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3072B33D">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048C9C7A" w:rsidR="005B5257" w:rsidRPr="001342D1" w:rsidRDefault="0026627A" w:rsidP="00895818">
      <w:pPr>
        <w:spacing w:after="0" w:line="168" w:lineRule="auto"/>
        <w:rPr>
          <w:rFonts w:asciiTheme="majorHAnsi" w:hAnsiTheme="majorHAnsi" w:cstheme="majorHAnsi"/>
          <w:b/>
          <w:bCs/>
          <w:color w:val="0058A5" w:themeColor="background1"/>
          <w:sz w:val="100"/>
          <w:szCs w:val="100"/>
        </w:rPr>
      </w:pPr>
      <w:r>
        <w:rPr>
          <w:rFonts w:asciiTheme="majorHAnsi" w:hAnsiTheme="majorHAnsi" w:cstheme="majorHAnsi"/>
          <w:b/>
          <w:bCs/>
          <w:color w:val="0058A5" w:themeColor="background1"/>
          <w:sz w:val="100"/>
          <w:szCs w:val="100"/>
        </w:rPr>
        <w:t>CAHIER DES CLAUSES PARTICULIERES</w:t>
      </w:r>
    </w:p>
    <w:p w14:paraId="7FBA5470" w14:textId="77777777" w:rsidR="00593EE7" w:rsidRDefault="00593EE7" w:rsidP="001342D1">
      <w:pPr>
        <w:autoSpaceDE w:val="0"/>
        <w:autoSpaceDN w:val="0"/>
        <w:adjustRightInd w:val="0"/>
        <w:spacing w:before="170" w:after="0" w:line="288" w:lineRule="auto"/>
        <w:textAlignment w:val="center"/>
        <w:rPr>
          <w:rFonts w:ascii="Calibri" w:eastAsiaTheme="minorEastAsia" w:hAnsi="Calibri" w:cs="Calibri"/>
          <w:b/>
          <w:bCs/>
          <w:color w:val="4D4D4D" w:themeColor="text1"/>
          <w:sz w:val="48"/>
          <w:szCs w:val="48"/>
          <w:lang w:eastAsia="fr-FR"/>
        </w:rPr>
      </w:pPr>
    </w:p>
    <w:p w14:paraId="37B290F9" w14:textId="6D0E0A65" w:rsidR="00965688" w:rsidRDefault="00965688" w:rsidP="00965688">
      <w:pPr>
        <w:autoSpaceDE w:val="0"/>
        <w:autoSpaceDN w:val="0"/>
        <w:adjustRightInd w:val="0"/>
        <w:spacing w:before="170" w:after="0" w:line="288" w:lineRule="auto"/>
        <w:jc w:val="both"/>
        <w:textAlignment w:val="center"/>
        <w:rPr>
          <w:rFonts w:ascii="Calibri" w:eastAsiaTheme="minorEastAsia" w:hAnsi="Calibri" w:cs="Calibri"/>
          <w:i/>
          <w:iCs/>
          <w:sz w:val="28"/>
          <w:szCs w:val="28"/>
          <w:lang w:eastAsia="fr-FR"/>
        </w:rPr>
      </w:pPr>
      <w:r w:rsidRPr="00C07D7F">
        <w:rPr>
          <w:rFonts w:ascii="Calibri" w:eastAsiaTheme="minorEastAsia" w:hAnsi="Calibri" w:cs="Calibri"/>
          <w:b/>
          <w:bCs/>
          <w:color w:val="4D4D4D" w:themeColor="text1"/>
          <w:sz w:val="48"/>
          <w:szCs w:val="48"/>
          <w:lang w:eastAsia="fr-FR"/>
        </w:rPr>
        <w:t xml:space="preserve">ACCORD-CADRE POUR LA REALISATION, </w:t>
      </w:r>
      <w:r w:rsidR="0017043A">
        <w:rPr>
          <w:rFonts w:ascii="Calibri" w:eastAsiaTheme="minorEastAsia" w:hAnsi="Calibri" w:cs="Calibri"/>
          <w:b/>
          <w:bCs/>
          <w:color w:val="4D4D4D" w:themeColor="text1"/>
          <w:sz w:val="48"/>
          <w:szCs w:val="48"/>
          <w:lang w:eastAsia="fr-FR"/>
        </w:rPr>
        <w:t xml:space="preserve">LA </w:t>
      </w:r>
      <w:r w:rsidRPr="00C07D7F">
        <w:rPr>
          <w:rFonts w:ascii="Calibri" w:eastAsiaTheme="minorEastAsia" w:hAnsi="Calibri" w:cs="Calibri"/>
          <w:b/>
          <w:bCs/>
          <w:color w:val="4D4D4D" w:themeColor="text1"/>
          <w:sz w:val="48"/>
          <w:szCs w:val="48"/>
          <w:lang w:eastAsia="fr-FR"/>
        </w:rPr>
        <w:t xml:space="preserve">FOURNITURE ET </w:t>
      </w:r>
      <w:r w:rsidR="0017043A">
        <w:rPr>
          <w:rFonts w:ascii="Calibri" w:eastAsiaTheme="minorEastAsia" w:hAnsi="Calibri" w:cs="Calibri"/>
          <w:b/>
          <w:bCs/>
          <w:color w:val="4D4D4D" w:themeColor="text1"/>
          <w:sz w:val="48"/>
          <w:szCs w:val="48"/>
          <w:lang w:eastAsia="fr-FR"/>
        </w:rPr>
        <w:t xml:space="preserve">LA </w:t>
      </w:r>
      <w:r w:rsidRPr="00C07D7F">
        <w:rPr>
          <w:rFonts w:ascii="Calibri" w:eastAsiaTheme="minorEastAsia" w:hAnsi="Calibri" w:cs="Calibri"/>
          <w:b/>
          <w:bCs/>
          <w:color w:val="4D4D4D" w:themeColor="text1"/>
          <w:sz w:val="48"/>
          <w:szCs w:val="48"/>
          <w:lang w:eastAsia="fr-FR"/>
        </w:rPr>
        <w:t>LIVRAISON DE TITRES-RESTAURANT</w:t>
      </w:r>
    </w:p>
    <w:p w14:paraId="58705F2C" w14:textId="7DB63B32" w:rsidR="00965688" w:rsidRDefault="00265A52" w:rsidP="00965688">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r w:rsidRPr="00265A52">
        <w:rPr>
          <w:rFonts w:ascii="Calibri" w:eastAsiaTheme="minorEastAsia" w:hAnsi="Calibri" w:cs="Calibri"/>
          <w:i/>
          <w:iCs/>
          <w:sz w:val="28"/>
          <w:szCs w:val="28"/>
          <w:lang w:eastAsia="fr-FR"/>
        </w:rPr>
        <w:t>Réf. : CCIR-DRH-202</w:t>
      </w:r>
      <w:r w:rsidR="0017043A">
        <w:rPr>
          <w:rFonts w:ascii="Calibri" w:eastAsiaTheme="minorEastAsia" w:hAnsi="Calibri" w:cs="Calibri"/>
          <w:i/>
          <w:iCs/>
          <w:sz w:val="28"/>
          <w:szCs w:val="28"/>
          <w:lang w:eastAsia="fr-FR"/>
        </w:rPr>
        <w:t>5</w:t>
      </w:r>
      <w:r w:rsidRPr="00265A52">
        <w:rPr>
          <w:rFonts w:ascii="Calibri" w:eastAsiaTheme="minorEastAsia" w:hAnsi="Calibri" w:cs="Calibri"/>
          <w:i/>
          <w:iCs/>
          <w:sz w:val="28"/>
          <w:szCs w:val="28"/>
          <w:lang w:eastAsia="fr-FR"/>
        </w:rPr>
        <w:t>-</w:t>
      </w:r>
      <w:r w:rsidR="0017043A">
        <w:rPr>
          <w:rFonts w:ascii="Calibri" w:eastAsiaTheme="minorEastAsia" w:hAnsi="Calibri" w:cs="Calibri"/>
          <w:i/>
          <w:iCs/>
          <w:sz w:val="28"/>
          <w:szCs w:val="28"/>
          <w:lang w:eastAsia="fr-FR"/>
        </w:rPr>
        <w:t>0</w:t>
      </w:r>
      <w:r w:rsidR="00B83DF2">
        <w:rPr>
          <w:rFonts w:ascii="Calibri" w:eastAsiaTheme="minorEastAsia" w:hAnsi="Calibri" w:cs="Calibri"/>
          <w:i/>
          <w:iCs/>
          <w:sz w:val="28"/>
          <w:szCs w:val="28"/>
          <w:lang w:eastAsia="fr-FR"/>
        </w:rPr>
        <w:t>3</w:t>
      </w:r>
    </w:p>
    <w:p w14:paraId="0303B49F" w14:textId="77777777" w:rsidR="0017043A" w:rsidRDefault="0017043A" w:rsidP="00965688">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7CE0C984" w14:textId="77777777" w:rsidR="0017043A" w:rsidRDefault="0017043A" w:rsidP="00965688">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84CAEC8" w14:textId="77777777" w:rsidR="0017043A" w:rsidRDefault="0017043A" w:rsidP="00965688">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095F0C79" w14:textId="77777777" w:rsidR="0017043A" w:rsidRDefault="0017043A" w:rsidP="00965688">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05EF4F8A" w14:textId="77777777" w:rsidR="0017043A" w:rsidRDefault="0017043A" w:rsidP="00965688">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4AE3625" w14:textId="77777777" w:rsidR="0017043A" w:rsidRDefault="0017043A" w:rsidP="00965688">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6C0C8522" w14:textId="77777777" w:rsidR="0017043A" w:rsidRDefault="0017043A" w:rsidP="00965688">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6DFFAD21" w14:textId="77777777" w:rsidR="0017043A" w:rsidRDefault="0017043A" w:rsidP="00965688">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A343434" w14:textId="77777777" w:rsidR="0017043A" w:rsidRDefault="0017043A" w:rsidP="00965688">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1E8EBB02" w14:textId="77777777" w:rsidR="0017043A" w:rsidRDefault="0017043A" w:rsidP="00965688">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34EA8A3" w14:textId="77777777" w:rsidR="0017043A" w:rsidRDefault="0017043A" w:rsidP="00965688">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69FFF618" w14:textId="77777777" w:rsidR="00965688" w:rsidRDefault="00965688" w:rsidP="00965688">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2A5D9503" w14:textId="37612A14" w:rsidR="00006640" w:rsidRPr="00A64AEF" w:rsidRDefault="003631F5" w:rsidP="0095034D">
      <w:pPr>
        <w:pStyle w:val="ARTICLE"/>
        <w:outlineLvl w:val="0"/>
      </w:pPr>
      <w:r>
        <w:lastRenderedPageBreak/>
        <w:t>Intervenants</w:t>
      </w:r>
    </w:p>
    <w:p w14:paraId="2A5D9504" w14:textId="77777777" w:rsidR="00006640" w:rsidRPr="00006640" w:rsidRDefault="00006640" w:rsidP="00CC384F">
      <w:pPr>
        <w:spacing w:after="0" w:line="240" w:lineRule="auto"/>
        <w:rPr>
          <w:rFonts w:ascii="Arial" w:eastAsia="Calibri" w:hAnsi="Arial" w:cs="Arial"/>
          <w:color w:val="0F243E"/>
          <w:sz w:val="18"/>
          <w:szCs w:val="18"/>
        </w:rPr>
      </w:pPr>
    </w:p>
    <w:p w14:paraId="567D162E" w14:textId="3E31F203" w:rsidR="003631F5" w:rsidRDefault="003631F5" w:rsidP="003631F5">
      <w:pPr>
        <w:pStyle w:val="Sous-titrecyan"/>
      </w:pPr>
      <w:r>
        <w:t>1.1</w:t>
      </w:r>
      <w:r>
        <w:tab/>
        <w:t>Représentant de l’acheteur</w:t>
      </w:r>
    </w:p>
    <w:p w14:paraId="0B385BEC" w14:textId="77777777" w:rsidR="003631F5" w:rsidRDefault="003631F5" w:rsidP="00A64AEF">
      <w:pPr>
        <w:autoSpaceDE w:val="0"/>
        <w:autoSpaceDN w:val="0"/>
        <w:adjustRightInd w:val="0"/>
        <w:spacing w:after="0" w:line="240" w:lineRule="auto"/>
        <w:jc w:val="both"/>
        <w:rPr>
          <w:rFonts w:cs="Arial"/>
          <w:b/>
          <w:szCs w:val="20"/>
        </w:rPr>
      </w:pPr>
    </w:p>
    <w:p w14:paraId="3C024ED3" w14:textId="17C8BE47" w:rsidR="00A64AEF" w:rsidRPr="00AD03E2" w:rsidRDefault="00A64AEF" w:rsidP="00A64AEF">
      <w:pPr>
        <w:autoSpaceDE w:val="0"/>
        <w:autoSpaceDN w:val="0"/>
        <w:adjustRightInd w:val="0"/>
        <w:spacing w:after="0" w:line="240" w:lineRule="auto"/>
        <w:jc w:val="both"/>
        <w:rPr>
          <w:rFonts w:cs="Arial"/>
          <w:b/>
          <w:szCs w:val="20"/>
        </w:rPr>
      </w:pPr>
      <w:r w:rsidRPr="00AD03E2">
        <w:rPr>
          <w:rFonts w:cs="Arial"/>
          <w:b/>
          <w:szCs w:val="20"/>
        </w:rPr>
        <w:t>CCI de région HAUTS-DE-F</w:t>
      </w:r>
      <w:r w:rsidR="002648DA">
        <w:rPr>
          <w:rFonts w:cs="Arial"/>
          <w:b/>
          <w:szCs w:val="20"/>
        </w:rPr>
        <w:t>RANCE</w:t>
      </w:r>
    </w:p>
    <w:p w14:paraId="3F96BE9B" w14:textId="77777777" w:rsidR="00A64AEF" w:rsidRPr="00AD03E2" w:rsidRDefault="00A64AEF" w:rsidP="00A64AEF">
      <w:pPr>
        <w:autoSpaceDE w:val="0"/>
        <w:autoSpaceDN w:val="0"/>
        <w:adjustRightInd w:val="0"/>
        <w:spacing w:after="0" w:line="240" w:lineRule="auto"/>
        <w:jc w:val="both"/>
        <w:rPr>
          <w:rFonts w:cs="Arial"/>
          <w:szCs w:val="20"/>
        </w:rPr>
      </w:pPr>
      <w:r w:rsidRPr="00AD03E2">
        <w:rPr>
          <w:rFonts w:cs="Arial"/>
          <w:szCs w:val="20"/>
        </w:rPr>
        <w:t>299 BOULEVARD DE LEEDS</w:t>
      </w:r>
    </w:p>
    <w:p w14:paraId="151B24DE" w14:textId="77777777" w:rsidR="00A64AEF" w:rsidRPr="00AD03E2" w:rsidRDefault="00A64AEF" w:rsidP="00A64AEF">
      <w:pPr>
        <w:autoSpaceDE w:val="0"/>
        <w:autoSpaceDN w:val="0"/>
        <w:adjustRightInd w:val="0"/>
        <w:spacing w:after="0" w:line="240" w:lineRule="auto"/>
        <w:jc w:val="both"/>
        <w:rPr>
          <w:rFonts w:cs="Arial"/>
          <w:szCs w:val="20"/>
        </w:rPr>
      </w:pPr>
      <w:r w:rsidRPr="00AD03E2">
        <w:rPr>
          <w:rFonts w:cs="Arial"/>
          <w:szCs w:val="20"/>
        </w:rPr>
        <w:t>CS 90028</w:t>
      </w:r>
      <w:r w:rsidRPr="00AD03E2">
        <w:rPr>
          <w:rFonts w:cs="Arial"/>
          <w:szCs w:val="20"/>
        </w:rPr>
        <w:tab/>
      </w:r>
    </w:p>
    <w:p w14:paraId="4D6202FC" w14:textId="77777777" w:rsidR="00A64AEF" w:rsidRPr="00AD03E2" w:rsidRDefault="00A64AEF" w:rsidP="00A64AEF">
      <w:pPr>
        <w:autoSpaceDE w:val="0"/>
        <w:autoSpaceDN w:val="0"/>
        <w:adjustRightInd w:val="0"/>
        <w:spacing w:after="120" w:line="240" w:lineRule="auto"/>
        <w:jc w:val="both"/>
        <w:rPr>
          <w:rFonts w:cs="Arial"/>
          <w:szCs w:val="20"/>
        </w:rPr>
      </w:pPr>
      <w:r w:rsidRPr="00AD03E2">
        <w:rPr>
          <w:rFonts w:cs="Arial"/>
          <w:szCs w:val="20"/>
        </w:rPr>
        <w:t>59031 LILLE CEDEX</w:t>
      </w:r>
    </w:p>
    <w:p w14:paraId="3974590A" w14:textId="7A1DFAE8" w:rsidR="00396368" w:rsidRDefault="00A64AEF" w:rsidP="00A64AEF">
      <w:pPr>
        <w:autoSpaceDE w:val="0"/>
        <w:autoSpaceDN w:val="0"/>
        <w:adjustRightInd w:val="0"/>
        <w:spacing w:line="240" w:lineRule="auto"/>
        <w:jc w:val="both"/>
        <w:rPr>
          <w:rFonts w:cs="Arial"/>
          <w:szCs w:val="20"/>
        </w:rPr>
      </w:pPr>
      <w:r w:rsidRPr="00AD03E2">
        <w:rPr>
          <w:rFonts w:cs="Arial"/>
          <w:szCs w:val="20"/>
        </w:rPr>
        <w:t>Représentée par son Président, ou toute personne aya</w:t>
      </w:r>
      <w:r w:rsidR="00CC384F">
        <w:rPr>
          <w:rFonts w:cs="Arial"/>
          <w:szCs w:val="20"/>
        </w:rPr>
        <w:t>nt eu une délégation préalable.</w:t>
      </w:r>
    </w:p>
    <w:p w14:paraId="23997AAA" w14:textId="04B89D23" w:rsidR="0017043A" w:rsidRPr="0017043A" w:rsidRDefault="0017043A" w:rsidP="0017043A">
      <w:pPr>
        <w:autoSpaceDE w:val="0"/>
        <w:autoSpaceDN w:val="0"/>
        <w:adjustRightInd w:val="0"/>
        <w:spacing w:line="240" w:lineRule="auto"/>
        <w:jc w:val="both"/>
        <w:rPr>
          <w:rFonts w:cs="Arial"/>
          <w:szCs w:val="20"/>
        </w:rPr>
      </w:pPr>
      <w:r w:rsidRPr="0017043A">
        <w:rPr>
          <w:rFonts w:cs="Arial"/>
          <w:szCs w:val="20"/>
        </w:rPr>
        <w:t xml:space="preserve">Les interlocuteurs techniques du représentant du pouvoir adjudicateur sont désignés au titulaire dans les quinze jours qui suivent la notification </w:t>
      </w:r>
      <w:r>
        <w:rPr>
          <w:rFonts w:cs="Arial"/>
          <w:szCs w:val="20"/>
        </w:rPr>
        <w:t>de l’accord-cadre</w:t>
      </w:r>
      <w:r w:rsidRPr="0017043A">
        <w:rPr>
          <w:rFonts w:cs="Arial"/>
          <w:szCs w:val="20"/>
        </w:rPr>
        <w:t xml:space="preserve"> (nom, prénom, n° téléphon</w:t>
      </w:r>
      <w:r>
        <w:rPr>
          <w:rFonts w:cs="Arial"/>
          <w:szCs w:val="20"/>
        </w:rPr>
        <w:t>e</w:t>
      </w:r>
      <w:r w:rsidRPr="0017043A">
        <w:rPr>
          <w:rFonts w:cs="Arial"/>
          <w:szCs w:val="20"/>
        </w:rPr>
        <w:t>, adresse et adresse électronique valide). Ce/ces interlocuteurs réceptionnent les demandes du titulaire et suivent l'exécution des prestations. Ces échanges ne sont pas contractuels. Si ces interlocuteurs changent, le représentant de l’acheteur en avertit immédiatement le titulaire.</w:t>
      </w:r>
    </w:p>
    <w:p w14:paraId="4668BA80" w14:textId="084BBBF9" w:rsidR="0017043A" w:rsidRDefault="0017043A" w:rsidP="0017043A">
      <w:pPr>
        <w:autoSpaceDE w:val="0"/>
        <w:autoSpaceDN w:val="0"/>
        <w:adjustRightInd w:val="0"/>
        <w:spacing w:line="240" w:lineRule="auto"/>
        <w:jc w:val="both"/>
        <w:rPr>
          <w:rFonts w:cs="Arial"/>
          <w:szCs w:val="20"/>
        </w:rPr>
      </w:pPr>
      <w:r w:rsidRPr="0017043A">
        <w:rPr>
          <w:rFonts w:cs="Arial"/>
          <w:szCs w:val="20"/>
        </w:rPr>
        <w:t xml:space="preserve">L'ordonnateur est le Président de la CCI de région </w:t>
      </w:r>
      <w:r w:rsidR="00D8553C" w:rsidRPr="0017043A">
        <w:rPr>
          <w:rFonts w:cs="Arial"/>
          <w:szCs w:val="20"/>
        </w:rPr>
        <w:t>HAUTS-DE-FRANCE</w:t>
      </w:r>
      <w:r w:rsidRPr="0017043A">
        <w:rPr>
          <w:rFonts w:cs="Arial"/>
          <w:szCs w:val="20"/>
        </w:rPr>
        <w:t xml:space="preserve"> dont l'adresse est indiquée ci-dessus.</w:t>
      </w:r>
    </w:p>
    <w:p w14:paraId="5A6244BC" w14:textId="2D52AF4D" w:rsidR="003631F5" w:rsidRDefault="003631F5" w:rsidP="003631F5">
      <w:pPr>
        <w:pStyle w:val="Sous-titrecyan"/>
      </w:pPr>
      <w:r>
        <w:t xml:space="preserve">1.2 </w:t>
      </w:r>
      <w:r>
        <w:tab/>
        <w:t>Représentation du titulaire</w:t>
      </w:r>
    </w:p>
    <w:p w14:paraId="648EBDED" w14:textId="77777777" w:rsidR="003631F5" w:rsidRDefault="003631F5" w:rsidP="003631F5">
      <w:pPr>
        <w:pStyle w:val="Sous-titrecyan"/>
      </w:pPr>
    </w:p>
    <w:p w14:paraId="25791EAE" w14:textId="47DF868F" w:rsidR="003631F5" w:rsidRPr="00F12980" w:rsidRDefault="003631F5" w:rsidP="00F12980">
      <w:pPr>
        <w:autoSpaceDE w:val="0"/>
        <w:autoSpaceDN w:val="0"/>
        <w:adjustRightInd w:val="0"/>
        <w:spacing w:line="240" w:lineRule="auto"/>
        <w:jc w:val="both"/>
        <w:rPr>
          <w:rFonts w:cs="Arial"/>
          <w:szCs w:val="20"/>
        </w:rPr>
      </w:pPr>
      <w:r w:rsidRPr="00815C58">
        <w:rPr>
          <w:rFonts w:cs="Arial"/>
          <w:szCs w:val="20"/>
        </w:rPr>
        <w:t>Par dérogation à l'article 3.4.1 du CCAG, le titulaire doit désigner à l'acheteur, la personne physique (nom, prénom, n° téléphone, adresse et adresse électronique valide) ayant qualité pour le représenter</w:t>
      </w:r>
      <w:r>
        <w:rPr>
          <w:rFonts w:cs="Arial"/>
          <w:szCs w:val="20"/>
        </w:rPr>
        <w:t xml:space="preserve"> </w:t>
      </w:r>
      <w:r w:rsidRPr="00815C58">
        <w:rPr>
          <w:rFonts w:cs="Arial"/>
          <w:szCs w:val="20"/>
        </w:rPr>
        <w:t>lors de la réunion de lancement.</w:t>
      </w:r>
      <w:r w:rsidRPr="009F117A">
        <w:rPr>
          <w:rFonts w:cs="Arial"/>
          <w:szCs w:val="20"/>
        </w:rPr>
        <w:t xml:space="preserve"> </w:t>
      </w:r>
    </w:p>
    <w:p w14:paraId="63C74C03" w14:textId="4719AA66" w:rsidR="003631F5" w:rsidRPr="003631F5" w:rsidRDefault="003631F5" w:rsidP="003631F5">
      <w:pPr>
        <w:pStyle w:val="Sous-titrecyan"/>
      </w:pPr>
      <w:r>
        <w:t xml:space="preserve">1.3 </w:t>
      </w:r>
      <w:r>
        <w:tab/>
        <w:t>Sous-traitance</w:t>
      </w:r>
    </w:p>
    <w:p w14:paraId="02235740" w14:textId="77777777" w:rsidR="003631F5" w:rsidRDefault="003631F5" w:rsidP="003631F5">
      <w:pPr>
        <w:pStyle w:val="Sous-titrecyan"/>
      </w:pPr>
    </w:p>
    <w:p w14:paraId="40B873FD" w14:textId="1D5D7425" w:rsidR="003631F5" w:rsidRPr="009441C3" w:rsidRDefault="003631F5" w:rsidP="003631F5">
      <w:pPr>
        <w:autoSpaceDE w:val="0"/>
        <w:autoSpaceDN w:val="0"/>
        <w:adjustRightInd w:val="0"/>
        <w:spacing w:line="240" w:lineRule="auto"/>
        <w:jc w:val="both"/>
        <w:rPr>
          <w:rFonts w:cs="Arial"/>
          <w:szCs w:val="20"/>
        </w:rPr>
      </w:pPr>
      <w:r w:rsidRPr="009441C3">
        <w:rPr>
          <w:rFonts w:cs="Arial"/>
          <w:szCs w:val="20"/>
        </w:rPr>
        <w:t>La fourniture des titres-restaurant ne peut pas être sous-traitée</w:t>
      </w:r>
      <w:r w:rsidR="00B36D40" w:rsidRPr="009441C3">
        <w:rPr>
          <w:rFonts w:cs="Arial"/>
          <w:szCs w:val="20"/>
        </w:rPr>
        <w:t xml:space="preserve">. Néanmoins, le titulaire </w:t>
      </w:r>
      <w:r w:rsidR="00E157AB" w:rsidRPr="009441C3">
        <w:rPr>
          <w:rFonts w:cs="Arial"/>
          <w:szCs w:val="20"/>
        </w:rPr>
        <w:t xml:space="preserve">ne </w:t>
      </w:r>
      <w:r w:rsidR="00B36D40" w:rsidRPr="009441C3">
        <w:rPr>
          <w:rFonts w:cs="Arial"/>
          <w:szCs w:val="20"/>
        </w:rPr>
        <w:t>peut sous-traiter</w:t>
      </w:r>
      <w:r w:rsidR="00E157AB" w:rsidRPr="009441C3">
        <w:rPr>
          <w:rFonts w:cs="Arial"/>
          <w:szCs w:val="20"/>
        </w:rPr>
        <w:t xml:space="preserve"> que</w:t>
      </w:r>
      <w:r w:rsidR="00B36D40" w:rsidRPr="009441C3">
        <w:rPr>
          <w:rFonts w:cs="Arial"/>
          <w:szCs w:val="20"/>
        </w:rPr>
        <w:t xml:space="preserve"> les services connexes</w:t>
      </w:r>
      <w:r w:rsidR="009441C3">
        <w:rPr>
          <w:rFonts w:cs="Arial"/>
          <w:szCs w:val="20"/>
        </w:rPr>
        <w:t>/accessoires</w:t>
      </w:r>
      <w:r w:rsidR="00B36D40" w:rsidRPr="009441C3">
        <w:rPr>
          <w:rFonts w:cs="Arial"/>
          <w:szCs w:val="20"/>
        </w:rPr>
        <w:t xml:space="preserve"> à la fourniture</w:t>
      </w:r>
      <w:r w:rsidR="00E157AB" w:rsidRPr="009441C3">
        <w:rPr>
          <w:rFonts w:cs="Arial"/>
          <w:szCs w:val="20"/>
        </w:rPr>
        <w:t xml:space="preserve"> (telle que la livraison).</w:t>
      </w:r>
    </w:p>
    <w:p w14:paraId="49CCCCF3" w14:textId="7507A100" w:rsidR="003631F5" w:rsidRPr="003631F5" w:rsidRDefault="003631F5" w:rsidP="003631F5">
      <w:pPr>
        <w:autoSpaceDE w:val="0"/>
        <w:autoSpaceDN w:val="0"/>
        <w:adjustRightInd w:val="0"/>
        <w:spacing w:line="240" w:lineRule="auto"/>
        <w:jc w:val="both"/>
        <w:rPr>
          <w:rFonts w:cs="Arial"/>
          <w:szCs w:val="20"/>
        </w:rPr>
      </w:pPr>
      <w:r w:rsidRPr="003631F5">
        <w:rPr>
          <w:rFonts w:cs="Arial"/>
          <w:szCs w:val="20"/>
        </w:rPr>
        <w:t xml:space="preserve">Le cas échéant, le titulaire remet à l'acheteur une déclaration de sous-traitance (formulaire DC4 fourni dans le dossier de consultation) remplie et signée par le sous-traitant et le titulaire, comportant la nature et le montant des prestations sous-traitées ainsi que les conditions de paiement. </w:t>
      </w:r>
    </w:p>
    <w:p w14:paraId="50DF6E5A" w14:textId="77777777" w:rsidR="003631F5" w:rsidRPr="003631F5" w:rsidRDefault="003631F5" w:rsidP="003631F5">
      <w:pPr>
        <w:autoSpaceDE w:val="0"/>
        <w:autoSpaceDN w:val="0"/>
        <w:adjustRightInd w:val="0"/>
        <w:spacing w:line="240" w:lineRule="auto"/>
        <w:jc w:val="both"/>
        <w:rPr>
          <w:rFonts w:cs="Arial"/>
          <w:szCs w:val="20"/>
        </w:rPr>
      </w:pPr>
      <w:r w:rsidRPr="003631F5">
        <w:rPr>
          <w:rFonts w:cs="Arial"/>
          <w:szCs w:val="20"/>
        </w:rPr>
        <w:t>Cette déclaration s'accompagne des documents attestant des capacités professionnelles, techniques et financières du sous-traitant ainsi que de sa régularité fiscale et sociale.</w:t>
      </w:r>
    </w:p>
    <w:p w14:paraId="26995800" w14:textId="77777777" w:rsidR="003631F5" w:rsidRPr="003631F5" w:rsidRDefault="003631F5" w:rsidP="003631F5">
      <w:pPr>
        <w:autoSpaceDE w:val="0"/>
        <w:autoSpaceDN w:val="0"/>
        <w:adjustRightInd w:val="0"/>
        <w:spacing w:line="240" w:lineRule="auto"/>
        <w:jc w:val="both"/>
        <w:rPr>
          <w:rFonts w:cs="Arial"/>
          <w:szCs w:val="20"/>
        </w:rPr>
      </w:pPr>
      <w:r w:rsidRPr="003631F5">
        <w:rPr>
          <w:rFonts w:cs="Arial"/>
          <w:szCs w:val="20"/>
        </w:rPr>
        <w:t>Le sous-traitant à droit au paiement direct si le montant sous-traité est supérieur à 600 euros TTC.</w:t>
      </w:r>
    </w:p>
    <w:p w14:paraId="3B466E61" w14:textId="7F6B0659" w:rsidR="00F12980" w:rsidRDefault="003631F5" w:rsidP="003631F5">
      <w:pPr>
        <w:autoSpaceDE w:val="0"/>
        <w:autoSpaceDN w:val="0"/>
        <w:adjustRightInd w:val="0"/>
        <w:spacing w:line="240" w:lineRule="auto"/>
        <w:jc w:val="both"/>
        <w:rPr>
          <w:rFonts w:cs="Arial"/>
          <w:szCs w:val="20"/>
        </w:rPr>
      </w:pPr>
      <w:r w:rsidRPr="003631F5">
        <w:rPr>
          <w:rFonts w:cs="Arial"/>
          <w:szCs w:val="20"/>
        </w:rPr>
        <w:t>Le titulaire demeure responsable de la bonne exécution des prestations prévues au contrat et du respect de toutes les autres obligations du contrat. Il apporte aux sous-traitants toutes les informations utiles pour garantir la bonne exécution du contrat.</w:t>
      </w:r>
    </w:p>
    <w:p w14:paraId="1EB03787" w14:textId="20F8AF55" w:rsidR="00F12980" w:rsidRDefault="00F12980" w:rsidP="00F12980">
      <w:pPr>
        <w:pStyle w:val="Sous-titrecyan"/>
      </w:pPr>
      <w:r>
        <w:t>1.4</w:t>
      </w:r>
      <w:r>
        <w:tab/>
        <w:t xml:space="preserve">Co-traitance </w:t>
      </w:r>
    </w:p>
    <w:p w14:paraId="79D6AC3A" w14:textId="77777777" w:rsidR="00F12980" w:rsidRDefault="00F12980" w:rsidP="00F12980">
      <w:pPr>
        <w:pStyle w:val="Sous-titrecyan"/>
      </w:pPr>
    </w:p>
    <w:p w14:paraId="2351F8FE" w14:textId="0E439F33" w:rsidR="00F12980" w:rsidRDefault="00F12980" w:rsidP="00F12980">
      <w:pPr>
        <w:jc w:val="both"/>
      </w:pPr>
      <w:r w:rsidRPr="00F12980">
        <w:t>Si le contrat est conclu avec un groupement conjoint, le mandataire du groupement est solidaire de chacun des membres du groupement pour ses obligations contractuelles à l'égard du représentant de l'acheteur pour l'exécution des bons de commande.</w:t>
      </w:r>
    </w:p>
    <w:p w14:paraId="39DD4E9F" w14:textId="77777777" w:rsidR="00CC384F" w:rsidRPr="00AD03E2" w:rsidRDefault="00CC384F" w:rsidP="00CC384F">
      <w:pPr>
        <w:autoSpaceDE w:val="0"/>
        <w:autoSpaceDN w:val="0"/>
        <w:adjustRightInd w:val="0"/>
        <w:spacing w:after="0" w:line="240" w:lineRule="auto"/>
        <w:jc w:val="both"/>
        <w:rPr>
          <w:rFonts w:cs="Arial"/>
          <w:szCs w:val="20"/>
        </w:rPr>
      </w:pPr>
    </w:p>
    <w:p w14:paraId="28FF1BBA" w14:textId="3274FEEF" w:rsidR="00CC384F" w:rsidRPr="00E157AB" w:rsidRDefault="00A64AEF" w:rsidP="00E157AB">
      <w:pPr>
        <w:pStyle w:val="ARTICLE"/>
        <w:spacing w:after="120"/>
        <w:outlineLvl w:val="0"/>
      </w:pPr>
      <w:bookmarkStart w:id="0" w:name="_Toc51334296"/>
      <w:r>
        <w:t xml:space="preserve">OBJET </w:t>
      </w:r>
      <w:bookmarkEnd w:id="0"/>
      <w:r w:rsidR="00D8553C">
        <w:t>et caractéristiques de l’accord-cadre</w:t>
      </w:r>
    </w:p>
    <w:p w14:paraId="3A26FC8F" w14:textId="3A0331D5" w:rsidR="00D01EA6" w:rsidRDefault="00965688" w:rsidP="00965688">
      <w:pPr>
        <w:jc w:val="both"/>
        <w:rPr>
          <w:rFonts w:cs="Arial"/>
          <w:szCs w:val="20"/>
        </w:rPr>
      </w:pPr>
      <w:r w:rsidRPr="00C07D7F">
        <w:rPr>
          <w:rFonts w:cs="Arial"/>
          <w:szCs w:val="20"/>
        </w:rPr>
        <w:t xml:space="preserve">Le présent accord-cadre a pour objet la fourniture et </w:t>
      </w:r>
      <w:r w:rsidR="000F134C">
        <w:rPr>
          <w:rFonts w:cs="Arial"/>
          <w:szCs w:val="20"/>
        </w:rPr>
        <w:t xml:space="preserve">la </w:t>
      </w:r>
      <w:r w:rsidRPr="00C07D7F">
        <w:rPr>
          <w:rFonts w:cs="Arial"/>
          <w:szCs w:val="20"/>
        </w:rPr>
        <w:t>livraison de titres-restaurant</w:t>
      </w:r>
      <w:r w:rsidR="007C57E4">
        <w:rPr>
          <w:rFonts w:cs="Arial"/>
          <w:szCs w:val="20"/>
        </w:rPr>
        <w:t xml:space="preserve"> </w:t>
      </w:r>
      <w:r w:rsidRPr="00C07D7F">
        <w:rPr>
          <w:rFonts w:cs="Arial"/>
          <w:szCs w:val="20"/>
        </w:rPr>
        <w:t xml:space="preserve">destinés aux personnels </w:t>
      </w:r>
      <w:r>
        <w:rPr>
          <w:rFonts w:cs="Arial"/>
          <w:szCs w:val="20"/>
        </w:rPr>
        <w:t>de</w:t>
      </w:r>
      <w:r w:rsidRPr="00C07D7F">
        <w:rPr>
          <w:rFonts w:cs="Arial"/>
          <w:szCs w:val="20"/>
        </w:rPr>
        <w:t xml:space="preserve"> la CCI de région </w:t>
      </w:r>
      <w:r w:rsidR="000F134C" w:rsidRPr="00C07D7F">
        <w:rPr>
          <w:rFonts w:cs="Arial"/>
          <w:szCs w:val="20"/>
        </w:rPr>
        <w:t>HAUTS-DE-FRANCE</w:t>
      </w:r>
      <w:r w:rsidRPr="00C07D7F">
        <w:rPr>
          <w:rFonts w:cs="Arial"/>
          <w:szCs w:val="20"/>
        </w:rPr>
        <w:t>.</w:t>
      </w:r>
    </w:p>
    <w:p w14:paraId="16C3C7F7" w14:textId="20C5B8DF" w:rsidR="000F134C" w:rsidRDefault="000F134C" w:rsidP="00965688">
      <w:pPr>
        <w:jc w:val="both"/>
        <w:rPr>
          <w:rFonts w:cs="Arial"/>
          <w:szCs w:val="20"/>
        </w:rPr>
      </w:pPr>
      <w:r>
        <w:rPr>
          <w:rFonts w:cs="Arial"/>
          <w:szCs w:val="20"/>
        </w:rPr>
        <w:t xml:space="preserve">Le détail des prestations attendues figure à l’article </w:t>
      </w:r>
      <w:r w:rsidR="00F963FA">
        <w:rPr>
          <w:rFonts w:cs="Arial"/>
          <w:szCs w:val="20"/>
        </w:rPr>
        <w:t xml:space="preserve">4 </w:t>
      </w:r>
      <w:r>
        <w:rPr>
          <w:rFonts w:cs="Arial"/>
          <w:szCs w:val="20"/>
        </w:rPr>
        <w:t>du présent document.</w:t>
      </w:r>
    </w:p>
    <w:p w14:paraId="0CAC63C6" w14:textId="76A6B366" w:rsidR="000F134C" w:rsidRDefault="00E22149" w:rsidP="000F134C">
      <w:pPr>
        <w:pStyle w:val="Sous-titrecyan"/>
      </w:pPr>
      <w:r>
        <w:lastRenderedPageBreak/>
        <w:t>2.1</w:t>
      </w:r>
      <w:r>
        <w:tab/>
      </w:r>
      <w:r w:rsidR="000F134C">
        <w:t>Structure et forme contractuelle</w:t>
      </w:r>
    </w:p>
    <w:p w14:paraId="4008A851" w14:textId="77777777" w:rsidR="000F134C" w:rsidRDefault="000F134C" w:rsidP="000F134C">
      <w:pPr>
        <w:pStyle w:val="Sous-titrecyan"/>
      </w:pPr>
    </w:p>
    <w:p w14:paraId="0101C75F" w14:textId="37247514" w:rsidR="00D01EA6" w:rsidRDefault="000F134C" w:rsidP="00D01EA6">
      <w:pPr>
        <w:pStyle w:val="RedTxt"/>
        <w:spacing w:after="240"/>
        <w:jc w:val="both"/>
        <w:rPr>
          <w:rFonts w:asciiTheme="minorHAnsi" w:eastAsiaTheme="minorHAnsi" w:hAnsiTheme="minorHAnsi"/>
          <w:color w:val="262626" w:themeColor="text1" w:themeShade="80"/>
          <w:sz w:val="20"/>
          <w:szCs w:val="20"/>
          <w:lang w:eastAsia="en-US"/>
        </w:rPr>
      </w:pPr>
      <w:r>
        <w:rPr>
          <w:rFonts w:asciiTheme="minorHAnsi" w:eastAsiaTheme="minorHAnsi" w:hAnsiTheme="minorHAnsi"/>
          <w:color w:val="262626" w:themeColor="text1" w:themeShade="80"/>
          <w:sz w:val="20"/>
          <w:szCs w:val="20"/>
          <w:lang w:eastAsia="en-US"/>
        </w:rPr>
        <w:t>Il s’agit</w:t>
      </w:r>
      <w:r w:rsidR="00D01EA6" w:rsidRPr="0012432C">
        <w:rPr>
          <w:rFonts w:asciiTheme="minorHAnsi" w:eastAsiaTheme="minorHAnsi" w:hAnsiTheme="minorHAnsi"/>
          <w:color w:val="262626" w:themeColor="text1" w:themeShade="80"/>
          <w:sz w:val="20"/>
          <w:szCs w:val="20"/>
          <w:lang w:eastAsia="en-US"/>
        </w:rPr>
        <w:t xml:space="preserve"> </w:t>
      </w:r>
      <w:r>
        <w:rPr>
          <w:rFonts w:asciiTheme="minorHAnsi" w:eastAsiaTheme="minorHAnsi" w:hAnsiTheme="minorHAnsi"/>
          <w:color w:val="262626" w:themeColor="text1" w:themeShade="80"/>
          <w:sz w:val="20"/>
          <w:szCs w:val="20"/>
          <w:lang w:eastAsia="en-US"/>
        </w:rPr>
        <w:t>d’</w:t>
      </w:r>
      <w:r w:rsidR="00D01EA6" w:rsidRPr="0012432C">
        <w:rPr>
          <w:rFonts w:asciiTheme="minorHAnsi" w:eastAsiaTheme="minorHAnsi" w:hAnsiTheme="minorHAnsi"/>
          <w:color w:val="262626" w:themeColor="text1" w:themeShade="80"/>
          <w:sz w:val="20"/>
          <w:szCs w:val="20"/>
          <w:lang w:eastAsia="en-US"/>
        </w:rPr>
        <w:t xml:space="preserve">une procédure d’appel d’offres ouvert conformément aux dispositions de l’article R2124-2 du code de la commande publique.  </w:t>
      </w:r>
    </w:p>
    <w:p w14:paraId="425DF582" w14:textId="7E2EDAC9" w:rsidR="00D01EA6" w:rsidRDefault="000F134C" w:rsidP="00D01EA6">
      <w:pPr>
        <w:pStyle w:val="RedTxt"/>
        <w:spacing w:after="240"/>
        <w:jc w:val="both"/>
        <w:rPr>
          <w:rFonts w:asciiTheme="minorHAnsi" w:eastAsiaTheme="minorHAnsi" w:hAnsiTheme="minorHAnsi"/>
          <w:color w:val="262626" w:themeColor="text1" w:themeShade="80"/>
          <w:sz w:val="20"/>
          <w:szCs w:val="20"/>
          <w:lang w:eastAsia="en-US"/>
        </w:rPr>
      </w:pPr>
      <w:r>
        <w:rPr>
          <w:rFonts w:asciiTheme="minorHAnsi" w:eastAsiaTheme="minorHAnsi" w:hAnsiTheme="minorHAnsi"/>
          <w:color w:val="262626" w:themeColor="text1" w:themeShade="80"/>
          <w:sz w:val="20"/>
          <w:szCs w:val="20"/>
          <w:lang w:eastAsia="en-US"/>
        </w:rPr>
        <w:t xml:space="preserve">La forme retenue pour l’exécution contractuelle est un </w:t>
      </w:r>
      <w:r w:rsidRPr="0012432C">
        <w:rPr>
          <w:rFonts w:asciiTheme="minorHAnsi" w:eastAsiaTheme="minorHAnsi" w:hAnsiTheme="minorHAnsi"/>
          <w:color w:val="262626" w:themeColor="text1" w:themeShade="80"/>
          <w:sz w:val="20"/>
          <w:szCs w:val="20"/>
          <w:lang w:eastAsia="en-US"/>
        </w:rPr>
        <w:t>accord-cadre</w:t>
      </w:r>
      <w:r w:rsidR="00D01EA6" w:rsidRPr="0012432C">
        <w:rPr>
          <w:rFonts w:asciiTheme="minorHAnsi" w:eastAsiaTheme="minorHAnsi" w:hAnsiTheme="minorHAnsi"/>
          <w:color w:val="262626" w:themeColor="text1" w:themeShade="80"/>
          <w:sz w:val="20"/>
          <w:szCs w:val="20"/>
          <w:lang w:eastAsia="en-US"/>
        </w:rPr>
        <w:t xml:space="preserve"> mono</w:t>
      </w:r>
      <w:r>
        <w:rPr>
          <w:rFonts w:asciiTheme="minorHAnsi" w:eastAsiaTheme="minorHAnsi" w:hAnsiTheme="minorHAnsi"/>
          <w:color w:val="262626" w:themeColor="text1" w:themeShade="80"/>
          <w:sz w:val="20"/>
          <w:szCs w:val="20"/>
          <w:lang w:eastAsia="en-US"/>
        </w:rPr>
        <w:t>-</w:t>
      </w:r>
      <w:r w:rsidR="00D01EA6" w:rsidRPr="0012432C">
        <w:rPr>
          <w:rFonts w:asciiTheme="minorHAnsi" w:eastAsiaTheme="minorHAnsi" w:hAnsiTheme="minorHAnsi"/>
          <w:color w:val="262626" w:themeColor="text1" w:themeShade="80"/>
          <w:sz w:val="20"/>
          <w:szCs w:val="20"/>
          <w:lang w:eastAsia="en-US"/>
        </w:rPr>
        <w:t>attributaire qui donnera lieu à l’émission de bons de commande conformément aux dispositions de l’article R</w:t>
      </w:r>
      <w:r>
        <w:rPr>
          <w:rFonts w:asciiTheme="minorHAnsi" w:eastAsiaTheme="minorHAnsi" w:hAnsiTheme="minorHAnsi"/>
          <w:color w:val="262626" w:themeColor="text1" w:themeShade="80"/>
          <w:sz w:val="20"/>
          <w:szCs w:val="20"/>
          <w:lang w:eastAsia="en-US"/>
        </w:rPr>
        <w:t>.</w:t>
      </w:r>
      <w:r w:rsidR="00D01EA6" w:rsidRPr="0012432C">
        <w:rPr>
          <w:rFonts w:asciiTheme="minorHAnsi" w:eastAsiaTheme="minorHAnsi" w:hAnsiTheme="minorHAnsi"/>
          <w:color w:val="262626" w:themeColor="text1" w:themeShade="80"/>
          <w:sz w:val="20"/>
          <w:szCs w:val="20"/>
          <w:lang w:eastAsia="en-US"/>
        </w:rPr>
        <w:t>2162-2 du code de la commande publique</w:t>
      </w:r>
      <w:r>
        <w:rPr>
          <w:rFonts w:asciiTheme="minorHAnsi" w:eastAsiaTheme="minorHAnsi" w:hAnsiTheme="minorHAnsi"/>
          <w:color w:val="262626" w:themeColor="text1" w:themeShade="80"/>
          <w:sz w:val="20"/>
          <w:szCs w:val="20"/>
          <w:lang w:eastAsia="en-US"/>
        </w:rPr>
        <w:t>.</w:t>
      </w:r>
    </w:p>
    <w:p w14:paraId="04B3CE66" w14:textId="559BF4D7" w:rsidR="00D01EA6" w:rsidRDefault="000F134C" w:rsidP="00965688">
      <w:pPr>
        <w:jc w:val="both"/>
        <w:rPr>
          <w:rFonts w:cs="Arial"/>
          <w:szCs w:val="20"/>
        </w:rPr>
      </w:pPr>
      <w:r w:rsidRPr="000F134C">
        <w:rPr>
          <w:rFonts w:cs="Arial"/>
          <w:szCs w:val="20"/>
        </w:rPr>
        <w:t>Les montants de l’accord-cadre sont fixés selon les limites de commande annuelle suivantes :</w:t>
      </w:r>
    </w:p>
    <w:p w14:paraId="24043A20" w14:textId="50EEDC6A" w:rsidR="000F134C" w:rsidRPr="000F134C" w:rsidRDefault="000F134C" w:rsidP="000F134C">
      <w:pPr>
        <w:pStyle w:val="Paragraphedeliste"/>
        <w:numPr>
          <w:ilvl w:val="0"/>
          <w:numId w:val="16"/>
        </w:numPr>
        <w:autoSpaceDE w:val="0"/>
        <w:autoSpaceDN w:val="0"/>
        <w:adjustRightInd w:val="0"/>
        <w:spacing w:after="120" w:line="240" w:lineRule="auto"/>
        <w:jc w:val="both"/>
        <w:rPr>
          <w:rFonts w:asciiTheme="minorHAnsi" w:hAnsiTheme="minorHAnsi" w:cstheme="minorHAnsi"/>
          <w:color w:val="auto"/>
          <w:sz w:val="20"/>
          <w:szCs w:val="20"/>
        </w:rPr>
      </w:pPr>
      <w:r w:rsidRPr="000F134C">
        <w:rPr>
          <w:rFonts w:asciiTheme="minorHAnsi" w:hAnsiTheme="minorHAnsi" w:cstheme="minorHAnsi"/>
          <w:color w:val="auto"/>
          <w:sz w:val="20"/>
          <w:szCs w:val="20"/>
        </w:rPr>
        <w:t>Sans montant minimum</w:t>
      </w:r>
      <w:r w:rsidR="00EE25C0">
        <w:rPr>
          <w:rFonts w:asciiTheme="minorHAnsi" w:hAnsiTheme="minorHAnsi" w:cstheme="minorHAnsi"/>
          <w:color w:val="auto"/>
          <w:sz w:val="20"/>
          <w:szCs w:val="20"/>
        </w:rPr>
        <w:t> ;</w:t>
      </w:r>
    </w:p>
    <w:p w14:paraId="6C686650" w14:textId="4D180C95" w:rsidR="00E22149" w:rsidRPr="00E157AB" w:rsidRDefault="000F134C" w:rsidP="00E157AB">
      <w:pPr>
        <w:pStyle w:val="Paragraphedeliste"/>
        <w:numPr>
          <w:ilvl w:val="0"/>
          <w:numId w:val="16"/>
        </w:numPr>
        <w:autoSpaceDE w:val="0"/>
        <w:autoSpaceDN w:val="0"/>
        <w:adjustRightInd w:val="0"/>
        <w:spacing w:after="240" w:line="240" w:lineRule="auto"/>
        <w:jc w:val="both"/>
        <w:rPr>
          <w:rFonts w:asciiTheme="minorHAnsi" w:hAnsiTheme="minorHAnsi" w:cstheme="minorHAnsi"/>
          <w:color w:val="auto"/>
          <w:sz w:val="20"/>
          <w:szCs w:val="20"/>
        </w:rPr>
      </w:pPr>
      <w:r w:rsidRPr="000F134C">
        <w:rPr>
          <w:rFonts w:asciiTheme="minorHAnsi" w:hAnsiTheme="minorHAnsi" w:cstheme="minorHAnsi"/>
          <w:color w:val="auto"/>
          <w:sz w:val="20"/>
          <w:szCs w:val="20"/>
        </w:rPr>
        <w:t xml:space="preserve">Et avec un montant maximum de </w:t>
      </w:r>
      <w:r w:rsidR="00EE25C0">
        <w:rPr>
          <w:rFonts w:asciiTheme="minorHAnsi" w:hAnsiTheme="minorHAnsi" w:cstheme="minorHAnsi"/>
          <w:color w:val="auto"/>
          <w:sz w:val="20"/>
          <w:szCs w:val="20"/>
        </w:rPr>
        <w:t>2 2</w:t>
      </w:r>
      <w:r w:rsidR="00B83DF2">
        <w:rPr>
          <w:rFonts w:asciiTheme="minorHAnsi" w:hAnsiTheme="minorHAnsi" w:cstheme="minorHAnsi"/>
          <w:color w:val="auto"/>
          <w:sz w:val="20"/>
          <w:szCs w:val="20"/>
        </w:rPr>
        <w:t>5</w:t>
      </w:r>
      <w:r w:rsidR="00EE25C0">
        <w:rPr>
          <w:rFonts w:asciiTheme="minorHAnsi" w:hAnsiTheme="minorHAnsi" w:cstheme="minorHAnsi"/>
          <w:color w:val="auto"/>
          <w:sz w:val="20"/>
          <w:szCs w:val="20"/>
        </w:rPr>
        <w:t>0 000 € (valeur faciale des titres-restaurant).</w:t>
      </w:r>
    </w:p>
    <w:p w14:paraId="5713D49E" w14:textId="7617C1E3" w:rsidR="00E157AB" w:rsidRPr="00E157AB" w:rsidRDefault="00E22149" w:rsidP="00E157AB">
      <w:pPr>
        <w:pStyle w:val="Sous-titrecyan"/>
        <w:spacing w:after="120"/>
      </w:pPr>
      <w:r>
        <w:t>2.2</w:t>
      </w:r>
      <w:r>
        <w:tab/>
        <w:t>Durée de l’accord-cadre</w:t>
      </w:r>
    </w:p>
    <w:p w14:paraId="4F44D2EA" w14:textId="70CD8D95" w:rsidR="00E22149" w:rsidRDefault="00E22149" w:rsidP="00E157AB">
      <w:pPr>
        <w:spacing w:after="120"/>
        <w:jc w:val="both"/>
      </w:pPr>
      <w:r>
        <w:t xml:space="preserve">L’accord-cadre est conclu pour une durée de </w:t>
      </w:r>
      <w:r w:rsidR="001053E7">
        <w:t>12 mois, au plus tôt</w:t>
      </w:r>
      <w:r>
        <w:t xml:space="preserve"> à compter du 01/09/2025</w:t>
      </w:r>
      <w:r w:rsidR="001053E7">
        <w:t>, ou à compter de sa date de notification si celle-ci est ultérieure.</w:t>
      </w:r>
    </w:p>
    <w:p w14:paraId="1E5C2A0F" w14:textId="347014A4" w:rsidR="00E22149" w:rsidRDefault="00E22149" w:rsidP="00E157AB">
      <w:pPr>
        <w:spacing w:after="120"/>
        <w:jc w:val="both"/>
      </w:pPr>
      <w:r>
        <w:t xml:space="preserve">Le contrat est reconductible 3 fois maximum de manière tacite par période de </w:t>
      </w:r>
      <w:r w:rsidR="001053E7">
        <w:t>12</w:t>
      </w:r>
      <w:r>
        <w:t xml:space="preserve"> </w:t>
      </w:r>
      <w:r w:rsidR="001053E7">
        <w:t>mois</w:t>
      </w:r>
      <w:r>
        <w:t>, soit une durée globale de 4</w:t>
      </w:r>
      <w:r w:rsidR="001053E7">
        <w:t>8 mois</w:t>
      </w:r>
      <w:r>
        <w:t xml:space="preserve"> maximum. </w:t>
      </w:r>
    </w:p>
    <w:p w14:paraId="50C64D20" w14:textId="77777777" w:rsidR="00E22149" w:rsidRDefault="00E22149" w:rsidP="00E157AB">
      <w:pPr>
        <w:spacing w:after="120"/>
        <w:jc w:val="both"/>
      </w:pPr>
      <w:r>
        <w:t xml:space="preserve">En cas de non-reconduction, le titulaire se verra notifier une décision par voie expresse au minimum 2 mois avant la date anniversaire du contrat. Le titulaire ne peut pas refuser la reconduction. </w:t>
      </w:r>
    </w:p>
    <w:p w14:paraId="6289AFFF" w14:textId="77777777" w:rsidR="00E22149" w:rsidRPr="009F117A" w:rsidRDefault="00E22149" w:rsidP="00E157AB">
      <w:pPr>
        <w:spacing w:after="120"/>
        <w:jc w:val="both"/>
        <w:rPr>
          <w:szCs w:val="20"/>
        </w:rPr>
      </w:pPr>
      <w:r>
        <w:t xml:space="preserve">Si le montant maximum de l’accord-cadre est atteint avant son terme, l’accord-cadre prend fin de plein droit. </w:t>
      </w:r>
      <w:r w:rsidRPr="009F117A">
        <w:rPr>
          <w:szCs w:val="20"/>
        </w:rPr>
        <w:t xml:space="preserve">La reconduction intervient : </w:t>
      </w:r>
    </w:p>
    <w:p w14:paraId="5731AEA4" w14:textId="2D5D5B3F" w:rsidR="00E22149" w:rsidRPr="009F117A" w:rsidRDefault="00E22149" w:rsidP="00E157AB">
      <w:pPr>
        <w:pStyle w:val="Paragraphedeliste"/>
        <w:numPr>
          <w:ilvl w:val="0"/>
          <w:numId w:val="18"/>
        </w:numPr>
        <w:spacing w:after="120"/>
        <w:jc w:val="both"/>
        <w:rPr>
          <w:rFonts w:asciiTheme="minorHAnsi" w:hAnsiTheme="minorHAnsi" w:cstheme="minorHAnsi"/>
          <w:color w:val="auto"/>
          <w:sz w:val="20"/>
          <w:szCs w:val="20"/>
        </w:rPr>
      </w:pPr>
      <w:r w:rsidRPr="009F117A">
        <w:rPr>
          <w:rFonts w:asciiTheme="minorHAnsi" w:hAnsiTheme="minorHAnsi" w:cstheme="minorHAnsi"/>
          <w:color w:val="auto"/>
          <w:sz w:val="20"/>
          <w:szCs w:val="20"/>
        </w:rPr>
        <w:t>Au plus tôt à compter de la date de notification du bon de commande qui provoque le dépassement du montant maximum périodique</w:t>
      </w:r>
      <w:r>
        <w:rPr>
          <w:rFonts w:asciiTheme="minorHAnsi" w:hAnsiTheme="minorHAnsi" w:cstheme="minorHAnsi"/>
          <w:color w:val="auto"/>
          <w:sz w:val="20"/>
          <w:szCs w:val="20"/>
        </w:rPr>
        <w:t> ;</w:t>
      </w:r>
    </w:p>
    <w:p w14:paraId="28059DB9" w14:textId="05BC1847" w:rsidR="00E22149" w:rsidRPr="009F117A" w:rsidRDefault="00E22149" w:rsidP="00E157AB">
      <w:pPr>
        <w:pStyle w:val="Paragraphedeliste"/>
        <w:numPr>
          <w:ilvl w:val="0"/>
          <w:numId w:val="18"/>
        </w:numPr>
        <w:spacing w:after="120"/>
        <w:jc w:val="both"/>
        <w:rPr>
          <w:rFonts w:asciiTheme="minorHAnsi" w:hAnsiTheme="minorHAnsi" w:cstheme="minorHAnsi"/>
          <w:color w:val="auto"/>
          <w:sz w:val="20"/>
          <w:szCs w:val="20"/>
        </w:rPr>
      </w:pPr>
      <w:r w:rsidRPr="009F117A">
        <w:rPr>
          <w:rFonts w:asciiTheme="minorHAnsi" w:hAnsiTheme="minorHAnsi" w:cstheme="minorHAnsi"/>
          <w:color w:val="auto"/>
          <w:sz w:val="20"/>
          <w:szCs w:val="20"/>
        </w:rPr>
        <w:t>Au plus tard au terme d’un délai d</w:t>
      </w:r>
      <w:r w:rsidR="001053E7">
        <w:rPr>
          <w:rFonts w:asciiTheme="minorHAnsi" w:hAnsiTheme="minorHAnsi" w:cstheme="minorHAnsi"/>
          <w:color w:val="auto"/>
          <w:sz w:val="20"/>
          <w:szCs w:val="20"/>
        </w:rPr>
        <w:t>e 12 mois</w:t>
      </w:r>
      <w:r w:rsidRPr="009F117A">
        <w:rPr>
          <w:rFonts w:asciiTheme="minorHAnsi" w:hAnsiTheme="minorHAnsi" w:cstheme="minorHAnsi"/>
          <w:color w:val="auto"/>
          <w:sz w:val="20"/>
          <w:szCs w:val="20"/>
        </w:rPr>
        <w:t xml:space="preserve"> à compter de la date de</w:t>
      </w:r>
      <w:r w:rsidR="001053E7">
        <w:rPr>
          <w:rFonts w:asciiTheme="minorHAnsi" w:hAnsiTheme="minorHAnsi" w:cstheme="minorHAnsi"/>
          <w:color w:val="auto"/>
          <w:sz w:val="20"/>
          <w:szCs w:val="20"/>
        </w:rPr>
        <w:t xml:space="preserve"> commencement</w:t>
      </w:r>
      <w:r w:rsidRPr="009F117A">
        <w:rPr>
          <w:rFonts w:asciiTheme="minorHAnsi" w:hAnsiTheme="minorHAnsi" w:cstheme="minorHAnsi"/>
          <w:color w:val="auto"/>
          <w:sz w:val="20"/>
          <w:szCs w:val="20"/>
        </w:rPr>
        <w:t xml:space="preserve"> d</w:t>
      </w:r>
      <w:r>
        <w:rPr>
          <w:rFonts w:asciiTheme="minorHAnsi" w:hAnsiTheme="minorHAnsi" w:cstheme="minorHAnsi"/>
          <w:color w:val="auto"/>
          <w:sz w:val="20"/>
          <w:szCs w:val="20"/>
        </w:rPr>
        <w:t>e l’accord-cadre.</w:t>
      </w:r>
    </w:p>
    <w:p w14:paraId="3D984D3D" w14:textId="37A2E71C" w:rsidR="00E22149" w:rsidRPr="00E157AB" w:rsidRDefault="00E22149" w:rsidP="00E157AB">
      <w:pPr>
        <w:spacing w:after="240" w:line="240" w:lineRule="auto"/>
        <w:jc w:val="both"/>
        <w:rPr>
          <w:szCs w:val="20"/>
        </w:rPr>
      </w:pPr>
      <w:r w:rsidRPr="009F117A">
        <w:rPr>
          <w:szCs w:val="20"/>
        </w:rPr>
        <w:t>Si le montant maximum est atteint avant la date anniversaire du renouvellement de l'accord-cadre, la périodicité suivante pourra débuter par anticipation à une date convenue entre les 2 parties par le biais d'une modification.</w:t>
      </w:r>
      <w:r w:rsidRPr="009F117A">
        <w:rPr>
          <w:szCs w:val="20"/>
        </w:rPr>
        <w:br/>
        <w:t xml:space="preserve">Si le montant maximum de la dernière périodicité est atteint avant le terme du marché, le marché prend fin de plein droit. </w:t>
      </w:r>
    </w:p>
    <w:p w14:paraId="27D8E1BC" w14:textId="0876262B" w:rsidR="00E22149" w:rsidRDefault="00E22149" w:rsidP="00E157AB">
      <w:pPr>
        <w:pStyle w:val="Sous-titrecyan"/>
        <w:spacing w:after="120"/>
      </w:pPr>
      <w:r>
        <w:t xml:space="preserve">2.3 </w:t>
      </w:r>
      <w:r>
        <w:tab/>
        <w:t xml:space="preserve">Délais </w:t>
      </w:r>
    </w:p>
    <w:p w14:paraId="09285174" w14:textId="08608DBB" w:rsidR="00E22149" w:rsidRDefault="00E22149" w:rsidP="00E157AB">
      <w:pPr>
        <w:spacing w:after="120"/>
        <w:jc w:val="both"/>
      </w:pPr>
      <w:r>
        <w:t xml:space="preserve">Le délai maximum d’exécution des bons de </w:t>
      </w:r>
      <w:r w:rsidRPr="001053E7">
        <w:t xml:space="preserve">commande est fixé à </w:t>
      </w:r>
      <w:r w:rsidR="001053E7" w:rsidRPr="001053E7">
        <w:t>12</w:t>
      </w:r>
      <w:r w:rsidRPr="001053E7">
        <w:t xml:space="preserve"> mois. Les délais d’exécution des bons de commande sont fixés chaque bon de commande.</w:t>
      </w:r>
    </w:p>
    <w:p w14:paraId="6AC97FEB" w14:textId="77777777" w:rsidR="00E22149" w:rsidRDefault="00E22149" w:rsidP="00E157AB">
      <w:pPr>
        <w:spacing w:after="120"/>
        <w:jc w:val="both"/>
      </w:pPr>
      <w:r>
        <w:t xml:space="preserve">Les bons de commande courent à compter de la date prescrite par le bon de commande ou, à défaut, à compter de la date de leur réception par le titulaire. </w:t>
      </w:r>
    </w:p>
    <w:p w14:paraId="5FF4C02E" w14:textId="2EA78D31" w:rsidR="00286CD4" w:rsidRDefault="00286CD4" w:rsidP="00E157AB">
      <w:pPr>
        <w:spacing w:after="120"/>
        <w:jc w:val="both"/>
      </w:pPr>
      <w:r>
        <w:t>Les bons de commande ne peuvent être émis que pendant la durée de validité de l’accord-cadre. Leur exécution peut se prolonger pendant 3 mois après la date de fin de l’accord-cadre, en cas d’inachèvement des prestations.</w:t>
      </w:r>
    </w:p>
    <w:p w14:paraId="33955690" w14:textId="79300AFE" w:rsidR="00286CD4" w:rsidRDefault="00286CD4" w:rsidP="00E157AB">
      <w:pPr>
        <w:spacing w:after="120"/>
        <w:jc w:val="both"/>
      </w:pPr>
      <w:r>
        <w:t>Le titulaire doit signaler immédiatement à l’acheteur, par courriel, les causes échappant à sa responsabilité qui font obstacle à l'exécution des prestations dans le délai imparti, ainsi que la date à laquelle ces dernières sont apparues.</w:t>
      </w:r>
    </w:p>
    <w:p w14:paraId="796B7698" w14:textId="1A1B6AA6" w:rsidR="00286CD4" w:rsidRDefault="00286CD4" w:rsidP="00E157AB">
      <w:pPr>
        <w:spacing w:after="120"/>
        <w:jc w:val="both"/>
      </w:pPr>
      <w:r>
        <w:t>Lorsque le titulaire est dans l'impossibilité de respecter le délai d'exécution du fait d'un événement revêtant le caractère de force majeure ou du fait de l’acheteur, une prolongation du délai est accordée, dans les conditions visées à l'article 13.3 du CCAG FCS.</w:t>
      </w:r>
    </w:p>
    <w:p w14:paraId="2A35C455" w14:textId="607693CA" w:rsidR="00286CD4" w:rsidRDefault="00286CD4" w:rsidP="00286CD4">
      <w:pPr>
        <w:jc w:val="both"/>
      </w:pPr>
      <w:r>
        <w:t>En revanche, le pouvoir adjudicateur se réserve le droit, s'il le juge nécessaire, de faire application des pénalités prévues au présent CCP.</w:t>
      </w:r>
    </w:p>
    <w:p w14:paraId="57D54AB0" w14:textId="6CE05B34" w:rsidR="00B11C49" w:rsidRDefault="00E500E1" w:rsidP="00E157AB">
      <w:pPr>
        <w:pStyle w:val="Sous-titrecyan"/>
        <w:spacing w:after="120"/>
      </w:pPr>
      <w:r>
        <w:lastRenderedPageBreak/>
        <w:t xml:space="preserve">2.4 </w:t>
      </w:r>
      <w:r>
        <w:tab/>
        <w:t>Exclusivité</w:t>
      </w:r>
    </w:p>
    <w:p w14:paraId="70284EB6" w14:textId="4AA0C8FA" w:rsidR="00593EE7" w:rsidRPr="00E157AB" w:rsidRDefault="00B11C49" w:rsidP="00E157AB">
      <w:pPr>
        <w:jc w:val="both"/>
      </w:pPr>
      <w:r w:rsidRPr="00B11C49">
        <w:t>Le titulaire bénéficie de l'exclusivité pour couvrir les besoins de l'acheteur concernant les prestations objet du présent accord-cadre. Cependant, si le titulaire de l’accord-cadre n’est pas en mesure, au moment de l’émission</w:t>
      </w:r>
      <w:r>
        <w:t xml:space="preserve"> </w:t>
      </w:r>
      <w:r w:rsidRPr="00B11C49">
        <w:t>du bon de commande, de fournir la prestation dans les conditions fixées par les documents de l’accord-cadre (notamment dans le respect des délais fixés à l’acte d’engagement et des prix stipulés au bordereau des prix unitaires), l’acheteur se réserve le droit de commander à un prestataire en dehors de l’accord-cadre.</w:t>
      </w:r>
    </w:p>
    <w:p w14:paraId="369B1E92" w14:textId="6163AE86" w:rsidR="00A24AD6" w:rsidRPr="00E157AB" w:rsidRDefault="00593EE7" w:rsidP="00CC384F">
      <w:pPr>
        <w:pStyle w:val="ARTICLE0"/>
        <w:numPr>
          <w:ilvl w:val="0"/>
          <w:numId w:val="1"/>
        </w:numPr>
        <w:pBdr>
          <w:bottom w:val="single" w:sz="4" w:space="1" w:color="auto"/>
        </w:pBdr>
        <w:spacing w:after="120"/>
        <w:ind w:hanging="720"/>
        <w:outlineLvl w:val="0"/>
      </w:pPr>
      <w:r>
        <w:t>DOCUMENTS CONTRACTUELS</w:t>
      </w:r>
      <w:bookmarkStart w:id="1" w:name="_Toc45115957"/>
    </w:p>
    <w:bookmarkEnd w:id="1"/>
    <w:p w14:paraId="4F0A760A" w14:textId="293FAD6A" w:rsidR="00A64AEF" w:rsidRDefault="0026627A" w:rsidP="00DE2D21">
      <w:pPr>
        <w:pStyle w:val="Sous-titrecyan"/>
        <w:numPr>
          <w:ilvl w:val="0"/>
          <w:numId w:val="2"/>
        </w:numPr>
        <w:spacing w:after="120"/>
        <w:outlineLvl w:val="1"/>
      </w:pPr>
      <w:r>
        <w:t xml:space="preserve">Pièces constitutives </w:t>
      </w:r>
      <w:r w:rsidR="006B5210">
        <w:t>de l’accord-cadre</w:t>
      </w:r>
    </w:p>
    <w:p w14:paraId="73BCE8AE" w14:textId="2682776A" w:rsidR="00965688" w:rsidRPr="00965688" w:rsidRDefault="00965688" w:rsidP="006B5210">
      <w:pPr>
        <w:autoSpaceDE w:val="0"/>
        <w:autoSpaceDN w:val="0"/>
        <w:adjustRightInd w:val="0"/>
        <w:snapToGrid w:val="0"/>
        <w:spacing w:after="0" w:line="240" w:lineRule="auto"/>
        <w:ind w:right="-7"/>
        <w:jc w:val="both"/>
        <w:rPr>
          <w:rFonts w:cs="Arial"/>
          <w:color w:val="000000"/>
          <w:szCs w:val="20"/>
        </w:rPr>
      </w:pPr>
      <w:r w:rsidRPr="00965688">
        <w:rPr>
          <w:rFonts w:cs="Arial"/>
          <w:color w:val="000000"/>
          <w:szCs w:val="20"/>
        </w:rPr>
        <w:t>Par dérogation à l’article 4.1 du CCAG-FCS, les pièces constitutives d</w:t>
      </w:r>
      <w:r w:rsidR="006B5210">
        <w:rPr>
          <w:rFonts w:cs="Arial"/>
          <w:color w:val="000000"/>
          <w:szCs w:val="20"/>
        </w:rPr>
        <w:t>e l’accord-cadre</w:t>
      </w:r>
      <w:r w:rsidRPr="00965688">
        <w:rPr>
          <w:rFonts w:cs="Arial"/>
          <w:color w:val="000000"/>
          <w:szCs w:val="20"/>
        </w:rPr>
        <w:t xml:space="preserve"> et par ordre de priorité sont les suivantes :</w:t>
      </w:r>
    </w:p>
    <w:p w14:paraId="31374E27" w14:textId="211DDB4F" w:rsidR="00965688" w:rsidRPr="008B2568" w:rsidRDefault="00965688" w:rsidP="006B5210">
      <w:pPr>
        <w:pStyle w:val="Paragraphedeliste"/>
        <w:numPr>
          <w:ilvl w:val="0"/>
          <w:numId w:val="9"/>
        </w:numPr>
        <w:autoSpaceDE w:val="0"/>
        <w:autoSpaceDN w:val="0"/>
        <w:adjustRightInd w:val="0"/>
        <w:snapToGrid w:val="0"/>
        <w:spacing w:after="0" w:line="240" w:lineRule="auto"/>
        <w:ind w:right="-7"/>
        <w:jc w:val="both"/>
        <w:rPr>
          <w:rFonts w:asciiTheme="minorHAnsi" w:hAnsiTheme="minorHAnsi" w:cs="Arial"/>
          <w:color w:val="000000"/>
          <w:sz w:val="20"/>
          <w:szCs w:val="20"/>
        </w:rPr>
      </w:pPr>
      <w:r w:rsidRPr="008B2568">
        <w:rPr>
          <w:rFonts w:asciiTheme="minorHAnsi" w:hAnsiTheme="minorHAnsi" w:cs="Arial"/>
          <w:color w:val="000000"/>
          <w:sz w:val="20"/>
          <w:szCs w:val="20"/>
        </w:rPr>
        <w:t>L’Acte d’Engagement (AE)</w:t>
      </w:r>
      <w:r w:rsidR="008B2568" w:rsidRPr="008B2568">
        <w:rPr>
          <w:rFonts w:asciiTheme="minorHAnsi" w:hAnsiTheme="minorHAnsi" w:cs="Arial"/>
          <w:color w:val="000000"/>
          <w:sz w:val="20"/>
          <w:szCs w:val="20"/>
        </w:rPr>
        <w:t xml:space="preserve"> </w:t>
      </w:r>
      <w:r w:rsidRPr="008B2568">
        <w:rPr>
          <w:rFonts w:asciiTheme="minorHAnsi" w:hAnsiTheme="minorHAnsi" w:cs="Arial"/>
          <w:color w:val="000000"/>
          <w:sz w:val="20"/>
          <w:szCs w:val="20"/>
        </w:rPr>
        <w:t>;</w:t>
      </w:r>
    </w:p>
    <w:p w14:paraId="31BDFA39" w14:textId="12C493FA" w:rsidR="00965688" w:rsidRPr="008B2568" w:rsidRDefault="006B5210" w:rsidP="006B5210">
      <w:pPr>
        <w:pStyle w:val="Paragraphedeliste"/>
        <w:numPr>
          <w:ilvl w:val="0"/>
          <w:numId w:val="9"/>
        </w:numPr>
        <w:autoSpaceDE w:val="0"/>
        <w:autoSpaceDN w:val="0"/>
        <w:adjustRightInd w:val="0"/>
        <w:snapToGrid w:val="0"/>
        <w:spacing w:after="0" w:line="240" w:lineRule="auto"/>
        <w:ind w:right="-7"/>
        <w:jc w:val="both"/>
        <w:rPr>
          <w:rFonts w:asciiTheme="minorHAnsi" w:hAnsiTheme="minorHAnsi" w:cs="Arial"/>
          <w:color w:val="000000"/>
          <w:sz w:val="20"/>
          <w:szCs w:val="20"/>
        </w:rPr>
      </w:pPr>
      <w:r>
        <w:rPr>
          <w:rFonts w:asciiTheme="minorHAnsi" w:hAnsiTheme="minorHAnsi" w:cs="Arial"/>
          <w:color w:val="000000"/>
          <w:sz w:val="20"/>
          <w:szCs w:val="20"/>
        </w:rPr>
        <w:t xml:space="preserve">Le présent </w:t>
      </w:r>
      <w:r w:rsidR="00965688" w:rsidRPr="008B2568">
        <w:rPr>
          <w:rFonts w:asciiTheme="minorHAnsi" w:hAnsiTheme="minorHAnsi" w:cs="Arial"/>
          <w:color w:val="000000"/>
          <w:sz w:val="20"/>
          <w:szCs w:val="20"/>
        </w:rPr>
        <w:t>Cahier des Clauses Particulières (CCP) ;</w:t>
      </w:r>
    </w:p>
    <w:p w14:paraId="3528FD76" w14:textId="77777777" w:rsidR="006B5210" w:rsidRPr="006B5210" w:rsidRDefault="006B5210" w:rsidP="00E157AB">
      <w:pPr>
        <w:pStyle w:val="Paragraphedeliste"/>
        <w:numPr>
          <w:ilvl w:val="0"/>
          <w:numId w:val="9"/>
        </w:numPr>
        <w:jc w:val="both"/>
        <w:rPr>
          <w:rFonts w:asciiTheme="minorHAnsi" w:hAnsiTheme="minorHAnsi" w:cs="Arial"/>
          <w:color w:val="000000"/>
          <w:sz w:val="20"/>
          <w:szCs w:val="20"/>
        </w:rPr>
      </w:pPr>
      <w:r w:rsidRPr="006B5210">
        <w:rPr>
          <w:rFonts w:asciiTheme="minorHAnsi" w:hAnsiTheme="minorHAnsi" w:cs="Arial"/>
          <w:color w:val="000000"/>
          <w:sz w:val="20"/>
          <w:szCs w:val="20"/>
        </w:rPr>
        <w:t>Le Cahier des Clauses Administratives Générales Fournitures courantes et services (arrêté du 30 mars 2021) dans sa version en vigueur au lancement de la consultation ;</w:t>
      </w:r>
    </w:p>
    <w:p w14:paraId="701FDA94" w14:textId="77777777" w:rsidR="008158ED" w:rsidRPr="00A93D23" w:rsidRDefault="008158ED" w:rsidP="008158ED">
      <w:pPr>
        <w:pStyle w:val="Paragraphedeliste"/>
        <w:numPr>
          <w:ilvl w:val="0"/>
          <w:numId w:val="9"/>
        </w:numPr>
        <w:spacing w:before="120" w:after="120"/>
        <w:jc w:val="both"/>
        <w:rPr>
          <w:rFonts w:asciiTheme="minorHAnsi" w:hAnsiTheme="minorHAnsi" w:cs="Arial"/>
          <w:color w:val="262626" w:themeColor="text1" w:themeShade="80"/>
          <w:sz w:val="20"/>
          <w:szCs w:val="20"/>
        </w:rPr>
      </w:pPr>
      <w:r w:rsidRPr="00A93D23">
        <w:rPr>
          <w:rFonts w:asciiTheme="minorHAnsi" w:hAnsiTheme="minorHAnsi" w:cs="Arial"/>
          <w:color w:val="262626" w:themeColor="text1" w:themeShade="80"/>
          <w:sz w:val="20"/>
          <w:szCs w:val="20"/>
        </w:rPr>
        <w:t>Les actes spéciaux de sous-traitance et leurs éventuels actes modificatifs ;</w:t>
      </w:r>
    </w:p>
    <w:p w14:paraId="1111637E" w14:textId="77777777" w:rsidR="008158ED" w:rsidRPr="00A93D23" w:rsidRDefault="008158ED" w:rsidP="008158ED">
      <w:pPr>
        <w:pStyle w:val="Paragraphedeliste"/>
        <w:numPr>
          <w:ilvl w:val="0"/>
          <w:numId w:val="9"/>
        </w:numPr>
        <w:spacing w:before="120" w:after="120"/>
        <w:jc w:val="both"/>
        <w:rPr>
          <w:rFonts w:asciiTheme="minorHAnsi" w:hAnsiTheme="minorHAnsi" w:cs="Arial"/>
          <w:color w:val="262626" w:themeColor="text1" w:themeShade="80"/>
          <w:sz w:val="20"/>
          <w:szCs w:val="20"/>
        </w:rPr>
      </w:pPr>
      <w:r w:rsidRPr="00A93D23">
        <w:rPr>
          <w:rFonts w:asciiTheme="minorHAnsi" w:hAnsiTheme="minorHAnsi" w:cs="Arial"/>
          <w:color w:val="262626" w:themeColor="text1" w:themeShade="80"/>
          <w:sz w:val="20"/>
          <w:szCs w:val="20"/>
        </w:rPr>
        <w:t>L’offre technique du titulaire ;</w:t>
      </w:r>
    </w:p>
    <w:p w14:paraId="6322A439" w14:textId="77777777" w:rsidR="008158ED" w:rsidRPr="00A93D23" w:rsidRDefault="008158ED" w:rsidP="008158ED">
      <w:pPr>
        <w:pStyle w:val="Paragraphedeliste"/>
        <w:numPr>
          <w:ilvl w:val="0"/>
          <w:numId w:val="9"/>
        </w:numPr>
        <w:spacing w:before="120" w:after="120"/>
        <w:jc w:val="both"/>
        <w:rPr>
          <w:rFonts w:asciiTheme="minorHAnsi" w:hAnsiTheme="minorHAnsi" w:cs="Arial"/>
          <w:color w:val="262626" w:themeColor="text1" w:themeShade="80"/>
          <w:sz w:val="20"/>
          <w:szCs w:val="20"/>
        </w:rPr>
      </w:pPr>
      <w:r w:rsidRPr="00A93D23">
        <w:rPr>
          <w:rFonts w:asciiTheme="minorHAnsi" w:hAnsiTheme="minorHAnsi" w:cs="Arial"/>
          <w:color w:val="262626" w:themeColor="text1" w:themeShade="80"/>
          <w:sz w:val="20"/>
          <w:szCs w:val="20"/>
        </w:rPr>
        <w:t>Les bons de commande émis au fur et à mesure de l’exécution ;</w:t>
      </w:r>
    </w:p>
    <w:p w14:paraId="43031B8A" w14:textId="77777777" w:rsidR="008158ED" w:rsidRPr="00A93D23" w:rsidRDefault="008158ED" w:rsidP="008158ED">
      <w:pPr>
        <w:pStyle w:val="Paragraphedeliste"/>
        <w:numPr>
          <w:ilvl w:val="0"/>
          <w:numId w:val="9"/>
        </w:numPr>
        <w:spacing w:before="120" w:after="120"/>
        <w:jc w:val="both"/>
        <w:rPr>
          <w:rFonts w:asciiTheme="minorHAnsi" w:hAnsiTheme="minorHAnsi" w:cs="Arial"/>
          <w:color w:val="262626" w:themeColor="text1" w:themeShade="80"/>
          <w:sz w:val="20"/>
          <w:szCs w:val="20"/>
        </w:rPr>
      </w:pPr>
      <w:r w:rsidRPr="00A93D23">
        <w:rPr>
          <w:rFonts w:asciiTheme="minorHAnsi" w:hAnsiTheme="minorHAnsi" w:cs="Arial"/>
          <w:color w:val="262626" w:themeColor="text1" w:themeShade="80"/>
          <w:sz w:val="20"/>
          <w:szCs w:val="20"/>
        </w:rPr>
        <w:t xml:space="preserve">Les actes d'exécution et modificatifs contractualisés en phase d'exécution. </w:t>
      </w:r>
    </w:p>
    <w:p w14:paraId="3A6B97E7" w14:textId="77777777" w:rsidR="00B4330B" w:rsidRDefault="00B4330B" w:rsidP="00B4330B">
      <w:pPr>
        <w:pStyle w:val="Paragraphedeliste"/>
        <w:autoSpaceDE w:val="0"/>
        <w:autoSpaceDN w:val="0"/>
        <w:adjustRightInd w:val="0"/>
        <w:snapToGrid w:val="0"/>
        <w:spacing w:after="0" w:line="240" w:lineRule="auto"/>
        <w:ind w:left="714"/>
        <w:contextualSpacing w:val="0"/>
        <w:jc w:val="both"/>
        <w:rPr>
          <w:rFonts w:asciiTheme="minorHAnsi" w:hAnsiTheme="minorHAnsi" w:cs="Arial"/>
          <w:color w:val="000000"/>
          <w:sz w:val="20"/>
          <w:szCs w:val="20"/>
        </w:rPr>
      </w:pPr>
    </w:p>
    <w:p w14:paraId="450B5855" w14:textId="00543B17" w:rsidR="00B4330B" w:rsidRPr="00B4330B" w:rsidRDefault="00B4330B" w:rsidP="00B4330B">
      <w:pPr>
        <w:autoSpaceDE w:val="0"/>
        <w:autoSpaceDN w:val="0"/>
        <w:adjustRightInd w:val="0"/>
        <w:snapToGrid w:val="0"/>
        <w:spacing w:after="0" w:line="240" w:lineRule="auto"/>
        <w:jc w:val="both"/>
        <w:rPr>
          <w:rFonts w:cs="Arial"/>
          <w:color w:val="000000"/>
          <w:szCs w:val="20"/>
        </w:rPr>
      </w:pPr>
      <w:r w:rsidRPr="00B4330B">
        <w:rPr>
          <w:rFonts w:cs="Arial"/>
          <w:szCs w:val="20"/>
        </w:rPr>
        <w:t>Le titulaire ne peut se prévaloir, dans l’exercice de sa mission, d’une quelconque ignorance des textes énumérés ci-dessus, des lois, décrets, arrêtés, règlements, circulaires, de tous les textes administratifs nationaux ou locaux et, d’une manière générale, de tout texte et de toute la règlementation intéressant son activité pour l’exécution du présent marché.</w:t>
      </w:r>
    </w:p>
    <w:p w14:paraId="7EFF99E2" w14:textId="05A0684C" w:rsidR="00713443" w:rsidRDefault="00B4330B" w:rsidP="00D01EA6">
      <w:pPr>
        <w:tabs>
          <w:tab w:val="left" w:pos="993"/>
        </w:tabs>
        <w:spacing w:after="120"/>
        <w:jc w:val="both"/>
        <w:rPr>
          <w:rFonts w:cs="Arial"/>
          <w:szCs w:val="20"/>
        </w:rPr>
      </w:pPr>
      <w:r w:rsidRPr="00B4330B">
        <w:rPr>
          <w:rFonts w:cs="Arial"/>
          <w:szCs w:val="20"/>
        </w:rPr>
        <w:t>Les pièces contractuelles prévalent sur les conditions générales de vente du titulaire</w:t>
      </w:r>
      <w:r w:rsidR="00E22149">
        <w:rPr>
          <w:rFonts w:cs="Arial"/>
          <w:szCs w:val="20"/>
        </w:rPr>
        <w:t>.</w:t>
      </w:r>
    </w:p>
    <w:p w14:paraId="52E4013D" w14:textId="10105981" w:rsidR="00E157AB" w:rsidRDefault="00713443" w:rsidP="00E157AB">
      <w:pPr>
        <w:pStyle w:val="Sous-titrecyan"/>
        <w:spacing w:after="120"/>
      </w:pPr>
      <w:r>
        <w:t>3.2</w:t>
      </w:r>
      <w:r>
        <w:tab/>
        <w:t xml:space="preserve"> Présentation des bons de commande</w:t>
      </w:r>
    </w:p>
    <w:p w14:paraId="6117A6F3" w14:textId="379CDBFC" w:rsidR="00713443" w:rsidRPr="009F117A" w:rsidRDefault="00713443" w:rsidP="00713443">
      <w:pPr>
        <w:autoSpaceDE w:val="0"/>
        <w:autoSpaceDN w:val="0"/>
        <w:adjustRightInd w:val="0"/>
        <w:spacing w:after="120" w:line="240" w:lineRule="auto"/>
        <w:jc w:val="both"/>
        <w:rPr>
          <w:rFonts w:cstheme="minorHAnsi"/>
          <w:color w:val="auto"/>
          <w:szCs w:val="20"/>
        </w:rPr>
      </w:pPr>
      <w:r w:rsidRPr="009F117A">
        <w:rPr>
          <w:rFonts w:cstheme="minorHAnsi"/>
          <w:color w:val="auto"/>
          <w:szCs w:val="20"/>
        </w:rPr>
        <w:t xml:space="preserve">Les prestations à réaliser sont définies au fur et à mesure des besoins au moyen de bons de commande qui comportent </w:t>
      </w:r>
      <w:proofErr w:type="gramStart"/>
      <w:r w:rsidRPr="009F117A">
        <w:rPr>
          <w:rFonts w:cstheme="minorHAnsi"/>
          <w:color w:val="auto"/>
          <w:szCs w:val="20"/>
        </w:rPr>
        <w:t>a</w:t>
      </w:r>
      <w:proofErr w:type="gramEnd"/>
      <w:r w:rsidRPr="009F117A">
        <w:rPr>
          <w:rFonts w:cstheme="minorHAnsi"/>
          <w:color w:val="auto"/>
          <w:szCs w:val="20"/>
        </w:rPr>
        <w:t xml:space="preserve"> minima les informations suivantes : </w:t>
      </w:r>
    </w:p>
    <w:p w14:paraId="636CAE4A" w14:textId="77777777" w:rsidR="00713443" w:rsidRPr="009F117A" w:rsidRDefault="00713443" w:rsidP="00713443">
      <w:pPr>
        <w:pStyle w:val="Paragraphedeliste"/>
        <w:numPr>
          <w:ilvl w:val="0"/>
          <w:numId w:val="19"/>
        </w:numPr>
        <w:autoSpaceDE w:val="0"/>
        <w:autoSpaceDN w:val="0"/>
        <w:adjustRightInd w:val="0"/>
        <w:spacing w:after="120" w:line="240" w:lineRule="auto"/>
        <w:jc w:val="both"/>
        <w:rPr>
          <w:rFonts w:asciiTheme="minorHAnsi" w:hAnsiTheme="minorHAnsi" w:cstheme="minorHAnsi"/>
          <w:color w:val="auto"/>
          <w:sz w:val="20"/>
          <w:szCs w:val="20"/>
        </w:rPr>
      </w:pPr>
      <w:proofErr w:type="gramStart"/>
      <w:r w:rsidRPr="009F117A">
        <w:rPr>
          <w:rFonts w:asciiTheme="minorHAnsi" w:hAnsiTheme="minorHAnsi" w:cstheme="minorHAnsi"/>
          <w:color w:val="auto"/>
          <w:sz w:val="20"/>
          <w:szCs w:val="20"/>
        </w:rPr>
        <w:t>nom</w:t>
      </w:r>
      <w:proofErr w:type="gramEnd"/>
      <w:r w:rsidRPr="009F117A">
        <w:rPr>
          <w:rFonts w:asciiTheme="minorHAnsi" w:hAnsiTheme="minorHAnsi" w:cstheme="minorHAnsi"/>
          <w:color w:val="auto"/>
          <w:sz w:val="20"/>
          <w:szCs w:val="20"/>
        </w:rPr>
        <w:t xml:space="preserve"> et adresse du titulaire,</w:t>
      </w:r>
    </w:p>
    <w:p w14:paraId="5B6729F1" w14:textId="77777777" w:rsidR="00713443" w:rsidRPr="009F117A" w:rsidRDefault="00713443" w:rsidP="00713443">
      <w:pPr>
        <w:pStyle w:val="Paragraphedeliste"/>
        <w:numPr>
          <w:ilvl w:val="0"/>
          <w:numId w:val="19"/>
        </w:numPr>
        <w:autoSpaceDE w:val="0"/>
        <w:autoSpaceDN w:val="0"/>
        <w:adjustRightInd w:val="0"/>
        <w:spacing w:after="120" w:line="240" w:lineRule="auto"/>
        <w:jc w:val="both"/>
        <w:rPr>
          <w:rFonts w:asciiTheme="minorHAnsi" w:hAnsiTheme="minorHAnsi" w:cstheme="minorHAnsi"/>
          <w:color w:val="auto"/>
          <w:sz w:val="20"/>
          <w:szCs w:val="20"/>
        </w:rPr>
      </w:pPr>
      <w:proofErr w:type="gramStart"/>
      <w:r w:rsidRPr="009F117A">
        <w:rPr>
          <w:rFonts w:asciiTheme="minorHAnsi" w:hAnsiTheme="minorHAnsi" w:cstheme="minorHAnsi"/>
          <w:color w:val="auto"/>
          <w:sz w:val="20"/>
          <w:szCs w:val="20"/>
        </w:rPr>
        <w:t>numéro</w:t>
      </w:r>
      <w:proofErr w:type="gramEnd"/>
      <w:r w:rsidRPr="009F117A">
        <w:rPr>
          <w:rFonts w:asciiTheme="minorHAnsi" w:hAnsiTheme="minorHAnsi" w:cstheme="minorHAnsi"/>
          <w:color w:val="auto"/>
          <w:sz w:val="20"/>
          <w:szCs w:val="20"/>
        </w:rPr>
        <w:t xml:space="preserve"> et date du contrat,</w:t>
      </w:r>
    </w:p>
    <w:p w14:paraId="1FC0F352" w14:textId="77777777" w:rsidR="00713443" w:rsidRPr="009F117A" w:rsidRDefault="00713443" w:rsidP="00713443">
      <w:pPr>
        <w:pStyle w:val="Paragraphedeliste"/>
        <w:numPr>
          <w:ilvl w:val="0"/>
          <w:numId w:val="19"/>
        </w:numPr>
        <w:autoSpaceDE w:val="0"/>
        <w:autoSpaceDN w:val="0"/>
        <w:adjustRightInd w:val="0"/>
        <w:spacing w:after="120" w:line="240" w:lineRule="auto"/>
        <w:jc w:val="both"/>
        <w:rPr>
          <w:rFonts w:asciiTheme="minorHAnsi" w:hAnsiTheme="minorHAnsi" w:cstheme="minorHAnsi"/>
          <w:color w:val="auto"/>
          <w:sz w:val="20"/>
          <w:szCs w:val="20"/>
        </w:rPr>
      </w:pPr>
      <w:proofErr w:type="gramStart"/>
      <w:r w:rsidRPr="009F117A">
        <w:rPr>
          <w:rFonts w:asciiTheme="minorHAnsi" w:hAnsiTheme="minorHAnsi" w:cstheme="minorHAnsi"/>
          <w:color w:val="auto"/>
          <w:sz w:val="20"/>
          <w:szCs w:val="20"/>
        </w:rPr>
        <w:t>numéro</w:t>
      </w:r>
      <w:proofErr w:type="gramEnd"/>
      <w:r w:rsidRPr="009F117A">
        <w:rPr>
          <w:rFonts w:asciiTheme="minorHAnsi" w:hAnsiTheme="minorHAnsi" w:cstheme="minorHAnsi"/>
          <w:color w:val="auto"/>
          <w:sz w:val="20"/>
          <w:szCs w:val="20"/>
        </w:rPr>
        <w:t xml:space="preserve"> et date du bon de commande,</w:t>
      </w:r>
    </w:p>
    <w:p w14:paraId="4843526D" w14:textId="77777777" w:rsidR="00713443" w:rsidRPr="009F117A" w:rsidRDefault="00713443" w:rsidP="00713443">
      <w:pPr>
        <w:pStyle w:val="Paragraphedeliste"/>
        <w:numPr>
          <w:ilvl w:val="0"/>
          <w:numId w:val="19"/>
        </w:numPr>
        <w:autoSpaceDE w:val="0"/>
        <w:autoSpaceDN w:val="0"/>
        <w:adjustRightInd w:val="0"/>
        <w:spacing w:after="120" w:line="240" w:lineRule="auto"/>
        <w:jc w:val="both"/>
        <w:rPr>
          <w:rFonts w:asciiTheme="minorHAnsi" w:hAnsiTheme="minorHAnsi" w:cstheme="minorHAnsi"/>
          <w:color w:val="auto"/>
          <w:sz w:val="20"/>
          <w:szCs w:val="20"/>
        </w:rPr>
      </w:pPr>
      <w:proofErr w:type="gramStart"/>
      <w:r w:rsidRPr="009F117A">
        <w:rPr>
          <w:rFonts w:asciiTheme="minorHAnsi" w:hAnsiTheme="minorHAnsi" w:cstheme="minorHAnsi"/>
          <w:color w:val="auto"/>
          <w:sz w:val="20"/>
          <w:szCs w:val="20"/>
        </w:rPr>
        <w:t>numéro</w:t>
      </w:r>
      <w:proofErr w:type="gramEnd"/>
      <w:r w:rsidRPr="009F117A">
        <w:rPr>
          <w:rFonts w:asciiTheme="minorHAnsi" w:hAnsiTheme="minorHAnsi" w:cstheme="minorHAnsi"/>
          <w:color w:val="auto"/>
          <w:sz w:val="20"/>
          <w:szCs w:val="20"/>
        </w:rPr>
        <w:t xml:space="preserve"> de l'engagement juridique,</w:t>
      </w:r>
    </w:p>
    <w:p w14:paraId="59BDFDEE" w14:textId="77777777" w:rsidR="00713443" w:rsidRPr="009F117A" w:rsidRDefault="00713443" w:rsidP="00713443">
      <w:pPr>
        <w:pStyle w:val="Paragraphedeliste"/>
        <w:numPr>
          <w:ilvl w:val="0"/>
          <w:numId w:val="19"/>
        </w:numPr>
        <w:autoSpaceDE w:val="0"/>
        <w:autoSpaceDN w:val="0"/>
        <w:adjustRightInd w:val="0"/>
        <w:spacing w:after="120" w:line="240" w:lineRule="auto"/>
        <w:jc w:val="both"/>
        <w:rPr>
          <w:rFonts w:asciiTheme="minorHAnsi" w:hAnsiTheme="minorHAnsi" w:cstheme="minorHAnsi"/>
          <w:color w:val="auto"/>
          <w:sz w:val="20"/>
          <w:szCs w:val="20"/>
        </w:rPr>
      </w:pPr>
      <w:proofErr w:type="gramStart"/>
      <w:r w:rsidRPr="009F117A">
        <w:rPr>
          <w:rFonts w:asciiTheme="minorHAnsi" w:hAnsiTheme="minorHAnsi" w:cstheme="minorHAnsi"/>
          <w:color w:val="auto"/>
          <w:sz w:val="20"/>
          <w:szCs w:val="20"/>
        </w:rPr>
        <w:t>lieu</w:t>
      </w:r>
      <w:proofErr w:type="gramEnd"/>
      <w:r w:rsidRPr="009F117A">
        <w:rPr>
          <w:rFonts w:asciiTheme="minorHAnsi" w:hAnsiTheme="minorHAnsi" w:cstheme="minorHAnsi"/>
          <w:color w:val="auto"/>
          <w:sz w:val="20"/>
          <w:szCs w:val="20"/>
        </w:rPr>
        <w:t xml:space="preserve"> de réalisation des prestations,</w:t>
      </w:r>
    </w:p>
    <w:p w14:paraId="68C38799" w14:textId="77777777" w:rsidR="00713443" w:rsidRPr="009F117A" w:rsidRDefault="00713443" w:rsidP="00713443">
      <w:pPr>
        <w:pStyle w:val="Paragraphedeliste"/>
        <w:numPr>
          <w:ilvl w:val="0"/>
          <w:numId w:val="19"/>
        </w:numPr>
        <w:autoSpaceDE w:val="0"/>
        <w:autoSpaceDN w:val="0"/>
        <w:adjustRightInd w:val="0"/>
        <w:spacing w:after="120" w:line="240" w:lineRule="auto"/>
        <w:jc w:val="both"/>
        <w:rPr>
          <w:rFonts w:asciiTheme="minorHAnsi" w:hAnsiTheme="minorHAnsi" w:cstheme="minorHAnsi"/>
          <w:color w:val="auto"/>
          <w:sz w:val="20"/>
          <w:szCs w:val="20"/>
        </w:rPr>
      </w:pPr>
      <w:proofErr w:type="gramStart"/>
      <w:r w:rsidRPr="009F117A">
        <w:rPr>
          <w:rFonts w:asciiTheme="minorHAnsi" w:hAnsiTheme="minorHAnsi" w:cstheme="minorHAnsi"/>
          <w:color w:val="auto"/>
          <w:sz w:val="20"/>
          <w:szCs w:val="20"/>
        </w:rPr>
        <w:t>adresse</w:t>
      </w:r>
      <w:proofErr w:type="gramEnd"/>
      <w:r w:rsidRPr="009F117A">
        <w:rPr>
          <w:rFonts w:asciiTheme="minorHAnsi" w:hAnsiTheme="minorHAnsi" w:cstheme="minorHAnsi"/>
          <w:color w:val="auto"/>
          <w:sz w:val="20"/>
          <w:szCs w:val="20"/>
        </w:rPr>
        <w:t xml:space="preserve"> de facturation si elle diffère de celle prévue au contrat,</w:t>
      </w:r>
    </w:p>
    <w:p w14:paraId="3035E741" w14:textId="77777777" w:rsidR="00713443" w:rsidRPr="009F117A" w:rsidRDefault="00713443" w:rsidP="00713443">
      <w:pPr>
        <w:pStyle w:val="Paragraphedeliste"/>
        <w:numPr>
          <w:ilvl w:val="0"/>
          <w:numId w:val="19"/>
        </w:numPr>
        <w:autoSpaceDE w:val="0"/>
        <w:autoSpaceDN w:val="0"/>
        <w:adjustRightInd w:val="0"/>
        <w:spacing w:after="120" w:line="240" w:lineRule="auto"/>
        <w:jc w:val="both"/>
        <w:rPr>
          <w:rFonts w:asciiTheme="minorHAnsi" w:hAnsiTheme="minorHAnsi" w:cstheme="minorHAnsi"/>
          <w:color w:val="auto"/>
          <w:sz w:val="20"/>
          <w:szCs w:val="20"/>
        </w:rPr>
      </w:pPr>
      <w:proofErr w:type="gramStart"/>
      <w:r w:rsidRPr="009F117A">
        <w:rPr>
          <w:rFonts w:asciiTheme="minorHAnsi" w:hAnsiTheme="minorHAnsi" w:cstheme="minorHAnsi"/>
          <w:color w:val="auto"/>
          <w:sz w:val="20"/>
          <w:szCs w:val="20"/>
        </w:rPr>
        <w:t>désignation</w:t>
      </w:r>
      <w:proofErr w:type="gramEnd"/>
      <w:r w:rsidRPr="009F117A">
        <w:rPr>
          <w:rFonts w:asciiTheme="minorHAnsi" w:hAnsiTheme="minorHAnsi" w:cstheme="minorHAnsi"/>
          <w:color w:val="auto"/>
          <w:sz w:val="20"/>
          <w:szCs w:val="20"/>
        </w:rPr>
        <w:t xml:space="preserve"> et quantités des prestations à réaliser,</w:t>
      </w:r>
    </w:p>
    <w:p w14:paraId="1EF566F5" w14:textId="77777777" w:rsidR="00713443" w:rsidRPr="009F117A" w:rsidRDefault="00713443" w:rsidP="00713443">
      <w:pPr>
        <w:pStyle w:val="Paragraphedeliste"/>
        <w:numPr>
          <w:ilvl w:val="0"/>
          <w:numId w:val="19"/>
        </w:numPr>
        <w:autoSpaceDE w:val="0"/>
        <w:autoSpaceDN w:val="0"/>
        <w:adjustRightInd w:val="0"/>
        <w:spacing w:after="120" w:line="240" w:lineRule="auto"/>
        <w:jc w:val="both"/>
        <w:rPr>
          <w:rFonts w:asciiTheme="minorHAnsi" w:hAnsiTheme="minorHAnsi" w:cstheme="minorHAnsi"/>
          <w:color w:val="auto"/>
          <w:sz w:val="20"/>
          <w:szCs w:val="20"/>
        </w:rPr>
      </w:pPr>
      <w:proofErr w:type="gramStart"/>
      <w:r w:rsidRPr="009F117A">
        <w:rPr>
          <w:rFonts w:asciiTheme="minorHAnsi" w:hAnsiTheme="minorHAnsi" w:cstheme="minorHAnsi"/>
          <w:color w:val="auto"/>
          <w:sz w:val="20"/>
          <w:szCs w:val="20"/>
        </w:rPr>
        <w:t>délais</w:t>
      </w:r>
      <w:proofErr w:type="gramEnd"/>
      <w:r w:rsidRPr="009F117A">
        <w:rPr>
          <w:rFonts w:asciiTheme="minorHAnsi" w:hAnsiTheme="minorHAnsi" w:cstheme="minorHAnsi"/>
          <w:color w:val="auto"/>
          <w:sz w:val="20"/>
          <w:szCs w:val="20"/>
        </w:rPr>
        <w:t xml:space="preserve"> maxima</w:t>
      </w:r>
      <w:r>
        <w:rPr>
          <w:rFonts w:asciiTheme="minorHAnsi" w:hAnsiTheme="minorHAnsi" w:cstheme="minorHAnsi"/>
          <w:color w:val="auto"/>
          <w:sz w:val="20"/>
          <w:szCs w:val="20"/>
        </w:rPr>
        <w:t>ux</w:t>
      </w:r>
      <w:r w:rsidRPr="009F117A">
        <w:rPr>
          <w:rFonts w:asciiTheme="minorHAnsi" w:hAnsiTheme="minorHAnsi" w:cstheme="minorHAnsi"/>
          <w:color w:val="auto"/>
          <w:sz w:val="20"/>
          <w:szCs w:val="20"/>
        </w:rPr>
        <w:t xml:space="preserve"> de réalisation des prestations,</w:t>
      </w:r>
    </w:p>
    <w:p w14:paraId="477B7D46" w14:textId="77777777" w:rsidR="00713443" w:rsidRPr="009F117A" w:rsidRDefault="00713443" w:rsidP="00713443">
      <w:pPr>
        <w:pStyle w:val="Paragraphedeliste"/>
        <w:numPr>
          <w:ilvl w:val="0"/>
          <w:numId w:val="19"/>
        </w:numPr>
        <w:autoSpaceDE w:val="0"/>
        <w:autoSpaceDN w:val="0"/>
        <w:adjustRightInd w:val="0"/>
        <w:spacing w:after="120" w:line="240" w:lineRule="auto"/>
        <w:jc w:val="both"/>
        <w:rPr>
          <w:rFonts w:asciiTheme="minorHAnsi" w:hAnsiTheme="minorHAnsi" w:cstheme="minorHAnsi"/>
          <w:color w:val="auto"/>
          <w:sz w:val="20"/>
          <w:szCs w:val="20"/>
        </w:rPr>
      </w:pPr>
      <w:proofErr w:type="gramStart"/>
      <w:r w:rsidRPr="009F117A">
        <w:rPr>
          <w:rFonts w:asciiTheme="minorHAnsi" w:hAnsiTheme="minorHAnsi" w:cstheme="minorHAnsi"/>
          <w:color w:val="auto"/>
          <w:sz w:val="20"/>
          <w:szCs w:val="20"/>
        </w:rPr>
        <w:t>montant</w:t>
      </w:r>
      <w:proofErr w:type="gramEnd"/>
      <w:r w:rsidRPr="009F117A">
        <w:rPr>
          <w:rFonts w:asciiTheme="minorHAnsi" w:hAnsiTheme="minorHAnsi" w:cstheme="minorHAnsi"/>
          <w:color w:val="auto"/>
          <w:sz w:val="20"/>
          <w:szCs w:val="20"/>
        </w:rPr>
        <w:t xml:space="preserve"> total hors taxes de la commande,</w:t>
      </w:r>
    </w:p>
    <w:p w14:paraId="6781D014" w14:textId="77777777" w:rsidR="00713443" w:rsidRPr="009F117A" w:rsidRDefault="00713443" w:rsidP="00713443">
      <w:pPr>
        <w:pStyle w:val="Paragraphedeliste"/>
        <w:numPr>
          <w:ilvl w:val="0"/>
          <w:numId w:val="19"/>
        </w:numPr>
        <w:autoSpaceDE w:val="0"/>
        <w:autoSpaceDN w:val="0"/>
        <w:adjustRightInd w:val="0"/>
        <w:spacing w:after="120" w:line="240" w:lineRule="auto"/>
        <w:jc w:val="both"/>
        <w:rPr>
          <w:rFonts w:asciiTheme="minorHAnsi" w:hAnsiTheme="minorHAnsi" w:cstheme="minorHAnsi"/>
          <w:color w:val="auto"/>
          <w:sz w:val="20"/>
          <w:szCs w:val="20"/>
        </w:rPr>
      </w:pPr>
      <w:proofErr w:type="gramStart"/>
      <w:r w:rsidRPr="009F117A">
        <w:rPr>
          <w:rFonts w:asciiTheme="minorHAnsi" w:hAnsiTheme="minorHAnsi" w:cstheme="minorHAnsi"/>
          <w:color w:val="auto"/>
          <w:sz w:val="20"/>
          <w:szCs w:val="20"/>
        </w:rPr>
        <w:t>taux</w:t>
      </w:r>
      <w:proofErr w:type="gramEnd"/>
      <w:r w:rsidRPr="009F117A">
        <w:rPr>
          <w:rFonts w:asciiTheme="minorHAnsi" w:hAnsiTheme="minorHAnsi" w:cstheme="minorHAnsi"/>
          <w:color w:val="auto"/>
          <w:sz w:val="20"/>
          <w:szCs w:val="20"/>
        </w:rPr>
        <w:t xml:space="preserve"> et montant de la TVA,</w:t>
      </w:r>
    </w:p>
    <w:p w14:paraId="7A186D73" w14:textId="77777777" w:rsidR="00713443" w:rsidRPr="009F117A" w:rsidRDefault="00713443" w:rsidP="00713443">
      <w:pPr>
        <w:pStyle w:val="Paragraphedeliste"/>
        <w:numPr>
          <w:ilvl w:val="0"/>
          <w:numId w:val="19"/>
        </w:numPr>
        <w:autoSpaceDE w:val="0"/>
        <w:autoSpaceDN w:val="0"/>
        <w:adjustRightInd w:val="0"/>
        <w:spacing w:after="120" w:line="240" w:lineRule="auto"/>
        <w:jc w:val="both"/>
        <w:rPr>
          <w:rFonts w:asciiTheme="minorHAnsi" w:hAnsiTheme="minorHAnsi" w:cstheme="minorHAnsi"/>
          <w:color w:val="auto"/>
          <w:sz w:val="20"/>
          <w:szCs w:val="20"/>
        </w:rPr>
      </w:pPr>
      <w:proofErr w:type="gramStart"/>
      <w:r w:rsidRPr="009F117A">
        <w:rPr>
          <w:rFonts w:asciiTheme="minorHAnsi" w:hAnsiTheme="minorHAnsi" w:cstheme="minorHAnsi"/>
          <w:color w:val="auto"/>
          <w:sz w:val="20"/>
          <w:szCs w:val="20"/>
        </w:rPr>
        <w:t>montant</w:t>
      </w:r>
      <w:proofErr w:type="gramEnd"/>
      <w:r w:rsidRPr="009F117A">
        <w:rPr>
          <w:rFonts w:asciiTheme="minorHAnsi" w:hAnsiTheme="minorHAnsi" w:cstheme="minorHAnsi"/>
          <w:color w:val="auto"/>
          <w:sz w:val="20"/>
          <w:szCs w:val="20"/>
        </w:rPr>
        <w:t xml:space="preserve"> total TTC,</w:t>
      </w:r>
    </w:p>
    <w:p w14:paraId="1C45FF9A" w14:textId="7F88EC71" w:rsidR="00E22149" w:rsidRDefault="00713443" w:rsidP="00E157AB">
      <w:pPr>
        <w:autoSpaceDE w:val="0"/>
        <w:autoSpaceDN w:val="0"/>
        <w:adjustRightInd w:val="0"/>
        <w:spacing w:after="120" w:line="240" w:lineRule="auto"/>
        <w:jc w:val="both"/>
        <w:rPr>
          <w:rFonts w:cstheme="minorHAnsi"/>
          <w:color w:val="auto"/>
          <w:szCs w:val="20"/>
        </w:rPr>
      </w:pPr>
      <w:r w:rsidRPr="00865489">
        <w:rPr>
          <w:rFonts w:cstheme="minorHAnsi"/>
          <w:color w:val="auto"/>
          <w:szCs w:val="20"/>
        </w:rPr>
        <w:t>Par dérogation à l'article 3.7.2 du CCAG, le</w:t>
      </w:r>
      <w:r w:rsidRPr="009F117A">
        <w:rPr>
          <w:rFonts w:cstheme="minorHAnsi"/>
          <w:color w:val="auto"/>
          <w:szCs w:val="20"/>
        </w:rPr>
        <w:t xml:space="preserve"> titulaire dispose d'un délai de </w:t>
      </w:r>
      <w:r>
        <w:rPr>
          <w:rFonts w:cstheme="minorHAnsi"/>
          <w:color w:val="auto"/>
          <w:szCs w:val="20"/>
        </w:rPr>
        <w:t>7</w:t>
      </w:r>
      <w:r w:rsidRPr="009F117A">
        <w:rPr>
          <w:rFonts w:cstheme="minorHAnsi"/>
          <w:color w:val="auto"/>
          <w:szCs w:val="20"/>
        </w:rPr>
        <w:t xml:space="preserve"> jours à compter de la réception du bon de commande pour formuler, par écrit, ses observations éventuelles au représentant de l’acheteur. Passé ce délai, la forme et le fond de la commande seront jugés admis par le titulaire.</w:t>
      </w:r>
      <w:bookmarkStart w:id="2" w:name="_Toc45115961"/>
      <w:bookmarkStart w:id="3" w:name="_Toc51334302"/>
    </w:p>
    <w:p w14:paraId="343062B9" w14:textId="77777777" w:rsidR="00E157AB" w:rsidRDefault="00E157AB" w:rsidP="00E157AB">
      <w:pPr>
        <w:autoSpaceDE w:val="0"/>
        <w:autoSpaceDN w:val="0"/>
        <w:adjustRightInd w:val="0"/>
        <w:spacing w:after="120" w:line="240" w:lineRule="auto"/>
        <w:jc w:val="both"/>
        <w:rPr>
          <w:rFonts w:cstheme="minorHAnsi"/>
          <w:color w:val="auto"/>
          <w:szCs w:val="20"/>
        </w:rPr>
      </w:pPr>
    </w:p>
    <w:p w14:paraId="01AA6268" w14:textId="77777777" w:rsidR="00E157AB" w:rsidRDefault="00E157AB" w:rsidP="00E157AB">
      <w:pPr>
        <w:autoSpaceDE w:val="0"/>
        <w:autoSpaceDN w:val="0"/>
        <w:adjustRightInd w:val="0"/>
        <w:spacing w:after="120" w:line="240" w:lineRule="auto"/>
        <w:jc w:val="both"/>
        <w:rPr>
          <w:rFonts w:cstheme="minorHAnsi"/>
          <w:color w:val="auto"/>
          <w:szCs w:val="20"/>
        </w:rPr>
      </w:pPr>
    </w:p>
    <w:p w14:paraId="518305EE" w14:textId="77777777" w:rsidR="00E157AB" w:rsidRPr="00E157AB" w:rsidRDefault="00E157AB" w:rsidP="00E157AB">
      <w:pPr>
        <w:autoSpaceDE w:val="0"/>
        <w:autoSpaceDN w:val="0"/>
        <w:adjustRightInd w:val="0"/>
        <w:spacing w:after="120" w:line="240" w:lineRule="auto"/>
        <w:jc w:val="both"/>
        <w:rPr>
          <w:rFonts w:cstheme="minorHAnsi"/>
          <w:color w:val="auto"/>
          <w:szCs w:val="20"/>
        </w:rPr>
      </w:pPr>
    </w:p>
    <w:bookmarkEnd w:id="2"/>
    <w:bookmarkEnd w:id="3"/>
    <w:p w14:paraId="50D10A35" w14:textId="3A59B5B3" w:rsidR="00A70FD8" w:rsidRDefault="0001786D" w:rsidP="00E157AB">
      <w:pPr>
        <w:pStyle w:val="ARTICLE"/>
        <w:spacing w:after="120"/>
      </w:pPr>
      <w:r>
        <w:lastRenderedPageBreak/>
        <w:t>PRESTATIONS ATTENDUES</w:t>
      </w:r>
    </w:p>
    <w:p w14:paraId="26D01438" w14:textId="1D5B71C3" w:rsidR="0001786D" w:rsidRDefault="00063340" w:rsidP="001053E7">
      <w:pPr>
        <w:jc w:val="both"/>
      </w:pPr>
      <w:r>
        <w:t xml:space="preserve">Le titulaire devra fournir aux collaborateurs de la </w:t>
      </w:r>
      <w:r w:rsidR="00A70FD8">
        <w:t>CCI HAUTS-DE-FRANCE</w:t>
      </w:r>
      <w:r>
        <w:t xml:space="preserve"> </w:t>
      </w:r>
      <w:r w:rsidR="00D862A3">
        <w:t>des</w:t>
      </w:r>
      <w:r>
        <w:t xml:space="preserve"> titres</w:t>
      </w:r>
      <w:r w:rsidR="00D862A3">
        <w:t>-</w:t>
      </w:r>
      <w:r>
        <w:t>restaurant</w:t>
      </w:r>
      <w:r w:rsidR="00D862A3">
        <w:t xml:space="preserve"> sous la forme d’une carte physique et </w:t>
      </w:r>
      <w:r w:rsidR="00D862A3" w:rsidRPr="001053E7">
        <w:t>d’une carte dématérialisée disponible sur téléphone mobile.</w:t>
      </w:r>
    </w:p>
    <w:p w14:paraId="544DC66A" w14:textId="4889120C" w:rsidR="00063340" w:rsidRDefault="00063340" w:rsidP="007E31FC">
      <w:pPr>
        <w:pStyle w:val="Sous-titrecyan"/>
        <w:numPr>
          <w:ilvl w:val="1"/>
          <w:numId w:val="31"/>
        </w:numPr>
        <w:spacing w:after="120"/>
        <w:outlineLvl w:val="1"/>
      </w:pPr>
      <w:r w:rsidRPr="00063340">
        <w:t>Valeur faciale des titres</w:t>
      </w:r>
    </w:p>
    <w:p w14:paraId="74735443" w14:textId="7808CC5A" w:rsidR="00063340" w:rsidRDefault="00063340" w:rsidP="00E157AB">
      <w:pPr>
        <w:spacing w:after="120"/>
      </w:pPr>
      <w:r>
        <w:t>La valeur faciale des titres, à la date d’effet du présent accord-cadre, est de</w:t>
      </w:r>
      <w:r w:rsidRPr="00E9282A">
        <w:rPr>
          <w:b/>
        </w:rPr>
        <w:t xml:space="preserve"> </w:t>
      </w:r>
      <w:r w:rsidR="00240EFC">
        <w:rPr>
          <w:b/>
        </w:rPr>
        <w:t>10 €</w:t>
      </w:r>
      <w:r w:rsidR="00E157AB">
        <w:rPr>
          <w:b/>
        </w:rPr>
        <w:t xml:space="preserve"> </w:t>
      </w:r>
      <w:r w:rsidR="00E157AB" w:rsidRPr="00E157AB">
        <w:rPr>
          <w:bCs/>
        </w:rPr>
        <w:t>(dix euros)</w:t>
      </w:r>
      <w:r w:rsidRPr="00E157AB">
        <w:rPr>
          <w:bCs/>
        </w:rPr>
        <w:t>.</w:t>
      </w:r>
      <w:r>
        <w:t xml:space="preserve"> </w:t>
      </w:r>
    </w:p>
    <w:p w14:paraId="4DEA91CE" w14:textId="49365031" w:rsidR="00063340" w:rsidRDefault="00063340" w:rsidP="00240EFC">
      <w:pPr>
        <w:jc w:val="both"/>
      </w:pPr>
      <w:r>
        <w:t>En cas de modification</w:t>
      </w:r>
      <w:r w:rsidR="007A340F">
        <w:t xml:space="preserve"> de cette valeur</w:t>
      </w:r>
      <w:r>
        <w:t>,</w:t>
      </w:r>
      <w:r w:rsidR="00240EFC">
        <w:t xml:space="preserve"> la CCI</w:t>
      </w:r>
      <w:r>
        <w:t xml:space="preserve"> </w:t>
      </w:r>
      <w:r w:rsidR="00C52432">
        <w:t>HAUTS-DE-FRANCE</w:t>
      </w:r>
      <w:r>
        <w:t xml:space="preserve"> en informe le titulaire qui devra procéder aux modifications nécessaires à la date choisie par la CCI </w:t>
      </w:r>
      <w:r w:rsidR="00C52432">
        <w:t>HAUTS-DE-FRANCE</w:t>
      </w:r>
      <w:r>
        <w:t xml:space="preserve">. Cette modification </w:t>
      </w:r>
      <w:r w:rsidR="00240EFC">
        <w:t>sera opérée sans qu’aucun coût ne soit facturé à l’acheteur.</w:t>
      </w:r>
      <w:r>
        <w:t xml:space="preserve">  </w:t>
      </w:r>
    </w:p>
    <w:p w14:paraId="64C3FDC0" w14:textId="30CA3DE1" w:rsidR="00063340" w:rsidRDefault="00063340" w:rsidP="007E31FC">
      <w:pPr>
        <w:pStyle w:val="Sous-titrecyan"/>
        <w:numPr>
          <w:ilvl w:val="1"/>
          <w:numId w:val="31"/>
        </w:numPr>
        <w:spacing w:after="120"/>
        <w:outlineLvl w:val="1"/>
      </w:pPr>
      <w:r w:rsidRPr="00063340">
        <w:t xml:space="preserve">Nombre </w:t>
      </w:r>
      <w:r w:rsidR="001053E7">
        <w:t>de titres</w:t>
      </w:r>
    </w:p>
    <w:p w14:paraId="6551DB2C" w14:textId="43C92BEF" w:rsidR="00063340" w:rsidRDefault="001053E7" w:rsidP="00E157AB">
      <w:pPr>
        <w:spacing w:after="120"/>
        <w:jc w:val="both"/>
      </w:pPr>
      <w:r>
        <w:t>Le nombre de titres-restaurant distribués en 2024 a été de 186 000</w:t>
      </w:r>
      <w:r w:rsidR="007E31FC">
        <w:t>.</w:t>
      </w:r>
    </w:p>
    <w:p w14:paraId="11757B3C" w14:textId="703EEB3E" w:rsidR="00063340" w:rsidRDefault="00C52432" w:rsidP="00226653">
      <w:pPr>
        <w:jc w:val="both"/>
      </w:pPr>
      <w:r>
        <w:t>Leur nombre est</w:t>
      </w:r>
      <w:r w:rsidR="00063340">
        <w:t xml:space="preserve"> susceptible d’évoluer au cours de l’exécution </w:t>
      </w:r>
      <w:r>
        <w:t>de l’accord-cadre.</w:t>
      </w:r>
      <w:r w:rsidR="007E31FC">
        <w:t xml:space="preserve"> Cette information est purement indicative.</w:t>
      </w:r>
      <w:r w:rsidR="00063340">
        <w:t xml:space="preserve">    </w:t>
      </w:r>
    </w:p>
    <w:p w14:paraId="2675234F" w14:textId="020450D7" w:rsidR="00063340" w:rsidRDefault="00063340" w:rsidP="007E31FC">
      <w:pPr>
        <w:pStyle w:val="Sous-titrecyan"/>
        <w:numPr>
          <w:ilvl w:val="1"/>
          <w:numId w:val="31"/>
        </w:numPr>
        <w:spacing w:after="120"/>
        <w:outlineLvl w:val="1"/>
      </w:pPr>
      <w:r w:rsidRPr="00063340">
        <w:t>Période de validité des titres</w:t>
      </w:r>
    </w:p>
    <w:p w14:paraId="15563446" w14:textId="742BF399" w:rsidR="00C52432" w:rsidRDefault="00C52432" w:rsidP="00E157AB">
      <w:pPr>
        <w:spacing w:after="120"/>
        <w:jc w:val="both"/>
      </w:pPr>
      <w:r>
        <w:t>La période d’utilisation des titres doit pouvoir être calibrée à la demande de l’acheteur.</w:t>
      </w:r>
    </w:p>
    <w:p w14:paraId="51A58B8C" w14:textId="0665F01F" w:rsidR="00063340" w:rsidRDefault="00063340" w:rsidP="00C52432">
      <w:pPr>
        <w:jc w:val="both"/>
      </w:pPr>
      <w:r>
        <w:t xml:space="preserve">Il est demandé au titulaire que les titres soient </w:t>
      </w:r>
      <w:r w:rsidR="00C52432">
        <w:t>reportés</w:t>
      </w:r>
      <w:r>
        <w:t xml:space="preserve"> d’une année sur l’autre de manière automatique. A la fin de période de validité des titres, dans le cas où la carte présenterait un solde positif, le titulaire transfèrera le nouveau solde.  </w:t>
      </w:r>
    </w:p>
    <w:p w14:paraId="6E1DE4A1" w14:textId="04949588" w:rsidR="00703BF8" w:rsidRDefault="007E31FC" w:rsidP="00E157AB">
      <w:pPr>
        <w:pStyle w:val="Sous-titrecyan"/>
        <w:spacing w:after="120"/>
        <w:outlineLvl w:val="1"/>
      </w:pPr>
      <w:r>
        <w:t xml:space="preserve">4.4 </w:t>
      </w:r>
      <w:r w:rsidR="00063340" w:rsidRPr="00063340">
        <w:t>Service client et assistance</w:t>
      </w:r>
    </w:p>
    <w:p w14:paraId="2CDF3A7D" w14:textId="6CC2123A" w:rsidR="00063340" w:rsidRDefault="00063340" w:rsidP="00623AC6">
      <w:pPr>
        <w:spacing w:after="120"/>
        <w:jc w:val="both"/>
      </w:pPr>
      <w:r>
        <w:t xml:space="preserve">Le titulaire devra mettre à disposition de la </w:t>
      </w:r>
      <w:r w:rsidR="00C47C1D">
        <w:t>CCI Hauts de France</w:t>
      </w:r>
      <w:r>
        <w:t xml:space="preserve"> un interlocuteur dédié pour la gestion et le suivi du compte. Une assistance client devra aussi être proposée pour toute question relative au fonctionnement de la carte auprès des </w:t>
      </w:r>
      <w:r w:rsidR="00C47C1D">
        <w:t>collaborateurs.</w:t>
      </w:r>
      <w:r>
        <w:t xml:space="preserve">  </w:t>
      </w:r>
    </w:p>
    <w:p w14:paraId="54F18C1C" w14:textId="6C4236ED" w:rsidR="00C47C1D" w:rsidRDefault="00063340" w:rsidP="00623AC6">
      <w:pPr>
        <w:spacing w:after="120"/>
        <w:jc w:val="both"/>
      </w:pPr>
      <w:r>
        <w:t xml:space="preserve">Le titulaire devra informer la </w:t>
      </w:r>
      <w:r w:rsidR="00C47C1D">
        <w:t>CCI Hauts de France</w:t>
      </w:r>
      <w:r>
        <w:t xml:space="preserve"> de toute modification de la réglementation relative aux titres</w:t>
      </w:r>
      <w:r w:rsidR="00C47C1D">
        <w:t xml:space="preserve"> </w:t>
      </w:r>
      <w:r>
        <w:t xml:space="preserve">restaurants.  </w:t>
      </w:r>
    </w:p>
    <w:p w14:paraId="35446C73" w14:textId="469779BE" w:rsidR="00C47C1D" w:rsidRDefault="00063340" w:rsidP="00623AC6">
      <w:pPr>
        <w:pStyle w:val="Sous-titrecyan"/>
        <w:numPr>
          <w:ilvl w:val="1"/>
          <w:numId w:val="32"/>
        </w:numPr>
        <w:spacing w:after="120"/>
        <w:outlineLvl w:val="1"/>
      </w:pPr>
      <w:r w:rsidRPr="00063340">
        <w:t>Caractéristiques techniques de la carte titres</w:t>
      </w:r>
      <w:r w:rsidR="00C52432">
        <w:t>-</w:t>
      </w:r>
      <w:r w:rsidRPr="00063340">
        <w:t>restaurant</w:t>
      </w:r>
    </w:p>
    <w:p w14:paraId="6D057C2A" w14:textId="57497BDA" w:rsidR="00C47C1D" w:rsidRDefault="00C47C1D" w:rsidP="00C47C1D">
      <w:pPr>
        <w:spacing w:after="0"/>
      </w:pPr>
      <w:r>
        <w:t xml:space="preserve">La carte </w:t>
      </w:r>
      <w:r w:rsidR="00623AC6">
        <w:t>doit</w:t>
      </w:r>
      <w:r w:rsidR="00265A52">
        <w:t xml:space="preserve"> être</w:t>
      </w:r>
      <w:r>
        <w:t xml:space="preserve"> utilisable selon deux modes : </w:t>
      </w:r>
      <w:r w:rsidRPr="00623AC6">
        <w:rPr>
          <w:b/>
          <w:bCs/>
        </w:rPr>
        <w:t>avec ou sans contact</w:t>
      </w:r>
      <w:r w:rsidR="00623AC6">
        <w:t>.</w:t>
      </w:r>
    </w:p>
    <w:p w14:paraId="2DB8FFD7" w14:textId="406B132B" w:rsidR="00C47C1D" w:rsidRPr="00C52432" w:rsidRDefault="00C47C1D" w:rsidP="00F769E1">
      <w:pPr>
        <w:pStyle w:val="Paragraphedeliste"/>
        <w:numPr>
          <w:ilvl w:val="0"/>
          <w:numId w:val="10"/>
        </w:numPr>
        <w:spacing w:after="0"/>
        <w:rPr>
          <w:rFonts w:asciiTheme="minorHAnsi" w:hAnsiTheme="minorHAnsi" w:cstheme="minorHAnsi"/>
          <w:color w:val="auto"/>
          <w:sz w:val="20"/>
        </w:rPr>
      </w:pPr>
      <w:r w:rsidRPr="00C52432">
        <w:rPr>
          <w:rFonts w:asciiTheme="minorHAnsi" w:hAnsiTheme="minorHAnsi" w:cstheme="minorHAnsi"/>
          <w:color w:val="auto"/>
          <w:sz w:val="20"/>
        </w:rPr>
        <w:t xml:space="preserve">Le mode contact permet au bénéficiaire d’insérer la carte dans l’émetteur. </w:t>
      </w:r>
      <w:r w:rsidR="008D2A59" w:rsidRPr="00C52432">
        <w:rPr>
          <w:rFonts w:asciiTheme="minorHAnsi" w:hAnsiTheme="minorHAnsi" w:cstheme="minorHAnsi"/>
          <w:color w:val="auto"/>
          <w:sz w:val="20"/>
        </w:rPr>
        <w:t>La</w:t>
      </w:r>
      <w:r w:rsidRPr="00C52432">
        <w:rPr>
          <w:rFonts w:asciiTheme="minorHAnsi" w:hAnsiTheme="minorHAnsi" w:cstheme="minorHAnsi"/>
          <w:color w:val="auto"/>
          <w:sz w:val="20"/>
        </w:rPr>
        <w:t xml:space="preserve"> </w:t>
      </w:r>
      <w:r w:rsidR="008D2A59" w:rsidRPr="00C52432">
        <w:rPr>
          <w:rFonts w:asciiTheme="minorHAnsi" w:hAnsiTheme="minorHAnsi" w:cstheme="minorHAnsi"/>
          <w:color w:val="auto"/>
          <w:sz w:val="20"/>
        </w:rPr>
        <w:t>carte</w:t>
      </w:r>
      <w:r w:rsidRPr="00C52432">
        <w:rPr>
          <w:rFonts w:asciiTheme="minorHAnsi" w:hAnsiTheme="minorHAnsi" w:cstheme="minorHAnsi"/>
          <w:color w:val="auto"/>
          <w:sz w:val="20"/>
        </w:rPr>
        <w:t xml:space="preserve"> peut être avec un code confidentiel ou sans code confidentiel</w:t>
      </w:r>
      <w:r w:rsidR="00C52432" w:rsidRPr="00C52432">
        <w:rPr>
          <w:rFonts w:asciiTheme="minorHAnsi" w:hAnsiTheme="minorHAnsi" w:cstheme="minorHAnsi"/>
          <w:color w:val="auto"/>
          <w:sz w:val="20"/>
        </w:rPr>
        <w:t> ;</w:t>
      </w:r>
    </w:p>
    <w:p w14:paraId="1D014D33" w14:textId="0FC04620" w:rsidR="00C47C1D" w:rsidRPr="00C52432" w:rsidRDefault="00C47C1D" w:rsidP="00F769E1">
      <w:pPr>
        <w:pStyle w:val="Paragraphedeliste"/>
        <w:numPr>
          <w:ilvl w:val="0"/>
          <w:numId w:val="10"/>
        </w:numPr>
        <w:spacing w:after="0"/>
        <w:rPr>
          <w:rFonts w:asciiTheme="minorHAnsi" w:hAnsiTheme="minorHAnsi" w:cstheme="minorHAnsi"/>
          <w:color w:val="auto"/>
          <w:sz w:val="20"/>
        </w:rPr>
      </w:pPr>
      <w:r w:rsidRPr="00C52432">
        <w:rPr>
          <w:rFonts w:asciiTheme="minorHAnsi" w:hAnsiTheme="minorHAnsi" w:cstheme="minorHAnsi"/>
          <w:color w:val="auto"/>
          <w:sz w:val="20"/>
        </w:rPr>
        <w:t xml:space="preserve">Le mode sans contact permet au bénéficiaire d’utiliser sa carte sans insérer la carte dans l’émetteur.  </w:t>
      </w:r>
    </w:p>
    <w:p w14:paraId="599AC7B9" w14:textId="72206797" w:rsidR="00C47C1D" w:rsidRDefault="00C47C1D" w:rsidP="00C47C1D">
      <w:pPr>
        <w:spacing w:after="0"/>
      </w:pPr>
      <w:r>
        <w:t xml:space="preserve">  </w:t>
      </w:r>
    </w:p>
    <w:p w14:paraId="1E291E38" w14:textId="77777777" w:rsidR="00C47C1D" w:rsidRDefault="00C47C1D" w:rsidP="00C47C1D">
      <w:pPr>
        <w:spacing w:after="0"/>
      </w:pPr>
      <w:r>
        <w:t xml:space="preserve">La carte, support physique, est une carte à puce personnelle à chaque bénéficiaire, les mentions suivantes devront figurer sur la carte :  </w:t>
      </w:r>
    </w:p>
    <w:p w14:paraId="6767E580" w14:textId="79C19C9B" w:rsidR="00C47C1D" w:rsidRPr="00C47C1D" w:rsidRDefault="00C47C1D" w:rsidP="00F769E1">
      <w:pPr>
        <w:pStyle w:val="Paragraphedeliste"/>
        <w:numPr>
          <w:ilvl w:val="0"/>
          <w:numId w:val="12"/>
        </w:numPr>
        <w:spacing w:after="0"/>
        <w:rPr>
          <w:rFonts w:asciiTheme="minorHAnsi" w:hAnsiTheme="minorHAnsi" w:cstheme="minorHAnsi"/>
          <w:color w:val="auto"/>
          <w:sz w:val="20"/>
          <w:szCs w:val="20"/>
        </w:rPr>
      </w:pPr>
      <w:r w:rsidRPr="00C47C1D">
        <w:rPr>
          <w:rFonts w:asciiTheme="minorHAnsi" w:hAnsiTheme="minorHAnsi" w:cstheme="minorHAnsi"/>
          <w:color w:val="auto"/>
          <w:sz w:val="20"/>
          <w:szCs w:val="20"/>
        </w:rPr>
        <w:t>Le n° de la carte</w:t>
      </w:r>
      <w:r w:rsidR="00C52432">
        <w:rPr>
          <w:rFonts w:asciiTheme="minorHAnsi" w:hAnsiTheme="minorHAnsi" w:cstheme="minorHAnsi"/>
          <w:color w:val="auto"/>
          <w:sz w:val="20"/>
          <w:szCs w:val="20"/>
        </w:rPr>
        <w:t> ;</w:t>
      </w:r>
    </w:p>
    <w:p w14:paraId="7CE70E41" w14:textId="323BBC83" w:rsidR="00C47C1D" w:rsidRPr="00C47C1D" w:rsidRDefault="00C47C1D" w:rsidP="00F769E1">
      <w:pPr>
        <w:pStyle w:val="Paragraphedeliste"/>
        <w:numPr>
          <w:ilvl w:val="0"/>
          <w:numId w:val="12"/>
        </w:numPr>
        <w:spacing w:after="0"/>
        <w:rPr>
          <w:rFonts w:asciiTheme="minorHAnsi" w:hAnsiTheme="minorHAnsi" w:cstheme="minorHAnsi"/>
          <w:color w:val="auto"/>
          <w:sz w:val="20"/>
          <w:szCs w:val="20"/>
        </w:rPr>
      </w:pPr>
      <w:r w:rsidRPr="00C47C1D">
        <w:rPr>
          <w:rFonts w:asciiTheme="minorHAnsi" w:hAnsiTheme="minorHAnsi" w:cstheme="minorHAnsi"/>
          <w:color w:val="auto"/>
          <w:sz w:val="20"/>
          <w:szCs w:val="20"/>
        </w:rPr>
        <w:t>Le nom du bénéficiaire et le nom de l’employeur</w:t>
      </w:r>
      <w:r w:rsidR="00C52432">
        <w:rPr>
          <w:rFonts w:asciiTheme="minorHAnsi" w:hAnsiTheme="minorHAnsi" w:cstheme="minorHAnsi"/>
          <w:color w:val="auto"/>
          <w:sz w:val="20"/>
          <w:szCs w:val="20"/>
        </w:rPr>
        <w:t> ;</w:t>
      </w:r>
    </w:p>
    <w:p w14:paraId="5AF94300" w14:textId="56773F9D" w:rsidR="00C47C1D" w:rsidRPr="00C47C1D" w:rsidRDefault="00C52432" w:rsidP="00F769E1">
      <w:pPr>
        <w:pStyle w:val="Paragraphedeliste"/>
        <w:numPr>
          <w:ilvl w:val="0"/>
          <w:numId w:val="12"/>
        </w:numPr>
        <w:spacing w:after="0"/>
        <w:rPr>
          <w:rFonts w:asciiTheme="minorHAnsi" w:hAnsiTheme="minorHAnsi" w:cstheme="minorHAnsi"/>
          <w:color w:val="auto"/>
          <w:sz w:val="20"/>
          <w:szCs w:val="20"/>
        </w:rPr>
      </w:pPr>
      <w:r>
        <w:rPr>
          <w:rFonts w:asciiTheme="minorHAnsi" w:hAnsiTheme="minorHAnsi" w:cstheme="minorHAnsi"/>
          <w:color w:val="auto"/>
          <w:sz w:val="20"/>
          <w:szCs w:val="20"/>
        </w:rPr>
        <w:t>S</w:t>
      </w:r>
      <w:r w:rsidR="00C47C1D" w:rsidRPr="00C47C1D">
        <w:rPr>
          <w:rFonts w:asciiTheme="minorHAnsi" w:hAnsiTheme="minorHAnsi" w:cstheme="minorHAnsi"/>
          <w:color w:val="auto"/>
          <w:sz w:val="20"/>
          <w:szCs w:val="20"/>
        </w:rPr>
        <w:t>a date limite de validité</w:t>
      </w:r>
      <w:r>
        <w:rPr>
          <w:rFonts w:asciiTheme="minorHAnsi" w:hAnsiTheme="minorHAnsi" w:cstheme="minorHAnsi"/>
          <w:color w:val="auto"/>
          <w:sz w:val="20"/>
          <w:szCs w:val="20"/>
        </w:rPr>
        <w:t> ;</w:t>
      </w:r>
    </w:p>
    <w:p w14:paraId="6861E670" w14:textId="1354B680" w:rsidR="00C47C1D" w:rsidRPr="00C47C1D" w:rsidRDefault="00C47C1D" w:rsidP="00F769E1">
      <w:pPr>
        <w:pStyle w:val="Paragraphedeliste"/>
        <w:numPr>
          <w:ilvl w:val="0"/>
          <w:numId w:val="12"/>
        </w:numPr>
        <w:spacing w:after="0"/>
        <w:rPr>
          <w:rFonts w:asciiTheme="minorHAnsi" w:hAnsiTheme="minorHAnsi" w:cstheme="minorHAnsi"/>
          <w:color w:val="auto"/>
          <w:sz w:val="20"/>
          <w:szCs w:val="20"/>
        </w:rPr>
      </w:pPr>
      <w:r w:rsidRPr="00C47C1D">
        <w:rPr>
          <w:rFonts w:asciiTheme="minorHAnsi" w:hAnsiTheme="minorHAnsi" w:cstheme="minorHAnsi"/>
          <w:color w:val="auto"/>
          <w:sz w:val="20"/>
          <w:szCs w:val="20"/>
        </w:rPr>
        <w:t>Le logo utilisation sans contact</w:t>
      </w:r>
      <w:r w:rsidR="00C52432">
        <w:rPr>
          <w:rFonts w:asciiTheme="minorHAnsi" w:hAnsiTheme="minorHAnsi" w:cstheme="minorHAnsi"/>
          <w:color w:val="auto"/>
          <w:sz w:val="20"/>
          <w:szCs w:val="20"/>
        </w:rPr>
        <w:t> ;</w:t>
      </w:r>
    </w:p>
    <w:p w14:paraId="1703C999" w14:textId="04AB1ECC" w:rsidR="00C47C1D" w:rsidRPr="00C47C1D" w:rsidRDefault="00C47C1D" w:rsidP="00F769E1">
      <w:pPr>
        <w:pStyle w:val="Paragraphedeliste"/>
        <w:numPr>
          <w:ilvl w:val="0"/>
          <w:numId w:val="12"/>
        </w:numPr>
        <w:spacing w:after="0"/>
        <w:rPr>
          <w:rFonts w:asciiTheme="minorHAnsi" w:hAnsiTheme="minorHAnsi" w:cstheme="minorHAnsi"/>
          <w:color w:val="auto"/>
          <w:sz w:val="20"/>
          <w:szCs w:val="20"/>
        </w:rPr>
      </w:pPr>
      <w:r w:rsidRPr="00C47C1D">
        <w:rPr>
          <w:rFonts w:asciiTheme="minorHAnsi" w:hAnsiTheme="minorHAnsi" w:cstheme="minorHAnsi"/>
          <w:color w:val="auto"/>
          <w:sz w:val="20"/>
          <w:szCs w:val="20"/>
        </w:rPr>
        <w:t>Le logo du réseau d’acceptation</w:t>
      </w:r>
      <w:r w:rsidR="00C52432">
        <w:rPr>
          <w:rFonts w:asciiTheme="minorHAnsi" w:hAnsiTheme="minorHAnsi" w:cstheme="minorHAnsi"/>
          <w:color w:val="auto"/>
          <w:sz w:val="20"/>
          <w:szCs w:val="20"/>
        </w:rPr>
        <w:t> ;</w:t>
      </w:r>
    </w:p>
    <w:p w14:paraId="21ECDFEC" w14:textId="0759A251" w:rsidR="00C47C1D" w:rsidRPr="00C47C1D" w:rsidRDefault="00C47C1D" w:rsidP="00F769E1">
      <w:pPr>
        <w:pStyle w:val="Paragraphedeliste"/>
        <w:numPr>
          <w:ilvl w:val="0"/>
          <w:numId w:val="12"/>
        </w:numPr>
        <w:spacing w:after="0"/>
        <w:rPr>
          <w:rFonts w:asciiTheme="minorHAnsi" w:hAnsiTheme="minorHAnsi" w:cstheme="minorHAnsi"/>
          <w:color w:val="auto"/>
          <w:sz w:val="20"/>
          <w:szCs w:val="20"/>
        </w:rPr>
      </w:pPr>
      <w:r w:rsidRPr="00C47C1D">
        <w:rPr>
          <w:rFonts w:asciiTheme="minorHAnsi" w:hAnsiTheme="minorHAnsi" w:cstheme="minorHAnsi"/>
          <w:color w:val="auto"/>
          <w:sz w:val="20"/>
          <w:szCs w:val="20"/>
        </w:rPr>
        <w:t xml:space="preserve">Le cryptogramme (paiement sur internet). </w:t>
      </w:r>
    </w:p>
    <w:p w14:paraId="739EC6E7" w14:textId="603C8080" w:rsidR="00C47C1D" w:rsidRDefault="00C47C1D" w:rsidP="00C47C1D">
      <w:pPr>
        <w:spacing w:after="0"/>
      </w:pPr>
      <w:r>
        <w:t xml:space="preserve"> </w:t>
      </w:r>
    </w:p>
    <w:p w14:paraId="0BE7241F" w14:textId="1BAD7BAF" w:rsidR="00E03289" w:rsidRDefault="00C47C1D" w:rsidP="00265A52">
      <w:pPr>
        <w:spacing w:after="0"/>
      </w:pPr>
      <w:r>
        <w:t xml:space="preserve">En cas de carte défectueuse, la réédition </w:t>
      </w:r>
      <w:r w:rsidR="00325F36">
        <w:t>et les frais d’envoi sont réputés</w:t>
      </w:r>
      <w:r>
        <w:t xml:space="preserve"> inclus dans le prix.  </w:t>
      </w:r>
    </w:p>
    <w:p w14:paraId="1BC00C9B" w14:textId="147ABD7A" w:rsidR="00703BF8" w:rsidRDefault="00E03289" w:rsidP="00623AC6">
      <w:pPr>
        <w:pStyle w:val="Sous-titrecyan"/>
        <w:numPr>
          <w:ilvl w:val="1"/>
          <w:numId w:val="32"/>
        </w:numPr>
        <w:spacing w:after="120"/>
      </w:pPr>
      <w:r>
        <w:lastRenderedPageBreak/>
        <w:t>Interfaces</w:t>
      </w:r>
    </w:p>
    <w:p w14:paraId="49F2D019" w14:textId="3500FECF" w:rsidR="00E03289" w:rsidRDefault="00E03289" w:rsidP="00E03289">
      <w:r>
        <w:t xml:space="preserve">Le titulaire devra mettre à disposition de la CCI HAUTS-DE-FRANCE une plateforme de gestion possédant 2 interfaces (administrateur et utilisateur) comprenant au minimum les fonctionnalités suivantes :  </w:t>
      </w:r>
    </w:p>
    <w:p w14:paraId="03262554" w14:textId="77777777" w:rsidR="00E03289" w:rsidRDefault="00E03289" w:rsidP="00623AC6">
      <w:pPr>
        <w:spacing w:after="120"/>
      </w:pPr>
      <w:r w:rsidRPr="00063340">
        <w:rPr>
          <w:b/>
          <w:u w:val="single"/>
        </w:rPr>
        <w:t>Interface administrateur :</w:t>
      </w:r>
      <w:r>
        <w:t xml:space="preserve">  </w:t>
      </w:r>
    </w:p>
    <w:p w14:paraId="6972BD9D" w14:textId="77777777" w:rsidR="00E03289" w:rsidRDefault="00E03289" w:rsidP="00623AC6">
      <w:pPr>
        <w:spacing w:after="120"/>
      </w:pPr>
      <w:r>
        <w:t>Elle devra permettre l’import des données personnelles des agents à partir d’un logiciel bureautique de type tableur. L’interface doit être accessible par plusieurs administrateurs avec des codes d’accès différents.  Elle permettra aux administrateurs :</w:t>
      </w:r>
    </w:p>
    <w:p w14:paraId="71E10F6B" w14:textId="121B58DA" w:rsidR="00E03289" w:rsidRPr="00063340" w:rsidRDefault="00E03289" w:rsidP="00E03289">
      <w:pPr>
        <w:pStyle w:val="Paragraphedeliste"/>
        <w:numPr>
          <w:ilvl w:val="0"/>
          <w:numId w:val="10"/>
        </w:numPr>
        <w:rPr>
          <w:rFonts w:asciiTheme="minorHAnsi" w:hAnsiTheme="minorHAnsi" w:cstheme="minorHAnsi"/>
          <w:color w:val="auto"/>
          <w:sz w:val="20"/>
        </w:rPr>
      </w:pPr>
      <w:r w:rsidRPr="00063340">
        <w:rPr>
          <w:rFonts w:asciiTheme="minorHAnsi" w:hAnsiTheme="minorHAnsi" w:cstheme="minorHAnsi"/>
          <w:color w:val="auto"/>
          <w:sz w:val="20"/>
        </w:rPr>
        <w:t>De commander</w:t>
      </w:r>
      <w:r w:rsidR="00623AC6">
        <w:rPr>
          <w:rFonts w:asciiTheme="minorHAnsi" w:hAnsiTheme="minorHAnsi" w:cstheme="minorHAnsi"/>
          <w:color w:val="auto"/>
          <w:sz w:val="20"/>
        </w:rPr>
        <w:t xml:space="preserve"> ou de supprimer</w:t>
      </w:r>
      <w:r w:rsidRPr="00063340">
        <w:rPr>
          <w:rFonts w:asciiTheme="minorHAnsi" w:hAnsiTheme="minorHAnsi" w:cstheme="minorHAnsi"/>
          <w:color w:val="auto"/>
          <w:sz w:val="20"/>
        </w:rPr>
        <w:t xml:space="preserve"> les cartes (ajout et suppression d’agents)</w:t>
      </w:r>
      <w:r>
        <w:rPr>
          <w:rFonts w:asciiTheme="minorHAnsi" w:hAnsiTheme="minorHAnsi" w:cstheme="minorHAnsi"/>
          <w:color w:val="auto"/>
          <w:sz w:val="20"/>
        </w:rPr>
        <w:t> ;</w:t>
      </w:r>
    </w:p>
    <w:p w14:paraId="6219757A" w14:textId="77777777" w:rsidR="00E03289" w:rsidRPr="00063340" w:rsidRDefault="00E03289" w:rsidP="00E03289">
      <w:pPr>
        <w:pStyle w:val="Paragraphedeliste"/>
        <w:numPr>
          <w:ilvl w:val="0"/>
          <w:numId w:val="10"/>
        </w:numPr>
        <w:rPr>
          <w:rFonts w:asciiTheme="minorHAnsi" w:hAnsiTheme="minorHAnsi" w:cstheme="minorHAnsi"/>
          <w:color w:val="auto"/>
          <w:sz w:val="20"/>
        </w:rPr>
      </w:pPr>
      <w:r w:rsidRPr="00063340">
        <w:rPr>
          <w:rFonts w:asciiTheme="minorHAnsi" w:hAnsiTheme="minorHAnsi" w:cstheme="minorHAnsi"/>
          <w:color w:val="auto"/>
          <w:sz w:val="20"/>
        </w:rPr>
        <w:t>De gérer le rechargement des cartes (ex : import de fichiers, contrôle des rechargements)</w:t>
      </w:r>
      <w:r>
        <w:rPr>
          <w:rFonts w:asciiTheme="minorHAnsi" w:hAnsiTheme="minorHAnsi" w:cstheme="minorHAnsi"/>
          <w:color w:val="auto"/>
          <w:sz w:val="20"/>
        </w:rPr>
        <w:t> ;</w:t>
      </w:r>
    </w:p>
    <w:p w14:paraId="05BCC209" w14:textId="77777777" w:rsidR="00E03289" w:rsidRPr="00063340" w:rsidRDefault="00E03289" w:rsidP="00E03289">
      <w:pPr>
        <w:pStyle w:val="Paragraphedeliste"/>
        <w:numPr>
          <w:ilvl w:val="0"/>
          <w:numId w:val="10"/>
        </w:numPr>
        <w:rPr>
          <w:rFonts w:asciiTheme="minorHAnsi" w:hAnsiTheme="minorHAnsi" w:cstheme="minorHAnsi"/>
          <w:color w:val="auto"/>
          <w:sz w:val="20"/>
        </w:rPr>
      </w:pPr>
      <w:r w:rsidRPr="00063340">
        <w:rPr>
          <w:rFonts w:asciiTheme="minorHAnsi" w:hAnsiTheme="minorHAnsi" w:cstheme="minorHAnsi"/>
          <w:color w:val="auto"/>
          <w:sz w:val="20"/>
        </w:rPr>
        <w:t>D</w:t>
      </w:r>
      <w:r>
        <w:rPr>
          <w:rFonts w:asciiTheme="minorHAnsi" w:hAnsiTheme="minorHAnsi" w:cstheme="minorHAnsi"/>
          <w:color w:val="auto"/>
          <w:sz w:val="20"/>
        </w:rPr>
        <w:t>e faire une d</w:t>
      </w:r>
      <w:r w:rsidRPr="00063340">
        <w:rPr>
          <w:rFonts w:asciiTheme="minorHAnsi" w:hAnsiTheme="minorHAnsi" w:cstheme="minorHAnsi"/>
          <w:color w:val="auto"/>
          <w:sz w:val="20"/>
        </w:rPr>
        <w:t>éclaration</w:t>
      </w:r>
      <w:r>
        <w:rPr>
          <w:rFonts w:asciiTheme="minorHAnsi" w:hAnsiTheme="minorHAnsi" w:cstheme="minorHAnsi"/>
          <w:color w:val="auto"/>
          <w:sz w:val="20"/>
        </w:rPr>
        <w:t xml:space="preserve"> en cas de</w:t>
      </w:r>
      <w:r w:rsidRPr="00063340">
        <w:rPr>
          <w:rFonts w:asciiTheme="minorHAnsi" w:hAnsiTheme="minorHAnsi" w:cstheme="minorHAnsi"/>
          <w:color w:val="auto"/>
          <w:sz w:val="20"/>
        </w:rPr>
        <w:t xml:space="preserve"> perte ou </w:t>
      </w:r>
      <w:r>
        <w:rPr>
          <w:rFonts w:asciiTheme="minorHAnsi" w:hAnsiTheme="minorHAnsi" w:cstheme="minorHAnsi"/>
          <w:color w:val="auto"/>
          <w:sz w:val="20"/>
        </w:rPr>
        <w:t xml:space="preserve">de </w:t>
      </w:r>
      <w:r w:rsidRPr="00063340">
        <w:rPr>
          <w:rFonts w:asciiTheme="minorHAnsi" w:hAnsiTheme="minorHAnsi" w:cstheme="minorHAnsi"/>
          <w:color w:val="auto"/>
          <w:sz w:val="20"/>
        </w:rPr>
        <w:t>vol</w:t>
      </w:r>
      <w:r>
        <w:rPr>
          <w:rFonts w:asciiTheme="minorHAnsi" w:hAnsiTheme="minorHAnsi" w:cstheme="minorHAnsi"/>
          <w:color w:val="auto"/>
          <w:sz w:val="20"/>
        </w:rPr>
        <w:t>.</w:t>
      </w:r>
    </w:p>
    <w:p w14:paraId="356C7849" w14:textId="77777777" w:rsidR="00E03289" w:rsidRPr="00063340" w:rsidRDefault="00E03289" w:rsidP="00623AC6">
      <w:pPr>
        <w:spacing w:after="120"/>
        <w:rPr>
          <w:rFonts w:cstheme="minorHAnsi"/>
          <w:color w:val="auto"/>
          <w:szCs w:val="20"/>
        </w:rPr>
      </w:pPr>
      <w:r w:rsidRPr="00063340">
        <w:rPr>
          <w:rFonts w:cstheme="minorHAnsi"/>
          <w:b/>
          <w:color w:val="auto"/>
          <w:szCs w:val="20"/>
          <w:u w:val="single"/>
        </w:rPr>
        <w:t>Interface utilisateur (web et application mobile)</w:t>
      </w:r>
      <w:r w:rsidRPr="00063340">
        <w:rPr>
          <w:rFonts w:cstheme="minorHAnsi"/>
          <w:color w:val="auto"/>
          <w:szCs w:val="20"/>
        </w:rPr>
        <w:t xml:space="preserve"> : </w:t>
      </w:r>
    </w:p>
    <w:p w14:paraId="1D4F5805" w14:textId="77777777" w:rsidR="00E03289" w:rsidRPr="002861F3" w:rsidRDefault="00E03289" w:rsidP="00623AC6">
      <w:pPr>
        <w:spacing w:after="120"/>
        <w:rPr>
          <w:rFonts w:cstheme="minorHAnsi"/>
          <w:color w:val="auto"/>
          <w:szCs w:val="20"/>
        </w:rPr>
      </w:pPr>
      <w:r w:rsidRPr="002861F3">
        <w:rPr>
          <w:rFonts w:cstheme="minorHAnsi"/>
          <w:color w:val="auto"/>
          <w:szCs w:val="20"/>
        </w:rPr>
        <w:t>Interface sécurisée et consultable 24h/24 et 7j/7 qui permet de :</w:t>
      </w:r>
    </w:p>
    <w:p w14:paraId="07F086F2" w14:textId="77777777" w:rsidR="00E03289" w:rsidRPr="00063340" w:rsidRDefault="00E03289" w:rsidP="00E03289">
      <w:pPr>
        <w:pStyle w:val="Paragraphedeliste"/>
        <w:numPr>
          <w:ilvl w:val="0"/>
          <w:numId w:val="10"/>
        </w:numPr>
        <w:rPr>
          <w:rFonts w:asciiTheme="minorHAnsi" w:hAnsiTheme="minorHAnsi" w:cstheme="minorHAnsi"/>
          <w:color w:val="auto"/>
          <w:sz w:val="20"/>
          <w:szCs w:val="20"/>
        </w:rPr>
      </w:pPr>
      <w:r w:rsidRPr="00063340">
        <w:rPr>
          <w:rFonts w:asciiTheme="minorHAnsi" w:hAnsiTheme="minorHAnsi" w:cstheme="minorHAnsi"/>
          <w:color w:val="auto"/>
          <w:sz w:val="20"/>
          <w:szCs w:val="20"/>
        </w:rPr>
        <w:t>Consult</w:t>
      </w:r>
      <w:r>
        <w:rPr>
          <w:rFonts w:asciiTheme="minorHAnsi" w:hAnsiTheme="minorHAnsi" w:cstheme="minorHAnsi"/>
          <w:color w:val="auto"/>
          <w:sz w:val="20"/>
          <w:szCs w:val="20"/>
        </w:rPr>
        <w:t>er le</w:t>
      </w:r>
      <w:r w:rsidRPr="00063340">
        <w:rPr>
          <w:rFonts w:asciiTheme="minorHAnsi" w:hAnsiTheme="minorHAnsi" w:cstheme="minorHAnsi"/>
          <w:color w:val="auto"/>
          <w:sz w:val="20"/>
          <w:szCs w:val="20"/>
        </w:rPr>
        <w:t xml:space="preserve"> solde de la carte</w:t>
      </w:r>
      <w:r>
        <w:rPr>
          <w:rFonts w:asciiTheme="minorHAnsi" w:hAnsiTheme="minorHAnsi" w:cstheme="minorHAnsi"/>
          <w:color w:val="auto"/>
          <w:sz w:val="20"/>
          <w:szCs w:val="20"/>
        </w:rPr>
        <w:t> ;</w:t>
      </w:r>
    </w:p>
    <w:p w14:paraId="31759E33" w14:textId="77777777" w:rsidR="00E03289" w:rsidRDefault="00E03289" w:rsidP="00E03289">
      <w:pPr>
        <w:pStyle w:val="Paragraphedeliste"/>
        <w:numPr>
          <w:ilvl w:val="0"/>
          <w:numId w:val="10"/>
        </w:numPr>
        <w:rPr>
          <w:rFonts w:asciiTheme="minorHAnsi" w:hAnsiTheme="minorHAnsi" w:cstheme="minorHAnsi"/>
          <w:color w:val="auto"/>
          <w:sz w:val="20"/>
          <w:szCs w:val="20"/>
        </w:rPr>
      </w:pPr>
      <w:r>
        <w:rPr>
          <w:rFonts w:asciiTheme="minorHAnsi" w:hAnsiTheme="minorHAnsi" w:cstheme="minorHAnsi"/>
          <w:color w:val="auto"/>
          <w:sz w:val="20"/>
          <w:szCs w:val="20"/>
        </w:rPr>
        <w:t>Possibilité de coupler la carte titres restaurant avec une carte bancaire ;</w:t>
      </w:r>
    </w:p>
    <w:p w14:paraId="0842CB6B" w14:textId="77777777" w:rsidR="00E03289" w:rsidRPr="00063340" w:rsidRDefault="00E03289" w:rsidP="00E03289">
      <w:pPr>
        <w:pStyle w:val="Paragraphedeliste"/>
        <w:numPr>
          <w:ilvl w:val="0"/>
          <w:numId w:val="10"/>
        </w:numPr>
        <w:rPr>
          <w:rFonts w:asciiTheme="minorHAnsi" w:hAnsiTheme="minorHAnsi" w:cstheme="minorHAnsi"/>
          <w:color w:val="auto"/>
          <w:sz w:val="20"/>
          <w:szCs w:val="20"/>
        </w:rPr>
      </w:pPr>
      <w:r>
        <w:rPr>
          <w:rFonts w:asciiTheme="minorHAnsi" w:hAnsiTheme="minorHAnsi" w:cstheme="minorHAnsi"/>
          <w:color w:val="auto"/>
          <w:sz w:val="20"/>
          <w:szCs w:val="20"/>
        </w:rPr>
        <w:t>Consulter l’emplacement des c</w:t>
      </w:r>
      <w:r w:rsidRPr="00063340">
        <w:rPr>
          <w:rFonts w:asciiTheme="minorHAnsi" w:hAnsiTheme="minorHAnsi" w:cstheme="minorHAnsi"/>
          <w:color w:val="auto"/>
          <w:sz w:val="20"/>
          <w:szCs w:val="20"/>
        </w:rPr>
        <w:t>ommerces acceptant les titres dématérialisés</w:t>
      </w:r>
      <w:r>
        <w:rPr>
          <w:rFonts w:asciiTheme="minorHAnsi" w:hAnsiTheme="minorHAnsi" w:cstheme="minorHAnsi"/>
          <w:color w:val="auto"/>
          <w:sz w:val="20"/>
          <w:szCs w:val="20"/>
        </w:rPr>
        <w:t> ;</w:t>
      </w:r>
    </w:p>
    <w:p w14:paraId="058286E4" w14:textId="77777777" w:rsidR="00E03289" w:rsidRDefault="00E03289" w:rsidP="00E03289">
      <w:pPr>
        <w:pStyle w:val="Paragraphedeliste"/>
        <w:numPr>
          <w:ilvl w:val="0"/>
          <w:numId w:val="10"/>
        </w:numPr>
        <w:rPr>
          <w:rFonts w:asciiTheme="minorHAnsi" w:hAnsiTheme="minorHAnsi" w:cstheme="minorHAnsi"/>
          <w:color w:val="auto"/>
          <w:sz w:val="20"/>
          <w:szCs w:val="20"/>
        </w:rPr>
      </w:pPr>
      <w:r>
        <w:rPr>
          <w:rFonts w:asciiTheme="minorHAnsi" w:hAnsiTheme="minorHAnsi" w:cstheme="minorHAnsi"/>
          <w:color w:val="auto"/>
          <w:sz w:val="20"/>
          <w:szCs w:val="20"/>
        </w:rPr>
        <w:t>Permet de</w:t>
      </w:r>
      <w:r w:rsidRPr="00063340">
        <w:rPr>
          <w:rFonts w:asciiTheme="minorHAnsi" w:hAnsiTheme="minorHAnsi" w:cstheme="minorHAnsi"/>
          <w:color w:val="auto"/>
          <w:sz w:val="20"/>
          <w:szCs w:val="20"/>
        </w:rPr>
        <w:t xml:space="preserve"> bloquer</w:t>
      </w:r>
      <w:r>
        <w:rPr>
          <w:rFonts w:asciiTheme="minorHAnsi" w:hAnsiTheme="minorHAnsi" w:cstheme="minorHAnsi"/>
          <w:color w:val="auto"/>
          <w:sz w:val="20"/>
          <w:szCs w:val="20"/>
        </w:rPr>
        <w:t xml:space="preserve"> l’utilisation de la carte pour une période temporaire, et de manière définitive</w:t>
      </w:r>
      <w:r w:rsidRPr="00063340">
        <w:rPr>
          <w:rFonts w:asciiTheme="minorHAnsi" w:hAnsiTheme="minorHAnsi" w:cstheme="minorHAnsi"/>
          <w:color w:val="auto"/>
          <w:sz w:val="20"/>
          <w:szCs w:val="20"/>
        </w:rPr>
        <w:t xml:space="preserve"> en cas de perte ou de vol  </w:t>
      </w:r>
    </w:p>
    <w:p w14:paraId="7B7D8316" w14:textId="77777777" w:rsidR="00E03289" w:rsidRDefault="00E03289" w:rsidP="00E03289">
      <w:pPr>
        <w:pStyle w:val="Paragraphedeliste"/>
        <w:numPr>
          <w:ilvl w:val="0"/>
          <w:numId w:val="10"/>
        </w:numPr>
        <w:rPr>
          <w:rFonts w:asciiTheme="minorHAnsi" w:hAnsiTheme="minorHAnsi" w:cstheme="minorHAnsi"/>
          <w:color w:val="auto"/>
          <w:sz w:val="20"/>
          <w:szCs w:val="20"/>
        </w:rPr>
      </w:pPr>
      <w:r>
        <w:rPr>
          <w:rFonts w:asciiTheme="minorHAnsi" w:hAnsiTheme="minorHAnsi" w:cstheme="minorHAnsi"/>
          <w:color w:val="auto"/>
          <w:sz w:val="20"/>
          <w:szCs w:val="20"/>
        </w:rPr>
        <w:t>Consulter la FAQ et de contacter le service assistance</w:t>
      </w:r>
    </w:p>
    <w:p w14:paraId="345A6BA4" w14:textId="557347AF" w:rsidR="00E03289" w:rsidRPr="00B82DBB" w:rsidRDefault="00E03289" w:rsidP="00623AC6">
      <w:pPr>
        <w:pStyle w:val="Paragraphedeliste"/>
        <w:numPr>
          <w:ilvl w:val="0"/>
          <w:numId w:val="10"/>
        </w:numPr>
        <w:jc w:val="both"/>
      </w:pPr>
      <w:r w:rsidRPr="00434BD4">
        <w:rPr>
          <w:rFonts w:asciiTheme="minorHAnsi" w:hAnsiTheme="minorHAnsi" w:cstheme="minorHAnsi"/>
          <w:color w:val="auto"/>
          <w:sz w:val="20"/>
          <w:szCs w:val="20"/>
        </w:rPr>
        <w:t>Obtenir des offres et des réductions sur des entreprises partenaires</w:t>
      </w:r>
    </w:p>
    <w:p w14:paraId="0BE0400F" w14:textId="77777777" w:rsidR="00E03289" w:rsidRDefault="00E03289" w:rsidP="00E03289">
      <w:pPr>
        <w:jc w:val="both"/>
      </w:pPr>
      <w:r>
        <w:t xml:space="preserve">Le prestataire devra assurer durant toute la durée de l’accord-cadre la maintenance, curative, préventive et prédictive de la plateforme.  </w:t>
      </w:r>
    </w:p>
    <w:p w14:paraId="60895E51" w14:textId="4A044A60" w:rsidR="00E03289" w:rsidRPr="007E31FC" w:rsidRDefault="007E31FC" w:rsidP="00265A52">
      <w:pPr>
        <w:spacing w:after="0"/>
      </w:pPr>
      <w:r w:rsidRPr="007E31FC">
        <w:t>En matière d’indisp</w:t>
      </w:r>
      <w:r>
        <w:t>onibilité</w:t>
      </w:r>
      <w:r w:rsidRPr="007E31FC">
        <w:t>, les dispositions du CCAG FCS s’appliquent.</w:t>
      </w:r>
    </w:p>
    <w:p w14:paraId="4EF6DADF" w14:textId="77777777" w:rsidR="00F963FA" w:rsidRDefault="00F963FA" w:rsidP="00947991">
      <w:pPr>
        <w:spacing w:after="0" w:line="240" w:lineRule="auto"/>
        <w:jc w:val="both"/>
        <w:rPr>
          <w:szCs w:val="20"/>
        </w:rPr>
      </w:pPr>
    </w:p>
    <w:p w14:paraId="5E1ADB72" w14:textId="6D33649D" w:rsidR="00CB4385" w:rsidRPr="007E31FC" w:rsidRDefault="00CB4385" w:rsidP="00CB4385">
      <w:pPr>
        <w:pStyle w:val="ARTICLE"/>
        <w:spacing w:after="120"/>
        <w:outlineLvl w:val="0"/>
      </w:pPr>
      <w:r w:rsidRPr="007E31FC">
        <w:t>CONDITIONS D’EXECUTION</w:t>
      </w:r>
    </w:p>
    <w:p w14:paraId="41133FB1" w14:textId="6681E2DA" w:rsidR="009440E1" w:rsidRDefault="00CB4385" w:rsidP="005919F4">
      <w:pPr>
        <w:jc w:val="both"/>
        <w:rPr>
          <w:szCs w:val="20"/>
        </w:rPr>
      </w:pPr>
      <w:r>
        <w:rPr>
          <w:szCs w:val="20"/>
        </w:rPr>
        <w:t>Les prestations devront être conformes aux stipulations du contrat (les normes et spécifications techniques applicables étant celles en vigueur à la date du contrat).</w:t>
      </w:r>
    </w:p>
    <w:p w14:paraId="0E55F6D8" w14:textId="7A714DF8" w:rsidR="00C47C1D" w:rsidRPr="005919F4" w:rsidRDefault="00965688" w:rsidP="007E31FC">
      <w:pPr>
        <w:pStyle w:val="Sous-titrecyan"/>
        <w:numPr>
          <w:ilvl w:val="1"/>
          <w:numId w:val="33"/>
        </w:numPr>
        <w:spacing w:after="120"/>
        <w:outlineLvl w:val="1"/>
      </w:pPr>
      <w:r w:rsidRPr="00965688">
        <w:t>Qualité des fournitures et prestations de service</w:t>
      </w:r>
    </w:p>
    <w:p w14:paraId="729AD21C" w14:textId="5620D0EE" w:rsidR="00D01EA6" w:rsidRDefault="00965688" w:rsidP="00623AC6">
      <w:pPr>
        <w:autoSpaceDE w:val="0"/>
        <w:autoSpaceDN w:val="0"/>
        <w:adjustRightInd w:val="0"/>
        <w:spacing w:after="0" w:line="240" w:lineRule="auto"/>
        <w:jc w:val="both"/>
        <w:rPr>
          <w:szCs w:val="20"/>
        </w:rPr>
      </w:pPr>
      <w:r w:rsidRPr="00965688">
        <w:rPr>
          <w:szCs w:val="20"/>
        </w:rPr>
        <w:t xml:space="preserve">Les fournitures et les prestations de service doivent être conformes aux stipulations du </w:t>
      </w:r>
      <w:r w:rsidR="007E31FC">
        <w:rPr>
          <w:szCs w:val="20"/>
        </w:rPr>
        <w:t>contrat</w:t>
      </w:r>
      <w:r w:rsidRPr="00965688">
        <w:rPr>
          <w:szCs w:val="20"/>
        </w:rPr>
        <w:t>, aux prescriptions des normes françaises homologuées ou aux spécifications techniques établies par les groupes permanents d’étude des marchés, les normes ou spécifications applicables étant en vigueur à la date de notification de l’accord-cadre.</w:t>
      </w:r>
    </w:p>
    <w:p w14:paraId="280DE914" w14:textId="77777777" w:rsidR="00C47C1D" w:rsidRDefault="00C47C1D" w:rsidP="00C47C1D">
      <w:pPr>
        <w:autoSpaceDE w:val="0"/>
        <w:autoSpaceDN w:val="0"/>
        <w:adjustRightInd w:val="0"/>
        <w:spacing w:after="0" w:line="240" w:lineRule="auto"/>
        <w:rPr>
          <w:szCs w:val="20"/>
        </w:rPr>
      </w:pPr>
    </w:p>
    <w:p w14:paraId="3895404B" w14:textId="6679FE8D" w:rsidR="007E31FC" w:rsidRPr="00623AC6" w:rsidRDefault="007C57E4" w:rsidP="00623AC6">
      <w:pPr>
        <w:pStyle w:val="Sous-titrecyan"/>
        <w:numPr>
          <w:ilvl w:val="1"/>
          <w:numId w:val="33"/>
        </w:numPr>
        <w:spacing w:after="120"/>
        <w:rPr>
          <w:szCs w:val="20"/>
        </w:rPr>
      </w:pPr>
      <w:r>
        <w:t>Livraison</w:t>
      </w:r>
    </w:p>
    <w:p w14:paraId="33D6DC74" w14:textId="5589473C" w:rsidR="007B547B" w:rsidRDefault="007C57E4" w:rsidP="00703BF8">
      <w:pPr>
        <w:autoSpaceDE w:val="0"/>
        <w:autoSpaceDN w:val="0"/>
        <w:adjustRightInd w:val="0"/>
        <w:spacing w:after="0" w:line="240" w:lineRule="auto"/>
        <w:jc w:val="both"/>
        <w:rPr>
          <w:szCs w:val="20"/>
        </w:rPr>
      </w:pPr>
      <w:r w:rsidRPr="00D01EA6">
        <w:rPr>
          <w:szCs w:val="20"/>
        </w:rPr>
        <w:t xml:space="preserve">Les livraisons s’effectueront </w:t>
      </w:r>
      <w:r w:rsidR="007E31FC">
        <w:rPr>
          <w:szCs w:val="20"/>
        </w:rPr>
        <w:t>sur les différents sites de la CCI HAUTS-DE-FRANCE</w:t>
      </w:r>
      <w:r w:rsidRPr="00D01EA6">
        <w:rPr>
          <w:szCs w:val="20"/>
        </w:rPr>
        <w:t>.</w:t>
      </w:r>
      <w:r w:rsidR="00D01EA6">
        <w:rPr>
          <w:szCs w:val="20"/>
        </w:rPr>
        <w:t xml:space="preserve"> </w:t>
      </w:r>
      <w:r w:rsidRPr="00D01EA6">
        <w:rPr>
          <w:szCs w:val="20"/>
        </w:rPr>
        <w:t xml:space="preserve">Toute livraison égarée du fait du non-respect du lieu de livraison sera à la charge du titulaire du </w:t>
      </w:r>
      <w:r w:rsidR="007E31FC">
        <w:rPr>
          <w:szCs w:val="20"/>
        </w:rPr>
        <w:t>contrat.</w:t>
      </w:r>
    </w:p>
    <w:p w14:paraId="5BF8B492" w14:textId="5FDDBCD3" w:rsidR="00703BF8" w:rsidRDefault="00703BF8" w:rsidP="00703BF8">
      <w:pPr>
        <w:autoSpaceDE w:val="0"/>
        <w:autoSpaceDN w:val="0"/>
        <w:adjustRightInd w:val="0"/>
        <w:spacing w:after="0" w:line="240" w:lineRule="auto"/>
        <w:jc w:val="both"/>
        <w:rPr>
          <w:szCs w:val="20"/>
        </w:rPr>
      </w:pPr>
      <w:r w:rsidRPr="00703BF8">
        <w:rPr>
          <w:szCs w:val="20"/>
        </w:rPr>
        <w:t>Conformément à l’article 19.3 du CCAG FCS, le transport s’effectue sous la responsabilité du titulaire jusqu’au lieu de livraison.</w:t>
      </w:r>
    </w:p>
    <w:p w14:paraId="1D27C469" w14:textId="77777777" w:rsidR="00703BF8" w:rsidRDefault="00703BF8" w:rsidP="00703BF8">
      <w:pPr>
        <w:autoSpaceDE w:val="0"/>
        <w:autoSpaceDN w:val="0"/>
        <w:adjustRightInd w:val="0"/>
        <w:spacing w:after="0" w:line="240" w:lineRule="auto"/>
        <w:jc w:val="both"/>
        <w:rPr>
          <w:szCs w:val="20"/>
        </w:rPr>
      </w:pPr>
    </w:p>
    <w:p w14:paraId="7B8A0E07" w14:textId="77777777" w:rsidR="00703BF8" w:rsidRPr="00703BF8" w:rsidRDefault="00703BF8" w:rsidP="00703BF8">
      <w:pPr>
        <w:autoSpaceDE w:val="0"/>
        <w:autoSpaceDN w:val="0"/>
        <w:adjustRightInd w:val="0"/>
        <w:spacing w:after="0" w:line="240" w:lineRule="auto"/>
        <w:jc w:val="both"/>
        <w:rPr>
          <w:szCs w:val="20"/>
        </w:rPr>
      </w:pPr>
      <w:r w:rsidRPr="00703BF8">
        <w:rPr>
          <w:szCs w:val="20"/>
        </w:rPr>
        <w:t>Les fournitures livrées seront obligatoirement accompagnées d’un bon de livraison. Le bon de livraison dressé distinctement pour chaque destinataire ainsi que pour chaque commande comportera les mentions suivantes :</w:t>
      </w:r>
    </w:p>
    <w:p w14:paraId="7A490DD6" w14:textId="7B676178" w:rsidR="00703BF8" w:rsidRPr="00703BF8" w:rsidRDefault="00703BF8" w:rsidP="00703BF8">
      <w:pPr>
        <w:autoSpaceDE w:val="0"/>
        <w:autoSpaceDN w:val="0"/>
        <w:adjustRightInd w:val="0"/>
        <w:spacing w:after="0" w:line="240" w:lineRule="auto"/>
        <w:jc w:val="both"/>
        <w:rPr>
          <w:szCs w:val="20"/>
        </w:rPr>
      </w:pPr>
      <w:r w:rsidRPr="00703BF8">
        <w:rPr>
          <w:szCs w:val="20"/>
        </w:rPr>
        <w:t>-</w:t>
      </w:r>
      <w:r>
        <w:rPr>
          <w:szCs w:val="20"/>
        </w:rPr>
        <w:t xml:space="preserve"> </w:t>
      </w:r>
      <w:r w:rsidRPr="00703BF8">
        <w:rPr>
          <w:szCs w:val="20"/>
        </w:rPr>
        <w:t>La date d’expédition</w:t>
      </w:r>
    </w:p>
    <w:p w14:paraId="5FA4CF24" w14:textId="481342FC" w:rsidR="00703BF8" w:rsidRPr="00703BF8" w:rsidRDefault="00703BF8" w:rsidP="00703BF8">
      <w:pPr>
        <w:autoSpaceDE w:val="0"/>
        <w:autoSpaceDN w:val="0"/>
        <w:adjustRightInd w:val="0"/>
        <w:spacing w:after="0" w:line="240" w:lineRule="auto"/>
        <w:jc w:val="both"/>
        <w:rPr>
          <w:szCs w:val="20"/>
        </w:rPr>
      </w:pPr>
      <w:r w:rsidRPr="00703BF8">
        <w:rPr>
          <w:szCs w:val="20"/>
        </w:rPr>
        <w:t>-</w:t>
      </w:r>
      <w:r>
        <w:rPr>
          <w:szCs w:val="20"/>
        </w:rPr>
        <w:t xml:space="preserve"> </w:t>
      </w:r>
      <w:r w:rsidRPr="00703BF8">
        <w:rPr>
          <w:szCs w:val="20"/>
        </w:rPr>
        <w:t>La référence du bon de commande</w:t>
      </w:r>
    </w:p>
    <w:p w14:paraId="50AB706B" w14:textId="25FDAA45" w:rsidR="00703BF8" w:rsidRPr="00703BF8" w:rsidRDefault="00703BF8" w:rsidP="00703BF8">
      <w:pPr>
        <w:autoSpaceDE w:val="0"/>
        <w:autoSpaceDN w:val="0"/>
        <w:adjustRightInd w:val="0"/>
        <w:spacing w:after="0" w:line="240" w:lineRule="auto"/>
        <w:jc w:val="both"/>
        <w:rPr>
          <w:szCs w:val="20"/>
        </w:rPr>
      </w:pPr>
      <w:r w:rsidRPr="00703BF8">
        <w:rPr>
          <w:szCs w:val="20"/>
        </w:rPr>
        <w:lastRenderedPageBreak/>
        <w:t>-</w:t>
      </w:r>
      <w:r>
        <w:rPr>
          <w:szCs w:val="20"/>
        </w:rPr>
        <w:t xml:space="preserve"> </w:t>
      </w:r>
      <w:r w:rsidRPr="00703BF8">
        <w:rPr>
          <w:szCs w:val="20"/>
        </w:rPr>
        <w:t>L’identification du titulaire et du service émetteur</w:t>
      </w:r>
    </w:p>
    <w:p w14:paraId="5C0498A1" w14:textId="5C1E7BA1" w:rsidR="00703BF8" w:rsidRPr="00703BF8" w:rsidRDefault="00703BF8" w:rsidP="00703BF8">
      <w:pPr>
        <w:autoSpaceDE w:val="0"/>
        <w:autoSpaceDN w:val="0"/>
        <w:adjustRightInd w:val="0"/>
        <w:spacing w:after="0" w:line="240" w:lineRule="auto"/>
        <w:jc w:val="both"/>
        <w:rPr>
          <w:szCs w:val="20"/>
        </w:rPr>
      </w:pPr>
      <w:r w:rsidRPr="00703BF8">
        <w:rPr>
          <w:szCs w:val="20"/>
        </w:rPr>
        <w:t>-</w:t>
      </w:r>
      <w:r>
        <w:rPr>
          <w:szCs w:val="20"/>
        </w:rPr>
        <w:t xml:space="preserve"> </w:t>
      </w:r>
      <w:r w:rsidRPr="00703BF8">
        <w:rPr>
          <w:szCs w:val="20"/>
        </w:rPr>
        <w:t>Le site de livraison</w:t>
      </w:r>
    </w:p>
    <w:p w14:paraId="37603793" w14:textId="1879BC83" w:rsidR="00703BF8" w:rsidRPr="00703BF8" w:rsidRDefault="00703BF8" w:rsidP="00703BF8">
      <w:pPr>
        <w:autoSpaceDE w:val="0"/>
        <w:autoSpaceDN w:val="0"/>
        <w:adjustRightInd w:val="0"/>
        <w:spacing w:after="0" w:line="240" w:lineRule="auto"/>
        <w:jc w:val="both"/>
        <w:rPr>
          <w:szCs w:val="20"/>
        </w:rPr>
      </w:pPr>
      <w:r w:rsidRPr="00703BF8">
        <w:rPr>
          <w:szCs w:val="20"/>
        </w:rPr>
        <w:t>-</w:t>
      </w:r>
      <w:r>
        <w:rPr>
          <w:szCs w:val="20"/>
        </w:rPr>
        <w:t xml:space="preserve"> </w:t>
      </w:r>
      <w:r w:rsidRPr="00703BF8">
        <w:rPr>
          <w:szCs w:val="20"/>
        </w:rPr>
        <w:t>L’identification des fournitures livrées</w:t>
      </w:r>
    </w:p>
    <w:p w14:paraId="1F7367D7" w14:textId="77777777" w:rsidR="00703BF8" w:rsidRDefault="00703BF8" w:rsidP="00703BF8">
      <w:pPr>
        <w:autoSpaceDE w:val="0"/>
        <w:autoSpaceDN w:val="0"/>
        <w:adjustRightInd w:val="0"/>
        <w:spacing w:after="0" w:line="240" w:lineRule="auto"/>
        <w:jc w:val="both"/>
        <w:rPr>
          <w:szCs w:val="20"/>
        </w:rPr>
      </w:pPr>
    </w:p>
    <w:p w14:paraId="0140C924" w14:textId="1141AC15" w:rsidR="00703BF8" w:rsidRPr="00703BF8" w:rsidRDefault="00703BF8" w:rsidP="00703BF8">
      <w:pPr>
        <w:autoSpaceDE w:val="0"/>
        <w:autoSpaceDN w:val="0"/>
        <w:adjustRightInd w:val="0"/>
        <w:spacing w:after="0" w:line="240" w:lineRule="auto"/>
        <w:jc w:val="both"/>
        <w:rPr>
          <w:szCs w:val="20"/>
        </w:rPr>
      </w:pPr>
      <w:r w:rsidRPr="00703BF8">
        <w:rPr>
          <w:szCs w:val="20"/>
        </w:rPr>
        <w:t>La livraison est constatée par la délivrance d’un récépissé au titulaire ou par la signature d’un double bulletin de livraison.</w:t>
      </w:r>
    </w:p>
    <w:p w14:paraId="76EA3973" w14:textId="3A57987F" w:rsidR="00703BF8" w:rsidRDefault="00703BF8" w:rsidP="00703BF8">
      <w:pPr>
        <w:autoSpaceDE w:val="0"/>
        <w:autoSpaceDN w:val="0"/>
        <w:adjustRightInd w:val="0"/>
        <w:spacing w:after="0" w:line="240" w:lineRule="auto"/>
        <w:jc w:val="both"/>
        <w:rPr>
          <w:szCs w:val="20"/>
        </w:rPr>
      </w:pPr>
      <w:r w:rsidRPr="00703BF8">
        <w:rPr>
          <w:szCs w:val="20"/>
        </w:rPr>
        <w:t>Le titulaire veille à limiter l’impact environnemental des livraisons et du transport et notamment : éviter la circulation pendant les heures de pointe, transport groupé des marchandises, favoriser les modes de transports les plus respectueux de l’environnement.</w:t>
      </w:r>
    </w:p>
    <w:p w14:paraId="1F9173F3" w14:textId="77777777" w:rsidR="007C57E4" w:rsidRPr="007C57E4" w:rsidRDefault="007C57E4" w:rsidP="007C57E4">
      <w:pPr>
        <w:autoSpaceDE w:val="0"/>
        <w:autoSpaceDN w:val="0"/>
        <w:adjustRightInd w:val="0"/>
        <w:spacing w:after="0" w:line="240" w:lineRule="auto"/>
        <w:rPr>
          <w:szCs w:val="20"/>
        </w:rPr>
      </w:pPr>
    </w:p>
    <w:p w14:paraId="5053D80E" w14:textId="061A0821" w:rsidR="00703BF8" w:rsidRDefault="00703BF8" w:rsidP="00703BF8">
      <w:pPr>
        <w:pStyle w:val="Sous-titrecyan"/>
        <w:numPr>
          <w:ilvl w:val="1"/>
          <w:numId w:val="33"/>
        </w:numPr>
        <w:spacing w:after="120"/>
        <w:outlineLvl w:val="1"/>
      </w:pPr>
      <w:r>
        <w:t>Réunion de préparation</w:t>
      </w:r>
    </w:p>
    <w:p w14:paraId="29EA2B0F" w14:textId="2EA84152" w:rsidR="00703BF8" w:rsidRDefault="00703BF8" w:rsidP="00703BF8">
      <w:pPr>
        <w:spacing w:after="0" w:line="240" w:lineRule="auto"/>
        <w:jc w:val="both"/>
      </w:pPr>
      <w:r>
        <w:t>Une réunion de préparation d'une durée de 2 heures maximum entre les représentants de l’acheteur et le titulaire aura lieu dans les quinze jours suivant la notification du contrat.</w:t>
      </w:r>
    </w:p>
    <w:p w14:paraId="17829F31" w14:textId="77777777" w:rsidR="00703BF8" w:rsidRDefault="00703BF8" w:rsidP="00703BF8">
      <w:pPr>
        <w:spacing w:after="0" w:line="240" w:lineRule="auto"/>
        <w:jc w:val="both"/>
      </w:pPr>
      <w:r>
        <w:t xml:space="preserve">Son prix est compris dans les prix remis le bordereau de prix unitaires. </w:t>
      </w:r>
    </w:p>
    <w:p w14:paraId="4A9FB7B2" w14:textId="0921CBE2" w:rsidR="00703BF8" w:rsidRDefault="00703BF8" w:rsidP="00703BF8">
      <w:pPr>
        <w:spacing w:after="0" w:line="240" w:lineRule="auto"/>
        <w:jc w:val="both"/>
      </w:pPr>
      <w:r>
        <w:t>Lors de cette réunion, seront discutées les modalités relatives à la mise en place de l’accord-cadre et à la bonne exécution de celui-ci.</w:t>
      </w:r>
    </w:p>
    <w:p w14:paraId="641FB6BD" w14:textId="77777777" w:rsidR="00703BF8" w:rsidRDefault="00703BF8" w:rsidP="00703BF8">
      <w:pPr>
        <w:spacing w:after="0" w:line="240" w:lineRule="auto"/>
        <w:jc w:val="both"/>
      </w:pPr>
    </w:p>
    <w:p w14:paraId="10957F90" w14:textId="61F27D89" w:rsidR="00703BF8" w:rsidRPr="004114ED" w:rsidRDefault="00703BF8" w:rsidP="004114ED">
      <w:pPr>
        <w:pStyle w:val="Sous-titrecyan"/>
        <w:spacing w:after="120"/>
      </w:pPr>
      <w:r>
        <w:t>5.4 Clause de réexamen</w:t>
      </w:r>
    </w:p>
    <w:p w14:paraId="61EC7C4A" w14:textId="77777777" w:rsidR="004114ED" w:rsidRPr="003B3E96" w:rsidRDefault="004114ED" w:rsidP="004114ED">
      <w:pPr>
        <w:spacing w:after="0" w:line="280" w:lineRule="exact"/>
        <w:ind w:right="-323"/>
        <w:jc w:val="both"/>
      </w:pPr>
      <w:r w:rsidRPr="003B3E96">
        <w:t xml:space="preserve">Conformément aux dispositions de l’article R 2194-1 du code la commande publique, il est convenu dans le cadre du présent marché que le pouvoir adjudicateur pourra faire application d’une clause de réexamen.   </w:t>
      </w:r>
    </w:p>
    <w:p w14:paraId="48691154" w14:textId="77777777" w:rsidR="004114ED" w:rsidRDefault="004114ED" w:rsidP="004114ED">
      <w:pPr>
        <w:spacing w:after="0" w:line="280" w:lineRule="exact"/>
        <w:ind w:right="-323"/>
        <w:jc w:val="both"/>
      </w:pPr>
      <w:r>
        <w:t>Cette clause de réexamen permettra notamment :</w:t>
      </w:r>
    </w:p>
    <w:p w14:paraId="0BAB235D" w14:textId="77777777" w:rsidR="004114ED" w:rsidRDefault="004114ED" w:rsidP="00703BF8">
      <w:pPr>
        <w:pStyle w:val="Paragraphedeliste"/>
        <w:numPr>
          <w:ilvl w:val="0"/>
          <w:numId w:val="38"/>
        </w:numPr>
        <w:spacing w:after="0" w:line="280" w:lineRule="exact"/>
        <w:jc w:val="both"/>
        <w:rPr>
          <w:rFonts w:asciiTheme="minorHAnsi" w:hAnsiTheme="minorHAnsi"/>
          <w:color w:val="262626" w:themeColor="text1" w:themeShade="80"/>
          <w:sz w:val="20"/>
        </w:rPr>
      </w:pPr>
      <w:proofErr w:type="gramStart"/>
      <w:r w:rsidRPr="004913D4">
        <w:rPr>
          <w:rFonts w:asciiTheme="minorHAnsi" w:hAnsiTheme="minorHAnsi"/>
          <w:color w:val="262626" w:themeColor="text1" w:themeShade="80"/>
          <w:sz w:val="20"/>
        </w:rPr>
        <w:t>d’ajouter</w:t>
      </w:r>
      <w:proofErr w:type="gramEnd"/>
      <w:r w:rsidRPr="004913D4">
        <w:rPr>
          <w:rFonts w:asciiTheme="minorHAnsi" w:hAnsiTheme="minorHAnsi"/>
          <w:color w:val="262626" w:themeColor="text1" w:themeShade="80"/>
          <w:sz w:val="20"/>
        </w:rPr>
        <w:t xml:space="preserve"> </w:t>
      </w:r>
      <w:r>
        <w:rPr>
          <w:rFonts w:asciiTheme="minorHAnsi" w:hAnsiTheme="minorHAnsi"/>
          <w:color w:val="262626" w:themeColor="text1" w:themeShade="80"/>
          <w:sz w:val="20"/>
        </w:rPr>
        <w:t>ou de retirer</w:t>
      </w:r>
      <w:r>
        <w:rPr>
          <w:rFonts w:asciiTheme="minorHAnsi" w:hAnsiTheme="minorHAnsi"/>
          <w:color w:val="262626" w:themeColor="text1" w:themeShade="80"/>
          <w:sz w:val="20"/>
        </w:rPr>
        <w:t>, si nécessaire</w:t>
      </w:r>
      <w:r>
        <w:rPr>
          <w:rFonts w:asciiTheme="minorHAnsi" w:hAnsiTheme="minorHAnsi"/>
          <w:color w:val="262626" w:themeColor="text1" w:themeShade="80"/>
          <w:sz w:val="20"/>
        </w:rPr>
        <w:t xml:space="preserve"> </w:t>
      </w:r>
      <w:r>
        <w:rPr>
          <w:rFonts w:asciiTheme="minorHAnsi" w:hAnsiTheme="minorHAnsi"/>
          <w:color w:val="262626" w:themeColor="text1" w:themeShade="80"/>
          <w:sz w:val="20"/>
        </w:rPr>
        <w:t xml:space="preserve">au regard des besoins de la CCI </w:t>
      </w:r>
      <w:proofErr w:type="spellStart"/>
      <w:r>
        <w:rPr>
          <w:rFonts w:asciiTheme="minorHAnsi" w:hAnsiTheme="minorHAnsi"/>
          <w:color w:val="262626" w:themeColor="text1" w:themeShade="80"/>
          <w:sz w:val="20"/>
        </w:rPr>
        <w:t>Hauts-de-France</w:t>
      </w:r>
      <w:proofErr w:type="spellEnd"/>
      <w:r>
        <w:rPr>
          <w:rFonts w:asciiTheme="minorHAnsi" w:hAnsiTheme="minorHAnsi"/>
          <w:color w:val="262626" w:themeColor="text1" w:themeShade="80"/>
          <w:sz w:val="20"/>
        </w:rPr>
        <w:t>, la fourniture de services connexes et/ou accessoires aux unités d’œuvre principales venant les compléter, les adapter ou les modifier.</w:t>
      </w:r>
    </w:p>
    <w:p w14:paraId="613443DA" w14:textId="7240123B" w:rsidR="004114ED" w:rsidRPr="004114ED" w:rsidRDefault="004114ED" w:rsidP="00703BF8">
      <w:pPr>
        <w:pStyle w:val="Paragraphedeliste"/>
        <w:numPr>
          <w:ilvl w:val="0"/>
          <w:numId w:val="38"/>
        </w:numPr>
        <w:spacing w:after="0" w:line="280" w:lineRule="exact"/>
        <w:jc w:val="both"/>
        <w:rPr>
          <w:rFonts w:asciiTheme="minorHAnsi" w:hAnsiTheme="minorHAnsi"/>
          <w:color w:val="262626" w:themeColor="text1" w:themeShade="80"/>
          <w:sz w:val="20"/>
        </w:rPr>
      </w:pPr>
      <w:proofErr w:type="gramStart"/>
      <w:r>
        <w:rPr>
          <w:rFonts w:asciiTheme="minorHAnsi" w:hAnsiTheme="minorHAnsi"/>
          <w:color w:val="262626" w:themeColor="text1" w:themeShade="80"/>
          <w:sz w:val="20"/>
        </w:rPr>
        <w:t>d</w:t>
      </w:r>
      <w:r w:rsidRPr="004114ED">
        <w:rPr>
          <w:rFonts w:asciiTheme="minorHAnsi" w:hAnsiTheme="minorHAnsi"/>
          <w:color w:val="262626" w:themeColor="text1" w:themeShade="80"/>
          <w:sz w:val="20"/>
        </w:rPr>
        <w:t>e</w:t>
      </w:r>
      <w:proofErr w:type="gramEnd"/>
      <w:r w:rsidRPr="004114ED">
        <w:rPr>
          <w:rFonts w:asciiTheme="minorHAnsi" w:hAnsiTheme="minorHAnsi"/>
          <w:color w:val="262626" w:themeColor="text1" w:themeShade="80"/>
          <w:sz w:val="20"/>
        </w:rPr>
        <w:t xml:space="preserve"> c</w:t>
      </w:r>
      <w:r w:rsidRPr="004114ED">
        <w:rPr>
          <w:rFonts w:asciiTheme="minorHAnsi" w:hAnsiTheme="minorHAnsi"/>
          <w:color w:val="262626" w:themeColor="text1" w:themeShade="80"/>
          <w:sz w:val="20"/>
        </w:rPr>
        <w:t>hanger la valeur faciale du titre restaurant.</w:t>
      </w:r>
    </w:p>
    <w:p w14:paraId="1128F9CE" w14:textId="77777777" w:rsidR="004114ED" w:rsidRDefault="004114ED" w:rsidP="00623AC6">
      <w:pPr>
        <w:spacing w:after="120"/>
        <w:jc w:val="both"/>
        <w:rPr>
          <w:b/>
          <w:bCs/>
          <w:szCs w:val="20"/>
          <w:u w:val="single"/>
        </w:rPr>
      </w:pPr>
    </w:p>
    <w:p w14:paraId="7243A16C" w14:textId="7F41AC5F" w:rsidR="004670B7" w:rsidRDefault="004670B7" w:rsidP="00623AC6">
      <w:pPr>
        <w:spacing w:after="120"/>
        <w:jc w:val="both"/>
        <w:rPr>
          <w:b/>
          <w:bCs/>
          <w:szCs w:val="20"/>
          <w:u w:val="single"/>
        </w:rPr>
      </w:pPr>
      <w:r>
        <w:rPr>
          <w:b/>
          <w:bCs/>
          <w:szCs w:val="20"/>
          <w:u w:val="single"/>
        </w:rPr>
        <w:t>Modification, ajout de prestations ou retrait de prestations du BPU</w:t>
      </w:r>
    </w:p>
    <w:p w14:paraId="43357E82" w14:textId="77777777" w:rsidR="004670B7" w:rsidRDefault="004670B7" w:rsidP="004670B7">
      <w:pPr>
        <w:spacing w:after="0"/>
        <w:jc w:val="both"/>
        <w:rPr>
          <w:szCs w:val="23"/>
        </w:rPr>
      </w:pPr>
      <w:r>
        <w:rPr>
          <w:szCs w:val="23"/>
        </w:rPr>
        <w:t>Si besoin, il pourrait être :</w:t>
      </w:r>
    </w:p>
    <w:p w14:paraId="7643196A" w14:textId="77777777" w:rsidR="004670B7" w:rsidRDefault="004670B7" w:rsidP="004670B7">
      <w:pPr>
        <w:pStyle w:val="Paragraphedeliste"/>
        <w:numPr>
          <w:ilvl w:val="0"/>
          <w:numId w:val="38"/>
        </w:numPr>
        <w:spacing w:after="0" w:line="280" w:lineRule="exact"/>
        <w:ind w:right="-323"/>
        <w:jc w:val="both"/>
        <w:rPr>
          <w:rFonts w:asciiTheme="minorHAnsi" w:hAnsiTheme="minorHAnsi"/>
          <w:color w:val="262626" w:themeColor="text1" w:themeShade="80"/>
          <w:sz w:val="20"/>
        </w:rPr>
      </w:pPr>
      <w:proofErr w:type="gramStart"/>
      <w:r w:rsidRPr="004F1D8D">
        <w:rPr>
          <w:rFonts w:asciiTheme="minorHAnsi" w:hAnsiTheme="minorHAnsi"/>
          <w:color w:val="262626" w:themeColor="text1" w:themeShade="80"/>
          <w:sz w:val="20"/>
        </w:rPr>
        <w:t>ajouté</w:t>
      </w:r>
      <w:proofErr w:type="gramEnd"/>
      <w:r w:rsidRPr="004F1D8D">
        <w:rPr>
          <w:rFonts w:asciiTheme="minorHAnsi" w:hAnsiTheme="minorHAnsi"/>
          <w:color w:val="262626" w:themeColor="text1" w:themeShade="80"/>
          <w:sz w:val="20"/>
        </w:rPr>
        <w:t xml:space="preserve"> ou retiré des lignes du bordereaux des prix unitaires afin d’intégrer des besoins existants, </w:t>
      </w:r>
    </w:p>
    <w:p w14:paraId="5009C35D" w14:textId="3E558C08" w:rsidR="004670B7" w:rsidRDefault="004670B7" w:rsidP="00CC2378">
      <w:pPr>
        <w:pStyle w:val="Paragraphedeliste"/>
        <w:numPr>
          <w:ilvl w:val="0"/>
          <w:numId w:val="38"/>
        </w:numPr>
        <w:spacing w:after="0" w:line="280" w:lineRule="exact"/>
        <w:ind w:right="-323"/>
        <w:jc w:val="both"/>
        <w:rPr>
          <w:rFonts w:asciiTheme="minorHAnsi" w:hAnsiTheme="minorHAnsi"/>
          <w:color w:val="262626" w:themeColor="text1" w:themeShade="80"/>
          <w:sz w:val="20"/>
        </w:rPr>
      </w:pPr>
      <w:proofErr w:type="gramStart"/>
      <w:r w:rsidRPr="004670B7">
        <w:rPr>
          <w:rFonts w:asciiTheme="minorHAnsi" w:hAnsiTheme="minorHAnsi"/>
          <w:color w:val="262626" w:themeColor="text1" w:themeShade="80"/>
          <w:sz w:val="20"/>
        </w:rPr>
        <w:t>modifi</w:t>
      </w:r>
      <w:r w:rsidRPr="004670B7">
        <w:rPr>
          <w:rFonts w:asciiTheme="minorHAnsi" w:hAnsiTheme="minorHAnsi"/>
          <w:color w:val="262626" w:themeColor="text1" w:themeShade="80"/>
          <w:sz w:val="20"/>
        </w:rPr>
        <w:t>é</w:t>
      </w:r>
      <w:proofErr w:type="gramEnd"/>
      <w:r w:rsidRPr="004670B7">
        <w:rPr>
          <w:rFonts w:asciiTheme="minorHAnsi" w:hAnsiTheme="minorHAnsi"/>
          <w:color w:val="262626" w:themeColor="text1" w:themeShade="80"/>
          <w:sz w:val="20"/>
        </w:rPr>
        <w:t xml:space="preserve"> des lignes d’un bordereau des prix unitaires afin de s’adapter au besoin </w:t>
      </w:r>
    </w:p>
    <w:p w14:paraId="113128F8" w14:textId="77777777" w:rsidR="004670B7" w:rsidRPr="004670B7" w:rsidRDefault="004670B7" w:rsidP="004670B7">
      <w:pPr>
        <w:pStyle w:val="Paragraphedeliste"/>
        <w:spacing w:after="0" w:line="280" w:lineRule="exact"/>
        <w:ind w:right="-323"/>
        <w:jc w:val="both"/>
        <w:rPr>
          <w:rFonts w:asciiTheme="minorHAnsi" w:hAnsiTheme="minorHAnsi"/>
          <w:color w:val="262626" w:themeColor="text1" w:themeShade="80"/>
          <w:sz w:val="20"/>
        </w:rPr>
      </w:pPr>
    </w:p>
    <w:p w14:paraId="5AB574CC" w14:textId="702FBBC6" w:rsidR="00703BF8" w:rsidRPr="003327E5" w:rsidRDefault="00703BF8" w:rsidP="00623AC6">
      <w:pPr>
        <w:spacing w:after="120"/>
        <w:jc w:val="both"/>
        <w:rPr>
          <w:b/>
          <w:bCs/>
          <w:szCs w:val="20"/>
          <w:u w:val="single"/>
        </w:rPr>
      </w:pPr>
      <w:r w:rsidRPr="003327E5">
        <w:rPr>
          <w:b/>
          <w:bCs/>
          <w:szCs w:val="20"/>
          <w:u w:val="single"/>
        </w:rPr>
        <w:t>Modification</w:t>
      </w:r>
      <w:r>
        <w:rPr>
          <w:b/>
          <w:bCs/>
          <w:szCs w:val="20"/>
          <w:u w:val="single"/>
        </w:rPr>
        <w:t xml:space="preserve"> ou ajout</w:t>
      </w:r>
      <w:r w:rsidRPr="003327E5">
        <w:rPr>
          <w:b/>
          <w:bCs/>
          <w:szCs w:val="20"/>
          <w:u w:val="single"/>
        </w:rPr>
        <w:t xml:space="preserve"> </w:t>
      </w:r>
      <w:r>
        <w:rPr>
          <w:b/>
          <w:bCs/>
          <w:szCs w:val="20"/>
          <w:u w:val="single"/>
        </w:rPr>
        <w:t xml:space="preserve">d’un lieu de livraison </w:t>
      </w:r>
      <w:r w:rsidRPr="003327E5">
        <w:rPr>
          <w:b/>
          <w:bCs/>
          <w:szCs w:val="20"/>
          <w:u w:val="single"/>
        </w:rPr>
        <w:t>:</w:t>
      </w:r>
    </w:p>
    <w:p w14:paraId="7E4E9304" w14:textId="0AAFE274" w:rsidR="00703BF8" w:rsidRDefault="00703BF8" w:rsidP="00623AC6">
      <w:pPr>
        <w:spacing w:after="120"/>
        <w:jc w:val="both"/>
        <w:rPr>
          <w:szCs w:val="20"/>
        </w:rPr>
      </w:pPr>
      <w:r w:rsidRPr="003327E5">
        <w:rPr>
          <w:szCs w:val="20"/>
        </w:rPr>
        <w:t>L</w:t>
      </w:r>
      <w:r>
        <w:rPr>
          <w:szCs w:val="20"/>
        </w:rPr>
        <w:t xml:space="preserve">es lieux de livraison pourront être modifiés ou des lieux de livraison pourront être ajoutés ou supprimés </w:t>
      </w:r>
      <w:r w:rsidRPr="003327E5">
        <w:rPr>
          <w:szCs w:val="20"/>
        </w:rPr>
        <w:t xml:space="preserve">sans que le titulaire </w:t>
      </w:r>
      <w:r>
        <w:rPr>
          <w:szCs w:val="20"/>
        </w:rPr>
        <w:t xml:space="preserve">ne </w:t>
      </w:r>
      <w:r w:rsidRPr="003327E5">
        <w:rPr>
          <w:szCs w:val="20"/>
        </w:rPr>
        <w:t>puisse s’y opposer.</w:t>
      </w:r>
    </w:p>
    <w:p w14:paraId="276B09A6" w14:textId="77777777" w:rsidR="00703BF8" w:rsidRDefault="00703BF8" w:rsidP="00703BF8">
      <w:pPr>
        <w:jc w:val="both"/>
        <w:rPr>
          <w:szCs w:val="20"/>
        </w:rPr>
      </w:pPr>
      <w:r w:rsidRPr="003327E5">
        <w:rPr>
          <w:szCs w:val="20"/>
        </w:rPr>
        <w:t>En cas d’ajout d'éléments au contrat, le titulaire doit fournir un devis correspondant dans un délai de quinze jours à l'acheteur et après acceptation le bordereau des prix sera ajusté en conséquence et sera acté par acte modificatif.</w:t>
      </w:r>
    </w:p>
    <w:p w14:paraId="505DEF42" w14:textId="77777777" w:rsidR="00703BF8" w:rsidRPr="003327E5" w:rsidRDefault="00703BF8" w:rsidP="00623AC6">
      <w:pPr>
        <w:spacing w:after="120"/>
        <w:jc w:val="both"/>
        <w:rPr>
          <w:b/>
          <w:bCs/>
          <w:szCs w:val="20"/>
          <w:u w:val="single"/>
        </w:rPr>
      </w:pPr>
      <w:r w:rsidRPr="003327E5">
        <w:rPr>
          <w:b/>
          <w:bCs/>
          <w:szCs w:val="20"/>
          <w:u w:val="single"/>
        </w:rPr>
        <w:t>Augmentation du montant maxi</w:t>
      </w:r>
      <w:r>
        <w:rPr>
          <w:b/>
          <w:bCs/>
          <w:szCs w:val="20"/>
          <w:u w:val="single"/>
        </w:rPr>
        <w:t>mum</w:t>
      </w:r>
      <w:r w:rsidRPr="003327E5">
        <w:rPr>
          <w:b/>
          <w:bCs/>
          <w:szCs w:val="20"/>
          <w:u w:val="single"/>
        </w:rPr>
        <w:t xml:space="preserve"> de l’accord-cadre :</w:t>
      </w:r>
    </w:p>
    <w:p w14:paraId="3EB09B88" w14:textId="77777777" w:rsidR="00703BF8" w:rsidRDefault="00703BF8" w:rsidP="00703BF8">
      <w:pPr>
        <w:jc w:val="both"/>
      </w:pPr>
      <w:r>
        <w:t xml:space="preserve">Lorsque 90 % du maximum d’un lot de l’accord-cadre a été atteint, l’acheteur en informe le titulaire. Dans un délai de quinze jours à compter de ce signalement, les parties échangent sur la possibilité de modifier à la hausse le maximum du lot de l’accord-cadre dans la limite de 10 % du montant maximum initial. </w:t>
      </w:r>
    </w:p>
    <w:p w14:paraId="7101E57C" w14:textId="77777777" w:rsidR="00703BF8" w:rsidRPr="004A07A5" w:rsidRDefault="00703BF8" w:rsidP="00623AC6">
      <w:pPr>
        <w:spacing w:after="120"/>
        <w:jc w:val="both"/>
        <w:rPr>
          <w:b/>
          <w:bCs/>
          <w:szCs w:val="20"/>
          <w:u w:val="single"/>
        </w:rPr>
      </w:pPr>
      <w:r w:rsidRPr="004A07A5">
        <w:rPr>
          <w:b/>
          <w:bCs/>
          <w:szCs w:val="20"/>
          <w:u w:val="single"/>
        </w:rPr>
        <w:t xml:space="preserve">Modification de la clause de révision de prix : </w:t>
      </w:r>
    </w:p>
    <w:p w14:paraId="70CDCCB1" w14:textId="77777777" w:rsidR="00703BF8" w:rsidRPr="003327E5" w:rsidRDefault="00703BF8" w:rsidP="00703BF8">
      <w:pPr>
        <w:jc w:val="both"/>
        <w:rPr>
          <w:szCs w:val="20"/>
        </w:rPr>
      </w:pPr>
      <w:r w:rsidRPr="004A07A5">
        <w:rPr>
          <w:szCs w:val="20"/>
        </w:rPr>
        <w:t>En cours d’exécution, si la formule de révision des prix de l’accord-cadre initial, convenue initialement se révèle être inadaptée ou ne permet pas d’opérer la compensation nécessaire, les modifications suivantes pourront être apportées par voie d’avenant :</w:t>
      </w:r>
      <w:r w:rsidRPr="003327E5">
        <w:rPr>
          <w:szCs w:val="20"/>
        </w:rPr>
        <w:t xml:space="preserve"> </w:t>
      </w:r>
    </w:p>
    <w:p w14:paraId="22328BE0" w14:textId="77777777" w:rsidR="00703BF8" w:rsidRPr="003327E5" w:rsidRDefault="00703BF8" w:rsidP="00703BF8">
      <w:pPr>
        <w:pStyle w:val="Paragraphedeliste"/>
        <w:numPr>
          <w:ilvl w:val="0"/>
          <w:numId w:val="35"/>
        </w:numPr>
        <w:jc w:val="both"/>
        <w:rPr>
          <w:rFonts w:asciiTheme="minorHAnsi" w:hAnsiTheme="minorHAnsi" w:cstheme="minorHAnsi"/>
          <w:color w:val="auto"/>
          <w:sz w:val="20"/>
          <w:szCs w:val="20"/>
        </w:rPr>
      </w:pPr>
      <w:r w:rsidRPr="003327E5">
        <w:rPr>
          <w:rFonts w:asciiTheme="minorHAnsi" w:hAnsiTheme="minorHAnsi" w:cstheme="minorHAnsi"/>
          <w:color w:val="auto"/>
          <w:sz w:val="20"/>
          <w:szCs w:val="20"/>
        </w:rPr>
        <w:lastRenderedPageBreak/>
        <w:t>Le ou les indic</w:t>
      </w:r>
      <w:r>
        <w:rPr>
          <w:rFonts w:asciiTheme="minorHAnsi" w:hAnsiTheme="minorHAnsi" w:cstheme="minorHAnsi"/>
          <w:color w:val="auto"/>
          <w:sz w:val="20"/>
          <w:szCs w:val="20"/>
        </w:rPr>
        <w:t>e(</w:t>
      </w:r>
      <w:r w:rsidRPr="003327E5">
        <w:rPr>
          <w:rFonts w:asciiTheme="minorHAnsi" w:hAnsiTheme="minorHAnsi" w:cstheme="minorHAnsi"/>
          <w:color w:val="auto"/>
          <w:sz w:val="20"/>
          <w:szCs w:val="20"/>
        </w:rPr>
        <w:t>s</w:t>
      </w:r>
      <w:r>
        <w:rPr>
          <w:rFonts w:asciiTheme="minorHAnsi" w:hAnsiTheme="minorHAnsi" w:cstheme="minorHAnsi"/>
          <w:color w:val="auto"/>
          <w:sz w:val="20"/>
          <w:szCs w:val="20"/>
        </w:rPr>
        <w:t>)</w:t>
      </w:r>
      <w:r w:rsidRPr="003327E5">
        <w:rPr>
          <w:rFonts w:asciiTheme="minorHAnsi" w:hAnsiTheme="minorHAnsi" w:cstheme="minorHAnsi"/>
          <w:color w:val="auto"/>
          <w:sz w:val="20"/>
          <w:szCs w:val="20"/>
        </w:rPr>
        <w:t xml:space="preserve"> fixé</w:t>
      </w:r>
      <w:r>
        <w:rPr>
          <w:rFonts w:asciiTheme="minorHAnsi" w:hAnsiTheme="minorHAnsi" w:cstheme="minorHAnsi"/>
          <w:color w:val="auto"/>
          <w:sz w:val="20"/>
          <w:szCs w:val="20"/>
        </w:rPr>
        <w:t>(</w:t>
      </w:r>
      <w:r w:rsidRPr="003327E5">
        <w:rPr>
          <w:rFonts w:asciiTheme="minorHAnsi" w:hAnsiTheme="minorHAnsi" w:cstheme="minorHAnsi"/>
          <w:color w:val="auto"/>
          <w:sz w:val="20"/>
          <w:szCs w:val="20"/>
        </w:rPr>
        <w:t>s</w:t>
      </w:r>
      <w:r>
        <w:rPr>
          <w:rFonts w:asciiTheme="minorHAnsi" w:hAnsiTheme="minorHAnsi" w:cstheme="minorHAnsi"/>
          <w:color w:val="auto"/>
          <w:sz w:val="20"/>
          <w:szCs w:val="20"/>
        </w:rPr>
        <w:t>)</w:t>
      </w:r>
      <w:r w:rsidRPr="003327E5">
        <w:rPr>
          <w:rFonts w:asciiTheme="minorHAnsi" w:hAnsiTheme="minorHAnsi" w:cstheme="minorHAnsi"/>
          <w:color w:val="auto"/>
          <w:sz w:val="20"/>
          <w:szCs w:val="20"/>
        </w:rPr>
        <w:t xml:space="preserve"> initialement pourront être adaptés </w:t>
      </w:r>
    </w:p>
    <w:p w14:paraId="082CE7AC" w14:textId="77777777" w:rsidR="00703BF8" w:rsidRPr="003327E5" w:rsidRDefault="00703BF8" w:rsidP="00703BF8">
      <w:pPr>
        <w:pStyle w:val="Paragraphedeliste"/>
        <w:numPr>
          <w:ilvl w:val="0"/>
          <w:numId w:val="35"/>
        </w:numPr>
        <w:jc w:val="both"/>
        <w:rPr>
          <w:rFonts w:asciiTheme="minorHAnsi" w:hAnsiTheme="minorHAnsi" w:cstheme="minorHAnsi"/>
          <w:color w:val="auto"/>
          <w:sz w:val="20"/>
          <w:szCs w:val="20"/>
        </w:rPr>
      </w:pPr>
      <w:r w:rsidRPr="003327E5">
        <w:rPr>
          <w:rFonts w:asciiTheme="minorHAnsi" w:hAnsiTheme="minorHAnsi" w:cstheme="minorHAnsi"/>
          <w:color w:val="auto"/>
          <w:sz w:val="20"/>
          <w:szCs w:val="20"/>
        </w:rPr>
        <w:t>Un ou des indices supplémentaires pourront être ajoutés</w:t>
      </w:r>
    </w:p>
    <w:p w14:paraId="3DC0560D" w14:textId="77777777" w:rsidR="00703BF8" w:rsidRPr="003327E5" w:rsidRDefault="00703BF8" w:rsidP="00703BF8">
      <w:pPr>
        <w:pStyle w:val="Paragraphedeliste"/>
        <w:numPr>
          <w:ilvl w:val="0"/>
          <w:numId w:val="35"/>
        </w:numPr>
        <w:jc w:val="both"/>
        <w:rPr>
          <w:rFonts w:asciiTheme="minorHAnsi" w:hAnsiTheme="minorHAnsi" w:cstheme="minorHAnsi"/>
          <w:color w:val="auto"/>
          <w:sz w:val="20"/>
          <w:szCs w:val="20"/>
        </w:rPr>
      </w:pPr>
      <w:r w:rsidRPr="003327E5">
        <w:rPr>
          <w:rFonts w:asciiTheme="minorHAnsi" w:hAnsiTheme="minorHAnsi" w:cstheme="minorHAnsi"/>
          <w:color w:val="auto"/>
          <w:sz w:val="20"/>
          <w:szCs w:val="20"/>
        </w:rPr>
        <w:t>La périodicité des révisions pourra être revue</w:t>
      </w:r>
    </w:p>
    <w:p w14:paraId="16B1FCC7" w14:textId="77777777" w:rsidR="00703BF8" w:rsidRPr="003327E5" w:rsidRDefault="00703BF8" w:rsidP="00703BF8">
      <w:pPr>
        <w:pStyle w:val="Paragraphedeliste"/>
        <w:numPr>
          <w:ilvl w:val="0"/>
          <w:numId w:val="35"/>
        </w:numPr>
        <w:jc w:val="both"/>
        <w:rPr>
          <w:rFonts w:asciiTheme="minorHAnsi" w:hAnsiTheme="minorHAnsi" w:cstheme="minorHAnsi"/>
          <w:color w:val="auto"/>
          <w:sz w:val="20"/>
          <w:szCs w:val="20"/>
        </w:rPr>
      </w:pPr>
      <w:r w:rsidRPr="003327E5">
        <w:rPr>
          <w:rFonts w:asciiTheme="minorHAnsi" w:hAnsiTheme="minorHAnsi" w:cstheme="minorHAnsi"/>
          <w:color w:val="auto"/>
          <w:sz w:val="20"/>
          <w:szCs w:val="20"/>
        </w:rPr>
        <w:t>Toute formule inapplicable pour cause d’erreur matérielle pourra être modifiée pour devenir applicable.</w:t>
      </w:r>
    </w:p>
    <w:p w14:paraId="453B1FC8" w14:textId="77777777" w:rsidR="00703BF8" w:rsidRPr="003327E5" w:rsidRDefault="00703BF8" w:rsidP="004670B7">
      <w:pPr>
        <w:spacing w:after="120"/>
        <w:jc w:val="both"/>
        <w:rPr>
          <w:b/>
          <w:bCs/>
          <w:szCs w:val="20"/>
          <w:u w:val="single"/>
        </w:rPr>
      </w:pPr>
      <w:r w:rsidRPr="003327E5">
        <w:rPr>
          <w:b/>
          <w:bCs/>
          <w:szCs w:val="20"/>
          <w:u w:val="single"/>
        </w:rPr>
        <w:t>Circonstances imprévisibles</w:t>
      </w:r>
      <w:r>
        <w:rPr>
          <w:b/>
          <w:bCs/>
          <w:szCs w:val="20"/>
          <w:u w:val="single"/>
        </w:rPr>
        <w:t> :</w:t>
      </w:r>
    </w:p>
    <w:p w14:paraId="083F0C0F" w14:textId="77777777" w:rsidR="00703BF8" w:rsidRPr="003327E5" w:rsidRDefault="00703BF8" w:rsidP="004670B7">
      <w:pPr>
        <w:spacing w:after="120"/>
        <w:jc w:val="both"/>
        <w:rPr>
          <w:szCs w:val="20"/>
          <w:u w:val="single"/>
        </w:rPr>
      </w:pPr>
      <w:r w:rsidRPr="003327E5">
        <w:rPr>
          <w:szCs w:val="20"/>
          <w:u w:val="single"/>
        </w:rPr>
        <w:t xml:space="preserve">A - Evolution des prix du </w:t>
      </w:r>
      <w:r>
        <w:rPr>
          <w:szCs w:val="20"/>
          <w:u w:val="single"/>
        </w:rPr>
        <w:t>contrat :</w:t>
      </w:r>
    </w:p>
    <w:p w14:paraId="75BE4B1A" w14:textId="77777777" w:rsidR="00703BF8" w:rsidRPr="003327E5" w:rsidRDefault="00703BF8" w:rsidP="004670B7">
      <w:pPr>
        <w:spacing w:after="120"/>
        <w:jc w:val="both"/>
        <w:rPr>
          <w:szCs w:val="20"/>
        </w:rPr>
      </w:pPr>
      <w:r w:rsidRPr="003327E5">
        <w:rPr>
          <w:szCs w:val="20"/>
        </w:rPr>
        <w:t>En cas de survenance de circonstances imprévisibles occasionnant des difficultés d’exécution en matière financière, le représentant du pouvoir adjudicateur se réserve la possibilité d’appliquer les dispositions suivantes :</w:t>
      </w:r>
    </w:p>
    <w:p w14:paraId="2054125E" w14:textId="77777777" w:rsidR="00703BF8" w:rsidRPr="003327E5" w:rsidRDefault="00703BF8" w:rsidP="004670B7">
      <w:pPr>
        <w:spacing w:after="120"/>
        <w:jc w:val="both"/>
        <w:rPr>
          <w:szCs w:val="20"/>
        </w:rPr>
      </w:pPr>
      <w:r w:rsidRPr="003327E5">
        <w:rPr>
          <w:szCs w:val="20"/>
        </w:rPr>
        <w:t xml:space="preserve">Le titulaire doit fournir tout document suffisamment probant attestant de la réalité et de l’étendue des surcoûts supportés (indices INSEE, cours de matières premières, etc. il peut à ce titre fournir une comptabilité analytique détaillant la structure de ses prix) en cas de hausse brutale des cours de certaines matières premières rendant son offre initiale économiquement intenable. </w:t>
      </w:r>
    </w:p>
    <w:p w14:paraId="5451659B" w14:textId="77777777" w:rsidR="00703BF8" w:rsidRPr="003327E5" w:rsidRDefault="00703BF8" w:rsidP="004670B7">
      <w:pPr>
        <w:spacing w:after="120"/>
        <w:jc w:val="both"/>
        <w:rPr>
          <w:szCs w:val="20"/>
        </w:rPr>
      </w:pPr>
      <w:r w:rsidRPr="003327E5">
        <w:rPr>
          <w:szCs w:val="20"/>
        </w:rPr>
        <w:t>Parmi ces justificatifs, figure obligatoirement la preuve que le titulaire a fait preuve de diligence lors de la commande du matériau concerné dans des délais compatibles avec le respect des délais d’exécution contractuels.</w:t>
      </w:r>
    </w:p>
    <w:p w14:paraId="51B3D3C2" w14:textId="77777777" w:rsidR="00703BF8" w:rsidRPr="003327E5" w:rsidRDefault="00703BF8" w:rsidP="004670B7">
      <w:pPr>
        <w:spacing w:after="120"/>
        <w:jc w:val="both"/>
        <w:rPr>
          <w:szCs w:val="20"/>
        </w:rPr>
      </w:pPr>
      <w:r w:rsidRPr="003327E5">
        <w:rPr>
          <w:szCs w:val="20"/>
        </w:rPr>
        <w:t xml:space="preserve">Au regard de ces éléments et justificatifs fournis, et sous réserve de leur complétude, un avenant de révision exceptionnelle d’une durée trimestrielle, semestrielle ou annuelle selon le cas de figure sera conclu afin d’intégrer les tarifs révisés du titulaire. Etant précisé que l’avenant intervient dans un délai 30 jours maximum à compter de la date de réception des justificatifs, pouvant se prouver par tous moyens. </w:t>
      </w:r>
    </w:p>
    <w:p w14:paraId="7ACF9B41" w14:textId="77777777" w:rsidR="00703BF8" w:rsidRPr="003327E5" w:rsidRDefault="00703BF8" w:rsidP="004670B7">
      <w:pPr>
        <w:spacing w:after="120"/>
        <w:jc w:val="both"/>
        <w:rPr>
          <w:szCs w:val="20"/>
        </w:rPr>
      </w:pPr>
      <w:r w:rsidRPr="003327E5">
        <w:rPr>
          <w:szCs w:val="20"/>
        </w:rPr>
        <w:t xml:space="preserve">A l’issue de la durée fixée par l’avenant, les prix antérieurs à l’avenant s’appliquent de nouveau. </w:t>
      </w:r>
    </w:p>
    <w:p w14:paraId="09840E65" w14:textId="77777777" w:rsidR="00703BF8" w:rsidRPr="003327E5" w:rsidRDefault="00703BF8" w:rsidP="004670B7">
      <w:pPr>
        <w:spacing w:after="120"/>
        <w:jc w:val="both"/>
        <w:rPr>
          <w:szCs w:val="20"/>
        </w:rPr>
      </w:pPr>
      <w:r w:rsidRPr="003327E5">
        <w:rPr>
          <w:szCs w:val="20"/>
        </w:rPr>
        <w:t>Si par le biais de l’avenant, le titulaire bénéficie d’un trop perçu, un nouvel avenant viendra formaliser la somme à restituer à l’acheteur.</w:t>
      </w:r>
    </w:p>
    <w:p w14:paraId="2A28DCE2" w14:textId="77777777" w:rsidR="00703BF8" w:rsidRPr="003327E5" w:rsidRDefault="00703BF8" w:rsidP="004670B7">
      <w:pPr>
        <w:spacing w:after="120"/>
        <w:jc w:val="both"/>
        <w:rPr>
          <w:szCs w:val="20"/>
          <w:u w:val="single"/>
        </w:rPr>
      </w:pPr>
      <w:r w:rsidRPr="003327E5">
        <w:rPr>
          <w:szCs w:val="20"/>
          <w:u w:val="single"/>
        </w:rPr>
        <w:t xml:space="preserve">B - Prolongation de la durée / Exonération ou modération des pénalités </w:t>
      </w:r>
    </w:p>
    <w:p w14:paraId="7CAE99AC" w14:textId="77777777" w:rsidR="00703BF8" w:rsidRPr="003327E5" w:rsidRDefault="00703BF8" w:rsidP="004670B7">
      <w:pPr>
        <w:spacing w:after="120"/>
        <w:jc w:val="both"/>
        <w:rPr>
          <w:szCs w:val="20"/>
        </w:rPr>
      </w:pPr>
      <w:r w:rsidRPr="003327E5">
        <w:rPr>
          <w:szCs w:val="20"/>
        </w:rPr>
        <w:t>En cas d’évènements particuliers, cas de rupture ou de difficultés d’approvisionnement rendant impossible le respect des délais d’exécution contractuels pour des raisons extérieures au titulaire, en application de l’article R. 2194-1 du code de la commande publique, l’acheteur pourra décider de</w:t>
      </w:r>
      <w:r>
        <w:rPr>
          <w:szCs w:val="20"/>
        </w:rPr>
        <w:t xml:space="preserve"> </w:t>
      </w:r>
      <w:r w:rsidRPr="003327E5">
        <w:rPr>
          <w:szCs w:val="20"/>
        </w:rPr>
        <w:t>prolonger le(s) délai(s) d’exécution et / ou de modérer ou d’annuler les pénalités de retard associées, dans les conditions suivantes :</w:t>
      </w:r>
    </w:p>
    <w:p w14:paraId="514A57F1" w14:textId="77777777" w:rsidR="00703BF8" w:rsidRPr="003327E5" w:rsidRDefault="00703BF8" w:rsidP="004670B7">
      <w:pPr>
        <w:spacing w:after="120"/>
        <w:jc w:val="both"/>
        <w:rPr>
          <w:szCs w:val="20"/>
        </w:rPr>
      </w:pPr>
      <w:r w:rsidRPr="003327E5">
        <w:rPr>
          <w:szCs w:val="20"/>
        </w:rPr>
        <w:t>Dans un délai de quinze jours calendaires au maximum suivant la survenance de l’événement visé au premier alinéa, le titulaire fournit à l’acheteur, par courriel avec demande d’avis de réception ou par tout moyen permettant de déterminer avec précision la date de sa réception, un document démontrant les causes faisant obstacle à l’exécution du délai contractuel. A cette occasion, il indique également la durée de la prolongation sollicitée.</w:t>
      </w:r>
    </w:p>
    <w:p w14:paraId="2C1C8727" w14:textId="77777777" w:rsidR="00703BF8" w:rsidRPr="003327E5" w:rsidRDefault="00703BF8" w:rsidP="004670B7">
      <w:pPr>
        <w:spacing w:after="120"/>
        <w:jc w:val="both"/>
        <w:rPr>
          <w:szCs w:val="20"/>
        </w:rPr>
      </w:pPr>
      <w:r w:rsidRPr="003327E5">
        <w:rPr>
          <w:szCs w:val="20"/>
        </w:rPr>
        <w:t xml:space="preserve">Pour l’exonération ou la modération des pénalités, il indiquera le montant qu’il souhaite voir appliqué. </w:t>
      </w:r>
    </w:p>
    <w:p w14:paraId="5D79AB66" w14:textId="77777777" w:rsidR="00703BF8" w:rsidRPr="003327E5" w:rsidRDefault="00703BF8" w:rsidP="004670B7">
      <w:pPr>
        <w:spacing w:after="120"/>
        <w:jc w:val="both"/>
        <w:rPr>
          <w:szCs w:val="20"/>
        </w:rPr>
      </w:pPr>
      <w:r w:rsidRPr="003327E5">
        <w:rPr>
          <w:szCs w:val="20"/>
        </w:rPr>
        <w:t xml:space="preserve">Cela n’est envisageable que pour les bons de commande, les prestations en cours d’exécution. </w:t>
      </w:r>
    </w:p>
    <w:p w14:paraId="1FB145CB" w14:textId="77777777" w:rsidR="00703BF8" w:rsidRDefault="00703BF8" w:rsidP="004670B7">
      <w:pPr>
        <w:spacing w:after="120"/>
        <w:jc w:val="both"/>
        <w:rPr>
          <w:szCs w:val="20"/>
        </w:rPr>
      </w:pPr>
      <w:r w:rsidRPr="003327E5">
        <w:rPr>
          <w:szCs w:val="20"/>
        </w:rPr>
        <w:t>La mise en œuvre de la présente clause relève de la seule décision de l’acheteur.</w:t>
      </w:r>
    </w:p>
    <w:p w14:paraId="6ECF3923" w14:textId="61638383" w:rsidR="00703BF8" w:rsidRPr="003327E5" w:rsidRDefault="00703BF8" w:rsidP="004670B7">
      <w:pPr>
        <w:spacing w:after="120"/>
        <w:jc w:val="both"/>
        <w:rPr>
          <w:szCs w:val="20"/>
          <w:u w:val="single"/>
        </w:rPr>
      </w:pPr>
      <w:r w:rsidRPr="003327E5">
        <w:rPr>
          <w:szCs w:val="20"/>
          <w:u w:val="single"/>
        </w:rPr>
        <w:t xml:space="preserve">C - Ajout de prestations liées à des circonstances imprévisibles </w:t>
      </w:r>
    </w:p>
    <w:p w14:paraId="1ECFDCFE" w14:textId="77777777" w:rsidR="00703BF8" w:rsidRPr="003327E5" w:rsidRDefault="00703BF8" w:rsidP="004670B7">
      <w:pPr>
        <w:spacing w:after="120"/>
        <w:jc w:val="both"/>
        <w:rPr>
          <w:szCs w:val="20"/>
        </w:rPr>
      </w:pPr>
      <w:r w:rsidRPr="003327E5">
        <w:rPr>
          <w:szCs w:val="20"/>
        </w:rPr>
        <w:t>Dans le cadre d’évènements particuliers, localisés ou non, comme des attentats, des catastrophes naturelles ou industrielles, des pandémies ou épidémies, il peut être exigé du titulaire l’application de mesures transitoires de prévention et de sécurité.</w:t>
      </w:r>
    </w:p>
    <w:p w14:paraId="275DB7B2" w14:textId="77777777" w:rsidR="00703BF8" w:rsidRPr="003327E5" w:rsidRDefault="00703BF8" w:rsidP="004670B7">
      <w:pPr>
        <w:spacing w:after="120"/>
        <w:jc w:val="both"/>
        <w:rPr>
          <w:szCs w:val="20"/>
        </w:rPr>
      </w:pPr>
      <w:r w:rsidRPr="003327E5">
        <w:rPr>
          <w:szCs w:val="20"/>
        </w:rPr>
        <w:t>L’acheteur transmet les consignes particulières à appliquer et leur durée d’application au titulaire qui ne peut pas les refuser.</w:t>
      </w:r>
    </w:p>
    <w:p w14:paraId="515CDCB6" w14:textId="77777777" w:rsidR="00703BF8" w:rsidRPr="003327E5" w:rsidRDefault="00703BF8" w:rsidP="004670B7">
      <w:pPr>
        <w:spacing w:after="120"/>
        <w:jc w:val="both"/>
        <w:rPr>
          <w:szCs w:val="20"/>
        </w:rPr>
      </w:pPr>
      <w:r w:rsidRPr="003327E5">
        <w:rPr>
          <w:szCs w:val="20"/>
        </w:rPr>
        <w:lastRenderedPageBreak/>
        <w:t>Dans le cas où ces mesures engendreraient des adaptations de délais ou des coûts supplémentaires, le titulaire demande leur prise en charge par l’acheteur en produisant tous les justificatifs appropriés. Le cas échéant, un acte modificatif est établi si les prix du contrat doivent être réévalués ou si ces mesures engendrent un nouveau prix.</w:t>
      </w:r>
    </w:p>
    <w:p w14:paraId="728C2308" w14:textId="77777777" w:rsidR="00703BF8" w:rsidRPr="0088733B" w:rsidRDefault="00703BF8" w:rsidP="004670B7">
      <w:pPr>
        <w:spacing w:after="120"/>
        <w:jc w:val="both"/>
        <w:rPr>
          <w:szCs w:val="20"/>
        </w:rPr>
      </w:pPr>
      <w:r w:rsidRPr="003327E5">
        <w:rPr>
          <w:szCs w:val="20"/>
        </w:rPr>
        <w:t>En cas de désaccord sur les conséquences financières, la résiliation du contrat pour évènements extérieurs peut être prononcée par l’acheteur, sans indemnité pour le titulaire.</w:t>
      </w:r>
    </w:p>
    <w:p w14:paraId="0528DFD9" w14:textId="77777777" w:rsidR="00703BF8" w:rsidRPr="0088733B" w:rsidRDefault="00703BF8" w:rsidP="004670B7">
      <w:pPr>
        <w:spacing w:after="120"/>
        <w:jc w:val="both"/>
        <w:rPr>
          <w:b/>
          <w:bCs/>
          <w:szCs w:val="20"/>
          <w:u w:val="single"/>
        </w:rPr>
      </w:pPr>
      <w:r w:rsidRPr="0088733B">
        <w:rPr>
          <w:b/>
          <w:bCs/>
          <w:szCs w:val="20"/>
          <w:u w:val="single"/>
        </w:rPr>
        <w:t xml:space="preserve">En cas de défaillance du mandataire du groupement titulaire lors de l'exécution </w:t>
      </w:r>
      <w:r>
        <w:rPr>
          <w:b/>
          <w:bCs/>
          <w:szCs w:val="20"/>
          <w:u w:val="single"/>
        </w:rPr>
        <w:t>contractuelle :</w:t>
      </w:r>
    </w:p>
    <w:p w14:paraId="40BCF980" w14:textId="752CEA4F" w:rsidR="00F963FA" w:rsidRPr="004670B7" w:rsidRDefault="00703BF8" w:rsidP="004670B7">
      <w:pPr>
        <w:spacing w:after="240"/>
        <w:jc w:val="both"/>
        <w:rPr>
          <w:rFonts w:cstheme="minorHAnsi"/>
          <w:color w:val="auto"/>
          <w:szCs w:val="20"/>
        </w:rPr>
      </w:pPr>
      <w:r>
        <w:rPr>
          <w:rFonts w:cstheme="minorHAnsi"/>
          <w:color w:val="auto"/>
          <w:szCs w:val="20"/>
        </w:rPr>
        <w:t>L</w:t>
      </w:r>
      <w:r w:rsidRPr="0088733B">
        <w:rPr>
          <w:rFonts w:cstheme="minorHAnsi"/>
          <w:color w:val="auto"/>
          <w:szCs w:val="20"/>
        </w:rPr>
        <w:t>es membres du groupement disposent d'un délai de huit (8) jours à compter de la date de réception de la notification de la mise en demeure envoyée par le représentant du pouvoir adjudicateur pour désigner un remplaçant à ce dernier. En cas d'acceptation du représentant du pouvoir adjudicateur, un acte modificatif sera passé sur cette base afin de modifier le marché public. Cette modification sera notifiée au nouveau mandataire et aux cotraitants. A défaut, le marché public sera résilié.</w:t>
      </w:r>
    </w:p>
    <w:p w14:paraId="23A601B5" w14:textId="729AA0C7" w:rsidR="00F963FA" w:rsidRPr="004670B7" w:rsidRDefault="00F963FA" w:rsidP="004670B7">
      <w:pPr>
        <w:pStyle w:val="ARTICLE"/>
        <w:spacing w:after="120"/>
        <w:outlineLvl w:val="0"/>
      </w:pPr>
      <w:r w:rsidRPr="007E31FC">
        <w:t>OBLIGATIONS</w:t>
      </w:r>
      <w:r w:rsidR="00703BF8">
        <w:t xml:space="preserve"> et contraintes</w:t>
      </w:r>
    </w:p>
    <w:p w14:paraId="329C40B7" w14:textId="07EACA6A" w:rsidR="00F963FA" w:rsidRPr="00CE6B22" w:rsidRDefault="00F963FA" w:rsidP="007E31FC">
      <w:pPr>
        <w:pStyle w:val="Sous-titrecyan"/>
        <w:numPr>
          <w:ilvl w:val="1"/>
          <w:numId w:val="34"/>
        </w:numPr>
        <w:spacing w:after="120"/>
        <w:outlineLvl w:val="1"/>
      </w:pPr>
      <w:r>
        <w:t>Secret professionnel et obligation de discrétion</w:t>
      </w:r>
    </w:p>
    <w:p w14:paraId="7CF1C15C" w14:textId="3116E95B" w:rsidR="00703BF8" w:rsidRDefault="00703BF8" w:rsidP="004670B7">
      <w:pPr>
        <w:spacing w:after="120" w:line="240" w:lineRule="auto"/>
        <w:jc w:val="both"/>
      </w:pPr>
      <w:r>
        <w:t>Le titulaire est tenu de maintenir confidentiels tous renseignements et documents qui lui sont communiqués dans le cadre du contrat et de ne pas les utiliser, divulguer et/ou reproduire. Le titulaire s’engage à faire respecter cette obligation par ses collaborateurs ou par ses sous-traitants éventuels.</w:t>
      </w:r>
    </w:p>
    <w:p w14:paraId="63465444" w14:textId="570313A9" w:rsidR="00703BF8" w:rsidRPr="004670B7" w:rsidRDefault="00703BF8" w:rsidP="004670B7">
      <w:pPr>
        <w:spacing w:after="240" w:line="240" w:lineRule="auto"/>
        <w:jc w:val="both"/>
      </w:pPr>
      <w:r>
        <w:t>Tout manquement à cette obligation pourra conduire à la résiliation du contrat et ce, par dérogation à l’article 41.2 du CCAG, sans mise en demeure et sans indemnités, sans préjudice des dommages et intérêts et de toutes les pénalités qui pourraient être infligées au titulaire du fait des indiscrétions commises.</w:t>
      </w:r>
    </w:p>
    <w:p w14:paraId="2858810C" w14:textId="622DA284" w:rsidR="00F963FA" w:rsidRPr="005919F4" w:rsidRDefault="00F963FA" w:rsidP="007E31FC">
      <w:pPr>
        <w:pStyle w:val="Sous-titrecyan"/>
        <w:numPr>
          <w:ilvl w:val="1"/>
          <w:numId w:val="34"/>
        </w:numPr>
        <w:spacing w:after="120"/>
        <w:outlineLvl w:val="1"/>
      </w:pPr>
      <w:r>
        <w:t xml:space="preserve">Restitution </w:t>
      </w:r>
      <w:r w:rsidR="00926E49">
        <w:t xml:space="preserve">de </w:t>
      </w:r>
      <w:r>
        <w:t>documents</w:t>
      </w:r>
    </w:p>
    <w:p w14:paraId="46AB0CC8" w14:textId="77777777" w:rsidR="00703BF8" w:rsidRDefault="00703BF8" w:rsidP="00703BF8">
      <w:pPr>
        <w:spacing w:after="0" w:line="240" w:lineRule="auto"/>
        <w:jc w:val="both"/>
      </w:pPr>
      <w:r>
        <w:t>En cas de besoin, l’acheteur met à la disposition du titulaire les documents en sa possession nécessaires à la réalisation des missions ou lui facilite l'obtention des informations et renseignements dont il pourrait avoir besoin.</w:t>
      </w:r>
    </w:p>
    <w:p w14:paraId="5CBFCFFD" w14:textId="2B1639E3" w:rsidR="00F963FA" w:rsidRDefault="00703BF8" w:rsidP="004670B7">
      <w:pPr>
        <w:spacing w:after="240" w:line="240" w:lineRule="auto"/>
        <w:jc w:val="both"/>
        <w:rPr>
          <w:szCs w:val="20"/>
        </w:rPr>
      </w:pPr>
      <w:r>
        <w:t>Tous les documents qui auront ainsi été mis à disposition devront être remis au représentant de la personne publique, en fin de mission.</w:t>
      </w:r>
    </w:p>
    <w:p w14:paraId="0F3A000D" w14:textId="2C161ECD" w:rsidR="00926E49" w:rsidRDefault="00926E49" w:rsidP="004670B7">
      <w:pPr>
        <w:pStyle w:val="Sous-titrecyan"/>
        <w:spacing w:after="120"/>
        <w:jc w:val="both"/>
        <w:rPr>
          <w:rFonts w:asciiTheme="minorHAnsi" w:eastAsiaTheme="minorHAnsi" w:hAnsiTheme="minorHAnsi" w:cstheme="minorHAnsi"/>
          <w:color w:val="auto"/>
          <w:sz w:val="20"/>
          <w:szCs w:val="20"/>
        </w:rPr>
      </w:pPr>
      <w:r>
        <w:t>6.3 Connaissance des éléments afférents à l’exécution contractuelle</w:t>
      </w:r>
    </w:p>
    <w:p w14:paraId="47003937" w14:textId="193994E7" w:rsidR="00926E49" w:rsidRDefault="00926E49" w:rsidP="00926E49">
      <w:pPr>
        <w:pStyle w:val="Sous-titrecyan"/>
        <w:jc w:val="both"/>
        <w:rPr>
          <w:rFonts w:asciiTheme="minorHAnsi" w:eastAsiaTheme="minorHAnsi" w:hAnsiTheme="minorHAnsi" w:cstheme="minorHAnsi"/>
          <w:color w:val="auto"/>
          <w:sz w:val="20"/>
          <w:szCs w:val="20"/>
        </w:rPr>
      </w:pPr>
      <w:r w:rsidRPr="0078320A">
        <w:rPr>
          <w:rFonts w:asciiTheme="minorHAnsi" w:eastAsiaTheme="minorHAnsi" w:hAnsiTheme="minorHAnsi" w:cstheme="minorHAnsi"/>
          <w:color w:val="auto"/>
          <w:sz w:val="20"/>
          <w:szCs w:val="20"/>
        </w:rPr>
        <w:t xml:space="preserve">Le titulaire est réputé : </w:t>
      </w:r>
    </w:p>
    <w:p w14:paraId="6E9FDE6D" w14:textId="77777777" w:rsidR="00926E49" w:rsidRDefault="00926E49" w:rsidP="00926E49">
      <w:pPr>
        <w:pStyle w:val="Sous-titrecyan"/>
        <w:numPr>
          <w:ilvl w:val="0"/>
          <w:numId w:val="36"/>
        </w:numPr>
        <w:jc w:val="both"/>
        <w:rPr>
          <w:rFonts w:asciiTheme="minorHAnsi" w:eastAsiaTheme="minorHAnsi" w:hAnsiTheme="minorHAnsi" w:cstheme="minorHAnsi"/>
          <w:color w:val="auto"/>
          <w:sz w:val="20"/>
          <w:szCs w:val="20"/>
        </w:rPr>
      </w:pPr>
      <w:r w:rsidRPr="0078320A">
        <w:rPr>
          <w:rFonts w:asciiTheme="minorHAnsi" w:eastAsiaTheme="minorHAnsi" w:hAnsiTheme="minorHAnsi" w:cstheme="minorHAnsi"/>
          <w:color w:val="auto"/>
          <w:sz w:val="20"/>
          <w:szCs w:val="20"/>
        </w:rPr>
        <w:t xml:space="preserve">Avoir apprécié exactement la nature, l’importance et les particularités de ce qui est demandé, </w:t>
      </w:r>
    </w:p>
    <w:p w14:paraId="0624E793" w14:textId="77777777" w:rsidR="00926E49" w:rsidRDefault="00926E49" w:rsidP="00926E49">
      <w:pPr>
        <w:pStyle w:val="Sous-titrecyan"/>
        <w:numPr>
          <w:ilvl w:val="0"/>
          <w:numId w:val="36"/>
        </w:numPr>
        <w:jc w:val="both"/>
        <w:rPr>
          <w:rFonts w:asciiTheme="minorHAnsi" w:eastAsiaTheme="minorHAnsi" w:hAnsiTheme="minorHAnsi" w:cstheme="minorHAnsi"/>
          <w:color w:val="auto"/>
          <w:sz w:val="20"/>
          <w:szCs w:val="20"/>
        </w:rPr>
      </w:pPr>
      <w:r w:rsidRPr="0078320A">
        <w:rPr>
          <w:rFonts w:asciiTheme="minorHAnsi" w:eastAsiaTheme="minorHAnsi" w:hAnsiTheme="minorHAnsi" w:cstheme="minorHAnsi"/>
          <w:color w:val="auto"/>
          <w:sz w:val="20"/>
          <w:szCs w:val="20"/>
        </w:rPr>
        <w:t xml:space="preserve">S’être entouré de tous les renseignements complémentaires éventuels auprès du représentant de la personne publique. </w:t>
      </w:r>
    </w:p>
    <w:p w14:paraId="50D49C23" w14:textId="77777777" w:rsidR="00926E49" w:rsidRDefault="00926E49" w:rsidP="00926E49">
      <w:pPr>
        <w:pStyle w:val="Sous-titrecyan"/>
        <w:ind w:left="720"/>
        <w:jc w:val="both"/>
        <w:rPr>
          <w:rFonts w:asciiTheme="minorHAnsi" w:eastAsiaTheme="minorHAnsi" w:hAnsiTheme="minorHAnsi" w:cstheme="minorHAnsi"/>
          <w:color w:val="auto"/>
          <w:sz w:val="20"/>
          <w:szCs w:val="20"/>
        </w:rPr>
      </w:pPr>
    </w:p>
    <w:p w14:paraId="459AF254" w14:textId="520DEF5C" w:rsidR="00F963FA" w:rsidRDefault="00926E49" w:rsidP="00E511F2">
      <w:pPr>
        <w:pStyle w:val="Sous-titrecyan"/>
        <w:jc w:val="both"/>
        <w:rPr>
          <w:rFonts w:asciiTheme="minorHAnsi" w:eastAsiaTheme="minorHAnsi" w:hAnsiTheme="minorHAnsi" w:cstheme="minorHAnsi"/>
          <w:color w:val="auto"/>
          <w:sz w:val="20"/>
          <w:szCs w:val="20"/>
        </w:rPr>
      </w:pPr>
      <w:r w:rsidRPr="0078320A">
        <w:rPr>
          <w:rFonts w:asciiTheme="minorHAnsi" w:eastAsiaTheme="minorHAnsi" w:hAnsiTheme="minorHAnsi" w:cstheme="minorHAnsi"/>
          <w:color w:val="auto"/>
          <w:sz w:val="20"/>
          <w:szCs w:val="20"/>
        </w:rPr>
        <w:t>Le Titulaire s’engage à n’élever aucune protestation sur les réserves ci-dessus énoncées.</w:t>
      </w:r>
    </w:p>
    <w:p w14:paraId="7236B908" w14:textId="77777777" w:rsidR="00E511F2" w:rsidRPr="00E511F2" w:rsidRDefault="00E511F2" w:rsidP="00E511F2">
      <w:pPr>
        <w:pStyle w:val="Sous-titrecyan"/>
        <w:jc w:val="both"/>
        <w:rPr>
          <w:rFonts w:asciiTheme="minorHAnsi" w:eastAsiaTheme="minorHAnsi" w:hAnsiTheme="minorHAnsi" w:cstheme="minorHAnsi"/>
          <w:color w:val="auto"/>
          <w:sz w:val="20"/>
          <w:szCs w:val="20"/>
        </w:rPr>
      </w:pPr>
    </w:p>
    <w:p w14:paraId="5CFA3E90" w14:textId="080597F6" w:rsidR="00926E49" w:rsidRDefault="00926E49" w:rsidP="009441C3">
      <w:pPr>
        <w:pStyle w:val="Sous-titrecyan"/>
        <w:spacing w:after="120"/>
      </w:pPr>
      <w:r>
        <w:t xml:space="preserve">6.4 Assurances </w:t>
      </w:r>
    </w:p>
    <w:p w14:paraId="60A298FE" w14:textId="59A3785B" w:rsidR="00926E49" w:rsidRDefault="00926E49" w:rsidP="009441C3">
      <w:pPr>
        <w:pStyle w:val="textenormal"/>
        <w:spacing w:after="120"/>
      </w:pPr>
      <w:r>
        <w:t>Le titulaire doit justifier dans un délai de quinze jours à compter de la notification du contrat et avant tout début d’exécution de celui-ci qu’il est titulaire des contrats d’assurances nécessaires au moyen d’une attestation établissant l’étendue de la responsabilité garantie. Celle-ci précise la nature des risques couverts et les montants de garantie qui doivent être adaptés aux caractéristiques des travaux objet du contrat.</w:t>
      </w:r>
    </w:p>
    <w:p w14:paraId="644F5D0D" w14:textId="1C24FD16" w:rsidR="00F963FA" w:rsidRDefault="00926E49" w:rsidP="00E511F2">
      <w:pPr>
        <w:pStyle w:val="textenormal"/>
      </w:pPr>
      <w:r>
        <w:t>À tout moment durant l'exécution le titulaire doit être en mesure de produire cette attestation dans un délai de 15 jours à compter de la réception de la demande de l'acheteur. A défaut, le contrat pourra être résilié après mise en demeure préalable, dans les conditions de l’article 41.1 du CCAG.</w:t>
      </w:r>
    </w:p>
    <w:p w14:paraId="7BD9C534" w14:textId="77777777" w:rsidR="009441C3" w:rsidRDefault="009441C3" w:rsidP="00E511F2">
      <w:pPr>
        <w:pStyle w:val="textenormal"/>
      </w:pPr>
    </w:p>
    <w:p w14:paraId="090FC0BE" w14:textId="77777777" w:rsidR="009441C3" w:rsidRPr="005919F4" w:rsidRDefault="009441C3" w:rsidP="00E511F2">
      <w:pPr>
        <w:pStyle w:val="textenormal"/>
      </w:pPr>
    </w:p>
    <w:p w14:paraId="7F5CDC37" w14:textId="77777777" w:rsidR="00EF7601" w:rsidRDefault="00EF7601" w:rsidP="00700C9F">
      <w:pPr>
        <w:autoSpaceDE w:val="0"/>
        <w:autoSpaceDN w:val="0"/>
        <w:adjustRightInd w:val="0"/>
        <w:spacing w:after="0" w:line="240" w:lineRule="auto"/>
        <w:jc w:val="both"/>
        <w:rPr>
          <w:szCs w:val="20"/>
        </w:rPr>
      </w:pPr>
    </w:p>
    <w:p w14:paraId="1C02F98F" w14:textId="73B23633" w:rsidR="00EF7601" w:rsidRDefault="007C57E4" w:rsidP="00EF7601">
      <w:pPr>
        <w:pStyle w:val="ARTICLE"/>
        <w:spacing w:after="120"/>
        <w:outlineLvl w:val="0"/>
      </w:pPr>
      <w:r>
        <w:lastRenderedPageBreak/>
        <w:t>contrôle DE LA PRESTATION</w:t>
      </w:r>
    </w:p>
    <w:p w14:paraId="37C00827" w14:textId="34EA5A5A" w:rsidR="007C57E4" w:rsidRDefault="007C57E4" w:rsidP="009441C3">
      <w:pPr>
        <w:spacing w:after="120" w:line="240" w:lineRule="auto"/>
        <w:jc w:val="both"/>
      </w:pPr>
      <w:r>
        <w:t>Le pouvoir adjudicateur opère des vérifications quantitatives et qualitatives.</w:t>
      </w:r>
    </w:p>
    <w:p w14:paraId="3C584C0E" w14:textId="0F6C3661" w:rsidR="007C57E4" w:rsidRDefault="007C57E4" w:rsidP="009441C3">
      <w:pPr>
        <w:spacing w:after="120" w:line="240" w:lineRule="auto"/>
        <w:jc w:val="both"/>
      </w:pPr>
      <w:r>
        <w:t>Le pouvoir adjudicateur contrôlera la conformité entre la quantité livrée et la quantité indiquée sur le bon de livraison.</w:t>
      </w:r>
    </w:p>
    <w:p w14:paraId="69621527" w14:textId="1472B3E6" w:rsidR="007C57E4" w:rsidRDefault="007C57E4" w:rsidP="009441C3">
      <w:pPr>
        <w:spacing w:after="120" w:line="240" w:lineRule="auto"/>
        <w:jc w:val="both"/>
      </w:pPr>
      <w:r>
        <w:t>Conformément à l’article 23 du CCAG FCS, les vérifications qualitatives seront effectuées dans un délai de 15 jours à compter de la date de réception des marchandises. Elles ont pour but de contrôler la conformité des fournitures livrées avec les spécifications d</w:t>
      </w:r>
      <w:r w:rsidR="007E31FC">
        <w:t>e l’accord-cadre.</w:t>
      </w:r>
    </w:p>
    <w:p w14:paraId="4D3AB05A" w14:textId="3C61F14C" w:rsidR="007C57E4" w:rsidRDefault="007C57E4" w:rsidP="009441C3">
      <w:pPr>
        <w:spacing w:after="120" w:line="240" w:lineRule="auto"/>
        <w:jc w:val="both"/>
      </w:pPr>
      <w:r>
        <w:t>Si la quantité ou la qualité des fournitures n’est pas conforme aux stipulations d</w:t>
      </w:r>
      <w:r w:rsidR="007E31FC">
        <w:t xml:space="preserve">e l’accord-cadre </w:t>
      </w:r>
      <w:r>
        <w:t>ou d</w:t>
      </w:r>
      <w:r w:rsidR="007E31FC">
        <w:t>u bon de commande</w:t>
      </w:r>
      <w:r>
        <w:t>, le Pouvoir adjudicateur pourra mettre le titulaire en demeure, dans un délai qu’il prescrit</w:t>
      </w:r>
      <w:r w:rsidR="007E31FC">
        <w:t>, s</w:t>
      </w:r>
      <w:r>
        <w:t>oit de reprendre la marchandise non conforme et/ou de remplacer les fournitures défectueuses</w:t>
      </w:r>
      <w:r w:rsidR="007E31FC">
        <w:t>, s</w:t>
      </w:r>
      <w:r>
        <w:t>oit de compléter la livraison ou d’achever la prestation</w:t>
      </w:r>
    </w:p>
    <w:p w14:paraId="5F8C5BF6" w14:textId="77777777" w:rsidR="007C57E4" w:rsidRDefault="007C57E4" w:rsidP="009441C3">
      <w:pPr>
        <w:spacing w:after="120" w:line="240" w:lineRule="auto"/>
        <w:jc w:val="both"/>
      </w:pPr>
      <w:r>
        <w:t>Les frais de manutention et de transport, éventuellement entraînés par l’ajournement ou le rejet des prestations seront supportés par le titulaire.</w:t>
      </w:r>
    </w:p>
    <w:p w14:paraId="26B0E275" w14:textId="77777777" w:rsidR="007C57E4" w:rsidRDefault="007C57E4" w:rsidP="009441C3">
      <w:pPr>
        <w:spacing w:after="120" w:line="240" w:lineRule="auto"/>
        <w:jc w:val="both"/>
      </w:pPr>
      <w:r>
        <w:t>En cas de marchandise défectueuse, non conforme ou de mauvaise qualité, le titulaire s’engage à remplacer le produit dans les plus brefs délais</w:t>
      </w:r>
    </w:p>
    <w:p w14:paraId="06EAB7C7" w14:textId="77777777" w:rsidR="003C0511" w:rsidRPr="00316879" w:rsidRDefault="003C0511" w:rsidP="00D0556D">
      <w:pPr>
        <w:spacing w:after="0" w:line="240" w:lineRule="auto"/>
      </w:pPr>
    </w:p>
    <w:p w14:paraId="1B4EA8ED" w14:textId="0D24DC6B" w:rsidR="00CE6B22" w:rsidRPr="00B540C3" w:rsidRDefault="00D50BC8" w:rsidP="0095034D">
      <w:pPr>
        <w:pStyle w:val="ARTICLE"/>
        <w:spacing w:after="120"/>
        <w:outlineLvl w:val="0"/>
      </w:pPr>
      <w:r>
        <w:t xml:space="preserve">MODALITES ET </w:t>
      </w:r>
      <w:r w:rsidR="00844DA2">
        <w:t>DETERMINATION DES PRIX</w:t>
      </w:r>
    </w:p>
    <w:p w14:paraId="4FABEF28" w14:textId="16A4957F" w:rsidR="00CE6B22" w:rsidRPr="00B540C3" w:rsidRDefault="00367C37" w:rsidP="00F769E1">
      <w:pPr>
        <w:pStyle w:val="Sous-titrecyan"/>
        <w:numPr>
          <w:ilvl w:val="0"/>
          <w:numId w:val="7"/>
        </w:numPr>
        <w:spacing w:after="120"/>
        <w:outlineLvl w:val="1"/>
      </w:pPr>
      <w:r>
        <w:t>Nature et contenu</w:t>
      </w:r>
      <w:r w:rsidR="003F5F57">
        <w:t xml:space="preserve"> des prix</w:t>
      </w:r>
    </w:p>
    <w:p w14:paraId="53A74E9E" w14:textId="77777777" w:rsidR="00367C37" w:rsidRPr="00B45EAC" w:rsidRDefault="00367C37" w:rsidP="009441C3">
      <w:pPr>
        <w:spacing w:after="120"/>
        <w:jc w:val="both"/>
        <w:rPr>
          <w:rFonts w:cstheme="minorHAnsi"/>
          <w:color w:val="auto"/>
          <w:szCs w:val="20"/>
        </w:rPr>
      </w:pPr>
      <w:bookmarkStart w:id="4" w:name="_Toc45115976"/>
      <w:bookmarkStart w:id="5" w:name="_Toc51334314"/>
      <w:r w:rsidRPr="00B45EAC">
        <w:rPr>
          <w:rFonts w:cstheme="minorHAnsi"/>
          <w:color w:val="auto"/>
          <w:szCs w:val="20"/>
        </w:rPr>
        <w:t xml:space="preserve">Les prix </w:t>
      </w:r>
      <w:r>
        <w:rPr>
          <w:rFonts w:cstheme="minorHAnsi"/>
          <w:color w:val="auto"/>
          <w:szCs w:val="20"/>
        </w:rPr>
        <w:t>du contrat</w:t>
      </w:r>
      <w:r w:rsidRPr="00B45EAC">
        <w:rPr>
          <w:rFonts w:cstheme="minorHAnsi"/>
          <w:color w:val="auto"/>
          <w:szCs w:val="20"/>
        </w:rPr>
        <w:t xml:space="preserve"> sont hors TVA. Il sera appliqué le taux de TVA en vigueur au moment du fait générateur. </w:t>
      </w:r>
    </w:p>
    <w:p w14:paraId="547FD991" w14:textId="77777777" w:rsidR="00367C37" w:rsidRPr="009B2CEA" w:rsidRDefault="00367C37" w:rsidP="009441C3">
      <w:pPr>
        <w:spacing w:after="120"/>
        <w:jc w:val="both"/>
        <w:rPr>
          <w:rFonts w:cstheme="minorHAnsi"/>
          <w:color w:val="auto"/>
          <w:szCs w:val="20"/>
        </w:rPr>
      </w:pPr>
      <w:r w:rsidRPr="009B2CEA">
        <w:rPr>
          <w:rFonts w:cstheme="minorHAnsi"/>
          <w:color w:val="auto"/>
          <w:szCs w:val="20"/>
        </w:rPr>
        <w:t>Tous les prix donnés dans l'offre sont présentés hors taxes et toutes taxes avec spécification de celles-ci ou de l’exonération de ces taxes le cas échéant.</w:t>
      </w:r>
    </w:p>
    <w:p w14:paraId="47CA652B" w14:textId="2FA15D2B" w:rsidR="00367C37" w:rsidRPr="007975C6" w:rsidRDefault="00367C37" w:rsidP="009441C3">
      <w:pPr>
        <w:spacing w:after="120"/>
        <w:jc w:val="both"/>
        <w:rPr>
          <w:rFonts w:cstheme="minorHAnsi"/>
          <w:color w:val="auto"/>
          <w:szCs w:val="20"/>
        </w:rPr>
      </w:pPr>
      <w:r w:rsidRPr="00604AAC">
        <w:rPr>
          <w:rFonts w:cstheme="minorHAnsi"/>
          <w:color w:val="auto"/>
          <w:szCs w:val="20"/>
        </w:rPr>
        <w:t xml:space="preserve">L’accord-cadre </w:t>
      </w:r>
      <w:r>
        <w:rPr>
          <w:rFonts w:cstheme="minorHAnsi"/>
          <w:color w:val="auto"/>
          <w:szCs w:val="20"/>
        </w:rPr>
        <w:t xml:space="preserve">est conclu </w:t>
      </w:r>
      <w:r w:rsidRPr="00604AAC">
        <w:rPr>
          <w:rFonts w:cstheme="minorHAnsi"/>
          <w:color w:val="auto"/>
          <w:szCs w:val="20"/>
        </w:rPr>
        <w:t>en euros</w:t>
      </w:r>
      <w:r>
        <w:rPr>
          <w:rFonts w:cstheme="minorHAnsi"/>
          <w:color w:val="auto"/>
          <w:szCs w:val="20"/>
        </w:rPr>
        <w:t>.</w:t>
      </w:r>
    </w:p>
    <w:p w14:paraId="48123F6B" w14:textId="086B7A3E" w:rsidR="00367C37" w:rsidRPr="005B2AB9" w:rsidRDefault="00367C37" w:rsidP="009441C3">
      <w:pPr>
        <w:spacing w:after="120"/>
        <w:jc w:val="both"/>
        <w:rPr>
          <w:rFonts w:cstheme="minorHAnsi"/>
          <w:color w:val="auto"/>
          <w:szCs w:val="20"/>
        </w:rPr>
      </w:pPr>
      <w:r w:rsidRPr="005B2AB9">
        <w:rPr>
          <w:rFonts w:cstheme="minorHAnsi"/>
          <w:color w:val="auto"/>
          <w:szCs w:val="20"/>
        </w:rPr>
        <w:t xml:space="preserve">Les prix fixés à l'accord-cadre </w:t>
      </w:r>
      <w:r w:rsidR="008C71A3">
        <w:rPr>
          <w:rFonts w:cstheme="minorHAnsi"/>
          <w:color w:val="auto"/>
          <w:szCs w:val="20"/>
        </w:rPr>
        <w:t>s’</w:t>
      </w:r>
      <w:r w:rsidRPr="005B2AB9">
        <w:rPr>
          <w:rFonts w:cstheme="minorHAnsi"/>
          <w:color w:val="auto"/>
          <w:szCs w:val="20"/>
        </w:rPr>
        <w:t xml:space="preserve">appliquent aux bons de commande émis lors de la survenance du besoin. </w:t>
      </w:r>
    </w:p>
    <w:p w14:paraId="66EA2AD1" w14:textId="691BE92B" w:rsidR="00367C37" w:rsidRDefault="00367C37" w:rsidP="009441C3">
      <w:pPr>
        <w:pStyle w:val="Standard"/>
        <w:spacing w:after="240"/>
        <w:rPr>
          <w:i w:val="0"/>
          <w:iCs w:val="0"/>
        </w:rPr>
      </w:pPr>
      <w:r w:rsidRPr="009B2CEA">
        <w:rPr>
          <w:i w:val="0"/>
          <w:iCs w:val="0"/>
        </w:rPr>
        <w:t>Les fournitures faisant l'objet du contrat sont réglées par application des prix unitaires, dont le montant est donné dans le bordereau des prix unitaires</w:t>
      </w:r>
      <w:r w:rsidR="009441C3">
        <w:rPr>
          <w:i w:val="0"/>
          <w:iCs w:val="0"/>
        </w:rPr>
        <w:t xml:space="preserve"> (BPU)</w:t>
      </w:r>
      <w:r w:rsidRPr="009B2CEA">
        <w:rPr>
          <w:i w:val="0"/>
          <w:iCs w:val="0"/>
        </w:rPr>
        <w:t xml:space="preserve"> </w:t>
      </w:r>
      <w:r w:rsidR="009441C3">
        <w:rPr>
          <w:i w:val="0"/>
          <w:iCs w:val="0"/>
        </w:rPr>
        <w:t>intégré à l’acte d’engagement</w:t>
      </w:r>
      <w:r w:rsidRPr="009B2CEA">
        <w:rPr>
          <w:i w:val="0"/>
          <w:iCs w:val="0"/>
        </w:rPr>
        <w:t xml:space="preserve">, appliqués aux quantités réellement exécutées, dans la limite des montants minimum et maximum fixés </w:t>
      </w:r>
      <w:r>
        <w:rPr>
          <w:i w:val="0"/>
          <w:iCs w:val="0"/>
        </w:rPr>
        <w:t xml:space="preserve">au présent CCP </w:t>
      </w:r>
      <w:r w:rsidRPr="009B2CEA">
        <w:rPr>
          <w:i w:val="0"/>
          <w:iCs w:val="0"/>
        </w:rPr>
        <w:t xml:space="preserve">et au prorata </w:t>
      </w:r>
      <w:proofErr w:type="spellStart"/>
      <w:r w:rsidRPr="009B2CEA">
        <w:rPr>
          <w:i w:val="0"/>
          <w:iCs w:val="0"/>
        </w:rPr>
        <w:t>temporis</w:t>
      </w:r>
      <w:proofErr w:type="spellEnd"/>
      <w:r w:rsidRPr="009B2CEA">
        <w:rPr>
          <w:i w:val="0"/>
          <w:iCs w:val="0"/>
        </w:rPr>
        <w:t xml:space="preserve"> le cas échéant.</w:t>
      </w:r>
      <w:r w:rsidRPr="00862873">
        <w:rPr>
          <w:i w:val="0"/>
          <w:iCs w:val="0"/>
        </w:rPr>
        <w:t xml:space="preserve"> </w:t>
      </w:r>
    </w:p>
    <w:p w14:paraId="24DD21C7" w14:textId="77777777" w:rsidR="00367C37" w:rsidRPr="00C72851" w:rsidRDefault="00367C37" w:rsidP="009441C3">
      <w:pPr>
        <w:spacing w:after="120"/>
        <w:rPr>
          <w:rFonts w:cstheme="minorHAnsi"/>
          <w:color w:val="auto"/>
          <w:szCs w:val="20"/>
        </w:rPr>
      </w:pPr>
      <w:r w:rsidRPr="00C72851">
        <w:rPr>
          <w:rFonts w:cstheme="minorHAnsi"/>
          <w:color w:val="auto"/>
          <w:szCs w:val="20"/>
        </w:rPr>
        <w:t>Les prix du contrat comprennent :</w:t>
      </w:r>
    </w:p>
    <w:p w14:paraId="526599C5" w14:textId="77777777" w:rsidR="00367C37" w:rsidRPr="00C72851" w:rsidRDefault="00367C37" w:rsidP="00367C37">
      <w:pPr>
        <w:pStyle w:val="Paragraphedeliste"/>
        <w:numPr>
          <w:ilvl w:val="0"/>
          <w:numId w:val="30"/>
        </w:numPr>
        <w:rPr>
          <w:rFonts w:asciiTheme="minorHAnsi" w:hAnsiTheme="minorHAnsi" w:cstheme="minorHAnsi"/>
          <w:color w:val="auto"/>
          <w:sz w:val="20"/>
          <w:szCs w:val="20"/>
        </w:rPr>
      </w:pPr>
      <w:r w:rsidRPr="00C72851">
        <w:rPr>
          <w:rFonts w:asciiTheme="minorHAnsi" w:hAnsiTheme="minorHAnsi" w:cstheme="minorHAnsi"/>
          <w:color w:val="auto"/>
          <w:sz w:val="20"/>
          <w:szCs w:val="20"/>
        </w:rPr>
        <w:t>Les dépenses nécessaires à l'exécution des prestations prévues au contrat ;</w:t>
      </w:r>
    </w:p>
    <w:p w14:paraId="1EC9098A" w14:textId="77777777" w:rsidR="00367C37" w:rsidRPr="00C72851" w:rsidRDefault="00367C37" w:rsidP="00367C37">
      <w:pPr>
        <w:pStyle w:val="Paragraphedeliste"/>
        <w:numPr>
          <w:ilvl w:val="0"/>
          <w:numId w:val="30"/>
        </w:numPr>
        <w:rPr>
          <w:rFonts w:asciiTheme="minorHAnsi" w:hAnsiTheme="minorHAnsi" w:cstheme="minorHAnsi"/>
          <w:color w:val="auto"/>
          <w:sz w:val="20"/>
          <w:szCs w:val="20"/>
        </w:rPr>
      </w:pPr>
      <w:r w:rsidRPr="00C72851">
        <w:rPr>
          <w:rFonts w:asciiTheme="minorHAnsi" w:hAnsiTheme="minorHAnsi" w:cstheme="minorHAnsi"/>
          <w:color w:val="auto"/>
          <w:sz w:val="20"/>
          <w:szCs w:val="20"/>
        </w:rPr>
        <w:t>Les charges fiscales et autres charges éventuelles qui frappent les prestations ;</w:t>
      </w:r>
    </w:p>
    <w:p w14:paraId="217FA6FC" w14:textId="77777777" w:rsidR="00367C37" w:rsidRDefault="00367C37" w:rsidP="00367C37">
      <w:pPr>
        <w:pStyle w:val="Paragraphedeliste"/>
        <w:numPr>
          <w:ilvl w:val="0"/>
          <w:numId w:val="30"/>
        </w:numPr>
        <w:rPr>
          <w:rFonts w:asciiTheme="minorHAnsi" w:hAnsiTheme="minorHAnsi" w:cstheme="minorHAnsi"/>
          <w:color w:val="auto"/>
          <w:sz w:val="20"/>
          <w:szCs w:val="20"/>
        </w:rPr>
      </w:pPr>
      <w:r w:rsidRPr="00C72851">
        <w:rPr>
          <w:rFonts w:asciiTheme="minorHAnsi" w:hAnsiTheme="minorHAnsi" w:cstheme="minorHAnsi"/>
          <w:color w:val="auto"/>
          <w:sz w:val="20"/>
          <w:szCs w:val="20"/>
        </w:rPr>
        <w:t>Les frais éventuels de conditionnement, stockage, emballage, assurance et transport ;</w:t>
      </w:r>
    </w:p>
    <w:p w14:paraId="65D016B5" w14:textId="68F4E3C2" w:rsidR="00367C37" w:rsidRDefault="00367C37" w:rsidP="00367C37">
      <w:pPr>
        <w:pStyle w:val="Paragraphedeliste"/>
        <w:numPr>
          <w:ilvl w:val="0"/>
          <w:numId w:val="30"/>
        </w:numPr>
        <w:rPr>
          <w:rFonts w:asciiTheme="minorHAnsi" w:hAnsiTheme="minorHAnsi" w:cstheme="minorHAnsi"/>
          <w:color w:val="auto"/>
          <w:sz w:val="20"/>
          <w:szCs w:val="20"/>
        </w:rPr>
      </w:pPr>
      <w:r>
        <w:rPr>
          <w:rFonts w:asciiTheme="minorHAnsi" w:hAnsiTheme="minorHAnsi" w:cstheme="minorHAnsi"/>
          <w:color w:val="auto"/>
          <w:sz w:val="20"/>
          <w:szCs w:val="20"/>
        </w:rPr>
        <w:t>Les frais de formation à l’utilisation des interfaces administrateur et utilisateur ;</w:t>
      </w:r>
    </w:p>
    <w:p w14:paraId="48AB0D60" w14:textId="23B3B9BA" w:rsidR="00367C37" w:rsidRPr="00C72851" w:rsidRDefault="00367C37" w:rsidP="00367C37">
      <w:pPr>
        <w:pStyle w:val="Paragraphedeliste"/>
        <w:numPr>
          <w:ilvl w:val="0"/>
          <w:numId w:val="30"/>
        </w:numPr>
        <w:rPr>
          <w:rFonts w:asciiTheme="minorHAnsi" w:hAnsiTheme="minorHAnsi" w:cstheme="minorHAnsi"/>
          <w:color w:val="auto"/>
          <w:sz w:val="20"/>
          <w:szCs w:val="20"/>
        </w:rPr>
      </w:pPr>
      <w:r>
        <w:rPr>
          <w:rFonts w:asciiTheme="minorHAnsi" w:hAnsiTheme="minorHAnsi" w:cstheme="minorHAnsi"/>
          <w:color w:val="auto"/>
          <w:sz w:val="20"/>
          <w:szCs w:val="20"/>
        </w:rPr>
        <w:t>Les frais d’assistance en ligne et par téléphone ;</w:t>
      </w:r>
    </w:p>
    <w:p w14:paraId="3935DFB3" w14:textId="77777777" w:rsidR="00367C37" w:rsidRDefault="00367C37" w:rsidP="00367C37">
      <w:pPr>
        <w:pStyle w:val="Paragraphedeliste"/>
        <w:numPr>
          <w:ilvl w:val="0"/>
          <w:numId w:val="30"/>
        </w:numPr>
        <w:rPr>
          <w:rFonts w:asciiTheme="minorHAnsi" w:hAnsiTheme="minorHAnsi" w:cstheme="minorHAnsi"/>
          <w:color w:val="auto"/>
          <w:sz w:val="20"/>
          <w:szCs w:val="20"/>
        </w:rPr>
      </w:pPr>
      <w:r w:rsidRPr="00C72851">
        <w:rPr>
          <w:rFonts w:asciiTheme="minorHAnsi" w:hAnsiTheme="minorHAnsi" w:cstheme="minorHAnsi"/>
          <w:color w:val="auto"/>
          <w:sz w:val="20"/>
          <w:szCs w:val="20"/>
        </w:rPr>
        <w:t>Les marges pour risque et les marges bénéficiaires.</w:t>
      </w:r>
    </w:p>
    <w:p w14:paraId="62D39ACF" w14:textId="00075579" w:rsidR="00367C37" w:rsidRPr="00825227" w:rsidRDefault="00367C37" w:rsidP="009441C3">
      <w:pPr>
        <w:spacing w:after="120"/>
        <w:rPr>
          <w:rFonts w:cstheme="minorHAnsi"/>
          <w:color w:val="auto"/>
          <w:szCs w:val="20"/>
        </w:rPr>
      </w:pPr>
      <w:bookmarkStart w:id="6" w:name="_Hlk150937570"/>
      <w:r w:rsidRPr="00825227">
        <w:rPr>
          <w:rFonts w:cstheme="minorHAnsi"/>
          <w:color w:val="auto"/>
          <w:szCs w:val="20"/>
        </w:rPr>
        <w:t>Les prix s’entendent frais de livraison inclus.</w:t>
      </w:r>
    </w:p>
    <w:bookmarkEnd w:id="6"/>
    <w:p w14:paraId="71DA0B0D" w14:textId="0743D5AE" w:rsidR="00467777" w:rsidRPr="009441C3" w:rsidRDefault="00367C37" w:rsidP="009441C3">
      <w:pPr>
        <w:rPr>
          <w:rFonts w:cstheme="minorHAnsi"/>
          <w:color w:val="auto"/>
          <w:szCs w:val="20"/>
        </w:rPr>
      </w:pPr>
      <w:r w:rsidRPr="00825227">
        <w:rPr>
          <w:rFonts w:cstheme="minorHAnsi"/>
          <w:color w:val="auto"/>
          <w:szCs w:val="20"/>
        </w:rPr>
        <w:t xml:space="preserve">Aucun surcoût de quel qu’ordre que ce soit ne sera accepté par </w:t>
      </w:r>
      <w:r>
        <w:rPr>
          <w:rFonts w:cstheme="minorHAnsi"/>
          <w:color w:val="auto"/>
          <w:szCs w:val="20"/>
        </w:rPr>
        <w:t>l’acheteur</w:t>
      </w:r>
      <w:r w:rsidRPr="00825227">
        <w:rPr>
          <w:rFonts w:cstheme="minorHAnsi"/>
          <w:color w:val="auto"/>
          <w:szCs w:val="20"/>
        </w:rPr>
        <w:t>.</w:t>
      </w:r>
    </w:p>
    <w:bookmarkEnd w:id="4"/>
    <w:bookmarkEnd w:id="5"/>
    <w:p w14:paraId="7342C5E8" w14:textId="62630D69" w:rsidR="00DA04BD" w:rsidRPr="009441C3" w:rsidRDefault="003F5F57" w:rsidP="009441C3">
      <w:pPr>
        <w:pStyle w:val="Sous-titrecyan"/>
        <w:numPr>
          <w:ilvl w:val="0"/>
          <w:numId w:val="7"/>
        </w:numPr>
        <w:spacing w:after="120"/>
        <w:ind w:left="1434" w:hanging="725"/>
        <w:outlineLvl w:val="1"/>
      </w:pPr>
      <w:r>
        <w:t>Variation dans les prix</w:t>
      </w:r>
    </w:p>
    <w:p w14:paraId="04432ED9" w14:textId="77777777" w:rsidR="004A07A5" w:rsidRPr="004A07A5" w:rsidRDefault="004A07A5" w:rsidP="004A07A5">
      <w:pPr>
        <w:autoSpaceDE w:val="0"/>
        <w:autoSpaceDN w:val="0"/>
        <w:adjustRightInd w:val="0"/>
        <w:spacing w:after="0" w:line="240" w:lineRule="auto"/>
        <w:jc w:val="both"/>
        <w:rPr>
          <w:rFonts w:ascii="Calibri" w:eastAsiaTheme="minorEastAsia" w:hAnsi="Calibri" w:cs="Calibri"/>
          <w:color w:val="000000"/>
          <w:szCs w:val="20"/>
          <w:lang w:eastAsia="fr-FR"/>
        </w:rPr>
      </w:pPr>
      <w:r w:rsidRPr="004A07A5">
        <w:rPr>
          <w:rFonts w:ascii="Calibri" w:eastAsiaTheme="minorEastAsia" w:hAnsi="Calibri" w:cs="Calibri"/>
          <w:color w:val="000000"/>
          <w:szCs w:val="20"/>
          <w:lang w:eastAsia="fr-FR"/>
        </w:rPr>
        <w:t xml:space="preserve">Les prix du contrat sont réputés établis sur la base des conditions économiques du mois de remise de l'offre par le titulaire ; ce mois est appelé « mois zéro ». </w:t>
      </w:r>
    </w:p>
    <w:p w14:paraId="5D24334A" w14:textId="77777777" w:rsidR="004A07A5" w:rsidRDefault="004A07A5" w:rsidP="004A07A5">
      <w:pPr>
        <w:autoSpaceDE w:val="0"/>
        <w:autoSpaceDN w:val="0"/>
        <w:adjustRightInd w:val="0"/>
        <w:spacing w:after="0" w:line="240" w:lineRule="auto"/>
        <w:rPr>
          <w:rFonts w:ascii="Calibri" w:eastAsiaTheme="minorEastAsia" w:hAnsi="Calibri" w:cs="Calibri"/>
          <w:color w:val="000000"/>
          <w:szCs w:val="20"/>
          <w:lang w:eastAsia="fr-FR"/>
        </w:rPr>
      </w:pPr>
    </w:p>
    <w:p w14:paraId="2068F654" w14:textId="74DC550D" w:rsidR="004A07A5" w:rsidRDefault="004A07A5" w:rsidP="004A07A5">
      <w:pPr>
        <w:autoSpaceDE w:val="0"/>
        <w:autoSpaceDN w:val="0"/>
        <w:adjustRightInd w:val="0"/>
        <w:spacing w:after="0" w:line="240" w:lineRule="auto"/>
        <w:rPr>
          <w:rFonts w:ascii="Calibri" w:eastAsiaTheme="minorEastAsia" w:hAnsi="Calibri" w:cs="Calibri"/>
          <w:color w:val="000000"/>
          <w:szCs w:val="20"/>
          <w:lang w:eastAsia="fr-FR"/>
        </w:rPr>
      </w:pPr>
      <w:r w:rsidRPr="004A07A5">
        <w:rPr>
          <w:rFonts w:ascii="Calibri" w:eastAsiaTheme="minorEastAsia" w:hAnsi="Calibri" w:cs="Calibri"/>
          <w:color w:val="000000"/>
          <w:szCs w:val="20"/>
          <w:lang w:eastAsia="fr-FR"/>
        </w:rPr>
        <w:t>Les prix du contrat sont définitifs et révisables</w:t>
      </w:r>
      <w:r>
        <w:rPr>
          <w:rFonts w:ascii="Calibri" w:eastAsiaTheme="minorEastAsia" w:hAnsi="Calibri" w:cs="Calibri"/>
          <w:color w:val="000000"/>
          <w:szCs w:val="20"/>
          <w:lang w:eastAsia="fr-FR"/>
        </w:rPr>
        <w:t xml:space="preserve"> annuellement</w:t>
      </w:r>
      <w:r w:rsidRPr="004A07A5">
        <w:rPr>
          <w:rFonts w:ascii="Calibri" w:eastAsiaTheme="minorEastAsia" w:hAnsi="Calibri" w:cs="Calibri"/>
          <w:color w:val="000000"/>
          <w:szCs w:val="20"/>
          <w:lang w:eastAsia="fr-FR"/>
        </w:rPr>
        <w:t xml:space="preserve"> suivant les modalités </w:t>
      </w:r>
      <w:r w:rsidR="00784207">
        <w:rPr>
          <w:rFonts w:ascii="Calibri" w:eastAsiaTheme="minorEastAsia" w:hAnsi="Calibri" w:cs="Calibri"/>
          <w:color w:val="000000"/>
          <w:szCs w:val="20"/>
          <w:lang w:eastAsia="fr-FR"/>
        </w:rPr>
        <w:t>définies ci -après.</w:t>
      </w:r>
      <w:r w:rsidRPr="004A07A5">
        <w:rPr>
          <w:rFonts w:ascii="Calibri" w:eastAsiaTheme="minorEastAsia" w:hAnsi="Calibri" w:cs="Calibri"/>
          <w:color w:val="000000"/>
          <w:szCs w:val="20"/>
          <w:lang w:eastAsia="fr-FR"/>
        </w:rPr>
        <w:t xml:space="preserve"> </w:t>
      </w:r>
    </w:p>
    <w:p w14:paraId="4A0EF1D8" w14:textId="77777777" w:rsidR="00784207" w:rsidRDefault="00784207" w:rsidP="004A07A5">
      <w:pPr>
        <w:autoSpaceDE w:val="0"/>
        <w:autoSpaceDN w:val="0"/>
        <w:adjustRightInd w:val="0"/>
        <w:spacing w:after="0" w:line="240" w:lineRule="auto"/>
        <w:rPr>
          <w:rFonts w:cstheme="minorHAnsi"/>
          <w:color w:val="auto"/>
          <w:szCs w:val="20"/>
        </w:rPr>
      </w:pPr>
    </w:p>
    <w:p w14:paraId="7007FC7F" w14:textId="7107F86C" w:rsidR="004A07A5" w:rsidRDefault="004A07A5" w:rsidP="004A07A5">
      <w:pPr>
        <w:autoSpaceDE w:val="0"/>
        <w:autoSpaceDN w:val="0"/>
        <w:adjustRightInd w:val="0"/>
        <w:spacing w:after="0" w:line="240" w:lineRule="auto"/>
        <w:rPr>
          <w:rFonts w:ascii="Calibri" w:eastAsiaTheme="minorEastAsia" w:hAnsi="Calibri" w:cs="Calibri"/>
          <w:color w:val="000000"/>
          <w:szCs w:val="20"/>
          <w:lang w:eastAsia="fr-FR"/>
        </w:rPr>
      </w:pPr>
      <w:r w:rsidRPr="004A07A5">
        <w:rPr>
          <w:rFonts w:ascii="Calibri" w:eastAsiaTheme="minorEastAsia" w:hAnsi="Calibri" w:cs="Calibri"/>
          <w:color w:val="000000"/>
          <w:szCs w:val="20"/>
          <w:lang w:eastAsia="fr-FR"/>
        </w:rPr>
        <w:lastRenderedPageBreak/>
        <w:t>Les prix du marché sont révisables à la date</w:t>
      </w:r>
      <w:r w:rsidR="00784207">
        <w:rPr>
          <w:rFonts w:ascii="Calibri" w:eastAsiaTheme="minorEastAsia" w:hAnsi="Calibri" w:cs="Calibri"/>
          <w:color w:val="000000"/>
          <w:szCs w:val="20"/>
          <w:lang w:eastAsia="fr-FR"/>
        </w:rPr>
        <w:t xml:space="preserve"> anniversaire du contrat (date de notification)</w:t>
      </w:r>
      <w:r w:rsidRPr="004A07A5">
        <w:rPr>
          <w:rFonts w:ascii="Calibri" w:eastAsiaTheme="minorEastAsia" w:hAnsi="Calibri" w:cs="Calibri"/>
          <w:color w:val="000000"/>
          <w:szCs w:val="20"/>
          <w:lang w:eastAsia="fr-FR"/>
        </w:rPr>
        <w:t xml:space="preserve">, selon la formule suivante : </w:t>
      </w:r>
    </w:p>
    <w:p w14:paraId="46066957" w14:textId="77777777" w:rsidR="004A07A5" w:rsidRPr="004A07A5" w:rsidRDefault="004A07A5" w:rsidP="004A07A5">
      <w:pPr>
        <w:autoSpaceDE w:val="0"/>
        <w:autoSpaceDN w:val="0"/>
        <w:adjustRightInd w:val="0"/>
        <w:spacing w:after="0" w:line="240" w:lineRule="auto"/>
        <w:rPr>
          <w:rFonts w:ascii="Calibri" w:eastAsiaTheme="minorEastAsia" w:hAnsi="Calibri" w:cs="Calibri"/>
          <w:color w:val="000000"/>
          <w:szCs w:val="20"/>
          <w:lang w:eastAsia="fr-FR"/>
        </w:rPr>
      </w:pPr>
    </w:p>
    <w:p w14:paraId="7D6E8D71" w14:textId="453CEC85" w:rsidR="004A07A5" w:rsidRPr="00F45BD7" w:rsidRDefault="004A07A5" w:rsidP="004A07A5">
      <w:pPr>
        <w:autoSpaceDE w:val="0"/>
        <w:autoSpaceDN w:val="0"/>
        <w:adjustRightInd w:val="0"/>
        <w:spacing w:after="0" w:line="240" w:lineRule="auto"/>
        <w:rPr>
          <w:rFonts w:ascii="Calibri" w:eastAsiaTheme="minorEastAsia" w:hAnsi="Calibri" w:cs="Calibri"/>
          <w:color w:val="000000"/>
          <w:szCs w:val="20"/>
          <w:lang w:eastAsia="fr-FR"/>
        </w:rPr>
      </w:pPr>
      <w:r w:rsidRPr="004A07A5">
        <w:rPr>
          <w:rFonts w:ascii="Calibri" w:eastAsiaTheme="minorEastAsia" w:hAnsi="Calibri" w:cs="Calibri"/>
          <w:color w:val="000000"/>
          <w:szCs w:val="20"/>
          <w:lang w:eastAsia="fr-FR"/>
        </w:rPr>
        <w:t>P</w:t>
      </w:r>
      <w:r w:rsidR="00784207" w:rsidRPr="00F45BD7">
        <w:rPr>
          <w:rFonts w:ascii="Calibri" w:eastAsiaTheme="minorEastAsia" w:hAnsi="Calibri" w:cs="Calibri"/>
          <w:color w:val="000000"/>
          <w:szCs w:val="20"/>
          <w:lang w:eastAsia="fr-FR"/>
        </w:rPr>
        <w:t>r</w:t>
      </w:r>
      <w:r w:rsidRPr="004A07A5">
        <w:rPr>
          <w:rFonts w:ascii="Calibri" w:eastAsiaTheme="minorEastAsia" w:hAnsi="Calibri" w:cs="Calibri"/>
          <w:color w:val="000000"/>
          <w:szCs w:val="20"/>
          <w:lang w:eastAsia="fr-FR"/>
        </w:rPr>
        <w:t xml:space="preserve"> = Po x [0, 15 + 0, 85 x (I</w:t>
      </w:r>
      <w:r w:rsidR="00784207" w:rsidRPr="00F45BD7">
        <w:rPr>
          <w:rFonts w:ascii="Calibri" w:eastAsiaTheme="minorEastAsia" w:hAnsi="Calibri" w:cs="Calibri"/>
          <w:color w:val="000000"/>
          <w:szCs w:val="20"/>
          <w:lang w:eastAsia="fr-FR"/>
        </w:rPr>
        <w:t>n</w:t>
      </w:r>
      <w:r w:rsidRPr="004A07A5">
        <w:rPr>
          <w:rFonts w:ascii="Calibri" w:eastAsiaTheme="minorEastAsia" w:hAnsi="Calibri" w:cs="Calibri"/>
          <w:color w:val="000000"/>
          <w:szCs w:val="20"/>
          <w:lang w:eastAsia="fr-FR"/>
        </w:rPr>
        <w:t xml:space="preserve">/I0)] </w:t>
      </w:r>
    </w:p>
    <w:p w14:paraId="3DA6DB6E" w14:textId="77777777" w:rsidR="00784207" w:rsidRPr="004A07A5" w:rsidRDefault="00784207" w:rsidP="004A07A5">
      <w:pPr>
        <w:autoSpaceDE w:val="0"/>
        <w:autoSpaceDN w:val="0"/>
        <w:adjustRightInd w:val="0"/>
        <w:spacing w:after="0" w:line="240" w:lineRule="auto"/>
        <w:rPr>
          <w:rFonts w:ascii="Calibri" w:eastAsiaTheme="minorEastAsia" w:hAnsi="Calibri" w:cs="Calibri"/>
          <w:color w:val="000000"/>
          <w:szCs w:val="20"/>
          <w:lang w:eastAsia="fr-FR"/>
        </w:rPr>
      </w:pPr>
    </w:p>
    <w:p w14:paraId="15352B41" w14:textId="77777777" w:rsidR="004A07A5" w:rsidRPr="004A07A5" w:rsidRDefault="004A07A5" w:rsidP="004A07A5">
      <w:pPr>
        <w:autoSpaceDE w:val="0"/>
        <w:autoSpaceDN w:val="0"/>
        <w:adjustRightInd w:val="0"/>
        <w:spacing w:after="0" w:line="240" w:lineRule="auto"/>
        <w:rPr>
          <w:rFonts w:ascii="Calibri" w:eastAsiaTheme="minorEastAsia" w:hAnsi="Calibri" w:cs="Calibri"/>
          <w:color w:val="000000"/>
          <w:szCs w:val="20"/>
          <w:lang w:eastAsia="fr-FR"/>
        </w:rPr>
      </w:pPr>
      <w:r w:rsidRPr="004A07A5">
        <w:rPr>
          <w:rFonts w:ascii="Calibri" w:eastAsiaTheme="minorEastAsia" w:hAnsi="Calibri" w:cs="Calibri"/>
          <w:color w:val="000000"/>
          <w:szCs w:val="20"/>
          <w:lang w:eastAsia="fr-FR"/>
        </w:rPr>
        <w:t xml:space="preserve">Dans laquelle : </w:t>
      </w:r>
    </w:p>
    <w:p w14:paraId="33C91230" w14:textId="77777777" w:rsidR="004A07A5" w:rsidRPr="004A07A5" w:rsidRDefault="004A07A5" w:rsidP="004A07A5">
      <w:pPr>
        <w:autoSpaceDE w:val="0"/>
        <w:autoSpaceDN w:val="0"/>
        <w:adjustRightInd w:val="0"/>
        <w:spacing w:after="0" w:line="240" w:lineRule="auto"/>
        <w:rPr>
          <w:rFonts w:ascii="Calibri" w:eastAsiaTheme="minorEastAsia" w:hAnsi="Calibri" w:cs="Calibri"/>
          <w:color w:val="000000"/>
          <w:szCs w:val="20"/>
          <w:lang w:eastAsia="fr-FR"/>
        </w:rPr>
      </w:pPr>
      <w:r w:rsidRPr="004A07A5">
        <w:rPr>
          <w:rFonts w:ascii="Calibri" w:eastAsiaTheme="minorEastAsia" w:hAnsi="Calibri" w:cs="Calibri"/>
          <w:color w:val="000000"/>
          <w:szCs w:val="20"/>
          <w:lang w:eastAsia="fr-FR"/>
        </w:rPr>
        <w:t xml:space="preserve">Pr = prix révisé </w:t>
      </w:r>
    </w:p>
    <w:p w14:paraId="43CB9068" w14:textId="77777777" w:rsidR="004A07A5" w:rsidRPr="004A07A5" w:rsidRDefault="004A07A5" w:rsidP="004A07A5">
      <w:pPr>
        <w:autoSpaceDE w:val="0"/>
        <w:autoSpaceDN w:val="0"/>
        <w:adjustRightInd w:val="0"/>
        <w:spacing w:after="0" w:line="240" w:lineRule="auto"/>
        <w:rPr>
          <w:rFonts w:ascii="Calibri" w:eastAsiaTheme="minorEastAsia" w:hAnsi="Calibri" w:cs="Calibri"/>
          <w:color w:val="000000"/>
          <w:szCs w:val="20"/>
          <w:lang w:eastAsia="fr-FR"/>
        </w:rPr>
      </w:pPr>
      <w:r w:rsidRPr="004A07A5">
        <w:rPr>
          <w:rFonts w:ascii="Calibri" w:eastAsiaTheme="minorEastAsia" w:hAnsi="Calibri" w:cs="Calibri"/>
          <w:color w:val="000000"/>
          <w:szCs w:val="20"/>
          <w:lang w:eastAsia="fr-FR"/>
        </w:rPr>
        <w:t xml:space="preserve">Po = prix initial du contrat </w:t>
      </w:r>
    </w:p>
    <w:p w14:paraId="736FBEDE" w14:textId="43B7C04B" w:rsidR="004A07A5" w:rsidRPr="004A07A5" w:rsidRDefault="004A07A5" w:rsidP="004A07A5">
      <w:pPr>
        <w:autoSpaceDE w:val="0"/>
        <w:autoSpaceDN w:val="0"/>
        <w:adjustRightInd w:val="0"/>
        <w:spacing w:after="0" w:line="240" w:lineRule="auto"/>
        <w:rPr>
          <w:rFonts w:ascii="Calibri" w:eastAsiaTheme="minorEastAsia" w:hAnsi="Calibri" w:cs="Calibri"/>
          <w:color w:val="000000"/>
          <w:szCs w:val="20"/>
          <w:lang w:eastAsia="fr-FR"/>
        </w:rPr>
      </w:pPr>
      <w:r w:rsidRPr="004A07A5">
        <w:rPr>
          <w:rFonts w:ascii="Calibri" w:eastAsiaTheme="minorEastAsia" w:hAnsi="Calibri" w:cs="Calibri"/>
          <w:color w:val="000000"/>
          <w:szCs w:val="20"/>
          <w:lang w:eastAsia="fr-FR"/>
        </w:rPr>
        <w:t>I = indice ou index de référence défini ci-dess</w:t>
      </w:r>
      <w:r w:rsidR="00784207" w:rsidRPr="00F45BD7">
        <w:rPr>
          <w:rFonts w:ascii="Calibri" w:eastAsiaTheme="minorEastAsia" w:hAnsi="Calibri" w:cs="Calibri"/>
          <w:color w:val="000000"/>
          <w:szCs w:val="20"/>
          <w:lang w:eastAsia="fr-FR"/>
        </w:rPr>
        <w:t>o</w:t>
      </w:r>
      <w:r w:rsidRPr="004A07A5">
        <w:rPr>
          <w:rFonts w:ascii="Calibri" w:eastAsiaTheme="minorEastAsia" w:hAnsi="Calibri" w:cs="Calibri"/>
          <w:color w:val="000000"/>
          <w:szCs w:val="20"/>
          <w:lang w:eastAsia="fr-FR"/>
        </w:rPr>
        <w:t xml:space="preserve">us </w:t>
      </w:r>
    </w:p>
    <w:p w14:paraId="20FA49BB" w14:textId="77777777" w:rsidR="004A07A5" w:rsidRPr="004A07A5" w:rsidRDefault="004A07A5" w:rsidP="004A07A5">
      <w:pPr>
        <w:autoSpaceDE w:val="0"/>
        <w:autoSpaceDN w:val="0"/>
        <w:adjustRightInd w:val="0"/>
        <w:spacing w:after="0" w:line="240" w:lineRule="auto"/>
        <w:rPr>
          <w:rFonts w:ascii="Calibri" w:eastAsiaTheme="minorEastAsia" w:hAnsi="Calibri" w:cs="Calibri"/>
          <w:color w:val="000000"/>
          <w:szCs w:val="20"/>
          <w:lang w:eastAsia="fr-FR"/>
        </w:rPr>
      </w:pPr>
      <w:r w:rsidRPr="004A07A5">
        <w:rPr>
          <w:rFonts w:ascii="Calibri" w:eastAsiaTheme="minorEastAsia" w:hAnsi="Calibri" w:cs="Calibri"/>
          <w:color w:val="000000"/>
          <w:szCs w:val="20"/>
          <w:lang w:eastAsia="fr-FR"/>
        </w:rPr>
        <w:t xml:space="preserve">I0 = valeur de l’indice ou index au mois M0 </w:t>
      </w:r>
    </w:p>
    <w:p w14:paraId="3CEB40CF" w14:textId="705124C8" w:rsidR="004A07A5" w:rsidRPr="00F45BD7" w:rsidRDefault="004A07A5" w:rsidP="004A07A5">
      <w:pPr>
        <w:autoSpaceDE w:val="0"/>
        <w:autoSpaceDN w:val="0"/>
        <w:adjustRightInd w:val="0"/>
        <w:spacing w:after="0" w:line="240" w:lineRule="auto"/>
        <w:rPr>
          <w:rFonts w:ascii="Calibri" w:eastAsiaTheme="minorEastAsia" w:hAnsi="Calibri" w:cs="Calibri"/>
          <w:color w:val="000000"/>
          <w:szCs w:val="20"/>
          <w:lang w:eastAsia="fr-FR"/>
        </w:rPr>
      </w:pPr>
      <w:r w:rsidRPr="004A07A5">
        <w:rPr>
          <w:rFonts w:ascii="Calibri" w:eastAsiaTheme="minorEastAsia" w:hAnsi="Calibri" w:cs="Calibri"/>
          <w:color w:val="000000"/>
          <w:szCs w:val="20"/>
          <w:lang w:eastAsia="fr-FR"/>
        </w:rPr>
        <w:t>I</w:t>
      </w:r>
      <w:r w:rsidR="00784207" w:rsidRPr="00F45BD7">
        <w:rPr>
          <w:rFonts w:ascii="Calibri" w:eastAsiaTheme="minorEastAsia" w:hAnsi="Calibri" w:cs="Calibri"/>
          <w:color w:val="000000"/>
          <w:szCs w:val="20"/>
          <w:lang w:eastAsia="fr-FR"/>
        </w:rPr>
        <w:t>n</w:t>
      </w:r>
      <w:r w:rsidRPr="004A07A5">
        <w:rPr>
          <w:rFonts w:ascii="Calibri" w:eastAsiaTheme="minorEastAsia" w:hAnsi="Calibri" w:cs="Calibri"/>
          <w:color w:val="000000"/>
          <w:szCs w:val="20"/>
          <w:lang w:eastAsia="fr-FR"/>
        </w:rPr>
        <w:t xml:space="preserve"> = valeur de l’indice ou index à la date</w:t>
      </w:r>
      <w:r w:rsidR="00784207" w:rsidRPr="00F45BD7">
        <w:rPr>
          <w:rFonts w:ascii="Calibri" w:eastAsiaTheme="minorEastAsia" w:hAnsi="Calibri" w:cs="Calibri"/>
          <w:color w:val="000000"/>
          <w:szCs w:val="20"/>
          <w:lang w:eastAsia="fr-FR"/>
        </w:rPr>
        <w:t xml:space="preserve"> de révision du prix</w:t>
      </w:r>
    </w:p>
    <w:p w14:paraId="3D11723E" w14:textId="77777777" w:rsidR="00784207" w:rsidRPr="00F45BD7" w:rsidRDefault="00784207" w:rsidP="004A07A5">
      <w:pPr>
        <w:autoSpaceDE w:val="0"/>
        <w:autoSpaceDN w:val="0"/>
        <w:adjustRightInd w:val="0"/>
        <w:spacing w:after="0" w:line="240" w:lineRule="auto"/>
        <w:rPr>
          <w:rFonts w:ascii="Calibri" w:eastAsiaTheme="minorEastAsia" w:hAnsi="Calibri" w:cs="Calibri"/>
          <w:color w:val="000000"/>
          <w:szCs w:val="20"/>
          <w:lang w:eastAsia="fr-FR"/>
        </w:rPr>
      </w:pPr>
    </w:p>
    <w:p w14:paraId="350876D7" w14:textId="5BB93BFF" w:rsidR="004A07A5" w:rsidRDefault="00784207" w:rsidP="00F45BD7">
      <w:pPr>
        <w:autoSpaceDE w:val="0"/>
        <w:autoSpaceDN w:val="0"/>
        <w:adjustRightInd w:val="0"/>
        <w:spacing w:line="240" w:lineRule="auto"/>
        <w:rPr>
          <w:rFonts w:cstheme="minorHAnsi"/>
          <w:color w:val="auto"/>
          <w:szCs w:val="20"/>
        </w:rPr>
      </w:pPr>
      <w:r w:rsidRPr="00F45BD7">
        <w:rPr>
          <w:rFonts w:cstheme="minorHAnsi"/>
          <w:color w:val="auto"/>
          <w:szCs w:val="20"/>
        </w:rPr>
        <w:t xml:space="preserve">L’indice de référence I retenu est : </w:t>
      </w:r>
      <w:r w:rsidR="00F45BD7" w:rsidRPr="00F45BD7">
        <w:rPr>
          <w:rFonts w:cstheme="minorHAnsi"/>
          <w:color w:val="auto"/>
          <w:szCs w:val="20"/>
        </w:rPr>
        <w:t>Indice du coût du travail - Coût horaire - Tertiaire - Base 100 en 2020</w:t>
      </w:r>
      <w:r w:rsidR="00F45BD7" w:rsidRPr="00F45BD7">
        <w:rPr>
          <w:rFonts w:cstheme="minorHAnsi"/>
          <w:color w:val="auto"/>
          <w:szCs w:val="20"/>
        </w:rPr>
        <w:t xml:space="preserve"> /</w:t>
      </w:r>
      <w:r w:rsidR="00F45BD7" w:rsidRPr="00F45BD7">
        <w:rPr>
          <w:rFonts w:cstheme="minorHAnsi"/>
          <w:color w:val="auto"/>
          <w:szCs w:val="20"/>
        </w:rPr>
        <w:t> Identifiant 010762001</w:t>
      </w:r>
    </w:p>
    <w:p w14:paraId="6AEDE8B3" w14:textId="77777777" w:rsidR="00F45BD7" w:rsidRPr="00F45BD7" w:rsidRDefault="00F45BD7" w:rsidP="00F45BD7">
      <w:pPr>
        <w:autoSpaceDE w:val="0"/>
        <w:autoSpaceDN w:val="0"/>
        <w:adjustRightInd w:val="0"/>
        <w:spacing w:after="120" w:line="240" w:lineRule="auto"/>
        <w:jc w:val="both"/>
        <w:rPr>
          <w:rFonts w:cstheme="minorHAnsi"/>
          <w:color w:val="auto"/>
          <w:szCs w:val="20"/>
        </w:rPr>
      </w:pPr>
      <w:r w:rsidRPr="00F45BD7">
        <w:rPr>
          <w:rFonts w:cstheme="minorHAnsi"/>
          <w:color w:val="auto"/>
          <w:szCs w:val="20"/>
        </w:rPr>
        <w:t xml:space="preserve">Quand l’indice ou index n’est pas connu, une révision provisoire s’applique sur la base de la dernière référence connue de l’indice ou index. La révision définitive intervient au plus tard dans les 3 mois après la date de publication des indices ou index. </w:t>
      </w:r>
    </w:p>
    <w:p w14:paraId="440517C8" w14:textId="77777777" w:rsidR="00F45BD7" w:rsidRPr="00F45BD7" w:rsidRDefault="00F45BD7" w:rsidP="00F45BD7">
      <w:pPr>
        <w:autoSpaceDE w:val="0"/>
        <w:autoSpaceDN w:val="0"/>
        <w:adjustRightInd w:val="0"/>
        <w:spacing w:after="120" w:line="240" w:lineRule="auto"/>
        <w:jc w:val="both"/>
        <w:rPr>
          <w:rFonts w:cstheme="minorHAnsi"/>
          <w:color w:val="auto"/>
          <w:szCs w:val="20"/>
        </w:rPr>
      </w:pPr>
      <w:r w:rsidRPr="00F45BD7">
        <w:rPr>
          <w:rFonts w:cstheme="minorHAnsi"/>
          <w:color w:val="auto"/>
          <w:szCs w:val="20"/>
        </w:rPr>
        <w:t xml:space="preserve">En cas de disparition de l'indice ou index choisi et, si un nouvel indice ou index était publié afin de se substituer à celui actuellement en vigueur, la variation du prix se trouverait de </w:t>
      </w:r>
      <w:proofErr w:type="gramStart"/>
      <w:r w:rsidRPr="00F45BD7">
        <w:rPr>
          <w:rFonts w:cstheme="minorHAnsi"/>
          <w:color w:val="auto"/>
          <w:szCs w:val="20"/>
        </w:rPr>
        <w:t>plein droit indexée</w:t>
      </w:r>
      <w:proofErr w:type="gramEnd"/>
      <w:r w:rsidRPr="00F45BD7">
        <w:rPr>
          <w:rFonts w:cstheme="minorHAnsi"/>
          <w:color w:val="auto"/>
          <w:szCs w:val="20"/>
        </w:rPr>
        <w:t xml:space="preserve"> sur ce nouvel indice et le passage de l'ancien indice au nouveau s'effectuerait en utilisant le coefficient de raccordement nécessaire. </w:t>
      </w:r>
    </w:p>
    <w:p w14:paraId="126E3E22" w14:textId="77777777" w:rsidR="00F45BD7" w:rsidRPr="00F45BD7" w:rsidRDefault="00F45BD7" w:rsidP="00F45BD7">
      <w:pPr>
        <w:autoSpaceDE w:val="0"/>
        <w:autoSpaceDN w:val="0"/>
        <w:adjustRightInd w:val="0"/>
        <w:spacing w:after="120" w:line="240" w:lineRule="auto"/>
        <w:jc w:val="both"/>
        <w:rPr>
          <w:rFonts w:cstheme="minorHAnsi"/>
          <w:color w:val="auto"/>
          <w:szCs w:val="20"/>
        </w:rPr>
      </w:pPr>
      <w:r w:rsidRPr="00F45BD7">
        <w:rPr>
          <w:rFonts w:cstheme="minorHAnsi"/>
          <w:color w:val="auto"/>
          <w:szCs w:val="20"/>
        </w:rPr>
        <w:t xml:space="preserve">Dans le cas où l'indice choisi ne peut être appliqué du fait de l'absence d'indice ou index de remplacement, les parties conviendraient de lui substituer un indice similaire choisi d’un commun accord par une modification de contrat. </w:t>
      </w:r>
    </w:p>
    <w:p w14:paraId="2A52561A" w14:textId="77777777" w:rsidR="00F45BD7" w:rsidRPr="00F45BD7" w:rsidRDefault="00F45BD7" w:rsidP="00F45BD7">
      <w:pPr>
        <w:autoSpaceDE w:val="0"/>
        <w:autoSpaceDN w:val="0"/>
        <w:adjustRightInd w:val="0"/>
        <w:spacing w:after="120" w:line="240" w:lineRule="auto"/>
        <w:jc w:val="both"/>
        <w:rPr>
          <w:rFonts w:cstheme="minorHAnsi"/>
          <w:color w:val="auto"/>
          <w:szCs w:val="20"/>
        </w:rPr>
      </w:pPr>
      <w:r w:rsidRPr="00F45BD7">
        <w:rPr>
          <w:rFonts w:cstheme="minorHAnsi"/>
          <w:color w:val="auto"/>
          <w:szCs w:val="20"/>
        </w:rPr>
        <w:t xml:space="preserve">En cas de sujétions imprévues rendant inappropriée l'utilisation exclusive de l'indice de révision initial, les parties conviendraient d’intégrer un indice supplémentaire choisi d’un commun accord par une modification de contrat. </w:t>
      </w:r>
    </w:p>
    <w:p w14:paraId="33BDDC51" w14:textId="77777777" w:rsidR="00F45BD7" w:rsidRPr="00F45BD7" w:rsidRDefault="00F45BD7" w:rsidP="00F45BD7">
      <w:pPr>
        <w:autoSpaceDE w:val="0"/>
        <w:autoSpaceDN w:val="0"/>
        <w:adjustRightInd w:val="0"/>
        <w:spacing w:after="120" w:line="240" w:lineRule="auto"/>
        <w:jc w:val="both"/>
        <w:rPr>
          <w:rFonts w:cstheme="minorHAnsi"/>
          <w:color w:val="auto"/>
          <w:szCs w:val="20"/>
        </w:rPr>
      </w:pPr>
      <w:r w:rsidRPr="00F45BD7">
        <w:rPr>
          <w:rFonts w:cstheme="minorHAnsi"/>
          <w:color w:val="auto"/>
          <w:szCs w:val="20"/>
        </w:rPr>
        <w:t xml:space="preserve">Dans le cas où il conviendrait de faire évoluer la périodicité de la révision en cours d’exécution, le cas échéant, les parties pourront convenir d’une modification de contrat. </w:t>
      </w:r>
    </w:p>
    <w:p w14:paraId="5C23F051" w14:textId="15B9E419" w:rsidR="00F45BD7" w:rsidRPr="00F45BD7" w:rsidRDefault="00F45BD7" w:rsidP="00F45BD7">
      <w:pPr>
        <w:autoSpaceDE w:val="0"/>
        <w:autoSpaceDN w:val="0"/>
        <w:adjustRightInd w:val="0"/>
        <w:spacing w:after="120" w:line="240" w:lineRule="auto"/>
        <w:jc w:val="both"/>
        <w:rPr>
          <w:rFonts w:cstheme="minorHAnsi"/>
          <w:color w:val="auto"/>
          <w:szCs w:val="20"/>
        </w:rPr>
      </w:pPr>
      <w:r w:rsidRPr="00F45BD7">
        <w:rPr>
          <w:rFonts w:cstheme="minorHAnsi"/>
          <w:color w:val="auto"/>
          <w:szCs w:val="20"/>
        </w:rPr>
        <w:t>Le coefficient de variation obtenu est arrondi à 3 décimales au millième supérieur.</w:t>
      </w:r>
    </w:p>
    <w:p w14:paraId="189C5FCB" w14:textId="40D6F124" w:rsidR="004A07A5" w:rsidRPr="004A07A5" w:rsidRDefault="004A07A5" w:rsidP="004A07A5">
      <w:pPr>
        <w:pStyle w:val="Sous-titrecyan"/>
        <w:numPr>
          <w:ilvl w:val="0"/>
          <w:numId w:val="7"/>
        </w:numPr>
        <w:spacing w:after="120"/>
        <w:ind w:left="1434" w:hanging="725"/>
        <w:outlineLvl w:val="1"/>
      </w:pPr>
      <w:r w:rsidRPr="004A07A5">
        <w:t xml:space="preserve">Initiative du calcul de la variation des prix </w:t>
      </w:r>
    </w:p>
    <w:p w14:paraId="468B30DA" w14:textId="71F153A9" w:rsidR="004A07A5" w:rsidRPr="004A07A5" w:rsidRDefault="004A07A5" w:rsidP="004A07A5">
      <w:pPr>
        <w:spacing w:after="120"/>
        <w:jc w:val="both"/>
        <w:rPr>
          <w:rFonts w:cs="Arial"/>
          <w:szCs w:val="20"/>
        </w:rPr>
      </w:pPr>
      <w:r w:rsidRPr="004A07A5">
        <w:rPr>
          <w:rFonts w:cs="Arial"/>
          <w:szCs w:val="20"/>
        </w:rPr>
        <w:t>La demande de révision des prix doit émaner du titulaire du marché. La demande doit être formulée par écrit et envoyée à</w:t>
      </w:r>
      <w:r>
        <w:rPr>
          <w:rFonts w:cs="Arial"/>
          <w:szCs w:val="20"/>
        </w:rPr>
        <w:t xml:space="preserve"> l’interlocuteur CCI désigné et à</w:t>
      </w:r>
      <w:r w:rsidRPr="004A07A5">
        <w:rPr>
          <w:rFonts w:cs="Arial"/>
          <w:szCs w:val="20"/>
        </w:rPr>
        <w:t xml:space="preserve"> la Direction des Achats par mail </w:t>
      </w:r>
      <w:hyperlink r:id="rId12" w:history="1">
        <w:r w:rsidRPr="004A07A5">
          <w:rPr>
            <w:rStyle w:val="Lienhypertexte"/>
            <w:rFonts w:cs="Arial"/>
            <w:szCs w:val="20"/>
          </w:rPr>
          <w:t>achats@hautsdefrance.cci.fr</w:t>
        </w:r>
      </w:hyperlink>
      <w:r>
        <w:rPr>
          <w:rFonts w:cs="Arial"/>
          <w:szCs w:val="20"/>
        </w:rPr>
        <w:t xml:space="preserve"> </w:t>
      </w:r>
      <w:r w:rsidRPr="004A07A5">
        <w:rPr>
          <w:rFonts w:cs="Arial"/>
          <w:szCs w:val="20"/>
        </w:rPr>
        <w:t xml:space="preserve">à minima deux (2) mois avant la date anniversaire du contrat. </w:t>
      </w:r>
    </w:p>
    <w:p w14:paraId="64DDF5EE" w14:textId="77777777" w:rsidR="004A07A5" w:rsidRPr="004A07A5" w:rsidRDefault="004A07A5" w:rsidP="004A07A5">
      <w:pPr>
        <w:spacing w:after="120"/>
        <w:jc w:val="both"/>
        <w:rPr>
          <w:rFonts w:cs="Arial"/>
          <w:szCs w:val="20"/>
        </w:rPr>
      </w:pPr>
      <w:r w:rsidRPr="004A07A5">
        <w:rPr>
          <w:rFonts w:cs="Arial"/>
          <w:szCs w:val="20"/>
        </w:rPr>
        <w:t xml:space="preserve">La mise à jour des prix doit faire apparaître le détail de chaque étape du calcul et la valeur retenue pour chaque indice ou index. </w:t>
      </w:r>
    </w:p>
    <w:p w14:paraId="3230AA64" w14:textId="77777777" w:rsidR="004A07A5" w:rsidRPr="004A07A5" w:rsidRDefault="004A07A5" w:rsidP="004A07A5">
      <w:pPr>
        <w:spacing w:after="120"/>
        <w:jc w:val="both"/>
        <w:rPr>
          <w:rFonts w:cs="Arial"/>
          <w:szCs w:val="20"/>
        </w:rPr>
      </w:pPr>
      <w:r w:rsidRPr="004A07A5">
        <w:rPr>
          <w:rFonts w:cs="Arial"/>
          <w:szCs w:val="20"/>
        </w:rPr>
        <w:t xml:space="preserve">Le pouvoir adjudicateur peut soit accepter la demande soit demander au titulaire de revoir sa formule de révision de prix en cas de désaccord. La notification au titulaire se fera soit par courrier soit par mail. </w:t>
      </w:r>
    </w:p>
    <w:p w14:paraId="193B8026" w14:textId="5EDCA7EF" w:rsidR="004A07A5" w:rsidRDefault="004A07A5" w:rsidP="004A07A5">
      <w:pPr>
        <w:spacing w:after="120"/>
        <w:jc w:val="both"/>
        <w:rPr>
          <w:rFonts w:cs="Arial"/>
          <w:szCs w:val="20"/>
        </w:rPr>
      </w:pPr>
      <w:r w:rsidRPr="004A07A5">
        <w:rPr>
          <w:rFonts w:cs="Arial"/>
          <w:szCs w:val="20"/>
        </w:rPr>
        <w:t xml:space="preserve">En aucun cas, une révision des prix à la hausse pourra être appliquée sans avoir été préalablement validée par la </w:t>
      </w:r>
      <w:r>
        <w:rPr>
          <w:rFonts w:cs="Arial"/>
          <w:szCs w:val="20"/>
        </w:rPr>
        <w:t>CCI</w:t>
      </w:r>
      <w:r w:rsidRPr="004A07A5">
        <w:rPr>
          <w:rFonts w:cs="Arial"/>
          <w:szCs w:val="20"/>
        </w:rPr>
        <w:t>.</w:t>
      </w:r>
    </w:p>
    <w:p w14:paraId="688BB1DF" w14:textId="4CE75450" w:rsidR="004A07A5" w:rsidRPr="004A07A5" w:rsidRDefault="004A07A5" w:rsidP="004A07A5">
      <w:pPr>
        <w:pStyle w:val="Sous-titrecyan"/>
        <w:numPr>
          <w:ilvl w:val="0"/>
          <w:numId w:val="7"/>
        </w:numPr>
        <w:spacing w:after="120"/>
        <w:ind w:left="1434" w:hanging="725"/>
        <w:outlineLvl w:val="1"/>
      </w:pPr>
      <w:r w:rsidRPr="004A07A5">
        <w:t xml:space="preserve">Clause butoir et de sauvegarde </w:t>
      </w:r>
    </w:p>
    <w:p w14:paraId="7C9D0192" w14:textId="0E333DF5" w:rsidR="008C71A3" w:rsidRDefault="004A07A5" w:rsidP="004A07A5">
      <w:pPr>
        <w:spacing w:after="120"/>
        <w:jc w:val="both"/>
        <w:rPr>
          <w:rFonts w:cs="Arial"/>
          <w:szCs w:val="20"/>
        </w:rPr>
      </w:pPr>
      <w:r w:rsidRPr="004A07A5">
        <w:rPr>
          <w:rFonts w:cs="Arial"/>
          <w:szCs w:val="20"/>
        </w:rPr>
        <w:t xml:space="preserve">L’évolution des prix résultant de la clause de variation des prix est limitée à </w:t>
      </w:r>
      <w:r>
        <w:rPr>
          <w:rFonts w:cs="Arial"/>
          <w:szCs w:val="20"/>
        </w:rPr>
        <w:t>2</w:t>
      </w:r>
      <w:r w:rsidRPr="004A07A5">
        <w:rPr>
          <w:rFonts w:cs="Arial"/>
          <w:szCs w:val="20"/>
        </w:rPr>
        <w:t xml:space="preserve"> % par année. En cas de dépassement de ce butoir, les parties pourront convenir de son évolution par voie d’avenant. Si les prix des prestations venaient, lors des ajustements pratiqués, à dépasser l’augmentation de </w:t>
      </w:r>
      <w:r>
        <w:rPr>
          <w:rFonts w:cs="Arial"/>
          <w:szCs w:val="20"/>
        </w:rPr>
        <w:t>2</w:t>
      </w:r>
      <w:r w:rsidRPr="004A07A5">
        <w:rPr>
          <w:rFonts w:cs="Arial"/>
          <w:szCs w:val="20"/>
        </w:rPr>
        <w:t>% par an fixée ci-dessus, il serait fait application de ce butoir pour déterminer les nouveaux prix du marché.</w:t>
      </w:r>
    </w:p>
    <w:p w14:paraId="6B86360B" w14:textId="3BA7D732" w:rsidR="008C71A3" w:rsidRPr="00C3213B" w:rsidRDefault="008C71A3" w:rsidP="00C3213B">
      <w:pPr>
        <w:pStyle w:val="Sous-titrecyan"/>
        <w:ind w:firstLine="708"/>
      </w:pPr>
      <w:r>
        <w:t xml:space="preserve">8.3 </w:t>
      </w:r>
      <w:r>
        <w:tab/>
        <w:t xml:space="preserve">Frais de coordination </w:t>
      </w:r>
    </w:p>
    <w:p w14:paraId="1F0C78BD" w14:textId="77777777" w:rsidR="008C71A3" w:rsidRPr="008C71A3" w:rsidRDefault="008C71A3" w:rsidP="008C71A3">
      <w:pPr>
        <w:spacing w:after="0"/>
        <w:jc w:val="both"/>
        <w:rPr>
          <w:rFonts w:cs="Arial"/>
          <w:szCs w:val="20"/>
        </w:rPr>
      </w:pPr>
      <w:r w:rsidRPr="008C71A3">
        <w:rPr>
          <w:rFonts w:cs="Arial"/>
          <w:szCs w:val="20"/>
        </w:rPr>
        <w:t>En cas de groupement conjoint, la rémunération du mandataire pour sa mission de coordination est incluse dans le prix de ses prestations.</w:t>
      </w:r>
    </w:p>
    <w:p w14:paraId="42F4121D" w14:textId="3C80B391" w:rsidR="008C71A3" w:rsidRDefault="008C71A3" w:rsidP="008C71A3">
      <w:pPr>
        <w:spacing w:after="0"/>
        <w:jc w:val="both"/>
        <w:rPr>
          <w:rFonts w:cs="Arial"/>
          <w:szCs w:val="20"/>
        </w:rPr>
      </w:pPr>
      <w:r w:rsidRPr="008C71A3">
        <w:rPr>
          <w:rFonts w:cs="Arial"/>
          <w:szCs w:val="20"/>
        </w:rPr>
        <w:lastRenderedPageBreak/>
        <w:t>En cas de sous-traitance, les prix du contrat couvrent sans surcoût les frais de coordination et de contrôle des sous-traitants ainsi que les conséquences de leurs défaillances éventuelles.</w:t>
      </w:r>
    </w:p>
    <w:p w14:paraId="5A14AE09" w14:textId="77777777" w:rsidR="008C71A3" w:rsidRDefault="008C71A3" w:rsidP="008C71A3">
      <w:pPr>
        <w:spacing w:after="0"/>
        <w:jc w:val="both"/>
        <w:rPr>
          <w:rFonts w:cs="Arial"/>
          <w:szCs w:val="20"/>
        </w:rPr>
      </w:pPr>
    </w:p>
    <w:p w14:paraId="3A0CBD89" w14:textId="0149B8C7" w:rsidR="008C71A3" w:rsidRPr="009441C3" w:rsidRDefault="008C71A3" w:rsidP="009441C3">
      <w:pPr>
        <w:pStyle w:val="Sous-titrecyan"/>
        <w:spacing w:after="120"/>
        <w:ind w:firstLine="708"/>
      </w:pPr>
      <w:r>
        <w:t>8.4</w:t>
      </w:r>
      <w:r>
        <w:tab/>
        <w:t xml:space="preserve"> TVA</w:t>
      </w:r>
    </w:p>
    <w:p w14:paraId="6D3BCD04" w14:textId="77777777" w:rsidR="008C71A3" w:rsidRPr="008C71A3" w:rsidRDefault="008C71A3" w:rsidP="008C71A3">
      <w:pPr>
        <w:spacing w:after="0"/>
        <w:jc w:val="both"/>
        <w:rPr>
          <w:rFonts w:cs="Arial"/>
          <w:szCs w:val="20"/>
        </w:rPr>
      </w:pPr>
      <w:r w:rsidRPr="008C71A3">
        <w:rPr>
          <w:rFonts w:cs="Arial"/>
          <w:szCs w:val="20"/>
        </w:rPr>
        <w:t>Les demandes de paiement sont adressées en montant HT et TTC.</w:t>
      </w:r>
    </w:p>
    <w:p w14:paraId="67736884" w14:textId="2A350159" w:rsidR="008C71A3" w:rsidRDefault="008C71A3" w:rsidP="008C71A3">
      <w:pPr>
        <w:spacing w:after="0"/>
        <w:jc w:val="both"/>
        <w:rPr>
          <w:rFonts w:cs="Arial"/>
          <w:szCs w:val="20"/>
        </w:rPr>
      </w:pPr>
      <w:r w:rsidRPr="008C71A3">
        <w:rPr>
          <w:rFonts w:cs="Arial"/>
          <w:szCs w:val="20"/>
        </w:rPr>
        <w:t>Sont applicables les taux de TVA en vigueur lors du fait générateur de la taxe au sens de l'article 269 du Code général des impôts.</w:t>
      </w:r>
    </w:p>
    <w:p w14:paraId="2BA6AB02" w14:textId="77777777" w:rsidR="00482F84" w:rsidRDefault="00482F84" w:rsidP="00482F84">
      <w:pPr>
        <w:spacing w:after="0"/>
        <w:jc w:val="both"/>
        <w:rPr>
          <w:rFonts w:cs="Arial"/>
          <w:szCs w:val="20"/>
        </w:rPr>
      </w:pPr>
    </w:p>
    <w:p w14:paraId="33502BAF" w14:textId="15933849" w:rsidR="00AD03E2" w:rsidRPr="00EC2B1E" w:rsidRDefault="00DB4EB5" w:rsidP="00C3213B">
      <w:pPr>
        <w:pStyle w:val="ARTICLE"/>
        <w:spacing w:after="120"/>
        <w:outlineLvl w:val="0"/>
      </w:pPr>
      <w:r>
        <w:t>PAIEMENT DES PRESTATIONS ET FACTURES</w:t>
      </w:r>
    </w:p>
    <w:p w14:paraId="1A4CACEC" w14:textId="1656A641" w:rsidR="00FD7AA6" w:rsidRPr="00136D09" w:rsidRDefault="00DB4EB5" w:rsidP="00C3213B">
      <w:pPr>
        <w:pStyle w:val="Sous-titrecyan"/>
        <w:numPr>
          <w:ilvl w:val="0"/>
          <w:numId w:val="8"/>
        </w:numPr>
        <w:spacing w:after="120"/>
      </w:pPr>
      <w:r>
        <w:t>Paiement</w:t>
      </w:r>
    </w:p>
    <w:p w14:paraId="435CCB9E" w14:textId="77777777" w:rsidR="00226653" w:rsidRDefault="00226653" w:rsidP="00226653">
      <w:pPr>
        <w:spacing w:after="0" w:line="240" w:lineRule="auto"/>
        <w:jc w:val="both"/>
      </w:pPr>
      <w:r>
        <w:t>Les sommes dues au titulaire seront payées dans un délai global de 30 jours à compter de la date de réception des demandes de paiement ou du service fait si celui-ci est postérieur à la date de réception de la demande de paiement.</w:t>
      </w:r>
    </w:p>
    <w:p w14:paraId="2B87A500" w14:textId="5A1B6F33" w:rsidR="00226653" w:rsidRDefault="00226653" w:rsidP="00C3213B">
      <w:pPr>
        <w:spacing w:after="120" w:line="240" w:lineRule="auto"/>
        <w:jc w:val="both"/>
      </w:pPr>
      <w:r>
        <w:t>En cas de dépassement du délai de paiement, des intérêts moratoires sont versés au titulaire.</w:t>
      </w:r>
    </w:p>
    <w:p w14:paraId="429C2015" w14:textId="55CF2249" w:rsidR="00226653" w:rsidRDefault="00226653" w:rsidP="00226653">
      <w:pPr>
        <w:spacing w:after="0" w:line="240" w:lineRule="auto"/>
        <w:jc w:val="both"/>
      </w:pPr>
      <w:r w:rsidRPr="00226653">
        <w:t>Le contrat donne lieu à paiements partiels définitifs, par bon de commande ou pour un ensemble de bons de commande, sur la base d’une demande de paiement établie par le titulaire après admission de l’intégralité des fournitures.</w:t>
      </w:r>
    </w:p>
    <w:p w14:paraId="0C0D5F2D" w14:textId="77777777" w:rsidR="00226653" w:rsidRPr="0061647D" w:rsidRDefault="00226653" w:rsidP="00226653">
      <w:pPr>
        <w:spacing w:after="0" w:line="240" w:lineRule="auto"/>
        <w:jc w:val="both"/>
      </w:pPr>
    </w:p>
    <w:p w14:paraId="20C8ACB7" w14:textId="52983DDB" w:rsidR="002C4E85" w:rsidRDefault="00DB4EB5" w:rsidP="00C3213B">
      <w:pPr>
        <w:pStyle w:val="Sous-titrecyan"/>
        <w:numPr>
          <w:ilvl w:val="0"/>
          <w:numId w:val="8"/>
        </w:numPr>
        <w:spacing w:after="120"/>
      </w:pPr>
      <w:r>
        <w:t>Facturation</w:t>
      </w:r>
    </w:p>
    <w:p w14:paraId="25C45B2B" w14:textId="6985CDEB" w:rsidR="00226653" w:rsidRPr="005E6E81" w:rsidRDefault="00226653" w:rsidP="00C3213B">
      <w:pPr>
        <w:spacing w:after="120" w:line="240" w:lineRule="auto"/>
        <w:ind w:right="-323"/>
        <w:jc w:val="both"/>
        <w:rPr>
          <w:rFonts w:cstheme="minorHAnsi"/>
        </w:rPr>
      </w:pPr>
      <w:r w:rsidRPr="005E6E81">
        <w:rPr>
          <w:rFonts w:cstheme="minorHAnsi"/>
        </w:rPr>
        <w:t>La facturation sera effectuée sur le portail Chorus Pro.</w:t>
      </w:r>
    </w:p>
    <w:p w14:paraId="78EA54D6" w14:textId="77777777" w:rsidR="00226653" w:rsidRPr="005E6E81" w:rsidRDefault="00226653" w:rsidP="00226653">
      <w:pPr>
        <w:spacing w:after="0" w:line="240" w:lineRule="auto"/>
        <w:ind w:right="-323"/>
        <w:jc w:val="both"/>
        <w:rPr>
          <w:rFonts w:cstheme="minorHAnsi"/>
        </w:rPr>
      </w:pPr>
      <w:r w:rsidRPr="005E6E81">
        <w:rPr>
          <w:rFonts w:cstheme="minorHAnsi"/>
        </w:rPr>
        <w:t xml:space="preserve">Les factures seront établies en un original portant, outre les mentions légales, les indications suivantes : </w:t>
      </w:r>
    </w:p>
    <w:p w14:paraId="50C59C3D" w14:textId="77777777" w:rsidR="00226653" w:rsidRPr="005E6E81" w:rsidRDefault="00226653" w:rsidP="00226653">
      <w:pPr>
        <w:pStyle w:val="Paragraphedeliste"/>
        <w:numPr>
          <w:ilvl w:val="0"/>
          <w:numId w:val="5"/>
        </w:numPr>
        <w:spacing w:after="0" w:line="240" w:lineRule="auto"/>
        <w:ind w:right="-323"/>
        <w:jc w:val="both"/>
        <w:rPr>
          <w:rFonts w:asciiTheme="minorHAnsi" w:hAnsiTheme="minorHAnsi" w:cstheme="minorHAnsi"/>
          <w:color w:val="262626" w:themeColor="text1" w:themeShade="80"/>
          <w:sz w:val="20"/>
        </w:rPr>
      </w:pPr>
      <w:r w:rsidRPr="005E6E81">
        <w:rPr>
          <w:rFonts w:asciiTheme="minorHAnsi" w:hAnsiTheme="minorHAnsi" w:cstheme="minorHAnsi"/>
          <w:color w:val="262626" w:themeColor="text1" w:themeShade="80"/>
          <w:sz w:val="20"/>
        </w:rPr>
        <w:t>La désignation des parties contractantes du marché (Titulaire et Pouvoir Adjudicateur) ;</w:t>
      </w:r>
    </w:p>
    <w:p w14:paraId="4807ABCC" w14:textId="77777777" w:rsidR="00226653" w:rsidRPr="005E6E81" w:rsidRDefault="00226653" w:rsidP="00226653">
      <w:pPr>
        <w:pStyle w:val="Paragraphedeliste"/>
        <w:numPr>
          <w:ilvl w:val="0"/>
          <w:numId w:val="5"/>
        </w:numPr>
        <w:spacing w:after="0" w:line="240" w:lineRule="auto"/>
        <w:ind w:right="-323"/>
        <w:jc w:val="both"/>
        <w:rPr>
          <w:rFonts w:asciiTheme="minorHAnsi" w:hAnsiTheme="minorHAnsi" w:cstheme="minorHAnsi"/>
          <w:color w:val="262626" w:themeColor="text1" w:themeShade="80"/>
          <w:sz w:val="20"/>
        </w:rPr>
      </w:pPr>
      <w:r w:rsidRPr="005E6E81">
        <w:rPr>
          <w:rFonts w:asciiTheme="minorHAnsi" w:hAnsiTheme="minorHAnsi" w:cstheme="minorHAnsi"/>
          <w:color w:val="262626" w:themeColor="text1" w:themeShade="80"/>
          <w:sz w:val="20"/>
        </w:rPr>
        <w:t xml:space="preserve">Nom et prénoms, s’il s’agit d’une personne physique, ou raison sociale complète, s’il s’agit d’une personne morale ; </w:t>
      </w:r>
    </w:p>
    <w:p w14:paraId="69569091" w14:textId="543BE3AF" w:rsidR="00226653" w:rsidRPr="005E6E81" w:rsidRDefault="00226653" w:rsidP="00226653">
      <w:pPr>
        <w:pStyle w:val="Paragraphedeliste"/>
        <w:numPr>
          <w:ilvl w:val="0"/>
          <w:numId w:val="5"/>
        </w:numPr>
        <w:spacing w:after="0" w:line="240" w:lineRule="auto"/>
        <w:ind w:right="-323"/>
        <w:jc w:val="both"/>
        <w:rPr>
          <w:rFonts w:asciiTheme="minorHAnsi" w:hAnsiTheme="minorHAnsi" w:cstheme="minorHAnsi"/>
          <w:color w:val="262626" w:themeColor="text1" w:themeShade="80"/>
          <w:sz w:val="20"/>
        </w:rPr>
      </w:pPr>
      <w:r w:rsidRPr="005E6E81">
        <w:rPr>
          <w:rFonts w:asciiTheme="minorHAnsi" w:hAnsiTheme="minorHAnsi" w:cstheme="minorHAnsi"/>
          <w:color w:val="262626" w:themeColor="text1" w:themeShade="80"/>
          <w:sz w:val="20"/>
        </w:rPr>
        <w:t xml:space="preserve">Les références du marché </w:t>
      </w:r>
      <w:r w:rsidR="00C3213B">
        <w:rPr>
          <w:rFonts w:asciiTheme="minorHAnsi" w:hAnsiTheme="minorHAnsi" w:cstheme="minorHAnsi"/>
          <w:color w:val="262626" w:themeColor="text1" w:themeShade="80"/>
          <w:sz w:val="20"/>
        </w:rPr>
        <w:t>/ CCIR-DRH-2025-03</w:t>
      </w:r>
    </w:p>
    <w:p w14:paraId="38F4F440" w14:textId="77777777" w:rsidR="00226653" w:rsidRPr="005E6E81" w:rsidRDefault="00226653" w:rsidP="00226653">
      <w:pPr>
        <w:pStyle w:val="Paragraphedeliste"/>
        <w:numPr>
          <w:ilvl w:val="0"/>
          <w:numId w:val="5"/>
        </w:numPr>
        <w:spacing w:after="0" w:line="240" w:lineRule="auto"/>
        <w:ind w:right="-323"/>
        <w:jc w:val="both"/>
        <w:rPr>
          <w:rFonts w:asciiTheme="minorHAnsi" w:hAnsiTheme="minorHAnsi" w:cstheme="minorHAnsi"/>
          <w:color w:val="262626" w:themeColor="text1" w:themeShade="80"/>
          <w:sz w:val="20"/>
        </w:rPr>
      </w:pPr>
      <w:r w:rsidRPr="005E6E81">
        <w:rPr>
          <w:rFonts w:asciiTheme="minorHAnsi" w:hAnsiTheme="minorHAnsi" w:cstheme="minorHAnsi"/>
          <w:color w:val="262626" w:themeColor="text1" w:themeShade="80"/>
          <w:sz w:val="20"/>
        </w:rPr>
        <w:t>Le numéro du bon de commande</w:t>
      </w:r>
    </w:p>
    <w:p w14:paraId="284B1278" w14:textId="77777777" w:rsidR="00226653" w:rsidRPr="005E6E81" w:rsidRDefault="00226653" w:rsidP="00226653">
      <w:pPr>
        <w:pStyle w:val="Paragraphedeliste"/>
        <w:numPr>
          <w:ilvl w:val="0"/>
          <w:numId w:val="5"/>
        </w:numPr>
        <w:spacing w:after="0" w:line="240" w:lineRule="auto"/>
        <w:ind w:right="-323"/>
        <w:jc w:val="both"/>
        <w:rPr>
          <w:rFonts w:asciiTheme="minorHAnsi" w:hAnsiTheme="minorHAnsi" w:cstheme="minorHAnsi"/>
          <w:color w:val="262626" w:themeColor="text1" w:themeShade="80"/>
          <w:sz w:val="20"/>
        </w:rPr>
      </w:pPr>
      <w:r w:rsidRPr="005E6E81">
        <w:rPr>
          <w:rFonts w:asciiTheme="minorHAnsi" w:hAnsiTheme="minorHAnsi" w:cstheme="minorHAnsi"/>
          <w:color w:val="262626" w:themeColor="text1" w:themeShade="80"/>
          <w:sz w:val="20"/>
        </w:rPr>
        <w:t xml:space="preserve">Le numéro de son compte bancaire ou postal tel qu'il est précisé à l'acte d'engagement ; </w:t>
      </w:r>
    </w:p>
    <w:p w14:paraId="6310498D" w14:textId="77777777" w:rsidR="00226653" w:rsidRPr="005E6E81" w:rsidRDefault="00226653" w:rsidP="00226653">
      <w:pPr>
        <w:pStyle w:val="Paragraphedeliste"/>
        <w:numPr>
          <w:ilvl w:val="0"/>
          <w:numId w:val="5"/>
        </w:numPr>
        <w:spacing w:after="0" w:line="240" w:lineRule="auto"/>
        <w:ind w:right="-323"/>
        <w:jc w:val="both"/>
        <w:rPr>
          <w:rFonts w:asciiTheme="minorHAnsi" w:hAnsiTheme="minorHAnsi" w:cstheme="minorHAnsi"/>
          <w:color w:val="262626" w:themeColor="text1" w:themeShade="80"/>
          <w:sz w:val="20"/>
        </w:rPr>
      </w:pPr>
      <w:r w:rsidRPr="005E6E81">
        <w:rPr>
          <w:rFonts w:asciiTheme="minorHAnsi" w:hAnsiTheme="minorHAnsi" w:cstheme="minorHAnsi"/>
          <w:color w:val="262626" w:themeColor="text1" w:themeShade="80"/>
          <w:sz w:val="20"/>
        </w:rPr>
        <w:t>La date, le lieu, les prestations exécutées,</w:t>
      </w:r>
    </w:p>
    <w:p w14:paraId="02E29CC3" w14:textId="77777777" w:rsidR="00226653" w:rsidRPr="005E6E81" w:rsidRDefault="00226653" w:rsidP="00226653">
      <w:pPr>
        <w:pStyle w:val="Paragraphedeliste"/>
        <w:numPr>
          <w:ilvl w:val="0"/>
          <w:numId w:val="5"/>
        </w:numPr>
        <w:spacing w:after="0" w:line="240" w:lineRule="auto"/>
        <w:ind w:right="-323"/>
        <w:jc w:val="both"/>
        <w:rPr>
          <w:rFonts w:asciiTheme="minorHAnsi" w:hAnsiTheme="minorHAnsi" w:cstheme="minorHAnsi"/>
          <w:color w:val="262626" w:themeColor="text1" w:themeShade="80"/>
          <w:sz w:val="20"/>
        </w:rPr>
      </w:pPr>
      <w:r w:rsidRPr="005E6E81">
        <w:rPr>
          <w:rFonts w:asciiTheme="minorHAnsi" w:hAnsiTheme="minorHAnsi" w:cstheme="minorHAnsi"/>
          <w:color w:val="262626" w:themeColor="text1" w:themeShade="80"/>
          <w:sz w:val="20"/>
        </w:rPr>
        <w:t xml:space="preserve">Le montant hors T.V.A. de la prestation exécutée ; </w:t>
      </w:r>
    </w:p>
    <w:p w14:paraId="4AA4A5F4" w14:textId="77777777" w:rsidR="00226653" w:rsidRPr="005E6E81" w:rsidRDefault="00226653" w:rsidP="00226653">
      <w:pPr>
        <w:pStyle w:val="Paragraphedeliste"/>
        <w:numPr>
          <w:ilvl w:val="0"/>
          <w:numId w:val="5"/>
        </w:numPr>
        <w:spacing w:after="0" w:line="240" w:lineRule="auto"/>
        <w:ind w:right="-323"/>
        <w:jc w:val="both"/>
        <w:rPr>
          <w:rFonts w:asciiTheme="minorHAnsi" w:hAnsiTheme="minorHAnsi" w:cstheme="minorHAnsi"/>
          <w:color w:val="262626" w:themeColor="text1" w:themeShade="80"/>
          <w:sz w:val="20"/>
        </w:rPr>
      </w:pPr>
      <w:r w:rsidRPr="005E6E81">
        <w:rPr>
          <w:rFonts w:asciiTheme="minorHAnsi" w:hAnsiTheme="minorHAnsi" w:cstheme="minorHAnsi"/>
          <w:color w:val="262626" w:themeColor="text1" w:themeShade="80"/>
          <w:sz w:val="20"/>
        </w:rPr>
        <w:t xml:space="preserve">Le taux et le montant de la T.V.A. ; </w:t>
      </w:r>
    </w:p>
    <w:p w14:paraId="297F5590" w14:textId="77777777" w:rsidR="00226653" w:rsidRPr="005E6E81" w:rsidRDefault="00226653" w:rsidP="00226653">
      <w:pPr>
        <w:pStyle w:val="Paragraphedeliste"/>
        <w:numPr>
          <w:ilvl w:val="0"/>
          <w:numId w:val="5"/>
        </w:numPr>
        <w:spacing w:after="0" w:line="240" w:lineRule="auto"/>
        <w:ind w:right="-323"/>
        <w:jc w:val="both"/>
        <w:rPr>
          <w:rFonts w:asciiTheme="minorHAnsi" w:hAnsiTheme="minorHAnsi" w:cstheme="minorHAnsi"/>
          <w:color w:val="262626" w:themeColor="text1" w:themeShade="80"/>
          <w:sz w:val="20"/>
        </w:rPr>
      </w:pPr>
      <w:r w:rsidRPr="005E6E81">
        <w:rPr>
          <w:rFonts w:asciiTheme="minorHAnsi" w:hAnsiTheme="minorHAnsi" w:cstheme="minorHAnsi"/>
          <w:color w:val="262626" w:themeColor="text1" w:themeShade="80"/>
          <w:sz w:val="20"/>
        </w:rPr>
        <w:t>Le montant à payer,</w:t>
      </w:r>
    </w:p>
    <w:p w14:paraId="15025094" w14:textId="77777777" w:rsidR="00226653" w:rsidRPr="005E6E81" w:rsidRDefault="00226653" w:rsidP="00226653">
      <w:pPr>
        <w:spacing w:after="0" w:line="240" w:lineRule="auto"/>
        <w:ind w:right="-323"/>
        <w:jc w:val="both"/>
        <w:rPr>
          <w:rFonts w:cstheme="minorHAnsi"/>
        </w:rPr>
      </w:pPr>
    </w:p>
    <w:p w14:paraId="14D9FA63" w14:textId="77777777" w:rsidR="00226653" w:rsidRPr="005E6E81" w:rsidRDefault="00226653" w:rsidP="00226653">
      <w:pPr>
        <w:spacing w:after="0" w:line="240" w:lineRule="auto"/>
        <w:ind w:right="-323"/>
        <w:jc w:val="both"/>
        <w:rPr>
          <w:rFonts w:cstheme="minorHAnsi"/>
        </w:rPr>
      </w:pPr>
      <w:r w:rsidRPr="005E6E81">
        <w:rPr>
          <w:rFonts w:cstheme="minorHAnsi"/>
        </w:rPr>
        <w:t xml:space="preserve">A défaut de trouver ces renseignements sur les factures, ces dernières seront retournées et le règlement ne pourra être effectué. Le paiement interviendra 30 jours au plus tard après la réception et validation de la facture complète et conforme aux prestations exécutées. </w:t>
      </w:r>
    </w:p>
    <w:p w14:paraId="0967596C" w14:textId="77777777" w:rsidR="00226653" w:rsidRPr="005E6E81" w:rsidRDefault="00226653" w:rsidP="00226653">
      <w:pPr>
        <w:spacing w:after="0" w:line="240" w:lineRule="auto"/>
        <w:ind w:right="-323"/>
        <w:jc w:val="both"/>
        <w:rPr>
          <w:rFonts w:cstheme="minorHAnsi"/>
        </w:rPr>
      </w:pPr>
    </w:p>
    <w:p w14:paraId="535F9A8C" w14:textId="2965558B" w:rsidR="00226653" w:rsidRPr="00C3213B" w:rsidRDefault="00226653" w:rsidP="00C3213B">
      <w:pPr>
        <w:spacing w:after="120" w:line="240" w:lineRule="auto"/>
        <w:ind w:right="-323"/>
        <w:jc w:val="both"/>
        <w:rPr>
          <w:rFonts w:cstheme="minorHAnsi"/>
          <w:b/>
          <w:bCs/>
          <w:u w:val="single"/>
        </w:rPr>
      </w:pPr>
      <w:r w:rsidRPr="00C3213B">
        <w:rPr>
          <w:rFonts w:cstheme="minorHAnsi"/>
          <w:b/>
          <w:bCs/>
          <w:u w:val="single"/>
        </w:rPr>
        <w:t>CHORUS PRO :</w:t>
      </w:r>
    </w:p>
    <w:p w14:paraId="15B8D756" w14:textId="258D871D" w:rsidR="00226653" w:rsidRPr="005E6E81" w:rsidRDefault="00226653" w:rsidP="00226653">
      <w:pPr>
        <w:spacing w:after="0" w:line="240" w:lineRule="auto"/>
        <w:ind w:right="-323"/>
        <w:jc w:val="both"/>
        <w:rPr>
          <w:rFonts w:cstheme="minorHAnsi"/>
        </w:rPr>
      </w:pPr>
      <w:r w:rsidRPr="005E6E81">
        <w:rPr>
          <w:rFonts w:cstheme="minorHAnsi"/>
        </w:rPr>
        <w:t xml:space="preserve">Ce portail mis à disposition par l’Etat permet de déposer et suivre le paiement des factures électroniques ; il est accessible depuis : </w:t>
      </w:r>
      <w:hyperlink r:id="rId13" w:history="1">
        <w:r w:rsidR="00C3213B" w:rsidRPr="007D0E7E">
          <w:rPr>
            <w:rStyle w:val="Lienhypertexte"/>
            <w:rFonts w:cstheme="minorHAnsi"/>
          </w:rPr>
          <w:t>https://chorus-pro.gouv.fr</w:t>
        </w:r>
      </w:hyperlink>
      <w:r w:rsidR="00C3213B">
        <w:t xml:space="preserve"> </w:t>
      </w:r>
    </w:p>
    <w:p w14:paraId="6F29B5FC" w14:textId="41851F54" w:rsidR="00226653" w:rsidRPr="005E6E81" w:rsidRDefault="00226653" w:rsidP="00226653">
      <w:pPr>
        <w:spacing w:after="0" w:line="240" w:lineRule="auto"/>
        <w:ind w:right="-323"/>
        <w:jc w:val="both"/>
        <w:rPr>
          <w:rFonts w:cstheme="minorHAnsi"/>
        </w:rPr>
      </w:pPr>
      <w:r w:rsidRPr="005E6E81">
        <w:rPr>
          <w:rFonts w:cstheme="minorHAnsi"/>
        </w:rPr>
        <w:t>Les factures dématérialisées pourront être déposées (avec signature électronique ou non) ou saisies directement dans le respect des conditions d’utilisation de Chorus.</w:t>
      </w:r>
    </w:p>
    <w:p w14:paraId="2E378A25" w14:textId="77777777" w:rsidR="00226653" w:rsidRDefault="00226653" w:rsidP="00226653">
      <w:pPr>
        <w:spacing w:after="0" w:line="240" w:lineRule="auto"/>
        <w:ind w:right="-323"/>
        <w:jc w:val="both"/>
        <w:rPr>
          <w:rFonts w:cstheme="minorHAnsi"/>
        </w:rPr>
      </w:pPr>
      <w:r w:rsidRPr="005E6E81">
        <w:rPr>
          <w:rFonts w:cstheme="minorHAnsi"/>
        </w:rPr>
        <w:t>Les modalités précises d’utilisation seront signifiées au titulaire.</w:t>
      </w:r>
    </w:p>
    <w:p w14:paraId="23BB8230" w14:textId="77777777" w:rsidR="00226653" w:rsidRPr="005E6E81" w:rsidRDefault="00226653" w:rsidP="00226653">
      <w:pPr>
        <w:spacing w:after="0" w:line="240" w:lineRule="auto"/>
        <w:ind w:right="-323"/>
        <w:jc w:val="both"/>
        <w:rPr>
          <w:rFonts w:cstheme="minorHAnsi"/>
        </w:rPr>
      </w:pPr>
    </w:p>
    <w:p w14:paraId="6B7E2F9F" w14:textId="77777777" w:rsidR="00226653" w:rsidRPr="005E6E81" w:rsidRDefault="00226653" w:rsidP="00226653">
      <w:pPr>
        <w:spacing w:after="0" w:line="240" w:lineRule="auto"/>
        <w:ind w:right="-323"/>
        <w:jc w:val="both"/>
        <w:rPr>
          <w:rFonts w:cstheme="minorHAnsi"/>
        </w:rPr>
      </w:pPr>
      <w:r w:rsidRPr="005E6E81">
        <w:rPr>
          <w:rFonts w:cstheme="minorHAnsi"/>
        </w:rPr>
        <w:t>Dispositions applicables en matière de facturation électronique :</w:t>
      </w:r>
    </w:p>
    <w:p w14:paraId="62F5CBD7" w14:textId="77777777" w:rsidR="00226653" w:rsidRPr="005E6E81" w:rsidRDefault="00226653" w:rsidP="00226653">
      <w:pPr>
        <w:spacing w:after="0" w:line="240" w:lineRule="auto"/>
        <w:ind w:right="-323"/>
        <w:jc w:val="both"/>
        <w:rPr>
          <w:rFonts w:cstheme="minorHAnsi"/>
        </w:rPr>
      </w:pPr>
      <w:r w:rsidRPr="005E6E81">
        <w:rPr>
          <w:rFonts w:cstheme="minorHAnsi"/>
        </w:rPr>
        <w:t>Outre les mentions légales, les factures électroniques transmises par le titulaire et le(s) sous-traitant(s) admis au paiement direct comportent les mentions suivantes :</w:t>
      </w:r>
    </w:p>
    <w:p w14:paraId="0A99D24C" w14:textId="77777777" w:rsidR="00226653" w:rsidRPr="005E6E81" w:rsidRDefault="00226653" w:rsidP="00226653">
      <w:pPr>
        <w:spacing w:after="0" w:line="240" w:lineRule="auto"/>
        <w:ind w:left="708" w:right="-323"/>
        <w:jc w:val="both"/>
        <w:rPr>
          <w:rFonts w:cstheme="minorHAnsi"/>
        </w:rPr>
      </w:pPr>
      <w:r w:rsidRPr="005E6E81">
        <w:rPr>
          <w:rFonts w:cstheme="minorHAnsi"/>
        </w:rPr>
        <w:t>1° La date d'émission de la facture ;</w:t>
      </w:r>
    </w:p>
    <w:p w14:paraId="4A256342" w14:textId="77777777" w:rsidR="00226653" w:rsidRPr="005E6E81" w:rsidRDefault="00226653" w:rsidP="00226653">
      <w:pPr>
        <w:spacing w:after="0" w:line="240" w:lineRule="auto"/>
        <w:ind w:left="708" w:right="-323"/>
        <w:jc w:val="both"/>
        <w:rPr>
          <w:rFonts w:cstheme="minorHAnsi"/>
        </w:rPr>
      </w:pPr>
      <w:r w:rsidRPr="005E6E81">
        <w:rPr>
          <w:rFonts w:cstheme="minorHAnsi"/>
        </w:rPr>
        <w:t>2° La désignation de l'émetteur et du destinataire de la facture ;</w:t>
      </w:r>
    </w:p>
    <w:p w14:paraId="175DB6EB" w14:textId="77777777" w:rsidR="00226653" w:rsidRPr="005E6E81" w:rsidRDefault="00226653" w:rsidP="00226653">
      <w:pPr>
        <w:spacing w:after="0" w:line="240" w:lineRule="auto"/>
        <w:ind w:left="708" w:right="-323"/>
        <w:jc w:val="both"/>
        <w:rPr>
          <w:rFonts w:cstheme="minorHAnsi"/>
        </w:rPr>
      </w:pPr>
      <w:r w:rsidRPr="005E6E81">
        <w:rPr>
          <w:rFonts w:cstheme="minorHAnsi"/>
        </w:rPr>
        <w:lastRenderedPageBreak/>
        <w:t>3° Le numéro unique basé sur une séquence chronologique et continue établie par l'émetteur de la facture, la numérotation pouvant être établie dans ces conditions sur une ou plusieurs séries ;</w:t>
      </w:r>
    </w:p>
    <w:p w14:paraId="013F03FB" w14:textId="77777777" w:rsidR="00226653" w:rsidRPr="005E6E81" w:rsidRDefault="00226653" w:rsidP="00226653">
      <w:pPr>
        <w:spacing w:after="0" w:line="240" w:lineRule="auto"/>
        <w:ind w:left="708" w:right="-323"/>
        <w:jc w:val="both"/>
        <w:rPr>
          <w:rFonts w:cstheme="minorHAnsi"/>
        </w:rPr>
      </w:pPr>
      <w:r w:rsidRPr="005E6E81">
        <w:rPr>
          <w:rFonts w:cstheme="minorHAnsi"/>
        </w:rPr>
        <w:t>4° En cas de contrat exécuté au moyen de bons de commande, le numéro du bon de commande ou, dans les autres cas, le numéro de l'engagement généré par le système d'information financière et comptable de l'entité publique ;</w:t>
      </w:r>
    </w:p>
    <w:p w14:paraId="698866E8" w14:textId="77777777" w:rsidR="00226653" w:rsidRPr="005E6E81" w:rsidRDefault="00226653" w:rsidP="00226653">
      <w:pPr>
        <w:spacing w:after="0" w:line="240" w:lineRule="auto"/>
        <w:ind w:left="708" w:right="-323"/>
        <w:jc w:val="both"/>
        <w:rPr>
          <w:rFonts w:cstheme="minorHAnsi"/>
        </w:rPr>
      </w:pPr>
      <w:r w:rsidRPr="005E6E81">
        <w:rPr>
          <w:rFonts w:cstheme="minorHAnsi"/>
        </w:rPr>
        <w:t>5° Le code d'identification du service en charge du paiement ;</w:t>
      </w:r>
    </w:p>
    <w:p w14:paraId="30E0D15D" w14:textId="77777777" w:rsidR="00226653" w:rsidRPr="005E6E81" w:rsidRDefault="00226653" w:rsidP="00226653">
      <w:pPr>
        <w:spacing w:after="0" w:line="240" w:lineRule="auto"/>
        <w:ind w:left="708" w:right="-323"/>
        <w:jc w:val="both"/>
        <w:rPr>
          <w:rFonts w:cstheme="minorHAnsi"/>
        </w:rPr>
      </w:pPr>
      <w:r w:rsidRPr="005E6E81">
        <w:rPr>
          <w:rFonts w:cstheme="minorHAnsi"/>
        </w:rPr>
        <w:t>6° La date de livraison des fournitures ou d'exécution des services ou des travaux ;</w:t>
      </w:r>
    </w:p>
    <w:p w14:paraId="3BCC9E20" w14:textId="77777777" w:rsidR="00226653" w:rsidRPr="005E6E81" w:rsidRDefault="00226653" w:rsidP="00226653">
      <w:pPr>
        <w:spacing w:after="0" w:line="240" w:lineRule="auto"/>
        <w:ind w:left="708" w:right="-323"/>
        <w:jc w:val="both"/>
        <w:rPr>
          <w:rFonts w:cstheme="minorHAnsi"/>
        </w:rPr>
      </w:pPr>
      <w:r w:rsidRPr="005E6E81">
        <w:rPr>
          <w:rFonts w:cstheme="minorHAnsi"/>
        </w:rPr>
        <w:t>7° La quantité et la dénomination précise des produits livrés, des prestations et travaux réalisés ;</w:t>
      </w:r>
    </w:p>
    <w:p w14:paraId="33DAF416" w14:textId="77777777" w:rsidR="00226653" w:rsidRPr="005E6E81" w:rsidRDefault="00226653" w:rsidP="00226653">
      <w:pPr>
        <w:spacing w:after="0" w:line="240" w:lineRule="auto"/>
        <w:ind w:left="708" w:right="-323"/>
        <w:jc w:val="both"/>
        <w:rPr>
          <w:rFonts w:cstheme="minorHAnsi"/>
        </w:rPr>
      </w:pPr>
      <w:r w:rsidRPr="005E6E81">
        <w:rPr>
          <w:rFonts w:cstheme="minorHAnsi"/>
        </w:rPr>
        <w:t>8° Le prix unitaire hors taxes des produits livrés, des prestations et travaux réalisés ou, lorsqu'il y a lieu, leur prix forfaitaire ;</w:t>
      </w:r>
    </w:p>
    <w:p w14:paraId="71D2CE40" w14:textId="77777777" w:rsidR="00226653" w:rsidRPr="005E6E81" w:rsidRDefault="00226653" w:rsidP="00226653">
      <w:pPr>
        <w:spacing w:after="0" w:line="240" w:lineRule="auto"/>
        <w:ind w:left="708" w:right="-323"/>
        <w:jc w:val="both"/>
        <w:rPr>
          <w:rFonts w:cstheme="minorHAnsi"/>
        </w:rPr>
      </w:pPr>
      <w:r w:rsidRPr="005E6E81">
        <w:rPr>
          <w:rFonts w:cstheme="minorHAnsi"/>
        </w:rPr>
        <w:t>9° Le montant total hors taxes et le montant de la taxe à payer, ainsi que la répartition de ces montants par taux de taxe sur la valeur ajoutée, ou, le cas échéant, le bénéfice d'une exonération ;</w:t>
      </w:r>
    </w:p>
    <w:p w14:paraId="3F3F5A6C" w14:textId="77777777" w:rsidR="00226653" w:rsidRPr="005E6E81" w:rsidRDefault="00226653" w:rsidP="00226653">
      <w:pPr>
        <w:spacing w:after="0" w:line="240" w:lineRule="auto"/>
        <w:ind w:left="708" w:right="-323"/>
        <w:jc w:val="both"/>
        <w:rPr>
          <w:rFonts w:cstheme="minorHAnsi"/>
        </w:rPr>
      </w:pPr>
      <w:r w:rsidRPr="005E6E81">
        <w:rPr>
          <w:rFonts w:cstheme="minorHAnsi"/>
        </w:rPr>
        <w:t>10° Le cas échéant, les modalités particulières de règlement ;</w:t>
      </w:r>
    </w:p>
    <w:p w14:paraId="7C7CADBC" w14:textId="77777777" w:rsidR="00226653" w:rsidRPr="005E6E81" w:rsidRDefault="00226653" w:rsidP="00226653">
      <w:pPr>
        <w:spacing w:after="0" w:line="240" w:lineRule="auto"/>
        <w:ind w:left="708" w:right="-323"/>
        <w:jc w:val="both"/>
        <w:rPr>
          <w:rFonts w:cstheme="minorHAnsi"/>
        </w:rPr>
      </w:pPr>
      <w:r w:rsidRPr="005E6E81">
        <w:rPr>
          <w:rFonts w:cstheme="minorHAnsi"/>
        </w:rPr>
        <w:t>11° Le cas échéant, les renseignements relatifs aux déductions ou versements complémentaires.</w:t>
      </w:r>
    </w:p>
    <w:p w14:paraId="5621F098" w14:textId="77777777" w:rsidR="00226653" w:rsidRPr="005E6E81" w:rsidRDefault="00226653" w:rsidP="00226653">
      <w:pPr>
        <w:spacing w:after="0" w:line="240" w:lineRule="auto"/>
        <w:ind w:right="-323"/>
        <w:jc w:val="both"/>
        <w:rPr>
          <w:rFonts w:cstheme="minorHAnsi"/>
        </w:rPr>
      </w:pPr>
    </w:p>
    <w:p w14:paraId="6F17D540" w14:textId="77777777" w:rsidR="00226653" w:rsidRPr="005E6E81" w:rsidRDefault="00226653" w:rsidP="00226653">
      <w:pPr>
        <w:spacing w:after="0" w:line="240" w:lineRule="auto"/>
        <w:ind w:right="-323"/>
        <w:jc w:val="both"/>
        <w:rPr>
          <w:rFonts w:cstheme="minorHAnsi"/>
        </w:rPr>
      </w:pPr>
      <w:r w:rsidRPr="005E6E81">
        <w:rPr>
          <w:rFonts w:cstheme="minorHAnsi"/>
        </w:rPr>
        <w:t>Elles comportent également le numéro d'identité de l'émetteur (ou à défaut, son identifiant) et celui du destinataire de la facture.</w:t>
      </w:r>
    </w:p>
    <w:p w14:paraId="005CF6E2" w14:textId="77777777" w:rsidR="00226653" w:rsidRPr="005E6E81" w:rsidRDefault="00226653" w:rsidP="00226653">
      <w:pPr>
        <w:spacing w:after="0" w:line="240" w:lineRule="auto"/>
        <w:ind w:right="-323"/>
        <w:jc w:val="both"/>
        <w:rPr>
          <w:rFonts w:cstheme="minorHAnsi"/>
        </w:rPr>
      </w:pPr>
      <w:r w:rsidRPr="005E6E81">
        <w:rPr>
          <w:rFonts w:cstheme="minorHAnsi"/>
        </w:rPr>
        <w:t>Le dépôt, la transmission et la réception des factures électroniques sont effectués exclusivement sur le portail de facturation Chorus Pro.</w:t>
      </w:r>
    </w:p>
    <w:p w14:paraId="0977EEAF" w14:textId="77777777" w:rsidR="00226653" w:rsidRPr="005E6E81" w:rsidRDefault="00226653" w:rsidP="00226653">
      <w:pPr>
        <w:spacing w:after="0" w:line="240" w:lineRule="auto"/>
        <w:ind w:right="-323"/>
        <w:jc w:val="both"/>
        <w:rPr>
          <w:rFonts w:cstheme="minorHAnsi"/>
        </w:rPr>
      </w:pPr>
      <w:r w:rsidRPr="005E6E81">
        <w:rPr>
          <w:rFonts w:cstheme="minorHAnsi"/>
        </w:rPr>
        <w:t>Lorsqu'une facture est transmise en dehors de ce portail, la personne publique peut la rejeter après avoir rappelé cette obligation à l'émetteur et l'avoir invité à s'y conformer.</w:t>
      </w:r>
    </w:p>
    <w:p w14:paraId="590C53FD" w14:textId="77777777" w:rsidR="00226653" w:rsidRPr="005E6E81" w:rsidRDefault="00226653" w:rsidP="00226653">
      <w:pPr>
        <w:spacing w:after="0" w:line="240" w:lineRule="auto"/>
        <w:ind w:right="-323"/>
        <w:jc w:val="both"/>
        <w:rPr>
          <w:rFonts w:cstheme="minorHAnsi"/>
        </w:rPr>
      </w:pPr>
      <w:r w:rsidRPr="005E6E81">
        <w:rPr>
          <w:rFonts w:cstheme="minorHAnsi"/>
        </w:rPr>
        <w:t>La date de réception d'une demande de paiement transmise par voie électronique correspond à la date de notification du message électronique informant l'acheteur de la mise à disposition de la facture sur le portail de facturation (ou, le cas échéant, à la date d'horodatage de la facture par le système d'information budgétaire et comptable de l'Etat pour une facture transmise par échange de données informatisé).</w:t>
      </w:r>
    </w:p>
    <w:p w14:paraId="48FF03C4" w14:textId="77777777" w:rsidR="00226653" w:rsidRPr="005E6E81" w:rsidRDefault="00226653" w:rsidP="00226653">
      <w:pPr>
        <w:spacing w:after="0" w:line="240" w:lineRule="auto"/>
        <w:ind w:right="-323"/>
        <w:jc w:val="both"/>
        <w:rPr>
          <w:rFonts w:cstheme="minorHAnsi"/>
        </w:rPr>
      </w:pPr>
      <w:r w:rsidRPr="005E6E81">
        <w:rPr>
          <w:rFonts w:cstheme="minorHAnsi"/>
        </w:rPr>
        <w:t>Important :</w:t>
      </w:r>
    </w:p>
    <w:p w14:paraId="7A405236" w14:textId="77777777" w:rsidR="00226653" w:rsidRPr="001E1752" w:rsidRDefault="00226653" w:rsidP="00226653">
      <w:pPr>
        <w:spacing w:after="0" w:line="240" w:lineRule="auto"/>
        <w:ind w:right="-323"/>
        <w:jc w:val="both"/>
        <w:rPr>
          <w:rFonts w:cstheme="minorHAnsi"/>
        </w:rPr>
      </w:pPr>
      <w:r w:rsidRPr="005E6E81">
        <w:rPr>
          <w:rFonts w:cstheme="minorHAnsi"/>
        </w:rPr>
        <w:t>Sans indication du numéro de commande émis par la CCI de région HAUTS-DE-FRANCE, les factures ne pourront pas être traitées et devront être retournées au titulaire du marché.</w:t>
      </w:r>
    </w:p>
    <w:p w14:paraId="3589EBA0" w14:textId="77777777" w:rsidR="00DB4EB5" w:rsidRDefault="00DB4EB5" w:rsidP="00DB66F5">
      <w:pPr>
        <w:spacing w:after="0" w:line="240" w:lineRule="auto"/>
        <w:jc w:val="both"/>
      </w:pPr>
    </w:p>
    <w:p w14:paraId="3715AFE8" w14:textId="3436D53E" w:rsidR="00C3213B" w:rsidRDefault="00B66F9E" w:rsidP="000058BA">
      <w:pPr>
        <w:pStyle w:val="Sous-titrecyan"/>
        <w:numPr>
          <w:ilvl w:val="0"/>
          <w:numId w:val="8"/>
        </w:numPr>
        <w:spacing w:after="120"/>
        <w:ind w:right="-323"/>
        <w:jc w:val="both"/>
      </w:pPr>
      <w:r>
        <w:t xml:space="preserve">Paiement </w:t>
      </w:r>
      <w:r w:rsidR="00C3213B">
        <w:t xml:space="preserve">direct </w:t>
      </w:r>
      <w:r>
        <w:t xml:space="preserve">des </w:t>
      </w:r>
      <w:r w:rsidR="007A2366">
        <w:t>sous-traitants</w:t>
      </w:r>
      <w:r w:rsidR="00C3213B">
        <w:t xml:space="preserve"> </w:t>
      </w:r>
    </w:p>
    <w:p w14:paraId="3F9A1FEF" w14:textId="2ECAD26C" w:rsidR="00226653" w:rsidRPr="000058BA" w:rsidRDefault="00226653" w:rsidP="000058BA">
      <w:pPr>
        <w:spacing w:after="120" w:line="240" w:lineRule="auto"/>
        <w:ind w:right="-323"/>
        <w:jc w:val="both"/>
        <w:rPr>
          <w:rFonts w:asciiTheme="majorHAnsi" w:hAnsiTheme="majorHAnsi" w:cstheme="majorHAnsi"/>
        </w:rPr>
      </w:pPr>
      <w:r w:rsidRPr="00111B46">
        <w:rPr>
          <w:rFonts w:asciiTheme="majorHAnsi" w:hAnsiTheme="majorHAnsi" w:cstheme="majorHAnsi"/>
        </w:rPr>
        <w:t>Le titulaire peut sous-traiter une partie de l’accord-cadre</w:t>
      </w:r>
      <w:r w:rsidRPr="00111B46">
        <w:rPr>
          <w:rFonts w:asciiTheme="majorHAnsi" w:hAnsiTheme="majorHAnsi" w:cstheme="majorHAnsi"/>
          <w:b/>
        </w:rPr>
        <w:t>,</w:t>
      </w:r>
      <w:r>
        <w:rPr>
          <w:rFonts w:asciiTheme="majorHAnsi" w:hAnsiTheme="majorHAnsi" w:cstheme="majorHAnsi"/>
          <w:b/>
        </w:rPr>
        <w:t xml:space="preserve"> hors fourniture des titres-restaurants</w:t>
      </w:r>
      <w:r w:rsidRPr="00111B46">
        <w:rPr>
          <w:rFonts w:asciiTheme="majorHAnsi" w:hAnsiTheme="majorHAnsi" w:cstheme="majorHAnsi"/>
        </w:rPr>
        <w:t xml:space="preserve"> dans les conditions fixées aux articles R.2193-1 à R.2193-22 du Code de la commande publique</w:t>
      </w:r>
      <w:r>
        <w:rPr>
          <w:rFonts w:asciiTheme="majorHAnsi" w:hAnsiTheme="majorHAnsi" w:cstheme="majorHAnsi"/>
        </w:rPr>
        <w:t xml:space="preserve">, et </w:t>
      </w:r>
      <w:r w:rsidRPr="00111B46">
        <w:rPr>
          <w:rFonts w:asciiTheme="majorHAnsi" w:hAnsiTheme="majorHAnsi" w:cstheme="majorHAnsi"/>
        </w:rPr>
        <w:t>à condition d'avoir obtenu de l’acheteur l'acceptation de chaque sous-traitant et l'agrément de ses conditions de paiement</w:t>
      </w:r>
      <w:r>
        <w:rPr>
          <w:rFonts w:asciiTheme="majorHAnsi" w:hAnsiTheme="majorHAnsi" w:cstheme="majorHAnsi"/>
        </w:rPr>
        <w:t>.</w:t>
      </w:r>
    </w:p>
    <w:p w14:paraId="036EF5BE" w14:textId="77777777" w:rsidR="000058BA" w:rsidRDefault="00226653" w:rsidP="000058BA">
      <w:pPr>
        <w:spacing w:after="0" w:line="240" w:lineRule="auto"/>
        <w:ind w:right="-323"/>
        <w:jc w:val="both"/>
        <w:rPr>
          <w:rFonts w:asciiTheme="majorHAnsi" w:hAnsiTheme="majorHAnsi" w:cstheme="majorHAnsi"/>
        </w:rPr>
      </w:pPr>
      <w:r w:rsidRPr="007974DF">
        <w:rPr>
          <w:rFonts w:asciiTheme="majorHAnsi" w:hAnsiTheme="majorHAnsi" w:cstheme="majorHAnsi"/>
        </w:rPr>
        <w:t>Il fournit à cet effet un acte spécial dûment complété (formulaire DC4) et produire les éléments suivants pour chaque sous-traitant présenté pendant l'exécution du contrat :</w:t>
      </w:r>
    </w:p>
    <w:p w14:paraId="2E073148" w14:textId="77777777" w:rsidR="000058BA" w:rsidRDefault="00226653" w:rsidP="000058BA">
      <w:pPr>
        <w:pStyle w:val="Paragraphedeliste"/>
        <w:numPr>
          <w:ilvl w:val="0"/>
          <w:numId w:val="37"/>
        </w:numPr>
        <w:spacing w:after="0" w:line="240" w:lineRule="auto"/>
        <w:ind w:right="-323"/>
        <w:jc w:val="both"/>
        <w:rPr>
          <w:rFonts w:asciiTheme="majorHAnsi" w:hAnsiTheme="majorHAnsi" w:cstheme="majorHAnsi"/>
          <w:color w:val="262626" w:themeColor="text1" w:themeShade="80"/>
          <w:sz w:val="20"/>
        </w:rPr>
      </w:pPr>
      <w:proofErr w:type="gramStart"/>
      <w:r w:rsidRPr="000058BA">
        <w:rPr>
          <w:rFonts w:asciiTheme="majorHAnsi" w:hAnsiTheme="majorHAnsi" w:cstheme="majorHAnsi"/>
          <w:color w:val="262626" w:themeColor="text1" w:themeShade="80"/>
          <w:sz w:val="20"/>
        </w:rPr>
        <w:t>les</w:t>
      </w:r>
      <w:proofErr w:type="gramEnd"/>
      <w:r w:rsidRPr="000058BA">
        <w:rPr>
          <w:rFonts w:asciiTheme="majorHAnsi" w:hAnsiTheme="majorHAnsi" w:cstheme="majorHAnsi"/>
          <w:color w:val="262626" w:themeColor="text1" w:themeShade="80"/>
          <w:sz w:val="20"/>
        </w:rPr>
        <w:t xml:space="preserve"> certificats et attestations des articles R2143-6 à R2143-10 du Code de la Commande Publique,</w:t>
      </w:r>
    </w:p>
    <w:p w14:paraId="79002F25" w14:textId="77777777" w:rsidR="000058BA" w:rsidRPr="000058BA" w:rsidRDefault="00226653" w:rsidP="000058BA">
      <w:pPr>
        <w:pStyle w:val="Paragraphedeliste"/>
        <w:numPr>
          <w:ilvl w:val="0"/>
          <w:numId w:val="37"/>
        </w:numPr>
        <w:spacing w:after="0" w:line="240" w:lineRule="auto"/>
        <w:ind w:right="-323"/>
        <w:jc w:val="both"/>
        <w:rPr>
          <w:rFonts w:asciiTheme="majorHAnsi" w:hAnsiTheme="majorHAnsi" w:cstheme="majorHAnsi"/>
          <w:color w:val="262626" w:themeColor="text1" w:themeShade="80"/>
          <w:sz w:val="20"/>
        </w:rPr>
      </w:pPr>
      <w:proofErr w:type="gramStart"/>
      <w:r w:rsidRPr="000058BA">
        <w:rPr>
          <w:rFonts w:asciiTheme="majorHAnsi" w:hAnsiTheme="majorHAnsi" w:cstheme="majorHAnsi"/>
          <w:color w:val="262626" w:themeColor="text1" w:themeShade="80"/>
          <w:sz w:val="20"/>
        </w:rPr>
        <w:t>un</w:t>
      </w:r>
      <w:proofErr w:type="gramEnd"/>
      <w:r w:rsidRPr="000058BA">
        <w:rPr>
          <w:rFonts w:asciiTheme="majorHAnsi" w:hAnsiTheme="majorHAnsi" w:cstheme="majorHAnsi"/>
          <w:color w:val="262626" w:themeColor="text1" w:themeShade="80"/>
          <w:sz w:val="20"/>
        </w:rPr>
        <w:t xml:space="preserve"> sous-détail des prix comportant les éléments de décomposition de ses prix le cas échéant,</w:t>
      </w:r>
    </w:p>
    <w:p w14:paraId="35CE7334" w14:textId="5C886E66" w:rsidR="00226653" w:rsidRPr="000058BA" w:rsidRDefault="00226653" w:rsidP="000058BA">
      <w:pPr>
        <w:pStyle w:val="Paragraphedeliste"/>
        <w:numPr>
          <w:ilvl w:val="0"/>
          <w:numId w:val="37"/>
        </w:numPr>
        <w:spacing w:after="0" w:line="240" w:lineRule="auto"/>
        <w:ind w:right="-323"/>
        <w:jc w:val="both"/>
        <w:rPr>
          <w:rFonts w:asciiTheme="majorHAnsi" w:hAnsiTheme="majorHAnsi" w:cstheme="majorHAnsi"/>
          <w:color w:val="262626" w:themeColor="text1" w:themeShade="80"/>
          <w:sz w:val="20"/>
        </w:rPr>
      </w:pPr>
      <w:proofErr w:type="gramStart"/>
      <w:r w:rsidRPr="000058BA">
        <w:rPr>
          <w:rFonts w:asciiTheme="majorHAnsi" w:hAnsiTheme="majorHAnsi" w:cstheme="majorHAnsi"/>
          <w:color w:val="262626" w:themeColor="text1" w:themeShade="80"/>
          <w:sz w:val="20"/>
        </w:rPr>
        <w:t>une</w:t>
      </w:r>
      <w:proofErr w:type="gramEnd"/>
      <w:r w:rsidRPr="000058BA">
        <w:rPr>
          <w:rFonts w:asciiTheme="majorHAnsi" w:hAnsiTheme="majorHAnsi" w:cstheme="majorHAnsi"/>
          <w:color w:val="262626" w:themeColor="text1" w:themeShade="80"/>
          <w:sz w:val="20"/>
        </w:rPr>
        <w:t xml:space="preserve"> attestation d'assurances comme indiquée à l'article "Assurance" du présent cahier en vigueur au moment de l'intervention du sous-traitant le cas échéant,</w:t>
      </w:r>
    </w:p>
    <w:p w14:paraId="512D5842" w14:textId="77777777" w:rsidR="000058BA" w:rsidRDefault="00226653" w:rsidP="000058BA">
      <w:pPr>
        <w:pStyle w:val="Paragraphedeliste"/>
        <w:keepNext/>
        <w:keepLines/>
        <w:widowControl w:val="0"/>
        <w:numPr>
          <w:ilvl w:val="0"/>
          <w:numId w:val="37"/>
        </w:numPr>
        <w:tabs>
          <w:tab w:val="left" w:pos="828"/>
        </w:tabs>
        <w:autoSpaceDE w:val="0"/>
        <w:autoSpaceDN w:val="0"/>
        <w:adjustRightInd w:val="0"/>
        <w:spacing w:after="0" w:line="360" w:lineRule="auto"/>
        <w:jc w:val="both"/>
        <w:rPr>
          <w:rFonts w:asciiTheme="majorHAnsi" w:hAnsiTheme="majorHAnsi" w:cstheme="majorHAnsi"/>
          <w:color w:val="262626" w:themeColor="text1" w:themeShade="80"/>
          <w:sz w:val="20"/>
        </w:rPr>
      </w:pPr>
      <w:proofErr w:type="gramStart"/>
      <w:r w:rsidRPr="000058BA">
        <w:rPr>
          <w:rFonts w:asciiTheme="majorHAnsi" w:hAnsiTheme="majorHAnsi" w:cstheme="majorHAnsi"/>
          <w:color w:val="262626" w:themeColor="text1" w:themeShade="80"/>
          <w:sz w:val="20"/>
        </w:rPr>
        <w:t>un</w:t>
      </w:r>
      <w:proofErr w:type="gramEnd"/>
      <w:r w:rsidRPr="000058BA">
        <w:rPr>
          <w:rFonts w:asciiTheme="majorHAnsi" w:hAnsiTheme="majorHAnsi" w:cstheme="majorHAnsi"/>
          <w:color w:val="262626" w:themeColor="text1" w:themeShade="80"/>
          <w:sz w:val="20"/>
        </w:rPr>
        <w:t xml:space="preserve"> relevé d'identité bancaire ou BIC ou IBAN,</w:t>
      </w:r>
    </w:p>
    <w:p w14:paraId="78DA5849" w14:textId="3DC8889A" w:rsidR="00226653" w:rsidRPr="000058BA" w:rsidRDefault="00226653" w:rsidP="000058BA">
      <w:pPr>
        <w:pStyle w:val="Paragraphedeliste"/>
        <w:keepNext/>
        <w:keepLines/>
        <w:widowControl w:val="0"/>
        <w:numPr>
          <w:ilvl w:val="0"/>
          <w:numId w:val="37"/>
        </w:numPr>
        <w:tabs>
          <w:tab w:val="left" w:pos="828"/>
        </w:tabs>
        <w:autoSpaceDE w:val="0"/>
        <w:autoSpaceDN w:val="0"/>
        <w:adjustRightInd w:val="0"/>
        <w:spacing w:after="0" w:line="360" w:lineRule="auto"/>
        <w:jc w:val="both"/>
        <w:rPr>
          <w:rFonts w:asciiTheme="majorHAnsi" w:hAnsiTheme="majorHAnsi" w:cstheme="majorHAnsi"/>
          <w:color w:val="262626" w:themeColor="text1" w:themeShade="80"/>
          <w:sz w:val="20"/>
        </w:rPr>
      </w:pPr>
      <w:proofErr w:type="gramStart"/>
      <w:r w:rsidRPr="000058BA">
        <w:rPr>
          <w:rFonts w:asciiTheme="majorHAnsi" w:hAnsiTheme="majorHAnsi" w:cstheme="majorHAnsi"/>
          <w:color w:val="262626" w:themeColor="text1" w:themeShade="80"/>
          <w:sz w:val="20"/>
        </w:rPr>
        <w:t>les</w:t>
      </w:r>
      <w:proofErr w:type="gramEnd"/>
      <w:r w:rsidRPr="000058BA">
        <w:rPr>
          <w:rFonts w:asciiTheme="majorHAnsi" w:hAnsiTheme="majorHAnsi" w:cstheme="majorHAnsi"/>
          <w:color w:val="262626" w:themeColor="text1" w:themeShade="80"/>
          <w:sz w:val="20"/>
        </w:rPr>
        <w:t xml:space="preserve"> documents relatifs au pouvoir de la personne habilitée à engager le sous-traitant,</w:t>
      </w:r>
    </w:p>
    <w:p w14:paraId="6B79D11E" w14:textId="77777777" w:rsidR="00226653" w:rsidRPr="000058BA" w:rsidRDefault="00226653" w:rsidP="000058BA">
      <w:pPr>
        <w:pStyle w:val="Paragraphedeliste"/>
        <w:keepNext/>
        <w:keepLines/>
        <w:widowControl w:val="0"/>
        <w:numPr>
          <w:ilvl w:val="0"/>
          <w:numId w:val="37"/>
        </w:numPr>
        <w:tabs>
          <w:tab w:val="left" w:pos="828"/>
        </w:tabs>
        <w:autoSpaceDE w:val="0"/>
        <w:autoSpaceDN w:val="0"/>
        <w:adjustRightInd w:val="0"/>
        <w:spacing w:after="0" w:line="360" w:lineRule="auto"/>
        <w:jc w:val="both"/>
        <w:rPr>
          <w:rFonts w:asciiTheme="majorHAnsi" w:hAnsiTheme="majorHAnsi" w:cstheme="majorHAnsi"/>
          <w:color w:val="262626" w:themeColor="text1" w:themeShade="80"/>
          <w:sz w:val="20"/>
        </w:rPr>
      </w:pPr>
      <w:proofErr w:type="gramStart"/>
      <w:r w:rsidRPr="000058BA">
        <w:rPr>
          <w:rFonts w:asciiTheme="majorHAnsi" w:hAnsiTheme="majorHAnsi" w:cstheme="majorHAnsi"/>
          <w:color w:val="262626" w:themeColor="text1" w:themeShade="80"/>
          <w:sz w:val="20"/>
        </w:rPr>
        <w:t>les</w:t>
      </w:r>
      <w:proofErr w:type="gramEnd"/>
      <w:r w:rsidRPr="000058BA">
        <w:rPr>
          <w:rFonts w:asciiTheme="majorHAnsi" w:hAnsiTheme="majorHAnsi" w:cstheme="majorHAnsi"/>
          <w:color w:val="262626" w:themeColor="text1" w:themeShade="80"/>
          <w:sz w:val="20"/>
        </w:rPr>
        <w:t xml:space="preserve"> capacités professionnelles du sous-traitant le cas échéant,</w:t>
      </w:r>
    </w:p>
    <w:p w14:paraId="3B585B9E" w14:textId="77777777" w:rsidR="00226653" w:rsidRPr="000058BA" w:rsidRDefault="00226653" w:rsidP="000058BA">
      <w:pPr>
        <w:pStyle w:val="Paragraphedeliste"/>
        <w:keepNext/>
        <w:keepLines/>
        <w:widowControl w:val="0"/>
        <w:numPr>
          <w:ilvl w:val="0"/>
          <w:numId w:val="37"/>
        </w:numPr>
        <w:tabs>
          <w:tab w:val="left" w:pos="828"/>
        </w:tabs>
        <w:autoSpaceDE w:val="0"/>
        <w:autoSpaceDN w:val="0"/>
        <w:adjustRightInd w:val="0"/>
        <w:spacing w:after="0" w:line="360" w:lineRule="auto"/>
        <w:jc w:val="both"/>
        <w:rPr>
          <w:rFonts w:asciiTheme="majorHAnsi" w:hAnsiTheme="majorHAnsi" w:cstheme="majorHAnsi"/>
          <w:color w:val="262626" w:themeColor="text1" w:themeShade="80"/>
          <w:sz w:val="20"/>
        </w:rPr>
      </w:pPr>
      <w:proofErr w:type="gramStart"/>
      <w:r w:rsidRPr="000058BA">
        <w:rPr>
          <w:rFonts w:asciiTheme="majorHAnsi" w:hAnsiTheme="majorHAnsi" w:cstheme="majorHAnsi"/>
          <w:color w:val="262626" w:themeColor="text1" w:themeShade="80"/>
          <w:sz w:val="20"/>
        </w:rPr>
        <w:t>toutes</w:t>
      </w:r>
      <w:proofErr w:type="gramEnd"/>
      <w:r w:rsidRPr="000058BA">
        <w:rPr>
          <w:rFonts w:asciiTheme="majorHAnsi" w:hAnsiTheme="majorHAnsi" w:cstheme="majorHAnsi"/>
          <w:color w:val="262626" w:themeColor="text1" w:themeShade="80"/>
          <w:sz w:val="20"/>
        </w:rPr>
        <w:t xml:space="preserve"> justifications permettant de vérifier que le sous-traitant s'est acquitté de ses obligations mentionnées aux articles L8222-1 et L8222-4 du code du travail.</w:t>
      </w:r>
    </w:p>
    <w:p w14:paraId="4751BBC9" w14:textId="77777777" w:rsidR="00C3213B" w:rsidRDefault="00C3213B" w:rsidP="00C3213B">
      <w:pPr>
        <w:spacing w:after="0" w:line="240" w:lineRule="auto"/>
        <w:ind w:right="-323"/>
        <w:jc w:val="both"/>
      </w:pPr>
    </w:p>
    <w:p w14:paraId="6C259690" w14:textId="3C17E860" w:rsidR="00C3213B" w:rsidRPr="007A2366" w:rsidRDefault="00C3213B" w:rsidP="00C3213B">
      <w:pPr>
        <w:spacing w:after="0" w:line="240" w:lineRule="auto"/>
        <w:ind w:right="-323"/>
        <w:jc w:val="both"/>
      </w:pPr>
      <w:r w:rsidRPr="007A2366">
        <w:t>Le sous-traitant</w:t>
      </w:r>
      <w:r>
        <w:t xml:space="preserve"> admis au paiement direct</w:t>
      </w:r>
      <w:r w:rsidRPr="007A2366">
        <w:t xml:space="preserve"> adresse également </w:t>
      </w:r>
      <w:r w:rsidRPr="00C3213B">
        <w:rPr>
          <w:rFonts w:asciiTheme="majorHAnsi" w:hAnsiTheme="majorHAnsi" w:cstheme="majorHAnsi"/>
        </w:rPr>
        <w:t xml:space="preserve">sa demande de paiement sur Chorus Pro, conformément aux articles L2192-1 et suivants, D2192-1 et suivants, R2192-3 et suivants du Code de la Commande Publique, sur le « portail public de facturation » (CHORUS PRO), à l’adresse suivante : </w:t>
      </w:r>
      <w:hyperlink r:id="rId14" w:history="1">
        <w:r w:rsidRPr="00C3213B">
          <w:rPr>
            <w:rStyle w:val="Lienhypertexte"/>
            <w:rFonts w:asciiTheme="majorHAnsi" w:hAnsiTheme="majorHAnsi" w:cstheme="majorHAnsi"/>
          </w:rPr>
          <w:t>https://chorus-pro.gouv.fr</w:t>
        </w:r>
      </w:hyperlink>
    </w:p>
    <w:p w14:paraId="7045ED45" w14:textId="77777777" w:rsidR="00226653" w:rsidRPr="00E3385C" w:rsidRDefault="00226653" w:rsidP="00226653">
      <w:pPr>
        <w:spacing w:after="0" w:line="240" w:lineRule="auto"/>
        <w:ind w:right="-323"/>
        <w:jc w:val="both"/>
        <w:rPr>
          <w:rFonts w:asciiTheme="majorHAnsi" w:hAnsiTheme="majorHAnsi" w:cstheme="majorHAnsi"/>
        </w:rPr>
      </w:pPr>
    </w:p>
    <w:p w14:paraId="45AC6807" w14:textId="77777777" w:rsidR="00226653" w:rsidRPr="00E3385C" w:rsidRDefault="00226653" w:rsidP="00226653">
      <w:pPr>
        <w:spacing w:after="0" w:line="240" w:lineRule="auto"/>
        <w:ind w:right="-323"/>
        <w:jc w:val="both"/>
        <w:rPr>
          <w:rFonts w:asciiTheme="majorHAnsi" w:hAnsiTheme="majorHAnsi" w:cstheme="majorHAnsi"/>
        </w:rPr>
      </w:pPr>
      <w:r>
        <w:rPr>
          <w:rFonts w:asciiTheme="majorHAnsi" w:hAnsiTheme="majorHAnsi" w:cstheme="majorHAnsi"/>
        </w:rPr>
        <w:t>L’acheteur</w:t>
      </w:r>
      <w:r w:rsidRPr="00E3385C">
        <w:rPr>
          <w:rFonts w:asciiTheme="majorHAnsi" w:hAnsiTheme="majorHAnsi" w:cstheme="majorHAnsi"/>
        </w:rPr>
        <w:t xml:space="preserve"> ou la personne désignée par lui dans le marché adresse sans délai au Titulaire une copie des factures produites par le sous-traitant. </w:t>
      </w:r>
    </w:p>
    <w:p w14:paraId="021FA70B" w14:textId="77777777" w:rsidR="00226653" w:rsidRPr="00E3385C" w:rsidRDefault="00226653" w:rsidP="00226653">
      <w:pPr>
        <w:spacing w:after="0" w:line="240" w:lineRule="auto"/>
        <w:ind w:right="-323"/>
        <w:jc w:val="both"/>
        <w:rPr>
          <w:rFonts w:asciiTheme="majorHAnsi" w:hAnsiTheme="majorHAnsi" w:cstheme="majorHAnsi"/>
        </w:rPr>
      </w:pPr>
      <w:r>
        <w:rPr>
          <w:rFonts w:asciiTheme="majorHAnsi" w:hAnsiTheme="majorHAnsi" w:cstheme="majorHAnsi"/>
        </w:rPr>
        <w:lastRenderedPageBreak/>
        <w:t>L’acheteur</w:t>
      </w:r>
      <w:r w:rsidRPr="00E3385C">
        <w:rPr>
          <w:rFonts w:asciiTheme="majorHAnsi" w:hAnsiTheme="majorHAnsi" w:cstheme="majorHAnsi"/>
        </w:rPr>
        <w:t xml:space="preserve"> informe le Titulaire des paiements qu’il effectue au sous-traitant. </w:t>
      </w:r>
    </w:p>
    <w:p w14:paraId="135803F3" w14:textId="77777777" w:rsidR="00226653" w:rsidRPr="00E3385C" w:rsidRDefault="00226653" w:rsidP="00226653">
      <w:pPr>
        <w:spacing w:after="0" w:line="240" w:lineRule="auto"/>
        <w:ind w:right="-323"/>
        <w:jc w:val="both"/>
        <w:rPr>
          <w:rFonts w:asciiTheme="majorHAnsi" w:hAnsiTheme="majorHAnsi" w:cstheme="majorHAnsi"/>
        </w:rPr>
      </w:pPr>
    </w:p>
    <w:p w14:paraId="329C488A" w14:textId="77777777" w:rsidR="00226653" w:rsidRPr="00E3385C" w:rsidRDefault="00226653" w:rsidP="00226653">
      <w:pPr>
        <w:spacing w:after="0" w:line="240" w:lineRule="auto"/>
        <w:ind w:right="-323"/>
        <w:jc w:val="both"/>
        <w:rPr>
          <w:rFonts w:asciiTheme="majorHAnsi" w:hAnsiTheme="majorHAnsi" w:cstheme="majorHAnsi"/>
        </w:rPr>
      </w:pPr>
      <w:r w:rsidRPr="00E3385C">
        <w:rPr>
          <w:rFonts w:asciiTheme="majorHAnsi" w:hAnsiTheme="majorHAnsi" w:cstheme="majorHAnsi"/>
        </w:rPr>
        <w:t xml:space="preserve">Le Titulaire joint en double exemplaire au projet de décompte une attestation indiquant la somme à régler par le représentant de la personne publique à chaque sous-traitant concerné, cette somme tient compte d’une éventuelle révision des prix prévue dans le contrat de sous-traitance et inclut la TVA. </w:t>
      </w:r>
    </w:p>
    <w:p w14:paraId="309796A6" w14:textId="77777777" w:rsidR="00226653" w:rsidRPr="00E3385C" w:rsidRDefault="00226653" w:rsidP="00226653">
      <w:pPr>
        <w:spacing w:after="0" w:line="240" w:lineRule="auto"/>
        <w:ind w:right="-323"/>
        <w:jc w:val="both"/>
        <w:rPr>
          <w:rFonts w:asciiTheme="majorHAnsi" w:hAnsiTheme="majorHAnsi" w:cstheme="majorHAnsi"/>
        </w:rPr>
      </w:pPr>
    </w:p>
    <w:p w14:paraId="08A7BD56" w14:textId="369F7255" w:rsidR="00226653" w:rsidRDefault="00226653" w:rsidP="000058BA">
      <w:pPr>
        <w:spacing w:after="120" w:line="240" w:lineRule="auto"/>
        <w:ind w:right="-323"/>
        <w:jc w:val="both"/>
        <w:rPr>
          <w:rFonts w:asciiTheme="majorHAnsi" w:hAnsiTheme="majorHAnsi" w:cstheme="majorHAnsi"/>
        </w:rPr>
      </w:pPr>
      <w:r>
        <w:rPr>
          <w:rFonts w:asciiTheme="majorHAnsi" w:hAnsiTheme="majorHAnsi" w:cstheme="majorHAnsi"/>
        </w:rPr>
        <w:t xml:space="preserve">En cas de groupement, si le cotraitant </w:t>
      </w:r>
      <w:r w:rsidRPr="00E3385C">
        <w:rPr>
          <w:rFonts w:asciiTheme="majorHAnsi" w:hAnsiTheme="majorHAnsi" w:cstheme="majorHAnsi"/>
        </w:rPr>
        <w:t>qui a conclu le contrat de sous-traitance n’est pas le mandataire, ce dernier doit signer également l’attestation.</w:t>
      </w:r>
    </w:p>
    <w:p w14:paraId="26174EEE" w14:textId="77777777" w:rsidR="00226653" w:rsidRPr="00F13F45" w:rsidRDefault="00226653" w:rsidP="00226653">
      <w:pPr>
        <w:pStyle w:val="Sansinterligne"/>
        <w:ind w:right="-291"/>
        <w:jc w:val="both"/>
      </w:pPr>
      <w:r w:rsidRPr="00F13F45">
        <w:t>Il incombe au maître d’ouvrage, lorsqu’il a connaissance de l’exécution, par le sous-traitant, de prestations excédant celles prévues par l’acte spécial et conduisant au dépassement du montant maximum des sommes à lui verser par paiement direct, de mettre en demeure le titulaire du marché ou le sous-traitant de prendre toute mesure utile pour mettre fin à cette situation ou pour la régulariser, à charge pour le titulaire du marché, le cas échéant, de solliciter la modification de l’exemplaire unique ou du certificat de cessibilité et celle de l’acte spécial afin de tenir compte d’une nouvelle répartition des prestations avec le sous-traitant.</w:t>
      </w:r>
    </w:p>
    <w:p w14:paraId="673BCD43" w14:textId="77777777" w:rsidR="00226653" w:rsidRDefault="00226653" w:rsidP="00226653">
      <w:pPr>
        <w:pStyle w:val="Sansinterligne"/>
        <w:ind w:right="-291"/>
        <w:jc w:val="both"/>
      </w:pPr>
      <w:r w:rsidRPr="00F13F45">
        <w:t xml:space="preserve">Conseil d’Etat, 2 décembre 2019, Département du Nord, </w:t>
      </w:r>
      <w:proofErr w:type="spellStart"/>
      <w:r w:rsidRPr="00F13F45">
        <w:t>req</w:t>
      </w:r>
      <w:proofErr w:type="spellEnd"/>
      <w:r w:rsidRPr="00F13F45">
        <w:t xml:space="preserve">. </w:t>
      </w:r>
      <w:proofErr w:type="gramStart"/>
      <w:r w:rsidRPr="00F13F45">
        <w:t>n</w:t>
      </w:r>
      <w:proofErr w:type="gramEnd"/>
      <w:r w:rsidRPr="00F13F45">
        <w:t>°422307, publié aux Tables.</w:t>
      </w:r>
    </w:p>
    <w:p w14:paraId="79FA8CFB" w14:textId="77777777" w:rsidR="00DD10B3" w:rsidRDefault="00DD10B3" w:rsidP="00226653">
      <w:pPr>
        <w:pStyle w:val="Sansinterligne"/>
        <w:ind w:right="-291"/>
        <w:jc w:val="both"/>
      </w:pPr>
    </w:p>
    <w:p w14:paraId="46F394CD" w14:textId="1DF1F34F" w:rsidR="00DD10B3" w:rsidRDefault="00DD10B3" w:rsidP="000058BA">
      <w:pPr>
        <w:pStyle w:val="Sous-titrecyan"/>
        <w:spacing w:after="120"/>
      </w:pPr>
      <w:r>
        <w:t>9.4 Paiement des cotraitants</w:t>
      </w:r>
    </w:p>
    <w:p w14:paraId="5E28A5E0" w14:textId="77777777" w:rsidR="00DD10B3" w:rsidRPr="001E1752" w:rsidRDefault="00DD10B3" w:rsidP="00DD10B3">
      <w:pPr>
        <w:spacing w:after="0" w:line="240" w:lineRule="auto"/>
        <w:ind w:right="-323"/>
        <w:jc w:val="both"/>
        <w:rPr>
          <w:rFonts w:cstheme="minorHAnsi"/>
        </w:rPr>
      </w:pPr>
      <w:r w:rsidRPr="001E1752">
        <w:rPr>
          <w:rFonts w:cstheme="minorHAnsi"/>
        </w:rPr>
        <w:t xml:space="preserve">En cas de groupement conjoint, la demande de paiement est obligatoirement répartie entre les membres du groupement. </w:t>
      </w:r>
    </w:p>
    <w:p w14:paraId="58705B3D" w14:textId="77777777" w:rsidR="00DD10B3" w:rsidRPr="001E1752" w:rsidRDefault="00DD10B3" w:rsidP="00DD10B3">
      <w:pPr>
        <w:spacing w:after="0" w:line="240" w:lineRule="auto"/>
        <w:ind w:right="-323"/>
        <w:jc w:val="both"/>
        <w:rPr>
          <w:rFonts w:cstheme="minorHAnsi"/>
        </w:rPr>
      </w:pPr>
      <w:r w:rsidRPr="001E1752">
        <w:rPr>
          <w:rFonts w:cstheme="minorHAnsi"/>
        </w:rPr>
        <w:t>Par dérogation à l’article 12.1.2 du CCAG, en cas de groupement solidaire, la demande de paiement peut être répartie entre les membres du groupement ; la demande de paiement globale présentée par le mandataire au représentant du pouvoir adjudicateur précise alors le montant ou le % des prestations effectuées par chacun des cotraitants, au regard de la répartition fixée au marché public.</w:t>
      </w:r>
    </w:p>
    <w:p w14:paraId="69691D55" w14:textId="77777777" w:rsidR="00DD10B3" w:rsidRPr="001E1752" w:rsidRDefault="00DD10B3" w:rsidP="00DD10B3">
      <w:pPr>
        <w:spacing w:after="0" w:line="240" w:lineRule="auto"/>
        <w:ind w:right="-323"/>
        <w:jc w:val="both"/>
        <w:rPr>
          <w:rFonts w:cstheme="minorHAnsi"/>
        </w:rPr>
      </w:pPr>
      <w:r w:rsidRPr="001E1752">
        <w:rPr>
          <w:rFonts w:cstheme="minorHAnsi"/>
        </w:rPr>
        <w:t>La notion de groupements d'entreprises n'existe pas dans Chorus pro. Chaque membre doit disposer d’une structure et d’un identifiant propres pour pouvoir émettre ses factures. Le mandataire vise la demande pour la transmission vers le représentant du pouvoir adjudicateur.</w:t>
      </w:r>
    </w:p>
    <w:p w14:paraId="00972E7C" w14:textId="77777777" w:rsidR="00DD10B3" w:rsidRDefault="00DD10B3" w:rsidP="00DD10B3">
      <w:pPr>
        <w:spacing w:after="0" w:line="240" w:lineRule="auto"/>
        <w:ind w:right="-323"/>
        <w:jc w:val="both"/>
        <w:rPr>
          <w:rFonts w:cstheme="minorHAnsi"/>
        </w:rPr>
      </w:pPr>
      <w:r w:rsidRPr="001E1752">
        <w:rPr>
          <w:rFonts w:cstheme="minorHAnsi"/>
        </w:rPr>
        <w:t>La signature de la demande de paiement par le mandataire vaut acceptation par celui-ci du montant à payer à chacun des cotraitants, compte tenu des modalités de répartition des paiements prévues dans le marché public.</w:t>
      </w:r>
    </w:p>
    <w:p w14:paraId="6652D5C9" w14:textId="77777777" w:rsidR="00DD10B3" w:rsidRPr="008F329B" w:rsidRDefault="00DD10B3" w:rsidP="00226653">
      <w:pPr>
        <w:pStyle w:val="Sansinterligne"/>
        <w:ind w:right="-291"/>
        <w:jc w:val="both"/>
      </w:pPr>
    </w:p>
    <w:p w14:paraId="341CDBA4" w14:textId="7C3E6425" w:rsidR="005B6B75" w:rsidRPr="0054546E" w:rsidRDefault="005B6B75" w:rsidP="00226653">
      <w:pPr>
        <w:spacing w:after="0" w:line="240" w:lineRule="auto"/>
        <w:ind w:right="-323"/>
        <w:jc w:val="both"/>
        <w:rPr>
          <w:rFonts w:cs="Arial"/>
          <w:szCs w:val="20"/>
        </w:rPr>
      </w:pPr>
    </w:p>
    <w:p w14:paraId="1F84C18A" w14:textId="2D4945B8" w:rsidR="001F243D" w:rsidRDefault="002F58E3" w:rsidP="00D163B6">
      <w:pPr>
        <w:pStyle w:val="ARTICLE"/>
        <w:outlineLvl w:val="0"/>
      </w:pPr>
      <w:r>
        <w:t>PENALITES</w:t>
      </w:r>
    </w:p>
    <w:p w14:paraId="07BA5C22" w14:textId="77777777" w:rsidR="00412ECC" w:rsidRDefault="00412ECC" w:rsidP="00412ECC">
      <w:pPr>
        <w:spacing w:after="0" w:line="240" w:lineRule="auto"/>
        <w:ind w:right="62"/>
        <w:jc w:val="both"/>
      </w:pPr>
    </w:p>
    <w:p w14:paraId="751173AD" w14:textId="77777777" w:rsidR="00811C85" w:rsidRDefault="00811C85" w:rsidP="000058BA">
      <w:pPr>
        <w:spacing w:after="0" w:line="240" w:lineRule="auto"/>
        <w:ind w:right="62"/>
        <w:jc w:val="both"/>
      </w:pPr>
      <w:r>
        <w:t>Par dérogation à l'article 14.1.1 du CCAG, les pénalités s’appliquent sans mise en demeure préalable.</w:t>
      </w:r>
    </w:p>
    <w:p w14:paraId="398FBB3E" w14:textId="77777777" w:rsidR="00811C85" w:rsidRDefault="00811C85" w:rsidP="000058BA">
      <w:pPr>
        <w:spacing w:after="0" w:line="240" w:lineRule="auto"/>
        <w:ind w:right="62"/>
        <w:jc w:val="both"/>
      </w:pPr>
    </w:p>
    <w:p w14:paraId="5A0F1C0E" w14:textId="77777777" w:rsidR="00811C85" w:rsidRDefault="00811C85" w:rsidP="000058BA">
      <w:pPr>
        <w:spacing w:after="0" w:line="240" w:lineRule="auto"/>
        <w:ind w:right="62"/>
        <w:jc w:val="both"/>
      </w:pPr>
      <w:r>
        <w:t>Par dérogation à l'article 14.1.2 du CCAG, aucun montant plafond spécifique de pénalité pour retard n'est prévu au contrat.</w:t>
      </w:r>
    </w:p>
    <w:p w14:paraId="10B41975" w14:textId="77777777" w:rsidR="00811C85" w:rsidRDefault="00811C85" w:rsidP="000058BA">
      <w:pPr>
        <w:spacing w:after="0" w:line="240" w:lineRule="auto"/>
        <w:ind w:right="62"/>
        <w:jc w:val="both"/>
      </w:pPr>
    </w:p>
    <w:p w14:paraId="22527E80" w14:textId="68416535" w:rsidR="00F769E1" w:rsidRDefault="00811C85" w:rsidP="000058BA">
      <w:pPr>
        <w:spacing w:after="0" w:line="240" w:lineRule="auto"/>
        <w:ind w:right="62"/>
        <w:jc w:val="both"/>
      </w:pPr>
      <w:r>
        <w:t>Par dérogation à l'article 14.1.3 du CCAG, les pénalités pour retard s'appliquent dès le premier euro.</w:t>
      </w:r>
    </w:p>
    <w:p w14:paraId="7C424A54" w14:textId="77777777" w:rsidR="00F769E1" w:rsidRDefault="00F769E1" w:rsidP="00F769E1">
      <w:pPr>
        <w:spacing w:after="0" w:line="240" w:lineRule="auto"/>
        <w:ind w:right="62"/>
        <w:jc w:val="both"/>
      </w:pPr>
    </w:p>
    <w:p w14:paraId="654973A5" w14:textId="550D3244" w:rsidR="00F769E1" w:rsidRDefault="00F769E1" w:rsidP="000058BA">
      <w:pPr>
        <w:pStyle w:val="Sous-titrecyan"/>
        <w:numPr>
          <w:ilvl w:val="0"/>
          <w:numId w:val="15"/>
        </w:numPr>
        <w:spacing w:after="120"/>
      </w:pPr>
      <w:r>
        <w:t>Pénalités</w:t>
      </w:r>
      <w:r w:rsidR="008B3F3B">
        <w:t xml:space="preserve"> pour retard de</w:t>
      </w:r>
      <w:r>
        <w:t xml:space="preserve"> </w:t>
      </w:r>
      <w:r w:rsidRPr="00F769E1">
        <w:t xml:space="preserve">livraison </w:t>
      </w:r>
      <w:r w:rsidR="008B3F3B">
        <w:t>des cartes titres-restaurant à la mise en place du contrat</w:t>
      </w:r>
      <w:r w:rsidRPr="00F769E1">
        <w:t xml:space="preserve"> </w:t>
      </w:r>
    </w:p>
    <w:p w14:paraId="4DE66678" w14:textId="7F784C96" w:rsidR="00F769E1" w:rsidRDefault="008B3F3B" w:rsidP="00F769E1">
      <w:pPr>
        <w:spacing w:after="0" w:line="240" w:lineRule="auto"/>
        <w:ind w:right="62"/>
        <w:jc w:val="both"/>
      </w:pPr>
      <w:r>
        <w:t xml:space="preserve">En cas de </w:t>
      </w:r>
      <w:r w:rsidR="00F769E1">
        <w:t xml:space="preserve">retard dans la livraison </w:t>
      </w:r>
      <w:r>
        <w:t xml:space="preserve">des cartes titres-restaurant à la mise en place du contrat, le titulaire encourt une pénalité </w:t>
      </w:r>
      <w:r w:rsidR="000058BA">
        <w:t xml:space="preserve">forfaitaire </w:t>
      </w:r>
      <w:r>
        <w:t xml:space="preserve">de </w:t>
      </w:r>
      <w:r w:rsidR="0006334D">
        <w:t>4</w:t>
      </w:r>
      <w:r>
        <w:t>00</w:t>
      </w:r>
      <w:r w:rsidR="00F769E1">
        <w:t xml:space="preserve"> </w:t>
      </w:r>
      <w:r>
        <w:t xml:space="preserve">€ </w:t>
      </w:r>
      <w:r w:rsidR="00F769E1">
        <w:t>par jour calendaire de retard</w:t>
      </w:r>
      <w:r>
        <w:t>.</w:t>
      </w:r>
    </w:p>
    <w:p w14:paraId="335EF1DB" w14:textId="77777777" w:rsidR="000058BA" w:rsidRDefault="000058BA" w:rsidP="00F769E1">
      <w:pPr>
        <w:spacing w:after="0" w:line="240" w:lineRule="auto"/>
        <w:ind w:right="62"/>
        <w:jc w:val="both"/>
      </w:pPr>
    </w:p>
    <w:p w14:paraId="249A8C33" w14:textId="77777777" w:rsidR="00F769E1" w:rsidRDefault="00F769E1" w:rsidP="00F769E1">
      <w:pPr>
        <w:spacing w:after="0" w:line="240" w:lineRule="auto"/>
        <w:ind w:right="62"/>
        <w:jc w:val="both"/>
      </w:pPr>
    </w:p>
    <w:p w14:paraId="05ED646C" w14:textId="22697752" w:rsidR="00F769E1" w:rsidRDefault="00F769E1" w:rsidP="000058BA">
      <w:pPr>
        <w:pStyle w:val="Sous-titrecyan"/>
        <w:numPr>
          <w:ilvl w:val="0"/>
          <w:numId w:val="15"/>
        </w:numPr>
        <w:spacing w:after="120"/>
        <w:ind w:left="709"/>
      </w:pPr>
      <w:r>
        <w:t>Pénalités</w:t>
      </w:r>
      <w:r w:rsidR="000058BA">
        <w:t xml:space="preserve"> pour retard de</w:t>
      </w:r>
      <w:r>
        <w:t xml:space="preserve"> </w:t>
      </w:r>
      <w:r w:rsidRPr="00F769E1">
        <w:t>livraison d'une nouvelle carte</w:t>
      </w:r>
      <w:r w:rsidR="000058BA">
        <w:t xml:space="preserve"> </w:t>
      </w:r>
      <w:r w:rsidRPr="00F769E1">
        <w:t>en cas</w:t>
      </w:r>
      <w:r w:rsidR="000058BA">
        <w:t xml:space="preserve"> de nouveaux </w:t>
      </w:r>
      <w:proofErr w:type="gramStart"/>
      <w:r w:rsidR="000058BA">
        <w:t>agents,</w:t>
      </w:r>
      <w:r w:rsidRPr="00F769E1">
        <w:t xml:space="preserve">  v</w:t>
      </w:r>
      <w:r>
        <w:t>ol</w:t>
      </w:r>
      <w:proofErr w:type="gramEnd"/>
      <w:r>
        <w:t xml:space="preserve">, perte, ou dégradation après </w:t>
      </w:r>
      <w:r w:rsidRPr="00F769E1">
        <w:t>opposition</w:t>
      </w:r>
    </w:p>
    <w:p w14:paraId="7F323848" w14:textId="39CDAD8F" w:rsidR="00F769E1" w:rsidRDefault="00CA7472" w:rsidP="00F769E1">
      <w:pPr>
        <w:spacing w:after="0" w:line="240" w:lineRule="auto"/>
        <w:ind w:right="62"/>
        <w:jc w:val="both"/>
      </w:pPr>
      <w:r>
        <w:t xml:space="preserve">En cas de </w:t>
      </w:r>
      <w:r w:rsidR="00F769E1">
        <w:t xml:space="preserve">retard dans la </w:t>
      </w:r>
      <w:r w:rsidR="00F769E1" w:rsidRPr="00F769E1">
        <w:t xml:space="preserve">livraison </w:t>
      </w:r>
      <w:r>
        <w:t>de nouvelle(s) carte(s)</w:t>
      </w:r>
      <w:r w:rsidR="00F769E1" w:rsidRPr="00F769E1">
        <w:t xml:space="preserve"> en cas de</w:t>
      </w:r>
      <w:r>
        <w:t xml:space="preserve"> nouvelles arrivées,</w:t>
      </w:r>
      <w:r w:rsidR="00F769E1" w:rsidRPr="00F769E1">
        <w:t xml:space="preserve"> vol, perte, ou dégradation après opposition</w:t>
      </w:r>
      <w:r>
        <w:t>, le titulaire encourt une pénalité de 50 € par jour calendaire de retard.</w:t>
      </w:r>
    </w:p>
    <w:p w14:paraId="0BF91B3D" w14:textId="77777777" w:rsidR="00F45BD7" w:rsidRDefault="00F45BD7" w:rsidP="00F769E1">
      <w:pPr>
        <w:spacing w:after="0" w:line="240" w:lineRule="auto"/>
        <w:ind w:right="62"/>
        <w:jc w:val="both"/>
      </w:pPr>
    </w:p>
    <w:p w14:paraId="0215E230" w14:textId="77777777" w:rsidR="00BB5E35" w:rsidRDefault="00BB5E35" w:rsidP="00F769E1">
      <w:pPr>
        <w:spacing w:after="0" w:line="240" w:lineRule="auto"/>
        <w:ind w:right="62"/>
        <w:jc w:val="both"/>
      </w:pPr>
    </w:p>
    <w:p w14:paraId="4F3E74C8" w14:textId="291066BB" w:rsidR="00BB5E35" w:rsidRDefault="00BB5E35" w:rsidP="000058BA">
      <w:pPr>
        <w:pStyle w:val="Sous-titrecyan"/>
        <w:spacing w:after="120"/>
        <w:ind w:left="426"/>
      </w:pPr>
      <w:r>
        <w:lastRenderedPageBreak/>
        <w:t xml:space="preserve">10.3 </w:t>
      </w:r>
      <w:r w:rsidR="001E190F">
        <w:tab/>
      </w:r>
      <w:r>
        <w:t xml:space="preserve">Pénalité pour indisponibilité de la plateforme de gestion des titres-restaurant </w:t>
      </w:r>
    </w:p>
    <w:p w14:paraId="162A6ED5" w14:textId="2998CAF5" w:rsidR="00F769E1" w:rsidRDefault="001E190F" w:rsidP="001E190F">
      <w:pPr>
        <w:pStyle w:val="textenormal"/>
      </w:pPr>
      <w:r>
        <w:t xml:space="preserve">En cas d’indisponibilité de la plateforme de gestion des titres-restaurant pour une durée excédant 2 jours ouvrés, le titulaire encourt une pénalité de 100 € par jour calendaire d’indisponibilité. </w:t>
      </w:r>
    </w:p>
    <w:p w14:paraId="42CD5258" w14:textId="77777777" w:rsidR="002F58E3" w:rsidRPr="00076958" w:rsidRDefault="002F58E3" w:rsidP="00DB66F5">
      <w:pPr>
        <w:spacing w:after="0" w:line="240" w:lineRule="auto"/>
        <w:ind w:right="62"/>
        <w:jc w:val="both"/>
      </w:pPr>
    </w:p>
    <w:p w14:paraId="16CFC733" w14:textId="2E9E3B75" w:rsidR="00926E49" w:rsidRDefault="00AB4A4D" w:rsidP="000058BA">
      <w:pPr>
        <w:pStyle w:val="ARTICLE"/>
        <w:spacing w:after="120"/>
        <w:outlineLvl w:val="0"/>
      </w:pPr>
      <w:r>
        <w:t>RESILIATION</w:t>
      </w:r>
      <w:r w:rsidR="00926E49">
        <w:t>, SANCTION ET fin du contrat</w:t>
      </w:r>
    </w:p>
    <w:p w14:paraId="11AB968C" w14:textId="075BB493" w:rsidR="00926E49" w:rsidRDefault="00926E49" w:rsidP="000058BA">
      <w:pPr>
        <w:pStyle w:val="Sous-titrecyan"/>
        <w:spacing w:after="120"/>
        <w:jc w:val="both"/>
      </w:pPr>
      <w:r w:rsidRPr="00D827F3">
        <w:t>1</w:t>
      </w:r>
      <w:r>
        <w:t>1</w:t>
      </w:r>
      <w:r w:rsidRPr="00D827F3">
        <w:t>.1.</w:t>
      </w:r>
      <w:r w:rsidRPr="00D827F3">
        <w:tab/>
      </w:r>
      <w:r>
        <w:t>R</w:t>
      </w:r>
      <w:r w:rsidRPr="00D827F3">
        <w:t>é</w:t>
      </w:r>
      <w:r>
        <w:t xml:space="preserve">siliation pour faute  </w:t>
      </w:r>
    </w:p>
    <w:p w14:paraId="7EBB3C71" w14:textId="77777777" w:rsidR="00926E49" w:rsidRDefault="00926E49" w:rsidP="00926E49">
      <w:pPr>
        <w:autoSpaceDE w:val="0"/>
        <w:autoSpaceDN w:val="0"/>
        <w:adjustRightInd w:val="0"/>
        <w:spacing w:after="0" w:line="240" w:lineRule="atLeast"/>
        <w:jc w:val="both"/>
      </w:pPr>
      <w:r>
        <w:t xml:space="preserve">En cas de mauvaise exécution des prestations objet du contrat ou de non-respect des stipulations du contrat par le titulaire, l'acheteur peut résilier le contrat aux torts du titulaire et après mise en demeure restée sans effet pour les motifs prévus à </w:t>
      </w:r>
      <w:r w:rsidRPr="00657810">
        <w:t>l'article 41.1 du CCAG-FCS. Cette</w:t>
      </w:r>
      <w:r>
        <w:t xml:space="preserve"> résiliation ne donne droit à aucune indemnisation du titulaire et n'éteint pas l'action éventuelle de l'acheteur en réparation des préjudices causés par la faute du titulaire.</w:t>
      </w:r>
    </w:p>
    <w:p w14:paraId="700AB51B" w14:textId="77777777" w:rsidR="00926E49" w:rsidRDefault="00926E49" w:rsidP="00926E49">
      <w:pPr>
        <w:autoSpaceDE w:val="0"/>
        <w:autoSpaceDN w:val="0"/>
        <w:adjustRightInd w:val="0"/>
        <w:spacing w:after="0" w:line="240" w:lineRule="atLeast"/>
        <w:jc w:val="both"/>
      </w:pPr>
    </w:p>
    <w:p w14:paraId="627484D2" w14:textId="642B204D" w:rsidR="00926E49" w:rsidRDefault="00926E49" w:rsidP="000058BA">
      <w:pPr>
        <w:pStyle w:val="Sous-titrecyan"/>
        <w:spacing w:after="120"/>
        <w:jc w:val="both"/>
      </w:pPr>
      <w:r w:rsidRPr="00D827F3">
        <w:t>1</w:t>
      </w:r>
      <w:r>
        <w:t>1</w:t>
      </w:r>
      <w:r w:rsidRPr="00D827F3">
        <w:t>.2.</w:t>
      </w:r>
      <w:r w:rsidRPr="00D827F3">
        <w:tab/>
      </w:r>
      <w:r>
        <w:t>R</w:t>
      </w:r>
      <w:r w:rsidRPr="00D827F3">
        <w:t>é</w:t>
      </w:r>
      <w:r>
        <w:t xml:space="preserve">siliation pour motif d'intérêt général </w:t>
      </w:r>
    </w:p>
    <w:p w14:paraId="2B184501" w14:textId="77777777" w:rsidR="00926E49" w:rsidRDefault="00926E49" w:rsidP="00926E49">
      <w:pPr>
        <w:autoSpaceDE w:val="0"/>
        <w:autoSpaceDN w:val="0"/>
        <w:adjustRightInd w:val="0"/>
        <w:spacing w:after="0" w:line="240" w:lineRule="atLeast"/>
        <w:jc w:val="both"/>
      </w:pPr>
      <w:r>
        <w:t xml:space="preserve">À tout moment l'acheteur peut résilier le contrat pour motif d'intérêt général. </w:t>
      </w:r>
    </w:p>
    <w:p w14:paraId="5D1C1399" w14:textId="77777777" w:rsidR="00926E49" w:rsidRPr="009F117A" w:rsidRDefault="00926E49" w:rsidP="00926E49">
      <w:pPr>
        <w:autoSpaceDE w:val="0"/>
        <w:autoSpaceDN w:val="0"/>
        <w:adjustRightInd w:val="0"/>
        <w:spacing w:after="0" w:line="240" w:lineRule="atLeast"/>
        <w:jc w:val="both"/>
        <w:rPr>
          <w:rFonts w:cs="Arial"/>
          <w:szCs w:val="20"/>
        </w:rPr>
      </w:pPr>
      <w:r>
        <w:rPr>
          <w:color w:val="252525"/>
          <w:szCs w:val="20"/>
        </w:rPr>
        <w:t>Le titulaire peut être indemnisé des investissements et frais engagés pour l'exécution du contrat et non pris en compte dans le montant des prestations réglées. A cette fin, le titulaire fournit tous les justificatifs utiles pour apprécier l'indemnité.</w:t>
      </w:r>
    </w:p>
    <w:p w14:paraId="1928C56D" w14:textId="77777777" w:rsidR="00926E49" w:rsidRPr="009F117A" w:rsidRDefault="00926E49" w:rsidP="00926E49">
      <w:pPr>
        <w:autoSpaceDE w:val="0"/>
        <w:autoSpaceDN w:val="0"/>
        <w:adjustRightInd w:val="0"/>
        <w:spacing w:after="0" w:line="240" w:lineRule="auto"/>
        <w:jc w:val="both"/>
        <w:rPr>
          <w:rFonts w:cs="Arial"/>
          <w:b/>
          <w:szCs w:val="20"/>
        </w:rPr>
      </w:pPr>
    </w:p>
    <w:p w14:paraId="1C90381B" w14:textId="64D5890B" w:rsidR="00926E49" w:rsidRPr="0084417C" w:rsidRDefault="00926E49" w:rsidP="0084417C">
      <w:pPr>
        <w:pStyle w:val="Sous-titrecyan"/>
        <w:spacing w:after="120"/>
        <w:jc w:val="both"/>
      </w:pPr>
      <w:r w:rsidRPr="00D827F3">
        <w:t>1</w:t>
      </w:r>
      <w:r>
        <w:t>1</w:t>
      </w:r>
      <w:r w:rsidRPr="00D827F3">
        <w:t>.3.</w:t>
      </w:r>
      <w:r w:rsidRPr="00D827F3">
        <w:tab/>
      </w:r>
      <w:r>
        <w:t>Ex</w:t>
      </w:r>
      <w:r w:rsidRPr="00D827F3">
        <w:t>é</w:t>
      </w:r>
      <w:r>
        <w:t xml:space="preserve">cution de la prestation aux frais et risques du titulaire </w:t>
      </w:r>
    </w:p>
    <w:p w14:paraId="1F1A6F27" w14:textId="6EF74A9A" w:rsidR="00926E49" w:rsidRPr="00D827F3" w:rsidRDefault="00926E49" w:rsidP="0084417C">
      <w:pPr>
        <w:pStyle w:val="Sous-titrecyan"/>
        <w:spacing w:after="120"/>
        <w:jc w:val="both"/>
        <w:rPr>
          <w:rFonts w:asciiTheme="minorHAnsi" w:eastAsiaTheme="minorHAnsi" w:hAnsiTheme="minorHAnsi" w:cstheme="minorBidi"/>
          <w:color w:val="262626" w:themeColor="text1" w:themeShade="80"/>
          <w:sz w:val="20"/>
          <w:szCs w:val="22"/>
        </w:rPr>
      </w:pPr>
      <w:r w:rsidRPr="00D827F3">
        <w:rPr>
          <w:rFonts w:asciiTheme="minorHAnsi" w:eastAsiaTheme="minorHAnsi" w:hAnsiTheme="minorHAnsi" w:cstheme="minorBidi"/>
          <w:color w:val="262626" w:themeColor="text1" w:themeShade="80"/>
          <w:sz w:val="20"/>
          <w:szCs w:val="22"/>
        </w:rPr>
        <w:t xml:space="preserve">Les dispositions de </w:t>
      </w:r>
      <w:r w:rsidRPr="00CB6BBD">
        <w:rPr>
          <w:rFonts w:asciiTheme="minorHAnsi" w:eastAsiaTheme="minorHAnsi" w:hAnsiTheme="minorHAnsi" w:cstheme="minorBidi"/>
          <w:color w:val="262626" w:themeColor="text1" w:themeShade="80"/>
          <w:sz w:val="20"/>
          <w:szCs w:val="22"/>
        </w:rPr>
        <w:t>l'article 45 du CCAG-FCS s'appliquent</w:t>
      </w:r>
      <w:r w:rsidRPr="00D827F3">
        <w:rPr>
          <w:rFonts w:asciiTheme="minorHAnsi" w:eastAsiaTheme="minorHAnsi" w:hAnsiTheme="minorHAnsi" w:cstheme="minorBidi"/>
          <w:color w:val="262626" w:themeColor="text1" w:themeShade="80"/>
          <w:sz w:val="20"/>
          <w:szCs w:val="22"/>
        </w:rPr>
        <w:t>. En cas de non-exécution ou mauvaise exécution des prestations prévues au contrat après mise en demeure restée sans effet, ou en cas de décision de résiliation du contrat et si cette décision le mentionne, l'acheteur peut faire procéder par un tiers à l’exécution des prestations, aux frais et risques du titulaire. Cette décision est notifiée au titulaire par l'acheteur.</w:t>
      </w:r>
    </w:p>
    <w:p w14:paraId="76824035" w14:textId="1FF5ED75" w:rsidR="00926E49" w:rsidRPr="00D827F3" w:rsidRDefault="00926E49" w:rsidP="0084417C">
      <w:pPr>
        <w:pStyle w:val="Sous-titrecyan"/>
        <w:spacing w:after="120"/>
        <w:jc w:val="both"/>
        <w:rPr>
          <w:rFonts w:asciiTheme="minorHAnsi" w:eastAsiaTheme="minorHAnsi" w:hAnsiTheme="minorHAnsi" w:cstheme="minorBidi"/>
          <w:color w:val="262626" w:themeColor="text1" w:themeShade="80"/>
          <w:sz w:val="20"/>
          <w:szCs w:val="22"/>
        </w:rPr>
      </w:pPr>
      <w:r w:rsidRPr="00D827F3">
        <w:rPr>
          <w:rFonts w:asciiTheme="minorHAnsi" w:eastAsiaTheme="minorHAnsi" w:hAnsiTheme="minorHAnsi" w:cstheme="minorBidi"/>
          <w:color w:val="262626" w:themeColor="text1" w:themeShade="80"/>
          <w:sz w:val="20"/>
          <w:szCs w:val="22"/>
        </w:rPr>
        <w:t>Le contrat passé avec le tiers est transmis au titulaire pour information. Ce dernier ne peut pas prendre part à l'exécution de ce contrat de substitution mais est tenu de fournir toutes les informations utiles à sa bonne exécution.</w:t>
      </w:r>
    </w:p>
    <w:p w14:paraId="02BF2A5C" w14:textId="52498A76" w:rsidR="00926E49" w:rsidRDefault="00926E49" w:rsidP="00BF7ABF">
      <w:pPr>
        <w:pStyle w:val="Sous-titrecyan"/>
        <w:jc w:val="both"/>
        <w:rPr>
          <w:rFonts w:asciiTheme="minorHAnsi" w:eastAsiaTheme="minorHAnsi" w:hAnsiTheme="minorHAnsi" w:cstheme="minorBidi"/>
          <w:color w:val="262626" w:themeColor="text1" w:themeShade="80"/>
          <w:sz w:val="20"/>
          <w:szCs w:val="22"/>
        </w:rPr>
      </w:pPr>
      <w:r w:rsidRPr="00D827F3">
        <w:rPr>
          <w:rFonts w:asciiTheme="minorHAnsi" w:eastAsiaTheme="minorHAnsi" w:hAnsiTheme="minorHAnsi" w:cstheme="minorBidi"/>
          <w:color w:val="262626" w:themeColor="text1" w:themeShade="80"/>
          <w:sz w:val="20"/>
          <w:szCs w:val="22"/>
        </w:rPr>
        <w:t>L’augmentation des dépenses par rapport au prix du présent contrat est à la charge du titulaire. La diminution des dépenses ne lui profite pas.</w:t>
      </w:r>
    </w:p>
    <w:p w14:paraId="59B2B790" w14:textId="77777777" w:rsidR="00BF7ABF" w:rsidRPr="00BF7ABF" w:rsidRDefault="00BF7ABF" w:rsidP="00BF7ABF">
      <w:pPr>
        <w:pStyle w:val="Sous-titrecyan"/>
        <w:jc w:val="both"/>
        <w:rPr>
          <w:rFonts w:asciiTheme="minorHAnsi" w:eastAsiaTheme="minorHAnsi" w:hAnsiTheme="minorHAnsi" w:cstheme="minorBidi"/>
          <w:color w:val="262626" w:themeColor="text1" w:themeShade="80"/>
          <w:sz w:val="20"/>
          <w:szCs w:val="22"/>
        </w:rPr>
      </w:pPr>
    </w:p>
    <w:p w14:paraId="00E05FC9" w14:textId="38A3708E" w:rsidR="00926E49" w:rsidRPr="001A0894" w:rsidRDefault="00926E49" w:rsidP="0084417C">
      <w:pPr>
        <w:pStyle w:val="Sous-titrecyan"/>
        <w:spacing w:after="120"/>
      </w:pPr>
      <w:r w:rsidRPr="001A0894">
        <w:t>1</w:t>
      </w:r>
      <w:r>
        <w:t>1</w:t>
      </w:r>
      <w:r w:rsidRPr="001A0894">
        <w:t>.4.</w:t>
      </w:r>
      <w:r w:rsidRPr="001A0894">
        <w:tab/>
        <w:t xml:space="preserve">Redressement et liquidation judiciaire </w:t>
      </w:r>
    </w:p>
    <w:p w14:paraId="3AC76289" w14:textId="77777777" w:rsidR="00926E49" w:rsidRPr="001A0894" w:rsidRDefault="00926E49" w:rsidP="00926E49">
      <w:pPr>
        <w:spacing w:after="120"/>
        <w:jc w:val="both"/>
        <w:rPr>
          <w:rFonts w:cs="Arial"/>
          <w:szCs w:val="20"/>
        </w:rPr>
      </w:pPr>
      <w:r w:rsidRPr="001A0894">
        <w:rPr>
          <w:rFonts w:cs="Arial"/>
          <w:szCs w:val="20"/>
        </w:rPr>
        <w:t xml:space="preserve">En cas de redressement ou de liquidation judiciaire, le titulaire notifiera sans délai </w:t>
      </w:r>
      <w:r>
        <w:rPr>
          <w:rFonts w:cs="Arial"/>
          <w:szCs w:val="20"/>
        </w:rPr>
        <w:t>à l’acheteur</w:t>
      </w:r>
      <w:r w:rsidRPr="001A0894">
        <w:rPr>
          <w:rFonts w:cs="Arial"/>
          <w:szCs w:val="20"/>
        </w:rPr>
        <w:t xml:space="preserve"> le jugement instituant cette procédure. Il en va de même de tout jugement ou de toute décision susceptible d’avoir un effet sur l’exécution de l’accord-cadre.</w:t>
      </w:r>
    </w:p>
    <w:p w14:paraId="0E1BE44F" w14:textId="77777777" w:rsidR="00926E49" w:rsidRPr="001A0894" w:rsidRDefault="00926E49" w:rsidP="00926E49">
      <w:pPr>
        <w:spacing w:after="120"/>
        <w:jc w:val="both"/>
        <w:rPr>
          <w:rFonts w:cs="Arial"/>
          <w:szCs w:val="20"/>
        </w:rPr>
      </w:pPr>
      <w:r w:rsidRPr="001A0894">
        <w:rPr>
          <w:rFonts w:cs="Arial"/>
          <w:szCs w:val="20"/>
        </w:rPr>
        <w:t xml:space="preserve">En cas de redressement judiciaire, </w:t>
      </w:r>
      <w:r>
        <w:rPr>
          <w:rFonts w:cs="Arial"/>
          <w:szCs w:val="20"/>
        </w:rPr>
        <w:t>l’acheteur</w:t>
      </w:r>
      <w:r w:rsidRPr="001A0894">
        <w:rPr>
          <w:rFonts w:cs="Arial"/>
          <w:szCs w:val="20"/>
        </w:rPr>
        <w:t xml:space="preserve"> adressera à l’administrateur une mise en demeure lui demandant s’il entend exiger l’exécution </w:t>
      </w:r>
      <w:r>
        <w:rPr>
          <w:rFonts w:cs="Arial"/>
          <w:szCs w:val="20"/>
        </w:rPr>
        <w:t>du contrat</w:t>
      </w:r>
      <w:r w:rsidRPr="001A0894">
        <w:rPr>
          <w:rFonts w:cs="Arial"/>
          <w:szCs w:val="20"/>
        </w:rPr>
        <w:t>, dans des conditions permettant un bon déroulement de la prestation.</w:t>
      </w:r>
    </w:p>
    <w:p w14:paraId="7CC7F2A5" w14:textId="1DB493A9" w:rsidR="00BF7ABF" w:rsidRPr="009F117A" w:rsidRDefault="00926E49" w:rsidP="00926E49">
      <w:pPr>
        <w:spacing w:after="120"/>
        <w:jc w:val="both"/>
        <w:rPr>
          <w:rFonts w:cs="Arial"/>
          <w:szCs w:val="20"/>
        </w:rPr>
      </w:pPr>
      <w:r w:rsidRPr="001A0894">
        <w:rPr>
          <w:rFonts w:cs="Arial"/>
          <w:szCs w:val="20"/>
        </w:rPr>
        <w:t xml:space="preserve">En cas de liquidation judiciaire, </w:t>
      </w:r>
      <w:r>
        <w:rPr>
          <w:rFonts w:cs="Arial"/>
          <w:szCs w:val="20"/>
        </w:rPr>
        <w:t>l’acheteur</w:t>
      </w:r>
      <w:r w:rsidRPr="001A0894">
        <w:rPr>
          <w:rFonts w:cs="Arial"/>
          <w:szCs w:val="20"/>
        </w:rPr>
        <w:t xml:space="preserve"> prononcera la résiliation </w:t>
      </w:r>
      <w:r>
        <w:rPr>
          <w:rFonts w:cs="Arial"/>
          <w:szCs w:val="20"/>
        </w:rPr>
        <w:t>du contrat</w:t>
      </w:r>
      <w:r w:rsidRPr="001A0894">
        <w:rPr>
          <w:rFonts w:cs="Arial"/>
          <w:szCs w:val="20"/>
        </w:rPr>
        <w:t xml:space="preserve"> sauf si le jugement autorise expressément le maintien de l’activité de l’entreprise.</w:t>
      </w:r>
    </w:p>
    <w:p w14:paraId="62206E93" w14:textId="77777777" w:rsidR="00926E49" w:rsidRPr="009F117A" w:rsidRDefault="00926E49" w:rsidP="00926E49">
      <w:pPr>
        <w:pStyle w:val="Sous-titrecyan"/>
      </w:pPr>
      <w:r>
        <w:t>11.5.</w:t>
      </w:r>
      <w:r>
        <w:tab/>
        <w:t xml:space="preserve"> Tribunal compétent </w:t>
      </w:r>
    </w:p>
    <w:p w14:paraId="113EDFDC" w14:textId="77777777" w:rsidR="00926E49" w:rsidRDefault="00926E49" w:rsidP="00926E49">
      <w:pPr>
        <w:shd w:val="clear" w:color="auto" w:fill="FFFFFF"/>
        <w:tabs>
          <w:tab w:val="left" w:pos="2400"/>
        </w:tabs>
        <w:spacing w:after="0" w:line="240" w:lineRule="auto"/>
        <w:rPr>
          <w:rFonts w:ascii="Calibri" w:eastAsia="Times New Roman" w:hAnsi="Calibri" w:cs="Arial"/>
          <w:color w:val="000000"/>
          <w:szCs w:val="18"/>
          <w:lang w:eastAsia="fr-FR"/>
        </w:rPr>
      </w:pPr>
    </w:p>
    <w:p w14:paraId="374CCCB7" w14:textId="6E96A210" w:rsidR="0084417C" w:rsidRPr="00530231" w:rsidRDefault="00926E49" w:rsidP="00926E49">
      <w:pPr>
        <w:shd w:val="clear" w:color="auto" w:fill="FFFFFF"/>
        <w:tabs>
          <w:tab w:val="left" w:pos="2400"/>
        </w:tabs>
        <w:spacing w:after="0" w:line="240" w:lineRule="auto"/>
        <w:rPr>
          <w:rFonts w:ascii="Calibri" w:eastAsia="Times New Roman" w:hAnsi="Calibri" w:cs="Arial"/>
          <w:color w:val="000000"/>
          <w:szCs w:val="18"/>
          <w:lang w:eastAsia="fr-FR"/>
        </w:rPr>
      </w:pPr>
      <w:r w:rsidRPr="00530231">
        <w:rPr>
          <w:rFonts w:ascii="Calibri" w:eastAsia="Times New Roman" w:hAnsi="Calibri" w:cs="Arial"/>
          <w:color w:val="000000"/>
          <w:szCs w:val="18"/>
          <w:lang w:eastAsia="fr-FR"/>
        </w:rPr>
        <w:t>En cas de litige le tribunal compétent est le suivant</w:t>
      </w:r>
      <w:r w:rsidR="00BF7ABF">
        <w:rPr>
          <w:rFonts w:ascii="Calibri" w:eastAsia="Times New Roman" w:hAnsi="Calibri" w:cs="Arial"/>
          <w:color w:val="000000"/>
          <w:szCs w:val="18"/>
          <w:lang w:eastAsia="fr-FR"/>
        </w:rPr>
        <w:t> :</w:t>
      </w:r>
    </w:p>
    <w:p w14:paraId="0FF1E722" w14:textId="77777777" w:rsidR="00926E49" w:rsidRPr="00530231" w:rsidRDefault="00926E49" w:rsidP="00926E49">
      <w:pPr>
        <w:shd w:val="clear" w:color="auto" w:fill="FFFFFF"/>
        <w:tabs>
          <w:tab w:val="left" w:pos="2400"/>
        </w:tabs>
        <w:spacing w:after="0" w:line="240" w:lineRule="auto"/>
        <w:rPr>
          <w:rFonts w:ascii="Calibri" w:eastAsia="Times New Roman" w:hAnsi="Calibri" w:cs="Arial"/>
          <w:color w:val="000000"/>
          <w:szCs w:val="18"/>
          <w:lang w:eastAsia="fr-FR"/>
        </w:rPr>
      </w:pPr>
      <w:r w:rsidRPr="00530231">
        <w:rPr>
          <w:rFonts w:ascii="Calibri" w:eastAsia="Times New Roman" w:hAnsi="Calibri" w:cs="Arial"/>
          <w:color w:val="000000"/>
          <w:szCs w:val="18"/>
          <w:lang w:eastAsia="fr-FR"/>
        </w:rPr>
        <w:t>Tribunal Administratif de Lille</w:t>
      </w:r>
    </w:p>
    <w:p w14:paraId="4E3CB9C0" w14:textId="77777777" w:rsidR="00926E49" w:rsidRPr="00530231" w:rsidRDefault="00926E49" w:rsidP="00926E49">
      <w:pPr>
        <w:shd w:val="clear" w:color="auto" w:fill="FFFFFF"/>
        <w:tabs>
          <w:tab w:val="left" w:pos="2400"/>
        </w:tabs>
        <w:spacing w:after="0" w:line="240" w:lineRule="auto"/>
        <w:rPr>
          <w:rFonts w:ascii="Calibri" w:eastAsia="Times New Roman" w:hAnsi="Calibri" w:cs="Arial"/>
          <w:color w:val="000000"/>
          <w:szCs w:val="18"/>
          <w:lang w:eastAsia="fr-FR"/>
        </w:rPr>
      </w:pPr>
      <w:r w:rsidRPr="00530231">
        <w:rPr>
          <w:rFonts w:ascii="Calibri" w:eastAsia="Times New Roman" w:hAnsi="Calibri" w:cs="Arial"/>
          <w:color w:val="000000"/>
          <w:szCs w:val="18"/>
          <w:lang w:eastAsia="fr-FR"/>
        </w:rPr>
        <w:t>5 rue Geoffroy Saint-Hilaire CS 62039</w:t>
      </w:r>
    </w:p>
    <w:p w14:paraId="0AAECFA6" w14:textId="77777777" w:rsidR="00926E49" w:rsidRPr="00530231" w:rsidRDefault="00926E49" w:rsidP="00926E49">
      <w:pPr>
        <w:shd w:val="clear" w:color="auto" w:fill="FFFFFF"/>
        <w:tabs>
          <w:tab w:val="left" w:pos="2400"/>
        </w:tabs>
        <w:spacing w:after="0" w:line="240" w:lineRule="auto"/>
        <w:rPr>
          <w:rFonts w:ascii="Calibri" w:eastAsia="Times New Roman" w:hAnsi="Calibri" w:cs="Arial"/>
          <w:color w:val="000000"/>
          <w:szCs w:val="18"/>
          <w:lang w:eastAsia="fr-FR"/>
        </w:rPr>
      </w:pPr>
      <w:r w:rsidRPr="00530231">
        <w:rPr>
          <w:rFonts w:ascii="Calibri" w:eastAsia="Times New Roman" w:hAnsi="Calibri" w:cs="Arial"/>
          <w:color w:val="000000"/>
          <w:szCs w:val="18"/>
          <w:lang w:eastAsia="fr-FR"/>
        </w:rPr>
        <w:t>59014 Lille</w:t>
      </w:r>
    </w:p>
    <w:p w14:paraId="6F60BF0F" w14:textId="77777777" w:rsidR="00926E49" w:rsidRDefault="00926E49" w:rsidP="00926E49">
      <w:pPr>
        <w:shd w:val="clear" w:color="auto" w:fill="FFFFFF"/>
        <w:tabs>
          <w:tab w:val="left" w:pos="2400"/>
        </w:tabs>
        <w:spacing w:after="0" w:line="240" w:lineRule="auto"/>
        <w:rPr>
          <w:rFonts w:ascii="Calibri" w:eastAsia="Times New Roman" w:hAnsi="Calibri" w:cs="Arial"/>
          <w:color w:val="000000"/>
          <w:szCs w:val="18"/>
          <w:lang w:eastAsia="fr-FR"/>
        </w:rPr>
      </w:pPr>
      <w:r w:rsidRPr="00530231">
        <w:rPr>
          <w:rFonts w:ascii="Calibri" w:eastAsia="Times New Roman" w:hAnsi="Calibri" w:cs="Arial"/>
          <w:color w:val="000000"/>
          <w:szCs w:val="18"/>
          <w:lang w:eastAsia="fr-FR"/>
        </w:rPr>
        <w:t>Téléphone : 03 59 54 23 42</w:t>
      </w:r>
    </w:p>
    <w:p w14:paraId="6D8EA5A5" w14:textId="77777777" w:rsidR="00926E49" w:rsidRPr="00530231" w:rsidRDefault="00926E49" w:rsidP="00926E49">
      <w:pPr>
        <w:shd w:val="clear" w:color="auto" w:fill="FFFFFF"/>
        <w:tabs>
          <w:tab w:val="left" w:pos="2400"/>
        </w:tabs>
        <w:spacing w:after="0" w:line="240" w:lineRule="auto"/>
        <w:rPr>
          <w:rFonts w:ascii="Calibri" w:eastAsia="Times New Roman" w:hAnsi="Calibri" w:cs="Arial"/>
          <w:color w:val="000000"/>
          <w:szCs w:val="18"/>
          <w:lang w:eastAsia="fr-FR"/>
        </w:rPr>
      </w:pPr>
    </w:p>
    <w:p w14:paraId="1475AD3F" w14:textId="77777777" w:rsidR="00926E49" w:rsidRPr="00530231" w:rsidRDefault="00926E49" w:rsidP="00BF7ABF">
      <w:pPr>
        <w:shd w:val="clear" w:color="auto" w:fill="FFFFFF"/>
        <w:tabs>
          <w:tab w:val="left" w:pos="2400"/>
        </w:tabs>
        <w:spacing w:after="0" w:line="240" w:lineRule="auto"/>
        <w:jc w:val="both"/>
        <w:rPr>
          <w:rFonts w:ascii="Calibri" w:eastAsia="Times New Roman" w:hAnsi="Calibri" w:cs="Arial"/>
          <w:color w:val="000000"/>
          <w:szCs w:val="18"/>
          <w:lang w:eastAsia="fr-FR"/>
        </w:rPr>
      </w:pPr>
      <w:r w:rsidRPr="00530231">
        <w:rPr>
          <w:rFonts w:ascii="Calibri" w:eastAsia="Times New Roman" w:hAnsi="Calibri" w:cs="Arial"/>
          <w:color w:val="000000"/>
          <w:szCs w:val="18"/>
          <w:lang w:eastAsia="fr-FR"/>
        </w:rPr>
        <w:t xml:space="preserve">Courriel : </w:t>
      </w:r>
      <w:hyperlink r:id="rId15" w:history="1">
        <w:r w:rsidRPr="003200B7">
          <w:rPr>
            <w:rStyle w:val="Lienhypertexte"/>
            <w:rFonts w:ascii="Calibri" w:eastAsia="Times New Roman" w:hAnsi="Calibri" w:cs="Arial"/>
            <w:szCs w:val="18"/>
            <w:lang w:eastAsia="fr-FR"/>
          </w:rPr>
          <w:t>greffe.ta-lille@juradm.fr</w:t>
        </w:r>
      </w:hyperlink>
      <w:r>
        <w:rPr>
          <w:rFonts w:ascii="Calibri" w:eastAsia="Times New Roman" w:hAnsi="Calibri" w:cs="Arial"/>
          <w:color w:val="000000"/>
          <w:szCs w:val="18"/>
          <w:lang w:eastAsia="fr-FR"/>
        </w:rPr>
        <w:t xml:space="preserve"> </w:t>
      </w:r>
    </w:p>
    <w:p w14:paraId="0183F892" w14:textId="77777777" w:rsidR="00926E49" w:rsidRPr="00530231" w:rsidRDefault="00926E49" w:rsidP="00BF7ABF">
      <w:pPr>
        <w:shd w:val="clear" w:color="auto" w:fill="FFFFFF"/>
        <w:tabs>
          <w:tab w:val="left" w:pos="2400"/>
        </w:tabs>
        <w:spacing w:after="0" w:line="240" w:lineRule="auto"/>
        <w:jc w:val="both"/>
        <w:rPr>
          <w:rFonts w:ascii="Calibri" w:eastAsia="Times New Roman" w:hAnsi="Calibri" w:cs="Arial"/>
          <w:color w:val="000000"/>
          <w:szCs w:val="18"/>
          <w:lang w:eastAsia="fr-FR"/>
        </w:rPr>
      </w:pPr>
      <w:r w:rsidRPr="00530231">
        <w:rPr>
          <w:rFonts w:ascii="Calibri" w:eastAsia="Times New Roman" w:hAnsi="Calibri" w:cs="Arial"/>
          <w:color w:val="000000"/>
          <w:szCs w:val="18"/>
          <w:lang w:eastAsia="fr-FR"/>
        </w:rPr>
        <w:t>Télécopie : 03 59 54 24 45</w:t>
      </w:r>
    </w:p>
    <w:p w14:paraId="3EE3B2BC" w14:textId="77777777" w:rsidR="00926E49" w:rsidRPr="00530231" w:rsidRDefault="00926E49" w:rsidP="00BF7ABF">
      <w:pPr>
        <w:shd w:val="clear" w:color="auto" w:fill="FFFFFF"/>
        <w:tabs>
          <w:tab w:val="left" w:pos="2400"/>
        </w:tabs>
        <w:spacing w:after="0" w:line="240" w:lineRule="auto"/>
        <w:jc w:val="both"/>
        <w:rPr>
          <w:rFonts w:ascii="Calibri" w:eastAsia="Times New Roman" w:hAnsi="Calibri" w:cs="Arial"/>
          <w:color w:val="000000"/>
          <w:szCs w:val="18"/>
          <w:lang w:eastAsia="fr-FR"/>
        </w:rPr>
      </w:pPr>
      <w:r w:rsidRPr="00530231">
        <w:rPr>
          <w:rFonts w:ascii="Calibri" w:eastAsia="Times New Roman" w:hAnsi="Calibri" w:cs="Arial"/>
          <w:color w:val="000000"/>
          <w:szCs w:val="18"/>
          <w:lang w:eastAsia="fr-FR"/>
        </w:rPr>
        <w:t xml:space="preserve">Site internet : </w:t>
      </w:r>
      <w:hyperlink r:id="rId16" w:history="1">
        <w:r w:rsidRPr="003200B7">
          <w:rPr>
            <w:rStyle w:val="Lienhypertexte"/>
            <w:rFonts w:ascii="Calibri" w:eastAsia="Times New Roman" w:hAnsi="Calibri" w:cs="Arial"/>
            <w:szCs w:val="18"/>
            <w:lang w:eastAsia="fr-FR"/>
          </w:rPr>
          <w:t>http://lille.tribunal-administratif.fr/</w:t>
        </w:r>
      </w:hyperlink>
      <w:r>
        <w:rPr>
          <w:rFonts w:ascii="Calibri" w:eastAsia="Times New Roman" w:hAnsi="Calibri" w:cs="Arial"/>
          <w:color w:val="000000"/>
          <w:szCs w:val="18"/>
          <w:lang w:eastAsia="fr-FR"/>
        </w:rPr>
        <w:t xml:space="preserve"> </w:t>
      </w:r>
    </w:p>
    <w:p w14:paraId="404CAAE4" w14:textId="2CDF8BE4" w:rsidR="00926E49" w:rsidRPr="00530231" w:rsidRDefault="00926E49" w:rsidP="00BF7ABF">
      <w:pPr>
        <w:shd w:val="clear" w:color="auto" w:fill="FFFFFF"/>
        <w:tabs>
          <w:tab w:val="left" w:pos="2400"/>
        </w:tabs>
        <w:spacing w:after="0" w:line="240" w:lineRule="auto"/>
        <w:jc w:val="both"/>
        <w:rPr>
          <w:rFonts w:ascii="Calibri" w:eastAsia="Times New Roman" w:hAnsi="Calibri" w:cs="Arial"/>
          <w:color w:val="000000"/>
          <w:szCs w:val="18"/>
          <w:lang w:eastAsia="fr-FR"/>
        </w:rPr>
      </w:pPr>
      <w:r w:rsidRPr="00530231">
        <w:rPr>
          <w:rFonts w:ascii="Calibri" w:eastAsia="Times New Roman" w:hAnsi="Calibri" w:cs="Arial"/>
          <w:color w:val="000000"/>
          <w:szCs w:val="18"/>
          <w:lang w:eastAsia="fr-FR"/>
        </w:rPr>
        <w:lastRenderedPageBreak/>
        <w:t xml:space="preserve">Le tribunal peut être saisi par l'application informatique « </w:t>
      </w:r>
      <w:proofErr w:type="spellStart"/>
      <w:r w:rsidRPr="00530231">
        <w:rPr>
          <w:rFonts w:ascii="Calibri" w:eastAsia="Times New Roman" w:hAnsi="Calibri" w:cs="Arial"/>
          <w:color w:val="000000"/>
          <w:szCs w:val="18"/>
          <w:lang w:eastAsia="fr-FR"/>
        </w:rPr>
        <w:t>télérecours</w:t>
      </w:r>
      <w:proofErr w:type="spellEnd"/>
      <w:r w:rsidRPr="00530231">
        <w:rPr>
          <w:rFonts w:ascii="Calibri" w:eastAsia="Times New Roman" w:hAnsi="Calibri" w:cs="Arial"/>
          <w:color w:val="000000"/>
          <w:szCs w:val="18"/>
          <w:lang w:eastAsia="fr-FR"/>
        </w:rPr>
        <w:t xml:space="preserve"> citoyens »</w:t>
      </w:r>
      <w:r>
        <w:rPr>
          <w:rFonts w:ascii="Calibri" w:eastAsia="Times New Roman" w:hAnsi="Calibri" w:cs="Arial"/>
          <w:color w:val="000000"/>
          <w:szCs w:val="18"/>
          <w:lang w:eastAsia="fr-FR"/>
        </w:rPr>
        <w:t xml:space="preserve"> </w:t>
      </w:r>
      <w:r w:rsidRPr="00530231">
        <w:rPr>
          <w:rFonts w:ascii="Calibri" w:eastAsia="Times New Roman" w:hAnsi="Calibri" w:cs="Arial"/>
          <w:color w:val="000000"/>
          <w:szCs w:val="18"/>
          <w:lang w:eastAsia="fr-FR"/>
        </w:rPr>
        <w:t xml:space="preserve">accessible par le site </w:t>
      </w:r>
      <w:r>
        <w:rPr>
          <w:rFonts w:ascii="Calibri" w:eastAsia="Times New Roman" w:hAnsi="Calibri" w:cs="Arial"/>
          <w:color w:val="000000"/>
          <w:szCs w:val="18"/>
          <w:lang w:eastAsia="fr-FR"/>
        </w:rPr>
        <w:t xml:space="preserve"> </w:t>
      </w:r>
      <w:hyperlink r:id="rId17" w:history="1">
        <w:r w:rsidR="0084417C" w:rsidRPr="007D0E7E">
          <w:rPr>
            <w:rStyle w:val="Lienhypertexte"/>
            <w:rFonts w:ascii="Calibri" w:eastAsia="Times New Roman" w:hAnsi="Calibri" w:cs="Arial"/>
            <w:szCs w:val="18"/>
            <w:lang w:eastAsia="fr-FR"/>
          </w:rPr>
          <w:t>www.telerecours.fr</w:t>
        </w:r>
      </w:hyperlink>
      <w:r w:rsidR="0084417C">
        <w:rPr>
          <w:rFonts w:ascii="Calibri" w:eastAsia="Times New Roman" w:hAnsi="Calibri" w:cs="Arial"/>
          <w:color w:val="000000"/>
          <w:szCs w:val="18"/>
          <w:lang w:eastAsia="fr-FR"/>
        </w:rPr>
        <w:t xml:space="preserve"> </w:t>
      </w:r>
      <w:r w:rsidRPr="00530231">
        <w:rPr>
          <w:rFonts w:ascii="Calibri" w:eastAsia="Times New Roman" w:hAnsi="Calibri" w:cs="Arial"/>
          <w:color w:val="000000"/>
          <w:szCs w:val="18"/>
          <w:lang w:eastAsia="fr-FR"/>
        </w:rPr>
        <w:t xml:space="preserve"> ».</w:t>
      </w:r>
    </w:p>
    <w:p w14:paraId="688FE041" w14:textId="5844D4E7" w:rsidR="00DB66F5" w:rsidRDefault="00926E49" w:rsidP="00BF7ABF">
      <w:pPr>
        <w:autoSpaceDE w:val="0"/>
        <w:autoSpaceDN w:val="0"/>
        <w:adjustRightInd w:val="0"/>
        <w:spacing w:after="0" w:line="240" w:lineRule="auto"/>
        <w:jc w:val="both"/>
        <w:rPr>
          <w:rFonts w:ascii="Calibri" w:eastAsia="Times New Roman" w:hAnsi="Calibri" w:cs="Arial"/>
          <w:color w:val="000000"/>
          <w:szCs w:val="18"/>
          <w:lang w:eastAsia="fr-FR"/>
        </w:rPr>
      </w:pPr>
      <w:r w:rsidRPr="00530231">
        <w:rPr>
          <w:rFonts w:ascii="Calibri" w:eastAsia="Times New Roman" w:hAnsi="Calibri" w:cs="Arial"/>
          <w:color w:val="000000"/>
          <w:szCs w:val="18"/>
          <w:lang w:eastAsia="fr-FR"/>
        </w:rPr>
        <w:t xml:space="preserve">Les recours peuvent être déposés sur </w:t>
      </w:r>
      <w:hyperlink r:id="rId18" w:history="1">
        <w:r w:rsidRPr="003200B7">
          <w:rPr>
            <w:rStyle w:val="Lienhypertexte"/>
            <w:rFonts w:ascii="Calibri" w:eastAsia="Times New Roman" w:hAnsi="Calibri" w:cs="Arial"/>
            <w:szCs w:val="18"/>
            <w:lang w:eastAsia="fr-FR"/>
          </w:rPr>
          <w:t>https://www.telerecours.fr/</w:t>
        </w:r>
      </w:hyperlink>
      <w:r>
        <w:rPr>
          <w:rFonts w:ascii="Calibri" w:eastAsia="Times New Roman" w:hAnsi="Calibri" w:cs="Arial"/>
          <w:color w:val="000000"/>
          <w:szCs w:val="18"/>
          <w:lang w:eastAsia="fr-FR"/>
        </w:rPr>
        <w:t xml:space="preserve"> </w:t>
      </w:r>
      <w:r w:rsidRPr="00530231">
        <w:rPr>
          <w:rFonts w:ascii="Calibri" w:eastAsia="Times New Roman" w:hAnsi="Calibri" w:cs="Arial"/>
          <w:color w:val="000000"/>
          <w:szCs w:val="18"/>
          <w:lang w:eastAsia="fr-FR"/>
        </w:rPr>
        <w:t>ou adressés par courrier.</w:t>
      </w:r>
    </w:p>
    <w:p w14:paraId="2FF0F9DC" w14:textId="77777777" w:rsidR="00926E49" w:rsidRDefault="00926E49" w:rsidP="00926E49">
      <w:pPr>
        <w:autoSpaceDE w:val="0"/>
        <w:autoSpaceDN w:val="0"/>
        <w:adjustRightInd w:val="0"/>
        <w:spacing w:after="0" w:line="240" w:lineRule="auto"/>
        <w:jc w:val="both"/>
        <w:rPr>
          <w:rFonts w:cs="Arial"/>
          <w:szCs w:val="20"/>
        </w:rPr>
      </w:pPr>
    </w:p>
    <w:p w14:paraId="0A258D64" w14:textId="3144729C" w:rsidR="005B4C20" w:rsidRDefault="00443635" w:rsidP="005B4C20">
      <w:pPr>
        <w:pStyle w:val="ARTICLE"/>
        <w:pBdr>
          <w:bottom w:val="single" w:sz="4" w:space="0" w:color="auto"/>
        </w:pBdr>
        <w:outlineLvl w:val="0"/>
      </w:pPr>
      <w:r>
        <w:t>normes en vigueur et traitement rgpd</w:t>
      </w:r>
    </w:p>
    <w:p w14:paraId="5015D715" w14:textId="77777777" w:rsidR="00AB4A4D" w:rsidRDefault="00AB4A4D" w:rsidP="00DB66F5">
      <w:pPr>
        <w:spacing w:after="0" w:line="240" w:lineRule="auto"/>
        <w:jc w:val="both"/>
        <w:rPr>
          <w:rFonts w:cs="Arial"/>
          <w:szCs w:val="20"/>
        </w:rPr>
      </w:pPr>
    </w:p>
    <w:p w14:paraId="26B211F1" w14:textId="77777777" w:rsidR="00926E49" w:rsidRPr="00AC5AEE" w:rsidRDefault="00926E49" w:rsidP="00926E49">
      <w:pPr>
        <w:autoSpaceDE w:val="0"/>
        <w:autoSpaceDN w:val="0"/>
        <w:spacing w:after="160" w:line="259" w:lineRule="auto"/>
        <w:jc w:val="both"/>
        <w:rPr>
          <w:rFonts w:ascii="Calibri" w:eastAsia="Calibri" w:hAnsi="Calibri" w:cs="Calibri"/>
          <w:iCs/>
          <w:color w:val="auto"/>
          <w:szCs w:val="20"/>
        </w:rPr>
      </w:pPr>
      <w:r w:rsidRPr="00AC5AEE">
        <w:rPr>
          <w:rFonts w:ascii="Calibri" w:eastAsia="Calibri" w:hAnsi="Calibri" w:cs="Calibri"/>
          <w:iCs/>
          <w:color w:val="auto"/>
          <w:szCs w:val="20"/>
        </w:rPr>
        <w:t xml:space="preserve">Lors de l’exécution </w:t>
      </w:r>
      <w:r>
        <w:rPr>
          <w:rFonts w:ascii="Calibri" w:eastAsia="Calibri" w:hAnsi="Calibri" w:cs="Calibri"/>
          <w:iCs/>
          <w:color w:val="auto"/>
          <w:szCs w:val="20"/>
        </w:rPr>
        <w:t>de l’accord-cadre,</w:t>
      </w:r>
      <w:r w:rsidRPr="00AC5AEE">
        <w:rPr>
          <w:rFonts w:ascii="Calibri" w:eastAsia="Calibri" w:hAnsi="Calibri" w:cs="Calibri"/>
          <w:iCs/>
          <w:color w:val="auto"/>
          <w:szCs w:val="20"/>
        </w:rPr>
        <w:t xml:space="preserve"> les parties s’engagent à respecter la réglementation en vigueur, en particulier, le règlement (UE) 2016/679 du Parlement européen et du Conseil du 27 avril 2016 applicable depuis le 25 mai 2018 (ci-après dénommé « RGPD »), ainsi que la loi informatique et libertés.</w:t>
      </w:r>
    </w:p>
    <w:p w14:paraId="18672478" w14:textId="77777777" w:rsidR="00926E49" w:rsidRPr="00AC5AEE" w:rsidRDefault="00926E49" w:rsidP="00926E49">
      <w:pPr>
        <w:autoSpaceDE w:val="0"/>
        <w:autoSpaceDN w:val="0"/>
        <w:spacing w:after="160" w:line="259" w:lineRule="auto"/>
        <w:jc w:val="both"/>
        <w:rPr>
          <w:rFonts w:ascii="Calibri" w:eastAsia="Calibri" w:hAnsi="Calibri" w:cs="Calibri"/>
          <w:iCs/>
          <w:color w:val="auto"/>
          <w:szCs w:val="20"/>
        </w:rPr>
      </w:pPr>
      <w:r w:rsidRPr="00AC5AEE">
        <w:rPr>
          <w:rFonts w:ascii="Calibri" w:eastAsia="Calibri" w:hAnsi="Calibri" w:cs="Calibri"/>
          <w:iCs/>
          <w:color w:val="auto"/>
          <w:szCs w:val="20"/>
        </w:rPr>
        <w:t>Le titulaire agit, au titre du présent marché public, en qualité de sous-traitant au sens de l’article 28 du règlement susvisé. A ce titre, dans le cas où il traite des données à caractère personnel, le titulaire s'engage notamment à :</w:t>
      </w:r>
    </w:p>
    <w:p w14:paraId="47EEC1DF" w14:textId="77777777" w:rsidR="00926E49" w:rsidRPr="00AC5AEE" w:rsidRDefault="00926E49" w:rsidP="00926E49">
      <w:pPr>
        <w:numPr>
          <w:ilvl w:val="0"/>
          <w:numId w:val="20"/>
        </w:numPr>
        <w:autoSpaceDE w:val="0"/>
        <w:autoSpaceDN w:val="0"/>
        <w:spacing w:after="160" w:line="259" w:lineRule="auto"/>
        <w:contextualSpacing/>
        <w:jc w:val="both"/>
        <w:rPr>
          <w:rFonts w:ascii="Calibri" w:eastAsia="Calibri" w:hAnsi="Calibri" w:cs="Calibri"/>
          <w:iCs/>
          <w:color w:val="auto"/>
          <w:szCs w:val="20"/>
        </w:rPr>
      </w:pPr>
      <w:proofErr w:type="gramStart"/>
      <w:r w:rsidRPr="00AC5AEE">
        <w:rPr>
          <w:rFonts w:ascii="Calibri" w:eastAsia="Calibri" w:hAnsi="Calibri" w:cs="Calibri"/>
          <w:iCs/>
          <w:color w:val="auto"/>
          <w:szCs w:val="20"/>
        </w:rPr>
        <w:t>traiter</w:t>
      </w:r>
      <w:proofErr w:type="gramEnd"/>
      <w:r w:rsidRPr="00AC5AEE">
        <w:rPr>
          <w:rFonts w:ascii="Calibri" w:eastAsia="Calibri" w:hAnsi="Calibri" w:cs="Calibri"/>
          <w:iCs/>
          <w:color w:val="auto"/>
          <w:szCs w:val="20"/>
        </w:rPr>
        <w:t xml:space="preserve"> les données uniquement pour la ou les seule(s) finalité(s) qui fait/font l’objet du marché public et pour la durée définie par le Pouvoir Adjudicateur ;</w:t>
      </w:r>
    </w:p>
    <w:p w14:paraId="2D905D48" w14:textId="77777777" w:rsidR="00926E49" w:rsidRPr="00AC5AEE" w:rsidRDefault="00926E49" w:rsidP="00926E49">
      <w:pPr>
        <w:numPr>
          <w:ilvl w:val="0"/>
          <w:numId w:val="20"/>
        </w:numPr>
        <w:autoSpaceDE w:val="0"/>
        <w:autoSpaceDN w:val="0"/>
        <w:spacing w:after="160" w:line="259" w:lineRule="auto"/>
        <w:contextualSpacing/>
        <w:jc w:val="both"/>
        <w:rPr>
          <w:rFonts w:ascii="Calibri" w:eastAsia="Calibri" w:hAnsi="Calibri" w:cs="Calibri"/>
          <w:iCs/>
          <w:color w:val="auto"/>
          <w:szCs w:val="20"/>
        </w:rPr>
      </w:pPr>
      <w:proofErr w:type="gramStart"/>
      <w:r w:rsidRPr="00AC5AEE">
        <w:rPr>
          <w:rFonts w:ascii="Calibri" w:eastAsia="Calibri" w:hAnsi="Calibri" w:cs="Calibri"/>
          <w:iCs/>
          <w:color w:val="auto"/>
          <w:szCs w:val="20"/>
        </w:rPr>
        <w:t>traiter</w:t>
      </w:r>
      <w:proofErr w:type="gramEnd"/>
      <w:r w:rsidRPr="00AC5AEE">
        <w:rPr>
          <w:rFonts w:ascii="Calibri" w:eastAsia="Calibri" w:hAnsi="Calibri" w:cs="Calibri"/>
          <w:iCs/>
          <w:color w:val="auto"/>
          <w:szCs w:val="20"/>
        </w:rPr>
        <w:t xml:space="preserve"> les données conformément aux instructions du Pouvoir Adjudicateur (sauf s’il considère qu’une instruction est contraire au droit de l’Union ou des Etats membres, auquel cas, il en informera le Pouvoir Adjudicateur). Par ailleurs, si le titulaire est tenu de procéder à un transfert de données vers un pays tiers ou à une organisation internationale, en vertu du droit de l’Union ou du droit de l’Etat membre auquel il est soumis, il doit informer le Pouvoir Adjudicateur de cette obligation juridique avant le traitement, sauf si le droit concerné interdit une telle information pour des motifs importants d'intérêt public ;</w:t>
      </w:r>
    </w:p>
    <w:p w14:paraId="165761C2" w14:textId="77777777" w:rsidR="00926E49" w:rsidRPr="00AC5AEE" w:rsidRDefault="00926E49" w:rsidP="00926E49">
      <w:pPr>
        <w:numPr>
          <w:ilvl w:val="0"/>
          <w:numId w:val="21"/>
        </w:numPr>
        <w:autoSpaceDE w:val="0"/>
        <w:autoSpaceDN w:val="0"/>
        <w:spacing w:after="160" w:line="259" w:lineRule="auto"/>
        <w:contextualSpacing/>
        <w:jc w:val="both"/>
        <w:rPr>
          <w:rFonts w:ascii="Calibri" w:eastAsia="Calibri" w:hAnsi="Calibri" w:cs="Calibri"/>
          <w:iCs/>
          <w:color w:val="auto"/>
          <w:szCs w:val="20"/>
        </w:rPr>
      </w:pPr>
      <w:proofErr w:type="gramStart"/>
      <w:r w:rsidRPr="00AC5AEE">
        <w:rPr>
          <w:rFonts w:ascii="Calibri" w:eastAsia="Calibri" w:hAnsi="Calibri" w:cs="Calibri"/>
          <w:iCs/>
          <w:color w:val="auto"/>
          <w:szCs w:val="20"/>
        </w:rPr>
        <w:t>garantir</w:t>
      </w:r>
      <w:proofErr w:type="gramEnd"/>
      <w:r w:rsidRPr="00AC5AEE">
        <w:rPr>
          <w:rFonts w:ascii="Calibri" w:eastAsia="Calibri" w:hAnsi="Calibri" w:cs="Calibri"/>
          <w:iCs/>
          <w:color w:val="auto"/>
          <w:szCs w:val="20"/>
        </w:rPr>
        <w:t xml:space="preserve"> la confidentialité des données à caractère personnel traitées dans le cadre du présent marché public ;</w:t>
      </w:r>
    </w:p>
    <w:p w14:paraId="314E17B5" w14:textId="77777777" w:rsidR="00926E49" w:rsidRPr="00AC5AEE" w:rsidRDefault="00926E49" w:rsidP="00926E49">
      <w:pPr>
        <w:numPr>
          <w:ilvl w:val="0"/>
          <w:numId w:val="22"/>
        </w:numPr>
        <w:autoSpaceDE w:val="0"/>
        <w:autoSpaceDN w:val="0"/>
        <w:spacing w:after="160" w:line="259" w:lineRule="auto"/>
        <w:contextualSpacing/>
        <w:jc w:val="both"/>
        <w:rPr>
          <w:rFonts w:ascii="Calibri" w:eastAsia="Calibri" w:hAnsi="Calibri" w:cs="Calibri"/>
          <w:iCs/>
          <w:color w:val="auto"/>
          <w:szCs w:val="20"/>
        </w:rPr>
      </w:pPr>
      <w:proofErr w:type="gramStart"/>
      <w:r w:rsidRPr="00AC5AEE">
        <w:rPr>
          <w:rFonts w:ascii="Calibri" w:eastAsia="Calibri" w:hAnsi="Calibri" w:cs="Calibri"/>
          <w:iCs/>
          <w:color w:val="auto"/>
          <w:szCs w:val="20"/>
        </w:rPr>
        <w:t>veiller</w:t>
      </w:r>
      <w:proofErr w:type="gramEnd"/>
      <w:r w:rsidRPr="00AC5AEE">
        <w:rPr>
          <w:rFonts w:ascii="Calibri" w:eastAsia="Calibri" w:hAnsi="Calibri" w:cs="Calibri"/>
          <w:iCs/>
          <w:color w:val="auto"/>
          <w:szCs w:val="20"/>
        </w:rPr>
        <w:t xml:space="preserve"> à ce que les personnes autorisées à traiter les données à caractère personnel en vertu du présent marché public s’engagent à respecter la confidentialité ou soient soumises à une obligation légale appropriée de confidentialité, et reçoivent la formation nécessaire en matière de protection des données à caractère personnel ;</w:t>
      </w:r>
    </w:p>
    <w:p w14:paraId="1BF0587E" w14:textId="77777777" w:rsidR="00926E49" w:rsidRPr="00AC5AEE" w:rsidRDefault="00926E49" w:rsidP="00926E49">
      <w:pPr>
        <w:numPr>
          <w:ilvl w:val="0"/>
          <w:numId w:val="23"/>
        </w:numPr>
        <w:autoSpaceDE w:val="0"/>
        <w:autoSpaceDN w:val="0"/>
        <w:spacing w:after="160" w:line="259" w:lineRule="auto"/>
        <w:contextualSpacing/>
        <w:jc w:val="both"/>
        <w:rPr>
          <w:rFonts w:ascii="Calibri" w:eastAsia="Calibri" w:hAnsi="Calibri" w:cs="Calibri"/>
          <w:iCs/>
          <w:color w:val="auto"/>
          <w:szCs w:val="20"/>
        </w:rPr>
      </w:pPr>
      <w:proofErr w:type="gramStart"/>
      <w:r w:rsidRPr="00AC5AEE">
        <w:rPr>
          <w:rFonts w:ascii="Calibri" w:eastAsia="Calibri" w:hAnsi="Calibri" w:cs="Calibri"/>
          <w:iCs/>
          <w:color w:val="auto"/>
          <w:szCs w:val="20"/>
        </w:rPr>
        <w:t>prendre</w:t>
      </w:r>
      <w:proofErr w:type="gramEnd"/>
      <w:r w:rsidRPr="00AC5AEE">
        <w:rPr>
          <w:rFonts w:ascii="Calibri" w:eastAsia="Calibri" w:hAnsi="Calibri" w:cs="Calibri"/>
          <w:iCs/>
          <w:color w:val="auto"/>
          <w:szCs w:val="20"/>
        </w:rPr>
        <w:t xml:space="preserve"> en compte, s’agissant de ses outils, produits, applications ou services, les principes de protection des données dès la conception et de protection des données par défaut ;</w:t>
      </w:r>
    </w:p>
    <w:p w14:paraId="6E7F962A" w14:textId="77777777" w:rsidR="00926E49" w:rsidRPr="00AC5AEE" w:rsidRDefault="00926E49" w:rsidP="00926E49">
      <w:pPr>
        <w:numPr>
          <w:ilvl w:val="0"/>
          <w:numId w:val="24"/>
        </w:numPr>
        <w:autoSpaceDE w:val="0"/>
        <w:autoSpaceDN w:val="0"/>
        <w:spacing w:after="160" w:line="259" w:lineRule="auto"/>
        <w:contextualSpacing/>
        <w:jc w:val="both"/>
        <w:rPr>
          <w:rFonts w:ascii="Calibri" w:eastAsia="Calibri" w:hAnsi="Calibri" w:cs="Calibri"/>
          <w:iCs/>
          <w:color w:val="auto"/>
          <w:szCs w:val="20"/>
        </w:rPr>
      </w:pPr>
      <w:proofErr w:type="gramStart"/>
      <w:r w:rsidRPr="00AC5AEE">
        <w:rPr>
          <w:rFonts w:ascii="Calibri" w:eastAsia="Calibri" w:hAnsi="Calibri" w:cs="Calibri"/>
          <w:iCs/>
          <w:color w:val="auto"/>
          <w:szCs w:val="20"/>
        </w:rPr>
        <w:t>prendre</w:t>
      </w:r>
      <w:proofErr w:type="gramEnd"/>
      <w:r w:rsidRPr="00AC5AEE">
        <w:rPr>
          <w:rFonts w:ascii="Calibri" w:eastAsia="Calibri" w:hAnsi="Calibri" w:cs="Calibri"/>
          <w:iCs/>
          <w:color w:val="auto"/>
          <w:szCs w:val="20"/>
        </w:rPr>
        <w:t xml:space="preserve"> toutes les mesures requises en matière de sécurité des données telles qu’imposées par l’article 32 du RGPD et par le guide de sécurité de la CNIL tel que mis à jour en 2024, et justifier de ces mesures au Pouvoir Adjudicateur ; </w:t>
      </w:r>
    </w:p>
    <w:p w14:paraId="2FB0B289" w14:textId="77777777" w:rsidR="00926E49" w:rsidRPr="00AC5AEE" w:rsidRDefault="00926E49" w:rsidP="00926E49">
      <w:pPr>
        <w:numPr>
          <w:ilvl w:val="0"/>
          <w:numId w:val="25"/>
        </w:numPr>
        <w:autoSpaceDE w:val="0"/>
        <w:autoSpaceDN w:val="0"/>
        <w:spacing w:after="160" w:line="259" w:lineRule="auto"/>
        <w:contextualSpacing/>
        <w:jc w:val="both"/>
        <w:rPr>
          <w:rFonts w:ascii="Calibri" w:eastAsia="Calibri" w:hAnsi="Calibri" w:cs="Calibri"/>
          <w:iCs/>
          <w:color w:val="auto"/>
          <w:szCs w:val="20"/>
        </w:rPr>
      </w:pPr>
      <w:proofErr w:type="gramStart"/>
      <w:r w:rsidRPr="00AC5AEE">
        <w:rPr>
          <w:rFonts w:ascii="Calibri" w:eastAsia="Calibri" w:hAnsi="Calibri" w:cs="Calibri"/>
          <w:iCs/>
          <w:color w:val="auto"/>
          <w:szCs w:val="20"/>
        </w:rPr>
        <w:t>ne</w:t>
      </w:r>
      <w:proofErr w:type="gramEnd"/>
      <w:r w:rsidRPr="00AC5AEE">
        <w:rPr>
          <w:rFonts w:ascii="Calibri" w:eastAsia="Calibri" w:hAnsi="Calibri" w:cs="Calibri"/>
          <w:iCs/>
          <w:color w:val="auto"/>
          <w:szCs w:val="20"/>
        </w:rPr>
        <w:t xml:space="preserve"> pas recruter un sous-traitant sans l'autorisation écrite préalable, spécifique ou générale du Pouvoir Adjudicateur, et veiller à ce que ce sous-traitant ultérieur présente des garanties suffisantes quant à la mise en œuvre des mesures techniques et organisationnelles appropriées.</w:t>
      </w:r>
    </w:p>
    <w:p w14:paraId="28BDED30" w14:textId="77777777" w:rsidR="00926E49" w:rsidRPr="00AC5AEE" w:rsidRDefault="00926E49" w:rsidP="00926E49">
      <w:pPr>
        <w:numPr>
          <w:ilvl w:val="0"/>
          <w:numId w:val="25"/>
        </w:numPr>
        <w:autoSpaceDE w:val="0"/>
        <w:autoSpaceDN w:val="0"/>
        <w:spacing w:after="160" w:line="259" w:lineRule="auto"/>
        <w:contextualSpacing/>
        <w:jc w:val="both"/>
        <w:rPr>
          <w:rFonts w:ascii="Calibri" w:eastAsia="Calibri" w:hAnsi="Calibri" w:cs="Calibri"/>
          <w:iCs/>
          <w:color w:val="auto"/>
          <w:szCs w:val="20"/>
        </w:rPr>
      </w:pPr>
      <w:proofErr w:type="gramStart"/>
      <w:r w:rsidRPr="00AC5AEE">
        <w:rPr>
          <w:rFonts w:ascii="Calibri" w:eastAsia="Calibri" w:hAnsi="Calibri" w:cs="Calibri"/>
          <w:iCs/>
          <w:color w:val="auto"/>
          <w:szCs w:val="20"/>
        </w:rPr>
        <w:t>aider</w:t>
      </w:r>
      <w:proofErr w:type="gramEnd"/>
      <w:r w:rsidRPr="00AC5AEE">
        <w:rPr>
          <w:rFonts w:ascii="Calibri" w:eastAsia="Calibri" w:hAnsi="Calibri" w:cs="Calibri"/>
          <w:iCs/>
          <w:color w:val="auto"/>
          <w:szCs w:val="20"/>
        </w:rPr>
        <w:t xml:space="preserve"> le Pouvoir Adjudicateur, dans la mesure du possible, à s’acquitter de son obligation de donner suite aux demandes d’exercice des droits des personnes concernées ;</w:t>
      </w:r>
    </w:p>
    <w:p w14:paraId="194125DA" w14:textId="77777777" w:rsidR="00926E49" w:rsidRPr="00AC5AEE" w:rsidRDefault="00926E49" w:rsidP="00926E49">
      <w:pPr>
        <w:numPr>
          <w:ilvl w:val="0"/>
          <w:numId w:val="26"/>
        </w:numPr>
        <w:autoSpaceDE w:val="0"/>
        <w:autoSpaceDN w:val="0"/>
        <w:spacing w:after="160" w:line="259" w:lineRule="auto"/>
        <w:contextualSpacing/>
        <w:jc w:val="both"/>
        <w:rPr>
          <w:rFonts w:ascii="Calibri" w:eastAsia="Calibri" w:hAnsi="Calibri" w:cs="Calibri"/>
          <w:iCs/>
          <w:color w:val="auto"/>
          <w:szCs w:val="20"/>
        </w:rPr>
      </w:pPr>
      <w:proofErr w:type="gramStart"/>
      <w:r w:rsidRPr="00AC5AEE">
        <w:rPr>
          <w:rFonts w:ascii="Calibri" w:eastAsia="Calibri" w:hAnsi="Calibri" w:cs="Calibri"/>
          <w:iCs/>
          <w:color w:val="auto"/>
          <w:szCs w:val="20"/>
        </w:rPr>
        <w:t>notifier</w:t>
      </w:r>
      <w:proofErr w:type="gramEnd"/>
      <w:r w:rsidRPr="00AC5AEE">
        <w:rPr>
          <w:rFonts w:ascii="Calibri" w:eastAsia="Calibri" w:hAnsi="Calibri" w:cs="Calibri"/>
          <w:iCs/>
          <w:color w:val="auto"/>
          <w:szCs w:val="20"/>
        </w:rPr>
        <w:t xml:space="preserve"> au Pouvoir Adjudicateur, tout incident ou toute violation de données à caractère personnel au plus tôt ; </w:t>
      </w:r>
    </w:p>
    <w:p w14:paraId="7355E6BF" w14:textId="77777777" w:rsidR="00926E49" w:rsidRPr="00AC5AEE" w:rsidRDefault="00926E49" w:rsidP="00926E49">
      <w:pPr>
        <w:numPr>
          <w:ilvl w:val="0"/>
          <w:numId w:val="27"/>
        </w:numPr>
        <w:autoSpaceDE w:val="0"/>
        <w:autoSpaceDN w:val="0"/>
        <w:spacing w:after="160" w:line="259" w:lineRule="auto"/>
        <w:contextualSpacing/>
        <w:jc w:val="both"/>
        <w:rPr>
          <w:rFonts w:ascii="Calibri" w:eastAsia="Calibri" w:hAnsi="Calibri" w:cs="Calibri"/>
          <w:iCs/>
          <w:color w:val="auto"/>
          <w:szCs w:val="20"/>
        </w:rPr>
      </w:pPr>
      <w:proofErr w:type="gramStart"/>
      <w:r w:rsidRPr="00AC5AEE">
        <w:rPr>
          <w:rFonts w:ascii="Calibri" w:eastAsia="Calibri" w:hAnsi="Calibri" w:cs="Calibri"/>
          <w:iCs/>
          <w:color w:val="auto"/>
          <w:szCs w:val="20"/>
        </w:rPr>
        <w:t>tenir</w:t>
      </w:r>
      <w:proofErr w:type="gramEnd"/>
      <w:r w:rsidRPr="00AC5AEE">
        <w:rPr>
          <w:rFonts w:ascii="Calibri" w:eastAsia="Calibri" w:hAnsi="Calibri" w:cs="Calibri"/>
          <w:iCs/>
          <w:color w:val="auto"/>
          <w:szCs w:val="20"/>
        </w:rPr>
        <w:t xml:space="preserve"> par écrit un registre de toutes les catégories d’activités de traitement effectuées pour le compte du Pouvoir Adjudicateur ;</w:t>
      </w:r>
    </w:p>
    <w:p w14:paraId="41822353" w14:textId="77777777" w:rsidR="00926E49" w:rsidRPr="00AC5AEE" w:rsidRDefault="00926E49" w:rsidP="00926E49">
      <w:pPr>
        <w:numPr>
          <w:ilvl w:val="0"/>
          <w:numId w:val="28"/>
        </w:numPr>
        <w:autoSpaceDE w:val="0"/>
        <w:autoSpaceDN w:val="0"/>
        <w:spacing w:after="160" w:line="259" w:lineRule="auto"/>
        <w:contextualSpacing/>
        <w:jc w:val="both"/>
        <w:rPr>
          <w:rFonts w:ascii="Calibri" w:eastAsia="Calibri" w:hAnsi="Calibri" w:cs="Calibri"/>
          <w:iCs/>
          <w:color w:val="auto"/>
          <w:szCs w:val="20"/>
        </w:rPr>
      </w:pPr>
      <w:proofErr w:type="gramStart"/>
      <w:r w:rsidRPr="00AC5AEE">
        <w:rPr>
          <w:rFonts w:ascii="Calibri" w:eastAsia="Calibri" w:hAnsi="Calibri" w:cs="Calibri"/>
          <w:iCs/>
          <w:color w:val="auto"/>
          <w:szCs w:val="20"/>
        </w:rPr>
        <w:t>supprimer</w:t>
      </w:r>
      <w:proofErr w:type="gramEnd"/>
      <w:r w:rsidRPr="00AC5AEE">
        <w:rPr>
          <w:rFonts w:ascii="Calibri" w:eastAsia="Calibri" w:hAnsi="Calibri" w:cs="Calibri"/>
          <w:iCs/>
          <w:color w:val="auto"/>
          <w:szCs w:val="20"/>
        </w:rPr>
        <w:t xml:space="preserve"> ou renvoyer ces données selon les instructions du Pouvoir Adjudicateur ;</w:t>
      </w:r>
    </w:p>
    <w:p w14:paraId="3891FD65" w14:textId="77777777" w:rsidR="00926E49" w:rsidRPr="00AC5AEE" w:rsidRDefault="00926E49" w:rsidP="00926E49">
      <w:pPr>
        <w:numPr>
          <w:ilvl w:val="0"/>
          <w:numId w:val="29"/>
        </w:numPr>
        <w:spacing w:after="160" w:line="259" w:lineRule="auto"/>
        <w:contextualSpacing/>
        <w:rPr>
          <w:rFonts w:ascii="Calibri" w:eastAsia="Calibri" w:hAnsi="Calibri" w:cs="Calibri"/>
          <w:iCs/>
          <w:color w:val="auto"/>
          <w:szCs w:val="20"/>
        </w:rPr>
      </w:pPr>
      <w:proofErr w:type="gramStart"/>
      <w:r w:rsidRPr="00AC5AEE">
        <w:rPr>
          <w:rFonts w:ascii="Calibri" w:eastAsia="Calibri" w:hAnsi="Calibri" w:cs="Calibri"/>
          <w:iCs/>
          <w:color w:val="auto"/>
          <w:szCs w:val="20"/>
        </w:rPr>
        <w:t>mettre</w:t>
      </w:r>
      <w:proofErr w:type="gramEnd"/>
      <w:r w:rsidRPr="00AC5AEE">
        <w:rPr>
          <w:rFonts w:ascii="Calibri" w:eastAsia="Calibri" w:hAnsi="Calibri" w:cs="Calibri"/>
          <w:iCs/>
          <w:color w:val="auto"/>
          <w:szCs w:val="20"/>
        </w:rPr>
        <w:t xml:space="preserve"> à la disposition du Pouvoir Adjudicateur toutes les informations nécessaires pour démontrer le respect de ses obligations.</w:t>
      </w:r>
    </w:p>
    <w:p w14:paraId="53B2E827" w14:textId="77777777" w:rsidR="00926E49" w:rsidRDefault="00926E49" w:rsidP="00926E49">
      <w:pPr>
        <w:spacing w:after="160" w:line="259" w:lineRule="auto"/>
        <w:rPr>
          <w:rFonts w:ascii="Calibri" w:eastAsia="Calibri" w:hAnsi="Calibri" w:cs="Calibri"/>
          <w:color w:val="auto"/>
          <w:szCs w:val="20"/>
        </w:rPr>
      </w:pPr>
    </w:p>
    <w:p w14:paraId="2A5D9522" w14:textId="17067176" w:rsidR="00B24790" w:rsidRDefault="00926E49" w:rsidP="0084417C">
      <w:pPr>
        <w:spacing w:after="160" w:line="259" w:lineRule="auto"/>
        <w:jc w:val="both"/>
        <w:rPr>
          <w:rFonts w:ascii="Calibri" w:eastAsia="Calibri" w:hAnsi="Calibri" w:cs="Calibri"/>
          <w:color w:val="auto"/>
          <w:szCs w:val="20"/>
        </w:rPr>
      </w:pPr>
      <w:r>
        <w:rPr>
          <w:rFonts w:ascii="Calibri" w:eastAsia="Calibri" w:hAnsi="Calibri" w:cs="Calibri"/>
          <w:color w:val="auto"/>
          <w:szCs w:val="20"/>
        </w:rPr>
        <w:t>A la notification de l’accord-cadre,</w:t>
      </w:r>
      <w:r w:rsidRPr="00AC5AEE">
        <w:rPr>
          <w:rFonts w:ascii="Calibri" w:eastAsia="Calibri" w:hAnsi="Calibri" w:cs="Calibri"/>
          <w:color w:val="auto"/>
          <w:szCs w:val="20"/>
        </w:rPr>
        <w:t xml:space="preserve"> le Pouvoir Adjudicateur s’assurera du respect, par le titulaire, du RGPD. Selon la nature des traitements confiés au titulaire, des clauses précisant le rôle et les obligations de chacune des parties seront fournies au titulaire, ainsi qu’un document de sécurité à compléter. </w:t>
      </w:r>
    </w:p>
    <w:p w14:paraId="4E8F6E30" w14:textId="77777777" w:rsidR="00F45BD7" w:rsidRDefault="00F45BD7" w:rsidP="0084417C">
      <w:pPr>
        <w:spacing w:after="160" w:line="259" w:lineRule="auto"/>
        <w:jc w:val="both"/>
        <w:rPr>
          <w:rFonts w:ascii="Calibri" w:eastAsia="Calibri" w:hAnsi="Calibri" w:cs="Calibri"/>
          <w:color w:val="auto"/>
          <w:szCs w:val="20"/>
        </w:rPr>
      </w:pPr>
    </w:p>
    <w:p w14:paraId="11A0BDC7" w14:textId="77777777" w:rsidR="00F45BD7" w:rsidRDefault="00F45BD7" w:rsidP="0084417C">
      <w:pPr>
        <w:spacing w:after="160" w:line="259" w:lineRule="auto"/>
        <w:jc w:val="both"/>
        <w:rPr>
          <w:rFonts w:ascii="Calibri" w:eastAsia="Calibri" w:hAnsi="Calibri" w:cs="Calibri"/>
          <w:color w:val="auto"/>
          <w:szCs w:val="20"/>
        </w:rPr>
      </w:pPr>
    </w:p>
    <w:p w14:paraId="4DF89A2C" w14:textId="77777777" w:rsidR="00F45BD7" w:rsidRPr="0084417C" w:rsidRDefault="00F45BD7" w:rsidP="0084417C">
      <w:pPr>
        <w:spacing w:after="160" w:line="259" w:lineRule="auto"/>
        <w:jc w:val="both"/>
        <w:rPr>
          <w:rFonts w:ascii="Calibri" w:eastAsia="Calibri" w:hAnsi="Calibri" w:cs="Calibri"/>
          <w:iCs/>
          <w:color w:val="auto"/>
          <w:szCs w:val="20"/>
        </w:rPr>
      </w:pPr>
    </w:p>
    <w:p w14:paraId="2316F421" w14:textId="3BE23460" w:rsidR="00BB481B" w:rsidRPr="00F45BD7" w:rsidRDefault="00072718" w:rsidP="00F45BD7">
      <w:pPr>
        <w:pStyle w:val="ARTICLE"/>
        <w:spacing w:after="120"/>
        <w:outlineLvl w:val="0"/>
      </w:pPr>
      <w:r w:rsidRPr="00F769E1">
        <w:lastRenderedPageBreak/>
        <w:t>DEROGATION AUX DOCUMENTS GENERAUX</w:t>
      </w:r>
    </w:p>
    <w:p w14:paraId="4B4AF03F" w14:textId="3BDECBAA" w:rsidR="00262B18" w:rsidRDefault="0084417C">
      <w:pPr>
        <w:spacing w:after="0" w:line="240" w:lineRule="auto"/>
        <w:rPr>
          <w:rFonts w:ascii="Calibri" w:eastAsia="Calibri" w:hAnsi="Calibri" w:cs="Calibri"/>
          <w:color w:val="auto"/>
          <w:szCs w:val="20"/>
        </w:rPr>
      </w:pPr>
      <w:r w:rsidRPr="0084417C">
        <w:rPr>
          <w:rFonts w:ascii="Calibri" w:eastAsia="Calibri" w:hAnsi="Calibri" w:cs="Calibri"/>
          <w:color w:val="auto"/>
          <w:szCs w:val="20"/>
        </w:rPr>
        <w:t>L’article 3.1 du présent CCP déroge à l’article 4.1 du CCAG FCS.</w:t>
      </w:r>
    </w:p>
    <w:p w14:paraId="6AA7617E" w14:textId="5F029C42" w:rsidR="0084417C" w:rsidRPr="0084417C" w:rsidRDefault="0084417C" w:rsidP="0084417C">
      <w:pPr>
        <w:spacing w:after="0" w:line="240" w:lineRule="auto"/>
        <w:rPr>
          <w:rFonts w:ascii="Calibri" w:eastAsia="Calibri" w:hAnsi="Calibri" w:cs="Calibri"/>
          <w:color w:val="auto"/>
          <w:szCs w:val="20"/>
        </w:rPr>
      </w:pPr>
      <w:r w:rsidRPr="0084417C">
        <w:rPr>
          <w:rFonts w:ascii="Calibri" w:eastAsia="Calibri" w:hAnsi="Calibri" w:cs="Calibri"/>
          <w:color w:val="auto"/>
          <w:szCs w:val="20"/>
        </w:rPr>
        <w:t>L’article 3.</w:t>
      </w:r>
      <w:r>
        <w:rPr>
          <w:rFonts w:ascii="Calibri" w:eastAsia="Calibri" w:hAnsi="Calibri" w:cs="Calibri"/>
          <w:color w:val="auto"/>
          <w:szCs w:val="20"/>
        </w:rPr>
        <w:t>2</w:t>
      </w:r>
      <w:r w:rsidRPr="0084417C">
        <w:rPr>
          <w:rFonts w:ascii="Calibri" w:eastAsia="Calibri" w:hAnsi="Calibri" w:cs="Calibri"/>
          <w:color w:val="auto"/>
          <w:szCs w:val="20"/>
        </w:rPr>
        <w:t xml:space="preserve"> du présent CCP déroge à l’article </w:t>
      </w:r>
      <w:r>
        <w:rPr>
          <w:rFonts w:ascii="Calibri" w:eastAsia="Calibri" w:hAnsi="Calibri" w:cs="Calibri"/>
          <w:color w:val="auto"/>
          <w:szCs w:val="20"/>
        </w:rPr>
        <w:t>3.7.2</w:t>
      </w:r>
      <w:r w:rsidRPr="0084417C">
        <w:rPr>
          <w:rFonts w:ascii="Calibri" w:eastAsia="Calibri" w:hAnsi="Calibri" w:cs="Calibri"/>
          <w:color w:val="auto"/>
          <w:szCs w:val="20"/>
        </w:rPr>
        <w:t xml:space="preserve"> du CCAG FCS.</w:t>
      </w:r>
    </w:p>
    <w:p w14:paraId="325402A7" w14:textId="4C572B50" w:rsidR="0084417C" w:rsidRPr="0084417C" w:rsidRDefault="0084417C" w:rsidP="0084417C">
      <w:pPr>
        <w:spacing w:after="0" w:line="240" w:lineRule="auto"/>
        <w:rPr>
          <w:rFonts w:ascii="Calibri" w:eastAsia="Calibri" w:hAnsi="Calibri" w:cs="Calibri"/>
          <w:color w:val="auto"/>
          <w:szCs w:val="20"/>
        </w:rPr>
      </w:pPr>
      <w:r w:rsidRPr="0084417C">
        <w:rPr>
          <w:rFonts w:ascii="Calibri" w:eastAsia="Calibri" w:hAnsi="Calibri" w:cs="Calibri"/>
          <w:color w:val="auto"/>
          <w:szCs w:val="20"/>
        </w:rPr>
        <w:t xml:space="preserve">L’article </w:t>
      </w:r>
      <w:r>
        <w:rPr>
          <w:rFonts w:ascii="Calibri" w:eastAsia="Calibri" w:hAnsi="Calibri" w:cs="Calibri"/>
          <w:color w:val="auto"/>
          <w:szCs w:val="20"/>
        </w:rPr>
        <w:t>6.1</w:t>
      </w:r>
      <w:r w:rsidRPr="0084417C">
        <w:rPr>
          <w:rFonts w:ascii="Calibri" w:eastAsia="Calibri" w:hAnsi="Calibri" w:cs="Calibri"/>
          <w:color w:val="auto"/>
          <w:szCs w:val="20"/>
        </w:rPr>
        <w:t xml:space="preserve"> du présent CCP déroge à l’article </w:t>
      </w:r>
      <w:r>
        <w:rPr>
          <w:rFonts w:ascii="Calibri" w:eastAsia="Calibri" w:hAnsi="Calibri" w:cs="Calibri"/>
          <w:color w:val="auto"/>
          <w:szCs w:val="20"/>
        </w:rPr>
        <w:t>41.2</w:t>
      </w:r>
      <w:r w:rsidRPr="0084417C">
        <w:rPr>
          <w:rFonts w:ascii="Calibri" w:eastAsia="Calibri" w:hAnsi="Calibri" w:cs="Calibri"/>
          <w:color w:val="auto"/>
          <w:szCs w:val="20"/>
        </w:rPr>
        <w:t xml:space="preserve"> du CCAG FCS.</w:t>
      </w:r>
    </w:p>
    <w:p w14:paraId="5BF69F60" w14:textId="4A8A9823" w:rsidR="0084417C" w:rsidRPr="0084417C" w:rsidRDefault="0084417C" w:rsidP="0084417C">
      <w:pPr>
        <w:spacing w:after="0" w:line="240" w:lineRule="auto"/>
        <w:rPr>
          <w:rFonts w:ascii="Calibri" w:eastAsia="Calibri" w:hAnsi="Calibri" w:cs="Calibri"/>
          <w:color w:val="auto"/>
          <w:szCs w:val="20"/>
        </w:rPr>
      </w:pPr>
      <w:r w:rsidRPr="0084417C">
        <w:rPr>
          <w:rFonts w:ascii="Calibri" w:eastAsia="Calibri" w:hAnsi="Calibri" w:cs="Calibri"/>
          <w:color w:val="auto"/>
          <w:szCs w:val="20"/>
        </w:rPr>
        <w:t xml:space="preserve">L’article </w:t>
      </w:r>
      <w:r>
        <w:rPr>
          <w:rFonts w:ascii="Calibri" w:eastAsia="Calibri" w:hAnsi="Calibri" w:cs="Calibri"/>
          <w:color w:val="auto"/>
          <w:szCs w:val="20"/>
        </w:rPr>
        <w:t>9.4</w:t>
      </w:r>
      <w:r w:rsidRPr="0084417C">
        <w:rPr>
          <w:rFonts w:ascii="Calibri" w:eastAsia="Calibri" w:hAnsi="Calibri" w:cs="Calibri"/>
          <w:color w:val="auto"/>
          <w:szCs w:val="20"/>
        </w:rPr>
        <w:t xml:space="preserve"> du présent CCP déroge à l’article </w:t>
      </w:r>
      <w:r>
        <w:rPr>
          <w:rFonts w:ascii="Calibri" w:eastAsia="Calibri" w:hAnsi="Calibri" w:cs="Calibri"/>
          <w:color w:val="auto"/>
          <w:szCs w:val="20"/>
        </w:rPr>
        <w:t>12</w:t>
      </w:r>
      <w:r w:rsidRPr="0084417C">
        <w:rPr>
          <w:rFonts w:ascii="Calibri" w:eastAsia="Calibri" w:hAnsi="Calibri" w:cs="Calibri"/>
          <w:color w:val="auto"/>
          <w:szCs w:val="20"/>
        </w:rPr>
        <w:t>.1</w:t>
      </w:r>
      <w:r>
        <w:rPr>
          <w:rFonts w:ascii="Calibri" w:eastAsia="Calibri" w:hAnsi="Calibri" w:cs="Calibri"/>
          <w:color w:val="auto"/>
          <w:szCs w:val="20"/>
        </w:rPr>
        <w:t>.2</w:t>
      </w:r>
      <w:r w:rsidRPr="0084417C">
        <w:rPr>
          <w:rFonts w:ascii="Calibri" w:eastAsia="Calibri" w:hAnsi="Calibri" w:cs="Calibri"/>
          <w:color w:val="auto"/>
          <w:szCs w:val="20"/>
        </w:rPr>
        <w:t xml:space="preserve"> du CCAG FCS.</w:t>
      </w:r>
    </w:p>
    <w:p w14:paraId="1F4D167F" w14:textId="7443BE33" w:rsidR="0084417C" w:rsidRPr="0084417C" w:rsidRDefault="0084417C" w:rsidP="0084417C">
      <w:pPr>
        <w:spacing w:after="0" w:line="240" w:lineRule="auto"/>
        <w:rPr>
          <w:rFonts w:ascii="Calibri" w:eastAsia="Calibri" w:hAnsi="Calibri" w:cs="Calibri"/>
          <w:color w:val="auto"/>
          <w:szCs w:val="20"/>
        </w:rPr>
      </w:pPr>
      <w:r w:rsidRPr="0084417C">
        <w:rPr>
          <w:rFonts w:ascii="Calibri" w:eastAsia="Calibri" w:hAnsi="Calibri" w:cs="Calibri"/>
          <w:color w:val="auto"/>
          <w:szCs w:val="20"/>
        </w:rPr>
        <w:t xml:space="preserve">L’article </w:t>
      </w:r>
      <w:r>
        <w:rPr>
          <w:rFonts w:ascii="Calibri" w:eastAsia="Calibri" w:hAnsi="Calibri" w:cs="Calibri"/>
          <w:color w:val="auto"/>
          <w:szCs w:val="20"/>
        </w:rPr>
        <w:t>10</w:t>
      </w:r>
      <w:r w:rsidRPr="0084417C">
        <w:rPr>
          <w:rFonts w:ascii="Calibri" w:eastAsia="Calibri" w:hAnsi="Calibri" w:cs="Calibri"/>
          <w:color w:val="auto"/>
          <w:szCs w:val="20"/>
        </w:rPr>
        <w:t xml:space="preserve"> du présent CCP déroge</w:t>
      </w:r>
      <w:r>
        <w:rPr>
          <w:rFonts w:ascii="Calibri" w:eastAsia="Calibri" w:hAnsi="Calibri" w:cs="Calibri"/>
          <w:color w:val="auto"/>
          <w:szCs w:val="20"/>
        </w:rPr>
        <w:t xml:space="preserve"> aux articles 14.1.1, 14.1.2 et 14.1.3 du CCAG FCS</w:t>
      </w:r>
      <w:r w:rsidRPr="0084417C">
        <w:rPr>
          <w:rFonts w:ascii="Calibri" w:eastAsia="Calibri" w:hAnsi="Calibri" w:cs="Calibri"/>
          <w:color w:val="auto"/>
          <w:szCs w:val="20"/>
        </w:rPr>
        <w:t>.</w:t>
      </w:r>
    </w:p>
    <w:p w14:paraId="5595B0AB" w14:textId="77777777" w:rsidR="0084417C" w:rsidRPr="0084417C" w:rsidRDefault="0084417C">
      <w:pPr>
        <w:spacing w:after="0" w:line="240" w:lineRule="auto"/>
        <w:rPr>
          <w:rFonts w:ascii="Calibri" w:eastAsia="Calibri" w:hAnsi="Calibri" w:cs="Calibri"/>
          <w:color w:val="auto"/>
          <w:szCs w:val="20"/>
        </w:rPr>
      </w:pPr>
    </w:p>
    <w:p w14:paraId="2A5D952A" w14:textId="11F1395E" w:rsidR="00B24790" w:rsidRPr="00F92813" w:rsidRDefault="00B24790" w:rsidP="00F92813">
      <w:pPr>
        <w:jc w:val="both"/>
        <w:rPr>
          <w:rStyle w:val="TEXTEBLEU"/>
          <w:rFonts w:asciiTheme="minorHAnsi" w:hAnsiTheme="minorHAnsi" w:cstheme="minorBidi"/>
          <w:color w:val="262626" w:themeColor="text1" w:themeShade="80"/>
          <w:szCs w:val="20"/>
        </w:rPr>
      </w:pPr>
    </w:p>
    <w:sectPr w:rsidR="00B24790" w:rsidRPr="00F92813" w:rsidSect="007B3ACB">
      <w:footerReference w:type="default" r:id="rId19"/>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EC2661" w14:textId="77777777" w:rsidR="000741A9" w:rsidRDefault="000741A9" w:rsidP="00C93BCB">
      <w:pPr>
        <w:spacing w:after="0" w:line="240" w:lineRule="auto"/>
      </w:pPr>
      <w:r>
        <w:separator/>
      </w:r>
    </w:p>
  </w:endnote>
  <w:endnote w:type="continuationSeparator" w:id="0">
    <w:p w14:paraId="5296A222" w14:textId="77777777" w:rsidR="000741A9" w:rsidRDefault="000741A9"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altName w:val="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eiryo">
    <w:altName w:val="メイリオ"/>
    <w:charset w:val="80"/>
    <w:family w:val="swiss"/>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Lucida Grande">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D9539" w14:textId="1C136E2F" w:rsidR="00A11BE9" w:rsidRPr="00064C81" w:rsidRDefault="001154A0" w:rsidP="00F92813">
    <w:pPr>
      <w:pStyle w:val="Pieddepage"/>
      <w:rPr>
        <w:color w:val="4D4D4D" w:themeColor="text1"/>
      </w:rPr>
    </w:pPr>
    <w:r w:rsidRPr="00265A52">
      <w:rPr>
        <w:rStyle w:val="Numrodepage"/>
        <w:rFonts w:ascii="Arial" w:hAnsi="Arial" w:cs="Arial"/>
        <w:color w:val="4D4D4D" w:themeColor="text1"/>
        <w:sz w:val="18"/>
        <w:szCs w:val="18"/>
      </w:rPr>
      <w:t>C</w:t>
    </w:r>
    <w:r w:rsidR="00593EE7" w:rsidRPr="00265A52">
      <w:rPr>
        <w:rStyle w:val="Numrodepage"/>
        <w:rFonts w:ascii="Arial" w:hAnsi="Arial" w:cs="Arial"/>
        <w:color w:val="4D4D4D" w:themeColor="text1"/>
        <w:sz w:val="18"/>
        <w:szCs w:val="18"/>
      </w:rPr>
      <w:t>C</w:t>
    </w:r>
    <w:r w:rsidRPr="00265A52">
      <w:rPr>
        <w:rStyle w:val="Numrodepage"/>
        <w:rFonts w:ascii="Arial" w:hAnsi="Arial" w:cs="Arial"/>
        <w:color w:val="4D4D4D" w:themeColor="text1"/>
        <w:sz w:val="18"/>
        <w:szCs w:val="18"/>
      </w:rPr>
      <w:t>P</w:t>
    </w:r>
    <w:r w:rsidR="009D744E" w:rsidRPr="00265A52">
      <w:rPr>
        <w:rStyle w:val="Numrodepage"/>
        <w:rFonts w:ascii="Arial" w:hAnsi="Arial" w:cs="Arial"/>
        <w:color w:val="4D4D4D" w:themeColor="text1"/>
        <w:sz w:val="18"/>
        <w:szCs w:val="18"/>
      </w:rPr>
      <w:t>_CCIR-</w:t>
    </w:r>
    <w:r w:rsidR="00965688" w:rsidRPr="00265A52">
      <w:rPr>
        <w:rStyle w:val="Numrodepage"/>
        <w:rFonts w:ascii="Arial" w:hAnsi="Arial" w:cs="Arial"/>
        <w:color w:val="4D4D4D" w:themeColor="text1"/>
        <w:sz w:val="18"/>
        <w:szCs w:val="18"/>
      </w:rPr>
      <w:t>DRH</w:t>
    </w:r>
    <w:r w:rsidR="00593EE7" w:rsidRPr="00265A52">
      <w:rPr>
        <w:rStyle w:val="Numrodepage"/>
        <w:rFonts w:ascii="Arial" w:hAnsi="Arial" w:cs="Arial"/>
        <w:color w:val="4D4D4D" w:themeColor="text1"/>
        <w:sz w:val="18"/>
        <w:szCs w:val="18"/>
      </w:rPr>
      <w:t>-202</w:t>
    </w:r>
    <w:r w:rsidR="00E157AB">
      <w:rPr>
        <w:rStyle w:val="Numrodepage"/>
        <w:rFonts w:ascii="Arial" w:hAnsi="Arial" w:cs="Arial"/>
        <w:color w:val="4D4D4D" w:themeColor="text1"/>
        <w:sz w:val="18"/>
        <w:szCs w:val="18"/>
      </w:rPr>
      <w:t>5-03</w:t>
    </w:r>
    <w:r w:rsidR="00A11BE9" w:rsidRPr="00265A52">
      <w:rPr>
        <w:rStyle w:val="Numrodepage"/>
        <w:rFonts w:ascii="Arial" w:hAnsi="Arial" w:cs="Arial"/>
        <w:color w:val="4D4D4D" w:themeColor="text1"/>
        <w:sz w:val="18"/>
        <w:szCs w:val="18"/>
      </w:rPr>
      <w:tab/>
    </w:r>
    <w:r w:rsidR="00A11BE9" w:rsidRPr="00265A52">
      <w:rPr>
        <w:rStyle w:val="Numrodepage"/>
        <w:rFonts w:ascii="Arial" w:hAnsi="Arial" w:cs="Arial"/>
        <w:color w:val="4D4D4D" w:themeColor="text1"/>
        <w:sz w:val="18"/>
        <w:szCs w:val="18"/>
      </w:rPr>
      <w:tab/>
    </w:r>
    <w:r w:rsidR="00A11BE9" w:rsidRPr="00265A52">
      <w:rPr>
        <w:rStyle w:val="Numrodepage"/>
        <w:rFonts w:ascii="Arial" w:hAnsi="Arial" w:cs="Arial"/>
        <w:color w:val="4D4D4D" w:themeColor="text1"/>
        <w:sz w:val="18"/>
        <w:szCs w:val="18"/>
      </w:rPr>
      <w:tab/>
      <w:t xml:space="preserve">P. </w:t>
    </w:r>
    <w:r w:rsidR="00A11BE9" w:rsidRPr="00265A52">
      <w:rPr>
        <w:rStyle w:val="Numrodepage"/>
        <w:rFonts w:ascii="Arial" w:hAnsi="Arial" w:cs="Arial"/>
        <w:color w:val="4D4D4D" w:themeColor="text1"/>
        <w:sz w:val="18"/>
        <w:szCs w:val="18"/>
      </w:rPr>
      <w:fldChar w:fldCharType="begin"/>
    </w:r>
    <w:r w:rsidR="00A11BE9" w:rsidRPr="00265A52">
      <w:rPr>
        <w:rStyle w:val="Numrodepage"/>
        <w:rFonts w:ascii="Arial" w:hAnsi="Arial" w:cs="Arial"/>
        <w:color w:val="4D4D4D" w:themeColor="text1"/>
        <w:sz w:val="18"/>
        <w:szCs w:val="18"/>
      </w:rPr>
      <w:instrText xml:space="preserve"> PAGE </w:instrText>
    </w:r>
    <w:r w:rsidR="00A11BE9" w:rsidRPr="00265A52">
      <w:rPr>
        <w:rStyle w:val="Numrodepage"/>
        <w:rFonts w:ascii="Arial" w:hAnsi="Arial" w:cs="Arial"/>
        <w:color w:val="4D4D4D" w:themeColor="text1"/>
        <w:sz w:val="18"/>
        <w:szCs w:val="18"/>
      </w:rPr>
      <w:fldChar w:fldCharType="separate"/>
    </w:r>
    <w:r w:rsidR="00F769E1">
      <w:rPr>
        <w:rStyle w:val="Numrodepage"/>
        <w:rFonts w:ascii="Arial" w:hAnsi="Arial" w:cs="Arial"/>
        <w:noProof/>
        <w:color w:val="4D4D4D" w:themeColor="text1"/>
        <w:sz w:val="18"/>
        <w:szCs w:val="18"/>
      </w:rPr>
      <w:t>11</w:t>
    </w:r>
    <w:r w:rsidR="00A11BE9" w:rsidRPr="00265A52">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34CCDA" w14:textId="77777777" w:rsidR="000741A9" w:rsidRDefault="000741A9" w:rsidP="00C93BCB">
      <w:pPr>
        <w:spacing w:after="0" w:line="240" w:lineRule="auto"/>
      </w:pPr>
      <w:r>
        <w:separator/>
      </w:r>
    </w:p>
  </w:footnote>
  <w:footnote w:type="continuationSeparator" w:id="0">
    <w:p w14:paraId="7A7CFDEC" w14:textId="77777777" w:rsidR="000741A9" w:rsidRDefault="000741A9"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71B40"/>
    <w:multiLevelType w:val="hybridMultilevel"/>
    <w:tmpl w:val="361C558E"/>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40734E2"/>
    <w:multiLevelType w:val="hybridMultilevel"/>
    <w:tmpl w:val="9D125924"/>
    <w:lvl w:ilvl="0" w:tplc="040C0001">
      <w:start w:val="1"/>
      <w:numFmt w:val="bullet"/>
      <w:lvlText w:val=""/>
      <w:lvlJc w:val="left"/>
      <w:pPr>
        <w:ind w:left="1434" w:hanging="360"/>
      </w:pPr>
      <w:rPr>
        <w:rFonts w:ascii="Symbol" w:hAnsi="Symbol" w:hint="default"/>
      </w:rPr>
    </w:lvl>
    <w:lvl w:ilvl="1" w:tplc="040C0003" w:tentative="1">
      <w:start w:val="1"/>
      <w:numFmt w:val="bullet"/>
      <w:lvlText w:val="o"/>
      <w:lvlJc w:val="left"/>
      <w:pPr>
        <w:ind w:left="2154" w:hanging="360"/>
      </w:pPr>
      <w:rPr>
        <w:rFonts w:ascii="Courier New" w:hAnsi="Courier New" w:cs="Courier New" w:hint="default"/>
      </w:rPr>
    </w:lvl>
    <w:lvl w:ilvl="2" w:tplc="040C0005" w:tentative="1">
      <w:start w:val="1"/>
      <w:numFmt w:val="bullet"/>
      <w:lvlText w:val=""/>
      <w:lvlJc w:val="left"/>
      <w:pPr>
        <w:ind w:left="2874" w:hanging="360"/>
      </w:pPr>
      <w:rPr>
        <w:rFonts w:ascii="Wingdings" w:hAnsi="Wingdings" w:hint="default"/>
      </w:rPr>
    </w:lvl>
    <w:lvl w:ilvl="3" w:tplc="040C0001" w:tentative="1">
      <w:start w:val="1"/>
      <w:numFmt w:val="bullet"/>
      <w:lvlText w:val=""/>
      <w:lvlJc w:val="left"/>
      <w:pPr>
        <w:ind w:left="3594" w:hanging="360"/>
      </w:pPr>
      <w:rPr>
        <w:rFonts w:ascii="Symbol" w:hAnsi="Symbol" w:hint="default"/>
      </w:rPr>
    </w:lvl>
    <w:lvl w:ilvl="4" w:tplc="040C0003" w:tentative="1">
      <w:start w:val="1"/>
      <w:numFmt w:val="bullet"/>
      <w:lvlText w:val="o"/>
      <w:lvlJc w:val="left"/>
      <w:pPr>
        <w:ind w:left="4314" w:hanging="360"/>
      </w:pPr>
      <w:rPr>
        <w:rFonts w:ascii="Courier New" w:hAnsi="Courier New" w:cs="Courier New" w:hint="default"/>
      </w:rPr>
    </w:lvl>
    <w:lvl w:ilvl="5" w:tplc="040C0005" w:tentative="1">
      <w:start w:val="1"/>
      <w:numFmt w:val="bullet"/>
      <w:lvlText w:val=""/>
      <w:lvlJc w:val="left"/>
      <w:pPr>
        <w:ind w:left="5034" w:hanging="360"/>
      </w:pPr>
      <w:rPr>
        <w:rFonts w:ascii="Wingdings" w:hAnsi="Wingdings" w:hint="default"/>
      </w:rPr>
    </w:lvl>
    <w:lvl w:ilvl="6" w:tplc="040C0001" w:tentative="1">
      <w:start w:val="1"/>
      <w:numFmt w:val="bullet"/>
      <w:lvlText w:val=""/>
      <w:lvlJc w:val="left"/>
      <w:pPr>
        <w:ind w:left="5754" w:hanging="360"/>
      </w:pPr>
      <w:rPr>
        <w:rFonts w:ascii="Symbol" w:hAnsi="Symbol" w:hint="default"/>
      </w:rPr>
    </w:lvl>
    <w:lvl w:ilvl="7" w:tplc="040C0003" w:tentative="1">
      <w:start w:val="1"/>
      <w:numFmt w:val="bullet"/>
      <w:lvlText w:val="o"/>
      <w:lvlJc w:val="left"/>
      <w:pPr>
        <w:ind w:left="6474" w:hanging="360"/>
      </w:pPr>
      <w:rPr>
        <w:rFonts w:ascii="Courier New" w:hAnsi="Courier New" w:cs="Courier New" w:hint="default"/>
      </w:rPr>
    </w:lvl>
    <w:lvl w:ilvl="8" w:tplc="040C0005" w:tentative="1">
      <w:start w:val="1"/>
      <w:numFmt w:val="bullet"/>
      <w:lvlText w:val=""/>
      <w:lvlJc w:val="left"/>
      <w:pPr>
        <w:ind w:left="7194" w:hanging="360"/>
      </w:pPr>
      <w:rPr>
        <w:rFonts w:ascii="Wingdings" w:hAnsi="Wingdings" w:hint="default"/>
      </w:rPr>
    </w:lvl>
  </w:abstractNum>
  <w:abstractNum w:abstractNumId="2" w15:restartNumberingAfterBreak="0">
    <w:nsid w:val="07452395"/>
    <w:multiLevelType w:val="hybridMultilevel"/>
    <w:tmpl w:val="A4E6A12E"/>
    <w:lvl w:ilvl="0" w:tplc="EFA64730">
      <w:start w:val="3"/>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7EB63FC"/>
    <w:multiLevelType w:val="hybridMultilevel"/>
    <w:tmpl w:val="3C9810A4"/>
    <w:lvl w:ilvl="0" w:tplc="C26E6B84">
      <w:start w:val="1"/>
      <w:numFmt w:val="decimal"/>
      <w:lvlText w:val="8.%1."/>
      <w:lvlJc w:val="left"/>
      <w:pPr>
        <w:ind w:left="1440" w:hanging="360"/>
      </w:pPr>
      <w:rPr>
        <w:rFonts w:hint="default"/>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4" w15:restartNumberingAfterBreak="0">
    <w:nsid w:val="0C321B0A"/>
    <w:multiLevelType w:val="hybridMultilevel"/>
    <w:tmpl w:val="0EF67028"/>
    <w:lvl w:ilvl="0" w:tplc="873ED4D8">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C426A9E"/>
    <w:multiLevelType w:val="hybridMultilevel"/>
    <w:tmpl w:val="0D5E3B60"/>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1B61997"/>
    <w:multiLevelType w:val="hybridMultilevel"/>
    <w:tmpl w:val="A6FECF10"/>
    <w:lvl w:ilvl="0" w:tplc="040C0001">
      <w:start w:val="1"/>
      <w:numFmt w:val="bullet"/>
      <w:lvlText w:val=""/>
      <w:lvlJc w:val="left"/>
      <w:pPr>
        <w:ind w:left="360" w:hanging="360"/>
      </w:pPr>
      <w:rPr>
        <w:rFonts w:ascii="Symbol" w:hAnsi="Symbol" w:hint="default"/>
      </w:rPr>
    </w:lvl>
    <w:lvl w:ilvl="1" w:tplc="7EBEBF82">
      <w:numFmt w:val="bullet"/>
      <w:lvlText w:val="-"/>
      <w:lvlJc w:val="left"/>
      <w:pPr>
        <w:ind w:left="1080" w:hanging="360"/>
      </w:pPr>
      <w:rPr>
        <w:rFonts w:ascii="Calibri" w:eastAsiaTheme="minorHAnsi" w:hAnsi="Calibri" w:cs="Calibri"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18C91A10"/>
    <w:multiLevelType w:val="hybridMultilevel"/>
    <w:tmpl w:val="4D68EF7E"/>
    <w:lvl w:ilvl="0" w:tplc="A7061AEC">
      <w:start w:val="1"/>
      <w:numFmt w:val="decimal"/>
      <w:lvlText w:val="9.%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0A5211E"/>
    <w:multiLevelType w:val="multilevel"/>
    <w:tmpl w:val="76A29EBA"/>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 w15:restartNumberingAfterBreak="0">
    <w:nsid w:val="21C0767A"/>
    <w:multiLevelType w:val="hybridMultilevel"/>
    <w:tmpl w:val="14AC5260"/>
    <w:lvl w:ilvl="0" w:tplc="8EACC460">
      <w:start w:val="1"/>
      <w:numFmt w:val="decimal"/>
      <w:lvlText w:val="10.%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227D5F48"/>
    <w:multiLevelType w:val="hybridMultilevel"/>
    <w:tmpl w:val="3FE8097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15:restartNumberingAfterBreak="0">
    <w:nsid w:val="274532D8"/>
    <w:multiLevelType w:val="hybridMultilevel"/>
    <w:tmpl w:val="8B388A1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15:restartNumberingAfterBreak="0">
    <w:nsid w:val="288A6C1E"/>
    <w:multiLevelType w:val="multilevel"/>
    <w:tmpl w:val="16FAC51A"/>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2928105E"/>
    <w:multiLevelType w:val="hybridMultilevel"/>
    <w:tmpl w:val="29BED8DC"/>
    <w:lvl w:ilvl="0" w:tplc="4F4A4304">
      <w:start w:val="3"/>
      <w:numFmt w:val="decimal"/>
      <w:lvlText w:val="6.%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30235BA3"/>
    <w:multiLevelType w:val="hybridMultilevel"/>
    <w:tmpl w:val="87DC7F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3272B6E"/>
    <w:multiLevelType w:val="hybridMultilevel"/>
    <w:tmpl w:val="352081F4"/>
    <w:lvl w:ilvl="0" w:tplc="040C0001">
      <w:start w:val="1"/>
      <w:numFmt w:val="bullet"/>
      <w:lvlText w:val=""/>
      <w:lvlJc w:val="left"/>
      <w:pPr>
        <w:ind w:left="360" w:hanging="360"/>
      </w:pPr>
      <w:rPr>
        <w:rFonts w:ascii="Symbol" w:hAnsi="Symbol" w:hint="default"/>
      </w:rPr>
    </w:lvl>
    <w:lvl w:ilvl="1" w:tplc="EE9A425C">
      <w:numFmt w:val="bullet"/>
      <w:lvlText w:val="-"/>
      <w:lvlJc w:val="left"/>
      <w:pPr>
        <w:ind w:left="1080" w:hanging="360"/>
      </w:pPr>
      <w:rPr>
        <w:rFonts w:ascii="Calibri" w:eastAsiaTheme="minorHAnsi" w:hAnsi="Calibri" w:cs="Calibri"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 w15:restartNumberingAfterBreak="0">
    <w:nsid w:val="36C42DFE"/>
    <w:multiLevelType w:val="hybridMultilevel"/>
    <w:tmpl w:val="BB2AB216"/>
    <w:lvl w:ilvl="0" w:tplc="82C41F6E">
      <w:start w:val="4"/>
      <w:numFmt w:val="bullet"/>
      <w:lvlText w:val="-"/>
      <w:lvlJc w:val="left"/>
      <w:pPr>
        <w:ind w:left="720" w:hanging="360"/>
      </w:pPr>
      <w:rPr>
        <w:rFonts w:ascii="Calibri" w:eastAsiaTheme="minorEastAsia" w:hAnsi="Calibri"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90414FF"/>
    <w:multiLevelType w:val="hybridMultilevel"/>
    <w:tmpl w:val="7C2298EA"/>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9733F33"/>
    <w:multiLevelType w:val="hybridMultilevel"/>
    <w:tmpl w:val="9C68B7FC"/>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CE96D55"/>
    <w:multiLevelType w:val="hybridMultilevel"/>
    <w:tmpl w:val="6EDE98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D8A22BF"/>
    <w:multiLevelType w:val="hybridMultilevel"/>
    <w:tmpl w:val="60E4A7F8"/>
    <w:lvl w:ilvl="0" w:tplc="24007D08">
      <w:start w:val="1"/>
      <w:numFmt w:val="decimal"/>
      <w:lvlText w:val="5.%1"/>
      <w:lvlJc w:val="left"/>
      <w:pPr>
        <w:ind w:left="720" w:hanging="360"/>
      </w:pPr>
      <w:rPr>
        <w:rFonts w:hint="default"/>
        <w:sz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DA81B9E"/>
    <w:multiLevelType w:val="hybridMultilevel"/>
    <w:tmpl w:val="8414931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2" w15:restartNumberingAfterBreak="0">
    <w:nsid w:val="3F100CBB"/>
    <w:multiLevelType w:val="hybridMultilevel"/>
    <w:tmpl w:val="11C4E5EE"/>
    <w:lvl w:ilvl="0" w:tplc="69A8B884">
      <w:start w:val="1"/>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FF96FA1"/>
    <w:multiLevelType w:val="hybridMultilevel"/>
    <w:tmpl w:val="2610AF2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4" w15:restartNumberingAfterBreak="0">
    <w:nsid w:val="43817B6A"/>
    <w:multiLevelType w:val="multilevel"/>
    <w:tmpl w:val="E5E4ED86"/>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44217714"/>
    <w:multiLevelType w:val="hybridMultilevel"/>
    <w:tmpl w:val="8F82D806"/>
    <w:lvl w:ilvl="0" w:tplc="EFA64730">
      <w:start w:val="3"/>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8A63F4C"/>
    <w:multiLevelType w:val="hybridMultilevel"/>
    <w:tmpl w:val="8ABCD48A"/>
    <w:lvl w:ilvl="0" w:tplc="811C8346">
      <w:start w:val="7"/>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97B2980"/>
    <w:multiLevelType w:val="hybridMultilevel"/>
    <w:tmpl w:val="A854102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8" w15:restartNumberingAfterBreak="0">
    <w:nsid w:val="49D24A84"/>
    <w:multiLevelType w:val="multilevel"/>
    <w:tmpl w:val="BE9E5E10"/>
    <w:lvl w:ilvl="0">
      <w:start w:val="4"/>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4A8E6AD9"/>
    <w:multiLevelType w:val="hybridMultilevel"/>
    <w:tmpl w:val="8A02D29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 w15:restartNumberingAfterBreak="0">
    <w:nsid w:val="4FB0555D"/>
    <w:multiLevelType w:val="hybridMultilevel"/>
    <w:tmpl w:val="99BC3012"/>
    <w:lvl w:ilvl="0" w:tplc="1B8AFD0E">
      <w:start w:val="1"/>
      <w:numFmt w:val="lowerLetter"/>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31" w15:restartNumberingAfterBreak="0">
    <w:nsid w:val="54FD360B"/>
    <w:multiLevelType w:val="hybridMultilevel"/>
    <w:tmpl w:val="E75C5B7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2" w15:restartNumberingAfterBreak="0">
    <w:nsid w:val="566D544A"/>
    <w:multiLevelType w:val="hybridMultilevel"/>
    <w:tmpl w:val="E9E0F96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3" w15:restartNumberingAfterBreak="0">
    <w:nsid w:val="57954402"/>
    <w:multiLevelType w:val="hybridMultilevel"/>
    <w:tmpl w:val="7424F7F6"/>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5F3E2531"/>
    <w:multiLevelType w:val="hybridMultilevel"/>
    <w:tmpl w:val="F550A4AA"/>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63D7168"/>
    <w:multiLevelType w:val="hybridMultilevel"/>
    <w:tmpl w:val="11D0ABEE"/>
    <w:lvl w:ilvl="0" w:tplc="AADE9E6A">
      <w:start w:val="1"/>
      <w:numFmt w:val="decimal"/>
      <w:lvlText w:val="6.%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73206AA1"/>
    <w:multiLevelType w:val="hybridMultilevel"/>
    <w:tmpl w:val="C5F0147A"/>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FD3257B"/>
    <w:multiLevelType w:val="hybridMultilevel"/>
    <w:tmpl w:val="CCAEEDFA"/>
    <w:lvl w:ilvl="0" w:tplc="6A360728">
      <w:start w:val="1"/>
      <w:numFmt w:val="decimal"/>
      <w:lvlText w:val="3.%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125660844">
    <w:abstractNumId w:val="4"/>
  </w:num>
  <w:num w:numId="2" w16cid:durableId="1951231956">
    <w:abstractNumId w:val="37"/>
  </w:num>
  <w:num w:numId="3" w16cid:durableId="1675457400">
    <w:abstractNumId w:val="18"/>
  </w:num>
  <w:num w:numId="4" w16cid:durableId="1456023930">
    <w:abstractNumId w:val="14"/>
  </w:num>
  <w:num w:numId="5" w16cid:durableId="811293750">
    <w:abstractNumId w:val="19"/>
  </w:num>
  <w:num w:numId="6" w16cid:durableId="1584682396">
    <w:abstractNumId w:val="20"/>
  </w:num>
  <w:num w:numId="7" w16cid:durableId="1852063129">
    <w:abstractNumId w:val="3"/>
  </w:num>
  <w:num w:numId="8" w16cid:durableId="1975746027">
    <w:abstractNumId w:val="7"/>
  </w:num>
  <w:num w:numId="9" w16cid:durableId="2033870864">
    <w:abstractNumId w:val="1"/>
  </w:num>
  <w:num w:numId="10" w16cid:durableId="1951547961">
    <w:abstractNumId w:val="25"/>
  </w:num>
  <w:num w:numId="11" w16cid:durableId="670912158">
    <w:abstractNumId w:val="35"/>
  </w:num>
  <w:num w:numId="12" w16cid:durableId="394280828">
    <w:abstractNumId w:val="2"/>
  </w:num>
  <w:num w:numId="13" w16cid:durableId="502167059">
    <w:abstractNumId w:val="13"/>
  </w:num>
  <w:num w:numId="14" w16cid:durableId="2057267113">
    <w:abstractNumId w:val="30"/>
  </w:num>
  <w:num w:numId="15" w16cid:durableId="864832910">
    <w:abstractNumId w:val="9"/>
  </w:num>
  <w:num w:numId="16" w16cid:durableId="608002155">
    <w:abstractNumId w:val="17"/>
  </w:num>
  <w:num w:numId="17" w16cid:durableId="1345353423">
    <w:abstractNumId w:val="22"/>
  </w:num>
  <w:num w:numId="18" w16cid:durableId="65692280">
    <w:abstractNumId w:val="33"/>
  </w:num>
  <w:num w:numId="19" w16cid:durableId="889264236">
    <w:abstractNumId w:val="5"/>
  </w:num>
  <w:num w:numId="20" w16cid:durableId="2102331978">
    <w:abstractNumId w:val="6"/>
  </w:num>
  <w:num w:numId="21" w16cid:durableId="1148671355">
    <w:abstractNumId w:val="23"/>
  </w:num>
  <w:num w:numId="22" w16cid:durableId="1119642179">
    <w:abstractNumId w:val="15"/>
  </w:num>
  <w:num w:numId="23" w16cid:durableId="1041247681">
    <w:abstractNumId w:val="11"/>
  </w:num>
  <w:num w:numId="24" w16cid:durableId="769282719">
    <w:abstractNumId w:val="27"/>
  </w:num>
  <w:num w:numId="25" w16cid:durableId="250818055">
    <w:abstractNumId w:val="29"/>
  </w:num>
  <w:num w:numId="26" w16cid:durableId="821001325">
    <w:abstractNumId w:val="32"/>
  </w:num>
  <w:num w:numId="27" w16cid:durableId="1785072643">
    <w:abstractNumId w:val="31"/>
  </w:num>
  <w:num w:numId="28" w16cid:durableId="1112362371">
    <w:abstractNumId w:val="10"/>
  </w:num>
  <w:num w:numId="29" w16cid:durableId="1976831484">
    <w:abstractNumId w:val="21"/>
  </w:num>
  <w:num w:numId="30" w16cid:durableId="51463879">
    <w:abstractNumId w:val="36"/>
  </w:num>
  <w:num w:numId="31" w16cid:durableId="286086147">
    <w:abstractNumId w:val="12"/>
  </w:num>
  <w:num w:numId="32" w16cid:durableId="292103203">
    <w:abstractNumId w:val="28"/>
  </w:num>
  <w:num w:numId="33" w16cid:durableId="1540431563">
    <w:abstractNumId w:val="24"/>
  </w:num>
  <w:num w:numId="34" w16cid:durableId="1968468018">
    <w:abstractNumId w:val="8"/>
  </w:num>
  <w:num w:numId="35" w16cid:durableId="1128669918">
    <w:abstractNumId w:val="34"/>
  </w:num>
  <w:num w:numId="36" w16cid:durableId="897058458">
    <w:abstractNumId w:val="0"/>
  </w:num>
  <w:num w:numId="37" w16cid:durableId="329061145">
    <w:abstractNumId w:val="16"/>
  </w:num>
  <w:num w:numId="38" w16cid:durableId="996106630">
    <w:abstractNumId w:val="2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6553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2632"/>
    <w:rsid w:val="000058BA"/>
    <w:rsid w:val="00006640"/>
    <w:rsid w:val="00010429"/>
    <w:rsid w:val="0001786D"/>
    <w:rsid w:val="000220B6"/>
    <w:rsid w:val="00063340"/>
    <w:rsid w:val="0006334D"/>
    <w:rsid w:val="00063D1C"/>
    <w:rsid w:val="00064C81"/>
    <w:rsid w:val="00072718"/>
    <w:rsid w:val="000741A9"/>
    <w:rsid w:val="00074F32"/>
    <w:rsid w:val="000830FD"/>
    <w:rsid w:val="0009196F"/>
    <w:rsid w:val="000A0DBC"/>
    <w:rsid w:val="000A1910"/>
    <w:rsid w:val="000B08A4"/>
    <w:rsid w:val="000B191F"/>
    <w:rsid w:val="000E6408"/>
    <w:rsid w:val="000F134C"/>
    <w:rsid w:val="00104AD8"/>
    <w:rsid w:val="001053E7"/>
    <w:rsid w:val="00113246"/>
    <w:rsid w:val="001154A0"/>
    <w:rsid w:val="00115871"/>
    <w:rsid w:val="00117919"/>
    <w:rsid w:val="001207B0"/>
    <w:rsid w:val="001233A3"/>
    <w:rsid w:val="001342D1"/>
    <w:rsid w:val="00136D09"/>
    <w:rsid w:val="00142542"/>
    <w:rsid w:val="001467F2"/>
    <w:rsid w:val="00151E6F"/>
    <w:rsid w:val="0015574A"/>
    <w:rsid w:val="0015637D"/>
    <w:rsid w:val="00161DDA"/>
    <w:rsid w:val="00164D63"/>
    <w:rsid w:val="0017043A"/>
    <w:rsid w:val="00173186"/>
    <w:rsid w:val="001744B4"/>
    <w:rsid w:val="00187FEE"/>
    <w:rsid w:val="001D1C2F"/>
    <w:rsid w:val="001D6336"/>
    <w:rsid w:val="001D6C1F"/>
    <w:rsid w:val="001E190F"/>
    <w:rsid w:val="001E6F14"/>
    <w:rsid w:val="001F243D"/>
    <w:rsid w:val="00205546"/>
    <w:rsid w:val="0021335B"/>
    <w:rsid w:val="00216D5E"/>
    <w:rsid w:val="00222CFE"/>
    <w:rsid w:val="00226653"/>
    <w:rsid w:val="00227D4A"/>
    <w:rsid w:val="00233D27"/>
    <w:rsid w:val="00240EFC"/>
    <w:rsid w:val="00252610"/>
    <w:rsid w:val="00262B18"/>
    <w:rsid w:val="002648DA"/>
    <w:rsid w:val="00265A52"/>
    <w:rsid w:val="0026627A"/>
    <w:rsid w:val="00270739"/>
    <w:rsid w:val="00271908"/>
    <w:rsid w:val="002861F3"/>
    <w:rsid w:val="00286CD4"/>
    <w:rsid w:val="00292628"/>
    <w:rsid w:val="002A2378"/>
    <w:rsid w:val="002A439D"/>
    <w:rsid w:val="002B1438"/>
    <w:rsid w:val="002B185D"/>
    <w:rsid w:val="002C4E85"/>
    <w:rsid w:val="002C6146"/>
    <w:rsid w:val="002D310B"/>
    <w:rsid w:val="002E7FC2"/>
    <w:rsid w:val="002F23C5"/>
    <w:rsid w:val="002F49CA"/>
    <w:rsid w:val="002F58E3"/>
    <w:rsid w:val="002F7846"/>
    <w:rsid w:val="00316879"/>
    <w:rsid w:val="00320A9C"/>
    <w:rsid w:val="00325DC2"/>
    <w:rsid w:val="00325F36"/>
    <w:rsid w:val="003275FF"/>
    <w:rsid w:val="00345BED"/>
    <w:rsid w:val="003631F5"/>
    <w:rsid w:val="00365247"/>
    <w:rsid w:val="00367C37"/>
    <w:rsid w:val="003819F1"/>
    <w:rsid w:val="00390047"/>
    <w:rsid w:val="00390CD1"/>
    <w:rsid w:val="00396368"/>
    <w:rsid w:val="003A0A1E"/>
    <w:rsid w:val="003A2EA7"/>
    <w:rsid w:val="003A3E35"/>
    <w:rsid w:val="003A5525"/>
    <w:rsid w:val="003B3012"/>
    <w:rsid w:val="003C0511"/>
    <w:rsid w:val="003D683C"/>
    <w:rsid w:val="003E2BBC"/>
    <w:rsid w:val="003F4CD7"/>
    <w:rsid w:val="003F5F57"/>
    <w:rsid w:val="004114ED"/>
    <w:rsid w:val="00412ECC"/>
    <w:rsid w:val="00413D75"/>
    <w:rsid w:val="00417A59"/>
    <w:rsid w:val="00424287"/>
    <w:rsid w:val="00433049"/>
    <w:rsid w:val="00434BD4"/>
    <w:rsid w:val="00443274"/>
    <w:rsid w:val="00443635"/>
    <w:rsid w:val="00444320"/>
    <w:rsid w:val="004538B8"/>
    <w:rsid w:val="004670B7"/>
    <w:rsid w:val="00467777"/>
    <w:rsid w:val="004821A1"/>
    <w:rsid w:val="004823C7"/>
    <w:rsid w:val="00482F84"/>
    <w:rsid w:val="00486888"/>
    <w:rsid w:val="004955E3"/>
    <w:rsid w:val="004A07A5"/>
    <w:rsid w:val="004A7340"/>
    <w:rsid w:val="004C1D04"/>
    <w:rsid w:val="004C4B42"/>
    <w:rsid w:val="004D348F"/>
    <w:rsid w:val="004D6E72"/>
    <w:rsid w:val="004E5FDB"/>
    <w:rsid w:val="004F5221"/>
    <w:rsid w:val="005015E9"/>
    <w:rsid w:val="005101F5"/>
    <w:rsid w:val="005110ED"/>
    <w:rsid w:val="005118C3"/>
    <w:rsid w:val="00520FE7"/>
    <w:rsid w:val="0052197F"/>
    <w:rsid w:val="00523953"/>
    <w:rsid w:val="00523C0F"/>
    <w:rsid w:val="00524973"/>
    <w:rsid w:val="005326A5"/>
    <w:rsid w:val="00534325"/>
    <w:rsid w:val="005370D5"/>
    <w:rsid w:val="005407ED"/>
    <w:rsid w:val="0056531C"/>
    <w:rsid w:val="005919F4"/>
    <w:rsid w:val="00593EE7"/>
    <w:rsid w:val="005A044A"/>
    <w:rsid w:val="005A495E"/>
    <w:rsid w:val="005A6FE3"/>
    <w:rsid w:val="005B07F4"/>
    <w:rsid w:val="005B4C20"/>
    <w:rsid w:val="005B5257"/>
    <w:rsid w:val="005B6B75"/>
    <w:rsid w:val="005C7768"/>
    <w:rsid w:val="005D0EA5"/>
    <w:rsid w:val="005D7E42"/>
    <w:rsid w:val="005E12D1"/>
    <w:rsid w:val="005E6C72"/>
    <w:rsid w:val="005F3AB4"/>
    <w:rsid w:val="0061647D"/>
    <w:rsid w:val="006165F5"/>
    <w:rsid w:val="00623455"/>
    <w:rsid w:val="00623AC6"/>
    <w:rsid w:val="00627BD7"/>
    <w:rsid w:val="006312FD"/>
    <w:rsid w:val="006336D2"/>
    <w:rsid w:val="00636336"/>
    <w:rsid w:val="00640950"/>
    <w:rsid w:val="00644F16"/>
    <w:rsid w:val="0064598F"/>
    <w:rsid w:val="00651AAE"/>
    <w:rsid w:val="00651AC2"/>
    <w:rsid w:val="00653A46"/>
    <w:rsid w:val="00660F2D"/>
    <w:rsid w:val="00677ABC"/>
    <w:rsid w:val="00684AF1"/>
    <w:rsid w:val="00690966"/>
    <w:rsid w:val="006B28C6"/>
    <w:rsid w:val="006B5210"/>
    <w:rsid w:val="006B6AAD"/>
    <w:rsid w:val="006C3C9C"/>
    <w:rsid w:val="006E1D49"/>
    <w:rsid w:val="006E20DD"/>
    <w:rsid w:val="006F57A4"/>
    <w:rsid w:val="00700C9F"/>
    <w:rsid w:val="00703BF8"/>
    <w:rsid w:val="007066A5"/>
    <w:rsid w:val="00713443"/>
    <w:rsid w:val="00720CFF"/>
    <w:rsid w:val="00724887"/>
    <w:rsid w:val="00750DF3"/>
    <w:rsid w:val="00752F76"/>
    <w:rsid w:val="007565BE"/>
    <w:rsid w:val="007606B2"/>
    <w:rsid w:val="0076709A"/>
    <w:rsid w:val="00772044"/>
    <w:rsid w:val="00775B05"/>
    <w:rsid w:val="00784207"/>
    <w:rsid w:val="00797714"/>
    <w:rsid w:val="007A01E1"/>
    <w:rsid w:val="007A2366"/>
    <w:rsid w:val="007A340F"/>
    <w:rsid w:val="007B3ACB"/>
    <w:rsid w:val="007B547B"/>
    <w:rsid w:val="007C4994"/>
    <w:rsid w:val="007C57E4"/>
    <w:rsid w:val="007D3D20"/>
    <w:rsid w:val="007E31FC"/>
    <w:rsid w:val="00807159"/>
    <w:rsid w:val="00811948"/>
    <w:rsid w:val="00811C85"/>
    <w:rsid w:val="00812CA2"/>
    <w:rsid w:val="00812F12"/>
    <w:rsid w:val="008158ED"/>
    <w:rsid w:val="00821D4E"/>
    <w:rsid w:val="0082495E"/>
    <w:rsid w:val="0084417C"/>
    <w:rsid w:val="00844DA2"/>
    <w:rsid w:val="00846E10"/>
    <w:rsid w:val="0085120E"/>
    <w:rsid w:val="00852580"/>
    <w:rsid w:val="0086231C"/>
    <w:rsid w:val="00865E35"/>
    <w:rsid w:val="00872D2C"/>
    <w:rsid w:val="008762F8"/>
    <w:rsid w:val="008769E8"/>
    <w:rsid w:val="00882674"/>
    <w:rsid w:val="00890367"/>
    <w:rsid w:val="00895818"/>
    <w:rsid w:val="008B2568"/>
    <w:rsid w:val="008B3F3B"/>
    <w:rsid w:val="008C1B99"/>
    <w:rsid w:val="008C71A3"/>
    <w:rsid w:val="008D161F"/>
    <w:rsid w:val="008D2A59"/>
    <w:rsid w:val="008F10BB"/>
    <w:rsid w:val="008F7393"/>
    <w:rsid w:val="00906BAF"/>
    <w:rsid w:val="00926E49"/>
    <w:rsid w:val="00935452"/>
    <w:rsid w:val="009440E1"/>
    <w:rsid w:val="009441C3"/>
    <w:rsid w:val="0094563D"/>
    <w:rsid w:val="00947991"/>
    <w:rsid w:val="0095034D"/>
    <w:rsid w:val="00952197"/>
    <w:rsid w:val="00952702"/>
    <w:rsid w:val="00965688"/>
    <w:rsid w:val="00970951"/>
    <w:rsid w:val="00994155"/>
    <w:rsid w:val="00997834"/>
    <w:rsid w:val="009C0F68"/>
    <w:rsid w:val="009C29C8"/>
    <w:rsid w:val="009D568D"/>
    <w:rsid w:val="009D722C"/>
    <w:rsid w:val="009D744E"/>
    <w:rsid w:val="009E6430"/>
    <w:rsid w:val="009F155E"/>
    <w:rsid w:val="00A1023A"/>
    <w:rsid w:val="00A1049A"/>
    <w:rsid w:val="00A11BE9"/>
    <w:rsid w:val="00A24AD6"/>
    <w:rsid w:val="00A31B7A"/>
    <w:rsid w:val="00A40990"/>
    <w:rsid w:val="00A50F09"/>
    <w:rsid w:val="00A52F09"/>
    <w:rsid w:val="00A54BFE"/>
    <w:rsid w:val="00A64AEF"/>
    <w:rsid w:val="00A70FD8"/>
    <w:rsid w:val="00A86C5D"/>
    <w:rsid w:val="00A93140"/>
    <w:rsid w:val="00A9442F"/>
    <w:rsid w:val="00AA4E01"/>
    <w:rsid w:val="00AB4A4D"/>
    <w:rsid w:val="00AC5AEE"/>
    <w:rsid w:val="00AC694E"/>
    <w:rsid w:val="00AD03E2"/>
    <w:rsid w:val="00AD7B64"/>
    <w:rsid w:val="00AF1AE1"/>
    <w:rsid w:val="00B11C49"/>
    <w:rsid w:val="00B17964"/>
    <w:rsid w:val="00B24790"/>
    <w:rsid w:val="00B26BE5"/>
    <w:rsid w:val="00B33218"/>
    <w:rsid w:val="00B36D40"/>
    <w:rsid w:val="00B37373"/>
    <w:rsid w:val="00B37FF9"/>
    <w:rsid w:val="00B4330B"/>
    <w:rsid w:val="00B4546F"/>
    <w:rsid w:val="00B52C9C"/>
    <w:rsid w:val="00B540C3"/>
    <w:rsid w:val="00B620CF"/>
    <w:rsid w:val="00B62812"/>
    <w:rsid w:val="00B66F9E"/>
    <w:rsid w:val="00B67324"/>
    <w:rsid w:val="00B82DBB"/>
    <w:rsid w:val="00B833C1"/>
    <w:rsid w:val="00B83DF2"/>
    <w:rsid w:val="00B87632"/>
    <w:rsid w:val="00B94B6D"/>
    <w:rsid w:val="00BA13E2"/>
    <w:rsid w:val="00BA332A"/>
    <w:rsid w:val="00BB481B"/>
    <w:rsid w:val="00BB5E35"/>
    <w:rsid w:val="00BB6D73"/>
    <w:rsid w:val="00BD53A8"/>
    <w:rsid w:val="00BF7ABF"/>
    <w:rsid w:val="00C17FEA"/>
    <w:rsid w:val="00C314B7"/>
    <w:rsid w:val="00C3213B"/>
    <w:rsid w:val="00C3337B"/>
    <w:rsid w:val="00C377C5"/>
    <w:rsid w:val="00C43C44"/>
    <w:rsid w:val="00C46FE7"/>
    <w:rsid w:val="00C47C1D"/>
    <w:rsid w:val="00C52432"/>
    <w:rsid w:val="00C6106F"/>
    <w:rsid w:val="00C6365F"/>
    <w:rsid w:val="00C66802"/>
    <w:rsid w:val="00C865AE"/>
    <w:rsid w:val="00C92B47"/>
    <w:rsid w:val="00C93BCB"/>
    <w:rsid w:val="00CA1886"/>
    <w:rsid w:val="00CA3BF8"/>
    <w:rsid w:val="00CA7472"/>
    <w:rsid w:val="00CB36D4"/>
    <w:rsid w:val="00CB4385"/>
    <w:rsid w:val="00CB6BD1"/>
    <w:rsid w:val="00CC35A2"/>
    <w:rsid w:val="00CC384F"/>
    <w:rsid w:val="00CD291F"/>
    <w:rsid w:val="00CE6B22"/>
    <w:rsid w:val="00CF018D"/>
    <w:rsid w:val="00CF4C17"/>
    <w:rsid w:val="00CF6B09"/>
    <w:rsid w:val="00D01EA6"/>
    <w:rsid w:val="00D0556D"/>
    <w:rsid w:val="00D163B6"/>
    <w:rsid w:val="00D24910"/>
    <w:rsid w:val="00D267E1"/>
    <w:rsid w:val="00D50BC8"/>
    <w:rsid w:val="00D55EA3"/>
    <w:rsid w:val="00D70352"/>
    <w:rsid w:val="00D71032"/>
    <w:rsid w:val="00D7640B"/>
    <w:rsid w:val="00D804BB"/>
    <w:rsid w:val="00D8553C"/>
    <w:rsid w:val="00D862A3"/>
    <w:rsid w:val="00D906F5"/>
    <w:rsid w:val="00DA04BD"/>
    <w:rsid w:val="00DA0873"/>
    <w:rsid w:val="00DA289F"/>
    <w:rsid w:val="00DB20A1"/>
    <w:rsid w:val="00DB3C1A"/>
    <w:rsid w:val="00DB4EB5"/>
    <w:rsid w:val="00DB66F5"/>
    <w:rsid w:val="00DD014C"/>
    <w:rsid w:val="00DD10B3"/>
    <w:rsid w:val="00DD40A5"/>
    <w:rsid w:val="00DD67EE"/>
    <w:rsid w:val="00DD7E7F"/>
    <w:rsid w:val="00DE2D21"/>
    <w:rsid w:val="00DE6CC1"/>
    <w:rsid w:val="00DF1C05"/>
    <w:rsid w:val="00E03289"/>
    <w:rsid w:val="00E0497B"/>
    <w:rsid w:val="00E10864"/>
    <w:rsid w:val="00E157AB"/>
    <w:rsid w:val="00E16461"/>
    <w:rsid w:val="00E1678B"/>
    <w:rsid w:val="00E22149"/>
    <w:rsid w:val="00E2427A"/>
    <w:rsid w:val="00E24528"/>
    <w:rsid w:val="00E27637"/>
    <w:rsid w:val="00E500E1"/>
    <w:rsid w:val="00E511F2"/>
    <w:rsid w:val="00E53E46"/>
    <w:rsid w:val="00E71CC4"/>
    <w:rsid w:val="00E9282A"/>
    <w:rsid w:val="00E95205"/>
    <w:rsid w:val="00EA5512"/>
    <w:rsid w:val="00EC2B1E"/>
    <w:rsid w:val="00ED2DA9"/>
    <w:rsid w:val="00ED7115"/>
    <w:rsid w:val="00EE25C0"/>
    <w:rsid w:val="00EF681F"/>
    <w:rsid w:val="00EF7601"/>
    <w:rsid w:val="00F05147"/>
    <w:rsid w:val="00F12980"/>
    <w:rsid w:val="00F14674"/>
    <w:rsid w:val="00F14AE3"/>
    <w:rsid w:val="00F16D5C"/>
    <w:rsid w:val="00F34500"/>
    <w:rsid w:val="00F4201C"/>
    <w:rsid w:val="00F45BD7"/>
    <w:rsid w:val="00F54DD1"/>
    <w:rsid w:val="00F60E8A"/>
    <w:rsid w:val="00F65326"/>
    <w:rsid w:val="00F71533"/>
    <w:rsid w:val="00F769E1"/>
    <w:rsid w:val="00F828AE"/>
    <w:rsid w:val="00F8488B"/>
    <w:rsid w:val="00F92813"/>
    <w:rsid w:val="00F963FA"/>
    <w:rsid w:val="00F96DBE"/>
    <w:rsid w:val="00FA19E7"/>
    <w:rsid w:val="00FC7B63"/>
    <w:rsid w:val="00FD7AA6"/>
    <w:rsid w:val="00FE0BD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5537"/>
    <o:shapelayout v:ext="edit">
      <o:idmap v:ext="edit" data="1"/>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qFormat/>
    <w:rsid w:val="00CA3BF8"/>
    <w:rPr>
      <w:rFonts w:ascii="Arial" w:hAnsi="Arial" w:cs="Arial"/>
      <w:color w:val="004379"/>
      <w:sz w:val="24"/>
      <w:szCs w:val="24"/>
    </w:rPr>
  </w:style>
  <w:style w:type="character" w:customStyle="1" w:styleId="TEXTEBLEU">
    <w:name w:val="TEXTE BLEU"/>
    <w:basedOn w:val="Policepardfaut"/>
    <w:uiPriority w:val="1"/>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uiPriority w:val="59"/>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paragraph" w:customStyle="1" w:styleId="RedTxt">
    <w:name w:val="RedTxt"/>
    <w:basedOn w:val="Normal"/>
    <w:rsid w:val="004F5221"/>
    <w:pPr>
      <w:keepLines/>
      <w:widowControl w:val="0"/>
      <w:autoSpaceDE w:val="0"/>
      <w:autoSpaceDN w:val="0"/>
      <w:adjustRightInd w:val="0"/>
      <w:spacing w:after="0" w:line="240" w:lineRule="auto"/>
    </w:pPr>
    <w:rPr>
      <w:rFonts w:ascii="Arial" w:eastAsia="Times New Roman" w:hAnsi="Arial" w:cs="Arial"/>
      <w:color w:val="auto"/>
      <w:sz w:val="18"/>
      <w:szCs w:val="18"/>
      <w:lang w:eastAsia="fr-FR"/>
    </w:rPr>
  </w:style>
  <w:style w:type="character" w:styleId="Marquedecommentaire">
    <w:name w:val="annotation reference"/>
    <w:basedOn w:val="Policepardfaut"/>
    <w:uiPriority w:val="99"/>
    <w:semiHidden/>
    <w:unhideWhenUsed/>
    <w:rsid w:val="007066A5"/>
    <w:rPr>
      <w:sz w:val="16"/>
      <w:szCs w:val="16"/>
    </w:rPr>
  </w:style>
  <w:style w:type="paragraph" w:styleId="Commentaire">
    <w:name w:val="annotation text"/>
    <w:basedOn w:val="Normal"/>
    <w:link w:val="CommentaireCar"/>
    <w:uiPriority w:val="99"/>
    <w:unhideWhenUsed/>
    <w:rsid w:val="007066A5"/>
    <w:pPr>
      <w:spacing w:line="240" w:lineRule="auto"/>
    </w:pPr>
    <w:rPr>
      <w:szCs w:val="20"/>
    </w:rPr>
  </w:style>
  <w:style w:type="character" w:customStyle="1" w:styleId="CommentaireCar">
    <w:name w:val="Commentaire Car"/>
    <w:basedOn w:val="Policepardfaut"/>
    <w:link w:val="Commentaire"/>
    <w:uiPriority w:val="99"/>
    <w:rsid w:val="007066A5"/>
    <w:rPr>
      <w:rFonts w:asciiTheme="minorHAnsi" w:eastAsiaTheme="minorHAnsi" w:hAnsiTheme="minorHAnsi"/>
      <w:color w:val="262626" w:themeColor="text1" w:themeShade="80"/>
      <w:lang w:val="fr-FR" w:eastAsia="en-US"/>
    </w:rPr>
  </w:style>
  <w:style w:type="paragraph" w:styleId="Objetducommentaire">
    <w:name w:val="annotation subject"/>
    <w:basedOn w:val="Commentaire"/>
    <w:next w:val="Commentaire"/>
    <w:link w:val="ObjetducommentaireCar"/>
    <w:uiPriority w:val="99"/>
    <w:semiHidden/>
    <w:unhideWhenUsed/>
    <w:rsid w:val="007066A5"/>
    <w:rPr>
      <w:b/>
      <w:bCs/>
    </w:rPr>
  </w:style>
  <w:style w:type="character" w:customStyle="1" w:styleId="ObjetducommentaireCar">
    <w:name w:val="Objet du commentaire Car"/>
    <w:basedOn w:val="CommentaireCar"/>
    <w:link w:val="Objetducommentaire"/>
    <w:uiPriority w:val="99"/>
    <w:semiHidden/>
    <w:rsid w:val="007066A5"/>
    <w:rPr>
      <w:rFonts w:asciiTheme="minorHAnsi" w:eastAsiaTheme="minorHAnsi" w:hAnsiTheme="minorHAnsi"/>
      <w:b/>
      <w:bCs/>
      <w:color w:val="262626" w:themeColor="text1" w:themeShade="80"/>
      <w:lang w:val="fr-FR" w:eastAsia="en-US"/>
    </w:rPr>
  </w:style>
  <w:style w:type="paragraph" w:customStyle="1" w:styleId="Standard">
    <w:name w:val="Standard"/>
    <w:autoRedefine/>
    <w:rsid w:val="00367C37"/>
    <w:pPr>
      <w:keepNext/>
      <w:keepLines/>
      <w:widowControl w:val="0"/>
      <w:suppressAutoHyphens/>
      <w:autoSpaceDN w:val="0"/>
      <w:jc w:val="both"/>
      <w:textAlignment w:val="center"/>
    </w:pPr>
    <w:rPr>
      <w:rFonts w:asciiTheme="minorHAnsi" w:eastAsiaTheme="minorHAnsi" w:hAnsiTheme="minorHAnsi" w:cstheme="minorHAnsi"/>
      <w:i/>
      <w:iCs/>
      <w:szCs w:val="22"/>
      <w:lang w:val="fr-FR" w:eastAsia="en-US"/>
    </w:rPr>
  </w:style>
  <w:style w:type="paragraph" w:styleId="Sansinterligne">
    <w:name w:val="No Spacing"/>
    <w:uiPriority w:val="1"/>
    <w:qFormat/>
    <w:rsid w:val="00226653"/>
    <w:rPr>
      <w:rFonts w:asciiTheme="minorHAnsi" w:eastAsiaTheme="minorHAnsi" w:hAnsiTheme="minorHAnsi"/>
      <w:color w:val="262626" w:themeColor="text1" w:themeShade="80"/>
      <w:szCs w:val="22"/>
      <w:lang w:val="fr-FR" w:eastAsia="en-US"/>
    </w:rPr>
  </w:style>
  <w:style w:type="character" w:styleId="Mentionnonrsolue">
    <w:name w:val="Unresolved Mention"/>
    <w:basedOn w:val="Policepardfaut"/>
    <w:uiPriority w:val="99"/>
    <w:semiHidden/>
    <w:unhideWhenUsed/>
    <w:rsid w:val="00C3213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4927814">
      <w:bodyDiv w:val="1"/>
      <w:marLeft w:val="0"/>
      <w:marRight w:val="0"/>
      <w:marTop w:val="0"/>
      <w:marBottom w:val="0"/>
      <w:divBdr>
        <w:top w:val="none" w:sz="0" w:space="0" w:color="auto"/>
        <w:left w:val="none" w:sz="0" w:space="0" w:color="auto"/>
        <w:bottom w:val="none" w:sz="0" w:space="0" w:color="auto"/>
        <w:right w:val="none" w:sz="0" w:space="0" w:color="auto"/>
      </w:divBdr>
    </w:div>
    <w:div w:id="958874060">
      <w:bodyDiv w:val="1"/>
      <w:marLeft w:val="0"/>
      <w:marRight w:val="0"/>
      <w:marTop w:val="0"/>
      <w:marBottom w:val="0"/>
      <w:divBdr>
        <w:top w:val="none" w:sz="0" w:space="0" w:color="auto"/>
        <w:left w:val="none" w:sz="0" w:space="0" w:color="auto"/>
        <w:bottom w:val="none" w:sz="0" w:space="0" w:color="auto"/>
        <w:right w:val="none" w:sz="0" w:space="0" w:color="auto"/>
      </w:divBdr>
    </w:div>
    <w:div w:id="990407437">
      <w:bodyDiv w:val="1"/>
      <w:marLeft w:val="0"/>
      <w:marRight w:val="0"/>
      <w:marTop w:val="0"/>
      <w:marBottom w:val="0"/>
      <w:divBdr>
        <w:top w:val="none" w:sz="0" w:space="0" w:color="auto"/>
        <w:left w:val="none" w:sz="0" w:space="0" w:color="auto"/>
        <w:bottom w:val="none" w:sz="0" w:space="0" w:color="auto"/>
        <w:right w:val="none" w:sz="0" w:space="0" w:color="auto"/>
      </w:divBdr>
    </w:div>
    <w:div w:id="1004893321">
      <w:bodyDiv w:val="1"/>
      <w:marLeft w:val="0"/>
      <w:marRight w:val="0"/>
      <w:marTop w:val="0"/>
      <w:marBottom w:val="0"/>
      <w:divBdr>
        <w:top w:val="none" w:sz="0" w:space="0" w:color="auto"/>
        <w:left w:val="none" w:sz="0" w:space="0" w:color="auto"/>
        <w:bottom w:val="none" w:sz="0" w:space="0" w:color="auto"/>
        <w:right w:val="none" w:sz="0" w:space="0" w:color="auto"/>
      </w:divBdr>
    </w:div>
    <w:div w:id="1213271182">
      <w:bodyDiv w:val="1"/>
      <w:marLeft w:val="0"/>
      <w:marRight w:val="0"/>
      <w:marTop w:val="0"/>
      <w:marBottom w:val="0"/>
      <w:divBdr>
        <w:top w:val="none" w:sz="0" w:space="0" w:color="auto"/>
        <w:left w:val="none" w:sz="0" w:space="0" w:color="auto"/>
        <w:bottom w:val="none" w:sz="0" w:space="0" w:color="auto"/>
        <w:right w:val="none" w:sz="0" w:space="0" w:color="auto"/>
      </w:divBdr>
    </w:div>
    <w:div w:id="1494103564">
      <w:bodyDiv w:val="1"/>
      <w:marLeft w:val="0"/>
      <w:marRight w:val="0"/>
      <w:marTop w:val="0"/>
      <w:marBottom w:val="0"/>
      <w:divBdr>
        <w:top w:val="none" w:sz="0" w:space="0" w:color="auto"/>
        <w:left w:val="none" w:sz="0" w:space="0" w:color="auto"/>
        <w:bottom w:val="none" w:sz="0" w:space="0" w:color="auto"/>
        <w:right w:val="none" w:sz="0" w:space="0" w:color="auto"/>
      </w:divBdr>
    </w:div>
    <w:div w:id="1625230674">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chorus-pro.gouv.fr" TargetMode="External"/><Relationship Id="rId18" Type="http://schemas.openxmlformats.org/officeDocument/2006/relationships/hyperlink" Target="https://www.telerecours.fr/"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achats@hautsdefrance.cci.fr" TargetMode="External"/><Relationship Id="rId17" Type="http://schemas.openxmlformats.org/officeDocument/2006/relationships/hyperlink" Target="http://www.telerecours.fr" TargetMode="External"/><Relationship Id="rId2" Type="http://schemas.openxmlformats.org/officeDocument/2006/relationships/customXml" Target="../customXml/item2.xml"/><Relationship Id="rId16" Type="http://schemas.openxmlformats.org/officeDocument/2006/relationships/hyperlink" Target="http://lille.tribunal-administratif.fr/"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yperlink" Target="mailto:greffe.ta-lille@juradm.fr"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chorus-pro.gouv.fr" TargetMode="External"/></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2.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50B62B-E609-41DF-A1E6-F2C6AEC47A8B}">
  <ds:schemaRefs>
    <ds:schemaRef ds:uri="http://schemas.openxmlformats.org/package/2006/metadata/core-properties"/>
    <ds:schemaRef ds:uri="http://schemas.microsoft.com/office/2006/metadata/properties"/>
    <ds:schemaRef ds:uri="http://purl.org/dc/dcmitype/"/>
    <ds:schemaRef ds:uri="b5b49004-625b-4be3-ac26-dea83e2eecf2"/>
    <ds:schemaRef ds:uri="http://schemas.microsoft.com/office/2006/documentManagement/types"/>
    <ds:schemaRef ds:uri="http://purl.org/dc/terms/"/>
    <ds:schemaRef ds:uri="http://www.w3.org/XML/1998/namespace"/>
    <ds:schemaRef ds:uri="http://schemas.microsoft.com/office/infopath/2007/PartnerControls"/>
    <ds:schemaRef ds:uri="61fa6e62-f592-400c-9782-03e930de6fb7"/>
    <ds:schemaRef ds:uri="http://purl.org/dc/elements/1.1/"/>
  </ds:schemaRefs>
</ds:datastoreItem>
</file>

<file path=customXml/itemProps2.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4.xml><?xml version="1.0" encoding="utf-8"?>
<ds:datastoreItem xmlns:ds="http://schemas.openxmlformats.org/officeDocument/2006/customXml" ds:itemID="{E4474BF5-8BE3-4BD0-903E-38D238D0F8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297</TotalTime>
  <Pages>17</Pages>
  <Words>7204</Words>
  <Characters>39623</Characters>
  <Application>Microsoft Office Word</Application>
  <DocSecurity>0</DocSecurity>
  <Lines>330</Lines>
  <Paragraphs>93</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46734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Jessica FERRET</cp:lastModifiedBy>
  <cp:revision>65</cp:revision>
  <cp:lastPrinted>2016-11-16T16:36:00Z</cp:lastPrinted>
  <dcterms:created xsi:type="dcterms:W3CDTF">2021-05-20T14:49:00Z</dcterms:created>
  <dcterms:modified xsi:type="dcterms:W3CDTF">2025-04-09T15:20:00Z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