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0CAE69" w14:textId="77777777" w:rsidR="00777F50" w:rsidRDefault="00777F50">
      <w:pPr>
        <w:pStyle w:val="En-tte"/>
        <w:tabs>
          <w:tab w:val="clear" w:pos="4536"/>
          <w:tab w:val="clear" w:pos="9072"/>
        </w:tabs>
        <w:jc w:val="center"/>
        <w:rPr>
          <w:rFonts w:ascii="Calibri" w:hAnsi="Calibri"/>
        </w:rPr>
      </w:pPr>
    </w:p>
    <w:p w14:paraId="0E8BEA42" w14:textId="77777777" w:rsidR="00777F50" w:rsidRDefault="00777F50">
      <w:pPr>
        <w:pStyle w:val="En-tte"/>
        <w:tabs>
          <w:tab w:val="clear" w:pos="4536"/>
          <w:tab w:val="clear" w:pos="9072"/>
        </w:tabs>
        <w:jc w:val="center"/>
        <w:rPr>
          <w:rFonts w:ascii="Calibri" w:hAnsi="Calibri"/>
        </w:rPr>
      </w:pPr>
    </w:p>
    <w:p w14:paraId="28A6A00C" w14:textId="77777777" w:rsidR="00777F50" w:rsidRDefault="00777F50">
      <w:pPr>
        <w:pStyle w:val="En-tte"/>
        <w:tabs>
          <w:tab w:val="clear" w:pos="4536"/>
          <w:tab w:val="clear" w:pos="9072"/>
        </w:tabs>
        <w:jc w:val="center"/>
        <w:rPr>
          <w:rFonts w:ascii="Calibri" w:hAnsi="Calibri"/>
        </w:rPr>
      </w:pPr>
    </w:p>
    <w:p w14:paraId="1B56BD6F" w14:textId="77777777" w:rsidR="00777F50" w:rsidRDefault="00777F50">
      <w:pPr>
        <w:pStyle w:val="En-tte"/>
        <w:tabs>
          <w:tab w:val="clear" w:pos="4536"/>
          <w:tab w:val="clear" w:pos="9072"/>
        </w:tabs>
        <w:jc w:val="center"/>
        <w:rPr>
          <w:rFonts w:ascii="Calibri" w:hAnsi="Calibri"/>
        </w:rPr>
      </w:pPr>
    </w:p>
    <w:p w14:paraId="69AE1354" w14:textId="3A1B4AD1" w:rsidR="00777F50" w:rsidRDefault="002C1398">
      <w:pPr>
        <w:pStyle w:val="En-tte"/>
        <w:tabs>
          <w:tab w:val="clear" w:pos="4536"/>
          <w:tab w:val="clear" w:pos="9072"/>
        </w:tabs>
        <w:jc w:val="center"/>
        <w:rPr>
          <w:rFonts w:ascii="Calibri" w:hAnsi="Calibri"/>
        </w:rPr>
      </w:pPr>
      <w:r w:rsidRPr="00B02CE7">
        <w:rPr>
          <w:rFonts w:cstheme="minorHAnsi"/>
          <w:noProof/>
          <w:color w:val="000000"/>
        </w:rPr>
        <w:drawing>
          <wp:inline distT="0" distB="0" distL="0" distR="0" wp14:anchorId="4411FFC1" wp14:editId="018D6210">
            <wp:extent cx="2790825" cy="768985"/>
            <wp:effectExtent l="0" t="0" r="9525" b="0"/>
            <wp:docPr id="3" name="Image 2" descr="Une image contenant texte, Police, logo, capture d’écran&#10;&#10;Description générée automatiquement">
              <a:extLst xmlns:a="http://schemas.openxmlformats.org/drawingml/2006/main">
                <a:ext uri="{FF2B5EF4-FFF2-40B4-BE49-F238E27FC236}">
                  <a16:creationId xmlns:a16="http://schemas.microsoft.com/office/drawing/2014/main" id="{4F833275-359F-A648-29A6-A53638D2DA8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descr="Une image contenant texte, Police, logo, capture d’écran&#10;&#10;Description générée automatiquement">
                      <a:extLst>
                        <a:ext uri="{FF2B5EF4-FFF2-40B4-BE49-F238E27FC236}">
                          <a16:creationId xmlns:a16="http://schemas.microsoft.com/office/drawing/2014/main" id="{4F833275-359F-A648-29A6-A53638D2DA8B}"/>
                        </a:ext>
                      </a:extLst>
                    </pic:cNvPr>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90825" cy="768985"/>
                    </a:xfrm>
                    <a:prstGeom prst="rect">
                      <a:avLst/>
                    </a:prstGeom>
                    <a:noFill/>
                    <a:ln>
                      <a:noFill/>
                    </a:ln>
                  </pic:spPr>
                </pic:pic>
              </a:graphicData>
            </a:graphic>
          </wp:inline>
        </w:drawing>
      </w:r>
    </w:p>
    <w:p w14:paraId="56286CB5" w14:textId="77777777" w:rsidR="00777F50" w:rsidRDefault="00777F50">
      <w:pPr>
        <w:rPr>
          <w:rFonts w:ascii="Calibri" w:hAnsi="Calibri"/>
          <w:b/>
          <w:sz w:val="28"/>
        </w:rPr>
      </w:pPr>
    </w:p>
    <w:p w14:paraId="67DF4ADF" w14:textId="77777777" w:rsidR="00777F50" w:rsidRDefault="00777F50">
      <w:pPr>
        <w:jc w:val="center"/>
        <w:rPr>
          <w:rFonts w:ascii="Calibri" w:hAnsi="Calibri"/>
          <w:b/>
          <w:sz w:val="28"/>
        </w:rPr>
      </w:pPr>
    </w:p>
    <w:p w14:paraId="55910488" w14:textId="77777777" w:rsidR="00777F50" w:rsidRDefault="00777F50">
      <w:pPr>
        <w:jc w:val="center"/>
        <w:rPr>
          <w:rFonts w:ascii="Calibri" w:hAnsi="Calibri"/>
          <w:bCs/>
        </w:rPr>
      </w:pPr>
    </w:p>
    <w:p w14:paraId="3767B5EA" w14:textId="77777777" w:rsidR="00777F50" w:rsidRDefault="00595383">
      <w:pPr>
        <w:jc w:val="center"/>
        <w:rPr>
          <w:rFonts w:ascii="Calibri" w:hAnsi="Calibri"/>
          <w:sz w:val="36"/>
          <w:szCs w:val="36"/>
        </w:rPr>
      </w:pPr>
      <w:r>
        <w:rPr>
          <w:rFonts w:ascii="Calibri" w:hAnsi="Calibri"/>
          <w:sz w:val="36"/>
          <w:szCs w:val="36"/>
        </w:rPr>
        <w:t>CAHIER DES CLAUSES ADMINISTRATIVES</w:t>
      </w:r>
    </w:p>
    <w:p w14:paraId="20BAAA0D" w14:textId="77777777" w:rsidR="00777F50" w:rsidRDefault="00595383">
      <w:pPr>
        <w:jc w:val="center"/>
        <w:rPr>
          <w:rFonts w:ascii="Calibri" w:hAnsi="Calibri"/>
          <w:sz w:val="36"/>
          <w:szCs w:val="36"/>
        </w:rPr>
      </w:pPr>
      <w:r>
        <w:rPr>
          <w:rFonts w:ascii="Calibri" w:hAnsi="Calibri"/>
          <w:sz w:val="36"/>
          <w:szCs w:val="36"/>
        </w:rPr>
        <w:t>PARTICULIERES</w:t>
      </w:r>
    </w:p>
    <w:p w14:paraId="341A789C" w14:textId="77777777" w:rsidR="00777F50" w:rsidRPr="005C12B8" w:rsidRDefault="00777F50">
      <w:pPr>
        <w:jc w:val="center"/>
        <w:rPr>
          <w:rFonts w:ascii="Calibri" w:hAnsi="Calibri"/>
          <w:sz w:val="18"/>
          <w:szCs w:val="18"/>
        </w:rPr>
      </w:pPr>
    </w:p>
    <w:p w14:paraId="35BAE66E" w14:textId="77777777" w:rsidR="00687D6B" w:rsidRDefault="00687D6B" w:rsidP="00A40ACE">
      <w:pPr>
        <w:rPr>
          <w:rFonts w:ascii="Calibri" w:hAnsi="Calibri"/>
          <w:b/>
          <w:bCs/>
          <w:color w:val="7030A0"/>
          <w:sz w:val="20"/>
          <w:szCs w:val="20"/>
        </w:rPr>
      </w:pPr>
    </w:p>
    <w:p w14:paraId="617165C0" w14:textId="19DECA53" w:rsidR="00E2234F" w:rsidRDefault="00E2234F">
      <w:pPr>
        <w:jc w:val="center"/>
        <w:rPr>
          <w:rFonts w:ascii="Calibri" w:hAnsi="Calibri"/>
          <w:b/>
          <w:bCs/>
        </w:rPr>
      </w:pPr>
    </w:p>
    <w:p w14:paraId="13048841" w14:textId="77777777" w:rsidR="00E2234F" w:rsidRDefault="00E2234F">
      <w:pPr>
        <w:jc w:val="center"/>
        <w:rPr>
          <w:rFonts w:ascii="Calibri" w:hAnsi="Calibri"/>
          <w:b/>
          <w:bCs/>
        </w:rPr>
      </w:pPr>
    </w:p>
    <w:p w14:paraId="14AC5DFE" w14:textId="0C4011FF" w:rsidR="0085545E" w:rsidRDefault="0085545E" w:rsidP="0085545E">
      <w:pPr>
        <w:jc w:val="center"/>
        <w:rPr>
          <w:rFonts w:cstheme="minorHAnsi"/>
          <w:b/>
          <w:sz w:val="36"/>
          <w:szCs w:val="20"/>
        </w:rPr>
      </w:pPr>
      <w:r>
        <w:rPr>
          <w:rFonts w:cstheme="minorHAnsi"/>
          <w:b/>
          <w:sz w:val="36"/>
          <w:szCs w:val="20"/>
        </w:rPr>
        <w:t>Prestation d’agence de voyage et services associés pour les déplacements de LADOM</w:t>
      </w:r>
    </w:p>
    <w:p w14:paraId="339E83C2" w14:textId="77777777" w:rsidR="0085545E" w:rsidRDefault="0085545E" w:rsidP="0085545E">
      <w:pPr>
        <w:jc w:val="center"/>
        <w:rPr>
          <w:rFonts w:cstheme="minorHAnsi"/>
          <w:color w:val="000000"/>
          <w:sz w:val="32"/>
          <w:szCs w:val="32"/>
        </w:rPr>
      </w:pPr>
    </w:p>
    <w:p w14:paraId="633182F0" w14:textId="77777777" w:rsidR="0085545E" w:rsidRDefault="0085545E" w:rsidP="0085545E">
      <w:pPr>
        <w:jc w:val="center"/>
        <w:rPr>
          <w:rFonts w:cstheme="minorHAnsi"/>
          <w:color w:val="000000"/>
          <w:sz w:val="32"/>
          <w:szCs w:val="32"/>
        </w:rPr>
      </w:pPr>
    </w:p>
    <w:p w14:paraId="2496E634" w14:textId="77777777" w:rsidR="00D05FC3" w:rsidRPr="00D50448" w:rsidRDefault="00D05FC3" w:rsidP="00D05FC3">
      <w:pPr>
        <w:jc w:val="center"/>
        <w:rPr>
          <w:rFonts w:cstheme="minorHAnsi"/>
          <w:color w:val="000000"/>
          <w:sz w:val="32"/>
          <w:szCs w:val="32"/>
        </w:rPr>
      </w:pPr>
      <w:bookmarkStart w:id="0" w:name="_Hlk130995564"/>
      <w:r w:rsidRPr="00D50448">
        <w:rPr>
          <w:rFonts w:cstheme="minorHAnsi"/>
          <w:color w:val="000000"/>
          <w:sz w:val="32"/>
          <w:szCs w:val="32"/>
        </w:rPr>
        <w:t>Accord</w:t>
      </w:r>
      <w:r>
        <w:rPr>
          <w:rFonts w:cstheme="minorHAnsi"/>
          <w:color w:val="000000"/>
          <w:sz w:val="32"/>
          <w:szCs w:val="32"/>
        </w:rPr>
        <w:t>s</w:t>
      </w:r>
      <w:r w:rsidRPr="00D50448">
        <w:rPr>
          <w:rFonts w:cstheme="minorHAnsi"/>
          <w:color w:val="000000"/>
          <w:sz w:val="32"/>
          <w:szCs w:val="32"/>
        </w:rPr>
        <w:t>-cadre</w:t>
      </w:r>
      <w:r>
        <w:rPr>
          <w:rFonts w:cstheme="minorHAnsi"/>
          <w:color w:val="000000"/>
          <w:sz w:val="32"/>
          <w:szCs w:val="32"/>
        </w:rPr>
        <w:t>s</w:t>
      </w:r>
      <w:r w:rsidRPr="00D50448">
        <w:rPr>
          <w:rFonts w:cstheme="minorHAnsi"/>
          <w:color w:val="000000"/>
          <w:sz w:val="32"/>
          <w:szCs w:val="32"/>
        </w:rPr>
        <w:t xml:space="preserve"> n°2025 24 (lot 1) e</w:t>
      </w:r>
      <w:r w:rsidRPr="00E378AD">
        <w:rPr>
          <w:rFonts w:cstheme="minorHAnsi"/>
          <w:color w:val="000000"/>
          <w:sz w:val="32"/>
          <w:szCs w:val="32"/>
        </w:rPr>
        <w:t xml:space="preserve">t </w:t>
      </w:r>
      <w:r>
        <w:rPr>
          <w:rFonts w:cstheme="minorHAnsi"/>
          <w:color w:val="000000"/>
          <w:sz w:val="32"/>
          <w:szCs w:val="32"/>
        </w:rPr>
        <w:t>2025 25 (lot 2)</w:t>
      </w:r>
    </w:p>
    <w:bookmarkEnd w:id="0"/>
    <w:p w14:paraId="629229A9" w14:textId="77777777" w:rsidR="00777F50" w:rsidRDefault="00777F50">
      <w:pPr>
        <w:jc w:val="center"/>
        <w:rPr>
          <w:rFonts w:ascii="Calibri" w:hAnsi="Calibri"/>
          <w:bCs/>
        </w:rPr>
      </w:pPr>
    </w:p>
    <w:p w14:paraId="1C5515FC" w14:textId="77777777" w:rsidR="00777F50" w:rsidRDefault="00777F50">
      <w:pPr>
        <w:rPr>
          <w:rFonts w:ascii="Calibri" w:hAnsi="Calibri"/>
          <w:bCs/>
          <w:color w:val="333399"/>
        </w:rPr>
      </w:pPr>
    </w:p>
    <w:p w14:paraId="07391302" w14:textId="77777777" w:rsidR="00777F50" w:rsidRDefault="00777F50">
      <w:pPr>
        <w:rPr>
          <w:rFonts w:ascii="Calibri" w:hAnsi="Calibri"/>
          <w:color w:val="333399"/>
        </w:rPr>
      </w:pPr>
    </w:p>
    <w:p w14:paraId="259F1EBA" w14:textId="77777777" w:rsidR="00D05FC3" w:rsidRDefault="00D05FC3" w:rsidP="00D05FC3">
      <w:pPr>
        <w:tabs>
          <w:tab w:val="left" w:pos="6804"/>
        </w:tabs>
        <w:rPr>
          <w:b/>
        </w:rPr>
      </w:pPr>
      <w:bookmarkStart w:id="1" w:name="_Hlk126743539"/>
      <w:r>
        <w:rPr>
          <w:b/>
        </w:rPr>
        <w:t>Pouvoir Adjudicateur : L’agence de l’Outre-mer pour la mobilité (LADOM)</w:t>
      </w:r>
    </w:p>
    <w:p w14:paraId="646A84CF" w14:textId="77777777" w:rsidR="00D05FC3" w:rsidRDefault="00D05FC3" w:rsidP="00D05FC3">
      <w:pPr>
        <w:tabs>
          <w:tab w:val="left" w:pos="6804"/>
        </w:tabs>
        <w:rPr>
          <w:b/>
        </w:rPr>
      </w:pPr>
      <w:r>
        <w:rPr>
          <w:b/>
        </w:rPr>
        <w:t>Représentée par son Directeur général</w:t>
      </w:r>
    </w:p>
    <w:p w14:paraId="6575DEBA" w14:textId="77777777" w:rsidR="00D05FC3" w:rsidRDefault="00D05FC3" w:rsidP="00D05FC3">
      <w:pPr>
        <w:tabs>
          <w:tab w:val="left" w:pos="6804"/>
        </w:tabs>
        <w:rPr>
          <w:b/>
        </w:rPr>
      </w:pPr>
      <w:r>
        <w:rPr>
          <w:b/>
        </w:rPr>
        <w:t>Comptable assignataire : M. l’Agent comptable de LADOM</w:t>
      </w:r>
    </w:p>
    <w:bookmarkEnd w:id="1"/>
    <w:p w14:paraId="0641839A" w14:textId="77777777" w:rsidR="00920392" w:rsidRDefault="00920392">
      <w:pPr>
        <w:spacing w:after="160" w:line="259" w:lineRule="auto"/>
        <w:rPr>
          <w:rFonts w:asciiTheme="minorHAnsi" w:hAnsiTheme="minorHAnsi" w:cstheme="minorHAnsi"/>
          <w:bCs/>
          <w:caps/>
          <w:sz w:val="32"/>
          <w:szCs w:val="32"/>
          <w:lang w:eastAsia="en-US"/>
        </w:rPr>
      </w:pPr>
      <w:r>
        <w:rPr>
          <w:rFonts w:asciiTheme="minorHAnsi" w:hAnsiTheme="minorHAnsi" w:cstheme="minorHAnsi"/>
          <w:b/>
          <w:caps/>
          <w:sz w:val="32"/>
          <w:szCs w:val="32"/>
        </w:rPr>
        <w:br w:type="page"/>
      </w:r>
    </w:p>
    <w:p w14:paraId="1B7E1BC1" w14:textId="3FB10CB6" w:rsidR="00777F50" w:rsidRPr="00B24C41" w:rsidRDefault="00595383">
      <w:pPr>
        <w:pStyle w:val="En-ttedetabledesmatires1"/>
        <w:jc w:val="center"/>
        <w:rPr>
          <w:rFonts w:asciiTheme="minorHAnsi" w:hAnsiTheme="minorHAnsi" w:cstheme="minorHAnsi"/>
          <w:b w:val="0"/>
          <w:caps/>
          <w:color w:val="auto"/>
          <w:sz w:val="20"/>
          <w:szCs w:val="20"/>
        </w:rPr>
      </w:pPr>
      <w:r w:rsidRPr="00B24C41">
        <w:rPr>
          <w:rFonts w:asciiTheme="minorHAnsi" w:hAnsiTheme="minorHAnsi" w:cstheme="minorHAnsi"/>
          <w:b w:val="0"/>
          <w:caps/>
          <w:color w:val="auto"/>
          <w:sz w:val="20"/>
          <w:szCs w:val="20"/>
        </w:rPr>
        <w:lastRenderedPageBreak/>
        <w:t>Sommaire</w:t>
      </w:r>
    </w:p>
    <w:p w14:paraId="2C84EBE0" w14:textId="1D024781" w:rsidR="00F43B50" w:rsidRPr="00F43B50" w:rsidRDefault="00595383">
      <w:pPr>
        <w:pStyle w:val="TM1"/>
        <w:tabs>
          <w:tab w:val="right" w:leader="dot" w:pos="9627"/>
        </w:tabs>
        <w:rPr>
          <w:rFonts w:asciiTheme="minorHAnsi" w:eastAsiaTheme="minorEastAsia" w:hAnsiTheme="minorHAnsi" w:cstheme="minorHAnsi"/>
          <w:b w:val="0"/>
          <w:bCs w:val="0"/>
          <w:i w:val="0"/>
          <w:iCs w:val="0"/>
          <w:noProof/>
          <w:kern w:val="2"/>
          <w:sz w:val="20"/>
          <w:szCs w:val="20"/>
          <w:lang w:eastAsia="fr-FR"/>
          <w14:ligatures w14:val="standardContextual"/>
        </w:rPr>
      </w:pPr>
      <w:r w:rsidRPr="00F43B50">
        <w:rPr>
          <w:rFonts w:asciiTheme="minorHAnsi" w:hAnsiTheme="minorHAnsi" w:cstheme="minorHAnsi"/>
          <w:b w:val="0"/>
          <w:i w:val="0"/>
          <w:sz w:val="20"/>
          <w:szCs w:val="20"/>
        </w:rPr>
        <w:fldChar w:fldCharType="begin"/>
      </w:r>
      <w:r w:rsidRPr="00F43B50">
        <w:rPr>
          <w:rFonts w:asciiTheme="minorHAnsi" w:hAnsiTheme="minorHAnsi" w:cstheme="minorHAnsi"/>
          <w:b w:val="0"/>
          <w:i w:val="0"/>
          <w:sz w:val="20"/>
          <w:szCs w:val="20"/>
        </w:rPr>
        <w:instrText xml:space="preserve"> TOC \o "1-3" \h \z \u </w:instrText>
      </w:r>
      <w:r w:rsidRPr="00F43B50">
        <w:rPr>
          <w:rFonts w:asciiTheme="minorHAnsi" w:hAnsiTheme="minorHAnsi" w:cstheme="minorHAnsi"/>
          <w:b w:val="0"/>
          <w:i w:val="0"/>
          <w:sz w:val="20"/>
          <w:szCs w:val="20"/>
        </w:rPr>
        <w:fldChar w:fldCharType="separate"/>
      </w:r>
      <w:hyperlink w:anchor="_Toc195175917" w:history="1">
        <w:r w:rsidR="00F43B50" w:rsidRPr="00F43B50">
          <w:rPr>
            <w:rStyle w:val="Lienhypertexte"/>
            <w:rFonts w:asciiTheme="minorHAnsi" w:eastAsiaTheme="minorHAnsi" w:hAnsiTheme="minorHAnsi" w:cstheme="minorHAnsi"/>
            <w:noProof/>
            <w:sz w:val="20"/>
            <w:szCs w:val="20"/>
          </w:rPr>
          <w:t>ARTICLE 1 – DEFINITIONS</w:t>
        </w:r>
        <w:r w:rsidR="00F43B50" w:rsidRPr="00F43B50">
          <w:rPr>
            <w:rFonts w:asciiTheme="minorHAnsi" w:hAnsiTheme="minorHAnsi" w:cstheme="minorHAnsi"/>
            <w:noProof/>
            <w:webHidden/>
            <w:sz w:val="20"/>
            <w:szCs w:val="20"/>
          </w:rPr>
          <w:tab/>
        </w:r>
        <w:r w:rsidR="00F43B50" w:rsidRPr="00F43B50">
          <w:rPr>
            <w:rFonts w:asciiTheme="minorHAnsi" w:hAnsiTheme="minorHAnsi" w:cstheme="minorHAnsi"/>
            <w:noProof/>
            <w:webHidden/>
            <w:sz w:val="20"/>
            <w:szCs w:val="20"/>
          </w:rPr>
          <w:fldChar w:fldCharType="begin"/>
        </w:r>
        <w:r w:rsidR="00F43B50" w:rsidRPr="00F43B50">
          <w:rPr>
            <w:rFonts w:asciiTheme="minorHAnsi" w:hAnsiTheme="minorHAnsi" w:cstheme="minorHAnsi"/>
            <w:noProof/>
            <w:webHidden/>
            <w:sz w:val="20"/>
            <w:szCs w:val="20"/>
          </w:rPr>
          <w:instrText xml:space="preserve"> PAGEREF _Toc195175917 \h </w:instrText>
        </w:r>
        <w:r w:rsidR="00F43B50" w:rsidRPr="00F43B50">
          <w:rPr>
            <w:rFonts w:asciiTheme="minorHAnsi" w:hAnsiTheme="minorHAnsi" w:cstheme="minorHAnsi"/>
            <w:noProof/>
            <w:webHidden/>
            <w:sz w:val="20"/>
            <w:szCs w:val="20"/>
          </w:rPr>
        </w:r>
        <w:r w:rsidR="00F43B50" w:rsidRPr="00F43B50">
          <w:rPr>
            <w:rFonts w:asciiTheme="minorHAnsi" w:hAnsiTheme="minorHAnsi" w:cstheme="minorHAnsi"/>
            <w:noProof/>
            <w:webHidden/>
            <w:sz w:val="20"/>
            <w:szCs w:val="20"/>
          </w:rPr>
          <w:fldChar w:fldCharType="separate"/>
        </w:r>
        <w:r w:rsidR="00F43B50" w:rsidRPr="00F43B50">
          <w:rPr>
            <w:rFonts w:asciiTheme="minorHAnsi" w:hAnsiTheme="minorHAnsi" w:cstheme="minorHAnsi"/>
            <w:noProof/>
            <w:webHidden/>
            <w:sz w:val="20"/>
            <w:szCs w:val="20"/>
          </w:rPr>
          <w:t>4</w:t>
        </w:r>
        <w:r w:rsidR="00F43B50" w:rsidRPr="00F43B50">
          <w:rPr>
            <w:rFonts w:asciiTheme="minorHAnsi" w:hAnsiTheme="minorHAnsi" w:cstheme="minorHAnsi"/>
            <w:noProof/>
            <w:webHidden/>
            <w:sz w:val="20"/>
            <w:szCs w:val="20"/>
          </w:rPr>
          <w:fldChar w:fldCharType="end"/>
        </w:r>
      </w:hyperlink>
    </w:p>
    <w:p w14:paraId="0259BCF5" w14:textId="20889D7B" w:rsidR="00F43B50" w:rsidRPr="00F43B50" w:rsidRDefault="00F43B50">
      <w:pPr>
        <w:pStyle w:val="TM1"/>
        <w:tabs>
          <w:tab w:val="right" w:leader="dot" w:pos="9627"/>
        </w:tabs>
        <w:rPr>
          <w:rFonts w:asciiTheme="minorHAnsi" w:eastAsiaTheme="minorEastAsia" w:hAnsiTheme="minorHAnsi" w:cstheme="minorHAnsi"/>
          <w:b w:val="0"/>
          <w:bCs w:val="0"/>
          <w:i w:val="0"/>
          <w:iCs w:val="0"/>
          <w:noProof/>
          <w:kern w:val="2"/>
          <w:sz w:val="20"/>
          <w:szCs w:val="20"/>
          <w:lang w:eastAsia="fr-FR"/>
          <w14:ligatures w14:val="standardContextual"/>
        </w:rPr>
      </w:pPr>
      <w:hyperlink w:anchor="_Toc195175918" w:history="1">
        <w:r w:rsidRPr="00F43B50">
          <w:rPr>
            <w:rStyle w:val="Lienhypertexte"/>
            <w:rFonts w:asciiTheme="minorHAnsi" w:eastAsiaTheme="minorHAnsi" w:hAnsiTheme="minorHAnsi" w:cstheme="minorHAnsi"/>
            <w:noProof/>
            <w:sz w:val="20"/>
            <w:szCs w:val="20"/>
          </w:rPr>
          <w:t>ARTICLE 2 – OBJET DES ACCORDS-CADRES</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_Toc195175918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4</w:t>
        </w:r>
        <w:r w:rsidRPr="00F43B50">
          <w:rPr>
            <w:rFonts w:asciiTheme="minorHAnsi" w:hAnsiTheme="minorHAnsi" w:cstheme="minorHAnsi"/>
            <w:noProof/>
            <w:webHidden/>
            <w:sz w:val="20"/>
            <w:szCs w:val="20"/>
          </w:rPr>
          <w:fldChar w:fldCharType="end"/>
        </w:r>
      </w:hyperlink>
    </w:p>
    <w:p w14:paraId="47B2A88B" w14:textId="0B27BF72" w:rsidR="00F43B50" w:rsidRPr="00F43B50" w:rsidRDefault="00F43B50">
      <w:pPr>
        <w:pStyle w:val="TM2"/>
        <w:rPr>
          <w:rFonts w:asciiTheme="minorHAnsi" w:eastAsiaTheme="minorEastAsia" w:hAnsiTheme="minorHAnsi" w:cstheme="minorHAnsi"/>
          <w:noProof/>
          <w:kern w:val="2"/>
          <w:sz w:val="20"/>
          <w:szCs w:val="20"/>
          <w:lang w:eastAsia="fr-FR"/>
          <w14:ligatures w14:val="standardContextual"/>
        </w:rPr>
      </w:pPr>
      <w:hyperlink w:anchor="_Toc195175919" w:history="1">
        <w:r w:rsidRPr="00F43B50">
          <w:rPr>
            <w:rStyle w:val="Lienhypertexte"/>
            <w:rFonts w:asciiTheme="minorHAnsi" w:hAnsiTheme="minorHAnsi" w:cstheme="minorHAnsi"/>
            <w:noProof/>
            <w:sz w:val="20"/>
            <w:szCs w:val="20"/>
          </w:rPr>
          <w:t>2.1 Périmètre de l’accord-cadre</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_Toc195175919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4</w:t>
        </w:r>
        <w:r w:rsidRPr="00F43B50">
          <w:rPr>
            <w:rFonts w:asciiTheme="minorHAnsi" w:hAnsiTheme="minorHAnsi" w:cstheme="minorHAnsi"/>
            <w:noProof/>
            <w:webHidden/>
            <w:sz w:val="20"/>
            <w:szCs w:val="20"/>
          </w:rPr>
          <w:fldChar w:fldCharType="end"/>
        </w:r>
      </w:hyperlink>
    </w:p>
    <w:p w14:paraId="2BF8B66A" w14:textId="0C6C4DA3" w:rsidR="00F43B50" w:rsidRPr="00F43B50" w:rsidRDefault="00F43B50">
      <w:pPr>
        <w:pStyle w:val="TM2"/>
        <w:rPr>
          <w:rFonts w:asciiTheme="minorHAnsi" w:eastAsiaTheme="minorEastAsia" w:hAnsiTheme="minorHAnsi" w:cstheme="minorHAnsi"/>
          <w:noProof/>
          <w:kern w:val="2"/>
          <w:sz w:val="20"/>
          <w:szCs w:val="20"/>
          <w:lang w:eastAsia="fr-FR"/>
          <w14:ligatures w14:val="standardContextual"/>
        </w:rPr>
      </w:pPr>
      <w:hyperlink w:anchor="_Toc195175920" w:history="1">
        <w:r w:rsidRPr="00F43B50">
          <w:rPr>
            <w:rStyle w:val="Lienhypertexte"/>
            <w:rFonts w:asciiTheme="minorHAnsi" w:eastAsia="Calibri" w:hAnsiTheme="minorHAnsi" w:cstheme="minorHAnsi"/>
            <w:noProof/>
            <w:sz w:val="20"/>
            <w:szCs w:val="20"/>
          </w:rPr>
          <w:t>2.2. Exclusions</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_Toc195175920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4</w:t>
        </w:r>
        <w:r w:rsidRPr="00F43B50">
          <w:rPr>
            <w:rFonts w:asciiTheme="minorHAnsi" w:hAnsiTheme="minorHAnsi" w:cstheme="minorHAnsi"/>
            <w:noProof/>
            <w:webHidden/>
            <w:sz w:val="20"/>
            <w:szCs w:val="20"/>
          </w:rPr>
          <w:fldChar w:fldCharType="end"/>
        </w:r>
      </w:hyperlink>
    </w:p>
    <w:p w14:paraId="7F7AC9C9" w14:textId="7EB0146E" w:rsidR="00F43B50" w:rsidRPr="00F43B50" w:rsidRDefault="00F43B50">
      <w:pPr>
        <w:pStyle w:val="TM1"/>
        <w:tabs>
          <w:tab w:val="right" w:leader="dot" w:pos="9627"/>
        </w:tabs>
        <w:rPr>
          <w:rFonts w:asciiTheme="minorHAnsi" w:eastAsiaTheme="minorEastAsia" w:hAnsiTheme="minorHAnsi" w:cstheme="minorHAnsi"/>
          <w:b w:val="0"/>
          <w:bCs w:val="0"/>
          <w:i w:val="0"/>
          <w:iCs w:val="0"/>
          <w:noProof/>
          <w:kern w:val="2"/>
          <w:sz w:val="20"/>
          <w:szCs w:val="20"/>
          <w:lang w:eastAsia="fr-FR"/>
          <w14:ligatures w14:val="standardContextual"/>
        </w:rPr>
      </w:pPr>
      <w:hyperlink w:anchor="_Toc195175921" w:history="1">
        <w:r w:rsidRPr="00F43B50">
          <w:rPr>
            <w:rStyle w:val="Lienhypertexte"/>
            <w:rFonts w:asciiTheme="minorHAnsi" w:eastAsiaTheme="minorHAnsi" w:hAnsiTheme="minorHAnsi" w:cstheme="minorHAnsi"/>
            <w:noProof/>
            <w:sz w:val="20"/>
            <w:szCs w:val="20"/>
          </w:rPr>
          <w:t>ARTICLE 3 – ALLOTISSEMENT</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_Toc195175921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4</w:t>
        </w:r>
        <w:r w:rsidRPr="00F43B50">
          <w:rPr>
            <w:rFonts w:asciiTheme="minorHAnsi" w:hAnsiTheme="minorHAnsi" w:cstheme="minorHAnsi"/>
            <w:noProof/>
            <w:webHidden/>
            <w:sz w:val="20"/>
            <w:szCs w:val="20"/>
          </w:rPr>
          <w:fldChar w:fldCharType="end"/>
        </w:r>
      </w:hyperlink>
    </w:p>
    <w:p w14:paraId="249C1696" w14:textId="0E4C0B85" w:rsidR="00F43B50" w:rsidRPr="00F43B50" w:rsidRDefault="00F43B50">
      <w:pPr>
        <w:pStyle w:val="TM1"/>
        <w:tabs>
          <w:tab w:val="right" w:leader="dot" w:pos="9627"/>
        </w:tabs>
        <w:rPr>
          <w:rFonts w:asciiTheme="minorHAnsi" w:eastAsiaTheme="minorEastAsia" w:hAnsiTheme="minorHAnsi" w:cstheme="minorHAnsi"/>
          <w:b w:val="0"/>
          <w:bCs w:val="0"/>
          <w:i w:val="0"/>
          <w:iCs w:val="0"/>
          <w:noProof/>
          <w:kern w:val="2"/>
          <w:sz w:val="20"/>
          <w:szCs w:val="20"/>
          <w:lang w:eastAsia="fr-FR"/>
          <w14:ligatures w14:val="standardContextual"/>
        </w:rPr>
      </w:pPr>
      <w:hyperlink w:anchor="_Toc195175922" w:history="1">
        <w:r w:rsidRPr="00F43B50">
          <w:rPr>
            <w:rStyle w:val="Lienhypertexte"/>
            <w:rFonts w:asciiTheme="minorHAnsi" w:eastAsiaTheme="minorHAnsi" w:hAnsiTheme="minorHAnsi" w:cstheme="minorHAnsi"/>
            <w:noProof/>
            <w:sz w:val="20"/>
            <w:szCs w:val="20"/>
          </w:rPr>
          <w:t>ARTICLE 4 – DUREE DES ACCORDS-CADRES</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_Toc195175922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4</w:t>
        </w:r>
        <w:r w:rsidRPr="00F43B50">
          <w:rPr>
            <w:rFonts w:asciiTheme="minorHAnsi" w:hAnsiTheme="minorHAnsi" w:cstheme="minorHAnsi"/>
            <w:noProof/>
            <w:webHidden/>
            <w:sz w:val="20"/>
            <w:szCs w:val="20"/>
          </w:rPr>
          <w:fldChar w:fldCharType="end"/>
        </w:r>
      </w:hyperlink>
    </w:p>
    <w:p w14:paraId="131B47FF" w14:textId="6DAD59D8" w:rsidR="00F43B50" w:rsidRPr="00F43B50" w:rsidRDefault="00F43B50">
      <w:pPr>
        <w:pStyle w:val="TM2"/>
        <w:rPr>
          <w:rFonts w:asciiTheme="minorHAnsi" w:eastAsiaTheme="minorEastAsia" w:hAnsiTheme="minorHAnsi" w:cstheme="minorHAnsi"/>
          <w:noProof/>
          <w:kern w:val="2"/>
          <w:sz w:val="20"/>
          <w:szCs w:val="20"/>
          <w:lang w:eastAsia="fr-FR"/>
          <w14:ligatures w14:val="standardContextual"/>
        </w:rPr>
      </w:pPr>
      <w:hyperlink w:anchor="_Toc195175923" w:history="1">
        <w:r w:rsidRPr="00F43B50">
          <w:rPr>
            <w:rStyle w:val="Lienhypertexte"/>
            <w:rFonts w:asciiTheme="minorHAnsi" w:eastAsiaTheme="minorHAnsi" w:hAnsiTheme="minorHAnsi" w:cstheme="minorHAnsi"/>
            <w:noProof/>
            <w:sz w:val="20"/>
            <w:szCs w:val="20"/>
          </w:rPr>
          <w:t>4.1 Clauses générales</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_Toc195175923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4</w:t>
        </w:r>
        <w:r w:rsidRPr="00F43B50">
          <w:rPr>
            <w:rFonts w:asciiTheme="minorHAnsi" w:hAnsiTheme="minorHAnsi" w:cstheme="minorHAnsi"/>
            <w:noProof/>
            <w:webHidden/>
            <w:sz w:val="20"/>
            <w:szCs w:val="20"/>
          </w:rPr>
          <w:fldChar w:fldCharType="end"/>
        </w:r>
      </w:hyperlink>
    </w:p>
    <w:p w14:paraId="18A5AA67" w14:textId="45D73696" w:rsidR="00F43B50" w:rsidRPr="00F43B50" w:rsidRDefault="00F43B50">
      <w:pPr>
        <w:pStyle w:val="TM2"/>
        <w:rPr>
          <w:rFonts w:asciiTheme="minorHAnsi" w:eastAsiaTheme="minorEastAsia" w:hAnsiTheme="minorHAnsi" w:cstheme="minorHAnsi"/>
          <w:noProof/>
          <w:kern w:val="2"/>
          <w:sz w:val="20"/>
          <w:szCs w:val="20"/>
          <w:lang w:eastAsia="fr-FR"/>
          <w14:ligatures w14:val="standardContextual"/>
        </w:rPr>
      </w:pPr>
      <w:hyperlink w:anchor="_Toc195175924" w:history="1">
        <w:r w:rsidRPr="00F43B50">
          <w:rPr>
            <w:rStyle w:val="Lienhypertexte"/>
            <w:rFonts w:asciiTheme="minorHAnsi" w:eastAsiaTheme="minorHAnsi" w:hAnsiTheme="minorHAnsi" w:cstheme="minorHAnsi"/>
            <w:noProof/>
            <w:sz w:val="20"/>
            <w:szCs w:val="20"/>
          </w:rPr>
          <w:t>4.2 Tranches optionnelles et modalités d’affermissement</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_Toc195175924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5</w:t>
        </w:r>
        <w:r w:rsidRPr="00F43B50">
          <w:rPr>
            <w:rFonts w:asciiTheme="minorHAnsi" w:hAnsiTheme="minorHAnsi" w:cstheme="minorHAnsi"/>
            <w:noProof/>
            <w:webHidden/>
            <w:sz w:val="20"/>
            <w:szCs w:val="20"/>
          </w:rPr>
          <w:fldChar w:fldCharType="end"/>
        </w:r>
      </w:hyperlink>
    </w:p>
    <w:p w14:paraId="2686DDB4" w14:textId="14E14134" w:rsidR="00F43B50" w:rsidRPr="00F43B50" w:rsidRDefault="00F43B50">
      <w:pPr>
        <w:pStyle w:val="TM1"/>
        <w:tabs>
          <w:tab w:val="right" w:leader="dot" w:pos="9627"/>
        </w:tabs>
        <w:rPr>
          <w:rFonts w:asciiTheme="minorHAnsi" w:eastAsiaTheme="minorEastAsia" w:hAnsiTheme="minorHAnsi" w:cstheme="minorHAnsi"/>
          <w:b w:val="0"/>
          <w:bCs w:val="0"/>
          <w:i w:val="0"/>
          <w:iCs w:val="0"/>
          <w:noProof/>
          <w:kern w:val="2"/>
          <w:sz w:val="20"/>
          <w:szCs w:val="20"/>
          <w:lang w:eastAsia="fr-FR"/>
          <w14:ligatures w14:val="standardContextual"/>
        </w:rPr>
      </w:pPr>
      <w:hyperlink w:anchor="_Toc195175925" w:history="1">
        <w:r w:rsidRPr="00F43B50">
          <w:rPr>
            <w:rStyle w:val="Lienhypertexte"/>
            <w:rFonts w:asciiTheme="minorHAnsi" w:eastAsiaTheme="minorHAnsi" w:hAnsiTheme="minorHAnsi" w:cstheme="minorHAnsi"/>
            <w:noProof/>
            <w:sz w:val="20"/>
            <w:szCs w:val="20"/>
          </w:rPr>
          <w:t>ARTICLE 5 – FORME DU MARCHE ET MONTANT MAXIMAL</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_Toc195175925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5</w:t>
        </w:r>
        <w:r w:rsidRPr="00F43B50">
          <w:rPr>
            <w:rFonts w:asciiTheme="minorHAnsi" w:hAnsiTheme="minorHAnsi" w:cstheme="minorHAnsi"/>
            <w:noProof/>
            <w:webHidden/>
            <w:sz w:val="20"/>
            <w:szCs w:val="20"/>
          </w:rPr>
          <w:fldChar w:fldCharType="end"/>
        </w:r>
      </w:hyperlink>
    </w:p>
    <w:p w14:paraId="1EF40348" w14:textId="7DC14B99" w:rsidR="00F43B50" w:rsidRPr="00F43B50" w:rsidRDefault="00F43B50">
      <w:pPr>
        <w:pStyle w:val="TM2"/>
        <w:rPr>
          <w:rFonts w:asciiTheme="minorHAnsi" w:eastAsiaTheme="minorEastAsia" w:hAnsiTheme="minorHAnsi" w:cstheme="minorHAnsi"/>
          <w:noProof/>
          <w:kern w:val="2"/>
          <w:sz w:val="20"/>
          <w:szCs w:val="20"/>
          <w:lang w:eastAsia="fr-FR"/>
          <w14:ligatures w14:val="standardContextual"/>
        </w:rPr>
      </w:pPr>
      <w:hyperlink w:anchor="_Toc195175926" w:history="1">
        <w:r w:rsidRPr="00F43B50">
          <w:rPr>
            <w:rStyle w:val="Lienhypertexte"/>
            <w:rFonts w:asciiTheme="minorHAnsi" w:hAnsiTheme="minorHAnsi" w:cstheme="minorHAnsi"/>
            <w:noProof/>
            <w:sz w:val="20"/>
            <w:szCs w:val="20"/>
          </w:rPr>
          <w:t>5.1 Forme de l’accord-cadre</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_Toc195175926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5</w:t>
        </w:r>
        <w:r w:rsidRPr="00F43B50">
          <w:rPr>
            <w:rFonts w:asciiTheme="minorHAnsi" w:hAnsiTheme="minorHAnsi" w:cstheme="minorHAnsi"/>
            <w:noProof/>
            <w:webHidden/>
            <w:sz w:val="20"/>
            <w:szCs w:val="20"/>
          </w:rPr>
          <w:fldChar w:fldCharType="end"/>
        </w:r>
      </w:hyperlink>
    </w:p>
    <w:p w14:paraId="122EA02D" w14:textId="716F2A31" w:rsidR="00F43B50" w:rsidRPr="00F43B50" w:rsidRDefault="00F43B50">
      <w:pPr>
        <w:pStyle w:val="TM2"/>
        <w:rPr>
          <w:rFonts w:asciiTheme="minorHAnsi" w:eastAsiaTheme="minorEastAsia" w:hAnsiTheme="minorHAnsi" w:cstheme="minorHAnsi"/>
          <w:noProof/>
          <w:kern w:val="2"/>
          <w:sz w:val="20"/>
          <w:szCs w:val="20"/>
          <w:lang w:eastAsia="fr-FR"/>
          <w14:ligatures w14:val="standardContextual"/>
        </w:rPr>
      </w:pPr>
      <w:hyperlink w:anchor="_Toc195175927" w:history="1">
        <w:r w:rsidRPr="00F43B50">
          <w:rPr>
            <w:rStyle w:val="Lienhypertexte"/>
            <w:rFonts w:asciiTheme="minorHAnsi" w:hAnsiTheme="minorHAnsi" w:cstheme="minorHAnsi"/>
            <w:noProof/>
            <w:sz w:val="20"/>
            <w:szCs w:val="20"/>
          </w:rPr>
          <w:t>5.2 Etendue de l’accord-cadre</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_Toc195175927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5</w:t>
        </w:r>
        <w:r w:rsidRPr="00F43B50">
          <w:rPr>
            <w:rFonts w:asciiTheme="minorHAnsi" w:hAnsiTheme="minorHAnsi" w:cstheme="minorHAnsi"/>
            <w:noProof/>
            <w:webHidden/>
            <w:sz w:val="20"/>
            <w:szCs w:val="20"/>
          </w:rPr>
          <w:fldChar w:fldCharType="end"/>
        </w:r>
      </w:hyperlink>
    </w:p>
    <w:p w14:paraId="21C3889C" w14:textId="65A84003" w:rsidR="00F43B50" w:rsidRPr="00F43B50" w:rsidRDefault="00F43B50">
      <w:pPr>
        <w:pStyle w:val="TM1"/>
        <w:tabs>
          <w:tab w:val="right" w:leader="dot" w:pos="9627"/>
        </w:tabs>
        <w:rPr>
          <w:rFonts w:asciiTheme="minorHAnsi" w:eastAsiaTheme="minorEastAsia" w:hAnsiTheme="minorHAnsi" w:cstheme="minorHAnsi"/>
          <w:b w:val="0"/>
          <w:bCs w:val="0"/>
          <w:i w:val="0"/>
          <w:iCs w:val="0"/>
          <w:noProof/>
          <w:kern w:val="2"/>
          <w:sz w:val="20"/>
          <w:szCs w:val="20"/>
          <w:lang w:eastAsia="fr-FR"/>
          <w14:ligatures w14:val="standardContextual"/>
        </w:rPr>
      </w:pPr>
      <w:hyperlink w:anchor="_Toc195175928" w:history="1">
        <w:r w:rsidRPr="00F43B50">
          <w:rPr>
            <w:rStyle w:val="Lienhypertexte"/>
            <w:rFonts w:asciiTheme="minorHAnsi" w:eastAsiaTheme="minorHAnsi" w:hAnsiTheme="minorHAnsi" w:cstheme="minorHAnsi"/>
            <w:noProof/>
            <w:sz w:val="20"/>
            <w:szCs w:val="20"/>
          </w:rPr>
          <w:t>ARTICLE 6 – ORDRE DE PRIORITE DES DOCUMENTS CONTRACTUELS</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_Toc195175928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5</w:t>
        </w:r>
        <w:r w:rsidRPr="00F43B50">
          <w:rPr>
            <w:rFonts w:asciiTheme="minorHAnsi" w:hAnsiTheme="minorHAnsi" w:cstheme="minorHAnsi"/>
            <w:noProof/>
            <w:webHidden/>
            <w:sz w:val="20"/>
            <w:szCs w:val="20"/>
          </w:rPr>
          <w:fldChar w:fldCharType="end"/>
        </w:r>
      </w:hyperlink>
    </w:p>
    <w:p w14:paraId="655C8D3B" w14:textId="713C9A90" w:rsidR="00F43B50" w:rsidRPr="00F43B50" w:rsidRDefault="00F43B50">
      <w:pPr>
        <w:pStyle w:val="TM1"/>
        <w:tabs>
          <w:tab w:val="right" w:leader="dot" w:pos="9627"/>
        </w:tabs>
        <w:rPr>
          <w:rFonts w:asciiTheme="minorHAnsi" w:eastAsiaTheme="minorEastAsia" w:hAnsiTheme="minorHAnsi" w:cstheme="minorHAnsi"/>
          <w:b w:val="0"/>
          <w:bCs w:val="0"/>
          <w:i w:val="0"/>
          <w:iCs w:val="0"/>
          <w:noProof/>
          <w:kern w:val="2"/>
          <w:sz w:val="20"/>
          <w:szCs w:val="20"/>
          <w:lang w:eastAsia="fr-FR"/>
          <w14:ligatures w14:val="standardContextual"/>
        </w:rPr>
      </w:pPr>
      <w:hyperlink w:anchor="_Toc195175929" w:history="1">
        <w:r w:rsidRPr="00F43B50">
          <w:rPr>
            <w:rStyle w:val="Lienhypertexte"/>
            <w:rFonts w:asciiTheme="minorHAnsi" w:eastAsiaTheme="minorHAnsi" w:hAnsiTheme="minorHAnsi" w:cstheme="minorHAnsi"/>
            <w:noProof/>
            <w:sz w:val="20"/>
            <w:szCs w:val="20"/>
          </w:rPr>
          <w:t>ARTICLE 7 – INTERLOCUTEURS ET SUIVI DU MARCHÉ</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_Toc195175929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6</w:t>
        </w:r>
        <w:r w:rsidRPr="00F43B50">
          <w:rPr>
            <w:rFonts w:asciiTheme="minorHAnsi" w:hAnsiTheme="minorHAnsi" w:cstheme="minorHAnsi"/>
            <w:noProof/>
            <w:webHidden/>
            <w:sz w:val="20"/>
            <w:szCs w:val="20"/>
          </w:rPr>
          <w:fldChar w:fldCharType="end"/>
        </w:r>
      </w:hyperlink>
    </w:p>
    <w:p w14:paraId="2AA2F1FE" w14:textId="798079CF" w:rsidR="00F43B50" w:rsidRPr="00F43B50" w:rsidRDefault="00F43B50">
      <w:pPr>
        <w:pStyle w:val="TM2"/>
        <w:rPr>
          <w:rFonts w:asciiTheme="minorHAnsi" w:eastAsiaTheme="minorEastAsia" w:hAnsiTheme="minorHAnsi" w:cstheme="minorHAnsi"/>
          <w:noProof/>
          <w:kern w:val="2"/>
          <w:sz w:val="20"/>
          <w:szCs w:val="20"/>
          <w:lang w:eastAsia="fr-FR"/>
          <w14:ligatures w14:val="standardContextual"/>
        </w:rPr>
      </w:pPr>
      <w:hyperlink w:anchor="_Toc195175930" w:history="1">
        <w:r w:rsidRPr="00F43B50">
          <w:rPr>
            <w:rStyle w:val="Lienhypertexte"/>
            <w:rFonts w:asciiTheme="minorHAnsi" w:eastAsiaTheme="minorHAnsi" w:hAnsiTheme="minorHAnsi" w:cstheme="minorHAnsi"/>
            <w:noProof/>
            <w:sz w:val="20"/>
            <w:szCs w:val="20"/>
          </w:rPr>
          <w:t>7.1 Interlocuteurs</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_Toc195175930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6</w:t>
        </w:r>
        <w:r w:rsidRPr="00F43B50">
          <w:rPr>
            <w:rFonts w:asciiTheme="minorHAnsi" w:hAnsiTheme="minorHAnsi" w:cstheme="minorHAnsi"/>
            <w:noProof/>
            <w:webHidden/>
            <w:sz w:val="20"/>
            <w:szCs w:val="20"/>
          </w:rPr>
          <w:fldChar w:fldCharType="end"/>
        </w:r>
      </w:hyperlink>
    </w:p>
    <w:p w14:paraId="482A63C8" w14:textId="0A6A76C4" w:rsidR="00F43B50" w:rsidRPr="00F43B50" w:rsidRDefault="00F43B50">
      <w:pPr>
        <w:pStyle w:val="TM2"/>
        <w:rPr>
          <w:rFonts w:asciiTheme="minorHAnsi" w:eastAsiaTheme="minorEastAsia" w:hAnsiTheme="minorHAnsi" w:cstheme="minorHAnsi"/>
          <w:noProof/>
          <w:kern w:val="2"/>
          <w:sz w:val="20"/>
          <w:szCs w:val="20"/>
          <w:lang w:eastAsia="fr-FR"/>
          <w14:ligatures w14:val="standardContextual"/>
        </w:rPr>
      </w:pPr>
      <w:hyperlink w:anchor="_Toc195175931" w:history="1">
        <w:r w:rsidRPr="00F43B50">
          <w:rPr>
            <w:rStyle w:val="Lienhypertexte"/>
            <w:rFonts w:asciiTheme="minorHAnsi" w:eastAsiaTheme="minorHAnsi" w:hAnsiTheme="minorHAnsi" w:cstheme="minorHAnsi"/>
            <w:noProof/>
            <w:sz w:val="20"/>
            <w:szCs w:val="20"/>
          </w:rPr>
          <w:t>7.2 Suivi du marché</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_Toc195175931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6</w:t>
        </w:r>
        <w:r w:rsidRPr="00F43B50">
          <w:rPr>
            <w:rFonts w:asciiTheme="minorHAnsi" w:hAnsiTheme="minorHAnsi" w:cstheme="minorHAnsi"/>
            <w:noProof/>
            <w:webHidden/>
            <w:sz w:val="20"/>
            <w:szCs w:val="20"/>
          </w:rPr>
          <w:fldChar w:fldCharType="end"/>
        </w:r>
      </w:hyperlink>
    </w:p>
    <w:p w14:paraId="1D42C693" w14:textId="2A226B3D" w:rsidR="00F43B50" w:rsidRPr="00F43B50" w:rsidRDefault="00F43B50">
      <w:pPr>
        <w:pStyle w:val="TM1"/>
        <w:tabs>
          <w:tab w:val="right" w:leader="dot" w:pos="9627"/>
        </w:tabs>
        <w:rPr>
          <w:rFonts w:asciiTheme="minorHAnsi" w:eastAsiaTheme="minorEastAsia" w:hAnsiTheme="minorHAnsi" w:cstheme="minorHAnsi"/>
          <w:b w:val="0"/>
          <w:bCs w:val="0"/>
          <w:i w:val="0"/>
          <w:iCs w:val="0"/>
          <w:noProof/>
          <w:kern w:val="2"/>
          <w:sz w:val="20"/>
          <w:szCs w:val="20"/>
          <w:lang w:eastAsia="fr-FR"/>
          <w14:ligatures w14:val="standardContextual"/>
        </w:rPr>
      </w:pPr>
      <w:hyperlink w:anchor="_Toc195175932" w:history="1">
        <w:r w:rsidRPr="00F43B50">
          <w:rPr>
            <w:rStyle w:val="Lienhypertexte"/>
            <w:rFonts w:asciiTheme="minorHAnsi" w:eastAsiaTheme="minorHAnsi" w:hAnsiTheme="minorHAnsi" w:cstheme="minorHAnsi"/>
            <w:noProof/>
            <w:sz w:val="20"/>
            <w:szCs w:val="20"/>
          </w:rPr>
          <w:t>ARTICLE 8 – ROLE D’ASSISTANCE, DE CONSEIL ET D’INFORMATION DU PRESTATAIRE</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_Toc195175932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6</w:t>
        </w:r>
        <w:r w:rsidRPr="00F43B50">
          <w:rPr>
            <w:rFonts w:asciiTheme="minorHAnsi" w:hAnsiTheme="minorHAnsi" w:cstheme="minorHAnsi"/>
            <w:noProof/>
            <w:webHidden/>
            <w:sz w:val="20"/>
            <w:szCs w:val="20"/>
          </w:rPr>
          <w:fldChar w:fldCharType="end"/>
        </w:r>
      </w:hyperlink>
    </w:p>
    <w:p w14:paraId="25C8C3DB" w14:textId="620AEB90" w:rsidR="00F43B50" w:rsidRPr="00F43B50" w:rsidRDefault="00F43B50">
      <w:pPr>
        <w:pStyle w:val="TM1"/>
        <w:tabs>
          <w:tab w:val="right" w:leader="dot" w:pos="9627"/>
        </w:tabs>
        <w:rPr>
          <w:rFonts w:asciiTheme="minorHAnsi" w:eastAsiaTheme="minorEastAsia" w:hAnsiTheme="minorHAnsi" w:cstheme="minorHAnsi"/>
          <w:b w:val="0"/>
          <w:bCs w:val="0"/>
          <w:i w:val="0"/>
          <w:iCs w:val="0"/>
          <w:noProof/>
          <w:kern w:val="2"/>
          <w:sz w:val="20"/>
          <w:szCs w:val="20"/>
          <w:lang w:eastAsia="fr-FR"/>
          <w14:ligatures w14:val="standardContextual"/>
        </w:rPr>
      </w:pPr>
      <w:hyperlink w:anchor="_Toc195175933" w:history="1">
        <w:r w:rsidRPr="00F43B50">
          <w:rPr>
            <w:rStyle w:val="Lienhypertexte"/>
            <w:rFonts w:asciiTheme="minorHAnsi" w:eastAsiaTheme="minorHAnsi" w:hAnsiTheme="minorHAnsi" w:cstheme="minorHAnsi"/>
            <w:noProof/>
            <w:sz w:val="20"/>
            <w:szCs w:val="20"/>
          </w:rPr>
          <w:t>ARTICLE 9 – CONDITIONS D’EXECUTION DE L’ACCORD-CADRE</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_Toc195175933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7</w:t>
        </w:r>
        <w:r w:rsidRPr="00F43B50">
          <w:rPr>
            <w:rFonts w:asciiTheme="minorHAnsi" w:hAnsiTheme="minorHAnsi" w:cstheme="minorHAnsi"/>
            <w:noProof/>
            <w:webHidden/>
            <w:sz w:val="20"/>
            <w:szCs w:val="20"/>
          </w:rPr>
          <w:fldChar w:fldCharType="end"/>
        </w:r>
      </w:hyperlink>
    </w:p>
    <w:p w14:paraId="220E62DB" w14:textId="3D8BAEF8" w:rsidR="00F43B50" w:rsidRPr="00F43B50" w:rsidRDefault="00F43B50">
      <w:pPr>
        <w:pStyle w:val="TM2"/>
        <w:rPr>
          <w:rFonts w:asciiTheme="minorHAnsi" w:eastAsiaTheme="minorEastAsia" w:hAnsiTheme="minorHAnsi" w:cstheme="minorHAnsi"/>
          <w:noProof/>
          <w:kern w:val="2"/>
          <w:sz w:val="20"/>
          <w:szCs w:val="20"/>
          <w:lang w:eastAsia="fr-FR"/>
          <w14:ligatures w14:val="standardContextual"/>
        </w:rPr>
      </w:pPr>
      <w:hyperlink w:anchor="_Toc195175934" w:history="1">
        <w:r w:rsidRPr="00F43B50">
          <w:rPr>
            <w:rStyle w:val="Lienhypertexte"/>
            <w:rFonts w:asciiTheme="minorHAnsi" w:eastAsiaTheme="minorHAnsi" w:hAnsiTheme="minorHAnsi" w:cstheme="minorHAnsi"/>
            <w:noProof/>
            <w:sz w:val="20"/>
            <w:szCs w:val="20"/>
          </w:rPr>
          <w:t>9.1 Conditions générales</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_Toc195175934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7</w:t>
        </w:r>
        <w:r w:rsidRPr="00F43B50">
          <w:rPr>
            <w:rFonts w:asciiTheme="minorHAnsi" w:hAnsiTheme="minorHAnsi" w:cstheme="minorHAnsi"/>
            <w:noProof/>
            <w:webHidden/>
            <w:sz w:val="20"/>
            <w:szCs w:val="20"/>
          </w:rPr>
          <w:fldChar w:fldCharType="end"/>
        </w:r>
      </w:hyperlink>
    </w:p>
    <w:p w14:paraId="1CF32B2D" w14:textId="111252B5" w:rsidR="00F43B50" w:rsidRPr="00F43B50" w:rsidRDefault="00F43B50">
      <w:pPr>
        <w:pStyle w:val="TM2"/>
        <w:rPr>
          <w:rFonts w:asciiTheme="minorHAnsi" w:eastAsiaTheme="minorEastAsia" w:hAnsiTheme="minorHAnsi" w:cstheme="minorHAnsi"/>
          <w:noProof/>
          <w:kern w:val="2"/>
          <w:sz w:val="20"/>
          <w:szCs w:val="20"/>
          <w:lang w:eastAsia="fr-FR"/>
          <w14:ligatures w14:val="standardContextual"/>
        </w:rPr>
      </w:pPr>
      <w:hyperlink w:anchor="_Toc195175935" w:history="1">
        <w:r w:rsidRPr="00F43B50">
          <w:rPr>
            <w:rStyle w:val="Lienhypertexte"/>
            <w:rFonts w:asciiTheme="minorHAnsi" w:eastAsiaTheme="minorHAnsi" w:hAnsiTheme="minorHAnsi" w:cstheme="minorHAnsi"/>
            <w:noProof/>
            <w:sz w:val="20"/>
            <w:szCs w:val="20"/>
          </w:rPr>
          <w:t>9.2 Protection des données à caractère personnel</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_Toc195175935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7</w:t>
        </w:r>
        <w:r w:rsidRPr="00F43B50">
          <w:rPr>
            <w:rFonts w:asciiTheme="minorHAnsi" w:hAnsiTheme="minorHAnsi" w:cstheme="minorHAnsi"/>
            <w:noProof/>
            <w:webHidden/>
            <w:sz w:val="20"/>
            <w:szCs w:val="20"/>
          </w:rPr>
          <w:fldChar w:fldCharType="end"/>
        </w:r>
      </w:hyperlink>
    </w:p>
    <w:p w14:paraId="37CC18FE" w14:textId="78C2F916" w:rsidR="00F43B50" w:rsidRPr="00F43B50" w:rsidRDefault="00F43B50">
      <w:pPr>
        <w:pStyle w:val="TM1"/>
        <w:tabs>
          <w:tab w:val="right" w:leader="dot" w:pos="9627"/>
        </w:tabs>
        <w:rPr>
          <w:rFonts w:asciiTheme="minorHAnsi" w:eastAsiaTheme="minorEastAsia" w:hAnsiTheme="minorHAnsi" w:cstheme="minorHAnsi"/>
          <w:b w:val="0"/>
          <w:bCs w:val="0"/>
          <w:i w:val="0"/>
          <w:iCs w:val="0"/>
          <w:noProof/>
          <w:kern w:val="2"/>
          <w:sz w:val="20"/>
          <w:szCs w:val="20"/>
          <w:lang w:eastAsia="fr-FR"/>
          <w14:ligatures w14:val="standardContextual"/>
        </w:rPr>
      </w:pPr>
      <w:hyperlink w:anchor="_Toc195175936" w:history="1">
        <w:r w:rsidRPr="00F43B50">
          <w:rPr>
            <w:rStyle w:val="Lienhypertexte"/>
            <w:rFonts w:asciiTheme="minorHAnsi" w:eastAsiaTheme="minorHAnsi" w:hAnsiTheme="minorHAnsi" w:cstheme="minorHAnsi"/>
            <w:noProof/>
            <w:sz w:val="20"/>
            <w:szCs w:val="20"/>
          </w:rPr>
          <w:t>ARTICLE 10 – MODALITES DE COMMANDE</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_Toc195175936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9</w:t>
        </w:r>
        <w:r w:rsidRPr="00F43B50">
          <w:rPr>
            <w:rFonts w:asciiTheme="minorHAnsi" w:hAnsiTheme="minorHAnsi" w:cstheme="minorHAnsi"/>
            <w:noProof/>
            <w:webHidden/>
            <w:sz w:val="20"/>
            <w:szCs w:val="20"/>
          </w:rPr>
          <w:fldChar w:fldCharType="end"/>
        </w:r>
      </w:hyperlink>
    </w:p>
    <w:p w14:paraId="2BE7923B" w14:textId="19D3CF43" w:rsidR="00F43B50" w:rsidRPr="00F43B50" w:rsidRDefault="00F43B50">
      <w:pPr>
        <w:pStyle w:val="TM2"/>
        <w:rPr>
          <w:rFonts w:asciiTheme="minorHAnsi" w:eastAsiaTheme="minorEastAsia" w:hAnsiTheme="minorHAnsi" w:cstheme="minorHAnsi"/>
          <w:noProof/>
          <w:kern w:val="2"/>
          <w:sz w:val="20"/>
          <w:szCs w:val="20"/>
          <w:lang w:eastAsia="fr-FR"/>
          <w14:ligatures w14:val="standardContextual"/>
        </w:rPr>
      </w:pPr>
      <w:hyperlink w:anchor="_Toc195175937" w:history="1">
        <w:r w:rsidRPr="00F43B50">
          <w:rPr>
            <w:rStyle w:val="Lienhypertexte"/>
            <w:rFonts w:asciiTheme="minorHAnsi" w:eastAsiaTheme="minorHAnsi" w:hAnsiTheme="minorHAnsi" w:cstheme="minorHAnsi"/>
            <w:noProof/>
            <w:sz w:val="20"/>
            <w:szCs w:val="20"/>
          </w:rPr>
          <w:t>10.1 Dispositions générales</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_Toc195175937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9</w:t>
        </w:r>
        <w:r w:rsidRPr="00F43B50">
          <w:rPr>
            <w:rFonts w:asciiTheme="minorHAnsi" w:hAnsiTheme="minorHAnsi" w:cstheme="minorHAnsi"/>
            <w:noProof/>
            <w:webHidden/>
            <w:sz w:val="20"/>
            <w:szCs w:val="20"/>
          </w:rPr>
          <w:fldChar w:fldCharType="end"/>
        </w:r>
      </w:hyperlink>
    </w:p>
    <w:p w14:paraId="6DE19F9F" w14:textId="208C01CA" w:rsidR="00F43B50" w:rsidRPr="00F43B50" w:rsidRDefault="00F43B50">
      <w:pPr>
        <w:pStyle w:val="TM2"/>
        <w:rPr>
          <w:rFonts w:asciiTheme="minorHAnsi" w:eastAsiaTheme="minorEastAsia" w:hAnsiTheme="minorHAnsi" w:cstheme="minorHAnsi"/>
          <w:noProof/>
          <w:kern w:val="2"/>
          <w:sz w:val="20"/>
          <w:szCs w:val="20"/>
          <w:lang w:eastAsia="fr-FR"/>
          <w14:ligatures w14:val="standardContextual"/>
        </w:rPr>
      </w:pPr>
      <w:hyperlink w:anchor="_Toc195175938" w:history="1">
        <w:r w:rsidRPr="00F43B50">
          <w:rPr>
            <w:rStyle w:val="Lienhypertexte"/>
            <w:rFonts w:asciiTheme="minorHAnsi" w:eastAsiaTheme="minorHAnsi" w:hAnsiTheme="minorHAnsi" w:cstheme="minorHAnsi"/>
            <w:noProof/>
            <w:sz w:val="20"/>
            <w:szCs w:val="20"/>
          </w:rPr>
          <w:t>10.2 Adresse de livraison/expédition</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_Toc195175938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9</w:t>
        </w:r>
        <w:r w:rsidRPr="00F43B50">
          <w:rPr>
            <w:rFonts w:asciiTheme="minorHAnsi" w:hAnsiTheme="minorHAnsi" w:cstheme="minorHAnsi"/>
            <w:noProof/>
            <w:webHidden/>
            <w:sz w:val="20"/>
            <w:szCs w:val="20"/>
          </w:rPr>
          <w:fldChar w:fldCharType="end"/>
        </w:r>
      </w:hyperlink>
    </w:p>
    <w:p w14:paraId="03B58DD4" w14:textId="0F04C1F7" w:rsidR="00F43B50" w:rsidRPr="00F43B50" w:rsidRDefault="00F43B50">
      <w:pPr>
        <w:pStyle w:val="TM1"/>
        <w:tabs>
          <w:tab w:val="right" w:leader="dot" w:pos="9627"/>
        </w:tabs>
        <w:rPr>
          <w:rFonts w:asciiTheme="minorHAnsi" w:eastAsiaTheme="minorEastAsia" w:hAnsiTheme="minorHAnsi" w:cstheme="minorHAnsi"/>
          <w:b w:val="0"/>
          <w:bCs w:val="0"/>
          <w:i w:val="0"/>
          <w:iCs w:val="0"/>
          <w:noProof/>
          <w:kern w:val="2"/>
          <w:sz w:val="20"/>
          <w:szCs w:val="20"/>
          <w:lang w:eastAsia="fr-FR"/>
          <w14:ligatures w14:val="standardContextual"/>
        </w:rPr>
      </w:pPr>
      <w:hyperlink w:anchor="_Toc195175939" w:history="1">
        <w:r w:rsidRPr="00F43B50">
          <w:rPr>
            <w:rStyle w:val="Lienhypertexte"/>
            <w:rFonts w:asciiTheme="minorHAnsi" w:eastAsiaTheme="minorHAnsi" w:hAnsiTheme="minorHAnsi" w:cstheme="minorHAnsi"/>
            <w:noProof/>
            <w:sz w:val="20"/>
            <w:szCs w:val="20"/>
          </w:rPr>
          <w:t>ARTICLE 11 – MODALITES DE DETERMINATION DU PRIX</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_Toc195175939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9</w:t>
        </w:r>
        <w:r w:rsidRPr="00F43B50">
          <w:rPr>
            <w:rFonts w:asciiTheme="minorHAnsi" w:hAnsiTheme="minorHAnsi" w:cstheme="minorHAnsi"/>
            <w:noProof/>
            <w:webHidden/>
            <w:sz w:val="20"/>
            <w:szCs w:val="20"/>
          </w:rPr>
          <w:fldChar w:fldCharType="end"/>
        </w:r>
      </w:hyperlink>
    </w:p>
    <w:p w14:paraId="670EA341" w14:textId="20927B2B" w:rsidR="00F43B50" w:rsidRPr="00F43B50" w:rsidRDefault="00F43B50">
      <w:pPr>
        <w:pStyle w:val="TM2"/>
        <w:rPr>
          <w:rFonts w:asciiTheme="minorHAnsi" w:eastAsiaTheme="minorEastAsia" w:hAnsiTheme="minorHAnsi" w:cstheme="minorHAnsi"/>
          <w:noProof/>
          <w:kern w:val="2"/>
          <w:sz w:val="20"/>
          <w:szCs w:val="20"/>
          <w:lang w:eastAsia="fr-FR"/>
          <w14:ligatures w14:val="standardContextual"/>
        </w:rPr>
      </w:pPr>
      <w:hyperlink w:anchor="_Toc195175940" w:history="1">
        <w:r w:rsidRPr="00F43B50">
          <w:rPr>
            <w:rStyle w:val="Lienhypertexte"/>
            <w:rFonts w:asciiTheme="minorHAnsi" w:eastAsiaTheme="minorHAnsi" w:hAnsiTheme="minorHAnsi" w:cstheme="minorHAnsi"/>
            <w:noProof/>
            <w:sz w:val="20"/>
            <w:szCs w:val="20"/>
          </w:rPr>
          <w:t>11.1 Dispositions générales</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_Toc195175940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9</w:t>
        </w:r>
        <w:r w:rsidRPr="00F43B50">
          <w:rPr>
            <w:rFonts w:asciiTheme="minorHAnsi" w:hAnsiTheme="minorHAnsi" w:cstheme="minorHAnsi"/>
            <w:noProof/>
            <w:webHidden/>
            <w:sz w:val="20"/>
            <w:szCs w:val="20"/>
          </w:rPr>
          <w:fldChar w:fldCharType="end"/>
        </w:r>
      </w:hyperlink>
    </w:p>
    <w:p w14:paraId="3799D905" w14:textId="2D8E92D1" w:rsidR="00F43B50" w:rsidRPr="00F43B50" w:rsidRDefault="00F43B50">
      <w:pPr>
        <w:pStyle w:val="TM2"/>
        <w:rPr>
          <w:rFonts w:asciiTheme="minorHAnsi" w:eastAsiaTheme="minorEastAsia" w:hAnsiTheme="minorHAnsi" w:cstheme="minorHAnsi"/>
          <w:noProof/>
          <w:kern w:val="2"/>
          <w:sz w:val="20"/>
          <w:szCs w:val="20"/>
          <w:lang w:eastAsia="fr-FR"/>
          <w14:ligatures w14:val="standardContextual"/>
        </w:rPr>
      </w:pPr>
      <w:hyperlink w:anchor="_Toc195175941" w:history="1">
        <w:r w:rsidRPr="00F43B50">
          <w:rPr>
            <w:rStyle w:val="Lienhypertexte"/>
            <w:rFonts w:asciiTheme="minorHAnsi" w:eastAsiaTheme="minorHAnsi" w:hAnsiTheme="minorHAnsi" w:cstheme="minorHAnsi"/>
            <w:noProof/>
            <w:sz w:val="20"/>
            <w:szCs w:val="20"/>
          </w:rPr>
          <w:t>11.2 Contenu des prix</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_Toc195175941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9</w:t>
        </w:r>
        <w:r w:rsidRPr="00F43B50">
          <w:rPr>
            <w:rFonts w:asciiTheme="minorHAnsi" w:hAnsiTheme="minorHAnsi" w:cstheme="minorHAnsi"/>
            <w:noProof/>
            <w:webHidden/>
            <w:sz w:val="20"/>
            <w:szCs w:val="20"/>
          </w:rPr>
          <w:fldChar w:fldCharType="end"/>
        </w:r>
      </w:hyperlink>
    </w:p>
    <w:p w14:paraId="24275794" w14:textId="41C48946" w:rsidR="00F43B50" w:rsidRPr="00F43B50" w:rsidRDefault="00F43B50">
      <w:pPr>
        <w:pStyle w:val="TM2"/>
        <w:rPr>
          <w:rFonts w:asciiTheme="minorHAnsi" w:eastAsiaTheme="minorEastAsia" w:hAnsiTheme="minorHAnsi" w:cstheme="minorHAnsi"/>
          <w:noProof/>
          <w:kern w:val="2"/>
          <w:sz w:val="20"/>
          <w:szCs w:val="20"/>
          <w:lang w:eastAsia="fr-FR"/>
          <w14:ligatures w14:val="standardContextual"/>
        </w:rPr>
      </w:pPr>
      <w:hyperlink w:anchor="_Toc195175942" w:history="1">
        <w:r w:rsidRPr="00F43B50">
          <w:rPr>
            <w:rStyle w:val="Lienhypertexte"/>
            <w:rFonts w:asciiTheme="minorHAnsi" w:hAnsiTheme="minorHAnsi" w:cstheme="minorHAnsi"/>
            <w:noProof/>
            <w:sz w:val="20"/>
            <w:szCs w:val="20"/>
          </w:rPr>
          <w:t>11.3. Forme des prix</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_Toc195175942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10</w:t>
        </w:r>
        <w:r w:rsidRPr="00F43B50">
          <w:rPr>
            <w:rFonts w:asciiTheme="minorHAnsi" w:hAnsiTheme="minorHAnsi" w:cstheme="minorHAnsi"/>
            <w:noProof/>
            <w:webHidden/>
            <w:sz w:val="20"/>
            <w:szCs w:val="20"/>
          </w:rPr>
          <w:fldChar w:fldCharType="end"/>
        </w:r>
      </w:hyperlink>
    </w:p>
    <w:p w14:paraId="14579C8A" w14:textId="2AD34E5B" w:rsidR="00F43B50" w:rsidRPr="00F43B50" w:rsidRDefault="00F43B50">
      <w:pPr>
        <w:pStyle w:val="TM2"/>
        <w:rPr>
          <w:rFonts w:asciiTheme="minorHAnsi" w:eastAsiaTheme="minorEastAsia" w:hAnsiTheme="minorHAnsi" w:cstheme="minorHAnsi"/>
          <w:noProof/>
          <w:kern w:val="2"/>
          <w:sz w:val="20"/>
          <w:szCs w:val="20"/>
          <w:lang w:eastAsia="fr-FR"/>
          <w14:ligatures w14:val="standardContextual"/>
        </w:rPr>
      </w:pPr>
      <w:hyperlink w:anchor="_Toc195175943" w:history="1">
        <w:r w:rsidRPr="00F43B50">
          <w:rPr>
            <w:rStyle w:val="Lienhypertexte"/>
            <w:rFonts w:asciiTheme="minorHAnsi" w:hAnsiTheme="minorHAnsi" w:cstheme="minorHAnsi"/>
            <w:noProof/>
            <w:sz w:val="20"/>
            <w:szCs w:val="20"/>
          </w:rPr>
          <w:t>11.4 Révision du prix :</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_Toc195175943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10</w:t>
        </w:r>
        <w:r w:rsidRPr="00F43B50">
          <w:rPr>
            <w:rFonts w:asciiTheme="minorHAnsi" w:hAnsiTheme="minorHAnsi" w:cstheme="minorHAnsi"/>
            <w:noProof/>
            <w:webHidden/>
            <w:sz w:val="20"/>
            <w:szCs w:val="20"/>
          </w:rPr>
          <w:fldChar w:fldCharType="end"/>
        </w:r>
      </w:hyperlink>
    </w:p>
    <w:p w14:paraId="001D1076" w14:textId="02F87BF9" w:rsidR="00F43B50" w:rsidRPr="00F43B50" w:rsidRDefault="00F43B50">
      <w:pPr>
        <w:pStyle w:val="TM2"/>
        <w:rPr>
          <w:rFonts w:asciiTheme="minorHAnsi" w:eastAsiaTheme="minorEastAsia" w:hAnsiTheme="minorHAnsi" w:cstheme="minorHAnsi"/>
          <w:noProof/>
          <w:kern w:val="2"/>
          <w:sz w:val="20"/>
          <w:szCs w:val="20"/>
          <w:lang w:eastAsia="fr-FR"/>
          <w14:ligatures w14:val="standardContextual"/>
        </w:rPr>
      </w:pPr>
      <w:hyperlink w:anchor="_Toc195175944" w:history="1">
        <w:r w:rsidRPr="00F43B50">
          <w:rPr>
            <w:rStyle w:val="Lienhypertexte"/>
            <w:rFonts w:asciiTheme="minorHAnsi" w:hAnsiTheme="minorHAnsi" w:cstheme="minorHAnsi"/>
            <w:noProof/>
            <w:sz w:val="20"/>
            <w:szCs w:val="20"/>
          </w:rPr>
          <w:t>11.5 Clause butoir</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_Toc195175944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11</w:t>
        </w:r>
        <w:r w:rsidRPr="00F43B50">
          <w:rPr>
            <w:rFonts w:asciiTheme="minorHAnsi" w:hAnsiTheme="minorHAnsi" w:cstheme="minorHAnsi"/>
            <w:noProof/>
            <w:webHidden/>
            <w:sz w:val="20"/>
            <w:szCs w:val="20"/>
          </w:rPr>
          <w:fldChar w:fldCharType="end"/>
        </w:r>
      </w:hyperlink>
    </w:p>
    <w:p w14:paraId="760D266D" w14:textId="629FBC10" w:rsidR="00F43B50" w:rsidRPr="00F43B50" w:rsidRDefault="00F43B50">
      <w:pPr>
        <w:pStyle w:val="TM2"/>
        <w:rPr>
          <w:rFonts w:asciiTheme="minorHAnsi" w:eastAsiaTheme="minorEastAsia" w:hAnsiTheme="minorHAnsi" w:cstheme="minorHAnsi"/>
          <w:noProof/>
          <w:kern w:val="2"/>
          <w:sz w:val="20"/>
          <w:szCs w:val="20"/>
          <w:lang w:eastAsia="fr-FR"/>
          <w14:ligatures w14:val="standardContextual"/>
        </w:rPr>
      </w:pPr>
      <w:hyperlink w:anchor="_Toc195175945" w:history="1">
        <w:r w:rsidRPr="00F43B50">
          <w:rPr>
            <w:rStyle w:val="Lienhypertexte"/>
            <w:rFonts w:asciiTheme="minorHAnsi" w:hAnsiTheme="minorHAnsi" w:cstheme="minorHAnsi"/>
            <w:noProof/>
            <w:sz w:val="20"/>
            <w:szCs w:val="20"/>
          </w:rPr>
          <w:t>11.6 Clause de sauvegarde</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_Toc195175945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11</w:t>
        </w:r>
        <w:r w:rsidRPr="00F43B50">
          <w:rPr>
            <w:rFonts w:asciiTheme="minorHAnsi" w:hAnsiTheme="minorHAnsi" w:cstheme="minorHAnsi"/>
            <w:noProof/>
            <w:webHidden/>
            <w:sz w:val="20"/>
            <w:szCs w:val="20"/>
          </w:rPr>
          <w:fldChar w:fldCharType="end"/>
        </w:r>
      </w:hyperlink>
    </w:p>
    <w:p w14:paraId="71882034" w14:textId="44CDEDA2" w:rsidR="00F43B50" w:rsidRPr="00F43B50" w:rsidRDefault="00F43B50">
      <w:pPr>
        <w:pStyle w:val="TM2"/>
        <w:rPr>
          <w:rFonts w:asciiTheme="minorHAnsi" w:eastAsiaTheme="minorEastAsia" w:hAnsiTheme="minorHAnsi" w:cstheme="minorHAnsi"/>
          <w:noProof/>
          <w:kern w:val="2"/>
          <w:sz w:val="20"/>
          <w:szCs w:val="20"/>
          <w:lang w:eastAsia="fr-FR"/>
          <w14:ligatures w14:val="standardContextual"/>
        </w:rPr>
      </w:pPr>
      <w:hyperlink w:anchor="_Toc195175946" w:history="1">
        <w:r w:rsidRPr="00F43B50">
          <w:rPr>
            <w:rStyle w:val="Lienhypertexte"/>
            <w:rFonts w:asciiTheme="minorHAnsi" w:hAnsiTheme="minorHAnsi" w:cstheme="minorHAnsi"/>
            <w:noProof/>
            <w:sz w:val="20"/>
            <w:szCs w:val="20"/>
          </w:rPr>
          <w:t>11.7 Prix promotionnels</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_Toc195175946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11</w:t>
        </w:r>
        <w:r w:rsidRPr="00F43B50">
          <w:rPr>
            <w:rFonts w:asciiTheme="minorHAnsi" w:hAnsiTheme="minorHAnsi" w:cstheme="minorHAnsi"/>
            <w:noProof/>
            <w:webHidden/>
            <w:sz w:val="20"/>
            <w:szCs w:val="20"/>
          </w:rPr>
          <w:fldChar w:fldCharType="end"/>
        </w:r>
      </w:hyperlink>
    </w:p>
    <w:p w14:paraId="0E4855D1" w14:textId="14513EEB" w:rsidR="00F43B50" w:rsidRPr="00F43B50" w:rsidRDefault="00F43B50">
      <w:pPr>
        <w:pStyle w:val="TM1"/>
        <w:tabs>
          <w:tab w:val="right" w:leader="dot" w:pos="9627"/>
        </w:tabs>
        <w:rPr>
          <w:rFonts w:asciiTheme="minorHAnsi" w:eastAsiaTheme="minorEastAsia" w:hAnsiTheme="minorHAnsi" w:cstheme="minorHAnsi"/>
          <w:b w:val="0"/>
          <w:bCs w:val="0"/>
          <w:i w:val="0"/>
          <w:iCs w:val="0"/>
          <w:noProof/>
          <w:kern w:val="2"/>
          <w:sz w:val="20"/>
          <w:szCs w:val="20"/>
          <w:lang w:eastAsia="fr-FR"/>
          <w14:ligatures w14:val="standardContextual"/>
        </w:rPr>
      </w:pPr>
      <w:hyperlink w:anchor="_Toc195175947" w:history="1">
        <w:r w:rsidRPr="00F43B50">
          <w:rPr>
            <w:rStyle w:val="Lienhypertexte"/>
            <w:rFonts w:asciiTheme="minorHAnsi" w:hAnsiTheme="minorHAnsi" w:cstheme="minorHAnsi"/>
            <w:noProof/>
            <w:sz w:val="20"/>
            <w:szCs w:val="20"/>
          </w:rPr>
          <w:t>ARTICLE 12 – MODALITES DE REGLEMENT</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_Toc195175947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11</w:t>
        </w:r>
        <w:r w:rsidRPr="00F43B50">
          <w:rPr>
            <w:rFonts w:asciiTheme="minorHAnsi" w:hAnsiTheme="minorHAnsi" w:cstheme="minorHAnsi"/>
            <w:noProof/>
            <w:webHidden/>
            <w:sz w:val="20"/>
            <w:szCs w:val="20"/>
          </w:rPr>
          <w:fldChar w:fldCharType="end"/>
        </w:r>
      </w:hyperlink>
    </w:p>
    <w:p w14:paraId="0810EE33" w14:textId="696E349B" w:rsidR="00F43B50" w:rsidRPr="00F43B50" w:rsidRDefault="00F43B50">
      <w:pPr>
        <w:pStyle w:val="TM2"/>
        <w:rPr>
          <w:rFonts w:asciiTheme="minorHAnsi" w:eastAsiaTheme="minorEastAsia" w:hAnsiTheme="minorHAnsi" w:cstheme="minorHAnsi"/>
          <w:noProof/>
          <w:kern w:val="2"/>
          <w:sz w:val="20"/>
          <w:szCs w:val="20"/>
          <w:lang w:eastAsia="fr-FR"/>
          <w14:ligatures w14:val="standardContextual"/>
        </w:rPr>
      </w:pPr>
      <w:hyperlink w:anchor="_Toc195175948" w:history="1">
        <w:r w:rsidRPr="00F43B50">
          <w:rPr>
            <w:rStyle w:val="Lienhypertexte"/>
            <w:rFonts w:asciiTheme="minorHAnsi" w:hAnsiTheme="minorHAnsi" w:cstheme="minorHAnsi"/>
            <w:noProof/>
            <w:sz w:val="20"/>
            <w:szCs w:val="20"/>
          </w:rPr>
          <w:t>12.1 Conditions de facturation</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_Toc195175948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11</w:t>
        </w:r>
        <w:r w:rsidRPr="00F43B50">
          <w:rPr>
            <w:rFonts w:asciiTheme="minorHAnsi" w:hAnsiTheme="minorHAnsi" w:cstheme="minorHAnsi"/>
            <w:noProof/>
            <w:webHidden/>
            <w:sz w:val="20"/>
            <w:szCs w:val="20"/>
          </w:rPr>
          <w:fldChar w:fldCharType="end"/>
        </w:r>
      </w:hyperlink>
    </w:p>
    <w:p w14:paraId="0C8EC1A5" w14:textId="5835FD66" w:rsidR="00F43B50" w:rsidRPr="00F43B50" w:rsidRDefault="00F43B50">
      <w:pPr>
        <w:pStyle w:val="TM2"/>
        <w:rPr>
          <w:rFonts w:asciiTheme="minorHAnsi" w:eastAsiaTheme="minorEastAsia" w:hAnsiTheme="minorHAnsi" w:cstheme="minorHAnsi"/>
          <w:noProof/>
          <w:kern w:val="2"/>
          <w:sz w:val="20"/>
          <w:szCs w:val="20"/>
          <w:lang w:eastAsia="fr-FR"/>
          <w14:ligatures w14:val="standardContextual"/>
        </w:rPr>
      </w:pPr>
      <w:hyperlink w:anchor="_Toc195175949" w:history="1">
        <w:r w:rsidRPr="00F43B50">
          <w:rPr>
            <w:rStyle w:val="Lienhypertexte"/>
            <w:rFonts w:asciiTheme="minorHAnsi" w:hAnsiTheme="minorHAnsi" w:cstheme="minorHAnsi"/>
            <w:noProof/>
            <w:sz w:val="20"/>
            <w:szCs w:val="20"/>
          </w:rPr>
          <w:t>12.2 Délai de règlement</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_Toc195175949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12</w:t>
        </w:r>
        <w:r w:rsidRPr="00F43B50">
          <w:rPr>
            <w:rFonts w:asciiTheme="minorHAnsi" w:hAnsiTheme="minorHAnsi" w:cstheme="minorHAnsi"/>
            <w:noProof/>
            <w:webHidden/>
            <w:sz w:val="20"/>
            <w:szCs w:val="20"/>
          </w:rPr>
          <w:fldChar w:fldCharType="end"/>
        </w:r>
      </w:hyperlink>
    </w:p>
    <w:p w14:paraId="5BA7835F" w14:textId="3A8D76FD" w:rsidR="00F43B50" w:rsidRPr="00F43B50" w:rsidRDefault="00F43B50">
      <w:pPr>
        <w:pStyle w:val="TM2"/>
        <w:rPr>
          <w:rFonts w:asciiTheme="minorHAnsi" w:eastAsiaTheme="minorEastAsia" w:hAnsiTheme="minorHAnsi" w:cstheme="minorHAnsi"/>
          <w:noProof/>
          <w:kern w:val="2"/>
          <w:sz w:val="20"/>
          <w:szCs w:val="20"/>
          <w:lang w:eastAsia="fr-FR"/>
          <w14:ligatures w14:val="standardContextual"/>
        </w:rPr>
      </w:pPr>
      <w:hyperlink w:anchor="_Toc195175950" w:history="1">
        <w:r w:rsidRPr="00F43B50">
          <w:rPr>
            <w:rStyle w:val="Lienhypertexte"/>
            <w:rFonts w:asciiTheme="minorHAnsi" w:hAnsiTheme="minorHAnsi" w:cstheme="minorHAnsi"/>
            <w:noProof/>
            <w:sz w:val="20"/>
            <w:szCs w:val="20"/>
          </w:rPr>
          <w:t>12.3 Avance</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_Toc195175950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12</w:t>
        </w:r>
        <w:r w:rsidRPr="00F43B50">
          <w:rPr>
            <w:rFonts w:asciiTheme="minorHAnsi" w:hAnsiTheme="minorHAnsi" w:cstheme="minorHAnsi"/>
            <w:noProof/>
            <w:webHidden/>
            <w:sz w:val="20"/>
            <w:szCs w:val="20"/>
          </w:rPr>
          <w:fldChar w:fldCharType="end"/>
        </w:r>
      </w:hyperlink>
    </w:p>
    <w:p w14:paraId="4467C8B3" w14:textId="20BC3371" w:rsidR="00F43B50" w:rsidRPr="00F43B50" w:rsidRDefault="00F43B50">
      <w:pPr>
        <w:pStyle w:val="TM2"/>
        <w:rPr>
          <w:rFonts w:asciiTheme="minorHAnsi" w:eastAsiaTheme="minorEastAsia" w:hAnsiTheme="minorHAnsi" w:cstheme="minorHAnsi"/>
          <w:noProof/>
          <w:kern w:val="2"/>
          <w:sz w:val="20"/>
          <w:szCs w:val="20"/>
          <w:lang w:eastAsia="fr-FR"/>
          <w14:ligatures w14:val="standardContextual"/>
        </w:rPr>
      </w:pPr>
      <w:hyperlink w:anchor="_Toc195175951" w:history="1">
        <w:r w:rsidRPr="00F43B50">
          <w:rPr>
            <w:rStyle w:val="Lienhypertexte"/>
            <w:rFonts w:asciiTheme="minorHAnsi" w:hAnsiTheme="minorHAnsi" w:cstheme="minorHAnsi"/>
            <w:noProof/>
            <w:sz w:val="20"/>
            <w:szCs w:val="20"/>
          </w:rPr>
          <w:t>12.4 Avoirs</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_Toc195175951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12</w:t>
        </w:r>
        <w:r w:rsidRPr="00F43B50">
          <w:rPr>
            <w:rFonts w:asciiTheme="minorHAnsi" w:hAnsiTheme="minorHAnsi" w:cstheme="minorHAnsi"/>
            <w:noProof/>
            <w:webHidden/>
            <w:sz w:val="20"/>
            <w:szCs w:val="20"/>
          </w:rPr>
          <w:fldChar w:fldCharType="end"/>
        </w:r>
      </w:hyperlink>
    </w:p>
    <w:p w14:paraId="5C8B5829" w14:textId="2866D51B" w:rsidR="00F43B50" w:rsidRPr="00F43B50" w:rsidRDefault="00F43B50">
      <w:pPr>
        <w:pStyle w:val="TM1"/>
        <w:tabs>
          <w:tab w:val="right" w:leader="dot" w:pos="9627"/>
        </w:tabs>
        <w:rPr>
          <w:rFonts w:asciiTheme="minorHAnsi" w:eastAsiaTheme="minorEastAsia" w:hAnsiTheme="minorHAnsi" w:cstheme="minorHAnsi"/>
          <w:b w:val="0"/>
          <w:bCs w:val="0"/>
          <w:i w:val="0"/>
          <w:iCs w:val="0"/>
          <w:noProof/>
          <w:kern w:val="2"/>
          <w:sz w:val="20"/>
          <w:szCs w:val="20"/>
          <w:lang w:eastAsia="fr-FR"/>
          <w14:ligatures w14:val="standardContextual"/>
        </w:rPr>
      </w:pPr>
      <w:hyperlink w:anchor="_Toc195175952" w:history="1">
        <w:r w:rsidRPr="00F43B50">
          <w:rPr>
            <w:rStyle w:val="Lienhypertexte"/>
            <w:rFonts w:asciiTheme="minorHAnsi" w:hAnsiTheme="minorHAnsi" w:cstheme="minorHAnsi"/>
            <w:noProof/>
            <w:sz w:val="20"/>
            <w:szCs w:val="20"/>
          </w:rPr>
          <w:t>ARTICLE 13 – OPERATIONS DE VERIFICATION</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_Toc195175952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13</w:t>
        </w:r>
        <w:r w:rsidRPr="00F43B50">
          <w:rPr>
            <w:rFonts w:asciiTheme="minorHAnsi" w:hAnsiTheme="minorHAnsi" w:cstheme="minorHAnsi"/>
            <w:noProof/>
            <w:webHidden/>
            <w:sz w:val="20"/>
            <w:szCs w:val="20"/>
          </w:rPr>
          <w:fldChar w:fldCharType="end"/>
        </w:r>
      </w:hyperlink>
    </w:p>
    <w:p w14:paraId="68C214A1" w14:textId="1D51613F" w:rsidR="00F43B50" w:rsidRPr="00F43B50" w:rsidRDefault="00F43B50">
      <w:pPr>
        <w:pStyle w:val="TM2"/>
        <w:rPr>
          <w:rFonts w:asciiTheme="minorHAnsi" w:eastAsiaTheme="minorEastAsia" w:hAnsiTheme="minorHAnsi" w:cstheme="minorHAnsi"/>
          <w:noProof/>
          <w:kern w:val="2"/>
          <w:sz w:val="20"/>
          <w:szCs w:val="20"/>
          <w:lang w:eastAsia="fr-FR"/>
          <w14:ligatures w14:val="standardContextual"/>
        </w:rPr>
      </w:pPr>
      <w:hyperlink w:anchor="_Toc195175953" w:history="1">
        <w:r w:rsidRPr="00F43B50">
          <w:rPr>
            <w:rStyle w:val="Lienhypertexte"/>
            <w:rFonts w:asciiTheme="minorHAnsi" w:hAnsiTheme="minorHAnsi" w:cstheme="minorHAnsi"/>
            <w:noProof/>
            <w:sz w:val="20"/>
            <w:szCs w:val="20"/>
          </w:rPr>
          <w:t>13.1 Vérifications attachées au déploiement de l’outil en ligne</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_Toc195175953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13</w:t>
        </w:r>
        <w:r w:rsidRPr="00F43B50">
          <w:rPr>
            <w:rFonts w:asciiTheme="minorHAnsi" w:hAnsiTheme="minorHAnsi" w:cstheme="minorHAnsi"/>
            <w:noProof/>
            <w:webHidden/>
            <w:sz w:val="20"/>
            <w:szCs w:val="20"/>
          </w:rPr>
          <w:fldChar w:fldCharType="end"/>
        </w:r>
      </w:hyperlink>
    </w:p>
    <w:p w14:paraId="789E485D" w14:textId="5C8AB119" w:rsidR="00F43B50" w:rsidRPr="00F43B50" w:rsidRDefault="00F43B50">
      <w:pPr>
        <w:pStyle w:val="TM2"/>
        <w:rPr>
          <w:rFonts w:asciiTheme="minorHAnsi" w:eastAsiaTheme="minorEastAsia" w:hAnsiTheme="minorHAnsi" w:cstheme="minorHAnsi"/>
          <w:noProof/>
          <w:kern w:val="2"/>
          <w:sz w:val="20"/>
          <w:szCs w:val="20"/>
          <w:lang w:eastAsia="fr-FR"/>
          <w14:ligatures w14:val="standardContextual"/>
        </w:rPr>
      </w:pPr>
      <w:hyperlink w:anchor="_Toc195175954" w:history="1">
        <w:r w:rsidRPr="00F43B50">
          <w:rPr>
            <w:rStyle w:val="Lienhypertexte"/>
            <w:rFonts w:asciiTheme="minorHAnsi" w:hAnsiTheme="minorHAnsi" w:cstheme="minorHAnsi"/>
            <w:noProof/>
            <w:sz w:val="20"/>
            <w:szCs w:val="20"/>
          </w:rPr>
          <w:t>13.2 Vérifications des autres prestations objet du marché</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_Toc195175954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13</w:t>
        </w:r>
        <w:r w:rsidRPr="00F43B50">
          <w:rPr>
            <w:rFonts w:asciiTheme="minorHAnsi" w:hAnsiTheme="minorHAnsi" w:cstheme="minorHAnsi"/>
            <w:noProof/>
            <w:webHidden/>
            <w:sz w:val="20"/>
            <w:szCs w:val="20"/>
          </w:rPr>
          <w:fldChar w:fldCharType="end"/>
        </w:r>
      </w:hyperlink>
    </w:p>
    <w:p w14:paraId="6B4B1CDB" w14:textId="7380400E" w:rsidR="00F43B50" w:rsidRPr="00F43B50" w:rsidRDefault="00F43B50">
      <w:pPr>
        <w:pStyle w:val="TM1"/>
        <w:tabs>
          <w:tab w:val="right" w:leader="dot" w:pos="9627"/>
        </w:tabs>
        <w:rPr>
          <w:rFonts w:asciiTheme="minorHAnsi" w:eastAsiaTheme="minorEastAsia" w:hAnsiTheme="minorHAnsi" w:cstheme="minorHAnsi"/>
          <w:b w:val="0"/>
          <w:bCs w:val="0"/>
          <w:i w:val="0"/>
          <w:iCs w:val="0"/>
          <w:noProof/>
          <w:kern w:val="2"/>
          <w:sz w:val="20"/>
          <w:szCs w:val="20"/>
          <w:lang w:eastAsia="fr-FR"/>
          <w14:ligatures w14:val="standardContextual"/>
        </w:rPr>
      </w:pPr>
      <w:hyperlink w:anchor="_Toc195175955" w:history="1">
        <w:r w:rsidRPr="00F43B50">
          <w:rPr>
            <w:rStyle w:val="Lienhypertexte"/>
            <w:rFonts w:asciiTheme="minorHAnsi" w:hAnsiTheme="minorHAnsi" w:cstheme="minorHAnsi"/>
            <w:noProof/>
            <w:sz w:val="20"/>
            <w:szCs w:val="20"/>
          </w:rPr>
          <w:t>ARTICLE 14 – DEVELOPPEMENT DURABLE</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_Toc195175955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14</w:t>
        </w:r>
        <w:r w:rsidRPr="00F43B50">
          <w:rPr>
            <w:rFonts w:asciiTheme="minorHAnsi" w:hAnsiTheme="minorHAnsi" w:cstheme="minorHAnsi"/>
            <w:noProof/>
            <w:webHidden/>
            <w:sz w:val="20"/>
            <w:szCs w:val="20"/>
          </w:rPr>
          <w:fldChar w:fldCharType="end"/>
        </w:r>
      </w:hyperlink>
    </w:p>
    <w:p w14:paraId="3B9EEE2D" w14:textId="591221AE" w:rsidR="00F43B50" w:rsidRPr="00F43B50" w:rsidRDefault="00F43B50">
      <w:pPr>
        <w:pStyle w:val="TM2"/>
        <w:rPr>
          <w:rFonts w:asciiTheme="minorHAnsi" w:eastAsiaTheme="minorEastAsia" w:hAnsiTheme="minorHAnsi" w:cstheme="minorHAnsi"/>
          <w:noProof/>
          <w:kern w:val="2"/>
          <w:sz w:val="20"/>
          <w:szCs w:val="20"/>
          <w:lang w:eastAsia="fr-FR"/>
          <w14:ligatures w14:val="standardContextual"/>
        </w:rPr>
      </w:pPr>
      <w:hyperlink w:anchor="_Toc195175956" w:history="1">
        <w:r w:rsidRPr="00F43B50">
          <w:rPr>
            <w:rStyle w:val="Lienhypertexte"/>
            <w:rFonts w:asciiTheme="minorHAnsi" w:eastAsiaTheme="minorHAnsi" w:hAnsiTheme="minorHAnsi" w:cstheme="minorHAnsi"/>
            <w:noProof/>
            <w:sz w:val="20"/>
            <w:szCs w:val="20"/>
          </w:rPr>
          <w:t xml:space="preserve">14.1 Clause sociale - </w:t>
        </w:r>
        <w:r w:rsidRPr="00F43B50">
          <w:rPr>
            <w:rStyle w:val="Lienhypertexte"/>
            <w:rFonts w:asciiTheme="minorHAnsi" w:hAnsiTheme="minorHAnsi" w:cstheme="minorHAnsi"/>
            <w:noProof/>
            <w:sz w:val="20"/>
            <w:szCs w:val="20"/>
          </w:rPr>
          <w:t>Promotion de l’égalité femmes-hommes dans le cadre de l’exécution du marché</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_Toc195175956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14</w:t>
        </w:r>
        <w:r w:rsidRPr="00F43B50">
          <w:rPr>
            <w:rFonts w:asciiTheme="minorHAnsi" w:hAnsiTheme="minorHAnsi" w:cstheme="minorHAnsi"/>
            <w:noProof/>
            <w:webHidden/>
            <w:sz w:val="20"/>
            <w:szCs w:val="20"/>
          </w:rPr>
          <w:fldChar w:fldCharType="end"/>
        </w:r>
      </w:hyperlink>
    </w:p>
    <w:p w14:paraId="5B240E7C" w14:textId="0A6436DE" w:rsidR="00F43B50" w:rsidRPr="00F43B50" w:rsidRDefault="00F43B50">
      <w:pPr>
        <w:pStyle w:val="TM2"/>
        <w:rPr>
          <w:rFonts w:asciiTheme="minorHAnsi" w:eastAsiaTheme="minorEastAsia" w:hAnsiTheme="minorHAnsi" w:cstheme="minorHAnsi"/>
          <w:noProof/>
          <w:kern w:val="2"/>
          <w:sz w:val="20"/>
          <w:szCs w:val="20"/>
          <w:lang w:eastAsia="fr-FR"/>
          <w14:ligatures w14:val="standardContextual"/>
        </w:rPr>
      </w:pPr>
      <w:hyperlink w:anchor="_Toc195175957" w:history="1">
        <w:r w:rsidRPr="00F43B50">
          <w:rPr>
            <w:rStyle w:val="Lienhypertexte"/>
            <w:rFonts w:asciiTheme="minorHAnsi" w:eastAsiaTheme="minorHAnsi" w:hAnsiTheme="minorHAnsi" w:cstheme="minorHAnsi"/>
            <w:noProof/>
            <w:sz w:val="20"/>
            <w:szCs w:val="20"/>
          </w:rPr>
          <w:t>14.2 Clause environnementale</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_Toc195175957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15</w:t>
        </w:r>
        <w:r w:rsidRPr="00F43B50">
          <w:rPr>
            <w:rFonts w:asciiTheme="minorHAnsi" w:hAnsiTheme="minorHAnsi" w:cstheme="minorHAnsi"/>
            <w:noProof/>
            <w:webHidden/>
            <w:sz w:val="20"/>
            <w:szCs w:val="20"/>
          </w:rPr>
          <w:fldChar w:fldCharType="end"/>
        </w:r>
      </w:hyperlink>
    </w:p>
    <w:p w14:paraId="114C9898" w14:textId="3F436EDE" w:rsidR="00F43B50" w:rsidRPr="00F43B50" w:rsidRDefault="00F43B50">
      <w:pPr>
        <w:pStyle w:val="TM1"/>
        <w:tabs>
          <w:tab w:val="right" w:leader="dot" w:pos="9627"/>
        </w:tabs>
        <w:rPr>
          <w:rFonts w:asciiTheme="minorHAnsi" w:eastAsiaTheme="minorEastAsia" w:hAnsiTheme="minorHAnsi" w:cstheme="minorHAnsi"/>
          <w:b w:val="0"/>
          <w:bCs w:val="0"/>
          <w:i w:val="0"/>
          <w:iCs w:val="0"/>
          <w:noProof/>
          <w:kern w:val="2"/>
          <w:sz w:val="20"/>
          <w:szCs w:val="20"/>
          <w:lang w:eastAsia="fr-FR"/>
          <w14:ligatures w14:val="standardContextual"/>
        </w:rPr>
      </w:pPr>
      <w:hyperlink w:anchor="_Toc195175958" w:history="1">
        <w:r w:rsidRPr="00F43B50">
          <w:rPr>
            <w:rStyle w:val="Lienhypertexte"/>
            <w:rFonts w:asciiTheme="minorHAnsi" w:eastAsiaTheme="minorHAnsi" w:hAnsiTheme="minorHAnsi" w:cstheme="minorHAnsi"/>
            <w:noProof/>
            <w:sz w:val="20"/>
            <w:szCs w:val="20"/>
          </w:rPr>
          <w:t>ARTICLE 15 – PENALITES</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_Toc195175958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15</w:t>
        </w:r>
        <w:r w:rsidRPr="00F43B50">
          <w:rPr>
            <w:rFonts w:asciiTheme="minorHAnsi" w:hAnsiTheme="minorHAnsi" w:cstheme="minorHAnsi"/>
            <w:noProof/>
            <w:webHidden/>
            <w:sz w:val="20"/>
            <w:szCs w:val="20"/>
          </w:rPr>
          <w:fldChar w:fldCharType="end"/>
        </w:r>
      </w:hyperlink>
    </w:p>
    <w:p w14:paraId="4286C820" w14:textId="0A732D43" w:rsidR="00F43B50" w:rsidRPr="00F43B50" w:rsidRDefault="00F43B50">
      <w:pPr>
        <w:pStyle w:val="TM2"/>
        <w:rPr>
          <w:rFonts w:asciiTheme="minorHAnsi" w:eastAsiaTheme="minorEastAsia" w:hAnsiTheme="minorHAnsi" w:cstheme="minorHAnsi"/>
          <w:noProof/>
          <w:kern w:val="2"/>
          <w:sz w:val="20"/>
          <w:szCs w:val="20"/>
          <w:lang w:eastAsia="fr-FR"/>
          <w14:ligatures w14:val="standardContextual"/>
        </w:rPr>
      </w:pPr>
      <w:hyperlink w:anchor="_Toc195175959" w:history="1">
        <w:r w:rsidRPr="00F43B50">
          <w:rPr>
            <w:rStyle w:val="Lienhypertexte"/>
            <w:rFonts w:asciiTheme="minorHAnsi" w:eastAsiaTheme="minorHAnsi" w:hAnsiTheme="minorHAnsi" w:cstheme="minorHAnsi"/>
            <w:noProof/>
            <w:sz w:val="20"/>
            <w:szCs w:val="20"/>
          </w:rPr>
          <w:t>15.1 Règle générale</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_Toc195175959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15</w:t>
        </w:r>
        <w:r w:rsidRPr="00F43B50">
          <w:rPr>
            <w:rFonts w:asciiTheme="minorHAnsi" w:hAnsiTheme="minorHAnsi" w:cstheme="minorHAnsi"/>
            <w:noProof/>
            <w:webHidden/>
            <w:sz w:val="20"/>
            <w:szCs w:val="20"/>
          </w:rPr>
          <w:fldChar w:fldCharType="end"/>
        </w:r>
      </w:hyperlink>
    </w:p>
    <w:p w14:paraId="47B84359" w14:textId="7EEE453E" w:rsidR="00F43B50" w:rsidRPr="00F43B50" w:rsidRDefault="00F43B50">
      <w:pPr>
        <w:pStyle w:val="TM2"/>
        <w:rPr>
          <w:rFonts w:asciiTheme="minorHAnsi" w:eastAsiaTheme="minorEastAsia" w:hAnsiTheme="minorHAnsi" w:cstheme="minorHAnsi"/>
          <w:noProof/>
          <w:kern w:val="2"/>
          <w:sz w:val="20"/>
          <w:szCs w:val="20"/>
          <w:lang w:eastAsia="fr-FR"/>
          <w14:ligatures w14:val="standardContextual"/>
        </w:rPr>
      </w:pPr>
      <w:hyperlink w:anchor="_Toc195175960" w:history="1">
        <w:r w:rsidRPr="00F43B50">
          <w:rPr>
            <w:rStyle w:val="Lienhypertexte"/>
            <w:rFonts w:asciiTheme="minorHAnsi" w:eastAsiaTheme="minorHAnsi" w:hAnsiTheme="minorHAnsi" w:cstheme="minorHAnsi"/>
            <w:noProof/>
            <w:sz w:val="20"/>
            <w:szCs w:val="20"/>
          </w:rPr>
          <w:t>15.2 Retard de livraison ou d’exécution</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_Toc195175960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15</w:t>
        </w:r>
        <w:r w:rsidRPr="00F43B50">
          <w:rPr>
            <w:rFonts w:asciiTheme="minorHAnsi" w:hAnsiTheme="minorHAnsi" w:cstheme="minorHAnsi"/>
            <w:noProof/>
            <w:webHidden/>
            <w:sz w:val="20"/>
            <w:szCs w:val="20"/>
          </w:rPr>
          <w:fldChar w:fldCharType="end"/>
        </w:r>
      </w:hyperlink>
    </w:p>
    <w:p w14:paraId="02FC915E" w14:textId="68784C71" w:rsidR="00F43B50" w:rsidRPr="00F43B50" w:rsidRDefault="00F43B50">
      <w:pPr>
        <w:pStyle w:val="TM2"/>
        <w:rPr>
          <w:rFonts w:asciiTheme="minorHAnsi" w:eastAsiaTheme="minorEastAsia" w:hAnsiTheme="minorHAnsi" w:cstheme="minorHAnsi"/>
          <w:noProof/>
          <w:kern w:val="2"/>
          <w:sz w:val="20"/>
          <w:szCs w:val="20"/>
          <w:lang w:eastAsia="fr-FR"/>
          <w14:ligatures w14:val="standardContextual"/>
        </w:rPr>
      </w:pPr>
      <w:hyperlink w:anchor="_Toc195175961" w:history="1">
        <w:r w:rsidRPr="00F43B50">
          <w:rPr>
            <w:rStyle w:val="Lienhypertexte"/>
            <w:rFonts w:asciiTheme="minorHAnsi" w:eastAsiaTheme="minorHAnsi" w:hAnsiTheme="minorHAnsi" w:cstheme="minorHAnsi"/>
            <w:noProof/>
            <w:sz w:val="20"/>
            <w:szCs w:val="20"/>
          </w:rPr>
          <w:t>15.3 Indisponibilité de l’outil de réservation</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_Toc195175961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15</w:t>
        </w:r>
        <w:r w:rsidRPr="00F43B50">
          <w:rPr>
            <w:rFonts w:asciiTheme="minorHAnsi" w:hAnsiTheme="minorHAnsi" w:cstheme="minorHAnsi"/>
            <w:noProof/>
            <w:webHidden/>
            <w:sz w:val="20"/>
            <w:szCs w:val="20"/>
          </w:rPr>
          <w:fldChar w:fldCharType="end"/>
        </w:r>
      </w:hyperlink>
    </w:p>
    <w:p w14:paraId="2E616312" w14:textId="6E041EDC" w:rsidR="00F43B50" w:rsidRPr="00F43B50" w:rsidRDefault="00F43B50">
      <w:pPr>
        <w:pStyle w:val="TM2"/>
        <w:rPr>
          <w:rFonts w:asciiTheme="minorHAnsi" w:eastAsiaTheme="minorEastAsia" w:hAnsiTheme="minorHAnsi" w:cstheme="minorHAnsi"/>
          <w:noProof/>
          <w:kern w:val="2"/>
          <w:sz w:val="20"/>
          <w:szCs w:val="20"/>
          <w:lang w:eastAsia="fr-FR"/>
          <w14:ligatures w14:val="standardContextual"/>
        </w:rPr>
      </w:pPr>
      <w:hyperlink w:anchor="_Toc195175962" w:history="1">
        <w:r w:rsidRPr="00F43B50">
          <w:rPr>
            <w:rStyle w:val="Lienhypertexte"/>
            <w:rFonts w:asciiTheme="minorHAnsi" w:eastAsiaTheme="minorHAnsi" w:hAnsiTheme="minorHAnsi" w:cstheme="minorHAnsi"/>
            <w:noProof/>
            <w:sz w:val="20"/>
            <w:szCs w:val="20"/>
          </w:rPr>
          <w:t>15.4 Absence de transmission d’un document</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_Toc195175962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15</w:t>
        </w:r>
        <w:r w:rsidRPr="00F43B50">
          <w:rPr>
            <w:rFonts w:asciiTheme="minorHAnsi" w:hAnsiTheme="minorHAnsi" w:cstheme="minorHAnsi"/>
            <w:noProof/>
            <w:webHidden/>
            <w:sz w:val="20"/>
            <w:szCs w:val="20"/>
          </w:rPr>
          <w:fldChar w:fldCharType="end"/>
        </w:r>
      </w:hyperlink>
    </w:p>
    <w:p w14:paraId="69226B8D" w14:textId="24971B8B" w:rsidR="00F43B50" w:rsidRPr="00F43B50" w:rsidRDefault="00F43B50">
      <w:pPr>
        <w:pStyle w:val="TM2"/>
        <w:rPr>
          <w:rFonts w:asciiTheme="minorHAnsi" w:eastAsiaTheme="minorEastAsia" w:hAnsiTheme="minorHAnsi" w:cstheme="minorHAnsi"/>
          <w:noProof/>
          <w:kern w:val="2"/>
          <w:sz w:val="20"/>
          <w:szCs w:val="20"/>
          <w:lang w:eastAsia="fr-FR"/>
          <w14:ligatures w14:val="standardContextual"/>
        </w:rPr>
      </w:pPr>
      <w:hyperlink w:anchor="_Toc195175963" w:history="1">
        <w:r w:rsidRPr="00F43B50">
          <w:rPr>
            <w:rStyle w:val="Lienhypertexte"/>
            <w:rFonts w:asciiTheme="minorHAnsi" w:eastAsiaTheme="minorHAnsi" w:hAnsiTheme="minorHAnsi" w:cstheme="minorHAnsi"/>
            <w:noProof/>
            <w:sz w:val="20"/>
            <w:szCs w:val="20"/>
          </w:rPr>
          <w:t>15.5 Absence de résolution ou de prise en compte de litiges</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_Toc195175963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15</w:t>
        </w:r>
        <w:r w:rsidRPr="00F43B50">
          <w:rPr>
            <w:rFonts w:asciiTheme="minorHAnsi" w:hAnsiTheme="minorHAnsi" w:cstheme="minorHAnsi"/>
            <w:noProof/>
            <w:webHidden/>
            <w:sz w:val="20"/>
            <w:szCs w:val="20"/>
          </w:rPr>
          <w:fldChar w:fldCharType="end"/>
        </w:r>
      </w:hyperlink>
    </w:p>
    <w:p w14:paraId="6884F209" w14:textId="741FFCCA" w:rsidR="00F43B50" w:rsidRPr="00F43B50" w:rsidRDefault="00F43B50">
      <w:pPr>
        <w:pStyle w:val="TM2"/>
        <w:rPr>
          <w:rFonts w:asciiTheme="minorHAnsi" w:eastAsiaTheme="minorEastAsia" w:hAnsiTheme="minorHAnsi" w:cstheme="minorHAnsi"/>
          <w:noProof/>
          <w:kern w:val="2"/>
          <w:sz w:val="20"/>
          <w:szCs w:val="20"/>
          <w:lang w:eastAsia="fr-FR"/>
          <w14:ligatures w14:val="standardContextual"/>
        </w:rPr>
      </w:pPr>
      <w:hyperlink w:anchor="_Toc195175964" w:history="1">
        <w:r w:rsidRPr="00F43B50">
          <w:rPr>
            <w:rStyle w:val="Lienhypertexte"/>
            <w:rFonts w:asciiTheme="minorHAnsi" w:eastAsiaTheme="minorHAnsi" w:hAnsiTheme="minorHAnsi" w:cstheme="minorHAnsi"/>
            <w:noProof/>
            <w:sz w:val="20"/>
            <w:szCs w:val="20"/>
          </w:rPr>
          <w:t xml:space="preserve">15.6 </w:t>
        </w:r>
        <w:r w:rsidRPr="00F43B50">
          <w:rPr>
            <w:rStyle w:val="Lienhypertexte"/>
            <w:rFonts w:asciiTheme="minorHAnsi" w:hAnsiTheme="minorHAnsi" w:cstheme="minorHAnsi"/>
            <w:noProof/>
            <w:sz w:val="20"/>
            <w:szCs w:val="20"/>
          </w:rPr>
          <w:t>Non-respect de l’obligation de proposer le tarif le plus bas</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_Toc195175964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15</w:t>
        </w:r>
        <w:r w:rsidRPr="00F43B50">
          <w:rPr>
            <w:rFonts w:asciiTheme="minorHAnsi" w:hAnsiTheme="minorHAnsi" w:cstheme="minorHAnsi"/>
            <w:noProof/>
            <w:webHidden/>
            <w:sz w:val="20"/>
            <w:szCs w:val="20"/>
          </w:rPr>
          <w:fldChar w:fldCharType="end"/>
        </w:r>
      </w:hyperlink>
    </w:p>
    <w:p w14:paraId="4F464019" w14:textId="331F835D" w:rsidR="00F43B50" w:rsidRPr="00F43B50" w:rsidRDefault="00F43B50">
      <w:pPr>
        <w:pStyle w:val="TM1"/>
        <w:tabs>
          <w:tab w:val="right" w:leader="dot" w:pos="9627"/>
        </w:tabs>
        <w:rPr>
          <w:rFonts w:asciiTheme="minorHAnsi" w:eastAsiaTheme="minorEastAsia" w:hAnsiTheme="minorHAnsi" w:cstheme="minorHAnsi"/>
          <w:b w:val="0"/>
          <w:bCs w:val="0"/>
          <w:i w:val="0"/>
          <w:iCs w:val="0"/>
          <w:noProof/>
          <w:kern w:val="2"/>
          <w:sz w:val="20"/>
          <w:szCs w:val="20"/>
          <w:lang w:eastAsia="fr-FR"/>
          <w14:ligatures w14:val="standardContextual"/>
        </w:rPr>
      </w:pPr>
      <w:hyperlink w:anchor="_Toc195175965" w:history="1">
        <w:r w:rsidRPr="00F43B50">
          <w:rPr>
            <w:rStyle w:val="Lienhypertexte"/>
            <w:rFonts w:asciiTheme="minorHAnsi" w:eastAsiaTheme="minorHAnsi" w:hAnsiTheme="minorHAnsi" w:cstheme="minorHAnsi"/>
            <w:noProof/>
            <w:sz w:val="20"/>
            <w:szCs w:val="20"/>
          </w:rPr>
          <w:t>ARTICLE 16 – EXECUTION PAR UN AUTRE PRESTATAIRE</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_Toc195175965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16</w:t>
        </w:r>
        <w:r w:rsidRPr="00F43B50">
          <w:rPr>
            <w:rFonts w:asciiTheme="minorHAnsi" w:hAnsiTheme="minorHAnsi" w:cstheme="minorHAnsi"/>
            <w:noProof/>
            <w:webHidden/>
            <w:sz w:val="20"/>
            <w:szCs w:val="20"/>
          </w:rPr>
          <w:fldChar w:fldCharType="end"/>
        </w:r>
      </w:hyperlink>
    </w:p>
    <w:p w14:paraId="5515F073" w14:textId="6F2ED763" w:rsidR="00F43B50" w:rsidRPr="00F43B50" w:rsidRDefault="00F43B50">
      <w:pPr>
        <w:pStyle w:val="TM2"/>
        <w:rPr>
          <w:rFonts w:asciiTheme="minorHAnsi" w:eastAsiaTheme="minorEastAsia" w:hAnsiTheme="minorHAnsi" w:cstheme="minorHAnsi"/>
          <w:noProof/>
          <w:kern w:val="2"/>
          <w:sz w:val="20"/>
          <w:szCs w:val="20"/>
          <w:lang w:eastAsia="fr-FR"/>
          <w14:ligatures w14:val="standardContextual"/>
        </w:rPr>
      </w:pPr>
      <w:hyperlink w:anchor="_Toc195175966" w:history="1">
        <w:r w:rsidRPr="00F43B50">
          <w:rPr>
            <w:rStyle w:val="Lienhypertexte"/>
            <w:rFonts w:asciiTheme="minorHAnsi" w:eastAsiaTheme="minorHAnsi" w:hAnsiTheme="minorHAnsi" w:cstheme="minorHAnsi"/>
            <w:noProof/>
            <w:sz w:val="20"/>
            <w:szCs w:val="20"/>
          </w:rPr>
          <w:t>16.1 Exécution par un autre prestataire en cas d’impossibilité pour le titulaire d’assurer la commande</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_Toc195175966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16</w:t>
        </w:r>
        <w:r w:rsidRPr="00F43B50">
          <w:rPr>
            <w:rFonts w:asciiTheme="minorHAnsi" w:hAnsiTheme="minorHAnsi" w:cstheme="minorHAnsi"/>
            <w:noProof/>
            <w:webHidden/>
            <w:sz w:val="20"/>
            <w:szCs w:val="20"/>
          </w:rPr>
          <w:fldChar w:fldCharType="end"/>
        </w:r>
      </w:hyperlink>
    </w:p>
    <w:p w14:paraId="45B63ECC" w14:textId="2E1DE9F0" w:rsidR="00F43B50" w:rsidRPr="00F43B50" w:rsidRDefault="00F43B50">
      <w:pPr>
        <w:pStyle w:val="TM2"/>
        <w:rPr>
          <w:rFonts w:asciiTheme="minorHAnsi" w:eastAsiaTheme="minorEastAsia" w:hAnsiTheme="minorHAnsi" w:cstheme="minorHAnsi"/>
          <w:noProof/>
          <w:kern w:val="2"/>
          <w:sz w:val="20"/>
          <w:szCs w:val="20"/>
          <w:lang w:eastAsia="fr-FR"/>
          <w14:ligatures w14:val="standardContextual"/>
        </w:rPr>
      </w:pPr>
      <w:hyperlink w:anchor="_Toc195175967" w:history="1">
        <w:r w:rsidRPr="00F43B50">
          <w:rPr>
            <w:rStyle w:val="Lienhypertexte"/>
            <w:rFonts w:asciiTheme="minorHAnsi" w:eastAsiaTheme="minorHAnsi" w:hAnsiTheme="minorHAnsi" w:cstheme="minorHAnsi"/>
            <w:noProof/>
            <w:sz w:val="20"/>
            <w:szCs w:val="20"/>
          </w:rPr>
          <w:t>16.2 Exécution par un autre prestataire pour besoins occasionnels de faibles montants</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_Toc195175967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16</w:t>
        </w:r>
        <w:r w:rsidRPr="00F43B50">
          <w:rPr>
            <w:rFonts w:asciiTheme="minorHAnsi" w:hAnsiTheme="minorHAnsi" w:cstheme="minorHAnsi"/>
            <w:noProof/>
            <w:webHidden/>
            <w:sz w:val="20"/>
            <w:szCs w:val="20"/>
          </w:rPr>
          <w:fldChar w:fldCharType="end"/>
        </w:r>
      </w:hyperlink>
    </w:p>
    <w:p w14:paraId="7B93FBD6" w14:textId="12A3CF9B" w:rsidR="00F43B50" w:rsidRPr="00F43B50" w:rsidRDefault="00F43B50">
      <w:pPr>
        <w:pStyle w:val="TM1"/>
        <w:tabs>
          <w:tab w:val="right" w:leader="dot" w:pos="9627"/>
        </w:tabs>
        <w:rPr>
          <w:rFonts w:asciiTheme="minorHAnsi" w:eastAsiaTheme="minorEastAsia" w:hAnsiTheme="minorHAnsi" w:cstheme="minorHAnsi"/>
          <w:b w:val="0"/>
          <w:bCs w:val="0"/>
          <w:i w:val="0"/>
          <w:iCs w:val="0"/>
          <w:noProof/>
          <w:kern w:val="2"/>
          <w:sz w:val="20"/>
          <w:szCs w:val="20"/>
          <w:lang w:eastAsia="fr-FR"/>
          <w14:ligatures w14:val="standardContextual"/>
        </w:rPr>
      </w:pPr>
      <w:hyperlink w:anchor="_Toc195175968" w:history="1">
        <w:r w:rsidRPr="00F43B50">
          <w:rPr>
            <w:rStyle w:val="Lienhypertexte"/>
            <w:rFonts w:asciiTheme="minorHAnsi" w:eastAsiaTheme="minorHAnsi" w:hAnsiTheme="minorHAnsi" w:cstheme="minorHAnsi"/>
            <w:noProof/>
            <w:sz w:val="20"/>
            <w:szCs w:val="20"/>
          </w:rPr>
          <w:t>ARTICLE 17 – CLAUSE D’ENGAGEMENT DE NON-CONFLIT D’INTERETS</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_Toc195175968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16</w:t>
        </w:r>
        <w:r w:rsidRPr="00F43B50">
          <w:rPr>
            <w:rFonts w:asciiTheme="minorHAnsi" w:hAnsiTheme="minorHAnsi" w:cstheme="minorHAnsi"/>
            <w:noProof/>
            <w:webHidden/>
            <w:sz w:val="20"/>
            <w:szCs w:val="20"/>
          </w:rPr>
          <w:fldChar w:fldCharType="end"/>
        </w:r>
      </w:hyperlink>
    </w:p>
    <w:p w14:paraId="773137E0" w14:textId="794777D1" w:rsidR="00F43B50" w:rsidRPr="00F43B50" w:rsidRDefault="00F43B50">
      <w:pPr>
        <w:pStyle w:val="TM1"/>
        <w:tabs>
          <w:tab w:val="right" w:leader="dot" w:pos="9627"/>
        </w:tabs>
        <w:rPr>
          <w:rFonts w:asciiTheme="minorHAnsi" w:eastAsiaTheme="minorEastAsia" w:hAnsiTheme="minorHAnsi" w:cstheme="minorHAnsi"/>
          <w:b w:val="0"/>
          <w:bCs w:val="0"/>
          <w:i w:val="0"/>
          <w:iCs w:val="0"/>
          <w:noProof/>
          <w:kern w:val="2"/>
          <w:sz w:val="20"/>
          <w:szCs w:val="20"/>
          <w:lang w:eastAsia="fr-FR"/>
          <w14:ligatures w14:val="standardContextual"/>
        </w:rPr>
      </w:pPr>
      <w:hyperlink w:anchor="_Toc195175969" w:history="1">
        <w:r w:rsidRPr="00F43B50">
          <w:rPr>
            <w:rStyle w:val="Lienhypertexte"/>
            <w:rFonts w:asciiTheme="minorHAnsi" w:eastAsiaTheme="minorHAnsi" w:hAnsiTheme="minorHAnsi" w:cstheme="minorHAnsi"/>
            <w:noProof/>
            <w:sz w:val="20"/>
            <w:szCs w:val="20"/>
          </w:rPr>
          <w:t>ARTICLE 18 – RESILIATION</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_Toc195175969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17</w:t>
        </w:r>
        <w:r w:rsidRPr="00F43B50">
          <w:rPr>
            <w:rFonts w:asciiTheme="minorHAnsi" w:hAnsiTheme="minorHAnsi" w:cstheme="minorHAnsi"/>
            <w:noProof/>
            <w:webHidden/>
            <w:sz w:val="20"/>
            <w:szCs w:val="20"/>
          </w:rPr>
          <w:fldChar w:fldCharType="end"/>
        </w:r>
      </w:hyperlink>
    </w:p>
    <w:p w14:paraId="36398563" w14:textId="59CEBC59" w:rsidR="00F43B50" w:rsidRPr="00F43B50" w:rsidRDefault="00F43B50">
      <w:pPr>
        <w:pStyle w:val="TM1"/>
        <w:tabs>
          <w:tab w:val="right" w:leader="dot" w:pos="9627"/>
        </w:tabs>
        <w:rPr>
          <w:rFonts w:asciiTheme="minorHAnsi" w:eastAsiaTheme="minorEastAsia" w:hAnsiTheme="minorHAnsi" w:cstheme="minorHAnsi"/>
          <w:b w:val="0"/>
          <w:bCs w:val="0"/>
          <w:i w:val="0"/>
          <w:iCs w:val="0"/>
          <w:noProof/>
          <w:kern w:val="2"/>
          <w:sz w:val="20"/>
          <w:szCs w:val="20"/>
          <w:lang w:eastAsia="fr-FR"/>
          <w14:ligatures w14:val="standardContextual"/>
        </w:rPr>
      </w:pPr>
      <w:hyperlink w:anchor="_Toc195175970" w:history="1">
        <w:r w:rsidRPr="00F43B50">
          <w:rPr>
            <w:rStyle w:val="Lienhypertexte"/>
            <w:rFonts w:asciiTheme="minorHAnsi" w:eastAsiaTheme="minorHAnsi" w:hAnsiTheme="minorHAnsi" w:cstheme="minorHAnsi"/>
            <w:noProof/>
            <w:sz w:val="20"/>
            <w:szCs w:val="20"/>
          </w:rPr>
          <w:t>ARTICLE 19 – CLAUSE DE REVERSIBILITE</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_Toc195175970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17</w:t>
        </w:r>
        <w:r w:rsidRPr="00F43B50">
          <w:rPr>
            <w:rFonts w:asciiTheme="minorHAnsi" w:hAnsiTheme="minorHAnsi" w:cstheme="minorHAnsi"/>
            <w:noProof/>
            <w:webHidden/>
            <w:sz w:val="20"/>
            <w:szCs w:val="20"/>
          </w:rPr>
          <w:fldChar w:fldCharType="end"/>
        </w:r>
      </w:hyperlink>
    </w:p>
    <w:p w14:paraId="57BEE7ED" w14:textId="2E2A9C48" w:rsidR="00F43B50" w:rsidRPr="00F43B50" w:rsidRDefault="00F43B50">
      <w:pPr>
        <w:pStyle w:val="TM1"/>
        <w:tabs>
          <w:tab w:val="right" w:leader="dot" w:pos="9627"/>
        </w:tabs>
        <w:rPr>
          <w:rFonts w:asciiTheme="minorHAnsi" w:eastAsiaTheme="minorEastAsia" w:hAnsiTheme="minorHAnsi" w:cstheme="minorHAnsi"/>
          <w:b w:val="0"/>
          <w:bCs w:val="0"/>
          <w:i w:val="0"/>
          <w:iCs w:val="0"/>
          <w:noProof/>
          <w:kern w:val="2"/>
          <w:sz w:val="20"/>
          <w:szCs w:val="20"/>
          <w:lang w:eastAsia="fr-FR"/>
          <w14:ligatures w14:val="standardContextual"/>
        </w:rPr>
      </w:pPr>
      <w:hyperlink w:anchor="_Toc195175971" w:history="1">
        <w:r w:rsidRPr="00F43B50">
          <w:rPr>
            <w:rStyle w:val="Lienhypertexte"/>
            <w:rFonts w:asciiTheme="minorHAnsi" w:eastAsiaTheme="minorHAnsi" w:hAnsiTheme="minorHAnsi" w:cstheme="minorHAnsi"/>
            <w:noProof/>
            <w:sz w:val="20"/>
            <w:szCs w:val="20"/>
          </w:rPr>
          <w:t>ARTICLE 20 – MODIFICATION DU MARCHE</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_Toc195175971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17</w:t>
        </w:r>
        <w:r w:rsidRPr="00F43B50">
          <w:rPr>
            <w:rFonts w:asciiTheme="minorHAnsi" w:hAnsiTheme="minorHAnsi" w:cstheme="minorHAnsi"/>
            <w:noProof/>
            <w:webHidden/>
            <w:sz w:val="20"/>
            <w:szCs w:val="20"/>
          </w:rPr>
          <w:fldChar w:fldCharType="end"/>
        </w:r>
      </w:hyperlink>
    </w:p>
    <w:p w14:paraId="51D45B71" w14:textId="42D4CA3F" w:rsidR="00F43B50" w:rsidRPr="00F43B50" w:rsidRDefault="00F43B50">
      <w:pPr>
        <w:pStyle w:val="TM1"/>
        <w:tabs>
          <w:tab w:val="right" w:leader="dot" w:pos="9627"/>
        </w:tabs>
        <w:rPr>
          <w:rFonts w:asciiTheme="minorHAnsi" w:eastAsiaTheme="minorEastAsia" w:hAnsiTheme="minorHAnsi" w:cstheme="minorHAnsi"/>
          <w:b w:val="0"/>
          <w:bCs w:val="0"/>
          <w:i w:val="0"/>
          <w:iCs w:val="0"/>
          <w:noProof/>
          <w:kern w:val="2"/>
          <w:sz w:val="20"/>
          <w:szCs w:val="20"/>
          <w:lang w:eastAsia="fr-FR"/>
          <w14:ligatures w14:val="standardContextual"/>
        </w:rPr>
      </w:pPr>
      <w:hyperlink w:anchor="_Toc195175972" w:history="1">
        <w:r w:rsidRPr="00F43B50">
          <w:rPr>
            <w:rStyle w:val="Lienhypertexte"/>
            <w:rFonts w:asciiTheme="minorHAnsi" w:eastAsiaTheme="minorHAnsi" w:hAnsiTheme="minorHAnsi" w:cstheme="minorHAnsi"/>
            <w:noProof/>
            <w:sz w:val="20"/>
            <w:szCs w:val="20"/>
          </w:rPr>
          <w:t>ARTICLE 21 – MODIFICATIONS FINANCIERES POUR CIRCONSTANCES IMPREVISIBLES</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_Toc195175972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18</w:t>
        </w:r>
        <w:r w:rsidRPr="00F43B50">
          <w:rPr>
            <w:rFonts w:asciiTheme="minorHAnsi" w:hAnsiTheme="minorHAnsi" w:cstheme="minorHAnsi"/>
            <w:noProof/>
            <w:webHidden/>
            <w:sz w:val="20"/>
            <w:szCs w:val="20"/>
          </w:rPr>
          <w:fldChar w:fldCharType="end"/>
        </w:r>
      </w:hyperlink>
    </w:p>
    <w:p w14:paraId="5AC4F0EA" w14:textId="64EF57DE" w:rsidR="00F43B50" w:rsidRPr="00F43B50" w:rsidRDefault="00F43B50">
      <w:pPr>
        <w:pStyle w:val="TM1"/>
        <w:tabs>
          <w:tab w:val="right" w:leader="dot" w:pos="9627"/>
        </w:tabs>
        <w:rPr>
          <w:rFonts w:asciiTheme="minorHAnsi" w:eastAsiaTheme="minorEastAsia" w:hAnsiTheme="minorHAnsi" w:cstheme="minorHAnsi"/>
          <w:b w:val="0"/>
          <w:bCs w:val="0"/>
          <w:i w:val="0"/>
          <w:iCs w:val="0"/>
          <w:noProof/>
          <w:kern w:val="2"/>
          <w:sz w:val="20"/>
          <w:szCs w:val="20"/>
          <w:lang w:eastAsia="fr-FR"/>
          <w14:ligatures w14:val="standardContextual"/>
        </w:rPr>
      </w:pPr>
      <w:hyperlink w:anchor="_Toc195175973" w:history="1">
        <w:r w:rsidRPr="00F43B50">
          <w:rPr>
            <w:rStyle w:val="Lienhypertexte"/>
            <w:rFonts w:asciiTheme="minorHAnsi" w:eastAsiaTheme="minorHAnsi" w:hAnsiTheme="minorHAnsi" w:cstheme="minorHAnsi"/>
            <w:noProof/>
            <w:sz w:val="20"/>
            <w:szCs w:val="20"/>
          </w:rPr>
          <w:t>ARTICLE 22 – CONTINUITE DE SERVICE</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_Toc195175973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18</w:t>
        </w:r>
        <w:r w:rsidRPr="00F43B50">
          <w:rPr>
            <w:rFonts w:asciiTheme="minorHAnsi" w:hAnsiTheme="minorHAnsi" w:cstheme="minorHAnsi"/>
            <w:noProof/>
            <w:webHidden/>
            <w:sz w:val="20"/>
            <w:szCs w:val="20"/>
          </w:rPr>
          <w:fldChar w:fldCharType="end"/>
        </w:r>
      </w:hyperlink>
    </w:p>
    <w:p w14:paraId="505B2C4E" w14:textId="131721B3" w:rsidR="00F43B50" w:rsidRPr="00F43B50" w:rsidRDefault="00F43B50">
      <w:pPr>
        <w:pStyle w:val="TM1"/>
        <w:tabs>
          <w:tab w:val="right" w:leader="dot" w:pos="9627"/>
        </w:tabs>
        <w:rPr>
          <w:rFonts w:asciiTheme="minorHAnsi" w:eastAsiaTheme="minorEastAsia" w:hAnsiTheme="minorHAnsi" w:cstheme="minorHAnsi"/>
          <w:b w:val="0"/>
          <w:bCs w:val="0"/>
          <w:i w:val="0"/>
          <w:iCs w:val="0"/>
          <w:noProof/>
          <w:kern w:val="2"/>
          <w:sz w:val="20"/>
          <w:szCs w:val="20"/>
          <w:lang w:eastAsia="fr-FR"/>
          <w14:ligatures w14:val="standardContextual"/>
        </w:rPr>
      </w:pPr>
      <w:hyperlink w:anchor="_Toc195175974" w:history="1">
        <w:r w:rsidRPr="00F43B50">
          <w:rPr>
            <w:rStyle w:val="Lienhypertexte"/>
            <w:rFonts w:asciiTheme="minorHAnsi" w:eastAsiaTheme="minorHAnsi" w:hAnsiTheme="minorHAnsi" w:cstheme="minorHAnsi"/>
            <w:noProof/>
            <w:sz w:val="20"/>
            <w:szCs w:val="20"/>
          </w:rPr>
          <w:t>ARTICLE 23 – SUSPENSION DU MARCHÉ EN COURS D’EXÉCUTION</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_Toc195175974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18</w:t>
        </w:r>
        <w:r w:rsidRPr="00F43B50">
          <w:rPr>
            <w:rFonts w:asciiTheme="minorHAnsi" w:hAnsiTheme="minorHAnsi" w:cstheme="minorHAnsi"/>
            <w:noProof/>
            <w:webHidden/>
            <w:sz w:val="20"/>
            <w:szCs w:val="20"/>
          </w:rPr>
          <w:fldChar w:fldCharType="end"/>
        </w:r>
      </w:hyperlink>
    </w:p>
    <w:p w14:paraId="54BF8A5F" w14:textId="065C70A3" w:rsidR="00F43B50" w:rsidRPr="00F43B50" w:rsidRDefault="00F43B50">
      <w:pPr>
        <w:pStyle w:val="TM1"/>
        <w:tabs>
          <w:tab w:val="right" w:leader="dot" w:pos="9627"/>
        </w:tabs>
        <w:rPr>
          <w:rFonts w:asciiTheme="minorHAnsi" w:eastAsiaTheme="minorEastAsia" w:hAnsiTheme="minorHAnsi" w:cstheme="minorHAnsi"/>
          <w:b w:val="0"/>
          <w:bCs w:val="0"/>
          <w:i w:val="0"/>
          <w:iCs w:val="0"/>
          <w:noProof/>
          <w:kern w:val="2"/>
          <w:sz w:val="20"/>
          <w:szCs w:val="20"/>
          <w:lang w:eastAsia="fr-FR"/>
          <w14:ligatures w14:val="standardContextual"/>
        </w:rPr>
      </w:pPr>
      <w:hyperlink w:anchor="_Toc195175975" w:history="1">
        <w:r w:rsidRPr="00F43B50">
          <w:rPr>
            <w:rStyle w:val="Lienhypertexte"/>
            <w:rFonts w:asciiTheme="minorHAnsi" w:eastAsiaTheme="minorHAnsi" w:hAnsiTheme="minorHAnsi" w:cstheme="minorHAnsi"/>
            <w:noProof/>
            <w:sz w:val="20"/>
            <w:szCs w:val="20"/>
          </w:rPr>
          <w:t>ARTICLE 24 – LANGUE</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_Toc195175975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19</w:t>
        </w:r>
        <w:r w:rsidRPr="00F43B50">
          <w:rPr>
            <w:rFonts w:asciiTheme="minorHAnsi" w:hAnsiTheme="minorHAnsi" w:cstheme="minorHAnsi"/>
            <w:noProof/>
            <w:webHidden/>
            <w:sz w:val="20"/>
            <w:szCs w:val="20"/>
          </w:rPr>
          <w:fldChar w:fldCharType="end"/>
        </w:r>
      </w:hyperlink>
    </w:p>
    <w:p w14:paraId="532C36C7" w14:textId="231B8F06" w:rsidR="00F43B50" w:rsidRPr="00F43B50" w:rsidRDefault="00F43B50">
      <w:pPr>
        <w:pStyle w:val="TM1"/>
        <w:tabs>
          <w:tab w:val="right" w:leader="dot" w:pos="9627"/>
        </w:tabs>
        <w:rPr>
          <w:rFonts w:asciiTheme="minorHAnsi" w:eastAsiaTheme="minorEastAsia" w:hAnsiTheme="minorHAnsi" w:cstheme="minorHAnsi"/>
          <w:b w:val="0"/>
          <w:bCs w:val="0"/>
          <w:i w:val="0"/>
          <w:iCs w:val="0"/>
          <w:noProof/>
          <w:kern w:val="2"/>
          <w:sz w:val="20"/>
          <w:szCs w:val="20"/>
          <w:lang w:eastAsia="fr-FR"/>
          <w14:ligatures w14:val="standardContextual"/>
        </w:rPr>
      </w:pPr>
      <w:hyperlink w:anchor="_Toc195175976" w:history="1">
        <w:r w:rsidRPr="00F43B50">
          <w:rPr>
            <w:rStyle w:val="Lienhypertexte"/>
            <w:rFonts w:asciiTheme="minorHAnsi" w:eastAsiaTheme="minorHAnsi" w:hAnsiTheme="minorHAnsi" w:cstheme="minorHAnsi"/>
            <w:noProof/>
            <w:sz w:val="20"/>
            <w:szCs w:val="20"/>
          </w:rPr>
          <w:t>ARTICLE 25 – MONNAIE</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_Toc195175976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19</w:t>
        </w:r>
        <w:r w:rsidRPr="00F43B50">
          <w:rPr>
            <w:rFonts w:asciiTheme="minorHAnsi" w:hAnsiTheme="minorHAnsi" w:cstheme="minorHAnsi"/>
            <w:noProof/>
            <w:webHidden/>
            <w:sz w:val="20"/>
            <w:szCs w:val="20"/>
          </w:rPr>
          <w:fldChar w:fldCharType="end"/>
        </w:r>
      </w:hyperlink>
    </w:p>
    <w:p w14:paraId="623E4915" w14:textId="3C0D4ABE" w:rsidR="00F43B50" w:rsidRPr="00F43B50" w:rsidRDefault="00F43B50">
      <w:pPr>
        <w:pStyle w:val="TM1"/>
        <w:tabs>
          <w:tab w:val="right" w:leader="dot" w:pos="9627"/>
        </w:tabs>
        <w:rPr>
          <w:rFonts w:asciiTheme="minorHAnsi" w:eastAsiaTheme="minorEastAsia" w:hAnsiTheme="minorHAnsi" w:cstheme="minorHAnsi"/>
          <w:b w:val="0"/>
          <w:bCs w:val="0"/>
          <w:i w:val="0"/>
          <w:iCs w:val="0"/>
          <w:noProof/>
          <w:kern w:val="2"/>
          <w:sz w:val="20"/>
          <w:szCs w:val="20"/>
          <w:lang w:eastAsia="fr-FR"/>
          <w14:ligatures w14:val="standardContextual"/>
        </w:rPr>
      </w:pPr>
      <w:hyperlink w:anchor="_Toc195175977" w:history="1">
        <w:r w:rsidRPr="00F43B50">
          <w:rPr>
            <w:rStyle w:val="Lienhypertexte"/>
            <w:rFonts w:asciiTheme="minorHAnsi" w:eastAsiaTheme="minorHAnsi" w:hAnsiTheme="minorHAnsi" w:cstheme="minorHAnsi"/>
            <w:noProof/>
            <w:sz w:val="20"/>
            <w:szCs w:val="20"/>
          </w:rPr>
          <w:t>ARTICLE 26 – LITIGES</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_Toc195175977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19</w:t>
        </w:r>
        <w:r w:rsidRPr="00F43B50">
          <w:rPr>
            <w:rFonts w:asciiTheme="minorHAnsi" w:hAnsiTheme="minorHAnsi" w:cstheme="minorHAnsi"/>
            <w:noProof/>
            <w:webHidden/>
            <w:sz w:val="20"/>
            <w:szCs w:val="20"/>
          </w:rPr>
          <w:fldChar w:fldCharType="end"/>
        </w:r>
      </w:hyperlink>
    </w:p>
    <w:p w14:paraId="0A868DD6" w14:textId="49716712" w:rsidR="00F43B50" w:rsidRPr="00F43B50" w:rsidRDefault="00F43B50">
      <w:pPr>
        <w:pStyle w:val="TM1"/>
        <w:tabs>
          <w:tab w:val="right" w:leader="dot" w:pos="9627"/>
        </w:tabs>
        <w:rPr>
          <w:rFonts w:asciiTheme="minorHAnsi" w:eastAsiaTheme="minorEastAsia" w:hAnsiTheme="minorHAnsi" w:cstheme="minorHAnsi"/>
          <w:b w:val="0"/>
          <w:bCs w:val="0"/>
          <w:i w:val="0"/>
          <w:iCs w:val="0"/>
          <w:noProof/>
          <w:kern w:val="2"/>
          <w:sz w:val="20"/>
          <w:szCs w:val="20"/>
          <w:lang w:eastAsia="fr-FR"/>
          <w14:ligatures w14:val="standardContextual"/>
        </w:rPr>
      </w:pPr>
      <w:hyperlink w:anchor="_Toc195175978" w:history="1">
        <w:r w:rsidRPr="00F43B50">
          <w:rPr>
            <w:rStyle w:val="Lienhypertexte"/>
            <w:rFonts w:asciiTheme="minorHAnsi" w:eastAsiaTheme="minorHAnsi" w:hAnsiTheme="minorHAnsi" w:cstheme="minorHAnsi"/>
            <w:noProof/>
            <w:sz w:val="20"/>
            <w:szCs w:val="20"/>
          </w:rPr>
          <w:t>ARTICLE 28 – DEROGATIONS AU CCAG-FCS</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_Toc195175978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20</w:t>
        </w:r>
        <w:r w:rsidRPr="00F43B50">
          <w:rPr>
            <w:rFonts w:asciiTheme="minorHAnsi" w:hAnsiTheme="minorHAnsi" w:cstheme="minorHAnsi"/>
            <w:noProof/>
            <w:webHidden/>
            <w:sz w:val="20"/>
            <w:szCs w:val="20"/>
          </w:rPr>
          <w:fldChar w:fldCharType="end"/>
        </w:r>
      </w:hyperlink>
    </w:p>
    <w:p w14:paraId="66FC1119" w14:textId="726E6E58" w:rsidR="00F43B50" w:rsidRPr="00F43B50" w:rsidRDefault="00F43B50">
      <w:pPr>
        <w:pStyle w:val="TM1"/>
        <w:tabs>
          <w:tab w:val="right" w:leader="dot" w:pos="9627"/>
        </w:tabs>
        <w:rPr>
          <w:rFonts w:asciiTheme="minorHAnsi" w:eastAsiaTheme="minorEastAsia" w:hAnsiTheme="minorHAnsi" w:cstheme="minorHAnsi"/>
          <w:b w:val="0"/>
          <w:bCs w:val="0"/>
          <w:i w:val="0"/>
          <w:iCs w:val="0"/>
          <w:noProof/>
          <w:kern w:val="2"/>
          <w:sz w:val="20"/>
          <w:szCs w:val="20"/>
          <w:lang w:eastAsia="fr-FR"/>
          <w14:ligatures w14:val="standardContextual"/>
        </w:rPr>
      </w:pPr>
      <w:hyperlink w:anchor="_Toc195175979" w:history="1">
        <w:r w:rsidRPr="00F43B50">
          <w:rPr>
            <w:rStyle w:val="Lienhypertexte"/>
            <w:rFonts w:asciiTheme="minorHAnsi" w:eastAsiaTheme="minorHAnsi" w:hAnsiTheme="minorHAnsi" w:cstheme="minorHAnsi"/>
            <w:noProof/>
            <w:sz w:val="20"/>
            <w:szCs w:val="20"/>
          </w:rPr>
          <w:t>ARTICLE 29 – INSTANCE CHARGEE DES RECOURS</w:t>
        </w:r>
        <w:r w:rsidRPr="00F43B50">
          <w:rPr>
            <w:rFonts w:asciiTheme="minorHAnsi" w:hAnsiTheme="minorHAnsi" w:cstheme="minorHAnsi"/>
            <w:noProof/>
            <w:webHidden/>
            <w:sz w:val="20"/>
            <w:szCs w:val="20"/>
          </w:rPr>
          <w:tab/>
        </w:r>
        <w:r w:rsidRPr="00F43B50">
          <w:rPr>
            <w:rFonts w:asciiTheme="minorHAnsi" w:hAnsiTheme="minorHAnsi" w:cstheme="minorHAnsi"/>
            <w:noProof/>
            <w:webHidden/>
            <w:sz w:val="20"/>
            <w:szCs w:val="20"/>
          </w:rPr>
          <w:fldChar w:fldCharType="begin"/>
        </w:r>
        <w:r w:rsidRPr="00F43B50">
          <w:rPr>
            <w:rFonts w:asciiTheme="minorHAnsi" w:hAnsiTheme="minorHAnsi" w:cstheme="minorHAnsi"/>
            <w:noProof/>
            <w:webHidden/>
            <w:sz w:val="20"/>
            <w:szCs w:val="20"/>
          </w:rPr>
          <w:instrText xml:space="preserve"> PAGEREF _Toc195175979 \h </w:instrText>
        </w:r>
        <w:r w:rsidRPr="00F43B50">
          <w:rPr>
            <w:rFonts w:asciiTheme="minorHAnsi" w:hAnsiTheme="minorHAnsi" w:cstheme="minorHAnsi"/>
            <w:noProof/>
            <w:webHidden/>
            <w:sz w:val="20"/>
            <w:szCs w:val="20"/>
          </w:rPr>
        </w:r>
        <w:r w:rsidRPr="00F43B50">
          <w:rPr>
            <w:rFonts w:asciiTheme="minorHAnsi" w:hAnsiTheme="minorHAnsi" w:cstheme="minorHAnsi"/>
            <w:noProof/>
            <w:webHidden/>
            <w:sz w:val="20"/>
            <w:szCs w:val="20"/>
          </w:rPr>
          <w:fldChar w:fldCharType="separate"/>
        </w:r>
        <w:r w:rsidRPr="00F43B50">
          <w:rPr>
            <w:rFonts w:asciiTheme="minorHAnsi" w:hAnsiTheme="minorHAnsi" w:cstheme="minorHAnsi"/>
            <w:noProof/>
            <w:webHidden/>
            <w:sz w:val="20"/>
            <w:szCs w:val="20"/>
          </w:rPr>
          <w:t>20</w:t>
        </w:r>
        <w:r w:rsidRPr="00F43B50">
          <w:rPr>
            <w:rFonts w:asciiTheme="minorHAnsi" w:hAnsiTheme="minorHAnsi" w:cstheme="minorHAnsi"/>
            <w:noProof/>
            <w:webHidden/>
            <w:sz w:val="20"/>
            <w:szCs w:val="20"/>
          </w:rPr>
          <w:fldChar w:fldCharType="end"/>
        </w:r>
      </w:hyperlink>
    </w:p>
    <w:p w14:paraId="314B66AC" w14:textId="6F28DB6C" w:rsidR="00777F50" w:rsidRPr="000737F5" w:rsidRDefault="00595383" w:rsidP="000737F5">
      <w:pPr>
        <w:outlineLvl w:val="0"/>
        <w:rPr>
          <w:rFonts w:asciiTheme="minorHAnsi" w:hAnsiTheme="minorHAnsi" w:cstheme="minorHAnsi"/>
          <w:sz w:val="20"/>
          <w:szCs w:val="20"/>
        </w:rPr>
      </w:pPr>
      <w:r w:rsidRPr="00F43B50">
        <w:rPr>
          <w:rFonts w:asciiTheme="minorHAnsi" w:eastAsiaTheme="minorHAnsi" w:hAnsiTheme="minorHAnsi" w:cstheme="minorHAnsi"/>
          <w:sz w:val="20"/>
          <w:szCs w:val="20"/>
        </w:rPr>
        <w:fldChar w:fldCharType="end"/>
      </w:r>
    </w:p>
    <w:p w14:paraId="08FA028D" w14:textId="77777777" w:rsidR="00F43B50" w:rsidRDefault="00F43B50">
      <w:pPr>
        <w:spacing w:after="160" w:line="259" w:lineRule="auto"/>
        <w:rPr>
          <w:rFonts w:asciiTheme="minorHAnsi" w:eastAsiaTheme="minorHAnsi" w:hAnsiTheme="minorHAnsi" w:cstheme="minorHAnsi"/>
          <w:b/>
          <w:bCs/>
          <w:sz w:val="20"/>
          <w:szCs w:val="20"/>
          <w:u w:val="single"/>
        </w:rPr>
      </w:pPr>
      <w:r>
        <w:rPr>
          <w:rFonts w:asciiTheme="minorHAnsi" w:eastAsiaTheme="minorHAnsi" w:hAnsiTheme="minorHAnsi" w:cstheme="minorHAnsi"/>
          <w:szCs w:val="20"/>
        </w:rPr>
        <w:br w:type="page"/>
      </w:r>
    </w:p>
    <w:p w14:paraId="34AE90F4" w14:textId="1F7FE828" w:rsidR="00777F50" w:rsidRDefault="00595383">
      <w:pPr>
        <w:pStyle w:val="Titre1"/>
        <w:spacing w:before="0" w:after="0"/>
        <w:jc w:val="both"/>
        <w:rPr>
          <w:rFonts w:asciiTheme="minorHAnsi" w:hAnsiTheme="minorHAnsi" w:cs="Arial"/>
          <w:szCs w:val="20"/>
        </w:rPr>
      </w:pPr>
      <w:bookmarkStart w:id="2" w:name="_Toc195175917"/>
      <w:r>
        <w:rPr>
          <w:rFonts w:asciiTheme="minorHAnsi" w:eastAsiaTheme="minorHAnsi" w:hAnsiTheme="minorHAnsi" w:cstheme="minorHAnsi"/>
          <w:szCs w:val="20"/>
        </w:rPr>
        <w:lastRenderedPageBreak/>
        <w:t>ARTICLE 1 – DEFINITIONS</w:t>
      </w:r>
      <w:bookmarkEnd w:id="2"/>
    </w:p>
    <w:p w14:paraId="7CC98DE6" w14:textId="77777777" w:rsidR="00777F50" w:rsidRDefault="00777F50">
      <w:pPr>
        <w:rPr>
          <w:rFonts w:ascii="Calibri" w:eastAsia="Calibri" w:hAnsi="Calibri" w:cs="Calibri"/>
          <w:sz w:val="20"/>
          <w:szCs w:val="20"/>
        </w:rPr>
      </w:pPr>
    </w:p>
    <w:p w14:paraId="5B55ABBC" w14:textId="4A427C99" w:rsidR="00777F50" w:rsidRDefault="00595383">
      <w:pPr>
        <w:jc w:val="both"/>
        <w:rPr>
          <w:rFonts w:ascii="Calibri" w:eastAsia="Calibri" w:hAnsi="Calibri" w:cs="Calibri"/>
          <w:sz w:val="20"/>
          <w:szCs w:val="20"/>
        </w:rPr>
      </w:pPr>
      <w:r>
        <w:rPr>
          <w:rFonts w:asciiTheme="minorHAnsi" w:eastAsiaTheme="minorHAnsi" w:hAnsiTheme="minorHAnsi" w:cstheme="minorHAnsi"/>
          <w:sz w:val="20"/>
          <w:szCs w:val="20"/>
        </w:rPr>
        <w:t xml:space="preserve">Le </w:t>
      </w:r>
      <w:r w:rsidR="00DD508C">
        <w:rPr>
          <w:rFonts w:asciiTheme="minorHAnsi" w:eastAsiaTheme="minorHAnsi" w:hAnsiTheme="minorHAnsi" w:cstheme="minorHAnsi"/>
          <w:sz w:val="20"/>
          <w:szCs w:val="20"/>
        </w:rPr>
        <w:t>marché</w:t>
      </w:r>
      <w:r>
        <w:rPr>
          <w:rFonts w:asciiTheme="minorHAnsi" w:eastAsiaTheme="minorHAnsi" w:hAnsiTheme="minorHAnsi" w:cstheme="minorHAnsi"/>
          <w:sz w:val="20"/>
          <w:szCs w:val="20"/>
        </w:rPr>
        <w:t xml:space="preserve"> est </w:t>
      </w:r>
      <w:r w:rsidR="00573F08">
        <w:rPr>
          <w:rFonts w:asciiTheme="minorHAnsi" w:eastAsiaTheme="minorHAnsi" w:hAnsiTheme="minorHAnsi" w:cstheme="minorHAnsi"/>
          <w:sz w:val="20"/>
          <w:szCs w:val="20"/>
        </w:rPr>
        <w:t>conclu sous la forme d’un accord-cadre (art. L2125-1-1°</w:t>
      </w:r>
      <w:r>
        <w:rPr>
          <w:rFonts w:asciiTheme="minorHAnsi" w:eastAsiaTheme="minorHAnsi" w:hAnsiTheme="minorHAnsi" w:cstheme="minorHAnsi"/>
          <w:sz w:val="20"/>
          <w:szCs w:val="20"/>
        </w:rPr>
        <w:t xml:space="preserve"> </w:t>
      </w:r>
      <w:r w:rsidR="00573F08">
        <w:rPr>
          <w:rFonts w:asciiTheme="minorHAnsi" w:eastAsiaTheme="minorHAnsi" w:hAnsiTheme="minorHAnsi" w:cstheme="minorHAnsi"/>
          <w:sz w:val="20"/>
          <w:szCs w:val="20"/>
        </w:rPr>
        <w:t>c</w:t>
      </w:r>
      <w:r>
        <w:rPr>
          <w:rFonts w:asciiTheme="minorHAnsi" w:eastAsiaTheme="minorHAnsi" w:hAnsiTheme="minorHAnsi" w:cstheme="minorHAnsi"/>
          <w:sz w:val="20"/>
          <w:szCs w:val="20"/>
        </w:rPr>
        <w:t>ode de la commande publique</w:t>
      </w:r>
      <w:r w:rsidR="00573F08">
        <w:rPr>
          <w:rFonts w:asciiTheme="minorHAnsi" w:eastAsiaTheme="minorHAnsi" w:hAnsiTheme="minorHAnsi" w:cstheme="minorHAnsi"/>
          <w:sz w:val="20"/>
          <w:szCs w:val="20"/>
        </w:rPr>
        <w:t xml:space="preserve"> – CCP)</w:t>
      </w:r>
      <w:r>
        <w:rPr>
          <w:rFonts w:asciiTheme="minorHAnsi" w:eastAsiaTheme="minorHAnsi" w:hAnsiTheme="minorHAnsi" w:cstheme="minorHAnsi"/>
          <w:sz w:val="20"/>
          <w:szCs w:val="20"/>
        </w:rPr>
        <w:t>.</w:t>
      </w:r>
    </w:p>
    <w:p w14:paraId="00AA3CD1" w14:textId="77777777" w:rsidR="00777F50" w:rsidRDefault="00777F50">
      <w:pPr>
        <w:jc w:val="both"/>
        <w:rPr>
          <w:rFonts w:ascii="Calibri" w:eastAsia="Calibri" w:hAnsi="Calibri" w:cs="Calibri"/>
          <w:sz w:val="20"/>
          <w:szCs w:val="20"/>
        </w:rPr>
      </w:pPr>
    </w:p>
    <w:p w14:paraId="1DEBD886" w14:textId="61ED31B7" w:rsidR="00777F50" w:rsidRDefault="00595383">
      <w:pPr>
        <w:jc w:val="both"/>
        <w:rPr>
          <w:rFonts w:ascii="Calibri" w:eastAsia="Calibri" w:hAnsi="Calibri" w:cs="Calibri"/>
          <w:sz w:val="20"/>
          <w:szCs w:val="20"/>
        </w:rPr>
      </w:pPr>
      <w:r>
        <w:rPr>
          <w:rFonts w:asciiTheme="minorHAnsi" w:eastAsiaTheme="minorHAnsi" w:hAnsiTheme="minorHAnsi" w:cstheme="minorHAnsi"/>
          <w:sz w:val="20"/>
          <w:szCs w:val="20"/>
        </w:rPr>
        <w:t xml:space="preserve">L’acheteur désigné dans le </w:t>
      </w:r>
      <w:r w:rsidR="00DD508C">
        <w:rPr>
          <w:rFonts w:asciiTheme="minorHAnsi" w:eastAsiaTheme="minorHAnsi" w:hAnsiTheme="minorHAnsi" w:cstheme="minorHAnsi"/>
          <w:sz w:val="20"/>
          <w:szCs w:val="20"/>
        </w:rPr>
        <w:t>marché</w:t>
      </w:r>
      <w:r>
        <w:rPr>
          <w:rFonts w:asciiTheme="minorHAnsi" w:eastAsiaTheme="minorHAnsi" w:hAnsiTheme="minorHAnsi" w:cstheme="minorHAnsi"/>
          <w:sz w:val="20"/>
          <w:szCs w:val="20"/>
        </w:rPr>
        <w:t xml:space="preserve"> agit en tant que pouvoir adjudicateur.</w:t>
      </w:r>
    </w:p>
    <w:p w14:paraId="7BDE41CD" w14:textId="77777777" w:rsidR="00777F50" w:rsidRDefault="00777F50">
      <w:pPr>
        <w:jc w:val="both"/>
        <w:rPr>
          <w:rFonts w:ascii="Calibri" w:eastAsia="Calibri" w:hAnsi="Calibri" w:cs="Calibri"/>
          <w:sz w:val="20"/>
          <w:szCs w:val="20"/>
        </w:rPr>
      </w:pPr>
    </w:p>
    <w:p w14:paraId="188F58DD" w14:textId="5142A796" w:rsidR="00777F50" w:rsidRDefault="00595383">
      <w:pPr>
        <w:jc w:val="both"/>
        <w:rPr>
          <w:rFonts w:ascii="Calibri" w:eastAsia="Calibri" w:hAnsi="Calibri" w:cs="Calibri"/>
          <w:sz w:val="20"/>
          <w:szCs w:val="20"/>
        </w:rPr>
      </w:pPr>
      <w:r>
        <w:rPr>
          <w:rFonts w:asciiTheme="minorHAnsi" w:eastAsiaTheme="minorHAnsi" w:hAnsiTheme="minorHAnsi" w:cstheme="minorHAnsi"/>
          <w:sz w:val="20"/>
          <w:szCs w:val="20"/>
        </w:rPr>
        <w:t xml:space="preserve">Le titulaire désigné dans le </w:t>
      </w:r>
      <w:r w:rsidR="00DD508C">
        <w:rPr>
          <w:rFonts w:asciiTheme="minorHAnsi" w:eastAsiaTheme="minorHAnsi" w:hAnsiTheme="minorHAnsi" w:cstheme="minorHAnsi"/>
          <w:sz w:val="20"/>
          <w:szCs w:val="20"/>
        </w:rPr>
        <w:t>marché</w:t>
      </w:r>
      <w:r>
        <w:rPr>
          <w:rFonts w:asciiTheme="minorHAnsi" w:eastAsiaTheme="minorHAnsi" w:hAnsiTheme="minorHAnsi" w:cstheme="minorHAnsi"/>
          <w:sz w:val="20"/>
          <w:szCs w:val="20"/>
        </w:rPr>
        <w:t xml:space="preserve"> est l’opérateur économique qui conclut l</w:t>
      </w:r>
      <w:r w:rsidR="00573F08">
        <w:rPr>
          <w:rFonts w:asciiTheme="minorHAnsi" w:eastAsiaTheme="minorHAnsi" w:hAnsiTheme="minorHAnsi" w:cstheme="minorHAnsi"/>
          <w:sz w:val="20"/>
          <w:szCs w:val="20"/>
        </w:rPr>
        <w:t>’accord-cadre</w:t>
      </w:r>
      <w:r>
        <w:rPr>
          <w:rFonts w:asciiTheme="minorHAnsi" w:eastAsiaTheme="minorHAnsi" w:hAnsiTheme="minorHAnsi" w:cstheme="minorHAnsi"/>
          <w:sz w:val="20"/>
          <w:szCs w:val="20"/>
        </w:rPr>
        <w:t xml:space="preserve"> avec l’acheteur. En cas d’attribution à un groupement d’opérateurs économiques, le titulaire désigne le groupement représenté par son mandataire.</w:t>
      </w:r>
    </w:p>
    <w:p w14:paraId="4E50CA0F" w14:textId="77777777" w:rsidR="00777F50" w:rsidRDefault="00777F50"/>
    <w:p w14:paraId="0C648EFF" w14:textId="77777777" w:rsidR="00777F50" w:rsidRDefault="00777F50"/>
    <w:p w14:paraId="08CE958C" w14:textId="648B22AD" w:rsidR="00777F50" w:rsidRDefault="00595383">
      <w:pPr>
        <w:pStyle w:val="Titre1"/>
        <w:spacing w:before="0" w:after="0"/>
        <w:jc w:val="both"/>
        <w:rPr>
          <w:rFonts w:asciiTheme="minorHAnsi" w:hAnsiTheme="minorHAnsi" w:cs="Arial"/>
          <w:szCs w:val="20"/>
        </w:rPr>
      </w:pPr>
      <w:bookmarkStart w:id="3" w:name="_Toc195175918"/>
      <w:r>
        <w:rPr>
          <w:rFonts w:asciiTheme="minorHAnsi" w:eastAsiaTheme="minorHAnsi" w:hAnsiTheme="minorHAnsi" w:cstheme="minorHAnsi"/>
          <w:szCs w:val="20"/>
        </w:rPr>
        <w:t>ARTICLE 2 – OBJET DE</w:t>
      </w:r>
      <w:r w:rsidR="00573F08">
        <w:rPr>
          <w:rFonts w:asciiTheme="minorHAnsi" w:eastAsiaTheme="minorHAnsi" w:hAnsiTheme="minorHAnsi" w:cstheme="minorHAnsi"/>
          <w:szCs w:val="20"/>
        </w:rPr>
        <w:t>S</w:t>
      </w:r>
      <w:r>
        <w:rPr>
          <w:rFonts w:asciiTheme="minorHAnsi" w:eastAsiaTheme="minorHAnsi" w:hAnsiTheme="minorHAnsi" w:cstheme="minorHAnsi"/>
          <w:szCs w:val="20"/>
        </w:rPr>
        <w:t xml:space="preserve"> </w:t>
      </w:r>
      <w:r w:rsidR="00573F08">
        <w:rPr>
          <w:rFonts w:asciiTheme="minorHAnsi" w:eastAsiaTheme="minorHAnsi" w:hAnsiTheme="minorHAnsi" w:cstheme="minorHAnsi"/>
          <w:szCs w:val="20"/>
        </w:rPr>
        <w:t>ACCORDS-CADRES</w:t>
      </w:r>
      <w:bookmarkEnd w:id="3"/>
    </w:p>
    <w:p w14:paraId="784BC537" w14:textId="7805A943" w:rsidR="00777F50" w:rsidRDefault="00777F50">
      <w:pPr>
        <w:jc w:val="both"/>
        <w:rPr>
          <w:rFonts w:asciiTheme="minorHAnsi" w:hAnsiTheme="minorHAnsi" w:cs="Arial"/>
          <w:bCs/>
          <w:sz w:val="20"/>
          <w:szCs w:val="20"/>
        </w:rPr>
      </w:pPr>
    </w:p>
    <w:p w14:paraId="0C3B5E50" w14:textId="4EDBA89D" w:rsidR="00A04D7A" w:rsidRPr="00B24C41" w:rsidRDefault="00A04D7A" w:rsidP="00B24C41">
      <w:pPr>
        <w:pStyle w:val="Titre2"/>
        <w:spacing w:before="0" w:after="0"/>
        <w:rPr>
          <w:rFonts w:asciiTheme="minorHAnsi" w:hAnsiTheme="minorHAnsi" w:cstheme="minorHAnsi"/>
          <w:u w:val="none"/>
        </w:rPr>
      </w:pPr>
      <w:bookmarkStart w:id="4" w:name="_Toc195175919"/>
      <w:r w:rsidRPr="00B24C41">
        <w:rPr>
          <w:rFonts w:asciiTheme="minorHAnsi" w:hAnsiTheme="minorHAnsi" w:cstheme="minorHAnsi"/>
          <w:u w:val="none"/>
        </w:rPr>
        <w:t xml:space="preserve">2.1 Périmètre de </w:t>
      </w:r>
      <w:r w:rsidR="00573F08">
        <w:rPr>
          <w:rFonts w:asciiTheme="minorHAnsi" w:hAnsiTheme="minorHAnsi" w:cstheme="minorHAnsi"/>
          <w:u w:val="none"/>
        </w:rPr>
        <w:t>l’accord-cadre</w:t>
      </w:r>
      <w:bookmarkEnd w:id="4"/>
    </w:p>
    <w:p w14:paraId="20FE9252" w14:textId="77777777" w:rsidR="00A04D7A" w:rsidRDefault="00A04D7A">
      <w:pPr>
        <w:jc w:val="both"/>
        <w:rPr>
          <w:rFonts w:asciiTheme="minorHAnsi" w:hAnsiTheme="minorHAnsi" w:cs="Arial"/>
          <w:bCs/>
          <w:sz w:val="20"/>
          <w:szCs w:val="20"/>
        </w:rPr>
      </w:pPr>
    </w:p>
    <w:p w14:paraId="7CFD6BFE" w14:textId="777F190B" w:rsidR="00C65E8D" w:rsidRDefault="00C65E8D" w:rsidP="009757CC">
      <w:pPr>
        <w:autoSpaceDE w:val="0"/>
        <w:autoSpaceDN w:val="0"/>
        <w:adjustRightInd w:val="0"/>
        <w:jc w:val="both"/>
        <w:rPr>
          <w:rFonts w:asciiTheme="minorHAnsi" w:hAnsiTheme="minorHAnsi" w:cstheme="minorHAnsi"/>
          <w:sz w:val="20"/>
          <w:szCs w:val="20"/>
        </w:rPr>
      </w:pPr>
      <w:r w:rsidRPr="009757CC">
        <w:rPr>
          <w:rFonts w:asciiTheme="minorHAnsi" w:hAnsiTheme="minorHAnsi" w:cstheme="minorHAnsi"/>
          <w:sz w:val="20"/>
          <w:szCs w:val="20"/>
        </w:rPr>
        <w:t>Le</w:t>
      </w:r>
      <w:r w:rsidR="00573F08">
        <w:rPr>
          <w:rFonts w:asciiTheme="minorHAnsi" w:hAnsiTheme="minorHAnsi" w:cstheme="minorHAnsi"/>
          <w:sz w:val="20"/>
          <w:szCs w:val="20"/>
        </w:rPr>
        <w:t>s</w:t>
      </w:r>
      <w:r w:rsidRPr="009757CC">
        <w:rPr>
          <w:rFonts w:asciiTheme="minorHAnsi" w:hAnsiTheme="minorHAnsi" w:cstheme="minorHAnsi"/>
          <w:sz w:val="20"/>
          <w:szCs w:val="20"/>
        </w:rPr>
        <w:t xml:space="preserve"> présent</w:t>
      </w:r>
      <w:r w:rsidR="00573F08">
        <w:rPr>
          <w:rFonts w:asciiTheme="minorHAnsi" w:hAnsiTheme="minorHAnsi" w:cstheme="minorHAnsi"/>
          <w:sz w:val="20"/>
          <w:szCs w:val="20"/>
        </w:rPr>
        <w:t>s</w:t>
      </w:r>
      <w:r w:rsidRPr="009757CC">
        <w:rPr>
          <w:rFonts w:asciiTheme="minorHAnsi" w:hAnsiTheme="minorHAnsi" w:cstheme="minorHAnsi"/>
          <w:sz w:val="20"/>
          <w:szCs w:val="20"/>
        </w:rPr>
        <w:t xml:space="preserve"> </w:t>
      </w:r>
      <w:r w:rsidR="00573F08">
        <w:rPr>
          <w:rFonts w:asciiTheme="minorHAnsi" w:hAnsiTheme="minorHAnsi" w:cstheme="minorHAnsi"/>
          <w:sz w:val="20"/>
          <w:szCs w:val="20"/>
        </w:rPr>
        <w:t>accords-cadres ont</w:t>
      </w:r>
      <w:r w:rsidR="009757CC" w:rsidRPr="009757CC">
        <w:rPr>
          <w:rFonts w:asciiTheme="minorHAnsi" w:hAnsiTheme="minorHAnsi" w:cstheme="minorHAnsi"/>
          <w:sz w:val="20"/>
          <w:szCs w:val="20"/>
        </w:rPr>
        <w:t xml:space="preserve"> pour objet la </w:t>
      </w:r>
      <w:r w:rsidR="00573F08">
        <w:rPr>
          <w:rFonts w:asciiTheme="minorHAnsi" w:hAnsiTheme="minorHAnsi" w:cstheme="minorHAnsi"/>
          <w:sz w:val="20"/>
          <w:szCs w:val="20"/>
        </w:rPr>
        <w:t>réalisation de prestations</w:t>
      </w:r>
      <w:r w:rsidR="00573F08" w:rsidRPr="009757CC">
        <w:rPr>
          <w:rFonts w:asciiTheme="minorHAnsi" w:hAnsiTheme="minorHAnsi" w:cstheme="minorHAnsi"/>
          <w:sz w:val="20"/>
          <w:szCs w:val="20"/>
        </w:rPr>
        <w:t xml:space="preserve"> </w:t>
      </w:r>
      <w:r w:rsidRPr="009757CC">
        <w:rPr>
          <w:rFonts w:asciiTheme="minorHAnsi" w:hAnsiTheme="minorHAnsi" w:cstheme="minorHAnsi"/>
          <w:sz w:val="20"/>
          <w:szCs w:val="20"/>
        </w:rPr>
        <w:t>d’</w:t>
      </w:r>
      <w:r w:rsidR="009757CC" w:rsidRPr="009757CC">
        <w:rPr>
          <w:rFonts w:asciiTheme="minorHAnsi" w:hAnsiTheme="minorHAnsi" w:cstheme="minorHAnsi"/>
          <w:sz w:val="20"/>
          <w:szCs w:val="20"/>
        </w:rPr>
        <w:t>a</w:t>
      </w:r>
      <w:r w:rsidRPr="009757CC">
        <w:rPr>
          <w:rFonts w:asciiTheme="minorHAnsi" w:hAnsiTheme="minorHAnsi" w:cstheme="minorHAnsi"/>
          <w:sz w:val="20"/>
          <w:szCs w:val="20"/>
        </w:rPr>
        <w:t>gence</w:t>
      </w:r>
      <w:r w:rsidR="00F85FEA">
        <w:rPr>
          <w:rFonts w:asciiTheme="minorHAnsi" w:hAnsiTheme="minorHAnsi" w:cstheme="minorHAnsi"/>
          <w:sz w:val="20"/>
          <w:szCs w:val="20"/>
        </w:rPr>
        <w:t>s</w:t>
      </w:r>
      <w:r w:rsidRPr="009757CC">
        <w:rPr>
          <w:rFonts w:asciiTheme="minorHAnsi" w:hAnsiTheme="minorHAnsi" w:cstheme="minorHAnsi"/>
          <w:sz w:val="20"/>
          <w:szCs w:val="20"/>
        </w:rPr>
        <w:t xml:space="preserve"> de voyages </w:t>
      </w:r>
      <w:r w:rsidR="0057045C">
        <w:rPr>
          <w:rFonts w:asciiTheme="minorHAnsi" w:hAnsiTheme="minorHAnsi" w:cstheme="minorHAnsi"/>
          <w:sz w:val="20"/>
          <w:szCs w:val="20"/>
        </w:rPr>
        <w:t xml:space="preserve">pour les </w:t>
      </w:r>
      <w:r w:rsidR="005E01F3">
        <w:rPr>
          <w:rFonts w:asciiTheme="minorHAnsi" w:hAnsiTheme="minorHAnsi" w:cstheme="minorHAnsi"/>
          <w:sz w:val="20"/>
          <w:szCs w:val="20"/>
        </w:rPr>
        <w:t xml:space="preserve">déplacements </w:t>
      </w:r>
      <w:r w:rsidR="00F85FEA">
        <w:rPr>
          <w:rFonts w:asciiTheme="minorHAnsi" w:hAnsiTheme="minorHAnsi" w:cstheme="minorHAnsi"/>
          <w:sz w:val="20"/>
          <w:szCs w:val="20"/>
        </w:rPr>
        <w:t>de LADOM.</w:t>
      </w:r>
    </w:p>
    <w:p w14:paraId="4351F6D1" w14:textId="77777777" w:rsidR="00F85FEA" w:rsidRDefault="00F85FEA" w:rsidP="009757CC">
      <w:pPr>
        <w:autoSpaceDE w:val="0"/>
        <w:autoSpaceDN w:val="0"/>
        <w:adjustRightInd w:val="0"/>
        <w:jc w:val="both"/>
        <w:rPr>
          <w:rFonts w:asciiTheme="minorHAnsi" w:hAnsiTheme="minorHAnsi" w:cstheme="minorHAnsi"/>
          <w:sz w:val="20"/>
          <w:szCs w:val="20"/>
        </w:rPr>
      </w:pPr>
    </w:p>
    <w:p w14:paraId="0B967E10" w14:textId="096EB32B" w:rsidR="005E01F3" w:rsidRPr="009757CC" w:rsidRDefault="005E01F3" w:rsidP="009757CC">
      <w:pPr>
        <w:autoSpaceDE w:val="0"/>
        <w:autoSpaceDN w:val="0"/>
        <w:adjustRightInd w:val="0"/>
        <w:jc w:val="both"/>
        <w:rPr>
          <w:rFonts w:asciiTheme="minorHAnsi" w:hAnsiTheme="minorHAnsi" w:cstheme="minorHAnsi"/>
          <w:sz w:val="20"/>
          <w:szCs w:val="20"/>
        </w:rPr>
      </w:pPr>
      <w:r>
        <w:rPr>
          <w:rFonts w:asciiTheme="minorHAnsi" w:hAnsiTheme="minorHAnsi" w:cstheme="minorHAnsi"/>
          <w:sz w:val="20"/>
          <w:szCs w:val="20"/>
        </w:rPr>
        <w:t>Il</w:t>
      </w:r>
      <w:r w:rsidR="00573F08">
        <w:rPr>
          <w:rFonts w:asciiTheme="minorHAnsi" w:hAnsiTheme="minorHAnsi" w:cstheme="minorHAnsi"/>
          <w:sz w:val="20"/>
          <w:szCs w:val="20"/>
        </w:rPr>
        <w:t>s</w:t>
      </w:r>
      <w:r w:rsidRPr="009757CC">
        <w:rPr>
          <w:rFonts w:asciiTheme="minorHAnsi" w:hAnsiTheme="minorHAnsi" w:cstheme="minorHAnsi"/>
          <w:sz w:val="20"/>
          <w:szCs w:val="20"/>
        </w:rPr>
        <w:t xml:space="preserve"> </w:t>
      </w:r>
      <w:r w:rsidR="00573F08">
        <w:rPr>
          <w:rFonts w:asciiTheme="minorHAnsi" w:hAnsiTheme="minorHAnsi" w:cstheme="minorHAnsi"/>
          <w:sz w:val="20"/>
          <w:szCs w:val="20"/>
        </w:rPr>
        <w:t>ont</w:t>
      </w:r>
      <w:r w:rsidRPr="009757CC">
        <w:rPr>
          <w:rFonts w:asciiTheme="minorHAnsi" w:hAnsiTheme="minorHAnsi" w:cstheme="minorHAnsi"/>
          <w:sz w:val="20"/>
          <w:szCs w:val="20"/>
        </w:rPr>
        <w:t xml:space="preserve"> </w:t>
      </w:r>
      <w:r>
        <w:rPr>
          <w:rFonts w:asciiTheme="minorHAnsi" w:hAnsiTheme="minorHAnsi" w:cstheme="minorHAnsi"/>
          <w:sz w:val="20"/>
          <w:szCs w:val="20"/>
        </w:rPr>
        <w:t xml:space="preserve">notamment pour objet </w:t>
      </w:r>
      <w:r w:rsidRPr="009757CC">
        <w:rPr>
          <w:rFonts w:asciiTheme="minorHAnsi" w:hAnsiTheme="minorHAnsi" w:cstheme="minorHAnsi"/>
          <w:sz w:val="20"/>
          <w:szCs w:val="20"/>
        </w:rPr>
        <w:t xml:space="preserve">la </w:t>
      </w:r>
      <w:r>
        <w:rPr>
          <w:rFonts w:asciiTheme="minorHAnsi" w:hAnsiTheme="minorHAnsi" w:cstheme="minorHAnsi"/>
          <w:sz w:val="20"/>
          <w:szCs w:val="20"/>
        </w:rPr>
        <w:t>fourniture de titres de transport aérien, ferroviaire, maritime, la réservation d’hébergement, de location la location de véhicules de courte durée et celle d’</w:t>
      </w:r>
      <w:r w:rsidRPr="009757CC">
        <w:rPr>
          <w:rFonts w:asciiTheme="minorHAnsi" w:hAnsiTheme="minorHAnsi" w:cstheme="minorHAnsi"/>
          <w:sz w:val="20"/>
          <w:szCs w:val="20"/>
        </w:rPr>
        <w:t xml:space="preserve">autocars </w:t>
      </w:r>
      <w:r>
        <w:rPr>
          <w:rFonts w:asciiTheme="minorHAnsi" w:hAnsiTheme="minorHAnsi" w:cstheme="minorHAnsi"/>
          <w:sz w:val="20"/>
          <w:szCs w:val="20"/>
        </w:rPr>
        <w:t xml:space="preserve">avec chauffeur ainsi que le déploiement d’un outil online </w:t>
      </w:r>
      <w:r w:rsidRPr="009757CC">
        <w:rPr>
          <w:rFonts w:asciiTheme="minorHAnsi" w:hAnsiTheme="minorHAnsi" w:cstheme="minorHAnsi"/>
          <w:sz w:val="20"/>
          <w:szCs w:val="20"/>
        </w:rPr>
        <w:t xml:space="preserve">pour </w:t>
      </w:r>
      <w:r w:rsidR="007A37A5">
        <w:rPr>
          <w:rFonts w:asciiTheme="minorHAnsi" w:hAnsiTheme="minorHAnsi" w:cstheme="minorHAnsi"/>
          <w:sz w:val="20"/>
          <w:szCs w:val="20"/>
        </w:rPr>
        <w:t>LADOM</w:t>
      </w:r>
      <w:r w:rsidRPr="009757CC">
        <w:rPr>
          <w:rFonts w:asciiTheme="minorHAnsi" w:hAnsiTheme="minorHAnsi" w:cstheme="minorHAnsi"/>
          <w:sz w:val="20"/>
          <w:szCs w:val="20"/>
        </w:rPr>
        <w:t>.</w:t>
      </w:r>
    </w:p>
    <w:p w14:paraId="7974FE3B" w14:textId="492F4DB2" w:rsidR="00777F50" w:rsidRDefault="00777F50">
      <w:pPr>
        <w:jc w:val="both"/>
        <w:rPr>
          <w:rFonts w:ascii="Calibri" w:eastAsia="Calibri" w:hAnsi="Calibri" w:cs="Calibri"/>
          <w:sz w:val="20"/>
          <w:szCs w:val="20"/>
        </w:rPr>
      </w:pPr>
    </w:p>
    <w:p w14:paraId="44C26FE8" w14:textId="519E7DE2" w:rsidR="00A04D7A" w:rsidRPr="00B24C41" w:rsidRDefault="00A04D7A" w:rsidP="00B24C41">
      <w:pPr>
        <w:pStyle w:val="Titre2"/>
        <w:spacing w:before="0" w:after="0"/>
        <w:rPr>
          <w:rFonts w:asciiTheme="minorHAnsi" w:eastAsia="Calibri" w:hAnsiTheme="minorHAnsi" w:cstheme="minorHAnsi"/>
          <w:u w:val="none"/>
        </w:rPr>
      </w:pPr>
      <w:bookmarkStart w:id="5" w:name="_Toc195175920"/>
      <w:r w:rsidRPr="00B24C41">
        <w:rPr>
          <w:rFonts w:asciiTheme="minorHAnsi" w:eastAsia="Calibri" w:hAnsiTheme="minorHAnsi" w:cstheme="minorHAnsi"/>
          <w:u w:val="none"/>
        </w:rPr>
        <w:t>2.2. Exclusions</w:t>
      </w:r>
      <w:bookmarkEnd w:id="5"/>
    </w:p>
    <w:p w14:paraId="48502549" w14:textId="77953C6A" w:rsidR="00A04D7A" w:rsidRDefault="00A04D7A">
      <w:pPr>
        <w:jc w:val="both"/>
        <w:rPr>
          <w:rFonts w:ascii="Calibri" w:eastAsia="Calibri" w:hAnsi="Calibri" w:cs="Calibri"/>
          <w:sz w:val="20"/>
          <w:szCs w:val="20"/>
        </w:rPr>
      </w:pPr>
    </w:p>
    <w:p w14:paraId="2F110280" w14:textId="215ECE18" w:rsidR="00A04D7A" w:rsidRPr="00351E8B" w:rsidRDefault="00A04D7A" w:rsidP="00DD508C">
      <w:pPr>
        <w:tabs>
          <w:tab w:val="left" w:pos="10206"/>
        </w:tabs>
        <w:ind w:right="-2"/>
        <w:jc w:val="both"/>
        <w:rPr>
          <w:rFonts w:asciiTheme="minorHAnsi" w:hAnsiTheme="minorHAnsi"/>
          <w:sz w:val="20"/>
        </w:rPr>
      </w:pPr>
      <w:r w:rsidRPr="00351E8B">
        <w:rPr>
          <w:rFonts w:asciiTheme="minorHAnsi" w:hAnsiTheme="minorHAnsi"/>
          <w:sz w:val="20"/>
        </w:rPr>
        <w:t>Le</w:t>
      </w:r>
      <w:r w:rsidR="00573F08">
        <w:rPr>
          <w:rFonts w:asciiTheme="minorHAnsi" w:hAnsiTheme="minorHAnsi"/>
          <w:sz w:val="20"/>
        </w:rPr>
        <w:t>s</w:t>
      </w:r>
      <w:r w:rsidRPr="00351E8B">
        <w:rPr>
          <w:rFonts w:asciiTheme="minorHAnsi" w:hAnsiTheme="minorHAnsi"/>
          <w:sz w:val="20"/>
        </w:rPr>
        <w:t xml:space="preserve"> présent</w:t>
      </w:r>
      <w:r w:rsidR="00573F08">
        <w:rPr>
          <w:rFonts w:asciiTheme="minorHAnsi" w:hAnsiTheme="minorHAnsi"/>
          <w:sz w:val="20"/>
        </w:rPr>
        <w:t>s</w:t>
      </w:r>
      <w:r w:rsidRPr="00351E8B">
        <w:rPr>
          <w:rFonts w:asciiTheme="minorHAnsi" w:hAnsiTheme="minorHAnsi"/>
          <w:sz w:val="20"/>
        </w:rPr>
        <w:t xml:space="preserve"> </w:t>
      </w:r>
      <w:r w:rsidR="00573F08">
        <w:rPr>
          <w:rFonts w:asciiTheme="minorHAnsi" w:hAnsiTheme="minorHAnsi"/>
          <w:sz w:val="20"/>
        </w:rPr>
        <w:t>accords-cadres</w:t>
      </w:r>
      <w:r w:rsidRPr="00351E8B">
        <w:rPr>
          <w:rFonts w:asciiTheme="minorHAnsi" w:hAnsiTheme="minorHAnsi"/>
          <w:sz w:val="20"/>
        </w:rPr>
        <w:t xml:space="preserve"> ne s’oppose</w:t>
      </w:r>
      <w:r w:rsidR="00573F08">
        <w:rPr>
          <w:rFonts w:asciiTheme="minorHAnsi" w:hAnsiTheme="minorHAnsi"/>
          <w:sz w:val="20"/>
        </w:rPr>
        <w:t>nt</w:t>
      </w:r>
      <w:r w:rsidRPr="00351E8B">
        <w:rPr>
          <w:rFonts w:asciiTheme="minorHAnsi" w:hAnsiTheme="minorHAnsi"/>
          <w:sz w:val="20"/>
        </w:rPr>
        <w:t xml:space="preserve"> pas à ce que </w:t>
      </w:r>
      <w:r w:rsidR="00F85FEA">
        <w:rPr>
          <w:rFonts w:asciiTheme="minorHAnsi" w:hAnsiTheme="minorHAnsi"/>
          <w:sz w:val="20"/>
        </w:rPr>
        <w:t>LADOM</w:t>
      </w:r>
      <w:r w:rsidRPr="00351E8B">
        <w:rPr>
          <w:rFonts w:asciiTheme="minorHAnsi" w:hAnsiTheme="minorHAnsi"/>
          <w:sz w:val="20"/>
        </w:rPr>
        <w:t xml:space="preserve"> rembourse directement un agent de ses frais de transport et d’hébergement exposés à titre personnel dans le cadre d’un déplacement professionnel ou d’une mission et, ce en dehors du présent marché.</w:t>
      </w:r>
    </w:p>
    <w:p w14:paraId="333BB3CE" w14:textId="77777777" w:rsidR="00A04D7A" w:rsidRDefault="00A04D7A">
      <w:pPr>
        <w:jc w:val="both"/>
        <w:rPr>
          <w:rFonts w:ascii="Calibri" w:eastAsia="Calibri" w:hAnsi="Calibri" w:cs="Calibri"/>
          <w:sz w:val="20"/>
          <w:szCs w:val="20"/>
        </w:rPr>
      </w:pPr>
    </w:p>
    <w:p w14:paraId="1F3DEE55" w14:textId="77777777" w:rsidR="00A04D7A" w:rsidRDefault="00A04D7A">
      <w:pPr>
        <w:jc w:val="both"/>
        <w:rPr>
          <w:rFonts w:ascii="Calibri" w:eastAsia="Calibri" w:hAnsi="Calibri" w:cs="Calibri"/>
          <w:sz w:val="20"/>
          <w:szCs w:val="20"/>
        </w:rPr>
      </w:pPr>
    </w:p>
    <w:p w14:paraId="3E9A7E18" w14:textId="77777777" w:rsidR="00777F50" w:rsidRDefault="00595383">
      <w:pPr>
        <w:pStyle w:val="Titre1"/>
        <w:spacing w:before="0" w:after="0"/>
        <w:jc w:val="both"/>
        <w:rPr>
          <w:rFonts w:asciiTheme="minorHAnsi" w:hAnsiTheme="minorHAnsi" w:cs="Arial"/>
          <w:szCs w:val="20"/>
          <w:u w:val="none"/>
        </w:rPr>
      </w:pPr>
      <w:bookmarkStart w:id="6" w:name="_Toc195175921"/>
      <w:r>
        <w:rPr>
          <w:rFonts w:asciiTheme="minorHAnsi" w:eastAsiaTheme="minorHAnsi" w:hAnsiTheme="minorHAnsi" w:cstheme="minorHAnsi"/>
          <w:szCs w:val="20"/>
        </w:rPr>
        <w:t>ARTICLE 3 – ALLOTISSEMENT</w:t>
      </w:r>
      <w:bookmarkEnd w:id="6"/>
    </w:p>
    <w:p w14:paraId="47E42BF8" w14:textId="77777777" w:rsidR="00777F50" w:rsidRDefault="00777F50">
      <w:pPr>
        <w:jc w:val="both"/>
        <w:rPr>
          <w:rFonts w:asciiTheme="minorHAnsi" w:hAnsiTheme="minorHAnsi" w:cs="Arial"/>
          <w:sz w:val="20"/>
          <w:szCs w:val="20"/>
        </w:rPr>
      </w:pPr>
    </w:p>
    <w:p w14:paraId="02CECBD5" w14:textId="0CCE7C5B" w:rsidR="004F1F5A" w:rsidRDefault="004F1F5A" w:rsidP="004F1F5A">
      <w:pPr>
        <w:tabs>
          <w:tab w:val="left" w:pos="10206"/>
        </w:tabs>
        <w:ind w:right="-2"/>
        <w:jc w:val="both"/>
        <w:rPr>
          <w:rFonts w:asciiTheme="minorHAnsi" w:hAnsiTheme="minorHAnsi"/>
          <w:sz w:val="20"/>
        </w:rPr>
      </w:pPr>
      <w:r w:rsidRPr="004F1F5A">
        <w:rPr>
          <w:rFonts w:asciiTheme="minorHAnsi" w:hAnsiTheme="minorHAnsi"/>
          <w:sz w:val="20"/>
        </w:rPr>
        <w:t>Le</w:t>
      </w:r>
      <w:r w:rsidR="00573F08">
        <w:rPr>
          <w:rFonts w:asciiTheme="minorHAnsi" w:hAnsiTheme="minorHAnsi"/>
          <w:sz w:val="20"/>
        </w:rPr>
        <w:t>s</w:t>
      </w:r>
      <w:r w:rsidRPr="004F1F5A">
        <w:rPr>
          <w:rFonts w:asciiTheme="minorHAnsi" w:hAnsiTheme="minorHAnsi"/>
          <w:sz w:val="20"/>
        </w:rPr>
        <w:t xml:space="preserve"> présent</w:t>
      </w:r>
      <w:r w:rsidR="00573F08">
        <w:rPr>
          <w:rFonts w:asciiTheme="minorHAnsi" w:hAnsiTheme="minorHAnsi"/>
          <w:sz w:val="20"/>
        </w:rPr>
        <w:t>s accords-cadres sont issus d’une consultation allotie</w:t>
      </w:r>
      <w:r w:rsidRPr="004F1F5A">
        <w:rPr>
          <w:rFonts w:asciiTheme="minorHAnsi" w:hAnsiTheme="minorHAnsi"/>
          <w:sz w:val="20"/>
        </w:rPr>
        <w:t xml:space="preserve"> composé</w:t>
      </w:r>
      <w:r w:rsidR="00573F08">
        <w:rPr>
          <w:rFonts w:asciiTheme="minorHAnsi" w:hAnsiTheme="minorHAnsi"/>
          <w:sz w:val="20"/>
        </w:rPr>
        <w:t>e</w:t>
      </w:r>
      <w:r w:rsidRPr="004F1F5A">
        <w:rPr>
          <w:rFonts w:asciiTheme="minorHAnsi" w:hAnsiTheme="minorHAnsi"/>
          <w:sz w:val="20"/>
        </w:rPr>
        <w:t xml:space="preserve"> de 2 lots, chaque lot donnant lieu à la conclusion d’un accord-cadre  :</w:t>
      </w:r>
    </w:p>
    <w:p w14:paraId="2D661B07" w14:textId="77777777" w:rsidR="00573F08" w:rsidRPr="004F1F5A" w:rsidRDefault="00573F08" w:rsidP="004F1F5A">
      <w:pPr>
        <w:tabs>
          <w:tab w:val="left" w:pos="10206"/>
        </w:tabs>
        <w:ind w:right="-2"/>
        <w:jc w:val="both"/>
        <w:rPr>
          <w:rFonts w:asciiTheme="minorHAnsi" w:hAnsiTheme="minorHAnsi"/>
          <w:sz w:val="20"/>
        </w:rPr>
      </w:pPr>
    </w:p>
    <w:p w14:paraId="526E5191" w14:textId="18BB4BCE" w:rsidR="004F1F5A" w:rsidRPr="004F1F5A" w:rsidRDefault="00230890" w:rsidP="004F1F5A">
      <w:pPr>
        <w:tabs>
          <w:tab w:val="left" w:pos="10206"/>
        </w:tabs>
        <w:ind w:right="-2"/>
        <w:jc w:val="both"/>
        <w:rPr>
          <w:rFonts w:asciiTheme="minorHAnsi" w:hAnsiTheme="minorHAnsi"/>
          <w:sz w:val="20"/>
        </w:rPr>
      </w:pPr>
      <w:r>
        <w:rPr>
          <w:rFonts w:asciiTheme="minorHAnsi" w:hAnsiTheme="minorHAnsi"/>
          <w:sz w:val="20"/>
        </w:rPr>
        <w:t xml:space="preserve">• </w:t>
      </w:r>
      <w:r w:rsidR="00573F08">
        <w:rPr>
          <w:rFonts w:asciiTheme="minorHAnsi" w:hAnsiTheme="minorHAnsi"/>
          <w:sz w:val="20"/>
        </w:rPr>
        <w:t>Accord-cadre 2025 24</w:t>
      </w:r>
      <w:r w:rsidR="004F1F5A" w:rsidRPr="004F1F5A">
        <w:rPr>
          <w:rFonts w:asciiTheme="minorHAnsi" w:hAnsiTheme="minorHAnsi"/>
          <w:sz w:val="20"/>
        </w:rPr>
        <w:t xml:space="preserve"> – Déplacements des bénéficiaires</w:t>
      </w:r>
      <w:r w:rsidR="00573F08">
        <w:rPr>
          <w:rFonts w:asciiTheme="minorHAnsi" w:hAnsiTheme="minorHAnsi"/>
          <w:sz w:val="20"/>
        </w:rPr>
        <w:t xml:space="preserve"> (lot 1 de la consultation)</w:t>
      </w:r>
    </w:p>
    <w:p w14:paraId="6D3C0171" w14:textId="04067BF9" w:rsidR="004F1F5A" w:rsidRPr="004F1F5A" w:rsidRDefault="00230890" w:rsidP="004F1F5A">
      <w:pPr>
        <w:tabs>
          <w:tab w:val="left" w:pos="10206"/>
        </w:tabs>
        <w:ind w:right="-2"/>
        <w:jc w:val="both"/>
        <w:rPr>
          <w:rFonts w:asciiTheme="minorHAnsi" w:hAnsiTheme="minorHAnsi"/>
          <w:sz w:val="20"/>
        </w:rPr>
      </w:pPr>
      <w:r>
        <w:rPr>
          <w:rFonts w:asciiTheme="minorHAnsi" w:hAnsiTheme="minorHAnsi"/>
          <w:sz w:val="20"/>
        </w:rPr>
        <w:t xml:space="preserve">• </w:t>
      </w:r>
      <w:r w:rsidR="00573F08">
        <w:rPr>
          <w:rFonts w:asciiTheme="minorHAnsi" w:hAnsiTheme="minorHAnsi"/>
          <w:sz w:val="20"/>
        </w:rPr>
        <w:t>Accord-cadre 2025 25</w:t>
      </w:r>
      <w:r w:rsidR="004F1F5A" w:rsidRPr="004F1F5A">
        <w:rPr>
          <w:rFonts w:asciiTheme="minorHAnsi" w:hAnsiTheme="minorHAnsi"/>
          <w:sz w:val="20"/>
        </w:rPr>
        <w:t xml:space="preserve"> – Déplacements des agents de LADOM</w:t>
      </w:r>
      <w:r w:rsidR="00573F08">
        <w:rPr>
          <w:rFonts w:asciiTheme="minorHAnsi" w:hAnsiTheme="minorHAnsi"/>
          <w:sz w:val="20"/>
        </w:rPr>
        <w:t xml:space="preserve"> (lot 2 de la consultation)</w:t>
      </w:r>
    </w:p>
    <w:p w14:paraId="14959065" w14:textId="227BAC64" w:rsidR="009757CC" w:rsidRDefault="009757CC">
      <w:pPr>
        <w:jc w:val="both"/>
        <w:rPr>
          <w:rFonts w:asciiTheme="minorHAnsi" w:eastAsiaTheme="minorHAnsi" w:hAnsiTheme="minorHAnsi" w:cstheme="minorHAnsi"/>
          <w:bCs/>
          <w:sz w:val="20"/>
          <w:szCs w:val="20"/>
        </w:rPr>
      </w:pPr>
    </w:p>
    <w:p w14:paraId="7249AAA1" w14:textId="77777777" w:rsidR="00777F50" w:rsidRDefault="00777F50">
      <w:pPr>
        <w:jc w:val="both"/>
        <w:rPr>
          <w:rFonts w:asciiTheme="minorHAnsi" w:hAnsiTheme="minorHAnsi" w:cs="Arial"/>
          <w:bCs/>
          <w:sz w:val="20"/>
          <w:szCs w:val="20"/>
        </w:rPr>
      </w:pPr>
    </w:p>
    <w:p w14:paraId="0F23D176" w14:textId="519DDAE6" w:rsidR="00777F50" w:rsidRDefault="00595383">
      <w:pPr>
        <w:pStyle w:val="Titre1"/>
        <w:spacing w:before="0" w:after="0"/>
        <w:jc w:val="both"/>
        <w:rPr>
          <w:rFonts w:asciiTheme="minorHAnsi" w:hAnsiTheme="minorHAnsi" w:cs="Arial"/>
          <w:szCs w:val="20"/>
        </w:rPr>
      </w:pPr>
      <w:bookmarkStart w:id="7" w:name="_Toc195175922"/>
      <w:r>
        <w:rPr>
          <w:rFonts w:asciiTheme="minorHAnsi" w:eastAsiaTheme="minorHAnsi" w:hAnsiTheme="minorHAnsi" w:cstheme="minorHAnsi"/>
          <w:szCs w:val="20"/>
        </w:rPr>
        <w:t>ARTICLE 4 – DUREE D</w:t>
      </w:r>
      <w:r w:rsidR="006D2062">
        <w:rPr>
          <w:rFonts w:asciiTheme="minorHAnsi" w:eastAsiaTheme="minorHAnsi" w:hAnsiTheme="minorHAnsi" w:cstheme="minorHAnsi"/>
          <w:szCs w:val="20"/>
        </w:rPr>
        <w:t>ES ACCORDS-CADRES</w:t>
      </w:r>
      <w:bookmarkEnd w:id="7"/>
    </w:p>
    <w:p w14:paraId="3B2CF3DE" w14:textId="77777777" w:rsidR="00777F50" w:rsidRDefault="00777F50"/>
    <w:p w14:paraId="46944C50" w14:textId="77777777" w:rsidR="00777F50" w:rsidRPr="00B24C41" w:rsidRDefault="00595383" w:rsidP="00B24C41">
      <w:pPr>
        <w:pStyle w:val="Titre2"/>
        <w:spacing w:before="0" w:after="0"/>
        <w:rPr>
          <w:rFonts w:asciiTheme="minorHAnsi" w:hAnsiTheme="minorHAnsi" w:cstheme="minorHAnsi"/>
          <w:u w:val="none"/>
        </w:rPr>
      </w:pPr>
      <w:bookmarkStart w:id="8" w:name="_Toc195175923"/>
      <w:r w:rsidRPr="00B24C41">
        <w:rPr>
          <w:rFonts w:asciiTheme="minorHAnsi" w:eastAsiaTheme="minorHAnsi" w:hAnsiTheme="minorHAnsi" w:cstheme="minorHAnsi"/>
          <w:u w:val="none"/>
        </w:rPr>
        <w:t>4.1 Clauses générales</w:t>
      </w:r>
      <w:bookmarkEnd w:id="8"/>
    </w:p>
    <w:p w14:paraId="21CBDC5A" w14:textId="77777777" w:rsidR="009757CC" w:rsidRPr="00B24C41" w:rsidRDefault="009757CC" w:rsidP="00F74E3A">
      <w:pPr>
        <w:rPr>
          <w:rFonts w:eastAsiaTheme="minorHAnsi"/>
        </w:rPr>
      </w:pPr>
    </w:p>
    <w:p w14:paraId="5EC6678C" w14:textId="2D92BD2B" w:rsidR="009757CC" w:rsidRDefault="009757CC">
      <w:pPr>
        <w:jc w:val="both"/>
        <w:rPr>
          <w:rFonts w:asciiTheme="minorHAnsi" w:eastAsiaTheme="minorHAnsi" w:hAnsiTheme="minorHAnsi" w:cstheme="minorHAnsi"/>
          <w:sz w:val="20"/>
          <w:szCs w:val="20"/>
        </w:rPr>
      </w:pPr>
      <w:r>
        <w:rPr>
          <w:rFonts w:asciiTheme="minorHAnsi" w:eastAsiaTheme="minorHAnsi" w:hAnsiTheme="minorHAnsi" w:cstheme="minorHAnsi"/>
          <w:sz w:val="20"/>
          <w:szCs w:val="20"/>
        </w:rPr>
        <w:t>La durée d</w:t>
      </w:r>
      <w:r w:rsidR="006D2062">
        <w:rPr>
          <w:rFonts w:asciiTheme="minorHAnsi" w:eastAsiaTheme="minorHAnsi" w:hAnsiTheme="minorHAnsi" w:cstheme="minorHAnsi"/>
          <w:sz w:val="20"/>
          <w:szCs w:val="20"/>
        </w:rPr>
        <w:t>es</w:t>
      </w:r>
      <w:r>
        <w:rPr>
          <w:rFonts w:asciiTheme="minorHAnsi" w:eastAsiaTheme="minorHAnsi" w:hAnsiTheme="minorHAnsi" w:cstheme="minorHAnsi"/>
          <w:sz w:val="20"/>
          <w:szCs w:val="20"/>
        </w:rPr>
        <w:t xml:space="preserve"> présent</w:t>
      </w:r>
      <w:r w:rsidR="006D2062">
        <w:rPr>
          <w:rFonts w:asciiTheme="minorHAnsi" w:eastAsiaTheme="minorHAnsi" w:hAnsiTheme="minorHAnsi" w:cstheme="minorHAnsi"/>
          <w:sz w:val="20"/>
          <w:szCs w:val="20"/>
        </w:rPr>
        <w:t>s</w:t>
      </w:r>
      <w:r>
        <w:rPr>
          <w:rFonts w:asciiTheme="minorHAnsi" w:eastAsiaTheme="minorHAnsi" w:hAnsiTheme="minorHAnsi" w:cstheme="minorHAnsi"/>
          <w:sz w:val="20"/>
          <w:szCs w:val="20"/>
        </w:rPr>
        <w:t xml:space="preserve"> </w:t>
      </w:r>
      <w:r w:rsidR="006D2062">
        <w:rPr>
          <w:rFonts w:asciiTheme="minorHAnsi" w:eastAsiaTheme="minorHAnsi" w:hAnsiTheme="minorHAnsi" w:cstheme="minorHAnsi"/>
          <w:sz w:val="20"/>
          <w:szCs w:val="20"/>
        </w:rPr>
        <w:t>accords-cadres</w:t>
      </w:r>
      <w:r>
        <w:rPr>
          <w:rFonts w:asciiTheme="minorHAnsi" w:eastAsiaTheme="minorHAnsi" w:hAnsiTheme="minorHAnsi" w:cstheme="minorHAnsi"/>
          <w:sz w:val="20"/>
          <w:szCs w:val="20"/>
        </w:rPr>
        <w:t xml:space="preserve"> se décompose comme suit :</w:t>
      </w:r>
    </w:p>
    <w:p w14:paraId="5DBFF07D" w14:textId="77777777" w:rsidR="007E742F" w:rsidRDefault="007E742F">
      <w:pPr>
        <w:jc w:val="both"/>
        <w:rPr>
          <w:rFonts w:asciiTheme="minorHAnsi" w:eastAsiaTheme="minorHAnsi" w:hAnsiTheme="minorHAnsi" w:cstheme="minorHAnsi"/>
          <w:sz w:val="20"/>
          <w:szCs w:val="20"/>
        </w:rPr>
      </w:pPr>
    </w:p>
    <w:p w14:paraId="0E9818D0" w14:textId="1279273E" w:rsidR="007E742F" w:rsidRDefault="009757CC" w:rsidP="007E742F">
      <w:pPr>
        <w:pStyle w:val="Paragraphedeliste"/>
        <w:numPr>
          <w:ilvl w:val="0"/>
          <w:numId w:val="32"/>
        </w:numPr>
        <w:jc w:val="both"/>
        <w:rPr>
          <w:rFonts w:asciiTheme="minorHAnsi" w:hAnsiTheme="minorHAnsi" w:cs="Arial"/>
          <w:sz w:val="20"/>
          <w:szCs w:val="20"/>
        </w:rPr>
      </w:pPr>
      <w:r>
        <w:rPr>
          <w:rFonts w:asciiTheme="minorHAnsi" w:hAnsiTheme="minorHAnsi" w:cs="Arial"/>
          <w:sz w:val="20"/>
          <w:szCs w:val="20"/>
        </w:rPr>
        <w:t xml:space="preserve">De la date de notification au </w:t>
      </w:r>
      <w:r w:rsidR="00DE5055">
        <w:rPr>
          <w:rFonts w:asciiTheme="minorHAnsi" w:hAnsiTheme="minorHAnsi" w:cs="Arial"/>
          <w:sz w:val="20"/>
          <w:szCs w:val="20"/>
        </w:rPr>
        <w:t>30</w:t>
      </w:r>
      <w:r w:rsidR="00EB38BC">
        <w:rPr>
          <w:rFonts w:asciiTheme="minorHAnsi" w:hAnsiTheme="minorHAnsi" w:cs="Arial"/>
          <w:sz w:val="20"/>
          <w:szCs w:val="20"/>
        </w:rPr>
        <w:t>/1</w:t>
      </w:r>
      <w:r w:rsidR="00DE5055">
        <w:rPr>
          <w:rFonts w:asciiTheme="minorHAnsi" w:hAnsiTheme="minorHAnsi" w:cs="Arial"/>
          <w:sz w:val="20"/>
          <w:szCs w:val="20"/>
        </w:rPr>
        <w:t>1</w:t>
      </w:r>
      <w:r w:rsidR="00EB38BC">
        <w:rPr>
          <w:rFonts w:asciiTheme="minorHAnsi" w:hAnsiTheme="minorHAnsi" w:cs="Arial"/>
          <w:sz w:val="20"/>
          <w:szCs w:val="20"/>
        </w:rPr>
        <w:t>/2025</w:t>
      </w:r>
      <w:r>
        <w:rPr>
          <w:rFonts w:asciiTheme="minorHAnsi" w:hAnsiTheme="minorHAnsi" w:cs="Arial"/>
          <w:sz w:val="20"/>
          <w:szCs w:val="20"/>
        </w:rPr>
        <w:t> : préparation relative à l’exécution d</w:t>
      </w:r>
      <w:r w:rsidR="006D2062">
        <w:rPr>
          <w:rFonts w:asciiTheme="minorHAnsi" w:hAnsiTheme="minorHAnsi" w:cs="Arial"/>
          <w:sz w:val="20"/>
          <w:szCs w:val="20"/>
        </w:rPr>
        <w:t>es accords-cadres</w:t>
      </w:r>
      <w:r>
        <w:rPr>
          <w:rFonts w:asciiTheme="minorHAnsi" w:hAnsiTheme="minorHAnsi" w:cs="Arial"/>
          <w:sz w:val="20"/>
          <w:szCs w:val="20"/>
        </w:rPr>
        <w:t> notamment liée au</w:t>
      </w:r>
      <w:r w:rsidR="00EB38BC">
        <w:rPr>
          <w:rFonts w:asciiTheme="minorHAnsi" w:hAnsiTheme="minorHAnsi" w:cs="Arial"/>
          <w:sz w:val="20"/>
          <w:szCs w:val="20"/>
        </w:rPr>
        <w:t>x interfaces et</w:t>
      </w:r>
      <w:r>
        <w:rPr>
          <w:rFonts w:asciiTheme="minorHAnsi" w:hAnsiTheme="minorHAnsi" w:cs="Arial"/>
          <w:sz w:val="20"/>
          <w:szCs w:val="20"/>
        </w:rPr>
        <w:t xml:space="preserve"> paramétrage de l’outil online. Durant cette période, aucune </w:t>
      </w:r>
      <w:r w:rsidR="000A02A8">
        <w:rPr>
          <w:rFonts w:asciiTheme="minorHAnsi" w:hAnsiTheme="minorHAnsi" w:cs="Arial"/>
          <w:sz w:val="20"/>
          <w:szCs w:val="20"/>
        </w:rPr>
        <w:t xml:space="preserve">commande n’est adressée au prestataire et aucune </w:t>
      </w:r>
      <w:r>
        <w:rPr>
          <w:rFonts w:asciiTheme="minorHAnsi" w:hAnsiTheme="minorHAnsi" w:cs="Arial"/>
          <w:sz w:val="20"/>
          <w:szCs w:val="20"/>
        </w:rPr>
        <w:t>prestation liée à la billetterie, hôtellerie ou location d’autocars n’est réalisée par le</w:t>
      </w:r>
      <w:r w:rsidR="006D2062">
        <w:rPr>
          <w:rFonts w:asciiTheme="minorHAnsi" w:hAnsiTheme="minorHAnsi" w:cs="Arial"/>
          <w:sz w:val="20"/>
          <w:szCs w:val="20"/>
        </w:rPr>
        <w:t>(s)</w:t>
      </w:r>
      <w:r>
        <w:rPr>
          <w:rFonts w:asciiTheme="minorHAnsi" w:hAnsiTheme="minorHAnsi" w:cs="Arial"/>
          <w:sz w:val="20"/>
          <w:szCs w:val="20"/>
        </w:rPr>
        <w:t xml:space="preserve"> titulaire</w:t>
      </w:r>
      <w:r w:rsidR="006D2062">
        <w:rPr>
          <w:rFonts w:asciiTheme="minorHAnsi" w:hAnsiTheme="minorHAnsi" w:cs="Arial"/>
          <w:sz w:val="20"/>
          <w:szCs w:val="20"/>
        </w:rPr>
        <w:t>(s)</w:t>
      </w:r>
      <w:r>
        <w:rPr>
          <w:rFonts w:asciiTheme="minorHAnsi" w:hAnsiTheme="minorHAnsi" w:cs="Arial"/>
          <w:sz w:val="20"/>
          <w:szCs w:val="20"/>
        </w:rPr>
        <w:t xml:space="preserve">. Le marché </w:t>
      </w:r>
      <w:r w:rsidRPr="006D2062">
        <w:rPr>
          <w:rFonts w:asciiTheme="minorHAnsi" w:hAnsiTheme="minorHAnsi" w:cs="Arial"/>
          <w:sz w:val="20"/>
          <w:szCs w:val="20"/>
        </w:rPr>
        <w:t>n</w:t>
      </w:r>
      <w:r w:rsidRPr="0035016A">
        <w:rPr>
          <w:rFonts w:asciiTheme="minorHAnsi" w:hAnsiTheme="minorHAnsi" w:cs="Arial"/>
          <w:sz w:val="20"/>
          <w:szCs w:val="20"/>
        </w:rPr>
        <w:t>°</w:t>
      </w:r>
      <w:r w:rsidR="006D2062" w:rsidRPr="006D2062">
        <w:t xml:space="preserve"> </w:t>
      </w:r>
      <w:r w:rsidR="006D2062" w:rsidRPr="006D2062">
        <w:rPr>
          <w:rFonts w:asciiTheme="minorHAnsi" w:hAnsiTheme="minorHAnsi" w:cs="Arial"/>
          <w:sz w:val="20"/>
          <w:szCs w:val="20"/>
        </w:rPr>
        <w:t>SVC 01-2021</w:t>
      </w:r>
      <w:r>
        <w:rPr>
          <w:rFonts w:asciiTheme="minorHAnsi" w:hAnsiTheme="minorHAnsi" w:cs="Arial"/>
          <w:sz w:val="20"/>
          <w:szCs w:val="20"/>
        </w:rPr>
        <w:t xml:space="preserve"> s</w:t>
      </w:r>
      <w:r w:rsidR="006D2062">
        <w:rPr>
          <w:rFonts w:asciiTheme="minorHAnsi" w:hAnsiTheme="minorHAnsi" w:cs="Arial"/>
          <w:sz w:val="20"/>
          <w:szCs w:val="20"/>
        </w:rPr>
        <w:t>e termine le</w:t>
      </w:r>
      <w:r>
        <w:rPr>
          <w:rFonts w:asciiTheme="minorHAnsi" w:hAnsiTheme="minorHAnsi" w:cs="Arial"/>
          <w:sz w:val="20"/>
          <w:szCs w:val="20"/>
        </w:rPr>
        <w:t xml:space="preserve"> </w:t>
      </w:r>
      <w:r w:rsidR="00DE5055">
        <w:rPr>
          <w:rFonts w:asciiTheme="minorHAnsi" w:hAnsiTheme="minorHAnsi" w:cs="Arial"/>
          <w:sz w:val="20"/>
          <w:szCs w:val="20"/>
        </w:rPr>
        <w:t>30/11</w:t>
      </w:r>
      <w:r w:rsidR="00EB38BC">
        <w:rPr>
          <w:rFonts w:asciiTheme="minorHAnsi" w:hAnsiTheme="minorHAnsi" w:cs="Arial"/>
          <w:sz w:val="20"/>
          <w:szCs w:val="20"/>
        </w:rPr>
        <w:t>/2025</w:t>
      </w:r>
      <w:r>
        <w:rPr>
          <w:rFonts w:asciiTheme="minorHAnsi" w:hAnsiTheme="minorHAnsi" w:cs="Arial"/>
          <w:sz w:val="20"/>
          <w:szCs w:val="20"/>
        </w:rPr>
        <w:t xml:space="preserve"> et le titulaire </w:t>
      </w:r>
      <w:r w:rsidR="00277467">
        <w:rPr>
          <w:rFonts w:asciiTheme="minorHAnsi" w:hAnsiTheme="minorHAnsi" w:cs="Arial"/>
          <w:sz w:val="20"/>
          <w:szCs w:val="20"/>
        </w:rPr>
        <w:t xml:space="preserve">de ce marché </w:t>
      </w:r>
      <w:r>
        <w:rPr>
          <w:rFonts w:asciiTheme="minorHAnsi" w:hAnsiTheme="minorHAnsi" w:cs="Arial"/>
          <w:sz w:val="20"/>
          <w:szCs w:val="20"/>
        </w:rPr>
        <w:t xml:space="preserve">assure les prestations relevant du périmètre. </w:t>
      </w:r>
    </w:p>
    <w:p w14:paraId="3B917D14" w14:textId="77777777" w:rsidR="007E742F" w:rsidRDefault="007E742F" w:rsidP="007E742F">
      <w:pPr>
        <w:pStyle w:val="Paragraphedeliste"/>
        <w:jc w:val="both"/>
        <w:rPr>
          <w:rFonts w:asciiTheme="minorHAnsi" w:hAnsiTheme="minorHAnsi" w:cs="Arial"/>
          <w:sz w:val="20"/>
          <w:szCs w:val="20"/>
        </w:rPr>
      </w:pPr>
    </w:p>
    <w:p w14:paraId="0B2E3825" w14:textId="7AC72830" w:rsidR="007D4DA5" w:rsidRPr="007E742F" w:rsidRDefault="009757CC" w:rsidP="007E742F">
      <w:pPr>
        <w:pStyle w:val="Paragraphedeliste"/>
        <w:numPr>
          <w:ilvl w:val="0"/>
          <w:numId w:val="32"/>
        </w:numPr>
        <w:jc w:val="both"/>
        <w:rPr>
          <w:rFonts w:asciiTheme="minorHAnsi" w:hAnsiTheme="minorHAnsi" w:cs="Arial"/>
          <w:sz w:val="20"/>
          <w:szCs w:val="20"/>
        </w:rPr>
      </w:pPr>
      <w:r w:rsidRPr="007E742F">
        <w:rPr>
          <w:rFonts w:asciiTheme="minorHAnsi" w:hAnsiTheme="minorHAnsi" w:cs="Arial"/>
          <w:sz w:val="20"/>
          <w:szCs w:val="20"/>
        </w:rPr>
        <w:t xml:space="preserve">A compter du </w:t>
      </w:r>
      <w:r w:rsidR="00DE5055">
        <w:rPr>
          <w:rFonts w:asciiTheme="minorHAnsi" w:hAnsiTheme="minorHAnsi" w:cs="Arial"/>
          <w:sz w:val="20"/>
          <w:szCs w:val="20"/>
        </w:rPr>
        <w:t>01</w:t>
      </w:r>
      <w:r w:rsidR="00DF622E">
        <w:rPr>
          <w:rFonts w:asciiTheme="minorHAnsi" w:hAnsiTheme="minorHAnsi" w:cs="Arial"/>
          <w:sz w:val="20"/>
          <w:szCs w:val="20"/>
        </w:rPr>
        <w:t>/1</w:t>
      </w:r>
      <w:r w:rsidR="00DE5055">
        <w:rPr>
          <w:rFonts w:asciiTheme="minorHAnsi" w:hAnsiTheme="minorHAnsi" w:cs="Arial"/>
          <w:sz w:val="20"/>
          <w:szCs w:val="20"/>
        </w:rPr>
        <w:t>2</w:t>
      </w:r>
      <w:r w:rsidR="00DF622E">
        <w:rPr>
          <w:rFonts w:asciiTheme="minorHAnsi" w:hAnsiTheme="minorHAnsi" w:cs="Arial"/>
          <w:sz w:val="20"/>
          <w:szCs w:val="20"/>
        </w:rPr>
        <w:t>/2025</w:t>
      </w:r>
      <w:r w:rsidRPr="007E742F">
        <w:rPr>
          <w:rFonts w:asciiTheme="minorHAnsi" w:hAnsiTheme="minorHAnsi" w:cs="Arial"/>
          <w:sz w:val="20"/>
          <w:szCs w:val="20"/>
        </w:rPr>
        <w:t> </w:t>
      </w:r>
      <w:r w:rsidR="00660C78" w:rsidRPr="007E742F">
        <w:rPr>
          <w:rFonts w:asciiTheme="minorHAnsi" w:hAnsiTheme="minorHAnsi" w:cs="Arial"/>
          <w:sz w:val="20"/>
          <w:szCs w:val="20"/>
        </w:rPr>
        <w:t xml:space="preserve">et pour une durée </w:t>
      </w:r>
      <w:r w:rsidR="00E05901">
        <w:rPr>
          <w:rFonts w:asciiTheme="minorHAnsi" w:hAnsiTheme="minorHAnsi" w:cs="Arial"/>
          <w:sz w:val="20"/>
          <w:szCs w:val="20"/>
        </w:rPr>
        <w:t xml:space="preserve">ferme </w:t>
      </w:r>
      <w:r w:rsidR="00660C78" w:rsidRPr="007E742F">
        <w:rPr>
          <w:rFonts w:asciiTheme="minorHAnsi" w:hAnsiTheme="minorHAnsi" w:cs="Arial"/>
          <w:sz w:val="20"/>
          <w:szCs w:val="20"/>
        </w:rPr>
        <w:t xml:space="preserve">de </w:t>
      </w:r>
      <w:r w:rsidR="00984604">
        <w:rPr>
          <w:rFonts w:asciiTheme="minorHAnsi" w:hAnsiTheme="minorHAnsi" w:cs="Arial"/>
          <w:sz w:val="20"/>
          <w:szCs w:val="20"/>
        </w:rPr>
        <w:t>24</w:t>
      </w:r>
      <w:r w:rsidR="00925FF6" w:rsidRPr="007E742F">
        <w:rPr>
          <w:rFonts w:asciiTheme="minorHAnsi" w:hAnsiTheme="minorHAnsi" w:cs="Arial"/>
          <w:sz w:val="20"/>
          <w:szCs w:val="20"/>
        </w:rPr>
        <w:t xml:space="preserve"> mois, le titulaire assure la</w:t>
      </w:r>
      <w:r w:rsidRPr="007E742F">
        <w:rPr>
          <w:rFonts w:asciiTheme="minorHAnsi" w:hAnsiTheme="minorHAnsi" w:cs="Arial"/>
          <w:sz w:val="20"/>
          <w:szCs w:val="20"/>
        </w:rPr>
        <w:t xml:space="preserve"> prise en charge de l’ensemble des </w:t>
      </w:r>
      <w:r w:rsidR="000A02A8" w:rsidRPr="007E742F">
        <w:rPr>
          <w:rFonts w:asciiTheme="minorHAnsi" w:hAnsiTheme="minorHAnsi" w:cs="Arial"/>
          <w:sz w:val="20"/>
          <w:szCs w:val="20"/>
        </w:rPr>
        <w:t xml:space="preserve">prestations relevant de l’objet du </w:t>
      </w:r>
      <w:r w:rsidR="00DD508C">
        <w:rPr>
          <w:rFonts w:asciiTheme="minorHAnsi" w:hAnsiTheme="minorHAnsi" w:cs="Arial"/>
          <w:sz w:val="20"/>
          <w:szCs w:val="20"/>
        </w:rPr>
        <w:t>marché</w:t>
      </w:r>
      <w:r w:rsidR="000A02A8" w:rsidRPr="007E742F">
        <w:rPr>
          <w:rFonts w:asciiTheme="minorHAnsi" w:hAnsiTheme="minorHAnsi" w:cs="Arial"/>
          <w:sz w:val="20"/>
          <w:szCs w:val="20"/>
        </w:rPr>
        <w:t xml:space="preserve"> </w:t>
      </w:r>
      <w:r w:rsidRPr="007E742F">
        <w:rPr>
          <w:rFonts w:asciiTheme="minorHAnsi" w:hAnsiTheme="minorHAnsi" w:cs="Arial"/>
          <w:sz w:val="20"/>
          <w:szCs w:val="20"/>
        </w:rPr>
        <w:t>et exécut</w:t>
      </w:r>
      <w:r w:rsidR="00925FF6" w:rsidRPr="007E742F">
        <w:rPr>
          <w:rFonts w:asciiTheme="minorHAnsi" w:hAnsiTheme="minorHAnsi" w:cs="Arial"/>
          <w:sz w:val="20"/>
          <w:szCs w:val="20"/>
        </w:rPr>
        <w:t>e le</w:t>
      </w:r>
      <w:r w:rsidR="000A02A8" w:rsidRPr="007E742F">
        <w:rPr>
          <w:rFonts w:asciiTheme="minorHAnsi" w:hAnsiTheme="minorHAnsi" w:cs="Arial"/>
          <w:sz w:val="20"/>
          <w:szCs w:val="20"/>
        </w:rPr>
        <w:t>s prestations</w:t>
      </w:r>
      <w:r w:rsidR="00925FF6" w:rsidRPr="007E742F">
        <w:rPr>
          <w:rFonts w:asciiTheme="minorHAnsi" w:hAnsiTheme="minorHAnsi" w:cs="Arial"/>
          <w:sz w:val="20"/>
          <w:szCs w:val="20"/>
        </w:rPr>
        <w:t xml:space="preserve">. </w:t>
      </w:r>
    </w:p>
    <w:p w14:paraId="4AEAEF20" w14:textId="77777777" w:rsidR="007E742F" w:rsidRDefault="007E742F" w:rsidP="007E742F">
      <w:pPr>
        <w:jc w:val="both"/>
        <w:rPr>
          <w:rFonts w:asciiTheme="minorHAnsi" w:hAnsiTheme="minorHAnsi" w:cs="Arial"/>
          <w:sz w:val="20"/>
          <w:szCs w:val="20"/>
        </w:rPr>
      </w:pPr>
    </w:p>
    <w:p w14:paraId="6755C8C4" w14:textId="530FA6BA" w:rsidR="00777F50" w:rsidRDefault="00DB67FC" w:rsidP="007E742F">
      <w:pPr>
        <w:jc w:val="both"/>
        <w:rPr>
          <w:rFonts w:asciiTheme="minorHAnsi" w:hAnsiTheme="minorHAnsi" w:cs="Arial"/>
          <w:sz w:val="20"/>
          <w:szCs w:val="20"/>
        </w:rPr>
      </w:pPr>
      <w:r>
        <w:rPr>
          <w:rFonts w:asciiTheme="minorHAnsi" w:eastAsiaTheme="minorHAnsi" w:hAnsiTheme="minorHAnsi" w:cstheme="minorHAnsi"/>
          <w:sz w:val="20"/>
        </w:rPr>
        <w:t xml:space="preserve">Le </w:t>
      </w:r>
      <w:r w:rsidR="00DD508C">
        <w:rPr>
          <w:rFonts w:asciiTheme="minorHAnsi" w:eastAsiaTheme="minorHAnsi" w:hAnsiTheme="minorHAnsi" w:cstheme="minorHAnsi"/>
          <w:sz w:val="20"/>
        </w:rPr>
        <w:t>marché</w:t>
      </w:r>
      <w:r w:rsidR="00595383">
        <w:rPr>
          <w:rFonts w:asciiTheme="minorHAnsi" w:eastAsiaTheme="minorHAnsi" w:hAnsiTheme="minorHAnsi" w:cstheme="minorHAnsi"/>
          <w:sz w:val="20"/>
        </w:rPr>
        <w:t xml:space="preserve"> peut être tacitement reconduit </w:t>
      </w:r>
      <w:r w:rsidR="00D2247E">
        <w:rPr>
          <w:rFonts w:asciiTheme="minorHAnsi" w:eastAsiaTheme="minorHAnsi" w:hAnsiTheme="minorHAnsi" w:cstheme="minorHAnsi"/>
          <w:sz w:val="20"/>
        </w:rPr>
        <w:t>1</w:t>
      </w:r>
      <w:r w:rsidR="007D4DA5">
        <w:rPr>
          <w:rFonts w:asciiTheme="minorHAnsi" w:eastAsiaTheme="minorHAnsi" w:hAnsiTheme="minorHAnsi" w:cstheme="minorHAnsi"/>
          <w:sz w:val="20"/>
        </w:rPr>
        <w:t xml:space="preserve"> </w:t>
      </w:r>
      <w:r w:rsidR="00595383">
        <w:rPr>
          <w:rFonts w:asciiTheme="minorHAnsi" w:eastAsiaTheme="minorHAnsi" w:hAnsiTheme="minorHAnsi" w:cstheme="minorHAnsi"/>
          <w:sz w:val="20"/>
        </w:rPr>
        <w:t xml:space="preserve">fois pour une période de </w:t>
      </w:r>
      <w:r w:rsidR="00D2247E">
        <w:rPr>
          <w:rFonts w:asciiTheme="minorHAnsi" w:eastAsiaTheme="minorHAnsi" w:hAnsiTheme="minorHAnsi" w:cstheme="minorHAnsi"/>
          <w:sz w:val="20"/>
        </w:rPr>
        <w:t xml:space="preserve">24 </w:t>
      </w:r>
      <w:r w:rsidR="007D4DA5">
        <w:rPr>
          <w:rFonts w:asciiTheme="minorHAnsi" w:eastAsiaTheme="minorHAnsi" w:hAnsiTheme="minorHAnsi" w:cstheme="minorHAnsi"/>
          <w:sz w:val="20"/>
        </w:rPr>
        <w:t>mois</w:t>
      </w:r>
      <w:r w:rsidR="00984604">
        <w:rPr>
          <w:rFonts w:asciiTheme="minorHAnsi" w:eastAsiaTheme="minorHAnsi" w:hAnsiTheme="minorHAnsi" w:cstheme="minorHAnsi"/>
          <w:sz w:val="20"/>
        </w:rPr>
        <w:t xml:space="preserve">, </w:t>
      </w:r>
      <w:r w:rsidR="004B7AF1">
        <w:rPr>
          <w:rFonts w:asciiTheme="minorHAnsi" w:eastAsiaTheme="minorHAnsi" w:hAnsiTheme="minorHAnsi" w:cstheme="minorHAnsi"/>
          <w:sz w:val="20"/>
        </w:rPr>
        <w:t>soit</w:t>
      </w:r>
      <w:r w:rsidR="00984604">
        <w:rPr>
          <w:rFonts w:asciiTheme="minorHAnsi" w:eastAsiaTheme="minorHAnsi" w:hAnsiTheme="minorHAnsi" w:cstheme="minorHAnsi"/>
          <w:sz w:val="20"/>
        </w:rPr>
        <w:t xml:space="preserve"> une durée maximum de 48 mois</w:t>
      </w:r>
      <w:r w:rsidR="00E05901">
        <w:rPr>
          <w:rFonts w:asciiTheme="minorHAnsi" w:eastAsiaTheme="minorHAnsi" w:hAnsiTheme="minorHAnsi" w:cstheme="minorHAnsi"/>
          <w:sz w:val="20"/>
        </w:rPr>
        <w:t xml:space="preserve">, </w:t>
      </w:r>
      <w:r w:rsidR="00984604">
        <w:rPr>
          <w:rFonts w:asciiTheme="minorHAnsi" w:eastAsiaTheme="minorHAnsi" w:hAnsiTheme="minorHAnsi" w:cstheme="minorHAnsi"/>
          <w:sz w:val="20"/>
        </w:rPr>
        <w:t xml:space="preserve"> périodes de reconduction incluse).</w:t>
      </w:r>
    </w:p>
    <w:p w14:paraId="2E5B1D80" w14:textId="77777777" w:rsidR="00777F50" w:rsidRDefault="00777F50">
      <w:pPr>
        <w:tabs>
          <w:tab w:val="left" w:pos="1418"/>
        </w:tabs>
        <w:jc w:val="both"/>
        <w:rPr>
          <w:rFonts w:ascii="Calibri" w:hAnsi="Calibri"/>
          <w:sz w:val="20"/>
          <w:szCs w:val="20"/>
        </w:rPr>
      </w:pPr>
    </w:p>
    <w:p w14:paraId="788773F7" w14:textId="139E6DA6" w:rsidR="00777F50" w:rsidRDefault="00595383">
      <w:pPr>
        <w:jc w:val="both"/>
        <w:rPr>
          <w:rFonts w:asciiTheme="minorHAnsi" w:eastAsiaTheme="minorHAnsi" w:hAnsiTheme="minorHAnsi" w:cstheme="minorHAnsi"/>
          <w:bCs/>
          <w:sz w:val="20"/>
          <w:szCs w:val="20"/>
        </w:rPr>
      </w:pPr>
      <w:r>
        <w:rPr>
          <w:rFonts w:asciiTheme="minorHAnsi" w:eastAsiaTheme="minorHAnsi" w:hAnsiTheme="minorHAnsi" w:cstheme="minorHAnsi"/>
          <w:bCs/>
          <w:sz w:val="20"/>
          <w:szCs w:val="20"/>
        </w:rPr>
        <w:t>En cas de non reconduction, l’acheteur adresse au titulaire un message depuis la plateforme des achats de l’État</w:t>
      </w:r>
      <w:r w:rsidR="00943464">
        <w:rPr>
          <w:rFonts w:asciiTheme="minorHAnsi" w:eastAsiaTheme="minorHAnsi" w:hAnsiTheme="minorHAnsi" w:cstheme="minorHAnsi"/>
          <w:bCs/>
          <w:sz w:val="20"/>
          <w:szCs w:val="20"/>
        </w:rPr>
        <w:t xml:space="preserve"> (PLACE)</w:t>
      </w:r>
      <w:r>
        <w:rPr>
          <w:rFonts w:asciiTheme="minorHAnsi" w:eastAsiaTheme="minorHAnsi" w:hAnsiTheme="minorHAnsi" w:cstheme="minorHAnsi"/>
          <w:bCs/>
          <w:sz w:val="20"/>
          <w:szCs w:val="20"/>
        </w:rPr>
        <w:t xml:space="preserve">, en respectant un préavis de </w:t>
      </w:r>
      <w:r w:rsidR="00632F6C">
        <w:rPr>
          <w:rFonts w:asciiTheme="minorHAnsi" w:eastAsiaTheme="minorHAnsi" w:hAnsiTheme="minorHAnsi" w:cstheme="minorHAnsi"/>
          <w:bCs/>
          <w:sz w:val="20"/>
          <w:szCs w:val="20"/>
        </w:rPr>
        <w:t>2</w:t>
      </w:r>
      <w:r>
        <w:rPr>
          <w:rFonts w:asciiTheme="minorHAnsi" w:eastAsiaTheme="minorHAnsi" w:hAnsiTheme="minorHAnsi" w:cstheme="minorHAnsi"/>
          <w:bCs/>
          <w:sz w:val="20"/>
          <w:szCs w:val="20"/>
        </w:rPr>
        <w:t xml:space="preserve"> mois avant le terme de la période en cours, sans que le titulaire ne puisse s’y opposer. </w:t>
      </w:r>
    </w:p>
    <w:p w14:paraId="3C81A80E" w14:textId="3BE3B607" w:rsidR="007E742F" w:rsidRDefault="007E742F">
      <w:pPr>
        <w:jc w:val="both"/>
        <w:rPr>
          <w:rFonts w:asciiTheme="minorHAnsi" w:eastAsiaTheme="minorHAnsi" w:hAnsiTheme="minorHAnsi" w:cstheme="minorHAnsi"/>
          <w:bCs/>
          <w:sz w:val="20"/>
          <w:szCs w:val="20"/>
        </w:rPr>
      </w:pPr>
    </w:p>
    <w:p w14:paraId="7EC59603" w14:textId="2E3D5101" w:rsidR="00FF6CB1" w:rsidRPr="007E742F" w:rsidRDefault="00FF6CB1" w:rsidP="00FF6CB1">
      <w:pPr>
        <w:jc w:val="both"/>
        <w:rPr>
          <w:rFonts w:asciiTheme="minorHAnsi" w:hAnsiTheme="minorHAnsi" w:cstheme="minorHAnsi"/>
          <w:bCs/>
          <w:sz w:val="20"/>
          <w:szCs w:val="20"/>
        </w:rPr>
      </w:pPr>
      <w:r w:rsidRPr="007E742F">
        <w:rPr>
          <w:rFonts w:asciiTheme="minorHAnsi" w:hAnsiTheme="minorHAnsi" w:cstheme="minorHAnsi"/>
          <w:sz w:val="20"/>
          <w:szCs w:val="20"/>
        </w:rPr>
        <w:lastRenderedPageBreak/>
        <w:t>Sous réserve de</w:t>
      </w:r>
      <w:r>
        <w:rPr>
          <w:rFonts w:asciiTheme="minorHAnsi" w:hAnsiTheme="minorHAnsi" w:cstheme="minorHAnsi"/>
          <w:sz w:val="20"/>
          <w:szCs w:val="20"/>
        </w:rPr>
        <w:t xml:space="preserve"> la date de notification et de</w:t>
      </w:r>
      <w:r w:rsidRPr="007E742F">
        <w:rPr>
          <w:rFonts w:asciiTheme="minorHAnsi" w:hAnsiTheme="minorHAnsi" w:cstheme="minorHAnsi"/>
          <w:sz w:val="20"/>
          <w:szCs w:val="20"/>
        </w:rPr>
        <w:t xml:space="preserve">s reconductions, la durée totale </w:t>
      </w:r>
      <w:r w:rsidR="00E05901">
        <w:rPr>
          <w:rFonts w:asciiTheme="minorHAnsi" w:hAnsiTheme="minorHAnsi" w:cstheme="minorHAnsi"/>
          <w:sz w:val="20"/>
          <w:szCs w:val="20"/>
        </w:rPr>
        <w:t>de l’accord-cadre</w:t>
      </w:r>
      <w:r w:rsidRPr="007E742F">
        <w:rPr>
          <w:rFonts w:asciiTheme="minorHAnsi" w:hAnsiTheme="minorHAnsi" w:cstheme="minorHAnsi"/>
          <w:sz w:val="20"/>
          <w:szCs w:val="20"/>
        </w:rPr>
        <w:t xml:space="preserve"> excède quatre ans au regard des délais de préparation décrits et du besoin de disposer d’une durée d’exécution effective des prestations</w:t>
      </w:r>
      <w:r w:rsidR="004B7AF1">
        <w:rPr>
          <w:rFonts w:asciiTheme="minorHAnsi" w:hAnsiTheme="minorHAnsi" w:cstheme="minorHAnsi"/>
          <w:sz w:val="20"/>
          <w:szCs w:val="20"/>
        </w:rPr>
        <w:t xml:space="preserve"> de 48 mois à compter du 1</w:t>
      </w:r>
      <w:r w:rsidR="004B7AF1" w:rsidRPr="00E00B11">
        <w:rPr>
          <w:rFonts w:asciiTheme="minorHAnsi" w:hAnsiTheme="minorHAnsi" w:cstheme="minorHAnsi"/>
          <w:sz w:val="20"/>
          <w:szCs w:val="20"/>
          <w:vertAlign w:val="superscript"/>
        </w:rPr>
        <w:t>er</w:t>
      </w:r>
      <w:r w:rsidR="004B7AF1">
        <w:rPr>
          <w:rFonts w:asciiTheme="minorHAnsi" w:hAnsiTheme="minorHAnsi" w:cstheme="minorHAnsi"/>
          <w:sz w:val="20"/>
          <w:szCs w:val="20"/>
        </w:rPr>
        <w:t xml:space="preserve"> décembre 2025 </w:t>
      </w:r>
      <w:r w:rsidRPr="007E742F">
        <w:rPr>
          <w:rFonts w:asciiTheme="minorHAnsi" w:hAnsiTheme="minorHAnsi" w:cstheme="minorHAnsi"/>
          <w:sz w:val="20"/>
          <w:szCs w:val="20"/>
        </w:rPr>
        <w:t xml:space="preserve">compte tenu des déploiements associés.  </w:t>
      </w:r>
    </w:p>
    <w:p w14:paraId="7F78BAF8" w14:textId="77777777" w:rsidR="00777F50" w:rsidRDefault="00777F50">
      <w:pPr>
        <w:jc w:val="both"/>
        <w:rPr>
          <w:rFonts w:asciiTheme="minorHAnsi" w:hAnsiTheme="minorHAnsi" w:cs="Arial"/>
          <w:sz w:val="20"/>
          <w:szCs w:val="20"/>
        </w:rPr>
      </w:pPr>
    </w:p>
    <w:p w14:paraId="55A9C031" w14:textId="77777777" w:rsidR="00777F50" w:rsidRPr="00B24C41" w:rsidRDefault="00595383" w:rsidP="00B24C41">
      <w:pPr>
        <w:pStyle w:val="Titre2"/>
        <w:spacing w:before="0" w:after="0"/>
        <w:rPr>
          <w:rFonts w:asciiTheme="minorHAnsi" w:hAnsiTheme="minorHAnsi" w:cstheme="minorHAnsi"/>
          <w:u w:val="none"/>
        </w:rPr>
      </w:pPr>
      <w:bookmarkStart w:id="9" w:name="_Toc195175924"/>
      <w:r w:rsidRPr="00B24C41">
        <w:rPr>
          <w:rFonts w:asciiTheme="minorHAnsi" w:eastAsiaTheme="minorHAnsi" w:hAnsiTheme="minorHAnsi" w:cstheme="minorHAnsi"/>
          <w:u w:val="none"/>
        </w:rPr>
        <w:t>4.2 Tranches optionnelles et modalités d’affermissement</w:t>
      </w:r>
      <w:bookmarkEnd w:id="9"/>
    </w:p>
    <w:p w14:paraId="6C3EFAA1" w14:textId="77777777" w:rsidR="00777F50" w:rsidRDefault="00777F50">
      <w:pPr>
        <w:jc w:val="both"/>
        <w:rPr>
          <w:rFonts w:asciiTheme="minorHAnsi" w:hAnsiTheme="minorHAnsi" w:cs="Arial"/>
          <w:sz w:val="20"/>
          <w:szCs w:val="20"/>
        </w:rPr>
      </w:pPr>
    </w:p>
    <w:p w14:paraId="7F536A75" w14:textId="4A24643C" w:rsidR="00777F50" w:rsidRPr="00660C78" w:rsidRDefault="00E22AC6">
      <w:pPr>
        <w:jc w:val="both"/>
        <w:rPr>
          <w:rFonts w:asciiTheme="minorHAnsi" w:hAnsiTheme="minorHAnsi" w:cs="Arial"/>
          <w:sz w:val="20"/>
          <w:szCs w:val="20"/>
        </w:rPr>
      </w:pPr>
      <w:r w:rsidRPr="00660C78">
        <w:rPr>
          <w:rFonts w:asciiTheme="minorHAnsi" w:eastAsiaTheme="minorHAnsi" w:hAnsiTheme="minorHAnsi" w:cstheme="minorHAnsi"/>
          <w:sz w:val="20"/>
          <w:szCs w:val="20"/>
        </w:rPr>
        <w:t>Aucune tranche optionnelle</w:t>
      </w:r>
      <w:r w:rsidR="00595383" w:rsidRPr="00660C78">
        <w:rPr>
          <w:rFonts w:asciiTheme="minorHAnsi" w:eastAsiaTheme="minorHAnsi" w:hAnsiTheme="minorHAnsi" w:cstheme="minorHAnsi"/>
          <w:sz w:val="20"/>
          <w:szCs w:val="20"/>
        </w:rPr>
        <w:t xml:space="preserve"> n’est prévue.</w:t>
      </w:r>
    </w:p>
    <w:p w14:paraId="3E2817BF" w14:textId="3C77C5F3" w:rsidR="00777F50" w:rsidRDefault="00777F50">
      <w:pPr>
        <w:jc w:val="both"/>
        <w:rPr>
          <w:rFonts w:asciiTheme="minorHAnsi" w:hAnsiTheme="minorHAnsi" w:cs="Arial"/>
          <w:sz w:val="20"/>
          <w:szCs w:val="20"/>
        </w:rPr>
      </w:pPr>
    </w:p>
    <w:p w14:paraId="59F1D6FD" w14:textId="77777777" w:rsidR="00F950C1" w:rsidRDefault="00F950C1">
      <w:pPr>
        <w:jc w:val="both"/>
        <w:rPr>
          <w:rFonts w:asciiTheme="minorHAnsi" w:hAnsiTheme="minorHAnsi" w:cs="Arial"/>
          <w:sz w:val="20"/>
          <w:szCs w:val="20"/>
        </w:rPr>
      </w:pPr>
    </w:p>
    <w:p w14:paraId="2323BD00" w14:textId="583B4D14" w:rsidR="00777F50" w:rsidRDefault="00595383">
      <w:pPr>
        <w:pStyle w:val="Titre1"/>
        <w:spacing w:before="0" w:after="0"/>
        <w:jc w:val="both"/>
        <w:rPr>
          <w:rFonts w:asciiTheme="minorHAnsi" w:hAnsiTheme="minorHAnsi" w:cs="Arial"/>
          <w:szCs w:val="20"/>
        </w:rPr>
      </w:pPr>
      <w:bookmarkStart w:id="10" w:name="_Toc195175925"/>
      <w:r>
        <w:rPr>
          <w:rFonts w:asciiTheme="minorHAnsi" w:eastAsiaTheme="minorHAnsi" w:hAnsiTheme="minorHAnsi" w:cstheme="minorHAnsi"/>
          <w:szCs w:val="20"/>
        </w:rPr>
        <w:t>ARTICLE 5 – FORME DU MARCHE</w:t>
      </w:r>
      <w:r w:rsidR="00660C78">
        <w:rPr>
          <w:rFonts w:asciiTheme="minorHAnsi" w:eastAsiaTheme="minorHAnsi" w:hAnsiTheme="minorHAnsi" w:cstheme="minorHAnsi"/>
          <w:szCs w:val="20"/>
        </w:rPr>
        <w:t xml:space="preserve"> ET MONTANT MAXIMAL</w:t>
      </w:r>
      <w:bookmarkEnd w:id="10"/>
    </w:p>
    <w:p w14:paraId="50A6C64E" w14:textId="543CA664" w:rsidR="00777F50" w:rsidRDefault="00777F50"/>
    <w:p w14:paraId="35C83913" w14:textId="553B038B" w:rsidR="00CD05C7" w:rsidRPr="00B24C41" w:rsidRDefault="00CD05C7" w:rsidP="00B24C41">
      <w:pPr>
        <w:pStyle w:val="Titre2"/>
        <w:spacing w:before="0" w:after="0"/>
        <w:rPr>
          <w:rFonts w:asciiTheme="minorHAnsi" w:hAnsiTheme="minorHAnsi" w:cstheme="minorHAnsi"/>
          <w:u w:val="none"/>
        </w:rPr>
      </w:pPr>
      <w:bookmarkStart w:id="11" w:name="_Toc195175926"/>
      <w:r w:rsidRPr="00B24C41">
        <w:rPr>
          <w:rFonts w:asciiTheme="minorHAnsi" w:eastAsiaTheme="minorEastAsia" w:hAnsiTheme="minorHAnsi" w:cstheme="minorHAnsi"/>
          <w:u w:val="none"/>
        </w:rPr>
        <w:t>5.1 Forme de l’accord-cadre</w:t>
      </w:r>
      <w:bookmarkEnd w:id="11"/>
    </w:p>
    <w:p w14:paraId="6298DC01" w14:textId="77777777" w:rsidR="00CD05C7" w:rsidRDefault="00CD05C7" w:rsidP="003C13F4">
      <w:pPr>
        <w:pStyle w:val="Corpsdetexte"/>
        <w:jc w:val="both"/>
        <w:rPr>
          <w:rFonts w:ascii="Calibri" w:hAnsi="Calibri"/>
          <w:b w:val="0"/>
          <w:bCs w:val="0"/>
          <w:sz w:val="20"/>
          <w:szCs w:val="20"/>
        </w:rPr>
      </w:pPr>
    </w:p>
    <w:p w14:paraId="39828E99" w14:textId="5F2936AB" w:rsidR="003C13F4" w:rsidRDefault="006D2062" w:rsidP="003C13F4">
      <w:pPr>
        <w:pStyle w:val="Corpsdetexte"/>
        <w:jc w:val="both"/>
        <w:rPr>
          <w:rFonts w:ascii="Calibri" w:hAnsi="Calibri"/>
          <w:b w:val="0"/>
          <w:bCs w:val="0"/>
          <w:sz w:val="20"/>
          <w:szCs w:val="20"/>
        </w:rPr>
      </w:pPr>
      <w:r>
        <w:rPr>
          <w:rFonts w:ascii="Calibri" w:hAnsi="Calibri"/>
          <w:b w:val="0"/>
          <w:bCs w:val="0"/>
          <w:sz w:val="20"/>
          <w:szCs w:val="20"/>
        </w:rPr>
        <w:t>L’accord-cadre a été conclu à la suite d’une</w:t>
      </w:r>
      <w:r w:rsidR="003C13F4" w:rsidRPr="007D414C">
        <w:rPr>
          <w:rFonts w:ascii="Calibri" w:hAnsi="Calibri"/>
          <w:b w:val="0"/>
          <w:bCs w:val="0"/>
          <w:sz w:val="20"/>
          <w:szCs w:val="20"/>
        </w:rPr>
        <w:t xml:space="preserve"> procédure formalisée en application des articles L.2124-2 et R.2124-2 1° du code de la commande publique.</w:t>
      </w:r>
      <w:r w:rsidR="003C13F4">
        <w:rPr>
          <w:rFonts w:ascii="Calibri" w:hAnsi="Calibri"/>
          <w:b w:val="0"/>
          <w:bCs w:val="0"/>
          <w:sz w:val="20"/>
          <w:szCs w:val="20"/>
        </w:rPr>
        <w:t xml:space="preserve"> </w:t>
      </w:r>
      <w:r w:rsidR="003C13F4" w:rsidRPr="007D414C">
        <w:rPr>
          <w:rFonts w:ascii="Calibri" w:hAnsi="Calibri"/>
          <w:b w:val="0"/>
          <w:bCs w:val="0"/>
          <w:sz w:val="20"/>
          <w:szCs w:val="20"/>
        </w:rPr>
        <w:t>Il fait l’objet d’un appel d’offres ouvert, avec publicité et mise en concurrence, en application des articles L.2124-1, L.2124-2, R.2124-1, R.2124-2 1° du code de la commande publique.</w:t>
      </w:r>
    </w:p>
    <w:p w14:paraId="20419598" w14:textId="32A1E3DA" w:rsidR="003C13F4" w:rsidRDefault="003C13F4" w:rsidP="003C13F4">
      <w:pPr>
        <w:pStyle w:val="Corpsdetexte"/>
        <w:jc w:val="both"/>
        <w:rPr>
          <w:rFonts w:ascii="Calibri" w:hAnsi="Calibri"/>
          <w:b w:val="0"/>
          <w:bCs w:val="0"/>
          <w:sz w:val="20"/>
          <w:szCs w:val="20"/>
        </w:rPr>
      </w:pPr>
    </w:p>
    <w:p w14:paraId="44066A0B" w14:textId="4E0DAE82" w:rsidR="00A96D81" w:rsidRDefault="00575EEB" w:rsidP="003C13F4">
      <w:pPr>
        <w:pStyle w:val="Corpsdetexte"/>
        <w:jc w:val="both"/>
        <w:rPr>
          <w:rFonts w:asciiTheme="minorHAnsi" w:eastAsiaTheme="minorEastAsia" w:hAnsiTheme="minorHAnsi" w:cstheme="minorHAnsi"/>
          <w:b w:val="0"/>
          <w:bCs w:val="0"/>
          <w:sz w:val="20"/>
          <w:szCs w:val="20"/>
        </w:rPr>
      </w:pPr>
      <w:r>
        <w:rPr>
          <w:rFonts w:asciiTheme="minorHAnsi" w:eastAsiaTheme="minorEastAsia" w:hAnsiTheme="minorHAnsi" w:cstheme="minorHAnsi"/>
          <w:b w:val="0"/>
          <w:bCs w:val="0"/>
          <w:sz w:val="20"/>
          <w:szCs w:val="20"/>
        </w:rPr>
        <w:t>L’accord-cadre</w:t>
      </w:r>
      <w:r w:rsidR="003C13F4">
        <w:rPr>
          <w:rFonts w:asciiTheme="minorHAnsi" w:eastAsiaTheme="minorEastAsia" w:hAnsiTheme="minorHAnsi" w:cstheme="minorHAnsi"/>
          <w:b w:val="0"/>
          <w:bCs w:val="0"/>
          <w:sz w:val="20"/>
          <w:szCs w:val="20"/>
        </w:rPr>
        <w:t xml:space="preserve"> est mono-attributaire. Toutes les stipulations contractuelles étant fixées, il est exécuté au moyen de bons de commande en application de l’article R.2162</w:t>
      </w:r>
      <w:r w:rsidR="00B236FC">
        <w:rPr>
          <w:rFonts w:asciiTheme="minorHAnsi" w:eastAsiaTheme="minorEastAsia" w:hAnsiTheme="minorHAnsi" w:cstheme="minorHAnsi"/>
          <w:b w:val="0"/>
          <w:bCs w:val="0"/>
          <w:sz w:val="20"/>
          <w:szCs w:val="20"/>
        </w:rPr>
        <w:t>-</w:t>
      </w:r>
      <w:r w:rsidR="003C13F4">
        <w:rPr>
          <w:rFonts w:asciiTheme="minorHAnsi" w:eastAsiaTheme="minorEastAsia" w:hAnsiTheme="minorHAnsi" w:cstheme="minorHAnsi"/>
          <w:b w:val="0"/>
          <w:bCs w:val="0"/>
          <w:sz w:val="20"/>
          <w:szCs w:val="20"/>
        </w:rPr>
        <w:t xml:space="preserve">2 et dans les conditions déterminées aux articles R. 2162-13 et R. 2162-14 du Code de la commande publique. </w:t>
      </w:r>
    </w:p>
    <w:p w14:paraId="3BF5CF5D" w14:textId="77777777" w:rsidR="00A96D81" w:rsidRDefault="00A96D81" w:rsidP="003C13F4">
      <w:pPr>
        <w:pStyle w:val="Corpsdetexte"/>
        <w:jc w:val="both"/>
        <w:rPr>
          <w:rFonts w:asciiTheme="minorHAnsi" w:eastAsiaTheme="minorEastAsia" w:hAnsiTheme="minorHAnsi" w:cstheme="minorHAnsi"/>
          <w:b w:val="0"/>
          <w:bCs w:val="0"/>
          <w:sz w:val="20"/>
          <w:szCs w:val="20"/>
        </w:rPr>
      </w:pPr>
    </w:p>
    <w:p w14:paraId="1DE1F7C2" w14:textId="130304A1" w:rsidR="003C13F4" w:rsidRDefault="00F7045A" w:rsidP="003C13F4">
      <w:pPr>
        <w:pStyle w:val="Corpsdetexte"/>
        <w:jc w:val="both"/>
        <w:rPr>
          <w:rFonts w:asciiTheme="minorHAnsi" w:eastAsiaTheme="minorEastAsia" w:hAnsiTheme="minorHAnsi" w:cstheme="minorHAnsi"/>
          <w:b w:val="0"/>
          <w:bCs w:val="0"/>
          <w:sz w:val="20"/>
          <w:szCs w:val="20"/>
        </w:rPr>
      </w:pPr>
      <w:r>
        <w:rPr>
          <w:rFonts w:asciiTheme="minorHAnsi" w:eastAsiaTheme="minorEastAsia" w:hAnsiTheme="minorHAnsi" w:cstheme="minorHAnsi"/>
          <w:b w:val="0"/>
          <w:bCs w:val="0"/>
          <w:sz w:val="20"/>
          <w:szCs w:val="20"/>
        </w:rPr>
        <w:t xml:space="preserve">L’émission de bons de commande </w:t>
      </w:r>
      <w:r w:rsidR="00F975BF">
        <w:rPr>
          <w:rFonts w:asciiTheme="minorHAnsi" w:eastAsiaTheme="minorEastAsia" w:hAnsiTheme="minorHAnsi" w:cstheme="minorHAnsi"/>
          <w:b w:val="0"/>
          <w:bCs w:val="0"/>
          <w:sz w:val="20"/>
          <w:szCs w:val="20"/>
        </w:rPr>
        <w:t>intervient jusqu’au dernier jour de validité de l’accord-cadre</w:t>
      </w:r>
      <w:r w:rsidR="00DE5D91">
        <w:rPr>
          <w:rFonts w:asciiTheme="minorHAnsi" w:eastAsiaTheme="minorEastAsia" w:hAnsiTheme="minorHAnsi" w:cstheme="minorHAnsi"/>
          <w:b w:val="0"/>
          <w:bCs w:val="0"/>
          <w:sz w:val="20"/>
          <w:szCs w:val="20"/>
        </w:rPr>
        <w:t xml:space="preserve"> y compris pour des prestations pouvant être </w:t>
      </w:r>
      <w:r w:rsidR="002455E2">
        <w:rPr>
          <w:rFonts w:asciiTheme="minorHAnsi" w:eastAsiaTheme="minorEastAsia" w:hAnsiTheme="minorHAnsi" w:cstheme="minorHAnsi"/>
          <w:b w:val="0"/>
          <w:bCs w:val="0"/>
          <w:sz w:val="20"/>
          <w:szCs w:val="20"/>
        </w:rPr>
        <w:t>réalisées dans une durée de 4 mois après le terme de l’accord cadre</w:t>
      </w:r>
      <w:r w:rsidR="00F975BF">
        <w:rPr>
          <w:rFonts w:asciiTheme="minorHAnsi" w:eastAsiaTheme="minorEastAsia" w:hAnsiTheme="minorHAnsi" w:cstheme="minorHAnsi"/>
          <w:b w:val="0"/>
          <w:bCs w:val="0"/>
          <w:sz w:val="20"/>
          <w:szCs w:val="20"/>
        </w:rPr>
        <w:t xml:space="preserve">. </w:t>
      </w:r>
    </w:p>
    <w:p w14:paraId="1347F1DB" w14:textId="1486DC3C" w:rsidR="00E31EF7" w:rsidRDefault="00E31EF7">
      <w:pPr>
        <w:jc w:val="both"/>
        <w:rPr>
          <w:rFonts w:asciiTheme="minorHAnsi" w:eastAsiaTheme="minorHAnsi" w:hAnsiTheme="minorHAnsi" w:cstheme="minorHAnsi"/>
          <w:bCs/>
          <w:sz w:val="20"/>
          <w:lang w:eastAsia="fr-FR"/>
        </w:rPr>
      </w:pPr>
    </w:p>
    <w:p w14:paraId="22A89192" w14:textId="77777777" w:rsidR="00CD05C7" w:rsidRPr="00B24C41" w:rsidRDefault="00CD05C7" w:rsidP="00B24C41">
      <w:pPr>
        <w:pStyle w:val="Titre2"/>
        <w:spacing w:before="0" w:after="0"/>
        <w:rPr>
          <w:rFonts w:asciiTheme="minorHAnsi" w:hAnsiTheme="minorHAnsi" w:cstheme="minorHAnsi"/>
          <w:u w:val="none"/>
        </w:rPr>
      </w:pPr>
      <w:bookmarkStart w:id="12" w:name="_Toc195175927"/>
      <w:r w:rsidRPr="00B24C41">
        <w:rPr>
          <w:rFonts w:asciiTheme="minorHAnsi" w:hAnsiTheme="minorHAnsi" w:cstheme="minorHAnsi"/>
          <w:u w:val="none"/>
        </w:rPr>
        <w:t>5.2 Etendue de l’accord-cadre</w:t>
      </w:r>
      <w:bookmarkEnd w:id="12"/>
    </w:p>
    <w:p w14:paraId="14BB96FB" w14:textId="77777777" w:rsidR="00CD05C7" w:rsidRDefault="00CD05C7">
      <w:pPr>
        <w:jc w:val="both"/>
        <w:rPr>
          <w:rFonts w:asciiTheme="minorHAnsi" w:eastAsiaTheme="minorHAnsi" w:hAnsiTheme="minorHAnsi" w:cstheme="minorHAnsi"/>
          <w:bCs/>
          <w:sz w:val="20"/>
          <w:lang w:eastAsia="fr-FR"/>
        </w:rPr>
      </w:pPr>
    </w:p>
    <w:p w14:paraId="0F8BDB1F" w14:textId="77777777" w:rsidR="004A4961" w:rsidRPr="007D43DE" w:rsidRDefault="004A4961" w:rsidP="004A4961">
      <w:pPr>
        <w:pStyle w:val="Corpsdetexte"/>
        <w:jc w:val="both"/>
        <w:rPr>
          <w:rFonts w:asciiTheme="minorHAnsi" w:eastAsiaTheme="minorEastAsia" w:hAnsiTheme="minorHAnsi" w:cstheme="minorHAnsi"/>
          <w:b w:val="0"/>
          <w:bCs w:val="0"/>
          <w:sz w:val="20"/>
          <w:szCs w:val="20"/>
        </w:rPr>
      </w:pPr>
      <w:r w:rsidRPr="007D43DE">
        <w:rPr>
          <w:rFonts w:asciiTheme="minorHAnsi" w:eastAsiaTheme="minorEastAsia" w:hAnsiTheme="minorHAnsi" w:cstheme="minorHAnsi"/>
          <w:b w:val="0"/>
          <w:bCs w:val="0"/>
          <w:sz w:val="20"/>
          <w:szCs w:val="20"/>
        </w:rPr>
        <w:t>Fondé sur l’article R2162-4 3° dudit Code, ils sont sans montants minimums. Le montants maximal de chaque lot est fixé :</w:t>
      </w:r>
    </w:p>
    <w:p w14:paraId="0F8107D4" w14:textId="77777777" w:rsidR="00093296" w:rsidRPr="00E00B11" w:rsidRDefault="00093296" w:rsidP="00093296">
      <w:pPr>
        <w:pStyle w:val="Paragraphedeliste"/>
        <w:numPr>
          <w:ilvl w:val="0"/>
          <w:numId w:val="44"/>
        </w:numPr>
        <w:spacing w:line="240" w:lineRule="auto"/>
        <w:contextualSpacing/>
        <w:jc w:val="both"/>
        <w:rPr>
          <w:rFonts w:asciiTheme="minorHAnsi" w:hAnsiTheme="minorHAnsi" w:cstheme="minorHAnsi"/>
          <w:bCs/>
          <w:sz w:val="20"/>
          <w:szCs w:val="20"/>
        </w:rPr>
      </w:pPr>
      <w:r w:rsidRPr="00E00B11">
        <w:rPr>
          <w:rFonts w:asciiTheme="minorHAnsi" w:hAnsiTheme="minorHAnsi" w:cstheme="minorHAnsi"/>
          <w:bCs/>
          <w:sz w:val="20"/>
          <w:szCs w:val="20"/>
        </w:rPr>
        <w:t>Lot 1 – Déplacements des bénéficiaires 117 520 000€TTC</w:t>
      </w:r>
      <w:r w:rsidRPr="00E00B11">
        <w:rPr>
          <w:rFonts w:asciiTheme="minorHAnsi" w:hAnsiTheme="minorHAnsi" w:cstheme="minorHAnsi"/>
          <w:sz w:val="20"/>
          <w:szCs w:val="20"/>
        </w:rPr>
        <w:t>, reconductions incluses ;</w:t>
      </w:r>
    </w:p>
    <w:p w14:paraId="64160B48" w14:textId="77777777" w:rsidR="00093296" w:rsidRPr="00E00B11" w:rsidRDefault="00093296" w:rsidP="00093296">
      <w:pPr>
        <w:pStyle w:val="Paragraphedeliste"/>
        <w:numPr>
          <w:ilvl w:val="0"/>
          <w:numId w:val="44"/>
        </w:numPr>
        <w:spacing w:line="240" w:lineRule="auto"/>
        <w:contextualSpacing/>
        <w:jc w:val="both"/>
        <w:rPr>
          <w:rFonts w:asciiTheme="minorHAnsi" w:hAnsiTheme="minorHAnsi" w:cstheme="minorHAnsi"/>
          <w:bCs/>
          <w:sz w:val="20"/>
          <w:szCs w:val="20"/>
        </w:rPr>
      </w:pPr>
      <w:r w:rsidRPr="00E00B11">
        <w:rPr>
          <w:rFonts w:asciiTheme="minorHAnsi" w:hAnsiTheme="minorHAnsi" w:cstheme="minorHAnsi"/>
          <w:bCs/>
          <w:sz w:val="20"/>
          <w:szCs w:val="20"/>
        </w:rPr>
        <w:t>Lot 2 – Déplacements des agents de 2 626 000€TTC</w:t>
      </w:r>
      <w:r w:rsidRPr="00E00B11">
        <w:rPr>
          <w:rFonts w:asciiTheme="minorHAnsi" w:hAnsiTheme="minorHAnsi" w:cstheme="minorHAnsi"/>
          <w:sz w:val="20"/>
          <w:szCs w:val="20"/>
        </w:rPr>
        <w:t xml:space="preserve">, reconductions incluses. </w:t>
      </w:r>
    </w:p>
    <w:p w14:paraId="3CBBBCFF" w14:textId="77777777" w:rsidR="00093296" w:rsidRPr="00E00B11" w:rsidRDefault="00093296" w:rsidP="00093296">
      <w:pPr>
        <w:jc w:val="both"/>
        <w:rPr>
          <w:rFonts w:asciiTheme="minorHAnsi" w:hAnsiTheme="minorHAnsi" w:cstheme="minorHAnsi"/>
          <w:sz w:val="20"/>
          <w:szCs w:val="20"/>
        </w:rPr>
      </w:pPr>
    </w:p>
    <w:p w14:paraId="094E5570" w14:textId="77777777" w:rsidR="00093296" w:rsidRPr="007D43DE" w:rsidRDefault="00093296" w:rsidP="00093296">
      <w:pPr>
        <w:jc w:val="both"/>
        <w:rPr>
          <w:rFonts w:asciiTheme="minorHAnsi" w:hAnsiTheme="minorHAnsi" w:cstheme="minorHAnsi"/>
          <w:sz w:val="20"/>
          <w:szCs w:val="20"/>
        </w:rPr>
      </w:pPr>
      <w:r w:rsidRPr="007D43DE">
        <w:rPr>
          <w:rFonts w:asciiTheme="minorHAnsi" w:hAnsiTheme="minorHAnsi" w:cstheme="minorHAnsi"/>
          <w:sz w:val="20"/>
          <w:szCs w:val="20"/>
        </w:rPr>
        <w:t>Ce montant maximal correspond au quadruple des dépenses 2024 corrigées d’une marge de 30% compte tenu de l’absence de visibilité sur les déplacements professionnels à venir ainsi que de la tension économique liée à ce segment d’une part et doit pouvoir permettre de prendre en compte de nouveaux dispositifs d’aide d’autre part </w:t>
      </w:r>
    </w:p>
    <w:p w14:paraId="1D305227" w14:textId="77777777" w:rsidR="00093296" w:rsidRPr="00E00B11" w:rsidRDefault="00093296" w:rsidP="00093296">
      <w:pPr>
        <w:jc w:val="both"/>
        <w:rPr>
          <w:rFonts w:asciiTheme="minorHAnsi" w:hAnsiTheme="minorHAnsi" w:cstheme="minorHAnsi"/>
          <w:sz w:val="20"/>
          <w:szCs w:val="20"/>
        </w:rPr>
      </w:pPr>
      <w:r w:rsidRPr="00E00B11">
        <w:rPr>
          <w:rFonts w:asciiTheme="minorHAnsi" w:hAnsiTheme="minorHAnsi" w:cstheme="minorHAnsi"/>
          <w:sz w:val="20"/>
          <w:szCs w:val="20"/>
        </w:rPr>
        <w:t xml:space="preserve">La durée des accords-cadres est fixée à l’article 4 du CCAP. </w:t>
      </w:r>
    </w:p>
    <w:p w14:paraId="5239D15D" w14:textId="0C6E2791" w:rsidR="00CD05C7" w:rsidRDefault="00CD05C7" w:rsidP="00D730D7">
      <w:pPr>
        <w:pStyle w:val="Corpsdetexte"/>
        <w:jc w:val="both"/>
        <w:rPr>
          <w:rFonts w:asciiTheme="minorHAnsi" w:eastAsiaTheme="minorEastAsia" w:hAnsiTheme="minorHAnsi" w:cstheme="minorHAnsi"/>
          <w:b w:val="0"/>
          <w:bCs w:val="0"/>
          <w:sz w:val="20"/>
          <w:szCs w:val="20"/>
        </w:rPr>
      </w:pPr>
    </w:p>
    <w:p w14:paraId="4A01E787" w14:textId="77777777" w:rsidR="00CD05C7" w:rsidRDefault="00CD05C7" w:rsidP="00CD05C7">
      <w:pPr>
        <w:pStyle w:val="Corpsdetexte"/>
        <w:jc w:val="both"/>
        <w:rPr>
          <w:rFonts w:asciiTheme="minorHAnsi" w:eastAsiaTheme="minorEastAsia" w:hAnsiTheme="minorHAnsi" w:cstheme="minorHAnsi"/>
          <w:b w:val="0"/>
          <w:bCs w:val="0"/>
          <w:sz w:val="20"/>
          <w:szCs w:val="20"/>
        </w:rPr>
      </w:pPr>
    </w:p>
    <w:p w14:paraId="077B9929" w14:textId="77777777" w:rsidR="00777F50" w:rsidRPr="008E4A26" w:rsidRDefault="00595383" w:rsidP="008E4A26">
      <w:pPr>
        <w:pStyle w:val="Titre1"/>
        <w:spacing w:before="0" w:after="0"/>
        <w:rPr>
          <w:rFonts w:asciiTheme="minorHAnsi" w:hAnsiTheme="minorHAnsi" w:cstheme="minorHAnsi"/>
          <w:u w:val="none"/>
        </w:rPr>
      </w:pPr>
      <w:bookmarkStart w:id="13" w:name="_Toc195175928"/>
      <w:r w:rsidRPr="008E4A26">
        <w:rPr>
          <w:rFonts w:asciiTheme="minorHAnsi" w:eastAsiaTheme="minorHAnsi" w:hAnsiTheme="minorHAnsi" w:cstheme="minorHAnsi"/>
        </w:rPr>
        <w:t>ARTICLE 6 – ORDRE DE PRIORITE DES DOCUMENTS CONTRACTUELS</w:t>
      </w:r>
      <w:bookmarkEnd w:id="13"/>
    </w:p>
    <w:p w14:paraId="2BAF63A2" w14:textId="77777777" w:rsidR="00777F50" w:rsidRDefault="00777F50">
      <w:pPr>
        <w:jc w:val="both"/>
        <w:rPr>
          <w:rFonts w:asciiTheme="minorHAnsi" w:hAnsiTheme="minorHAnsi" w:cs="Arial"/>
          <w:sz w:val="20"/>
          <w:szCs w:val="20"/>
        </w:rPr>
      </w:pPr>
    </w:p>
    <w:p w14:paraId="028DF800" w14:textId="482453D7" w:rsidR="00777F50" w:rsidRDefault="00AD6C88">
      <w:pPr>
        <w:jc w:val="both"/>
        <w:rPr>
          <w:rFonts w:asciiTheme="minorHAnsi" w:hAnsiTheme="minorHAnsi" w:cs="Arial"/>
          <w:sz w:val="20"/>
          <w:szCs w:val="20"/>
        </w:rPr>
      </w:pPr>
      <w:r>
        <w:rPr>
          <w:rFonts w:asciiTheme="minorHAnsi" w:eastAsiaTheme="minorHAnsi" w:hAnsiTheme="minorHAnsi" w:cstheme="minorHAnsi"/>
          <w:sz w:val="20"/>
          <w:szCs w:val="20"/>
        </w:rPr>
        <w:t>En dérogation à l’article 4.1 du CCAG-FCS 2021, l</w:t>
      </w:r>
      <w:r w:rsidR="008E55BE">
        <w:rPr>
          <w:rFonts w:asciiTheme="minorHAnsi" w:eastAsiaTheme="minorHAnsi" w:hAnsiTheme="minorHAnsi" w:cstheme="minorHAnsi"/>
          <w:sz w:val="20"/>
          <w:szCs w:val="20"/>
        </w:rPr>
        <w:t>’accord-cadre</w:t>
      </w:r>
      <w:r w:rsidR="00595383">
        <w:rPr>
          <w:rFonts w:asciiTheme="minorHAnsi" w:eastAsiaTheme="minorHAnsi" w:hAnsiTheme="minorHAnsi" w:cstheme="minorHAnsi"/>
          <w:sz w:val="20"/>
          <w:szCs w:val="20"/>
        </w:rPr>
        <w:t xml:space="preserve"> est constitué par les documents contractuels énumérés ci-dessous, par ordre de priorité décroissante :</w:t>
      </w:r>
    </w:p>
    <w:p w14:paraId="2A98DC1A" w14:textId="71AD2FB8" w:rsidR="00777F50" w:rsidRPr="00660C78" w:rsidRDefault="0007427F">
      <w:pPr>
        <w:numPr>
          <w:ilvl w:val="0"/>
          <w:numId w:val="9"/>
        </w:numPr>
        <w:jc w:val="both"/>
        <w:rPr>
          <w:rFonts w:asciiTheme="minorHAnsi" w:hAnsiTheme="minorHAnsi" w:cs="Arial"/>
          <w:iCs/>
          <w:sz w:val="20"/>
          <w:szCs w:val="20"/>
        </w:rPr>
      </w:pPr>
      <w:r>
        <w:rPr>
          <w:rFonts w:asciiTheme="minorHAnsi" w:eastAsiaTheme="minorHAnsi" w:hAnsiTheme="minorHAnsi" w:cstheme="minorHAnsi"/>
          <w:iCs/>
          <w:sz w:val="20"/>
          <w:szCs w:val="20"/>
        </w:rPr>
        <w:t>L’acte d’engagement ;</w:t>
      </w:r>
    </w:p>
    <w:p w14:paraId="45408B4A" w14:textId="2DAFCC4C" w:rsidR="00777F50" w:rsidRPr="005174B6" w:rsidRDefault="00660C78">
      <w:pPr>
        <w:numPr>
          <w:ilvl w:val="0"/>
          <w:numId w:val="9"/>
        </w:numPr>
        <w:jc w:val="both"/>
        <w:rPr>
          <w:rFonts w:asciiTheme="minorHAnsi" w:hAnsiTheme="minorHAnsi" w:cs="Arial"/>
          <w:iCs/>
          <w:sz w:val="20"/>
          <w:szCs w:val="20"/>
        </w:rPr>
      </w:pPr>
      <w:r w:rsidRPr="00660C78">
        <w:rPr>
          <w:rFonts w:asciiTheme="minorHAnsi" w:eastAsiaTheme="minorHAnsi" w:hAnsiTheme="minorHAnsi" w:cstheme="minorHAnsi"/>
          <w:iCs/>
          <w:sz w:val="20"/>
          <w:szCs w:val="20"/>
        </w:rPr>
        <w:t xml:space="preserve">Le Bordereau des prix unitaires (BPU) ; </w:t>
      </w:r>
    </w:p>
    <w:p w14:paraId="582C786A" w14:textId="61F484C0" w:rsidR="00777F50" w:rsidRPr="009B02C5" w:rsidRDefault="00595383">
      <w:pPr>
        <w:numPr>
          <w:ilvl w:val="0"/>
          <w:numId w:val="9"/>
        </w:numPr>
        <w:jc w:val="both"/>
        <w:rPr>
          <w:rFonts w:asciiTheme="minorHAnsi" w:hAnsiTheme="minorHAnsi" w:cs="Arial"/>
          <w:iCs/>
          <w:sz w:val="20"/>
          <w:szCs w:val="20"/>
        </w:rPr>
      </w:pPr>
      <w:r w:rsidRPr="00660C78">
        <w:rPr>
          <w:rFonts w:asciiTheme="minorHAnsi" w:eastAsiaTheme="minorHAnsi" w:hAnsiTheme="minorHAnsi" w:cstheme="minorHAnsi"/>
          <w:iCs/>
          <w:sz w:val="20"/>
          <w:szCs w:val="20"/>
        </w:rPr>
        <w:t>Le présent cahier des clauses administratives particulières (CCAP), dont l’exemplaire conservé dans les archives de l’administration fait seul foi, dans sa version définitive,</w:t>
      </w:r>
      <w:r w:rsidR="004D5694">
        <w:rPr>
          <w:rFonts w:asciiTheme="minorHAnsi" w:eastAsiaTheme="minorHAnsi" w:hAnsiTheme="minorHAnsi" w:cstheme="minorHAnsi"/>
          <w:iCs/>
          <w:sz w:val="20"/>
          <w:szCs w:val="20"/>
        </w:rPr>
        <w:t xml:space="preserve"> et son annexe ;</w:t>
      </w:r>
    </w:p>
    <w:p w14:paraId="3D144EE1" w14:textId="446F742F" w:rsidR="00777F50" w:rsidRPr="00660C78" w:rsidRDefault="00595383">
      <w:pPr>
        <w:numPr>
          <w:ilvl w:val="0"/>
          <w:numId w:val="9"/>
        </w:numPr>
        <w:jc w:val="both"/>
        <w:rPr>
          <w:rFonts w:asciiTheme="minorHAnsi" w:hAnsiTheme="minorHAnsi" w:cs="Arial"/>
          <w:iCs/>
          <w:sz w:val="20"/>
          <w:szCs w:val="20"/>
        </w:rPr>
      </w:pPr>
      <w:r w:rsidRPr="00660C78">
        <w:rPr>
          <w:rFonts w:asciiTheme="minorHAnsi" w:eastAsiaTheme="minorHAnsi" w:hAnsiTheme="minorHAnsi" w:cstheme="minorHAnsi"/>
          <w:iCs/>
          <w:sz w:val="20"/>
          <w:szCs w:val="20"/>
        </w:rPr>
        <w:t>Le cahier des clauses techniques particulières (CCTP), dont l’exemplaire conservé dans les archives de l’administration fait seul foi, dans sa version définitive,</w:t>
      </w:r>
      <w:r w:rsidR="0034069F">
        <w:rPr>
          <w:rFonts w:asciiTheme="minorHAnsi" w:eastAsiaTheme="minorHAnsi" w:hAnsiTheme="minorHAnsi" w:cstheme="minorHAnsi"/>
          <w:iCs/>
          <w:sz w:val="20"/>
          <w:szCs w:val="20"/>
        </w:rPr>
        <w:t xml:space="preserve"> et ses annexes</w:t>
      </w:r>
      <w:r w:rsidR="00DB2D6B">
        <w:rPr>
          <w:rFonts w:asciiTheme="minorHAnsi" w:eastAsiaTheme="minorHAnsi" w:hAnsiTheme="minorHAnsi" w:cstheme="minorHAnsi"/>
          <w:iCs/>
          <w:sz w:val="20"/>
          <w:szCs w:val="20"/>
        </w:rPr>
        <w:t> ;</w:t>
      </w:r>
    </w:p>
    <w:p w14:paraId="579F906C" w14:textId="0DE52AFF" w:rsidR="00777F50" w:rsidRPr="00DB2D6B" w:rsidRDefault="00595383" w:rsidP="00DB2D6B">
      <w:pPr>
        <w:numPr>
          <w:ilvl w:val="0"/>
          <w:numId w:val="9"/>
        </w:numPr>
        <w:jc w:val="both"/>
        <w:rPr>
          <w:rFonts w:asciiTheme="minorHAnsi" w:hAnsiTheme="minorHAnsi" w:cs="Arial"/>
          <w:iCs/>
          <w:sz w:val="20"/>
          <w:szCs w:val="20"/>
        </w:rPr>
      </w:pPr>
      <w:r w:rsidRPr="00660C78">
        <w:rPr>
          <w:rFonts w:asciiTheme="minorHAnsi" w:eastAsiaTheme="minorHAnsi" w:hAnsiTheme="minorHAnsi" w:cstheme="minorHAnsi"/>
          <w:iCs/>
          <w:sz w:val="20"/>
          <w:szCs w:val="20"/>
        </w:rPr>
        <w:t xml:space="preserve">Le cahier des clauses administratives générales (CCAG-FCS) applicable aux marchés de fournitures courantes et de services </w:t>
      </w:r>
      <w:r w:rsidR="008E55BE">
        <w:rPr>
          <w:rFonts w:asciiTheme="minorHAnsi" w:eastAsiaTheme="minorHAnsi" w:hAnsiTheme="minorHAnsi" w:cstheme="minorHAnsi"/>
          <w:iCs/>
          <w:sz w:val="20"/>
          <w:szCs w:val="20"/>
        </w:rPr>
        <w:t>issu de l’arrêté du 30 mars 2021 modifié</w:t>
      </w:r>
      <w:r w:rsidRPr="00660C78">
        <w:rPr>
          <w:rFonts w:asciiTheme="minorHAnsi" w:eastAsiaTheme="minorHAnsi" w:hAnsiTheme="minorHAnsi" w:cstheme="minorHAnsi"/>
          <w:sz w:val="20"/>
          <w:szCs w:val="20"/>
        </w:rPr>
        <w:t xml:space="preserve">. </w:t>
      </w:r>
      <w:r w:rsidRPr="00660C78">
        <w:rPr>
          <w:rFonts w:asciiTheme="minorHAnsi" w:eastAsiaTheme="minorHAnsi" w:hAnsiTheme="minorHAnsi" w:cstheme="minorHAnsi"/>
          <w:iCs/>
          <w:sz w:val="20"/>
          <w:szCs w:val="20"/>
        </w:rPr>
        <w:t>Ce document peut être téléchargé librement à l’adresse suivante :</w:t>
      </w:r>
      <w:r w:rsidR="00DB2D6B">
        <w:rPr>
          <w:rFonts w:asciiTheme="minorHAnsi" w:hAnsiTheme="minorHAnsi" w:cs="Arial"/>
          <w:iCs/>
          <w:sz w:val="20"/>
          <w:szCs w:val="20"/>
        </w:rPr>
        <w:t xml:space="preserve"> </w:t>
      </w:r>
      <w:hyperlink r:id="rId10" w:tooltip="https://www.economie.gouv.fr/daj/cahiers-clauses-administratives-generales-et-techniques" w:history="1">
        <w:r w:rsidRPr="00DB2D6B">
          <w:rPr>
            <w:rStyle w:val="Lienhypertexte"/>
            <w:rFonts w:asciiTheme="minorHAnsi" w:eastAsiaTheme="minorHAnsi" w:hAnsiTheme="minorHAnsi" w:cstheme="minorHAnsi"/>
            <w:sz w:val="20"/>
          </w:rPr>
          <w:t>https://www.economie.gouv.fr/daj/cahiers-clauses-administratives-generales-et-techniques</w:t>
        </w:r>
      </w:hyperlink>
    </w:p>
    <w:p w14:paraId="2013C47D" w14:textId="398C77EA" w:rsidR="00A6771C" w:rsidRPr="0007427F" w:rsidRDefault="00A6771C" w:rsidP="00A6771C">
      <w:pPr>
        <w:numPr>
          <w:ilvl w:val="0"/>
          <w:numId w:val="9"/>
        </w:numPr>
        <w:jc w:val="both"/>
        <w:rPr>
          <w:rFonts w:asciiTheme="minorHAnsi" w:hAnsiTheme="minorHAnsi" w:cs="Arial"/>
          <w:iCs/>
          <w:sz w:val="20"/>
          <w:szCs w:val="20"/>
        </w:rPr>
      </w:pPr>
      <w:r w:rsidRPr="00651F77">
        <w:rPr>
          <w:rFonts w:asciiTheme="minorHAnsi" w:eastAsiaTheme="minorHAnsi" w:hAnsiTheme="minorHAnsi" w:cstheme="minorHAnsi"/>
          <w:iCs/>
          <w:sz w:val="20"/>
          <w:szCs w:val="20"/>
        </w:rPr>
        <w:t>Le Cadre de Réponses Techniques (CRT) ;</w:t>
      </w:r>
    </w:p>
    <w:p w14:paraId="40AE7774" w14:textId="68C2AB05" w:rsidR="0007427F" w:rsidRPr="0007427F" w:rsidRDefault="0007427F" w:rsidP="0007427F">
      <w:pPr>
        <w:numPr>
          <w:ilvl w:val="0"/>
          <w:numId w:val="9"/>
        </w:numPr>
        <w:ind w:left="1208" w:hanging="357"/>
        <w:jc w:val="both"/>
        <w:rPr>
          <w:rFonts w:asciiTheme="minorHAnsi" w:hAnsiTheme="minorHAnsi" w:cstheme="minorHAnsi"/>
          <w:iCs/>
          <w:sz w:val="20"/>
          <w:szCs w:val="20"/>
        </w:rPr>
      </w:pPr>
      <w:r w:rsidRPr="0007427F">
        <w:rPr>
          <w:rFonts w:asciiTheme="minorHAnsi" w:eastAsiaTheme="minorHAnsi" w:hAnsiTheme="minorHAnsi" w:cstheme="minorHAnsi"/>
          <w:iCs/>
          <w:sz w:val="20"/>
          <w:szCs w:val="20"/>
        </w:rPr>
        <w:t>Le Plan d’assurance sécurité </w:t>
      </w:r>
      <w:r w:rsidR="00A8749C">
        <w:rPr>
          <w:rFonts w:asciiTheme="minorHAnsi" w:eastAsiaTheme="minorHAnsi" w:hAnsiTheme="minorHAnsi" w:cstheme="minorHAnsi"/>
          <w:iCs/>
          <w:sz w:val="20"/>
          <w:szCs w:val="20"/>
        </w:rPr>
        <w:t>(PAS)</w:t>
      </w:r>
      <w:r w:rsidRPr="0007427F">
        <w:rPr>
          <w:rFonts w:asciiTheme="minorHAnsi" w:eastAsiaTheme="minorHAnsi" w:hAnsiTheme="minorHAnsi" w:cstheme="minorHAnsi"/>
          <w:iCs/>
          <w:sz w:val="20"/>
          <w:szCs w:val="20"/>
        </w:rPr>
        <w:t>;</w:t>
      </w:r>
    </w:p>
    <w:p w14:paraId="1F74533B" w14:textId="067F4DEC" w:rsidR="00777F50" w:rsidRPr="00660C78" w:rsidRDefault="00595383">
      <w:pPr>
        <w:numPr>
          <w:ilvl w:val="0"/>
          <w:numId w:val="9"/>
        </w:numPr>
        <w:jc w:val="both"/>
        <w:rPr>
          <w:rFonts w:asciiTheme="minorHAnsi" w:hAnsiTheme="minorHAnsi" w:cs="Arial"/>
          <w:iCs/>
          <w:sz w:val="20"/>
          <w:szCs w:val="20"/>
          <w:u w:val="single"/>
        </w:rPr>
      </w:pPr>
      <w:r w:rsidRPr="00660C78">
        <w:rPr>
          <w:rFonts w:asciiTheme="minorHAnsi" w:eastAsiaTheme="minorHAnsi" w:hAnsiTheme="minorHAnsi" w:cstheme="minorHAnsi"/>
          <w:iCs/>
          <w:sz w:val="20"/>
          <w:szCs w:val="20"/>
        </w:rPr>
        <w:t>L’offre technique</w:t>
      </w:r>
      <w:r w:rsidR="008E55BE">
        <w:rPr>
          <w:rFonts w:asciiTheme="minorHAnsi" w:eastAsiaTheme="minorHAnsi" w:hAnsiTheme="minorHAnsi" w:cstheme="minorHAnsi"/>
          <w:iCs/>
          <w:sz w:val="20"/>
          <w:szCs w:val="20"/>
        </w:rPr>
        <w:t xml:space="preserve"> remise par le titulaire lors de la consultation</w:t>
      </w:r>
      <w:r w:rsidRPr="00660C78">
        <w:rPr>
          <w:rFonts w:asciiTheme="minorHAnsi" w:eastAsiaTheme="minorHAnsi" w:hAnsiTheme="minorHAnsi" w:cstheme="minorHAnsi"/>
          <w:iCs/>
          <w:sz w:val="20"/>
          <w:szCs w:val="20"/>
        </w:rPr>
        <w:t>.</w:t>
      </w:r>
    </w:p>
    <w:p w14:paraId="4CA9C9A9" w14:textId="77777777" w:rsidR="00777F50" w:rsidRDefault="00777F50">
      <w:pPr>
        <w:jc w:val="both"/>
        <w:rPr>
          <w:rFonts w:asciiTheme="minorHAnsi" w:hAnsiTheme="minorHAnsi" w:cs="Arial"/>
          <w:iCs/>
          <w:sz w:val="20"/>
          <w:szCs w:val="20"/>
        </w:rPr>
      </w:pPr>
    </w:p>
    <w:p w14:paraId="28AA4052" w14:textId="349F8034" w:rsidR="00777F50" w:rsidRDefault="00595383">
      <w:pPr>
        <w:jc w:val="both"/>
        <w:rPr>
          <w:rFonts w:asciiTheme="minorHAnsi" w:hAnsiTheme="minorHAnsi" w:cs="Arial"/>
          <w:sz w:val="20"/>
          <w:szCs w:val="20"/>
        </w:rPr>
      </w:pPr>
      <w:r>
        <w:rPr>
          <w:rFonts w:asciiTheme="minorHAnsi" w:eastAsiaTheme="minorHAnsi" w:hAnsiTheme="minorHAnsi" w:cstheme="minorHAnsi"/>
          <w:sz w:val="20"/>
          <w:szCs w:val="20"/>
        </w:rPr>
        <w:t>En cas de contradiction ou de différence entre les pièces constitutives du marché, ces pièces prévalent dans l’ordre ci-dessus. Toute clause portée dans les documents de référence du candidat (catalogue, tarif ou autre documentation), contraire aux dispositions des documents contractuels précédemment cités, est réputée non écrite. Il en va ainsi, notamment, des conditions générales de vente</w:t>
      </w:r>
      <w:r w:rsidR="008E55BE">
        <w:rPr>
          <w:rFonts w:asciiTheme="minorHAnsi" w:eastAsiaTheme="minorHAnsi" w:hAnsiTheme="minorHAnsi" w:cstheme="minorHAnsi"/>
          <w:sz w:val="20"/>
          <w:szCs w:val="20"/>
        </w:rPr>
        <w:t xml:space="preserve"> du titulaire</w:t>
      </w:r>
      <w:r>
        <w:rPr>
          <w:rFonts w:asciiTheme="minorHAnsi" w:eastAsiaTheme="minorHAnsi" w:hAnsiTheme="minorHAnsi" w:cstheme="minorHAnsi"/>
          <w:sz w:val="20"/>
          <w:szCs w:val="20"/>
        </w:rPr>
        <w:t xml:space="preserve">. </w:t>
      </w:r>
    </w:p>
    <w:p w14:paraId="3C3DFCE5" w14:textId="32CF0622" w:rsidR="00777F50" w:rsidRPr="008E4A26" w:rsidRDefault="00595383" w:rsidP="008E4A26">
      <w:pPr>
        <w:pStyle w:val="Titre1"/>
        <w:spacing w:before="0" w:after="0"/>
        <w:rPr>
          <w:rFonts w:asciiTheme="minorHAnsi" w:hAnsiTheme="minorHAnsi" w:cstheme="minorHAnsi"/>
        </w:rPr>
      </w:pPr>
      <w:bookmarkStart w:id="14" w:name="_Toc195175929"/>
      <w:r w:rsidRPr="008E4A26">
        <w:rPr>
          <w:rFonts w:asciiTheme="minorHAnsi" w:eastAsiaTheme="minorHAnsi" w:hAnsiTheme="minorHAnsi" w:cstheme="minorHAnsi"/>
        </w:rPr>
        <w:lastRenderedPageBreak/>
        <w:t xml:space="preserve">ARTICLE 7 – INTERLOCUTEURS ET SUIVI DU </w:t>
      </w:r>
      <w:r w:rsidR="00DD508C" w:rsidRPr="008E4A26">
        <w:rPr>
          <w:rFonts w:asciiTheme="minorHAnsi" w:eastAsiaTheme="minorHAnsi" w:hAnsiTheme="minorHAnsi" w:cstheme="minorHAnsi"/>
        </w:rPr>
        <w:t>MARCHÉ</w:t>
      </w:r>
      <w:bookmarkEnd w:id="14"/>
    </w:p>
    <w:p w14:paraId="311B9F0E" w14:textId="77777777" w:rsidR="00777F50" w:rsidRDefault="00777F50">
      <w:pPr>
        <w:jc w:val="both"/>
        <w:rPr>
          <w:rFonts w:asciiTheme="minorHAnsi" w:hAnsiTheme="minorHAnsi" w:cs="Arial"/>
          <w:sz w:val="20"/>
          <w:szCs w:val="20"/>
        </w:rPr>
      </w:pPr>
    </w:p>
    <w:p w14:paraId="0BB1A8F7" w14:textId="77777777" w:rsidR="00777F50" w:rsidRPr="00B24C41" w:rsidRDefault="00595383" w:rsidP="00B24C41">
      <w:pPr>
        <w:pStyle w:val="Titre2"/>
        <w:spacing w:before="0" w:after="0"/>
        <w:rPr>
          <w:rFonts w:asciiTheme="minorHAnsi" w:hAnsiTheme="minorHAnsi" w:cstheme="minorHAnsi"/>
          <w:u w:val="none"/>
        </w:rPr>
      </w:pPr>
      <w:bookmarkStart w:id="15" w:name="_Toc195175930"/>
      <w:r w:rsidRPr="00B24C41">
        <w:rPr>
          <w:rFonts w:asciiTheme="minorHAnsi" w:eastAsiaTheme="minorHAnsi" w:hAnsiTheme="minorHAnsi" w:cstheme="minorHAnsi"/>
          <w:u w:val="none"/>
        </w:rPr>
        <w:t>7.1 Interlocuteurs</w:t>
      </w:r>
      <w:bookmarkEnd w:id="15"/>
    </w:p>
    <w:p w14:paraId="39ABCD25" w14:textId="77777777" w:rsidR="00777F50" w:rsidRDefault="00777F50">
      <w:pPr>
        <w:jc w:val="both"/>
        <w:rPr>
          <w:rFonts w:asciiTheme="minorHAnsi" w:hAnsiTheme="minorHAnsi" w:cs="Arial"/>
          <w:b/>
          <w:sz w:val="20"/>
          <w:szCs w:val="20"/>
          <w:u w:val="single"/>
        </w:rPr>
      </w:pPr>
    </w:p>
    <w:p w14:paraId="0EE9CDE0" w14:textId="4FAB6879" w:rsidR="00777F50" w:rsidRPr="00E31EF7" w:rsidRDefault="00595383">
      <w:pPr>
        <w:jc w:val="both"/>
        <w:rPr>
          <w:rFonts w:asciiTheme="minorHAnsi" w:hAnsiTheme="minorHAnsi" w:cs="Arial"/>
          <w:sz w:val="20"/>
          <w:szCs w:val="20"/>
        </w:rPr>
      </w:pPr>
      <w:r>
        <w:rPr>
          <w:rFonts w:asciiTheme="minorHAnsi" w:eastAsiaTheme="minorHAnsi" w:hAnsiTheme="minorHAnsi" w:cstheme="minorHAnsi"/>
          <w:sz w:val="20"/>
          <w:szCs w:val="20"/>
        </w:rPr>
        <w:t xml:space="preserve">Un référent </w:t>
      </w:r>
      <w:r w:rsidRPr="00E31EF7">
        <w:rPr>
          <w:rFonts w:asciiTheme="minorHAnsi" w:eastAsiaTheme="minorHAnsi" w:hAnsiTheme="minorHAnsi" w:cstheme="minorHAnsi"/>
          <w:sz w:val="20"/>
          <w:szCs w:val="20"/>
        </w:rPr>
        <w:t xml:space="preserve">technique et un référent administratif sont désignés en interne à </w:t>
      </w:r>
      <w:r w:rsidR="00CD61CD">
        <w:rPr>
          <w:rFonts w:asciiTheme="minorHAnsi" w:eastAsiaTheme="minorHAnsi" w:hAnsiTheme="minorHAnsi" w:cstheme="minorHAnsi"/>
          <w:sz w:val="20"/>
          <w:szCs w:val="20"/>
        </w:rPr>
        <w:t>LADOM</w:t>
      </w:r>
      <w:r w:rsidRPr="00E31EF7">
        <w:rPr>
          <w:rFonts w:asciiTheme="minorHAnsi" w:eastAsiaTheme="minorHAnsi" w:hAnsiTheme="minorHAnsi" w:cstheme="minorHAnsi"/>
          <w:sz w:val="20"/>
          <w:szCs w:val="20"/>
        </w:rPr>
        <w:t xml:space="preserve">. Ils seront les interlocuteurs privilégiés du titulaire pour l’exécution </w:t>
      </w:r>
      <w:r w:rsidRPr="00F950C1">
        <w:rPr>
          <w:rFonts w:asciiTheme="minorHAnsi" w:eastAsiaTheme="minorHAnsi" w:hAnsiTheme="minorHAnsi" w:cstheme="minorHAnsi"/>
          <w:sz w:val="20"/>
          <w:szCs w:val="20"/>
        </w:rPr>
        <w:t>du marché</w:t>
      </w:r>
      <w:r w:rsidRPr="00E31EF7">
        <w:rPr>
          <w:rFonts w:asciiTheme="minorHAnsi" w:eastAsiaTheme="minorHAnsi" w:hAnsiTheme="minorHAnsi" w:cstheme="minorHAnsi"/>
          <w:sz w:val="20"/>
          <w:szCs w:val="20"/>
        </w:rPr>
        <w:t>, et mettront éventuellement en place avec lui des procédures de suivi.</w:t>
      </w:r>
    </w:p>
    <w:p w14:paraId="3A8BBE27" w14:textId="77777777" w:rsidR="00777F50" w:rsidRPr="00E31EF7" w:rsidRDefault="00777F50">
      <w:pPr>
        <w:jc w:val="both"/>
        <w:rPr>
          <w:rFonts w:asciiTheme="minorHAnsi" w:hAnsiTheme="minorHAnsi" w:cs="Arial"/>
          <w:sz w:val="20"/>
          <w:szCs w:val="20"/>
        </w:rPr>
      </w:pPr>
    </w:p>
    <w:p w14:paraId="1E0AA55A" w14:textId="7DCAC956" w:rsidR="00777F50" w:rsidRPr="00E31EF7" w:rsidRDefault="00595383">
      <w:pPr>
        <w:jc w:val="both"/>
        <w:rPr>
          <w:rFonts w:asciiTheme="minorHAnsi" w:hAnsiTheme="minorHAnsi" w:cs="Arial"/>
          <w:sz w:val="20"/>
          <w:szCs w:val="20"/>
        </w:rPr>
      </w:pPr>
      <w:r w:rsidRPr="00E31EF7">
        <w:rPr>
          <w:rFonts w:asciiTheme="minorHAnsi" w:eastAsiaTheme="minorHAnsi" w:hAnsiTheme="minorHAnsi" w:cstheme="minorHAnsi"/>
          <w:sz w:val="20"/>
          <w:szCs w:val="20"/>
        </w:rPr>
        <w:t xml:space="preserve">Le titulaire a l’obligation de désigner </w:t>
      </w:r>
      <w:r w:rsidR="008640D6">
        <w:rPr>
          <w:rFonts w:asciiTheme="minorHAnsi" w:eastAsiaTheme="minorHAnsi" w:hAnsiTheme="minorHAnsi" w:cstheme="minorHAnsi"/>
          <w:sz w:val="20"/>
          <w:szCs w:val="20"/>
        </w:rPr>
        <w:t xml:space="preserve">et de transmettre les coordonnées directes </w:t>
      </w:r>
      <w:r w:rsidRPr="00E31EF7">
        <w:rPr>
          <w:rFonts w:asciiTheme="minorHAnsi" w:eastAsiaTheme="minorHAnsi" w:hAnsiTheme="minorHAnsi" w:cstheme="minorHAnsi"/>
          <w:sz w:val="20"/>
          <w:szCs w:val="20"/>
        </w:rPr>
        <w:t xml:space="preserve">dès la mise en place </w:t>
      </w:r>
      <w:r w:rsidRPr="00F950C1">
        <w:rPr>
          <w:rFonts w:asciiTheme="minorHAnsi" w:eastAsiaTheme="minorHAnsi" w:hAnsiTheme="minorHAnsi" w:cstheme="minorHAnsi"/>
          <w:sz w:val="20"/>
          <w:szCs w:val="20"/>
        </w:rPr>
        <w:t>du marché</w:t>
      </w:r>
      <w:r w:rsidRPr="00E31EF7">
        <w:rPr>
          <w:rFonts w:asciiTheme="minorHAnsi" w:eastAsiaTheme="minorHAnsi" w:hAnsiTheme="minorHAnsi" w:cstheme="minorHAnsi"/>
          <w:sz w:val="20"/>
          <w:szCs w:val="20"/>
        </w:rPr>
        <w:t xml:space="preserve"> et à l’attention </w:t>
      </w:r>
      <w:r w:rsidR="00414AC9">
        <w:rPr>
          <w:rFonts w:asciiTheme="minorHAnsi" w:eastAsiaTheme="minorHAnsi" w:hAnsiTheme="minorHAnsi" w:cstheme="minorHAnsi"/>
          <w:sz w:val="20"/>
          <w:szCs w:val="20"/>
        </w:rPr>
        <w:t xml:space="preserve">des référents </w:t>
      </w:r>
      <w:r w:rsidR="00CD61CD">
        <w:rPr>
          <w:rFonts w:asciiTheme="minorHAnsi" w:eastAsiaTheme="minorHAnsi" w:hAnsiTheme="minorHAnsi" w:cstheme="minorHAnsi"/>
          <w:sz w:val="20"/>
          <w:szCs w:val="20"/>
        </w:rPr>
        <w:t>LADOM</w:t>
      </w:r>
      <w:r w:rsidRPr="00E31EF7">
        <w:rPr>
          <w:rFonts w:asciiTheme="minorHAnsi" w:eastAsiaTheme="minorHAnsi" w:hAnsiTheme="minorHAnsi" w:cstheme="minorHAnsi"/>
          <w:sz w:val="20"/>
          <w:szCs w:val="20"/>
        </w:rPr>
        <w:t xml:space="preserve"> un ou des correspondants en charge des prestations :</w:t>
      </w:r>
    </w:p>
    <w:p w14:paraId="1976369A" w14:textId="33FDC7AF" w:rsidR="00777F50" w:rsidRPr="00E31EF7" w:rsidRDefault="00595383">
      <w:pPr>
        <w:numPr>
          <w:ilvl w:val="0"/>
          <w:numId w:val="14"/>
        </w:numPr>
        <w:jc w:val="both"/>
        <w:rPr>
          <w:rFonts w:asciiTheme="minorHAnsi" w:hAnsiTheme="minorHAnsi" w:cs="Arial"/>
          <w:sz w:val="20"/>
          <w:szCs w:val="20"/>
        </w:rPr>
      </w:pPr>
      <w:r w:rsidRPr="00E31EF7">
        <w:rPr>
          <w:rFonts w:asciiTheme="minorHAnsi" w:eastAsiaTheme="minorHAnsi" w:hAnsiTheme="minorHAnsi" w:cstheme="minorHAnsi"/>
          <w:sz w:val="20"/>
          <w:szCs w:val="20"/>
        </w:rPr>
        <w:t>pour le suivi administratif des commandes;</w:t>
      </w:r>
    </w:p>
    <w:p w14:paraId="671981AB" w14:textId="67569889" w:rsidR="00777F50" w:rsidRPr="00E31EF7" w:rsidRDefault="00595383">
      <w:pPr>
        <w:numPr>
          <w:ilvl w:val="0"/>
          <w:numId w:val="14"/>
        </w:numPr>
        <w:jc w:val="both"/>
        <w:rPr>
          <w:rFonts w:asciiTheme="minorHAnsi" w:hAnsiTheme="minorHAnsi" w:cs="Arial"/>
          <w:sz w:val="20"/>
          <w:szCs w:val="20"/>
        </w:rPr>
      </w:pPr>
      <w:r w:rsidRPr="00E31EF7">
        <w:rPr>
          <w:rFonts w:asciiTheme="minorHAnsi" w:eastAsiaTheme="minorHAnsi" w:hAnsiTheme="minorHAnsi" w:cstheme="minorHAnsi"/>
          <w:sz w:val="20"/>
          <w:szCs w:val="20"/>
        </w:rPr>
        <w:t xml:space="preserve">pour le suivi technique </w:t>
      </w:r>
      <w:r w:rsidRPr="00F950C1">
        <w:rPr>
          <w:rFonts w:asciiTheme="minorHAnsi" w:eastAsiaTheme="minorHAnsi" w:hAnsiTheme="minorHAnsi" w:cstheme="minorHAnsi"/>
          <w:sz w:val="20"/>
          <w:szCs w:val="20"/>
        </w:rPr>
        <w:t>du marché</w:t>
      </w:r>
      <w:r w:rsidR="0001308E">
        <w:rPr>
          <w:rFonts w:asciiTheme="minorHAnsi" w:eastAsiaTheme="minorHAnsi" w:hAnsiTheme="minorHAnsi" w:cstheme="minorHAnsi"/>
          <w:sz w:val="20"/>
          <w:szCs w:val="20"/>
        </w:rPr>
        <w:t xml:space="preserve"> avec les référents </w:t>
      </w:r>
      <w:r w:rsidRPr="00F950C1">
        <w:rPr>
          <w:rFonts w:asciiTheme="minorHAnsi" w:eastAsiaTheme="minorHAnsi" w:hAnsiTheme="minorHAnsi" w:cstheme="minorHAnsi"/>
          <w:sz w:val="20"/>
          <w:szCs w:val="20"/>
        </w:rPr>
        <w:t>du marché</w:t>
      </w:r>
      <w:r w:rsidRPr="00E31EF7">
        <w:rPr>
          <w:rFonts w:asciiTheme="minorHAnsi" w:eastAsiaTheme="minorHAnsi" w:hAnsiTheme="minorHAnsi" w:cstheme="minorHAnsi"/>
          <w:sz w:val="20"/>
          <w:szCs w:val="20"/>
        </w:rPr>
        <w:t>;</w:t>
      </w:r>
    </w:p>
    <w:p w14:paraId="58906126" w14:textId="5A446FC4" w:rsidR="00777F50" w:rsidRPr="00F950C1" w:rsidRDefault="00595383">
      <w:pPr>
        <w:numPr>
          <w:ilvl w:val="0"/>
          <w:numId w:val="14"/>
        </w:numPr>
        <w:jc w:val="both"/>
        <w:rPr>
          <w:rFonts w:asciiTheme="minorHAnsi" w:hAnsiTheme="minorHAnsi" w:cs="Arial"/>
          <w:sz w:val="20"/>
          <w:szCs w:val="20"/>
        </w:rPr>
      </w:pPr>
      <w:r w:rsidRPr="00F950C1">
        <w:rPr>
          <w:rFonts w:asciiTheme="minorHAnsi" w:eastAsiaTheme="minorHAnsi" w:hAnsiTheme="minorHAnsi" w:cstheme="minorHAnsi"/>
          <w:sz w:val="20"/>
          <w:szCs w:val="20"/>
        </w:rPr>
        <w:t xml:space="preserve">pour le suivi du traitement des données à caractère personnel en lien avec </w:t>
      </w:r>
      <w:r w:rsidR="0001308E">
        <w:rPr>
          <w:rFonts w:asciiTheme="minorHAnsi" w:eastAsiaTheme="minorHAnsi" w:hAnsiTheme="minorHAnsi" w:cstheme="minorHAnsi"/>
          <w:sz w:val="20"/>
          <w:szCs w:val="20"/>
        </w:rPr>
        <w:t>les référents</w:t>
      </w:r>
      <w:r w:rsidRPr="00F950C1">
        <w:rPr>
          <w:rFonts w:asciiTheme="minorHAnsi" w:eastAsiaTheme="minorHAnsi" w:hAnsiTheme="minorHAnsi" w:cstheme="minorHAnsi"/>
          <w:sz w:val="20"/>
          <w:szCs w:val="20"/>
        </w:rPr>
        <w:t xml:space="preserve"> du marché et le délégué à la protection des données ;</w:t>
      </w:r>
    </w:p>
    <w:p w14:paraId="35EBDB74" w14:textId="77777777" w:rsidR="00777F50" w:rsidRPr="00E31EF7" w:rsidRDefault="00595383">
      <w:pPr>
        <w:numPr>
          <w:ilvl w:val="0"/>
          <w:numId w:val="14"/>
        </w:numPr>
        <w:jc w:val="both"/>
        <w:rPr>
          <w:rFonts w:asciiTheme="minorHAnsi" w:hAnsiTheme="minorHAnsi" w:cs="Arial"/>
          <w:sz w:val="20"/>
          <w:szCs w:val="20"/>
        </w:rPr>
      </w:pPr>
      <w:r w:rsidRPr="00E31EF7">
        <w:rPr>
          <w:rFonts w:asciiTheme="minorHAnsi" w:eastAsiaTheme="minorHAnsi" w:hAnsiTheme="minorHAnsi" w:cstheme="minorHAnsi"/>
          <w:sz w:val="20"/>
          <w:szCs w:val="20"/>
        </w:rPr>
        <w:t>pour la gestion des factures, si le service est différencié.</w:t>
      </w:r>
    </w:p>
    <w:p w14:paraId="344EB327" w14:textId="77777777" w:rsidR="00777F50" w:rsidRDefault="00595383">
      <w:pPr>
        <w:jc w:val="both"/>
        <w:rPr>
          <w:rFonts w:asciiTheme="minorHAnsi" w:hAnsiTheme="minorHAnsi" w:cs="Arial"/>
          <w:bCs/>
          <w:sz w:val="20"/>
          <w:szCs w:val="20"/>
        </w:rPr>
      </w:pPr>
      <w:r>
        <w:rPr>
          <w:rFonts w:asciiTheme="minorHAnsi" w:eastAsiaTheme="minorHAnsi" w:hAnsiTheme="minorHAnsi" w:cstheme="minorHAnsi"/>
          <w:bCs/>
          <w:sz w:val="20"/>
          <w:szCs w:val="20"/>
        </w:rPr>
        <w:tab/>
      </w:r>
    </w:p>
    <w:p w14:paraId="4A3BB9FB" w14:textId="76CFC4FA" w:rsidR="00777F50" w:rsidRDefault="00595383">
      <w:pPr>
        <w:jc w:val="both"/>
        <w:rPr>
          <w:rFonts w:asciiTheme="minorHAnsi" w:hAnsiTheme="minorHAnsi" w:cs="Arial"/>
          <w:bCs/>
          <w:sz w:val="20"/>
          <w:szCs w:val="20"/>
        </w:rPr>
      </w:pPr>
      <w:r>
        <w:rPr>
          <w:rFonts w:asciiTheme="minorHAnsi" w:eastAsiaTheme="minorHAnsi" w:hAnsiTheme="minorHAnsi" w:cstheme="minorHAnsi"/>
          <w:bCs/>
          <w:sz w:val="20"/>
          <w:szCs w:val="20"/>
        </w:rPr>
        <w:t xml:space="preserve">Le titulaire s’engage à informer la Direction des achats </w:t>
      </w:r>
      <w:r w:rsidR="00F950C1">
        <w:rPr>
          <w:rFonts w:asciiTheme="minorHAnsi" w:eastAsiaTheme="minorHAnsi" w:hAnsiTheme="minorHAnsi" w:cstheme="minorHAnsi"/>
          <w:bCs/>
          <w:sz w:val="20"/>
          <w:szCs w:val="20"/>
        </w:rPr>
        <w:t xml:space="preserve">et du pilotage de la dépense </w:t>
      </w:r>
      <w:r>
        <w:rPr>
          <w:rFonts w:asciiTheme="minorHAnsi" w:eastAsiaTheme="minorHAnsi" w:hAnsiTheme="minorHAnsi" w:cstheme="minorHAnsi"/>
          <w:bCs/>
          <w:sz w:val="20"/>
          <w:szCs w:val="20"/>
        </w:rPr>
        <w:t xml:space="preserve">de tout changement d’interlocuteurs. </w:t>
      </w:r>
    </w:p>
    <w:p w14:paraId="705AB1B7" w14:textId="77777777" w:rsidR="00777F50" w:rsidRDefault="00777F50">
      <w:pPr>
        <w:jc w:val="both"/>
        <w:rPr>
          <w:rFonts w:asciiTheme="minorHAnsi" w:hAnsiTheme="minorHAnsi" w:cs="Arial"/>
          <w:bCs/>
          <w:sz w:val="20"/>
          <w:szCs w:val="20"/>
        </w:rPr>
      </w:pPr>
    </w:p>
    <w:p w14:paraId="6260AA05" w14:textId="50C9861C" w:rsidR="00777F50" w:rsidRPr="00B24C41" w:rsidRDefault="00595383" w:rsidP="00B24C41">
      <w:pPr>
        <w:pStyle w:val="Titre2"/>
        <w:spacing w:before="0" w:after="0"/>
        <w:rPr>
          <w:rFonts w:asciiTheme="minorHAnsi" w:hAnsiTheme="minorHAnsi" w:cstheme="minorHAnsi"/>
          <w:u w:val="none"/>
        </w:rPr>
      </w:pPr>
      <w:bookmarkStart w:id="16" w:name="_Toc195175931"/>
      <w:r w:rsidRPr="00B24C41">
        <w:rPr>
          <w:rFonts w:asciiTheme="minorHAnsi" w:eastAsiaTheme="minorHAnsi" w:hAnsiTheme="minorHAnsi" w:cstheme="minorHAnsi"/>
          <w:u w:val="none"/>
        </w:rPr>
        <w:t xml:space="preserve">7.2 Suivi du </w:t>
      </w:r>
      <w:r w:rsidR="00DD508C" w:rsidRPr="00B24C41">
        <w:rPr>
          <w:rFonts w:asciiTheme="minorHAnsi" w:eastAsiaTheme="minorHAnsi" w:hAnsiTheme="minorHAnsi" w:cstheme="minorHAnsi"/>
          <w:u w:val="none"/>
        </w:rPr>
        <w:t>marché</w:t>
      </w:r>
      <w:bookmarkEnd w:id="16"/>
    </w:p>
    <w:p w14:paraId="31677B6D" w14:textId="77777777" w:rsidR="00777F50" w:rsidRPr="00E31EF7" w:rsidRDefault="00777F50">
      <w:pPr>
        <w:jc w:val="both"/>
        <w:rPr>
          <w:rFonts w:asciiTheme="minorHAnsi" w:hAnsiTheme="minorHAnsi" w:cs="Arial"/>
          <w:b/>
          <w:bCs/>
          <w:sz w:val="20"/>
          <w:szCs w:val="20"/>
          <w:u w:val="single"/>
        </w:rPr>
      </w:pPr>
    </w:p>
    <w:p w14:paraId="69F6D6DE" w14:textId="72D9A13A" w:rsidR="00777F50" w:rsidRDefault="00595383">
      <w:pPr>
        <w:jc w:val="both"/>
        <w:rPr>
          <w:rFonts w:asciiTheme="minorHAnsi" w:eastAsiaTheme="minorHAnsi" w:hAnsiTheme="minorHAnsi" w:cstheme="minorHAnsi"/>
          <w:bCs/>
          <w:sz w:val="20"/>
          <w:szCs w:val="20"/>
        </w:rPr>
      </w:pPr>
      <w:r w:rsidRPr="00E31EF7">
        <w:rPr>
          <w:rFonts w:asciiTheme="minorHAnsi" w:eastAsiaTheme="minorHAnsi" w:hAnsiTheme="minorHAnsi" w:cstheme="minorHAnsi"/>
          <w:bCs/>
          <w:sz w:val="20"/>
          <w:szCs w:val="20"/>
        </w:rPr>
        <w:t xml:space="preserve">Dès la notification </w:t>
      </w:r>
      <w:r w:rsidR="00742F79">
        <w:rPr>
          <w:rFonts w:asciiTheme="minorHAnsi" w:eastAsiaTheme="minorHAnsi" w:hAnsiTheme="minorHAnsi" w:cstheme="minorHAnsi"/>
          <w:sz w:val="20"/>
          <w:szCs w:val="20"/>
        </w:rPr>
        <w:t>de l’accord-cadre</w:t>
      </w:r>
      <w:r w:rsidRPr="00E31EF7">
        <w:rPr>
          <w:rFonts w:asciiTheme="minorHAnsi" w:eastAsiaTheme="minorHAnsi" w:hAnsiTheme="minorHAnsi" w:cstheme="minorHAnsi"/>
          <w:bCs/>
          <w:sz w:val="20"/>
          <w:szCs w:val="20"/>
        </w:rPr>
        <w:t xml:space="preserve">, une réunion de lancement sera prévue en présentiel </w:t>
      </w:r>
      <w:r w:rsidRPr="00F950C1">
        <w:rPr>
          <w:rFonts w:asciiTheme="minorHAnsi" w:eastAsiaTheme="minorHAnsi" w:hAnsiTheme="minorHAnsi" w:cstheme="minorHAnsi"/>
          <w:bCs/>
          <w:sz w:val="20"/>
          <w:szCs w:val="20"/>
        </w:rPr>
        <w:t xml:space="preserve">sur le site de </w:t>
      </w:r>
      <w:r w:rsidR="00E31EF7" w:rsidRPr="00F950C1">
        <w:rPr>
          <w:rFonts w:asciiTheme="minorHAnsi" w:eastAsiaTheme="minorHAnsi" w:hAnsiTheme="minorHAnsi" w:cstheme="minorHAnsi"/>
          <w:bCs/>
          <w:sz w:val="20"/>
          <w:szCs w:val="20"/>
        </w:rPr>
        <w:t>Pa</w:t>
      </w:r>
      <w:r w:rsidR="00A41EBD">
        <w:rPr>
          <w:rFonts w:asciiTheme="minorHAnsi" w:eastAsiaTheme="minorHAnsi" w:hAnsiTheme="minorHAnsi" w:cstheme="minorHAnsi"/>
          <w:bCs/>
          <w:sz w:val="20"/>
          <w:szCs w:val="20"/>
        </w:rPr>
        <w:t>ris</w:t>
      </w:r>
      <w:r w:rsidRPr="00E31EF7">
        <w:rPr>
          <w:rFonts w:asciiTheme="minorHAnsi" w:eastAsiaTheme="minorHAnsi" w:hAnsiTheme="minorHAnsi" w:cstheme="minorHAnsi"/>
          <w:bCs/>
          <w:sz w:val="20"/>
          <w:szCs w:val="20"/>
        </w:rPr>
        <w:t xml:space="preserve"> ou en visioconférence entre les différents interlocuteurs afin de présenter les modalités de pilotage et de réalisation des prestations. </w:t>
      </w:r>
    </w:p>
    <w:p w14:paraId="2028BFCD" w14:textId="77777777" w:rsidR="002A62B6" w:rsidRPr="00E31EF7" w:rsidRDefault="002A62B6">
      <w:pPr>
        <w:jc w:val="both"/>
        <w:rPr>
          <w:rFonts w:asciiTheme="minorHAnsi" w:hAnsiTheme="minorHAnsi" w:cs="Arial"/>
          <w:bCs/>
          <w:sz w:val="20"/>
          <w:szCs w:val="20"/>
        </w:rPr>
      </w:pPr>
    </w:p>
    <w:p w14:paraId="5FC41775" w14:textId="4B184B11" w:rsidR="005C0BC3" w:rsidRPr="00AC087F" w:rsidRDefault="00595383" w:rsidP="005C0BC3">
      <w:pPr>
        <w:jc w:val="both"/>
        <w:rPr>
          <w:rFonts w:asciiTheme="minorHAnsi" w:hAnsiTheme="minorHAnsi"/>
          <w:sz w:val="20"/>
        </w:rPr>
      </w:pPr>
      <w:r w:rsidRPr="00E31EF7">
        <w:rPr>
          <w:rFonts w:asciiTheme="minorHAnsi" w:eastAsiaTheme="minorHAnsi" w:hAnsiTheme="minorHAnsi" w:cstheme="minorHAnsi"/>
          <w:bCs/>
          <w:sz w:val="20"/>
          <w:szCs w:val="20"/>
        </w:rPr>
        <w:t xml:space="preserve">Des réunions de suivi seront organisées au cours de l’exécution </w:t>
      </w:r>
      <w:r w:rsidR="00742F79">
        <w:rPr>
          <w:rFonts w:asciiTheme="minorHAnsi" w:eastAsiaTheme="minorHAnsi" w:hAnsiTheme="minorHAnsi" w:cstheme="minorHAnsi"/>
          <w:sz w:val="20"/>
          <w:szCs w:val="20"/>
        </w:rPr>
        <w:t>de l’accord-cadre</w:t>
      </w:r>
      <w:r w:rsidRPr="00E31EF7">
        <w:rPr>
          <w:rFonts w:asciiTheme="minorHAnsi" w:eastAsiaTheme="minorHAnsi" w:hAnsiTheme="minorHAnsi" w:cstheme="minorHAnsi"/>
          <w:bCs/>
          <w:sz w:val="20"/>
          <w:szCs w:val="20"/>
        </w:rPr>
        <w:t xml:space="preserve">. </w:t>
      </w:r>
      <w:r w:rsidR="00AC087F">
        <w:rPr>
          <w:rFonts w:asciiTheme="minorHAnsi" w:hAnsiTheme="minorHAnsi"/>
          <w:sz w:val="20"/>
        </w:rPr>
        <w:t>L</w:t>
      </w:r>
      <w:r w:rsidR="00C51A6D" w:rsidRPr="00351E8B">
        <w:rPr>
          <w:rFonts w:asciiTheme="minorHAnsi" w:hAnsiTheme="minorHAnsi"/>
          <w:sz w:val="20"/>
        </w:rPr>
        <w:t>’analyse de</w:t>
      </w:r>
      <w:r w:rsidR="00AC087F">
        <w:rPr>
          <w:rFonts w:asciiTheme="minorHAnsi" w:hAnsiTheme="minorHAnsi"/>
          <w:sz w:val="20"/>
        </w:rPr>
        <w:t>s</w:t>
      </w:r>
      <w:r w:rsidR="00C51A6D" w:rsidRPr="00351E8B">
        <w:rPr>
          <w:rFonts w:asciiTheme="minorHAnsi" w:hAnsiTheme="minorHAnsi"/>
          <w:sz w:val="20"/>
        </w:rPr>
        <w:t xml:space="preserve"> données </w:t>
      </w:r>
      <w:r w:rsidR="00AC087F">
        <w:rPr>
          <w:rFonts w:asciiTheme="minorHAnsi" w:hAnsiTheme="minorHAnsi"/>
          <w:sz w:val="20"/>
        </w:rPr>
        <w:t xml:space="preserve">statistiques </w:t>
      </w:r>
      <w:r w:rsidR="00C51A6D" w:rsidRPr="00351E8B">
        <w:rPr>
          <w:rFonts w:asciiTheme="minorHAnsi" w:hAnsiTheme="minorHAnsi"/>
          <w:sz w:val="20"/>
        </w:rPr>
        <w:t xml:space="preserve">ainsi que l’optimisation </w:t>
      </w:r>
      <w:r w:rsidR="00220F3A">
        <w:rPr>
          <w:rFonts w:asciiTheme="minorHAnsi" w:hAnsiTheme="minorHAnsi"/>
          <w:sz w:val="20"/>
        </w:rPr>
        <w:t>des dépenses de</w:t>
      </w:r>
      <w:r w:rsidR="00C51A6D" w:rsidRPr="00351E8B">
        <w:rPr>
          <w:rFonts w:asciiTheme="minorHAnsi" w:hAnsiTheme="minorHAnsi"/>
          <w:sz w:val="20"/>
        </w:rPr>
        <w:t xml:space="preserve"> l’</w:t>
      </w:r>
      <w:r w:rsidR="00AC087F">
        <w:rPr>
          <w:rFonts w:asciiTheme="minorHAnsi" w:hAnsiTheme="minorHAnsi"/>
          <w:sz w:val="20"/>
        </w:rPr>
        <w:t>acheteur</w:t>
      </w:r>
      <w:r w:rsidR="00C51A6D">
        <w:rPr>
          <w:rFonts w:asciiTheme="minorHAnsi" w:hAnsiTheme="minorHAnsi"/>
          <w:sz w:val="20"/>
        </w:rPr>
        <w:t xml:space="preserve"> seront </w:t>
      </w:r>
      <w:r w:rsidR="00AC087F">
        <w:rPr>
          <w:rFonts w:asciiTheme="minorHAnsi" w:hAnsiTheme="minorHAnsi"/>
          <w:sz w:val="20"/>
        </w:rPr>
        <w:t xml:space="preserve">notamment </w:t>
      </w:r>
      <w:r w:rsidR="00C51A6D">
        <w:rPr>
          <w:rFonts w:asciiTheme="minorHAnsi" w:hAnsiTheme="minorHAnsi"/>
          <w:sz w:val="20"/>
        </w:rPr>
        <w:t>évoquées</w:t>
      </w:r>
      <w:r w:rsidR="00C51A6D" w:rsidRPr="00351E8B">
        <w:rPr>
          <w:rFonts w:asciiTheme="minorHAnsi" w:hAnsiTheme="minorHAnsi"/>
          <w:sz w:val="20"/>
        </w:rPr>
        <w:t>.</w:t>
      </w:r>
      <w:r w:rsidR="005C0BC3" w:rsidRPr="005C0BC3">
        <w:rPr>
          <w:rFonts w:asciiTheme="minorHAnsi" w:hAnsiTheme="minorHAnsi"/>
          <w:sz w:val="20"/>
        </w:rPr>
        <w:t xml:space="preserve"> </w:t>
      </w:r>
    </w:p>
    <w:p w14:paraId="08628305" w14:textId="6569E59C" w:rsidR="00AC087F" w:rsidRDefault="00AC087F" w:rsidP="00C51A6D">
      <w:pPr>
        <w:jc w:val="both"/>
        <w:rPr>
          <w:rFonts w:asciiTheme="minorHAnsi" w:hAnsiTheme="minorHAnsi"/>
          <w:sz w:val="20"/>
        </w:rPr>
      </w:pPr>
    </w:p>
    <w:p w14:paraId="1B0407B6" w14:textId="4C8614BE" w:rsidR="00AC087F" w:rsidRDefault="00AC087F" w:rsidP="00AC087F">
      <w:pPr>
        <w:jc w:val="both"/>
        <w:rPr>
          <w:rFonts w:asciiTheme="minorHAnsi" w:eastAsiaTheme="minorHAnsi" w:hAnsiTheme="minorHAnsi" w:cstheme="minorHAnsi"/>
          <w:bCs/>
          <w:sz w:val="20"/>
          <w:szCs w:val="20"/>
        </w:rPr>
      </w:pPr>
      <w:r>
        <w:rPr>
          <w:rFonts w:asciiTheme="minorHAnsi" w:eastAsiaTheme="minorHAnsi" w:hAnsiTheme="minorHAnsi" w:cstheme="minorHAnsi"/>
          <w:bCs/>
          <w:sz w:val="20"/>
          <w:szCs w:val="20"/>
        </w:rPr>
        <w:t>E</w:t>
      </w:r>
      <w:r w:rsidRPr="00E31EF7">
        <w:rPr>
          <w:rFonts w:asciiTheme="minorHAnsi" w:eastAsiaTheme="minorHAnsi" w:hAnsiTheme="minorHAnsi" w:cstheme="minorHAnsi"/>
          <w:bCs/>
          <w:sz w:val="20"/>
          <w:szCs w:val="20"/>
        </w:rPr>
        <w:t>n cas de difficulté</w:t>
      </w:r>
      <w:r w:rsidR="005C0BC3">
        <w:rPr>
          <w:rFonts w:asciiTheme="minorHAnsi" w:eastAsiaTheme="minorHAnsi" w:hAnsiTheme="minorHAnsi" w:cstheme="minorHAnsi"/>
          <w:bCs/>
          <w:sz w:val="20"/>
          <w:szCs w:val="20"/>
        </w:rPr>
        <w:t xml:space="preserve"> en cours d’exécution</w:t>
      </w:r>
      <w:r w:rsidRPr="00E31EF7">
        <w:rPr>
          <w:rFonts w:asciiTheme="minorHAnsi" w:eastAsiaTheme="minorHAnsi" w:hAnsiTheme="minorHAnsi" w:cstheme="minorHAnsi"/>
          <w:bCs/>
          <w:sz w:val="20"/>
          <w:szCs w:val="20"/>
        </w:rPr>
        <w:t xml:space="preserve">, </w:t>
      </w:r>
      <w:r w:rsidR="00742F79">
        <w:rPr>
          <w:rFonts w:asciiTheme="minorHAnsi" w:eastAsiaTheme="minorHAnsi" w:hAnsiTheme="minorHAnsi" w:cstheme="minorHAnsi"/>
          <w:bCs/>
          <w:sz w:val="20"/>
          <w:szCs w:val="20"/>
        </w:rPr>
        <w:t>d</w:t>
      </w:r>
      <w:r w:rsidRPr="00E31EF7">
        <w:rPr>
          <w:rFonts w:asciiTheme="minorHAnsi" w:eastAsiaTheme="minorHAnsi" w:hAnsiTheme="minorHAnsi" w:cstheme="minorHAnsi"/>
          <w:bCs/>
          <w:sz w:val="20"/>
          <w:szCs w:val="20"/>
        </w:rPr>
        <w:t>e nouvelle</w:t>
      </w:r>
      <w:r w:rsidR="00742F79">
        <w:rPr>
          <w:rFonts w:asciiTheme="minorHAnsi" w:eastAsiaTheme="minorHAnsi" w:hAnsiTheme="minorHAnsi" w:cstheme="minorHAnsi"/>
          <w:bCs/>
          <w:sz w:val="20"/>
          <w:szCs w:val="20"/>
        </w:rPr>
        <w:t>s</w:t>
      </w:r>
      <w:r w:rsidRPr="00E31EF7">
        <w:rPr>
          <w:rFonts w:asciiTheme="minorHAnsi" w:eastAsiaTheme="minorHAnsi" w:hAnsiTheme="minorHAnsi" w:cstheme="minorHAnsi"/>
          <w:bCs/>
          <w:sz w:val="20"/>
          <w:szCs w:val="20"/>
        </w:rPr>
        <w:t xml:space="preserve"> réunion</w:t>
      </w:r>
      <w:r w:rsidR="00742F79">
        <w:rPr>
          <w:rFonts w:asciiTheme="minorHAnsi" w:eastAsiaTheme="minorHAnsi" w:hAnsiTheme="minorHAnsi" w:cstheme="minorHAnsi"/>
          <w:bCs/>
          <w:sz w:val="20"/>
          <w:szCs w:val="20"/>
        </w:rPr>
        <w:t>s</w:t>
      </w:r>
      <w:r w:rsidRPr="00E31EF7">
        <w:rPr>
          <w:rFonts w:asciiTheme="minorHAnsi" w:eastAsiaTheme="minorHAnsi" w:hAnsiTheme="minorHAnsi" w:cstheme="minorHAnsi"/>
          <w:bCs/>
          <w:sz w:val="20"/>
          <w:szCs w:val="20"/>
        </w:rPr>
        <w:t xml:space="preserve"> pourr</w:t>
      </w:r>
      <w:r w:rsidR="00742F79">
        <w:rPr>
          <w:rFonts w:asciiTheme="minorHAnsi" w:eastAsiaTheme="minorHAnsi" w:hAnsiTheme="minorHAnsi" w:cstheme="minorHAnsi"/>
          <w:bCs/>
          <w:sz w:val="20"/>
          <w:szCs w:val="20"/>
        </w:rPr>
        <w:t>ont</w:t>
      </w:r>
      <w:r w:rsidRPr="00E31EF7">
        <w:rPr>
          <w:rFonts w:asciiTheme="minorHAnsi" w:eastAsiaTheme="minorHAnsi" w:hAnsiTheme="minorHAnsi" w:cstheme="minorHAnsi"/>
          <w:bCs/>
          <w:sz w:val="20"/>
          <w:szCs w:val="20"/>
        </w:rPr>
        <w:t xml:space="preserve"> être provoquée</w:t>
      </w:r>
      <w:r>
        <w:rPr>
          <w:rFonts w:asciiTheme="minorHAnsi" w:eastAsiaTheme="minorHAnsi" w:hAnsiTheme="minorHAnsi" w:cstheme="minorHAnsi"/>
          <w:bCs/>
          <w:sz w:val="20"/>
          <w:szCs w:val="20"/>
        </w:rPr>
        <w:t xml:space="preserve"> sous 15 jours sur demande de l’une des parties</w:t>
      </w:r>
      <w:r w:rsidRPr="00E31EF7">
        <w:rPr>
          <w:rFonts w:asciiTheme="minorHAnsi" w:eastAsiaTheme="minorHAnsi" w:hAnsiTheme="minorHAnsi" w:cstheme="minorHAnsi"/>
          <w:bCs/>
          <w:sz w:val="20"/>
          <w:szCs w:val="20"/>
        </w:rPr>
        <w:t>.</w:t>
      </w:r>
      <w:r>
        <w:rPr>
          <w:rFonts w:asciiTheme="minorHAnsi" w:eastAsiaTheme="minorHAnsi" w:hAnsiTheme="minorHAnsi" w:cstheme="minorHAnsi"/>
          <w:bCs/>
          <w:sz w:val="20"/>
          <w:szCs w:val="20"/>
        </w:rPr>
        <w:t xml:space="preserve">  </w:t>
      </w:r>
    </w:p>
    <w:p w14:paraId="31288238" w14:textId="55366BA6" w:rsidR="00EF07E6" w:rsidRDefault="00EF07E6" w:rsidP="00F10F84">
      <w:pPr>
        <w:pStyle w:val="Corpsdetexte"/>
        <w:tabs>
          <w:tab w:val="left" w:pos="851"/>
          <w:tab w:val="left" w:pos="10206"/>
        </w:tabs>
        <w:ind w:right="-2"/>
        <w:jc w:val="both"/>
        <w:rPr>
          <w:rFonts w:asciiTheme="minorHAnsi" w:hAnsiTheme="minorHAnsi"/>
          <w:b w:val="0"/>
          <w:sz w:val="20"/>
        </w:rPr>
      </w:pPr>
    </w:p>
    <w:p w14:paraId="23CCB146" w14:textId="03F98D98" w:rsidR="00EF07E6" w:rsidRDefault="00EF07E6" w:rsidP="00F10F84">
      <w:pPr>
        <w:pStyle w:val="Corpsdetexte"/>
        <w:tabs>
          <w:tab w:val="left" w:pos="851"/>
          <w:tab w:val="left" w:pos="10206"/>
        </w:tabs>
        <w:ind w:right="-2"/>
        <w:jc w:val="both"/>
        <w:rPr>
          <w:rFonts w:asciiTheme="minorHAnsi" w:hAnsiTheme="minorHAnsi"/>
          <w:b w:val="0"/>
          <w:sz w:val="20"/>
        </w:rPr>
      </w:pPr>
      <w:r>
        <w:rPr>
          <w:rFonts w:asciiTheme="minorHAnsi" w:hAnsiTheme="minorHAnsi"/>
          <w:b w:val="0"/>
          <w:sz w:val="20"/>
        </w:rPr>
        <w:t xml:space="preserve">En fin de marché, y compris en cas de résiliation ou de non reconduction, le titulaire procède à la finalisation des commandes en cours. Il </w:t>
      </w:r>
      <w:r w:rsidR="00436053">
        <w:rPr>
          <w:rFonts w:asciiTheme="minorHAnsi" w:hAnsiTheme="minorHAnsi"/>
          <w:b w:val="0"/>
          <w:sz w:val="20"/>
        </w:rPr>
        <w:t>désactive</w:t>
      </w:r>
      <w:r>
        <w:rPr>
          <w:rFonts w:asciiTheme="minorHAnsi" w:hAnsiTheme="minorHAnsi"/>
          <w:b w:val="0"/>
          <w:sz w:val="20"/>
        </w:rPr>
        <w:t xml:space="preserve"> </w:t>
      </w:r>
      <w:r w:rsidR="00436053">
        <w:rPr>
          <w:rFonts w:asciiTheme="minorHAnsi" w:hAnsiTheme="minorHAnsi"/>
          <w:b w:val="0"/>
          <w:sz w:val="20"/>
        </w:rPr>
        <w:t>l</w:t>
      </w:r>
      <w:r>
        <w:rPr>
          <w:rFonts w:asciiTheme="minorHAnsi" w:hAnsiTheme="minorHAnsi"/>
          <w:b w:val="0"/>
          <w:sz w:val="20"/>
        </w:rPr>
        <w:t xml:space="preserve">es accès à l’outil de réservation </w:t>
      </w:r>
      <w:r w:rsidRPr="005A1F1A">
        <w:rPr>
          <w:rFonts w:asciiTheme="minorHAnsi" w:hAnsiTheme="minorHAnsi" w:cstheme="minorHAnsi"/>
          <w:b w:val="0"/>
          <w:sz w:val="20"/>
          <w:szCs w:val="20"/>
        </w:rPr>
        <w:t>online</w:t>
      </w:r>
      <w:r w:rsidR="005A1F1A" w:rsidRPr="005A1F1A">
        <w:rPr>
          <w:rFonts w:asciiTheme="minorHAnsi" w:hAnsiTheme="minorHAnsi" w:cstheme="minorHAnsi"/>
          <w:b w:val="0"/>
          <w:sz w:val="20"/>
          <w:szCs w:val="20"/>
        </w:rPr>
        <w:t xml:space="preserve"> sous réserve de l’admission des commandes en cours et de la résolution des dossiers en cours</w:t>
      </w:r>
      <w:r w:rsidRPr="005A1F1A">
        <w:rPr>
          <w:rFonts w:asciiTheme="minorHAnsi" w:hAnsiTheme="minorHAnsi" w:cstheme="minorHAnsi"/>
          <w:b w:val="0"/>
          <w:sz w:val="20"/>
          <w:szCs w:val="20"/>
        </w:rPr>
        <w:t>.</w:t>
      </w:r>
    </w:p>
    <w:p w14:paraId="704955C3" w14:textId="77777777" w:rsidR="00EF07E6" w:rsidRDefault="00EF07E6" w:rsidP="00F10F84">
      <w:pPr>
        <w:pStyle w:val="Corpsdetexte"/>
        <w:tabs>
          <w:tab w:val="left" w:pos="851"/>
          <w:tab w:val="left" w:pos="10206"/>
        </w:tabs>
        <w:ind w:right="-2"/>
        <w:jc w:val="both"/>
        <w:rPr>
          <w:rFonts w:asciiTheme="minorHAnsi" w:hAnsiTheme="minorHAnsi"/>
          <w:b w:val="0"/>
          <w:sz w:val="20"/>
        </w:rPr>
      </w:pPr>
    </w:p>
    <w:p w14:paraId="4624D281" w14:textId="4526DA2B" w:rsidR="00CE7386" w:rsidRPr="00F10F84" w:rsidRDefault="00CE7386" w:rsidP="00F10F84">
      <w:pPr>
        <w:pStyle w:val="Corpsdetexte"/>
        <w:tabs>
          <w:tab w:val="left" w:pos="851"/>
          <w:tab w:val="left" w:pos="10206"/>
        </w:tabs>
        <w:ind w:right="-2"/>
        <w:jc w:val="both"/>
        <w:rPr>
          <w:rFonts w:asciiTheme="minorHAnsi" w:hAnsiTheme="minorHAnsi"/>
          <w:b w:val="0"/>
          <w:sz w:val="20"/>
        </w:rPr>
      </w:pPr>
      <w:r>
        <w:rPr>
          <w:rFonts w:asciiTheme="minorHAnsi" w:hAnsiTheme="minorHAnsi"/>
          <w:b w:val="0"/>
          <w:sz w:val="20"/>
        </w:rPr>
        <w:t>Toutes les actions relatives au suivi du marché ne donnent pas lieu à facturation.</w:t>
      </w:r>
    </w:p>
    <w:p w14:paraId="5EE9FFF1" w14:textId="77777777" w:rsidR="00777F50" w:rsidRDefault="00777F50">
      <w:pPr>
        <w:jc w:val="both"/>
        <w:rPr>
          <w:rFonts w:asciiTheme="minorHAnsi" w:hAnsiTheme="minorHAnsi" w:cs="Arial"/>
          <w:sz w:val="20"/>
          <w:szCs w:val="20"/>
        </w:rPr>
      </w:pPr>
    </w:p>
    <w:p w14:paraId="520C9D03" w14:textId="0D2B92AF" w:rsidR="00777F50" w:rsidRPr="008E4A26" w:rsidRDefault="00595383" w:rsidP="008E4A26">
      <w:pPr>
        <w:pStyle w:val="Titre1"/>
        <w:spacing w:before="0" w:after="0"/>
        <w:rPr>
          <w:rFonts w:asciiTheme="minorHAnsi" w:hAnsiTheme="minorHAnsi" w:cstheme="minorHAnsi"/>
        </w:rPr>
      </w:pPr>
      <w:bookmarkStart w:id="17" w:name="_Toc195175932"/>
      <w:r w:rsidRPr="008E4A26">
        <w:rPr>
          <w:rFonts w:asciiTheme="minorHAnsi" w:eastAsiaTheme="minorHAnsi" w:hAnsiTheme="minorHAnsi" w:cstheme="minorHAnsi"/>
        </w:rPr>
        <w:t xml:space="preserve">ARTICLE 8 – </w:t>
      </w:r>
      <w:r w:rsidR="00170BCB" w:rsidRPr="008E4A26">
        <w:rPr>
          <w:rFonts w:asciiTheme="minorHAnsi" w:eastAsiaTheme="minorHAnsi" w:hAnsiTheme="minorHAnsi" w:cstheme="minorHAnsi"/>
        </w:rPr>
        <w:t xml:space="preserve">ROLE </w:t>
      </w:r>
      <w:r w:rsidR="002B185D" w:rsidRPr="008E4A26">
        <w:rPr>
          <w:rFonts w:asciiTheme="minorHAnsi" w:eastAsiaTheme="minorHAnsi" w:hAnsiTheme="minorHAnsi" w:cstheme="minorHAnsi"/>
        </w:rPr>
        <w:t>D’ASSISTANCE,</w:t>
      </w:r>
      <w:r w:rsidR="00170BCB" w:rsidRPr="008E4A26">
        <w:rPr>
          <w:rFonts w:asciiTheme="minorHAnsi" w:eastAsiaTheme="minorHAnsi" w:hAnsiTheme="minorHAnsi" w:cstheme="minorHAnsi"/>
        </w:rPr>
        <w:t xml:space="preserve"> </w:t>
      </w:r>
      <w:r w:rsidRPr="008E4A26">
        <w:rPr>
          <w:rFonts w:asciiTheme="minorHAnsi" w:eastAsiaTheme="minorHAnsi" w:hAnsiTheme="minorHAnsi" w:cstheme="minorHAnsi"/>
        </w:rPr>
        <w:t xml:space="preserve">DE CONSEIL </w:t>
      </w:r>
      <w:r w:rsidR="00170BCB" w:rsidRPr="008E4A26">
        <w:rPr>
          <w:rFonts w:asciiTheme="minorHAnsi" w:eastAsiaTheme="minorHAnsi" w:hAnsiTheme="minorHAnsi" w:cstheme="minorHAnsi"/>
        </w:rPr>
        <w:t xml:space="preserve">ET D’INFORMATION </w:t>
      </w:r>
      <w:r w:rsidRPr="008E4A26">
        <w:rPr>
          <w:rFonts w:asciiTheme="minorHAnsi" w:eastAsiaTheme="minorHAnsi" w:hAnsiTheme="minorHAnsi" w:cstheme="minorHAnsi"/>
        </w:rPr>
        <w:t>DU PRESTATAIRE</w:t>
      </w:r>
      <w:bookmarkEnd w:id="17"/>
    </w:p>
    <w:p w14:paraId="48F05B79" w14:textId="77777777" w:rsidR="00777F50" w:rsidRPr="00F950C1" w:rsidRDefault="00777F50">
      <w:pPr>
        <w:jc w:val="both"/>
        <w:rPr>
          <w:rFonts w:asciiTheme="minorHAnsi" w:hAnsiTheme="minorHAnsi" w:cs="Arial"/>
          <w:sz w:val="20"/>
          <w:szCs w:val="20"/>
        </w:rPr>
      </w:pPr>
    </w:p>
    <w:p w14:paraId="1DCC095B" w14:textId="3A6C3F5D" w:rsidR="000C7D30" w:rsidRDefault="00595383">
      <w:pPr>
        <w:jc w:val="both"/>
        <w:rPr>
          <w:rFonts w:asciiTheme="minorHAnsi" w:eastAsiaTheme="minorHAnsi" w:hAnsiTheme="minorHAnsi" w:cstheme="minorHAnsi"/>
          <w:sz w:val="20"/>
          <w:szCs w:val="20"/>
        </w:rPr>
      </w:pPr>
      <w:r w:rsidRPr="00F950C1">
        <w:rPr>
          <w:rFonts w:asciiTheme="minorHAnsi" w:eastAsiaTheme="minorHAnsi" w:hAnsiTheme="minorHAnsi" w:cstheme="minorHAnsi"/>
          <w:sz w:val="20"/>
          <w:szCs w:val="20"/>
        </w:rPr>
        <w:t xml:space="preserve">Le prestataire assure un rôle de conseil et d’assistance auprès de </w:t>
      </w:r>
      <w:r w:rsidR="00264CDE">
        <w:rPr>
          <w:rFonts w:asciiTheme="minorHAnsi" w:eastAsiaTheme="minorHAnsi" w:hAnsiTheme="minorHAnsi" w:cstheme="minorHAnsi"/>
          <w:sz w:val="20"/>
          <w:szCs w:val="20"/>
        </w:rPr>
        <w:t>LADOM</w:t>
      </w:r>
      <w:r w:rsidRPr="00F950C1">
        <w:rPr>
          <w:rFonts w:asciiTheme="minorHAnsi" w:eastAsiaTheme="minorHAnsi" w:hAnsiTheme="minorHAnsi" w:cstheme="minorHAnsi"/>
          <w:sz w:val="20"/>
          <w:szCs w:val="20"/>
        </w:rPr>
        <w:t xml:space="preserve"> à chaque étape de la prestation</w:t>
      </w:r>
      <w:r w:rsidRPr="00E31EF7">
        <w:rPr>
          <w:rFonts w:asciiTheme="minorHAnsi" w:eastAsiaTheme="minorHAnsi" w:hAnsiTheme="minorHAnsi" w:cstheme="minorHAnsi"/>
          <w:sz w:val="20"/>
          <w:szCs w:val="20"/>
        </w:rPr>
        <w:t>.</w:t>
      </w:r>
      <w:r>
        <w:rPr>
          <w:rFonts w:asciiTheme="minorHAnsi" w:eastAsiaTheme="minorHAnsi" w:hAnsiTheme="minorHAnsi" w:cstheme="minorHAnsi"/>
          <w:sz w:val="20"/>
          <w:szCs w:val="20"/>
        </w:rPr>
        <w:t xml:space="preserve"> </w:t>
      </w:r>
    </w:p>
    <w:p w14:paraId="3E1592AA" w14:textId="77777777" w:rsidR="000C7D30" w:rsidRDefault="000C7D30">
      <w:pPr>
        <w:jc w:val="both"/>
        <w:rPr>
          <w:rFonts w:asciiTheme="minorHAnsi" w:eastAsiaTheme="minorHAnsi" w:hAnsiTheme="minorHAnsi" w:cstheme="minorHAnsi"/>
          <w:sz w:val="20"/>
          <w:szCs w:val="20"/>
        </w:rPr>
      </w:pPr>
    </w:p>
    <w:p w14:paraId="47F21390" w14:textId="5A43BA49" w:rsidR="00777F50" w:rsidRDefault="000E3901">
      <w:pPr>
        <w:jc w:val="both"/>
        <w:rPr>
          <w:rFonts w:asciiTheme="minorHAnsi" w:hAnsiTheme="minorHAnsi" w:cs="Arial"/>
          <w:sz w:val="20"/>
          <w:szCs w:val="20"/>
        </w:rPr>
      </w:pPr>
      <w:r>
        <w:rPr>
          <w:rFonts w:asciiTheme="minorHAnsi" w:eastAsiaTheme="minorHAnsi" w:hAnsiTheme="minorHAnsi" w:cstheme="minorHAnsi"/>
          <w:sz w:val="20"/>
          <w:szCs w:val="20"/>
        </w:rPr>
        <w:t>I</w:t>
      </w:r>
      <w:r w:rsidR="009470ED">
        <w:rPr>
          <w:rFonts w:asciiTheme="minorHAnsi" w:eastAsiaTheme="minorHAnsi" w:hAnsiTheme="minorHAnsi" w:cstheme="minorHAnsi"/>
          <w:sz w:val="20"/>
          <w:szCs w:val="20"/>
        </w:rPr>
        <w:t>l</w:t>
      </w:r>
      <w:r>
        <w:rPr>
          <w:rFonts w:asciiTheme="minorHAnsi" w:eastAsiaTheme="minorHAnsi" w:hAnsiTheme="minorHAnsi" w:cstheme="minorHAnsi"/>
          <w:sz w:val="20"/>
          <w:szCs w:val="20"/>
        </w:rPr>
        <w:t xml:space="preserve"> conseille le demandeur sur le choix d’une offre économiquement avantageuse et pertinente. </w:t>
      </w:r>
      <w:r w:rsidR="002B185D">
        <w:rPr>
          <w:rFonts w:asciiTheme="minorHAnsi" w:eastAsiaTheme="minorHAnsi" w:hAnsiTheme="minorHAnsi" w:cstheme="minorHAnsi"/>
          <w:sz w:val="20"/>
          <w:szCs w:val="20"/>
        </w:rPr>
        <w:t>I</w:t>
      </w:r>
      <w:r>
        <w:rPr>
          <w:rFonts w:asciiTheme="minorHAnsi" w:eastAsiaTheme="minorHAnsi" w:hAnsiTheme="minorHAnsi" w:cstheme="minorHAnsi"/>
          <w:sz w:val="20"/>
          <w:szCs w:val="20"/>
        </w:rPr>
        <w:t xml:space="preserve">I </w:t>
      </w:r>
      <w:r w:rsidR="0077400E">
        <w:rPr>
          <w:rFonts w:asciiTheme="minorHAnsi" w:eastAsiaTheme="minorHAnsi" w:hAnsiTheme="minorHAnsi" w:cstheme="minorHAnsi"/>
          <w:sz w:val="20"/>
          <w:szCs w:val="20"/>
        </w:rPr>
        <w:t>informe les conditions de modification ou d’annulation de réservation d’une prestation</w:t>
      </w:r>
      <w:r w:rsidR="000C7D30">
        <w:rPr>
          <w:rFonts w:asciiTheme="minorHAnsi" w:eastAsiaTheme="minorHAnsi" w:hAnsiTheme="minorHAnsi" w:cstheme="minorHAnsi"/>
          <w:sz w:val="20"/>
          <w:szCs w:val="20"/>
        </w:rPr>
        <w:t xml:space="preserve"> </w:t>
      </w:r>
      <w:r w:rsidR="0077400E">
        <w:rPr>
          <w:rFonts w:asciiTheme="minorHAnsi" w:eastAsiaTheme="minorHAnsi" w:hAnsiTheme="minorHAnsi" w:cstheme="minorHAnsi"/>
          <w:sz w:val="20"/>
          <w:szCs w:val="20"/>
        </w:rPr>
        <w:t>et les conséquences</w:t>
      </w:r>
      <w:r>
        <w:rPr>
          <w:rFonts w:asciiTheme="minorHAnsi" w:eastAsiaTheme="minorHAnsi" w:hAnsiTheme="minorHAnsi" w:cstheme="minorHAnsi"/>
          <w:sz w:val="20"/>
          <w:szCs w:val="20"/>
        </w:rPr>
        <w:t xml:space="preserve"> financière</w:t>
      </w:r>
      <w:r w:rsidR="002B185D">
        <w:rPr>
          <w:rFonts w:asciiTheme="minorHAnsi" w:eastAsiaTheme="minorHAnsi" w:hAnsiTheme="minorHAnsi" w:cstheme="minorHAnsi"/>
          <w:sz w:val="20"/>
          <w:szCs w:val="20"/>
        </w:rPr>
        <w:t>s</w:t>
      </w:r>
      <w:r>
        <w:rPr>
          <w:rFonts w:asciiTheme="minorHAnsi" w:eastAsiaTheme="minorHAnsi" w:hAnsiTheme="minorHAnsi" w:cstheme="minorHAnsi"/>
          <w:sz w:val="20"/>
          <w:szCs w:val="20"/>
        </w:rPr>
        <w:t xml:space="preserve"> d’une modification/annulation</w:t>
      </w:r>
      <w:r w:rsidR="0077400E">
        <w:rPr>
          <w:rFonts w:asciiTheme="minorHAnsi" w:eastAsiaTheme="minorHAnsi" w:hAnsiTheme="minorHAnsi" w:cstheme="minorHAnsi"/>
          <w:sz w:val="20"/>
          <w:szCs w:val="20"/>
        </w:rPr>
        <w:t xml:space="preserve">. </w:t>
      </w:r>
    </w:p>
    <w:p w14:paraId="20C80E28" w14:textId="77777777" w:rsidR="000C7D30" w:rsidRDefault="000C7D30">
      <w:pPr>
        <w:jc w:val="both"/>
        <w:rPr>
          <w:rFonts w:asciiTheme="minorHAnsi" w:hAnsiTheme="minorHAnsi" w:cs="Arial"/>
          <w:sz w:val="20"/>
          <w:szCs w:val="20"/>
        </w:rPr>
      </w:pPr>
    </w:p>
    <w:p w14:paraId="37183985" w14:textId="11311CF4" w:rsidR="00814743" w:rsidRPr="002B185D" w:rsidRDefault="00170BCB">
      <w:pPr>
        <w:jc w:val="both"/>
        <w:rPr>
          <w:rFonts w:asciiTheme="minorHAnsi" w:hAnsiTheme="minorHAnsi" w:cstheme="minorHAnsi"/>
          <w:sz w:val="20"/>
          <w:szCs w:val="20"/>
        </w:rPr>
      </w:pPr>
      <w:r w:rsidRPr="009B02C5">
        <w:rPr>
          <w:rFonts w:asciiTheme="minorHAnsi" w:hAnsiTheme="minorHAnsi" w:cstheme="minorHAnsi"/>
          <w:sz w:val="20"/>
          <w:szCs w:val="20"/>
        </w:rPr>
        <w:t xml:space="preserve">Le titulaire est tenu de signaler à </w:t>
      </w:r>
      <w:r w:rsidRPr="002B185D">
        <w:rPr>
          <w:rFonts w:asciiTheme="minorHAnsi" w:hAnsiTheme="minorHAnsi" w:cstheme="minorHAnsi"/>
          <w:sz w:val="20"/>
          <w:szCs w:val="20"/>
        </w:rPr>
        <w:t>l'acheteur tous les éléments qui lui paraissent de nature à compromettre la bonne exécution des prestations.</w:t>
      </w:r>
    </w:p>
    <w:p w14:paraId="243070F1" w14:textId="77777777" w:rsidR="00234A30" w:rsidRDefault="00234A30">
      <w:pPr>
        <w:jc w:val="both"/>
        <w:rPr>
          <w:rFonts w:asciiTheme="minorHAnsi" w:hAnsiTheme="minorHAnsi" w:cstheme="minorHAnsi"/>
          <w:sz w:val="20"/>
          <w:szCs w:val="20"/>
        </w:rPr>
      </w:pPr>
    </w:p>
    <w:p w14:paraId="5E455889" w14:textId="38EAE450" w:rsidR="00814743" w:rsidRDefault="00AF2E86">
      <w:pPr>
        <w:jc w:val="both"/>
        <w:rPr>
          <w:rFonts w:asciiTheme="minorHAnsi" w:hAnsiTheme="minorHAnsi" w:cstheme="minorHAnsi"/>
          <w:sz w:val="20"/>
          <w:szCs w:val="20"/>
        </w:rPr>
      </w:pPr>
      <w:r w:rsidRPr="002B185D">
        <w:rPr>
          <w:rFonts w:asciiTheme="minorHAnsi" w:hAnsiTheme="minorHAnsi" w:cstheme="minorHAnsi"/>
          <w:sz w:val="20"/>
          <w:szCs w:val="20"/>
        </w:rPr>
        <w:t>I</w:t>
      </w:r>
      <w:r w:rsidR="00170BCB" w:rsidRPr="002B185D">
        <w:rPr>
          <w:rFonts w:asciiTheme="minorHAnsi" w:hAnsiTheme="minorHAnsi" w:cstheme="minorHAnsi"/>
          <w:sz w:val="20"/>
          <w:szCs w:val="20"/>
        </w:rPr>
        <w:t xml:space="preserve">l informe </w:t>
      </w:r>
      <w:r w:rsidRPr="002B185D">
        <w:rPr>
          <w:rFonts w:asciiTheme="minorHAnsi" w:hAnsiTheme="minorHAnsi" w:cstheme="minorHAnsi"/>
          <w:sz w:val="20"/>
          <w:szCs w:val="20"/>
        </w:rPr>
        <w:t xml:space="preserve">notamment </w:t>
      </w:r>
      <w:r w:rsidR="00FA7B9D">
        <w:rPr>
          <w:rFonts w:asciiTheme="minorHAnsi" w:hAnsiTheme="minorHAnsi" w:cstheme="minorHAnsi"/>
          <w:sz w:val="20"/>
          <w:szCs w:val="20"/>
        </w:rPr>
        <w:t xml:space="preserve">les référents et </w:t>
      </w:r>
      <w:r w:rsidR="00170BCB" w:rsidRPr="002B185D">
        <w:rPr>
          <w:rFonts w:asciiTheme="minorHAnsi" w:hAnsiTheme="minorHAnsi" w:cstheme="minorHAnsi"/>
          <w:sz w:val="20"/>
          <w:szCs w:val="20"/>
        </w:rPr>
        <w:t xml:space="preserve">le </w:t>
      </w:r>
      <w:r w:rsidR="00FA7B9D">
        <w:rPr>
          <w:rFonts w:asciiTheme="minorHAnsi" w:hAnsiTheme="minorHAnsi" w:cstheme="minorHAnsi"/>
          <w:sz w:val="20"/>
          <w:szCs w:val="20"/>
        </w:rPr>
        <w:t>demandeur </w:t>
      </w:r>
      <w:r w:rsidR="00814743">
        <w:rPr>
          <w:rFonts w:asciiTheme="minorHAnsi" w:hAnsiTheme="minorHAnsi" w:cstheme="minorHAnsi"/>
          <w:sz w:val="20"/>
          <w:szCs w:val="20"/>
        </w:rPr>
        <w:t>:</w:t>
      </w:r>
    </w:p>
    <w:p w14:paraId="37215B99" w14:textId="264599F8" w:rsidR="00814743" w:rsidRDefault="00170BCB" w:rsidP="002B185D">
      <w:pPr>
        <w:pStyle w:val="Paragraphedeliste"/>
        <w:numPr>
          <w:ilvl w:val="0"/>
          <w:numId w:val="14"/>
        </w:numPr>
        <w:jc w:val="both"/>
        <w:rPr>
          <w:rFonts w:asciiTheme="minorHAnsi" w:hAnsiTheme="minorHAnsi" w:cstheme="minorHAnsi"/>
          <w:sz w:val="20"/>
          <w:szCs w:val="20"/>
        </w:rPr>
      </w:pPr>
      <w:r w:rsidRPr="002B185D">
        <w:rPr>
          <w:rFonts w:asciiTheme="minorHAnsi" w:hAnsiTheme="minorHAnsi" w:cstheme="minorHAnsi"/>
          <w:sz w:val="20"/>
          <w:szCs w:val="20"/>
        </w:rPr>
        <w:t xml:space="preserve">des contretemps, </w:t>
      </w:r>
      <w:r w:rsidR="00AF2E86" w:rsidRPr="002B185D">
        <w:rPr>
          <w:rFonts w:asciiTheme="minorHAnsi" w:hAnsiTheme="minorHAnsi" w:cstheme="minorHAnsi"/>
          <w:sz w:val="20"/>
          <w:szCs w:val="20"/>
        </w:rPr>
        <w:t>annulation</w:t>
      </w:r>
      <w:r w:rsidRPr="002B185D">
        <w:rPr>
          <w:rFonts w:asciiTheme="minorHAnsi" w:hAnsiTheme="minorHAnsi" w:cstheme="minorHAnsi"/>
          <w:sz w:val="20"/>
          <w:szCs w:val="20"/>
        </w:rPr>
        <w:t xml:space="preserve"> ou </w:t>
      </w:r>
      <w:r w:rsidR="00AF2E86" w:rsidRPr="002B185D">
        <w:rPr>
          <w:rFonts w:asciiTheme="minorHAnsi" w:hAnsiTheme="minorHAnsi" w:cstheme="minorHAnsi"/>
          <w:sz w:val="20"/>
          <w:szCs w:val="20"/>
        </w:rPr>
        <w:t>tout</w:t>
      </w:r>
      <w:r w:rsidRPr="002B185D">
        <w:rPr>
          <w:rFonts w:asciiTheme="minorHAnsi" w:hAnsiTheme="minorHAnsi" w:cstheme="minorHAnsi"/>
          <w:sz w:val="20"/>
          <w:szCs w:val="20"/>
        </w:rPr>
        <w:t xml:space="preserve"> autre élément susceptible d’impacter le déplacement</w:t>
      </w:r>
      <w:r w:rsidR="00AF2E86" w:rsidRPr="002B185D">
        <w:rPr>
          <w:rFonts w:asciiTheme="minorHAnsi" w:hAnsiTheme="minorHAnsi" w:cstheme="minorHAnsi"/>
          <w:sz w:val="20"/>
          <w:szCs w:val="20"/>
        </w:rPr>
        <w:t xml:space="preserve"> par </w:t>
      </w:r>
      <w:r w:rsidR="00CE3617" w:rsidRPr="002B185D">
        <w:rPr>
          <w:rFonts w:asciiTheme="minorHAnsi" w:hAnsiTheme="minorHAnsi" w:cstheme="minorHAnsi"/>
          <w:sz w:val="20"/>
          <w:szCs w:val="20"/>
        </w:rPr>
        <w:t>tout</w:t>
      </w:r>
      <w:r w:rsidR="00AF2E86" w:rsidRPr="002B185D">
        <w:rPr>
          <w:rFonts w:asciiTheme="minorHAnsi" w:hAnsiTheme="minorHAnsi" w:cstheme="minorHAnsi"/>
          <w:sz w:val="20"/>
          <w:szCs w:val="20"/>
        </w:rPr>
        <w:t xml:space="preserve"> moyen approprié (téléphone portable et/ou adresse de messagerie)</w:t>
      </w:r>
      <w:r w:rsidR="00FA7B9D">
        <w:rPr>
          <w:rFonts w:asciiTheme="minorHAnsi" w:hAnsiTheme="minorHAnsi" w:cstheme="minorHAnsi"/>
          <w:sz w:val="20"/>
          <w:szCs w:val="20"/>
        </w:rPr>
        <w:t> ;</w:t>
      </w:r>
    </w:p>
    <w:p w14:paraId="5A6A1A62" w14:textId="7CE3CBF4" w:rsidR="00170BCB" w:rsidRDefault="00FA7B9D" w:rsidP="002B185D">
      <w:pPr>
        <w:pStyle w:val="Paragraphedeliste"/>
        <w:numPr>
          <w:ilvl w:val="0"/>
          <w:numId w:val="14"/>
        </w:numPr>
        <w:jc w:val="both"/>
        <w:rPr>
          <w:rFonts w:asciiTheme="minorHAnsi" w:hAnsiTheme="minorHAnsi" w:cstheme="minorHAnsi"/>
          <w:sz w:val="20"/>
          <w:szCs w:val="20"/>
        </w:rPr>
      </w:pPr>
      <w:r>
        <w:rPr>
          <w:rFonts w:asciiTheme="minorHAnsi" w:hAnsiTheme="minorHAnsi" w:cstheme="minorHAnsi"/>
          <w:sz w:val="20"/>
          <w:szCs w:val="20"/>
        </w:rPr>
        <w:t>d</w:t>
      </w:r>
      <w:r w:rsidR="00814743">
        <w:rPr>
          <w:rFonts w:asciiTheme="minorHAnsi" w:hAnsiTheme="minorHAnsi" w:cstheme="minorHAnsi"/>
          <w:sz w:val="20"/>
          <w:szCs w:val="20"/>
        </w:rPr>
        <w:t xml:space="preserve">e </w:t>
      </w:r>
      <w:r w:rsidR="00DE284C" w:rsidRPr="002B185D">
        <w:rPr>
          <w:rFonts w:asciiTheme="minorHAnsi" w:hAnsiTheme="minorHAnsi" w:cstheme="minorHAnsi"/>
          <w:sz w:val="20"/>
          <w:szCs w:val="20"/>
        </w:rPr>
        <w:t xml:space="preserve">toute formalité </w:t>
      </w:r>
      <w:r w:rsidR="00234A30">
        <w:rPr>
          <w:rFonts w:asciiTheme="minorHAnsi" w:hAnsiTheme="minorHAnsi" w:cstheme="minorHAnsi"/>
          <w:sz w:val="20"/>
          <w:szCs w:val="20"/>
        </w:rPr>
        <w:t>à accomplir (</w:t>
      </w:r>
      <w:r w:rsidR="00DE284C" w:rsidRPr="002B185D">
        <w:rPr>
          <w:rFonts w:asciiTheme="minorHAnsi" w:hAnsiTheme="minorHAnsi" w:cstheme="minorHAnsi"/>
          <w:sz w:val="20"/>
          <w:szCs w:val="20"/>
        </w:rPr>
        <w:t xml:space="preserve">administrative, </w:t>
      </w:r>
      <w:r w:rsidR="002B185D">
        <w:rPr>
          <w:rFonts w:asciiTheme="minorHAnsi" w:hAnsiTheme="minorHAnsi" w:cstheme="minorHAnsi"/>
          <w:sz w:val="20"/>
          <w:szCs w:val="20"/>
        </w:rPr>
        <w:t xml:space="preserve">sanitaire et </w:t>
      </w:r>
      <w:r w:rsidR="00DE284C" w:rsidRPr="002B185D">
        <w:rPr>
          <w:rFonts w:asciiTheme="minorHAnsi" w:hAnsiTheme="minorHAnsi" w:cstheme="minorHAnsi"/>
          <w:sz w:val="20"/>
          <w:szCs w:val="20"/>
        </w:rPr>
        <w:t>médicale</w:t>
      </w:r>
      <w:r w:rsidR="00234A30">
        <w:rPr>
          <w:rFonts w:asciiTheme="minorHAnsi" w:hAnsiTheme="minorHAnsi" w:cstheme="minorHAnsi"/>
          <w:sz w:val="20"/>
          <w:szCs w:val="20"/>
        </w:rPr>
        <w:t>)</w:t>
      </w:r>
      <w:r w:rsidR="00DE284C" w:rsidRPr="002B185D">
        <w:rPr>
          <w:rFonts w:asciiTheme="minorHAnsi" w:hAnsiTheme="minorHAnsi" w:cstheme="minorHAnsi"/>
          <w:sz w:val="20"/>
          <w:szCs w:val="20"/>
        </w:rPr>
        <w:t xml:space="preserve"> visant au bon déroulé de la prestation </w:t>
      </w:r>
      <w:r w:rsidR="00234A30">
        <w:rPr>
          <w:rFonts w:asciiTheme="minorHAnsi" w:hAnsiTheme="minorHAnsi" w:cstheme="minorHAnsi"/>
          <w:sz w:val="20"/>
          <w:szCs w:val="20"/>
        </w:rPr>
        <w:t>envisagée/commandée</w:t>
      </w:r>
      <w:r>
        <w:rPr>
          <w:rFonts w:asciiTheme="minorHAnsi" w:hAnsiTheme="minorHAnsi" w:cstheme="minorHAnsi"/>
          <w:sz w:val="20"/>
          <w:szCs w:val="20"/>
        </w:rPr>
        <w:t> ;</w:t>
      </w:r>
    </w:p>
    <w:p w14:paraId="4DCF9EFF" w14:textId="1177E8F7" w:rsidR="00814743" w:rsidRPr="002B185D" w:rsidRDefault="00FA7B9D" w:rsidP="002B185D">
      <w:pPr>
        <w:pStyle w:val="Paragraphedeliste"/>
        <w:numPr>
          <w:ilvl w:val="0"/>
          <w:numId w:val="14"/>
        </w:numPr>
        <w:jc w:val="both"/>
        <w:rPr>
          <w:rFonts w:asciiTheme="minorHAnsi" w:hAnsiTheme="minorHAnsi" w:cstheme="minorHAnsi"/>
          <w:sz w:val="20"/>
          <w:szCs w:val="20"/>
        </w:rPr>
      </w:pPr>
      <w:r>
        <w:rPr>
          <w:rFonts w:asciiTheme="minorHAnsi" w:hAnsiTheme="minorHAnsi" w:cstheme="minorHAnsi"/>
          <w:sz w:val="20"/>
          <w:szCs w:val="20"/>
        </w:rPr>
        <w:t>d</w:t>
      </w:r>
      <w:r w:rsidR="00814743">
        <w:rPr>
          <w:rFonts w:asciiTheme="minorHAnsi" w:hAnsiTheme="minorHAnsi" w:cstheme="minorHAnsi"/>
          <w:sz w:val="20"/>
          <w:szCs w:val="20"/>
        </w:rPr>
        <w:t xml:space="preserve">e toute modification réglementaire applicable aux prestations objet du </w:t>
      </w:r>
      <w:r w:rsidR="00DD508C">
        <w:rPr>
          <w:rFonts w:asciiTheme="minorHAnsi" w:hAnsiTheme="minorHAnsi" w:cstheme="minorHAnsi"/>
          <w:sz w:val="20"/>
          <w:szCs w:val="20"/>
        </w:rPr>
        <w:t>marché</w:t>
      </w:r>
      <w:r>
        <w:rPr>
          <w:rFonts w:asciiTheme="minorHAnsi" w:hAnsiTheme="minorHAnsi" w:cstheme="minorHAnsi"/>
          <w:sz w:val="20"/>
          <w:szCs w:val="20"/>
        </w:rPr>
        <w:t>.</w:t>
      </w:r>
      <w:r w:rsidR="00814743">
        <w:rPr>
          <w:rFonts w:asciiTheme="minorHAnsi" w:hAnsiTheme="minorHAnsi" w:cstheme="minorHAnsi"/>
          <w:sz w:val="20"/>
          <w:szCs w:val="20"/>
        </w:rPr>
        <w:t xml:space="preserve"> </w:t>
      </w:r>
    </w:p>
    <w:p w14:paraId="753A0840" w14:textId="1EA8B7A4" w:rsidR="00777F50" w:rsidRDefault="00777F50">
      <w:pPr>
        <w:jc w:val="both"/>
        <w:rPr>
          <w:rFonts w:asciiTheme="minorHAnsi" w:hAnsiTheme="minorHAnsi" w:cs="Arial"/>
          <w:sz w:val="20"/>
          <w:szCs w:val="20"/>
        </w:rPr>
      </w:pPr>
    </w:p>
    <w:p w14:paraId="4999C341" w14:textId="77777777" w:rsidR="00170BCB" w:rsidRDefault="00170BCB">
      <w:pPr>
        <w:jc w:val="both"/>
        <w:rPr>
          <w:rFonts w:asciiTheme="minorHAnsi" w:hAnsiTheme="minorHAnsi" w:cs="Arial"/>
          <w:sz w:val="20"/>
          <w:szCs w:val="20"/>
        </w:rPr>
      </w:pPr>
    </w:p>
    <w:p w14:paraId="70F34CCA" w14:textId="77777777" w:rsidR="001F12D1" w:rsidRDefault="001F12D1">
      <w:pPr>
        <w:jc w:val="both"/>
        <w:rPr>
          <w:rFonts w:asciiTheme="minorHAnsi" w:hAnsiTheme="minorHAnsi" w:cs="Arial"/>
          <w:sz w:val="20"/>
          <w:szCs w:val="20"/>
        </w:rPr>
      </w:pPr>
    </w:p>
    <w:p w14:paraId="4681543B" w14:textId="77777777" w:rsidR="001F12D1" w:rsidRDefault="001F12D1">
      <w:pPr>
        <w:jc w:val="both"/>
        <w:rPr>
          <w:rFonts w:asciiTheme="minorHAnsi" w:hAnsiTheme="minorHAnsi" w:cs="Arial"/>
          <w:sz w:val="20"/>
          <w:szCs w:val="20"/>
        </w:rPr>
      </w:pPr>
    </w:p>
    <w:p w14:paraId="4E5B794F" w14:textId="610C3281" w:rsidR="00777F50" w:rsidRPr="008E4A26" w:rsidRDefault="00595383" w:rsidP="008E4A26">
      <w:pPr>
        <w:pStyle w:val="Titre1"/>
        <w:spacing w:before="0" w:after="0"/>
        <w:rPr>
          <w:rFonts w:asciiTheme="minorHAnsi" w:hAnsiTheme="minorHAnsi" w:cstheme="minorHAnsi"/>
        </w:rPr>
      </w:pPr>
      <w:bookmarkStart w:id="18" w:name="_Toc195175933"/>
      <w:r w:rsidRPr="008E4A26">
        <w:rPr>
          <w:rFonts w:asciiTheme="minorHAnsi" w:eastAsiaTheme="minorHAnsi" w:hAnsiTheme="minorHAnsi" w:cstheme="minorHAnsi"/>
        </w:rPr>
        <w:lastRenderedPageBreak/>
        <w:t xml:space="preserve">ARTICLE 9 – CONDITIONS D’EXECUTION </w:t>
      </w:r>
      <w:r w:rsidR="00A43FAC">
        <w:rPr>
          <w:rFonts w:asciiTheme="minorHAnsi" w:eastAsiaTheme="minorHAnsi" w:hAnsiTheme="minorHAnsi" w:cstheme="minorHAnsi"/>
        </w:rPr>
        <w:t>DE L’ACCORD-CADRE</w:t>
      </w:r>
      <w:bookmarkEnd w:id="18"/>
    </w:p>
    <w:p w14:paraId="71C537C9" w14:textId="77777777" w:rsidR="00777F50" w:rsidRDefault="00777F50">
      <w:pPr>
        <w:jc w:val="both"/>
        <w:rPr>
          <w:rFonts w:asciiTheme="minorHAnsi" w:hAnsiTheme="minorHAnsi" w:cs="Arial"/>
          <w:sz w:val="20"/>
          <w:szCs w:val="20"/>
        </w:rPr>
      </w:pPr>
    </w:p>
    <w:p w14:paraId="35FA1221" w14:textId="77777777" w:rsidR="00777F50" w:rsidRPr="00B24C41" w:rsidRDefault="00595383" w:rsidP="00B24C41">
      <w:pPr>
        <w:pStyle w:val="Titre2"/>
        <w:spacing w:before="0" w:after="0"/>
        <w:rPr>
          <w:rFonts w:asciiTheme="minorHAnsi" w:hAnsiTheme="minorHAnsi" w:cstheme="minorHAnsi"/>
          <w:u w:val="none"/>
        </w:rPr>
      </w:pPr>
      <w:bookmarkStart w:id="19" w:name="_Toc195175934"/>
      <w:r w:rsidRPr="00B24C41">
        <w:rPr>
          <w:rFonts w:asciiTheme="minorHAnsi" w:eastAsiaTheme="minorHAnsi" w:hAnsiTheme="minorHAnsi" w:cstheme="minorHAnsi"/>
          <w:u w:val="none"/>
        </w:rPr>
        <w:t>9.1 Conditions générales</w:t>
      </w:r>
      <w:bookmarkEnd w:id="19"/>
    </w:p>
    <w:p w14:paraId="55965C6C" w14:textId="77777777" w:rsidR="00777F50" w:rsidRDefault="00777F50">
      <w:pPr>
        <w:rPr>
          <w:rFonts w:asciiTheme="minorHAnsi" w:hAnsiTheme="minorHAnsi" w:cs="Arial"/>
          <w:sz w:val="20"/>
          <w:szCs w:val="20"/>
        </w:rPr>
      </w:pPr>
    </w:p>
    <w:p w14:paraId="04646C50" w14:textId="082DC1EB" w:rsidR="00777F50" w:rsidRPr="00E31EF7" w:rsidRDefault="00595383" w:rsidP="009B02C5">
      <w:pPr>
        <w:jc w:val="both"/>
        <w:rPr>
          <w:rFonts w:asciiTheme="minorHAnsi" w:hAnsiTheme="minorHAnsi" w:cs="Arial"/>
          <w:sz w:val="20"/>
          <w:szCs w:val="20"/>
        </w:rPr>
      </w:pPr>
      <w:r w:rsidRPr="00E31EF7">
        <w:rPr>
          <w:rFonts w:asciiTheme="minorHAnsi" w:eastAsiaTheme="minorHAnsi" w:hAnsiTheme="minorHAnsi" w:cstheme="minorHAnsi"/>
          <w:sz w:val="20"/>
          <w:szCs w:val="20"/>
        </w:rPr>
        <w:t xml:space="preserve">Le titulaire a une obligation de résultat dans la réalisation de l’ensemble des prestations. Il s’engage à respecter les </w:t>
      </w:r>
      <w:r w:rsidR="008E0AAE">
        <w:rPr>
          <w:rFonts w:asciiTheme="minorHAnsi" w:eastAsiaTheme="minorHAnsi" w:hAnsiTheme="minorHAnsi" w:cstheme="minorHAnsi"/>
          <w:sz w:val="20"/>
          <w:szCs w:val="20"/>
        </w:rPr>
        <w:t>stipula</w:t>
      </w:r>
      <w:r w:rsidRPr="00E31EF7">
        <w:rPr>
          <w:rFonts w:asciiTheme="minorHAnsi" w:eastAsiaTheme="minorHAnsi" w:hAnsiTheme="minorHAnsi" w:cstheme="minorHAnsi"/>
          <w:sz w:val="20"/>
          <w:szCs w:val="20"/>
        </w:rPr>
        <w:t xml:space="preserve">tions </w:t>
      </w:r>
      <w:r w:rsidR="008E0AAE">
        <w:rPr>
          <w:rFonts w:asciiTheme="minorHAnsi" w:eastAsiaTheme="minorHAnsi" w:hAnsiTheme="minorHAnsi" w:cstheme="minorHAnsi"/>
          <w:sz w:val="20"/>
          <w:szCs w:val="20"/>
        </w:rPr>
        <w:t>contractuelles</w:t>
      </w:r>
      <w:r w:rsidR="00EF1117">
        <w:rPr>
          <w:rFonts w:asciiTheme="minorHAnsi" w:eastAsiaTheme="minorHAnsi" w:hAnsiTheme="minorHAnsi" w:cstheme="minorHAnsi"/>
          <w:sz w:val="20"/>
          <w:szCs w:val="20"/>
        </w:rPr>
        <w:t xml:space="preserve"> </w:t>
      </w:r>
      <w:r w:rsidRPr="00E31EF7">
        <w:rPr>
          <w:rFonts w:asciiTheme="minorHAnsi" w:eastAsiaTheme="minorHAnsi" w:hAnsiTheme="minorHAnsi" w:cstheme="minorHAnsi"/>
          <w:sz w:val="20"/>
          <w:szCs w:val="20"/>
        </w:rPr>
        <w:t>et à signaler tout changement de situation à l’acheteur dans les plus brefs délais.</w:t>
      </w:r>
    </w:p>
    <w:p w14:paraId="1B9BDAB5" w14:textId="77777777" w:rsidR="00777F50" w:rsidRPr="00E31EF7" w:rsidRDefault="00777F50" w:rsidP="009B02C5">
      <w:pPr>
        <w:jc w:val="both"/>
        <w:rPr>
          <w:rFonts w:cstheme="minorHAnsi"/>
        </w:rPr>
      </w:pPr>
    </w:p>
    <w:p w14:paraId="45221A96" w14:textId="77777777" w:rsidR="00777F50" w:rsidRPr="00E31EF7" w:rsidRDefault="00595383">
      <w:pPr>
        <w:jc w:val="both"/>
        <w:rPr>
          <w:rFonts w:ascii="Calibri" w:hAnsi="Calibri"/>
          <w:sz w:val="20"/>
          <w:szCs w:val="20"/>
        </w:rPr>
      </w:pPr>
      <w:r w:rsidRPr="00F950C1">
        <w:rPr>
          <w:rFonts w:asciiTheme="minorHAnsi" w:eastAsiaTheme="minorHAnsi" w:hAnsiTheme="minorHAnsi" w:cstheme="minorHAnsi"/>
          <w:sz w:val="20"/>
          <w:szCs w:val="20"/>
        </w:rPr>
        <w:t>Le titulaire est tenu de respecter les dispositions de l’article 5 du cahier des clauses administratives générales (CCAG-FCS) relatif à la « Confidentialité – Protection des données personnelles – Mesures de sécurité ».</w:t>
      </w:r>
    </w:p>
    <w:p w14:paraId="4862B53F" w14:textId="77777777" w:rsidR="00777F50" w:rsidRPr="00E31EF7" w:rsidRDefault="00777F50">
      <w:pPr>
        <w:jc w:val="both"/>
        <w:rPr>
          <w:rFonts w:ascii="Calibri" w:hAnsi="Calibri" w:cs="Calibri"/>
          <w:sz w:val="20"/>
          <w:szCs w:val="20"/>
        </w:rPr>
      </w:pPr>
    </w:p>
    <w:p w14:paraId="0DD01A0A" w14:textId="331969B3" w:rsidR="00777F50" w:rsidRDefault="00595383">
      <w:pPr>
        <w:jc w:val="both"/>
        <w:rPr>
          <w:rFonts w:ascii="Calibri" w:hAnsi="Calibri" w:cs="Calibri"/>
          <w:sz w:val="20"/>
          <w:szCs w:val="20"/>
        </w:rPr>
      </w:pPr>
      <w:r w:rsidRPr="00E31EF7">
        <w:rPr>
          <w:rFonts w:asciiTheme="minorHAnsi" w:eastAsiaTheme="minorHAnsi" w:hAnsiTheme="minorHAnsi" w:cstheme="minorHAnsi"/>
          <w:sz w:val="20"/>
          <w:szCs w:val="20"/>
        </w:rPr>
        <w:t xml:space="preserve">Au regard du contexte </w:t>
      </w:r>
      <w:r w:rsidR="00F950C1">
        <w:rPr>
          <w:rFonts w:asciiTheme="minorHAnsi" w:eastAsiaTheme="minorHAnsi" w:hAnsiTheme="minorHAnsi" w:cstheme="minorHAnsi"/>
          <w:sz w:val="20"/>
          <w:szCs w:val="20"/>
        </w:rPr>
        <w:t>sanitaire</w:t>
      </w:r>
      <w:r w:rsidRPr="00E31EF7">
        <w:rPr>
          <w:rFonts w:asciiTheme="minorHAnsi" w:eastAsiaTheme="minorHAnsi" w:hAnsiTheme="minorHAnsi" w:cstheme="minorHAnsi"/>
          <w:sz w:val="20"/>
          <w:szCs w:val="20"/>
        </w:rPr>
        <w:t>, le titulaire est tenu de se conformer à l’ensemble des</w:t>
      </w:r>
      <w:r>
        <w:rPr>
          <w:rFonts w:asciiTheme="minorHAnsi" w:eastAsiaTheme="minorHAnsi" w:hAnsiTheme="minorHAnsi" w:cstheme="minorHAnsi"/>
          <w:sz w:val="20"/>
          <w:szCs w:val="20"/>
        </w:rPr>
        <w:t xml:space="preserve"> mesures sanitaires adéquates dans le cadre des prestations fournies.</w:t>
      </w:r>
    </w:p>
    <w:p w14:paraId="0383B78C" w14:textId="77777777" w:rsidR="00777F50" w:rsidRDefault="00777F50">
      <w:pPr>
        <w:jc w:val="both"/>
        <w:rPr>
          <w:rFonts w:ascii="Calibri" w:hAnsi="Calibri" w:cs="Calibri"/>
          <w:sz w:val="20"/>
          <w:szCs w:val="20"/>
        </w:rPr>
      </w:pPr>
    </w:p>
    <w:p w14:paraId="6F251507" w14:textId="77777777" w:rsidR="00777F50" w:rsidRPr="00B24C41" w:rsidRDefault="00595383" w:rsidP="00B24C41">
      <w:pPr>
        <w:pStyle w:val="Titre2"/>
        <w:spacing w:before="0" w:after="0"/>
        <w:rPr>
          <w:rFonts w:asciiTheme="minorHAnsi" w:hAnsiTheme="minorHAnsi" w:cstheme="minorHAnsi"/>
          <w:u w:val="none"/>
        </w:rPr>
      </w:pPr>
      <w:bookmarkStart w:id="20" w:name="_Toc195175935"/>
      <w:r w:rsidRPr="00B24C41">
        <w:rPr>
          <w:rFonts w:asciiTheme="minorHAnsi" w:eastAsiaTheme="minorHAnsi" w:hAnsiTheme="minorHAnsi" w:cstheme="minorHAnsi"/>
          <w:u w:val="none"/>
        </w:rPr>
        <w:t>9.2 Protection des données à caractère personnel</w:t>
      </w:r>
      <w:bookmarkEnd w:id="20"/>
    </w:p>
    <w:p w14:paraId="7CA49CF5" w14:textId="77777777" w:rsidR="00777F50" w:rsidRPr="00E31EF7" w:rsidRDefault="00777F50">
      <w:pPr>
        <w:jc w:val="both"/>
        <w:rPr>
          <w:rFonts w:asciiTheme="minorHAnsi" w:hAnsiTheme="minorHAnsi"/>
          <w:b/>
          <w:bCs/>
          <w:sz w:val="20"/>
          <w:szCs w:val="20"/>
          <w:u w:val="single"/>
        </w:rPr>
      </w:pPr>
    </w:p>
    <w:p w14:paraId="434074BD" w14:textId="230A46D6" w:rsidR="00AA24ED" w:rsidRPr="00E00B11" w:rsidRDefault="00AA24ED" w:rsidP="00AA24ED">
      <w:pPr>
        <w:jc w:val="both"/>
        <w:rPr>
          <w:rFonts w:asciiTheme="minorHAnsi" w:hAnsiTheme="minorHAnsi" w:cs="Arial"/>
          <w:b/>
          <w:bCs/>
          <w:sz w:val="20"/>
          <w:szCs w:val="20"/>
        </w:rPr>
      </w:pPr>
      <w:r w:rsidRPr="00E00B11">
        <w:rPr>
          <w:rFonts w:asciiTheme="minorHAnsi" w:hAnsiTheme="minorHAnsi" w:cs="Arial"/>
          <w:b/>
          <w:bCs/>
          <w:sz w:val="20"/>
          <w:szCs w:val="20"/>
        </w:rPr>
        <w:t>9.2.1. Définitions</w:t>
      </w:r>
    </w:p>
    <w:p w14:paraId="72663B03" w14:textId="77777777" w:rsidR="00AA24ED" w:rsidRDefault="00AA24ED" w:rsidP="00AA24ED">
      <w:pPr>
        <w:jc w:val="both"/>
        <w:rPr>
          <w:rFonts w:asciiTheme="minorHAnsi" w:hAnsiTheme="minorHAnsi" w:cs="Arial"/>
          <w:sz w:val="20"/>
          <w:szCs w:val="20"/>
        </w:rPr>
      </w:pPr>
    </w:p>
    <w:p w14:paraId="25260C79" w14:textId="4A2D3469" w:rsidR="00AA24ED" w:rsidRPr="00AA24ED" w:rsidRDefault="00AA24ED" w:rsidP="00AA24ED">
      <w:pPr>
        <w:jc w:val="both"/>
        <w:rPr>
          <w:rFonts w:asciiTheme="minorHAnsi" w:hAnsiTheme="minorHAnsi" w:cs="Arial"/>
          <w:sz w:val="20"/>
          <w:szCs w:val="20"/>
        </w:rPr>
      </w:pPr>
      <w:r w:rsidRPr="00AA24ED">
        <w:rPr>
          <w:rFonts w:asciiTheme="minorHAnsi" w:hAnsiTheme="minorHAnsi" w:cs="Arial"/>
          <w:sz w:val="20"/>
          <w:szCs w:val="20"/>
        </w:rPr>
        <w:t>Au sein du présent article, chacun des termes mentionnés ci-dessous, au singulier ou au pluriel, aura la signification donnée dans sa définition. Les termes mentionnés au singulier s’entendent également au pluriel et inversement, selon le contexte.</w:t>
      </w:r>
    </w:p>
    <w:p w14:paraId="3FB95600" w14:textId="77777777" w:rsidR="00AA24ED" w:rsidRPr="00AA24ED" w:rsidRDefault="00AA24ED" w:rsidP="00AA24ED">
      <w:pPr>
        <w:jc w:val="both"/>
        <w:rPr>
          <w:rFonts w:asciiTheme="minorHAnsi" w:hAnsiTheme="minorHAnsi" w:cs="Arial"/>
          <w:sz w:val="20"/>
          <w:szCs w:val="20"/>
        </w:rPr>
      </w:pPr>
    </w:p>
    <w:p w14:paraId="442501E3" w14:textId="7FA97DD2" w:rsidR="00AA24ED" w:rsidRPr="00E00B11" w:rsidRDefault="00AA24ED" w:rsidP="00E00B11">
      <w:pPr>
        <w:pStyle w:val="Paragraphedeliste"/>
        <w:numPr>
          <w:ilvl w:val="0"/>
          <w:numId w:val="14"/>
        </w:numPr>
        <w:jc w:val="both"/>
        <w:rPr>
          <w:rFonts w:asciiTheme="minorHAnsi" w:hAnsiTheme="minorHAnsi" w:cs="Arial"/>
          <w:sz w:val="20"/>
          <w:szCs w:val="20"/>
        </w:rPr>
      </w:pPr>
      <w:r w:rsidRPr="00E00B11">
        <w:rPr>
          <w:rFonts w:asciiTheme="minorHAnsi" w:hAnsiTheme="minorHAnsi" w:cs="Arial"/>
          <w:sz w:val="20"/>
          <w:szCs w:val="20"/>
        </w:rPr>
        <w:t xml:space="preserve">Donnée(s) (personnelle(s)) : désigne toute information se rapportant à une personne physique identifiée ou identifiable ; est réputée être une « personne physique identifiable» une personne physique qui peut être identifiée, directement ou indirectement, notamment par référence à un identifiant, tel qu'un nom, un numéro de téléphone, une adresse email, un numéro d'identification, des données de localisation, un identifiant en ligne, ou à un ou plusieurs éléments spécifiques propres à son identité physique, physiologique, génétique, psychique, économique, culturelle ou sociale ; </w:t>
      </w:r>
    </w:p>
    <w:p w14:paraId="47CC7594" w14:textId="77777777" w:rsidR="00AA24ED" w:rsidRPr="00AA24ED" w:rsidRDefault="00AA24ED" w:rsidP="00AA24ED">
      <w:pPr>
        <w:jc w:val="both"/>
        <w:rPr>
          <w:rFonts w:asciiTheme="minorHAnsi" w:hAnsiTheme="minorHAnsi" w:cs="Arial"/>
          <w:sz w:val="20"/>
          <w:szCs w:val="20"/>
        </w:rPr>
      </w:pPr>
    </w:p>
    <w:p w14:paraId="5AC62AAB" w14:textId="01E571EE" w:rsidR="00AA24ED" w:rsidRPr="00E00B11" w:rsidRDefault="00AA24ED" w:rsidP="00E00B11">
      <w:pPr>
        <w:pStyle w:val="Paragraphedeliste"/>
        <w:numPr>
          <w:ilvl w:val="0"/>
          <w:numId w:val="14"/>
        </w:numPr>
        <w:jc w:val="both"/>
        <w:rPr>
          <w:rFonts w:asciiTheme="minorHAnsi" w:hAnsiTheme="minorHAnsi" w:cs="Arial"/>
          <w:sz w:val="20"/>
          <w:szCs w:val="20"/>
        </w:rPr>
      </w:pPr>
      <w:r w:rsidRPr="00E00B11">
        <w:rPr>
          <w:rFonts w:asciiTheme="minorHAnsi" w:hAnsiTheme="minorHAnsi" w:cs="Arial"/>
          <w:sz w:val="20"/>
          <w:szCs w:val="20"/>
        </w:rPr>
        <w:t xml:space="preserve">Traitement(s) (de données) : désigne toute opération ou tout ensemble d'opérations effectuées ou non à l'aide de procédés automatisés et appliquées à des données ou des ensembles de Données personnelles, telles que la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 ; </w:t>
      </w:r>
    </w:p>
    <w:p w14:paraId="3B89ED70" w14:textId="77777777" w:rsidR="00AA24ED" w:rsidRPr="00E00B11" w:rsidRDefault="00AA24ED" w:rsidP="00E00B11">
      <w:pPr>
        <w:pStyle w:val="Paragraphedeliste"/>
        <w:rPr>
          <w:rFonts w:asciiTheme="minorHAnsi" w:hAnsiTheme="minorHAnsi" w:cs="Arial"/>
          <w:sz w:val="20"/>
          <w:szCs w:val="20"/>
        </w:rPr>
      </w:pPr>
    </w:p>
    <w:p w14:paraId="7F5FCDB7" w14:textId="31126FED" w:rsidR="00AA24ED" w:rsidRPr="00E00B11" w:rsidRDefault="00AA24ED" w:rsidP="00E00B11">
      <w:pPr>
        <w:pStyle w:val="Paragraphedeliste"/>
        <w:numPr>
          <w:ilvl w:val="0"/>
          <w:numId w:val="14"/>
        </w:numPr>
        <w:jc w:val="both"/>
        <w:rPr>
          <w:rFonts w:asciiTheme="minorHAnsi" w:hAnsiTheme="minorHAnsi" w:cs="Arial"/>
          <w:sz w:val="20"/>
          <w:szCs w:val="20"/>
        </w:rPr>
      </w:pPr>
      <w:r w:rsidRPr="00E00B11">
        <w:rPr>
          <w:rFonts w:asciiTheme="minorHAnsi" w:hAnsiTheme="minorHAnsi" w:cs="Arial"/>
          <w:sz w:val="20"/>
          <w:szCs w:val="20"/>
        </w:rPr>
        <w:t xml:space="preserve">Responsable de traitement : désigne la personne physique ou morale, l'autorité publique, le service ou un autre organisme qui, seul ou conjointement avec d'autres, détermine les finalités et les moyens du traitement ; </w:t>
      </w:r>
    </w:p>
    <w:p w14:paraId="2143945B" w14:textId="77777777" w:rsidR="00AA24ED" w:rsidRPr="00E00B11" w:rsidRDefault="00AA24ED" w:rsidP="00E00B11">
      <w:pPr>
        <w:pStyle w:val="Paragraphedeliste"/>
        <w:rPr>
          <w:rFonts w:asciiTheme="minorHAnsi" w:hAnsiTheme="minorHAnsi" w:cs="Arial"/>
          <w:sz w:val="20"/>
          <w:szCs w:val="20"/>
        </w:rPr>
      </w:pPr>
    </w:p>
    <w:p w14:paraId="1963DF64" w14:textId="6058D81D" w:rsidR="00AA24ED" w:rsidRPr="00E00B11" w:rsidRDefault="00AA24ED" w:rsidP="00E00B11">
      <w:pPr>
        <w:pStyle w:val="Paragraphedeliste"/>
        <w:numPr>
          <w:ilvl w:val="0"/>
          <w:numId w:val="14"/>
        </w:numPr>
        <w:jc w:val="both"/>
        <w:rPr>
          <w:rFonts w:asciiTheme="minorHAnsi" w:hAnsiTheme="minorHAnsi" w:cs="Arial"/>
          <w:sz w:val="20"/>
          <w:szCs w:val="20"/>
        </w:rPr>
      </w:pPr>
      <w:r w:rsidRPr="00E00B11">
        <w:rPr>
          <w:rFonts w:asciiTheme="minorHAnsi" w:hAnsiTheme="minorHAnsi" w:cs="Arial"/>
          <w:sz w:val="20"/>
          <w:szCs w:val="20"/>
        </w:rPr>
        <w:t>Sous-traitant : désigne la personne morale qui traite des Données personnelles pour le compte du Responsable du Traitement ;</w:t>
      </w:r>
    </w:p>
    <w:p w14:paraId="277DC730" w14:textId="77777777" w:rsidR="00AA24ED" w:rsidRPr="00AA24ED" w:rsidRDefault="00AA24ED" w:rsidP="00AA24ED">
      <w:pPr>
        <w:jc w:val="both"/>
        <w:rPr>
          <w:rFonts w:asciiTheme="minorHAnsi" w:hAnsiTheme="minorHAnsi" w:cs="Arial"/>
          <w:sz w:val="20"/>
          <w:szCs w:val="20"/>
        </w:rPr>
      </w:pPr>
    </w:p>
    <w:p w14:paraId="3D0A88E0" w14:textId="56139B7F" w:rsidR="00AA24ED" w:rsidRPr="00E00B11" w:rsidRDefault="00AA24ED" w:rsidP="00E00B11">
      <w:pPr>
        <w:pStyle w:val="Paragraphedeliste"/>
        <w:numPr>
          <w:ilvl w:val="0"/>
          <w:numId w:val="14"/>
        </w:numPr>
        <w:jc w:val="both"/>
        <w:rPr>
          <w:rFonts w:asciiTheme="minorHAnsi" w:hAnsiTheme="minorHAnsi" w:cs="Arial"/>
          <w:sz w:val="20"/>
          <w:szCs w:val="20"/>
        </w:rPr>
      </w:pPr>
      <w:r w:rsidRPr="00E00B11">
        <w:rPr>
          <w:rFonts w:asciiTheme="minorHAnsi" w:hAnsiTheme="minorHAnsi" w:cs="Arial"/>
          <w:sz w:val="20"/>
          <w:szCs w:val="20"/>
        </w:rPr>
        <w:t xml:space="preserve">Instruction(s) : désigne toute instruction écrite ou orale reçue par le Sous-traitant. </w:t>
      </w:r>
    </w:p>
    <w:p w14:paraId="36061588" w14:textId="77777777" w:rsidR="00AA24ED" w:rsidRPr="00E00B11" w:rsidRDefault="00AA24ED" w:rsidP="00E00B11">
      <w:pPr>
        <w:pStyle w:val="Paragraphedeliste"/>
        <w:rPr>
          <w:rFonts w:asciiTheme="minorHAnsi" w:hAnsiTheme="minorHAnsi" w:cs="Arial"/>
          <w:sz w:val="20"/>
          <w:szCs w:val="20"/>
        </w:rPr>
      </w:pPr>
    </w:p>
    <w:p w14:paraId="5831E0C6" w14:textId="70CAA2A1" w:rsidR="00AA24ED" w:rsidRPr="00E00B11" w:rsidRDefault="00AA24ED" w:rsidP="00E00B11">
      <w:pPr>
        <w:pStyle w:val="Paragraphedeliste"/>
        <w:numPr>
          <w:ilvl w:val="0"/>
          <w:numId w:val="14"/>
        </w:numPr>
        <w:jc w:val="both"/>
        <w:rPr>
          <w:rFonts w:asciiTheme="minorHAnsi" w:hAnsiTheme="minorHAnsi" w:cs="Arial"/>
          <w:sz w:val="20"/>
          <w:szCs w:val="20"/>
        </w:rPr>
      </w:pPr>
      <w:r w:rsidRPr="00E00B11">
        <w:rPr>
          <w:rFonts w:asciiTheme="minorHAnsi" w:hAnsiTheme="minorHAnsi" w:cs="Arial"/>
          <w:sz w:val="20"/>
          <w:szCs w:val="20"/>
        </w:rPr>
        <w:t xml:space="preserve">Violation de Données : désigne une violation de la sécurité entraînante, de manière accidentelle ou illicite, la destruction, la perte, l'altération, la divulgation non autorisée de Données personnelles transmises, conservées ou traitées d'une autre manière, ou l'accès non autorisé à de telles Données. </w:t>
      </w:r>
    </w:p>
    <w:p w14:paraId="4CB2D222" w14:textId="77777777" w:rsidR="00AA24ED" w:rsidRPr="00E00B11" w:rsidRDefault="00AA24ED" w:rsidP="00E00B11">
      <w:pPr>
        <w:pStyle w:val="Paragraphedeliste"/>
        <w:rPr>
          <w:rFonts w:asciiTheme="minorHAnsi" w:hAnsiTheme="minorHAnsi" w:cs="Arial"/>
          <w:sz w:val="20"/>
          <w:szCs w:val="20"/>
        </w:rPr>
      </w:pPr>
    </w:p>
    <w:p w14:paraId="427FA18F" w14:textId="77777777" w:rsidR="00AA24ED" w:rsidRDefault="00AA24ED" w:rsidP="00C81C34">
      <w:pPr>
        <w:pStyle w:val="Paragraphedeliste"/>
        <w:numPr>
          <w:ilvl w:val="0"/>
          <w:numId w:val="14"/>
        </w:numPr>
        <w:jc w:val="both"/>
        <w:rPr>
          <w:rFonts w:asciiTheme="minorHAnsi" w:hAnsiTheme="minorHAnsi" w:cs="Arial"/>
          <w:sz w:val="20"/>
          <w:szCs w:val="20"/>
        </w:rPr>
      </w:pPr>
      <w:r w:rsidRPr="00E00B11">
        <w:rPr>
          <w:rFonts w:asciiTheme="minorHAnsi" w:hAnsiTheme="minorHAnsi" w:cs="Arial"/>
          <w:sz w:val="20"/>
          <w:szCs w:val="20"/>
        </w:rPr>
        <w:t xml:space="preserve">Règlementation : désigne les textes et lois applicables en matière de protection des données personnelles à savoir :  </w:t>
      </w:r>
    </w:p>
    <w:p w14:paraId="3565C6BD" w14:textId="77777777" w:rsidR="00AA24ED" w:rsidRPr="00E00B11" w:rsidRDefault="00AA24ED" w:rsidP="00E00B11">
      <w:pPr>
        <w:pStyle w:val="Paragraphedeliste"/>
        <w:rPr>
          <w:rFonts w:asciiTheme="minorHAnsi" w:hAnsiTheme="minorHAnsi" w:cs="Arial"/>
          <w:sz w:val="20"/>
          <w:szCs w:val="20"/>
        </w:rPr>
      </w:pPr>
    </w:p>
    <w:p w14:paraId="111AA952" w14:textId="77777777" w:rsidR="00AA24ED" w:rsidRDefault="00AA24ED" w:rsidP="00AA24ED">
      <w:pPr>
        <w:pStyle w:val="Paragraphedeliste"/>
        <w:numPr>
          <w:ilvl w:val="1"/>
          <w:numId w:val="14"/>
        </w:numPr>
        <w:jc w:val="both"/>
        <w:rPr>
          <w:rFonts w:asciiTheme="minorHAnsi" w:hAnsiTheme="minorHAnsi" w:cs="Arial"/>
          <w:sz w:val="20"/>
          <w:szCs w:val="20"/>
        </w:rPr>
      </w:pPr>
      <w:r w:rsidRPr="00AA24ED">
        <w:rPr>
          <w:rFonts w:asciiTheme="minorHAnsi" w:hAnsiTheme="minorHAnsi" w:cs="Arial"/>
          <w:sz w:val="20"/>
          <w:szCs w:val="20"/>
        </w:rPr>
        <w:t xml:space="preserve">Le règlement (UE) 2016/679 du Parlement européen et du Conseil du 27 avril 2016 relatif à la protection des personnes physiques à l'égard du traitement des données personnelles et à la libre circulation de ces données abrogeant la directive 95/46/CE ; </w:t>
      </w:r>
    </w:p>
    <w:p w14:paraId="0EACC571" w14:textId="77777777" w:rsidR="00AA24ED" w:rsidRDefault="00AA24ED" w:rsidP="0008699E">
      <w:pPr>
        <w:pStyle w:val="Paragraphedeliste"/>
        <w:numPr>
          <w:ilvl w:val="1"/>
          <w:numId w:val="14"/>
        </w:numPr>
        <w:jc w:val="both"/>
        <w:rPr>
          <w:rFonts w:asciiTheme="minorHAnsi" w:hAnsiTheme="minorHAnsi" w:cs="Arial"/>
          <w:sz w:val="20"/>
          <w:szCs w:val="20"/>
        </w:rPr>
      </w:pPr>
      <w:r w:rsidRPr="00E00B11">
        <w:rPr>
          <w:rFonts w:asciiTheme="minorHAnsi" w:hAnsiTheme="minorHAnsi" w:cs="Arial"/>
          <w:sz w:val="20"/>
          <w:szCs w:val="20"/>
        </w:rPr>
        <w:t xml:space="preserve">La loi n°78-17 du 6 janvier 1978 relative à l’informatique, aux fichiers et aux libertés dans sa dernière version ; </w:t>
      </w:r>
    </w:p>
    <w:p w14:paraId="308E0EB8" w14:textId="77777777" w:rsidR="00AA24ED" w:rsidRDefault="00AA24ED" w:rsidP="00F73FB0">
      <w:pPr>
        <w:pStyle w:val="Paragraphedeliste"/>
        <w:numPr>
          <w:ilvl w:val="1"/>
          <w:numId w:val="14"/>
        </w:numPr>
        <w:jc w:val="both"/>
        <w:rPr>
          <w:rFonts w:asciiTheme="minorHAnsi" w:hAnsiTheme="minorHAnsi" w:cs="Arial"/>
          <w:sz w:val="20"/>
          <w:szCs w:val="20"/>
        </w:rPr>
      </w:pPr>
      <w:r w:rsidRPr="00AA24ED">
        <w:rPr>
          <w:rFonts w:asciiTheme="minorHAnsi" w:hAnsiTheme="minorHAnsi" w:cs="Arial"/>
          <w:sz w:val="20"/>
          <w:szCs w:val="20"/>
        </w:rPr>
        <w:t xml:space="preserve">Les recommandations, avis et décisions des autorités de contrôle sur la protection des données et du Comité Européen à la Protection des Données ; </w:t>
      </w:r>
    </w:p>
    <w:p w14:paraId="514B10EF" w14:textId="40379CFB" w:rsidR="00AA24ED" w:rsidRDefault="00AA24ED" w:rsidP="00E00B11">
      <w:pPr>
        <w:pStyle w:val="Paragraphedeliste"/>
        <w:numPr>
          <w:ilvl w:val="1"/>
          <w:numId w:val="14"/>
        </w:numPr>
        <w:jc w:val="both"/>
        <w:rPr>
          <w:rFonts w:asciiTheme="minorHAnsi" w:hAnsiTheme="minorHAnsi" w:cs="Arial"/>
          <w:sz w:val="20"/>
          <w:szCs w:val="20"/>
        </w:rPr>
      </w:pPr>
      <w:r w:rsidRPr="00AA24ED">
        <w:rPr>
          <w:rFonts w:asciiTheme="minorHAnsi" w:hAnsiTheme="minorHAnsi" w:cs="Arial"/>
          <w:sz w:val="20"/>
          <w:szCs w:val="20"/>
        </w:rPr>
        <w:t>La jurisprudence des tribunaux nationaux et communautaires</w:t>
      </w:r>
    </w:p>
    <w:p w14:paraId="450B5452" w14:textId="77777777" w:rsidR="001F12D1" w:rsidRDefault="001F12D1" w:rsidP="001F12D1">
      <w:pPr>
        <w:jc w:val="both"/>
        <w:rPr>
          <w:rFonts w:asciiTheme="minorHAnsi" w:hAnsiTheme="minorHAnsi" w:cs="Arial"/>
          <w:sz w:val="20"/>
          <w:szCs w:val="20"/>
        </w:rPr>
      </w:pPr>
    </w:p>
    <w:p w14:paraId="0468E392" w14:textId="77777777" w:rsidR="001F12D1" w:rsidRPr="001F12D1" w:rsidRDefault="001F12D1" w:rsidP="001F12D1">
      <w:pPr>
        <w:jc w:val="both"/>
        <w:rPr>
          <w:rFonts w:asciiTheme="minorHAnsi" w:hAnsiTheme="minorHAnsi" w:cs="Arial"/>
          <w:sz w:val="20"/>
          <w:szCs w:val="20"/>
        </w:rPr>
      </w:pPr>
    </w:p>
    <w:p w14:paraId="43AA6A46" w14:textId="41F5CB59" w:rsidR="00AA24ED" w:rsidRPr="00E00B11" w:rsidRDefault="00AA24ED" w:rsidP="00AA24ED">
      <w:pPr>
        <w:jc w:val="both"/>
        <w:rPr>
          <w:rFonts w:asciiTheme="minorHAnsi" w:hAnsiTheme="minorHAnsi" w:cs="Arial"/>
          <w:b/>
          <w:bCs/>
          <w:sz w:val="20"/>
          <w:szCs w:val="20"/>
        </w:rPr>
      </w:pPr>
      <w:r w:rsidRPr="00E00B11">
        <w:rPr>
          <w:rFonts w:asciiTheme="minorHAnsi" w:hAnsiTheme="minorHAnsi" w:cs="Arial"/>
          <w:b/>
          <w:bCs/>
          <w:sz w:val="20"/>
          <w:szCs w:val="20"/>
        </w:rPr>
        <w:lastRenderedPageBreak/>
        <w:t>9.2.2. Qualification des parties</w:t>
      </w:r>
    </w:p>
    <w:p w14:paraId="4985A78F" w14:textId="77777777" w:rsidR="00AA24ED" w:rsidRDefault="00AA24ED" w:rsidP="00AA24ED">
      <w:pPr>
        <w:jc w:val="both"/>
        <w:rPr>
          <w:rFonts w:asciiTheme="minorHAnsi" w:hAnsiTheme="minorHAnsi" w:cs="Arial"/>
          <w:sz w:val="20"/>
          <w:szCs w:val="20"/>
        </w:rPr>
      </w:pPr>
    </w:p>
    <w:p w14:paraId="21C6BB0E" w14:textId="76536C52" w:rsidR="00AA24ED" w:rsidRPr="00AA24ED" w:rsidRDefault="00AA24ED" w:rsidP="00AA24ED">
      <w:pPr>
        <w:jc w:val="both"/>
        <w:rPr>
          <w:rFonts w:asciiTheme="minorHAnsi" w:hAnsiTheme="minorHAnsi" w:cs="Arial"/>
          <w:sz w:val="20"/>
          <w:szCs w:val="20"/>
        </w:rPr>
      </w:pPr>
      <w:r w:rsidRPr="00AA24ED">
        <w:rPr>
          <w:rFonts w:asciiTheme="minorHAnsi" w:hAnsiTheme="minorHAnsi" w:cs="Arial"/>
          <w:sz w:val="20"/>
          <w:szCs w:val="20"/>
        </w:rPr>
        <w:t>Chacune des parties est amenée dans le cadre de l’exécution de l</w:t>
      </w:r>
      <w:r>
        <w:rPr>
          <w:rFonts w:asciiTheme="minorHAnsi" w:hAnsiTheme="minorHAnsi" w:cs="Arial"/>
          <w:sz w:val="20"/>
          <w:szCs w:val="20"/>
        </w:rPr>
        <w:t>’accord-cadre</w:t>
      </w:r>
      <w:r w:rsidRPr="00AA24ED">
        <w:rPr>
          <w:rFonts w:asciiTheme="minorHAnsi" w:hAnsiTheme="minorHAnsi" w:cs="Arial"/>
          <w:sz w:val="20"/>
          <w:szCs w:val="20"/>
        </w:rPr>
        <w:t xml:space="preserve"> à traiter des données personnelles, ce qui peut inclure, en particulier, mais de façon non limitative, les informations de type, nom, prénom adresse mail, adresse physique ou numéros de téléphone. </w:t>
      </w:r>
    </w:p>
    <w:p w14:paraId="6002C66D" w14:textId="77777777" w:rsidR="00AA24ED" w:rsidRPr="00AA24ED" w:rsidRDefault="00AA24ED" w:rsidP="00AA24ED">
      <w:pPr>
        <w:jc w:val="both"/>
        <w:rPr>
          <w:rFonts w:asciiTheme="minorHAnsi" w:hAnsiTheme="minorHAnsi" w:cs="Arial"/>
          <w:sz w:val="20"/>
          <w:szCs w:val="20"/>
        </w:rPr>
      </w:pPr>
    </w:p>
    <w:p w14:paraId="6583223B" w14:textId="77777777" w:rsidR="00AA24ED" w:rsidRPr="00AA24ED" w:rsidRDefault="00AA24ED" w:rsidP="00AA24ED">
      <w:pPr>
        <w:jc w:val="both"/>
        <w:rPr>
          <w:rFonts w:asciiTheme="minorHAnsi" w:hAnsiTheme="minorHAnsi" w:cs="Arial"/>
          <w:sz w:val="20"/>
          <w:szCs w:val="20"/>
        </w:rPr>
      </w:pPr>
      <w:r w:rsidRPr="00AA24ED">
        <w:rPr>
          <w:rFonts w:asciiTheme="minorHAnsi" w:hAnsiTheme="minorHAnsi" w:cs="Arial"/>
          <w:sz w:val="20"/>
          <w:szCs w:val="20"/>
        </w:rPr>
        <w:t>Chacune des Parties agit en qualité de responsable de traitement de ces données personnelles à l’égard de l’autre Partie.</w:t>
      </w:r>
    </w:p>
    <w:p w14:paraId="72C51B14" w14:textId="77777777" w:rsidR="00AA24ED" w:rsidRPr="00AA24ED" w:rsidRDefault="00AA24ED" w:rsidP="00AA24ED">
      <w:pPr>
        <w:jc w:val="both"/>
        <w:rPr>
          <w:rFonts w:asciiTheme="minorHAnsi" w:hAnsiTheme="minorHAnsi" w:cs="Arial"/>
          <w:sz w:val="20"/>
          <w:szCs w:val="20"/>
        </w:rPr>
      </w:pPr>
    </w:p>
    <w:p w14:paraId="0EACD2D1" w14:textId="53A5C2DD" w:rsidR="00AA24ED" w:rsidRPr="00AA24ED" w:rsidRDefault="00AA24ED" w:rsidP="00AA24ED">
      <w:pPr>
        <w:jc w:val="both"/>
        <w:rPr>
          <w:rFonts w:asciiTheme="minorHAnsi" w:hAnsiTheme="minorHAnsi" w:cs="Arial"/>
          <w:sz w:val="20"/>
          <w:szCs w:val="20"/>
        </w:rPr>
      </w:pPr>
      <w:r w:rsidRPr="00AA24ED">
        <w:rPr>
          <w:rFonts w:asciiTheme="minorHAnsi" w:hAnsiTheme="minorHAnsi" w:cs="Arial"/>
          <w:sz w:val="20"/>
          <w:szCs w:val="20"/>
        </w:rPr>
        <w:t>Le Traitement de ces données personnelles est fondé sur l’intérêt légitime de la partie concernée à des fins de communication entre les équipes et de suivi de l’exécution de l</w:t>
      </w:r>
      <w:r>
        <w:rPr>
          <w:rFonts w:asciiTheme="minorHAnsi" w:hAnsiTheme="minorHAnsi" w:cs="Arial"/>
          <w:sz w:val="20"/>
          <w:szCs w:val="20"/>
        </w:rPr>
        <w:t>’accord-cadre</w:t>
      </w:r>
      <w:r w:rsidRPr="00AA24ED">
        <w:rPr>
          <w:rFonts w:asciiTheme="minorHAnsi" w:hAnsiTheme="minorHAnsi" w:cs="Arial"/>
          <w:sz w:val="20"/>
          <w:szCs w:val="20"/>
        </w:rPr>
        <w:t xml:space="preserve"> jusqu’à l’extinction de ce</w:t>
      </w:r>
      <w:r>
        <w:rPr>
          <w:rFonts w:asciiTheme="minorHAnsi" w:hAnsiTheme="minorHAnsi" w:cs="Arial"/>
          <w:sz w:val="20"/>
          <w:szCs w:val="20"/>
        </w:rPr>
        <w:t xml:space="preserve"> </w:t>
      </w:r>
      <w:r w:rsidRPr="00AA24ED">
        <w:rPr>
          <w:rFonts w:asciiTheme="minorHAnsi" w:hAnsiTheme="minorHAnsi" w:cs="Arial"/>
          <w:sz w:val="20"/>
          <w:szCs w:val="20"/>
        </w:rPr>
        <w:t>derni</w:t>
      </w:r>
      <w:r>
        <w:rPr>
          <w:rFonts w:asciiTheme="minorHAnsi" w:hAnsiTheme="minorHAnsi" w:cs="Arial"/>
          <w:sz w:val="20"/>
          <w:szCs w:val="20"/>
        </w:rPr>
        <w:t>er</w:t>
      </w:r>
      <w:r w:rsidRPr="00AA24ED">
        <w:rPr>
          <w:rFonts w:asciiTheme="minorHAnsi" w:hAnsiTheme="minorHAnsi" w:cs="Arial"/>
          <w:sz w:val="20"/>
          <w:szCs w:val="20"/>
        </w:rPr>
        <w:t>. Les Destinataires de ces Données sont ceux appelés à traiter ces Données dans le cadre de leur fonction respective au sein de chacune des Parties ainsi que les prestataires éventuels intervenant dans le cadre de leurs obligations contractuelles. Ces Données peuvent être également transmises aux services internes en charge de la comptabilité ou le suivi des contentieux.</w:t>
      </w:r>
    </w:p>
    <w:p w14:paraId="17205BD8" w14:textId="77777777" w:rsidR="00AA24ED" w:rsidRPr="00AA24ED" w:rsidRDefault="00AA24ED" w:rsidP="00AA24ED">
      <w:pPr>
        <w:jc w:val="both"/>
        <w:rPr>
          <w:rFonts w:asciiTheme="minorHAnsi" w:hAnsiTheme="minorHAnsi" w:cs="Arial"/>
          <w:sz w:val="20"/>
          <w:szCs w:val="20"/>
        </w:rPr>
      </w:pPr>
    </w:p>
    <w:p w14:paraId="4F701E9F" w14:textId="1FAC8909" w:rsidR="00AA24ED" w:rsidRPr="00AA24ED" w:rsidRDefault="00AA24ED" w:rsidP="00AA24ED">
      <w:pPr>
        <w:jc w:val="both"/>
        <w:rPr>
          <w:rFonts w:asciiTheme="minorHAnsi" w:hAnsiTheme="minorHAnsi" w:cs="Arial"/>
          <w:sz w:val="20"/>
          <w:szCs w:val="20"/>
        </w:rPr>
      </w:pPr>
      <w:r w:rsidRPr="00AA24ED">
        <w:rPr>
          <w:rFonts w:asciiTheme="minorHAnsi" w:hAnsiTheme="minorHAnsi" w:cs="Arial"/>
          <w:sz w:val="20"/>
          <w:szCs w:val="20"/>
        </w:rPr>
        <w:t>Les données sont conservées pendant toute la durée de l</w:t>
      </w:r>
      <w:r>
        <w:rPr>
          <w:rFonts w:asciiTheme="minorHAnsi" w:hAnsiTheme="minorHAnsi" w:cs="Arial"/>
          <w:sz w:val="20"/>
          <w:szCs w:val="20"/>
        </w:rPr>
        <w:t>’accord-cadre</w:t>
      </w:r>
      <w:r w:rsidRPr="00AA24ED">
        <w:rPr>
          <w:rFonts w:asciiTheme="minorHAnsi" w:hAnsiTheme="minorHAnsi" w:cs="Arial"/>
          <w:sz w:val="20"/>
          <w:szCs w:val="20"/>
        </w:rPr>
        <w:t xml:space="preserve"> et la durée de prescription légale.</w:t>
      </w:r>
    </w:p>
    <w:p w14:paraId="1B539999" w14:textId="77777777" w:rsidR="00AA24ED" w:rsidRPr="00AA24ED" w:rsidRDefault="00AA24ED" w:rsidP="00AA24ED">
      <w:pPr>
        <w:jc w:val="both"/>
        <w:rPr>
          <w:rFonts w:asciiTheme="minorHAnsi" w:hAnsiTheme="minorHAnsi" w:cs="Arial"/>
          <w:sz w:val="20"/>
          <w:szCs w:val="20"/>
        </w:rPr>
      </w:pPr>
    </w:p>
    <w:p w14:paraId="71384245" w14:textId="17437F53" w:rsidR="00AA24ED" w:rsidRPr="00AA24ED" w:rsidRDefault="00AA24ED" w:rsidP="00AA24ED">
      <w:pPr>
        <w:jc w:val="both"/>
        <w:rPr>
          <w:rFonts w:asciiTheme="minorHAnsi" w:hAnsiTheme="minorHAnsi" w:cs="Arial"/>
          <w:sz w:val="20"/>
          <w:szCs w:val="20"/>
        </w:rPr>
      </w:pPr>
      <w:r w:rsidRPr="00AA24ED">
        <w:rPr>
          <w:rFonts w:asciiTheme="minorHAnsi" w:hAnsiTheme="minorHAnsi" w:cs="Arial"/>
          <w:sz w:val="20"/>
          <w:szCs w:val="20"/>
        </w:rPr>
        <w:t>Les bénéficiaires des données utilisées dans le cadre de l’exécution de l</w:t>
      </w:r>
      <w:r>
        <w:rPr>
          <w:rFonts w:asciiTheme="minorHAnsi" w:hAnsiTheme="minorHAnsi" w:cs="Arial"/>
          <w:sz w:val="20"/>
          <w:szCs w:val="20"/>
        </w:rPr>
        <w:t>’accord-cadre</w:t>
      </w:r>
      <w:r w:rsidRPr="00AA24ED">
        <w:rPr>
          <w:rFonts w:asciiTheme="minorHAnsi" w:hAnsiTheme="minorHAnsi" w:cs="Arial"/>
          <w:sz w:val="20"/>
          <w:szCs w:val="20"/>
        </w:rPr>
        <w:t>, disposent d’un droit d’accès, de rectification, d’effacement, de limitation, de portabilité, d’opposition au traitement de ces données, et du droit de définir des directives relatives au sort de leurs données après leur décès, qu’ils peuvent exercer soit au siège social de l’autre Partie ou de leur DPO lorsqu’il en est désigné un. Ils disposent du droit d’introduire une réclamation auprès de la CNIL.</w:t>
      </w:r>
    </w:p>
    <w:p w14:paraId="16533A0B" w14:textId="77777777" w:rsidR="00AA24ED" w:rsidRPr="00AA24ED" w:rsidRDefault="00AA24ED" w:rsidP="00AA24ED">
      <w:pPr>
        <w:jc w:val="both"/>
        <w:rPr>
          <w:rFonts w:asciiTheme="minorHAnsi" w:hAnsiTheme="minorHAnsi" w:cs="Arial"/>
          <w:sz w:val="20"/>
          <w:szCs w:val="20"/>
        </w:rPr>
      </w:pPr>
    </w:p>
    <w:p w14:paraId="7DC40C30" w14:textId="11E67DE8" w:rsidR="00777F50" w:rsidRDefault="00AA24ED" w:rsidP="00AA24ED">
      <w:pPr>
        <w:jc w:val="both"/>
        <w:rPr>
          <w:rFonts w:asciiTheme="minorHAnsi" w:hAnsiTheme="minorHAnsi" w:cs="Arial"/>
          <w:sz w:val="20"/>
          <w:szCs w:val="20"/>
        </w:rPr>
      </w:pPr>
      <w:r w:rsidRPr="00AA24ED">
        <w:rPr>
          <w:rFonts w:asciiTheme="minorHAnsi" w:hAnsiTheme="minorHAnsi" w:cs="Arial"/>
          <w:sz w:val="20"/>
          <w:szCs w:val="20"/>
        </w:rPr>
        <w:t>Chaque partie se charge d’informer les bénéficiaires des traitements de leurs données réalisés par l’autre partie et des coordonnées de l’autre partie par lesquelles ils pourront faire une demande d’exercice de droit.</w:t>
      </w:r>
    </w:p>
    <w:p w14:paraId="43753FA1" w14:textId="77777777" w:rsidR="00AA24ED" w:rsidRDefault="00AA24ED">
      <w:pPr>
        <w:jc w:val="both"/>
        <w:rPr>
          <w:rFonts w:asciiTheme="minorHAnsi" w:hAnsiTheme="minorHAnsi" w:cs="Arial"/>
          <w:sz w:val="20"/>
          <w:szCs w:val="20"/>
        </w:rPr>
      </w:pPr>
    </w:p>
    <w:p w14:paraId="008EB557" w14:textId="1E62AEBB" w:rsidR="00AA24ED" w:rsidRPr="00E00B11" w:rsidRDefault="00AA24ED" w:rsidP="00AA24ED">
      <w:pPr>
        <w:jc w:val="both"/>
        <w:rPr>
          <w:rFonts w:asciiTheme="minorHAnsi" w:hAnsiTheme="minorHAnsi" w:cs="Arial"/>
          <w:b/>
          <w:bCs/>
          <w:sz w:val="20"/>
          <w:szCs w:val="20"/>
        </w:rPr>
      </w:pPr>
      <w:r w:rsidRPr="00E00B11">
        <w:rPr>
          <w:rFonts w:asciiTheme="minorHAnsi" w:hAnsiTheme="minorHAnsi" w:cs="Arial"/>
          <w:b/>
          <w:bCs/>
          <w:sz w:val="20"/>
          <w:szCs w:val="20"/>
        </w:rPr>
        <w:t>9.2.3. Obligations des parties concernant les traitements des données réalisées dans le cadre de l’exécution de l’accord-cadre</w:t>
      </w:r>
    </w:p>
    <w:p w14:paraId="103E6569" w14:textId="77777777" w:rsidR="00AA24ED" w:rsidRPr="00AA24ED" w:rsidRDefault="00AA24ED" w:rsidP="00AA24ED">
      <w:pPr>
        <w:jc w:val="both"/>
        <w:rPr>
          <w:rFonts w:asciiTheme="minorHAnsi" w:hAnsiTheme="minorHAnsi" w:cs="Arial"/>
          <w:sz w:val="20"/>
          <w:szCs w:val="20"/>
        </w:rPr>
      </w:pPr>
    </w:p>
    <w:p w14:paraId="44C5397F" w14:textId="77777777" w:rsidR="00AA24ED" w:rsidRDefault="00AA24ED" w:rsidP="00AA24ED">
      <w:pPr>
        <w:jc w:val="both"/>
        <w:rPr>
          <w:rFonts w:asciiTheme="minorHAnsi" w:hAnsiTheme="minorHAnsi" w:cs="Arial"/>
          <w:sz w:val="20"/>
          <w:szCs w:val="20"/>
        </w:rPr>
      </w:pPr>
      <w:r w:rsidRPr="00AA24ED">
        <w:rPr>
          <w:rFonts w:asciiTheme="minorHAnsi" w:hAnsiTheme="minorHAnsi" w:cs="Arial"/>
          <w:sz w:val="20"/>
          <w:szCs w:val="20"/>
        </w:rPr>
        <w:t xml:space="preserve">Chaque partie s’engage notamment à : </w:t>
      </w:r>
    </w:p>
    <w:p w14:paraId="7F4E0C09" w14:textId="77777777" w:rsidR="00AA24ED" w:rsidRPr="00AA24ED" w:rsidRDefault="00AA24ED" w:rsidP="00AA24ED">
      <w:pPr>
        <w:jc w:val="both"/>
        <w:rPr>
          <w:rFonts w:asciiTheme="minorHAnsi" w:hAnsiTheme="minorHAnsi" w:cs="Arial"/>
          <w:sz w:val="20"/>
          <w:szCs w:val="20"/>
        </w:rPr>
      </w:pPr>
    </w:p>
    <w:p w14:paraId="5D3B9A7F" w14:textId="0BD6AA8E" w:rsidR="00AA24ED" w:rsidRPr="00E00B11" w:rsidRDefault="00AA24ED" w:rsidP="00E00B11">
      <w:pPr>
        <w:pStyle w:val="Paragraphedeliste"/>
        <w:numPr>
          <w:ilvl w:val="0"/>
          <w:numId w:val="49"/>
        </w:numPr>
        <w:jc w:val="both"/>
        <w:rPr>
          <w:rFonts w:asciiTheme="minorHAnsi" w:hAnsiTheme="minorHAnsi" w:cs="Arial"/>
          <w:sz w:val="20"/>
          <w:szCs w:val="20"/>
        </w:rPr>
      </w:pPr>
      <w:r w:rsidRPr="00E00B11">
        <w:rPr>
          <w:rFonts w:asciiTheme="minorHAnsi" w:hAnsiTheme="minorHAnsi" w:cs="Arial"/>
          <w:sz w:val="20"/>
          <w:szCs w:val="20"/>
        </w:rPr>
        <w:t xml:space="preserve">Collecter et traiter les Données dans le respect des principes de licéité, de proportionnalité, de nécessité et de transparence prévus par la Règlementation applicable ; </w:t>
      </w:r>
    </w:p>
    <w:p w14:paraId="52A2E06A" w14:textId="54961C1D" w:rsidR="00AA24ED" w:rsidRPr="00E00B11" w:rsidRDefault="00AA24ED" w:rsidP="00E00B11">
      <w:pPr>
        <w:pStyle w:val="Paragraphedeliste"/>
        <w:numPr>
          <w:ilvl w:val="0"/>
          <w:numId w:val="49"/>
        </w:numPr>
        <w:jc w:val="both"/>
        <w:rPr>
          <w:rFonts w:asciiTheme="minorHAnsi" w:hAnsiTheme="minorHAnsi" w:cs="Arial"/>
          <w:sz w:val="20"/>
          <w:szCs w:val="20"/>
        </w:rPr>
      </w:pPr>
      <w:r w:rsidRPr="00E00B11">
        <w:rPr>
          <w:rFonts w:asciiTheme="minorHAnsi" w:hAnsiTheme="minorHAnsi" w:cs="Arial"/>
          <w:sz w:val="20"/>
          <w:szCs w:val="20"/>
        </w:rPr>
        <w:t>Assurer l’information des personnes concernées et traiter les demandes d’exercice de droit qui lui sont adressées dans les conditions prévues par la Règlementation applicable</w:t>
      </w:r>
    </w:p>
    <w:p w14:paraId="4D881A06" w14:textId="34189BF6" w:rsidR="00AA24ED" w:rsidRPr="00E00B11" w:rsidRDefault="00AA24ED" w:rsidP="00E00B11">
      <w:pPr>
        <w:pStyle w:val="Paragraphedeliste"/>
        <w:numPr>
          <w:ilvl w:val="0"/>
          <w:numId w:val="49"/>
        </w:numPr>
        <w:jc w:val="both"/>
        <w:rPr>
          <w:rFonts w:asciiTheme="minorHAnsi" w:hAnsiTheme="minorHAnsi" w:cs="Arial"/>
          <w:sz w:val="20"/>
          <w:szCs w:val="20"/>
        </w:rPr>
      </w:pPr>
      <w:r w:rsidRPr="00E00B11">
        <w:rPr>
          <w:rFonts w:asciiTheme="minorHAnsi" w:hAnsiTheme="minorHAnsi" w:cs="Arial"/>
          <w:sz w:val="20"/>
          <w:szCs w:val="20"/>
        </w:rPr>
        <w:t xml:space="preserve">Tenir un registre écrit des Traitements de Données Personnelles ; </w:t>
      </w:r>
    </w:p>
    <w:p w14:paraId="795B3803" w14:textId="05F27749" w:rsidR="00AA24ED" w:rsidRPr="00E00B11" w:rsidRDefault="00AA24ED" w:rsidP="00E00B11">
      <w:pPr>
        <w:pStyle w:val="Paragraphedeliste"/>
        <w:numPr>
          <w:ilvl w:val="0"/>
          <w:numId w:val="49"/>
        </w:numPr>
        <w:jc w:val="both"/>
        <w:rPr>
          <w:rFonts w:asciiTheme="minorHAnsi" w:hAnsiTheme="minorHAnsi" w:cs="Arial"/>
          <w:sz w:val="20"/>
          <w:szCs w:val="20"/>
        </w:rPr>
      </w:pPr>
      <w:r w:rsidRPr="00E00B11">
        <w:rPr>
          <w:rFonts w:asciiTheme="minorHAnsi" w:hAnsiTheme="minorHAnsi" w:cs="Arial"/>
          <w:sz w:val="20"/>
          <w:szCs w:val="20"/>
        </w:rPr>
        <w:t xml:space="preserve">Traiter les Données personnelles au sein de l’Espace Economique Européen </w:t>
      </w:r>
    </w:p>
    <w:p w14:paraId="3B80B125" w14:textId="72D1EDEE" w:rsidR="00AA24ED" w:rsidRPr="00E00B11" w:rsidRDefault="00AA24ED" w:rsidP="00E00B11">
      <w:pPr>
        <w:pStyle w:val="Paragraphedeliste"/>
        <w:numPr>
          <w:ilvl w:val="0"/>
          <w:numId w:val="49"/>
        </w:numPr>
        <w:jc w:val="both"/>
        <w:rPr>
          <w:rFonts w:asciiTheme="minorHAnsi" w:hAnsiTheme="minorHAnsi" w:cs="Arial"/>
          <w:sz w:val="20"/>
          <w:szCs w:val="20"/>
        </w:rPr>
      </w:pPr>
      <w:r w:rsidRPr="00E00B11">
        <w:rPr>
          <w:rFonts w:asciiTheme="minorHAnsi" w:hAnsiTheme="minorHAnsi" w:cs="Arial"/>
          <w:sz w:val="20"/>
          <w:szCs w:val="20"/>
        </w:rPr>
        <w:t xml:space="preserve">Prendre toutes les mesures de sécurité physiques, logiques et organisationnelles pour garantir un niveau de sécurité élevé de la protection des Données et notamment afin d’empêcher que ces dernières soient déformées, endommagées ou communiquées à des personnes non autorisées ; </w:t>
      </w:r>
    </w:p>
    <w:p w14:paraId="53189B34" w14:textId="1668557A" w:rsidR="00AA24ED" w:rsidRPr="00E00B11" w:rsidRDefault="00AA24ED" w:rsidP="00E00B11">
      <w:pPr>
        <w:pStyle w:val="Paragraphedeliste"/>
        <w:numPr>
          <w:ilvl w:val="0"/>
          <w:numId w:val="49"/>
        </w:numPr>
        <w:jc w:val="both"/>
        <w:rPr>
          <w:rFonts w:asciiTheme="minorHAnsi" w:hAnsiTheme="minorHAnsi" w:cs="Arial"/>
          <w:sz w:val="20"/>
          <w:szCs w:val="20"/>
        </w:rPr>
      </w:pPr>
      <w:r w:rsidRPr="00E00B11">
        <w:rPr>
          <w:rFonts w:asciiTheme="minorHAnsi" w:hAnsiTheme="minorHAnsi" w:cs="Arial"/>
          <w:sz w:val="20"/>
          <w:szCs w:val="20"/>
        </w:rPr>
        <w:t>N’avoir recourt qu’à des Sous-traitants présentant les garanties nécessaires afin d’assurer un Traitement des Données personnelles conforme à la Règlementation applicable liés par un contrat écrit comprenant les obligations de l’article 28 du RGPD,</w:t>
      </w:r>
    </w:p>
    <w:p w14:paraId="7206EDA8" w14:textId="285E9E31" w:rsidR="00AA24ED" w:rsidRPr="00E00B11" w:rsidRDefault="00AA24ED" w:rsidP="00E00B11">
      <w:pPr>
        <w:pStyle w:val="Paragraphedeliste"/>
        <w:numPr>
          <w:ilvl w:val="0"/>
          <w:numId w:val="49"/>
        </w:numPr>
        <w:jc w:val="both"/>
        <w:rPr>
          <w:rFonts w:asciiTheme="minorHAnsi" w:hAnsiTheme="minorHAnsi" w:cs="Arial"/>
          <w:sz w:val="20"/>
          <w:szCs w:val="20"/>
        </w:rPr>
      </w:pPr>
      <w:r w:rsidRPr="00E00B11">
        <w:rPr>
          <w:rFonts w:asciiTheme="minorHAnsi" w:hAnsiTheme="minorHAnsi" w:cs="Arial"/>
          <w:sz w:val="20"/>
          <w:szCs w:val="20"/>
        </w:rPr>
        <w:t xml:space="preserve">Transmettre immédiatement à l’autre toute demande d’exercice de droits qui concernerait l’autre Partie, </w:t>
      </w:r>
    </w:p>
    <w:p w14:paraId="0ED84916" w14:textId="183B1453" w:rsidR="00AA24ED" w:rsidRPr="00E00B11" w:rsidRDefault="00AA24ED" w:rsidP="00E00B11">
      <w:pPr>
        <w:pStyle w:val="Paragraphedeliste"/>
        <w:numPr>
          <w:ilvl w:val="0"/>
          <w:numId w:val="49"/>
        </w:numPr>
        <w:jc w:val="both"/>
        <w:rPr>
          <w:rFonts w:asciiTheme="minorHAnsi" w:hAnsiTheme="minorHAnsi" w:cs="Arial"/>
          <w:sz w:val="20"/>
          <w:szCs w:val="20"/>
        </w:rPr>
      </w:pPr>
      <w:r w:rsidRPr="00E00B11">
        <w:rPr>
          <w:rFonts w:asciiTheme="minorHAnsi" w:hAnsiTheme="minorHAnsi" w:cs="Arial"/>
          <w:sz w:val="20"/>
          <w:szCs w:val="20"/>
        </w:rPr>
        <w:t>Informer l’autre Partie de la survenance de toute Violation de données personnelles susceptible d’avoir, directement ou indirectement, des conséquences pour l’autre Partie, à bref délai et au plus tard 36 heures après la découverte de la violation de données,</w:t>
      </w:r>
    </w:p>
    <w:p w14:paraId="1A7878A2" w14:textId="4AAB5704" w:rsidR="00AA24ED" w:rsidRPr="00E00B11" w:rsidRDefault="00AA24ED" w:rsidP="00E00B11">
      <w:pPr>
        <w:pStyle w:val="Paragraphedeliste"/>
        <w:numPr>
          <w:ilvl w:val="0"/>
          <w:numId w:val="49"/>
        </w:numPr>
        <w:jc w:val="both"/>
        <w:rPr>
          <w:rFonts w:asciiTheme="minorHAnsi" w:hAnsiTheme="minorHAnsi" w:cs="Arial"/>
          <w:sz w:val="20"/>
          <w:szCs w:val="20"/>
        </w:rPr>
      </w:pPr>
      <w:r w:rsidRPr="00E00B11">
        <w:rPr>
          <w:rFonts w:asciiTheme="minorHAnsi" w:hAnsiTheme="minorHAnsi" w:cs="Arial"/>
          <w:sz w:val="20"/>
          <w:szCs w:val="20"/>
        </w:rPr>
        <w:t xml:space="preserve">Informer sans délai l’autre Partie de toute opération de contrôle d’une autorité de protection des données qui concernerait des Traitements de Données mis en œuvre dans le cadre de la présente convention, et bénéficiera de sa pleine et entière coopération si nécessaire, </w:t>
      </w:r>
    </w:p>
    <w:p w14:paraId="7BA037E9" w14:textId="1AA7C09B" w:rsidR="00AA24ED" w:rsidRPr="00E00B11" w:rsidRDefault="00AA24ED" w:rsidP="00E00B11">
      <w:pPr>
        <w:pStyle w:val="Paragraphedeliste"/>
        <w:numPr>
          <w:ilvl w:val="0"/>
          <w:numId w:val="49"/>
        </w:numPr>
        <w:jc w:val="both"/>
        <w:rPr>
          <w:rFonts w:asciiTheme="minorHAnsi" w:hAnsiTheme="minorHAnsi" w:cs="Arial"/>
          <w:sz w:val="20"/>
          <w:szCs w:val="20"/>
        </w:rPr>
      </w:pPr>
      <w:r w:rsidRPr="00E00B11">
        <w:rPr>
          <w:rFonts w:asciiTheme="minorHAnsi" w:hAnsiTheme="minorHAnsi" w:cs="Arial"/>
          <w:sz w:val="20"/>
          <w:szCs w:val="20"/>
        </w:rPr>
        <w:t>Supprimer les Données qu’elle est amenée à traiter dans le cadre de l’exécution de la convention lorsque ces Données ne sont plus nécessaires à la réalisation de la finalité poursuivie, sauf autre finalité d’utilisation ou obligation légale contraire.</w:t>
      </w:r>
    </w:p>
    <w:p w14:paraId="7844E3C5" w14:textId="77777777" w:rsidR="00AA24ED" w:rsidRDefault="00AA24ED">
      <w:pPr>
        <w:jc w:val="both"/>
        <w:rPr>
          <w:rFonts w:asciiTheme="minorHAnsi" w:hAnsiTheme="minorHAnsi" w:cs="Arial"/>
          <w:sz w:val="20"/>
          <w:szCs w:val="20"/>
        </w:rPr>
      </w:pPr>
    </w:p>
    <w:p w14:paraId="6DA95E86" w14:textId="7E8E219B" w:rsidR="00AA24ED" w:rsidRPr="00E00B11" w:rsidRDefault="00CD36FF">
      <w:pPr>
        <w:jc w:val="both"/>
        <w:rPr>
          <w:rFonts w:asciiTheme="minorHAnsi" w:hAnsiTheme="minorHAnsi" w:cs="Arial"/>
          <w:b/>
          <w:bCs/>
          <w:sz w:val="20"/>
          <w:szCs w:val="20"/>
        </w:rPr>
      </w:pPr>
      <w:r w:rsidRPr="00E00B11">
        <w:rPr>
          <w:rFonts w:asciiTheme="minorHAnsi" w:hAnsiTheme="minorHAnsi" w:cs="Arial"/>
          <w:b/>
          <w:bCs/>
          <w:sz w:val="20"/>
          <w:szCs w:val="20"/>
        </w:rPr>
        <w:t>9.2.4. Responsabilité</w:t>
      </w:r>
    </w:p>
    <w:p w14:paraId="050698A9" w14:textId="77777777" w:rsidR="00CD36FF" w:rsidRDefault="00CD36FF">
      <w:pPr>
        <w:jc w:val="both"/>
        <w:rPr>
          <w:rFonts w:asciiTheme="minorHAnsi" w:hAnsiTheme="minorHAnsi" w:cs="Arial"/>
          <w:sz w:val="20"/>
          <w:szCs w:val="20"/>
        </w:rPr>
      </w:pPr>
    </w:p>
    <w:p w14:paraId="1852914D" w14:textId="6D19D092" w:rsidR="00CD36FF" w:rsidRPr="00CD36FF" w:rsidRDefault="00CD36FF" w:rsidP="00CD36FF">
      <w:pPr>
        <w:jc w:val="both"/>
        <w:rPr>
          <w:rFonts w:asciiTheme="minorHAnsi" w:hAnsiTheme="minorHAnsi" w:cs="Arial"/>
          <w:sz w:val="20"/>
          <w:szCs w:val="20"/>
        </w:rPr>
      </w:pPr>
      <w:r w:rsidRPr="00CD36FF">
        <w:rPr>
          <w:rFonts w:asciiTheme="minorHAnsi" w:hAnsiTheme="minorHAnsi" w:cs="Arial"/>
          <w:sz w:val="20"/>
          <w:szCs w:val="20"/>
        </w:rPr>
        <w:t>Le respect des obligations con</w:t>
      </w:r>
      <w:r w:rsidR="004F5D9B">
        <w:rPr>
          <w:rFonts w:asciiTheme="minorHAnsi" w:hAnsiTheme="minorHAnsi" w:cs="Arial"/>
          <w:sz w:val="20"/>
          <w:szCs w:val="20"/>
        </w:rPr>
        <w:t>tractue</w:t>
      </w:r>
      <w:r w:rsidRPr="00CD36FF">
        <w:rPr>
          <w:rFonts w:asciiTheme="minorHAnsi" w:hAnsiTheme="minorHAnsi" w:cs="Arial"/>
          <w:sz w:val="20"/>
          <w:szCs w:val="20"/>
        </w:rPr>
        <w:t>lles découlant de la présente convention et le respect de la réglementation applicable sont des obligations essentielles.</w:t>
      </w:r>
    </w:p>
    <w:p w14:paraId="329CFA2F" w14:textId="77777777" w:rsidR="00CD36FF" w:rsidRPr="00CD36FF" w:rsidRDefault="00CD36FF" w:rsidP="00CD36FF">
      <w:pPr>
        <w:jc w:val="both"/>
        <w:rPr>
          <w:rFonts w:asciiTheme="minorHAnsi" w:hAnsiTheme="minorHAnsi" w:cs="Arial"/>
          <w:sz w:val="20"/>
          <w:szCs w:val="20"/>
        </w:rPr>
      </w:pPr>
    </w:p>
    <w:p w14:paraId="5FDF5CC2" w14:textId="073924F6" w:rsidR="00CD36FF" w:rsidRDefault="00CD36FF" w:rsidP="00CD36FF">
      <w:pPr>
        <w:jc w:val="both"/>
        <w:rPr>
          <w:rFonts w:asciiTheme="minorHAnsi" w:hAnsiTheme="minorHAnsi" w:cs="Arial"/>
          <w:sz w:val="20"/>
          <w:szCs w:val="20"/>
        </w:rPr>
      </w:pPr>
      <w:r w:rsidRPr="00CD36FF">
        <w:rPr>
          <w:rFonts w:asciiTheme="minorHAnsi" w:hAnsiTheme="minorHAnsi" w:cs="Arial"/>
          <w:sz w:val="20"/>
          <w:szCs w:val="20"/>
        </w:rPr>
        <w:lastRenderedPageBreak/>
        <w:t>Chaque partie est responsable vis-à-vis de l’autre de tout préjudice subi par cette dernière résultant de l’inexécution des obligations prévues par la présente. Notamment, la Partie qui demande le partage de Données à l’autre Partie garantit cette dernière de tout recours, réclamation, et litige ou de toute sanction de la CNIL, lié à ce partage.</w:t>
      </w:r>
    </w:p>
    <w:p w14:paraId="238EF8D1" w14:textId="77777777" w:rsidR="00AA24ED" w:rsidRDefault="00AA24ED">
      <w:pPr>
        <w:jc w:val="both"/>
        <w:rPr>
          <w:rFonts w:asciiTheme="minorHAnsi" w:hAnsiTheme="minorHAnsi" w:cs="Arial"/>
          <w:sz w:val="20"/>
          <w:szCs w:val="20"/>
        </w:rPr>
      </w:pPr>
    </w:p>
    <w:p w14:paraId="6493D035" w14:textId="3F2E52E0" w:rsidR="004F5D9B" w:rsidRPr="00E00B11" w:rsidRDefault="004F5D9B" w:rsidP="004F5D9B">
      <w:pPr>
        <w:spacing w:after="200" w:line="276" w:lineRule="auto"/>
        <w:contextualSpacing/>
        <w:jc w:val="both"/>
        <w:rPr>
          <w:rFonts w:asciiTheme="minorHAnsi" w:hAnsiTheme="minorHAnsi"/>
          <w:b/>
          <w:bCs/>
          <w:sz w:val="20"/>
          <w:szCs w:val="20"/>
          <w:lang w:eastAsia="fr-FR"/>
        </w:rPr>
      </w:pPr>
      <w:r w:rsidRPr="00E00B11">
        <w:rPr>
          <w:rFonts w:asciiTheme="minorHAnsi" w:hAnsiTheme="minorHAnsi"/>
          <w:b/>
          <w:bCs/>
          <w:sz w:val="20"/>
          <w:szCs w:val="20"/>
          <w:lang w:eastAsia="fr-FR"/>
        </w:rPr>
        <w:t>9.2.5. Délégué à la protection des données</w:t>
      </w:r>
    </w:p>
    <w:p w14:paraId="7282405D" w14:textId="77777777" w:rsidR="004F5D9B" w:rsidRDefault="004F5D9B" w:rsidP="004F5D9B">
      <w:pPr>
        <w:spacing w:after="200" w:line="276" w:lineRule="auto"/>
        <w:contextualSpacing/>
        <w:jc w:val="both"/>
        <w:rPr>
          <w:rFonts w:asciiTheme="minorHAnsi" w:hAnsiTheme="minorHAnsi"/>
          <w:b/>
          <w:bCs/>
          <w:lang w:eastAsia="fr-FR"/>
        </w:rPr>
      </w:pPr>
    </w:p>
    <w:p w14:paraId="31C27328" w14:textId="77777777" w:rsidR="004F5D9B" w:rsidRPr="00E00B11" w:rsidRDefault="004F5D9B" w:rsidP="004F5D9B">
      <w:pPr>
        <w:spacing w:after="200" w:line="276" w:lineRule="auto"/>
        <w:contextualSpacing/>
        <w:jc w:val="both"/>
        <w:rPr>
          <w:rFonts w:asciiTheme="minorHAnsi" w:hAnsiTheme="minorHAnsi" w:cs="Arial"/>
          <w:sz w:val="20"/>
          <w:szCs w:val="20"/>
        </w:rPr>
      </w:pPr>
      <w:r w:rsidRPr="00E00B11">
        <w:rPr>
          <w:rFonts w:asciiTheme="minorHAnsi" w:hAnsiTheme="minorHAnsi" w:cs="Arial"/>
          <w:sz w:val="20"/>
          <w:szCs w:val="20"/>
        </w:rPr>
        <w:t xml:space="preserve">Pour les traitements mis en œuvre par LADOM, ces droits s’exercent auprès de : </w:t>
      </w:r>
    </w:p>
    <w:p w14:paraId="0BC898DB" w14:textId="77777777" w:rsidR="004F5D9B" w:rsidRPr="00E00B11" w:rsidRDefault="004F5D9B" w:rsidP="004F5D9B">
      <w:pPr>
        <w:numPr>
          <w:ilvl w:val="0"/>
          <w:numId w:val="51"/>
        </w:numPr>
        <w:suppressAutoHyphens/>
        <w:autoSpaceDN w:val="0"/>
        <w:spacing w:after="200" w:line="276" w:lineRule="auto"/>
        <w:contextualSpacing/>
        <w:jc w:val="both"/>
        <w:rPr>
          <w:rFonts w:asciiTheme="minorHAnsi" w:hAnsiTheme="minorHAnsi" w:cs="Arial"/>
          <w:sz w:val="20"/>
          <w:szCs w:val="20"/>
        </w:rPr>
      </w:pPr>
      <w:r w:rsidRPr="00E00B11">
        <w:rPr>
          <w:rFonts w:asciiTheme="minorHAnsi" w:hAnsiTheme="minorHAnsi" w:cs="Arial"/>
          <w:sz w:val="20"/>
          <w:szCs w:val="20"/>
        </w:rPr>
        <w:t xml:space="preserve">Pour LADOM : Les personnes concernées peuvent faire valoir leurs droits par mail à </w:t>
      </w:r>
      <w:hyperlink r:id="rId11" w:history="1">
        <w:r w:rsidRPr="00E00B11">
          <w:rPr>
            <w:rFonts w:asciiTheme="minorHAnsi" w:hAnsiTheme="minorHAnsi" w:cs="Arial"/>
            <w:sz w:val="20"/>
            <w:szCs w:val="20"/>
          </w:rPr>
          <w:t>dpo@ladom.fr</w:t>
        </w:r>
      </w:hyperlink>
      <w:r w:rsidRPr="00E00B11">
        <w:rPr>
          <w:rFonts w:asciiTheme="minorHAnsi" w:hAnsiTheme="minorHAnsi" w:cs="Arial"/>
          <w:sz w:val="20"/>
          <w:szCs w:val="20"/>
        </w:rPr>
        <w:t xml:space="preserve"> ou par courrier LADOM, Délégué à la protection des données, 27, rue Oudinot - 75 358 Paris 07 SP.</w:t>
      </w:r>
    </w:p>
    <w:p w14:paraId="299CBC70" w14:textId="77777777" w:rsidR="004F5D9B" w:rsidRPr="00E00B11" w:rsidRDefault="004F5D9B" w:rsidP="004F5D9B">
      <w:pPr>
        <w:spacing w:after="200" w:line="276" w:lineRule="auto"/>
        <w:contextualSpacing/>
        <w:jc w:val="both"/>
        <w:rPr>
          <w:rFonts w:asciiTheme="minorHAnsi" w:hAnsiTheme="minorHAnsi" w:cs="Arial"/>
          <w:sz w:val="20"/>
          <w:szCs w:val="20"/>
        </w:rPr>
      </w:pPr>
    </w:p>
    <w:p w14:paraId="71F56709" w14:textId="4F689686" w:rsidR="004F5D9B" w:rsidRPr="00E00B11" w:rsidRDefault="004F5D9B" w:rsidP="004F5D9B">
      <w:pPr>
        <w:spacing w:after="200" w:line="276" w:lineRule="auto"/>
        <w:contextualSpacing/>
        <w:jc w:val="both"/>
        <w:rPr>
          <w:rFonts w:asciiTheme="minorHAnsi" w:hAnsiTheme="minorHAnsi" w:cs="Arial"/>
          <w:sz w:val="20"/>
          <w:szCs w:val="20"/>
        </w:rPr>
      </w:pPr>
      <w:r w:rsidRPr="00E00B11">
        <w:rPr>
          <w:rFonts w:asciiTheme="minorHAnsi" w:hAnsiTheme="minorHAnsi" w:cs="Arial"/>
          <w:sz w:val="20"/>
          <w:szCs w:val="20"/>
        </w:rPr>
        <w:t xml:space="preserve">Pour les traitements mis en œuvre par la </w:t>
      </w:r>
      <w:r>
        <w:rPr>
          <w:rFonts w:asciiTheme="minorHAnsi" w:hAnsiTheme="minorHAnsi" w:cs="Arial"/>
          <w:sz w:val="20"/>
          <w:szCs w:val="20"/>
        </w:rPr>
        <w:t>titulaire, le titulaire communique dès la notification de l’accord-cadre les coordonnées de son d</w:t>
      </w:r>
      <w:r w:rsidRPr="004F5D9B">
        <w:rPr>
          <w:rFonts w:asciiTheme="minorHAnsi" w:hAnsiTheme="minorHAnsi" w:cs="Arial"/>
          <w:sz w:val="20"/>
          <w:szCs w:val="20"/>
        </w:rPr>
        <w:t>élégué à la protection des données</w:t>
      </w:r>
      <w:r>
        <w:rPr>
          <w:rFonts w:asciiTheme="minorHAnsi" w:hAnsiTheme="minorHAnsi" w:cs="Arial"/>
          <w:sz w:val="20"/>
          <w:szCs w:val="20"/>
        </w:rPr>
        <w:t>.</w:t>
      </w:r>
    </w:p>
    <w:p w14:paraId="054A51E9" w14:textId="77777777" w:rsidR="00AA24ED" w:rsidRDefault="00AA24ED">
      <w:pPr>
        <w:jc w:val="both"/>
        <w:rPr>
          <w:rFonts w:asciiTheme="minorHAnsi" w:hAnsiTheme="minorHAnsi" w:cs="Arial"/>
          <w:sz w:val="20"/>
          <w:szCs w:val="20"/>
        </w:rPr>
      </w:pPr>
    </w:p>
    <w:p w14:paraId="6514809A" w14:textId="77777777" w:rsidR="00777F50" w:rsidRDefault="00777F50">
      <w:pPr>
        <w:jc w:val="both"/>
        <w:rPr>
          <w:rFonts w:asciiTheme="minorHAnsi" w:hAnsiTheme="minorHAnsi" w:cs="Arial"/>
          <w:sz w:val="20"/>
          <w:szCs w:val="20"/>
        </w:rPr>
      </w:pPr>
    </w:p>
    <w:p w14:paraId="5E9674D3" w14:textId="77777777" w:rsidR="00777F50" w:rsidRDefault="00595383">
      <w:pPr>
        <w:pStyle w:val="Titre1"/>
        <w:spacing w:before="0" w:after="0"/>
        <w:jc w:val="both"/>
        <w:rPr>
          <w:rFonts w:asciiTheme="minorHAnsi" w:hAnsiTheme="minorHAnsi" w:cs="Arial"/>
          <w:szCs w:val="20"/>
        </w:rPr>
      </w:pPr>
      <w:bookmarkStart w:id="21" w:name="_Toc195175936"/>
      <w:r>
        <w:rPr>
          <w:rFonts w:asciiTheme="minorHAnsi" w:eastAsiaTheme="minorHAnsi" w:hAnsiTheme="minorHAnsi" w:cstheme="minorHAnsi"/>
          <w:szCs w:val="20"/>
        </w:rPr>
        <w:t>ARTICLE 10 – MODALITES DE COMMANDE</w:t>
      </w:r>
      <w:bookmarkEnd w:id="21"/>
    </w:p>
    <w:p w14:paraId="4D0CBD89" w14:textId="0A6E19A5" w:rsidR="00777F50" w:rsidRDefault="00777F50">
      <w:pPr>
        <w:rPr>
          <w:highlight w:val="magenta"/>
        </w:rPr>
      </w:pPr>
    </w:p>
    <w:p w14:paraId="2F240762" w14:textId="719D7F9C" w:rsidR="00AB4D63" w:rsidRPr="00B24C41" w:rsidRDefault="00AB4D63" w:rsidP="00B24C41">
      <w:pPr>
        <w:pStyle w:val="Titre2"/>
        <w:spacing w:before="0" w:after="0"/>
        <w:rPr>
          <w:rFonts w:asciiTheme="minorHAnsi" w:hAnsiTheme="minorHAnsi" w:cstheme="minorHAnsi"/>
          <w:u w:val="none"/>
        </w:rPr>
      </w:pPr>
      <w:bookmarkStart w:id="22" w:name="_Toc195175937"/>
      <w:r w:rsidRPr="00B24C41">
        <w:rPr>
          <w:rFonts w:asciiTheme="minorHAnsi" w:eastAsiaTheme="minorHAnsi" w:hAnsiTheme="minorHAnsi" w:cstheme="minorHAnsi"/>
          <w:u w:val="none"/>
        </w:rPr>
        <w:t>10.1 Dispositions générales</w:t>
      </w:r>
      <w:bookmarkEnd w:id="22"/>
    </w:p>
    <w:p w14:paraId="3CDA7707" w14:textId="77777777" w:rsidR="00AB4D63" w:rsidRDefault="00AB4D63">
      <w:pPr>
        <w:rPr>
          <w:highlight w:val="magenta"/>
        </w:rPr>
      </w:pPr>
    </w:p>
    <w:p w14:paraId="7F052A71" w14:textId="5D77A1A5" w:rsidR="00777F50" w:rsidRDefault="00595383" w:rsidP="008B4193">
      <w:pPr>
        <w:widowControl w:val="0"/>
        <w:jc w:val="both"/>
        <w:rPr>
          <w:rFonts w:asciiTheme="minorHAnsi" w:eastAsiaTheme="minorHAnsi" w:hAnsiTheme="minorHAnsi" w:cstheme="minorHAnsi"/>
          <w:sz w:val="20"/>
          <w:szCs w:val="20"/>
        </w:rPr>
      </w:pPr>
      <w:r>
        <w:rPr>
          <w:rFonts w:asciiTheme="minorHAnsi" w:eastAsiaTheme="minorHAnsi" w:hAnsiTheme="minorHAnsi" w:cstheme="minorHAnsi"/>
          <w:sz w:val="20"/>
          <w:szCs w:val="20"/>
        </w:rPr>
        <w:t xml:space="preserve">Les bons de commande sont émis au fur et à mesure de la survenance du besoin </w:t>
      </w:r>
      <w:r w:rsidRPr="002B185D">
        <w:rPr>
          <w:rFonts w:asciiTheme="minorHAnsi" w:eastAsiaTheme="minorHAnsi" w:hAnsiTheme="minorHAnsi" w:cstheme="minorHAnsi"/>
          <w:sz w:val="20"/>
          <w:szCs w:val="20"/>
        </w:rPr>
        <w:t>par</w:t>
      </w:r>
      <w:r w:rsidRPr="00407FE6">
        <w:rPr>
          <w:rFonts w:asciiTheme="minorHAnsi" w:eastAsiaTheme="minorHAnsi" w:hAnsiTheme="minorHAnsi" w:cstheme="minorHAnsi"/>
          <w:sz w:val="20"/>
          <w:szCs w:val="20"/>
        </w:rPr>
        <w:t xml:space="preserve"> </w:t>
      </w:r>
      <w:r w:rsidR="007A6395">
        <w:rPr>
          <w:rFonts w:asciiTheme="minorHAnsi" w:eastAsiaTheme="minorHAnsi" w:hAnsiTheme="minorHAnsi" w:cstheme="minorHAnsi"/>
          <w:sz w:val="20"/>
          <w:szCs w:val="20"/>
        </w:rPr>
        <w:t>LADOM</w:t>
      </w:r>
      <w:r w:rsidRPr="002B185D">
        <w:rPr>
          <w:rFonts w:asciiTheme="minorHAnsi" w:eastAsiaTheme="minorHAnsi" w:hAnsiTheme="minorHAnsi" w:cstheme="minorHAnsi"/>
          <w:sz w:val="20"/>
          <w:szCs w:val="20"/>
        </w:rPr>
        <w:t xml:space="preserve">, sur la base </w:t>
      </w:r>
      <w:r w:rsidRPr="002B185D">
        <w:rPr>
          <w:rFonts w:asciiTheme="minorHAnsi" w:eastAsiaTheme="minorHAnsi" w:hAnsiTheme="minorHAnsi" w:cstheme="minorHAnsi"/>
          <w:sz w:val="20"/>
        </w:rPr>
        <w:t>des montants</w:t>
      </w:r>
      <w:r w:rsidR="00D26053" w:rsidRPr="002B185D">
        <w:rPr>
          <w:rFonts w:asciiTheme="minorHAnsi" w:eastAsiaTheme="minorHAnsi" w:hAnsiTheme="minorHAnsi" w:cstheme="minorHAnsi"/>
          <w:sz w:val="20"/>
        </w:rPr>
        <w:t xml:space="preserve"> </w:t>
      </w:r>
      <w:r w:rsidR="00D26053" w:rsidRPr="00407FE6">
        <w:rPr>
          <w:rFonts w:asciiTheme="minorHAnsi" w:eastAsiaTheme="minorHAnsi" w:hAnsiTheme="minorHAnsi" w:cstheme="minorHAnsi"/>
          <w:sz w:val="20"/>
        </w:rPr>
        <w:t>de</w:t>
      </w:r>
      <w:r w:rsidR="003B03A1">
        <w:rPr>
          <w:rFonts w:asciiTheme="minorHAnsi" w:eastAsiaTheme="minorHAnsi" w:hAnsiTheme="minorHAnsi" w:cstheme="minorHAnsi"/>
          <w:sz w:val="20"/>
        </w:rPr>
        <w:t xml:space="preserve">s </w:t>
      </w:r>
      <w:r w:rsidR="00D26053" w:rsidRPr="00407FE6">
        <w:rPr>
          <w:rFonts w:asciiTheme="minorHAnsi" w:eastAsiaTheme="minorHAnsi" w:hAnsiTheme="minorHAnsi" w:cstheme="minorHAnsi"/>
          <w:sz w:val="20"/>
        </w:rPr>
        <w:t>prestations</w:t>
      </w:r>
      <w:r w:rsidRPr="00407FE6">
        <w:rPr>
          <w:rFonts w:asciiTheme="minorHAnsi" w:eastAsiaTheme="minorHAnsi" w:hAnsiTheme="minorHAnsi" w:cstheme="minorHAnsi"/>
          <w:sz w:val="20"/>
        </w:rPr>
        <w:t xml:space="preserve"> </w:t>
      </w:r>
      <w:r w:rsidR="00D26053" w:rsidRPr="00407FE6">
        <w:rPr>
          <w:rFonts w:asciiTheme="minorHAnsi" w:eastAsiaTheme="minorHAnsi" w:hAnsiTheme="minorHAnsi" w:cstheme="minorHAnsi"/>
          <w:sz w:val="20"/>
        </w:rPr>
        <w:t>et du</w:t>
      </w:r>
      <w:r w:rsidRPr="002B185D">
        <w:rPr>
          <w:rFonts w:asciiTheme="minorHAnsi" w:eastAsiaTheme="minorHAnsi" w:hAnsiTheme="minorHAnsi" w:cstheme="minorHAnsi"/>
          <w:sz w:val="20"/>
        </w:rPr>
        <w:t xml:space="preserve"> BPU</w:t>
      </w:r>
      <w:r w:rsidRPr="002B185D">
        <w:rPr>
          <w:rFonts w:asciiTheme="minorHAnsi" w:eastAsiaTheme="minorHAnsi" w:hAnsiTheme="minorHAnsi" w:cstheme="minorHAnsi"/>
          <w:sz w:val="20"/>
          <w:szCs w:val="20"/>
        </w:rPr>
        <w:t xml:space="preserve">. </w:t>
      </w:r>
    </w:p>
    <w:p w14:paraId="42EED899" w14:textId="77777777" w:rsidR="008B4193" w:rsidRDefault="008B4193" w:rsidP="003002F1">
      <w:pPr>
        <w:widowControl w:val="0"/>
        <w:jc w:val="both"/>
        <w:rPr>
          <w:rFonts w:ascii="Calibri" w:hAnsi="Calibri"/>
          <w:sz w:val="20"/>
          <w:szCs w:val="20"/>
        </w:rPr>
      </w:pPr>
    </w:p>
    <w:p w14:paraId="043A1F34" w14:textId="2F651746" w:rsidR="00777F50" w:rsidRDefault="00595383">
      <w:pPr>
        <w:widowControl w:val="0"/>
        <w:jc w:val="both"/>
        <w:rPr>
          <w:rFonts w:ascii="Calibri" w:hAnsi="Calibri"/>
          <w:sz w:val="20"/>
          <w:szCs w:val="20"/>
        </w:rPr>
      </w:pPr>
      <w:r w:rsidRPr="006C2A75">
        <w:rPr>
          <w:rFonts w:asciiTheme="minorHAnsi" w:eastAsiaTheme="minorHAnsi" w:hAnsiTheme="minorHAnsi" w:cstheme="minorHAnsi"/>
          <w:sz w:val="20"/>
          <w:szCs w:val="20"/>
        </w:rPr>
        <w:t xml:space="preserve">Les </w:t>
      </w:r>
      <w:r w:rsidR="00251EA1" w:rsidRPr="000C28A7">
        <w:rPr>
          <w:rFonts w:asciiTheme="minorHAnsi" w:eastAsiaTheme="minorHAnsi" w:hAnsiTheme="minorHAnsi" w:cstheme="minorHAnsi"/>
          <w:sz w:val="20"/>
          <w:szCs w:val="20"/>
        </w:rPr>
        <w:t>commandes</w:t>
      </w:r>
      <w:r w:rsidRPr="000C28A7">
        <w:rPr>
          <w:rFonts w:asciiTheme="minorHAnsi" w:eastAsiaTheme="minorHAnsi" w:hAnsiTheme="minorHAnsi" w:cstheme="minorHAnsi"/>
          <w:sz w:val="20"/>
          <w:szCs w:val="20"/>
        </w:rPr>
        <w:t xml:space="preserve"> seront validés électroniquement dans le système d’information d</w:t>
      </w:r>
      <w:r w:rsidR="00125527" w:rsidRPr="000C28A7">
        <w:rPr>
          <w:rFonts w:asciiTheme="minorHAnsi" w:eastAsiaTheme="minorHAnsi" w:hAnsiTheme="minorHAnsi" w:cstheme="minorHAnsi"/>
          <w:sz w:val="20"/>
          <w:szCs w:val="20"/>
        </w:rPr>
        <w:t>u prestataire</w:t>
      </w:r>
      <w:r w:rsidR="003002F1" w:rsidRPr="000C28A7">
        <w:rPr>
          <w:rFonts w:asciiTheme="minorHAnsi" w:eastAsiaTheme="minorHAnsi" w:hAnsiTheme="minorHAnsi" w:cstheme="minorHAnsi"/>
          <w:sz w:val="20"/>
          <w:szCs w:val="20"/>
        </w:rPr>
        <w:t xml:space="preserve"> </w:t>
      </w:r>
      <w:r w:rsidRPr="000C28A7">
        <w:rPr>
          <w:rFonts w:asciiTheme="minorHAnsi" w:eastAsiaTheme="minorHAnsi" w:hAnsiTheme="minorHAnsi" w:cstheme="minorHAnsi"/>
          <w:sz w:val="20"/>
          <w:szCs w:val="20"/>
        </w:rPr>
        <w:t>par l’ordonnateur, aucune signature manuscrite ne figurera donc sur les documents générés.</w:t>
      </w:r>
    </w:p>
    <w:p w14:paraId="44CBB288" w14:textId="77777777" w:rsidR="00777F50" w:rsidRDefault="00777F50">
      <w:pPr>
        <w:widowControl w:val="0"/>
        <w:jc w:val="both"/>
        <w:rPr>
          <w:rFonts w:ascii="Calibri" w:hAnsi="Calibri"/>
          <w:sz w:val="20"/>
          <w:szCs w:val="20"/>
        </w:rPr>
      </w:pPr>
    </w:p>
    <w:p w14:paraId="558CDE6D" w14:textId="0F349B25" w:rsidR="00777F50" w:rsidRPr="00B85882" w:rsidRDefault="009503CA" w:rsidP="007D2A9C">
      <w:pPr>
        <w:rPr>
          <w:rFonts w:ascii="Calibri" w:hAnsi="Calibri"/>
          <w:sz w:val="20"/>
          <w:szCs w:val="20"/>
        </w:rPr>
      </w:pPr>
      <w:r>
        <w:rPr>
          <w:rFonts w:asciiTheme="minorHAnsi" w:eastAsiaTheme="minorHAnsi" w:hAnsiTheme="minorHAnsi" w:cstheme="minorHAnsi"/>
          <w:bCs/>
          <w:sz w:val="20"/>
          <w:szCs w:val="20"/>
        </w:rPr>
        <w:t xml:space="preserve">En dérogation à l’article </w:t>
      </w:r>
      <w:r w:rsidR="00970523">
        <w:rPr>
          <w:rFonts w:asciiTheme="minorHAnsi" w:eastAsiaTheme="minorHAnsi" w:hAnsiTheme="minorHAnsi" w:cstheme="minorHAnsi"/>
          <w:bCs/>
          <w:sz w:val="20"/>
          <w:szCs w:val="20"/>
        </w:rPr>
        <w:t>1</w:t>
      </w:r>
      <w:r>
        <w:rPr>
          <w:rFonts w:asciiTheme="minorHAnsi" w:eastAsiaTheme="minorHAnsi" w:hAnsiTheme="minorHAnsi" w:cstheme="minorHAnsi"/>
          <w:bCs/>
          <w:sz w:val="20"/>
          <w:szCs w:val="20"/>
        </w:rPr>
        <w:t>3.1.1 du CCAG-FCS, l</w:t>
      </w:r>
      <w:r w:rsidR="00595383" w:rsidRPr="00B85882">
        <w:rPr>
          <w:rFonts w:asciiTheme="minorHAnsi" w:eastAsiaTheme="minorHAnsi" w:hAnsiTheme="minorHAnsi" w:cstheme="minorHAnsi"/>
          <w:bCs/>
          <w:sz w:val="20"/>
          <w:szCs w:val="20"/>
        </w:rPr>
        <w:t>e délai d’exécution de chaque commande partira à compter de l’envoi du bon de commande correspondant.</w:t>
      </w:r>
    </w:p>
    <w:p w14:paraId="18AD6A4B" w14:textId="77777777" w:rsidR="00777F50" w:rsidRDefault="00777F50">
      <w:pPr>
        <w:jc w:val="both"/>
        <w:rPr>
          <w:rFonts w:asciiTheme="minorHAnsi" w:hAnsiTheme="minorHAnsi"/>
          <w:bCs/>
          <w:sz w:val="20"/>
          <w:szCs w:val="20"/>
        </w:rPr>
      </w:pPr>
    </w:p>
    <w:p w14:paraId="7CCB418D" w14:textId="77777777" w:rsidR="00777F50" w:rsidRDefault="00777F50">
      <w:pPr>
        <w:rPr>
          <w:rFonts w:ascii="Calibri" w:hAnsi="Calibri"/>
          <w:b/>
          <w:sz w:val="20"/>
          <w:szCs w:val="20"/>
          <w:u w:val="single"/>
        </w:rPr>
      </w:pPr>
    </w:p>
    <w:p w14:paraId="1C9EABD8" w14:textId="77777777" w:rsidR="00777F50" w:rsidRPr="00B24C41" w:rsidRDefault="00595383" w:rsidP="00B24C41">
      <w:pPr>
        <w:pStyle w:val="Titre2"/>
        <w:spacing w:before="0" w:after="0"/>
        <w:rPr>
          <w:rFonts w:asciiTheme="minorHAnsi" w:hAnsiTheme="minorHAnsi" w:cstheme="minorHAnsi"/>
          <w:u w:val="none"/>
        </w:rPr>
      </w:pPr>
      <w:bookmarkStart w:id="23" w:name="_Toc195175938"/>
      <w:r w:rsidRPr="00B24C41">
        <w:rPr>
          <w:rFonts w:asciiTheme="minorHAnsi" w:eastAsiaTheme="minorHAnsi" w:hAnsiTheme="minorHAnsi" w:cstheme="minorHAnsi"/>
          <w:u w:val="none"/>
        </w:rPr>
        <w:t>10.2 Adresse de livraison/expédition</w:t>
      </w:r>
      <w:bookmarkEnd w:id="23"/>
    </w:p>
    <w:p w14:paraId="137B3B5B" w14:textId="736C4242" w:rsidR="00357F71" w:rsidRDefault="00357F71">
      <w:pPr>
        <w:rPr>
          <w:rFonts w:ascii="Calibri" w:hAnsi="Calibri"/>
          <w:b/>
          <w:sz w:val="20"/>
          <w:szCs w:val="20"/>
        </w:rPr>
      </w:pPr>
    </w:p>
    <w:p w14:paraId="6ED0527C" w14:textId="7555D8BA" w:rsidR="00777F50" w:rsidRDefault="00595383" w:rsidP="007629D7">
      <w:pPr>
        <w:jc w:val="both"/>
        <w:rPr>
          <w:rFonts w:ascii="Calibri" w:hAnsi="Calibri"/>
          <w:sz w:val="20"/>
          <w:szCs w:val="20"/>
        </w:rPr>
      </w:pPr>
      <w:r>
        <w:rPr>
          <w:rFonts w:asciiTheme="minorHAnsi" w:eastAsiaTheme="minorHAnsi" w:hAnsiTheme="minorHAnsi" w:cstheme="minorHAnsi"/>
          <w:sz w:val="20"/>
          <w:szCs w:val="20"/>
        </w:rPr>
        <w:t>L’adresse de livraison peut être différente de l’adresse de facturation.</w:t>
      </w:r>
      <w:r w:rsidR="00A47341">
        <w:rPr>
          <w:rFonts w:asciiTheme="minorHAnsi" w:eastAsiaTheme="minorHAnsi" w:hAnsiTheme="minorHAnsi" w:cstheme="minorHAnsi"/>
          <w:sz w:val="20"/>
          <w:szCs w:val="20"/>
        </w:rPr>
        <w:t xml:space="preserve"> </w:t>
      </w:r>
      <w:r>
        <w:rPr>
          <w:rFonts w:asciiTheme="minorHAnsi" w:eastAsiaTheme="minorHAnsi" w:hAnsiTheme="minorHAnsi" w:cstheme="minorHAnsi"/>
          <w:sz w:val="20"/>
          <w:szCs w:val="20"/>
        </w:rPr>
        <w:t xml:space="preserve">L’expédition doit être faite rigoureusement dans le respect des consignes données par </w:t>
      </w:r>
      <w:r w:rsidR="003E3958">
        <w:rPr>
          <w:rFonts w:asciiTheme="minorHAnsi" w:eastAsiaTheme="minorHAnsi" w:hAnsiTheme="minorHAnsi" w:cstheme="minorHAnsi"/>
          <w:sz w:val="20"/>
          <w:szCs w:val="20"/>
        </w:rPr>
        <w:t xml:space="preserve">les </w:t>
      </w:r>
      <w:r>
        <w:rPr>
          <w:rFonts w:asciiTheme="minorHAnsi" w:eastAsiaTheme="minorHAnsi" w:hAnsiTheme="minorHAnsi" w:cstheme="minorHAnsi"/>
          <w:sz w:val="20"/>
          <w:szCs w:val="20"/>
        </w:rPr>
        <w:t>commande pour l’adresse de livraison.</w:t>
      </w:r>
    </w:p>
    <w:p w14:paraId="48F94D7E" w14:textId="77777777" w:rsidR="00777F50" w:rsidRDefault="00595383" w:rsidP="007629D7">
      <w:pPr>
        <w:tabs>
          <w:tab w:val="left" w:pos="567"/>
          <w:tab w:val="left" w:pos="4111"/>
        </w:tabs>
        <w:jc w:val="both"/>
        <w:rPr>
          <w:rFonts w:ascii="Calibri" w:hAnsi="Calibri"/>
          <w:sz w:val="20"/>
          <w:szCs w:val="20"/>
        </w:rPr>
      </w:pPr>
      <w:r>
        <w:rPr>
          <w:rFonts w:asciiTheme="minorHAnsi" w:eastAsiaTheme="minorHAnsi" w:hAnsiTheme="minorHAnsi" w:cstheme="minorHAnsi"/>
          <w:sz w:val="20"/>
          <w:szCs w:val="20"/>
        </w:rPr>
        <w:t xml:space="preserve">Toute livraison non conforme à ce niveau </w:t>
      </w:r>
      <w:r w:rsidRPr="006C2A75">
        <w:rPr>
          <w:rFonts w:asciiTheme="minorHAnsi" w:eastAsiaTheme="minorHAnsi" w:hAnsiTheme="minorHAnsi" w:cstheme="minorHAnsi"/>
          <w:sz w:val="20"/>
          <w:szCs w:val="20"/>
        </w:rPr>
        <w:t>sera réputée non reçue.</w:t>
      </w:r>
    </w:p>
    <w:p w14:paraId="1F1EAAB9" w14:textId="77777777" w:rsidR="00777F50" w:rsidRDefault="00777F50">
      <w:pPr>
        <w:jc w:val="both"/>
        <w:rPr>
          <w:rFonts w:cs="Arial"/>
          <w:sz w:val="20"/>
          <w:szCs w:val="20"/>
        </w:rPr>
      </w:pPr>
    </w:p>
    <w:p w14:paraId="76884DC6" w14:textId="77777777" w:rsidR="00777F50" w:rsidRDefault="00777F50">
      <w:pPr>
        <w:jc w:val="both"/>
        <w:rPr>
          <w:rFonts w:asciiTheme="minorHAnsi" w:hAnsiTheme="minorHAnsi" w:cs="Arial"/>
          <w:sz w:val="20"/>
          <w:szCs w:val="20"/>
        </w:rPr>
      </w:pPr>
    </w:p>
    <w:p w14:paraId="661CAB93" w14:textId="77777777" w:rsidR="00777F50" w:rsidRDefault="00595383">
      <w:pPr>
        <w:pStyle w:val="Titre1"/>
        <w:spacing w:before="0" w:after="0"/>
        <w:jc w:val="both"/>
        <w:rPr>
          <w:rFonts w:asciiTheme="minorHAnsi" w:hAnsiTheme="minorHAnsi" w:cs="Arial"/>
          <w:szCs w:val="20"/>
        </w:rPr>
      </w:pPr>
      <w:bookmarkStart w:id="24" w:name="_Toc195175939"/>
      <w:r>
        <w:rPr>
          <w:rFonts w:asciiTheme="minorHAnsi" w:eastAsiaTheme="minorHAnsi" w:hAnsiTheme="minorHAnsi" w:cstheme="minorHAnsi"/>
          <w:szCs w:val="20"/>
        </w:rPr>
        <w:t>ARTICLE 11 – MODALITES DE DETERMINATION DU PRIX</w:t>
      </w:r>
      <w:bookmarkEnd w:id="24"/>
    </w:p>
    <w:p w14:paraId="1780EE7E" w14:textId="77777777" w:rsidR="00777F50" w:rsidRDefault="00777F50">
      <w:pPr>
        <w:jc w:val="both"/>
        <w:rPr>
          <w:rFonts w:asciiTheme="minorHAnsi" w:hAnsiTheme="minorHAnsi" w:cs="Arial"/>
          <w:sz w:val="20"/>
          <w:szCs w:val="20"/>
        </w:rPr>
      </w:pPr>
    </w:p>
    <w:p w14:paraId="16738340" w14:textId="50403F6D" w:rsidR="0068620A" w:rsidRPr="00B24C41" w:rsidRDefault="0068620A" w:rsidP="00B24C41">
      <w:pPr>
        <w:pStyle w:val="Titre2"/>
        <w:spacing w:before="0" w:after="0"/>
        <w:rPr>
          <w:rFonts w:asciiTheme="minorHAnsi" w:hAnsiTheme="minorHAnsi" w:cstheme="minorHAnsi"/>
          <w:u w:val="none"/>
        </w:rPr>
      </w:pPr>
      <w:bookmarkStart w:id="25" w:name="_Toc195175940"/>
      <w:r w:rsidRPr="00B24C41">
        <w:rPr>
          <w:rFonts w:asciiTheme="minorHAnsi" w:eastAsiaTheme="minorHAnsi" w:hAnsiTheme="minorHAnsi" w:cstheme="minorHAnsi"/>
          <w:u w:val="none"/>
        </w:rPr>
        <w:t>11.1 Dispositions générales</w:t>
      </w:r>
      <w:bookmarkEnd w:id="25"/>
    </w:p>
    <w:p w14:paraId="73C8EAAC" w14:textId="6ADA7884" w:rsidR="0068620A" w:rsidRDefault="0068620A">
      <w:pPr>
        <w:pStyle w:val="Titre2"/>
        <w:spacing w:before="0" w:after="0"/>
        <w:jc w:val="both"/>
        <w:rPr>
          <w:rFonts w:ascii="Calibri" w:hAnsi="Calibri"/>
          <w:szCs w:val="20"/>
        </w:rPr>
      </w:pPr>
    </w:p>
    <w:p w14:paraId="6F3FAABD" w14:textId="00623D5E" w:rsidR="005F5C77" w:rsidRDefault="005F5C77" w:rsidP="005F5C77">
      <w:pPr>
        <w:jc w:val="both"/>
        <w:rPr>
          <w:rFonts w:ascii="Calibri" w:hAnsi="Calibri" w:cs="Calibri"/>
          <w:sz w:val="20"/>
          <w:szCs w:val="20"/>
        </w:rPr>
      </w:pPr>
      <w:r w:rsidRPr="005F5C77">
        <w:rPr>
          <w:rFonts w:ascii="Calibri" w:hAnsi="Calibri" w:cs="Calibri"/>
          <w:sz w:val="20"/>
          <w:szCs w:val="20"/>
        </w:rPr>
        <w:t xml:space="preserve">Dans le respect des enjeux définis à l’article 2.2 du CCTP, </w:t>
      </w:r>
      <w:r w:rsidRPr="00B074C7">
        <w:rPr>
          <w:rFonts w:ascii="Calibri" w:hAnsi="Calibri" w:cs="Calibri"/>
          <w:sz w:val="20"/>
          <w:szCs w:val="20"/>
        </w:rPr>
        <w:t xml:space="preserve">le titulaire </w:t>
      </w:r>
      <w:r w:rsidR="007629D7">
        <w:rPr>
          <w:rFonts w:ascii="Calibri" w:hAnsi="Calibri" w:cs="Calibri"/>
          <w:sz w:val="20"/>
          <w:szCs w:val="20"/>
        </w:rPr>
        <w:t xml:space="preserve">propose à l’acheteur </w:t>
      </w:r>
      <w:r w:rsidRPr="00B074C7">
        <w:rPr>
          <w:rFonts w:ascii="Calibri" w:hAnsi="Calibri" w:cs="Calibri"/>
          <w:sz w:val="20"/>
          <w:szCs w:val="20"/>
        </w:rPr>
        <w:t>les meilleurs tarifs de transport</w:t>
      </w:r>
      <w:r w:rsidR="007629D7">
        <w:rPr>
          <w:rFonts w:ascii="Calibri" w:hAnsi="Calibri" w:cs="Calibri"/>
          <w:sz w:val="20"/>
          <w:szCs w:val="20"/>
        </w:rPr>
        <w:t xml:space="preserve">, </w:t>
      </w:r>
      <w:r w:rsidRPr="00B074C7">
        <w:rPr>
          <w:rFonts w:ascii="Calibri" w:hAnsi="Calibri" w:cs="Calibri"/>
          <w:sz w:val="20"/>
          <w:szCs w:val="20"/>
        </w:rPr>
        <w:t>d’hébergement</w:t>
      </w:r>
      <w:r w:rsidR="00F81B7C">
        <w:rPr>
          <w:rFonts w:ascii="Calibri" w:hAnsi="Calibri" w:cs="Calibri"/>
          <w:sz w:val="20"/>
          <w:szCs w:val="20"/>
        </w:rPr>
        <w:t>,</w:t>
      </w:r>
      <w:r w:rsidR="00A04D7A">
        <w:rPr>
          <w:rFonts w:ascii="Calibri" w:hAnsi="Calibri" w:cs="Calibri"/>
          <w:sz w:val="20"/>
          <w:szCs w:val="20"/>
        </w:rPr>
        <w:t xml:space="preserve"> </w:t>
      </w:r>
      <w:r w:rsidR="007629D7">
        <w:rPr>
          <w:rFonts w:ascii="Calibri" w:hAnsi="Calibri" w:cs="Calibri"/>
          <w:sz w:val="20"/>
          <w:szCs w:val="20"/>
        </w:rPr>
        <w:t xml:space="preserve">de location de véhicules </w:t>
      </w:r>
      <w:r w:rsidR="00F81B7C">
        <w:rPr>
          <w:rFonts w:ascii="Calibri" w:hAnsi="Calibri" w:cs="Calibri"/>
          <w:sz w:val="20"/>
          <w:szCs w:val="20"/>
        </w:rPr>
        <w:t xml:space="preserve">de courte durée et de location d’autocars avec chauffeur </w:t>
      </w:r>
      <w:r w:rsidRPr="00B074C7">
        <w:rPr>
          <w:rFonts w:ascii="Calibri" w:hAnsi="Calibri" w:cs="Calibri"/>
          <w:sz w:val="20"/>
          <w:szCs w:val="20"/>
        </w:rPr>
        <w:t>disponibles au moment de la</w:t>
      </w:r>
      <w:r>
        <w:rPr>
          <w:rFonts w:ascii="Calibri" w:hAnsi="Calibri" w:cs="Calibri"/>
          <w:sz w:val="20"/>
          <w:szCs w:val="20"/>
        </w:rPr>
        <w:t xml:space="preserve"> demande</w:t>
      </w:r>
      <w:r w:rsidR="00EC2196">
        <w:rPr>
          <w:rFonts w:ascii="Calibri" w:hAnsi="Calibri" w:cs="Calibri"/>
          <w:sz w:val="20"/>
          <w:szCs w:val="20"/>
        </w:rPr>
        <w:t xml:space="preserve"> (tarifs les plus bas)</w:t>
      </w:r>
      <w:r>
        <w:rPr>
          <w:rFonts w:ascii="Calibri" w:hAnsi="Calibri" w:cs="Calibri"/>
          <w:sz w:val="20"/>
          <w:szCs w:val="20"/>
        </w:rPr>
        <w:t>. Il pourra proposer des solutions modifiant les données initialement fournies (dates de départ, arrivée, trajets) qui apporteraient une économie substantielle</w:t>
      </w:r>
      <w:r w:rsidRPr="00B074C7">
        <w:rPr>
          <w:rFonts w:ascii="Calibri" w:hAnsi="Calibri" w:cs="Calibri"/>
          <w:sz w:val="20"/>
          <w:szCs w:val="20"/>
        </w:rPr>
        <w:t xml:space="preserve">. </w:t>
      </w:r>
    </w:p>
    <w:p w14:paraId="2389C717" w14:textId="2B0F4A19" w:rsidR="005F5C77" w:rsidRDefault="005F5C77" w:rsidP="00B074C7">
      <w:pPr>
        <w:jc w:val="both"/>
        <w:rPr>
          <w:rFonts w:ascii="Calibri" w:hAnsi="Calibri" w:cs="Calibri"/>
          <w:sz w:val="20"/>
          <w:szCs w:val="20"/>
        </w:rPr>
      </w:pPr>
    </w:p>
    <w:p w14:paraId="3CBE7B39" w14:textId="1D69F97F" w:rsidR="005F5C77" w:rsidRDefault="005F5C77" w:rsidP="005F5C77">
      <w:pPr>
        <w:jc w:val="both"/>
        <w:rPr>
          <w:rFonts w:ascii="Calibri" w:hAnsi="Calibri" w:cs="Calibri"/>
          <w:sz w:val="20"/>
          <w:szCs w:val="20"/>
        </w:rPr>
      </w:pPr>
      <w:r w:rsidRPr="00423159">
        <w:rPr>
          <w:rFonts w:ascii="Calibri" w:hAnsi="Calibri" w:cs="Calibri"/>
          <w:sz w:val="20"/>
          <w:szCs w:val="20"/>
        </w:rPr>
        <w:t xml:space="preserve">S’agissant d’une prestation d’intermédiaire, le prix est construit en transparence de la manière suivante : </w:t>
      </w:r>
    </w:p>
    <w:p w14:paraId="7289FE43" w14:textId="77D1D522" w:rsidR="005F5C77" w:rsidRPr="00EC2196" w:rsidRDefault="005F5C77" w:rsidP="005F5C77">
      <w:pPr>
        <w:pStyle w:val="Paragraphedeliste"/>
        <w:numPr>
          <w:ilvl w:val="0"/>
          <w:numId w:val="25"/>
        </w:numPr>
        <w:jc w:val="both"/>
        <w:rPr>
          <w:rFonts w:ascii="Calibri" w:hAnsi="Calibri" w:cs="Calibri"/>
          <w:szCs w:val="20"/>
        </w:rPr>
      </w:pPr>
      <w:r w:rsidRPr="00BC156B">
        <w:rPr>
          <w:rFonts w:ascii="Calibri" w:hAnsi="Calibri" w:cs="Calibri"/>
          <w:sz w:val="20"/>
          <w:szCs w:val="20"/>
        </w:rPr>
        <w:t>le tarif proposé par le prestataire (transporteur (air, fer, maritime), loueur,</w:t>
      </w:r>
      <w:r>
        <w:rPr>
          <w:rFonts w:ascii="Calibri" w:hAnsi="Calibri" w:cs="Calibri"/>
          <w:sz w:val="20"/>
          <w:szCs w:val="20"/>
        </w:rPr>
        <w:t xml:space="preserve"> hôtelier</w:t>
      </w:r>
      <w:r w:rsidRPr="00BC156B">
        <w:rPr>
          <w:rFonts w:ascii="Calibri" w:hAnsi="Calibri" w:cs="Calibri"/>
          <w:sz w:val="20"/>
          <w:szCs w:val="20"/>
        </w:rPr>
        <w:t xml:space="preserve">) </w:t>
      </w:r>
      <w:r>
        <w:rPr>
          <w:rFonts w:ascii="Calibri" w:hAnsi="Calibri" w:cs="Calibri"/>
          <w:sz w:val="20"/>
          <w:szCs w:val="20"/>
        </w:rPr>
        <w:t xml:space="preserve">qu’il soit basé sur un tarif public ou un tarif spécifique découlant d’accords que le titulaire a conclu avec </w:t>
      </w:r>
      <w:r w:rsidR="00B85882">
        <w:rPr>
          <w:rFonts w:ascii="Calibri" w:hAnsi="Calibri" w:cs="Calibri"/>
          <w:sz w:val="20"/>
          <w:szCs w:val="20"/>
        </w:rPr>
        <w:t>ce dernier</w:t>
      </w:r>
      <w:r>
        <w:rPr>
          <w:rFonts w:ascii="Calibri" w:hAnsi="Calibri" w:cs="Calibri"/>
          <w:sz w:val="20"/>
          <w:szCs w:val="20"/>
        </w:rPr>
        <w:t xml:space="preserve"> sans que ce tarif spécifique ne puisse toutefois être supérieur au tarif public</w:t>
      </w:r>
      <w:r w:rsidR="00B125EE">
        <w:rPr>
          <w:rFonts w:ascii="Calibri" w:hAnsi="Calibri" w:cs="Calibri"/>
          <w:sz w:val="20"/>
          <w:szCs w:val="20"/>
        </w:rPr>
        <w:t xml:space="preserve"> le plus bas proposé au moment de la réservation</w:t>
      </w:r>
      <w:r>
        <w:rPr>
          <w:rFonts w:ascii="Calibri" w:hAnsi="Calibri" w:cs="Calibri"/>
          <w:sz w:val="20"/>
          <w:szCs w:val="20"/>
        </w:rPr>
        <w:t> ;</w:t>
      </w:r>
    </w:p>
    <w:p w14:paraId="32EC5843" w14:textId="7510E14D" w:rsidR="005F5C77" w:rsidRPr="00BC156B" w:rsidRDefault="005F5C77" w:rsidP="005F5C77">
      <w:pPr>
        <w:pStyle w:val="Paragraphedeliste"/>
        <w:numPr>
          <w:ilvl w:val="0"/>
          <w:numId w:val="25"/>
        </w:numPr>
        <w:jc w:val="both"/>
        <w:rPr>
          <w:rFonts w:ascii="Calibri" w:hAnsi="Calibri" w:cs="Calibri"/>
          <w:szCs w:val="20"/>
        </w:rPr>
      </w:pPr>
      <w:r w:rsidRPr="00BC156B">
        <w:rPr>
          <w:rFonts w:ascii="Calibri" w:hAnsi="Calibri" w:cs="Calibri"/>
          <w:sz w:val="20"/>
          <w:szCs w:val="20"/>
        </w:rPr>
        <w:t>les frais à la transaction</w:t>
      </w:r>
      <w:r>
        <w:rPr>
          <w:rFonts w:ascii="Calibri" w:hAnsi="Calibri" w:cs="Calibri"/>
          <w:sz w:val="20"/>
          <w:szCs w:val="20"/>
        </w:rPr>
        <w:t>.</w:t>
      </w:r>
    </w:p>
    <w:p w14:paraId="3002C900" w14:textId="77777777" w:rsidR="005F5C77" w:rsidRDefault="005F5C77" w:rsidP="005F5C77">
      <w:pPr>
        <w:jc w:val="both"/>
        <w:rPr>
          <w:rFonts w:ascii="Calibri" w:hAnsi="Calibri" w:cs="Calibri"/>
          <w:szCs w:val="20"/>
          <w:highlight w:val="yellow"/>
        </w:rPr>
      </w:pPr>
    </w:p>
    <w:p w14:paraId="75E5C37D" w14:textId="4D72889F" w:rsidR="005F5C77" w:rsidRPr="00614DB9" w:rsidRDefault="005F5C77" w:rsidP="005F5C77">
      <w:pPr>
        <w:jc w:val="both"/>
        <w:rPr>
          <w:rFonts w:ascii="Calibri" w:hAnsi="Calibri" w:cs="Calibri"/>
          <w:sz w:val="20"/>
          <w:szCs w:val="20"/>
        </w:rPr>
      </w:pPr>
      <w:r w:rsidRPr="007354F7">
        <w:rPr>
          <w:rFonts w:ascii="Calibri" w:hAnsi="Calibri" w:cs="Calibri"/>
          <w:sz w:val="20"/>
          <w:szCs w:val="20"/>
        </w:rPr>
        <w:t xml:space="preserve">Le titulaire s’engage </w:t>
      </w:r>
      <w:r>
        <w:rPr>
          <w:rFonts w:ascii="Calibri" w:hAnsi="Calibri" w:cs="Calibri"/>
          <w:sz w:val="20"/>
          <w:szCs w:val="20"/>
        </w:rPr>
        <w:t xml:space="preserve">ainsi </w:t>
      </w:r>
      <w:r w:rsidRPr="007354F7">
        <w:rPr>
          <w:rFonts w:ascii="Calibri" w:hAnsi="Calibri" w:cs="Calibri"/>
          <w:sz w:val="20"/>
          <w:szCs w:val="20"/>
        </w:rPr>
        <w:t xml:space="preserve">à appliquer les </w:t>
      </w:r>
      <w:r>
        <w:rPr>
          <w:rFonts w:ascii="Calibri" w:hAnsi="Calibri" w:cs="Calibri"/>
          <w:sz w:val="20"/>
          <w:szCs w:val="20"/>
        </w:rPr>
        <w:t>tarifs</w:t>
      </w:r>
      <w:r w:rsidRPr="007354F7">
        <w:rPr>
          <w:rFonts w:ascii="Calibri" w:hAnsi="Calibri" w:cs="Calibri"/>
          <w:sz w:val="20"/>
          <w:szCs w:val="20"/>
        </w:rPr>
        <w:t xml:space="preserve"> </w:t>
      </w:r>
      <w:r>
        <w:rPr>
          <w:rFonts w:ascii="Calibri" w:hAnsi="Calibri" w:cs="Calibri"/>
          <w:sz w:val="20"/>
          <w:szCs w:val="20"/>
        </w:rPr>
        <w:t>obtenus</w:t>
      </w:r>
      <w:r w:rsidRPr="007354F7">
        <w:rPr>
          <w:rFonts w:ascii="Calibri" w:hAnsi="Calibri" w:cs="Calibri"/>
          <w:sz w:val="20"/>
          <w:szCs w:val="20"/>
        </w:rPr>
        <w:t xml:space="preserve"> par le transporteur, le</w:t>
      </w:r>
      <w:r>
        <w:rPr>
          <w:rFonts w:ascii="Calibri" w:hAnsi="Calibri" w:cs="Calibri"/>
          <w:sz w:val="20"/>
          <w:szCs w:val="20"/>
        </w:rPr>
        <w:t xml:space="preserve"> </w:t>
      </w:r>
      <w:r w:rsidRPr="007354F7">
        <w:rPr>
          <w:rFonts w:ascii="Calibri" w:hAnsi="Calibri" w:cs="Calibri"/>
          <w:sz w:val="20"/>
          <w:szCs w:val="20"/>
        </w:rPr>
        <w:t>loue</w:t>
      </w:r>
      <w:r>
        <w:rPr>
          <w:rFonts w:ascii="Calibri" w:hAnsi="Calibri" w:cs="Calibri"/>
          <w:sz w:val="20"/>
          <w:szCs w:val="20"/>
        </w:rPr>
        <w:t>u</w:t>
      </w:r>
      <w:r w:rsidRPr="007354F7">
        <w:rPr>
          <w:rFonts w:ascii="Calibri" w:hAnsi="Calibri" w:cs="Calibri"/>
          <w:sz w:val="20"/>
          <w:szCs w:val="20"/>
        </w:rPr>
        <w:t xml:space="preserve">r, </w:t>
      </w:r>
      <w:r>
        <w:rPr>
          <w:rFonts w:ascii="Calibri" w:hAnsi="Calibri" w:cs="Calibri"/>
          <w:sz w:val="20"/>
          <w:szCs w:val="20"/>
        </w:rPr>
        <w:t xml:space="preserve">ou autre prestataire. </w:t>
      </w:r>
      <w:r w:rsidRPr="007354F7">
        <w:rPr>
          <w:rFonts w:ascii="Calibri" w:hAnsi="Calibri" w:cs="Calibri"/>
          <w:sz w:val="20"/>
          <w:szCs w:val="20"/>
        </w:rPr>
        <w:t>En contrepartie, l’acheteur rémunère le service rendu par le titulaire à travers des frais à la transaction</w:t>
      </w:r>
      <w:r w:rsidR="003B53FF">
        <w:rPr>
          <w:rFonts w:ascii="Calibri" w:hAnsi="Calibri" w:cs="Calibri"/>
          <w:sz w:val="20"/>
          <w:szCs w:val="20"/>
        </w:rPr>
        <w:t>.</w:t>
      </w:r>
      <w:r w:rsidRPr="007354F7">
        <w:rPr>
          <w:rFonts w:ascii="Calibri" w:hAnsi="Calibri" w:cs="Calibri"/>
          <w:sz w:val="20"/>
          <w:szCs w:val="20"/>
        </w:rPr>
        <w:t xml:space="preserve"> </w:t>
      </w:r>
    </w:p>
    <w:p w14:paraId="6B8DDB21" w14:textId="77777777" w:rsidR="001D6B15" w:rsidRPr="001D6B15" w:rsidRDefault="001D6B15" w:rsidP="00F74E3A"/>
    <w:p w14:paraId="484A1211" w14:textId="168EE7E0" w:rsidR="00777F50" w:rsidRPr="00B24C41" w:rsidRDefault="00595383" w:rsidP="00B24C41">
      <w:pPr>
        <w:pStyle w:val="Titre2"/>
        <w:spacing w:before="0" w:after="0"/>
        <w:rPr>
          <w:rFonts w:asciiTheme="minorHAnsi" w:hAnsiTheme="minorHAnsi" w:cstheme="minorHAnsi"/>
          <w:u w:val="none"/>
        </w:rPr>
      </w:pPr>
      <w:bookmarkStart w:id="26" w:name="_Toc195175941"/>
      <w:r w:rsidRPr="00B24C41">
        <w:rPr>
          <w:rFonts w:asciiTheme="minorHAnsi" w:eastAsiaTheme="minorHAnsi" w:hAnsiTheme="minorHAnsi" w:cstheme="minorHAnsi"/>
          <w:u w:val="none"/>
        </w:rPr>
        <w:t>11.</w:t>
      </w:r>
      <w:r w:rsidR="0068620A" w:rsidRPr="00B24C41">
        <w:rPr>
          <w:rFonts w:asciiTheme="minorHAnsi" w:eastAsiaTheme="minorHAnsi" w:hAnsiTheme="minorHAnsi" w:cstheme="minorHAnsi"/>
          <w:u w:val="none"/>
        </w:rPr>
        <w:t>2</w:t>
      </w:r>
      <w:r w:rsidRPr="00B24C41">
        <w:rPr>
          <w:rFonts w:asciiTheme="minorHAnsi" w:eastAsiaTheme="minorHAnsi" w:hAnsiTheme="minorHAnsi" w:cstheme="minorHAnsi"/>
          <w:u w:val="none"/>
        </w:rPr>
        <w:t xml:space="preserve"> Contenu des prix</w:t>
      </w:r>
      <w:bookmarkEnd w:id="26"/>
    </w:p>
    <w:p w14:paraId="5CA3FC27" w14:textId="56544575" w:rsidR="00777F50" w:rsidRDefault="00777F50">
      <w:pPr>
        <w:pStyle w:val="Commentaire"/>
        <w:jc w:val="both"/>
        <w:rPr>
          <w:rFonts w:asciiTheme="minorHAnsi" w:hAnsiTheme="minorHAnsi" w:cs="Arial"/>
        </w:rPr>
      </w:pPr>
    </w:p>
    <w:p w14:paraId="79F97C2E" w14:textId="23EE8973" w:rsidR="00477E1F" w:rsidRDefault="00477E1F">
      <w:pPr>
        <w:pStyle w:val="Commentaire"/>
        <w:jc w:val="both"/>
        <w:rPr>
          <w:rFonts w:asciiTheme="minorHAnsi" w:hAnsiTheme="minorHAnsi" w:cs="Arial"/>
        </w:rPr>
      </w:pPr>
      <w:r>
        <w:rPr>
          <w:rFonts w:asciiTheme="minorHAnsi" w:hAnsiTheme="minorHAnsi" w:cs="Arial"/>
        </w:rPr>
        <w:t xml:space="preserve">Les articles 10.1.3 et 10.1.4 du CCAG-FCS sont applicables. </w:t>
      </w:r>
    </w:p>
    <w:p w14:paraId="111BC710" w14:textId="77777777" w:rsidR="00477E1F" w:rsidRDefault="00477E1F">
      <w:pPr>
        <w:pStyle w:val="Commentaire"/>
        <w:jc w:val="both"/>
        <w:rPr>
          <w:rFonts w:asciiTheme="minorHAnsi" w:hAnsiTheme="minorHAnsi" w:cs="Arial"/>
        </w:rPr>
      </w:pPr>
    </w:p>
    <w:p w14:paraId="1A0D462D" w14:textId="4F680D3A" w:rsidR="00777F50" w:rsidRDefault="00595383">
      <w:pPr>
        <w:pStyle w:val="Commentaire"/>
        <w:jc w:val="both"/>
        <w:rPr>
          <w:rFonts w:asciiTheme="minorHAnsi" w:eastAsiaTheme="minorHAnsi" w:hAnsiTheme="minorHAnsi" w:cstheme="minorHAnsi"/>
        </w:rPr>
      </w:pPr>
      <w:r>
        <w:rPr>
          <w:rFonts w:asciiTheme="minorHAnsi" w:eastAsiaTheme="minorHAnsi" w:hAnsiTheme="minorHAnsi" w:cstheme="minorHAnsi"/>
        </w:rPr>
        <w:lastRenderedPageBreak/>
        <w:t xml:space="preserve">Les prix </w:t>
      </w:r>
      <w:r w:rsidR="003D65F1">
        <w:rPr>
          <w:rFonts w:asciiTheme="minorHAnsi" w:eastAsiaTheme="minorHAnsi" w:hAnsiTheme="minorHAnsi" w:cstheme="minorHAnsi"/>
        </w:rPr>
        <w:t xml:space="preserve">du BPU </w:t>
      </w:r>
      <w:r>
        <w:rPr>
          <w:rFonts w:asciiTheme="minorHAnsi" w:eastAsiaTheme="minorHAnsi" w:hAnsiTheme="minorHAnsi" w:cstheme="minorHAnsi"/>
        </w:rPr>
        <w:t xml:space="preserve">sont </w:t>
      </w:r>
      <w:r w:rsidR="00465216">
        <w:rPr>
          <w:rFonts w:asciiTheme="minorHAnsi" w:eastAsiaTheme="minorHAnsi" w:hAnsiTheme="minorHAnsi" w:cstheme="minorHAnsi"/>
        </w:rPr>
        <w:t>révisables</w:t>
      </w:r>
      <w:r>
        <w:rPr>
          <w:rFonts w:asciiTheme="minorHAnsi" w:eastAsiaTheme="minorHAnsi" w:hAnsiTheme="minorHAnsi" w:cstheme="minorHAnsi"/>
        </w:rPr>
        <w:t xml:space="preserve"> et réputés comprendre toutes charges fiscales, ou autres frappant obligatoirement les prestations</w:t>
      </w:r>
      <w:r w:rsidR="00C373FD">
        <w:rPr>
          <w:rFonts w:asciiTheme="minorHAnsi" w:eastAsiaTheme="minorHAnsi" w:hAnsiTheme="minorHAnsi" w:cstheme="minorHAnsi"/>
        </w:rPr>
        <w:t xml:space="preserve"> définies dans le cadre du présent </w:t>
      </w:r>
      <w:r w:rsidR="00DD508C">
        <w:rPr>
          <w:rFonts w:asciiTheme="minorHAnsi" w:eastAsiaTheme="minorHAnsi" w:hAnsiTheme="minorHAnsi" w:cstheme="minorHAnsi"/>
        </w:rPr>
        <w:t>marché</w:t>
      </w:r>
      <w:r>
        <w:rPr>
          <w:rFonts w:asciiTheme="minorHAnsi" w:eastAsiaTheme="minorHAnsi" w:hAnsiTheme="minorHAnsi" w:cstheme="minorHAnsi"/>
        </w:rPr>
        <w:t xml:space="preserve">, </w:t>
      </w:r>
      <w:bookmarkStart w:id="27" w:name="_Hlk103769054"/>
      <w:r>
        <w:rPr>
          <w:rFonts w:asciiTheme="minorHAnsi" w:eastAsiaTheme="minorHAnsi" w:hAnsiTheme="minorHAnsi" w:cstheme="minorHAnsi"/>
        </w:rPr>
        <w:t>les frais afférents à l’application de l’article 18 du CCAG FCS relatifs aux matériels</w:t>
      </w:r>
      <w:bookmarkEnd w:id="27"/>
      <w:r>
        <w:rPr>
          <w:rFonts w:asciiTheme="minorHAnsi" w:eastAsiaTheme="minorHAnsi" w:hAnsiTheme="minorHAnsi" w:cstheme="minorHAnsi"/>
        </w:rPr>
        <w:t>, objets et approvisionnements confiés au titulaire ainsi que toutes les autres dépenses nécessaires à l’exécution des prestations</w:t>
      </w:r>
      <w:r w:rsidR="00EC1810">
        <w:rPr>
          <w:rFonts w:asciiTheme="minorHAnsi" w:eastAsiaTheme="minorHAnsi" w:hAnsiTheme="minorHAnsi" w:cstheme="minorHAnsi"/>
        </w:rPr>
        <w:t xml:space="preserve"> mentionnées au CCTP</w:t>
      </w:r>
      <w:r>
        <w:rPr>
          <w:rFonts w:asciiTheme="minorHAnsi" w:eastAsiaTheme="minorHAnsi" w:hAnsiTheme="minorHAnsi" w:cstheme="minorHAnsi"/>
        </w:rPr>
        <w:t>, les marges pour risques et les marges bénéficiaires.</w:t>
      </w:r>
    </w:p>
    <w:p w14:paraId="2C3DA18B" w14:textId="46EB6795" w:rsidR="001F667A" w:rsidRDefault="001F667A">
      <w:pPr>
        <w:pStyle w:val="Commentaire"/>
        <w:jc w:val="both"/>
        <w:rPr>
          <w:rFonts w:asciiTheme="minorHAnsi" w:eastAsiaTheme="minorHAnsi" w:hAnsiTheme="minorHAnsi" w:cstheme="minorHAnsi"/>
        </w:rPr>
      </w:pPr>
    </w:p>
    <w:p w14:paraId="6C88B262" w14:textId="77777777" w:rsidR="001F667A" w:rsidRDefault="001F667A" w:rsidP="001F667A">
      <w:pPr>
        <w:pStyle w:val="Corpsdetexte"/>
        <w:tabs>
          <w:tab w:val="left" w:pos="567"/>
        </w:tabs>
        <w:jc w:val="both"/>
        <w:rPr>
          <w:rFonts w:ascii="Calibri" w:hAnsi="Calibri" w:cs="Times New (W1)"/>
          <w:b w:val="0"/>
          <w:sz w:val="20"/>
          <w:szCs w:val="20"/>
        </w:rPr>
      </w:pPr>
      <w:r>
        <w:rPr>
          <w:rFonts w:asciiTheme="minorHAnsi" w:eastAsiaTheme="minorEastAsia" w:hAnsiTheme="minorHAnsi" w:cstheme="minorHAnsi"/>
          <w:b w:val="0"/>
          <w:sz w:val="20"/>
          <w:szCs w:val="20"/>
        </w:rPr>
        <w:t xml:space="preserve">Les frais de manutention et de transport, qui naîtraient de l’ajournement ou de rejet des prestations, sont à la charge du titulaire. </w:t>
      </w:r>
    </w:p>
    <w:p w14:paraId="533041FA" w14:textId="77777777" w:rsidR="001F667A" w:rsidRDefault="001F667A" w:rsidP="001F667A">
      <w:pPr>
        <w:tabs>
          <w:tab w:val="left" w:pos="1440"/>
        </w:tabs>
        <w:jc w:val="both"/>
        <w:rPr>
          <w:rFonts w:ascii="Calibri" w:hAnsi="Calibri"/>
          <w:sz w:val="20"/>
          <w:szCs w:val="20"/>
        </w:rPr>
      </w:pPr>
      <w:r>
        <w:rPr>
          <w:rFonts w:asciiTheme="minorHAnsi" w:eastAsiaTheme="minorEastAsia" w:hAnsiTheme="minorHAnsi" w:cstheme="minorHAnsi"/>
          <w:sz w:val="20"/>
          <w:szCs w:val="20"/>
        </w:rPr>
        <w:t xml:space="preserve">La TVA en vigueur s’applique au moment de la facturation. </w:t>
      </w:r>
    </w:p>
    <w:p w14:paraId="7D5FEEB4" w14:textId="77777777" w:rsidR="001F667A" w:rsidRDefault="001F667A" w:rsidP="001F667A">
      <w:pPr>
        <w:pStyle w:val="Corpsdetexte"/>
        <w:tabs>
          <w:tab w:val="left" w:pos="567"/>
        </w:tabs>
        <w:rPr>
          <w:rFonts w:asciiTheme="minorHAnsi" w:eastAsiaTheme="minorEastAsia" w:hAnsiTheme="minorHAnsi" w:cstheme="minorHAnsi"/>
          <w:b w:val="0"/>
          <w:sz w:val="20"/>
          <w:szCs w:val="20"/>
        </w:rPr>
      </w:pPr>
      <w:r>
        <w:rPr>
          <w:rFonts w:asciiTheme="minorHAnsi" w:eastAsiaTheme="minorEastAsia" w:hAnsiTheme="minorHAnsi" w:cstheme="minorHAnsi"/>
          <w:b w:val="0"/>
          <w:sz w:val="20"/>
          <w:szCs w:val="20"/>
        </w:rPr>
        <w:t>Ils s’entendent en euros TTC (prix fermes).</w:t>
      </w:r>
    </w:p>
    <w:p w14:paraId="44367401" w14:textId="77777777" w:rsidR="00E22AC6" w:rsidRPr="00445899" w:rsidRDefault="00E22AC6" w:rsidP="00E22AC6">
      <w:pPr>
        <w:jc w:val="both"/>
        <w:rPr>
          <w:rFonts w:asciiTheme="minorHAnsi" w:hAnsiTheme="minorHAnsi" w:cs="Arial"/>
          <w:sz w:val="20"/>
          <w:szCs w:val="20"/>
          <w:u w:val="single"/>
        </w:rPr>
      </w:pPr>
    </w:p>
    <w:p w14:paraId="780D3116" w14:textId="4E4C78BD" w:rsidR="00E22AC6" w:rsidRPr="00B24C41" w:rsidRDefault="00E22AC6" w:rsidP="00B24C41">
      <w:pPr>
        <w:pStyle w:val="Titre2"/>
        <w:spacing w:before="0" w:after="0"/>
        <w:rPr>
          <w:rFonts w:asciiTheme="minorHAnsi" w:eastAsiaTheme="minorEastAsia" w:hAnsiTheme="minorHAnsi" w:cstheme="minorHAnsi"/>
          <w:u w:val="none"/>
        </w:rPr>
      </w:pPr>
      <w:bookmarkStart w:id="28" w:name="_Toc195175942"/>
      <w:r w:rsidRPr="00B24C41">
        <w:rPr>
          <w:rFonts w:asciiTheme="minorHAnsi" w:eastAsiaTheme="minorEastAsia" w:hAnsiTheme="minorHAnsi" w:cstheme="minorHAnsi"/>
          <w:u w:val="none"/>
        </w:rPr>
        <w:t>11.</w:t>
      </w:r>
      <w:r w:rsidR="0068620A" w:rsidRPr="00B24C41">
        <w:rPr>
          <w:rFonts w:asciiTheme="minorHAnsi" w:eastAsiaTheme="minorEastAsia" w:hAnsiTheme="minorHAnsi" w:cstheme="minorHAnsi"/>
          <w:u w:val="none"/>
        </w:rPr>
        <w:t>3</w:t>
      </w:r>
      <w:r w:rsidR="00C373FD" w:rsidRPr="00B24C41">
        <w:rPr>
          <w:rFonts w:asciiTheme="minorHAnsi" w:eastAsiaTheme="minorEastAsia" w:hAnsiTheme="minorHAnsi" w:cstheme="minorHAnsi"/>
          <w:u w:val="none"/>
        </w:rPr>
        <w:t>. Forme</w:t>
      </w:r>
      <w:r w:rsidRPr="00B24C41">
        <w:rPr>
          <w:rFonts w:asciiTheme="minorHAnsi" w:eastAsiaTheme="minorEastAsia" w:hAnsiTheme="minorHAnsi" w:cstheme="minorHAnsi"/>
          <w:u w:val="none"/>
        </w:rPr>
        <w:t xml:space="preserve"> des prix</w:t>
      </w:r>
      <w:bookmarkEnd w:id="28"/>
    </w:p>
    <w:p w14:paraId="44D90FD6" w14:textId="28092D0D" w:rsidR="00E22AC6" w:rsidRDefault="00E22AC6" w:rsidP="00E22AC6">
      <w:pPr>
        <w:jc w:val="both"/>
        <w:rPr>
          <w:rFonts w:asciiTheme="minorHAnsi" w:eastAsiaTheme="minorEastAsia" w:hAnsiTheme="minorHAnsi" w:cstheme="minorHAnsi"/>
          <w:b/>
          <w:sz w:val="20"/>
          <w:szCs w:val="20"/>
        </w:rPr>
      </w:pPr>
    </w:p>
    <w:p w14:paraId="5CEFA38F" w14:textId="167D6036" w:rsidR="00D431DD" w:rsidRDefault="00D431DD" w:rsidP="00D431DD">
      <w:pPr>
        <w:jc w:val="both"/>
        <w:rPr>
          <w:rFonts w:asciiTheme="minorHAnsi" w:eastAsiaTheme="minorEastAsia" w:hAnsiTheme="minorHAnsi" w:cstheme="minorHAnsi"/>
          <w:sz w:val="20"/>
          <w:szCs w:val="20"/>
        </w:rPr>
      </w:pPr>
      <w:r w:rsidRPr="00C373FD">
        <w:rPr>
          <w:rFonts w:asciiTheme="minorHAnsi" w:eastAsiaTheme="minorEastAsia" w:hAnsiTheme="minorHAnsi" w:cstheme="minorHAnsi"/>
          <w:sz w:val="20"/>
          <w:szCs w:val="20"/>
        </w:rPr>
        <w:t xml:space="preserve">Le </w:t>
      </w:r>
      <w:r w:rsidR="00DD508C">
        <w:rPr>
          <w:rFonts w:asciiTheme="minorHAnsi" w:eastAsiaTheme="minorEastAsia" w:hAnsiTheme="minorHAnsi" w:cstheme="minorHAnsi"/>
          <w:sz w:val="20"/>
          <w:szCs w:val="20"/>
        </w:rPr>
        <w:t>marché</w:t>
      </w:r>
      <w:r w:rsidRPr="00C373FD">
        <w:rPr>
          <w:rFonts w:asciiTheme="minorHAnsi" w:eastAsiaTheme="minorEastAsia" w:hAnsiTheme="minorHAnsi" w:cstheme="minorHAnsi"/>
          <w:sz w:val="20"/>
          <w:szCs w:val="20"/>
        </w:rPr>
        <w:t xml:space="preserve"> est traité à prix unitaires sur la base des montants figurant au bordereau des prix unitaires (BPU) annexé à l’acte d’engagement.</w:t>
      </w:r>
      <w:r w:rsidR="00C237F4">
        <w:rPr>
          <w:rFonts w:asciiTheme="minorHAnsi" w:eastAsiaTheme="minorEastAsia" w:hAnsiTheme="minorHAnsi" w:cstheme="minorHAnsi"/>
          <w:sz w:val="20"/>
          <w:szCs w:val="20"/>
        </w:rPr>
        <w:t xml:space="preserve"> Pour les prestations non-comprises au BPU et entrant dans le périmètre opérationnel de l’accord-cadre, LADOM peut émettre des bons de commande sur la base de devis transmis par le titulaire. </w:t>
      </w:r>
    </w:p>
    <w:p w14:paraId="64C2448A" w14:textId="77777777" w:rsidR="00407FE6" w:rsidRDefault="00407FE6">
      <w:pPr>
        <w:jc w:val="both"/>
        <w:rPr>
          <w:rFonts w:asciiTheme="minorHAnsi" w:eastAsiaTheme="minorEastAsia" w:hAnsiTheme="minorHAnsi" w:cstheme="minorHAnsi"/>
          <w:b/>
          <w:sz w:val="20"/>
          <w:szCs w:val="20"/>
        </w:rPr>
      </w:pPr>
    </w:p>
    <w:p w14:paraId="2D19E86C" w14:textId="5A50B1CF" w:rsidR="00777F50" w:rsidRPr="00B24C41" w:rsidRDefault="00595383" w:rsidP="00B24C41">
      <w:pPr>
        <w:pStyle w:val="Titre2"/>
        <w:spacing w:before="0" w:after="0"/>
        <w:rPr>
          <w:rFonts w:asciiTheme="minorHAnsi" w:eastAsiaTheme="minorEastAsia" w:hAnsiTheme="minorHAnsi" w:cstheme="minorHAnsi"/>
          <w:u w:val="none"/>
        </w:rPr>
      </w:pPr>
      <w:bookmarkStart w:id="29" w:name="_Toc195175943"/>
      <w:r w:rsidRPr="00B24C41">
        <w:rPr>
          <w:rFonts w:asciiTheme="minorHAnsi" w:eastAsiaTheme="minorEastAsia" w:hAnsiTheme="minorHAnsi" w:cstheme="minorHAnsi"/>
          <w:u w:val="none"/>
        </w:rPr>
        <w:t>11.</w:t>
      </w:r>
      <w:r w:rsidR="0068620A" w:rsidRPr="00B24C41">
        <w:rPr>
          <w:rFonts w:asciiTheme="minorHAnsi" w:eastAsiaTheme="minorEastAsia" w:hAnsiTheme="minorHAnsi" w:cstheme="minorHAnsi"/>
          <w:u w:val="none"/>
        </w:rPr>
        <w:t>4</w:t>
      </w:r>
      <w:r w:rsidRPr="00B24C41">
        <w:rPr>
          <w:rFonts w:asciiTheme="minorHAnsi" w:eastAsiaTheme="minorEastAsia" w:hAnsiTheme="minorHAnsi" w:cstheme="minorHAnsi"/>
          <w:u w:val="none"/>
        </w:rPr>
        <w:t xml:space="preserve"> Révision du prix :</w:t>
      </w:r>
      <w:bookmarkEnd w:id="29"/>
    </w:p>
    <w:p w14:paraId="06AFEDAC" w14:textId="0A6DA8F6" w:rsidR="002E52A5" w:rsidRDefault="002E52A5">
      <w:pPr>
        <w:jc w:val="both"/>
        <w:rPr>
          <w:rFonts w:asciiTheme="minorHAnsi" w:eastAsiaTheme="minorEastAsia" w:hAnsiTheme="minorHAnsi" w:cstheme="minorHAnsi"/>
          <w:b/>
          <w:sz w:val="20"/>
          <w:szCs w:val="20"/>
        </w:rPr>
      </w:pPr>
    </w:p>
    <w:p w14:paraId="5B053A0A" w14:textId="2B7C06CA" w:rsidR="002E52A5" w:rsidRPr="00297B3D" w:rsidRDefault="002E52A5" w:rsidP="002E52A5">
      <w:pPr>
        <w:jc w:val="both"/>
        <w:rPr>
          <w:rFonts w:ascii="Calibri" w:hAnsi="Calibri" w:cs="Arial"/>
          <w:b/>
          <w:sz w:val="20"/>
          <w:szCs w:val="20"/>
        </w:rPr>
      </w:pPr>
      <w:r>
        <w:rPr>
          <w:rFonts w:asciiTheme="minorHAnsi" w:eastAsiaTheme="minorEastAsia" w:hAnsiTheme="minorHAnsi" w:cstheme="minorHAnsi"/>
          <w:sz w:val="20"/>
          <w:szCs w:val="20"/>
        </w:rPr>
        <w:t xml:space="preserve">Par dérogation à l’article 10.2.4 du CCAG-FCS, les prix </w:t>
      </w:r>
      <w:r w:rsidR="001B289E">
        <w:rPr>
          <w:rFonts w:asciiTheme="minorHAnsi" w:eastAsiaTheme="minorEastAsia" w:hAnsiTheme="minorHAnsi" w:cstheme="minorHAnsi"/>
          <w:sz w:val="20"/>
          <w:szCs w:val="20"/>
        </w:rPr>
        <w:t xml:space="preserve">du BPU </w:t>
      </w:r>
      <w:r>
        <w:rPr>
          <w:rFonts w:asciiTheme="minorHAnsi" w:eastAsiaTheme="minorEastAsia" w:hAnsiTheme="minorHAnsi" w:cstheme="minorHAnsi"/>
          <w:sz w:val="20"/>
          <w:szCs w:val="20"/>
        </w:rPr>
        <w:t xml:space="preserve">sont réputés établis sur la base des conditions économiques du mois de </w:t>
      </w:r>
      <w:bookmarkStart w:id="30" w:name="_Hlk103769281"/>
      <w:r>
        <w:rPr>
          <w:rFonts w:asciiTheme="minorHAnsi" w:eastAsiaTheme="minorEastAsia" w:hAnsiTheme="minorHAnsi" w:cstheme="minorHAnsi"/>
          <w:sz w:val="20"/>
          <w:szCs w:val="20"/>
        </w:rPr>
        <w:t>la date limite de réception des offres </w:t>
      </w:r>
      <w:bookmarkEnd w:id="30"/>
      <w:r>
        <w:rPr>
          <w:rFonts w:asciiTheme="minorHAnsi" w:eastAsiaTheme="minorEastAsia" w:hAnsiTheme="minorHAnsi" w:cstheme="minorHAnsi"/>
          <w:sz w:val="20"/>
          <w:szCs w:val="20"/>
        </w:rPr>
        <w:t xml:space="preserve">indiqué en page de garde du règlement de consultation. </w:t>
      </w:r>
      <w:r>
        <w:rPr>
          <w:rFonts w:asciiTheme="minorHAnsi" w:eastAsiaTheme="minorEastAsia" w:hAnsiTheme="minorHAnsi" w:cstheme="minorHAnsi"/>
          <w:b/>
          <w:sz w:val="20"/>
          <w:szCs w:val="20"/>
        </w:rPr>
        <w:t xml:space="preserve">Ce mois est </w:t>
      </w:r>
      <w:r w:rsidRPr="00297B3D">
        <w:rPr>
          <w:rFonts w:asciiTheme="minorHAnsi" w:eastAsiaTheme="minorEastAsia" w:hAnsiTheme="minorHAnsi" w:cstheme="minorHAnsi"/>
          <w:b/>
          <w:sz w:val="20"/>
          <w:szCs w:val="20"/>
        </w:rPr>
        <w:t xml:space="preserve">appelé « mois zéro ». Le mois zéro est </w:t>
      </w:r>
      <w:r w:rsidR="00EC1810">
        <w:rPr>
          <w:rFonts w:asciiTheme="minorHAnsi" w:eastAsiaTheme="minorEastAsia" w:hAnsiTheme="minorHAnsi" w:cstheme="minorHAnsi"/>
          <w:b/>
          <w:sz w:val="20"/>
          <w:szCs w:val="20"/>
        </w:rPr>
        <w:t>mai</w:t>
      </w:r>
      <w:r w:rsidR="00355269">
        <w:rPr>
          <w:rFonts w:asciiTheme="minorHAnsi" w:eastAsiaTheme="minorEastAsia" w:hAnsiTheme="minorHAnsi" w:cstheme="minorHAnsi"/>
          <w:b/>
          <w:sz w:val="20"/>
          <w:szCs w:val="20"/>
        </w:rPr>
        <w:t xml:space="preserve"> </w:t>
      </w:r>
      <w:r w:rsidR="001B289E" w:rsidRPr="00297B3D">
        <w:rPr>
          <w:rFonts w:asciiTheme="minorHAnsi" w:eastAsiaTheme="minorEastAsia" w:hAnsiTheme="minorHAnsi" w:cstheme="minorHAnsi"/>
          <w:b/>
          <w:sz w:val="20"/>
          <w:szCs w:val="20"/>
        </w:rPr>
        <w:t>202</w:t>
      </w:r>
      <w:r w:rsidR="001B289E">
        <w:rPr>
          <w:rFonts w:asciiTheme="minorHAnsi" w:eastAsiaTheme="minorEastAsia" w:hAnsiTheme="minorHAnsi" w:cstheme="minorHAnsi"/>
          <w:b/>
          <w:sz w:val="20"/>
          <w:szCs w:val="20"/>
        </w:rPr>
        <w:t>5</w:t>
      </w:r>
      <w:r w:rsidRPr="00297B3D">
        <w:rPr>
          <w:rFonts w:asciiTheme="minorHAnsi" w:eastAsiaTheme="minorEastAsia" w:hAnsiTheme="minorHAnsi" w:cstheme="minorHAnsi"/>
          <w:b/>
          <w:sz w:val="20"/>
          <w:szCs w:val="20"/>
        </w:rPr>
        <w:t>.</w:t>
      </w:r>
    </w:p>
    <w:p w14:paraId="72906FBD" w14:textId="77777777" w:rsidR="002E52A5" w:rsidRPr="00297B3D" w:rsidRDefault="002E52A5" w:rsidP="002E52A5">
      <w:pPr>
        <w:jc w:val="both"/>
        <w:rPr>
          <w:rFonts w:ascii="Calibri" w:hAnsi="Calibri"/>
          <w:b/>
          <w:sz w:val="20"/>
          <w:szCs w:val="20"/>
        </w:rPr>
      </w:pPr>
    </w:p>
    <w:p w14:paraId="2A1BAB42" w14:textId="7196256A" w:rsidR="002E52A5" w:rsidRPr="00297B3D" w:rsidRDefault="002E52A5" w:rsidP="002E52A5">
      <w:pPr>
        <w:pStyle w:val="NormalWeb"/>
        <w:spacing w:before="0" w:beforeAutospacing="0" w:after="0" w:afterAutospacing="0"/>
        <w:jc w:val="both"/>
        <w:rPr>
          <w:rFonts w:asciiTheme="minorHAnsi" w:eastAsiaTheme="minorEastAsia" w:hAnsiTheme="minorHAnsi" w:cstheme="minorHAnsi"/>
          <w:sz w:val="20"/>
          <w:szCs w:val="20"/>
        </w:rPr>
      </w:pPr>
      <w:r w:rsidRPr="00297B3D">
        <w:rPr>
          <w:rFonts w:asciiTheme="minorHAnsi" w:eastAsiaTheme="minorEastAsia" w:hAnsiTheme="minorHAnsi" w:cstheme="minorHAnsi"/>
          <w:sz w:val="20"/>
          <w:szCs w:val="20"/>
        </w:rPr>
        <w:t xml:space="preserve">Les prix </w:t>
      </w:r>
      <w:r w:rsidR="001B289E">
        <w:rPr>
          <w:rFonts w:asciiTheme="minorHAnsi" w:eastAsiaTheme="minorEastAsia" w:hAnsiTheme="minorHAnsi" w:cstheme="minorHAnsi"/>
          <w:sz w:val="20"/>
          <w:szCs w:val="20"/>
        </w:rPr>
        <w:t xml:space="preserve">initiaux sont appliqués </w:t>
      </w:r>
      <w:r w:rsidRPr="00297B3D">
        <w:rPr>
          <w:rFonts w:asciiTheme="minorHAnsi" w:eastAsiaTheme="minorEastAsia" w:hAnsiTheme="minorHAnsi" w:cstheme="minorHAnsi"/>
          <w:sz w:val="20"/>
          <w:szCs w:val="20"/>
        </w:rPr>
        <w:t xml:space="preserve"> pendant 12 mois à compter de la notification du </w:t>
      </w:r>
      <w:r w:rsidR="00DD508C">
        <w:rPr>
          <w:rFonts w:asciiTheme="minorHAnsi" w:eastAsiaTheme="minorEastAsia" w:hAnsiTheme="minorHAnsi" w:cstheme="minorHAnsi"/>
          <w:sz w:val="20"/>
          <w:szCs w:val="20"/>
        </w:rPr>
        <w:t>marché</w:t>
      </w:r>
      <w:r w:rsidR="00350C85" w:rsidRPr="00297B3D">
        <w:rPr>
          <w:rFonts w:asciiTheme="minorHAnsi" w:eastAsiaTheme="minorEastAsia" w:hAnsiTheme="minorHAnsi" w:cstheme="minorHAnsi"/>
          <w:sz w:val="20"/>
          <w:szCs w:val="20"/>
        </w:rPr>
        <w:t>. Ils sont</w:t>
      </w:r>
      <w:r w:rsidRPr="00297B3D">
        <w:rPr>
          <w:rFonts w:asciiTheme="minorHAnsi" w:eastAsiaTheme="minorEastAsia" w:hAnsiTheme="minorHAnsi" w:cstheme="minorHAnsi"/>
          <w:sz w:val="20"/>
          <w:szCs w:val="20"/>
        </w:rPr>
        <w:t xml:space="preserve"> </w:t>
      </w:r>
      <w:r w:rsidRPr="00297B3D">
        <w:rPr>
          <w:rFonts w:asciiTheme="minorHAnsi" w:eastAsiaTheme="minorEastAsia" w:hAnsiTheme="minorHAnsi" w:cstheme="minorHAnsi"/>
          <w:b/>
          <w:sz w:val="20"/>
          <w:szCs w:val="20"/>
        </w:rPr>
        <w:t>révisables</w:t>
      </w:r>
      <w:r w:rsidRPr="00297B3D">
        <w:rPr>
          <w:rFonts w:asciiTheme="minorHAnsi" w:eastAsiaTheme="minorEastAsia" w:hAnsiTheme="minorHAnsi" w:cstheme="minorHAnsi"/>
          <w:sz w:val="20"/>
          <w:szCs w:val="20"/>
        </w:rPr>
        <w:t xml:space="preserve">, à la hausse comme à la baisse, à chaque date anniversaire de la notification du </w:t>
      </w:r>
      <w:r w:rsidR="00DD508C">
        <w:rPr>
          <w:rFonts w:asciiTheme="minorHAnsi" w:eastAsiaTheme="minorEastAsia" w:hAnsiTheme="minorHAnsi" w:cstheme="minorHAnsi"/>
          <w:sz w:val="20"/>
          <w:szCs w:val="20"/>
        </w:rPr>
        <w:t>marché</w:t>
      </w:r>
      <w:r w:rsidRPr="00297B3D">
        <w:rPr>
          <w:rFonts w:asciiTheme="minorHAnsi" w:eastAsiaTheme="minorEastAsia" w:hAnsiTheme="minorHAnsi" w:cstheme="minorHAnsi"/>
          <w:sz w:val="20"/>
          <w:szCs w:val="20"/>
        </w:rPr>
        <w:t xml:space="preserve"> par référence à l’indice</w:t>
      </w:r>
      <w:r w:rsidR="001F667A" w:rsidRPr="00297B3D">
        <w:rPr>
          <w:rFonts w:asciiTheme="minorHAnsi" w:eastAsiaTheme="minorEastAsia" w:hAnsiTheme="minorHAnsi" w:cstheme="minorHAnsi"/>
          <w:sz w:val="20"/>
          <w:szCs w:val="20"/>
        </w:rPr>
        <w:t xml:space="preserve"> et la formule de </w:t>
      </w:r>
      <w:r w:rsidR="00EC2196" w:rsidRPr="00297B3D">
        <w:rPr>
          <w:rFonts w:asciiTheme="minorHAnsi" w:eastAsiaTheme="minorEastAsia" w:hAnsiTheme="minorHAnsi" w:cstheme="minorHAnsi"/>
          <w:sz w:val="20"/>
          <w:szCs w:val="20"/>
        </w:rPr>
        <w:t>révision déterminés</w:t>
      </w:r>
      <w:r w:rsidRPr="00297B3D">
        <w:rPr>
          <w:rFonts w:asciiTheme="minorHAnsi" w:eastAsiaTheme="minorEastAsia" w:hAnsiTheme="minorHAnsi" w:cstheme="minorHAnsi"/>
          <w:sz w:val="20"/>
          <w:szCs w:val="20"/>
        </w:rPr>
        <w:t xml:space="preserve"> ci-</w:t>
      </w:r>
      <w:r w:rsidR="00350C85" w:rsidRPr="00297B3D">
        <w:rPr>
          <w:rFonts w:asciiTheme="minorHAnsi" w:eastAsiaTheme="minorEastAsia" w:hAnsiTheme="minorHAnsi" w:cstheme="minorHAnsi"/>
          <w:sz w:val="20"/>
          <w:szCs w:val="20"/>
        </w:rPr>
        <w:t>après :</w:t>
      </w:r>
    </w:p>
    <w:p w14:paraId="48F39BF2" w14:textId="77777777" w:rsidR="00983EB3" w:rsidRDefault="00983EB3" w:rsidP="00942F20">
      <w:pPr>
        <w:rPr>
          <w:rFonts w:asciiTheme="minorHAnsi" w:eastAsiaTheme="minorEastAsia" w:hAnsiTheme="minorHAnsi" w:cstheme="minorHAnsi"/>
          <w:sz w:val="20"/>
          <w:szCs w:val="20"/>
          <w:lang w:eastAsia="fr-FR"/>
        </w:rPr>
      </w:pPr>
    </w:p>
    <w:p w14:paraId="26576B44" w14:textId="629BEEC3" w:rsidR="0068287F" w:rsidRDefault="0068287F" w:rsidP="0068287F">
      <w:pPr>
        <w:jc w:val="center"/>
        <w:rPr>
          <w:rFonts w:ascii="Calibri" w:hAnsi="Calibri"/>
          <w:b/>
          <w:sz w:val="20"/>
          <w:szCs w:val="20"/>
        </w:rPr>
      </w:pPr>
      <w:r>
        <w:rPr>
          <w:rFonts w:asciiTheme="minorHAnsi" w:eastAsiaTheme="minorEastAsia" w:hAnsiTheme="minorHAnsi" w:cstheme="minorHAnsi"/>
          <w:b/>
          <w:sz w:val="20"/>
          <w:szCs w:val="20"/>
        </w:rPr>
        <w:t>P = P</w:t>
      </w:r>
      <w:r w:rsidR="003C1E59">
        <w:rPr>
          <w:rFonts w:asciiTheme="minorHAnsi" w:eastAsiaTheme="minorEastAsia" w:hAnsiTheme="minorHAnsi" w:cstheme="minorHAnsi"/>
          <w:b/>
          <w:sz w:val="20"/>
          <w:szCs w:val="20"/>
        </w:rPr>
        <w:t>0</w:t>
      </w:r>
      <w:r w:rsidR="00C50030">
        <w:rPr>
          <w:rFonts w:asciiTheme="minorHAnsi" w:eastAsiaTheme="minorEastAsia" w:hAnsiTheme="minorHAnsi" w:cstheme="minorHAnsi"/>
          <w:b/>
          <w:sz w:val="20"/>
          <w:szCs w:val="20"/>
        </w:rPr>
        <w:t xml:space="preserve"> [</w:t>
      </w:r>
      <w:r>
        <w:rPr>
          <w:rFonts w:asciiTheme="minorHAnsi" w:eastAsiaTheme="minorEastAsia" w:hAnsiTheme="minorHAnsi" w:cstheme="minorHAnsi"/>
          <w:b/>
          <w:sz w:val="20"/>
          <w:szCs w:val="20"/>
        </w:rPr>
        <w:t>0,30 + 0,70 (I</w:t>
      </w:r>
      <w:r w:rsidR="003C1E59">
        <w:rPr>
          <w:rFonts w:asciiTheme="minorHAnsi" w:eastAsiaTheme="minorEastAsia" w:hAnsiTheme="minorHAnsi" w:cstheme="minorHAnsi"/>
          <w:b/>
          <w:sz w:val="20"/>
          <w:szCs w:val="20"/>
        </w:rPr>
        <w:t xml:space="preserve"> </w:t>
      </w:r>
      <w:r>
        <w:rPr>
          <w:rFonts w:asciiTheme="minorHAnsi" w:eastAsiaTheme="minorEastAsia" w:hAnsiTheme="minorHAnsi" w:cstheme="minorHAnsi"/>
          <w:b/>
          <w:sz w:val="20"/>
          <w:szCs w:val="20"/>
        </w:rPr>
        <w:t>/</w:t>
      </w:r>
      <w:r w:rsidR="003C1E59">
        <w:rPr>
          <w:rFonts w:asciiTheme="minorHAnsi" w:eastAsiaTheme="minorEastAsia" w:hAnsiTheme="minorHAnsi" w:cstheme="minorHAnsi"/>
          <w:b/>
          <w:sz w:val="20"/>
          <w:szCs w:val="20"/>
        </w:rPr>
        <w:t>I0</w:t>
      </w:r>
      <w:r w:rsidR="00C50030">
        <w:rPr>
          <w:rFonts w:asciiTheme="minorHAnsi" w:eastAsiaTheme="minorEastAsia" w:hAnsiTheme="minorHAnsi" w:cstheme="minorHAnsi"/>
          <w:b/>
          <w:sz w:val="20"/>
          <w:szCs w:val="20"/>
        </w:rPr>
        <w:t>)]</w:t>
      </w:r>
    </w:p>
    <w:p w14:paraId="02BAD2C5" w14:textId="77777777" w:rsidR="0068287F" w:rsidRDefault="0068287F" w:rsidP="0068287F">
      <w:pPr>
        <w:rPr>
          <w:rFonts w:asciiTheme="minorHAnsi" w:eastAsiaTheme="minorEastAsia" w:hAnsiTheme="minorHAnsi" w:cstheme="minorHAnsi"/>
          <w:sz w:val="20"/>
          <w:szCs w:val="20"/>
          <w:lang w:eastAsia="fr-FR"/>
        </w:rPr>
      </w:pPr>
    </w:p>
    <w:p w14:paraId="5434727B" w14:textId="77777777" w:rsidR="0068287F" w:rsidRDefault="0068287F" w:rsidP="0068287F">
      <w:pPr>
        <w:jc w:val="both"/>
        <w:rPr>
          <w:rFonts w:ascii="Calibri" w:hAnsi="Calibri" w:cs="Arial"/>
          <w:b/>
          <w:sz w:val="20"/>
          <w:szCs w:val="20"/>
        </w:rPr>
      </w:pPr>
      <w:r>
        <w:rPr>
          <w:rFonts w:asciiTheme="minorHAnsi" w:eastAsiaTheme="minorEastAsia" w:hAnsiTheme="minorHAnsi" w:cstheme="minorHAnsi"/>
          <w:sz w:val="20"/>
          <w:szCs w:val="20"/>
        </w:rPr>
        <w:t xml:space="preserve">Dans laquelle : </w:t>
      </w:r>
    </w:p>
    <w:p w14:paraId="7B18CB3F" w14:textId="07DE4FA6" w:rsidR="0068287F" w:rsidRPr="000F36E2" w:rsidRDefault="0068287F" w:rsidP="0068287F">
      <w:pPr>
        <w:pStyle w:val="Commentaire"/>
        <w:numPr>
          <w:ilvl w:val="0"/>
          <w:numId w:val="25"/>
        </w:numPr>
        <w:spacing w:line="276" w:lineRule="auto"/>
        <w:jc w:val="both"/>
        <w:rPr>
          <w:rFonts w:ascii="Calibri" w:hAnsi="Calibri" w:cs="Arial"/>
        </w:rPr>
      </w:pPr>
      <w:r>
        <w:rPr>
          <w:rFonts w:asciiTheme="minorHAnsi" w:eastAsiaTheme="minorEastAsia" w:hAnsiTheme="minorHAnsi" w:cstheme="minorHAnsi"/>
          <w:b/>
        </w:rPr>
        <w:t>P</w:t>
      </w:r>
      <w:r w:rsidRPr="000F36E2">
        <w:rPr>
          <w:rFonts w:asciiTheme="minorHAnsi" w:eastAsiaTheme="minorEastAsia" w:hAnsiTheme="minorHAnsi" w:cstheme="minorHAnsi"/>
        </w:rPr>
        <w:t xml:space="preserve"> = Prix </w:t>
      </w:r>
      <w:r>
        <w:rPr>
          <w:rFonts w:asciiTheme="minorHAnsi" w:eastAsiaTheme="minorEastAsia" w:hAnsiTheme="minorHAnsi" w:cstheme="minorHAnsi"/>
        </w:rPr>
        <w:t>révisé</w:t>
      </w:r>
    </w:p>
    <w:p w14:paraId="013A3CAE" w14:textId="63378412" w:rsidR="0068287F" w:rsidRPr="00297B3D" w:rsidRDefault="0068287F" w:rsidP="0068287F">
      <w:pPr>
        <w:pStyle w:val="Commentaire"/>
        <w:numPr>
          <w:ilvl w:val="0"/>
          <w:numId w:val="25"/>
        </w:numPr>
        <w:spacing w:line="276" w:lineRule="auto"/>
        <w:jc w:val="both"/>
        <w:rPr>
          <w:rFonts w:ascii="Calibri" w:hAnsi="Calibri" w:cs="Arial"/>
        </w:rPr>
      </w:pPr>
      <w:r w:rsidRPr="000F36E2">
        <w:rPr>
          <w:rFonts w:asciiTheme="minorHAnsi" w:eastAsiaTheme="minorEastAsia" w:hAnsiTheme="minorHAnsi" w:cstheme="minorHAnsi"/>
          <w:b/>
        </w:rPr>
        <w:t>P</w:t>
      </w:r>
      <w:r>
        <w:rPr>
          <w:rFonts w:asciiTheme="minorHAnsi" w:eastAsiaTheme="minorEastAsia" w:hAnsiTheme="minorHAnsi" w:cstheme="minorHAnsi"/>
          <w:b/>
        </w:rPr>
        <w:t>0</w:t>
      </w:r>
      <w:r w:rsidRPr="000F36E2">
        <w:rPr>
          <w:rFonts w:asciiTheme="minorHAnsi" w:eastAsiaTheme="minorEastAsia" w:hAnsiTheme="minorHAnsi" w:cstheme="minorHAnsi"/>
        </w:rPr>
        <w:t xml:space="preserve"> = Prix initial hors TVA à la valeur du mois zéro </w:t>
      </w:r>
    </w:p>
    <w:p w14:paraId="32369E60" w14:textId="384639FD" w:rsidR="0068287F" w:rsidRPr="00297B3D" w:rsidRDefault="0068287F" w:rsidP="0068287F">
      <w:pPr>
        <w:pStyle w:val="Commentaire"/>
        <w:numPr>
          <w:ilvl w:val="0"/>
          <w:numId w:val="25"/>
        </w:numPr>
        <w:spacing w:line="276" w:lineRule="auto"/>
        <w:jc w:val="both"/>
        <w:rPr>
          <w:rFonts w:ascii="Calibri" w:hAnsi="Calibri" w:cs="Arial"/>
        </w:rPr>
      </w:pPr>
      <w:r>
        <w:rPr>
          <w:rFonts w:asciiTheme="minorHAnsi" w:eastAsiaTheme="minorEastAsia" w:hAnsiTheme="minorHAnsi" w:cstheme="minorHAnsi"/>
          <w:b/>
        </w:rPr>
        <w:t>I0</w:t>
      </w:r>
      <w:r w:rsidRPr="00297B3D">
        <w:rPr>
          <w:rFonts w:asciiTheme="minorHAnsi" w:eastAsiaTheme="minorEastAsia" w:hAnsiTheme="minorHAnsi" w:cstheme="minorHAnsi"/>
          <w:b/>
        </w:rPr>
        <w:t xml:space="preserve"> = </w:t>
      </w:r>
      <w:r w:rsidRPr="00297B3D">
        <w:rPr>
          <w:rFonts w:asciiTheme="minorHAnsi" w:eastAsiaTheme="minorEastAsia" w:hAnsiTheme="minorHAnsi" w:cstheme="minorHAnsi"/>
        </w:rPr>
        <w:t xml:space="preserve">valeur </w:t>
      </w:r>
      <w:r w:rsidR="00A665D2">
        <w:rPr>
          <w:rFonts w:asciiTheme="minorHAnsi" w:eastAsiaTheme="minorEastAsia" w:hAnsiTheme="minorHAnsi" w:cstheme="minorHAnsi"/>
        </w:rPr>
        <w:t xml:space="preserve">définitive connue </w:t>
      </w:r>
      <w:r w:rsidRPr="00297B3D">
        <w:rPr>
          <w:rFonts w:asciiTheme="minorHAnsi" w:eastAsiaTheme="minorEastAsia" w:hAnsiTheme="minorHAnsi" w:cstheme="minorHAnsi"/>
        </w:rPr>
        <w:t xml:space="preserve">de l’indice </w:t>
      </w:r>
      <w:r w:rsidR="00062A5C">
        <w:rPr>
          <w:rFonts w:asciiTheme="minorHAnsi" w:eastAsiaTheme="minorEastAsia" w:hAnsiTheme="minorHAnsi" w:cstheme="minorHAnsi"/>
        </w:rPr>
        <w:t xml:space="preserve">de révision des prix </w:t>
      </w:r>
      <w:r>
        <w:rPr>
          <w:rFonts w:asciiTheme="minorHAnsi" w:eastAsiaTheme="minorEastAsia" w:hAnsiTheme="minorHAnsi" w:cstheme="minorHAnsi"/>
        </w:rPr>
        <w:t xml:space="preserve">au mois zéro (mois de remise des offres) </w:t>
      </w:r>
    </w:p>
    <w:p w14:paraId="7466A76F" w14:textId="0B164B95" w:rsidR="0068287F" w:rsidRPr="00297B3D" w:rsidRDefault="00A665D2" w:rsidP="0068287F">
      <w:pPr>
        <w:pStyle w:val="Commentaire"/>
        <w:numPr>
          <w:ilvl w:val="0"/>
          <w:numId w:val="25"/>
        </w:numPr>
        <w:spacing w:line="276" w:lineRule="auto"/>
        <w:jc w:val="both"/>
        <w:rPr>
          <w:rFonts w:ascii="Calibri" w:hAnsi="Calibri" w:cs="Arial"/>
        </w:rPr>
      </w:pPr>
      <w:r>
        <w:rPr>
          <w:rFonts w:asciiTheme="minorHAnsi" w:eastAsiaTheme="minorEastAsia" w:hAnsiTheme="minorHAnsi" w:cstheme="minorHAnsi"/>
          <w:b/>
        </w:rPr>
        <w:t>I</w:t>
      </w:r>
      <w:r w:rsidR="0068287F" w:rsidRPr="00297B3D">
        <w:rPr>
          <w:rFonts w:asciiTheme="minorHAnsi" w:eastAsiaTheme="minorEastAsia" w:hAnsiTheme="minorHAnsi" w:cstheme="minorHAnsi"/>
          <w:b/>
        </w:rPr>
        <w:t xml:space="preserve"> = </w:t>
      </w:r>
      <w:r w:rsidRPr="00A665D2">
        <w:rPr>
          <w:rFonts w:asciiTheme="minorHAnsi" w:eastAsiaTheme="minorEastAsia" w:hAnsiTheme="minorHAnsi" w:cstheme="minorHAnsi"/>
        </w:rPr>
        <w:t xml:space="preserve">dernière </w:t>
      </w:r>
      <w:r w:rsidR="0068287F" w:rsidRPr="00297B3D">
        <w:rPr>
          <w:rFonts w:asciiTheme="minorHAnsi" w:eastAsiaTheme="minorEastAsia" w:hAnsiTheme="minorHAnsi" w:cstheme="minorHAnsi"/>
        </w:rPr>
        <w:t xml:space="preserve">valeur </w:t>
      </w:r>
      <w:r>
        <w:rPr>
          <w:rFonts w:asciiTheme="minorHAnsi" w:eastAsiaTheme="minorEastAsia" w:hAnsiTheme="minorHAnsi" w:cstheme="minorHAnsi"/>
        </w:rPr>
        <w:t xml:space="preserve">définitive connue </w:t>
      </w:r>
      <w:r w:rsidR="0068287F" w:rsidRPr="00297B3D">
        <w:rPr>
          <w:rFonts w:asciiTheme="minorHAnsi" w:eastAsiaTheme="minorEastAsia" w:hAnsiTheme="minorHAnsi" w:cstheme="minorHAnsi"/>
        </w:rPr>
        <w:t xml:space="preserve">de l’indice </w:t>
      </w:r>
      <w:r w:rsidR="00062A5C">
        <w:rPr>
          <w:rFonts w:asciiTheme="minorHAnsi" w:eastAsiaTheme="minorEastAsia" w:hAnsiTheme="minorHAnsi" w:cstheme="minorHAnsi"/>
        </w:rPr>
        <w:t xml:space="preserve">de révision des prix </w:t>
      </w:r>
      <w:r w:rsidR="0068287F" w:rsidRPr="00297B3D">
        <w:rPr>
          <w:rFonts w:asciiTheme="minorHAnsi" w:eastAsiaTheme="minorEastAsia" w:hAnsiTheme="minorHAnsi" w:cstheme="minorHAnsi"/>
        </w:rPr>
        <w:t>du mois de révision</w:t>
      </w:r>
    </w:p>
    <w:p w14:paraId="1455EF8D" w14:textId="77777777" w:rsidR="0068287F" w:rsidRDefault="0068287F" w:rsidP="00EC1810">
      <w:pPr>
        <w:jc w:val="both"/>
        <w:rPr>
          <w:rFonts w:asciiTheme="minorHAnsi" w:eastAsiaTheme="minorEastAsia" w:hAnsiTheme="minorHAnsi" w:cstheme="minorHAnsi"/>
          <w:sz w:val="20"/>
          <w:szCs w:val="20"/>
        </w:rPr>
      </w:pPr>
    </w:p>
    <w:p w14:paraId="1D108C25" w14:textId="31A99B86" w:rsidR="00EC1810" w:rsidRPr="00E5325F" w:rsidRDefault="00062A5C" w:rsidP="00EC1810">
      <w:pPr>
        <w:jc w:val="both"/>
        <w:rPr>
          <w:rFonts w:asciiTheme="minorHAnsi" w:eastAsiaTheme="minorEastAsia" w:hAnsiTheme="minorHAnsi" w:cstheme="minorHAnsi"/>
          <w:sz w:val="20"/>
          <w:szCs w:val="20"/>
        </w:rPr>
      </w:pPr>
      <w:r>
        <w:rPr>
          <w:rFonts w:asciiTheme="minorHAnsi" w:eastAsiaTheme="minorEastAsia" w:hAnsiTheme="minorHAnsi" w:cstheme="minorHAnsi"/>
          <w:sz w:val="20"/>
          <w:szCs w:val="20"/>
        </w:rPr>
        <w:t xml:space="preserve">L’indice contractuel de révision des prix est le suivant </w:t>
      </w:r>
      <w:r w:rsidR="00EC1810">
        <w:rPr>
          <w:rFonts w:asciiTheme="minorHAnsi" w:eastAsiaTheme="minorEastAsia" w:hAnsiTheme="minorHAnsi" w:cstheme="minorHAnsi"/>
          <w:sz w:val="20"/>
          <w:szCs w:val="20"/>
        </w:rPr>
        <w:t xml:space="preserve"> : </w:t>
      </w:r>
      <w:r w:rsidR="00E5325F" w:rsidRPr="00093683">
        <w:rPr>
          <w:rFonts w:asciiTheme="minorHAnsi" w:eastAsiaTheme="minorEastAsia" w:hAnsiTheme="minorHAnsi" w:cstheme="minorHAnsi"/>
          <w:sz w:val="20"/>
          <w:szCs w:val="20"/>
        </w:rPr>
        <w:t xml:space="preserve"> </w:t>
      </w:r>
      <w:r>
        <w:rPr>
          <w:rFonts w:asciiTheme="minorHAnsi" w:eastAsiaTheme="minorEastAsia" w:hAnsiTheme="minorHAnsi" w:cstheme="minorHAnsi"/>
          <w:sz w:val="20"/>
          <w:szCs w:val="20"/>
        </w:rPr>
        <w:t>i</w:t>
      </w:r>
      <w:r w:rsidR="00E5325F" w:rsidRPr="00E5325F">
        <w:rPr>
          <w:rFonts w:asciiTheme="minorHAnsi" w:eastAsiaTheme="minorEastAsia" w:hAnsiTheme="minorHAnsi" w:cstheme="minorHAnsi"/>
          <w:sz w:val="20"/>
          <w:szCs w:val="20"/>
        </w:rPr>
        <w:t>ndices des prix de production des services français aux entreprises françaises (</w:t>
      </w:r>
      <w:proofErr w:type="spellStart"/>
      <w:r w:rsidR="00E5325F" w:rsidRPr="00E5325F">
        <w:rPr>
          <w:rFonts w:asciiTheme="minorHAnsi" w:eastAsiaTheme="minorEastAsia" w:hAnsiTheme="minorHAnsi" w:cstheme="minorHAnsi"/>
          <w:sz w:val="20"/>
          <w:szCs w:val="20"/>
        </w:rPr>
        <w:t>BtoB</w:t>
      </w:r>
      <w:proofErr w:type="spellEnd"/>
      <w:r w:rsidR="00E5325F" w:rsidRPr="00E5325F">
        <w:rPr>
          <w:rFonts w:asciiTheme="minorHAnsi" w:eastAsiaTheme="minorEastAsia" w:hAnsiTheme="minorHAnsi" w:cstheme="minorHAnsi"/>
          <w:sz w:val="20"/>
          <w:szCs w:val="20"/>
        </w:rPr>
        <w:t>) − CPF 79 − Activités des agences de voyage, voyagistes, services de réservation et activités connexes Prix de base − Base 2021 − Données trimestrielles brutes – Identifiant 010766794</w:t>
      </w:r>
    </w:p>
    <w:p w14:paraId="2355DB6F" w14:textId="2D79F7D1" w:rsidR="00EC1810" w:rsidRPr="00033184" w:rsidRDefault="00EC1810" w:rsidP="00EC1810">
      <w:pPr>
        <w:jc w:val="both"/>
        <w:rPr>
          <w:rFonts w:asciiTheme="minorHAnsi" w:eastAsiaTheme="minorEastAsia" w:hAnsiTheme="minorHAnsi" w:cstheme="minorHAnsi"/>
          <w:sz w:val="20"/>
          <w:szCs w:val="20"/>
        </w:rPr>
      </w:pPr>
    </w:p>
    <w:p w14:paraId="0C754257" w14:textId="6AFBCAAA" w:rsidR="00407FE6" w:rsidRDefault="00407FE6" w:rsidP="00407FE6">
      <w:pPr>
        <w:pStyle w:val="NormalWeb"/>
        <w:spacing w:before="0" w:beforeAutospacing="0" w:after="0" w:afterAutospacing="0"/>
        <w:jc w:val="both"/>
        <w:rPr>
          <w:rFonts w:asciiTheme="minorHAnsi" w:eastAsiaTheme="minorEastAsia" w:hAnsiTheme="minorHAnsi" w:cstheme="minorHAnsi"/>
          <w:sz w:val="20"/>
          <w:szCs w:val="20"/>
        </w:rPr>
      </w:pPr>
      <w:r>
        <w:rPr>
          <w:rFonts w:asciiTheme="minorHAnsi" w:eastAsiaTheme="minorEastAsia" w:hAnsiTheme="minorHAnsi" w:cstheme="minorHAnsi"/>
          <w:sz w:val="20"/>
          <w:szCs w:val="20"/>
        </w:rPr>
        <w:t xml:space="preserve">Dans le cas où la valeur connue d’un indice précisée dans une formule n’est pas publiée à la date de révision, la dernière valeur définitive publiée sera prise en compte pour le calcul </w:t>
      </w:r>
      <w:r w:rsidR="002F4374">
        <w:rPr>
          <w:rFonts w:asciiTheme="minorHAnsi" w:eastAsiaTheme="minorEastAsia" w:hAnsiTheme="minorHAnsi" w:cstheme="minorHAnsi"/>
          <w:sz w:val="20"/>
          <w:szCs w:val="20"/>
        </w:rPr>
        <w:t xml:space="preserve">de la révision de prix. </w:t>
      </w:r>
    </w:p>
    <w:p w14:paraId="097ECC11" w14:textId="77777777" w:rsidR="00407FE6" w:rsidRDefault="00407FE6" w:rsidP="00407FE6">
      <w:pPr>
        <w:pStyle w:val="NormalWeb"/>
        <w:spacing w:before="0" w:beforeAutospacing="0" w:after="0" w:afterAutospacing="0"/>
        <w:jc w:val="both"/>
        <w:rPr>
          <w:rFonts w:asciiTheme="minorHAnsi" w:eastAsiaTheme="minorEastAsia" w:hAnsiTheme="minorHAnsi" w:cstheme="minorHAnsi"/>
          <w:sz w:val="20"/>
          <w:szCs w:val="20"/>
        </w:rPr>
      </w:pPr>
    </w:p>
    <w:p w14:paraId="60674E16" w14:textId="0E020D48" w:rsidR="00407FE6" w:rsidRDefault="00407FE6" w:rsidP="00407FE6">
      <w:pPr>
        <w:jc w:val="both"/>
        <w:rPr>
          <w:rFonts w:ascii="Calibri" w:hAnsi="Calibri" w:cs="Arial"/>
          <w:sz w:val="20"/>
          <w:szCs w:val="20"/>
        </w:rPr>
      </w:pPr>
      <w:bookmarkStart w:id="31" w:name="_Hlk103769362"/>
      <w:r>
        <w:rPr>
          <w:rFonts w:asciiTheme="minorHAnsi" w:eastAsiaTheme="minorEastAsia" w:hAnsiTheme="minorHAnsi" w:cstheme="minorHAnsi"/>
          <w:sz w:val="20"/>
          <w:szCs w:val="20"/>
        </w:rPr>
        <w:t xml:space="preserve">Les prix utilisés dans les formules </w:t>
      </w:r>
      <w:r w:rsidR="008F75B4">
        <w:rPr>
          <w:rFonts w:asciiTheme="minorHAnsi" w:eastAsiaTheme="minorEastAsia" w:hAnsiTheme="minorHAnsi" w:cstheme="minorHAnsi"/>
          <w:sz w:val="20"/>
          <w:szCs w:val="20"/>
        </w:rPr>
        <w:t>s’entendent</w:t>
      </w:r>
      <w:r>
        <w:rPr>
          <w:rFonts w:asciiTheme="minorHAnsi" w:eastAsiaTheme="minorEastAsia" w:hAnsiTheme="minorHAnsi" w:cstheme="minorHAnsi"/>
          <w:sz w:val="20"/>
          <w:szCs w:val="20"/>
        </w:rPr>
        <w:t xml:space="preserve"> hors TVA.</w:t>
      </w:r>
    </w:p>
    <w:p w14:paraId="762B9EBF" w14:textId="77777777" w:rsidR="00407FE6" w:rsidRDefault="00407FE6" w:rsidP="00407FE6">
      <w:pPr>
        <w:jc w:val="both"/>
        <w:rPr>
          <w:rFonts w:ascii="Calibri" w:hAnsi="Calibri" w:cs="Arial"/>
          <w:sz w:val="20"/>
          <w:szCs w:val="20"/>
        </w:rPr>
      </w:pPr>
    </w:p>
    <w:p w14:paraId="0275EFCA" w14:textId="77777777" w:rsidR="00407FE6" w:rsidRDefault="00407FE6" w:rsidP="00407FE6">
      <w:pPr>
        <w:jc w:val="both"/>
        <w:rPr>
          <w:rFonts w:ascii="Calibri" w:hAnsi="Calibri" w:cs="Arial"/>
          <w:sz w:val="20"/>
          <w:szCs w:val="20"/>
        </w:rPr>
      </w:pPr>
      <w:r>
        <w:rPr>
          <w:rFonts w:asciiTheme="minorHAnsi" w:eastAsiaTheme="minorEastAsia" w:hAnsiTheme="minorHAnsi" w:cstheme="minorHAnsi"/>
          <w:sz w:val="20"/>
          <w:szCs w:val="20"/>
        </w:rPr>
        <w:t>Les arrondis sont réalisés sur le résultat du calcul de la révision de prix. Le coefficient de révision est arrondi au millième supérieur conformément à l’article 10.2.3 du CCAG-FCS.</w:t>
      </w:r>
    </w:p>
    <w:p w14:paraId="017CC92A" w14:textId="77777777" w:rsidR="00407FE6" w:rsidRDefault="00407FE6" w:rsidP="00407FE6">
      <w:pPr>
        <w:jc w:val="both"/>
        <w:rPr>
          <w:rFonts w:ascii="Calibri" w:hAnsi="Calibri" w:cs="Arial"/>
          <w:sz w:val="20"/>
          <w:szCs w:val="20"/>
        </w:rPr>
      </w:pPr>
    </w:p>
    <w:p w14:paraId="2B3E0D41" w14:textId="07D9C138" w:rsidR="00407FE6" w:rsidRDefault="00407FE6" w:rsidP="00407FE6">
      <w:pPr>
        <w:jc w:val="both"/>
        <w:rPr>
          <w:rFonts w:asciiTheme="minorHAnsi" w:eastAsiaTheme="minorEastAsia" w:hAnsiTheme="minorHAnsi" w:cstheme="minorHAnsi"/>
          <w:sz w:val="20"/>
          <w:szCs w:val="20"/>
        </w:rPr>
      </w:pPr>
      <w:r w:rsidRPr="00ED2862">
        <w:rPr>
          <w:rFonts w:asciiTheme="minorHAnsi" w:eastAsiaTheme="minorEastAsia" w:hAnsiTheme="minorHAnsi" w:cstheme="minorHAnsi"/>
          <w:sz w:val="20"/>
          <w:szCs w:val="20"/>
        </w:rPr>
        <w:t>La révision sera calculée par l</w:t>
      </w:r>
      <w:r w:rsidR="007A210D">
        <w:rPr>
          <w:rFonts w:asciiTheme="minorHAnsi" w:eastAsiaTheme="minorEastAsia" w:hAnsiTheme="minorHAnsi" w:cstheme="minorHAnsi"/>
          <w:sz w:val="20"/>
          <w:szCs w:val="20"/>
        </w:rPr>
        <w:t>e titulaire</w:t>
      </w:r>
      <w:r w:rsidR="002D1613">
        <w:rPr>
          <w:rFonts w:asciiTheme="minorHAnsi" w:eastAsiaTheme="minorEastAsia" w:hAnsiTheme="minorHAnsi" w:cstheme="minorHAnsi"/>
          <w:sz w:val="20"/>
          <w:szCs w:val="20"/>
        </w:rPr>
        <w:t xml:space="preserve"> </w:t>
      </w:r>
      <w:r w:rsidRPr="00ED2862">
        <w:rPr>
          <w:rFonts w:asciiTheme="minorHAnsi" w:eastAsiaTheme="minorEastAsia" w:hAnsiTheme="minorHAnsi" w:cstheme="minorHAnsi"/>
          <w:sz w:val="20"/>
          <w:szCs w:val="20"/>
        </w:rPr>
        <w:t xml:space="preserve">et adressée </w:t>
      </w:r>
      <w:r w:rsidR="00CC6F6B">
        <w:rPr>
          <w:rFonts w:asciiTheme="minorHAnsi" w:eastAsiaTheme="minorEastAsia" w:hAnsiTheme="minorHAnsi" w:cstheme="minorHAnsi"/>
          <w:sz w:val="20"/>
          <w:szCs w:val="20"/>
        </w:rPr>
        <w:t xml:space="preserve">à LADOM </w:t>
      </w:r>
      <w:r w:rsidR="002D1613">
        <w:rPr>
          <w:rFonts w:asciiTheme="minorHAnsi" w:eastAsiaTheme="minorEastAsia" w:hAnsiTheme="minorHAnsi" w:cstheme="minorHAnsi"/>
          <w:sz w:val="20"/>
          <w:szCs w:val="20"/>
        </w:rPr>
        <w:t xml:space="preserve">1 mois </w:t>
      </w:r>
      <w:r w:rsidR="0040582E">
        <w:rPr>
          <w:rFonts w:asciiTheme="minorHAnsi" w:eastAsiaTheme="minorEastAsia" w:hAnsiTheme="minorHAnsi" w:cstheme="minorHAnsi"/>
          <w:sz w:val="20"/>
          <w:szCs w:val="20"/>
        </w:rPr>
        <w:t xml:space="preserve">avant </w:t>
      </w:r>
      <w:r w:rsidRPr="00ED2862">
        <w:rPr>
          <w:rFonts w:asciiTheme="minorHAnsi" w:eastAsiaTheme="minorEastAsia" w:hAnsiTheme="minorHAnsi" w:cstheme="minorHAnsi"/>
          <w:sz w:val="20"/>
          <w:szCs w:val="20"/>
        </w:rPr>
        <w:t>la date de prise d’effet</w:t>
      </w:r>
      <w:r w:rsidR="0014491D">
        <w:rPr>
          <w:rFonts w:asciiTheme="minorHAnsi" w:eastAsiaTheme="minorEastAsia" w:hAnsiTheme="minorHAnsi" w:cstheme="minorHAnsi"/>
          <w:sz w:val="20"/>
          <w:szCs w:val="20"/>
        </w:rPr>
        <w:t xml:space="preserve"> </w:t>
      </w:r>
      <w:r w:rsidR="00B66704">
        <w:rPr>
          <w:rFonts w:asciiTheme="minorHAnsi" w:eastAsiaTheme="minorEastAsia" w:hAnsiTheme="minorHAnsi" w:cstheme="minorHAnsi"/>
          <w:sz w:val="20"/>
          <w:szCs w:val="20"/>
        </w:rPr>
        <w:t>en indiquant les valeurs des indices utilisés</w:t>
      </w:r>
      <w:r w:rsidRPr="00ED2862">
        <w:rPr>
          <w:rFonts w:asciiTheme="minorHAnsi" w:eastAsiaTheme="minorEastAsia" w:hAnsiTheme="minorHAnsi" w:cstheme="minorHAnsi"/>
          <w:sz w:val="20"/>
          <w:szCs w:val="20"/>
        </w:rPr>
        <w:t xml:space="preserve">. </w:t>
      </w:r>
      <w:r w:rsidR="00635AE7">
        <w:rPr>
          <w:rFonts w:asciiTheme="minorHAnsi" w:eastAsiaTheme="minorEastAsia" w:hAnsiTheme="minorHAnsi" w:cstheme="minorHAnsi"/>
          <w:sz w:val="20"/>
          <w:szCs w:val="20"/>
        </w:rPr>
        <w:t xml:space="preserve">A défaut de transmission les prix </w:t>
      </w:r>
      <w:r w:rsidR="0014491D">
        <w:rPr>
          <w:rFonts w:asciiTheme="minorHAnsi" w:eastAsiaTheme="minorEastAsia" w:hAnsiTheme="minorHAnsi" w:cstheme="minorHAnsi"/>
          <w:sz w:val="20"/>
          <w:szCs w:val="20"/>
        </w:rPr>
        <w:t xml:space="preserve">de la période précédente restent appliqués, aucune rétroactivité ne sera prise en compte. </w:t>
      </w:r>
      <w:r w:rsidRPr="00ED2862">
        <w:rPr>
          <w:rFonts w:asciiTheme="minorHAnsi" w:eastAsiaTheme="minorEastAsia" w:hAnsiTheme="minorHAnsi" w:cstheme="minorHAnsi"/>
          <w:sz w:val="20"/>
          <w:szCs w:val="20"/>
        </w:rPr>
        <w:t xml:space="preserve">Sous réserve de la clause de sauvegarde, les tarifs seront réputés acceptés </w:t>
      </w:r>
      <w:r w:rsidR="008F75B4">
        <w:rPr>
          <w:rFonts w:asciiTheme="minorHAnsi" w:eastAsiaTheme="minorEastAsia" w:hAnsiTheme="minorHAnsi" w:cstheme="minorHAnsi"/>
          <w:sz w:val="20"/>
          <w:szCs w:val="20"/>
        </w:rPr>
        <w:t xml:space="preserve">par le titulaire </w:t>
      </w:r>
      <w:r w:rsidRPr="00ED2862">
        <w:rPr>
          <w:rFonts w:asciiTheme="minorHAnsi" w:eastAsiaTheme="minorEastAsia" w:hAnsiTheme="minorHAnsi" w:cstheme="minorHAnsi"/>
          <w:sz w:val="20"/>
          <w:szCs w:val="20"/>
        </w:rPr>
        <w:t>en cas de silence 15 jours après réception.</w:t>
      </w:r>
    </w:p>
    <w:p w14:paraId="5E8295DD" w14:textId="184F6D49" w:rsidR="009E6436" w:rsidRDefault="009E6436" w:rsidP="00407FE6">
      <w:pPr>
        <w:jc w:val="both"/>
        <w:rPr>
          <w:rFonts w:asciiTheme="minorHAnsi" w:eastAsiaTheme="minorEastAsia" w:hAnsiTheme="minorHAnsi" w:cstheme="minorHAnsi"/>
          <w:sz w:val="20"/>
          <w:szCs w:val="20"/>
        </w:rPr>
      </w:pPr>
    </w:p>
    <w:p w14:paraId="6445BD94" w14:textId="59AE3EC4" w:rsidR="00E81072" w:rsidRDefault="00E81072" w:rsidP="00E81072">
      <w:pPr>
        <w:pStyle w:val="Default"/>
        <w:rPr>
          <w:sz w:val="20"/>
          <w:szCs w:val="20"/>
        </w:rPr>
      </w:pPr>
      <w:r>
        <w:rPr>
          <w:sz w:val="20"/>
          <w:szCs w:val="20"/>
        </w:rPr>
        <w:t xml:space="preserve">En cas de modification du contrat </w:t>
      </w:r>
      <w:r>
        <w:rPr>
          <w:rFonts w:asciiTheme="minorHAnsi" w:eastAsiaTheme="minorEastAsia" w:hAnsiTheme="minorHAnsi" w:cstheme="minorHAnsi"/>
          <w:sz w:val="20"/>
          <w:szCs w:val="20"/>
        </w:rPr>
        <w:t>intégrant une nouvelle prestation au BPU</w:t>
      </w:r>
      <w:r>
        <w:rPr>
          <w:sz w:val="20"/>
          <w:szCs w:val="20"/>
        </w:rPr>
        <w:t xml:space="preserve">, </w:t>
      </w:r>
      <w:r>
        <w:rPr>
          <w:rFonts w:asciiTheme="minorHAnsi" w:eastAsiaTheme="minorEastAsia" w:hAnsiTheme="minorHAnsi" w:cstheme="minorHAnsi"/>
          <w:sz w:val="20"/>
          <w:szCs w:val="20"/>
        </w:rPr>
        <w:t xml:space="preserve">le montant de la prestation ajoutée sera révisé conformément aux modalités décrites </w:t>
      </w:r>
      <w:r>
        <w:rPr>
          <w:sz w:val="20"/>
          <w:szCs w:val="20"/>
        </w:rPr>
        <w:t>ci-dessous :</w:t>
      </w:r>
    </w:p>
    <w:p w14:paraId="758DBD45" w14:textId="723D9933" w:rsidR="00E81072" w:rsidRDefault="00E81072" w:rsidP="00E81072">
      <w:pPr>
        <w:pStyle w:val="Default"/>
        <w:numPr>
          <w:ilvl w:val="0"/>
          <w:numId w:val="43"/>
        </w:numPr>
        <w:spacing w:after="13"/>
        <w:rPr>
          <w:sz w:val="20"/>
          <w:szCs w:val="20"/>
        </w:rPr>
      </w:pPr>
      <w:r>
        <w:rPr>
          <w:sz w:val="20"/>
          <w:szCs w:val="20"/>
        </w:rPr>
        <w:t>un délai d’un an devra s’être écoulé entre la notification de la modification et la date de révision</w:t>
      </w:r>
      <w:r w:rsidR="004E6D05">
        <w:rPr>
          <w:sz w:val="20"/>
          <w:szCs w:val="20"/>
        </w:rPr>
        <w:t> ;</w:t>
      </w:r>
    </w:p>
    <w:p w14:paraId="65516F0C" w14:textId="7E17E3DE" w:rsidR="00E81072" w:rsidRPr="00E81072" w:rsidRDefault="00E81072" w:rsidP="00E81072">
      <w:pPr>
        <w:pStyle w:val="Default"/>
        <w:numPr>
          <w:ilvl w:val="0"/>
          <w:numId w:val="43"/>
        </w:numPr>
        <w:spacing w:after="13"/>
        <w:rPr>
          <w:sz w:val="20"/>
          <w:szCs w:val="20"/>
        </w:rPr>
      </w:pPr>
      <w:r w:rsidRPr="00E81072">
        <w:rPr>
          <w:sz w:val="20"/>
          <w:szCs w:val="20"/>
        </w:rPr>
        <w:t xml:space="preserve">la révision est calculée selon la même formule et à la même échéance que les prix de l’accord-cadre. </w:t>
      </w:r>
    </w:p>
    <w:bookmarkEnd w:id="31"/>
    <w:p w14:paraId="19D72EBA" w14:textId="77777777" w:rsidR="00355269" w:rsidRDefault="00355269" w:rsidP="00C54BF0"/>
    <w:p w14:paraId="6933614F" w14:textId="754DC6F2" w:rsidR="00C54BF0" w:rsidRPr="00093683" w:rsidRDefault="00C54BF0" w:rsidP="000C28A7">
      <w:pPr>
        <w:jc w:val="both"/>
        <w:rPr>
          <w:rFonts w:asciiTheme="minorHAnsi" w:eastAsiaTheme="minorEastAsia" w:hAnsiTheme="minorHAnsi" w:cstheme="minorHAnsi"/>
          <w:sz w:val="20"/>
          <w:szCs w:val="20"/>
        </w:rPr>
      </w:pPr>
      <w:r w:rsidRPr="00093683">
        <w:rPr>
          <w:rFonts w:asciiTheme="minorHAnsi" w:eastAsiaTheme="minorEastAsia" w:hAnsiTheme="minorHAnsi" w:cstheme="minorHAnsi"/>
          <w:sz w:val="20"/>
          <w:szCs w:val="20"/>
        </w:rPr>
        <w:t xml:space="preserve">En cas de disparition de l’indice contractuel de révision des prix, l’indice de remplacement indiqué par l’INSEE sera utilisé. A défaut, les parties utiliseront l’indice le plus pertinent au vu de la nature des prestations. </w:t>
      </w:r>
    </w:p>
    <w:p w14:paraId="6CB1E5F3" w14:textId="4FC0284F" w:rsidR="00777F50" w:rsidRPr="00B24C41" w:rsidRDefault="00595383" w:rsidP="00B24C41">
      <w:pPr>
        <w:pStyle w:val="Titre2"/>
        <w:spacing w:before="0" w:after="0"/>
        <w:rPr>
          <w:rFonts w:asciiTheme="minorHAnsi" w:hAnsiTheme="minorHAnsi" w:cstheme="minorHAnsi"/>
          <w:u w:val="none"/>
        </w:rPr>
      </w:pPr>
      <w:bookmarkStart w:id="32" w:name="_Toc195175944"/>
      <w:r w:rsidRPr="00B24C41">
        <w:rPr>
          <w:rFonts w:asciiTheme="minorHAnsi" w:eastAsiaTheme="minorEastAsia" w:hAnsiTheme="minorHAnsi" w:cstheme="minorHAnsi"/>
          <w:u w:val="none"/>
        </w:rPr>
        <w:lastRenderedPageBreak/>
        <w:t>11.</w:t>
      </w:r>
      <w:r w:rsidR="0068620A" w:rsidRPr="00B24C41">
        <w:rPr>
          <w:rFonts w:asciiTheme="minorHAnsi" w:eastAsiaTheme="minorEastAsia" w:hAnsiTheme="minorHAnsi" w:cstheme="minorHAnsi"/>
          <w:u w:val="none"/>
        </w:rPr>
        <w:t>5</w:t>
      </w:r>
      <w:r w:rsidRPr="00B24C41">
        <w:rPr>
          <w:rFonts w:asciiTheme="minorHAnsi" w:eastAsiaTheme="minorEastAsia" w:hAnsiTheme="minorHAnsi" w:cstheme="minorHAnsi"/>
          <w:u w:val="none"/>
        </w:rPr>
        <w:t xml:space="preserve"> Clause butoir</w:t>
      </w:r>
      <w:bookmarkEnd w:id="32"/>
    </w:p>
    <w:p w14:paraId="577612EB" w14:textId="77777777" w:rsidR="00777F50" w:rsidRPr="00C373FD" w:rsidRDefault="00777F50">
      <w:pPr>
        <w:jc w:val="both"/>
        <w:rPr>
          <w:rFonts w:asciiTheme="minorHAnsi" w:hAnsiTheme="minorHAnsi" w:cs="Arial"/>
          <w:sz w:val="20"/>
          <w:szCs w:val="20"/>
        </w:rPr>
      </w:pPr>
    </w:p>
    <w:p w14:paraId="67C0AF97" w14:textId="1B409454" w:rsidR="00777F50" w:rsidRDefault="00357F71">
      <w:pPr>
        <w:tabs>
          <w:tab w:val="left" w:pos="1418"/>
        </w:tabs>
        <w:jc w:val="both"/>
        <w:rPr>
          <w:rFonts w:asciiTheme="minorHAnsi" w:eastAsiaTheme="minorEastAsia" w:hAnsiTheme="minorHAnsi" w:cstheme="minorHAnsi"/>
          <w:bCs/>
          <w:sz w:val="20"/>
          <w:szCs w:val="20"/>
        </w:rPr>
      </w:pPr>
      <w:r w:rsidRPr="00C373FD">
        <w:rPr>
          <w:rFonts w:asciiTheme="minorHAnsi" w:eastAsiaTheme="minorEastAsia" w:hAnsiTheme="minorHAnsi" w:cstheme="minorHAnsi"/>
          <w:bCs/>
          <w:sz w:val="20"/>
          <w:szCs w:val="20"/>
        </w:rPr>
        <w:t xml:space="preserve">Aucune clause butoir n’est prévue. </w:t>
      </w:r>
    </w:p>
    <w:p w14:paraId="19780B52" w14:textId="77777777" w:rsidR="00355269" w:rsidRPr="00355269" w:rsidRDefault="00355269" w:rsidP="00B24C41">
      <w:pPr>
        <w:pStyle w:val="Titre2"/>
        <w:spacing w:before="0" w:after="0"/>
        <w:rPr>
          <w:rFonts w:asciiTheme="minorHAnsi" w:hAnsiTheme="minorHAnsi" w:cstheme="minorHAnsi"/>
          <w:u w:val="none"/>
        </w:rPr>
      </w:pPr>
    </w:p>
    <w:p w14:paraId="7E02648C" w14:textId="53DE7D41" w:rsidR="00777F50" w:rsidRPr="00B24C41" w:rsidRDefault="00595383" w:rsidP="00B24C41">
      <w:pPr>
        <w:pStyle w:val="Titre2"/>
        <w:spacing w:before="0" w:after="0"/>
        <w:rPr>
          <w:rFonts w:asciiTheme="minorHAnsi" w:hAnsiTheme="minorHAnsi" w:cstheme="minorHAnsi"/>
          <w:u w:val="none"/>
        </w:rPr>
      </w:pPr>
      <w:bookmarkStart w:id="33" w:name="_Toc195175945"/>
      <w:r w:rsidRPr="00B24C41">
        <w:rPr>
          <w:rFonts w:asciiTheme="minorHAnsi" w:eastAsiaTheme="minorEastAsia" w:hAnsiTheme="minorHAnsi" w:cstheme="minorHAnsi"/>
          <w:u w:val="none"/>
        </w:rPr>
        <w:t>11.</w:t>
      </w:r>
      <w:r w:rsidR="0068620A" w:rsidRPr="00B24C41">
        <w:rPr>
          <w:rFonts w:asciiTheme="minorHAnsi" w:eastAsiaTheme="minorEastAsia" w:hAnsiTheme="minorHAnsi" w:cstheme="minorHAnsi"/>
          <w:u w:val="none"/>
        </w:rPr>
        <w:t>6</w:t>
      </w:r>
      <w:r w:rsidRPr="00B24C41">
        <w:rPr>
          <w:rFonts w:asciiTheme="minorHAnsi" w:eastAsiaTheme="minorEastAsia" w:hAnsiTheme="minorHAnsi" w:cstheme="minorHAnsi"/>
          <w:u w:val="none"/>
        </w:rPr>
        <w:t xml:space="preserve"> Clause de sauvegarde</w:t>
      </w:r>
      <w:bookmarkEnd w:id="33"/>
    </w:p>
    <w:p w14:paraId="5950E73A" w14:textId="4A318B2B" w:rsidR="002E52A5" w:rsidRDefault="002E52A5">
      <w:pPr>
        <w:jc w:val="both"/>
        <w:rPr>
          <w:rFonts w:asciiTheme="minorHAnsi" w:eastAsiaTheme="minorEastAsia" w:hAnsiTheme="minorHAnsi" w:cstheme="minorHAnsi"/>
          <w:sz w:val="20"/>
          <w:szCs w:val="20"/>
        </w:rPr>
      </w:pPr>
    </w:p>
    <w:p w14:paraId="391DC1C1" w14:textId="204F2975" w:rsidR="002E52A5" w:rsidRDefault="002E52A5" w:rsidP="002E52A5">
      <w:pPr>
        <w:jc w:val="both"/>
        <w:rPr>
          <w:rFonts w:asciiTheme="minorHAnsi" w:eastAsiaTheme="minorEastAsia" w:hAnsiTheme="minorHAnsi" w:cstheme="minorHAnsi"/>
          <w:sz w:val="20"/>
          <w:szCs w:val="20"/>
        </w:rPr>
      </w:pPr>
      <w:r w:rsidRPr="009718F4">
        <w:rPr>
          <w:rFonts w:asciiTheme="minorHAnsi" w:eastAsiaTheme="minorEastAsia" w:hAnsiTheme="minorHAnsi" w:cstheme="minorHAnsi"/>
          <w:sz w:val="20"/>
          <w:szCs w:val="20"/>
        </w:rPr>
        <w:t>Par dérogation aux article 38 et 42 du CCA</w:t>
      </w:r>
      <w:r>
        <w:rPr>
          <w:rFonts w:asciiTheme="minorHAnsi" w:eastAsiaTheme="minorEastAsia" w:hAnsiTheme="minorHAnsi" w:cstheme="minorHAnsi"/>
          <w:sz w:val="20"/>
          <w:szCs w:val="20"/>
        </w:rPr>
        <w:t>G-</w:t>
      </w:r>
      <w:r w:rsidRPr="009718F4">
        <w:rPr>
          <w:rFonts w:asciiTheme="minorHAnsi" w:eastAsiaTheme="minorEastAsia" w:hAnsiTheme="minorHAnsi" w:cstheme="minorHAnsi"/>
          <w:sz w:val="20"/>
          <w:szCs w:val="20"/>
        </w:rPr>
        <w:t>FCS, l’acheteur se réserve le droit de résilier</w:t>
      </w:r>
      <w:r w:rsidR="000949EB">
        <w:rPr>
          <w:rFonts w:asciiTheme="minorHAnsi" w:eastAsiaTheme="minorEastAsia" w:hAnsiTheme="minorHAnsi" w:cstheme="minorHAnsi"/>
          <w:sz w:val="20"/>
          <w:szCs w:val="20"/>
        </w:rPr>
        <w:t xml:space="preserve"> l’accord-cadre</w:t>
      </w:r>
      <w:r w:rsidRPr="009718F4">
        <w:rPr>
          <w:rFonts w:asciiTheme="minorHAnsi" w:eastAsiaTheme="minorEastAsia" w:hAnsiTheme="minorHAnsi" w:cstheme="minorHAnsi"/>
          <w:sz w:val="20"/>
          <w:szCs w:val="20"/>
        </w:rPr>
        <w:t xml:space="preserve">, de plein droit et sans indemnité, sous réserve de respecter </w:t>
      </w:r>
      <w:r>
        <w:rPr>
          <w:rFonts w:asciiTheme="minorHAnsi" w:eastAsiaTheme="minorEastAsia" w:hAnsiTheme="minorHAnsi" w:cstheme="minorHAnsi"/>
          <w:sz w:val="20"/>
          <w:szCs w:val="20"/>
        </w:rPr>
        <w:t xml:space="preserve">un </w:t>
      </w:r>
      <w:r w:rsidRPr="009718F4">
        <w:rPr>
          <w:rFonts w:asciiTheme="minorHAnsi" w:eastAsiaTheme="minorEastAsia" w:hAnsiTheme="minorHAnsi" w:cstheme="minorHAnsi"/>
          <w:sz w:val="20"/>
          <w:szCs w:val="20"/>
        </w:rPr>
        <w:t xml:space="preserve">préavis de deux mois, après la date du changement du prix dès lors que l’évolution des prix entraîne une augmentation </w:t>
      </w:r>
      <w:r>
        <w:rPr>
          <w:rFonts w:asciiTheme="minorHAnsi" w:eastAsiaTheme="minorEastAsia" w:hAnsiTheme="minorHAnsi" w:cstheme="minorHAnsi"/>
          <w:sz w:val="20"/>
          <w:szCs w:val="20"/>
        </w:rPr>
        <w:t xml:space="preserve">supérieure à 10% </w:t>
      </w:r>
      <w:r w:rsidRPr="009718F4">
        <w:rPr>
          <w:rFonts w:asciiTheme="minorHAnsi" w:eastAsiaTheme="minorEastAsia" w:hAnsiTheme="minorHAnsi" w:cstheme="minorHAnsi"/>
          <w:sz w:val="20"/>
          <w:szCs w:val="20"/>
        </w:rPr>
        <w:t>par</w:t>
      </w:r>
      <w:r w:rsidR="00942F20">
        <w:rPr>
          <w:rFonts w:asciiTheme="minorHAnsi" w:eastAsiaTheme="minorEastAsia" w:hAnsiTheme="minorHAnsi" w:cstheme="minorHAnsi"/>
          <w:sz w:val="20"/>
          <w:szCs w:val="20"/>
        </w:rPr>
        <w:t xml:space="preserve"> rapport aux prix </w:t>
      </w:r>
      <w:r w:rsidRPr="00F743AA">
        <w:rPr>
          <w:rFonts w:asciiTheme="minorHAnsi" w:eastAsiaTheme="minorEastAsia" w:hAnsiTheme="minorHAnsi" w:cstheme="minorHAnsi"/>
          <w:sz w:val="20"/>
          <w:szCs w:val="20"/>
        </w:rPr>
        <w:t>applicable</w:t>
      </w:r>
      <w:r>
        <w:rPr>
          <w:rFonts w:asciiTheme="minorHAnsi" w:eastAsiaTheme="minorEastAsia" w:hAnsiTheme="minorHAnsi" w:cstheme="minorHAnsi"/>
          <w:sz w:val="20"/>
          <w:szCs w:val="20"/>
        </w:rPr>
        <w:t>s</w:t>
      </w:r>
      <w:r w:rsidR="00942F20">
        <w:rPr>
          <w:rFonts w:asciiTheme="minorHAnsi" w:eastAsiaTheme="minorEastAsia" w:hAnsiTheme="minorHAnsi" w:cstheme="minorHAnsi"/>
          <w:sz w:val="20"/>
          <w:szCs w:val="20"/>
        </w:rPr>
        <w:t xml:space="preserve"> sur la période précédente.</w:t>
      </w:r>
      <w:r w:rsidRPr="00F743AA">
        <w:rPr>
          <w:rFonts w:asciiTheme="minorHAnsi" w:eastAsiaTheme="minorEastAsia" w:hAnsiTheme="minorHAnsi" w:cstheme="minorHAnsi"/>
          <w:sz w:val="20"/>
          <w:szCs w:val="20"/>
        </w:rPr>
        <w:t xml:space="preserve"> </w:t>
      </w:r>
      <w:r w:rsidR="002F4374">
        <w:rPr>
          <w:rFonts w:asciiTheme="minorHAnsi" w:eastAsiaTheme="minorEastAsia" w:hAnsiTheme="minorHAnsi" w:cstheme="minorHAnsi"/>
          <w:sz w:val="20"/>
          <w:szCs w:val="20"/>
        </w:rPr>
        <w:t>Cette période est appréciée sur 12 mois</w:t>
      </w:r>
      <w:r w:rsidR="00EA68E5">
        <w:rPr>
          <w:rFonts w:asciiTheme="minorHAnsi" w:eastAsiaTheme="minorEastAsia" w:hAnsiTheme="minorHAnsi" w:cstheme="minorHAnsi"/>
          <w:sz w:val="20"/>
          <w:szCs w:val="20"/>
        </w:rPr>
        <w:t xml:space="preserve"> suivant la révision de prix annuelle applicable</w:t>
      </w:r>
      <w:r w:rsidR="002F4374">
        <w:rPr>
          <w:rFonts w:asciiTheme="minorHAnsi" w:eastAsiaTheme="minorEastAsia" w:hAnsiTheme="minorHAnsi" w:cstheme="minorHAnsi"/>
          <w:sz w:val="20"/>
          <w:szCs w:val="20"/>
        </w:rPr>
        <w:t xml:space="preserve">. </w:t>
      </w:r>
    </w:p>
    <w:p w14:paraId="53FE2197" w14:textId="20214327" w:rsidR="00EA68E5" w:rsidRDefault="00EA68E5" w:rsidP="00EA68E5">
      <w:pPr>
        <w:jc w:val="both"/>
        <w:rPr>
          <w:rFonts w:asciiTheme="minorHAnsi" w:eastAsiaTheme="minorEastAsia" w:hAnsiTheme="minorHAnsi" w:cstheme="minorHAnsi"/>
          <w:sz w:val="20"/>
          <w:szCs w:val="20"/>
        </w:rPr>
      </w:pPr>
      <w:r>
        <w:rPr>
          <w:rFonts w:asciiTheme="minorHAnsi" w:eastAsiaTheme="minorEastAsia" w:hAnsiTheme="minorHAnsi" w:cstheme="minorHAnsi"/>
          <w:sz w:val="20"/>
          <w:szCs w:val="20"/>
        </w:rPr>
        <w:t>Cette limitation ne s’applique pas en cas de baisse sur les prix. La clause de sauvegarde est applicable sur toute la durée d</w:t>
      </w:r>
      <w:r w:rsidR="000949EB">
        <w:rPr>
          <w:rFonts w:asciiTheme="minorHAnsi" w:eastAsiaTheme="minorEastAsia" w:hAnsiTheme="minorHAnsi" w:cstheme="minorHAnsi"/>
          <w:sz w:val="20"/>
          <w:szCs w:val="20"/>
        </w:rPr>
        <w:t>e l’accord-cadre</w:t>
      </w:r>
      <w:r>
        <w:rPr>
          <w:rFonts w:asciiTheme="minorHAnsi" w:eastAsiaTheme="minorEastAsia" w:hAnsiTheme="minorHAnsi" w:cstheme="minorHAnsi"/>
          <w:sz w:val="20"/>
          <w:szCs w:val="20"/>
        </w:rPr>
        <w:t>.</w:t>
      </w:r>
    </w:p>
    <w:p w14:paraId="0029F07A" w14:textId="77777777" w:rsidR="00EA68E5" w:rsidRDefault="00EA68E5" w:rsidP="002E52A5">
      <w:pPr>
        <w:jc w:val="both"/>
        <w:rPr>
          <w:rFonts w:asciiTheme="minorHAnsi" w:eastAsiaTheme="minorEastAsia" w:hAnsiTheme="minorHAnsi" w:cstheme="minorHAnsi"/>
          <w:sz w:val="20"/>
          <w:szCs w:val="20"/>
        </w:rPr>
      </w:pPr>
    </w:p>
    <w:p w14:paraId="19D23CEF" w14:textId="33C8B5C4" w:rsidR="00580C9C" w:rsidRPr="00B24C41" w:rsidRDefault="00580C9C" w:rsidP="00B24C41">
      <w:pPr>
        <w:pStyle w:val="Titre2"/>
        <w:spacing w:before="0" w:after="0"/>
        <w:rPr>
          <w:rFonts w:asciiTheme="minorHAnsi" w:eastAsiaTheme="minorEastAsia" w:hAnsiTheme="minorHAnsi" w:cstheme="minorHAnsi"/>
          <w:u w:val="none"/>
        </w:rPr>
      </w:pPr>
      <w:bookmarkStart w:id="34" w:name="_Toc195175946"/>
      <w:r w:rsidRPr="00B24C41">
        <w:rPr>
          <w:rFonts w:asciiTheme="minorHAnsi" w:eastAsiaTheme="minorEastAsia" w:hAnsiTheme="minorHAnsi" w:cstheme="minorHAnsi"/>
          <w:u w:val="none"/>
        </w:rPr>
        <w:t>11.7 Prix promotionnels</w:t>
      </w:r>
      <w:bookmarkEnd w:id="34"/>
    </w:p>
    <w:p w14:paraId="702BCE0B" w14:textId="66D72224" w:rsidR="00777F50" w:rsidRDefault="00777F50">
      <w:pPr>
        <w:jc w:val="both"/>
        <w:rPr>
          <w:rFonts w:ascii="Calibri" w:hAnsi="Calibri"/>
          <w:sz w:val="20"/>
          <w:szCs w:val="20"/>
        </w:rPr>
      </w:pPr>
    </w:p>
    <w:p w14:paraId="555F8D03" w14:textId="3F2D82FD" w:rsidR="00580C9C" w:rsidRPr="00351E8B" w:rsidRDefault="00580C9C" w:rsidP="00B85882">
      <w:pPr>
        <w:pStyle w:val="Corpsdetexte"/>
        <w:tabs>
          <w:tab w:val="left" w:pos="10206"/>
        </w:tabs>
        <w:ind w:right="-2"/>
        <w:jc w:val="both"/>
        <w:rPr>
          <w:rFonts w:asciiTheme="minorHAnsi" w:hAnsiTheme="minorHAnsi"/>
          <w:sz w:val="20"/>
        </w:rPr>
      </w:pPr>
      <w:r w:rsidRPr="00B85882">
        <w:rPr>
          <w:rFonts w:asciiTheme="minorHAnsi" w:hAnsiTheme="minorHAnsi"/>
          <w:b w:val="0"/>
          <w:sz w:val="20"/>
        </w:rPr>
        <w:t>Le titulaire est tenu d’informer l’acheteur et de répercuter les prix promotionnels, consentis ponctuellement par les différentes compagnies de transport et différents prestataires (</w:t>
      </w:r>
      <w:r w:rsidR="0035592F">
        <w:rPr>
          <w:rFonts w:asciiTheme="minorHAnsi" w:hAnsiTheme="minorHAnsi"/>
          <w:b w:val="0"/>
          <w:sz w:val="20"/>
        </w:rPr>
        <w:t xml:space="preserve">transports, </w:t>
      </w:r>
      <w:r w:rsidRPr="00B85882">
        <w:rPr>
          <w:rFonts w:asciiTheme="minorHAnsi" w:hAnsiTheme="minorHAnsi"/>
          <w:b w:val="0"/>
          <w:sz w:val="20"/>
        </w:rPr>
        <w:t>hôtels, loueurs)</w:t>
      </w:r>
      <w:r>
        <w:rPr>
          <w:rFonts w:asciiTheme="minorHAnsi" w:hAnsiTheme="minorHAnsi"/>
          <w:b w:val="0"/>
          <w:sz w:val="20"/>
        </w:rPr>
        <w:t xml:space="preserve">. </w:t>
      </w:r>
    </w:p>
    <w:p w14:paraId="7FAE7802" w14:textId="2AD53D62" w:rsidR="00355269" w:rsidRDefault="00355269">
      <w:pPr>
        <w:jc w:val="both"/>
        <w:rPr>
          <w:rFonts w:asciiTheme="minorHAnsi" w:hAnsiTheme="minorHAnsi" w:cs="Arial"/>
          <w:sz w:val="20"/>
          <w:szCs w:val="20"/>
          <w:highlight w:val="yellow"/>
        </w:rPr>
      </w:pPr>
    </w:p>
    <w:p w14:paraId="51A09884" w14:textId="77777777" w:rsidR="00355269" w:rsidRDefault="00355269">
      <w:pPr>
        <w:jc w:val="both"/>
        <w:rPr>
          <w:rFonts w:asciiTheme="minorHAnsi" w:hAnsiTheme="minorHAnsi" w:cs="Arial"/>
          <w:sz w:val="20"/>
          <w:szCs w:val="20"/>
          <w:highlight w:val="yellow"/>
        </w:rPr>
      </w:pPr>
    </w:p>
    <w:p w14:paraId="46CA7FC6" w14:textId="233B7A5F" w:rsidR="00777F50" w:rsidRDefault="00595383">
      <w:pPr>
        <w:pStyle w:val="Titre1"/>
        <w:spacing w:before="0" w:after="0"/>
        <w:jc w:val="both"/>
        <w:rPr>
          <w:rFonts w:asciiTheme="minorHAnsi" w:hAnsiTheme="minorHAnsi" w:cs="Arial"/>
          <w:szCs w:val="20"/>
        </w:rPr>
      </w:pPr>
      <w:bookmarkStart w:id="35" w:name="_Toc195175947"/>
      <w:r>
        <w:rPr>
          <w:rFonts w:asciiTheme="minorHAnsi" w:eastAsiaTheme="minorEastAsia" w:hAnsiTheme="minorHAnsi" w:cstheme="minorHAnsi"/>
          <w:szCs w:val="20"/>
        </w:rPr>
        <w:t>ARTICLE 1</w:t>
      </w:r>
      <w:r w:rsidR="00F031F6">
        <w:rPr>
          <w:rFonts w:asciiTheme="minorHAnsi" w:eastAsiaTheme="minorEastAsia" w:hAnsiTheme="minorHAnsi" w:cstheme="minorHAnsi"/>
          <w:szCs w:val="20"/>
        </w:rPr>
        <w:t>2</w:t>
      </w:r>
      <w:r>
        <w:rPr>
          <w:rFonts w:asciiTheme="minorHAnsi" w:eastAsiaTheme="minorEastAsia" w:hAnsiTheme="minorHAnsi" w:cstheme="minorHAnsi"/>
          <w:szCs w:val="20"/>
        </w:rPr>
        <w:t xml:space="preserve"> – MODALITES DE REGLEMENT</w:t>
      </w:r>
      <w:bookmarkEnd w:id="35"/>
    </w:p>
    <w:p w14:paraId="6194ABB0" w14:textId="77777777" w:rsidR="00777F50" w:rsidRDefault="00777F50">
      <w:pPr>
        <w:rPr>
          <w:rFonts w:asciiTheme="minorHAnsi" w:hAnsiTheme="minorHAnsi"/>
          <w:sz w:val="20"/>
        </w:rPr>
      </w:pPr>
    </w:p>
    <w:p w14:paraId="1D62B22F" w14:textId="3A897711" w:rsidR="001C6010" w:rsidRDefault="001C6010" w:rsidP="001C6010">
      <w:pPr>
        <w:pStyle w:val="Corpsdetexte"/>
        <w:jc w:val="both"/>
        <w:rPr>
          <w:rFonts w:asciiTheme="minorHAnsi" w:eastAsiaTheme="minorEastAsia" w:hAnsiTheme="minorHAnsi" w:cstheme="minorHAnsi"/>
          <w:b w:val="0"/>
          <w:sz w:val="20"/>
          <w:szCs w:val="20"/>
        </w:rPr>
      </w:pPr>
      <w:r>
        <w:rPr>
          <w:rFonts w:asciiTheme="minorHAnsi" w:eastAsiaTheme="minorEastAsia" w:hAnsiTheme="minorHAnsi" w:cstheme="minorHAnsi"/>
          <w:b w:val="0"/>
          <w:sz w:val="20"/>
          <w:szCs w:val="20"/>
        </w:rPr>
        <w:t xml:space="preserve">Les facturations sont effectués après service fait. </w:t>
      </w:r>
      <w:r>
        <w:rPr>
          <w:rFonts w:asciiTheme="minorHAnsi" w:hAnsiTheme="minorHAnsi"/>
          <w:b w:val="0"/>
          <w:sz w:val="20"/>
        </w:rPr>
        <w:t xml:space="preserve">Le service fait correspond à l’émission du billet électronique, du check out hôtelier et de la réservation de location de véhicules ou autocar avec chauffeur. Pour les autres prestations, le service fait correspond à la réalisation de l’ensemble des éléments décrits au CCTP. </w:t>
      </w:r>
    </w:p>
    <w:p w14:paraId="6E5A76B5" w14:textId="77777777" w:rsidR="001C6010" w:rsidRDefault="001C6010" w:rsidP="001C6010">
      <w:pPr>
        <w:pStyle w:val="Corpsdetexte"/>
        <w:jc w:val="both"/>
        <w:rPr>
          <w:rFonts w:asciiTheme="minorHAnsi" w:hAnsiTheme="minorHAnsi" w:cs="Arial"/>
          <w:b w:val="0"/>
          <w:sz w:val="20"/>
          <w:szCs w:val="20"/>
        </w:rPr>
      </w:pPr>
    </w:p>
    <w:p w14:paraId="1F890274" w14:textId="5EC847C2" w:rsidR="001C6010" w:rsidRDefault="004B7B58" w:rsidP="001C6010">
      <w:pPr>
        <w:pStyle w:val="Corpsdetexte"/>
        <w:jc w:val="both"/>
        <w:rPr>
          <w:rFonts w:asciiTheme="minorHAnsi" w:hAnsiTheme="minorHAnsi" w:cs="Arial"/>
          <w:b w:val="0"/>
          <w:sz w:val="20"/>
          <w:szCs w:val="20"/>
        </w:rPr>
      </w:pPr>
      <w:r>
        <w:rPr>
          <w:rFonts w:asciiTheme="minorHAnsi" w:hAnsiTheme="minorHAnsi" w:cs="Arial"/>
          <w:b w:val="0"/>
          <w:sz w:val="20"/>
          <w:szCs w:val="20"/>
        </w:rPr>
        <w:t xml:space="preserve">Le titulaire </w:t>
      </w:r>
      <w:r w:rsidR="001C6010">
        <w:rPr>
          <w:rFonts w:asciiTheme="minorHAnsi" w:hAnsiTheme="minorHAnsi" w:cs="Arial"/>
          <w:b w:val="0"/>
          <w:sz w:val="20"/>
          <w:szCs w:val="20"/>
        </w:rPr>
        <w:t>peut faire le choix de proposer le service d’une carte logée.</w:t>
      </w:r>
    </w:p>
    <w:p w14:paraId="06E350A6" w14:textId="77777777" w:rsidR="001C6010" w:rsidRDefault="001C6010">
      <w:pPr>
        <w:rPr>
          <w:rFonts w:asciiTheme="minorHAnsi" w:hAnsiTheme="minorHAnsi"/>
          <w:sz w:val="20"/>
        </w:rPr>
      </w:pPr>
    </w:p>
    <w:p w14:paraId="0824ABF9" w14:textId="7C0DFDA6" w:rsidR="006C08C9" w:rsidRPr="00B24C41" w:rsidRDefault="006C08C9" w:rsidP="006C08C9">
      <w:pPr>
        <w:pStyle w:val="Titre2"/>
        <w:spacing w:before="0" w:after="0"/>
        <w:rPr>
          <w:rFonts w:asciiTheme="minorHAnsi" w:hAnsiTheme="minorHAnsi" w:cstheme="minorHAnsi"/>
          <w:u w:val="none"/>
        </w:rPr>
      </w:pPr>
      <w:bookmarkStart w:id="36" w:name="_Toc195175948"/>
      <w:r w:rsidRPr="00B24C41">
        <w:rPr>
          <w:rFonts w:asciiTheme="minorHAnsi" w:eastAsiaTheme="minorEastAsia" w:hAnsiTheme="minorHAnsi" w:cstheme="minorHAnsi"/>
          <w:u w:val="none"/>
        </w:rPr>
        <w:t>12.</w:t>
      </w:r>
      <w:r>
        <w:rPr>
          <w:rFonts w:asciiTheme="minorHAnsi" w:eastAsiaTheme="minorEastAsia" w:hAnsiTheme="minorHAnsi" w:cstheme="minorHAnsi"/>
          <w:u w:val="none"/>
        </w:rPr>
        <w:t>1</w:t>
      </w:r>
      <w:r w:rsidRPr="00B24C41">
        <w:rPr>
          <w:rFonts w:asciiTheme="minorHAnsi" w:eastAsiaTheme="minorEastAsia" w:hAnsiTheme="minorHAnsi" w:cstheme="minorHAnsi"/>
          <w:u w:val="none"/>
        </w:rPr>
        <w:t xml:space="preserve"> Conditions de facturation</w:t>
      </w:r>
      <w:bookmarkEnd w:id="36"/>
    </w:p>
    <w:p w14:paraId="01E635AB" w14:textId="77777777" w:rsidR="006C08C9" w:rsidRDefault="006C08C9" w:rsidP="006C08C9">
      <w:pPr>
        <w:ind w:left="-851"/>
        <w:jc w:val="both"/>
        <w:rPr>
          <w:rFonts w:asciiTheme="minorHAnsi" w:hAnsiTheme="minorHAnsi" w:cs="Arial"/>
          <w:sz w:val="20"/>
          <w:szCs w:val="20"/>
          <w:highlight w:val="yellow"/>
        </w:rPr>
      </w:pPr>
    </w:p>
    <w:p w14:paraId="493CCB83" w14:textId="3F2CCD30" w:rsidR="006C08C9" w:rsidRDefault="006C08C9" w:rsidP="006C08C9">
      <w:pPr>
        <w:ind w:firstLine="708"/>
        <w:jc w:val="both"/>
        <w:rPr>
          <w:rFonts w:asciiTheme="minorHAnsi" w:eastAsiaTheme="minorEastAsia" w:hAnsiTheme="minorHAnsi" w:cstheme="minorHAnsi"/>
          <w:b/>
          <w:sz w:val="20"/>
          <w:szCs w:val="20"/>
        </w:rPr>
      </w:pPr>
      <w:r>
        <w:rPr>
          <w:rFonts w:asciiTheme="minorHAnsi" w:eastAsiaTheme="minorEastAsia" w:hAnsiTheme="minorHAnsi" w:cstheme="minorHAnsi"/>
          <w:b/>
          <w:sz w:val="20"/>
          <w:szCs w:val="20"/>
        </w:rPr>
        <w:t xml:space="preserve">12.1.1. Périodicité </w:t>
      </w:r>
      <w:r w:rsidR="008F1312">
        <w:rPr>
          <w:rFonts w:asciiTheme="minorHAnsi" w:eastAsiaTheme="minorEastAsia" w:hAnsiTheme="minorHAnsi" w:cstheme="minorHAnsi"/>
          <w:b/>
          <w:sz w:val="20"/>
          <w:szCs w:val="20"/>
        </w:rPr>
        <w:t xml:space="preserve">et modalité </w:t>
      </w:r>
      <w:r>
        <w:rPr>
          <w:rFonts w:asciiTheme="minorHAnsi" w:eastAsiaTheme="minorEastAsia" w:hAnsiTheme="minorHAnsi" w:cstheme="minorHAnsi"/>
          <w:b/>
          <w:sz w:val="20"/>
          <w:szCs w:val="20"/>
        </w:rPr>
        <w:t>de facturation</w:t>
      </w:r>
    </w:p>
    <w:p w14:paraId="2B844DD1" w14:textId="77777777" w:rsidR="006C08C9" w:rsidRDefault="006C08C9" w:rsidP="00790D17">
      <w:pPr>
        <w:jc w:val="both"/>
        <w:rPr>
          <w:rFonts w:asciiTheme="minorHAnsi" w:eastAsiaTheme="minorEastAsia" w:hAnsiTheme="minorHAnsi" w:cstheme="minorHAnsi"/>
          <w:b/>
          <w:sz w:val="20"/>
          <w:szCs w:val="20"/>
        </w:rPr>
      </w:pPr>
    </w:p>
    <w:p w14:paraId="01C0BA34" w14:textId="77777777" w:rsidR="00850548" w:rsidRDefault="00CA285E" w:rsidP="00790D17">
      <w:pPr>
        <w:pStyle w:val="Default"/>
        <w:jc w:val="both"/>
        <w:rPr>
          <w:rFonts w:asciiTheme="minorHAnsi" w:eastAsiaTheme="minorEastAsia" w:hAnsiTheme="minorHAnsi" w:cstheme="minorHAnsi"/>
          <w:sz w:val="20"/>
          <w:szCs w:val="20"/>
        </w:rPr>
      </w:pPr>
      <w:r>
        <w:rPr>
          <w:rFonts w:asciiTheme="minorHAnsi" w:eastAsiaTheme="minorEastAsia" w:hAnsiTheme="minorHAnsi" w:cstheme="minorHAnsi"/>
          <w:sz w:val="20"/>
          <w:szCs w:val="20"/>
        </w:rPr>
        <w:t xml:space="preserve">Les factures de </w:t>
      </w:r>
      <w:r w:rsidR="00435195">
        <w:rPr>
          <w:rFonts w:asciiTheme="minorHAnsi" w:eastAsiaTheme="minorEastAsia" w:hAnsiTheme="minorHAnsi" w:cstheme="minorHAnsi"/>
          <w:sz w:val="20"/>
          <w:szCs w:val="20"/>
        </w:rPr>
        <w:t>prestation</w:t>
      </w:r>
      <w:r>
        <w:rPr>
          <w:rFonts w:asciiTheme="minorHAnsi" w:eastAsiaTheme="minorEastAsia" w:hAnsiTheme="minorHAnsi" w:cstheme="minorHAnsi"/>
          <w:sz w:val="20"/>
          <w:szCs w:val="20"/>
        </w:rPr>
        <w:t xml:space="preserve"> sont </w:t>
      </w:r>
      <w:r w:rsidR="00435195">
        <w:rPr>
          <w:rFonts w:asciiTheme="minorHAnsi" w:eastAsiaTheme="minorEastAsia" w:hAnsiTheme="minorHAnsi" w:cstheme="minorHAnsi"/>
          <w:sz w:val="20"/>
          <w:szCs w:val="20"/>
        </w:rPr>
        <w:t>éditées</w:t>
      </w:r>
      <w:r>
        <w:rPr>
          <w:rFonts w:asciiTheme="minorHAnsi" w:eastAsiaTheme="minorEastAsia" w:hAnsiTheme="minorHAnsi" w:cstheme="minorHAnsi"/>
          <w:sz w:val="20"/>
          <w:szCs w:val="20"/>
        </w:rPr>
        <w:t xml:space="preserve"> </w:t>
      </w:r>
      <w:r w:rsidR="00435195">
        <w:rPr>
          <w:rFonts w:asciiTheme="minorHAnsi" w:eastAsiaTheme="minorEastAsia" w:hAnsiTheme="minorHAnsi" w:cstheme="minorHAnsi"/>
          <w:sz w:val="20"/>
          <w:szCs w:val="20"/>
        </w:rPr>
        <w:t>unitairement au fil de l’eau</w:t>
      </w:r>
      <w:r w:rsidR="007E62FC">
        <w:rPr>
          <w:rFonts w:asciiTheme="minorHAnsi" w:eastAsiaTheme="minorEastAsia" w:hAnsiTheme="minorHAnsi" w:cstheme="minorHAnsi"/>
          <w:sz w:val="20"/>
          <w:szCs w:val="20"/>
        </w:rPr>
        <w:t xml:space="preserve"> et mises à disposition sur une plate-forme</w:t>
      </w:r>
      <w:r w:rsidR="00435195">
        <w:rPr>
          <w:rFonts w:asciiTheme="minorHAnsi" w:eastAsiaTheme="minorEastAsia" w:hAnsiTheme="minorHAnsi" w:cstheme="minorHAnsi"/>
          <w:sz w:val="20"/>
          <w:szCs w:val="20"/>
        </w:rPr>
        <w:t xml:space="preserve">. </w:t>
      </w:r>
    </w:p>
    <w:p w14:paraId="6CBC4E1F" w14:textId="77777777" w:rsidR="00850548" w:rsidRDefault="00850548" w:rsidP="00790D17">
      <w:pPr>
        <w:pStyle w:val="Default"/>
        <w:jc w:val="both"/>
        <w:rPr>
          <w:rFonts w:asciiTheme="minorHAnsi" w:eastAsiaTheme="minorEastAsia" w:hAnsiTheme="minorHAnsi" w:cstheme="minorHAnsi"/>
          <w:sz w:val="20"/>
          <w:szCs w:val="20"/>
        </w:rPr>
      </w:pPr>
    </w:p>
    <w:p w14:paraId="27F2816E" w14:textId="29DC4259" w:rsidR="00405E50" w:rsidRDefault="00405E50" w:rsidP="00790D17">
      <w:pPr>
        <w:pStyle w:val="Default"/>
        <w:jc w:val="both"/>
        <w:rPr>
          <w:rFonts w:asciiTheme="minorHAnsi" w:eastAsiaTheme="minorEastAsia" w:hAnsiTheme="minorHAnsi" w:cstheme="minorHAnsi"/>
          <w:sz w:val="20"/>
          <w:szCs w:val="20"/>
        </w:rPr>
      </w:pPr>
      <w:r>
        <w:rPr>
          <w:rFonts w:asciiTheme="minorHAnsi" w:eastAsiaTheme="minorEastAsia" w:hAnsiTheme="minorHAnsi" w:cstheme="minorHAnsi"/>
          <w:sz w:val="20"/>
          <w:szCs w:val="20"/>
        </w:rPr>
        <w:t>Le</w:t>
      </w:r>
      <w:r w:rsidR="00850548">
        <w:rPr>
          <w:rFonts w:asciiTheme="minorHAnsi" w:eastAsiaTheme="minorEastAsia" w:hAnsiTheme="minorHAnsi" w:cstheme="minorHAnsi"/>
          <w:sz w:val="20"/>
          <w:szCs w:val="20"/>
        </w:rPr>
        <w:t xml:space="preserve"> relevé des opération (ROP), au format Excel</w:t>
      </w:r>
      <w:r>
        <w:rPr>
          <w:rFonts w:asciiTheme="minorHAnsi" w:eastAsiaTheme="minorEastAsia" w:hAnsiTheme="minorHAnsi" w:cstheme="minorHAnsi"/>
          <w:sz w:val="20"/>
          <w:szCs w:val="20"/>
        </w:rPr>
        <w:t xml:space="preserve"> (</w:t>
      </w:r>
      <w:r w:rsidRPr="00405E50">
        <w:rPr>
          <w:rFonts w:asciiTheme="minorHAnsi" w:eastAsiaTheme="minorEastAsia" w:hAnsiTheme="minorHAnsi" w:cstheme="minorHAnsi"/>
          <w:sz w:val="20"/>
          <w:szCs w:val="20"/>
        </w:rPr>
        <w:t>format attendu en annexe 2</w:t>
      </w:r>
      <w:r>
        <w:rPr>
          <w:rFonts w:asciiTheme="minorHAnsi" w:eastAsiaTheme="minorEastAsia" w:hAnsiTheme="minorHAnsi" w:cstheme="minorHAnsi"/>
          <w:sz w:val="20"/>
          <w:szCs w:val="20"/>
        </w:rPr>
        <w:t>)</w:t>
      </w:r>
      <w:r w:rsidR="00850548">
        <w:rPr>
          <w:rFonts w:asciiTheme="minorHAnsi" w:eastAsiaTheme="minorEastAsia" w:hAnsiTheme="minorHAnsi" w:cstheme="minorHAnsi"/>
          <w:sz w:val="20"/>
          <w:szCs w:val="20"/>
        </w:rPr>
        <w:t>, reprenant l’intégralité des factures e</w:t>
      </w:r>
      <w:r w:rsidR="00FD073D">
        <w:rPr>
          <w:rFonts w:asciiTheme="minorHAnsi" w:eastAsiaTheme="minorEastAsia" w:hAnsiTheme="minorHAnsi" w:cstheme="minorHAnsi"/>
          <w:sz w:val="20"/>
          <w:szCs w:val="20"/>
        </w:rPr>
        <w:t xml:space="preserve">st </w:t>
      </w:r>
      <w:r w:rsidR="00850548">
        <w:rPr>
          <w:rFonts w:asciiTheme="minorHAnsi" w:eastAsiaTheme="minorEastAsia" w:hAnsiTheme="minorHAnsi" w:cstheme="minorHAnsi"/>
          <w:sz w:val="20"/>
          <w:szCs w:val="20"/>
        </w:rPr>
        <w:t xml:space="preserve">déposé sur la même plateforme mensuellement. </w:t>
      </w:r>
      <w:r w:rsidR="00C6544F">
        <w:rPr>
          <w:rFonts w:asciiTheme="minorHAnsi" w:eastAsiaTheme="minorEastAsia" w:hAnsiTheme="minorHAnsi" w:cstheme="minorHAnsi"/>
          <w:sz w:val="20"/>
          <w:szCs w:val="20"/>
        </w:rPr>
        <w:t xml:space="preserve"> </w:t>
      </w:r>
    </w:p>
    <w:p w14:paraId="748BBA59" w14:textId="77777777" w:rsidR="00405E50" w:rsidRDefault="00405E50" w:rsidP="00790D17">
      <w:pPr>
        <w:pStyle w:val="Default"/>
        <w:jc w:val="both"/>
        <w:rPr>
          <w:rFonts w:asciiTheme="minorHAnsi" w:eastAsiaTheme="minorEastAsia" w:hAnsiTheme="minorHAnsi" w:cstheme="minorHAnsi"/>
          <w:sz w:val="20"/>
          <w:szCs w:val="20"/>
        </w:rPr>
      </w:pPr>
    </w:p>
    <w:p w14:paraId="6081B2A2" w14:textId="4A3BBE66" w:rsidR="00C6544F" w:rsidRDefault="00405E50" w:rsidP="00790D17">
      <w:pPr>
        <w:pStyle w:val="Default"/>
        <w:jc w:val="both"/>
        <w:rPr>
          <w:rFonts w:asciiTheme="minorHAnsi" w:eastAsiaTheme="minorEastAsia" w:hAnsiTheme="minorHAnsi" w:cstheme="minorHAnsi"/>
          <w:sz w:val="20"/>
          <w:szCs w:val="20"/>
        </w:rPr>
      </w:pPr>
      <w:r>
        <w:rPr>
          <w:rFonts w:asciiTheme="minorHAnsi" w:eastAsiaTheme="minorEastAsia" w:hAnsiTheme="minorHAnsi" w:cstheme="minorHAnsi"/>
          <w:sz w:val="20"/>
          <w:szCs w:val="20"/>
        </w:rPr>
        <w:t xml:space="preserve">Le paiement des prestations se fait </w:t>
      </w:r>
      <w:r w:rsidR="00C6544F">
        <w:rPr>
          <w:rFonts w:asciiTheme="minorHAnsi" w:eastAsiaTheme="minorEastAsia" w:hAnsiTheme="minorHAnsi" w:cstheme="minorHAnsi"/>
          <w:sz w:val="20"/>
          <w:szCs w:val="20"/>
        </w:rPr>
        <w:t>mensuelle</w:t>
      </w:r>
      <w:r>
        <w:rPr>
          <w:rFonts w:asciiTheme="minorHAnsi" w:eastAsiaTheme="minorEastAsia" w:hAnsiTheme="minorHAnsi" w:cstheme="minorHAnsi"/>
          <w:sz w:val="20"/>
          <w:szCs w:val="20"/>
        </w:rPr>
        <w:t>ment</w:t>
      </w:r>
      <w:r w:rsidR="00C6544F">
        <w:rPr>
          <w:rFonts w:asciiTheme="minorHAnsi" w:eastAsiaTheme="minorEastAsia" w:hAnsiTheme="minorHAnsi" w:cstheme="minorHAnsi"/>
          <w:sz w:val="20"/>
          <w:szCs w:val="20"/>
        </w:rPr>
        <w:t xml:space="preserve"> à terme échu</w:t>
      </w:r>
      <w:r>
        <w:rPr>
          <w:rFonts w:asciiTheme="minorHAnsi" w:eastAsiaTheme="minorEastAsia" w:hAnsiTheme="minorHAnsi" w:cstheme="minorHAnsi"/>
          <w:sz w:val="20"/>
          <w:szCs w:val="20"/>
        </w:rPr>
        <w:t xml:space="preserve"> à compter du dépôt du ROP dans </w:t>
      </w:r>
      <w:proofErr w:type="spellStart"/>
      <w:r>
        <w:rPr>
          <w:rFonts w:asciiTheme="minorHAnsi" w:eastAsiaTheme="minorEastAsia" w:hAnsiTheme="minorHAnsi" w:cstheme="minorHAnsi"/>
          <w:sz w:val="20"/>
          <w:szCs w:val="20"/>
        </w:rPr>
        <w:t>ChoruPro</w:t>
      </w:r>
      <w:proofErr w:type="spellEnd"/>
      <w:r>
        <w:rPr>
          <w:rFonts w:asciiTheme="minorHAnsi" w:eastAsiaTheme="minorEastAsia" w:hAnsiTheme="minorHAnsi" w:cstheme="minorHAnsi"/>
          <w:sz w:val="20"/>
          <w:szCs w:val="20"/>
        </w:rPr>
        <w:t xml:space="preserve"> (cf. article suivant)</w:t>
      </w:r>
      <w:r w:rsidR="00C6544F">
        <w:rPr>
          <w:rFonts w:asciiTheme="minorHAnsi" w:eastAsiaTheme="minorEastAsia" w:hAnsiTheme="minorHAnsi" w:cstheme="minorHAnsi"/>
          <w:sz w:val="20"/>
          <w:szCs w:val="20"/>
        </w:rPr>
        <w:t xml:space="preserve">. </w:t>
      </w:r>
    </w:p>
    <w:p w14:paraId="3025FDF4" w14:textId="77777777" w:rsidR="00C6544F" w:rsidRDefault="00C6544F" w:rsidP="00790D17">
      <w:pPr>
        <w:pStyle w:val="Default"/>
        <w:jc w:val="both"/>
        <w:rPr>
          <w:rFonts w:asciiTheme="minorHAnsi" w:eastAsiaTheme="minorEastAsia" w:hAnsiTheme="minorHAnsi" w:cstheme="minorHAnsi"/>
          <w:sz w:val="20"/>
          <w:szCs w:val="20"/>
        </w:rPr>
      </w:pPr>
    </w:p>
    <w:p w14:paraId="46D2D6F7" w14:textId="5DC18147" w:rsidR="00790D17" w:rsidRDefault="00A3754C" w:rsidP="00790D17">
      <w:pPr>
        <w:pStyle w:val="Default"/>
        <w:jc w:val="both"/>
        <w:rPr>
          <w:rFonts w:asciiTheme="minorHAnsi" w:eastAsiaTheme="minorEastAsia" w:hAnsiTheme="minorHAnsi" w:cstheme="minorHAnsi"/>
          <w:sz w:val="20"/>
          <w:szCs w:val="20"/>
        </w:rPr>
      </w:pPr>
      <w:r>
        <w:rPr>
          <w:rFonts w:asciiTheme="minorHAnsi" w:eastAsiaTheme="minorEastAsia" w:hAnsiTheme="minorHAnsi" w:cstheme="minorHAnsi"/>
          <w:sz w:val="20"/>
          <w:szCs w:val="20"/>
        </w:rPr>
        <w:t>Cette factur</w:t>
      </w:r>
      <w:r w:rsidR="00AE43FF">
        <w:rPr>
          <w:rFonts w:asciiTheme="minorHAnsi" w:eastAsiaTheme="minorEastAsia" w:hAnsiTheme="minorHAnsi" w:cstheme="minorHAnsi"/>
          <w:sz w:val="20"/>
          <w:szCs w:val="20"/>
        </w:rPr>
        <w:t>a</w:t>
      </w:r>
      <w:r w:rsidR="006132D3">
        <w:rPr>
          <w:rFonts w:asciiTheme="minorHAnsi" w:eastAsiaTheme="minorEastAsia" w:hAnsiTheme="minorHAnsi" w:cstheme="minorHAnsi"/>
          <w:sz w:val="20"/>
          <w:szCs w:val="20"/>
        </w:rPr>
        <w:t>tion</w:t>
      </w:r>
      <w:r>
        <w:rPr>
          <w:rFonts w:asciiTheme="minorHAnsi" w:eastAsiaTheme="minorEastAsia" w:hAnsiTheme="minorHAnsi" w:cstheme="minorHAnsi"/>
          <w:sz w:val="20"/>
          <w:szCs w:val="20"/>
        </w:rPr>
        <w:t xml:space="preserve"> prend la forme d’un relevé des opération</w:t>
      </w:r>
      <w:r w:rsidR="00C6544F">
        <w:rPr>
          <w:rFonts w:asciiTheme="minorHAnsi" w:eastAsiaTheme="minorEastAsia" w:hAnsiTheme="minorHAnsi" w:cstheme="minorHAnsi"/>
          <w:sz w:val="20"/>
          <w:szCs w:val="20"/>
        </w:rPr>
        <w:t xml:space="preserve"> (ROP) </w:t>
      </w:r>
      <w:r w:rsidR="000D2F1B">
        <w:rPr>
          <w:rFonts w:asciiTheme="minorHAnsi" w:eastAsiaTheme="minorEastAsia" w:hAnsiTheme="minorHAnsi" w:cstheme="minorHAnsi"/>
          <w:sz w:val="20"/>
          <w:szCs w:val="20"/>
        </w:rPr>
        <w:t>(</w:t>
      </w:r>
      <w:r w:rsidR="00C6544F">
        <w:rPr>
          <w:rFonts w:asciiTheme="minorHAnsi" w:eastAsiaTheme="minorEastAsia" w:hAnsiTheme="minorHAnsi" w:cstheme="minorHAnsi"/>
          <w:sz w:val="20"/>
          <w:szCs w:val="20"/>
        </w:rPr>
        <w:t>pour chaque carte logée</w:t>
      </w:r>
      <w:r w:rsidR="000D2F1B">
        <w:rPr>
          <w:rFonts w:asciiTheme="minorHAnsi" w:eastAsiaTheme="minorEastAsia" w:hAnsiTheme="minorHAnsi" w:cstheme="minorHAnsi"/>
          <w:sz w:val="20"/>
          <w:szCs w:val="20"/>
        </w:rPr>
        <w:t xml:space="preserve"> le cas échéant)</w:t>
      </w:r>
      <w:r w:rsidR="00C6544F">
        <w:rPr>
          <w:rFonts w:asciiTheme="minorHAnsi" w:eastAsiaTheme="minorEastAsia" w:hAnsiTheme="minorHAnsi" w:cstheme="minorHAnsi"/>
          <w:sz w:val="20"/>
          <w:szCs w:val="20"/>
        </w:rPr>
        <w:t>. Ce ROP</w:t>
      </w:r>
      <w:r>
        <w:rPr>
          <w:rFonts w:asciiTheme="minorHAnsi" w:eastAsiaTheme="minorEastAsia" w:hAnsiTheme="minorHAnsi" w:cstheme="minorHAnsi"/>
          <w:sz w:val="20"/>
          <w:szCs w:val="20"/>
        </w:rPr>
        <w:t xml:space="preserve"> détaill</w:t>
      </w:r>
      <w:r w:rsidR="00C6544F">
        <w:rPr>
          <w:rFonts w:asciiTheme="minorHAnsi" w:eastAsiaTheme="minorEastAsia" w:hAnsiTheme="minorHAnsi" w:cstheme="minorHAnsi"/>
          <w:sz w:val="20"/>
          <w:szCs w:val="20"/>
        </w:rPr>
        <w:t>e</w:t>
      </w:r>
      <w:r>
        <w:rPr>
          <w:rFonts w:asciiTheme="minorHAnsi" w:eastAsiaTheme="minorEastAsia" w:hAnsiTheme="minorHAnsi" w:cstheme="minorHAnsi"/>
          <w:sz w:val="20"/>
          <w:szCs w:val="20"/>
        </w:rPr>
        <w:t xml:space="preserve"> l’ensemble des prestations admises sur le mois facturé. </w:t>
      </w:r>
    </w:p>
    <w:p w14:paraId="6C5CC6D4" w14:textId="77777777" w:rsidR="00A3754C" w:rsidRDefault="00A3754C" w:rsidP="00790D17">
      <w:pPr>
        <w:pStyle w:val="Default"/>
        <w:jc w:val="both"/>
        <w:rPr>
          <w:rFonts w:asciiTheme="minorHAnsi" w:eastAsiaTheme="minorEastAsia" w:hAnsiTheme="minorHAnsi" w:cstheme="minorHAnsi"/>
          <w:sz w:val="20"/>
          <w:szCs w:val="20"/>
        </w:rPr>
      </w:pPr>
    </w:p>
    <w:p w14:paraId="6D50FF3F" w14:textId="44317062" w:rsidR="00C6544F" w:rsidRDefault="00C6544F" w:rsidP="00C6544F">
      <w:pPr>
        <w:jc w:val="both"/>
        <w:rPr>
          <w:rFonts w:asciiTheme="minorHAnsi" w:eastAsiaTheme="minorEastAsia" w:hAnsiTheme="minorHAnsi" w:cstheme="minorHAnsi"/>
          <w:sz w:val="20"/>
          <w:szCs w:val="20"/>
        </w:rPr>
      </w:pPr>
      <w:r w:rsidRPr="005E57E7">
        <w:rPr>
          <w:rFonts w:asciiTheme="minorHAnsi" w:eastAsiaTheme="minorEastAsia" w:hAnsiTheme="minorHAnsi" w:cstheme="minorHAnsi"/>
          <w:sz w:val="20"/>
          <w:szCs w:val="20"/>
        </w:rPr>
        <w:t>Sans préjudice des mentions obligatoires fixées par les dispositions législatives ou réglementaires, l</w:t>
      </w:r>
      <w:r>
        <w:rPr>
          <w:rFonts w:asciiTheme="minorHAnsi" w:eastAsiaTheme="minorEastAsia" w:hAnsiTheme="minorHAnsi" w:cstheme="minorHAnsi"/>
          <w:sz w:val="20"/>
          <w:szCs w:val="20"/>
        </w:rPr>
        <w:t>e ROP transmis par le</w:t>
      </w:r>
      <w:r w:rsidRPr="005E57E7">
        <w:rPr>
          <w:rFonts w:asciiTheme="minorHAnsi" w:eastAsiaTheme="minorEastAsia" w:hAnsiTheme="minorHAnsi" w:cstheme="minorHAnsi"/>
          <w:sz w:val="20"/>
          <w:szCs w:val="20"/>
        </w:rPr>
        <w:t xml:space="preserve"> titulaire f</w:t>
      </w:r>
      <w:r>
        <w:rPr>
          <w:rFonts w:asciiTheme="minorHAnsi" w:eastAsiaTheme="minorEastAsia" w:hAnsiTheme="minorHAnsi" w:cstheme="minorHAnsi"/>
          <w:sz w:val="20"/>
          <w:szCs w:val="20"/>
        </w:rPr>
        <w:t>ai</w:t>
      </w:r>
      <w:r w:rsidRPr="005E57E7">
        <w:rPr>
          <w:rFonts w:asciiTheme="minorHAnsi" w:eastAsiaTheme="minorEastAsia" w:hAnsiTheme="minorHAnsi" w:cstheme="minorHAnsi"/>
          <w:sz w:val="20"/>
          <w:szCs w:val="20"/>
        </w:rPr>
        <w:t>t apparaitre les mentions listées à l’article D2192-2 du code de la commande publique relatif aux mentions obligatoires des factures sous forme électronique.</w:t>
      </w:r>
    </w:p>
    <w:p w14:paraId="5001805C" w14:textId="77777777" w:rsidR="00C6544F" w:rsidRDefault="00C6544F" w:rsidP="00C6544F">
      <w:pPr>
        <w:jc w:val="both"/>
        <w:rPr>
          <w:rFonts w:asciiTheme="minorHAnsi" w:eastAsiaTheme="minorEastAsia" w:hAnsiTheme="minorHAnsi" w:cstheme="minorHAnsi"/>
          <w:sz w:val="20"/>
          <w:szCs w:val="20"/>
        </w:rPr>
      </w:pPr>
    </w:p>
    <w:p w14:paraId="61FED9C6" w14:textId="69143C57" w:rsidR="00B06A91" w:rsidRPr="00F31FF2" w:rsidRDefault="00F31FF2" w:rsidP="00790D17">
      <w:pPr>
        <w:jc w:val="both"/>
        <w:rPr>
          <w:rFonts w:asciiTheme="minorHAnsi" w:eastAsiaTheme="minorEastAsia" w:hAnsiTheme="minorHAnsi" w:cstheme="minorHAnsi"/>
          <w:bCs/>
          <w:sz w:val="20"/>
          <w:szCs w:val="20"/>
        </w:rPr>
      </w:pPr>
      <w:r w:rsidRPr="00F31FF2">
        <w:rPr>
          <w:rFonts w:asciiTheme="minorHAnsi" w:eastAsiaTheme="minorEastAsia" w:hAnsiTheme="minorHAnsi" w:cstheme="minorHAnsi"/>
          <w:bCs/>
          <w:sz w:val="20"/>
          <w:szCs w:val="20"/>
        </w:rPr>
        <w:t>Le contenu du ROP pourra évoluer à la demande de LADOM sous réserve des limites techniques</w:t>
      </w:r>
    </w:p>
    <w:p w14:paraId="66EE0E64" w14:textId="77777777" w:rsidR="005B13E4" w:rsidRDefault="005B13E4" w:rsidP="00790D17">
      <w:pPr>
        <w:jc w:val="both"/>
        <w:rPr>
          <w:rFonts w:asciiTheme="minorHAnsi" w:eastAsiaTheme="minorEastAsia" w:hAnsiTheme="minorHAnsi" w:cstheme="minorHAnsi"/>
          <w:b/>
          <w:sz w:val="20"/>
          <w:szCs w:val="20"/>
        </w:rPr>
      </w:pPr>
    </w:p>
    <w:p w14:paraId="6E809890" w14:textId="77777777" w:rsidR="00B06A91" w:rsidRDefault="00B06A91" w:rsidP="00B06A91">
      <w:pPr>
        <w:tabs>
          <w:tab w:val="left" w:pos="1418"/>
        </w:tabs>
        <w:jc w:val="both"/>
        <w:rPr>
          <w:rFonts w:asciiTheme="minorHAnsi" w:hAnsiTheme="minorHAnsi"/>
          <w:bCs/>
          <w:sz w:val="20"/>
          <w:szCs w:val="20"/>
        </w:rPr>
      </w:pPr>
      <w:r>
        <w:rPr>
          <w:rFonts w:asciiTheme="minorHAnsi" w:eastAsiaTheme="minorEastAsia" w:hAnsiTheme="minorHAnsi" w:cstheme="minorHAnsi"/>
          <w:bCs/>
          <w:sz w:val="20"/>
          <w:szCs w:val="20"/>
        </w:rPr>
        <w:t>L’absence d’une mention obligatoire et plus particulièrement la référence de l’accord-cadre et le numéro de l’engagement juridique entraîne le renvoi de la facture au titulaire et la suspension du délai de paiement jusqu’à réception de la facture conforme aux prescriptions énoncées ci-dessus.</w:t>
      </w:r>
    </w:p>
    <w:p w14:paraId="69B8C4F5" w14:textId="77777777" w:rsidR="006C08C9" w:rsidRDefault="006C08C9" w:rsidP="006C08C9">
      <w:pPr>
        <w:ind w:firstLine="708"/>
        <w:jc w:val="both"/>
        <w:rPr>
          <w:rFonts w:asciiTheme="minorHAnsi" w:eastAsiaTheme="minorEastAsia" w:hAnsiTheme="minorHAnsi" w:cstheme="minorHAnsi"/>
          <w:b/>
          <w:sz w:val="20"/>
          <w:szCs w:val="20"/>
        </w:rPr>
      </w:pPr>
    </w:p>
    <w:p w14:paraId="6574D419" w14:textId="2C4FD6ED" w:rsidR="00413516" w:rsidRDefault="00413516" w:rsidP="00803A3D">
      <w:pPr>
        <w:tabs>
          <w:tab w:val="left" w:pos="1418"/>
        </w:tabs>
        <w:jc w:val="both"/>
        <w:rPr>
          <w:rFonts w:asciiTheme="minorHAnsi" w:eastAsiaTheme="minorEastAsia" w:hAnsiTheme="minorHAnsi" w:cstheme="minorHAnsi"/>
          <w:sz w:val="20"/>
          <w:szCs w:val="20"/>
        </w:rPr>
      </w:pPr>
      <w:r>
        <w:rPr>
          <w:rFonts w:asciiTheme="minorHAnsi" w:eastAsiaTheme="minorEastAsia" w:hAnsiTheme="minorHAnsi" w:cstheme="minorHAnsi"/>
          <w:bCs/>
          <w:sz w:val="20"/>
          <w:szCs w:val="20"/>
        </w:rPr>
        <w:t xml:space="preserve">Il ne peut être facturé que les quantités livrées et prestations exécutées. </w:t>
      </w:r>
      <w:r>
        <w:rPr>
          <w:rFonts w:asciiTheme="minorHAnsi" w:eastAsiaTheme="minorEastAsia" w:hAnsiTheme="minorHAnsi" w:cstheme="minorHAnsi"/>
          <w:sz w:val="20"/>
          <w:szCs w:val="20"/>
        </w:rPr>
        <w:t>Toute facture parvenue avant l’admission définitive des prestations est renvoyée au titulaire et donnera lieu à l’établissement d’une nouvelle facture.</w:t>
      </w:r>
    </w:p>
    <w:p w14:paraId="203607BF" w14:textId="77777777" w:rsidR="006C08C9" w:rsidRDefault="006C08C9" w:rsidP="006C08C9">
      <w:pPr>
        <w:ind w:firstLine="708"/>
        <w:jc w:val="both"/>
        <w:rPr>
          <w:rFonts w:asciiTheme="minorHAnsi" w:eastAsiaTheme="minorEastAsia" w:hAnsiTheme="minorHAnsi" w:cstheme="minorHAnsi"/>
          <w:b/>
          <w:sz w:val="20"/>
          <w:szCs w:val="20"/>
        </w:rPr>
      </w:pPr>
    </w:p>
    <w:p w14:paraId="6EF87FDB" w14:textId="38EF057E" w:rsidR="006C08C9" w:rsidRDefault="006C08C9" w:rsidP="006C08C9">
      <w:pPr>
        <w:pStyle w:val="Retraitnormal1"/>
        <w:widowControl w:val="0"/>
        <w:ind w:left="0"/>
        <w:jc w:val="both"/>
        <w:rPr>
          <w:rFonts w:asciiTheme="minorHAnsi" w:hAnsiTheme="minorHAnsi" w:cs="Arial"/>
        </w:rPr>
      </w:pPr>
      <w:r>
        <w:rPr>
          <w:rFonts w:asciiTheme="minorHAnsi" w:eastAsiaTheme="minorEastAsia" w:hAnsiTheme="minorHAnsi" w:cstheme="minorHAnsi"/>
          <w:b/>
        </w:rPr>
        <w:tab/>
        <w:t>12.</w:t>
      </w:r>
      <w:r w:rsidR="00AE186C">
        <w:rPr>
          <w:rFonts w:asciiTheme="minorHAnsi" w:eastAsiaTheme="minorEastAsia" w:hAnsiTheme="minorHAnsi" w:cstheme="minorHAnsi"/>
          <w:b/>
        </w:rPr>
        <w:t>1</w:t>
      </w:r>
      <w:r>
        <w:rPr>
          <w:rFonts w:asciiTheme="minorHAnsi" w:eastAsiaTheme="minorEastAsia" w:hAnsiTheme="minorHAnsi" w:cstheme="minorHAnsi"/>
          <w:b/>
        </w:rPr>
        <w:t xml:space="preserve">.2 </w:t>
      </w:r>
      <w:r w:rsidR="00B06A91">
        <w:rPr>
          <w:rFonts w:asciiTheme="minorHAnsi" w:eastAsiaTheme="minorEastAsia" w:hAnsiTheme="minorHAnsi" w:cstheme="minorHAnsi"/>
          <w:b/>
        </w:rPr>
        <w:t>Modalité de transmission des ROP</w:t>
      </w:r>
    </w:p>
    <w:p w14:paraId="4E4DF5FF" w14:textId="77777777" w:rsidR="006C08C9" w:rsidRDefault="006C08C9" w:rsidP="006C08C9">
      <w:pPr>
        <w:pStyle w:val="NormalWeb"/>
        <w:spacing w:before="0" w:beforeAutospacing="0" w:after="0" w:afterAutospacing="0"/>
        <w:jc w:val="both"/>
        <w:rPr>
          <w:rFonts w:asciiTheme="minorHAnsi" w:hAnsiTheme="minorHAnsi" w:cs="Arial"/>
          <w:sz w:val="20"/>
          <w:szCs w:val="20"/>
        </w:rPr>
      </w:pPr>
    </w:p>
    <w:p w14:paraId="1FE31C6B" w14:textId="77777777" w:rsidR="006C08C9" w:rsidRDefault="006C08C9" w:rsidP="006C08C9">
      <w:pPr>
        <w:pStyle w:val="NormalWeb"/>
        <w:spacing w:before="0" w:beforeAutospacing="0" w:after="0" w:afterAutospacing="0"/>
        <w:jc w:val="both"/>
        <w:rPr>
          <w:rFonts w:asciiTheme="minorHAnsi" w:hAnsiTheme="minorHAnsi" w:cs="Arial"/>
          <w:sz w:val="20"/>
          <w:szCs w:val="20"/>
        </w:rPr>
      </w:pPr>
      <w:r>
        <w:rPr>
          <w:rFonts w:asciiTheme="minorHAnsi" w:eastAsiaTheme="minorEastAsia" w:hAnsiTheme="minorHAnsi" w:cstheme="minorHAnsi"/>
          <w:sz w:val="20"/>
          <w:szCs w:val="20"/>
        </w:rPr>
        <w:t xml:space="preserve">Conformément à l’ordonnance n°2014-697 du 26 juin 2014 relative au développement de la facturation électronique, le titulaire est tenu de respecter le calendrier d’obligation de facturation électronique pour les professionnels qui </w:t>
      </w:r>
      <w:r>
        <w:rPr>
          <w:rFonts w:asciiTheme="minorHAnsi" w:eastAsiaTheme="minorEastAsia" w:hAnsiTheme="minorHAnsi" w:cstheme="minorHAnsi"/>
          <w:sz w:val="20"/>
          <w:szCs w:val="20"/>
        </w:rPr>
        <w:lastRenderedPageBreak/>
        <w:t>émettent des factures à destination de l’État, des collectivités territoriales et de leurs établissements publics respectifs. Depuis le 1</w:t>
      </w:r>
      <w:r>
        <w:rPr>
          <w:rFonts w:asciiTheme="minorHAnsi" w:eastAsiaTheme="minorEastAsia" w:hAnsiTheme="minorHAnsi" w:cstheme="minorHAnsi"/>
          <w:sz w:val="20"/>
          <w:szCs w:val="20"/>
          <w:vertAlign w:val="superscript"/>
        </w:rPr>
        <w:t>er</w:t>
      </w:r>
      <w:r>
        <w:rPr>
          <w:rFonts w:asciiTheme="minorHAnsi" w:eastAsiaTheme="minorEastAsia" w:hAnsiTheme="minorHAnsi" w:cstheme="minorHAnsi"/>
          <w:sz w:val="20"/>
          <w:szCs w:val="20"/>
        </w:rPr>
        <w:t xml:space="preserve"> janvier 2020, la facture électronique est obligatoire pour toutes les entreprises.</w:t>
      </w:r>
    </w:p>
    <w:p w14:paraId="66C5F41C" w14:textId="77777777" w:rsidR="006C08C9" w:rsidRDefault="006C08C9" w:rsidP="006C08C9">
      <w:pPr>
        <w:pStyle w:val="Paragraphedeliste"/>
        <w:ind w:left="1069"/>
        <w:jc w:val="both"/>
        <w:rPr>
          <w:rFonts w:asciiTheme="minorHAnsi" w:hAnsiTheme="minorHAnsi" w:cs="Arial"/>
          <w:bCs/>
          <w:sz w:val="20"/>
          <w:szCs w:val="20"/>
        </w:rPr>
      </w:pPr>
    </w:p>
    <w:p w14:paraId="5332BBB3" w14:textId="77777777" w:rsidR="006C08C9" w:rsidRDefault="006C08C9" w:rsidP="006C08C9">
      <w:pPr>
        <w:jc w:val="both"/>
        <w:rPr>
          <w:rFonts w:asciiTheme="minorHAnsi" w:eastAsiaTheme="minorEastAsia" w:hAnsiTheme="minorHAnsi" w:cstheme="minorHAnsi"/>
          <w:bCs/>
          <w:sz w:val="20"/>
          <w:szCs w:val="20"/>
        </w:rPr>
      </w:pPr>
      <w:r>
        <w:rPr>
          <w:rFonts w:asciiTheme="minorHAnsi" w:eastAsiaTheme="minorEastAsia" w:hAnsiTheme="minorHAnsi" w:cstheme="minorHAnsi"/>
          <w:bCs/>
          <w:sz w:val="20"/>
          <w:szCs w:val="20"/>
        </w:rPr>
        <w:t xml:space="preserve">Le titulaire se rendra à cette fin sur la plateforme gratuite et sécurisée, CHORUS PRO, mise à disposition par l’État, à l’adresse suivante : </w:t>
      </w:r>
      <w:hyperlink r:id="rId12" w:tooltip="https://chorus-pro.gouv.fr" w:history="1">
        <w:r>
          <w:rPr>
            <w:rStyle w:val="Lienhypertexte"/>
            <w:rFonts w:asciiTheme="minorHAnsi" w:eastAsiaTheme="minorEastAsia" w:hAnsiTheme="minorHAnsi" w:cstheme="minorHAnsi"/>
            <w:bCs/>
            <w:sz w:val="20"/>
            <w:szCs w:val="20"/>
          </w:rPr>
          <w:t>https://chorus-pro.gouv.fr</w:t>
        </w:r>
      </w:hyperlink>
      <w:r>
        <w:rPr>
          <w:rFonts w:asciiTheme="minorHAnsi" w:eastAsiaTheme="minorEastAsia" w:hAnsiTheme="minorHAnsi" w:cstheme="minorHAnsi"/>
          <w:bCs/>
          <w:sz w:val="20"/>
          <w:szCs w:val="20"/>
        </w:rPr>
        <w:t>.</w:t>
      </w:r>
    </w:p>
    <w:p w14:paraId="4A6E1BAD" w14:textId="77777777" w:rsidR="006C08C9" w:rsidRDefault="006C08C9" w:rsidP="006C08C9">
      <w:pPr>
        <w:jc w:val="both"/>
        <w:rPr>
          <w:rFonts w:asciiTheme="minorHAnsi" w:hAnsiTheme="minorHAnsi" w:cs="Arial"/>
          <w:b/>
          <w:bCs/>
          <w:sz w:val="20"/>
          <w:szCs w:val="20"/>
        </w:rPr>
      </w:pPr>
    </w:p>
    <w:p w14:paraId="5C57A096" w14:textId="77777777" w:rsidR="006C08C9" w:rsidRDefault="006C08C9" w:rsidP="006C08C9">
      <w:pPr>
        <w:jc w:val="both"/>
        <w:rPr>
          <w:rFonts w:asciiTheme="minorHAnsi" w:eastAsiaTheme="minorEastAsia" w:hAnsiTheme="minorHAnsi" w:cstheme="minorHAnsi"/>
          <w:bCs/>
          <w:sz w:val="20"/>
          <w:szCs w:val="20"/>
        </w:rPr>
      </w:pPr>
      <w:r>
        <w:rPr>
          <w:rFonts w:asciiTheme="minorHAnsi" w:eastAsiaTheme="minorEastAsia" w:hAnsiTheme="minorHAnsi" w:cstheme="minorHAnsi"/>
          <w:bCs/>
          <w:sz w:val="20"/>
          <w:szCs w:val="20"/>
        </w:rPr>
        <w:t xml:space="preserve">Le numéro SIRET de l’établissement est le : </w:t>
      </w:r>
      <w:r w:rsidRPr="005E57E7">
        <w:rPr>
          <w:rFonts w:asciiTheme="minorHAnsi" w:eastAsiaTheme="minorEastAsia" w:hAnsiTheme="minorHAnsi" w:cstheme="minorHAnsi"/>
          <w:bCs/>
          <w:sz w:val="20"/>
          <w:szCs w:val="20"/>
        </w:rPr>
        <w:t>130 021 959 00015</w:t>
      </w:r>
    </w:p>
    <w:p w14:paraId="6E5A8946" w14:textId="77777777" w:rsidR="005F1D32" w:rsidRDefault="005F1D32" w:rsidP="006C08C9">
      <w:pPr>
        <w:jc w:val="both"/>
        <w:rPr>
          <w:rFonts w:asciiTheme="minorHAnsi" w:eastAsiaTheme="minorEastAsia" w:hAnsiTheme="minorHAnsi" w:cstheme="minorHAnsi"/>
          <w:bCs/>
          <w:sz w:val="20"/>
          <w:szCs w:val="20"/>
        </w:rPr>
      </w:pPr>
    </w:p>
    <w:p w14:paraId="1E937F59" w14:textId="1A83A229" w:rsidR="005F1D32" w:rsidRDefault="005F1D32" w:rsidP="006C08C9">
      <w:pPr>
        <w:jc w:val="both"/>
        <w:rPr>
          <w:rFonts w:asciiTheme="minorHAnsi" w:eastAsiaTheme="minorEastAsia" w:hAnsiTheme="minorHAnsi" w:cstheme="minorHAnsi"/>
          <w:bCs/>
          <w:sz w:val="20"/>
          <w:szCs w:val="20"/>
        </w:rPr>
      </w:pPr>
      <w:r>
        <w:rPr>
          <w:rFonts w:asciiTheme="minorHAnsi" w:eastAsiaTheme="minorEastAsia" w:hAnsiTheme="minorHAnsi" w:cstheme="minorHAnsi"/>
          <w:bCs/>
          <w:sz w:val="20"/>
          <w:szCs w:val="20"/>
        </w:rPr>
        <w:t xml:space="preserve">Le code service à utiliser pour le dépôt dans </w:t>
      </w:r>
      <w:proofErr w:type="spellStart"/>
      <w:r>
        <w:rPr>
          <w:rFonts w:asciiTheme="minorHAnsi" w:eastAsiaTheme="minorEastAsia" w:hAnsiTheme="minorHAnsi" w:cstheme="minorHAnsi"/>
          <w:bCs/>
          <w:sz w:val="20"/>
          <w:szCs w:val="20"/>
        </w:rPr>
        <w:t>ChorusPro</w:t>
      </w:r>
      <w:proofErr w:type="spellEnd"/>
      <w:r>
        <w:rPr>
          <w:rFonts w:asciiTheme="minorHAnsi" w:eastAsiaTheme="minorEastAsia" w:hAnsiTheme="minorHAnsi" w:cstheme="minorHAnsi"/>
          <w:bCs/>
          <w:sz w:val="20"/>
          <w:szCs w:val="20"/>
        </w:rPr>
        <w:t xml:space="preserve"> est le suivant : 10-010</w:t>
      </w:r>
    </w:p>
    <w:p w14:paraId="562A8B72" w14:textId="77777777" w:rsidR="00405E50" w:rsidRDefault="00405E50" w:rsidP="006C08C9">
      <w:pPr>
        <w:jc w:val="both"/>
        <w:rPr>
          <w:rFonts w:asciiTheme="minorHAnsi" w:eastAsiaTheme="minorEastAsia" w:hAnsiTheme="minorHAnsi" w:cstheme="minorHAnsi"/>
          <w:bCs/>
          <w:sz w:val="20"/>
          <w:szCs w:val="20"/>
        </w:rPr>
      </w:pPr>
    </w:p>
    <w:p w14:paraId="48A6E34A" w14:textId="77777777" w:rsidR="006C08C9" w:rsidRDefault="006C08C9" w:rsidP="006C08C9">
      <w:pPr>
        <w:jc w:val="both"/>
        <w:rPr>
          <w:rFonts w:asciiTheme="minorHAnsi" w:hAnsiTheme="minorHAnsi" w:cs="Arial"/>
          <w:sz w:val="20"/>
          <w:szCs w:val="20"/>
        </w:rPr>
      </w:pPr>
      <w:r>
        <w:rPr>
          <w:rFonts w:asciiTheme="minorHAnsi" w:eastAsiaTheme="minorEastAsia" w:hAnsiTheme="minorHAnsi" w:cstheme="minorHAnsi"/>
          <w:sz w:val="20"/>
          <w:szCs w:val="20"/>
        </w:rPr>
        <w:t>Les personnes désignées pour le paiement sont :</w:t>
      </w:r>
    </w:p>
    <w:p w14:paraId="456A73B6" w14:textId="613C3A0B" w:rsidR="006C08C9" w:rsidRPr="00803A3D" w:rsidRDefault="006C08C9" w:rsidP="00803A3D">
      <w:pPr>
        <w:pStyle w:val="Paragraphedeliste"/>
        <w:numPr>
          <w:ilvl w:val="0"/>
          <w:numId w:val="45"/>
        </w:numPr>
        <w:jc w:val="both"/>
        <w:rPr>
          <w:rFonts w:asciiTheme="minorHAnsi" w:hAnsiTheme="minorHAnsi" w:cs="Arial"/>
          <w:sz w:val="20"/>
          <w:szCs w:val="20"/>
        </w:rPr>
      </w:pPr>
      <w:r w:rsidRPr="00803A3D">
        <w:rPr>
          <w:rFonts w:asciiTheme="minorHAnsi" w:eastAsiaTheme="minorEastAsia" w:hAnsiTheme="minorHAnsi" w:cstheme="minorHAnsi"/>
          <w:bCs/>
          <w:sz w:val="20"/>
          <w:szCs w:val="20"/>
        </w:rPr>
        <w:t>Ordonnateur</w:t>
      </w:r>
      <w:r w:rsidRPr="00803A3D">
        <w:rPr>
          <w:rFonts w:asciiTheme="minorHAnsi" w:eastAsiaTheme="minorEastAsia" w:hAnsiTheme="minorHAnsi" w:cstheme="minorHAnsi"/>
          <w:sz w:val="20"/>
          <w:szCs w:val="20"/>
        </w:rPr>
        <w:t> </w:t>
      </w:r>
      <w:r w:rsidRPr="00803A3D">
        <w:rPr>
          <w:rFonts w:asciiTheme="minorHAnsi" w:eastAsiaTheme="minorEastAsia" w:hAnsiTheme="minorHAnsi" w:cstheme="minorHAnsi"/>
          <w:bCs/>
          <w:sz w:val="20"/>
          <w:szCs w:val="20"/>
        </w:rPr>
        <w:t xml:space="preserve">: </w:t>
      </w:r>
      <w:r w:rsidR="00413516" w:rsidRPr="00803A3D">
        <w:rPr>
          <w:rFonts w:asciiTheme="minorHAnsi" w:eastAsiaTheme="minorEastAsia" w:hAnsiTheme="minorHAnsi" w:cstheme="minorHAnsi"/>
          <w:bCs/>
          <w:sz w:val="20"/>
          <w:szCs w:val="20"/>
        </w:rPr>
        <w:t>Monsieur le Directeur Général de LADOM, 27, rue Oudinot 75007 Paris.</w:t>
      </w:r>
    </w:p>
    <w:p w14:paraId="1FE5E130" w14:textId="64DCD68A" w:rsidR="006C08C9" w:rsidRPr="00803A3D" w:rsidRDefault="006C08C9" w:rsidP="00413516">
      <w:pPr>
        <w:pStyle w:val="Paragraphedeliste"/>
        <w:numPr>
          <w:ilvl w:val="0"/>
          <w:numId w:val="45"/>
        </w:numPr>
        <w:jc w:val="both"/>
        <w:rPr>
          <w:rFonts w:asciiTheme="minorHAnsi" w:hAnsiTheme="minorHAnsi" w:cs="Arial"/>
          <w:sz w:val="20"/>
          <w:szCs w:val="20"/>
        </w:rPr>
      </w:pPr>
      <w:r w:rsidRPr="00803A3D">
        <w:rPr>
          <w:rFonts w:asciiTheme="minorHAnsi" w:eastAsiaTheme="minorEastAsia" w:hAnsiTheme="minorHAnsi" w:cstheme="minorHAnsi"/>
          <w:bCs/>
          <w:sz w:val="20"/>
          <w:szCs w:val="20"/>
        </w:rPr>
        <w:t xml:space="preserve">Comptable assignataire : </w:t>
      </w:r>
      <w:r w:rsidRPr="00803A3D">
        <w:rPr>
          <w:rFonts w:asciiTheme="minorHAnsi" w:eastAsiaTheme="minorEastAsia" w:hAnsiTheme="minorHAnsi" w:cstheme="minorHAnsi"/>
          <w:sz w:val="20"/>
          <w:szCs w:val="20"/>
        </w:rPr>
        <w:t xml:space="preserve">M. </w:t>
      </w:r>
      <w:r w:rsidR="00413516">
        <w:rPr>
          <w:rFonts w:asciiTheme="minorHAnsi" w:eastAsiaTheme="minorEastAsia" w:hAnsiTheme="minorHAnsi" w:cstheme="minorHAnsi"/>
          <w:bCs/>
          <w:sz w:val="20"/>
          <w:szCs w:val="20"/>
        </w:rPr>
        <w:t xml:space="preserve">l’Agent comptable de LADOM, </w:t>
      </w:r>
      <w:r w:rsidR="00413516" w:rsidRPr="00413516">
        <w:rPr>
          <w:rFonts w:asciiTheme="minorHAnsi" w:eastAsiaTheme="minorEastAsia" w:hAnsiTheme="minorHAnsi" w:cstheme="minorHAnsi"/>
          <w:bCs/>
          <w:sz w:val="20"/>
          <w:szCs w:val="20"/>
        </w:rPr>
        <w:t>27, rue Oudinot 75007 Paris.</w:t>
      </w:r>
    </w:p>
    <w:p w14:paraId="419FF46B" w14:textId="77777777" w:rsidR="00413516" w:rsidRPr="00803A3D" w:rsidRDefault="00413516" w:rsidP="00F31FF2">
      <w:pPr>
        <w:pStyle w:val="Paragraphedeliste"/>
        <w:jc w:val="both"/>
        <w:rPr>
          <w:rFonts w:asciiTheme="minorHAnsi" w:hAnsiTheme="minorHAnsi" w:cs="Arial"/>
          <w:sz w:val="20"/>
          <w:szCs w:val="20"/>
        </w:rPr>
      </w:pPr>
    </w:p>
    <w:p w14:paraId="50FCC0A2" w14:textId="165B6F65" w:rsidR="006C08C9" w:rsidRDefault="006C08C9" w:rsidP="006C08C9">
      <w:pPr>
        <w:widowControl w:val="0"/>
        <w:jc w:val="both"/>
        <w:rPr>
          <w:rFonts w:asciiTheme="minorHAnsi" w:eastAsiaTheme="minorEastAsia" w:hAnsiTheme="minorHAnsi" w:cstheme="minorHAnsi"/>
          <w:bCs/>
          <w:sz w:val="20"/>
          <w:szCs w:val="20"/>
        </w:rPr>
      </w:pPr>
      <w:r w:rsidRPr="00803A3D">
        <w:rPr>
          <w:rFonts w:asciiTheme="minorHAnsi" w:eastAsiaTheme="minorEastAsia" w:hAnsiTheme="minorHAnsi" w:cstheme="minorHAnsi"/>
          <w:bCs/>
          <w:sz w:val="20"/>
          <w:szCs w:val="20"/>
        </w:rPr>
        <w:t>Les modalités de facturation sont susceptibles d’évolution selon les dispositions réglementaires de la dématérialisation.</w:t>
      </w:r>
      <w:r w:rsidR="00413516">
        <w:rPr>
          <w:rFonts w:asciiTheme="minorHAnsi" w:eastAsiaTheme="minorEastAsia" w:hAnsiTheme="minorHAnsi" w:cstheme="minorHAnsi"/>
          <w:bCs/>
          <w:sz w:val="20"/>
          <w:szCs w:val="20"/>
        </w:rPr>
        <w:t xml:space="preserve"> Le cas échéant, les nouvelles disposition réglementaires sont appliquées par les parties. </w:t>
      </w:r>
    </w:p>
    <w:p w14:paraId="33BC71A0" w14:textId="77777777" w:rsidR="00413516" w:rsidRPr="00803A3D" w:rsidRDefault="00413516" w:rsidP="006C08C9">
      <w:pPr>
        <w:widowControl w:val="0"/>
        <w:jc w:val="both"/>
        <w:rPr>
          <w:rFonts w:asciiTheme="minorHAnsi" w:hAnsiTheme="minorHAnsi" w:cs="Arial"/>
          <w:bCs/>
          <w:sz w:val="20"/>
          <w:szCs w:val="20"/>
        </w:rPr>
      </w:pPr>
    </w:p>
    <w:p w14:paraId="57FBEC7E" w14:textId="77777777" w:rsidR="006C08C9" w:rsidRPr="00803A3D" w:rsidRDefault="006C08C9" w:rsidP="00AE186C"/>
    <w:p w14:paraId="1F8B7A32" w14:textId="621C7D4B" w:rsidR="00777F50" w:rsidRPr="00B24C41" w:rsidRDefault="00595383" w:rsidP="00B24C41">
      <w:pPr>
        <w:pStyle w:val="Titre2"/>
        <w:spacing w:before="0" w:after="0"/>
        <w:rPr>
          <w:rFonts w:asciiTheme="minorHAnsi" w:hAnsiTheme="minorHAnsi" w:cstheme="minorHAnsi"/>
          <w:u w:val="none"/>
        </w:rPr>
      </w:pPr>
      <w:bookmarkStart w:id="37" w:name="_Toc195175949"/>
      <w:r w:rsidRPr="00B24C41">
        <w:rPr>
          <w:rFonts w:asciiTheme="minorHAnsi" w:eastAsiaTheme="minorEastAsia" w:hAnsiTheme="minorHAnsi" w:cstheme="minorHAnsi"/>
          <w:u w:val="none"/>
        </w:rPr>
        <w:t>1</w:t>
      </w:r>
      <w:r w:rsidR="00F031F6" w:rsidRPr="00B24C41">
        <w:rPr>
          <w:rFonts w:asciiTheme="minorHAnsi" w:eastAsiaTheme="minorEastAsia" w:hAnsiTheme="minorHAnsi" w:cstheme="minorHAnsi"/>
          <w:u w:val="none"/>
        </w:rPr>
        <w:t>2</w:t>
      </w:r>
      <w:r w:rsidRPr="00B24C41">
        <w:rPr>
          <w:rFonts w:asciiTheme="minorHAnsi" w:eastAsiaTheme="minorEastAsia" w:hAnsiTheme="minorHAnsi" w:cstheme="minorHAnsi"/>
          <w:u w:val="none"/>
        </w:rPr>
        <w:t>.</w:t>
      </w:r>
      <w:r w:rsidR="00AE186C">
        <w:rPr>
          <w:rFonts w:asciiTheme="minorHAnsi" w:eastAsiaTheme="minorEastAsia" w:hAnsiTheme="minorHAnsi" w:cstheme="minorHAnsi"/>
          <w:u w:val="none"/>
        </w:rPr>
        <w:t>2</w:t>
      </w:r>
      <w:r w:rsidRPr="00B24C41">
        <w:rPr>
          <w:rFonts w:asciiTheme="minorHAnsi" w:eastAsiaTheme="minorEastAsia" w:hAnsiTheme="minorHAnsi" w:cstheme="minorHAnsi"/>
          <w:u w:val="none"/>
        </w:rPr>
        <w:t xml:space="preserve"> Délai de règlement</w:t>
      </w:r>
      <w:bookmarkEnd w:id="37"/>
    </w:p>
    <w:p w14:paraId="44DBA249" w14:textId="77777777" w:rsidR="00777F50" w:rsidRDefault="00777F50">
      <w:pPr>
        <w:jc w:val="both"/>
        <w:rPr>
          <w:rFonts w:asciiTheme="minorHAnsi" w:hAnsiTheme="minorHAnsi" w:cs="Arial"/>
          <w:sz w:val="20"/>
          <w:szCs w:val="20"/>
          <w:highlight w:val="yellow"/>
        </w:rPr>
      </w:pPr>
    </w:p>
    <w:p w14:paraId="397817FE" w14:textId="42384D5B" w:rsidR="00B14BC4" w:rsidRDefault="00B14BC4" w:rsidP="00B14BC4">
      <w:pPr>
        <w:pStyle w:val="Corpsdetexte"/>
        <w:ind w:right="141"/>
        <w:jc w:val="both"/>
        <w:rPr>
          <w:rFonts w:asciiTheme="minorHAnsi" w:hAnsiTheme="minorHAnsi"/>
          <w:b w:val="0"/>
          <w:sz w:val="20"/>
          <w:szCs w:val="20"/>
        </w:rPr>
      </w:pPr>
      <w:r w:rsidRPr="00B14BC4">
        <w:rPr>
          <w:rFonts w:asciiTheme="minorHAnsi" w:hAnsiTheme="minorHAnsi"/>
          <w:b w:val="0"/>
          <w:sz w:val="20"/>
          <w:szCs w:val="20"/>
        </w:rPr>
        <w:t xml:space="preserve">Le paiement s'effectue suivant les règles de la comptabilité publique conformément aux dispositions des articles R2191-23 et R 2192-10 à R2192-36 du code de la commande publique. </w:t>
      </w:r>
    </w:p>
    <w:p w14:paraId="5B7F4979" w14:textId="77777777" w:rsidR="00B14BC4" w:rsidRDefault="00B14BC4" w:rsidP="00B14BC4">
      <w:pPr>
        <w:pStyle w:val="Corpsdetexte"/>
        <w:ind w:right="141"/>
        <w:jc w:val="both"/>
        <w:rPr>
          <w:rFonts w:asciiTheme="minorHAnsi" w:hAnsiTheme="minorHAnsi"/>
          <w:b w:val="0"/>
          <w:sz w:val="20"/>
          <w:szCs w:val="20"/>
        </w:rPr>
      </w:pPr>
    </w:p>
    <w:p w14:paraId="421B7E99" w14:textId="1EAA7DFC" w:rsidR="00B14BC4" w:rsidRPr="00B14BC4" w:rsidRDefault="00B14BC4" w:rsidP="00B14BC4">
      <w:pPr>
        <w:pStyle w:val="Corpsdetexte"/>
        <w:ind w:right="141"/>
        <w:jc w:val="both"/>
        <w:rPr>
          <w:rFonts w:asciiTheme="minorHAnsi" w:hAnsiTheme="minorHAnsi"/>
          <w:b w:val="0"/>
          <w:sz w:val="20"/>
          <w:szCs w:val="20"/>
        </w:rPr>
      </w:pPr>
      <w:r>
        <w:rPr>
          <w:rFonts w:asciiTheme="minorHAnsi" w:hAnsiTheme="minorHAnsi"/>
          <w:b w:val="0"/>
          <w:sz w:val="20"/>
          <w:szCs w:val="20"/>
        </w:rPr>
        <w:t xml:space="preserve">Le délai de paiement court </w:t>
      </w:r>
      <w:r w:rsidR="00F75CF1">
        <w:rPr>
          <w:rFonts w:asciiTheme="minorHAnsi" w:hAnsiTheme="minorHAnsi"/>
          <w:b w:val="0"/>
          <w:sz w:val="20"/>
          <w:szCs w:val="20"/>
        </w:rPr>
        <w:t xml:space="preserve">à compter de la de de réception de la demande de paiement (art. R2192.12 CCP). Toutefois, conformément à l’article R2192-17 CCP, </w:t>
      </w:r>
      <w:r w:rsidR="00F75CF1" w:rsidRPr="00F75CF1">
        <w:rPr>
          <w:rFonts w:asciiTheme="minorHAnsi" w:hAnsiTheme="minorHAnsi"/>
          <w:b w:val="0"/>
          <w:sz w:val="20"/>
          <w:szCs w:val="20"/>
        </w:rPr>
        <w:t xml:space="preserve">le délai de paiement court à compter de la date à laquelle </w:t>
      </w:r>
      <w:r w:rsidR="00F75CF1">
        <w:rPr>
          <w:rFonts w:asciiTheme="minorHAnsi" w:hAnsiTheme="minorHAnsi"/>
          <w:b w:val="0"/>
          <w:sz w:val="20"/>
          <w:szCs w:val="20"/>
        </w:rPr>
        <w:t>la</w:t>
      </w:r>
      <w:r w:rsidR="00F75CF1" w:rsidRPr="00F75CF1">
        <w:rPr>
          <w:rFonts w:asciiTheme="minorHAnsi" w:hAnsiTheme="minorHAnsi"/>
          <w:b w:val="0"/>
          <w:sz w:val="20"/>
          <w:szCs w:val="20"/>
        </w:rPr>
        <w:t xml:space="preserve"> conformité</w:t>
      </w:r>
      <w:r w:rsidR="00F75CF1">
        <w:rPr>
          <w:rFonts w:asciiTheme="minorHAnsi" w:hAnsiTheme="minorHAnsi"/>
          <w:b w:val="0"/>
          <w:sz w:val="20"/>
          <w:szCs w:val="20"/>
        </w:rPr>
        <w:t xml:space="preserve"> des prestations</w:t>
      </w:r>
      <w:r w:rsidR="00F75CF1" w:rsidRPr="00F75CF1">
        <w:rPr>
          <w:rFonts w:asciiTheme="minorHAnsi" w:hAnsiTheme="minorHAnsi"/>
          <w:b w:val="0"/>
          <w:sz w:val="20"/>
          <w:szCs w:val="20"/>
        </w:rPr>
        <w:t xml:space="preserve"> est constatée, si cette date est postérieure à la date de réception de la demande de paiement.</w:t>
      </w:r>
      <w:r w:rsidR="00F75CF1">
        <w:rPr>
          <w:rFonts w:asciiTheme="minorHAnsi" w:hAnsiTheme="minorHAnsi"/>
          <w:b w:val="0"/>
          <w:sz w:val="20"/>
          <w:szCs w:val="20"/>
        </w:rPr>
        <w:t xml:space="preserve"> </w:t>
      </w:r>
      <w:r w:rsidR="004E0EAF">
        <w:rPr>
          <w:rFonts w:asciiTheme="minorHAnsi" w:hAnsiTheme="minorHAnsi"/>
          <w:b w:val="0"/>
          <w:sz w:val="20"/>
          <w:szCs w:val="20"/>
        </w:rPr>
        <w:t>Conformément aux disposition du même article, l</w:t>
      </w:r>
      <w:r w:rsidR="00F75CF1" w:rsidRPr="00F75CF1">
        <w:rPr>
          <w:rFonts w:asciiTheme="minorHAnsi" w:hAnsiTheme="minorHAnsi"/>
          <w:b w:val="0"/>
          <w:sz w:val="20"/>
          <w:szCs w:val="20"/>
        </w:rPr>
        <w:t>a durée de la procédure de vérification ne peut excéder trente jours.</w:t>
      </w:r>
    </w:p>
    <w:p w14:paraId="4F3D4CFB" w14:textId="77777777" w:rsidR="00B14BC4" w:rsidRPr="00B14BC4" w:rsidRDefault="00B14BC4" w:rsidP="00B14BC4">
      <w:pPr>
        <w:pStyle w:val="Corpsdetexte"/>
        <w:ind w:right="141"/>
        <w:jc w:val="both"/>
        <w:rPr>
          <w:rFonts w:asciiTheme="minorHAnsi" w:hAnsiTheme="minorHAnsi"/>
          <w:b w:val="0"/>
          <w:sz w:val="20"/>
          <w:szCs w:val="20"/>
        </w:rPr>
      </w:pPr>
    </w:p>
    <w:p w14:paraId="423801DA" w14:textId="7DBF0DA0" w:rsidR="00B14BC4" w:rsidRDefault="00B14BC4" w:rsidP="00B14BC4">
      <w:pPr>
        <w:pStyle w:val="Corpsdetexte"/>
        <w:ind w:right="141"/>
        <w:jc w:val="both"/>
        <w:rPr>
          <w:rFonts w:asciiTheme="minorHAnsi" w:hAnsiTheme="minorHAnsi"/>
          <w:b w:val="0"/>
          <w:sz w:val="20"/>
          <w:szCs w:val="20"/>
        </w:rPr>
      </w:pPr>
      <w:r w:rsidRPr="00B14BC4">
        <w:rPr>
          <w:rFonts w:asciiTheme="minorHAnsi" w:hAnsiTheme="minorHAnsi"/>
          <w:b w:val="0"/>
          <w:sz w:val="20"/>
          <w:szCs w:val="20"/>
        </w:rPr>
        <w:t>Le délai global de paiement ne peut excéder 30 jours. En cas de retard,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Une indemnité forfaitaire de 40 euros pour frais de recouvrement sera également due dès le premier jour de retard.</w:t>
      </w:r>
    </w:p>
    <w:p w14:paraId="103A29ED" w14:textId="77777777" w:rsidR="00777F50" w:rsidRDefault="00777F50">
      <w:pPr>
        <w:jc w:val="both"/>
        <w:rPr>
          <w:sz w:val="20"/>
          <w:szCs w:val="20"/>
          <w:highlight w:val="yellow"/>
        </w:rPr>
      </w:pPr>
    </w:p>
    <w:p w14:paraId="23B06F05" w14:textId="77777777" w:rsidR="007F061F" w:rsidRDefault="007F061F">
      <w:pPr>
        <w:pStyle w:val="Corpsdetexte"/>
        <w:jc w:val="both"/>
        <w:rPr>
          <w:rFonts w:asciiTheme="minorHAnsi" w:hAnsiTheme="minorHAnsi" w:cs="Arial"/>
          <w:b w:val="0"/>
          <w:sz w:val="20"/>
          <w:szCs w:val="20"/>
        </w:rPr>
      </w:pPr>
    </w:p>
    <w:p w14:paraId="3F9CDB69" w14:textId="4B42FA1F" w:rsidR="00777F50" w:rsidRDefault="006A3856">
      <w:pPr>
        <w:jc w:val="both"/>
        <w:rPr>
          <w:rFonts w:ascii="Calibri" w:hAnsi="Calibri"/>
          <w:sz w:val="20"/>
          <w:szCs w:val="20"/>
        </w:rPr>
      </w:pPr>
      <w:r>
        <w:rPr>
          <w:rFonts w:asciiTheme="minorHAnsi" w:eastAsiaTheme="minorEastAsia" w:hAnsiTheme="minorHAnsi" w:cstheme="minorHAnsi"/>
          <w:sz w:val="20"/>
          <w:szCs w:val="20"/>
        </w:rPr>
        <w:t>LADOM</w:t>
      </w:r>
      <w:r w:rsidR="00595383">
        <w:rPr>
          <w:rFonts w:asciiTheme="minorHAnsi" w:eastAsiaTheme="minorEastAsia" w:hAnsiTheme="minorHAnsi" w:cstheme="minorHAnsi"/>
          <w:sz w:val="20"/>
          <w:szCs w:val="20"/>
        </w:rPr>
        <w:t xml:space="preserve"> se libère des sommes dues en exécution du présent marché en les faisant porter au crédit du compte ouvert au nom du prestataire dont les références figurent à l’acte d’engagement ou à tout autre compte que le titulaire désignerait ultérieurement.</w:t>
      </w:r>
    </w:p>
    <w:p w14:paraId="6D509281" w14:textId="77777777" w:rsidR="00777F50" w:rsidRDefault="00777F50">
      <w:pPr>
        <w:pStyle w:val="Corpsdetexte"/>
        <w:tabs>
          <w:tab w:val="left" w:pos="1134"/>
        </w:tabs>
        <w:jc w:val="both"/>
        <w:rPr>
          <w:rFonts w:ascii="Calibri" w:hAnsi="Calibri" w:cs="Times New (W1)"/>
          <w:b w:val="0"/>
          <w:sz w:val="20"/>
          <w:szCs w:val="20"/>
          <w:highlight w:val="yellow"/>
        </w:rPr>
      </w:pPr>
    </w:p>
    <w:p w14:paraId="44F6B4C6" w14:textId="3FC934DD" w:rsidR="00777F50" w:rsidRPr="000F3BE5" w:rsidRDefault="00595383" w:rsidP="00B24C41">
      <w:pPr>
        <w:pStyle w:val="Titre2"/>
        <w:spacing w:before="0" w:after="0"/>
        <w:rPr>
          <w:rFonts w:asciiTheme="minorHAnsi" w:hAnsiTheme="minorHAnsi" w:cstheme="minorHAnsi"/>
          <w:u w:val="none"/>
        </w:rPr>
      </w:pPr>
      <w:bookmarkStart w:id="38" w:name="_Toc195175950"/>
      <w:r w:rsidRPr="000F3BE5">
        <w:rPr>
          <w:rFonts w:asciiTheme="minorHAnsi" w:eastAsiaTheme="minorEastAsia" w:hAnsiTheme="minorHAnsi" w:cstheme="minorHAnsi"/>
          <w:u w:val="none"/>
        </w:rPr>
        <w:t>1</w:t>
      </w:r>
      <w:r w:rsidR="00F031F6" w:rsidRPr="000F3BE5">
        <w:rPr>
          <w:rFonts w:asciiTheme="minorHAnsi" w:eastAsiaTheme="minorEastAsia" w:hAnsiTheme="minorHAnsi" w:cstheme="minorHAnsi"/>
          <w:u w:val="none"/>
        </w:rPr>
        <w:t>2</w:t>
      </w:r>
      <w:r w:rsidRPr="000F3BE5">
        <w:rPr>
          <w:rFonts w:asciiTheme="minorHAnsi" w:eastAsiaTheme="minorEastAsia" w:hAnsiTheme="minorHAnsi" w:cstheme="minorHAnsi"/>
          <w:u w:val="none"/>
        </w:rPr>
        <w:t>.3 Avance</w:t>
      </w:r>
      <w:bookmarkEnd w:id="38"/>
    </w:p>
    <w:p w14:paraId="5C7C4D0D" w14:textId="77777777" w:rsidR="00777F50" w:rsidRDefault="00777F50">
      <w:pPr>
        <w:jc w:val="both"/>
        <w:rPr>
          <w:rFonts w:asciiTheme="minorHAnsi" w:hAnsiTheme="minorHAnsi" w:cs="Arial"/>
          <w:sz w:val="20"/>
          <w:szCs w:val="20"/>
          <w:highlight w:val="cyan"/>
        </w:rPr>
      </w:pPr>
    </w:p>
    <w:p w14:paraId="2DA7BFE1" w14:textId="77777777" w:rsidR="000F4D0F" w:rsidRDefault="006013D7">
      <w:pPr>
        <w:jc w:val="both"/>
        <w:rPr>
          <w:rFonts w:asciiTheme="minorHAnsi" w:hAnsiTheme="minorHAnsi" w:cs="Arial"/>
          <w:sz w:val="20"/>
          <w:szCs w:val="20"/>
        </w:rPr>
      </w:pPr>
      <w:r w:rsidRPr="000F3BE5">
        <w:rPr>
          <w:rFonts w:asciiTheme="minorHAnsi" w:hAnsiTheme="minorHAnsi" w:cs="Arial"/>
          <w:sz w:val="20"/>
          <w:szCs w:val="20"/>
        </w:rPr>
        <w:t xml:space="preserve">Compte tenu des prestations et périodicité de facturation, aucune avance ne sera a priori à verser. </w:t>
      </w:r>
    </w:p>
    <w:p w14:paraId="01028B1C" w14:textId="77777777" w:rsidR="000F4D0F" w:rsidRDefault="000F4D0F">
      <w:pPr>
        <w:jc w:val="both"/>
        <w:rPr>
          <w:rFonts w:asciiTheme="minorHAnsi" w:hAnsiTheme="minorHAnsi" w:cs="Arial"/>
          <w:sz w:val="20"/>
          <w:szCs w:val="20"/>
        </w:rPr>
      </w:pPr>
    </w:p>
    <w:p w14:paraId="2C10DE06" w14:textId="706D250A" w:rsidR="006013D7" w:rsidRPr="000F3BE5" w:rsidRDefault="000F4D0F">
      <w:pPr>
        <w:jc w:val="both"/>
        <w:rPr>
          <w:rFonts w:asciiTheme="minorHAnsi" w:hAnsiTheme="minorHAnsi" w:cs="Arial"/>
          <w:sz w:val="20"/>
          <w:szCs w:val="20"/>
        </w:rPr>
      </w:pPr>
      <w:r>
        <w:rPr>
          <w:rFonts w:asciiTheme="minorHAnsi" w:hAnsiTheme="minorHAnsi" w:cs="Arial"/>
          <w:sz w:val="20"/>
          <w:szCs w:val="20"/>
        </w:rPr>
        <w:t xml:space="preserve">Si une avance est </w:t>
      </w:r>
      <w:r w:rsidR="00C86C23">
        <w:rPr>
          <w:rFonts w:asciiTheme="minorHAnsi" w:hAnsiTheme="minorHAnsi" w:cs="Arial"/>
          <w:sz w:val="20"/>
          <w:szCs w:val="20"/>
        </w:rPr>
        <w:t>nécessaire</w:t>
      </w:r>
      <w:r w:rsidR="00AA15CA">
        <w:rPr>
          <w:rFonts w:asciiTheme="minorHAnsi" w:hAnsiTheme="minorHAnsi" w:cs="Arial"/>
          <w:sz w:val="20"/>
          <w:szCs w:val="20"/>
        </w:rPr>
        <w:t xml:space="preserve"> (</w:t>
      </w:r>
      <w:r w:rsidR="000F3BE5">
        <w:rPr>
          <w:rFonts w:asciiTheme="minorHAnsi" w:hAnsiTheme="minorHAnsi" w:cs="Arial"/>
          <w:sz w:val="20"/>
          <w:szCs w:val="20"/>
        </w:rPr>
        <w:t>Bon de commande</w:t>
      </w:r>
      <w:r w:rsidR="00AA15CA" w:rsidRPr="00AA15CA">
        <w:rPr>
          <w:rFonts w:asciiTheme="minorHAnsi" w:hAnsiTheme="minorHAnsi" w:cs="Arial"/>
          <w:sz w:val="20"/>
          <w:szCs w:val="20"/>
        </w:rPr>
        <w:t xml:space="preserve"> supérieur à 50 000 euros hors taxes et dans la mesure où le délai d'exécution est supérieur à deux mois</w:t>
      </w:r>
      <w:r w:rsidR="00AA15CA">
        <w:rPr>
          <w:rFonts w:asciiTheme="minorHAnsi" w:hAnsiTheme="minorHAnsi" w:cs="Arial"/>
          <w:sz w:val="20"/>
          <w:szCs w:val="20"/>
        </w:rPr>
        <w:t>)</w:t>
      </w:r>
      <w:r w:rsidR="00C86C23">
        <w:rPr>
          <w:rFonts w:asciiTheme="minorHAnsi" w:hAnsiTheme="minorHAnsi" w:cs="Arial"/>
          <w:sz w:val="20"/>
          <w:szCs w:val="20"/>
        </w:rPr>
        <w:t xml:space="preserve">, </w:t>
      </w:r>
      <w:r w:rsidR="006013D7" w:rsidRPr="000F3BE5">
        <w:rPr>
          <w:rFonts w:asciiTheme="minorHAnsi" w:hAnsiTheme="minorHAnsi" w:cs="Arial"/>
          <w:sz w:val="20"/>
          <w:szCs w:val="20"/>
        </w:rPr>
        <w:t xml:space="preserve"> l</w:t>
      </w:r>
      <w:r w:rsidR="00030D57" w:rsidRPr="000F3BE5">
        <w:rPr>
          <w:rFonts w:asciiTheme="minorHAnsi" w:hAnsiTheme="minorHAnsi" w:cs="Arial"/>
          <w:sz w:val="20"/>
          <w:szCs w:val="20"/>
        </w:rPr>
        <w:t xml:space="preserve">e code </w:t>
      </w:r>
      <w:r w:rsidR="00C93D28" w:rsidRPr="000F3BE5">
        <w:rPr>
          <w:rFonts w:asciiTheme="minorHAnsi" w:hAnsiTheme="minorHAnsi" w:cs="Arial"/>
          <w:sz w:val="20"/>
          <w:szCs w:val="20"/>
        </w:rPr>
        <w:t xml:space="preserve">de la commande publique sera </w:t>
      </w:r>
      <w:r w:rsidR="00030D57" w:rsidRPr="000F3BE5">
        <w:rPr>
          <w:rFonts w:asciiTheme="minorHAnsi" w:hAnsiTheme="minorHAnsi" w:cs="Arial"/>
          <w:sz w:val="20"/>
          <w:szCs w:val="20"/>
        </w:rPr>
        <w:t>appliqué</w:t>
      </w:r>
      <w:r w:rsidR="00C93D28" w:rsidRPr="000F3BE5">
        <w:rPr>
          <w:rFonts w:asciiTheme="minorHAnsi" w:hAnsiTheme="minorHAnsi" w:cs="Arial"/>
          <w:sz w:val="20"/>
          <w:szCs w:val="20"/>
        </w:rPr>
        <w:t>.</w:t>
      </w:r>
    </w:p>
    <w:p w14:paraId="0C769490" w14:textId="77777777" w:rsidR="000F4D0F" w:rsidRPr="000F3BE5" w:rsidRDefault="000F4D0F">
      <w:pPr>
        <w:jc w:val="both"/>
        <w:rPr>
          <w:rFonts w:asciiTheme="minorHAnsi" w:hAnsiTheme="minorHAnsi" w:cs="Arial"/>
          <w:sz w:val="20"/>
          <w:szCs w:val="20"/>
        </w:rPr>
      </w:pPr>
    </w:p>
    <w:p w14:paraId="1E1DCDB4" w14:textId="77777777" w:rsidR="000F4D0F" w:rsidRPr="000F3BE5" w:rsidRDefault="000F4D0F" w:rsidP="000F4D0F">
      <w:pPr>
        <w:jc w:val="both"/>
        <w:rPr>
          <w:rFonts w:asciiTheme="minorHAnsi" w:hAnsiTheme="minorHAnsi" w:cs="Arial"/>
          <w:sz w:val="20"/>
          <w:szCs w:val="20"/>
        </w:rPr>
      </w:pPr>
      <w:r w:rsidRPr="000F3BE5">
        <w:rPr>
          <w:rFonts w:asciiTheme="minorHAnsi" w:hAnsiTheme="minorHAnsi" w:cs="Arial"/>
          <w:sz w:val="20"/>
          <w:szCs w:val="20"/>
        </w:rPr>
        <w:t>L’avance est alors accordée pour chaque bon de commande remplissant les conditions prévues à l’art. R2191-16 CCP. Le montant de l’avance est alors fixé à 10 % du montant du bon de commande. Le remboursement de l’avance se fait dans les conditions fixées aux art. R2191-11 et suivants du CCP. </w:t>
      </w:r>
    </w:p>
    <w:p w14:paraId="3413C808" w14:textId="77777777" w:rsidR="006013D7" w:rsidRDefault="006013D7">
      <w:pPr>
        <w:jc w:val="both"/>
        <w:rPr>
          <w:rFonts w:asciiTheme="minorHAnsi" w:hAnsiTheme="minorHAnsi" w:cs="Arial"/>
          <w:sz w:val="20"/>
          <w:szCs w:val="20"/>
          <w:highlight w:val="cyan"/>
        </w:rPr>
      </w:pPr>
    </w:p>
    <w:p w14:paraId="6998717C" w14:textId="77777777" w:rsidR="00777F50" w:rsidRDefault="00777F50">
      <w:pPr>
        <w:pStyle w:val="Default"/>
        <w:jc w:val="both"/>
        <w:rPr>
          <w:rFonts w:asciiTheme="minorHAnsi" w:hAnsiTheme="minorHAnsi" w:cs="Arial"/>
          <w:sz w:val="20"/>
          <w:szCs w:val="20"/>
        </w:rPr>
      </w:pPr>
    </w:p>
    <w:p w14:paraId="18D3E361" w14:textId="5B124FF4" w:rsidR="0077400E" w:rsidRPr="00B24C41" w:rsidRDefault="0077400E" w:rsidP="00B24C41">
      <w:pPr>
        <w:pStyle w:val="Titre2"/>
        <w:spacing w:before="0" w:after="0"/>
        <w:rPr>
          <w:rFonts w:asciiTheme="minorHAnsi" w:eastAsiaTheme="minorEastAsia" w:hAnsiTheme="minorHAnsi" w:cstheme="minorHAnsi"/>
          <w:u w:val="none"/>
        </w:rPr>
      </w:pPr>
      <w:bookmarkStart w:id="39" w:name="_Toc195175951"/>
      <w:r w:rsidRPr="00B24C41">
        <w:rPr>
          <w:rFonts w:asciiTheme="minorHAnsi" w:eastAsiaTheme="minorEastAsia" w:hAnsiTheme="minorHAnsi" w:cstheme="minorHAnsi"/>
          <w:u w:val="none"/>
        </w:rPr>
        <w:t>1</w:t>
      </w:r>
      <w:r w:rsidR="00F031F6" w:rsidRPr="00B24C41">
        <w:rPr>
          <w:rFonts w:asciiTheme="minorHAnsi" w:eastAsiaTheme="minorEastAsia" w:hAnsiTheme="minorHAnsi" w:cstheme="minorHAnsi"/>
          <w:u w:val="none"/>
        </w:rPr>
        <w:t>2</w:t>
      </w:r>
      <w:r w:rsidRPr="00B24C41">
        <w:rPr>
          <w:rFonts w:asciiTheme="minorHAnsi" w:eastAsiaTheme="minorEastAsia" w:hAnsiTheme="minorHAnsi" w:cstheme="minorHAnsi"/>
          <w:u w:val="none"/>
        </w:rPr>
        <w:t>.</w:t>
      </w:r>
      <w:r w:rsidR="00AE186C">
        <w:rPr>
          <w:rFonts w:asciiTheme="minorHAnsi" w:eastAsiaTheme="minorEastAsia" w:hAnsiTheme="minorHAnsi" w:cstheme="minorHAnsi"/>
          <w:u w:val="none"/>
        </w:rPr>
        <w:t>4</w:t>
      </w:r>
      <w:r w:rsidRPr="00B24C41">
        <w:rPr>
          <w:rFonts w:asciiTheme="minorHAnsi" w:eastAsiaTheme="minorEastAsia" w:hAnsiTheme="minorHAnsi" w:cstheme="minorHAnsi"/>
          <w:u w:val="none"/>
        </w:rPr>
        <w:t xml:space="preserve"> Avoirs</w:t>
      </w:r>
      <w:bookmarkEnd w:id="39"/>
    </w:p>
    <w:p w14:paraId="51947EC9" w14:textId="182C651A" w:rsidR="00101ADA" w:rsidRDefault="00101ADA" w:rsidP="00B85882">
      <w:pPr>
        <w:jc w:val="both"/>
        <w:rPr>
          <w:rFonts w:asciiTheme="minorHAnsi" w:hAnsiTheme="minorHAnsi" w:cstheme="minorHAnsi"/>
          <w:szCs w:val="20"/>
        </w:rPr>
      </w:pPr>
    </w:p>
    <w:p w14:paraId="195F2B34" w14:textId="2596085B" w:rsidR="005A5713" w:rsidRPr="005A5713" w:rsidRDefault="009E45C0" w:rsidP="005A5713">
      <w:pPr>
        <w:jc w:val="both"/>
        <w:rPr>
          <w:rFonts w:asciiTheme="minorHAnsi" w:hAnsiTheme="minorHAnsi" w:cstheme="minorHAnsi"/>
          <w:szCs w:val="20"/>
        </w:rPr>
      </w:pPr>
      <w:r w:rsidRPr="004E4D44">
        <w:rPr>
          <w:rFonts w:asciiTheme="minorHAnsi" w:hAnsiTheme="minorHAnsi" w:cstheme="minorHAnsi"/>
          <w:sz w:val="20"/>
          <w:szCs w:val="20"/>
        </w:rPr>
        <w:t xml:space="preserve">En cas d’annulation par l’acheteur d’une prestation, le titulaire émet un avoir correspondant </w:t>
      </w:r>
      <w:r>
        <w:rPr>
          <w:rFonts w:asciiTheme="minorHAnsi" w:hAnsiTheme="minorHAnsi" w:cstheme="minorHAnsi"/>
          <w:sz w:val="20"/>
          <w:szCs w:val="20"/>
        </w:rPr>
        <w:t>à la part remboursable, taxes incluses, d</w:t>
      </w:r>
      <w:r w:rsidRPr="004E4D44">
        <w:rPr>
          <w:rFonts w:asciiTheme="minorHAnsi" w:hAnsiTheme="minorHAnsi" w:cstheme="minorHAnsi"/>
          <w:sz w:val="20"/>
          <w:szCs w:val="20"/>
        </w:rPr>
        <w:t xml:space="preserve">u </w:t>
      </w:r>
      <w:r>
        <w:rPr>
          <w:rFonts w:asciiTheme="minorHAnsi" w:hAnsiTheme="minorHAnsi" w:cstheme="minorHAnsi"/>
          <w:sz w:val="20"/>
          <w:szCs w:val="20"/>
        </w:rPr>
        <w:t xml:space="preserve">tarif sélectionné pour </w:t>
      </w:r>
      <w:r w:rsidRPr="004E4D44">
        <w:rPr>
          <w:rFonts w:asciiTheme="minorHAnsi" w:hAnsiTheme="minorHAnsi" w:cstheme="minorHAnsi"/>
          <w:sz w:val="20"/>
          <w:szCs w:val="20"/>
        </w:rPr>
        <w:t xml:space="preserve">la prestation. </w:t>
      </w:r>
    </w:p>
    <w:p w14:paraId="01D247D2" w14:textId="77777777" w:rsidR="005A5713" w:rsidRDefault="005A5713" w:rsidP="00B85882">
      <w:pPr>
        <w:jc w:val="both"/>
        <w:rPr>
          <w:rFonts w:asciiTheme="minorHAnsi" w:hAnsiTheme="minorHAnsi" w:cstheme="minorHAnsi"/>
          <w:szCs w:val="20"/>
        </w:rPr>
      </w:pPr>
    </w:p>
    <w:p w14:paraId="46F11A75" w14:textId="26B15BFB" w:rsidR="009E45C0" w:rsidRPr="00B85882" w:rsidRDefault="009E45C0" w:rsidP="00B85882">
      <w:pPr>
        <w:jc w:val="both"/>
        <w:rPr>
          <w:rFonts w:asciiTheme="minorHAnsi" w:hAnsiTheme="minorHAnsi" w:cstheme="minorHAnsi"/>
          <w:sz w:val="20"/>
          <w:szCs w:val="20"/>
        </w:rPr>
      </w:pPr>
      <w:r w:rsidRPr="00B85882">
        <w:rPr>
          <w:rFonts w:asciiTheme="minorHAnsi" w:hAnsiTheme="minorHAnsi" w:cstheme="minorHAnsi"/>
          <w:sz w:val="20"/>
          <w:szCs w:val="20"/>
        </w:rPr>
        <w:t xml:space="preserve">En cas d’annulation par le prestataire final (transporteur, hôtel, loueur et autocariste), le titulaire émet un avoir de la totalité du tarif et se retournera vers le prestataire final pour </w:t>
      </w:r>
      <w:r w:rsidR="00D31C7F">
        <w:rPr>
          <w:rFonts w:asciiTheme="minorHAnsi" w:hAnsiTheme="minorHAnsi" w:cstheme="minorHAnsi"/>
          <w:sz w:val="20"/>
          <w:szCs w:val="20"/>
        </w:rPr>
        <w:t xml:space="preserve">obtenir un dédommagement </w:t>
      </w:r>
      <w:r w:rsidRPr="00B85882">
        <w:rPr>
          <w:rFonts w:asciiTheme="minorHAnsi" w:hAnsiTheme="minorHAnsi" w:cstheme="minorHAnsi"/>
          <w:sz w:val="20"/>
          <w:szCs w:val="20"/>
        </w:rPr>
        <w:t xml:space="preserve">de l’écart de </w:t>
      </w:r>
      <w:r w:rsidR="00D31C7F">
        <w:rPr>
          <w:rFonts w:asciiTheme="minorHAnsi" w:hAnsiTheme="minorHAnsi" w:cstheme="minorHAnsi"/>
          <w:sz w:val="20"/>
          <w:szCs w:val="20"/>
        </w:rPr>
        <w:t xml:space="preserve">tarif avec la prestation de remplacement. </w:t>
      </w:r>
    </w:p>
    <w:p w14:paraId="22265D02" w14:textId="77777777" w:rsidR="00101ADA" w:rsidRPr="00E008F5" w:rsidRDefault="00101ADA" w:rsidP="00B85882">
      <w:pPr>
        <w:jc w:val="both"/>
        <w:rPr>
          <w:rFonts w:asciiTheme="minorHAnsi" w:hAnsiTheme="minorHAnsi" w:cstheme="minorHAnsi"/>
          <w:szCs w:val="20"/>
        </w:rPr>
      </w:pPr>
    </w:p>
    <w:p w14:paraId="223F3A33" w14:textId="7352ECDD" w:rsidR="0077400E" w:rsidRDefault="00101ADA" w:rsidP="00B85882">
      <w:pPr>
        <w:jc w:val="both"/>
        <w:rPr>
          <w:rFonts w:asciiTheme="minorHAnsi" w:hAnsiTheme="minorHAnsi" w:cstheme="minorHAnsi"/>
          <w:sz w:val="20"/>
          <w:szCs w:val="20"/>
        </w:rPr>
      </w:pPr>
      <w:r w:rsidRPr="00B85882">
        <w:rPr>
          <w:rFonts w:asciiTheme="minorHAnsi" w:hAnsiTheme="minorHAnsi" w:cstheme="minorHAnsi"/>
          <w:sz w:val="20"/>
          <w:szCs w:val="20"/>
        </w:rPr>
        <w:t>En fin de marché</w:t>
      </w:r>
      <w:r w:rsidR="00DA11F4">
        <w:rPr>
          <w:rFonts w:asciiTheme="minorHAnsi" w:hAnsiTheme="minorHAnsi" w:cstheme="minorHAnsi"/>
          <w:sz w:val="20"/>
          <w:szCs w:val="20"/>
        </w:rPr>
        <w:t xml:space="preserve"> y compris en cas de non reconduction ou </w:t>
      </w:r>
      <w:r w:rsidR="006151A9">
        <w:rPr>
          <w:rFonts w:asciiTheme="minorHAnsi" w:hAnsiTheme="minorHAnsi" w:cstheme="minorHAnsi"/>
          <w:sz w:val="20"/>
          <w:szCs w:val="20"/>
        </w:rPr>
        <w:t xml:space="preserve">de </w:t>
      </w:r>
      <w:r w:rsidR="00DA11F4">
        <w:rPr>
          <w:rFonts w:asciiTheme="minorHAnsi" w:hAnsiTheme="minorHAnsi" w:cstheme="minorHAnsi"/>
          <w:sz w:val="20"/>
          <w:szCs w:val="20"/>
        </w:rPr>
        <w:t>résiliation</w:t>
      </w:r>
      <w:r w:rsidRPr="00B85882">
        <w:rPr>
          <w:rFonts w:asciiTheme="minorHAnsi" w:hAnsiTheme="minorHAnsi" w:cstheme="minorHAnsi"/>
          <w:sz w:val="20"/>
          <w:szCs w:val="20"/>
        </w:rPr>
        <w:t xml:space="preserve">, le titulaire rembourse à l’acheteur le montant des avoirs qui n’auraient pu être utilisés durant l’exécution du </w:t>
      </w:r>
      <w:r w:rsidR="00DD508C">
        <w:rPr>
          <w:rFonts w:asciiTheme="minorHAnsi" w:hAnsiTheme="minorHAnsi" w:cstheme="minorHAnsi"/>
          <w:sz w:val="20"/>
          <w:szCs w:val="20"/>
        </w:rPr>
        <w:t>marché</w:t>
      </w:r>
      <w:r w:rsidRPr="00B85882">
        <w:rPr>
          <w:rFonts w:asciiTheme="minorHAnsi" w:hAnsiTheme="minorHAnsi" w:cstheme="minorHAnsi"/>
          <w:sz w:val="20"/>
          <w:szCs w:val="20"/>
        </w:rPr>
        <w:t xml:space="preserve">. </w:t>
      </w:r>
    </w:p>
    <w:p w14:paraId="604DFECC" w14:textId="77777777" w:rsidR="00807118" w:rsidRDefault="00807118" w:rsidP="00B85882">
      <w:pPr>
        <w:jc w:val="both"/>
        <w:rPr>
          <w:rFonts w:asciiTheme="minorHAnsi" w:hAnsiTheme="minorHAnsi" w:cstheme="minorHAnsi"/>
          <w:sz w:val="20"/>
          <w:szCs w:val="20"/>
        </w:rPr>
      </w:pPr>
    </w:p>
    <w:p w14:paraId="2047A421" w14:textId="4BF72186" w:rsidR="00807118" w:rsidRPr="00996200" w:rsidRDefault="00807118" w:rsidP="00807118">
      <w:pPr>
        <w:jc w:val="both"/>
        <w:rPr>
          <w:rFonts w:asciiTheme="minorHAnsi" w:hAnsiTheme="minorHAnsi" w:cstheme="minorHAnsi"/>
          <w:b/>
          <w:bCs/>
          <w:sz w:val="20"/>
          <w:szCs w:val="16"/>
        </w:rPr>
      </w:pPr>
      <w:r w:rsidRPr="00996200">
        <w:rPr>
          <w:rFonts w:asciiTheme="minorHAnsi" w:hAnsiTheme="minorHAnsi" w:cstheme="minorHAnsi"/>
          <w:b/>
          <w:bCs/>
          <w:sz w:val="20"/>
          <w:szCs w:val="16"/>
        </w:rPr>
        <w:t>12.</w:t>
      </w:r>
      <w:r w:rsidR="00AE186C">
        <w:rPr>
          <w:rFonts w:asciiTheme="minorHAnsi" w:hAnsiTheme="minorHAnsi" w:cstheme="minorHAnsi"/>
          <w:b/>
          <w:bCs/>
          <w:sz w:val="20"/>
          <w:szCs w:val="16"/>
        </w:rPr>
        <w:t>5</w:t>
      </w:r>
      <w:r w:rsidRPr="00996200">
        <w:rPr>
          <w:rFonts w:asciiTheme="minorHAnsi" w:hAnsiTheme="minorHAnsi" w:cstheme="minorHAnsi"/>
          <w:b/>
          <w:bCs/>
          <w:sz w:val="20"/>
          <w:szCs w:val="16"/>
        </w:rPr>
        <w:t xml:space="preserve"> Nantissement des créances</w:t>
      </w:r>
    </w:p>
    <w:p w14:paraId="30FD1C88" w14:textId="77777777" w:rsidR="00807118" w:rsidRDefault="00807118" w:rsidP="00807118">
      <w:pPr>
        <w:jc w:val="both"/>
        <w:rPr>
          <w:rFonts w:asciiTheme="minorHAnsi" w:hAnsiTheme="minorHAnsi" w:cstheme="minorHAnsi"/>
          <w:sz w:val="20"/>
          <w:szCs w:val="16"/>
        </w:rPr>
      </w:pPr>
    </w:p>
    <w:p w14:paraId="1136EB72" w14:textId="6ED29915" w:rsidR="00807118" w:rsidRPr="00996200" w:rsidRDefault="00807118" w:rsidP="00807118">
      <w:pPr>
        <w:jc w:val="both"/>
        <w:rPr>
          <w:rFonts w:asciiTheme="minorHAnsi" w:hAnsiTheme="minorHAnsi" w:cstheme="minorHAnsi"/>
          <w:sz w:val="20"/>
          <w:szCs w:val="16"/>
        </w:rPr>
      </w:pPr>
      <w:r w:rsidRPr="00996200">
        <w:rPr>
          <w:rFonts w:asciiTheme="minorHAnsi" w:hAnsiTheme="minorHAnsi" w:cstheme="minorHAnsi"/>
          <w:sz w:val="20"/>
          <w:szCs w:val="16"/>
        </w:rPr>
        <w:t>Le présent accord-cadre peut faire l’objet d’une cession ou d’un nantissement des créances dans les conditions fixées aux articles R2191-45 et suivants du code de la commande publique.</w:t>
      </w:r>
    </w:p>
    <w:p w14:paraId="02F340B2" w14:textId="77777777" w:rsidR="00807118" w:rsidRPr="00996200" w:rsidRDefault="00807118" w:rsidP="00807118">
      <w:pPr>
        <w:jc w:val="both"/>
        <w:rPr>
          <w:rFonts w:asciiTheme="minorHAnsi" w:hAnsiTheme="minorHAnsi" w:cstheme="minorHAnsi"/>
          <w:sz w:val="20"/>
          <w:szCs w:val="16"/>
        </w:rPr>
      </w:pPr>
    </w:p>
    <w:p w14:paraId="49059CB1" w14:textId="77777777" w:rsidR="00807118" w:rsidRPr="00996200" w:rsidRDefault="00807118" w:rsidP="00807118">
      <w:pPr>
        <w:jc w:val="both"/>
        <w:rPr>
          <w:rFonts w:asciiTheme="minorHAnsi" w:hAnsiTheme="minorHAnsi" w:cstheme="minorHAnsi"/>
          <w:sz w:val="20"/>
          <w:szCs w:val="16"/>
        </w:rPr>
      </w:pPr>
      <w:r w:rsidRPr="00996200">
        <w:rPr>
          <w:rFonts w:asciiTheme="minorHAnsi" w:hAnsiTheme="minorHAnsi" w:cstheme="minorHAnsi"/>
          <w:sz w:val="20"/>
          <w:szCs w:val="16"/>
        </w:rPr>
        <w:t>L’exemplaire unique ou le certificat de cessibilité remis par l’organisme bénéficiaire de la cession ou du nantissement est transmis à l’agent comptable de LADOM, 27, rue Oudinot 75007 Paris.</w:t>
      </w:r>
    </w:p>
    <w:p w14:paraId="77591CB3" w14:textId="77777777" w:rsidR="00807118" w:rsidRPr="00996200" w:rsidRDefault="00807118" w:rsidP="00807118">
      <w:pPr>
        <w:jc w:val="both"/>
        <w:rPr>
          <w:rFonts w:asciiTheme="minorHAnsi" w:hAnsiTheme="minorHAnsi" w:cstheme="minorHAnsi"/>
          <w:sz w:val="20"/>
          <w:szCs w:val="16"/>
        </w:rPr>
      </w:pPr>
    </w:p>
    <w:p w14:paraId="7524A14A" w14:textId="30AEED2C" w:rsidR="00807118" w:rsidRPr="00996200" w:rsidRDefault="00807118" w:rsidP="00807118">
      <w:pPr>
        <w:jc w:val="both"/>
        <w:rPr>
          <w:rFonts w:asciiTheme="minorHAnsi" w:hAnsiTheme="minorHAnsi" w:cstheme="minorHAnsi"/>
          <w:sz w:val="20"/>
          <w:szCs w:val="16"/>
        </w:rPr>
      </w:pPr>
      <w:r w:rsidRPr="00996200">
        <w:rPr>
          <w:rFonts w:asciiTheme="minorHAnsi" w:hAnsiTheme="minorHAnsi" w:cstheme="minorHAnsi"/>
          <w:sz w:val="20"/>
          <w:szCs w:val="16"/>
        </w:rPr>
        <w:t>Les demandes de renseignements sont adressées à : Monsieur le Directeur Général de LADOM, 27, rue Oudinot 75007 Paris.</w:t>
      </w:r>
    </w:p>
    <w:p w14:paraId="69B36C7C" w14:textId="77777777" w:rsidR="0077400E" w:rsidRDefault="0077400E">
      <w:pPr>
        <w:jc w:val="both"/>
        <w:rPr>
          <w:rFonts w:asciiTheme="minorHAnsi" w:hAnsiTheme="minorHAnsi" w:cs="Arial"/>
          <w:sz w:val="20"/>
          <w:szCs w:val="20"/>
        </w:rPr>
      </w:pPr>
    </w:p>
    <w:p w14:paraId="1CECB851" w14:textId="77777777" w:rsidR="00777F50" w:rsidRDefault="00777F50">
      <w:pPr>
        <w:jc w:val="both"/>
        <w:rPr>
          <w:rFonts w:asciiTheme="minorHAnsi" w:hAnsiTheme="minorHAnsi" w:cs="Arial"/>
          <w:sz w:val="20"/>
          <w:szCs w:val="20"/>
        </w:rPr>
      </w:pPr>
    </w:p>
    <w:p w14:paraId="4067AE4D" w14:textId="035D34F8" w:rsidR="00777F50" w:rsidRDefault="00595383">
      <w:pPr>
        <w:pStyle w:val="Titre1"/>
        <w:spacing w:before="0" w:after="0"/>
        <w:jc w:val="both"/>
        <w:rPr>
          <w:rFonts w:asciiTheme="minorHAnsi" w:hAnsiTheme="minorHAnsi" w:cs="Arial"/>
          <w:szCs w:val="20"/>
        </w:rPr>
      </w:pPr>
      <w:bookmarkStart w:id="40" w:name="_Toc195175952"/>
      <w:r>
        <w:rPr>
          <w:rFonts w:asciiTheme="minorHAnsi" w:eastAsiaTheme="minorEastAsia" w:hAnsiTheme="minorHAnsi" w:cstheme="minorHAnsi"/>
          <w:szCs w:val="20"/>
        </w:rPr>
        <w:t>ARTICLE 1</w:t>
      </w:r>
      <w:r w:rsidR="00F031F6">
        <w:rPr>
          <w:rFonts w:asciiTheme="minorHAnsi" w:eastAsiaTheme="minorEastAsia" w:hAnsiTheme="minorHAnsi" w:cstheme="minorHAnsi"/>
          <w:szCs w:val="20"/>
        </w:rPr>
        <w:t>3</w:t>
      </w:r>
      <w:r>
        <w:rPr>
          <w:rFonts w:asciiTheme="minorHAnsi" w:eastAsiaTheme="minorEastAsia" w:hAnsiTheme="minorHAnsi" w:cstheme="minorHAnsi"/>
          <w:szCs w:val="20"/>
        </w:rPr>
        <w:t xml:space="preserve"> – OPERATIONS DE VERIFICATION</w:t>
      </w:r>
      <w:bookmarkEnd w:id="40"/>
    </w:p>
    <w:p w14:paraId="6496A69F" w14:textId="255815E9" w:rsidR="00777F50" w:rsidRDefault="00777F50">
      <w:pPr>
        <w:jc w:val="both"/>
        <w:rPr>
          <w:rFonts w:asciiTheme="minorHAnsi" w:hAnsiTheme="minorHAnsi" w:cs="Arial"/>
          <w:sz w:val="20"/>
          <w:szCs w:val="20"/>
          <w:highlight w:val="yellow"/>
        </w:rPr>
      </w:pPr>
    </w:p>
    <w:p w14:paraId="43E48967" w14:textId="2972ADDC" w:rsidR="00F64647" w:rsidRPr="00B24C41" w:rsidRDefault="00F64647" w:rsidP="00B24C41">
      <w:pPr>
        <w:pStyle w:val="Titre2"/>
        <w:spacing w:before="0" w:after="0"/>
        <w:rPr>
          <w:rFonts w:asciiTheme="minorHAnsi" w:hAnsiTheme="minorHAnsi" w:cstheme="minorHAnsi"/>
          <w:highlight w:val="yellow"/>
          <w:u w:val="none"/>
        </w:rPr>
      </w:pPr>
      <w:bookmarkStart w:id="41" w:name="_Toc195175953"/>
      <w:r w:rsidRPr="00B24C41">
        <w:rPr>
          <w:rFonts w:asciiTheme="minorHAnsi" w:eastAsiaTheme="minorEastAsia" w:hAnsiTheme="minorHAnsi" w:cstheme="minorHAnsi"/>
          <w:u w:val="none"/>
        </w:rPr>
        <w:t>1</w:t>
      </w:r>
      <w:r w:rsidR="00F031F6" w:rsidRPr="00B24C41">
        <w:rPr>
          <w:rFonts w:asciiTheme="minorHAnsi" w:eastAsiaTheme="minorEastAsia" w:hAnsiTheme="minorHAnsi" w:cstheme="minorHAnsi"/>
          <w:u w:val="none"/>
        </w:rPr>
        <w:t>3</w:t>
      </w:r>
      <w:r w:rsidRPr="00B24C41">
        <w:rPr>
          <w:rFonts w:asciiTheme="minorHAnsi" w:eastAsiaTheme="minorEastAsia" w:hAnsiTheme="minorHAnsi" w:cstheme="minorHAnsi"/>
          <w:u w:val="none"/>
        </w:rPr>
        <w:t>.1 Vérifications attachées au déploiement de l’outil en ligne</w:t>
      </w:r>
      <w:bookmarkEnd w:id="41"/>
      <w:r w:rsidRPr="00B24C41">
        <w:rPr>
          <w:rFonts w:asciiTheme="minorHAnsi" w:eastAsiaTheme="minorEastAsia" w:hAnsiTheme="minorHAnsi" w:cstheme="minorHAnsi"/>
          <w:u w:val="none"/>
        </w:rPr>
        <w:t xml:space="preserve">  </w:t>
      </w:r>
    </w:p>
    <w:p w14:paraId="31780411" w14:textId="77777777" w:rsidR="00F64647" w:rsidRPr="00DD508C" w:rsidRDefault="00F64647" w:rsidP="00F64647">
      <w:pPr>
        <w:jc w:val="both"/>
        <w:rPr>
          <w:rFonts w:asciiTheme="minorHAnsi" w:hAnsiTheme="minorHAnsi" w:cs="Arial"/>
          <w:b/>
          <w:sz w:val="20"/>
          <w:szCs w:val="20"/>
          <w:highlight w:val="yellow"/>
        </w:rPr>
      </w:pPr>
    </w:p>
    <w:p w14:paraId="6440DD3C" w14:textId="306BA25B" w:rsidR="00F64647" w:rsidRPr="00DD508C" w:rsidRDefault="00F64647" w:rsidP="00F64647">
      <w:pPr>
        <w:ind w:firstLine="708"/>
        <w:jc w:val="both"/>
        <w:rPr>
          <w:rFonts w:asciiTheme="minorHAnsi" w:hAnsiTheme="minorHAnsi" w:cs="Arial"/>
          <w:b/>
          <w:sz w:val="20"/>
          <w:szCs w:val="20"/>
        </w:rPr>
      </w:pPr>
      <w:r w:rsidRPr="00DD508C">
        <w:rPr>
          <w:rFonts w:asciiTheme="minorHAnsi" w:hAnsiTheme="minorHAnsi" w:cs="Arial"/>
          <w:b/>
          <w:sz w:val="20"/>
          <w:szCs w:val="20"/>
        </w:rPr>
        <w:t>1</w:t>
      </w:r>
      <w:r w:rsidR="00F031F6">
        <w:rPr>
          <w:rFonts w:asciiTheme="minorHAnsi" w:hAnsiTheme="minorHAnsi" w:cs="Arial"/>
          <w:b/>
          <w:sz w:val="20"/>
          <w:szCs w:val="20"/>
        </w:rPr>
        <w:t>3</w:t>
      </w:r>
      <w:r w:rsidRPr="00DD508C">
        <w:rPr>
          <w:rFonts w:asciiTheme="minorHAnsi" w:hAnsiTheme="minorHAnsi" w:cs="Arial"/>
          <w:b/>
          <w:sz w:val="20"/>
          <w:szCs w:val="20"/>
        </w:rPr>
        <w:t xml:space="preserve">.1.1 Vérification d’aptitude de l’outil </w:t>
      </w:r>
    </w:p>
    <w:p w14:paraId="27743791" w14:textId="77777777" w:rsidR="00F64647" w:rsidRPr="00F64647" w:rsidRDefault="00F64647" w:rsidP="00F64647">
      <w:pPr>
        <w:jc w:val="both"/>
        <w:rPr>
          <w:rFonts w:asciiTheme="minorHAnsi" w:hAnsiTheme="minorHAnsi" w:cs="Arial"/>
          <w:sz w:val="20"/>
          <w:szCs w:val="20"/>
        </w:rPr>
      </w:pPr>
    </w:p>
    <w:p w14:paraId="30847750" w14:textId="62957318" w:rsidR="00F64647" w:rsidRPr="00F64647" w:rsidRDefault="00F64647" w:rsidP="00F64647">
      <w:pPr>
        <w:pStyle w:val="Default"/>
        <w:jc w:val="both"/>
        <w:rPr>
          <w:sz w:val="20"/>
          <w:szCs w:val="20"/>
        </w:rPr>
      </w:pPr>
      <w:r w:rsidRPr="00F64647">
        <w:rPr>
          <w:sz w:val="20"/>
          <w:szCs w:val="20"/>
        </w:rPr>
        <w:t>La vérification d’aptitude (VA) a pour but de constater que l'outil de réservation en ligne présente les caractéristiques techniques qui les rendent aptes à remplir les fonction</w:t>
      </w:r>
      <w:r w:rsidR="00B85882">
        <w:rPr>
          <w:sz w:val="20"/>
          <w:szCs w:val="20"/>
        </w:rPr>
        <w:t>nalités</w:t>
      </w:r>
      <w:r w:rsidRPr="00F64647">
        <w:rPr>
          <w:sz w:val="20"/>
          <w:szCs w:val="20"/>
        </w:rPr>
        <w:t xml:space="preserve"> précisées </w:t>
      </w:r>
      <w:r w:rsidR="00B85882">
        <w:rPr>
          <w:sz w:val="20"/>
          <w:szCs w:val="20"/>
        </w:rPr>
        <w:t>au</w:t>
      </w:r>
      <w:r w:rsidRPr="00F64647">
        <w:rPr>
          <w:sz w:val="20"/>
          <w:szCs w:val="20"/>
        </w:rPr>
        <w:t xml:space="preserve"> CC</w:t>
      </w:r>
      <w:r w:rsidRPr="003C6BA4">
        <w:rPr>
          <w:sz w:val="20"/>
          <w:szCs w:val="20"/>
        </w:rPr>
        <w:t>T</w:t>
      </w:r>
      <w:r w:rsidRPr="00F64647">
        <w:rPr>
          <w:sz w:val="20"/>
          <w:szCs w:val="20"/>
        </w:rPr>
        <w:t xml:space="preserve">P. </w:t>
      </w:r>
    </w:p>
    <w:p w14:paraId="3CE74402" w14:textId="77777777" w:rsidR="00DB6EEF" w:rsidRDefault="00DB6EEF" w:rsidP="00F64647">
      <w:pPr>
        <w:pStyle w:val="Default"/>
        <w:jc w:val="both"/>
        <w:rPr>
          <w:sz w:val="20"/>
          <w:szCs w:val="20"/>
        </w:rPr>
      </w:pPr>
    </w:p>
    <w:p w14:paraId="64E21665" w14:textId="34916A1A" w:rsidR="00F64647" w:rsidRPr="00F64647" w:rsidRDefault="00F64647" w:rsidP="00F64647">
      <w:pPr>
        <w:pStyle w:val="Default"/>
        <w:jc w:val="both"/>
        <w:rPr>
          <w:sz w:val="20"/>
          <w:szCs w:val="20"/>
        </w:rPr>
      </w:pPr>
      <w:r w:rsidRPr="00F64647">
        <w:rPr>
          <w:sz w:val="20"/>
          <w:szCs w:val="20"/>
        </w:rPr>
        <w:t xml:space="preserve">Le délai imparti </w:t>
      </w:r>
      <w:r w:rsidRPr="003C6BA4">
        <w:rPr>
          <w:sz w:val="20"/>
          <w:szCs w:val="20"/>
        </w:rPr>
        <w:t>à l’</w:t>
      </w:r>
      <w:r w:rsidRPr="000E3671">
        <w:rPr>
          <w:sz w:val="20"/>
          <w:szCs w:val="20"/>
        </w:rPr>
        <w:t>acheteur</w:t>
      </w:r>
      <w:r w:rsidRPr="00F64647">
        <w:rPr>
          <w:sz w:val="20"/>
          <w:szCs w:val="20"/>
        </w:rPr>
        <w:t xml:space="preserve"> pour procéder à cette vérification d’aptitude et notifier par écrit sa décision est de 1</w:t>
      </w:r>
      <w:r w:rsidR="000F1B4E">
        <w:rPr>
          <w:sz w:val="20"/>
          <w:szCs w:val="20"/>
        </w:rPr>
        <w:t>5</w:t>
      </w:r>
      <w:r w:rsidRPr="00F64647">
        <w:rPr>
          <w:sz w:val="20"/>
          <w:szCs w:val="20"/>
        </w:rPr>
        <w:t xml:space="preserve"> jours calendaires à compter de la livraison de l'outil</w:t>
      </w:r>
      <w:r w:rsidR="00066A59">
        <w:rPr>
          <w:sz w:val="20"/>
          <w:szCs w:val="20"/>
        </w:rPr>
        <w:t xml:space="preserve">, hors périodes de fermetures administratives de </w:t>
      </w:r>
      <w:r w:rsidR="000E65AE">
        <w:rPr>
          <w:sz w:val="20"/>
          <w:szCs w:val="20"/>
        </w:rPr>
        <w:t>LADOM.</w:t>
      </w:r>
    </w:p>
    <w:p w14:paraId="508214D4" w14:textId="77777777" w:rsidR="00F64647" w:rsidRPr="003C6BA4" w:rsidRDefault="00F64647" w:rsidP="00F64647">
      <w:pPr>
        <w:pStyle w:val="Default"/>
        <w:jc w:val="both"/>
        <w:rPr>
          <w:sz w:val="20"/>
          <w:szCs w:val="20"/>
        </w:rPr>
      </w:pPr>
    </w:p>
    <w:p w14:paraId="2965F7B0" w14:textId="3C05B7DC" w:rsidR="00F64647" w:rsidRPr="00F64647" w:rsidRDefault="00F64647" w:rsidP="00F64647">
      <w:pPr>
        <w:pStyle w:val="Default"/>
        <w:jc w:val="both"/>
        <w:rPr>
          <w:sz w:val="20"/>
          <w:szCs w:val="20"/>
        </w:rPr>
      </w:pPr>
      <w:r w:rsidRPr="00F64647">
        <w:rPr>
          <w:sz w:val="20"/>
          <w:szCs w:val="20"/>
        </w:rPr>
        <w:t>Si la vérification est positive, l</w:t>
      </w:r>
      <w:r w:rsidRPr="003C6BA4">
        <w:rPr>
          <w:sz w:val="20"/>
          <w:szCs w:val="20"/>
        </w:rPr>
        <w:t xml:space="preserve">’acheteur </w:t>
      </w:r>
      <w:r w:rsidRPr="00F64647">
        <w:rPr>
          <w:sz w:val="20"/>
          <w:szCs w:val="20"/>
        </w:rPr>
        <w:t>déclare l’aptitude de l'outil et procède ensuite à la vérification de service régulier</w:t>
      </w:r>
      <w:r w:rsidR="00A14A41">
        <w:rPr>
          <w:sz w:val="20"/>
          <w:szCs w:val="20"/>
        </w:rPr>
        <w:t xml:space="preserve"> selon les dispositions décrites à l’article 14.1.1 du CCAP</w:t>
      </w:r>
      <w:r w:rsidRPr="00F64647">
        <w:rPr>
          <w:sz w:val="20"/>
          <w:szCs w:val="20"/>
        </w:rPr>
        <w:t xml:space="preserve">. </w:t>
      </w:r>
    </w:p>
    <w:p w14:paraId="47DBD947" w14:textId="77777777" w:rsidR="00F64647" w:rsidRPr="003C6BA4" w:rsidRDefault="00F64647" w:rsidP="00F64647">
      <w:pPr>
        <w:pStyle w:val="Default"/>
        <w:jc w:val="both"/>
        <w:rPr>
          <w:sz w:val="20"/>
          <w:szCs w:val="20"/>
        </w:rPr>
      </w:pPr>
    </w:p>
    <w:p w14:paraId="582B576D" w14:textId="7E2FD9EF" w:rsidR="00F64647" w:rsidRPr="003C6BA4" w:rsidRDefault="00F64647" w:rsidP="00F64647">
      <w:pPr>
        <w:pStyle w:val="Default"/>
        <w:jc w:val="both"/>
        <w:rPr>
          <w:sz w:val="20"/>
          <w:szCs w:val="20"/>
        </w:rPr>
      </w:pPr>
      <w:r w:rsidRPr="00F64647">
        <w:rPr>
          <w:sz w:val="20"/>
          <w:szCs w:val="20"/>
        </w:rPr>
        <w:t xml:space="preserve">Si la vérification est négative, </w:t>
      </w:r>
      <w:r w:rsidRPr="003C6BA4">
        <w:rPr>
          <w:sz w:val="20"/>
          <w:szCs w:val="20"/>
        </w:rPr>
        <w:t>l’</w:t>
      </w:r>
      <w:r w:rsidRPr="000E3671">
        <w:rPr>
          <w:sz w:val="20"/>
          <w:szCs w:val="20"/>
        </w:rPr>
        <w:t>acheteur</w:t>
      </w:r>
      <w:r w:rsidRPr="00F64647">
        <w:rPr>
          <w:sz w:val="20"/>
          <w:szCs w:val="20"/>
        </w:rPr>
        <w:t xml:space="preserve"> p</w:t>
      </w:r>
      <w:r w:rsidR="00D076FF">
        <w:rPr>
          <w:sz w:val="20"/>
          <w:szCs w:val="20"/>
        </w:rPr>
        <w:t xml:space="preserve">rend une décision d’ajournement, de réfaction ou </w:t>
      </w:r>
      <w:r w:rsidRPr="00F64647">
        <w:rPr>
          <w:sz w:val="20"/>
          <w:szCs w:val="20"/>
        </w:rPr>
        <w:t xml:space="preserve">de rejet conformément aux </w:t>
      </w:r>
      <w:r w:rsidRPr="003C6BA4">
        <w:rPr>
          <w:sz w:val="20"/>
          <w:szCs w:val="20"/>
        </w:rPr>
        <w:t>dispositions</w:t>
      </w:r>
      <w:r w:rsidRPr="00F64647">
        <w:rPr>
          <w:sz w:val="20"/>
          <w:szCs w:val="20"/>
        </w:rPr>
        <w:t xml:space="preserve"> de l’article 30 du CCAG-FCS. </w:t>
      </w:r>
    </w:p>
    <w:p w14:paraId="11C5DA40" w14:textId="77777777" w:rsidR="00F64647" w:rsidRPr="003C6BA4" w:rsidRDefault="00F64647" w:rsidP="00F64647">
      <w:pPr>
        <w:pStyle w:val="Default"/>
        <w:jc w:val="both"/>
        <w:rPr>
          <w:sz w:val="20"/>
          <w:szCs w:val="20"/>
        </w:rPr>
      </w:pPr>
    </w:p>
    <w:p w14:paraId="6E528112" w14:textId="10416575" w:rsidR="00F64647" w:rsidRPr="00DD508C" w:rsidRDefault="00F64647" w:rsidP="00F64647">
      <w:pPr>
        <w:ind w:firstLine="708"/>
        <w:jc w:val="both"/>
        <w:rPr>
          <w:rFonts w:asciiTheme="minorHAnsi" w:hAnsiTheme="minorHAnsi" w:cs="Arial"/>
          <w:b/>
          <w:sz w:val="20"/>
          <w:szCs w:val="20"/>
        </w:rPr>
      </w:pPr>
      <w:r w:rsidRPr="00DD508C">
        <w:rPr>
          <w:rFonts w:asciiTheme="minorHAnsi" w:hAnsiTheme="minorHAnsi" w:cs="Arial"/>
          <w:b/>
          <w:sz w:val="20"/>
          <w:szCs w:val="20"/>
        </w:rPr>
        <w:t>1</w:t>
      </w:r>
      <w:r w:rsidR="00F031F6">
        <w:rPr>
          <w:rFonts w:asciiTheme="minorHAnsi" w:hAnsiTheme="minorHAnsi" w:cs="Arial"/>
          <w:b/>
          <w:sz w:val="20"/>
          <w:szCs w:val="20"/>
        </w:rPr>
        <w:t>3</w:t>
      </w:r>
      <w:r w:rsidRPr="00DD508C">
        <w:rPr>
          <w:rFonts w:asciiTheme="minorHAnsi" w:hAnsiTheme="minorHAnsi" w:cs="Arial"/>
          <w:b/>
          <w:sz w:val="20"/>
          <w:szCs w:val="20"/>
        </w:rPr>
        <w:t>.1.</w:t>
      </w:r>
      <w:r w:rsidR="00AE186C">
        <w:rPr>
          <w:rFonts w:asciiTheme="minorHAnsi" w:hAnsiTheme="minorHAnsi" w:cs="Arial"/>
          <w:b/>
          <w:sz w:val="20"/>
          <w:szCs w:val="20"/>
        </w:rPr>
        <w:t>2</w:t>
      </w:r>
      <w:r w:rsidRPr="00DD508C">
        <w:rPr>
          <w:rFonts w:asciiTheme="minorHAnsi" w:hAnsiTheme="minorHAnsi" w:cs="Arial"/>
          <w:b/>
          <w:sz w:val="20"/>
          <w:szCs w:val="20"/>
        </w:rPr>
        <w:t xml:space="preserve"> Vérification de service régulier de l’outil  </w:t>
      </w:r>
    </w:p>
    <w:p w14:paraId="6E2E75BD" w14:textId="77777777" w:rsidR="00F64647" w:rsidRDefault="00F64647" w:rsidP="00F64647">
      <w:pPr>
        <w:pStyle w:val="Default"/>
        <w:jc w:val="both"/>
        <w:rPr>
          <w:sz w:val="20"/>
          <w:szCs w:val="20"/>
        </w:rPr>
      </w:pPr>
    </w:p>
    <w:p w14:paraId="0F33A9D3" w14:textId="4CB0CAB7" w:rsidR="005B1131" w:rsidRPr="00F64647" w:rsidRDefault="00F64647" w:rsidP="005B1131">
      <w:pPr>
        <w:pStyle w:val="Default"/>
        <w:jc w:val="both"/>
        <w:rPr>
          <w:sz w:val="20"/>
          <w:szCs w:val="20"/>
        </w:rPr>
      </w:pPr>
      <w:r w:rsidRPr="00F64647">
        <w:rPr>
          <w:sz w:val="20"/>
          <w:szCs w:val="20"/>
        </w:rPr>
        <w:t xml:space="preserve">La vérification de service régulier (VSR) a pour but de constater que l'outil de réservation en ligne est capable d’assurer un service régulier dans les conditions normales d’exploitation pour remplir les fonctions visées. La VSR s’effectue après mise en production effective de l’outil. La durée de la vérification de service régulier est </w:t>
      </w:r>
      <w:r w:rsidRPr="00B85882">
        <w:rPr>
          <w:sz w:val="20"/>
          <w:szCs w:val="20"/>
        </w:rPr>
        <w:t>d’un mois</w:t>
      </w:r>
      <w:r w:rsidRPr="00F64647">
        <w:rPr>
          <w:sz w:val="20"/>
          <w:szCs w:val="20"/>
        </w:rPr>
        <w:t xml:space="preserve"> à compter de la vérification </w:t>
      </w:r>
      <w:r w:rsidR="00B85882">
        <w:rPr>
          <w:sz w:val="20"/>
          <w:szCs w:val="20"/>
        </w:rPr>
        <w:t xml:space="preserve">positive </w:t>
      </w:r>
      <w:r w:rsidRPr="00F64647">
        <w:rPr>
          <w:sz w:val="20"/>
          <w:szCs w:val="20"/>
        </w:rPr>
        <w:t>d’aptitude de l'outil</w:t>
      </w:r>
      <w:r w:rsidR="00066A59">
        <w:rPr>
          <w:sz w:val="20"/>
          <w:szCs w:val="20"/>
        </w:rPr>
        <w:t xml:space="preserve">, hors périodes de fermetures administratives de l’établissement. </w:t>
      </w:r>
      <w:r w:rsidR="005B1131">
        <w:rPr>
          <w:sz w:val="20"/>
          <w:szCs w:val="20"/>
        </w:rPr>
        <w:t>Pour information, l’établissement est fermé trois semaines en août et 1 semaine durant la période de Noël.</w:t>
      </w:r>
    </w:p>
    <w:p w14:paraId="33D32712" w14:textId="77777777" w:rsidR="00F64647" w:rsidRDefault="00F64647" w:rsidP="00F64647">
      <w:pPr>
        <w:pStyle w:val="Default"/>
        <w:jc w:val="both"/>
        <w:rPr>
          <w:sz w:val="20"/>
          <w:szCs w:val="20"/>
        </w:rPr>
      </w:pPr>
    </w:p>
    <w:p w14:paraId="468EA3D2" w14:textId="77777777" w:rsidR="00F64647" w:rsidRPr="00F64647" w:rsidRDefault="00F64647" w:rsidP="00F64647">
      <w:pPr>
        <w:pStyle w:val="Default"/>
        <w:jc w:val="both"/>
        <w:rPr>
          <w:sz w:val="20"/>
          <w:szCs w:val="20"/>
        </w:rPr>
      </w:pPr>
      <w:r w:rsidRPr="00F64647">
        <w:rPr>
          <w:sz w:val="20"/>
          <w:szCs w:val="20"/>
        </w:rPr>
        <w:t xml:space="preserve">A l’issue de cette période, l’acheteur prend sa décision dans les conditions prévues à l’article 30 du CCAG-FCS. </w:t>
      </w:r>
    </w:p>
    <w:p w14:paraId="692F97A9" w14:textId="5A40D652" w:rsidR="00F64647" w:rsidRPr="00F64647" w:rsidRDefault="00F64647" w:rsidP="00F64647">
      <w:pPr>
        <w:pStyle w:val="Default"/>
        <w:jc w:val="both"/>
        <w:rPr>
          <w:sz w:val="20"/>
          <w:szCs w:val="20"/>
        </w:rPr>
      </w:pPr>
      <w:r w:rsidRPr="00F64647">
        <w:rPr>
          <w:sz w:val="20"/>
          <w:szCs w:val="20"/>
        </w:rPr>
        <w:t>Si la vérification de service régulier est positive, l’acheteur prononce l'admission de</w:t>
      </w:r>
      <w:r w:rsidR="00B85882">
        <w:rPr>
          <w:sz w:val="20"/>
          <w:szCs w:val="20"/>
        </w:rPr>
        <w:t xml:space="preserve"> la prestation. </w:t>
      </w:r>
    </w:p>
    <w:p w14:paraId="61DA2F92" w14:textId="77777777" w:rsidR="00F64647" w:rsidRPr="00F64647" w:rsidRDefault="00F64647" w:rsidP="00F64647">
      <w:pPr>
        <w:pStyle w:val="Default"/>
        <w:jc w:val="both"/>
        <w:rPr>
          <w:sz w:val="20"/>
          <w:szCs w:val="20"/>
        </w:rPr>
      </w:pPr>
      <w:r w:rsidRPr="00F64647">
        <w:rPr>
          <w:sz w:val="20"/>
          <w:szCs w:val="20"/>
        </w:rPr>
        <w:t xml:space="preserve">Si la vérification de service régulier est négative, l’acheteur prononce soit l’ajournement avec vérification de la régularité de service pendant une période supplémentaire d'un mois, soit l’admission avec réfaction, soit le rejet des prestations. </w:t>
      </w:r>
    </w:p>
    <w:p w14:paraId="0A5FD394" w14:textId="240C955D" w:rsidR="00F64647" w:rsidRPr="00F64647" w:rsidRDefault="00F64647" w:rsidP="00F64647">
      <w:pPr>
        <w:pStyle w:val="Default"/>
        <w:jc w:val="both"/>
        <w:rPr>
          <w:sz w:val="20"/>
          <w:szCs w:val="20"/>
        </w:rPr>
      </w:pPr>
      <w:r w:rsidRPr="00B85882">
        <w:rPr>
          <w:sz w:val="20"/>
          <w:szCs w:val="20"/>
        </w:rPr>
        <w:t>Pour toute décision d’ajournement ou de rejet même partiel, entraînant l’impossibilité d’effectuer des commandes on line, les commandes seront effectuées offline et tarifées sur la base du on-line.</w:t>
      </w:r>
      <w:r w:rsidRPr="00F64647">
        <w:rPr>
          <w:sz w:val="20"/>
          <w:szCs w:val="20"/>
        </w:rPr>
        <w:t xml:space="preserve"> </w:t>
      </w:r>
    </w:p>
    <w:p w14:paraId="19447896" w14:textId="77777777" w:rsidR="00F64647" w:rsidRPr="00F64647" w:rsidRDefault="00F64647" w:rsidP="00F64647">
      <w:pPr>
        <w:pStyle w:val="Default"/>
        <w:jc w:val="both"/>
        <w:rPr>
          <w:sz w:val="20"/>
          <w:szCs w:val="20"/>
        </w:rPr>
      </w:pPr>
    </w:p>
    <w:p w14:paraId="72D2BF39" w14:textId="2184A6A7" w:rsidR="00F64647" w:rsidRPr="00B24C41" w:rsidRDefault="00F64647" w:rsidP="00B24C41">
      <w:pPr>
        <w:pStyle w:val="Titre2"/>
        <w:spacing w:before="0" w:after="0"/>
        <w:rPr>
          <w:rFonts w:asciiTheme="minorHAnsi" w:hAnsiTheme="minorHAnsi" w:cstheme="minorHAnsi"/>
          <w:highlight w:val="yellow"/>
          <w:u w:val="none"/>
        </w:rPr>
      </w:pPr>
      <w:bookmarkStart w:id="42" w:name="_Toc195175954"/>
      <w:r w:rsidRPr="00B24C41">
        <w:rPr>
          <w:rFonts w:asciiTheme="minorHAnsi" w:eastAsiaTheme="minorEastAsia" w:hAnsiTheme="minorHAnsi" w:cstheme="minorHAnsi"/>
          <w:u w:val="none"/>
        </w:rPr>
        <w:t>1</w:t>
      </w:r>
      <w:r w:rsidR="00F031F6" w:rsidRPr="00B24C41">
        <w:rPr>
          <w:rFonts w:asciiTheme="minorHAnsi" w:eastAsiaTheme="minorEastAsia" w:hAnsiTheme="minorHAnsi" w:cstheme="minorHAnsi"/>
          <w:u w:val="none"/>
        </w:rPr>
        <w:t>3</w:t>
      </w:r>
      <w:r w:rsidRPr="00B24C41">
        <w:rPr>
          <w:rFonts w:asciiTheme="minorHAnsi" w:eastAsiaTheme="minorEastAsia" w:hAnsiTheme="minorHAnsi" w:cstheme="minorHAnsi"/>
          <w:u w:val="none"/>
        </w:rPr>
        <w:t>.</w:t>
      </w:r>
      <w:r w:rsidR="00195004" w:rsidRPr="00B24C41">
        <w:rPr>
          <w:rFonts w:asciiTheme="minorHAnsi" w:eastAsiaTheme="minorEastAsia" w:hAnsiTheme="minorHAnsi" w:cstheme="minorHAnsi"/>
          <w:u w:val="none"/>
        </w:rPr>
        <w:t>2</w:t>
      </w:r>
      <w:r w:rsidRPr="00B24C41">
        <w:rPr>
          <w:rFonts w:asciiTheme="minorHAnsi" w:eastAsiaTheme="minorEastAsia" w:hAnsiTheme="minorHAnsi" w:cstheme="minorHAnsi"/>
          <w:u w:val="none"/>
        </w:rPr>
        <w:t xml:space="preserve"> Vérifications des autres prestations objet du </w:t>
      </w:r>
      <w:r w:rsidR="00DD508C" w:rsidRPr="00B24C41">
        <w:rPr>
          <w:rFonts w:asciiTheme="minorHAnsi" w:eastAsiaTheme="minorEastAsia" w:hAnsiTheme="minorHAnsi" w:cstheme="minorHAnsi"/>
          <w:u w:val="none"/>
        </w:rPr>
        <w:t>marché</w:t>
      </w:r>
      <w:bookmarkEnd w:id="42"/>
      <w:r w:rsidRPr="00B24C41">
        <w:rPr>
          <w:rFonts w:asciiTheme="minorHAnsi" w:eastAsiaTheme="minorEastAsia" w:hAnsiTheme="minorHAnsi" w:cstheme="minorHAnsi"/>
          <w:u w:val="none"/>
        </w:rPr>
        <w:t xml:space="preserve">   </w:t>
      </w:r>
    </w:p>
    <w:p w14:paraId="19FED868" w14:textId="77777777" w:rsidR="00F64647" w:rsidRDefault="00F64647" w:rsidP="00F64647">
      <w:pPr>
        <w:jc w:val="both"/>
        <w:rPr>
          <w:rFonts w:asciiTheme="minorHAnsi" w:hAnsiTheme="minorHAnsi" w:cs="Arial"/>
          <w:sz w:val="20"/>
          <w:szCs w:val="20"/>
          <w:highlight w:val="yellow"/>
        </w:rPr>
      </w:pPr>
    </w:p>
    <w:p w14:paraId="42477CBE" w14:textId="2B5DCD78" w:rsidR="00B85882" w:rsidRDefault="00F64647" w:rsidP="00F64647">
      <w:pPr>
        <w:spacing w:line="230" w:lineRule="exact"/>
        <w:ind w:left="20" w:right="20"/>
        <w:jc w:val="both"/>
        <w:rPr>
          <w:rFonts w:ascii="Calibri" w:hAnsi="Calibri" w:cs="Calibri"/>
          <w:sz w:val="20"/>
          <w:szCs w:val="20"/>
        </w:rPr>
      </w:pPr>
      <w:r w:rsidRPr="00423159">
        <w:rPr>
          <w:rFonts w:ascii="Calibri" w:hAnsi="Calibri" w:cs="Calibri"/>
          <w:sz w:val="20"/>
          <w:szCs w:val="20"/>
        </w:rPr>
        <w:t>Les autres prestations (dé</w:t>
      </w:r>
      <w:r w:rsidR="004F172E">
        <w:rPr>
          <w:rFonts w:ascii="Calibri" w:hAnsi="Calibri" w:cs="Calibri"/>
          <w:sz w:val="20"/>
          <w:szCs w:val="20"/>
        </w:rPr>
        <w:t>livrance de billets, de réservation, formation</w:t>
      </w:r>
      <w:r w:rsidR="00B85882">
        <w:rPr>
          <w:rFonts w:ascii="Calibri" w:hAnsi="Calibri" w:cs="Calibri"/>
          <w:sz w:val="20"/>
          <w:szCs w:val="20"/>
        </w:rPr>
        <w:t>, etc.</w:t>
      </w:r>
      <w:r w:rsidRPr="00423159">
        <w:rPr>
          <w:rFonts w:ascii="Calibri" w:hAnsi="Calibri" w:cs="Calibri"/>
          <w:sz w:val="20"/>
          <w:szCs w:val="20"/>
        </w:rPr>
        <w:t xml:space="preserve">) </w:t>
      </w:r>
      <w:r w:rsidR="00B85882">
        <w:rPr>
          <w:rFonts w:ascii="Calibri" w:hAnsi="Calibri" w:cs="Calibri"/>
          <w:sz w:val="20"/>
          <w:szCs w:val="20"/>
        </w:rPr>
        <w:t>font</w:t>
      </w:r>
      <w:r w:rsidRPr="00423159">
        <w:rPr>
          <w:rFonts w:ascii="Calibri" w:hAnsi="Calibri" w:cs="Calibri"/>
          <w:sz w:val="20"/>
          <w:szCs w:val="20"/>
        </w:rPr>
        <w:t xml:space="preserve"> l'objet de vérifications quantitatives et qualitatives </w:t>
      </w:r>
      <w:r w:rsidR="00B85882">
        <w:rPr>
          <w:rFonts w:ascii="Calibri" w:hAnsi="Calibri" w:cs="Calibri"/>
          <w:sz w:val="20"/>
          <w:szCs w:val="20"/>
        </w:rPr>
        <w:t>en vue de</w:t>
      </w:r>
      <w:r w:rsidRPr="00423159">
        <w:rPr>
          <w:rFonts w:ascii="Calibri" w:hAnsi="Calibri" w:cs="Calibri"/>
          <w:sz w:val="20"/>
          <w:szCs w:val="20"/>
        </w:rPr>
        <w:t xml:space="preserve"> constater qu’elles répondent </w:t>
      </w:r>
      <w:r w:rsidR="004F172E">
        <w:rPr>
          <w:rFonts w:ascii="Calibri" w:hAnsi="Calibri" w:cs="Calibri"/>
          <w:sz w:val="20"/>
          <w:szCs w:val="20"/>
        </w:rPr>
        <w:t xml:space="preserve">aux stipulations du </w:t>
      </w:r>
      <w:r w:rsidR="00DD508C">
        <w:rPr>
          <w:rFonts w:ascii="Calibri" w:hAnsi="Calibri" w:cs="Calibri"/>
          <w:sz w:val="20"/>
          <w:szCs w:val="20"/>
        </w:rPr>
        <w:t>marché</w:t>
      </w:r>
      <w:r w:rsidR="00557678">
        <w:rPr>
          <w:rFonts w:ascii="Calibri" w:hAnsi="Calibri" w:cs="Calibri"/>
          <w:sz w:val="20"/>
          <w:szCs w:val="20"/>
        </w:rPr>
        <w:t>.</w:t>
      </w:r>
    </w:p>
    <w:p w14:paraId="50BA2AA4" w14:textId="3FD39437" w:rsidR="00EC2196" w:rsidRDefault="00EC2196">
      <w:pPr>
        <w:jc w:val="both"/>
        <w:rPr>
          <w:rFonts w:asciiTheme="minorHAnsi" w:hAnsiTheme="minorHAnsi" w:cs="Arial"/>
          <w:sz w:val="20"/>
          <w:szCs w:val="20"/>
        </w:rPr>
      </w:pPr>
    </w:p>
    <w:p w14:paraId="7AFCF309" w14:textId="77777777" w:rsidR="001F12D1" w:rsidRDefault="001F12D1">
      <w:pPr>
        <w:jc w:val="both"/>
        <w:rPr>
          <w:rFonts w:asciiTheme="minorHAnsi" w:hAnsiTheme="minorHAnsi" w:cs="Arial"/>
          <w:sz w:val="20"/>
          <w:szCs w:val="20"/>
        </w:rPr>
      </w:pPr>
    </w:p>
    <w:p w14:paraId="66BF5370" w14:textId="77777777" w:rsidR="001F12D1" w:rsidRDefault="001F12D1">
      <w:pPr>
        <w:jc w:val="both"/>
        <w:rPr>
          <w:rFonts w:asciiTheme="minorHAnsi" w:hAnsiTheme="minorHAnsi" w:cs="Arial"/>
          <w:sz w:val="20"/>
          <w:szCs w:val="20"/>
        </w:rPr>
      </w:pPr>
    </w:p>
    <w:p w14:paraId="39D99361" w14:textId="77777777" w:rsidR="001F12D1" w:rsidRDefault="001F12D1">
      <w:pPr>
        <w:jc w:val="both"/>
        <w:rPr>
          <w:rFonts w:asciiTheme="minorHAnsi" w:hAnsiTheme="minorHAnsi" w:cs="Arial"/>
          <w:sz w:val="20"/>
          <w:szCs w:val="20"/>
        </w:rPr>
      </w:pPr>
    </w:p>
    <w:p w14:paraId="4046A4F8" w14:textId="77777777" w:rsidR="001F12D1" w:rsidRDefault="001F12D1">
      <w:pPr>
        <w:jc w:val="both"/>
        <w:rPr>
          <w:rFonts w:asciiTheme="minorHAnsi" w:hAnsiTheme="minorHAnsi" w:cs="Arial"/>
          <w:sz w:val="20"/>
          <w:szCs w:val="20"/>
        </w:rPr>
      </w:pPr>
    </w:p>
    <w:p w14:paraId="27D81003" w14:textId="77777777" w:rsidR="00EC2196" w:rsidRDefault="00EC2196">
      <w:pPr>
        <w:jc w:val="both"/>
        <w:rPr>
          <w:rFonts w:asciiTheme="minorHAnsi" w:hAnsiTheme="minorHAnsi" w:cs="Arial"/>
          <w:sz w:val="20"/>
          <w:szCs w:val="20"/>
        </w:rPr>
      </w:pPr>
    </w:p>
    <w:p w14:paraId="50DE43DD" w14:textId="136982A6" w:rsidR="00777F50" w:rsidRPr="006918AD" w:rsidRDefault="00595383">
      <w:pPr>
        <w:pStyle w:val="Titre1"/>
        <w:spacing w:before="0" w:after="0"/>
        <w:jc w:val="both"/>
        <w:rPr>
          <w:rFonts w:asciiTheme="minorHAnsi" w:hAnsiTheme="minorHAnsi" w:cs="Arial"/>
          <w:szCs w:val="20"/>
        </w:rPr>
      </w:pPr>
      <w:bookmarkStart w:id="43" w:name="_Toc195175955"/>
      <w:r w:rsidRPr="006918AD">
        <w:rPr>
          <w:rFonts w:asciiTheme="minorHAnsi" w:eastAsiaTheme="minorEastAsia" w:hAnsiTheme="minorHAnsi" w:cstheme="minorHAnsi"/>
          <w:szCs w:val="20"/>
        </w:rPr>
        <w:lastRenderedPageBreak/>
        <w:t>ARTICLE 1</w:t>
      </w:r>
      <w:r w:rsidR="00F031F6">
        <w:rPr>
          <w:rFonts w:asciiTheme="minorHAnsi" w:eastAsiaTheme="minorEastAsia" w:hAnsiTheme="minorHAnsi" w:cstheme="minorHAnsi"/>
          <w:szCs w:val="20"/>
        </w:rPr>
        <w:t>4</w:t>
      </w:r>
      <w:r w:rsidRPr="006918AD">
        <w:rPr>
          <w:rFonts w:asciiTheme="minorHAnsi" w:eastAsiaTheme="minorEastAsia" w:hAnsiTheme="minorHAnsi" w:cstheme="minorHAnsi"/>
          <w:szCs w:val="20"/>
        </w:rPr>
        <w:t xml:space="preserve"> – DEVELOPPEMENT DURABLE</w:t>
      </w:r>
      <w:bookmarkEnd w:id="43"/>
    </w:p>
    <w:p w14:paraId="4564808D" w14:textId="3322F218" w:rsidR="00777F50" w:rsidRDefault="00777F50">
      <w:pPr>
        <w:jc w:val="both"/>
        <w:rPr>
          <w:rFonts w:asciiTheme="minorHAnsi" w:hAnsiTheme="minorHAnsi" w:cs="Arial"/>
          <w:sz w:val="20"/>
          <w:szCs w:val="20"/>
          <w:highlight w:val="yellow"/>
        </w:rPr>
      </w:pPr>
    </w:p>
    <w:p w14:paraId="3C1AA8A4" w14:textId="55058049" w:rsidR="004C4484" w:rsidRDefault="00620FB0" w:rsidP="004C4484">
      <w:pPr>
        <w:pStyle w:val="Titre2"/>
        <w:spacing w:before="0" w:after="0"/>
        <w:rPr>
          <w:rFonts w:asciiTheme="minorHAnsi" w:hAnsiTheme="minorHAnsi" w:cstheme="minorHAnsi"/>
          <w:szCs w:val="20"/>
          <w:u w:val="none"/>
        </w:rPr>
      </w:pPr>
      <w:bookmarkStart w:id="44" w:name="_Toc195175956"/>
      <w:r w:rsidRPr="00B24C41">
        <w:rPr>
          <w:rFonts w:asciiTheme="minorHAnsi" w:eastAsiaTheme="minorHAnsi" w:hAnsiTheme="minorHAnsi" w:cstheme="minorHAnsi"/>
          <w:u w:val="none"/>
        </w:rPr>
        <w:t>1</w:t>
      </w:r>
      <w:r w:rsidR="00F031F6" w:rsidRPr="00B24C41">
        <w:rPr>
          <w:rFonts w:asciiTheme="minorHAnsi" w:eastAsiaTheme="minorHAnsi" w:hAnsiTheme="minorHAnsi" w:cstheme="minorHAnsi"/>
          <w:u w:val="none"/>
        </w:rPr>
        <w:t>4</w:t>
      </w:r>
      <w:r w:rsidRPr="00B24C41">
        <w:rPr>
          <w:rFonts w:asciiTheme="minorHAnsi" w:eastAsiaTheme="minorHAnsi" w:hAnsiTheme="minorHAnsi" w:cstheme="minorHAnsi"/>
          <w:u w:val="none"/>
        </w:rPr>
        <w:t>.1 Clause sociale</w:t>
      </w:r>
      <w:r w:rsidR="004C4484">
        <w:rPr>
          <w:rFonts w:asciiTheme="minorHAnsi" w:eastAsiaTheme="minorHAnsi" w:hAnsiTheme="minorHAnsi" w:cstheme="minorHAnsi"/>
          <w:u w:val="none"/>
        </w:rPr>
        <w:t xml:space="preserve"> - </w:t>
      </w:r>
      <w:r w:rsidR="004C4484" w:rsidRPr="002E7F21">
        <w:rPr>
          <w:rFonts w:asciiTheme="minorHAnsi" w:hAnsiTheme="minorHAnsi" w:cstheme="minorHAnsi"/>
          <w:szCs w:val="20"/>
          <w:u w:val="none"/>
        </w:rPr>
        <w:t>Promotion de l’égalité femmes-hommes dans le cadre de l’exécution du marché</w:t>
      </w:r>
      <w:bookmarkEnd w:id="44"/>
    </w:p>
    <w:p w14:paraId="5B13DF8E" w14:textId="77777777" w:rsidR="004C4484" w:rsidRPr="002E7F21" w:rsidRDefault="004C4484" w:rsidP="004C4484"/>
    <w:p w14:paraId="65C46A1A" w14:textId="69EC71E4" w:rsidR="004C4484" w:rsidRPr="002E7F21" w:rsidRDefault="004C4484" w:rsidP="004C4484">
      <w:pPr>
        <w:rPr>
          <w:rFonts w:asciiTheme="minorHAnsi" w:hAnsiTheme="minorHAnsi" w:cstheme="minorHAnsi"/>
          <w:b/>
          <w:bCs/>
          <w:sz w:val="20"/>
          <w:szCs w:val="20"/>
        </w:rPr>
      </w:pPr>
      <w:r w:rsidRPr="002E7F21">
        <w:rPr>
          <w:rFonts w:asciiTheme="minorHAnsi" w:hAnsiTheme="minorHAnsi" w:cstheme="minorHAnsi"/>
          <w:b/>
          <w:bCs/>
          <w:sz w:val="20"/>
          <w:szCs w:val="20"/>
        </w:rPr>
        <w:t>14.1.1.</w:t>
      </w:r>
      <w:r w:rsidRPr="002E7F21">
        <w:rPr>
          <w:rFonts w:asciiTheme="minorHAnsi" w:hAnsiTheme="minorHAnsi" w:cstheme="minorHAnsi"/>
          <w:b/>
          <w:bCs/>
          <w:sz w:val="20"/>
          <w:szCs w:val="20"/>
        </w:rPr>
        <w:tab/>
        <w:t>Eléments de définition</w:t>
      </w:r>
    </w:p>
    <w:p w14:paraId="3B276613" w14:textId="77777777" w:rsidR="004C4484" w:rsidRPr="004C4484" w:rsidRDefault="004C4484" w:rsidP="006229DB">
      <w:pPr>
        <w:jc w:val="both"/>
        <w:rPr>
          <w:rFonts w:asciiTheme="minorHAnsi" w:hAnsiTheme="minorHAnsi" w:cstheme="minorHAnsi"/>
          <w:sz w:val="20"/>
          <w:szCs w:val="20"/>
        </w:rPr>
      </w:pPr>
      <w:r w:rsidRPr="004C4484">
        <w:rPr>
          <w:rFonts w:asciiTheme="minorHAnsi" w:hAnsiTheme="minorHAnsi" w:cstheme="minorHAnsi"/>
          <w:sz w:val="20"/>
          <w:szCs w:val="20"/>
        </w:rPr>
        <w:t>L’égalité de tous devant la loi est principe constitutionnel issu de la Déclaration des Droits de l’Homme et du Citoyen. Le Préambule de la Constitution du 27 octobre 1946 précise que « la loi garantit à la femme, dans tous les domaines, des droits égaux à ceux de l’homme ».</w:t>
      </w:r>
    </w:p>
    <w:p w14:paraId="7183BFB1" w14:textId="77777777" w:rsidR="004C4484" w:rsidRPr="004C4484" w:rsidRDefault="004C4484" w:rsidP="006229DB">
      <w:pPr>
        <w:jc w:val="both"/>
        <w:rPr>
          <w:rFonts w:asciiTheme="minorHAnsi" w:hAnsiTheme="minorHAnsi" w:cstheme="minorHAnsi"/>
          <w:sz w:val="20"/>
          <w:szCs w:val="20"/>
        </w:rPr>
      </w:pPr>
    </w:p>
    <w:p w14:paraId="665DCC81" w14:textId="77777777" w:rsidR="004C4484" w:rsidRPr="004C4484" w:rsidRDefault="004C4484" w:rsidP="006229DB">
      <w:pPr>
        <w:jc w:val="both"/>
        <w:rPr>
          <w:rFonts w:asciiTheme="minorHAnsi" w:hAnsiTheme="minorHAnsi" w:cstheme="minorHAnsi"/>
          <w:sz w:val="20"/>
          <w:szCs w:val="20"/>
        </w:rPr>
      </w:pPr>
      <w:r w:rsidRPr="004C4484">
        <w:rPr>
          <w:rFonts w:asciiTheme="minorHAnsi" w:hAnsiTheme="minorHAnsi" w:cstheme="minorHAnsi"/>
          <w:sz w:val="20"/>
          <w:szCs w:val="20"/>
        </w:rPr>
        <w:t>La promotion de l’égalité femmes-hommes s’inscrit dans le champ de la lutte contre les discriminations, qui dispose d’une définition légale (article 1er de la loi n° 2008-496 du 27 mai 2008, portant diverses dispositions d'adaptation au droit communautaire dans le domaine de la lutte contre les discriminations) :</w:t>
      </w:r>
    </w:p>
    <w:p w14:paraId="377B5D96" w14:textId="77777777" w:rsidR="004C4484" w:rsidRPr="004C4484" w:rsidRDefault="004C4484" w:rsidP="006229DB">
      <w:pPr>
        <w:jc w:val="both"/>
        <w:rPr>
          <w:rFonts w:asciiTheme="minorHAnsi" w:hAnsiTheme="minorHAnsi" w:cstheme="minorHAnsi"/>
          <w:sz w:val="20"/>
          <w:szCs w:val="20"/>
        </w:rPr>
      </w:pPr>
    </w:p>
    <w:p w14:paraId="12C20C7A" w14:textId="1C8ECAE4" w:rsidR="004C4484" w:rsidRPr="002E7F21" w:rsidRDefault="004C4484" w:rsidP="006229DB">
      <w:pPr>
        <w:pStyle w:val="Paragraphedeliste"/>
        <w:numPr>
          <w:ilvl w:val="0"/>
          <w:numId w:val="45"/>
        </w:numPr>
        <w:jc w:val="both"/>
        <w:rPr>
          <w:rFonts w:asciiTheme="minorHAnsi" w:hAnsiTheme="minorHAnsi" w:cstheme="minorHAnsi"/>
          <w:sz w:val="20"/>
          <w:szCs w:val="20"/>
        </w:rPr>
      </w:pPr>
      <w:r w:rsidRPr="002E7F21">
        <w:rPr>
          <w:rFonts w:asciiTheme="minorHAnsi" w:hAnsiTheme="minorHAnsi" w:cstheme="minorHAnsi"/>
          <w:sz w:val="20"/>
          <w:szCs w:val="20"/>
        </w:rPr>
        <w:t>« Constitue une discrimination directe la situation dans laquelle, sur le fondement de son origine, de son sexe, de sa situation de famille, de sa grossesse, de son apparence physique, de la particulière vulnérabilité résultant de sa situation économique, apparente ou connue de son auteur, de son patronyme, de son lieu de résidence ou de sa domiciliation bancaire, de son état de santé, de sa perte d'autonomie, de son handicap, de ses caractéristiques génétiques, de ses mœurs, de son orientation sexuelle, de son identité de genre, de son âge, de ses opinions politiques, de ses activités syndicales, de sa capacité à s'exprimer dans une langue autre que le français, de son appartenance ou de sa non-appartenance, vraie ou supposée, à une ethnie, une nation, une prétendue race ou une religion déterminée, une personne est traitée de manière moins favorable qu'une autre ne l'est, ne l'a été ou ne l'aura été dans une situation comparable.</w:t>
      </w:r>
    </w:p>
    <w:p w14:paraId="396554A6" w14:textId="77777777" w:rsidR="004C4484" w:rsidRPr="004C4484" w:rsidRDefault="004C4484" w:rsidP="006229DB">
      <w:pPr>
        <w:jc w:val="both"/>
        <w:rPr>
          <w:rFonts w:asciiTheme="minorHAnsi" w:hAnsiTheme="minorHAnsi" w:cstheme="minorHAnsi"/>
          <w:sz w:val="20"/>
          <w:szCs w:val="20"/>
        </w:rPr>
      </w:pPr>
    </w:p>
    <w:p w14:paraId="7F6D4436" w14:textId="1614A484" w:rsidR="004C4484" w:rsidRDefault="004C4484" w:rsidP="006229DB">
      <w:pPr>
        <w:pStyle w:val="Paragraphedeliste"/>
        <w:numPr>
          <w:ilvl w:val="0"/>
          <w:numId w:val="45"/>
        </w:numPr>
        <w:jc w:val="both"/>
        <w:rPr>
          <w:rFonts w:asciiTheme="minorHAnsi" w:hAnsiTheme="minorHAnsi" w:cstheme="minorHAnsi"/>
          <w:sz w:val="20"/>
          <w:szCs w:val="20"/>
        </w:rPr>
      </w:pPr>
      <w:r w:rsidRPr="00474402">
        <w:rPr>
          <w:rFonts w:asciiTheme="minorHAnsi" w:hAnsiTheme="minorHAnsi" w:cstheme="minorHAnsi"/>
          <w:sz w:val="20"/>
          <w:szCs w:val="20"/>
        </w:rPr>
        <w:t>Constitue une discrimination indirecte une disposition, un critère ou une pratique neutre en apparence, mais susceptible d'entraîner, pour l'un des motifs mentionnés au premier alinéa, un désavantage particulier pour des personnes par rapport à d'autres personnes, à moins que cette disposition, ce critère ou cette pratique ne soit objectivement justifié par un but légitime et que les moyens pour réaliser ce but ne soient nécessaires et appropriés. »</w:t>
      </w:r>
    </w:p>
    <w:p w14:paraId="1A35DDAD" w14:textId="77777777" w:rsidR="004C4484" w:rsidRPr="00474402" w:rsidRDefault="004C4484" w:rsidP="006229DB">
      <w:pPr>
        <w:pStyle w:val="Paragraphedeliste"/>
        <w:jc w:val="both"/>
        <w:rPr>
          <w:rFonts w:asciiTheme="minorHAnsi" w:hAnsiTheme="minorHAnsi" w:cstheme="minorHAnsi"/>
          <w:sz w:val="20"/>
          <w:szCs w:val="20"/>
        </w:rPr>
      </w:pPr>
    </w:p>
    <w:p w14:paraId="1DDEB8A4" w14:textId="77777777" w:rsidR="004C4484" w:rsidRDefault="004C4484" w:rsidP="006229DB">
      <w:pPr>
        <w:jc w:val="both"/>
        <w:rPr>
          <w:rFonts w:asciiTheme="minorHAnsi" w:hAnsiTheme="minorHAnsi" w:cstheme="minorHAnsi"/>
          <w:sz w:val="20"/>
          <w:szCs w:val="20"/>
        </w:rPr>
      </w:pPr>
      <w:r w:rsidRPr="004C4484">
        <w:rPr>
          <w:rFonts w:asciiTheme="minorHAnsi" w:hAnsiTheme="minorHAnsi" w:cstheme="minorHAnsi"/>
          <w:sz w:val="20"/>
          <w:szCs w:val="20"/>
        </w:rPr>
        <w:t>L’égalité de traitement entre les femmes et les hommes dans le droit du travail repose sur le respect de plusieurs principes (Source : L’égalité professionnelle Femmes-Hommes sur le site du ministère du travail, du plein emploi et de l’insertion) :</w:t>
      </w:r>
    </w:p>
    <w:p w14:paraId="69D79504" w14:textId="77777777" w:rsidR="004C4484" w:rsidRPr="004C4484" w:rsidRDefault="004C4484" w:rsidP="006229DB">
      <w:pPr>
        <w:jc w:val="both"/>
        <w:rPr>
          <w:rFonts w:asciiTheme="minorHAnsi" w:hAnsiTheme="minorHAnsi" w:cstheme="minorHAnsi"/>
          <w:sz w:val="20"/>
          <w:szCs w:val="20"/>
        </w:rPr>
      </w:pPr>
    </w:p>
    <w:p w14:paraId="1F165570" w14:textId="77777777" w:rsidR="004C4484" w:rsidRDefault="004C4484" w:rsidP="006229DB">
      <w:pPr>
        <w:pStyle w:val="Paragraphedeliste"/>
        <w:numPr>
          <w:ilvl w:val="0"/>
          <w:numId w:val="45"/>
        </w:numPr>
        <w:jc w:val="both"/>
        <w:rPr>
          <w:rFonts w:asciiTheme="minorHAnsi" w:hAnsiTheme="minorHAnsi" w:cstheme="minorHAnsi"/>
          <w:sz w:val="20"/>
          <w:szCs w:val="20"/>
        </w:rPr>
      </w:pPr>
      <w:r w:rsidRPr="00474402">
        <w:rPr>
          <w:rFonts w:asciiTheme="minorHAnsi" w:hAnsiTheme="minorHAnsi" w:cstheme="minorHAnsi"/>
          <w:sz w:val="20"/>
          <w:szCs w:val="20"/>
        </w:rPr>
        <w:t>Interdictions des discriminations en matière d’embauche ;</w:t>
      </w:r>
    </w:p>
    <w:p w14:paraId="3DFA64ED" w14:textId="77777777" w:rsidR="004C4484" w:rsidRDefault="004C4484" w:rsidP="006229DB">
      <w:pPr>
        <w:pStyle w:val="Paragraphedeliste"/>
        <w:numPr>
          <w:ilvl w:val="0"/>
          <w:numId w:val="45"/>
        </w:numPr>
        <w:jc w:val="both"/>
        <w:rPr>
          <w:rFonts w:asciiTheme="minorHAnsi" w:hAnsiTheme="minorHAnsi" w:cstheme="minorHAnsi"/>
          <w:sz w:val="20"/>
          <w:szCs w:val="20"/>
        </w:rPr>
      </w:pPr>
      <w:r w:rsidRPr="004C4484">
        <w:rPr>
          <w:rFonts w:asciiTheme="minorHAnsi" w:hAnsiTheme="minorHAnsi" w:cstheme="minorHAnsi"/>
          <w:sz w:val="20"/>
          <w:szCs w:val="20"/>
        </w:rPr>
        <w:t>Absence de différenciation non justifiée par des éléments objectifs en matière de rémunération et de déroulement de carrière :</w:t>
      </w:r>
    </w:p>
    <w:p w14:paraId="78FC817B" w14:textId="77777777" w:rsidR="004C4484" w:rsidRDefault="004C4484" w:rsidP="006229DB">
      <w:pPr>
        <w:pStyle w:val="Paragraphedeliste"/>
        <w:numPr>
          <w:ilvl w:val="1"/>
          <w:numId w:val="45"/>
        </w:numPr>
        <w:jc w:val="both"/>
        <w:rPr>
          <w:rFonts w:asciiTheme="minorHAnsi" w:hAnsiTheme="minorHAnsi" w:cstheme="minorHAnsi"/>
          <w:sz w:val="20"/>
          <w:szCs w:val="20"/>
        </w:rPr>
      </w:pPr>
      <w:r w:rsidRPr="004C4484">
        <w:rPr>
          <w:rFonts w:asciiTheme="minorHAnsi" w:hAnsiTheme="minorHAnsi" w:cstheme="minorHAnsi"/>
          <w:sz w:val="20"/>
          <w:szCs w:val="20"/>
        </w:rPr>
        <w:t>Pour les entreprises d’au moins 50 salariés, à défaut d’accord ou de plan d’action sur la suppression des écarts de rémunération une pénalité financière est prévue ;</w:t>
      </w:r>
    </w:p>
    <w:p w14:paraId="1CEF24E3" w14:textId="3E7A6835" w:rsidR="004C4484" w:rsidRPr="00474402" w:rsidRDefault="004C4484" w:rsidP="006229DB">
      <w:pPr>
        <w:pStyle w:val="Paragraphedeliste"/>
        <w:numPr>
          <w:ilvl w:val="1"/>
          <w:numId w:val="45"/>
        </w:numPr>
        <w:jc w:val="both"/>
        <w:rPr>
          <w:rFonts w:asciiTheme="minorHAnsi" w:hAnsiTheme="minorHAnsi" w:cstheme="minorHAnsi"/>
          <w:sz w:val="20"/>
          <w:szCs w:val="20"/>
        </w:rPr>
      </w:pPr>
      <w:r w:rsidRPr="00474402">
        <w:rPr>
          <w:rFonts w:asciiTheme="minorHAnsi" w:hAnsiTheme="minorHAnsi" w:cstheme="minorHAnsi"/>
          <w:sz w:val="20"/>
          <w:szCs w:val="20"/>
        </w:rPr>
        <w:t>Quelle que soit la taille de l’entreprise, l’employeur doit prendre en compte un objectif de suppression des écarts de rémunération entre les femmes et les hommes (art. L. 1142-7 du code du travail) ;</w:t>
      </w:r>
    </w:p>
    <w:p w14:paraId="25E9F595" w14:textId="77777777" w:rsidR="004C4484" w:rsidRDefault="004C4484" w:rsidP="006229DB">
      <w:pPr>
        <w:pStyle w:val="Paragraphedeliste"/>
        <w:numPr>
          <w:ilvl w:val="0"/>
          <w:numId w:val="45"/>
        </w:numPr>
        <w:jc w:val="both"/>
        <w:rPr>
          <w:rFonts w:asciiTheme="minorHAnsi" w:hAnsiTheme="minorHAnsi" w:cstheme="minorHAnsi"/>
          <w:sz w:val="20"/>
          <w:szCs w:val="20"/>
        </w:rPr>
      </w:pPr>
      <w:r w:rsidRPr="00474402">
        <w:rPr>
          <w:rFonts w:asciiTheme="minorHAnsi" w:hAnsiTheme="minorHAnsi" w:cstheme="minorHAnsi"/>
          <w:sz w:val="20"/>
          <w:szCs w:val="20"/>
        </w:rPr>
        <w:t>Obligations vis-à-vis des représentants du personnel (mise à disposition d’informations relatives à l’égalité professionnelle dans la base de données économiques, sociales et environnementales, négociation) ;</w:t>
      </w:r>
    </w:p>
    <w:p w14:paraId="0BEFAB1F" w14:textId="3C0BA5F1" w:rsidR="004C4484" w:rsidRDefault="004C4484" w:rsidP="006229DB">
      <w:pPr>
        <w:pStyle w:val="Paragraphedeliste"/>
        <w:numPr>
          <w:ilvl w:val="0"/>
          <w:numId w:val="45"/>
        </w:numPr>
        <w:jc w:val="both"/>
        <w:rPr>
          <w:rFonts w:asciiTheme="minorHAnsi" w:hAnsiTheme="minorHAnsi" w:cstheme="minorHAnsi"/>
          <w:sz w:val="20"/>
          <w:szCs w:val="20"/>
        </w:rPr>
      </w:pPr>
      <w:r w:rsidRPr="00A5286E">
        <w:rPr>
          <w:rFonts w:asciiTheme="minorHAnsi" w:hAnsiTheme="minorHAnsi" w:cstheme="minorHAnsi"/>
          <w:sz w:val="20"/>
          <w:szCs w:val="20"/>
        </w:rPr>
        <w:t>Information des salariés et candidats à l’embauche et mise en place de mesures de prévention du harcèlement sexuel dans l’entreprise.</w:t>
      </w:r>
    </w:p>
    <w:p w14:paraId="7E97C93F" w14:textId="77777777" w:rsidR="004C4484" w:rsidRPr="00A5286E" w:rsidRDefault="004C4484" w:rsidP="00557678">
      <w:pPr>
        <w:pStyle w:val="Paragraphedeliste"/>
        <w:rPr>
          <w:rFonts w:asciiTheme="minorHAnsi" w:hAnsiTheme="minorHAnsi" w:cstheme="minorHAnsi"/>
          <w:sz w:val="20"/>
          <w:szCs w:val="20"/>
        </w:rPr>
      </w:pPr>
    </w:p>
    <w:p w14:paraId="0484877A" w14:textId="10D5EE8E" w:rsidR="004C4484" w:rsidRPr="00A5286E" w:rsidRDefault="004C4484" w:rsidP="004C4484">
      <w:pPr>
        <w:rPr>
          <w:rFonts w:asciiTheme="minorHAnsi" w:hAnsiTheme="minorHAnsi" w:cstheme="minorHAnsi"/>
          <w:b/>
          <w:bCs/>
          <w:sz w:val="20"/>
          <w:szCs w:val="20"/>
        </w:rPr>
      </w:pPr>
      <w:r w:rsidRPr="00A5286E">
        <w:rPr>
          <w:rFonts w:asciiTheme="minorHAnsi" w:hAnsiTheme="minorHAnsi" w:cstheme="minorHAnsi"/>
          <w:b/>
          <w:bCs/>
          <w:sz w:val="20"/>
          <w:szCs w:val="20"/>
        </w:rPr>
        <w:t>14.1.2.</w:t>
      </w:r>
      <w:r w:rsidRPr="00A5286E">
        <w:rPr>
          <w:rFonts w:asciiTheme="minorHAnsi" w:hAnsiTheme="minorHAnsi" w:cstheme="minorHAnsi"/>
          <w:b/>
          <w:bCs/>
          <w:sz w:val="20"/>
          <w:szCs w:val="20"/>
        </w:rPr>
        <w:tab/>
        <w:t>Interdiction de soumissionner</w:t>
      </w:r>
    </w:p>
    <w:p w14:paraId="30C02EC2" w14:textId="77777777" w:rsidR="004C4484" w:rsidRPr="004C4484" w:rsidRDefault="004C4484" w:rsidP="004C4484">
      <w:pPr>
        <w:rPr>
          <w:rFonts w:asciiTheme="minorHAnsi" w:hAnsiTheme="minorHAnsi" w:cstheme="minorHAnsi"/>
          <w:sz w:val="20"/>
          <w:szCs w:val="20"/>
        </w:rPr>
      </w:pPr>
    </w:p>
    <w:p w14:paraId="6B4E042C" w14:textId="77777777" w:rsidR="004C4484" w:rsidRDefault="004C4484" w:rsidP="00C766A8">
      <w:pPr>
        <w:jc w:val="both"/>
        <w:rPr>
          <w:rFonts w:asciiTheme="minorHAnsi" w:hAnsiTheme="minorHAnsi" w:cstheme="minorHAnsi"/>
          <w:sz w:val="20"/>
          <w:szCs w:val="20"/>
        </w:rPr>
      </w:pPr>
      <w:r w:rsidRPr="004C4484">
        <w:rPr>
          <w:rFonts w:asciiTheme="minorHAnsi" w:hAnsiTheme="minorHAnsi" w:cstheme="minorHAnsi"/>
          <w:sz w:val="20"/>
          <w:szCs w:val="20"/>
        </w:rPr>
        <w:t>L’article L. 2141-4 du code de la commande publique (L. 3123-4 pour les concessions) impose notamment, à tous les acheteurs et aux autorités concédantes d’exclure de la procédure de passation des marchés les personnes qui :</w:t>
      </w:r>
    </w:p>
    <w:p w14:paraId="316645FF" w14:textId="77777777" w:rsidR="004C4484" w:rsidRPr="004C4484" w:rsidRDefault="004C4484" w:rsidP="00C766A8">
      <w:pPr>
        <w:jc w:val="both"/>
        <w:rPr>
          <w:rFonts w:asciiTheme="minorHAnsi" w:hAnsiTheme="minorHAnsi" w:cstheme="minorHAnsi"/>
          <w:sz w:val="20"/>
          <w:szCs w:val="20"/>
        </w:rPr>
      </w:pPr>
    </w:p>
    <w:p w14:paraId="51F82F6D" w14:textId="77777777" w:rsidR="004C4484" w:rsidRDefault="004C4484" w:rsidP="00C766A8">
      <w:pPr>
        <w:pStyle w:val="Paragraphedeliste"/>
        <w:numPr>
          <w:ilvl w:val="0"/>
          <w:numId w:val="45"/>
        </w:numPr>
        <w:jc w:val="both"/>
        <w:rPr>
          <w:rFonts w:asciiTheme="minorHAnsi" w:hAnsiTheme="minorHAnsi" w:cstheme="minorHAnsi"/>
          <w:sz w:val="20"/>
          <w:szCs w:val="20"/>
        </w:rPr>
      </w:pPr>
      <w:r w:rsidRPr="00A5286E">
        <w:rPr>
          <w:rFonts w:asciiTheme="minorHAnsi" w:hAnsiTheme="minorHAnsi" w:cstheme="minorHAnsi"/>
          <w:sz w:val="20"/>
          <w:szCs w:val="20"/>
        </w:rPr>
        <w:t>Ont été condamnées au titre de l’article L. 1146-1 du code du travail (relatif à la méconnaissance des dispositions relatives à l’égalité professionnelle entre les femmes et les hommes) ou de l’article 225-1 du code pénal (relatif aux discriminations).</w:t>
      </w:r>
    </w:p>
    <w:p w14:paraId="2BB004F3" w14:textId="6C3BDD6B" w:rsidR="004C4484" w:rsidRDefault="004C4484" w:rsidP="00C766A8">
      <w:pPr>
        <w:pStyle w:val="Paragraphedeliste"/>
        <w:numPr>
          <w:ilvl w:val="0"/>
          <w:numId w:val="45"/>
        </w:numPr>
        <w:jc w:val="both"/>
        <w:rPr>
          <w:rFonts w:asciiTheme="minorHAnsi" w:hAnsiTheme="minorHAnsi" w:cstheme="minorHAnsi"/>
          <w:sz w:val="20"/>
          <w:szCs w:val="20"/>
        </w:rPr>
      </w:pPr>
      <w:r w:rsidRPr="004C4484">
        <w:rPr>
          <w:rFonts w:asciiTheme="minorHAnsi" w:hAnsiTheme="minorHAnsi" w:cstheme="minorHAnsi"/>
          <w:sz w:val="20"/>
          <w:szCs w:val="20"/>
        </w:rPr>
        <w:t>« Au 31 décembre de l'année précédant celle au cours de laquelle a lieu le lancement de la procédure de passation du marché, n'ont pas mis en œuvre l'obligation de négociation prévue au 2° de l'article L. 2242-1 du code du travail ».</w:t>
      </w:r>
    </w:p>
    <w:p w14:paraId="659763A1" w14:textId="77777777" w:rsidR="001F12D1" w:rsidRDefault="001F12D1" w:rsidP="001F12D1">
      <w:pPr>
        <w:jc w:val="both"/>
        <w:rPr>
          <w:rFonts w:asciiTheme="minorHAnsi" w:hAnsiTheme="minorHAnsi" w:cstheme="minorHAnsi"/>
          <w:sz w:val="20"/>
          <w:szCs w:val="20"/>
        </w:rPr>
      </w:pPr>
    </w:p>
    <w:p w14:paraId="72AE0B1D" w14:textId="77777777" w:rsidR="001F12D1" w:rsidRPr="001F12D1" w:rsidRDefault="001F12D1" w:rsidP="001F12D1">
      <w:pPr>
        <w:jc w:val="both"/>
        <w:rPr>
          <w:rFonts w:asciiTheme="minorHAnsi" w:hAnsiTheme="minorHAnsi" w:cstheme="minorHAnsi"/>
          <w:sz w:val="20"/>
          <w:szCs w:val="20"/>
        </w:rPr>
      </w:pPr>
    </w:p>
    <w:p w14:paraId="63C8563F" w14:textId="77777777" w:rsidR="004C4484" w:rsidRPr="00A5286E" w:rsidRDefault="004C4484" w:rsidP="004C4484">
      <w:pPr>
        <w:rPr>
          <w:rFonts w:asciiTheme="minorHAnsi" w:hAnsiTheme="minorHAnsi" w:cstheme="minorHAnsi"/>
          <w:sz w:val="20"/>
          <w:szCs w:val="20"/>
        </w:rPr>
      </w:pPr>
    </w:p>
    <w:p w14:paraId="1ABAA65C" w14:textId="074A0899" w:rsidR="004C4484" w:rsidRPr="00557678" w:rsidRDefault="004C4484" w:rsidP="004C4484">
      <w:pPr>
        <w:rPr>
          <w:rFonts w:asciiTheme="minorHAnsi" w:hAnsiTheme="minorHAnsi" w:cstheme="minorHAnsi"/>
          <w:b/>
          <w:bCs/>
          <w:sz w:val="20"/>
          <w:szCs w:val="20"/>
        </w:rPr>
      </w:pPr>
      <w:r w:rsidRPr="00557678">
        <w:rPr>
          <w:rFonts w:asciiTheme="minorHAnsi" w:hAnsiTheme="minorHAnsi" w:cstheme="minorHAnsi"/>
          <w:b/>
          <w:bCs/>
          <w:sz w:val="20"/>
          <w:szCs w:val="20"/>
        </w:rPr>
        <w:lastRenderedPageBreak/>
        <w:t>14.1.3.</w:t>
      </w:r>
      <w:r w:rsidRPr="00557678">
        <w:rPr>
          <w:rFonts w:asciiTheme="minorHAnsi" w:hAnsiTheme="minorHAnsi" w:cstheme="minorHAnsi"/>
          <w:b/>
          <w:bCs/>
          <w:sz w:val="20"/>
          <w:szCs w:val="20"/>
        </w:rPr>
        <w:tab/>
        <w:t>Obligations dans le cadre de l’exécution du marché</w:t>
      </w:r>
    </w:p>
    <w:p w14:paraId="6267FC3C" w14:textId="77777777" w:rsidR="004C4484" w:rsidRPr="004C4484" w:rsidRDefault="004C4484" w:rsidP="004C4484">
      <w:pPr>
        <w:rPr>
          <w:rFonts w:asciiTheme="minorHAnsi" w:hAnsiTheme="minorHAnsi" w:cstheme="minorHAnsi"/>
          <w:sz w:val="20"/>
          <w:szCs w:val="20"/>
        </w:rPr>
      </w:pPr>
    </w:p>
    <w:p w14:paraId="058CE739" w14:textId="77777777" w:rsidR="004C4484" w:rsidRDefault="004C4484" w:rsidP="004C4484">
      <w:pPr>
        <w:rPr>
          <w:rFonts w:asciiTheme="minorHAnsi" w:hAnsiTheme="minorHAnsi" w:cstheme="minorHAnsi"/>
          <w:sz w:val="20"/>
          <w:szCs w:val="20"/>
        </w:rPr>
      </w:pPr>
      <w:r w:rsidRPr="004C4484">
        <w:rPr>
          <w:rFonts w:asciiTheme="minorHAnsi" w:hAnsiTheme="minorHAnsi" w:cstheme="minorHAnsi"/>
          <w:sz w:val="20"/>
          <w:szCs w:val="20"/>
        </w:rPr>
        <w:t xml:space="preserve">Dans le cadre de l’exécution du marché, le titulaire s’engage : </w:t>
      </w:r>
    </w:p>
    <w:p w14:paraId="3E5AF987" w14:textId="77777777" w:rsidR="004C4484" w:rsidRPr="004C4484" w:rsidRDefault="004C4484" w:rsidP="004C4484">
      <w:pPr>
        <w:rPr>
          <w:rFonts w:asciiTheme="minorHAnsi" w:hAnsiTheme="minorHAnsi" w:cstheme="minorHAnsi"/>
          <w:sz w:val="20"/>
          <w:szCs w:val="20"/>
        </w:rPr>
      </w:pPr>
    </w:p>
    <w:p w14:paraId="62C91171" w14:textId="77777777" w:rsidR="004C4484" w:rsidRDefault="004C4484" w:rsidP="00C766A8">
      <w:pPr>
        <w:pStyle w:val="Paragraphedeliste"/>
        <w:numPr>
          <w:ilvl w:val="0"/>
          <w:numId w:val="46"/>
        </w:numPr>
        <w:jc w:val="both"/>
        <w:rPr>
          <w:rFonts w:asciiTheme="minorHAnsi" w:hAnsiTheme="minorHAnsi" w:cstheme="minorHAnsi"/>
          <w:sz w:val="20"/>
          <w:szCs w:val="20"/>
        </w:rPr>
      </w:pPr>
      <w:r w:rsidRPr="00A5286E">
        <w:rPr>
          <w:rFonts w:asciiTheme="minorHAnsi" w:hAnsiTheme="minorHAnsi" w:cstheme="minorHAnsi"/>
          <w:sz w:val="20"/>
          <w:szCs w:val="20"/>
        </w:rPr>
        <w:t>A ne véhiculer aucun stéréotype de genre dans le cadre de l’exécution du marché. Sont notamment visés à cet article les stéréotypes relatifs aux tenues vestimentaires des préposés du titulaire ;</w:t>
      </w:r>
    </w:p>
    <w:p w14:paraId="2FCEB5FE" w14:textId="77777777" w:rsidR="004C4484" w:rsidRDefault="004C4484" w:rsidP="00C766A8">
      <w:pPr>
        <w:pStyle w:val="Paragraphedeliste"/>
        <w:jc w:val="both"/>
        <w:rPr>
          <w:rFonts w:asciiTheme="minorHAnsi" w:hAnsiTheme="minorHAnsi" w:cstheme="minorHAnsi"/>
          <w:sz w:val="20"/>
          <w:szCs w:val="20"/>
        </w:rPr>
      </w:pPr>
      <w:r w:rsidRPr="00A5286E">
        <w:rPr>
          <w:rFonts w:asciiTheme="minorHAnsi" w:hAnsiTheme="minorHAnsi" w:cstheme="minorHAnsi"/>
          <w:sz w:val="20"/>
          <w:szCs w:val="20"/>
        </w:rPr>
        <w:t>A prendre en compte les contraintes personnelles et familiales du personnel affecté à la réalisation du marché lorsqu’il mobilise les outils de la formation professionnelle pour la réalisation des prestations ;</w:t>
      </w:r>
    </w:p>
    <w:p w14:paraId="3EB5B295" w14:textId="27FDA463" w:rsidR="004C4484" w:rsidRPr="00A5286E" w:rsidRDefault="004C4484" w:rsidP="00C766A8">
      <w:pPr>
        <w:pStyle w:val="Paragraphedeliste"/>
        <w:jc w:val="both"/>
        <w:rPr>
          <w:rFonts w:asciiTheme="minorHAnsi" w:hAnsiTheme="minorHAnsi" w:cstheme="minorHAnsi"/>
          <w:sz w:val="20"/>
          <w:szCs w:val="20"/>
        </w:rPr>
      </w:pPr>
      <w:r w:rsidRPr="00A5286E">
        <w:rPr>
          <w:rFonts w:asciiTheme="minorHAnsi" w:hAnsiTheme="minorHAnsi" w:cstheme="minorHAnsi"/>
          <w:sz w:val="20"/>
          <w:szCs w:val="20"/>
        </w:rPr>
        <w:t>A prévoir des actions relatives à la promotion de l’égalité femmes-hommes et à la lutte contre les discriminations pour l’ensemble du personnel affecté à la réalisation du marché, comprenant un module de sensibilisation portant sur la lutte contre le harcèlement et les violences sexistes et sexuelles au travail.</w:t>
      </w:r>
    </w:p>
    <w:p w14:paraId="19639DA9" w14:textId="77777777" w:rsidR="00447F99" w:rsidRPr="00620FB0" w:rsidRDefault="00447F99" w:rsidP="00A5286E">
      <w:pPr>
        <w:pStyle w:val="Paragraphedeliste"/>
      </w:pPr>
    </w:p>
    <w:p w14:paraId="346F5A11" w14:textId="2CFAC613" w:rsidR="00777F50" w:rsidRPr="00B24C41" w:rsidRDefault="00595383" w:rsidP="00B24C41">
      <w:pPr>
        <w:pStyle w:val="Titre2"/>
        <w:spacing w:before="0" w:after="0"/>
        <w:rPr>
          <w:rFonts w:asciiTheme="minorHAnsi" w:hAnsiTheme="minorHAnsi" w:cstheme="minorHAnsi"/>
          <w:u w:val="none"/>
        </w:rPr>
      </w:pPr>
      <w:bookmarkStart w:id="45" w:name="_Toc195175957"/>
      <w:r w:rsidRPr="00B24C41">
        <w:rPr>
          <w:rFonts w:asciiTheme="minorHAnsi" w:eastAsiaTheme="minorHAnsi" w:hAnsiTheme="minorHAnsi" w:cstheme="minorHAnsi"/>
          <w:u w:val="none"/>
        </w:rPr>
        <w:t>1</w:t>
      </w:r>
      <w:r w:rsidR="00F031F6" w:rsidRPr="00B24C41">
        <w:rPr>
          <w:rFonts w:asciiTheme="minorHAnsi" w:eastAsiaTheme="minorHAnsi" w:hAnsiTheme="minorHAnsi" w:cstheme="minorHAnsi"/>
          <w:u w:val="none"/>
        </w:rPr>
        <w:t>4</w:t>
      </w:r>
      <w:r w:rsidRPr="00B24C41">
        <w:rPr>
          <w:rFonts w:asciiTheme="minorHAnsi" w:eastAsiaTheme="minorHAnsi" w:hAnsiTheme="minorHAnsi" w:cstheme="minorHAnsi"/>
          <w:u w:val="none"/>
        </w:rPr>
        <w:t>.2 Clause environnementale</w:t>
      </w:r>
      <w:bookmarkEnd w:id="45"/>
    </w:p>
    <w:p w14:paraId="2003DB9D" w14:textId="5ED79D1F" w:rsidR="00777F50" w:rsidRDefault="00777F50">
      <w:pPr>
        <w:jc w:val="both"/>
        <w:rPr>
          <w:rFonts w:asciiTheme="minorHAnsi" w:hAnsiTheme="minorHAnsi" w:cs="Arial"/>
          <w:sz w:val="20"/>
          <w:szCs w:val="20"/>
        </w:rPr>
      </w:pPr>
    </w:p>
    <w:p w14:paraId="7506CBEB" w14:textId="4A34B676" w:rsidR="00777F50" w:rsidRDefault="00447F99">
      <w:pPr>
        <w:jc w:val="both"/>
        <w:rPr>
          <w:rFonts w:asciiTheme="minorHAnsi" w:hAnsiTheme="minorHAnsi" w:cs="Arial"/>
          <w:sz w:val="20"/>
          <w:szCs w:val="20"/>
        </w:rPr>
      </w:pPr>
      <w:r>
        <w:rPr>
          <w:rFonts w:asciiTheme="minorHAnsi" w:hAnsiTheme="minorHAnsi" w:cs="Arial"/>
          <w:sz w:val="20"/>
          <w:szCs w:val="20"/>
        </w:rPr>
        <w:t>Le</w:t>
      </w:r>
      <w:r w:rsidR="0077468A">
        <w:rPr>
          <w:rFonts w:asciiTheme="minorHAnsi" w:hAnsiTheme="minorHAnsi" w:cs="Arial"/>
          <w:sz w:val="20"/>
          <w:szCs w:val="20"/>
        </w:rPr>
        <w:t xml:space="preserve"> </w:t>
      </w:r>
      <w:r w:rsidR="00DD508C">
        <w:rPr>
          <w:rFonts w:asciiTheme="minorHAnsi" w:hAnsiTheme="minorHAnsi" w:cs="Arial"/>
          <w:sz w:val="20"/>
          <w:szCs w:val="20"/>
        </w:rPr>
        <w:t>marché</w:t>
      </w:r>
      <w:r w:rsidR="0077468A">
        <w:rPr>
          <w:rFonts w:asciiTheme="minorHAnsi" w:hAnsiTheme="minorHAnsi" w:cs="Arial"/>
          <w:sz w:val="20"/>
          <w:szCs w:val="20"/>
        </w:rPr>
        <w:t xml:space="preserve"> comporte des clauses</w:t>
      </w:r>
      <w:r>
        <w:rPr>
          <w:rFonts w:asciiTheme="minorHAnsi" w:hAnsiTheme="minorHAnsi" w:cs="Arial"/>
          <w:sz w:val="20"/>
          <w:szCs w:val="20"/>
        </w:rPr>
        <w:t xml:space="preserve"> </w:t>
      </w:r>
      <w:r w:rsidR="0077468A" w:rsidRPr="006918AD">
        <w:rPr>
          <w:rFonts w:asciiTheme="minorHAnsi" w:hAnsiTheme="minorHAnsi" w:cs="Arial"/>
          <w:sz w:val="20"/>
          <w:szCs w:val="20"/>
        </w:rPr>
        <w:t xml:space="preserve">environnementales en tant que conditions d’exécution des prestations </w:t>
      </w:r>
      <w:r w:rsidRPr="006918AD">
        <w:rPr>
          <w:rFonts w:asciiTheme="minorHAnsi" w:hAnsiTheme="minorHAnsi" w:cs="Arial"/>
          <w:sz w:val="20"/>
          <w:szCs w:val="20"/>
        </w:rPr>
        <w:t>(cf. CCTP).</w:t>
      </w:r>
      <w:r w:rsidR="004C4484">
        <w:rPr>
          <w:rFonts w:asciiTheme="minorHAnsi" w:eastAsiaTheme="minorHAnsi" w:hAnsiTheme="minorHAnsi" w:cstheme="minorHAnsi"/>
          <w:sz w:val="20"/>
          <w:szCs w:val="20"/>
        </w:rPr>
        <w:t xml:space="preserve"> </w:t>
      </w:r>
      <w:r w:rsidR="00595383" w:rsidRPr="006918AD">
        <w:rPr>
          <w:rFonts w:asciiTheme="minorHAnsi" w:eastAsiaTheme="minorHAnsi" w:hAnsiTheme="minorHAnsi" w:cstheme="minorHAnsi"/>
          <w:sz w:val="20"/>
          <w:szCs w:val="20"/>
        </w:rPr>
        <w:t>Le titulaire s’assure du respect par ses sous-traitants des obligations environnementales fixées par le</w:t>
      </w:r>
      <w:r w:rsidR="00595383">
        <w:rPr>
          <w:rFonts w:asciiTheme="minorHAnsi" w:eastAsiaTheme="minorHAnsi" w:hAnsiTheme="minorHAnsi" w:cstheme="minorHAnsi"/>
          <w:sz w:val="20"/>
          <w:szCs w:val="20"/>
        </w:rPr>
        <w:t xml:space="preserve"> marché.</w:t>
      </w:r>
    </w:p>
    <w:p w14:paraId="78A2CDA8" w14:textId="77777777" w:rsidR="00777F50" w:rsidRDefault="00777F50">
      <w:pPr>
        <w:jc w:val="both"/>
        <w:rPr>
          <w:rFonts w:asciiTheme="minorHAnsi" w:hAnsiTheme="minorHAnsi" w:cs="Arial"/>
          <w:sz w:val="20"/>
          <w:szCs w:val="20"/>
        </w:rPr>
      </w:pPr>
    </w:p>
    <w:p w14:paraId="3F73ABCC" w14:textId="77777777" w:rsidR="00777F50" w:rsidRPr="00032551" w:rsidRDefault="00777F50">
      <w:pPr>
        <w:jc w:val="both"/>
        <w:rPr>
          <w:rFonts w:asciiTheme="minorHAnsi" w:hAnsiTheme="minorHAnsi" w:cs="Arial"/>
          <w:strike/>
          <w:sz w:val="20"/>
          <w:szCs w:val="20"/>
        </w:rPr>
      </w:pPr>
    </w:p>
    <w:p w14:paraId="53928960" w14:textId="6E6CC0CC" w:rsidR="00777F50" w:rsidRDefault="00595383">
      <w:pPr>
        <w:pStyle w:val="Titre1"/>
        <w:spacing w:before="0" w:after="0"/>
        <w:jc w:val="both"/>
        <w:rPr>
          <w:rFonts w:asciiTheme="minorHAnsi" w:hAnsiTheme="minorHAnsi" w:cs="Arial"/>
          <w:szCs w:val="20"/>
        </w:rPr>
      </w:pPr>
      <w:bookmarkStart w:id="46" w:name="_Toc195175958"/>
      <w:r>
        <w:rPr>
          <w:rFonts w:asciiTheme="minorHAnsi" w:eastAsiaTheme="minorHAnsi" w:hAnsiTheme="minorHAnsi" w:cstheme="minorHAnsi"/>
          <w:szCs w:val="20"/>
        </w:rPr>
        <w:t>ARTICLE 1</w:t>
      </w:r>
      <w:r w:rsidR="00F031F6">
        <w:rPr>
          <w:rFonts w:asciiTheme="minorHAnsi" w:eastAsiaTheme="minorHAnsi" w:hAnsiTheme="minorHAnsi" w:cstheme="minorHAnsi"/>
          <w:szCs w:val="20"/>
        </w:rPr>
        <w:t>5</w:t>
      </w:r>
      <w:r>
        <w:rPr>
          <w:rFonts w:asciiTheme="minorHAnsi" w:eastAsiaTheme="minorHAnsi" w:hAnsiTheme="minorHAnsi" w:cstheme="minorHAnsi"/>
          <w:szCs w:val="20"/>
        </w:rPr>
        <w:t xml:space="preserve"> – PENALITES</w:t>
      </w:r>
      <w:bookmarkEnd w:id="46"/>
    </w:p>
    <w:p w14:paraId="02FF5CF8" w14:textId="77777777" w:rsidR="00777F50" w:rsidRDefault="00777F50">
      <w:pPr>
        <w:jc w:val="both"/>
        <w:rPr>
          <w:rFonts w:asciiTheme="minorHAnsi" w:hAnsiTheme="minorHAnsi" w:cs="Arial"/>
          <w:sz w:val="20"/>
          <w:szCs w:val="20"/>
          <w:highlight w:val="yellow"/>
        </w:rPr>
      </w:pPr>
    </w:p>
    <w:p w14:paraId="199E3617" w14:textId="4DA8479C" w:rsidR="00777F50" w:rsidRPr="00B24C41" w:rsidRDefault="00595383" w:rsidP="00B24C41">
      <w:pPr>
        <w:pStyle w:val="Titre2"/>
        <w:spacing w:before="0" w:after="0"/>
        <w:rPr>
          <w:rFonts w:asciiTheme="minorHAnsi" w:hAnsiTheme="minorHAnsi" w:cstheme="minorHAnsi"/>
          <w:u w:val="none"/>
        </w:rPr>
      </w:pPr>
      <w:bookmarkStart w:id="47" w:name="_Toc195175959"/>
      <w:r w:rsidRPr="00B24C41">
        <w:rPr>
          <w:rFonts w:asciiTheme="minorHAnsi" w:eastAsiaTheme="minorHAnsi" w:hAnsiTheme="minorHAnsi" w:cstheme="minorHAnsi"/>
          <w:u w:val="none"/>
        </w:rPr>
        <w:t>1</w:t>
      </w:r>
      <w:r w:rsidR="00F031F6" w:rsidRPr="00B24C41">
        <w:rPr>
          <w:rFonts w:asciiTheme="minorHAnsi" w:eastAsiaTheme="minorHAnsi" w:hAnsiTheme="minorHAnsi" w:cstheme="minorHAnsi"/>
          <w:u w:val="none"/>
        </w:rPr>
        <w:t>5</w:t>
      </w:r>
      <w:r w:rsidRPr="00B24C41">
        <w:rPr>
          <w:rFonts w:asciiTheme="minorHAnsi" w:eastAsiaTheme="minorHAnsi" w:hAnsiTheme="minorHAnsi" w:cstheme="minorHAnsi"/>
          <w:u w:val="none"/>
        </w:rPr>
        <w:t>.1 Règle générale</w:t>
      </w:r>
      <w:bookmarkEnd w:id="47"/>
    </w:p>
    <w:p w14:paraId="658DD956" w14:textId="77777777" w:rsidR="00777F50" w:rsidRDefault="00777F50">
      <w:pPr>
        <w:rPr>
          <w:rFonts w:ascii="Calibri" w:hAnsi="Calibri"/>
          <w:sz w:val="20"/>
          <w:szCs w:val="20"/>
        </w:rPr>
      </w:pPr>
    </w:p>
    <w:p w14:paraId="0DD7A5F1" w14:textId="77777777" w:rsidR="00777F50" w:rsidRDefault="00595383">
      <w:pPr>
        <w:rPr>
          <w:rFonts w:ascii="Calibri" w:hAnsi="Calibri"/>
          <w:sz w:val="20"/>
          <w:szCs w:val="20"/>
        </w:rPr>
      </w:pPr>
      <w:r>
        <w:rPr>
          <w:rFonts w:asciiTheme="minorHAnsi" w:eastAsiaTheme="minorHAnsi" w:hAnsiTheme="minorHAnsi" w:cstheme="minorHAnsi"/>
          <w:sz w:val="20"/>
          <w:szCs w:val="20"/>
        </w:rPr>
        <w:t>Par dérogation à l’article 14.1 du CCAG FCS :</w:t>
      </w:r>
    </w:p>
    <w:p w14:paraId="2505BF08" w14:textId="77777777" w:rsidR="00777F50" w:rsidRDefault="00595383">
      <w:pPr>
        <w:pStyle w:val="Paragraphedeliste"/>
        <w:numPr>
          <w:ilvl w:val="0"/>
          <w:numId w:val="12"/>
        </w:numPr>
        <w:rPr>
          <w:rFonts w:ascii="Calibri" w:hAnsi="Calibri"/>
          <w:sz w:val="20"/>
          <w:szCs w:val="20"/>
        </w:rPr>
      </w:pPr>
      <w:r>
        <w:rPr>
          <w:rFonts w:asciiTheme="minorHAnsi" w:eastAsiaTheme="minorHAnsi" w:hAnsiTheme="minorHAnsi" w:cstheme="minorHAnsi"/>
          <w:sz w:val="20"/>
          <w:szCs w:val="20"/>
        </w:rPr>
        <w:t>l’acheteur se réserve la possibilité d’appliquer les pénalités ;</w:t>
      </w:r>
    </w:p>
    <w:p w14:paraId="687E5D63" w14:textId="77777777" w:rsidR="00777F50" w:rsidRDefault="00595383">
      <w:pPr>
        <w:pStyle w:val="Paragraphedeliste"/>
        <w:numPr>
          <w:ilvl w:val="0"/>
          <w:numId w:val="12"/>
        </w:numPr>
        <w:jc w:val="both"/>
        <w:rPr>
          <w:rFonts w:asciiTheme="minorHAnsi" w:hAnsiTheme="minorHAnsi" w:cstheme="minorHAnsi"/>
          <w:sz w:val="20"/>
          <w:szCs w:val="20"/>
        </w:rPr>
      </w:pPr>
      <w:r>
        <w:rPr>
          <w:rFonts w:asciiTheme="minorHAnsi" w:eastAsiaTheme="minorEastAsia" w:hAnsiTheme="minorHAnsi" w:cstheme="minorHAnsi"/>
          <w:sz w:val="20"/>
          <w:szCs w:val="20"/>
        </w:rPr>
        <w:t>le titulaire encourt, sans invitation par écrit, les pénalités définies ci-après. Aucune exonération n’est prévue et toutes les pénalités sont forfaitaires et cumulables ;</w:t>
      </w:r>
    </w:p>
    <w:p w14:paraId="0E56E0A8" w14:textId="77777777" w:rsidR="00777F50" w:rsidRDefault="00777F50">
      <w:pPr>
        <w:jc w:val="both"/>
        <w:rPr>
          <w:rFonts w:asciiTheme="minorHAnsi" w:hAnsiTheme="minorHAnsi" w:cs="Arial"/>
          <w:sz w:val="20"/>
          <w:szCs w:val="20"/>
          <w:highlight w:val="yellow"/>
        </w:rPr>
      </w:pPr>
    </w:p>
    <w:p w14:paraId="35F5453A" w14:textId="77777777" w:rsidR="00777F50" w:rsidRDefault="00595383">
      <w:pPr>
        <w:jc w:val="both"/>
        <w:rPr>
          <w:rFonts w:asciiTheme="minorHAnsi" w:hAnsiTheme="minorHAnsi" w:cs="Arial"/>
          <w:sz w:val="20"/>
          <w:szCs w:val="20"/>
          <w:highlight w:val="yellow"/>
        </w:rPr>
      </w:pPr>
      <w:r>
        <w:rPr>
          <w:rFonts w:asciiTheme="minorHAnsi" w:eastAsiaTheme="minorHAnsi" w:hAnsiTheme="minorHAnsi" w:cstheme="minorHAnsi"/>
          <w:sz w:val="20"/>
          <w:szCs w:val="20"/>
        </w:rPr>
        <w:t>Les pénalités seront retenues par précompte sur les sommes dues au titulaire.</w:t>
      </w:r>
    </w:p>
    <w:p w14:paraId="1D6DA4C1" w14:textId="77777777" w:rsidR="00777F50" w:rsidRDefault="00777F50">
      <w:pPr>
        <w:jc w:val="both"/>
        <w:rPr>
          <w:rFonts w:asciiTheme="minorHAnsi" w:hAnsiTheme="minorHAnsi" w:cs="Arial"/>
          <w:sz w:val="20"/>
          <w:szCs w:val="20"/>
          <w:highlight w:val="yellow"/>
        </w:rPr>
      </w:pPr>
    </w:p>
    <w:p w14:paraId="12563C0F" w14:textId="176203D4" w:rsidR="00777F50" w:rsidRPr="00B24C41" w:rsidRDefault="00595383" w:rsidP="00B24C41">
      <w:pPr>
        <w:pStyle w:val="Titre2"/>
        <w:spacing w:before="0" w:after="0"/>
        <w:rPr>
          <w:rFonts w:asciiTheme="minorHAnsi" w:hAnsiTheme="minorHAnsi" w:cstheme="minorHAnsi"/>
          <w:u w:val="none"/>
        </w:rPr>
      </w:pPr>
      <w:bookmarkStart w:id="48" w:name="_Toc195175960"/>
      <w:r w:rsidRPr="00B24C41">
        <w:rPr>
          <w:rFonts w:asciiTheme="minorHAnsi" w:eastAsiaTheme="minorHAnsi" w:hAnsiTheme="minorHAnsi" w:cstheme="minorHAnsi"/>
          <w:u w:val="none"/>
        </w:rPr>
        <w:t>1</w:t>
      </w:r>
      <w:r w:rsidR="00F031F6" w:rsidRPr="00B24C41">
        <w:rPr>
          <w:rFonts w:asciiTheme="minorHAnsi" w:eastAsiaTheme="minorHAnsi" w:hAnsiTheme="minorHAnsi" w:cstheme="minorHAnsi"/>
          <w:u w:val="none"/>
        </w:rPr>
        <w:t>5</w:t>
      </w:r>
      <w:r w:rsidRPr="00B24C41">
        <w:rPr>
          <w:rFonts w:asciiTheme="minorHAnsi" w:eastAsiaTheme="minorHAnsi" w:hAnsiTheme="minorHAnsi" w:cstheme="minorHAnsi"/>
          <w:u w:val="none"/>
        </w:rPr>
        <w:t>.2 Retard de livraison ou d’exécution</w:t>
      </w:r>
      <w:bookmarkEnd w:id="48"/>
    </w:p>
    <w:p w14:paraId="114ACAEB" w14:textId="77777777" w:rsidR="00777F50" w:rsidRDefault="00777F50">
      <w:pPr>
        <w:jc w:val="both"/>
        <w:rPr>
          <w:rFonts w:asciiTheme="minorHAnsi" w:hAnsiTheme="minorHAnsi" w:cs="Arial"/>
          <w:sz w:val="20"/>
          <w:szCs w:val="20"/>
        </w:rPr>
      </w:pPr>
    </w:p>
    <w:p w14:paraId="4E31D216" w14:textId="1A9058D0" w:rsidR="00032551" w:rsidRPr="00D04870" w:rsidRDefault="002C5794">
      <w:pPr>
        <w:jc w:val="both"/>
        <w:rPr>
          <w:rFonts w:asciiTheme="minorHAnsi" w:hAnsiTheme="minorHAnsi" w:cs="Arial"/>
          <w:b/>
          <w:bCs/>
          <w:sz w:val="20"/>
          <w:szCs w:val="20"/>
        </w:rPr>
      </w:pPr>
      <w:r w:rsidRPr="002C5794">
        <w:rPr>
          <w:rFonts w:asciiTheme="minorHAnsi" w:eastAsiaTheme="minorHAnsi" w:hAnsiTheme="minorHAnsi" w:cstheme="minorHAnsi"/>
          <w:sz w:val="20"/>
          <w:szCs w:val="20"/>
        </w:rPr>
        <w:t>P</w:t>
      </w:r>
      <w:r w:rsidRPr="00A456EC">
        <w:rPr>
          <w:rFonts w:asciiTheme="minorHAnsi" w:eastAsiaTheme="minorHAnsi" w:hAnsiTheme="minorHAnsi" w:cstheme="minorHAnsi"/>
          <w:sz w:val="20"/>
          <w:szCs w:val="20"/>
        </w:rPr>
        <w:t>ar dérogation à l’</w:t>
      </w:r>
      <w:r w:rsidRPr="00D00301">
        <w:rPr>
          <w:rFonts w:asciiTheme="minorHAnsi" w:eastAsiaTheme="minorHAnsi" w:hAnsiTheme="minorHAnsi" w:cstheme="minorHAnsi"/>
          <w:sz w:val="20"/>
          <w:szCs w:val="20"/>
        </w:rPr>
        <w:t xml:space="preserve">article 14.1 du CCAG-FCS, </w:t>
      </w:r>
      <w:r w:rsidRPr="003F1ABF">
        <w:rPr>
          <w:rFonts w:asciiTheme="minorHAnsi" w:eastAsiaTheme="minorHAnsi" w:hAnsiTheme="minorHAnsi" w:cstheme="minorHAnsi"/>
          <w:sz w:val="20"/>
          <w:szCs w:val="20"/>
        </w:rPr>
        <w:t>d</w:t>
      </w:r>
      <w:r w:rsidR="00595383" w:rsidRPr="003F1ABF">
        <w:rPr>
          <w:rFonts w:asciiTheme="minorHAnsi" w:eastAsiaTheme="minorHAnsi" w:hAnsiTheme="minorHAnsi" w:cstheme="minorHAnsi"/>
          <w:sz w:val="20"/>
          <w:szCs w:val="20"/>
        </w:rPr>
        <w:t>ans le cas d’un retard de livraison</w:t>
      </w:r>
      <w:r w:rsidR="00032551" w:rsidRPr="001120C7">
        <w:rPr>
          <w:rFonts w:asciiTheme="minorHAnsi" w:eastAsiaTheme="minorHAnsi" w:hAnsiTheme="minorHAnsi" w:cstheme="minorHAnsi"/>
          <w:sz w:val="20"/>
          <w:szCs w:val="20"/>
        </w:rPr>
        <w:t xml:space="preserve"> de </w:t>
      </w:r>
      <w:r w:rsidR="00032551" w:rsidRPr="006918AD">
        <w:rPr>
          <w:rFonts w:asciiTheme="minorHAnsi" w:eastAsiaTheme="minorHAnsi" w:hAnsiTheme="minorHAnsi" w:cstheme="minorHAnsi"/>
          <w:sz w:val="20"/>
          <w:szCs w:val="20"/>
        </w:rPr>
        <w:t>l’outil de réservation online</w:t>
      </w:r>
      <w:r w:rsidR="00595383" w:rsidRPr="002C5794">
        <w:rPr>
          <w:rFonts w:asciiTheme="minorHAnsi" w:eastAsiaTheme="minorHAnsi" w:hAnsiTheme="minorHAnsi" w:cstheme="minorHAnsi"/>
          <w:sz w:val="20"/>
          <w:szCs w:val="20"/>
        </w:rPr>
        <w:t xml:space="preserve">, </w:t>
      </w:r>
      <w:r w:rsidR="00451D0A">
        <w:rPr>
          <w:rFonts w:asciiTheme="minorHAnsi" w:eastAsiaTheme="minorHAnsi" w:hAnsiTheme="minorHAnsi" w:cstheme="minorHAnsi"/>
          <w:sz w:val="20"/>
          <w:szCs w:val="20"/>
        </w:rPr>
        <w:t>LADOM</w:t>
      </w:r>
      <w:r w:rsidR="00214B30">
        <w:rPr>
          <w:rFonts w:asciiTheme="minorHAnsi" w:eastAsiaTheme="minorHAnsi" w:hAnsiTheme="minorHAnsi" w:cstheme="minorHAnsi"/>
          <w:sz w:val="20"/>
          <w:szCs w:val="20"/>
        </w:rPr>
        <w:t xml:space="preserve"> </w:t>
      </w:r>
      <w:r w:rsidR="003F2FB1">
        <w:rPr>
          <w:rFonts w:asciiTheme="minorHAnsi" w:eastAsiaTheme="minorHAnsi" w:hAnsiTheme="minorHAnsi" w:cstheme="minorHAnsi"/>
          <w:sz w:val="20"/>
          <w:szCs w:val="20"/>
        </w:rPr>
        <w:t>se réserve le droit d’applique</w:t>
      </w:r>
      <w:r w:rsidR="00B868DD">
        <w:rPr>
          <w:rFonts w:asciiTheme="minorHAnsi" w:eastAsiaTheme="minorHAnsi" w:hAnsiTheme="minorHAnsi" w:cstheme="minorHAnsi"/>
          <w:sz w:val="20"/>
          <w:szCs w:val="20"/>
        </w:rPr>
        <w:t>r la pénalité définie ci-après</w:t>
      </w:r>
      <w:r w:rsidR="00214B30">
        <w:rPr>
          <w:rFonts w:asciiTheme="minorHAnsi" w:eastAsiaTheme="minorHAnsi" w:hAnsiTheme="minorHAnsi" w:cstheme="minorHAnsi"/>
          <w:sz w:val="20"/>
          <w:szCs w:val="20"/>
        </w:rPr>
        <w:t xml:space="preserve"> </w:t>
      </w:r>
      <w:r w:rsidRPr="00D00301">
        <w:rPr>
          <w:rFonts w:asciiTheme="minorHAnsi" w:eastAsiaTheme="minorHAnsi" w:hAnsiTheme="minorHAnsi" w:cstheme="minorHAnsi"/>
          <w:sz w:val="20"/>
          <w:szCs w:val="20"/>
        </w:rPr>
        <w:t xml:space="preserve">: </w:t>
      </w:r>
      <w:r w:rsidR="008D7077">
        <w:rPr>
          <w:rFonts w:asciiTheme="minorHAnsi" w:hAnsiTheme="minorHAnsi" w:cs="Arial"/>
          <w:sz w:val="20"/>
          <w:szCs w:val="20"/>
        </w:rPr>
        <w:t>10</w:t>
      </w:r>
      <w:r w:rsidR="00032551" w:rsidRPr="006918AD">
        <w:rPr>
          <w:rFonts w:asciiTheme="minorHAnsi" w:hAnsiTheme="minorHAnsi" w:cs="Arial"/>
          <w:sz w:val="20"/>
          <w:szCs w:val="20"/>
        </w:rPr>
        <w:t>0€ par jour de retard</w:t>
      </w:r>
      <w:r w:rsidR="00D04870">
        <w:rPr>
          <w:rFonts w:asciiTheme="minorHAnsi" w:hAnsiTheme="minorHAnsi" w:cs="Arial"/>
          <w:sz w:val="20"/>
          <w:szCs w:val="20"/>
        </w:rPr>
        <w:t>.</w:t>
      </w:r>
    </w:p>
    <w:p w14:paraId="6C47A0F7" w14:textId="77777777" w:rsidR="00777F50" w:rsidRPr="00032551" w:rsidRDefault="00777F50">
      <w:pPr>
        <w:jc w:val="both"/>
        <w:rPr>
          <w:rFonts w:asciiTheme="minorHAnsi" w:hAnsiTheme="minorHAnsi" w:cs="Arial"/>
          <w:strike/>
          <w:sz w:val="20"/>
          <w:szCs w:val="20"/>
        </w:rPr>
      </w:pPr>
    </w:p>
    <w:p w14:paraId="37A9C440" w14:textId="6789DD64" w:rsidR="00777F50" w:rsidRPr="00B24C41" w:rsidRDefault="00F031F6" w:rsidP="00B24C41">
      <w:pPr>
        <w:pStyle w:val="Titre2"/>
        <w:spacing w:before="0" w:after="0"/>
        <w:rPr>
          <w:rFonts w:asciiTheme="minorHAnsi" w:hAnsiTheme="minorHAnsi" w:cstheme="minorHAnsi"/>
          <w:u w:val="none"/>
        </w:rPr>
      </w:pPr>
      <w:bookmarkStart w:id="49" w:name="_Toc195175961"/>
      <w:r w:rsidRPr="00B24C41">
        <w:rPr>
          <w:rFonts w:asciiTheme="minorHAnsi" w:eastAsiaTheme="minorHAnsi" w:hAnsiTheme="minorHAnsi" w:cstheme="minorHAnsi"/>
          <w:u w:val="none"/>
        </w:rPr>
        <w:t>15</w:t>
      </w:r>
      <w:r w:rsidR="00595383" w:rsidRPr="00B24C41">
        <w:rPr>
          <w:rFonts w:asciiTheme="minorHAnsi" w:eastAsiaTheme="minorHAnsi" w:hAnsiTheme="minorHAnsi" w:cstheme="minorHAnsi"/>
          <w:u w:val="none"/>
        </w:rPr>
        <w:t xml:space="preserve">.3 Indisponibilité </w:t>
      </w:r>
      <w:r w:rsidR="00032551" w:rsidRPr="00B24C41">
        <w:rPr>
          <w:rFonts w:asciiTheme="minorHAnsi" w:eastAsiaTheme="minorHAnsi" w:hAnsiTheme="minorHAnsi" w:cstheme="minorHAnsi"/>
          <w:u w:val="none"/>
        </w:rPr>
        <w:t>de l’outil de réservation</w:t>
      </w:r>
      <w:bookmarkEnd w:id="49"/>
      <w:r w:rsidR="00032551" w:rsidRPr="00B24C41">
        <w:rPr>
          <w:rFonts w:asciiTheme="minorHAnsi" w:eastAsiaTheme="minorHAnsi" w:hAnsiTheme="minorHAnsi" w:cstheme="minorHAnsi"/>
          <w:u w:val="none"/>
        </w:rPr>
        <w:t xml:space="preserve"> </w:t>
      </w:r>
    </w:p>
    <w:p w14:paraId="54DE032A" w14:textId="77777777" w:rsidR="00D04870" w:rsidRDefault="00D04870" w:rsidP="006918AD">
      <w:pPr>
        <w:jc w:val="both"/>
        <w:rPr>
          <w:rFonts w:asciiTheme="minorHAnsi" w:eastAsiaTheme="minorHAnsi" w:hAnsiTheme="minorHAnsi" w:cstheme="minorHAnsi"/>
          <w:sz w:val="20"/>
          <w:szCs w:val="20"/>
        </w:rPr>
      </w:pPr>
    </w:p>
    <w:p w14:paraId="74889813" w14:textId="3551529E" w:rsidR="00777F50" w:rsidRDefault="00595383" w:rsidP="006918AD">
      <w:pPr>
        <w:jc w:val="both"/>
        <w:rPr>
          <w:rFonts w:asciiTheme="minorHAnsi" w:eastAsiaTheme="minorHAnsi" w:hAnsiTheme="minorHAnsi" w:cstheme="minorHAnsi"/>
          <w:sz w:val="20"/>
          <w:szCs w:val="20"/>
        </w:rPr>
      </w:pPr>
      <w:r w:rsidRPr="00B236FC">
        <w:rPr>
          <w:rFonts w:asciiTheme="minorHAnsi" w:eastAsiaTheme="minorHAnsi" w:hAnsiTheme="minorHAnsi" w:cstheme="minorHAnsi"/>
          <w:sz w:val="20"/>
          <w:szCs w:val="20"/>
        </w:rPr>
        <w:t xml:space="preserve">Dans le cas d’une indisponibilité de </w:t>
      </w:r>
      <w:r w:rsidR="00032551" w:rsidRPr="00B236FC">
        <w:rPr>
          <w:rFonts w:asciiTheme="minorHAnsi" w:eastAsiaTheme="minorHAnsi" w:hAnsiTheme="minorHAnsi" w:cstheme="minorHAnsi"/>
          <w:sz w:val="20"/>
          <w:szCs w:val="20"/>
        </w:rPr>
        <w:t xml:space="preserve">l’outil </w:t>
      </w:r>
      <w:r w:rsidR="00970523">
        <w:rPr>
          <w:rFonts w:asciiTheme="minorHAnsi" w:eastAsiaTheme="minorHAnsi" w:hAnsiTheme="minorHAnsi" w:cstheme="minorHAnsi"/>
          <w:sz w:val="20"/>
          <w:szCs w:val="20"/>
        </w:rPr>
        <w:t xml:space="preserve">online </w:t>
      </w:r>
      <w:r w:rsidR="00032551" w:rsidRPr="00B236FC">
        <w:rPr>
          <w:rFonts w:asciiTheme="minorHAnsi" w:eastAsiaTheme="minorHAnsi" w:hAnsiTheme="minorHAnsi" w:cstheme="minorHAnsi"/>
          <w:sz w:val="20"/>
          <w:szCs w:val="20"/>
        </w:rPr>
        <w:t xml:space="preserve">de réservation, le </w:t>
      </w:r>
      <w:r w:rsidR="000C17B4">
        <w:rPr>
          <w:rFonts w:asciiTheme="minorHAnsi" w:eastAsiaTheme="minorHAnsi" w:hAnsiTheme="minorHAnsi" w:cstheme="minorHAnsi"/>
          <w:sz w:val="20"/>
          <w:szCs w:val="20"/>
        </w:rPr>
        <w:t>titulaire</w:t>
      </w:r>
      <w:r w:rsidR="00032551" w:rsidRPr="00B236FC">
        <w:rPr>
          <w:rFonts w:asciiTheme="minorHAnsi" w:eastAsiaTheme="minorHAnsi" w:hAnsiTheme="minorHAnsi" w:cstheme="minorHAnsi"/>
          <w:sz w:val="20"/>
          <w:szCs w:val="20"/>
        </w:rPr>
        <w:t xml:space="preserve"> </w:t>
      </w:r>
      <w:r w:rsidR="00B251DE">
        <w:rPr>
          <w:rFonts w:asciiTheme="minorHAnsi" w:eastAsiaTheme="minorHAnsi" w:hAnsiTheme="minorHAnsi" w:cstheme="minorHAnsi"/>
          <w:sz w:val="20"/>
          <w:szCs w:val="20"/>
        </w:rPr>
        <w:t>prend en charge la commande en offline et applique les frais à la transaction correspondant à une prestation online</w:t>
      </w:r>
      <w:r w:rsidR="00B868DD">
        <w:rPr>
          <w:rFonts w:asciiTheme="minorHAnsi" w:eastAsiaTheme="minorHAnsi" w:hAnsiTheme="minorHAnsi" w:cstheme="minorHAnsi"/>
          <w:sz w:val="20"/>
          <w:szCs w:val="20"/>
        </w:rPr>
        <w:t>.</w:t>
      </w:r>
    </w:p>
    <w:p w14:paraId="5A788101" w14:textId="77777777" w:rsidR="00777F50" w:rsidRPr="001120C7" w:rsidRDefault="00777F50">
      <w:pPr>
        <w:jc w:val="both"/>
        <w:rPr>
          <w:rFonts w:asciiTheme="minorHAnsi" w:hAnsiTheme="minorHAnsi" w:cs="Arial"/>
          <w:sz w:val="20"/>
          <w:szCs w:val="20"/>
        </w:rPr>
      </w:pPr>
    </w:p>
    <w:p w14:paraId="5BF9F09B" w14:textId="11AFD950" w:rsidR="00777F50" w:rsidRPr="00B24C41" w:rsidRDefault="00595383" w:rsidP="00B24C41">
      <w:pPr>
        <w:pStyle w:val="Titre2"/>
        <w:spacing w:before="0" w:after="0"/>
        <w:rPr>
          <w:rFonts w:asciiTheme="minorHAnsi" w:hAnsiTheme="minorHAnsi" w:cstheme="minorHAnsi"/>
          <w:u w:val="none"/>
        </w:rPr>
      </w:pPr>
      <w:bookmarkStart w:id="50" w:name="_Toc195175962"/>
      <w:r w:rsidRPr="00B24C41">
        <w:rPr>
          <w:rFonts w:asciiTheme="minorHAnsi" w:eastAsiaTheme="minorHAnsi" w:hAnsiTheme="minorHAnsi" w:cstheme="minorHAnsi"/>
          <w:u w:val="none"/>
        </w:rPr>
        <w:t>1</w:t>
      </w:r>
      <w:r w:rsidR="00F031F6" w:rsidRPr="00B24C41">
        <w:rPr>
          <w:rFonts w:asciiTheme="minorHAnsi" w:eastAsiaTheme="minorHAnsi" w:hAnsiTheme="minorHAnsi" w:cstheme="minorHAnsi"/>
          <w:u w:val="none"/>
        </w:rPr>
        <w:t>5</w:t>
      </w:r>
      <w:r w:rsidRPr="00B24C41">
        <w:rPr>
          <w:rFonts w:asciiTheme="minorHAnsi" w:eastAsiaTheme="minorHAnsi" w:hAnsiTheme="minorHAnsi" w:cstheme="minorHAnsi"/>
          <w:u w:val="none"/>
        </w:rPr>
        <w:t>.4 Absence de transmission d’un document</w:t>
      </w:r>
      <w:bookmarkEnd w:id="50"/>
    </w:p>
    <w:p w14:paraId="60739EDD" w14:textId="77777777" w:rsidR="00E71711" w:rsidRDefault="00E71711">
      <w:pPr>
        <w:jc w:val="both"/>
        <w:rPr>
          <w:rFonts w:asciiTheme="minorHAnsi" w:eastAsiaTheme="minorHAnsi" w:hAnsiTheme="minorHAnsi" w:cstheme="minorHAnsi"/>
          <w:sz w:val="20"/>
          <w:szCs w:val="20"/>
        </w:rPr>
      </w:pPr>
    </w:p>
    <w:p w14:paraId="1E906412" w14:textId="601EFCFB" w:rsidR="00777F50" w:rsidRPr="00C07B1D" w:rsidRDefault="00595383">
      <w:pPr>
        <w:jc w:val="both"/>
        <w:rPr>
          <w:rFonts w:ascii="Calibri" w:hAnsi="Calibri"/>
          <w:sz w:val="20"/>
          <w:szCs w:val="20"/>
        </w:rPr>
      </w:pPr>
      <w:r w:rsidRPr="00C07B1D">
        <w:rPr>
          <w:rFonts w:asciiTheme="minorHAnsi" w:eastAsiaTheme="minorHAnsi" w:hAnsiTheme="minorHAnsi" w:cstheme="minorHAnsi"/>
          <w:sz w:val="20"/>
          <w:szCs w:val="20"/>
        </w:rPr>
        <w:t>Dans le cas d’un retard lié à la transmission d</w:t>
      </w:r>
      <w:r w:rsidR="006918AD" w:rsidRPr="00C07B1D">
        <w:rPr>
          <w:rFonts w:asciiTheme="minorHAnsi" w:eastAsiaTheme="minorHAnsi" w:hAnsiTheme="minorHAnsi" w:cstheme="minorHAnsi"/>
          <w:sz w:val="20"/>
          <w:szCs w:val="20"/>
        </w:rPr>
        <w:t xml:space="preserve">es </w:t>
      </w:r>
      <w:r w:rsidR="00873848" w:rsidRPr="00C07B1D">
        <w:rPr>
          <w:rFonts w:asciiTheme="minorHAnsi" w:eastAsiaTheme="minorHAnsi" w:hAnsiTheme="minorHAnsi" w:cstheme="minorHAnsi"/>
          <w:sz w:val="20"/>
          <w:szCs w:val="20"/>
        </w:rPr>
        <w:t>statistiques,</w:t>
      </w:r>
      <w:r w:rsidR="003F2FB1" w:rsidRPr="002C5794">
        <w:rPr>
          <w:rFonts w:asciiTheme="minorHAnsi" w:eastAsiaTheme="minorHAnsi" w:hAnsiTheme="minorHAnsi" w:cstheme="minorHAnsi"/>
          <w:sz w:val="20"/>
          <w:szCs w:val="20"/>
        </w:rPr>
        <w:t xml:space="preserve"> </w:t>
      </w:r>
      <w:r w:rsidR="00451D0A">
        <w:rPr>
          <w:rFonts w:asciiTheme="minorHAnsi" w:eastAsiaTheme="minorHAnsi" w:hAnsiTheme="minorHAnsi" w:cstheme="minorHAnsi"/>
          <w:sz w:val="20"/>
          <w:szCs w:val="20"/>
        </w:rPr>
        <w:t>LADOM</w:t>
      </w:r>
      <w:r w:rsidR="003F2FB1">
        <w:rPr>
          <w:rFonts w:asciiTheme="minorHAnsi" w:eastAsiaTheme="minorHAnsi" w:hAnsiTheme="minorHAnsi" w:cstheme="minorHAnsi"/>
          <w:sz w:val="20"/>
          <w:szCs w:val="20"/>
        </w:rPr>
        <w:t xml:space="preserve"> se réserve le droit d’appliquer la pénalité définie ci-après:</w:t>
      </w:r>
      <w:r w:rsidR="00171FFE">
        <w:rPr>
          <w:rFonts w:asciiTheme="minorHAnsi" w:eastAsiaTheme="minorHAnsi" w:hAnsiTheme="minorHAnsi" w:cstheme="minorHAnsi"/>
          <w:sz w:val="20"/>
          <w:szCs w:val="20"/>
        </w:rPr>
        <w:t xml:space="preserve"> </w:t>
      </w:r>
      <w:r w:rsidR="006918AD" w:rsidRPr="00C07B1D">
        <w:rPr>
          <w:rFonts w:asciiTheme="minorHAnsi" w:eastAsiaTheme="minorHAnsi" w:hAnsiTheme="minorHAnsi" w:cstheme="minorHAnsi"/>
          <w:sz w:val="20"/>
          <w:szCs w:val="20"/>
        </w:rPr>
        <w:t xml:space="preserve">50 </w:t>
      </w:r>
      <w:r w:rsidRPr="00C07B1D">
        <w:rPr>
          <w:rFonts w:asciiTheme="minorHAnsi" w:eastAsiaTheme="minorHAnsi" w:hAnsiTheme="minorHAnsi" w:cstheme="minorHAnsi"/>
          <w:sz w:val="20"/>
          <w:szCs w:val="20"/>
        </w:rPr>
        <w:t>euros par jour de retard.</w:t>
      </w:r>
    </w:p>
    <w:p w14:paraId="245BC063" w14:textId="5268115F" w:rsidR="00777F50" w:rsidRDefault="00777F50" w:rsidP="00DD508C">
      <w:pPr>
        <w:jc w:val="both"/>
        <w:rPr>
          <w:rFonts w:ascii="Calibri" w:hAnsi="Calibri"/>
          <w:sz w:val="20"/>
          <w:szCs w:val="20"/>
        </w:rPr>
      </w:pPr>
    </w:p>
    <w:p w14:paraId="7D6F3C87" w14:textId="51675E03" w:rsidR="00AE51ED" w:rsidRDefault="00AE51ED" w:rsidP="00DD508C">
      <w:pPr>
        <w:jc w:val="both"/>
        <w:rPr>
          <w:rFonts w:asciiTheme="minorHAnsi" w:eastAsiaTheme="minorHAnsi" w:hAnsiTheme="minorHAnsi" w:cstheme="minorHAnsi"/>
          <w:sz w:val="20"/>
          <w:szCs w:val="20"/>
        </w:rPr>
      </w:pPr>
      <w:r w:rsidRPr="00171FFE">
        <w:rPr>
          <w:rFonts w:asciiTheme="minorHAnsi" w:eastAsiaTheme="minorHAnsi" w:hAnsiTheme="minorHAnsi" w:cstheme="minorHAnsi"/>
          <w:sz w:val="20"/>
          <w:szCs w:val="20"/>
        </w:rPr>
        <w:t>Dans le cadre d</w:t>
      </w:r>
      <w:r w:rsidR="009E4079" w:rsidRPr="00171FFE">
        <w:rPr>
          <w:rFonts w:asciiTheme="minorHAnsi" w:eastAsiaTheme="minorHAnsi" w:hAnsiTheme="minorHAnsi" w:cstheme="minorHAnsi"/>
          <w:sz w:val="20"/>
          <w:szCs w:val="20"/>
        </w:rPr>
        <w:t>u</w:t>
      </w:r>
      <w:r w:rsidRPr="00171FFE">
        <w:rPr>
          <w:rFonts w:asciiTheme="minorHAnsi" w:eastAsiaTheme="minorHAnsi" w:hAnsiTheme="minorHAnsi" w:cstheme="minorHAnsi"/>
          <w:sz w:val="20"/>
          <w:szCs w:val="20"/>
        </w:rPr>
        <w:t xml:space="preserve"> non envoi </w:t>
      </w:r>
      <w:r w:rsidR="00D3033B" w:rsidRPr="00171FFE">
        <w:rPr>
          <w:rFonts w:asciiTheme="minorHAnsi" w:eastAsiaTheme="minorHAnsi" w:hAnsiTheme="minorHAnsi" w:cstheme="minorHAnsi"/>
          <w:sz w:val="20"/>
          <w:szCs w:val="20"/>
        </w:rPr>
        <w:t xml:space="preserve">d’un titre de transport </w:t>
      </w:r>
      <w:r w:rsidR="001155BB" w:rsidRPr="00171FFE">
        <w:rPr>
          <w:rFonts w:asciiTheme="minorHAnsi" w:eastAsiaTheme="minorHAnsi" w:hAnsiTheme="minorHAnsi" w:cstheme="minorHAnsi"/>
          <w:sz w:val="20"/>
          <w:szCs w:val="20"/>
        </w:rPr>
        <w:t xml:space="preserve">ou d’une absence de confirmation </w:t>
      </w:r>
      <w:r w:rsidRPr="00171FFE">
        <w:rPr>
          <w:rFonts w:asciiTheme="minorHAnsi" w:eastAsiaTheme="minorHAnsi" w:hAnsiTheme="minorHAnsi" w:cstheme="minorHAnsi"/>
          <w:sz w:val="20"/>
          <w:szCs w:val="20"/>
        </w:rPr>
        <w:t>d</w:t>
      </w:r>
      <w:r w:rsidR="009E4079" w:rsidRPr="00171FFE">
        <w:rPr>
          <w:rFonts w:asciiTheme="minorHAnsi" w:eastAsiaTheme="minorHAnsi" w:hAnsiTheme="minorHAnsi" w:cstheme="minorHAnsi"/>
          <w:sz w:val="20"/>
          <w:szCs w:val="20"/>
        </w:rPr>
        <w:t>’une réservation pour les prestations</w:t>
      </w:r>
      <w:r w:rsidRPr="00171FFE">
        <w:rPr>
          <w:rFonts w:asciiTheme="minorHAnsi" w:eastAsiaTheme="minorHAnsi" w:hAnsiTheme="minorHAnsi" w:cstheme="minorHAnsi"/>
          <w:sz w:val="20"/>
          <w:szCs w:val="20"/>
        </w:rPr>
        <w:t xml:space="preserve">, le titulaire remboursera </w:t>
      </w:r>
      <w:r w:rsidR="00D3664C">
        <w:rPr>
          <w:rFonts w:asciiTheme="minorHAnsi" w:eastAsiaTheme="minorHAnsi" w:hAnsiTheme="minorHAnsi" w:cstheme="minorHAnsi"/>
          <w:sz w:val="20"/>
          <w:szCs w:val="20"/>
        </w:rPr>
        <w:t xml:space="preserve">à </w:t>
      </w:r>
      <w:r w:rsidR="00451D0A">
        <w:rPr>
          <w:rFonts w:asciiTheme="minorHAnsi" w:eastAsiaTheme="minorHAnsi" w:hAnsiTheme="minorHAnsi" w:cstheme="minorHAnsi"/>
          <w:sz w:val="20"/>
          <w:szCs w:val="20"/>
        </w:rPr>
        <w:t>LADOM</w:t>
      </w:r>
      <w:r w:rsidR="00D3664C">
        <w:rPr>
          <w:rFonts w:asciiTheme="minorHAnsi" w:eastAsiaTheme="minorHAnsi" w:hAnsiTheme="minorHAnsi" w:cstheme="minorHAnsi"/>
          <w:sz w:val="20"/>
          <w:szCs w:val="20"/>
        </w:rPr>
        <w:t xml:space="preserve"> </w:t>
      </w:r>
      <w:r w:rsidRPr="00171FFE">
        <w:rPr>
          <w:rFonts w:asciiTheme="minorHAnsi" w:eastAsiaTheme="minorHAnsi" w:hAnsiTheme="minorHAnsi" w:cstheme="minorHAnsi"/>
          <w:sz w:val="20"/>
          <w:szCs w:val="20"/>
        </w:rPr>
        <w:t xml:space="preserve">le </w:t>
      </w:r>
      <w:r w:rsidR="005A7034">
        <w:rPr>
          <w:rFonts w:asciiTheme="minorHAnsi" w:eastAsiaTheme="minorHAnsi" w:hAnsiTheme="minorHAnsi" w:cstheme="minorHAnsi"/>
          <w:sz w:val="20"/>
          <w:szCs w:val="20"/>
        </w:rPr>
        <w:t>coût</w:t>
      </w:r>
      <w:r w:rsidR="005A7034" w:rsidRPr="00171FFE">
        <w:rPr>
          <w:rFonts w:asciiTheme="minorHAnsi" w:eastAsiaTheme="minorHAnsi" w:hAnsiTheme="minorHAnsi" w:cstheme="minorHAnsi"/>
          <w:sz w:val="20"/>
          <w:szCs w:val="20"/>
        </w:rPr>
        <w:t xml:space="preserve"> </w:t>
      </w:r>
      <w:r w:rsidR="00B454B6">
        <w:rPr>
          <w:rFonts w:asciiTheme="minorHAnsi" w:eastAsiaTheme="minorHAnsi" w:hAnsiTheme="minorHAnsi" w:cstheme="minorHAnsi"/>
          <w:sz w:val="20"/>
          <w:szCs w:val="20"/>
        </w:rPr>
        <w:t xml:space="preserve">majoré de 10% </w:t>
      </w:r>
      <w:r w:rsidRPr="00171FFE">
        <w:rPr>
          <w:rFonts w:asciiTheme="minorHAnsi" w:eastAsiaTheme="minorHAnsi" w:hAnsiTheme="minorHAnsi" w:cstheme="minorHAnsi"/>
          <w:sz w:val="20"/>
          <w:szCs w:val="20"/>
        </w:rPr>
        <w:t>(ex</w:t>
      </w:r>
      <w:r w:rsidR="00B454B6">
        <w:rPr>
          <w:rFonts w:asciiTheme="minorHAnsi" w:eastAsiaTheme="minorHAnsi" w:hAnsiTheme="minorHAnsi" w:cstheme="minorHAnsi"/>
          <w:sz w:val="20"/>
          <w:szCs w:val="20"/>
        </w:rPr>
        <w:t>emple</w:t>
      </w:r>
      <w:r w:rsidRPr="00171FFE">
        <w:rPr>
          <w:rFonts w:asciiTheme="minorHAnsi" w:eastAsiaTheme="minorHAnsi" w:hAnsiTheme="minorHAnsi" w:cstheme="minorHAnsi"/>
          <w:sz w:val="20"/>
          <w:szCs w:val="20"/>
        </w:rPr>
        <w:t> : achat d’un nouveau billet dans l’urgence + 10</w:t>
      </w:r>
      <w:r w:rsidR="00961D47" w:rsidRPr="00171FFE">
        <w:rPr>
          <w:rFonts w:asciiTheme="minorHAnsi" w:eastAsiaTheme="minorHAnsi" w:hAnsiTheme="minorHAnsi" w:cstheme="minorHAnsi"/>
          <w:sz w:val="20"/>
          <w:szCs w:val="20"/>
        </w:rPr>
        <w:t>% du</w:t>
      </w:r>
      <w:r w:rsidR="00D3033B" w:rsidRPr="00171FFE">
        <w:rPr>
          <w:rFonts w:asciiTheme="minorHAnsi" w:eastAsiaTheme="minorHAnsi" w:hAnsiTheme="minorHAnsi" w:cstheme="minorHAnsi"/>
          <w:sz w:val="20"/>
          <w:szCs w:val="20"/>
        </w:rPr>
        <w:t xml:space="preserve"> montant de ce dernier ou réservation d’un nouvel hôtel + 10 % </w:t>
      </w:r>
      <w:r w:rsidRPr="00171FFE">
        <w:rPr>
          <w:rFonts w:asciiTheme="minorHAnsi" w:eastAsiaTheme="minorHAnsi" w:hAnsiTheme="minorHAnsi" w:cstheme="minorHAnsi"/>
          <w:sz w:val="20"/>
          <w:szCs w:val="20"/>
        </w:rPr>
        <w:t>du montant de ce dernier</w:t>
      </w:r>
      <w:r w:rsidR="005A7034">
        <w:rPr>
          <w:rFonts w:asciiTheme="minorHAnsi" w:eastAsiaTheme="minorHAnsi" w:hAnsiTheme="minorHAnsi" w:cstheme="minorHAnsi"/>
          <w:sz w:val="20"/>
          <w:szCs w:val="20"/>
        </w:rPr>
        <w:t>, etc.</w:t>
      </w:r>
      <w:r w:rsidRPr="00171FFE">
        <w:rPr>
          <w:rFonts w:asciiTheme="minorHAnsi" w:eastAsiaTheme="minorHAnsi" w:hAnsiTheme="minorHAnsi" w:cstheme="minorHAnsi"/>
          <w:sz w:val="20"/>
          <w:szCs w:val="20"/>
        </w:rPr>
        <w:t>).</w:t>
      </w:r>
    </w:p>
    <w:p w14:paraId="148BB6B9" w14:textId="5D0DA100" w:rsidR="00777F50" w:rsidRDefault="00777F50">
      <w:pPr>
        <w:rPr>
          <w:rFonts w:ascii="Calibri" w:hAnsi="Calibri"/>
          <w:strike/>
          <w:sz w:val="20"/>
          <w:szCs w:val="20"/>
          <w:highlight w:val="green"/>
        </w:rPr>
      </w:pPr>
    </w:p>
    <w:p w14:paraId="7E597E90" w14:textId="4B30CDAF" w:rsidR="00E62320" w:rsidRPr="00B24C41" w:rsidRDefault="00E62320" w:rsidP="00B24C41">
      <w:pPr>
        <w:pStyle w:val="Titre2"/>
        <w:spacing w:before="0" w:after="0"/>
        <w:rPr>
          <w:rFonts w:asciiTheme="minorHAnsi" w:hAnsiTheme="minorHAnsi" w:cstheme="minorHAnsi"/>
          <w:u w:val="none"/>
        </w:rPr>
      </w:pPr>
      <w:bookmarkStart w:id="51" w:name="_Toc195175963"/>
      <w:r w:rsidRPr="00B24C41">
        <w:rPr>
          <w:rFonts w:asciiTheme="minorHAnsi" w:eastAsiaTheme="minorHAnsi" w:hAnsiTheme="minorHAnsi" w:cstheme="minorHAnsi"/>
          <w:u w:val="none"/>
        </w:rPr>
        <w:t>1</w:t>
      </w:r>
      <w:r w:rsidR="00F031F6" w:rsidRPr="00B24C41">
        <w:rPr>
          <w:rFonts w:asciiTheme="minorHAnsi" w:eastAsiaTheme="minorHAnsi" w:hAnsiTheme="minorHAnsi" w:cstheme="minorHAnsi"/>
          <w:u w:val="none"/>
        </w:rPr>
        <w:t>5</w:t>
      </w:r>
      <w:r w:rsidRPr="00B24C41">
        <w:rPr>
          <w:rFonts w:asciiTheme="minorHAnsi" w:eastAsiaTheme="minorHAnsi" w:hAnsiTheme="minorHAnsi" w:cstheme="minorHAnsi"/>
          <w:u w:val="none"/>
        </w:rPr>
        <w:t>.</w:t>
      </w:r>
      <w:r w:rsidR="00FE5FB3" w:rsidRPr="00B24C41">
        <w:rPr>
          <w:rFonts w:asciiTheme="minorHAnsi" w:eastAsiaTheme="minorHAnsi" w:hAnsiTheme="minorHAnsi" w:cstheme="minorHAnsi"/>
          <w:u w:val="none"/>
        </w:rPr>
        <w:t>5</w:t>
      </w:r>
      <w:r w:rsidRPr="00B24C41">
        <w:rPr>
          <w:rFonts w:asciiTheme="minorHAnsi" w:eastAsiaTheme="minorHAnsi" w:hAnsiTheme="minorHAnsi" w:cstheme="minorHAnsi"/>
          <w:u w:val="none"/>
        </w:rPr>
        <w:t xml:space="preserve"> Absence de résolution </w:t>
      </w:r>
      <w:r w:rsidR="00810949" w:rsidRPr="00B24C41">
        <w:rPr>
          <w:rFonts w:asciiTheme="minorHAnsi" w:eastAsiaTheme="minorHAnsi" w:hAnsiTheme="minorHAnsi" w:cstheme="minorHAnsi"/>
          <w:u w:val="none"/>
        </w:rPr>
        <w:t>ou de</w:t>
      </w:r>
      <w:r w:rsidRPr="00B24C41">
        <w:rPr>
          <w:rFonts w:asciiTheme="minorHAnsi" w:eastAsiaTheme="minorHAnsi" w:hAnsiTheme="minorHAnsi" w:cstheme="minorHAnsi"/>
          <w:u w:val="none"/>
        </w:rPr>
        <w:t xml:space="preserve"> prise en compte d</w:t>
      </w:r>
      <w:r w:rsidR="00810949" w:rsidRPr="00B24C41">
        <w:rPr>
          <w:rFonts w:asciiTheme="minorHAnsi" w:eastAsiaTheme="minorHAnsi" w:hAnsiTheme="minorHAnsi" w:cstheme="minorHAnsi"/>
          <w:u w:val="none"/>
        </w:rPr>
        <w:t>e</w:t>
      </w:r>
      <w:r w:rsidRPr="00B24C41">
        <w:rPr>
          <w:rFonts w:asciiTheme="minorHAnsi" w:eastAsiaTheme="minorHAnsi" w:hAnsiTheme="minorHAnsi" w:cstheme="minorHAnsi"/>
          <w:u w:val="none"/>
        </w:rPr>
        <w:t xml:space="preserve"> litiges</w:t>
      </w:r>
      <w:bookmarkEnd w:id="51"/>
    </w:p>
    <w:p w14:paraId="6EE65DE1" w14:textId="77777777" w:rsidR="00E62320" w:rsidRPr="006918AD" w:rsidRDefault="00E62320">
      <w:pPr>
        <w:rPr>
          <w:rFonts w:ascii="Calibri" w:hAnsi="Calibri"/>
          <w:strike/>
          <w:sz w:val="20"/>
          <w:szCs w:val="20"/>
          <w:highlight w:val="green"/>
        </w:rPr>
      </w:pPr>
    </w:p>
    <w:p w14:paraId="391A1390" w14:textId="563D852D" w:rsidR="00171FFE" w:rsidRPr="00171FFE" w:rsidRDefault="00E62320" w:rsidP="00171FFE">
      <w:pPr>
        <w:jc w:val="both"/>
        <w:rPr>
          <w:rFonts w:asciiTheme="minorHAnsi" w:eastAsiaTheme="minorHAnsi" w:hAnsiTheme="minorHAnsi" w:cstheme="minorHAnsi"/>
          <w:sz w:val="20"/>
          <w:szCs w:val="20"/>
        </w:rPr>
      </w:pPr>
      <w:r w:rsidRPr="00B85882">
        <w:rPr>
          <w:rFonts w:ascii="Calibri" w:hAnsi="Calibri"/>
          <w:sz w:val="20"/>
          <w:szCs w:val="20"/>
        </w:rPr>
        <w:t>Dans le cas de non résolution</w:t>
      </w:r>
      <w:r>
        <w:rPr>
          <w:rFonts w:ascii="Calibri" w:hAnsi="Calibri"/>
          <w:sz w:val="20"/>
          <w:szCs w:val="20"/>
        </w:rPr>
        <w:t xml:space="preserve"> de litiges sous 1 mois </w:t>
      </w:r>
      <w:r w:rsidR="00810949">
        <w:rPr>
          <w:rFonts w:ascii="Calibri" w:hAnsi="Calibri"/>
          <w:sz w:val="20"/>
          <w:szCs w:val="20"/>
        </w:rPr>
        <w:t xml:space="preserve">après la demande effectuée au </w:t>
      </w:r>
      <w:r w:rsidR="00823D08">
        <w:rPr>
          <w:rFonts w:ascii="Calibri" w:hAnsi="Calibri"/>
          <w:sz w:val="20"/>
          <w:szCs w:val="20"/>
        </w:rPr>
        <w:t xml:space="preserve">titulaire </w:t>
      </w:r>
      <w:r>
        <w:rPr>
          <w:rFonts w:ascii="Calibri" w:hAnsi="Calibri"/>
          <w:sz w:val="20"/>
          <w:szCs w:val="20"/>
        </w:rPr>
        <w:t>ou a minima de prise en compte des litiges ne pouvant être résolus du fait du prestataire final</w:t>
      </w:r>
      <w:r w:rsidR="00286B24">
        <w:rPr>
          <w:rFonts w:ascii="Calibri" w:hAnsi="Calibri"/>
          <w:sz w:val="20"/>
          <w:szCs w:val="20"/>
        </w:rPr>
        <w:t xml:space="preserve"> (</w:t>
      </w:r>
      <w:r w:rsidR="00286B24" w:rsidRPr="00B85882">
        <w:rPr>
          <w:rFonts w:asciiTheme="minorHAnsi" w:hAnsiTheme="minorHAnsi" w:cstheme="minorHAnsi"/>
          <w:sz w:val="20"/>
          <w:szCs w:val="20"/>
        </w:rPr>
        <w:t>transporteur, hôtel, loueur et autocariste</w:t>
      </w:r>
      <w:r w:rsidR="00286B24">
        <w:rPr>
          <w:rFonts w:asciiTheme="minorHAnsi" w:hAnsiTheme="minorHAnsi" w:cstheme="minorHAnsi"/>
          <w:sz w:val="20"/>
          <w:szCs w:val="20"/>
        </w:rPr>
        <w:t>)</w:t>
      </w:r>
      <w:r>
        <w:rPr>
          <w:rFonts w:ascii="Calibri" w:hAnsi="Calibri"/>
          <w:sz w:val="20"/>
          <w:szCs w:val="20"/>
        </w:rPr>
        <w:t xml:space="preserve">, </w:t>
      </w:r>
      <w:r w:rsidR="00451D0A">
        <w:rPr>
          <w:rFonts w:asciiTheme="minorHAnsi" w:eastAsiaTheme="minorHAnsi" w:hAnsiTheme="minorHAnsi" w:cstheme="minorHAnsi"/>
          <w:sz w:val="20"/>
          <w:szCs w:val="20"/>
        </w:rPr>
        <w:t>LADOM</w:t>
      </w:r>
      <w:r w:rsidR="00592ED3">
        <w:rPr>
          <w:rFonts w:asciiTheme="minorHAnsi" w:eastAsiaTheme="minorHAnsi" w:hAnsiTheme="minorHAnsi" w:cstheme="minorHAnsi"/>
          <w:sz w:val="20"/>
          <w:szCs w:val="20"/>
        </w:rPr>
        <w:t xml:space="preserve"> se réserve le droit d’appliquer la pénalité définie ci-après :</w:t>
      </w:r>
      <w:r w:rsidR="00171FFE">
        <w:rPr>
          <w:rFonts w:asciiTheme="minorHAnsi" w:eastAsiaTheme="minorHAnsi" w:hAnsiTheme="minorHAnsi" w:cstheme="minorHAnsi"/>
          <w:sz w:val="20"/>
          <w:szCs w:val="20"/>
        </w:rPr>
        <w:t xml:space="preserve"> </w:t>
      </w:r>
      <w:r w:rsidR="00171FFE" w:rsidRPr="00C07B1D">
        <w:rPr>
          <w:rFonts w:asciiTheme="minorHAnsi" w:eastAsiaTheme="minorHAnsi" w:hAnsiTheme="minorHAnsi" w:cstheme="minorHAnsi"/>
          <w:sz w:val="20"/>
          <w:szCs w:val="20"/>
        </w:rPr>
        <w:t>50 euros par jour de retard.</w:t>
      </w:r>
    </w:p>
    <w:p w14:paraId="3F515570" w14:textId="77777777" w:rsidR="00223C30" w:rsidRDefault="00223C30" w:rsidP="00171FFE">
      <w:pPr>
        <w:jc w:val="both"/>
        <w:rPr>
          <w:rFonts w:ascii="Calibri" w:hAnsi="Calibri"/>
          <w:sz w:val="20"/>
          <w:szCs w:val="20"/>
        </w:rPr>
      </w:pPr>
    </w:p>
    <w:p w14:paraId="31C0EDD3" w14:textId="164EB1DD" w:rsidR="00DD69C1" w:rsidRPr="00B24C41" w:rsidRDefault="00DD69C1" w:rsidP="00B24C41">
      <w:pPr>
        <w:pStyle w:val="Titre2"/>
        <w:spacing w:before="0" w:after="0"/>
        <w:rPr>
          <w:rFonts w:asciiTheme="minorHAnsi" w:eastAsiaTheme="minorHAnsi" w:hAnsiTheme="minorHAnsi" w:cstheme="minorHAnsi"/>
          <w:u w:val="none"/>
        </w:rPr>
      </w:pPr>
      <w:bookmarkStart w:id="52" w:name="_Toc195175964"/>
      <w:r w:rsidRPr="00B24C41">
        <w:rPr>
          <w:rFonts w:asciiTheme="minorHAnsi" w:eastAsiaTheme="minorHAnsi" w:hAnsiTheme="minorHAnsi" w:cstheme="minorHAnsi"/>
          <w:u w:val="none"/>
        </w:rPr>
        <w:t>1</w:t>
      </w:r>
      <w:r w:rsidR="00F031F6" w:rsidRPr="00B24C41">
        <w:rPr>
          <w:rFonts w:asciiTheme="minorHAnsi" w:eastAsiaTheme="minorHAnsi" w:hAnsiTheme="minorHAnsi" w:cstheme="minorHAnsi"/>
          <w:u w:val="none"/>
        </w:rPr>
        <w:t>5</w:t>
      </w:r>
      <w:r w:rsidRPr="00B24C41">
        <w:rPr>
          <w:rFonts w:asciiTheme="minorHAnsi" w:eastAsiaTheme="minorHAnsi" w:hAnsiTheme="minorHAnsi" w:cstheme="minorHAnsi"/>
          <w:u w:val="none"/>
        </w:rPr>
        <w:t xml:space="preserve">.6 </w:t>
      </w:r>
      <w:r w:rsidR="00DD508C" w:rsidRPr="00B24C41">
        <w:rPr>
          <w:rFonts w:asciiTheme="minorHAnsi" w:hAnsiTheme="minorHAnsi" w:cstheme="minorHAnsi"/>
          <w:u w:val="none"/>
        </w:rPr>
        <w:t>N</w:t>
      </w:r>
      <w:r w:rsidRPr="00B24C41">
        <w:rPr>
          <w:rFonts w:asciiTheme="minorHAnsi" w:hAnsiTheme="minorHAnsi" w:cstheme="minorHAnsi"/>
          <w:u w:val="none"/>
        </w:rPr>
        <w:t>on-respect de l’obligation de proposer le tarif le plus bas</w:t>
      </w:r>
      <w:bookmarkEnd w:id="52"/>
    </w:p>
    <w:p w14:paraId="7698D837" w14:textId="0FCF55AA" w:rsidR="00DD69C1" w:rsidRDefault="00DD69C1" w:rsidP="00171FFE">
      <w:pPr>
        <w:jc w:val="both"/>
        <w:rPr>
          <w:rFonts w:asciiTheme="minorHAnsi" w:eastAsiaTheme="minorHAnsi" w:hAnsiTheme="minorHAnsi" w:cstheme="minorHAnsi"/>
          <w:b/>
          <w:sz w:val="20"/>
          <w:szCs w:val="20"/>
          <w:u w:val="single"/>
        </w:rPr>
      </w:pPr>
    </w:p>
    <w:p w14:paraId="39E8486A" w14:textId="44A6230D" w:rsidR="00DD69C1" w:rsidRDefault="00DD69C1" w:rsidP="00DD69C1">
      <w:pPr>
        <w:jc w:val="both"/>
        <w:rPr>
          <w:rFonts w:asciiTheme="minorHAnsi" w:hAnsiTheme="minorHAnsi" w:cstheme="minorHAnsi"/>
          <w:sz w:val="20"/>
          <w:szCs w:val="20"/>
        </w:rPr>
      </w:pPr>
      <w:r w:rsidRPr="005B073D">
        <w:rPr>
          <w:rFonts w:asciiTheme="minorHAnsi" w:hAnsiTheme="minorHAnsi" w:cstheme="minorHAnsi"/>
          <w:sz w:val="20"/>
          <w:szCs w:val="20"/>
        </w:rPr>
        <w:t xml:space="preserve">En cas de non-respect par le titulaire de proposer ou d’afficher les tarifs les plus bas disponibles au moment de la demande, </w:t>
      </w:r>
      <w:r w:rsidR="00451D0A">
        <w:rPr>
          <w:rFonts w:asciiTheme="minorHAnsi" w:eastAsiaTheme="minorHAnsi" w:hAnsiTheme="minorHAnsi" w:cstheme="minorHAnsi"/>
          <w:sz w:val="20"/>
          <w:szCs w:val="20"/>
        </w:rPr>
        <w:t>LADOM</w:t>
      </w:r>
      <w:r w:rsidR="00592ED3">
        <w:rPr>
          <w:rFonts w:asciiTheme="minorHAnsi" w:eastAsiaTheme="minorHAnsi" w:hAnsiTheme="minorHAnsi" w:cstheme="minorHAnsi"/>
          <w:sz w:val="20"/>
          <w:szCs w:val="20"/>
        </w:rPr>
        <w:t xml:space="preserve"> se réserve le droit d’appliquer la pénalité définie ci-après</w:t>
      </w:r>
      <w:r w:rsidR="00214B30">
        <w:rPr>
          <w:rFonts w:asciiTheme="minorHAnsi" w:eastAsiaTheme="minorHAnsi" w:hAnsiTheme="minorHAnsi" w:cstheme="minorHAnsi"/>
          <w:sz w:val="20"/>
          <w:szCs w:val="20"/>
        </w:rPr>
        <w:t xml:space="preserve"> </w:t>
      </w:r>
      <w:r w:rsidRPr="005B073D">
        <w:rPr>
          <w:rFonts w:asciiTheme="minorHAnsi" w:hAnsiTheme="minorHAnsi" w:cstheme="minorHAnsi"/>
          <w:sz w:val="20"/>
          <w:szCs w:val="20"/>
        </w:rPr>
        <w:t xml:space="preserve">: </w:t>
      </w:r>
      <w:r w:rsidR="00BC37F8">
        <w:rPr>
          <w:rFonts w:asciiTheme="minorHAnsi" w:hAnsiTheme="minorHAnsi" w:cstheme="minorHAnsi"/>
          <w:sz w:val="20"/>
          <w:szCs w:val="20"/>
        </w:rPr>
        <w:t>10</w:t>
      </w:r>
      <w:r w:rsidRPr="005B073D">
        <w:rPr>
          <w:rFonts w:asciiTheme="minorHAnsi" w:hAnsiTheme="minorHAnsi" w:cstheme="minorHAnsi"/>
          <w:sz w:val="20"/>
          <w:szCs w:val="20"/>
        </w:rPr>
        <w:t>0€ par faute constatée</w:t>
      </w:r>
      <w:r w:rsidR="00DB110B">
        <w:rPr>
          <w:rFonts w:asciiTheme="minorHAnsi" w:hAnsiTheme="minorHAnsi" w:cstheme="minorHAnsi"/>
          <w:sz w:val="20"/>
          <w:szCs w:val="20"/>
        </w:rPr>
        <w:t xml:space="preserve"> non justifiée dans l’offre</w:t>
      </w:r>
      <w:r w:rsidRPr="005B073D">
        <w:rPr>
          <w:rFonts w:asciiTheme="minorHAnsi" w:hAnsiTheme="minorHAnsi" w:cstheme="minorHAnsi"/>
          <w:sz w:val="20"/>
          <w:szCs w:val="20"/>
        </w:rPr>
        <w:t xml:space="preserve">. </w:t>
      </w:r>
      <w:r w:rsidR="00451D0A">
        <w:rPr>
          <w:rFonts w:asciiTheme="minorHAnsi" w:hAnsiTheme="minorHAnsi" w:cstheme="minorHAnsi"/>
          <w:sz w:val="20"/>
          <w:szCs w:val="20"/>
        </w:rPr>
        <w:t>LADOM</w:t>
      </w:r>
      <w:r>
        <w:rPr>
          <w:rFonts w:asciiTheme="minorHAnsi" w:hAnsiTheme="minorHAnsi" w:cstheme="minorHAnsi"/>
          <w:sz w:val="20"/>
          <w:szCs w:val="20"/>
        </w:rPr>
        <w:t xml:space="preserve"> </w:t>
      </w:r>
      <w:r w:rsidRPr="005B073D">
        <w:rPr>
          <w:rFonts w:asciiTheme="minorHAnsi" w:hAnsiTheme="minorHAnsi" w:cstheme="minorHAnsi"/>
          <w:sz w:val="20"/>
          <w:szCs w:val="20"/>
        </w:rPr>
        <w:t>peut utiliser des copies d’écran pour prouver les différences de prix constatées.</w:t>
      </w:r>
    </w:p>
    <w:p w14:paraId="1F2ED6A3" w14:textId="77777777" w:rsidR="00DD69C1" w:rsidRDefault="00DD69C1" w:rsidP="00DD69C1">
      <w:pPr>
        <w:jc w:val="both"/>
        <w:rPr>
          <w:rFonts w:asciiTheme="minorHAnsi" w:hAnsiTheme="minorHAnsi" w:cstheme="minorHAnsi"/>
          <w:sz w:val="20"/>
          <w:szCs w:val="20"/>
        </w:rPr>
      </w:pPr>
    </w:p>
    <w:p w14:paraId="201626D0" w14:textId="43D36553" w:rsidR="00DD69C1" w:rsidRPr="00FC1100" w:rsidRDefault="00592ED3" w:rsidP="00DD69C1">
      <w:pPr>
        <w:jc w:val="both"/>
        <w:rPr>
          <w:rFonts w:asciiTheme="minorHAnsi" w:hAnsiTheme="minorHAnsi" w:cstheme="minorHAnsi"/>
          <w:sz w:val="20"/>
          <w:szCs w:val="20"/>
        </w:rPr>
      </w:pPr>
      <w:r w:rsidRPr="005B073D">
        <w:rPr>
          <w:rFonts w:asciiTheme="minorHAnsi" w:hAnsiTheme="minorHAnsi" w:cstheme="minorHAnsi"/>
          <w:sz w:val="20"/>
          <w:szCs w:val="20"/>
        </w:rPr>
        <w:t>L</w:t>
      </w:r>
      <w:r w:rsidR="00451D0A">
        <w:rPr>
          <w:rFonts w:asciiTheme="minorHAnsi" w:hAnsiTheme="minorHAnsi" w:cstheme="minorHAnsi"/>
          <w:sz w:val="20"/>
          <w:szCs w:val="20"/>
        </w:rPr>
        <w:t>ADOM</w:t>
      </w:r>
      <w:r w:rsidRPr="005B073D">
        <w:rPr>
          <w:rFonts w:asciiTheme="minorHAnsi" w:hAnsiTheme="minorHAnsi" w:cstheme="minorHAnsi"/>
          <w:sz w:val="20"/>
          <w:szCs w:val="20"/>
        </w:rPr>
        <w:t xml:space="preserve"> </w:t>
      </w:r>
      <w:r w:rsidR="00DD69C1">
        <w:rPr>
          <w:rFonts w:asciiTheme="minorHAnsi" w:hAnsiTheme="minorHAnsi" w:cstheme="minorHAnsi"/>
          <w:sz w:val="20"/>
          <w:szCs w:val="20"/>
        </w:rPr>
        <w:t>procédera à des vérifications régulières comparant l’outil de réservation et les sites internet des transporteurs. En cas d’écart</w:t>
      </w:r>
      <w:r w:rsidR="00415CEA">
        <w:rPr>
          <w:rFonts w:asciiTheme="minorHAnsi" w:hAnsiTheme="minorHAnsi" w:cstheme="minorHAnsi"/>
          <w:sz w:val="20"/>
          <w:szCs w:val="20"/>
        </w:rPr>
        <w:t xml:space="preserve"> constaté non prévu dans l’offre</w:t>
      </w:r>
      <w:r w:rsidR="00DD69C1">
        <w:rPr>
          <w:rFonts w:asciiTheme="minorHAnsi" w:hAnsiTheme="minorHAnsi" w:cstheme="minorHAnsi"/>
          <w:sz w:val="20"/>
          <w:szCs w:val="20"/>
        </w:rPr>
        <w:t xml:space="preserve">, le titulaire devra être en capacité d’expliquer et de justifier les raisons de ce dernier. </w:t>
      </w:r>
      <w:r w:rsidR="00FC1100">
        <w:rPr>
          <w:rFonts w:asciiTheme="minorHAnsi" w:hAnsiTheme="minorHAnsi" w:cstheme="minorHAnsi"/>
          <w:sz w:val="20"/>
          <w:szCs w:val="20"/>
        </w:rPr>
        <w:t>L</w:t>
      </w:r>
      <w:r w:rsidR="00451D0A">
        <w:rPr>
          <w:rFonts w:asciiTheme="minorHAnsi" w:eastAsiaTheme="minorHAnsi" w:hAnsiTheme="minorHAnsi" w:cstheme="minorHAnsi"/>
          <w:sz w:val="20"/>
          <w:szCs w:val="20"/>
        </w:rPr>
        <w:t>ADOM</w:t>
      </w:r>
      <w:r>
        <w:rPr>
          <w:rFonts w:asciiTheme="minorHAnsi" w:eastAsiaTheme="minorHAnsi" w:hAnsiTheme="minorHAnsi" w:cstheme="minorHAnsi"/>
          <w:sz w:val="20"/>
          <w:szCs w:val="20"/>
        </w:rPr>
        <w:t xml:space="preserve"> se réserve le droit d’appliquer la pénalité définie ci-après</w:t>
      </w:r>
      <w:r w:rsidR="00DD69C1" w:rsidRPr="005B073D">
        <w:rPr>
          <w:rFonts w:asciiTheme="minorHAnsi" w:hAnsiTheme="minorHAnsi" w:cstheme="minorHAnsi"/>
          <w:sz w:val="20"/>
          <w:szCs w:val="20"/>
        </w:rPr>
        <w:t xml:space="preserve">: </w:t>
      </w:r>
      <w:r w:rsidR="00A8369C">
        <w:rPr>
          <w:rFonts w:asciiTheme="minorHAnsi" w:hAnsiTheme="minorHAnsi" w:cstheme="minorHAnsi"/>
          <w:sz w:val="20"/>
          <w:szCs w:val="20"/>
        </w:rPr>
        <w:t>10</w:t>
      </w:r>
      <w:r w:rsidR="00DD69C1" w:rsidRPr="005B073D">
        <w:rPr>
          <w:rFonts w:asciiTheme="minorHAnsi" w:hAnsiTheme="minorHAnsi" w:cstheme="minorHAnsi"/>
          <w:sz w:val="20"/>
          <w:szCs w:val="20"/>
        </w:rPr>
        <w:t xml:space="preserve">0€ par </w:t>
      </w:r>
      <w:r w:rsidR="00DD69C1">
        <w:rPr>
          <w:rFonts w:asciiTheme="minorHAnsi" w:hAnsiTheme="minorHAnsi" w:cstheme="minorHAnsi"/>
          <w:sz w:val="20"/>
          <w:szCs w:val="20"/>
        </w:rPr>
        <w:t>écart</w:t>
      </w:r>
      <w:r w:rsidR="00DD69C1" w:rsidRPr="005B073D">
        <w:rPr>
          <w:rFonts w:asciiTheme="minorHAnsi" w:hAnsiTheme="minorHAnsi" w:cstheme="minorHAnsi"/>
          <w:sz w:val="20"/>
          <w:szCs w:val="20"/>
        </w:rPr>
        <w:t xml:space="preserve"> constaté</w:t>
      </w:r>
      <w:r w:rsidR="00DD69C1">
        <w:rPr>
          <w:rFonts w:asciiTheme="minorHAnsi" w:hAnsiTheme="minorHAnsi" w:cstheme="minorHAnsi"/>
          <w:sz w:val="20"/>
          <w:szCs w:val="20"/>
        </w:rPr>
        <w:t xml:space="preserve"> au désavantage de </w:t>
      </w:r>
      <w:r w:rsidR="00451D0A">
        <w:rPr>
          <w:rFonts w:asciiTheme="minorHAnsi" w:hAnsiTheme="minorHAnsi" w:cstheme="minorHAnsi"/>
          <w:sz w:val="20"/>
          <w:szCs w:val="20"/>
        </w:rPr>
        <w:t>LADOM</w:t>
      </w:r>
      <w:r w:rsidR="00DD69C1" w:rsidRPr="005B073D">
        <w:rPr>
          <w:rFonts w:asciiTheme="minorHAnsi" w:hAnsiTheme="minorHAnsi" w:cstheme="minorHAnsi"/>
          <w:sz w:val="20"/>
          <w:szCs w:val="20"/>
        </w:rPr>
        <w:t>.</w:t>
      </w:r>
    </w:p>
    <w:p w14:paraId="15E5252E" w14:textId="0937335D" w:rsidR="00B454B6" w:rsidRPr="007E3E62" w:rsidRDefault="00B454B6" w:rsidP="007E3E62">
      <w:pPr>
        <w:jc w:val="both"/>
        <w:rPr>
          <w:rFonts w:asciiTheme="minorHAnsi" w:hAnsiTheme="minorHAnsi" w:cstheme="minorHAnsi"/>
          <w:sz w:val="20"/>
          <w:szCs w:val="20"/>
        </w:rPr>
      </w:pPr>
    </w:p>
    <w:p w14:paraId="5226FC15" w14:textId="3B71383D" w:rsidR="001C60F8" w:rsidRDefault="001C60F8" w:rsidP="007E3E62">
      <w:pPr>
        <w:jc w:val="both"/>
        <w:rPr>
          <w:rFonts w:asciiTheme="minorHAnsi" w:hAnsiTheme="minorHAnsi" w:cstheme="minorHAnsi"/>
          <w:sz w:val="20"/>
          <w:szCs w:val="20"/>
        </w:rPr>
      </w:pPr>
      <w:r w:rsidRPr="007E3E62">
        <w:rPr>
          <w:rFonts w:asciiTheme="minorHAnsi" w:hAnsiTheme="minorHAnsi" w:cstheme="minorHAnsi"/>
          <w:sz w:val="20"/>
          <w:szCs w:val="20"/>
        </w:rPr>
        <w:t xml:space="preserve">Si </w:t>
      </w:r>
      <w:r w:rsidR="00F117FB" w:rsidRPr="007E3E62">
        <w:rPr>
          <w:rFonts w:asciiTheme="minorHAnsi" w:hAnsiTheme="minorHAnsi" w:cstheme="minorHAnsi"/>
          <w:sz w:val="20"/>
          <w:szCs w:val="20"/>
        </w:rPr>
        <w:t>au moins un</w:t>
      </w:r>
      <w:r w:rsidR="00415E97" w:rsidRPr="007E3E62">
        <w:rPr>
          <w:rFonts w:asciiTheme="minorHAnsi" w:hAnsiTheme="minorHAnsi" w:cstheme="minorHAnsi"/>
          <w:sz w:val="20"/>
          <w:szCs w:val="20"/>
        </w:rPr>
        <w:t xml:space="preserve"> contrôle </w:t>
      </w:r>
      <w:r w:rsidR="00F117FB" w:rsidRPr="007E3E62">
        <w:rPr>
          <w:rFonts w:asciiTheme="minorHAnsi" w:hAnsiTheme="minorHAnsi" w:cstheme="minorHAnsi"/>
          <w:sz w:val="20"/>
          <w:szCs w:val="20"/>
        </w:rPr>
        <w:t xml:space="preserve">par mois s’avère en </w:t>
      </w:r>
      <w:r w:rsidRPr="007E3E62">
        <w:rPr>
          <w:rFonts w:asciiTheme="minorHAnsi" w:hAnsiTheme="minorHAnsi" w:cstheme="minorHAnsi"/>
          <w:sz w:val="20"/>
          <w:szCs w:val="20"/>
        </w:rPr>
        <w:t>erreur</w:t>
      </w:r>
      <w:r w:rsidR="00F117FB" w:rsidRPr="007E3E62">
        <w:rPr>
          <w:rFonts w:asciiTheme="minorHAnsi" w:hAnsiTheme="minorHAnsi" w:cstheme="minorHAnsi"/>
          <w:sz w:val="20"/>
          <w:szCs w:val="20"/>
        </w:rPr>
        <w:t xml:space="preserve"> </w:t>
      </w:r>
      <w:r w:rsidR="002D2CAA" w:rsidRPr="007E3E62">
        <w:rPr>
          <w:rFonts w:asciiTheme="minorHAnsi" w:hAnsiTheme="minorHAnsi" w:cstheme="minorHAnsi"/>
          <w:sz w:val="20"/>
          <w:szCs w:val="20"/>
        </w:rPr>
        <w:t>sur 3 mois consécutifs, LADOM</w:t>
      </w:r>
      <w:r w:rsidR="00DC75F3" w:rsidRPr="007E3E62">
        <w:rPr>
          <w:rFonts w:asciiTheme="minorHAnsi" w:hAnsiTheme="minorHAnsi" w:cstheme="minorHAnsi"/>
          <w:sz w:val="20"/>
          <w:szCs w:val="20"/>
        </w:rPr>
        <w:t xml:space="preserve"> </w:t>
      </w:r>
      <w:r w:rsidR="00573239" w:rsidRPr="007E3E62">
        <w:rPr>
          <w:rFonts w:asciiTheme="minorHAnsi" w:hAnsiTheme="minorHAnsi" w:cstheme="minorHAnsi"/>
          <w:sz w:val="20"/>
          <w:szCs w:val="20"/>
        </w:rPr>
        <w:t xml:space="preserve">facturera </w:t>
      </w:r>
      <w:r w:rsidR="004E3225" w:rsidRPr="007E3E62">
        <w:rPr>
          <w:rFonts w:asciiTheme="minorHAnsi" w:hAnsiTheme="minorHAnsi" w:cstheme="minorHAnsi"/>
          <w:sz w:val="20"/>
          <w:szCs w:val="20"/>
        </w:rPr>
        <w:t>au titulaires l</w:t>
      </w:r>
      <w:r w:rsidR="00573239" w:rsidRPr="007E3E62">
        <w:rPr>
          <w:rFonts w:asciiTheme="minorHAnsi" w:hAnsiTheme="minorHAnsi" w:cstheme="minorHAnsi"/>
          <w:sz w:val="20"/>
          <w:szCs w:val="20"/>
        </w:rPr>
        <w:t>es prestations</w:t>
      </w:r>
      <w:r w:rsidR="004E3225" w:rsidRPr="007E3E62">
        <w:rPr>
          <w:rFonts w:asciiTheme="minorHAnsi" w:hAnsiTheme="minorHAnsi" w:cstheme="minorHAnsi"/>
          <w:sz w:val="20"/>
          <w:szCs w:val="20"/>
        </w:rPr>
        <w:t xml:space="preserve"> </w:t>
      </w:r>
      <w:r w:rsidR="00573239" w:rsidRPr="007E3E62">
        <w:rPr>
          <w:rFonts w:asciiTheme="minorHAnsi" w:hAnsiTheme="minorHAnsi" w:cstheme="minorHAnsi"/>
          <w:sz w:val="20"/>
          <w:szCs w:val="20"/>
        </w:rPr>
        <w:t>de contrôle externalisées</w:t>
      </w:r>
      <w:r w:rsidR="00BC24FA">
        <w:rPr>
          <w:rFonts w:asciiTheme="minorHAnsi" w:hAnsiTheme="minorHAnsi" w:cstheme="minorHAnsi"/>
          <w:sz w:val="20"/>
          <w:szCs w:val="20"/>
        </w:rPr>
        <w:t xml:space="preserve"> dans la limite de 3000€ par mois</w:t>
      </w:r>
      <w:r w:rsidR="004E3225" w:rsidRPr="007E3E62">
        <w:rPr>
          <w:rFonts w:asciiTheme="minorHAnsi" w:hAnsiTheme="minorHAnsi" w:cstheme="minorHAnsi"/>
          <w:sz w:val="20"/>
          <w:szCs w:val="20"/>
        </w:rPr>
        <w:t>.</w:t>
      </w:r>
    </w:p>
    <w:p w14:paraId="0CF2741D" w14:textId="77777777" w:rsidR="001E55F1" w:rsidRDefault="001E55F1" w:rsidP="007E3E62">
      <w:pPr>
        <w:jc w:val="both"/>
        <w:rPr>
          <w:rFonts w:asciiTheme="minorHAnsi" w:hAnsiTheme="minorHAnsi" w:cstheme="minorHAnsi"/>
          <w:sz w:val="20"/>
          <w:szCs w:val="20"/>
        </w:rPr>
      </w:pPr>
    </w:p>
    <w:p w14:paraId="5545A235" w14:textId="2E9A7EB8" w:rsidR="001E55F1" w:rsidRPr="007E3E62" w:rsidRDefault="001E55F1" w:rsidP="007E3E62">
      <w:pPr>
        <w:jc w:val="both"/>
        <w:rPr>
          <w:rFonts w:asciiTheme="minorHAnsi" w:hAnsiTheme="minorHAnsi" w:cstheme="minorHAnsi"/>
          <w:sz w:val="20"/>
          <w:szCs w:val="20"/>
        </w:rPr>
      </w:pPr>
      <w:r>
        <w:rPr>
          <w:rFonts w:asciiTheme="minorHAnsi" w:hAnsiTheme="minorHAnsi" w:cstheme="minorHAnsi"/>
          <w:sz w:val="20"/>
          <w:szCs w:val="20"/>
        </w:rPr>
        <w:t>L’application des pénalités ne fait pas obstacle à la résiliation pour faute du marché.</w:t>
      </w:r>
    </w:p>
    <w:p w14:paraId="2B7BE233" w14:textId="77777777" w:rsidR="001C60F8" w:rsidRPr="007E3E62" w:rsidRDefault="001C60F8" w:rsidP="007E3E62">
      <w:pPr>
        <w:jc w:val="both"/>
        <w:rPr>
          <w:rFonts w:asciiTheme="minorHAnsi" w:hAnsiTheme="minorHAnsi" w:cstheme="minorHAnsi"/>
          <w:sz w:val="20"/>
          <w:szCs w:val="20"/>
        </w:rPr>
      </w:pPr>
    </w:p>
    <w:p w14:paraId="6D6CE475" w14:textId="59EA130F" w:rsidR="00777F50" w:rsidRDefault="00595383">
      <w:pPr>
        <w:pStyle w:val="Titre1"/>
        <w:numPr>
          <w:ilvl w:val="0"/>
          <w:numId w:val="0"/>
        </w:numPr>
        <w:spacing w:before="0" w:after="0"/>
        <w:jc w:val="both"/>
        <w:rPr>
          <w:rFonts w:asciiTheme="minorHAnsi" w:hAnsiTheme="minorHAnsi"/>
          <w:szCs w:val="20"/>
        </w:rPr>
      </w:pPr>
      <w:bookmarkStart w:id="53" w:name="_Toc195175965"/>
      <w:r>
        <w:rPr>
          <w:rFonts w:asciiTheme="minorHAnsi" w:eastAsiaTheme="minorHAnsi" w:hAnsiTheme="minorHAnsi" w:cstheme="minorHAnsi"/>
          <w:szCs w:val="20"/>
        </w:rPr>
        <w:t>ARTICLE 1</w:t>
      </w:r>
      <w:r w:rsidR="00AE186C">
        <w:rPr>
          <w:rFonts w:asciiTheme="minorHAnsi" w:eastAsiaTheme="minorHAnsi" w:hAnsiTheme="minorHAnsi" w:cstheme="minorHAnsi"/>
          <w:szCs w:val="20"/>
        </w:rPr>
        <w:t>6</w:t>
      </w:r>
      <w:r>
        <w:rPr>
          <w:rFonts w:asciiTheme="minorHAnsi" w:eastAsiaTheme="minorHAnsi" w:hAnsiTheme="minorHAnsi" w:cstheme="minorHAnsi"/>
          <w:szCs w:val="20"/>
        </w:rPr>
        <w:t> – EXECUTION PAR UN AUTRE PRESTATAIRE</w:t>
      </w:r>
      <w:bookmarkEnd w:id="53"/>
    </w:p>
    <w:p w14:paraId="05854196" w14:textId="77777777" w:rsidR="00777F50" w:rsidRDefault="00777F50">
      <w:pPr>
        <w:tabs>
          <w:tab w:val="left" w:pos="1418"/>
        </w:tabs>
        <w:rPr>
          <w:rFonts w:asciiTheme="minorHAnsi" w:hAnsiTheme="minorHAnsi"/>
          <w:sz w:val="20"/>
          <w:szCs w:val="20"/>
        </w:rPr>
      </w:pPr>
    </w:p>
    <w:p w14:paraId="6431CC51" w14:textId="446199D0" w:rsidR="00777F50" w:rsidRPr="00B24C41" w:rsidRDefault="00595383" w:rsidP="00B24C41">
      <w:pPr>
        <w:pStyle w:val="Titre2"/>
        <w:spacing w:before="0" w:after="0"/>
        <w:rPr>
          <w:rFonts w:asciiTheme="minorHAnsi" w:hAnsiTheme="minorHAnsi" w:cstheme="minorHAnsi"/>
          <w:u w:val="none"/>
        </w:rPr>
      </w:pPr>
      <w:bookmarkStart w:id="54" w:name="_Toc195175966"/>
      <w:r w:rsidRPr="00B24C41">
        <w:rPr>
          <w:rFonts w:asciiTheme="minorHAnsi" w:eastAsiaTheme="minorHAnsi" w:hAnsiTheme="minorHAnsi" w:cstheme="minorHAnsi"/>
          <w:u w:val="none"/>
        </w:rPr>
        <w:t>1</w:t>
      </w:r>
      <w:r w:rsidR="00AE186C">
        <w:rPr>
          <w:rFonts w:asciiTheme="minorHAnsi" w:eastAsiaTheme="minorHAnsi" w:hAnsiTheme="minorHAnsi" w:cstheme="minorHAnsi"/>
          <w:u w:val="none"/>
        </w:rPr>
        <w:t>6</w:t>
      </w:r>
      <w:r w:rsidRPr="00B24C41">
        <w:rPr>
          <w:rFonts w:asciiTheme="minorHAnsi" w:eastAsiaTheme="minorHAnsi" w:hAnsiTheme="minorHAnsi" w:cstheme="minorHAnsi"/>
          <w:u w:val="none"/>
        </w:rPr>
        <w:t>.1 Exécution par un autre prestataire en cas d’impossibilité pour le titulaire d’assurer la commande</w:t>
      </w:r>
      <w:bookmarkEnd w:id="54"/>
    </w:p>
    <w:p w14:paraId="65781B70" w14:textId="77777777" w:rsidR="00777F50" w:rsidRPr="00B236FC" w:rsidRDefault="00777F50">
      <w:pPr>
        <w:jc w:val="both"/>
        <w:rPr>
          <w:rFonts w:asciiTheme="minorHAnsi" w:hAnsiTheme="minorHAnsi"/>
          <w:color w:val="000000"/>
          <w:sz w:val="20"/>
          <w:szCs w:val="20"/>
        </w:rPr>
      </w:pPr>
    </w:p>
    <w:p w14:paraId="4BC173A0" w14:textId="15AFA6F7" w:rsidR="00777F50" w:rsidRPr="00B85882" w:rsidRDefault="00595383">
      <w:pPr>
        <w:jc w:val="both"/>
        <w:rPr>
          <w:rFonts w:asciiTheme="minorHAnsi" w:hAnsiTheme="minorHAnsi"/>
          <w:sz w:val="20"/>
          <w:szCs w:val="20"/>
        </w:rPr>
      </w:pPr>
      <w:r w:rsidRPr="00B236FC">
        <w:rPr>
          <w:rFonts w:asciiTheme="minorHAnsi" w:eastAsiaTheme="minorHAnsi" w:hAnsiTheme="minorHAnsi" w:cstheme="minorHAnsi"/>
          <w:color w:val="000000"/>
          <w:sz w:val="20"/>
          <w:szCs w:val="20"/>
        </w:rPr>
        <w:t xml:space="preserve">En cas d’impossibilité pour le titulaire d’assurer la fourniture ou prestation dans les délais sur lesquels il s’est engagé dans son offre, ce dernier est tenu d’avertir par écrit </w:t>
      </w:r>
      <w:r w:rsidRPr="00B85882">
        <w:rPr>
          <w:rFonts w:asciiTheme="minorHAnsi" w:eastAsiaTheme="minorHAnsi" w:hAnsiTheme="minorHAnsi" w:cstheme="minorHAnsi"/>
          <w:sz w:val="20"/>
          <w:szCs w:val="20"/>
        </w:rPr>
        <w:t>le service à l’origine de la demande dans les meilleurs délais et dans tous les cas avant la fin des délais contractuels prévus.</w:t>
      </w:r>
    </w:p>
    <w:p w14:paraId="577D9618" w14:textId="77777777" w:rsidR="00777F50" w:rsidRPr="001120C7" w:rsidRDefault="00777F50">
      <w:pPr>
        <w:jc w:val="both"/>
        <w:rPr>
          <w:rFonts w:asciiTheme="minorHAnsi" w:hAnsiTheme="minorHAnsi"/>
          <w:sz w:val="20"/>
          <w:szCs w:val="20"/>
        </w:rPr>
      </w:pPr>
    </w:p>
    <w:p w14:paraId="07F3EFD0" w14:textId="77777777" w:rsidR="00777F50" w:rsidRPr="00B236FC" w:rsidRDefault="00595383">
      <w:pPr>
        <w:jc w:val="both"/>
        <w:rPr>
          <w:rFonts w:asciiTheme="minorHAnsi" w:hAnsiTheme="minorHAnsi"/>
          <w:bCs/>
          <w:iCs/>
          <w:sz w:val="20"/>
          <w:szCs w:val="20"/>
        </w:rPr>
      </w:pPr>
      <w:r w:rsidRPr="00B236FC">
        <w:rPr>
          <w:rFonts w:asciiTheme="minorHAnsi" w:eastAsiaTheme="minorHAnsi" w:hAnsiTheme="minorHAnsi" w:cstheme="minorHAnsi"/>
          <w:sz w:val="20"/>
          <w:szCs w:val="20"/>
        </w:rPr>
        <w:t>L’acheteur se réserve le droit d’annuler la commande</w:t>
      </w:r>
      <w:r w:rsidRPr="00B236FC">
        <w:rPr>
          <w:rFonts w:asciiTheme="minorHAnsi" w:eastAsiaTheme="minorHAnsi" w:hAnsiTheme="minorHAnsi" w:cstheme="minorHAnsi"/>
          <w:bCs/>
          <w:iCs/>
          <w:sz w:val="20"/>
          <w:szCs w:val="20"/>
        </w:rPr>
        <w:t xml:space="preserve"> par écrit porté à la connaissance du titulaire </w:t>
      </w:r>
      <w:r w:rsidRPr="00DD508C">
        <w:rPr>
          <w:rFonts w:asciiTheme="minorHAnsi" w:eastAsiaTheme="minorHAnsi" w:hAnsiTheme="minorHAnsi" w:cstheme="minorHAnsi"/>
          <w:bCs/>
          <w:iCs/>
          <w:sz w:val="20"/>
          <w:szCs w:val="20"/>
        </w:rPr>
        <w:t>par un courriel indiquant le motif de l’annulation.</w:t>
      </w:r>
    </w:p>
    <w:p w14:paraId="3443B0EA" w14:textId="77777777" w:rsidR="00777F50" w:rsidRPr="00E22AC6" w:rsidRDefault="00777F50">
      <w:pPr>
        <w:jc w:val="both"/>
        <w:rPr>
          <w:rFonts w:asciiTheme="minorHAnsi" w:hAnsiTheme="minorHAnsi"/>
          <w:bCs/>
          <w:iCs/>
          <w:sz w:val="20"/>
          <w:szCs w:val="20"/>
        </w:rPr>
      </w:pPr>
    </w:p>
    <w:p w14:paraId="23E6DD3F" w14:textId="77777777" w:rsidR="00777F50" w:rsidRPr="001120C7" w:rsidRDefault="00595383">
      <w:pPr>
        <w:jc w:val="both"/>
        <w:rPr>
          <w:rFonts w:asciiTheme="minorHAnsi" w:hAnsiTheme="minorHAnsi"/>
          <w:bCs/>
          <w:iCs/>
          <w:sz w:val="20"/>
          <w:szCs w:val="20"/>
        </w:rPr>
      </w:pPr>
      <w:r w:rsidRPr="001120C7">
        <w:rPr>
          <w:rFonts w:asciiTheme="minorHAnsi" w:eastAsiaTheme="minorHAnsi" w:hAnsiTheme="minorHAnsi" w:cstheme="minorHAnsi"/>
          <w:bCs/>
          <w:iCs/>
          <w:sz w:val="20"/>
          <w:szCs w:val="20"/>
        </w:rPr>
        <w:t>L’annulation de la commande par l’acheteur doit intervenir dans un délai de deux (2) jours ouvrés à compter de la réception de l’écrit du titulaire attestant de l’impossibilité d’assurer la prestation dans le délai prévu.</w:t>
      </w:r>
    </w:p>
    <w:p w14:paraId="6AC2845D" w14:textId="77777777" w:rsidR="00777F50" w:rsidRPr="001120C7" w:rsidRDefault="00777F50">
      <w:pPr>
        <w:jc w:val="both"/>
        <w:rPr>
          <w:rFonts w:asciiTheme="minorHAnsi" w:hAnsiTheme="minorHAnsi"/>
          <w:color w:val="000000"/>
          <w:sz w:val="20"/>
          <w:szCs w:val="20"/>
        </w:rPr>
      </w:pPr>
    </w:p>
    <w:p w14:paraId="435CD2C1" w14:textId="576A464B" w:rsidR="00777F50" w:rsidRDefault="006D1EF2">
      <w:pPr>
        <w:jc w:val="both"/>
        <w:rPr>
          <w:rFonts w:asciiTheme="minorHAnsi" w:hAnsiTheme="minorHAnsi"/>
          <w:color w:val="000000"/>
          <w:sz w:val="20"/>
          <w:szCs w:val="20"/>
        </w:rPr>
      </w:pPr>
      <w:r>
        <w:rPr>
          <w:rFonts w:asciiTheme="minorHAnsi" w:eastAsiaTheme="minorHAnsi" w:hAnsiTheme="minorHAnsi" w:cstheme="minorHAnsi"/>
          <w:color w:val="000000"/>
          <w:sz w:val="20"/>
          <w:szCs w:val="20"/>
        </w:rPr>
        <w:t>LADOM</w:t>
      </w:r>
      <w:r w:rsidRPr="001120C7">
        <w:rPr>
          <w:rFonts w:asciiTheme="minorHAnsi" w:eastAsiaTheme="minorHAnsi" w:hAnsiTheme="minorHAnsi" w:cstheme="minorHAnsi"/>
          <w:color w:val="000000"/>
          <w:sz w:val="20"/>
          <w:szCs w:val="20"/>
        </w:rPr>
        <w:t xml:space="preserve"> </w:t>
      </w:r>
      <w:r w:rsidR="00595383" w:rsidRPr="001120C7">
        <w:rPr>
          <w:rFonts w:asciiTheme="minorHAnsi" w:eastAsiaTheme="minorHAnsi" w:hAnsiTheme="minorHAnsi" w:cstheme="minorHAnsi"/>
          <w:color w:val="000000"/>
          <w:sz w:val="20"/>
          <w:szCs w:val="20"/>
        </w:rPr>
        <w:t xml:space="preserve">pourra alors faire appel à un autre </w:t>
      </w:r>
      <w:r w:rsidR="00BA00E3">
        <w:rPr>
          <w:rFonts w:asciiTheme="minorHAnsi" w:eastAsiaTheme="minorHAnsi" w:hAnsiTheme="minorHAnsi" w:cstheme="minorHAnsi"/>
          <w:color w:val="000000"/>
          <w:sz w:val="20"/>
          <w:szCs w:val="20"/>
        </w:rPr>
        <w:t>prestataire</w:t>
      </w:r>
      <w:r w:rsidR="00595383" w:rsidRPr="001120C7">
        <w:rPr>
          <w:rFonts w:asciiTheme="minorHAnsi" w:eastAsiaTheme="minorHAnsi" w:hAnsiTheme="minorHAnsi" w:cstheme="minorHAnsi"/>
          <w:color w:val="000000"/>
          <w:sz w:val="20"/>
          <w:szCs w:val="20"/>
        </w:rPr>
        <w:t xml:space="preserve"> pour assurer la commande.</w:t>
      </w:r>
    </w:p>
    <w:p w14:paraId="5B0E1053" w14:textId="77777777" w:rsidR="00777F50" w:rsidRDefault="00777F50">
      <w:pPr>
        <w:tabs>
          <w:tab w:val="left" w:pos="1418"/>
        </w:tabs>
        <w:rPr>
          <w:rFonts w:asciiTheme="minorHAnsi" w:hAnsiTheme="minorHAnsi"/>
          <w:sz w:val="20"/>
          <w:szCs w:val="20"/>
        </w:rPr>
      </w:pPr>
    </w:p>
    <w:p w14:paraId="459534AA" w14:textId="66F2C429" w:rsidR="00777F50" w:rsidRPr="00B24C41" w:rsidRDefault="00595383" w:rsidP="00B24C41">
      <w:pPr>
        <w:pStyle w:val="Titre2"/>
        <w:spacing w:before="0" w:after="0"/>
        <w:rPr>
          <w:rFonts w:asciiTheme="minorHAnsi" w:hAnsiTheme="minorHAnsi" w:cstheme="minorHAnsi"/>
          <w:u w:val="none"/>
        </w:rPr>
      </w:pPr>
      <w:bookmarkStart w:id="55" w:name="_Toc195175967"/>
      <w:r w:rsidRPr="00B24C41">
        <w:rPr>
          <w:rFonts w:asciiTheme="minorHAnsi" w:eastAsiaTheme="minorHAnsi" w:hAnsiTheme="minorHAnsi" w:cstheme="minorHAnsi"/>
          <w:u w:val="none"/>
        </w:rPr>
        <w:t>1</w:t>
      </w:r>
      <w:r w:rsidR="00AE186C">
        <w:rPr>
          <w:rFonts w:asciiTheme="minorHAnsi" w:eastAsiaTheme="minorHAnsi" w:hAnsiTheme="minorHAnsi" w:cstheme="minorHAnsi"/>
          <w:u w:val="none"/>
        </w:rPr>
        <w:t>6</w:t>
      </w:r>
      <w:r w:rsidRPr="00B24C41">
        <w:rPr>
          <w:rFonts w:asciiTheme="minorHAnsi" w:eastAsiaTheme="minorHAnsi" w:hAnsiTheme="minorHAnsi" w:cstheme="minorHAnsi"/>
          <w:u w:val="none"/>
        </w:rPr>
        <w:t>.2 Exécution par un autre prestataire pour besoins occasionnels de faibles montants</w:t>
      </w:r>
      <w:bookmarkEnd w:id="55"/>
      <w:r w:rsidRPr="00B24C41">
        <w:rPr>
          <w:rFonts w:asciiTheme="minorHAnsi" w:eastAsiaTheme="minorHAnsi" w:hAnsiTheme="minorHAnsi" w:cstheme="minorHAnsi"/>
          <w:u w:val="none"/>
        </w:rPr>
        <w:t xml:space="preserve"> </w:t>
      </w:r>
    </w:p>
    <w:p w14:paraId="081248E9" w14:textId="77777777" w:rsidR="00777F50" w:rsidRDefault="00777F50">
      <w:pPr>
        <w:jc w:val="both"/>
        <w:rPr>
          <w:rFonts w:asciiTheme="minorHAnsi" w:hAnsiTheme="minorHAnsi"/>
          <w:color w:val="000000"/>
          <w:sz w:val="20"/>
          <w:szCs w:val="20"/>
        </w:rPr>
      </w:pPr>
    </w:p>
    <w:p w14:paraId="4083BC61" w14:textId="09363CF8" w:rsidR="00777F50" w:rsidRDefault="00595383">
      <w:pPr>
        <w:jc w:val="both"/>
        <w:rPr>
          <w:rFonts w:asciiTheme="minorHAnsi" w:hAnsiTheme="minorHAnsi"/>
          <w:sz w:val="20"/>
          <w:szCs w:val="20"/>
        </w:rPr>
      </w:pPr>
      <w:r>
        <w:rPr>
          <w:rFonts w:asciiTheme="minorHAnsi" w:eastAsiaTheme="minorHAnsi" w:hAnsiTheme="minorHAnsi" w:cstheme="minorHAnsi"/>
          <w:sz w:val="20"/>
          <w:szCs w:val="20"/>
        </w:rPr>
        <w:t>L</w:t>
      </w:r>
      <w:r w:rsidR="00981C29">
        <w:rPr>
          <w:rFonts w:asciiTheme="minorHAnsi" w:eastAsiaTheme="minorHAnsi" w:hAnsiTheme="minorHAnsi" w:cstheme="minorHAnsi"/>
          <w:sz w:val="20"/>
          <w:szCs w:val="20"/>
        </w:rPr>
        <w:t>ADOM</w:t>
      </w:r>
      <w:r>
        <w:rPr>
          <w:rFonts w:asciiTheme="minorHAnsi" w:eastAsiaTheme="minorHAnsi" w:hAnsiTheme="minorHAnsi" w:cstheme="minorHAnsi"/>
          <w:sz w:val="20"/>
          <w:szCs w:val="20"/>
        </w:rPr>
        <w:t xml:space="preserve"> peut s'adresser à un prestataire autre que le titulaire du marché, </w:t>
      </w:r>
      <w:r w:rsidRPr="005B073D">
        <w:rPr>
          <w:rFonts w:asciiTheme="minorHAnsi" w:eastAsiaTheme="minorHAnsi" w:hAnsiTheme="minorHAnsi" w:cstheme="minorHAnsi"/>
          <w:sz w:val="20"/>
          <w:szCs w:val="20"/>
        </w:rPr>
        <w:t xml:space="preserve">pour autant que le montant cumulé de tels achats ne dépasse pas 1% du montant total de l’accord-cadre, ni la somme de 10 000 euros HT, </w:t>
      </w:r>
      <w:r w:rsidRPr="005B073D">
        <w:rPr>
          <w:rFonts w:asciiTheme="minorHAnsi" w:eastAsiaTheme="minorHAnsi" w:hAnsiTheme="minorHAnsi" w:cstheme="minorHAnsi"/>
          <w:sz w:val="20"/>
        </w:rPr>
        <w:t>en particulier en vue de commander auprès d’entreprises adaptées, établissements et services d’aide par le travail</w:t>
      </w:r>
      <w:r>
        <w:rPr>
          <w:rFonts w:asciiTheme="minorHAnsi" w:eastAsiaTheme="minorHAnsi" w:hAnsiTheme="minorHAnsi" w:cstheme="minorHAnsi"/>
          <w:sz w:val="20"/>
        </w:rPr>
        <w:t xml:space="preserve"> ou structures équivalentes employant des personnes handicapées au sens de la loi n°2005-102 du 11 février 2005 </w:t>
      </w:r>
    </w:p>
    <w:p w14:paraId="18DEB5C0" w14:textId="77777777" w:rsidR="00777F50" w:rsidRDefault="00777F50">
      <w:pPr>
        <w:jc w:val="both"/>
        <w:rPr>
          <w:rFonts w:asciiTheme="minorHAnsi" w:hAnsiTheme="minorHAnsi" w:cs="Arial"/>
          <w:sz w:val="20"/>
          <w:szCs w:val="20"/>
        </w:rPr>
      </w:pPr>
    </w:p>
    <w:p w14:paraId="55DB65C2" w14:textId="0F101C97" w:rsidR="008737A7" w:rsidRDefault="008737A7" w:rsidP="008737A7">
      <w:pPr>
        <w:pStyle w:val="Titre1"/>
        <w:numPr>
          <w:ilvl w:val="0"/>
          <w:numId w:val="0"/>
        </w:numPr>
        <w:spacing w:before="0" w:after="0"/>
        <w:jc w:val="both"/>
        <w:rPr>
          <w:rFonts w:asciiTheme="minorHAnsi" w:eastAsiaTheme="minorHAnsi" w:hAnsiTheme="minorHAnsi" w:cstheme="minorHAnsi"/>
          <w:szCs w:val="20"/>
        </w:rPr>
      </w:pPr>
      <w:bookmarkStart w:id="56" w:name="_Toc195175968"/>
      <w:r>
        <w:rPr>
          <w:rFonts w:asciiTheme="minorHAnsi" w:eastAsiaTheme="minorHAnsi" w:hAnsiTheme="minorHAnsi" w:cstheme="minorHAnsi"/>
          <w:szCs w:val="20"/>
        </w:rPr>
        <w:t>ARTICLE 1</w:t>
      </w:r>
      <w:r w:rsidR="00AE186C">
        <w:rPr>
          <w:rFonts w:asciiTheme="minorHAnsi" w:eastAsiaTheme="minorHAnsi" w:hAnsiTheme="minorHAnsi" w:cstheme="minorHAnsi"/>
          <w:szCs w:val="20"/>
        </w:rPr>
        <w:t>7</w:t>
      </w:r>
      <w:r>
        <w:rPr>
          <w:rFonts w:asciiTheme="minorHAnsi" w:eastAsiaTheme="minorHAnsi" w:hAnsiTheme="minorHAnsi" w:cstheme="minorHAnsi"/>
          <w:szCs w:val="20"/>
        </w:rPr>
        <w:t xml:space="preserve"> – </w:t>
      </w:r>
      <w:r w:rsidRPr="007D004A">
        <w:rPr>
          <w:rFonts w:asciiTheme="minorHAnsi" w:eastAsiaTheme="minorHAnsi" w:hAnsiTheme="minorHAnsi" w:cstheme="minorHAnsi"/>
          <w:szCs w:val="20"/>
        </w:rPr>
        <w:t>C</w:t>
      </w:r>
      <w:r>
        <w:rPr>
          <w:rFonts w:asciiTheme="minorHAnsi" w:eastAsiaTheme="minorHAnsi" w:hAnsiTheme="minorHAnsi" w:cstheme="minorHAnsi"/>
          <w:szCs w:val="20"/>
        </w:rPr>
        <w:t>LAUSE D’ENGAGEMENT DE NON-CONFLIT D’INTERETS</w:t>
      </w:r>
      <w:bookmarkEnd w:id="56"/>
    </w:p>
    <w:p w14:paraId="6EE24CAE" w14:textId="77777777" w:rsidR="008737A7" w:rsidRPr="007D004A" w:rsidRDefault="008737A7" w:rsidP="007D004A">
      <w:pPr>
        <w:rPr>
          <w:rFonts w:eastAsiaTheme="minorHAnsi"/>
        </w:rPr>
      </w:pPr>
    </w:p>
    <w:p w14:paraId="5CDBB85D" w14:textId="54CCAB1D" w:rsidR="008737A7" w:rsidRPr="007D004A" w:rsidRDefault="008737A7" w:rsidP="008737A7">
      <w:pPr>
        <w:jc w:val="both"/>
        <w:rPr>
          <w:rFonts w:asciiTheme="minorHAnsi" w:hAnsiTheme="minorHAnsi" w:cs="Arial"/>
          <w:b/>
          <w:bCs/>
          <w:sz w:val="20"/>
          <w:szCs w:val="20"/>
        </w:rPr>
      </w:pPr>
      <w:r w:rsidRPr="007D004A">
        <w:rPr>
          <w:rFonts w:asciiTheme="minorHAnsi" w:hAnsiTheme="minorHAnsi" w:cs="Arial"/>
          <w:b/>
          <w:bCs/>
          <w:sz w:val="20"/>
          <w:szCs w:val="20"/>
        </w:rPr>
        <w:t>1</w:t>
      </w:r>
      <w:r w:rsidR="00AE186C">
        <w:rPr>
          <w:rFonts w:asciiTheme="minorHAnsi" w:hAnsiTheme="minorHAnsi" w:cs="Arial"/>
          <w:b/>
          <w:bCs/>
          <w:sz w:val="20"/>
          <w:szCs w:val="20"/>
        </w:rPr>
        <w:t>7</w:t>
      </w:r>
      <w:r w:rsidRPr="007D004A">
        <w:rPr>
          <w:rFonts w:asciiTheme="minorHAnsi" w:hAnsiTheme="minorHAnsi" w:cs="Arial"/>
          <w:b/>
          <w:bCs/>
          <w:sz w:val="20"/>
          <w:szCs w:val="20"/>
        </w:rPr>
        <w:t>.1.</w:t>
      </w:r>
      <w:r w:rsidRPr="007D004A">
        <w:rPr>
          <w:rFonts w:asciiTheme="minorHAnsi" w:hAnsiTheme="minorHAnsi" w:cs="Arial"/>
          <w:b/>
          <w:bCs/>
          <w:sz w:val="20"/>
          <w:szCs w:val="20"/>
        </w:rPr>
        <w:tab/>
        <w:t>Définition du conflit d’intérêt</w:t>
      </w:r>
    </w:p>
    <w:p w14:paraId="69D6AEDD" w14:textId="77777777" w:rsidR="008737A7" w:rsidRPr="008737A7" w:rsidRDefault="008737A7" w:rsidP="008737A7">
      <w:pPr>
        <w:jc w:val="both"/>
        <w:rPr>
          <w:rFonts w:asciiTheme="minorHAnsi" w:hAnsiTheme="minorHAnsi" w:cs="Arial"/>
          <w:sz w:val="20"/>
          <w:szCs w:val="20"/>
        </w:rPr>
      </w:pPr>
    </w:p>
    <w:p w14:paraId="743CAF68" w14:textId="77777777" w:rsidR="008737A7" w:rsidRPr="008737A7" w:rsidRDefault="008737A7" w:rsidP="008737A7">
      <w:pPr>
        <w:jc w:val="both"/>
        <w:rPr>
          <w:rFonts w:asciiTheme="minorHAnsi" w:hAnsiTheme="minorHAnsi" w:cs="Arial"/>
          <w:sz w:val="20"/>
          <w:szCs w:val="20"/>
        </w:rPr>
      </w:pPr>
      <w:r w:rsidRPr="008737A7">
        <w:rPr>
          <w:rFonts w:asciiTheme="minorHAnsi" w:hAnsiTheme="minorHAnsi" w:cs="Arial"/>
          <w:sz w:val="20"/>
          <w:szCs w:val="20"/>
        </w:rPr>
        <w:t>Le titulaire est en situation de conflit d’intérêt dès lors qu’il a un intérêt, direct ou indirect (par exemple par l’intermédiaire d’une filiale), de nature notamment économique ou commerciale, pouvant raisonnablement être regardé comme étant de nature à influencer ou paraître influencer l’exercice indépendant, impartial et objectif de la prestation qui lui est confiée.</w:t>
      </w:r>
    </w:p>
    <w:p w14:paraId="57223100" w14:textId="77777777" w:rsidR="008737A7" w:rsidRPr="008737A7" w:rsidRDefault="008737A7" w:rsidP="008737A7">
      <w:pPr>
        <w:jc w:val="both"/>
        <w:rPr>
          <w:rFonts w:asciiTheme="minorHAnsi" w:hAnsiTheme="minorHAnsi" w:cs="Arial"/>
          <w:sz w:val="20"/>
          <w:szCs w:val="20"/>
        </w:rPr>
      </w:pPr>
    </w:p>
    <w:p w14:paraId="55BEAF88" w14:textId="77777777" w:rsidR="008737A7" w:rsidRPr="008737A7" w:rsidRDefault="008737A7" w:rsidP="008737A7">
      <w:pPr>
        <w:jc w:val="both"/>
        <w:rPr>
          <w:rFonts w:asciiTheme="minorHAnsi" w:hAnsiTheme="minorHAnsi" w:cs="Arial"/>
          <w:sz w:val="20"/>
          <w:szCs w:val="20"/>
        </w:rPr>
      </w:pPr>
      <w:r w:rsidRPr="008737A7">
        <w:rPr>
          <w:rFonts w:asciiTheme="minorHAnsi" w:hAnsiTheme="minorHAnsi" w:cs="Arial"/>
          <w:sz w:val="20"/>
          <w:szCs w:val="20"/>
        </w:rPr>
        <w:t>Il s’agit notamment du cas où des titulaires interviendraient pour le compte d’autres clients ou d’autres activités sur des sujets connexes au présent accord-cadre.</w:t>
      </w:r>
    </w:p>
    <w:p w14:paraId="0F60C8C7" w14:textId="77777777" w:rsidR="008737A7" w:rsidRPr="008737A7" w:rsidRDefault="008737A7" w:rsidP="008737A7">
      <w:pPr>
        <w:jc w:val="both"/>
        <w:rPr>
          <w:rFonts w:asciiTheme="minorHAnsi" w:hAnsiTheme="minorHAnsi" w:cs="Arial"/>
          <w:sz w:val="20"/>
          <w:szCs w:val="20"/>
        </w:rPr>
      </w:pPr>
    </w:p>
    <w:p w14:paraId="0F034201" w14:textId="77777777" w:rsidR="008737A7" w:rsidRDefault="008737A7" w:rsidP="008737A7">
      <w:pPr>
        <w:jc w:val="both"/>
        <w:rPr>
          <w:rFonts w:asciiTheme="minorHAnsi" w:hAnsiTheme="minorHAnsi" w:cs="Arial"/>
          <w:sz w:val="20"/>
          <w:szCs w:val="20"/>
        </w:rPr>
      </w:pPr>
      <w:r w:rsidRPr="008737A7">
        <w:rPr>
          <w:rFonts w:asciiTheme="minorHAnsi" w:hAnsiTheme="minorHAnsi" w:cs="Arial"/>
          <w:sz w:val="20"/>
          <w:szCs w:val="20"/>
        </w:rPr>
        <w:t>Le titulaire répercute par écrit toutes les obligations pertinentes du présent accord-cadre auprès des membres de son personnel et de ses organes d’administration et de direction ainsi qu’auprès des tiers participant à l’exécution de l’accord-cadre (sous-traitant par exemple).</w:t>
      </w:r>
    </w:p>
    <w:p w14:paraId="3F4BF5BA" w14:textId="77777777" w:rsidR="008737A7" w:rsidRPr="008737A7" w:rsidRDefault="008737A7" w:rsidP="008737A7">
      <w:pPr>
        <w:jc w:val="both"/>
        <w:rPr>
          <w:rFonts w:asciiTheme="minorHAnsi" w:hAnsiTheme="minorHAnsi" w:cs="Arial"/>
          <w:sz w:val="20"/>
          <w:szCs w:val="20"/>
        </w:rPr>
      </w:pPr>
    </w:p>
    <w:p w14:paraId="0B07CD53" w14:textId="44E7FCD1" w:rsidR="008737A7" w:rsidRPr="007D004A" w:rsidRDefault="008737A7" w:rsidP="008737A7">
      <w:pPr>
        <w:jc w:val="both"/>
        <w:rPr>
          <w:rFonts w:asciiTheme="minorHAnsi" w:hAnsiTheme="minorHAnsi" w:cs="Arial"/>
          <w:b/>
          <w:bCs/>
          <w:sz w:val="20"/>
          <w:szCs w:val="20"/>
        </w:rPr>
      </w:pPr>
      <w:r w:rsidRPr="007D004A">
        <w:rPr>
          <w:rFonts w:asciiTheme="minorHAnsi" w:hAnsiTheme="minorHAnsi" w:cs="Arial"/>
          <w:b/>
          <w:bCs/>
          <w:sz w:val="20"/>
          <w:szCs w:val="20"/>
        </w:rPr>
        <w:t>1</w:t>
      </w:r>
      <w:r w:rsidR="00AE186C">
        <w:rPr>
          <w:rFonts w:asciiTheme="minorHAnsi" w:hAnsiTheme="minorHAnsi" w:cs="Arial"/>
          <w:b/>
          <w:bCs/>
          <w:sz w:val="20"/>
          <w:szCs w:val="20"/>
        </w:rPr>
        <w:t>7</w:t>
      </w:r>
      <w:r w:rsidRPr="007D004A">
        <w:rPr>
          <w:rFonts w:asciiTheme="minorHAnsi" w:hAnsiTheme="minorHAnsi" w:cs="Arial"/>
          <w:b/>
          <w:bCs/>
          <w:sz w:val="20"/>
          <w:szCs w:val="20"/>
        </w:rPr>
        <w:t>.2.</w:t>
      </w:r>
      <w:r w:rsidRPr="007D004A">
        <w:rPr>
          <w:rFonts w:asciiTheme="minorHAnsi" w:hAnsiTheme="minorHAnsi" w:cs="Arial"/>
          <w:b/>
          <w:bCs/>
          <w:sz w:val="20"/>
          <w:szCs w:val="20"/>
        </w:rPr>
        <w:tab/>
        <w:t>Modalités de prévention du conflit d’intérêt</w:t>
      </w:r>
    </w:p>
    <w:p w14:paraId="3E5DA9C8" w14:textId="77777777" w:rsidR="008737A7" w:rsidRPr="008737A7" w:rsidRDefault="008737A7" w:rsidP="008737A7">
      <w:pPr>
        <w:jc w:val="both"/>
        <w:rPr>
          <w:rFonts w:asciiTheme="minorHAnsi" w:hAnsiTheme="minorHAnsi" w:cs="Arial"/>
          <w:sz w:val="20"/>
          <w:szCs w:val="20"/>
        </w:rPr>
      </w:pPr>
    </w:p>
    <w:p w14:paraId="455C9C07" w14:textId="6E8BCC0F" w:rsidR="008737A7" w:rsidRDefault="008737A7" w:rsidP="008737A7">
      <w:pPr>
        <w:jc w:val="both"/>
        <w:rPr>
          <w:rFonts w:asciiTheme="minorHAnsi" w:hAnsiTheme="minorHAnsi" w:cs="Arial"/>
          <w:sz w:val="20"/>
          <w:szCs w:val="20"/>
        </w:rPr>
      </w:pPr>
      <w:r w:rsidRPr="008737A7">
        <w:rPr>
          <w:rFonts w:asciiTheme="minorHAnsi" w:hAnsiTheme="minorHAnsi" w:cs="Arial"/>
          <w:sz w:val="20"/>
          <w:szCs w:val="20"/>
        </w:rPr>
        <w:t>1</w:t>
      </w:r>
      <w:r w:rsidR="00AE186C">
        <w:rPr>
          <w:rFonts w:asciiTheme="minorHAnsi" w:hAnsiTheme="minorHAnsi" w:cs="Arial"/>
          <w:sz w:val="20"/>
          <w:szCs w:val="20"/>
        </w:rPr>
        <w:t>7</w:t>
      </w:r>
      <w:r w:rsidRPr="008737A7">
        <w:rPr>
          <w:rFonts w:asciiTheme="minorHAnsi" w:hAnsiTheme="minorHAnsi" w:cs="Arial"/>
          <w:sz w:val="20"/>
          <w:szCs w:val="20"/>
        </w:rPr>
        <w:t>.2.1.</w:t>
      </w:r>
      <w:r w:rsidRPr="008737A7">
        <w:rPr>
          <w:rFonts w:asciiTheme="minorHAnsi" w:hAnsiTheme="minorHAnsi" w:cs="Arial"/>
          <w:sz w:val="20"/>
          <w:szCs w:val="20"/>
        </w:rPr>
        <w:tab/>
        <w:t>Déclaration obligatoire</w:t>
      </w:r>
    </w:p>
    <w:p w14:paraId="416EB2C3" w14:textId="77777777" w:rsidR="008737A7" w:rsidRPr="008737A7" w:rsidRDefault="008737A7" w:rsidP="008737A7">
      <w:pPr>
        <w:jc w:val="both"/>
        <w:rPr>
          <w:rFonts w:asciiTheme="minorHAnsi" w:hAnsiTheme="minorHAnsi" w:cs="Arial"/>
          <w:sz w:val="20"/>
          <w:szCs w:val="20"/>
        </w:rPr>
      </w:pPr>
    </w:p>
    <w:p w14:paraId="0CDA9F33" w14:textId="77777777" w:rsidR="008737A7" w:rsidRPr="008737A7" w:rsidRDefault="008737A7" w:rsidP="008737A7">
      <w:pPr>
        <w:jc w:val="both"/>
        <w:rPr>
          <w:rFonts w:asciiTheme="minorHAnsi" w:hAnsiTheme="minorHAnsi" w:cs="Arial"/>
          <w:sz w:val="20"/>
          <w:szCs w:val="20"/>
        </w:rPr>
      </w:pPr>
      <w:r w:rsidRPr="008737A7">
        <w:rPr>
          <w:rFonts w:asciiTheme="minorHAnsi" w:hAnsiTheme="minorHAnsi" w:cs="Arial"/>
          <w:sz w:val="20"/>
          <w:szCs w:val="20"/>
        </w:rPr>
        <w:t xml:space="preserve">Le titulaire doit explicitement informer, préalablement à toute commande de prestations, s’il se trouve en situation de conflit d’intérêts. </w:t>
      </w:r>
    </w:p>
    <w:p w14:paraId="3A1A1529" w14:textId="77777777" w:rsidR="008737A7" w:rsidRPr="008737A7" w:rsidRDefault="008737A7" w:rsidP="008737A7">
      <w:pPr>
        <w:jc w:val="both"/>
        <w:rPr>
          <w:rFonts w:asciiTheme="minorHAnsi" w:hAnsiTheme="minorHAnsi" w:cs="Arial"/>
          <w:sz w:val="20"/>
          <w:szCs w:val="20"/>
        </w:rPr>
      </w:pPr>
      <w:r w:rsidRPr="008737A7">
        <w:rPr>
          <w:rFonts w:asciiTheme="minorHAnsi" w:hAnsiTheme="minorHAnsi" w:cs="Arial"/>
          <w:sz w:val="20"/>
          <w:szCs w:val="20"/>
        </w:rPr>
        <w:t>Il doit également fournir tout document sur demande de LADOM si le risque est identifié par cette dernière.</w:t>
      </w:r>
    </w:p>
    <w:p w14:paraId="15AA9120" w14:textId="77777777" w:rsidR="008737A7" w:rsidRPr="008737A7" w:rsidRDefault="008737A7" w:rsidP="008737A7">
      <w:pPr>
        <w:jc w:val="both"/>
        <w:rPr>
          <w:rFonts w:asciiTheme="minorHAnsi" w:hAnsiTheme="minorHAnsi" w:cs="Arial"/>
          <w:sz w:val="20"/>
          <w:szCs w:val="20"/>
        </w:rPr>
      </w:pPr>
      <w:r w:rsidRPr="008737A7">
        <w:rPr>
          <w:rFonts w:asciiTheme="minorHAnsi" w:hAnsiTheme="minorHAnsi" w:cs="Arial"/>
          <w:sz w:val="20"/>
          <w:szCs w:val="20"/>
        </w:rPr>
        <w:t>Dès lors qu’il estime qu’un risque de conflit d’intérêt existe, le titulaire :</w:t>
      </w:r>
    </w:p>
    <w:p w14:paraId="4B8E3A30" w14:textId="77777777" w:rsidR="008737A7" w:rsidRPr="008737A7" w:rsidRDefault="008737A7" w:rsidP="008737A7">
      <w:pPr>
        <w:jc w:val="both"/>
        <w:rPr>
          <w:rFonts w:asciiTheme="minorHAnsi" w:hAnsiTheme="minorHAnsi" w:cs="Arial"/>
          <w:sz w:val="20"/>
          <w:szCs w:val="20"/>
        </w:rPr>
      </w:pPr>
    </w:p>
    <w:p w14:paraId="3FC317CD" w14:textId="77777777" w:rsidR="008737A7" w:rsidRDefault="008737A7" w:rsidP="008737A7">
      <w:pPr>
        <w:pStyle w:val="Paragraphedeliste"/>
        <w:numPr>
          <w:ilvl w:val="0"/>
          <w:numId w:val="12"/>
        </w:numPr>
        <w:jc w:val="both"/>
        <w:rPr>
          <w:rFonts w:asciiTheme="minorHAnsi" w:hAnsiTheme="minorHAnsi" w:cs="Arial"/>
          <w:sz w:val="20"/>
          <w:szCs w:val="20"/>
        </w:rPr>
      </w:pPr>
      <w:r w:rsidRPr="004B6B4A">
        <w:rPr>
          <w:rFonts w:asciiTheme="minorHAnsi" w:hAnsiTheme="minorHAnsi" w:cs="Arial"/>
          <w:sz w:val="20"/>
          <w:szCs w:val="20"/>
        </w:rPr>
        <w:lastRenderedPageBreak/>
        <w:t>Identifie la nature et l’ampleur du conflit d’intérêt ou du risque de conflit d’intérêt ;</w:t>
      </w:r>
    </w:p>
    <w:p w14:paraId="042022BD" w14:textId="573C4F82" w:rsidR="008737A7" w:rsidRDefault="008737A7" w:rsidP="008737A7">
      <w:pPr>
        <w:pStyle w:val="Paragraphedeliste"/>
        <w:numPr>
          <w:ilvl w:val="0"/>
          <w:numId w:val="12"/>
        </w:numPr>
        <w:jc w:val="both"/>
        <w:rPr>
          <w:rFonts w:asciiTheme="minorHAnsi" w:hAnsiTheme="minorHAnsi" w:cs="Arial"/>
          <w:sz w:val="20"/>
          <w:szCs w:val="20"/>
        </w:rPr>
      </w:pPr>
      <w:r w:rsidRPr="004B6B4A">
        <w:rPr>
          <w:rFonts w:asciiTheme="minorHAnsi" w:hAnsiTheme="minorHAnsi" w:cs="Arial"/>
          <w:sz w:val="20"/>
          <w:szCs w:val="20"/>
        </w:rPr>
        <w:t>Présente toutes les mesures prises pour prévenir la survenance du conflit d’intérêt ou pour remédier à tout conflit d’intérêt constaté.</w:t>
      </w:r>
    </w:p>
    <w:p w14:paraId="54C3CDC7" w14:textId="77777777" w:rsidR="008737A7" w:rsidRPr="004B6B4A" w:rsidRDefault="008737A7" w:rsidP="004B6B4A">
      <w:pPr>
        <w:pStyle w:val="Paragraphedeliste"/>
        <w:numPr>
          <w:ilvl w:val="0"/>
          <w:numId w:val="12"/>
        </w:numPr>
        <w:jc w:val="both"/>
        <w:rPr>
          <w:rFonts w:asciiTheme="minorHAnsi" w:hAnsiTheme="minorHAnsi" w:cs="Arial"/>
          <w:sz w:val="20"/>
          <w:szCs w:val="20"/>
        </w:rPr>
      </w:pPr>
    </w:p>
    <w:p w14:paraId="5FE14E3A" w14:textId="77777777" w:rsidR="008737A7" w:rsidRPr="008737A7" w:rsidRDefault="008737A7" w:rsidP="008737A7">
      <w:pPr>
        <w:jc w:val="both"/>
        <w:rPr>
          <w:rFonts w:asciiTheme="minorHAnsi" w:hAnsiTheme="minorHAnsi" w:cs="Arial"/>
          <w:sz w:val="20"/>
          <w:szCs w:val="20"/>
        </w:rPr>
      </w:pPr>
      <w:r w:rsidRPr="008737A7">
        <w:rPr>
          <w:rFonts w:asciiTheme="minorHAnsi" w:hAnsiTheme="minorHAnsi" w:cs="Arial"/>
          <w:sz w:val="20"/>
          <w:szCs w:val="20"/>
        </w:rPr>
        <w:t>Le titulaire est tenu à la même obligation d’information en cas de naissance de conflit d’intérêt pendant l’exécution des prestations.</w:t>
      </w:r>
    </w:p>
    <w:p w14:paraId="6182EF4B" w14:textId="77777777" w:rsidR="008737A7" w:rsidRPr="008737A7" w:rsidRDefault="008737A7" w:rsidP="008737A7">
      <w:pPr>
        <w:jc w:val="both"/>
        <w:rPr>
          <w:rFonts w:asciiTheme="minorHAnsi" w:hAnsiTheme="minorHAnsi" w:cs="Arial"/>
          <w:sz w:val="20"/>
          <w:szCs w:val="20"/>
        </w:rPr>
      </w:pPr>
    </w:p>
    <w:p w14:paraId="7723037C" w14:textId="77777777" w:rsidR="008737A7" w:rsidRDefault="008737A7" w:rsidP="008737A7">
      <w:pPr>
        <w:jc w:val="both"/>
        <w:rPr>
          <w:rFonts w:asciiTheme="minorHAnsi" w:hAnsiTheme="minorHAnsi" w:cs="Arial"/>
          <w:sz w:val="20"/>
          <w:szCs w:val="20"/>
        </w:rPr>
      </w:pPr>
      <w:r w:rsidRPr="008737A7">
        <w:rPr>
          <w:rFonts w:asciiTheme="minorHAnsi" w:hAnsiTheme="minorHAnsi" w:cs="Arial"/>
          <w:sz w:val="20"/>
          <w:szCs w:val="20"/>
        </w:rPr>
        <w:t>LADOM se réserve le droit de procéder à la résiliation de l’accord-cadre aux torts exclusifs du titulaire en cas d'absence de déclaration ou de fausse déclaration.</w:t>
      </w:r>
    </w:p>
    <w:p w14:paraId="1DADE502" w14:textId="77777777" w:rsidR="008737A7" w:rsidRPr="008737A7" w:rsidRDefault="008737A7" w:rsidP="008737A7">
      <w:pPr>
        <w:jc w:val="both"/>
        <w:rPr>
          <w:rFonts w:asciiTheme="minorHAnsi" w:hAnsiTheme="minorHAnsi" w:cs="Arial"/>
          <w:sz w:val="20"/>
          <w:szCs w:val="20"/>
        </w:rPr>
      </w:pPr>
    </w:p>
    <w:p w14:paraId="154993D3" w14:textId="65E50462" w:rsidR="008737A7" w:rsidRDefault="008737A7" w:rsidP="008737A7">
      <w:pPr>
        <w:jc w:val="both"/>
        <w:rPr>
          <w:rFonts w:asciiTheme="minorHAnsi" w:hAnsiTheme="minorHAnsi" w:cs="Arial"/>
          <w:sz w:val="20"/>
          <w:szCs w:val="20"/>
        </w:rPr>
      </w:pPr>
      <w:r w:rsidRPr="008737A7">
        <w:rPr>
          <w:rFonts w:asciiTheme="minorHAnsi" w:hAnsiTheme="minorHAnsi" w:cs="Arial"/>
          <w:sz w:val="20"/>
          <w:szCs w:val="20"/>
        </w:rPr>
        <w:t>1</w:t>
      </w:r>
      <w:r w:rsidR="00AE186C">
        <w:rPr>
          <w:rFonts w:asciiTheme="minorHAnsi" w:hAnsiTheme="minorHAnsi" w:cs="Arial"/>
          <w:sz w:val="20"/>
          <w:szCs w:val="20"/>
        </w:rPr>
        <w:t>7</w:t>
      </w:r>
      <w:r w:rsidRPr="008737A7">
        <w:rPr>
          <w:rFonts w:asciiTheme="minorHAnsi" w:hAnsiTheme="minorHAnsi" w:cs="Arial"/>
          <w:sz w:val="20"/>
          <w:szCs w:val="20"/>
        </w:rPr>
        <w:t>.2.2.</w:t>
      </w:r>
      <w:r w:rsidRPr="008737A7">
        <w:rPr>
          <w:rFonts w:asciiTheme="minorHAnsi" w:hAnsiTheme="minorHAnsi" w:cs="Arial"/>
          <w:sz w:val="20"/>
          <w:szCs w:val="20"/>
        </w:rPr>
        <w:tab/>
        <w:t>Conséquence de la présence de conflit d’intérêt</w:t>
      </w:r>
    </w:p>
    <w:p w14:paraId="2B291722" w14:textId="77777777" w:rsidR="008737A7" w:rsidRPr="008737A7" w:rsidRDefault="008737A7" w:rsidP="008737A7">
      <w:pPr>
        <w:jc w:val="both"/>
        <w:rPr>
          <w:rFonts w:asciiTheme="minorHAnsi" w:hAnsiTheme="minorHAnsi" w:cs="Arial"/>
          <w:sz w:val="20"/>
          <w:szCs w:val="20"/>
        </w:rPr>
      </w:pPr>
    </w:p>
    <w:p w14:paraId="42B8CF28" w14:textId="77777777" w:rsidR="008737A7" w:rsidRPr="008737A7" w:rsidRDefault="008737A7" w:rsidP="008737A7">
      <w:pPr>
        <w:jc w:val="both"/>
        <w:rPr>
          <w:rFonts w:asciiTheme="minorHAnsi" w:hAnsiTheme="minorHAnsi" w:cs="Arial"/>
          <w:sz w:val="20"/>
          <w:szCs w:val="20"/>
        </w:rPr>
      </w:pPr>
      <w:r w:rsidRPr="008737A7">
        <w:rPr>
          <w:rFonts w:asciiTheme="minorHAnsi" w:hAnsiTheme="minorHAnsi" w:cs="Arial"/>
          <w:sz w:val="20"/>
          <w:szCs w:val="20"/>
        </w:rPr>
        <w:t>Au vu des éléments fournis par le titulaire et des informations qu’il détient, LADOM décide si le titulaire se trouve dans une situation de conflit d’intérêt.</w:t>
      </w:r>
    </w:p>
    <w:p w14:paraId="46F012A3" w14:textId="77777777" w:rsidR="008737A7" w:rsidRPr="008737A7" w:rsidRDefault="008737A7" w:rsidP="008737A7">
      <w:pPr>
        <w:jc w:val="both"/>
        <w:rPr>
          <w:rFonts w:asciiTheme="minorHAnsi" w:hAnsiTheme="minorHAnsi" w:cs="Arial"/>
          <w:sz w:val="20"/>
          <w:szCs w:val="20"/>
        </w:rPr>
      </w:pPr>
    </w:p>
    <w:p w14:paraId="0307E0A5" w14:textId="77777777" w:rsidR="008737A7" w:rsidRDefault="008737A7" w:rsidP="008737A7">
      <w:pPr>
        <w:jc w:val="both"/>
        <w:rPr>
          <w:rFonts w:asciiTheme="minorHAnsi" w:hAnsiTheme="minorHAnsi" w:cs="Arial"/>
          <w:sz w:val="20"/>
          <w:szCs w:val="20"/>
        </w:rPr>
      </w:pPr>
      <w:r w:rsidRPr="008737A7">
        <w:rPr>
          <w:rFonts w:asciiTheme="minorHAnsi" w:hAnsiTheme="minorHAnsi" w:cs="Arial"/>
          <w:sz w:val="20"/>
          <w:szCs w:val="20"/>
        </w:rPr>
        <w:t xml:space="preserve">Les cas échéant, LADOM peut confier l’exécution des prestations à un tiers au présent accord-cadre. Si le conflit d’intérêt naît pendant l’exécution des prestations, il est mis un terme aux relations contractuelles, avec admission au prorata des prestations déjà réalisées. Si le conflit d’intérêt résulte d’une faute du titulaire ou est dissimulé par ce dernier, la résiliation peut être prononcée aux frais et risques du titulaire. </w:t>
      </w:r>
    </w:p>
    <w:p w14:paraId="0CFE6A10" w14:textId="77777777" w:rsidR="008737A7" w:rsidRPr="008737A7" w:rsidRDefault="008737A7" w:rsidP="008737A7">
      <w:pPr>
        <w:jc w:val="both"/>
        <w:rPr>
          <w:rFonts w:asciiTheme="minorHAnsi" w:hAnsiTheme="minorHAnsi" w:cs="Arial"/>
          <w:sz w:val="20"/>
          <w:szCs w:val="20"/>
        </w:rPr>
      </w:pPr>
    </w:p>
    <w:p w14:paraId="1E5497D9" w14:textId="1C8EBA56" w:rsidR="00777F50" w:rsidRDefault="00595383">
      <w:pPr>
        <w:pStyle w:val="Titre1"/>
        <w:spacing w:before="0" w:after="0"/>
        <w:jc w:val="both"/>
        <w:rPr>
          <w:rFonts w:asciiTheme="minorHAnsi" w:hAnsiTheme="minorHAnsi" w:cs="Arial"/>
          <w:szCs w:val="20"/>
        </w:rPr>
      </w:pPr>
      <w:bookmarkStart w:id="57" w:name="_Toc195175969"/>
      <w:r>
        <w:rPr>
          <w:rFonts w:asciiTheme="minorHAnsi" w:eastAsiaTheme="minorHAnsi" w:hAnsiTheme="minorHAnsi" w:cstheme="minorHAnsi"/>
          <w:szCs w:val="20"/>
        </w:rPr>
        <w:t>ARTICLE 1</w:t>
      </w:r>
      <w:r w:rsidR="00AE186C">
        <w:rPr>
          <w:rFonts w:asciiTheme="minorHAnsi" w:eastAsiaTheme="minorHAnsi" w:hAnsiTheme="minorHAnsi" w:cstheme="minorHAnsi"/>
          <w:szCs w:val="20"/>
        </w:rPr>
        <w:t>8</w:t>
      </w:r>
      <w:r>
        <w:rPr>
          <w:rFonts w:asciiTheme="minorHAnsi" w:eastAsiaTheme="minorHAnsi" w:hAnsiTheme="minorHAnsi" w:cstheme="minorHAnsi"/>
          <w:szCs w:val="20"/>
        </w:rPr>
        <w:t xml:space="preserve"> – RESILIATION</w:t>
      </w:r>
      <w:bookmarkEnd w:id="57"/>
    </w:p>
    <w:p w14:paraId="2E52290A" w14:textId="77777777" w:rsidR="00777F50" w:rsidRDefault="00777F50">
      <w:pPr>
        <w:jc w:val="both"/>
        <w:rPr>
          <w:rFonts w:asciiTheme="minorHAnsi" w:hAnsiTheme="minorHAnsi" w:cs="Arial"/>
          <w:sz w:val="20"/>
          <w:szCs w:val="20"/>
        </w:rPr>
      </w:pPr>
    </w:p>
    <w:p w14:paraId="20FD29DE" w14:textId="77777777" w:rsidR="00777F50" w:rsidRDefault="00595383">
      <w:pPr>
        <w:jc w:val="both"/>
        <w:rPr>
          <w:rFonts w:asciiTheme="minorHAnsi" w:hAnsiTheme="minorHAnsi" w:cs="Arial"/>
          <w:sz w:val="20"/>
          <w:szCs w:val="20"/>
        </w:rPr>
      </w:pPr>
      <w:r>
        <w:rPr>
          <w:rFonts w:asciiTheme="minorHAnsi" w:eastAsiaTheme="minorHAnsi" w:hAnsiTheme="minorHAnsi" w:cstheme="minorHAnsi"/>
          <w:sz w:val="20"/>
          <w:szCs w:val="20"/>
        </w:rPr>
        <w:t>La résiliation s’appliquera selon les conditions des articles 38 et s. du CCAG-FCS.</w:t>
      </w:r>
    </w:p>
    <w:p w14:paraId="2B3BFD32" w14:textId="77777777" w:rsidR="00777F50" w:rsidRDefault="00777F50">
      <w:pPr>
        <w:jc w:val="both"/>
        <w:rPr>
          <w:rFonts w:asciiTheme="minorHAnsi" w:hAnsiTheme="minorHAnsi" w:cs="Arial"/>
          <w:sz w:val="20"/>
          <w:szCs w:val="20"/>
        </w:rPr>
      </w:pPr>
    </w:p>
    <w:p w14:paraId="376D2EF2" w14:textId="77777777" w:rsidR="00777F50" w:rsidRDefault="00595383">
      <w:pPr>
        <w:jc w:val="both"/>
        <w:rPr>
          <w:rFonts w:asciiTheme="minorHAnsi" w:hAnsiTheme="minorHAnsi" w:cs="Arial"/>
          <w:sz w:val="20"/>
          <w:szCs w:val="20"/>
        </w:rPr>
      </w:pPr>
      <w:r>
        <w:rPr>
          <w:rFonts w:asciiTheme="minorHAnsi" w:eastAsiaTheme="minorHAnsi" w:hAnsiTheme="minorHAnsi" w:cstheme="minorHAnsi"/>
          <w:sz w:val="20"/>
          <w:szCs w:val="20"/>
        </w:rPr>
        <w:t>Dans le cadre de l’article 43 du CCAG-FCS, l’acheteur établit et notifie un décompte de résiliation au titulaire.</w:t>
      </w:r>
    </w:p>
    <w:p w14:paraId="72AED433" w14:textId="77777777" w:rsidR="00777F50" w:rsidRDefault="00777F50">
      <w:pPr>
        <w:jc w:val="both"/>
        <w:rPr>
          <w:rFonts w:asciiTheme="minorHAnsi" w:hAnsiTheme="minorHAnsi" w:cs="Arial"/>
          <w:sz w:val="20"/>
          <w:szCs w:val="20"/>
        </w:rPr>
      </w:pPr>
    </w:p>
    <w:p w14:paraId="380FA403" w14:textId="77777777" w:rsidR="00777F50" w:rsidRDefault="00595383">
      <w:pPr>
        <w:jc w:val="both"/>
        <w:rPr>
          <w:rFonts w:asciiTheme="minorHAnsi" w:hAnsiTheme="minorHAnsi" w:cs="Arial"/>
          <w:bCs/>
          <w:sz w:val="20"/>
          <w:szCs w:val="20"/>
        </w:rPr>
      </w:pPr>
      <w:r>
        <w:rPr>
          <w:rFonts w:asciiTheme="minorHAnsi" w:eastAsiaTheme="minorHAnsi" w:hAnsiTheme="minorHAnsi" w:cstheme="minorHAnsi"/>
          <w:bCs/>
          <w:sz w:val="20"/>
          <w:szCs w:val="20"/>
        </w:rPr>
        <w:t>Conformément aux dispositions de l’article 45 du CCAG-FCS, l’acheteur a la faculté de faire exécuter les prestations aux frais et risques du titulaire dans les deux hypothèses suivantes :</w:t>
      </w:r>
    </w:p>
    <w:p w14:paraId="4B13C7C1" w14:textId="77777777" w:rsidR="00777F50" w:rsidRDefault="00595383">
      <w:pPr>
        <w:numPr>
          <w:ilvl w:val="0"/>
          <w:numId w:val="27"/>
        </w:numPr>
        <w:spacing w:line="100" w:lineRule="atLeast"/>
        <w:jc w:val="both"/>
        <w:rPr>
          <w:rFonts w:asciiTheme="minorHAnsi" w:hAnsiTheme="minorHAnsi" w:cs="Arial"/>
          <w:bCs/>
          <w:sz w:val="20"/>
          <w:szCs w:val="20"/>
        </w:rPr>
      </w:pPr>
      <w:r>
        <w:rPr>
          <w:rFonts w:asciiTheme="minorHAnsi" w:eastAsiaTheme="minorHAnsi" w:hAnsiTheme="minorHAnsi" w:cstheme="minorHAnsi"/>
          <w:bCs/>
          <w:sz w:val="20"/>
          <w:szCs w:val="20"/>
        </w:rPr>
        <w:t>Lorsque le titulaire n’a pas déféré à une mise en demeure de se conformer aux stipulations du marché ou ordres de service ou en cas d’inexécution d’une prestation qui par sa nature ne peut souffrir aucun retard ;</w:t>
      </w:r>
    </w:p>
    <w:p w14:paraId="50E30796" w14:textId="77777777" w:rsidR="00777F50" w:rsidRDefault="00595383">
      <w:pPr>
        <w:numPr>
          <w:ilvl w:val="0"/>
          <w:numId w:val="27"/>
        </w:numPr>
        <w:spacing w:line="100" w:lineRule="atLeast"/>
        <w:jc w:val="both"/>
        <w:rPr>
          <w:rFonts w:asciiTheme="minorHAnsi" w:hAnsiTheme="minorHAnsi" w:cs="Arial"/>
          <w:sz w:val="20"/>
          <w:szCs w:val="20"/>
        </w:rPr>
      </w:pPr>
      <w:r>
        <w:rPr>
          <w:rFonts w:asciiTheme="minorHAnsi" w:eastAsiaTheme="minorHAnsi" w:hAnsiTheme="minorHAnsi" w:cstheme="minorHAnsi"/>
          <w:bCs/>
          <w:sz w:val="20"/>
          <w:szCs w:val="20"/>
        </w:rPr>
        <w:t>En cas de résiliation prononcée aux torts du titulaire.</w:t>
      </w:r>
    </w:p>
    <w:p w14:paraId="30A6E27B" w14:textId="77777777" w:rsidR="00777F50" w:rsidRDefault="00777F50">
      <w:pPr>
        <w:jc w:val="both"/>
        <w:rPr>
          <w:rFonts w:asciiTheme="minorHAnsi" w:hAnsiTheme="minorHAnsi" w:cs="Arial"/>
          <w:sz w:val="20"/>
          <w:szCs w:val="20"/>
        </w:rPr>
      </w:pPr>
    </w:p>
    <w:p w14:paraId="0D4B4C1F" w14:textId="4DA83808" w:rsidR="00777F50" w:rsidRDefault="00595383">
      <w:pPr>
        <w:tabs>
          <w:tab w:val="left" w:pos="567"/>
          <w:tab w:val="left" w:pos="1418"/>
          <w:tab w:val="left" w:pos="4111"/>
        </w:tabs>
        <w:jc w:val="both"/>
        <w:rPr>
          <w:rFonts w:ascii="Calibri" w:hAnsi="Calibri"/>
          <w:sz w:val="20"/>
          <w:szCs w:val="20"/>
        </w:rPr>
      </w:pPr>
      <w:r>
        <w:rPr>
          <w:rFonts w:asciiTheme="minorHAnsi" w:eastAsiaTheme="minorHAnsi" w:hAnsiTheme="minorHAnsi" w:cstheme="minorHAnsi"/>
          <w:sz w:val="20"/>
          <w:szCs w:val="20"/>
        </w:rPr>
        <w:t xml:space="preserve">Au moment de la résiliation du marché, les prestations non servies et ayant donné lieu à paiement au moment de la résiliation du marché font l’objet d’un remboursement par virement administratif sur le compte de l’Agence comptable de </w:t>
      </w:r>
      <w:r w:rsidR="004515B7">
        <w:rPr>
          <w:rFonts w:asciiTheme="minorHAnsi" w:eastAsiaTheme="minorHAnsi" w:hAnsiTheme="minorHAnsi" w:cstheme="minorHAnsi"/>
          <w:sz w:val="20"/>
          <w:szCs w:val="20"/>
        </w:rPr>
        <w:t>LADOM</w:t>
      </w:r>
      <w:r>
        <w:rPr>
          <w:rFonts w:asciiTheme="minorHAnsi" w:eastAsiaTheme="minorHAnsi" w:hAnsiTheme="minorHAnsi" w:cstheme="minorHAnsi"/>
          <w:sz w:val="20"/>
          <w:szCs w:val="20"/>
        </w:rPr>
        <w:t xml:space="preserve"> ou à défaut par chèque libellé à l’ordre de M. l’</w:t>
      </w:r>
      <w:r w:rsidR="005118DA">
        <w:rPr>
          <w:rFonts w:asciiTheme="minorHAnsi" w:eastAsiaTheme="minorHAnsi" w:hAnsiTheme="minorHAnsi" w:cstheme="minorHAnsi"/>
          <w:sz w:val="20"/>
          <w:szCs w:val="20"/>
        </w:rPr>
        <w:t>A</w:t>
      </w:r>
      <w:r>
        <w:rPr>
          <w:rFonts w:asciiTheme="minorHAnsi" w:eastAsiaTheme="minorHAnsi" w:hAnsiTheme="minorHAnsi" w:cstheme="minorHAnsi"/>
          <w:sz w:val="20"/>
          <w:szCs w:val="20"/>
        </w:rPr>
        <w:t xml:space="preserve">gent comptable de </w:t>
      </w:r>
      <w:r w:rsidR="004515B7">
        <w:rPr>
          <w:rFonts w:asciiTheme="minorHAnsi" w:eastAsiaTheme="minorHAnsi" w:hAnsiTheme="minorHAnsi" w:cstheme="minorHAnsi"/>
          <w:sz w:val="20"/>
          <w:szCs w:val="20"/>
        </w:rPr>
        <w:t>LADOM</w:t>
      </w:r>
      <w:r>
        <w:rPr>
          <w:rFonts w:asciiTheme="minorHAnsi" w:eastAsiaTheme="minorHAnsi" w:hAnsiTheme="minorHAnsi" w:cstheme="minorHAnsi"/>
          <w:sz w:val="20"/>
          <w:szCs w:val="20"/>
        </w:rPr>
        <w:t>.</w:t>
      </w:r>
    </w:p>
    <w:p w14:paraId="1CB40706" w14:textId="0B9EC641" w:rsidR="00777F50" w:rsidRDefault="00777F50">
      <w:pPr>
        <w:jc w:val="both"/>
        <w:rPr>
          <w:rFonts w:asciiTheme="minorHAnsi" w:hAnsiTheme="minorHAnsi" w:cs="Arial"/>
          <w:sz w:val="20"/>
          <w:szCs w:val="20"/>
        </w:rPr>
      </w:pPr>
    </w:p>
    <w:p w14:paraId="65285413" w14:textId="5F0313E6" w:rsidR="00DD508C" w:rsidRDefault="00DD508C">
      <w:pPr>
        <w:jc w:val="both"/>
        <w:rPr>
          <w:rFonts w:asciiTheme="minorHAnsi" w:hAnsiTheme="minorHAnsi" w:cs="Arial"/>
          <w:sz w:val="20"/>
          <w:szCs w:val="20"/>
        </w:rPr>
      </w:pPr>
    </w:p>
    <w:p w14:paraId="237B1193" w14:textId="0CBDAC7D" w:rsidR="00DD508C" w:rsidRDefault="00F031F6" w:rsidP="00DD508C">
      <w:pPr>
        <w:pStyle w:val="Titre1"/>
        <w:spacing w:before="0" w:after="0"/>
        <w:jc w:val="both"/>
        <w:rPr>
          <w:rFonts w:asciiTheme="minorHAnsi" w:hAnsiTheme="minorHAnsi" w:cs="Arial"/>
          <w:szCs w:val="20"/>
          <w:highlight w:val="yellow"/>
        </w:rPr>
      </w:pPr>
      <w:bookmarkStart w:id="58" w:name="_Toc195175970"/>
      <w:r>
        <w:rPr>
          <w:rFonts w:asciiTheme="minorHAnsi" w:eastAsiaTheme="minorHAnsi" w:hAnsiTheme="minorHAnsi" w:cstheme="minorHAnsi"/>
          <w:szCs w:val="20"/>
        </w:rPr>
        <w:t xml:space="preserve">ARTICLE </w:t>
      </w:r>
      <w:r w:rsidR="00AE186C">
        <w:rPr>
          <w:rFonts w:asciiTheme="minorHAnsi" w:eastAsiaTheme="minorHAnsi" w:hAnsiTheme="minorHAnsi" w:cstheme="minorHAnsi"/>
          <w:szCs w:val="20"/>
        </w:rPr>
        <w:t>19</w:t>
      </w:r>
      <w:r w:rsidR="00DD508C">
        <w:rPr>
          <w:rFonts w:asciiTheme="minorHAnsi" w:eastAsiaTheme="minorHAnsi" w:hAnsiTheme="minorHAnsi" w:cstheme="minorHAnsi"/>
          <w:szCs w:val="20"/>
        </w:rPr>
        <w:t xml:space="preserve"> – CLAUSE DE REVERSIBILITE</w:t>
      </w:r>
      <w:bookmarkEnd w:id="58"/>
    </w:p>
    <w:p w14:paraId="141F4F1A" w14:textId="77777777" w:rsidR="00DD508C" w:rsidRDefault="00DD508C">
      <w:pPr>
        <w:jc w:val="both"/>
        <w:rPr>
          <w:rFonts w:asciiTheme="minorHAnsi" w:hAnsiTheme="minorHAnsi" w:cs="Arial"/>
          <w:sz w:val="20"/>
          <w:szCs w:val="20"/>
        </w:rPr>
      </w:pPr>
    </w:p>
    <w:p w14:paraId="184FE3FA" w14:textId="06417C64" w:rsidR="00DD508C" w:rsidRPr="00DD508C" w:rsidRDefault="00DD508C" w:rsidP="00DD508C">
      <w:pPr>
        <w:jc w:val="both"/>
        <w:rPr>
          <w:rFonts w:ascii="Calibri" w:hAnsi="Calibri"/>
          <w:bCs/>
          <w:sz w:val="20"/>
          <w:szCs w:val="20"/>
        </w:rPr>
      </w:pPr>
      <w:r w:rsidRPr="00DD508C">
        <w:rPr>
          <w:rFonts w:ascii="Calibri" w:hAnsi="Calibri"/>
          <w:bCs/>
          <w:sz w:val="20"/>
          <w:szCs w:val="20"/>
        </w:rPr>
        <w:t xml:space="preserve">Dans les six mois précédant la fin du marché et sur simple demande de </w:t>
      </w:r>
      <w:r w:rsidR="004515B7">
        <w:rPr>
          <w:rFonts w:ascii="Calibri" w:hAnsi="Calibri"/>
          <w:bCs/>
          <w:sz w:val="20"/>
          <w:szCs w:val="20"/>
        </w:rPr>
        <w:t>LADOM</w:t>
      </w:r>
      <w:r w:rsidRPr="00DD508C">
        <w:rPr>
          <w:rFonts w:ascii="Calibri" w:hAnsi="Calibri"/>
          <w:bCs/>
          <w:sz w:val="20"/>
          <w:szCs w:val="20"/>
        </w:rPr>
        <w:t>, le titulaire s’engage à adresser sous format numérique (.</w:t>
      </w:r>
      <w:proofErr w:type="spellStart"/>
      <w:r w:rsidRPr="00DD508C">
        <w:rPr>
          <w:rFonts w:ascii="Calibri" w:hAnsi="Calibri"/>
          <w:bCs/>
          <w:sz w:val="20"/>
          <w:szCs w:val="20"/>
        </w:rPr>
        <w:t>xls</w:t>
      </w:r>
      <w:proofErr w:type="spellEnd"/>
      <w:r w:rsidRPr="00DD508C">
        <w:rPr>
          <w:rFonts w:ascii="Calibri" w:hAnsi="Calibri"/>
          <w:bCs/>
          <w:sz w:val="20"/>
          <w:szCs w:val="20"/>
        </w:rPr>
        <w:t xml:space="preserve">, .csv) ou tout autre format exploitable équivalent l’ensemble des informations concernant les voyageurs de </w:t>
      </w:r>
      <w:r w:rsidR="004515B7">
        <w:rPr>
          <w:rFonts w:ascii="Calibri" w:hAnsi="Calibri"/>
          <w:bCs/>
          <w:sz w:val="20"/>
          <w:szCs w:val="20"/>
        </w:rPr>
        <w:t>LADOM</w:t>
      </w:r>
      <w:r w:rsidRPr="00DD508C">
        <w:rPr>
          <w:rFonts w:ascii="Calibri" w:hAnsi="Calibri"/>
          <w:bCs/>
          <w:sz w:val="20"/>
          <w:szCs w:val="20"/>
        </w:rPr>
        <w:t xml:space="preserve">. </w:t>
      </w:r>
    </w:p>
    <w:p w14:paraId="19A07BCF" w14:textId="77777777" w:rsidR="00DD508C" w:rsidRDefault="00DD508C">
      <w:pPr>
        <w:jc w:val="both"/>
        <w:rPr>
          <w:rFonts w:asciiTheme="minorHAnsi" w:hAnsiTheme="minorHAnsi" w:cs="Arial"/>
          <w:sz w:val="20"/>
          <w:szCs w:val="20"/>
        </w:rPr>
      </w:pPr>
    </w:p>
    <w:p w14:paraId="695AAF2A" w14:textId="77777777" w:rsidR="006301F0" w:rsidRPr="006301F0" w:rsidRDefault="006301F0" w:rsidP="00AE186C">
      <w:pPr>
        <w:rPr>
          <w:highlight w:val="yellow"/>
        </w:rPr>
      </w:pPr>
    </w:p>
    <w:p w14:paraId="1FEF2B98" w14:textId="52D30474" w:rsidR="00777F50" w:rsidRDefault="00595383">
      <w:pPr>
        <w:pStyle w:val="Titre1"/>
        <w:spacing w:before="0" w:after="0"/>
        <w:jc w:val="both"/>
        <w:rPr>
          <w:rFonts w:asciiTheme="minorHAnsi" w:hAnsiTheme="minorHAnsi" w:cs="Arial"/>
          <w:szCs w:val="20"/>
          <w:highlight w:val="yellow"/>
        </w:rPr>
      </w:pPr>
      <w:bookmarkStart w:id="59" w:name="_Toc195175971"/>
      <w:r>
        <w:rPr>
          <w:rFonts w:asciiTheme="minorHAnsi" w:eastAsiaTheme="minorHAnsi" w:hAnsiTheme="minorHAnsi" w:cstheme="minorHAnsi"/>
          <w:szCs w:val="20"/>
        </w:rPr>
        <w:t xml:space="preserve">ARTICLE </w:t>
      </w:r>
      <w:r w:rsidR="004004C5">
        <w:rPr>
          <w:rFonts w:asciiTheme="minorHAnsi" w:eastAsiaTheme="minorHAnsi" w:hAnsiTheme="minorHAnsi" w:cstheme="minorHAnsi"/>
          <w:szCs w:val="20"/>
        </w:rPr>
        <w:t>2</w:t>
      </w:r>
      <w:r w:rsidR="00AE186C">
        <w:rPr>
          <w:rFonts w:asciiTheme="minorHAnsi" w:eastAsiaTheme="minorHAnsi" w:hAnsiTheme="minorHAnsi" w:cstheme="minorHAnsi"/>
          <w:szCs w:val="20"/>
        </w:rPr>
        <w:t>0</w:t>
      </w:r>
      <w:r>
        <w:rPr>
          <w:rFonts w:asciiTheme="minorHAnsi" w:eastAsiaTheme="minorHAnsi" w:hAnsiTheme="minorHAnsi" w:cstheme="minorHAnsi"/>
          <w:szCs w:val="20"/>
        </w:rPr>
        <w:t xml:space="preserve"> – MODIFICATION DU MARCHE</w:t>
      </w:r>
      <w:bookmarkEnd w:id="59"/>
    </w:p>
    <w:p w14:paraId="35681CC4" w14:textId="77777777" w:rsidR="00777F50" w:rsidRDefault="00777F50">
      <w:pPr>
        <w:jc w:val="both"/>
        <w:rPr>
          <w:rFonts w:asciiTheme="minorHAnsi" w:hAnsiTheme="minorHAnsi" w:cs="Arial"/>
          <w:sz w:val="20"/>
          <w:szCs w:val="20"/>
        </w:rPr>
      </w:pPr>
    </w:p>
    <w:p w14:paraId="76246E08" w14:textId="5104C556" w:rsidR="00777F50" w:rsidRPr="00905A08" w:rsidRDefault="00595383">
      <w:pPr>
        <w:jc w:val="both"/>
        <w:rPr>
          <w:rFonts w:asciiTheme="minorHAnsi" w:hAnsiTheme="minorHAnsi" w:cs="Arial"/>
          <w:sz w:val="20"/>
          <w:szCs w:val="20"/>
        </w:rPr>
      </w:pPr>
      <w:r w:rsidRPr="004C488D">
        <w:rPr>
          <w:rFonts w:asciiTheme="minorHAnsi" w:eastAsiaTheme="minorHAnsi" w:hAnsiTheme="minorHAnsi" w:cstheme="minorHAnsi"/>
          <w:sz w:val="20"/>
          <w:szCs w:val="20"/>
        </w:rPr>
        <w:t xml:space="preserve">Le présent marché est susceptible d’évoluer du fait de contraintes internes à </w:t>
      </w:r>
      <w:r w:rsidR="004515B7">
        <w:rPr>
          <w:rFonts w:asciiTheme="minorHAnsi" w:eastAsiaTheme="minorHAnsi" w:hAnsiTheme="minorHAnsi" w:cstheme="minorHAnsi"/>
          <w:sz w:val="20"/>
          <w:szCs w:val="20"/>
        </w:rPr>
        <w:t xml:space="preserve">LADOM </w:t>
      </w:r>
      <w:r w:rsidR="00171FFE">
        <w:rPr>
          <w:rFonts w:asciiTheme="minorHAnsi" w:eastAsiaTheme="minorHAnsi" w:hAnsiTheme="minorHAnsi" w:cstheme="minorHAnsi"/>
          <w:sz w:val="20"/>
          <w:szCs w:val="20"/>
        </w:rPr>
        <w:t>ou</w:t>
      </w:r>
      <w:r w:rsidR="00ED378A">
        <w:rPr>
          <w:rFonts w:asciiTheme="minorHAnsi" w:eastAsiaTheme="minorHAnsi" w:hAnsiTheme="minorHAnsi" w:cstheme="minorHAnsi"/>
          <w:sz w:val="20"/>
          <w:szCs w:val="20"/>
        </w:rPr>
        <w:t xml:space="preserve"> </w:t>
      </w:r>
      <w:r w:rsidRPr="004C488D">
        <w:rPr>
          <w:rFonts w:asciiTheme="minorHAnsi" w:eastAsiaTheme="minorHAnsi" w:hAnsiTheme="minorHAnsi" w:cstheme="minorHAnsi"/>
          <w:sz w:val="20"/>
          <w:szCs w:val="20"/>
        </w:rPr>
        <w:t xml:space="preserve">du fait de contraintes sanitaires françaises, européennes et mondiales, </w:t>
      </w:r>
      <w:r w:rsidR="00B85882">
        <w:rPr>
          <w:rFonts w:asciiTheme="minorHAnsi" w:eastAsiaTheme="minorHAnsi" w:hAnsiTheme="minorHAnsi" w:cstheme="minorHAnsi"/>
          <w:sz w:val="20"/>
          <w:szCs w:val="20"/>
        </w:rPr>
        <w:t xml:space="preserve">de l’évolution de la réglementation, </w:t>
      </w:r>
      <w:r w:rsidRPr="004C488D">
        <w:rPr>
          <w:rFonts w:asciiTheme="minorHAnsi" w:eastAsiaTheme="minorHAnsi" w:hAnsiTheme="minorHAnsi" w:cstheme="minorHAnsi"/>
          <w:sz w:val="20"/>
          <w:szCs w:val="20"/>
        </w:rPr>
        <w:t>etc.</w:t>
      </w:r>
    </w:p>
    <w:p w14:paraId="6E9E1925" w14:textId="77777777" w:rsidR="00777F50" w:rsidRPr="00673673" w:rsidRDefault="00777F50">
      <w:pPr>
        <w:jc w:val="both"/>
        <w:rPr>
          <w:rFonts w:asciiTheme="minorHAnsi" w:hAnsiTheme="minorHAnsi" w:cs="Arial"/>
          <w:sz w:val="20"/>
          <w:szCs w:val="20"/>
        </w:rPr>
      </w:pPr>
    </w:p>
    <w:p w14:paraId="4237A48A" w14:textId="412AADE0" w:rsidR="00777F50" w:rsidRDefault="00595383">
      <w:pPr>
        <w:jc w:val="both"/>
        <w:rPr>
          <w:rFonts w:asciiTheme="minorHAnsi" w:eastAsiaTheme="minorHAnsi" w:hAnsiTheme="minorHAnsi" w:cstheme="minorHAnsi"/>
          <w:sz w:val="20"/>
          <w:szCs w:val="20"/>
        </w:rPr>
      </w:pPr>
      <w:r w:rsidRPr="00ED378A">
        <w:rPr>
          <w:rFonts w:asciiTheme="minorHAnsi" w:eastAsiaTheme="minorHAnsi" w:hAnsiTheme="minorHAnsi" w:cstheme="minorHAnsi"/>
          <w:sz w:val="20"/>
          <w:szCs w:val="20"/>
        </w:rPr>
        <w:t>Les modifications pourront notamment porter sur :</w:t>
      </w:r>
    </w:p>
    <w:p w14:paraId="1D5D4C29" w14:textId="3D0D85C4" w:rsidR="00171FFE" w:rsidRPr="00193A5C" w:rsidRDefault="00171FFE" w:rsidP="00193A5C">
      <w:pPr>
        <w:pStyle w:val="Paragraphedeliste"/>
        <w:numPr>
          <w:ilvl w:val="0"/>
          <w:numId w:val="36"/>
        </w:numPr>
        <w:jc w:val="both"/>
        <w:rPr>
          <w:rFonts w:asciiTheme="minorHAnsi" w:hAnsiTheme="minorHAnsi" w:cs="Arial"/>
          <w:sz w:val="20"/>
          <w:szCs w:val="20"/>
        </w:rPr>
      </w:pPr>
      <w:r>
        <w:rPr>
          <w:rFonts w:asciiTheme="minorHAnsi" w:hAnsiTheme="minorHAnsi" w:cs="Arial"/>
          <w:sz w:val="20"/>
          <w:szCs w:val="20"/>
        </w:rPr>
        <w:t xml:space="preserve">un changement de système d’information et/ou de </w:t>
      </w:r>
      <w:r w:rsidR="00710C89">
        <w:rPr>
          <w:rFonts w:asciiTheme="minorHAnsi" w:hAnsiTheme="minorHAnsi" w:cs="Arial"/>
          <w:sz w:val="20"/>
          <w:szCs w:val="20"/>
        </w:rPr>
        <w:t xml:space="preserve">process de </w:t>
      </w:r>
      <w:r>
        <w:rPr>
          <w:rFonts w:asciiTheme="minorHAnsi" w:eastAsiaTheme="minorHAnsi" w:hAnsiTheme="minorHAnsi" w:cstheme="minorHAnsi"/>
          <w:sz w:val="20"/>
          <w:szCs w:val="20"/>
        </w:rPr>
        <w:t>validation interne des commandes</w:t>
      </w:r>
      <w:r w:rsidR="00547E26">
        <w:rPr>
          <w:rFonts w:asciiTheme="minorHAnsi" w:eastAsiaTheme="minorHAnsi" w:hAnsiTheme="minorHAnsi" w:cstheme="minorHAnsi"/>
          <w:sz w:val="20"/>
          <w:szCs w:val="20"/>
        </w:rPr>
        <w:t> ;</w:t>
      </w:r>
    </w:p>
    <w:p w14:paraId="7FC0E9B7" w14:textId="28CE5151" w:rsidR="00171FFE" w:rsidRPr="00193A5C" w:rsidRDefault="00171FFE" w:rsidP="00193A5C">
      <w:pPr>
        <w:pStyle w:val="Paragraphedeliste"/>
        <w:numPr>
          <w:ilvl w:val="0"/>
          <w:numId w:val="36"/>
        </w:numPr>
        <w:jc w:val="both"/>
        <w:rPr>
          <w:rFonts w:asciiTheme="minorHAnsi" w:hAnsiTheme="minorHAnsi" w:cs="Arial"/>
          <w:sz w:val="20"/>
          <w:szCs w:val="20"/>
        </w:rPr>
      </w:pPr>
      <w:r>
        <w:rPr>
          <w:rFonts w:asciiTheme="minorHAnsi" w:eastAsiaTheme="minorHAnsi" w:hAnsiTheme="minorHAnsi" w:cstheme="minorHAnsi"/>
          <w:sz w:val="20"/>
          <w:szCs w:val="20"/>
        </w:rPr>
        <w:t>une centralisation des commandes par un unique service</w:t>
      </w:r>
      <w:r w:rsidR="00547E26">
        <w:rPr>
          <w:rFonts w:asciiTheme="minorHAnsi" w:eastAsiaTheme="minorHAnsi" w:hAnsiTheme="minorHAnsi" w:cstheme="minorHAnsi"/>
          <w:sz w:val="20"/>
          <w:szCs w:val="20"/>
        </w:rPr>
        <w:t> ;</w:t>
      </w:r>
    </w:p>
    <w:p w14:paraId="73ADC407" w14:textId="74F552E7" w:rsidR="00ED378A" w:rsidRDefault="00171FFE" w:rsidP="00ED378A">
      <w:pPr>
        <w:pStyle w:val="Paragraphedeliste"/>
        <w:numPr>
          <w:ilvl w:val="0"/>
          <w:numId w:val="36"/>
        </w:numPr>
        <w:jc w:val="both"/>
        <w:rPr>
          <w:rFonts w:asciiTheme="minorHAnsi" w:eastAsiaTheme="minorHAnsi" w:hAnsiTheme="minorHAnsi" w:cstheme="minorHAnsi"/>
          <w:sz w:val="20"/>
          <w:szCs w:val="20"/>
        </w:rPr>
      </w:pPr>
      <w:r>
        <w:rPr>
          <w:rFonts w:asciiTheme="minorHAnsi" w:eastAsiaTheme="minorHAnsi" w:hAnsiTheme="minorHAnsi" w:cstheme="minorHAnsi"/>
          <w:sz w:val="20"/>
          <w:szCs w:val="20"/>
        </w:rPr>
        <w:t xml:space="preserve">un </w:t>
      </w:r>
      <w:r w:rsidR="001120C7" w:rsidRPr="00ED378A">
        <w:rPr>
          <w:rFonts w:asciiTheme="minorHAnsi" w:eastAsiaTheme="minorHAnsi" w:hAnsiTheme="minorHAnsi" w:cstheme="minorHAnsi"/>
          <w:sz w:val="20"/>
          <w:szCs w:val="20"/>
        </w:rPr>
        <w:t xml:space="preserve">ajout ou </w:t>
      </w:r>
      <w:r>
        <w:rPr>
          <w:rFonts w:asciiTheme="minorHAnsi" w:eastAsiaTheme="minorHAnsi" w:hAnsiTheme="minorHAnsi" w:cstheme="minorHAnsi"/>
          <w:sz w:val="20"/>
          <w:szCs w:val="20"/>
        </w:rPr>
        <w:t xml:space="preserve">une </w:t>
      </w:r>
      <w:r w:rsidR="001120C7" w:rsidRPr="00ED378A">
        <w:rPr>
          <w:rFonts w:asciiTheme="minorHAnsi" w:eastAsiaTheme="minorHAnsi" w:hAnsiTheme="minorHAnsi" w:cstheme="minorHAnsi"/>
          <w:sz w:val="20"/>
          <w:szCs w:val="20"/>
        </w:rPr>
        <w:t>suppression de prestation</w:t>
      </w:r>
      <w:r w:rsidR="002A433E">
        <w:rPr>
          <w:rFonts w:asciiTheme="minorHAnsi" w:eastAsiaTheme="minorHAnsi" w:hAnsiTheme="minorHAnsi" w:cstheme="minorHAnsi"/>
          <w:sz w:val="20"/>
          <w:szCs w:val="20"/>
        </w:rPr>
        <w:t>s</w:t>
      </w:r>
      <w:r w:rsidR="001120C7" w:rsidRPr="00ED378A">
        <w:rPr>
          <w:rFonts w:asciiTheme="minorHAnsi" w:eastAsiaTheme="minorHAnsi" w:hAnsiTheme="minorHAnsi" w:cstheme="minorHAnsi"/>
          <w:sz w:val="20"/>
          <w:szCs w:val="20"/>
        </w:rPr>
        <w:t xml:space="preserve"> relevant du périmètre des déplacements professionnels</w:t>
      </w:r>
      <w:r w:rsidR="00ED378A" w:rsidRPr="00ED378A">
        <w:rPr>
          <w:rFonts w:asciiTheme="minorHAnsi" w:eastAsiaTheme="minorHAnsi" w:hAnsiTheme="minorHAnsi" w:cstheme="minorHAnsi"/>
          <w:sz w:val="20"/>
          <w:szCs w:val="20"/>
        </w:rPr>
        <w:t> ;</w:t>
      </w:r>
      <w:r w:rsidR="001120C7" w:rsidRPr="00ED378A">
        <w:rPr>
          <w:rFonts w:asciiTheme="minorHAnsi" w:eastAsiaTheme="minorHAnsi" w:hAnsiTheme="minorHAnsi" w:cstheme="minorHAnsi"/>
          <w:sz w:val="20"/>
          <w:szCs w:val="20"/>
        </w:rPr>
        <w:t xml:space="preserve"> </w:t>
      </w:r>
    </w:p>
    <w:p w14:paraId="7EA603C4" w14:textId="23B89B77" w:rsidR="00ED378A" w:rsidRDefault="001A5D51" w:rsidP="00195004">
      <w:pPr>
        <w:pStyle w:val="Paragraphedeliste"/>
        <w:numPr>
          <w:ilvl w:val="0"/>
          <w:numId w:val="36"/>
        </w:numPr>
        <w:jc w:val="both"/>
        <w:rPr>
          <w:rFonts w:asciiTheme="minorHAnsi" w:eastAsiaTheme="minorHAnsi" w:hAnsiTheme="minorHAnsi" w:cstheme="minorHAnsi"/>
          <w:sz w:val="20"/>
          <w:szCs w:val="20"/>
        </w:rPr>
      </w:pPr>
      <w:r w:rsidRPr="00DD508C">
        <w:rPr>
          <w:rFonts w:asciiTheme="minorHAnsi" w:eastAsiaTheme="minorHAnsi" w:hAnsiTheme="minorHAnsi" w:cstheme="minorHAnsi"/>
          <w:sz w:val="20"/>
          <w:szCs w:val="20"/>
        </w:rPr>
        <w:t xml:space="preserve">des modifications financières pour circonstances imprévisibles </w:t>
      </w:r>
      <w:r>
        <w:rPr>
          <w:rFonts w:asciiTheme="minorHAnsi" w:eastAsiaTheme="minorHAnsi" w:hAnsiTheme="minorHAnsi" w:cstheme="minorHAnsi"/>
          <w:sz w:val="20"/>
          <w:szCs w:val="20"/>
        </w:rPr>
        <w:t>(cf. article 21 CCAP)</w:t>
      </w:r>
      <w:r w:rsidR="00710C89">
        <w:rPr>
          <w:rFonts w:asciiTheme="minorHAnsi" w:eastAsiaTheme="minorHAnsi" w:hAnsiTheme="minorHAnsi" w:cstheme="minorHAnsi"/>
          <w:sz w:val="20"/>
          <w:szCs w:val="20"/>
        </w:rPr>
        <w:t> ;</w:t>
      </w:r>
    </w:p>
    <w:p w14:paraId="70454AAC" w14:textId="7E23FD03" w:rsidR="00710C89" w:rsidRPr="001A5D51" w:rsidRDefault="00710C89" w:rsidP="00195004">
      <w:pPr>
        <w:pStyle w:val="Paragraphedeliste"/>
        <w:numPr>
          <w:ilvl w:val="0"/>
          <w:numId w:val="36"/>
        </w:numPr>
        <w:jc w:val="both"/>
        <w:rPr>
          <w:rFonts w:asciiTheme="minorHAnsi" w:eastAsiaTheme="minorHAnsi" w:hAnsiTheme="minorHAnsi" w:cstheme="minorHAnsi"/>
          <w:sz w:val="20"/>
          <w:szCs w:val="20"/>
        </w:rPr>
      </w:pPr>
      <w:r>
        <w:rPr>
          <w:rFonts w:asciiTheme="minorHAnsi" w:eastAsiaTheme="minorHAnsi" w:hAnsiTheme="minorHAnsi" w:cstheme="minorHAnsi"/>
          <w:sz w:val="20"/>
          <w:szCs w:val="20"/>
        </w:rPr>
        <w:t>la clause de variation de</w:t>
      </w:r>
      <w:r w:rsidR="00327C4F">
        <w:rPr>
          <w:rFonts w:asciiTheme="minorHAnsi" w:eastAsiaTheme="minorHAnsi" w:hAnsiTheme="minorHAnsi" w:cstheme="minorHAnsi"/>
          <w:sz w:val="20"/>
          <w:szCs w:val="20"/>
        </w:rPr>
        <w:t>s</w:t>
      </w:r>
      <w:r>
        <w:rPr>
          <w:rFonts w:asciiTheme="minorHAnsi" w:eastAsiaTheme="minorHAnsi" w:hAnsiTheme="minorHAnsi" w:cstheme="minorHAnsi"/>
          <w:sz w:val="20"/>
          <w:szCs w:val="20"/>
        </w:rPr>
        <w:t xml:space="preserve"> prix.</w:t>
      </w:r>
    </w:p>
    <w:p w14:paraId="4C7EA789" w14:textId="6159830D" w:rsidR="00777F50" w:rsidRDefault="00777F50">
      <w:pPr>
        <w:jc w:val="both"/>
        <w:rPr>
          <w:rFonts w:asciiTheme="minorHAnsi" w:eastAsiaTheme="minorHAnsi" w:hAnsiTheme="minorHAnsi" w:cstheme="minorHAnsi"/>
          <w:sz w:val="20"/>
          <w:szCs w:val="20"/>
        </w:rPr>
      </w:pPr>
    </w:p>
    <w:p w14:paraId="31EE1C0C" w14:textId="77777777" w:rsidR="00777F50" w:rsidRPr="00B236FC" w:rsidRDefault="00595383">
      <w:pPr>
        <w:jc w:val="both"/>
        <w:rPr>
          <w:rFonts w:asciiTheme="minorHAnsi" w:hAnsiTheme="minorHAnsi" w:cs="Arial"/>
          <w:sz w:val="20"/>
          <w:szCs w:val="20"/>
        </w:rPr>
      </w:pPr>
      <w:r w:rsidRPr="00B236FC">
        <w:rPr>
          <w:rFonts w:asciiTheme="minorHAnsi" w:eastAsiaTheme="minorHAnsi" w:hAnsiTheme="minorHAnsi" w:cstheme="minorHAnsi"/>
          <w:sz w:val="20"/>
          <w:szCs w:val="20"/>
        </w:rPr>
        <w:t>Ces modifications seront formalisées à travers un écrit. Elles s’inscrivent en cohérence avec l’offre initiale fournie.</w:t>
      </w:r>
    </w:p>
    <w:p w14:paraId="16B6B3B5" w14:textId="77777777" w:rsidR="00777F50" w:rsidRDefault="00595383">
      <w:pPr>
        <w:jc w:val="both"/>
        <w:rPr>
          <w:rFonts w:asciiTheme="minorHAnsi" w:hAnsiTheme="minorHAnsi"/>
          <w:sz w:val="20"/>
          <w:szCs w:val="20"/>
        </w:rPr>
      </w:pPr>
      <w:r w:rsidRPr="00B236FC">
        <w:rPr>
          <w:rFonts w:asciiTheme="minorHAnsi" w:eastAsiaTheme="minorHAnsi" w:hAnsiTheme="minorHAnsi" w:cstheme="minorHAnsi"/>
          <w:sz w:val="20"/>
          <w:szCs w:val="20"/>
        </w:rPr>
        <w:t>Elles pourront être sans incidence financière, tout comme avec incidence financière (à la hausse ou à la baisse).</w:t>
      </w:r>
    </w:p>
    <w:p w14:paraId="3D9F9595" w14:textId="436635C1" w:rsidR="001A5D51" w:rsidRDefault="001A5D51" w:rsidP="001A5D51">
      <w:pPr>
        <w:pStyle w:val="Titre1"/>
        <w:spacing w:before="0" w:after="0"/>
        <w:jc w:val="both"/>
        <w:rPr>
          <w:rFonts w:asciiTheme="minorHAnsi" w:hAnsiTheme="minorHAnsi" w:cs="Arial"/>
          <w:szCs w:val="20"/>
          <w:highlight w:val="yellow"/>
        </w:rPr>
      </w:pPr>
      <w:bookmarkStart w:id="60" w:name="_Toc195175972"/>
      <w:r>
        <w:rPr>
          <w:rFonts w:asciiTheme="minorHAnsi" w:eastAsiaTheme="minorHAnsi" w:hAnsiTheme="minorHAnsi" w:cstheme="minorHAnsi"/>
          <w:szCs w:val="20"/>
        </w:rPr>
        <w:lastRenderedPageBreak/>
        <w:t>ARTICLE 2</w:t>
      </w:r>
      <w:r w:rsidR="00AE186C">
        <w:rPr>
          <w:rFonts w:asciiTheme="minorHAnsi" w:eastAsiaTheme="minorHAnsi" w:hAnsiTheme="minorHAnsi" w:cstheme="minorHAnsi"/>
          <w:szCs w:val="20"/>
        </w:rPr>
        <w:t>1</w:t>
      </w:r>
      <w:r>
        <w:rPr>
          <w:rFonts w:asciiTheme="minorHAnsi" w:eastAsiaTheme="minorHAnsi" w:hAnsiTheme="minorHAnsi" w:cstheme="minorHAnsi"/>
          <w:szCs w:val="20"/>
        </w:rPr>
        <w:t xml:space="preserve"> – MODIFICATIONS FINANCIERES POUR CIRCONSTANCES IMPREVISIBLES</w:t>
      </w:r>
      <w:bookmarkEnd w:id="60"/>
    </w:p>
    <w:p w14:paraId="54C66652" w14:textId="088B156E" w:rsidR="001A5D51" w:rsidRDefault="001A5D51">
      <w:pPr>
        <w:jc w:val="both"/>
        <w:rPr>
          <w:sz w:val="20"/>
          <w:szCs w:val="20"/>
        </w:rPr>
      </w:pPr>
    </w:p>
    <w:p w14:paraId="6B6C03B9" w14:textId="77777777" w:rsidR="001A5D51" w:rsidRPr="001A5D51" w:rsidRDefault="001A5D51" w:rsidP="001A5D51">
      <w:pPr>
        <w:pStyle w:val="western"/>
        <w:spacing w:before="0" w:beforeAutospacing="0"/>
        <w:jc w:val="both"/>
        <w:rPr>
          <w:rFonts w:asciiTheme="minorHAnsi" w:hAnsiTheme="minorHAnsi" w:cstheme="minorHAnsi"/>
          <w:sz w:val="20"/>
          <w:szCs w:val="20"/>
        </w:rPr>
      </w:pPr>
      <w:r w:rsidRPr="001A5D51">
        <w:rPr>
          <w:rFonts w:asciiTheme="minorHAnsi" w:hAnsiTheme="minorHAnsi" w:cstheme="minorHAnsi"/>
          <w:sz w:val="20"/>
          <w:szCs w:val="20"/>
        </w:rPr>
        <w:t>Lorsque des circonstances imprévisibles et extérieures aux parties surviennent en cours d'exécution, les parties peuvent convenir d'une modification des clauses financières, si celle-ci est nécessaire à la poursuite de l'exécution, dans les conditions prévues à l'article R.2194-5 du CCP. Une telle modification n'est qu'une faculté pour l'acheteur.</w:t>
      </w:r>
    </w:p>
    <w:p w14:paraId="545B00CF" w14:textId="7AC6EDE7" w:rsidR="001A5D51" w:rsidRPr="001A5D51" w:rsidRDefault="001A5D51" w:rsidP="001A5D51">
      <w:pPr>
        <w:pStyle w:val="western"/>
        <w:spacing w:before="0" w:beforeAutospacing="0"/>
        <w:jc w:val="both"/>
        <w:rPr>
          <w:rFonts w:asciiTheme="minorHAnsi" w:hAnsiTheme="minorHAnsi" w:cstheme="minorHAnsi"/>
          <w:sz w:val="20"/>
          <w:szCs w:val="20"/>
        </w:rPr>
      </w:pPr>
      <w:r w:rsidRPr="001A5D51">
        <w:rPr>
          <w:rFonts w:asciiTheme="minorHAnsi" w:hAnsiTheme="minorHAnsi" w:cstheme="minorHAnsi"/>
          <w:sz w:val="20"/>
          <w:szCs w:val="20"/>
        </w:rPr>
        <w:br/>
        <w:t xml:space="preserve">S'il envisage de modifier le </w:t>
      </w:r>
      <w:r w:rsidR="00DD508C">
        <w:rPr>
          <w:rFonts w:asciiTheme="minorHAnsi" w:hAnsiTheme="minorHAnsi" w:cstheme="minorHAnsi"/>
          <w:sz w:val="20"/>
          <w:szCs w:val="20"/>
        </w:rPr>
        <w:t>marché</w:t>
      </w:r>
      <w:r w:rsidRPr="001A5D51">
        <w:rPr>
          <w:rFonts w:asciiTheme="minorHAnsi" w:hAnsiTheme="minorHAnsi" w:cstheme="minorHAnsi"/>
          <w:sz w:val="20"/>
          <w:szCs w:val="20"/>
        </w:rPr>
        <w:t xml:space="preserve"> pour tenir compte des surcoûts engendrés par les circonstances imprévisibles, l'acheteur se fonde sur les justifications financières précises que lui apporte le titulaire.</w:t>
      </w:r>
    </w:p>
    <w:p w14:paraId="688B28CB" w14:textId="77777777" w:rsidR="001A5D51" w:rsidRPr="001A5D51" w:rsidRDefault="001A5D51" w:rsidP="001A5D51">
      <w:pPr>
        <w:pStyle w:val="western"/>
        <w:spacing w:before="0" w:beforeAutospacing="0"/>
        <w:jc w:val="both"/>
        <w:rPr>
          <w:rFonts w:asciiTheme="minorHAnsi" w:hAnsiTheme="minorHAnsi" w:cstheme="minorHAnsi"/>
          <w:sz w:val="20"/>
          <w:szCs w:val="20"/>
        </w:rPr>
      </w:pPr>
      <w:r w:rsidRPr="001A5D51">
        <w:rPr>
          <w:rFonts w:asciiTheme="minorHAnsi" w:hAnsiTheme="minorHAnsi" w:cstheme="minorHAnsi"/>
          <w:sz w:val="20"/>
          <w:szCs w:val="20"/>
        </w:rPr>
        <w:br/>
        <w:t>Seules peuvent être prises en compte les circonstances produisant un effet réel et certain sur l'exécution de l'accord-cadre, la présente clause n'ayant pas pour objet de compenser des surcoûts dont la survenance n'est qu'hypothétique.</w:t>
      </w:r>
    </w:p>
    <w:p w14:paraId="125948D8" w14:textId="77777777" w:rsidR="001A5D51" w:rsidRPr="001A5D51" w:rsidRDefault="001A5D51" w:rsidP="001A5D51">
      <w:pPr>
        <w:pStyle w:val="western"/>
        <w:spacing w:before="0" w:beforeAutospacing="0"/>
        <w:jc w:val="both"/>
        <w:rPr>
          <w:rFonts w:asciiTheme="minorHAnsi" w:hAnsiTheme="minorHAnsi" w:cstheme="minorHAnsi"/>
          <w:sz w:val="20"/>
          <w:szCs w:val="20"/>
        </w:rPr>
      </w:pPr>
      <w:r w:rsidRPr="001A5D51">
        <w:rPr>
          <w:rFonts w:asciiTheme="minorHAnsi" w:hAnsiTheme="minorHAnsi" w:cstheme="minorHAnsi"/>
          <w:sz w:val="20"/>
          <w:szCs w:val="20"/>
        </w:rPr>
        <w:br/>
        <w:t>A l'appui de toute demande tendant à la modification des conditions financières du présent accord-cadre, le titulaire doit :</w:t>
      </w:r>
    </w:p>
    <w:p w14:paraId="2CD1065A" w14:textId="77777777" w:rsidR="0028359C" w:rsidRDefault="0028359C" w:rsidP="001A5D51">
      <w:pPr>
        <w:pStyle w:val="western"/>
        <w:numPr>
          <w:ilvl w:val="0"/>
          <w:numId w:val="40"/>
        </w:numPr>
        <w:spacing w:before="0" w:beforeAutospacing="0"/>
        <w:jc w:val="both"/>
        <w:rPr>
          <w:rFonts w:asciiTheme="minorHAnsi" w:hAnsiTheme="minorHAnsi" w:cstheme="minorHAnsi"/>
          <w:sz w:val="20"/>
          <w:szCs w:val="20"/>
        </w:rPr>
      </w:pPr>
      <w:r>
        <w:rPr>
          <w:rFonts w:asciiTheme="minorHAnsi" w:hAnsiTheme="minorHAnsi" w:cstheme="minorHAnsi"/>
          <w:sz w:val="20"/>
          <w:szCs w:val="20"/>
        </w:rPr>
        <w:t>a</w:t>
      </w:r>
      <w:r w:rsidR="001A5D51" w:rsidRPr="001A5D51">
        <w:rPr>
          <w:rFonts w:asciiTheme="minorHAnsi" w:hAnsiTheme="minorHAnsi" w:cstheme="minorHAnsi"/>
          <w:sz w:val="20"/>
          <w:szCs w:val="20"/>
        </w:rPr>
        <w:t>dresser un mémoire en réclamation à l'acheteur démontrant l'existence d'une circonstance imprévisible au sens de l'article R.2194-5 du CCP ;</w:t>
      </w:r>
    </w:p>
    <w:p w14:paraId="2FFA454C" w14:textId="77777777" w:rsidR="0028359C" w:rsidRDefault="0028359C" w:rsidP="001A5D51">
      <w:pPr>
        <w:pStyle w:val="western"/>
        <w:numPr>
          <w:ilvl w:val="0"/>
          <w:numId w:val="40"/>
        </w:numPr>
        <w:spacing w:before="0" w:beforeAutospacing="0"/>
        <w:jc w:val="both"/>
        <w:rPr>
          <w:rFonts w:asciiTheme="minorHAnsi" w:hAnsiTheme="minorHAnsi" w:cstheme="minorHAnsi"/>
          <w:sz w:val="20"/>
          <w:szCs w:val="20"/>
        </w:rPr>
      </w:pPr>
      <w:r>
        <w:rPr>
          <w:rFonts w:asciiTheme="minorHAnsi" w:hAnsiTheme="minorHAnsi" w:cstheme="minorHAnsi"/>
          <w:sz w:val="20"/>
          <w:szCs w:val="20"/>
        </w:rPr>
        <w:t>j</w:t>
      </w:r>
      <w:r w:rsidR="001A5D51" w:rsidRPr="0028359C">
        <w:rPr>
          <w:rFonts w:asciiTheme="minorHAnsi" w:hAnsiTheme="minorHAnsi" w:cstheme="minorHAnsi"/>
          <w:sz w:val="20"/>
          <w:szCs w:val="20"/>
        </w:rPr>
        <w:t>ustifier son prix de revient initial, tel qu'envisagé à la date de remise de son offre, et, par conséquent, sa marge bénéficiaire ainsi que les éventuelles provisions pour risques intégrées dans son prix ;</w:t>
      </w:r>
    </w:p>
    <w:p w14:paraId="1B33BDF9" w14:textId="1FCA96BD" w:rsidR="001A5D51" w:rsidRPr="0028359C" w:rsidRDefault="0028359C" w:rsidP="001A5D51">
      <w:pPr>
        <w:pStyle w:val="western"/>
        <w:numPr>
          <w:ilvl w:val="0"/>
          <w:numId w:val="40"/>
        </w:numPr>
        <w:spacing w:before="0" w:beforeAutospacing="0"/>
        <w:jc w:val="both"/>
        <w:rPr>
          <w:rFonts w:asciiTheme="minorHAnsi" w:hAnsiTheme="minorHAnsi" w:cstheme="minorHAnsi"/>
          <w:sz w:val="20"/>
          <w:szCs w:val="20"/>
        </w:rPr>
      </w:pPr>
      <w:r>
        <w:rPr>
          <w:rFonts w:asciiTheme="minorHAnsi" w:hAnsiTheme="minorHAnsi" w:cstheme="minorHAnsi"/>
          <w:sz w:val="20"/>
          <w:szCs w:val="20"/>
        </w:rPr>
        <w:t>f</w:t>
      </w:r>
      <w:r w:rsidR="001A5D51" w:rsidRPr="0028359C">
        <w:rPr>
          <w:rFonts w:asciiTheme="minorHAnsi" w:hAnsiTheme="minorHAnsi" w:cstheme="minorHAnsi"/>
          <w:sz w:val="20"/>
          <w:szCs w:val="20"/>
        </w:rPr>
        <w:t xml:space="preserve">ournir tout document de nature comptable (bilans, factures, ...) ou contractuelle (notamment les </w:t>
      </w:r>
      <w:r w:rsidR="00DD508C">
        <w:rPr>
          <w:rFonts w:asciiTheme="minorHAnsi" w:hAnsiTheme="minorHAnsi" w:cstheme="minorHAnsi"/>
          <w:sz w:val="20"/>
          <w:szCs w:val="20"/>
        </w:rPr>
        <w:t>marché</w:t>
      </w:r>
      <w:r w:rsidR="001A5D51" w:rsidRPr="0028359C">
        <w:rPr>
          <w:rFonts w:asciiTheme="minorHAnsi" w:hAnsiTheme="minorHAnsi" w:cstheme="minorHAnsi"/>
          <w:sz w:val="20"/>
          <w:szCs w:val="20"/>
        </w:rPr>
        <w:t>s de fournitures ou de sous-traitance), attestant de la réalité et de l'étendue des surcoûts supportés depuis la survenance de l'évènement imprévisible, pour l'exécution du présent accord-cadre.</w:t>
      </w:r>
    </w:p>
    <w:p w14:paraId="2B0BAD62" w14:textId="77777777" w:rsidR="001A5D51" w:rsidRPr="001A5D51" w:rsidRDefault="001A5D51" w:rsidP="001A5D51">
      <w:pPr>
        <w:pStyle w:val="western"/>
        <w:spacing w:before="0" w:beforeAutospacing="0"/>
        <w:jc w:val="both"/>
        <w:rPr>
          <w:rFonts w:asciiTheme="minorHAnsi" w:hAnsiTheme="minorHAnsi" w:cstheme="minorHAnsi"/>
          <w:sz w:val="20"/>
          <w:szCs w:val="20"/>
        </w:rPr>
      </w:pPr>
    </w:p>
    <w:p w14:paraId="7A075DB8" w14:textId="2B6CA882" w:rsidR="001A5D51" w:rsidRPr="001A5D51" w:rsidRDefault="001A5D51" w:rsidP="001A5D51">
      <w:pPr>
        <w:pStyle w:val="western"/>
        <w:spacing w:before="0" w:beforeAutospacing="0"/>
        <w:jc w:val="both"/>
        <w:rPr>
          <w:rFonts w:asciiTheme="minorHAnsi" w:hAnsiTheme="minorHAnsi" w:cstheme="minorHAnsi"/>
          <w:sz w:val="20"/>
          <w:szCs w:val="20"/>
        </w:rPr>
      </w:pPr>
      <w:r w:rsidRPr="001A5D51">
        <w:rPr>
          <w:rFonts w:asciiTheme="minorHAnsi" w:hAnsiTheme="minorHAnsi" w:cstheme="minorHAnsi"/>
          <w:sz w:val="20"/>
          <w:szCs w:val="20"/>
        </w:rPr>
        <w:t>L'acheteur vérifie la réalité et la sincérité de ces documents et décide de la suite à donner à la demande du titulaire.</w:t>
      </w:r>
    </w:p>
    <w:p w14:paraId="1D493590" w14:textId="77777777" w:rsidR="001A5D51" w:rsidRPr="000F7ABD" w:rsidRDefault="001A5D51" w:rsidP="001A5D51">
      <w:pPr>
        <w:pStyle w:val="western"/>
        <w:spacing w:before="0" w:beforeAutospacing="0"/>
        <w:jc w:val="both"/>
        <w:rPr>
          <w:rFonts w:asciiTheme="minorHAnsi" w:hAnsiTheme="minorHAnsi" w:cstheme="minorHAnsi"/>
          <w:sz w:val="20"/>
          <w:szCs w:val="20"/>
        </w:rPr>
      </w:pPr>
      <w:r w:rsidRPr="001A5D51">
        <w:rPr>
          <w:rFonts w:asciiTheme="minorHAnsi" w:hAnsiTheme="minorHAnsi" w:cstheme="minorHAnsi"/>
          <w:sz w:val="20"/>
          <w:szCs w:val="20"/>
        </w:rPr>
        <w:br/>
      </w:r>
      <w:r w:rsidRPr="004B6B4A">
        <w:rPr>
          <w:rFonts w:asciiTheme="minorHAnsi" w:hAnsiTheme="minorHAnsi" w:cstheme="minorHAnsi"/>
          <w:sz w:val="20"/>
          <w:szCs w:val="20"/>
        </w:rPr>
        <w:t>En cas d'acceptation de la demande par l'acheteur, les modifications apportées aux prix, aux tarifs ou aux clauses d'évolution des prix, font l'objet d'un avenant signé par les deux parties.</w:t>
      </w:r>
    </w:p>
    <w:p w14:paraId="1C9892E8" w14:textId="77777777" w:rsidR="001A5D51" w:rsidRPr="001A5D51" w:rsidRDefault="001A5D51" w:rsidP="001A5D51">
      <w:pPr>
        <w:pStyle w:val="western"/>
        <w:spacing w:before="0" w:beforeAutospacing="0"/>
        <w:jc w:val="both"/>
        <w:rPr>
          <w:rFonts w:asciiTheme="minorHAnsi" w:hAnsiTheme="minorHAnsi" w:cstheme="minorHAnsi"/>
          <w:sz w:val="20"/>
          <w:szCs w:val="20"/>
        </w:rPr>
      </w:pPr>
    </w:p>
    <w:p w14:paraId="24488D99" w14:textId="77777777" w:rsidR="001A5D51" w:rsidRPr="001A5D51" w:rsidRDefault="001A5D51" w:rsidP="001A5D51">
      <w:pPr>
        <w:pStyle w:val="western"/>
        <w:spacing w:before="0" w:beforeAutospacing="0"/>
        <w:jc w:val="both"/>
        <w:rPr>
          <w:rFonts w:asciiTheme="minorHAnsi" w:hAnsiTheme="minorHAnsi" w:cstheme="minorHAnsi"/>
          <w:sz w:val="20"/>
          <w:szCs w:val="20"/>
        </w:rPr>
      </w:pPr>
      <w:r w:rsidRPr="001A5D51">
        <w:rPr>
          <w:rFonts w:asciiTheme="minorHAnsi" w:hAnsiTheme="minorHAnsi" w:cstheme="minorHAnsi"/>
          <w:sz w:val="20"/>
          <w:szCs w:val="20"/>
        </w:rPr>
        <w:t>La durée de cet avenant est strictement limitée à la durée des circonstances imprévisibles. Celle-ci peut éventuellement être prolongée dans les conditions définies dans l'avenant.</w:t>
      </w:r>
    </w:p>
    <w:p w14:paraId="0E6CECB8" w14:textId="77777777" w:rsidR="001A5D51" w:rsidRPr="001A5D51" w:rsidRDefault="001A5D51" w:rsidP="001A5D51">
      <w:pPr>
        <w:pStyle w:val="western"/>
        <w:spacing w:before="0" w:beforeAutospacing="0"/>
        <w:jc w:val="both"/>
        <w:rPr>
          <w:rFonts w:asciiTheme="minorHAnsi" w:hAnsiTheme="minorHAnsi" w:cstheme="minorHAnsi"/>
          <w:sz w:val="20"/>
          <w:szCs w:val="20"/>
        </w:rPr>
      </w:pPr>
    </w:p>
    <w:p w14:paraId="03C202EC" w14:textId="77777777" w:rsidR="001A5D51" w:rsidRPr="001A5D51" w:rsidRDefault="001A5D51" w:rsidP="001A5D51">
      <w:pPr>
        <w:pStyle w:val="western"/>
        <w:spacing w:before="0" w:beforeAutospacing="0"/>
        <w:jc w:val="both"/>
        <w:rPr>
          <w:rFonts w:asciiTheme="minorHAnsi" w:hAnsiTheme="minorHAnsi" w:cstheme="minorHAnsi"/>
          <w:sz w:val="20"/>
          <w:szCs w:val="20"/>
        </w:rPr>
      </w:pPr>
      <w:r w:rsidRPr="001A5D51">
        <w:rPr>
          <w:rFonts w:asciiTheme="minorHAnsi" w:hAnsiTheme="minorHAnsi" w:cstheme="minorHAnsi"/>
          <w:sz w:val="20"/>
          <w:szCs w:val="20"/>
        </w:rPr>
        <w:t>L'avenant conclu sur le fondement du présent article précise, via une clause de rendez-vous, les conditions dans lesquelles, en fin d'exécution de l'accord-cadre, l'acheteur et le titulaire déterminent le montant définitif de la compensation des surcoûts anormaux réellement subis par le titulaire.</w:t>
      </w:r>
    </w:p>
    <w:p w14:paraId="6ACFFC8E" w14:textId="77777777" w:rsidR="0028359C" w:rsidRDefault="001A5D51" w:rsidP="001A5D51">
      <w:pPr>
        <w:pStyle w:val="western"/>
        <w:spacing w:before="0" w:beforeAutospacing="0"/>
        <w:jc w:val="both"/>
        <w:rPr>
          <w:rFonts w:asciiTheme="minorHAnsi" w:hAnsiTheme="minorHAnsi" w:cstheme="minorHAnsi"/>
          <w:sz w:val="20"/>
          <w:szCs w:val="20"/>
        </w:rPr>
      </w:pPr>
      <w:r w:rsidRPr="001A5D51">
        <w:rPr>
          <w:rFonts w:asciiTheme="minorHAnsi" w:hAnsiTheme="minorHAnsi" w:cstheme="minorHAnsi"/>
          <w:sz w:val="20"/>
          <w:szCs w:val="20"/>
        </w:rPr>
        <w:t xml:space="preserve">Ainsi, si le montant des compensations excède le montant des pertes, le titulaire est alors redevable de la différence. </w:t>
      </w:r>
    </w:p>
    <w:p w14:paraId="36D79F52" w14:textId="77777777" w:rsidR="0028359C" w:rsidRDefault="0028359C" w:rsidP="001A5D51">
      <w:pPr>
        <w:pStyle w:val="western"/>
        <w:spacing w:before="0" w:beforeAutospacing="0"/>
        <w:jc w:val="both"/>
        <w:rPr>
          <w:rFonts w:asciiTheme="minorHAnsi" w:hAnsiTheme="minorHAnsi" w:cstheme="minorHAnsi"/>
          <w:sz w:val="20"/>
          <w:szCs w:val="20"/>
        </w:rPr>
      </w:pPr>
    </w:p>
    <w:p w14:paraId="44F6D46D" w14:textId="1AA13E16" w:rsidR="001A5D51" w:rsidRDefault="001A5D51" w:rsidP="001A5D51">
      <w:pPr>
        <w:pStyle w:val="western"/>
        <w:spacing w:before="0" w:beforeAutospacing="0"/>
        <w:jc w:val="both"/>
        <w:rPr>
          <w:rFonts w:asciiTheme="minorHAnsi" w:hAnsiTheme="minorHAnsi" w:cstheme="minorHAnsi"/>
          <w:sz w:val="20"/>
          <w:szCs w:val="20"/>
        </w:rPr>
      </w:pPr>
      <w:r w:rsidRPr="00DD508C">
        <w:rPr>
          <w:rFonts w:asciiTheme="minorHAnsi" w:hAnsiTheme="minorHAnsi" w:cstheme="minorHAnsi"/>
          <w:sz w:val="20"/>
          <w:szCs w:val="20"/>
        </w:rPr>
        <w:t>Le montant correspondant est alors récupéré par l'acheteur / le bénéficiaire :</w:t>
      </w:r>
    </w:p>
    <w:p w14:paraId="72589306" w14:textId="77777777" w:rsidR="004639D8" w:rsidRPr="00DD508C" w:rsidRDefault="004639D8" w:rsidP="001A5D51">
      <w:pPr>
        <w:pStyle w:val="western"/>
        <w:spacing w:before="0" w:beforeAutospacing="0"/>
        <w:jc w:val="both"/>
        <w:rPr>
          <w:rFonts w:asciiTheme="minorHAnsi" w:hAnsiTheme="minorHAnsi" w:cstheme="minorHAnsi"/>
          <w:sz w:val="20"/>
          <w:szCs w:val="20"/>
        </w:rPr>
      </w:pPr>
    </w:p>
    <w:p w14:paraId="352BAE8D" w14:textId="77777777" w:rsidR="0028359C" w:rsidRPr="00DD508C" w:rsidRDefault="001A5D51" w:rsidP="001A5D51">
      <w:pPr>
        <w:pStyle w:val="western"/>
        <w:numPr>
          <w:ilvl w:val="0"/>
          <w:numId w:val="41"/>
        </w:numPr>
        <w:spacing w:before="0" w:beforeAutospacing="0"/>
        <w:jc w:val="both"/>
        <w:rPr>
          <w:rFonts w:asciiTheme="minorHAnsi" w:hAnsiTheme="minorHAnsi" w:cstheme="minorHAnsi"/>
          <w:sz w:val="20"/>
          <w:szCs w:val="20"/>
        </w:rPr>
      </w:pPr>
      <w:r w:rsidRPr="00DD508C">
        <w:rPr>
          <w:rFonts w:asciiTheme="minorHAnsi" w:hAnsiTheme="minorHAnsi" w:cstheme="minorHAnsi"/>
          <w:sz w:val="20"/>
          <w:szCs w:val="20"/>
        </w:rPr>
        <w:t>Soit par précompte sur les factures restant à émettre par le titulaire ;</w:t>
      </w:r>
    </w:p>
    <w:p w14:paraId="56BFD8D3" w14:textId="255B2874" w:rsidR="001A5D51" w:rsidRPr="00DD508C" w:rsidRDefault="001A5D51" w:rsidP="001A5D51">
      <w:pPr>
        <w:pStyle w:val="western"/>
        <w:numPr>
          <w:ilvl w:val="0"/>
          <w:numId w:val="41"/>
        </w:numPr>
        <w:spacing w:before="0" w:beforeAutospacing="0"/>
        <w:jc w:val="both"/>
        <w:rPr>
          <w:rFonts w:asciiTheme="minorHAnsi" w:hAnsiTheme="minorHAnsi" w:cstheme="minorHAnsi"/>
          <w:sz w:val="20"/>
          <w:szCs w:val="20"/>
        </w:rPr>
      </w:pPr>
      <w:r w:rsidRPr="00DD508C">
        <w:rPr>
          <w:rFonts w:asciiTheme="minorHAnsi" w:hAnsiTheme="minorHAnsi" w:cstheme="minorHAnsi"/>
          <w:sz w:val="20"/>
          <w:szCs w:val="20"/>
        </w:rPr>
        <w:t xml:space="preserve">Soit par avoir, récupéré sur les montants restant à régler ou à défaut récupéré au moyen d'un titre de recouvrement. </w:t>
      </w:r>
    </w:p>
    <w:p w14:paraId="5AC1C293" w14:textId="3E212E63" w:rsidR="001A5D51" w:rsidRDefault="001A5D51">
      <w:pPr>
        <w:jc w:val="both"/>
        <w:rPr>
          <w:sz w:val="20"/>
          <w:szCs w:val="20"/>
        </w:rPr>
      </w:pPr>
    </w:p>
    <w:p w14:paraId="16EA6DE5" w14:textId="77777777" w:rsidR="008F6BAF" w:rsidRDefault="008F6BAF">
      <w:pPr>
        <w:jc w:val="both"/>
        <w:rPr>
          <w:sz w:val="20"/>
          <w:szCs w:val="20"/>
        </w:rPr>
      </w:pPr>
    </w:p>
    <w:p w14:paraId="3C8B72C5" w14:textId="1A0A98A6" w:rsidR="00DD508C" w:rsidRPr="000218FA" w:rsidRDefault="00DD508C" w:rsidP="000218FA">
      <w:pPr>
        <w:pStyle w:val="Titre1"/>
        <w:spacing w:before="0" w:after="0"/>
        <w:rPr>
          <w:rFonts w:asciiTheme="minorHAnsi" w:hAnsiTheme="minorHAnsi" w:cstheme="minorHAnsi"/>
        </w:rPr>
      </w:pPr>
      <w:bookmarkStart w:id="61" w:name="__RefHeading__16402_969496881"/>
      <w:bookmarkStart w:id="62" w:name="_Toc195175973"/>
      <w:bookmarkEnd w:id="61"/>
      <w:r w:rsidRPr="000218FA">
        <w:rPr>
          <w:rFonts w:asciiTheme="minorHAnsi" w:eastAsiaTheme="minorHAnsi" w:hAnsiTheme="minorHAnsi" w:cstheme="minorHAnsi"/>
        </w:rPr>
        <w:t>ARTICLE 2</w:t>
      </w:r>
      <w:r w:rsidR="00AE186C">
        <w:rPr>
          <w:rFonts w:asciiTheme="minorHAnsi" w:eastAsiaTheme="minorHAnsi" w:hAnsiTheme="minorHAnsi" w:cstheme="minorHAnsi"/>
        </w:rPr>
        <w:t>2</w:t>
      </w:r>
      <w:r w:rsidRPr="000218FA">
        <w:rPr>
          <w:rFonts w:asciiTheme="minorHAnsi" w:eastAsiaTheme="minorHAnsi" w:hAnsiTheme="minorHAnsi" w:cstheme="minorHAnsi"/>
        </w:rPr>
        <w:t xml:space="preserve"> – CONTINUITE DE SERVICE</w:t>
      </w:r>
      <w:bookmarkEnd w:id="62"/>
    </w:p>
    <w:p w14:paraId="4CBEB9AC" w14:textId="77777777" w:rsidR="00DD508C" w:rsidRPr="00DD508C" w:rsidRDefault="00DD508C" w:rsidP="00DD508C">
      <w:pPr>
        <w:jc w:val="both"/>
        <w:rPr>
          <w:rFonts w:asciiTheme="minorHAnsi" w:hAnsiTheme="minorHAnsi" w:cstheme="minorHAnsi"/>
          <w:sz w:val="20"/>
          <w:szCs w:val="20"/>
        </w:rPr>
      </w:pPr>
    </w:p>
    <w:p w14:paraId="0C9B8D90" w14:textId="77777777" w:rsidR="007F0F22" w:rsidRDefault="00DD508C" w:rsidP="00DD508C">
      <w:pPr>
        <w:jc w:val="both"/>
        <w:rPr>
          <w:rFonts w:asciiTheme="minorHAnsi" w:hAnsiTheme="minorHAnsi" w:cstheme="minorHAnsi"/>
          <w:sz w:val="20"/>
          <w:szCs w:val="20"/>
        </w:rPr>
      </w:pPr>
      <w:r w:rsidRPr="00DD508C">
        <w:rPr>
          <w:rFonts w:asciiTheme="minorHAnsi" w:hAnsiTheme="minorHAnsi" w:cstheme="minorHAnsi"/>
          <w:sz w:val="20"/>
          <w:szCs w:val="20"/>
        </w:rPr>
        <w:t xml:space="preserve">Une continuité de service est demandée dans le cadre de l’exécution du présent marché. </w:t>
      </w:r>
    </w:p>
    <w:p w14:paraId="26A9BAC8" w14:textId="77777777" w:rsidR="007F0F22" w:rsidRDefault="007F0F22" w:rsidP="00DD508C">
      <w:pPr>
        <w:jc w:val="both"/>
        <w:rPr>
          <w:rFonts w:asciiTheme="minorHAnsi" w:hAnsiTheme="minorHAnsi" w:cstheme="minorHAnsi"/>
          <w:sz w:val="20"/>
          <w:szCs w:val="20"/>
        </w:rPr>
      </w:pPr>
    </w:p>
    <w:p w14:paraId="4BE5C79C" w14:textId="63AE095A" w:rsidR="00DD508C" w:rsidRPr="00DD508C" w:rsidRDefault="00DD508C" w:rsidP="00DD508C">
      <w:pPr>
        <w:jc w:val="both"/>
        <w:rPr>
          <w:rFonts w:asciiTheme="minorHAnsi" w:hAnsiTheme="minorHAnsi" w:cstheme="minorHAnsi"/>
          <w:sz w:val="20"/>
          <w:szCs w:val="20"/>
        </w:rPr>
      </w:pPr>
      <w:r w:rsidRPr="00DD508C">
        <w:rPr>
          <w:rFonts w:asciiTheme="minorHAnsi" w:hAnsiTheme="minorHAnsi" w:cstheme="minorHAnsi"/>
          <w:sz w:val="20"/>
          <w:szCs w:val="20"/>
        </w:rPr>
        <w:t>Le titulaire assure le maintien du service et s’engage à pallier aux situations exceptionnelles (crise sanitaire, catastrophes naturelles, etc.) dans un délai de 12 heures.</w:t>
      </w:r>
    </w:p>
    <w:p w14:paraId="49279A7E" w14:textId="77777777" w:rsidR="00DD508C" w:rsidRDefault="00DD508C" w:rsidP="00DD508C">
      <w:pPr>
        <w:jc w:val="both"/>
        <w:rPr>
          <w:rFonts w:asciiTheme="minorHAnsi" w:hAnsiTheme="minorHAnsi" w:cs="Arial"/>
          <w:sz w:val="20"/>
          <w:szCs w:val="20"/>
        </w:rPr>
      </w:pPr>
    </w:p>
    <w:p w14:paraId="5FB03A56" w14:textId="77777777" w:rsidR="001A5D51" w:rsidRDefault="001A5D51">
      <w:pPr>
        <w:jc w:val="both"/>
        <w:rPr>
          <w:rFonts w:asciiTheme="minorHAnsi" w:eastAsiaTheme="minorHAnsi" w:hAnsiTheme="minorHAnsi" w:cstheme="minorHAnsi"/>
          <w:b/>
          <w:bCs/>
          <w:sz w:val="20"/>
          <w:szCs w:val="20"/>
          <w:highlight w:val="yellow"/>
          <w:u w:val="single"/>
        </w:rPr>
      </w:pPr>
    </w:p>
    <w:p w14:paraId="01ACAC39" w14:textId="1A6468C7" w:rsidR="00777F50" w:rsidRPr="000218FA" w:rsidRDefault="00595383" w:rsidP="000218FA">
      <w:pPr>
        <w:pStyle w:val="Titre1"/>
        <w:spacing w:before="0" w:after="0"/>
        <w:rPr>
          <w:rFonts w:asciiTheme="minorHAnsi" w:hAnsiTheme="minorHAnsi" w:cstheme="minorHAnsi"/>
        </w:rPr>
      </w:pPr>
      <w:bookmarkStart w:id="63" w:name="_Toc195175974"/>
      <w:r w:rsidRPr="000218FA">
        <w:rPr>
          <w:rFonts w:asciiTheme="minorHAnsi" w:eastAsiaTheme="minorHAnsi" w:hAnsiTheme="minorHAnsi" w:cstheme="minorHAnsi"/>
        </w:rPr>
        <w:t>ARTICLE 2</w:t>
      </w:r>
      <w:r w:rsidR="00AE186C">
        <w:rPr>
          <w:rFonts w:asciiTheme="minorHAnsi" w:eastAsiaTheme="minorHAnsi" w:hAnsiTheme="minorHAnsi" w:cstheme="minorHAnsi"/>
        </w:rPr>
        <w:t>3</w:t>
      </w:r>
      <w:r w:rsidRPr="000218FA">
        <w:rPr>
          <w:rFonts w:asciiTheme="minorHAnsi" w:eastAsiaTheme="minorHAnsi" w:hAnsiTheme="minorHAnsi" w:cstheme="minorHAnsi"/>
        </w:rPr>
        <w:t xml:space="preserve"> – SUSPENSION </w:t>
      </w:r>
      <w:r w:rsidR="001A6DD9" w:rsidRPr="000218FA">
        <w:rPr>
          <w:rFonts w:asciiTheme="minorHAnsi" w:eastAsiaTheme="minorHAnsi" w:hAnsiTheme="minorHAnsi" w:cstheme="minorHAnsi"/>
        </w:rPr>
        <w:t xml:space="preserve">DU </w:t>
      </w:r>
      <w:r w:rsidR="00DD508C" w:rsidRPr="000218FA">
        <w:rPr>
          <w:rFonts w:asciiTheme="minorHAnsi" w:eastAsiaTheme="minorHAnsi" w:hAnsiTheme="minorHAnsi" w:cstheme="minorHAnsi"/>
        </w:rPr>
        <w:t>MARCHÉ</w:t>
      </w:r>
      <w:r w:rsidR="006C0848" w:rsidRPr="000218FA">
        <w:rPr>
          <w:rFonts w:asciiTheme="minorHAnsi" w:eastAsiaTheme="minorHAnsi" w:hAnsiTheme="minorHAnsi" w:cstheme="minorHAnsi"/>
        </w:rPr>
        <w:t xml:space="preserve"> </w:t>
      </w:r>
      <w:r w:rsidRPr="000218FA">
        <w:rPr>
          <w:rFonts w:asciiTheme="minorHAnsi" w:eastAsiaTheme="minorHAnsi" w:hAnsiTheme="minorHAnsi" w:cstheme="minorHAnsi"/>
        </w:rPr>
        <w:t>EN COURS D’EXÉCUTION</w:t>
      </w:r>
      <w:bookmarkEnd w:id="63"/>
    </w:p>
    <w:p w14:paraId="3A9C7715" w14:textId="77777777" w:rsidR="00777F50" w:rsidRDefault="00777F50">
      <w:pPr>
        <w:jc w:val="both"/>
        <w:rPr>
          <w:sz w:val="20"/>
          <w:szCs w:val="20"/>
        </w:rPr>
      </w:pPr>
    </w:p>
    <w:p w14:paraId="1F9137C6" w14:textId="26D1B075" w:rsidR="00777F50" w:rsidRDefault="00595383">
      <w:pPr>
        <w:jc w:val="both"/>
        <w:rPr>
          <w:rFonts w:asciiTheme="minorHAnsi" w:hAnsiTheme="minorHAnsi"/>
          <w:sz w:val="20"/>
          <w:szCs w:val="20"/>
        </w:rPr>
      </w:pPr>
      <w:r>
        <w:rPr>
          <w:rFonts w:asciiTheme="minorHAnsi" w:eastAsiaTheme="minorHAnsi" w:hAnsiTheme="minorHAnsi" w:cstheme="minorHAnsi"/>
          <w:sz w:val="20"/>
          <w:szCs w:val="20"/>
        </w:rPr>
        <w:t>En cas de confinement dû à une pandémie ou tout autre évènement exceptionnel affectant l’exécution du marché</w:t>
      </w:r>
      <w:r w:rsidR="000F7ABD">
        <w:rPr>
          <w:rFonts w:asciiTheme="minorHAnsi" w:eastAsiaTheme="minorHAnsi" w:hAnsiTheme="minorHAnsi" w:cstheme="minorHAnsi"/>
          <w:sz w:val="20"/>
          <w:szCs w:val="20"/>
        </w:rPr>
        <w:t>, LADOM</w:t>
      </w:r>
      <w:r>
        <w:rPr>
          <w:rFonts w:asciiTheme="minorHAnsi" w:eastAsiaTheme="minorHAnsi" w:hAnsiTheme="minorHAnsi" w:cstheme="minorHAnsi"/>
          <w:sz w:val="20"/>
          <w:szCs w:val="20"/>
        </w:rPr>
        <w:t xml:space="preserve"> pourra suspendre l’exécution du présent </w:t>
      </w:r>
      <w:r w:rsidR="00DD508C">
        <w:rPr>
          <w:rFonts w:asciiTheme="minorHAnsi" w:eastAsiaTheme="minorHAnsi" w:hAnsiTheme="minorHAnsi" w:cstheme="minorHAnsi"/>
          <w:sz w:val="20"/>
          <w:szCs w:val="20"/>
        </w:rPr>
        <w:t>marché</w:t>
      </w:r>
      <w:r>
        <w:rPr>
          <w:rFonts w:asciiTheme="minorHAnsi" w:eastAsiaTheme="minorHAnsi" w:hAnsiTheme="minorHAnsi" w:cstheme="minorHAnsi"/>
          <w:sz w:val="20"/>
          <w:szCs w:val="20"/>
        </w:rPr>
        <w:t xml:space="preserve"> et des éventuels bons de commande en cours d’exécution. </w:t>
      </w:r>
    </w:p>
    <w:p w14:paraId="4CA72907" w14:textId="77777777" w:rsidR="00777F50" w:rsidRDefault="00777F50">
      <w:pPr>
        <w:jc w:val="both"/>
        <w:rPr>
          <w:rFonts w:asciiTheme="minorHAnsi" w:hAnsiTheme="minorHAnsi"/>
          <w:sz w:val="20"/>
          <w:szCs w:val="20"/>
        </w:rPr>
      </w:pPr>
    </w:p>
    <w:p w14:paraId="43DDD8A5" w14:textId="76E7ADF0" w:rsidR="00777F50" w:rsidRDefault="00595383">
      <w:pPr>
        <w:jc w:val="both"/>
        <w:rPr>
          <w:rFonts w:asciiTheme="minorHAnsi" w:hAnsiTheme="minorHAnsi"/>
          <w:sz w:val="20"/>
          <w:szCs w:val="20"/>
        </w:rPr>
      </w:pPr>
      <w:r>
        <w:rPr>
          <w:rFonts w:asciiTheme="minorHAnsi" w:eastAsiaTheme="minorHAnsi" w:hAnsiTheme="minorHAnsi" w:cstheme="minorHAnsi"/>
          <w:sz w:val="20"/>
          <w:szCs w:val="20"/>
        </w:rPr>
        <w:t xml:space="preserve">Cette suspension prendra la forme d’un ordre de service signé par l’acheteur. La reprise du </w:t>
      </w:r>
      <w:r w:rsidR="00DD508C">
        <w:rPr>
          <w:rFonts w:asciiTheme="minorHAnsi" w:eastAsiaTheme="minorHAnsi" w:hAnsiTheme="minorHAnsi" w:cstheme="minorHAnsi"/>
          <w:sz w:val="20"/>
          <w:szCs w:val="20"/>
        </w:rPr>
        <w:t>marché</w:t>
      </w:r>
      <w:r w:rsidR="006C0848">
        <w:rPr>
          <w:rFonts w:asciiTheme="minorHAnsi" w:eastAsiaTheme="minorHAnsi" w:hAnsiTheme="minorHAnsi" w:cstheme="minorHAnsi"/>
          <w:sz w:val="20"/>
          <w:szCs w:val="20"/>
        </w:rPr>
        <w:t xml:space="preserve"> </w:t>
      </w:r>
      <w:r>
        <w:rPr>
          <w:rFonts w:asciiTheme="minorHAnsi" w:eastAsiaTheme="minorHAnsi" w:hAnsiTheme="minorHAnsi" w:cstheme="minorHAnsi"/>
          <w:sz w:val="20"/>
          <w:szCs w:val="20"/>
        </w:rPr>
        <w:t xml:space="preserve">fera l’objet d’un nouvel ordre de service dans les conditions précitées. </w:t>
      </w:r>
    </w:p>
    <w:p w14:paraId="30CD0962" w14:textId="77777777" w:rsidR="00777F50" w:rsidRDefault="00777F50">
      <w:pPr>
        <w:jc w:val="both"/>
        <w:rPr>
          <w:rFonts w:asciiTheme="minorHAnsi" w:hAnsiTheme="minorHAnsi"/>
          <w:sz w:val="20"/>
          <w:szCs w:val="20"/>
        </w:rPr>
      </w:pPr>
    </w:p>
    <w:p w14:paraId="44EDCD77" w14:textId="3AEA3598" w:rsidR="00777F50" w:rsidRDefault="00595383">
      <w:pPr>
        <w:jc w:val="both"/>
        <w:rPr>
          <w:rFonts w:asciiTheme="minorHAnsi" w:hAnsiTheme="minorHAnsi"/>
          <w:sz w:val="20"/>
          <w:szCs w:val="20"/>
        </w:rPr>
      </w:pPr>
      <w:r>
        <w:rPr>
          <w:rFonts w:asciiTheme="minorHAnsi" w:eastAsiaTheme="minorHAnsi" w:hAnsiTheme="minorHAnsi" w:cstheme="minorHAnsi"/>
          <w:sz w:val="20"/>
          <w:szCs w:val="20"/>
        </w:rPr>
        <w:lastRenderedPageBreak/>
        <w:t xml:space="preserve">La suspension sera sans incidence sur la durée du </w:t>
      </w:r>
      <w:r w:rsidR="00DD508C">
        <w:rPr>
          <w:rFonts w:asciiTheme="minorHAnsi" w:eastAsiaTheme="minorHAnsi" w:hAnsiTheme="minorHAnsi" w:cstheme="minorHAnsi"/>
          <w:sz w:val="20"/>
          <w:szCs w:val="20"/>
        </w:rPr>
        <w:t>marché</w:t>
      </w:r>
      <w:r w:rsidR="006C0848">
        <w:rPr>
          <w:rFonts w:asciiTheme="minorHAnsi" w:eastAsiaTheme="minorHAnsi" w:hAnsiTheme="minorHAnsi" w:cstheme="minorHAnsi"/>
          <w:sz w:val="20"/>
          <w:szCs w:val="20"/>
        </w:rPr>
        <w:t xml:space="preserve"> </w:t>
      </w:r>
      <w:r>
        <w:rPr>
          <w:rFonts w:asciiTheme="minorHAnsi" w:eastAsiaTheme="minorHAnsi" w:hAnsiTheme="minorHAnsi" w:cstheme="minorHAnsi"/>
          <w:sz w:val="20"/>
          <w:szCs w:val="20"/>
        </w:rPr>
        <w:t xml:space="preserve">prévue </w:t>
      </w:r>
      <w:r w:rsidRPr="003462EB">
        <w:rPr>
          <w:rFonts w:asciiTheme="minorHAnsi" w:eastAsiaTheme="minorHAnsi" w:hAnsiTheme="minorHAnsi" w:cstheme="minorHAnsi"/>
          <w:sz w:val="20"/>
          <w:szCs w:val="20"/>
        </w:rPr>
        <w:t xml:space="preserve">à l’article </w:t>
      </w:r>
      <w:r w:rsidR="001A6DD9" w:rsidRPr="003462EB">
        <w:rPr>
          <w:rFonts w:asciiTheme="minorHAnsi" w:eastAsiaTheme="minorHAnsi" w:hAnsiTheme="minorHAnsi" w:cstheme="minorHAnsi"/>
          <w:sz w:val="20"/>
          <w:szCs w:val="20"/>
        </w:rPr>
        <w:t>4</w:t>
      </w:r>
      <w:r w:rsidR="001A6DD9">
        <w:rPr>
          <w:rFonts w:asciiTheme="minorHAnsi" w:eastAsiaTheme="minorHAnsi" w:hAnsiTheme="minorHAnsi" w:cstheme="minorHAnsi"/>
          <w:sz w:val="20"/>
          <w:szCs w:val="20"/>
        </w:rPr>
        <w:t xml:space="preserve"> </w:t>
      </w:r>
      <w:r>
        <w:rPr>
          <w:rFonts w:asciiTheme="minorHAnsi" w:eastAsiaTheme="minorHAnsi" w:hAnsiTheme="minorHAnsi" w:cstheme="minorHAnsi"/>
          <w:sz w:val="20"/>
          <w:szCs w:val="20"/>
        </w:rPr>
        <w:t>du présent document sauf accord de l’acheteur et conformément aux règles de la commande publique.</w:t>
      </w:r>
    </w:p>
    <w:p w14:paraId="27B0B005" w14:textId="3DEE0545" w:rsidR="00777F50" w:rsidRDefault="00777F50">
      <w:pPr>
        <w:jc w:val="both"/>
        <w:rPr>
          <w:rFonts w:asciiTheme="minorHAnsi" w:hAnsiTheme="minorHAnsi" w:cs="Arial"/>
          <w:sz w:val="20"/>
          <w:szCs w:val="20"/>
        </w:rPr>
      </w:pPr>
    </w:p>
    <w:p w14:paraId="469DE7CE" w14:textId="77777777" w:rsidR="00DD508C" w:rsidRDefault="00DD508C">
      <w:pPr>
        <w:jc w:val="both"/>
        <w:rPr>
          <w:rFonts w:asciiTheme="minorHAnsi" w:hAnsiTheme="minorHAnsi" w:cs="Arial"/>
          <w:sz w:val="20"/>
          <w:szCs w:val="20"/>
        </w:rPr>
      </w:pPr>
    </w:p>
    <w:p w14:paraId="5CFE6027" w14:textId="3BAA8838" w:rsidR="00777F50" w:rsidRDefault="00595383">
      <w:pPr>
        <w:pStyle w:val="Titre1"/>
        <w:spacing w:before="0" w:after="0"/>
        <w:jc w:val="both"/>
        <w:rPr>
          <w:rFonts w:asciiTheme="minorHAnsi" w:hAnsiTheme="minorHAnsi" w:cs="Arial"/>
          <w:szCs w:val="20"/>
          <w:highlight w:val="yellow"/>
        </w:rPr>
      </w:pPr>
      <w:bookmarkStart w:id="64" w:name="_Toc195175975"/>
      <w:r>
        <w:rPr>
          <w:rFonts w:asciiTheme="minorHAnsi" w:eastAsiaTheme="minorHAnsi" w:hAnsiTheme="minorHAnsi" w:cstheme="minorHAnsi"/>
          <w:szCs w:val="20"/>
        </w:rPr>
        <w:t>ARTICLE 2</w:t>
      </w:r>
      <w:r w:rsidR="00AE186C">
        <w:rPr>
          <w:rFonts w:asciiTheme="minorHAnsi" w:eastAsiaTheme="minorHAnsi" w:hAnsiTheme="minorHAnsi" w:cstheme="minorHAnsi"/>
          <w:szCs w:val="20"/>
        </w:rPr>
        <w:t>4</w:t>
      </w:r>
      <w:r>
        <w:rPr>
          <w:rFonts w:asciiTheme="minorHAnsi" w:eastAsiaTheme="minorHAnsi" w:hAnsiTheme="minorHAnsi" w:cstheme="minorHAnsi"/>
          <w:szCs w:val="20"/>
        </w:rPr>
        <w:t xml:space="preserve"> – LANGUE</w:t>
      </w:r>
      <w:bookmarkEnd w:id="64"/>
    </w:p>
    <w:p w14:paraId="25BBA9D6" w14:textId="77777777" w:rsidR="00777F50" w:rsidRDefault="00777F50">
      <w:pPr>
        <w:jc w:val="both"/>
        <w:rPr>
          <w:rFonts w:asciiTheme="minorHAnsi" w:hAnsiTheme="minorHAnsi" w:cs="Arial"/>
          <w:sz w:val="20"/>
          <w:szCs w:val="20"/>
        </w:rPr>
      </w:pPr>
    </w:p>
    <w:p w14:paraId="2B6F3F46" w14:textId="77777777" w:rsidR="00777F50" w:rsidRDefault="00595383">
      <w:pPr>
        <w:jc w:val="both"/>
        <w:rPr>
          <w:rFonts w:asciiTheme="minorHAnsi" w:hAnsiTheme="minorHAnsi" w:cs="Arial"/>
          <w:sz w:val="20"/>
          <w:szCs w:val="20"/>
        </w:rPr>
      </w:pPr>
      <w:r>
        <w:rPr>
          <w:rFonts w:asciiTheme="minorHAnsi" w:eastAsiaTheme="minorHAnsi" w:hAnsiTheme="minorHAnsi" w:cstheme="minorHAnsi"/>
          <w:sz w:val="20"/>
          <w:szCs w:val="20"/>
        </w:rPr>
        <w:t>Les correspondances relatives au marché sont rédigées en langue française.</w:t>
      </w:r>
    </w:p>
    <w:p w14:paraId="65DB33AC" w14:textId="77777777" w:rsidR="00777F50" w:rsidRDefault="00777F50">
      <w:pPr>
        <w:jc w:val="both"/>
        <w:rPr>
          <w:rFonts w:asciiTheme="minorHAnsi" w:hAnsiTheme="minorHAnsi" w:cs="Arial"/>
          <w:sz w:val="20"/>
          <w:szCs w:val="20"/>
        </w:rPr>
      </w:pPr>
    </w:p>
    <w:p w14:paraId="255A461F" w14:textId="77777777" w:rsidR="00777F50" w:rsidRDefault="00777F50">
      <w:pPr>
        <w:jc w:val="both"/>
        <w:rPr>
          <w:rFonts w:asciiTheme="minorHAnsi" w:hAnsiTheme="minorHAnsi" w:cs="Arial"/>
          <w:sz w:val="20"/>
          <w:szCs w:val="20"/>
        </w:rPr>
      </w:pPr>
    </w:p>
    <w:p w14:paraId="1340D7AD" w14:textId="6BE950AE" w:rsidR="00777F50" w:rsidRDefault="00595383">
      <w:pPr>
        <w:pStyle w:val="Titre1"/>
        <w:spacing w:before="0" w:after="0"/>
        <w:jc w:val="both"/>
        <w:rPr>
          <w:rFonts w:asciiTheme="minorHAnsi" w:hAnsiTheme="minorHAnsi" w:cs="Arial"/>
          <w:szCs w:val="20"/>
        </w:rPr>
      </w:pPr>
      <w:bookmarkStart w:id="65" w:name="_Toc195175976"/>
      <w:r>
        <w:rPr>
          <w:rFonts w:asciiTheme="minorHAnsi" w:eastAsiaTheme="minorHAnsi" w:hAnsiTheme="minorHAnsi" w:cstheme="minorHAnsi"/>
          <w:szCs w:val="20"/>
        </w:rPr>
        <w:t>ARTICLE 2</w:t>
      </w:r>
      <w:r w:rsidR="002841B5">
        <w:rPr>
          <w:rFonts w:asciiTheme="minorHAnsi" w:eastAsiaTheme="minorHAnsi" w:hAnsiTheme="minorHAnsi" w:cstheme="minorHAnsi"/>
          <w:szCs w:val="20"/>
        </w:rPr>
        <w:t>5</w:t>
      </w:r>
      <w:r>
        <w:rPr>
          <w:rFonts w:asciiTheme="minorHAnsi" w:eastAsiaTheme="minorHAnsi" w:hAnsiTheme="minorHAnsi" w:cstheme="minorHAnsi"/>
          <w:szCs w:val="20"/>
        </w:rPr>
        <w:t xml:space="preserve"> – MONNAIE</w:t>
      </w:r>
      <w:bookmarkEnd w:id="65"/>
    </w:p>
    <w:p w14:paraId="399EB51B" w14:textId="77777777" w:rsidR="00777F50" w:rsidRDefault="00777F50">
      <w:pPr>
        <w:jc w:val="both"/>
        <w:rPr>
          <w:rFonts w:asciiTheme="minorHAnsi" w:hAnsiTheme="minorHAnsi" w:cs="Arial"/>
          <w:sz w:val="20"/>
          <w:szCs w:val="20"/>
          <w:highlight w:val="yellow"/>
        </w:rPr>
      </w:pPr>
    </w:p>
    <w:p w14:paraId="18969B90" w14:textId="77777777" w:rsidR="00777F50" w:rsidRDefault="00595383">
      <w:pPr>
        <w:jc w:val="both"/>
        <w:rPr>
          <w:rFonts w:asciiTheme="minorHAnsi" w:hAnsiTheme="minorHAnsi" w:cs="Arial"/>
          <w:sz w:val="20"/>
          <w:szCs w:val="20"/>
        </w:rPr>
      </w:pPr>
      <w:r>
        <w:rPr>
          <w:rFonts w:asciiTheme="minorHAnsi" w:eastAsiaTheme="minorHAnsi" w:hAnsiTheme="minorHAnsi" w:cstheme="minorHAnsi"/>
          <w:sz w:val="20"/>
          <w:szCs w:val="20"/>
        </w:rPr>
        <w:t>L’unité monétaire relative au marché est l’euro.</w:t>
      </w:r>
    </w:p>
    <w:p w14:paraId="64DA931D" w14:textId="77777777" w:rsidR="00777F50" w:rsidRDefault="00777F50">
      <w:pPr>
        <w:jc w:val="both"/>
        <w:rPr>
          <w:rFonts w:asciiTheme="minorHAnsi" w:hAnsiTheme="minorHAnsi" w:cs="Arial"/>
          <w:sz w:val="20"/>
          <w:szCs w:val="20"/>
        </w:rPr>
      </w:pPr>
    </w:p>
    <w:p w14:paraId="304ABB65" w14:textId="77777777" w:rsidR="00777F50" w:rsidRDefault="00777F50">
      <w:pPr>
        <w:jc w:val="both"/>
        <w:rPr>
          <w:rFonts w:asciiTheme="minorHAnsi" w:hAnsiTheme="minorHAnsi" w:cs="Arial"/>
          <w:sz w:val="20"/>
          <w:szCs w:val="20"/>
        </w:rPr>
      </w:pPr>
    </w:p>
    <w:p w14:paraId="3E03CED5" w14:textId="694D107F" w:rsidR="00777F50" w:rsidRDefault="00595383">
      <w:pPr>
        <w:pStyle w:val="Titre1"/>
        <w:spacing w:before="0" w:after="0"/>
        <w:jc w:val="both"/>
        <w:rPr>
          <w:rFonts w:asciiTheme="minorHAnsi" w:hAnsiTheme="minorHAnsi" w:cs="Arial"/>
          <w:szCs w:val="20"/>
        </w:rPr>
      </w:pPr>
      <w:bookmarkStart w:id="66" w:name="_Toc195175977"/>
      <w:r>
        <w:rPr>
          <w:rFonts w:asciiTheme="minorHAnsi" w:eastAsiaTheme="minorHAnsi" w:hAnsiTheme="minorHAnsi" w:cstheme="minorHAnsi"/>
          <w:szCs w:val="20"/>
        </w:rPr>
        <w:t>ARTICLE 2</w:t>
      </w:r>
      <w:r w:rsidR="002841B5">
        <w:rPr>
          <w:rFonts w:asciiTheme="minorHAnsi" w:eastAsiaTheme="minorHAnsi" w:hAnsiTheme="minorHAnsi" w:cstheme="minorHAnsi"/>
          <w:szCs w:val="20"/>
        </w:rPr>
        <w:t>6</w:t>
      </w:r>
      <w:r>
        <w:rPr>
          <w:rFonts w:asciiTheme="minorHAnsi" w:eastAsiaTheme="minorHAnsi" w:hAnsiTheme="minorHAnsi" w:cstheme="minorHAnsi"/>
          <w:szCs w:val="20"/>
        </w:rPr>
        <w:t xml:space="preserve"> – LITIGES</w:t>
      </w:r>
      <w:bookmarkEnd w:id="66"/>
    </w:p>
    <w:p w14:paraId="3322A39C" w14:textId="77777777" w:rsidR="00777F50" w:rsidRDefault="00777F50">
      <w:pPr>
        <w:jc w:val="both"/>
        <w:rPr>
          <w:rFonts w:asciiTheme="minorHAnsi" w:hAnsiTheme="minorHAnsi" w:cs="Arial"/>
          <w:sz w:val="20"/>
          <w:szCs w:val="20"/>
          <w:highlight w:val="yellow"/>
        </w:rPr>
      </w:pPr>
    </w:p>
    <w:p w14:paraId="52EB7688" w14:textId="67D0675F" w:rsidR="00777F50" w:rsidRDefault="00595383">
      <w:pPr>
        <w:jc w:val="both"/>
        <w:rPr>
          <w:rFonts w:asciiTheme="minorHAnsi" w:hAnsiTheme="minorHAnsi" w:cs="Arial"/>
          <w:sz w:val="20"/>
          <w:szCs w:val="20"/>
        </w:rPr>
      </w:pPr>
      <w:r>
        <w:rPr>
          <w:rFonts w:asciiTheme="minorHAnsi" w:eastAsiaTheme="minorHAnsi" w:hAnsiTheme="minorHAnsi" w:cstheme="minorHAnsi"/>
          <w:sz w:val="20"/>
          <w:szCs w:val="20"/>
        </w:rPr>
        <w:t>En cas de litige, le droit français est seul applicable. Le Tribunal administratif de Pa</w:t>
      </w:r>
      <w:r w:rsidR="007A37A5">
        <w:rPr>
          <w:rFonts w:asciiTheme="minorHAnsi" w:eastAsiaTheme="minorHAnsi" w:hAnsiTheme="minorHAnsi" w:cstheme="minorHAnsi"/>
          <w:sz w:val="20"/>
          <w:szCs w:val="20"/>
        </w:rPr>
        <w:t>ris</w:t>
      </w:r>
      <w:r>
        <w:rPr>
          <w:rFonts w:asciiTheme="minorHAnsi" w:eastAsiaTheme="minorHAnsi" w:hAnsiTheme="minorHAnsi" w:cstheme="minorHAnsi"/>
          <w:sz w:val="20"/>
          <w:szCs w:val="20"/>
        </w:rPr>
        <w:t xml:space="preserve"> est seul compétent.</w:t>
      </w:r>
    </w:p>
    <w:p w14:paraId="2E2F1799" w14:textId="77777777" w:rsidR="00777F50" w:rsidRDefault="00777F50">
      <w:pPr>
        <w:jc w:val="both"/>
        <w:rPr>
          <w:rFonts w:asciiTheme="minorHAnsi" w:hAnsiTheme="minorHAnsi" w:cs="Arial"/>
          <w:sz w:val="20"/>
          <w:szCs w:val="20"/>
        </w:rPr>
      </w:pPr>
    </w:p>
    <w:p w14:paraId="141A2E99" w14:textId="7C5036AB" w:rsidR="00C237F4" w:rsidRPr="00AE186C" w:rsidRDefault="00C237F4">
      <w:pPr>
        <w:jc w:val="both"/>
        <w:rPr>
          <w:rFonts w:asciiTheme="minorHAnsi" w:hAnsiTheme="minorHAnsi" w:cs="Arial"/>
          <w:b/>
          <w:bCs/>
          <w:sz w:val="20"/>
          <w:szCs w:val="20"/>
          <w:u w:val="single"/>
        </w:rPr>
      </w:pPr>
      <w:r w:rsidRPr="00AE186C">
        <w:rPr>
          <w:rFonts w:asciiTheme="minorHAnsi" w:hAnsiTheme="minorHAnsi" w:cs="Arial"/>
          <w:b/>
          <w:bCs/>
          <w:sz w:val="20"/>
          <w:szCs w:val="20"/>
          <w:u w:val="single"/>
        </w:rPr>
        <w:t>ARTICLE  27 – CLAUSE DE REEXAMEN</w:t>
      </w:r>
    </w:p>
    <w:p w14:paraId="4772808A" w14:textId="77777777" w:rsidR="00C237F4" w:rsidRPr="00C766A8" w:rsidRDefault="00C237F4" w:rsidP="00C237F4">
      <w:pPr>
        <w:keepNext/>
        <w:keepLines/>
        <w:spacing w:before="240" w:after="240"/>
        <w:rPr>
          <w:rFonts w:asciiTheme="minorHAnsi" w:hAnsiTheme="minorHAnsi" w:cstheme="minorHAnsi"/>
          <w:sz w:val="20"/>
          <w:szCs w:val="20"/>
        </w:rPr>
      </w:pPr>
      <w:r w:rsidRPr="00C766A8">
        <w:rPr>
          <w:rFonts w:asciiTheme="minorHAnsi" w:hAnsiTheme="minorHAnsi" w:cstheme="minorHAnsi"/>
          <w:sz w:val="20"/>
          <w:szCs w:val="20"/>
        </w:rPr>
        <w:t>En application des articles R2194-1 et R2194-6 du code de la commande publique, il est prévu une clause de réexamen dans les cas suivants :</w:t>
      </w:r>
    </w:p>
    <w:p w14:paraId="0EBA056D" w14:textId="37E7C238" w:rsidR="00C237F4" w:rsidRDefault="00C237F4" w:rsidP="00C237F4">
      <w:pPr>
        <w:pStyle w:val="Paragraphedeliste"/>
        <w:keepNext/>
        <w:keepLines/>
        <w:numPr>
          <w:ilvl w:val="3"/>
          <w:numId w:val="48"/>
        </w:numPr>
        <w:spacing w:line="240" w:lineRule="auto"/>
        <w:ind w:left="1134"/>
        <w:contextualSpacing/>
        <w:jc w:val="both"/>
        <w:rPr>
          <w:rFonts w:asciiTheme="minorHAnsi" w:hAnsiTheme="minorHAnsi" w:cstheme="minorHAnsi"/>
          <w:sz w:val="20"/>
          <w:szCs w:val="20"/>
        </w:rPr>
      </w:pPr>
      <w:r w:rsidRPr="00C766A8">
        <w:rPr>
          <w:rFonts w:asciiTheme="minorHAnsi" w:hAnsiTheme="minorHAnsi" w:cstheme="minorHAnsi"/>
          <w:sz w:val="20"/>
          <w:szCs w:val="20"/>
        </w:rPr>
        <w:t xml:space="preserve">En cas d’ajustement </w:t>
      </w:r>
      <w:r>
        <w:rPr>
          <w:rFonts w:asciiTheme="minorHAnsi" w:hAnsiTheme="minorHAnsi" w:cstheme="minorHAnsi"/>
          <w:sz w:val="20"/>
          <w:szCs w:val="20"/>
        </w:rPr>
        <w:t>d</w:t>
      </w:r>
      <w:r w:rsidR="00F712BF">
        <w:rPr>
          <w:rFonts w:asciiTheme="minorHAnsi" w:hAnsiTheme="minorHAnsi" w:cstheme="minorHAnsi"/>
          <w:sz w:val="20"/>
          <w:szCs w:val="20"/>
        </w:rPr>
        <w:t xml:space="preserve">u montant maximum de l’accord-cadre </w:t>
      </w:r>
      <w:r>
        <w:rPr>
          <w:rFonts w:asciiTheme="minorHAnsi" w:hAnsiTheme="minorHAnsi" w:cstheme="minorHAnsi"/>
          <w:sz w:val="20"/>
          <w:szCs w:val="20"/>
        </w:rPr>
        <w:t xml:space="preserve">rendu nécessaire par l’évolution des dispositifs d’aides </w:t>
      </w:r>
      <w:r w:rsidR="00F903C8">
        <w:rPr>
          <w:rFonts w:asciiTheme="minorHAnsi" w:hAnsiTheme="minorHAnsi" w:cstheme="minorHAnsi"/>
          <w:sz w:val="20"/>
          <w:szCs w:val="20"/>
        </w:rPr>
        <w:t>dont</w:t>
      </w:r>
      <w:r w:rsidR="00F712BF">
        <w:rPr>
          <w:rFonts w:asciiTheme="minorHAnsi" w:hAnsiTheme="minorHAnsi" w:cstheme="minorHAnsi"/>
          <w:sz w:val="20"/>
          <w:szCs w:val="20"/>
        </w:rPr>
        <w:t xml:space="preserve"> l’Etat </w:t>
      </w:r>
      <w:r w:rsidR="00F903C8">
        <w:rPr>
          <w:rFonts w:asciiTheme="minorHAnsi" w:hAnsiTheme="minorHAnsi" w:cstheme="minorHAnsi"/>
          <w:sz w:val="20"/>
          <w:szCs w:val="20"/>
        </w:rPr>
        <w:t xml:space="preserve">confie la mise en œuvre </w:t>
      </w:r>
      <w:r w:rsidR="00F712BF">
        <w:rPr>
          <w:rFonts w:asciiTheme="minorHAnsi" w:hAnsiTheme="minorHAnsi" w:cstheme="minorHAnsi"/>
          <w:sz w:val="20"/>
          <w:szCs w:val="20"/>
        </w:rPr>
        <w:t xml:space="preserve">à </w:t>
      </w:r>
      <w:r>
        <w:rPr>
          <w:rFonts w:asciiTheme="minorHAnsi" w:hAnsiTheme="minorHAnsi" w:cstheme="minorHAnsi"/>
          <w:sz w:val="20"/>
          <w:szCs w:val="20"/>
        </w:rPr>
        <w:t>LADOM</w:t>
      </w:r>
      <w:r w:rsidR="00F712BF">
        <w:rPr>
          <w:rFonts w:asciiTheme="minorHAnsi" w:hAnsiTheme="minorHAnsi" w:cstheme="minorHAnsi"/>
          <w:sz w:val="20"/>
          <w:szCs w:val="20"/>
        </w:rPr>
        <w:t xml:space="preserve">. </w:t>
      </w:r>
      <w:r w:rsidR="008305F9">
        <w:rPr>
          <w:rFonts w:asciiTheme="minorHAnsi" w:hAnsiTheme="minorHAnsi" w:cstheme="minorHAnsi"/>
          <w:sz w:val="20"/>
          <w:szCs w:val="20"/>
        </w:rPr>
        <w:t xml:space="preserve">Le cas échéant, le montant maximum peut être revu à la hausse dans la limite des prévisions budgétaires relatives auxdits nouveaux dispositifs d’aide. </w:t>
      </w:r>
      <w:r w:rsidR="008305F9" w:rsidRPr="00C23B30">
        <w:rPr>
          <w:rFonts w:asciiTheme="minorHAnsi" w:hAnsiTheme="minorHAnsi" w:cstheme="minorHAnsi"/>
          <w:sz w:val="20"/>
          <w:szCs w:val="20"/>
        </w:rPr>
        <w:t>Les modifications proposées sur le fondement du présent alinéa donnent lieu à la conclusion d’un avenant</w:t>
      </w:r>
      <w:r w:rsidR="008305F9">
        <w:rPr>
          <w:rFonts w:asciiTheme="minorHAnsi" w:hAnsiTheme="minorHAnsi" w:cstheme="minorHAnsi"/>
          <w:sz w:val="20"/>
          <w:szCs w:val="20"/>
        </w:rPr>
        <w:t>.</w:t>
      </w:r>
    </w:p>
    <w:p w14:paraId="638E9415" w14:textId="77777777" w:rsidR="00F712BF" w:rsidRDefault="00F712BF" w:rsidP="00C766A8">
      <w:pPr>
        <w:pStyle w:val="Paragraphedeliste"/>
        <w:keepNext/>
        <w:keepLines/>
        <w:spacing w:line="240" w:lineRule="auto"/>
        <w:ind w:left="1134"/>
        <w:contextualSpacing/>
        <w:jc w:val="both"/>
        <w:rPr>
          <w:rFonts w:asciiTheme="minorHAnsi" w:hAnsiTheme="minorHAnsi" w:cstheme="minorHAnsi"/>
          <w:sz w:val="20"/>
          <w:szCs w:val="20"/>
        </w:rPr>
      </w:pPr>
    </w:p>
    <w:p w14:paraId="1F889EB7" w14:textId="3E273F3D" w:rsidR="00F712BF" w:rsidRDefault="00F712BF" w:rsidP="00C766A8">
      <w:pPr>
        <w:pStyle w:val="Paragraphedeliste"/>
        <w:keepNext/>
        <w:keepLines/>
        <w:numPr>
          <w:ilvl w:val="3"/>
          <w:numId w:val="48"/>
        </w:numPr>
        <w:ind w:left="1134"/>
        <w:contextualSpacing/>
        <w:jc w:val="both"/>
        <w:rPr>
          <w:rFonts w:asciiTheme="minorHAnsi" w:hAnsiTheme="minorHAnsi" w:cstheme="minorHAnsi"/>
          <w:sz w:val="20"/>
          <w:szCs w:val="20"/>
        </w:rPr>
      </w:pPr>
      <w:r w:rsidRPr="00F712BF">
        <w:rPr>
          <w:rFonts w:asciiTheme="minorHAnsi" w:hAnsiTheme="minorHAnsi" w:cstheme="minorHAnsi"/>
          <w:sz w:val="20"/>
          <w:szCs w:val="20"/>
        </w:rPr>
        <w:t>En cas d’évolutions technologiques et/ou réglementaires</w:t>
      </w:r>
      <w:r>
        <w:rPr>
          <w:rFonts w:asciiTheme="minorHAnsi" w:hAnsiTheme="minorHAnsi" w:cstheme="minorHAnsi"/>
          <w:sz w:val="20"/>
          <w:szCs w:val="20"/>
        </w:rPr>
        <w:t xml:space="preserve"> </w:t>
      </w:r>
      <w:r w:rsidRPr="00F712BF">
        <w:rPr>
          <w:rFonts w:asciiTheme="minorHAnsi" w:hAnsiTheme="minorHAnsi" w:cstheme="minorHAnsi"/>
          <w:sz w:val="20"/>
          <w:szCs w:val="20"/>
        </w:rPr>
        <w:t xml:space="preserve">susceptibles d’avoir une incidence sur les prestations réalisées </w:t>
      </w:r>
      <w:r>
        <w:rPr>
          <w:rFonts w:asciiTheme="minorHAnsi" w:hAnsiTheme="minorHAnsi" w:cstheme="minorHAnsi"/>
          <w:sz w:val="20"/>
          <w:szCs w:val="20"/>
        </w:rPr>
        <w:t xml:space="preserve">par </w:t>
      </w:r>
      <w:r w:rsidRPr="00F712BF">
        <w:rPr>
          <w:rFonts w:asciiTheme="minorHAnsi" w:hAnsiTheme="minorHAnsi" w:cstheme="minorHAnsi"/>
          <w:sz w:val="20"/>
          <w:szCs w:val="20"/>
        </w:rPr>
        <w:t xml:space="preserve">le Titulaire ou rendant nécessaire </w:t>
      </w:r>
      <w:r w:rsidRPr="00C766A8">
        <w:rPr>
          <w:rFonts w:asciiTheme="minorHAnsi" w:hAnsiTheme="minorHAnsi" w:cstheme="minorHAnsi"/>
          <w:sz w:val="20"/>
          <w:szCs w:val="20"/>
        </w:rPr>
        <w:t xml:space="preserve">nouvelles prestations. En pareille hypothèse, le Titulaire propose </w:t>
      </w:r>
      <w:r>
        <w:rPr>
          <w:rFonts w:asciiTheme="minorHAnsi" w:hAnsiTheme="minorHAnsi" w:cstheme="minorHAnsi"/>
          <w:sz w:val="20"/>
          <w:szCs w:val="20"/>
        </w:rPr>
        <w:t>à LADOM</w:t>
      </w:r>
      <w:r w:rsidRPr="00C766A8">
        <w:rPr>
          <w:rFonts w:asciiTheme="minorHAnsi" w:hAnsiTheme="minorHAnsi" w:cstheme="minorHAnsi"/>
          <w:sz w:val="20"/>
          <w:szCs w:val="20"/>
        </w:rPr>
        <w:t xml:space="preserve"> de nouvelles prestations qui, tout en répondant aux besoins définis par le présent accord-cadre, atteignent les niveaux de performance résultant des évolutions technologiques et/ou réglementaires intervenues ou à intervenir ou permettent de les atteindre dans le cadre de l’exécution d</w:t>
      </w:r>
      <w:r>
        <w:rPr>
          <w:rFonts w:asciiTheme="minorHAnsi" w:hAnsiTheme="minorHAnsi" w:cstheme="minorHAnsi"/>
          <w:sz w:val="20"/>
          <w:szCs w:val="20"/>
        </w:rPr>
        <w:t>e l’accord-cadre</w:t>
      </w:r>
      <w:r w:rsidRPr="00C766A8">
        <w:rPr>
          <w:rFonts w:asciiTheme="minorHAnsi" w:hAnsiTheme="minorHAnsi" w:cstheme="minorHAnsi"/>
          <w:sz w:val="20"/>
          <w:szCs w:val="20"/>
        </w:rPr>
        <w:t xml:space="preserve">. Les modifications proposées sur le fondement du présent alinéa donnent lieu à la conclusion d’un avenant, tenant compte de leurs éventuelles conséquences financières sur l’exécution de l’accord-cadre. </w:t>
      </w:r>
    </w:p>
    <w:p w14:paraId="68FB24EC" w14:textId="77777777" w:rsidR="00C766A8" w:rsidRPr="00C766A8" w:rsidRDefault="00C766A8" w:rsidP="00C766A8">
      <w:pPr>
        <w:keepNext/>
        <w:keepLines/>
        <w:contextualSpacing/>
        <w:jc w:val="both"/>
        <w:rPr>
          <w:rFonts w:asciiTheme="minorHAnsi" w:hAnsiTheme="minorHAnsi" w:cstheme="minorHAnsi"/>
          <w:sz w:val="20"/>
          <w:szCs w:val="20"/>
        </w:rPr>
      </w:pPr>
    </w:p>
    <w:p w14:paraId="755380FF" w14:textId="2784CEFC" w:rsidR="00F712BF" w:rsidRPr="00C766A8" w:rsidRDefault="00F712BF" w:rsidP="00C766A8">
      <w:pPr>
        <w:pStyle w:val="Paragraphedeliste"/>
        <w:keepNext/>
        <w:keepLines/>
        <w:numPr>
          <w:ilvl w:val="3"/>
          <w:numId w:val="48"/>
        </w:numPr>
        <w:ind w:left="1134"/>
        <w:contextualSpacing/>
        <w:jc w:val="both"/>
        <w:rPr>
          <w:rFonts w:asciiTheme="minorHAnsi" w:hAnsiTheme="minorHAnsi" w:cstheme="minorHAnsi"/>
          <w:sz w:val="20"/>
          <w:szCs w:val="20"/>
        </w:rPr>
      </w:pPr>
      <w:r w:rsidRPr="00F712BF">
        <w:rPr>
          <w:rFonts w:asciiTheme="minorHAnsi" w:hAnsiTheme="minorHAnsi" w:cstheme="minorHAnsi"/>
          <w:sz w:val="20"/>
          <w:szCs w:val="20"/>
        </w:rPr>
        <w:t>En cas de nécessité d’adapter les modalités de vérifications des prestations</w:t>
      </w:r>
      <w:r w:rsidR="009E22D5">
        <w:rPr>
          <w:rFonts w:asciiTheme="minorHAnsi" w:hAnsiTheme="minorHAnsi" w:cstheme="minorHAnsi"/>
          <w:sz w:val="20"/>
          <w:szCs w:val="20"/>
        </w:rPr>
        <w:t xml:space="preserve">, </w:t>
      </w:r>
      <w:r w:rsidRPr="00F712BF">
        <w:rPr>
          <w:rFonts w:asciiTheme="minorHAnsi" w:hAnsiTheme="minorHAnsi" w:cstheme="minorHAnsi"/>
          <w:sz w:val="20"/>
          <w:szCs w:val="20"/>
        </w:rPr>
        <w:t>les modalités de constat du « service fait »</w:t>
      </w:r>
      <w:r w:rsidR="009E22D5">
        <w:rPr>
          <w:rFonts w:asciiTheme="minorHAnsi" w:hAnsiTheme="minorHAnsi" w:cstheme="minorHAnsi"/>
          <w:sz w:val="20"/>
          <w:szCs w:val="20"/>
        </w:rPr>
        <w:t xml:space="preserve"> et les modalités de facturation.</w:t>
      </w:r>
    </w:p>
    <w:p w14:paraId="116EF187" w14:textId="77777777" w:rsidR="00C237F4" w:rsidRPr="00C766A8" w:rsidRDefault="00C237F4" w:rsidP="00C237F4">
      <w:pPr>
        <w:pStyle w:val="Paragraphedeliste"/>
        <w:keepNext/>
        <w:keepLines/>
        <w:ind w:left="1134"/>
        <w:rPr>
          <w:rFonts w:asciiTheme="minorHAnsi" w:hAnsiTheme="minorHAnsi" w:cstheme="minorHAnsi"/>
          <w:sz w:val="20"/>
          <w:szCs w:val="20"/>
        </w:rPr>
      </w:pPr>
    </w:p>
    <w:p w14:paraId="68349418" w14:textId="77777777" w:rsidR="00C237F4" w:rsidRPr="00C766A8" w:rsidRDefault="00C237F4" w:rsidP="00C237F4">
      <w:pPr>
        <w:pStyle w:val="Paragraphedeliste"/>
        <w:keepNext/>
        <w:keepLines/>
        <w:numPr>
          <w:ilvl w:val="3"/>
          <w:numId w:val="48"/>
        </w:numPr>
        <w:spacing w:line="240" w:lineRule="auto"/>
        <w:ind w:left="1134"/>
        <w:contextualSpacing/>
        <w:jc w:val="both"/>
        <w:rPr>
          <w:rFonts w:asciiTheme="minorHAnsi" w:hAnsiTheme="minorHAnsi" w:cstheme="minorHAnsi"/>
          <w:sz w:val="20"/>
          <w:szCs w:val="20"/>
        </w:rPr>
      </w:pPr>
      <w:r w:rsidRPr="00C766A8">
        <w:rPr>
          <w:rFonts w:asciiTheme="minorHAnsi" w:hAnsiTheme="minorHAnsi" w:cstheme="minorHAnsi"/>
          <w:sz w:val="20"/>
          <w:szCs w:val="20"/>
        </w:rPr>
        <w:t>Lorsqu’un nouveau titulaire remplace le titulaire initial de l’accord-cadre, dans le cas notamment d’une cession de l’accord-cadre ou à la suite d’une opération de restructuration, de fusion ou d’acquisition du titulaire initial, à condition que les autres conditions de l’accord-cadre restent inchangées. Après avoir été informée par le titulaire de l’accord-cadre du projet de cession de celui-ci, LADOM signifiera par écrit (courriel) son accord de principe à la substitution du titulaire initial. Le nouveau titulaire devra remplir les conditions qui avaient été fixées par LADOM pour la participation à la procédure de passation de l’accord-cadre initial.</w:t>
      </w:r>
    </w:p>
    <w:p w14:paraId="44224492" w14:textId="77777777" w:rsidR="00C237F4" w:rsidRPr="00C766A8" w:rsidRDefault="00C237F4" w:rsidP="00C237F4">
      <w:pPr>
        <w:rPr>
          <w:rFonts w:asciiTheme="minorHAnsi" w:hAnsiTheme="minorHAnsi" w:cstheme="minorHAnsi"/>
          <w:sz w:val="20"/>
          <w:szCs w:val="20"/>
        </w:rPr>
      </w:pPr>
    </w:p>
    <w:p w14:paraId="71AD656F" w14:textId="77777777" w:rsidR="00C237F4" w:rsidRPr="00C766A8" w:rsidRDefault="00C237F4" w:rsidP="00C237F4">
      <w:pPr>
        <w:pStyle w:val="Paragraphedeliste"/>
        <w:numPr>
          <w:ilvl w:val="3"/>
          <w:numId w:val="48"/>
        </w:numPr>
        <w:spacing w:line="240" w:lineRule="auto"/>
        <w:ind w:left="1134"/>
        <w:contextualSpacing/>
        <w:jc w:val="both"/>
        <w:rPr>
          <w:rFonts w:asciiTheme="minorHAnsi" w:hAnsiTheme="minorHAnsi" w:cstheme="minorHAnsi"/>
          <w:sz w:val="20"/>
          <w:szCs w:val="20"/>
        </w:rPr>
      </w:pPr>
      <w:r w:rsidRPr="00C766A8">
        <w:rPr>
          <w:rFonts w:asciiTheme="minorHAnsi" w:hAnsiTheme="minorHAnsi" w:cstheme="minorHAnsi"/>
          <w:sz w:val="20"/>
          <w:szCs w:val="20"/>
        </w:rPr>
        <w:t>Pour effectuer le transfert de l’accord-cadre, LADOM enverra au titulaire un acte de transfert à remplir et à lui retourner signé. La substitution effective du titulaire initial s’opérera à compter de la signature par LADOM de l’acte de transfert qui lui aura été remis, sous réserve que le nouveau titulaire du marché lui ait remis l’ensemble des documents administratifs qui lui seront demandés dans l’acte de transfert.</w:t>
      </w:r>
    </w:p>
    <w:p w14:paraId="24194FB5" w14:textId="77777777" w:rsidR="00C237F4" w:rsidRPr="00C766A8" w:rsidRDefault="00C237F4" w:rsidP="00C237F4">
      <w:pPr>
        <w:rPr>
          <w:rFonts w:asciiTheme="minorHAnsi" w:hAnsiTheme="minorHAnsi" w:cstheme="minorHAnsi"/>
          <w:sz w:val="20"/>
          <w:szCs w:val="20"/>
        </w:rPr>
      </w:pPr>
    </w:p>
    <w:p w14:paraId="7A139A4F" w14:textId="77777777" w:rsidR="00C237F4" w:rsidRPr="00C766A8" w:rsidRDefault="00C237F4" w:rsidP="00C237F4">
      <w:pPr>
        <w:pStyle w:val="Paragraphedeliste"/>
        <w:numPr>
          <w:ilvl w:val="3"/>
          <w:numId w:val="48"/>
        </w:numPr>
        <w:spacing w:line="240" w:lineRule="auto"/>
        <w:ind w:left="1134"/>
        <w:contextualSpacing/>
        <w:jc w:val="both"/>
        <w:rPr>
          <w:rFonts w:asciiTheme="minorHAnsi" w:hAnsiTheme="minorHAnsi" w:cstheme="minorHAnsi"/>
          <w:sz w:val="20"/>
          <w:szCs w:val="20"/>
        </w:rPr>
      </w:pPr>
      <w:r w:rsidRPr="00C766A8">
        <w:rPr>
          <w:rFonts w:asciiTheme="minorHAnsi" w:hAnsiTheme="minorHAnsi" w:cstheme="minorHAnsi"/>
          <w:sz w:val="20"/>
          <w:szCs w:val="20"/>
        </w:rPr>
        <w:t>En cas de prestations complémentaires nécessaires à la réalisation des prestations de l’accord-cadre.</w:t>
      </w:r>
    </w:p>
    <w:p w14:paraId="41547D81" w14:textId="77777777" w:rsidR="00C237F4" w:rsidRDefault="00C237F4">
      <w:pPr>
        <w:jc w:val="both"/>
        <w:rPr>
          <w:rFonts w:asciiTheme="minorHAnsi" w:hAnsiTheme="minorHAnsi" w:cs="Arial"/>
          <w:sz w:val="20"/>
          <w:szCs w:val="20"/>
        </w:rPr>
      </w:pPr>
    </w:p>
    <w:p w14:paraId="5FA91A67" w14:textId="77777777" w:rsidR="00777F50" w:rsidRDefault="00777F50">
      <w:pPr>
        <w:jc w:val="both"/>
        <w:rPr>
          <w:rFonts w:asciiTheme="minorHAnsi" w:hAnsiTheme="minorHAnsi" w:cs="Arial"/>
          <w:sz w:val="20"/>
          <w:szCs w:val="20"/>
        </w:rPr>
      </w:pPr>
    </w:p>
    <w:p w14:paraId="522F1505" w14:textId="77777777" w:rsidR="00AE186C" w:rsidRDefault="00AE186C">
      <w:pPr>
        <w:jc w:val="both"/>
        <w:rPr>
          <w:rFonts w:asciiTheme="minorHAnsi" w:hAnsiTheme="minorHAnsi" w:cs="Arial"/>
          <w:sz w:val="20"/>
          <w:szCs w:val="20"/>
        </w:rPr>
      </w:pPr>
    </w:p>
    <w:p w14:paraId="7566C8BE" w14:textId="2BDAB970" w:rsidR="00777F50" w:rsidRDefault="00595383">
      <w:pPr>
        <w:pStyle w:val="Titre1"/>
        <w:spacing w:before="0" w:after="0"/>
        <w:jc w:val="both"/>
        <w:rPr>
          <w:rFonts w:asciiTheme="minorHAnsi" w:hAnsiTheme="minorHAnsi" w:cs="Arial"/>
          <w:szCs w:val="20"/>
        </w:rPr>
      </w:pPr>
      <w:bookmarkStart w:id="67" w:name="_Toc195175978"/>
      <w:r>
        <w:rPr>
          <w:rFonts w:asciiTheme="minorHAnsi" w:eastAsiaTheme="minorHAnsi" w:hAnsiTheme="minorHAnsi" w:cstheme="minorHAnsi"/>
          <w:szCs w:val="20"/>
        </w:rPr>
        <w:lastRenderedPageBreak/>
        <w:t>ARTICLE 2</w:t>
      </w:r>
      <w:r w:rsidR="00C237F4">
        <w:rPr>
          <w:rFonts w:asciiTheme="minorHAnsi" w:eastAsiaTheme="minorHAnsi" w:hAnsiTheme="minorHAnsi" w:cstheme="minorHAnsi"/>
          <w:szCs w:val="20"/>
        </w:rPr>
        <w:t>8</w:t>
      </w:r>
      <w:r>
        <w:rPr>
          <w:rFonts w:asciiTheme="minorHAnsi" w:eastAsiaTheme="minorHAnsi" w:hAnsiTheme="minorHAnsi" w:cstheme="minorHAnsi"/>
          <w:szCs w:val="20"/>
        </w:rPr>
        <w:t xml:space="preserve"> – DEROGATION</w:t>
      </w:r>
      <w:r w:rsidR="00A53239">
        <w:rPr>
          <w:rFonts w:asciiTheme="minorHAnsi" w:eastAsiaTheme="minorHAnsi" w:hAnsiTheme="minorHAnsi" w:cstheme="minorHAnsi"/>
          <w:szCs w:val="20"/>
        </w:rPr>
        <w:t>S</w:t>
      </w:r>
      <w:r>
        <w:rPr>
          <w:rFonts w:asciiTheme="minorHAnsi" w:eastAsiaTheme="minorHAnsi" w:hAnsiTheme="minorHAnsi" w:cstheme="minorHAnsi"/>
          <w:szCs w:val="20"/>
        </w:rPr>
        <w:t xml:space="preserve"> AU CCAG-FCS</w:t>
      </w:r>
      <w:bookmarkEnd w:id="67"/>
    </w:p>
    <w:p w14:paraId="657DC229" w14:textId="26D0B998" w:rsidR="00777F50" w:rsidRDefault="00777F50">
      <w:pPr>
        <w:jc w:val="both"/>
        <w:rPr>
          <w:rFonts w:asciiTheme="minorHAnsi" w:hAnsiTheme="minorHAnsi" w:cs="Arial"/>
          <w:sz w:val="20"/>
          <w:szCs w:val="20"/>
          <w:highlight w:val="yellow"/>
        </w:rPr>
      </w:pPr>
    </w:p>
    <w:p w14:paraId="306CCA98" w14:textId="474F6C53" w:rsidR="007F0F22" w:rsidRDefault="007F0F22">
      <w:pPr>
        <w:jc w:val="both"/>
        <w:rPr>
          <w:rFonts w:asciiTheme="minorHAnsi" w:hAnsiTheme="minorHAnsi" w:cs="Arial"/>
          <w:sz w:val="20"/>
          <w:szCs w:val="20"/>
          <w:highlight w:val="yellow"/>
        </w:rPr>
      </w:pPr>
    </w:p>
    <w:tbl>
      <w:tblPr>
        <w:tblStyle w:val="Grilledutableau"/>
        <w:tblW w:w="0" w:type="auto"/>
        <w:jc w:val="center"/>
        <w:tblLook w:val="04A0" w:firstRow="1" w:lastRow="0" w:firstColumn="1" w:lastColumn="0" w:noHBand="0" w:noVBand="1"/>
      </w:tblPr>
      <w:tblGrid>
        <w:gridCol w:w="3823"/>
        <w:gridCol w:w="4394"/>
      </w:tblGrid>
      <w:tr w:rsidR="007F0F22" w14:paraId="6F1BBE12" w14:textId="77777777" w:rsidTr="00C766A8">
        <w:trPr>
          <w:jc w:val="center"/>
        </w:trPr>
        <w:tc>
          <w:tcPr>
            <w:tcW w:w="3823" w:type="dxa"/>
          </w:tcPr>
          <w:p w14:paraId="17F01327" w14:textId="1B247569" w:rsidR="007F0F22" w:rsidRPr="00807390" w:rsidRDefault="007F0F22">
            <w:pPr>
              <w:jc w:val="both"/>
              <w:rPr>
                <w:rFonts w:asciiTheme="minorHAnsi" w:hAnsiTheme="minorHAnsi" w:cs="Arial"/>
                <w:sz w:val="20"/>
                <w:szCs w:val="20"/>
              </w:rPr>
            </w:pPr>
            <w:r w:rsidRPr="00807390">
              <w:rPr>
                <w:rFonts w:asciiTheme="minorHAnsi" w:hAnsiTheme="minorHAnsi" w:cs="Arial"/>
                <w:sz w:val="20"/>
                <w:szCs w:val="20"/>
              </w:rPr>
              <w:t>Article du CCAP cité ci-dessous</w:t>
            </w:r>
          </w:p>
        </w:tc>
        <w:tc>
          <w:tcPr>
            <w:tcW w:w="4394" w:type="dxa"/>
          </w:tcPr>
          <w:p w14:paraId="701B6ABC" w14:textId="197B858F" w:rsidR="007F0F22" w:rsidRPr="00807390" w:rsidRDefault="007F0F22" w:rsidP="007F0F22">
            <w:pPr>
              <w:jc w:val="both"/>
              <w:rPr>
                <w:rFonts w:asciiTheme="minorHAnsi" w:hAnsiTheme="minorHAnsi" w:cs="Arial"/>
                <w:sz w:val="20"/>
                <w:szCs w:val="20"/>
              </w:rPr>
            </w:pPr>
            <w:r w:rsidRPr="00807390">
              <w:rPr>
                <w:rFonts w:asciiTheme="minorHAnsi" w:hAnsiTheme="minorHAnsi" w:cs="Arial"/>
                <w:sz w:val="20"/>
                <w:szCs w:val="20"/>
              </w:rPr>
              <w:t>dérogeant à l’article du CCAG-FCS cité ci-dessous</w:t>
            </w:r>
          </w:p>
        </w:tc>
      </w:tr>
      <w:tr w:rsidR="007F0F22" w14:paraId="48445D1E" w14:textId="77777777" w:rsidTr="00C766A8">
        <w:trPr>
          <w:jc w:val="center"/>
        </w:trPr>
        <w:tc>
          <w:tcPr>
            <w:tcW w:w="3823" w:type="dxa"/>
          </w:tcPr>
          <w:p w14:paraId="1657A33D" w14:textId="1B12EE7C" w:rsidR="007F0F22" w:rsidRPr="00807390" w:rsidRDefault="002841B5">
            <w:pPr>
              <w:jc w:val="both"/>
              <w:rPr>
                <w:rFonts w:asciiTheme="minorHAnsi" w:hAnsiTheme="minorHAnsi" w:cs="Arial"/>
                <w:sz w:val="20"/>
                <w:szCs w:val="20"/>
              </w:rPr>
            </w:pPr>
            <w:r>
              <w:rPr>
                <w:rFonts w:asciiTheme="minorHAnsi" w:hAnsiTheme="minorHAnsi" w:cs="Arial"/>
                <w:sz w:val="20"/>
                <w:szCs w:val="20"/>
              </w:rPr>
              <w:t>15</w:t>
            </w:r>
          </w:p>
        </w:tc>
        <w:tc>
          <w:tcPr>
            <w:tcW w:w="4394" w:type="dxa"/>
          </w:tcPr>
          <w:p w14:paraId="3B1E27D0" w14:textId="436E39D5" w:rsidR="007F0F22" w:rsidRPr="00807390" w:rsidRDefault="00807390">
            <w:pPr>
              <w:jc w:val="both"/>
              <w:rPr>
                <w:rFonts w:asciiTheme="minorHAnsi" w:hAnsiTheme="minorHAnsi" w:cs="Arial"/>
                <w:sz w:val="20"/>
                <w:szCs w:val="20"/>
              </w:rPr>
            </w:pPr>
            <w:r w:rsidRPr="00807390">
              <w:rPr>
                <w:rFonts w:asciiTheme="minorHAnsi" w:hAnsiTheme="minorHAnsi" w:cs="Arial"/>
                <w:sz w:val="20"/>
                <w:szCs w:val="20"/>
              </w:rPr>
              <w:t>14.1</w:t>
            </w:r>
          </w:p>
        </w:tc>
      </w:tr>
      <w:tr w:rsidR="007F0F22" w14:paraId="67923110" w14:textId="77777777" w:rsidTr="00C766A8">
        <w:trPr>
          <w:jc w:val="center"/>
        </w:trPr>
        <w:tc>
          <w:tcPr>
            <w:tcW w:w="3823" w:type="dxa"/>
          </w:tcPr>
          <w:p w14:paraId="01B520EB" w14:textId="2D1C4B31" w:rsidR="007F0F22" w:rsidRPr="00807390" w:rsidRDefault="00807390">
            <w:pPr>
              <w:jc w:val="both"/>
              <w:rPr>
                <w:rFonts w:asciiTheme="minorHAnsi" w:hAnsiTheme="minorHAnsi" w:cs="Arial"/>
                <w:sz w:val="20"/>
                <w:szCs w:val="20"/>
              </w:rPr>
            </w:pPr>
            <w:r w:rsidRPr="00807390">
              <w:rPr>
                <w:rFonts w:asciiTheme="minorHAnsi" w:hAnsiTheme="minorHAnsi" w:cs="Arial"/>
                <w:sz w:val="20"/>
                <w:szCs w:val="20"/>
              </w:rPr>
              <w:t>6</w:t>
            </w:r>
          </w:p>
        </w:tc>
        <w:tc>
          <w:tcPr>
            <w:tcW w:w="4394" w:type="dxa"/>
          </w:tcPr>
          <w:p w14:paraId="1CBC82C2" w14:textId="2F292802" w:rsidR="007F0F22" w:rsidRPr="00807390" w:rsidRDefault="00807390">
            <w:pPr>
              <w:jc w:val="both"/>
              <w:rPr>
                <w:rFonts w:asciiTheme="minorHAnsi" w:hAnsiTheme="minorHAnsi" w:cs="Arial"/>
                <w:sz w:val="20"/>
                <w:szCs w:val="20"/>
              </w:rPr>
            </w:pPr>
            <w:r w:rsidRPr="00807390">
              <w:rPr>
                <w:rFonts w:asciiTheme="minorHAnsi" w:hAnsiTheme="minorHAnsi" w:cs="Arial"/>
                <w:sz w:val="20"/>
                <w:szCs w:val="20"/>
              </w:rPr>
              <w:t>4.1</w:t>
            </w:r>
          </w:p>
        </w:tc>
      </w:tr>
      <w:tr w:rsidR="001D6699" w14:paraId="02E35F85" w14:textId="77777777" w:rsidTr="00C766A8">
        <w:trPr>
          <w:jc w:val="center"/>
        </w:trPr>
        <w:tc>
          <w:tcPr>
            <w:tcW w:w="3823" w:type="dxa"/>
          </w:tcPr>
          <w:p w14:paraId="2EC98C78" w14:textId="14AE601D" w:rsidR="001D6699" w:rsidRPr="00807390" w:rsidRDefault="00807390">
            <w:pPr>
              <w:jc w:val="both"/>
              <w:rPr>
                <w:rFonts w:asciiTheme="minorHAnsi" w:hAnsiTheme="minorHAnsi" w:cs="Arial"/>
                <w:sz w:val="20"/>
                <w:szCs w:val="20"/>
              </w:rPr>
            </w:pPr>
            <w:r w:rsidRPr="00807390">
              <w:rPr>
                <w:rFonts w:asciiTheme="minorHAnsi" w:hAnsiTheme="minorHAnsi" w:cs="Arial"/>
                <w:sz w:val="20"/>
                <w:szCs w:val="20"/>
              </w:rPr>
              <w:t>10</w:t>
            </w:r>
          </w:p>
        </w:tc>
        <w:tc>
          <w:tcPr>
            <w:tcW w:w="4394" w:type="dxa"/>
          </w:tcPr>
          <w:p w14:paraId="051E9FC1" w14:textId="437C960C" w:rsidR="001D6699" w:rsidRPr="00807390" w:rsidRDefault="00807390">
            <w:pPr>
              <w:jc w:val="both"/>
              <w:rPr>
                <w:rFonts w:asciiTheme="minorHAnsi" w:hAnsiTheme="minorHAnsi" w:cs="Arial"/>
                <w:sz w:val="20"/>
                <w:szCs w:val="20"/>
              </w:rPr>
            </w:pPr>
            <w:r w:rsidRPr="00807390">
              <w:rPr>
                <w:rFonts w:asciiTheme="minorHAnsi" w:hAnsiTheme="minorHAnsi" w:cs="Arial"/>
                <w:sz w:val="20"/>
                <w:szCs w:val="20"/>
              </w:rPr>
              <w:t>13.1.1</w:t>
            </w:r>
          </w:p>
        </w:tc>
      </w:tr>
      <w:tr w:rsidR="001D6699" w14:paraId="355D3E1F" w14:textId="77777777" w:rsidTr="00C766A8">
        <w:trPr>
          <w:trHeight w:val="56"/>
          <w:jc w:val="center"/>
        </w:trPr>
        <w:tc>
          <w:tcPr>
            <w:tcW w:w="3823" w:type="dxa"/>
          </w:tcPr>
          <w:p w14:paraId="493D1705" w14:textId="72CB7860" w:rsidR="001D6699" w:rsidRPr="00807390" w:rsidRDefault="00807390">
            <w:pPr>
              <w:jc w:val="both"/>
              <w:rPr>
                <w:rFonts w:asciiTheme="minorHAnsi" w:hAnsiTheme="minorHAnsi" w:cs="Arial"/>
                <w:sz w:val="20"/>
                <w:szCs w:val="20"/>
              </w:rPr>
            </w:pPr>
            <w:r w:rsidRPr="00807390">
              <w:rPr>
                <w:rFonts w:asciiTheme="minorHAnsi" w:hAnsiTheme="minorHAnsi" w:cs="Arial"/>
                <w:sz w:val="20"/>
                <w:szCs w:val="20"/>
              </w:rPr>
              <w:t>11.4</w:t>
            </w:r>
          </w:p>
        </w:tc>
        <w:tc>
          <w:tcPr>
            <w:tcW w:w="4394" w:type="dxa"/>
          </w:tcPr>
          <w:p w14:paraId="47A8E4C5" w14:textId="17A73CE8" w:rsidR="001D6699" w:rsidRPr="00807390" w:rsidRDefault="00807390">
            <w:pPr>
              <w:jc w:val="both"/>
              <w:rPr>
                <w:rFonts w:asciiTheme="minorHAnsi" w:hAnsiTheme="minorHAnsi" w:cs="Arial"/>
                <w:sz w:val="20"/>
                <w:szCs w:val="20"/>
              </w:rPr>
            </w:pPr>
            <w:r w:rsidRPr="00807390">
              <w:rPr>
                <w:rFonts w:asciiTheme="minorHAnsi" w:hAnsiTheme="minorHAnsi" w:cs="Arial"/>
                <w:sz w:val="20"/>
                <w:szCs w:val="20"/>
              </w:rPr>
              <w:t>10.2.4</w:t>
            </w:r>
          </w:p>
        </w:tc>
      </w:tr>
      <w:tr w:rsidR="00807390" w14:paraId="3616CE66" w14:textId="77777777" w:rsidTr="00C766A8">
        <w:trPr>
          <w:trHeight w:val="56"/>
          <w:jc w:val="center"/>
        </w:trPr>
        <w:tc>
          <w:tcPr>
            <w:tcW w:w="3823" w:type="dxa"/>
          </w:tcPr>
          <w:p w14:paraId="58B836DB" w14:textId="3AA59569" w:rsidR="00807390" w:rsidRPr="00807390" w:rsidRDefault="00807390">
            <w:pPr>
              <w:jc w:val="both"/>
              <w:rPr>
                <w:rFonts w:asciiTheme="minorHAnsi" w:hAnsiTheme="minorHAnsi" w:cs="Arial"/>
                <w:sz w:val="20"/>
                <w:szCs w:val="20"/>
              </w:rPr>
            </w:pPr>
            <w:r w:rsidRPr="00807390">
              <w:rPr>
                <w:rFonts w:asciiTheme="minorHAnsi" w:hAnsiTheme="minorHAnsi" w:cs="Arial"/>
                <w:sz w:val="20"/>
                <w:szCs w:val="20"/>
              </w:rPr>
              <w:t>11.6</w:t>
            </w:r>
          </w:p>
        </w:tc>
        <w:tc>
          <w:tcPr>
            <w:tcW w:w="4394" w:type="dxa"/>
          </w:tcPr>
          <w:p w14:paraId="2E1D5370" w14:textId="4B1BA573" w:rsidR="00807390" w:rsidRPr="00807390" w:rsidRDefault="00807390">
            <w:pPr>
              <w:jc w:val="both"/>
              <w:rPr>
                <w:rFonts w:asciiTheme="minorHAnsi" w:hAnsiTheme="minorHAnsi" w:cs="Arial"/>
                <w:sz w:val="20"/>
                <w:szCs w:val="20"/>
              </w:rPr>
            </w:pPr>
            <w:r w:rsidRPr="00807390">
              <w:rPr>
                <w:rFonts w:asciiTheme="minorHAnsi" w:hAnsiTheme="minorHAnsi" w:cs="Arial"/>
                <w:sz w:val="20"/>
                <w:szCs w:val="20"/>
              </w:rPr>
              <w:t>38, 42</w:t>
            </w:r>
          </w:p>
        </w:tc>
      </w:tr>
    </w:tbl>
    <w:p w14:paraId="79C9ECF7" w14:textId="77777777" w:rsidR="00777F50" w:rsidRDefault="00777F50">
      <w:pPr>
        <w:jc w:val="both"/>
        <w:rPr>
          <w:rFonts w:asciiTheme="minorHAnsi" w:hAnsiTheme="minorHAnsi" w:cs="Arial"/>
          <w:sz w:val="20"/>
          <w:szCs w:val="20"/>
        </w:rPr>
      </w:pPr>
    </w:p>
    <w:p w14:paraId="5294B8AA" w14:textId="77777777" w:rsidR="00777F50" w:rsidRDefault="00777F50">
      <w:pPr>
        <w:jc w:val="both"/>
        <w:rPr>
          <w:rFonts w:asciiTheme="minorHAnsi" w:hAnsiTheme="minorHAnsi" w:cs="Arial"/>
          <w:sz w:val="20"/>
          <w:szCs w:val="20"/>
        </w:rPr>
      </w:pPr>
    </w:p>
    <w:p w14:paraId="2E7D3231" w14:textId="6A30BE04" w:rsidR="00777F50" w:rsidRDefault="00595383">
      <w:pPr>
        <w:pStyle w:val="Titre1"/>
        <w:spacing w:before="0" w:after="0"/>
        <w:jc w:val="both"/>
        <w:rPr>
          <w:rFonts w:asciiTheme="minorHAnsi" w:hAnsiTheme="minorHAnsi" w:cs="Arial"/>
          <w:szCs w:val="20"/>
        </w:rPr>
      </w:pPr>
      <w:bookmarkStart w:id="68" w:name="_Toc195175979"/>
      <w:r>
        <w:rPr>
          <w:rFonts w:asciiTheme="minorHAnsi" w:eastAsiaTheme="minorHAnsi" w:hAnsiTheme="minorHAnsi" w:cstheme="minorHAnsi"/>
          <w:szCs w:val="20"/>
        </w:rPr>
        <w:t>ARTICLE 2</w:t>
      </w:r>
      <w:r w:rsidR="00E5206A">
        <w:rPr>
          <w:rFonts w:asciiTheme="minorHAnsi" w:eastAsiaTheme="minorHAnsi" w:hAnsiTheme="minorHAnsi" w:cstheme="minorHAnsi"/>
          <w:szCs w:val="20"/>
        </w:rPr>
        <w:t>9</w:t>
      </w:r>
      <w:r>
        <w:rPr>
          <w:rFonts w:asciiTheme="minorHAnsi" w:eastAsiaTheme="minorHAnsi" w:hAnsiTheme="minorHAnsi" w:cstheme="minorHAnsi"/>
          <w:szCs w:val="20"/>
        </w:rPr>
        <w:t xml:space="preserve"> – INSTANCE CHARGEE DES RECOURS</w:t>
      </w:r>
      <w:bookmarkEnd w:id="68"/>
    </w:p>
    <w:p w14:paraId="13FB52E0" w14:textId="77777777" w:rsidR="00777F50" w:rsidRDefault="00777F50">
      <w:pPr>
        <w:jc w:val="both"/>
        <w:rPr>
          <w:rFonts w:asciiTheme="minorHAnsi" w:hAnsiTheme="minorHAnsi" w:cs="Arial"/>
          <w:bCs/>
          <w:sz w:val="20"/>
          <w:szCs w:val="20"/>
        </w:rPr>
      </w:pPr>
    </w:p>
    <w:p w14:paraId="04943715" w14:textId="77777777" w:rsidR="006C3C3D" w:rsidRPr="002F4B70" w:rsidRDefault="006C3C3D" w:rsidP="006C3C3D">
      <w:pPr>
        <w:jc w:val="both"/>
        <w:rPr>
          <w:rFonts w:asciiTheme="minorHAnsi" w:eastAsiaTheme="minorHAnsi" w:hAnsiTheme="minorHAnsi" w:cstheme="minorHAnsi"/>
          <w:bCs/>
          <w:sz w:val="20"/>
          <w:szCs w:val="20"/>
        </w:rPr>
      </w:pPr>
      <w:r w:rsidRPr="002F4B70">
        <w:rPr>
          <w:rFonts w:asciiTheme="minorHAnsi" w:eastAsiaTheme="minorHAnsi" w:hAnsiTheme="minorHAnsi" w:cstheme="minorHAnsi"/>
          <w:bCs/>
          <w:sz w:val="20"/>
          <w:szCs w:val="20"/>
        </w:rPr>
        <w:t>Il est formellement spécifié que, en aucun cas ou pour quelque motif que ce soit, les contestations qui pourront survenir entre LADOM et le titulaire ne pourront être invoquées par ce dernier comme cause d’arrêt ou de suspension, même momentané, des prestations à effectuer.</w:t>
      </w:r>
    </w:p>
    <w:p w14:paraId="4511D4C7" w14:textId="77777777" w:rsidR="006C3C3D" w:rsidRPr="002F4B70" w:rsidRDefault="006C3C3D" w:rsidP="006C3C3D">
      <w:pPr>
        <w:jc w:val="both"/>
        <w:rPr>
          <w:rFonts w:asciiTheme="minorHAnsi" w:eastAsiaTheme="minorHAnsi" w:hAnsiTheme="minorHAnsi" w:cstheme="minorHAnsi"/>
          <w:bCs/>
          <w:sz w:val="20"/>
          <w:szCs w:val="20"/>
        </w:rPr>
      </w:pPr>
    </w:p>
    <w:p w14:paraId="581CC051" w14:textId="77777777" w:rsidR="006C3C3D" w:rsidRPr="002F4B70" w:rsidRDefault="006C3C3D" w:rsidP="006C3C3D">
      <w:pPr>
        <w:jc w:val="both"/>
        <w:rPr>
          <w:rFonts w:asciiTheme="minorHAnsi" w:eastAsiaTheme="minorHAnsi" w:hAnsiTheme="minorHAnsi" w:cstheme="minorHAnsi"/>
          <w:bCs/>
          <w:sz w:val="20"/>
          <w:szCs w:val="20"/>
        </w:rPr>
      </w:pPr>
      <w:r w:rsidRPr="002F4B70">
        <w:rPr>
          <w:rFonts w:asciiTheme="minorHAnsi" w:eastAsiaTheme="minorHAnsi" w:hAnsiTheme="minorHAnsi" w:cstheme="minorHAnsi"/>
          <w:bCs/>
          <w:sz w:val="20"/>
          <w:szCs w:val="20"/>
        </w:rPr>
        <w:t>Les parties s’efforceront de résoudre à l’amiable les contestations qui pourraient surgir concernant l’interprétation ou l’exécution du présent marché.</w:t>
      </w:r>
    </w:p>
    <w:p w14:paraId="620ABE16" w14:textId="77777777" w:rsidR="006C3C3D" w:rsidRPr="002F4B70" w:rsidRDefault="006C3C3D" w:rsidP="006C3C3D">
      <w:pPr>
        <w:jc w:val="both"/>
        <w:rPr>
          <w:rFonts w:asciiTheme="minorHAnsi" w:eastAsiaTheme="minorHAnsi" w:hAnsiTheme="minorHAnsi" w:cstheme="minorHAnsi"/>
          <w:bCs/>
          <w:sz w:val="20"/>
          <w:szCs w:val="20"/>
        </w:rPr>
      </w:pPr>
    </w:p>
    <w:p w14:paraId="79DB0021" w14:textId="6E550CCC" w:rsidR="00777F50" w:rsidRPr="00CA473F" w:rsidRDefault="006C3C3D" w:rsidP="006C3C3D">
      <w:pPr>
        <w:jc w:val="both"/>
        <w:rPr>
          <w:rFonts w:eastAsiaTheme="minorHAnsi" w:cstheme="minorHAnsi"/>
          <w:b/>
        </w:rPr>
      </w:pPr>
      <w:r w:rsidRPr="002F4B70">
        <w:rPr>
          <w:rFonts w:asciiTheme="minorHAnsi" w:eastAsiaTheme="minorHAnsi" w:hAnsiTheme="minorHAnsi" w:cstheme="minorHAnsi"/>
          <w:bCs/>
          <w:sz w:val="20"/>
          <w:szCs w:val="20"/>
        </w:rPr>
        <w:t>Dans tous les cas, le droit applicable est le droit français. Les litiges qui pourraient naître entre les parties à l'occasion de ce contrat sont portés devant le Tribunal administratif de PARIS</w:t>
      </w:r>
      <w:r w:rsidR="0076628D">
        <w:rPr>
          <w:rFonts w:asciiTheme="minorHAnsi" w:eastAsiaTheme="minorHAnsi" w:hAnsiTheme="minorHAnsi" w:cstheme="minorHAnsi"/>
          <w:bCs/>
          <w:sz w:val="20"/>
          <w:szCs w:val="20"/>
        </w:rPr>
        <w:t xml:space="preserve"> ou le Tribunal d’instance de Paris</w:t>
      </w:r>
      <w:r w:rsidRPr="002F4B70">
        <w:rPr>
          <w:rFonts w:asciiTheme="minorHAnsi" w:eastAsiaTheme="minorHAnsi" w:hAnsiTheme="minorHAnsi" w:cstheme="minorHAnsi"/>
          <w:bCs/>
          <w:sz w:val="20"/>
          <w:szCs w:val="20"/>
        </w:rPr>
        <w:t>.</w:t>
      </w:r>
    </w:p>
    <w:sectPr w:rsidR="00777F50" w:rsidRPr="00CA473F">
      <w:footerReference w:type="even" r:id="rId13"/>
      <w:footerReference w:type="default" r:id="rId14"/>
      <w:footnotePr>
        <w:pos w:val="beneathText"/>
      </w:footnotePr>
      <w:pgSz w:w="11905" w:h="16837"/>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42EE76" w14:textId="77777777" w:rsidR="006D5C6E" w:rsidRDefault="006D5C6E">
      <w:r>
        <w:separator/>
      </w:r>
    </w:p>
  </w:endnote>
  <w:endnote w:type="continuationSeparator" w:id="0">
    <w:p w14:paraId="7F97AA8C" w14:textId="77777777" w:rsidR="006D5C6E" w:rsidRDefault="006D5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72 Light">
    <w:altName w:val="Calibri"/>
    <w:charset w:val="00"/>
    <w:family w:val="swiss"/>
    <w:pitch w:val="variable"/>
    <w:sig w:usb0="A00002EF" w:usb1="5000205B" w:usb2="00000008"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font>
  <w:font w:name="Times New (W1)">
    <w:charset w:val="00"/>
    <w:family w:val="roman"/>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4CF337" w14:textId="77777777" w:rsidR="003C1E59" w:rsidRDefault="003C1E59">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151B56BB" w14:textId="77777777" w:rsidR="003C1E59" w:rsidRDefault="003C1E5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D8BD4" w14:textId="15A343F0" w:rsidR="003C1E59" w:rsidRDefault="003C1E59">
    <w:pPr>
      <w:pStyle w:val="Pieddepage"/>
      <w:jc w:val="center"/>
      <w:rPr>
        <w:rFonts w:ascii="Calibri" w:hAnsi="Calibri"/>
        <w:b/>
        <w:bCs/>
        <w:i/>
        <w:iCs/>
        <w:sz w:val="18"/>
        <w:szCs w:val="18"/>
      </w:rPr>
    </w:pPr>
    <w:r>
      <w:rPr>
        <w:rFonts w:ascii="Calibri" w:hAnsi="Calibri"/>
        <w:bCs/>
        <w:iCs/>
        <w:sz w:val="18"/>
        <w:szCs w:val="18"/>
      </w:rPr>
      <w:t>CCAP n°202</w:t>
    </w:r>
    <w:r w:rsidR="00D05FC3">
      <w:rPr>
        <w:rFonts w:ascii="Calibri" w:hAnsi="Calibri"/>
        <w:bCs/>
        <w:iCs/>
        <w:sz w:val="18"/>
        <w:szCs w:val="18"/>
      </w:rPr>
      <w:t>5 25 et 2025 25</w:t>
    </w:r>
    <w:r>
      <w:rPr>
        <w:rFonts w:ascii="Calibri" w:hAnsi="Calibri"/>
        <w:bCs/>
        <w:iCs/>
        <w:sz w:val="18"/>
        <w:szCs w:val="18"/>
      </w:rPr>
      <w:t xml:space="preserve"> - </w:t>
    </w:r>
    <w:r>
      <w:rPr>
        <w:rFonts w:ascii="Calibri" w:hAnsi="Calibri"/>
        <w:sz w:val="18"/>
        <w:szCs w:val="18"/>
      </w:rPr>
      <w:t xml:space="preserve">Page </w:t>
    </w:r>
    <w:r>
      <w:rPr>
        <w:rFonts w:ascii="Calibri" w:hAnsi="Calibri"/>
        <w:b/>
        <w:sz w:val="18"/>
        <w:szCs w:val="18"/>
      </w:rPr>
      <w:fldChar w:fldCharType="begin"/>
    </w:r>
    <w:r>
      <w:rPr>
        <w:rFonts w:ascii="Calibri" w:hAnsi="Calibri"/>
        <w:b/>
        <w:sz w:val="18"/>
        <w:szCs w:val="18"/>
      </w:rPr>
      <w:instrText>PAGE</w:instrText>
    </w:r>
    <w:r>
      <w:rPr>
        <w:rFonts w:ascii="Calibri" w:hAnsi="Calibri"/>
        <w:b/>
        <w:sz w:val="18"/>
        <w:szCs w:val="18"/>
      </w:rPr>
      <w:fldChar w:fldCharType="separate"/>
    </w:r>
    <w:r w:rsidR="004C6B82">
      <w:rPr>
        <w:rFonts w:ascii="Calibri" w:hAnsi="Calibri"/>
        <w:b/>
        <w:noProof/>
        <w:sz w:val="18"/>
        <w:szCs w:val="18"/>
      </w:rPr>
      <w:t>2</w:t>
    </w:r>
    <w:r>
      <w:rPr>
        <w:rFonts w:ascii="Calibri" w:hAnsi="Calibri"/>
        <w:b/>
        <w:sz w:val="18"/>
        <w:szCs w:val="18"/>
      </w:rPr>
      <w:fldChar w:fldCharType="end"/>
    </w:r>
    <w:r>
      <w:rPr>
        <w:rFonts w:ascii="Calibri" w:hAnsi="Calibri"/>
        <w:sz w:val="18"/>
        <w:szCs w:val="18"/>
      </w:rPr>
      <w:t xml:space="preserve"> sur </w:t>
    </w:r>
    <w:r>
      <w:rPr>
        <w:rFonts w:ascii="Calibri" w:hAnsi="Calibri"/>
        <w:b/>
        <w:sz w:val="18"/>
        <w:szCs w:val="18"/>
      </w:rPr>
      <w:fldChar w:fldCharType="begin"/>
    </w:r>
    <w:r>
      <w:rPr>
        <w:rFonts w:ascii="Calibri" w:hAnsi="Calibri"/>
        <w:b/>
        <w:sz w:val="18"/>
        <w:szCs w:val="18"/>
      </w:rPr>
      <w:instrText>NUMPAGES</w:instrText>
    </w:r>
    <w:r>
      <w:rPr>
        <w:rFonts w:ascii="Calibri" w:hAnsi="Calibri"/>
        <w:b/>
        <w:sz w:val="18"/>
        <w:szCs w:val="18"/>
      </w:rPr>
      <w:fldChar w:fldCharType="separate"/>
    </w:r>
    <w:r w:rsidR="004C6B82">
      <w:rPr>
        <w:rFonts w:ascii="Calibri" w:hAnsi="Calibri"/>
        <w:b/>
        <w:noProof/>
        <w:sz w:val="18"/>
        <w:szCs w:val="18"/>
      </w:rPr>
      <w:t>16</w:t>
    </w:r>
    <w:r>
      <w:rPr>
        <w:rFonts w:ascii="Calibri" w:hAnsi="Calibri"/>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C23BED" w14:textId="77777777" w:rsidR="006D5C6E" w:rsidRDefault="006D5C6E">
      <w:r>
        <w:separator/>
      </w:r>
    </w:p>
  </w:footnote>
  <w:footnote w:type="continuationSeparator" w:id="0">
    <w:p w14:paraId="01164217" w14:textId="77777777" w:rsidR="006D5C6E" w:rsidRDefault="006D5C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F113C"/>
    <w:multiLevelType w:val="hybridMultilevel"/>
    <w:tmpl w:val="BBE016E4"/>
    <w:lvl w:ilvl="0" w:tplc="6B5AE6AC">
      <w:start w:val="1"/>
      <w:numFmt w:val="bullet"/>
      <w:lvlText w:val=""/>
      <w:lvlJc w:val="left"/>
      <w:pPr>
        <w:ind w:left="720" w:hanging="360"/>
      </w:pPr>
      <w:rPr>
        <w:rFonts w:ascii="Symbol" w:hAnsi="Symbol" w:hint="default"/>
      </w:rPr>
    </w:lvl>
    <w:lvl w:ilvl="1" w:tplc="1A1E3DB4">
      <w:start w:val="1"/>
      <w:numFmt w:val="bullet"/>
      <w:lvlText w:val="o"/>
      <w:lvlJc w:val="left"/>
      <w:pPr>
        <w:ind w:left="1440" w:hanging="360"/>
      </w:pPr>
      <w:rPr>
        <w:rFonts w:ascii="Courier New" w:hAnsi="Courier New" w:cs="Courier New" w:hint="default"/>
      </w:rPr>
    </w:lvl>
    <w:lvl w:ilvl="2" w:tplc="749AB9D8">
      <w:start w:val="1"/>
      <w:numFmt w:val="bullet"/>
      <w:lvlText w:val=""/>
      <w:lvlJc w:val="left"/>
      <w:pPr>
        <w:ind w:left="2160" w:hanging="360"/>
      </w:pPr>
      <w:rPr>
        <w:rFonts w:ascii="Wingdings" w:hAnsi="Wingdings" w:hint="default"/>
      </w:rPr>
    </w:lvl>
    <w:lvl w:ilvl="3" w:tplc="21EA6BEA">
      <w:start w:val="1"/>
      <w:numFmt w:val="bullet"/>
      <w:lvlText w:val=""/>
      <w:lvlJc w:val="left"/>
      <w:pPr>
        <w:ind w:left="2880" w:hanging="360"/>
      </w:pPr>
      <w:rPr>
        <w:rFonts w:ascii="Symbol" w:hAnsi="Symbol" w:hint="default"/>
      </w:rPr>
    </w:lvl>
    <w:lvl w:ilvl="4" w:tplc="88DE1812">
      <w:start w:val="1"/>
      <w:numFmt w:val="bullet"/>
      <w:lvlText w:val="o"/>
      <w:lvlJc w:val="left"/>
      <w:pPr>
        <w:ind w:left="3600" w:hanging="360"/>
      </w:pPr>
      <w:rPr>
        <w:rFonts w:ascii="Courier New" w:hAnsi="Courier New" w:cs="Courier New" w:hint="default"/>
      </w:rPr>
    </w:lvl>
    <w:lvl w:ilvl="5" w:tplc="EBF0D912">
      <w:start w:val="1"/>
      <w:numFmt w:val="bullet"/>
      <w:lvlText w:val=""/>
      <w:lvlJc w:val="left"/>
      <w:pPr>
        <w:ind w:left="4320" w:hanging="360"/>
      </w:pPr>
      <w:rPr>
        <w:rFonts w:ascii="Wingdings" w:hAnsi="Wingdings" w:hint="default"/>
      </w:rPr>
    </w:lvl>
    <w:lvl w:ilvl="6" w:tplc="2690DF0E">
      <w:start w:val="1"/>
      <w:numFmt w:val="bullet"/>
      <w:lvlText w:val=""/>
      <w:lvlJc w:val="left"/>
      <w:pPr>
        <w:ind w:left="5040" w:hanging="360"/>
      </w:pPr>
      <w:rPr>
        <w:rFonts w:ascii="Symbol" w:hAnsi="Symbol" w:hint="default"/>
      </w:rPr>
    </w:lvl>
    <w:lvl w:ilvl="7" w:tplc="AAF0359C">
      <w:start w:val="1"/>
      <w:numFmt w:val="bullet"/>
      <w:lvlText w:val="o"/>
      <w:lvlJc w:val="left"/>
      <w:pPr>
        <w:ind w:left="5760" w:hanging="360"/>
      </w:pPr>
      <w:rPr>
        <w:rFonts w:ascii="Courier New" w:hAnsi="Courier New" w:cs="Courier New" w:hint="default"/>
      </w:rPr>
    </w:lvl>
    <w:lvl w:ilvl="8" w:tplc="2C18F3A4">
      <w:start w:val="1"/>
      <w:numFmt w:val="bullet"/>
      <w:lvlText w:val=""/>
      <w:lvlJc w:val="left"/>
      <w:pPr>
        <w:ind w:left="6480" w:hanging="360"/>
      </w:pPr>
      <w:rPr>
        <w:rFonts w:ascii="Wingdings" w:hAnsi="Wingdings" w:hint="default"/>
      </w:rPr>
    </w:lvl>
  </w:abstractNum>
  <w:abstractNum w:abstractNumId="1" w15:restartNumberingAfterBreak="0">
    <w:nsid w:val="00BA00B9"/>
    <w:multiLevelType w:val="hybridMultilevel"/>
    <w:tmpl w:val="95429644"/>
    <w:lvl w:ilvl="0" w:tplc="D85AA528">
      <w:start w:val="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0CB16FD"/>
    <w:multiLevelType w:val="hybridMultilevel"/>
    <w:tmpl w:val="13CCFFC4"/>
    <w:lvl w:ilvl="0" w:tplc="55480A52">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1986554"/>
    <w:multiLevelType w:val="hybridMultilevel"/>
    <w:tmpl w:val="02A02264"/>
    <w:lvl w:ilvl="0" w:tplc="DFAA0430">
      <w:start w:val="3"/>
      <w:numFmt w:val="bullet"/>
      <w:lvlText w:val="-"/>
      <w:lvlJc w:val="left"/>
      <w:pPr>
        <w:ind w:left="720" w:hanging="360"/>
      </w:pPr>
      <w:rPr>
        <w:rFonts w:ascii="Calibri" w:eastAsia="Times New Roman" w:hAnsi="Calibri" w:cs="Times New Roman" w:hint="default"/>
      </w:rPr>
    </w:lvl>
    <w:lvl w:ilvl="1" w:tplc="EAD0C152">
      <w:start w:val="1"/>
      <w:numFmt w:val="bullet"/>
      <w:lvlText w:val="o"/>
      <w:lvlJc w:val="left"/>
      <w:pPr>
        <w:ind w:left="1440" w:hanging="360"/>
      </w:pPr>
      <w:rPr>
        <w:rFonts w:ascii="Courier New" w:hAnsi="Courier New" w:cs="Courier New" w:hint="default"/>
      </w:rPr>
    </w:lvl>
    <w:lvl w:ilvl="2" w:tplc="0AFCDE5A">
      <w:start w:val="1"/>
      <w:numFmt w:val="bullet"/>
      <w:lvlText w:val=""/>
      <w:lvlJc w:val="left"/>
      <w:pPr>
        <w:ind w:left="2160" w:hanging="360"/>
      </w:pPr>
      <w:rPr>
        <w:rFonts w:ascii="Wingdings" w:hAnsi="Wingdings" w:hint="default"/>
      </w:rPr>
    </w:lvl>
    <w:lvl w:ilvl="3" w:tplc="9CCA5A24">
      <w:start w:val="1"/>
      <w:numFmt w:val="bullet"/>
      <w:lvlText w:val=""/>
      <w:lvlJc w:val="left"/>
      <w:pPr>
        <w:ind w:left="2880" w:hanging="360"/>
      </w:pPr>
      <w:rPr>
        <w:rFonts w:ascii="Symbol" w:hAnsi="Symbol" w:hint="default"/>
      </w:rPr>
    </w:lvl>
    <w:lvl w:ilvl="4" w:tplc="6AD04AA8">
      <w:start w:val="1"/>
      <w:numFmt w:val="bullet"/>
      <w:lvlText w:val="o"/>
      <w:lvlJc w:val="left"/>
      <w:pPr>
        <w:ind w:left="3600" w:hanging="360"/>
      </w:pPr>
      <w:rPr>
        <w:rFonts w:ascii="Courier New" w:hAnsi="Courier New" w:cs="Courier New" w:hint="default"/>
      </w:rPr>
    </w:lvl>
    <w:lvl w:ilvl="5" w:tplc="8F9A6E40">
      <w:start w:val="1"/>
      <w:numFmt w:val="bullet"/>
      <w:lvlText w:val=""/>
      <w:lvlJc w:val="left"/>
      <w:pPr>
        <w:ind w:left="4320" w:hanging="360"/>
      </w:pPr>
      <w:rPr>
        <w:rFonts w:ascii="Wingdings" w:hAnsi="Wingdings" w:hint="default"/>
      </w:rPr>
    </w:lvl>
    <w:lvl w:ilvl="6" w:tplc="E5605272">
      <w:start w:val="1"/>
      <w:numFmt w:val="bullet"/>
      <w:lvlText w:val=""/>
      <w:lvlJc w:val="left"/>
      <w:pPr>
        <w:ind w:left="5040" w:hanging="360"/>
      </w:pPr>
      <w:rPr>
        <w:rFonts w:ascii="Symbol" w:hAnsi="Symbol" w:hint="default"/>
      </w:rPr>
    </w:lvl>
    <w:lvl w:ilvl="7" w:tplc="4BDA565A">
      <w:start w:val="1"/>
      <w:numFmt w:val="bullet"/>
      <w:lvlText w:val="o"/>
      <w:lvlJc w:val="left"/>
      <w:pPr>
        <w:ind w:left="5760" w:hanging="360"/>
      </w:pPr>
      <w:rPr>
        <w:rFonts w:ascii="Courier New" w:hAnsi="Courier New" w:cs="Courier New" w:hint="default"/>
      </w:rPr>
    </w:lvl>
    <w:lvl w:ilvl="8" w:tplc="1EC83E52">
      <w:start w:val="1"/>
      <w:numFmt w:val="bullet"/>
      <w:lvlText w:val=""/>
      <w:lvlJc w:val="left"/>
      <w:pPr>
        <w:ind w:left="6480" w:hanging="360"/>
      </w:pPr>
      <w:rPr>
        <w:rFonts w:ascii="Wingdings" w:hAnsi="Wingdings" w:hint="default"/>
      </w:rPr>
    </w:lvl>
  </w:abstractNum>
  <w:abstractNum w:abstractNumId="4" w15:restartNumberingAfterBreak="0">
    <w:nsid w:val="09F120C8"/>
    <w:multiLevelType w:val="hybridMultilevel"/>
    <w:tmpl w:val="BDE22EA6"/>
    <w:lvl w:ilvl="0" w:tplc="18B661BC">
      <w:start w:val="1"/>
      <w:numFmt w:val="none"/>
      <w:suff w:val="nothing"/>
      <w:lvlText w:val=""/>
      <w:lvlJc w:val="left"/>
      <w:pPr>
        <w:tabs>
          <w:tab w:val="num" w:pos="0"/>
        </w:tabs>
        <w:ind w:left="0" w:firstLine="0"/>
      </w:pPr>
    </w:lvl>
    <w:lvl w:ilvl="1" w:tplc="DC344AAE">
      <w:start w:val="1"/>
      <w:numFmt w:val="none"/>
      <w:suff w:val="nothing"/>
      <w:lvlText w:val=""/>
      <w:lvlJc w:val="left"/>
      <w:pPr>
        <w:tabs>
          <w:tab w:val="num" w:pos="0"/>
        </w:tabs>
        <w:ind w:left="0" w:firstLine="0"/>
      </w:pPr>
    </w:lvl>
    <w:lvl w:ilvl="2" w:tplc="6B44B238">
      <w:start w:val="1"/>
      <w:numFmt w:val="decimal"/>
      <w:lvlText w:val="%3."/>
      <w:lvlJc w:val="left"/>
      <w:pPr>
        <w:tabs>
          <w:tab w:val="num" w:pos="0"/>
        </w:tabs>
        <w:ind w:left="0" w:firstLine="0"/>
      </w:pPr>
    </w:lvl>
    <w:lvl w:ilvl="3" w:tplc="C50AA368">
      <w:start w:val="1"/>
      <w:numFmt w:val="none"/>
      <w:suff w:val="nothing"/>
      <w:lvlText w:val=""/>
      <w:lvlJc w:val="left"/>
      <w:pPr>
        <w:tabs>
          <w:tab w:val="num" w:pos="0"/>
        </w:tabs>
        <w:ind w:left="0" w:firstLine="0"/>
      </w:pPr>
    </w:lvl>
    <w:lvl w:ilvl="4" w:tplc="478EA3B6">
      <w:start w:val="1"/>
      <w:numFmt w:val="none"/>
      <w:suff w:val="nothing"/>
      <w:lvlText w:val=""/>
      <w:lvlJc w:val="left"/>
      <w:pPr>
        <w:tabs>
          <w:tab w:val="num" w:pos="0"/>
        </w:tabs>
        <w:ind w:left="0" w:firstLine="0"/>
      </w:pPr>
    </w:lvl>
    <w:lvl w:ilvl="5" w:tplc="05062CA8">
      <w:start w:val="1"/>
      <w:numFmt w:val="none"/>
      <w:suff w:val="nothing"/>
      <w:lvlText w:val=""/>
      <w:lvlJc w:val="left"/>
      <w:pPr>
        <w:tabs>
          <w:tab w:val="num" w:pos="0"/>
        </w:tabs>
        <w:ind w:left="0" w:firstLine="0"/>
      </w:pPr>
    </w:lvl>
    <w:lvl w:ilvl="6" w:tplc="AEEE5D0A">
      <w:start w:val="1"/>
      <w:numFmt w:val="none"/>
      <w:suff w:val="nothing"/>
      <w:lvlText w:val=""/>
      <w:lvlJc w:val="left"/>
      <w:pPr>
        <w:tabs>
          <w:tab w:val="num" w:pos="0"/>
        </w:tabs>
        <w:ind w:left="0" w:firstLine="0"/>
      </w:pPr>
    </w:lvl>
    <w:lvl w:ilvl="7" w:tplc="E28C910E">
      <w:start w:val="1"/>
      <w:numFmt w:val="none"/>
      <w:suff w:val="nothing"/>
      <w:lvlText w:val=""/>
      <w:lvlJc w:val="left"/>
      <w:pPr>
        <w:tabs>
          <w:tab w:val="num" w:pos="0"/>
        </w:tabs>
        <w:ind w:left="0" w:firstLine="0"/>
      </w:pPr>
    </w:lvl>
    <w:lvl w:ilvl="8" w:tplc="502E585C">
      <w:start w:val="1"/>
      <w:numFmt w:val="none"/>
      <w:suff w:val="nothing"/>
      <w:lvlText w:val=""/>
      <w:lvlJc w:val="left"/>
      <w:pPr>
        <w:tabs>
          <w:tab w:val="num" w:pos="0"/>
        </w:tabs>
        <w:ind w:left="0" w:firstLine="0"/>
      </w:pPr>
    </w:lvl>
  </w:abstractNum>
  <w:abstractNum w:abstractNumId="5" w15:restartNumberingAfterBreak="0">
    <w:nsid w:val="0B9639DF"/>
    <w:multiLevelType w:val="hybridMultilevel"/>
    <w:tmpl w:val="AA02A19C"/>
    <w:lvl w:ilvl="0" w:tplc="48C4ED46">
      <w:start w:val="1"/>
      <w:numFmt w:val="none"/>
      <w:suff w:val="nothing"/>
      <w:lvlText w:val=""/>
      <w:lvlJc w:val="left"/>
      <w:pPr>
        <w:tabs>
          <w:tab w:val="num" w:pos="0"/>
        </w:tabs>
        <w:ind w:left="0" w:firstLine="0"/>
      </w:pPr>
    </w:lvl>
    <w:lvl w:ilvl="1" w:tplc="34AC098C">
      <w:start w:val="1"/>
      <w:numFmt w:val="none"/>
      <w:suff w:val="nothing"/>
      <w:lvlText w:val=""/>
      <w:lvlJc w:val="left"/>
      <w:pPr>
        <w:tabs>
          <w:tab w:val="num" w:pos="0"/>
        </w:tabs>
        <w:ind w:left="0" w:firstLine="0"/>
      </w:pPr>
    </w:lvl>
    <w:lvl w:ilvl="2" w:tplc="83503706">
      <w:start w:val="1"/>
      <w:numFmt w:val="decimal"/>
      <w:lvlText w:val="%3."/>
      <w:lvlJc w:val="left"/>
      <w:pPr>
        <w:tabs>
          <w:tab w:val="num" w:pos="0"/>
        </w:tabs>
        <w:ind w:left="0" w:firstLine="0"/>
      </w:pPr>
    </w:lvl>
    <w:lvl w:ilvl="3" w:tplc="42786EA2">
      <w:start w:val="1"/>
      <w:numFmt w:val="none"/>
      <w:suff w:val="nothing"/>
      <w:lvlText w:val=""/>
      <w:lvlJc w:val="left"/>
      <w:pPr>
        <w:tabs>
          <w:tab w:val="num" w:pos="0"/>
        </w:tabs>
        <w:ind w:left="0" w:firstLine="0"/>
      </w:pPr>
    </w:lvl>
    <w:lvl w:ilvl="4" w:tplc="A71C688E">
      <w:start w:val="1"/>
      <w:numFmt w:val="none"/>
      <w:suff w:val="nothing"/>
      <w:lvlText w:val=""/>
      <w:lvlJc w:val="left"/>
      <w:pPr>
        <w:tabs>
          <w:tab w:val="num" w:pos="0"/>
        </w:tabs>
        <w:ind w:left="0" w:firstLine="0"/>
      </w:pPr>
    </w:lvl>
    <w:lvl w:ilvl="5" w:tplc="71C40E32">
      <w:start w:val="1"/>
      <w:numFmt w:val="none"/>
      <w:suff w:val="nothing"/>
      <w:lvlText w:val=""/>
      <w:lvlJc w:val="left"/>
      <w:pPr>
        <w:tabs>
          <w:tab w:val="num" w:pos="0"/>
        </w:tabs>
        <w:ind w:left="0" w:firstLine="0"/>
      </w:pPr>
    </w:lvl>
    <w:lvl w:ilvl="6" w:tplc="F0405E3E">
      <w:start w:val="1"/>
      <w:numFmt w:val="none"/>
      <w:suff w:val="nothing"/>
      <w:lvlText w:val=""/>
      <w:lvlJc w:val="left"/>
      <w:pPr>
        <w:tabs>
          <w:tab w:val="num" w:pos="0"/>
        </w:tabs>
        <w:ind w:left="0" w:firstLine="0"/>
      </w:pPr>
    </w:lvl>
    <w:lvl w:ilvl="7" w:tplc="E19CD96E">
      <w:start w:val="1"/>
      <w:numFmt w:val="none"/>
      <w:suff w:val="nothing"/>
      <w:lvlText w:val=""/>
      <w:lvlJc w:val="left"/>
      <w:pPr>
        <w:tabs>
          <w:tab w:val="num" w:pos="0"/>
        </w:tabs>
        <w:ind w:left="0" w:firstLine="0"/>
      </w:pPr>
    </w:lvl>
    <w:lvl w:ilvl="8" w:tplc="DACA35C4">
      <w:start w:val="1"/>
      <w:numFmt w:val="none"/>
      <w:suff w:val="nothing"/>
      <w:lvlText w:val=""/>
      <w:lvlJc w:val="left"/>
      <w:pPr>
        <w:tabs>
          <w:tab w:val="num" w:pos="0"/>
        </w:tabs>
        <w:ind w:left="0" w:firstLine="0"/>
      </w:pPr>
    </w:lvl>
  </w:abstractNum>
  <w:abstractNum w:abstractNumId="6" w15:restartNumberingAfterBreak="0">
    <w:nsid w:val="10D20CF7"/>
    <w:multiLevelType w:val="hybridMultilevel"/>
    <w:tmpl w:val="0B389CD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9A00010">
      <w:start w:val="1"/>
      <w:numFmt w:val="bullet"/>
      <w:lvlText w:val="‐"/>
      <w:lvlJc w:val="left"/>
      <w:pPr>
        <w:ind w:left="2880" w:hanging="360"/>
      </w:pPr>
      <w:rPr>
        <w:rFonts w:ascii="72 Light" w:hAnsi="72 Light"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AEF0553"/>
    <w:multiLevelType w:val="hybridMultilevel"/>
    <w:tmpl w:val="B3C6403E"/>
    <w:lvl w:ilvl="0" w:tplc="8F46E4D4">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8A53AB"/>
    <w:multiLevelType w:val="hybridMultilevel"/>
    <w:tmpl w:val="3A844C24"/>
    <w:lvl w:ilvl="0" w:tplc="65AAC584">
      <w:start w:val="4"/>
      <w:numFmt w:val="bullet"/>
      <w:lvlText w:val="-"/>
      <w:lvlJc w:val="left"/>
      <w:pPr>
        <w:ind w:left="720" w:hanging="360"/>
      </w:pPr>
      <w:rPr>
        <w:rFonts w:ascii="Calibri" w:eastAsia="Times New Roman" w:hAnsi="Calibri" w:cs="Times New Roman" w:hint="default"/>
      </w:rPr>
    </w:lvl>
    <w:lvl w:ilvl="1" w:tplc="E94C8A34">
      <w:start w:val="1"/>
      <w:numFmt w:val="bullet"/>
      <w:lvlText w:val="o"/>
      <w:lvlJc w:val="left"/>
      <w:pPr>
        <w:ind w:left="1440" w:hanging="360"/>
      </w:pPr>
      <w:rPr>
        <w:rFonts w:ascii="Courier New" w:hAnsi="Courier New" w:cs="Courier New" w:hint="default"/>
      </w:rPr>
    </w:lvl>
    <w:lvl w:ilvl="2" w:tplc="7E7CE85C">
      <w:start w:val="1"/>
      <w:numFmt w:val="bullet"/>
      <w:lvlText w:val=""/>
      <w:lvlJc w:val="left"/>
      <w:pPr>
        <w:ind w:left="2160" w:hanging="360"/>
      </w:pPr>
      <w:rPr>
        <w:rFonts w:ascii="Wingdings" w:hAnsi="Wingdings" w:hint="default"/>
      </w:rPr>
    </w:lvl>
    <w:lvl w:ilvl="3" w:tplc="BC1C1A42">
      <w:start w:val="1"/>
      <w:numFmt w:val="bullet"/>
      <w:lvlText w:val=""/>
      <w:lvlJc w:val="left"/>
      <w:pPr>
        <w:ind w:left="2880" w:hanging="360"/>
      </w:pPr>
      <w:rPr>
        <w:rFonts w:ascii="Symbol" w:hAnsi="Symbol" w:hint="default"/>
      </w:rPr>
    </w:lvl>
    <w:lvl w:ilvl="4" w:tplc="DBEC69B4">
      <w:start w:val="1"/>
      <w:numFmt w:val="bullet"/>
      <w:lvlText w:val="o"/>
      <w:lvlJc w:val="left"/>
      <w:pPr>
        <w:ind w:left="3600" w:hanging="360"/>
      </w:pPr>
      <w:rPr>
        <w:rFonts w:ascii="Courier New" w:hAnsi="Courier New" w:cs="Courier New" w:hint="default"/>
      </w:rPr>
    </w:lvl>
    <w:lvl w:ilvl="5" w:tplc="B232AB1C">
      <w:start w:val="1"/>
      <w:numFmt w:val="bullet"/>
      <w:lvlText w:val=""/>
      <w:lvlJc w:val="left"/>
      <w:pPr>
        <w:ind w:left="4320" w:hanging="360"/>
      </w:pPr>
      <w:rPr>
        <w:rFonts w:ascii="Wingdings" w:hAnsi="Wingdings" w:hint="default"/>
      </w:rPr>
    </w:lvl>
    <w:lvl w:ilvl="6" w:tplc="C45CA494">
      <w:start w:val="1"/>
      <w:numFmt w:val="bullet"/>
      <w:lvlText w:val=""/>
      <w:lvlJc w:val="left"/>
      <w:pPr>
        <w:ind w:left="5040" w:hanging="360"/>
      </w:pPr>
      <w:rPr>
        <w:rFonts w:ascii="Symbol" w:hAnsi="Symbol" w:hint="default"/>
      </w:rPr>
    </w:lvl>
    <w:lvl w:ilvl="7" w:tplc="3258A6A2">
      <w:start w:val="1"/>
      <w:numFmt w:val="bullet"/>
      <w:lvlText w:val="o"/>
      <w:lvlJc w:val="left"/>
      <w:pPr>
        <w:ind w:left="5760" w:hanging="360"/>
      </w:pPr>
      <w:rPr>
        <w:rFonts w:ascii="Courier New" w:hAnsi="Courier New" w:cs="Courier New" w:hint="default"/>
      </w:rPr>
    </w:lvl>
    <w:lvl w:ilvl="8" w:tplc="19FE979E">
      <w:start w:val="1"/>
      <w:numFmt w:val="bullet"/>
      <w:lvlText w:val=""/>
      <w:lvlJc w:val="left"/>
      <w:pPr>
        <w:ind w:left="6480" w:hanging="360"/>
      </w:pPr>
      <w:rPr>
        <w:rFonts w:ascii="Wingdings" w:hAnsi="Wingdings" w:hint="default"/>
      </w:rPr>
    </w:lvl>
  </w:abstractNum>
  <w:abstractNum w:abstractNumId="9" w15:restartNumberingAfterBreak="0">
    <w:nsid w:val="1F884EDB"/>
    <w:multiLevelType w:val="hybridMultilevel"/>
    <w:tmpl w:val="B8E83826"/>
    <w:lvl w:ilvl="0" w:tplc="674E7102">
      <w:start w:val="1"/>
      <w:numFmt w:val="none"/>
      <w:pStyle w:val="Titre1"/>
      <w:suff w:val="nothing"/>
      <w:lvlText w:val=""/>
      <w:lvlJc w:val="left"/>
      <w:pPr>
        <w:tabs>
          <w:tab w:val="num" w:pos="0"/>
        </w:tabs>
        <w:ind w:left="0" w:firstLine="0"/>
      </w:pPr>
    </w:lvl>
    <w:lvl w:ilvl="1" w:tplc="CFBE62D8">
      <w:start w:val="1"/>
      <w:numFmt w:val="none"/>
      <w:pStyle w:val="Titre2"/>
      <w:suff w:val="nothing"/>
      <w:lvlText w:val=""/>
      <w:lvlJc w:val="left"/>
      <w:pPr>
        <w:tabs>
          <w:tab w:val="num" w:pos="0"/>
        </w:tabs>
        <w:ind w:left="0" w:firstLine="0"/>
      </w:pPr>
    </w:lvl>
    <w:lvl w:ilvl="2" w:tplc="8C82DA1A">
      <w:start w:val="1"/>
      <w:numFmt w:val="decimal"/>
      <w:pStyle w:val="Titre3"/>
      <w:lvlText w:val="%3."/>
      <w:lvlJc w:val="left"/>
      <w:pPr>
        <w:tabs>
          <w:tab w:val="num" w:pos="0"/>
        </w:tabs>
        <w:ind w:left="0" w:firstLine="0"/>
      </w:pPr>
    </w:lvl>
    <w:lvl w:ilvl="3" w:tplc="A53C743E">
      <w:start w:val="1"/>
      <w:numFmt w:val="none"/>
      <w:pStyle w:val="Titre4"/>
      <w:suff w:val="nothing"/>
      <w:lvlText w:val=""/>
      <w:lvlJc w:val="left"/>
      <w:pPr>
        <w:tabs>
          <w:tab w:val="num" w:pos="0"/>
        </w:tabs>
        <w:ind w:left="0" w:firstLine="0"/>
      </w:pPr>
    </w:lvl>
    <w:lvl w:ilvl="4" w:tplc="D5108820">
      <w:start w:val="1"/>
      <w:numFmt w:val="none"/>
      <w:pStyle w:val="Titre5"/>
      <w:suff w:val="nothing"/>
      <w:lvlText w:val=""/>
      <w:lvlJc w:val="left"/>
      <w:pPr>
        <w:tabs>
          <w:tab w:val="num" w:pos="0"/>
        </w:tabs>
        <w:ind w:left="0" w:firstLine="0"/>
      </w:pPr>
    </w:lvl>
    <w:lvl w:ilvl="5" w:tplc="D7D45948">
      <w:start w:val="1"/>
      <w:numFmt w:val="none"/>
      <w:suff w:val="nothing"/>
      <w:lvlText w:val=""/>
      <w:lvlJc w:val="left"/>
      <w:pPr>
        <w:tabs>
          <w:tab w:val="num" w:pos="0"/>
        </w:tabs>
        <w:ind w:left="0" w:firstLine="0"/>
      </w:pPr>
    </w:lvl>
    <w:lvl w:ilvl="6" w:tplc="7D861978">
      <w:start w:val="1"/>
      <w:numFmt w:val="none"/>
      <w:suff w:val="nothing"/>
      <w:lvlText w:val=""/>
      <w:lvlJc w:val="left"/>
      <w:pPr>
        <w:tabs>
          <w:tab w:val="num" w:pos="0"/>
        </w:tabs>
        <w:ind w:left="0" w:firstLine="0"/>
      </w:pPr>
    </w:lvl>
    <w:lvl w:ilvl="7" w:tplc="96E448B2">
      <w:start w:val="1"/>
      <w:numFmt w:val="none"/>
      <w:suff w:val="nothing"/>
      <w:lvlText w:val=""/>
      <w:lvlJc w:val="left"/>
      <w:pPr>
        <w:tabs>
          <w:tab w:val="num" w:pos="0"/>
        </w:tabs>
        <w:ind w:left="0" w:firstLine="0"/>
      </w:pPr>
    </w:lvl>
    <w:lvl w:ilvl="8" w:tplc="62584C42">
      <w:start w:val="1"/>
      <w:numFmt w:val="none"/>
      <w:suff w:val="nothing"/>
      <w:lvlText w:val=""/>
      <w:lvlJc w:val="left"/>
      <w:pPr>
        <w:tabs>
          <w:tab w:val="num" w:pos="0"/>
        </w:tabs>
        <w:ind w:left="0" w:firstLine="0"/>
      </w:pPr>
    </w:lvl>
  </w:abstractNum>
  <w:abstractNum w:abstractNumId="10" w15:restartNumberingAfterBreak="0">
    <w:nsid w:val="223335D5"/>
    <w:multiLevelType w:val="hybridMultilevel"/>
    <w:tmpl w:val="C0C25E34"/>
    <w:lvl w:ilvl="0" w:tplc="7DA492F2">
      <w:start w:val="8"/>
      <w:numFmt w:val="bullet"/>
      <w:lvlText w:val="-"/>
      <w:lvlJc w:val="left"/>
      <w:pPr>
        <w:ind w:left="720" w:hanging="360"/>
      </w:pPr>
      <w:rPr>
        <w:rFonts w:ascii="Times New Roman" w:eastAsia="Times New Roman" w:hAnsi="Times New Roman" w:cs="Times New Roman" w:hint="default"/>
      </w:rPr>
    </w:lvl>
    <w:lvl w:ilvl="1" w:tplc="FB8CCFEE">
      <w:start w:val="1"/>
      <w:numFmt w:val="bullet"/>
      <w:lvlText w:val="o"/>
      <w:lvlJc w:val="left"/>
      <w:pPr>
        <w:ind w:left="1440" w:hanging="360"/>
      </w:pPr>
      <w:rPr>
        <w:rFonts w:ascii="Courier New" w:hAnsi="Courier New" w:cs="Courier New" w:hint="default"/>
      </w:rPr>
    </w:lvl>
    <w:lvl w:ilvl="2" w:tplc="72BE4008">
      <w:start w:val="1"/>
      <w:numFmt w:val="bullet"/>
      <w:lvlText w:val=""/>
      <w:lvlJc w:val="left"/>
      <w:pPr>
        <w:ind w:left="2160" w:hanging="360"/>
      </w:pPr>
      <w:rPr>
        <w:rFonts w:ascii="Wingdings" w:hAnsi="Wingdings" w:hint="default"/>
      </w:rPr>
    </w:lvl>
    <w:lvl w:ilvl="3" w:tplc="CA803BCC">
      <w:start w:val="1"/>
      <w:numFmt w:val="bullet"/>
      <w:lvlText w:val=""/>
      <w:lvlJc w:val="left"/>
      <w:pPr>
        <w:ind w:left="2880" w:hanging="360"/>
      </w:pPr>
      <w:rPr>
        <w:rFonts w:ascii="Symbol" w:hAnsi="Symbol" w:hint="default"/>
      </w:rPr>
    </w:lvl>
    <w:lvl w:ilvl="4" w:tplc="7B10AF14">
      <w:start w:val="1"/>
      <w:numFmt w:val="bullet"/>
      <w:lvlText w:val="o"/>
      <w:lvlJc w:val="left"/>
      <w:pPr>
        <w:ind w:left="3600" w:hanging="360"/>
      </w:pPr>
      <w:rPr>
        <w:rFonts w:ascii="Courier New" w:hAnsi="Courier New" w:cs="Courier New" w:hint="default"/>
      </w:rPr>
    </w:lvl>
    <w:lvl w:ilvl="5" w:tplc="1C02CB3C">
      <w:start w:val="1"/>
      <w:numFmt w:val="bullet"/>
      <w:lvlText w:val=""/>
      <w:lvlJc w:val="left"/>
      <w:pPr>
        <w:ind w:left="4320" w:hanging="360"/>
      </w:pPr>
      <w:rPr>
        <w:rFonts w:ascii="Wingdings" w:hAnsi="Wingdings" w:hint="default"/>
      </w:rPr>
    </w:lvl>
    <w:lvl w:ilvl="6" w:tplc="50543626">
      <w:start w:val="1"/>
      <w:numFmt w:val="bullet"/>
      <w:lvlText w:val=""/>
      <w:lvlJc w:val="left"/>
      <w:pPr>
        <w:ind w:left="5040" w:hanging="360"/>
      </w:pPr>
      <w:rPr>
        <w:rFonts w:ascii="Symbol" w:hAnsi="Symbol" w:hint="default"/>
      </w:rPr>
    </w:lvl>
    <w:lvl w:ilvl="7" w:tplc="CC8A5F8E">
      <w:start w:val="1"/>
      <w:numFmt w:val="bullet"/>
      <w:lvlText w:val="o"/>
      <w:lvlJc w:val="left"/>
      <w:pPr>
        <w:ind w:left="5760" w:hanging="360"/>
      </w:pPr>
      <w:rPr>
        <w:rFonts w:ascii="Courier New" w:hAnsi="Courier New" w:cs="Courier New" w:hint="default"/>
      </w:rPr>
    </w:lvl>
    <w:lvl w:ilvl="8" w:tplc="4D02C108">
      <w:start w:val="1"/>
      <w:numFmt w:val="bullet"/>
      <w:lvlText w:val=""/>
      <w:lvlJc w:val="left"/>
      <w:pPr>
        <w:ind w:left="6480" w:hanging="360"/>
      </w:pPr>
      <w:rPr>
        <w:rFonts w:ascii="Wingdings" w:hAnsi="Wingdings" w:hint="default"/>
      </w:rPr>
    </w:lvl>
  </w:abstractNum>
  <w:abstractNum w:abstractNumId="11" w15:restartNumberingAfterBreak="0">
    <w:nsid w:val="225B29F9"/>
    <w:multiLevelType w:val="hybridMultilevel"/>
    <w:tmpl w:val="C7D23D8A"/>
    <w:lvl w:ilvl="0" w:tplc="251893BC">
      <w:start w:val="1"/>
      <w:numFmt w:val="none"/>
      <w:suff w:val="nothing"/>
      <w:lvlText w:val=""/>
      <w:lvlJc w:val="left"/>
      <w:pPr>
        <w:tabs>
          <w:tab w:val="num" w:pos="0"/>
        </w:tabs>
        <w:ind w:left="0" w:firstLine="0"/>
      </w:pPr>
    </w:lvl>
    <w:lvl w:ilvl="1" w:tplc="3F307E1E">
      <w:start w:val="1"/>
      <w:numFmt w:val="none"/>
      <w:suff w:val="nothing"/>
      <w:lvlText w:val=""/>
      <w:lvlJc w:val="left"/>
      <w:pPr>
        <w:tabs>
          <w:tab w:val="num" w:pos="0"/>
        </w:tabs>
        <w:ind w:left="0" w:firstLine="0"/>
      </w:pPr>
    </w:lvl>
    <w:lvl w:ilvl="2" w:tplc="E42E699A">
      <w:start w:val="1"/>
      <w:numFmt w:val="decimal"/>
      <w:lvlText w:val="%3."/>
      <w:lvlJc w:val="left"/>
      <w:pPr>
        <w:tabs>
          <w:tab w:val="num" w:pos="0"/>
        </w:tabs>
        <w:ind w:left="0" w:firstLine="0"/>
      </w:pPr>
    </w:lvl>
    <w:lvl w:ilvl="3" w:tplc="D0E8DC5C">
      <w:start w:val="1"/>
      <w:numFmt w:val="none"/>
      <w:suff w:val="nothing"/>
      <w:lvlText w:val=""/>
      <w:lvlJc w:val="left"/>
      <w:pPr>
        <w:tabs>
          <w:tab w:val="num" w:pos="0"/>
        </w:tabs>
        <w:ind w:left="0" w:firstLine="0"/>
      </w:pPr>
    </w:lvl>
    <w:lvl w:ilvl="4" w:tplc="3482CD1C">
      <w:start w:val="1"/>
      <w:numFmt w:val="none"/>
      <w:suff w:val="nothing"/>
      <w:lvlText w:val=""/>
      <w:lvlJc w:val="left"/>
      <w:pPr>
        <w:tabs>
          <w:tab w:val="num" w:pos="0"/>
        </w:tabs>
        <w:ind w:left="0" w:firstLine="0"/>
      </w:pPr>
    </w:lvl>
    <w:lvl w:ilvl="5" w:tplc="2340BF94">
      <w:start w:val="1"/>
      <w:numFmt w:val="none"/>
      <w:suff w:val="nothing"/>
      <w:lvlText w:val=""/>
      <w:lvlJc w:val="left"/>
      <w:pPr>
        <w:tabs>
          <w:tab w:val="num" w:pos="0"/>
        </w:tabs>
        <w:ind w:left="0" w:firstLine="0"/>
      </w:pPr>
    </w:lvl>
    <w:lvl w:ilvl="6" w:tplc="1D2C9C32">
      <w:start w:val="1"/>
      <w:numFmt w:val="none"/>
      <w:suff w:val="nothing"/>
      <w:lvlText w:val=""/>
      <w:lvlJc w:val="left"/>
      <w:pPr>
        <w:tabs>
          <w:tab w:val="num" w:pos="0"/>
        </w:tabs>
        <w:ind w:left="0" w:firstLine="0"/>
      </w:pPr>
    </w:lvl>
    <w:lvl w:ilvl="7" w:tplc="8F484B86">
      <w:start w:val="1"/>
      <w:numFmt w:val="none"/>
      <w:suff w:val="nothing"/>
      <w:lvlText w:val=""/>
      <w:lvlJc w:val="left"/>
      <w:pPr>
        <w:tabs>
          <w:tab w:val="num" w:pos="0"/>
        </w:tabs>
        <w:ind w:left="0" w:firstLine="0"/>
      </w:pPr>
    </w:lvl>
    <w:lvl w:ilvl="8" w:tplc="D39C9686">
      <w:start w:val="1"/>
      <w:numFmt w:val="none"/>
      <w:suff w:val="nothing"/>
      <w:lvlText w:val=""/>
      <w:lvlJc w:val="left"/>
      <w:pPr>
        <w:tabs>
          <w:tab w:val="num" w:pos="0"/>
        </w:tabs>
        <w:ind w:left="0" w:firstLine="0"/>
      </w:pPr>
    </w:lvl>
  </w:abstractNum>
  <w:abstractNum w:abstractNumId="12" w15:restartNumberingAfterBreak="0">
    <w:nsid w:val="233E31FC"/>
    <w:multiLevelType w:val="hybridMultilevel"/>
    <w:tmpl w:val="99FA9C76"/>
    <w:lvl w:ilvl="0" w:tplc="C24EA8CC">
      <w:start w:val="1"/>
      <w:numFmt w:val="bullet"/>
      <w:lvlText w:val="-"/>
      <w:lvlJc w:val="left"/>
      <w:pPr>
        <w:ind w:left="644" w:hanging="360"/>
      </w:pPr>
      <w:rPr>
        <w:rFonts w:ascii="Calibri" w:eastAsia="Times New Roman" w:hAnsi="Calibri" w:cs="Times New Roman" w:hint="default"/>
      </w:rPr>
    </w:lvl>
    <w:lvl w:ilvl="1" w:tplc="1910DB84">
      <w:start w:val="1"/>
      <w:numFmt w:val="bullet"/>
      <w:lvlText w:val="o"/>
      <w:lvlJc w:val="left"/>
      <w:pPr>
        <w:ind w:left="1440" w:hanging="360"/>
      </w:pPr>
      <w:rPr>
        <w:rFonts w:ascii="Courier New" w:hAnsi="Courier New" w:cs="Courier New" w:hint="default"/>
      </w:rPr>
    </w:lvl>
    <w:lvl w:ilvl="2" w:tplc="E3362A28">
      <w:start w:val="1"/>
      <w:numFmt w:val="bullet"/>
      <w:lvlText w:val=""/>
      <w:lvlJc w:val="left"/>
      <w:pPr>
        <w:ind w:left="2160" w:hanging="360"/>
      </w:pPr>
      <w:rPr>
        <w:rFonts w:ascii="Wingdings" w:hAnsi="Wingdings" w:hint="default"/>
      </w:rPr>
    </w:lvl>
    <w:lvl w:ilvl="3" w:tplc="8474D758">
      <w:start w:val="1"/>
      <w:numFmt w:val="bullet"/>
      <w:lvlText w:val=""/>
      <w:lvlJc w:val="left"/>
      <w:pPr>
        <w:ind w:left="2880" w:hanging="360"/>
      </w:pPr>
      <w:rPr>
        <w:rFonts w:ascii="Symbol" w:hAnsi="Symbol" w:hint="default"/>
      </w:rPr>
    </w:lvl>
    <w:lvl w:ilvl="4" w:tplc="D8561A08">
      <w:start w:val="1"/>
      <w:numFmt w:val="bullet"/>
      <w:lvlText w:val="o"/>
      <w:lvlJc w:val="left"/>
      <w:pPr>
        <w:ind w:left="3600" w:hanging="360"/>
      </w:pPr>
      <w:rPr>
        <w:rFonts w:ascii="Courier New" w:hAnsi="Courier New" w:cs="Courier New" w:hint="default"/>
      </w:rPr>
    </w:lvl>
    <w:lvl w:ilvl="5" w:tplc="FB441258">
      <w:start w:val="1"/>
      <w:numFmt w:val="bullet"/>
      <w:lvlText w:val=""/>
      <w:lvlJc w:val="left"/>
      <w:pPr>
        <w:ind w:left="4320" w:hanging="360"/>
      </w:pPr>
      <w:rPr>
        <w:rFonts w:ascii="Wingdings" w:hAnsi="Wingdings" w:hint="default"/>
      </w:rPr>
    </w:lvl>
    <w:lvl w:ilvl="6" w:tplc="10CCCADC">
      <w:start w:val="1"/>
      <w:numFmt w:val="bullet"/>
      <w:lvlText w:val=""/>
      <w:lvlJc w:val="left"/>
      <w:pPr>
        <w:ind w:left="5040" w:hanging="360"/>
      </w:pPr>
      <w:rPr>
        <w:rFonts w:ascii="Symbol" w:hAnsi="Symbol" w:hint="default"/>
      </w:rPr>
    </w:lvl>
    <w:lvl w:ilvl="7" w:tplc="F224F0CE">
      <w:start w:val="1"/>
      <w:numFmt w:val="bullet"/>
      <w:lvlText w:val="o"/>
      <w:lvlJc w:val="left"/>
      <w:pPr>
        <w:ind w:left="5760" w:hanging="360"/>
      </w:pPr>
      <w:rPr>
        <w:rFonts w:ascii="Courier New" w:hAnsi="Courier New" w:cs="Courier New" w:hint="default"/>
      </w:rPr>
    </w:lvl>
    <w:lvl w:ilvl="8" w:tplc="9E6E4AF0">
      <w:start w:val="1"/>
      <w:numFmt w:val="bullet"/>
      <w:lvlText w:val=""/>
      <w:lvlJc w:val="left"/>
      <w:pPr>
        <w:ind w:left="6480" w:hanging="360"/>
      </w:pPr>
      <w:rPr>
        <w:rFonts w:ascii="Wingdings" w:hAnsi="Wingdings" w:hint="default"/>
      </w:rPr>
    </w:lvl>
  </w:abstractNum>
  <w:abstractNum w:abstractNumId="13" w15:restartNumberingAfterBreak="0">
    <w:nsid w:val="241F0230"/>
    <w:multiLevelType w:val="hybridMultilevel"/>
    <w:tmpl w:val="7994B16A"/>
    <w:lvl w:ilvl="0" w:tplc="040C0003">
      <w:start w:val="1"/>
      <w:numFmt w:val="bullet"/>
      <w:lvlText w:val="o"/>
      <w:lvlJc w:val="left"/>
      <w:pPr>
        <w:tabs>
          <w:tab w:val="num" w:pos="1854"/>
        </w:tabs>
        <w:ind w:left="1854" w:hanging="360"/>
      </w:pPr>
      <w:rPr>
        <w:rFonts w:ascii="Courier New" w:hAnsi="Courier New" w:cs="Courier New" w:hint="default"/>
      </w:rPr>
    </w:lvl>
    <w:lvl w:ilvl="1" w:tplc="5C5807AA">
      <w:start w:val="14"/>
      <w:numFmt w:val="bullet"/>
      <w:lvlText w:val="–"/>
      <w:lvlJc w:val="left"/>
      <w:pPr>
        <w:tabs>
          <w:tab w:val="num" w:pos="2574"/>
        </w:tabs>
        <w:ind w:left="2574" w:hanging="360"/>
      </w:pPr>
      <w:rPr>
        <w:rFonts w:ascii="Verdana" w:eastAsia="Times New Roman" w:hAnsi="Verdana" w:cs="Times New Roman" w:hint="default"/>
      </w:rPr>
    </w:lvl>
    <w:lvl w:ilvl="2" w:tplc="BA002A90">
      <w:start w:val="14"/>
      <w:numFmt w:val="bullet"/>
      <w:lvlText w:val="-"/>
      <w:lvlJc w:val="left"/>
      <w:pPr>
        <w:tabs>
          <w:tab w:val="num" w:pos="3294"/>
        </w:tabs>
        <w:ind w:left="3294" w:hanging="360"/>
      </w:pPr>
      <w:rPr>
        <w:rFonts w:ascii="Verdana" w:eastAsia="Times New Roman" w:hAnsi="Verdana" w:cs="Times New Roman"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cs="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cs="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14" w15:restartNumberingAfterBreak="0">
    <w:nsid w:val="2667012E"/>
    <w:multiLevelType w:val="hybridMultilevel"/>
    <w:tmpl w:val="C9A2EF70"/>
    <w:lvl w:ilvl="0" w:tplc="336ACEA4">
      <w:start w:val="1"/>
      <w:numFmt w:val="bullet"/>
      <w:lvlText w:val=""/>
      <w:lvlJc w:val="left"/>
      <w:pPr>
        <w:ind w:left="1211" w:hanging="360"/>
      </w:pPr>
      <w:rPr>
        <w:rFonts w:ascii="Wingdings" w:hAnsi="Wingdings" w:hint="default"/>
      </w:rPr>
    </w:lvl>
    <w:lvl w:ilvl="1" w:tplc="00EEEEA0">
      <w:start w:val="1"/>
      <w:numFmt w:val="bullet"/>
      <w:lvlText w:val="o"/>
      <w:lvlJc w:val="left"/>
      <w:pPr>
        <w:ind w:left="1931" w:hanging="360"/>
      </w:pPr>
      <w:rPr>
        <w:rFonts w:ascii="Courier New" w:hAnsi="Courier New" w:cs="Courier New" w:hint="default"/>
      </w:rPr>
    </w:lvl>
    <w:lvl w:ilvl="2" w:tplc="F18AC7B0">
      <w:start w:val="1"/>
      <w:numFmt w:val="bullet"/>
      <w:lvlText w:val=""/>
      <w:lvlJc w:val="left"/>
      <w:pPr>
        <w:ind w:left="2651" w:hanging="360"/>
      </w:pPr>
      <w:rPr>
        <w:rFonts w:ascii="Wingdings" w:hAnsi="Wingdings" w:hint="default"/>
      </w:rPr>
    </w:lvl>
    <w:lvl w:ilvl="3" w:tplc="66C4027C">
      <w:start w:val="1"/>
      <w:numFmt w:val="bullet"/>
      <w:lvlText w:val=""/>
      <w:lvlJc w:val="left"/>
      <w:pPr>
        <w:ind w:left="3371" w:hanging="360"/>
      </w:pPr>
      <w:rPr>
        <w:rFonts w:ascii="Symbol" w:hAnsi="Symbol" w:hint="default"/>
      </w:rPr>
    </w:lvl>
    <w:lvl w:ilvl="4" w:tplc="B3EE51C6">
      <w:start w:val="1"/>
      <w:numFmt w:val="bullet"/>
      <w:lvlText w:val="o"/>
      <w:lvlJc w:val="left"/>
      <w:pPr>
        <w:ind w:left="4091" w:hanging="360"/>
      </w:pPr>
      <w:rPr>
        <w:rFonts w:ascii="Courier New" w:hAnsi="Courier New" w:cs="Courier New" w:hint="default"/>
      </w:rPr>
    </w:lvl>
    <w:lvl w:ilvl="5" w:tplc="85C677AC">
      <w:start w:val="1"/>
      <w:numFmt w:val="bullet"/>
      <w:lvlText w:val=""/>
      <w:lvlJc w:val="left"/>
      <w:pPr>
        <w:ind w:left="4811" w:hanging="360"/>
      </w:pPr>
      <w:rPr>
        <w:rFonts w:ascii="Wingdings" w:hAnsi="Wingdings" w:hint="default"/>
      </w:rPr>
    </w:lvl>
    <w:lvl w:ilvl="6" w:tplc="A290F9AC">
      <w:start w:val="1"/>
      <w:numFmt w:val="bullet"/>
      <w:lvlText w:val=""/>
      <w:lvlJc w:val="left"/>
      <w:pPr>
        <w:ind w:left="5531" w:hanging="360"/>
      </w:pPr>
      <w:rPr>
        <w:rFonts w:ascii="Symbol" w:hAnsi="Symbol" w:hint="default"/>
      </w:rPr>
    </w:lvl>
    <w:lvl w:ilvl="7" w:tplc="F9105FCC">
      <w:start w:val="1"/>
      <w:numFmt w:val="bullet"/>
      <w:lvlText w:val="o"/>
      <w:lvlJc w:val="left"/>
      <w:pPr>
        <w:ind w:left="6251" w:hanging="360"/>
      </w:pPr>
      <w:rPr>
        <w:rFonts w:ascii="Courier New" w:hAnsi="Courier New" w:cs="Courier New" w:hint="default"/>
      </w:rPr>
    </w:lvl>
    <w:lvl w:ilvl="8" w:tplc="A974530A">
      <w:start w:val="1"/>
      <w:numFmt w:val="bullet"/>
      <w:lvlText w:val=""/>
      <w:lvlJc w:val="left"/>
      <w:pPr>
        <w:ind w:left="6971" w:hanging="360"/>
      </w:pPr>
      <w:rPr>
        <w:rFonts w:ascii="Wingdings" w:hAnsi="Wingdings" w:hint="default"/>
      </w:rPr>
    </w:lvl>
  </w:abstractNum>
  <w:abstractNum w:abstractNumId="15" w15:restartNumberingAfterBreak="0">
    <w:nsid w:val="309D2637"/>
    <w:multiLevelType w:val="hybridMultilevel"/>
    <w:tmpl w:val="9B44FE72"/>
    <w:lvl w:ilvl="0" w:tplc="6FCC4640">
      <w:start w:val="6"/>
      <w:numFmt w:val="bullet"/>
      <w:lvlText w:val="-"/>
      <w:lvlJc w:val="left"/>
      <w:pPr>
        <w:ind w:left="720" w:hanging="360"/>
      </w:pPr>
      <w:rPr>
        <w:rFonts w:ascii="Aptos" w:eastAsia="Times New Roman" w:hAnsi="Apto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2B166CE"/>
    <w:multiLevelType w:val="hybridMultilevel"/>
    <w:tmpl w:val="5C6058F2"/>
    <w:lvl w:ilvl="0" w:tplc="95AC6F22">
      <w:start w:val="1"/>
      <w:numFmt w:val="bullet"/>
      <w:lvlText w:val="o"/>
      <w:lvlJc w:val="left"/>
      <w:pPr>
        <w:ind w:left="578" w:hanging="360"/>
      </w:pPr>
      <w:rPr>
        <w:rFonts w:ascii="Courier New" w:hAnsi="Courier New" w:cs="Courier New" w:hint="default"/>
      </w:rPr>
    </w:lvl>
    <w:lvl w:ilvl="1" w:tplc="FE548C2A">
      <w:start w:val="1"/>
      <w:numFmt w:val="bullet"/>
      <w:lvlText w:val="o"/>
      <w:lvlJc w:val="left"/>
      <w:pPr>
        <w:ind w:left="1298" w:hanging="360"/>
      </w:pPr>
      <w:rPr>
        <w:rFonts w:ascii="Courier New" w:hAnsi="Courier New" w:cs="Courier New" w:hint="default"/>
      </w:rPr>
    </w:lvl>
    <w:lvl w:ilvl="2" w:tplc="A0321384">
      <w:start w:val="1"/>
      <w:numFmt w:val="bullet"/>
      <w:lvlText w:val=""/>
      <w:lvlJc w:val="left"/>
      <w:pPr>
        <w:ind w:left="2018" w:hanging="360"/>
      </w:pPr>
      <w:rPr>
        <w:rFonts w:ascii="Wingdings" w:hAnsi="Wingdings" w:hint="default"/>
      </w:rPr>
    </w:lvl>
    <w:lvl w:ilvl="3" w:tplc="0F4083E6">
      <w:start w:val="1"/>
      <w:numFmt w:val="bullet"/>
      <w:lvlText w:val=""/>
      <w:lvlJc w:val="left"/>
      <w:pPr>
        <w:ind w:left="2738" w:hanging="360"/>
      </w:pPr>
      <w:rPr>
        <w:rFonts w:ascii="Symbol" w:hAnsi="Symbol" w:hint="default"/>
      </w:rPr>
    </w:lvl>
    <w:lvl w:ilvl="4" w:tplc="90CE909C">
      <w:start w:val="1"/>
      <w:numFmt w:val="bullet"/>
      <w:lvlText w:val="o"/>
      <w:lvlJc w:val="left"/>
      <w:pPr>
        <w:ind w:left="3458" w:hanging="360"/>
      </w:pPr>
      <w:rPr>
        <w:rFonts w:ascii="Courier New" w:hAnsi="Courier New" w:cs="Courier New" w:hint="default"/>
      </w:rPr>
    </w:lvl>
    <w:lvl w:ilvl="5" w:tplc="3B78DBAA">
      <w:start w:val="1"/>
      <w:numFmt w:val="bullet"/>
      <w:lvlText w:val=""/>
      <w:lvlJc w:val="left"/>
      <w:pPr>
        <w:ind w:left="4178" w:hanging="360"/>
      </w:pPr>
      <w:rPr>
        <w:rFonts w:ascii="Wingdings" w:hAnsi="Wingdings" w:hint="default"/>
      </w:rPr>
    </w:lvl>
    <w:lvl w:ilvl="6" w:tplc="A05EA460">
      <w:start w:val="1"/>
      <w:numFmt w:val="bullet"/>
      <w:lvlText w:val=""/>
      <w:lvlJc w:val="left"/>
      <w:pPr>
        <w:ind w:left="4898" w:hanging="360"/>
      </w:pPr>
      <w:rPr>
        <w:rFonts w:ascii="Symbol" w:hAnsi="Symbol" w:hint="default"/>
      </w:rPr>
    </w:lvl>
    <w:lvl w:ilvl="7" w:tplc="9C700EE8">
      <w:start w:val="1"/>
      <w:numFmt w:val="bullet"/>
      <w:lvlText w:val="o"/>
      <w:lvlJc w:val="left"/>
      <w:pPr>
        <w:ind w:left="5618" w:hanging="360"/>
      </w:pPr>
      <w:rPr>
        <w:rFonts w:ascii="Courier New" w:hAnsi="Courier New" w:cs="Courier New" w:hint="default"/>
      </w:rPr>
    </w:lvl>
    <w:lvl w:ilvl="8" w:tplc="5A108D3A">
      <w:start w:val="1"/>
      <w:numFmt w:val="bullet"/>
      <w:lvlText w:val=""/>
      <w:lvlJc w:val="left"/>
      <w:pPr>
        <w:ind w:left="6338" w:hanging="360"/>
      </w:pPr>
      <w:rPr>
        <w:rFonts w:ascii="Wingdings" w:hAnsi="Wingdings" w:hint="default"/>
      </w:rPr>
    </w:lvl>
  </w:abstractNum>
  <w:abstractNum w:abstractNumId="17" w15:restartNumberingAfterBreak="0">
    <w:nsid w:val="332144B4"/>
    <w:multiLevelType w:val="hybridMultilevel"/>
    <w:tmpl w:val="BDFACAD0"/>
    <w:lvl w:ilvl="0" w:tplc="13529538">
      <w:start w:val="1"/>
      <w:numFmt w:val="bullet"/>
      <w:lvlText w:val=""/>
      <w:lvlJc w:val="left"/>
      <w:pPr>
        <w:tabs>
          <w:tab w:val="num" w:pos="862"/>
        </w:tabs>
        <w:ind w:left="862" w:hanging="360"/>
      </w:pPr>
      <w:rPr>
        <w:rFonts w:ascii="Symbol" w:hAnsi="Symbol" w:hint="default"/>
      </w:rPr>
    </w:lvl>
    <w:lvl w:ilvl="1" w:tplc="3412FC5C">
      <w:start w:val="1"/>
      <w:numFmt w:val="bullet"/>
      <w:lvlText w:val="o"/>
      <w:lvlJc w:val="left"/>
      <w:pPr>
        <w:tabs>
          <w:tab w:val="num" w:pos="1582"/>
        </w:tabs>
        <w:ind w:left="1582" w:hanging="360"/>
      </w:pPr>
      <w:rPr>
        <w:rFonts w:ascii="Courier New" w:hAnsi="Courier New" w:cs="Courier New" w:hint="default"/>
      </w:rPr>
    </w:lvl>
    <w:lvl w:ilvl="2" w:tplc="E5663D0E">
      <w:start w:val="1"/>
      <w:numFmt w:val="bullet"/>
      <w:lvlText w:val=""/>
      <w:lvlJc w:val="left"/>
      <w:pPr>
        <w:tabs>
          <w:tab w:val="num" w:pos="2302"/>
        </w:tabs>
        <w:ind w:left="2302" w:hanging="360"/>
      </w:pPr>
      <w:rPr>
        <w:rFonts w:ascii="Wingdings" w:hAnsi="Wingdings" w:hint="default"/>
      </w:rPr>
    </w:lvl>
    <w:lvl w:ilvl="3" w:tplc="9288E9FE">
      <w:start w:val="1"/>
      <w:numFmt w:val="bullet"/>
      <w:lvlText w:val=""/>
      <w:lvlJc w:val="left"/>
      <w:pPr>
        <w:tabs>
          <w:tab w:val="num" w:pos="3022"/>
        </w:tabs>
        <w:ind w:left="3022" w:hanging="360"/>
      </w:pPr>
      <w:rPr>
        <w:rFonts w:ascii="Symbol" w:hAnsi="Symbol" w:hint="default"/>
      </w:rPr>
    </w:lvl>
    <w:lvl w:ilvl="4" w:tplc="6BF2BD96">
      <w:start w:val="1"/>
      <w:numFmt w:val="bullet"/>
      <w:lvlText w:val="o"/>
      <w:lvlJc w:val="left"/>
      <w:pPr>
        <w:tabs>
          <w:tab w:val="num" w:pos="3742"/>
        </w:tabs>
        <w:ind w:left="3742" w:hanging="360"/>
      </w:pPr>
      <w:rPr>
        <w:rFonts w:ascii="Courier New" w:hAnsi="Courier New" w:cs="Courier New" w:hint="default"/>
      </w:rPr>
    </w:lvl>
    <w:lvl w:ilvl="5" w:tplc="B17EA9BE">
      <w:start w:val="1"/>
      <w:numFmt w:val="bullet"/>
      <w:lvlText w:val=""/>
      <w:lvlJc w:val="left"/>
      <w:pPr>
        <w:tabs>
          <w:tab w:val="num" w:pos="4462"/>
        </w:tabs>
        <w:ind w:left="4462" w:hanging="360"/>
      </w:pPr>
      <w:rPr>
        <w:rFonts w:ascii="Wingdings" w:hAnsi="Wingdings" w:hint="default"/>
      </w:rPr>
    </w:lvl>
    <w:lvl w:ilvl="6" w:tplc="885E0892">
      <w:start w:val="1"/>
      <w:numFmt w:val="bullet"/>
      <w:lvlText w:val=""/>
      <w:lvlJc w:val="left"/>
      <w:pPr>
        <w:tabs>
          <w:tab w:val="num" w:pos="5182"/>
        </w:tabs>
        <w:ind w:left="5182" w:hanging="360"/>
      </w:pPr>
      <w:rPr>
        <w:rFonts w:ascii="Symbol" w:hAnsi="Symbol" w:hint="default"/>
      </w:rPr>
    </w:lvl>
    <w:lvl w:ilvl="7" w:tplc="4C5E1E92">
      <w:start w:val="1"/>
      <w:numFmt w:val="bullet"/>
      <w:lvlText w:val="o"/>
      <w:lvlJc w:val="left"/>
      <w:pPr>
        <w:tabs>
          <w:tab w:val="num" w:pos="5902"/>
        </w:tabs>
        <w:ind w:left="5902" w:hanging="360"/>
      </w:pPr>
      <w:rPr>
        <w:rFonts w:ascii="Courier New" w:hAnsi="Courier New" w:cs="Courier New" w:hint="default"/>
      </w:rPr>
    </w:lvl>
    <w:lvl w:ilvl="8" w:tplc="4DDA367C">
      <w:start w:val="1"/>
      <w:numFmt w:val="bullet"/>
      <w:lvlText w:val=""/>
      <w:lvlJc w:val="left"/>
      <w:pPr>
        <w:tabs>
          <w:tab w:val="num" w:pos="6622"/>
        </w:tabs>
        <w:ind w:left="6622" w:hanging="360"/>
      </w:pPr>
      <w:rPr>
        <w:rFonts w:ascii="Wingdings" w:hAnsi="Wingdings" w:hint="default"/>
      </w:rPr>
    </w:lvl>
  </w:abstractNum>
  <w:abstractNum w:abstractNumId="18" w15:restartNumberingAfterBreak="0">
    <w:nsid w:val="34015588"/>
    <w:multiLevelType w:val="hybridMultilevel"/>
    <w:tmpl w:val="0C04503C"/>
    <w:lvl w:ilvl="0" w:tplc="5F28ED74">
      <w:start w:val="1"/>
      <w:numFmt w:val="bullet"/>
      <w:lvlText w:val=""/>
      <w:lvlJc w:val="left"/>
      <w:pPr>
        <w:ind w:left="720" w:hanging="360"/>
      </w:pPr>
      <w:rPr>
        <w:rFonts w:ascii="Symbol" w:eastAsia="Times New Roman" w:hAnsi="Symbol" w:cs="Arial" w:hint="default"/>
      </w:rPr>
    </w:lvl>
    <w:lvl w:ilvl="1" w:tplc="136467EC">
      <w:start w:val="1"/>
      <w:numFmt w:val="bullet"/>
      <w:lvlText w:val="o"/>
      <w:lvlJc w:val="left"/>
      <w:pPr>
        <w:ind w:left="1440" w:hanging="360"/>
      </w:pPr>
      <w:rPr>
        <w:rFonts w:ascii="Courier New" w:hAnsi="Courier New" w:cs="Courier New" w:hint="default"/>
      </w:rPr>
    </w:lvl>
    <w:lvl w:ilvl="2" w:tplc="3BB61E80">
      <w:start w:val="1"/>
      <w:numFmt w:val="bullet"/>
      <w:lvlText w:val=""/>
      <w:lvlJc w:val="left"/>
      <w:pPr>
        <w:ind w:left="2160" w:hanging="360"/>
      </w:pPr>
      <w:rPr>
        <w:rFonts w:ascii="Wingdings" w:hAnsi="Wingdings" w:hint="default"/>
      </w:rPr>
    </w:lvl>
    <w:lvl w:ilvl="3" w:tplc="7AD4B444">
      <w:start w:val="1"/>
      <w:numFmt w:val="bullet"/>
      <w:lvlText w:val=""/>
      <w:lvlJc w:val="left"/>
      <w:pPr>
        <w:ind w:left="2880" w:hanging="360"/>
      </w:pPr>
      <w:rPr>
        <w:rFonts w:ascii="Symbol" w:hAnsi="Symbol" w:hint="default"/>
      </w:rPr>
    </w:lvl>
    <w:lvl w:ilvl="4" w:tplc="456C9FA2">
      <w:start w:val="1"/>
      <w:numFmt w:val="bullet"/>
      <w:lvlText w:val="o"/>
      <w:lvlJc w:val="left"/>
      <w:pPr>
        <w:ind w:left="3600" w:hanging="360"/>
      </w:pPr>
      <w:rPr>
        <w:rFonts w:ascii="Courier New" w:hAnsi="Courier New" w:cs="Courier New" w:hint="default"/>
      </w:rPr>
    </w:lvl>
    <w:lvl w:ilvl="5" w:tplc="7E44945A">
      <w:start w:val="1"/>
      <w:numFmt w:val="bullet"/>
      <w:lvlText w:val=""/>
      <w:lvlJc w:val="left"/>
      <w:pPr>
        <w:ind w:left="4320" w:hanging="360"/>
      </w:pPr>
      <w:rPr>
        <w:rFonts w:ascii="Wingdings" w:hAnsi="Wingdings" w:hint="default"/>
      </w:rPr>
    </w:lvl>
    <w:lvl w:ilvl="6" w:tplc="CCB48BCE">
      <w:start w:val="1"/>
      <w:numFmt w:val="bullet"/>
      <w:lvlText w:val=""/>
      <w:lvlJc w:val="left"/>
      <w:pPr>
        <w:ind w:left="5040" w:hanging="360"/>
      </w:pPr>
      <w:rPr>
        <w:rFonts w:ascii="Symbol" w:hAnsi="Symbol" w:hint="default"/>
      </w:rPr>
    </w:lvl>
    <w:lvl w:ilvl="7" w:tplc="F390768A">
      <w:start w:val="1"/>
      <w:numFmt w:val="bullet"/>
      <w:lvlText w:val="o"/>
      <w:lvlJc w:val="left"/>
      <w:pPr>
        <w:ind w:left="5760" w:hanging="360"/>
      </w:pPr>
      <w:rPr>
        <w:rFonts w:ascii="Courier New" w:hAnsi="Courier New" w:cs="Courier New" w:hint="default"/>
      </w:rPr>
    </w:lvl>
    <w:lvl w:ilvl="8" w:tplc="11460ADC">
      <w:start w:val="1"/>
      <w:numFmt w:val="bullet"/>
      <w:lvlText w:val=""/>
      <w:lvlJc w:val="left"/>
      <w:pPr>
        <w:ind w:left="6480" w:hanging="360"/>
      </w:pPr>
      <w:rPr>
        <w:rFonts w:ascii="Wingdings" w:hAnsi="Wingdings" w:hint="default"/>
      </w:rPr>
    </w:lvl>
  </w:abstractNum>
  <w:abstractNum w:abstractNumId="19" w15:restartNumberingAfterBreak="0">
    <w:nsid w:val="3F5C78D4"/>
    <w:multiLevelType w:val="hybridMultilevel"/>
    <w:tmpl w:val="5A1C42C8"/>
    <w:lvl w:ilvl="0" w:tplc="4B4AB632">
      <w:start w:val="3"/>
      <w:numFmt w:val="bullet"/>
      <w:lvlText w:val="-"/>
      <w:lvlJc w:val="left"/>
      <w:pPr>
        <w:ind w:left="720" w:hanging="360"/>
      </w:pPr>
      <w:rPr>
        <w:rFonts w:ascii="Calibri" w:eastAsia="Times New Roman" w:hAnsi="Calibri" w:cs="Times New Roman" w:hint="default"/>
      </w:rPr>
    </w:lvl>
    <w:lvl w:ilvl="1" w:tplc="3CD29A14">
      <w:start w:val="1"/>
      <w:numFmt w:val="bullet"/>
      <w:lvlText w:val="o"/>
      <w:lvlJc w:val="left"/>
      <w:pPr>
        <w:ind w:left="1440" w:hanging="360"/>
      </w:pPr>
      <w:rPr>
        <w:rFonts w:ascii="Courier New" w:hAnsi="Courier New" w:cs="Courier New" w:hint="default"/>
      </w:rPr>
    </w:lvl>
    <w:lvl w:ilvl="2" w:tplc="94AC0E9A">
      <w:start w:val="1"/>
      <w:numFmt w:val="bullet"/>
      <w:lvlText w:val=""/>
      <w:lvlJc w:val="left"/>
      <w:pPr>
        <w:ind w:left="2160" w:hanging="360"/>
      </w:pPr>
      <w:rPr>
        <w:rFonts w:ascii="Wingdings" w:hAnsi="Wingdings" w:hint="default"/>
      </w:rPr>
    </w:lvl>
    <w:lvl w:ilvl="3" w:tplc="8CB8F6EC">
      <w:start w:val="1"/>
      <w:numFmt w:val="bullet"/>
      <w:lvlText w:val=""/>
      <w:lvlJc w:val="left"/>
      <w:pPr>
        <w:ind w:left="2880" w:hanging="360"/>
      </w:pPr>
      <w:rPr>
        <w:rFonts w:ascii="Symbol" w:hAnsi="Symbol" w:hint="default"/>
      </w:rPr>
    </w:lvl>
    <w:lvl w:ilvl="4" w:tplc="5D6C93E2">
      <w:start w:val="1"/>
      <w:numFmt w:val="bullet"/>
      <w:lvlText w:val="o"/>
      <w:lvlJc w:val="left"/>
      <w:pPr>
        <w:ind w:left="3600" w:hanging="360"/>
      </w:pPr>
      <w:rPr>
        <w:rFonts w:ascii="Courier New" w:hAnsi="Courier New" w:cs="Courier New" w:hint="default"/>
      </w:rPr>
    </w:lvl>
    <w:lvl w:ilvl="5" w:tplc="DCD20812">
      <w:start w:val="1"/>
      <w:numFmt w:val="bullet"/>
      <w:lvlText w:val=""/>
      <w:lvlJc w:val="left"/>
      <w:pPr>
        <w:ind w:left="4320" w:hanging="360"/>
      </w:pPr>
      <w:rPr>
        <w:rFonts w:ascii="Wingdings" w:hAnsi="Wingdings" w:hint="default"/>
      </w:rPr>
    </w:lvl>
    <w:lvl w:ilvl="6" w:tplc="1A36095A">
      <w:start w:val="1"/>
      <w:numFmt w:val="bullet"/>
      <w:lvlText w:val=""/>
      <w:lvlJc w:val="left"/>
      <w:pPr>
        <w:ind w:left="5040" w:hanging="360"/>
      </w:pPr>
      <w:rPr>
        <w:rFonts w:ascii="Symbol" w:hAnsi="Symbol" w:hint="default"/>
      </w:rPr>
    </w:lvl>
    <w:lvl w:ilvl="7" w:tplc="452ACB3E">
      <w:start w:val="1"/>
      <w:numFmt w:val="bullet"/>
      <w:lvlText w:val="o"/>
      <w:lvlJc w:val="left"/>
      <w:pPr>
        <w:ind w:left="5760" w:hanging="360"/>
      </w:pPr>
      <w:rPr>
        <w:rFonts w:ascii="Courier New" w:hAnsi="Courier New" w:cs="Courier New" w:hint="default"/>
      </w:rPr>
    </w:lvl>
    <w:lvl w:ilvl="8" w:tplc="A378DD4A">
      <w:start w:val="1"/>
      <w:numFmt w:val="bullet"/>
      <w:lvlText w:val=""/>
      <w:lvlJc w:val="left"/>
      <w:pPr>
        <w:ind w:left="6480" w:hanging="360"/>
      </w:pPr>
      <w:rPr>
        <w:rFonts w:ascii="Wingdings" w:hAnsi="Wingdings" w:hint="default"/>
      </w:rPr>
    </w:lvl>
  </w:abstractNum>
  <w:abstractNum w:abstractNumId="20" w15:restartNumberingAfterBreak="0">
    <w:nsid w:val="40082A30"/>
    <w:multiLevelType w:val="hybridMultilevel"/>
    <w:tmpl w:val="4DF2C8C8"/>
    <w:lvl w:ilvl="0" w:tplc="54F0F812">
      <w:start w:val="1"/>
      <w:numFmt w:val="bullet"/>
      <w:lvlText w:val="o"/>
      <w:lvlJc w:val="left"/>
      <w:pPr>
        <w:ind w:left="578" w:hanging="360"/>
      </w:pPr>
      <w:rPr>
        <w:rFonts w:ascii="Courier New" w:hAnsi="Courier New" w:cs="Courier New" w:hint="default"/>
      </w:rPr>
    </w:lvl>
    <w:lvl w:ilvl="1" w:tplc="849A8AE4">
      <w:start w:val="1"/>
      <w:numFmt w:val="bullet"/>
      <w:lvlText w:val="o"/>
      <w:lvlJc w:val="left"/>
      <w:pPr>
        <w:ind w:left="1298" w:hanging="360"/>
      </w:pPr>
      <w:rPr>
        <w:rFonts w:ascii="Courier New" w:hAnsi="Courier New" w:cs="Courier New" w:hint="default"/>
      </w:rPr>
    </w:lvl>
    <w:lvl w:ilvl="2" w:tplc="D72082AA">
      <w:start w:val="1"/>
      <w:numFmt w:val="bullet"/>
      <w:lvlText w:val=""/>
      <w:lvlJc w:val="left"/>
      <w:pPr>
        <w:ind w:left="2018" w:hanging="360"/>
      </w:pPr>
      <w:rPr>
        <w:rFonts w:ascii="Wingdings" w:hAnsi="Wingdings" w:hint="default"/>
      </w:rPr>
    </w:lvl>
    <w:lvl w:ilvl="3" w:tplc="54BC19F4">
      <w:start w:val="1"/>
      <w:numFmt w:val="bullet"/>
      <w:lvlText w:val="o"/>
      <w:lvlJc w:val="left"/>
      <w:pPr>
        <w:ind w:left="2738" w:hanging="360"/>
      </w:pPr>
      <w:rPr>
        <w:rFonts w:ascii="Courier New" w:hAnsi="Courier New" w:cs="Courier New" w:hint="default"/>
      </w:rPr>
    </w:lvl>
    <w:lvl w:ilvl="4" w:tplc="08CA6D90">
      <w:start w:val="1"/>
      <w:numFmt w:val="bullet"/>
      <w:lvlText w:val="o"/>
      <w:lvlJc w:val="left"/>
      <w:pPr>
        <w:ind w:left="3458" w:hanging="360"/>
      </w:pPr>
      <w:rPr>
        <w:rFonts w:ascii="Courier New" w:hAnsi="Courier New" w:cs="Courier New" w:hint="default"/>
      </w:rPr>
    </w:lvl>
    <w:lvl w:ilvl="5" w:tplc="A09029F4">
      <w:start w:val="1"/>
      <w:numFmt w:val="bullet"/>
      <w:lvlText w:val=""/>
      <w:lvlJc w:val="left"/>
      <w:pPr>
        <w:ind w:left="4178" w:hanging="360"/>
      </w:pPr>
      <w:rPr>
        <w:rFonts w:ascii="Wingdings" w:hAnsi="Wingdings" w:hint="default"/>
      </w:rPr>
    </w:lvl>
    <w:lvl w:ilvl="6" w:tplc="FDAE8896">
      <w:start w:val="1"/>
      <w:numFmt w:val="bullet"/>
      <w:lvlText w:val=""/>
      <w:lvlJc w:val="left"/>
      <w:pPr>
        <w:ind w:left="4898" w:hanging="360"/>
      </w:pPr>
      <w:rPr>
        <w:rFonts w:ascii="Symbol" w:hAnsi="Symbol" w:hint="default"/>
      </w:rPr>
    </w:lvl>
    <w:lvl w:ilvl="7" w:tplc="868AC02C">
      <w:start w:val="1"/>
      <w:numFmt w:val="bullet"/>
      <w:lvlText w:val="o"/>
      <w:lvlJc w:val="left"/>
      <w:pPr>
        <w:ind w:left="5618" w:hanging="360"/>
      </w:pPr>
      <w:rPr>
        <w:rFonts w:ascii="Courier New" w:hAnsi="Courier New" w:cs="Courier New" w:hint="default"/>
      </w:rPr>
    </w:lvl>
    <w:lvl w:ilvl="8" w:tplc="E61AEF00">
      <w:start w:val="1"/>
      <w:numFmt w:val="bullet"/>
      <w:lvlText w:val=""/>
      <w:lvlJc w:val="left"/>
      <w:pPr>
        <w:ind w:left="6338" w:hanging="360"/>
      </w:pPr>
      <w:rPr>
        <w:rFonts w:ascii="Wingdings" w:hAnsi="Wingdings" w:hint="default"/>
      </w:rPr>
    </w:lvl>
  </w:abstractNum>
  <w:abstractNum w:abstractNumId="21" w15:restartNumberingAfterBreak="0">
    <w:nsid w:val="47927389"/>
    <w:multiLevelType w:val="hybridMultilevel"/>
    <w:tmpl w:val="272C3AFC"/>
    <w:lvl w:ilvl="0" w:tplc="8F203ABE">
      <w:start w:val="2"/>
      <w:numFmt w:val="bullet"/>
      <w:lvlText w:val="-"/>
      <w:lvlJc w:val="left"/>
      <w:pPr>
        <w:ind w:left="720" w:hanging="360"/>
      </w:pPr>
      <w:rPr>
        <w:rFonts w:ascii="Calibri Light" w:eastAsiaTheme="minorHAnsi" w:hAnsi="Calibri Light"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7C50DD0"/>
    <w:multiLevelType w:val="hybridMultilevel"/>
    <w:tmpl w:val="43348F46"/>
    <w:lvl w:ilvl="0" w:tplc="FB9ADD40">
      <w:start w:val="18"/>
      <w:numFmt w:val="bullet"/>
      <w:lvlText w:val=""/>
      <w:lvlJc w:val="left"/>
      <w:pPr>
        <w:ind w:left="720" w:hanging="360"/>
      </w:pPr>
      <w:rPr>
        <w:rFonts w:ascii="Wingdings" w:eastAsia="Times New Roman" w:hAnsi="Wingdings" w:cs="Times New Roman" w:hint="default"/>
      </w:rPr>
    </w:lvl>
    <w:lvl w:ilvl="1" w:tplc="7F80DE6C">
      <w:start w:val="1"/>
      <w:numFmt w:val="bullet"/>
      <w:lvlText w:val="o"/>
      <w:lvlJc w:val="left"/>
      <w:pPr>
        <w:ind w:left="1440" w:hanging="360"/>
      </w:pPr>
      <w:rPr>
        <w:rFonts w:ascii="Courier New" w:hAnsi="Courier New" w:cs="Courier New" w:hint="default"/>
      </w:rPr>
    </w:lvl>
    <w:lvl w:ilvl="2" w:tplc="7D92AAE0">
      <w:start w:val="1"/>
      <w:numFmt w:val="bullet"/>
      <w:lvlText w:val=""/>
      <w:lvlJc w:val="left"/>
      <w:pPr>
        <w:ind w:left="2160" w:hanging="360"/>
      </w:pPr>
      <w:rPr>
        <w:rFonts w:ascii="Wingdings" w:hAnsi="Wingdings" w:hint="default"/>
      </w:rPr>
    </w:lvl>
    <w:lvl w:ilvl="3" w:tplc="EB2C8ABC">
      <w:start w:val="1"/>
      <w:numFmt w:val="bullet"/>
      <w:lvlText w:val=""/>
      <w:lvlJc w:val="left"/>
      <w:pPr>
        <w:ind w:left="2880" w:hanging="360"/>
      </w:pPr>
      <w:rPr>
        <w:rFonts w:ascii="Symbol" w:hAnsi="Symbol" w:hint="default"/>
      </w:rPr>
    </w:lvl>
    <w:lvl w:ilvl="4" w:tplc="AF56F0B8">
      <w:start w:val="1"/>
      <w:numFmt w:val="bullet"/>
      <w:lvlText w:val="o"/>
      <w:lvlJc w:val="left"/>
      <w:pPr>
        <w:ind w:left="3600" w:hanging="360"/>
      </w:pPr>
      <w:rPr>
        <w:rFonts w:ascii="Courier New" w:hAnsi="Courier New" w:cs="Courier New" w:hint="default"/>
      </w:rPr>
    </w:lvl>
    <w:lvl w:ilvl="5" w:tplc="592E8F6A">
      <w:start w:val="1"/>
      <w:numFmt w:val="bullet"/>
      <w:lvlText w:val=""/>
      <w:lvlJc w:val="left"/>
      <w:pPr>
        <w:ind w:left="4320" w:hanging="360"/>
      </w:pPr>
      <w:rPr>
        <w:rFonts w:ascii="Wingdings" w:hAnsi="Wingdings" w:hint="default"/>
      </w:rPr>
    </w:lvl>
    <w:lvl w:ilvl="6" w:tplc="5F604846">
      <w:start w:val="1"/>
      <w:numFmt w:val="bullet"/>
      <w:lvlText w:val=""/>
      <w:lvlJc w:val="left"/>
      <w:pPr>
        <w:ind w:left="5040" w:hanging="360"/>
      </w:pPr>
      <w:rPr>
        <w:rFonts w:ascii="Symbol" w:hAnsi="Symbol" w:hint="default"/>
      </w:rPr>
    </w:lvl>
    <w:lvl w:ilvl="7" w:tplc="0B10B99C">
      <w:start w:val="1"/>
      <w:numFmt w:val="bullet"/>
      <w:lvlText w:val="o"/>
      <w:lvlJc w:val="left"/>
      <w:pPr>
        <w:ind w:left="5760" w:hanging="360"/>
      </w:pPr>
      <w:rPr>
        <w:rFonts w:ascii="Courier New" w:hAnsi="Courier New" w:cs="Courier New" w:hint="default"/>
      </w:rPr>
    </w:lvl>
    <w:lvl w:ilvl="8" w:tplc="0C5A4660">
      <w:start w:val="1"/>
      <w:numFmt w:val="bullet"/>
      <w:lvlText w:val=""/>
      <w:lvlJc w:val="left"/>
      <w:pPr>
        <w:ind w:left="6480" w:hanging="360"/>
      </w:pPr>
      <w:rPr>
        <w:rFonts w:ascii="Wingdings" w:hAnsi="Wingdings" w:hint="default"/>
      </w:rPr>
    </w:lvl>
  </w:abstractNum>
  <w:abstractNum w:abstractNumId="23" w15:restartNumberingAfterBreak="0">
    <w:nsid w:val="488D19E1"/>
    <w:multiLevelType w:val="hybridMultilevel"/>
    <w:tmpl w:val="F814DCAA"/>
    <w:lvl w:ilvl="0" w:tplc="8F46E4D4">
      <w:start w:val="2"/>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9C43396"/>
    <w:multiLevelType w:val="hybridMultilevel"/>
    <w:tmpl w:val="98E04FEE"/>
    <w:lvl w:ilvl="0" w:tplc="CD0CF00E">
      <w:start w:val="4"/>
      <w:numFmt w:val="bullet"/>
      <w:lvlText w:val=""/>
      <w:lvlJc w:val="left"/>
      <w:pPr>
        <w:ind w:left="720" w:hanging="360"/>
      </w:pPr>
      <w:rPr>
        <w:rFonts w:ascii="Wingdings" w:eastAsia="Times New Roman" w:hAnsi="Wingdings" w:cs="Times New Roman" w:hint="default"/>
      </w:rPr>
    </w:lvl>
    <w:lvl w:ilvl="1" w:tplc="DE6C5578">
      <w:start w:val="1"/>
      <w:numFmt w:val="bullet"/>
      <w:lvlText w:val="o"/>
      <w:lvlJc w:val="left"/>
      <w:pPr>
        <w:ind w:left="1440" w:hanging="360"/>
      </w:pPr>
      <w:rPr>
        <w:rFonts w:ascii="Courier New" w:hAnsi="Courier New" w:cs="Courier New" w:hint="default"/>
      </w:rPr>
    </w:lvl>
    <w:lvl w:ilvl="2" w:tplc="5A98FE0A">
      <w:start w:val="1"/>
      <w:numFmt w:val="bullet"/>
      <w:lvlText w:val=""/>
      <w:lvlJc w:val="left"/>
      <w:pPr>
        <w:ind w:left="2160" w:hanging="360"/>
      </w:pPr>
      <w:rPr>
        <w:rFonts w:ascii="Wingdings" w:hAnsi="Wingdings" w:hint="default"/>
      </w:rPr>
    </w:lvl>
    <w:lvl w:ilvl="3" w:tplc="48FEB132">
      <w:start w:val="1"/>
      <w:numFmt w:val="bullet"/>
      <w:lvlText w:val=""/>
      <w:lvlJc w:val="left"/>
      <w:pPr>
        <w:ind w:left="2880" w:hanging="360"/>
      </w:pPr>
      <w:rPr>
        <w:rFonts w:ascii="Symbol" w:hAnsi="Symbol" w:hint="default"/>
      </w:rPr>
    </w:lvl>
    <w:lvl w:ilvl="4" w:tplc="4D623BBA">
      <w:start w:val="1"/>
      <w:numFmt w:val="bullet"/>
      <w:lvlText w:val="o"/>
      <w:lvlJc w:val="left"/>
      <w:pPr>
        <w:ind w:left="3600" w:hanging="360"/>
      </w:pPr>
      <w:rPr>
        <w:rFonts w:ascii="Courier New" w:hAnsi="Courier New" w:cs="Courier New" w:hint="default"/>
      </w:rPr>
    </w:lvl>
    <w:lvl w:ilvl="5" w:tplc="ACC8E6EC">
      <w:start w:val="1"/>
      <w:numFmt w:val="bullet"/>
      <w:lvlText w:val=""/>
      <w:lvlJc w:val="left"/>
      <w:pPr>
        <w:ind w:left="4320" w:hanging="360"/>
      </w:pPr>
      <w:rPr>
        <w:rFonts w:ascii="Wingdings" w:hAnsi="Wingdings" w:hint="default"/>
      </w:rPr>
    </w:lvl>
    <w:lvl w:ilvl="6" w:tplc="7818B606">
      <w:start w:val="1"/>
      <w:numFmt w:val="bullet"/>
      <w:lvlText w:val=""/>
      <w:lvlJc w:val="left"/>
      <w:pPr>
        <w:ind w:left="5040" w:hanging="360"/>
      </w:pPr>
      <w:rPr>
        <w:rFonts w:ascii="Symbol" w:hAnsi="Symbol" w:hint="default"/>
      </w:rPr>
    </w:lvl>
    <w:lvl w:ilvl="7" w:tplc="865E349C">
      <w:start w:val="1"/>
      <w:numFmt w:val="bullet"/>
      <w:lvlText w:val="o"/>
      <w:lvlJc w:val="left"/>
      <w:pPr>
        <w:ind w:left="5760" w:hanging="360"/>
      </w:pPr>
      <w:rPr>
        <w:rFonts w:ascii="Courier New" w:hAnsi="Courier New" w:cs="Courier New" w:hint="default"/>
      </w:rPr>
    </w:lvl>
    <w:lvl w:ilvl="8" w:tplc="9DCC3BD6">
      <w:start w:val="1"/>
      <w:numFmt w:val="bullet"/>
      <w:lvlText w:val=""/>
      <w:lvlJc w:val="left"/>
      <w:pPr>
        <w:ind w:left="6480" w:hanging="360"/>
      </w:pPr>
      <w:rPr>
        <w:rFonts w:ascii="Wingdings" w:hAnsi="Wingdings" w:hint="default"/>
      </w:rPr>
    </w:lvl>
  </w:abstractNum>
  <w:abstractNum w:abstractNumId="25" w15:restartNumberingAfterBreak="0">
    <w:nsid w:val="4B012535"/>
    <w:multiLevelType w:val="hybridMultilevel"/>
    <w:tmpl w:val="5A225216"/>
    <w:lvl w:ilvl="0" w:tplc="7E3AE0FA">
      <w:start w:val="3"/>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F70500D"/>
    <w:multiLevelType w:val="hybridMultilevel"/>
    <w:tmpl w:val="7138FBFE"/>
    <w:lvl w:ilvl="0" w:tplc="D51E61C6">
      <w:start w:val="1"/>
      <w:numFmt w:val="bullet"/>
      <w:lvlText w:val=""/>
      <w:lvlJc w:val="left"/>
      <w:pPr>
        <w:tabs>
          <w:tab w:val="num" w:pos="720"/>
        </w:tabs>
        <w:ind w:left="720" w:hanging="360"/>
      </w:pPr>
      <w:rPr>
        <w:rFonts w:ascii="Symbol" w:hAnsi="Symbol" w:hint="default"/>
        <w:sz w:val="20"/>
      </w:rPr>
    </w:lvl>
    <w:lvl w:ilvl="1" w:tplc="558C5B72">
      <w:start w:val="1"/>
      <w:numFmt w:val="bullet"/>
      <w:lvlText w:val="o"/>
      <w:lvlJc w:val="left"/>
      <w:pPr>
        <w:tabs>
          <w:tab w:val="num" w:pos="1440"/>
        </w:tabs>
        <w:ind w:left="1440" w:hanging="360"/>
      </w:pPr>
      <w:rPr>
        <w:rFonts w:ascii="Courier New" w:hAnsi="Courier New" w:hint="default"/>
        <w:sz w:val="20"/>
      </w:rPr>
    </w:lvl>
    <w:lvl w:ilvl="2" w:tplc="87BC9E02">
      <w:start w:val="1"/>
      <w:numFmt w:val="bullet"/>
      <w:lvlText w:val=""/>
      <w:lvlJc w:val="left"/>
      <w:pPr>
        <w:tabs>
          <w:tab w:val="num" w:pos="2160"/>
        </w:tabs>
        <w:ind w:left="2160" w:hanging="360"/>
      </w:pPr>
      <w:rPr>
        <w:rFonts w:ascii="Wingdings" w:hAnsi="Wingdings" w:hint="default"/>
        <w:sz w:val="20"/>
      </w:rPr>
    </w:lvl>
    <w:lvl w:ilvl="3" w:tplc="28C44618">
      <w:start w:val="1"/>
      <w:numFmt w:val="bullet"/>
      <w:lvlText w:val=""/>
      <w:lvlJc w:val="left"/>
      <w:pPr>
        <w:tabs>
          <w:tab w:val="num" w:pos="2880"/>
        </w:tabs>
        <w:ind w:left="2880" w:hanging="360"/>
      </w:pPr>
      <w:rPr>
        <w:rFonts w:ascii="Wingdings" w:hAnsi="Wingdings" w:hint="default"/>
        <w:sz w:val="20"/>
      </w:rPr>
    </w:lvl>
    <w:lvl w:ilvl="4" w:tplc="51E2CB6A">
      <w:start w:val="1"/>
      <w:numFmt w:val="bullet"/>
      <w:lvlText w:val=""/>
      <w:lvlJc w:val="left"/>
      <w:pPr>
        <w:tabs>
          <w:tab w:val="num" w:pos="3600"/>
        </w:tabs>
        <w:ind w:left="3600" w:hanging="360"/>
      </w:pPr>
      <w:rPr>
        <w:rFonts w:ascii="Wingdings" w:hAnsi="Wingdings" w:hint="default"/>
        <w:sz w:val="20"/>
      </w:rPr>
    </w:lvl>
    <w:lvl w:ilvl="5" w:tplc="4D5E7D94">
      <w:start w:val="1"/>
      <w:numFmt w:val="bullet"/>
      <w:lvlText w:val=""/>
      <w:lvlJc w:val="left"/>
      <w:pPr>
        <w:tabs>
          <w:tab w:val="num" w:pos="4320"/>
        </w:tabs>
        <w:ind w:left="4320" w:hanging="360"/>
      </w:pPr>
      <w:rPr>
        <w:rFonts w:ascii="Wingdings" w:hAnsi="Wingdings" w:hint="default"/>
        <w:sz w:val="20"/>
      </w:rPr>
    </w:lvl>
    <w:lvl w:ilvl="6" w:tplc="1CE830D2">
      <w:start w:val="1"/>
      <w:numFmt w:val="bullet"/>
      <w:lvlText w:val=""/>
      <w:lvlJc w:val="left"/>
      <w:pPr>
        <w:tabs>
          <w:tab w:val="num" w:pos="5040"/>
        </w:tabs>
        <w:ind w:left="5040" w:hanging="360"/>
      </w:pPr>
      <w:rPr>
        <w:rFonts w:ascii="Wingdings" w:hAnsi="Wingdings" w:hint="default"/>
        <w:sz w:val="20"/>
      </w:rPr>
    </w:lvl>
    <w:lvl w:ilvl="7" w:tplc="65D03EE2">
      <w:start w:val="1"/>
      <w:numFmt w:val="bullet"/>
      <w:lvlText w:val=""/>
      <w:lvlJc w:val="left"/>
      <w:pPr>
        <w:tabs>
          <w:tab w:val="num" w:pos="5760"/>
        </w:tabs>
        <w:ind w:left="5760" w:hanging="360"/>
      </w:pPr>
      <w:rPr>
        <w:rFonts w:ascii="Wingdings" w:hAnsi="Wingdings" w:hint="default"/>
        <w:sz w:val="20"/>
      </w:rPr>
    </w:lvl>
    <w:lvl w:ilvl="8" w:tplc="CF6E5A96">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3D7162D"/>
    <w:multiLevelType w:val="hybridMultilevel"/>
    <w:tmpl w:val="D0528FF2"/>
    <w:lvl w:ilvl="0" w:tplc="B8AC3438">
      <w:start w:val="1"/>
      <w:numFmt w:val="none"/>
      <w:suff w:val="nothing"/>
      <w:lvlText w:val=""/>
      <w:lvlJc w:val="left"/>
      <w:pPr>
        <w:tabs>
          <w:tab w:val="num" w:pos="0"/>
        </w:tabs>
        <w:ind w:left="0" w:firstLine="0"/>
      </w:pPr>
    </w:lvl>
    <w:lvl w:ilvl="1" w:tplc="D86A07EC">
      <w:start w:val="1"/>
      <w:numFmt w:val="none"/>
      <w:suff w:val="nothing"/>
      <w:lvlText w:val=""/>
      <w:lvlJc w:val="left"/>
      <w:pPr>
        <w:tabs>
          <w:tab w:val="num" w:pos="0"/>
        </w:tabs>
        <w:ind w:left="0" w:firstLine="0"/>
      </w:pPr>
    </w:lvl>
    <w:lvl w:ilvl="2" w:tplc="3AF8CEA2">
      <w:start w:val="1"/>
      <w:numFmt w:val="decimal"/>
      <w:lvlText w:val="%3."/>
      <w:lvlJc w:val="left"/>
      <w:pPr>
        <w:tabs>
          <w:tab w:val="num" w:pos="0"/>
        </w:tabs>
        <w:ind w:left="0" w:firstLine="0"/>
      </w:pPr>
    </w:lvl>
    <w:lvl w:ilvl="3" w:tplc="D7383E72">
      <w:start w:val="1"/>
      <w:numFmt w:val="none"/>
      <w:suff w:val="nothing"/>
      <w:lvlText w:val=""/>
      <w:lvlJc w:val="left"/>
      <w:pPr>
        <w:tabs>
          <w:tab w:val="num" w:pos="0"/>
        </w:tabs>
        <w:ind w:left="0" w:firstLine="0"/>
      </w:pPr>
    </w:lvl>
    <w:lvl w:ilvl="4" w:tplc="05B41470">
      <w:start w:val="1"/>
      <w:numFmt w:val="none"/>
      <w:suff w:val="nothing"/>
      <w:lvlText w:val=""/>
      <w:lvlJc w:val="left"/>
      <w:pPr>
        <w:tabs>
          <w:tab w:val="num" w:pos="0"/>
        </w:tabs>
        <w:ind w:left="0" w:firstLine="0"/>
      </w:pPr>
    </w:lvl>
    <w:lvl w:ilvl="5" w:tplc="6A54924E">
      <w:start w:val="1"/>
      <w:numFmt w:val="none"/>
      <w:suff w:val="nothing"/>
      <w:lvlText w:val=""/>
      <w:lvlJc w:val="left"/>
      <w:pPr>
        <w:tabs>
          <w:tab w:val="num" w:pos="0"/>
        </w:tabs>
        <w:ind w:left="0" w:firstLine="0"/>
      </w:pPr>
    </w:lvl>
    <w:lvl w:ilvl="6" w:tplc="23A86CD2">
      <w:start w:val="1"/>
      <w:numFmt w:val="none"/>
      <w:suff w:val="nothing"/>
      <w:lvlText w:val=""/>
      <w:lvlJc w:val="left"/>
      <w:pPr>
        <w:tabs>
          <w:tab w:val="num" w:pos="0"/>
        </w:tabs>
        <w:ind w:left="0" w:firstLine="0"/>
      </w:pPr>
    </w:lvl>
    <w:lvl w:ilvl="7" w:tplc="1F5451C8">
      <w:start w:val="1"/>
      <w:numFmt w:val="none"/>
      <w:suff w:val="nothing"/>
      <w:lvlText w:val=""/>
      <w:lvlJc w:val="left"/>
      <w:pPr>
        <w:tabs>
          <w:tab w:val="num" w:pos="0"/>
        </w:tabs>
        <w:ind w:left="0" w:firstLine="0"/>
      </w:pPr>
    </w:lvl>
    <w:lvl w:ilvl="8" w:tplc="FDF64EE2">
      <w:start w:val="1"/>
      <w:numFmt w:val="none"/>
      <w:suff w:val="nothing"/>
      <w:lvlText w:val=""/>
      <w:lvlJc w:val="left"/>
      <w:pPr>
        <w:tabs>
          <w:tab w:val="num" w:pos="0"/>
        </w:tabs>
        <w:ind w:left="0" w:firstLine="0"/>
      </w:pPr>
    </w:lvl>
  </w:abstractNum>
  <w:abstractNum w:abstractNumId="28" w15:restartNumberingAfterBreak="0">
    <w:nsid w:val="56A53792"/>
    <w:multiLevelType w:val="hybridMultilevel"/>
    <w:tmpl w:val="09066874"/>
    <w:lvl w:ilvl="0" w:tplc="76EEF2FA">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8737A1D"/>
    <w:multiLevelType w:val="hybridMultilevel"/>
    <w:tmpl w:val="0756D952"/>
    <w:lvl w:ilvl="0" w:tplc="C6424E78">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9416043"/>
    <w:multiLevelType w:val="hybridMultilevel"/>
    <w:tmpl w:val="838ADB58"/>
    <w:lvl w:ilvl="0" w:tplc="F5D8E480">
      <w:numFmt w:val="bullet"/>
      <w:lvlText w:val="•"/>
      <w:lvlJc w:val="left"/>
      <w:pPr>
        <w:ind w:left="1070" w:hanging="71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AFB0965"/>
    <w:multiLevelType w:val="hybridMultilevel"/>
    <w:tmpl w:val="FE70ADC4"/>
    <w:lvl w:ilvl="0" w:tplc="362461A2">
      <w:start w:val="6450"/>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BE069B5"/>
    <w:multiLevelType w:val="hybridMultilevel"/>
    <w:tmpl w:val="48AC7FA6"/>
    <w:lvl w:ilvl="0" w:tplc="65B64D0A">
      <w:start w:val="2"/>
      <w:numFmt w:val="bullet"/>
      <w:lvlText w:val="-"/>
      <w:lvlJc w:val="left"/>
      <w:pPr>
        <w:ind w:left="720" w:hanging="360"/>
      </w:pPr>
      <w:rPr>
        <w:rFonts w:ascii="Calibri" w:eastAsia="Times New Roman" w:hAnsi="Calibri" w:cs="Calibri" w:hint="default"/>
      </w:rPr>
    </w:lvl>
    <w:lvl w:ilvl="1" w:tplc="CD9C915E">
      <w:start w:val="1"/>
      <w:numFmt w:val="bullet"/>
      <w:lvlText w:val="o"/>
      <w:lvlJc w:val="left"/>
      <w:pPr>
        <w:ind w:left="1440" w:hanging="360"/>
      </w:pPr>
      <w:rPr>
        <w:rFonts w:ascii="Courier New" w:hAnsi="Courier New" w:cs="Courier New" w:hint="default"/>
      </w:rPr>
    </w:lvl>
    <w:lvl w:ilvl="2" w:tplc="414A1E4E">
      <w:start w:val="1"/>
      <w:numFmt w:val="bullet"/>
      <w:lvlText w:val=""/>
      <w:lvlJc w:val="left"/>
      <w:pPr>
        <w:ind w:left="2160" w:hanging="360"/>
      </w:pPr>
      <w:rPr>
        <w:rFonts w:ascii="Wingdings" w:hAnsi="Wingdings" w:hint="default"/>
      </w:rPr>
    </w:lvl>
    <w:lvl w:ilvl="3" w:tplc="D88E7066">
      <w:start w:val="1"/>
      <w:numFmt w:val="bullet"/>
      <w:lvlText w:val=""/>
      <w:lvlJc w:val="left"/>
      <w:pPr>
        <w:ind w:left="2880" w:hanging="360"/>
      </w:pPr>
      <w:rPr>
        <w:rFonts w:ascii="Symbol" w:hAnsi="Symbol" w:hint="default"/>
      </w:rPr>
    </w:lvl>
    <w:lvl w:ilvl="4" w:tplc="658409B8">
      <w:start w:val="1"/>
      <w:numFmt w:val="bullet"/>
      <w:lvlText w:val="o"/>
      <w:lvlJc w:val="left"/>
      <w:pPr>
        <w:ind w:left="3600" w:hanging="360"/>
      </w:pPr>
      <w:rPr>
        <w:rFonts w:ascii="Courier New" w:hAnsi="Courier New" w:cs="Courier New" w:hint="default"/>
      </w:rPr>
    </w:lvl>
    <w:lvl w:ilvl="5" w:tplc="3BD0F958">
      <w:start w:val="1"/>
      <w:numFmt w:val="bullet"/>
      <w:lvlText w:val=""/>
      <w:lvlJc w:val="left"/>
      <w:pPr>
        <w:ind w:left="4320" w:hanging="360"/>
      </w:pPr>
      <w:rPr>
        <w:rFonts w:ascii="Wingdings" w:hAnsi="Wingdings" w:hint="default"/>
      </w:rPr>
    </w:lvl>
    <w:lvl w:ilvl="6" w:tplc="580E674E">
      <w:start w:val="1"/>
      <w:numFmt w:val="bullet"/>
      <w:lvlText w:val=""/>
      <w:lvlJc w:val="left"/>
      <w:pPr>
        <w:ind w:left="5040" w:hanging="360"/>
      </w:pPr>
      <w:rPr>
        <w:rFonts w:ascii="Symbol" w:hAnsi="Symbol" w:hint="default"/>
      </w:rPr>
    </w:lvl>
    <w:lvl w:ilvl="7" w:tplc="71787E06">
      <w:start w:val="1"/>
      <w:numFmt w:val="bullet"/>
      <w:lvlText w:val="o"/>
      <w:lvlJc w:val="left"/>
      <w:pPr>
        <w:ind w:left="5760" w:hanging="360"/>
      </w:pPr>
      <w:rPr>
        <w:rFonts w:ascii="Courier New" w:hAnsi="Courier New" w:cs="Courier New" w:hint="default"/>
      </w:rPr>
    </w:lvl>
    <w:lvl w:ilvl="8" w:tplc="1A78D7EC">
      <w:start w:val="1"/>
      <w:numFmt w:val="bullet"/>
      <w:lvlText w:val=""/>
      <w:lvlJc w:val="left"/>
      <w:pPr>
        <w:ind w:left="6480" w:hanging="360"/>
      </w:pPr>
      <w:rPr>
        <w:rFonts w:ascii="Wingdings" w:hAnsi="Wingdings" w:hint="default"/>
      </w:rPr>
    </w:lvl>
  </w:abstractNum>
  <w:abstractNum w:abstractNumId="33" w15:restartNumberingAfterBreak="0">
    <w:nsid w:val="60EE46FA"/>
    <w:multiLevelType w:val="hybridMultilevel"/>
    <w:tmpl w:val="50B48794"/>
    <w:lvl w:ilvl="0" w:tplc="B220EC3E">
      <w:start w:val="1"/>
      <w:numFmt w:val="bullet"/>
      <w:lvlText w:val=""/>
      <w:lvlJc w:val="left"/>
      <w:pPr>
        <w:ind w:left="720" w:hanging="360"/>
      </w:pPr>
      <w:rPr>
        <w:rFonts w:ascii="Symbol" w:hAnsi="Symbol" w:hint="default"/>
      </w:rPr>
    </w:lvl>
    <w:lvl w:ilvl="1" w:tplc="9820AF7E">
      <w:start w:val="1"/>
      <w:numFmt w:val="bullet"/>
      <w:lvlText w:val="o"/>
      <w:lvlJc w:val="left"/>
      <w:pPr>
        <w:ind w:left="1440" w:hanging="360"/>
      </w:pPr>
      <w:rPr>
        <w:rFonts w:ascii="Courier New" w:hAnsi="Courier New" w:hint="default"/>
      </w:rPr>
    </w:lvl>
    <w:lvl w:ilvl="2" w:tplc="F62A4076">
      <w:start w:val="1"/>
      <w:numFmt w:val="bullet"/>
      <w:lvlText w:val=""/>
      <w:lvlJc w:val="left"/>
      <w:pPr>
        <w:ind w:left="2160" w:hanging="360"/>
      </w:pPr>
      <w:rPr>
        <w:rFonts w:ascii="Wingdings" w:hAnsi="Wingdings" w:hint="default"/>
      </w:rPr>
    </w:lvl>
    <w:lvl w:ilvl="3" w:tplc="55CE3894">
      <w:start w:val="1"/>
      <w:numFmt w:val="bullet"/>
      <w:lvlText w:val=""/>
      <w:lvlJc w:val="left"/>
      <w:pPr>
        <w:ind w:left="2880" w:hanging="360"/>
      </w:pPr>
      <w:rPr>
        <w:rFonts w:ascii="Symbol" w:hAnsi="Symbol" w:hint="default"/>
      </w:rPr>
    </w:lvl>
    <w:lvl w:ilvl="4" w:tplc="15640BBC">
      <w:start w:val="1"/>
      <w:numFmt w:val="bullet"/>
      <w:lvlText w:val="o"/>
      <w:lvlJc w:val="left"/>
      <w:pPr>
        <w:ind w:left="3600" w:hanging="360"/>
      </w:pPr>
      <w:rPr>
        <w:rFonts w:ascii="Courier New" w:hAnsi="Courier New" w:hint="default"/>
      </w:rPr>
    </w:lvl>
    <w:lvl w:ilvl="5" w:tplc="6E202DAE">
      <w:start w:val="1"/>
      <w:numFmt w:val="bullet"/>
      <w:lvlText w:val=""/>
      <w:lvlJc w:val="left"/>
      <w:pPr>
        <w:ind w:left="4320" w:hanging="360"/>
      </w:pPr>
      <w:rPr>
        <w:rFonts w:ascii="Wingdings" w:hAnsi="Wingdings" w:hint="default"/>
      </w:rPr>
    </w:lvl>
    <w:lvl w:ilvl="6" w:tplc="C8E0DA9E">
      <w:start w:val="1"/>
      <w:numFmt w:val="bullet"/>
      <w:lvlText w:val=""/>
      <w:lvlJc w:val="left"/>
      <w:pPr>
        <w:ind w:left="5040" w:hanging="360"/>
      </w:pPr>
      <w:rPr>
        <w:rFonts w:ascii="Symbol" w:hAnsi="Symbol" w:hint="default"/>
      </w:rPr>
    </w:lvl>
    <w:lvl w:ilvl="7" w:tplc="70C4AF8C">
      <w:start w:val="1"/>
      <w:numFmt w:val="bullet"/>
      <w:lvlText w:val="o"/>
      <w:lvlJc w:val="left"/>
      <w:pPr>
        <w:ind w:left="5760" w:hanging="360"/>
      </w:pPr>
      <w:rPr>
        <w:rFonts w:ascii="Courier New" w:hAnsi="Courier New" w:hint="default"/>
      </w:rPr>
    </w:lvl>
    <w:lvl w:ilvl="8" w:tplc="2F0A207A">
      <w:start w:val="1"/>
      <w:numFmt w:val="bullet"/>
      <w:lvlText w:val=""/>
      <w:lvlJc w:val="left"/>
      <w:pPr>
        <w:ind w:left="6480" w:hanging="360"/>
      </w:pPr>
      <w:rPr>
        <w:rFonts w:ascii="Wingdings" w:hAnsi="Wingdings" w:hint="default"/>
      </w:rPr>
    </w:lvl>
  </w:abstractNum>
  <w:abstractNum w:abstractNumId="34" w15:restartNumberingAfterBreak="0">
    <w:nsid w:val="61FD6772"/>
    <w:multiLevelType w:val="hybridMultilevel"/>
    <w:tmpl w:val="89E496BC"/>
    <w:lvl w:ilvl="0" w:tplc="3ED4CB50">
      <w:start w:val="10"/>
      <w:numFmt w:val="bullet"/>
      <w:lvlText w:val="-"/>
      <w:lvlJc w:val="left"/>
      <w:pPr>
        <w:ind w:left="720" w:hanging="360"/>
      </w:pPr>
      <w:rPr>
        <w:rFonts w:ascii="Calibri" w:eastAsia="Times New Roman" w:hAnsi="Calibri" w:cs="Times New Roman" w:hint="default"/>
      </w:rPr>
    </w:lvl>
    <w:lvl w:ilvl="1" w:tplc="45A8B3F6">
      <w:start w:val="1"/>
      <w:numFmt w:val="bullet"/>
      <w:lvlText w:val="o"/>
      <w:lvlJc w:val="left"/>
      <w:pPr>
        <w:ind w:left="1440" w:hanging="360"/>
      </w:pPr>
      <w:rPr>
        <w:rFonts w:ascii="Courier New" w:hAnsi="Courier New" w:cs="Courier New" w:hint="default"/>
      </w:rPr>
    </w:lvl>
    <w:lvl w:ilvl="2" w:tplc="8ADA692C">
      <w:start w:val="1"/>
      <w:numFmt w:val="bullet"/>
      <w:lvlText w:val=""/>
      <w:lvlJc w:val="left"/>
      <w:pPr>
        <w:ind w:left="2160" w:hanging="360"/>
      </w:pPr>
      <w:rPr>
        <w:rFonts w:ascii="Wingdings" w:hAnsi="Wingdings" w:hint="default"/>
      </w:rPr>
    </w:lvl>
    <w:lvl w:ilvl="3" w:tplc="234C979E">
      <w:start w:val="1"/>
      <w:numFmt w:val="bullet"/>
      <w:lvlText w:val=""/>
      <w:lvlJc w:val="left"/>
      <w:pPr>
        <w:ind w:left="2880" w:hanging="360"/>
      </w:pPr>
      <w:rPr>
        <w:rFonts w:ascii="Symbol" w:hAnsi="Symbol" w:hint="default"/>
      </w:rPr>
    </w:lvl>
    <w:lvl w:ilvl="4" w:tplc="29F4BA18">
      <w:start w:val="1"/>
      <w:numFmt w:val="bullet"/>
      <w:lvlText w:val="o"/>
      <w:lvlJc w:val="left"/>
      <w:pPr>
        <w:ind w:left="3600" w:hanging="360"/>
      </w:pPr>
      <w:rPr>
        <w:rFonts w:ascii="Courier New" w:hAnsi="Courier New" w:cs="Courier New" w:hint="default"/>
      </w:rPr>
    </w:lvl>
    <w:lvl w:ilvl="5" w:tplc="BCE880E8">
      <w:start w:val="1"/>
      <w:numFmt w:val="bullet"/>
      <w:lvlText w:val=""/>
      <w:lvlJc w:val="left"/>
      <w:pPr>
        <w:ind w:left="4320" w:hanging="360"/>
      </w:pPr>
      <w:rPr>
        <w:rFonts w:ascii="Wingdings" w:hAnsi="Wingdings" w:hint="default"/>
      </w:rPr>
    </w:lvl>
    <w:lvl w:ilvl="6" w:tplc="C64A8F52">
      <w:start w:val="1"/>
      <w:numFmt w:val="bullet"/>
      <w:lvlText w:val=""/>
      <w:lvlJc w:val="left"/>
      <w:pPr>
        <w:ind w:left="5040" w:hanging="360"/>
      </w:pPr>
      <w:rPr>
        <w:rFonts w:ascii="Symbol" w:hAnsi="Symbol" w:hint="default"/>
      </w:rPr>
    </w:lvl>
    <w:lvl w:ilvl="7" w:tplc="A838D5BE">
      <w:start w:val="1"/>
      <w:numFmt w:val="bullet"/>
      <w:lvlText w:val="o"/>
      <w:lvlJc w:val="left"/>
      <w:pPr>
        <w:ind w:left="5760" w:hanging="360"/>
      </w:pPr>
      <w:rPr>
        <w:rFonts w:ascii="Courier New" w:hAnsi="Courier New" w:cs="Courier New" w:hint="default"/>
      </w:rPr>
    </w:lvl>
    <w:lvl w:ilvl="8" w:tplc="74FE9722">
      <w:start w:val="1"/>
      <w:numFmt w:val="bullet"/>
      <w:lvlText w:val=""/>
      <w:lvlJc w:val="left"/>
      <w:pPr>
        <w:ind w:left="6480" w:hanging="360"/>
      </w:pPr>
      <w:rPr>
        <w:rFonts w:ascii="Wingdings" w:hAnsi="Wingdings" w:hint="default"/>
      </w:rPr>
    </w:lvl>
  </w:abstractNum>
  <w:abstractNum w:abstractNumId="35" w15:restartNumberingAfterBreak="0">
    <w:nsid w:val="64F66B7C"/>
    <w:multiLevelType w:val="hybridMultilevel"/>
    <w:tmpl w:val="837E04AC"/>
    <w:lvl w:ilvl="0" w:tplc="7E3AE0FA">
      <w:start w:val="3"/>
      <w:numFmt w:val="bullet"/>
      <w:lvlText w:val="-"/>
      <w:lvlJc w:val="left"/>
      <w:pPr>
        <w:ind w:left="720" w:hanging="360"/>
      </w:pPr>
      <w:rPr>
        <w:rFonts w:ascii="Calibri" w:eastAsia="Times New Roman" w:hAnsi="Calibri" w:cs="Times New Roman" w:hint="default"/>
      </w:rPr>
    </w:lvl>
    <w:lvl w:ilvl="1" w:tplc="91FE2408">
      <w:start w:val="1"/>
      <w:numFmt w:val="bullet"/>
      <w:lvlText w:val="o"/>
      <w:lvlJc w:val="left"/>
      <w:pPr>
        <w:ind w:left="1440" w:hanging="360"/>
      </w:pPr>
      <w:rPr>
        <w:rFonts w:ascii="Courier New" w:hAnsi="Courier New" w:cs="Courier New" w:hint="default"/>
      </w:rPr>
    </w:lvl>
    <w:lvl w:ilvl="2" w:tplc="C14E6948">
      <w:start w:val="1"/>
      <w:numFmt w:val="bullet"/>
      <w:lvlText w:val=""/>
      <w:lvlJc w:val="left"/>
      <w:pPr>
        <w:ind w:left="2160" w:hanging="360"/>
      </w:pPr>
      <w:rPr>
        <w:rFonts w:ascii="Wingdings" w:hAnsi="Wingdings" w:hint="default"/>
      </w:rPr>
    </w:lvl>
    <w:lvl w:ilvl="3" w:tplc="757A5E08">
      <w:start w:val="1"/>
      <w:numFmt w:val="bullet"/>
      <w:lvlText w:val=""/>
      <w:lvlJc w:val="left"/>
      <w:pPr>
        <w:ind w:left="2880" w:hanging="360"/>
      </w:pPr>
      <w:rPr>
        <w:rFonts w:ascii="Symbol" w:hAnsi="Symbol" w:hint="default"/>
      </w:rPr>
    </w:lvl>
    <w:lvl w:ilvl="4" w:tplc="E29871C8">
      <w:start w:val="1"/>
      <w:numFmt w:val="bullet"/>
      <w:lvlText w:val="o"/>
      <w:lvlJc w:val="left"/>
      <w:pPr>
        <w:ind w:left="3600" w:hanging="360"/>
      </w:pPr>
      <w:rPr>
        <w:rFonts w:ascii="Courier New" w:hAnsi="Courier New" w:cs="Courier New" w:hint="default"/>
      </w:rPr>
    </w:lvl>
    <w:lvl w:ilvl="5" w:tplc="8AB02E02">
      <w:start w:val="1"/>
      <w:numFmt w:val="bullet"/>
      <w:lvlText w:val=""/>
      <w:lvlJc w:val="left"/>
      <w:pPr>
        <w:ind w:left="4320" w:hanging="360"/>
      </w:pPr>
      <w:rPr>
        <w:rFonts w:ascii="Wingdings" w:hAnsi="Wingdings" w:hint="default"/>
      </w:rPr>
    </w:lvl>
    <w:lvl w:ilvl="6" w:tplc="70B4287E">
      <w:start w:val="1"/>
      <w:numFmt w:val="bullet"/>
      <w:lvlText w:val=""/>
      <w:lvlJc w:val="left"/>
      <w:pPr>
        <w:ind w:left="5040" w:hanging="360"/>
      </w:pPr>
      <w:rPr>
        <w:rFonts w:ascii="Symbol" w:hAnsi="Symbol" w:hint="default"/>
      </w:rPr>
    </w:lvl>
    <w:lvl w:ilvl="7" w:tplc="E514C4C8">
      <w:start w:val="1"/>
      <w:numFmt w:val="bullet"/>
      <w:lvlText w:val="o"/>
      <w:lvlJc w:val="left"/>
      <w:pPr>
        <w:ind w:left="5760" w:hanging="360"/>
      </w:pPr>
      <w:rPr>
        <w:rFonts w:ascii="Courier New" w:hAnsi="Courier New" w:cs="Courier New" w:hint="default"/>
      </w:rPr>
    </w:lvl>
    <w:lvl w:ilvl="8" w:tplc="DF36D9AE">
      <w:start w:val="1"/>
      <w:numFmt w:val="bullet"/>
      <w:lvlText w:val=""/>
      <w:lvlJc w:val="left"/>
      <w:pPr>
        <w:ind w:left="6480" w:hanging="360"/>
      </w:pPr>
      <w:rPr>
        <w:rFonts w:ascii="Wingdings" w:hAnsi="Wingdings" w:hint="default"/>
      </w:rPr>
    </w:lvl>
  </w:abstractNum>
  <w:abstractNum w:abstractNumId="36" w15:restartNumberingAfterBreak="0">
    <w:nsid w:val="6538560E"/>
    <w:multiLevelType w:val="hybridMultilevel"/>
    <w:tmpl w:val="5E122F68"/>
    <w:lvl w:ilvl="0" w:tplc="0D96856E">
      <w:start w:val="6"/>
      <w:numFmt w:val="bullet"/>
      <w:lvlText w:val="-"/>
      <w:lvlJc w:val="left"/>
      <w:pPr>
        <w:ind w:left="1069" w:hanging="360"/>
      </w:pPr>
      <w:rPr>
        <w:rFonts w:ascii="Verdana" w:eastAsia="Times New Roman" w:hAnsi="Verdana" w:cs="Arial" w:hint="default"/>
      </w:rPr>
    </w:lvl>
    <w:lvl w:ilvl="1" w:tplc="3B92D27E">
      <w:start w:val="1"/>
      <w:numFmt w:val="bullet"/>
      <w:lvlText w:val="o"/>
      <w:lvlJc w:val="left"/>
      <w:pPr>
        <w:ind w:left="1789" w:hanging="360"/>
      </w:pPr>
      <w:rPr>
        <w:rFonts w:ascii="Courier New" w:hAnsi="Courier New" w:cs="Courier New" w:hint="default"/>
      </w:rPr>
    </w:lvl>
    <w:lvl w:ilvl="2" w:tplc="C3622780">
      <w:start w:val="1"/>
      <w:numFmt w:val="bullet"/>
      <w:lvlText w:val=""/>
      <w:lvlJc w:val="left"/>
      <w:pPr>
        <w:ind w:left="2509" w:hanging="360"/>
      </w:pPr>
      <w:rPr>
        <w:rFonts w:ascii="Wingdings" w:hAnsi="Wingdings" w:hint="default"/>
      </w:rPr>
    </w:lvl>
    <w:lvl w:ilvl="3" w:tplc="A7982276">
      <w:start w:val="1"/>
      <w:numFmt w:val="bullet"/>
      <w:lvlText w:val=""/>
      <w:lvlJc w:val="left"/>
      <w:pPr>
        <w:ind w:left="3229" w:hanging="360"/>
      </w:pPr>
      <w:rPr>
        <w:rFonts w:ascii="Symbol" w:hAnsi="Symbol" w:hint="default"/>
      </w:rPr>
    </w:lvl>
    <w:lvl w:ilvl="4" w:tplc="5890E508">
      <w:start w:val="1"/>
      <w:numFmt w:val="bullet"/>
      <w:lvlText w:val="o"/>
      <w:lvlJc w:val="left"/>
      <w:pPr>
        <w:ind w:left="3949" w:hanging="360"/>
      </w:pPr>
      <w:rPr>
        <w:rFonts w:ascii="Courier New" w:hAnsi="Courier New" w:cs="Courier New" w:hint="default"/>
      </w:rPr>
    </w:lvl>
    <w:lvl w:ilvl="5" w:tplc="F7DC3512">
      <w:start w:val="1"/>
      <w:numFmt w:val="bullet"/>
      <w:lvlText w:val=""/>
      <w:lvlJc w:val="left"/>
      <w:pPr>
        <w:ind w:left="4669" w:hanging="360"/>
      </w:pPr>
      <w:rPr>
        <w:rFonts w:ascii="Wingdings" w:hAnsi="Wingdings" w:hint="default"/>
      </w:rPr>
    </w:lvl>
    <w:lvl w:ilvl="6" w:tplc="77F0B606">
      <w:start w:val="1"/>
      <w:numFmt w:val="bullet"/>
      <w:lvlText w:val=""/>
      <w:lvlJc w:val="left"/>
      <w:pPr>
        <w:ind w:left="5389" w:hanging="360"/>
      </w:pPr>
      <w:rPr>
        <w:rFonts w:ascii="Symbol" w:hAnsi="Symbol" w:hint="default"/>
      </w:rPr>
    </w:lvl>
    <w:lvl w:ilvl="7" w:tplc="A8AC7F6A">
      <w:start w:val="1"/>
      <w:numFmt w:val="bullet"/>
      <w:lvlText w:val="o"/>
      <w:lvlJc w:val="left"/>
      <w:pPr>
        <w:ind w:left="6109" w:hanging="360"/>
      </w:pPr>
      <w:rPr>
        <w:rFonts w:ascii="Courier New" w:hAnsi="Courier New" w:cs="Courier New" w:hint="default"/>
      </w:rPr>
    </w:lvl>
    <w:lvl w:ilvl="8" w:tplc="77E637EC">
      <w:start w:val="1"/>
      <w:numFmt w:val="bullet"/>
      <w:lvlText w:val=""/>
      <w:lvlJc w:val="left"/>
      <w:pPr>
        <w:ind w:left="6829" w:hanging="360"/>
      </w:pPr>
      <w:rPr>
        <w:rFonts w:ascii="Wingdings" w:hAnsi="Wingdings" w:hint="default"/>
      </w:rPr>
    </w:lvl>
  </w:abstractNum>
  <w:abstractNum w:abstractNumId="37" w15:restartNumberingAfterBreak="0">
    <w:nsid w:val="68A24EFB"/>
    <w:multiLevelType w:val="hybridMultilevel"/>
    <w:tmpl w:val="7ABE2EBC"/>
    <w:lvl w:ilvl="0" w:tplc="5BA077FC">
      <w:start w:val="1"/>
      <w:numFmt w:val="bullet"/>
      <w:lvlText w:val=""/>
      <w:lvlJc w:val="left"/>
      <w:pPr>
        <w:ind w:left="720" w:hanging="360"/>
      </w:pPr>
      <w:rPr>
        <w:rFonts w:ascii="Symbol" w:hAnsi="Symbol" w:hint="default"/>
      </w:rPr>
    </w:lvl>
    <w:lvl w:ilvl="1" w:tplc="6FD2353A">
      <w:start w:val="1"/>
      <w:numFmt w:val="bullet"/>
      <w:lvlText w:val="o"/>
      <w:lvlJc w:val="left"/>
      <w:pPr>
        <w:ind w:left="1440" w:hanging="360"/>
      </w:pPr>
      <w:rPr>
        <w:rFonts w:ascii="Courier New" w:hAnsi="Courier New" w:cs="Courier New" w:hint="default"/>
      </w:rPr>
    </w:lvl>
    <w:lvl w:ilvl="2" w:tplc="7F1A98F0">
      <w:start w:val="1"/>
      <w:numFmt w:val="bullet"/>
      <w:lvlText w:val=""/>
      <w:lvlJc w:val="left"/>
      <w:pPr>
        <w:ind w:left="2160" w:hanging="360"/>
      </w:pPr>
      <w:rPr>
        <w:rFonts w:ascii="Wingdings" w:hAnsi="Wingdings" w:hint="default"/>
      </w:rPr>
    </w:lvl>
    <w:lvl w:ilvl="3" w:tplc="DC8A3CBE">
      <w:start w:val="1"/>
      <w:numFmt w:val="bullet"/>
      <w:lvlText w:val=""/>
      <w:lvlJc w:val="left"/>
      <w:pPr>
        <w:ind w:left="2880" w:hanging="360"/>
      </w:pPr>
      <w:rPr>
        <w:rFonts w:ascii="Symbol" w:hAnsi="Symbol" w:hint="default"/>
      </w:rPr>
    </w:lvl>
    <w:lvl w:ilvl="4" w:tplc="9DFA2778">
      <w:start w:val="1"/>
      <w:numFmt w:val="bullet"/>
      <w:lvlText w:val="o"/>
      <w:lvlJc w:val="left"/>
      <w:pPr>
        <w:ind w:left="3600" w:hanging="360"/>
      </w:pPr>
      <w:rPr>
        <w:rFonts w:ascii="Courier New" w:hAnsi="Courier New" w:cs="Courier New" w:hint="default"/>
      </w:rPr>
    </w:lvl>
    <w:lvl w:ilvl="5" w:tplc="A13ADD64">
      <w:start w:val="1"/>
      <w:numFmt w:val="bullet"/>
      <w:lvlText w:val=""/>
      <w:lvlJc w:val="left"/>
      <w:pPr>
        <w:ind w:left="4320" w:hanging="360"/>
      </w:pPr>
      <w:rPr>
        <w:rFonts w:ascii="Wingdings" w:hAnsi="Wingdings" w:hint="default"/>
      </w:rPr>
    </w:lvl>
    <w:lvl w:ilvl="6" w:tplc="FE3A7A0C">
      <w:start w:val="1"/>
      <w:numFmt w:val="bullet"/>
      <w:lvlText w:val=""/>
      <w:lvlJc w:val="left"/>
      <w:pPr>
        <w:ind w:left="5040" w:hanging="360"/>
      </w:pPr>
      <w:rPr>
        <w:rFonts w:ascii="Symbol" w:hAnsi="Symbol" w:hint="default"/>
      </w:rPr>
    </w:lvl>
    <w:lvl w:ilvl="7" w:tplc="B5E6C522">
      <w:start w:val="1"/>
      <w:numFmt w:val="bullet"/>
      <w:lvlText w:val="o"/>
      <w:lvlJc w:val="left"/>
      <w:pPr>
        <w:ind w:left="5760" w:hanging="360"/>
      </w:pPr>
      <w:rPr>
        <w:rFonts w:ascii="Courier New" w:hAnsi="Courier New" w:cs="Courier New" w:hint="default"/>
      </w:rPr>
    </w:lvl>
    <w:lvl w:ilvl="8" w:tplc="304E7358">
      <w:start w:val="1"/>
      <w:numFmt w:val="bullet"/>
      <w:lvlText w:val=""/>
      <w:lvlJc w:val="left"/>
      <w:pPr>
        <w:ind w:left="6480" w:hanging="360"/>
      </w:pPr>
      <w:rPr>
        <w:rFonts w:ascii="Wingdings" w:hAnsi="Wingdings" w:hint="default"/>
      </w:rPr>
    </w:lvl>
  </w:abstractNum>
  <w:abstractNum w:abstractNumId="38" w15:restartNumberingAfterBreak="0">
    <w:nsid w:val="69250BCE"/>
    <w:multiLevelType w:val="hybridMultilevel"/>
    <w:tmpl w:val="FDDC67E2"/>
    <w:lvl w:ilvl="0" w:tplc="BCE2CD72">
      <w:start w:val="1"/>
      <w:numFmt w:val="bullet"/>
      <w:lvlText w:val="-"/>
      <w:lvlJc w:val="left"/>
      <w:pPr>
        <w:tabs>
          <w:tab w:val="num" w:pos="1068"/>
        </w:tabs>
        <w:ind w:left="1068" w:hanging="360"/>
      </w:pPr>
      <w:rPr>
        <w:rFonts w:ascii="Times New Roman" w:eastAsia="Times New Roman" w:hAnsi="Times New Roman" w:cs="Times New Roman" w:hint="default"/>
      </w:rPr>
    </w:lvl>
    <w:lvl w:ilvl="1" w:tplc="1E749ACA">
      <w:start w:val="1"/>
      <w:numFmt w:val="bullet"/>
      <w:lvlText w:val="o"/>
      <w:lvlJc w:val="left"/>
      <w:pPr>
        <w:tabs>
          <w:tab w:val="num" w:pos="1788"/>
        </w:tabs>
        <w:ind w:left="1788" w:hanging="360"/>
      </w:pPr>
      <w:rPr>
        <w:rFonts w:ascii="Courier New" w:hAnsi="Courier New" w:cs="Courier New" w:hint="default"/>
      </w:rPr>
    </w:lvl>
    <w:lvl w:ilvl="2" w:tplc="ABD0F77A">
      <w:start w:val="1"/>
      <w:numFmt w:val="bullet"/>
      <w:lvlText w:val=""/>
      <w:lvlJc w:val="left"/>
      <w:pPr>
        <w:tabs>
          <w:tab w:val="num" w:pos="2508"/>
        </w:tabs>
        <w:ind w:left="2508" w:hanging="360"/>
      </w:pPr>
      <w:rPr>
        <w:rFonts w:ascii="Wingdings" w:hAnsi="Wingdings" w:hint="default"/>
      </w:rPr>
    </w:lvl>
    <w:lvl w:ilvl="3" w:tplc="956E44B2">
      <w:start w:val="1"/>
      <w:numFmt w:val="bullet"/>
      <w:lvlText w:val=""/>
      <w:lvlJc w:val="left"/>
      <w:pPr>
        <w:tabs>
          <w:tab w:val="num" w:pos="3228"/>
        </w:tabs>
        <w:ind w:left="3228" w:hanging="360"/>
      </w:pPr>
      <w:rPr>
        <w:rFonts w:ascii="Symbol" w:hAnsi="Symbol" w:hint="default"/>
      </w:rPr>
    </w:lvl>
    <w:lvl w:ilvl="4" w:tplc="E43EDC42">
      <w:start w:val="1"/>
      <w:numFmt w:val="bullet"/>
      <w:lvlText w:val="o"/>
      <w:lvlJc w:val="left"/>
      <w:pPr>
        <w:tabs>
          <w:tab w:val="num" w:pos="3948"/>
        </w:tabs>
        <w:ind w:left="3948" w:hanging="360"/>
      </w:pPr>
      <w:rPr>
        <w:rFonts w:ascii="Courier New" w:hAnsi="Courier New" w:cs="Courier New" w:hint="default"/>
      </w:rPr>
    </w:lvl>
    <w:lvl w:ilvl="5" w:tplc="521C8A58">
      <w:start w:val="1"/>
      <w:numFmt w:val="bullet"/>
      <w:lvlText w:val=""/>
      <w:lvlJc w:val="left"/>
      <w:pPr>
        <w:tabs>
          <w:tab w:val="num" w:pos="4668"/>
        </w:tabs>
        <w:ind w:left="4668" w:hanging="360"/>
      </w:pPr>
      <w:rPr>
        <w:rFonts w:ascii="Wingdings" w:hAnsi="Wingdings" w:hint="default"/>
      </w:rPr>
    </w:lvl>
    <w:lvl w:ilvl="6" w:tplc="D4704F7A">
      <w:start w:val="1"/>
      <w:numFmt w:val="bullet"/>
      <w:lvlText w:val=""/>
      <w:lvlJc w:val="left"/>
      <w:pPr>
        <w:tabs>
          <w:tab w:val="num" w:pos="5388"/>
        </w:tabs>
        <w:ind w:left="5388" w:hanging="360"/>
      </w:pPr>
      <w:rPr>
        <w:rFonts w:ascii="Symbol" w:hAnsi="Symbol" w:hint="default"/>
      </w:rPr>
    </w:lvl>
    <w:lvl w:ilvl="7" w:tplc="8A4ACE64">
      <w:start w:val="1"/>
      <w:numFmt w:val="bullet"/>
      <w:lvlText w:val="o"/>
      <w:lvlJc w:val="left"/>
      <w:pPr>
        <w:tabs>
          <w:tab w:val="num" w:pos="6108"/>
        </w:tabs>
        <w:ind w:left="6108" w:hanging="360"/>
      </w:pPr>
      <w:rPr>
        <w:rFonts w:ascii="Courier New" w:hAnsi="Courier New" w:cs="Courier New" w:hint="default"/>
      </w:rPr>
    </w:lvl>
    <w:lvl w:ilvl="8" w:tplc="4D14784C">
      <w:start w:val="1"/>
      <w:numFmt w:val="bullet"/>
      <w:lvlText w:val=""/>
      <w:lvlJc w:val="left"/>
      <w:pPr>
        <w:tabs>
          <w:tab w:val="num" w:pos="6828"/>
        </w:tabs>
        <w:ind w:left="6828" w:hanging="360"/>
      </w:pPr>
      <w:rPr>
        <w:rFonts w:ascii="Wingdings" w:hAnsi="Wingdings" w:hint="default"/>
      </w:rPr>
    </w:lvl>
  </w:abstractNum>
  <w:abstractNum w:abstractNumId="39" w15:restartNumberingAfterBreak="0">
    <w:nsid w:val="6B434124"/>
    <w:multiLevelType w:val="multilevel"/>
    <w:tmpl w:val="94F4E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DE3716A"/>
    <w:multiLevelType w:val="hybridMultilevel"/>
    <w:tmpl w:val="A4FE1FB0"/>
    <w:lvl w:ilvl="0" w:tplc="08ECA298">
      <w:start w:val="2"/>
      <w:numFmt w:val="bullet"/>
      <w:lvlText w:val="-"/>
      <w:lvlJc w:val="left"/>
      <w:pPr>
        <w:tabs>
          <w:tab w:val="num" w:pos="1068"/>
        </w:tabs>
        <w:ind w:left="1068" w:hanging="360"/>
      </w:pPr>
      <w:rPr>
        <w:rFonts w:ascii="Times New Roman" w:hAnsi="Times New Roman" w:cs="Times New Roman"/>
        <w:color w:val="auto"/>
      </w:rPr>
    </w:lvl>
    <w:lvl w:ilvl="1" w:tplc="10248B8A">
      <w:start w:val="1"/>
      <w:numFmt w:val="bullet"/>
      <w:lvlText w:val="o"/>
      <w:lvlJc w:val="left"/>
      <w:pPr>
        <w:tabs>
          <w:tab w:val="num" w:pos="1788"/>
        </w:tabs>
        <w:ind w:left="1788" w:hanging="360"/>
      </w:pPr>
      <w:rPr>
        <w:rFonts w:ascii="Courier New" w:hAnsi="Courier New"/>
      </w:rPr>
    </w:lvl>
    <w:lvl w:ilvl="2" w:tplc="B74EB994">
      <w:start w:val="1"/>
      <w:numFmt w:val="bullet"/>
      <w:lvlText w:val=""/>
      <w:lvlJc w:val="left"/>
      <w:pPr>
        <w:tabs>
          <w:tab w:val="num" w:pos="2508"/>
        </w:tabs>
        <w:ind w:left="2508" w:hanging="360"/>
      </w:pPr>
      <w:rPr>
        <w:rFonts w:ascii="Wingdings" w:hAnsi="Wingdings"/>
      </w:rPr>
    </w:lvl>
    <w:lvl w:ilvl="3" w:tplc="FE140DA6">
      <w:start w:val="1"/>
      <w:numFmt w:val="bullet"/>
      <w:lvlText w:val=""/>
      <w:lvlJc w:val="left"/>
      <w:pPr>
        <w:tabs>
          <w:tab w:val="num" w:pos="3228"/>
        </w:tabs>
        <w:ind w:left="3228" w:hanging="360"/>
      </w:pPr>
      <w:rPr>
        <w:rFonts w:ascii="Symbol" w:hAnsi="Symbol"/>
      </w:rPr>
    </w:lvl>
    <w:lvl w:ilvl="4" w:tplc="1696D312">
      <w:start w:val="1"/>
      <w:numFmt w:val="bullet"/>
      <w:lvlText w:val="o"/>
      <w:lvlJc w:val="left"/>
      <w:pPr>
        <w:tabs>
          <w:tab w:val="num" w:pos="3948"/>
        </w:tabs>
        <w:ind w:left="3948" w:hanging="360"/>
      </w:pPr>
      <w:rPr>
        <w:rFonts w:ascii="Courier New" w:hAnsi="Courier New"/>
      </w:rPr>
    </w:lvl>
    <w:lvl w:ilvl="5" w:tplc="15CE064E">
      <w:start w:val="1"/>
      <w:numFmt w:val="bullet"/>
      <w:lvlText w:val=""/>
      <w:lvlJc w:val="left"/>
      <w:pPr>
        <w:tabs>
          <w:tab w:val="num" w:pos="4668"/>
        </w:tabs>
        <w:ind w:left="4668" w:hanging="360"/>
      </w:pPr>
      <w:rPr>
        <w:rFonts w:ascii="Wingdings" w:hAnsi="Wingdings"/>
      </w:rPr>
    </w:lvl>
    <w:lvl w:ilvl="6" w:tplc="3DAAEBC6">
      <w:start w:val="1"/>
      <w:numFmt w:val="bullet"/>
      <w:lvlText w:val=""/>
      <w:lvlJc w:val="left"/>
      <w:pPr>
        <w:tabs>
          <w:tab w:val="num" w:pos="5388"/>
        </w:tabs>
        <w:ind w:left="5388" w:hanging="360"/>
      </w:pPr>
      <w:rPr>
        <w:rFonts w:ascii="Symbol" w:hAnsi="Symbol"/>
      </w:rPr>
    </w:lvl>
    <w:lvl w:ilvl="7" w:tplc="9630212E">
      <w:start w:val="1"/>
      <w:numFmt w:val="bullet"/>
      <w:lvlText w:val="o"/>
      <w:lvlJc w:val="left"/>
      <w:pPr>
        <w:tabs>
          <w:tab w:val="num" w:pos="6108"/>
        </w:tabs>
        <w:ind w:left="6108" w:hanging="360"/>
      </w:pPr>
      <w:rPr>
        <w:rFonts w:ascii="Courier New" w:hAnsi="Courier New"/>
      </w:rPr>
    </w:lvl>
    <w:lvl w:ilvl="8" w:tplc="2E9EB478">
      <w:start w:val="1"/>
      <w:numFmt w:val="bullet"/>
      <w:lvlText w:val=""/>
      <w:lvlJc w:val="left"/>
      <w:pPr>
        <w:tabs>
          <w:tab w:val="num" w:pos="6828"/>
        </w:tabs>
        <w:ind w:left="6828" w:hanging="360"/>
      </w:pPr>
      <w:rPr>
        <w:rFonts w:ascii="Wingdings" w:hAnsi="Wingdings"/>
      </w:rPr>
    </w:lvl>
  </w:abstractNum>
  <w:abstractNum w:abstractNumId="41" w15:restartNumberingAfterBreak="0">
    <w:nsid w:val="6F513B24"/>
    <w:multiLevelType w:val="hybridMultilevel"/>
    <w:tmpl w:val="1592FD64"/>
    <w:lvl w:ilvl="0" w:tplc="8F203ABE">
      <w:start w:val="2"/>
      <w:numFmt w:val="bullet"/>
      <w:lvlText w:val="-"/>
      <w:lvlJc w:val="left"/>
      <w:pPr>
        <w:ind w:left="720" w:hanging="360"/>
      </w:pPr>
      <w:rPr>
        <w:rFonts w:ascii="Calibri Light" w:eastAsiaTheme="minorHAnsi" w:hAnsi="Calibri Light" w:cstheme="minorBidi" w:hint="default"/>
      </w:rPr>
    </w:lvl>
    <w:lvl w:ilvl="1" w:tplc="0FA44E10">
      <w:start w:val="1"/>
      <w:numFmt w:val="bullet"/>
      <w:lvlText w:val="o"/>
      <w:lvlJc w:val="left"/>
      <w:pPr>
        <w:ind w:left="1440" w:hanging="360"/>
      </w:pPr>
      <w:rPr>
        <w:rFonts w:ascii="Courier New" w:hAnsi="Courier New" w:cs="Courier New" w:hint="default"/>
      </w:rPr>
    </w:lvl>
    <w:lvl w:ilvl="2" w:tplc="0C4C0380">
      <w:start w:val="1"/>
      <w:numFmt w:val="bullet"/>
      <w:lvlText w:val=""/>
      <w:lvlJc w:val="left"/>
      <w:pPr>
        <w:ind w:left="2160" w:hanging="360"/>
      </w:pPr>
      <w:rPr>
        <w:rFonts w:ascii="Wingdings" w:hAnsi="Wingdings" w:hint="default"/>
      </w:rPr>
    </w:lvl>
    <w:lvl w:ilvl="3" w:tplc="B47A3E9A">
      <w:start w:val="1"/>
      <w:numFmt w:val="bullet"/>
      <w:lvlText w:val=""/>
      <w:lvlJc w:val="left"/>
      <w:pPr>
        <w:ind w:left="2880" w:hanging="360"/>
      </w:pPr>
      <w:rPr>
        <w:rFonts w:ascii="Symbol" w:hAnsi="Symbol" w:hint="default"/>
      </w:rPr>
    </w:lvl>
    <w:lvl w:ilvl="4" w:tplc="29AC14D2">
      <w:start w:val="1"/>
      <w:numFmt w:val="bullet"/>
      <w:lvlText w:val="o"/>
      <w:lvlJc w:val="left"/>
      <w:pPr>
        <w:ind w:left="3600" w:hanging="360"/>
      </w:pPr>
      <w:rPr>
        <w:rFonts w:ascii="Courier New" w:hAnsi="Courier New" w:cs="Courier New" w:hint="default"/>
      </w:rPr>
    </w:lvl>
    <w:lvl w:ilvl="5" w:tplc="F972208C">
      <w:start w:val="1"/>
      <w:numFmt w:val="bullet"/>
      <w:lvlText w:val=""/>
      <w:lvlJc w:val="left"/>
      <w:pPr>
        <w:ind w:left="4320" w:hanging="360"/>
      </w:pPr>
      <w:rPr>
        <w:rFonts w:ascii="Wingdings" w:hAnsi="Wingdings" w:hint="default"/>
      </w:rPr>
    </w:lvl>
    <w:lvl w:ilvl="6" w:tplc="14601964">
      <w:start w:val="1"/>
      <w:numFmt w:val="bullet"/>
      <w:lvlText w:val=""/>
      <w:lvlJc w:val="left"/>
      <w:pPr>
        <w:ind w:left="5040" w:hanging="360"/>
      </w:pPr>
      <w:rPr>
        <w:rFonts w:ascii="Symbol" w:hAnsi="Symbol" w:hint="default"/>
      </w:rPr>
    </w:lvl>
    <w:lvl w:ilvl="7" w:tplc="52304E3C">
      <w:start w:val="1"/>
      <w:numFmt w:val="bullet"/>
      <w:lvlText w:val="o"/>
      <w:lvlJc w:val="left"/>
      <w:pPr>
        <w:ind w:left="5760" w:hanging="360"/>
      </w:pPr>
      <w:rPr>
        <w:rFonts w:ascii="Courier New" w:hAnsi="Courier New" w:cs="Courier New" w:hint="default"/>
      </w:rPr>
    </w:lvl>
    <w:lvl w:ilvl="8" w:tplc="B1EC2E10">
      <w:start w:val="1"/>
      <w:numFmt w:val="bullet"/>
      <w:lvlText w:val=""/>
      <w:lvlJc w:val="left"/>
      <w:pPr>
        <w:ind w:left="6480" w:hanging="360"/>
      </w:pPr>
      <w:rPr>
        <w:rFonts w:ascii="Wingdings" w:hAnsi="Wingdings" w:hint="default"/>
      </w:rPr>
    </w:lvl>
  </w:abstractNum>
  <w:abstractNum w:abstractNumId="42" w15:restartNumberingAfterBreak="0">
    <w:nsid w:val="721C5C93"/>
    <w:multiLevelType w:val="hybridMultilevel"/>
    <w:tmpl w:val="5B78795A"/>
    <w:lvl w:ilvl="0" w:tplc="D35AC096">
      <w:start w:val="6"/>
      <w:numFmt w:val="bullet"/>
      <w:lvlText w:val="-"/>
      <w:lvlJc w:val="left"/>
      <w:pPr>
        <w:ind w:left="720" w:hanging="360"/>
      </w:pPr>
      <w:rPr>
        <w:rFonts w:ascii="Verdana" w:eastAsia="Times New Roman" w:hAnsi="Verdana" w:hint="default"/>
      </w:rPr>
    </w:lvl>
    <w:lvl w:ilvl="1" w:tplc="ED6012AC">
      <w:start w:val="1"/>
      <w:numFmt w:val="bullet"/>
      <w:lvlText w:val="o"/>
      <w:lvlJc w:val="left"/>
      <w:pPr>
        <w:ind w:left="1440" w:hanging="360"/>
      </w:pPr>
      <w:rPr>
        <w:rFonts w:ascii="Courier New" w:hAnsi="Courier New" w:hint="default"/>
      </w:rPr>
    </w:lvl>
    <w:lvl w:ilvl="2" w:tplc="A0B27660">
      <w:start w:val="1"/>
      <w:numFmt w:val="bullet"/>
      <w:lvlText w:val=""/>
      <w:lvlJc w:val="left"/>
      <w:pPr>
        <w:ind w:left="2160" w:hanging="360"/>
      </w:pPr>
      <w:rPr>
        <w:rFonts w:ascii="Wingdings" w:hAnsi="Wingdings" w:hint="default"/>
      </w:rPr>
    </w:lvl>
    <w:lvl w:ilvl="3" w:tplc="AF6C2D38">
      <w:start w:val="1"/>
      <w:numFmt w:val="bullet"/>
      <w:lvlText w:val=""/>
      <w:lvlJc w:val="left"/>
      <w:pPr>
        <w:ind w:left="2880" w:hanging="360"/>
      </w:pPr>
      <w:rPr>
        <w:rFonts w:ascii="Symbol" w:hAnsi="Symbol" w:hint="default"/>
      </w:rPr>
    </w:lvl>
    <w:lvl w:ilvl="4" w:tplc="3532082C">
      <w:start w:val="1"/>
      <w:numFmt w:val="bullet"/>
      <w:lvlText w:val="o"/>
      <w:lvlJc w:val="left"/>
      <w:pPr>
        <w:ind w:left="3600" w:hanging="360"/>
      </w:pPr>
      <w:rPr>
        <w:rFonts w:ascii="Courier New" w:hAnsi="Courier New" w:hint="default"/>
      </w:rPr>
    </w:lvl>
    <w:lvl w:ilvl="5" w:tplc="EC9E1A6E">
      <w:start w:val="1"/>
      <w:numFmt w:val="bullet"/>
      <w:lvlText w:val=""/>
      <w:lvlJc w:val="left"/>
      <w:pPr>
        <w:ind w:left="4320" w:hanging="360"/>
      </w:pPr>
      <w:rPr>
        <w:rFonts w:ascii="Wingdings" w:hAnsi="Wingdings" w:hint="default"/>
      </w:rPr>
    </w:lvl>
    <w:lvl w:ilvl="6" w:tplc="55F04DEE">
      <w:start w:val="1"/>
      <w:numFmt w:val="bullet"/>
      <w:lvlText w:val=""/>
      <w:lvlJc w:val="left"/>
      <w:pPr>
        <w:ind w:left="5040" w:hanging="360"/>
      </w:pPr>
      <w:rPr>
        <w:rFonts w:ascii="Symbol" w:hAnsi="Symbol" w:hint="default"/>
      </w:rPr>
    </w:lvl>
    <w:lvl w:ilvl="7" w:tplc="FA52C842">
      <w:start w:val="1"/>
      <w:numFmt w:val="bullet"/>
      <w:lvlText w:val="o"/>
      <w:lvlJc w:val="left"/>
      <w:pPr>
        <w:ind w:left="5760" w:hanging="360"/>
      </w:pPr>
      <w:rPr>
        <w:rFonts w:ascii="Courier New" w:hAnsi="Courier New" w:hint="default"/>
      </w:rPr>
    </w:lvl>
    <w:lvl w:ilvl="8" w:tplc="3CF4C608">
      <w:start w:val="1"/>
      <w:numFmt w:val="bullet"/>
      <w:lvlText w:val=""/>
      <w:lvlJc w:val="left"/>
      <w:pPr>
        <w:ind w:left="6480" w:hanging="360"/>
      </w:pPr>
      <w:rPr>
        <w:rFonts w:ascii="Wingdings" w:hAnsi="Wingdings" w:hint="default"/>
      </w:rPr>
    </w:lvl>
  </w:abstractNum>
  <w:abstractNum w:abstractNumId="43" w15:restartNumberingAfterBreak="0">
    <w:nsid w:val="7236631A"/>
    <w:multiLevelType w:val="hybridMultilevel"/>
    <w:tmpl w:val="44EC9EC4"/>
    <w:lvl w:ilvl="0" w:tplc="6960ECE8">
      <w:start w:val="2"/>
      <w:numFmt w:val="bullet"/>
      <w:lvlText w:val="-"/>
      <w:lvlJc w:val="left"/>
      <w:pPr>
        <w:ind w:left="720" w:hanging="360"/>
      </w:pPr>
      <w:rPr>
        <w:rFonts w:ascii="Calibri" w:eastAsia="Times New Roman" w:hAnsi="Calibri" w:cs="Calibri" w:hint="default"/>
      </w:rPr>
    </w:lvl>
    <w:lvl w:ilvl="1" w:tplc="3D543A88">
      <w:start w:val="1"/>
      <w:numFmt w:val="bullet"/>
      <w:lvlText w:val="o"/>
      <w:lvlJc w:val="left"/>
      <w:pPr>
        <w:ind w:left="1440" w:hanging="360"/>
      </w:pPr>
      <w:rPr>
        <w:rFonts w:ascii="Courier New" w:hAnsi="Courier New" w:cs="Courier New" w:hint="default"/>
      </w:rPr>
    </w:lvl>
    <w:lvl w:ilvl="2" w:tplc="CBB42ED8">
      <w:start w:val="1"/>
      <w:numFmt w:val="bullet"/>
      <w:lvlText w:val=""/>
      <w:lvlJc w:val="left"/>
      <w:pPr>
        <w:ind w:left="2160" w:hanging="360"/>
      </w:pPr>
      <w:rPr>
        <w:rFonts w:ascii="Wingdings" w:hAnsi="Wingdings" w:hint="default"/>
      </w:rPr>
    </w:lvl>
    <w:lvl w:ilvl="3" w:tplc="9F9E13EA">
      <w:start w:val="1"/>
      <w:numFmt w:val="bullet"/>
      <w:lvlText w:val=""/>
      <w:lvlJc w:val="left"/>
      <w:pPr>
        <w:ind w:left="2880" w:hanging="360"/>
      </w:pPr>
      <w:rPr>
        <w:rFonts w:ascii="Symbol" w:hAnsi="Symbol" w:hint="default"/>
      </w:rPr>
    </w:lvl>
    <w:lvl w:ilvl="4" w:tplc="484E5804">
      <w:start w:val="1"/>
      <w:numFmt w:val="bullet"/>
      <w:lvlText w:val="o"/>
      <w:lvlJc w:val="left"/>
      <w:pPr>
        <w:ind w:left="3600" w:hanging="360"/>
      </w:pPr>
      <w:rPr>
        <w:rFonts w:ascii="Courier New" w:hAnsi="Courier New" w:cs="Courier New" w:hint="default"/>
      </w:rPr>
    </w:lvl>
    <w:lvl w:ilvl="5" w:tplc="067C47A6">
      <w:start w:val="1"/>
      <w:numFmt w:val="bullet"/>
      <w:lvlText w:val=""/>
      <w:lvlJc w:val="left"/>
      <w:pPr>
        <w:ind w:left="4320" w:hanging="360"/>
      </w:pPr>
      <w:rPr>
        <w:rFonts w:ascii="Wingdings" w:hAnsi="Wingdings" w:hint="default"/>
      </w:rPr>
    </w:lvl>
    <w:lvl w:ilvl="6" w:tplc="210E6958">
      <w:start w:val="1"/>
      <w:numFmt w:val="bullet"/>
      <w:lvlText w:val=""/>
      <w:lvlJc w:val="left"/>
      <w:pPr>
        <w:ind w:left="5040" w:hanging="360"/>
      </w:pPr>
      <w:rPr>
        <w:rFonts w:ascii="Symbol" w:hAnsi="Symbol" w:hint="default"/>
      </w:rPr>
    </w:lvl>
    <w:lvl w:ilvl="7" w:tplc="D6DC2EA4">
      <w:start w:val="1"/>
      <w:numFmt w:val="bullet"/>
      <w:lvlText w:val="o"/>
      <w:lvlJc w:val="left"/>
      <w:pPr>
        <w:ind w:left="5760" w:hanging="360"/>
      </w:pPr>
      <w:rPr>
        <w:rFonts w:ascii="Courier New" w:hAnsi="Courier New" w:cs="Courier New" w:hint="default"/>
      </w:rPr>
    </w:lvl>
    <w:lvl w:ilvl="8" w:tplc="B7F6D44C">
      <w:start w:val="1"/>
      <w:numFmt w:val="bullet"/>
      <w:lvlText w:val=""/>
      <w:lvlJc w:val="left"/>
      <w:pPr>
        <w:ind w:left="6480" w:hanging="360"/>
      </w:pPr>
      <w:rPr>
        <w:rFonts w:ascii="Wingdings" w:hAnsi="Wingdings" w:hint="default"/>
      </w:rPr>
    </w:lvl>
  </w:abstractNum>
  <w:abstractNum w:abstractNumId="44" w15:restartNumberingAfterBreak="0">
    <w:nsid w:val="72532B38"/>
    <w:multiLevelType w:val="hybridMultilevel"/>
    <w:tmpl w:val="77F095DA"/>
    <w:lvl w:ilvl="0" w:tplc="7B4C9648">
      <w:start w:val="1"/>
      <w:numFmt w:val="bullet"/>
      <w:lvlText w:val=""/>
      <w:lvlJc w:val="left"/>
      <w:pPr>
        <w:ind w:left="720" w:hanging="360"/>
      </w:pPr>
      <w:rPr>
        <w:rFonts w:ascii="Symbol" w:hAnsi="Symbol" w:hint="default"/>
      </w:rPr>
    </w:lvl>
    <w:lvl w:ilvl="1" w:tplc="C37ACA44">
      <w:start w:val="1"/>
      <w:numFmt w:val="bullet"/>
      <w:lvlText w:val="o"/>
      <w:lvlJc w:val="left"/>
      <w:pPr>
        <w:ind w:left="1440" w:hanging="360"/>
      </w:pPr>
      <w:rPr>
        <w:rFonts w:ascii="Courier New" w:hAnsi="Courier New" w:cs="Courier New" w:hint="default"/>
      </w:rPr>
    </w:lvl>
    <w:lvl w:ilvl="2" w:tplc="489A8EF8">
      <w:start w:val="1"/>
      <w:numFmt w:val="bullet"/>
      <w:lvlText w:val=""/>
      <w:lvlJc w:val="left"/>
      <w:pPr>
        <w:ind w:left="2160" w:hanging="360"/>
      </w:pPr>
      <w:rPr>
        <w:rFonts w:ascii="Wingdings" w:hAnsi="Wingdings" w:hint="default"/>
      </w:rPr>
    </w:lvl>
    <w:lvl w:ilvl="3" w:tplc="39C48A38">
      <w:start w:val="1"/>
      <w:numFmt w:val="bullet"/>
      <w:lvlText w:val=""/>
      <w:lvlJc w:val="left"/>
      <w:pPr>
        <w:ind w:left="2880" w:hanging="360"/>
      </w:pPr>
      <w:rPr>
        <w:rFonts w:ascii="Symbol" w:hAnsi="Symbol" w:hint="default"/>
      </w:rPr>
    </w:lvl>
    <w:lvl w:ilvl="4" w:tplc="E5FC98C8">
      <w:start w:val="1"/>
      <w:numFmt w:val="bullet"/>
      <w:lvlText w:val="o"/>
      <w:lvlJc w:val="left"/>
      <w:pPr>
        <w:ind w:left="3600" w:hanging="360"/>
      </w:pPr>
      <w:rPr>
        <w:rFonts w:ascii="Courier New" w:hAnsi="Courier New" w:cs="Courier New" w:hint="default"/>
      </w:rPr>
    </w:lvl>
    <w:lvl w:ilvl="5" w:tplc="C80CF2D2">
      <w:start w:val="1"/>
      <w:numFmt w:val="bullet"/>
      <w:lvlText w:val=""/>
      <w:lvlJc w:val="left"/>
      <w:pPr>
        <w:ind w:left="4320" w:hanging="360"/>
      </w:pPr>
      <w:rPr>
        <w:rFonts w:ascii="Wingdings" w:hAnsi="Wingdings" w:hint="default"/>
      </w:rPr>
    </w:lvl>
    <w:lvl w:ilvl="6" w:tplc="F1CA59A8">
      <w:start w:val="1"/>
      <w:numFmt w:val="bullet"/>
      <w:lvlText w:val=""/>
      <w:lvlJc w:val="left"/>
      <w:pPr>
        <w:ind w:left="5040" w:hanging="360"/>
      </w:pPr>
      <w:rPr>
        <w:rFonts w:ascii="Symbol" w:hAnsi="Symbol" w:hint="default"/>
      </w:rPr>
    </w:lvl>
    <w:lvl w:ilvl="7" w:tplc="02C209B8">
      <w:start w:val="1"/>
      <w:numFmt w:val="bullet"/>
      <w:lvlText w:val="o"/>
      <w:lvlJc w:val="left"/>
      <w:pPr>
        <w:ind w:left="5760" w:hanging="360"/>
      </w:pPr>
      <w:rPr>
        <w:rFonts w:ascii="Courier New" w:hAnsi="Courier New" w:cs="Courier New" w:hint="default"/>
      </w:rPr>
    </w:lvl>
    <w:lvl w:ilvl="8" w:tplc="33EAFA22">
      <w:start w:val="1"/>
      <w:numFmt w:val="bullet"/>
      <w:lvlText w:val=""/>
      <w:lvlJc w:val="left"/>
      <w:pPr>
        <w:ind w:left="6480" w:hanging="360"/>
      </w:pPr>
      <w:rPr>
        <w:rFonts w:ascii="Wingdings" w:hAnsi="Wingdings" w:hint="default"/>
      </w:rPr>
    </w:lvl>
  </w:abstractNum>
  <w:abstractNum w:abstractNumId="45" w15:restartNumberingAfterBreak="0">
    <w:nsid w:val="72777ED1"/>
    <w:multiLevelType w:val="hybridMultilevel"/>
    <w:tmpl w:val="D826D794"/>
    <w:lvl w:ilvl="0" w:tplc="55480A52">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420489E"/>
    <w:multiLevelType w:val="hybridMultilevel"/>
    <w:tmpl w:val="2278AAC4"/>
    <w:lvl w:ilvl="0" w:tplc="AE628E6E">
      <w:start w:val="3"/>
      <w:numFmt w:val="bullet"/>
      <w:lvlText w:val="-"/>
      <w:lvlJc w:val="left"/>
      <w:pPr>
        <w:ind w:left="720" w:hanging="360"/>
      </w:pPr>
      <w:rPr>
        <w:rFonts w:ascii="Calibri" w:eastAsia="Times New Roman" w:hAnsi="Calibri" w:cs="Times New Roman" w:hint="default"/>
      </w:rPr>
    </w:lvl>
    <w:lvl w:ilvl="1" w:tplc="AEB846DA">
      <w:start w:val="1"/>
      <w:numFmt w:val="bullet"/>
      <w:lvlText w:val="o"/>
      <w:lvlJc w:val="left"/>
      <w:pPr>
        <w:ind w:left="1440" w:hanging="360"/>
      </w:pPr>
      <w:rPr>
        <w:rFonts w:ascii="Courier New" w:hAnsi="Courier New" w:cs="Courier New" w:hint="default"/>
      </w:rPr>
    </w:lvl>
    <w:lvl w:ilvl="2" w:tplc="6F4629A2">
      <w:start w:val="1"/>
      <w:numFmt w:val="bullet"/>
      <w:lvlText w:val=""/>
      <w:lvlJc w:val="left"/>
      <w:pPr>
        <w:ind w:left="2160" w:hanging="360"/>
      </w:pPr>
      <w:rPr>
        <w:rFonts w:ascii="Wingdings" w:hAnsi="Wingdings" w:hint="default"/>
      </w:rPr>
    </w:lvl>
    <w:lvl w:ilvl="3" w:tplc="B45E0F24">
      <w:start w:val="1"/>
      <w:numFmt w:val="bullet"/>
      <w:lvlText w:val=""/>
      <w:lvlJc w:val="left"/>
      <w:pPr>
        <w:ind w:left="2880" w:hanging="360"/>
      </w:pPr>
      <w:rPr>
        <w:rFonts w:ascii="Symbol" w:hAnsi="Symbol" w:hint="default"/>
      </w:rPr>
    </w:lvl>
    <w:lvl w:ilvl="4" w:tplc="30FA6ADC">
      <w:start w:val="1"/>
      <w:numFmt w:val="bullet"/>
      <w:lvlText w:val="o"/>
      <w:lvlJc w:val="left"/>
      <w:pPr>
        <w:ind w:left="3600" w:hanging="360"/>
      </w:pPr>
      <w:rPr>
        <w:rFonts w:ascii="Courier New" w:hAnsi="Courier New" w:cs="Courier New" w:hint="default"/>
      </w:rPr>
    </w:lvl>
    <w:lvl w:ilvl="5" w:tplc="D8689470">
      <w:start w:val="1"/>
      <w:numFmt w:val="bullet"/>
      <w:lvlText w:val=""/>
      <w:lvlJc w:val="left"/>
      <w:pPr>
        <w:ind w:left="4320" w:hanging="360"/>
      </w:pPr>
      <w:rPr>
        <w:rFonts w:ascii="Wingdings" w:hAnsi="Wingdings" w:hint="default"/>
      </w:rPr>
    </w:lvl>
    <w:lvl w:ilvl="6" w:tplc="198C7014">
      <w:start w:val="1"/>
      <w:numFmt w:val="bullet"/>
      <w:lvlText w:val=""/>
      <w:lvlJc w:val="left"/>
      <w:pPr>
        <w:ind w:left="5040" w:hanging="360"/>
      </w:pPr>
      <w:rPr>
        <w:rFonts w:ascii="Symbol" w:hAnsi="Symbol" w:hint="default"/>
      </w:rPr>
    </w:lvl>
    <w:lvl w:ilvl="7" w:tplc="311E90CE">
      <w:start w:val="1"/>
      <w:numFmt w:val="bullet"/>
      <w:lvlText w:val="o"/>
      <w:lvlJc w:val="left"/>
      <w:pPr>
        <w:ind w:left="5760" w:hanging="360"/>
      </w:pPr>
      <w:rPr>
        <w:rFonts w:ascii="Courier New" w:hAnsi="Courier New" w:cs="Courier New" w:hint="default"/>
      </w:rPr>
    </w:lvl>
    <w:lvl w:ilvl="8" w:tplc="C7105B78">
      <w:start w:val="1"/>
      <w:numFmt w:val="bullet"/>
      <w:lvlText w:val=""/>
      <w:lvlJc w:val="left"/>
      <w:pPr>
        <w:ind w:left="6480" w:hanging="360"/>
      </w:pPr>
      <w:rPr>
        <w:rFonts w:ascii="Wingdings" w:hAnsi="Wingdings" w:hint="default"/>
      </w:rPr>
    </w:lvl>
  </w:abstractNum>
  <w:abstractNum w:abstractNumId="47" w15:restartNumberingAfterBreak="0">
    <w:nsid w:val="7FF22B9A"/>
    <w:multiLevelType w:val="hybridMultilevel"/>
    <w:tmpl w:val="DA00BB44"/>
    <w:lvl w:ilvl="0" w:tplc="B702771E">
      <w:start w:val="3"/>
      <w:numFmt w:val="bullet"/>
      <w:lvlText w:val="-"/>
      <w:lvlJc w:val="left"/>
      <w:pPr>
        <w:ind w:left="720" w:hanging="360"/>
      </w:pPr>
      <w:rPr>
        <w:rFonts w:ascii="Calibri" w:eastAsia="Times New Roman" w:hAnsi="Calibri" w:cs="Times New Roman" w:hint="default"/>
      </w:rPr>
    </w:lvl>
    <w:lvl w:ilvl="1" w:tplc="1A3E291E">
      <w:start w:val="1"/>
      <w:numFmt w:val="bullet"/>
      <w:lvlText w:val="o"/>
      <w:lvlJc w:val="left"/>
      <w:pPr>
        <w:ind w:left="1440" w:hanging="360"/>
      </w:pPr>
      <w:rPr>
        <w:rFonts w:ascii="Courier New" w:hAnsi="Courier New" w:cs="Courier New" w:hint="default"/>
      </w:rPr>
    </w:lvl>
    <w:lvl w:ilvl="2" w:tplc="A7D40E68">
      <w:start w:val="1"/>
      <w:numFmt w:val="bullet"/>
      <w:lvlText w:val=""/>
      <w:lvlJc w:val="left"/>
      <w:pPr>
        <w:ind w:left="2160" w:hanging="360"/>
      </w:pPr>
      <w:rPr>
        <w:rFonts w:ascii="Wingdings" w:hAnsi="Wingdings" w:hint="default"/>
      </w:rPr>
    </w:lvl>
    <w:lvl w:ilvl="3" w:tplc="F572BE88">
      <w:start w:val="1"/>
      <w:numFmt w:val="bullet"/>
      <w:lvlText w:val=""/>
      <w:lvlJc w:val="left"/>
      <w:pPr>
        <w:ind w:left="2880" w:hanging="360"/>
      </w:pPr>
      <w:rPr>
        <w:rFonts w:ascii="Symbol" w:hAnsi="Symbol" w:hint="default"/>
      </w:rPr>
    </w:lvl>
    <w:lvl w:ilvl="4" w:tplc="E2FC737C">
      <w:start w:val="1"/>
      <w:numFmt w:val="bullet"/>
      <w:lvlText w:val="o"/>
      <w:lvlJc w:val="left"/>
      <w:pPr>
        <w:ind w:left="3600" w:hanging="360"/>
      </w:pPr>
      <w:rPr>
        <w:rFonts w:ascii="Courier New" w:hAnsi="Courier New" w:cs="Courier New" w:hint="default"/>
      </w:rPr>
    </w:lvl>
    <w:lvl w:ilvl="5" w:tplc="C65C2950">
      <w:start w:val="1"/>
      <w:numFmt w:val="bullet"/>
      <w:lvlText w:val=""/>
      <w:lvlJc w:val="left"/>
      <w:pPr>
        <w:ind w:left="4320" w:hanging="360"/>
      </w:pPr>
      <w:rPr>
        <w:rFonts w:ascii="Wingdings" w:hAnsi="Wingdings" w:hint="default"/>
      </w:rPr>
    </w:lvl>
    <w:lvl w:ilvl="6" w:tplc="3A02B624">
      <w:start w:val="1"/>
      <w:numFmt w:val="bullet"/>
      <w:lvlText w:val=""/>
      <w:lvlJc w:val="left"/>
      <w:pPr>
        <w:ind w:left="5040" w:hanging="360"/>
      </w:pPr>
      <w:rPr>
        <w:rFonts w:ascii="Symbol" w:hAnsi="Symbol" w:hint="default"/>
      </w:rPr>
    </w:lvl>
    <w:lvl w:ilvl="7" w:tplc="340E5FA8">
      <w:start w:val="1"/>
      <w:numFmt w:val="bullet"/>
      <w:lvlText w:val="o"/>
      <w:lvlJc w:val="left"/>
      <w:pPr>
        <w:ind w:left="5760" w:hanging="360"/>
      </w:pPr>
      <w:rPr>
        <w:rFonts w:ascii="Courier New" w:hAnsi="Courier New" w:cs="Courier New" w:hint="default"/>
      </w:rPr>
    </w:lvl>
    <w:lvl w:ilvl="8" w:tplc="18A0FA60">
      <w:start w:val="1"/>
      <w:numFmt w:val="bullet"/>
      <w:lvlText w:val=""/>
      <w:lvlJc w:val="left"/>
      <w:pPr>
        <w:ind w:left="6480" w:hanging="360"/>
      </w:pPr>
      <w:rPr>
        <w:rFonts w:ascii="Wingdings" w:hAnsi="Wingdings" w:hint="default"/>
      </w:rPr>
    </w:lvl>
  </w:abstractNum>
  <w:num w:numId="1" w16cid:durableId="1636794046">
    <w:abstractNumId w:val="9"/>
  </w:num>
  <w:num w:numId="2" w16cid:durableId="503279625">
    <w:abstractNumId w:val="35"/>
  </w:num>
  <w:num w:numId="3" w16cid:durableId="193662817">
    <w:abstractNumId w:val="12"/>
  </w:num>
  <w:num w:numId="4" w16cid:durableId="1218782696">
    <w:abstractNumId w:val="33"/>
  </w:num>
  <w:num w:numId="5" w16cid:durableId="542982360">
    <w:abstractNumId w:val="47"/>
  </w:num>
  <w:num w:numId="6" w16cid:durableId="1613780476">
    <w:abstractNumId w:val="38"/>
  </w:num>
  <w:num w:numId="7" w16cid:durableId="542668511">
    <w:abstractNumId w:val="40"/>
  </w:num>
  <w:num w:numId="8" w16cid:durableId="892276322">
    <w:abstractNumId w:val="17"/>
  </w:num>
  <w:num w:numId="9" w16cid:durableId="1968316943">
    <w:abstractNumId w:val="14"/>
  </w:num>
  <w:num w:numId="10" w16cid:durableId="2039357187">
    <w:abstractNumId w:val="36"/>
  </w:num>
  <w:num w:numId="11" w16cid:durableId="1600064161">
    <w:abstractNumId w:val="46"/>
  </w:num>
  <w:num w:numId="12" w16cid:durableId="1518618043">
    <w:abstractNumId w:val="19"/>
  </w:num>
  <w:num w:numId="13" w16cid:durableId="2035769643">
    <w:abstractNumId w:val="26"/>
  </w:num>
  <w:num w:numId="14" w16cid:durableId="1708795805">
    <w:abstractNumId w:val="43"/>
  </w:num>
  <w:num w:numId="15" w16cid:durableId="1611887347">
    <w:abstractNumId w:val="34"/>
  </w:num>
  <w:num w:numId="16" w16cid:durableId="750466684">
    <w:abstractNumId w:val="18"/>
  </w:num>
  <w:num w:numId="17" w16cid:durableId="304621895">
    <w:abstractNumId w:val="41"/>
  </w:num>
  <w:num w:numId="18" w16cid:durableId="203444341">
    <w:abstractNumId w:val="42"/>
  </w:num>
  <w:num w:numId="19" w16cid:durableId="91513829">
    <w:abstractNumId w:val="10"/>
  </w:num>
  <w:num w:numId="20" w16cid:durableId="1963538116">
    <w:abstractNumId w:val="22"/>
  </w:num>
  <w:num w:numId="21" w16cid:durableId="1286040795">
    <w:abstractNumId w:val="16"/>
  </w:num>
  <w:num w:numId="22" w16cid:durableId="254703900">
    <w:abstractNumId w:val="20"/>
  </w:num>
  <w:num w:numId="23" w16cid:durableId="1032808206">
    <w:abstractNumId w:val="24"/>
  </w:num>
  <w:num w:numId="24" w16cid:durableId="677200052">
    <w:abstractNumId w:val="9"/>
  </w:num>
  <w:num w:numId="25" w16cid:durableId="1396321734">
    <w:abstractNumId w:val="8"/>
  </w:num>
  <w:num w:numId="26" w16cid:durableId="1258513975">
    <w:abstractNumId w:val="27"/>
  </w:num>
  <w:num w:numId="27" w16cid:durableId="2045472319">
    <w:abstractNumId w:val="3"/>
  </w:num>
  <w:num w:numId="28" w16cid:durableId="751045341">
    <w:abstractNumId w:val="9"/>
  </w:num>
  <w:num w:numId="29" w16cid:durableId="62916777">
    <w:abstractNumId w:val="4"/>
  </w:num>
  <w:num w:numId="30" w16cid:durableId="1687251759">
    <w:abstractNumId w:val="5"/>
  </w:num>
  <w:num w:numId="31" w16cid:durableId="1804544233">
    <w:abstractNumId w:val="39"/>
  </w:num>
  <w:num w:numId="32" w16cid:durableId="565727582">
    <w:abstractNumId w:val="31"/>
  </w:num>
  <w:num w:numId="33" w16cid:durableId="1666283890">
    <w:abstractNumId w:val="32"/>
  </w:num>
  <w:num w:numId="34" w16cid:durableId="1761485195">
    <w:abstractNumId w:val="44"/>
  </w:num>
  <w:num w:numId="35" w16cid:durableId="1067073027">
    <w:abstractNumId w:val="13"/>
  </w:num>
  <w:num w:numId="36" w16cid:durableId="1817138705">
    <w:abstractNumId w:val="29"/>
  </w:num>
  <w:num w:numId="37" w16cid:durableId="1338770006">
    <w:abstractNumId w:val="11"/>
  </w:num>
  <w:num w:numId="38" w16cid:durableId="482816936">
    <w:abstractNumId w:val="37"/>
  </w:num>
  <w:num w:numId="39" w16cid:durableId="1818909481">
    <w:abstractNumId w:val="0"/>
  </w:num>
  <w:num w:numId="40" w16cid:durableId="798573340">
    <w:abstractNumId w:val="45"/>
  </w:num>
  <w:num w:numId="41" w16cid:durableId="2134400011">
    <w:abstractNumId w:val="2"/>
  </w:num>
  <w:num w:numId="42" w16cid:durableId="1774128316">
    <w:abstractNumId w:val="28"/>
  </w:num>
  <w:num w:numId="43" w16cid:durableId="287664385">
    <w:abstractNumId w:val="21"/>
  </w:num>
  <w:num w:numId="44" w16cid:durableId="1894926917">
    <w:abstractNumId w:val="1"/>
  </w:num>
  <w:num w:numId="45" w16cid:durableId="1669211653">
    <w:abstractNumId w:val="23"/>
  </w:num>
  <w:num w:numId="46" w16cid:durableId="480772172">
    <w:abstractNumId w:val="7"/>
  </w:num>
  <w:num w:numId="47" w16cid:durableId="41709121">
    <w:abstractNumId w:val="9"/>
  </w:num>
  <w:num w:numId="48" w16cid:durableId="269968400">
    <w:abstractNumId w:val="6"/>
  </w:num>
  <w:num w:numId="49" w16cid:durableId="1367634166">
    <w:abstractNumId w:val="25"/>
  </w:num>
  <w:num w:numId="50" w16cid:durableId="1410924599">
    <w:abstractNumId w:val="30"/>
  </w:num>
  <w:num w:numId="51" w16cid:durableId="1226331881">
    <w:abstractNumId w:val="1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7F50"/>
    <w:rsid w:val="000065E3"/>
    <w:rsid w:val="000107FD"/>
    <w:rsid w:val="0001308E"/>
    <w:rsid w:val="00017559"/>
    <w:rsid w:val="000218FA"/>
    <w:rsid w:val="0002292F"/>
    <w:rsid w:val="000240FA"/>
    <w:rsid w:val="00025B43"/>
    <w:rsid w:val="00030D57"/>
    <w:rsid w:val="00032551"/>
    <w:rsid w:val="00033184"/>
    <w:rsid w:val="00033B98"/>
    <w:rsid w:val="00034364"/>
    <w:rsid w:val="00034D76"/>
    <w:rsid w:val="0003718A"/>
    <w:rsid w:val="000426F5"/>
    <w:rsid w:val="00045A3E"/>
    <w:rsid w:val="00052439"/>
    <w:rsid w:val="00052FD8"/>
    <w:rsid w:val="0005599B"/>
    <w:rsid w:val="00056C83"/>
    <w:rsid w:val="000601B8"/>
    <w:rsid w:val="0006269B"/>
    <w:rsid w:val="00062A5C"/>
    <w:rsid w:val="00066A59"/>
    <w:rsid w:val="0007213F"/>
    <w:rsid w:val="00072ECB"/>
    <w:rsid w:val="000732E1"/>
    <w:rsid w:val="000737F5"/>
    <w:rsid w:val="0007427F"/>
    <w:rsid w:val="00076B12"/>
    <w:rsid w:val="000802DE"/>
    <w:rsid w:val="00082088"/>
    <w:rsid w:val="00092311"/>
    <w:rsid w:val="00093296"/>
    <w:rsid w:val="00093683"/>
    <w:rsid w:val="000949EB"/>
    <w:rsid w:val="0009514A"/>
    <w:rsid w:val="0009635E"/>
    <w:rsid w:val="000A02A8"/>
    <w:rsid w:val="000A2AF5"/>
    <w:rsid w:val="000B0D1B"/>
    <w:rsid w:val="000B5100"/>
    <w:rsid w:val="000C152F"/>
    <w:rsid w:val="000C17B4"/>
    <w:rsid w:val="000C28A7"/>
    <w:rsid w:val="000C3E51"/>
    <w:rsid w:val="000C6772"/>
    <w:rsid w:val="000C7D30"/>
    <w:rsid w:val="000D2F1B"/>
    <w:rsid w:val="000D59B5"/>
    <w:rsid w:val="000E3671"/>
    <w:rsid w:val="000E3901"/>
    <w:rsid w:val="000E45CF"/>
    <w:rsid w:val="000E65AE"/>
    <w:rsid w:val="000E66F9"/>
    <w:rsid w:val="000F1B4E"/>
    <w:rsid w:val="000F1E91"/>
    <w:rsid w:val="000F36E2"/>
    <w:rsid w:val="000F3BE5"/>
    <w:rsid w:val="000F4D0F"/>
    <w:rsid w:val="000F7ABD"/>
    <w:rsid w:val="00101ADA"/>
    <w:rsid w:val="00101D30"/>
    <w:rsid w:val="00104B1B"/>
    <w:rsid w:val="00111576"/>
    <w:rsid w:val="0011167C"/>
    <w:rsid w:val="00111EAF"/>
    <w:rsid w:val="001120C7"/>
    <w:rsid w:val="001153CA"/>
    <w:rsid w:val="001155BB"/>
    <w:rsid w:val="0011666F"/>
    <w:rsid w:val="00121E42"/>
    <w:rsid w:val="001237E5"/>
    <w:rsid w:val="00125527"/>
    <w:rsid w:val="0013491B"/>
    <w:rsid w:val="00135676"/>
    <w:rsid w:val="00136F20"/>
    <w:rsid w:val="00142EFB"/>
    <w:rsid w:val="00143260"/>
    <w:rsid w:val="0014491D"/>
    <w:rsid w:val="00147EF7"/>
    <w:rsid w:val="00166356"/>
    <w:rsid w:val="00170BCB"/>
    <w:rsid w:val="00171FFE"/>
    <w:rsid w:val="001720E8"/>
    <w:rsid w:val="00174B11"/>
    <w:rsid w:val="001862AE"/>
    <w:rsid w:val="00193A5C"/>
    <w:rsid w:val="00193EDA"/>
    <w:rsid w:val="00195004"/>
    <w:rsid w:val="00197868"/>
    <w:rsid w:val="001A5D51"/>
    <w:rsid w:val="001A6DD9"/>
    <w:rsid w:val="001B289E"/>
    <w:rsid w:val="001B3D00"/>
    <w:rsid w:val="001C068C"/>
    <w:rsid w:val="001C48FC"/>
    <w:rsid w:val="001C5E1F"/>
    <w:rsid w:val="001C6010"/>
    <w:rsid w:val="001C60F8"/>
    <w:rsid w:val="001C78C9"/>
    <w:rsid w:val="001D1D74"/>
    <w:rsid w:val="001D5A95"/>
    <w:rsid w:val="001D6699"/>
    <w:rsid w:val="001D6B15"/>
    <w:rsid w:val="001E3248"/>
    <w:rsid w:val="001E55F1"/>
    <w:rsid w:val="001F12D1"/>
    <w:rsid w:val="001F667A"/>
    <w:rsid w:val="001F7BDF"/>
    <w:rsid w:val="00202827"/>
    <w:rsid w:val="0020711F"/>
    <w:rsid w:val="002123C0"/>
    <w:rsid w:val="002140F4"/>
    <w:rsid w:val="0021481B"/>
    <w:rsid w:val="00214B30"/>
    <w:rsid w:val="00220F3A"/>
    <w:rsid w:val="002221EC"/>
    <w:rsid w:val="00223C30"/>
    <w:rsid w:val="002245A4"/>
    <w:rsid w:val="00224BBE"/>
    <w:rsid w:val="00230890"/>
    <w:rsid w:val="00234A30"/>
    <w:rsid w:val="00237FD0"/>
    <w:rsid w:val="00240680"/>
    <w:rsid w:val="0024082A"/>
    <w:rsid w:val="002411C4"/>
    <w:rsid w:val="00241B17"/>
    <w:rsid w:val="002445D8"/>
    <w:rsid w:val="00244A45"/>
    <w:rsid w:val="002455E2"/>
    <w:rsid w:val="002471B2"/>
    <w:rsid w:val="00250335"/>
    <w:rsid w:val="002503D3"/>
    <w:rsid w:val="00251EA1"/>
    <w:rsid w:val="0025665E"/>
    <w:rsid w:val="00262C4B"/>
    <w:rsid w:val="00264CDE"/>
    <w:rsid w:val="00277467"/>
    <w:rsid w:val="0028359C"/>
    <w:rsid w:val="00283824"/>
    <w:rsid w:val="002841B5"/>
    <w:rsid w:val="00286B24"/>
    <w:rsid w:val="00294AC2"/>
    <w:rsid w:val="0029651C"/>
    <w:rsid w:val="00297B3D"/>
    <w:rsid w:val="002A19CB"/>
    <w:rsid w:val="002A433E"/>
    <w:rsid w:val="002A62B6"/>
    <w:rsid w:val="002B01AD"/>
    <w:rsid w:val="002B06B1"/>
    <w:rsid w:val="002B14D0"/>
    <w:rsid w:val="002B185D"/>
    <w:rsid w:val="002B596E"/>
    <w:rsid w:val="002B6BFE"/>
    <w:rsid w:val="002C02E8"/>
    <w:rsid w:val="002C0AF2"/>
    <w:rsid w:val="002C1398"/>
    <w:rsid w:val="002C1453"/>
    <w:rsid w:val="002C1E13"/>
    <w:rsid w:val="002C519B"/>
    <w:rsid w:val="002C5794"/>
    <w:rsid w:val="002D1613"/>
    <w:rsid w:val="002D2CAA"/>
    <w:rsid w:val="002D3A5A"/>
    <w:rsid w:val="002E1C32"/>
    <w:rsid w:val="002E52A5"/>
    <w:rsid w:val="002E5C4F"/>
    <w:rsid w:val="002E6BDF"/>
    <w:rsid w:val="002E7E3C"/>
    <w:rsid w:val="002E7F21"/>
    <w:rsid w:val="002F4374"/>
    <w:rsid w:val="002F4918"/>
    <w:rsid w:val="002F4B70"/>
    <w:rsid w:val="002F6F23"/>
    <w:rsid w:val="003002F1"/>
    <w:rsid w:val="003028DB"/>
    <w:rsid w:val="003035ED"/>
    <w:rsid w:val="00306C00"/>
    <w:rsid w:val="0031175F"/>
    <w:rsid w:val="00312BBD"/>
    <w:rsid w:val="00317388"/>
    <w:rsid w:val="00327C4F"/>
    <w:rsid w:val="00327D3C"/>
    <w:rsid w:val="0033073C"/>
    <w:rsid w:val="00331EEE"/>
    <w:rsid w:val="003329FA"/>
    <w:rsid w:val="00335116"/>
    <w:rsid w:val="0034069F"/>
    <w:rsid w:val="003462EB"/>
    <w:rsid w:val="0035016A"/>
    <w:rsid w:val="00350C85"/>
    <w:rsid w:val="00355269"/>
    <w:rsid w:val="0035592F"/>
    <w:rsid w:val="00357F71"/>
    <w:rsid w:val="00362023"/>
    <w:rsid w:val="003648EA"/>
    <w:rsid w:val="00364E9B"/>
    <w:rsid w:val="00374645"/>
    <w:rsid w:val="00384226"/>
    <w:rsid w:val="00386EC9"/>
    <w:rsid w:val="00387BAA"/>
    <w:rsid w:val="00387ED7"/>
    <w:rsid w:val="0039415D"/>
    <w:rsid w:val="003A01EC"/>
    <w:rsid w:val="003A06F0"/>
    <w:rsid w:val="003A1D68"/>
    <w:rsid w:val="003A3773"/>
    <w:rsid w:val="003B03A1"/>
    <w:rsid w:val="003B53FF"/>
    <w:rsid w:val="003B56BB"/>
    <w:rsid w:val="003C13F4"/>
    <w:rsid w:val="003C1E59"/>
    <w:rsid w:val="003C20C4"/>
    <w:rsid w:val="003C5B5C"/>
    <w:rsid w:val="003C6BA4"/>
    <w:rsid w:val="003C6FF1"/>
    <w:rsid w:val="003D3C5C"/>
    <w:rsid w:val="003D65F1"/>
    <w:rsid w:val="003E3958"/>
    <w:rsid w:val="003E52A1"/>
    <w:rsid w:val="003E6289"/>
    <w:rsid w:val="003F0EA6"/>
    <w:rsid w:val="003F1ABF"/>
    <w:rsid w:val="003F2FB1"/>
    <w:rsid w:val="003F3F66"/>
    <w:rsid w:val="004004C5"/>
    <w:rsid w:val="00402158"/>
    <w:rsid w:val="0040582E"/>
    <w:rsid w:val="00405CFC"/>
    <w:rsid w:val="00405E50"/>
    <w:rsid w:val="00407D8C"/>
    <w:rsid w:val="00407FE6"/>
    <w:rsid w:val="00413516"/>
    <w:rsid w:val="00414AC9"/>
    <w:rsid w:val="00415CEA"/>
    <w:rsid w:val="00415E97"/>
    <w:rsid w:val="00420A15"/>
    <w:rsid w:val="00430380"/>
    <w:rsid w:val="004305D5"/>
    <w:rsid w:val="00435195"/>
    <w:rsid w:val="00436053"/>
    <w:rsid w:val="00443236"/>
    <w:rsid w:val="00445899"/>
    <w:rsid w:val="00447F99"/>
    <w:rsid w:val="004515B7"/>
    <w:rsid w:val="00451D0A"/>
    <w:rsid w:val="00456BB2"/>
    <w:rsid w:val="004639D8"/>
    <w:rsid w:val="00463B08"/>
    <w:rsid w:val="00465018"/>
    <w:rsid w:val="00465216"/>
    <w:rsid w:val="00465CFF"/>
    <w:rsid w:val="00466B2E"/>
    <w:rsid w:val="004715C4"/>
    <w:rsid w:val="00474402"/>
    <w:rsid w:val="00477162"/>
    <w:rsid w:val="00477E1F"/>
    <w:rsid w:val="00480015"/>
    <w:rsid w:val="0048318B"/>
    <w:rsid w:val="004920DD"/>
    <w:rsid w:val="00493642"/>
    <w:rsid w:val="00496E6D"/>
    <w:rsid w:val="004A0338"/>
    <w:rsid w:val="004A109A"/>
    <w:rsid w:val="004A4961"/>
    <w:rsid w:val="004B355B"/>
    <w:rsid w:val="004B43A0"/>
    <w:rsid w:val="004B6B4A"/>
    <w:rsid w:val="004B6C8B"/>
    <w:rsid w:val="004B7AF1"/>
    <w:rsid w:val="004B7B58"/>
    <w:rsid w:val="004C0BFB"/>
    <w:rsid w:val="004C4484"/>
    <w:rsid w:val="004C488D"/>
    <w:rsid w:val="004C6B82"/>
    <w:rsid w:val="004C6FE3"/>
    <w:rsid w:val="004C75B1"/>
    <w:rsid w:val="004D5694"/>
    <w:rsid w:val="004D7918"/>
    <w:rsid w:val="004E00F7"/>
    <w:rsid w:val="004E0EAF"/>
    <w:rsid w:val="004E3225"/>
    <w:rsid w:val="004E5EE2"/>
    <w:rsid w:val="004E6D05"/>
    <w:rsid w:val="004E6D39"/>
    <w:rsid w:val="004E7146"/>
    <w:rsid w:val="004F167F"/>
    <w:rsid w:val="004F172E"/>
    <w:rsid w:val="004F1F5A"/>
    <w:rsid w:val="004F5D9B"/>
    <w:rsid w:val="004F7BEE"/>
    <w:rsid w:val="005006EF"/>
    <w:rsid w:val="005118DA"/>
    <w:rsid w:val="0051685B"/>
    <w:rsid w:val="005174B6"/>
    <w:rsid w:val="005204E7"/>
    <w:rsid w:val="00524905"/>
    <w:rsid w:val="00533E0A"/>
    <w:rsid w:val="00534794"/>
    <w:rsid w:val="00540856"/>
    <w:rsid w:val="00541F64"/>
    <w:rsid w:val="005422E2"/>
    <w:rsid w:val="00547E26"/>
    <w:rsid w:val="00550C6F"/>
    <w:rsid w:val="00557678"/>
    <w:rsid w:val="005658CA"/>
    <w:rsid w:val="0056713D"/>
    <w:rsid w:val="0057045C"/>
    <w:rsid w:val="00573239"/>
    <w:rsid w:val="00573F08"/>
    <w:rsid w:val="00574337"/>
    <w:rsid w:val="00575EEB"/>
    <w:rsid w:val="00576DDB"/>
    <w:rsid w:val="00580C9C"/>
    <w:rsid w:val="005858FF"/>
    <w:rsid w:val="00586A51"/>
    <w:rsid w:val="00592ED3"/>
    <w:rsid w:val="00595383"/>
    <w:rsid w:val="00597235"/>
    <w:rsid w:val="005A1F1A"/>
    <w:rsid w:val="005A5713"/>
    <w:rsid w:val="005A7034"/>
    <w:rsid w:val="005B073D"/>
    <w:rsid w:val="005B1131"/>
    <w:rsid w:val="005B13E4"/>
    <w:rsid w:val="005B3384"/>
    <w:rsid w:val="005B7BF1"/>
    <w:rsid w:val="005C0BC3"/>
    <w:rsid w:val="005C12B8"/>
    <w:rsid w:val="005C6641"/>
    <w:rsid w:val="005D17C0"/>
    <w:rsid w:val="005E01F3"/>
    <w:rsid w:val="005E57E7"/>
    <w:rsid w:val="005F1D32"/>
    <w:rsid w:val="005F34ED"/>
    <w:rsid w:val="005F5C77"/>
    <w:rsid w:val="005F7F04"/>
    <w:rsid w:val="006013D7"/>
    <w:rsid w:val="006132D3"/>
    <w:rsid w:val="00614620"/>
    <w:rsid w:val="00614DB9"/>
    <w:rsid w:val="006151A9"/>
    <w:rsid w:val="006206B4"/>
    <w:rsid w:val="00620FB0"/>
    <w:rsid w:val="006229DB"/>
    <w:rsid w:val="006231AC"/>
    <w:rsid w:val="00625C7C"/>
    <w:rsid w:val="00625E95"/>
    <w:rsid w:val="006275EE"/>
    <w:rsid w:val="006301F0"/>
    <w:rsid w:val="00632CD8"/>
    <w:rsid w:val="00632F6C"/>
    <w:rsid w:val="00635AE7"/>
    <w:rsid w:val="00637581"/>
    <w:rsid w:val="00637979"/>
    <w:rsid w:val="00641BDA"/>
    <w:rsid w:val="00644264"/>
    <w:rsid w:val="00651F77"/>
    <w:rsid w:val="0065370F"/>
    <w:rsid w:val="006538E8"/>
    <w:rsid w:val="00660C78"/>
    <w:rsid w:val="00670A2B"/>
    <w:rsid w:val="00673673"/>
    <w:rsid w:val="006803E0"/>
    <w:rsid w:val="00681DCC"/>
    <w:rsid w:val="0068287F"/>
    <w:rsid w:val="0068620A"/>
    <w:rsid w:val="00687D6B"/>
    <w:rsid w:val="00687F7F"/>
    <w:rsid w:val="006918AD"/>
    <w:rsid w:val="006A3856"/>
    <w:rsid w:val="006C0848"/>
    <w:rsid w:val="006C08C9"/>
    <w:rsid w:val="006C159C"/>
    <w:rsid w:val="006C2A75"/>
    <w:rsid w:val="006C2B8F"/>
    <w:rsid w:val="006C3513"/>
    <w:rsid w:val="006C3C3D"/>
    <w:rsid w:val="006D1EF2"/>
    <w:rsid w:val="006D2062"/>
    <w:rsid w:val="006D5C6E"/>
    <w:rsid w:val="006E3B1F"/>
    <w:rsid w:val="006E48B6"/>
    <w:rsid w:val="006F3749"/>
    <w:rsid w:val="006F4684"/>
    <w:rsid w:val="00703FE5"/>
    <w:rsid w:val="00710C89"/>
    <w:rsid w:val="00724CE8"/>
    <w:rsid w:val="00724F72"/>
    <w:rsid w:val="0073075D"/>
    <w:rsid w:val="0073396C"/>
    <w:rsid w:val="007343BA"/>
    <w:rsid w:val="007354F7"/>
    <w:rsid w:val="007415CA"/>
    <w:rsid w:val="00742F79"/>
    <w:rsid w:val="007440DC"/>
    <w:rsid w:val="0074527B"/>
    <w:rsid w:val="00747404"/>
    <w:rsid w:val="007474A4"/>
    <w:rsid w:val="00752002"/>
    <w:rsid w:val="00756BE1"/>
    <w:rsid w:val="007629D7"/>
    <w:rsid w:val="0076628D"/>
    <w:rsid w:val="0077203D"/>
    <w:rsid w:val="0077400E"/>
    <w:rsid w:val="0077468A"/>
    <w:rsid w:val="00774871"/>
    <w:rsid w:val="00776BAF"/>
    <w:rsid w:val="00777F50"/>
    <w:rsid w:val="00790D17"/>
    <w:rsid w:val="007958DD"/>
    <w:rsid w:val="00797C6E"/>
    <w:rsid w:val="007A210D"/>
    <w:rsid w:val="007A30D7"/>
    <w:rsid w:val="007A37A5"/>
    <w:rsid w:val="007A6143"/>
    <w:rsid w:val="007A6395"/>
    <w:rsid w:val="007B036F"/>
    <w:rsid w:val="007B1626"/>
    <w:rsid w:val="007B48FE"/>
    <w:rsid w:val="007D004A"/>
    <w:rsid w:val="007D2A9C"/>
    <w:rsid w:val="007D43DE"/>
    <w:rsid w:val="007D4419"/>
    <w:rsid w:val="007D4ACA"/>
    <w:rsid w:val="007D4DA5"/>
    <w:rsid w:val="007E3E62"/>
    <w:rsid w:val="007E62FC"/>
    <w:rsid w:val="007E742F"/>
    <w:rsid w:val="007E75E1"/>
    <w:rsid w:val="007F061F"/>
    <w:rsid w:val="007F0F22"/>
    <w:rsid w:val="00800D27"/>
    <w:rsid w:val="00802677"/>
    <w:rsid w:val="00802EA3"/>
    <w:rsid w:val="00803A3D"/>
    <w:rsid w:val="00805DE0"/>
    <w:rsid w:val="00807118"/>
    <w:rsid w:val="00807390"/>
    <w:rsid w:val="0080770B"/>
    <w:rsid w:val="00810949"/>
    <w:rsid w:val="0081417E"/>
    <w:rsid w:val="00814612"/>
    <w:rsid w:val="00814734"/>
    <w:rsid w:val="00814743"/>
    <w:rsid w:val="008164D9"/>
    <w:rsid w:val="00820FCE"/>
    <w:rsid w:val="00821C38"/>
    <w:rsid w:val="00823D08"/>
    <w:rsid w:val="00824343"/>
    <w:rsid w:val="008305F9"/>
    <w:rsid w:val="00834C8F"/>
    <w:rsid w:val="00843A8E"/>
    <w:rsid w:val="00850548"/>
    <w:rsid w:val="008525F9"/>
    <w:rsid w:val="008533C0"/>
    <w:rsid w:val="0085545E"/>
    <w:rsid w:val="00856DC7"/>
    <w:rsid w:val="00860B05"/>
    <w:rsid w:val="008640D6"/>
    <w:rsid w:val="00865583"/>
    <w:rsid w:val="008707C1"/>
    <w:rsid w:val="00872DD7"/>
    <w:rsid w:val="008737A7"/>
    <w:rsid w:val="00873848"/>
    <w:rsid w:val="008765B5"/>
    <w:rsid w:val="00877151"/>
    <w:rsid w:val="008815F6"/>
    <w:rsid w:val="00885406"/>
    <w:rsid w:val="008A5A9E"/>
    <w:rsid w:val="008B0414"/>
    <w:rsid w:val="008B14AD"/>
    <w:rsid w:val="008B4193"/>
    <w:rsid w:val="008C0FE3"/>
    <w:rsid w:val="008C4085"/>
    <w:rsid w:val="008D5CFB"/>
    <w:rsid w:val="008D7077"/>
    <w:rsid w:val="008E0AAE"/>
    <w:rsid w:val="008E4A26"/>
    <w:rsid w:val="008E55BE"/>
    <w:rsid w:val="008F1312"/>
    <w:rsid w:val="008F19F8"/>
    <w:rsid w:val="008F6BAF"/>
    <w:rsid w:val="008F75B4"/>
    <w:rsid w:val="00904CFD"/>
    <w:rsid w:val="00905A08"/>
    <w:rsid w:val="0091086A"/>
    <w:rsid w:val="00920392"/>
    <w:rsid w:val="00925FF6"/>
    <w:rsid w:val="00931E17"/>
    <w:rsid w:val="00941E18"/>
    <w:rsid w:val="00942F20"/>
    <w:rsid w:val="00943464"/>
    <w:rsid w:val="00943DA7"/>
    <w:rsid w:val="009470ED"/>
    <w:rsid w:val="009503CA"/>
    <w:rsid w:val="00955150"/>
    <w:rsid w:val="00956312"/>
    <w:rsid w:val="00956A6A"/>
    <w:rsid w:val="009606F0"/>
    <w:rsid w:val="00961D47"/>
    <w:rsid w:val="00964B46"/>
    <w:rsid w:val="00970523"/>
    <w:rsid w:val="00970A6C"/>
    <w:rsid w:val="00972398"/>
    <w:rsid w:val="00974FB6"/>
    <w:rsid w:val="009757CC"/>
    <w:rsid w:val="00975C8A"/>
    <w:rsid w:val="00980A04"/>
    <w:rsid w:val="00981C29"/>
    <w:rsid w:val="00983EB3"/>
    <w:rsid w:val="00984604"/>
    <w:rsid w:val="00991C2B"/>
    <w:rsid w:val="00996200"/>
    <w:rsid w:val="00996E2B"/>
    <w:rsid w:val="009A1682"/>
    <w:rsid w:val="009A3331"/>
    <w:rsid w:val="009B02C5"/>
    <w:rsid w:val="009C6195"/>
    <w:rsid w:val="009D15B5"/>
    <w:rsid w:val="009D4A3C"/>
    <w:rsid w:val="009E06A0"/>
    <w:rsid w:val="009E22D5"/>
    <w:rsid w:val="009E4079"/>
    <w:rsid w:val="009E45C0"/>
    <w:rsid w:val="009E6436"/>
    <w:rsid w:val="00A04D7A"/>
    <w:rsid w:val="00A074DA"/>
    <w:rsid w:val="00A14A41"/>
    <w:rsid w:val="00A22676"/>
    <w:rsid w:val="00A23DA6"/>
    <w:rsid w:val="00A25325"/>
    <w:rsid w:val="00A32ACE"/>
    <w:rsid w:val="00A3754C"/>
    <w:rsid w:val="00A40ACE"/>
    <w:rsid w:val="00A41EBD"/>
    <w:rsid w:val="00A43FAC"/>
    <w:rsid w:val="00A456EC"/>
    <w:rsid w:val="00A4685B"/>
    <w:rsid w:val="00A47341"/>
    <w:rsid w:val="00A5286E"/>
    <w:rsid w:val="00A53239"/>
    <w:rsid w:val="00A65AC4"/>
    <w:rsid w:val="00A665D2"/>
    <w:rsid w:val="00A674F5"/>
    <w:rsid w:val="00A6771C"/>
    <w:rsid w:val="00A76472"/>
    <w:rsid w:val="00A77040"/>
    <w:rsid w:val="00A7708E"/>
    <w:rsid w:val="00A8369C"/>
    <w:rsid w:val="00A837E6"/>
    <w:rsid w:val="00A8419D"/>
    <w:rsid w:val="00A8749C"/>
    <w:rsid w:val="00A92066"/>
    <w:rsid w:val="00A96A86"/>
    <w:rsid w:val="00A96D81"/>
    <w:rsid w:val="00A97344"/>
    <w:rsid w:val="00AA05E9"/>
    <w:rsid w:val="00AA15CA"/>
    <w:rsid w:val="00AA24ED"/>
    <w:rsid w:val="00AA6D2F"/>
    <w:rsid w:val="00AB4D63"/>
    <w:rsid w:val="00AB68D7"/>
    <w:rsid w:val="00AC087F"/>
    <w:rsid w:val="00AC5F5D"/>
    <w:rsid w:val="00AC6658"/>
    <w:rsid w:val="00AD3B8A"/>
    <w:rsid w:val="00AD6C88"/>
    <w:rsid w:val="00AE186C"/>
    <w:rsid w:val="00AE43FF"/>
    <w:rsid w:val="00AE51ED"/>
    <w:rsid w:val="00AF2E86"/>
    <w:rsid w:val="00B02009"/>
    <w:rsid w:val="00B05E66"/>
    <w:rsid w:val="00B06A91"/>
    <w:rsid w:val="00B074C7"/>
    <w:rsid w:val="00B125EE"/>
    <w:rsid w:val="00B1329A"/>
    <w:rsid w:val="00B14BC4"/>
    <w:rsid w:val="00B200DB"/>
    <w:rsid w:val="00B236FC"/>
    <w:rsid w:val="00B24819"/>
    <w:rsid w:val="00B24C41"/>
    <w:rsid w:val="00B24DCD"/>
    <w:rsid w:val="00B251DE"/>
    <w:rsid w:val="00B252B2"/>
    <w:rsid w:val="00B344AA"/>
    <w:rsid w:val="00B4376D"/>
    <w:rsid w:val="00B454B6"/>
    <w:rsid w:val="00B528E3"/>
    <w:rsid w:val="00B53E40"/>
    <w:rsid w:val="00B546E2"/>
    <w:rsid w:val="00B55442"/>
    <w:rsid w:val="00B608D7"/>
    <w:rsid w:val="00B66704"/>
    <w:rsid w:val="00B66DCF"/>
    <w:rsid w:val="00B673D5"/>
    <w:rsid w:val="00B85882"/>
    <w:rsid w:val="00B868DD"/>
    <w:rsid w:val="00B87F75"/>
    <w:rsid w:val="00B957B1"/>
    <w:rsid w:val="00B96D2B"/>
    <w:rsid w:val="00BA00E3"/>
    <w:rsid w:val="00BA1D9A"/>
    <w:rsid w:val="00BA5B4E"/>
    <w:rsid w:val="00BC156B"/>
    <w:rsid w:val="00BC24FA"/>
    <w:rsid w:val="00BC37F8"/>
    <w:rsid w:val="00BC758E"/>
    <w:rsid w:val="00BD54D3"/>
    <w:rsid w:val="00BE5654"/>
    <w:rsid w:val="00BF0404"/>
    <w:rsid w:val="00BF17C2"/>
    <w:rsid w:val="00BF6977"/>
    <w:rsid w:val="00BF7445"/>
    <w:rsid w:val="00C07B1D"/>
    <w:rsid w:val="00C07F4F"/>
    <w:rsid w:val="00C1758C"/>
    <w:rsid w:val="00C20CE3"/>
    <w:rsid w:val="00C20FA7"/>
    <w:rsid w:val="00C220FC"/>
    <w:rsid w:val="00C237F4"/>
    <w:rsid w:val="00C251A4"/>
    <w:rsid w:val="00C265FD"/>
    <w:rsid w:val="00C311C9"/>
    <w:rsid w:val="00C32149"/>
    <w:rsid w:val="00C329D7"/>
    <w:rsid w:val="00C373FD"/>
    <w:rsid w:val="00C41914"/>
    <w:rsid w:val="00C50030"/>
    <w:rsid w:val="00C51A03"/>
    <w:rsid w:val="00C51A6D"/>
    <w:rsid w:val="00C52C41"/>
    <w:rsid w:val="00C54BF0"/>
    <w:rsid w:val="00C571B6"/>
    <w:rsid w:val="00C6171A"/>
    <w:rsid w:val="00C6544F"/>
    <w:rsid w:val="00C65E8D"/>
    <w:rsid w:val="00C766A8"/>
    <w:rsid w:val="00C80EEC"/>
    <w:rsid w:val="00C81CC2"/>
    <w:rsid w:val="00C86C23"/>
    <w:rsid w:val="00C93790"/>
    <w:rsid w:val="00C93D28"/>
    <w:rsid w:val="00CA1559"/>
    <w:rsid w:val="00CA285E"/>
    <w:rsid w:val="00CA473F"/>
    <w:rsid w:val="00CB22EF"/>
    <w:rsid w:val="00CC1F60"/>
    <w:rsid w:val="00CC3AD6"/>
    <w:rsid w:val="00CC6F6B"/>
    <w:rsid w:val="00CD05C7"/>
    <w:rsid w:val="00CD36FF"/>
    <w:rsid w:val="00CD3C92"/>
    <w:rsid w:val="00CD61CD"/>
    <w:rsid w:val="00CE24D0"/>
    <w:rsid w:val="00CE3617"/>
    <w:rsid w:val="00CE7386"/>
    <w:rsid w:val="00CF0E3F"/>
    <w:rsid w:val="00CF699B"/>
    <w:rsid w:val="00CF7263"/>
    <w:rsid w:val="00D00301"/>
    <w:rsid w:val="00D005AC"/>
    <w:rsid w:val="00D04870"/>
    <w:rsid w:val="00D05FC3"/>
    <w:rsid w:val="00D076FF"/>
    <w:rsid w:val="00D212C2"/>
    <w:rsid w:val="00D2247E"/>
    <w:rsid w:val="00D26053"/>
    <w:rsid w:val="00D3033B"/>
    <w:rsid w:val="00D31C7F"/>
    <w:rsid w:val="00D3461F"/>
    <w:rsid w:val="00D3664C"/>
    <w:rsid w:val="00D431DD"/>
    <w:rsid w:val="00D43E83"/>
    <w:rsid w:val="00D4458C"/>
    <w:rsid w:val="00D448D8"/>
    <w:rsid w:val="00D45E16"/>
    <w:rsid w:val="00D60ABC"/>
    <w:rsid w:val="00D67F59"/>
    <w:rsid w:val="00D72DC6"/>
    <w:rsid w:val="00D730D7"/>
    <w:rsid w:val="00D76185"/>
    <w:rsid w:val="00D8052D"/>
    <w:rsid w:val="00D839D5"/>
    <w:rsid w:val="00D8691A"/>
    <w:rsid w:val="00D90A6A"/>
    <w:rsid w:val="00D90FF7"/>
    <w:rsid w:val="00DA11F4"/>
    <w:rsid w:val="00DB110B"/>
    <w:rsid w:val="00DB2D6B"/>
    <w:rsid w:val="00DB31F5"/>
    <w:rsid w:val="00DB67FC"/>
    <w:rsid w:val="00DB6EEF"/>
    <w:rsid w:val="00DC3337"/>
    <w:rsid w:val="00DC4D11"/>
    <w:rsid w:val="00DC75F3"/>
    <w:rsid w:val="00DD508C"/>
    <w:rsid w:val="00DD5822"/>
    <w:rsid w:val="00DD69C1"/>
    <w:rsid w:val="00DD7630"/>
    <w:rsid w:val="00DE039D"/>
    <w:rsid w:val="00DE284C"/>
    <w:rsid w:val="00DE3316"/>
    <w:rsid w:val="00DE5055"/>
    <w:rsid w:val="00DE56D8"/>
    <w:rsid w:val="00DE5D91"/>
    <w:rsid w:val="00DF622E"/>
    <w:rsid w:val="00DF75B6"/>
    <w:rsid w:val="00E008F5"/>
    <w:rsid w:val="00E00B11"/>
    <w:rsid w:val="00E044E7"/>
    <w:rsid w:val="00E05901"/>
    <w:rsid w:val="00E138AE"/>
    <w:rsid w:val="00E2234F"/>
    <w:rsid w:val="00E22AC6"/>
    <w:rsid w:val="00E31EF7"/>
    <w:rsid w:val="00E322A4"/>
    <w:rsid w:val="00E3343F"/>
    <w:rsid w:val="00E46650"/>
    <w:rsid w:val="00E46F71"/>
    <w:rsid w:val="00E5206A"/>
    <w:rsid w:val="00E5325F"/>
    <w:rsid w:val="00E54D30"/>
    <w:rsid w:val="00E5706B"/>
    <w:rsid w:val="00E6086A"/>
    <w:rsid w:val="00E62320"/>
    <w:rsid w:val="00E71711"/>
    <w:rsid w:val="00E808FD"/>
    <w:rsid w:val="00E81072"/>
    <w:rsid w:val="00E94B1A"/>
    <w:rsid w:val="00E96EE1"/>
    <w:rsid w:val="00EA4D3F"/>
    <w:rsid w:val="00EA68E5"/>
    <w:rsid w:val="00EB38BC"/>
    <w:rsid w:val="00EB63A4"/>
    <w:rsid w:val="00EB6A77"/>
    <w:rsid w:val="00EC1810"/>
    <w:rsid w:val="00EC2196"/>
    <w:rsid w:val="00EC26E2"/>
    <w:rsid w:val="00EC35E5"/>
    <w:rsid w:val="00EC5670"/>
    <w:rsid w:val="00EC6EC1"/>
    <w:rsid w:val="00ED2D60"/>
    <w:rsid w:val="00ED378A"/>
    <w:rsid w:val="00EE0446"/>
    <w:rsid w:val="00EE24B9"/>
    <w:rsid w:val="00EF07E6"/>
    <w:rsid w:val="00EF1117"/>
    <w:rsid w:val="00EF7D13"/>
    <w:rsid w:val="00F031F6"/>
    <w:rsid w:val="00F10F84"/>
    <w:rsid w:val="00F117FB"/>
    <w:rsid w:val="00F1387B"/>
    <w:rsid w:val="00F139F8"/>
    <w:rsid w:val="00F14030"/>
    <w:rsid w:val="00F14B5A"/>
    <w:rsid w:val="00F214A6"/>
    <w:rsid w:val="00F27A47"/>
    <w:rsid w:val="00F31FF2"/>
    <w:rsid w:val="00F326D5"/>
    <w:rsid w:val="00F37E1C"/>
    <w:rsid w:val="00F420F2"/>
    <w:rsid w:val="00F43B50"/>
    <w:rsid w:val="00F479D3"/>
    <w:rsid w:val="00F50AEE"/>
    <w:rsid w:val="00F52177"/>
    <w:rsid w:val="00F53DEC"/>
    <w:rsid w:val="00F62AE9"/>
    <w:rsid w:val="00F63DDA"/>
    <w:rsid w:val="00F64647"/>
    <w:rsid w:val="00F64954"/>
    <w:rsid w:val="00F70325"/>
    <w:rsid w:val="00F7045A"/>
    <w:rsid w:val="00F712BF"/>
    <w:rsid w:val="00F72C38"/>
    <w:rsid w:val="00F73ED0"/>
    <w:rsid w:val="00F74E3A"/>
    <w:rsid w:val="00F751A9"/>
    <w:rsid w:val="00F75CF1"/>
    <w:rsid w:val="00F800CB"/>
    <w:rsid w:val="00F809A6"/>
    <w:rsid w:val="00F81B7C"/>
    <w:rsid w:val="00F846AF"/>
    <w:rsid w:val="00F85FEA"/>
    <w:rsid w:val="00F903C8"/>
    <w:rsid w:val="00F90702"/>
    <w:rsid w:val="00F91A63"/>
    <w:rsid w:val="00F91E7F"/>
    <w:rsid w:val="00F950C1"/>
    <w:rsid w:val="00F96E4C"/>
    <w:rsid w:val="00F96E7F"/>
    <w:rsid w:val="00F975BF"/>
    <w:rsid w:val="00FA0962"/>
    <w:rsid w:val="00FA1D4A"/>
    <w:rsid w:val="00FA7B9D"/>
    <w:rsid w:val="00FC1100"/>
    <w:rsid w:val="00FC16B3"/>
    <w:rsid w:val="00FC4B5B"/>
    <w:rsid w:val="00FC7CBB"/>
    <w:rsid w:val="00FD073D"/>
    <w:rsid w:val="00FD4173"/>
    <w:rsid w:val="00FE3187"/>
    <w:rsid w:val="00FE5FB3"/>
    <w:rsid w:val="00FF142F"/>
    <w:rsid w:val="00FF6CB1"/>
    <w:rsid w:val="00FF7395"/>
    <w:rsid w:val="00FF7F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4CEEF"/>
  <w15:docId w15:val="{D9419C2B-3F18-4F98-9F2B-96057A2F5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Times New Roman" w:eastAsia="Times New Roman" w:hAnsi="Times New Roman" w:cs="Times New Roman"/>
      <w:sz w:val="24"/>
      <w:szCs w:val="24"/>
      <w:lang w:eastAsia="ar-SA"/>
    </w:rPr>
  </w:style>
  <w:style w:type="paragraph" w:styleId="Titre1">
    <w:name w:val="heading 1"/>
    <w:basedOn w:val="Normal"/>
    <w:next w:val="Normal"/>
    <w:link w:val="Titre1Car"/>
    <w:qFormat/>
    <w:pPr>
      <w:keepNext/>
      <w:numPr>
        <w:numId w:val="1"/>
      </w:numPr>
      <w:spacing w:before="240" w:after="60"/>
      <w:outlineLvl w:val="0"/>
    </w:pPr>
    <w:rPr>
      <w:rFonts w:ascii="Verdana" w:hAnsi="Verdana"/>
      <w:b/>
      <w:bCs/>
      <w:sz w:val="20"/>
      <w:szCs w:val="32"/>
      <w:u w:val="single"/>
    </w:rPr>
  </w:style>
  <w:style w:type="paragraph" w:styleId="Titre2">
    <w:name w:val="heading 2"/>
    <w:basedOn w:val="Normal"/>
    <w:next w:val="Normal"/>
    <w:link w:val="Titre2Car"/>
    <w:uiPriority w:val="9"/>
    <w:qFormat/>
    <w:pPr>
      <w:keepNext/>
      <w:numPr>
        <w:ilvl w:val="1"/>
        <w:numId w:val="1"/>
      </w:numPr>
      <w:spacing w:before="240" w:after="60"/>
      <w:outlineLvl w:val="1"/>
    </w:pPr>
    <w:rPr>
      <w:rFonts w:ascii="Verdana" w:hAnsi="Verdana" w:cs="Arial"/>
      <w:b/>
      <w:bCs/>
      <w:iCs/>
      <w:sz w:val="20"/>
      <w:szCs w:val="28"/>
      <w:u w:val="single"/>
    </w:rPr>
  </w:style>
  <w:style w:type="paragraph" w:styleId="Titre3">
    <w:name w:val="heading 3"/>
    <w:basedOn w:val="Normal"/>
    <w:next w:val="Normal"/>
    <w:link w:val="Titre3Car"/>
    <w:uiPriority w:val="9"/>
    <w:qFormat/>
    <w:pPr>
      <w:keepNext/>
      <w:numPr>
        <w:ilvl w:val="2"/>
        <w:numId w:val="1"/>
      </w:numPr>
      <w:outlineLvl w:val="2"/>
    </w:pPr>
    <w:rPr>
      <w:rFonts w:ascii="Verdana" w:hAnsi="Verdana"/>
      <w:b/>
      <w:bCs/>
      <w:sz w:val="20"/>
    </w:rPr>
  </w:style>
  <w:style w:type="paragraph" w:styleId="Titre4">
    <w:name w:val="heading 4"/>
    <w:basedOn w:val="Normal"/>
    <w:next w:val="Normal"/>
    <w:link w:val="Titre4Car"/>
    <w:qFormat/>
    <w:pPr>
      <w:keepNext/>
      <w:numPr>
        <w:ilvl w:val="3"/>
        <w:numId w:val="1"/>
      </w:numPr>
      <w:jc w:val="center"/>
      <w:outlineLvl w:val="3"/>
    </w:pPr>
    <w:rPr>
      <w:rFonts w:ascii="Verdana" w:hAnsi="Verdana"/>
      <w:b/>
      <w:bCs/>
      <w:sz w:val="20"/>
    </w:rPr>
  </w:style>
  <w:style w:type="paragraph" w:styleId="Titre5">
    <w:name w:val="heading 5"/>
    <w:basedOn w:val="Normal"/>
    <w:next w:val="Normal"/>
    <w:link w:val="Titre5Car"/>
    <w:qFormat/>
    <w:pPr>
      <w:keepNext/>
      <w:numPr>
        <w:ilvl w:val="4"/>
        <w:numId w:val="1"/>
      </w:numPr>
      <w:outlineLvl w:val="4"/>
    </w:pPr>
    <w:rPr>
      <w:b/>
      <w:bCs/>
      <w:sz w:val="48"/>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sz w:val="22"/>
      <w:szCs w:val="22"/>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sz w:val="22"/>
      <w:szCs w:val="22"/>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sz w:val="22"/>
      <w:szCs w:val="22"/>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character" w:customStyle="1" w:styleId="Titre1Car">
    <w:name w:val="Titre 1 Car"/>
    <w:basedOn w:val="Policepardfaut"/>
    <w:link w:val="Titre1"/>
    <w:rPr>
      <w:rFonts w:ascii="Verdana" w:eastAsia="Times New Roman" w:hAnsi="Verdana" w:cs="Times New Roman"/>
      <w:b/>
      <w:bCs/>
      <w:sz w:val="20"/>
      <w:szCs w:val="32"/>
      <w:u w:val="single"/>
      <w:lang w:eastAsia="ar-SA"/>
    </w:rPr>
  </w:style>
  <w:style w:type="character" w:customStyle="1" w:styleId="Titre2Car">
    <w:name w:val="Titre 2 Car"/>
    <w:basedOn w:val="Policepardfaut"/>
    <w:link w:val="Titre2"/>
    <w:rPr>
      <w:rFonts w:ascii="Verdana" w:eastAsia="Times New Roman" w:hAnsi="Verdana" w:cs="Arial"/>
      <w:b/>
      <w:bCs/>
      <w:iCs/>
      <w:sz w:val="20"/>
      <w:szCs w:val="28"/>
      <w:u w:val="single"/>
      <w:lang w:eastAsia="ar-SA"/>
    </w:rPr>
  </w:style>
  <w:style w:type="character" w:customStyle="1" w:styleId="Titre3Car">
    <w:name w:val="Titre 3 Car"/>
    <w:basedOn w:val="Policepardfaut"/>
    <w:link w:val="Titre3"/>
    <w:rPr>
      <w:rFonts w:ascii="Verdana" w:eastAsia="Times New Roman" w:hAnsi="Verdana" w:cs="Times New Roman"/>
      <w:b/>
      <w:bCs/>
      <w:sz w:val="20"/>
      <w:szCs w:val="24"/>
      <w:lang w:eastAsia="ar-SA"/>
    </w:rPr>
  </w:style>
  <w:style w:type="character" w:customStyle="1" w:styleId="Titre4Car">
    <w:name w:val="Titre 4 Car"/>
    <w:basedOn w:val="Policepardfaut"/>
    <w:link w:val="Titre4"/>
    <w:rPr>
      <w:rFonts w:ascii="Verdana" w:eastAsia="Times New Roman" w:hAnsi="Verdana" w:cs="Times New Roman"/>
      <w:b/>
      <w:bCs/>
      <w:sz w:val="20"/>
      <w:szCs w:val="24"/>
      <w:lang w:eastAsia="ar-SA"/>
    </w:rPr>
  </w:style>
  <w:style w:type="character" w:customStyle="1" w:styleId="Titre5Car">
    <w:name w:val="Titre 5 Car"/>
    <w:basedOn w:val="Policepardfaut"/>
    <w:link w:val="Titre5"/>
    <w:rPr>
      <w:rFonts w:ascii="Times New Roman" w:eastAsia="Times New Roman" w:hAnsi="Times New Roman" w:cs="Times New Roman"/>
      <w:b/>
      <w:bCs/>
      <w:sz w:val="48"/>
      <w:szCs w:val="24"/>
      <w:lang w:eastAsia="ar-SA"/>
    </w:rPr>
  </w:style>
  <w:style w:type="character" w:styleId="Lienhypertexte">
    <w:name w:val="Hyperlink"/>
    <w:uiPriority w:val="99"/>
    <w:rPr>
      <w:color w:val="0000FF"/>
      <w:u w:val="single"/>
    </w:rPr>
  </w:style>
  <w:style w:type="paragraph" w:styleId="Corpsdetexte">
    <w:name w:val="Body Text"/>
    <w:basedOn w:val="Normal"/>
    <w:link w:val="CorpsdetexteCar"/>
    <w:rPr>
      <w:b/>
      <w:bCs/>
    </w:rPr>
  </w:style>
  <w:style w:type="character" w:customStyle="1" w:styleId="CorpsdetexteCar">
    <w:name w:val="Corps de texte Car"/>
    <w:basedOn w:val="Policepardfaut"/>
    <w:link w:val="Corpsdetexte"/>
    <w:rPr>
      <w:rFonts w:ascii="Times New Roman" w:eastAsia="Times New Roman" w:hAnsi="Times New Roman" w:cs="Times New Roman"/>
      <w:b/>
      <w:bCs/>
      <w:sz w:val="24"/>
      <w:szCs w:val="24"/>
      <w:lang w:eastAsia="ar-SA"/>
    </w:rPr>
  </w:style>
  <w:style w:type="paragraph" w:styleId="TM1">
    <w:name w:val="toc 1"/>
    <w:basedOn w:val="Normal"/>
    <w:next w:val="Normal"/>
    <w:uiPriority w:val="39"/>
    <w:pPr>
      <w:spacing w:before="120"/>
    </w:pPr>
    <w:rPr>
      <w:b/>
      <w:bCs/>
      <w:i/>
      <w:iCs/>
      <w:sz w:val="28"/>
      <w:szCs w:val="28"/>
    </w:rPr>
  </w:style>
  <w:style w:type="paragraph" w:styleId="Pieddepage">
    <w:name w:val="footer"/>
    <w:basedOn w:val="Normal"/>
    <w:link w:val="PieddepageCar"/>
    <w:pPr>
      <w:tabs>
        <w:tab w:val="center" w:pos="4536"/>
        <w:tab w:val="right" w:pos="9072"/>
      </w:tabs>
    </w:pPr>
  </w:style>
  <w:style w:type="character" w:customStyle="1" w:styleId="PieddepageCar">
    <w:name w:val="Pied de page Car"/>
    <w:basedOn w:val="Policepardfaut"/>
    <w:link w:val="Pieddepage"/>
    <w:uiPriority w:val="99"/>
    <w:rPr>
      <w:rFonts w:ascii="Times New Roman" w:eastAsia="Times New Roman" w:hAnsi="Times New Roman" w:cs="Times New Roman"/>
      <w:sz w:val="24"/>
      <w:szCs w:val="24"/>
      <w:lang w:eastAsia="ar-SA"/>
    </w:rPr>
  </w:style>
  <w:style w:type="character" w:styleId="Numrodepage">
    <w:name w:val="page number"/>
    <w:basedOn w:val="Policepardfaut"/>
  </w:style>
  <w:style w:type="paragraph" w:styleId="En-tte">
    <w:name w:val="header"/>
    <w:basedOn w:val="Normal"/>
    <w:link w:val="En-tteCar"/>
    <w:semiHidden/>
    <w:pPr>
      <w:tabs>
        <w:tab w:val="center" w:pos="4536"/>
        <w:tab w:val="right" w:pos="9072"/>
      </w:tabs>
    </w:pPr>
    <w:rPr>
      <w:sz w:val="20"/>
      <w:szCs w:val="20"/>
      <w:lang w:eastAsia="fr-FR"/>
    </w:rPr>
  </w:style>
  <w:style w:type="character" w:customStyle="1" w:styleId="En-tteCar">
    <w:name w:val="En-tête Car"/>
    <w:basedOn w:val="Policepardfaut"/>
    <w:link w:val="En-tte"/>
    <w:semiHidden/>
    <w:rPr>
      <w:rFonts w:ascii="Times New Roman" w:eastAsia="Times New Roman" w:hAnsi="Times New Roman" w:cs="Times New Roman"/>
      <w:sz w:val="20"/>
      <w:szCs w:val="20"/>
      <w:lang w:eastAsia="fr-FR"/>
    </w:rPr>
  </w:style>
  <w:style w:type="character" w:styleId="Marquedecommentaire">
    <w:name w:val="annotation reference"/>
    <w:uiPriority w:val="99"/>
    <w:rPr>
      <w:sz w:val="16"/>
      <w:szCs w:val="16"/>
    </w:rPr>
  </w:style>
  <w:style w:type="paragraph" w:styleId="Commentaire">
    <w:name w:val="annotation text"/>
    <w:basedOn w:val="Normal"/>
    <w:link w:val="CommentaireCar"/>
    <w:rPr>
      <w:sz w:val="20"/>
      <w:szCs w:val="20"/>
    </w:rPr>
  </w:style>
  <w:style w:type="character" w:customStyle="1" w:styleId="CommentaireCar">
    <w:name w:val="Commentaire Car"/>
    <w:basedOn w:val="Policepardfaut"/>
    <w:link w:val="Commentaire"/>
    <w:rPr>
      <w:rFonts w:ascii="Times New Roman" w:eastAsia="Times New Roman" w:hAnsi="Times New Roman" w:cs="Times New Roman"/>
      <w:sz w:val="20"/>
      <w:szCs w:val="20"/>
      <w:lang w:eastAsia="ar-SA"/>
    </w:rPr>
  </w:style>
  <w:style w:type="paragraph" w:customStyle="1" w:styleId="Grillemoyenne1-Accent21">
    <w:name w:val="Grille moyenne 1 - Accent 21"/>
    <w:basedOn w:val="Normal"/>
    <w:uiPriority w:val="34"/>
    <w:qFormat/>
    <w:pPr>
      <w:ind w:left="708"/>
    </w:pPr>
  </w:style>
  <w:style w:type="paragraph" w:customStyle="1" w:styleId="En-ttedetabledesmatires1">
    <w:name w:val="En-tête de table des matières1"/>
    <w:basedOn w:val="Titre1"/>
    <w:next w:val="Normal"/>
    <w:uiPriority w:val="39"/>
    <w:semiHidden/>
    <w:unhideWhenUsed/>
    <w:qFormat/>
    <w:pPr>
      <w:keepLines/>
      <w:numPr>
        <w:numId w:val="0"/>
      </w:numPr>
      <w:spacing w:before="480" w:after="0" w:line="276" w:lineRule="auto"/>
      <w:outlineLvl w:val="9"/>
    </w:pPr>
    <w:rPr>
      <w:rFonts w:ascii="Cambria" w:hAnsi="Cambria"/>
      <w:color w:val="365F91"/>
      <w:sz w:val="28"/>
      <w:szCs w:val="28"/>
      <w:u w:val="none"/>
      <w:lang w:eastAsia="en-US"/>
    </w:rPr>
  </w:style>
  <w:style w:type="paragraph" w:customStyle="1" w:styleId="Normal1">
    <w:name w:val="Normal1"/>
    <w:basedOn w:val="Normal"/>
    <w:pPr>
      <w:keepLines/>
      <w:tabs>
        <w:tab w:val="left" w:pos="284"/>
        <w:tab w:val="left" w:pos="567"/>
        <w:tab w:val="left" w:pos="851"/>
      </w:tabs>
      <w:ind w:firstLine="284"/>
      <w:jc w:val="both"/>
    </w:pPr>
    <w:rPr>
      <w:lang w:eastAsia="fr-FR"/>
    </w:rPr>
  </w:style>
  <w:style w:type="paragraph" w:styleId="Retraitcorpsdetexte2">
    <w:name w:val="Body Text Indent 2"/>
    <w:basedOn w:val="Normal"/>
    <w:link w:val="Retraitcorpsdetexte2Car"/>
    <w:uiPriority w:val="99"/>
    <w:unhideWhenUsed/>
    <w:pPr>
      <w:spacing w:after="120" w:line="480" w:lineRule="auto"/>
      <w:ind w:left="283"/>
    </w:pPr>
  </w:style>
  <w:style w:type="character" w:customStyle="1" w:styleId="Retraitcorpsdetexte2Car">
    <w:name w:val="Retrait corps de texte 2 Car"/>
    <w:basedOn w:val="Policepardfaut"/>
    <w:link w:val="Retraitcorpsdetexte2"/>
    <w:uiPriority w:val="99"/>
    <w:rPr>
      <w:rFonts w:ascii="Times New Roman" w:eastAsia="Times New Roman" w:hAnsi="Times New Roman" w:cs="Times New Roman"/>
      <w:sz w:val="24"/>
      <w:szCs w:val="24"/>
      <w:lang w:eastAsia="ar-SA"/>
    </w:rPr>
  </w:style>
  <w:style w:type="paragraph" w:customStyle="1" w:styleId="Listecouleur-Accent11">
    <w:name w:val="Liste couleur - Accent 11"/>
    <w:basedOn w:val="Normal"/>
    <w:uiPriority w:val="34"/>
    <w:qFormat/>
    <w:pPr>
      <w:spacing w:line="100" w:lineRule="atLeast"/>
      <w:ind w:left="720"/>
      <w:contextualSpacing/>
    </w:pPr>
    <w:rPr>
      <w:lang w:eastAsia="zh-CN"/>
    </w:rPr>
  </w:style>
  <w:style w:type="paragraph" w:styleId="Paragraphedeliste">
    <w:name w:val="List Paragraph"/>
    <w:aliases w:val="texte de base,Puce focus,Paragraphe de liste3,chapitre,article,lp1,Liste à puce - Normal,List Paragraph1,List Paragraph11,Texte-Nelite,normal,Paragraphe de liste2,Puce niveau 0,Tirets,Bullet Niv 2,00 PUCES niveau 1,00 PUCES NIVEAU 1"/>
    <w:basedOn w:val="Normal"/>
    <w:link w:val="ParagraphedelisteCar"/>
    <w:uiPriority w:val="34"/>
    <w:qFormat/>
    <w:pPr>
      <w:spacing w:line="100" w:lineRule="atLeast"/>
      <w:ind w:left="720"/>
    </w:pPr>
  </w:style>
  <w:style w:type="paragraph" w:styleId="Textedebulles">
    <w:name w:val="Balloon Text"/>
    <w:basedOn w:val="Normal"/>
    <w:link w:val="TextedebullesCar"/>
    <w:uiPriority w:val="99"/>
    <w:semiHidden/>
    <w:unhideWhenUsed/>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eastAsia="Times New Roman" w:hAnsi="Segoe UI" w:cs="Segoe UI"/>
      <w:sz w:val="18"/>
      <w:szCs w:val="18"/>
      <w:lang w:eastAsia="ar-SA"/>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Times New Roman" w:eastAsia="Times New Roman" w:hAnsi="Times New Roman" w:cs="Times New Roman"/>
      <w:b/>
      <w:bCs/>
      <w:sz w:val="20"/>
      <w:szCs w:val="20"/>
      <w:lang w:eastAsia="ar-SA"/>
    </w:rPr>
  </w:style>
  <w:style w:type="paragraph" w:styleId="TM2">
    <w:name w:val="toc 2"/>
    <w:basedOn w:val="Normal"/>
    <w:next w:val="Normal"/>
    <w:uiPriority w:val="39"/>
    <w:unhideWhenUsed/>
    <w:pPr>
      <w:tabs>
        <w:tab w:val="right" w:leader="dot" w:pos="9627"/>
      </w:tabs>
      <w:ind w:left="240"/>
    </w:pPr>
  </w:style>
  <w:style w:type="character" w:styleId="lev">
    <w:name w:val="Strong"/>
    <w:basedOn w:val="Policepardfaut"/>
    <w:uiPriority w:val="22"/>
    <w:qFormat/>
    <w:rPr>
      <w:b/>
      <w:bCs/>
    </w:rPr>
  </w:style>
  <w:style w:type="paragraph" w:styleId="NormalWeb">
    <w:name w:val="Normal (Web)"/>
    <w:basedOn w:val="Normal"/>
    <w:uiPriority w:val="99"/>
    <w:pPr>
      <w:spacing w:before="100" w:beforeAutospacing="1" w:after="100" w:afterAutospacing="1"/>
    </w:pPr>
    <w:rPr>
      <w:lang w:eastAsia="fr-FR"/>
    </w:rPr>
  </w:style>
  <w:style w:type="character" w:customStyle="1" w:styleId="st">
    <w:name w:val="st"/>
    <w:basedOn w:val="Policepardfaut"/>
  </w:style>
  <w:style w:type="paragraph" w:customStyle="1" w:styleId="Default">
    <w:name w:val="Default"/>
    <w:pPr>
      <w:spacing w:after="0" w:line="240" w:lineRule="auto"/>
    </w:pPr>
    <w:rPr>
      <w:rFonts w:ascii="Calibri" w:eastAsia="Times New Roman" w:hAnsi="Calibri" w:cs="Calibri"/>
      <w:color w:val="000000"/>
      <w:sz w:val="24"/>
      <w:szCs w:val="24"/>
      <w:lang w:eastAsia="fr-FR"/>
    </w:rPr>
  </w:style>
  <w:style w:type="paragraph" w:customStyle="1" w:styleId="StyleComplexeArialLatin10ptComplexe12ptJustifi">
    <w:name w:val="Style (Complexe) Arial (Latin) 10 pt (Complexe) 12 pt Justifié ..."/>
    <w:basedOn w:val="Normal"/>
    <w:uiPriority w:val="99"/>
    <w:pPr>
      <w:jc w:val="both"/>
    </w:pPr>
    <w:rPr>
      <w:rFonts w:ascii="Calibri" w:eastAsia="Calibri" w:hAnsi="Calibri" w:cs="Arial"/>
      <w:sz w:val="22"/>
      <w:szCs w:val="22"/>
      <w:lang w:eastAsia="fr-FR"/>
    </w:rPr>
  </w:style>
  <w:style w:type="paragraph" w:customStyle="1" w:styleId="Retraitnormal1">
    <w:name w:val="Retrait normal1"/>
    <w:basedOn w:val="Normal"/>
    <w:pPr>
      <w:ind w:left="708"/>
    </w:pPr>
    <w:rPr>
      <w:rFonts w:ascii="Times" w:hAnsi="Times"/>
      <w:sz w:val="20"/>
      <w:szCs w:val="20"/>
      <w:lang w:eastAsia="fr-FR"/>
    </w:rPr>
  </w:style>
  <w:style w:type="character" w:styleId="Accentuation">
    <w:name w:val="Emphasis"/>
    <w:basedOn w:val="Policepardfaut"/>
    <w:uiPriority w:val="20"/>
    <w:qFormat/>
    <w:rPr>
      <w:i/>
      <w:iCs/>
    </w:rPr>
  </w:style>
  <w:style w:type="paragraph" w:customStyle="1" w:styleId="Paragraphedeliste1">
    <w:name w:val="Paragraphe de liste1"/>
    <w:basedOn w:val="Normal"/>
    <w:uiPriority w:val="99"/>
    <w:pPr>
      <w:ind w:left="720"/>
      <w:contextualSpacing/>
    </w:pPr>
    <w:rPr>
      <w:rFonts w:eastAsia="Calibri"/>
      <w:lang w:eastAsia="fr-FR"/>
    </w:rPr>
  </w:style>
  <w:style w:type="character" w:customStyle="1" w:styleId="ParagraphedelisteCar">
    <w:name w:val="Paragraphe de liste Car"/>
    <w:aliases w:val="texte de base Car,Puce focus Car,Paragraphe de liste3 Car,chapitre Car,article Car,lp1 Car,Liste à puce - Normal Car,List Paragraph1 Car,List Paragraph11 Car,Texte-Nelite Car,normal Car,Paragraphe de liste2 Car,Puce niveau 0 Car"/>
    <w:basedOn w:val="Policepardfaut"/>
    <w:link w:val="Paragraphedeliste"/>
    <w:uiPriority w:val="34"/>
    <w:qFormat/>
    <w:rPr>
      <w:rFonts w:ascii="Times New Roman" w:eastAsia="Times New Roman" w:hAnsi="Times New Roman" w:cs="Times New Roman"/>
      <w:sz w:val="24"/>
      <w:szCs w:val="24"/>
      <w:lang w:eastAsia="ar-SA"/>
    </w:rPr>
  </w:style>
  <w:style w:type="character" w:customStyle="1" w:styleId="object">
    <w:name w:val="object"/>
    <w:basedOn w:val="Policepardfaut"/>
  </w:style>
  <w:style w:type="character" w:customStyle="1" w:styleId="object-hover">
    <w:name w:val="object-hover"/>
    <w:basedOn w:val="Policepardfaut"/>
  </w:style>
  <w:style w:type="character" w:customStyle="1" w:styleId="Mentionnonrsolue1">
    <w:name w:val="Mention non résolue1"/>
    <w:basedOn w:val="Policepardfaut"/>
    <w:uiPriority w:val="99"/>
    <w:semiHidden/>
    <w:unhideWhenUsed/>
    <w:rPr>
      <w:color w:val="605E5C"/>
      <w:shd w:val="clear" w:color="auto" w:fill="E1DFDD"/>
    </w:r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ansinterligne">
    <w:name w:val="No Spacing"/>
    <w:link w:val="SansinterligneCar"/>
    <w:uiPriority w:val="1"/>
    <w:qFormat/>
    <w:pPr>
      <w:spacing w:after="0" w:line="240" w:lineRule="auto"/>
    </w:pPr>
  </w:style>
  <w:style w:type="character" w:customStyle="1" w:styleId="SansinterligneCar">
    <w:name w:val="Sans interligne Car"/>
    <w:basedOn w:val="Policepardfaut"/>
    <w:link w:val="Sansinterligne"/>
    <w:uiPriority w:val="1"/>
    <w:qFormat/>
  </w:style>
  <w:style w:type="paragraph" w:styleId="Retraitcorpsdetexte">
    <w:name w:val="Body Text Indent"/>
    <w:basedOn w:val="Normal"/>
    <w:link w:val="RetraitcorpsdetexteCar"/>
    <w:uiPriority w:val="99"/>
    <w:semiHidden/>
    <w:unhideWhenUsed/>
    <w:pPr>
      <w:spacing w:after="120"/>
      <w:ind w:left="283"/>
    </w:pPr>
  </w:style>
  <w:style w:type="character" w:customStyle="1" w:styleId="RetraitcorpsdetexteCar">
    <w:name w:val="Retrait corps de texte Car"/>
    <w:basedOn w:val="Policepardfaut"/>
    <w:link w:val="Retraitcorpsdetexte"/>
    <w:uiPriority w:val="99"/>
    <w:semiHidden/>
    <w:rPr>
      <w:rFonts w:ascii="Times New Roman" w:eastAsia="Times New Roman" w:hAnsi="Times New Roman" w:cs="Times New Roman"/>
      <w:sz w:val="24"/>
      <w:szCs w:val="24"/>
      <w:lang w:eastAsia="ar-SA"/>
    </w:rPr>
  </w:style>
  <w:style w:type="character" w:customStyle="1" w:styleId="Aucun">
    <w:name w:val="Aucun"/>
  </w:style>
  <w:style w:type="paragraph" w:customStyle="1" w:styleId="western">
    <w:name w:val="western"/>
    <w:basedOn w:val="Normal"/>
    <w:pPr>
      <w:spacing w:before="100" w:beforeAutospacing="1"/>
      <w:jc w:val="center"/>
    </w:pPr>
    <w:rPr>
      <w:lang w:eastAsia="fr-FR"/>
    </w:rPr>
  </w:style>
  <w:style w:type="character" w:customStyle="1" w:styleId="Mentionnonrsolue2">
    <w:name w:val="Mention non résolue2"/>
    <w:basedOn w:val="Policepardfaut"/>
    <w:uiPriority w:val="99"/>
    <w:semiHidden/>
    <w:unhideWhenUsed/>
    <w:rsid w:val="00F14030"/>
    <w:rPr>
      <w:color w:val="605E5C"/>
      <w:shd w:val="clear" w:color="auto" w:fill="E1DFDD"/>
    </w:rPr>
  </w:style>
  <w:style w:type="paragraph" w:styleId="Rvision">
    <w:name w:val="Revision"/>
    <w:hidden/>
    <w:uiPriority w:val="99"/>
    <w:semiHidden/>
    <w:rsid w:val="007D4DA5"/>
    <w:pPr>
      <w:spacing w:after="0" w:line="240" w:lineRule="auto"/>
    </w:pPr>
    <w:rPr>
      <w:rFonts w:ascii="Times New Roman" w:eastAsia="Times New Roman" w:hAnsi="Times New Roman" w:cs="Times New Roman"/>
      <w:sz w:val="24"/>
      <w:szCs w:val="24"/>
      <w:lang w:eastAsia="ar-SA"/>
    </w:rPr>
  </w:style>
  <w:style w:type="character" w:styleId="Lienhypertextesuivivisit">
    <w:name w:val="FollowedHyperlink"/>
    <w:basedOn w:val="Policepardfaut"/>
    <w:uiPriority w:val="99"/>
    <w:semiHidden/>
    <w:unhideWhenUsed/>
    <w:rsid w:val="008E55B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99507">
      <w:bodyDiv w:val="1"/>
      <w:marLeft w:val="0"/>
      <w:marRight w:val="0"/>
      <w:marTop w:val="0"/>
      <w:marBottom w:val="0"/>
      <w:divBdr>
        <w:top w:val="none" w:sz="0" w:space="0" w:color="auto"/>
        <w:left w:val="none" w:sz="0" w:space="0" w:color="auto"/>
        <w:bottom w:val="none" w:sz="0" w:space="0" w:color="auto"/>
        <w:right w:val="none" w:sz="0" w:space="0" w:color="auto"/>
      </w:divBdr>
    </w:div>
    <w:div w:id="162202820">
      <w:bodyDiv w:val="1"/>
      <w:marLeft w:val="0"/>
      <w:marRight w:val="0"/>
      <w:marTop w:val="0"/>
      <w:marBottom w:val="0"/>
      <w:divBdr>
        <w:top w:val="none" w:sz="0" w:space="0" w:color="auto"/>
        <w:left w:val="none" w:sz="0" w:space="0" w:color="auto"/>
        <w:bottom w:val="none" w:sz="0" w:space="0" w:color="auto"/>
        <w:right w:val="none" w:sz="0" w:space="0" w:color="auto"/>
      </w:divBdr>
    </w:div>
    <w:div w:id="197814518">
      <w:bodyDiv w:val="1"/>
      <w:marLeft w:val="0"/>
      <w:marRight w:val="0"/>
      <w:marTop w:val="0"/>
      <w:marBottom w:val="0"/>
      <w:divBdr>
        <w:top w:val="none" w:sz="0" w:space="0" w:color="auto"/>
        <w:left w:val="none" w:sz="0" w:space="0" w:color="auto"/>
        <w:bottom w:val="none" w:sz="0" w:space="0" w:color="auto"/>
        <w:right w:val="none" w:sz="0" w:space="0" w:color="auto"/>
      </w:divBdr>
    </w:div>
    <w:div w:id="340158125">
      <w:bodyDiv w:val="1"/>
      <w:marLeft w:val="0"/>
      <w:marRight w:val="0"/>
      <w:marTop w:val="0"/>
      <w:marBottom w:val="0"/>
      <w:divBdr>
        <w:top w:val="none" w:sz="0" w:space="0" w:color="auto"/>
        <w:left w:val="none" w:sz="0" w:space="0" w:color="auto"/>
        <w:bottom w:val="none" w:sz="0" w:space="0" w:color="auto"/>
        <w:right w:val="none" w:sz="0" w:space="0" w:color="auto"/>
      </w:divBdr>
    </w:div>
    <w:div w:id="892810660">
      <w:bodyDiv w:val="1"/>
      <w:marLeft w:val="0"/>
      <w:marRight w:val="0"/>
      <w:marTop w:val="0"/>
      <w:marBottom w:val="0"/>
      <w:divBdr>
        <w:top w:val="none" w:sz="0" w:space="0" w:color="auto"/>
        <w:left w:val="none" w:sz="0" w:space="0" w:color="auto"/>
        <w:bottom w:val="none" w:sz="0" w:space="0" w:color="auto"/>
        <w:right w:val="none" w:sz="0" w:space="0" w:color="auto"/>
      </w:divBdr>
    </w:div>
    <w:div w:id="1330449685">
      <w:bodyDiv w:val="1"/>
      <w:marLeft w:val="0"/>
      <w:marRight w:val="0"/>
      <w:marTop w:val="0"/>
      <w:marBottom w:val="0"/>
      <w:divBdr>
        <w:top w:val="none" w:sz="0" w:space="0" w:color="auto"/>
        <w:left w:val="none" w:sz="0" w:space="0" w:color="auto"/>
        <w:bottom w:val="none" w:sz="0" w:space="0" w:color="auto"/>
        <w:right w:val="none" w:sz="0" w:space="0" w:color="auto"/>
      </w:divBdr>
    </w:div>
    <w:div w:id="1639261095">
      <w:bodyDiv w:val="1"/>
      <w:marLeft w:val="0"/>
      <w:marRight w:val="0"/>
      <w:marTop w:val="0"/>
      <w:marBottom w:val="0"/>
      <w:divBdr>
        <w:top w:val="none" w:sz="0" w:space="0" w:color="auto"/>
        <w:left w:val="none" w:sz="0" w:space="0" w:color="auto"/>
        <w:bottom w:val="none" w:sz="0" w:space="0" w:color="auto"/>
        <w:right w:val="none" w:sz="0" w:space="0" w:color="auto"/>
      </w:divBdr>
    </w:div>
    <w:div w:id="1698000926">
      <w:bodyDiv w:val="1"/>
      <w:marLeft w:val="0"/>
      <w:marRight w:val="0"/>
      <w:marTop w:val="0"/>
      <w:marBottom w:val="0"/>
      <w:divBdr>
        <w:top w:val="none" w:sz="0" w:space="0" w:color="auto"/>
        <w:left w:val="none" w:sz="0" w:space="0" w:color="auto"/>
        <w:bottom w:val="none" w:sz="0" w:space="0" w:color="auto"/>
        <w:right w:val="none" w:sz="0" w:space="0" w:color="auto"/>
      </w:divBdr>
      <w:divsChild>
        <w:div w:id="1992058585">
          <w:marLeft w:val="0"/>
          <w:marRight w:val="0"/>
          <w:marTop w:val="0"/>
          <w:marBottom w:val="0"/>
          <w:divBdr>
            <w:top w:val="none" w:sz="0" w:space="0" w:color="auto"/>
            <w:left w:val="none" w:sz="0" w:space="0" w:color="auto"/>
            <w:bottom w:val="none" w:sz="0" w:space="0" w:color="auto"/>
            <w:right w:val="none" w:sz="0" w:space="0" w:color="auto"/>
          </w:divBdr>
        </w:div>
        <w:div w:id="986396470">
          <w:marLeft w:val="0"/>
          <w:marRight w:val="0"/>
          <w:marTop w:val="0"/>
          <w:marBottom w:val="0"/>
          <w:divBdr>
            <w:top w:val="none" w:sz="0" w:space="0" w:color="auto"/>
            <w:left w:val="none" w:sz="0" w:space="0" w:color="auto"/>
            <w:bottom w:val="none" w:sz="0" w:space="0" w:color="auto"/>
            <w:right w:val="none" w:sz="0" w:space="0" w:color="auto"/>
          </w:divBdr>
        </w:div>
        <w:div w:id="495851095">
          <w:marLeft w:val="0"/>
          <w:marRight w:val="0"/>
          <w:marTop w:val="0"/>
          <w:marBottom w:val="0"/>
          <w:divBdr>
            <w:top w:val="none" w:sz="0" w:space="0" w:color="auto"/>
            <w:left w:val="none" w:sz="0" w:space="0" w:color="auto"/>
            <w:bottom w:val="none" w:sz="0" w:space="0" w:color="auto"/>
            <w:right w:val="none" w:sz="0" w:space="0" w:color="auto"/>
          </w:divBdr>
        </w:div>
        <w:div w:id="531453457">
          <w:marLeft w:val="0"/>
          <w:marRight w:val="0"/>
          <w:marTop w:val="0"/>
          <w:marBottom w:val="0"/>
          <w:divBdr>
            <w:top w:val="none" w:sz="0" w:space="0" w:color="auto"/>
            <w:left w:val="none" w:sz="0" w:space="0" w:color="auto"/>
            <w:bottom w:val="none" w:sz="0" w:space="0" w:color="auto"/>
            <w:right w:val="none" w:sz="0" w:space="0" w:color="auto"/>
          </w:divBdr>
        </w:div>
        <w:div w:id="18879858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chorus-pro.gouv.f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po@ladom.f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economie.gouv.fr/daj/cahiers-clauses-administratives-generales-et-techniques"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8EE326CF-E0B3-4B86-9186-9384405383F1}">
  <ds:schemaRefs>
    <ds:schemaRef ds:uri="http://schemas.openxmlformats.org/officeDocument/2006/bibliography"/>
  </ds:schemaRefs>
</ds:datastoreItem>
</file>

<file path=customXml/itemProps2.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9644</Words>
  <Characters>53043</Characters>
  <Application>Microsoft Office Word</Application>
  <DocSecurity>0</DocSecurity>
  <Lines>442</Lines>
  <Paragraphs>125</Paragraphs>
  <ScaleCrop>false</ScaleCrop>
  <HeadingPairs>
    <vt:vector size="2" baseType="variant">
      <vt:variant>
        <vt:lpstr>Titre</vt:lpstr>
      </vt:variant>
      <vt:variant>
        <vt:i4>1</vt:i4>
      </vt:variant>
    </vt:vector>
  </HeadingPairs>
  <TitlesOfParts>
    <vt:vector size="1" baseType="lpstr">
      <vt:lpstr/>
    </vt:vector>
  </TitlesOfParts>
  <Company>UPPA</Company>
  <LinksUpToDate>false</LinksUpToDate>
  <CharactersWithSpaces>62562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SYLVIE CASASSUS</dc:creator>
  <cp:keywords/>
  <dc:description/>
  <cp:lastModifiedBy>Etienne MOTTE</cp:lastModifiedBy>
  <cp:revision>21</cp:revision>
  <cp:lastPrinted>2023-04-15T06:58:00Z</cp:lastPrinted>
  <dcterms:created xsi:type="dcterms:W3CDTF">2025-04-10T05:44:00Z</dcterms:created>
  <dcterms:modified xsi:type="dcterms:W3CDTF">2025-04-10T09:46:00Z</dcterms:modified>
</cp:coreProperties>
</file>