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9CF" w:rsidRPr="00BD09CF" w:rsidRDefault="00BD09CF">
      <w:pPr>
        <w:pStyle w:val="Titre2"/>
        <w:numPr>
          <w:ilvl w:val="0"/>
          <w:numId w:val="0"/>
        </w:numPr>
        <w:rPr>
          <w:rFonts w:ascii="Marianne" w:eastAsia="Verdana" w:hAnsi="Marianne" w:cs="Georgia"/>
          <w:sz w:val="22"/>
          <w:szCs w:val="22"/>
        </w:rPr>
      </w:pPr>
    </w:p>
    <w:p w:rsidR="00281E9B" w:rsidRPr="00BD09CF" w:rsidRDefault="00281E9B">
      <w:pPr>
        <w:pStyle w:val="Titre2"/>
        <w:numPr>
          <w:ilvl w:val="0"/>
          <w:numId w:val="0"/>
        </w:numPr>
        <w:rPr>
          <w:rFonts w:ascii="Marianne" w:hAnsi="Marianne" w:cs="Georgia"/>
          <w:sz w:val="22"/>
          <w:szCs w:val="22"/>
        </w:rPr>
      </w:pPr>
      <w:r w:rsidRPr="00BD09CF">
        <w:rPr>
          <w:rFonts w:ascii="Marianne" w:eastAsia="Verdana" w:hAnsi="Marianne" w:cs="Georgia"/>
          <w:sz w:val="22"/>
          <w:szCs w:val="22"/>
        </w:rPr>
        <w:t xml:space="preserve">Fiche </w:t>
      </w:r>
      <w:r w:rsidR="0003329E" w:rsidRPr="00BD09CF">
        <w:rPr>
          <w:rFonts w:ascii="Marianne" w:eastAsia="Verdana" w:hAnsi="Marianne" w:cs="Georgia"/>
          <w:sz w:val="22"/>
          <w:szCs w:val="22"/>
        </w:rPr>
        <w:t>5</w:t>
      </w:r>
      <w:r w:rsidRPr="00BD09CF">
        <w:rPr>
          <w:rFonts w:ascii="Marianne" w:eastAsia="Verdana" w:hAnsi="Marianne" w:cs="Georgia"/>
          <w:sz w:val="22"/>
          <w:szCs w:val="22"/>
        </w:rPr>
        <w:t xml:space="preserve"> - </w:t>
      </w:r>
      <w:r w:rsidRPr="00BD09CF">
        <w:rPr>
          <w:rFonts w:ascii="Marianne" w:hAnsi="Marianne" w:cs="Georgia"/>
          <w:sz w:val="22"/>
          <w:szCs w:val="22"/>
        </w:rPr>
        <w:t>Haras national de Gélos</w:t>
      </w:r>
    </w:p>
    <w:p w:rsidR="00281E9B" w:rsidRPr="00BD09CF" w:rsidRDefault="00281E9B">
      <w:pPr>
        <w:rPr>
          <w:rFonts w:ascii="Marianne" w:hAnsi="Marianne" w:cs="Georgia"/>
          <w:sz w:val="22"/>
          <w:szCs w:val="22"/>
        </w:rPr>
      </w:pPr>
      <w:r w:rsidRPr="00BD09CF">
        <w:rPr>
          <w:rFonts w:ascii="Marianne" w:hAnsi="Marianne" w:cs="Georgia"/>
          <w:sz w:val="22"/>
          <w:szCs w:val="22"/>
        </w:rPr>
        <w:t>1 rue du Maréchal Leclerc – 64110 GELOS</w:t>
      </w:r>
    </w:p>
    <w:p w:rsidR="00281E9B" w:rsidRPr="00BD09CF" w:rsidRDefault="00281E9B">
      <w:pPr>
        <w:rPr>
          <w:rFonts w:ascii="Marianne" w:hAnsi="Marianne" w:cs="Georgia"/>
          <w:sz w:val="22"/>
          <w:szCs w:val="22"/>
          <w:lang w:val="de-DE"/>
        </w:rPr>
      </w:pPr>
      <w:r w:rsidRPr="00BD09CF">
        <w:rPr>
          <w:rFonts w:ascii="Marianne" w:hAnsi="Marianne" w:cs="Georgia"/>
          <w:sz w:val="22"/>
          <w:szCs w:val="22"/>
        </w:rPr>
        <w:t>contact</w:t>
      </w:r>
      <w:r w:rsidRPr="00BD09CF">
        <w:rPr>
          <w:rFonts w:ascii="Calibri" w:hAnsi="Calibri" w:cs="Calibri"/>
          <w:sz w:val="22"/>
          <w:szCs w:val="22"/>
        </w:rPr>
        <w:t> </w:t>
      </w:r>
      <w:r w:rsidRPr="00BD09CF">
        <w:rPr>
          <w:rFonts w:ascii="Marianne" w:hAnsi="Marianne" w:cs="Georgia"/>
          <w:sz w:val="22"/>
          <w:szCs w:val="22"/>
        </w:rPr>
        <w:t xml:space="preserve">: </w:t>
      </w:r>
      <w:r w:rsidR="00BD09CF">
        <w:rPr>
          <w:rFonts w:ascii="Marianne" w:hAnsi="Marianne" w:cs="Georgia"/>
          <w:sz w:val="22"/>
          <w:szCs w:val="22"/>
        </w:rPr>
        <w:t>Laetitia ANATOLE-MONNIER</w:t>
      </w:r>
    </w:p>
    <w:p w:rsidR="00281E9B" w:rsidRPr="00BD09CF" w:rsidRDefault="00281E9B">
      <w:pPr>
        <w:rPr>
          <w:rFonts w:ascii="Marianne" w:hAnsi="Marianne"/>
          <w:sz w:val="22"/>
          <w:szCs w:val="22"/>
        </w:rPr>
      </w:pPr>
      <w:r w:rsidRPr="00BD09CF">
        <w:rPr>
          <w:rFonts w:ascii="Marianne" w:hAnsi="Marianne" w:cs="Georgia"/>
          <w:sz w:val="22"/>
          <w:szCs w:val="22"/>
          <w:lang w:val="de-DE"/>
        </w:rPr>
        <w:t>Tel.</w:t>
      </w:r>
      <w:r w:rsidRPr="00BD09CF">
        <w:rPr>
          <w:rFonts w:ascii="Calibri" w:hAnsi="Calibri" w:cs="Calibri"/>
          <w:sz w:val="22"/>
          <w:szCs w:val="22"/>
          <w:lang w:val="de-DE"/>
        </w:rPr>
        <w:t> </w:t>
      </w:r>
      <w:r w:rsidRPr="00BD09CF">
        <w:rPr>
          <w:rFonts w:ascii="Marianne" w:hAnsi="Marianne" w:cs="Georgia"/>
          <w:sz w:val="22"/>
          <w:szCs w:val="22"/>
          <w:lang w:val="de-DE"/>
        </w:rPr>
        <w:t xml:space="preserve">: </w:t>
      </w:r>
      <w:r w:rsidR="00BD09CF" w:rsidRPr="00BD09CF">
        <w:rPr>
          <w:rStyle w:val="valchp"/>
          <w:rFonts w:ascii="Marianne" w:hAnsi="Marianne"/>
        </w:rPr>
        <w:t>06 22 90 85 91</w:t>
      </w:r>
      <w:r w:rsidR="00BD09CF">
        <w:rPr>
          <w:rStyle w:val="valchp"/>
        </w:rPr>
        <w:t xml:space="preserve"> </w:t>
      </w:r>
      <w:r w:rsidRPr="00BD09CF">
        <w:rPr>
          <w:rStyle w:val="valchp3"/>
          <w:rFonts w:ascii="Marianne" w:hAnsi="Marianne" w:cs="Georgia"/>
          <w:sz w:val="22"/>
          <w:szCs w:val="22"/>
          <w:lang w:val="de-DE"/>
        </w:rPr>
        <w:t xml:space="preserve">  – </w:t>
      </w:r>
      <w:bookmarkStart w:id="0" w:name="_GoBack"/>
      <w:bookmarkEnd w:id="0"/>
      <w:r w:rsidR="00281BD5">
        <w:rPr>
          <w:rFonts w:ascii="Marianne" w:hAnsi="Marianne" w:cs="Georgia"/>
          <w:sz w:val="22"/>
          <w:szCs w:val="22"/>
          <w:lang w:val="de-DE"/>
        </w:rPr>
        <w:fldChar w:fldCharType="begin"/>
      </w:r>
      <w:r w:rsidR="00281BD5">
        <w:rPr>
          <w:rFonts w:ascii="Marianne" w:hAnsi="Marianne" w:cs="Georgia"/>
          <w:sz w:val="22"/>
          <w:szCs w:val="22"/>
          <w:lang w:val="de-DE"/>
        </w:rPr>
        <w:instrText xml:space="preserve"> HYPERLINK "mailto:</w:instrText>
      </w:r>
      <w:r w:rsidR="00281BD5" w:rsidRPr="00281BD5">
        <w:rPr>
          <w:rFonts w:ascii="Marianne" w:hAnsi="Marianne" w:cs="Georgia"/>
          <w:sz w:val="22"/>
          <w:szCs w:val="22"/>
          <w:lang w:val="de-DE"/>
        </w:rPr>
        <w:instrText>laetitia.anatole-monnier@ifce.fr</w:instrText>
      </w:r>
      <w:r w:rsidR="00281BD5">
        <w:rPr>
          <w:rFonts w:ascii="Marianne" w:hAnsi="Marianne" w:cs="Georgia"/>
          <w:sz w:val="22"/>
          <w:szCs w:val="22"/>
          <w:lang w:val="de-DE"/>
        </w:rPr>
        <w:instrText xml:space="preserve">" </w:instrText>
      </w:r>
      <w:r w:rsidR="00281BD5">
        <w:rPr>
          <w:rFonts w:ascii="Marianne" w:hAnsi="Marianne" w:cs="Georgia"/>
          <w:sz w:val="22"/>
          <w:szCs w:val="22"/>
          <w:lang w:val="de-DE"/>
        </w:rPr>
        <w:fldChar w:fldCharType="separate"/>
      </w:r>
      <w:r w:rsidR="00281BD5" w:rsidRPr="00854805">
        <w:rPr>
          <w:rStyle w:val="Lienhypertexte"/>
          <w:rFonts w:ascii="Marianne" w:hAnsi="Marianne" w:cs="Georgia"/>
          <w:sz w:val="22"/>
          <w:szCs w:val="22"/>
          <w:lang w:val="de-DE"/>
        </w:rPr>
        <w:t>laetitia.anatole-monnier@ifce.fr</w:t>
      </w:r>
      <w:r w:rsidR="00281BD5">
        <w:rPr>
          <w:rFonts w:ascii="Marianne" w:hAnsi="Marianne" w:cs="Georgia"/>
          <w:sz w:val="22"/>
          <w:szCs w:val="22"/>
          <w:lang w:val="de-DE"/>
        </w:rPr>
        <w:fldChar w:fldCharType="end"/>
      </w:r>
    </w:p>
    <w:p w:rsidR="00281E9B" w:rsidRPr="00BD09CF" w:rsidRDefault="00281E9B">
      <w:pPr>
        <w:rPr>
          <w:rFonts w:ascii="Marianne" w:hAnsi="Marianne"/>
          <w:sz w:val="22"/>
          <w:szCs w:val="22"/>
        </w:rPr>
      </w:pPr>
    </w:p>
    <w:p w:rsidR="00281E9B" w:rsidRPr="00BD09CF" w:rsidRDefault="00281E9B">
      <w:pPr>
        <w:rPr>
          <w:rFonts w:ascii="Marianne" w:hAnsi="Marianne"/>
          <w:sz w:val="22"/>
          <w:szCs w:val="22"/>
        </w:rPr>
      </w:pPr>
    </w:p>
    <w:p w:rsidR="00281E9B" w:rsidRPr="00BD09CF" w:rsidRDefault="0003329E">
      <w:pPr>
        <w:rPr>
          <w:rFonts w:ascii="Marianne" w:hAnsi="Marianne" w:cs="Georgia"/>
          <w:sz w:val="22"/>
          <w:szCs w:val="22"/>
        </w:rPr>
      </w:pPr>
      <w:r w:rsidRPr="00BD09CF">
        <w:rPr>
          <w:rStyle w:val="valchp3"/>
          <w:rFonts w:ascii="Marianne" w:hAnsi="Marianne" w:cs="Georgia"/>
          <w:sz w:val="22"/>
          <w:szCs w:val="22"/>
          <w:lang w:val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15pt;height:229.75pt" filled="t">
            <v:fill color2="black"/>
            <v:imagedata r:id="rId7" o:title=""/>
          </v:shape>
        </w:pict>
      </w:r>
    </w:p>
    <w:p w:rsidR="00281E9B" w:rsidRPr="00BD09CF" w:rsidRDefault="00281E9B">
      <w:pPr>
        <w:rPr>
          <w:rFonts w:ascii="Marianne" w:hAnsi="Marianne" w:cs="Georgia"/>
          <w:sz w:val="22"/>
          <w:szCs w:val="22"/>
        </w:rPr>
      </w:pPr>
    </w:p>
    <w:p w:rsidR="00281E9B" w:rsidRPr="00BD09CF" w:rsidRDefault="0003329E">
      <w:pPr>
        <w:rPr>
          <w:rFonts w:ascii="Marianne" w:hAnsi="Marianne" w:cs="Georgia"/>
          <w:sz w:val="22"/>
          <w:szCs w:val="22"/>
        </w:rPr>
      </w:pPr>
      <w:r w:rsidRPr="00BD09CF">
        <w:rPr>
          <w:rFonts w:ascii="Marianne" w:hAnsi="Marianne" w:cs="Georgia"/>
          <w:sz w:val="22"/>
          <w:szCs w:val="22"/>
          <w:lang w:val="de-DE"/>
        </w:rPr>
        <w:pict>
          <v:shape id="_x0000_i1026" type="#_x0000_t75" style="width:165.9pt;height:227.25pt" filled="t">
            <v:fill color2="black"/>
            <v:imagedata r:id="rId8" o:title=""/>
          </v:shape>
        </w:pict>
      </w:r>
    </w:p>
    <w:p w:rsidR="00281E9B" w:rsidRPr="00BD09CF" w:rsidRDefault="00281E9B">
      <w:pPr>
        <w:rPr>
          <w:rFonts w:ascii="Marianne" w:hAnsi="Marianne" w:cs="Georgia"/>
          <w:sz w:val="22"/>
          <w:szCs w:val="22"/>
        </w:rPr>
      </w:pPr>
      <w:r w:rsidRPr="00BD09CF">
        <w:rPr>
          <w:rFonts w:ascii="Marianne" w:hAnsi="Marianne" w:cs="Georgia"/>
          <w:b/>
          <w:bCs/>
          <w:sz w:val="22"/>
          <w:szCs w:val="22"/>
        </w:rPr>
        <w:t>Données techniques</w:t>
      </w:r>
      <w:r w:rsidRPr="00BD09CF">
        <w:rPr>
          <w:rFonts w:ascii="Calibri" w:hAnsi="Calibri" w:cs="Calibri"/>
          <w:b/>
          <w:bCs/>
          <w:sz w:val="22"/>
          <w:szCs w:val="22"/>
        </w:rPr>
        <w:t> </w:t>
      </w:r>
      <w:r w:rsidRPr="00BD09CF">
        <w:rPr>
          <w:rFonts w:ascii="Marianne" w:hAnsi="Marianne" w:cs="Georgia"/>
          <w:b/>
          <w:bCs/>
          <w:sz w:val="22"/>
          <w:szCs w:val="22"/>
        </w:rPr>
        <w:t>:</w:t>
      </w: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45"/>
      </w:tblGrid>
      <w:tr w:rsidR="00281E9B" w:rsidRPr="00BD09CF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9B" w:rsidRPr="00BD09CF" w:rsidRDefault="00281E9B">
            <w:pPr>
              <w:rPr>
                <w:rFonts w:ascii="Marianne" w:hAnsi="Marianne"/>
                <w:sz w:val="22"/>
                <w:szCs w:val="22"/>
              </w:rPr>
            </w:pPr>
            <w:r w:rsidRPr="00BD09CF">
              <w:rPr>
                <w:rFonts w:ascii="Marianne" w:hAnsi="Marianne" w:cs="Georgia"/>
                <w:sz w:val="22"/>
                <w:szCs w:val="22"/>
              </w:rPr>
              <w:t>Superficie totale</w:t>
            </w:r>
            <w:r w:rsidR="00AC78D4">
              <w:rPr>
                <w:rFonts w:ascii="Marianne" w:hAnsi="Marianne" w:cs="Georgia"/>
                <w:sz w:val="22"/>
                <w:szCs w:val="22"/>
              </w:rPr>
              <w:t xml:space="preserve"> du terrain</w:t>
            </w:r>
            <w:r w:rsidRPr="00BD09CF">
              <w:rPr>
                <w:rFonts w:ascii="Marianne" w:hAnsi="Marianne" w:cs="Georgia"/>
                <w:sz w:val="22"/>
                <w:szCs w:val="22"/>
              </w:rPr>
              <w:t xml:space="preserve"> (m²)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E9B" w:rsidRPr="00BD09CF" w:rsidRDefault="00281E9B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BD09CF">
              <w:rPr>
                <w:rFonts w:ascii="Marianne" w:hAnsi="Marianne" w:cs="Georgia"/>
                <w:sz w:val="22"/>
                <w:szCs w:val="22"/>
              </w:rPr>
              <w:t>120 950</w:t>
            </w:r>
          </w:p>
        </w:tc>
      </w:tr>
      <w:tr w:rsidR="00281E9B" w:rsidRPr="00BD09CF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9B" w:rsidRPr="00BD09CF" w:rsidRDefault="00281E9B">
            <w:pPr>
              <w:rPr>
                <w:rFonts w:ascii="Marianne" w:hAnsi="Marianne"/>
                <w:sz w:val="22"/>
                <w:szCs w:val="22"/>
              </w:rPr>
            </w:pPr>
            <w:r w:rsidRPr="00BD09CF">
              <w:rPr>
                <w:rFonts w:ascii="Marianne" w:hAnsi="Marianne" w:cs="Georgia"/>
                <w:sz w:val="22"/>
                <w:szCs w:val="22"/>
              </w:rPr>
              <w:t>Surface bâtie (au sol)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E9B" w:rsidRPr="00BD09CF" w:rsidRDefault="00281E9B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BD09CF">
              <w:rPr>
                <w:rFonts w:ascii="Marianne" w:hAnsi="Marianne" w:cs="Georgia"/>
                <w:sz w:val="22"/>
                <w:szCs w:val="22"/>
              </w:rPr>
              <w:t>5 099</w:t>
            </w:r>
          </w:p>
        </w:tc>
      </w:tr>
      <w:tr w:rsidR="00281E9B" w:rsidRPr="00BD09CF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9B" w:rsidRPr="00BD09CF" w:rsidRDefault="00281E9B">
            <w:pPr>
              <w:rPr>
                <w:rFonts w:ascii="Marianne" w:hAnsi="Marianne"/>
                <w:sz w:val="22"/>
                <w:szCs w:val="22"/>
              </w:rPr>
            </w:pPr>
            <w:r w:rsidRPr="00BD09CF">
              <w:rPr>
                <w:rFonts w:ascii="Marianne" w:hAnsi="Marianne" w:cs="Georgia"/>
                <w:sz w:val="22"/>
                <w:szCs w:val="22"/>
              </w:rPr>
              <w:t>Surface bâtie développée (HO)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E9B" w:rsidRPr="00BD09CF" w:rsidRDefault="00281E9B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BD09CF">
              <w:rPr>
                <w:rFonts w:ascii="Marianne" w:hAnsi="Marianne" w:cs="Georgia"/>
                <w:sz w:val="22"/>
                <w:szCs w:val="22"/>
              </w:rPr>
              <w:t>5 777</w:t>
            </w:r>
          </w:p>
        </w:tc>
      </w:tr>
      <w:tr w:rsidR="00281E9B" w:rsidRPr="00BD09CF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9B" w:rsidRPr="00BD09CF" w:rsidRDefault="00281E9B">
            <w:pPr>
              <w:rPr>
                <w:rFonts w:ascii="Marianne" w:hAnsi="Marianne"/>
                <w:sz w:val="22"/>
                <w:szCs w:val="22"/>
              </w:rPr>
            </w:pPr>
            <w:r w:rsidRPr="00BD09CF">
              <w:rPr>
                <w:rFonts w:ascii="Marianne" w:hAnsi="Marianne" w:cs="Georgia"/>
                <w:sz w:val="22"/>
                <w:szCs w:val="22"/>
              </w:rPr>
              <w:t>Logements (nombre)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E9B" w:rsidRPr="00BD09CF" w:rsidRDefault="00281E9B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BD09CF">
              <w:rPr>
                <w:rFonts w:ascii="Marianne" w:hAnsi="Marianne" w:cs="Georgia"/>
                <w:sz w:val="22"/>
                <w:szCs w:val="22"/>
              </w:rPr>
              <w:t>5</w:t>
            </w:r>
          </w:p>
        </w:tc>
      </w:tr>
      <w:tr w:rsidR="00281E9B" w:rsidRPr="00BD09CF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9B" w:rsidRPr="00BD09CF" w:rsidRDefault="00281E9B">
            <w:pPr>
              <w:rPr>
                <w:rFonts w:ascii="Marianne" w:hAnsi="Marianne"/>
                <w:sz w:val="22"/>
                <w:szCs w:val="22"/>
              </w:rPr>
            </w:pPr>
            <w:r w:rsidRPr="00BD09CF">
              <w:rPr>
                <w:rFonts w:ascii="Marianne" w:hAnsi="Marianne" w:cs="Georgia"/>
                <w:sz w:val="22"/>
                <w:szCs w:val="22"/>
              </w:rPr>
              <w:t>Logements occupés (nombre)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E9B" w:rsidRPr="00BD09CF" w:rsidRDefault="0003329E" w:rsidP="0003329E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BD09CF">
              <w:rPr>
                <w:rFonts w:ascii="Marianne" w:hAnsi="Marianne" w:cs="Georgia"/>
                <w:sz w:val="22"/>
                <w:szCs w:val="22"/>
              </w:rPr>
              <w:t>0</w:t>
            </w:r>
          </w:p>
        </w:tc>
      </w:tr>
      <w:tr w:rsidR="00281E9B" w:rsidRPr="00BD09CF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9B" w:rsidRPr="00BD09CF" w:rsidRDefault="00281E9B">
            <w:pPr>
              <w:rPr>
                <w:rFonts w:ascii="Marianne" w:hAnsi="Marianne"/>
                <w:sz w:val="22"/>
                <w:szCs w:val="22"/>
              </w:rPr>
            </w:pPr>
            <w:r w:rsidRPr="00BD09CF">
              <w:rPr>
                <w:rFonts w:ascii="Marianne" w:hAnsi="Marianne" w:cs="Georgia"/>
                <w:sz w:val="22"/>
                <w:szCs w:val="22"/>
              </w:rPr>
              <w:t>Personnel sur site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E9B" w:rsidRPr="00BD09CF" w:rsidRDefault="00281E9B" w:rsidP="0003329E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BD09CF">
              <w:rPr>
                <w:rFonts w:ascii="Marianne" w:hAnsi="Marianne" w:cs="Georgia"/>
                <w:sz w:val="22"/>
                <w:szCs w:val="22"/>
              </w:rPr>
              <w:t>1</w:t>
            </w:r>
            <w:r w:rsidR="0003329E" w:rsidRPr="00BD09CF">
              <w:rPr>
                <w:rFonts w:ascii="Marianne" w:hAnsi="Marianne" w:cs="Georgia"/>
                <w:sz w:val="22"/>
                <w:szCs w:val="22"/>
              </w:rPr>
              <w:t>0</w:t>
            </w:r>
          </w:p>
        </w:tc>
      </w:tr>
    </w:tbl>
    <w:p w:rsidR="00281E9B" w:rsidRPr="00BD09CF" w:rsidRDefault="00281E9B">
      <w:pPr>
        <w:rPr>
          <w:rFonts w:ascii="Marianne" w:hAnsi="Marianne" w:cs="Georgia"/>
          <w:sz w:val="22"/>
          <w:szCs w:val="22"/>
        </w:rPr>
      </w:pPr>
    </w:p>
    <w:p w:rsidR="00281E9B" w:rsidRPr="00BD09CF" w:rsidRDefault="00281E9B">
      <w:pPr>
        <w:rPr>
          <w:rFonts w:ascii="Marianne" w:hAnsi="Marianne" w:cs="Georgia"/>
          <w:sz w:val="22"/>
          <w:szCs w:val="22"/>
        </w:rPr>
      </w:pPr>
    </w:p>
    <w:p w:rsidR="00281E9B" w:rsidRPr="00BD09CF" w:rsidRDefault="00281E9B">
      <w:pPr>
        <w:rPr>
          <w:rFonts w:ascii="Marianne" w:hAnsi="Marianne" w:cs="Georgia"/>
          <w:sz w:val="22"/>
          <w:szCs w:val="22"/>
        </w:rPr>
      </w:pPr>
      <w:r w:rsidRPr="00BD09CF">
        <w:rPr>
          <w:rFonts w:ascii="Marianne" w:hAnsi="Marianne" w:cs="Georgia"/>
          <w:b/>
          <w:bCs/>
          <w:sz w:val="22"/>
          <w:szCs w:val="22"/>
        </w:rPr>
        <w:t>Données économiques (chiffres 20</w:t>
      </w:r>
      <w:r w:rsidR="00122699">
        <w:rPr>
          <w:rFonts w:ascii="Marianne" w:hAnsi="Marianne" w:cs="Georgia"/>
          <w:b/>
          <w:bCs/>
          <w:sz w:val="22"/>
          <w:szCs w:val="22"/>
        </w:rPr>
        <w:t>24</w:t>
      </w:r>
      <w:r w:rsidRPr="00BD09CF">
        <w:rPr>
          <w:rFonts w:ascii="Marianne" w:hAnsi="Marianne" w:cs="Georgia"/>
          <w:b/>
          <w:bCs/>
          <w:sz w:val="22"/>
          <w:szCs w:val="22"/>
        </w:rPr>
        <w:t>)</w:t>
      </w:r>
      <w:r w:rsidRPr="00BD09CF">
        <w:rPr>
          <w:rFonts w:ascii="Calibri" w:hAnsi="Calibri" w:cs="Calibri"/>
          <w:b/>
          <w:bCs/>
          <w:sz w:val="22"/>
          <w:szCs w:val="22"/>
        </w:rPr>
        <w:t> </w:t>
      </w:r>
      <w:r w:rsidRPr="00BD09CF">
        <w:rPr>
          <w:rFonts w:ascii="Marianne" w:hAnsi="Marianne" w:cs="Georgia"/>
          <w:b/>
          <w:bCs/>
          <w:sz w:val="22"/>
          <w:szCs w:val="22"/>
        </w:rPr>
        <w:t>:</w:t>
      </w:r>
    </w:p>
    <w:tbl>
      <w:tblPr>
        <w:tblW w:w="925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340"/>
      </w:tblGrid>
      <w:tr w:rsidR="00281E9B" w:rsidRPr="00BD09CF" w:rsidTr="0003329E"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9B" w:rsidRPr="00BD09CF" w:rsidRDefault="00281E9B">
            <w:pPr>
              <w:rPr>
                <w:rFonts w:ascii="Marianne" w:hAnsi="Marianne"/>
                <w:sz w:val="22"/>
                <w:szCs w:val="22"/>
              </w:rPr>
            </w:pPr>
            <w:r w:rsidRPr="00BD09CF">
              <w:rPr>
                <w:rFonts w:ascii="Marianne" w:hAnsi="Marianne" w:cs="Georgia"/>
                <w:sz w:val="22"/>
                <w:szCs w:val="22"/>
              </w:rPr>
              <w:t>Participants, spectateurs et visiteurs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E9B" w:rsidRPr="00BD09CF" w:rsidRDefault="00BD09CF" w:rsidP="00BD09CF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 w:cs="Georgia"/>
                <w:sz w:val="22"/>
                <w:szCs w:val="22"/>
              </w:rPr>
              <w:t>n</w:t>
            </w:r>
            <w:r w:rsidR="0003329E" w:rsidRPr="00BD09CF">
              <w:rPr>
                <w:rFonts w:ascii="Marianne" w:hAnsi="Marianne" w:cs="Georgia"/>
                <w:sz w:val="22"/>
                <w:szCs w:val="22"/>
              </w:rPr>
              <w:t>éant</w:t>
            </w:r>
          </w:p>
        </w:tc>
      </w:tr>
      <w:tr w:rsidR="00281E9B" w:rsidRPr="00BD09CF" w:rsidTr="0003329E"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9B" w:rsidRPr="00BD09CF" w:rsidRDefault="00281E9B">
            <w:pPr>
              <w:rPr>
                <w:rFonts w:ascii="Marianne" w:hAnsi="Marianne"/>
                <w:sz w:val="22"/>
                <w:szCs w:val="22"/>
              </w:rPr>
            </w:pPr>
            <w:r w:rsidRPr="00BD09CF">
              <w:rPr>
                <w:rFonts w:ascii="Marianne" w:hAnsi="Marianne" w:cs="Georgia"/>
                <w:sz w:val="22"/>
                <w:szCs w:val="22"/>
              </w:rPr>
              <w:t>Nombre de journées de manifestations équestres sur site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E9B" w:rsidRPr="00BD09CF" w:rsidRDefault="0003329E" w:rsidP="0003329E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BD09CF">
              <w:rPr>
                <w:rFonts w:ascii="Marianne" w:hAnsi="Marianne" w:cs="Georgia"/>
                <w:sz w:val="22"/>
                <w:szCs w:val="22"/>
              </w:rPr>
              <w:t>néant</w:t>
            </w:r>
          </w:p>
        </w:tc>
      </w:tr>
    </w:tbl>
    <w:p w:rsidR="00281E9B" w:rsidRPr="00BD09CF" w:rsidRDefault="00281E9B">
      <w:pPr>
        <w:rPr>
          <w:rFonts w:ascii="Marianne" w:hAnsi="Marianne" w:cs="Georgia"/>
          <w:sz w:val="22"/>
          <w:szCs w:val="22"/>
        </w:rPr>
      </w:pPr>
    </w:p>
    <w:p w:rsidR="00281E9B" w:rsidRPr="00BD09CF" w:rsidRDefault="00281E9B">
      <w:pPr>
        <w:rPr>
          <w:rFonts w:ascii="Marianne" w:hAnsi="Marianne" w:cs="Georgia"/>
          <w:sz w:val="22"/>
          <w:szCs w:val="22"/>
        </w:rPr>
      </w:pPr>
    </w:p>
    <w:p w:rsidR="00281E9B" w:rsidRPr="00BD09CF" w:rsidRDefault="00E934DF">
      <w:pPr>
        <w:rPr>
          <w:rFonts w:ascii="Marianne" w:hAnsi="Marianne" w:cs="Georgia"/>
          <w:sz w:val="22"/>
          <w:szCs w:val="22"/>
        </w:rPr>
      </w:pPr>
      <w:r w:rsidRPr="00BD09CF">
        <w:rPr>
          <w:rFonts w:ascii="Marianne" w:hAnsi="Marianne" w:cs="Georgia"/>
          <w:sz w:val="22"/>
          <w:szCs w:val="22"/>
        </w:rPr>
        <w:pict>
          <v:shape id="_x0000_i1027" type="#_x0000_t75" style="width:237.3pt;height:178.45pt" filled="t">
            <v:fill color2="black"/>
            <v:imagedata r:id="rId9" o:title=""/>
          </v:shape>
        </w:pict>
      </w:r>
    </w:p>
    <w:p w:rsidR="00281E9B" w:rsidRPr="00BD09CF" w:rsidRDefault="00281E9B">
      <w:pPr>
        <w:rPr>
          <w:rFonts w:ascii="Marianne" w:hAnsi="Marianne" w:cs="Georgia"/>
          <w:i/>
          <w:sz w:val="22"/>
          <w:szCs w:val="22"/>
        </w:rPr>
      </w:pPr>
      <w:r w:rsidRPr="00BD09CF">
        <w:rPr>
          <w:rFonts w:ascii="Marianne" w:hAnsi="Marianne" w:cs="Georgia"/>
          <w:i/>
          <w:sz w:val="22"/>
          <w:szCs w:val="22"/>
        </w:rPr>
        <w:t xml:space="preserve">Haras de </w:t>
      </w:r>
      <w:r w:rsidR="00E934DF" w:rsidRPr="00BD09CF">
        <w:rPr>
          <w:rFonts w:ascii="Marianne" w:hAnsi="Marianne" w:cs="Georgia"/>
          <w:i/>
          <w:sz w:val="22"/>
          <w:szCs w:val="22"/>
        </w:rPr>
        <w:t>Pau-</w:t>
      </w:r>
      <w:r w:rsidRPr="00BD09CF">
        <w:rPr>
          <w:rFonts w:ascii="Marianne" w:hAnsi="Marianne" w:cs="Georgia"/>
          <w:i/>
          <w:sz w:val="22"/>
          <w:szCs w:val="22"/>
        </w:rPr>
        <w:t>Gélos</w:t>
      </w:r>
      <w:r w:rsidRPr="00BD09CF">
        <w:rPr>
          <w:rFonts w:ascii="Calibri" w:hAnsi="Calibri" w:cs="Calibri"/>
          <w:i/>
          <w:sz w:val="22"/>
          <w:szCs w:val="22"/>
        </w:rPr>
        <w:t> </w:t>
      </w:r>
      <w:r w:rsidRPr="00BD09CF">
        <w:rPr>
          <w:rFonts w:ascii="Marianne" w:hAnsi="Marianne" w:cs="Georgia"/>
          <w:i/>
          <w:sz w:val="22"/>
          <w:szCs w:val="22"/>
        </w:rPr>
        <w:t>: le ch</w:t>
      </w:r>
      <w:r w:rsidRPr="00BD09CF">
        <w:rPr>
          <w:rFonts w:ascii="Marianne" w:hAnsi="Marianne" w:cs="Marianne"/>
          <w:i/>
          <w:sz w:val="22"/>
          <w:szCs w:val="22"/>
        </w:rPr>
        <w:t>â</w:t>
      </w:r>
      <w:r w:rsidRPr="00BD09CF">
        <w:rPr>
          <w:rFonts w:ascii="Marianne" w:hAnsi="Marianne" w:cs="Georgia"/>
          <w:i/>
          <w:sz w:val="22"/>
          <w:szCs w:val="22"/>
        </w:rPr>
        <w:t>teau</w:t>
      </w:r>
    </w:p>
    <w:p w:rsidR="00281E9B" w:rsidRPr="00BD09CF" w:rsidRDefault="00281E9B">
      <w:pPr>
        <w:rPr>
          <w:rFonts w:ascii="Marianne" w:hAnsi="Marianne" w:cs="Georgia"/>
          <w:sz w:val="22"/>
          <w:szCs w:val="22"/>
        </w:rPr>
      </w:pPr>
    </w:p>
    <w:p w:rsidR="00281E9B" w:rsidRPr="00BD09CF" w:rsidRDefault="00281E9B" w:rsidP="00E934DF">
      <w:pPr>
        <w:pStyle w:val="Corpsdetexte21"/>
        <w:jc w:val="both"/>
        <w:rPr>
          <w:rFonts w:ascii="Marianne" w:hAnsi="Marianne" w:cs="Georgia"/>
          <w:sz w:val="22"/>
          <w:szCs w:val="22"/>
        </w:rPr>
      </w:pPr>
      <w:r w:rsidRPr="00BD09CF">
        <w:rPr>
          <w:rFonts w:ascii="Marianne" w:hAnsi="Marianne" w:cs="Georgia"/>
          <w:sz w:val="22"/>
          <w:szCs w:val="22"/>
        </w:rPr>
        <w:t>Château construit en 1784 pour le baron Duplaa, président de la Chambre des comptes du Parlement de Navarre.</w:t>
      </w:r>
      <w:r w:rsidR="00E934DF" w:rsidRPr="00BD09CF">
        <w:rPr>
          <w:rFonts w:ascii="Marianne" w:hAnsi="Marianne" w:cs="Georgia"/>
          <w:sz w:val="22"/>
          <w:szCs w:val="22"/>
        </w:rPr>
        <w:t xml:space="preserve"> </w:t>
      </w:r>
      <w:r w:rsidR="0003329E" w:rsidRPr="00BD09CF">
        <w:rPr>
          <w:rFonts w:ascii="Marianne" w:hAnsi="Marianne" w:cs="Georgia"/>
          <w:sz w:val="22"/>
          <w:szCs w:val="22"/>
        </w:rPr>
        <w:t>Site inscrit ISMH.</w:t>
      </w:r>
    </w:p>
    <w:p w:rsidR="0003329E" w:rsidRPr="00BD09CF" w:rsidRDefault="0003329E">
      <w:pPr>
        <w:rPr>
          <w:rFonts w:ascii="Marianne" w:hAnsi="Marianne" w:cs="Georgia"/>
          <w:sz w:val="22"/>
          <w:szCs w:val="22"/>
        </w:rPr>
      </w:pPr>
    </w:p>
    <w:p w:rsidR="00281E9B" w:rsidRPr="00BD09CF" w:rsidRDefault="00E934DF">
      <w:pPr>
        <w:rPr>
          <w:rFonts w:ascii="Marianne" w:hAnsi="Marianne" w:cs="Georgia"/>
          <w:sz w:val="22"/>
          <w:szCs w:val="22"/>
        </w:rPr>
      </w:pPr>
      <w:r w:rsidRPr="00BD09CF">
        <w:rPr>
          <w:rFonts w:ascii="Marianne" w:hAnsi="Marianne" w:cs="Georgia"/>
          <w:sz w:val="22"/>
          <w:szCs w:val="22"/>
        </w:rPr>
        <w:pict>
          <v:shape id="_x0000_i1028" type="#_x0000_t75" style="width:246.05pt;height:184.7pt" filled="t">
            <v:fill color2="black"/>
            <v:imagedata r:id="rId10" o:title=""/>
          </v:shape>
        </w:pict>
      </w:r>
    </w:p>
    <w:p w:rsidR="00281E9B" w:rsidRPr="00BD09CF" w:rsidRDefault="00281E9B">
      <w:pPr>
        <w:rPr>
          <w:rFonts w:ascii="Marianne" w:hAnsi="Marianne" w:cs="Georgia"/>
          <w:i/>
          <w:sz w:val="22"/>
          <w:szCs w:val="22"/>
        </w:rPr>
      </w:pPr>
      <w:r w:rsidRPr="00BD09CF">
        <w:rPr>
          <w:rFonts w:ascii="Marianne" w:hAnsi="Marianne" w:cs="Georgia"/>
          <w:i/>
          <w:sz w:val="22"/>
          <w:szCs w:val="22"/>
        </w:rPr>
        <w:t>Haras de Gélos</w:t>
      </w:r>
      <w:r w:rsidRPr="00BD09CF">
        <w:rPr>
          <w:rFonts w:ascii="Calibri" w:hAnsi="Calibri" w:cs="Calibri"/>
          <w:i/>
          <w:sz w:val="22"/>
          <w:szCs w:val="22"/>
        </w:rPr>
        <w:t> </w:t>
      </w:r>
      <w:r w:rsidRPr="00BD09CF">
        <w:rPr>
          <w:rFonts w:ascii="Marianne" w:hAnsi="Marianne" w:cs="Georgia"/>
          <w:i/>
          <w:sz w:val="22"/>
          <w:szCs w:val="22"/>
        </w:rPr>
        <w:t>: int</w:t>
      </w:r>
      <w:r w:rsidRPr="00BD09CF">
        <w:rPr>
          <w:rFonts w:ascii="Marianne" w:hAnsi="Marianne" w:cs="Marianne"/>
          <w:i/>
          <w:sz w:val="22"/>
          <w:szCs w:val="22"/>
        </w:rPr>
        <w:t>é</w:t>
      </w:r>
      <w:r w:rsidRPr="00BD09CF">
        <w:rPr>
          <w:rFonts w:ascii="Marianne" w:hAnsi="Marianne" w:cs="Georgia"/>
          <w:i/>
          <w:sz w:val="22"/>
          <w:szCs w:val="22"/>
        </w:rPr>
        <w:t>rieur d</w:t>
      </w:r>
      <w:r w:rsidRPr="00BD09CF">
        <w:rPr>
          <w:rFonts w:ascii="Marianne" w:hAnsi="Marianne" w:cs="Marianne"/>
          <w:i/>
          <w:sz w:val="22"/>
          <w:szCs w:val="22"/>
        </w:rPr>
        <w:t>’</w:t>
      </w:r>
      <w:r w:rsidRPr="00BD09CF">
        <w:rPr>
          <w:rFonts w:ascii="Marianne" w:hAnsi="Marianne" w:cs="Georgia"/>
          <w:i/>
          <w:sz w:val="22"/>
          <w:szCs w:val="22"/>
        </w:rPr>
        <w:t xml:space="preserve">une </w:t>
      </w:r>
      <w:r w:rsidRPr="00BD09CF">
        <w:rPr>
          <w:rFonts w:ascii="Marianne" w:hAnsi="Marianne" w:cs="Marianne"/>
          <w:i/>
          <w:sz w:val="22"/>
          <w:szCs w:val="22"/>
        </w:rPr>
        <w:t>é</w:t>
      </w:r>
      <w:r w:rsidRPr="00BD09CF">
        <w:rPr>
          <w:rFonts w:ascii="Marianne" w:hAnsi="Marianne" w:cs="Georgia"/>
          <w:i/>
          <w:sz w:val="22"/>
          <w:szCs w:val="22"/>
        </w:rPr>
        <w:t>curie</w:t>
      </w:r>
    </w:p>
    <w:p w:rsidR="00281E9B" w:rsidRPr="00BD09CF" w:rsidRDefault="00281E9B">
      <w:pPr>
        <w:rPr>
          <w:rFonts w:ascii="Marianne" w:hAnsi="Marianne" w:cs="Georgia"/>
          <w:i/>
          <w:sz w:val="22"/>
          <w:szCs w:val="22"/>
        </w:rPr>
      </w:pPr>
    </w:p>
    <w:p w:rsidR="00281E9B" w:rsidRPr="00BD09CF" w:rsidRDefault="00281E9B">
      <w:pPr>
        <w:rPr>
          <w:rFonts w:ascii="Marianne" w:hAnsi="Marianne" w:cs="Georgia"/>
          <w:sz w:val="22"/>
          <w:szCs w:val="22"/>
        </w:rPr>
      </w:pPr>
    </w:p>
    <w:p w:rsidR="00281E9B" w:rsidRPr="00BD09CF" w:rsidRDefault="00281E9B">
      <w:pPr>
        <w:rPr>
          <w:rFonts w:ascii="Marianne" w:hAnsi="Marianne" w:cs="Georgia"/>
          <w:sz w:val="22"/>
          <w:szCs w:val="22"/>
        </w:rPr>
      </w:pPr>
      <w:r w:rsidRPr="00BD09CF">
        <w:rPr>
          <w:rFonts w:ascii="Marianne" w:hAnsi="Marianne" w:cs="Georgia"/>
          <w:sz w:val="22"/>
          <w:szCs w:val="22"/>
        </w:rPr>
        <w:t>Le Haras de Gélos est situé à côté du Gave dans la banlieue sud de Pau.</w:t>
      </w:r>
    </w:p>
    <w:p w:rsidR="00281E9B" w:rsidRPr="00BD09CF" w:rsidRDefault="00281E9B">
      <w:pPr>
        <w:rPr>
          <w:rFonts w:ascii="Marianne" w:hAnsi="Marianne" w:cs="Georgia"/>
          <w:sz w:val="22"/>
          <w:szCs w:val="22"/>
        </w:rPr>
      </w:pPr>
    </w:p>
    <w:p w:rsidR="00281E9B" w:rsidRPr="00BD09CF" w:rsidRDefault="00281E9B">
      <w:pPr>
        <w:rPr>
          <w:rFonts w:ascii="Marianne" w:hAnsi="Marianne" w:cs="Georgia"/>
          <w:sz w:val="22"/>
          <w:szCs w:val="22"/>
        </w:rPr>
      </w:pPr>
      <w:r w:rsidRPr="00BD09CF">
        <w:rPr>
          <w:rFonts w:ascii="Marianne" w:hAnsi="Marianne" w:cs="Georgia"/>
          <w:sz w:val="22"/>
          <w:szCs w:val="22"/>
        </w:rPr>
        <w:t>Hors le château, le reste des bâtiments ayant été construits à la création du Haras en 1808 et ensuite après 1870.</w:t>
      </w:r>
    </w:p>
    <w:p w:rsidR="0003329E" w:rsidRPr="00BD09CF" w:rsidRDefault="0003329E">
      <w:pPr>
        <w:rPr>
          <w:rFonts w:ascii="Marianne" w:hAnsi="Marianne" w:cs="Georgia"/>
          <w:sz w:val="22"/>
          <w:szCs w:val="22"/>
        </w:rPr>
      </w:pPr>
    </w:p>
    <w:p w:rsidR="0003329E" w:rsidRPr="00BD09CF" w:rsidRDefault="0003329E" w:rsidP="00BD09CF">
      <w:pPr>
        <w:jc w:val="both"/>
        <w:rPr>
          <w:rFonts w:ascii="Marianne" w:hAnsi="Marianne" w:cs="Georgia"/>
          <w:sz w:val="22"/>
          <w:szCs w:val="22"/>
        </w:rPr>
      </w:pPr>
      <w:r w:rsidRPr="00BD09CF">
        <w:rPr>
          <w:rFonts w:ascii="Marianne" w:hAnsi="Marianne" w:cs="Georgia"/>
          <w:sz w:val="22"/>
          <w:szCs w:val="22"/>
        </w:rPr>
        <w:t xml:space="preserve">Le site est actuellement </w:t>
      </w:r>
      <w:r w:rsidR="0033468E" w:rsidRPr="00BD09CF">
        <w:rPr>
          <w:rFonts w:ascii="Marianne" w:hAnsi="Marianne" w:cs="Georgia"/>
          <w:sz w:val="22"/>
          <w:szCs w:val="22"/>
        </w:rPr>
        <w:t xml:space="preserve">largement </w:t>
      </w:r>
      <w:r w:rsidRPr="00BD09CF">
        <w:rPr>
          <w:rFonts w:ascii="Marianne" w:hAnsi="Marianne" w:cs="Georgia"/>
          <w:sz w:val="22"/>
          <w:szCs w:val="22"/>
        </w:rPr>
        <w:t>désaffecté, seul un bâtiment de bureaux étant encore occupé.</w:t>
      </w:r>
    </w:p>
    <w:p w:rsidR="0003329E" w:rsidRPr="00BD09CF" w:rsidRDefault="0003329E">
      <w:pPr>
        <w:rPr>
          <w:rFonts w:ascii="Marianne" w:hAnsi="Marianne" w:cs="Georgia"/>
          <w:sz w:val="22"/>
          <w:szCs w:val="22"/>
        </w:rPr>
      </w:pPr>
    </w:p>
    <w:p w:rsidR="0003329E" w:rsidRPr="00BD09CF" w:rsidRDefault="0003329E">
      <w:pPr>
        <w:rPr>
          <w:rFonts w:ascii="Marianne" w:hAnsi="Marianne" w:cs="Georgia"/>
          <w:sz w:val="22"/>
          <w:szCs w:val="22"/>
        </w:rPr>
      </w:pPr>
      <w:r w:rsidRPr="00BD09CF">
        <w:rPr>
          <w:rFonts w:ascii="Marianne" w:hAnsi="Marianne" w:cs="Georgia"/>
          <w:sz w:val="22"/>
          <w:szCs w:val="22"/>
        </w:rPr>
        <w:t>Il est en cours de commercialisation.</w:t>
      </w:r>
    </w:p>
    <w:sectPr w:rsidR="0003329E" w:rsidRPr="00BD09CF">
      <w:headerReference w:type="default" r:id="rId11"/>
      <w:headerReference w:type="first" r:id="rId12"/>
      <w:pgSz w:w="11906" w:h="16838"/>
      <w:pgMar w:top="1417" w:right="1417" w:bottom="1417" w:left="1417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E62" w:rsidRDefault="006B0E62">
      <w:r>
        <w:separator/>
      </w:r>
    </w:p>
  </w:endnote>
  <w:endnote w:type="continuationSeparator" w:id="0">
    <w:p w:rsidR="006B0E62" w:rsidRDefault="006B0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E62" w:rsidRDefault="006B0E62">
      <w:r>
        <w:separator/>
      </w:r>
    </w:p>
  </w:footnote>
  <w:footnote w:type="continuationSeparator" w:id="0">
    <w:p w:rsidR="006B0E62" w:rsidRDefault="006B0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E9B" w:rsidRDefault="00281E9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E9B" w:rsidRDefault="00281E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329E"/>
    <w:rsid w:val="0003329E"/>
    <w:rsid w:val="00034962"/>
    <w:rsid w:val="00122699"/>
    <w:rsid w:val="00281BD5"/>
    <w:rsid w:val="00281E9B"/>
    <w:rsid w:val="0033468E"/>
    <w:rsid w:val="006B0E62"/>
    <w:rsid w:val="006B6A35"/>
    <w:rsid w:val="00AC78D4"/>
    <w:rsid w:val="00BD09CF"/>
    <w:rsid w:val="00DC7F86"/>
    <w:rsid w:val="00E934DF"/>
    <w:rsid w:val="00F3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95EDF3E"/>
  <w15:chartTrackingRefBased/>
  <w15:docId w15:val="{1BAFF7CD-08D1-4B46-B318-FC165E1E7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numPr>
        <w:numId w:val="1"/>
      </w:numPr>
      <w:shd w:val="clear" w:color="auto" w:fill="C0362C"/>
      <w:spacing w:before="240" w:after="60"/>
      <w:outlineLvl w:val="0"/>
    </w:pPr>
    <w:rPr>
      <w:rFonts w:ascii="Verdana" w:hAnsi="Verdana" w:cs="Arial"/>
      <w:b/>
      <w:bCs/>
      <w:color w:val="FFFFFF"/>
      <w:kern w:val="1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Verdana" w:hAnsi="Verdana" w:cs="Arial"/>
      <w:b/>
      <w:bCs/>
      <w:i/>
      <w:iCs/>
      <w:color w:val="C0362C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Verdana" w:hAnsi="Verdana" w:cs="Verdana"/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Verdana" w:hAnsi="Verdana" w:cs="Verdana"/>
      <w:bCs/>
      <w:i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Policepardfaut1">
    <w:name w:val="Police par défaut1"/>
  </w:style>
  <w:style w:type="character" w:styleId="Lienhypertexte">
    <w:name w:val="Hyperlink"/>
    <w:rPr>
      <w:color w:val="0000FF"/>
      <w:u w:val="single"/>
    </w:rPr>
  </w:style>
  <w:style w:type="character" w:customStyle="1" w:styleId="valchp3">
    <w:name w:val="valchp3"/>
    <w:basedOn w:val="Policepardfaut1"/>
  </w:style>
  <w:style w:type="character" w:styleId="Numrodepage">
    <w:name w:val="page number"/>
    <w:rPr>
      <w:rFonts w:ascii="Verdana" w:hAnsi="Verdana" w:cs="Verdana"/>
    </w:rPr>
  </w:style>
  <w:style w:type="character" w:customStyle="1" w:styleId="valchp1">
    <w:name w:val="valchp1"/>
    <w:basedOn w:val="Policepardfaut1"/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20"/>
    </w:pPr>
    <w:rPr>
      <w:rFonts w:ascii="Verdana" w:hAnsi="Verdana" w:cs="Verdana"/>
      <w:sz w:val="22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rmalWeb">
    <w:name w:val="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ligblp">
    <w:name w:val="ligblp"/>
    <w:basedOn w:val="Normal"/>
    <w:pPr>
      <w:spacing w:after="75"/>
    </w:pPr>
    <w:rPr>
      <w:rFonts w:ascii="Arial Unicode MS" w:eastAsia="Arial Unicode MS" w:hAnsi="Arial Unicode MS" w:cs="Arial Unicode MS"/>
      <w:color w:val="333333"/>
    </w:rPr>
  </w:style>
  <w:style w:type="paragraph" w:customStyle="1" w:styleId="Corpsdetexte21">
    <w:name w:val="Corps de texte 21"/>
    <w:basedOn w:val="Normal"/>
    <w:rPr>
      <w:rFonts w:ascii="Verdana" w:hAnsi="Verdana" w:cs="Verdana"/>
      <w:sz w:val="20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valchp">
    <w:name w:val="valchp"/>
    <w:rsid w:val="00BD0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1119</CharactersWithSpaces>
  <SharedDoc>false</SharedDoc>
  <HLinks>
    <vt:vector size="6" baseType="variant">
      <vt:variant>
        <vt:i4>2949244</vt:i4>
      </vt:variant>
      <vt:variant>
        <vt:i4>0</vt:i4>
      </vt:variant>
      <vt:variant>
        <vt:i4>0</vt:i4>
      </vt:variant>
      <vt:variant>
        <vt:i4>5</vt:i4>
      </vt:variant>
      <vt:variant>
        <vt:lpwstr>mailto:laetitia.anatole_monnier@ifce.fr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gmajoura</dc:creator>
  <cp:keywords/>
  <dc:description/>
  <cp:lastModifiedBy>Gérard MAJOURAU</cp:lastModifiedBy>
  <cp:revision>3</cp:revision>
  <cp:lastPrinted>2010-03-17T14:38:00Z</cp:lastPrinted>
  <dcterms:created xsi:type="dcterms:W3CDTF">2025-04-01T09:53:00Z</dcterms:created>
  <dcterms:modified xsi:type="dcterms:W3CDTF">2025-04-01T09:54:00Z</dcterms:modified>
</cp:coreProperties>
</file>