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D8F6E" w14:textId="77777777" w:rsidR="008657AA" w:rsidRPr="008657AA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 w:rsidRPr="008657AA">
        <w:rPr>
          <w:b/>
          <w:bCs/>
          <w:sz w:val="28"/>
          <w:szCs w:val="28"/>
        </w:rPr>
        <w:t xml:space="preserve">DEVIS FICTIF – Exercice </w:t>
      </w:r>
    </w:p>
    <w:p w14:paraId="15443998" w14:textId="77777777" w:rsidR="008657AA" w:rsidRPr="008657AA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  <w:sz w:val="28"/>
          <w:szCs w:val="28"/>
        </w:rPr>
      </w:pPr>
      <w:r w:rsidRPr="008657AA">
        <w:rPr>
          <w:b/>
          <w:bCs/>
          <w:sz w:val="28"/>
          <w:szCs w:val="28"/>
        </w:rPr>
        <w:t xml:space="preserve">Peinture et revêtement de sols </w:t>
      </w:r>
    </w:p>
    <w:p w14:paraId="75622C65" w14:textId="77777777" w:rsidR="00113BC9" w:rsidRPr="003B5D3F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</w:rPr>
      </w:pPr>
      <w:r w:rsidRPr="00A404AB">
        <w:rPr>
          <w:b/>
          <w:bCs/>
        </w:rPr>
        <w:t>(</w:t>
      </w:r>
      <w:r>
        <w:rPr>
          <w:b/>
          <w:bCs/>
        </w:rPr>
        <w:t xml:space="preserve">Applicable </w:t>
      </w:r>
      <w:r w:rsidRPr="00A404AB">
        <w:rPr>
          <w:b/>
          <w:bCs/>
        </w:rPr>
        <w:t>du lot 6 au lot 10)</w:t>
      </w:r>
    </w:p>
    <w:p w14:paraId="524E1707" w14:textId="77777777" w:rsidR="00A404AB" w:rsidRPr="00A404AB" w:rsidRDefault="00A404AB" w:rsidP="00A404AB">
      <w:pPr>
        <w:jc w:val="center"/>
        <w:rPr>
          <w:b/>
          <w:bCs/>
        </w:rPr>
      </w:pPr>
    </w:p>
    <w:p w14:paraId="18D63698" w14:textId="77777777" w:rsidR="003B5D3F" w:rsidRDefault="003B5D3F" w:rsidP="00A404AB">
      <w:pPr>
        <w:jc w:val="both"/>
      </w:pPr>
      <w:r>
        <w:t>Sur la base d</w:t>
      </w:r>
      <w:r w:rsidR="00A404AB">
        <w:t>es éléments</w:t>
      </w:r>
      <w:r>
        <w:t xml:space="preserve"> fictif</w:t>
      </w:r>
      <w:r w:rsidR="00A404AB">
        <w:t>s</w:t>
      </w:r>
      <w:r>
        <w:t xml:space="preserve"> ci-dessous, le candidat établira un devis détaillé permettant d’apprécier la main d’œuvre nécessaire à la réalisation de l’opération de travaux ainsi que les matériaux et matériels correspondants.</w:t>
      </w:r>
      <w:r w:rsidR="008657AA">
        <w:t xml:space="preserve"> Cet exercice permettra d’apprécier une partie du critère prix. </w:t>
      </w:r>
    </w:p>
    <w:p w14:paraId="6CF930E5" w14:textId="77777777" w:rsidR="003B5D3F" w:rsidRDefault="003B5D3F"/>
    <w:p w14:paraId="2ED5AC91" w14:textId="77777777" w:rsidR="003B5D3F" w:rsidRPr="00A404AB" w:rsidRDefault="003B5D3F">
      <w:pPr>
        <w:rPr>
          <w:u w:val="single"/>
        </w:rPr>
      </w:pPr>
      <w:r w:rsidRPr="00A404AB">
        <w:rPr>
          <w:u w:val="single"/>
        </w:rPr>
        <w:t>Description du chantier</w:t>
      </w:r>
      <w:r w:rsidRPr="00A404AB">
        <w:t> :</w:t>
      </w:r>
      <w:r w:rsidRPr="00A404AB">
        <w:rPr>
          <w:u w:val="single"/>
        </w:rPr>
        <w:t xml:space="preserve"> </w:t>
      </w:r>
    </w:p>
    <w:p w14:paraId="5649F564" w14:textId="77777777" w:rsidR="003B5D3F" w:rsidRDefault="003B5D3F" w:rsidP="00A404AB">
      <w:r>
        <w:t>Remise à neuf d’un bureau à suite de la réutilisation de l’espace non occupé</w:t>
      </w:r>
    </w:p>
    <w:p w14:paraId="6E57D870" w14:textId="77777777" w:rsidR="003B5D3F" w:rsidRDefault="003B5D3F" w:rsidP="003B5D3F">
      <w:pPr>
        <w:pStyle w:val="Paragraphedeliste"/>
        <w:numPr>
          <w:ilvl w:val="0"/>
          <w:numId w:val="1"/>
        </w:numPr>
      </w:pPr>
      <w:r>
        <w:t>De forme rectangle, le bureau fait une surface de 10 m²</w:t>
      </w:r>
      <w:r w:rsidR="00C817E5">
        <w:t xml:space="preserve"> (l</w:t>
      </w:r>
      <w:r w:rsidR="00884931">
        <w:t>.</w:t>
      </w:r>
      <w:r w:rsidR="00C817E5">
        <w:t xml:space="preserve"> 2</w:t>
      </w:r>
      <w:r w:rsidR="00884931">
        <w:t>.5</w:t>
      </w:r>
      <w:r w:rsidR="00C817E5">
        <w:t xml:space="preserve">m et </w:t>
      </w:r>
      <w:r w:rsidR="00884931">
        <w:t>L</w:t>
      </w:r>
      <w:r w:rsidR="00C817E5">
        <w:t xml:space="preserve"> </w:t>
      </w:r>
      <w:r w:rsidR="00884931">
        <w:t>4</w:t>
      </w:r>
      <w:r w:rsidR="00C817E5">
        <w:t xml:space="preserve">m, </w:t>
      </w:r>
      <w:proofErr w:type="spellStart"/>
      <w:r w:rsidR="00884931">
        <w:t>Hsp</w:t>
      </w:r>
      <w:proofErr w:type="spellEnd"/>
      <w:r w:rsidR="00C817E5">
        <w:t xml:space="preserve"> 2.5 m) </w:t>
      </w:r>
    </w:p>
    <w:p w14:paraId="3B173C18" w14:textId="77777777" w:rsidR="00A404AB" w:rsidRDefault="003B5D3F" w:rsidP="00A404AB">
      <w:pPr>
        <w:pStyle w:val="Paragraphedeliste"/>
        <w:numPr>
          <w:ilvl w:val="0"/>
          <w:numId w:val="1"/>
        </w:numPr>
      </w:pPr>
      <w:r>
        <w:t>Il se présente avec un ouvrant (fenêtre simple</w:t>
      </w:r>
      <w:r w:rsidR="00A404AB">
        <w:t xml:space="preserve"> 100 cm * 100cm</w:t>
      </w:r>
      <w:r>
        <w:t>), des plinthes et une porte</w:t>
      </w:r>
      <w:r w:rsidR="008657AA">
        <w:t xml:space="preserve"> de service classique (déjà peinte)</w:t>
      </w:r>
      <w:r>
        <w:t>. Pas de présence de radiateur</w:t>
      </w:r>
      <w:r w:rsidR="00A404AB">
        <w:t>.</w:t>
      </w:r>
    </w:p>
    <w:p w14:paraId="056944DB" w14:textId="77777777" w:rsidR="00A404AB" w:rsidRDefault="00A404AB" w:rsidP="00A404AB">
      <w:pPr>
        <w:pStyle w:val="Paragraphedeliste"/>
      </w:pPr>
    </w:p>
    <w:p w14:paraId="32833AC2" w14:textId="77777777" w:rsidR="003B5D3F" w:rsidRDefault="00A404AB" w:rsidP="00A404AB">
      <w:r>
        <w:t>Les travaux portent sur la rénovation des murs (et plinthes) avec une p</w:t>
      </w:r>
      <w:r w:rsidR="003B5D3F">
        <w:t xml:space="preserve">einture blanche </w:t>
      </w:r>
      <w:r>
        <w:t xml:space="preserve">(glycéro) </w:t>
      </w:r>
      <w:r w:rsidR="003B5D3F">
        <w:t xml:space="preserve">et </w:t>
      </w:r>
      <w:r>
        <w:t>la dépose (</w:t>
      </w:r>
      <w:r w:rsidR="008657AA">
        <w:t xml:space="preserve">dalles de </w:t>
      </w:r>
      <w:r>
        <w:t xml:space="preserve">moquette) puis pose de </w:t>
      </w:r>
      <w:r w:rsidR="003B5D3F">
        <w:t>sol en PVC de niveau U4P3</w:t>
      </w:r>
      <w:r w:rsidR="000D3760">
        <w:t xml:space="preserve"> minimum de style bois parquet</w:t>
      </w:r>
      <w:r>
        <w:t>.</w:t>
      </w:r>
      <w:r w:rsidR="00F427F6">
        <w:t xml:space="preserve"> Ces travaux s’inscrivent dans le cadre du CCTP partagé</w:t>
      </w:r>
      <w:r w:rsidR="00E54DAC">
        <w:t xml:space="preserve">. </w:t>
      </w:r>
    </w:p>
    <w:p w14:paraId="6F71FCF7" w14:textId="77777777" w:rsidR="003B5D3F" w:rsidRDefault="003B5D3F" w:rsidP="003B5D3F"/>
    <w:p w14:paraId="03027D6E" w14:textId="77777777" w:rsidR="003B5D3F" w:rsidRDefault="003B5D3F" w:rsidP="003B5D3F">
      <w:r>
        <w:t xml:space="preserve">Le devis doit préciser les postes suivants : </w:t>
      </w:r>
    </w:p>
    <w:p w14:paraId="11929571" w14:textId="77777777" w:rsidR="003B5D3F" w:rsidRDefault="003B5D3F" w:rsidP="003B5D3F">
      <w:pPr>
        <w:pStyle w:val="Paragraphedeliste"/>
        <w:numPr>
          <w:ilvl w:val="0"/>
          <w:numId w:val="2"/>
        </w:numPr>
      </w:pPr>
      <w:r>
        <w:t>Main d’œuvre peinture</w:t>
      </w:r>
      <w:r w:rsidR="00A404AB">
        <w:t xml:space="preserve"> </w:t>
      </w:r>
    </w:p>
    <w:p w14:paraId="3F7BD789" w14:textId="77777777" w:rsidR="003B5D3F" w:rsidRDefault="000D3760" w:rsidP="003B5D3F">
      <w:pPr>
        <w:pStyle w:val="Paragraphedeliste"/>
        <w:numPr>
          <w:ilvl w:val="0"/>
          <w:numId w:val="2"/>
        </w:numPr>
      </w:pPr>
      <w:r>
        <w:t>Fournitures</w:t>
      </w:r>
      <w:r w:rsidR="003B5D3F">
        <w:t xml:space="preserve"> peinture </w:t>
      </w:r>
    </w:p>
    <w:p w14:paraId="0D087831" w14:textId="77777777" w:rsidR="003B5D3F" w:rsidRDefault="003B5D3F" w:rsidP="003B5D3F">
      <w:pPr>
        <w:pStyle w:val="Paragraphedeliste"/>
        <w:numPr>
          <w:ilvl w:val="0"/>
          <w:numId w:val="2"/>
        </w:numPr>
      </w:pPr>
      <w:r>
        <w:t xml:space="preserve">Main d’œuvre sol </w:t>
      </w:r>
    </w:p>
    <w:p w14:paraId="18F7A5FA" w14:textId="77777777" w:rsidR="003B5D3F" w:rsidRDefault="000D3760" w:rsidP="003B5D3F">
      <w:pPr>
        <w:pStyle w:val="Paragraphedeliste"/>
        <w:numPr>
          <w:ilvl w:val="0"/>
          <w:numId w:val="2"/>
        </w:numPr>
      </w:pPr>
      <w:r>
        <w:t>Fournitures</w:t>
      </w:r>
      <w:r w:rsidR="003B5D3F">
        <w:t xml:space="preserve"> sol</w:t>
      </w:r>
    </w:p>
    <w:p w14:paraId="6FA727CE" w14:textId="77777777" w:rsidR="003B5D3F" w:rsidRDefault="003B5D3F" w:rsidP="003B5D3F"/>
    <w:p w14:paraId="7AAF0EAE" w14:textId="77777777" w:rsidR="000D3760" w:rsidRDefault="00A404AB" w:rsidP="003B5D3F">
      <w:r>
        <w:t xml:space="preserve">Le poste main d’œuvre doit préciser les étapes prévues dans la </w:t>
      </w:r>
      <w:r w:rsidR="000D3760">
        <w:t>mise en œuvre et le nombre d’heures évalué</w:t>
      </w:r>
      <w:r w:rsidR="008657AA">
        <w:t>es</w:t>
      </w:r>
      <w:r w:rsidR="000D3760">
        <w:t xml:space="preserve"> associé au taux horaire.</w:t>
      </w:r>
    </w:p>
    <w:p w14:paraId="28D32B5D" w14:textId="77777777" w:rsidR="000D3760" w:rsidRDefault="000D3760" w:rsidP="003B5D3F">
      <w:r>
        <w:t xml:space="preserve">Le poste fournitures doit préciser les </w:t>
      </w:r>
      <w:r w:rsidR="008657AA">
        <w:t>typologies</w:t>
      </w:r>
      <w:r>
        <w:t xml:space="preserve"> de matières et matériaux utilisé</w:t>
      </w:r>
      <w:r w:rsidR="008657AA">
        <w:t>e</w:t>
      </w:r>
      <w:r>
        <w:t xml:space="preserve">s ainsi que leur quantité </w:t>
      </w:r>
      <w:r w:rsidR="008657AA">
        <w:t xml:space="preserve">et prix </w:t>
      </w:r>
      <w:r>
        <w:t>si nécessaire</w:t>
      </w:r>
      <w:r w:rsidR="008657AA">
        <w:t xml:space="preserve"> (</w:t>
      </w:r>
      <w:r w:rsidR="00B17393">
        <w:t>hors consommables)</w:t>
      </w:r>
      <w:r>
        <w:t xml:space="preserve">. </w:t>
      </w:r>
    </w:p>
    <w:sectPr w:rsidR="000D3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E2688"/>
    <w:multiLevelType w:val="hybridMultilevel"/>
    <w:tmpl w:val="6BA2A970"/>
    <w:lvl w:ilvl="0" w:tplc="FA8A418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91838"/>
    <w:multiLevelType w:val="hybridMultilevel"/>
    <w:tmpl w:val="C26C261E"/>
    <w:lvl w:ilvl="0" w:tplc="2D6C09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6086417">
    <w:abstractNumId w:val="0"/>
  </w:num>
  <w:num w:numId="2" w16cid:durableId="9708661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3F"/>
    <w:rsid w:val="000D3760"/>
    <w:rsid w:val="00113BC9"/>
    <w:rsid w:val="003B5D3F"/>
    <w:rsid w:val="00845D97"/>
    <w:rsid w:val="008657AA"/>
    <w:rsid w:val="00884931"/>
    <w:rsid w:val="00A404AB"/>
    <w:rsid w:val="00B17393"/>
    <w:rsid w:val="00C353BA"/>
    <w:rsid w:val="00C817E5"/>
    <w:rsid w:val="00E54DAC"/>
    <w:rsid w:val="00F4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2F420"/>
  <w15:chartTrackingRefBased/>
  <w15:docId w15:val="{5F05C27A-B71B-4A66-B535-52B15563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5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215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MARTIN Margaux (Normandie)</dc:creator>
  <cp:keywords/>
  <dc:description/>
  <cp:lastModifiedBy>LEROY Tony (Normandie)</cp:lastModifiedBy>
  <cp:revision>5</cp:revision>
  <dcterms:created xsi:type="dcterms:W3CDTF">2025-01-21T09:53:00Z</dcterms:created>
  <dcterms:modified xsi:type="dcterms:W3CDTF">2025-02-10T13:03:00Z</dcterms:modified>
</cp:coreProperties>
</file>