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63BD4" w14:textId="77777777" w:rsidR="00467578" w:rsidRDefault="00347274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fr-FR"/>
        </w:rPr>
        <w:drawing>
          <wp:inline distT="0" distB="0" distL="0" distR="0" wp14:anchorId="4233EC35" wp14:editId="5CF9831F">
            <wp:extent cx="2619375" cy="139481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vert vectorise╠ü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553" cy="140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22ED3" w14:textId="77777777" w:rsidR="00347274" w:rsidRDefault="00347274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3CB2354" w14:textId="77777777" w:rsidR="0027408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3171CB7" w14:textId="77777777" w:rsidR="00347274" w:rsidRPr="0027408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7408E">
        <w:rPr>
          <w:rFonts w:ascii="Arial" w:hAnsi="Arial" w:cs="Arial"/>
          <w:b/>
          <w:bCs/>
          <w:sz w:val="32"/>
          <w:szCs w:val="32"/>
        </w:rPr>
        <w:t xml:space="preserve">Annexe 1 </w:t>
      </w:r>
      <w:r w:rsidR="005E3DD1">
        <w:rPr>
          <w:rFonts w:ascii="Arial" w:hAnsi="Arial" w:cs="Arial"/>
          <w:b/>
          <w:bCs/>
          <w:sz w:val="32"/>
          <w:szCs w:val="32"/>
        </w:rPr>
        <w:t>à</w:t>
      </w:r>
      <w:r w:rsidRPr="0027408E">
        <w:rPr>
          <w:rFonts w:ascii="Arial" w:hAnsi="Arial" w:cs="Arial"/>
          <w:b/>
          <w:bCs/>
          <w:sz w:val="32"/>
          <w:szCs w:val="32"/>
        </w:rPr>
        <w:t xml:space="preserve"> l’état des prix forfaitaires et unitaires (EPFU)</w:t>
      </w:r>
    </w:p>
    <w:p w14:paraId="68B57218" w14:textId="77777777" w:rsidR="0027408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3E6E5DA" w14:textId="77777777" w:rsidR="0027408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Onglet « Supports éditoriaux » Article 1.A</w:t>
      </w:r>
    </w:p>
    <w:p w14:paraId="1C0C9B96" w14:textId="77777777" w:rsidR="0027408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AB99698" w14:textId="604AC09A" w:rsidR="0027408E" w:rsidRPr="0027408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7408E">
        <w:rPr>
          <w:rFonts w:ascii="Arial" w:hAnsi="Arial" w:cs="Arial"/>
        </w:rPr>
        <w:t xml:space="preserve">Cette annexe est destinée à fournir le détail </w:t>
      </w:r>
      <w:r w:rsidR="00BF18CF">
        <w:rPr>
          <w:rFonts w:ascii="Arial" w:hAnsi="Arial" w:cs="Arial"/>
        </w:rPr>
        <w:t>pour compléter le</w:t>
      </w:r>
      <w:r w:rsidRPr="0027408E">
        <w:rPr>
          <w:rFonts w:ascii="Arial" w:hAnsi="Arial" w:cs="Arial"/>
        </w:rPr>
        <w:t xml:space="preserve"> prix forfaitaire</w:t>
      </w:r>
      <w:r>
        <w:rPr>
          <w:rFonts w:ascii="Arial" w:hAnsi="Arial" w:cs="Arial"/>
        </w:rPr>
        <w:t xml:space="preserve"> à</w:t>
      </w:r>
      <w:r w:rsidRPr="0027408E">
        <w:rPr>
          <w:rFonts w:ascii="Arial" w:hAnsi="Arial" w:cs="Arial"/>
        </w:rPr>
        <w:t xml:space="preserve"> établi</w:t>
      </w:r>
      <w:r>
        <w:rPr>
          <w:rFonts w:ascii="Arial" w:hAnsi="Arial" w:cs="Arial"/>
        </w:rPr>
        <w:t>r</w:t>
      </w:r>
      <w:r w:rsidRPr="0027408E">
        <w:rPr>
          <w:rFonts w:ascii="Arial" w:hAnsi="Arial" w:cs="Arial"/>
        </w:rPr>
        <w:t xml:space="preserve"> par le candidat</w:t>
      </w:r>
    </w:p>
    <w:p w14:paraId="2CD31B8A" w14:textId="77777777" w:rsidR="00CF1E5A" w:rsidRDefault="00CF1E5A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9D43A33" w14:textId="77777777" w:rsidR="0027408E" w:rsidRPr="0027408E" w:rsidRDefault="0027408E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8EAD55D" w14:textId="77777777" w:rsidR="008D5336" w:rsidRPr="008D5336" w:rsidRDefault="008D5336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408289A" w14:textId="77777777" w:rsidR="00CF1E5A" w:rsidRPr="008D5336" w:rsidRDefault="008D5336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D5336">
        <w:rPr>
          <w:rFonts w:ascii="Arial" w:hAnsi="Arial" w:cs="Arial"/>
          <w:b/>
          <w:bCs/>
          <w:sz w:val="28"/>
          <w:szCs w:val="28"/>
        </w:rPr>
        <w:t>Conception du rapport d’activité annuel de l’ONF</w:t>
      </w:r>
    </w:p>
    <w:p w14:paraId="080A714B" w14:textId="77777777" w:rsidR="00CF1E5A" w:rsidRDefault="00CF1E5A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3A8F974" w14:textId="77777777" w:rsidR="00CF1E5A" w:rsidRPr="00467578" w:rsidRDefault="00CF1E5A" w:rsidP="004675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4769B40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652EC45C" w14:textId="77777777" w:rsidR="00467578" w:rsidRPr="008D5336" w:rsidRDefault="00C748DF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8D5336">
        <w:rPr>
          <w:rFonts w:ascii="Arial" w:hAnsi="Arial" w:cs="Arial"/>
          <w:b/>
          <w:bCs/>
          <w:sz w:val="24"/>
          <w:szCs w:val="24"/>
          <w:u w:val="single"/>
        </w:rPr>
        <w:t>Objet</w:t>
      </w:r>
      <w:r w:rsidRPr="008D5336">
        <w:rPr>
          <w:rFonts w:ascii="Arial" w:hAnsi="Arial" w:cs="Arial"/>
          <w:b/>
          <w:bCs/>
          <w:sz w:val="24"/>
          <w:szCs w:val="24"/>
        </w:rPr>
        <w:t> :</w:t>
      </w:r>
    </w:p>
    <w:p w14:paraId="4E2FDCA8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30EDB4" w14:textId="77777777" w:rsidR="00467578" w:rsidRPr="00467578" w:rsidRDefault="00467578" w:rsidP="00C748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67578">
        <w:rPr>
          <w:rFonts w:ascii="Arial" w:hAnsi="Arial" w:cs="Arial"/>
        </w:rPr>
        <w:t>La présente consultation porte sur la réalisation graphique et la mise en page du rapport d’activité de l’ONF</w:t>
      </w:r>
      <w:r w:rsidRPr="00467578">
        <w:rPr>
          <w:rFonts w:ascii="Arial" w:hAnsi="Arial" w:cs="Arial"/>
          <w:bCs/>
        </w:rPr>
        <w:t>.</w:t>
      </w:r>
    </w:p>
    <w:p w14:paraId="791BCF9B" w14:textId="77777777" w:rsidR="00467578" w:rsidRPr="00467578" w:rsidRDefault="00467578" w:rsidP="00C748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F85682" w14:textId="77777777" w:rsidR="00C748DF" w:rsidRDefault="00467578" w:rsidP="00C748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578">
        <w:rPr>
          <w:rFonts w:ascii="Arial" w:hAnsi="Arial" w:cs="Arial"/>
        </w:rPr>
        <w:t>Cette prestation</w:t>
      </w:r>
      <w:r w:rsidRPr="00467578">
        <w:rPr>
          <w:rFonts w:ascii="Arial" w:hAnsi="Arial" w:cs="Arial"/>
          <w:bCs/>
        </w:rPr>
        <w:t xml:space="preserve"> vise à mettre en valeur les temps forts de l’activité menée par les équipes de l’ONF. </w:t>
      </w:r>
    </w:p>
    <w:p w14:paraId="641B93F6" w14:textId="77777777" w:rsidR="00467578" w:rsidRPr="00467578" w:rsidRDefault="00467578" w:rsidP="00C748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578">
        <w:rPr>
          <w:rFonts w:ascii="Arial" w:hAnsi="Arial" w:cs="Arial"/>
          <w:bCs/>
        </w:rPr>
        <w:t xml:space="preserve">Ce document est </w:t>
      </w:r>
      <w:r w:rsidRPr="00467578">
        <w:rPr>
          <w:rFonts w:ascii="Arial" w:hAnsi="Arial" w:cs="Arial"/>
        </w:rPr>
        <w:t xml:space="preserve">destiné principalement à l’externe (pouvoirs publics, partenaires, presse, grand public). </w:t>
      </w:r>
    </w:p>
    <w:p w14:paraId="1108434D" w14:textId="77777777" w:rsidR="00467578" w:rsidRPr="00467578" w:rsidRDefault="00C748DF" w:rsidP="00C748DF">
      <w:pPr>
        <w:jc w:val="both"/>
        <w:rPr>
          <w:rFonts w:ascii="Arial" w:hAnsi="Arial" w:cs="Arial"/>
        </w:rPr>
      </w:pPr>
      <w:r w:rsidRPr="00467578">
        <w:rPr>
          <w:rFonts w:ascii="Arial" w:hAnsi="Arial" w:cs="Arial"/>
          <w:bCs/>
        </w:rPr>
        <w:t>Un juste équilibre entre texte et image sera recherché pour satisfaire le confort et le plaisir de lecture</w:t>
      </w:r>
    </w:p>
    <w:p w14:paraId="050A88EA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14:paraId="0033255F" w14:textId="77777777" w:rsidR="00467578" w:rsidRPr="00467578" w:rsidRDefault="00C748DF" w:rsidP="00C748DF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CF1E5A">
        <w:rPr>
          <w:rFonts w:ascii="Arial" w:hAnsi="Arial" w:cs="Arial"/>
          <w:b/>
          <w:bCs/>
          <w:i/>
          <w:iCs/>
        </w:rPr>
        <w:t>A noter !</w:t>
      </w:r>
      <w:r>
        <w:rPr>
          <w:rFonts w:ascii="Arial" w:hAnsi="Arial" w:cs="Arial"/>
        </w:rPr>
        <w:t xml:space="preserve"> S</w:t>
      </w:r>
      <w:r w:rsidR="00467578" w:rsidRPr="00C748DF">
        <w:rPr>
          <w:rFonts w:ascii="Arial" w:hAnsi="Arial" w:cs="Arial"/>
        </w:rPr>
        <w:t>ont exclus de la présente consultation :</w:t>
      </w:r>
      <w:r>
        <w:rPr>
          <w:rFonts w:ascii="Arial" w:hAnsi="Arial" w:cs="Arial"/>
        </w:rPr>
        <w:t xml:space="preserve"> l</w:t>
      </w:r>
      <w:r w:rsidR="00467578" w:rsidRPr="00467578">
        <w:rPr>
          <w:rFonts w:ascii="Arial" w:hAnsi="Arial" w:cs="Arial"/>
        </w:rPr>
        <w:t>a rédaction, l’impression et le routage.</w:t>
      </w:r>
    </w:p>
    <w:p w14:paraId="452D4F01" w14:textId="77777777" w:rsidR="00C748DF" w:rsidRDefault="00C748DF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14:paraId="763CBA9E" w14:textId="77777777" w:rsidR="00C748DF" w:rsidRDefault="00C748DF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14:paraId="12D04526" w14:textId="77777777" w:rsidR="00467578" w:rsidRPr="008D5336" w:rsidRDefault="00C748DF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D5336">
        <w:rPr>
          <w:rFonts w:ascii="Arial" w:hAnsi="Arial" w:cs="Arial"/>
          <w:b/>
          <w:sz w:val="24"/>
          <w:szCs w:val="24"/>
          <w:u w:val="single"/>
        </w:rPr>
        <w:t>Contraintes techniques</w:t>
      </w:r>
      <w:r w:rsidRPr="008D5336">
        <w:rPr>
          <w:rFonts w:ascii="Arial" w:hAnsi="Arial" w:cs="Arial"/>
          <w:b/>
          <w:sz w:val="24"/>
          <w:szCs w:val="24"/>
        </w:rPr>
        <w:t> :</w:t>
      </w:r>
    </w:p>
    <w:p w14:paraId="5AF97F1F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8EAA92" w14:textId="277F0F9E" w:rsidR="00C748DF" w:rsidRPr="008D5336" w:rsidRDefault="00C748DF" w:rsidP="00C748DF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D5336">
        <w:rPr>
          <w:rFonts w:ascii="Arial" w:hAnsi="Arial" w:cs="Arial"/>
          <w:bCs/>
        </w:rPr>
        <w:t xml:space="preserve">Nombre de pages : </w:t>
      </w:r>
      <w:r w:rsidR="00E65A07">
        <w:rPr>
          <w:rFonts w:ascii="Arial" w:hAnsi="Arial" w:cs="Arial"/>
          <w:bCs/>
        </w:rPr>
        <w:t>108</w:t>
      </w:r>
      <w:r w:rsidRPr="008D5336">
        <w:rPr>
          <w:rFonts w:ascii="Arial" w:hAnsi="Arial" w:cs="Arial"/>
          <w:bCs/>
        </w:rPr>
        <w:t xml:space="preserve"> pages</w:t>
      </w:r>
    </w:p>
    <w:p w14:paraId="6C326280" w14:textId="77777777" w:rsidR="00C748DF" w:rsidRPr="008D5336" w:rsidRDefault="00C748DF" w:rsidP="00C748DF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D5336">
        <w:rPr>
          <w:rFonts w:ascii="Arial" w:hAnsi="Arial" w:cs="Arial"/>
          <w:bCs/>
        </w:rPr>
        <w:t>Format fermé : 19x29,5 cm</w:t>
      </w:r>
    </w:p>
    <w:p w14:paraId="63F9C2EE" w14:textId="77777777" w:rsidR="00C748DF" w:rsidRPr="008D5336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8D5336">
        <w:rPr>
          <w:rFonts w:ascii="Arial" w:hAnsi="Arial" w:cs="Arial"/>
          <w:bCs/>
        </w:rPr>
        <w:t xml:space="preserve">Rubriquage : </w:t>
      </w:r>
    </w:p>
    <w:p w14:paraId="7FB81D2B" w14:textId="6215EC0B" w:rsidR="00467578" w:rsidRPr="00467578" w:rsidRDefault="00C748DF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L</w:t>
      </w:r>
      <w:r w:rsidR="00467578" w:rsidRPr="00467578">
        <w:rPr>
          <w:rFonts w:ascii="Arial" w:hAnsi="Arial" w:cs="Arial"/>
        </w:rPr>
        <w:t xml:space="preserve">e rapport d’activité est composé de </w:t>
      </w:r>
      <w:r w:rsidR="00E65A07">
        <w:rPr>
          <w:rFonts w:ascii="Arial" w:hAnsi="Arial" w:cs="Arial"/>
        </w:rPr>
        <w:t>7</w:t>
      </w:r>
      <w:r w:rsidR="00467578" w:rsidRPr="00467578">
        <w:rPr>
          <w:rFonts w:ascii="Arial" w:hAnsi="Arial" w:cs="Arial"/>
        </w:rPr>
        <w:t xml:space="preserve"> grandes parties :</w:t>
      </w:r>
    </w:p>
    <w:p w14:paraId="5543EC5C" w14:textId="77777777" w:rsidR="00467578" w:rsidRPr="00467578" w:rsidRDefault="00467578" w:rsidP="0046757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 w:rsidRPr="00467578">
        <w:rPr>
          <w:rFonts w:ascii="Arial" w:hAnsi="Arial" w:cs="Arial"/>
        </w:rPr>
        <w:t>Introduction</w:t>
      </w:r>
    </w:p>
    <w:p w14:paraId="29CF7B70" w14:textId="47EF39BF" w:rsidR="00467578" w:rsidRPr="00467578" w:rsidRDefault="00E65A07" w:rsidP="0046757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Changement climatique</w:t>
      </w:r>
    </w:p>
    <w:p w14:paraId="17BF2E63" w14:textId="30EBF131" w:rsidR="00467578" w:rsidRDefault="00E65A07" w:rsidP="0046757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Risques naturels</w:t>
      </w:r>
    </w:p>
    <w:p w14:paraId="575F08BC" w14:textId="41D3205B" w:rsidR="00E65A07" w:rsidRDefault="00E65A07" w:rsidP="0046757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Biodiversité</w:t>
      </w:r>
    </w:p>
    <w:p w14:paraId="4F529876" w14:textId="38901546" w:rsidR="00E65A07" w:rsidRDefault="00E65A07" w:rsidP="0046757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Bois</w:t>
      </w:r>
    </w:p>
    <w:p w14:paraId="6E6AAD40" w14:textId="76EBC510" w:rsidR="00E65A07" w:rsidRDefault="00E65A07" w:rsidP="0046757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Dialogue avec le public</w:t>
      </w:r>
    </w:p>
    <w:p w14:paraId="5CE6A332" w14:textId="664BBB4B" w:rsidR="00E65A07" w:rsidRPr="00467578" w:rsidRDefault="00E65A07" w:rsidP="0046757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Groupe ONF</w:t>
      </w:r>
    </w:p>
    <w:p w14:paraId="49150541" w14:textId="77777777" w:rsidR="00E65A07" w:rsidRDefault="00E65A07" w:rsidP="00C748DF">
      <w:pPr>
        <w:spacing w:after="0"/>
        <w:jc w:val="both"/>
        <w:rPr>
          <w:rFonts w:ascii="Arial" w:hAnsi="Arial" w:cs="Arial"/>
        </w:rPr>
      </w:pPr>
    </w:p>
    <w:p w14:paraId="29F53C27" w14:textId="025D1C58" w:rsidR="00467578" w:rsidRPr="00467578" w:rsidRDefault="00467578" w:rsidP="00C748DF">
      <w:pPr>
        <w:spacing w:after="0"/>
        <w:jc w:val="both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Chacune des parties </w:t>
      </w:r>
      <w:r w:rsidR="00C748DF">
        <w:rPr>
          <w:rFonts w:ascii="Arial" w:hAnsi="Arial" w:cs="Arial"/>
        </w:rPr>
        <w:t>propose des formats</w:t>
      </w:r>
      <w:r w:rsidRPr="00467578">
        <w:rPr>
          <w:rFonts w:ascii="Arial" w:hAnsi="Arial" w:cs="Arial"/>
        </w:rPr>
        <w:t xml:space="preserve"> permettant différents niveaux de lecture : </w:t>
      </w:r>
    </w:p>
    <w:p w14:paraId="40115C24" w14:textId="77777777" w:rsidR="00467578" w:rsidRPr="00467578" w:rsidRDefault="00467578" w:rsidP="00C748DF">
      <w:pPr>
        <w:pStyle w:val="Paragraphedeliste"/>
        <w:numPr>
          <w:ilvl w:val="0"/>
          <w:numId w:val="3"/>
        </w:numPr>
        <w:spacing w:line="252" w:lineRule="auto"/>
        <w:contextualSpacing/>
        <w:jc w:val="both"/>
        <w:rPr>
          <w:rFonts w:ascii="Arial" w:hAnsi="Arial" w:cs="Arial"/>
        </w:rPr>
      </w:pPr>
      <w:proofErr w:type="gramStart"/>
      <w:r w:rsidRPr="00467578">
        <w:rPr>
          <w:rFonts w:ascii="Arial" w:hAnsi="Arial" w:cs="Arial"/>
        </w:rPr>
        <w:t>des</w:t>
      </w:r>
      <w:proofErr w:type="gramEnd"/>
      <w:r w:rsidRPr="00467578">
        <w:rPr>
          <w:rFonts w:ascii="Arial" w:hAnsi="Arial" w:cs="Arial"/>
        </w:rPr>
        <w:t xml:space="preserve"> articles principaux</w:t>
      </w:r>
      <w:r w:rsidR="00C748DF">
        <w:rPr>
          <w:rFonts w:ascii="Arial" w:hAnsi="Arial" w:cs="Arial"/>
        </w:rPr>
        <w:t>,</w:t>
      </w:r>
    </w:p>
    <w:p w14:paraId="75089EDA" w14:textId="77777777" w:rsidR="00467578" w:rsidRPr="00467578" w:rsidRDefault="00467578" w:rsidP="00C748DF">
      <w:pPr>
        <w:pStyle w:val="Paragraphedeliste"/>
        <w:numPr>
          <w:ilvl w:val="0"/>
          <w:numId w:val="3"/>
        </w:numPr>
        <w:spacing w:line="252" w:lineRule="auto"/>
        <w:contextualSpacing/>
        <w:jc w:val="both"/>
        <w:rPr>
          <w:rFonts w:ascii="Arial" w:hAnsi="Arial" w:cs="Arial"/>
        </w:rPr>
      </w:pPr>
      <w:proofErr w:type="gramStart"/>
      <w:r w:rsidRPr="00467578">
        <w:rPr>
          <w:rFonts w:ascii="Arial" w:hAnsi="Arial" w:cs="Arial"/>
        </w:rPr>
        <w:t>des</w:t>
      </w:r>
      <w:proofErr w:type="gramEnd"/>
      <w:r w:rsidRPr="00467578">
        <w:rPr>
          <w:rFonts w:ascii="Arial" w:hAnsi="Arial" w:cs="Arial"/>
        </w:rPr>
        <w:t xml:space="preserve"> interviews et verbatim</w:t>
      </w:r>
      <w:r w:rsidR="00C748DF">
        <w:rPr>
          <w:rFonts w:ascii="Arial" w:hAnsi="Arial" w:cs="Arial"/>
        </w:rPr>
        <w:t>,</w:t>
      </w:r>
    </w:p>
    <w:p w14:paraId="66C2FFDD" w14:textId="77777777" w:rsidR="00467578" w:rsidRPr="00467578" w:rsidRDefault="00467578" w:rsidP="00C748DF">
      <w:pPr>
        <w:pStyle w:val="Paragraphedeliste"/>
        <w:numPr>
          <w:ilvl w:val="0"/>
          <w:numId w:val="3"/>
        </w:numPr>
        <w:spacing w:line="252" w:lineRule="auto"/>
        <w:contextualSpacing/>
        <w:jc w:val="both"/>
        <w:rPr>
          <w:rFonts w:ascii="Arial" w:hAnsi="Arial" w:cs="Arial"/>
        </w:rPr>
      </w:pPr>
      <w:proofErr w:type="gramStart"/>
      <w:r w:rsidRPr="00467578">
        <w:rPr>
          <w:rFonts w:ascii="Arial" w:hAnsi="Arial" w:cs="Arial"/>
        </w:rPr>
        <w:t>des</w:t>
      </w:r>
      <w:proofErr w:type="gramEnd"/>
      <w:r w:rsidRPr="00467578">
        <w:rPr>
          <w:rFonts w:ascii="Arial" w:hAnsi="Arial" w:cs="Arial"/>
        </w:rPr>
        <w:t xml:space="preserve"> encadrés</w:t>
      </w:r>
      <w:r w:rsidR="00C748DF">
        <w:rPr>
          <w:rFonts w:ascii="Arial" w:hAnsi="Arial" w:cs="Arial"/>
        </w:rPr>
        <w:t>,</w:t>
      </w:r>
    </w:p>
    <w:p w14:paraId="61DEA610" w14:textId="77777777" w:rsidR="00467578" w:rsidRPr="00467578" w:rsidRDefault="00467578" w:rsidP="00C748DF">
      <w:pPr>
        <w:pStyle w:val="Paragraphedeliste"/>
        <w:numPr>
          <w:ilvl w:val="0"/>
          <w:numId w:val="3"/>
        </w:numPr>
        <w:spacing w:line="252" w:lineRule="auto"/>
        <w:contextualSpacing/>
        <w:jc w:val="both"/>
        <w:rPr>
          <w:rFonts w:ascii="Arial" w:hAnsi="Arial" w:cs="Arial"/>
        </w:rPr>
      </w:pPr>
      <w:proofErr w:type="gramStart"/>
      <w:r w:rsidRPr="00467578">
        <w:rPr>
          <w:rFonts w:ascii="Arial" w:hAnsi="Arial" w:cs="Arial"/>
        </w:rPr>
        <w:t>des</w:t>
      </w:r>
      <w:proofErr w:type="gramEnd"/>
      <w:r w:rsidRPr="00467578">
        <w:rPr>
          <w:rFonts w:ascii="Arial" w:hAnsi="Arial" w:cs="Arial"/>
        </w:rPr>
        <w:t xml:space="preserve"> brèves</w:t>
      </w:r>
      <w:r w:rsidR="00C748DF">
        <w:rPr>
          <w:rFonts w:ascii="Arial" w:hAnsi="Arial" w:cs="Arial"/>
        </w:rPr>
        <w:t>,</w:t>
      </w:r>
    </w:p>
    <w:p w14:paraId="3595996B" w14:textId="77777777" w:rsidR="00467578" w:rsidRDefault="00467578" w:rsidP="00C748DF">
      <w:pPr>
        <w:pStyle w:val="Paragraphedeliste"/>
        <w:numPr>
          <w:ilvl w:val="0"/>
          <w:numId w:val="3"/>
        </w:numPr>
        <w:spacing w:line="252" w:lineRule="auto"/>
        <w:contextualSpacing/>
        <w:jc w:val="both"/>
        <w:rPr>
          <w:rFonts w:ascii="Arial" w:hAnsi="Arial" w:cs="Arial"/>
        </w:rPr>
      </w:pPr>
      <w:proofErr w:type="gramStart"/>
      <w:r w:rsidRPr="00467578">
        <w:rPr>
          <w:rFonts w:ascii="Arial" w:hAnsi="Arial" w:cs="Arial"/>
        </w:rPr>
        <w:t>des</w:t>
      </w:r>
      <w:proofErr w:type="gramEnd"/>
      <w:r w:rsidRPr="00467578">
        <w:rPr>
          <w:rFonts w:ascii="Arial" w:hAnsi="Arial" w:cs="Arial"/>
        </w:rPr>
        <w:t xml:space="preserve"> chiffres clés</w:t>
      </w:r>
      <w:r w:rsidR="00C748DF">
        <w:rPr>
          <w:rFonts w:ascii="Arial" w:hAnsi="Arial" w:cs="Arial"/>
        </w:rPr>
        <w:t>.</w:t>
      </w:r>
    </w:p>
    <w:p w14:paraId="472B5D09" w14:textId="77777777" w:rsidR="00C748DF" w:rsidRDefault="00C748DF" w:rsidP="00C748DF">
      <w:pPr>
        <w:spacing w:line="252" w:lineRule="auto"/>
        <w:contextualSpacing/>
        <w:jc w:val="both"/>
        <w:rPr>
          <w:rFonts w:ascii="Arial" w:hAnsi="Arial" w:cs="Arial"/>
        </w:rPr>
      </w:pPr>
    </w:p>
    <w:p w14:paraId="659D00D4" w14:textId="77777777" w:rsidR="00C748DF" w:rsidRPr="008D5336" w:rsidRDefault="00C748DF" w:rsidP="00C748DF">
      <w:pPr>
        <w:spacing w:line="252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335A7B2" w14:textId="77777777" w:rsidR="00467578" w:rsidRPr="008D5336" w:rsidRDefault="00046BF0" w:rsidP="0046757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D5336">
        <w:rPr>
          <w:rFonts w:ascii="Arial" w:hAnsi="Arial" w:cs="Arial"/>
          <w:b/>
          <w:sz w:val="24"/>
          <w:szCs w:val="24"/>
          <w:u w:val="single"/>
        </w:rPr>
        <w:t>Détail de la prestation attendue</w:t>
      </w:r>
      <w:r w:rsidRPr="008D5336">
        <w:rPr>
          <w:rFonts w:ascii="Arial" w:hAnsi="Arial" w:cs="Arial"/>
          <w:b/>
          <w:sz w:val="24"/>
          <w:szCs w:val="24"/>
        </w:rPr>
        <w:t> :</w:t>
      </w:r>
    </w:p>
    <w:p w14:paraId="4C6F39F8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14:paraId="620FC4EB" w14:textId="77777777" w:rsidR="00467578" w:rsidRPr="00046BF0" w:rsidRDefault="00467578" w:rsidP="00046BF0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046BF0">
        <w:rPr>
          <w:rFonts w:ascii="Arial" w:hAnsi="Arial" w:cs="Arial"/>
          <w:bCs/>
        </w:rPr>
        <w:t xml:space="preserve">Réalisation d’un chemin de fer : </w:t>
      </w:r>
    </w:p>
    <w:p w14:paraId="120265CF" w14:textId="77777777" w:rsidR="00467578" w:rsidRPr="00467578" w:rsidRDefault="00046BF0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Un</w:t>
      </w:r>
      <w:r w:rsidR="00467578" w:rsidRPr="00467578">
        <w:rPr>
          <w:rFonts w:ascii="Arial" w:hAnsi="Arial" w:cs="Arial"/>
        </w:rPr>
        <w:t xml:space="preserve"> sommaire du rapport d’activité élaboré par le département éditorial et pré-calibré en termes de nombres de signes</w:t>
      </w:r>
      <w:r>
        <w:rPr>
          <w:rFonts w:ascii="Arial" w:hAnsi="Arial" w:cs="Arial"/>
        </w:rPr>
        <w:t xml:space="preserve"> est</w:t>
      </w:r>
      <w:r w:rsidR="00467578" w:rsidRPr="00467578">
        <w:rPr>
          <w:rFonts w:ascii="Arial" w:hAnsi="Arial" w:cs="Arial"/>
        </w:rPr>
        <w:t xml:space="preserve"> remis au graphiste afin que celui</w:t>
      </w:r>
      <w:r>
        <w:rPr>
          <w:rFonts w:ascii="Arial" w:hAnsi="Arial" w:cs="Arial"/>
        </w:rPr>
        <w:t>-</w:t>
      </w:r>
      <w:r w:rsidR="00467578" w:rsidRPr="00467578">
        <w:rPr>
          <w:rFonts w:ascii="Arial" w:hAnsi="Arial" w:cs="Arial"/>
        </w:rPr>
        <w:t xml:space="preserve">ci puisse réaliser un chemin de fer. Cette étape est essentielle pour pouvoir se représenter la dynamique visuelle du document et ajuster la maquette en fonction des besoins. </w:t>
      </w:r>
    </w:p>
    <w:p w14:paraId="01086209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A5B0B6" w14:textId="77777777" w:rsidR="00467578" w:rsidRPr="00046BF0" w:rsidRDefault="00467578" w:rsidP="00046BF0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046BF0">
        <w:rPr>
          <w:rFonts w:ascii="Arial" w:hAnsi="Arial" w:cs="Arial"/>
          <w:bCs/>
        </w:rPr>
        <w:t>Création graphique et mission de conseil :</w:t>
      </w:r>
    </w:p>
    <w:p w14:paraId="24790DDD" w14:textId="285750AE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L’élaboration du rapport d’activité </w:t>
      </w:r>
      <w:r w:rsidR="00046BF0">
        <w:rPr>
          <w:rFonts w:ascii="Arial" w:hAnsi="Arial" w:cs="Arial"/>
        </w:rPr>
        <w:t>s’appuie</w:t>
      </w:r>
      <w:r w:rsidRPr="00467578">
        <w:rPr>
          <w:rFonts w:ascii="Arial" w:hAnsi="Arial" w:cs="Arial"/>
        </w:rPr>
        <w:t xml:space="preserve"> au maximum </w:t>
      </w:r>
      <w:r w:rsidR="00046BF0">
        <w:rPr>
          <w:rFonts w:ascii="Arial" w:hAnsi="Arial" w:cs="Arial"/>
        </w:rPr>
        <w:t xml:space="preserve">sur la maquette graphique du précédent </w:t>
      </w:r>
      <w:r w:rsidRPr="00467578">
        <w:rPr>
          <w:rFonts w:ascii="Arial" w:hAnsi="Arial" w:cs="Arial"/>
        </w:rPr>
        <w:t xml:space="preserve">rapport d’activité </w:t>
      </w:r>
      <w:r w:rsidR="00046BF0">
        <w:rPr>
          <w:rFonts w:ascii="Arial" w:hAnsi="Arial" w:cs="Arial"/>
        </w:rPr>
        <w:t>(</w:t>
      </w:r>
      <w:r w:rsidRPr="00467578">
        <w:rPr>
          <w:rFonts w:ascii="Arial" w:hAnsi="Arial" w:cs="Arial"/>
        </w:rPr>
        <w:t xml:space="preserve">transmis en PJ). Dans cette optique, le fichier source </w:t>
      </w:r>
      <w:r w:rsidR="00046BF0">
        <w:rPr>
          <w:rFonts w:ascii="Arial" w:hAnsi="Arial" w:cs="Arial"/>
        </w:rPr>
        <w:t xml:space="preserve">est </w:t>
      </w:r>
      <w:r w:rsidRPr="00467578">
        <w:rPr>
          <w:rFonts w:ascii="Arial" w:hAnsi="Arial" w:cs="Arial"/>
        </w:rPr>
        <w:t xml:space="preserve">remis au </w:t>
      </w:r>
      <w:r w:rsidR="00046BF0">
        <w:rPr>
          <w:rFonts w:ascii="Arial" w:hAnsi="Arial" w:cs="Arial"/>
        </w:rPr>
        <w:t>Titulaire.</w:t>
      </w:r>
      <w:r w:rsidRPr="00467578">
        <w:rPr>
          <w:rFonts w:ascii="Arial" w:hAnsi="Arial" w:cs="Arial"/>
        </w:rPr>
        <w:t xml:space="preserve"> Un travail d’ajustement et de création graphique </w:t>
      </w:r>
      <w:r w:rsidR="00046BF0">
        <w:rPr>
          <w:rFonts w:ascii="Arial" w:hAnsi="Arial" w:cs="Arial"/>
        </w:rPr>
        <w:t>est</w:t>
      </w:r>
      <w:r w:rsidRPr="00467578">
        <w:rPr>
          <w:rFonts w:ascii="Arial" w:hAnsi="Arial" w:cs="Arial"/>
        </w:rPr>
        <w:t xml:space="preserve"> néanmoins être envisagé pour s’adapter </w:t>
      </w:r>
      <w:r w:rsidR="00046BF0">
        <w:rPr>
          <w:rFonts w:ascii="Arial" w:hAnsi="Arial" w:cs="Arial"/>
        </w:rPr>
        <w:t>au sommaire de la nouvelle édition.</w:t>
      </w:r>
      <w:r w:rsidR="00E65A07">
        <w:rPr>
          <w:rFonts w:ascii="Arial" w:hAnsi="Arial" w:cs="Arial"/>
        </w:rPr>
        <w:t xml:space="preserve"> Une refonte graphique peut également être demandée. </w:t>
      </w:r>
    </w:p>
    <w:p w14:paraId="53158AC3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Une mission de conseil graphique est </w:t>
      </w:r>
      <w:r w:rsidR="00046BF0">
        <w:rPr>
          <w:rFonts w:ascii="Arial" w:hAnsi="Arial" w:cs="Arial"/>
        </w:rPr>
        <w:t xml:space="preserve">donc </w:t>
      </w:r>
      <w:r w:rsidRPr="00467578">
        <w:rPr>
          <w:rFonts w:ascii="Arial" w:hAnsi="Arial" w:cs="Arial"/>
        </w:rPr>
        <w:t xml:space="preserve">à prévoir durant la réalisation de ce projet. </w:t>
      </w:r>
    </w:p>
    <w:p w14:paraId="7C792C82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FAD76FB" w14:textId="77777777" w:rsidR="00467578" w:rsidRPr="00046BF0" w:rsidRDefault="00467578" w:rsidP="00046BF0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046BF0">
        <w:rPr>
          <w:rFonts w:ascii="Arial" w:hAnsi="Arial" w:cs="Arial"/>
          <w:bCs/>
        </w:rPr>
        <w:t>Mise en page</w:t>
      </w:r>
      <w:r w:rsidR="00046BF0" w:rsidRPr="00046BF0">
        <w:rPr>
          <w:rFonts w:ascii="Arial" w:hAnsi="Arial" w:cs="Arial"/>
          <w:bCs/>
        </w:rPr>
        <w:t> :</w:t>
      </w:r>
    </w:p>
    <w:p w14:paraId="4CBA497C" w14:textId="77777777" w:rsidR="00467578" w:rsidRPr="00467578" w:rsidRDefault="00046BF0" w:rsidP="00B452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Le Titulaire est chargé</w:t>
      </w:r>
      <w:r w:rsidR="00467578" w:rsidRPr="00467578">
        <w:rPr>
          <w:rFonts w:ascii="Arial" w:hAnsi="Arial" w:cs="Arial"/>
        </w:rPr>
        <w:t xml:space="preserve"> de l’intégralité de la mise en page du rapport d’activité. Le contenu à intégrer contien</w:t>
      </w:r>
      <w:r>
        <w:rPr>
          <w:rFonts w:ascii="Arial" w:hAnsi="Arial" w:cs="Arial"/>
        </w:rPr>
        <w:t xml:space="preserve">t </w:t>
      </w:r>
      <w:r w:rsidR="00467578" w:rsidRPr="00467578">
        <w:rPr>
          <w:rFonts w:ascii="Arial" w:hAnsi="Arial" w:cs="Arial"/>
        </w:rPr>
        <w:t>différents éléments : textes, photos, éléments d’infographie</w:t>
      </w:r>
      <w:r>
        <w:rPr>
          <w:rFonts w:ascii="Arial" w:hAnsi="Arial" w:cs="Arial"/>
        </w:rPr>
        <w:t>…</w:t>
      </w:r>
      <w:r w:rsidR="00467578" w:rsidRPr="00467578">
        <w:rPr>
          <w:rFonts w:ascii="Arial" w:hAnsi="Arial" w:cs="Arial"/>
        </w:rPr>
        <w:t xml:space="preserve"> L’exécution de ce travail de mise en page inclut l’intégration des corrections sur les pages maquettées. </w:t>
      </w:r>
    </w:p>
    <w:p w14:paraId="21A1ECC5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14:paraId="5C05096C" w14:textId="77777777" w:rsidR="00467578" w:rsidRPr="00B452D1" w:rsidRDefault="00467578" w:rsidP="00B452D1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B452D1">
        <w:rPr>
          <w:rFonts w:ascii="Arial" w:hAnsi="Arial" w:cs="Arial"/>
          <w:bCs/>
        </w:rPr>
        <w:t>Iconographie :</w:t>
      </w:r>
    </w:p>
    <w:p w14:paraId="4847557E" w14:textId="77777777" w:rsidR="00467578" w:rsidRPr="00467578" w:rsidRDefault="00B452D1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 Titulaire peut être</w:t>
      </w:r>
      <w:r w:rsidR="00467578" w:rsidRPr="00467578">
        <w:rPr>
          <w:rFonts w:ascii="Arial" w:hAnsi="Arial" w:cs="Arial"/>
        </w:rPr>
        <w:t xml:space="preserve"> mobilisé sur la recherche de certains visuels en sélectionnant les photographies issues de la médiathèque de l’ONF ou</w:t>
      </w:r>
      <w:r>
        <w:rPr>
          <w:rFonts w:ascii="Arial" w:hAnsi="Arial" w:cs="Arial"/>
        </w:rPr>
        <w:t>,</w:t>
      </w:r>
      <w:r w:rsidR="00467578" w:rsidRPr="00467578">
        <w:rPr>
          <w:rFonts w:ascii="Arial" w:hAnsi="Arial" w:cs="Arial"/>
        </w:rPr>
        <w:t xml:space="preserve"> à titre exceptionnel</w:t>
      </w:r>
      <w:r>
        <w:rPr>
          <w:rFonts w:ascii="Arial" w:hAnsi="Arial" w:cs="Arial"/>
        </w:rPr>
        <w:t>,</w:t>
      </w:r>
      <w:r w:rsidR="00467578" w:rsidRPr="00467578">
        <w:rPr>
          <w:rFonts w:ascii="Arial" w:hAnsi="Arial" w:cs="Arial"/>
        </w:rPr>
        <w:t xml:space="preserve"> extraites de banques d’images dans la ligne graphique choisie. Le </w:t>
      </w:r>
      <w:r>
        <w:rPr>
          <w:rFonts w:ascii="Arial" w:hAnsi="Arial" w:cs="Arial"/>
        </w:rPr>
        <w:t>T</w:t>
      </w:r>
      <w:r w:rsidR="00467578" w:rsidRPr="00467578">
        <w:rPr>
          <w:rFonts w:ascii="Arial" w:hAnsi="Arial" w:cs="Arial"/>
        </w:rPr>
        <w:t>itulaire conseille l’ONF dans le domaine iconographique. Des retouches p</w:t>
      </w:r>
      <w:r>
        <w:rPr>
          <w:rFonts w:ascii="Arial" w:hAnsi="Arial" w:cs="Arial"/>
        </w:rPr>
        <w:t>euvent</w:t>
      </w:r>
      <w:r w:rsidR="00467578" w:rsidRPr="00467578">
        <w:rPr>
          <w:rFonts w:ascii="Arial" w:hAnsi="Arial" w:cs="Arial"/>
        </w:rPr>
        <w:t xml:space="preserve"> être effectuées en fonction des besoins.</w:t>
      </w:r>
    </w:p>
    <w:p w14:paraId="73A793C5" w14:textId="77777777" w:rsidR="00467578" w:rsidRPr="00467578" w:rsidRDefault="00467578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Le </w:t>
      </w:r>
      <w:r w:rsidR="00B452D1">
        <w:rPr>
          <w:rFonts w:ascii="Arial" w:hAnsi="Arial" w:cs="Arial"/>
        </w:rPr>
        <w:t xml:space="preserve">Titulaire </w:t>
      </w:r>
      <w:r w:rsidRPr="00467578">
        <w:rPr>
          <w:rFonts w:ascii="Arial" w:hAnsi="Arial" w:cs="Arial"/>
        </w:rPr>
        <w:t xml:space="preserve">s’engage à ce que les photos reçues et/ou sélectionnées soient immédiatement vérifiées pour une utilisation haute définition. Ceci afin de pouvoir anticiper le besoin de nouvelles recherches iconographiques. </w:t>
      </w:r>
    </w:p>
    <w:p w14:paraId="7EDCD3F7" w14:textId="77777777" w:rsidR="00467578" w:rsidRPr="00467578" w:rsidRDefault="00467578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Le </w:t>
      </w:r>
      <w:r w:rsidR="00B452D1">
        <w:rPr>
          <w:rFonts w:ascii="Arial" w:hAnsi="Arial" w:cs="Arial"/>
        </w:rPr>
        <w:t>Titulaire</w:t>
      </w:r>
      <w:r w:rsidRPr="00467578">
        <w:rPr>
          <w:rFonts w:ascii="Arial" w:hAnsi="Arial" w:cs="Arial"/>
        </w:rPr>
        <w:t xml:space="preserve"> </w:t>
      </w:r>
      <w:r w:rsidR="00B452D1">
        <w:rPr>
          <w:rFonts w:ascii="Arial" w:hAnsi="Arial" w:cs="Arial"/>
        </w:rPr>
        <w:t>a la</w:t>
      </w:r>
      <w:r w:rsidRPr="00467578">
        <w:rPr>
          <w:rFonts w:ascii="Arial" w:hAnsi="Arial" w:cs="Arial"/>
        </w:rPr>
        <w:t xml:space="preserve"> charge de réalisation de graphiques (diagrammes, camemberts) et d’intégration d’éléments d’infographie. Toutes les données sources s</w:t>
      </w:r>
      <w:r w:rsidR="00B452D1">
        <w:rPr>
          <w:rFonts w:ascii="Arial" w:hAnsi="Arial" w:cs="Arial"/>
        </w:rPr>
        <w:t>ont</w:t>
      </w:r>
      <w:r w:rsidRPr="00467578">
        <w:rPr>
          <w:rFonts w:ascii="Arial" w:hAnsi="Arial" w:cs="Arial"/>
        </w:rPr>
        <w:t xml:space="preserve"> transmises par le département éditorial. </w:t>
      </w:r>
    </w:p>
    <w:p w14:paraId="78BC9E0B" w14:textId="77777777" w:rsidR="00467578" w:rsidRPr="00467578" w:rsidRDefault="00B452D1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noter ! </w:t>
      </w:r>
      <w:r w:rsidR="00467578" w:rsidRPr="00467578">
        <w:rPr>
          <w:rFonts w:ascii="Arial" w:hAnsi="Arial" w:cs="Arial"/>
        </w:rPr>
        <w:t>3 propositions de couverture d</w:t>
      </w:r>
      <w:r>
        <w:rPr>
          <w:rFonts w:ascii="Arial" w:hAnsi="Arial" w:cs="Arial"/>
        </w:rPr>
        <w:t xml:space="preserve">oivent </w:t>
      </w:r>
      <w:r w:rsidR="00467578" w:rsidRPr="00467578">
        <w:rPr>
          <w:rFonts w:ascii="Arial" w:hAnsi="Arial" w:cs="Arial"/>
        </w:rPr>
        <w:t xml:space="preserve">être formulées par le prestataire. </w:t>
      </w:r>
    </w:p>
    <w:p w14:paraId="7707FAD0" w14:textId="77777777" w:rsidR="00467578" w:rsidRDefault="00467578" w:rsidP="008D5336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Le </w:t>
      </w:r>
      <w:r w:rsidR="00B452D1">
        <w:rPr>
          <w:rFonts w:ascii="Arial" w:hAnsi="Arial" w:cs="Arial"/>
        </w:rPr>
        <w:t>Titulaire</w:t>
      </w:r>
      <w:r w:rsidRPr="00467578">
        <w:rPr>
          <w:rFonts w:ascii="Arial" w:hAnsi="Arial" w:cs="Arial"/>
        </w:rPr>
        <w:t xml:space="preserve"> contrôle et est garant de l’aspect graphique et artistique de la mise en page.</w:t>
      </w:r>
    </w:p>
    <w:p w14:paraId="082DF048" w14:textId="77777777" w:rsidR="008D5336" w:rsidRPr="00467578" w:rsidRDefault="008D5336" w:rsidP="008D5336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</w:p>
    <w:p w14:paraId="6567B13A" w14:textId="77777777" w:rsidR="00467578" w:rsidRPr="006D44E3" w:rsidRDefault="00467578" w:rsidP="006D44E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6D44E3">
        <w:rPr>
          <w:rFonts w:ascii="Arial" w:hAnsi="Arial" w:cs="Arial"/>
          <w:bCs/>
        </w:rPr>
        <w:t xml:space="preserve">Corrections orthographiques et typographiques : </w:t>
      </w:r>
    </w:p>
    <w:p w14:paraId="5606EB51" w14:textId="77777777" w:rsidR="006D44E3" w:rsidRDefault="00467578" w:rsidP="00467578">
      <w:pPr>
        <w:spacing w:beforeLines="40" w:before="96" w:afterLines="40" w:after="96" w:line="264" w:lineRule="auto"/>
        <w:jc w:val="both"/>
        <w:rPr>
          <w:rFonts w:ascii="Arial" w:hAnsi="Arial" w:cs="Arial"/>
          <w:kern w:val="28"/>
        </w:rPr>
      </w:pPr>
      <w:r w:rsidRPr="00467578">
        <w:rPr>
          <w:rFonts w:ascii="Arial" w:hAnsi="Arial" w:cs="Arial"/>
          <w:kern w:val="28"/>
        </w:rPr>
        <w:t xml:space="preserve">Le </w:t>
      </w:r>
      <w:r w:rsidR="006D44E3">
        <w:rPr>
          <w:rFonts w:ascii="Arial" w:hAnsi="Arial" w:cs="Arial"/>
          <w:kern w:val="28"/>
        </w:rPr>
        <w:t>Titulaire</w:t>
      </w:r>
      <w:r w:rsidRPr="00467578">
        <w:rPr>
          <w:rFonts w:ascii="Arial" w:hAnsi="Arial" w:cs="Arial"/>
          <w:kern w:val="28"/>
        </w:rPr>
        <w:t xml:space="preserve"> veille, au fur et à mesure de l’intégration des textes, à la cohérence orthographique et typographique des articles transmis. </w:t>
      </w:r>
    </w:p>
    <w:p w14:paraId="627E55D2" w14:textId="77777777" w:rsidR="00467578" w:rsidRPr="00467578" w:rsidRDefault="00467578" w:rsidP="00467578">
      <w:pPr>
        <w:spacing w:beforeLines="40" w:before="96" w:afterLines="40" w:after="96" w:line="264" w:lineRule="auto"/>
        <w:jc w:val="both"/>
        <w:rPr>
          <w:rFonts w:ascii="Arial" w:hAnsi="Arial" w:cs="Arial"/>
          <w:kern w:val="28"/>
        </w:rPr>
      </w:pPr>
      <w:r w:rsidRPr="00467578">
        <w:rPr>
          <w:rFonts w:ascii="Arial" w:hAnsi="Arial" w:cs="Arial"/>
          <w:kern w:val="28"/>
        </w:rPr>
        <w:lastRenderedPageBreak/>
        <w:t xml:space="preserve">Avant le BAT, il doit également impérativement réaliser une relecture finale orthographique et typographique. </w:t>
      </w:r>
    </w:p>
    <w:p w14:paraId="23AF3980" w14:textId="1C8C0E57" w:rsidR="00467578" w:rsidRPr="00467578" w:rsidRDefault="00467578" w:rsidP="00467578">
      <w:pPr>
        <w:spacing w:beforeLines="40" w:before="96" w:afterLines="40" w:after="96" w:line="264" w:lineRule="auto"/>
        <w:jc w:val="both"/>
        <w:rPr>
          <w:rFonts w:ascii="Arial" w:hAnsi="Arial" w:cs="Arial"/>
          <w:kern w:val="28"/>
        </w:rPr>
      </w:pPr>
      <w:r w:rsidRPr="00467578">
        <w:rPr>
          <w:rFonts w:ascii="Arial" w:hAnsi="Arial" w:cs="Arial"/>
          <w:kern w:val="28"/>
        </w:rPr>
        <w:t xml:space="preserve">Le </w:t>
      </w:r>
      <w:r w:rsidR="006D44E3">
        <w:rPr>
          <w:rFonts w:ascii="Arial" w:hAnsi="Arial" w:cs="Arial"/>
          <w:kern w:val="28"/>
        </w:rPr>
        <w:t xml:space="preserve">Titulaire </w:t>
      </w:r>
      <w:r w:rsidRPr="00467578">
        <w:rPr>
          <w:rFonts w:ascii="Arial" w:hAnsi="Arial" w:cs="Arial"/>
          <w:kern w:val="28"/>
        </w:rPr>
        <w:t>doit nécessairement transmettre au département éditorial les épreuves finales de cette prestation avant impression</w:t>
      </w:r>
      <w:r w:rsidR="006D44E3">
        <w:rPr>
          <w:rFonts w:ascii="Arial" w:hAnsi="Arial" w:cs="Arial"/>
          <w:kern w:val="28"/>
        </w:rPr>
        <w:t xml:space="preserve"> (</w:t>
      </w:r>
      <w:r w:rsidR="00E65A07">
        <w:rPr>
          <w:rFonts w:ascii="Arial" w:hAnsi="Arial" w:cs="Arial"/>
          <w:kern w:val="28"/>
        </w:rPr>
        <w:t xml:space="preserve">par mail ou </w:t>
      </w:r>
      <w:r w:rsidR="006D44E3">
        <w:rPr>
          <w:rFonts w:ascii="Arial" w:hAnsi="Arial" w:cs="Arial"/>
          <w:kern w:val="28"/>
        </w:rPr>
        <w:t>par courrier)</w:t>
      </w:r>
      <w:r w:rsidRPr="00467578">
        <w:rPr>
          <w:rFonts w:ascii="Arial" w:hAnsi="Arial" w:cs="Arial"/>
          <w:kern w:val="28"/>
        </w:rPr>
        <w:t>.</w:t>
      </w:r>
    </w:p>
    <w:p w14:paraId="143D9FAC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14:paraId="1B23377E" w14:textId="77777777" w:rsidR="00467578" w:rsidRPr="006D44E3" w:rsidRDefault="00467578" w:rsidP="006D44E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6D44E3">
        <w:rPr>
          <w:rFonts w:ascii="Arial" w:hAnsi="Arial" w:cs="Arial"/>
          <w:bCs/>
        </w:rPr>
        <w:t>Suivi de production et de fabrication</w:t>
      </w:r>
      <w:r w:rsidR="006D44E3" w:rsidRPr="006D44E3">
        <w:rPr>
          <w:rFonts w:ascii="Arial" w:hAnsi="Arial" w:cs="Arial"/>
          <w:bCs/>
        </w:rPr>
        <w:t> :</w:t>
      </w:r>
    </w:p>
    <w:p w14:paraId="3114A47B" w14:textId="77777777" w:rsidR="00467578" w:rsidRPr="00467578" w:rsidRDefault="00467578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Le </w:t>
      </w:r>
      <w:r w:rsidR="006D44E3">
        <w:rPr>
          <w:rFonts w:ascii="Arial" w:hAnsi="Arial" w:cs="Arial"/>
        </w:rPr>
        <w:t>T</w:t>
      </w:r>
      <w:r w:rsidRPr="00467578">
        <w:rPr>
          <w:rFonts w:ascii="Arial" w:hAnsi="Arial" w:cs="Arial"/>
        </w:rPr>
        <w:t>itulaire est garant du respect des délais, de la coordination de la direction artistique et de la mise en page.</w:t>
      </w:r>
    </w:p>
    <w:p w14:paraId="7FF6D600" w14:textId="77777777" w:rsidR="00467578" w:rsidRPr="00467578" w:rsidRDefault="006D44E3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="00467578" w:rsidRPr="00467578">
        <w:rPr>
          <w:rFonts w:ascii="Arial" w:hAnsi="Arial" w:cs="Arial"/>
        </w:rPr>
        <w:t xml:space="preserve"> est également force de proposition et doit être capable de jouer un rôle d’alerte. </w:t>
      </w:r>
    </w:p>
    <w:p w14:paraId="3B7CBD9A" w14:textId="765D3BEC" w:rsidR="006D44E3" w:rsidRDefault="00467578" w:rsidP="00467578">
      <w:pPr>
        <w:spacing w:beforeLines="40" w:before="96" w:afterLines="40" w:after="96" w:line="264" w:lineRule="auto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A ce titre, </w:t>
      </w:r>
      <w:r w:rsidR="006D44E3">
        <w:rPr>
          <w:rFonts w:ascii="Arial" w:hAnsi="Arial" w:cs="Arial"/>
        </w:rPr>
        <w:t xml:space="preserve">il </w:t>
      </w:r>
      <w:r w:rsidR="00E65A07">
        <w:rPr>
          <w:rFonts w:ascii="Arial" w:hAnsi="Arial" w:cs="Arial"/>
        </w:rPr>
        <w:t>peut être tenu d’</w:t>
      </w:r>
      <w:r w:rsidR="006D44E3">
        <w:rPr>
          <w:rFonts w:ascii="Arial" w:hAnsi="Arial" w:cs="Arial"/>
        </w:rPr>
        <w:t>assure</w:t>
      </w:r>
      <w:r w:rsidR="00E65A07">
        <w:rPr>
          <w:rFonts w:ascii="Arial" w:hAnsi="Arial" w:cs="Arial"/>
        </w:rPr>
        <w:t>r</w:t>
      </w:r>
      <w:r w:rsidRPr="00467578">
        <w:rPr>
          <w:rFonts w:ascii="Arial" w:hAnsi="Arial" w:cs="Arial"/>
        </w:rPr>
        <w:t xml:space="preserve"> le contrôle de la qualité d’exécution des prestations de photogravure et </w:t>
      </w:r>
      <w:r w:rsidR="00E65A07">
        <w:rPr>
          <w:rFonts w:ascii="Arial" w:hAnsi="Arial" w:cs="Arial"/>
        </w:rPr>
        <w:t xml:space="preserve">de </w:t>
      </w:r>
      <w:r w:rsidRPr="00467578">
        <w:rPr>
          <w:rFonts w:ascii="Arial" w:hAnsi="Arial" w:cs="Arial"/>
        </w:rPr>
        <w:t>valide</w:t>
      </w:r>
      <w:r w:rsidR="00E65A07">
        <w:rPr>
          <w:rFonts w:ascii="Arial" w:hAnsi="Arial" w:cs="Arial"/>
        </w:rPr>
        <w:t>r</w:t>
      </w:r>
      <w:r w:rsidRPr="00467578">
        <w:rPr>
          <w:rFonts w:ascii="Arial" w:hAnsi="Arial" w:cs="Arial"/>
        </w:rPr>
        <w:t xml:space="preserve"> les cromalins réalisés. En cas de problèmes de qualité constatés, il en informe</w:t>
      </w:r>
      <w:r w:rsidR="006D44E3">
        <w:rPr>
          <w:rFonts w:ascii="Arial" w:hAnsi="Arial" w:cs="Arial"/>
        </w:rPr>
        <w:t xml:space="preserve"> </w:t>
      </w:r>
      <w:r w:rsidRPr="00467578">
        <w:rPr>
          <w:rFonts w:ascii="Arial" w:hAnsi="Arial" w:cs="Arial"/>
        </w:rPr>
        <w:t xml:space="preserve">sans délai l’ONF. </w:t>
      </w:r>
    </w:p>
    <w:p w14:paraId="3B82A3AC" w14:textId="4D980524" w:rsidR="00467578" w:rsidRDefault="00467578" w:rsidP="008D5336">
      <w:pPr>
        <w:spacing w:beforeLines="40" w:before="96" w:afterLines="40" w:after="96" w:line="264" w:lineRule="auto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Il </w:t>
      </w:r>
      <w:r w:rsidR="00E65A07">
        <w:rPr>
          <w:rFonts w:ascii="Arial" w:hAnsi="Arial" w:cs="Arial"/>
        </w:rPr>
        <w:t xml:space="preserve">peut ainsi </w:t>
      </w:r>
      <w:r w:rsidRPr="00467578">
        <w:rPr>
          <w:rFonts w:ascii="Arial" w:hAnsi="Arial" w:cs="Arial"/>
        </w:rPr>
        <w:t>transmet</w:t>
      </w:r>
      <w:r w:rsidR="00E65A07">
        <w:rPr>
          <w:rFonts w:ascii="Arial" w:hAnsi="Arial" w:cs="Arial"/>
        </w:rPr>
        <w:t>tre</w:t>
      </w:r>
      <w:r w:rsidRPr="00467578">
        <w:rPr>
          <w:rFonts w:ascii="Arial" w:hAnsi="Arial" w:cs="Arial"/>
        </w:rPr>
        <w:t xml:space="preserve"> les cromalins pour BAT à l’ONF ainsi que les fichiers pour impression à l’imprimeur.</w:t>
      </w:r>
    </w:p>
    <w:p w14:paraId="1DCDD873" w14:textId="77777777" w:rsidR="008D5336" w:rsidRPr="008D5336" w:rsidRDefault="008D5336" w:rsidP="008D5336">
      <w:pPr>
        <w:spacing w:beforeLines="40" w:before="96" w:afterLines="40" w:after="96" w:line="264" w:lineRule="auto"/>
        <w:rPr>
          <w:rFonts w:ascii="Arial" w:hAnsi="Arial" w:cs="Arial"/>
        </w:rPr>
      </w:pPr>
    </w:p>
    <w:p w14:paraId="7CF57AE2" w14:textId="77777777" w:rsidR="00467578" w:rsidRPr="006D44E3" w:rsidRDefault="00467578" w:rsidP="006D44E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6D44E3">
        <w:rPr>
          <w:rFonts w:ascii="Arial" w:hAnsi="Arial" w:cs="Arial"/>
          <w:bCs/>
        </w:rPr>
        <w:t>Fournitures des éléments techniques</w:t>
      </w:r>
      <w:r w:rsidR="006D44E3" w:rsidRPr="006D44E3">
        <w:rPr>
          <w:rFonts w:ascii="Arial" w:hAnsi="Arial" w:cs="Arial"/>
          <w:bCs/>
        </w:rPr>
        <w:t> :</w:t>
      </w:r>
    </w:p>
    <w:p w14:paraId="70781866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r w:rsidRPr="00467578">
        <w:rPr>
          <w:rFonts w:ascii="Arial" w:hAnsi="Arial" w:cs="Arial"/>
          <w:kern w:val="28"/>
        </w:rPr>
        <w:t xml:space="preserve">Le </w:t>
      </w:r>
      <w:r w:rsidR="006D44E3">
        <w:rPr>
          <w:rFonts w:ascii="Arial" w:hAnsi="Arial" w:cs="Arial"/>
          <w:kern w:val="28"/>
        </w:rPr>
        <w:t>T</w:t>
      </w:r>
      <w:r w:rsidRPr="00467578">
        <w:rPr>
          <w:rFonts w:ascii="Arial" w:hAnsi="Arial" w:cs="Arial"/>
          <w:kern w:val="28"/>
        </w:rPr>
        <w:t>itulaire remet</w:t>
      </w:r>
      <w:r w:rsidR="006D44E3">
        <w:rPr>
          <w:rFonts w:ascii="Arial" w:hAnsi="Arial" w:cs="Arial"/>
          <w:kern w:val="28"/>
        </w:rPr>
        <w:t xml:space="preserve"> </w:t>
      </w:r>
      <w:r w:rsidRPr="00467578">
        <w:rPr>
          <w:rFonts w:ascii="Arial" w:hAnsi="Arial" w:cs="Arial"/>
          <w:kern w:val="28"/>
        </w:rPr>
        <w:t xml:space="preserve">à l’ONF les fichiers PDF en haute définition et basse définition ainsi que les fichiers sources. </w:t>
      </w:r>
    </w:p>
    <w:p w14:paraId="4A4CFB43" w14:textId="77777777" w:rsidR="00467578" w:rsidRPr="006D44E3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</w:rPr>
      </w:pPr>
      <w:r w:rsidRPr="00CF1E5A">
        <w:rPr>
          <w:rFonts w:ascii="Arial" w:hAnsi="Arial" w:cs="Arial"/>
          <w:b/>
          <w:i/>
          <w:iCs/>
          <w:kern w:val="28"/>
        </w:rPr>
        <w:t>A noter !</w:t>
      </w:r>
      <w:r w:rsidRPr="006D44E3">
        <w:rPr>
          <w:rFonts w:ascii="Arial" w:hAnsi="Arial" w:cs="Arial"/>
          <w:bCs/>
          <w:kern w:val="28"/>
        </w:rPr>
        <w:t xml:space="preserve"> Un </w:t>
      </w:r>
      <w:r w:rsidR="00CF1E5A">
        <w:rPr>
          <w:rFonts w:ascii="Arial" w:hAnsi="Arial" w:cs="Arial"/>
          <w:bCs/>
          <w:kern w:val="28"/>
        </w:rPr>
        <w:t>PDF</w:t>
      </w:r>
      <w:r w:rsidR="00CF1E5A" w:rsidRPr="006D44E3">
        <w:rPr>
          <w:rFonts w:ascii="Arial" w:hAnsi="Arial" w:cs="Arial"/>
          <w:bCs/>
          <w:kern w:val="28"/>
        </w:rPr>
        <w:t xml:space="preserve"> basse</w:t>
      </w:r>
      <w:r w:rsidRPr="006D44E3">
        <w:rPr>
          <w:rFonts w:ascii="Arial" w:hAnsi="Arial" w:cs="Arial"/>
          <w:bCs/>
          <w:kern w:val="28"/>
        </w:rPr>
        <w:t xml:space="preserve"> définition page à page </w:t>
      </w:r>
      <w:r w:rsidR="006D44E3">
        <w:rPr>
          <w:rFonts w:ascii="Arial" w:hAnsi="Arial" w:cs="Arial"/>
          <w:bCs/>
          <w:kern w:val="28"/>
        </w:rPr>
        <w:t>est remis à l’ONF</w:t>
      </w:r>
      <w:r w:rsidRPr="006D44E3">
        <w:rPr>
          <w:rFonts w:ascii="Arial" w:hAnsi="Arial" w:cs="Arial"/>
          <w:bCs/>
          <w:kern w:val="28"/>
        </w:rPr>
        <w:t xml:space="preserve"> en vue d’une mise en ligne </w:t>
      </w:r>
      <w:proofErr w:type="spellStart"/>
      <w:r w:rsidRPr="006D44E3">
        <w:rPr>
          <w:rFonts w:ascii="Arial" w:hAnsi="Arial" w:cs="Arial"/>
          <w:bCs/>
          <w:kern w:val="28"/>
        </w:rPr>
        <w:t>flipbook</w:t>
      </w:r>
      <w:proofErr w:type="spellEnd"/>
      <w:r w:rsidRPr="006D44E3">
        <w:rPr>
          <w:rFonts w:ascii="Arial" w:hAnsi="Arial" w:cs="Arial"/>
          <w:bCs/>
          <w:kern w:val="28"/>
        </w:rPr>
        <w:t xml:space="preserve"> sur </w:t>
      </w:r>
      <w:proofErr w:type="spellStart"/>
      <w:r w:rsidRPr="006D44E3">
        <w:rPr>
          <w:rFonts w:ascii="Arial" w:hAnsi="Arial" w:cs="Arial"/>
          <w:bCs/>
          <w:kern w:val="28"/>
        </w:rPr>
        <w:t>Calameo</w:t>
      </w:r>
      <w:proofErr w:type="spellEnd"/>
      <w:r w:rsidRPr="006D44E3">
        <w:rPr>
          <w:rFonts w:ascii="Arial" w:hAnsi="Arial" w:cs="Arial"/>
          <w:bCs/>
          <w:kern w:val="28"/>
        </w:rPr>
        <w:t>.</w:t>
      </w:r>
    </w:p>
    <w:p w14:paraId="06501D13" w14:textId="77777777" w:rsidR="00467578" w:rsidRPr="00467578" w:rsidRDefault="00467578" w:rsidP="00467578">
      <w:pPr>
        <w:rPr>
          <w:rFonts w:ascii="Arial" w:hAnsi="Arial" w:cs="Arial"/>
          <w:lang w:eastAsia="fr-FR"/>
        </w:rPr>
      </w:pPr>
    </w:p>
    <w:p w14:paraId="4A780C50" w14:textId="77777777" w:rsidR="00467578" w:rsidRPr="008D5336" w:rsidRDefault="006D44E3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D5336">
        <w:rPr>
          <w:rFonts w:ascii="Arial" w:hAnsi="Arial" w:cs="Arial"/>
          <w:b/>
          <w:bCs/>
          <w:sz w:val="24"/>
          <w:szCs w:val="24"/>
          <w:u w:val="single"/>
        </w:rPr>
        <w:t>Relation client/prestataire</w:t>
      </w:r>
      <w:r w:rsidRPr="008D5336">
        <w:rPr>
          <w:rFonts w:ascii="Arial" w:hAnsi="Arial" w:cs="Arial"/>
          <w:b/>
          <w:bCs/>
          <w:sz w:val="24"/>
          <w:szCs w:val="24"/>
        </w:rPr>
        <w:t> :</w:t>
      </w:r>
    </w:p>
    <w:p w14:paraId="7A7D2B8E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EFCE644" w14:textId="77777777" w:rsidR="00467578" w:rsidRPr="00467578" w:rsidRDefault="006D44E3" w:rsidP="006D44E3">
      <w:pPr>
        <w:spacing w:beforeLines="40" w:before="96" w:afterLines="40" w:after="96" w:line="264" w:lineRule="auto"/>
        <w:rPr>
          <w:rFonts w:ascii="Arial" w:hAnsi="Arial" w:cs="Arial"/>
        </w:rPr>
      </w:pPr>
      <w:r>
        <w:rPr>
          <w:rFonts w:ascii="Arial" w:hAnsi="Arial" w:cs="Arial"/>
        </w:rPr>
        <w:t>L’ONF demande</w:t>
      </w:r>
      <w:r w:rsidR="00467578" w:rsidRPr="00467578">
        <w:rPr>
          <w:rFonts w:ascii="Arial" w:hAnsi="Arial" w:cs="Arial"/>
        </w:rPr>
        <w:t xml:space="preserve"> un interlocuteur unique, qui travaille</w:t>
      </w:r>
      <w:r>
        <w:rPr>
          <w:rFonts w:ascii="Arial" w:hAnsi="Arial" w:cs="Arial"/>
        </w:rPr>
        <w:t xml:space="preserve"> </w:t>
      </w:r>
      <w:r w:rsidR="00467578" w:rsidRPr="00467578">
        <w:rPr>
          <w:rFonts w:ascii="Arial" w:hAnsi="Arial" w:cs="Arial"/>
        </w:rPr>
        <w:t xml:space="preserve">en direct avec le chef de projet de l’ONF et coordonne toutes les prestations allouées. En cas de défaillance ou d’absence de de ce référent, le </w:t>
      </w:r>
      <w:r>
        <w:rPr>
          <w:rFonts w:ascii="Arial" w:hAnsi="Arial" w:cs="Arial"/>
        </w:rPr>
        <w:t>T</w:t>
      </w:r>
      <w:r w:rsidR="00467578" w:rsidRPr="00467578">
        <w:rPr>
          <w:rFonts w:ascii="Arial" w:hAnsi="Arial" w:cs="Arial"/>
        </w:rPr>
        <w:t xml:space="preserve">itulaire s’engage à le remplacer dans </w:t>
      </w:r>
      <w:r w:rsidRPr="00467578">
        <w:rPr>
          <w:rFonts w:ascii="Arial" w:hAnsi="Arial" w:cs="Arial"/>
        </w:rPr>
        <w:t>les plus brefs délais</w:t>
      </w:r>
      <w:r w:rsidR="00467578" w:rsidRPr="00467578">
        <w:rPr>
          <w:rFonts w:ascii="Arial" w:hAnsi="Arial" w:cs="Arial"/>
        </w:rPr>
        <w:t>.</w:t>
      </w:r>
    </w:p>
    <w:p w14:paraId="371A85F6" w14:textId="77777777" w:rsidR="00467578" w:rsidRPr="00467578" w:rsidRDefault="00467578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Le Titulaire est tenu à une obligation générale de conseil, notamment d’information et de recommandations vis-à-vis de l’ONF, ainsi qu’à une obligation de mise en garde notamment d’alerte. </w:t>
      </w:r>
    </w:p>
    <w:p w14:paraId="0F91FE3E" w14:textId="77777777" w:rsidR="00467578" w:rsidRPr="00467578" w:rsidRDefault="00467578" w:rsidP="00467578">
      <w:pPr>
        <w:spacing w:beforeLines="40" w:before="96" w:afterLines="40" w:after="96" w:line="264" w:lineRule="auto"/>
        <w:jc w:val="both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De même, le </w:t>
      </w:r>
      <w:r w:rsidR="00CF1E5A">
        <w:rPr>
          <w:rFonts w:ascii="Arial" w:hAnsi="Arial" w:cs="Arial"/>
        </w:rPr>
        <w:t>T</w:t>
      </w:r>
      <w:r w:rsidRPr="00467578">
        <w:rPr>
          <w:rFonts w:ascii="Arial" w:hAnsi="Arial" w:cs="Arial"/>
        </w:rPr>
        <w:t xml:space="preserve">itulaire informe l’ONF sans délai de toutes nouveautés technologiques ou de la disponibilité de tout nouveau produit, ayant un rapport avec le présent marché plus adapté à ses besoins, et qui surviendrait en cours d’exécution du </w:t>
      </w:r>
      <w:r w:rsidR="00CF1E5A">
        <w:rPr>
          <w:rFonts w:ascii="Arial" w:hAnsi="Arial" w:cs="Arial"/>
        </w:rPr>
        <w:t xml:space="preserve">futur </w:t>
      </w:r>
      <w:r w:rsidRPr="00467578">
        <w:rPr>
          <w:rFonts w:ascii="Arial" w:hAnsi="Arial" w:cs="Arial"/>
        </w:rPr>
        <w:t>marché.</w:t>
      </w:r>
    </w:p>
    <w:p w14:paraId="6ED35C20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D821C08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67578">
        <w:rPr>
          <w:rFonts w:ascii="Arial" w:hAnsi="Arial" w:cs="Arial"/>
        </w:rPr>
        <w:t>Une fois les textes fournis par le département éditorial, les demandes d’éléments manquants  et/ou de réajustements doivent être stipulés par écrit.</w:t>
      </w:r>
    </w:p>
    <w:p w14:paraId="437A21AB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6A70E4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Le client s’engage à fournir ses corrections en mode « commentaires » sur </w:t>
      </w:r>
      <w:r w:rsidR="00CF1E5A">
        <w:rPr>
          <w:rFonts w:ascii="Arial" w:hAnsi="Arial" w:cs="Arial"/>
        </w:rPr>
        <w:t>PDF.</w:t>
      </w:r>
    </w:p>
    <w:p w14:paraId="7179B783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58210E0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9CE5DFB" w14:textId="0A9AF95E" w:rsidR="00467578" w:rsidRPr="00CF1E5A" w:rsidRDefault="00467578" w:rsidP="00CF1E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F1E5A">
        <w:rPr>
          <w:rFonts w:ascii="Arial" w:hAnsi="Arial" w:cs="Arial"/>
          <w:b/>
          <w:bCs/>
          <w:i/>
          <w:iCs/>
        </w:rPr>
        <w:t>A noter !</w:t>
      </w:r>
      <w:r w:rsidRPr="00CF1E5A">
        <w:rPr>
          <w:rFonts w:ascii="Arial" w:hAnsi="Arial" w:cs="Arial"/>
        </w:rPr>
        <w:t xml:space="preserve"> </w:t>
      </w:r>
      <w:r w:rsidRPr="00467578">
        <w:rPr>
          <w:rFonts w:ascii="Arial" w:hAnsi="Arial" w:cs="Arial"/>
        </w:rPr>
        <w:t xml:space="preserve">Deux réunions physiques </w:t>
      </w:r>
      <w:r w:rsidR="00CF1E5A">
        <w:rPr>
          <w:rFonts w:ascii="Arial" w:hAnsi="Arial" w:cs="Arial"/>
        </w:rPr>
        <w:t>sont</w:t>
      </w:r>
      <w:r w:rsidRPr="00467578">
        <w:rPr>
          <w:rFonts w:ascii="Arial" w:hAnsi="Arial" w:cs="Arial"/>
        </w:rPr>
        <w:t xml:space="preserve"> organisées entre la responsable du département éditorial </w:t>
      </w:r>
      <w:r w:rsidR="00E65A07">
        <w:rPr>
          <w:rFonts w:ascii="Arial" w:hAnsi="Arial" w:cs="Arial"/>
        </w:rPr>
        <w:t xml:space="preserve">et la cheffe de projet éditorial </w:t>
      </w:r>
      <w:r w:rsidRPr="00467578">
        <w:rPr>
          <w:rFonts w:ascii="Arial" w:hAnsi="Arial" w:cs="Arial"/>
        </w:rPr>
        <w:t>et le prestataire graphique</w:t>
      </w:r>
      <w:r w:rsidR="00CF1E5A">
        <w:rPr>
          <w:rFonts w:ascii="Arial" w:hAnsi="Arial" w:cs="Arial"/>
        </w:rPr>
        <w:t xml:space="preserve"> (u</w:t>
      </w:r>
      <w:r w:rsidRPr="00CF1E5A">
        <w:rPr>
          <w:rFonts w:ascii="Arial" w:hAnsi="Arial" w:cs="Arial"/>
        </w:rPr>
        <w:t xml:space="preserve">ne réunion de lancement qui visera notamment à valider le chemin de fer réalisé par le </w:t>
      </w:r>
      <w:r w:rsidR="00CF1E5A">
        <w:rPr>
          <w:rFonts w:ascii="Arial" w:hAnsi="Arial" w:cs="Arial"/>
        </w:rPr>
        <w:t>T</w:t>
      </w:r>
      <w:r w:rsidRPr="00CF1E5A">
        <w:rPr>
          <w:rFonts w:ascii="Arial" w:hAnsi="Arial" w:cs="Arial"/>
        </w:rPr>
        <w:t>itulaire sur la base du sommaire reçu au préalable</w:t>
      </w:r>
      <w:r w:rsidR="00CF1E5A">
        <w:rPr>
          <w:rFonts w:ascii="Arial" w:hAnsi="Arial" w:cs="Arial"/>
        </w:rPr>
        <w:t xml:space="preserve"> et u</w:t>
      </w:r>
      <w:r w:rsidRPr="00CF1E5A">
        <w:rPr>
          <w:rFonts w:ascii="Arial" w:hAnsi="Arial" w:cs="Arial"/>
        </w:rPr>
        <w:t>ne seconde réunion à l’issue de la livraison de la V</w:t>
      </w:r>
      <w:r w:rsidR="007F575A" w:rsidRPr="00CF1E5A">
        <w:rPr>
          <w:rFonts w:ascii="Arial" w:hAnsi="Arial" w:cs="Arial"/>
        </w:rPr>
        <w:t>1</w:t>
      </w:r>
      <w:r w:rsidRPr="00CF1E5A">
        <w:rPr>
          <w:rFonts w:ascii="Arial" w:hAnsi="Arial" w:cs="Arial"/>
        </w:rPr>
        <w:t xml:space="preserve"> de la maquette</w:t>
      </w:r>
      <w:r w:rsidR="00CF1E5A">
        <w:rPr>
          <w:rFonts w:ascii="Arial" w:hAnsi="Arial" w:cs="Arial"/>
        </w:rPr>
        <w:t>)</w:t>
      </w:r>
      <w:r w:rsidRPr="00CF1E5A">
        <w:rPr>
          <w:rFonts w:ascii="Arial" w:hAnsi="Arial" w:cs="Arial"/>
        </w:rPr>
        <w:t>.</w:t>
      </w:r>
    </w:p>
    <w:p w14:paraId="0CF842A6" w14:textId="77777777" w:rsidR="00467578" w:rsidRPr="00467578" w:rsidRDefault="00467578" w:rsidP="004675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219354" w14:textId="77777777" w:rsidR="00467578" w:rsidRPr="008D5336" w:rsidRDefault="00467578" w:rsidP="00467578">
      <w:pPr>
        <w:pStyle w:val="Paragraphedeliste"/>
        <w:rPr>
          <w:rFonts w:ascii="Arial" w:hAnsi="Arial" w:cs="Arial"/>
          <w:b/>
          <w:sz w:val="24"/>
          <w:szCs w:val="24"/>
        </w:rPr>
      </w:pPr>
    </w:p>
    <w:p w14:paraId="421DB9C2" w14:textId="77777777" w:rsidR="00467578" w:rsidRPr="008D5336" w:rsidRDefault="00CF1E5A" w:rsidP="00467578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8D5336">
        <w:rPr>
          <w:rFonts w:ascii="Arial" w:hAnsi="Arial" w:cs="Arial"/>
          <w:b/>
          <w:bCs/>
          <w:sz w:val="24"/>
          <w:szCs w:val="24"/>
          <w:u w:val="single"/>
        </w:rPr>
        <w:t>Utilisation des résultats</w:t>
      </w:r>
      <w:r w:rsidRPr="008D5336">
        <w:rPr>
          <w:rFonts w:ascii="Arial" w:hAnsi="Arial" w:cs="Arial"/>
          <w:b/>
          <w:bCs/>
          <w:sz w:val="24"/>
          <w:szCs w:val="24"/>
        </w:rPr>
        <w:t> :</w:t>
      </w:r>
    </w:p>
    <w:p w14:paraId="096C22D1" w14:textId="77777777" w:rsidR="00467578" w:rsidRPr="00467578" w:rsidRDefault="00467578" w:rsidP="00467578">
      <w:pPr>
        <w:rPr>
          <w:rFonts w:ascii="Arial" w:hAnsi="Arial" w:cs="Arial"/>
        </w:rPr>
      </w:pPr>
      <w:r w:rsidRPr="00467578">
        <w:rPr>
          <w:rFonts w:ascii="Arial" w:hAnsi="Arial" w:cs="Arial"/>
        </w:rPr>
        <w:lastRenderedPageBreak/>
        <w:t xml:space="preserve">L’ONF est le seul destinataire et propriétaire de l’intégralité des prestations réalisées dans le cadre </w:t>
      </w:r>
      <w:r w:rsidR="00CF1E5A">
        <w:rPr>
          <w:rFonts w:ascii="Arial" w:hAnsi="Arial" w:cs="Arial"/>
        </w:rPr>
        <w:t>du futur</w:t>
      </w:r>
      <w:r w:rsidRPr="00467578">
        <w:rPr>
          <w:rFonts w:ascii="Arial" w:hAnsi="Arial" w:cs="Arial"/>
        </w:rPr>
        <w:t xml:space="preserve"> marché.</w:t>
      </w:r>
    </w:p>
    <w:p w14:paraId="14806F84" w14:textId="77777777" w:rsidR="00467578" w:rsidRPr="00467578" w:rsidRDefault="00467578" w:rsidP="00467578">
      <w:pPr>
        <w:rPr>
          <w:rFonts w:ascii="Arial" w:hAnsi="Arial" w:cs="Arial"/>
        </w:rPr>
      </w:pPr>
      <w:r w:rsidRPr="00467578">
        <w:rPr>
          <w:rFonts w:ascii="Arial" w:hAnsi="Arial" w:cs="Arial"/>
        </w:rPr>
        <w:t xml:space="preserve">Les rémunérations perçues par le </w:t>
      </w:r>
      <w:r w:rsidR="00CF1E5A">
        <w:rPr>
          <w:rFonts w:ascii="Arial" w:hAnsi="Arial" w:cs="Arial"/>
        </w:rPr>
        <w:t>T</w:t>
      </w:r>
      <w:r w:rsidRPr="00467578">
        <w:rPr>
          <w:rFonts w:ascii="Arial" w:hAnsi="Arial" w:cs="Arial"/>
        </w:rPr>
        <w:t xml:space="preserve">itulaire au titre du </w:t>
      </w:r>
      <w:r w:rsidR="00CF1E5A">
        <w:rPr>
          <w:rFonts w:ascii="Arial" w:hAnsi="Arial" w:cs="Arial"/>
        </w:rPr>
        <w:t xml:space="preserve">futur </w:t>
      </w:r>
      <w:r w:rsidRPr="00467578">
        <w:rPr>
          <w:rFonts w:ascii="Arial" w:hAnsi="Arial" w:cs="Arial"/>
        </w:rPr>
        <w:t xml:space="preserve">marché </w:t>
      </w:r>
      <w:r w:rsidR="00CF1E5A">
        <w:rPr>
          <w:rFonts w:ascii="Arial" w:hAnsi="Arial" w:cs="Arial"/>
        </w:rPr>
        <w:t>comportent une</w:t>
      </w:r>
      <w:r w:rsidRPr="00467578">
        <w:rPr>
          <w:rFonts w:ascii="Arial" w:hAnsi="Arial" w:cs="Arial"/>
        </w:rPr>
        <w:t xml:space="preserve"> cession des droits patrimoniaux de propriété littéraire et artistique attachés à la création réalisée pour l’ONF.</w:t>
      </w:r>
    </w:p>
    <w:p w14:paraId="1E42C84A" w14:textId="77777777" w:rsidR="00467578" w:rsidRPr="00467578" w:rsidRDefault="00467578" w:rsidP="00467578">
      <w:pPr>
        <w:rPr>
          <w:rFonts w:ascii="Arial" w:hAnsi="Arial" w:cs="Arial"/>
        </w:rPr>
      </w:pPr>
      <w:r w:rsidRPr="00467578">
        <w:rPr>
          <w:rFonts w:ascii="Arial" w:hAnsi="Arial" w:cs="Arial"/>
        </w:rPr>
        <w:t>Les éventuelles réutilisations ultérieures de cette création dans le cadre d’autres opérations ne donneront lieu à aucune autorisation préalable ni à aucune rémunération supplémentaires des personnes physiques ou morales ayant cédé leurs droits en vertu du présent marché.</w:t>
      </w:r>
    </w:p>
    <w:p w14:paraId="030A6E3E" w14:textId="77777777" w:rsidR="00362BC0" w:rsidRPr="00467578" w:rsidRDefault="00362BC0">
      <w:pPr>
        <w:rPr>
          <w:rFonts w:ascii="Arial" w:hAnsi="Arial" w:cs="Arial"/>
        </w:rPr>
      </w:pPr>
    </w:p>
    <w:sectPr w:rsidR="00362BC0" w:rsidRPr="00467578" w:rsidSect="00DE60E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264B2" w14:textId="77777777" w:rsidR="005E4962" w:rsidRDefault="005E4962" w:rsidP="008D5336">
      <w:pPr>
        <w:spacing w:after="0" w:line="240" w:lineRule="auto"/>
      </w:pPr>
      <w:r>
        <w:separator/>
      </w:r>
    </w:p>
  </w:endnote>
  <w:endnote w:type="continuationSeparator" w:id="0">
    <w:p w14:paraId="1BDBCFA1" w14:textId="77777777" w:rsidR="005E4962" w:rsidRDefault="005E4962" w:rsidP="008D5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6276126"/>
      <w:docPartObj>
        <w:docPartGallery w:val="Page Numbers (Bottom of Page)"/>
        <w:docPartUnique/>
      </w:docPartObj>
    </w:sdtPr>
    <w:sdtEndPr/>
    <w:sdtContent>
      <w:p w14:paraId="332E1F44" w14:textId="77777777" w:rsidR="008D5336" w:rsidRDefault="008D533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724C59" w14:textId="78B74ADD" w:rsidR="008D5336" w:rsidRDefault="00DF66FC">
    <w:pPr>
      <w:pStyle w:val="Pieddepage"/>
    </w:pPr>
    <w:r>
      <w:t xml:space="preserve"> Annexe 1 – EPFU - </w:t>
    </w:r>
    <w:r w:rsidR="00BF18CF">
      <w:t>Brief</w:t>
    </w:r>
    <w:r>
      <w:t xml:space="preserve"> R</w:t>
    </w:r>
    <w:r w:rsidR="00BF18CF">
      <w:t xml:space="preserve">apport </w:t>
    </w:r>
    <w:r>
      <w:t>A</w:t>
    </w:r>
    <w:r w:rsidR="00BF18CF">
      <w:t>ctivité</w:t>
    </w:r>
    <w:r>
      <w:t xml:space="preserve"> ONF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0627F" w14:textId="77777777" w:rsidR="005E4962" w:rsidRDefault="005E4962" w:rsidP="008D5336">
      <w:pPr>
        <w:spacing w:after="0" w:line="240" w:lineRule="auto"/>
      </w:pPr>
      <w:r>
        <w:separator/>
      </w:r>
    </w:p>
  </w:footnote>
  <w:footnote w:type="continuationSeparator" w:id="0">
    <w:p w14:paraId="05BE4CA3" w14:textId="77777777" w:rsidR="005E4962" w:rsidRDefault="005E4962" w:rsidP="008D5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74D5B"/>
    <w:multiLevelType w:val="hybridMultilevel"/>
    <w:tmpl w:val="36E2EA5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A20E9"/>
    <w:multiLevelType w:val="hybridMultilevel"/>
    <w:tmpl w:val="B4FE01B2"/>
    <w:lvl w:ilvl="0" w:tplc="AF9697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7664D"/>
    <w:multiLevelType w:val="hybridMultilevel"/>
    <w:tmpl w:val="6FBE2E7A"/>
    <w:lvl w:ilvl="0" w:tplc="84148E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E4A74"/>
    <w:multiLevelType w:val="hybridMultilevel"/>
    <w:tmpl w:val="CC986BC4"/>
    <w:lvl w:ilvl="0" w:tplc="CBA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26E1F"/>
    <w:multiLevelType w:val="hybridMultilevel"/>
    <w:tmpl w:val="EF78569C"/>
    <w:lvl w:ilvl="0" w:tplc="040C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F1C194A"/>
    <w:multiLevelType w:val="hybridMultilevel"/>
    <w:tmpl w:val="1C343FC8"/>
    <w:lvl w:ilvl="0" w:tplc="780CCE3A">
      <w:start w:val="2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569890">
    <w:abstractNumId w:val="3"/>
  </w:num>
  <w:num w:numId="2" w16cid:durableId="1144391500">
    <w:abstractNumId w:val="2"/>
  </w:num>
  <w:num w:numId="3" w16cid:durableId="1472016022">
    <w:abstractNumId w:val="5"/>
  </w:num>
  <w:num w:numId="4" w16cid:durableId="1043679744">
    <w:abstractNumId w:val="1"/>
  </w:num>
  <w:num w:numId="5" w16cid:durableId="1277637778">
    <w:abstractNumId w:val="4"/>
  </w:num>
  <w:num w:numId="6" w16cid:durableId="1321737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78"/>
    <w:rsid w:val="00046BF0"/>
    <w:rsid w:val="001E259E"/>
    <w:rsid w:val="00212865"/>
    <w:rsid w:val="0027408E"/>
    <w:rsid w:val="00347274"/>
    <w:rsid w:val="00362BC0"/>
    <w:rsid w:val="00467578"/>
    <w:rsid w:val="0049335C"/>
    <w:rsid w:val="005E3DD1"/>
    <w:rsid w:val="005E4962"/>
    <w:rsid w:val="006D44E3"/>
    <w:rsid w:val="007F575A"/>
    <w:rsid w:val="008D5336"/>
    <w:rsid w:val="00922B3A"/>
    <w:rsid w:val="009859CE"/>
    <w:rsid w:val="00B452D1"/>
    <w:rsid w:val="00BB0E6C"/>
    <w:rsid w:val="00BE1519"/>
    <w:rsid w:val="00BF18CF"/>
    <w:rsid w:val="00C748DF"/>
    <w:rsid w:val="00CF1E5A"/>
    <w:rsid w:val="00DF66FC"/>
    <w:rsid w:val="00E6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B1447"/>
  <w15:chartTrackingRefBased/>
  <w15:docId w15:val="{79DFF693-452B-478F-827F-7A814CC1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578"/>
  </w:style>
  <w:style w:type="paragraph" w:styleId="Titre1">
    <w:name w:val="heading 1"/>
    <w:aliases w:val="h1,l1,level 1,level1,1,H1,1titre,1titre1,1titre2,1titre3,1titre4,1titre5,1titre6,(Shift Ctrl 1),E Heading 1,PA Heading 1,Contrat 1,chapitre,Titre 11,t1.T1.Titre 1,t1,t1.T1,Ct.,Heading1_Titre1,DO NOT USE_h1,Heading 1,H11,H12,H111,Titre 1 SQ,051,t"/>
    <w:basedOn w:val="Normal"/>
    <w:next w:val="Normal"/>
    <w:link w:val="Titre1Car"/>
    <w:uiPriority w:val="9"/>
    <w:qFormat/>
    <w:rsid w:val="0046757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h1 Car,l1 Car,level 1 Car,level1 Car,1 Car,H1 Car,1titre Car,1titre1 Car,1titre2 Car,1titre3 Car,1titre4 Car,1titre5 Car,1titre6 Car,(Shift Ctrl 1) Car,E Heading 1 Car,PA Heading 1 Car,Contrat 1 Car,chapitre Car,Titre 11 Car,t1 Car,t1.T1 Car"/>
    <w:basedOn w:val="Policepardfaut"/>
    <w:link w:val="Titre1"/>
    <w:uiPriority w:val="9"/>
    <w:rsid w:val="00467578"/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467578"/>
    <w:pPr>
      <w:spacing w:after="0" w:line="240" w:lineRule="auto"/>
      <w:ind w:left="720"/>
    </w:pPr>
    <w:rPr>
      <w:rFonts w:ascii="Calibri" w:eastAsia="Calibri" w:hAnsi="Calibri" w:cs="Calibri"/>
    </w:rPr>
  </w:style>
  <w:style w:type="table" w:styleId="Grilledutableau">
    <w:name w:val="Table Grid"/>
    <w:basedOn w:val="TableauNormal"/>
    <w:uiPriority w:val="39"/>
    <w:rsid w:val="00467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67578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7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757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D5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5336"/>
  </w:style>
  <w:style w:type="paragraph" w:styleId="Pieddepage">
    <w:name w:val="footer"/>
    <w:basedOn w:val="Normal"/>
    <w:link w:val="PieddepageCar"/>
    <w:uiPriority w:val="99"/>
    <w:unhideWhenUsed/>
    <w:rsid w:val="008D5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5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1028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JACQUET Marine</dc:creator>
  <cp:keywords/>
  <dc:description/>
  <cp:lastModifiedBy>CROCHOT Sandra</cp:lastModifiedBy>
  <cp:revision>3</cp:revision>
  <cp:lastPrinted>2018-01-22T09:51:00Z</cp:lastPrinted>
  <dcterms:created xsi:type="dcterms:W3CDTF">2025-03-21T10:01:00Z</dcterms:created>
  <dcterms:modified xsi:type="dcterms:W3CDTF">2025-03-28T16:04:00Z</dcterms:modified>
</cp:coreProperties>
</file>