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210" w:type="pct"/>
        <w:tblCellMar>
          <w:left w:w="70" w:type="dxa"/>
          <w:right w:w="70" w:type="dxa"/>
        </w:tblCellMar>
        <w:tblLook w:val="0000" w:firstRow="0" w:lastRow="0" w:firstColumn="0" w:lastColumn="0" w:noHBand="0" w:noVBand="0"/>
      </w:tblPr>
      <w:tblGrid>
        <w:gridCol w:w="6538"/>
        <w:gridCol w:w="3505"/>
      </w:tblGrid>
      <w:tr w:rsidR="00C36F77" w14:paraId="71DC6E8A" w14:textId="77777777">
        <w:trPr>
          <w:trHeight w:hRule="exact" w:val="1135"/>
        </w:trPr>
        <w:tc>
          <w:tcPr>
            <w:tcW w:w="3255" w:type="pct"/>
          </w:tcPr>
          <w:p w14:paraId="74DB50FF" w14:textId="77777777" w:rsidR="00C36F77" w:rsidRPr="00E236EF" w:rsidRDefault="00C36F77" w:rsidP="00A241A8">
            <w:pPr>
              <w:rPr>
                <w:position w:val="6"/>
                <w:sz w:val="18"/>
                <w:szCs w:val="18"/>
              </w:rPr>
            </w:pPr>
          </w:p>
        </w:tc>
        <w:tc>
          <w:tcPr>
            <w:tcW w:w="1745" w:type="pct"/>
          </w:tcPr>
          <w:p w14:paraId="1CBF4C3D" w14:textId="78B2B75C" w:rsidR="00C36F77" w:rsidRPr="00095AB4" w:rsidRDefault="00C36F77">
            <w:pPr>
              <w:pStyle w:val="Date1"/>
              <w:rPr>
                <w:szCs w:val="22"/>
              </w:rPr>
            </w:pPr>
          </w:p>
        </w:tc>
      </w:tr>
      <w:tr w:rsidR="00C36F77" w14:paraId="6F88EA76" w14:textId="77777777">
        <w:trPr>
          <w:trHeight w:hRule="exact" w:val="565"/>
        </w:trPr>
        <w:tc>
          <w:tcPr>
            <w:tcW w:w="3255" w:type="pct"/>
          </w:tcPr>
          <w:p w14:paraId="28338E71" w14:textId="65FB2639" w:rsidR="00C36F77" w:rsidRPr="00E236EF" w:rsidRDefault="00C36F77" w:rsidP="00A241A8">
            <w:pPr>
              <w:rPr>
                <w:sz w:val="18"/>
                <w:szCs w:val="18"/>
              </w:rPr>
            </w:pPr>
          </w:p>
        </w:tc>
        <w:tc>
          <w:tcPr>
            <w:tcW w:w="1745" w:type="pct"/>
          </w:tcPr>
          <w:p w14:paraId="5CEC47BC" w14:textId="77777777" w:rsidR="00C36F77" w:rsidRDefault="00C36F77">
            <w:pPr>
              <w:tabs>
                <w:tab w:val="left" w:pos="6804"/>
              </w:tabs>
              <w:rPr>
                <w:caps/>
              </w:rPr>
            </w:pPr>
          </w:p>
        </w:tc>
      </w:tr>
      <w:tr w:rsidR="00C36F77" w14:paraId="06892988" w14:textId="77777777">
        <w:trPr>
          <w:cantSplit/>
          <w:trHeight w:hRule="exact" w:val="1131"/>
        </w:trPr>
        <w:tc>
          <w:tcPr>
            <w:tcW w:w="3255" w:type="pct"/>
          </w:tcPr>
          <w:p w14:paraId="796B5BDC" w14:textId="6EF6449A" w:rsidR="00C36F77" w:rsidRPr="00E236EF" w:rsidRDefault="00C36F77" w:rsidP="00A241A8">
            <w:pPr>
              <w:rPr>
                <w:sz w:val="18"/>
                <w:szCs w:val="18"/>
              </w:rPr>
            </w:pPr>
          </w:p>
        </w:tc>
        <w:tc>
          <w:tcPr>
            <w:tcW w:w="1745" w:type="pct"/>
          </w:tcPr>
          <w:p w14:paraId="26B006AD" w14:textId="77777777" w:rsidR="00C36F77" w:rsidRDefault="00C36F77">
            <w:pPr>
              <w:rPr>
                <w:sz w:val="22"/>
              </w:rPr>
            </w:pPr>
          </w:p>
          <w:p w14:paraId="49FCE926" w14:textId="77777777" w:rsidR="00C36F77" w:rsidRDefault="00C36F77">
            <w:pPr>
              <w:pStyle w:val="destinataire"/>
              <w:rPr>
                <w:spacing w:val="0"/>
              </w:rPr>
            </w:pPr>
          </w:p>
        </w:tc>
      </w:tr>
    </w:tbl>
    <w:p w14:paraId="570AE7E6" w14:textId="77777777" w:rsidR="00CA5E80" w:rsidRDefault="00CA5E80">
      <w:pPr>
        <w:rPr>
          <w:rFonts w:ascii="Garamond" w:hAnsi="Garamond"/>
          <w:sz w:val="24"/>
          <w:szCs w:val="24"/>
        </w:rPr>
      </w:pPr>
    </w:p>
    <w:p w14:paraId="586F43CF" w14:textId="77777777" w:rsidR="00CA5E80" w:rsidRDefault="00CA5E80">
      <w:pPr>
        <w:rPr>
          <w:sz w:val="24"/>
          <w:szCs w:val="24"/>
        </w:rPr>
      </w:pPr>
    </w:p>
    <w:p w14:paraId="3F89538F" w14:textId="77777777" w:rsidR="00CA5E80" w:rsidRDefault="00CA5E80">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12577C5A" w14:textId="77777777" w:rsidR="00CA5E80" w:rsidRDefault="00CA5E80">
      <w:pPr>
        <w:rPr>
          <w:sz w:val="24"/>
          <w:szCs w:val="24"/>
        </w:rPr>
      </w:pPr>
    </w:p>
    <w:p w14:paraId="03203815" w14:textId="1769B3C2" w:rsidR="004A7EAE" w:rsidRPr="004A7EAE" w:rsidRDefault="00BA111D" w:rsidP="004A7EAE">
      <w:pPr>
        <w:spacing w:before="160"/>
        <w:jc w:val="both"/>
        <w:rPr>
          <w:sz w:val="22"/>
          <w:szCs w:val="22"/>
        </w:rPr>
      </w:pPr>
      <w:r w:rsidRPr="004A7EAE">
        <w:rPr>
          <w:sz w:val="22"/>
          <w:szCs w:val="22"/>
        </w:rPr>
        <w:t>L</w:t>
      </w:r>
      <w:r w:rsidR="00587E91" w:rsidRPr="004A7EAE">
        <w:rPr>
          <w:sz w:val="22"/>
          <w:szCs w:val="22"/>
        </w:rPr>
        <w:t>’Agence des Participations de l’Etat</w:t>
      </w:r>
      <w:r w:rsidR="004A7EAE" w:rsidRPr="004A7EAE">
        <w:rPr>
          <w:sz w:val="22"/>
          <w:szCs w:val="22"/>
        </w:rPr>
        <w:t xml:space="preserve"> </w:t>
      </w:r>
      <w:r w:rsidR="00F82163" w:rsidRPr="004A7EAE">
        <w:rPr>
          <w:sz w:val="22"/>
          <w:szCs w:val="22"/>
        </w:rPr>
        <w:t xml:space="preserve">lance </w:t>
      </w:r>
      <w:r w:rsidRPr="004A7EAE">
        <w:rPr>
          <w:sz w:val="22"/>
          <w:szCs w:val="22"/>
        </w:rPr>
        <w:t xml:space="preserve">une consultation en vue </w:t>
      </w:r>
      <w:r w:rsidR="004A7EAE" w:rsidRPr="004A7EAE">
        <w:rPr>
          <w:sz w:val="22"/>
          <w:szCs w:val="22"/>
        </w:rPr>
        <w:t xml:space="preserve">de la conclusion d’un marché public ayant pour objet d’assister et conseiller l’Etat, actionnaire unique d’EDF, en matière de conseil financier dans le cadre des travaux relatifs :  </w:t>
      </w:r>
    </w:p>
    <w:p w14:paraId="06143933" w14:textId="77777777" w:rsidR="004A7EAE" w:rsidRPr="004A7EAE" w:rsidRDefault="004A7EAE" w:rsidP="004A7EAE">
      <w:pPr>
        <w:pStyle w:val="Paragraphedeliste"/>
        <w:numPr>
          <w:ilvl w:val="0"/>
          <w:numId w:val="5"/>
        </w:numPr>
        <w:jc w:val="both"/>
        <w:rPr>
          <w:sz w:val="22"/>
          <w:szCs w:val="22"/>
        </w:rPr>
      </w:pPr>
      <w:r w:rsidRPr="004A7EAE">
        <w:rPr>
          <w:sz w:val="22"/>
          <w:szCs w:val="22"/>
        </w:rPr>
        <w:t>au programme du NNF ;</w:t>
      </w:r>
    </w:p>
    <w:p w14:paraId="50E31C84" w14:textId="77777777" w:rsidR="004A7EAE" w:rsidRPr="004A7EAE" w:rsidRDefault="004A7EAE" w:rsidP="004A7EAE">
      <w:pPr>
        <w:pStyle w:val="Paragraphedeliste"/>
        <w:numPr>
          <w:ilvl w:val="0"/>
          <w:numId w:val="5"/>
        </w:numPr>
        <w:jc w:val="both"/>
        <w:rPr>
          <w:sz w:val="22"/>
          <w:szCs w:val="22"/>
        </w:rPr>
      </w:pPr>
      <w:r w:rsidRPr="004A7EAE">
        <w:rPr>
          <w:sz w:val="22"/>
          <w:szCs w:val="22"/>
        </w:rPr>
        <w:t>à l’évolution du cadre applicable à l’exploitation des barrages hydrauliques français ;</w:t>
      </w:r>
    </w:p>
    <w:p w14:paraId="33C9CD42" w14:textId="77777777" w:rsidR="004A7EAE" w:rsidRPr="004A7EAE" w:rsidRDefault="004A7EAE" w:rsidP="004A7EAE">
      <w:pPr>
        <w:pStyle w:val="Paragraphedeliste"/>
        <w:numPr>
          <w:ilvl w:val="0"/>
          <w:numId w:val="5"/>
        </w:numPr>
        <w:jc w:val="both"/>
        <w:rPr>
          <w:sz w:val="22"/>
          <w:szCs w:val="22"/>
        </w:rPr>
      </w:pPr>
      <w:r w:rsidRPr="004A7EAE">
        <w:rPr>
          <w:sz w:val="22"/>
          <w:szCs w:val="22"/>
        </w:rPr>
        <w:t>au financement du programme de renouvellement des installations de l’aval du cycle nucléaire.</w:t>
      </w:r>
    </w:p>
    <w:p w14:paraId="5988D2D7" w14:textId="5FD43B4F" w:rsidR="00BA111D" w:rsidRPr="00740ECD" w:rsidRDefault="00411C45" w:rsidP="004A7EAE">
      <w:pPr>
        <w:jc w:val="both"/>
        <w:rPr>
          <w:sz w:val="22"/>
          <w:szCs w:val="22"/>
        </w:rPr>
      </w:pPr>
      <w:r>
        <w:rPr>
          <w:sz w:val="22"/>
          <w:szCs w:val="22"/>
        </w:rPr>
        <w:t>S</w:t>
      </w:r>
      <w:r w:rsidR="00BA111D">
        <w:rPr>
          <w:sz w:val="22"/>
          <w:szCs w:val="22"/>
        </w:rPr>
        <w:t xml:space="preserve">i vous souhaitez participer à cette consultation, </w:t>
      </w:r>
      <w:r w:rsidR="00BA111D" w:rsidRPr="00BA111D">
        <w:rPr>
          <w:sz w:val="22"/>
          <w:szCs w:val="22"/>
        </w:rPr>
        <w:t xml:space="preserve">vous voudrez bien </w:t>
      </w:r>
      <w:r w:rsidR="00587E91">
        <w:rPr>
          <w:sz w:val="22"/>
          <w:szCs w:val="22"/>
        </w:rPr>
        <w:t xml:space="preserve">nous </w:t>
      </w:r>
      <w:r w:rsidR="00BA111D" w:rsidRPr="00BA111D">
        <w:rPr>
          <w:sz w:val="22"/>
          <w:szCs w:val="22"/>
        </w:rPr>
        <w:t xml:space="preserve">retourner l’engagement de confidentialité ci-joint dûment complété et signé, </w:t>
      </w:r>
      <w:r w:rsidR="00F82163">
        <w:rPr>
          <w:sz w:val="22"/>
          <w:szCs w:val="22"/>
        </w:rPr>
        <w:t>d</w:t>
      </w:r>
      <w:r w:rsidR="00F82163" w:rsidRPr="00F82163">
        <w:rPr>
          <w:sz w:val="22"/>
          <w:szCs w:val="22"/>
        </w:rPr>
        <w:t>ans les conditions et conformément aux exigences indiquées dans le règlement de la consultation joint au dossier de consultation.</w:t>
      </w:r>
    </w:p>
    <w:p w14:paraId="710D7378" w14:textId="77777777" w:rsidR="00CA5E80" w:rsidRPr="00740ECD" w:rsidRDefault="00CA5E80" w:rsidP="004A7EAE">
      <w:pPr>
        <w:rPr>
          <w:sz w:val="22"/>
          <w:szCs w:val="22"/>
        </w:rPr>
      </w:pPr>
    </w:p>
    <w:p w14:paraId="2C13BBFB" w14:textId="77777777" w:rsidR="00CA5E80" w:rsidRPr="00740ECD" w:rsidRDefault="00CA5E80">
      <w:pPr>
        <w:ind w:left="1134"/>
        <w:rPr>
          <w:sz w:val="22"/>
          <w:szCs w:val="22"/>
        </w:rPr>
      </w:pPr>
    </w:p>
    <w:p w14:paraId="0C1F498E" w14:textId="77777777" w:rsidR="00CA5E80" w:rsidRPr="00740ECD" w:rsidRDefault="00CA5E80">
      <w:pPr>
        <w:ind w:left="1134"/>
        <w:rPr>
          <w:sz w:val="22"/>
          <w:szCs w:val="22"/>
        </w:rPr>
      </w:pPr>
    </w:p>
    <w:p w14:paraId="275576FF" w14:textId="77777777" w:rsidR="00CA5E80" w:rsidRPr="00740ECD" w:rsidRDefault="00CA5E80">
      <w:pPr>
        <w:ind w:left="1134"/>
        <w:rPr>
          <w:sz w:val="22"/>
          <w:szCs w:val="22"/>
        </w:rPr>
      </w:pPr>
    </w:p>
    <w:p w14:paraId="14C2E723" w14:textId="77777777" w:rsidR="00CA5E80" w:rsidRPr="00740ECD" w:rsidRDefault="00CA5E80">
      <w:pPr>
        <w:ind w:left="1134"/>
        <w:rPr>
          <w:sz w:val="22"/>
          <w:szCs w:val="22"/>
        </w:rPr>
      </w:pPr>
    </w:p>
    <w:p w14:paraId="25035361" w14:textId="77777777" w:rsidR="00CA5E80" w:rsidRPr="00740ECD" w:rsidRDefault="00CA5E80">
      <w:pPr>
        <w:ind w:left="1134"/>
        <w:rPr>
          <w:sz w:val="22"/>
          <w:szCs w:val="22"/>
        </w:rPr>
      </w:pPr>
    </w:p>
    <w:p w14:paraId="7419A423" w14:textId="77777777" w:rsidR="00BA111D" w:rsidRDefault="00BA111D" w:rsidP="0059005E">
      <w:pPr>
        <w:ind w:left="5670"/>
        <w:jc w:val="center"/>
        <w:rPr>
          <w:sz w:val="22"/>
          <w:szCs w:val="22"/>
        </w:rPr>
      </w:pPr>
    </w:p>
    <w:p w14:paraId="16BAB71F" w14:textId="77777777" w:rsidR="00BA111D" w:rsidRDefault="00BA111D" w:rsidP="0059005E">
      <w:pPr>
        <w:ind w:left="5670"/>
        <w:jc w:val="center"/>
        <w:rPr>
          <w:sz w:val="22"/>
          <w:szCs w:val="22"/>
        </w:rPr>
      </w:pPr>
    </w:p>
    <w:p w14:paraId="140FE307" w14:textId="77777777" w:rsidR="00BA111D" w:rsidRDefault="00BA111D" w:rsidP="0059005E">
      <w:pPr>
        <w:ind w:left="5670"/>
        <w:jc w:val="center"/>
        <w:rPr>
          <w:sz w:val="22"/>
          <w:szCs w:val="22"/>
        </w:rPr>
      </w:pPr>
    </w:p>
    <w:p w14:paraId="408530F3" w14:textId="77777777" w:rsidR="00BA111D" w:rsidRDefault="00BA111D" w:rsidP="0059005E">
      <w:pPr>
        <w:ind w:left="5670"/>
        <w:jc w:val="center"/>
        <w:rPr>
          <w:sz w:val="22"/>
          <w:szCs w:val="22"/>
        </w:rPr>
      </w:pPr>
    </w:p>
    <w:p w14:paraId="50B3B6F7" w14:textId="77777777" w:rsidR="00BA111D" w:rsidRDefault="00BA111D" w:rsidP="0059005E">
      <w:pPr>
        <w:ind w:left="5670"/>
        <w:jc w:val="center"/>
        <w:rPr>
          <w:sz w:val="22"/>
          <w:szCs w:val="22"/>
        </w:rPr>
      </w:pPr>
    </w:p>
    <w:p w14:paraId="197EEFA9" w14:textId="77777777" w:rsidR="00BA111D" w:rsidRDefault="00BA111D" w:rsidP="0059005E">
      <w:pPr>
        <w:ind w:left="5670"/>
        <w:jc w:val="center"/>
        <w:rPr>
          <w:sz w:val="22"/>
          <w:szCs w:val="22"/>
        </w:rPr>
      </w:pPr>
    </w:p>
    <w:p w14:paraId="287517E5" w14:textId="77777777" w:rsidR="00C36F77" w:rsidRDefault="00C36F77" w:rsidP="00BA111D">
      <w:pPr>
        <w:tabs>
          <w:tab w:val="left" w:pos="284"/>
        </w:tabs>
        <w:ind w:left="284"/>
        <w:rPr>
          <w:sz w:val="22"/>
          <w:szCs w:val="22"/>
        </w:rPr>
      </w:pPr>
    </w:p>
    <w:p w14:paraId="2F226537" w14:textId="77777777" w:rsidR="00D72FFB" w:rsidRDefault="00D72FFB" w:rsidP="00BA111D">
      <w:pPr>
        <w:tabs>
          <w:tab w:val="left" w:pos="284"/>
        </w:tabs>
        <w:ind w:left="284"/>
        <w:rPr>
          <w:sz w:val="22"/>
          <w:szCs w:val="22"/>
        </w:rPr>
        <w:sectPr w:rsidR="00D72FFB">
          <w:footerReference w:type="default" r:id="rId8"/>
          <w:headerReference w:type="first" r:id="rId9"/>
          <w:footerReference w:type="first" r:id="rId10"/>
          <w:pgSz w:w="11906" w:h="16838" w:code="9"/>
          <w:pgMar w:top="1985" w:right="1134" w:bottom="1418" w:left="1134" w:header="340" w:footer="459" w:gutter="0"/>
          <w:cols w:space="720"/>
          <w:titlePg/>
        </w:sectPr>
      </w:pPr>
    </w:p>
    <w:p w14:paraId="5591AB39" w14:textId="2631D727" w:rsidR="00D72FFB" w:rsidRPr="00D72FFB" w:rsidRDefault="00D72FFB" w:rsidP="00D72FFB">
      <w:pPr>
        <w:tabs>
          <w:tab w:val="left" w:pos="5040"/>
          <w:tab w:val="left" w:pos="5760"/>
        </w:tabs>
        <w:spacing w:after="960"/>
        <w:jc w:val="both"/>
        <w:rPr>
          <w:sz w:val="22"/>
          <w:szCs w:val="22"/>
        </w:rPr>
      </w:pPr>
      <w:r w:rsidRPr="00D72FFB">
        <w:rPr>
          <w:rFonts w:ascii="Garamond" w:hAnsi="Garamond"/>
          <w:sz w:val="22"/>
          <w:szCs w:val="22"/>
          <w:lang w:eastAsia="en-US"/>
        </w:rPr>
        <w:lastRenderedPageBreak/>
        <w:tab/>
      </w:r>
      <w:r w:rsidR="00587E91">
        <w:rPr>
          <w:rFonts w:ascii="Garamond" w:hAnsi="Garamond"/>
          <w:sz w:val="22"/>
          <w:szCs w:val="22"/>
          <w:lang w:eastAsia="en-US"/>
        </w:rPr>
        <w:t xml:space="preserve">De : </w:t>
      </w:r>
      <w:r w:rsidRPr="00D72FFB">
        <w:rPr>
          <w:sz w:val="22"/>
          <w:szCs w:val="22"/>
        </w:rPr>
        <w:t xml:space="preserve"> </w:t>
      </w:r>
    </w:p>
    <w:p w14:paraId="5062850B" w14:textId="556AD47F" w:rsidR="00D72FFB" w:rsidRPr="00D72FFB" w:rsidRDefault="00D72FFB" w:rsidP="00D72FFB">
      <w:pPr>
        <w:tabs>
          <w:tab w:val="left" w:pos="5040"/>
          <w:tab w:val="left" w:pos="5760"/>
        </w:tabs>
        <w:ind w:left="5040"/>
        <w:jc w:val="both"/>
        <w:rPr>
          <w:sz w:val="22"/>
          <w:szCs w:val="22"/>
        </w:rPr>
      </w:pPr>
      <w:r w:rsidRPr="00D72FFB">
        <w:rPr>
          <w:sz w:val="22"/>
          <w:szCs w:val="22"/>
        </w:rPr>
        <w:t xml:space="preserve">A : </w:t>
      </w:r>
      <w:r w:rsidR="00587E91">
        <w:rPr>
          <w:sz w:val="22"/>
          <w:szCs w:val="22"/>
        </w:rPr>
        <w:t>Agence des Participations de l’Etat</w:t>
      </w:r>
    </w:p>
    <w:p w14:paraId="7DEE5AD8" w14:textId="77777777" w:rsidR="008F4367" w:rsidRDefault="008F4367" w:rsidP="00D72FFB">
      <w:pPr>
        <w:tabs>
          <w:tab w:val="left" w:pos="5040"/>
          <w:tab w:val="left" w:pos="5760"/>
        </w:tabs>
        <w:ind w:left="5400"/>
        <w:jc w:val="both"/>
        <w:rPr>
          <w:sz w:val="22"/>
          <w:szCs w:val="22"/>
        </w:rPr>
      </w:pPr>
      <w:r>
        <w:rPr>
          <w:sz w:val="22"/>
          <w:szCs w:val="22"/>
        </w:rPr>
        <w:t>139 rue de Bercy, 75572 Paris Cedex 12</w:t>
      </w:r>
    </w:p>
    <w:p w14:paraId="6E96E0F1" w14:textId="5D640FDB" w:rsidR="00D72FFB" w:rsidRPr="00D72FFB" w:rsidRDefault="008F4367" w:rsidP="00D72FFB">
      <w:pPr>
        <w:tabs>
          <w:tab w:val="left" w:pos="5040"/>
          <w:tab w:val="left" w:pos="5760"/>
        </w:tabs>
        <w:ind w:left="5400"/>
        <w:jc w:val="both"/>
        <w:rPr>
          <w:sz w:val="22"/>
          <w:szCs w:val="22"/>
        </w:rPr>
      </w:pPr>
      <w:r>
        <w:rPr>
          <w:sz w:val="22"/>
          <w:szCs w:val="22"/>
        </w:rPr>
        <w:t>A l’attention du Commissaire aux participatio</w:t>
      </w:r>
      <w:r w:rsidR="005A7EF2">
        <w:rPr>
          <w:sz w:val="22"/>
          <w:szCs w:val="22"/>
        </w:rPr>
        <w:t>ns</w:t>
      </w:r>
      <w:r>
        <w:rPr>
          <w:sz w:val="22"/>
          <w:szCs w:val="22"/>
        </w:rPr>
        <w:t xml:space="preserve"> de l’Etat </w:t>
      </w:r>
    </w:p>
    <w:p w14:paraId="2D40779C" w14:textId="77777777" w:rsidR="00D72FFB" w:rsidRPr="00D72FFB" w:rsidRDefault="00D72FFB" w:rsidP="00D72FFB">
      <w:pPr>
        <w:tabs>
          <w:tab w:val="left" w:pos="5040"/>
          <w:tab w:val="left" w:pos="5760"/>
        </w:tabs>
        <w:ind w:left="5400"/>
        <w:jc w:val="both"/>
        <w:rPr>
          <w:sz w:val="22"/>
          <w:szCs w:val="22"/>
        </w:rPr>
      </w:pPr>
    </w:p>
    <w:p w14:paraId="1D397178" w14:textId="2AC225A2" w:rsidR="00D72FFB" w:rsidRPr="005A7EF2" w:rsidRDefault="005A7EF2" w:rsidP="00D72FFB">
      <w:pPr>
        <w:tabs>
          <w:tab w:val="left" w:pos="4253"/>
        </w:tabs>
        <w:spacing w:after="360"/>
        <w:ind w:left="5400"/>
        <w:rPr>
          <w:i/>
          <w:iCs/>
          <w:sz w:val="22"/>
          <w:szCs w:val="22"/>
        </w:rPr>
      </w:pPr>
      <w:r w:rsidRPr="005A7EF2">
        <w:rPr>
          <w:i/>
          <w:iCs/>
          <w:sz w:val="22"/>
          <w:szCs w:val="22"/>
        </w:rPr>
        <w:t>[</w:t>
      </w:r>
      <w:r w:rsidR="00D72FFB" w:rsidRPr="005A7EF2">
        <w:rPr>
          <w:i/>
          <w:iCs/>
          <w:sz w:val="22"/>
          <w:szCs w:val="22"/>
        </w:rPr>
        <w:t>L</w:t>
      </w:r>
      <w:r w:rsidRPr="005A7EF2">
        <w:rPr>
          <w:i/>
          <w:iCs/>
          <w:sz w:val="22"/>
          <w:szCs w:val="22"/>
        </w:rPr>
        <w:t>ieu], le [date]</w:t>
      </w:r>
      <w:r w:rsidR="00D72FFB" w:rsidRPr="005A7EF2">
        <w:rPr>
          <w:i/>
          <w:iCs/>
          <w:sz w:val="22"/>
          <w:szCs w:val="22"/>
        </w:rPr>
        <w:t xml:space="preserve"> </w:t>
      </w:r>
    </w:p>
    <w:p w14:paraId="4148795B" w14:textId="77777777" w:rsidR="002C6DAA" w:rsidRDefault="002C6DAA" w:rsidP="00D72FFB">
      <w:pPr>
        <w:jc w:val="both"/>
        <w:rPr>
          <w:sz w:val="22"/>
          <w:szCs w:val="22"/>
        </w:rPr>
      </w:pPr>
    </w:p>
    <w:p w14:paraId="06F5EA51" w14:textId="4E3E2619" w:rsidR="002C6DAA" w:rsidRPr="002C6DAA" w:rsidRDefault="002C6DAA" w:rsidP="00D72FFB">
      <w:pPr>
        <w:jc w:val="both"/>
        <w:rPr>
          <w:b/>
          <w:bCs/>
          <w:sz w:val="22"/>
          <w:szCs w:val="22"/>
        </w:rPr>
      </w:pPr>
      <w:r w:rsidRPr="002C6DAA">
        <w:rPr>
          <w:b/>
          <w:bCs/>
          <w:sz w:val="22"/>
          <w:szCs w:val="22"/>
        </w:rPr>
        <w:t xml:space="preserve">Engagement de confidentialité </w:t>
      </w:r>
    </w:p>
    <w:p w14:paraId="4507C385" w14:textId="55E48E25" w:rsidR="002C6DAA" w:rsidRDefault="002C6DAA" w:rsidP="00D72FFB">
      <w:pPr>
        <w:jc w:val="both"/>
        <w:rPr>
          <w:sz w:val="22"/>
          <w:szCs w:val="22"/>
        </w:rPr>
      </w:pPr>
    </w:p>
    <w:p w14:paraId="3C2E1090" w14:textId="77777777" w:rsidR="002C6DAA" w:rsidRDefault="002C6DAA" w:rsidP="00D72FFB">
      <w:pPr>
        <w:jc w:val="both"/>
        <w:rPr>
          <w:sz w:val="22"/>
          <w:szCs w:val="22"/>
        </w:rPr>
      </w:pPr>
    </w:p>
    <w:p w14:paraId="2C9631A3" w14:textId="232AE498" w:rsidR="00D72FFB" w:rsidRPr="00D72FFB" w:rsidRDefault="00D72FFB" w:rsidP="00D72FFB">
      <w:pPr>
        <w:jc w:val="both"/>
        <w:rPr>
          <w:sz w:val="22"/>
          <w:szCs w:val="22"/>
        </w:rPr>
      </w:pPr>
      <w:r w:rsidRPr="00D72FFB">
        <w:rPr>
          <w:sz w:val="22"/>
          <w:szCs w:val="22"/>
        </w:rPr>
        <w:t>Monsieur,</w:t>
      </w:r>
    </w:p>
    <w:p w14:paraId="18FAF436" w14:textId="77777777" w:rsidR="00D72FFB" w:rsidRPr="00D72FFB" w:rsidRDefault="00D72FFB" w:rsidP="00D72FFB">
      <w:pPr>
        <w:jc w:val="both"/>
        <w:rPr>
          <w:sz w:val="22"/>
          <w:szCs w:val="22"/>
        </w:rPr>
      </w:pPr>
    </w:p>
    <w:p w14:paraId="6E7785B8" w14:textId="31FA2770" w:rsidR="00D72FFB" w:rsidRDefault="00D72FFB" w:rsidP="00754BE6">
      <w:pPr>
        <w:spacing w:after="120"/>
        <w:jc w:val="both"/>
        <w:rPr>
          <w:sz w:val="22"/>
          <w:szCs w:val="22"/>
        </w:rPr>
      </w:pPr>
      <w:r w:rsidRPr="00D72FFB">
        <w:rPr>
          <w:sz w:val="22"/>
          <w:szCs w:val="22"/>
        </w:rPr>
        <w:t xml:space="preserve">Dans le cadre de notre participation à </w:t>
      </w:r>
      <w:r w:rsidR="002C6DAA">
        <w:rPr>
          <w:sz w:val="22"/>
          <w:szCs w:val="22"/>
        </w:rPr>
        <w:t xml:space="preserve">la procédure de mise en concurrence en vue de l’attribution d’un marché public (ci-après </w:t>
      </w:r>
      <w:r w:rsidR="00FC2253">
        <w:rPr>
          <w:sz w:val="22"/>
          <w:szCs w:val="22"/>
        </w:rPr>
        <w:t xml:space="preserve"> le « </w:t>
      </w:r>
      <w:r w:rsidR="002C6DAA">
        <w:rPr>
          <w:sz w:val="22"/>
          <w:szCs w:val="22"/>
        </w:rPr>
        <w:t>Marché</w:t>
      </w:r>
      <w:r w:rsidR="00FC2253">
        <w:rPr>
          <w:sz w:val="22"/>
          <w:szCs w:val="22"/>
        </w:rPr>
        <w:t> ») portant sur une mission de conseil financier visant à accompagner L’Etat</w:t>
      </w:r>
      <w:r w:rsidR="006D6F53">
        <w:rPr>
          <w:sz w:val="22"/>
          <w:szCs w:val="22"/>
        </w:rPr>
        <w:t xml:space="preserve"> </w:t>
      </w:r>
      <w:r w:rsidR="00FC2253">
        <w:rPr>
          <w:sz w:val="22"/>
          <w:szCs w:val="22"/>
        </w:rPr>
        <w:t>dans le cadre du suivi et des</w:t>
      </w:r>
      <w:r w:rsidR="006D6F53">
        <w:rPr>
          <w:sz w:val="22"/>
          <w:szCs w:val="22"/>
        </w:rPr>
        <w:t xml:space="preserve"> </w:t>
      </w:r>
      <w:r w:rsidR="00FC2253">
        <w:rPr>
          <w:sz w:val="22"/>
          <w:szCs w:val="22"/>
        </w:rPr>
        <w:t>réf</w:t>
      </w:r>
      <w:r w:rsidR="006D6F53">
        <w:rPr>
          <w:sz w:val="22"/>
          <w:szCs w:val="22"/>
        </w:rPr>
        <w:t xml:space="preserve">lexions </w:t>
      </w:r>
      <w:r w:rsidR="00FC2253">
        <w:rPr>
          <w:sz w:val="22"/>
          <w:szCs w:val="22"/>
        </w:rPr>
        <w:t>stratégique</w:t>
      </w:r>
      <w:r w:rsidR="006D6F53">
        <w:rPr>
          <w:sz w:val="22"/>
          <w:szCs w:val="22"/>
        </w:rPr>
        <w:t>s</w:t>
      </w:r>
      <w:r w:rsidR="00FC2253">
        <w:rPr>
          <w:sz w:val="22"/>
          <w:szCs w:val="22"/>
        </w:rPr>
        <w:t xml:space="preserve"> sur l’avenir du Groupe EDF</w:t>
      </w:r>
      <w:r w:rsidR="006D6F53">
        <w:rPr>
          <w:sz w:val="22"/>
          <w:szCs w:val="22"/>
        </w:rPr>
        <w:t xml:space="preserve">, l’Agence des Participations de l’Etat </w:t>
      </w:r>
      <w:r w:rsidR="006D6F53" w:rsidRPr="00D72FFB">
        <w:rPr>
          <w:sz w:val="22"/>
          <w:szCs w:val="22"/>
        </w:rPr>
        <w:t>(</w:t>
      </w:r>
      <w:r w:rsidR="006D6F53">
        <w:rPr>
          <w:sz w:val="22"/>
          <w:szCs w:val="22"/>
        </w:rPr>
        <w:t>ci-après l’</w:t>
      </w:r>
      <w:r w:rsidR="006D6F53" w:rsidRPr="00D72FFB">
        <w:rPr>
          <w:sz w:val="22"/>
          <w:szCs w:val="22"/>
        </w:rPr>
        <w:t>« </w:t>
      </w:r>
      <w:r w:rsidR="006D6F53" w:rsidRPr="000A051C">
        <w:rPr>
          <w:b/>
          <w:i/>
          <w:sz w:val="22"/>
          <w:szCs w:val="22"/>
        </w:rPr>
        <w:t>APE </w:t>
      </w:r>
      <w:r w:rsidR="006D6F53" w:rsidRPr="00D72FFB">
        <w:rPr>
          <w:sz w:val="22"/>
          <w:szCs w:val="22"/>
        </w:rPr>
        <w:t xml:space="preserve">») </w:t>
      </w:r>
      <w:r w:rsidRPr="00D72FFB">
        <w:rPr>
          <w:sz w:val="22"/>
          <w:szCs w:val="22"/>
        </w:rPr>
        <w:t xml:space="preserve">sera amenée à nous </w:t>
      </w:r>
      <w:r w:rsidR="006D6F53">
        <w:rPr>
          <w:sz w:val="22"/>
          <w:szCs w:val="22"/>
        </w:rPr>
        <w:t>transmettre</w:t>
      </w:r>
      <w:r w:rsidRPr="00D72FFB">
        <w:rPr>
          <w:sz w:val="22"/>
          <w:szCs w:val="22"/>
        </w:rPr>
        <w:t xml:space="preserve">, par écrit et oralement, des éléments et informations </w:t>
      </w:r>
      <w:r w:rsidR="005A7EF2">
        <w:rPr>
          <w:sz w:val="22"/>
          <w:szCs w:val="22"/>
        </w:rPr>
        <w:t xml:space="preserve"> </w:t>
      </w:r>
      <w:r w:rsidRPr="00D72FFB">
        <w:rPr>
          <w:sz w:val="22"/>
          <w:szCs w:val="22"/>
        </w:rPr>
        <w:t xml:space="preserve">dont nous reconnaissons </w:t>
      </w:r>
      <w:r w:rsidR="00153234">
        <w:rPr>
          <w:sz w:val="22"/>
          <w:szCs w:val="22"/>
        </w:rPr>
        <w:t xml:space="preserve">par la présente la nature </w:t>
      </w:r>
      <w:r w:rsidR="005A7EF2">
        <w:rPr>
          <w:sz w:val="22"/>
          <w:szCs w:val="22"/>
        </w:rPr>
        <w:t xml:space="preserve">strictement </w:t>
      </w:r>
      <w:r w:rsidRPr="00D72FFB">
        <w:rPr>
          <w:sz w:val="22"/>
          <w:szCs w:val="22"/>
        </w:rPr>
        <w:t>confidentiel</w:t>
      </w:r>
      <w:r w:rsidR="00153234">
        <w:rPr>
          <w:sz w:val="22"/>
          <w:szCs w:val="22"/>
        </w:rPr>
        <w:t>le</w:t>
      </w:r>
      <w:r w:rsidR="000648DA">
        <w:rPr>
          <w:sz w:val="22"/>
          <w:szCs w:val="22"/>
        </w:rPr>
        <w:t>.</w:t>
      </w:r>
    </w:p>
    <w:p w14:paraId="3CED7BB8" w14:textId="42C90DAF" w:rsidR="00C1396C" w:rsidRDefault="00C1396C" w:rsidP="00754BE6">
      <w:pPr>
        <w:pStyle w:val="Corpsdetexte"/>
        <w:spacing w:after="120"/>
        <w:rPr>
          <w:sz w:val="22"/>
          <w:szCs w:val="22"/>
        </w:rPr>
      </w:pPr>
      <w:r>
        <w:rPr>
          <w:sz w:val="22"/>
          <w:szCs w:val="22"/>
        </w:rPr>
        <w:t xml:space="preserve">Il est entendu que </w:t>
      </w:r>
      <w:r w:rsidR="00C9344A">
        <w:rPr>
          <w:sz w:val="22"/>
          <w:szCs w:val="22"/>
        </w:rPr>
        <w:t xml:space="preserve">la </w:t>
      </w:r>
      <w:r>
        <w:rPr>
          <w:sz w:val="22"/>
          <w:szCs w:val="22"/>
        </w:rPr>
        <w:t xml:space="preserve">mission de conseil </w:t>
      </w:r>
      <w:r w:rsidR="00C9344A">
        <w:rPr>
          <w:sz w:val="22"/>
          <w:szCs w:val="22"/>
        </w:rPr>
        <w:t xml:space="preserve">financier que nous serions amenés à réaliser au bénéfice de </w:t>
      </w:r>
      <w:r>
        <w:rPr>
          <w:sz w:val="22"/>
          <w:szCs w:val="22"/>
        </w:rPr>
        <w:t>l’APE</w:t>
      </w:r>
      <w:bookmarkStart w:id="1" w:name="_Hlk188459398"/>
      <w:r w:rsidRPr="005A7EF2">
        <w:rPr>
          <w:i/>
          <w:color w:val="0000FF"/>
          <w:sz w:val="22"/>
          <w:szCs w:val="22"/>
        </w:rPr>
        <w:t xml:space="preserve"> </w:t>
      </w:r>
      <w:bookmarkEnd w:id="1"/>
      <w:r w:rsidRPr="005A7EF2">
        <w:rPr>
          <w:sz w:val="22"/>
          <w:szCs w:val="22"/>
        </w:rPr>
        <w:t>reste subordonné</w:t>
      </w:r>
      <w:r w:rsidR="00AA3B8B">
        <w:rPr>
          <w:sz w:val="22"/>
          <w:szCs w:val="22"/>
        </w:rPr>
        <w:t>e</w:t>
      </w:r>
      <w:r w:rsidRPr="005A7EF2">
        <w:rPr>
          <w:sz w:val="22"/>
          <w:szCs w:val="22"/>
        </w:rPr>
        <w:t xml:space="preserve"> à la signature d’un </w:t>
      </w:r>
      <w:r w:rsidR="00C9344A">
        <w:rPr>
          <w:sz w:val="22"/>
          <w:szCs w:val="22"/>
        </w:rPr>
        <w:t>marché public</w:t>
      </w:r>
      <w:r w:rsidRPr="005A7EF2">
        <w:rPr>
          <w:sz w:val="22"/>
          <w:szCs w:val="22"/>
        </w:rPr>
        <w:t xml:space="preserve">, distinct du présent </w:t>
      </w:r>
      <w:r w:rsidR="00421C1B">
        <w:rPr>
          <w:sz w:val="22"/>
          <w:szCs w:val="22"/>
        </w:rPr>
        <w:t xml:space="preserve">engagement </w:t>
      </w:r>
      <w:r w:rsidRPr="005A7EF2">
        <w:rPr>
          <w:sz w:val="22"/>
          <w:szCs w:val="22"/>
        </w:rPr>
        <w:t>de confidentialité, transmis par l’APE.</w:t>
      </w:r>
    </w:p>
    <w:p w14:paraId="573282C5" w14:textId="05F9BE9E" w:rsidR="005A7EF2" w:rsidRPr="005A7EF2" w:rsidRDefault="005A7EF2" w:rsidP="00754BE6">
      <w:pPr>
        <w:pStyle w:val="Corpsdetexte"/>
        <w:spacing w:after="120"/>
        <w:rPr>
          <w:sz w:val="22"/>
          <w:szCs w:val="22"/>
        </w:rPr>
      </w:pPr>
      <w:r w:rsidRPr="005A7EF2">
        <w:rPr>
          <w:color w:val="000000"/>
          <w:sz w:val="22"/>
          <w:szCs w:val="22"/>
        </w:rPr>
        <w:t xml:space="preserve">Pour les besoins du présent engagement de confidentialité, le terme « </w:t>
      </w:r>
      <w:r w:rsidRPr="005A7EF2">
        <w:rPr>
          <w:b/>
          <w:bCs/>
          <w:i/>
          <w:iCs/>
          <w:color w:val="000000"/>
          <w:sz w:val="22"/>
          <w:szCs w:val="22"/>
        </w:rPr>
        <w:t>Information Confidentielle</w:t>
      </w:r>
      <w:r w:rsidRPr="005A7EF2">
        <w:rPr>
          <w:color w:val="000000"/>
          <w:sz w:val="22"/>
          <w:szCs w:val="22"/>
        </w:rPr>
        <w:t xml:space="preserve"> » désigne toute information, document ou donnée de quelque nature que ce soit, notamment financière, juridique, technique, technologique, industrielle, scientifique, commerciale, protégée ou non, protégeable ou non par un droit de propriété intellectuelle</w:t>
      </w:r>
      <w:r w:rsidR="003F071A">
        <w:rPr>
          <w:color w:val="000000"/>
          <w:sz w:val="22"/>
          <w:szCs w:val="22"/>
        </w:rPr>
        <w:t>,</w:t>
      </w:r>
      <w:r w:rsidRPr="005A7EF2">
        <w:rPr>
          <w:color w:val="000000"/>
          <w:sz w:val="22"/>
          <w:szCs w:val="22"/>
        </w:rPr>
        <w:t xml:space="preserve"> qui nous sera communiquée, sous quelque forme que ce soit (notamment par oral, lors d’entretiens, de discussions ou réunions, visuellement, par écrit ou sous forme électronique) et quel qu’en soit le support, directement par l’APE ou indirectement par l</w:t>
      </w:r>
      <w:r w:rsidR="003F071A">
        <w:rPr>
          <w:color w:val="000000"/>
          <w:sz w:val="22"/>
          <w:szCs w:val="22"/>
        </w:rPr>
        <w:t>e Groupe EDF</w:t>
      </w:r>
      <w:r w:rsidRPr="005A7EF2">
        <w:rPr>
          <w:color w:val="000000"/>
          <w:sz w:val="22"/>
          <w:szCs w:val="22"/>
        </w:rPr>
        <w:t xml:space="preserve"> et leurs conseils respectifs, dans le cadre </w:t>
      </w:r>
      <w:r w:rsidR="003F071A">
        <w:rPr>
          <w:color w:val="000000"/>
          <w:sz w:val="22"/>
          <w:szCs w:val="22"/>
        </w:rPr>
        <w:t>du Marché</w:t>
      </w:r>
      <w:r w:rsidRPr="005A7EF2">
        <w:rPr>
          <w:color w:val="000000"/>
          <w:sz w:val="22"/>
          <w:szCs w:val="22"/>
        </w:rPr>
        <w:t xml:space="preserve"> ainsi que toutes copies, reproductions ou informations dérivées des Informations Confidentielles.</w:t>
      </w:r>
    </w:p>
    <w:p w14:paraId="7A51D655" w14:textId="6C05CEA5" w:rsidR="00D72FFB" w:rsidRPr="00D72FFB" w:rsidRDefault="00037433" w:rsidP="00754BE6">
      <w:pPr>
        <w:spacing w:after="120"/>
        <w:jc w:val="both"/>
        <w:rPr>
          <w:sz w:val="22"/>
          <w:szCs w:val="22"/>
        </w:rPr>
      </w:pPr>
      <w:r>
        <w:rPr>
          <w:sz w:val="22"/>
          <w:szCs w:val="22"/>
        </w:rPr>
        <w:t xml:space="preserve">Le terme Information Confidentielle inclut </w:t>
      </w:r>
      <w:r w:rsidRPr="003F071A">
        <w:rPr>
          <w:sz w:val="22"/>
          <w:szCs w:val="22"/>
        </w:rPr>
        <w:t xml:space="preserve">notamment </w:t>
      </w:r>
      <w:r w:rsidRPr="003F071A">
        <w:rPr>
          <w:color w:val="000000"/>
          <w:sz w:val="27"/>
          <w:szCs w:val="27"/>
        </w:rPr>
        <w:t>l</w:t>
      </w:r>
      <w:r w:rsidRPr="003F071A">
        <w:rPr>
          <w:sz w:val="22"/>
          <w:szCs w:val="22"/>
        </w:rPr>
        <w:t>es plans</w:t>
      </w:r>
      <w:r w:rsidRPr="00037433">
        <w:rPr>
          <w:sz w:val="22"/>
          <w:szCs w:val="22"/>
        </w:rPr>
        <w:t>, spécifications, procédés, savoir-faire, idées, méthodes, études, logiciels, projections financières, business plan, politiques de prix, nom de clients ou partenaires existants ou potentiels.</w:t>
      </w:r>
    </w:p>
    <w:p w14:paraId="149856E0" w14:textId="31115D7B" w:rsidR="00037433" w:rsidRDefault="00037433" w:rsidP="00754BE6">
      <w:pPr>
        <w:spacing w:after="120"/>
        <w:jc w:val="both"/>
        <w:rPr>
          <w:sz w:val="22"/>
          <w:szCs w:val="22"/>
        </w:rPr>
      </w:pPr>
      <w:r>
        <w:rPr>
          <w:sz w:val="22"/>
          <w:szCs w:val="22"/>
        </w:rPr>
        <w:t>Il est expressément convenu que constituent également des Informations confidentielles l’</w:t>
      </w:r>
      <w:r w:rsidRPr="00D72FFB">
        <w:rPr>
          <w:sz w:val="22"/>
          <w:szCs w:val="22"/>
        </w:rPr>
        <w:t xml:space="preserve">existence même </w:t>
      </w:r>
      <w:r w:rsidR="00487A15">
        <w:rPr>
          <w:sz w:val="22"/>
          <w:szCs w:val="22"/>
        </w:rPr>
        <w:t xml:space="preserve">et les termes </w:t>
      </w:r>
      <w:r w:rsidR="00487A15" w:rsidRPr="00487A15">
        <w:rPr>
          <w:iCs/>
          <w:sz w:val="22"/>
          <w:szCs w:val="22"/>
        </w:rPr>
        <w:t xml:space="preserve">de la mission </w:t>
      </w:r>
      <w:r w:rsidR="00487A15">
        <w:rPr>
          <w:iCs/>
          <w:sz w:val="22"/>
          <w:szCs w:val="22"/>
        </w:rPr>
        <w:t xml:space="preserve">de conseil </w:t>
      </w:r>
      <w:r w:rsidR="00350D1E">
        <w:rPr>
          <w:iCs/>
          <w:sz w:val="22"/>
          <w:szCs w:val="22"/>
        </w:rPr>
        <w:t>financier q</w:t>
      </w:r>
      <w:r w:rsidR="00487A15">
        <w:rPr>
          <w:iCs/>
          <w:sz w:val="22"/>
          <w:szCs w:val="22"/>
        </w:rPr>
        <w:t xml:space="preserve">ui pourrait nous être confiée par l’APE </w:t>
      </w:r>
      <w:r w:rsidR="00487A15" w:rsidRPr="00487A15">
        <w:rPr>
          <w:iCs/>
          <w:sz w:val="22"/>
          <w:szCs w:val="22"/>
        </w:rPr>
        <w:t>ainsi que tout échange, en rapport avec la mission, avec l’APE</w:t>
      </w:r>
      <w:r w:rsidR="00350D1E">
        <w:rPr>
          <w:iCs/>
          <w:sz w:val="22"/>
          <w:szCs w:val="22"/>
        </w:rPr>
        <w:t xml:space="preserve"> ainsi que </w:t>
      </w:r>
      <w:r w:rsidR="00487A15" w:rsidRPr="00487A15">
        <w:rPr>
          <w:iCs/>
          <w:sz w:val="22"/>
          <w:szCs w:val="22"/>
        </w:rPr>
        <w:t xml:space="preserve">ses </w:t>
      </w:r>
      <w:r w:rsidR="00350D1E">
        <w:rPr>
          <w:iCs/>
          <w:sz w:val="22"/>
          <w:szCs w:val="22"/>
        </w:rPr>
        <w:t xml:space="preserve">éventuels </w:t>
      </w:r>
      <w:r w:rsidR="00487A15" w:rsidRPr="00487A15">
        <w:rPr>
          <w:iCs/>
          <w:sz w:val="22"/>
          <w:szCs w:val="22"/>
        </w:rPr>
        <w:t>autres conseils</w:t>
      </w:r>
      <w:r w:rsidR="00350D1E">
        <w:rPr>
          <w:iCs/>
          <w:sz w:val="22"/>
          <w:szCs w:val="22"/>
        </w:rPr>
        <w:t>.</w:t>
      </w:r>
    </w:p>
    <w:p w14:paraId="7AC7BC7B" w14:textId="0E2D6B87" w:rsidR="005E1273" w:rsidRPr="005E1273" w:rsidRDefault="005E1273" w:rsidP="00754BE6">
      <w:pPr>
        <w:spacing w:after="120"/>
        <w:jc w:val="both"/>
        <w:rPr>
          <w:sz w:val="22"/>
          <w:szCs w:val="22"/>
        </w:rPr>
      </w:pPr>
      <w:r w:rsidRPr="005E1273">
        <w:rPr>
          <w:sz w:val="22"/>
          <w:szCs w:val="22"/>
        </w:rPr>
        <w:t>Les Informations Confidentielles ne comprennent pas les informations (i) qui sont ou viendraient à être disponibles et connues du public sans que cela ne résulte d’une violation du présent engagement (a) par nous</w:t>
      </w:r>
      <w:r>
        <w:rPr>
          <w:sz w:val="22"/>
          <w:szCs w:val="22"/>
        </w:rPr>
        <w:t xml:space="preserve"> </w:t>
      </w:r>
      <w:r w:rsidRPr="005E1273">
        <w:rPr>
          <w:sz w:val="22"/>
          <w:szCs w:val="22"/>
        </w:rPr>
        <w:t xml:space="preserve">ou par l'un de nos collaborateurs, mandataires, représentants, dirigeants, administrateurs, salariés ou personnels incluant ceux de toute société que nous contrôlons directement ou indirectement, qui nous contrôle directement ou indirectement ou sous le contrôle commun d'une autre personne ou entité ou qui exerce sur nous un contrôle commun avec une autre personne ou entité </w:t>
      </w:r>
      <w:r w:rsidR="0040586D" w:rsidRPr="005E1273">
        <w:rPr>
          <w:sz w:val="22"/>
          <w:szCs w:val="22"/>
        </w:rPr>
        <w:t xml:space="preserve">(ci-après les « </w:t>
      </w:r>
      <w:r w:rsidR="0040586D" w:rsidRPr="00FC77ED">
        <w:rPr>
          <w:b/>
          <w:bCs/>
          <w:i/>
          <w:iCs/>
          <w:sz w:val="22"/>
          <w:szCs w:val="22"/>
        </w:rPr>
        <w:t>Personne</w:t>
      </w:r>
      <w:r w:rsidR="0040586D">
        <w:rPr>
          <w:b/>
          <w:bCs/>
          <w:i/>
          <w:iCs/>
          <w:sz w:val="22"/>
          <w:szCs w:val="22"/>
        </w:rPr>
        <w:t>ls</w:t>
      </w:r>
      <w:r w:rsidR="0040586D" w:rsidRPr="005E1273">
        <w:rPr>
          <w:sz w:val="22"/>
          <w:szCs w:val="22"/>
        </w:rPr>
        <w:t xml:space="preserve"> ») </w:t>
      </w:r>
      <w:r w:rsidRPr="005E1273">
        <w:rPr>
          <w:sz w:val="22"/>
          <w:szCs w:val="22"/>
        </w:rPr>
        <w:t>(b) par les conseils ext</w:t>
      </w:r>
      <w:r w:rsidR="00603D6E">
        <w:rPr>
          <w:sz w:val="22"/>
          <w:szCs w:val="22"/>
        </w:rPr>
        <w:t xml:space="preserve">ernes </w:t>
      </w:r>
      <w:r w:rsidRPr="005E1273">
        <w:rPr>
          <w:sz w:val="22"/>
          <w:szCs w:val="22"/>
        </w:rPr>
        <w:t xml:space="preserve">que nous pourrions décider de nous adjoindre </w:t>
      </w:r>
      <w:r w:rsidR="00B464B2">
        <w:rPr>
          <w:sz w:val="22"/>
          <w:szCs w:val="22"/>
        </w:rPr>
        <w:t>( ci-après les « </w:t>
      </w:r>
      <w:r w:rsidR="00B464B2" w:rsidRPr="008F59E2">
        <w:rPr>
          <w:b/>
          <w:bCs/>
          <w:i/>
          <w:iCs/>
          <w:sz w:val="22"/>
          <w:szCs w:val="22"/>
        </w:rPr>
        <w:t>Représentants Externes</w:t>
      </w:r>
      <w:r w:rsidR="00B464B2">
        <w:rPr>
          <w:sz w:val="22"/>
          <w:szCs w:val="22"/>
        </w:rPr>
        <w:t xml:space="preserve"> » </w:t>
      </w:r>
      <w:r w:rsidR="008F59E2">
        <w:rPr>
          <w:sz w:val="22"/>
          <w:szCs w:val="22"/>
        </w:rPr>
        <w:t xml:space="preserve">et, collectivement avec les Personnels, </w:t>
      </w:r>
      <w:r w:rsidRPr="005E1273">
        <w:rPr>
          <w:sz w:val="22"/>
          <w:szCs w:val="22"/>
        </w:rPr>
        <w:t xml:space="preserve">les « </w:t>
      </w:r>
      <w:r w:rsidRPr="00FC77ED">
        <w:rPr>
          <w:b/>
          <w:bCs/>
          <w:i/>
          <w:iCs/>
          <w:sz w:val="22"/>
          <w:szCs w:val="22"/>
        </w:rPr>
        <w:t>Personnes Liées</w:t>
      </w:r>
      <w:r w:rsidRPr="005E1273">
        <w:rPr>
          <w:sz w:val="22"/>
          <w:szCs w:val="22"/>
        </w:rPr>
        <w:t xml:space="preserve"> ») ou (ii) qui ont été licitement mises à disposition ou transmises, à nous </w:t>
      </w:r>
      <w:r w:rsidR="005C5DCF">
        <w:rPr>
          <w:sz w:val="22"/>
          <w:szCs w:val="22"/>
        </w:rPr>
        <w:t xml:space="preserve">ou </w:t>
      </w:r>
      <w:r w:rsidR="008F59E2">
        <w:rPr>
          <w:sz w:val="22"/>
          <w:szCs w:val="22"/>
        </w:rPr>
        <w:t>nos</w:t>
      </w:r>
      <w:r w:rsidRPr="005E1273">
        <w:rPr>
          <w:sz w:val="22"/>
          <w:szCs w:val="22"/>
        </w:rPr>
        <w:t xml:space="preserve"> Personnes liées, par un tiers non tenu, à notre connaissance ou celle </w:t>
      </w:r>
      <w:r w:rsidR="005C5DCF">
        <w:rPr>
          <w:sz w:val="22"/>
          <w:szCs w:val="22"/>
        </w:rPr>
        <w:t>de</w:t>
      </w:r>
      <w:r w:rsidR="008F59E2">
        <w:rPr>
          <w:sz w:val="22"/>
          <w:szCs w:val="22"/>
        </w:rPr>
        <w:t xml:space="preserve"> nos </w:t>
      </w:r>
      <w:r w:rsidRPr="005E1273">
        <w:rPr>
          <w:sz w:val="22"/>
          <w:szCs w:val="22"/>
        </w:rPr>
        <w:t xml:space="preserve">Personnes Liées, par une obligation de confidentialité envers l’APE pour ce qui concerne les informations divulguées ou (iii) qui sont déjà connues de nous </w:t>
      </w:r>
      <w:r w:rsidR="005C5DCF">
        <w:rPr>
          <w:sz w:val="22"/>
          <w:szCs w:val="22"/>
        </w:rPr>
        <w:t xml:space="preserve">ou de nos </w:t>
      </w:r>
      <w:r w:rsidRPr="005E1273">
        <w:rPr>
          <w:sz w:val="22"/>
          <w:szCs w:val="22"/>
        </w:rPr>
        <w:t xml:space="preserve">Personnes Liées, cette connaissance préalable pouvant être démontrée par l’existence de documents appropriés dans nos dossiers ou (iv) qui ont été développées de </w:t>
      </w:r>
      <w:r w:rsidR="008B5C99">
        <w:rPr>
          <w:sz w:val="22"/>
          <w:szCs w:val="22"/>
        </w:rPr>
        <w:t xml:space="preserve">manière </w:t>
      </w:r>
      <w:r w:rsidRPr="005E1273">
        <w:rPr>
          <w:sz w:val="22"/>
          <w:szCs w:val="22"/>
        </w:rPr>
        <w:t xml:space="preserve">indépendante </w:t>
      </w:r>
      <w:r w:rsidRPr="005E1273">
        <w:rPr>
          <w:sz w:val="22"/>
          <w:szCs w:val="22"/>
        </w:rPr>
        <w:lastRenderedPageBreak/>
        <w:t xml:space="preserve">et de bonne foi par </w:t>
      </w:r>
      <w:r w:rsidR="008F59E2">
        <w:rPr>
          <w:sz w:val="22"/>
          <w:szCs w:val="22"/>
        </w:rPr>
        <w:t xml:space="preserve">nous ou nos </w:t>
      </w:r>
      <w:r w:rsidRPr="005E1273">
        <w:rPr>
          <w:sz w:val="22"/>
          <w:szCs w:val="22"/>
        </w:rPr>
        <w:t>Personnes Liées n’ayant pas eu accès aux Informations Confidentielles sous réserve d’en apporter la preuve.</w:t>
      </w:r>
    </w:p>
    <w:p w14:paraId="1A8521E5" w14:textId="67998805" w:rsidR="005E1273" w:rsidRDefault="005E1273" w:rsidP="00754BE6">
      <w:pPr>
        <w:spacing w:after="120"/>
        <w:jc w:val="both"/>
        <w:rPr>
          <w:sz w:val="22"/>
          <w:szCs w:val="22"/>
        </w:rPr>
      </w:pPr>
      <w:r w:rsidRPr="005E1273">
        <w:rPr>
          <w:sz w:val="22"/>
          <w:szCs w:val="22"/>
        </w:rPr>
        <w:t>Nous nous engageons à ce que les Informations Confidentielles demeurent strictement confidentielles et qu'elles ne soient pas divulguées, directement ou indirectement, en tout ou en partie, par nous</w:t>
      </w:r>
      <w:r w:rsidR="007B5B23">
        <w:rPr>
          <w:sz w:val="22"/>
          <w:szCs w:val="22"/>
        </w:rPr>
        <w:t xml:space="preserve">, </w:t>
      </w:r>
      <w:bookmarkStart w:id="2" w:name="_Hlk193977010"/>
      <w:r w:rsidRPr="005E1273">
        <w:rPr>
          <w:sz w:val="22"/>
          <w:szCs w:val="22"/>
        </w:rPr>
        <w:t xml:space="preserve">ou par les </w:t>
      </w:r>
      <w:r w:rsidR="00AF4B4E">
        <w:rPr>
          <w:sz w:val="22"/>
          <w:szCs w:val="22"/>
        </w:rPr>
        <w:t xml:space="preserve">nos </w:t>
      </w:r>
      <w:r w:rsidRPr="005E1273">
        <w:rPr>
          <w:sz w:val="22"/>
          <w:szCs w:val="22"/>
        </w:rPr>
        <w:t xml:space="preserve">Personnes Liées (tel que ce terme est défini </w:t>
      </w:r>
      <w:r w:rsidR="00AF4B4E">
        <w:rPr>
          <w:sz w:val="22"/>
          <w:szCs w:val="22"/>
        </w:rPr>
        <w:t>ci-dessus</w:t>
      </w:r>
      <w:r w:rsidRPr="005E1273">
        <w:rPr>
          <w:sz w:val="22"/>
          <w:szCs w:val="22"/>
        </w:rPr>
        <w:t xml:space="preserve">), </w:t>
      </w:r>
      <w:bookmarkEnd w:id="2"/>
      <w:r w:rsidRPr="005E1273">
        <w:rPr>
          <w:sz w:val="22"/>
          <w:szCs w:val="22"/>
        </w:rPr>
        <w:t>ni utilisées par nous</w:t>
      </w:r>
      <w:r w:rsidR="007B5B23">
        <w:rPr>
          <w:sz w:val="22"/>
          <w:szCs w:val="22"/>
        </w:rPr>
        <w:t xml:space="preserve">, </w:t>
      </w:r>
      <w:r w:rsidRPr="005E1273">
        <w:rPr>
          <w:sz w:val="22"/>
          <w:szCs w:val="22"/>
        </w:rPr>
        <w:t xml:space="preserve">ou </w:t>
      </w:r>
      <w:r w:rsidR="00AF4B4E">
        <w:rPr>
          <w:sz w:val="22"/>
          <w:szCs w:val="22"/>
        </w:rPr>
        <w:t xml:space="preserve">nous </w:t>
      </w:r>
      <w:r w:rsidRPr="005E1273">
        <w:rPr>
          <w:sz w:val="22"/>
          <w:szCs w:val="22"/>
        </w:rPr>
        <w:t xml:space="preserve">Personnes Liées à des fins autres que dans le cadre de </w:t>
      </w:r>
      <w:r w:rsidR="008B5C99">
        <w:rPr>
          <w:sz w:val="22"/>
          <w:szCs w:val="22"/>
        </w:rPr>
        <w:t xml:space="preserve">l’exécution </w:t>
      </w:r>
      <w:r w:rsidRPr="005E1273">
        <w:rPr>
          <w:sz w:val="22"/>
          <w:szCs w:val="22"/>
        </w:rPr>
        <w:t>éventuelle</w:t>
      </w:r>
      <w:r w:rsidR="008A55BD">
        <w:rPr>
          <w:sz w:val="22"/>
          <w:szCs w:val="22"/>
        </w:rPr>
        <w:t xml:space="preserve"> </w:t>
      </w:r>
      <w:r w:rsidR="008B5C99">
        <w:rPr>
          <w:sz w:val="22"/>
          <w:szCs w:val="22"/>
        </w:rPr>
        <w:t xml:space="preserve">du marché par nous </w:t>
      </w:r>
      <w:r w:rsidR="008A55BD" w:rsidRPr="005E1273">
        <w:rPr>
          <w:sz w:val="22"/>
          <w:szCs w:val="22"/>
        </w:rPr>
        <w:t xml:space="preserve"> </w:t>
      </w:r>
      <w:r w:rsidRPr="005E1273">
        <w:rPr>
          <w:sz w:val="22"/>
          <w:szCs w:val="22"/>
        </w:rPr>
        <w:t>sauf dans le cas où une telle divulgation est rendue obligatoire par la loi ou une décision de justice ou sur demande d’une autorité de régulation ou de supervision financière sous réserve d’apporter la preuve de cette demande à l’APE, ou si ces informations sont devenues publiques par ailleurs.</w:t>
      </w:r>
    </w:p>
    <w:p w14:paraId="22F7F8C9" w14:textId="21ECD532" w:rsidR="00D7030B" w:rsidRPr="00504BDF" w:rsidRDefault="00D72FFB" w:rsidP="00754BE6">
      <w:pPr>
        <w:spacing w:after="120"/>
        <w:jc w:val="both"/>
        <w:rPr>
          <w:sz w:val="22"/>
          <w:szCs w:val="22"/>
        </w:rPr>
      </w:pPr>
      <w:r w:rsidRPr="00D72FFB">
        <w:rPr>
          <w:sz w:val="22"/>
          <w:szCs w:val="22"/>
        </w:rPr>
        <w:t xml:space="preserve">Sauf dispositions contraires </w:t>
      </w:r>
      <w:r w:rsidR="00161E00">
        <w:rPr>
          <w:sz w:val="22"/>
          <w:szCs w:val="22"/>
        </w:rPr>
        <w:t xml:space="preserve">de la présente </w:t>
      </w:r>
      <w:r w:rsidRPr="00D72FFB">
        <w:rPr>
          <w:sz w:val="22"/>
          <w:szCs w:val="22"/>
        </w:rPr>
        <w:t>et sauf autorisation préalable et écrite de l</w:t>
      </w:r>
      <w:r w:rsidR="00E63F61">
        <w:rPr>
          <w:sz w:val="22"/>
          <w:szCs w:val="22"/>
        </w:rPr>
        <w:t>’APE</w:t>
      </w:r>
      <w:r w:rsidRPr="00D72FFB">
        <w:rPr>
          <w:sz w:val="22"/>
          <w:szCs w:val="22"/>
        </w:rPr>
        <w:t>, nous nous engageons en notre nom</w:t>
      </w:r>
      <w:r w:rsidR="007B5B23">
        <w:rPr>
          <w:sz w:val="22"/>
          <w:szCs w:val="22"/>
        </w:rPr>
        <w:t xml:space="preserve">, </w:t>
      </w:r>
      <w:r w:rsidR="00AF4B4E">
        <w:rPr>
          <w:sz w:val="22"/>
          <w:szCs w:val="22"/>
        </w:rPr>
        <w:t>e</w:t>
      </w:r>
      <w:r w:rsidRPr="00D72FFB">
        <w:rPr>
          <w:sz w:val="22"/>
          <w:szCs w:val="22"/>
        </w:rPr>
        <w:t xml:space="preserve">t au nom des Personnes Liées </w:t>
      </w:r>
      <w:r w:rsidR="00161E00">
        <w:rPr>
          <w:sz w:val="22"/>
          <w:szCs w:val="22"/>
        </w:rPr>
        <w:t xml:space="preserve">dont nous nous portons fort </w:t>
      </w:r>
      <w:r w:rsidRPr="00D72FFB">
        <w:rPr>
          <w:sz w:val="22"/>
          <w:szCs w:val="22"/>
        </w:rPr>
        <w:t xml:space="preserve">à ne pas divulguer, directement ou indirectement, à qui que ce soit, le fait que des Informations Confidentielles nous ont été communiquées, </w:t>
      </w:r>
      <w:r w:rsidR="00161E00">
        <w:rPr>
          <w:sz w:val="22"/>
          <w:szCs w:val="22"/>
        </w:rPr>
        <w:t xml:space="preserve">que des réflexions ont eu lieu ou sont en cours </w:t>
      </w:r>
      <w:r w:rsidR="00732CC5">
        <w:rPr>
          <w:sz w:val="22"/>
          <w:szCs w:val="22"/>
        </w:rPr>
        <w:t xml:space="preserve">concernant l’état d’avancement des réflexions </w:t>
      </w:r>
      <w:r w:rsidR="00732CC5" w:rsidRPr="00504BDF">
        <w:rPr>
          <w:sz w:val="22"/>
          <w:szCs w:val="22"/>
        </w:rPr>
        <w:t>en lien avec l’objet du Marché.</w:t>
      </w:r>
    </w:p>
    <w:p w14:paraId="15423C71" w14:textId="264F85F4" w:rsidR="00D7030B" w:rsidRPr="00504BDF" w:rsidRDefault="00732CC5" w:rsidP="00754BE6">
      <w:pPr>
        <w:spacing w:after="120"/>
        <w:jc w:val="both"/>
        <w:rPr>
          <w:sz w:val="22"/>
          <w:szCs w:val="22"/>
        </w:rPr>
      </w:pPr>
      <w:r w:rsidRPr="00504BDF">
        <w:rPr>
          <w:sz w:val="22"/>
          <w:szCs w:val="22"/>
        </w:rPr>
        <w:t>Par ailleurs, n</w:t>
      </w:r>
      <w:r w:rsidR="00161E00" w:rsidRPr="00504BDF">
        <w:rPr>
          <w:sz w:val="22"/>
          <w:szCs w:val="22"/>
        </w:rPr>
        <w:t xml:space="preserve">ous </w:t>
      </w:r>
      <w:r w:rsidR="00D7030B" w:rsidRPr="00504BDF">
        <w:rPr>
          <w:sz w:val="22"/>
          <w:szCs w:val="22"/>
        </w:rPr>
        <w:t>nous engageons à ne divulguer les Informations Confidentielles qu'</w:t>
      </w:r>
      <w:r w:rsidR="00085666" w:rsidRPr="00504BDF">
        <w:rPr>
          <w:sz w:val="22"/>
          <w:szCs w:val="22"/>
        </w:rPr>
        <w:t xml:space="preserve">aux seules </w:t>
      </w:r>
      <w:r w:rsidR="00D7030B" w:rsidRPr="00504BDF">
        <w:rPr>
          <w:sz w:val="22"/>
          <w:szCs w:val="22"/>
        </w:rPr>
        <w:t xml:space="preserve">Personnes Liées </w:t>
      </w:r>
      <w:r w:rsidR="00085666" w:rsidRPr="00504BDF">
        <w:rPr>
          <w:sz w:val="22"/>
          <w:szCs w:val="22"/>
        </w:rPr>
        <w:t xml:space="preserve">dont l’accès à ces </w:t>
      </w:r>
      <w:r w:rsidR="00D7030B" w:rsidRPr="00504BDF">
        <w:rPr>
          <w:sz w:val="22"/>
          <w:szCs w:val="22"/>
        </w:rPr>
        <w:t xml:space="preserve">informations </w:t>
      </w:r>
      <w:r w:rsidR="00085666" w:rsidRPr="00504BDF">
        <w:rPr>
          <w:sz w:val="22"/>
          <w:szCs w:val="22"/>
        </w:rPr>
        <w:t xml:space="preserve">est </w:t>
      </w:r>
      <w:r w:rsidR="00D7030B" w:rsidRPr="00504BDF">
        <w:rPr>
          <w:sz w:val="22"/>
          <w:szCs w:val="22"/>
        </w:rPr>
        <w:t xml:space="preserve">strictement nécessaire pour </w:t>
      </w:r>
      <w:r w:rsidR="00AF4B4E">
        <w:rPr>
          <w:sz w:val="22"/>
          <w:szCs w:val="22"/>
        </w:rPr>
        <w:t xml:space="preserve">l’éventuel </w:t>
      </w:r>
      <w:r w:rsidRPr="00504BDF">
        <w:rPr>
          <w:sz w:val="22"/>
          <w:szCs w:val="22"/>
        </w:rPr>
        <w:t>réalisation des missions attendues dans le cadre du Marché</w:t>
      </w:r>
      <w:r w:rsidR="00D7030B" w:rsidRPr="00504BDF">
        <w:rPr>
          <w:sz w:val="22"/>
          <w:szCs w:val="22"/>
        </w:rPr>
        <w:t xml:space="preserve">. Le nombre de ces Personnes Liées devra être limité au strict </w:t>
      </w:r>
      <w:r w:rsidR="00085666" w:rsidRPr="00504BDF">
        <w:rPr>
          <w:sz w:val="22"/>
          <w:szCs w:val="22"/>
        </w:rPr>
        <w:t>nécessaire</w:t>
      </w:r>
      <w:r w:rsidR="00D7030B" w:rsidRPr="00504BDF">
        <w:rPr>
          <w:sz w:val="22"/>
          <w:szCs w:val="22"/>
        </w:rPr>
        <w:t>. Nous ferons savoir aux Personnes Liées que ces informations sont de nature strictement confidentielle et nous nous porterons fort de ce que les Personnes Liées respecteront les obligations prévues dans le présent engagement de confidentialité. Nous établirons</w:t>
      </w:r>
      <w:r w:rsidR="006A16BD">
        <w:rPr>
          <w:sz w:val="22"/>
          <w:szCs w:val="22"/>
        </w:rPr>
        <w:t xml:space="preserve">, </w:t>
      </w:r>
      <w:r w:rsidR="00D7030B" w:rsidRPr="00504BDF">
        <w:rPr>
          <w:sz w:val="22"/>
          <w:szCs w:val="22"/>
        </w:rPr>
        <w:t xml:space="preserve">tiendrons à jour </w:t>
      </w:r>
      <w:r w:rsidR="006A16BD">
        <w:rPr>
          <w:sz w:val="22"/>
          <w:szCs w:val="22"/>
        </w:rPr>
        <w:t xml:space="preserve">et remettrons à l’APE, si elle en fait la demande par écrit, </w:t>
      </w:r>
      <w:r w:rsidR="00D7030B" w:rsidRPr="00504BDF">
        <w:rPr>
          <w:sz w:val="22"/>
          <w:szCs w:val="22"/>
        </w:rPr>
        <w:t>une liste nominative des Personnes Liées impliquées dans le cadre de la réalisation de</w:t>
      </w:r>
      <w:r w:rsidR="00C05B07" w:rsidRPr="00504BDF">
        <w:rPr>
          <w:sz w:val="22"/>
          <w:szCs w:val="22"/>
        </w:rPr>
        <w:t>s missions objet Marché</w:t>
      </w:r>
      <w:r w:rsidR="008A55BD" w:rsidRPr="00504BDF">
        <w:rPr>
          <w:i/>
          <w:color w:val="0000FF"/>
          <w:sz w:val="22"/>
          <w:szCs w:val="22"/>
        </w:rPr>
        <w:t xml:space="preserve"> </w:t>
      </w:r>
      <w:r w:rsidR="00D7030B" w:rsidRPr="00504BDF">
        <w:rPr>
          <w:sz w:val="22"/>
          <w:szCs w:val="22"/>
        </w:rPr>
        <w:t xml:space="preserve">auxquelles les Informations Confidentielles auront été divulguées. </w:t>
      </w:r>
      <w:r w:rsidR="00C05B07" w:rsidRPr="00504BDF">
        <w:rPr>
          <w:sz w:val="22"/>
          <w:szCs w:val="22"/>
        </w:rPr>
        <w:t xml:space="preserve">Dans l’hypothèse </w:t>
      </w:r>
      <w:r w:rsidR="00D7030B" w:rsidRPr="00504BDF">
        <w:rPr>
          <w:sz w:val="22"/>
          <w:szCs w:val="22"/>
        </w:rPr>
        <w:t xml:space="preserve">où le règlement européen n°596/2014 sur les abus de marché trouverait à s’appliquer, cette liste sera établie dans un format conforme aux exigences du règlement </w:t>
      </w:r>
      <w:r w:rsidR="006A16BD">
        <w:rPr>
          <w:sz w:val="22"/>
          <w:szCs w:val="22"/>
        </w:rPr>
        <w:t xml:space="preserve">susvisé </w:t>
      </w:r>
      <w:r w:rsidR="00D7030B" w:rsidRPr="00504BDF">
        <w:rPr>
          <w:sz w:val="22"/>
          <w:szCs w:val="22"/>
        </w:rPr>
        <w:t xml:space="preserve">et </w:t>
      </w:r>
      <w:r w:rsidR="006A16BD">
        <w:rPr>
          <w:sz w:val="22"/>
          <w:szCs w:val="22"/>
        </w:rPr>
        <w:t xml:space="preserve">de </w:t>
      </w:r>
      <w:r w:rsidR="00D7030B" w:rsidRPr="00504BDF">
        <w:rPr>
          <w:sz w:val="22"/>
          <w:szCs w:val="22"/>
        </w:rPr>
        <w:t>toute règle ou réglementation qui en découle</w:t>
      </w:r>
      <w:r w:rsidR="00C05B07" w:rsidRPr="00504BDF">
        <w:rPr>
          <w:sz w:val="22"/>
          <w:szCs w:val="22"/>
        </w:rPr>
        <w:t xml:space="preserve">. Cette lise sera </w:t>
      </w:r>
      <w:r w:rsidR="00D7030B" w:rsidRPr="00504BDF">
        <w:rPr>
          <w:sz w:val="22"/>
          <w:szCs w:val="22"/>
        </w:rPr>
        <w:t>remise, le cas échéant après mis à jour, à l’APE, dans les meilleurs délais, à chaque fois qu’elle en fera la demande.</w:t>
      </w:r>
    </w:p>
    <w:p w14:paraId="3A79C592" w14:textId="77777777" w:rsidR="00AB4358" w:rsidRPr="00504BDF" w:rsidRDefault="00AB4358" w:rsidP="00AB4358">
      <w:pPr>
        <w:spacing w:before="120" w:after="120"/>
        <w:jc w:val="both"/>
        <w:rPr>
          <w:sz w:val="22"/>
        </w:rPr>
      </w:pPr>
    </w:p>
    <w:p w14:paraId="1F320951" w14:textId="739872D2" w:rsidR="00AB4358" w:rsidRPr="00AB4358" w:rsidRDefault="00AB4358" w:rsidP="00AB4358">
      <w:pPr>
        <w:spacing w:before="120" w:after="120"/>
        <w:jc w:val="both"/>
        <w:rPr>
          <w:sz w:val="22"/>
        </w:rPr>
      </w:pPr>
      <w:r w:rsidRPr="00AB4358">
        <w:rPr>
          <w:sz w:val="22"/>
        </w:rPr>
        <w:t>Nous nous engageons à protéger les Informations Confidentielles dans des conditions adéquates à cet impératif de confidentialité et avec le même degré de précaution que nous accordons à nos propres informations confidentielles de même importance et en prenant des mesures au moins identiques à celles que nous prenons s’agissant de nos propres informations confidentielles, pour assurer la confidentialité et protection des Informations Confidentielles notamment contre le vol, les utilisations, divulgations et/ou reproductions non autorisées.</w:t>
      </w:r>
    </w:p>
    <w:p w14:paraId="0D0F407A" w14:textId="77777777" w:rsidR="00AB4358" w:rsidRPr="00504BDF" w:rsidRDefault="00AB4358" w:rsidP="00754BE6">
      <w:pPr>
        <w:autoSpaceDE w:val="0"/>
        <w:autoSpaceDN w:val="0"/>
        <w:adjustRightInd w:val="0"/>
        <w:jc w:val="both"/>
        <w:rPr>
          <w:sz w:val="22"/>
          <w:szCs w:val="22"/>
        </w:rPr>
      </w:pPr>
    </w:p>
    <w:p w14:paraId="291567EF" w14:textId="456E3FB4" w:rsidR="00D7030B" w:rsidRPr="00504BDF" w:rsidRDefault="00D7030B" w:rsidP="00754BE6">
      <w:pPr>
        <w:autoSpaceDE w:val="0"/>
        <w:autoSpaceDN w:val="0"/>
        <w:adjustRightInd w:val="0"/>
        <w:jc w:val="both"/>
        <w:rPr>
          <w:sz w:val="22"/>
          <w:szCs w:val="22"/>
        </w:rPr>
      </w:pPr>
      <w:r w:rsidRPr="00504BDF">
        <w:rPr>
          <w:sz w:val="22"/>
          <w:szCs w:val="22"/>
        </w:rPr>
        <w:t>Dans le cadre de la présente lettre, nous nous engageons à respecter la législation en vigueur applicable en France aux traitements de données à caractère personnel et en particulier le Règlement Européen 2016/679 du 27 avril 2016 relatif à la protection des personnes physiques à l’égard du traitement de données à caractère personnel et à l</w:t>
      </w:r>
      <w:r w:rsidR="00AB4358" w:rsidRPr="00504BDF">
        <w:rPr>
          <w:sz w:val="22"/>
          <w:szCs w:val="22"/>
        </w:rPr>
        <w:t>a</w:t>
      </w:r>
      <w:r w:rsidR="002E1F11" w:rsidRPr="00504BDF">
        <w:rPr>
          <w:sz w:val="22"/>
          <w:szCs w:val="22"/>
        </w:rPr>
        <w:t xml:space="preserve"> </w:t>
      </w:r>
      <w:r w:rsidRPr="00504BDF">
        <w:rPr>
          <w:sz w:val="22"/>
          <w:szCs w:val="22"/>
        </w:rPr>
        <w:t>libre circulation</w:t>
      </w:r>
      <w:r w:rsidR="00AB4358" w:rsidRPr="00504BDF">
        <w:rPr>
          <w:sz w:val="22"/>
          <w:szCs w:val="22"/>
        </w:rPr>
        <w:t xml:space="preserve"> de ces données (le « </w:t>
      </w:r>
      <w:r w:rsidR="00AB4358" w:rsidRPr="00504BDF">
        <w:rPr>
          <w:b/>
          <w:bCs/>
          <w:i/>
          <w:iCs/>
          <w:sz w:val="22"/>
          <w:szCs w:val="22"/>
        </w:rPr>
        <w:t xml:space="preserve">RGPD </w:t>
      </w:r>
      <w:r w:rsidR="00AB4358" w:rsidRPr="00504BDF">
        <w:rPr>
          <w:sz w:val="22"/>
          <w:szCs w:val="22"/>
        </w:rPr>
        <w:t>»)</w:t>
      </w:r>
      <w:r w:rsidR="006F06B2" w:rsidRPr="00504BDF">
        <w:rPr>
          <w:sz w:val="22"/>
          <w:szCs w:val="22"/>
        </w:rPr>
        <w:t>. S’</w:t>
      </w:r>
      <w:r w:rsidRPr="00504BDF">
        <w:rPr>
          <w:sz w:val="22"/>
          <w:szCs w:val="22"/>
        </w:rPr>
        <w:t>agissant des traitements de données à caractère personnel que nous mettons en œuvre dans le cadre de la présente lettre ou auxquelles nous aurons accès pour les besoins de la réalisation éventuelle de la mission de conseil</w:t>
      </w:r>
      <w:r w:rsidR="006F06B2" w:rsidRPr="00504BDF">
        <w:rPr>
          <w:sz w:val="22"/>
          <w:szCs w:val="22"/>
        </w:rPr>
        <w:t xml:space="preserve"> financier </w:t>
      </w:r>
      <w:r w:rsidRPr="00504BDF">
        <w:rPr>
          <w:sz w:val="22"/>
          <w:szCs w:val="22"/>
        </w:rPr>
        <w:t>au bénéfice de l’APE</w:t>
      </w:r>
      <w:r w:rsidR="006F06B2" w:rsidRPr="00504BDF">
        <w:rPr>
          <w:sz w:val="22"/>
          <w:szCs w:val="22"/>
        </w:rPr>
        <w:t xml:space="preserve">, </w:t>
      </w:r>
      <w:r w:rsidRPr="00504BDF">
        <w:rPr>
          <w:sz w:val="22"/>
          <w:szCs w:val="22"/>
        </w:rPr>
        <w:t xml:space="preserve">nous reconnaissons que nous agirons en tant que responsable de traitement (au sens </w:t>
      </w:r>
      <w:r w:rsidR="006F06B2" w:rsidRPr="00504BDF">
        <w:rPr>
          <w:sz w:val="22"/>
          <w:szCs w:val="22"/>
        </w:rPr>
        <w:t xml:space="preserve">de la </w:t>
      </w:r>
      <w:r w:rsidRPr="00504BDF">
        <w:rPr>
          <w:sz w:val="22"/>
          <w:szCs w:val="22"/>
        </w:rPr>
        <w:t>réglementation relative à la protection des données</w:t>
      </w:r>
      <w:r w:rsidR="006F06B2" w:rsidRPr="00504BDF">
        <w:rPr>
          <w:sz w:val="22"/>
          <w:szCs w:val="22"/>
        </w:rPr>
        <w:t xml:space="preserve"> applicable</w:t>
      </w:r>
      <w:r w:rsidRPr="00504BDF">
        <w:rPr>
          <w:sz w:val="22"/>
          <w:szCs w:val="22"/>
        </w:rPr>
        <w:t>) en ce qui concerne les données personnelles</w:t>
      </w:r>
      <w:r w:rsidR="006F06B2" w:rsidRPr="00504BDF">
        <w:rPr>
          <w:sz w:val="22"/>
          <w:szCs w:val="22"/>
        </w:rPr>
        <w:t xml:space="preserve">. En conséquence, </w:t>
      </w:r>
      <w:r w:rsidRPr="00504BDF">
        <w:rPr>
          <w:sz w:val="22"/>
          <w:szCs w:val="22"/>
        </w:rPr>
        <w:t>nous serons individuellement responsable</w:t>
      </w:r>
      <w:r w:rsidR="006F06B2" w:rsidRPr="00504BDF">
        <w:rPr>
          <w:sz w:val="22"/>
          <w:szCs w:val="22"/>
        </w:rPr>
        <w:t>s</w:t>
      </w:r>
      <w:r w:rsidRPr="00504BDF">
        <w:rPr>
          <w:sz w:val="22"/>
          <w:szCs w:val="22"/>
        </w:rPr>
        <w:t xml:space="preserve"> du respect de </w:t>
      </w:r>
      <w:r w:rsidR="006F06B2" w:rsidRPr="00504BDF">
        <w:rPr>
          <w:sz w:val="22"/>
          <w:szCs w:val="22"/>
        </w:rPr>
        <w:t xml:space="preserve">l’ensemble des </w:t>
      </w:r>
      <w:r w:rsidRPr="00504BDF">
        <w:rPr>
          <w:sz w:val="22"/>
          <w:szCs w:val="22"/>
        </w:rPr>
        <w:t>obligations qui</w:t>
      </w:r>
      <w:r w:rsidR="006F06B2" w:rsidRPr="00504BDF">
        <w:rPr>
          <w:sz w:val="22"/>
          <w:szCs w:val="22"/>
        </w:rPr>
        <w:t xml:space="preserve"> nous incombent </w:t>
      </w:r>
      <w:r w:rsidRPr="00504BDF">
        <w:rPr>
          <w:sz w:val="22"/>
          <w:szCs w:val="22"/>
        </w:rPr>
        <w:t xml:space="preserve">en vertu de </w:t>
      </w:r>
      <w:r w:rsidR="006F06B2" w:rsidRPr="00504BDF">
        <w:rPr>
          <w:sz w:val="22"/>
          <w:szCs w:val="22"/>
        </w:rPr>
        <w:t xml:space="preserve">cette </w:t>
      </w:r>
      <w:r w:rsidRPr="00504BDF">
        <w:rPr>
          <w:sz w:val="22"/>
          <w:szCs w:val="22"/>
        </w:rPr>
        <w:t>réglementation.</w:t>
      </w:r>
    </w:p>
    <w:p w14:paraId="4DA9D630" w14:textId="77777777" w:rsidR="008A55BD" w:rsidRPr="00504BDF" w:rsidRDefault="008A55BD" w:rsidP="00D7030B">
      <w:pPr>
        <w:autoSpaceDE w:val="0"/>
        <w:autoSpaceDN w:val="0"/>
        <w:adjustRightInd w:val="0"/>
        <w:jc w:val="both"/>
        <w:rPr>
          <w:sz w:val="22"/>
          <w:szCs w:val="22"/>
        </w:rPr>
      </w:pPr>
    </w:p>
    <w:p w14:paraId="35410E19" w14:textId="2AC4742E" w:rsidR="00D7030B" w:rsidRPr="00504BDF" w:rsidRDefault="00D7030B" w:rsidP="00754BE6">
      <w:pPr>
        <w:autoSpaceDE w:val="0"/>
        <w:autoSpaceDN w:val="0"/>
        <w:adjustRightInd w:val="0"/>
        <w:jc w:val="both"/>
        <w:rPr>
          <w:sz w:val="22"/>
          <w:szCs w:val="22"/>
        </w:rPr>
      </w:pPr>
      <w:r w:rsidRPr="00504BDF">
        <w:rPr>
          <w:sz w:val="22"/>
          <w:szCs w:val="22"/>
        </w:rPr>
        <w:t>Si nous-mêmes ou l'une des Personnes Liées se trouvait dans l'obligation légale ou réglementaire de divulguer l'une des Informations Confidentielles à des tiers, l’APE en serait dans les plus brefs délais, dans la mesure où c’est légalement permis, préalablement informée par écrit, étant précisé que nous prendrions toutes mesures afin de limiter le contenu de semblable révélation au strict minimum permettant de satisfaire à cette obligation.</w:t>
      </w:r>
    </w:p>
    <w:p w14:paraId="0BC6160A" w14:textId="77777777" w:rsidR="00175E0D" w:rsidRPr="00504BDF" w:rsidRDefault="00175E0D" w:rsidP="00D7030B">
      <w:pPr>
        <w:autoSpaceDE w:val="0"/>
        <w:autoSpaceDN w:val="0"/>
        <w:adjustRightInd w:val="0"/>
        <w:jc w:val="both"/>
        <w:rPr>
          <w:sz w:val="22"/>
          <w:szCs w:val="22"/>
        </w:rPr>
      </w:pPr>
    </w:p>
    <w:p w14:paraId="2CFB4A65" w14:textId="59E6F15B" w:rsidR="00D7030B" w:rsidRPr="00504BDF" w:rsidRDefault="00D7030B" w:rsidP="00D7030B">
      <w:pPr>
        <w:autoSpaceDE w:val="0"/>
        <w:autoSpaceDN w:val="0"/>
        <w:adjustRightInd w:val="0"/>
        <w:jc w:val="both"/>
        <w:rPr>
          <w:sz w:val="22"/>
          <w:szCs w:val="22"/>
        </w:rPr>
      </w:pPr>
      <w:r w:rsidRPr="00504BDF">
        <w:rPr>
          <w:sz w:val="22"/>
          <w:szCs w:val="22"/>
        </w:rPr>
        <w:t>Nous reconnaissons en outre que les Informations confidentielles qui nous seront communiquées n</w:t>
      </w:r>
      <w:r w:rsidR="001057F8" w:rsidRPr="00504BDF">
        <w:rPr>
          <w:sz w:val="22"/>
          <w:szCs w:val="22"/>
        </w:rPr>
        <w:t>e nous confèrent aucun droit de propriété. A</w:t>
      </w:r>
      <w:r w:rsidRPr="00504BDF">
        <w:rPr>
          <w:sz w:val="22"/>
          <w:szCs w:val="22"/>
        </w:rPr>
        <w:t xml:space="preserve">ucune stipulation du présent engagement de confidentialité ne </w:t>
      </w:r>
      <w:r w:rsidR="001057F8" w:rsidRPr="00504BDF">
        <w:rPr>
          <w:sz w:val="22"/>
          <w:szCs w:val="22"/>
        </w:rPr>
        <w:t xml:space="preserve">saurait </w:t>
      </w:r>
      <w:r w:rsidRPr="00504BDF">
        <w:rPr>
          <w:sz w:val="22"/>
          <w:szCs w:val="22"/>
        </w:rPr>
        <w:t>être</w:t>
      </w:r>
      <w:r w:rsidR="008A55BD" w:rsidRPr="00504BDF">
        <w:rPr>
          <w:sz w:val="22"/>
          <w:szCs w:val="22"/>
        </w:rPr>
        <w:t xml:space="preserve"> </w:t>
      </w:r>
      <w:r w:rsidRPr="00504BDF">
        <w:rPr>
          <w:sz w:val="22"/>
          <w:szCs w:val="22"/>
        </w:rPr>
        <w:lastRenderedPageBreak/>
        <w:t>interprétée comme (i) impliquant un transfert de droit</w:t>
      </w:r>
      <w:r w:rsidR="001057F8" w:rsidRPr="00504BDF">
        <w:rPr>
          <w:sz w:val="22"/>
          <w:szCs w:val="22"/>
        </w:rPr>
        <w:t>s,</w:t>
      </w:r>
      <w:r w:rsidRPr="00504BDF">
        <w:rPr>
          <w:sz w:val="22"/>
          <w:szCs w:val="22"/>
        </w:rPr>
        <w:t xml:space="preserve"> de quelque nature que ce soit</w:t>
      </w:r>
      <w:r w:rsidR="001057F8" w:rsidRPr="00504BDF">
        <w:rPr>
          <w:sz w:val="22"/>
          <w:szCs w:val="22"/>
        </w:rPr>
        <w:t>,</w:t>
      </w:r>
      <w:r w:rsidRPr="00504BDF">
        <w:rPr>
          <w:sz w:val="22"/>
          <w:szCs w:val="22"/>
        </w:rPr>
        <w:t xml:space="preserve"> à notre profit ou (ii) nous </w:t>
      </w:r>
      <w:r w:rsidR="001057F8" w:rsidRPr="00504BDF">
        <w:rPr>
          <w:sz w:val="22"/>
          <w:szCs w:val="22"/>
        </w:rPr>
        <w:t xml:space="preserve">octroyant un </w:t>
      </w:r>
      <w:r w:rsidRPr="00504BDF">
        <w:rPr>
          <w:sz w:val="22"/>
          <w:szCs w:val="22"/>
        </w:rPr>
        <w:t xml:space="preserve">quelconque </w:t>
      </w:r>
      <w:r w:rsidR="001057F8" w:rsidRPr="00504BDF">
        <w:rPr>
          <w:sz w:val="22"/>
          <w:szCs w:val="22"/>
        </w:rPr>
        <w:t xml:space="preserve">droit </w:t>
      </w:r>
      <w:r w:rsidRPr="00504BDF">
        <w:rPr>
          <w:sz w:val="22"/>
          <w:szCs w:val="22"/>
        </w:rPr>
        <w:t>d’exploitation des Informations Confidentielles.</w:t>
      </w:r>
    </w:p>
    <w:p w14:paraId="714A469E" w14:textId="77777777" w:rsidR="008A55BD" w:rsidRPr="00504BDF" w:rsidRDefault="008A55BD" w:rsidP="00D7030B">
      <w:pPr>
        <w:autoSpaceDE w:val="0"/>
        <w:autoSpaceDN w:val="0"/>
        <w:adjustRightInd w:val="0"/>
        <w:jc w:val="both"/>
        <w:rPr>
          <w:sz w:val="22"/>
          <w:szCs w:val="22"/>
        </w:rPr>
      </w:pPr>
    </w:p>
    <w:p w14:paraId="3F61D371" w14:textId="479D6A92" w:rsidR="00D7030B" w:rsidRPr="00504BDF" w:rsidRDefault="00D7030B" w:rsidP="00EC7159">
      <w:pPr>
        <w:autoSpaceDE w:val="0"/>
        <w:autoSpaceDN w:val="0"/>
        <w:adjustRightInd w:val="0"/>
        <w:spacing w:before="240"/>
        <w:jc w:val="both"/>
        <w:rPr>
          <w:sz w:val="22"/>
          <w:szCs w:val="22"/>
        </w:rPr>
      </w:pPr>
      <w:r w:rsidRPr="00504BDF">
        <w:rPr>
          <w:sz w:val="22"/>
          <w:szCs w:val="22"/>
        </w:rPr>
        <w:t>Toutes les Informations Confidentielles</w:t>
      </w:r>
      <w:r w:rsidR="00E662E0" w:rsidRPr="00504BDF">
        <w:rPr>
          <w:sz w:val="22"/>
          <w:szCs w:val="22"/>
        </w:rPr>
        <w:t xml:space="preserve">, </w:t>
      </w:r>
      <w:bookmarkStart w:id="3" w:name="_Hlk193982325"/>
      <w:r w:rsidR="00E662E0" w:rsidRPr="00504BDF">
        <w:rPr>
          <w:sz w:val="22"/>
          <w:szCs w:val="22"/>
        </w:rPr>
        <w:t xml:space="preserve">y compris l’ensemble des </w:t>
      </w:r>
      <w:r w:rsidRPr="00504BDF">
        <w:rPr>
          <w:sz w:val="22"/>
          <w:szCs w:val="22"/>
        </w:rPr>
        <w:t xml:space="preserve">documents </w:t>
      </w:r>
      <w:bookmarkEnd w:id="3"/>
      <w:r w:rsidRPr="00504BDF">
        <w:rPr>
          <w:sz w:val="22"/>
          <w:szCs w:val="22"/>
        </w:rPr>
        <w:t xml:space="preserve">préparés par l’APE (ou ses </w:t>
      </w:r>
      <w:r w:rsidR="000466A3" w:rsidRPr="00504BDF">
        <w:rPr>
          <w:sz w:val="22"/>
          <w:szCs w:val="22"/>
        </w:rPr>
        <w:t xml:space="preserve">éventuels </w:t>
      </w:r>
      <w:r w:rsidRPr="00504BDF">
        <w:rPr>
          <w:sz w:val="22"/>
          <w:szCs w:val="22"/>
        </w:rPr>
        <w:t>autres conseils) ou en sa possession</w:t>
      </w:r>
      <w:r w:rsidR="00E662E0" w:rsidRPr="00504BDF">
        <w:rPr>
          <w:sz w:val="22"/>
          <w:szCs w:val="22"/>
        </w:rPr>
        <w:t>,</w:t>
      </w:r>
      <w:r w:rsidRPr="00504BDF">
        <w:rPr>
          <w:sz w:val="22"/>
          <w:szCs w:val="22"/>
        </w:rPr>
        <w:t xml:space="preserve"> qui nous seraient communiqués </w:t>
      </w:r>
      <w:bookmarkStart w:id="4" w:name="_Hlk193982366"/>
      <w:r w:rsidR="00175E0D" w:rsidRPr="00504BDF">
        <w:rPr>
          <w:sz w:val="22"/>
          <w:szCs w:val="22"/>
        </w:rPr>
        <w:t xml:space="preserve">notamment </w:t>
      </w:r>
      <w:r w:rsidRPr="00504BDF">
        <w:rPr>
          <w:sz w:val="22"/>
          <w:szCs w:val="22"/>
        </w:rPr>
        <w:t>dans le cadre de la mission</w:t>
      </w:r>
      <w:bookmarkEnd w:id="4"/>
      <w:r w:rsidR="00E662E0" w:rsidRPr="00504BDF">
        <w:rPr>
          <w:sz w:val="22"/>
          <w:szCs w:val="22"/>
        </w:rPr>
        <w:t>,</w:t>
      </w:r>
      <w:r w:rsidRPr="00504BDF">
        <w:rPr>
          <w:sz w:val="22"/>
          <w:szCs w:val="22"/>
        </w:rPr>
        <w:t xml:space="preserve"> devront être re</w:t>
      </w:r>
      <w:r w:rsidR="00175E0D" w:rsidRPr="00504BDF">
        <w:rPr>
          <w:sz w:val="22"/>
          <w:szCs w:val="22"/>
        </w:rPr>
        <w:t xml:space="preserve">tournés </w:t>
      </w:r>
      <w:r w:rsidRPr="00504BDF">
        <w:rPr>
          <w:sz w:val="22"/>
          <w:szCs w:val="22"/>
        </w:rPr>
        <w:t xml:space="preserve">dans les meilleurs délais à l’APE sur simple demande </w:t>
      </w:r>
      <w:r w:rsidR="00AA3FE9">
        <w:rPr>
          <w:sz w:val="22"/>
          <w:szCs w:val="22"/>
        </w:rPr>
        <w:t xml:space="preserve">écrite </w:t>
      </w:r>
      <w:r w:rsidRPr="00504BDF">
        <w:rPr>
          <w:sz w:val="22"/>
          <w:szCs w:val="22"/>
        </w:rPr>
        <w:t>de sa part. Nous nous engageons par la présente à ne conserver aucune copie des documents restitués</w:t>
      </w:r>
      <w:r w:rsidR="00E662E0" w:rsidRPr="00504BDF">
        <w:rPr>
          <w:sz w:val="22"/>
          <w:szCs w:val="22"/>
        </w:rPr>
        <w:t xml:space="preserve">, </w:t>
      </w:r>
      <w:bookmarkStart w:id="5" w:name="_Hlk193982509"/>
      <w:r w:rsidRPr="00504BDF">
        <w:rPr>
          <w:sz w:val="22"/>
          <w:szCs w:val="22"/>
        </w:rPr>
        <w:t>quel</w:t>
      </w:r>
      <w:r w:rsidR="00E662E0" w:rsidRPr="00504BDF">
        <w:rPr>
          <w:sz w:val="22"/>
          <w:szCs w:val="22"/>
        </w:rPr>
        <w:t xml:space="preserve"> qu’en soit le </w:t>
      </w:r>
      <w:r w:rsidRPr="00504BDF">
        <w:rPr>
          <w:sz w:val="22"/>
          <w:szCs w:val="22"/>
        </w:rPr>
        <w:t>support</w:t>
      </w:r>
      <w:r w:rsidR="00E662E0" w:rsidRPr="00504BDF">
        <w:rPr>
          <w:sz w:val="22"/>
          <w:szCs w:val="22"/>
        </w:rPr>
        <w:t xml:space="preserve">, </w:t>
      </w:r>
      <w:bookmarkEnd w:id="5"/>
      <w:r w:rsidR="00AA3FE9">
        <w:rPr>
          <w:sz w:val="22"/>
          <w:szCs w:val="22"/>
        </w:rPr>
        <w:t xml:space="preserve">à l’exception de </w:t>
      </w:r>
      <w:r w:rsidR="00E662E0" w:rsidRPr="00504BDF">
        <w:rPr>
          <w:sz w:val="22"/>
          <w:szCs w:val="22"/>
        </w:rPr>
        <w:t xml:space="preserve">celles </w:t>
      </w:r>
      <w:r w:rsidRPr="00504BDF">
        <w:rPr>
          <w:sz w:val="22"/>
          <w:szCs w:val="22"/>
        </w:rPr>
        <w:t xml:space="preserve">(i) qui seraient strictement nécessaires </w:t>
      </w:r>
      <w:bookmarkStart w:id="6" w:name="_Hlk193982573"/>
      <w:r w:rsidR="00E662E0" w:rsidRPr="00504BDF">
        <w:rPr>
          <w:sz w:val="22"/>
          <w:szCs w:val="22"/>
        </w:rPr>
        <w:t xml:space="preserve">au respect des </w:t>
      </w:r>
      <w:bookmarkEnd w:id="6"/>
      <w:r w:rsidRPr="00504BDF">
        <w:rPr>
          <w:sz w:val="22"/>
          <w:szCs w:val="22"/>
        </w:rPr>
        <w:t>dispositions légales et réglementaires auxquelles nous</w:t>
      </w:r>
      <w:r w:rsidR="00175E0D" w:rsidRPr="00504BDF">
        <w:rPr>
          <w:sz w:val="22"/>
          <w:szCs w:val="22"/>
        </w:rPr>
        <w:t xml:space="preserve"> sommes </w:t>
      </w:r>
      <w:r w:rsidRPr="00504BDF">
        <w:rPr>
          <w:sz w:val="22"/>
          <w:szCs w:val="22"/>
        </w:rPr>
        <w:t>soumis ou (ii) résultant de la mise en œuvre de procédures d’archivage automatisées.</w:t>
      </w:r>
    </w:p>
    <w:p w14:paraId="26F96C38" w14:textId="2734020A" w:rsidR="00D7030B" w:rsidRPr="00504BDF" w:rsidRDefault="00D7030B" w:rsidP="00EC7159">
      <w:pPr>
        <w:autoSpaceDE w:val="0"/>
        <w:autoSpaceDN w:val="0"/>
        <w:adjustRightInd w:val="0"/>
        <w:spacing w:before="240"/>
        <w:jc w:val="both"/>
        <w:rPr>
          <w:sz w:val="22"/>
          <w:szCs w:val="22"/>
        </w:rPr>
      </w:pPr>
      <w:r w:rsidRPr="00504BDF">
        <w:rPr>
          <w:sz w:val="22"/>
          <w:szCs w:val="22"/>
        </w:rPr>
        <w:t xml:space="preserve">Sur demande </w:t>
      </w:r>
      <w:r w:rsidR="00021AF1">
        <w:rPr>
          <w:sz w:val="22"/>
          <w:szCs w:val="22"/>
        </w:rPr>
        <w:t xml:space="preserve">écrite </w:t>
      </w:r>
      <w:r w:rsidRPr="00504BDF">
        <w:rPr>
          <w:sz w:val="22"/>
          <w:szCs w:val="22"/>
        </w:rPr>
        <w:t>de l’APE</w:t>
      </w:r>
      <w:r w:rsidR="00DD68C5" w:rsidRPr="00504BDF">
        <w:rPr>
          <w:sz w:val="22"/>
          <w:szCs w:val="22"/>
        </w:rPr>
        <w:t>,</w:t>
      </w:r>
      <w:r w:rsidRPr="00504BDF">
        <w:rPr>
          <w:sz w:val="22"/>
          <w:szCs w:val="22"/>
        </w:rPr>
        <w:t xml:space="preserve"> nous supprimerons, sous réserve des exceptions </w:t>
      </w:r>
      <w:r w:rsidR="003B31FB" w:rsidRPr="00504BDF">
        <w:rPr>
          <w:sz w:val="22"/>
          <w:szCs w:val="22"/>
        </w:rPr>
        <w:t>susmentionnées</w:t>
      </w:r>
      <w:r w:rsidRPr="00504BDF">
        <w:rPr>
          <w:sz w:val="22"/>
          <w:szCs w:val="22"/>
        </w:rPr>
        <w:t xml:space="preserve">, les Informations Confidentielles de nos </w:t>
      </w:r>
      <w:r w:rsidR="003B31FB" w:rsidRPr="00504BDF">
        <w:rPr>
          <w:sz w:val="22"/>
          <w:szCs w:val="22"/>
        </w:rPr>
        <w:t xml:space="preserve">systèmes informatiques ainsi que </w:t>
      </w:r>
      <w:r w:rsidRPr="00504BDF">
        <w:rPr>
          <w:sz w:val="22"/>
          <w:szCs w:val="22"/>
        </w:rPr>
        <w:t>de ceux des Personnes Liées</w:t>
      </w:r>
      <w:r w:rsidR="003B31FB" w:rsidRPr="00504BDF">
        <w:rPr>
          <w:sz w:val="22"/>
          <w:szCs w:val="22"/>
        </w:rPr>
        <w:t>,</w:t>
      </w:r>
      <w:r w:rsidRPr="00504BDF">
        <w:rPr>
          <w:sz w:val="22"/>
          <w:szCs w:val="22"/>
        </w:rPr>
        <w:t xml:space="preserve"> et fournirons à l’APE une confirmation écrite en ce sens.</w:t>
      </w:r>
    </w:p>
    <w:p w14:paraId="6CA22F00" w14:textId="77777777" w:rsidR="008A55BD" w:rsidRPr="00504BDF" w:rsidRDefault="008A55BD" w:rsidP="00D7030B">
      <w:pPr>
        <w:autoSpaceDE w:val="0"/>
        <w:autoSpaceDN w:val="0"/>
        <w:adjustRightInd w:val="0"/>
        <w:jc w:val="both"/>
        <w:rPr>
          <w:sz w:val="22"/>
          <w:szCs w:val="22"/>
        </w:rPr>
      </w:pPr>
    </w:p>
    <w:p w14:paraId="49B975D6" w14:textId="0C650A22" w:rsidR="00D7030B" w:rsidRPr="00504BDF" w:rsidRDefault="003B31FB" w:rsidP="00754BE6">
      <w:pPr>
        <w:autoSpaceDE w:val="0"/>
        <w:autoSpaceDN w:val="0"/>
        <w:adjustRightInd w:val="0"/>
        <w:jc w:val="both"/>
        <w:rPr>
          <w:sz w:val="22"/>
          <w:szCs w:val="22"/>
        </w:rPr>
      </w:pPr>
      <w:r w:rsidRPr="00504BDF">
        <w:rPr>
          <w:sz w:val="22"/>
          <w:szCs w:val="22"/>
        </w:rPr>
        <w:t xml:space="preserve">Dans l’hypothèse </w:t>
      </w:r>
      <w:r w:rsidR="00D7030B" w:rsidRPr="00504BDF">
        <w:rPr>
          <w:sz w:val="22"/>
          <w:szCs w:val="22"/>
        </w:rPr>
        <w:t>où nous ne serions pas retenus en qualité de conseil financier</w:t>
      </w:r>
      <w:r w:rsidRPr="00504BDF">
        <w:rPr>
          <w:sz w:val="22"/>
          <w:szCs w:val="22"/>
        </w:rPr>
        <w:t xml:space="preserve"> </w:t>
      </w:r>
      <w:r w:rsidR="00EC7159" w:rsidRPr="00504BDF">
        <w:rPr>
          <w:sz w:val="22"/>
          <w:szCs w:val="22"/>
        </w:rPr>
        <w:t xml:space="preserve">de </w:t>
      </w:r>
      <w:r w:rsidRPr="00504BDF">
        <w:rPr>
          <w:sz w:val="22"/>
          <w:szCs w:val="22"/>
        </w:rPr>
        <w:t>l’APE</w:t>
      </w:r>
      <w:r w:rsidR="00B66D2B" w:rsidRPr="00504BDF">
        <w:rPr>
          <w:sz w:val="22"/>
          <w:szCs w:val="22"/>
        </w:rPr>
        <w:t xml:space="preserve">, </w:t>
      </w:r>
      <w:r w:rsidR="00D7030B" w:rsidRPr="00504BDF">
        <w:rPr>
          <w:sz w:val="22"/>
          <w:szCs w:val="22"/>
        </w:rPr>
        <w:t>nous nous engageons</w:t>
      </w:r>
      <w:r w:rsidRPr="00504BDF">
        <w:rPr>
          <w:sz w:val="22"/>
          <w:szCs w:val="22"/>
        </w:rPr>
        <w:t>,</w:t>
      </w:r>
      <w:r w:rsidR="00D7030B" w:rsidRPr="00504BDF">
        <w:rPr>
          <w:sz w:val="22"/>
          <w:szCs w:val="22"/>
        </w:rPr>
        <w:t xml:space="preserve"> en notre nom et au nom des Personnes Liées</w:t>
      </w:r>
      <w:r w:rsidRPr="00504BDF">
        <w:rPr>
          <w:sz w:val="22"/>
          <w:szCs w:val="22"/>
        </w:rPr>
        <w:t>,</w:t>
      </w:r>
      <w:r w:rsidR="00D7030B" w:rsidRPr="00504BDF">
        <w:rPr>
          <w:sz w:val="22"/>
          <w:szCs w:val="22"/>
        </w:rPr>
        <w:t xml:space="preserve"> à maintenir strictement confidentiel l’ensemble des Informations Confidentielles communiquées par l’APE et à n</w:t>
      </w:r>
      <w:r w:rsidR="00E52460" w:rsidRPr="00504BDF">
        <w:rPr>
          <w:sz w:val="22"/>
          <w:szCs w:val="22"/>
        </w:rPr>
        <w:t xml:space="preserve">e prendre aucune mesure </w:t>
      </w:r>
      <w:r w:rsidR="00D7030B" w:rsidRPr="00504BDF">
        <w:rPr>
          <w:sz w:val="22"/>
          <w:szCs w:val="22"/>
        </w:rPr>
        <w:t>qui viserait à utiliser les Informations Confidentielles en violation des stipulations des présentes. Sauf à ce que ce soit expressément interdit par une disposition légale ou règlementaire à laquelle nous sommes soumis, nous fournirons à l’APE,</w:t>
      </w:r>
      <w:r w:rsidR="00410A6C" w:rsidRPr="00504BDF">
        <w:rPr>
          <w:sz w:val="22"/>
          <w:szCs w:val="22"/>
        </w:rPr>
        <w:t xml:space="preserve"> su</w:t>
      </w:r>
      <w:r w:rsidR="00D7030B" w:rsidRPr="00504BDF">
        <w:rPr>
          <w:sz w:val="22"/>
          <w:szCs w:val="22"/>
        </w:rPr>
        <w:t>r simple demande, toute information</w:t>
      </w:r>
      <w:r w:rsidR="00E52460" w:rsidRPr="00504BDF">
        <w:rPr>
          <w:sz w:val="22"/>
          <w:szCs w:val="22"/>
        </w:rPr>
        <w:t xml:space="preserve"> lui permettant </w:t>
      </w:r>
      <w:r w:rsidR="00D7030B" w:rsidRPr="00504BDF">
        <w:rPr>
          <w:sz w:val="22"/>
          <w:szCs w:val="22"/>
        </w:rPr>
        <w:t>de vérifier le respect du présent engagement de confidentialité.</w:t>
      </w:r>
    </w:p>
    <w:p w14:paraId="14F8B596" w14:textId="77777777" w:rsidR="000740F6" w:rsidRPr="00504BDF" w:rsidRDefault="000740F6" w:rsidP="00D7030B">
      <w:pPr>
        <w:autoSpaceDE w:val="0"/>
        <w:autoSpaceDN w:val="0"/>
        <w:adjustRightInd w:val="0"/>
        <w:jc w:val="both"/>
        <w:rPr>
          <w:sz w:val="22"/>
          <w:szCs w:val="22"/>
        </w:rPr>
      </w:pPr>
    </w:p>
    <w:p w14:paraId="6AEA763F" w14:textId="0EC3DF89" w:rsidR="00D7030B" w:rsidRPr="00504BDF" w:rsidRDefault="00D7030B" w:rsidP="00D7030B">
      <w:pPr>
        <w:autoSpaceDE w:val="0"/>
        <w:autoSpaceDN w:val="0"/>
        <w:adjustRightInd w:val="0"/>
        <w:jc w:val="both"/>
        <w:rPr>
          <w:sz w:val="22"/>
          <w:szCs w:val="22"/>
        </w:rPr>
      </w:pPr>
      <w:r w:rsidRPr="00504BDF">
        <w:rPr>
          <w:sz w:val="22"/>
          <w:szCs w:val="22"/>
        </w:rPr>
        <w:t>Si nous étions retenus par l’APE pour la mission de conseil financier, nous nous engageons, dès à présent, à ne pas effectuer de mission</w:t>
      </w:r>
      <w:r w:rsidR="001620C7" w:rsidRPr="00504BDF">
        <w:rPr>
          <w:sz w:val="22"/>
          <w:szCs w:val="22"/>
        </w:rPr>
        <w:t>s</w:t>
      </w:r>
      <w:r w:rsidRPr="00504BDF">
        <w:rPr>
          <w:sz w:val="22"/>
          <w:szCs w:val="22"/>
        </w:rPr>
        <w:t xml:space="preserve"> sur un sujet en rapport direct ou indirect avec l</w:t>
      </w:r>
      <w:r w:rsidR="001620C7" w:rsidRPr="00504BDF">
        <w:rPr>
          <w:sz w:val="22"/>
          <w:szCs w:val="22"/>
        </w:rPr>
        <w:t xml:space="preserve">es prestations </w:t>
      </w:r>
      <w:r w:rsidR="00DD68C5" w:rsidRPr="00504BDF">
        <w:rPr>
          <w:sz w:val="22"/>
          <w:szCs w:val="22"/>
        </w:rPr>
        <w:t xml:space="preserve">objet du Marché </w:t>
      </w:r>
      <w:r w:rsidRPr="00504BDF">
        <w:rPr>
          <w:sz w:val="22"/>
          <w:szCs w:val="22"/>
        </w:rPr>
        <w:t>(que ce soit auprès d</w:t>
      </w:r>
      <w:r w:rsidR="001620C7" w:rsidRPr="00504BDF">
        <w:rPr>
          <w:sz w:val="22"/>
          <w:szCs w:val="22"/>
        </w:rPr>
        <w:t xml:space="preserve">’EDF, </w:t>
      </w:r>
      <w:r w:rsidRPr="00504BDF">
        <w:rPr>
          <w:sz w:val="22"/>
          <w:szCs w:val="22"/>
        </w:rPr>
        <w:t>ses filiales ou de tout tiers) susceptible de générer un conflit d’intérêts, sauf accord express et préalable de l’APE.</w:t>
      </w:r>
    </w:p>
    <w:p w14:paraId="785757C4" w14:textId="77777777" w:rsidR="00B66D2B" w:rsidRPr="00504BDF" w:rsidRDefault="00B66D2B" w:rsidP="00D7030B">
      <w:pPr>
        <w:autoSpaceDE w:val="0"/>
        <w:autoSpaceDN w:val="0"/>
        <w:adjustRightInd w:val="0"/>
        <w:jc w:val="both"/>
        <w:rPr>
          <w:sz w:val="22"/>
          <w:szCs w:val="22"/>
        </w:rPr>
      </w:pPr>
    </w:p>
    <w:p w14:paraId="3FC7311E" w14:textId="3A4AE517" w:rsidR="00D7030B" w:rsidRPr="00504BDF" w:rsidRDefault="00D7030B" w:rsidP="00754BE6">
      <w:pPr>
        <w:autoSpaceDE w:val="0"/>
        <w:autoSpaceDN w:val="0"/>
        <w:adjustRightInd w:val="0"/>
        <w:jc w:val="both"/>
        <w:rPr>
          <w:sz w:val="22"/>
          <w:szCs w:val="22"/>
        </w:rPr>
      </w:pPr>
      <w:bookmarkStart w:id="7" w:name="_Hlk193983092"/>
      <w:r w:rsidRPr="00504BDF">
        <w:rPr>
          <w:sz w:val="22"/>
          <w:szCs w:val="22"/>
        </w:rPr>
        <w:t>Les engagements p</w:t>
      </w:r>
      <w:r w:rsidR="00496869" w:rsidRPr="00504BDF">
        <w:rPr>
          <w:sz w:val="22"/>
          <w:szCs w:val="22"/>
        </w:rPr>
        <w:t xml:space="preserve">ris dans le cadre de </w:t>
      </w:r>
      <w:r w:rsidRPr="00504BDF">
        <w:rPr>
          <w:sz w:val="22"/>
          <w:szCs w:val="22"/>
        </w:rPr>
        <w:t>la présente lettre sont irrévocables</w:t>
      </w:r>
      <w:r w:rsidR="00496869" w:rsidRPr="00504BDF">
        <w:rPr>
          <w:sz w:val="22"/>
          <w:szCs w:val="22"/>
        </w:rPr>
        <w:t xml:space="preserve">, </w:t>
      </w:r>
      <w:bookmarkEnd w:id="7"/>
      <w:r w:rsidRPr="00504BDF">
        <w:rPr>
          <w:sz w:val="22"/>
          <w:szCs w:val="22"/>
        </w:rPr>
        <w:t>demeureront en vigueur et porteront tous leurs effets que nous soyons ou non retenus par l’APE en qualité de conseil financier en vue de la réalisation de</w:t>
      </w:r>
      <w:r w:rsidR="00DD68C5" w:rsidRPr="00504BDF">
        <w:rPr>
          <w:sz w:val="22"/>
          <w:szCs w:val="22"/>
        </w:rPr>
        <w:t>s prestations objet du Marché.</w:t>
      </w:r>
    </w:p>
    <w:p w14:paraId="22B72CFC" w14:textId="77777777" w:rsidR="00B66D2B" w:rsidRPr="00504BDF" w:rsidRDefault="00B66D2B" w:rsidP="00D7030B">
      <w:pPr>
        <w:autoSpaceDE w:val="0"/>
        <w:autoSpaceDN w:val="0"/>
        <w:adjustRightInd w:val="0"/>
        <w:jc w:val="both"/>
        <w:rPr>
          <w:sz w:val="22"/>
          <w:szCs w:val="22"/>
        </w:rPr>
      </w:pPr>
    </w:p>
    <w:p w14:paraId="57B42AD5" w14:textId="3A50F7B9" w:rsidR="00D7030B" w:rsidRPr="00504BDF" w:rsidRDefault="00D7030B" w:rsidP="00754BE6">
      <w:pPr>
        <w:autoSpaceDE w:val="0"/>
        <w:autoSpaceDN w:val="0"/>
        <w:adjustRightInd w:val="0"/>
        <w:jc w:val="both"/>
        <w:rPr>
          <w:sz w:val="22"/>
          <w:szCs w:val="22"/>
        </w:rPr>
      </w:pPr>
      <w:r w:rsidRPr="00504BDF">
        <w:rPr>
          <w:sz w:val="22"/>
          <w:szCs w:val="22"/>
        </w:rPr>
        <w:t xml:space="preserve">Le présent engagement de confidentialité prendra fin à l’expiration d’un délai de trois ans à compter de la plus tardive des deux dates entre (i) la date de sa signature ou (ii) la date d’échéance du </w:t>
      </w:r>
      <w:r w:rsidR="00DD68C5" w:rsidRPr="00504BDF">
        <w:rPr>
          <w:sz w:val="22"/>
          <w:szCs w:val="22"/>
        </w:rPr>
        <w:t>Marché.</w:t>
      </w:r>
      <w:r w:rsidR="00B66D2B" w:rsidRPr="00504BDF">
        <w:rPr>
          <w:i/>
          <w:color w:val="0000FF"/>
          <w:sz w:val="22"/>
          <w:szCs w:val="22"/>
        </w:rPr>
        <w:t xml:space="preserve"> </w:t>
      </w:r>
      <w:r w:rsidR="00B66D2B" w:rsidRPr="00504BDF">
        <w:rPr>
          <w:sz w:val="22"/>
          <w:szCs w:val="22"/>
        </w:rPr>
        <w:t xml:space="preserve"> </w:t>
      </w:r>
    </w:p>
    <w:p w14:paraId="183CB06B" w14:textId="77777777" w:rsidR="00B66D2B" w:rsidRPr="00504BDF" w:rsidRDefault="00B66D2B" w:rsidP="00D7030B">
      <w:pPr>
        <w:autoSpaceDE w:val="0"/>
        <w:autoSpaceDN w:val="0"/>
        <w:adjustRightInd w:val="0"/>
        <w:jc w:val="both"/>
        <w:rPr>
          <w:sz w:val="22"/>
          <w:szCs w:val="22"/>
        </w:rPr>
      </w:pPr>
    </w:p>
    <w:p w14:paraId="35DC0C8A" w14:textId="012F8CE4" w:rsidR="00D7030B" w:rsidRPr="00504BDF" w:rsidRDefault="00D7030B" w:rsidP="00D7030B">
      <w:pPr>
        <w:autoSpaceDE w:val="0"/>
        <w:autoSpaceDN w:val="0"/>
        <w:adjustRightInd w:val="0"/>
        <w:jc w:val="both"/>
        <w:rPr>
          <w:sz w:val="22"/>
          <w:szCs w:val="22"/>
        </w:rPr>
      </w:pPr>
      <w:r w:rsidRPr="00504BDF">
        <w:rPr>
          <w:sz w:val="22"/>
          <w:szCs w:val="22"/>
        </w:rPr>
        <w:t>Les dispositions de la présente lettre sont régies par le droit français.</w:t>
      </w:r>
    </w:p>
    <w:p w14:paraId="5CF1DC0C" w14:textId="77777777" w:rsidR="00B66D2B" w:rsidRPr="00504BDF" w:rsidRDefault="00B66D2B" w:rsidP="00D7030B">
      <w:pPr>
        <w:autoSpaceDE w:val="0"/>
        <w:autoSpaceDN w:val="0"/>
        <w:adjustRightInd w:val="0"/>
        <w:jc w:val="both"/>
        <w:rPr>
          <w:sz w:val="22"/>
          <w:szCs w:val="22"/>
        </w:rPr>
      </w:pPr>
    </w:p>
    <w:p w14:paraId="55D9D7D5" w14:textId="6B48A514" w:rsidR="00D7030B" w:rsidRPr="00504BDF" w:rsidRDefault="00D7030B" w:rsidP="00D7030B">
      <w:pPr>
        <w:autoSpaceDE w:val="0"/>
        <w:autoSpaceDN w:val="0"/>
        <w:adjustRightInd w:val="0"/>
        <w:jc w:val="both"/>
        <w:rPr>
          <w:sz w:val="22"/>
          <w:szCs w:val="22"/>
        </w:rPr>
      </w:pPr>
      <w:r w:rsidRPr="00504BDF">
        <w:rPr>
          <w:sz w:val="22"/>
          <w:szCs w:val="22"/>
        </w:rPr>
        <w:t>Nous indiquons notre acceptation des termes ci-dessus en retournant à l’APE la présente lettre dûment signée.</w:t>
      </w:r>
    </w:p>
    <w:p w14:paraId="1002ACFB" w14:textId="77777777" w:rsidR="00D7030B" w:rsidRPr="00504BDF" w:rsidRDefault="00D7030B" w:rsidP="00D72FFB">
      <w:pPr>
        <w:autoSpaceDE w:val="0"/>
        <w:autoSpaceDN w:val="0"/>
        <w:adjustRightInd w:val="0"/>
        <w:jc w:val="both"/>
        <w:rPr>
          <w:sz w:val="22"/>
          <w:szCs w:val="22"/>
        </w:rPr>
      </w:pPr>
    </w:p>
    <w:p w14:paraId="5550AAD2" w14:textId="77777777" w:rsidR="00D7030B" w:rsidRPr="00504BDF" w:rsidRDefault="00D7030B" w:rsidP="00D72FFB">
      <w:pPr>
        <w:autoSpaceDE w:val="0"/>
        <w:autoSpaceDN w:val="0"/>
        <w:adjustRightInd w:val="0"/>
        <w:jc w:val="both"/>
        <w:rPr>
          <w:sz w:val="22"/>
          <w:szCs w:val="22"/>
        </w:rPr>
      </w:pPr>
    </w:p>
    <w:p w14:paraId="4C1D9259" w14:textId="77777777" w:rsidR="00526C7D" w:rsidRPr="00504BDF" w:rsidRDefault="00526C7D" w:rsidP="00526C7D">
      <w:pPr>
        <w:autoSpaceDE w:val="0"/>
        <w:autoSpaceDN w:val="0"/>
        <w:adjustRightInd w:val="0"/>
        <w:jc w:val="both"/>
        <w:rPr>
          <w:sz w:val="22"/>
          <w:szCs w:val="22"/>
        </w:rPr>
      </w:pPr>
      <w:r w:rsidRPr="00504BDF">
        <w:rPr>
          <w:sz w:val="22"/>
          <w:szCs w:val="22"/>
        </w:rPr>
        <w:t>Signature pour acceptation,</w:t>
      </w:r>
    </w:p>
    <w:p w14:paraId="1289C063" w14:textId="77777777" w:rsidR="00526C7D" w:rsidRPr="00504BDF" w:rsidRDefault="00526C7D" w:rsidP="00526C7D">
      <w:pPr>
        <w:autoSpaceDE w:val="0"/>
        <w:autoSpaceDN w:val="0"/>
        <w:adjustRightInd w:val="0"/>
        <w:jc w:val="both"/>
        <w:rPr>
          <w:sz w:val="22"/>
          <w:szCs w:val="22"/>
        </w:rPr>
      </w:pPr>
    </w:p>
    <w:p w14:paraId="0A7C0FD0" w14:textId="77777777" w:rsidR="00526C7D" w:rsidRPr="00504BDF" w:rsidRDefault="00526C7D" w:rsidP="00526C7D">
      <w:pPr>
        <w:autoSpaceDE w:val="0"/>
        <w:autoSpaceDN w:val="0"/>
        <w:adjustRightInd w:val="0"/>
        <w:jc w:val="both"/>
        <w:rPr>
          <w:sz w:val="22"/>
          <w:szCs w:val="22"/>
        </w:rPr>
      </w:pPr>
    </w:p>
    <w:p w14:paraId="258436BA" w14:textId="49A64399" w:rsidR="00526C7D" w:rsidRPr="00504BDF" w:rsidRDefault="00526C7D" w:rsidP="00526C7D">
      <w:pPr>
        <w:autoSpaceDE w:val="0"/>
        <w:autoSpaceDN w:val="0"/>
        <w:adjustRightInd w:val="0"/>
        <w:jc w:val="both"/>
        <w:rPr>
          <w:sz w:val="22"/>
          <w:szCs w:val="22"/>
        </w:rPr>
      </w:pPr>
      <w:r w:rsidRPr="00504BDF">
        <w:rPr>
          <w:sz w:val="22"/>
          <w:szCs w:val="22"/>
        </w:rPr>
        <w:t>Par : [</w:t>
      </w:r>
      <w:r w:rsidRPr="00504BDF">
        <w:rPr>
          <w:i/>
          <w:iCs/>
          <w:sz w:val="22"/>
          <w:szCs w:val="22"/>
        </w:rPr>
        <w:t>nom/prénom</w:t>
      </w:r>
      <w:r w:rsidRPr="00504BDF">
        <w:rPr>
          <w:sz w:val="22"/>
          <w:szCs w:val="22"/>
        </w:rPr>
        <w:t>]</w:t>
      </w:r>
    </w:p>
    <w:p w14:paraId="02AF82FF" w14:textId="77777777" w:rsidR="00526C7D" w:rsidRPr="00504BDF" w:rsidRDefault="00526C7D" w:rsidP="00526C7D">
      <w:pPr>
        <w:autoSpaceDE w:val="0"/>
        <w:autoSpaceDN w:val="0"/>
        <w:adjustRightInd w:val="0"/>
        <w:jc w:val="both"/>
        <w:rPr>
          <w:sz w:val="22"/>
          <w:szCs w:val="22"/>
        </w:rPr>
      </w:pPr>
    </w:p>
    <w:p w14:paraId="5C34419B" w14:textId="54776020" w:rsidR="00526C7D" w:rsidRPr="00526C7D" w:rsidRDefault="00526C7D" w:rsidP="00526C7D">
      <w:pPr>
        <w:autoSpaceDE w:val="0"/>
        <w:autoSpaceDN w:val="0"/>
        <w:adjustRightInd w:val="0"/>
        <w:jc w:val="both"/>
        <w:rPr>
          <w:sz w:val="22"/>
          <w:szCs w:val="22"/>
        </w:rPr>
      </w:pPr>
      <w:r w:rsidRPr="00504BDF">
        <w:rPr>
          <w:sz w:val="22"/>
          <w:szCs w:val="22"/>
        </w:rPr>
        <w:t>Qualité : [</w:t>
      </w:r>
      <w:r w:rsidRPr="00504BDF">
        <w:rPr>
          <w:i/>
          <w:iCs/>
          <w:sz w:val="22"/>
          <w:szCs w:val="22"/>
        </w:rPr>
        <w:t>titre</w:t>
      </w:r>
      <w:r w:rsidRPr="00504BDF">
        <w:rPr>
          <w:sz w:val="22"/>
          <w:szCs w:val="22"/>
        </w:rPr>
        <w:t>]</w:t>
      </w:r>
    </w:p>
    <w:p w14:paraId="36E28BEB" w14:textId="77777777" w:rsidR="00526C7D" w:rsidRDefault="00526C7D" w:rsidP="00526C7D">
      <w:pPr>
        <w:autoSpaceDE w:val="0"/>
        <w:autoSpaceDN w:val="0"/>
        <w:adjustRightInd w:val="0"/>
        <w:jc w:val="both"/>
        <w:rPr>
          <w:sz w:val="22"/>
          <w:szCs w:val="22"/>
        </w:rPr>
      </w:pPr>
    </w:p>
    <w:p w14:paraId="2B69DAF9" w14:textId="77777777" w:rsidR="00526C7D" w:rsidRDefault="00526C7D" w:rsidP="00526C7D">
      <w:pPr>
        <w:autoSpaceDE w:val="0"/>
        <w:autoSpaceDN w:val="0"/>
        <w:adjustRightInd w:val="0"/>
        <w:jc w:val="both"/>
        <w:rPr>
          <w:sz w:val="22"/>
          <w:szCs w:val="22"/>
        </w:rPr>
      </w:pPr>
    </w:p>
    <w:p w14:paraId="5BC5AE73" w14:textId="2C1E8F3D" w:rsidR="00526C7D" w:rsidRPr="00526C7D" w:rsidRDefault="00526C7D" w:rsidP="00526C7D">
      <w:pPr>
        <w:autoSpaceDE w:val="0"/>
        <w:autoSpaceDN w:val="0"/>
        <w:adjustRightInd w:val="0"/>
        <w:jc w:val="both"/>
        <w:rPr>
          <w:sz w:val="22"/>
          <w:szCs w:val="22"/>
        </w:rPr>
      </w:pPr>
      <w:r w:rsidRPr="00526C7D">
        <w:rPr>
          <w:sz w:val="22"/>
          <w:szCs w:val="22"/>
        </w:rPr>
        <w:t>Signature : _________________</w:t>
      </w:r>
    </w:p>
    <w:p w14:paraId="712025C6" w14:textId="77777777" w:rsidR="00D7030B" w:rsidRDefault="00D7030B" w:rsidP="00D72FFB">
      <w:pPr>
        <w:autoSpaceDE w:val="0"/>
        <w:autoSpaceDN w:val="0"/>
        <w:adjustRightInd w:val="0"/>
        <w:jc w:val="both"/>
        <w:rPr>
          <w:sz w:val="22"/>
          <w:szCs w:val="22"/>
        </w:rPr>
      </w:pPr>
    </w:p>
    <w:p w14:paraId="7E66F841" w14:textId="77777777" w:rsidR="00587E91" w:rsidRDefault="00587E91" w:rsidP="00D72FFB">
      <w:pPr>
        <w:ind w:firstLine="708"/>
        <w:jc w:val="both"/>
        <w:rPr>
          <w:sz w:val="22"/>
          <w:szCs w:val="22"/>
        </w:rPr>
      </w:pPr>
    </w:p>
    <w:p w14:paraId="4F4ED9F0" w14:textId="77777777" w:rsidR="00587E91" w:rsidRDefault="00587E91" w:rsidP="00D72FFB">
      <w:pPr>
        <w:ind w:firstLine="708"/>
        <w:jc w:val="both"/>
        <w:rPr>
          <w:sz w:val="22"/>
          <w:szCs w:val="22"/>
        </w:rPr>
      </w:pPr>
    </w:p>
    <w:p w14:paraId="1129A002" w14:textId="77777777" w:rsidR="00D72FFB" w:rsidRPr="00D72FFB" w:rsidRDefault="00D72FFB" w:rsidP="00D72FFB">
      <w:pPr>
        <w:autoSpaceDE w:val="0"/>
        <w:autoSpaceDN w:val="0"/>
        <w:adjustRightInd w:val="0"/>
        <w:jc w:val="both"/>
      </w:pPr>
    </w:p>
    <w:p w14:paraId="04EC2DD8" w14:textId="77777777" w:rsidR="00D72FFB" w:rsidRPr="00D72FFB" w:rsidRDefault="00D72FFB" w:rsidP="00D72FFB">
      <w:pPr>
        <w:jc w:val="both"/>
        <w:rPr>
          <w:sz w:val="22"/>
          <w:szCs w:val="22"/>
        </w:rPr>
      </w:pPr>
    </w:p>
    <w:p w14:paraId="73A76506" w14:textId="77777777" w:rsidR="00C36F77" w:rsidRPr="00740ECD" w:rsidRDefault="00C36F77" w:rsidP="00BA111D">
      <w:pPr>
        <w:tabs>
          <w:tab w:val="left" w:pos="284"/>
        </w:tabs>
        <w:ind w:left="284"/>
        <w:rPr>
          <w:sz w:val="22"/>
          <w:szCs w:val="22"/>
        </w:rPr>
      </w:pPr>
    </w:p>
    <w:sectPr w:rsidR="00C36F77" w:rsidRPr="00740ECD">
      <w:headerReference w:type="default" r:id="rId11"/>
      <w:footerReference w:type="even" r:id="rId12"/>
      <w:footerReference w:type="default" r:id="rId13"/>
      <w:pgSz w:w="11907" w:h="16840"/>
      <w:pgMar w:top="85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737F0" w14:textId="77777777" w:rsidR="00CE6A92" w:rsidRDefault="00CE6A92">
      <w:r>
        <w:separator/>
      </w:r>
    </w:p>
  </w:endnote>
  <w:endnote w:type="continuationSeparator" w:id="0">
    <w:p w14:paraId="23924A1C" w14:textId="77777777" w:rsidR="00CE6A92" w:rsidRDefault="00CE6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LightCondensed">
    <w:altName w:val="Courier New"/>
    <w:charset w:val="00"/>
    <w:family w:val="auto"/>
    <w:pitch w:val="variable"/>
    <w:sig w:usb0="03000000" w:usb1="00000000" w:usb2="00000000" w:usb3="00000000" w:csb0="0000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5DF3" w14:textId="77777777" w:rsidR="00BA4FF5" w:rsidRDefault="00BA4FF5">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CBAF0" w14:textId="51C2B798" w:rsidR="00BA4FF5" w:rsidRDefault="00BA4FF5">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4B7C9" w14:textId="77777777" w:rsidR="000A3F71" w:rsidRDefault="00733916" w:rsidP="0017208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8B8A7D" w14:textId="77777777" w:rsidR="000A3F71" w:rsidRDefault="00CE6A92" w:rsidP="00172089">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DB97" w14:textId="77777777" w:rsidR="000A3F71" w:rsidRDefault="00733916" w:rsidP="0017208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F080A">
      <w:rPr>
        <w:rStyle w:val="Numrodepage"/>
        <w:noProof/>
      </w:rPr>
      <w:t>2</w:t>
    </w:r>
    <w:r>
      <w:rPr>
        <w:rStyle w:val="Numrodepage"/>
      </w:rPr>
      <w:fldChar w:fldCharType="end"/>
    </w:r>
  </w:p>
  <w:p w14:paraId="6DC4FC34" w14:textId="77777777" w:rsidR="000A3F71" w:rsidRDefault="00CE6A92" w:rsidP="00172089">
    <w:pPr>
      <w:pStyle w:val="Pieddepage"/>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B0A30" w14:textId="77777777" w:rsidR="00CE6A92" w:rsidRDefault="00CE6A92">
      <w:r>
        <w:separator/>
      </w:r>
    </w:p>
  </w:footnote>
  <w:footnote w:type="continuationSeparator" w:id="0">
    <w:p w14:paraId="3CBEB60A" w14:textId="77777777" w:rsidR="00CE6A92" w:rsidRDefault="00CE6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30741" w14:textId="7408678E" w:rsidR="00945212" w:rsidRDefault="00945212" w:rsidP="00945212">
    <w:pPr>
      <w:tabs>
        <w:tab w:val="right" w:pos="9781"/>
      </w:tabs>
      <w:spacing w:line="240" w:lineRule="exact"/>
      <w:ind w:left="7080"/>
      <w:jc w:val="right"/>
      <w:rPr>
        <w:rFonts w:ascii="Arial" w:eastAsia="Marianne" w:hAnsi="Arial" w:cs="Arial"/>
        <w:b/>
        <w:sz w:val="18"/>
        <w:szCs w:val="18"/>
        <w:lang w:eastAsia="en-US"/>
      </w:rPr>
    </w:pPr>
    <w:bookmarkStart w:id="0" w:name="_Hlk180677835"/>
    <w:r w:rsidRPr="00945212">
      <w:rPr>
        <w:rFonts w:ascii="Arial" w:hAnsi="Arial" w:cs="Arial"/>
        <w:noProof/>
        <w:sz w:val="18"/>
        <w:szCs w:val="18"/>
      </w:rPr>
      <w:drawing>
        <wp:anchor distT="0" distB="0" distL="114300" distR="114300" simplePos="0" relativeHeight="251659264" behindDoc="0" locked="0" layoutInCell="1" allowOverlap="1" wp14:anchorId="1E9510C8" wp14:editId="0077247C">
          <wp:simplePos x="0" y="0"/>
          <wp:positionH relativeFrom="column">
            <wp:posOffset>-302895</wp:posOffset>
          </wp:positionH>
          <wp:positionV relativeFrom="paragraph">
            <wp:posOffset>180340</wp:posOffset>
          </wp:positionV>
          <wp:extent cx="1790700" cy="744855"/>
          <wp:effectExtent l="0" t="0" r="0" b="171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r:link="rId2">
                    <a:extLst>
                      <a:ext uri="{28A0092B-C50C-407E-A947-70E740481C1C}">
                        <a14:useLocalDpi xmlns:a14="http://schemas.microsoft.com/office/drawing/2010/main" val="0"/>
                      </a:ext>
                    </a:extLst>
                  </a:blip>
                  <a:srcRect r="41986" b="24815"/>
                  <a:stretch>
                    <a:fillRect/>
                  </a:stretch>
                </pic:blipFill>
                <pic:spPr bwMode="auto">
                  <a:xfrm>
                    <a:off x="0" y="0"/>
                    <a:ext cx="1790700" cy="744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BD8647" w14:textId="4A8251C5" w:rsidR="00945212" w:rsidRDefault="00945212" w:rsidP="00945212">
    <w:pPr>
      <w:tabs>
        <w:tab w:val="right" w:pos="9781"/>
      </w:tabs>
      <w:spacing w:line="240" w:lineRule="exact"/>
      <w:ind w:left="7080"/>
      <w:jc w:val="right"/>
      <w:rPr>
        <w:rFonts w:ascii="Arial" w:eastAsia="Marianne" w:hAnsi="Arial" w:cs="Arial"/>
        <w:b/>
        <w:sz w:val="18"/>
        <w:szCs w:val="18"/>
        <w:lang w:eastAsia="en-US"/>
      </w:rPr>
    </w:pPr>
  </w:p>
  <w:p w14:paraId="65FF6925" w14:textId="2119E1A9" w:rsidR="00945212" w:rsidRDefault="00945212" w:rsidP="00945212">
    <w:pPr>
      <w:tabs>
        <w:tab w:val="right" w:pos="9781"/>
      </w:tabs>
      <w:spacing w:line="240" w:lineRule="exact"/>
      <w:ind w:left="7080"/>
      <w:jc w:val="right"/>
      <w:rPr>
        <w:rFonts w:ascii="Arial" w:eastAsia="Marianne" w:hAnsi="Arial" w:cs="Arial"/>
        <w:b/>
        <w:sz w:val="18"/>
        <w:szCs w:val="18"/>
        <w:lang w:eastAsia="en-US"/>
      </w:rPr>
    </w:pPr>
  </w:p>
  <w:p w14:paraId="57B18EB7" w14:textId="4ACB4AFB" w:rsidR="00945212" w:rsidRPr="00945212" w:rsidRDefault="00945212" w:rsidP="00945212">
    <w:pPr>
      <w:tabs>
        <w:tab w:val="right" w:pos="9781"/>
      </w:tabs>
      <w:spacing w:line="240" w:lineRule="exact"/>
      <w:ind w:left="7080"/>
      <w:jc w:val="right"/>
      <w:rPr>
        <w:rFonts w:ascii="Arial" w:eastAsia="Marianne" w:hAnsi="Arial" w:cs="Arial"/>
        <w:b/>
        <w:sz w:val="18"/>
        <w:szCs w:val="18"/>
        <w:lang w:eastAsia="en-US"/>
      </w:rPr>
    </w:pPr>
    <w:r w:rsidRPr="00945212">
      <w:rPr>
        <w:rFonts w:ascii="Arial" w:eastAsia="Marianne" w:hAnsi="Arial" w:cs="Arial"/>
        <w:b/>
        <w:sz w:val="18"/>
        <w:szCs w:val="18"/>
        <w:lang w:eastAsia="en-US"/>
      </w:rPr>
      <w:t xml:space="preserve">Agence </w:t>
    </w:r>
  </w:p>
  <w:p w14:paraId="51BCD5F3" w14:textId="77777777" w:rsidR="00945212" w:rsidRPr="00945212" w:rsidRDefault="00945212" w:rsidP="00945212">
    <w:pPr>
      <w:tabs>
        <w:tab w:val="right" w:pos="9781"/>
      </w:tabs>
      <w:spacing w:line="240" w:lineRule="exact"/>
      <w:ind w:left="7080"/>
      <w:jc w:val="right"/>
      <w:rPr>
        <w:rFonts w:ascii="Arial" w:eastAsia="Marianne" w:hAnsi="Arial" w:cs="Arial"/>
        <w:b/>
        <w:sz w:val="18"/>
        <w:szCs w:val="18"/>
        <w:lang w:eastAsia="en-US"/>
      </w:rPr>
    </w:pPr>
    <w:r w:rsidRPr="00945212">
      <w:rPr>
        <w:rFonts w:ascii="Arial" w:eastAsia="Marianne" w:hAnsi="Arial" w:cs="Arial"/>
        <w:b/>
        <w:sz w:val="18"/>
        <w:szCs w:val="18"/>
        <w:lang w:eastAsia="en-US"/>
      </w:rPr>
      <w:t xml:space="preserve">des participations </w:t>
    </w:r>
    <w:r w:rsidRPr="00945212">
      <w:rPr>
        <w:rFonts w:ascii="Arial" w:eastAsia="Marianne" w:hAnsi="Arial" w:cs="Arial"/>
        <w:b/>
        <w:sz w:val="18"/>
        <w:szCs w:val="18"/>
        <w:lang w:eastAsia="en-US"/>
      </w:rPr>
      <w:br/>
      <w:t>de l’Etat</w:t>
    </w:r>
  </w:p>
  <w:bookmarkEnd w:id="0"/>
  <w:p w14:paraId="109B5536" w14:textId="7597D1FF" w:rsidR="00BA4FF5" w:rsidRDefault="00BA4FF5">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49C33" w14:textId="7A5BE991" w:rsidR="000A3F71" w:rsidRPr="008F4367" w:rsidRDefault="008F4367">
    <w:pPr>
      <w:pStyle w:val="En-tte"/>
      <w:jc w:val="center"/>
      <w:rPr>
        <w:color w:val="000000"/>
      </w:rPr>
    </w:pPr>
    <w:r w:rsidRPr="008F4367">
      <w:rPr>
        <w:color w:val="000000"/>
      </w:rPr>
      <w:t>[sur papier en tête du prestataire envisagé</w:t>
    </w:r>
    <w:r>
      <w:rPr>
        <w:color w:val="000000"/>
      </w:rPr>
      <w:t>]</w:t>
    </w:r>
  </w:p>
  <w:p w14:paraId="7811D371" w14:textId="5EE9876A" w:rsidR="008F4367" w:rsidRDefault="008F4367">
    <w:pPr>
      <w:pStyle w:val="En-tte"/>
      <w:jc w:val="center"/>
      <w:rPr>
        <w:color w:val="000000"/>
        <w:sz w:val="27"/>
        <w:szCs w:val="27"/>
      </w:rPr>
    </w:pPr>
  </w:p>
  <w:p w14:paraId="3FFCE6F8" w14:textId="64357C6D" w:rsidR="008F4367" w:rsidRDefault="008F4367">
    <w:pPr>
      <w:pStyle w:val="En-tte"/>
      <w:jc w:val="center"/>
      <w:rPr>
        <w:color w:val="000000"/>
        <w:sz w:val="27"/>
        <w:szCs w:val="27"/>
      </w:rPr>
    </w:pPr>
  </w:p>
  <w:p w14:paraId="72F3549C" w14:textId="77777777" w:rsidR="008F4367" w:rsidRDefault="008F436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D48EC"/>
    <w:multiLevelType w:val="singleLevel"/>
    <w:tmpl w:val="758CE832"/>
    <w:lvl w:ilvl="0">
      <w:start w:val="2"/>
      <w:numFmt w:val="bullet"/>
      <w:lvlText w:val="–"/>
      <w:lvlJc w:val="left"/>
      <w:pPr>
        <w:tabs>
          <w:tab w:val="num" w:pos="2628"/>
        </w:tabs>
        <w:ind w:left="2628" w:hanging="360"/>
      </w:pPr>
      <w:rPr>
        <w:rFonts w:hint="default"/>
      </w:rPr>
    </w:lvl>
  </w:abstractNum>
  <w:abstractNum w:abstractNumId="1" w15:restartNumberingAfterBreak="0">
    <w:nsid w:val="1DF858BE"/>
    <w:multiLevelType w:val="hybridMultilevel"/>
    <w:tmpl w:val="4C04A27E"/>
    <w:lvl w:ilvl="0" w:tplc="5C1E670A">
      <w:start w:val="1"/>
      <w:numFmt w:val="bullet"/>
      <w:lvlText w:val="-"/>
      <w:lvlJc w:val="left"/>
      <w:pPr>
        <w:tabs>
          <w:tab w:val="num" w:pos="1785"/>
        </w:tabs>
        <w:ind w:left="1785" w:hanging="360"/>
      </w:pPr>
      <w:rPr>
        <w:rFonts w:ascii="Times New Roman" w:eastAsia="Times New Roman" w:hAnsi="Times New Roman" w:cs="Times New Roman" w:hint="default"/>
      </w:rPr>
    </w:lvl>
    <w:lvl w:ilvl="1" w:tplc="040C0003" w:tentative="1">
      <w:start w:val="1"/>
      <w:numFmt w:val="bullet"/>
      <w:lvlText w:val="o"/>
      <w:lvlJc w:val="left"/>
      <w:pPr>
        <w:tabs>
          <w:tab w:val="num" w:pos="2505"/>
        </w:tabs>
        <w:ind w:left="2505" w:hanging="360"/>
      </w:pPr>
      <w:rPr>
        <w:rFonts w:ascii="Courier New" w:hAnsi="Courier New" w:cs="Courier New" w:hint="default"/>
      </w:rPr>
    </w:lvl>
    <w:lvl w:ilvl="2" w:tplc="040C0005" w:tentative="1">
      <w:start w:val="1"/>
      <w:numFmt w:val="bullet"/>
      <w:lvlText w:val=""/>
      <w:lvlJc w:val="left"/>
      <w:pPr>
        <w:tabs>
          <w:tab w:val="num" w:pos="3225"/>
        </w:tabs>
        <w:ind w:left="3225" w:hanging="360"/>
      </w:pPr>
      <w:rPr>
        <w:rFonts w:ascii="Wingdings" w:hAnsi="Wingdings" w:hint="default"/>
      </w:rPr>
    </w:lvl>
    <w:lvl w:ilvl="3" w:tplc="040C0001" w:tentative="1">
      <w:start w:val="1"/>
      <w:numFmt w:val="bullet"/>
      <w:lvlText w:val=""/>
      <w:lvlJc w:val="left"/>
      <w:pPr>
        <w:tabs>
          <w:tab w:val="num" w:pos="3945"/>
        </w:tabs>
        <w:ind w:left="3945" w:hanging="360"/>
      </w:pPr>
      <w:rPr>
        <w:rFonts w:ascii="Symbol" w:hAnsi="Symbol" w:hint="default"/>
      </w:rPr>
    </w:lvl>
    <w:lvl w:ilvl="4" w:tplc="040C0003" w:tentative="1">
      <w:start w:val="1"/>
      <w:numFmt w:val="bullet"/>
      <w:lvlText w:val="o"/>
      <w:lvlJc w:val="left"/>
      <w:pPr>
        <w:tabs>
          <w:tab w:val="num" w:pos="4665"/>
        </w:tabs>
        <w:ind w:left="4665" w:hanging="360"/>
      </w:pPr>
      <w:rPr>
        <w:rFonts w:ascii="Courier New" w:hAnsi="Courier New" w:cs="Courier New" w:hint="default"/>
      </w:rPr>
    </w:lvl>
    <w:lvl w:ilvl="5" w:tplc="040C0005" w:tentative="1">
      <w:start w:val="1"/>
      <w:numFmt w:val="bullet"/>
      <w:lvlText w:val=""/>
      <w:lvlJc w:val="left"/>
      <w:pPr>
        <w:tabs>
          <w:tab w:val="num" w:pos="5385"/>
        </w:tabs>
        <w:ind w:left="5385" w:hanging="360"/>
      </w:pPr>
      <w:rPr>
        <w:rFonts w:ascii="Wingdings" w:hAnsi="Wingdings" w:hint="default"/>
      </w:rPr>
    </w:lvl>
    <w:lvl w:ilvl="6" w:tplc="040C0001" w:tentative="1">
      <w:start w:val="1"/>
      <w:numFmt w:val="bullet"/>
      <w:lvlText w:val=""/>
      <w:lvlJc w:val="left"/>
      <w:pPr>
        <w:tabs>
          <w:tab w:val="num" w:pos="6105"/>
        </w:tabs>
        <w:ind w:left="6105" w:hanging="360"/>
      </w:pPr>
      <w:rPr>
        <w:rFonts w:ascii="Symbol" w:hAnsi="Symbol" w:hint="default"/>
      </w:rPr>
    </w:lvl>
    <w:lvl w:ilvl="7" w:tplc="040C0003" w:tentative="1">
      <w:start w:val="1"/>
      <w:numFmt w:val="bullet"/>
      <w:lvlText w:val="o"/>
      <w:lvlJc w:val="left"/>
      <w:pPr>
        <w:tabs>
          <w:tab w:val="num" w:pos="6825"/>
        </w:tabs>
        <w:ind w:left="6825" w:hanging="360"/>
      </w:pPr>
      <w:rPr>
        <w:rFonts w:ascii="Courier New" w:hAnsi="Courier New" w:cs="Courier New" w:hint="default"/>
      </w:rPr>
    </w:lvl>
    <w:lvl w:ilvl="8" w:tplc="040C0005" w:tentative="1">
      <w:start w:val="1"/>
      <w:numFmt w:val="bullet"/>
      <w:lvlText w:val=""/>
      <w:lvlJc w:val="left"/>
      <w:pPr>
        <w:tabs>
          <w:tab w:val="num" w:pos="7545"/>
        </w:tabs>
        <w:ind w:left="7545" w:hanging="360"/>
      </w:pPr>
      <w:rPr>
        <w:rFonts w:ascii="Wingdings" w:hAnsi="Wingdings" w:hint="default"/>
      </w:rPr>
    </w:lvl>
  </w:abstractNum>
  <w:abstractNum w:abstractNumId="2" w15:restartNumberingAfterBreak="0">
    <w:nsid w:val="387F1DD8"/>
    <w:multiLevelType w:val="hybridMultilevel"/>
    <w:tmpl w:val="17A80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533DF0"/>
    <w:multiLevelType w:val="hybridMultilevel"/>
    <w:tmpl w:val="FBCA232C"/>
    <w:lvl w:ilvl="0" w:tplc="21EE1586">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4" w15:restartNumberingAfterBreak="0">
    <w:nsid w:val="595B43E6"/>
    <w:multiLevelType w:val="hybridMultilevel"/>
    <w:tmpl w:val="F0A6C000"/>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E80"/>
    <w:rsid w:val="00012BE2"/>
    <w:rsid w:val="00021AF1"/>
    <w:rsid w:val="00032967"/>
    <w:rsid w:val="00037433"/>
    <w:rsid w:val="0004079B"/>
    <w:rsid w:val="000466A3"/>
    <w:rsid w:val="000610FE"/>
    <w:rsid w:val="000648DA"/>
    <w:rsid w:val="000740F6"/>
    <w:rsid w:val="00085666"/>
    <w:rsid w:val="0009439F"/>
    <w:rsid w:val="00095AB4"/>
    <w:rsid w:val="000A051C"/>
    <w:rsid w:val="000E7929"/>
    <w:rsid w:val="001057F8"/>
    <w:rsid w:val="00126C50"/>
    <w:rsid w:val="00153234"/>
    <w:rsid w:val="00161E00"/>
    <w:rsid w:val="001620C7"/>
    <w:rsid w:val="00171D1A"/>
    <w:rsid w:val="00175E0D"/>
    <w:rsid w:val="00204C59"/>
    <w:rsid w:val="00264B86"/>
    <w:rsid w:val="002A6B91"/>
    <w:rsid w:val="002C6DAA"/>
    <w:rsid w:val="002E0834"/>
    <w:rsid w:val="002E1F11"/>
    <w:rsid w:val="00350D1E"/>
    <w:rsid w:val="003B31FB"/>
    <w:rsid w:val="003C6745"/>
    <w:rsid w:val="003D627D"/>
    <w:rsid w:val="003E0E88"/>
    <w:rsid w:val="003F071A"/>
    <w:rsid w:val="0040586D"/>
    <w:rsid w:val="00410A6C"/>
    <w:rsid w:val="00411C45"/>
    <w:rsid w:val="00417546"/>
    <w:rsid w:val="00421C1B"/>
    <w:rsid w:val="00447E92"/>
    <w:rsid w:val="0046248E"/>
    <w:rsid w:val="00487A15"/>
    <w:rsid w:val="00495E32"/>
    <w:rsid w:val="00496869"/>
    <w:rsid w:val="004A7EAE"/>
    <w:rsid w:val="00504BDF"/>
    <w:rsid w:val="005110D5"/>
    <w:rsid w:val="00526C7D"/>
    <w:rsid w:val="005553B0"/>
    <w:rsid w:val="00587E91"/>
    <w:rsid w:val="0059005E"/>
    <w:rsid w:val="005A7EF2"/>
    <w:rsid w:val="005C5DCF"/>
    <w:rsid w:val="005E1273"/>
    <w:rsid w:val="00603D6E"/>
    <w:rsid w:val="006A16BD"/>
    <w:rsid w:val="006B188A"/>
    <w:rsid w:val="006D6F53"/>
    <w:rsid w:val="006F06B2"/>
    <w:rsid w:val="00702F99"/>
    <w:rsid w:val="00704895"/>
    <w:rsid w:val="00705157"/>
    <w:rsid w:val="00716221"/>
    <w:rsid w:val="007213EC"/>
    <w:rsid w:val="00732CC5"/>
    <w:rsid w:val="00733916"/>
    <w:rsid w:val="00740ECD"/>
    <w:rsid w:val="0075098E"/>
    <w:rsid w:val="00754BE6"/>
    <w:rsid w:val="007938BD"/>
    <w:rsid w:val="007B5B23"/>
    <w:rsid w:val="007B7063"/>
    <w:rsid w:val="007D6F73"/>
    <w:rsid w:val="00807AAA"/>
    <w:rsid w:val="00811EF8"/>
    <w:rsid w:val="00824A78"/>
    <w:rsid w:val="00855DD8"/>
    <w:rsid w:val="008A55BD"/>
    <w:rsid w:val="008B5C99"/>
    <w:rsid w:val="008F061A"/>
    <w:rsid w:val="008F4367"/>
    <w:rsid w:val="008F59E2"/>
    <w:rsid w:val="00902198"/>
    <w:rsid w:val="00945212"/>
    <w:rsid w:val="00972801"/>
    <w:rsid w:val="00994089"/>
    <w:rsid w:val="009D3F86"/>
    <w:rsid w:val="00A8061A"/>
    <w:rsid w:val="00AA3B8B"/>
    <w:rsid w:val="00AA3FE9"/>
    <w:rsid w:val="00AB4358"/>
    <w:rsid w:val="00AD6C80"/>
    <w:rsid w:val="00AF4B4E"/>
    <w:rsid w:val="00B00517"/>
    <w:rsid w:val="00B4166B"/>
    <w:rsid w:val="00B464B2"/>
    <w:rsid w:val="00B46950"/>
    <w:rsid w:val="00B56F21"/>
    <w:rsid w:val="00B66D2B"/>
    <w:rsid w:val="00BA111D"/>
    <w:rsid w:val="00BA4FF5"/>
    <w:rsid w:val="00C05B07"/>
    <w:rsid w:val="00C1396C"/>
    <w:rsid w:val="00C2143C"/>
    <w:rsid w:val="00C36F77"/>
    <w:rsid w:val="00C9344A"/>
    <w:rsid w:val="00CA5E80"/>
    <w:rsid w:val="00CD19D3"/>
    <w:rsid w:val="00CE6A92"/>
    <w:rsid w:val="00D216B7"/>
    <w:rsid w:val="00D47676"/>
    <w:rsid w:val="00D516FB"/>
    <w:rsid w:val="00D518C8"/>
    <w:rsid w:val="00D7030B"/>
    <w:rsid w:val="00D72FFB"/>
    <w:rsid w:val="00D95394"/>
    <w:rsid w:val="00DD68C5"/>
    <w:rsid w:val="00DF080A"/>
    <w:rsid w:val="00E30881"/>
    <w:rsid w:val="00E34334"/>
    <w:rsid w:val="00E52460"/>
    <w:rsid w:val="00E63F61"/>
    <w:rsid w:val="00E662E0"/>
    <w:rsid w:val="00EA6CED"/>
    <w:rsid w:val="00EB5F28"/>
    <w:rsid w:val="00EC7159"/>
    <w:rsid w:val="00F25117"/>
    <w:rsid w:val="00F82163"/>
    <w:rsid w:val="00FC2253"/>
    <w:rsid w:val="00FC2FAE"/>
    <w:rsid w:val="00FC77ED"/>
    <w:rsid w:val="00FF0D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0B429"/>
  <w15:docId w15:val="{37AAA8F2-1D64-40C0-BED4-CBC99DE7F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60" w:line="280" w:lineRule="exact"/>
      <w:outlineLvl w:val="2"/>
    </w:pPr>
    <w:rPr>
      <w:rFonts w:ascii="Garamond LightCondensed" w:hAnsi="Garamond LightCondensed"/>
      <w:spacing w:val="20"/>
      <w:sz w:val="24"/>
    </w:rPr>
  </w:style>
  <w:style w:type="paragraph" w:styleId="Titre4">
    <w:name w:val="heading 4"/>
    <w:basedOn w:val="Normal"/>
    <w:next w:val="Normal"/>
    <w:qFormat/>
    <w:pPr>
      <w:keepNext/>
      <w:outlineLvl w:val="3"/>
    </w:pPr>
    <w:rPr>
      <w:rFonts w:ascii="Univers" w:hAnsi="Univers"/>
      <w:i/>
      <w:iCs/>
      <w:smallCaps/>
      <w:sz w:val="16"/>
    </w:rPr>
  </w:style>
  <w:style w:type="paragraph" w:styleId="Titre5">
    <w:name w:val="heading 5"/>
    <w:basedOn w:val="Normal"/>
    <w:next w:val="Normal"/>
    <w:qFormat/>
    <w:pPr>
      <w:keepNext/>
      <w:outlineLvl w:val="4"/>
    </w:pPr>
    <w:rPr>
      <w:rFonts w:ascii="Univers" w:hAnsi="Univers"/>
      <w:b/>
      <w:bCs/>
      <w:smallCaps/>
      <w:sz w:val="18"/>
    </w:rPr>
  </w:style>
  <w:style w:type="paragraph" w:styleId="Titre6">
    <w:name w:val="heading 6"/>
    <w:basedOn w:val="Normal"/>
    <w:next w:val="Normal"/>
    <w:qFormat/>
    <w:pPr>
      <w:spacing w:before="240" w:after="60"/>
      <w:outlineLvl w:val="5"/>
    </w:pPr>
    <w:rPr>
      <w:b/>
      <w:bCs/>
      <w:sz w:val="22"/>
      <w:szCs w:val="22"/>
    </w:rPr>
  </w:style>
  <w:style w:type="paragraph" w:styleId="Titre7">
    <w:name w:val="heading 7"/>
    <w:basedOn w:val="Normal"/>
    <w:next w:val="Normal"/>
    <w:qFormat/>
    <w:pPr>
      <w:keepNext/>
      <w:jc w:val="center"/>
      <w:outlineLvl w:val="6"/>
    </w:pPr>
    <w:rPr>
      <w:b/>
      <w:bCs/>
      <w:sz w:val="24"/>
    </w:rPr>
  </w:style>
  <w:style w:type="paragraph" w:styleId="Titre8">
    <w:name w:val="heading 8"/>
    <w:basedOn w:val="Normal"/>
    <w:next w:val="Normal"/>
    <w:qFormat/>
    <w:pPr>
      <w:keepNext/>
      <w:jc w:val="right"/>
      <w:outlineLvl w:val="7"/>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resse">
    <w:name w:val="adresse"/>
    <w:basedOn w:val="Normal"/>
    <w:pPr>
      <w:spacing w:line="230" w:lineRule="exact"/>
    </w:pPr>
    <w:rPr>
      <w:rFonts w:ascii="Arial" w:hAnsi="Arial"/>
      <w:caps/>
      <w:spacing w:val="12"/>
      <w:sz w:val="12"/>
    </w:rPr>
  </w:style>
  <w:style w:type="paragraph" w:customStyle="1" w:styleId="affairesuivie">
    <w:name w:val="affaire suivie"/>
    <w:basedOn w:val="Notedebasdepage"/>
    <w:pPr>
      <w:spacing w:line="230" w:lineRule="exact"/>
    </w:pPr>
    <w:rPr>
      <w:spacing w:val="12"/>
      <w:sz w:val="22"/>
    </w:rPr>
  </w:style>
  <w:style w:type="paragraph" w:styleId="Notedebasdepage">
    <w:name w:val="footnote text"/>
    <w:basedOn w:val="Normal"/>
    <w:semiHidden/>
  </w:style>
  <w:style w:type="paragraph" w:customStyle="1" w:styleId="Date1">
    <w:name w:val="Date1"/>
    <w:basedOn w:val="Normal"/>
    <w:pPr>
      <w:tabs>
        <w:tab w:val="left" w:pos="6804"/>
      </w:tabs>
      <w:spacing w:before="160" w:line="230" w:lineRule="exact"/>
    </w:pPr>
    <w:rPr>
      <w:spacing w:val="12"/>
      <w:sz w:val="22"/>
    </w:rPr>
  </w:style>
  <w:style w:type="paragraph" w:customStyle="1" w:styleId="destinataire">
    <w:name w:val="destinataire"/>
    <w:basedOn w:val="Titre3"/>
    <w:pPr>
      <w:tabs>
        <w:tab w:val="left" w:pos="6804"/>
      </w:tabs>
      <w:spacing w:before="120" w:line="260" w:lineRule="exact"/>
    </w:pPr>
    <w:rPr>
      <w:rFonts w:ascii="Times New Roman" w:hAnsi="Times New Roman"/>
      <w:spacing w:val="12"/>
      <w:sz w:val="22"/>
    </w:rPr>
  </w:style>
  <w:style w:type="paragraph" w:customStyle="1" w:styleId="dircom1religne">
    <w:name w:val="dircom 1re ligne"/>
    <w:basedOn w:val="Normal"/>
    <w:pPr>
      <w:tabs>
        <w:tab w:val="left" w:pos="6804"/>
      </w:tabs>
      <w:spacing w:before="160" w:line="230" w:lineRule="exact"/>
    </w:pPr>
    <w:rPr>
      <w:rFonts w:ascii="Arial" w:hAnsi="Arial"/>
      <w:caps/>
      <w:spacing w:val="12"/>
      <w:sz w:val="13"/>
    </w:rPr>
  </w:style>
  <w:style w:type="paragraph" w:customStyle="1" w:styleId="Dircom">
    <w:name w:val="Dircom"/>
    <w:basedOn w:val="dircom1religne"/>
    <w:pPr>
      <w:spacing w:before="0"/>
    </w:pPr>
  </w:style>
  <w:style w:type="paragraph" w:customStyle="1" w:styleId="objet">
    <w:name w:val="objet"/>
    <w:basedOn w:val="Normal"/>
    <w:pPr>
      <w:spacing w:before="120" w:line="260" w:lineRule="exact"/>
    </w:pPr>
    <w:rPr>
      <w:b/>
      <w:spacing w:val="12"/>
      <w:sz w:val="24"/>
    </w:rPr>
  </w:style>
  <w:style w:type="paragraph" w:customStyle="1" w:styleId="reference">
    <w:name w:val="reference"/>
    <w:basedOn w:val="Normal"/>
    <w:pPr>
      <w:spacing w:before="120" w:line="260" w:lineRule="exact"/>
    </w:pPr>
    <w:rPr>
      <w:spacing w:val="12"/>
      <w:sz w:val="22"/>
    </w:rPr>
  </w:style>
  <w:style w:type="paragraph" w:customStyle="1" w:styleId="Signature1">
    <w:name w:val="Signature1"/>
    <w:basedOn w:val="Normal"/>
    <w:pPr>
      <w:tabs>
        <w:tab w:val="left" w:pos="6521"/>
      </w:tabs>
      <w:spacing w:line="260" w:lineRule="exact"/>
    </w:pPr>
    <w:rPr>
      <w:spacing w:val="12"/>
      <w:sz w:val="22"/>
    </w:rPr>
  </w:style>
  <w:style w:type="paragraph" w:customStyle="1" w:styleId="teledoc">
    <w:name w:val="teledoc"/>
    <w:basedOn w:val="Normal"/>
    <w:pPr>
      <w:spacing w:before="60" w:line="230" w:lineRule="exact"/>
    </w:pPr>
    <w:rPr>
      <w:rFonts w:ascii="Arial" w:hAnsi="Arial"/>
      <w:caps/>
      <w:spacing w:val="12"/>
      <w:sz w:val="12"/>
    </w:rPr>
  </w:style>
  <w:style w:type="paragraph" w:styleId="En-tte">
    <w:name w:val="header"/>
    <w:basedOn w:val="Normal"/>
    <w:pPr>
      <w:tabs>
        <w:tab w:val="center" w:pos="4536"/>
        <w:tab w:val="right" w:pos="9072"/>
      </w:tabs>
    </w:pPr>
  </w:style>
  <w:style w:type="paragraph" w:styleId="Corpsdetexte">
    <w:name w:val="Body Text"/>
    <w:basedOn w:val="Normal"/>
    <w:pPr>
      <w:jc w:val="both"/>
    </w:pPr>
    <w:rPr>
      <w:sz w:val="24"/>
      <w:szCs w:val="24"/>
    </w:rPr>
  </w:style>
  <w:style w:type="paragraph" w:customStyle="1" w:styleId="1erparagraphe">
    <w:name w:val="1er paragraphe"/>
    <w:basedOn w:val="Titre1"/>
    <w:pPr>
      <w:keepNext w:val="0"/>
      <w:spacing w:before="720" w:after="180" w:line="260" w:lineRule="exact"/>
      <w:ind w:left="2268"/>
      <w:jc w:val="both"/>
    </w:pPr>
    <w:rPr>
      <w:rFonts w:ascii="Times New Roman" w:hAnsi="Times New Roman"/>
      <w:b w:val="0"/>
      <w:spacing w:val="12"/>
      <w:sz w:val="22"/>
    </w:rPr>
  </w:style>
  <w:style w:type="paragraph" w:customStyle="1" w:styleId="texte">
    <w:name w:val="texte"/>
    <w:basedOn w:val="Titre1"/>
    <w:pPr>
      <w:keepNext w:val="0"/>
      <w:spacing w:before="0" w:after="180" w:line="260" w:lineRule="exact"/>
      <w:ind w:left="2268"/>
      <w:jc w:val="both"/>
    </w:pPr>
    <w:rPr>
      <w:rFonts w:ascii="Times New Roman" w:hAnsi="Times New Roman"/>
      <w:b w:val="0"/>
      <w:spacing w:val="12"/>
      <w:sz w:val="22"/>
    </w:rPr>
  </w:style>
  <w:style w:type="paragraph" w:styleId="Pieddepage">
    <w:name w:val="footer"/>
    <w:basedOn w:val="Normal"/>
    <w:pPr>
      <w:tabs>
        <w:tab w:val="center" w:pos="4536"/>
        <w:tab w:val="right" w:pos="9072"/>
      </w:tabs>
    </w:pPr>
  </w:style>
  <w:style w:type="character" w:styleId="Lienhypertexte">
    <w:name w:val="Hyperlink"/>
    <w:rPr>
      <w:color w:val="0000FF"/>
      <w:u w:val="single"/>
    </w:rPr>
  </w:style>
  <w:style w:type="paragraph" w:styleId="Textedebulles">
    <w:name w:val="Balloon Text"/>
    <w:basedOn w:val="Normal"/>
    <w:link w:val="TextedebullesCar"/>
    <w:uiPriority w:val="99"/>
    <w:semiHidden/>
    <w:unhideWhenUsed/>
    <w:rsid w:val="00D95394"/>
    <w:rPr>
      <w:rFonts w:ascii="Tahoma" w:hAnsi="Tahoma" w:cs="Tahoma"/>
      <w:sz w:val="16"/>
      <w:szCs w:val="16"/>
    </w:rPr>
  </w:style>
  <w:style w:type="character" w:customStyle="1" w:styleId="TextedebullesCar">
    <w:name w:val="Texte de bulles Car"/>
    <w:basedOn w:val="Policepardfaut"/>
    <w:link w:val="Textedebulles"/>
    <w:uiPriority w:val="99"/>
    <w:semiHidden/>
    <w:rsid w:val="00D95394"/>
    <w:rPr>
      <w:rFonts w:ascii="Tahoma" w:hAnsi="Tahoma" w:cs="Tahoma"/>
      <w:sz w:val="16"/>
      <w:szCs w:val="16"/>
    </w:rPr>
  </w:style>
  <w:style w:type="character" w:styleId="Marquedecommentaire">
    <w:name w:val="annotation reference"/>
    <w:basedOn w:val="Policepardfaut"/>
    <w:uiPriority w:val="99"/>
    <w:semiHidden/>
    <w:unhideWhenUsed/>
    <w:rsid w:val="00C36F77"/>
    <w:rPr>
      <w:sz w:val="16"/>
      <w:szCs w:val="16"/>
    </w:rPr>
  </w:style>
  <w:style w:type="paragraph" w:styleId="Commentaire">
    <w:name w:val="annotation text"/>
    <w:basedOn w:val="Normal"/>
    <w:link w:val="CommentaireCar"/>
    <w:uiPriority w:val="99"/>
    <w:semiHidden/>
    <w:unhideWhenUsed/>
    <w:rsid w:val="00C36F77"/>
  </w:style>
  <w:style w:type="character" w:customStyle="1" w:styleId="CommentaireCar">
    <w:name w:val="Commentaire Car"/>
    <w:basedOn w:val="Policepardfaut"/>
    <w:link w:val="Commentaire"/>
    <w:uiPriority w:val="99"/>
    <w:semiHidden/>
    <w:rsid w:val="00C36F77"/>
  </w:style>
  <w:style w:type="paragraph" w:styleId="Objetducommentaire">
    <w:name w:val="annotation subject"/>
    <w:basedOn w:val="Commentaire"/>
    <w:next w:val="Commentaire"/>
    <w:link w:val="ObjetducommentaireCar"/>
    <w:uiPriority w:val="99"/>
    <w:semiHidden/>
    <w:unhideWhenUsed/>
    <w:rsid w:val="00C36F77"/>
    <w:rPr>
      <w:b/>
      <w:bCs/>
    </w:rPr>
  </w:style>
  <w:style w:type="character" w:customStyle="1" w:styleId="ObjetducommentaireCar">
    <w:name w:val="Objet du commentaire Car"/>
    <w:basedOn w:val="CommentaireCar"/>
    <w:link w:val="Objetducommentaire"/>
    <w:uiPriority w:val="99"/>
    <w:semiHidden/>
    <w:rsid w:val="00C36F77"/>
    <w:rPr>
      <w:b/>
      <w:bCs/>
    </w:rPr>
  </w:style>
  <w:style w:type="character" w:styleId="Numrodepage">
    <w:name w:val="page number"/>
    <w:basedOn w:val="Policepardfaut"/>
    <w:rsid w:val="00D72FFB"/>
  </w:style>
  <w:style w:type="paragraph" w:customStyle="1" w:styleId="CarCar2">
    <w:name w:val="Car Car2"/>
    <w:basedOn w:val="Normal"/>
    <w:rsid w:val="00C1396C"/>
    <w:pPr>
      <w:spacing w:after="160" w:line="240" w:lineRule="exact"/>
    </w:pPr>
    <w:rPr>
      <w:rFonts w:ascii="Verdana" w:hAnsi="Verdana" w:cs="Verdana"/>
      <w:sz w:val="22"/>
      <w:lang w:val="en-US" w:eastAsia="en-US"/>
    </w:rPr>
  </w:style>
  <w:style w:type="paragraph" w:styleId="Paragraphedeliste">
    <w:name w:val="List Paragraph"/>
    <w:basedOn w:val="Normal"/>
    <w:link w:val="ParagraphedelisteCar"/>
    <w:uiPriority w:val="34"/>
    <w:qFormat/>
    <w:rsid w:val="004A7EAE"/>
    <w:pPr>
      <w:ind w:left="708"/>
    </w:pPr>
  </w:style>
  <w:style w:type="character" w:customStyle="1" w:styleId="ParagraphedelisteCar">
    <w:name w:val="Paragraphe de liste Car"/>
    <w:link w:val="Paragraphedeliste"/>
    <w:uiPriority w:val="34"/>
    <w:rsid w:val="004A7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791223">
      <w:bodyDiv w:val="1"/>
      <w:marLeft w:val="0"/>
      <w:marRight w:val="0"/>
      <w:marTop w:val="0"/>
      <w:marBottom w:val="0"/>
      <w:divBdr>
        <w:top w:val="none" w:sz="0" w:space="0" w:color="auto"/>
        <w:left w:val="none" w:sz="0" w:space="0" w:color="auto"/>
        <w:bottom w:val="none" w:sz="0" w:space="0" w:color="auto"/>
        <w:right w:val="none" w:sz="0" w:space="0" w:color="auto"/>
      </w:divBdr>
    </w:div>
    <w:div w:id="567572587">
      <w:bodyDiv w:val="1"/>
      <w:marLeft w:val="0"/>
      <w:marRight w:val="0"/>
      <w:marTop w:val="0"/>
      <w:marBottom w:val="0"/>
      <w:divBdr>
        <w:top w:val="none" w:sz="0" w:space="0" w:color="auto"/>
        <w:left w:val="none" w:sz="0" w:space="0" w:color="auto"/>
        <w:bottom w:val="none" w:sz="0" w:space="0" w:color="auto"/>
        <w:right w:val="none" w:sz="0" w:space="0" w:color="auto"/>
      </w:divBdr>
    </w:div>
    <w:div w:id="1208370650">
      <w:bodyDiv w:val="1"/>
      <w:marLeft w:val="0"/>
      <w:marRight w:val="0"/>
      <w:marTop w:val="0"/>
      <w:marBottom w:val="0"/>
      <w:divBdr>
        <w:top w:val="none" w:sz="0" w:space="0" w:color="auto"/>
        <w:left w:val="none" w:sz="0" w:space="0" w:color="auto"/>
        <w:bottom w:val="none" w:sz="0" w:space="0" w:color="auto"/>
        <w:right w:val="none" w:sz="0" w:space="0" w:color="auto"/>
      </w:divBdr>
    </w:div>
    <w:div w:id="1878355059">
      <w:bodyDiv w:val="1"/>
      <w:marLeft w:val="0"/>
      <w:marRight w:val="0"/>
      <w:marTop w:val="0"/>
      <w:marBottom w:val="0"/>
      <w:divBdr>
        <w:top w:val="none" w:sz="0" w:space="0" w:color="auto"/>
        <w:left w:val="none" w:sz="0" w:space="0" w:color="auto"/>
        <w:bottom w:val="none" w:sz="0" w:space="0" w:color="auto"/>
        <w:right w:val="none" w:sz="0" w:space="0" w:color="auto"/>
      </w:divBdr>
    </w:div>
    <w:div w:id="194330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3.png@01DB67F7.EC0D76D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BEAD9-5E6E-447B-91CF-439F2BD2F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1841</Words>
  <Characters>10131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DICOM</Company>
  <LinksUpToDate>false</LinksUpToDate>
  <CharactersWithSpaces>11949</CharactersWithSpaces>
  <SharedDoc>false</SharedDoc>
  <HLinks>
    <vt:vector size="6" baseType="variant">
      <vt:variant>
        <vt:i4>5177450</vt:i4>
      </vt:variant>
      <vt:variant>
        <vt:i4>0</vt:i4>
      </vt:variant>
      <vt:variant>
        <vt:i4>0</vt:i4>
      </vt:variant>
      <vt:variant>
        <vt:i4>5</vt:i4>
      </vt:variant>
      <vt:variant>
        <vt:lpwstr>mailto:prenom.nom@finances.gouv.fr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APE</dc:creator>
  <cp:lastModifiedBy>VIHO Annick</cp:lastModifiedBy>
  <cp:revision>2</cp:revision>
  <cp:lastPrinted>2017-12-04T17:22:00Z</cp:lastPrinted>
  <dcterms:created xsi:type="dcterms:W3CDTF">2025-04-22T11:12:00Z</dcterms:created>
  <dcterms:modified xsi:type="dcterms:W3CDTF">2025-04-22T11:12:00Z</dcterms:modified>
</cp:coreProperties>
</file>