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35pt;height:87.05pt" o:ole="">
                  <v:imagedata r:id="rId8" o:title=""/>
                </v:shape>
                <o:OLEObject Type="Embed" ProgID="Word.Picture.8" ShapeID="_x0000_i1025" DrawAspect="Content" ObjectID="_1803917035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3FCDDBA9" w14:textId="77777777" w:rsidR="00A807DA" w:rsidRPr="00A807DA" w:rsidRDefault="00A807DA" w:rsidP="00A807DA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bookmarkStart w:id="1" w:name="_Hlk190696077"/>
      <w:bookmarkStart w:id="2" w:name="_Hlk193117999"/>
      <w:r w:rsidRPr="00A807DA">
        <w:rPr>
          <w:rFonts w:ascii="Times New Roman" w:hAnsi="Times New Roman" w:cs="Times New Roman"/>
          <w:b/>
          <w:caps/>
          <w:sz w:val="44"/>
          <w:szCs w:val="44"/>
        </w:rPr>
        <w:t>36 rue de vaugirard – bâtiment O</w:t>
      </w:r>
    </w:p>
    <w:p w14:paraId="5770B02B" w14:textId="77777777" w:rsidR="00A807DA" w:rsidRPr="00A807DA" w:rsidRDefault="00A807DA" w:rsidP="00A807DA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14:paraId="1923504B" w14:textId="2E369A7C" w:rsidR="00A807DA" w:rsidRPr="00A807DA" w:rsidRDefault="00A807DA" w:rsidP="00A807DA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="12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A807DA">
        <w:rPr>
          <w:rFonts w:ascii="Times New Roman" w:hAnsi="Times New Roman" w:cs="Times New Roman"/>
          <w:b/>
          <w:caps/>
          <w:sz w:val="36"/>
          <w:szCs w:val="36"/>
        </w:rPr>
        <w:t>rénovation de circulations</w:t>
      </w:r>
    </w:p>
    <w:p w14:paraId="7ACC0B95" w14:textId="77777777" w:rsidR="00A807DA" w:rsidRPr="00A807DA" w:rsidRDefault="00A807DA" w:rsidP="00A807DA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="12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14:paraId="00E55821" w14:textId="77777777" w:rsidR="00A807DA" w:rsidRPr="00A807DA" w:rsidRDefault="00A807DA" w:rsidP="00A807DA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="12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A807DA">
        <w:rPr>
          <w:rFonts w:ascii="Times New Roman" w:hAnsi="Times New Roman" w:cs="Times New Roman"/>
          <w:b/>
          <w:caps/>
          <w:sz w:val="32"/>
          <w:szCs w:val="32"/>
        </w:rPr>
        <w:t xml:space="preserve">Faux plafonds, enduits et peinture </w:t>
      </w:r>
    </w:p>
    <w:bookmarkEnd w:id="1"/>
    <w:bookmarkEnd w:id="2"/>
    <w:p w14:paraId="573A5608" w14:textId="77777777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4034712" w14:textId="77777777" w:rsidR="00355E6D" w:rsidRPr="00CB35A3" w:rsidRDefault="00355E6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3CCA7965" w14:textId="52656513" w:rsidR="00CB35A3" w:rsidRPr="005F4F81" w:rsidRDefault="005F4F81" w:rsidP="00CB35A3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5F4F81">
        <w:rPr>
          <w:rFonts w:ascii="Times New Roman" w:hAnsi="Times New Roman" w:cs="Times New Roman"/>
          <w:b/>
          <w:sz w:val="40"/>
          <w:szCs w:val="40"/>
          <w:lang w:eastAsia="fr-FR"/>
        </w:rPr>
        <w:t xml:space="preserve">DOSSIER DE CONSULTATION </w:t>
      </w:r>
      <w:r w:rsidRPr="005F4F81">
        <w:rPr>
          <w:rFonts w:ascii="Times New Roman" w:hAnsi="Times New Roman" w:cs="Times New Roman"/>
          <w:b/>
          <w:sz w:val="40"/>
          <w:szCs w:val="40"/>
          <w:lang w:eastAsia="fr-FR"/>
        </w:rPr>
        <w:br/>
        <w:t>DES ENTREPRISES</w:t>
      </w:r>
    </w:p>
    <w:p w14:paraId="3E9FFB46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497A0B42" w:rsidR="00A37AED" w:rsidRPr="00CB35A3" w:rsidRDefault="00336EBB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</w:t>
      </w:r>
    </w:p>
    <w:p w14:paraId="23D7ED9E" w14:textId="01C4A52C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0AE22F5" w14:textId="77777777" w:rsidR="00336EBB" w:rsidRDefault="00336EBB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337FD424" w14:textId="77777777" w:rsidR="00336EBB" w:rsidRDefault="00336EBB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9FA3954" w14:textId="77777777" w:rsidR="00336EBB" w:rsidRDefault="00336EBB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F761F1A" w14:textId="77777777" w:rsidR="00336EBB" w:rsidRDefault="00336EBB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193E07F" w14:textId="77777777" w:rsidR="00336EBB" w:rsidRDefault="00336EBB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1181684" w14:textId="3343DF45" w:rsidR="00336EBB" w:rsidRPr="00336EBB" w:rsidRDefault="0090742E" w:rsidP="000C1EAD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fr-FR"/>
        </w:rPr>
      </w:pPr>
      <w:r>
        <w:rPr>
          <w:rFonts w:ascii="Times New Roman" w:hAnsi="Times New Roman" w:cs="Times New Roman"/>
          <w:caps/>
          <w:sz w:val="40"/>
          <w:szCs w:val="40"/>
        </w:rPr>
        <w:t>avril 2025</w:t>
      </w:r>
    </w:p>
    <w:p w14:paraId="766E8662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77777777" w:rsidR="00F95F0B" w:rsidRDefault="00A37AED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05E17B67" w14:textId="77777777" w:rsidR="0090742E" w:rsidRDefault="0090742E" w:rsidP="0090742E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</w:p>
    <w:p w14:paraId="4EE25FB3" w14:textId="5BF29F98" w:rsidR="00706F50" w:rsidRPr="00CB35A3" w:rsidRDefault="009D72F3" w:rsidP="00907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</w:t>
      </w:r>
      <w:r w:rsidR="00336EBB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présent document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. </w:t>
      </w:r>
    </w:p>
    <w:p w14:paraId="5D7E26B9" w14:textId="7BC6BD89" w:rsidR="00C94E28" w:rsidRPr="00CB35A3" w:rsidRDefault="009D72F3" w:rsidP="00907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établi sur la base du </w:t>
      </w:r>
      <w:r w:rsidR="00336EBB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cahier des réponses attendues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907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66529184" w14:textId="4158FFE1" w:rsidR="00813B0B" w:rsidRPr="00C713D8" w:rsidRDefault="00422036" w:rsidP="00312BB6">
      <w:pPr>
        <w:pStyle w:val="corpspuce01"/>
        <w:numPr>
          <w:ilvl w:val="0"/>
          <w:numId w:val="20"/>
        </w:numPr>
        <w:spacing w:before="840"/>
        <w:rPr>
          <w:b/>
        </w:rPr>
      </w:pPr>
      <w:r w:rsidRPr="00C713D8">
        <w:rPr>
          <w:b/>
          <w:smallCaps/>
          <w:szCs w:val="24"/>
        </w:rPr>
        <w:t xml:space="preserve">Cohérence </w:t>
      </w:r>
      <w:r w:rsidR="00312BB6" w:rsidRPr="00312BB6">
        <w:rPr>
          <w:b/>
          <w:smallCaps/>
          <w:szCs w:val="24"/>
        </w:rPr>
        <w:t xml:space="preserve">et adéquation de l’organisation des moyens </w:t>
      </w:r>
      <w:r w:rsidR="0090742E">
        <w:rPr>
          <w:b/>
          <w:smallCaps/>
          <w:szCs w:val="24"/>
        </w:rPr>
        <w:t xml:space="preserve">humains </w:t>
      </w:r>
      <w:r w:rsidR="00312BB6" w:rsidRPr="00312BB6">
        <w:rPr>
          <w:b/>
          <w:smallCaps/>
          <w:szCs w:val="24"/>
        </w:rPr>
        <w:t xml:space="preserve">et </w:t>
      </w:r>
      <w:r w:rsidR="0090742E">
        <w:rPr>
          <w:b/>
          <w:smallCaps/>
          <w:szCs w:val="24"/>
        </w:rPr>
        <w:t>techniques</w:t>
      </w:r>
      <w:r w:rsidR="00312BB6" w:rsidRPr="00312BB6">
        <w:rPr>
          <w:b/>
          <w:smallCaps/>
          <w:szCs w:val="24"/>
        </w:rPr>
        <w:t xml:space="preserve"> mis en œuvre pour la réalisation des travaux</w:t>
      </w:r>
    </w:p>
    <w:p w14:paraId="08A56234" w14:textId="64D50D50" w:rsidR="00C713D8" w:rsidRPr="00C713D8" w:rsidRDefault="00C713D8" w:rsidP="00C713D8">
      <w:pPr>
        <w:pStyle w:val="DCECorpsdetexte"/>
        <w:spacing w:after="0"/>
        <w:ind w:left="720" w:firstLine="0"/>
        <w:rPr>
          <w:i/>
        </w:rPr>
      </w:pPr>
      <w:r>
        <w:rPr>
          <w:i/>
        </w:rPr>
        <w:t>(3</w:t>
      </w:r>
      <w:r w:rsidR="00AA1782">
        <w:rPr>
          <w:i/>
        </w:rPr>
        <w:t>0 </w:t>
      </w:r>
      <w:r w:rsidRPr="00C713D8">
        <w:rPr>
          <w:i/>
        </w:rPr>
        <w:t xml:space="preserve">% de la note </w:t>
      </w:r>
      <w:r w:rsidR="00624D59">
        <w:rPr>
          <w:i/>
        </w:rPr>
        <w:t xml:space="preserve">relative à la </w:t>
      </w:r>
      <w:r w:rsidR="005B3565">
        <w:rPr>
          <w:i/>
        </w:rPr>
        <w:t>valeur technique</w:t>
      </w:r>
      <w:r w:rsidRPr="00C713D8">
        <w:rPr>
          <w:i/>
        </w:rPr>
        <w:t>)</w:t>
      </w:r>
    </w:p>
    <w:p w14:paraId="4BB511EC" w14:textId="77777777" w:rsidR="00C713D8" w:rsidRPr="00C713D8" w:rsidRDefault="00C713D8" w:rsidP="00CB3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8BC1729" w14:textId="77777777" w:rsidR="006E5C7F" w:rsidRDefault="006E5C7F" w:rsidP="006E5C7F">
      <w:pPr>
        <w:pStyle w:val="Paragraphedeliste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Moyens humains</w:t>
      </w:r>
    </w:p>
    <w:p w14:paraId="65905A3F" w14:textId="77777777" w:rsidR="006E5C7F" w:rsidRDefault="006E5C7F" w:rsidP="006E5C7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D6AF0" w14:textId="0B106516" w:rsidR="00176A12" w:rsidRPr="00F16E29" w:rsidRDefault="00176A12" w:rsidP="003D3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précisera </w:t>
      </w:r>
      <w:r w:rsidR="00935E3A"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l’effectif et 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>la composition de l’équipe dédiée au projet :</w:t>
      </w:r>
    </w:p>
    <w:p w14:paraId="727C8214" w14:textId="3988CFBD" w:rsidR="00176A12" w:rsidRPr="00C713D8" w:rsidRDefault="00176A12" w:rsidP="001B731C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de terrain</w:t>
      </w:r>
      <w:r w:rsidR="001B731C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2D973413" w14:textId="557DE014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’encadrement</w:t>
      </w:r>
      <w:r w:rsidR="005D694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(dont chef de projet)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BBB5BD5" w14:textId="4903FC5F" w:rsidR="00C713D8" w:rsidRPr="0090742E" w:rsidRDefault="0090742E" w:rsidP="0090742E">
      <w:pPr>
        <w:overflowPunct w:val="0"/>
        <w:autoSpaceDE w:val="0"/>
        <w:autoSpaceDN w:val="0"/>
        <w:adjustRightInd w:val="0"/>
        <w:spacing w:before="2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0"/>
          <w:u w:val="single"/>
          <w:lang w:eastAsia="fr-FR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u w:val="single"/>
          <w:lang w:eastAsia="fr-FR"/>
        </w:rPr>
        <w:t>P</w:t>
      </w:r>
      <w:r w:rsidR="00C713D8" w:rsidRPr="0090742E">
        <w:rPr>
          <w:rFonts w:ascii="Times New Roman" w:eastAsia="Times New Roman" w:hAnsi="Times New Roman" w:cs="Times New Roman"/>
          <w:iCs/>
          <w:sz w:val="24"/>
          <w:szCs w:val="20"/>
          <w:u w:val="single"/>
          <w:lang w:eastAsia="fr-FR"/>
        </w:rPr>
        <w:t>our chaque personne, renseigner une fiche selon le modèle suivant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14:paraId="01F93F61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E9F472E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lastRenderedPageBreak/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90742E">
        <w:trPr>
          <w:trHeight w:val="454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90742E">
        <w:trPr>
          <w:trHeight w:val="454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45B4D1DF" w14:textId="27D71364" w:rsidR="00C713D8" w:rsidRPr="00C713D8" w:rsidRDefault="00C713D8" w:rsidP="00BE7074">
      <w:pPr>
        <w:keepNext/>
        <w:overflowPunct w:val="0"/>
        <w:autoSpaceDE w:val="0"/>
        <w:autoSpaceDN w:val="0"/>
        <w:adjustRightInd w:val="0"/>
        <w:spacing w:before="36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BE7074">
        <w:trPr>
          <w:trHeight w:val="592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63D1CE81" w14:textId="17B1949B" w:rsidR="00BB1583" w:rsidRPr="00BB1583" w:rsidRDefault="00BB1583" w:rsidP="00BB15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 soumissionnaire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confirmera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également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par la présence de ses équipes sur site.</w:t>
      </w:r>
    </w:p>
    <w:p w14:paraId="20AE2AC3" w14:textId="45C66EFA" w:rsidR="006E5C7F" w:rsidRDefault="006E5C7F" w:rsidP="006E5C7F">
      <w:pPr>
        <w:pStyle w:val="Paragraphedeliste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Moyens techniques</w:t>
      </w:r>
    </w:p>
    <w:p w14:paraId="493E4061" w14:textId="5E7239EB" w:rsidR="009169A7" w:rsidRDefault="00813B0B" w:rsidP="006E5C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décrira les moyens techniques qui seront </w:t>
      </w:r>
      <w:r w:rsidRPr="00F16E29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7438B116" w14:textId="3DEE8FC1" w:rsidR="009169A7" w:rsidRDefault="009169A7" w:rsidP="000C1EAD">
      <w:pPr>
        <w:pStyle w:val="corpspuce01"/>
        <w:numPr>
          <w:ilvl w:val="0"/>
          <w:numId w:val="20"/>
        </w:numPr>
        <w:spacing w:before="360"/>
        <w:ind w:left="714" w:hanging="357"/>
        <w:rPr>
          <w:b/>
          <w:smallCaps/>
          <w:szCs w:val="24"/>
        </w:rPr>
      </w:pPr>
      <w:r w:rsidRPr="000C1EAD">
        <w:rPr>
          <w:b/>
          <w:smallCaps/>
          <w:szCs w:val="24"/>
        </w:rPr>
        <w:t>qualité et adéquation au projet des matériaux et produits proposés, appréciées notamment sur la base des fiches techniques présentées </w:t>
      </w:r>
    </w:p>
    <w:p w14:paraId="51E3DDD0" w14:textId="68ECC3AF" w:rsidR="009169A7" w:rsidRPr="00C713D8" w:rsidRDefault="009169A7" w:rsidP="000C1EAD">
      <w:pPr>
        <w:pStyle w:val="DCECorpsdetexte"/>
        <w:ind w:left="720" w:firstLine="0"/>
        <w:rPr>
          <w:i/>
        </w:rPr>
      </w:pPr>
      <w:r>
        <w:rPr>
          <w:i/>
        </w:rPr>
        <w:t>(20 </w:t>
      </w:r>
      <w:r w:rsidRPr="00432C82">
        <w:rPr>
          <w:i/>
        </w:rPr>
        <w:t>% de la note</w:t>
      </w:r>
      <w:r>
        <w:rPr>
          <w:i/>
        </w:rPr>
        <w:t xml:space="preserve"> relative à la</w:t>
      </w:r>
      <w:r w:rsidRPr="00432C82">
        <w:rPr>
          <w:i/>
        </w:rPr>
        <w:t xml:space="preserve"> valeur technique)</w:t>
      </w:r>
    </w:p>
    <w:p w14:paraId="2CBCA79D" w14:textId="5DD01CF2" w:rsidR="009169A7" w:rsidRPr="000C1EAD" w:rsidRDefault="009169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C1EAD">
        <w:rPr>
          <w:rFonts w:ascii="Times New Roman" w:eastAsia="Times New Roman" w:hAnsi="Times New Roman" w:cs="Times New Roman"/>
          <w:sz w:val="24"/>
          <w:szCs w:val="24"/>
          <w:lang w:eastAsia="fr-FR"/>
        </w:rPr>
        <w:t>Le soumissionnaire décrira les matériaux et produits qu’il envisage d’utiliser</w:t>
      </w:r>
      <w:r w:rsidRPr="00E05B68">
        <w:rPr>
          <w:rFonts w:ascii="Times New Roman" w:eastAsia="Times New Roman" w:hAnsi="Times New Roman" w:cs="Times New Roman"/>
          <w:sz w:val="24"/>
          <w:szCs w:val="24"/>
          <w:lang w:eastAsia="fr-FR"/>
        </w:rPr>
        <w:t>, notamment lorsqu’il propose de substituer certaines références à celles mentionnées au CCTP.</w:t>
      </w:r>
    </w:p>
    <w:p w14:paraId="08B51E1B" w14:textId="45DF76D0" w:rsidR="009169A7" w:rsidRPr="009169A7" w:rsidRDefault="009169A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C1EAD">
        <w:rPr>
          <w:rFonts w:ascii="Times New Roman" w:eastAsia="Times New Roman" w:hAnsi="Times New Roman" w:cs="Times New Roman"/>
          <w:sz w:val="24"/>
          <w:szCs w:val="24"/>
          <w:lang w:eastAsia="fr-FR"/>
        </w:rPr>
        <w:t>Il fournira les fiches techniques desdits matériaux et produits.</w:t>
      </w:r>
    </w:p>
    <w:p w14:paraId="56809D14" w14:textId="77777777" w:rsidR="00C713D8" w:rsidRPr="00C713D8" w:rsidRDefault="00C713D8" w:rsidP="00AA1782">
      <w:pPr>
        <w:pStyle w:val="corpspuce01"/>
        <w:numPr>
          <w:ilvl w:val="0"/>
          <w:numId w:val="20"/>
        </w:numPr>
        <w:spacing w:before="360"/>
        <w:ind w:left="714" w:hanging="357"/>
        <w:rPr>
          <w:b/>
          <w:smallCaps/>
          <w:szCs w:val="24"/>
        </w:rPr>
      </w:pPr>
      <w:r w:rsidRPr="00C713D8">
        <w:rPr>
          <w:b/>
          <w:smallCaps/>
          <w:szCs w:val="24"/>
        </w:rPr>
        <w:t xml:space="preserve">qualité de la méthodologie décrite dans le mémoire technique et des plannings proposés, tant pour la préparation du chantier que pour l’exécution des travaux </w:t>
      </w:r>
    </w:p>
    <w:p w14:paraId="1F16FD9B" w14:textId="68133BF8" w:rsidR="00C713D8" w:rsidRPr="00C713D8" w:rsidRDefault="00C713D8" w:rsidP="00C713D8">
      <w:pPr>
        <w:pStyle w:val="DCECorpsdetexte"/>
        <w:ind w:left="720" w:firstLine="0"/>
        <w:rPr>
          <w:i/>
        </w:rPr>
      </w:pPr>
      <w:r>
        <w:rPr>
          <w:i/>
        </w:rPr>
        <w:t>(</w:t>
      </w:r>
      <w:r w:rsidR="009169A7">
        <w:rPr>
          <w:i/>
        </w:rPr>
        <w:t>4</w:t>
      </w:r>
      <w:r w:rsidR="00AA1782">
        <w:rPr>
          <w:i/>
        </w:rPr>
        <w:t>0 </w:t>
      </w:r>
      <w:r w:rsidRPr="00432C82">
        <w:rPr>
          <w:i/>
        </w:rPr>
        <w:t>% de la note</w:t>
      </w:r>
      <w:r w:rsidR="00552646">
        <w:rPr>
          <w:i/>
        </w:rPr>
        <w:t xml:space="preserve"> relative à la</w:t>
      </w:r>
      <w:r w:rsidRPr="00432C82">
        <w:rPr>
          <w:i/>
        </w:rPr>
        <w:t xml:space="preserve"> valeur technique</w:t>
      </w:r>
      <w:r w:rsidR="005B3565">
        <w:rPr>
          <w:i/>
        </w:rPr>
        <w:t>)</w:t>
      </w:r>
    </w:p>
    <w:p w14:paraId="500BE804" w14:textId="54BEC3CD" w:rsidR="00935E3A" w:rsidRPr="00C713D8" w:rsidRDefault="005A2754" w:rsidP="00CB3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Le soumissionnaire précisera</w:t>
      </w:r>
      <w:r w:rsidR="00F95F0B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73D0D0F2" w14:textId="644B1962" w:rsidR="0071075C" w:rsidRPr="00C713D8" w:rsidRDefault="005A2754" w:rsidP="001B731C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méthodologie générale 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proposée</w:t>
      </w:r>
      <w:r w:rsidR="0091436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552646">
        <w:rPr>
          <w:rFonts w:ascii="Times New Roman" w:eastAsia="Times New Roman" w:hAnsi="Times New Roman" w:cs="Times New Roman"/>
          <w:sz w:val="24"/>
          <w:szCs w:val="24"/>
          <w:lang w:eastAsia="fr-FR"/>
        </w:rPr>
        <w:t>pour respecter les délais</w:t>
      </w:r>
      <w:r w:rsidR="00084F8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2CECB88B" w14:textId="77777777" w:rsidR="0071075C" w:rsidRDefault="005A2754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ses réponses aux différentes problématiques spécifiques 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qu’il identifiera ;</w:t>
      </w:r>
    </w:p>
    <w:p w14:paraId="1070843E" w14:textId="58633A0A" w:rsidR="005A2754" w:rsidRDefault="003D6B0B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des</w:t>
      </w:r>
      <w:r w:rsidR="0071075C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planning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71075C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détaillé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EB73B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(l</w:t>
      </w:r>
      <w:r w:rsidR="00EB73BC" w:rsidRPr="00EB73BC">
        <w:rPr>
          <w:rFonts w:ascii="Times New Roman" w:eastAsia="Times New Roman" w:hAnsi="Times New Roman" w:cs="Times New Roman"/>
          <w:sz w:val="24"/>
          <w:szCs w:val="24"/>
          <w:lang w:eastAsia="fr-FR"/>
        </w:rPr>
        <w:t>es délais d’exécution proposés</w:t>
      </w:r>
      <w:r w:rsidR="00EB73BC">
        <w:rPr>
          <w:rFonts w:ascii="Times New Roman" w:eastAsia="Times New Roman" w:hAnsi="Times New Roman" w:cs="Times New Roman"/>
          <w:sz w:val="24"/>
          <w:szCs w:val="24"/>
          <w:lang w:eastAsia="fr-FR"/>
        </w:rPr>
        <w:t>, s’ils sont inférieurs à ceux</w:t>
      </w:r>
      <w:r w:rsidR="00EB73BC" w:rsidRPr="00EB73B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calendrier prévisionnel d’exécution</w:t>
      </w:r>
      <w:r w:rsidR="00EB73BC">
        <w:rPr>
          <w:rFonts w:ascii="Times New Roman" w:eastAsia="Times New Roman" w:hAnsi="Times New Roman" w:cs="Times New Roman"/>
          <w:sz w:val="24"/>
          <w:szCs w:val="24"/>
          <w:lang w:eastAsia="fr-FR"/>
        </w:rPr>
        <w:t>, s’y substituent)</w:t>
      </w:r>
      <w:r w:rsidR="0058486D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672A3AF5" w14:textId="5AE05269" w:rsidR="0058486D" w:rsidRPr="00C713D8" w:rsidRDefault="0058486D" w:rsidP="0058486D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les jours et horaires de travail envisagés (week-ends, horaires décalés…).</w:t>
      </w:r>
    </w:p>
    <w:p w14:paraId="478DE689" w14:textId="5074658F" w:rsidR="00813B0B" w:rsidRPr="00C713D8" w:rsidRDefault="00813B0B" w:rsidP="00BE7074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Il indiquera les moyens mis en œuvre pour répondre aux contraintes d’organisation définies par le cahier des clauses administratives </w:t>
      </w:r>
      <w:r w:rsidRPr="00E05B68">
        <w:rPr>
          <w:rFonts w:ascii="Times New Roman" w:eastAsia="Times New Roman" w:hAnsi="Times New Roman" w:cs="Times New Roman"/>
          <w:sz w:val="24"/>
          <w:szCs w:val="24"/>
          <w:lang w:eastAsia="fr-FR"/>
        </w:rPr>
        <w:t>particulières (travail en horaires élargis ; potentielles interventions en horaires décalés</w:t>
      </w:r>
      <w:r w:rsidR="00084F81" w:rsidRPr="00E05B68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E05B68">
        <w:rPr>
          <w:rFonts w:ascii="Times New Roman" w:eastAsia="Times New Roman" w:hAnsi="Times New Roman" w:cs="Times New Roman"/>
          <w:sz w:val="24"/>
          <w:szCs w:val="24"/>
          <w:lang w:eastAsia="fr-FR"/>
        </w:rPr>
        <w:t> ; règles d’accès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stockage et d’acheminements des matériaux. </w:t>
      </w:r>
    </w:p>
    <w:p w14:paraId="75DC4599" w14:textId="6D567AD8" w:rsidR="00813B0B" w:rsidRPr="00AA1782" w:rsidRDefault="009169A7" w:rsidP="00813B0B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9169A7">
        <w:rPr>
          <w:b/>
          <w:smallCaps/>
          <w:szCs w:val="24"/>
        </w:rPr>
        <w:t>prise en compte des impératifs liés à la santé, à la sécurité, à l’environnement et</w:t>
      </w:r>
      <w:r>
        <w:rPr>
          <w:b/>
          <w:smallCaps/>
          <w:szCs w:val="24"/>
        </w:rPr>
        <w:t xml:space="preserve"> au développement durable</w:t>
      </w:r>
    </w:p>
    <w:p w14:paraId="1E670694" w14:textId="29B3A249" w:rsidR="00C713D8" w:rsidRPr="00AA1782" w:rsidRDefault="00C713D8" w:rsidP="00C713D8">
      <w:pPr>
        <w:pStyle w:val="DCECorpsdetexte"/>
        <w:ind w:left="720" w:firstLine="0"/>
        <w:rPr>
          <w:i/>
        </w:rPr>
      </w:pPr>
      <w:r w:rsidRPr="00AA1782">
        <w:rPr>
          <w:i/>
        </w:rPr>
        <w:t>(</w:t>
      </w:r>
      <w:r w:rsidR="009169A7">
        <w:rPr>
          <w:i/>
        </w:rPr>
        <w:t>1</w:t>
      </w:r>
      <w:r w:rsidRPr="00AA1782">
        <w:rPr>
          <w:i/>
        </w:rPr>
        <w:t xml:space="preserve">0 % de la note </w:t>
      </w:r>
      <w:r w:rsidR="00552646">
        <w:rPr>
          <w:i/>
        </w:rPr>
        <w:t xml:space="preserve">relative à la </w:t>
      </w:r>
      <w:r w:rsidRPr="00AA1782">
        <w:rPr>
          <w:i/>
        </w:rPr>
        <w:t>valeur technique)</w:t>
      </w:r>
    </w:p>
    <w:p w14:paraId="1575FFCB" w14:textId="77777777" w:rsidR="009169A7" w:rsidRDefault="00813B0B" w:rsidP="00813B0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A17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 w:rsidR="001D4D0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décrira </w:t>
      </w:r>
      <w:r w:rsidR="009169A7">
        <w:rPr>
          <w:rFonts w:ascii="Times New Roman" w:eastAsia="Times New Roman" w:hAnsi="Times New Roman" w:cs="Times New Roman"/>
          <w:sz w:val="24"/>
          <w:szCs w:val="24"/>
          <w:lang w:eastAsia="fr-FR"/>
        </w:rPr>
        <w:t>la manière dont il prendra en compte les impératifs liés à la santé, à la sécurité, à l’environnement et au développement durable dans l’exécution de ses prestations.</w:t>
      </w:r>
    </w:p>
    <w:p w14:paraId="3B1D1871" w14:textId="2D033FF1" w:rsidR="009169A7" w:rsidRDefault="009169A7" w:rsidP="00813B0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Les réponses génériques ou n’ayant qu’un lien trop indirect avec les travaux faisant l’objet du présent marché ne seront pas prises en compte</w:t>
      </w:r>
    </w:p>
    <w:p w14:paraId="3D37C9CA" w14:textId="4D1FA3AF" w:rsidR="003D6B0B" w:rsidRPr="00AA1782" w:rsidRDefault="003D6B0B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3D6B0B" w:rsidRPr="00AA1782" w:rsidSect="00AA1782">
      <w:headerReference w:type="default" r:id="rId11"/>
      <w:footerReference w:type="defaul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0E43" w14:textId="77777777" w:rsidR="00453686" w:rsidRPr="00E212A6" w:rsidRDefault="00453686" w:rsidP="00453686">
    <w:pPr>
      <w:pStyle w:val="En-tte"/>
      <w:rPr>
        <w:rFonts w:ascii="Times New Roman" w:hAnsi="Times New Roman" w:cs="Times New Roman"/>
        <w:i/>
        <w:sz w:val="18"/>
        <w:szCs w:val="18"/>
      </w:rPr>
    </w:pPr>
    <w:r w:rsidRPr="00E212A6">
      <w:rPr>
        <w:rFonts w:ascii="Times New Roman" w:hAnsi="Times New Roman" w:cs="Times New Roman"/>
        <w:i/>
        <w:sz w:val="18"/>
        <w:szCs w:val="18"/>
      </w:rPr>
      <w:t>36 rue de Vaugirard – Bâtiment O</w:t>
    </w:r>
  </w:p>
  <w:p w14:paraId="2CD7C8E1" w14:textId="77777777" w:rsidR="00453686" w:rsidRPr="00E212A6" w:rsidRDefault="00453686" w:rsidP="00453686">
    <w:pPr>
      <w:pStyle w:val="En-tte"/>
      <w:ind w:right="-28"/>
      <w:rPr>
        <w:rFonts w:ascii="Times New Roman" w:hAnsi="Times New Roman" w:cs="Times New Roman"/>
        <w:i/>
        <w:sz w:val="18"/>
      </w:rPr>
    </w:pPr>
    <w:r w:rsidRPr="00E212A6">
      <w:rPr>
        <w:rFonts w:ascii="Times New Roman" w:hAnsi="Times New Roman" w:cs="Times New Roman"/>
        <w:i/>
        <w:sz w:val="18"/>
        <w:szCs w:val="18"/>
      </w:rPr>
      <w:t>Rénovation de circulations – Faux plafonds, enduits et peinture</w:t>
    </w:r>
    <w:r w:rsidRPr="00E212A6">
      <w:rPr>
        <w:rFonts w:ascii="Times New Roman" w:hAnsi="Times New Roman" w:cs="Times New Roman"/>
        <w:i/>
        <w:sz w:val="18"/>
        <w:szCs w:val="18"/>
      </w:rPr>
      <w:tab/>
    </w:r>
    <w:r w:rsidRPr="00E212A6">
      <w:rPr>
        <w:rFonts w:ascii="Times New Roman" w:hAnsi="Times New Roman" w:cs="Times New Roman"/>
        <w:sz w:val="18"/>
        <w:szCs w:val="18"/>
      </w:rPr>
      <w:fldChar w:fldCharType="begin"/>
    </w:r>
    <w:r w:rsidRPr="00E212A6">
      <w:rPr>
        <w:rFonts w:ascii="Times New Roman" w:hAnsi="Times New Roman" w:cs="Times New Roman"/>
        <w:sz w:val="18"/>
        <w:szCs w:val="18"/>
      </w:rPr>
      <w:instrText xml:space="preserve"> PAGE </w:instrText>
    </w:r>
    <w:r w:rsidRPr="00E212A6">
      <w:rPr>
        <w:rFonts w:ascii="Times New Roman" w:hAnsi="Times New Roman" w:cs="Times New Roman"/>
        <w:sz w:val="18"/>
        <w:szCs w:val="18"/>
      </w:rPr>
      <w:fldChar w:fldCharType="separate"/>
    </w:r>
    <w:r w:rsidRPr="00E212A6">
      <w:rPr>
        <w:rFonts w:ascii="Times New Roman" w:hAnsi="Times New Roman" w:cs="Times New Roman"/>
        <w:sz w:val="18"/>
        <w:szCs w:val="18"/>
      </w:rPr>
      <w:t>2</w:t>
    </w:r>
    <w:r w:rsidRPr="00E212A6">
      <w:rPr>
        <w:rFonts w:ascii="Times New Roman" w:hAnsi="Times New Roman" w:cs="Times New Roman"/>
        <w:sz w:val="18"/>
        <w:szCs w:val="18"/>
      </w:rPr>
      <w:fldChar w:fldCharType="end"/>
    </w:r>
    <w:r w:rsidRPr="00E212A6">
      <w:rPr>
        <w:rFonts w:ascii="Times New Roman" w:hAnsi="Times New Roman" w:cs="Times New Roman"/>
        <w:sz w:val="18"/>
        <w:szCs w:val="18"/>
      </w:rPr>
      <w:t>/</w:t>
    </w:r>
    <w:r w:rsidRPr="00E212A6">
      <w:rPr>
        <w:rFonts w:ascii="Times New Roman" w:hAnsi="Times New Roman" w:cs="Times New Roman"/>
        <w:sz w:val="18"/>
        <w:szCs w:val="18"/>
      </w:rPr>
      <w:fldChar w:fldCharType="begin"/>
    </w:r>
    <w:r w:rsidRPr="00E212A6">
      <w:rPr>
        <w:rFonts w:ascii="Times New Roman" w:hAnsi="Times New Roman" w:cs="Times New Roman"/>
        <w:sz w:val="18"/>
        <w:szCs w:val="18"/>
      </w:rPr>
      <w:instrText xml:space="preserve"> NUMPAGES </w:instrText>
    </w:r>
    <w:r w:rsidRPr="00E212A6">
      <w:rPr>
        <w:rFonts w:ascii="Times New Roman" w:hAnsi="Times New Roman" w:cs="Times New Roman"/>
        <w:sz w:val="18"/>
        <w:szCs w:val="18"/>
      </w:rPr>
      <w:fldChar w:fldCharType="separate"/>
    </w:r>
    <w:r w:rsidRPr="00E212A6">
      <w:rPr>
        <w:rFonts w:ascii="Times New Roman" w:hAnsi="Times New Roman" w:cs="Times New Roman"/>
        <w:sz w:val="18"/>
        <w:szCs w:val="18"/>
      </w:rPr>
      <w:t>11</w:t>
    </w:r>
    <w:r w:rsidRPr="00E212A6">
      <w:rPr>
        <w:rFonts w:ascii="Times New Roman" w:hAnsi="Times New Roman" w:cs="Times New Roman"/>
        <w:sz w:val="18"/>
        <w:szCs w:val="18"/>
      </w:rPr>
      <w:fldChar w:fldCharType="end"/>
    </w:r>
    <w:r w:rsidRPr="00E212A6">
      <w:rPr>
        <w:rFonts w:ascii="Times New Roman" w:hAnsi="Times New Roman" w:cs="Times New Roman"/>
        <w:sz w:val="18"/>
      </w:rPr>
      <w:tab/>
    </w:r>
  </w:p>
  <w:p w14:paraId="6D421D7A" w14:textId="2466329C" w:rsidR="00453686" w:rsidRPr="00E212A6" w:rsidRDefault="00453686" w:rsidP="00453686">
    <w:pPr>
      <w:pStyle w:val="En-tte"/>
      <w:jc w:val="center"/>
      <w:rPr>
        <w:rFonts w:ascii="Times New Roman" w:hAnsi="Times New Roman" w:cs="Times New Roman"/>
        <w:smallCaps/>
        <w:sz w:val="18"/>
      </w:rPr>
    </w:pPr>
    <w:r w:rsidRPr="00E212A6">
      <w:rPr>
        <w:rFonts w:ascii="Times New Roman" w:hAnsi="Times New Roman" w:cs="Times New Roman"/>
        <w:smallCaps/>
        <w:sz w:val="18"/>
      </w:rPr>
      <w:t>Cahier des réponses attendues</w:t>
    </w:r>
  </w:p>
  <w:p w14:paraId="6B0BFA1F" w14:textId="77777777" w:rsidR="00AA1782" w:rsidRPr="00E212A6" w:rsidRDefault="00AA1782" w:rsidP="001F3947">
    <w:pPr>
      <w:pStyle w:val="En-tt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F54DC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16"/>
  </w:num>
  <w:num w:numId="12">
    <w:abstractNumId w:val="4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  <w:num w:numId="17">
    <w:abstractNumId w:val="14"/>
  </w:num>
  <w:num w:numId="18">
    <w:abstractNumId w:val="1"/>
  </w:num>
  <w:num w:numId="19">
    <w:abstractNumId w:val="1"/>
  </w:num>
  <w:num w:numId="20">
    <w:abstractNumId w:val="9"/>
  </w:num>
  <w:num w:numId="21">
    <w:abstractNumId w:val="1"/>
  </w:num>
  <w:num w:numId="22">
    <w:abstractNumId w:val="15"/>
  </w:num>
  <w:num w:numId="23">
    <w:abstractNumId w:val="3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84F81"/>
    <w:rsid w:val="000A73AC"/>
    <w:rsid w:val="000C1EAD"/>
    <w:rsid w:val="000D0089"/>
    <w:rsid w:val="00122585"/>
    <w:rsid w:val="00127543"/>
    <w:rsid w:val="001340CC"/>
    <w:rsid w:val="00171861"/>
    <w:rsid w:val="00176A12"/>
    <w:rsid w:val="0018205B"/>
    <w:rsid w:val="001A090B"/>
    <w:rsid w:val="001A7EA4"/>
    <w:rsid w:val="001B731C"/>
    <w:rsid w:val="001D4D08"/>
    <w:rsid w:val="001F03D1"/>
    <w:rsid w:val="001F3947"/>
    <w:rsid w:val="001F50FD"/>
    <w:rsid w:val="00206DF4"/>
    <w:rsid w:val="00230D0E"/>
    <w:rsid w:val="00233863"/>
    <w:rsid w:val="002545DA"/>
    <w:rsid w:val="00256C1E"/>
    <w:rsid w:val="00266513"/>
    <w:rsid w:val="00291CCA"/>
    <w:rsid w:val="002A4C6D"/>
    <w:rsid w:val="002D6C3D"/>
    <w:rsid w:val="002E00B2"/>
    <w:rsid w:val="002E3CCB"/>
    <w:rsid w:val="00312BB6"/>
    <w:rsid w:val="00336EBB"/>
    <w:rsid w:val="00355E6D"/>
    <w:rsid w:val="003676A2"/>
    <w:rsid w:val="00385DC2"/>
    <w:rsid w:val="003A3D6C"/>
    <w:rsid w:val="003B7508"/>
    <w:rsid w:val="003D3D36"/>
    <w:rsid w:val="003D6B0B"/>
    <w:rsid w:val="00422036"/>
    <w:rsid w:val="00453686"/>
    <w:rsid w:val="00474EF4"/>
    <w:rsid w:val="00482782"/>
    <w:rsid w:val="004850CC"/>
    <w:rsid w:val="00492961"/>
    <w:rsid w:val="004A76E8"/>
    <w:rsid w:val="004B240B"/>
    <w:rsid w:val="004B5B65"/>
    <w:rsid w:val="004C169B"/>
    <w:rsid w:val="004D06EC"/>
    <w:rsid w:val="0052153D"/>
    <w:rsid w:val="005350B9"/>
    <w:rsid w:val="00537A6F"/>
    <w:rsid w:val="00552646"/>
    <w:rsid w:val="00576FD1"/>
    <w:rsid w:val="0058459F"/>
    <w:rsid w:val="0058486D"/>
    <w:rsid w:val="005A2754"/>
    <w:rsid w:val="005B085E"/>
    <w:rsid w:val="005B2443"/>
    <w:rsid w:val="005B3565"/>
    <w:rsid w:val="005D6948"/>
    <w:rsid w:val="005F4F81"/>
    <w:rsid w:val="00624D59"/>
    <w:rsid w:val="00647688"/>
    <w:rsid w:val="00693FB0"/>
    <w:rsid w:val="006C0104"/>
    <w:rsid w:val="006E5C7F"/>
    <w:rsid w:val="007032FD"/>
    <w:rsid w:val="00706F50"/>
    <w:rsid w:val="0071075C"/>
    <w:rsid w:val="0071630C"/>
    <w:rsid w:val="007623A5"/>
    <w:rsid w:val="0076308E"/>
    <w:rsid w:val="00790805"/>
    <w:rsid w:val="00797025"/>
    <w:rsid w:val="007A4535"/>
    <w:rsid w:val="007A6909"/>
    <w:rsid w:val="007D1EEF"/>
    <w:rsid w:val="00813B0B"/>
    <w:rsid w:val="008233AF"/>
    <w:rsid w:val="00872408"/>
    <w:rsid w:val="00893ADD"/>
    <w:rsid w:val="008A3E73"/>
    <w:rsid w:val="008A687B"/>
    <w:rsid w:val="0090742E"/>
    <w:rsid w:val="0091436C"/>
    <w:rsid w:val="009169A7"/>
    <w:rsid w:val="00935E3A"/>
    <w:rsid w:val="0094432E"/>
    <w:rsid w:val="00957745"/>
    <w:rsid w:val="009D72F3"/>
    <w:rsid w:val="009E3FD5"/>
    <w:rsid w:val="00A05716"/>
    <w:rsid w:val="00A37AED"/>
    <w:rsid w:val="00A4093A"/>
    <w:rsid w:val="00A538B0"/>
    <w:rsid w:val="00A739EE"/>
    <w:rsid w:val="00A77B0A"/>
    <w:rsid w:val="00A807DA"/>
    <w:rsid w:val="00AA1782"/>
    <w:rsid w:val="00B102ED"/>
    <w:rsid w:val="00B12CCA"/>
    <w:rsid w:val="00B37E00"/>
    <w:rsid w:val="00B8053F"/>
    <w:rsid w:val="00BB1583"/>
    <w:rsid w:val="00BE32AB"/>
    <w:rsid w:val="00BE7074"/>
    <w:rsid w:val="00C01B4F"/>
    <w:rsid w:val="00C32E31"/>
    <w:rsid w:val="00C62351"/>
    <w:rsid w:val="00C713D8"/>
    <w:rsid w:val="00C94E28"/>
    <w:rsid w:val="00CB35A3"/>
    <w:rsid w:val="00CD0989"/>
    <w:rsid w:val="00CE6510"/>
    <w:rsid w:val="00CF62C4"/>
    <w:rsid w:val="00D0231B"/>
    <w:rsid w:val="00D02D8A"/>
    <w:rsid w:val="00D35FE5"/>
    <w:rsid w:val="00D470B5"/>
    <w:rsid w:val="00D503AB"/>
    <w:rsid w:val="00D91703"/>
    <w:rsid w:val="00D93D50"/>
    <w:rsid w:val="00DD72AB"/>
    <w:rsid w:val="00DE6EC2"/>
    <w:rsid w:val="00DF2140"/>
    <w:rsid w:val="00DF603D"/>
    <w:rsid w:val="00E05B68"/>
    <w:rsid w:val="00E10D4B"/>
    <w:rsid w:val="00E148D6"/>
    <w:rsid w:val="00E212A6"/>
    <w:rsid w:val="00E24F36"/>
    <w:rsid w:val="00E3000C"/>
    <w:rsid w:val="00EA731C"/>
    <w:rsid w:val="00EB73BC"/>
    <w:rsid w:val="00EE173D"/>
    <w:rsid w:val="00F025C0"/>
    <w:rsid w:val="00F16E29"/>
    <w:rsid w:val="00F42043"/>
    <w:rsid w:val="00F6271E"/>
    <w:rsid w:val="00F87521"/>
    <w:rsid w:val="00F941C9"/>
    <w:rsid w:val="00F95F0B"/>
    <w:rsid w:val="00FC4D95"/>
    <w:rsid w:val="00FE7947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9AE9DF1D-A379-4ACD-95E3-2BA57EAC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9346-9C02-467B-A7D6-5AC5405C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Cassen Véronique</dc:creator>
  <cp:lastModifiedBy>Séverin FONROJET</cp:lastModifiedBy>
  <cp:revision>6</cp:revision>
  <cp:lastPrinted>2019-10-21T10:17:00Z</cp:lastPrinted>
  <dcterms:created xsi:type="dcterms:W3CDTF">2025-03-17T16:22:00Z</dcterms:created>
  <dcterms:modified xsi:type="dcterms:W3CDTF">2025-03-19T18:18:00Z</dcterms:modified>
</cp:coreProperties>
</file>