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1E1D87" w14:textId="79A7ACAD" w:rsidR="00DA78BD" w:rsidRPr="00DA78BD" w:rsidRDefault="00F424B8" w:rsidP="00DA78BD">
      <w:pPr>
        <w:pStyle w:val="Titre1"/>
        <w:numPr>
          <w:ilvl w:val="0"/>
          <w:numId w:val="0"/>
        </w:numPr>
        <w:spacing w:before="0"/>
        <w:jc w:val="center"/>
        <w:rPr>
          <w:rFonts w:ascii="Marianne" w:hAnsi="Marianne"/>
          <w:sz w:val="23"/>
          <w:szCs w:val="23"/>
        </w:rPr>
      </w:pPr>
      <w:bookmarkStart w:id="0" w:name="_GoBack"/>
      <w:bookmarkEnd w:id="0"/>
      <w:r>
        <w:rPr>
          <w:rFonts w:ascii="Marianne" w:hAnsi="Marianne"/>
          <w:sz w:val="23"/>
          <w:szCs w:val="23"/>
        </w:rPr>
        <w:t>Annexe au Cadre de réponse</w:t>
      </w:r>
      <w:r w:rsidR="00DA78BD">
        <w:rPr>
          <w:rFonts w:ascii="Marianne" w:hAnsi="Marianne"/>
          <w:sz w:val="23"/>
          <w:szCs w:val="23"/>
        </w:rPr>
        <w:t xml:space="preserve"> technique (CRT)</w:t>
      </w:r>
    </w:p>
    <w:p w14:paraId="5650E9E1" w14:textId="77777777" w:rsidR="00F424B8" w:rsidRPr="00F424B8" w:rsidRDefault="00F424B8" w:rsidP="00F424B8">
      <w:pPr>
        <w:pStyle w:val="Corpsdetexte"/>
      </w:pPr>
    </w:p>
    <w:p w14:paraId="6AC4BB4E" w14:textId="2B7BB2F8" w:rsidR="00091A46" w:rsidRDefault="003D6C94" w:rsidP="00DA78BD">
      <w:pPr>
        <w:pStyle w:val="Titre1"/>
        <w:numPr>
          <w:ilvl w:val="0"/>
          <w:numId w:val="0"/>
        </w:numPr>
        <w:spacing w:before="0"/>
        <w:jc w:val="center"/>
        <w:rPr>
          <w:rFonts w:ascii="Marianne" w:hAnsi="Marianne"/>
          <w:sz w:val="23"/>
          <w:szCs w:val="23"/>
        </w:rPr>
      </w:pPr>
      <w:r w:rsidRPr="00032E78">
        <w:rPr>
          <w:rFonts w:ascii="Marianne" w:hAnsi="Marianne"/>
          <w:sz w:val="23"/>
          <w:szCs w:val="23"/>
        </w:rPr>
        <w:t>CA</w:t>
      </w:r>
      <w:r w:rsidR="00DC749B">
        <w:rPr>
          <w:rFonts w:ascii="Marianne" w:hAnsi="Marianne"/>
          <w:sz w:val="23"/>
          <w:szCs w:val="23"/>
        </w:rPr>
        <w:t>S</w:t>
      </w:r>
      <w:r w:rsidRPr="00032E78">
        <w:rPr>
          <w:rFonts w:ascii="Marianne" w:hAnsi="Marianne"/>
          <w:sz w:val="23"/>
          <w:szCs w:val="23"/>
        </w:rPr>
        <w:t xml:space="preserve"> </w:t>
      </w:r>
      <w:r w:rsidR="00032E78" w:rsidRPr="00032E78">
        <w:rPr>
          <w:rFonts w:ascii="Marianne" w:hAnsi="Marianne"/>
          <w:sz w:val="23"/>
          <w:szCs w:val="23"/>
        </w:rPr>
        <w:t>PRATIQUE</w:t>
      </w:r>
    </w:p>
    <w:p w14:paraId="438DA52B" w14:textId="77777777" w:rsidR="00DA78BD" w:rsidRPr="00DA78BD" w:rsidRDefault="00DA78BD" w:rsidP="00DA78BD">
      <w:pPr>
        <w:pStyle w:val="Corpsdetexte"/>
      </w:pPr>
    </w:p>
    <w:p w14:paraId="18527FFF" w14:textId="5D348E22" w:rsidR="007C2C15" w:rsidRDefault="00032E78" w:rsidP="007C2C15">
      <w:pPr>
        <w:rPr>
          <w:rFonts w:ascii="Marianne" w:hAnsi="Marianne"/>
          <w:b/>
          <w:bCs/>
          <w:sz w:val="20"/>
          <w:szCs w:val="20"/>
          <w:u w:val="single"/>
        </w:rPr>
      </w:pPr>
      <w:r w:rsidRPr="00032E78">
        <w:rPr>
          <w:rFonts w:ascii="Marianne" w:hAnsi="Marianne"/>
          <w:b/>
          <w:bCs/>
          <w:u w:val="single"/>
        </w:rPr>
        <w:t xml:space="preserve">1/ </w:t>
      </w:r>
      <w:r w:rsidR="00E158EE">
        <w:rPr>
          <w:rFonts w:ascii="Marianne" w:hAnsi="Marianne"/>
          <w:b/>
          <w:bCs/>
          <w:sz w:val="20"/>
          <w:szCs w:val="20"/>
          <w:u w:val="single"/>
        </w:rPr>
        <w:t xml:space="preserve">Les Rencontres nationales de l'habitat privé : </w:t>
      </w:r>
      <w:r w:rsidR="00DE4685">
        <w:rPr>
          <w:rFonts w:ascii="Marianne" w:hAnsi="Marianne"/>
          <w:b/>
          <w:bCs/>
          <w:sz w:val="20"/>
          <w:szCs w:val="20"/>
          <w:u w:val="single"/>
        </w:rPr>
        <w:t>au-delà</w:t>
      </w:r>
      <w:r w:rsidR="00E158EE">
        <w:rPr>
          <w:rFonts w:ascii="Marianne" w:hAnsi="Marianne"/>
          <w:b/>
          <w:bCs/>
          <w:sz w:val="20"/>
          <w:szCs w:val="20"/>
          <w:u w:val="single"/>
        </w:rPr>
        <w:t xml:space="preserve"> </w:t>
      </w:r>
      <w:r w:rsidR="00DC749B">
        <w:rPr>
          <w:rFonts w:ascii="Marianne" w:hAnsi="Marianne"/>
          <w:b/>
          <w:bCs/>
          <w:sz w:val="20"/>
          <w:szCs w:val="20"/>
          <w:u w:val="single"/>
        </w:rPr>
        <w:t>des aspects techniques et</w:t>
      </w:r>
      <w:r w:rsidR="00E158EE">
        <w:rPr>
          <w:rFonts w:ascii="Marianne" w:hAnsi="Marianne"/>
          <w:b/>
          <w:bCs/>
          <w:sz w:val="20"/>
          <w:szCs w:val="20"/>
          <w:u w:val="single"/>
        </w:rPr>
        <w:t xml:space="preserve"> logistique</w:t>
      </w:r>
      <w:r w:rsidR="00DC749B">
        <w:rPr>
          <w:rFonts w:ascii="Marianne" w:hAnsi="Marianne"/>
          <w:b/>
          <w:bCs/>
          <w:sz w:val="20"/>
          <w:szCs w:val="20"/>
          <w:u w:val="single"/>
        </w:rPr>
        <w:t>s</w:t>
      </w:r>
      <w:r w:rsidR="00E158EE">
        <w:rPr>
          <w:rFonts w:ascii="Marianne" w:hAnsi="Marianne"/>
          <w:b/>
          <w:bCs/>
          <w:sz w:val="20"/>
          <w:szCs w:val="20"/>
          <w:u w:val="single"/>
        </w:rPr>
        <w:t xml:space="preserve">, </w:t>
      </w:r>
      <w:r w:rsidR="00DE4685">
        <w:rPr>
          <w:rFonts w:ascii="Marianne" w:hAnsi="Marianne"/>
          <w:b/>
          <w:bCs/>
          <w:sz w:val="20"/>
          <w:szCs w:val="20"/>
          <w:u w:val="single"/>
        </w:rPr>
        <w:t>un véritable enjeu</w:t>
      </w:r>
      <w:r w:rsidR="00E158EE">
        <w:rPr>
          <w:rFonts w:ascii="Marianne" w:hAnsi="Marianne"/>
          <w:b/>
          <w:bCs/>
          <w:sz w:val="20"/>
          <w:szCs w:val="20"/>
          <w:u w:val="single"/>
        </w:rPr>
        <w:t xml:space="preserve"> de coordination et de communication</w:t>
      </w:r>
    </w:p>
    <w:p w14:paraId="30051941" w14:textId="348BAE79" w:rsidR="00E158EE" w:rsidRPr="00E158EE" w:rsidRDefault="00032E78" w:rsidP="00E158EE">
      <w:pPr>
        <w:rPr>
          <w:rFonts w:ascii="Marianne" w:hAnsi="Marianne"/>
          <w:sz w:val="20"/>
          <w:szCs w:val="20"/>
        </w:rPr>
      </w:pPr>
      <w:r w:rsidRPr="007C2C15">
        <w:rPr>
          <w:rFonts w:ascii="Marianne" w:hAnsi="Marianne"/>
          <w:sz w:val="20"/>
          <w:szCs w:val="20"/>
        </w:rPr>
        <w:br/>
      </w:r>
      <w:r w:rsidR="00E158EE" w:rsidRPr="00E158EE">
        <w:rPr>
          <w:rFonts w:ascii="Marianne" w:hAnsi="Marianne"/>
          <w:sz w:val="20"/>
          <w:szCs w:val="20"/>
        </w:rPr>
        <w:t>L’</w:t>
      </w:r>
      <w:proofErr w:type="spellStart"/>
      <w:r w:rsidR="00E158EE" w:rsidRPr="00E158EE">
        <w:rPr>
          <w:rFonts w:ascii="Marianne" w:hAnsi="Marianne"/>
          <w:sz w:val="20"/>
          <w:szCs w:val="20"/>
        </w:rPr>
        <w:t>Anah</w:t>
      </w:r>
      <w:proofErr w:type="spellEnd"/>
      <w:r w:rsidR="00E158EE" w:rsidRPr="00E158EE">
        <w:rPr>
          <w:rFonts w:ascii="Marianne" w:hAnsi="Marianne"/>
          <w:sz w:val="20"/>
          <w:szCs w:val="20"/>
        </w:rPr>
        <w:t xml:space="preserve"> rassemble tous les ans l’ensemble de son réseau à l’occasion des Rencontres nationales de l’habitat privé. Cet évènement est très attendu par le réseau. C’est le seul temps dans l’année o</w:t>
      </w:r>
      <w:r w:rsidR="00DE4685">
        <w:rPr>
          <w:rFonts w:ascii="Marianne" w:hAnsi="Marianne"/>
          <w:sz w:val="20"/>
          <w:szCs w:val="20"/>
        </w:rPr>
        <w:t>ù l’ensemble des conseillers</w:t>
      </w:r>
      <w:r w:rsidR="00E158EE" w:rsidRPr="00E158EE">
        <w:rPr>
          <w:rFonts w:ascii="Marianne" w:hAnsi="Marianne"/>
          <w:sz w:val="20"/>
          <w:szCs w:val="20"/>
        </w:rPr>
        <w:t xml:space="preserve"> France </w:t>
      </w:r>
      <w:proofErr w:type="spellStart"/>
      <w:r w:rsidR="00E158EE" w:rsidRPr="00E158EE">
        <w:rPr>
          <w:rFonts w:ascii="Marianne" w:hAnsi="Marianne"/>
          <w:sz w:val="20"/>
          <w:szCs w:val="20"/>
        </w:rPr>
        <w:t>Rénov</w:t>
      </w:r>
      <w:proofErr w:type="spellEnd"/>
      <w:r w:rsidR="00E158EE" w:rsidRPr="00E158EE">
        <w:rPr>
          <w:rFonts w:ascii="Marianne" w:hAnsi="Marianne"/>
          <w:sz w:val="20"/>
          <w:szCs w:val="20"/>
        </w:rPr>
        <w:t>’, agents de collectivités et des services déconcentrés de l’</w:t>
      </w:r>
      <w:r w:rsidR="00DA78BD">
        <w:rPr>
          <w:rFonts w:ascii="Marianne" w:hAnsi="Marianne"/>
          <w:sz w:val="20"/>
          <w:szCs w:val="20"/>
        </w:rPr>
        <w:t>É</w:t>
      </w:r>
      <w:r w:rsidR="00E158EE" w:rsidRPr="00E158EE">
        <w:rPr>
          <w:rFonts w:ascii="Marianne" w:hAnsi="Marianne"/>
          <w:sz w:val="20"/>
          <w:szCs w:val="20"/>
        </w:rPr>
        <w:t>tat, partenaires de l’agence... peuvent échanger sur leur quotidien, leurs bonnes pratiques et interroger en direct la Directrice générale de l’</w:t>
      </w:r>
      <w:proofErr w:type="spellStart"/>
      <w:r w:rsidR="00E158EE" w:rsidRPr="00E158EE">
        <w:rPr>
          <w:rFonts w:ascii="Marianne" w:hAnsi="Marianne"/>
          <w:sz w:val="20"/>
          <w:szCs w:val="20"/>
        </w:rPr>
        <w:t>Anah</w:t>
      </w:r>
      <w:proofErr w:type="spellEnd"/>
      <w:r w:rsidR="00E158EE" w:rsidRPr="00E158EE">
        <w:rPr>
          <w:rFonts w:ascii="Marianne" w:hAnsi="Marianne"/>
          <w:sz w:val="20"/>
          <w:szCs w:val="20"/>
        </w:rPr>
        <w:t xml:space="preserve">, le ou la </w:t>
      </w:r>
      <w:r w:rsidR="00DE4685" w:rsidRPr="00E158EE">
        <w:rPr>
          <w:rFonts w:ascii="Marianne" w:hAnsi="Marianne"/>
          <w:sz w:val="20"/>
          <w:szCs w:val="20"/>
        </w:rPr>
        <w:t>ministre ou</w:t>
      </w:r>
      <w:r w:rsidR="00E158EE" w:rsidRPr="00E158EE">
        <w:rPr>
          <w:rFonts w:ascii="Marianne" w:hAnsi="Marianne"/>
          <w:sz w:val="20"/>
          <w:szCs w:val="20"/>
        </w:rPr>
        <w:t xml:space="preserve"> encore les représentants du ministère de la Transition écologique... À travers cet évènement, l’Agence propose un décryptage de l’actualité et des évolutions à venir, valorise les différentes initiatives des territoires et offre de véritables moments d’échanges et de remontées de terrain, essentiels pour un pilotage efficace de la politique publique en faveur de l’habitat privé. Les Rencontres constituent un véritable moment de cohésion. L’organisation, assez dense, doit être fluide et doit permettre aux participants de repartir avec, d’une part, des réponses à leurs questions mais aussi et surtout avec un sentiment d’appartenance à la «</w:t>
      </w:r>
      <w:r w:rsidR="00E158EE" w:rsidRPr="00E158EE">
        <w:rPr>
          <w:rFonts w:ascii="Courier New" w:hAnsi="Courier New" w:cs="Courier New"/>
          <w:sz w:val="20"/>
          <w:szCs w:val="20"/>
        </w:rPr>
        <w:t> </w:t>
      </w:r>
      <w:r w:rsidR="00E158EE" w:rsidRPr="00E158EE">
        <w:rPr>
          <w:rFonts w:ascii="Marianne" w:hAnsi="Marianne"/>
          <w:sz w:val="20"/>
          <w:szCs w:val="20"/>
        </w:rPr>
        <w:t>grande famille</w:t>
      </w:r>
      <w:r w:rsidR="00DA78BD">
        <w:rPr>
          <w:rFonts w:ascii="Courier New" w:hAnsi="Courier New" w:cs="Courier New"/>
          <w:sz w:val="20"/>
          <w:szCs w:val="20"/>
        </w:rPr>
        <w:t xml:space="preserve"> </w:t>
      </w:r>
      <w:r w:rsidR="00E158EE" w:rsidRPr="00E158EE">
        <w:rPr>
          <w:rFonts w:ascii="Marianne" w:hAnsi="Marianne"/>
          <w:sz w:val="20"/>
          <w:szCs w:val="20"/>
        </w:rPr>
        <w:t xml:space="preserve">France </w:t>
      </w:r>
      <w:proofErr w:type="spellStart"/>
      <w:r w:rsidR="00E158EE" w:rsidRPr="00E158EE">
        <w:rPr>
          <w:rFonts w:ascii="Marianne" w:hAnsi="Marianne"/>
          <w:sz w:val="20"/>
          <w:szCs w:val="20"/>
        </w:rPr>
        <w:t>Rénov</w:t>
      </w:r>
      <w:proofErr w:type="spellEnd"/>
      <w:r w:rsidR="00E158EE" w:rsidRPr="00E158EE">
        <w:rPr>
          <w:rFonts w:ascii="Marianne" w:hAnsi="Marianne"/>
          <w:sz w:val="20"/>
          <w:szCs w:val="20"/>
        </w:rPr>
        <w:t>’</w:t>
      </w:r>
      <w:r w:rsidR="00E158EE" w:rsidRPr="00E158EE">
        <w:rPr>
          <w:rFonts w:ascii="Courier New" w:hAnsi="Courier New" w:cs="Courier New"/>
          <w:sz w:val="20"/>
          <w:szCs w:val="20"/>
        </w:rPr>
        <w:t> </w:t>
      </w:r>
      <w:r w:rsidR="00E158EE" w:rsidRPr="00E158EE">
        <w:rPr>
          <w:rFonts w:ascii="Marianne" w:hAnsi="Marianne"/>
          <w:sz w:val="20"/>
          <w:szCs w:val="20"/>
        </w:rPr>
        <w:t>».</w:t>
      </w:r>
    </w:p>
    <w:p w14:paraId="4EA68E41" w14:textId="77777777" w:rsidR="00E158EE" w:rsidRDefault="00E158EE" w:rsidP="00E158EE">
      <w:pPr>
        <w:rPr>
          <w:rFonts w:ascii="Marianne" w:hAnsi="Marianne"/>
          <w:sz w:val="20"/>
          <w:szCs w:val="20"/>
        </w:rPr>
      </w:pPr>
    </w:p>
    <w:p w14:paraId="66AC43EE" w14:textId="7237D965" w:rsidR="00E158EE" w:rsidRPr="00E158EE" w:rsidRDefault="00E158EE" w:rsidP="00E158EE">
      <w:pPr>
        <w:rPr>
          <w:rFonts w:ascii="Marianne" w:hAnsi="Marianne"/>
          <w:sz w:val="20"/>
          <w:szCs w:val="20"/>
        </w:rPr>
      </w:pPr>
      <w:r w:rsidRPr="00E158EE">
        <w:rPr>
          <w:rFonts w:ascii="Marianne" w:hAnsi="Marianne"/>
          <w:sz w:val="20"/>
          <w:szCs w:val="20"/>
        </w:rPr>
        <w:t>Cet évènement hybride se déroule sur 2 jours et rassemble jusqu’à 1</w:t>
      </w:r>
      <w:r w:rsidR="00DA78BD">
        <w:rPr>
          <w:rFonts w:ascii="Calibri" w:hAnsi="Calibri" w:cs="Calibri"/>
          <w:sz w:val="20"/>
          <w:szCs w:val="20"/>
        </w:rPr>
        <w:t> </w:t>
      </w:r>
      <w:r w:rsidRPr="00E158EE">
        <w:rPr>
          <w:rFonts w:ascii="Marianne" w:hAnsi="Marianne"/>
          <w:sz w:val="20"/>
          <w:szCs w:val="20"/>
        </w:rPr>
        <w:t>500 personnes en présentiel et 1</w:t>
      </w:r>
      <w:r w:rsidR="00DA78BD">
        <w:rPr>
          <w:rFonts w:ascii="Calibri" w:hAnsi="Calibri" w:cs="Calibri"/>
          <w:sz w:val="20"/>
          <w:szCs w:val="20"/>
        </w:rPr>
        <w:t> </w:t>
      </w:r>
      <w:r w:rsidRPr="00E158EE">
        <w:rPr>
          <w:rFonts w:ascii="Marianne" w:hAnsi="Marianne"/>
          <w:sz w:val="20"/>
          <w:szCs w:val="20"/>
        </w:rPr>
        <w:t xml:space="preserve">600 en </w:t>
      </w:r>
      <w:proofErr w:type="spellStart"/>
      <w:r w:rsidRPr="00E158EE">
        <w:rPr>
          <w:rFonts w:ascii="Marianne" w:hAnsi="Marianne"/>
          <w:sz w:val="20"/>
          <w:szCs w:val="20"/>
        </w:rPr>
        <w:t>distanciel</w:t>
      </w:r>
      <w:proofErr w:type="spellEnd"/>
      <w:r>
        <w:rPr>
          <w:rFonts w:ascii="Marianne" w:hAnsi="Marianne"/>
          <w:sz w:val="20"/>
          <w:szCs w:val="20"/>
        </w:rPr>
        <w:t xml:space="preserve"> et </w:t>
      </w:r>
      <w:r w:rsidR="00571333">
        <w:rPr>
          <w:rFonts w:ascii="Marianne" w:hAnsi="Marianne"/>
          <w:sz w:val="20"/>
          <w:szCs w:val="20"/>
        </w:rPr>
        <w:t xml:space="preserve">de </w:t>
      </w:r>
      <w:r>
        <w:rPr>
          <w:rFonts w:ascii="Marianne" w:hAnsi="Marianne"/>
          <w:sz w:val="20"/>
          <w:szCs w:val="20"/>
        </w:rPr>
        <w:t>nombreux intervenants</w:t>
      </w:r>
      <w:r w:rsidRPr="00E158EE">
        <w:rPr>
          <w:rFonts w:ascii="Marianne" w:hAnsi="Marianne"/>
          <w:sz w:val="20"/>
          <w:szCs w:val="20"/>
        </w:rPr>
        <w:t xml:space="preserve">. Les </w:t>
      </w:r>
      <w:r w:rsidR="005A55B8" w:rsidRPr="00E158EE">
        <w:rPr>
          <w:rFonts w:ascii="Marianne" w:hAnsi="Marianne"/>
          <w:sz w:val="20"/>
          <w:szCs w:val="20"/>
        </w:rPr>
        <w:t>précédentes</w:t>
      </w:r>
      <w:r w:rsidRPr="00E158EE">
        <w:rPr>
          <w:rFonts w:ascii="Marianne" w:hAnsi="Marianne"/>
          <w:sz w:val="20"/>
          <w:szCs w:val="20"/>
        </w:rPr>
        <w:t xml:space="preserve"> éditions se </w:t>
      </w:r>
      <w:r w:rsidR="001B4F4E">
        <w:rPr>
          <w:rFonts w:ascii="Marianne" w:hAnsi="Marianne"/>
          <w:sz w:val="20"/>
          <w:szCs w:val="20"/>
        </w:rPr>
        <w:t xml:space="preserve">sont </w:t>
      </w:r>
      <w:r w:rsidRPr="00E158EE">
        <w:rPr>
          <w:rFonts w:ascii="Marianne" w:hAnsi="Marianne"/>
          <w:sz w:val="20"/>
          <w:szCs w:val="20"/>
        </w:rPr>
        <w:t>tenues</w:t>
      </w:r>
      <w:r w:rsidRPr="00E158EE">
        <w:rPr>
          <w:rFonts w:ascii="Courier New" w:hAnsi="Courier New" w:cs="Courier New"/>
          <w:sz w:val="20"/>
          <w:szCs w:val="20"/>
        </w:rPr>
        <w:t> </w:t>
      </w:r>
      <w:r w:rsidR="00DA78BD">
        <w:rPr>
          <w:rFonts w:ascii="Marianne" w:hAnsi="Marianne"/>
          <w:sz w:val="20"/>
          <w:szCs w:val="20"/>
        </w:rPr>
        <w:t>:</w:t>
      </w:r>
    </w:p>
    <w:p w14:paraId="79B6E603" w14:textId="5B3CC6D8" w:rsidR="00E158EE" w:rsidRPr="0042282D" w:rsidRDefault="00E158EE" w:rsidP="00E158EE">
      <w:pPr>
        <w:numPr>
          <w:ilvl w:val="0"/>
          <w:numId w:val="3"/>
        </w:numPr>
        <w:rPr>
          <w:rFonts w:ascii="Marianne" w:hAnsi="Marianne"/>
          <w:b/>
          <w:sz w:val="20"/>
          <w:szCs w:val="20"/>
        </w:rPr>
      </w:pPr>
      <w:r w:rsidRPr="0042282D">
        <w:rPr>
          <w:rFonts w:ascii="Marianne" w:hAnsi="Marianne"/>
          <w:b/>
          <w:sz w:val="20"/>
          <w:szCs w:val="20"/>
        </w:rPr>
        <w:t>En 2023</w:t>
      </w:r>
      <w:r w:rsidRPr="0042282D">
        <w:rPr>
          <w:rFonts w:ascii="Courier New" w:hAnsi="Courier New" w:cs="Courier New"/>
          <w:b/>
          <w:sz w:val="20"/>
          <w:szCs w:val="20"/>
        </w:rPr>
        <w:t> </w:t>
      </w:r>
      <w:r w:rsidRPr="0042282D">
        <w:rPr>
          <w:rFonts w:ascii="Marianne" w:hAnsi="Marianne"/>
          <w:b/>
          <w:sz w:val="20"/>
          <w:szCs w:val="20"/>
        </w:rPr>
        <w:t>à Lille, 1</w:t>
      </w:r>
      <w:r w:rsidR="00DA78BD">
        <w:rPr>
          <w:rFonts w:ascii="Calibri" w:hAnsi="Calibri" w:cs="Calibri"/>
          <w:b/>
          <w:sz w:val="20"/>
          <w:szCs w:val="20"/>
        </w:rPr>
        <w:t> </w:t>
      </w:r>
      <w:r w:rsidRPr="0042282D">
        <w:rPr>
          <w:rFonts w:ascii="Marianne" w:hAnsi="Marianne"/>
          <w:b/>
          <w:sz w:val="20"/>
          <w:szCs w:val="20"/>
        </w:rPr>
        <w:t xml:space="preserve">400 personnes en présentiel + </w:t>
      </w:r>
      <w:r w:rsidR="0042282D" w:rsidRPr="0042282D">
        <w:rPr>
          <w:rFonts w:ascii="Marianne" w:hAnsi="Marianne"/>
          <w:b/>
          <w:sz w:val="20"/>
          <w:szCs w:val="20"/>
        </w:rPr>
        <w:t>140 intervenants</w:t>
      </w:r>
    </w:p>
    <w:p w14:paraId="65479AA7" w14:textId="681B9C0A" w:rsidR="00C34870" w:rsidRDefault="00E158EE" w:rsidP="00C34870">
      <w:pPr>
        <w:numPr>
          <w:ilvl w:val="0"/>
          <w:numId w:val="3"/>
        </w:numPr>
        <w:rPr>
          <w:rFonts w:ascii="Marianne" w:hAnsi="Marianne"/>
          <w:b/>
          <w:sz w:val="20"/>
          <w:szCs w:val="20"/>
        </w:rPr>
      </w:pPr>
      <w:r w:rsidRPr="0042282D">
        <w:rPr>
          <w:rFonts w:ascii="Marianne" w:hAnsi="Marianne"/>
          <w:b/>
          <w:sz w:val="20"/>
          <w:szCs w:val="20"/>
        </w:rPr>
        <w:t>En 2024</w:t>
      </w:r>
      <w:r w:rsidRPr="0042282D">
        <w:rPr>
          <w:rFonts w:ascii="Courier New" w:hAnsi="Courier New" w:cs="Courier New"/>
          <w:b/>
          <w:sz w:val="20"/>
          <w:szCs w:val="20"/>
        </w:rPr>
        <w:t> </w:t>
      </w:r>
      <w:r w:rsidRPr="0042282D">
        <w:rPr>
          <w:rFonts w:ascii="Marianne" w:hAnsi="Marianne"/>
          <w:b/>
          <w:sz w:val="20"/>
          <w:szCs w:val="20"/>
        </w:rPr>
        <w:t>à Montpellier, 1</w:t>
      </w:r>
      <w:r w:rsidR="00DA78BD">
        <w:rPr>
          <w:rFonts w:ascii="Calibri" w:hAnsi="Calibri" w:cs="Calibri"/>
          <w:b/>
          <w:sz w:val="20"/>
          <w:szCs w:val="20"/>
        </w:rPr>
        <w:t> </w:t>
      </w:r>
      <w:r w:rsidRPr="0042282D">
        <w:rPr>
          <w:rFonts w:ascii="Marianne" w:hAnsi="Marianne"/>
          <w:b/>
          <w:sz w:val="20"/>
          <w:szCs w:val="20"/>
        </w:rPr>
        <w:t>200 personnes en présentiel + 132 intervenant</w:t>
      </w:r>
      <w:r w:rsidR="0042282D" w:rsidRPr="0042282D">
        <w:rPr>
          <w:rFonts w:ascii="Marianne" w:hAnsi="Marianne"/>
          <w:b/>
          <w:sz w:val="20"/>
          <w:szCs w:val="20"/>
        </w:rPr>
        <w:t>s</w:t>
      </w:r>
    </w:p>
    <w:p w14:paraId="462E590C" w14:textId="77777777" w:rsidR="00E158EE" w:rsidRDefault="00E158EE" w:rsidP="00E158EE">
      <w:pPr>
        <w:rPr>
          <w:rFonts w:ascii="Marianne" w:hAnsi="Marianne"/>
          <w:sz w:val="20"/>
          <w:szCs w:val="20"/>
        </w:rPr>
      </w:pPr>
    </w:p>
    <w:p w14:paraId="7B1AEB16" w14:textId="77777777" w:rsidR="00E158EE" w:rsidRDefault="00E158EE" w:rsidP="00E158EE">
      <w:pPr>
        <w:rPr>
          <w:rFonts w:ascii="Marianne" w:hAnsi="Marianne"/>
          <w:sz w:val="20"/>
          <w:szCs w:val="20"/>
        </w:rPr>
      </w:pPr>
      <w:r w:rsidRPr="00E158EE">
        <w:rPr>
          <w:rFonts w:ascii="Marianne" w:hAnsi="Marianne"/>
          <w:sz w:val="20"/>
          <w:szCs w:val="20"/>
        </w:rPr>
        <w:t xml:space="preserve">Chaque année, les Rencontres proposent entre </w:t>
      </w:r>
      <w:r w:rsidRPr="0042282D">
        <w:rPr>
          <w:rFonts w:ascii="Marianne" w:hAnsi="Marianne"/>
          <w:b/>
          <w:sz w:val="20"/>
          <w:szCs w:val="20"/>
        </w:rPr>
        <w:t xml:space="preserve">20 et 30 ateliers, 2 plénières et des formats participatifs </w:t>
      </w:r>
      <w:r w:rsidR="001B4F4E">
        <w:rPr>
          <w:rFonts w:ascii="Marianne" w:hAnsi="Marianne"/>
          <w:b/>
          <w:sz w:val="20"/>
          <w:szCs w:val="20"/>
        </w:rPr>
        <w:t>tels</w:t>
      </w:r>
      <w:r w:rsidRPr="0042282D">
        <w:rPr>
          <w:rFonts w:ascii="Marianne" w:hAnsi="Marianne"/>
          <w:b/>
          <w:sz w:val="20"/>
          <w:szCs w:val="20"/>
        </w:rPr>
        <w:t xml:space="preserve"> des visites terrain</w:t>
      </w:r>
      <w:r w:rsidR="00762991">
        <w:rPr>
          <w:rFonts w:ascii="Marianne" w:hAnsi="Marianne"/>
          <w:b/>
          <w:sz w:val="20"/>
          <w:szCs w:val="20"/>
        </w:rPr>
        <w:t xml:space="preserve"> ou</w:t>
      </w:r>
      <w:r w:rsidRPr="0042282D">
        <w:rPr>
          <w:rFonts w:ascii="Marianne" w:hAnsi="Marianne"/>
          <w:b/>
          <w:sz w:val="20"/>
          <w:szCs w:val="20"/>
        </w:rPr>
        <w:t xml:space="preserve"> des ateliers </w:t>
      </w:r>
      <w:r w:rsidR="00762991">
        <w:rPr>
          <w:rFonts w:ascii="Marianne" w:hAnsi="Marianne"/>
          <w:b/>
          <w:sz w:val="20"/>
          <w:szCs w:val="20"/>
        </w:rPr>
        <w:t>de</w:t>
      </w:r>
      <w:r w:rsidRPr="0042282D">
        <w:rPr>
          <w:rFonts w:ascii="Marianne" w:hAnsi="Marianne"/>
          <w:b/>
          <w:sz w:val="20"/>
          <w:szCs w:val="20"/>
        </w:rPr>
        <w:t xml:space="preserve"> co-production</w:t>
      </w:r>
      <w:r w:rsidRPr="00E158EE">
        <w:rPr>
          <w:rFonts w:ascii="Marianne" w:hAnsi="Marianne"/>
          <w:sz w:val="20"/>
          <w:szCs w:val="20"/>
        </w:rPr>
        <w:t xml:space="preserve">... </w:t>
      </w:r>
    </w:p>
    <w:p w14:paraId="52B9A101" w14:textId="77777777" w:rsidR="00E158EE" w:rsidRDefault="00E158EE" w:rsidP="00E158EE">
      <w:pPr>
        <w:rPr>
          <w:rFonts w:ascii="Marianne" w:hAnsi="Marianne"/>
          <w:sz w:val="20"/>
          <w:szCs w:val="20"/>
        </w:rPr>
      </w:pPr>
    </w:p>
    <w:p w14:paraId="36628080" w14:textId="77777777" w:rsidR="00E158EE" w:rsidRDefault="00E158EE" w:rsidP="00E158EE">
      <w:pPr>
        <w:rPr>
          <w:rFonts w:ascii="Marianne" w:hAnsi="Marianne"/>
          <w:sz w:val="20"/>
          <w:szCs w:val="20"/>
        </w:rPr>
      </w:pPr>
      <w:r w:rsidRPr="00E158EE">
        <w:rPr>
          <w:rFonts w:ascii="Marianne" w:hAnsi="Marianne"/>
          <w:sz w:val="20"/>
          <w:szCs w:val="20"/>
        </w:rPr>
        <w:t xml:space="preserve">Cette offre est revue </w:t>
      </w:r>
      <w:r w:rsidR="00BE1EEE">
        <w:rPr>
          <w:rFonts w:ascii="Marianne" w:hAnsi="Marianne"/>
          <w:sz w:val="20"/>
          <w:szCs w:val="20"/>
        </w:rPr>
        <w:t>tous les ans</w:t>
      </w:r>
      <w:r w:rsidRPr="00E158EE">
        <w:rPr>
          <w:rFonts w:ascii="Marianne" w:hAnsi="Marianne"/>
          <w:sz w:val="20"/>
          <w:szCs w:val="20"/>
        </w:rPr>
        <w:t xml:space="preserve"> en fonction des enjeux, du lieu et des résultat</w:t>
      </w:r>
      <w:r w:rsidR="00BE1EEE">
        <w:rPr>
          <w:rFonts w:ascii="Marianne" w:hAnsi="Marianne"/>
          <w:sz w:val="20"/>
          <w:szCs w:val="20"/>
        </w:rPr>
        <w:t>s</w:t>
      </w:r>
      <w:r w:rsidRPr="00E158EE">
        <w:rPr>
          <w:rFonts w:ascii="Marianne" w:hAnsi="Marianne"/>
          <w:sz w:val="20"/>
          <w:szCs w:val="20"/>
        </w:rPr>
        <w:t xml:space="preserve"> de l’évaluation de l’édition précédente.</w:t>
      </w:r>
    </w:p>
    <w:p w14:paraId="7BE87FDE" w14:textId="77777777" w:rsidR="00E158EE" w:rsidRDefault="00E158EE" w:rsidP="00E158EE">
      <w:pPr>
        <w:rPr>
          <w:rFonts w:ascii="Marianne" w:hAnsi="Marianne"/>
          <w:sz w:val="20"/>
          <w:szCs w:val="20"/>
        </w:rPr>
      </w:pPr>
    </w:p>
    <w:p w14:paraId="217E71E5" w14:textId="77777777" w:rsidR="00E158EE" w:rsidRDefault="0042282D" w:rsidP="00E158EE">
      <w:pPr>
        <w:rPr>
          <w:rFonts w:ascii="Marianne" w:hAnsi="Marianne"/>
          <w:b/>
          <w:sz w:val="20"/>
          <w:szCs w:val="20"/>
        </w:rPr>
      </w:pPr>
      <w:r w:rsidRPr="0042282D">
        <w:rPr>
          <w:rFonts w:ascii="Marianne" w:hAnsi="Marianne"/>
          <w:sz w:val="20"/>
          <w:szCs w:val="20"/>
        </w:rPr>
        <w:t xml:space="preserve">Au-delà des aspects logistiques et techniques nécessaires pour assurer le bon déroulement de </w:t>
      </w:r>
      <w:proofErr w:type="gramStart"/>
      <w:r w:rsidRPr="0042282D">
        <w:rPr>
          <w:rFonts w:ascii="Marianne" w:hAnsi="Marianne"/>
          <w:sz w:val="20"/>
          <w:szCs w:val="20"/>
        </w:rPr>
        <w:t>ces</w:t>
      </w:r>
      <w:proofErr w:type="gramEnd"/>
      <w:r w:rsidRPr="0042282D">
        <w:rPr>
          <w:rFonts w:ascii="Marianne" w:hAnsi="Marianne"/>
          <w:sz w:val="20"/>
          <w:szCs w:val="20"/>
        </w:rPr>
        <w:t xml:space="preserve"> deux jours (choix de salle, traiteurs, animateurs, signalétiques, sonorisation...), </w:t>
      </w:r>
      <w:r w:rsidRPr="0042282D">
        <w:rPr>
          <w:rFonts w:ascii="Marianne" w:hAnsi="Marianne"/>
          <w:b/>
          <w:sz w:val="20"/>
          <w:szCs w:val="20"/>
        </w:rPr>
        <w:t>la préparation en amont, la coordination et l’accompagnement des intervenants ainsi que la communication au réseau sont des éléments essentiels à la réussite des Rencontres.</w:t>
      </w:r>
    </w:p>
    <w:p w14:paraId="0AE4169E" w14:textId="77777777" w:rsidR="000E1EEF" w:rsidRDefault="000E1EEF" w:rsidP="00E158EE">
      <w:pPr>
        <w:rPr>
          <w:rFonts w:ascii="Marianne" w:hAnsi="Marianne"/>
          <w:b/>
          <w:sz w:val="20"/>
          <w:szCs w:val="20"/>
        </w:rPr>
      </w:pPr>
    </w:p>
    <w:p w14:paraId="47416A1A" w14:textId="77777777" w:rsidR="00DA78BD" w:rsidRDefault="00DA78BD">
      <w:pPr>
        <w:widowControl/>
        <w:suppressAutoHyphens w:val="0"/>
        <w:jc w:val="left"/>
        <w:rPr>
          <w:rFonts w:ascii="Marianne" w:hAnsi="Marianne"/>
          <w:b/>
          <w:sz w:val="20"/>
          <w:szCs w:val="20"/>
        </w:rPr>
      </w:pPr>
      <w:r>
        <w:rPr>
          <w:rFonts w:ascii="Marianne" w:hAnsi="Marianne"/>
          <w:b/>
          <w:sz w:val="20"/>
          <w:szCs w:val="20"/>
        </w:rPr>
        <w:br w:type="page"/>
      </w:r>
    </w:p>
    <w:p w14:paraId="6B445641" w14:textId="586C212C" w:rsidR="000E1EEF" w:rsidRDefault="000E1EEF" w:rsidP="00E158EE">
      <w:pPr>
        <w:rPr>
          <w:rFonts w:ascii="Marianne" w:hAnsi="Marianne"/>
          <w:b/>
          <w:sz w:val="20"/>
          <w:szCs w:val="20"/>
        </w:rPr>
      </w:pPr>
      <w:r>
        <w:rPr>
          <w:rFonts w:ascii="Marianne" w:hAnsi="Marianne"/>
          <w:b/>
          <w:sz w:val="20"/>
          <w:szCs w:val="20"/>
        </w:rPr>
        <w:lastRenderedPageBreak/>
        <w:t>Il convient de prendre en compte les informations suivantes</w:t>
      </w:r>
      <w:r>
        <w:rPr>
          <w:rFonts w:ascii="Courier New" w:hAnsi="Courier New" w:cs="Courier New"/>
          <w:b/>
          <w:sz w:val="20"/>
          <w:szCs w:val="20"/>
        </w:rPr>
        <w:t> </w:t>
      </w:r>
      <w:r>
        <w:rPr>
          <w:rFonts w:ascii="Marianne" w:hAnsi="Marianne"/>
          <w:b/>
          <w:sz w:val="20"/>
          <w:szCs w:val="20"/>
        </w:rPr>
        <w:t>:</w:t>
      </w:r>
    </w:p>
    <w:p w14:paraId="37ADF7EC" w14:textId="77777777" w:rsidR="000E1EEF" w:rsidRDefault="000E1EEF" w:rsidP="00E158EE">
      <w:pPr>
        <w:rPr>
          <w:rFonts w:ascii="Marianne" w:hAnsi="Marianne"/>
          <w:b/>
          <w:sz w:val="20"/>
          <w:szCs w:val="20"/>
        </w:rPr>
      </w:pPr>
    </w:p>
    <w:p w14:paraId="280CD966" w14:textId="15A91410" w:rsidR="00B2737B" w:rsidRDefault="00B2737B" w:rsidP="000E1EEF">
      <w:pPr>
        <w:pStyle w:val="Paragraphedeliste"/>
        <w:numPr>
          <w:ilvl w:val="0"/>
          <w:numId w:val="3"/>
        </w:numPr>
        <w:rPr>
          <w:rFonts w:ascii="Marianne" w:hAnsi="Marianne"/>
          <w:sz w:val="20"/>
          <w:szCs w:val="20"/>
        </w:rPr>
      </w:pPr>
      <w:r>
        <w:rPr>
          <w:rFonts w:ascii="Marianne" w:hAnsi="Marianne"/>
          <w:sz w:val="20"/>
          <w:szCs w:val="20"/>
        </w:rPr>
        <w:t>La DICOM de l’</w:t>
      </w:r>
      <w:proofErr w:type="spellStart"/>
      <w:r>
        <w:rPr>
          <w:rFonts w:ascii="Marianne" w:hAnsi="Marianne"/>
          <w:sz w:val="20"/>
          <w:szCs w:val="20"/>
        </w:rPr>
        <w:t>Anah</w:t>
      </w:r>
      <w:proofErr w:type="spellEnd"/>
      <w:r>
        <w:rPr>
          <w:rFonts w:ascii="Marianne" w:hAnsi="Marianne"/>
          <w:sz w:val="20"/>
          <w:szCs w:val="20"/>
        </w:rPr>
        <w:t xml:space="preserve"> est responsable de l’o</w:t>
      </w:r>
      <w:r w:rsidR="00DE4685">
        <w:rPr>
          <w:rFonts w:ascii="Marianne" w:hAnsi="Marianne"/>
          <w:sz w:val="20"/>
          <w:szCs w:val="20"/>
        </w:rPr>
        <w:t>rganisation des Rencontres. Un chef</w:t>
      </w:r>
      <w:r>
        <w:rPr>
          <w:rFonts w:ascii="Marianne" w:hAnsi="Marianne"/>
          <w:sz w:val="20"/>
          <w:szCs w:val="20"/>
        </w:rPr>
        <w:t xml:space="preserve"> de projet pilote l’ensemble du projet </w:t>
      </w:r>
      <w:r w:rsidR="00DE4685">
        <w:rPr>
          <w:rFonts w:ascii="Marianne" w:hAnsi="Marianne"/>
          <w:sz w:val="20"/>
          <w:szCs w:val="20"/>
        </w:rPr>
        <w:t>accompagné</w:t>
      </w:r>
      <w:r>
        <w:rPr>
          <w:rFonts w:ascii="Marianne" w:hAnsi="Marianne"/>
          <w:sz w:val="20"/>
          <w:szCs w:val="20"/>
        </w:rPr>
        <w:t xml:space="preserve"> d’une équipe projet </w:t>
      </w:r>
      <w:r w:rsidR="00DE4685">
        <w:rPr>
          <w:rFonts w:ascii="Marianne" w:hAnsi="Marianne"/>
          <w:sz w:val="20"/>
          <w:szCs w:val="20"/>
        </w:rPr>
        <w:t>interdiction</w:t>
      </w:r>
      <w:r>
        <w:rPr>
          <w:rFonts w:ascii="Marianne" w:hAnsi="Marianne"/>
          <w:sz w:val="20"/>
          <w:szCs w:val="20"/>
        </w:rPr>
        <w:t>.</w:t>
      </w:r>
    </w:p>
    <w:p w14:paraId="0FFCEE88" w14:textId="77777777" w:rsidR="00B2737B" w:rsidRDefault="00B2737B" w:rsidP="00B2737B">
      <w:pPr>
        <w:pStyle w:val="Paragraphedeliste"/>
        <w:rPr>
          <w:rFonts w:ascii="Marianne" w:hAnsi="Marianne"/>
          <w:sz w:val="20"/>
          <w:szCs w:val="20"/>
        </w:rPr>
      </w:pPr>
    </w:p>
    <w:p w14:paraId="75578E07" w14:textId="162AC53E" w:rsidR="000E1EEF" w:rsidRDefault="0002735C" w:rsidP="000E1EEF">
      <w:pPr>
        <w:pStyle w:val="Paragraphedeliste"/>
        <w:numPr>
          <w:ilvl w:val="0"/>
          <w:numId w:val="3"/>
        </w:numPr>
        <w:rPr>
          <w:rFonts w:ascii="Marianne" w:hAnsi="Marianne"/>
          <w:sz w:val="20"/>
          <w:szCs w:val="20"/>
        </w:rPr>
      </w:pPr>
      <w:r>
        <w:rPr>
          <w:rFonts w:ascii="Marianne" w:hAnsi="Marianne"/>
          <w:sz w:val="20"/>
          <w:szCs w:val="20"/>
        </w:rPr>
        <w:t>Le choix des thèmes et sujets</w:t>
      </w:r>
      <w:r w:rsidR="00BE1EEE">
        <w:rPr>
          <w:rFonts w:ascii="Marianne" w:hAnsi="Marianne"/>
          <w:sz w:val="20"/>
          <w:szCs w:val="20"/>
        </w:rPr>
        <w:t xml:space="preserve"> des ateliers, plénières... </w:t>
      </w:r>
      <w:r w:rsidR="0054308C" w:rsidRPr="0054308C">
        <w:rPr>
          <w:rFonts w:ascii="Marianne" w:hAnsi="Marianne"/>
          <w:sz w:val="20"/>
          <w:szCs w:val="20"/>
        </w:rPr>
        <w:t>ainsi que l</w:t>
      </w:r>
      <w:r w:rsidR="001F7319">
        <w:rPr>
          <w:rFonts w:ascii="Marianne" w:hAnsi="Marianne"/>
          <w:sz w:val="20"/>
          <w:szCs w:val="20"/>
        </w:rPr>
        <w:t>a recherche des</w:t>
      </w:r>
      <w:r w:rsidR="0054308C" w:rsidRPr="0054308C">
        <w:rPr>
          <w:rFonts w:ascii="Marianne" w:hAnsi="Marianne"/>
          <w:sz w:val="20"/>
          <w:szCs w:val="20"/>
        </w:rPr>
        <w:t xml:space="preserve"> intervenants sont assuré</w:t>
      </w:r>
      <w:r w:rsidR="001F7319">
        <w:rPr>
          <w:rFonts w:ascii="Marianne" w:hAnsi="Marianne"/>
          <w:sz w:val="20"/>
          <w:szCs w:val="20"/>
        </w:rPr>
        <w:t>e</w:t>
      </w:r>
      <w:r w:rsidR="0054308C" w:rsidRPr="0054308C">
        <w:rPr>
          <w:rFonts w:ascii="Marianne" w:hAnsi="Marianne"/>
          <w:sz w:val="20"/>
          <w:szCs w:val="20"/>
        </w:rPr>
        <w:t>s par l’</w:t>
      </w:r>
      <w:proofErr w:type="spellStart"/>
      <w:r w:rsidR="0054308C" w:rsidRPr="0054308C">
        <w:rPr>
          <w:rFonts w:ascii="Marianne" w:hAnsi="Marianne"/>
          <w:sz w:val="20"/>
          <w:szCs w:val="20"/>
        </w:rPr>
        <w:t>Anah</w:t>
      </w:r>
      <w:proofErr w:type="spellEnd"/>
      <w:r w:rsidR="0054308C" w:rsidRPr="0054308C">
        <w:rPr>
          <w:rFonts w:ascii="Marianne" w:hAnsi="Marianne"/>
          <w:sz w:val="20"/>
          <w:szCs w:val="20"/>
        </w:rPr>
        <w:t xml:space="preserve">. </w:t>
      </w:r>
      <w:r w:rsidR="001F7319">
        <w:rPr>
          <w:rFonts w:ascii="Marianne" w:hAnsi="Marianne"/>
          <w:sz w:val="20"/>
          <w:szCs w:val="20"/>
        </w:rPr>
        <w:t>Pour faciliter le suivi,</w:t>
      </w:r>
      <w:r w:rsidR="0054308C" w:rsidRPr="0054308C">
        <w:rPr>
          <w:rFonts w:ascii="Marianne" w:hAnsi="Marianne"/>
          <w:sz w:val="20"/>
          <w:szCs w:val="20"/>
        </w:rPr>
        <w:t xml:space="preserve"> des agents de l’</w:t>
      </w:r>
      <w:proofErr w:type="spellStart"/>
      <w:r w:rsidR="0054308C" w:rsidRPr="0054308C">
        <w:rPr>
          <w:rFonts w:ascii="Marianne" w:hAnsi="Marianne"/>
          <w:sz w:val="20"/>
          <w:szCs w:val="20"/>
        </w:rPr>
        <w:t>Anah</w:t>
      </w:r>
      <w:proofErr w:type="spellEnd"/>
      <w:r w:rsidR="0054308C" w:rsidRPr="0054308C">
        <w:rPr>
          <w:rFonts w:ascii="Marianne" w:hAnsi="Marianne"/>
          <w:sz w:val="20"/>
          <w:szCs w:val="20"/>
        </w:rPr>
        <w:t xml:space="preserve"> sont nommés «</w:t>
      </w:r>
      <w:r w:rsidR="0054308C" w:rsidRPr="0054308C">
        <w:rPr>
          <w:rFonts w:ascii="Courier New" w:hAnsi="Courier New" w:cs="Courier New"/>
          <w:sz w:val="20"/>
          <w:szCs w:val="20"/>
        </w:rPr>
        <w:t> </w:t>
      </w:r>
      <w:r w:rsidR="0054308C" w:rsidRPr="0054308C">
        <w:rPr>
          <w:rFonts w:ascii="Marianne" w:hAnsi="Marianne"/>
          <w:sz w:val="20"/>
          <w:szCs w:val="20"/>
        </w:rPr>
        <w:t>référents</w:t>
      </w:r>
      <w:r w:rsidR="0054308C" w:rsidRPr="0054308C">
        <w:rPr>
          <w:rFonts w:ascii="Courier New" w:hAnsi="Courier New" w:cs="Courier New"/>
          <w:sz w:val="20"/>
          <w:szCs w:val="20"/>
        </w:rPr>
        <w:t> </w:t>
      </w:r>
      <w:r w:rsidR="0054308C" w:rsidRPr="0054308C">
        <w:rPr>
          <w:rFonts w:ascii="Marianne" w:hAnsi="Marianne" w:cs="Marianne"/>
          <w:sz w:val="20"/>
          <w:szCs w:val="20"/>
        </w:rPr>
        <w:t>»</w:t>
      </w:r>
      <w:r w:rsidR="0054308C" w:rsidRPr="0054308C">
        <w:rPr>
          <w:rFonts w:ascii="Marianne" w:hAnsi="Marianne"/>
          <w:sz w:val="20"/>
          <w:szCs w:val="20"/>
        </w:rPr>
        <w:t xml:space="preserve"> </w:t>
      </w:r>
      <w:r w:rsidR="001F7319">
        <w:rPr>
          <w:rFonts w:ascii="Marianne" w:hAnsi="Marianne"/>
          <w:sz w:val="20"/>
          <w:szCs w:val="20"/>
        </w:rPr>
        <w:t>pour chaque</w:t>
      </w:r>
      <w:r w:rsidR="0054308C" w:rsidRPr="0054308C">
        <w:rPr>
          <w:rFonts w:ascii="Marianne" w:hAnsi="Marianne"/>
          <w:sz w:val="20"/>
          <w:szCs w:val="20"/>
        </w:rPr>
        <w:t xml:space="preserve"> </w:t>
      </w:r>
      <w:r w:rsidR="005A55B8" w:rsidRPr="0054308C">
        <w:rPr>
          <w:rFonts w:ascii="Marianne" w:hAnsi="Marianne"/>
          <w:sz w:val="20"/>
          <w:szCs w:val="20"/>
        </w:rPr>
        <w:t>atelier</w:t>
      </w:r>
      <w:r w:rsidR="0054308C" w:rsidRPr="0054308C">
        <w:rPr>
          <w:rFonts w:ascii="Marianne" w:hAnsi="Marianne"/>
          <w:sz w:val="20"/>
          <w:szCs w:val="20"/>
        </w:rPr>
        <w:t xml:space="preserve">. </w:t>
      </w:r>
      <w:r w:rsidR="001F7319">
        <w:rPr>
          <w:rFonts w:ascii="Marianne" w:hAnsi="Marianne"/>
          <w:sz w:val="20"/>
          <w:szCs w:val="20"/>
        </w:rPr>
        <w:t>Le prestataire a pour mission d’</w:t>
      </w:r>
      <w:r w:rsidR="0054308C" w:rsidRPr="0054308C">
        <w:rPr>
          <w:rFonts w:ascii="Marianne" w:hAnsi="Marianne"/>
          <w:sz w:val="20"/>
          <w:szCs w:val="20"/>
        </w:rPr>
        <w:t>assister</w:t>
      </w:r>
      <w:r w:rsidR="000E1EEF" w:rsidRPr="0054308C">
        <w:rPr>
          <w:rFonts w:ascii="Marianne" w:hAnsi="Marianne"/>
          <w:sz w:val="20"/>
          <w:szCs w:val="20"/>
        </w:rPr>
        <w:t xml:space="preserve"> les </w:t>
      </w:r>
      <w:r w:rsidR="0054308C" w:rsidRPr="0054308C">
        <w:rPr>
          <w:rFonts w:ascii="Marianne" w:hAnsi="Marianne"/>
          <w:sz w:val="20"/>
          <w:szCs w:val="20"/>
        </w:rPr>
        <w:t>référent</w:t>
      </w:r>
      <w:r w:rsidR="005F694A">
        <w:rPr>
          <w:rFonts w:ascii="Marianne" w:hAnsi="Marianne"/>
          <w:sz w:val="20"/>
          <w:szCs w:val="20"/>
        </w:rPr>
        <w:t>s</w:t>
      </w:r>
      <w:r w:rsidR="0054308C" w:rsidRPr="0054308C">
        <w:rPr>
          <w:rFonts w:ascii="Marianne" w:hAnsi="Marianne"/>
          <w:sz w:val="20"/>
          <w:szCs w:val="20"/>
        </w:rPr>
        <w:t xml:space="preserve"> </w:t>
      </w:r>
      <w:r w:rsidR="005F694A">
        <w:rPr>
          <w:rFonts w:ascii="Marianne" w:hAnsi="Marianne"/>
          <w:sz w:val="20"/>
          <w:szCs w:val="20"/>
        </w:rPr>
        <w:t>pour organiser d</w:t>
      </w:r>
      <w:r w:rsidR="000E1EEF" w:rsidRPr="0054308C">
        <w:rPr>
          <w:rFonts w:ascii="Marianne" w:hAnsi="Marianne"/>
          <w:sz w:val="20"/>
          <w:szCs w:val="20"/>
        </w:rPr>
        <w:t>es réunion</w:t>
      </w:r>
      <w:r w:rsidR="005F694A">
        <w:rPr>
          <w:rFonts w:ascii="Marianne" w:hAnsi="Marianne"/>
          <w:sz w:val="20"/>
          <w:szCs w:val="20"/>
        </w:rPr>
        <w:t>s</w:t>
      </w:r>
      <w:r w:rsidR="000E1EEF" w:rsidRPr="0054308C">
        <w:rPr>
          <w:rFonts w:ascii="Marianne" w:hAnsi="Marianne"/>
          <w:sz w:val="20"/>
          <w:szCs w:val="20"/>
        </w:rPr>
        <w:t xml:space="preserve"> de préparation, </w:t>
      </w:r>
      <w:r w:rsidR="0054308C" w:rsidRPr="0054308C">
        <w:rPr>
          <w:rFonts w:ascii="Marianne" w:hAnsi="Marianne"/>
          <w:sz w:val="20"/>
          <w:szCs w:val="20"/>
        </w:rPr>
        <w:t>récupérer les présentations, gérer les remboursement</w:t>
      </w:r>
      <w:r w:rsidR="00F70436">
        <w:rPr>
          <w:rFonts w:ascii="Marianne" w:hAnsi="Marianne"/>
          <w:sz w:val="20"/>
          <w:szCs w:val="20"/>
        </w:rPr>
        <w:t>s</w:t>
      </w:r>
      <w:r w:rsidR="00217CF7">
        <w:rPr>
          <w:rFonts w:ascii="Marianne" w:hAnsi="Marianne"/>
          <w:sz w:val="20"/>
          <w:szCs w:val="20"/>
        </w:rPr>
        <w:t>, répartir les ateliers dans les salles et le planning</w:t>
      </w:r>
      <w:r w:rsidR="0054308C">
        <w:rPr>
          <w:rFonts w:ascii="Courier New" w:hAnsi="Courier New" w:cs="Courier New"/>
          <w:sz w:val="20"/>
          <w:szCs w:val="20"/>
        </w:rPr>
        <w:t> </w:t>
      </w:r>
      <w:r w:rsidR="0054308C">
        <w:rPr>
          <w:rFonts w:ascii="Marianne" w:hAnsi="Marianne"/>
          <w:sz w:val="20"/>
          <w:szCs w:val="20"/>
        </w:rPr>
        <w:t xml:space="preserve">; Il est </w:t>
      </w:r>
      <w:r w:rsidR="005F694A">
        <w:rPr>
          <w:rFonts w:ascii="Marianne" w:hAnsi="Marianne"/>
          <w:sz w:val="20"/>
          <w:szCs w:val="20"/>
        </w:rPr>
        <w:t>demandé au prestataire de mettre en place</w:t>
      </w:r>
      <w:r w:rsidR="0054308C">
        <w:rPr>
          <w:rFonts w:ascii="Marianne" w:hAnsi="Marianne"/>
          <w:sz w:val="20"/>
          <w:szCs w:val="20"/>
        </w:rPr>
        <w:t xml:space="preserve"> </w:t>
      </w:r>
      <w:r w:rsidR="00515405">
        <w:rPr>
          <w:rFonts w:ascii="Marianne" w:hAnsi="Marianne"/>
          <w:sz w:val="20"/>
          <w:szCs w:val="20"/>
        </w:rPr>
        <w:t>un</w:t>
      </w:r>
      <w:r w:rsidR="0054308C">
        <w:rPr>
          <w:rFonts w:ascii="Marianne" w:hAnsi="Marianne"/>
          <w:sz w:val="20"/>
          <w:szCs w:val="20"/>
        </w:rPr>
        <w:t xml:space="preserve"> tableau de bord pour suivre régulièrement l’avancée de la prépara</w:t>
      </w:r>
      <w:r w:rsidR="005F694A">
        <w:rPr>
          <w:rFonts w:ascii="Marianne" w:hAnsi="Marianne"/>
          <w:sz w:val="20"/>
          <w:szCs w:val="20"/>
        </w:rPr>
        <w:t>tion de chaque atelier et suivre les contacts avec les intervenants.</w:t>
      </w:r>
    </w:p>
    <w:p w14:paraId="3AF08C58" w14:textId="77777777" w:rsidR="00217CF7" w:rsidRPr="00217CF7" w:rsidRDefault="00217CF7" w:rsidP="00217CF7">
      <w:pPr>
        <w:ind w:left="360"/>
        <w:rPr>
          <w:rFonts w:ascii="Marianne" w:hAnsi="Marianne"/>
          <w:sz w:val="20"/>
          <w:szCs w:val="20"/>
        </w:rPr>
      </w:pPr>
    </w:p>
    <w:p w14:paraId="3944D1BA" w14:textId="449D6A0B" w:rsidR="005F694A" w:rsidRDefault="005F694A" w:rsidP="000E1EEF">
      <w:pPr>
        <w:pStyle w:val="Paragraphedeliste"/>
        <w:numPr>
          <w:ilvl w:val="0"/>
          <w:numId w:val="3"/>
        </w:numPr>
        <w:rPr>
          <w:rFonts w:ascii="Marianne" w:hAnsi="Marianne"/>
          <w:sz w:val="20"/>
          <w:szCs w:val="20"/>
        </w:rPr>
      </w:pPr>
      <w:r>
        <w:rPr>
          <w:rFonts w:ascii="Marianne" w:hAnsi="Marianne"/>
          <w:sz w:val="20"/>
          <w:szCs w:val="20"/>
        </w:rPr>
        <w:t>L’événement n’est pas public. Il s’adresse uniquement au réseau et partenaires de l’</w:t>
      </w:r>
      <w:proofErr w:type="spellStart"/>
      <w:r>
        <w:rPr>
          <w:rFonts w:ascii="Marianne" w:hAnsi="Marianne"/>
          <w:sz w:val="20"/>
          <w:szCs w:val="20"/>
        </w:rPr>
        <w:t>Anah</w:t>
      </w:r>
      <w:proofErr w:type="spellEnd"/>
      <w:r>
        <w:rPr>
          <w:rFonts w:ascii="Marianne" w:hAnsi="Marianne"/>
          <w:sz w:val="20"/>
          <w:szCs w:val="20"/>
        </w:rPr>
        <w:t>. L’</w:t>
      </w:r>
      <w:proofErr w:type="spellStart"/>
      <w:r>
        <w:rPr>
          <w:rFonts w:ascii="Marianne" w:hAnsi="Marianne"/>
          <w:sz w:val="20"/>
          <w:szCs w:val="20"/>
        </w:rPr>
        <w:t>Anah</w:t>
      </w:r>
      <w:proofErr w:type="spellEnd"/>
      <w:r>
        <w:rPr>
          <w:rFonts w:ascii="Marianne" w:hAnsi="Marianne"/>
          <w:sz w:val="20"/>
          <w:szCs w:val="20"/>
        </w:rPr>
        <w:t xml:space="preserve"> fournit les bases contacts. </w:t>
      </w:r>
      <w:r w:rsidR="00217CF7">
        <w:rPr>
          <w:rFonts w:ascii="Marianne" w:hAnsi="Marianne"/>
          <w:sz w:val="20"/>
          <w:szCs w:val="20"/>
        </w:rPr>
        <w:t>En 2024, une partie du réseau était invité</w:t>
      </w:r>
      <w:r w:rsidR="00B2737B">
        <w:rPr>
          <w:rFonts w:ascii="Marianne" w:hAnsi="Marianne"/>
          <w:sz w:val="20"/>
          <w:szCs w:val="20"/>
        </w:rPr>
        <w:t>e</w:t>
      </w:r>
      <w:r w:rsidR="00217CF7">
        <w:rPr>
          <w:rFonts w:ascii="Marianne" w:hAnsi="Marianne"/>
          <w:sz w:val="20"/>
          <w:szCs w:val="20"/>
        </w:rPr>
        <w:t xml:space="preserve"> uniquement en </w:t>
      </w:r>
      <w:proofErr w:type="spellStart"/>
      <w:r w:rsidR="00217CF7">
        <w:rPr>
          <w:rFonts w:ascii="Marianne" w:hAnsi="Marianne"/>
          <w:sz w:val="20"/>
          <w:szCs w:val="20"/>
        </w:rPr>
        <w:t>distanciel</w:t>
      </w:r>
      <w:proofErr w:type="spellEnd"/>
      <w:r w:rsidR="00217CF7">
        <w:rPr>
          <w:rFonts w:ascii="Marianne" w:hAnsi="Marianne"/>
          <w:sz w:val="20"/>
          <w:szCs w:val="20"/>
        </w:rPr>
        <w:t>. Il convient donc de prévoir des communications et des modalités d’inscription différenciées. Le prestataire doit également proposer un planning de communication pertinent pour encourager les inscriptions. Une solution pour suivre en direct le remplissage doit être proposé</w:t>
      </w:r>
      <w:r w:rsidR="00DF64E3">
        <w:rPr>
          <w:rFonts w:ascii="Marianne" w:hAnsi="Marianne"/>
          <w:sz w:val="20"/>
          <w:szCs w:val="20"/>
        </w:rPr>
        <w:t>e</w:t>
      </w:r>
      <w:r w:rsidR="00217CF7">
        <w:rPr>
          <w:rFonts w:ascii="Marianne" w:hAnsi="Marianne"/>
          <w:sz w:val="20"/>
          <w:szCs w:val="20"/>
        </w:rPr>
        <w:t>.</w:t>
      </w:r>
    </w:p>
    <w:p w14:paraId="202EAA88" w14:textId="77777777" w:rsidR="00CB6603" w:rsidRPr="00CB6603" w:rsidRDefault="00CB6603" w:rsidP="00CB6603">
      <w:pPr>
        <w:pStyle w:val="Paragraphedeliste"/>
        <w:rPr>
          <w:rFonts w:ascii="Marianne" w:hAnsi="Marianne"/>
          <w:sz w:val="20"/>
          <w:szCs w:val="20"/>
        </w:rPr>
      </w:pPr>
    </w:p>
    <w:p w14:paraId="3950F4B4" w14:textId="77777777" w:rsidR="00CB6603" w:rsidRPr="00CB6603" w:rsidRDefault="00CB6603" w:rsidP="00CB6603">
      <w:pPr>
        <w:pStyle w:val="Paragraphedeliste"/>
        <w:numPr>
          <w:ilvl w:val="0"/>
          <w:numId w:val="3"/>
        </w:numPr>
        <w:rPr>
          <w:rFonts w:ascii="Marianne" w:hAnsi="Marianne"/>
          <w:sz w:val="20"/>
          <w:szCs w:val="20"/>
        </w:rPr>
      </w:pPr>
      <w:r>
        <w:rPr>
          <w:rFonts w:ascii="Marianne" w:hAnsi="Marianne"/>
          <w:sz w:val="20"/>
          <w:szCs w:val="20"/>
        </w:rPr>
        <w:t>Un site internet dédié est mis en place par le prestataire pour communiquer</w:t>
      </w:r>
      <w:r w:rsidR="00B2737B">
        <w:rPr>
          <w:rFonts w:ascii="Marianne" w:hAnsi="Marianne"/>
          <w:sz w:val="20"/>
          <w:szCs w:val="20"/>
        </w:rPr>
        <w:t xml:space="preserve"> sur le programme,</w:t>
      </w:r>
      <w:r>
        <w:rPr>
          <w:rFonts w:ascii="Marianne" w:hAnsi="Marianne"/>
          <w:sz w:val="20"/>
          <w:szCs w:val="20"/>
        </w:rPr>
        <w:t xml:space="preserve"> les modalités pratiques et gérer les inscriptions</w:t>
      </w:r>
    </w:p>
    <w:p w14:paraId="71C87A4D" w14:textId="77777777" w:rsidR="0054308C" w:rsidRPr="0054308C" w:rsidRDefault="0054308C" w:rsidP="0054308C">
      <w:pPr>
        <w:pStyle w:val="Paragraphedeliste"/>
        <w:rPr>
          <w:rFonts w:ascii="Marianne" w:hAnsi="Marianne"/>
          <w:sz w:val="20"/>
          <w:szCs w:val="20"/>
        </w:rPr>
      </w:pPr>
    </w:p>
    <w:p w14:paraId="718CAECA" w14:textId="15E9BE78" w:rsidR="00C95AA1" w:rsidRPr="00DA78BD" w:rsidRDefault="000E1EEF" w:rsidP="00DA78BD">
      <w:pPr>
        <w:pStyle w:val="Paragraphedeliste"/>
        <w:numPr>
          <w:ilvl w:val="0"/>
          <w:numId w:val="3"/>
        </w:numPr>
        <w:rPr>
          <w:rFonts w:ascii="Marianne" w:hAnsi="Marianne"/>
          <w:sz w:val="20"/>
          <w:szCs w:val="20"/>
        </w:rPr>
      </w:pPr>
      <w:r>
        <w:rPr>
          <w:rFonts w:ascii="Marianne" w:hAnsi="Marianne"/>
          <w:sz w:val="20"/>
          <w:szCs w:val="20"/>
        </w:rPr>
        <w:t>La DICOM organise</w:t>
      </w:r>
      <w:r w:rsidR="00C95AA1">
        <w:rPr>
          <w:rFonts w:ascii="Courier New" w:hAnsi="Courier New" w:cs="Courier New"/>
          <w:sz w:val="20"/>
          <w:szCs w:val="20"/>
        </w:rPr>
        <w:t> </w:t>
      </w:r>
      <w:r w:rsidR="00C95AA1">
        <w:rPr>
          <w:rFonts w:ascii="Marianne" w:hAnsi="Marianne"/>
          <w:sz w:val="20"/>
          <w:szCs w:val="20"/>
        </w:rPr>
        <w:t>:</w:t>
      </w:r>
    </w:p>
    <w:p w14:paraId="3D1A5FF0" w14:textId="713B959E" w:rsidR="00C95AA1" w:rsidRDefault="00DE4685" w:rsidP="00C95AA1">
      <w:pPr>
        <w:pStyle w:val="Paragraphedeliste"/>
        <w:numPr>
          <w:ilvl w:val="1"/>
          <w:numId w:val="3"/>
        </w:numPr>
        <w:rPr>
          <w:rFonts w:ascii="Marianne" w:hAnsi="Marianne"/>
          <w:sz w:val="20"/>
          <w:szCs w:val="20"/>
        </w:rPr>
      </w:pPr>
      <w:r>
        <w:rPr>
          <w:rFonts w:ascii="Marianne" w:hAnsi="Marianne"/>
          <w:sz w:val="20"/>
          <w:szCs w:val="20"/>
        </w:rPr>
        <w:t>Un</w:t>
      </w:r>
      <w:r w:rsidR="00A0090F">
        <w:rPr>
          <w:rFonts w:ascii="Marianne" w:hAnsi="Marianne"/>
          <w:sz w:val="20"/>
          <w:szCs w:val="20"/>
        </w:rPr>
        <w:t xml:space="preserve"> point hebdo avec le</w:t>
      </w:r>
      <w:r w:rsidR="00CB6603">
        <w:rPr>
          <w:rFonts w:ascii="Marianne" w:hAnsi="Marianne"/>
          <w:sz w:val="20"/>
          <w:szCs w:val="20"/>
        </w:rPr>
        <w:t xml:space="preserve"> ou les</w:t>
      </w:r>
      <w:r w:rsidR="00A0090F">
        <w:rPr>
          <w:rFonts w:ascii="Marianne" w:hAnsi="Marianne"/>
          <w:sz w:val="20"/>
          <w:szCs w:val="20"/>
        </w:rPr>
        <w:t xml:space="preserve"> prestataire</w:t>
      </w:r>
      <w:r w:rsidR="00CB6603">
        <w:rPr>
          <w:rFonts w:ascii="Marianne" w:hAnsi="Marianne"/>
          <w:sz w:val="20"/>
          <w:szCs w:val="20"/>
        </w:rPr>
        <w:t>s</w:t>
      </w:r>
      <w:r w:rsidR="00A0090F">
        <w:rPr>
          <w:rFonts w:ascii="Marianne" w:hAnsi="Marianne"/>
          <w:sz w:val="20"/>
          <w:szCs w:val="20"/>
        </w:rPr>
        <w:t xml:space="preserve"> </w:t>
      </w:r>
    </w:p>
    <w:p w14:paraId="37DF4B09" w14:textId="77777777" w:rsidR="00C95AA1" w:rsidRDefault="000E1EEF" w:rsidP="00C95AA1">
      <w:pPr>
        <w:pStyle w:val="Paragraphedeliste"/>
        <w:numPr>
          <w:ilvl w:val="1"/>
          <w:numId w:val="3"/>
        </w:numPr>
        <w:rPr>
          <w:rFonts w:ascii="Marianne" w:hAnsi="Marianne"/>
          <w:sz w:val="20"/>
          <w:szCs w:val="20"/>
        </w:rPr>
      </w:pPr>
      <w:r>
        <w:rPr>
          <w:rFonts w:ascii="Marianne" w:hAnsi="Marianne"/>
          <w:sz w:val="20"/>
          <w:szCs w:val="20"/>
        </w:rPr>
        <w:t xml:space="preserve">COPIL interne </w:t>
      </w:r>
      <w:r w:rsidR="00C95AA1">
        <w:rPr>
          <w:rFonts w:ascii="Marianne" w:hAnsi="Marianne"/>
          <w:sz w:val="20"/>
          <w:szCs w:val="20"/>
        </w:rPr>
        <w:t xml:space="preserve">mensuel </w:t>
      </w:r>
      <w:r w:rsidR="00A0090F">
        <w:rPr>
          <w:rFonts w:ascii="Marianne" w:hAnsi="Marianne"/>
          <w:sz w:val="20"/>
          <w:szCs w:val="20"/>
        </w:rPr>
        <w:t>rassemblant les équipes de l’</w:t>
      </w:r>
      <w:proofErr w:type="spellStart"/>
      <w:r>
        <w:rPr>
          <w:rFonts w:ascii="Marianne" w:hAnsi="Marianne"/>
          <w:sz w:val="20"/>
          <w:szCs w:val="20"/>
        </w:rPr>
        <w:t>Anah</w:t>
      </w:r>
      <w:proofErr w:type="spellEnd"/>
      <w:r>
        <w:rPr>
          <w:rFonts w:ascii="Marianne" w:hAnsi="Marianne"/>
          <w:sz w:val="20"/>
          <w:szCs w:val="20"/>
        </w:rPr>
        <w:t xml:space="preserve"> </w:t>
      </w:r>
    </w:p>
    <w:p w14:paraId="0C4E71BD" w14:textId="77777777" w:rsidR="000E1EEF" w:rsidRDefault="00A0090F" w:rsidP="00C95AA1">
      <w:pPr>
        <w:pStyle w:val="Paragraphedeliste"/>
        <w:numPr>
          <w:ilvl w:val="1"/>
          <w:numId w:val="3"/>
        </w:numPr>
        <w:rPr>
          <w:rFonts w:ascii="Marianne" w:hAnsi="Marianne"/>
          <w:sz w:val="20"/>
          <w:szCs w:val="20"/>
        </w:rPr>
      </w:pPr>
      <w:r>
        <w:rPr>
          <w:rFonts w:ascii="Marianne" w:hAnsi="Marianne"/>
          <w:sz w:val="20"/>
          <w:szCs w:val="20"/>
        </w:rPr>
        <w:t>2</w:t>
      </w:r>
      <w:r w:rsidR="000E1EEF">
        <w:rPr>
          <w:rFonts w:ascii="Marianne" w:hAnsi="Marianne"/>
          <w:sz w:val="20"/>
          <w:szCs w:val="20"/>
        </w:rPr>
        <w:t xml:space="preserve"> à </w:t>
      </w:r>
      <w:r>
        <w:rPr>
          <w:rFonts w:ascii="Marianne" w:hAnsi="Marianne"/>
          <w:sz w:val="20"/>
          <w:szCs w:val="20"/>
        </w:rPr>
        <w:t>3</w:t>
      </w:r>
      <w:r w:rsidR="000E1EEF">
        <w:rPr>
          <w:rFonts w:ascii="Marianne" w:hAnsi="Marianne"/>
          <w:sz w:val="20"/>
          <w:szCs w:val="20"/>
        </w:rPr>
        <w:t xml:space="preserve"> groupe</w:t>
      </w:r>
      <w:r>
        <w:rPr>
          <w:rFonts w:ascii="Marianne" w:hAnsi="Marianne"/>
          <w:sz w:val="20"/>
          <w:szCs w:val="20"/>
        </w:rPr>
        <w:t>s</w:t>
      </w:r>
      <w:r w:rsidR="000E1EEF">
        <w:rPr>
          <w:rFonts w:ascii="Marianne" w:hAnsi="Marianne"/>
          <w:sz w:val="20"/>
          <w:szCs w:val="20"/>
        </w:rPr>
        <w:t xml:space="preserve"> de travail avec des membres du réseau pour faire remonter et/ou valider des sujets, des intervenants, des remontées terrain...</w:t>
      </w:r>
      <w:r>
        <w:rPr>
          <w:rFonts w:ascii="Marianne" w:hAnsi="Marianne"/>
          <w:sz w:val="20"/>
          <w:szCs w:val="20"/>
        </w:rPr>
        <w:t xml:space="preserve"> </w:t>
      </w:r>
    </w:p>
    <w:p w14:paraId="2971C523" w14:textId="77777777" w:rsidR="0042282D" w:rsidRDefault="0042282D" w:rsidP="00E158EE">
      <w:pPr>
        <w:rPr>
          <w:rFonts w:ascii="Marianne" w:hAnsi="Marianne"/>
          <w:b/>
          <w:bCs/>
          <w:sz w:val="20"/>
          <w:szCs w:val="20"/>
          <w:u w:val="single"/>
        </w:rPr>
      </w:pPr>
    </w:p>
    <w:p w14:paraId="0CA486CA" w14:textId="77777777" w:rsidR="007C2C15" w:rsidRDefault="00032E78" w:rsidP="00E158EE">
      <w:pPr>
        <w:rPr>
          <w:rFonts w:ascii="Marianne" w:hAnsi="Marianne"/>
          <w:b/>
          <w:bCs/>
          <w:sz w:val="20"/>
          <w:szCs w:val="20"/>
          <w:u w:val="single"/>
        </w:rPr>
      </w:pPr>
      <w:r w:rsidRPr="007C2C15">
        <w:rPr>
          <w:rFonts w:ascii="Marianne" w:hAnsi="Marianne"/>
          <w:b/>
          <w:bCs/>
          <w:sz w:val="20"/>
          <w:szCs w:val="20"/>
          <w:u w:val="single"/>
        </w:rPr>
        <w:t>3/ Ce qui est demandé dans le cadre de la réponse à ce cas pratique</w:t>
      </w:r>
    </w:p>
    <w:p w14:paraId="1ED3BA44" w14:textId="22EC2FEA" w:rsidR="0042282D" w:rsidRDefault="00032E78" w:rsidP="007C2C15">
      <w:pPr>
        <w:rPr>
          <w:rFonts w:ascii="Marianne" w:hAnsi="Marianne"/>
          <w:sz w:val="20"/>
          <w:szCs w:val="20"/>
        </w:rPr>
      </w:pPr>
      <w:r w:rsidRPr="007C2C15">
        <w:rPr>
          <w:rFonts w:ascii="Marianne" w:hAnsi="Marianne"/>
          <w:sz w:val="20"/>
          <w:szCs w:val="20"/>
        </w:rPr>
        <w:br/>
        <w:t xml:space="preserve">En prenant en compte </w:t>
      </w:r>
      <w:r w:rsidR="000E1EEF">
        <w:rPr>
          <w:rFonts w:ascii="Marianne" w:hAnsi="Marianne"/>
          <w:sz w:val="20"/>
          <w:szCs w:val="20"/>
        </w:rPr>
        <w:t>d</w:t>
      </w:r>
      <w:r w:rsidR="00E71E64">
        <w:rPr>
          <w:rFonts w:ascii="Marianne" w:hAnsi="Marianne"/>
          <w:sz w:val="20"/>
          <w:szCs w:val="20"/>
        </w:rPr>
        <w:t xml:space="preserve">es informations </w:t>
      </w:r>
      <w:r w:rsidR="0042282D">
        <w:rPr>
          <w:rFonts w:ascii="Marianne" w:hAnsi="Marianne"/>
          <w:sz w:val="20"/>
          <w:szCs w:val="20"/>
        </w:rPr>
        <w:t>sur l’organisation des Rencontres</w:t>
      </w:r>
      <w:r w:rsidRPr="007C2C15">
        <w:rPr>
          <w:rFonts w:ascii="Marianne" w:hAnsi="Marianne"/>
          <w:sz w:val="20"/>
          <w:szCs w:val="20"/>
        </w:rPr>
        <w:t>, il est attendu une note de recommandations</w:t>
      </w:r>
      <w:r w:rsidR="003D36E7">
        <w:rPr>
          <w:rFonts w:ascii="Marianne" w:hAnsi="Marianne"/>
          <w:sz w:val="20"/>
          <w:szCs w:val="20"/>
        </w:rPr>
        <w:t xml:space="preserve"> </w:t>
      </w:r>
      <w:r w:rsidR="00C34870">
        <w:rPr>
          <w:rFonts w:ascii="Marianne" w:hAnsi="Marianne"/>
          <w:sz w:val="20"/>
          <w:szCs w:val="20"/>
        </w:rPr>
        <w:t xml:space="preserve">pour l’édition 2025 </w:t>
      </w:r>
      <w:r w:rsidR="003D36E7">
        <w:rPr>
          <w:rFonts w:ascii="Marianne" w:hAnsi="Marianne"/>
          <w:sz w:val="20"/>
          <w:szCs w:val="20"/>
        </w:rPr>
        <w:t xml:space="preserve">incluant des exemples d’outils proposés et la méthode proposée pour </w:t>
      </w:r>
      <w:r w:rsidR="005A55B8">
        <w:rPr>
          <w:rFonts w:ascii="Marianne" w:hAnsi="Marianne"/>
          <w:sz w:val="20"/>
          <w:szCs w:val="20"/>
        </w:rPr>
        <w:t>répondre</w:t>
      </w:r>
      <w:r w:rsidR="003D36E7">
        <w:rPr>
          <w:rFonts w:ascii="Marianne" w:hAnsi="Marianne"/>
          <w:sz w:val="20"/>
          <w:szCs w:val="20"/>
        </w:rPr>
        <w:t xml:space="preserve"> aux besoins suivants</w:t>
      </w:r>
      <w:r w:rsidRPr="007C2C15">
        <w:rPr>
          <w:rFonts w:ascii="Marianne" w:hAnsi="Marianne"/>
          <w:sz w:val="20"/>
          <w:szCs w:val="20"/>
        </w:rPr>
        <w:t xml:space="preserve"> : </w:t>
      </w:r>
    </w:p>
    <w:p w14:paraId="3B9D9619" w14:textId="77777777" w:rsidR="000E1EEF" w:rsidRDefault="000E1EEF" w:rsidP="007C2C15">
      <w:pPr>
        <w:rPr>
          <w:rFonts w:ascii="Marianne" w:hAnsi="Marianne"/>
          <w:sz w:val="20"/>
          <w:szCs w:val="20"/>
        </w:rPr>
      </w:pPr>
    </w:p>
    <w:p w14:paraId="27941D4B" w14:textId="77777777" w:rsidR="0042282D" w:rsidRDefault="00A05856" w:rsidP="00A05856">
      <w:pPr>
        <w:pStyle w:val="Paragraphedeliste"/>
        <w:numPr>
          <w:ilvl w:val="0"/>
          <w:numId w:val="3"/>
        </w:numPr>
        <w:rPr>
          <w:rFonts w:ascii="Marianne" w:hAnsi="Marianne"/>
          <w:sz w:val="20"/>
          <w:szCs w:val="20"/>
        </w:rPr>
      </w:pPr>
      <w:r w:rsidRPr="00A05856">
        <w:rPr>
          <w:rFonts w:ascii="Marianne" w:hAnsi="Marianne"/>
          <w:sz w:val="20"/>
          <w:szCs w:val="20"/>
        </w:rPr>
        <w:t>Recommandations pour coordonner et accompagner les intervenants, de la prise de contact jusqu'à leur accueil le jour J</w:t>
      </w:r>
      <w:r>
        <w:rPr>
          <w:rFonts w:ascii="Marianne" w:hAnsi="Marianne"/>
          <w:sz w:val="20"/>
          <w:szCs w:val="20"/>
        </w:rPr>
        <w:t>.</w:t>
      </w:r>
    </w:p>
    <w:p w14:paraId="78348269" w14:textId="77777777" w:rsidR="00A05856" w:rsidRPr="00A05856" w:rsidRDefault="00A05856" w:rsidP="00A05856">
      <w:pPr>
        <w:pStyle w:val="Paragraphedeliste"/>
        <w:rPr>
          <w:rFonts w:ascii="Marianne" w:hAnsi="Marianne"/>
          <w:sz w:val="20"/>
          <w:szCs w:val="20"/>
        </w:rPr>
      </w:pPr>
    </w:p>
    <w:p w14:paraId="117BF0E1" w14:textId="6FF250E7" w:rsidR="000E1EEF" w:rsidRDefault="00A05856" w:rsidP="000E1EEF">
      <w:pPr>
        <w:pStyle w:val="Paragraphedeliste"/>
        <w:numPr>
          <w:ilvl w:val="0"/>
          <w:numId w:val="3"/>
        </w:numPr>
        <w:rPr>
          <w:rFonts w:ascii="Marianne" w:hAnsi="Marianne"/>
          <w:sz w:val="20"/>
          <w:szCs w:val="20"/>
        </w:rPr>
      </w:pPr>
      <w:r>
        <w:rPr>
          <w:rFonts w:ascii="Marianne" w:hAnsi="Marianne"/>
          <w:sz w:val="20"/>
          <w:szCs w:val="20"/>
        </w:rPr>
        <w:t>R</w:t>
      </w:r>
      <w:r w:rsidR="0042282D" w:rsidRPr="000E1EEF">
        <w:rPr>
          <w:rFonts w:ascii="Marianne" w:hAnsi="Marianne"/>
          <w:sz w:val="20"/>
          <w:szCs w:val="20"/>
        </w:rPr>
        <w:t>ecommandation</w:t>
      </w:r>
      <w:r w:rsidR="00174314">
        <w:rPr>
          <w:rFonts w:ascii="Marianne" w:hAnsi="Marianne"/>
          <w:sz w:val="20"/>
          <w:szCs w:val="20"/>
        </w:rPr>
        <w:t>s</w:t>
      </w:r>
      <w:r w:rsidR="0042282D" w:rsidRPr="000E1EEF">
        <w:rPr>
          <w:rFonts w:ascii="Marianne" w:hAnsi="Marianne"/>
          <w:sz w:val="20"/>
          <w:szCs w:val="20"/>
        </w:rPr>
        <w:t xml:space="preserve"> sur la communication pour inciter notre réseau à participer à l’événement du </w:t>
      </w:r>
      <w:r w:rsidR="004E6FAE">
        <w:rPr>
          <w:rFonts w:ascii="Marianne" w:hAnsi="Marianne"/>
          <w:sz w:val="20"/>
          <w:szCs w:val="20"/>
        </w:rPr>
        <w:t xml:space="preserve">premier </w:t>
      </w:r>
      <w:proofErr w:type="spellStart"/>
      <w:r w:rsidR="0042282D" w:rsidRPr="000E1EEF">
        <w:rPr>
          <w:rFonts w:ascii="Marianne" w:hAnsi="Marianne"/>
          <w:sz w:val="20"/>
          <w:szCs w:val="20"/>
        </w:rPr>
        <w:t>save</w:t>
      </w:r>
      <w:proofErr w:type="spellEnd"/>
      <w:r w:rsidR="0042282D" w:rsidRPr="000E1EEF">
        <w:rPr>
          <w:rFonts w:ascii="Marianne" w:hAnsi="Marianne"/>
          <w:sz w:val="20"/>
          <w:szCs w:val="20"/>
        </w:rPr>
        <w:t xml:space="preserve"> the date au Jour J en passant par la</w:t>
      </w:r>
      <w:r w:rsidR="000E1EEF" w:rsidRPr="000E1EEF">
        <w:rPr>
          <w:rFonts w:ascii="Marianne" w:hAnsi="Marianne"/>
          <w:sz w:val="20"/>
          <w:szCs w:val="20"/>
        </w:rPr>
        <w:t xml:space="preserve"> p</w:t>
      </w:r>
      <w:r w:rsidR="00CB6603">
        <w:rPr>
          <w:rFonts w:ascii="Marianne" w:hAnsi="Marianne"/>
          <w:sz w:val="20"/>
          <w:szCs w:val="20"/>
        </w:rPr>
        <w:t>h</w:t>
      </w:r>
      <w:r w:rsidR="000E1EEF" w:rsidRPr="000E1EEF">
        <w:rPr>
          <w:rFonts w:ascii="Marianne" w:hAnsi="Marianne"/>
          <w:sz w:val="20"/>
          <w:szCs w:val="20"/>
        </w:rPr>
        <w:t>ase d’inscription, diffusion du programme</w:t>
      </w:r>
      <w:r w:rsidR="004E6FAE">
        <w:rPr>
          <w:rFonts w:ascii="Marianne" w:hAnsi="Marianne"/>
          <w:sz w:val="20"/>
          <w:szCs w:val="20"/>
        </w:rPr>
        <w:t>, relances</w:t>
      </w:r>
      <w:r w:rsidR="00CB6603">
        <w:rPr>
          <w:rFonts w:ascii="Marianne" w:hAnsi="Marianne"/>
          <w:sz w:val="20"/>
          <w:szCs w:val="20"/>
        </w:rPr>
        <w:t xml:space="preserve"> et le suivi des </w:t>
      </w:r>
      <w:r w:rsidR="005A55B8">
        <w:rPr>
          <w:rFonts w:ascii="Marianne" w:hAnsi="Marianne"/>
          <w:sz w:val="20"/>
          <w:szCs w:val="20"/>
        </w:rPr>
        <w:t>inscriptions</w:t>
      </w:r>
      <w:r w:rsidR="00091BD5">
        <w:rPr>
          <w:rFonts w:ascii="Marianne" w:hAnsi="Marianne"/>
          <w:sz w:val="20"/>
          <w:szCs w:val="20"/>
        </w:rPr>
        <w:t>/désinscription, changement de programme</w:t>
      </w:r>
      <w:r w:rsidR="00B2737B">
        <w:rPr>
          <w:rFonts w:ascii="Marianne" w:hAnsi="Marianne"/>
          <w:sz w:val="20"/>
          <w:szCs w:val="20"/>
        </w:rPr>
        <w:t>...</w:t>
      </w:r>
    </w:p>
    <w:p w14:paraId="3183D98A" w14:textId="77777777" w:rsidR="0058007B" w:rsidRPr="0058007B" w:rsidRDefault="0058007B" w:rsidP="0058007B">
      <w:pPr>
        <w:pStyle w:val="Paragraphedeliste"/>
        <w:rPr>
          <w:rFonts w:ascii="Marianne" w:hAnsi="Marianne"/>
          <w:sz w:val="20"/>
          <w:szCs w:val="20"/>
        </w:rPr>
      </w:pPr>
    </w:p>
    <w:p w14:paraId="3DDF105F" w14:textId="3E16B131" w:rsidR="0058007B" w:rsidRDefault="0058007B" w:rsidP="000E1EEF">
      <w:pPr>
        <w:pStyle w:val="Paragraphedeliste"/>
        <w:numPr>
          <w:ilvl w:val="0"/>
          <w:numId w:val="3"/>
        </w:numPr>
        <w:rPr>
          <w:rFonts w:ascii="Marianne" w:hAnsi="Marianne"/>
          <w:sz w:val="20"/>
          <w:szCs w:val="20"/>
        </w:rPr>
      </w:pPr>
      <w:r>
        <w:rPr>
          <w:rFonts w:ascii="Marianne" w:hAnsi="Marianne"/>
          <w:sz w:val="20"/>
          <w:szCs w:val="20"/>
        </w:rPr>
        <w:t>Recommandation</w:t>
      </w:r>
      <w:r w:rsidR="00174314">
        <w:rPr>
          <w:rFonts w:ascii="Marianne" w:hAnsi="Marianne"/>
          <w:sz w:val="20"/>
          <w:szCs w:val="20"/>
        </w:rPr>
        <w:t>s</w:t>
      </w:r>
      <w:r>
        <w:rPr>
          <w:rFonts w:ascii="Marianne" w:hAnsi="Marianne"/>
          <w:sz w:val="20"/>
          <w:szCs w:val="20"/>
        </w:rPr>
        <w:t xml:space="preserve"> sur la solution digitale dans le cadre de la création d’un site dédié à l’événement.</w:t>
      </w:r>
    </w:p>
    <w:p w14:paraId="5AD4AF98" w14:textId="77777777" w:rsidR="000E1EEF" w:rsidRPr="000E1EEF" w:rsidRDefault="000E1EEF" w:rsidP="000E1EEF">
      <w:pPr>
        <w:ind w:left="360"/>
        <w:rPr>
          <w:rFonts w:ascii="Marianne" w:hAnsi="Marianne"/>
          <w:sz w:val="20"/>
          <w:szCs w:val="20"/>
        </w:rPr>
      </w:pPr>
    </w:p>
    <w:p w14:paraId="2C613B7A" w14:textId="77777777" w:rsidR="00376E2A" w:rsidRPr="000E1EEF" w:rsidRDefault="00A05856" w:rsidP="000E1EEF">
      <w:pPr>
        <w:pStyle w:val="Paragraphedeliste"/>
        <w:numPr>
          <w:ilvl w:val="0"/>
          <w:numId w:val="3"/>
        </w:numPr>
        <w:rPr>
          <w:rFonts w:ascii="Marianne" w:hAnsi="Marianne"/>
          <w:sz w:val="20"/>
          <w:szCs w:val="20"/>
        </w:rPr>
      </w:pPr>
      <w:r>
        <w:rPr>
          <w:rFonts w:ascii="Marianne" w:hAnsi="Marianne"/>
          <w:sz w:val="20"/>
          <w:szCs w:val="20"/>
        </w:rPr>
        <w:t>O</w:t>
      </w:r>
      <w:r w:rsidR="00032E78" w:rsidRPr="000E1EEF">
        <w:rPr>
          <w:rFonts w:ascii="Marianne" w:hAnsi="Marianne"/>
          <w:sz w:val="20"/>
          <w:szCs w:val="20"/>
        </w:rPr>
        <w:t>rganisation de la collaboration (équipe, modalité de travail et retro planning) pour accompagner l'</w:t>
      </w:r>
      <w:proofErr w:type="spellStart"/>
      <w:r w:rsidR="00032E78" w:rsidRPr="000E1EEF">
        <w:rPr>
          <w:rFonts w:ascii="Marianne" w:hAnsi="Marianne"/>
          <w:sz w:val="20"/>
          <w:szCs w:val="20"/>
        </w:rPr>
        <w:t>Anah</w:t>
      </w:r>
      <w:proofErr w:type="spellEnd"/>
      <w:r w:rsidR="00032E78" w:rsidRPr="000E1EEF">
        <w:rPr>
          <w:rFonts w:ascii="Marianne" w:hAnsi="Marianne"/>
          <w:sz w:val="20"/>
          <w:szCs w:val="20"/>
        </w:rPr>
        <w:t xml:space="preserve"> dans la préparation et la réalisation de</w:t>
      </w:r>
      <w:r w:rsidR="00CB6603">
        <w:rPr>
          <w:rFonts w:ascii="Marianne" w:hAnsi="Marianne"/>
          <w:sz w:val="20"/>
          <w:szCs w:val="20"/>
        </w:rPr>
        <w:t xml:space="preserve"> cet événement.</w:t>
      </w:r>
    </w:p>
    <w:p w14:paraId="079EFBF9" w14:textId="77777777" w:rsidR="00072C01" w:rsidRDefault="00072C01" w:rsidP="007C2C15">
      <w:pPr>
        <w:rPr>
          <w:rFonts w:ascii="Marianne" w:hAnsi="Marianne"/>
          <w:sz w:val="20"/>
          <w:szCs w:val="20"/>
        </w:rPr>
      </w:pPr>
    </w:p>
    <w:p w14:paraId="06520AA2" w14:textId="15550ABA" w:rsidR="00072C01" w:rsidRPr="00DA78BD" w:rsidRDefault="00072C01" w:rsidP="007C2C15">
      <w:pPr>
        <w:rPr>
          <w:rFonts w:ascii="Marianne" w:hAnsi="Marianne"/>
          <w:i/>
          <w:sz w:val="20"/>
          <w:szCs w:val="20"/>
        </w:rPr>
      </w:pPr>
      <w:r>
        <w:rPr>
          <w:rFonts w:ascii="Marianne" w:hAnsi="Marianne"/>
          <w:i/>
          <w:sz w:val="20"/>
          <w:szCs w:val="20"/>
        </w:rPr>
        <w:t>NB</w:t>
      </w:r>
      <w:r>
        <w:rPr>
          <w:rFonts w:ascii="Courier New" w:hAnsi="Courier New" w:cs="Courier New"/>
          <w:i/>
          <w:sz w:val="20"/>
          <w:szCs w:val="20"/>
        </w:rPr>
        <w:t> </w:t>
      </w:r>
      <w:r>
        <w:rPr>
          <w:rFonts w:ascii="Marianne" w:hAnsi="Marianne"/>
          <w:i/>
          <w:sz w:val="20"/>
          <w:szCs w:val="20"/>
        </w:rPr>
        <w:t xml:space="preserve">: l’attention des </w:t>
      </w:r>
      <w:r w:rsidR="00DA78BD">
        <w:rPr>
          <w:rFonts w:ascii="Marianne" w:hAnsi="Marianne"/>
          <w:i/>
          <w:sz w:val="20"/>
          <w:szCs w:val="20"/>
        </w:rPr>
        <w:t>soumissionnaires</w:t>
      </w:r>
      <w:r>
        <w:rPr>
          <w:rFonts w:ascii="Marianne" w:hAnsi="Marianne"/>
          <w:i/>
          <w:sz w:val="20"/>
          <w:szCs w:val="20"/>
        </w:rPr>
        <w:t xml:space="preserve"> est attirée sur le fait que </w:t>
      </w:r>
      <w:r w:rsidRPr="00771DB3">
        <w:rPr>
          <w:rFonts w:ascii="Marianne" w:hAnsi="Marianne"/>
          <w:b/>
          <w:i/>
          <w:sz w:val="20"/>
          <w:szCs w:val="20"/>
        </w:rPr>
        <w:t>la note de recommandation consiste en un principe réaliste de prestation, mais ne s’agit aucunement d’une proposition formalisée.</w:t>
      </w:r>
      <w:r>
        <w:rPr>
          <w:rFonts w:ascii="Marianne" w:hAnsi="Marianne"/>
          <w:i/>
          <w:sz w:val="20"/>
          <w:szCs w:val="20"/>
        </w:rPr>
        <w:t xml:space="preserve"> L’exercice pratique a vocation à évaluer chez les </w:t>
      </w:r>
      <w:r w:rsidR="00DA78BD">
        <w:rPr>
          <w:rFonts w:ascii="Marianne" w:hAnsi="Marianne"/>
          <w:i/>
          <w:sz w:val="20"/>
          <w:szCs w:val="20"/>
        </w:rPr>
        <w:t xml:space="preserve">soumissionnaires </w:t>
      </w:r>
      <w:r>
        <w:rPr>
          <w:rFonts w:ascii="Marianne" w:hAnsi="Marianne"/>
          <w:i/>
          <w:sz w:val="20"/>
          <w:szCs w:val="20"/>
        </w:rPr>
        <w:t>leur compréhension des</w:t>
      </w:r>
      <w:r w:rsidR="00DA78BD">
        <w:rPr>
          <w:rFonts w:ascii="Marianne" w:hAnsi="Marianne"/>
          <w:i/>
          <w:sz w:val="20"/>
          <w:szCs w:val="20"/>
        </w:rPr>
        <w:t xml:space="preserve"> éléments présentés dans le CCP</w:t>
      </w:r>
      <w:r>
        <w:rPr>
          <w:rFonts w:ascii="Marianne" w:hAnsi="Marianne"/>
          <w:i/>
          <w:sz w:val="20"/>
          <w:szCs w:val="20"/>
        </w:rPr>
        <w:t xml:space="preserve"> et leur capacité à y apporter une réponse pertinente</w:t>
      </w:r>
      <w:r>
        <w:rPr>
          <w:rFonts w:ascii="Courier New" w:hAnsi="Courier New" w:cs="Courier New"/>
          <w:i/>
          <w:sz w:val="20"/>
          <w:szCs w:val="20"/>
        </w:rPr>
        <w:t>.</w:t>
      </w:r>
      <w:r>
        <w:rPr>
          <w:rFonts w:ascii="Marianne" w:hAnsi="Marianne"/>
          <w:i/>
          <w:sz w:val="20"/>
          <w:szCs w:val="20"/>
        </w:rPr>
        <w:t xml:space="preserve"> Si elle se doit d’être crédible, la réponse pourra se contenter d’approximations concernant certaines contraintes (disponibilité et capacité des salles, coûts réels, etc</w:t>
      </w:r>
      <w:r w:rsidR="00DA78BD">
        <w:rPr>
          <w:rFonts w:ascii="Marianne" w:hAnsi="Marianne"/>
          <w:i/>
          <w:sz w:val="20"/>
          <w:szCs w:val="20"/>
        </w:rPr>
        <w:t>.</w:t>
      </w:r>
      <w:r w:rsidR="003205F1">
        <w:rPr>
          <w:rFonts w:ascii="Marianne" w:hAnsi="Marianne"/>
          <w:i/>
          <w:sz w:val="20"/>
          <w:szCs w:val="20"/>
        </w:rPr>
        <w:t xml:space="preserve">). </w:t>
      </w:r>
      <w:r>
        <w:rPr>
          <w:rFonts w:ascii="Marianne" w:hAnsi="Marianne"/>
          <w:i/>
          <w:sz w:val="20"/>
          <w:szCs w:val="20"/>
        </w:rPr>
        <w:t>Elle ne saurait dès lors ouvrir droit à une quelconque indemnisation.</w:t>
      </w:r>
    </w:p>
    <w:sectPr w:rsidR="00072C01" w:rsidRPr="00DA78BD" w:rsidSect="00E76952">
      <w:footerReference w:type="default" r:id="rId7"/>
      <w:headerReference w:type="first" r:id="rId8"/>
      <w:footerReference w:type="first" r:id="rId9"/>
      <w:pgSz w:w="11906" w:h="16838"/>
      <w:pgMar w:top="1417" w:right="1417" w:bottom="1417" w:left="1417" w:header="720" w:footer="708"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85848" w14:textId="77777777" w:rsidR="00CE3020" w:rsidRDefault="00CE3020">
      <w:r>
        <w:separator/>
      </w:r>
    </w:p>
  </w:endnote>
  <w:endnote w:type="continuationSeparator" w:id="0">
    <w:p w14:paraId="337D60CF" w14:textId="77777777" w:rsidR="00CE3020" w:rsidRDefault="00CE3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Yu Mincho">
    <w:altName w:val="Yu Gothic UI"/>
    <w:charset w:val="80"/>
    <w:family w:val="roman"/>
    <w:pitch w:val="variable"/>
    <w:sig w:usb0="00000000"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DejaVu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HG Mincho Light J">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8FA77" w14:textId="7D4005B6" w:rsidR="00B2737B" w:rsidRPr="00E76952" w:rsidRDefault="00B2737B">
    <w:pPr>
      <w:pStyle w:val="Pieddepage"/>
      <w:jc w:val="right"/>
      <w:rPr>
        <w:rFonts w:ascii="Marianne" w:hAnsi="Marianne"/>
        <w:sz w:val="14"/>
        <w:szCs w:val="14"/>
      </w:rPr>
    </w:pPr>
    <w:r w:rsidRPr="00E76952">
      <w:rPr>
        <w:rFonts w:ascii="Marianne" w:hAnsi="Marianne"/>
        <w:sz w:val="14"/>
        <w:szCs w:val="14"/>
      </w:rPr>
      <w:t>Référence</w:t>
    </w:r>
    <w:r w:rsidRPr="00E76952">
      <w:rPr>
        <w:rFonts w:ascii="Courier New" w:hAnsi="Courier New" w:cs="Courier New"/>
        <w:sz w:val="14"/>
        <w:szCs w:val="14"/>
      </w:rPr>
      <w:t> </w:t>
    </w:r>
    <w:r w:rsidR="00DE4685">
      <w:rPr>
        <w:rFonts w:ascii="Marianne" w:hAnsi="Marianne"/>
        <w:sz w:val="14"/>
        <w:szCs w:val="14"/>
      </w:rPr>
      <w:t xml:space="preserve">: </w:t>
    </w:r>
    <w:r w:rsidR="00F23C38">
      <w:rPr>
        <w:rFonts w:ascii="Marianne" w:hAnsi="Marianne"/>
        <w:sz w:val="14"/>
        <w:szCs w:val="14"/>
      </w:rPr>
      <w:t>25 PCCRI 01</w:t>
    </w:r>
    <w:r w:rsidRPr="00E76952">
      <w:rPr>
        <w:rFonts w:ascii="Marianne" w:hAnsi="Marianne"/>
        <w:sz w:val="14"/>
        <w:szCs w:val="14"/>
      </w:rPr>
      <w:tab/>
    </w:r>
    <w:r w:rsidRPr="00E76952">
      <w:rPr>
        <w:rFonts w:ascii="Marianne" w:hAnsi="Marianne"/>
        <w:sz w:val="14"/>
        <w:szCs w:val="14"/>
      </w:rPr>
      <w:tab/>
    </w:r>
    <w:r w:rsidRPr="00E76952">
      <w:rPr>
        <w:rStyle w:val="Numrodepage"/>
        <w:rFonts w:ascii="Marianne" w:hAnsi="Marianne"/>
        <w:sz w:val="14"/>
        <w:szCs w:val="14"/>
      </w:rPr>
      <w:fldChar w:fldCharType="begin"/>
    </w:r>
    <w:r w:rsidRPr="00E76952">
      <w:rPr>
        <w:rStyle w:val="Numrodepage"/>
        <w:rFonts w:ascii="Marianne" w:hAnsi="Marianne"/>
        <w:sz w:val="14"/>
        <w:szCs w:val="14"/>
      </w:rPr>
      <w:instrText xml:space="preserve"> PAGE </w:instrText>
    </w:r>
    <w:r w:rsidRPr="00E76952">
      <w:rPr>
        <w:rStyle w:val="Numrodepage"/>
        <w:rFonts w:ascii="Marianne" w:hAnsi="Marianne"/>
        <w:sz w:val="14"/>
        <w:szCs w:val="14"/>
      </w:rPr>
      <w:fldChar w:fldCharType="separate"/>
    </w:r>
    <w:r w:rsidR="00771DB3">
      <w:rPr>
        <w:rStyle w:val="Numrodepage"/>
        <w:rFonts w:ascii="Marianne" w:hAnsi="Marianne"/>
        <w:noProof/>
        <w:sz w:val="14"/>
        <w:szCs w:val="14"/>
      </w:rPr>
      <w:t>2</w:t>
    </w:r>
    <w:r w:rsidRPr="00E76952">
      <w:rPr>
        <w:rStyle w:val="Numrodepage"/>
        <w:rFonts w:ascii="Marianne" w:hAnsi="Marianne"/>
        <w:sz w:val="14"/>
        <w:szCs w:val="14"/>
      </w:rPr>
      <w:fldChar w:fldCharType="end"/>
    </w:r>
    <w:r w:rsidRPr="00E76952">
      <w:rPr>
        <w:rStyle w:val="Numrodepage"/>
        <w:rFonts w:ascii="Marianne" w:hAnsi="Marianne"/>
        <w:sz w:val="14"/>
        <w:szCs w:val="14"/>
      </w:rPr>
      <w:t>/</w:t>
    </w:r>
    <w:r w:rsidRPr="00E76952">
      <w:rPr>
        <w:rStyle w:val="Numrodepage"/>
        <w:rFonts w:ascii="Marianne" w:hAnsi="Marianne"/>
        <w:sz w:val="14"/>
        <w:szCs w:val="14"/>
      </w:rPr>
      <w:fldChar w:fldCharType="begin"/>
    </w:r>
    <w:r w:rsidRPr="00E76952">
      <w:rPr>
        <w:rStyle w:val="Numrodepage"/>
        <w:rFonts w:ascii="Marianne" w:hAnsi="Marianne"/>
        <w:sz w:val="14"/>
        <w:szCs w:val="14"/>
      </w:rPr>
      <w:instrText xml:space="preserve"> NUMPAGES \*Arabic </w:instrText>
    </w:r>
    <w:r w:rsidRPr="00E76952">
      <w:rPr>
        <w:rStyle w:val="Numrodepage"/>
        <w:rFonts w:ascii="Marianne" w:hAnsi="Marianne"/>
        <w:sz w:val="14"/>
        <w:szCs w:val="14"/>
      </w:rPr>
      <w:fldChar w:fldCharType="separate"/>
    </w:r>
    <w:r w:rsidR="00771DB3">
      <w:rPr>
        <w:rStyle w:val="Numrodepage"/>
        <w:rFonts w:ascii="Marianne" w:hAnsi="Marianne"/>
        <w:noProof/>
        <w:sz w:val="14"/>
        <w:szCs w:val="14"/>
      </w:rPr>
      <w:t>2</w:t>
    </w:r>
    <w:r w:rsidRPr="00E76952">
      <w:rPr>
        <w:rStyle w:val="Numrodepage"/>
        <w:rFonts w:ascii="Marianne" w:hAnsi="Marianne"/>
        <w:sz w:val="14"/>
        <w:szCs w:val="1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0C0A7" w14:textId="7609BB46" w:rsidR="00B2737B" w:rsidRPr="000A1D43" w:rsidRDefault="00B2737B" w:rsidP="000A1D43">
    <w:pPr>
      <w:pStyle w:val="Pieddepage"/>
      <w:rPr>
        <w:rFonts w:ascii="Marianne" w:hAnsi="Marianne"/>
        <w:sz w:val="14"/>
        <w:szCs w:val="14"/>
      </w:rPr>
    </w:pPr>
    <w:r w:rsidRPr="00E76952">
      <w:rPr>
        <w:rFonts w:ascii="Marianne" w:hAnsi="Marianne"/>
        <w:sz w:val="14"/>
        <w:szCs w:val="14"/>
      </w:rPr>
      <w:t>Référence</w:t>
    </w:r>
    <w:r w:rsidRPr="00E76952">
      <w:rPr>
        <w:rFonts w:ascii="Courier New" w:hAnsi="Courier New" w:cs="Courier New"/>
        <w:sz w:val="14"/>
        <w:szCs w:val="14"/>
      </w:rPr>
      <w:t> </w:t>
    </w:r>
    <w:r w:rsidR="00F36F17">
      <w:rPr>
        <w:rFonts w:ascii="Marianne" w:hAnsi="Marianne"/>
        <w:sz w:val="14"/>
        <w:szCs w:val="14"/>
      </w:rPr>
      <w:t xml:space="preserve">: </w:t>
    </w:r>
    <w:r w:rsidR="000A1D43" w:rsidRPr="000A1D43">
      <w:rPr>
        <w:rFonts w:ascii="Marianne" w:hAnsi="Marianne"/>
        <w:sz w:val="14"/>
        <w:szCs w:val="14"/>
      </w:rPr>
      <w:t>25 DICOM 01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5F6AE" w14:textId="77777777" w:rsidR="00CE3020" w:rsidRDefault="00CE3020">
      <w:r>
        <w:separator/>
      </w:r>
    </w:p>
  </w:footnote>
  <w:footnote w:type="continuationSeparator" w:id="0">
    <w:p w14:paraId="20CD4E30" w14:textId="77777777" w:rsidR="00CE3020" w:rsidRDefault="00CE30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B146C" w14:textId="70DDDF68" w:rsidR="00B2737B" w:rsidRDefault="00FE46EC">
    <w:pPr>
      <w:pStyle w:val="En-tte"/>
    </w:pPr>
    <w:r>
      <w:rPr>
        <w:noProof/>
        <w:lang w:bidi="ar-SA"/>
      </w:rPr>
      <w:drawing>
        <wp:inline distT="0" distB="0" distL="0" distR="0" wp14:anchorId="0AD07FE3" wp14:editId="48D498C0">
          <wp:extent cx="1343025" cy="1198616"/>
          <wp:effectExtent l="57150" t="57150" r="47625" b="59055"/>
          <wp:docPr id="2" name="Image 2" descr="IMR:Commun:Anah:EN COURS:_divers:• Marque_de_l'Etat: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3" name="Image 3" descr="IMR:Commun:Anah:EN COURS:_divers:• Marque_de_l'Etat:REPUBLIQUE_FRANCAISE:jpg:Republique_Francaise_CMJN.jpg"/>
                  <pic:cNvPicPr/>
                </pic:nvPicPr>
                <pic:blipFill>
                  <a:blip r:embed="rId1">
                    <a:extLst>
                      <a:ext uri="{28A0092B-C50C-407E-A947-70E740481C1C}">
                        <a14:useLocalDpi xmlns:a14="http://schemas.microsoft.com/office/drawing/2010/main" val="0"/>
                      </a:ext>
                    </a:extLst>
                  </a:blip>
                  <a:srcRect t="10374"/>
                  <a:stretch>
                    <a:fillRect/>
                  </a:stretch>
                </pic:blipFill>
                <pic:spPr bwMode="auto">
                  <a:xfrm>
                    <a:off x="0" y="0"/>
                    <a:ext cx="1355871" cy="1210081"/>
                  </a:xfrm>
                  <a:prstGeom prst="rect">
                    <a:avLst/>
                  </a:prstGeom>
                  <a:noFill/>
                  <a:ln>
                    <a:noFill/>
                  </a:ln>
                </pic:spPr>
              </pic:pic>
            </a:graphicData>
          </a:graphic>
        </wp:inline>
      </w:drawing>
    </w:r>
    <w:r w:rsidR="00B2737B">
      <w:rPr>
        <w:noProof/>
        <w:lang w:bidi="ar-SA"/>
      </w:rPr>
      <w:drawing>
        <wp:anchor distT="0" distB="0" distL="0" distR="0" simplePos="0" relativeHeight="251659264" behindDoc="0" locked="0" layoutInCell="1" allowOverlap="1" wp14:anchorId="16A405D7" wp14:editId="5A5416CA">
          <wp:simplePos x="0" y="0"/>
          <wp:positionH relativeFrom="page">
            <wp:posOffset>5579427</wp:posOffset>
          </wp:positionH>
          <wp:positionV relativeFrom="page">
            <wp:posOffset>509905</wp:posOffset>
          </wp:positionV>
          <wp:extent cx="1078865" cy="916940"/>
          <wp:effectExtent l="0" t="0" r="0" b="0"/>
          <wp:wrapTopAndBottom/>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8865" cy="9169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Titre1"/>
      <w:lvlText w:val=" %1."/>
      <w:lvlJc w:val="left"/>
      <w:pPr>
        <w:tabs>
          <w:tab w:val="num" w:pos="0"/>
        </w:tabs>
        <w:ind w:left="0" w:firstLine="0"/>
      </w:pPr>
      <w:rPr>
        <w:b/>
        <w:bCs/>
      </w:rPr>
    </w:lvl>
    <w:lvl w:ilvl="1">
      <w:start w:val="1"/>
      <w:numFmt w:val="decimal"/>
      <w:pStyle w:val="Titre2"/>
      <w:lvlText w:val=" %1.%2."/>
      <w:lvlJc w:val="left"/>
      <w:pPr>
        <w:tabs>
          <w:tab w:val="num" w:pos="0"/>
        </w:tabs>
        <w:ind w:left="0" w:firstLine="0"/>
      </w:pPr>
      <w:rPr>
        <w:b/>
        <w:bCs/>
      </w:rPr>
    </w:lvl>
    <w:lvl w:ilvl="2">
      <w:start w:val="1"/>
      <w:numFmt w:val="lowerLetter"/>
      <w:pStyle w:val="Titre3"/>
      <w:lvlText w:val=" %3)"/>
      <w:lvlJc w:val="left"/>
      <w:pPr>
        <w:tabs>
          <w:tab w:val="num" w:pos="0"/>
        </w:tabs>
        <w:ind w:left="0" w:firstLine="0"/>
      </w:pPr>
      <w:rPr>
        <w:b/>
        <w:bCs/>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0045AF"/>
    <w:multiLevelType w:val="hybridMultilevel"/>
    <w:tmpl w:val="00AC3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F607B1"/>
    <w:multiLevelType w:val="hybridMultilevel"/>
    <w:tmpl w:val="35346E44"/>
    <w:lvl w:ilvl="0" w:tplc="E0A84B46">
      <w:numFmt w:val="bullet"/>
      <w:lvlText w:val="-"/>
      <w:lvlJc w:val="left"/>
      <w:pPr>
        <w:ind w:left="720" w:hanging="360"/>
      </w:pPr>
      <w:rPr>
        <w:rFonts w:ascii="Arial Narrow" w:eastAsia="Yu Mincho"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EE7450"/>
    <w:multiLevelType w:val="hybridMultilevel"/>
    <w:tmpl w:val="EDF2161C"/>
    <w:lvl w:ilvl="0" w:tplc="E0A84B46">
      <w:numFmt w:val="bullet"/>
      <w:lvlText w:val="-"/>
      <w:lvlJc w:val="left"/>
      <w:pPr>
        <w:ind w:left="720" w:hanging="360"/>
      </w:pPr>
      <w:rPr>
        <w:rFonts w:ascii="Arial Narrow" w:eastAsia="Yu Mincho"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387745B"/>
    <w:multiLevelType w:val="hybridMultilevel"/>
    <w:tmpl w:val="E8F2138A"/>
    <w:lvl w:ilvl="0" w:tplc="FF0C2F08">
      <w:start w:val="1"/>
      <w:numFmt w:val="decimal"/>
      <w:lvlText w:val="%1-"/>
      <w:lvlJc w:val="left"/>
      <w:pPr>
        <w:tabs>
          <w:tab w:val="num" w:pos="720"/>
        </w:tabs>
        <w:ind w:left="720"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26"/>
    <w:rsid w:val="000011E8"/>
    <w:rsid w:val="0000366B"/>
    <w:rsid w:val="0000597B"/>
    <w:rsid w:val="0002735C"/>
    <w:rsid w:val="00032E78"/>
    <w:rsid w:val="00051CDA"/>
    <w:rsid w:val="00072C01"/>
    <w:rsid w:val="00091A46"/>
    <w:rsid w:val="00091BD5"/>
    <w:rsid w:val="000A06A3"/>
    <w:rsid w:val="000A1D43"/>
    <w:rsid w:val="000A20BE"/>
    <w:rsid w:val="000E1EEF"/>
    <w:rsid w:val="000E7210"/>
    <w:rsid w:val="0010522F"/>
    <w:rsid w:val="00164202"/>
    <w:rsid w:val="00174314"/>
    <w:rsid w:val="001A7730"/>
    <w:rsid w:val="001B4F4E"/>
    <w:rsid w:val="001B6D0F"/>
    <w:rsid w:val="001C2D8D"/>
    <w:rsid w:val="001E1AB8"/>
    <w:rsid w:val="001F7319"/>
    <w:rsid w:val="002035BE"/>
    <w:rsid w:val="00217CF7"/>
    <w:rsid w:val="002223DC"/>
    <w:rsid w:val="00232D8F"/>
    <w:rsid w:val="00256008"/>
    <w:rsid w:val="0025648A"/>
    <w:rsid w:val="00271E3D"/>
    <w:rsid w:val="00287524"/>
    <w:rsid w:val="002965E3"/>
    <w:rsid w:val="002A0B26"/>
    <w:rsid w:val="002B06AE"/>
    <w:rsid w:val="002B799A"/>
    <w:rsid w:val="002D06DD"/>
    <w:rsid w:val="002E15CA"/>
    <w:rsid w:val="002F1ECB"/>
    <w:rsid w:val="00317266"/>
    <w:rsid w:val="003200D0"/>
    <w:rsid w:val="003205F1"/>
    <w:rsid w:val="003436F2"/>
    <w:rsid w:val="00376E2A"/>
    <w:rsid w:val="003A39A0"/>
    <w:rsid w:val="003B7E74"/>
    <w:rsid w:val="003D36E7"/>
    <w:rsid w:val="003D6C94"/>
    <w:rsid w:val="0042282D"/>
    <w:rsid w:val="00484965"/>
    <w:rsid w:val="004912EE"/>
    <w:rsid w:val="004B0D6A"/>
    <w:rsid w:val="004C7C1D"/>
    <w:rsid w:val="004D3C50"/>
    <w:rsid w:val="004E1680"/>
    <w:rsid w:val="004E6FAE"/>
    <w:rsid w:val="005074BF"/>
    <w:rsid w:val="00515405"/>
    <w:rsid w:val="005268AB"/>
    <w:rsid w:val="0053729B"/>
    <w:rsid w:val="0054308C"/>
    <w:rsid w:val="005651A9"/>
    <w:rsid w:val="00571333"/>
    <w:rsid w:val="0058007B"/>
    <w:rsid w:val="00580D51"/>
    <w:rsid w:val="00587884"/>
    <w:rsid w:val="005A4EC4"/>
    <w:rsid w:val="005A55B8"/>
    <w:rsid w:val="005A7E20"/>
    <w:rsid w:val="005C7A72"/>
    <w:rsid w:val="005E1502"/>
    <w:rsid w:val="005F694A"/>
    <w:rsid w:val="00602679"/>
    <w:rsid w:val="006053B7"/>
    <w:rsid w:val="00607218"/>
    <w:rsid w:val="006273B6"/>
    <w:rsid w:val="00635AF1"/>
    <w:rsid w:val="0064361B"/>
    <w:rsid w:val="00654B96"/>
    <w:rsid w:val="00665A1C"/>
    <w:rsid w:val="00674CBA"/>
    <w:rsid w:val="00693496"/>
    <w:rsid w:val="006B2216"/>
    <w:rsid w:val="00740195"/>
    <w:rsid w:val="00743263"/>
    <w:rsid w:val="007473E7"/>
    <w:rsid w:val="00762991"/>
    <w:rsid w:val="00771DB3"/>
    <w:rsid w:val="0078590D"/>
    <w:rsid w:val="007C2C15"/>
    <w:rsid w:val="007D4AC0"/>
    <w:rsid w:val="00804E3E"/>
    <w:rsid w:val="00813EB7"/>
    <w:rsid w:val="00840532"/>
    <w:rsid w:val="00870DF5"/>
    <w:rsid w:val="008C1EEA"/>
    <w:rsid w:val="008D715C"/>
    <w:rsid w:val="00906E25"/>
    <w:rsid w:val="0092234C"/>
    <w:rsid w:val="00927A57"/>
    <w:rsid w:val="00932292"/>
    <w:rsid w:val="0094128F"/>
    <w:rsid w:val="00967B3F"/>
    <w:rsid w:val="00971391"/>
    <w:rsid w:val="00972C4B"/>
    <w:rsid w:val="00991692"/>
    <w:rsid w:val="009A6EB6"/>
    <w:rsid w:val="009B6887"/>
    <w:rsid w:val="009B7184"/>
    <w:rsid w:val="009C4C10"/>
    <w:rsid w:val="009D57A1"/>
    <w:rsid w:val="009D7BBA"/>
    <w:rsid w:val="00A0090F"/>
    <w:rsid w:val="00A05856"/>
    <w:rsid w:val="00A35188"/>
    <w:rsid w:val="00A37C01"/>
    <w:rsid w:val="00A40361"/>
    <w:rsid w:val="00A42E0C"/>
    <w:rsid w:val="00A74495"/>
    <w:rsid w:val="00AB4626"/>
    <w:rsid w:val="00AF2010"/>
    <w:rsid w:val="00B2464E"/>
    <w:rsid w:val="00B2737B"/>
    <w:rsid w:val="00B32163"/>
    <w:rsid w:val="00B428BE"/>
    <w:rsid w:val="00B81FD3"/>
    <w:rsid w:val="00BC0BE6"/>
    <w:rsid w:val="00BC7D86"/>
    <w:rsid w:val="00BE1EEE"/>
    <w:rsid w:val="00BE5002"/>
    <w:rsid w:val="00C061BC"/>
    <w:rsid w:val="00C131E2"/>
    <w:rsid w:val="00C34870"/>
    <w:rsid w:val="00C90F6C"/>
    <w:rsid w:val="00C95AA1"/>
    <w:rsid w:val="00CB6603"/>
    <w:rsid w:val="00CD32D3"/>
    <w:rsid w:val="00CE3020"/>
    <w:rsid w:val="00CE5378"/>
    <w:rsid w:val="00D3719A"/>
    <w:rsid w:val="00D64F36"/>
    <w:rsid w:val="00DA2AC5"/>
    <w:rsid w:val="00DA78BD"/>
    <w:rsid w:val="00DC68BD"/>
    <w:rsid w:val="00DC749B"/>
    <w:rsid w:val="00DE396C"/>
    <w:rsid w:val="00DE4685"/>
    <w:rsid w:val="00DE7D3F"/>
    <w:rsid w:val="00DF64E3"/>
    <w:rsid w:val="00E05EA4"/>
    <w:rsid w:val="00E14C8B"/>
    <w:rsid w:val="00E158EE"/>
    <w:rsid w:val="00E47920"/>
    <w:rsid w:val="00E6629B"/>
    <w:rsid w:val="00E71E64"/>
    <w:rsid w:val="00E72BDC"/>
    <w:rsid w:val="00E76952"/>
    <w:rsid w:val="00E76DC4"/>
    <w:rsid w:val="00E82E81"/>
    <w:rsid w:val="00E84294"/>
    <w:rsid w:val="00E85461"/>
    <w:rsid w:val="00E925CC"/>
    <w:rsid w:val="00E94609"/>
    <w:rsid w:val="00E94CBF"/>
    <w:rsid w:val="00E9535B"/>
    <w:rsid w:val="00EA76BB"/>
    <w:rsid w:val="00ED6D95"/>
    <w:rsid w:val="00EF0008"/>
    <w:rsid w:val="00EF6447"/>
    <w:rsid w:val="00F03074"/>
    <w:rsid w:val="00F12FA2"/>
    <w:rsid w:val="00F201FA"/>
    <w:rsid w:val="00F23C38"/>
    <w:rsid w:val="00F36F17"/>
    <w:rsid w:val="00F424B8"/>
    <w:rsid w:val="00F67DE3"/>
    <w:rsid w:val="00F70436"/>
    <w:rsid w:val="00F952C4"/>
    <w:rsid w:val="00FD3C51"/>
    <w:rsid w:val="00FE46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47EBE34"/>
  <w15:docId w15:val="{1F5DED88-0FE9-4366-AEF4-9EC28B885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jc w:val="both"/>
    </w:pPr>
    <w:rPr>
      <w:rFonts w:ascii="Arial Narrow" w:eastAsia="DejaVuSans" w:hAnsi="Arial Narrow" w:cs="Tahoma"/>
      <w:kern w:val="1"/>
      <w:sz w:val="23"/>
      <w:szCs w:val="23"/>
      <w:lang w:bidi="fr-FR"/>
    </w:rPr>
  </w:style>
  <w:style w:type="paragraph" w:styleId="Titre1">
    <w:name w:val="heading 1"/>
    <w:basedOn w:val="Titre"/>
    <w:next w:val="Corpsdetexte"/>
    <w:qFormat/>
    <w:pPr>
      <w:keepNext/>
      <w:numPr>
        <w:numId w:val="1"/>
      </w:numPr>
      <w:spacing w:before="454" w:after="0"/>
      <w:jc w:val="left"/>
      <w:outlineLvl w:val="0"/>
    </w:pPr>
    <w:rPr>
      <w:rFonts w:ascii="Arial Narrow" w:eastAsia="HG Mincho Light J" w:hAnsi="Arial Narrow" w:cs="Tahoma"/>
      <w:sz w:val="28"/>
    </w:rPr>
  </w:style>
  <w:style w:type="paragraph" w:styleId="Titre2">
    <w:name w:val="heading 2"/>
    <w:basedOn w:val="Titre"/>
    <w:next w:val="Corpsdetexte"/>
    <w:qFormat/>
    <w:pPr>
      <w:keepNext/>
      <w:numPr>
        <w:ilvl w:val="1"/>
        <w:numId w:val="1"/>
      </w:numPr>
      <w:spacing w:before="340" w:after="0"/>
      <w:jc w:val="left"/>
      <w:outlineLvl w:val="1"/>
    </w:pPr>
    <w:rPr>
      <w:rFonts w:ascii="Arial Narrow" w:eastAsia="Arial Unicode MS" w:hAnsi="Arial Narrow" w:cs="Tahoma"/>
      <w:sz w:val="25"/>
      <w:szCs w:val="36"/>
    </w:rPr>
  </w:style>
  <w:style w:type="paragraph" w:styleId="Titre3">
    <w:name w:val="heading 3"/>
    <w:basedOn w:val="Titre"/>
    <w:next w:val="Corpsdetexte"/>
    <w:qFormat/>
    <w:pPr>
      <w:keepNext/>
      <w:numPr>
        <w:ilvl w:val="2"/>
        <w:numId w:val="1"/>
      </w:numPr>
      <w:spacing w:before="283" w:after="0"/>
      <w:jc w:val="left"/>
      <w:outlineLvl w:val="2"/>
    </w:pPr>
    <w:rPr>
      <w:rFonts w:ascii="Arial Narrow" w:eastAsia="Arial Unicode MS" w:hAnsi="Arial Narrow" w:cs="Tahoma"/>
      <w:sz w:val="23"/>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Absatz-Standardschriftart">
    <w:name w:val="Absatz-Standardschriftart"/>
  </w:style>
  <w:style w:type="character" w:customStyle="1" w:styleId="Policepardfaut6">
    <w:name w:val="Police par défaut6"/>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2z0">
    <w:name w:val="WW8Num2z0"/>
    <w:rPr>
      <w:rFonts w:ascii="Arial Narrow" w:eastAsia="DejaVuSans" w:hAnsi="Arial Narrow" w:cs="Tahoma"/>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Policepardfaut4">
    <w:name w:val="Police par défaut4"/>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Policepardfaut3">
    <w:name w:val="Police par défaut3"/>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0">
    <w:name w:val="WW8Num3z0"/>
    <w:rPr>
      <w:rFonts w:ascii="Arial Narrow" w:eastAsia="DejaVuSans" w:hAnsi="Arial Narrow" w:cs="Tahoma"/>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Policepardfaut2">
    <w:name w:val="Police par défaut2"/>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Policepardfaut1">
    <w:name w:val="Police par défaut1"/>
  </w:style>
  <w:style w:type="character" w:styleId="Lienhypertexte">
    <w:name w:val="Hyperlink"/>
    <w:rPr>
      <w:color w:val="000080"/>
      <w:u w:val="single"/>
    </w:rPr>
  </w:style>
  <w:style w:type="character" w:styleId="Numrodepage">
    <w:name w:val="page number"/>
    <w:basedOn w:val="Policepardfaut1"/>
  </w:style>
  <w:style w:type="paragraph" w:customStyle="1" w:styleId="Titre6">
    <w:name w:val="Titre6"/>
    <w:basedOn w:val="Normal"/>
    <w:next w:val="Corpsdetexte"/>
    <w:pPr>
      <w:keepNext/>
      <w:spacing w:before="240" w:after="120"/>
    </w:pPr>
    <w:rPr>
      <w:rFonts w:ascii="Arial" w:eastAsia="Arial Unicode MS" w:hAnsi="Arial" w:cs="Mangal"/>
      <w:sz w:val="28"/>
      <w:szCs w:val="28"/>
    </w:rPr>
  </w:style>
  <w:style w:type="paragraph" w:styleId="Corpsdetexte">
    <w:name w:val="Body Text"/>
    <w:basedOn w:val="Normal"/>
    <w:pPr>
      <w:spacing w:before="113"/>
    </w:pPr>
  </w:style>
  <w:style w:type="paragraph" w:styleId="Liste">
    <w:name w:val="List"/>
    <w:basedOn w:val="Corpsdetexte"/>
    <w:rPr>
      <w:rFonts w:cs="Mangal"/>
      <w:sz w:val="24"/>
    </w:rPr>
  </w:style>
  <w:style w:type="paragraph" w:customStyle="1" w:styleId="Lgende6">
    <w:name w:val="Légende6"/>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sz w:val="24"/>
    </w:rPr>
  </w:style>
  <w:style w:type="paragraph" w:styleId="Titre">
    <w:name w:val="Title"/>
    <w:basedOn w:val="Normal"/>
    <w:next w:val="Sous-titre"/>
    <w:qFormat/>
    <w:pPr>
      <w:spacing w:before="240" w:after="60"/>
      <w:jc w:val="center"/>
    </w:pPr>
    <w:rPr>
      <w:rFonts w:ascii="Arial" w:hAnsi="Arial" w:cs="Arial"/>
      <w:b/>
      <w:bCs/>
      <w:sz w:val="32"/>
      <w:szCs w:val="32"/>
    </w:rPr>
  </w:style>
  <w:style w:type="paragraph" w:styleId="Sous-titre">
    <w:name w:val="Subtitle"/>
    <w:basedOn w:val="Titre10"/>
    <w:next w:val="Corpsdetexte"/>
    <w:qFormat/>
    <w:pPr>
      <w:jc w:val="center"/>
    </w:pPr>
    <w:rPr>
      <w:i/>
      <w:iCs/>
    </w:rPr>
  </w:style>
  <w:style w:type="paragraph" w:customStyle="1" w:styleId="Titre10">
    <w:name w:val="Titre1"/>
    <w:basedOn w:val="Normal"/>
    <w:next w:val="Corpsdetexte"/>
    <w:pPr>
      <w:keepNext/>
      <w:spacing w:before="240" w:after="120"/>
    </w:pPr>
    <w:rPr>
      <w:rFonts w:ascii="Arial" w:eastAsia="Arial Unicode MS" w:hAnsi="Arial" w:cs="Mangal"/>
      <w:sz w:val="28"/>
      <w:szCs w:val="28"/>
    </w:rPr>
  </w:style>
  <w:style w:type="paragraph" w:customStyle="1" w:styleId="Titre5">
    <w:name w:val="Titre5"/>
    <w:basedOn w:val="Normal"/>
    <w:next w:val="Corpsdetexte"/>
    <w:pPr>
      <w:keepNext/>
      <w:spacing w:before="240" w:after="120"/>
    </w:pPr>
    <w:rPr>
      <w:rFonts w:ascii="Arial" w:eastAsia="Arial Unicode MS" w:hAnsi="Arial" w:cs="Mangal"/>
      <w:sz w:val="28"/>
      <w:szCs w:val="28"/>
    </w:rPr>
  </w:style>
  <w:style w:type="paragraph" w:customStyle="1" w:styleId="Lgende5">
    <w:name w:val="Légende5"/>
    <w:basedOn w:val="Normal"/>
    <w:pPr>
      <w:suppressLineNumbers/>
      <w:spacing w:before="120" w:after="120"/>
    </w:pPr>
    <w:rPr>
      <w:rFonts w:cs="Mangal"/>
      <w:i/>
      <w:iCs/>
      <w:sz w:val="24"/>
      <w:szCs w:val="24"/>
    </w:rPr>
  </w:style>
  <w:style w:type="paragraph" w:customStyle="1" w:styleId="Titre4">
    <w:name w:val="Titre4"/>
    <w:basedOn w:val="Normal"/>
    <w:next w:val="Corpsdetexte"/>
    <w:pPr>
      <w:keepNext/>
      <w:spacing w:before="240" w:after="120"/>
    </w:pPr>
    <w:rPr>
      <w:rFonts w:ascii="Arial" w:eastAsia="Arial Unicode MS" w:hAnsi="Arial" w:cs="Mangal"/>
      <w:sz w:val="28"/>
      <w:szCs w:val="28"/>
    </w:rPr>
  </w:style>
  <w:style w:type="paragraph" w:customStyle="1" w:styleId="Lgende4">
    <w:name w:val="Légende4"/>
    <w:basedOn w:val="Normal"/>
    <w:pPr>
      <w:suppressLineNumbers/>
      <w:spacing w:before="120" w:after="120"/>
    </w:pPr>
    <w:rPr>
      <w:rFonts w:cs="Mangal"/>
      <w:i/>
      <w:iCs/>
      <w:sz w:val="24"/>
      <w:szCs w:val="24"/>
    </w:rPr>
  </w:style>
  <w:style w:type="paragraph" w:customStyle="1" w:styleId="Titre30">
    <w:name w:val="Titre3"/>
    <w:basedOn w:val="Normal"/>
    <w:next w:val="Corpsdetexte"/>
    <w:pPr>
      <w:keepNext/>
      <w:spacing w:before="240" w:after="120"/>
    </w:pPr>
    <w:rPr>
      <w:rFonts w:ascii="Arial" w:eastAsia="Arial Unicode MS" w:hAnsi="Arial" w:cs="Mangal"/>
      <w:sz w:val="28"/>
      <w:szCs w:val="28"/>
    </w:rPr>
  </w:style>
  <w:style w:type="paragraph" w:customStyle="1" w:styleId="Lgende3">
    <w:name w:val="Légende3"/>
    <w:basedOn w:val="Normal"/>
    <w:pPr>
      <w:suppressLineNumbers/>
      <w:spacing w:before="120" w:after="120"/>
    </w:pPr>
    <w:rPr>
      <w:rFonts w:cs="Mangal"/>
      <w:i/>
      <w:iCs/>
      <w:sz w:val="24"/>
      <w:szCs w:val="24"/>
    </w:rPr>
  </w:style>
  <w:style w:type="paragraph" w:customStyle="1" w:styleId="Titre20">
    <w:name w:val="Titre2"/>
    <w:basedOn w:val="Normal"/>
    <w:next w:val="Corpsdetexte"/>
    <w:pPr>
      <w:keepNext/>
      <w:spacing w:before="240" w:after="120"/>
    </w:pPr>
    <w:rPr>
      <w:rFonts w:ascii="Arial" w:eastAsia="Arial Unicode MS" w:hAnsi="Arial" w:cs="Mangal"/>
      <w:sz w:val="28"/>
      <w:szCs w:val="28"/>
    </w:rPr>
  </w:style>
  <w:style w:type="paragraph" w:customStyle="1" w:styleId="Lgende2">
    <w:name w:val="Légende2"/>
    <w:basedOn w:val="Normal"/>
    <w:pPr>
      <w:suppressLineNumbers/>
      <w:spacing w:before="120" w:after="120"/>
    </w:pPr>
    <w:rPr>
      <w:rFonts w:cs="Mangal"/>
      <w:i/>
      <w:iCs/>
      <w:sz w:val="24"/>
      <w:szCs w:val="24"/>
    </w:rPr>
  </w:style>
  <w:style w:type="paragraph" w:customStyle="1" w:styleId="Lgende1">
    <w:name w:val="Légende1"/>
    <w:basedOn w:val="Normal"/>
    <w:pPr>
      <w:suppressLineNumbers/>
      <w:spacing w:before="120" w:after="120"/>
    </w:pPr>
    <w:rPr>
      <w:rFonts w:cs="Mangal"/>
      <w:i/>
      <w:iCs/>
      <w:sz w:val="24"/>
      <w:szCs w:val="24"/>
    </w:rPr>
  </w:style>
  <w:style w:type="paragraph" w:customStyle="1" w:styleId="Contenudetableau">
    <w:name w:val="Contenu de tableau"/>
    <w:basedOn w:val="Normal"/>
    <w:pPr>
      <w:suppressLineNumber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Titredetableau">
    <w:name w:val="Titre de tableau"/>
    <w:basedOn w:val="Contenudetableau"/>
    <w:pPr>
      <w:jc w:val="center"/>
    </w:pPr>
    <w:rPr>
      <w:b/>
      <w:bCs/>
    </w:rPr>
  </w:style>
  <w:style w:type="paragraph" w:customStyle="1" w:styleId="default">
    <w:name w:val="default"/>
    <w:basedOn w:val="Normal"/>
    <w:rsid w:val="005651A9"/>
    <w:pPr>
      <w:widowControl/>
      <w:suppressAutoHyphens w:val="0"/>
      <w:spacing w:before="100" w:beforeAutospacing="1" w:after="100" w:afterAutospacing="1"/>
      <w:jc w:val="left"/>
    </w:pPr>
    <w:rPr>
      <w:rFonts w:ascii="Times New Roman" w:eastAsia="Times New Roman" w:hAnsi="Times New Roman" w:cs="Times New Roman"/>
      <w:kern w:val="0"/>
      <w:sz w:val="24"/>
      <w:szCs w:val="24"/>
      <w:lang w:eastAsia="ko-KR" w:bidi="ar-SA"/>
    </w:rPr>
  </w:style>
  <w:style w:type="paragraph" w:styleId="Paragraphedeliste">
    <w:name w:val="List Paragraph"/>
    <w:basedOn w:val="Normal"/>
    <w:uiPriority w:val="34"/>
    <w:qFormat/>
    <w:rsid w:val="001B6D0F"/>
    <w:pPr>
      <w:ind w:left="720"/>
      <w:contextualSpacing/>
    </w:pPr>
  </w:style>
  <w:style w:type="character" w:styleId="Textedelespacerserv">
    <w:name w:val="Placeholder Text"/>
    <w:basedOn w:val="Policepardfaut"/>
    <w:uiPriority w:val="99"/>
    <w:semiHidden/>
    <w:rsid w:val="00E76952"/>
    <w:rPr>
      <w:color w:val="808080"/>
    </w:rPr>
  </w:style>
  <w:style w:type="paragraph" w:styleId="Textedebulles">
    <w:name w:val="Balloon Text"/>
    <w:basedOn w:val="Normal"/>
    <w:link w:val="TextedebullesCar"/>
    <w:rsid w:val="00E76952"/>
    <w:rPr>
      <w:rFonts w:ascii="Tahoma" w:hAnsi="Tahoma"/>
      <w:sz w:val="16"/>
      <w:szCs w:val="16"/>
    </w:rPr>
  </w:style>
  <w:style w:type="character" w:customStyle="1" w:styleId="TextedebullesCar">
    <w:name w:val="Texte de bulles Car"/>
    <w:basedOn w:val="Policepardfaut"/>
    <w:link w:val="Textedebulles"/>
    <w:rsid w:val="00E76952"/>
    <w:rPr>
      <w:rFonts w:ascii="Tahoma" w:eastAsia="DejaVuSans" w:hAnsi="Tahoma" w:cs="Tahoma"/>
      <w:kern w:val="1"/>
      <w:sz w:val="16"/>
      <w:szCs w:val="16"/>
      <w:lang w:bidi="fr-FR"/>
    </w:rPr>
  </w:style>
  <w:style w:type="character" w:styleId="Marquedecommentaire">
    <w:name w:val="annotation reference"/>
    <w:basedOn w:val="Policepardfaut"/>
    <w:rsid w:val="00E925CC"/>
    <w:rPr>
      <w:sz w:val="16"/>
      <w:szCs w:val="16"/>
    </w:rPr>
  </w:style>
  <w:style w:type="paragraph" w:styleId="Commentaire">
    <w:name w:val="annotation text"/>
    <w:basedOn w:val="Normal"/>
    <w:link w:val="CommentaireCar"/>
    <w:rsid w:val="00E925CC"/>
    <w:rPr>
      <w:sz w:val="20"/>
      <w:szCs w:val="20"/>
    </w:rPr>
  </w:style>
  <w:style w:type="character" w:customStyle="1" w:styleId="CommentaireCar">
    <w:name w:val="Commentaire Car"/>
    <w:basedOn w:val="Policepardfaut"/>
    <w:link w:val="Commentaire"/>
    <w:rsid w:val="00E925CC"/>
    <w:rPr>
      <w:rFonts w:ascii="Arial Narrow" w:eastAsia="DejaVuSans" w:hAnsi="Arial Narrow" w:cs="Tahoma"/>
      <w:kern w:val="1"/>
      <w:lang w:bidi="fr-FR"/>
    </w:rPr>
  </w:style>
  <w:style w:type="paragraph" w:styleId="Objetducommentaire">
    <w:name w:val="annotation subject"/>
    <w:basedOn w:val="Commentaire"/>
    <w:next w:val="Commentaire"/>
    <w:link w:val="ObjetducommentaireCar"/>
    <w:rsid w:val="00E925CC"/>
    <w:rPr>
      <w:b/>
      <w:bCs/>
    </w:rPr>
  </w:style>
  <w:style w:type="character" w:customStyle="1" w:styleId="ObjetducommentaireCar">
    <w:name w:val="Objet du commentaire Car"/>
    <w:basedOn w:val="CommentaireCar"/>
    <w:link w:val="Objetducommentaire"/>
    <w:rsid w:val="00E925CC"/>
    <w:rPr>
      <w:rFonts w:ascii="Arial Narrow" w:eastAsia="DejaVuSans" w:hAnsi="Arial Narrow" w:cs="Tahoma"/>
      <w:b/>
      <w:bCs/>
      <w:kern w:val="1"/>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01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866</Words>
  <Characters>4765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Annexe 2 – Cadre de réponses</vt:lpstr>
    </vt:vector>
  </TitlesOfParts>
  <Company>Anah</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 Cadre de réponses</dc:title>
  <dc:creator>Christine Galliard</dc:creator>
  <cp:lastModifiedBy>Nouria FARES</cp:lastModifiedBy>
  <cp:revision>3</cp:revision>
  <cp:lastPrinted>2025-02-18T14:08:00Z</cp:lastPrinted>
  <dcterms:created xsi:type="dcterms:W3CDTF">2025-04-04T07:22:00Z</dcterms:created>
  <dcterms:modified xsi:type="dcterms:W3CDTF">2025-04-04T12:05:00Z</dcterms:modified>
</cp:coreProperties>
</file>