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1135"/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before="2"/>
        <w:ind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57914" cy="1021127"/>
                <wp:effectExtent l="0" t="0" r="0" b="0"/>
                <wp:docPr id="9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83562760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3257913" cy="1021126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8" o:spid="_x0000_s8" type="#_x0000_t75" style="width:256.53pt;height:80.40pt;mso-wrap-distance-left:0.00pt;mso-wrap-distance-top:0.00pt;mso-wrap-distance-right:0.00pt;mso-wrap-distance-bottom:0.00pt;z-index:1;" stroked="false">
                <v:imagedata r:id="rId11" o:title=""/>
                <o:lock v:ext="edit" rotation="t"/>
              </v:shape>
            </w:pict>
          </mc:Fallback>
        </mc:AlternateContent>
      </w:r>
      <w:r>
        <w:rPr>
          <w:rFonts w:ascii="Arial" w:hAnsi="Arial" w:cs="Arial"/>
          <w:sz w:val="24"/>
        </w:rPr>
      </w:r>
      <w:r>
        <w:rPr>
          <w:rFonts w:ascii="Arial" w:hAnsi="Arial" w:cs="Arial"/>
          <w:sz w:val="24"/>
        </w:rPr>
      </w:r>
    </w:p>
    <w:p>
      <w:pPr>
        <w:pStyle w:val="1135"/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after="1" w:before="5"/>
        <w:ind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</w:r>
    </w:p>
    <w:tbl>
      <w:tblPr>
        <w:tblStyle w:val="1134"/>
        <w:tblW w:w="0" w:type="auto"/>
        <w:tblInd w:w="267" w:type="dxa"/>
        <w:tblBorders/>
        <w:tblLayout w:type="fixed"/>
        <w:tblLook w:val="01E0" w:firstRow="1" w:lastRow="1" w:firstColumn="1" w:lastColumn="1" w:noHBand="0" w:noVBand="0"/>
      </w:tblPr>
      <w:tblGrid>
        <w:gridCol w:w="7973"/>
        <w:gridCol w:w="2304"/>
      </w:tblGrid>
      <w:tr>
        <w:trPr>
          <w:trHeight w:val="914"/>
        </w:trPr>
        <w:tc>
          <w:tcPr>
            <w:shd w:val="clear" w:color="auto" w:fill="3557a1"/>
            <w:tcBorders/>
            <w:tcW w:w="7973" w:type="dxa"/>
            <w:textDirection w:val="lrTb"/>
            <w:noWrap w:val="false"/>
          </w:tcPr>
          <w:p>
            <w:pPr>
              <w:pStyle w:val="1137"/>
              <w:pBdr/>
              <w:spacing w:before="9" w:line="390" w:lineRule="atLeast"/>
              <w:ind w:right="974" w:firstLine="926" w:left="2690"/>
              <w:rPr>
                <w:rFonts w:ascii="Arial" w:hAnsi="Arial" w:cs="Arial"/>
                <w:b/>
                <w:sz w:val="12"/>
              </w:rPr>
            </w:pPr>
            <w:r>
              <w:rPr>
                <w:rFonts w:ascii="Arial" w:hAnsi="Arial" w:cs="Arial"/>
                <w:b/>
                <w:color w:val="ffffff"/>
                <w:sz w:val="20"/>
              </w:rPr>
              <w:t xml:space="preserve">MARCHES PUBLICS DECLARATION</w:t>
            </w:r>
            <w:r>
              <w:rPr>
                <w:rFonts w:ascii="Arial" w:hAnsi="Arial" w:cs="Arial"/>
                <w:b/>
                <w:color w:val="ffffff"/>
                <w:spacing w:val="-14"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color w:val="ffffff"/>
                <w:sz w:val="20"/>
              </w:rPr>
              <w:t xml:space="preserve">DE</w:t>
            </w:r>
            <w:r>
              <w:rPr>
                <w:rFonts w:ascii="Arial" w:hAnsi="Arial" w:cs="Arial"/>
                <w:b/>
                <w:color w:val="ffffff"/>
                <w:spacing w:val="-13"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color w:val="ffffff"/>
                <w:sz w:val="20"/>
              </w:rPr>
              <w:t xml:space="preserve">SOUS-TRAITANCE</w:t>
            </w:r>
            <w:hyperlink w:tooltip="#_bookmark0" w:anchor="_bookmark0" w:history="1">
              <w:r>
                <w:rPr>
                  <w:rFonts w:ascii="Arial" w:hAnsi="Arial" w:cs="Arial"/>
                  <w:b/>
                  <w:color w:val="ffffff"/>
                  <w:position w:val="7"/>
                  <w:sz w:val="12"/>
                </w:rPr>
                <w:t xml:space="preserve">2</w:t>
              </w:r>
            </w:hyperlink>
            <w:r>
              <w:rPr>
                <w:rFonts w:ascii="Arial" w:hAnsi="Arial" w:cs="Arial"/>
                <w:b/>
                <w:sz w:val="12"/>
              </w:rPr>
            </w:r>
            <w:r>
              <w:rPr>
                <w:rFonts w:ascii="Arial" w:hAnsi="Arial" w:cs="Arial"/>
                <w:b/>
                <w:sz w:val="12"/>
              </w:rPr>
            </w:r>
          </w:p>
        </w:tc>
        <w:tc>
          <w:tcPr>
            <w:shd w:val="clear" w:color="auto" w:fill="3557a1"/>
            <w:tcBorders/>
            <w:tcW w:w="2304" w:type="dxa"/>
            <w:textDirection w:val="lrTb"/>
            <w:noWrap w:val="false"/>
          </w:tcPr>
          <w:p>
            <w:pPr>
              <w:pStyle w:val="1137"/>
              <w:pBdr/>
              <w:spacing w:line="277" w:lineRule="exact"/>
              <w:ind w:left="1521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color w:val="ffffff"/>
                <w:spacing w:val="-5"/>
                <w:sz w:val="20"/>
              </w:rPr>
              <w:t xml:space="preserve">DC4</w:t>
            </w:r>
            <w:r>
              <w:rPr>
                <w:rFonts w:ascii="Arial" w:hAnsi="Arial" w:cs="Arial"/>
                <w:b/>
                <w:sz w:val="20"/>
              </w:rPr>
            </w:r>
            <w:r>
              <w:rPr>
                <w:rFonts w:ascii="Arial" w:hAnsi="Arial" w:cs="Arial"/>
                <w:b/>
                <w:sz w:val="20"/>
              </w:rPr>
            </w:r>
          </w:p>
        </w:tc>
      </w:tr>
    </w:tbl>
    <w:p>
      <w:pPr>
        <w:pBdr/>
        <w:spacing w:before="100"/>
        <w:ind w:right="708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</w:r>
      <w:r>
        <w:rPr>
          <w:rFonts w:ascii="Arial" w:hAnsi="Arial" w:cs="Arial"/>
          <w:b/>
          <w:bCs/>
          <w:sz w:val="18"/>
          <w:szCs w:val="18"/>
        </w:rPr>
      </w:r>
      <w:r>
        <w:rPr>
          <w:rFonts w:ascii="Arial" w:hAnsi="Arial" w:cs="Arial"/>
          <w:b/>
          <w:bCs/>
          <w:sz w:val="18"/>
          <w:szCs w:val="18"/>
        </w:rPr>
      </w:r>
    </w:p>
    <w:p>
      <w:pPr>
        <w:pStyle w:val="956"/>
        <w:pBdr/>
        <w:tabs>
          <w:tab w:val="left" w:leader="none" w:pos="10536"/>
        </w:tabs>
        <w:spacing w:before="101"/>
        <w:ind/>
        <w:jc w:val="left"/>
        <w:rPr>
          <w:rFonts w:ascii="Arial" w:hAnsi="Arial" w:cs="Arial"/>
        </w:rPr>
      </w:pPr>
      <w:r>
        <w:rPr>
          <w:rFonts w:ascii="Arial" w:hAnsi="Arial" w:cs="Arial"/>
          <w:color w:val="ffffff"/>
          <w:spacing w:val="8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A</w:t>
      </w:r>
      <w:r>
        <w:rPr>
          <w:rFonts w:ascii="Arial" w:hAnsi="Arial" w:cs="Arial"/>
          <w:color w:val="ffffff"/>
          <w:spacing w:val="-1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-</w:t>
      </w:r>
      <w:r>
        <w:rPr>
          <w:rFonts w:ascii="Arial" w:hAnsi="Arial" w:cs="Arial"/>
          <w:color w:val="ffffff"/>
          <w:spacing w:val="-4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Identification</w:t>
      </w:r>
      <w:r>
        <w:rPr>
          <w:rFonts w:ascii="Arial" w:hAnsi="Arial" w:cs="Arial"/>
          <w:color w:val="ffffff"/>
          <w:spacing w:val="-1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de</w:t>
      </w:r>
      <w:r>
        <w:rPr>
          <w:rFonts w:ascii="Arial" w:hAnsi="Arial" w:cs="Arial"/>
          <w:color w:val="ffffff"/>
          <w:spacing w:val="-5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pacing w:val="-2"/>
          <w:shd w:val="clear" w:color="auto" w:fill="3557a1"/>
        </w:rPr>
        <w:t xml:space="preserve">l’acheteur</w:t>
      </w:r>
      <w:r>
        <w:rPr>
          <w:rFonts w:ascii="Arial" w:hAnsi="Arial" w:cs="Arial"/>
          <w:color w:val="ffffff"/>
          <w:shd w:val="clear" w:color="auto" w:fill="3557a1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before="13"/>
        <w:ind/>
        <w:rPr>
          <w:rFonts w:ascii="Arial" w:hAnsi="Arial" w:cs="Arial"/>
          <w:b/>
          <w:sz w:val="19"/>
        </w:rPr>
      </w:pPr>
      <w:r>
        <w:rPr>
          <w:rFonts w:ascii="Arial" w:hAnsi="Arial" w:cs="Arial"/>
          <w:b/>
          <w:sz w:val="19"/>
        </w:rPr>
      </w:r>
      <w:r>
        <w:rPr>
          <w:rFonts w:ascii="Arial" w:hAnsi="Arial" w:cs="Arial"/>
          <w:b/>
          <w:sz w:val="19"/>
        </w:rPr>
      </w:r>
      <w:r>
        <w:rPr>
          <w:rFonts w:ascii="Arial" w:hAnsi="Arial" w:cs="Arial"/>
          <w:b/>
          <w:sz w:val="19"/>
        </w:rPr>
      </w:r>
    </w:p>
    <w:p>
      <w:pPr>
        <w:pBdr/>
        <w:spacing w:line="277" w:lineRule="exact"/>
        <w:ind w:left="332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Désignation</w:t>
      </w:r>
      <w:r>
        <w:rPr>
          <w:rFonts w:ascii="Arial" w:hAnsi="Arial" w:cs="Arial"/>
          <w:b/>
          <w:spacing w:val="-9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de</w:t>
      </w:r>
      <w:r>
        <w:rPr>
          <w:rFonts w:ascii="Arial" w:hAnsi="Arial" w:cs="Arial"/>
          <w:b/>
          <w:spacing w:val="-8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l’acheteur</w:t>
      </w:r>
      <w:r>
        <w:rPr>
          <w:rFonts w:ascii="Arial" w:hAnsi="Arial" w:cs="Arial"/>
          <w:b/>
          <w:spacing w:val="-9"/>
          <w:sz w:val="20"/>
        </w:rPr>
        <w:t xml:space="preserve"> </w:t>
      </w:r>
      <w:r>
        <w:rPr>
          <w:rFonts w:ascii="Arial" w:hAnsi="Arial" w:cs="Arial"/>
          <w:b/>
          <w:spacing w:val="-10"/>
          <w:sz w:val="20"/>
        </w:rPr>
        <w:t xml:space="preserve">:</w:t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pBdr/>
        <w:spacing/>
        <w:ind w:right="761" w:hanging="1" w:left="332"/>
        <w:rPr>
          <w:rFonts w:ascii="Arial" w:hAnsi="Arial" w:cs="Arial"/>
          <w:bCs/>
          <w:i/>
          <w:spacing w:val="-2"/>
          <w:sz w:val="18"/>
          <w:szCs w:val="18"/>
        </w:rPr>
      </w:pPr>
      <w:r>
        <w:rPr>
          <w:rFonts w:ascii="Arial" w:hAnsi="Arial" w:cs="Arial"/>
          <w:i/>
          <w:sz w:val="18"/>
        </w:rPr>
        <w:t xml:space="preserve">(Reprendre le contenu de la mention figurant dans l’avis d’appel à la concurrence ou l’invitation à confirmer l’intérêt</w:t>
      </w:r>
      <w:r>
        <w:rPr>
          <w:rFonts w:ascii="Arial" w:hAnsi="Arial" w:cs="Arial"/>
          <w:i/>
          <w:spacing w:val="-1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;</w:t>
      </w:r>
      <w:r>
        <w:rPr>
          <w:rFonts w:ascii="Arial" w:hAnsi="Arial" w:cs="Arial"/>
          <w:i/>
          <w:spacing w:val="80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en</w:t>
      </w:r>
      <w:r>
        <w:rPr>
          <w:rFonts w:ascii="Arial" w:hAnsi="Arial" w:cs="Arial"/>
          <w:i/>
          <w:spacing w:val="-5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cas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de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publication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d’une</w:t>
      </w:r>
      <w:r>
        <w:rPr>
          <w:rFonts w:ascii="Arial" w:hAnsi="Arial" w:cs="Arial"/>
          <w:i/>
          <w:spacing w:val="2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annonce</w:t>
      </w:r>
      <w:r>
        <w:rPr>
          <w:rFonts w:ascii="Arial" w:hAnsi="Arial" w:cs="Arial"/>
          <w:i/>
          <w:spacing w:val="-4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au</w:t>
      </w:r>
      <w:r>
        <w:rPr>
          <w:rFonts w:ascii="Arial" w:hAnsi="Arial" w:cs="Arial"/>
          <w:i/>
          <w:spacing w:val="-2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JOUE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ou</w:t>
      </w:r>
      <w:r>
        <w:rPr>
          <w:rFonts w:ascii="Arial" w:hAnsi="Arial" w:cs="Arial"/>
          <w:i/>
          <w:spacing w:val="-1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au</w:t>
      </w:r>
      <w:r>
        <w:rPr>
          <w:rFonts w:ascii="Arial" w:hAnsi="Arial" w:cs="Arial"/>
          <w:i/>
          <w:spacing w:val="-2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BOAMP,</w:t>
      </w:r>
      <w:r>
        <w:rPr>
          <w:rFonts w:ascii="Arial" w:hAnsi="Arial" w:cs="Arial"/>
          <w:i/>
          <w:spacing w:val="-4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la</w:t>
      </w:r>
      <w:r>
        <w:rPr>
          <w:rFonts w:ascii="Arial" w:hAnsi="Arial" w:cs="Arial"/>
          <w:i/>
          <w:spacing w:val="-2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simple</w:t>
      </w:r>
      <w:r>
        <w:rPr>
          <w:rFonts w:ascii="Arial" w:hAnsi="Arial" w:cs="Arial"/>
          <w:i/>
          <w:spacing w:val="-1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indication de</w:t>
      </w:r>
      <w:r>
        <w:rPr>
          <w:rFonts w:ascii="Arial" w:hAnsi="Arial" w:cs="Arial"/>
          <w:i/>
          <w:spacing w:val="-4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la référence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à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cet</w:t>
      </w:r>
      <w:r>
        <w:rPr>
          <w:rFonts w:ascii="Arial" w:hAnsi="Arial" w:cs="Arial"/>
          <w:i/>
          <w:spacing w:val="-1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avis</w:t>
      </w:r>
      <w:r>
        <w:rPr>
          <w:rFonts w:ascii="Arial" w:hAnsi="Arial" w:cs="Arial"/>
          <w:i/>
          <w:spacing w:val="-1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est</w:t>
      </w:r>
      <w:r>
        <w:rPr>
          <w:rFonts w:ascii="Arial" w:hAnsi="Arial" w:cs="Arial"/>
          <w:i/>
          <w:spacing w:val="-1"/>
          <w:sz w:val="18"/>
        </w:rPr>
        <w:t xml:space="preserve"> </w:t>
      </w:r>
      <w:r>
        <w:rPr>
          <w:rFonts w:ascii="Arial" w:hAnsi="Arial" w:cs="Arial"/>
          <w:i/>
          <w:spacing w:val="-2"/>
          <w:sz w:val="18"/>
        </w:rPr>
        <w:t xml:space="preserve">suffisante)</w:t>
      </w:r>
      <w:r>
        <w:rPr>
          <w:rFonts w:ascii="Arial" w:hAnsi="Arial" w:cs="Arial"/>
          <w:bCs/>
          <w:i/>
          <w:spacing w:val="-2"/>
          <w:sz w:val="18"/>
          <w:szCs w:val="18"/>
        </w:rPr>
      </w:r>
      <w:r>
        <w:rPr>
          <w:rFonts w:ascii="Arial" w:hAnsi="Arial" w:cs="Arial"/>
          <w:bCs/>
          <w:i/>
          <w:spacing w:val="-2"/>
          <w:sz w:val="18"/>
          <w:szCs w:val="18"/>
        </w:rPr>
      </w:r>
    </w:p>
    <w:p>
      <w:pPr>
        <w:pBdr/>
        <w:spacing/>
        <w:ind w:right="761" w:hanging="1" w:left="332"/>
        <w:rPr>
          <w:rFonts w:ascii="Arial" w:hAnsi="Arial" w:cs="Arial"/>
          <w:bCs/>
          <w:i/>
          <w:sz w:val="18"/>
          <w:szCs w:val="18"/>
        </w:rPr>
      </w:pPr>
      <w:r>
        <w:rPr>
          <w:rFonts w:ascii="Arial" w:hAnsi="Arial" w:cs="Arial"/>
          <w:bCs/>
          <w:i/>
          <w:sz w:val="18"/>
          <w:szCs w:val="18"/>
        </w:rPr>
      </w:r>
      <w:r>
        <w:rPr>
          <w:rFonts w:ascii="Arial" w:hAnsi="Arial" w:cs="Arial"/>
          <w:bCs/>
          <w:i/>
          <w:sz w:val="18"/>
          <w:szCs w:val="18"/>
        </w:rPr>
      </w:r>
      <w:r>
        <w:rPr>
          <w:rFonts w:ascii="Arial" w:hAnsi="Arial" w:cs="Arial"/>
          <w:bCs/>
          <w:i/>
          <w:sz w:val="18"/>
          <w:szCs w:val="18"/>
        </w:rPr>
      </w:r>
    </w:p>
    <w:tbl>
      <w:tblPr>
        <w:tblW w:w="9778" w:type="dxa"/>
        <w:tblBorders>
          <w:top w:val="single" w:color="7f7f7f" w:sz="4" w:space="0"/>
          <w:bottom w:val="single" w:color="7f7f7f" w:sz="4" w:space="0"/>
        </w:tblBorders>
        <w:tblLayout w:type="fixed"/>
        <w:tblLook w:val="0000" w:firstRow="0" w:lastRow="0" w:firstColumn="0" w:lastColumn="0" w:noHBand="0" w:noVBand="0"/>
      </w:tblPr>
      <w:tblGrid>
        <w:gridCol w:w="5740"/>
        <w:gridCol w:w="4038"/>
      </w:tblGrid>
      <w:tr>
        <w:trPr/>
        <w:tc>
          <w:tcPr>
            <w:gridSpan w:val="2"/>
            <w:shd w:val="clear" w:color="ffffff" w:fill="ffffff"/>
            <w:tcBorders>
              <w:top w:val="single" w:color="7f7f7f" w:sz="4" w:space="0"/>
              <w:left w:val="single" w:color="7f7f7f" w:sz="4" w:space="0"/>
              <w:bottom w:val="single" w:color="7f7f7f" w:sz="4" w:space="0"/>
              <w:right w:val="single" w:color="7f7f7f" w:sz="4" w:space="0"/>
            </w:tcBorders>
            <w:tcW w:w="977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Arial" w:hAnsi="Arial" w:cs="Arial"/>
                <w:b/>
                <w:bCs/>
                <w:szCs w:val="24"/>
                <w:lang w:eastAsia="fr-FR"/>
              </w:rPr>
            </w:pPr>
            <w:r>
              <w:rPr>
                <w:rFonts w:ascii="Arial" w:hAnsi="Arial" w:cs="Arial"/>
                <w:b/>
                <w:bCs/>
                <w:szCs w:val="24"/>
                <w:lang w:eastAsia="fr-FR"/>
              </w:rPr>
              <w:t xml:space="preserve">GROUPEMENT D’INTERET PUBLIC</w:t>
            </w:r>
            <w:r>
              <w:rPr>
                <w:rFonts w:ascii="Arial" w:hAnsi="Arial" w:cs="Arial"/>
                <w:b/>
                <w:bCs/>
                <w:szCs w:val="24"/>
                <w:lang w:eastAsia="fr-FR"/>
              </w:rPr>
            </w:r>
            <w:r>
              <w:rPr>
                <w:rFonts w:ascii="Arial" w:hAnsi="Arial" w:cs="Arial"/>
                <w:b/>
                <w:bCs/>
                <w:szCs w:val="24"/>
                <w:lang w:eastAsia="fr-FR"/>
              </w:rPr>
            </w:r>
          </w:p>
          <w:p>
            <w:pPr>
              <w:pBdr/>
              <w:spacing/>
              <w:ind/>
              <w:jc w:val="center"/>
              <w:rPr>
                <w:rFonts w:ascii="Arial" w:hAnsi="Arial" w:cs="Arial"/>
                <w:b/>
                <w:bCs/>
                <w:szCs w:val="24"/>
                <w:lang w:eastAsia="fr-FR"/>
              </w:rPr>
            </w:pPr>
            <w:r>
              <w:rPr>
                <w:rFonts w:ascii="Arial" w:hAnsi="Arial" w:cs="Arial"/>
                <w:b/>
                <w:bCs/>
                <w:szCs w:val="24"/>
                <w:lang w:eastAsia="fr-FR"/>
              </w:rPr>
              <w:t xml:space="preserve">FORMATION CONTINUE ET INSERTION PROFESSIONNELLE DE LILLE </w:t>
            </w:r>
            <w:r>
              <w:rPr>
                <w:rFonts w:ascii="Arial" w:hAnsi="Arial" w:cs="Arial"/>
                <w:b/>
                <w:bCs/>
                <w:szCs w:val="24"/>
                <w:lang w:eastAsia="fr-FR"/>
              </w:rPr>
            </w:r>
            <w:r>
              <w:rPr>
                <w:rFonts w:ascii="Arial" w:hAnsi="Arial" w:cs="Arial"/>
                <w:b/>
                <w:bCs/>
                <w:szCs w:val="24"/>
                <w:lang w:eastAsia="fr-FR"/>
              </w:rPr>
            </w:r>
          </w:p>
        </w:tc>
      </w:tr>
      <w:tr>
        <w:trPr/>
        <w:tc>
          <w:tcPr>
            <w:shd w:val="clear" w:color="ffffff" w:fill="ffffff"/>
            <w:tcBorders>
              <w:left w:val="single" w:color="7f7f7f" w:sz="4" w:space="0"/>
              <w:right w:val="single" w:color="7f7f7f" w:sz="4" w:space="0"/>
            </w:tcBorders>
            <w:tcW w:w="5740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ascii="Arial" w:hAnsi="Arial" w:cs="Arial"/>
                <w:bCs/>
                <w:iCs/>
                <w:szCs w:val="24"/>
                <w:lang w:eastAsia="fr-FR"/>
              </w:rPr>
            </w:pPr>
            <w:r/>
            <w:bookmarkStart w:id="0" w:name="_Hlk137803403"/>
            <w:r>
              <w:rPr>
                <w:rFonts w:ascii="Arial" w:hAnsi="Arial" w:cs="Arial"/>
                <w:szCs w:val="24"/>
                <w:lang w:eastAsia="fr-FR"/>
              </w:rPr>
              <w:t xml:space="preserve">Adresse : </w:t>
            </w:r>
            <w:r>
              <w:rPr>
                <w:rFonts w:ascii="Arial" w:hAnsi="Arial" w:cs="Arial"/>
                <w:bCs/>
                <w:iCs/>
                <w:szCs w:val="24"/>
                <w:lang w:eastAsia="fr-FR"/>
              </w:rPr>
              <w:t xml:space="preserve">111 avenue de Dunkerque CS 10023</w:t>
            </w:r>
            <w:r>
              <w:rPr>
                <w:rFonts w:ascii="Arial" w:hAnsi="Arial" w:cs="Arial"/>
                <w:bCs/>
                <w:iCs/>
                <w:szCs w:val="24"/>
                <w:lang w:eastAsia="fr-FR"/>
              </w:rPr>
            </w:r>
            <w:r>
              <w:rPr>
                <w:rFonts w:ascii="Arial" w:hAnsi="Arial" w:cs="Arial"/>
                <w:bCs/>
                <w:iCs/>
                <w:szCs w:val="24"/>
                <w:lang w:eastAsia="fr-FR"/>
              </w:rPr>
            </w:r>
          </w:p>
          <w:p>
            <w:pPr>
              <w:pBdr/>
              <w:spacing/>
              <w:ind/>
              <w:jc w:val="both"/>
              <w:rPr>
                <w:rFonts w:ascii="Arial" w:hAnsi="Arial" w:cs="Arial"/>
                <w:bCs/>
                <w:iCs/>
                <w:szCs w:val="24"/>
                <w:lang w:eastAsia="fr-FR"/>
              </w:rPr>
            </w:pPr>
            <w:r>
              <w:rPr>
                <w:rFonts w:ascii="Arial" w:hAnsi="Arial" w:cs="Arial"/>
                <w:bCs/>
                <w:iCs/>
                <w:szCs w:val="24"/>
                <w:lang w:eastAsia="fr-FR"/>
              </w:rPr>
            </w:r>
            <w:r>
              <w:rPr>
                <w:rFonts w:ascii="Arial" w:hAnsi="Arial" w:cs="Arial"/>
                <w:bCs/>
                <w:iCs/>
                <w:szCs w:val="24"/>
                <w:lang w:eastAsia="fr-FR"/>
              </w:rPr>
            </w:r>
            <w:r>
              <w:rPr>
                <w:rFonts w:ascii="Arial" w:hAnsi="Arial" w:cs="Arial"/>
                <w:bCs/>
                <w:iCs/>
                <w:szCs w:val="24"/>
                <w:lang w:eastAsia="fr-FR"/>
              </w:rPr>
            </w:r>
          </w:p>
        </w:tc>
        <w:tc>
          <w:tcPr>
            <w:shd w:val="clear" w:color="ffffff" w:fill="ffffff"/>
            <w:tcBorders>
              <w:left w:val="single" w:color="7f7f7f" w:sz="4" w:space="0"/>
              <w:right w:val="single" w:color="7f7f7f" w:sz="4" w:space="0"/>
            </w:tcBorders>
            <w:tcW w:w="4038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ascii="Arial" w:hAnsi="Arial" w:cs="Arial"/>
                <w:bCs/>
                <w:iCs/>
                <w:szCs w:val="24"/>
                <w:lang w:eastAsia="fr-FR"/>
              </w:rPr>
            </w:pPr>
            <w:r>
              <w:rPr>
                <w:rFonts w:ascii="Arial" w:hAnsi="Arial" w:cs="Arial"/>
                <w:szCs w:val="24"/>
                <w:lang w:eastAsia="fr-FR"/>
              </w:rPr>
              <w:t xml:space="preserve">Code postal : </w:t>
            </w:r>
            <w:r>
              <w:rPr>
                <w:rFonts w:ascii="Arial" w:hAnsi="Arial" w:cs="Arial"/>
                <w:bCs/>
                <w:iCs/>
                <w:szCs w:val="24"/>
                <w:lang w:eastAsia="fr-FR"/>
              </w:rPr>
              <w:t xml:space="preserve">59009 Lille Cedex</w:t>
            </w:r>
            <w:r>
              <w:rPr>
                <w:rFonts w:ascii="Arial" w:hAnsi="Arial" w:cs="Arial"/>
                <w:bCs/>
                <w:iCs/>
                <w:szCs w:val="24"/>
                <w:lang w:eastAsia="fr-FR"/>
              </w:rPr>
            </w:r>
            <w:r>
              <w:rPr>
                <w:rFonts w:ascii="Arial" w:hAnsi="Arial" w:cs="Arial"/>
                <w:bCs/>
                <w:iCs/>
                <w:szCs w:val="24"/>
                <w:lang w:eastAsia="fr-FR"/>
              </w:rPr>
            </w:r>
          </w:p>
        </w:tc>
      </w:tr>
      <w:tr>
        <w:trPr/>
        <w:tc>
          <w:tcPr>
            <w:shd w:val="clear" w:color="ffffff" w:fill="ffffff"/>
            <w:tcBorders>
              <w:top w:val="single" w:color="7f7f7f" w:sz="4" w:space="0"/>
              <w:left w:val="single" w:color="7f7f7f" w:sz="4" w:space="0"/>
              <w:bottom w:val="single" w:color="7f7f7f" w:sz="4" w:space="0"/>
              <w:right w:val="single" w:color="7f7f7f" w:sz="4" w:space="0"/>
            </w:tcBorders>
            <w:tcW w:w="5740" w:type="dxa"/>
            <w:textDirection w:val="lrTb"/>
            <w:noWrap w:val="false"/>
          </w:tcPr>
          <w:p>
            <w:pPr>
              <w:pBdr/>
              <w:spacing w:after="80" w:before="80"/>
              <w:ind/>
              <w:rPr>
                <w:rFonts w:ascii="Arial" w:hAnsi="Arial" w:cs="Arial"/>
                <w:szCs w:val="24"/>
                <w:lang w:eastAsia="fr-FR"/>
              </w:rPr>
            </w:pPr>
            <w:r>
              <w:rPr>
                <w:rFonts w:ascii="Arial" w:hAnsi="Arial" w:cs="Arial"/>
                <w:szCs w:val="24"/>
                <w:lang w:eastAsia="fr-FR"/>
              </w:rPr>
              <w:t xml:space="preserve">Ville : LILLE</w:t>
            </w:r>
            <w:r>
              <w:rPr>
                <w:rFonts w:ascii="Arial" w:hAnsi="Arial" w:cs="Arial"/>
                <w:szCs w:val="24"/>
                <w:lang w:eastAsia="fr-FR"/>
              </w:rPr>
            </w:r>
            <w:r>
              <w:rPr>
                <w:rFonts w:ascii="Arial" w:hAnsi="Arial" w:cs="Arial"/>
                <w:szCs w:val="24"/>
                <w:lang w:eastAsia="fr-FR"/>
              </w:rPr>
            </w:r>
          </w:p>
        </w:tc>
        <w:tc>
          <w:tcPr>
            <w:shd w:val="clear" w:color="ffffff" w:fill="ffffff"/>
            <w:tcBorders>
              <w:top w:val="single" w:color="7f7f7f" w:sz="4" w:space="0"/>
              <w:left w:val="single" w:color="7f7f7f" w:sz="4" w:space="0"/>
              <w:bottom w:val="single" w:color="7f7f7f" w:sz="4" w:space="0"/>
              <w:right w:val="single" w:color="7f7f7f" w:sz="4" w:space="0"/>
            </w:tcBorders>
            <w:tcW w:w="4038" w:type="dxa"/>
            <w:textDirection w:val="lrTb"/>
            <w:noWrap w:val="false"/>
          </w:tcPr>
          <w:p>
            <w:pPr>
              <w:pBdr/>
              <w:spacing w:after="80" w:before="80"/>
              <w:ind/>
              <w:rPr>
                <w:rFonts w:ascii="Arial" w:hAnsi="Arial" w:cs="Arial"/>
                <w:szCs w:val="24"/>
                <w:lang w:eastAsia="fr-FR"/>
              </w:rPr>
            </w:pPr>
            <w:r>
              <w:rPr>
                <w:rFonts w:ascii="Arial" w:hAnsi="Arial" w:cs="Arial"/>
                <w:szCs w:val="24"/>
                <w:lang w:eastAsia="fr-FR"/>
              </w:rPr>
              <w:t xml:space="preserve">Pays : France</w:t>
            </w:r>
            <w:bookmarkEnd w:id="0"/>
            <w:r>
              <w:rPr>
                <w:rFonts w:ascii="Arial" w:hAnsi="Arial" w:cs="Arial"/>
                <w:szCs w:val="24"/>
                <w:lang w:eastAsia="fr-FR"/>
              </w:rPr>
            </w:r>
            <w:r>
              <w:rPr>
                <w:rFonts w:ascii="Arial" w:hAnsi="Arial" w:cs="Arial"/>
                <w:szCs w:val="24"/>
                <w:lang w:eastAsia="fr-FR"/>
              </w:rPr>
            </w:r>
          </w:p>
        </w:tc>
      </w:tr>
      <w:tr>
        <w:trPr>
          <w:trHeight w:val="63"/>
        </w:trPr>
        <w:tc>
          <w:tcPr>
            <w:gridSpan w:val="2"/>
            <w:shd w:val="clear" w:color="ffffff" w:fill="ffffff"/>
            <w:tcBorders>
              <w:left w:val="single" w:color="7f7f7f" w:sz="4" w:space="0"/>
              <w:right w:val="single" w:color="7f7f7f" w:sz="4" w:space="0"/>
            </w:tcBorders>
            <w:tcW w:w="9778" w:type="dxa"/>
            <w:textDirection w:val="lrTb"/>
            <w:noWrap w:val="false"/>
          </w:tcPr>
          <w:p>
            <w:pPr>
              <w:pBdr/>
              <w:spacing w:after="80" w:before="80"/>
              <w:ind/>
              <w:rPr>
                <w:rFonts w:ascii="Arial" w:hAnsi="Arial" w:cs="Arial"/>
                <w:color w:val="7b7b7b"/>
                <w:szCs w:val="24"/>
                <w:lang w:eastAsia="fr-FR"/>
              </w:rPr>
            </w:pPr>
            <w:r>
              <w:rPr>
                <w:rFonts w:ascii="Arial" w:hAnsi="Arial" w:cs="Arial"/>
                <w:szCs w:val="24"/>
                <w:lang w:eastAsia="fr-FR"/>
              </w:rPr>
              <w:t xml:space="preserve">Adresse internet </w:t>
            </w:r>
            <w:r>
              <w:rPr>
                <w:rFonts w:ascii="Arial" w:hAnsi="Arial" w:cs="Arial"/>
                <w:color w:val="7b7b7b"/>
                <w:szCs w:val="24"/>
                <w:lang w:eastAsia="fr-FR"/>
              </w:rPr>
              <w:t xml:space="preserve">: </w:t>
            </w:r>
            <w:hyperlink r:id="rId12" w:tooltip="http://monavenirpro-hdf.fr/" w:history="1">
              <w:r>
                <w:rPr>
                  <w:rFonts w:ascii="Arial" w:hAnsi="Arial" w:cs="Arial"/>
                  <w:color w:val="0000ff"/>
                  <w:szCs w:val="24"/>
                  <w:u w:val="single"/>
                  <w:lang w:eastAsia="fr-FR"/>
                </w:rPr>
                <w:t xml:space="preserve">http://monavenirpro-hdf.fr/</w:t>
              </w:r>
            </w:hyperlink>
            <w:r>
              <w:rPr>
                <w:rFonts w:ascii="Arial" w:hAnsi="Arial" w:cs="Arial"/>
                <w:color w:val="7b7b7b"/>
                <w:szCs w:val="24"/>
                <w:lang w:eastAsia="fr-FR"/>
              </w:rPr>
              <w:t xml:space="preserve"> </w:t>
            </w:r>
            <w:r>
              <w:rPr>
                <w:rFonts w:ascii="Arial" w:hAnsi="Arial" w:cs="Arial"/>
                <w:color w:val="7b7b7b"/>
                <w:szCs w:val="24"/>
                <w:lang w:eastAsia="fr-FR"/>
              </w:rPr>
            </w:r>
            <w:r>
              <w:rPr>
                <w:rFonts w:ascii="Arial" w:hAnsi="Arial" w:cs="Arial"/>
                <w:color w:val="7b7b7b"/>
                <w:szCs w:val="24"/>
                <w:lang w:eastAsia="fr-FR"/>
              </w:rPr>
            </w:r>
          </w:p>
        </w:tc>
      </w:tr>
    </w:tbl>
    <w:p>
      <w:pPr>
        <w:pStyle w:val="1135"/>
        <w:pBdr/>
        <w:spacing/>
        <w:ind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</w:r>
      <w:r>
        <w:rPr>
          <w:rFonts w:ascii="Arial" w:hAnsi="Arial" w:cs="Arial"/>
          <w:i/>
          <w:sz w:val="24"/>
        </w:rPr>
      </w:r>
      <w:r>
        <w:rPr>
          <w:rFonts w:ascii="Arial" w:hAnsi="Arial" w:cs="Arial"/>
          <w:i/>
          <w:sz w:val="24"/>
        </w:rPr>
      </w:r>
    </w:p>
    <w:p>
      <w:pPr>
        <w:pStyle w:val="1135"/>
        <w:pBdr/>
        <w:spacing w:before="1"/>
        <w:ind/>
        <w:rPr>
          <w:rFonts w:ascii="Arial" w:hAnsi="Arial" w:cs="Arial"/>
          <w:i/>
          <w:sz w:val="16"/>
        </w:rPr>
      </w:pPr>
      <w:r>
        <w:rPr>
          <w:rFonts w:ascii="Arial" w:hAnsi="Arial" w:cs="Arial"/>
          <w:i/>
          <w:sz w:val="16"/>
        </w:rPr>
      </w:r>
      <w:r>
        <w:rPr>
          <w:rFonts w:ascii="Arial" w:hAnsi="Arial" w:cs="Arial"/>
          <w:i/>
          <w:sz w:val="16"/>
        </w:rPr>
      </w:r>
      <w:r>
        <w:rPr>
          <w:rFonts w:ascii="Arial" w:hAnsi="Arial" w:cs="Arial"/>
          <w:i/>
          <w:sz w:val="16"/>
        </w:rPr>
      </w:r>
    </w:p>
    <w:p>
      <w:pPr>
        <w:pBdr/>
        <w:spacing/>
        <w:ind w:right="580" w:left="332"/>
        <w:rPr>
          <w:rFonts w:ascii="Arial" w:hAnsi="Arial" w:cs="Arial"/>
          <w:i/>
          <w:sz w:val="18"/>
        </w:rPr>
      </w:pPr>
      <w:r>
        <w:rPr>
          <w:rFonts w:ascii="Arial" w:hAnsi="Arial" w:cs="Arial"/>
          <w:b/>
          <w:sz w:val="20"/>
        </w:rPr>
        <w:t xml:space="preserve">Personne</w:t>
      </w:r>
      <w:r>
        <w:rPr>
          <w:rFonts w:ascii="Arial" w:hAnsi="Arial" w:cs="Arial"/>
          <w:b/>
          <w:spacing w:val="28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habilitée</w:t>
      </w:r>
      <w:r>
        <w:rPr>
          <w:rFonts w:ascii="Arial" w:hAnsi="Arial" w:cs="Arial"/>
          <w:b/>
          <w:spacing w:val="28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à</w:t>
      </w:r>
      <w:r>
        <w:rPr>
          <w:rFonts w:ascii="Arial" w:hAnsi="Arial" w:cs="Arial"/>
          <w:b/>
          <w:spacing w:val="26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donner</w:t>
      </w:r>
      <w:r>
        <w:rPr>
          <w:rFonts w:ascii="Arial" w:hAnsi="Arial" w:cs="Arial"/>
          <w:b/>
          <w:spacing w:val="26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les</w:t>
      </w:r>
      <w:r>
        <w:rPr>
          <w:rFonts w:ascii="Arial" w:hAnsi="Arial" w:cs="Arial"/>
          <w:b/>
          <w:spacing w:val="28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renseignements</w:t>
      </w:r>
      <w:r>
        <w:rPr>
          <w:rFonts w:ascii="Arial" w:hAnsi="Arial" w:cs="Arial"/>
          <w:b/>
          <w:spacing w:val="28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prévus</w:t>
      </w:r>
      <w:r>
        <w:rPr>
          <w:rFonts w:ascii="Arial" w:hAnsi="Arial" w:cs="Arial"/>
          <w:b/>
          <w:spacing w:val="26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à</w:t>
      </w:r>
      <w:r>
        <w:rPr>
          <w:rFonts w:ascii="Arial" w:hAnsi="Arial" w:cs="Arial"/>
          <w:b/>
          <w:spacing w:val="28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l</w:t>
      </w:r>
      <w:hyperlink r:id="rId13" w:tooltip="https://www.legifrance.gouv.fr/affichCode.do%3Bjsessionid%3DD5F2C558D167BFA1A3D87F2A4EDA8784.tplgfr42s_2?idSectionTA=LEGISCTA000037729737&amp;cidTexte=LEGITEXT000037701019&amp;dateTexte=20190401" w:history="1">
        <w:r>
          <w:rPr>
            <w:rFonts w:ascii="Arial" w:hAnsi="Arial" w:cs="Arial"/>
            <w:b/>
            <w:sz w:val="20"/>
          </w:rPr>
          <w:t xml:space="preserve">’</w:t>
        </w:r>
        <w:r>
          <w:rPr>
            <w:rFonts w:ascii="Arial" w:hAnsi="Arial" w:cs="Arial"/>
            <w:b/>
            <w:color w:val="0000ff"/>
            <w:sz w:val="20"/>
            <w:u w:val="single"/>
          </w:rPr>
          <w:t xml:space="preserve">article</w:t>
        </w:r>
        <w:r>
          <w:rPr>
            <w:rFonts w:ascii="Arial" w:hAnsi="Arial" w:cs="Arial"/>
            <w:b/>
            <w:color w:val="0000ff"/>
            <w:spacing w:val="-1"/>
            <w:sz w:val="20"/>
            <w:u w:val="single"/>
          </w:rPr>
          <w:t xml:space="preserve"> </w:t>
        </w:r>
        <w:r>
          <w:rPr>
            <w:rFonts w:ascii="Arial" w:hAnsi="Arial" w:cs="Arial"/>
            <w:b/>
            <w:color w:val="0000ff"/>
            <w:sz w:val="20"/>
            <w:u w:val="single"/>
          </w:rPr>
          <w:t xml:space="preserve">R.</w:t>
        </w:r>
        <w:r>
          <w:rPr>
            <w:rFonts w:ascii="Arial" w:hAnsi="Arial" w:cs="Arial"/>
            <w:b/>
            <w:color w:val="0000ff"/>
            <w:spacing w:val="-2"/>
            <w:sz w:val="20"/>
            <w:u w:val="single"/>
          </w:rPr>
          <w:t xml:space="preserve"> </w:t>
        </w:r>
        <w:r>
          <w:rPr>
            <w:rFonts w:ascii="Arial" w:hAnsi="Arial" w:cs="Arial"/>
            <w:b/>
            <w:color w:val="0000ff"/>
            <w:sz w:val="20"/>
            <w:u w:val="single"/>
          </w:rPr>
          <w:t xml:space="preserve">2191-59</w:t>
        </w:r>
      </w:hyperlink>
      <w:r>
        <w:rPr>
          <w:rFonts w:ascii="Arial" w:hAnsi="Arial" w:cs="Arial"/>
          <w:b/>
          <w:color w:val="0000ff"/>
          <w:spacing w:val="26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du</w:t>
      </w:r>
      <w:r>
        <w:rPr>
          <w:rFonts w:ascii="Arial" w:hAnsi="Arial" w:cs="Arial"/>
          <w:b/>
          <w:spacing w:val="26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code</w:t>
      </w:r>
      <w:r>
        <w:rPr>
          <w:rFonts w:ascii="Arial" w:hAnsi="Arial" w:cs="Arial"/>
          <w:b/>
          <w:spacing w:val="28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de</w:t>
      </w:r>
      <w:r>
        <w:rPr>
          <w:rFonts w:ascii="Arial" w:hAnsi="Arial" w:cs="Arial"/>
          <w:b/>
          <w:spacing w:val="26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la</w:t>
      </w:r>
      <w:r>
        <w:rPr>
          <w:rFonts w:ascii="Arial" w:hAnsi="Arial" w:cs="Arial"/>
          <w:b/>
          <w:spacing w:val="26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commande publique, auquel renvoie l</w:t>
      </w:r>
      <w:hyperlink r:id="rId14" w:tooltip="https://www.legifrance.gouv.fr/affichCode.do%3Bjsessionid%3DD5F2C558D167BFA1A3D87F2A4EDA8784.tplgfr42s_2?idSectionTA=LEGISCTA000037728411&amp;cidTexte=LEGITEXT000037701019&amp;dateTexte=20190401" w:history="1">
        <w:r>
          <w:rPr>
            <w:rFonts w:ascii="Arial" w:hAnsi="Arial" w:cs="Arial"/>
            <w:b/>
            <w:sz w:val="20"/>
          </w:rPr>
          <w:t xml:space="preserve">’</w:t>
        </w:r>
        <w:r>
          <w:rPr>
            <w:rFonts w:ascii="Arial" w:hAnsi="Arial" w:cs="Arial"/>
            <w:b/>
            <w:color w:val="0000ff"/>
            <w:sz w:val="20"/>
            <w:u w:val="single"/>
          </w:rPr>
          <w:t xml:space="preserve">article R. 2391-28</w:t>
        </w:r>
      </w:hyperlink>
      <w:r>
        <w:rPr>
          <w:rFonts w:ascii="Arial" w:hAnsi="Arial" w:cs="Arial"/>
          <w:b/>
          <w:color w:val="0000ff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du même code (nantissements ou cessions de créances) : </w:t>
      </w:r>
      <w:r>
        <w:rPr>
          <w:rFonts w:ascii="Arial" w:hAnsi="Arial" w:cs="Arial"/>
          <w:i/>
          <w:sz w:val="18"/>
        </w:rPr>
        <w:t xml:space="preserve">(Indiquer l’identité de la personne, ses adresses postale et électronique, ses numéros de téléphone et de télécopie)</w:t>
      </w:r>
      <w:r>
        <w:rPr>
          <w:rFonts w:ascii="Arial" w:hAnsi="Arial" w:cs="Arial"/>
          <w:i/>
          <w:sz w:val="18"/>
        </w:rPr>
      </w:r>
      <w:r>
        <w:rPr>
          <w:rFonts w:ascii="Arial" w:hAnsi="Arial" w:cs="Arial"/>
          <w:i/>
          <w:sz w:val="18"/>
        </w:rPr>
      </w:r>
    </w:p>
    <w:p>
      <w:pPr>
        <w:pBdr/>
        <w:spacing/>
        <w:ind/>
        <w:rPr>
          <w:rFonts w:ascii="Arial" w:hAnsi="Arial" w:cs="Arial"/>
          <w:b/>
          <w:bCs/>
          <w:color w:val="000000"/>
          <w:lang w:eastAsia="fr-FR"/>
        </w:rPr>
      </w:pPr>
      <w:r>
        <w:rPr>
          <w:rFonts w:ascii="Arial" w:hAnsi="Arial" w:cs="Arial"/>
          <w:b/>
          <w:bCs/>
          <w:color w:val="000000"/>
          <w:lang w:eastAsia="fr-FR"/>
        </w:rPr>
      </w:r>
      <w:r>
        <w:rPr>
          <w:rFonts w:ascii="Arial" w:hAnsi="Arial" w:cs="Arial"/>
          <w:b/>
          <w:bCs/>
          <w:color w:val="000000"/>
          <w:lang w:eastAsia="fr-FR"/>
        </w:rPr>
      </w:r>
      <w:r>
        <w:rPr>
          <w:rFonts w:ascii="Arial" w:hAnsi="Arial" w:cs="Arial"/>
          <w:b/>
          <w:bCs/>
          <w:color w:val="000000"/>
          <w:lang w:eastAsia="fr-FR"/>
        </w:rPr>
      </w:r>
    </w:p>
    <w:p>
      <w:pPr>
        <w:pBdr/>
        <w:spacing/>
        <w:ind/>
        <w:jc w:val="center"/>
        <w:rPr>
          <w:rFonts w:ascii="Arial" w:hAnsi="Arial" w:cs="Arial"/>
          <w:b/>
          <w:bCs/>
          <w:iCs/>
          <w:color w:val="000000"/>
          <w:lang w:eastAsia="fr-FR"/>
        </w:rPr>
      </w:pPr>
      <w:r>
        <w:rPr>
          <w:rFonts w:ascii="Arial" w:hAnsi="Arial" w:cs="Arial"/>
          <w:b/>
          <w:bCs/>
          <w:iCs/>
          <w:color w:val="000000"/>
          <w:lang w:eastAsia="fr-FR"/>
        </w:rPr>
        <w:t xml:space="preserve">Benjamin AUBERT</w:t>
      </w:r>
      <w:r>
        <w:rPr>
          <w:rFonts w:ascii="Arial" w:hAnsi="Arial" w:cs="Arial"/>
          <w:b/>
          <w:bCs/>
          <w:iCs/>
          <w:color w:val="000000"/>
          <w:lang w:eastAsia="fr-FR"/>
        </w:rPr>
      </w:r>
      <w:r>
        <w:rPr>
          <w:rFonts w:ascii="Arial" w:hAnsi="Arial" w:cs="Arial"/>
          <w:b/>
          <w:bCs/>
          <w:iCs/>
          <w:color w:val="000000"/>
          <w:lang w:eastAsia="fr-FR"/>
        </w:rPr>
      </w:r>
    </w:p>
    <w:p>
      <w:pPr>
        <w:pBdr/>
        <w:spacing/>
        <w:ind/>
        <w:jc w:val="center"/>
        <w:rPr>
          <w:rFonts w:ascii="Arial" w:hAnsi="Arial" w:cs="Arial"/>
          <w:bCs/>
          <w:iCs/>
          <w:color w:val="000000"/>
          <w:lang w:eastAsia="fr-FR"/>
        </w:rPr>
      </w:pPr>
      <w:r>
        <w:rPr>
          <w:rFonts w:ascii="Arial" w:hAnsi="Arial" w:cs="Arial"/>
          <w:bCs/>
          <w:iCs/>
          <w:color w:val="000000"/>
          <w:lang w:eastAsia="fr-FR"/>
        </w:rPr>
        <w:t xml:space="preserve">Secrétaire Général Adjoint </w:t>
      </w:r>
      <w:r>
        <w:rPr>
          <w:rFonts w:ascii="Arial" w:hAnsi="Arial" w:cs="Arial"/>
          <w:bCs/>
          <w:iCs/>
          <w:color w:val="000000"/>
          <w:lang w:eastAsia="fr-FR"/>
        </w:rPr>
      </w:r>
      <w:r>
        <w:rPr>
          <w:rFonts w:ascii="Arial" w:hAnsi="Arial" w:cs="Arial"/>
          <w:bCs/>
          <w:iCs/>
          <w:color w:val="000000"/>
          <w:lang w:eastAsia="fr-FR"/>
        </w:rPr>
      </w:r>
    </w:p>
    <w:p>
      <w:pPr>
        <w:pBdr/>
        <w:spacing/>
        <w:ind/>
        <w:jc w:val="center"/>
        <w:rPr>
          <w:rFonts w:ascii="Arial" w:hAnsi="Arial" w:cs="Arial"/>
          <w:bCs/>
          <w:iCs/>
          <w:color w:val="000000"/>
          <w:lang w:eastAsia="fr-FR"/>
        </w:rPr>
      </w:pPr>
      <w:r>
        <w:rPr>
          <w:rFonts w:ascii="Arial" w:hAnsi="Arial" w:cs="Arial"/>
          <w:bCs/>
          <w:iCs/>
          <w:color w:val="000000"/>
          <w:lang w:eastAsia="fr-FR"/>
        </w:rPr>
        <w:t xml:space="preserve">Directeur des Affaires Financières</w:t>
      </w:r>
      <w:r>
        <w:rPr>
          <w:rFonts w:ascii="Arial" w:hAnsi="Arial" w:cs="Arial"/>
          <w:bCs/>
          <w:iCs/>
          <w:color w:val="000000"/>
          <w:lang w:eastAsia="fr-FR"/>
        </w:rPr>
      </w:r>
      <w:r>
        <w:rPr>
          <w:rFonts w:ascii="Arial" w:hAnsi="Arial" w:cs="Arial"/>
          <w:bCs/>
          <w:iCs/>
          <w:color w:val="000000"/>
          <w:lang w:eastAsia="fr-FR"/>
        </w:rPr>
      </w:r>
    </w:p>
    <w:p>
      <w:pPr>
        <w:pBdr/>
        <w:spacing/>
        <w:ind/>
        <w:jc w:val="center"/>
        <w:rPr>
          <w:rFonts w:ascii="Arial" w:hAnsi="Arial" w:cs="Arial"/>
          <w:bCs/>
          <w:iCs/>
          <w:color w:val="000000"/>
          <w:lang w:eastAsia="fr-FR"/>
        </w:rPr>
      </w:pPr>
      <w:r>
        <w:rPr>
          <w:rFonts w:ascii="Arial" w:hAnsi="Arial" w:cs="Arial"/>
          <w:bCs/>
          <w:iCs/>
          <w:color w:val="000000"/>
          <w:lang w:eastAsia="fr-FR"/>
        </w:rPr>
        <w:t xml:space="preserve">111 Avenue de Dunkerque – CS 10023</w:t>
      </w:r>
      <w:r>
        <w:rPr>
          <w:rFonts w:ascii="Arial" w:hAnsi="Arial" w:cs="Arial"/>
          <w:bCs/>
          <w:iCs/>
          <w:color w:val="000000"/>
          <w:lang w:eastAsia="fr-FR"/>
        </w:rPr>
      </w:r>
      <w:r>
        <w:rPr>
          <w:rFonts w:ascii="Arial" w:hAnsi="Arial" w:cs="Arial"/>
          <w:bCs/>
          <w:iCs/>
          <w:color w:val="000000"/>
          <w:lang w:eastAsia="fr-FR"/>
        </w:rPr>
      </w:r>
    </w:p>
    <w:p>
      <w:pPr>
        <w:pBdr/>
        <w:spacing/>
        <w:ind/>
        <w:jc w:val="center"/>
        <w:rPr>
          <w:rFonts w:ascii="Arial" w:hAnsi="Arial" w:cs="Arial"/>
          <w:bCs/>
          <w:iCs/>
          <w:color w:val="000000"/>
          <w:lang w:eastAsia="fr-FR"/>
        </w:rPr>
      </w:pPr>
      <w:r>
        <w:rPr>
          <w:rFonts w:ascii="Arial" w:hAnsi="Arial" w:cs="Arial"/>
          <w:bCs/>
          <w:iCs/>
          <w:color w:val="000000"/>
          <w:lang w:eastAsia="fr-FR"/>
        </w:rPr>
        <w:t xml:space="preserve">59009 Lille Cedex </w:t>
      </w:r>
      <w:r>
        <w:rPr>
          <w:rFonts w:ascii="Arial" w:hAnsi="Arial" w:cs="Arial"/>
          <w:bCs/>
          <w:iCs/>
          <w:color w:val="000000"/>
          <w:lang w:eastAsia="fr-FR"/>
        </w:rPr>
      </w:r>
      <w:r>
        <w:rPr>
          <w:rFonts w:ascii="Arial" w:hAnsi="Arial" w:cs="Arial"/>
          <w:bCs/>
          <w:iCs/>
          <w:color w:val="000000"/>
          <w:lang w:eastAsia="fr-FR"/>
        </w:rPr>
      </w:r>
    </w:p>
    <w:p>
      <w:pPr>
        <w:pBdr/>
        <w:tabs>
          <w:tab w:val="left" w:leader="none" w:pos="851"/>
        </w:tabs>
        <w:spacing/>
        <w:ind/>
        <w:jc w:val="center"/>
        <w:rPr>
          <w:rFonts w:ascii="Arial" w:hAnsi="Arial" w:cs="Arial"/>
        </w:rPr>
      </w:pPr>
      <w:r>
        <w:rPr>
          <w:rFonts w:ascii="Arial" w:hAnsi="Arial" w:cs="Arial"/>
          <w:bCs/>
          <w:iCs/>
          <w:lang w:eastAsia="fr-FR"/>
        </w:rPr>
        <w:t xml:space="preserve">Benjamin.Aubert@ac-lille.fr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/>
        <w:ind/>
        <w:rPr>
          <w:rFonts w:ascii="Arial" w:hAnsi="Arial" w:cs="Arial"/>
          <w:i/>
        </w:rPr>
      </w:pPr>
      <w:r>
        <w:rPr>
          <w:rFonts w:ascii="Arial" w:hAnsi="Arial" w:cs="Arial"/>
          <w:i/>
        </w:rPr>
      </w:r>
      <w:r>
        <w:rPr>
          <w:rFonts w:ascii="Arial" w:hAnsi="Arial" w:cs="Arial"/>
          <w:i/>
        </w:rPr>
      </w:r>
      <w:r>
        <w:rPr>
          <w:rFonts w:ascii="Arial" w:hAnsi="Arial" w:cs="Arial"/>
          <w:i/>
        </w:rPr>
      </w:r>
    </w:p>
    <w:p>
      <w:pPr>
        <w:pStyle w:val="956"/>
        <w:pBdr/>
        <w:tabs>
          <w:tab w:val="left" w:leader="none" w:pos="10536"/>
        </w:tabs>
        <w:spacing/>
        <w:ind w:hanging="72" w:left="332"/>
        <w:rPr>
          <w:rFonts w:ascii="Arial" w:hAnsi="Arial" w:cs="Arial"/>
          <w:color w:val="ffffff"/>
          <w:shd w:val="clear" w:color="auto" w:fill="3557a1"/>
        </w:rPr>
      </w:pPr>
      <w:r>
        <w:rPr>
          <w:rFonts w:ascii="Arial" w:hAnsi="Arial" w:cs="Arial"/>
          <w:color w:val="ffffff"/>
          <w:spacing w:val="10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B -</w:t>
      </w:r>
      <w:r>
        <w:rPr>
          <w:rFonts w:ascii="Arial" w:hAnsi="Arial" w:cs="Arial"/>
          <w:color w:val="ffffff"/>
          <w:spacing w:val="-2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Objet</w:t>
      </w:r>
      <w:r>
        <w:rPr>
          <w:rFonts w:ascii="Arial" w:hAnsi="Arial" w:cs="Arial"/>
          <w:color w:val="ffffff"/>
          <w:spacing w:val="-2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du</w:t>
      </w:r>
      <w:r>
        <w:rPr>
          <w:rFonts w:ascii="Arial" w:hAnsi="Arial" w:cs="Arial"/>
          <w:color w:val="ffffff"/>
          <w:spacing w:val="-4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marché </w:t>
      </w:r>
      <w:r>
        <w:rPr>
          <w:rFonts w:ascii="Arial" w:hAnsi="Arial" w:cs="Arial"/>
          <w:color w:val="ffffff"/>
          <w:spacing w:val="-2"/>
          <w:shd w:val="clear" w:color="auto" w:fill="3557a1"/>
        </w:rPr>
        <w:t xml:space="preserve">public</w:t>
      </w:r>
      <w:r>
        <w:rPr>
          <w:rFonts w:ascii="Arial" w:hAnsi="Arial" w:cs="Arial"/>
          <w:color w:val="ffffff"/>
          <w:shd w:val="clear" w:color="auto" w:fill="3557a1"/>
        </w:rPr>
        <w:tab/>
      </w:r>
      <w:r>
        <w:rPr>
          <w:rFonts w:ascii="Arial" w:hAnsi="Arial" w:cs="Arial"/>
          <w:color w:val="ffffff"/>
          <w:shd w:val="clear" w:color="auto" w:fill="3557a1"/>
        </w:rPr>
      </w:r>
      <w:r>
        <w:rPr>
          <w:rFonts w:ascii="Arial" w:hAnsi="Arial" w:cs="Arial"/>
          <w:color w:val="ffffff"/>
          <w:shd w:val="clear" w:color="auto" w:fill="3557a1"/>
        </w:rPr>
      </w:r>
    </w:p>
    <w:p>
      <w:pPr>
        <w:pStyle w:val="956"/>
        <w:pBdr/>
        <w:tabs>
          <w:tab w:val="left" w:leader="none" w:pos="10536"/>
        </w:tabs>
        <w:spacing/>
        <w:ind w:hanging="72" w:left="332"/>
        <w:rPr>
          <w:rFonts w:ascii="Arial" w:hAnsi="Arial" w:cs="Arial"/>
          <w:color w:val="ffffff"/>
          <w:shd w:val="clear" w:color="auto" w:fill="3557a1"/>
        </w:rPr>
      </w:pPr>
      <w:r>
        <w:rPr>
          <w:rFonts w:ascii="Arial" w:hAnsi="Arial" w:cs="Arial"/>
          <w:color w:val="ffffff"/>
          <w:shd w:val="clear" w:color="auto" w:fill="3557a1"/>
        </w:rPr>
      </w:r>
      <w:r>
        <w:rPr>
          <w:rFonts w:ascii="Arial" w:hAnsi="Arial" w:cs="Arial"/>
          <w:color w:val="ffffff"/>
          <w:shd w:val="clear" w:color="auto" w:fill="3557a1"/>
        </w:rPr>
      </w:r>
      <w:r>
        <w:rPr>
          <w:rFonts w:ascii="Arial" w:hAnsi="Arial" w:cs="Arial"/>
          <w:color w:val="ffffff"/>
          <w:shd w:val="clear" w:color="auto" w:fill="3557a1"/>
        </w:rPr>
      </w:r>
    </w:p>
    <w:p>
      <w:pPr>
        <w:pStyle w:val="956"/>
        <w:pBdr/>
        <w:tabs>
          <w:tab w:val="left" w:leader="none" w:pos="10536"/>
        </w:tabs>
        <w:spacing/>
        <w:ind w:hanging="72" w:left="332"/>
        <w:jc w:val="center"/>
        <w:rPr>
          <w:rFonts w:ascii="Arial" w:hAnsi="Arial" w:cs="Arial"/>
          <w:b w:val="0"/>
          <w:bCs w:val="0"/>
          <w:color w:val="000000"/>
          <w:sz w:val="32"/>
          <w:szCs w:val="32"/>
        </w:rPr>
      </w:pPr>
      <w:r>
        <w:rPr>
          <w:rFonts w:ascii="Arial" w:hAnsi="Arial" w:cs="Arial"/>
          <w:b w:val="0"/>
          <w:bCs w:val="0"/>
          <w:sz w:val="32"/>
          <w:szCs w:val="32"/>
        </w:rPr>
        <w:t xml:space="preserve">Marché </w:t>
      </w:r>
      <w:r>
        <w:rPr>
          <w:rFonts w:ascii="Arial" w:hAnsi="Arial" w:cs="Arial"/>
          <w:b w:val="0"/>
          <w:bCs w:val="0"/>
          <w:color w:val="000000"/>
          <w:sz w:val="32"/>
          <w:szCs w:val="32"/>
        </w:rPr>
        <w:t xml:space="preserve">2025-08</w:t>
      </w:r>
      <w:r>
        <w:rPr>
          <w:rFonts w:ascii="Arial" w:hAnsi="Arial" w:cs="Arial"/>
          <w:b w:val="0"/>
          <w:bCs w:val="0"/>
          <w:sz w:val="32"/>
          <w:szCs w:val="32"/>
        </w:rPr>
        <w:t xml:space="preserve"> : </w:t>
      </w:r>
      <w:r>
        <w:rPr>
          <w:rFonts w:ascii="Arial" w:hAnsi="Arial" w:eastAsia="Arial" w:cs="Arial"/>
          <w:b w:val="0"/>
          <w:bCs w:val="0"/>
          <w:sz w:val="32"/>
          <w:szCs w:val="32"/>
        </w:rPr>
        <w:t xml:space="preserve">Fourniture et installation d’équipements </w:t>
      </w:r>
      <w:r>
        <w:rPr>
          <w:rFonts w:ascii="Arial" w:hAnsi="Arial" w:eastAsia="Arial" w:cs="Arial"/>
          <w:b w:val="0"/>
          <w:bCs w:val="0"/>
          <w:sz w:val="32"/>
          <w:szCs w:val="32"/>
          <w:lang w:val="fr-FR"/>
        </w:rPr>
        <w:t xml:space="preserve">de </w:t>
      </w:r>
      <w:r>
        <w:rPr>
          <w:rFonts w:ascii="Arial" w:hAnsi="Arial" w:eastAsia="Arial" w:cs="Arial"/>
          <w:b w:val="0"/>
          <w:bCs w:val="0"/>
          <w:sz w:val="32"/>
          <w:szCs w:val="32"/>
        </w:rPr>
        <w:t xml:space="preserve">cuisine pour le restaurant</w:t>
      </w:r>
      <w:r>
        <w:rPr>
          <w:rFonts w:ascii="Arial" w:hAnsi="Arial" w:eastAsia="Arial" w:cs="Arial"/>
          <w:b w:val="0"/>
          <w:bCs w:val="0"/>
          <w:sz w:val="32"/>
          <w:szCs w:val="32"/>
          <w:lang w:val="fr-FR"/>
        </w:rPr>
        <w:t xml:space="preserve"> </w:t>
      </w:r>
      <w:r>
        <w:rPr>
          <w:rFonts w:ascii="Arial" w:hAnsi="Arial" w:eastAsia="Arial" w:cs="Arial"/>
          <w:b w:val="0"/>
          <w:bCs w:val="0"/>
          <w:sz w:val="32"/>
          <w:szCs w:val="32"/>
        </w:rPr>
        <w:t xml:space="preserve">d'application du Lycée Hôtelier </w:t>
      </w:r>
      <w:r>
        <w:rPr>
          <w:rFonts w:ascii="Arial" w:hAnsi="Arial" w:eastAsia="Arial" w:cs="Arial"/>
          <w:b w:val="0"/>
          <w:bCs w:val="0"/>
          <w:sz w:val="32"/>
          <w:szCs w:val="32"/>
          <w:lang w:val="fr-FR"/>
        </w:rPr>
        <w:t xml:space="preserve">d’État </w:t>
      </w:r>
      <w:r>
        <w:rPr>
          <w:rFonts w:ascii="Arial" w:hAnsi="Arial" w:eastAsia="Arial" w:cs="Arial"/>
          <w:b w:val="0"/>
          <w:bCs w:val="0"/>
          <w:sz w:val="32"/>
          <w:szCs w:val="32"/>
        </w:rPr>
        <w:t xml:space="preserve">du</w:t>
      </w:r>
      <w:r>
        <w:rPr>
          <w:rFonts w:ascii="Arial" w:hAnsi="Arial" w:eastAsia="Arial" w:cs="Arial"/>
          <w:b w:val="0"/>
          <w:bCs w:val="0"/>
          <w:sz w:val="32"/>
          <w:szCs w:val="32"/>
          <w:lang w:val="fr-FR"/>
        </w:rPr>
        <w:t xml:space="preserve"> </w:t>
      </w:r>
      <w:r>
        <w:rPr>
          <w:rFonts w:ascii="Arial" w:hAnsi="Arial" w:eastAsia="Arial" w:cs="Arial"/>
          <w:b w:val="0"/>
          <w:bCs w:val="0"/>
          <w:sz w:val="32"/>
          <w:szCs w:val="32"/>
        </w:rPr>
        <w:t xml:space="preserve">Touquet</w:t>
      </w:r>
      <w:r>
        <w:rPr>
          <w:rFonts w:ascii="Arial" w:hAnsi="Arial" w:cs="Arial"/>
          <w:b w:val="0"/>
          <w:bCs w:val="0"/>
          <w:color w:val="000000"/>
          <w:sz w:val="32"/>
          <w:szCs w:val="32"/>
        </w:rPr>
      </w:r>
      <w:r>
        <w:rPr>
          <w:rFonts w:ascii="Arial" w:hAnsi="Arial" w:cs="Arial"/>
          <w:b w:val="0"/>
          <w:bCs w:val="0"/>
          <w:color w:val="000000"/>
          <w:sz w:val="32"/>
          <w:szCs w:val="32"/>
        </w:rPr>
      </w:r>
    </w:p>
    <w:p>
      <w:pPr>
        <w:pStyle w:val="956"/>
        <w:pBdr/>
        <w:tabs>
          <w:tab w:val="left" w:leader="none" w:pos="10536"/>
        </w:tabs>
        <w:spacing/>
        <w:ind w:hanging="72" w:left="332"/>
        <w:jc w:val="center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956"/>
        <w:pBdr/>
        <w:tabs>
          <w:tab w:val="left" w:leader="none" w:pos="10536"/>
        </w:tabs>
        <w:spacing/>
        <w:ind w:hanging="72" w:left="332"/>
        <w:jc w:val="center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956"/>
        <w:pBdr/>
        <w:tabs>
          <w:tab w:val="left" w:leader="none" w:pos="10536"/>
        </w:tabs>
        <w:spacing/>
        <w:ind w:hanging="72" w:left="332"/>
        <w:jc w:val="center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956"/>
        <w:pBdr/>
        <w:tabs>
          <w:tab w:val="left" w:leader="none" w:pos="10536"/>
        </w:tabs>
        <w:spacing/>
        <w:ind w:hanging="72" w:left="332"/>
        <w:jc w:val="center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956"/>
        <w:pBdr/>
        <w:tabs>
          <w:tab w:val="left" w:leader="none" w:pos="10536"/>
        </w:tabs>
        <w:spacing/>
        <w:ind w:hanging="72" w:left="332"/>
        <w:jc w:val="center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956"/>
        <w:pBdr/>
        <w:tabs>
          <w:tab w:val="left" w:leader="none" w:pos="10536"/>
        </w:tabs>
        <w:spacing/>
        <w:ind w:hanging="72" w:left="332"/>
        <w:jc w:val="center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956"/>
        <w:pBdr/>
        <w:tabs>
          <w:tab w:val="left" w:leader="none" w:pos="10536"/>
        </w:tabs>
        <w:spacing/>
        <w:ind w:hanging="72" w:left="332"/>
        <w:jc w:val="center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956"/>
        <w:pBdr/>
        <w:tabs>
          <w:tab w:val="left" w:leader="none" w:pos="10536"/>
        </w:tabs>
        <w:spacing/>
        <w:ind w:hanging="72" w:left="332"/>
        <w:jc w:val="center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956"/>
        <w:pBdr/>
        <w:tabs>
          <w:tab w:val="left" w:leader="none" w:pos="10536"/>
        </w:tabs>
        <w:spacing/>
        <w:ind w:hanging="72" w:left="332"/>
        <w:jc w:val="center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956"/>
        <w:pBdr/>
        <w:tabs>
          <w:tab w:val="left" w:leader="none" w:pos="10536"/>
        </w:tabs>
        <w:spacing/>
        <w:ind w:hanging="72" w:left="332"/>
        <w:jc w:val="center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956"/>
        <w:pBdr/>
        <w:tabs>
          <w:tab w:val="left" w:leader="none" w:pos="10536"/>
        </w:tabs>
        <w:spacing/>
        <w:ind w:hanging="72" w:left="332"/>
        <w:jc w:val="center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956"/>
        <w:pBdr/>
        <w:tabs>
          <w:tab w:val="left" w:leader="none" w:pos="10536"/>
        </w:tabs>
        <w:spacing/>
        <w:ind w:hanging="72" w:left="332"/>
        <w:jc w:val="center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before="5"/>
        <w:ind/>
        <w:rPr>
          <w:rFonts w:ascii="Arial" w:hAnsi="Arial" w:cs="Arial"/>
          <w:i/>
          <w:sz w:val="24"/>
        </w:rPr>
      </w:pPr>
      <w:r>
        <w:rPr>
          <w:rFonts w:ascii="Arial" w:hAnsi="Arial" w:cs="Arial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7587840" behindDoc="1" locked="0" layoutInCell="1" allowOverlap="1">
                <wp:simplePos x="0" y="0"/>
                <wp:positionH relativeFrom="page">
                  <wp:posOffset>541019</wp:posOffset>
                </wp:positionH>
                <wp:positionV relativeFrom="paragraph">
                  <wp:posOffset>230279</wp:posOffset>
                </wp:positionV>
                <wp:extent cx="1828800" cy="6350"/>
                <wp:effectExtent l="0" t="0" r="0" b="0"/>
                <wp:wrapTopAndBottom/>
                <wp:docPr id="10" name="Graphic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8288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6350" fill="norm" stroke="1" extrusionOk="0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1828800" y="6096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9" o:spid="_x0000_s9" style="position:absolute;z-index:-487587840;o:allowoverlap:true;o:allowincell:true;mso-position-horizontal-relative:page;margin-left:42.60pt;mso-position-horizontal:absolute;mso-position-vertical-relative:text;margin-top:18.13pt;mso-position-vertical:absolute;width:144.00pt;height:0.50pt;mso-wrap-distance-left:0.00pt;mso-wrap-distance-top:0.00pt;mso-wrap-distance-right:0.00pt;mso-wrap-distance-bottom:0.00pt;visibility:visible;" path="m100000,0l0,0l0,96000l100000,96000l100000,0xe" coordsize="100000,100000" fillcolor="#000000">
                <v:path textboxrect="0,0,100000,100000"/>
                <w10:wrap type="topAndBottom"/>
              </v:shape>
            </w:pict>
          </mc:Fallback>
        </mc:AlternateContent>
      </w:r>
      <w:r>
        <w:rPr>
          <w:rFonts w:ascii="Arial" w:hAnsi="Arial" w:cs="Arial"/>
          <w:i/>
          <w:sz w:val="24"/>
        </w:rPr>
      </w:r>
      <w:r>
        <w:rPr>
          <w:rFonts w:ascii="Arial" w:hAnsi="Arial" w:cs="Arial"/>
          <w:i/>
          <w:sz w:val="24"/>
        </w:rPr>
      </w:r>
    </w:p>
    <w:p>
      <w:pPr>
        <w:pBdr/>
        <w:spacing w:before="82"/>
        <w:ind w:left="332"/>
        <w:rPr>
          <w:rFonts w:ascii="Arial" w:hAnsi="Arial" w:cs="Arial"/>
          <w:sz w:val="16"/>
        </w:rPr>
      </w:pPr>
      <w:r/>
      <w:bookmarkStart w:id="1" w:name="_bookmark0"/>
      <w:r/>
      <w:bookmarkEnd w:id="1"/>
      <w:r>
        <w:rPr>
          <w:rFonts w:ascii="Arial" w:hAnsi="Arial" w:cs="Arial"/>
          <w:sz w:val="16"/>
          <w:vertAlign w:val="superscript"/>
        </w:rPr>
        <w:t xml:space="preserve">2</w:t>
      </w:r>
      <w:r>
        <w:rPr>
          <w:rFonts w:ascii="Arial" w:hAnsi="Arial" w:cs="Arial"/>
          <w:spacing w:val="-4"/>
          <w:sz w:val="16"/>
        </w:rPr>
        <w:t xml:space="preserve"> </w:t>
      </w:r>
      <w:r>
        <w:rPr>
          <w:rFonts w:ascii="Arial" w:hAnsi="Arial" w:cs="Arial"/>
          <w:sz w:val="16"/>
        </w:rPr>
        <w:t xml:space="preserve">Document</w:t>
      </w:r>
      <w:r>
        <w:rPr>
          <w:rFonts w:ascii="Arial" w:hAnsi="Arial" w:cs="Arial"/>
          <w:spacing w:val="-5"/>
          <w:sz w:val="16"/>
        </w:rPr>
        <w:t xml:space="preserve"> </w:t>
      </w:r>
      <w:r>
        <w:rPr>
          <w:rFonts w:ascii="Arial" w:hAnsi="Arial" w:cs="Arial"/>
          <w:sz w:val="16"/>
        </w:rPr>
        <w:t xml:space="preserve">facultatif</w:t>
      </w:r>
      <w:r>
        <w:rPr>
          <w:rFonts w:ascii="Arial" w:hAnsi="Arial" w:cs="Arial"/>
          <w:spacing w:val="-2"/>
          <w:sz w:val="16"/>
        </w:rPr>
        <w:t xml:space="preserve"> </w:t>
      </w:r>
      <w:r>
        <w:rPr>
          <w:rFonts w:ascii="Arial" w:hAnsi="Arial" w:cs="Arial"/>
          <w:sz w:val="16"/>
        </w:rPr>
        <w:t xml:space="preserve">disponible,</w:t>
      </w:r>
      <w:r>
        <w:rPr>
          <w:rFonts w:ascii="Arial" w:hAnsi="Arial" w:cs="Arial"/>
          <w:spacing w:val="-5"/>
          <w:sz w:val="16"/>
        </w:rPr>
        <w:t xml:space="preserve"> </w:t>
      </w:r>
      <w:r>
        <w:rPr>
          <w:rFonts w:ascii="Arial" w:hAnsi="Arial" w:cs="Arial"/>
          <w:sz w:val="16"/>
        </w:rPr>
        <w:t xml:space="preserve">avec</w:t>
      </w:r>
      <w:r>
        <w:rPr>
          <w:rFonts w:ascii="Arial" w:hAnsi="Arial" w:cs="Arial"/>
          <w:spacing w:val="-5"/>
          <w:sz w:val="16"/>
        </w:rPr>
        <w:t xml:space="preserve"> </w:t>
      </w:r>
      <w:r>
        <w:rPr>
          <w:rFonts w:ascii="Arial" w:hAnsi="Arial" w:cs="Arial"/>
          <w:sz w:val="16"/>
        </w:rPr>
        <w:t xml:space="preserve">sa</w:t>
      </w:r>
      <w:r>
        <w:rPr>
          <w:rFonts w:ascii="Arial" w:hAnsi="Arial" w:cs="Arial"/>
          <w:spacing w:val="-3"/>
          <w:sz w:val="16"/>
        </w:rPr>
        <w:t xml:space="preserve"> </w:t>
      </w:r>
      <w:r>
        <w:rPr>
          <w:rFonts w:ascii="Arial" w:hAnsi="Arial" w:cs="Arial"/>
          <w:sz w:val="16"/>
        </w:rPr>
        <w:t xml:space="preserve">notice</w:t>
      </w:r>
      <w:r>
        <w:rPr>
          <w:rFonts w:ascii="Arial" w:hAnsi="Arial" w:cs="Arial"/>
          <w:spacing w:val="-6"/>
          <w:sz w:val="16"/>
        </w:rPr>
        <w:t xml:space="preserve"> </w:t>
      </w:r>
      <w:r>
        <w:rPr>
          <w:rFonts w:ascii="Arial" w:hAnsi="Arial" w:cs="Arial"/>
          <w:sz w:val="16"/>
        </w:rPr>
        <w:t xml:space="preserve">explicative,</w:t>
      </w:r>
      <w:r>
        <w:rPr>
          <w:rFonts w:ascii="Arial" w:hAnsi="Arial" w:cs="Arial"/>
          <w:spacing w:val="-5"/>
          <w:sz w:val="16"/>
        </w:rPr>
        <w:t xml:space="preserve"> </w:t>
      </w:r>
      <w:r>
        <w:rPr>
          <w:rFonts w:ascii="Arial" w:hAnsi="Arial" w:cs="Arial"/>
          <w:sz w:val="16"/>
        </w:rPr>
        <w:t xml:space="preserve">sur</w:t>
      </w:r>
      <w:r>
        <w:rPr>
          <w:rFonts w:ascii="Arial" w:hAnsi="Arial" w:cs="Arial"/>
          <w:spacing w:val="-4"/>
          <w:sz w:val="16"/>
        </w:rPr>
        <w:t xml:space="preserve"> </w:t>
      </w:r>
      <w:r>
        <w:rPr>
          <w:rFonts w:ascii="Arial" w:hAnsi="Arial" w:cs="Arial"/>
          <w:sz w:val="16"/>
        </w:rPr>
        <w:t xml:space="preserve">le</w:t>
      </w:r>
      <w:r>
        <w:rPr>
          <w:rFonts w:ascii="Arial" w:hAnsi="Arial" w:cs="Arial"/>
          <w:spacing w:val="-5"/>
          <w:sz w:val="16"/>
        </w:rPr>
        <w:t xml:space="preserve"> </w:t>
      </w:r>
      <w:r>
        <w:rPr>
          <w:rFonts w:ascii="Arial" w:hAnsi="Arial" w:cs="Arial"/>
          <w:sz w:val="16"/>
        </w:rPr>
        <w:t xml:space="preserve">site</w:t>
      </w:r>
      <w:r>
        <w:rPr>
          <w:rFonts w:ascii="Arial" w:hAnsi="Arial" w:cs="Arial"/>
          <w:spacing w:val="-6"/>
          <w:sz w:val="16"/>
        </w:rPr>
        <w:t xml:space="preserve"> </w:t>
      </w:r>
      <w:r>
        <w:rPr>
          <w:rFonts w:ascii="Arial" w:hAnsi="Arial" w:cs="Arial"/>
          <w:sz w:val="16"/>
        </w:rPr>
        <w:t xml:space="preserve">du</w:t>
      </w:r>
      <w:r>
        <w:rPr>
          <w:rFonts w:ascii="Arial" w:hAnsi="Arial" w:cs="Arial"/>
          <w:spacing w:val="-4"/>
          <w:sz w:val="16"/>
        </w:rPr>
        <w:t xml:space="preserve"> </w:t>
      </w:r>
      <w:r>
        <w:rPr>
          <w:rFonts w:ascii="Arial" w:hAnsi="Arial" w:cs="Arial"/>
          <w:sz w:val="16"/>
        </w:rPr>
        <w:t xml:space="preserve">ministère</w:t>
      </w:r>
      <w:r>
        <w:rPr>
          <w:rFonts w:ascii="Arial" w:hAnsi="Arial" w:cs="Arial"/>
          <w:spacing w:val="-3"/>
          <w:sz w:val="16"/>
        </w:rPr>
        <w:t xml:space="preserve"> </w:t>
      </w:r>
      <w:r>
        <w:rPr>
          <w:rFonts w:ascii="Arial" w:hAnsi="Arial" w:cs="Arial"/>
          <w:sz w:val="16"/>
        </w:rPr>
        <w:t xml:space="preserve">chargé</w:t>
      </w:r>
      <w:r>
        <w:rPr>
          <w:rFonts w:ascii="Arial" w:hAnsi="Arial" w:cs="Arial"/>
          <w:spacing w:val="-4"/>
          <w:sz w:val="16"/>
        </w:rPr>
        <w:t xml:space="preserve"> </w:t>
      </w:r>
      <w:r>
        <w:rPr>
          <w:rFonts w:ascii="Arial" w:hAnsi="Arial" w:cs="Arial"/>
          <w:sz w:val="16"/>
        </w:rPr>
        <w:t xml:space="preserve">de</w:t>
      </w:r>
      <w:r>
        <w:rPr>
          <w:rFonts w:ascii="Arial" w:hAnsi="Arial" w:cs="Arial"/>
          <w:spacing w:val="-6"/>
          <w:sz w:val="16"/>
        </w:rPr>
        <w:t xml:space="preserve"> </w:t>
      </w:r>
      <w:r>
        <w:rPr>
          <w:rFonts w:ascii="Arial" w:hAnsi="Arial" w:cs="Arial"/>
          <w:spacing w:val="-2"/>
          <w:sz w:val="16"/>
        </w:rPr>
        <w:t xml:space="preserve">l’économie.</w: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</w:r>
    </w:p>
    <w:p>
      <w:pPr>
        <w:pStyle w:val="1135"/>
        <w:pBdr/>
        <w:spacing w:before="9"/>
        <w:ind/>
        <w:rPr>
          <w:rFonts w:ascii="Arial" w:hAnsi="Arial" w:cs="Arial"/>
          <w:sz w:val="13"/>
        </w:rPr>
      </w:pPr>
      <w:r>
        <w:rPr>
          <w:rFonts w:ascii="Arial" w:hAnsi="Arial" w:cs="Arial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7588352" behindDoc="1" locked="0" layoutInCell="1" allowOverlap="1">
                <wp:simplePos x="0" y="0"/>
                <wp:positionH relativeFrom="page">
                  <wp:posOffset>539495</wp:posOffset>
                </wp:positionH>
                <wp:positionV relativeFrom="paragraph">
                  <wp:posOffset>115879</wp:posOffset>
                </wp:positionV>
                <wp:extent cx="6865620" cy="177165"/>
                <wp:effectExtent l="0" t="0" r="0" b="0"/>
                <wp:wrapTopAndBottom/>
                <wp:docPr id="11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6865620" cy="177165"/>
                        </a:xfrm>
                        <a:prstGeom prst="rect">
                          <a:avLst/>
                        </a:prstGeom>
                        <a:solidFill>
                          <a:srgbClr val="3557A1"/>
                        </a:solidFill>
                      </wps:spPr>
                      <wps:txbx>
                        <w:txbxContent>
                          <w:p>
                            <w:pPr>
                              <w:pBdr/>
                              <w:tabs>
                                <w:tab w:val="left" w:leader="none" w:pos="8716"/>
                                <w:tab w:val="left" w:leader="none" w:pos="9592"/>
                                <w:tab w:val="left" w:leader="none" w:pos="10046"/>
                                <w:tab w:val="left" w:leader="none" w:pos="10468"/>
                              </w:tabs>
                              <w:spacing w:before="1" w:line="277" w:lineRule="exact"/>
                              <w:ind w:left="72"/>
                              <w:rPr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 xml:space="preserve">DC4</w:t>
                            </w:r>
                            <w:r>
                              <w:rPr>
                                <w:b/>
                                <w:color w:val="ffffff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 xml:space="preserve">–</w:t>
                            </w:r>
                            <w:r>
                              <w:rPr>
                                <w:b/>
                                <w:color w:val="ffffff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 xml:space="preserve">Déclaration</w:t>
                            </w:r>
                            <w:r>
                              <w:rPr>
                                <w:b/>
                                <w:color w:val="ffffff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 xml:space="preserve">de</w:t>
                            </w:r>
                            <w:r>
                              <w:rPr>
                                <w:b/>
                                <w:color w:val="ffffff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 xml:space="preserve">sous-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0"/>
                              </w:rPr>
                              <w:t xml:space="preserve">traitance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ab/>
                              <w:t xml:space="preserve">Page</w:t>
                            </w:r>
                            <w:r>
                              <w:rPr>
                                <w:b/>
                                <w:color w:val="ffffff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pacing w:val="-10"/>
                                <w:sz w:val="20"/>
                              </w:rPr>
                              <w:t xml:space="preserve">: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ffffff"/>
                                <w:spacing w:val="-10"/>
                                <w:sz w:val="20"/>
                              </w:rPr>
                              <w:t xml:space="preserve">1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ffffff"/>
                                <w:spacing w:val="-10"/>
                                <w:sz w:val="20"/>
                              </w:rPr>
                              <w:t xml:space="preserve">/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ffffff"/>
                                <w:spacing w:val="-10"/>
                                <w:sz w:val="20"/>
                              </w:rPr>
                              <w:t xml:space="preserve">9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0" o:spid="_x0000_s10" o:spt="202" type="#_x0000_t202" style="position:absolute;z-index:-487588352;o:allowoverlap:true;o:allowincell:true;mso-position-horizontal-relative:page;margin-left:42.48pt;mso-position-horizontal:absolute;mso-position-vertical-relative:text;margin-top:9.12pt;mso-position-vertical:absolute;width:540.60pt;height:13.95pt;mso-wrap-distance-left:0.00pt;mso-wrap-distance-top:0.00pt;mso-wrap-distance-right:0.00pt;mso-wrap-distance-bottom:0.00pt;visibility:visible;" fillcolor="#3557A1">
                <w10:wrap type="topAndBottom"/>
                <v:textbox inset="0,0,0,0">
                  <w:txbxContent>
                    <w:p>
                      <w:pPr>
                        <w:pBdr/>
                        <w:tabs>
                          <w:tab w:val="left" w:leader="none" w:pos="8716"/>
                          <w:tab w:val="left" w:leader="none" w:pos="9592"/>
                          <w:tab w:val="left" w:leader="none" w:pos="10046"/>
                          <w:tab w:val="left" w:leader="none" w:pos="10468"/>
                        </w:tabs>
                        <w:spacing w:before="1" w:line="277" w:lineRule="exact"/>
                        <w:ind w:left="72"/>
                        <w:rPr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b/>
                          <w:color w:val="ffffff"/>
                          <w:sz w:val="20"/>
                        </w:rPr>
                        <w:t xml:space="preserve">DC4</w:t>
                      </w:r>
                      <w:r>
                        <w:rPr>
                          <w:b/>
                          <w:color w:val="ffffff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 xml:space="preserve">–</w:t>
                      </w:r>
                      <w:r>
                        <w:rPr>
                          <w:b/>
                          <w:color w:val="ffffff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 xml:space="preserve">Déclaration</w:t>
                      </w:r>
                      <w:r>
                        <w:rPr>
                          <w:b/>
                          <w:color w:val="ffffff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 xml:space="preserve">de</w:t>
                      </w:r>
                      <w:r>
                        <w:rPr>
                          <w:b/>
                          <w:color w:val="ffffff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 xml:space="preserve">sous-</w:t>
                      </w:r>
                      <w:r>
                        <w:rPr>
                          <w:b/>
                          <w:color w:val="ffffff"/>
                          <w:spacing w:val="-2"/>
                          <w:sz w:val="20"/>
                        </w:rPr>
                        <w:t xml:space="preserve">traitance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ab/>
                        <w:t xml:space="preserve">Page</w:t>
                      </w:r>
                      <w:r>
                        <w:rPr>
                          <w:b/>
                          <w:color w:val="ffffff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pacing w:val="-10"/>
                          <w:sz w:val="20"/>
                        </w:rPr>
                        <w:t xml:space="preserve">: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ab/>
                      </w:r>
                      <w:r>
                        <w:rPr>
                          <w:b/>
                          <w:color w:val="ffffff"/>
                          <w:spacing w:val="-10"/>
                          <w:sz w:val="20"/>
                        </w:rPr>
                        <w:t xml:space="preserve">1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ab/>
                      </w:r>
                      <w:r>
                        <w:rPr>
                          <w:b/>
                          <w:color w:val="ffffff"/>
                          <w:spacing w:val="-10"/>
                          <w:sz w:val="20"/>
                        </w:rPr>
                        <w:t xml:space="preserve">/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ab/>
                      </w:r>
                      <w:r>
                        <w:rPr>
                          <w:b/>
                          <w:color w:val="ffffff"/>
                          <w:spacing w:val="-10"/>
                          <w:sz w:val="20"/>
                        </w:rPr>
                        <w:t xml:space="preserve">9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</w:r>
                      <w:r>
                        <w:rPr>
                          <w:b/>
                          <w:color w:val="000000"/>
                          <w:sz w:val="20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13"/>
        </w:rPr>
      </w:r>
      <w:r>
        <w:rPr>
          <w:rFonts w:ascii="Arial" w:hAnsi="Arial" w:cs="Arial"/>
          <w:sz w:val="13"/>
        </w:rPr>
      </w:r>
    </w:p>
    <w:p>
      <w:pPr>
        <w:pBdr/>
        <w:spacing/>
        <w:ind/>
        <w:rPr>
          <w:rFonts w:ascii="Arial" w:hAnsi="Arial" w:cs="Arial"/>
          <w:sz w:val="13"/>
        </w:rPr>
        <w:sectPr>
          <w:footerReference w:type="default" r:id="rId9"/>
          <w:footnotePr/>
          <w:endnotePr/>
          <w:type w:val="continuous"/>
          <w:pgSz w:h="16850" w:orient="portrait" w:w="11910"/>
          <w:pgMar w:top="380" w:right="140" w:bottom="860" w:left="520" w:header="0" w:footer="677" w:gutter="0"/>
          <w:pgNumType w:start="1"/>
          <w:cols w:num="1" w:sep="0" w:space="720" w:equalWidth="1"/>
        </w:sectPr>
      </w:pPr>
      <w:r>
        <w:rPr>
          <w:rFonts w:ascii="Arial" w:hAnsi="Arial" w:cs="Arial"/>
          <w:sz w:val="13"/>
        </w:rPr>
      </w:r>
      <w:r>
        <w:rPr>
          <w:rFonts w:ascii="Arial" w:hAnsi="Arial" w:cs="Arial"/>
          <w:sz w:val="13"/>
        </w:rPr>
      </w:r>
      <w:r>
        <w:rPr>
          <w:rFonts w:ascii="Arial" w:hAnsi="Arial" w:cs="Arial"/>
          <w:sz w:val="13"/>
        </w:rPr>
      </w:r>
    </w:p>
    <w:p>
      <w:pPr>
        <w:pStyle w:val="956"/>
        <w:pBdr/>
        <w:tabs>
          <w:tab w:val="left" w:leader="none" w:pos="10536"/>
        </w:tabs>
        <w:spacing w:before="76"/>
        <w:ind/>
        <w:jc w:val="left"/>
        <w:rPr>
          <w:rFonts w:ascii="Arial" w:hAnsi="Arial" w:cs="Arial"/>
        </w:rPr>
      </w:pPr>
      <w:r>
        <w:rPr>
          <w:rFonts w:ascii="Arial" w:hAnsi="Arial" w:cs="Arial"/>
          <w:color w:val="ffffff"/>
          <w:spacing w:val="6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C</w:t>
      </w:r>
      <w:r>
        <w:rPr>
          <w:rFonts w:ascii="Arial" w:hAnsi="Arial" w:cs="Arial"/>
          <w:color w:val="ffffff"/>
          <w:spacing w:val="-3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-</w:t>
      </w:r>
      <w:r>
        <w:rPr>
          <w:rFonts w:ascii="Arial" w:hAnsi="Arial" w:cs="Arial"/>
          <w:color w:val="ffffff"/>
          <w:spacing w:val="-2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Objet</w:t>
      </w:r>
      <w:r>
        <w:rPr>
          <w:rFonts w:ascii="Arial" w:hAnsi="Arial" w:cs="Arial"/>
          <w:color w:val="ffffff"/>
          <w:spacing w:val="-4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de</w:t>
      </w:r>
      <w:r>
        <w:rPr>
          <w:rFonts w:ascii="Arial" w:hAnsi="Arial" w:cs="Arial"/>
          <w:color w:val="ffffff"/>
          <w:spacing w:val="-3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la</w:t>
      </w:r>
      <w:r>
        <w:rPr>
          <w:rFonts w:ascii="Arial" w:hAnsi="Arial" w:cs="Arial"/>
          <w:color w:val="ffffff"/>
          <w:spacing w:val="-3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déclaration</w:t>
      </w:r>
      <w:r>
        <w:rPr>
          <w:rFonts w:ascii="Arial" w:hAnsi="Arial" w:cs="Arial"/>
          <w:color w:val="ffffff"/>
          <w:spacing w:val="-2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du</w:t>
      </w:r>
      <w:r>
        <w:rPr>
          <w:rFonts w:ascii="Arial" w:hAnsi="Arial" w:cs="Arial"/>
          <w:color w:val="ffffff"/>
          <w:spacing w:val="-3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sous-</w:t>
      </w:r>
      <w:r>
        <w:rPr>
          <w:rFonts w:ascii="Arial" w:hAnsi="Arial" w:cs="Arial"/>
          <w:color w:val="ffffff"/>
          <w:spacing w:val="-2"/>
          <w:shd w:val="clear" w:color="auto" w:fill="3557a1"/>
        </w:rPr>
        <w:t xml:space="preserve">traitant</w:t>
      </w:r>
      <w:r>
        <w:rPr>
          <w:rFonts w:ascii="Arial" w:hAnsi="Arial" w:cs="Arial"/>
          <w:color w:val="ffffff"/>
          <w:shd w:val="clear" w:color="auto" w:fill="3557a1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/>
        <w:ind/>
        <w:rPr>
          <w:rFonts w:ascii="Arial" w:hAnsi="Arial" w:cs="Arial"/>
          <w:b/>
        </w:rPr>
      </w:pP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pBdr/>
        <w:spacing w:line="277" w:lineRule="exact"/>
        <w:ind w:left="332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La</w:t>
      </w:r>
      <w:r>
        <w:rPr>
          <w:rFonts w:ascii="Arial" w:hAnsi="Arial" w:cs="Arial"/>
          <w:b/>
          <w:spacing w:val="-9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présente</w:t>
      </w:r>
      <w:r>
        <w:rPr>
          <w:rFonts w:ascii="Arial" w:hAnsi="Arial" w:cs="Arial"/>
          <w:b/>
          <w:spacing w:val="-8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déclaration</w:t>
      </w:r>
      <w:r>
        <w:rPr>
          <w:rFonts w:ascii="Arial" w:hAnsi="Arial" w:cs="Arial"/>
          <w:b/>
          <w:spacing w:val="-9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de</w:t>
      </w:r>
      <w:r>
        <w:rPr>
          <w:rFonts w:ascii="Arial" w:hAnsi="Arial" w:cs="Arial"/>
          <w:b/>
          <w:spacing w:val="-1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sous-traitance</w:t>
      </w:r>
      <w:r>
        <w:rPr>
          <w:rFonts w:ascii="Arial" w:hAnsi="Arial" w:cs="Arial"/>
          <w:b/>
          <w:spacing w:val="-8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constitue</w:t>
      </w:r>
      <w:r>
        <w:rPr>
          <w:rFonts w:ascii="Arial" w:hAnsi="Arial" w:cs="Arial"/>
          <w:b/>
          <w:spacing w:val="-11"/>
          <w:sz w:val="20"/>
        </w:rPr>
        <w:t xml:space="preserve"> </w:t>
      </w:r>
      <w:r>
        <w:rPr>
          <w:rFonts w:ascii="Arial" w:hAnsi="Arial" w:cs="Arial"/>
          <w:b/>
          <w:spacing w:val="-10"/>
          <w:sz w:val="20"/>
        </w:rPr>
        <w:t xml:space="preserve">:</w:t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pBdr/>
        <w:spacing w:line="249" w:lineRule="exact"/>
        <w:ind w:left="332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 xml:space="preserve">(Cocher</w:t>
      </w:r>
      <w:r>
        <w:rPr>
          <w:rFonts w:ascii="Arial" w:hAnsi="Arial" w:cs="Arial"/>
          <w:i/>
          <w:spacing w:val="-4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la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case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pacing w:val="-2"/>
          <w:sz w:val="18"/>
        </w:rPr>
        <w:t xml:space="preserve">correspondante)</w:t>
      </w:r>
      <w:r>
        <w:rPr>
          <w:rFonts w:ascii="Arial" w:hAnsi="Arial" w:cs="Arial"/>
          <w:i/>
          <w:sz w:val="18"/>
        </w:rPr>
      </w:r>
      <w:r>
        <w:rPr>
          <w:rFonts w:ascii="Arial" w:hAnsi="Arial" w:cs="Arial"/>
          <w:i/>
          <w:sz w:val="18"/>
        </w:rPr>
      </w:r>
    </w:p>
    <w:p>
      <w:pPr>
        <w:pStyle w:val="1135"/>
        <w:pBdr/>
        <w:spacing w:before="121"/>
        <w:ind w:left="1229"/>
        <w:rPr>
          <w:rFonts w:ascii="Arial" w:hAnsi="Arial" w:cs="Arial"/>
        </w:rPr>
      </w:pPr>
      <w:r>
        <w:rPr>
          <w:rFonts w:ascii="Arial" w:hAnsi="Arial" w:cs="Arial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0176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89407</wp:posOffset>
                </wp:positionV>
                <wp:extent cx="147955" cy="147955"/>
                <wp:effectExtent l="0" t="0" r="0" b="0"/>
                <wp:wrapNone/>
                <wp:docPr id="12" name="Graphic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1" o:spid="_x0000_s11" style="position:absolute;z-index:15730176;o:allowoverlap:true;o:allowincell:true;mso-position-horizontal-relative:page;margin-left:72.00pt;mso-position-horizontal:absolute;mso-position-vertical-relative:text;margin-top:7.04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rPr>
          <w:rFonts w:ascii="Arial" w:hAnsi="Arial" w:cs="Arial"/>
        </w:rPr>
        <w:t xml:space="preserve">un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 xml:space="preserve">document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 xml:space="preserve">annexé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 xml:space="preserve">à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 xml:space="preserve">l’offre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 xml:space="preserve">du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  <w:spacing w:val="-2"/>
        </w:rPr>
        <w:t xml:space="preserve">soumissionnaire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 w:before="240"/>
        <w:ind w:firstLine="331" w:left="898"/>
        <w:rPr>
          <w:rFonts w:ascii="Arial" w:hAnsi="Arial" w:cs="Arial"/>
          <w:i/>
          <w:sz w:val="18"/>
        </w:rPr>
      </w:pPr>
      <w:r>
        <w:rPr>
          <w:rFonts w:ascii="Arial" w:hAnsi="Arial" w:cs="Arial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0688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164973</wp:posOffset>
                </wp:positionV>
                <wp:extent cx="147955" cy="147955"/>
                <wp:effectExtent l="0" t="0" r="0" b="0"/>
                <wp:wrapNone/>
                <wp:docPr id="13" name="Graphic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2" o:spid="_x0000_s12" style="position:absolute;z-index:15730688;o:allowoverlap:true;o:allowincell:true;mso-position-horizontal-relative:page;margin-left:72.00pt;mso-position-horizontal:absolute;mso-position-vertical-relative:text;margin-top:12.99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rPr>
          <w:rFonts w:ascii="Arial" w:hAnsi="Arial" w:cs="Arial"/>
          <w:sz w:val="20"/>
        </w:rPr>
        <w:t xml:space="preserve">un</w:t>
      </w:r>
      <w:r>
        <w:rPr>
          <w:rFonts w:ascii="Arial" w:hAnsi="Arial" w:cs="Arial"/>
          <w:spacing w:val="78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acte</w:t>
      </w:r>
      <w:r>
        <w:rPr>
          <w:rFonts w:ascii="Arial" w:hAnsi="Arial" w:cs="Arial"/>
          <w:spacing w:val="79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spécial</w:t>
      </w:r>
      <w:r>
        <w:rPr>
          <w:rFonts w:ascii="Arial" w:hAnsi="Arial" w:cs="Arial"/>
          <w:spacing w:val="79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portant</w:t>
      </w:r>
      <w:r>
        <w:rPr>
          <w:rFonts w:ascii="Arial" w:hAnsi="Arial" w:cs="Arial"/>
          <w:spacing w:val="77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acceptation</w:t>
      </w:r>
      <w:r>
        <w:rPr>
          <w:rFonts w:ascii="Arial" w:hAnsi="Arial" w:cs="Arial"/>
          <w:spacing w:val="78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du</w:t>
      </w:r>
      <w:r>
        <w:rPr>
          <w:rFonts w:ascii="Arial" w:hAnsi="Arial" w:cs="Arial"/>
          <w:spacing w:val="79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sous-traitant</w:t>
      </w:r>
      <w:r>
        <w:rPr>
          <w:rFonts w:ascii="Arial" w:hAnsi="Arial" w:cs="Arial"/>
          <w:spacing w:val="77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et</w:t>
      </w:r>
      <w:r>
        <w:rPr>
          <w:rFonts w:ascii="Arial" w:hAnsi="Arial" w:cs="Arial"/>
          <w:spacing w:val="77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agrément</w:t>
      </w:r>
      <w:r>
        <w:rPr>
          <w:rFonts w:ascii="Arial" w:hAnsi="Arial" w:cs="Arial"/>
          <w:spacing w:val="80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de</w:t>
      </w:r>
      <w:r>
        <w:rPr>
          <w:rFonts w:ascii="Arial" w:hAnsi="Arial" w:cs="Arial"/>
          <w:spacing w:val="76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ses</w:t>
      </w:r>
      <w:r>
        <w:rPr>
          <w:rFonts w:ascii="Arial" w:hAnsi="Arial" w:cs="Arial"/>
          <w:spacing w:val="80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conditions</w:t>
      </w:r>
      <w:r>
        <w:rPr>
          <w:rFonts w:ascii="Arial" w:hAnsi="Arial" w:cs="Arial"/>
          <w:spacing w:val="80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de paiement </w:t>
      </w:r>
      <w:r>
        <w:rPr>
          <w:rFonts w:ascii="Arial" w:hAnsi="Arial" w:cs="Arial"/>
          <w:i/>
          <w:sz w:val="18"/>
        </w:rPr>
        <w:t xml:space="preserve">(sous-traitant présenté après attribution du marché)</w:t>
      </w:r>
      <w:r>
        <w:rPr>
          <w:rFonts w:ascii="Arial" w:hAnsi="Arial" w:cs="Arial"/>
          <w:i/>
          <w:sz w:val="18"/>
        </w:rPr>
      </w:r>
      <w:r>
        <w:rPr>
          <w:rFonts w:ascii="Arial" w:hAnsi="Arial" w:cs="Arial"/>
          <w:i/>
          <w:sz w:val="18"/>
        </w:rPr>
      </w:r>
    </w:p>
    <w:p>
      <w:pPr>
        <w:pStyle w:val="1135"/>
        <w:pBdr/>
        <w:spacing/>
        <w:ind/>
        <w:rPr>
          <w:rFonts w:ascii="Arial" w:hAnsi="Arial" w:cs="Arial"/>
          <w:i/>
        </w:rPr>
      </w:pPr>
      <w:r>
        <w:rPr>
          <w:rFonts w:ascii="Arial" w:hAnsi="Arial" w:cs="Arial"/>
          <w:i/>
        </w:rPr>
      </w:r>
      <w:r>
        <w:rPr>
          <w:rFonts w:ascii="Arial" w:hAnsi="Arial" w:cs="Arial"/>
          <w:i/>
        </w:rPr>
      </w:r>
      <w:r>
        <w:rPr>
          <w:rFonts w:ascii="Arial" w:hAnsi="Arial" w:cs="Arial"/>
          <w:i/>
        </w:rPr>
      </w:r>
    </w:p>
    <w:p>
      <w:pPr>
        <w:pStyle w:val="1135"/>
        <w:pBdr/>
        <w:spacing w:before="240"/>
        <w:ind w:left="1229"/>
        <w:rPr>
          <w:rFonts w:ascii="Arial" w:hAnsi="Arial" w:cs="Arial"/>
        </w:rPr>
      </w:pPr>
      <w:r>
        <w:rPr>
          <w:rFonts w:ascii="Arial" w:hAnsi="Arial" w:cs="Arial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1200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164974</wp:posOffset>
                </wp:positionV>
                <wp:extent cx="147955" cy="147955"/>
                <wp:effectExtent l="0" t="0" r="0" b="0"/>
                <wp:wrapNone/>
                <wp:docPr id="14" name="Graphic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3" o:spid="_x0000_s13" style="position:absolute;z-index:15731200;o:allowoverlap:true;o:allowincell:true;mso-position-horizontal-relative:page;margin-left:72.00pt;mso-position-horizontal:absolute;mso-position-vertical-relative:text;margin-top:12.99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rPr>
          <w:rFonts w:ascii="Arial" w:hAnsi="Arial" w:cs="Arial"/>
        </w:rPr>
        <w:t xml:space="preserve">un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 xml:space="preserve">acte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 xml:space="preserve">spécial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 xml:space="preserve">modificatif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 xml:space="preserve">;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 xml:space="preserve">il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 xml:space="preserve">annule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 xml:space="preserve">et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 xml:space="preserve">remplace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 xml:space="preserve">la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 xml:space="preserve">déclaration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 xml:space="preserve">de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 xml:space="preserve">sous-traitance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 xml:space="preserve">du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  <w:spacing w:val="-2"/>
        </w:rPr>
        <w:t xml:space="preserve">………………...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before="4"/>
        <w:ind/>
        <w:rPr>
          <w:rFonts w:ascii="Arial" w:hAnsi="Arial" w:cs="Arial"/>
          <w:sz w:val="21"/>
        </w:rPr>
      </w:pPr>
      <w:r>
        <w:rPr>
          <w:rFonts w:ascii="Arial" w:hAnsi="Arial" w:cs="Arial"/>
          <w:sz w:val="21"/>
        </w:rPr>
      </w:r>
      <w:r>
        <w:rPr>
          <w:rFonts w:ascii="Arial" w:hAnsi="Arial" w:cs="Arial"/>
          <w:sz w:val="21"/>
        </w:rPr>
      </w:r>
      <w:r>
        <w:rPr>
          <w:rFonts w:ascii="Arial" w:hAnsi="Arial" w:cs="Arial"/>
          <w:sz w:val="21"/>
        </w:rPr>
      </w:r>
    </w:p>
    <w:p>
      <w:pPr>
        <w:pStyle w:val="956"/>
        <w:pBdr/>
        <w:tabs>
          <w:tab w:val="left" w:leader="none" w:pos="10536"/>
        </w:tabs>
        <w:spacing w:before="101"/>
        <w:ind/>
        <w:rPr>
          <w:rFonts w:ascii="Arial" w:hAnsi="Arial" w:cs="Arial"/>
        </w:rPr>
      </w:pPr>
      <w:r>
        <w:rPr>
          <w:rFonts w:ascii="Arial" w:hAnsi="Arial" w:cs="Arial"/>
          <w:color w:val="ffffff"/>
          <w:spacing w:val="5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D</w:t>
      </w:r>
      <w:r>
        <w:rPr>
          <w:rFonts w:ascii="Arial" w:hAnsi="Arial" w:cs="Arial"/>
          <w:color w:val="ffffff"/>
          <w:spacing w:val="-3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-</w:t>
      </w:r>
      <w:r>
        <w:rPr>
          <w:rFonts w:ascii="Arial" w:hAnsi="Arial" w:cs="Arial"/>
          <w:color w:val="ffffff"/>
          <w:spacing w:val="-3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Identification</w:t>
      </w:r>
      <w:r>
        <w:rPr>
          <w:rFonts w:ascii="Arial" w:hAnsi="Arial" w:cs="Arial"/>
          <w:color w:val="ffffff"/>
          <w:spacing w:val="-2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du</w:t>
      </w:r>
      <w:r>
        <w:rPr>
          <w:rFonts w:ascii="Arial" w:hAnsi="Arial" w:cs="Arial"/>
          <w:color w:val="ffffff"/>
          <w:spacing w:val="-5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soumissionnaire</w:t>
      </w:r>
      <w:r>
        <w:rPr>
          <w:rFonts w:ascii="Arial" w:hAnsi="Arial" w:cs="Arial"/>
          <w:color w:val="ffffff"/>
          <w:spacing w:val="-4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ou</w:t>
      </w:r>
      <w:r>
        <w:rPr>
          <w:rFonts w:ascii="Arial" w:hAnsi="Arial" w:cs="Arial"/>
          <w:color w:val="ffffff"/>
          <w:spacing w:val="-5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du</w:t>
      </w:r>
      <w:r>
        <w:rPr>
          <w:rFonts w:ascii="Arial" w:hAnsi="Arial" w:cs="Arial"/>
          <w:color w:val="ffffff"/>
          <w:spacing w:val="-4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titulaire</w:t>
      </w:r>
      <w:r>
        <w:rPr>
          <w:rFonts w:ascii="Arial" w:hAnsi="Arial" w:cs="Arial"/>
          <w:color w:val="ffffff"/>
          <w:spacing w:val="-4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du</w:t>
      </w:r>
      <w:r>
        <w:rPr>
          <w:rFonts w:ascii="Arial" w:hAnsi="Arial" w:cs="Arial"/>
          <w:color w:val="ffffff"/>
          <w:spacing w:val="-6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marché</w:t>
      </w:r>
      <w:r>
        <w:rPr>
          <w:rFonts w:ascii="Arial" w:hAnsi="Arial" w:cs="Arial"/>
          <w:color w:val="ffffff"/>
          <w:spacing w:val="-4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pacing w:val="-2"/>
          <w:shd w:val="clear" w:color="auto" w:fill="3557a1"/>
        </w:rPr>
        <w:t xml:space="preserve">public</w:t>
      </w:r>
      <w:r>
        <w:rPr>
          <w:rFonts w:ascii="Arial" w:hAnsi="Arial" w:cs="Arial"/>
          <w:color w:val="ffffff"/>
          <w:shd w:val="clear" w:color="auto" w:fill="3557a1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 w:before="241"/>
        <w:ind w:right="706" w:left="33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Nom commercial et dénomination sociale de l’unité ou de l’établissement qui e</w:t>
      </w:r>
      <w:r>
        <w:rPr>
          <w:rFonts w:ascii="Arial" w:hAnsi="Arial" w:cs="Arial"/>
          <w:b/>
          <w:sz w:val="20"/>
        </w:rPr>
        <w:t xml:space="preserve">xécutera la prestation, adresses postale et du siège social (si elle est différente de l’adresse postale), adresse électronique, numéros de téléphone et de télécopie, numéro SIRET, à défaut, un numéro d’identification européen ou international ou propre au</w:t>
      </w:r>
      <w:r>
        <w:rPr>
          <w:rFonts w:ascii="Arial" w:hAnsi="Arial" w:cs="Arial"/>
          <w:b/>
          <w:spacing w:val="-2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pays d’origine de l’opérateur</w:t>
      </w:r>
      <w:r>
        <w:rPr>
          <w:rFonts w:ascii="Arial" w:hAnsi="Arial" w:cs="Arial"/>
          <w:b/>
          <w:spacing w:val="-2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économique</w:t>
      </w:r>
      <w:r>
        <w:rPr>
          <w:rFonts w:ascii="Arial" w:hAnsi="Arial" w:cs="Arial"/>
          <w:b/>
          <w:spacing w:val="-2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issu d’un</w:t>
      </w:r>
      <w:r>
        <w:rPr>
          <w:rFonts w:ascii="Arial" w:hAnsi="Arial" w:cs="Arial"/>
          <w:b/>
          <w:spacing w:val="-3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répertoire figurant dans la liste des </w:t>
      </w:r>
      <w:hyperlink r:id="rId15" w:tooltip="http://metadata-stds.org/Document-library/Draft-standards/6523-Identification-of-Organizations/ICD_list.htm" w:history="1">
        <w:r>
          <w:rPr>
            <w:rFonts w:ascii="Arial" w:hAnsi="Arial" w:cs="Arial"/>
            <w:b/>
            <w:color w:val="0000ff"/>
            <w:sz w:val="20"/>
            <w:u w:val="single"/>
          </w:rPr>
          <w:t xml:space="preserve">ICD</w:t>
        </w:r>
      </w:hyperlink>
      <w:r>
        <w:rPr>
          <w:rFonts w:ascii="Arial" w:hAnsi="Arial" w:cs="Arial"/>
          <w:b/>
          <w:color w:val="0000ff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: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Bdr/>
        <w:spacing w:before="240"/>
        <w:ind w:left="332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Nom</w:t>
      </w:r>
      <w:r>
        <w:rPr>
          <w:rFonts w:ascii="Arial" w:hAnsi="Arial" w:cs="Arial"/>
          <w:b/>
          <w:spacing w:val="-1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commercial</w:t>
      </w:r>
      <w:r>
        <w:rPr>
          <w:rFonts w:ascii="Arial" w:hAnsi="Arial" w:cs="Arial"/>
          <w:b/>
          <w:spacing w:val="-8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et</w:t>
      </w:r>
      <w:r>
        <w:rPr>
          <w:rFonts w:ascii="Arial" w:hAnsi="Arial" w:cs="Arial"/>
          <w:b/>
          <w:spacing w:val="-6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dénomination</w:t>
      </w:r>
      <w:r>
        <w:rPr>
          <w:rFonts w:ascii="Arial" w:hAnsi="Arial" w:cs="Arial"/>
          <w:b/>
          <w:spacing w:val="-9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sociale</w:t>
      </w:r>
      <w:r>
        <w:rPr>
          <w:rFonts w:ascii="Arial" w:hAnsi="Arial" w:cs="Arial"/>
          <w:b/>
          <w:spacing w:val="-7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de</w:t>
      </w:r>
      <w:r>
        <w:rPr>
          <w:rFonts w:ascii="Arial" w:hAnsi="Arial" w:cs="Arial"/>
          <w:b/>
          <w:spacing w:val="-7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l’unité</w:t>
      </w:r>
      <w:r>
        <w:rPr>
          <w:rFonts w:ascii="Arial" w:hAnsi="Arial" w:cs="Arial"/>
          <w:b/>
          <w:spacing w:val="-9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ou</w:t>
      </w:r>
      <w:r>
        <w:rPr>
          <w:rFonts w:ascii="Arial" w:hAnsi="Arial" w:cs="Arial"/>
          <w:b/>
          <w:spacing w:val="-5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de</w:t>
      </w:r>
      <w:r>
        <w:rPr>
          <w:rFonts w:ascii="Arial" w:hAnsi="Arial" w:cs="Arial"/>
          <w:b/>
          <w:spacing w:val="-7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l’établissement</w:t>
      </w:r>
      <w:r>
        <w:rPr>
          <w:rFonts w:ascii="Arial" w:hAnsi="Arial" w:cs="Arial"/>
          <w:b/>
          <w:spacing w:val="-6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qui</w:t>
      </w:r>
      <w:r>
        <w:rPr>
          <w:rFonts w:ascii="Arial" w:hAnsi="Arial" w:cs="Arial"/>
          <w:b/>
          <w:spacing w:val="-8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exécutera</w:t>
      </w:r>
      <w:r>
        <w:rPr>
          <w:rFonts w:ascii="Arial" w:hAnsi="Arial" w:cs="Arial"/>
          <w:b/>
          <w:spacing w:val="-8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la</w:t>
      </w:r>
      <w:r>
        <w:rPr>
          <w:rFonts w:ascii="Arial" w:hAnsi="Arial" w:cs="Arial"/>
          <w:b/>
          <w:spacing w:val="-7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prestation</w:t>
      </w:r>
      <w:r>
        <w:rPr>
          <w:rFonts w:ascii="Arial" w:hAnsi="Arial" w:cs="Arial"/>
          <w:b/>
          <w:spacing w:val="-7"/>
          <w:sz w:val="20"/>
        </w:rPr>
        <w:t xml:space="preserve"> </w:t>
      </w:r>
      <w:r>
        <w:rPr>
          <w:rFonts w:ascii="Arial" w:hAnsi="Arial" w:cs="Arial"/>
          <w:b/>
          <w:spacing w:val="-10"/>
          <w:sz w:val="20"/>
        </w:rPr>
        <w:t xml:space="preserve">:</w:t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pStyle w:val="1135"/>
        <w:pBdr/>
        <w:spacing/>
        <w:ind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</w:r>
      <w:r>
        <w:rPr>
          <w:rFonts w:ascii="Arial" w:hAnsi="Arial" w:cs="Arial"/>
          <w:b/>
          <w:sz w:val="28"/>
        </w:rPr>
      </w:r>
      <w:r>
        <w:rPr>
          <w:rFonts w:ascii="Arial" w:hAnsi="Arial" w:cs="Arial"/>
          <w:b/>
          <w:sz w:val="28"/>
        </w:rPr>
      </w:r>
    </w:p>
    <w:p>
      <w:pPr>
        <w:pStyle w:val="1135"/>
        <w:pBdr/>
        <w:spacing/>
        <w:ind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</w:r>
      <w:r>
        <w:rPr>
          <w:rFonts w:ascii="Arial" w:hAnsi="Arial" w:cs="Arial"/>
          <w:b/>
          <w:sz w:val="28"/>
        </w:rPr>
      </w:r>
      <w:r>
        <w:rPr>
          <w:rFonts w:ascii="Arial" w:hAnsi="Arial" w:cs="Arial"/>
          <w:b/>
          <w:sz w:val="28"/>
        </w:rPr>
      </w:r>
    </w:p>
    <w:p>
      <w:pPr>
        <w:pStyle w:val="1135"/>
        <w:pBdr/>
        <w:spacing w:before="10"/>
        <w:ind/>
        <w:rPr>
          <w:rFonts w:ascii="Arial" w:hAnsi="Arial" w:cs="Arial"/>
          <w:b/>
          <w:sz w:val="25"/>
        </w:rPr>
      </w:pPr>
      <w:r>
        <w:rPr>
          <w:rFonts w:ascii="Arial" w:hAnsi="Arial" w:cs="Arial"/>
          <w:b/>
          <w:sz w:val="25"/>
        </w:rPr>
      </w:r>
      <w:r>
        <w:rPr>
          <w:rFonts w:ascii="Arial" w:hAnsi="Arial" w:cs="Arial"/>
          <w:b/>
          <w:sz w:val="25"/>
        </w:rPr>
      </w:r>
      <w:r>
        <w:rPr>
          <w:rFonts w:ascii="Arial" w:hAnsi="Arial" w:cs="Arial"/>
          <w:b/>
          <w:sz w:val="25"/>
        </w:rPr>
      </w:r>
    </w:p>
    <w:p>
      <w:pPr>
        <w:pBdr/>
        <w:spacing/>
        <w:ind w:left="331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Adresses</w:t>
      </w:r>
      <w:r>
        <w:rPr>
          <w:rFonts w:ascii="Arial" w:hAnsi="Arial" w:cs="Arial"/>
          <w:b/>
          <w:spacing w:val="-2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postale</w:t>
      </w:r>
      <w:r>
        <w:rPr>
          <w:rFonts w:ascii="Arial" w:hAnsi="Arial" w:cs="Arial"/>
          <w:b/>
          <w:spacing w:val="-6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et</w:t>
      </w:r>
      <w:r>
        <w:rPr>
          <w:rFonts w:ascii="Arial" w:hAnsi="Arial" w:cs="Arial"/>
          <w:b/>
          <w:spacing w:val="-2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du</w:t>
      </w:r>
      <w:r>
        <w:rPr>
          <w:rFonts w:ascii="Arial" w:hAnsi="Arial" w:cs="Arial"/>
          <w:b/>
          <w:spacing w:val="-4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siège</w:t>
      </w:r>
      <w:r>
        <w:rPr>
          <w:rFonts w:ascii="Arial" w:hAnsi="Arial" w:cs="Arial"/>
          <w:b/>
          <w:spacing w:val="-3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social</w:t>
      </w:r>
      <w:r>
        <w:rPr>
          <w:rFonts w:ascii="Arial" w:hAnsi="Arial" w:cs="Arial"/>
          <w:b/>
          <w:spacing w:val="-6"/>
          <w:sz w:val="20"/>
        </w:rPr>
        <w:t xml:space="preserve"> </w:t>
      </w:r>
      <w:r>
        <w:rPr>
          <w:rFonts w:ascii="Arial" w:hAnsi="Arial" w:cs="Arial"/>
          <w:i/>
          <w:sz w:val="18"/>
        </w:rPr>
        <w:t xml:space="preserve">(si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elle</w:t>
      </w:r>
      <w:r>
        <w:rPr>
          <w:rFonts w:ascii="Arial" w:hAnsi="Arial" w:cs="Arial"/>
          <w:i/>
          <w:spacing w:val="-5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est</w:t>
      </w:r>
      <w:r>
        <w:rPr>
          <w:rFonts w:ascii="Arial" w:hAnsi="Arial" w:cs="Arial"/>
          <w:i/>
          <w:spacing w:val="-4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différente</w:t>
      </w:r>
      <w:r>
        <w:rPr>
          <w:rFonts w:ascii="Arial" w:hAnsi="Arial" w:cs="Arial"/>
          <w:i/>
          <w:spacing w:val="-6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de</w:t>
      </w:r>
      <w:r>
        <w:rPr>
          <w:rFonts w:ascii="Arial" w:hAnsi="Arial" w:cs="Arial"/>
          <w:i/>
          <w:spacing w:val="-5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l’adresse</w:t>
      </w:r>
      <w:r>
        <w:rPr>
          <w:rFonts w:ascii="Arial" w:hAnsi="Arial" w:cs="Arial"/>
          <w:i/>
          <w:spacing w:val="-6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postale)</w:t>
      </w:r>
      <w:r>
        <w:rPr>
          <w:rFonts w:ascii="Arial" w:hAnsi="Arial" w:cs="Arial"/>
          <w:i/>
          <w:spacing w:val="3"/>
          <w:sz w:val="18"/>
        </w:rPr>
        <w:t xml:space="preserve"> </w:t>
      </w:r>
      <w:r>
        <w:rPr>
          <w:rFonts w:ascii="Arial" w:hAnsi="Arial" w:cs="Arial"/>
          <w:b/>
          <w:spacing w:val="-10"/>
          <w:sz w:val="20"/>
        </w:rPr>
        <w:t xml:space="preserve">:</w:t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pStyle w:val="1135"/>
        <w:pBdr/>
        <w:spacing w:before="8"/>
        <w:ind/>
        <w:rPr>
          <w:rFonts w:ascii="Arial" w:hAnsi="Arial" w:cs="Arial"/>
          <w:b/>
          <w:sz w:val="41"/>
        </w:rPr>
      </w:pPr>
      <w:r>
        <w:rPr>
          <w:rFonts w:ascii="Arial" w:hAnsi="Arial" w:cs="Arial"/>
          <w:b/>
          <w:sz w:val="41"/>
        </w:rPr>
      </w:r>
      <w:r>
        <w:rPr>
          <w:rFonts w:ascii="Arial" w:hAnsi="Arial" w:cs="Arial"/>
          <w:b/>
          <w:sz w:val="41"/>
        </w:rPr>
      </w:r>
      <w:r>
        <w:rPr>
          <w:rFonts w:ascii="Arial" w:hAnsi="Arial" w:cs="Arial"/>
          <w:b/>
          <w:sz w:val="41"/>
        </w:rPr>
      </w:r>
    </w:p>
    <w:p>
      <w:pPr>
        <w:pBdr/>
        <w:spacing w:before="1"/>
        <w:ind w:left="331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Adresse</w:t>
      </w:r>
      <w:r>
        <w:rPr>
          <w:rFonts w:ascii="Arial" w:hAnsi="Arial" w:cs="Arial"/>
          <w:b/>
          <w:spacing w:val="-12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électronique</w:t>
      </w:r>
      <w:r>
        <w:rPr>
          <w:rFonts w:ascii="Arial" w:hAnsi="Arial" w:cs="Arial"/>
          <w:b/>
          <w:spacing w:val="-12"/>
          <w:sz w:val="20"/>
        </w:rPr>
        <w:t xml:space="preserve"> </w:t>
      </w:r>
      <w:r>
        <w:rPr>
          <w:rFonts w:ascii="Arial" w:hAnsi="Arial" w:cs="Arial"/>
          <w:b/>
          <w:spacing w:val="-10"/>
          <w:sz w:val="20"/>
        </w:rPr>
        <w:t xml:space="preserve">:</w:t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pStyle w:val="1135"/>
        <w:pBdr/>
        <w:spacing w:before="1"/>
        <w:ind/>
        <w:rPr>
          <w:rFonts w:ascii="Arial" w:hAnsi="Arial" w:cs="Arial"/>
          <w:b/>
          <w:sz w:val="38"/>
        </w:rPr>
      </w:pPr>
      <w:r>
        <w:rPr>
          <w:rFonts w:ascii="Arial" w:hAnsi="Arial" w:cs="Arial"/>
          <w:b/>
          <w:sz w:val="38"/>
        </w:rPr>
      </w:r>
      <w:r>
        <w:rPr>
          <w:rFonts w:ascii="Arial" w:hAnsi="Arial" w:cs="Arial"/>
          <w:b/>
          <w:sz w:val="38"/>
        </w:rPr>
      </w:r>
      <w:r>
        <w:rPr>
          <w:rFonts w:ascii="Arial" w:hAnsi="Arial" w:cs="Arial"/>
          <w:b/>
          <w:sz w:val="38"/>
        </w:rPr>
      </w:r>
    </w:p>
    <w:p>
      <w:pPr>
        <w:pBdr/>
        <w:spacing/>
        <w:ind w:left="331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Numéros</w:t>
      </w:r>
      <w:r>
        <w:rPr>
          <w:rFonts w:ascii="Arial" w:hAnsi="Arial" w:cs="Arial"/>
          <w:b/>
          <w:spacing w:val="-6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de</w:t>
      </w:r>
      <w:r>
        <w:rPr>
          <w:rFonts w:ascii="Arial" w:hAnsi="Arial" w:cs="Arial"/>
          <w:b/>
          <w:spacing w:val="-7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téléphone</w:t>
      </w:r>
      <w:r>
        <w:rPr>
          <w:rFonts w:ascii="Arial" w:hAnsi="Arial" w:cs="Arial"/>
          <w:b/>
          <w:spacing w:val="-6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et</w:t>
      </w:r>
      <w:r>
        <w:rPr>
          <w:rFonts w:ascii="Arial" w:hAnsi="Arial" w:cs="Arial"/>
          <w:b/>
          <w:spacing w:val="-8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de</w:t>
      </w:r>
      <w:r>
        <w:rPr>
          <w:rFonts w:ascii="Arial" w:hAnsi="Arial" w:cs="Arial"/>
          <w:b/>
          <w:spacing w:val="-7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télécopie</w:t>
      </w:r>
      <w:r>
        <w:rPr>
          <w:rFonts w:ascii="Arial" w:hAnsi="Arial" w:cs="Arial"/>
          <w:b/>
          <w:spacing w:val="-5"/>
          <w:sz w:val="20"/>
        </w:rPr>
        <w:t xml:space="preserve"> </w:t>
      </w:r>
      <w:r>
        <w:rPr>
          <w:rFonts w:ascii="Arial" w:hAnsi="Arial" w:cs="Arial"/>
          <w:b/>
          <w:spacing w:val="-10"/>
          <w:sz w:val="20"/>
        </w:rPr>
        <w:t xml:space="preserve">:</w:t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pStyle w:val="1135"/>
        <w:pBdr/>
        <w:spacing w:before="9"/>
        <w:ind/>
        <w:rPr>
          <w:rFonts w:ascii="Arial" w:hAnsi="Arial" w:cs="Arial"/>
          <w:b/>
          <w:sz w:val="41"/>
        </w:rPr>
      </w:pPr>
      <w:r>
        <w:rPr>
          <w:rFonts w:ascii="Arial" w:hAnsi="Arial" w:cs="Arial"/>
          <w:b/>
          <w:sz w:val="41"/>
        </w:rPr>
      </w:r>
      <w:r>
        <w:rPr>
          <w:rFonts w:ascii="Arial" w:hAnsi="Arial" w:cs="Arial"/>
          <w:b/>
          <w:sz w:val="41"/>
        </w:rPr>
      </w:r>
      <w:r>
        <w:rPr>
          <w:rFonts w:ascii="Arial" w:hAnsi="Arial" w:cs="Arial"/>
          <w:b/>
          <w:sz w:val="41"/>
        </w:rPr>
      </w:r>
    </w:p>
    <w:p>
      <w:pPr>
        <w:pBdr/>
        <w:spacing/>
        <w:ind w:right="707" w:left="331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16" w:tooltip="http://metadata-stds.org/Document-library/Draft-standards/6523-Identification-of-Organizations/ICD_list.htm" w:history="1">
        <w:r>
          <w:rPr>
            <w:rFonts w:ascii="Arial" w:hAnsi="Arial" w:cs="Arial"/>
            <w:b/>
            <w:color w:val="0000ff"/>
            <w:sz w:val="20"/>
            <w:u w:val="single"/>
          </w:rPr>
          <w:t xml:space="preserve">ICD</w:t>
        </w:r>
      </w:hyperlink>
      <w:r>
        <w:rPr>
          <w:rFonts w:ascii="Arial" w:hAnsi="Arial" w:cs="Arial"/>
          <w:b/>
          <w:color w:val="0000ff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:</w:t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pStyle w:val="1135"/>
        <w:pBdr/>
        <w:spacing/>
        <w:ind/>
        <w:rPr>
          <w:rFonts w:ascii="Arial" w:hAnsi="Arial" w:cs="Arial"/>
          <w:b/>
        </w:rPr>
      </w:pP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pStyle w:val="1135"/>
        <w:pBdr/>
        <w:spacing w:before="2"/>
        <w:ind/>
        <w:rPr>
          <w:rFonts w:ascii="Arial" w:hAnsi="Arial" w:cs="Arial"/>
          <w:b/>
          <w:sz w:val="17"/>
        </w:rPr>
      </w:pPr>
      <w:r>
        <w:rPr>
          <w:rFonts w:ascii="Arial" w:hAnsi="Arial" w:cs="Arial"/>
          <w:b/>
          <w:sz w:val="17"/>
        </w:rPr>
      </w:r>
      <w:r>
        <w:rPr>
          <w:rFonts w:ascii="Arial" w:hAnsi="Arial" w:cs="Arial"/>
          <w:b/>
          <w:sz w:val="17"/>
        </w:rPr>
      </w:r>
      <w:r>
        <w:rPr>
          <w:rFonts w:ascii="Arial" w:hAnsi="Arial" w:cs="Arial"/>
          <w:b/>
          <w:sz w:val="17"/>
        </w:rPr>
      </w:r>
    </w:p>
    <w:p>
      <w:pPr>
        <w:pBdr/>
        <w:spacing w:before="99"/>
        <w:ind w:hanging="1" w:left="332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Forme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juridique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du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soumissionnaire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individuel,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du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titulaire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ou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du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membre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du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groupement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i/>
          <w:sz w:val="18"/>
        </w:rPr>
        <w:t xml:space="preserve">(entreprise individuelle, SA, SARL, EURL, association, établissement public, etc.) </w:t>
      </w:r>
      <w:r>
        <w:rPr>
          <w:rFonts w:ascii="Arial" w:hAnsi="Arial" w:cs="Arial"/>
          <w:b/>
          <w:sz w:val="20"/>
        </w:rPr>
        <w:t xml:space="preserve">:</w:t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pStyle w:val="1135"/>
        <w:pBdr/>
        <w:spacing w:before="1"/>
        <w:ind/>
        <w:rPr>
          <w:rFonts w:ascii="Arial" w:hAnsi="Arial" w:cs="Arial"/>
          <w:b/>
          <w:sz w:val="40"/>
        </w:rPr>
      </w:pPr>
      <w:r>
        <w:rPr>
          <w:rFonts w:ascii="Arial" w:hAnsi="Arial" w:cs="Arial"/>
          <w:b/>
          <w:sz w:val="40"/>
        </w:rPr>
      </w:r>
      <w:r>
        <w:rPr>
          <w:rFonts w:ascii="Arial" w:hAnsi="Arial" w:cs="Arial"/>
          <w:b/>
          <w:sz w:val="40"/>
        </w:rPr>
      </w:r>
      <w:r>
        <w:rPr>
          <w:rFonts w:ascii="Arial" w:hAnsi="Arial" w:cs="Arial"/>
          <w:b/>
          <w:sz w:val="40"/>
        </w:rPr>
      </w:r>
    </w:p>
    <w:p>
      <w:pPr>
        <w:pBdr/>
        <w:spacing w:before="1"/>
        <w:ind w:left="331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En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cas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de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groupement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momentané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d’entreprises,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identification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et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coordonnées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du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mandataire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du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groupement :</w:t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pBdr/>
        <w:spacing/>
        <w:ind/>
        <w:rPr>
          <w:rFonts w:ascii="Arial" w:hAnsi="Arial" w:cs="Arial"/>
          <w:sz w:val="20"/>
        </w:rPr>
        <w:sectPr>
          <w:footerReference w:type="default" r:id="rId10"/>
          <w:footnotePr/>
          <w:endnotePr/>
          <w:type w:val="nextPage"/>
          <w:pgSz w:h="16850" w:orient="portrait" w:w="11910"/>
          <w:pgMar w:top="1440" w:right="140" w:bottom="1220" w:left="520" w:header="0" w:footer="1036" w:gutter="0"/>
          <w:pgNumType w:start="2"/>
          <w:cols w:num="1" w:sep="0" w:space="720" w:equalWidth="1"/>
        </w:sectPr>
      </w:pP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956"/>
        <w:pBdr/>
        <w:tabs>
          <w:tab w:val="left" w:leader="none" w:pos="10536"/>
        </w:tabs>
        <w:spacing w:before="76"/>
        <w:ind/>
        <w:rPr>
          <w:rFonts w:ascii="Arial" w:hAnsi="Arial" w:cs="Arial"/>
        </w:rPr>
      </w:pPr>
      <w:r>
        <w:rPr>
          <w:rFonts w:ascii="Arial" w:hAnsi="Arial" w:cs="Arial"/>
          <w:color w:val="ffffff"/>
          <w:spacing w:val="8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E</w:t>
      </w:r>
      <w:r>
        <w:rPr>
          <w:rFonts w:ascii="Arial" w:hAnsi="Arial" w:cs="Arial"/>
          <w:color w:val="ffffff"/>
          <w:spacing w:val="-3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-</w:t>
      </w:r>
      <w:r>
        <w:rPr>
          <w:rFonts w:ascii="Arial" w:hAnsi="Arial" w:cs="Arial"/>
          <w:color w:val="ffffff"/>
          <w:spacing w:val="-4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Identification</w:t>
      </w:r>
      <w:r>
        <w:rPr>
          <w:rFonts w:ascii="Arial" w:hAnsi="Arial" w:cs="Arial"/>
          <w:color w:val="ffffff"/>
          <w:spacing w:val="-2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du</w:t>
      </w:r>
      <w:r>
        <w:rPr>
          <w:rFonts w:ascii="Arial" w:hAnsi="Arial" w:cs="Arial"/>
          <w:color w:val="ffffff"/>
          <w:spacing w:val="-4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sous-</w:t>
      </w:r>
      <w:r>
        <w:rPr>
          <w:rFonts w:ascii="Arial" w:hAnsi="Arial" w:cs="Arial"/>
          <w:color w:val="ffffff"/>
          <w:spacing w:val="-2"/>
          <w:shd w:val="clear" w:color="auto" w:fill="3557a1"/>
        </w:rPr>
        <w:t xml:space="preserve">traitant</w:t>
      </w:r>
      <w:r>
        <w:rPr>
          <w:rFonts w:ascii="Arial" w:hAnsi="Arial" w:cs="Arial"/>
          <w:color w:val="ffffff"/>
          <w:shd w:val="clear" w:color="auto" w:fill="3557a1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before="4"/>
        <w:ind/>
        <w:rPr>
          <w:rFonts w:ascii="Arial" w:hAnsi="Arial" w:cs="Arial"/>
          <w:b/>
          <w:sz w:val="37"/>
        </w:rPr>
      </w:pPr>
      <w:r>
        <w:rPr>
          <w:rFonts w:ascii="Arial" w:hAnsi="Arial" w:cs="Arial"/>
          <w:b/>
          <w:sz w:val="37"/>
        </w:rPr>
      </w:r>
      <w:r>
        <w:rPr>
          <w:rFonts w:ascii="Arial" w:hAnsi="Arial" w:cs="Arial"/>
          <w:b/>
          <w:sz w:val="37"/>
        </w:rPr>
      </w:r>
      <w:r>
        <w:rPr>
          <w:rFonts w:ascii="Arial" w:hAnsi="Arial" w:cs="Arial"/>
          <w:b/>
          <w:sz w:val="37"/>
        </w:rPr>
      </w:r>
    </w:p>
    <w:p>
      <w:pPr>
        <w:pBdr/>
        <w:spacing/>
        <w:ind w:right="708" w:left="331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Nom commercial et dénomination sociale de l’unité ou de l’établissement qui exécutera la prestation, adresses postale et du siège social </w:t>
      </w:r>
      <w:r>
        <w:rPr>
          <w:rFonts w:ascii="Arial" w:hAnsi="Arial" w:cs="Arial"/>
          <w:i/>
          <w:sz w:val="18"/>
        </w:rPr>
        <w:t xml:space="preserve">(si elle est différente de l’adresse postale)</w:t>
      </w:r>
      <w:r>
        <w:rPr>
          <w:rFonts w:ascii="Arial" w:hAnsi="Arial" w:cs="Arial"/>
          <w:b/>
          <w:sz w:val="20"/>
        </w:rPr>
        <w:t xml:space="preserve">, adresse électronique, numéros de téléphone et de télécopie, numéro SIRET, à défaut, un numéro d’identification européen ou international ou propre au</w:t>
      </w:r>
      <w:r>
        <w:rPr>
          <w:rFonts w:ascii="Arial" w:hAnsi="Arial" w:cs="Arial"/>
          <w:b/>
          <w:spacing w:val="-2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pays d’origine de l’opérateur</w:t>
      </w:r>
      <w:r>
        <w:rPr>
          <w:rFonts w:ascii="Arial" w:hAnsi="Arial" w:cs="Arial"/>
          <w:b/>
          <w:spacing w:val="-2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économique</w:t>
      </w:r>
      <w:r>
        <w:rPr>
          <w:rFonts w:ascii="Arial" w:hAnsi="Arial" w:cs="Arial"/>
          <w:b/>
          <w:spacing w:val="-3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issu d’un</w:t>
      </w:r>
      <w:r>
        <w:rPr>
          <w:rFonts w:ascii="Arial" w:hAnsi="Arial" w:cs="Arial"/>
          <w:b/>
          <w:spacing w:val="-3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répertoire figurant dans la liste des </w:t>
      </w:r>
      <w:hyperlink r:id="rId17" w:tooltip="http://metadata-stds.org/Document-library/Draft-standards/6523-Identification-of-Organizations/ICD_list.htm" w:history="1">
        <w:r>
          <w:rPr>
            <w:rFonts w:ascii="Arial" w:hAnsi="Arial" w:cs="Arial"/>
            <w:b/>
            <w:color w:val="0000ff"/>
            <w:sz w:val="20"/>
            <w:u w:val="single"/>
          </w:rPr>
          <w:t xml:space="preserve">ICD</w:t>
        </w:r>
      </w:hyperlink>
      <w:r>
        <w:rPr>
          <w:rFonts w:ascii="Arial" w:hAnsi="Arial" w:cs="Arial"/>
          <w:b/>
          <w:color w:val="0000ff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:</w:t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pStyle w:val="1135"/>
        <w:pBdr/>
        <w:spacing/>
        <w:ind/>
        <w:rPr>
          <w:rFonts w:ascii="Arial" w:hAnsi="Arial" w:cs="Arial"/>
          <w:b/>
        </w:rPr>
      </w:pP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pStyle w:val="1135"/>
        <w:pBdr/>
        <w:spacing w:before="8"/>
        <w:ind/>
        <w:rPr>
          <w:rFonts w:ascii="Arial" w:hAnsi="Arial" w:cs="Arial"/>
          <w:b/>
          <w:sz w:val="14"/>
        </w:rPr>
      </w:pPr>
      <w:r>
        <w:rPr>
          <w:rFonts w:ascii="Arial" w:hAnsi="Arial" w:cs="Arial"/>
          <w:b/>
          <w:sz w:val="14"/>
        </w:rPr>
      </w:r>
      <w:r>
        <w:rPr>
          <w:rFonts w:ascii="Arial" w:hAnsi="Arial" w:cs="Arial"/>
          <w:b/>
          <w:sz w:val="14"/>
        </w:rPr>
      </w:r>
      <w:r>
        <w:rPr>
          <w:rFonts w:ascii="Arial" w:hAnsi="Arial" w:cs="Arial"/>
          <w:b/>
          <w:sz w:val="14"/>
        </w:rPr>
      </w:r>
    </w:p>
    <w:p>
      <w:pPr>
        <w:pBdr/>
        <w:spacing w:before="99"/>
        <w:ind w:left="332"/>
        <w:rPr>
          <w:rFonts w:ascii="Arial" w:hAnsi="Arial" w:cs="Arial"/>
          <w:b/>
          <w:sz w:val="20"/>
        </w:rPr>
      </w:pPr>
      <w:r/>
      <w:bookmarkStart w:id="2" w:name="_Nom_commercial_et_dénomination_sociale"/>
      <w:r/>
      <w:bookmarkEnd w:id="2"/>
      <w:r>
        <w:rPr>
          <w:rFonts w:ascii="Arial" w:hAnsi="Arial" w:cs="Arial"/>
          <w:b/>
          <w:sz w:val="20"/>
        </w:rPr>
        <w:t xml:space="preserve">Nom</w:t>
      </w:r>
      <w:r>
        <w:rPr>
          <w:rFonts w:ascii="Arial" w:hAnsi="Arial" w:cs="Arial"/>
          <w:b/>
          <w:spacing w:val="-1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commercial</w:t>
      </w:r>
      <w:r>
        <w:rPr>
          <w:rFonts w:ascii="Arial" w:hAnsi="Arial" w:cs="Arial"/>
          <w:b/>
          <w:spacing w:val="-8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et</w:t>
      </w:r>
      <w:r>
        <w:rPr>
          <w:rFonts w:ascii="Arial" w:hAnsi="Arial" w:cs="Arial"/>
          <w:b/>
          <w:spacing w:val="-6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dénomination</w:t>
      </w:r>
      <w:r>
        <w:rPr>
          <w:rFonts w:ascii="Arial" w:hAnsi="Arial" w:cs="Arial"/>
          <w:b/>
          <w:spacing w:val="-9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sociale</w:t>
      </w:r>
      <w:r>
        <w:rPr>
          <w:rFonts w:ascii="Arial" w:hAnsi="Arial" w:cs="Arial"/>
          <w:b/>
          <w:spacing w:val="-7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de</w:t>
      </w:r>
      <w:r>
        <w:rPr>
          <w:rFonts w:ascii="Arial" w:hAnsi="Arial" w:cs="Arial"/>
          <w:b/>
          <w:spacing w:val="-7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l’unité</w:t>
      </w:r>
      <w:r>
        <w:rPr>
          <w:rFonts w:ascii="Arial" w:hAnsi="Arial" w:cs="Arial"/>
          <w:b/>
          <w:spacing w:val="-9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ou</w:t>
      </w:r>
      <w:r>
        <w:rPr>
          <w:rFonts w:ascii="Arial" w:hAnsi="Arial" w:cs="Arial"/>
          <w:b/>
          <w:spacing w:val="-5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de</w:t>
      </w:r>
      <w:r>
        <w:rPr>
          <w:rFonts w:ascii="Arial" w:hAnsi="Arial" w:cs="Arial"/>
          <w:b/>
          <w:spacing w:val="-7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l’établissement</w:t>
      </w:r>
      <w:r>
        <w:rPr>
          <w:rFonts w:ascii="Arial" w:hAnsi="Arial" w:cs="Arial"/>
          <w:b/>
          <w:spacing w:val="-6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qui</w:t>
      </w:r>
      <w:r>
        <w:rPr>
          <w:rFonts w:ascii="Arial" w:hAnsi="Arial" w:cs="Arial"/>
          <w:b/>
          <w:spacing w:val="-8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exécutera</w:t>
      </w:r>
      <w:r>
        <w:rPr>
          <w:rFonts w:ascii="Arial" w:hAnsi="Arial" w:cs="Arial"/>
          <w:b/>
          <w:spacing w:val="-8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la</w:t>
      </w:r>
      <w:r>
        <w:rPr>
          <w:rFonts w:ascii="Arial" w:hAnsi="Arial" w:cs="Arial"/>
          <w:b/>
          <w:spacing w:val="-7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prestation</w:t>
      </w:r>
      <w:r>
        <w:rPr>
          <w:rFonts w:ascii="Arial" w:hAnsi="Arial" w:cs="Arial"/>
          <w:b/>
          <w:spacing w:val="-7"/>
          <w:sz w:val="20"/>
        </w:rPr>
        <w:t xml:space="preserve"> </w:t>
      </w:r>
      <w:r>
        <w:rPr>
          <w:rFonts w:ascii="Arial" w:hAnsi="Arial" w:cs="Arial"/>
          <w:b/>
          <w:spacing w:val="-10"/>
          <w:sz w:val="20"/>
        </w:rPr>
        <w:t xml:space="preserve">:</w:t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pStyle w:val="1135"/>
        <w:pBdr/>
        <w:spacing w:before="8"/>
        <w:ind/>
        <w:rPr>
          <w:rFonts w:ascii="Arial" w:hAnsi="Arial" w:cs="Arial"/>
          <w:b/>
          <w:sz w:val="41"/>
        </w:rPr>
      </w:pPr>
      <w:r>
        <w:rPr>
          <w:rFonts w:ascii="Arial" w:hAnsi="Arial" w:cs="Arial"/>
          <w:b/>
          <w:sz w:val="41"/>
        </w:rPr>
      </w:r>
      <w:r>
        <w:rPr>
          <w:rFonts w:ascii="Arial" w:hAnsi="Arial" w:cs="Arial"/>
          <w:b/>
          <w:sz w:val="41"/>
        </w:rPr>
      </w:r>
      <w:r>
        <w:rPr>
          <w:rFonts w:ascii="Arial" w:hAnsi="Arial" w:cs="Arial"/>
          <w:b/>
          <w:sz w:val="41"/>
        </w:rPr>
      </w:r>
    </w:p>
    <w:p>
      <w:pPr>
        <w:pBdr/>
        <w:spacing/>
        <w:ind w:left="331"/>
        <w:rPr>
          <w:rFonts w:ascii="Arial" w:hAnsi="Arial" w:cs="Arial"/>
          <w:b/>
          <w:sz w:val="20"/>
        </w:rPr>
      </w:pPr>
      <w:r/>
      <w:bookmarkStart w:id="3" w:name="Adresses_postale_et_du_siège_social_(s"/>
      <w:r/>
      <w:bookmarkEnd w:id="3"/>
      <w:r>
        <w:rPr>
          <w:rFonts w:ascii="Arial" w:hAnsi="Arial" w:cs="Arial"/>
          <w:b/>
          <w:sz w:val="20"/>
        </w:rPr>
        <w:t xml:space="preserve">Adresses</w:t>
      </w:r>
      <w:r>
        <w:rPr>
          <w:rFonts w:ascii="Arial" w:hAnsi="Arial" w:cs="Arial"/>
          <w:b/>
          <w:spacing w:val="-2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postale</w:t>
      </w:r>
      <w:r>
        <w:rPr>
          <w:rFonts w:ascii="Arial" w:hAnsi="Arial" w:cs="Arial"/>
          <w:b/>
          <w:spacing w:val="-6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et</w:t>
      </w:r>
      <w:r>
        <w:rPr>
          <w:rFonts w:ascii="Arial" w:hAnsi="Arial" w:cs="Arial"/>
          <w:b/>
          <w:spacing w:val="-2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du</w:t>
      </w:r>
      <w:r>
        <w:rPr>
          <w:rFonts w:ascii="Arial" w:hAnsi="Arial" w:cs="Arial"/>
          <w:b/>
          <w:spacing w:val="-4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siège</w:t>
      </w:r>
      <w:r>
        <w:rPr>
          <w:rFonts w:ascii="Arial" w:hAnsi="Arial" w:cs="Arial"/>
          <w:b/>
          <w:spacing w:val="-3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social</w:t>
      </w:r>
      <w:r>
        <w:rPr>
          <w:rFonts w:ascii="Arial" w:hAnsi="Arial" w:cs="Arial"/>
          <w:b/>
          <w:spacing w:val="-6"/>
          <w:sz w:val="20"/>
        </w:rPr>
        <w:t xml:space="preserve"> </w:t>
      </w:r>
      <w:r>
        <w:rPr>
          <w:rFonts w:ascii="Arial" w:hAnsi="Arial" w:cs="Arial"/>
          <w:i/>
          <w:sz w:val="18"/>
        </w:rPr>
        <w:t xml:space="preserve">(si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elle</w:t>
      </w:r>
      <w:r>
        <w:rPr>
          <w:rFonts w:ascii="Arial" w:hAnsi="Arial" w:cs="Arial"/>
          <w:i/>
          <w:spacing w:val="-5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est</w:t>
      </w:r>
      <w:r>
        <w:rPr>
          <w:rFonts w:ascii="Arial" w:hAnsi="Arial" w:cs="Arial"/>
          <w:i/>
          <w:spacing w:val="-4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différente</w:t>
      </w:r>
      <w:r>
        <w:rPr>
          <w:rFonts w:ascii="Arial" w:hAnsi="Arial" w:cs="Arial"/>
          <w:i/>
          <w:spacing w:val="-6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de</w:t>
      </w:r>
      <w:r>
        <w:rPr>
          <w:rFonts w:ascii="Arial" w:hAnsi="Arial" w:cs="Arial"/>
          <w:i/>
          <w:spacing w:val="-5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l’adresse</w:t>
      </w:r>
      <w:r>
        <w:rPr>
          <w:rFonts w:ascii="Arial" w:hAnsi="Arial" w:cs="Arial"/>
          <w:i/>
          <w:spacing w:val="-6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postale)</w:t>
      </w:r>
      <w:r>
        <w:rPr>
          <w:rFonts w:ascii="Arial" w:hAnsi="Arial" w:cs="Arial"/>
          <w:i/>
          <w:spacing w:val="3"/>
          <w:sz w:val="18"/>
        </w:rPr>
        <w:t xml:space="preserve"> </w:t>
      </w:r>
      <w:r>
        <w:rPr>
          <w:rFonts w:ascii="Arial" w:hAnsi="Arial" w:cs="Arial"/>
          <w:b/>
          <w:spacing w:val="-10"/>
          <w:sz w:val="20"/>
        </w:rPr>
        <w:t xml:space="preserve">:</w:t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pStyle w:val="1135"/>
        <w:pBdr/>
        <w:spacing w:before="8"/>
        <w:ind/>
        <w:rPr>
          <w:rFonts w:ascii="Arial" w:hAnsi="Arial" w:cs="Arial"/>
          <w:b/>
          <w:sz w:val="41"/>
        </w:rPr>
      </w:pPr>
      <w:r>
        <w:rPr>
          <w:rFonts w:ascii="Arial" w:hAnsi="Arial" w:cs="Arial"/>
          <w:b/>
          <w:sz w:val="41"/>
        </w:rPr>
      </w:r>
      <w:r>
        <w:rPr>
          <w:rFonts w:ascii="Arial" w:hAnsi="Arial" w:cs="Arial"/>
          <w:b/>
          <w:sz w:val="41"/>
        </w:rPr>
      </w:r>
      <w:r>
        <w:rPr>
          <w:rFonts w:ascii="Arial" w:hAnsi="Arial" w:cs="Arial"/>
          <w:b/>
          <w:sz w:val="41"/>
        </w:rPr>
      </w:r>
    </w:p>
    <w:p>
      <w:pPr>
        <w:pBdr/>
        <w:spacing w:before="1"/>
        <w:ind w:left="331"/>
        <w:rPr>
          <w:rFonts w:ascii="Arial" w:hAnsi="Arial" w:cs="Arial"/>
          <w:b/>
          <w:sz w:val="20"/>
        </w:rPr>
      </w:pPr>
      <w:r/>
      <w:bookmarkStart w:id="4" w:name="Adresse_électronique_:"/>
      <w:r/>
      <w:bookmarkEnd w:id="4"/>
      <w:r>
        <w:rPr>
          <w:rFonts w:ascii="Arial" w:hAnsi="Arial" w:cs="Arial"/>
          <w:b/>
          <w:sz w:val="20"/>
        </w:rPr>
        <w:t xml:space="preserve">Adresse</w:t>
      </w:r>
      <w:r>
        <w:rPr>
          <w:rFonts w:ascii="Arial" w:hAnsi="Arial" w:cs="Arial"/>
          <w:b/>
          <w:spacing w:val="-12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électronique</w:t>
      </w:r>
      <w:r>
        <w:rPr>
          <w:rFonts w:ascii="Arial" w:hAnsi="Arial" w:cs="Arial"/>
          <w:b/>
          <w:spacing w:val="-12"/>
          <w:sz w:val="20"/>
        </w:rPr>
        <w:t xml:space="preserve"> </w:t>
      </w:r>
      <w:r>
        <w:rPr>
          <w:rFonts w:ascii="Arial" w:hAnsi="Arial" w:cs="Arial"/>
          <w:b/>
          <w:spacing w:val="-10"/>
          <w:sz w:val="20"/>
        </w:rPr>
        <w:t xml:space="preserve">:</w:t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pStyle w:val="1135"/>
        <w:pBdr/>
        <w:spacing/>
        <w:ind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</w:r>
      <w:r>
        <w:rPr>
          <w:rFonts w:ascii="Arial" w:hAnsi="Arial" w:cs="Arial"/>
          <w:b/>
          <w:sz w:val="28"/>
        </w:rPr>
      </w:r>
      <w:r>
        <w:rPr>
          <w:rFonts w:ascii="Arial" w:hAnsi="Arial" w:cs="Arial"/>
          <w:b/>
          <w:sz w:val="28"/>
        </w:rPr>
      </w:r>
    </w:p>
    <w:p>
      <w:pPr>
        <w:pStyle w:val="1135"/>
        <w:pBdr/>
        <w:spacing w:before="7"/>
        <w:ind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</w:r>
      <w:r>
        <w:rPr>
          <w:rFonts w:ascii="Arial" w:hAnsi="Arial" w:cs="Arial"/>
          <w:b/>
          <w:sz w:val="26"/>
        </w:rPr>
      </w:r>
      <w:r>
        <w:rPr>
          <w:rFonts w:ascii="Arial" w:hAnsi="Arial" w:cs="Arial"/>
          <w:b/>
          <w:sz w:val="26"/>
        </w:rPr>
      </w:r>
    </w:p>
    <w:p>
      <w:pPr>
        <w:pBdr/>
        <w:spacing w:before="1"/>
        <w:ind w:left="332"/>
        <w:rPr>
          <w:rFonts w:ascii="Arial" w:hAnsi="Arial" w:cs="Arial"/>
          <w:b/>
          <w:sz w:val="20"/>
        </w:rPr>
      </w:pPr>
      <w:r/>
      <w:bookmarkStart w:id="5" w:name="Numéros_de_téléphone_et_de_télécopie_:"/>
      <w:r/>
      <w:bookmarkEnd w:id="5"/>
      <w:r>
        <w:rPr>
          <w:rFonts w:ascii="Arial" w:hAnsi="Arial" w:cs="Arial"/>
          <w:b/>
          <w:sz w:val="20"/>
        </w:rPr>
        <w:t xml:space="preserve">Numéros</w:t>
      </w:r>
      <w:r>
        <w:rPr>
          <w:rFonts w:ascii="Arial" w:hAnsi="Arial" w:cs="Arial"/>
          <w:b/>
          <w:spacing w:val="-6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de</w:t>
      </w:r>
      <w:r>
        <w:rPr>
          <w:rFonts w:ascii="Arial" w:hAnsi="Arial" w:cs="Arial"/>
          <w:b/>
          <w:spacing w:val="-5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téléphone</w:t>
      </w:r>
      <w:r>
        <w:rPr>
          <w:rFonts w:ascii="Arial" w:hAnsi="Arial" w:cs="Arial"/>
          <w:b/>
          <w:spacing w:val="-5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et</w:t>
      </w:r>
      <w:r>
        <w:rPr>
          <w:rFonts w:ascii="Arial" w:hAnsi="Arial" w:cs="Arial"/>
          <w:b/>
          <w:spacing w:val="-7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de</w:t>
      </w:r>
      <w:r>
        <w:rPr>
          <w:rFonts w:ascii="Arial" w:hAnsi="Arial" w:cs="Arial"/>
          <w:b/>
          <w:spacing w:val="-5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télécopie</w:t>
      </w:r>
      <w:r>
        <w:rPr>
          <w:rFonts w:ascii="Arial" w:hAnsi="Arial" w:cs="Arial"/>
          <w:b/>
          <w:spacing w:val="-6"/>
          <w:sz w:val="20"/>
        </w:rPr>
        <w:t xml:space="preserve"> </w:t>
      </w:r>
      <w:r>
        <w:rPr>
          <w:rFonts w:ascii="Arial" w:hAnsi="Arial" w:cs="Arial"/>
          <w:b/>
          <w:spacing w:val="-10"/>
          <w:sz w:val="20"/>
        </w:rPr>
        <w:t xml:space="preserve">:</w:t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pStyle w:val="1135"/>
        <w:pBdr/>
        <w:spacing/>
        <w:ind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</w:r>
      <w:r>
        <w:rPr>
          <w:rFonts w:ascii="Arial" w:hAnsi="Arial" w:cs="Arial"/>
          <w:b/>
          <w:sz w:val="28"/>
        </w:rPr>
      </w:r>
      <w:r>
        <w:rPr>
          <w:rFonts w:ascii="Arial" w:hAnsi="Arial" w:cs="Arial"/>
          <w:b/>
          <w:sz w:val="28"/>
        </w:rPr>
      </w:r>
    </w:p>
    <w:p>
      <w:pPr>
        <w:pStyle w:val="1135"/>
        <w:pBdr/>
        <w:spacing w:before="7"/>
        <w:ind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</w:r>
      <w:r>
        <w:rPr>
          <w:rFonts w:ascii="Arial" w:hAnsi="Arial" w:cs="Arial"/>
          <w:b/>
          <w:sz w:val="26"/>
        </w:rPr>
      </w:r>
      <w:r>
        <w:rPr>
          <w:rFonts w:ascii="Arial" w:hAnsi="Arial" w:cs="Arial"/>
          <w:b/>
          <w:sz w:val="26"/>
        </w:rPr>
      </w:r>
    </w:p>
    <w:p>
      <w:pPr>
        <w:pBdr/>
        <w:spacing/>
        <w:ind w:right="761" w:left="331"/>
        <w:rPr>
          <w:rFonts w:ascii="Arial" w:hAnsi="Arial" w:cs="Arial"/>
          <w:b/>
          <w:sz w:val="20"/>
        </w:rPr>
      </w:pPr>
      <w:r/>
      <w:bookmarkStart w:id="6" w:name="Numéro_SIRET,_à_défaut,_un_numéro_d’id"/>
      <w:r/>
      <w:bookmarkEnd w:id="6"/>
      <w:r>
        <w:rPr>
          <w:rFonts w:ascii="Arial" w:hAnsi="Arial" w:cs="Arial"/>
          <w:b/>
          <w:sz w:val="20"/>
        </w:rPr>
        <w:t xml:space="preserve">Numéro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SIRET,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à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défaut,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un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numéro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d’identification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européen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ou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international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ou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propre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au</w:t>
      </w:r>
      <w:r>
        <w:rPr>
          <w:rFonts w:ascii="Arial" w:hAnsi="Arial" w:cs="Arial"/>
          <w:b/>
          <w:spacing w:val="4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pays d’origine de l’opérateur économique issu d’un répertoire figurant dans la liste des </w:t>
      </w:r>
      <w:hyperlink r:id="rId18" w:tooltip="http://metadata-stds.org/Document-library/Draft-standards/6523-Identification-of-Organizations/ICD_list.htm" w:history="1">
        <w:r>
          <w:rPr>
            <w:rFonts w:ascii="Arial" w:hAnsi="Arial" w:cs="Arial"/>
            <w:b/>
            <w:color w:val="0000ff"/>
            <w:sz w:val="20"/>
            <w:u w:val="single"/>
          </w:rPr>
          <w:t xml:space="preserve">ICD</w:t>
        </w:r>
      </w:hyperlink>
      <w:r>
        <w:rPr>
          <w:rFonts w:ascii="Arial" w:hAnsi="Arial" w:cs="Arial"/>
          <w:b/>
          <w:color w:val="0000ff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:</w:t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pStyle w:val="1135"/>
        <w:pBdr/>
        <w:spacing/>
        <w:ind/>
        <w:rPr>
          <w:rFonts w:ascii="Arial" w:hAnsi="Arial" w:cs="Arial"/>
          <w:b/>
        </w:rPr>
      </w:pP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pStyle w:val="1135"/>
        <w:pBdr/>
        <w:spacing w:before="5"/>
        <w:ind/>
        <w:rPr>
          <w:rFonts w:ascii="Arial" w:hAnsi="Arial" w:cs="Arial"/>
          <w:b/>
          <w:sz w:val="17"/>
        </w:rPr>
      </w:pPr>
      <w:r>
        <w:rPr>
          <w:rFonts w:ascii="Arial" w:hAnsi="Arial" w:cs="Arial"/>
          <w:b/>
          <w:sz w:val="17"/>
        </w:rPr>
      </w:r>
      <w:r>
        <w:rPr>
          <w:rFonts w:ascii="Arial" w:hAnsi="Arial" w:cs="Arial"/>
          <w:b/>
          <w:sz w:val="17"/>
        </w:rPr>
      </w:r>
      <w:r>
        <w:rPr>
          <w:rFonts w:ascii="Arial" w:hAnsi="Arial" w:cs="Arial"/>
          <w:b/>
          <w:sz w:val="17"/>
        </w:rPr>
      </w:r>
    </w:p>
    <w:p>
      <w:pPr>
        <w:pBdr/>
        <w:spacing w:before="99"/>
        <w:ind w:right="705" w:left="33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Forme juridique du sous-traitant </w:t>
      </w:r>
      <w:r>
        <w:rPr>
          <w:rFonts w:ascii="Arial" w:hAnsi="Arial" w:cs="Arial"/>
          <w:i/>
          <w:sz w:val="18"/>
        </w:rPr>
        <w:t xml:space="preserve">(entreprise individuelle, SA, SARL, EURL, association, établissement public, etc.) </w:t>
      </w:r>
      <w:r>
        <w:rPr>
          <w:rFonts w:ascii="Arial" w:hAnsi="Arial" w:cs="Arial"/>
          <w:sz w:val="20"/>
        </w:rPr>
        <w:t xml:space="preserve">et numéro d’enregistrement au registre du commerce, au répertoire des métiers ou auprès d’un centre de formalité des entreprises :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1135"/>
        <w:pBdr/>
        <w:spacing w:before="12"/>
        <w:ind/>
        <w:rPr>
          <w:rFonts w:ascii="Arial" w:hAnsi="Arial" w:cs="Arial"/>
          <w:sz w:val="39"/>
        </w:rPr>
      </w:pPr>
      <w:r>
        <w:rPr>
          <w:rFonts w:ascii="Arial" w:hAnsi="Arial" w:cs="Arial"/>
          <w:sz w:val="39"/>
        </w:rPr>
      </w:r>
      <w:r>
        <w:rPr>
          <w:rFonts w:ascii="Arial" w:hAnsi="Arial" w:cs="Arial"/>
          <w:sz w:val="39"/>
        </w:rPr>
      </w:r>
      <w:r>
        <w:rPr>
          <w:rFonts w:ascii="Arial" w:hAnsi="Arial" w:cs="Arial"/>
          <w:sz w:val="39"/>
        </w:rPr>
      </w:r>
    </w:p>
    <w:p>
      <w:pPr>
        <w:pBdr/>
        <w:spacing w:line="277" w:lineRule="exact"/>
        <w:ind w:left="331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Personne(s)</w:t>
      </w:r>
      <w:r>
        <w:rPr>
          <w:rFonts w:ascii="Arial" w:hAnsi="Arial" w:cs="Arial"/>
          <w:b/>
          <w:spacing w:val="-9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physique(s)</w:t>
      </w:r>
      <w:r>
        <w:rPr>
          <w:rFonts w:ascii="Arial" w:hAnsi="Arial" w:cs="Arial"/>
          <w:b/>
          <w:spacing w:val="-9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ayant</w:t>
      </w:r>
      <w:r>
        <w:rPr>
          <w:rFonts w:ascii="Arial" w:hAnsi="Arial" w:cs="Arial"/>
          <w:b/>
          <w:spacing w:val="-9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le</w:t>
      </w:r>
      <w:r>
        <w:rPr>
          <w:rFonts w:ascii="Arial" w:hAnsi="Arial" w:cs="Arial"/>
          <w:b/>
          <w:spacing w:val="-9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pouvoir</w:t>
      </w:r>
      <w:r>
        <w:rPr>
          <w:rFonts w:ascii="Arial" w:hAnsi="Arial" w:cs="Arial"/>
          <w:b/>
          <w:spacing w:val="-8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d’engager</w:t>
      </w:r>
      <w:r>
        <w:rPr>
          <w:rFonts w:ascii="Arial" w:hAnsi="Arial" w:cs="Arial"/>
          <w:b/>
          <w:spacing w:val="-9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le</w:t>
      </w:r>
      <w:r>
        <w:rPr>
          <w:rFonts w:ascii="Arial" w:hAnsi="Arial" w:cs="Arial"/>
          <w:b/>
          <w:spacing w:val="-8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sous-traitant</w:t>
      </w:r>
      <w:r>
        <w:rPr>
          <w:rFonts w:ascii="Arial" w:hAnsi="Arial" w:cs="Arial"/>
          <w:b/>
          <w:spacing w:val="-8"/>
          <w:sz w:val="20"/>
        </w:rPr>
        <w:t xml:space="preserve"> </w:t>
      </w:r>
      <w:r>
        <w:rPr>
          <w:rFonts w:ascii="Arial" w:hAnsi="Arial" w:cs="Arial"/>
          <w:b/>
          <w:spacing w:val="-10"/>
          <w:sz w:val="20"/>
        </w:rPr>
        <w:t xml:space="preserve">:</w:t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pBdr/>
        <w:spacing/>
        <w:ind w:right="705" w:left="331"/>
        <w:jc w:val="both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 xml:space="preserve">(Indiquer le nom, prénom et la qualité de chaque personne. En MDS, joindre en annexe un justificatif prouvant l’habilitation à engager le sous-traitant. Pour les autres marchés publics, ce document sera à fournir à la demande de </w:t>
      </w:r>
      <w:r>
        <w:rPr>
          <w:rFonts w:ascii="Arial" w:hAnsi="Arial" w:cs="Arial"/>
          <w:i/>
          <w:spacing w:val="-2"/>
          <w:sz w:val="18"/>
        </w:rPr>
        <w:t xml:space="preserve">l’acheteur)</w:t>
      </w:r>
      <w:r>
        <w:rPr>
          <w:rFonts w:ascii="Arial" w:hAnsi="Arial" w:cs="Arial"/>
          <w:i/>
          <w:sz w:val="18"/>
        </w:rPr>
      </w:r>
      <w:r>
        <w:rPr>
          <w:rFonts w:ascii="Arial" w:hAnsi="Arial" w:cs="Arial"/>
          <w:i/>
          <w:sz w:val="18"/>
        </w:rPr>
      </w:r>
    </w:p>
    <w:p>
      <w:pPr>
        <w:pStyle w:val="1135"/>
        <w:pBdr/>
        <w:spacing/>
        <w:ind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</w:r>
      <w:r>
        <w:rPr>
          <w:rFonts w:ascii="Arial" w:hAnsi="Arial" w:cs="Arial"/>
          <w:i/>
          <w:sz w:val="24"/>
        </w:rPr>
      </w:r>
      <w:r>
        <w:rPr>
          <w:rFonts w:ascii="Arial" w:hAnsi="Arial" w:cs="Arial"/>
          <w:i/>
          <w:sz w:val="24"/>
        </w:rPr>
      </w:r>
    </w:p>
    <w:p>
      <w:pPr>
        <w:pStyle w:val="1135"/>
        <w:pBdr/>
        <w:spacing/>
        <w:ind/>
        <w:rPr>
          <w:rFonts w:ascii="Arial" w:hAnsi="Arial" w:cs="Arial"/>
          <w:i/>
          <w:sz w:val="30"/>
        </w:rPr>
      </w:pPr>
      <w:r>
        <w:rPr>
          <w:rFonts w:ascii="Arial" w:hAnsi="Arial" w:cs="Arial"/>
          <w:i/>
          <w:sz w:val="30"/>
        </w:rPr>
      </w:r>
      <w:r>
        <w:rPr>
          <w:rFonts w:ascii="Arial" w:hAnsi="Arial" w:cs="Arial"/>
          <w:i/>
          <w:sz w:val="30"/>
        </w:rPr>
      </w:r>
      <w:r>
        <w:rPr>
          <w:rFonts w:ascii="Arial" w:hAnsi="Arial" w:cs="Arial"/>
          <w:i/>
          <w:sz w:val="30"/>
        </w:rPr>
      </w:r>
    </w:p>
    <w:p>
      <w:pPr>
        <w:pStyle w:val="1135"/>
        <w:pBdr/>
        <w:spacing w:before="1"/>
        <w:ind w:right="707" w:left="332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Le sous-traitant est-il une micro, une petite ou une moyenne entreprise </w:t>
      </w:r>
      <w:r>
        <w:rPr>
          <w:rFonts w:ascii="Arial" w:hAnsi="Arial" w:cs="Arial"/>
        </w:rPr>
        <w:t xml:space="preserve">au sens de la </w:t>
      </w:r>
      <w:hyperlink r:id="rId19" w:tooltip="http://eur-lex.europa.eu/LexUriServ/LexUriServ.do?uri=OJ%3AL%3A2003%3A124%3A0036%3A0041%3Afr%3APDF" w:history="1">
        <w:r>
          <w:rPr>
            <w:rFonts w:ascii="Arial" w:hAnsi="Arial" w:cs="Arial"/>
            <w:color w:val="0000ff"/>
            <w:u w:val="single"/>
          </w:rPr>
          <w:t xml:space="preserve">recommandation</w:t>
        </w:r>
      </w:hyperlink>
      <w:r>
        <w:rPr>
          <w:rFonts w:ascii="Arial" w:hAnsi="Arial" w:cs="Arial"/>
          <w:color w:val="0000ff"/>
          <w:spacing w:val="80"/>
        </w:rPr>
        <w:t xml:space="preserve"> </w:t>
      </w:r>
      <w:hyperlink r:id="rId20" w:tooltip="http://eur-lex.europa.eu/LexUriServ/LexUriServ.do?uri=OJ%3AL%3A2003%3A124%3A0036%3A0041%3Afr%3APDF" w:history="1">
        <w:r>
          <w:rPr>
            <w:rFonts w:ascii="Arial" w:hAnsi="Arial" w:cs="Arial"/>
            <w:color w:val="0000ff"/>
            <w:u w:val="single"/>
          </w:rPr>
          <w:t xml:space="preserve">de la Commission du 6 mai 2003</w:t>
        </w:r>
      </w:hyperlink>
      <w:r>
        <w:rPr>
          <w:rFonts w:ascii="Arial" w:hAnsi="Arial" w:cs="Arial"/>
          <w:color w:val="0000ff"/>
        </w:rPr>
        <w:t xml:space="preserve"> </w:t>
      </w:r>
      <w:r>
        <w:rPr>
          <w:rFonts w:ascii="Arial" w:hAnsi="Arial" w:cs="Arial"/>
        </w:rPr>
        <w:t xml:space="preserve">concernant la définition des micro, petites et moyennes entreprises ou un artisan au sens au sens </w:t>
      </w:r>
      <w:hyperlink r:id="rId21" w:tooltip="https://www.legifrance.gouv.fr/affichTexteArticle.do%3Bjsessionid%3D83BCBFC60390609F22C124D22345B382.tpdila22v_1?idArticle=LEGIARTI000033669891&amp;cidTexte=LEGITEXT000005621315&amp;dateTexte=20170428" w:history="1">
        <w:r>
          <w:rPr>
            <w:rFonts w:ascii="Arial" w:hAnsi="Arial" w:cs="Arial"/>
            <w:color w:val="0000ff"/>
            <w:u w:val="single"/>
          </w:rPr>
          <w:t xml:space="preserve">de l'article 19 de la loi du 5 juillet 1996</w:t>
        </w:r>
      </w:hyperlink>
      <w:r>
        <w:rPr>
          <w:rFonts w:ascii="Arial" w:hAnsi="Arial" w:cs="Arial"/>
          <w:color w:val="0000ff"/>
        </w:rPr>
        <w:t xml:space="preserve"> </w:t>
      </w:r>
      <w:r>
        <w:rPr>
          <w:rFonts w:ascii="Arial" w:hAnsi="Arial" w:cs="Arial"/>
        </w:rPr>
        <w:t xml:space="preserve">n°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 xml:space="preserve">96-603 modifiée relative au développement et à la promotion du commerce et de l’artisanat (</w:t>
      </w:r>
      <w:hyperlink r:id="rId22" w:tooltip="https://www.legifrance.gouv.fr/affichCodeArticle.do%3Bjsessionid%3DD5F2C558D167BFA1A3D87F2A4EDA8784.tplgfr42s_2?idArticle=LEGIARTI000037730515&amp;cidTexte=LEGITEXT000037701019&amp;dateTexte=20190401" w:history="1">
        <w:r>
          <w:rPr>
            <w:rFonts w:ascii="Arial" w:hAnsi="Arial" w:cs="Arial"/>
            <w:color w:val="0000ff"/>
            <w:u w:val="single"/>
          </w:rPr>
          <w:t xml:space="preserve">Art.</w:t>
        </w:r>
        <w:r>
          <w:rPr>
            <w:rFonts w:ascii="Arial" w:hAnsi="Arial" w:cs="Arial"/>
            <w:color w:val="0000ff"/>
            <w:spacing w:val="-2"/>
            <w:u w:val="single"/>
          </w:rPr>
          <w:t xml:space="preserve"> </w:t>
        </w:r>
        <w:r>
          <w:rPr>
            <w:rFonts w:ascii="Arial" w:hAnsi="Arial" w:cs="Arial"/>
            <w:color w:val="0000ff"/>
            <w:u w:val="single"/>
          </w:rPr>
          <w:t xml:space="preserve">R.</w:t>
        </w:r>
        <w:r>
          <w:rPr>
            <w:rFonts w:ascii="Arial" w:hAnsi="Arial" w:cs="Arial"/>
            <w:color w:val="0000ff"/>
            <w:spacing w:val="-2"/>
            <w:u w:val="single"/>
          </w:rPr>
          <w:t xml:space="preserve"> </w:t>
        </w:r>
        <w:r>
          <w:rPr>
            <w:rFonts w:ascii="Arial" w:hAnsi="Arial" w:cs="Arial"/>
            <w:color w:val="0000ff"/>
            <w:u w:val="single"/>
          </w:rPr>
          <w:t xml:space="preserve">2151-13</w:t>
        </w:r>
      </w:hyperlink>
      <w:r>
        <w:rPr>
          <w:rFonts w:ascii="Arial" w:hAnsi="Arial" w:cs="Arial"/>
          <w:color w:val="0000ff"/>
        </w:rPr>
        <w:t xml:space="preserve"> </w:t>
      </w:r>
      <w:r>
        <w:rPr>
          <w:rFonts w:ascii="Arial" w:hAnsi="Arial" w:cs="Arial"/>
        </w:rPr>
        <w:t xml:space="preserve">et </w:t>
      </w:r>
      <w:hyperlink r:id="rId23" w:tooltip="https://www.legifrance.gouv.fr/affichCodeArticle.do%3Bjsessionid%3DD5F2C558D167BFA1A3D87F2A4EDA8784.tplgfr42s_2?idArticle=LEGIARTI000037728815&amp;cidTexte=LEGITEXT000037701019&amp;dateTexte=20190401" w:history="1">
        <w:r>
          <w:rPr>
            <w:rFonts w:ascii="Arial" w:hAnsi="Arial" w:cs="Arial"/>
            <w:color w:val="0000ff"/>
            <w:u w:val="single"/>
          </w:rPr>
          <w:t xml:space="preserve">R.</w:t>
        </w:r>
        <w:r>
          <w:rPr>
            <w:rFonts w:ascii="Arial" w:hAnsi="Arial" w:cs="Arial"/>
            <w:color w:val="0000ff"/>
            <w:spacing w:val="-5"/>
            <w:u w:val="single"/>
          </w:rPr>
          <w:t xml:space="preserve"> </w:t>
        </w:r>
        <w:r>
          <w:rPr>
            <w:rFonts w:ascii="Arial" w:hAnsi="Arial" w:cs="Arial"/>
            <w:color w:val="0000ff"/>
            <w:u w:val="single"/>
          </w:rPr>
          <w:t xml:space="preserve">2351-12</w:t>
        </w:r>
      </w:hyperlink>
      <w:r>
        <w:rPr>
          <w:rFonts w:ascii="Arial" w:hAnsi="Arial" w:cs="Arial"/>
          <w:color w:val="0000ff"/>
        </w:rPr>
        <w:t xml:space="preserve"> </w:t>
      </w:r>
      <w:r>
        <w:rPr>
          <w:rFonts w:ascii="Arial" w:hAnsi="Arial" w:cs="Arial"/>
        </w:rPr>
        <w:t xml:space="preserve">du code de la commande publique) ?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before="12"/>
        <w:ind/>
        <w:rPr>
          <w:rFonts w:ascii="Arial" w:hAnsi="Arial" w:cs="Arial"/>
          <w:sz w:val="12"/>
        </w:rPr>
      </w:pPr>
      <w:r>
        <w:rPr>
          <w:rFonts w:ascii="Arial" w:hAnsi="Arial" w:cs="Arial"/>
          <w:sz w:val="12"/>
        </w:rPr>
      </w:r>
      <w:r>
        <w:rPr>
          <w:rFonts w:ascii="Arial" w:hAnsi="Arial" w:cs="Arial"/>
          <w:sz w:val="12"/>
        </w:rPr>
      </w:r>
      <w:r>
        <w:rPr>
          <w:rFonts w:ascii="Arial" w:hAnsi="Arial" w:cs="Arial"/>
          <w:sz w:val="12"/>
        </w:rPr>
      </w:r>
    </w:p>
    <w:p>
      <w:pPr>
        <w:pStyle w:val="1135"/>
        <w:pBdr/>
        <w:tabs>
          <w:tab w:val="left" w:leader="none" w:pos="2227"/>
        </w:tabs>
        <w:spacing w:before="100"/>
        <w:ind w:left="1229"/>
        <w:rPr>
          <w:rFonts w:ascii="Arial" w:hAnsi="Arial" w:cs="Arial"/>
        </w:rPr>
      </w:pPr>
      <w:r>
        <w:rPr>
          <w:rFonts w:ascii="Arial" w:hAnsi="Arial" w:cs="Arial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1712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76073</wp:posOffset>
                </wp:positionV>
                <wp:extent cx="147955" cy="147955"/>
                <wp:effectExtent l="0" t="0" r="0" b="0"/>
                <wp:wrapNone/>
                <wp:docPr id="15" name="Graphic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7"/>
                              </a:lnTo>
                              <a:lnTo>
                                <a:pt x="0" y="14782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4" o:spid="_x0000_s14" style="position:absolute;z-index:15731712;o:allowoverlap:true;o:allowincell:true;mso-position-horizontal-relative:page;margin-left:72.00pt;mso-position-horizontal:absolute;mso-position-vertical-relative:text;margin-top:5.99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rPr>
          <w:rFonts w:ascii="Arial" w:hAnsi="Arial" w:cs="Arial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7351808" behindDoc="1" locked="0" layoutInCell="1" allowOverlap="1">
                <wp:simplePos x="0" y="0"/>
                <wp:positionH relativeFrom="page">
                  <wp:posOffset>1548383</wp:posOffset>
                </wp:positionH>
                <wp:positionV relativeFrom="paragraph">
                  <wp:posOffset>76073</wp:posOffset>
                </wp:positionV>
                <wp:extent cx="147955" cy="147955"/>
                <wp:effectExtent l="0" t="0" r="0" b="0"/>
                <wp:wrapNone/>
                <wp:docPr id="16" name="Graphic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7"/>
                              </a:lnTo>
                              <a:lnTo>
                                <a:pt x="0" y="14782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5" o:spid="_x0000_s15" style="position:absolute;z-index:-487351808;o:allowoverlap:true;o:allowincell:true;mso-position-horizontal-relative:page;margin-left:121.92pt;mso-position-horizontal:absolute;mso-position-vertical-relative:text;margin-top:5.99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rPr>
          <w:rFonts w:ascii="Arial" w:hAnsi="Arial" w:cs="Arial"/>
          <w:spacing w:val="-5"/>
        </w:rPr>
        <w:t xml:space="preserve">Oui</w:t>
      </w:r>
      <w:r>
        <w:rPr>
          <w:rFonts w:ascii="Arial" w:hAnsi="Arial" w:cs="Arial"/>
        </w:rPr>
        <w:tab/>
      </w:r>
      <w:r>
        <w:rPr>
          <w:rFonts w:ascii="Arial" w:hAnsi="Arial" w:cs="Arial"/>
          <w:spacing w:val="-5"/>
        </w:rPr>
        <w:t xml:space="preserve">Non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/>
        <w:ind/>
        <w:rPr>
          <w:rFonts w:ascii="Arial" w:hAnsi="Arial" w:cs="Arial"/>
        </w:rPr>
        <w:sectPr>
          <w:footnotePr/>
          <w:endnotePr/>
          <w:type w:val="nextPage"/>
          <w:pgSz w:h="16850" w:orient="portrait" w:w="11910"/>
          <w:pgMar w:top="1440" w:right="140" w:bottom="1220" w:left="520" w:header="0" w:footer="1036" w:gutter="0"/>
          <w:cols w:num="1" w:sep="0" w:space="720" w:equalWidth="1"/>
        </w:sect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before="79"/>
        <w:ind w:right="705" w:left="33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Pour les </w:t>
      </w:r>
      <w:r>
        <w:rPr>
          <w:rFonts w:ascii="Arial" w:hAnsi="Arial" w:cs="Arial"/>
          <w:b/>
        </w:rPr>
        <w:t xml:space="preserve">marchés de défense ou de sécurité </w:t>
      </w:r>
      <w:r>
        <w:rPr>
          <w:rFonts w:ascii="Arial" w:hAnsi="Arial" w:cs="Arial"/>
        </w:rPr>
        <w:t xml:space="preserve">passés par les services du ministère de la défense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 xml:space="preserve">uniquement </w:t>
      </w:r>
      <w:r>
        <w:rPr>
          <w:rFonts w:ascii="Arial" w:hAnsi="Arial" w:cs="Arial"/>
          <w:b/>
        </w:rPr>
        <w:t xml:space="preserve">et </w:t>
      </w:r>
      <w:r>
        <w:rPr>
          <w:rFonts w:ascii="Arial" w:hAnsi="Arial" w:cs="Arial"/>
        </w:rPr>
        <w:t xml:space="preserve">à condition que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 xml:space="preserve">le marché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 xml:space="preserve">concerné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 xml:space="preserve">soit un marché public de service ou de travaux ou un marché public de fournitures nécessitant des travaux de pose ou d’installation ou comportant des prestations de service (</w:t>
      </w:r>
      <w:hyperlink r:id="rId24" w:tooltip="https://www.legifrance.gouv.fr/affichTexteArticle.do%3Bjsessionid%3DD5F2C558D167BFA1A3D87F2A4EDA8784.tplgfr42s_2?cidTexte=JORFTEXT000037696277&amp;idArticle=LEGIARTI000037718558&amp;dateTexte=20181205" w:history="1">
        <w:r>
          <w:rPr>
            <w:rFonts w:ascii="Arial" w:hAnsi="Arial" w:cs="Arial"/>
            <w:color w:val="0000ff"/>
            <w:u w:val="single"/>
          </w:rPr>
          <w:t xml:space="preserve">article</w:t>
        </w:r>
        <w:r>
          <w:rPr>
            <w:rFonts w:ascii="Arial" w:hAnsi="Arial" w:cs="Arial"/>
            <w:color w:val="0000ff"/>
            <w:spacing w:val="-4"/>
            <w:u w:val="single"/>
          </w:rPr>
          <w:t xml:space="preserve"> </w:t>
        </w:r>
        <w:r>
          <w:rPr>
            <w:rFonts w:ascii="Arial" w:hAnsi="Arial" w:cs="Arial"/>
            <w:color w:val="0000ff"/>
            <w:u w:val="single"/>
          </w:rPr>
          <w:t xml:space="preserve">R.</w:t>
        </w:r>
        <w:r>
          <w:rPr>
            <w:rFonts w:ascii="Arial" w:hAnsi="Arial" w:cs="Arial"/>
            <w:color w:val="0000ff"/>
            <w:spacing w:val="-5"/>
            <w:u w:val="single"/>
          </w:rPr>
          <w:t xml:space="preserve"> </w:t>
        </w:r>
        <w:r>
          <w:rPr>
            <w:rFonts w:ascii="Arial" w:hAnsi="Arial" w:cs="Arial"/>
            <w:color w:val="0000ff"/>
            <w:u w:val="single"/>
          </w:rPr>
          <w:t xml:space="preserve">2393-33</w:t>
        </w:r>
      </w:hyperlink>
      <w:r>
        <w:rPr>
          <w:rFonts w:ascii="Arial" w:hAnsi="Arial" w:cs="Arial"/>
          <w:color w:val="0000ff"/>
        </w:rPr>
        <w:t xml:space="preserve"> </w:t>
      </w:r>
      <w:r>
        <w:rPr>
          <w:rFonts w:ascii="Arial" w:hAnsi="Arial" w:cs="Arial"/>
        </w:rPr>
        <w:t xml:space="preserve">du code de la commande publique), le sous-traitant est-il lié au titulaire ?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before="11"/>
        <w:ind/>
        <w:rPr>
          <w:rFonts w:ascii="Arial" w:hAnsi="Arial" w:cs="Arial"/>
          <w:sz w:val="12"/>
        </w:rPr>
      </w:pPr>
      <w:r>
        <w:rPr>
          <w:rFonts w:ascii="Arial" w:hAnsi="Arial" w:cs="Arial"/>
          <w:sz w:val="12"/>
        </w:rPr>
      </w:r>
      <w:r>
        <w:rPr>
          <w:rFonts w:ascii="Arial" w:hAnsi="Arial" w:cs="Arial"/>
          <w:sz w:val="12"/>
        </w:rPr>
      </w:r>
      <w:r>
        <w:rPr>
          <w:rFonts w:ascii="Arial" w:hAnsi="Arial" w:cs="Arial"/>
          <w:sz w:val="12"/>
        </w:rPr>
      </w:r>
    </w:p>
    <w:p>
      <w:pPr>
        <w:pStyle w:val="1135"/>
        <w:pBdr/>
        <w:tabs>
          <w:tab w:val="left" w:leader="none" w:pos="2388"/>
        </w:tabs>
        <w:spacing w:before="99"/>
        <w:ind w:left="1229"/>
        <w:rPr>
          <w:rFonts w:ascii="Arial" w:hAnsi="Arial" w:cs="Arial"/>
        </w:rPr>
      </w:pPr>
      <w:r>
        <w:rPr>
          <w:rFonts w:ascii="Arial" w:hAnsi="Arial" w:cs="Arial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2736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75437</wp:posOffset>
                </wp:positionV>
                <wp:extent cx="147955" cy="147955"/>
                <wp:effectExtent l="0" t="0" r="0" b="0"/>
                <wp:wrapNone/>
                <wp:docPr id="17" name="Graphic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6" o:spid="_x0000_s16" style="position:absolute;z-index:15732736;o:allowoverlap:true;o:allowincell:true;mso-position-horizontal-relative:page;margin-left:72.00pt;mso-position-horizontal:absolute;mso-position-vertical-relative:text;margin-top:5.94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rPr>
          <w:rFonts w:ascii="Arial" w:hAnsi="Arial" w:cs="Arial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7352832" behindDoc="1" locked="0" layoutInCell="1" allowOverlap="1">
                <wp:simplePos x="0" y="0"/>
                <wp:positionH relativeFrom="page">
                  <wp:posOffset>1650492</wp:posOffset>
                </wp:positionH>
                <wp:positionV relativeFrom="paragraph">
                  <wp:posOffset>75437</wp:posOffset>
                </wp:positionV>
                <wp:extent cx="147955" cy="147955"/>
                <wp:effectExtent l="0" t="0" r="0" b="0"/>
                <wp:wrapNone/>
                <wp:docPr id="18" name="Graphic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7" o:spid="_x0000_s17" style="position:absolute;z-index:-487352832;o:allowoverlap:true;o:allowincell:true;mso-position-horizontal-relative:page;margin-left:129.96pt;mso-position-horizontal:absolute;mso-position-vertical-relative:text;margin-top:5.94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rPr>
          <w:rFonts w:ascii="Arial" w:hAnsi="Arial" w:cs="Arial"/>
          <w:spacing w:val="-5"/>
        </w:rPr>
        <w:t xml:space="preserve">Oui</w:t>
      </w:r>
      <w:r>
        <w:rPr>
          <w:rFonts w:ascii="Arial" w:hAnsi="Arial" w:cs="Arial"/>
        </w:rPr>
        <w:tab/>
      </w:r>
      <w:r>
        <w:rPr>
          <w:rFonts w:ascii="Arial" w:hAnsi="Arial" w:cs="Arial"/>
          <w:spacing w:val="-5"/>
        </w:rPr>
        <w:t xml:space="preserve">Non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before="13"/>
        <w:ind/>
        <w:rPr>
          <w:rFonts w:ascii="Arial" w:hAnsi="Arial" w:cs="Arial"/>
          <w:sz w:val="19"/>
        </w:rPr>
      </w:pPr>
      <w:r>
        <w:rPr>
          <w:rFonts w:ascii="Arial" w:hAnsi="Arial" w:cs="Arial"/>
          <w:sz w:val="19"/>
        </w:rPr>
      </w:r>
      <w:r>
        <w:rPr>
          <w:rFonts w:ascii="Arial" w:hAnsi="Arial" w:cs="Arial"/>
          <w:sz w:val="19"/>
        </w:rPr>
      </w:r>
      <w:r>
        <w:rPr>
          <w:rFonts w:ascii="Arial" w:hAnsi="Arial" w:cs="Arial"/>
          <w:sz w:val="19"/>
        </w:rPr>
      </w:r>
    </w:p>
    <w:p>
      <w:pPr>
        <w:pStyle w:val="956"/>
        <w:pBdr/>
        <w:tabs>
          <w:tab w:val="left" w:leader="none" w:pos="10536"/>
        </w:tabs>
        <w:spacing/>
        <w:ind/>
        <w:rPr>
          <w:rFonts w:ascii="Arial" w:hAnsi="Arial" w:cs="Arial"/>
        </w:rPr>
      </w:pPr>
      <w:r>
        <w:rPr>
          <w:rFonts w:ascii="Arial" w:hAnsi="Arial" w:cs="Arial"/>
          <w:color w:val="ffffff"/>
          <w:spacing w:val="8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F</w:t>
      </w:r>
      <w:r>
        <w:rPr>
          <w:rFonts w:ascii="Arial" w:hAnsi="Arial" w:cs="Arial"/>
          <w:color w:val="ffffff"/>
          <w:spacing w:val="-3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-</w:t>
      </w:r>
      <w:r>
        <w:rPr>
          <w:rFonts w:ascii="Arial" w:hAnsi="Arial" w:cs="Arial"/>
          <w:color w:val="ffffff"/>
          <w:spacing w:val="-4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Nature</w:t>
      </w:r>
      <w:r>
        <w:rPr>
          <w:rFonts w:ascii="Arial" w:hAnsi="Arial" w:cs="Arial"/>
          <w:color w:val="ffffff"/>
          <w:spacing w:val="-3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des</w:t>
      </w:r>
      <w:r>
        <w:rPr>
          <w:rFonts w:ascii="Arial" w:hAnsi="Arial" w:cs="Arial"/>
          <w:color w:val="ffffff"/>
          <w:spacing w:val="-3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prestations</w:t>
      </w:r>
      <w:r>
        <w:rPr>
          <w:rFonts w:ascii="Arial" w:hAnsi="Arial" w:cs="Arial"/>
          <w:color w:val="ffffff"/>
          <w:spacing w:val="-2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sous-</w:t>
      </w:r>
      <w:r>
        <w:rPr>
          <w:rFonts w:ascii="Arial" w:hAnsi="Arial" w:cs="Arial"/>
          <w:color w:val="ffffff"/>
          <w:spacing w:val="-2"/>
          <w:shd w:val="clear" w:color="auto" w:fill="3557a1"/>
        </w:rPr>
        <w:t xml:space="preserve">traitées</w:t>
      </w:r>
      <w:r>
        <w:rPr>
          <w:rFonts w:ascii="Arial" w:hAnsi="Arial" w:cs="Arial"/>
          <w:color w:val="ffffff"/>
          <w:shd w:val="clear" w:color="auto" w:fill="3557a1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 w:before="2"/>
        <w:ind w:left="332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 xml:space="preserve">(Reprendre</w:t>
      </w:r>
      <w:r>
        <w:rPr>
          <w:rFonts w:ascii="Arial" w:hAnsi="Arial" w:cs="Arial"/>
          <w:i/>
          <w:spacing w:val="-7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les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éléments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concernés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tels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qu’ils</w:t>
      </w:r>
      <w:r>
        <w:rPr>
          <w:rFonts w:ascii="Arial" w:hAnsi="Arial" w:cs="Arial"/>
          <w:i/>
          <w:spacing w:val="-1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figurent</w:t>
      </w:r>
      <w:r>
        <w:rPr>
          <w:rFonts w:ascii="Arial" w:hAnsi="Arial" w:cs="Arial"/>
          <w:i/>
          <w:spacing w:val="-2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dans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le</w:t>
      </w:r>
      <w:r>
        <w:rPr>
          <w:rFonts w:ascii="Arial" w:hAnsi="Arial" w:cs="Arial"/>
          <w:i/>
          <w:spacing w:val="-4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contrat</w:t>
      </w:r>
      <w:r>
        <w:rPr>
          <w:rFonts w:ascii="Arial" w:hAnsi="Arial" w:cs="Arial"/>
          <w:i/>
          <w:spacing w:val="-2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de</w:t>
      </w:r>
      <w:r>
        <w:rPr>
          <w:rFonts w:ascii="Arial" w:hAnsi="Arial" w:cs="Arial"/>
          <w:i/>
          <w:spacing w:val="-4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sous-</w:t>
      </w:r>
      <w:r>
        <w:rPr>
          <w:rFonts w:ascii="Arial" w:hAnsi="Arial" w:cs="Arial"/>
          <w:i/>
          <w:spacing w:val="-2"/>
          <w:sz w:val="18"/>
        </w:rPr>
        <w:t xml:space="preserve">traitance)</w:t>
      </w:r>
      <w:r>
        <w:rPr>
          <w:rFonts w:ascii="Arial" w:hAnsi="Arial" w:cs="Arial"/>
          <w:i/>
          <w:sz w:val="18"/>
        </w:rPr>
      </w:r>
      <w:r>
        <w:rPr>
          <w:rFonts w:ascii="Arial" w:hAnsi="Arial" w:cs="Arial"/>
          <w:i/>
          <w:sz w:val="18"/>
        </w:rPr>
      </w:r>
    </w:p>
    <w:p>
      <w:pPr>
        <w:pStyle w:val="1135"/>
        <w:pBdr/>
        <w:spacing/>
        <w:ind/>
        <w:rPr>
          <w:rFonts w:ascii="Arial" w:hAnsi="Arial" w:cs="Arial"/>
          <w:i/>
        </w:rPr>
      </w:pPr>
      <w:r>
        <w:rPr>
          <w:rFonts w:ascii="Arial" w:hAnsi="Arial" w:cs="Arial"/>
          <w:i/>
        </w:rPr>
      </w:r>
      <w:r>
        <w:rPr>
          <w:rFonts w:ascii="Arial" w:hAnsi="Arial" w:cs="Arial"/>
          <w:i/>
        </w:rPr>
      </w:r>
      <w:r>
        <w:rPr>
          <w:rFonts w:ascii="Arial" w:hAnsi="Arial" w:cs="Arial"/>
          <w:i/>
        </w:rPr>
      </w:r>
    </w:p>
    <w:p>
      <w:pPr>
        <w:pBdr/>
        <w:spacing/>
        <w:ind w:left="332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Nature</w:t>
      </w:r>
      <w:r>
        <w:rPr>
          <w:rFonts w:ascii="Arial" w:hAnsi="Arial" w:cs="Arial"/>
          <w:b/>
          <w:spacing w:val="-11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des</w:t>
      </w:r>
      <w:r>
        <w:rPr>
          <w:rFonts w:ascii="Arial" w:hAnsi="Arial" w:cs="Arial"/>
          <w:b/>
          <w:spacing w:val="-8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prestations</w:t>
      </w:r>
      <w:r>
        <w:rPr>
          <w:rFonts w:ascii="Arial" w:hAnsi="Arial" w:cs="Arial"/>
          <w:b/>
          <w:spacing w:val="-1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sous-traitées</w:t>
      </w:r>
      <w:r>
        <w:rPr>
          <w:rFonts w:ascii="Arial" w:hAnsi="Arial" w:cs="Arial"/>
          <w:b/>
          <w:spacing w:val="-8"/>
          <w:sz w:val="20"/>
        </w:rPr>
        <w:t xml:space="preserve"> </w:t>
      </w:r>
      <w:r>
        <w:rPr>
          <w:rFonts w:ascii="Arial" w:hAnsi="Arial" w:cs="Arial"/>
          <w:spacing w:val="-10"/>
          <w:sz w:val="20"/>
        </w:rPr>
        <w:t xml:space="preserve">: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1135"/>
        <w:pBdr/>
        <w:spacing w:before="1"/>
        <w:ind/>
        <w:rPr>
          <w:rFonts w:ascii="Arial" w:hAnsi="Arial" w:cs="Arial"/>
          <w:sz w:val="40"/>
        </w:rPr>
      </w:pPr>
      <w:r>
        <w:rPr>
          <w:rFonts w:ascii="Arial" w:hAnsi="Arial" w:cs="Arial"/>
          <w:sz w:val="40"/>
        </w:rPr>
      </w:r>
      <w:r>
        <w:rPr>
          <w:rFonts w:ascii="Arial" w:hAnsi="Arial" w:cs="Arial"/>
          <w:sz w:val="40"/>
        </w:rPr>
      </w:r>
      <w:r>
        <w:rPr>
          <w:rFonts w:ascii="Arial" w:hAnsi="Arial" w:cs="Arial"/>
          <w:sz w:val="40"/>
        </w:rPr>
      </w:r>
    </w:p>
    <w:p>
      <w:pPr>
        <w:pBdr/>
        <w:spacing/>
        <w:ind w:left="332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Sous-traitance</w:t>
      </w:r>
      <w:r>
        <w:rPr>
          <w:rFonts w:ascii="Arial" w:hAnsi="Arial" w:cs="Arial"/>
          <w:b/>
          <w:spacing w:val="-6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de</w:t>
      </w:r>
      <w:r>
        <w:rPr>
          <w:rFonts w:ascii="Arial" w:hAnsi="Arial" w:cs="Arial"/>
          <w:b/>
          <w:spacing w:val="-5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traitement</w:t>
      </w:r>
      <w:r>
        <w:rPr>
          <w:rFonts w:ascii="Arial" w:hAnsi="Arial" w:cs="Arial"/>
          <w:b/>
          <w:spacing w:val="-5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de</w:t>
      </w:r>
      <w:r>
        <w:rPr>
          <w:rFonts w:ascii="Arial" w:hAnsi="Arial" w:cs="Arial"/>
          <w:b/>
          <w:spacing w:val="-5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données</w:t>
      </w:r>
      <w:r>
        <w:rPr>
          <w:rFonts w:ascii="Arial" w:hAnsi="Arial" w:cs="Arial"/>
          <w:b/>
          <w:spacing w:val="-5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à</w:t>
      </w:r>
      <w:r>
        <w:rPr>
          <w:rFonts w:ascii="Arial" w:hAnsi="Arial" w:cs="Arial"/>
          <w:b/>
          <w:spacing w:val="-8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caractère</w:t>
      </w:r>
      <w:r>
        <w:rPr>
          <w:rFonts w:ascii="Arial" w:hAnsi="Arial" w:cs="Arial"/>
          <w:b/>
          <w:spacing w:val="-8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personnel</w:t>
      </w:r>
      <w:r>
        <w:rPr>
          <w:rFonts w:ascii="Arial" w:hAnsi="Arial" w:cs="Arial"/>
          <w:b/>
          <w:spacing w:val="-5"/>
          <w:sz w:val="20"/>
        </w:rPr>
        <w:t xml:space="preserve"> </w:t>
      </w:r>
      <w:r>
        <w:rPr>
          <w:rFonts w:ascii="Arial" w:hAnsi="Arial" w:cs="Arial"/>
          <w:i/>
          <w:sz w:val="18"/>
        </w:rPr>
        <w:t xml:space="preserve">(à</w:t>
      </w:r>
      <w:r>
        <w:rPr>
          <w:rFonts w:ascii="Arial" w:hAnsi="Arial" w:cs="Arial"/>
          <w:i/>
          <w:spacing w:val="-6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compléter</w:t>
      </w:r>
      <w:r>
        <w:rPr>
          <w:rFonts w:ascii="Arial" w:hAnsi="Arial" w:cs="Arial"/>
          <w:i/>
          <w:spacing w:val="-7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le</w:t>
      </w:r>
      <w:r>
        <w:rPr>
          <w:rFonts w:ascii="Arial" w:hAnsi="Arial" w:cs="Arial"/>
          <w:i/>
          <w:spacing w:val="-7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cas</w:t>
      </w:r>
      <w:r>
        <w:rPr>
          <w:rFonts w:ascii="Arial" w:hAnsi="Arial" w:cs="Arial"/>
          <w:i/>
          <w:spacing w:val="-7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échéant)</w:t>
      </w:r>
      <w:r>
        <w:rPr>
          <w:rFonts w:ascii="Arial" w:hAnsi="Arial" w:cs="Arial"/>
          <w:i/>
          <w:spacing w:val="1"/>
          <w:sz w:val="18"/>
        </w:rPr>
        <w:t xml:space="preserve"> </w:t>
      </w:r>
      <w:r>
        <w:rPr>
          <w:rFonts w:ascii="Arial" w:hAnsi="Arial" w:cs="Arial"/>
          <w:spacing w:val="-10"/>
          <w:sz w:val="20"/>
        </w:rPr>
        <w:t xml:space="preserve">: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1135"/>
        <w:pBdr/>
        <w:spacing w:before="13"/>
        <w:ind/>
        <w:rPr>
          <w:rFonts w:ascii="Arial" w:hAnsi="Arial" w:cs="Arial"/>
          <w:sz w:val="19"/>
        </w:rPr>
      </w:pPr>
      <w:r>
        <w:rPr>
          <w:rFonts w:ascii="Arial" w:hAnsi="Arial" w:cs="Arial"/>
          <w:sz w:val="19"/>
        </w:rPr>
      </w:r>
      <w:r>
        <w:rPr>
          <w:rFonts w:ascii="Arial" w:hAnsi="Arial" w:cs="Arial"/>
          <w:sz w:val="19"/>
        </w:rPr>
      </w:r>
      <w:r>
        <w:rPr>
          <w:rFonts w:ascii="Arial" w:hAnsi="Arial" w:cs="Arial"/>
          <w:sz w:val="19"/>
        </w:rPr>
      </w:r>
    </w:p>
    <w:p>
      <w:pPr>
        <w:pBdr/>
        <w:spacing/>
        <w:ind w:left="331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Le sous-traitant est autorisé à traiter les données à caractère personnel nécessaires pour fournir le ou les service(s) suivant(s) </w:t>
      </w:r>
      <w:r>
        <w:rPr>
          <w:rFonts w:ascii="Arial" w:hAnsi="Arial" w:cs="Arial"/>
          <w:sz w:val="20"/>
        </w:rPr>
        <w:t xml:space="preserve">: ……………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1135"/>
        <w:pBdr/>
        <w:spacing w:before="12"/>
        <w:ind/>
        <w:rPr>
          <w:rFonts w:ascii="Arial" w:hAnsi="Arial" w:cs="Arial"/>
          <w:sz w:val="19"/>
        </w:rPr>
      </w:pPr>
      <w:r>
        <w:rPr>
          <w:rFonts w:ascii="Arial" w:hAnsi="Arial" w:cs="Arial"/>
          <w:sz w:val="19"/>
        </w:rPr>
      </w:r>
      <w:r>
        <w:rPr>
          <w:rFonts w:ascii="Arial" w:hAnsi="Arial" w:cs="Arial"/>
          <w:sz w:val="19"/>
        </w:rPr>
      </w:r>
      <w:r>
        <w:rPr>
          <w:rFonts w:ascii="Arial" w:hAnsi="Arial" w:cs="Arial"/>
          <w:sz w:val="19"/>
        </w:rPr>
      </w:r>
    </w:p>
    <w:p>
      <w:pPr>
        <w:pBdr/>
        <w:spacing w:before="1"/>
        <w:ind w:left="331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La</w:t>
      </w:r>
      <w:r>
        <w:rPr>
          <w:rFonts w:ascii="Arial" w:hAnsi="Arial" w:cs="Arial"/>
          <w:b/>
          <w:spacing w:val="-4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durée</w:t>
      </w:r>
      <w:r>
        <w:rPr>
          <w:rFonts w:ascii="Arial" w:hAnsi="Arial" w:cs="Arial"/>
          <w:b/>
          <w:spacing w:val="-5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du</w:t>
      </w:r>
      <w:r>
        <w:rPr>
          <w:rFonts w:ascii="Arial" w:hAnsi="Arial" w:cs="Arial"/>
          <w:b/>
          <w:spacing w:val="-4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traitement</w:t>
      </w:r>
      <w:r>
        <w:rPr>
          <w:rFonts w:ascii="Arial" w:hAnsi="Arial" w:cs="Arial"/>
          <w:b/>
          <w:spacing w:val="-5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est</w:t>
      </w:r>
      <w:r>
        <w:rPr>
          <w:rFonts w:ascii="Arial" w:hAnsi="Arial" w:cs="Arial"/>
          <w:b/>
          <w:spacing w:val="-5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:</w:t>
      </w:r>
      <w:r>
        <w:rPr>
          <w:rFonts w:ascii="Arial" w:hAnsi="Arial" w:cs="Arial"/>
          <w:b/>
          <w:spacing w:val="-8"/>
          <w:sz w:val="20"/>
        </w:rPr>
        <w:t xml:space="preserve"> </w:t>
      </w:r>
      <w:r>
        <w:rPr>
          <w:rFonts w:ascii="Arial" w:hAnsi="Arial" w:cs="Arial"/>
          <w:spacing w:val="-2"/>
          <w:sz w:val="20"/>
        </w:rPr>
        <w:t xml:space="preserve">………</w:t>
      </w:r>
      <w:r>
        <w:rPr>
          <w:rFonts w:ascii="Arial" w:hAnsi="Arial" w:cs="Arial"/>
          <w:spacing w:val="-2"/>
          <w:sz w:val="20"/>
        </w:rPr>
        <w:t xml:space="preserve">…….</w:t>
      </w:r>
      <w:r>
        <w:rPr>
          <w:rFonts w:ascii="Arial" w:hAnsi="Arial" w:cs="Arial"/>
          <w:spacing w:val="-2"/>
          <w:sz w:val="20"/>
        </w:rPr>
        <w:t xml:space="preserve">.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1135"/>
        <w:pBdr/>
        <w:spacing/>
        <w:ind/>
        <w:rPr>
          <w:rFonts w:ascii="Arial" w:hAnsi="Arial" w:cs="Arial"/>
          <w:sz w:val="40"/>
        </w:rPr>
      </w:pPr>
      <w:r>
        <w:rPr>
          <w:rFonts w:ascii="Arial" w:hAnsi="Arial" w:cs="Arial"/>
          <w:sz w:val="40"/>
        </w:rPr>
      </w:r>
      <w:r>
        <w:rPr>
          <w:rFonts w:ascii="Arial" w:hAnsi="Arial" w:cs="Arial"/>
          <w:sz w:val="40"/>
        </w:rPr>
      </w:r>
      <w:r>
        <w:rPr>
          <w:rFonts w:ascii="Arial" w:hAnsi="Arial" w:cs="Arial"/>
          <w:sz w:val="40"/>
        </w:rPr>
      </w:r>
    </w:p>
    <w:p>
      <w:pPr>
        <w:pBdr/>
        <w:spacing/>
        <w:ind w:left="331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La</w:t>
      </w:r>
      <w:r>
        <w:rPr>
          <w:rFonts w:ascii="Arial" w:hAnsi="Arial" w:cs="Arial"/>
          <w:b/>
          <w:spacing w:val="-7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nature</w:t>
      </w:r>
      <w:r>
        <w:rPr>
          <w:rFonts w:ascii="Arial" w:hAnsi="Arial" w:cs="Arial"/>
          <w:b/>
          <w:spacing w:val="-5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des</w:t>
      </w:r>
      <w:r>
        <w:rPr>
          <w:rFonts w:ascii="Arial" w:hAnsi="Arial" w:cs="Arial"/>
          <w:b/>
          <w:spacing w:val="-5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opérations</w:t>
      </w:r>
      <w:r>
        <w:rPr>
          <w:rFonts w:ascii="Arial" w:hAnsi="Arial" w:cs="Arial"/>
          <w:b/>
          <w:spacing w:val="-4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réalisées</w:t>
      </w:r>
      <w:r>
        <w:rPr>
          <w:rFonts w:ascii="Arial" w:hAnsi="Arial" w:cs="Arial"/>
          <w:b/>
          <w:spacing w:val="-8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sur</w:t>
      </w:r>
      <w:r>
        <w:rPr>
          <w:rFonts w:ascii="Arial" w:hAnsi="Arial" w:cs="Arial"/>
          <w:b/>
          <w:spacing w:val="-7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les</w:t>
      </w:r>
      <w:r>
        <w:rPr>
          <w:rFonts w:ascii="Arial" w:hAnsi="Arial" w:cs="Arial"/>
          <w:b/>
          <w:spacing w:val="-3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données</w:t>
      </w:r>
      <w:r>
        <w:rPr>
          <w:rFonts w:ascii="Arial" w:hAnsi="Arial" w:cs="Arial"/>
          <w:b/>
          <w:spacing w:val="-4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est</w:t>
      </w:r>
      <w:r>
        <w:rPr>
          <w:rFonts w:ascii="Arial" w:hAnsi="Arial" w:cs="Arial"/>
          <w:b/>
          <w:spacing w:val="-4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:</w:t>
      </w:r>
      <w:r>
        <w:rPr>
          <w:rFonts w:ascii="Arial" w:hAnsi="Arial" w:cs="Arial"/>
          <w:b/>
          <w:spacing w:val="-9"/>
          <w:sz w:val="20"/>
        </w:rPr>
        <w:t xml:space="preserve"> </w:t>
      </w:r>
      <w:r>
        <w:rPr>
          <w:rFonts w:ascii="Arial" w:hAnsi="Arial" w:cs="Arial"/>
          <w:spacing w:val="-2"/>
          <w:sz w:val="20"/>
        </w:rPr>
        <w:t xml:space="preserve">………………….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1135"/>
        <w:pBdr/>
        <w:spacing/>
        <w:ind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</w:p>
    <w:p>
      <w:pPr>
        <w:pStyle w:val="1135"/>
        <w:pBdr/>
        <w:spacing/>
        <w:ind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</w:p>
    <w:p>
      <w:pPr>
        <w:pStyle w:val="1135"/>
        <w:pBdr/>
        <w:spacing w:before="1"/>
        <w:ind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</w:r>
      <w:r>
        <w:rPr>
          <w:rFonts w:ascii="Arial" w:hAnsi="Arial" w:cs="Arial"/>
          <w:sz w:val="24"/>
        </w:rPr>
      </w:r>
      <w:r>
        <w:rPr>
          <w:rFonts w:ascii="Arial" w:hAnsi="Arial" w:cs="Arial"/>
          <w:sz w:val="24"/>
        </w:rPr>
      </w:r>
    </w:p>
    <w:p>
      <w:pPr>
        <w:pBdr/>
        <w:spacing/>
        <w:ind w:left="33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La</w:t>
      </w:r>
      <w:r>
        <w:rPr>
          <w:rFonts w:ascii="Arial" w:hAnsi="Arial" w:cs="Arial"/>
          <w:b/>
          <w:spacing w:val="-5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ou</w:t>
      </w:r>
      <w:r>
        <w:rPr>
          <w:rFonts w:ascii="Arial" w:hAnsi="Arial" w:cs="Arial"/>
          <w:b/>
          <w:spacing w:val="-5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les</w:t>
      </w:r>
      <w:r>
        <w:rPr>
          <w:rFonts w:ascii="Arial" w:hAnsi="Arial" w:cs="Arial"/>
          <w:b/>
          <w:spacing w:val="-7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finalité(s)</w:t>
      </w:r>
      <w:r>
        <w:rPr>
          <w:rFonts w:ascii="Arial" w:hAnsi="Arial" w:cs="Arial"/>
          <w:b/>
          <w:spacing w:val="-5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du</w:t>
      </w:r>
      <w:r>
        <w:rPr>
          <w:rFonts w:ascii="Arial" w:hAnsi="Arial" w:cs="Arial"/>
          <w:b/>
          <w:spacing w:val="-6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traitement</w:t>
      </w:r>
      <w:r>
        <w:rPr>
          <w:rFonts w:ascii="Arial" w:hAnsi="Arial" w:cs="Arial"/>
          <w:b/>
          <w:spacing w:val="-3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sont</w:t>
      </w:r>
      <w:r>
        <w:rPr>
          <w:rFonts w:ascii="Arial" w:hAnsi="Arial" w:cs="Arial"/>
          <w:b/>
          <w:spacing w:val="-5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:</w:t>
      </w:r>
      <w:r>
        <w:rPr>
          <w:rFonts w:ascii="Arial" w:hAnsi="Arial" w:cs="Arial"/>
          <w:b/>
          <w:spacing w:val="-5"/>
          <w:sz w:val="20"/>
        </w:rPr>
        <w:t xml:space="preserve"> </w:t>
      </w:r>
      <w:r>
        <w:rPr>
          <w:rFonts w:ascii="Arial" w:hAnsi="Arial" w:cs="Arial"/>
          <w:spacing w:val="-2"/>
          <w:sz w:val="20"/>
        </w:rPr>
        <w:t xml:space="preserve">……………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1135"/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 w:line="480" w:lineRule="auto"/>
        <w:ind w:right="5261" w:left="330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Les</w:t>
      </w:r>
      <w:r>
        <w:rPr>
          <w:rFonts w:ascii="Arial" w:hAnsi="Arial" w:cs="Arial"/>
          <w:b/>
          <w:spacing w:val="-3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données</w:t>
      </w:r>
      <w:r>
        <w:rPr>
          <w:rFonts w:ascii="Arial" w:hAnsi="Arial" w:cs="Arial"/>
          <w:b/>
          <w:spacing w:val="-6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à</w:t>
      </w:r>
      <w:r>
        <w:rPr>
          <w:rFonts w:ascii="Arial" w:hAnsi="Arial" w:cs="Arial"/>
          <w:b/>
          <w:spacing w:val="-3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caractère</w:t>
      </w:r>
      <w:r>
        <w:rPr>
          <w:rFonts w:ascii="Arial" w:hAnsi="Arial" w:cs="Arial"/>
          <w:b/>
          <w:spacing w:val="-4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personnel</w:t>
      </w:r>
      <w:r>
        <w:rPr>
          <w:rFonts w:ascii="Arial" w:hAnsi="Arial" w:cs="Arial"/>
          <w:b/>
          <w:spacing w:val="-6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traitées</w:t>
      </w:r>
      <w:r>
        <w:rPr>
          <w:rFonts w:ascii="Arial" w:hAnsi="Arial" w:cs="Arial"/>
          <w:b/>
          <w:spacing w:val="-3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sont</w:t>
      </w:r>
      <w:r>
        <w:rPr>
          <w:rFonts w:ascii="Arial" w:hAnsi="Arial" w:cs="Arial"/>
          <w:b/>
          <w:spacing w:val="-2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:</w:t>
      </w:r>
      <w:r>
        <w:rPr>
          <w:rFonts w:ascii="Arial" w:hAnsi="Arial" w:cs="Arial"/>
          <w:b/>
          <w:spacing w:val="-4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……………… </w:t>
      </w:r>
      <w:r>
        <w:rPr>
          <w:rFonts w:ascii="Arial" w:hAnsi="Arial" w:cs="Arial"/>
          <w:b/>
          <w:sz w:val="20"/>
        </w:rPr>
        <w:t xml:space="preserve">Les catégories de personnes concernées sont : </w:t>
      </w:r>
      <w:r>
        <w:rPr>
          <w:rFonts w:ascii="Arial" w:hAnsi="Arial" w:cs="Arial"/>
          <w:sz w:val="20"/>
        </w:rPr>
        <w:t xml:space="preserve">…………………. </w:t>
      </w:r>
      <w:r>
        <w:rPr>
          <w:rFonts w:ascii="Arial" w:hAnsi="Arial" w:cs="Arial"/>
          <w:b/>
          <w:sz w:val="20"/>
        </w:rPr>
        <w:t xml:space="preserve">Le soumissionnaire/titulaire déclare que :</w:t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pStyle w:val="1135"/>
        <w:pBdr/>
        <w:spacing/>
        <w:ind w:right="580" w:firstLine="331" w:left="898"/>
        <w:rPr>
          <w:rFonts w:ascii="Arial" w:hAnsi="Arial" w:cs="Arial"/>
        </w:rPr>
      </w:pPr>
      <w:r>
        <w:rPr>
          <w:rFonts w:ascii="Arial" w:hAnsi="Arial" w:cs="Arial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3760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12572</wp:posOffset>
                </wp:positionV>
                <wp:extent cx="147955" cy="147955"/>
                <wp:effectExtent l="0" t="0" r="0" b="0"/>
                <wp:wrapNone/>
                <wp:docPr id="19" name="Graphic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8" o:spid="_x0000_s18" style="position:absolute;z-index:15733760;o:allowoverlap:true;o:allowincell:true;mso-position-horizontal-relative:page;margin-left:72.00pt;mso-position-horizontal:absolute;mso-position-vertical-relative:text;margin-top:0.99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rPr>
          <w:rFonts w:ascii="Arial" w:hAnsi="Arial" w:cs="Arial"/>
        </w:rPr>
        <w:t xml:space="preserve">le</w:t>
      </w:r>
      <w:r>
        <w:rPr>
          <w:rFonts w:ascii="Arial" w:hAnsi="Arial" w:cs="Arial"/>
        </w:rPr>
        <w:t xml:space="preserve"> sous-traitant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 xml:space="preserve">présente des garanties suffisantes pour la mise en œuvre de mesures techniques et organisationnelles propres à assurer la protection des données personnelles ;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before="12"/>
        <w:ind/>
        <w:rPr>
          <w:rFonts w:ascii="Arial" w:hAnsi="Arial" w:cs="Arial"/>
          <w:sz w:val="12"/>
        </w:rPr>
      </w:pPr>
      <w:r>
        <w:rPr>
          <w:rFonts w:ascii="Arial" w:hAnsi="Arial" w:cs="Arial"/>
          <w:sz w:val="12"/>
        </w:rPr>
      </w:r>
      <w:r>
        <w:rPr>
          <w:rFonts w:ascii="Arial" w:hAnsi="Arial" w:cs="Arial"/>
          <w:sz w:val="12"/>
        </w:rPr>
      </w:r>
      <w:r>
        <w:rPr>
          <w:rFonts w:ascii="Arial" w:hAnsi="Arial" w:cs="Arial"/>
          <w:sz w:val="12"/>
        </w:rPr>
      </w:r>
    </w:p>
    <w:p>
      <w:pPr>
        <w:pStyle w:val="1135"/>
        <w:pBdr/>
        <w:spacing w:before="99"/>
        <w:ind w:right="706" w:firstLine="331" w:left="898"/>
        <w:jc w:val="both"/>
        <w:rPr>
          <w:rFonts w:ascii="Arial" w:hAnsi="Arial" w:cs="Arial"/>
        </w:rPr>
      </w:pPr>
      <w:r>
        <w:rPr>
          <w:rFonts w:ascii="Arial" w:hAnsi="Arial" w:cs="Arial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4272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75437</wp:posOffset>
                </wp:positionV>
                <wp:extent cx="147955" cy="147955"/>
                <wp:effectExtent l="0" t="0" r="0" b="0"/>
                <wp:wrapNone/>
                <wp:docPr id="20" name="Graphic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9" o:spid="_x0000_s19" style="position:absolute;z-index:15734272;o:allowoverlap:true;o:allowincell:true;mso-position-horizontal-relative:page;margin-left:72.00pt;mso-position-horizontal:absolute;mso-position-vertical-relative:text;margin-top:5.94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rPr>
          <w:rFonts w:ascii="Arial" w:hAnsi="Arial" w:cs="Arial"/>
        </w:rPr>
        <w:t xml:space="preserve">le contrat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 xml:space="preserve">de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 xml:space="preserve">sous-traitance intègre les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 xml:space="preserve">clauses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 xml:space="preserve">obligatoires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 xml:space="preserve">prévues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 xml:space="preserve">par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 xml:space="preserve">l</w:t>
      </w:r>
      <w:hyperlink r:id="rId25" w:tooltip="https://www.cnil.fr/fr/reglement-europeen-protection-donnees/chapitre4#Article28" w:anchor="Article28" w:history="1">
        <w:r>
          <w:rPr>
            <w:rFonts w:ascii="Arial" w:hAnsi="Arial" w:cs="Arial"/>
          </w:rPr>
          <w:t xml:space="preserve">’</w:t>
        </w:r>
        <w:r>
          <w:rPr>
            <w:rFonts w:ascii="Arial" w:hAnsi="Arial" w:cs="Arial"/>
            <w:color w:val="0000ff"/>
            <w:u w:val="single"/>
          </w:rPr>
          <w:t xml:space="preserve">article 28</w:t>
        </w:r>
        <w:r>
          <w:rPr>
            <w:rFonts w:ascii="Arial" w:hAnsi="Arial" w:cs="Arial"/>
            <w:color w:val="0000ff"/>
            <w:spacing w:val="40"/>
            <w:u w:val="single"/>
          </w:rPr>
          <w:t xml:space="preserve"> </w:t>
        </w:r>
        <w:r>
          <w:rPr>
            <w:rFonts w:ascii="Arial" w:hAnsi="Arial" w:cs="Arial"/>
            <w:color w:val="0000ff"/>
            <w:u w:val="single"/>
          </w:rPr>
          <w:t xml:space="preserve">du</w:t>
        </w:r>
      </w:hyperlink>
      <w:r>
        <w:rPr>
          <w:rFonts w:ascii="Arial" w:hAnsi="Arial" w:cs="Arial"/>
          <w:color w:val="0000ff"/>
        </w:rPr>
        <w:t xml:space="preserve"> </w:t>
      </w:r>
      <w:hyperlink r:id="rId26" w:tooltip="https://www.cnil.fr/fr/reglement-europeen-protection-donnees/chapitre4#Article28" w:anchor="Article28" w:history="1">
        <w:r>
          <w:rPr>
            <w:rFonts w:ascii="Arial" w:hAnsi="Arial" w:cs="Arial"/>
            <w:color w:val="0000ff"/>
            <w:u w:val="single"/>
          </w:rPr>
          <w:t xml:space="preserve">règlement</w:t>
        </w:r>
        <w:r>
          <w:rPr>
            <w:rFonts w:ascii="Arial" w:hAnsi="Arial" w:cs="Arial"/>
            <w:color w:val="0000ff"/>
            <w:spacing w:val="-2"/>
            <w:u w:val="single"/>
          </w:rPr>
          <w:t xml:space="preserve"> </w:t>
        </w:r>
        <w:r>
          <w:rPr>
            <w:rFonts w:ascii="Arial" w:hAnsi="Arial" w:cs="Arial"/>
            <w:color w:val="0000ff"/>
            <w:u w:val="single"/>
          </w:rPr>
          <w:t xml:space="preserve">(UE)</w:t>
        </w:r>
        <w:r>
          <w:rPr>
            <w:rFonts w:ascii="Arial" w:hAnsi="Arial" w:cs="Arial"/>
            <w:color w:val="0000ff"/>
            <w:spacing w:val="-2"/>
            <w:u w:val="single"/>
          </w:rPr>
          <w:t xml:space="preserve"> </w:t>
        </w:r>
        <w:r>
          <w:rPr>
            <w:rFonts w:ascii="Arial" w:hAnsi="Arial" w:cs="Arial"/>
            <w:color w:val="0000ff"/>
            <w:u w:val="single"/>
          </w:rPr>
          <w:t xml:space="preserve">2016/679</w:t>
        </w:r>
        <w:r>
          <w:rPr>
            <w:rFonts w:ascii="Arial" w:hAnsi="Arial" w:cs="Arial"/>
            <w:color w:val="0000ff"/>
            <w:spacing w:val="40"/>
            <w:u w:val="single"/>
          </w:rPr>
          <w:t xml:space="preserve"> </w:t>
        </w:r>
        <w:r>
          <w:rPr>
            <w:rFonts w:ascii="Arial" w:hAnsi="Arial" w:cs="Arial"/>
            <w:color w:val="0000ff"/>
            <w:u w:val="single"/>
          </w:rPr>
          <w:t xml:space="preserve">du</w:t>
        </w:r>
        <w:r>
          <w:rPr>
            <w:rFonts w:ascii="Arial" w:hAnsi="Arial" w:cs="Arial"/>
            <w:color w:val="0000ff"/>
            <w:spacing w:val="40"/>
            <w:u w:val="single"/>
          </w:rPr>
          <w:t xml:space="preserve"> </w:t>
        </w:r>
        <w:r>
          <w:rPr>
            <w:rFonts w:ascii="Arial" w:hAnsi="Arial" w:cs="Arial"/>
            <w:color w:val="0000ff"/>
            <w:u w:val="single"/>
          </w:rPr>
          <w:t xml:space="preserve">Parlement</w:t>
        </w:r>
        <w:r>
          <w:rPr>
            <w:rFonts w:ascii="Arial" w:hAnsi="Arial" w:cs="Arial"/>
            <w:color w:val="0000ff"/>
            <w:spacing w:val="40"/>
            <w:u w:val="single"/>
          </w:rPr>
          <w:t xml:space="preserve"> </w:t>
        </w:r>
        <w:r>
          <w:rPr>
            <w:rFonts w:ascii="Arial" w:hAnsi="Arial" w:cs="Arial"/>
            <w:color w:val="0000ff"/>
            <w:u w:val="single"/>
          </w:rPr>
          <w:t xml:space="preserve">européen</w:t>
        </w:r>
        <w:r>
          <w:rPr>
            <w:rFonts w:ascii="Arial" w:hAnsi="Arial" w:cs="Arial"/>
            <w:color w:val="0000ff"/>
            <w:spacing w:val="40"/>
            <w:u w:val="single"/>
          </w:rPr>
          <w:t xml:space="preserve"> </w:t>
        </w:r>
        <w:r>
          <w:rPr>
            <w:rFonts w:ascii="Arial" w:hAnsi="Arial" w:cs="Arial"/>
            <w:color w:val="0000ff"/>
            <w:u w:val="single"/>
          </w:rPr>
          <w:t xml:space="preserve">et</w:t>
        </w:r>
        <w:r>
          <w:rPr>
            <w:rFonts w:ascii="Arial" w:hAnsi="Arial" w:cs="Arial"/>
            <w:color w:val="0000ff"/>
            <w:spacing w:val="40"/>
            <w:u w:val="single"/>
          </w:rPr>
          <w:t xml:space="preserve"> </w:t>
        </w:r>
        <w:r>
          <w:rPr>
            <w:rFonts w:ascii="Arial" w:hAnsi="Arial" w:cs="Arial"/>
            <w:color w:val="0000ff"/>
            <w:u w:val="single"/>
          </w:rPr>
          <w:t xml:space="preserve">du</w:t>
        </w:r>
        <w:r>
          <w:rPr>
            <w:rFonts w:ascii="Arial" w:hAnsi="Arial" w:cs="Arial"/>
            <w:color w:val="0000ff"/>
            <w:spacing w:val="40"/>
            <w:u w:val="single"/>
          </w:rPr>
          <w:t xml:space="preserve"> </w:t>
        </w:r>
        <w:r>
          <w:rPr>
            <w:rFonts w:ascii="Arial" w:hAnsi="Arial" w:cs="Arial"/>
            <w:color w:val="0000ff"/>
            <w:u w:val="single"/>
          </w:rPr>
          <w:t xml:space="preserve">Conseil</w:t>
        </w:r>
        <w:r>
          <w:rPr>
            <w:rFonts w:ascii="Arial" w:hAnsi="Arial" w:cs="Arial"/>
            <w:color w:val="0000ff"/>
            <w:spacing w:val="40"/>
            <w:u w:val="single"/>
          </w:rPr>
          <w:t xml:space="preserve"> </w:t>
        </w:r>
        <w:r>
          <w:rPr>
            <w:rFonts w:ascii="Arial" w:hAnsi="Arial" w:cs="Arial"/>
            <w:color w:val="0000ff"/>
            <w:u w:val="single"/>
          </w:rPr>
          <w:t xml:space="preserve">du 27</w:t>
        </w:r>
        <w:r>
          <w:rPr>
            <w:rFonts w:ascii="Arial" w:hAnsi="Arial" w:cs="Arial"/>
            <w:color w:val="0000ff"/>
            <w:spacing w:val="-2"/>
            <w:u w:val="single"/>
          </w:rPr>
          <w:t xml:space="preserve"> </w:t>
        </w:r>
        <w:r>
          <w:rPr>
            <w:rFonts w:ascii="Arial" w:hAnsi="Arial" w:cs="Arial"/>
            <w:color w:val="0000ff"/>
            <w:u w:val="single"/>
          </w:rPr>
          <w:t xml:space="preserve">avril 2016</w:t>
        </w:r>
      </w:hyperlink>
      <w:r>
        <w:rPr>
          <w:rFonts w:ascii="Arial" w:hAnsi="Arial" w:cs="Arial"/>
          <w:color w:val="0000ff"/>
          <w:spacing w:val="40"/>
        </w:rPr>
        <w:t xml:space="preserve"> </w:t>
      </w:r>
      <w:r>
        <w:rPr>
          <w:rFonts w:ascii="Arial" w:hAnsi="Arial" w:cs="Arial"/>
        </w:rPr>
        <w:t xml:space="preserve">relatif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 xml:space="preserve">à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 xml:space="preserve">la protection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 xml:space="preserve">des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 xml:space="preserve">personnes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 xml:space="preserve">physiques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 xml:space="preserve">à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 xml:space="preserve">l’égard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 xml:space="preserve">du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 xml:space="preserve">traitement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 xml:space="preserve">des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 xml:space="preserve">données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 xml:space="preserve">à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 xml:space="preserve">caractère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 xml:space="preserve">personnel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 xml:space="preserve">et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 xml:space="preserve">à la libre circulation de ces données et abrogeant la directive 95/46/CE (RGPD).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before="13"/>
        <w:ind/>
        <w:rPr>
          <w:rFonts w:ascii="Arial" w:hAnsi="Arial" w:cs="Arial"/>
          <w:sz w:val="39"/>
        </w:rPr>
      </w:pPr>
      <w:r>
        <w:rPr>
          <w:rFonts w:ascii="Arial" w:hAnsi="Arial" w:cs="Arial"/>
          <w:sz w:val="39"/>
        </w:rPr>
      </w:r>
      <w:r>
        <w:rPr>
          <w:rFonts w:ascii="Arial" w:hAnsi="Arial" w:cs="Arial"/>
          <w:sz w:val="39"/>
        </w:rPr>
      </w:r>
      <w:r>
        <w:rPr>
          <w:rFonts w:ascii="Arial" w:hAnsi="Arial" w:cs="Arial"/>
          <w:sz w:val="39"/>
        </w:rPr>
      </w:r>
    </w:p>
    <w:p>
      <w:pPr>
        <w:pBdr/>
        <w:spacing/>
        <w:ind w:left="33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Dans</w:t>
      </w:r>
      <w:r>
        <w:rPr>
          <w:rFonts w:ascii="Arial" w:hAnsi="Arial" w:cs="Arial"/>
          <w:spacing w:val="-8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les</w:t>
      </w:r>
      <w:r>
        <w:rPr>
          <w:rFonts w:ascii="Arial" w:hAnsi="Arial" w:cs="Arial"/>
          <w:spacing w:val="-7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marchés</w:t>
      </w:r>
      <w:r>
        <w:rPr>
          <w:rFonts w:ascii="Arial" w:hAnsi="Arial" w:cs="Arial"/>
          <w:b/>
          <w:spacing w:val="-6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de</w:t>
      </w:r>
      <w:r>
        <w:rPr>
          <w:rFonts w:ascii="Arial" w:hAnsi="Arial" w:cs="Arial"/>
          <w:b/>
          <w:spacing w:val="-6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défense</w:t>
      </w:r>
      <w:r>
        <w:rPr>
          <w:rFonts w:ascii="Arial" w:hAnsi="Arial" w:cs="Arial"/>
          <w:b/>
          <w:spacing w:val="-7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et</w:t>
      </w:r>
      <w:r>
        <w:rPr>
          <w:rFonts w:ascii="Arial" w:hAnsi="Arial" w:cs="Arial"/>
          <w:b/>
          <w:spacing w:val="-5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de</w:t>
      </w:r>
      <w:r>
        <w:rPr>
          <w:rFonts w:ascii="Arial" w:hAnsi="Arial" w:cs="Arial"/>
          <w:b/>
          <w:spacing w:val="-9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sécurité</w:t>
      </w:r>
      <w:r>
        <w:rPr>
          <w:rFonts w:ascii="Arial" w:hAnsi="Arial" w:cs="Arial"/>
          <w:sz w:val="20"/>
        </w:rPr>
        <w:t xml:space="preserve">,</w:t>
      </w:r>
      <w:r>
        <w:rPr>
          <w:rFonts w:ascii="Arial" w:hAnsi="Arial" w:cs="Arial"/>
          <w:spacing w:val="-7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lieu</w:t>
      </w:r>
      <w:r>
        <w:rPr>
          <w:rFonts w:ascii="Arial" w:hAnsi="Arial" w:cs="Arial"/>
          <w:spacing w:val="-4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d’exécution</w:t>
      </w:r>
      <w:r>
        <w:rPr>
          <w:rFonts w:ascii="Arial" w:hAnsi="Arial" w:cs="Arial"/>
          <w:spacing w:val="-8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des</w:t>
      </w:r>
      <w:r>
        <w:rPr>
          <w:rFonts w:ascii="Arial" w:hAnsi="Arial" w:cs="Arial"/>
          <w:spacing w:val="-6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prestations</w:t>
      </w:r>
      <w:r>
        <w:rPr>
          <w:rFonts w:ascii="Arial" w:hAnsi="Arial" w:cs="Arial"/>
          <w:spacing w:val="-8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sous-traitées</w:t>
      </w:r>
      <w:r>
        <w:rPr>
          <w:rFonts w:ascii="Arial" w:hAnsi="Arial" w:cs="Arial"/>
          <w:spacing w:val="-6"/>
          <w:sz w:val="20"/>
        </w:rPr>
        <w:t xml:space="preserve"> </w:t>
      </w:r>
      <w:r>
        <w:rPr>
          <w:rFonts w:ascii="Arial" w:hAnsi="Arial" w:cs="Arial"/>
          <w:spacing w:val="-10"/>
          <w:sz w:val="20"/>
        </w:rPr>
        <w:t xml:space="preserve">: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Bdr/>
        <w:spacing/>
        <w:ind/>
        <w:rPr>
          <w:rFonts w:ascii="Arial" w:hAnsi="Arial" w:cs="Arial"/>
          <w:sz w:val="20"/>
        </w:rPr>
        <w:sectPr>
          <w:footnotePr/>
          <w:endnotePr/>
          <w:type w:val="nextPage"/>
          <w:pgSz w:h="16850" w:orient="portrait" w:w="11910"/>
          <w:pgMar w:top="1160" w:right="140" w:bottom="1220" w:left="520" w:header="0" w:footer="1036" w:gutter="0"/>
          <w:cols w:num="1" w:sep="0" w:space="720" w:equalWidth="1"/>
        </w:sectPr>
      </w:pP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956"/>
        <w:pBdr/>
        <w:tabs>
          <w:tab w:val="left" w:leader="none" w:pos="10536"/>
        </w:tabs>
        <w:spacing w:before="76"/>
        <w:ind/>
        <w:rPr>
          <w:rFonts w:ascii="Arial" w:hAnsi="Arial" w:cs="Arial"/>
        </w:rPr>
      </w:pPr>
      <w:r>
        <w:rPr>
          <w:rFonts w:ascii="Arial" w:hAnsi="Arial" w:cs="Arial"/>
          <w:color w:val="ffffff"/>
          <w:spacing w:val="6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G</w:t>
      </w:r>
      <w:r>
        <w:rPr>
          <w:rFonts w:ascii="Arial" w:hAnsi="Arial" w:cs="Arial"/>
          <w:color w:val="ffffff"/>
          <w:spacing w:val="-3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-</w:t>
      </w:r>
      <w:r>
        <w:rPr>
          <w:rFonts w:ascii="Arial" w:hAnsi="Arial" w:cs="Arial"/>
          <w:color w:val="ffffff"/>
          <w:spacing w:val="-3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Prix</w:t>
      </w:r>
      <w:r>
        <w:rPr>
          <w:rFonts w:ascii="Arial" w:hAnsi="Arial" w:cs="Arial"/>
          <w:color w:val="ffffff"/>
          <w:spacing w:val="-2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des</w:t>
      </w:r>
      <w:r>
        <w:rPr>
          <w:rFonts w:ascii="Arial" w:hAnsi="Arial" w:cs="Arial"/>
          <w:color w:val="ffffff"/>
          <w:spacing w:val="-3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prestations</w:t>
      </w:r>
      <w:r>
        <w:rPr>
          <w:rFonts w:ascii="Arial" w:hAnsi="Arial" w:cs="Arial"/>
          <w:color w:val="ffffff"/>
          <w:spacing w:val="-2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sous-</w:t>
      </w:r>
      <w:r>
        <w:rPr>
          <w:rFonts w:ascii="Arial" w:hAnsi="Arial" w:cs="Arial"/>
          <w:color w:val="ffffff"/>
          <w:spacing w:val="-2"/>
          <w:shd w:val="clear" w:color="auto" w:fill="3557a1"/>
        </w:rPr>
        <w:t xml:space="preserve">traitées</w:t>
      </w:r>
      <w:r>
        <w:rPr>
          <w:rFonts w:ascii="Arial" w:hAnsi="Arial" w:cs="Arial"/>
          <w:color w:val="ffffff"/>
          <w:shd w:val="clear" w:color="auto" w:fill="3557a1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/>
        <w:ind/>
        <w:rPr>
          <w:rFonts w:ascii="Arial" w:hAnsi="Arial" w:cs="Arial"/>
          <w:b/>
        </w:rPr>
      </w:pP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pBdr/>
        <w:spacing/>
        <w:ind w:left="33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Montant</w:t>
      </w:r>
      <w:r>
        <w:rPr>
          <w:rFonts w:ascii="Arial" w:hAnsi="Arial" w:cs="Arial"/>
          <w:b/>
          <w:spacing w:val="-1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des</w:t>
      </w:r>
      <w:r>
        <w:rPr>
          <w:rFonts w:ascii="Arial" w:hAnsi="Arial" w:cs="Arial"/>
          <w:b/>
          <w:spacing w:val="-9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prestations</w:t>
      </w:r>
      <w:r>
        <w:rPr>
          <w:rFonts w:ascii="Arial" w:hAnsi="Arial" w:cs="Arial"/>
          <w:b/>
          <w:spacing w:val="-9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sous-traitées</w:t>
      </w:r>
      <w:r>
        <w:rPr>
          <w:rFonts w:ascii="Arial" w:hAnsi="Arial" w:cs="Arial"/>
          <w:b/>
          <w:spacing w:val="-11"/>
          <w:sz w:val="20"/>
        </w:rPr>
        <w:t xml:space="preserve"> </w:t>
      </w:r>
      <w:r>
        <w:rPr>
          <w:rFonts w:ascii="Arial" w:hAnsi="Arial" w:cs="Arial"/>
          <w:spacing w:val="-10"/>
          <w:sz w:val="20"/>
        </w:rPr>
        <w:t xml:space="preserve">: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1135"/>
        <w:pBdr/>
        <w:spacing w:before="1"/>
        <w:ind/>
        <w:rPr>
          <w:rFonts w:ascii="Arial" w:hAnsi="Arial" w:cs="Arial"/>
          <w:sz w:val="40"/>
        </w:rPr>
      </w:pPr>
      <w:r>
        <w:rPr>
          <w:rFonts w:ascii="Arial" w:hAnsi="Arial" w:cs="Arial"/>
          <w:sz w:val="40"/>
        </w:rPr>
      </w:r>
      <w:r>
        <w:rPr>
          <w:rFonts w:ascii="Arial" w:hAnsi="Arial" w:cs="Arial"/>
          <w:sz w:val="40"/>
        </w:rPr>
      </w:r>
      <w:r>
        <w:rPr>
          <w:rFonts w:ascii="Arial" w:hAnsi="Arial" w:cs="Arial"/>
          <w:sz w:val="40"/>
        </w:rPr>
      </w:r>
    </w:p>
    <w:p>
      <w:pPr>
        <w:pStyle w:val="1135"/>
        <w:pBdr/>
        <w:spacing/>
        <w:ind w:right="708" w:left="33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Dans le cas où le sous-traitant a droit au paiement direct, le montant des prestations sous-traitées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 xml:space="preserve">indiqué ci-dessous, revalorisé le cas échéant par application de la formule de variation des prix indiquée </w:t>
      </w:r>
      <w:r>
        <w:rPr>
          <w:rFonts w:ascii="Arial" w:hAnsi="Arial" w:cs="Arial"/>
          <w:i/>
        </w:rPr>
        <w:t xml:space="preserve">infra</w:t>
      </w:r>
      <w:r>
        <w:rPr>
          <w:rFonts w:ascii="Arial" w:hAnsi="Arial" w:cs="Arial"/>
        </w:rPr>
        <w:t xml:space="preserve">, constitue le montant maximum des sommes à verser par paiement direct au sous-traitant.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before="10"/>
        <w:ind/>
        <w:rPr>
          <w:rFonts w:ascii="Arial" w:hAnsi="Arial" w:cs="Arial"/>
          <w:sz w:val="19"/>
        </w:rPr>
      </w:pPr>
      <w:r>
        <w:rPr>
          <w:rFonts w:ascii="Arial" w:hAnsi="Arial" w:cs="Arial"/>
          <w:sz w:val="19"/>
        </w:rPr>
      </w:r>
      <w:r>
        <w:rPr>
          <w:rFonts w:ascii="Arial" w:hAnsi="Arial" w:cs="Arial"/>
          <w:sz w:val="19"/>
        </w:rPr>
      </w:r>
      <w:r>
        <w:rPr>
          <w:rFonts w:ascii="Arial" w:hAnsi="Arial" w:cs="Arial"/>
          <w:sz w:val="19"/>
        </w:rPr>
      </w:r>
    </w:p>
    <w:p>
      <w:pPr>
        <w:pStyle w:val="1136"/>
        <w:numPr>
          <w:ilvl w:val="0"/>
          <w:numId w:val="3"/>
        </w:numPr>
        <w:pBdr/>
        <w:tabs>
          <w:tab w:val="left" w:leader="none" w:pos="538"/>
        </w:tabs>
        <w:spacing/>
        <w:ind w:hanging="207" w:left="538"/>
        <w:rPr>
          <w:rFonts w:ascii="Arial" w:hAnsi="Arial" w:cs="Arial"/>
          <w:sz w:val="20"/>
        </w:rPr>
      </w:pPr>
      <w:r>
        <w:rPr>
          <w:rFonts w:ascii="Arial" w:hAnsi="Arial" w:cs="Arial"/>
          <w:position w:val="2"/>
          <w:sz w:val="20"/>
        </w:rPr>
        <w:t xml:space="preserve">Montant</w:t>
      </w:r>
      <w:r>
        <w:rPr>
          <w:rFonts w:ascii="Arial" w:hAnsi="Arial" w:cs="Arial"/>
          <w:spacing w:val="-6"/>
          <w:position w:val="2"/>
          <w:sz w:val="20"/>
        </w:rPr>
        <w:t xml:space="preserve"> </w:t>
      </w:r>
      <w:r>
        <w:rPr>
          <w:rFonts w:ascii="Arial" w:hAnsi="Arial" w:cs="Arial"/>
          <w:position w:val="2"/>
          <w:sz w:val="20"/>
        </w:rPr>
        <w:t xml:space="preserve">du</w:t>
      </w:r>
      <w:r>
        <w:rPr>
          <w:rFonts w:ascii="Arial" w:hAnsi="Arial" w:cs="Arial"/>
          <w:spacing w:val="-7"/>
          <w:position w:val="2"/>
          <w:sz w:val="20"/>
        </w:rPr>
        <w:t xml:space="preserve"> </w:t>
      </w:r>
      <w:r>
        <w:rPr>
          <w:rFonts w:ascii="Arial" w:hAnsi="Arial" w:cs="Arial"/>
          <w:position w:val="2"/>
          <w:sz w:val="20"/>
        </w:rPr>
        <w:t xml:space="preserve">contrat</w:t>
      </w:r>
      <w:r>
        <w:rPr>
          <w:rFonts w:ascii="Arial" w:hAnsi="Arial" w:cs="Arial"/>
          <w:spacing w:val="-4"/>
          <w:position w:val="2"/>
          <w:sz w:val="20"/>
        </w:rPr>
        <w:t xml:space="preserve"> </w:t>
      </w:r>
      <w:r>
        <w:rPr>
          <w:rFonts w:ascii="Arial" w:hAnsi="Arial" w:cs="Arial"/>
          <w:position w:val="2"/>
          <w:sz w:val="20"/>
        </w:rPr>
        <w:t xml:space="preserve">de</w:t>
      </w:r>
      <w:r>
        <w:rPr>
          <w:rFonts w:ascii="Arial" w:hAnsi="Arial" w:cs="Arial"/>
          <w:spacing w:val="-5"/>
          <w:position w:val="2"/>
          <w:sz w:val="20"/>
        </w:rPr>
        <w:t xml:space="preserve"> </w:t>
      </w:r>
      <w:r>
        <w:rPr>
          <w:rFonts w:ascii="Arial" w:hAnsi="Arial" w:cs="Arial"/>
          <w:position w:val="2"/>
          <w:sz w:val="20"/>
        </w:rPr>
        <w:t xml:space="preserve">sous-traitance</w:t>
      </w:r>
      <w:r>
        <w:rPr>
          <w:rFonts w:ascii="Arial" w:hAnsi="Arial" w:cs="Arial"/>
          <w:spacing w:val="-7"/>
          <w:position w:val="2"/>
          <w:sz w:val="20"/>
        </w:rPr>
        <w:t xml:space="preserve"> </w:t>
      </w:r>
      <w:r>
        <w:rPr>
          <w:rFonts w:ascii="Arial" w:hAnsi="Arial" w:cs="Arial"/>
          <w:position w:val="2"/>
          <w:sz w:val="20"/>
        </w:rPr>
        <w:t xml:space="preserve">dans</w:t>
      </w:r>
      <w:r>
        <w:rPr>
          <w:rFonts w:ascii="Arial" w:hAnsi="Arial" w:cs="Arial"/>
          <w:spacing w:val="-6"/>
          <w:position w:val="2"/>
          <w:sz w:val="20"/>
        </w:rPr>
        <w:t xml:space="preserve"> </w:t>
      </w:r>
      <w:r>
        <w:rPr>
          <w:rFonts w:ascii="Arial" w:hAnsi="Arial" w:cs="Arial"/>
          <w:position w:val="2"/>
          <w:sz w:val="20"/>
        </w:rPr>
        <w:t xml:space="preserve">le</w:t>
      </w:r>
      <w:r>
        <w:rPr>
          <w:rFonts w:ascii="Arial" w:hAnsi="Arial" w:cs="Arial"/>
          <w:spacing w:val="-5"/>
          <w:position w:val="2"/>
          <w:sz w:val="20"/>
        </w:rPr>
        <w:t xml:space="preserve"> </w:t>
      </w:r>
      <w:r>
        <w:rPr>
          <w:rFonts w:ascii="Arial" w:hAnsi="Arial" w:cs="Arial"/>
          <w:position w:val="2"/>
          <w:sz w:val="20"/>
        </w:rPr>
        <w:t xml:space="preserve">cas</w:t>
      </w:r>
      <w:r>
        <w:rPr>
          <w:rFonts w:ascii="Arial" w:hAnsi="Arial" w:cs="Arial"/>
          <w:spacing w:val="-6"/>
          <w:position w:val="2"/>
          <w:sz w:val="20"/>
        </w:rPr>
        <w:t xml:space="preserve"> </w:t>
      </w:r>
      <w:r>
        <w:rPr>
          <w:rFonts w:ascii="Arial" w:hAnsi="Arial" w:cs="Arial"/>
          <w:position w:val="2"/>
          <w:sz w:val="20"/>
        </w:rPr>
        <w:t xml:space="preserve">de</w:t>
      </w:r>
      <w:r>
        <w:rPr>
          <w:rFonts w:ascii="Arial" w:hAnsi="Arial" w:cs="Arial"/>
          <w:spacing w:val="-7"/>
          <w:position w:val="2"/>
          <w:sz w:val="20"/>
        </w:rPr>
        <w:t xml:space="preserve"> </w:t>
      </w:r>
      <w:r>
        <w:rPr>
          <w:rFonts w:ascii="Arial" w:hAnsi="Arial" w:cs="Arial"/>
          <w:position w:val="2"/>
          <w:sz w:val="20"/>
        </w:rPr>
        <w:t xml:space="preserve">prestations</w:t>
      </w:r>
      <w:r>
        <w:rPr>
          <w:rFonts w:ascii="Arial" w:hAnsi="Arial" w:cs="Arial"/>
          <w:spacing w:val="-6"/>
          <w:position w:val="2"/>
          <w:sz w:val="20"/>
        </w:rPr>
        <w:t xml:space="preserve"> </w:t>
      </w:r>
      <w:r>
        <w:rPr>
          <w:rFonts w:ascii="Arial" w:hAnsi="Arial" w:cs="Arial"/>
          <w:position w:val="2"/>
          <w:sz w:val="20"/>
        </w:rPr>
        <w:t xml:space="preserve">ne</w:t>
      </w:r>
      <w:r>
        <w:rPr>
          <w:rFonts w:ascii="Arial" w:hAnsi="Arial" w:cs="Arial"/>
          <w:spacing w:val="-5"/>
          <w:position w:val="2"/>
          <w:sz w:val="20"/>
        </w:rPr>
        <w:t xml:space="preserve"> </w:t>
      </w:r>
      <w:r>
        <w:rPr>
          <w:rFonts w:ascii="Arial" w:hAnsi="Arial" w:cs="Arial"/>
          <w:position w:val="2"/>
          <w:sz w:val="20"/>
        </w:rPr>
        <w:t xml:space="preserve">relevant</w:t>
      </w:r>
      <w:r>
        <w:rPr>
          <w:rFonts w:ascii="Arial" w:hAnsi="Arial" w:cs="Arial"/>
          <w:spacing w:val="-6"/>
          <w:position w:val="2"/>
          <w:sz w:val="20"/>
        </w:rPr>
        <w:t xml:space="preserve"> </w:t>
      </w:r>
      <w:r>
        <w:rPr>
          <w:rFonts w:ascii="Arial" w:hAnsi="Arial" w:cs="Arial"/>
          <w:position w:val="2"/>
          <w:sz w:val="20"/>
        </w:rPr>
        <w:t xml:space="preserve">pas</w:t>
      </w:r>
      <w:r>
        <w:rPr>
          <w:rFonts w:ascii="Arial" w:hAnsi="Arial" w:cs="Arial"/>
          <w:spacing w:val="-6"/>
          <w:position w:val="2"/>
          <w:sz w:val="20"/>
        </w:rPr>
        <w:t xml:space="preserve"> </w:t>
      </w:r>
      <w:r>
        <w:rPr>
          <w:rFonts w:ascii="Arial" w:hAnsi="Arial" w:cs="Arial"/>
          <w:position w:val="2"/>
          <w:sz w:val="20"/>
        </w:rPr>
        <w:t xml:space="preserve">du</w:t>
      </w:r>
      <w:r>
        <w:rPr>
          <w:rFonts w:ascii="Arial" w:hAnsi="Arial" w:cs="Arial"/>
          <w:spacing w:val="-6"/>
          <w:position w:val="2"/>
          <w:sz w:val="20"/>
        </w:rPr>
        <w:t xml:space="preserve"> </w:t>
      </w:r>
      <w:r>
        <w:rPr>
          <w:rFonts w:ascii="Arial" w:hAnsi="Arial" w:cs="Arial"/>
          <w:position w:val="2"/>
          <w:sz w:val="20"/>
        </w:rPr>
        <w:t xml:space="preserve">b)</w:t>
      </w:r>
      <w:r>
        <w:rPr>
          <w:rFonts w:ascii="Arial" w:hAnsi="Arial" w:cs="Arial"/>
          <w:spacing w:val="-4"/>
          <w:position w:val="2"/>
          <w:sz w:val="20"/>
        </w:rPr>
        <w:t xml:space="preserve"> </w:t>
      </w:r>
      <w:r>
        <w:rPr>
          <w:rFonts w:ascii="Arial" w:hAnsi="Arial" w:cs="Arial"/>
          <w:position w:val="2"/>
          <w:sz w:val="20"/>
        </w:rPr>
        <w:t xml:space="preserve">ci-dessous</w:t>
      </w:r>
      <w:r>
        <w:rPr>
          <w:rFonts w:ascii="Arial" w:hAnsi="Arial" w:cs="Arial"/>
          <w:spacing w:val="-5"/>
          <w:position w:val="2"/>
          <w:sz w:val="20"/>
        </w:rPr>
        <w:t xml:space="preserve"> </w:t>
      </w:r>
      <w:r>
        <w:rPr>
          <w:rFonts w:ascii="Arial" w:hAnsi="Arial" w:cs="Arial"/>
          <w:spacing w:val="-10"/>
          <w:position w:val="2"/>
          <w:sz w:val="20"/>
        </w:rPr>
        <w:t xml:space="preserve">: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1136"/>
        <w:numPr>
          <w:ilvl w:val="1"/>
          <w:numId w:val="3"/>
        </w:numPr>
        <w:pBdr/>
        <w:tabs>
          <w:tab w:val="left" w:leader="none" w:pos="1257"/>
        </w:tabs>
        <w:spacing w:before="123"/>
        <w:ind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Taux</w:t>
      </w:r>
      <w:r>
        <w:rPr>
          <w:rFonts w:ascii="Arial" w:hAnsi="Arial" w:cs="Arial"/>
          <w:spacing w:val="-6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de</w:t>
      </w:r>
      <w:r>
        <w:rPr>
          <w:rFonts w:ascii="Arial" w:hAnsi="Arial" w:cs="Arial"/>
          <w:spacing w:val="-6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la</w:t>
      </w:r>
      <w:r>
        <w:rPr>
          <w:rFonts w:ascii="Arial" w:hAnsi="Arial" w:cs="Arial"/>
          <w:spacing w:val="-2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TVA</w:t>
      </w:r>
      <w:r>
        <w:rPr>
          <w:rFonts w:ascii="Arial" w:hAnsi="Arial" w:cs="Arial"/>
          <w:spacing w:val="-4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:</w:t>
      </w:r>
      <w:r>
        <w:rPr>
          <w:rFonts w:ascii="Arial" w:hAnsi="Arial" w:cs="Arial"/>
          <w:spacing w:val="-7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……………………………</w:t>
      </w:r>
      <w:r>
        <w:rPr>
          <w:rFonts w:ascii="Arial" w:hAnsi="Arial" w:cs="Arial"/>
          <w:sz w:val="20"/>
        </w:rPr>
        <w:t xml:space="preserve">…….</w:t>
      </w:r>
      <w:r>
        <w:rPr>
          <w:rFonts w:ascii="Arial" w:hAnsi="Arial" w:cs="Arial"/>
          <w:sz w:val="20"/>
        </w:rPr>
        <w:t xml:space="preserve">.</w:t>
      </w:r>
      <w:r>
        <w:rPr>
          <w:rFonts w:ascii="Arial" w:hAnsi="Arial" w:cs="Arial"/>
          <w:spacing w:val="-6"/>
          <w:sz w:val="20"/>
        </w:rPr>
        <w:t xml:space="preserve"> </w:t>
      </w:r>
      <w:r>
        <w:rPr>
          <w:rFonts w:ascii="Arial" w:hAnsi="Arial" w:cs="Arial"/>
          <w:spacing w:val="-10"/>
          <w:sz w:val="20"/>
        </w:rPr>
        <w:t xml:space="preserve">.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1136"/>
        <w:numPr>
          <w:ilvl w:val="1"/>
          <w:numId w:val="3"/>
        </w:numPr>
        <w:pBdr/>
        <w:tabs>
          <w:tab w:val="left" w:leader="none" w:pos="1257"/>
        </w:tabs>
        <w:spacing w:before="121"/>
        <w:ind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Montant</w:t>
      </w:r>
      <w:r>
        <w:rPr>
          <w:rFonts w:ascii="Arial" w:hAnsi="Arial" w:cs="Arial"/>
          <w:spacing w:val="-7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HT</w:t>
      </w:r>
      <w:r>
        <w:rPr>
          <w:rFonts w:ascii="Arial" w:hAnsi="Arial" w:cs="Arial"/>
          <w:spacing w:val="-5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:</w:t>
      </w:r>
      <w:r>
        <w:rPr>
          <w:rFonts w:ascii="Arial" w:hAnsi="Arial" w:cs="Arial"/>
          <w:spacing w:val="-5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……………………</w:t>
      </w:r>
      <w:r>
        <w:rPr>
          <w:rFonts w:ascii="Arial" w:hAnsi="Arial" w:cs="Arial"/>
          <w:sz w:val="20"/>
        </w:rPr>
        <w:t xml:space="preserve">…….</w:t>
      </w:r>
      <w:r>
        <w:rPr>
          <w:rFonts w:ascii="Arial" w:hAnsi="Arial" w:cs="Arial"/>
          <w:sz w:val="20"/>
        </w:rPr>
        <w:t xml:space="preserve">.</w:t>
      </w:r>
      <w:r>
        <w:rPr>
          <w:rFonts w:ascii="Arial" w:hAnsi="Arial" w:cs="Arial"/>
          <w:spacing w:val="-8"/>
          <w:sz w:val="20"/>
        </w:rPr>
        <w:t xml:space="preserve"> </w:t>
      </w:r>
      <w:r>
        <w:rPr>
          <w:rFonts w:ascii="Arial" w:hAnsi="Arial" w:cs="Arial"/>
          <w:spacing w:val="-10"/>
          <w:sz w:val="20"/>
        </w:rPr>
        <w:t xml:space="preserve">.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1136"/>
        <w:numPr>
          <w:ilvl w:val="1"/>
          <w:numId w:val="3"/>
        </w:numPr>
        <w:pBdr/>
        <w:tabs>
          <w:tab w:val="left" w:leader="none" w:pos="1257"/>
        </w:tabs>
        <w:spacing w:before="119"/>
        <w:ind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Montant</w:t>
      </w:r>
      <w:r>
        <w:rPr>
          <w:rFonts w:ascii="Arial" w:hAnsi="Arial" w:cs="Arial"/>
          <w:spacing w:val="-7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TTC</w:t>
      </w:r>
      <w:r>
        <w:rPr>
          <w:rFonts w:ascii="Arial" w:hAnsi="Arial" w:cs="Arial"/>
          <w:spacing w:val="-5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:</w:t>
      </w:r>
      <w:r>
        <w:rPr>
          <w:rFonts w:ascii="Arial" w:hAnsi="Arial" w:cs="Arial"/>
          <w:spacing w:val="-5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………………………</w:t>
      </w:r>
      <w:r>
        <w:rPr>
          <w:rFonts w:ascii="Arial" w:hAnsi="Arial" w:cs="Arial"/>
          <w:sz w:val="20"/>
        </w:rPr>
        <w:t xml:space="preserve">…</w:t>
      </w:r>
      <w:r>
        <w:rPr>
          <w:rFonts w:ascii="Arial" w:hAnsi="Arial" w:cs="Arial"/>
          <w:spacing w:val="-7"/>
          <w:sz w:val="20"/>
        </w:rPr>
        <w:t xml:space="preserve"> </w:t>
      </w:r>
      <w:r>
        <w:rPr>
          <w:rFonts w:ascii="Arial" w:hAnsi="Arial" w:cs="Arial"/>
          <w:spacing w:val="-10"/>
          <w:sz w:val="20"/>
        </w:rPr>
        <w:t xml:space="preserve">.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1135"/>
        <w:pBdr/>
        <w:spacing w:before="8"/>
        <w:ind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</w:p>
    <w:p>
      <w:pPr>
        <w:pStyle w:val="1136"/>
        <w:numPr>
          <w:ilvl w:val="0"/>
          <w:numId w:val="3"/>
        </w:numPr>
        <w:pBdr/>
        <w:tabs>
          <w:tab w:val="left" w:leader="none" w:pos="332"/>
          <w:tab w:val="left" w:leader="none" w:pos="608"/>
        </w:tabs>
        <w:spacing/>
        <w:ind w:right="708" w:hanging="1" w:left="332"/>
        <w:rPr>
          <w:rFonts w:ascii="Arial" w:hAnsi="Arial" w:cs="Arial"/>
          <w:sz w:val="20"/>
        </w:rPr>
      </w:pPr>
      <w:r>
        <w:rPr>
          <w:rFonts w:ascii="Arial" w:hAnsi="Arial" w:cs="Arial"/>
          <w:position w:val="2"/>
          <w:sz w:val="20"/>
        </w:rPr>
        <w:t xml:space="preserve">Montant</w:t>
      </w:r>
      <w:r>
        <w:rPr>
          <w:rFonts w:ascii="Arial" w:hAnsi="Arial" w:cs="Arial"/>
          <w:spacing w:val="40"/>
          <w:position w:val="2"/>
          <w:sz w:val="20"/>
        </w:rPr>
        <w:t xml:space="preserve"> </w:t>
      </w:r>
      <w:r>
        <w:rPr>
          <w:rFonts w:ascii="Arial" w:hAnsi="Arial" w:cs="Arial"/>
          <w:position w:val="2"/>
          <w:sz w:val="20"/>
        </w:rPr>
        <w:t xml:space="preserve">du</w:t>
      </w:r>
      <w:r>
        <w:rPr>
          <w:rFonts w:ascii="Arial" w:hAnsi="Arial" w:cs="Arial"/>
          <w:spacing w:val="40"/>
          <w:position w:val="2"/>
          <w:sz w:val="20"/>
        </w:rPr>
        <w:t xml:space="preserve"> </w:t>
      </w:r>
      <w:r>
        <w:rPr>
          <w:rFonts w:ascii="Arial" w:hAnsi="Arial" w:cs="Arial"/>
          <w:position w:val="2"/>
          <w:sz w:val="20"/>
        </w:rPr>
        <w:t xml:space="preserve">contrat</w:t>
      </w:r>
      <w:r>
        <w:rPr>
          <w:rFonts w:ascii="Arial" w:hAnsi="Arial" w:cs="Arial"/>
          <w:spacing w:val="40"/>
          <w:position w:val="2"/>
          <w:sz w:val="20"/>
        </w:rPr>
        <w:t xml:space="preserve"> </w:t>
      </w:r>
      <w:r>
        <w:rPr>
          <w:rFonts w:ascii="Arial" w:hAnsi="Arial" w:cs="Arial"/>
          <w:position w:val="2"/>
          <w:sz w:val="20"/>
        </w:rPr>
        <w:t xml:space="preserve">de</w:t>
      </w:r>
      <w:r>
        <w:rPr>
          <w:rFonts w:ascii="Arial" w:hAnsi="Arial" w:cs="Arial"/>
          <w:spacing w:val="40"/>
          <w:position w:val="2"/>
          <w:sz w:val="20"/>
        </w:rPr>
        <w:t xml:space="preserve"> </w:t>
      </w:r>
      <w:r>
        <w:rPr>
          <w:rFonts w:ascii="Arial" w:hAnsi="Arial" w:cs="Arial"/>
          <w:position w:val="2"/>
          <w:sz w:val="20"/>
        </w:rPr>
        <w:t xml:space="preserve">sous-traitance</w:t>
      </w:r>
      <w:r>
        <w:rPr>
          <w:rFonts w:ascii="Arial" w:hAnsi="Arial" w:cs="Arial"/>
          <w:spacing w:val="-3"/>
          <w:position w:val="2"/>
          <w:sz w:val="20"/>
        </w:rPr>
        <w:t xml:space="preserve"> </w:t>
      </w:r>
      <w:r>
        <w:rPr>
          <w:rFonts w:ascii="Arial" w:hAnsi="Arial" w:cs="Arial"/>
          <w:position w:val="2"/>
          <w:sz w:val="20"/>
        </w:rPr>
        <w:t xml:space="preserve">dans</w:t>
      </w:r>
      <w:r>
        <w:rPr>
          <w:rFonts w:ascii="Arial" w:hAnsi="Arial" w:cs="Arial"/>
          <w:spacing w:val="40"/>
          <w:position w:val="2"/>
          <w:sz w:val="20"/>
        </w:rPr>
        <w:t xml:space="preserve"> </w:t>
      </w:r>
      <w:r>
        <w:rPr>
          <w:rFonts w:ascii="Arial" w:hAnsi="Arial" w:cs="Arial"/>
          <w:position w:val="2"/>
          <w:sz w:val="20"/>
        </w:rPr>
        <w:t xml:space="preserve">le</w:t>
      </w:r>
      <w:r>
        <w:rPr>
          <w:rFonts w:ascii="Arial" w:hAnsi="Arial" w:cs="Arial"/>
          <w:spacing w:val="40"/>
          <w:position w:val="2"/>
          <w:sz w:val="20"/>
        </w:rPr>
        <w:t xml:space="preserve"> </w:t>
      </w:r>
      <w:r>
        <w:rPr>
          <w:rFonts w:ascii="Arial" w:hAnsi="Arial" w:cs="Arial"/>
          <w:position w:val="2"/>
          <w:sz w:val="20"/>
        </w:rPr>
        <w:t xml:space="preserve">cas</w:t>
      </w:r>
      <w:r>
        <w:rPr>
          <w:rFonts w:ascii="Arial" w:hAnsi="Arial" w:cs="Arial"/>
          <w:spacing w:val="40"/>
          <w:position w:val="2"/>
          <w:sz w:val="20"/>
        </w:rPr>
        <w:t xml:space="preserve"> </w:t>
      </w:r>
      <w:r>
        <w:rPr>
          <w:rFonts w:ascii="Arial" w:hAnsi="Arial" w:cs="Arial"/>
          <w:position w:val="2"/>
          <w:sz w:val="20"/>
        </w:rPr>
        <w:t xml:space="preserve">de</w:t>
      </w:r>
      <w:r>
        <w:rPr>
          <w:rFonts w:ascii="Arial" w:hAnsi="Arial" w:cs="Arial"/>
          <w:spacing w:val="40"/>
          <w:position w:val="2"/>
          <w:sz w:val="20"/>
        </w:rPr>
        <w:t xml:space="preserve"> </w:t>
      </w:r>
      <w:r>
        <w:rPr>
          <w:rFonts w:ascii="Arial" w:hAnsi="Arial" w:cs="Arial"/>
          <w:position w:val="2"/>
          <w:sz w:val="20"/>
        </w:rPr>
        <w:t xml:space="preserve">travaux</w:t>
      </w:r>
      <w:r>
        <w:rPr>
          <w:rFonts w:ascii="Arial" w:hAnsi="Arial" w:cs="Arial"/>
          <w:spacing w:val="40"/>
          <w:position w:val="2"/>
          <w:sz w:val="20"/>
        </w:rPr>
        <w:t xml:space="preserve"> </w:t>
      </w:r>
      <w:r>
        <w:rPr>
          <w:rFonts w:ascii="Arial" w:hAnsi="Arial" w:cs="Arial"/>
          <w:position w:val="2"/>
          <w:sz w:val="20"/>
        </w:rPr>
        <w:t xml:space="preserve">sous-traités</w:t>
      </w:r>
      <w:r>
        <w:rPr>
          <w:rFonts w:ascii="Arial" w:hAnsi="Arial" w:cs="Arial"/>
          <w:spacing w:val="40"/>
          <w:position w:val="2"/>
          <w:sz w:val="20"/>
        </w:rPr>
        <w:t xml:space="preserve"> </w:t>
      </w:r>
      <w:r>
        <w:rPr>
          <w:rFonts w:ascii="Arial" w:hAnsi="Arial" w:cs="Arial"/>
          <w:position w:val="2"/>
          <w:sz w:val="20"/>
        </w:rPr>
        <w:t xml:space="preserve">relevant</w:t>
      </w:r>
      <w:r>
        <w:rPr>
          <w:rFonts w:ascii="Arial" w:hAnsi="Arial" w:cs="Arial"/>
          <w:spacing w:val="40"/>
          <w:position w:val="2"/>
          <w:sz w:val="20"/>
        </w:rPr>
        <w:t xml:space="preserve"> </w:t>
      </w:r>
      <w:r>
        <w:rPr>
          <w:rFonts w:ascii="Arial" w:hAnsi="Arial" w:cs="Arial"/>
          <w:position w:val="2"/>
          <w:sz w:val="20"/>
        </w:rPr>
        <w:t xml:space="preserve">du</w:t>
      </w:r>
      <w:r>
        <w:rPr>
          <w:rFonts w:ascii="Arial" w:hAnsi="Arial" w:cs="Arial"/>
          <w:spacing w:val="-2"/>
          <w:position w:val="2"/>
          <w:sz w:val="20"/>
        </w:rPr>
        <w:t xml:space="preserve"> </w:t>
      </w:r>
      <w:hyperlink r:id="rId27" w:tooltip="http://legifrance.gouv.fr/affichCodeArticle.do?idArticle=LEGIARTI000028418301&amp;cidTexte=LEGITEXT000006069577" w:history="1">
        <w:r>
          <w:rPr>
            <w:rFonts w:ascii="Arial" w:hAnsi="Arial" w:cs="Arial"/>
            <w:color w:val="0000ff"/>
            <w:position w:val="2"/>
            <w:sz w:val="20"/>
            <w:u w:val="single"/>
          </w:rPr>
          <w:t xml:space="preserve">2 </w:t>
        </w:r>
        <w:r>
          <w:rPr>
            <w:rFonts w:ascii="Arial" w:hAnsi="Arial" w:cs="Arial"/>
            <w:i/>
            <w:color w:val="0000ff"/>
            <w:position w:val="2"/>
            <w:sz w:val="20"/>
            <w:u w:val="single"/>
          </w:rPr>
          <w:t xml:space="preserve">nonies</w:t>
        </w:r>
        <w:r>
          <w:rPr>
            <w:rFonts w:ascii="Arial" w:hAnsi="Arial" w:cs="Arial"/>
            <w:i/>
            <w:color w:val="0000ff"/>
            <w:spacing w:val="40"/>
            <w:position w:val="2"/>
            <w:sz w:val="20"/>
            <w:u w:val="single"/>
          </w:rPr>
          <w:t xml:space="preserve"> </w:t>
        </w:r>
        <w:r>
          <w:rPr>
            <w:rFonts w:ascii="Arial" w:hAnsi="Arial" w:cs="Arial"/>
            <w:color w:val="0000ff"/>
            <w:position w:val="2"/>
            <w:sz w:val="20"/>
            <w:u w:val="single"/>
          </w:rPr>
          <w:t xml:space="preserve">de</w:t>
        </w:r>
      </w:hyperlink>
      <w:r>
        <w:rPr>
          <w:rFonts w:ascii="Arial" w:hAnsi="Arial" w:cs="Arial"/>
          <w:color w:val="0000ff"/>
          <w:position w:val="2"/>
          <w:sz w:val="20"/>
        </w:rPr>
        <w:t xml:space="preserve"> </w:t>
      </w:r>
      <w:hyperlink r:id="rId28" w:tooltip="http://legifrance.gouv.fr/affichCodeArticle.do?idArticle=LEGIARTI000028418301&amp;cidTexte=LEGITEXT000006069577" w:history="1">
        <w:r>
          <w:rPr>
            <w:rFonts w:ascii="Arial" w:hAnsi="Arial" w:cs="Arial"/>
            <w:color w:val="0000ff"/>
            <w:position w:val="2"/>
            <w:sz w:val="20"/>
            <w:u w:val="single"/>
          </w:rPr>
          <w:t xml:space="preserve">l’article 283 du code général des impôts</w:t>
        </w:r>
      </w:hyperlink>
      <w:r>
        <w:rPr>
          <w:rFonts w:ascii="Arial" w:hAnsi="Arial" w:cs="Arial"/>
          <w:color w:val="0000ff"/>
          <w:position w:val="2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: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1136"/>
        <w:numPr>
          <w:ilvl w:val="1"/>
          <w:numId w:val="3"/>
        </w:numPr>
        <w:pBdr/>
        <w:tabs>
          <w:tab w:val="left" w:leader="none" w:pos="1256"/>
        </w:tabs>
        <w:spacing w:before="118"/>
        <w:ind w:hanging="358" w:left="1256"/>
        <w:rPr>
          <w:rFonts w:ascii="Arial" w:hAnsi="Arial" w:cs="Arial"/>
          <w:sz w:val="20"/>
        </w:rPr>
      </w:pPr>
      <w:r>
        <w:rPr>
          <w:rFonts w:ascii="Arial" w:hAnsi="Arial" w:cs="Arial"/>
          <w:spacing w:val="-10"/>
          <w:sz w:val="20"/>
        </w:rPr>
        <w:t xml:space="preserve">Taux</w:t>
      </w:r>
      <w:r>
        <w:rPr>
          <w:rFonts w:ascii="Arial" w:hAnsi="Arial" w:cs="Arial"/>
          <w:spacing w:val="-15"/>
          <w:sz w:val="20"/>
        </w:rPr>
        <w:t xml:space="preserve"> </w:t>
      </w:r>
      <w:r>
        <w:rPr>
          <w:rFonts w:ascii="Arial" w:hAnsi="Arial" w:cs="Arial"/>
          <w:spacing w:val="-10"/>
          <w:sz w:val="20"/>
        </w:rPr>
        <w:t xml:space="preserve">de</w:t>
      </w:r>
      <w:r>
        <w:rPr>
          <w:rFonts w:ascii="Arial" w:hAnsi="Arial" w:cs="Arial"/>
          <w:spacing w:val="-15"/>
          <w:sz w:val="20"/>
        </w:rPr>
        <w:t xml:space="preserve"> </w:t>
      </w:r>
      <w:r>
        <w:rPr>
          <w:rFonts w:ascii="Arial" w:hAnsi="Arial" w:cs="Arial"/>
          <w:spacing w:val="-10"/>
          <w:sz w:val="20"/>
        </w:rPr>
        <w:t xml:space="preserve">la</w:t>
      </w:r>
      <w:r>
        <w:rPr>
          <w:rFonts w:ascii="Arial" w:hAnsi="Arial" w:cs="Arial"/>
          <w:spacing w:val="-13"/>
          <w:sz w:val="20"/>
        </w:rPr>
        <w:t xml:space="preserve"> </w:t>
      </w:r>
      <w:r>
        <w:rPr>
          <w:rFonts w:ascii="Arial" w:hAnsi="Arial" w:cs="Arial"/>
          <w:spacing w:val="-10"/>
          <w:sz w:val="20"/>
        </w:rPr>
        <w:t xml:space="preserve">TVA</w:t>
      </w:r>
      <w:r>
        <w:rPr>
          <w:rFonts w:ascii="Arial" w:hAnsi="Arial" w:cs="Arial"/>
          <w:spacing w:val="-14"/>
          <w:sz w:val="20"/>
        </w:rPr>
        <w:t xml:space="preserve"> </w:t>
      </w:r>
      <w:r>
        <w:rPr>
          <w:rFonts w:ascii="Arial" w:hAnsi="Arial" w:cs="Arial"/>
          <w:spacing w:val="-10"/>
          <w:sz w:val="20"/>
        </w:rPr>
        <w:t xml:space="preserve">:</w:t>
      </w:r>
      <w:r>
        <w:rPr>
          <w:rFonts w:ascii="Arial" w:hAnsi="Arial" w:cs="Arial"/>
          <w:spacing w:val="-12"/>
          <w:sz w:val="20"/>
        </w:rPr>
        <w:t xml:space="preserve"> </w:t>
      </w:r>
      <w:r>
        <w:rPr>
          <w:rFonts w:ascii="Arial" w:hAnsi="Arial" w:cs="Arial"/>
          <w:spacing w:val="-10"/>
          <w:sz w:val="20"/>
        </w:rPr>
        <w:t xml:space="preserve">auto-liquidation</w:t>
      </w:r>
      <w:r>
        <w:rPr>
          <w:rFonts w:ascii="Arial" w:hAnsi="Arial" w:cs="Arial"/>
          <w:spacing w:val="-14"/>
          <w:sz w:val="20"/>
        </w:rPr>
        <w:t xml:space="preserve"> </w:t>
      </w:r>
      <w:r>
        <w:rPr>
          <w:rFonts w:ascii="Arial" w:hAnsi="Arial" w:cs="Arial"/>
          <w:spacing w:val="-10"/>
          <w:sz w:val="20"/>
        </w:rPr>
        <w:t xml:space="preserve">(la</w:t>
      </w:r>
      <w:r>
        <w:rPr>
          <w:rFonts w:ascii="Arial" w:hAnsi="Arial" w:cs="Arial"/>
          <w:spacing w:val="-13"/>
          <w:sz w:val="20"/>
        </w:rPr>
        <w:t xml:space="preserve"> </w:t>
      </w:r>
      <w:r>
        <w:rPr>
          <w:rFonts w:ascii="Arial" w:hAnsi="Arial" w:cs="Arial"/>
          <w:spacing w:val="-10"/>
          <w:sz w:val="20"/>
        </w:rPr>
        <w:t xml:space="preserve">TVA</w:t>
      </w:r>
      <w:r>
        <w:rPr>
          <w:rFonts w:ascii="Arial" w:hAnsi="Arial" w:cs="Arial"/>
          <w:spacing w:val="-15"/>
          <w:sz w:val="20"/>
        </w:rPr>
        <w:t xml:space="preserve"> </w:t>
      </w:r>
      <w:r>
        <w:rPr>
          <w:rFonts w:ascii="Arial" w:hAnsi="Arial" w:cs="Arial"/>
          <w:spacing w:val="-10"/>
          <w:sz w:val="20"/>
        </w:rPr>
        <w:t xml:space="preserve">est</w:t>
      </w:r>
      <w:r>
        <w:rPr>
          <w:rFonts w:ascii="Arial" w:hAnsi="Arial" w:cs="Arial"/>
          <w:spacing w:val="-14"/>
          <w:sz w:val="20"/>
        </w:rPr>
        <w:t xml:space="preserve"> </w:t>
      </w:r>
      <w:r>
        <w:rPr>
          <w:rFonts w:ascii="Arial" w:hAnsi="Arial" w:cs="Arial"/>
          <w:spacing w:val="-10"/>
          <w:sz w:val="20"/>
        </w:rPr>
        <w:t xml:space="preserve">due</w:t>
      </w:r>
      <w:r>
        <w:rPr>
          <w:rFonts w:ascii="Arial" w:hAnsi="Arial" w:cs="Arial"/>
          <w:spacing w:val="-15"/>
          <w:sz w:val="20"/>
        </w:rPr>
        <w:t xml:space="preserve"> </w:t>
      </w:r>
      <w:r>
        <w:rPr>
          <w:rFonts w:ascii="Arial" w:hAnsi="Arial" w:cs="Arial"/>
          <w:spacing w:val="-10"/>
          <w:sz w:val="20"/>
        </w:rPr>
        <w:t xml:space="preserve">par</w:t>
      </w:r>
      <w:r>
        <w:rPr>
          <w:rFonts w:ascii="Arial" w:hAnsi="Arial" w:cs="Arial"/>
          <w:spacing w:val="-14"/>
          <w:sz w:val="20"/>
        </w:rPr>
        <w:t xml:space="preserve"> </w:t>
      </w:r>
      <w:r>
        <w:rPr>
          <w:rFonts w:ascii="Arial" w:hAnsi="Arial" w:cs="Arial"/>
          <w:spacing w:val="-10"/>
          <w:sz w:val="20"/>
        </w:rPr>
        <w:t xml:space="preserve">le</w:t>
      </w:r>
      <w:r>
        <w:rPr>
          <w:rFonts w:ascii="Arial" w:hAnsi="Arial" w:cs="Arial"/>
          <w:spacing w:val="-12"/>
          <w:sz w:val="20"/>
        </w:rPr>
        <w:t xml:space="preserve"> </w:t>
      </w:r>
      <w:r>
        <w:rPr>
          <w:rFonts w:ascii="Arial" w:hAnsi="Arial" w:cs="Arial"/>
          <w:spacing w:val="-10"/>
          <w:sz w:val="20"/>
        </w:rPr>
        <w:t xml:space="preserve">titulaire)</w:t>
      </w:r>
      <w:r>
        <w:rPr>
          <w:rFonts w:ascii="Arial" w:hAnsi="Arial" w:cs="Arial"/>
          <w:spacing w:val="-14"/>
          <w:sz w:val="20"/>
        </w:rPr>
        <w:t xml:space="preserve"> </w:t>
      </w:r>
      <w:r>
        <w:rPr>
          <w:rFonts w:ascii="Arial" w:hAnsi="Arial" w:cs="Arial"/>
          <w:spacing w:val="-10"/>
          <w:sz w:val="20"/>
        </w:rPr>
        <w:t xml:space="preserve">:</w:t>
      </w:r>
      <w:r>
        <w:rPr>
          <w:rFonts w:ascii="Arial" w:hAnsi="Arial" w:cs="Arial"/>
          <w:spacing w:val="-15"/>
          <w:sz w:val="20"/>
        </w:rPr>
        <w:t xml:space="preserve"> </w:t>
      </w:r>
      <w:r>
        <w:rPr>
          <w:rFonts w:ascii="Arial" w:hAnsi="Arial" w:cs="Arial"/>
          <w:spacing w:val="-10"/>
          <w:sz w:val="20"/>
        </w:rPr>
        <w:t xml:space="preserve">…</w:t>
      </w:r>
      <w:r>
        <w:rPr>
          <w:rFonts w:ascii="Arial" w:hAnsi="Arial" w:cs="Arial"/>
          <w:spacing w:val="-10"/>
          <w:sz w:val="20"/>
        </w:rPr>
        <w:t xml:space="preserve">…….</w:t>
      </w:r>
      <w:r>
        <w:rPr>
          <w:rFonts w:ascii="Arial" w:hAnsi="Arial" w:cs="Arial"/>
          <w:spacing w:val="-16"/>
          <w:sz w:val="20"/>
        </w:rPr>
        <w:t xml:space="preserve"> </w:t>
      </w:r>
      <w:r>
        <w:rPr>
          <w:rFonts w:ascii="Arial" w:hAnsi="Arial" w:cs="Arial"/>
          <w:spacing w:val="-10"/>
          <w:sz w:val="20"/>
        </w:rPr>
        <w:t xml:space="preserve">.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1136"/>
        <w:numPr>
          <w:ilvl w:val="1"/>
          <w:numId w:val="3"/>
        </w:numPr>
        <w:pBdr/>
        <w:tabs>
          <w:tab w:val="left" w:leader="none" w:pos="1256"/>
        </w:tabs>
        <w:spacing w:before="121"/>
        <w:ind w:hanging="358" w:left="1256"/>
        <w:rPr>
          <w:rFonts w:ascii="Arial" w:hAnsi="Arial" w:cs="Arial"/>
          <w:sz w:val="20"/>
        </w:rPr>
      </w:pPr>
      <w:r>
        <w:rPr>
          <w:rFonts w:ascii="Arial" w:hAnsi="Arial" w:cs="Arial"/>
          <w:spacing w:val="-10"/>
          <w:sz w:val="20"/>
        </w:rPr>
        <w:t xml:space="preserve">Montant</w:t>
      </w:r>
      <w:r>
        <w:rPr>
          <w:rFonts w:ascii="Arial" w:hAnsi="Arial" w:cs="Arial"/>
          <w:spacing w:val="-17"/>
          <w:sz w:val="20"/>
        </w:rPr>
        <w:t xml:space="preserve"> </w:t>
      </w:r>
      <w:r>
        <w:rPr>
          <w:rFonts w:ascii="Arial" w:hAnsi="Arial" w:cs="Arial"/>
          <w:spacing w:val="-10"/>
          <w:sz w:val="20"/>
        </w:rPr>
        <w:t xml:space="preserve">hors</w:t>
      </w:r>
      <w:r>
        <w:rPr>
          <w:rFonts w:ascii="Arial" w:hAnsi="Arial" w:cs="Arial"/>
          <w:spacing w:val="-15"/>
          <w:sz w:val="20"/>
        </w:rPr>
        <w:t xml:space="preserve"> </w:t>
      </w:r>
      <w:r>
        <w:rPr>
          <w:rFonts w:ascii="Arial" w:hAnsi="Arial" w:cs="Arial"/>
          <w:spacing w:val="-10"/>
          <w:sz w:val="20"/>
        </w:rPr>
        <w:t xml:space="preserve">TVA</w:t>
      </w:r>
      <w:r>
        <w:rPr>
          <w:rFonts w:ascii="Arial" w:hAnsi="Arial" w:cs="Arial"/>
          <w:spacing w:val="-18"/>
          <w:sz w:val="20"/>
        </w:rPr>
        <w:t xml:space="preserve"> </w:t>
      </w:r>
      <w:r>
        <w:rPr>
          <w:rFonts w:ascii="Arial" w:hAnsi="Arial" w:cs="Arial"/>
          <w:spacing w:val="-10"/>
          <w:sz w:val="20"/>
        </w:rPr>
        <w:t xml:space="preserve">:</w:t>
      </w:r>
      <w:r>
        <w:rPr>
          <w:rFonts w:ascii="Arial" w:hAnsi="Arial" w:cs="Arial"/>
          <w:spacing w:val="-14"/>
          <w:sz w:val="20"/>
        </w:rPr>
        <w:t xml:space="preserve"> </w:t>
      </w:r>
      <w:r>
        <w:rPr>
          <w:rFonts w:ascii="Arial" w:hAnsi="Arial" w:cs="Arial"/>
          <w:spacing w:val="-10"/>
          <w:sz w:val="20"/>
        </w:rPr>
        <w:t xml:space="preserve">……………………</w:t>
      </w:r>
      <w:r>
        <w:rPr>
          <w:rFonts w:ascii="Arial" w:hAnsi="Arial" w:cs="Arial"/>
          <w:spacing w:val="-10"/>
          <w:sz w:val="20"/>
        </w:rPr>
        <w:t xml:space="preserve">…….</w:t>
      </w:r>
      <w:r>
        <w:rPr>
          <w:rFonts w:ascii="Arial" w:hAnsi="Arial" w:cs="Arial"/>
          <w:spacing w:val="-10"/>
          <w:sz w:val="20"/>
        </w:rPr>
        <w:t xml:space="preserve">.</w:t>
      </w:r>
      <w:r>
        <w:rPr>
          <w:rFonts w:ascii="Arial" w:hAnsi="Arial" w:cs="Arial"/>
          <w:spacing w:val="-18"/>
          <w:sz w:val="20"/>
        </w:rPr>
        <w:t xml:space="preserve"> </w:t>
      </w:r>
      <w:r>
        <w:rPr>
          <w:rFonts w:ascii="Arial" w:hAnsi="Arial" w:cs="Arial"/>
          <w:spacing w:val="-10"/>
          <w:sz w:val="20"/>
        </w:rPr>
        <w:t xml:space="preserve">.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1135"/>
        <w:pBdr/>
        <w:spacing w:before="11"/>
        <w:ind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</w:p>
    <w:p>
      <w:pPr>
        <w:pBdr/>
        <w:spacing/>
        <w:ind w:left="33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Modalités</w:t>
      </w:r>
      <w:r>
        <w:rPr>
          <w:rFonts w:ascii="Arial" w:hAnsi="Arial" w:cs="Arial"/>
          <w:b/>
          <w:spacing w:val="-6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de</w:t>
      </w:r>
      <w:r>
        <w:rPr>
          <w:rFonts w:ascii="Arial" w:hAnsi="Arial" w:cs="Arial"/>
          <w:b/>
          <w:spacing w:val="-6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variation</w:t>
      </w:r>
      <w:r>
        <w:rPr>
          <w:rFonts w:ascii="Arial" w:hAnsi="Arial" w:cs="Arial"/>
          <w:b/>
          <w:spacing w:val="-7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des</w:t>
      </w:r>
      <w:r>
        <w:rPr>
          <w:rFonts w:ascii="Arial" w:hAnsi="Arial" w:cs="Arial"/>
          <w:b/>
          <w:spacing w:val="-6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prix</w:t>
      </w:r>
      <w:r>
        <w:rPr>
          <w:rFonts w:ascii="Arial" w:hAnsi="Arial" w:cs="Arial"/>
          <w:b/>
          <w:spacing w:val="-7"/>
          <w:sz w:val="20"/>
        </w:rPr>
        <w:t xml:space="preserve"> </w:t>
      </w:r>
      <w:r>
        <w:rPr>
          <w:rFonts w:ascii="Arial" w:hAnsi="Arial" w:cs="Arial"/>
          <w:spacing w:val="-10"/>
          <w:sz w:val="20"/>
        </w:rPr>
        <w:t xml:space="preserve">: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1135"/>
        <w:pBdr/>
        <w:spacing/>
        <w:ind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</w:p>
    <w:p>
      <w:pPr>
        <w:pStyle w:val="1135"/>
        <w:pBdr/>
        <w:spacing/>
        <w:ind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</w:p>
    <w:p>
      <w:pPr>
        <w:pStyle w:val="1135"/>
        <w:pBdr/>
        <w:spacing/>
        <w:ind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</w:p>
    <w:p>
      <w:pPr>
        <w:pStyle w:val="1135"/>
        <w:pBdr/>
        <w:spacing/>
        <w:ind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</w:p>
    <w:p>
      <w:pPr>
        <w:pStyle w:val="1135"/>
        <w:pBdr/>
        <w:spacing w:before="1"/>
        <w:ind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</w:p>
    <w:p>
      <w:pPr>
        <w:pBdr/>
        <w:spacing/>
        <w:ind w:right="708" w:left="33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Le</w:t>
      </w:r>
      <w:r>
        <w:rPr>
          <w:rFonts w:ascii="Arial" w:hAnsi="Arial" w:cs="Arial"/>
          <w:b/>
          <w:spacing w:val="8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titulaire</w:t>
      </w:r>
      <w:r>
        <w:rPr>
          <w:rFonts w:ascii="Arial" w:hAnsi="Arial" w:cs="Arial"/>
          <w:b/>
          <w:spacing w:val="8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déclare</w:t>
      </w:r>
      <w:r>
        <w:rPr>
          <w:rFonts w:ascii="Arial" w:hAnsi="Arial" w:cs="Arial"/>
          <w:b/>
          <w:spacing w:val="8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que</w:t>
      </w:r>
      <w:r>
        <w:rPr>
          <w:rFonts w:ascii="Arial" w:hAnsi="Arial" w:cs="Arial"/>
          <w:b/>
          <w:spacing w:val="8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son</w:t>
      </w:r>
      <w:r>
        <w:rPr>
          <w:rFonts w:ascii="Arial" w:hAnsi="Arial" w:cs="Arial"/>
          <w:b/>
          <w:spacing w:val="8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sous-traitant</w:t>
      </w:r>
      <w:r>
        <w:rPr>
          <w:rFonts w:ascii="Arial" w:hAnsi="Arial" w:cs="Arial"/>
          <w:b/>
          <w:spacing w:val="8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remplit</w:t>
      </w:r>
      <w:r>
        <w:rPr>
          <w:rFonts w:ascii="Arial" w:hAnsi="Arial" w:cs="Arial"/>
          <w:b/>
          <w:spacing w:val="8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les</w:t>
      </w:r>
      <w:r>
        <w:rPr>
          <w:rFonts w:ascii="Arial" w:hAnsi="Arial" w:cs="Arial"/>
          <w:b/>
          <w:spacing w:val="8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conditions</w:t>
      </w:r>
      <w:r>
        <w:rPr>
          <w:rFonts w:ascii="Arial" w:hAnsi="Arial" w:cs="Arial"/>
          <w:b/>
          <w:spacing w:val="8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pour</w:t>
      </w:r>
      <w:r>
        <w:rPr>
          <w:rFonts w:ascii="Arial" w:hAnsi="Arial" w:cs="Arial"/>
          <w:b/>
          <w:spacing w:val="8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avoir</w:t>
      </w:r>
      <w:r>
        <w:rPr>
          <w:rFonts w:ascii="Arial" w:hAnsi="Arial" w:cs="Arial"/>
          <w:b/>
          <w:spacing w:val="8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droit</w:t>
      </w:r>
      <w:r>
        <w:rPr>
          <w:rFonts w:ascii="Arial" w:hAnsi="Arial" w:cs="Arial"/>
          <w:b/>
          <w:spacing w:val="8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au</w:t>
      </w:r>
      <w:r>
        <w:rPr>
          <w:rFonts w:ascii="Arial" w:hAnsi="Arial" w:cs="Arial"/>
          <w:b/>
          <w:spacing w:val="8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paiement direct </w:t>
      </w:r>
      <w:hyperlink r:id="rId29" w:tooltip="https://www.legifrance.gouv.fr/affichCodeArticle.do%3Bjsessionid%3D4621551EBA8F207989B321CE0150EEF9.tplgfr42s_2?idArticle=LEGIARTI000037729603&amp;cidTexte=LEGITEXT000037701019&amp;dateTexte=20190401" w:history="1">
        <w:r>
          <w:rPr>
            <w:rFonts w:ascii="Arial" w:hAnsi="Arial" w:cs="Arial"/>
            <w:i/>
            <w:sz w:val="18"/>
          </w:rPr>
          <w:t xml:space="preserve">(</w:t>
        </w:r>
        <w:r>
          <w:rPr>
            <w:rFonts w:ascii="Arial" w:hAnsi="Arial" w:cs="Arial"/>
            <w:i/>
            <w:color w:val="0000ff"/>
            <w:sz w:val="16"/>
            <w:u w:val="single"/>
          </w:rPr>
          <w:t xml:space="preserve">article R. 2193-10</w:t>
        </w:r>
      </w:hyperlink>
      <w:r>
        <w:rPr>
          <w:rFonts w:ascii="Arial" w:hAnsi="Arial" w:cs="Arial"/>
          <w:i/>
          <w:color w:val="0000ff"/>
          <w:sz w:val="16"/>
        </w:rPr>
        <w:t xml:space="preserve"> </w:t>
      </w:r>
      <w:r>
        <w:rPr>
          <w:rFonts w:ascii="Arial" w:hAnsi="Arial" w:cs="Arial"/>
          <w:i/>
          <w:sz w:val="14"/>
        </w:rPr>
        <w:t xml:space="preserve">ou </w:t>
      </w:r>
      <w:hyperlink r:id="rId30" w:tooltip="https://www.legifrance.gouv.fr/affichCodeArticle.do%3Bjsessionid%3D4621551EBA8F207989B321CE0150EEF9.tplgfr42s_2?idArticle=LEGIARTI000037728295&amp;cidTexte=LEGITEXT000037701019&amp;dateTexte=20190401" w:history="1">
        <w:r>
          <w:rPr>
            <w:rFonts w:ascii="Arial" w:hAnsi="Arial" w:cs="Arial"/>
            <w:i/>
            <w:color w:val="0000ff"/>
            <w:sz w:val="16"/>
            <w:u w:val="single"/>
          </w:rPr>
          <w:t xml:space="preserve">article R. 2393-33</w:t>
        </w:r>
      </w:hyperlink>
      <w:r>
        <w:rPr>
          <w:rFonts w:ascii="Arial" w:hAnsi="Arial" w:cs="Arial"/>
          <w:i/>
          <w:color w:val="0000ff"/>
          <w:sz w:val="16"/>
        </w:rPr>
        <w:t xml:space="preserve"> </w:t>
      </w:r>
      <w:r>
        <w:rPr>
          <w:rFonts w:ascii="Arial" w:hAnsi="Arial" w:cs="Arial"/>
          <w:i/>
          <w:sz w:val="16"/>
        </w:rPr>
        <w:t xml:space="preserve">du code de la commande publique</w:t>
      </w:r>
      <w:r>
        <w:rPr>
          <w:rFonts w:ascii="Arial" w:hAnsi="Arial" w:cs="Arial"/>
          <w:i/>
          <w:sz w:val="18"/>
        </w:rPr>
        <w:t xml:space="preserve">) </w:t>
      </w:r>
      <w:r>
        <w:rPr>
          <w:rFonts w:ascii="Arial" w:hAnsi="Arial" w:cs="Arial"/>
          <w:sz w:val="20"/>
        </w:rPr>
        <w:t xml:space="preserve">: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Bdr/>
        <w:spacing w:line="247" w:lineRule="exact"/>
        <w:ind w:left="332"/>
        <w:jc w:val="both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 xml:space="preserve">(Cocher</w:t>
      </w:r>
      <w:r>
        <w:rPr>
          <w:rFonts w:ascii="Arial" w:hAnsi="Arial" w:cs="Arial"/>
          <w:i/>
          <w:spacing w:val="-5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la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case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pacing w:val="-2"/>
          <w:sz w:val="18"/>
        </w:rPr>
        <w:t xml:space="preserve">correspondante.)</w:t>
      </w:r>
      <w:r>
        <w:rPr>
          <w:rFonts w:ascii="Arial" w:hAnsi="Arial" w:cs="Arial"/>
          <w:i/>
          <w:sz w:val="18"/>
        </w:rPr>
      </w:r>
      <w:r>
        <w:rPr>
          <w:rFonts w:ascii="Arial" w:hAnsi="Arial" w:cs="Arial"/>
          <w:i/>
          <w:sz w:val="18"/>
        </w:rPr>
      </w:r>
    </w:p>
    <w:p>
      <w:pPr>
        <w:pStyle w:val="1135"/>
        <w:pBdr/>
        <w:spacing w:before="12"/>
        <w:ind/>
        <w:rPr>
          <w:rFonts w:ascii="Arial" w:hAnsi="Arial" w:cs="Arial"/>
          <w:i/>
          <w:sz w:val="12"/>
        </w:rPr>
      </w:pPr>
      <w:r>
        <w:rPr>
          <w:rFonts w:ascii="Arial" w:hAnsi="Arial" w:cs="Arial"/>
          <w:i/>
          <w:sz w:val="12"/>
        </w:rPr>
      </w:r>
      <w:r>
        <w:rPr>
          <w:rFonts w:ascii="Arial" w:hAnsi="Arial" w:cs="Arial"/>
          <w:i/>
          <w:sz w:val="12"/>
        </w:rPr>
      </w:r>
      <w:r>
        <w:rPr>
          <w:rFonts w:ascii="Arial" w:hAnsi="Arial" w:cs="Arial"/>
          <w:i/>
          <w:sz w:val="12"/>
        </w:rPr>
      </w:r>
    </w:p>
    <w:p>
      <w:pPr>
        <w:pStyle w:val="1135"/>
        <w:pBdr/>
        <w:tabs>
          <w:tab w:val="left" w:leader="none" w:pos="2931"/>
        </w:tabs>
        <w:spacing w:before="99"/>
        <w:ind w:left="1798"/>
        <w:rPr>
          <w:rFonts w:ascii="Arial" w:hAnsi="Arial" w:cs="Arial"/>
        </w:rPr>
      </w:pPr>
      <w:r>
        <w:rPr>
          <w:rFonts w:ascii="Arial" w:hAnsi="Arial" w:cs="Arial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4784" behindDoc="0" locked="0" layoutInCell="1" allowOverlap="1">
                <wp:simplePos x="0" y="0"/>
                <wp:positionH relativeFrom="page">
                  <wp:posOffset>1275588</wp:posOffset>
                </wp:positionH>
                <wp:positionV relativeFrom="paragraph">
                  <wp:posOffset>75437</wp:posOffset>
                </wp:positionV>
                <wp:extent cx="147955" cy="147955"/>
                <wp:effectExtent l="0" t="0" r="0" b="0"/>
                <wp:wrapNone/>
                <wp:docPr id="21" name="Graphic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0" o:spid="_x0000_s20" style="position:absolute;z-index:15734784;o:allowoverlap:true;o:allowincell:true;mso-position-horizontal-relative:page;margin-left:100.44pt;mso-position-horizontal:absolute;mso-position-vertical-relative:text;margin-top:5.94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rPr>
          <w:rFonts w:ascii="Arial" w:hAnsi="Arial" w:cs="Arial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7354880" behindDoc="1" locked="0" layoutInCell="1" allowOverlap="1">
                <wp:simplePos x="0" y="0"/>
                <wp:positionH relativeFrom="page">
                  <wp:posOffset>1994916</wp:posOffset>
                </wp:positionH>
                <wp:positionV relativeFrom="paragraph">
                  <wp:posOffset>75437</wp:posOffset>
                </wp:positionV>
                <wp:extent cx="147955" cy="147955"/>
                <wp:effectExtent l="0" t="0" r="0" b="0"/>
                <wp:wrapNone/>
                <wp:docPr id="22" name="Graphic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1" o:spid="_x0000_s21" style="position:absolute;z-index:-487354880;o:allowoverlap:true;o:allowincell:true;mso-position-horizontal-relative:page;margin-left:157.08pt;mso-position-horizontal:absolute;mso-position-vertical-relative:text;margin-top:5.94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rPr>
          <w:rFonts w:ascii="Arial" w:hAnsi="Arial" w:cs="Arial"/>
          <w:spacing w:val="-5"/>
        </w:rPr>
        <w:t xml:space="preserve">Oui</w:t>
      </w:r>
      <w:r>
        <w:rPr>
          <w:rFonts w:ascii="Arial" w:hAnsi="Arial" w:cs="Arial"/>
        </w:rPr>
        <w:tab/>
      </w:r>
      <w:r>
        <w:rPr>
          <w:rFonts w:ascii="Arial" w:hAnsi="Arial" w:cs="Arial"/>
          <w:spacing w:val="-5"/>
        </w:rPr>
        <w:t xml:space="preserve">Non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before="2"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956"/>
        <w:pBdr/>
        <w:tabs>
          <w:tab w:val="left" w:leader="none" w:pos="10467"/>
        </w:tabs>
        <w:spacing/>
        <w:ind/>
        <w:jc w:val="left"/>
        <w:rPr>
          <w:rFonts w:ascii="Arial" w:hAnsi="Arial" w:cs="Arial"/>
        </w:rPr>
      </w:pPr>
      <w:r>
        <w:rPr>
          <w:rFonts w:ascii="Arial" w:hAnsi="Arial" w:cs="Arial"/>
          <w:color w:val="ffffff"/>
          <w:spacing w:val="7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H</w:t>
      </w:r>
      <w:r>
        <w:rPr>
          <w:rFonts w:ascii="Arial" w:hAnsi="Arial" w:cs="Arial"/>
          <w:color w:val="ffffff"/>
          <w:spacing w:val="-3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-</w:t>
      </w:r>
      <w:r>
        <w:rPr>
          <w:rFonts w:ascii="Arial" w:hAnsi="Arial" w:cs="Arial"/>
          <w:color w:val="ffffff"/>
          <w:spacing w:val="-1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Conditions</w:t>
      </w:r>
      <w:r>
        <w:rPr>
          <w:rFonts w:ascii="Arial" w:hAnsi="Arial" w:cs="Arial"/>
          <w:color w:val="ffffff"/>
          <w:spacing w:val="-2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de</w:t>
      </w:r>
      <w:r>
        <w:rPr>
          <w:rFonts w:ascii="Arial" w:hAnsi="Arial" w:cs="Arial"/>
          <w:color w:val="ffffff"/>
          <w:spacing w:val="-1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pacing w:val="-2"/>
          <w:shd w:val="clear" w:color="auto" w:fill="3557a1"/>
        </w:rPr>
        <w:t xml:space="preserve">paiement</w:t>
      </w:r>
      <w:r>
        <w:rPr>
          <w:rFonts w:ascii="Arial" w:hAnsi="Arial" w:cs="Arial"/>
          <w:color w:val="ffffff"/>
          <w:shd w:val="clear" w:color="auto" w:fill="3557a1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before="13"/>
        <w:ind/>
        <w:rPr>
          <w:rFonts w:ascii="Arial" w:hAnsi="Arial" w:cs="Arial"/>
          <w:b/>
          <w:sz w:val="19"/>
        </w:rPr>
      </w:pPr>
      <w:r>
        <w:rPr>
          <w:rFonts w:ascii="Arial" w:hAnsi="Arial" w:cs="Arial"/>
          <w:b/>
          <w:sz w:val="19"/>
        </w:rPr>
      </w:r>
      <w:r>
        <w:rPr>
          <w:rFonts w:ascii="Arial" w:hAnsi="Arial" w:cs="Arial"/>
          <w:b/>
          <w:sz w:val="19"/>
        </w:rPr>
      </w:r>
      <w:r>
        <w:rPr>
          <w:rFonts w:ascii="Arial" w:hAnsi="Arial" w:cs="Arial"/>
          <w:b/>
          <w:sz w:val="19"/>
        </w:rPr>
      </w:r>
    </w:p>
    <w:p>
      <w:pPr>
        <w:pBdr/>
        <w:spacing w:before="1" w:line="277" w:lineRule="exact"/>
        <w:ind w:left="332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Compte</w:t>
      </w:r>
      <w:r>
        <w:rPr>
          <w:rFonts w:ascii="Arial" w:hAnsi="Arial" w:cs="Arial"/>
          <w:b/>
          <w:spacing w:val="-9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à</w:t>
      </w:r>
      <w:r>
        <w:rPr>
          <w:rFonts w:ascii="Arial" w:hAnsi="Arial" w:cs="Arial"/>
          <w:b/>
          <w:spacing w:val="-6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créditer</w:t>
      </w:r>
      <w:r>
        <w:rPr>
          <w:rFonts w:ascii="Arial" w:hAnsi="Arial" w:cs="Arial"/>
          <w:b/>
          <w:spacing w:val="-5"/>
          <w:sz w:val="20"/>
        </w:rPr>
        <w:t xml:space="preserve"> </w:t>
      </w:r>
      <w:r>
        <w:rPr>
          <w:rFonts w:ascii="Arial" w:hAnsi="Arial" w:cs="Arial"/>
          <w:b/>
          <w:spacing w:val="-10"/>
          <w:sz w:val="20"/>
        </w:rPr>
        <w:t xml:space="preserve">:</w:t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pBdr/>
        <w:spacing w:line="249" w:lineRule="exact"/>
        <w:ind w:left="332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 xml:space="preserve">(Joindre</w:t>
      </w:r>
      <w:r>
        <w:rPr>
          <w:rFonts w:ascii="Arial" w:hAnsi="Arial" w:cs="Arial"/>
          <w:i/>
          <w:spacing w:val="-4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un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relevé</w:t>
      </w:r>
      <w:r>
        <w:rPr>
          <w:rFonts w:ascii="Arial" w:hAnsi="Arial" w:cs="Arial"/>
          <w:i/>
          <w:spacing w:val="-4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d’identité</w:t>
      </w:r>
      <w:r>
        <w:rPr>
          <w:rFonts w:ascii="Arial" w:hAnsi="Arial" w:cs="Arial"/>
          <w:i/>
          <w:spacing w:val="-2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bancaire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ou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pacing w:val="-2"/>
          <w:sz w:val="18"/>
        </w:rPr>
        <w:t xml:space="preserve">postal.)</w:t>
      </w:r>
      <w:r>
        <w:rPr>
          <w:rFonts w:ascii="Arial" w:hAnsi="Arial" w:cs="Arial"/>
          <w:i/>
          <w:sz w:val="18"/>
        </w:rPr>
      </w:r>
      <w:r>
        <w:rPr>
          <w:rFonts w:ascii="Arial" w:hAnsi="Arial" w:cs="Arial"/>
          <w:i/>
          <w:sz w:val="18"/>
        </w:rPr>
      </w:r>
    </w:p>
    <w:p>
      <w:pPr>
        <w:pStyle w:val="1135"/>
        <w:pBdr/>
        <w:spacing/>
        <w:ind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</w:r>
      <w:r>
        <w:rPr>
          <w:rFonts w:ascii="Arial" w:hAnsi="Arial" w:cs="Arial"/>
          <w:i/>
          <w:sz w:val="24"/>
        </w:rPr>
      </w:r>
      <w:r>
        <w:rPr>
          <w:rFonts w:ascii="Arial" w:hAnsi="Arial" w:cs="Arial"/>
          <w:i/>
          <w:sz w:val="24"/>
        </w:rPr>
      </w:r>
    </w:p>
    <w:p>
      <w:pPr>
        <w:pBdr/>
        <w:spacing w:before="194" w:line="720" w:lineRule="auto"/>
        <w:ind w:right="6867" w:left="331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</w:rPr>
        <w:t xml:space="preserve">Nom</w:t>
      </w:r>
      <w:r>
        <w:rPr>
          <w:rFonts w:ascii="Arial" w:hAnsi="Arial" w:cs="Arial"/>
          <w:b/>
          <w:spacing w:val="-1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de</w:t>
      </w:r>
      <w:r>
        <w:rPr>
          <w:rFonts w:ascii="Arial" w:hAnsi="Arial" w:cs="Arial"/>
          <w:b/>
          <w:spacing w:val="-1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l’établissement</w:t>
      </w:r>
      <w:r>
        <w:rPr>
          <w:rFonts w:ascii="Arial" w:hAnsi="Arial" w:cs="Arial"/>
          <w:b/>
          <w:spacing w:val="-8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bancaire</w:t>
      </w:r>
      <w:r>
        <w:rPr>
          <w:rFonts w:ascii="Arial" w:hAnsi="Arial" w:cs="Arial"/>
          <w:b/>
          <w:spacing w:val="-9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: </w:t>
      </w:r>
      <w:r>
        <w:rPr>
          <w:rFonts w:ascii="Arial" w:hAnsi="Arial" w:cs="Arial"/>
          <w:b/>
          <w:bCs/>
          <w:sz w:val="20"/>
          <w:szCs w:val="20"/>
        </w:rPr>
      </w:r>
      <w:r>
        <w:rPr>
          <w:rFonts w:ascii="Arial" w:hAnsi="Arial" w:cs="Arial"/>
          <w:b/>
          <w:bCs/>
          <w:sz w:val="20"/>
          <w:szCs w:val="20"/>
        </w:rPr>
      </w:r>
    </w:p>
    <w:p>
      <w:pPr>
        <w:pBdr/>
        <w:spacing w:before="194" w:line="720" w:lineRule="auto"/>
        <w:ind w:right="6867" w:left="331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</w:rPr>
        <w:t xml:space="preserve">Numéro de compte :</w:t>
      </w:r>
      <w:r>
        <w:rPr>
          <w:rFonts w:ascii="Arial" w:hAnsi="Arial" w:cs="Arial"/>
          <w:b/>
          <w:bCs/>
          <w:sz w:val="20"/>
          <w:szCs w:val="20"/>
        </w:rPr>
      </w:r>
      <w:r>
        <w:rPr>
          <w:rFonts w:ascii="Arial" w:hAnsi="Arial" w:cs="Arial"/>
          <w:b/>
          <w:bCs/>
          <w:sz w:val="20"/>
          <w:szCs w:val="20"/>
        </w:rPr>
      </w:r>
    </w:p>
    <w:p>
      <w:pPr>
        <w:pBdr/>
        <w:spacing w:line="720" w:lineRule="auto"/>
        <w:ind/>
        <w:rPr>
          <w:rFonts w:ascii="Arial" w:hAnsi="Arial" w:cs="Arial"/>
          <w:sz w:val="20"/>
        </w:rPr>
        <w:sectPr>
          <w:footnotePr/>
          <w:endnotePr/>
          <w:type w:val="nextPage"/>
          <w:pgSz w:h="16850" w:orient="portrait" w:w="11910"/>
          <w:pgMar w:top="1440" w:right="140" w:bottom="1220" w:left="520" w:header="0" w:footer="1036" w:gutter="0"/>
          <w:cols w:num="1" w:sep="0" w:space="720" w:equalWidth="1"/>
        </w:sectPr>
      </w:pP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Bdr/>
        <w:spacing w:before="79" w:line="277" w:lineRule="exact"/>
        <w:ind w:left="332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Le</w:t>
      </w:r>
      <w:r>
        <w:rPr>
          <w:rFonts w:ascii="Arial" w:hAnsi="Arial" w:cs="Arial"/>
          <w:b/>
          <w:spacing w:val="-1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sous-traitant</w:t>
      </w:r>
      <w:r>
        <w:rPr>
          <w:rFonts w:ascii="Arial" w:hAnsi="Arial" w:cs="Arial"/>
          <w:b/>
          <w:spacing w:val="-5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demande</w:t>
      </w:r>
      <w:r>
        <w:rPr>
          <w:rFonts w:ascii="Arial" w:hAnsi="Arial" w:cs="Arial"/>
          <w:b/>
          <w:spacing w:val="-9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à</w:t>
      </w:r>
      <w:r>
        <w:rPr>
          <w:rFonts w:ascii="Arial" w:hAnsi="Arial" w:cs="Arial"/>
          <w:b/>
          <w:spacing w:val="-7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bénéficier</w:t>
      </w:r>
      <w:r>
        <w:rPr>
          <w:rFonts w:ascii="Arial" w:hAnsi="Arial" w:cs="Arial"/>
          <w:b/>
          <w:spacing w:val="-6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d’une</w:t>
      </w:r>
      <w:r>
        <w:rPr>
          <w:rFonts w:ascii="Arial" w:hAnsi="Arial" w:cs="Arial"/>
          <w:b/>
          <w:spacing w:val="-6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avance</w:t>
      </w:r>
      <w:r>
        <w:rPr>
          <w:rFonts w:ascii="Arial" w:hAnsi="Arial" w:cs="Arial"/>
          <w:b/>
          <w:spacing w:val="-9"/>
          <w:sz w:val="20"/>
        </w:rPr>
        <w:t xml:space="preserve"> </w:t>
      </w:r>
      <w:r>
        <w:rPr>
          <w:rFonts w:ascii="Arial" w:hAnsi="Arial" w:cs="Arial"/>
          <w:b/>
          <w:spacing w:val="-10"/>
          <w:sz w:val="20"/>
        </w:rPr>
        <w:t xml:space="preserve">:</w:t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pBdr/>
        <w:spacing w:line="249" w:lineRule="exact"/>
        <w:ind w:left="332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 xml:space="preserve">(Cocher</w:t>
      </w:r>
      <w:r>
        <w:rPr>
          <w:rFonts w:ascii="Arial" w:hAnsi="Arial" w:cs="Arial"/>
          <w:i/>
          <w:spacing w:val="-5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la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case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pacing w:val="-2"/>
          <w:sz w:val="18"/>
        </w:rPr>
        <w:t xml:space="preserve">correspondante.)</w:t>
      </w:r>
      <w:r>
        <w:rPr>
          <w:rFonts w:ascii="Arial" w:hAnsi="Arial" w:cs="Arial"/>
          <w:i/>
          <w:sz w:val="18"/>
        </w:rPr>
      </w:r>
      <w:r>
        <w:rPr>
          <w:rFonts w:ascii="Arial" w:hAnsi="Arial" w:cs="Arial"/>
          <w:i/>
          <w:sz w:val="18"/>
        </w:rPr>
      </w:r>
    </w:p>
    <w:p>
      <w:pPr>
        <w:pStyle w:val="1135"/>
        <w:pBdr/>
        <w:spacing w:before="13"/>
        <w:ind/>
        <w:rPr>
          <w:rFonts w:ascii="Arial" w:hAnsi="Arial" w:cs="Arial"/>
          <w:i/>
          <w:sz w:val="17"/>
        </w:rPr>
      </w:pPr>
      <w:r>
        <w:rPr>
          <w:rFonts w:ascii="Arial" w:hAnsi="Arial" w:cs="Arial"/>
          <w:i/>
          <w:sz w:val="17"/>
        </w:rPr>
      </w:r>
      <w:r>
        <w:rPr>
          <w:rFonts w:ascii="Arial" w:hAnsi="Arial" w:cs="Arial"/>
          <w:i/>
          <w:sz w:val="17"/>
        </w:rPr>
      </w:r>
      <w:r>
        <w:rPr>
          <w:rFonts w:ascii="Arial" w:hAnsi="Arial" w:cs="Arial"/>
          <w:i/>
          <w:sz w:val="17"/>
        </w:rPr>
      </w:r>
    </w:p>
    <w:p>
      <w:pPr>
        <w:pStyle w:val="1135"/>
        <w:pBdr/>
        <w:tabs>
          <w:tab w:val="left" w:leader="none" w:pos="2931"/>
        </w:tabs>
        <w:spacing/>
        <w:ind w:left="1798"/>
        <w:rPr>
          <w:rFonts w:ascii="Arial" w:hAnsi="Arial" w:cs="Arial"/>
        </w:rPr>
      </w:pPr>
      <w:r>
        <w:rPr>
          <w:rFonts w:ascii="Arial" w:hAnsi="Arial" w:cs="Arial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5808" behindDoc="0" locked="0" layoutInCell="1" allowOverlap="1">
                <wp:simplePos x="0" y="0"/>
                <wp:positionH relativeFrom="page">
                  <wp:posOffset>1275588</wp:posOffset>
                </wp:positionH>
                <wp:positionV relativeFrom="paragraph">
                  <wp:posOffset>12573</wp:posOffset>
                </wp:positionV>
                <wp:extent cx="147955" cy="147955"/>
                <wp:effectExtent l="0" t="0" r="0" b="0"/>
                <wp:wrapNone/>
                <wp:docPr id="23" name="Graphic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2" o:spid="_x0000_s22" style="position:absolute;z-index:15735808;o:allowoverlap:true;o:allowincell:true;mso-position-horizontal-relative:page;margin-left:100.44pt;mso-position-horizontal:absolute;mso-position-vertical-relative:text;margin-top:0.99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rPr>
          <w:rFonts w:ascii="Arial" w:hAnsi="Arial" w:cs="Arial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7355904" behindDoc="1" locked="0" layoutInCell="1" allowOverlap="1">
                <wp:simplePos x="0" y="0"/>
                <wp:positionH relativeFrom="page">
                  <wp:posOffset>1994916</wp:posOffset>
                </wp:positionH>
                <wp:positionV relativeFrom="paragraph">
                  <wp:posOffset>12573</wp:posOffset>
                </wp:positionV>
                <wp:extent cx="147955" cy="147955"/>
                <wp:effectExtent l="0" t="0" r="0" b="0"/>
                <wp:wrapNone/>
                <wp:docPr id="24" name="Graphic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3" o:spid="_x0000_s23" style="position:absolute;z-index:-487355904;o:allowoverlap:true;o:allowincell:true;mso-position-horizontal-relative:page;margin-left:157.08pt;mso-position-horizontal:absolute;mso-position-vertical-relative:text;margin-top:0.99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rPr>
          <w:rFonts w:ascii="Arial" w:hAnsi="Arial" w:cs="Arial"/>
          <w:spacing w:val="-5"/>
        </w:rPr>
        <w:t xml:space="preserve">Oui</w:t>
      </w:r>
      <w:r>
        <w:rPr>
          <w:rFonts w:ascii="Arial" w:hAnsi="Arial" w:cs="Arial"/>
        </w:rPr>
        <w:tab/>
      </w:r>
      <w:r>
        <w:rPr>
          <w:rFonts w:ascii="Arial" w:hAnsi="Arial" w:cs="Arial"/>
          <w:spacing w:val="-5"/>
        </w:rPr>
        <w:t xml:space="preserve">Non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before="1"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956"/>
        <w:pBdr/>
        <w:tabs>
          <w:tab w:val="left" w:leader="none" w:pos="10536"/>
        </w:tabs>
        <w:spacing/>
        <w:ind w:hanging="72" w:left="332"/>
        <w:jc w:val="left"/>
        <w:rPr>
          <w:rFonts w:ascii="Arial" w:hAnsi="Arial" w:cs="Arial"/>
        </w:rPr>
      </w:pPr>
      <w:r>
        <w:rPr>
          <w:rFonts w:ascii="Arial" w:hAnsi="Arial" w:cs="Arial"/>
          <w:color w:val="ffffff"/>
          <w:spacing w:val="8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I</w:t>
      </w:r>
      <w:r>
        <w:rPr>
          <w:rFonts w:ascii="Arial" w:hAnsi="Arial" w:cs="Arial"/>
          <w:color w:val="ffffff"/>
          <w:spacing w:val="-2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–</w:t>
      </w:r>
      <w:r>
        <w:rPr>
          <w:rFonts w:ascii="Arial" w:hAnsi="Arial" w:cs="Arial"/>
          <w:color w:val="ffffff"/>
          <w:spacing w:val="-2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Durée</w:t>
      </w:r>
      <w:r>
        <w:rPr>
          <w:rFonts w:ascii="Arial" w:hAnsi="Arial" w:cs="Arial"/>
          <w:color w:val="ffffff"/>
          <w:spacing w:val="-4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du</w:t>
      </w:r>
      <w:r>
        <w:rPr>
          <w:rFonts w:ascii="Arial" w:hAnsi="Arial" w:cs="Arial"/>
          <w:color w:val="ffffff"/>
          <w:spacing w:val="-5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contrat</w:t>
      </w:r>
      <w:r>
        <w:rPr>
          <w:rFonts w:ascii="Arial" w:hAnsi="Arial" w:cs="Arial"/>
          <w:color w:val="ffffff"/>
          <w:spacing w:val="-4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de</w:t>
      </w:r>
      <w:r>
        <w:rPr>
          <w:rFonts w:ascii="Arial" w:hAnsi="Arial" w:cs="Arial"/>
          <w:color w:val="ffffff"/>
          <w:spacing w:val="-3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sous-traitance</w:t>
      </w:r>
      <w:r>
        <w:rPr>
          <w:rFonts w:ascii="Arial" w:hAnsi="Arial" w:cs="Arial"/>
          <w:color w:val="ffffff"/>
          <w:spacing w:val="-3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en</w:t>
      </w:r>
      <w:r>
        <w:rPr>
          <w:rFonts w:ascii="Arial" w:hAnsi="Arial" w:cs="Arial"/>
          <w:color w:val="ffffff"/>
          <w:spacing w:val="-4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nombre</w:t>
      </w:r>
      <w:r>
        <w:rPr>
          <w:rFonts w:ascii="Arial" w:hAnsi="Arial" w:cs="Arial"/>
          <w:color w:val="ffffff"/>
          <w:spacing w:val="-3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de</w:t>
      </w:r>
      <w:r>
        <w:rPr>
          <w:rFonts w:ascii="Arial" w:hAnsi="Arial" w:cs="Arial"/>
          <w:color w:val="ffffff"/>
          <w:spacing w:val="-2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pacing w:val="-4"/>
          <w:shd w:val="clear" w:color="auto" w:fill="3557a1"/>
        </w:rPr>
        <w:t xml:space="preserve">mois</w:t>
      </w:r>
      <w:r>
        <w:rPr>
          <w:rFonts w:ascii="Arial" w:hAnsi="Arial" w:cs="Arial"/>
          <w:color w:val="ffffff"/>
          <w:shd w:val="clear" w:color="auto" w:fill="3557a1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/>
        <w:ind/>
        <w:rPr>
          <w:rFonts w:ascii="Arial" w:hAnsi="Arial" w:cs="Arial"/>
          <w:b/>
        </w:rPr>
      </w:pP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pBdr/>
        <w:spacing/>
        <w:ind w:right="580" w:hanging="1" w:left="332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(</w:t>
      </w:r>
      <w:r>
        <w:rPr>
          <w:rFonts w:ascii="Arial" w:hAnsi="Arial" w:cs="Arial"/>
          <w:i/>
          <w:sz w:val="18"/>
        </w:rPr>
        <w:t xml:space="preserve">Nota</w:t>
      </w:r>
      <w:r>
        <w:rPr>
          <w:rFonts w:ascii="Arial" w:hAnsi="Arial" w:cs="Arial"/>
          <w:i/>
          <w:spacing w:val="-2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: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Si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la</w:t>
      </w:r>
      <w:r>
        <w:rPr>
          <w:rFonts w:ascii="Arial" w:hAnsi="Arial" w:cs="Arial"/>
          <w:i/>
          <w:spacing w:val="-2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durée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indiquée dans</w:t>
      </w:r>
      <w:r>
        <w:rPr>
          <w:rFonts w:ascii="Arial" w:hAnsi="Arial" w:cs="Arial"/>
          <w:i/>
          <w:spacing w:val="-2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le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contrat</w:t>
      </w:r>
      <w:r>
        <w:rPr>
          <w:rFonts w:ascii="Arial" w:hAnsi="Arial" w:cs="Arial"/>
          <w:i/>
          <w:spacing w:val="-1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de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sous-traitance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ne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correspond</w:t>
      </w:r>
      <w:r>
        <w:rPr>
          <w:rFonts w:ascii="Arial" w:hAnsi="Arial" w:cs="Arial"/>
          <w:i/>
          <w:spacing w:val="-2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pas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à</w:t>
      </w:r>
      <w:r>
        <w:rPr>
          <w:rFonts w:ascii="Arial" w:hAnsi="Arial" w:cs="Arial"/>
          <w:i/>
          <w:spacing w:val="-2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un nombre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entier,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arrondir</w:t>
      </w:r>
      <w:r>
        <w:rPr>
          <w:rFonts w:ascii="Arial" w:hAnsi="Arial" w:cs="Arial"/>
          <w:i/>
          <w:spacing w:val="-2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au nombre entier supérieur. Ex : 20 jours = 1 mois, 1 mois et 2 semaines = 2 mois, etc</w:t>
      </w:r>
      <w:r>
        <w:rPr>
          <w:rFonts w:ascii="Arial" w:hAnsi="Arial" w:cs="Arial"/>
          <w:sz w:val="18"/>
        </w:rPr>
        <w:t xml:space="preserve">.)</w:t>
      </w:r>
      <w:r>
        <w:rPr>
          <w:rFonts w:ascii="Arial" w:hAnsi="Arial" w:cs="Arial"/>
          <w:sz w:val="18"/>
        </w:rPr>
      </w:r>
      <w:r>
        <w:rPr>
          <w:rFonts w:ascii="Arial" w:hAnsi="Arial" w:cs="Arial"/>
          <w:sz w:val="18"/>
        </w:rPr>
      </w:r>
    </w:p>
    <w:p>
      <w:pPr>
        <w:pStyle w:val="1135"/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/>
        <w:ind w:left="332"/>
        <w:rPr>
          <w:rFonts w:ascii="Arial" w:hAnsi="Arial" w:cs="Arial"/>
        </w:rPr>
      </w:pPr>
      <w:r>
        <w:rPr>
          <w:rFonts w:ascii="Arial" w:hAnsi="Arial" w:cs="Arial"/>
        </w:rPr>
        <w:t xml:space="preserve">La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 xml:space="preserve">durée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 xml:space="preserve">du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 xml:space="preserve">contrat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 xml:space="preserve">de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 xml:space="preserve">sous-traitance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 xml:space="preserve">en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 xml:space="preserve">nombre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 xml:space="preserve">de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 xml:space="preserve">mois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 xml:space="preserve">est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 xml:space="preserve">de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  <w:spacing w:val="-10"/>
        </w:rPr>
        <w:t xml:space="preserve">: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before="10"/>
        <w:ind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</w:p>
    <w:p>
      <w:pPr>
        <w:pStyle w:val="956"/>
        <w:pBdr/>
        <w:tabs>
          <w:tab w:val="left" w:leader="none" w:pos="10536"/>
        </w:tabs>
        <w:spacing w:before="101"/>
        <w:ind/>
        <w:rPr>
          <w:rFonts w:ascii="Arial" w:hAnsi="Arial" w:cs="Arial"/>
        </w:rPr>
      </w:pPr>
      <w:r>
        <w:rPr>
          <w:rFonts w:ascii="Arial" w:hAnsi="Arial" w:cs="Arial"/>
          <w:color w:val="ffffff"/>
          <w:spacing w:val="9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J</w:t>
      </w:r>
      <w:r>
        <w:rPr>
          <w:rFonts w:ascii="Arial" w:hAnsi="Arial" w:cs="Arial"/>
          <w:color w:val="ffffff"/>
          <w:spacing w:val="-3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-</w:t>
      </w:r>
      <w:r>
        <w:rPr>
          <w:rFonts w:ascii="Arial" w:hAnsi="Arial" w:cs="Arial"/>
          <w:color w:val="ffffff"/>
          <w:spacing w:val="-1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Capacités</w:t>
      </w:r>
      <w:r>
        <w:rPr>
          <w:rFonts w:ascii="Arial" w:hAnsi="Arial" w:cs="Arial"/>
          <w:color w:val="ffffff"/>
          <w:spacing w:val="-2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du</w:t>
      </w:r>
      <w:r>
        <w:rPr>
          <w:rFonts w:ascii="Arial" w:hAnsi="Arial" w:cs="Arial"/>
          <w:color w:val="ffffff"/>
          <w:spacing w:val="-3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sous-</w:t>
      </w:r>
      <w:r>
        <w:rPr>
          <w:rFonts w:ascii="Arial" w:hAnsi="Arial" w:cs="Arial"/>
          <w:color w:val="ffffff"/>
          <w:spacing w:val="-2"/>
          <w:shd w:val="clear" w:color="auto" w:fill="3557a1"/>
        </w:rPr>
        <w:t xml:space="preserve">traitant</w:t>
      </w:r>
      <w:r>
        <w:rPr>
          <w:rFonts w:ascii="Arial" w:hAnsi="Arial" w:cs="Arial"/>
          <w:color w:val="ffffff"/>
          <w:shd w:val="clear" w:color="auto" w:fill="3557a1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/>
        <w:ind/>
        <w:rPr>
          <w:rFonts w:ascii="Arial" w:hAnsi="Arial" w:cs="Arial"/>
          <w:b/>
        </w:rPr>
      </w:pP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pBdr/>
        <w:spacing/>
        <w:ind w:right="709" w:hanging="1" w:left="332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(Nota</w:t>
      </w:r>
      <w:r>
        <w:rPr>
          <w:rFonts w:ascii="Arial" w:hAnsi="Arial" w:cs="Arial"/>
          <w:spacing w:val="-3"/>
          <w:sz w:val="18"/>
        </w:rPr>
        <w:t xml:space="preserve"> </w:t>
      </w:r>
      <w:r>
        <w:rPr>
          <w:rFonts w:ascii="Arial" w:hAnsi="Arial" w:cs="Arial"/>
          <w:sz w:val="18"/>
        </w:rPr>
        <w:t xml:space="preserve">: Sauf pour les marchés de défense et de sécurité (MDS), ces renseignements ne sont nécessaires que lorsque l’acheteur les exige </w:t>
      </w:r>
      <w:r>
        <w:rPr>
          <w:rFonts w:ascii="Arial" w:hAnsi="Arial" w:cs="Arial"/>
          <w:sz w:val="18"/>
          <w:u w:val="single"/>
        </w:rPr>
        <w:t xml:space="preserve">et</w:t>
      </w:r>
      <w:r>
        <w:rPr>
          <w:rFonts w:ascii="Arial" w:hAnsi="Arial" w:cs="Arial"/>
          <w:sz w:val="18"/>
        </w:rPr>
        <w:t xml:space="preserve"> qu’ils n’ont pas été déjà transmis dans le cadre du DC2 -voir rubrique H du DC2)</w:t>
      </w:r>
      <w:r>
        <w:rPr>
          <w:rFonts w:ascii="Arial" w:hAnsi="Arial" w:cs="Arial"/>
          <w:sz w:val="18"/>
        </w:rPr>
      </w:r>
      <w:r>
        <w:rPr>
          <w:rFonts w:ascii="Arial" w:hAnsi="Arial" w:cs="Arial"/>
          <w:sz w:val="18"/>
        </w:rPr>
      </w:r>
    </w:p>
    <w:p>
      <w:pPr>
        <w:pStyle w:val="1135"/>
        <w:pBdr/>
        <w:spacing w:before="13"/>
        <w:ind/>
        <w:rPr>
          <w:rFonts w:ascii="Arial" w:hAnsi="Arial" w:cs="Arial"/>
          <w:sz w:val="19"/>
        </w:rPr>
      </w:pPr>
      <w:r>
        <w:rPr>
          <w:rFonts w:ascii="Arial" w:hAnsi="Arial" w:cs="Arial"/>
          <w:sz w:val="19"/>
        </w:rPr>
      </w:r>
      <w:r>
        <w:rPr>
          <w:rFonts w:ascii="Arial" w:hAnsi="Arial" w:cs="Arial"/>
          <w:sz w:val="19"/>
        </w:rPr>
      </w:r>
      <w:r>
        <w:rPr>
          <w:rFonts w:ascii="Arial" w:hAnsi="Arial" w:cs="Arial"/>
          <w:sz w:val="19"/>
        </w:rPr>
      </w:r>
    </w:p>
    <w:p>
      <w:pPr>
        <w:pStyle w:val="1135"/>
        <w:pBdr/>
        <w:spacing/>
        <w:ind w:right="708" w:hanging="1" w:left="332"/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</w:rPr>
        <w:t xml:space="preserve">J1 - </w:t>
      </w:r>
      <w:r>
        <w:rPr>
          <w:rFonts w:ascii="Arial" w:hAnsi="Arial" w:cs="Arial"/>
        </w:rPr>
        <w:t xml:space="preserve">Récapitulatif des informations et renseignements</w:t>
      </w:r>
      <w:r>
        <w:rPr>
          <w:rFonts w:ascii="Arial" w:hAnsi="Arial" w:cs="Arial"/>
        </w:rPr>
        <w:t xml:space="preserve"> (marchés publics hors MDS) ou des pièces (MDS) demandés par l’acheteur dans les documents de la consultation qui doivent être fournis, en annexe du présent document, par le sous-traitant pour justifier de son aptitude à exercer l’activité professionnelle </w:t>
      </w:r>
      <w:r>
        <w:rPr>
          <w:rFonts w:ascii="Arial" w:hAnsi="Arial" w:cs="Arial"/>
          <w:position w:val="1"/>
        </w:rPr>
        <w:t xml:space="preserve">concernée, ses capacités économiques et financières ou ses capacités professionnelles et techniques </w:t>
      </w:r>
      <w:r>
        <w:rPr>
          <w:rFonts w:ascii="Arial" w:hAnsi="Arial" w:cs="Arial"/>
        </w:rPr>
        <w:t xml:space="preserve">: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6"/>
        <w:numPr>
          <w:ilvl w:val="1"/>
          <w:numId w:val="3"/>
        </w:numPr>
        <w:pBdr/>
        <w:tabs>
          <w:tab w:val="left" w:leader="none" w:pos="1258"/>
        </w:tabs>
        <w:spacing w:line="276" w:lineRule="exact"/>
        <w:ind w:left="1258"/>
        <w:rPr>
          <w:rFonts w:ascii="Arial" w:hAnsi="Arial" w:cs="Arial"/>
          <w:sz w:val="20"/>
        </w:rPr>
      </w:pPr>
      <w:r>
        <w:rPr>
          <w:rFonts w:ascii="Arial" w:hAnsi="Arial" w:cs="Arial"/>
          <w:spacing w:val="-6"/>
          <w:sz w:val="20"/>
        </w:rPr>
        <w:t xml:space="preserve">……………………………………………………………………………………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1136"/>
        <w:numPr>
          <w:ilvl w:val="1"/>
          <w:numId w:val="3"/>
        </w:numPr>
        <w:pBdr/>
        <w:tabs>
          <w:tab w:val="left" w:leader="none" w:pos="1258"/>
        </w:tabs>
        <w:spacing w:before="1" w:line="277" w:lineRule="exact"/>
        <w:ind w:left="1258"/>
        <w:rPr>
          <w:rFonts w:ascii="Arial" w:hAnsi="Arial" w:cs="Arial"/>
          <w:sz w:val="20"/>
        </w:rPr>
      </w:pPr>
      <w:r>
        <w:rPr>
          <w:rFonts w:ascii="Arial" w:hAnsi="Arial" w:cs="Arial"/>
          <w:spacing w:val="-6"/>
          <w:sz w:val="20"/>
        </w:rPr>
        <w:t xml:space="preserve">……………………………………………………………………………………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1136"/>
        <w:numPr>
          <w:ilvl w:val="1"/>
          <w:numId w:val="3"/>
        </w:numPr>
        <w:pBdr/>
        <w:tabs>
          <w:tab w:val="left" w:leader="none" w:pos="1259"/>
        </w:tabs>
        <w:spacing w:line="277" w:lineRule="exact"/>
        <w:ind w:left="1259"/>
        <w:rPr>
          <w:rFonts w:ascii="Arial" w:hAnsi="Arial" w:cs="Arial"/>
          <w:sz w:val="20"/>
        </w:rPr>
      </w:pPr>
      <w:r>
        <w:rPr>
          <w:rFonts w:ascii="Arial" w:hAnsi="Arial" w:cs="Arial"/>
          <w:spacing w:val="-6"/>
          <w:sz w:val="20"/>
        </w:rPr>
        <w:t xml:space="preserve">……………………………………………………………………………………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1136"/>
        <w:numPr>
          <w:ilvl w:val="1"/>
          <w:numId w:val="3"/>
        </w:numPr>
        <w:pBdr/>
        <w:tabs>
          <w:tab w:val="left" w:leader="none" w:pos="1259"/>
        </w:tabs>
        <w:spacing w:before="1" w:line="277" w:lineRule="exact"/>
        <w:ind w:left="1259"/>
        <w:rPr>
          <w:rFonts w:ascii="Arial" w:hAnsi="Arial" w:cs="Arial"/>
          <w:sz w:val="20"/>
        </w:rPr>
      </w:pPr>
      <w:r>
        <w:rPr>
          <w:rFonts w:ascii="Arial" w:hAnsi="Arial" w:cs="Arial"/>
          <w:spacing w:val="-6"/>
          <w:sz w:val="20"/>
        </w:rPr>
        <w:t xml:space="preserve">……………………………………………………………………………………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1136"/>
        <w:numPr>
          <w:ilvl w:val="1"/>
          <w:numId w:val="3"/>
        </w:numPr>
        <w:pBdr/>
        <w:tabs>
          <w:tab w:val="left" w:leader="none" w:pos="1259"/>
        </w:tabs>
        <w:spacing w:line="277" w:lineRule="exact"/>
        <w:ind w:left="1259"/>
        <w:rPr>
          <w:rFonts w:ascii="Arial" w:hAnsi="Arial" w:cs="Arial"/>
          <w:sz w:val="20"/>
        </w:rPr>
      </w:pPr>
      <w:r>
        <w:rPr>
          <w:rFonts w:ascii="Arial" w:hAnsi="Arial" w:cs="Arial"/>
          <w:spacing w:val="-6"/>
          <w:sz w:val="20"/>
        </w:rPr>
        <w:t xml:space="preserve">……………………………………………………………………………………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1135"/>
        <w:pBdr/>
        <w:spacing/>
        <w:ind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</w:p>
    <w:p>
      <w:pPr>
        <w:pStyle w:val="1135"/>
        <w:pBdr/>
        <w:spacing/>
        <w:ind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</w:p>
    <w:p>
      <w:pPr>
        <w:pStyle w:val="1135"/>
        <w:pBdr/>
        <w:spacing w:before="3"/>
        <w:ind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</w:r>
      <w:r>
        <w:rPr>
          <w:rFonts w:ascii="Arial" w:hAnsi="Arial" w:cs="Arial"/>
          <w:sz w:val="24"/>
        </w:rPr>
      </w:r>
      <w:r>
        <w:rPr>
          <w:rFonts w:ascii="Arial" w:hAnsi="Arial" w:cs="Arial"/>
          <w:sz w:val="24"/>
        </w:rPr>
      </w:r>
    </w:p>
    <w:p>
      <w:pPr>
        <w:pBdr/>
        <w:spacing w:before="1"/>
        <w:ind w:right="704" w:left="33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</w:rPr>
        <w:t xml:space="preserve">J2 - </w:t>
      </w:r>
      <w:r>
        <w:rPr>
          <w:rFonts w:ascii="Arial" w:hAnsi="Arial" w:cs="Arial"/>
          <w:sz w:val="20"/>
        </w:rPr>
        <w:t xml:space="preserve">Le cas échéant, adresse internet à laquelle les documents justificatifs et moyens de preuve sont accessibles directement et gratuitement, ainsi que l’ensemble des renseignements nécessaires pour y accéder </w:t>
      </w:r>
      <w:r>
        <w:rPr>
          <w:rFonts w:ascii="Arial" w:hAnsi="Arial" w:cs="Arial"/>
          <w:i/>
          <w:sz w:val="18"/>
        </w:rPr>
        <w:t xml:space="preserve">(applicable également aux MDS, lorsque l’acheteur a autorisé les opérateurs économiques à ne pas fournir ces documents</w:t>
      </w:r>
      <w:r>
        <w:rPr>
          <w:rFonts w:ascii="Arial" w:hAnsi="Arial" w:cs="Arial"/>
          <w:i/>
          <w:spacing w:val="40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de</w:t>
      </w:r>
      <w:r>
        <w:rPr>
          <w:rFonts w:ascii="Arial" w:hAnsi="Arial" w:cs="Arial"/>
          <w:i/>
          <w:spacing w:val="40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preuve</w:t>
      </w:r>
      <w:r>
        <w:rPr>
          <w:rFonts w:ascii="Arial" w:hAnsi="Arial" w:cs="Arial"/>
          <w:i/>
          <w:spacing w:val="40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en</w:t>
      </w:r>
      <w:r>
        <w:rPr>
          <w:rFonts w:ascii="Arial" w:hAnsi="Arial" w:cs="Arial"/>
          <w:i/>
          <w:spacing w:val="40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application</w:t>
      </w:r>
      <w:r>
        <w:rPr>
          <w:rFonts w:ascii="Arial" w:hAnsi="Arial" w:cs="Arial"/>
          <w:i/>
          <w:spacing w:val="40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de</w:t>
      </w:r>
      <w:r>
        <w:rPr>
          <w:rFonts w:ascii="Arial" w:hAnsi="Arial" w:cs="Arial"/>
          <w:i/>
          <w:spacing w:val="40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l’</w:t>
      </w:r>
      <w:hyperlink r:id="rId31" w:tooltip="https://www.legifrance.gouv.fr/affichCode.do%3Bjsessionid%3DB81BA950929BDC11249DDF8C185D1DE4.tplgfr42s_2?idSectionTA=LEGISCTA000037728899&amp;cidTexte=LEGITEXT000037701019&amp;dateTexte=20190401" w:history="1">
        <w:r>
          <w:rPr>
            <w:rFonts w:ascii="Arial" w:hAnsi="Arial" w:cs="Arial"/>
            <w:i/>
            <w:color w:val="0000ff"/>
            <w:sz w:val="18"/>
            <w:u w:val="single"/>
          </w:rPr>
          <w:t xml:space="preserve">article R.</w:t>
        </w:r>
        <w:r>
          <w:rPr>
            <w:rFonts w:ascii="Arial" w:hAnsi="Arial" w:cs="Arial"/>
            <w:i/>
            <w:color w:val="0000ff"/>
            <w:spacing w:val="-3"/>
            <w:sz w:val="18"/>
            <w:u w:val="single"/>
          </w:rPr>
          <w:t xml:space="preserve"> </w:t>
        </w:r>
        <w:r>
          <w:rPr>
            <w:rFonts w:ascii="Arial" w:hAnsi="Arial" w:cs="Arial"/>
            <w:i/>
            <w:color w:val="0000ff"/>
            <w:sz w:val="18"/>
            <w:u w:val="single"/>
          </w:rPr>
          <w:t xml:space="preserve">2343-14</w:t>
        </w:r>
        <w:r>
          <w:rPr>
            <w:rFonts w:ascii="Arial" w:hAnsi="Arial" w:cs="Arial"/>
            <w:i/>
            <w:color w:val="0000ff"/>
            <w:spacing w:val="40"/>
            <w:sz w:val="18"/>
            <w:u w:val="single"/>
          </w:rPr>
          <w:t xml:space="preserve"> </w:t>
        </w:r>
        <w:r>
          <w:rPr>
            <w:rFonts w:ascii="Arial" w:hAnsi="Arial" w:cs="Arial"/>
            <w:i/>
            <w:color w:val="0000ff"/>
            <w:sz w:val="18"/>
            <w:u w:val="single"/>
          </w:rPr>
          <w:t xml:space="preserve">ou</w:t>
        </w:r>
        <w:r>
          <w:rPr>
            <w:rFonts w:ascii="Arial" w:hAnsi="Arial" w:cs="Arial"/>
            <w:i/>
            <w:color w:val="0000ff"/>
            <w:spacing w:val="40"/>
            <w:sz w:val="18"/>
            <w:u w:val="single"/>
          </w:rPr>
          <w:t xml:space="preserve"> </w:t>
        </w:r>
        <w:r>
          <w:rPr>
            <w:rFonts w:ascii="Arial" w:hAnsi="Arial" w:cs="Arial"/>
            <w:i/>
            <w:color w:val="0000ff"/>
            <w:sz w:val="18"/>
            <w:u w:val="single"/>
          </w:rPr>
          <w:t xml:space="preserve">de</w:t>
        </w:r>
        <w:r>
          <w:rPr>
            <w:rFonts w:ascii="Arial" w:hAnsi="Arial" w:cs="Arial"/>
            <w:i/>
            <w:color w:val="0000ff"/>
            <w:spacing w:val="40"/>
            <w:sz w:val="18"/>
            <w:u w:val="single"/>
          </w:rPr>
          <w:t xml:space="preserve"> </w:t>
        </w:r>
        <w:r>
          <w:rPr>
            <w:rFonts w:ascii="Arial" w:hAnsi="Arial" w:cs="Arial"/>
            <w:i/>
            <w:color w:val="0000ff"/>
            <w:sz w:val="18"/>
            <w:u w:val="single"/>
          </w:rPr>
          <w:t xml:space="preserve">l’article</w:t>
        </w:r>
        <w:r>
          <w:rPr>
            <w:rFonts w:ascii="Arial" w:hAnsi="Arial" w:cs="Arial"/>
            <w:i/>
            <w:color w:val="0000ff"/>
            <w:spacing w:val="-2"/>
            <w:sz w:val="18"/>
            <w:u w:val="single"/>
          </w:rPr>
          <w:t xml:space="preserve"> </w:t>
        </w:r>
        <w:r>
          <w:rPr>
            <w:rFonts w:ascii="Arial" w:hAnsi="Arial" w:cs="Arial"/>
            <w:i/>
            <w:color w:val="0000ff"/>
            <w:sz w:val="18"/>
            <w:u w:val="single"/>
          </w:rPr>
          <w:t xml:space="preserve">R.</w:t>
        </w:r>
        <w:r>
          <w:rPr>
            <w:rFonts w:ascii="Arial" w:hAnsi="Arial" w:cs="Arial"/>
            <w:i/>
            <w:color w:val="0000ff"/>
            <w:spacing w:val="-3"/>
            <w:sz w:val="18"/>
            <w:u w:val="single"/>
          </w:rPr>
          <w:t xml:space="preserve"> </w:t>
        </w:r>
        <w:r>
          <w:rPr>
            <w:rFonts w:ascii="Arial" w:hAnsi="Arial" w:cs="Arial"/>
            <w:i/>
            <w:color w:val="0000ff"/>
            <w:sz w:val="18"/>
            <w:u w:val="single"/>
          </w:rPr>
          <w:t xml:space="preserve">2343-15</w:t>
        </w:r>
      </w:hyperlink>
      <w:r>
        <w:rPr>
          <w:rFonts w:ascii="Arial" w:hAnsi="Arial" w:cs="Arial"/>
          <w:i/>
          <w:color w:val="0000ff"/>
          <w:spacing w:val="40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du</w:t>
      </w:r>
      <w:r>
        <w:rPr>
          <w:rFonts w:ascii="Arial" w:hAnsi="Arial" w:cs="Arial"/>
          <w:i/>
          <w:spacing w:val="40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code</w:t>
      </w:r>
      <w:r>
        <w:rPr>
          <w:rFonts w:ascii="Arial" w:hAnsi="Arial" w:cs="Arial"/>
          <w:i/>
          <w:spacing w:val="40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de</w:t>
      </w:r>
      <w:r>
        <w:rPr>
          <w:rFonts w:ascii="Arial" w:hAnsi="Arial" w:cs="Arial"/>
          <w:i/>
          <w:spacing w:val="40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la</w:t>
      </w:r>
      <w:r>
        <w:rPr>
          <w:rFonts w:ascii="Arial" w:hAnsi="Arial" w:cs="Arial"/>
          <w:i/>
          <w:spacing w:val="40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commande publique) </w:t>
      </w:r>
      <w:r>
        <w:rPr>
          <w:rFonts w:ascii="Arial" w:hAnsi="Arial" w:cs="Arial"/>
          <w:sz w:val="20"/>
        </w:rPr>
        <w:t xml:space="preserve">: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1135"/>
        <w:pBdr/>
        <w:spacing w:before="12"/>
        <w:ind/>
        <w:rPr>
          <w:rFonts w:ascii="Arial" w:hAnsi="Arial" w:cs="Arial"/>
          <w:sz w:val="39"/>
        </w:rPr>
      </w:pPr>
      <w:r>
        <w:rPr>
          <w:rFonts w:ascii="Arial" w:hAnsi="Arial" w:cs="Arial"/>
          <w:sz w:val="39"/>
        </w:rPr>
      </w:r>
      <w:r>
        <w:rPr>
          <w:rFonts w:ascii="Arial" w:hAnsi="Arial" w:cs="Arial"/>
          <w:sz w:val="39"/>
        </w:rPr>
      </w:r>
      <w:r>
        <w:rPr>
          <w:rFonts w:ascii="Arial" w:hAnsi="Arial" w:cs="Arial"/>
          <w:sz w:val="39"/>
        </w:rPr>
      </w:r>
    </w:p>
    <w:p>
      <w:pPr>
        <w:pBdr/>
        <w:spacing/>
        <w:ind w:left="331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Adresse</w:t>
      </w:r>
      <w:r>
        <w:rPr>
          <w:rFonts w:ascii="Arial" w:hAnsi="Arial" w:cs="Arial"/>
          <w:b/>
          <w:spacing w:val="-9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internet</w:t>
      </w:r>
      <w:r>
        <w:rPr>
          <w:rFonts w:ascii="Arial" w:hAnsi="Arial" w:cs="Arial"/>
          <w:b/>
          <w:spacing w:val="-10"/>
          <w:sz w:val="20"/>
        </w:rPr>
        <w:t xml:space="preserve"> :</w:t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pStyle w:val="1135"/>
        <w:pBdr/>
        <w:spacing w:before="1"/>
        <w:ind/>
        <w:rPr>
          <w:rFonts w:ascii="Arial" w:hAnsi="Arial" w:cs="Arial"/>
          <w:b/>
          <w:sz w:val="40"/>
        </w:rPr>
      </w:pPr>
      <w:r>
        <w:rPr>
          <w:rFonts w:ascii="Arial" w:hAnsi="Arial" w:cs="Arial"/>
          <w:b/>
          <w:sz w:val="40"/>
        </w:rPr>
      </w:r>
      <w:r>
        <w:rPr>
          <w:rFonts w:ascii="Arial" w:hAnsi="Arial" w:cs="Arial"/>
          <w:b/>
          <w:sz w:val="40"/>
        </w:rPr>
      </w:r>
      <w:r>
        <w:rPr>
          <w:rFonts w:ascii="Arial" w:hAnsi="Arial" w:cs="Arial"/>
          <w:b/>
          <w:sz w:val="40"/>
        </w:rPr>
      </w:r>
    </w:p>
    <w:p>
      <w:pPr>
        <w:pBdr/>
        <w:spacing/>
        <w:ind w:left="331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Renseignements</w:t>
      </w:r>
      <w:r>
        <w:rPr>
          <w:rFonts w:ascii="Arial" w:hAnsi="Arial" w:cs="Arial"/>
          <w:b/>
          <w:spacing w:val="-1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nécessaires</w:t>
      </w:r>
      <w:r>
        <w:rPr>
          <w:rFonts w:ascii="Arial" w:hAnsi="Arial" w:cs="Arial"/>
          <w:b/>
          <w:spacing w:val="-9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pour</w:t>
      </w:r>
      <w:r>
        <w:rPr>
          <w:rFonts w:ascii="Arial" w:hAnsi="Arial" w:cs="Arial"/>
          <w:b/>
          <w:spacing w:val="-9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y</w:t>
      </w:r>
      <w:r>
        <w:rPr>
          <w:rFonts w:ascii="Arial" w:hAnsi="Arial" w:cs="Arial"/>
          <w:b/>
          <w:spacing w:val="-1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accéder</w:t>
      </w:r>
      <w:r>
        <w:rPr>
          <w:rFonts w:ascii="Arial" w:hAnsi="Arial" w:cs="Arial"/>
          <w:b/>
          <w:spacing w:val="-9"/>
          <w:sz w:val="20"/>
        </w:rPr>
        <w:t xml:space="preserve"> </w:t>
      </w:r>
      <w:r>
        <w:rPr>
          <w:rFonts w:ascii="Arial" w:hAnsi="Arial" w:cs="Arial"/>
          <w:b/>
          <w:spacing w:val="-10"/>
          <w:sz w:val="20"/>
        </w:rPr>
        <w:t xml:space="preserve">:</w:t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pBdr/>
        <w:spacing/>
        <w:ind/>
        <w:jc w:val="both"/>
        <w:rPr>
          <w:rFonts w:ascii="Arial" w:hAnsi="Arial" w:cs="Arial"/>
          <w:sz w:val="20"/>
        </w:rPr>
        <w:sectPr>
          <w:footnotePr/>
          <w:endnotePr/>
          <w:type w:val="nextPage"/>
          <w:pgSz w:h="16850" w:orient="portrait" w:w="11910"/>
          <w:pgMar w:top="1160" w:right="140" w:bottom="1220" w:left="520" w:header="0" w:footer="1036" w:gutter="0"/>
          <w:cols w:num="1" w:sep="0" w:space="720" w:equalWidth="1"/>
        </w:sectPr>
      </w:pP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956"/>
        <w:pBdr/>
        <w:tabs>
          <w:tab w:val="left" w:leader="none" w:pos="10536"/>
        </w:tabs>
        <w:spacing w:before="76"/>
        <w:ind/>
        <w:rPr>
          <w:rFonts w:ascii="Arial" w:hAnsi="Arial" w:cs="Arial"/>
        </w:rPr>
      </w:pPr>
      <w:r>
        <w:rPr>
          <w:rFonts w:ascii="Arial" w:hAnsi="Arial" w:cs="Arial"/>
          <w:color w:val="ffffff"/>
          <w:spacing w:val="8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K</w:t>
      </w:r>
      <w:r>
        <w:rPr>
          <w:rFonts w:ascii="Arial" w:hAnsi="Arial" w:cs="Arial"/>
          <w:color w:val="ffffff"/>
          <w:spacing w:val="-3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-</w:t>
      </w:r>
      <w:r>
        <w:rPr>
          <w:rFonts w:ascii="Arial" w:hAnsi="Arial" w:cs="Arial"/>
          <w:color w:val="ffffff"/>
          <w:spacing w:val="-4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Attestations</w:t>
      </w:r>
      <w:r>
        <w:rPr>
          <w:rFonts w:ascii="Arial" w:hAnsi="Arial" w:cs="Arial"/>
          <w:color w:val="ffffff"/>
          <w:spacing w:val="-3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sur</w:t>
      </w:r>
      <w:r>
        <w:rPr>
          <w:rFonts w:ascii="Arial" w:hAnsi="Arial" w:cs="Arial"/>
          <w:color w:val="ffffff"/>
          <w:spacing w:val="-4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l’honneur</w:t>
      </w:r>
      <w:r>
        <w:rPr>
          <w:rFonts w:ascii="Arial" w:hAnsi="Arial" w:cs="Arial"/>
          <w:color w:val="ffffff"/>
          <w:spacing w:val="-4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du</w:t>
      </w:r>
      <w:r>
        <w:rPr>
          <w:rFonts w:ascii="Arial" w:hAnsi="Arial" w:cs="Arial"/>
          <w:color w:val="ffffff"/>
          <w:spacing w:val="-3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sous-traitant</w:t>
      </w:r>
      <w:r>
        <w:rPr>
          <w:rFonts w:ascii="Arial" w:hAnsi="Arial" w:cs="Arial"/>
          <w:color w:val="ffffff"/>
          <w:spacing w:val="-4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au</w:t>
      </w:r>
      <w:r>
        <w:rPr>
          <w:rFonts w:ascii="Arial" w:hAnsi="Arial" w:cs="Arial"/>
          <w:color w:val="ffffff"/>
          <w:spacing w:val="-5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regard</w:t>
      </w:r>
      <w:r>
        <w:rPr>
          <w:rFonts w:ascii="Arial" w:hAnsi="Arial" w:cs="Arial"/>
          <w:color w:val="ffffff"/>
          <w:spacing w:val="-4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des</w:t>
      </w:r>
      <w:r>
        <w:rPr>
          <w:rFonts w:ascii="Arial" w:hAnsi="Arial" w:cs="Arial"/>
          <w:color w:val="ffffff"/>
          <w:spacing w:val="-3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exclusions</w:t>
      </w:r>
      <w:r>
        <w:rPr>
          <w:rFonts w:ascii="Arial" w:hAnsi="Arial" w:cs="Arial"/>
          <w:color w:val="ffffff"/>
          <w:spacing w:val="-3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de</w:t>
      </w:r>
      <w:r>
        <w:rPr>
          <w:rFonts w:ascii="Arial" w:hAnsi="Arial" w:cs="Arial"/>
          <w:color w:val="ffffff"/>
          <w:spacing w:val="-3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la</w:t>
      </w:r>
      <w:r>
        <w:rPr>
          <w:rFonts w:ascii="Arial" w:hAnsi="Arial" w:cs="Arial"/>
          <w:color w:val="ffffff"/>
          <w:spacing w:val="-3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pacing w:val="-2"/>
          <w:shd w:val="clear" w:color="auto" w:fill="3557a1"/>
        </w:rPr>
        <w:t xml:space="preserve">procédure</w:t>
      </w:r>
      <w:r>
        <w:rPr>
          <w:rFonts w:ascii="Arial" w:hAnsi="Arial" w:cs="Arial"/>
          <w:color w:val="ffffff"/>
          <w:shd w:val="clear" w:color="auto" w:fill="3557a1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before="12"/>
        <w:ind/>
        <w:rPr>
          <w:rFonts w:ascii="Arial" w:hAnsi="Arial" w:cs="Arial"/>
          <w:b/>
          <w:sz w:val="19"/>
        </w:rPr>
      </w:pPr>
      <w:r>
        <w:rPr>
          <w:rFonts w:ascii="Arial" w:hAnsi="Arial" w:cs="Arial"/>
          <w:b/>
          <w:sz w:val="19"/>
        </w:rPr>
      </w:r>
      <w:r>
        <w:rPr>
          <w:rFonts w:ascii="Arial" w:hAnsi="Arial" w:cs="Arial"/>
          <w:b/>
          <w:sz w:val="19"/>
        </w:rPr>
      </w:r>
      <w:r>
        <w:rPr>
          <w:rFonts w:ascii="Arial" w:hAnsi="Arial" w:cs="Arial"/>
          <w:b/>
          <w:sz w:val="19"/>
        </w:rPr>
      </w:r>
    </w:p>
    <w:p>
      <w:pPr>
        <w:pBdr/>
        <w:spacing w:before="1"/>
        <w:ind w:left="332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K1</w:t>
      </w:r>
      <w:r>
        <w:rPr>
          <w:rFonts w:ascii="Arial" w:hAnsi="Arial" w:cs="Arial"/>
          <w:b/>
          <w:spacing w:val="-7"/>
        </w:rPr>
        <w:t xml:space="preserve"> </w:t>
      </w:r>
      <w:r>
        <w:rPr>
          <w:rFonts w:ascii="Arial" w:hAnsi="Arial" w:cs="Arial"/>
          <w:b/>
        </w:rPr>
        <w:t xml:space="preserve">-</w:t>
      </w:r>
      <w:r>
        <w:rPr>
          <w:rFonts w:ascii="Arial" w:hAnsi="Arial" w:cs="Arial"/>
          <w:b/>
          <w:spacing w:val="-2"/>
        </w:rPr>
        <w:t xml:space="preserve"> </w:t>
      </w:r>
      <w:r>
        <w:rPr>
          <w:rFonts w:ascii="Arial" w:hAnsi="Arial" w:cs="Arial"/>
          <w:b/>
        </w:rPr>
        <w:t xml:space="preserve">Le</w:t>
      </w:r>
      <w:r>
        <w:rPr>
          <w:rFonts w:ascii="Arial" w:hAnsi="Arial" w:cs="Arial"/>
          <w:b/>
          <w:spacing w:val="-6"/>
        </w:rPr>
        <w:t xml:space="preserve"> </w:t>
      </w:r>
      <w:r>
        <w:rPr>
          <w:rFonts w:ascii="Arial" w:hAnsi="Arial" w:cs="Arial"/>
          <w:b/>
        </w:rPr>
        <w:t xml:space="preserve">sous-traitant</w:t>
      </w:r>
      <w:r>
        <w:rPr>
          <w:rFonts w:ascii="Arial" w:hAnsi="Arial" w:cs="Arial"/>
          <w:b/>
          <w:spacing w:val="-5"/>
        </w:rPr>
        <w:t xml:space="preserve"> </w:t>
      </w:r>
      <w:r>
        <w:rPr>
          <w:rFonts w:ascii="Arial" w:hAnsi="Arial" w:cs="Arial"/>
          <w:b/>
        </w:rPr>
        <w:t xml:space="preserve">déclare</w:t>
      </w:r>
      <w:r>
        <w:rPr>
          <w:rFonts w:ascii="Arial" w:hAnsi="Arial" w:cs="Arial"/>
          <w:b/>
          <w:spacing w:val="-3"/>
        </w:rPr>
        <w:t xml:space="preserve"> </w:t>
      </w:r>
      <w:r>
        <w:rPr>
          <w:rFonts w:ascii="Arial" w:hAnsi="Arial" w:cs="Arial"/>
          <w:b/>
        </w:rPr>
        <w:t xml:space="preserve">sur</w:t>
      </w:r>
      <w:r>
        <w:rPr>
          <w:rFonts w:ascii="Arial" w:hAnsi="Arial" w:cs="Arial"/>
          <w:b/>
          <w:spacing w:val="-6"/>
        </w:rPr>
        <w:t xml:space="preserve"> </w:t>
      </w:r>
      <w:r>
        <w:rPr>
          <w:rFonts w:ascii="Arial" w:hAnsi="Arial" w:cs="Arial"/>
          <w:b/>
        </w:rPr>
        <w:t xml:space="preserve">l’honneur</w:t>
      </w:r>
      <w:r>
        <w:rPr>
          <w:rFonts w:ascii="Arial" w:hAnsi="Arial" w:cs="Arial"/>
          <w:b/>
          <w:spacing w:val="-4"/>
        </w:rPr>
        <w:t xml:space="preserve"> </w:t>
      </w:r>
      <w:r>
        <w:rPr>
          <w:rFonts w:ascii="Arial" w:hAnsi="Arial" w:cs="Arial"/>
          <w:b/>
        </w:rPr>
        <w:t xml:space="preserve">(*)</w:t>
      </w:r>
      <w:r>
        <w:rPr>
          <w:rFonts w:ascii="Arial" w:hAnsi="Arial" w:cs="Arial"/>
          <w:b/>
          <w:spacing w:val="-4"/>
        </w:rPr>
        <w:t xml:space="preserve"> </w:t>
      </w:r>
      <w:r>
        <w:rPr>
          <w:rFonts w:ascii="Arial" w:hAnsi="Arial" w:cs="Arial"/>
          <w:spacing w:val="-10"/>
        </w:rPr>
        <w:t xml:space="preserve">: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6"/>
        <w:numPr>
          <w:ilvl w:val="0"/>
          <w:numId w:val="2"/>
        </w:numPr>
        <w:pBdr/>
        <w:tabs>
          <w:tab w:val="left" w:leader="none" w:pos="1117"/>
          <w:tab w:val="left" w:leader="none" w:pos="1119"/>
        </w:tabs>
        <w:spacing w:before="120"/>
        <w:ind w:right="707" w:hanging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dans l’hypothèse d’un marché public autre que de défense ou de sécurité, ne pas entrer dans</w:t>
      </w:r>
      <w:r>
        <w:rPr>
          <w:rFonts w:ascii="Arial" w:hAnsi="Arial" w:cs="Arial"/>
          <w:spacing w:val="80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l’un</w:t>
      </w:r>
      <w:r>
        <w:rPr>
          <w:rFonts w:ascii="Arial" w:hAnsi="Arial" w:cs="Arial"/>
          <w:spacing w:val="17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des</w:t>
      </w:r>
      <w:r>
        <w:rPr>
          <w:rFonts w:ascii="Arial" w:hAnsi="Arial" w:cs="Arial"/>
          <w:spacing w:val="16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cas d’exclusion</w:t>
      </w:r>
      <w:r>
        <w:rPr>
          <w:rFonts w:ascii="Arial" w:hAnsi="Arial" w:cs="Arial"/>
          <w:spacing w:val="17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prévus</w:t>
      </w:r>
      <w:r>
        <w:rPr>
          <w:rFonts w:ascii="Arial" w:hAnsi="Arial" w:cs="Arial"/>
          <w:spacing w:val="16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aux</w:t>
      </w:r>
      <w:r>
        <w:rPr>
          <w:rFonts w:ascii="Arial" w:hAnsi="Arial" w:cs="Arial"/>
          <w:spacing w:val="16"/>
          <w:sz w:val="20"/>
        </w:rPr>
        <w:t xml:space="preserve"> </w:t>
      </w:r>
      <w:hyperlink r:id="rId32" w:tooltip="https://www.legifrance.gouv.fr/affichCode.do%3Bjsessionid%3DB81BA950929BDC11249DDF8C185D1DE4.tplgfr42s_2?idSectionTA=LEGISCTA000037703589&amp;cidTexte=LEGITEXT000037701019&amp;dateTexte=20190401" w:history="1">
        <w:r>
          <w:rPr>
            <w:rFonts w:ascii="Arial" w:hAnsi="Arial" w:cs="Arial"/>
            <w:color w:val="0000ff"/>
            <w:sz w:val="20"/>
            <w:u w:val="single"/>
          </w:rPr>
          <w:t xml:space="preserve">articles</w:t>
        </w:r>
        <w:r>
          <w:rPr>
            <w:rFonts w:ascii="Arial" w:hAnsi="Arial" w:cs="Arial"/>
            <w:color w:val="0000ff"/>
            <w:spacing w:val="-1"/>
            <w:sz w:val="20"/>
            <w:u w:val="single"/>
          </w:rPr>
          <w:t xml:space="preserve"> </w:t>
        </w:r>
        <w:r>
          <w:rPr>
            <w:rFonts w:ascii="Arial" w:hAnsi="Arial" w:cs="Arial"/>
            <w:color w:val="0000ff"/>
            <w:sz w:val="20"/>
            <w:u w:val="single"/>
          </w:rPr>
          <w:t xml:space="preserve">L.</w:t>
        </w:r>
        <w:r>
          <w:rPr>
            <w:rFonts w:ascii="Arial" w:hAnsi="Arial" w:cs="Arial"/>
            <w:color w:val="0000ff"/>
            <w:spacing w:val="-2"/>
            <w:sz w:val="20"/>
            <w:u w:val="single"/>
          </w:rPr>
          <w:t xml:space="preserve"> </w:t>
        </w:r>
        <w:r>
          <w:rPr>
            <w:rFonts w:ascii="Arial" w:hAnsi="Arial" w:cs="Arial"/>
            <w:color w:val="0000ff"/>
            <w:sz w:val="20"/>
            <w:u w:val="single"/>
          </w:rPr>
          <w:t xml:space="preserve">2141-1 à L.</w:t>
        </w:r>
        <w:r>
          <w:rPr>
            <w:rFonts w:ascii="Arial" w:hAnsi="Arial" w:cs="Arial"/>
            <w:color w:val="0000ff"/>
            <w:spacing w:val="-2"/>
            <w:sz w:val="20"/>
            <w:u w:val="single"/>
          </w:rPr>
          <w:t xml:space="preserve"> </w:t>
        </w:r>
        <w:r>
          <w:rPr>
            <w:rFonts w:ascii="Arial" w:hAnsi="Arial" w:cs="Arial"/>
            <w:color w:val="0000ff"/>
            <w:sz w:val="20"/>
            <w:u w:val="single"/>
          </w:rPr>
          <w:t xml:space="preserve">2141-5</w:t>
        </w:r>
      </w:hyperlink>
      <w:r>
        <w:rPr>
          <w:rFonts w:ascii="Arial" w:hAnsi="Arial" w:cs="Arial"/>
          <w:color w:val="0000ff"/>
          <w:spacing w:val="16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ou aux </w:t>
      </w:r>
      <w:hyperlink r:id="rId33" w:tooltip="https://www.legifrance.gouv.fr/affichCode.do?idSectionTA=LEGISCTA000037703603&amp;cidTexte=LEGITEXT000037701019&amp;dateTexte=20190401" w:history="1">
        <w:r>
          <w:rPr>
            <w:rFonts w:ascii="Arial" w:hAnsi="Arial" w:cs="Arial"/>
            <w:color w:val="0000ff"/>
            <w:sz w:val="20"/>
            <w:u w:val="single"/>
          </w:rPr>
          <w:t xml:space="preserve">articles</w:t>
        </w:r>
        <w:r>
          <w:rPr>
            <w:rFonts w:ascii="Arial" w:hAnsi="Arial" w:cs="Arial"/>
            <w:color w:val="0000ff"/>
            <w:spacing w:val="-3"/>
            <w:sz w:val="20"/>
            <w:u w:val="single"/>
          </w:rPr>
          <w:t xml:space="preserve"> </w:t>
        </w:r>
        <w:r>
          <w:rPr>
            <w:rFonts w:ascii="Arial" w:hAnsi="Arial" w:cs="Arial"/>
            <w:color w:val="0000ff"/>
            <w:sz w:val="20"/>
            <w:u w:val="single"/>
          </w:rPr>
          <w:t xml:space="preserve">L.</w:t>
        </w:r>
        <w:r>
          <w:rPr>
            <w:rFonts w:ascii="Arial" w:hAnsi="Arial" w:cs="Arial"/>
            <w:color w:val="0000ff"/>
            <w:spacing w:val="-5"/>
            <w:sz w:val="20"/>
            <w:u w:val="single"/>
          </w:rPr>
          <w:t xml:space="preserve"> </w:t>
        </w:r>
        <w:r>
          <w:rPr>
            <w:rFonts w:ascii="Arial" w:hAnsi="Arial" w:cs="Arial"/>
            <w:color w:val="0000ff"/>
            <w:sz w:val="20"/>
            <w:u w:val="single"/>
          </w:rPr>
          <w:t xml:space="preserve">2141-7</w:t>
        </w:r>
        <w:r>
          <w:rPr>
            <w:rFonts w:ascii="Arial" w:hAnsi="Arial" w:cs="Arial"/>
            <w:color w:val="0000ff"/>
            <w:spacing w:val="16"/>
            <w:sz w:val="20"/>
            <w:u w:val="single"/>
          </w:rPr>
          <w:t xml:space="preserve"> </w:t>
        </w:r>
        <w:r>
          <w:rPr>
            <w:rFonts w:ascii="Arial" w:hAnsi="Arial" w:cs="Arial"/>
            <w:color w:val="0000ff"/>
            <w:sz w:val="20"/>
            <w:u w:val="single"/>
          </w:rPr>
          <w:t xml:space="preserve">à</w:t>
        </w:r>
        <w:r>
          <w:rPr>
            <w:rFonts w:ascii="Arial" w:hAnsi="Arial" w:cs="Arial"/>
            <w:color w:val="0000ff"/>
            <w:spacing w:val="-1"/>
            <w:sz w:val="20"/>
            <w:u w:val="single"/>
          </w:rPr>
          <w:t xml:space="preserve"> </w:t>
        </w:r>
        <w:r>
          <w:rPr>
            <w:rFonts w:ascii="Arial" w:hAnsi="Arial" w:cs="Arial"/>
            <w:color w:val="0000ff"/>
            <w:sz w:val="20"/>
            <w:u w:val="single"/>
          </w:rPr>
          <w:t xml:space="preserve">L.</w:t>
        </w:r>
        <w:r>
          <w:rPr>
            <w:rFonts w:ascii="Arial" w:hAnsi="Arial" w:cs="Arial"/>
            <w:color w:val="0000ff"/>
            <w:spacing w:val="-2"/>
            <w:sz w:val="20"/>
            <w:u w:val="single"/>
          </w:rPr>
          <w:t xml:space="preserve"> </w:t>
        </w:r>
        <w:r>
          <w:rPr>
            <w:rFonts w:ascii="Arial" w:hAnsi="Arial" w:cs="Arial"/>
            <w:color w:val="0000ff"/>
            <w:sz w:val="20"/>
            <w:u w:val="single"/>
          </w:rPr>
          <w:t xml:space="preserve">2141-</w:t>
        </w:r>
      </w:hyperlink>
      <w:r>
        <w:rPr>
          <w:rFonts w:ascii="Arial" w:hAnsi="Arial" w:cs="Arial"/>
          <w:color w:val="0000ff"/>
          <w:sz w:val="20"/>
        </w:rPr>
        <w:t xml:space="preserve"> </w:t>
      </w:r>
      <w:hyperlink r:id="rId34" w:tooltip="https://www.legifrance.gouv.fr/affichCode.do?idSectionTA=LEGISCTA000037703603&amp;cidTexte=LEGITEXT000037701019&amp;dateTexte=20190401" w:history="1">
        <w:r>
          <w:rPr>
            <w:rFonts w:ascii="Arial" w:hAnsi="Arial" w:cs="Arial"/>
            <w:color w:val="0000ff"/>
            <w:sz w:val="20"/>
            <w:u w:val="single"/>
          </w:rPr>
          <w:t xml:space="preserve">10</w:t>
        </w:r>
      </w:hyperlink>
      <w:r>
        <w:rPr>
          <w:rFonts w:ascii="Arial" w:hAnsi="Arial" w:cs="Arial"/>
          <w:color w:val="0000ff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du code de la commande publique (**) ;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1136"/>
        <w:numPr>
          <w:ilvl w:val="0"/>
          <w:numId w:val="2"/>
        </w:numPr>
        <w:pBdr/>
        <w:tabs>
          <w:tab w:val="left" w:leader="none" w:pos="1116"/>
          <w:tab w:val="left" w:leader="none" w:pos="1118"/>
        </w:tabs>
        <w:spacing w:before="121"/>
        <w:ind w:right="705" w:hanging="360" w:left="111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dans l’hypothèse d’un marché public de défense ou de sécurité, ne pas entrer dans l’un des cas d’exclusion</w:t>
      </w:r>
      <w:r>
        <w:rPr>
          <w:rFonts w:ascii="Arial" w:hAnsi="Arial" w:cs="Arial"/>
          <w:spacing w:val="24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prévus</w:t>
      </w:r>
      <w:r>
        <w:rPr>
          <w:rFonts w:ascii="Arial" w:hAnsi="Arial" w:cs="Arial"/>
          <w:spacing w:val="23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aux</w:t>
      </w:r>
      <w:r>
        <w:rPr>
          <w:rFonts w:ascii="Arial" w:hAnsi="Arial" w:cs="Arial"/>
          <w:spacing w:val="23"/>
          <w:sz w:val="20"/>
        </w:rPr>
        <w:t xml:space="preserve"> </w:t>
      </w:r>
      <w:hyperlink r:id="rId35" w:tooltip="https://www.legifrance.gouv.fr/affichCode.do%3Bjsessionid%3DB81BA950929BDC11249DDF8C185D1DE4.tplgfr42s_2?idSectionTA=LEGISCTA000037704215&amp;cidTexte=LEGITEXT000037701019&amp;dateTexte=20190401" w:history="1">
        <w:r>
          <w:rPr>
            <w:rFonts w:ascii="Arial" w:hAnsi="Arial" w:cs="Arial"/>
            <w:color w:val="0000ff"/>
            <w:sz w:val="20"/>
            <w:u w:val="single"/>
          </w:rPr>
          <w:t xml:space="preserve">articles</w:t>
        </w:r>
        <w:r>
          <w:rPr>
            <w:rFonts w:ascii="Arial" w:hAnsi="Arial" w:cs="Arial"/>
            <w:color w:val="0000ff"/>
            <w:spacing w:val="-3"/>
            <w:sz w:val="20"/>
            <w:u w:val="single"/>
          </w:rPr>
          <w:t xml:space="preserve"> </w:t>
        </w:r>
        <w:r>
          <w:rPr>
            <w:rFonts w:ascii="Arial" w:hAnsi="Arial" w:cs="Arial"/>
            <w:color w:val="0000ff"/>
            <w:sz w:val="20"/>
            <w:u w:val="single"/>
          </w:rPr>
          <w:t xml:space="preserve">L.</w:t>
        </w:r>
        <w:r>
          <w:rPr>
            <w:rFonts w:ascii="Arial" w:hAnsi="Arial" w:cs="Arial"/>
            <w:color w:val="0000ff"/>
            <w:spacing w:val="-5"/>
            <w:sz w:val="20"/>
            <w:u w:val="single"/>
          </w:rPr>
          <w:t xml:space="preserve"> </w:t>
        </w:r>
        <w:r>
          <w:rPr>
            <w:rFonts w:ascii="Arial" w:hAnsi="Arial" w:cs="Arial"/>
            <w:color w:val="0000ff"/>
            <w:sz w:val="20"/>
            <w:u w:val="single"/>
          </w:rPr>
          <w:t xml:space="preserve">2341-1</w:t>
        </w:r>
        <w:r>
          <w:rPr>
            <w:rFonts w:ascii="Arial" w:hAnsi="Arial" w:cs="Arial"/>
            <w:color w:val="0000ff"/>
            <w:spacing w:val="22"/>
            <w:sz w:val="20"/>
            <w:u w:val="single"/>
          </w:rPr>
          <w:t xml:space="preserve"> </w:t>
        </w:r>
        <w:r>
          <w:rPr>
            <w:rFonts w:ascii="Arial" w:hAnsi="Arial" w:cs="Arial"/>
            <w:color w:val="0000ff"/>
            <w:sz w:val="20"/>
            <w:u w:val="single"/>
          </w:rPr>
          <w:t xml:space="preserve">à L.</w:t>
        </w:r>
        <w:r>
          <w:rPr>
            <w:rFonts w:ascii="Arial" w:hAnsi="Arial" w:cs="Arial"/>
            <w:color w:val="0000ff"/>
            <w:spacing w:val="-2"/>
            <w:sz w:val="20"/>
            <w:u w:val="single"/>
          </w:rPr>
          <w:t xml:space="preserve"> </w:t>
        </w:r>
        <w:r>
          <w:rPr>
            <w:rFonts w:ascii="Arial" w:hAnsi="Arial" w:cs="Arial"/>
            <w:color w:val="0000ff"/>
            <w:sz w:val="20"/>
            <w:u w:val="single"/>
          </w:rPr>
          <w:t xml:space="preserve">2341-3</w:t>
        </w:r>
      </w:hyperlink>
      <w:r>
        <w:rPr>
          <w:rFonts w:ascii="Arial" w:hAnsi="Arial" w:cs="Arial"/>
          <w:color w:val="0000ff"/>
          <w:spacing w:val="21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ou</w:t>
      </w:r>
      <w:r>
        <w:rPr>
          <w:rFonts w:ascii="Arial" w:hAnsi="Arial" w:cs="Arial"/>
          <w:spacing w:val="22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aux</w:t>
      </w:r>
      <w:r>
        <w:rPr>
          <w:rFonts w:ascii="Arial" w:hAnsi="Arial" w:cs="Arial"/>
          <w:spacing w:val="23"/>
          <w:sz w:val="20"/>
        </w:rPr>
        <w:t xml:space="preserve"> </w:t>
      </w:r>
      <w:hyperlink r:id="rId36" w:tooltip="https://www.legifrance.gouv.fr/affichCode.do?idSectionTA=LEGISCTA000037703603&amp;cidTexte=LEGITEXT000037701019&amp;dateTexte=20190401" w:history="1">
        <w:r>
          <w:rPr>
            <w:rFonts w:ascii="Arial" w:hAnsi="Arial" w:cs="Arial"/>
            <w:color w:val="0000ff"/>
            <w:sz w:val="20"/>
            <w:u w:val="single"/>
          </w:rPr>
          <w:t xml:space="preserve">articles</w:t>
        </w:r>
        <w:r>
          <w:rPr>
            <w:rFonts w:ascii="Arial" w:hAnsi="Arial" w:cs="Arial"/>
            <w:color w:val="0000ff"/>
            <w:spacing w:val="-1"/>
            <w:sz w:val="20"/>
            <w:u w:val="single"/>
          </w:rPr>
          <w:t xml:space="preserve"> </w:t>
        </w:r>
        <w:r>
          <w:rPr>
            <w:rFonts w:ascii="Arial" w:hAnsi="Arial" w:cs="Arial"/>
            <w:color w:val="0000ff"/>
            <w:sz w:val="20"/>
            <w:u w:val="single"/>
          </w:rPr>
          <w:t xml:space="preserve">L.</w:t>
        </w:r>
        <w:r>
          <w:rPr>
            <w:rFonts w:ascii="Arial" w:hAnsi="Arial" w:cs="Arial"/>
            <w:color w:val="0000ff"/>
            <w:spacing w:val="-5"/>
            <w:sz w:val="20"/>
            <w:u w:val="single"/>
          </w:rPr>
          <w:t xml:space="preserve"> </w:t>
        </w:r>
        <w:r>
          <w:rPr>
            <w:rFonts w:ascii="Arial" w:hAnsi="Arial" w:cs="Arial"/>
            <w:color w:val="0000ff"/>
            <w:sz w:val="20"/>
            <w:u w:val="single"/>
          </w:rPr>
          <w:t xml:space="preserve">2141-7</w:t>
        </w:r>
        <w:r>
          <w:rPr>
            <w:rFonts w:ascii="Arial" w:hAnsi="Arial" w:cs="Arial"/>
            <w:color w:val="0000ff"/>
            <w:spacing w:val="21"/>
            <w:sz w:val="20"/>
            <w:u w:val="single"/>
          </w:rPr>
          <w:t xml:space="preserve"> </w:t>
        </w:r>
        <w:r>
          <w:rPr>
            <w:rFonts w:ascii="Arial" w:hAnsi="Arial" w:cs="Arial"/>
            <w:color w:val="0000ff"/>
            <w:sz w:val="20"/>
            <w:u w:val="single"/>
          </w:rPr>
          <w:t xml:space="preserve">à</w:t>
        </w:r>
        <w:r>
          <w:rPr>
            <w:rFonts w:ascii="Arial" w:hAnsi="Arial" w:cs="Arial"/>
            <w:color w:val="0000ff"/>
            <w:spacing w:val="-1"/>
            <w:sz w:val="20"/>
            <w:u w:val="single"/>
          </w:rPr>
          <w:t xml:space="preserve"> </w:t>
        </w:r>
        <w:r>
          <w:rPr>
            <w:rFonts w:ascii="Arial" w:hAnsi="Arial" w:cs="Arial"/>
            <w:color w:val="0000ff"/>
            <w:sz w:val="20"/>
            <w:u w:val="single"/>
          </w:rPr>
          <w:t xml:space="preserve">L.</w:t>
        </w:r>
        <w:r>
          <w:rPr>
            <w:rFonts w:ascii="Arial" w:hAnsi="Arial" w:cs="Arial"/>
            <w:color w:val="0000ff"/>
            <w:spacing w:val="-2"/>
            <w:sz w:val="20"/>
            <w:u w:val="single"/>
          </w:rPr>
          <w:t xml:space="preserve"> </w:t>
        </w:r>
        <w:r>
          <w:rPr>
            <w:rFonts w:ascii="Arial" w:hAnsi="Arial" w:cs="Arial"/>
            <w:color w:val="0000ff"/>
            <w:sz w:val="20"/>
            <w:u w:val="single"/>
          </w:rPr>
          <w:t xml:space="preserve">2141-10</w:t>
        </w:r>
      </w:hyperlink>
      <w:r>
        <w:rPr>
          <w:rFonts w:ascii="Arial" w:hAnsi="Arial" w:cs="Arial"/>
          <w:color w:val="0000ff"/>
          <w:spacing w:val="24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du</w:t>
      </w:r>
      <w:r>
        <w:rPr>
          <w:rFonts w:ascii="Arial" w:hAnsi="Arial" w:cs="Arial"/>
          <w:spacing w:val="22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code de la commande publique.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1135"/>
        <w:pBdr/>
        <w:spacing w:before="7"/>
        <w:ind/>
        <w:rPr>
          <w:rFonts w:ascii="Arial" w:hAnsi="Arial" w:cs="Arial"/>
          <w:sz w:val="31"/>
        </w:rPr>
      </w:pPr>
      <w:r>
        <w:rPr>
          <w:rFonts w:ascii="Arial" w:hAnsi="Arial" w:cs="Arial"/>
          <w:sz w:val="31"/>
        </w:rPr>
      </w:r>
      <w:r>
        <w:rPr>
          <w:rFonts w:ascii="Arial" w:hAnsi="Arial" w:cs="Arial"/>
          <w:sz w:val="31"/>
        </w:rPr>
      </w:r>
      <w:r>
        <w:rPr>
          <w:rFonts w:ascii="Arial" w:hAnsi="Arial" w:cs="Arial"/>
          <w:sz w:val="31"/>
        </w:rPr>
      </w:r>
    </w:p>
    <w:p>
      <w:pPr>
        <w:pStyle w:val="1135"/>
        <w:pBdr/>
        <w:spacing/>
        <w:ind w:left="692"/>
        <w:rPr>
          <w:rFonts w:ascii="Arial" w:hAnsi="Arial" w:cs="Arial"/>
        </w:rPr>
      </w:pPr>
      <w:r>
        <w:rPr>
          <w:rFonts w:ascii="Arial" w:hAnsi="Arial" w:cs="Arial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7596032" behindDoc="1" locked="0" layoutInCell="1" allowOverlap="1">
                <wp:simplePos x="0" y="0"/>
                <wp:positionH relativeFrom="page">
                  <wp:posOffset>783336</wp:posOffset>
                </wp:positionH>
                <wp:positionV relativeFrom="paragraph">
                  <wp:posOffset>189357</wp:posOffset>
                </wp:positionV>
                <wp:extent cx="147955" cy="147955"/>
                <wp:effectExtent l="0" t="0" r="0" b="0"/>
                <wp:wrapTopAndBottom/>
                <wp:docPr id="25" name="Graphic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4" o:spid="_x0000_s24" style="position:absolute;z-index:-487596032;o:allowoverlap:true;o:allowincell:true;mso-position-horizontal-relative:page;margin-left:61.68pt;mso-position-horizontal:absolute;mso-position-vertical-relative:text;margin-top:14.91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  <w10:wrap type="topAndBottom"/>
              </v:shape>
            </w:pict>
          </mc:Fallback>
        </mc:AlternateContent>
      </w:r>
      <w:r>
        <w:rPr>
          <w:rFonts w:ascii="Arial" w:hAnsi="Arial" w:cs="Arial"/>
        </w:rPr>
        <w:t xml:space="preserve">Afin</w:t>
      </w:r>
      <w:r>
        <w:rPr>
          <w:rFonts w:ascii="Arial" w:hAnsi="Arial" w:cs="Arial"/>
          <w:spacing w:val="6"/>
        </w:rPr>
        <w:t xml:space="preserve"> </w:t>
      </w:r>
      <w:r>
        <w:rPr>
          <w:rFonts w:ascii="Arial" w:hAnsi="Arial" w:cs="Arial"/>
        </w:rPr>
        <w:t xml:space="preserve">d’attester</w:t>
      </w:r>
      <w:r>
        <w:rPr>
          <w:rFonts w:ascii="Arial" w:hAnsi="Arial" w:cs="Arial"/>
          <w:spacing w:val="4"/>
        </w:rPr>
        <w:t xml:space="preserve"> </w:t>
      </w:r>
      <w:r>
        <w:rPr>
          <w:rFonts w:ascii="Arial" w:hAnsi="Arial" w:cs="Arial"/>
        </w:rPr>
        <w:t xml:space="preserve">que</w:t>
      </w:r>
      <w:r>
        <w:rPr>
          <w:rFonts w:ascii="Arial" w:hAnsi="Arial" w:cs="Arial"/>
          <w:spacing w:val="6"/>
        </w:rPr>
        <w:t xml:space="preserve"> </w:t>
      </w:r>
      <w:r>
        <w:rPr>
          <w:rFonts w:ascii="Arial" w:hAnsi="Arial" w:cs="Arial"/>
        </w:rPr>
        <w:t xml:space="preserve">le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 xml:space="preserve">sous-traitant</w:t>
      </w:r>
      <w:r>
        <w:rPr>
          <w:rFonts w:ascii="Arial" w:hAnsi="Arial" w:cs="Arial"/>
          <w:spacing w:val="4"/>
        </w:rPr>
        <w:t xml:space="preserve"> </w:t>
      </w:r>
      <w:r>
        <w:rPr>
          <w:rFonts w:ascii="Arial" w:hAnsi="Arial" w:cs="Arial"/>
        </w:rPr>
        <w:t xml:space="preserve">n’est</w:t>
      </w:r>
      <w:r>
        <w:rPr>
          <w:rFonts w:ascii="Arial" w:hAnsi="Arial" w:cs="Arial"/>
          <w:spacing w:val="7"/>
        </w:rPr>
        <w:t xml:space="preserve"> </w:t>
      </w:r>
      <w:r>
        <w:rPr>
          <w:rFonts w:ascii="Arial" w:hAnsi="Arial" w:cs="Arial"/>
        </w:rPr>
        <w:t xml:space="preserve">pas</w:t>
      </w:r>
      <w:r>
        <w:rPr>
          <w:rFonts w:ascii="Arial" w:hAnsi="Arial" w:cs="Arial"/>
          <w:spacing w:val="6"/>
        </w:rPr>
        <w:t xml:space="preserve"> </w:t>
      </w:r>
      <w:r>
        <w:rPr>
          <w:rFonts w:ascii="Arial" w:hAnsi="Arial" w:cs="Arial"/>
        </w:rPr>
        <w:t xml:space="preserve">dans</w:t>
      </w:r>
      <w:r>
        <w:rPr>
          <w:rFonts w:ascii="Arial" w:hAnsi="Arial" w:cs="Arial"/>
          <w:spacing w:val="4"/>
        </w:rPr>
        <w:t xml:space="preserve"> </w:t>
      </w:r>
      <w:r>
        <w:rPr>
          <w:rFonts w:ascii="Arial" w:hAnsi="Arial" w:cs="Arial"/>
        </w:rPr>
        <w:t xml:space="preserve">un</w:t>
      </w:r>
      <w:r>
        <w:rPr>
          <w:rFonts w:ascii="Arial" w:hAnsi="Arial" w:cs="Arial"/>
          <w:spacing w:val="7"/>
        </w:rPr>
        <w:t xml:space="preserve"> </w:t>
      </w:r>
      <w:r>
        <w:rPr>
          <w:rFonts w:ascii="Arial" w:hAnsi="Arial" w:cs="Arial"/>
        </w:rPr>
        <w:t xml:space="preserve">de</w:t>
      </w:r>
      <w:r>
        <w:rPr>
          <w:rFonts w:ascii="Arial" w:hAnsi="Arial" w:cs="Arial"/>
          <w:spacing w:val="6"/>
        </w:rPr>
        <w:t xml:space="preserve"> </w:t>
      </w:r>
      <w:r>
        <w:rPr>
          <w:rFonts w:ascii="Arial" w:hAnsi="Arial" w:cs="Arial"/>
        </w:rPr>
        <w:t xml:space="preserve">ces</w:t>
      </w:r>
      <w:r>
        <w:rPr>
          <w:rFonts w:ascii="Arial" w:hAnsi="Arial" w:cs="Arial"/>
          <w:spacing w:val="6"/>
        </w:rPr>
        <w:t xml:space="preserve"> </w:t>
      </w:r>
      <w:r>
        <w:rPr>
          <w:rFonts w:ascii="Arial" w:hAnsi="Arial" w:cs="Arial"/>
        </w:rPr>
        <w:t xml:space="preserve">cas</w:t>
      </w:r>
      <w:r>
        <w:rPr>
          <w:rFonts w:ascii="Arial" w:hAnsi="Arial" w:cs="Arial"/>
          <w:spacing w:val="4"/>
        </w:rPr>
        <w:t xml:space="preserve"> </w:t>
      </w:r>
      <w:r>
        <w:rPr>
          <w:rFonts w:ascii="Arial" w:hAnsi="Arial" w:cs="Arial"/>
        </w:rPr>
        <w:t xml:space="preserve">d’exclusion,</w:t>
      </w:r>
      <w:r>
        <w:rPr>
          <w:rFonts w:ascii="Arial" w:hAnsi="Arial" w:cs="Arial"/>
          <w:spacing w:val="3"/>
        </w:rPr>
        <w:t xml:space="preserve"> </w:t>
      </w:r>
      <w:r>
        <w:rPr>
          <w:rFonts w:ascii="Arial" w:hAnsi="Arial" w:cs="Arial"/>
        </w:rPr>
        <w:t xml:space="preserve">cocher</w:t>
      </w:r>
      <w:r>
        <w:rPr>
          <w:rFonts w:ascii="Arial" w:hAnsi="Arial" w:cs="Arial"/>
          <w:spacing w:val="6"/>
        </w:rPr>
        <w:t xml:space="preserve"> </w:t>
      </w:r>
      <w:r>
        <w:rPr>
          <w:rFonts w:ascii="Arial" w:hAnsi="Arial" w:cs="Arial"/>
        </w:rPr>
        <w:t xml:space="preserve">la</w:t>
      </w:r>
      <w:r>
        <w:rPr>
          <w:rFonts w:ascii="Arial" w:hAnsi="Arial" w:cs="Arial"/>
          <w:spacing w:val="7"/>
        </w:rPr>
        <w:t xml:space="preserve"> </w:t>
      </w:r>
      <w:r>
        <w:rPr>
          <w:rFonts w:ascii="Arial" w:hAnsi="Arial" w:cs="Arial"/>
        </w:rPr>
        <w:t xml:space="preserve">case</w:t>
      </w:r>
      <w:r>
        <w:rPr>
          <w:rFonts w:ascii="Arial" w:hAnsi="Arial" w:cs="Arial"/>
          <w:spacing w:val="3"/>
        </w:rPr>
        <w:t xml:space="preserve"> </w:t>
      </w:r>
      <w:r>
        <w:rPr>
          <w:rFonts w:ascii="Arial" w:hAnsi="Arial" w:cs="Arial"/>
        </w:rPr>
        <w:t xml:space="preserve">suivante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  <w:spacing w:val="-10"/>
        </w:rPr>
        <w:t xml:space="preserve">: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before="12"/>
        <w:ind/>
        <w:rPr>
          <w:rFonts w:ascii="Arial" w:hAnsi="Arial" w:cs="Arial"/>
          <w:sz w:val="13"/>
        </w:rPr>
      </w:pPr>
      <w:r>
        <w:rPr>
          <w:rFonts w:ascii="Arial" w:hAnsi="Arial" w:cs="Arial"/>
          <w:sz w:val="13"/>
        </w:rPr>
      </w:r>
      <w:r>
        <w:rPr>
          <w:rFonts w:ascii="Arial" w:hAnsi="Arial" w:cs="Arial"/>
          <w:sz w:val="13"/>
        </w:rPr>
      </w:r>
      <w:r>
        <w:rPr>
          <w:rFonts w:ascii="Arial" w:hAnsi="Arial" w:cs="Arial"/>
          <w:sz w:val="13"/>
        </w:rPr>
      </w:r>
    </w:p>
    <w:p>
      <w:pPr>
        <w:pBdr/>
        <w:spacing w:before="101"/>
        <w:ind w:right="706" w:left="331"/>
        <w:jc w:val="both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 xml:space="preserve">(*)</w:t>
      </w:r>
      <w:r>
        <w:rPr>
          <w:rFonts w:ascii="Arial" w:hAnsi="Arial" w:cs="Arial"/>
          <w:i/>
          <w:spacing w:val="-1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Lorsqu'un opérateur économique est, au cours de la procédure de passation d'un marché, placé dans l'un des cas d'exclusion</w:t>
      </w:r>
      <w:r>
        <w:rPr>
          <w:rFonts w:ascii="Arial" w:hAnsi="Arial" w:cs="Arial"/>
          <w:i/>
          <w:spacing w:val="64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mentionnés</w:t>
      </w:r>
      <w:r>
        <w:rPr>
          <w:rFonts w:ascii="Arial" w:hAnsi="Arial" w:cs="Arial"/>
          <w:i/>
          <w:spacing w:val="62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aux</w:t>
      </w:r>
      <w:r>
        <w:rPr>
          <w:rFonts w:ascii="Arial" w:hAnsi="Arial" w:cs="Arial"/>
          <w:i/>
          <w:spacing w:val="63"/>
          <w:sz w:val="18"/>
        </w:rPr>
        <w:t xml:space="preserve"> </w:t>
      </w:r>
      <w:hyperlink r:id="rId37" w:tooltip="https://www.legifrance.gouv.fr/affichCode.do%3Bjsessionid%3DB81BA950929BDC11249DDF8C185D1DE4.tplgfr42s_2?idSectionTA=LEGISCTA000037703589&amp;cidTexte=LEGITEXT000037701019&amp;dateTexte=20190401" w:history="1">
        <w:r>
          <w:rPr>
            <w:rFonts w:ascii="Arial" w:hAnsi="Arial" w:cs="Arial"/>
            <w:i/>
            <w:color w:val="0000ff"/>
            <w:sz w:val="18"/>
            <w:u w:val="single"/>
          </w:rPr>
          <w:t xml:space="preserve">articles</w:t>
        </w:r>
        <w:r>
          <w:rPr>
            <w:rFonts w:ascii="Arial" w:hAnsi="Arial" w:cs="Arial"/>
            <w:i/>
            <w:color w:val="0000ff"/>
            <w:spacing w:val="-2"/>
            <w:sz w:val="18"/>
            <w:u w:val="single"/>
          </w:rPr>
          <w:t xml:space="preserve"> </w:t>
        </w:r>
        <w:r>
          <w:rPr>
            <w:rFonts w:ascii="Arial" w:hAnsi="Arial" w:cs="Arial"/>
            <w:i/>
            <w:color w:val="0000ff"/>
            <w:sz w:val="18"/>
            <w:u w:val="single"/>
          </w:rPr>
          <w:t xml:space="preserve">L.</w:t>
        </w:r>
        <w:r>
          <w:rPr>
            <w:rFonts w:ascii="Arial" w:hAnsi="Arial" w:cs="Arial"/>
            <w:i/>
            <w:color w:val="0000ff"/>
            <w:spacing w:val="-3"/>
            <w:sz w:val="18"/>
            <w:u w:val="single"/>
          </w:rPr>
          <w:t xml:space="preserve"> </w:t>
        </w:r>
        <w:r>
          <w:rPr>
            <w:rFonts w:ascii="Arial" w:hAnsi="Arial" w:cs="Arial"/>
            <w:i/>
            <w:color w:val="0000ff"/>
            <w:sz w:val="18"/>
            <w:u w:val="single"/>
          </w:rPr>
          <w:t xml:space="preserve">2141-1</w:t>
        </w:r>
        <w:r>
          <w:rPr>
            <w:rFonts w:ascii="Arial" w:hAnsi="Arial" w:cs="Arial"/>
            <w:i/>
            <w:color w:val="0000ff"/>
            <w:spacing w:val="63"/>
            <w:sz w:val="18"/>
            <w:u w:val="single"/>
          </w:rPr>
          <w:t xml:space="preserve"> </w:t>
        </w:r>
        <w:r>
          <w:rPr>
            <w:rFonts w:ascii="Arial" w:hAnsi="Arial" w:cs="Arial"/>
            <w:i/>
            <w:color w:val="0000ff"/>
            <w:sz w:val="18"/>
            <w:u w:val="single"/>
          </w:rPr>
          <w:t xml:space="preserve">à</w:t>
        </w:r>
        <w:r>
          <w:rPr>
            <w:rFonts w:ascii="Arial" w:hAnsi="Arial" w:cs="Arial"/>
            <w:i/>
            <w:color w:val="0000ff"/>
            <w:spacing w:val="-2"/>
            <w:sz w:val="18"/>
            <w:u w:val="single"/>
          </w:rPr>
          <w:t xml:space="preserve"> </w:t>
        </w:r>
        <w:r>
          <w:rPr>
            <w:rFonts w:ascii="Arial" w:hAnsi="Arial" w:cs="Arial"/>
            <w:i/>
            <w:color w:val="0000ff"/>
            <w:sz w:val="18"/>
            <w:u w:val="single"/>
          </w:rPr>
          <w:t xml:space="preserve">L.</w:t>
        </w:r>
        <w:r>
          <w:rPr>
            <w:rFonts w:ascii="Arial" w:hAnsi="Arial" w:cs="Arial"/>
            <w:i/>
            <w:color w:val="0000ff"/>
            <w:spacing w:val="-3"/>
            <w:sz w:val="18"/>
            <w:u w:val="single"/>
          </w:rPr>
          <w:t xml:space="preserve"> </w:t>
        </w:r>
        <w:r>
          <w:rPr>
            <w:rFonts w:ascii="Arial" w:hAnsi="Arial" w:cs="Arial"/>
            <w:i/>
            <w:color w:val="0000ff"/>
            <w:sz w:val="18"/>
            <w:u w:val="single"/>
          </w:rPr>
          <w:t xml:space="preserve">2141-5</w:t>
        </w:r>
        <w:r>
          <w:rPr>
            <w:rFonts w:ascii="Arial" w:hAnsi="Arial" w:cs="Arial"/>
            <w:i/>
            <w:sz w:val="18"/>
          </w:rPr>
          <w:t xml:space="preserve">,</w:t>
        </w:r>
      </w:hyperlink>
      <w:r>
        <w:rPr>
          <w:rFonts w:ascii="Arial" w:hAnsi="Arial" w:cs="Arial"/>
          <w:i/>
          <w:spacing w:val="62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aux</w:t>
      </w:r>
      <w:r>
        <w:rPr>
          <w:rFonts w:ascii="Arial" w:hAnsi="Arial" w:cs="Arial"/>
          <w:i/>
          <w:spacing w:val="63"/>
          <w:sz w:val="18"/>
        </w:rPr>
        <w:t xml:space="preserve"> </w:t>
      </w:r>
      <w:hyperlink r:id="rId38" w:tooltip="https://www.legifrance.gouv.fr/affichCode.do?idSectionTA=LEGISCTA000037703603&amp;cidTexte=LEGITEXT000037701019&amp;dateTexte=20190401" w:history="1">
        <w:r>
          <w:rPr>
            <w:rFonts w:ascii="Arial" w:hAnsi="Arial" w:cs="Arial"/>
            <w:i/>
            <w:color w:val="0000ff"/>
            <w:sz w:val="18"/>
            <w:u w:val="single"/>
          </w:rPr>
          <w:t xml:space="preserve">articles</w:t>
        </w:r>
        <w:r>
          <w:rPr>
            <w:rFonts w:ascii="Arial" w:hAnsi="Arial" w:cs="Arial"/>
            <w:i/>
            <w:color w:val="0000ff"/>
            <w:spacing w:val="-2"/>
            <w:sz w:val="18"/>
            <w:u w:val="single"/>
          </w:rPr>
          <w:t xml:space="preserve"> </w:t>
        </w:r>
        <w:r>
          <w:rPr>
            <w:rFonts w:ascii="Arial" w:hAnsi="Arial" w:cs="Arial"/>
            <w:i/>
            <w:color w:val="0000ff"/>
            <w:sz w:val="18"/>
            <w:u w:val="single"/>
          </w:rPr>
          <w:t xml:space="preserve">L.</w:t>
        </w:r>
        <w:r>
          <w:rPr>
            <w:rFonts w:ascii="Arial" w:hAnsi="Arial" w:cs="Arial"/>
            <w:i/>
            <w:color w:val="0000ff"/>
            <w:spacing w:val="-3"/>
            <w:sz w:val="18"/>
            <w:u w:val="single"/>
          </w:rPr>
          <w:t xml:space="preserve"> </w:t>
        </w:r>
        <w:r>
          <w:rPr>
            <w:rFonts w:ascii="Arial" w:hAnsi="Arial" w:cs="Arial"/>
            <w:i/>
            <w:color w:val="0000ff"/>
            <w:sz w:val="18"/>
            <w:u w:val="single"/>
          </w:rPr>
          <w:t xml:space="preserve">2141-7</w:t>
        </w:r>
        <w:r>
          <w:rPr>
            <w:rFonts w:ascii="Arial" w:hAnsi="Arial" w:cs="Arial"/>
            <w:i/>
            <w:color w:val="0000ff"/>
            <w:spacing w:val="62"/>
            <w:sz w:val="18"/>
            <w:u w:val="single"/>
          </w:rPr>
          <w:t xml:space="preserve"> </w:t>
        </w:r>
        <w:r>
          <w:rPr>
            <w:rFonts w:ascii="Arial" w:hAnsi="Arial" w:cs="Arial"/>
            <w:i/>
            <w:color w:val="0000ff"/>
            <w:sz w:val="18"/>
            <w:u w:val="single"/>
          </w:rPr>
          <w:t xml:space="preserve">à</w:t>
        </w:r>
        <w:r>
          <w:rPr>
            <w:rFonts w:ascii="Arial" w:hAnsi="Arial" w:cs="Arial"/>
            <w:i/>
            <w:color w:val="0000ff"/>
            <w:spacing w:val="-2"/>
            <w:sz w:val="18"/>
            <w:u w:val="single"/>
          </w:rPr>
          <w:t xml:space="preserve"> </w:t>
        </w:r>
        <w:r>
          <w:rPr>
            <w:rFonts w:ascii="Arial" w:hAnsi="Arial" w:cs="Arial"/>
            <w:i/>
            <w:color w:val="0000ff"/>
            <w:sz w:val="18"/>
            <w:u w:val="single"/>
          </w:rPr>
          <w:t xml:space="preserve">L.</w:t>
        </w:r>
        <w:r>
          <w:rPr>
            <w:rFonts w:ascii="Arial" w:hAnsi="Arial" w:cs="Arial"/>
            <w:i/>
            <w:color w:val="0000ff"/>
            <w:spacing w:val="-3"/>
            <w:sz w:val="18"/>
            <w:u w:val="single"/>
          </w:rPr>
          <w:t xml:space="preserve"> </w:t>
        </w:r>
        <w:r>
          <w:rPr>
            <w:rFonts w:ascii="Arial" w:hAnsi="Arial" w:cs="Arial"/>
            <w:i/>
            <w:color w:val="0000ff"/>
            <w:sz w:val="18"/>
            <w:u w:val="single"/>
          </w:rPr>
          <w:t xml:space="preserve">2141-10</w:t>
        </w:r>
      </w:hyperlink>
      <w:r>
        <w:rPr>
          <w:rFonts w:ascii="Arial" w:hAnsi="Arial" w:cs="Arial"/>
          <w:i/>
          <w:color w:val="0000ff"/>
          <w:spacing w:val="61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ou</w:t>
      </w:r>
      <w:r>
        <w:rPr>
          <w:rFonts w:ascii="Arial" w:hAnsi="Arial" w:cs="Arial"/>
          <w:i/>
          <w:spacing w:val="62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aux</w:t>
      </w:r>
      <w:r>
        <w:rPr>
          <w:rFonts w:ascii="Arial" w:hAnsi="Arial" w:cs="Arial"/>
          <w:i/>
          <w:spacing w:val="62"/>
          <w:sz w:val="18"/>
        </w:rPr>
        <w:t xml:space="preserve"> </w:t>
      </w:r>
      <w:hyperlink r:id="rId39" w:tooltip="https://www.legifrance.gouv.fr/affichCode.do%3Bjsessionid%3DB81BA950929BDC11249DDF8C185D1DE4.tplgfr42s_2?idSectionTA=LEGISCTA000037704215&amp;cidTexte=LEGITEXT000037701019&amp;dateTexte=20190401" w:history="1">
        <w:r>
          <w:rPr>
            <w:rFonts w:ascii="Arial" w:hAnsi="Arial" w:cs="Arial"/>
            <w:i/>
            <w:color w:val="0000ff"/>
            <w:sz w:val="18"/>
            <w:u w:val="single"/>
          </w:rPr>
          <w:t xml:space="preserve">articles</w:t>
        </w:r>
        <w:r>
          <w:rPr>
            <w:rFonts w:ascii="Arial" w:hAnsi="Arial" w:cs="Arial"/>
            <w:i/>
            <w:color w:val="0000ff"/>
            <w:spacing w:val="-2"/>
            <w:sz w:val="18"/>
            <w:u w:val="single"/>
          </w:rPr>
          <w:t xml:space="preserve"> </w:t>
        </w:r>
        <w:r>
          <w:rPr>
            <w:rFonts w:ascii="Arial" w:hAnsi="Arial" w:cs="Arial"/>
            <w:i/>
            <w:color w:val="0000ff"/>
            <w:sz w:val="18"/>
            <w:u w:val="single"/>
          </w:rPr>
          <w:t xml:space="preserve">L. 2341-1</w:t>
        </w:r>
      </w:hyperlink>
      <w:r>
        <w:rPr>
          <w:rFonts w:ascii="Arial" w:hAnsi="Arial" w:cs="Arial"/>
          <w:i/>
          <w:color w:val="0000ff"/>
          <w:sz w:val="18"/>
        </w:rPr>
        <w:t xml:space="preserve"> </w:t>
      </w:r>
      <w:hyperlink r:id="rId40" w:tooltip="https://www.legifrance.gouv.fr/affichCode.do%3Bjsessionid%3DB81BA950929BDC11249DDF8C185D1DE4.tplgfr42s_2?idSectionTA=LEGISCTA000037704215&amp;cidTexte=LEGITEXT000037701019&amp;dateTexte=20190401" w:history="1">
        <w:r>
          <w:rPr>
            <w:rFonts w:ascii="Arial" w:hAnsi="Arial" w:cs="Arial"/>
            <w:i/>
            <w:color w:val="0000ff"/>
            <w:sz w:val="18"/>
            <w:u w:val="single"/>
          </w:rPr>
          <w:t xml:space="preserve">à L. 2341-3</w:t>
        </w:r>
      </w:hyperlink>
      <w:r>
        <w:rPr>
          <w:rFonts w:ascii="Arial" w:hAnsi="Arial" w:cs="Arial"/>
          <w:i/>
          <w:color w:val="0000ff"/>
          <w:spacing w:val="40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du code de la commande publique, il informe sans délai l'acheteur de ce changement de situation.</w:t>
      </w:r>
      <w:r>
        <w:rPr>
          <w:rFonts w:ascii="Arial" w:hAnsi="Arial" w:cs="Arial"/>
          <w:i/>
          <w:sz w:val="18"/>
        </w:rPr>
      </w:r>
      <w:r>
        <w:rPr>
          <w:rFonts w:ascii="Arial" w:hAnsi="Arial" w:cs="Arial"/>
          <w:i/>
          <w:sz w:val="18"/>
        </w:rPr>
      </w:r>
    </w:p>
    <w:p>
      <w:pPr>
        <w:pStyle w:val="1135"/>
        <w:pBdr/>
        <w:spacing w:before="13"/>
        <w:ind/>
        <w:rPr>
          <w:rFonts w:ascii="Arial" w:hAnsi="Arial" w:cs="Arial"/>
          <w:i/>
          <w:sz w:val="17"/>
        </w:rPr>
      </w:pPr>
      <w:r>
        <w:rPr>
          <w:rFonts w:ascii="Arial" w:hAnsi="Arial" w:cs="Arial"/>
          <w:i/>
          <w:sz w:val="17"/>
        </w:rPr>
      </w:r>
      <w:r>
        <w:rPr>
          <w:rFonts w:ascii="Arial" w:hAnsi="Arial" w:cs="Arial"/>
          <w:i/>
          <w:sz w:val="17"/>
        </w:rPr>
      </w:r>
      <w:r>
        <w:rPr>
          <w:rFonts w:ascii="Arial" w:hAnsi="Arial" w:cs="Arial"/>
          <w:i/>
          <w:sz w:val="17"/>
        </w:rPr>
      </w:r>
    </w:p>
    <w:p>
      <w:pPr>
        <w:pBdr/>
        <w:spacing/>
        <w:ind w:right="704" w:left="332"/>
        <w:jc w:val="both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 xml:space="preserve">(**) Dans l’hypothèse où le sous-traitant est admis à la procédure de redressement judiciaire, son attention est attirée</w:t>
      </w:r>
      <w:r>
        <w:rPr>
          <w:rFonts w:ascii="Arial" w:hAnsi="Arial" w:cs="Arial"/>
          <w:i/>
          <w:spacing w:val="40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sur le fait qu’il devra prouver qu’il a été habilité à poursuivre ses activités pendant la durée prévisible d’exécution du marché public.</w:t>
      </w:r>
      <w:r>
        <w:rPr>
          <w:rFonts w:ascii="Arial" w:hAnsi="Arial" w:cs="Arial"/>
          <w:i/>
          <w:sz w:val="18"/>
        </w:rPr>
      </w:r>
      <w:r>
        <w:rPr>
          <w:rFonts w:ascii="Arial" w:hAnsi="Arial" w:cs="Arial"/>
          <w:i/>
          <w:sz w:val="18"/>
        </w:rPr>
      </w:r>
    </w:p>
    <w:p>
      <w:pPr>
        <w:pStyle w:val="1135"/>
        <w:pBdr/>
        <w:spacing/>
        <w:ind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</w:r>
      <w:r>
        <w:rPr>
          <w:rFonts w:ascii="Arial" w:hAnsi="Arial" w:cs="Arial"/>
          <w:i/>
          <w:sz w:val="18"/>
        </w:rPr>
      </w:r>
      <w:r>
        <w:rPr>
          <w:rFonts w:ascii="Arial" w:hAnsi="Arial" w:cs="Arial"/>
          <w:i/>
          <w:sz w:val="18"/>
        </w:rPr>
      </w:r>
    </w:p>
    <w:p>
      <w:pPr>
        <w:pBdr/>
        <w:spacing/>
        <w:ind w:right="704" w:left="332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K2 – Documents de preuve disponibles en ligne </w:t>
      </w:r>
      <w:r>
        <w:rPr>
          <w:rFonts w:ascii="Arial" w:hAnsi="Arial" w:cs="Arial"/>
          <w:sz w:val="18"/>
        </w:rPr>
        <w:t xml:space="preserve">(applicable également aux MDS, lorsque l’acheteur a autorisé les opérateurs économiques à ne pas fournir ces documents de preuve en application de l</w:t>
      </w:r>
      <w:hyperlink r:id="rId41" w:tooltip="https://www.legifrance.gouv.fr/affichCode.do%3Bjsessionid%3DB81BA950929BDC11249DDF8C185D1DE4.tplgfr42s_2?idSectionTA=LEGISCTA000037728899&amp;cidTexte=LEGITEXT000037701019&amp;dateTexte=20190401" w:history="1">
        <w:r>
          <w:rPr>
            <w:rFonts w:ascii="Arial" w:hAnsi="Arial" w:cs="Arial"/>
            <w:sz w:val="18"/>
          </w:rPr>
          <w:t xml:space="preserve">’</w:t>
        </w:r>
        <w:r>
          <w:rPr>
            <w:rFonts w:ascii="Arial" w:hAnsi="Arial" w:cs="Arial"/>
            <w:color w:val="0000ff"/>
            <w:sz w:val="18"/>
            <w:u w:val="single"/>
          </w:rPr>
          <w:t xml:space="preserve">article</w:t>
        </w:r>
        <w:r>
          <w:rPr>
            <w:rFonts w:ascii="Arial" w:hAnsi="Arial" w:cs="Arial"/>
            <w:color w:val="0000ff"/>
            <w:spacing w:val="-1"/>
            <w:sz w:val="18"/>
            <w:u w:val="single"/>
          </w:rPr>
          <w:t xml:space="preserve"> </w:t>
        </w:r>
        <w:r>
          <w:rPr>
            <w:rFonts w:ascii="Arial" w:hAnsi="Arial" w:cs="Arial"/>
            <w:color w:val="0000ff"/>
            <w:sz w:val="18"/>
            <w:u w:val="single"/>
          </w:rPr>
          <w:t xml:space="preserve">R.</w:t>
        </w:r>
        <w:r>
          <w:rPr>
            <w:rFonts w:ascii="Arial" w:hAnsi="Arial" w:cs="Arial"/>
            <w:color w:val="0000ff"/>
            <w:spacing w:val="-3"/>
            <w:sz w:val="18"/>
            <w:u w:val="single"/>
          </w:rPr>
          <w:t xml:space="preserve"> </w:t>
        </w:r>
        <w:r>
          <w:rPr>
            <w:rFonts w:ascii="Arial" w:hAnsi="Arial" w:cs="Arial"/>
            <w:color w:val="0000ff"/>
            <w:sz w:val="18"/>
            <w:u w:val="single"/>
          </w:rPr>
          <w:t xml:space="preserve">2343-14</w:t>
        </w:r>
      </w:hyperlink>
      <w:r>
        <w:rPr>
          <w:rFonts w:ascii="Arial" w:hAnsi="Arial" w:cs="Arial"/>
          <w:color w:val="0000ff"/>
          <w:sz w:val="18"/>
        </w:rPr>
        <w:t xml:space="preserve"> </w:t>
      </w:r>
      <w:hyperlink r:id="rId42" w:tooltip="https://www.legifrance.gouv.fr/affichCode.do%3Bjsessionid%3DB81BA950929BDC11249DDF8C185D1DE4.tplgfr42s_2?idSectionTA=LEGISCTA000037728899&amp;cidTexte=LEGITEXT000037701019&amp;dateTexte=20190401" w:history="1">
        <w:r>
          <w:rPr>
            <w:rFonts w:ascii="Arial" w:hAnsi="Arial" w:cs="Arial"/>
            <w:color w:val="0000ff"/>
            <w:sz w:val="18"/>
            <w:u w:val="single"/>
          </w:rPr>
          <w:t xml:space="preserve">ou de l’article R. 2343-15</w:t>
        </w:r>
      </w:hyperlink>
      <w:r>
        <w:rPr>
          <w:rFonts w:ascii="Arial" w:hAnsi="Arial" w:cs="Arial"/>
          <w:color w:val="0000ff"/>
          <w:sz w:val="18"/>
        </w:rPr>
        <w:t xml:space="preserve"> </w:t>
      </w:r>
      <w:r>
        <w:rPr>
          <w:rFonts w:ascii="Arial" w:hAnsi="Arial" w:cs="Arial"/>
          <w:sz w:val="18"/>
        </w:rPr>
        <w:t xml:space="preserve">du code de la commande publique) </w:t>
      </w:r>
      <w:r>
        <w:rPr>
          <w:rFonts w:ascii="Arial" w:hAnsi="Arial" w:cs="Arial"/>
        </w:rPr>
        <w:t xml:space="preserve">: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/>
        <w:ind/>
        <w:rPr>
          <w:rFonts w:ascii="Arial" w:hAnsi="Arial" w:cs="Arial"/>
          <w:sz w:val="13"/>
        </w:rPr>
      </w:pPr>
      <w:r>
        <w:rPr>
          <w:rFonts w:ascii="Arial" w:hAnsi="Arial" w:cs="Arial"/>
          <w:sz w:val="13"/>
        </w:rPr>
      </w:r>
      <w:r>
        <w:rPr>
          <w:rFonts w:ascii="Arial" w:hAnsi="Arial" w:cs="Arial"/>
          <w:sz w:val="13"/>
        </w:rPr>
      </w:r>
      <w:r>
        <w:rPr>
          <w:rFonts w:ascii="Arial" w:hAnsi="Arial" w:cs="Arial"/>
          <w:sz w:val="13"/>
        </w:rPr>
      </w:r>
    </w:p>
    <w:p>
      <w:pPr>
        <w:pStyle w:val="1135"/>
        <w:pBdr/>
        <w:spacing w:before="99"/>
        <w:ind w:right="710" w:hanging="1" w:left="33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cas échéant, adresse internet à laquelle les documents justificatifs et moyens de preuve sont accessibles directement et gratuitement, ainsi que l’ensemble des renseignements nécessaires pour y accéder :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 w:line="220" w:lineRule="exact"/>
        <w:ind w:left="332"/>
        <w:rPr>
          <w:rFonts w:ascii="Arial" w:hAnsi="Arial" w:cs="Arial"/>
          <w:i/>
          <w:sz w:val="16"/>
        </w:rPr>
      </w:pPr>
      <w:r>
        <w:rPr>
          <w:rFonts w:ascii="Arial" w:hAnsi="Arial" w:cs="Arial"/>
          <w:i/>
          <w:sz w:val="16"/>
        </w:rPr>
        <w:t xml:space="preserve">(Si</w:t>
      </w:r>
      <w:r>
        <w:rPr>
          <w:rFonts w:ascii="Arial" w:hAnsi="Arial" w:cs="Arial"/>
          <w:i/>
          <w:spacing w:val="-5"/>
          <w:sz w:val="16"/>
        </w:rPr>
        <w:t xml:space="preserve"> </w:t>
      </w:r>
      <w:r>
        <w:rPr>
          <w:rFonts w:ascii="Arial" w:hAnsi="Arial" w:cs="Arial"/>
          <w:i/>
          <w:sz w:val="16"/>
        </w:rPr>
        <w:t xml:space="preserve">l’adresse</w:t>
      </w:r>
      <w:r>
        <w:rPr>
          <w:rFonts w:ascii="Arial" w:hAnsi="Arial" w:cs="Arial"/>
          <w:i/>
          <w:spacing w:val="-4"/>
          <w:sz w:val="16"/>
        </w:rPr>
        <w:t xml:space="preserve"> </w:t>
      </w:r>
      <w:r>
        <w:rPr>
          <w:rFonts w:ascii="Arial" w:hAnsi="Arial" w:cs="Arial"/>
          <w:i/>
          <w:sz w:val="16"/>
        </w:rPr>
        <w:t xml:space="preserve">et</w:t>
      </w:r>
      <w:r>
        <w:rPr>
          <w:rFonts w:ascii="Arial" w:hAnsi="Arial" w:cs="Arial"/>
          <w:i/>
          <w:spacing w:val="-5"/>
          <w:sz w:val="16"/>
        </w:rPr>
        <w:t xml:space="preserve"> </w:t>
      </w:r>
      <w:r>
        <w:rPr>
          <w:rFonts w:ascii="Arial" w:hAnsi="Arial" w:cs="Arial"/>
          <w:i/>
          <w:sz w:val="16"/>
        </w:rPr>
        <w:t xml:space="preserve">les</w:t>
      </w:r>
      <w:r>
        <w:rPr>
          <w:rFonts w:ascii="Arial" w:hAnsi="Arial" w:cs="Arial"/>
          <w:i/>
          <w:spacing w:val="-3"/>
          <w:sz w:val="16"/>
        </w:rPr>
        <w:t xml:space="preserve"> </w:t>
      </w:r>
      <w:r>
        <w:rPr>
          <w:rFonts w:ascii="Arial" w:hAnsi="Arial" w:cs="Arial"/>
          <w:i/>
          <w:sz w:val="16"/>
        </w:rPr>
        <w:t xml:space="preserve">renseignements</w:t>
      </w:r>
      <w:r>
        <w:rPr>
          <w:rFonts w:ascii="Arial" w:hAnsi="Arial" w:cs="Arial"/>
          <w:i/>
          <w:spacing w:val="-4"/>
          <w:sz w:val="16"/>
        </w:rPr>
        <w:t xml:space="preserve"> </w:t>
      </w:r>
      <w:r>
        <w:rPr>
          <w:rFonts w:ascii="Arial" w:hAnsi="Arial" w:cs="Arial"/>
          <w:i/>
          <w:sz w:val="16"/>
        </w:rPr>
        <w:t xml:space="preserve">sont</w:t>
      </w:r>
      <w:r>
        <w:rPr>
          <w:rFonts w:ascii="Arial" w:hAnsi="Arial" w:cs="Arial"/>
          <w:i/>
          <w:spacing w:val="-5"/>
          <w:sz w:val="16"/>
        </w:rPr>
        <w:t xml:space="preserve"> </w:t>
      </w:r>
      <w:r>
        <w:rPr>
          <w:rFonts w:ascii="Arial" w:hAnsi="Arial" w:cs="Arial"/>
          <w:i/>
          <w:sz w:val="16"/>
        </w:rPr>
        <w:t xml:space="preserve">identiques</w:t>
      </w:r>
      <w:r>
        <w:rPr>
          <w:rFonts w:ascii="Arial" w:hAnsi="Arial" w:cs="Arial"/>
          <w:i/>
          <w:spacing w:val="-5"/>
          <w:sz w:val="16"/>
        </w:rPr>
        <w:t xml:space="preserve"> </w:t>
      </w:r>
      <w:r>
        <w:rPr>
          <w:rFonts w:ascii="Arial" w:hAnsi="Arial" w:cs="Arial"/>
          <w:i/>
          <w:sz w:val="16"/>
        </w:rPr>
        <w:t xml:space="preserve">à</w:t>
      </w:r>
      <w:r>
        <w:rPr>
          <w:rFonts w:ascii="Arial" w:hAnsi="Arial" w:cs="Arial"/>
          <w:i/>
          <w:spacing w:val="-3"/>
          <w:sz w:val="16"/>
        </w:rPr>
        <w:t xml:space="preserve"> </w:t>
      </w:r>
      <w:r>
        <w:rPr>
          <w:rFonts w:ascii="Arial" w:hAnsi="Arial" w:cs="Arial"/>
          <w:i/>
          <w:sz w:val="16"/>
        </w:rPr>
        <w:t xml:space="preserve">ceux</w:t>
      </w:r>
      <w:r>
        <w:rPr>
          <w:rFonts w:ascii="Arial" w:hAnsi="Arial" w:cs="Arial"/>
          <w:i/>
          <w:spacing w:val="-3"/>
          <w:sz w:val="16"/>
        </w:rPr>
        <w:t xml:space="preserve"> </w:t>
      </w:r>
      <w:r>
        <w:rPr>
          <w:rFonts w:ascii="Arial" w:hAnsi="Arial" w:cs="Arial"/>
          <w:i/>
          <w:sz w:val="16"/>
        </w:rPr>
        <w:t xml:space="preserve">fournis</w:t>
      </w:r>
      <w:r>
        <w:rPr>
          <w:rFonts w:ascii="Arial" w:hAnsi="Arial" w:cs="Arial"/>
          <w:i/>
          <w:spacing w:val="-5"/>
          <w:sz w:val="16"/>
        </w:rPr>
        <w:t xml:space="preserve"> </w:t>
      </w:r>
      <w:r>
        <w:rPr>
          <w:rFonts w:ascii="Arial" w:hAnsi="Arial" w:cs="Arial"/>
          <w:i/>
          <w:sz w:val="16"/>
        </w:rPr>
        <w:t xml:space="preserve">plus</w:t>
      </w:r>
      <w:r>
        <w:rPr>
          <w:rFonts w:ascii="Arial" w:hAnsi="Arial" w:cs="Arial"/>
          <w:i/>
          <w:spacing w:val="-4"/>
          <w:sz w:val="16"/>
        </w:rPr>
        <w:t xml:space="preserve"> </w:t>
      </w:r>
      <w:r>
        <w:rPr>
          <w:rFonts w:ascii="Arial" w:hAnsi="Arial" w:cs="Arial"/>
          <w:i/>
          <w:sz w:val="16"/>
        </w:rPr>
        <w:t xml:space="preserve">haut</w:t>
      </w:r>
      <w:r>
        <w:rPr>
          <w:rFonts w:ascii="Arial" w:hAnsi="Arial" w:cs="Arial"/>
          <w:i/>
          <w:spacing w:val="-5"/>
          <w:sz w:val="16"/>
        </w:rPr>
        <w:t xml:space="preserve"> </w:t>
      </w:r>
      <w:r>
        <w:rPr>
          <w:rFonts w:ascii="Arial" w:hAnsi="Arial" w:cs="Arial"/>
          <w:i/>
          <w:sz w:val="16"/>
        </w:rPr>
        <w:t xml:space="preserve">se</w:t>
      </w:r>
      <w:r>
        <w:rPr>
          <w:rFonts w:ascii="Arial" w:hAnsi="Arial" w:cs="Arial"/>
          <w:i/>
          <w:spacing w:val="-3"/>
          <w:sz w:val="16"/>
        </w:rPr>
        <w:t xml:space="preserve"> </w:t>
      </w:r>
      <w:r>
        <w:rPr>
          <w:rFonts w:ascii="Arial" w:hAnsi="Arial" w:cs="Arial"/>
          <w:i/>
          <w:sz w:val="16"/>
        </w:rPr>
        <w:t xml:space="preserve">contenter</w:t>
      </w:r>
      <w:r>
        <w:rPr>
          <w:rFonts w:ascii="Arial" w:hAnsi="Arial" w:cs="Arial"/>
          <w:i/>
          <w:spacing w:val="-4"/>
          <w:sz w:val="16"/>
        </w:rPr>
        <w:t xml:space="preserve"> </w:t>
      </w:r>
      <w:r>
        <w:rPr>
          <w:rFonts w:ascii="Arial" w:hAnsi="Arial" w:cs="Arial"/>
          <w:i/>
          <w:sz w:val="16"/>
        </w:rPr>
        <w:t xml:space="preserve">de</w:t>
      </w:r>
      <w:r>
        <w:rPr>
          <w:rFonts w:ascii="Arial" w:hAnsi="Arial" w:cs="Arial"/>
          <w:i/>
          <w:spacing w:val="-4"/>
          <w:sz w:val="16"/>
        </w:rPr>
        <w:t xml:space="preserve"> </w:t>
      </w:r>
      <w:r>
        <w:rPr>
          <w:rFonts w:ascii="Arial" w:hAnsi="Arial" w:cs="Arial"/>
          <w:i/>
          <w:sz w:val="16"/>
        </w:rPr>
        <w:t xml:space="preserve">renvoyer</w:t>
      </w:r>
      <w:r>
        <w:rPr>
          <w:rFonts w:ascii="Arial" w:hAnsi="Arial" w:cs="Arial"/>
          <w:i/>
          <w:spacing w:val="-6"/>
          <w:sz w:val="16"/>
        </w:rPr>
        <w:t xml:space="preserve"> </w:t>
      </w:r>
      <w:r>
        <w:rPr>
          <w:rFonts w:ascii="Arial" w:hAnsi="Arial" w:cs="Arial"/>
          <w:i/>
          <w:sz w:val="16"/>
        </w:rPr>
        <w:t xml:space="preserve">à</w:t>
      </w:r>
      <w:r>
        <w:rPr>
          <w:rFonts w:ascii="Arial" w:hAnsi="Arial" w:cs="Arial"/>
          <w:i/>
          <w:spacing w:val="-3"/>
          <w:sz w:val="16"/>
        </w:rPr>
        <w:t xml:space="preserve"> </w:t>
      </w:r>
      <w:r>
        <w:rPr>
          <w:rFonts w:ascii="Arial" w:hAnsi="Arial" w:cs="Arial"/>
          <w:i/>
          <w:sz w:val="16"/>
        </w:rPr>
        <w:t xml:space="preserve">la</w:t>
      </w:r>
      <w:r>
        <w:rPr>
          <w:rFonts w:ascii="Arial" w:hAnsi="Arial" w:cs="Arial"/>
          <w:i/>
          <w:spacing w:val="-6"/>
          <w:sz w:val="16"/>
        </w:rPr>
        <w:t xml:space="preserve"> </w:t>
      </w:r>
      <w:r>
        <w:rPr>
          <w:rFonts w:ascii="Arial" w:hAnsi="Arial" w:cs="Arial"/>
          <w:i/>
          <w:sz w:val="16"/>
        </w:rPr>
        <w:t xml:space="preserve">rubrique</w:t>
      </w:r>
      <w:r>
        <w:rPr>
          <w:rFonts w:ascii="Arial" w:hAnsi="Arial" w:cs="Arial"/>
          <w:i/>
          <w:spacing w:val="-3"/>
          <w:sz w:val="16"/>
        </w:rPr>
        <w:t xml:space="preserve"> </w:t>
      </w:r>
      <w:r>
        <w:rPr>
          <w:rFonts w:ascii="Arial" w:hAnsi="Arial" w:cs="Arial"/>
          <w:i/>
          <w:spacing w:val="-2"/>
          <w:sz w:val="16"/>
        </w:rPr>
        <w:t xml:space="preserve">concernée.)</w:t>
      </w:r>
      <w:r>
        <w:rPr>
          <w:rFonts w:ascii="Arial" w:hAnsi="Arial" w:cs="Arial"/>
          <w:i/>
          <w:sz w:val="16"/>
        </w:rPr>
      </w:r>
      <w:r>
        <w:rPr>
          <w:rFonts w:ascii="Arial" w:hAnsi="Arial" w:cs="Arial"/>
          <w:i/>
          <w:sz w:val="16"/>
        </w:rPr>
      </w:r>
    </w:p>
    <w:p>
      <w:pPr>
        <w:pStyle w:val="1135"/>
        <w:pBdr/>
        <w:spacing w:before="2"/>
        <w:ind/>
        <w:rPr>
          <w:rFonts w:ascii="Arial" w:hAnsi="Arial" w:cs="Arial"/>
          <w:i/>
        </w:rPr>
      </w:pPr>
      <w:r>
        <w:rPr>
          <w:rFonts w:ascii="Arial" w:hAnsi="Arial" w:cs="Arial"/>
          <w:i/>
        </w:rPr>
      </w:r>
      <w:r>
        <w:rPr>
          <w:rFonts w:ascii="Arial" w:hAnsi="Arial" w:cs="Arial"/>
          <w:i/>
        </w:rPr>
      </w:r>
      <w:r>
        <w:rPr>
          <w:rFonts w:ascii="Arial" w:hAnsi="Arial" w:cs="Arial"/>
          <w:i/>
        </w:rPr>
      </w:r>
    </w:p>
    <w:p>
      <w:pPr>
        <w:pBdr/>
        <w:spacing w:before="1"/>
        <w:ind w:left="332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Adresse</w:t>
      </w:r>
      <w:r>
        <w:rPr>
          <w:rFonts w:ascii="Arial" w:hAnsi="Arial" w:cs="Arial"/>
          <w:b/>
          <w:spacing w:val="-9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internet</w:t>
      </w:r>
      <w:r>
        <w:rPr>
          <w:rFonts w:ascii="Arial" w:hAnsi="Arial" w:cs="Arial"/>
          <w:b/>
          <w:spacing w:val="-10"/>
          <w:sz w:val="20"/>
        </w:rPr>
        <w:t xml:space="preserve"> :</w:t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pStyle w:val="1135"/>
        <w:pBdr/>
        <w:spacing w:before="13"/>
        <w:ind/>
        <w:rPr>
          <w:rFonts w:ascii="Arial" w:hAnsi="Arial" w:cs="Arial"/>
          <w:b/>
          <w:sz w:val="19"/>
        </w:rPr>
      </w:pPr>
      <w:r>
        <w:rPr>
          <w:rFonts w:ascii="Arial" w:hAnsi="Arial" w:cs="Arial"/>
          <w:b/>
          <w:sz w:val="19"/>
        </w:rPr>
      </w:r>
      <w:r>
        <w:rPr>
          <w:rFonts w:ascii="Arial" w:hAnsi="Arial" w:cs="Arial"/>
          <w:b/>
          <w:sz w:val="19"/>
        </w:rPr>
      </w:r>
      <w:r>
        <w:rPr>
          <w:rFonts w:ascii="Arial" w:hAnsi="Arial" w:cs="Arial"/>
          <w:b/>
          <w:sz w:val="19"/>
        </w:rPr>
      </w:r>
    </w:p>
    <w:p>
      <w:pPr>
        <w:pBdr/>
        <w:spacing/>
        <w:ind w:left="332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Renseignements</w:t>
      </w:r>
      <w:r>
        <w:rPr>
          <w:rFonts w:ascii="Arial" w:hAnsi="Arial" w:cs="Arial"/>
          <w:b/>
          <w:spacing w:val="-1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nécessaires</w:t>
      </w:r>
      <w:r>
        <w:rPr>
          <w:rFonts w:ascii="Arial" w:hAnsi="Arial" w:cs="Arial"/>
          <w:b/>
          <w:spacing w:val="-1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pour</w:t>
      </w:r>
      <w:r>
        <w:rPr>
          <w:rFonts w:ascii="Arial" w:hAnsi="Arial" w:cs="Arial"/>
          <w:b/>
          <w:spacing w:val="-10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y</w:t>
      </w:r>
      <w:r>
        <w:rPr>
          <w:rFonts w:ascii="Arial" w:hAnsi="Arial" w:cs="Arial"/>
          <w:b/>
          <w:spacing w:val="-10"/>
          <w:sz w:val="20"/>
        </w:rPr>
        <w:t xml:space="preserve"> </w:t>
      </w:r>
      <w:r>
        <w:rPr>
          <w:rFonts w:ascii="Arial" w:hAnsi="Arial" w:cs="Arial"/>
          <w:b/>
          <w:spacing w:val="-2"/>
          <w:sz w:val="20"/>
        </w:rPr>
        <w:t xml:space="preserve">accéder</w:t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pStyle w:val="1135"/>
        <w:pBdr/>
        <w:spacing w:before="12"/>
        <w:ind/>
        <w:rPr>
          <w:rFonts w:ascii="Arial" w:hAnsi="Arial" w:cs="Arial"/>
          <w:b/>
          <w:sz w:val="19"/>
        </w:rPr>
      </w:pPr>
      <w:r>
        <w:rPr>
          <w:rFonts w:ascii="Arial" w:hAnsi="Arial" w:cs="Arial"/>
          <w:b/>
          <w:sz w:val="19"/>
        </w:rPr>
      </w:r>
      <w:r>
        <w:rPr>
          <w:rFonts w:ascii="Arial" w:hAnsi="Arial" w:cs="Arial"/>
          <w:b/>
          <w:sz w:val="19"/>
        </w:rPr>
      </w:r>
      <w:r>
        <w:rPr>
          <w:rFonts w:ascii="Arial" w:hAnsi="Arial" w:cs="Arial"/>
          <w:b/>
          <w:sz w:val="19"/>
        </w:rPr>
      </w:r>
    </w:p>
    <w:p>
      <w:pPr>
        <w:pStyle w:val="956"/>
        <w:pBdr/>
        <w:tabs>
          <w:tab w:val="left" w:leader="none" w:pos="10536"/>
        </w:tabs>
        <w:spacing/>
        <w:ind/>
        <w:rPr>
          <w:rFonts w:ascii="Arial" w:hAnsi="Arial" w:cs="Arial"/>
        </w:rPr>
      </w:pPr>
      <w:r>
        <w:rPr>
          <w:rFonts w:ascii="Arial" w:hAnsi="Arial" w:cs="Arial"/>
          <w:color w:val="ffffff"/>
          <w:spacing w:val="5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L</w:t>
      </w:r>
      <w:r>
        <w:rPr>
          <w:rFonts w:ascii="Arial" w:hAnsi="Arial" w:cs="Arial"/>
          <w:color w:val="ffffff"/>
          <w:spacing w:val="-3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-</w:t>
      </w:r>
      <w:r>
        <w:rPr>
          <w:rFonts w:ascii="Arial" w:hAnsi="Arial" w:cs="Arial"/>
          <w:color w:val="ffffff"/>
          <w:spacing w:val="-2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Cession</w:t>
      </w:r>
      <w:r>
        <w:rPr>
          <w:rFonts w:ascii="Arial" w:hAnsi="Arial" w:cs="Arial"/>
          <w:color w:val="ffffff"/>
          <w:spacing w:val="-3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ou</w:t>
      </w:r>
      <w:r>
        <w:rPr>
          <w:rFonts w:ascii="Arial" w:hAnsi="Arial" w:cs="Arial"/>
          <w:color w:val="ffffff"/>
          <w:spacing w:val="-6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nantissement</w:t>
      </w:r>
      <w:r>
        <w:rPr>
          <w:rFonts w:ascii="Arial" w:hAnsi="Arial" w:cs="Arial"/>
          <w:color w:val="ffffff"/>
          <w:spacing w:val="-4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des</w:t>
      </w:r>
      <w:r>
        <w:rPr>
          <w:rFonts w:ascii="Arial" w:hAnsi="Arial" w:cs="Arial"/>
          <w:color w:val="ffffff"/>
          <w:spacing w:val="-6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créances</w:t>
      </w:r>
      <w:r>
        <w:rPr>
          <w:rFonts w:ascii="Arial" w:hAnsi="Arial" w:cs="Arial"/>
          <w:color w:val="ffffff"/>
          <w:spacing w:val="-4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résultant</w:t>
      </w:r>
      <w:r>
        <w:rPr>
          <w:rFonts w:ascii="Arial" w:hAnsi="Arial" w:cs="Arial"/>
          <w:color w:val="ffffff"/>
          <w:spacing w:val="-4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du</w:t>
      </w:r>
      <w:r>
        <w:rPr>
          <w:rFonts w:ascii="Arial" w:hAnsi="Arial" w:cs="Arial"/>
          <w:color w:val="ffffff"/>
          <w:spacing w:val="-6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hd w:val="clear" w:color="auto" w:fill="3557a1"/>
        </w:rPr>
        <w:t xml:space="preserve">marché</w:t>
      </w:r>
      <w:r>
        <w:rPr>
          <w:rFonts w:ascii="Arial" w:hAnsi="Arial" w:cs="Arial"/>
          <w:color w:val="ffffff"/>
          <w:spacing w:val="-4"/>
          <w:shd w:val="clear" w:color="auto" w:fill="3557a1"/>
        </w:rPr>
        <w:t xml:space="preserve"> </w:t>
      </w:r>
      <w:r>
        <w:rPr>
          <w:rFonts w:ascii="Arial" w:hAnsi="Arial" w:cs="Arial"/>
          <w:color w:val="ffffff"/>
          <w:spacing w:val="-2"/>
          <w:shd w:val="clear" w:color="auto" w:fill="3557a1"/>
        </w:rPr>
        <w:t xml:space="preserve">public</w:t>
      </w:r>
      <w:r>
        <w:rPr>
          <w:rFonts w:ascii="Arial" w:hAnsi="Arial" w:cs="Arial"/>
          <w:color w:val="ffffff"/>
          <w:shd w:val="clear" w:color="auto" w:fill="3557a1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 w:before="120"/>
        <w:ind w:left="332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 xml:space="preserve">(Cocher</w:t>
      </w:r>
      <w:r>
        <w:rPr>
          <w:rFonts w:ascii="Arial" w:hAnsi="Arial" w:cs="Arial"/>
          <w:i/>
          <w:spacing w:val="-4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les</w:t>
      </w:r>
      <w:r>
        <w:rPr>
          <w:rFonts w:ascii="Arial" w:hAnsi="Arial" w:cs="Arial"/>
          <w:i/>
          <w:spacing w:val="-4"/>
          <w:sz w:val="18"/>
        </w:rPr>
        <w:t xml:space="preserve"> </w:t>
      </w:r>
      <w:r>
        <w:rPr>
          <w:rFonts w:ascii="Arial" w:hAnsi="Arial" w:cs="Arial"/>
          <w:i/>
          <w:sz w:val="18"/>
        </w:rPr>
        <w:t xml:space="preserve">cases</w:t>
      </w:r>
      <w:r>
        <w:rPr>
          <w:rFonts w:ascii="Arial" w:hAnsi="Arial" w:cs="Arial"/>
          <w:i/>
          <w:spacing w:val="-3"/>
          <w:sz w:val="18"/>
        </w:rPr>
        <w:t xml:space="preserve"> </w:t>
      </w:r>
      <w:r>
        <w:rPr>
          <w:rFonts w:ascii="Arial" w:hAnsi="Arial" w:cs="Arial"/>
          <w:i/>
          <w:spacing w:val="-2"/>
          <w:sz w:val="18"/>
        </w:rPr>
        <w:t xml:space="preserve">correspondantes.)</w:t>
      </w:r>
      <w:r>
        <w:rPr>
          <w:rFonts w:ascii="Arial" w:hAnsi="Arial" w:cs="Arial"/>
          <w:i/>
          <w:sz w:val="18"/>
        </w:rPr>
      </w:r>
      <w:r>
        <w:rPr>
          <w:rFonts w:ascii="Arial" w:hAnsi="Arial" w:cs="Arial"/>
          <w:i/>
          <w:sz w:val="18"/>
        </w:rPr>
      </w:r>
    </w:p>
    <w:p>
      <w:pPr>
        <w:pStyle w:val="1135"/>
        <w:pBdr/>
        <w:spacing w:before="5"/>
        <w:ind/>
        <w:rPr>
          <w:rFonts w:ascii="Arial" w:hAnsi="Arial" w:cs="Arial"/>
          <w:i/>
          <w:sz w:val="17"/>
        </w:rPr>
      </w:pPr>
      <w:r>
        <w:rPr>
          <w:rFonts w:ascii="Arial" w:hAnsi="Arial" w:cs="Arial"/>
          <w:i/>
          <w:sz w:val="17"/>
        </w:rPr>
      </w:r>
      <w:r>
        <w:rPr>
          <w:rFonts w:ascii="Arial" w:hAnsi="Arial" w:cs="Arial"/>
          <w:i/>
          <w:sz w:val="17"/>
        </w:rPr>
      </w:r>
      <w:r>
        <w:rPr>
          <w:rFonts w:ascii="Arial" w:hAnsi="Arial" w:cs="Arial"/>
          <w:i/>
          <w:sz w:val="17"/>
        </w:rPr>
      </w:r>
    </w:p>
    <w:p>
      <w:pPr>
        <w:pBdr/>
        <w:tabs>
          <w:tab w:val="left" w:leader="none" w:pos="2076"/>
        </w:tabs>
        <w:spacing/>
        <w:ind w:left="332"/>
        <w:rPr>
          <w:rFonts w:ascii="Arial" w:hAnsi="Arial" w:cs="Arial"/>
          <w:sz w:val="20"/>
        </w:rPr>
      </w:pPr>
      <w:r>
        <w:rPr>
          <w:rFonts w:ascii="Arial" w:hAnsi="Arial" w:cs="Arial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7356928" behindDoc="1" locked="0" layoutInCell="1" allowOverlap="1">
                <wp:simplePos x="0" y="0"/>
                <wp:positionH relativeFrom="page">
                  <wp:posOffset>1452372</wp:posOffset>
                </wp:positionH>
                <wp:positionV relativeFrom="paragraph">
                  <wp:posOffset>12572</wp:posOffset>
                </wp:positionV>
                <wp:extent cx="147955" cy="147955"/>
                <wp:effectExtent l="0" t="0" r="0" b="0"/>
                <wp:wrapNone/>
                <wp:docPr id="26" name="Graphic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5" o:spid="_x0000_s25" style="position:absolute;z-index:-487356928;o:allowoverlap:true;o:allowincell:true;mso-position-horizontal-relative:page;margin-left:114.36pt;mso-position-horizontal:absolute;mso-position-vertical-relative:text;margin-top:0.99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rPr>
          <w:rFonts w:ascii="Arial" w:hAnsi="Arial" w:cs="Arial"/>
          <w:b/>
          <w:sz w:val="20"/>
        </w:rPr>
        <w:t xml:space="preserve">1</w:t>
      </w:r>
      <w:r>
        <w:rPr>
          <w:rFonts w:ascii="Arial" w:hAnsi="Arial" w:cs="Arial"/>
          <w:b/>
          <w:position w:val="7"/>
          <w:sz w:val="12"/>
        </w:rPr>
        <w:t xml:space="preserve">ère</w:t>
      </w:r>
      <w:r>
        <w:rPr>
          <w:rFonts w:ascii="Arial" w:hAnsi="Arial" w:cs="Arial"/>
          <w:b/>
          <w:spacing w:val="19"/>
          <w:position w:val="7"/>
          <w:sz w:val="12"/>
        </w:rPr>
        <w:t xml:space="preserve"> </w:t>
      </w:r>
      <w:r>
        <w:rPr>
          <w:rFonts w:ascii="Arial" w:hAnsi="Arial" w:cs="Arial"/>
          <w:b/>
          <w:spacing w:val="-2"/>
          <w:sz w:val="20"/>
        </w:rPr>
        <w:t xml:space="preserve">hypothèse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sz w:val="20"/>
        </w:rPr>
        <w:t xml:space="preserve">La</w:t>
      </w:r>
      <w:r>
        <w:rPr>
          <w:rFonts w:ascii="Arial" w:hAnsi="Arial" w:cs="Arial"/>
          <w:spacing w:val="-7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présente</w:t>
      </w:r>
      <w:r>
        <w:rPr>
          <w:rFonts w:ascii="Arial" w:hAnsi="Arial" w:cs="Arial"/>
          <w:spacing w:val="-8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déclaration</w:t>
      </w:r>
      <w:r>
        <w:rPr>
          <w:rFonts w:ascii="Arial" w:hAnsi="Arial" w:cs="Arial"/>
          <w:spacing w:val="-6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de</w:t>
      </w:r>
      <w:r>
        <w:rPr>
          <w:rFonts w:ascii="Arial" w:hAnsi="Arial" w:cs="Arial"/>
          <w:spacing w:val="-8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sous-traitance</w:t>
      </w:r>
      <w:r>
        <w:rPr>
          <w:rFonts w:ascii="Arial" w:hAnsi="Arial" w:cs="Arial"/>
          <w:spacing w:val="-7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constitue</w:t>
      </w:r>
      <w:r>
        <w:rPr>
          <w:rFonts w:ascii="Arial" w:hAnsi="Arial" w:cs="Arial"/>
          <w:spacing w:val="-8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un</w:t>
      </w:r>
      <w:r>
        <w:rPr>
          <w:rFonts w:ascii="Arial" w:hAnsi="Arial" w:cs="Arial"/>
          <w:spacing w:val="-4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acte</w:t>
      </w:r>
      <w:r>
        <w:rPr>
          <w:rFonts w:ascii="Arial" w:hAnsi="Arial" w:cs="Arial"/>
          <w:b/>
          <w:spacing w:val="-7"/>
          <w:sz w:val="20"/>
        </w:rPr>
        <w:t xml:space="preserve"> </w:t>
      </w:r>
      <w:r>
        <w:rPr>
          <w:rFonts w:ascii="Arial" w:hAnsi="Arial" w:cs="Arial"/>
          <w:b/>
          <w:spacing w:val="-2"/>
          <w:sz w:val="20"/>
        </w:rPr>
        <w:t xml:space="preserve">spécial</w:t>
      </w:r>
      <w:r>
        <w:rPr>
          <w:rFonts w:ascii="Arial" w:hAnsi="Arial" w:cs="Arial"/>
          <w:spacing w:val="-2"/>
          <w:sz w:val="20"/>
        </w:rPr>
        <w:t xml:space="preserve">.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1135"/>
        <w:pBdr/>
        <w:spacing w:before="241"/>
        <w:ind w:right="707" w:hanging="1" w:left="89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titulaire établit qu'aucune cession ni aucun nantissement de créances résultant du marché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 xml:space="preserve">public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 xml:space="preserve">ne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 xml:space="preserve">font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 xml:space="preserve">obstacle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 xml:space="preserve">au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 xml:space="preserve">paiement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 xml:space="preserve">direct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 xml:space="preserve">du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 xml:space="preserve">sous-traitant,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 xml:space="preserve">dans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 xml:space="preserve">les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 xml:space="preserve">conditions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 xml:space="preserve">prévues</w:t>
      </w:r>
      <w:r>
        <w:rPr>
          <w:rFonts w:ascii="Arial" w:hAnsi="Arial" w:cs="Arial"/>
          <w:spacing w:val="40"/>
        </w:rPr>
        <w:t xml:space="preserve"> </w:t>
      </w:r>
      <w:r>
        <w:rPr>
          <w:rFonts w:ascii="Arial" w:hAnsi="Arial" w:cs="Arial"/>
        </w:rPr>
        <w:t xml:space="preserve">à l'</w:t>
      </w:r>
      <w:hyperlink r:id="rId43" w:tooltip="https://www.legifrance.gouv.fr/affichCode.do%3Bjsessionid%3DB81BA950929BDC11249DDF8C185D1DE4.tplgfr42s_2?idSectionTA=LEGISCTA000037729575&amp;cidTexte=LEGITEXT000037701019&amp;dateTexte=20190401" w:history="1">
        <w:r>
          <w:rPr>
            <w:rFonts w:ascii="Arial" w:hAnsi="Arial" w:cs="Arial"/>
            <w:color w:val="0000ff"/>
            <w:u w:val="single"/>
          </w:rPr>
          <w:t xml:space="preserve">article R. 2193-22</w:t>
        </w:r>
      </w:hyperlink>
      <w:r>
        <w:rPr>
          <w:rFonts w:ascii="Arial" w:hAnsi="Arial" w:cs="Arial"/>
          <w:color w:val="0000ff"/>
        </w:rPr>
        <w:t xml:space="preserve"> </w:t>
      </w:r>
      <w:r>
        <w:rPr>
          <w:rFonts w:ascii="Arial" w:hAnsi="Arial" w:cs="Arial"/>
        </w:rPr>
        <w:t xml:space="preserve">ou à l</w:t>
      </w:r>
      <w:hyperlink r:id="rId44" w:tooltip="https://www.legifrance.gouv.fr/affichCode.do%3Bjsessionid%3DB81BA950929BDC11249DDF8C185D1DE4.tplgfr42s_2?idSectionTA=LEGISCTA000037728277&amp;cidTexte=LEGITEXT000037701019&amp;dateTexte=20190401" w:history="1">
        <w:r>
          <w:rPr>
            <w:rFonts w:ascii="Arial" w:hAnsi="Arial" w:cs="Arial"/>
          </w:rPr>
          <w:t xml:space="preserve">’</w:t>
        </w:r>
        <w:r>
          <w:rPr>
            <w:rFonts w:ascii="Arial" w:hAnsi="Arial" w:cs="Arial"/>
            <w:color w:val="0000ff"/>
            <w:u w:val="single"/>
          </w:rPr>
          <w:t xml:space="preserve">article R. 2393-40</w:t>
        </w:r>
      </w:hyperlink>
      <w:r>
        <w:rPr>
          <w:rFonts w:ascii="Arial" w:hAnsi="Arial" w:cs="Arial"/>
          <w:color w:val="0000ff"/>
        </w:rPr>
        <w:t xml:space="preserve"> </w:t>
      </w:r>
      <w:r>
        <w:rPr>
          <w:rFonts w:ascii="Arial" w:hAnsi="Arial" w:cs="Arial"/>
        </w:rPr>
        <w:t xml:space="preserve">du code de la commande publique.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before="238"/>
        <w:ind w:left="89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 xml:space="preserve">conséquence,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 xml:space="preserve">le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 xml:space="preserve">titulaire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 xml:space="preserve">produit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 xml:space="preserve">avec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 xml:space="preserve">le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 xml:space="preserve">DC4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  <w:spacing w:val="-10"/>
        </w:rPr>
        <w:t xml:space="preserve">: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before="121"/>
        <w:ind w:left="1795"/>
        <w:rPr>
          <w:rFonts w:ascii="Arial" w:hAnsi="Arial" w:cs="Arial"/>
        </w:rPr>
      </w:pPr>
      <w:r>
        <w:rPr>
          <w:rFonts w:ascii="Arial" w:hAnsi="Arial" w:cs="Arial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7856" behindDoc="0" locked="0" layoutInCell="1" allowOverlap="1">
                <wp:simplePos x="0" y="0"/>
                <wp:positionH relativeFrom="page">
                  <wp:posOffset>1274063</wp:posOffset>
                </wp:positionH>
                <wp:positionV relativeFrom="paragraph">
                  <wp:posOffset>89407</wp:posOffset>
                </wp:positionV>
                <wp:extent cx="147955" cy="147955"/>
                <wp:effectExtent l="0" t="0" r="0" b="0"/>
                <wp:wrapNone/>
                <wp:docPr id="27" name="Graphic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6" o:spid="_x0000_s26" style="position:absolute;z-index:15737856;o:allowoverlap:true;o:allowincell:true;mso-position-horizontal-relative:page;margin-left:100.32pt;mso-position-horizontal:absolute;mso-position-vertical-relative:text;margin-top:7.04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rPr>
          <w:rFonts w:ascii="Arial" w:hAnsi="Arial" w:cs="Arial"/>
        </w:rPr>
        <w:t xml:space="preserve">l'exemplaire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 xml:space="preserve">unique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 xml:space="preserve">ou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 xml:space="preserve">le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 xml:space="preserve">certificat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 xml:space="preserve">de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 xml:space="preserve">cessibilité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 xml:space="preserve">du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 xml:space="preserve">marché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 xml:space="preserve">public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 xml:space="preserve">qui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 xml:space="preserve">lui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 xml:space="preserve">a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 xml:space="preserve">été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  <w:spacing w:val="-2"/>
        </w:rPr>
        <w:t xml:space="preserve">délivré,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before="1"/>
        <w:ind w:left="898"/>
        <w:rPr>
          <w:rFonts w:ascii="Arial" w:hAnsi="Arial" w:cs="Arial"/>
        </w:rPr>
      </w:pPr>
      <w:r>
        <w:rPr>
          <w:rFonts w:ascii="Arial" w:hAnsi="Arial" w:cs="Arial"/>
          <w:spacing w:val="-5"/>
          <w:u w:val="single"/>
        </w:rPr>
        <w:t xml:space="preserve">OU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before="119"/>
        <w:ind w:firstLine="331" w:left="1464"/>
        <w:rPr>
          <w:rFonts w:ascii="Arial" w:hAnsi="Arial" w:cs="Arial"/>
        </w:rPr>
      </w:pPr>
      <w:r>
        <w:rPr>
          <w:rFonts w:ascii="Arial" w:hAnsi="Arial" w:cs="Arial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8368" behindDoc="0" locked="0" layoutInCell="1" allowOverlap="1">
                <wp:simplePos x="0" y="0"/>
                <wp:positionH relativeFrom="page">
                  <wp:posOffset>1274063</wp:posOffset>
                </wp:positionH>
                <wp:positionV relativeFrom="paragraph">
                  <wp:posOffset>88137</wp:posOffset>
                </wp:positionV>
                <wp:extent cx="147955" cy="147955"/>
                <wp:effectExtent l="0" t="0" r="0" b="0"/>
                <wp:wrapNone/>
                <wp:docPr id="28" name="Graphic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7"/>
                              </a:lnTo>
                              <a:lnTo>
                                <a:pt x="0" y="14782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7" o:spid="_x0000_s27" style="position:absolute;z-index:15738368;o:allowoverlap:true;o:allowincell:true;mso-position-horizontal-relative:page;margin-left:100.32pt;mso-position-horizontal:absolute;mso-position-vertical-relative:text;margin-top:6.94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rPr>
          <w:rFonts w:ascii="Arial" w:hAnsi="Arial" w:cs="Arial"/>
        </w:rPr>
        <w:t xml:space="preserve">une</w:t>
      </w:r>
      <w:r>
        <w:rPr>
          <w:rFonts w:ascii="Arial" w:hAnsi="Arial" w:cs="Arial"/>
          <w:spacing w:val="29"/>
        </w:rPr>
        <w:t xml:space="preserve"> </w:t>
      </w:r>
      <w:r>
        <w:rPr>
          <w:rFonts w:ascii="Arial" w:hAnsi="Arial" w:cs="Arial"/>
        </w:rPr>
        <w:t xml:space="preserve">attestation</w:t>
      </w:r>
      <w:r>
        <w:rPr>
          <w:rFonts w:ascii="Arial" w:hAnsi="Arial" w:cs="Arial"/>
          <w:spacing w:val="31"/>
        </w:rPr>
        <w:t xml:space="preserve"> </w:t>
      </w:r>
      <w:r>
        <w:rPr>
          <w:rFonts w:ascii="Arial" w:hAnsi="Arial" w:cs="Arial"/>
        </w:rPr>
        <w:t xml:space="preserve">ou</w:t>
      </w:r>
      <w:r>
        <w:rPr>
          <w:rFonts w:ascii="Arial" w:hAnsi="Arial" w:cs="Arial"/>
          <w:spacing w:val="30"/>
        </w:rPr>
        <w:t xml:space="preserve"> </w:t>
      </w:r>
      <w:r>
        <w:rPr>
          <w:rFonts w:ascii="Arial" w:hAnsi="Arial" w:cs="Arial"/>
        </w:rPr>
        <w:t xml:space="preserve">une</w:t>
      </w:r>
      <w:r>
        <w:rPr>
          <w:rFonts w:ascii="Arial" w:hAnsi="Arial" w:cs="Arial"/>
          <w:spacing w:val="32"/>
        </w:rPr>
        <w:t xml:space="preserve"> </w:t>
      </w:r>
      <w:r>
        <w:rPr>
          <w:rFonts w:ascii="Arial" w:hAnsi="Arial" w:cs="Arial"/>
        </w:rPr>
        <w:t xml:space="preserve">mainlevée</w:t>
      </w:r>
      <w:r>
        <w:rPr>
          <w:rFonts w:ascii="Arial" w:hAnsi="Arial" w:cs="Arial"/>
          <w:spacing w:val="32"/>
        </w:rPr>
        <w:t xml:space="preserve"> </w:t>
      </w:r>
      <w:r>
        <w:rPr>
          <w:rFonts w:ascii="Arial" w:hAnsi="Arial" w:cs="Arial"/>
        </w:rPr>
        <w:t xml:space="preserve">du</w:t>
      </w:r>
      <w:r>
        <w:rPr>
          <w:rFonts w:ascii="Arial" w:hAnsi="Arial" w:cs="Arial"/>
          <w:spacing w:val="30"/>
        </w:rPr>
        <w:t xml:space="preserve"> </w:t>
      </w:r>
      <w:r>
        <w:rPr>
          <w:rFonts w:ascii="Arial" w:hAnsi="Arial" w:cs="Arial"/>
        </w:rPr>
        <w:t xml:space="preserve">bénéficiaire</w:t>
      </w:r>
      <w:r>
        <w:rPr>
          <w:rFonts w:ascii="Arial" w:hAnsi="Arial" w:cs="Arial"/>
          <w:spacing w:val="29"/>
        </w:rPr>
        <w:t xml:space="preserve"> </w:t>
      </w:r>
      <w:r>
        <w:rPr>
          <w:rFonts w:ascii="Arial" w:hAnsi="Arial" w:cs="Arial"/>
        </w:rPr>
        <w:t xml:space="preserve">de</w:t>
      </w:r>
      <w:r>
        <w:rPr>
          <w:rFonts w:ascii="Arial" w:hAnsi="Arial" w:cs="Arial"/>
          <w:spacing w:val="32"/>
        </w:rPr>
        <w:t xml:space="preserve"> </w:t>
      </w:r>
      <w:r>
        <w:rPr>
          <w:rFonts w:ascii="Arial" w:hAnsi="Arial" w:cs="Arial"/>
        </w:rPr>
        <w:t xml:space="preserve">la</w:t>
      </w:r>
      <w:r>
        <w:rPr>
          <w:rFonts w:ascii="Arial" w:hAnsi="Arial" w:cs="Arial"/>
          <w:spacing w:val="31"/>
        </w:rPr>
        <w:t xml:space="preserve"> </w:t>
      </w:r>
      <w:r>
        <w:rPr>
          <w:rFonts w:ascii="Arial" w:hAnsi="Arial" w:cs="Arial"/>
        </w:rPr>
        <w:t xml:space="preserve">cession</w:t>
      </w:r>
      <w:r>
        <w:rPr>
          <w:rFonts w:ascii="Arial" w:hAnsi="Arial" w:cs="Arial"/>
          <w:spacing w:val="33"/>
        </w:rPr>
        <w:t xml:space="preserve"> </w:t>
      </w:r>
      <w:r>
        <w:rPr>
          <w:rFonts w:ascii="Arial" w:hAnsi="Arial" w:cs="Arial"/>
        </w:rPr>
        <w:t xml:space="preserve">ou</w:t>
      </w:r>
      <w:r>
        <w:rPr>
          <w:rFonts w:ascii="Arial" w:hAnsi="Arial" w:cs="Arial"/>
          <w:spacing w:val="30"/>
        </w:rPr>
        <w:t xml:space="preserve"> </w:t>
      </w:r>
      <w:r>
        <w:rPr>
          <w:rFonts w:ascii="Arial" w:hAnsi="Arial" w:cs="Arial"/>
        </w:rPr>
        <w:t xml:space="preserve">du</w:t>
      </w:r>
      <w:r>
        <w:rPr>
          <w:rFonts w:ascii="Arial" w:hAnsi="Arial" w:cs="Arial"/>
          <w:spacing w:val="30"/>
        </w:rPr>
        <w:t xml:space="preserve"> </w:t>
      </w:r>
      <w:r>
        <w:rPr>
          <w:rFonts w:ascii="Arial" w:hAnsi="Arial" w:cs="Arial"/>
        </w:rPr>
        <w:t xml:space="preserve">nantissement</w:t>
      </w:r>
      <w:r>
        <w:rPr>
          <w:rFonts w:ascii="Arial" w:hAnsi="Arial" w:cs="Arial"/>
          <w:spacing w:val="30"/>
        </w:rPr>
        <w:t xml:space="preserve"> </w:t>
      </w:r>
      <w:r>
        <w:rPr>
          <w:rFonts w:ascii="Arial" w:hAnsi="Arial" w:cs="Arial"/>
        </w:rPr>
        <w:t xml:space="preserve">de </w:t>
      </w:r>
      <w:r>
        <w:rPr>
          <w:rFonts w:ascii="Arial" w:hAnsi="Arial" w:cs="Arial"/>
          <w:spacing w:val="-2"/>
        </w:rPr>
        <w:t xml:space="preserve">créances.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/>
        <w:ind/>
        <w:rPr>
          <w:rFonts w:ascii="Arial" w:hAnsi="Arial" w:cs="Arial"/>
        </w:rPr>
        <w:sectPr>
          <w:footnotePr/>
          <w:endnotePr/>
          <w:type w:val="nextPage"/>
          <w:pgSz w:h="16850" w:orient="portrait" w:w="11910"/>
          <w:pgMar w:top="1440" w:right="140" w:bottom="1220" w:left="520" w:header="0" w:footer="1036" w:gutter="0"/>
          <w:cols w:num="1" w:sep="0" w:space="720" w:equalWidth="1"/>
        </w:sect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 w:before="79"/>
        <w:ind w:left="332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2</w:t>
      </w:r>
      <w:r>
        <w:rPr>
          <w:rFonts w:ascii="Arial" w:hAnsi="Arial" w:cs="Arial"/>
          <w:b/>
          <w:position w:val="7"/>
          <w:sz w:val="12"/>
        </w:rPr>
        <w:t xml:space="preserve">ème</w:t>
      </w:r>
      <w:r>
        <w:rPr>
          <w:rFonts w:ascii="Arial" w:hAnsi="Arial" w:cs="Arial"/>
          <w:b/>
          <w:spacing w:val="18"/>
          <w:position w:val="7"/>
          <w:sz w:val="12"/>
        </w:rPr>
        <w:t xml:space="preserve"> </w:t>
      </w:r>
      <w:r>
        <w:rPr>
          <w:rFonts w:ascii="Arial" w:hAnsi="Arial" w:cs="Arial"/>
          <w:b/>
          <w:spacing w:val="-2"/>
          <w:sz w:val="20"/>
        </w:rPr>
        <w:t xml:space="preserve">hypothèse</w:t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pStyle w:val="1135"/>
        <w:pBdr/>
        <w:spacing w:before="3"/>
        <w:ind/>
        <w:rPr>
          <w:rFonts w:ascii="Arial" w:hAnsi="Arial" w:cs="Arial"/>
          <w:b/>
          <w:sz w:val="8"/>
        </w:rPr>
      </w:pPr>
      <w:r>
        <w:rPr>
          <w:rFonts w:ascii="Arial" w:hAnsi="Arial" w:cs="Arial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7598080" behindDoc="1" locked="0" layoutInCell="1" allowOverlap="1">
                <wp:simplePos x="0" y="0"/>
                <wp:positionH relativeFrom="page">
                  <wp:posOffset>1274063</wp:posOffset>
                </wp:positionH>
                <wp:positionV relativeFrom="paragraph">
                  <wp:posOffset>88138</wp:posOffset>
                </wp:positionV>
                <wp:extent cx="147955" cy="147955"/>
                <wp:effectExtent l="0" t="0" r="0" b="0"/>
                <wp:wrapTopAndBottom/>
                <wp:docPr id="29" name="Graphic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8" o:spid="_x0000_s28" style="position:absolute;z-index:-487598080;o:allowoverlap:true;o:allowincell:true;mso-position-horizontal-relative:page;margin-left:100.32pt;mso-position-horizontal:absolute;mso-position-vertical-relative:text;margin-top:6.94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  <w10:wrap type="topAndBottom"/>
              </v:shape>
            </w:pict>
          </mc:Fallback>
        </mc:AlternateContent>
      </w:r>
      <w:r>
        <w:rPr>
          <w:rFonts w:ascii="Arial" w:hAnsi="Arial" w:cs="Arial"/>
          <w:b/>
          <w:sz w:val="8"/>
        </w:rPr>
      </w:r>
      <w:r>
        <w:rPr>
          <w:rFonts w:ascii="Arial" w:hAnsi="Arial" w:cs="Arial"/>
          <w:b/>
          <w:sz w:val="8"/>
        </w:rPr>
      </w:r>
    </w:p>
    <w:p>
      <w:pPr>
        <w:pBdr/>
        <w:spacing w:before="79"/>
        <w:ind w:left="348"/>
        <w:rPr>
          <w:rFonts w:ascii="Arial" w:hAnsi="Arial" w:cs="Arial"/>
          <w:sz w:val="20"/>
        </w:rPr>
      </w:pPr>
      <w:r>
        <w:rPr>
          <w:rFonts w:ascii="Arial" w:hAnsi="Arial" w:cs="Arial"/>
        </w:rPr>
        <w:br w:type="column"/>
      </w:r>
      <w:r>
        <w:rPr>
          <w:rFonts w:ascii="Arial" w:hAnsi="Arial" w:cs="Arial"/>
          <w:sz w:val="20"/>
        </w:rPr>
        <w:t xml:space="preserve">La</w:t>
      </w:r>
      <w:r>
        <w:rPr>
          <w:rFonts w:ascii="Arial" w:hAnsi="Arial" w:cs="Arial"/>
          <w:spacing w:val="-8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présente</w:t>
      </w:r>
      <w:r>
        <w:rPr>
          <w:rFonts w:ascii="Arial" w:hAnsi="Arial" w:cs="Arial"/>
          <w:spacing w:val="-9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déclaration</w:t>
      </w:r>
      <w:r>
        <w:rPr>
          <w:rFonts w:ascii="Arial" w:hAnsi="Arial" w:cs="Arial"/>
          <w:spacing w:val="-8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de</w:t>
      </w:r>
      <w:r>
        <w:rPr>
          <w:rFonts w:ascii="Arial" w:hAnsi="Arial" w:cs="Arial"/>
          <w:spacing w:val="-8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sous-traitance</w:t>
      </w:r>
      <w:r>
        <w:rPr>
          <w:rFonts w:ascii="Arial" w:hAnsi="Arial" w:cs="Arial"/>
          <w:spacing w:val="-9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constitue</w:t>
      </w:r>
      <w:r>
        <w:rPr>
          <w:rFonts w:ascii="Arial" w:hAnsi="Arial" w:cs="Arial"/>
          <w:spacing w:val="-7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un</w:t>
      </w:r>
      <w:r>
        <w:rPr>
          <w:rFonts w:ascii="Arial" w:hAnsi="Arial" w:cs="Arial"/>
          <w:spacing w:val="-7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acte</w:t>
      </w:r>
      <w:r>
        <w:rPr>
          <w:rFonts w:ascii="Arial" w:hAnsi="Arial" w:cs="Arial"/>
          <w:b/>
          <w:spacing w:val="-9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spécial</w:t>
      </w:r>
      <w:r>
        <w:rPr>
          <w:rFonts w:ascii="Arial" w:hAnsi="Arial" w:cs="Arial"/>
          <w:b/>
          <w:spacing w:val="-7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modificatif</w:t>
      </w:r>
      <w:r>
        <w:rPr>
          <w:rFonts w:ascii="Arial" w:hAnsi="Arial" w:cs="Arial"/>
          <w:b/>
          <w:spacing w:val="-5"/>
          <w:sz w:val="20"/>
        </w:rPr>
        <w:t xml:space="preserve"> </w:t>
      </w:r>
      <w:r>
        <w:rPr>
          <w:rFonts w:ascii="Arial" w:hAnsi="Arial" w:cs="Arial"/>
          <w:spacing w:val="-10"/>
          <w:sz w:val="20"/>
        </w:rPr>
        <w:t xml:space="preserve">: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1135"/>
        <w:pBdr/>
        <w:spacing w:before="119"/>
        <w:ind w:left="-21"/>
        <w:rPr>
          <w:rFonts w:ascii="Arial" w:hAnsi="Arial" w:cs="Arial"/>
        </w:rPr>
      </w:pPr>
      <w:r>
        <w:rPr>
          <w:rFonts w:ascii="Arial" w:hAnsi="Arial" w:cs="Arial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9392" behindDoc="0" locked="0" layoutInCell="1" allowOverlap="1">
                <wp:simplePos x="0" y="0"/>
                <wp:positionH relativeFrom="page">
                  <wp:posOffset>1508760</wp:posOffset>
                </wp:positionH>
                <wp:positionV relativeFrom="paragraph">
                  <wp:posOffset>-163322</wp:posOffset>
                </wp:positionV>
                <wp:extent cx="147955" cy="147955"/>
                <wp:effectExtent l="0" t="0" r="0" b="0"/>
                <wp:wrapNone/>
                <wp:docPr id="30" name="Graphic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9" o:spid="_x0000_s29" style="position:absolute;z-index:15739392;o:allowoverlap:true;o:allowincell:true;mso-position-horizontal-relative:page;margin-left:118.80pt;mso-position-horizontal:absolute;mso-position-vertical-relative:text;margin-top:-12.86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rPr>
          <w:rFonts w:ascii="Arial" w:hAnsi="Arial" w:cs="Arial"/>
        </w:rPr>
        <w:t xml:space="preserve">le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 xml:space="preserve">titulaire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 xml:space="preserve">demande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 xml:space="preserve">la</w:t>
      </w:r>
      <w:r>
        <w:rPr>
          <w:rFonts w:ascii="Arial" w:hAnsi="Arial" w:cs="Arial"/>
          <w:spacing w:val="6"/>
        </w:rPr>
        <w:t xml:space="preserve"> </w:t>
      </w:r>
      <w:r>
        <w:rPr>
          <w:rFonts w:ascii="Arial" w:hAnsi="Arial" w:cs="Arial"/>
        </w:rPr>
        <w:t xml:space="preserve">modification</w:t>
      </w:r>
      <w:r>
        <w:rPr>
          <w:rFonts w:ascii="Arial" w:hAnsi="Arial" w:cs="Arial"/>
          <w:spacing w:val="3"/>
        </w:rPr>
        <w:t xml:space="preserve"> </w:t>
      </w:r>
      <w:r>
        <w:rPr>
          <w:rFonts w:ascii="Arial" w:hAnsi="Arial" w:cs="Arial"/>
        </w:rPr>
        <w:t xml:space="preserve">de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 xml:space="preserve">l'exemplaire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 xml:space="preserve">unique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 xml:space="preserve">ou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 xml:space="preserve">du</w:t>
      </w:r>
      <w:r>
        <w:rPr>
          <w:rFonts w:ascii="Arial" w:hAnsi="Arial" w:cs="Arial"/>
          <w:spacing w:val="3"/>
        </w:rPr>
        <w:t xml:space="preserve"> </w:t>
      </w:r>
      <w:r>
        <w:rPr>
          <w:rFonts w:ascii="Arial" w:hAnsi="Arial" w:cs="Arial"/>
        </w:rPr>
        <w:t xml:space="preserve">certificat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 xml:space="preserve">de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2"/>
        </w:rPr>
        <w:t xml:space="preserve">cessibilité,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/>
        <w:ind/>
        <w:rPr>
          <w:rFonts w:ascii="Arial" w:hAnsi="Arial" w:cs="Arial"/>
        </w:rPr>
        <w:sectPr>
          <w:footnotePr/>
          <w:endnotePr/>
          <w:type w:val="nextPage"/>
          <w:pgSz w:h="16850" w:orient="portrait" w:w="11910"/>
          <w:pgMar w:top="1520" w:right="140" w:bottom="1220" w:left="520" w:header="0" w:footer="1036" w:gutter="0"/>
          <w:cols w:num="2" w:sep="0" w:space="720" w:equalWidth="0">
            <w:col w:w="1777" w:space="40"/>
            <w:col w:w="9433" w:space="0"/>
          </w:cols>
        </w:sect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before="1"/>
        <w:ind w:right="580" w:left="1464"/>
        <w:rPr>
          <w:rFonts w:ascii="Arial" w:hAnsi="Arial" w:cs="Arial"/>
        </w:rPr>
      </w:pPr>
      <w:r>
        <w:rPr>
          <w:rFonts w:ascii="Arial" w:hAnsi="Arial" w:cs="Arial"/>
        </w:rPr>
        <w:t xml:space="preserve">prévus</w:t>
      </w:r>
      <w:r>
        <w:rPr>
          <w:rFonts w:ascii="Arial" w:hAnsi="Arial" w:cs="Arial"/>
          <w:spacing w:val="21"/>
        </w:rPr>
        <w:t xml:space="preserve"> </w:t>
      </w:r>
      <w:r>
        <w:rPr>
          <w:rFonts w:ascii="Arial" w:hAnsi="Arial" w:cs="Arial"/>
        </w:rPr>
        <w:t xml:space="preserve">à</w:t>
      </w:r>
      <w:r>
        <w:rPr>
          <w:rFonts w:ascii="Arial" w:hAnsi="Arial" w:cs="Arial"/>
          <w:spacing w:val="23"/>
        </w:rPr>
        <w:t xml:space="preserve"> </w:t>
      </w:r>
      <w:r>
        <w:rPr>
          <w:rFonts w:ascii="Arial" w:hAnsi="Arial" w:cs="Arial"/>
        </w:rPr>
        <w:t xml:space="preserve">l'</w:t>
      </w:r>
      <w:hyperlink r:id="rId45" w:tooltip="https://www.legifrance.gouv.fr/affichCode.do%3Bjsessionid%3DB81BA950929BDC11249DDF8C185D1DE4.tplgfr42s_2?idSectionTA=LEGISCTA000037729575&amp;cidTexte=LEGITEXT000037701019&amp;dateTexte=20190401" w:history="1">
        <w:r>
          <w:rPr>
            <w:rFonts w:ascii="Arial" w:hAnsi="Arial" w:cs="Arial"/>
            <w:color w:val="0000ff"/>
            <w:u w:val="single"/>
          </w:rPr>
          <w:t xml:space="preserve">article</w:t>
        </w:r>
        <w:r>
          <w:rPr>
            <w:rFonts w:ascii="Arial" w:hAnsi="Arial" w:cs="Arial"/>
            <w:color w:val="0000ff"/>
            <w:spacing w:val="-2"/>
            <w:u w:val="single"/>
          </w:rPr>
          <w:t xml:space="preserve"> </w:t>
        </w:r>
        <w:r>
          <w:rPr>
            <w:rFonts w:ascii="Arial" w:hAnsi="Arial" w:cs="Arial"/>
            <w:color w:val="0000ff"/>
            <w:u w:val="single"/>
          </w:rPr>
          <w:t xml:space="preserve">R.</w:t>
        </w:r>
        <w:r>
          <w:rPr>
            <w:rFonts w:ascii="Arial" w:hAnsi="Arial" w:cs="Arial"/>
            <w:color w:val="0000ff"/>
            <w:spacing w:val="-5"/>
            <w:u w:val="single"/>
          </w:rPr>
          <w:t xml:space="preserve"> </w:t>
        </w:r>
        <w:r>
          <w:rPr>
            <w:rFonts w:ascii="Arial" w:hAnsi="Arial" w:cs="Arial"/>
            <w:color w:val="0000ff"/>
            <w:u w:val="single"/>
          </w:rPr>
          <w:t xml:space="preserve">2193-22</w:t>
        </w:r>
      </w:hyperlink>
      <w:r>
        <w:rPr>
          <w:rFonts w:ascii="Arial" w:hAnsi="Arial" w:cs="Arial"/>
          <w:color w:val="0000ff"/>
          <w:spacing w:val="20"/>
        </w:rPr>
        <w:t xml:space="preserve"> </w:t>
      </w:r>
      <w:r>
        <w:rPr>
          <w:rFonts w:ascii="Arial" w:hAnsi="Arial" w:cs="Arial"/>
        </w:rPr>
        <w:t xml:space="preserve">ou</w:t>
      </w:r>
      <w:r>
        <w:rPr>
          <w:rFonts w:ascii="Arial" w:hAnsi="Arial" w:cs="Arial"/>
          <w:spacing w:val="20"/>
        </w:rPr>
        <w:t xml:space="preserve"> </w:t>
      </w:r>
      <w:r>
        <w:rPr>
          <w:rFonts w:ascii="Arial" w:hAnsi="Arial" w:cs="Arial"/>
        </w:rPr>
        <w:t xml:space="preserve">à</w:t>
      </w:r>
      <w:r>
        <w:rPr>
          <w:rFonts w:ascii="Arial" w:hAnsi="Arial" w:cs="Arial"/>
          <w:spacing w:val="21"/>
        </w:rPr>
        <w:t xml:space="preserve"> </w:t>
      </w:r>
      <w:r>
        <w:rPr>
          <w:rFonts w:ascii="Arial" w:hAnsi="Arial" w:cs="Arial"/>
        </w:rPr>
        <w:t xml:space="preserve">l</w:t>
      </w:r>
      <w:hyperlink r:id="rId46" w:tooltip="https://www.legifrance.gouv.fr/affichCode.do%3Bjsessionid%3DB81BA950929BDC11249DDF8C185D1DE4.tplgfr42s_2?idSectionTA=LEGISCTA000037728277&amp;cidTexte=LEGITEXT000037701019&amp;dateTexte=20190401" w:history="1">
        <w:r>
          <w:rPr>
            <w:rFonts w:ascii="Arial" w:hAnsi="Arial" w:cs="Arial"/>
          </w:rPr>
          <w:t xml:space="preserve">’</w:t>
        </w:r>
        <w:r>
          <w:rPr>
            <w:rFonts w:ascii="Arial" w:hAnsi="Arial" w:cs="Arial"/>
            <w:color w:val="0000ff"/>
            <w:u w:val="single"/>
          </w:rPr>
          <w:t xml:space="preserve">article</w:t>
        </w:r>
        <w:r>
          <w:rPr>
            <w:rFonts w:ascii="Arial" w:hAnsi="Arial" w:cs="Arial"/>
            <w:color w:val="0000ff"/>
            <w:spacing w:val="-2"/>
            <w:u w:val="single"/>
          </w:rPr>
          <w:t xml:space="preserve"> </w:t>
        </w:r>
        <w:r>
          <w:rPr>
            <w:rFonts w:ascii="Arial" w:hAnsi="Arial" w:cs="Arial"/>
            <w:color w:val="0000ff"/>
            <w:u w:val="single"/>
          </w:rPr>
          <w:t xml:space="preserve">R.</w:t>
        </w:r>
        <w:r>
          <w:rPr>
            <w:rFonts w:ascii="Arial" w:hAnsi="Arial" w:cs="Arial"/>
            <w:color w:val="0000ff"/>
            <w:spacing w:val="-2"/>
            <w:u w:val="single"/>
          </w:rPr>
          <w:t xml:space="preserve"> </w:t>
        </w:r>
        <w:r>
          <w:rPr>
            <w:rFonts w:ascii="Arial" w:hAnsi="Arial" w:cs="Arial"/>
            <w:color w:val="0000ff"/>
            <w:u w:val="single"/>
          </w:rPr>
          <w:t xml:space="preserve">2393-40</w:t>
        </w:r>
      </w:hyperlink>
      <w:r>
        <w:rPr>
          <w:rFonts w:ascii="Arial" w:hAnsi="Arial" w:cs="Arial"/>
          <w:color w:val="0000ff"/>
          <w:spacing w:val="21"/>
        </w:rPr>
        <w:t xml:space="preserve"> </w:t>
      </w:r>
      <w:r>
        <w:rPr>
          <w:rFonts w:ascii="Arial" w:hAnsi="Arial" w:cs="Arial"/>
        </w:rPr>
        <w:t xml:space="preserve">du</w:t>
      </w:r>
      <w:r>
        <w:rPr>
          <w:rFonts w:ascii="Arial" w:hAnsi="Arial" w:cs="Arial"/>
          <w:spacing w:val="20"/>
        </w:rPr>
        <w:t xml:space="preserve"> </w:t>
      </w:r>
      <w:r>
        <w:rPr>
          <w:rFonts w:ascii="Arial" w:hAnsi="Arial" w:cs="Arial"/>
        </w:rPr>
        <w:t xml:space="preserve">code</w:t>
      </w:r>
      <w:r>
        <w:rPr>
          <w:rFonts w:ascii="Arial" w:hAnsi="Arial" w:cs="Arial"/>
          <w:spacing w:val="20"/>
        </w:rPr>
        <w:t xml:space="preserve"> </w:t>
      </w:r>
      <w:r>
        <w:rPr>
          <w:rFonts w:ascii="Arial" w:hAnsi="Arial" w:cs="Arial"/>
        </w:rPr>
        <w:t xml:space="preserve">de</w:t>
      </w:r>
      <w:r>
        <w:rPr>
          <w:rFonts w:ascii="Arial" w:hAnsi="Arial" w:cs="Arial"/>
          <w:spacing w:val="22"/>
        </w:rPr>
        <w:t xml:space="preserve"> </w:t>
      </w:r>
      <w:r>
        <w:rPr>
          <w:rFonts w:ascii="Arial" w:hAnsi="Arial" w:cs="Arial"/>
        </w:rPr>
        <w:t xml:space="preserve">la</w:t>
      </w:r>
      <w:r>
        <w:rPr>
          <w:rFonts w:ascii="Arial" w:hAnsi="Arial" w:cs="Arial"/>
          <w:spacing w:val="21"/>
        </w:rPr>
        <w:t xml:space="preserve"> </w:t>
      </w:r>
      <w:r>
        <w:rPr>
          <w:rFonts w:ascii="Arial" w:hAnsi="Arial" w:cs="Arial"/>
        </w:rPr>
        <w:t xml:space="preserve">commande</w:t>
      </w:r>
      <w:r>
        <w:rPr>
          <w:rFonts w:ascii="Arial" w:hAnsi="Arial" w:cs="Arial"/>
          <w:spacing w:val="20"/>
        </w:rPr>
        <w:t xml:space="preserve"> </w:t>
      </w:r>
      <w:r>
        <w:rPr>
          <w:rFonts w:ascii="Arial" w:hAnsi="Arial" w:cs="Arial"/>
        </w:rPr>
        <w:t xml:space="preserve">publique, qui est joint au présent DC4 ;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line="277" w:lineRule="exact"/>
        <w:ind w:left="898"/>
        <w:rPr>
          <w:rFonts w:ascii="Arial" w:hAnsi="Arial" w:cs="Arial"/>
        </w:rPr>
      </w:pPr>
      <w:r>
        <w:rPr>
          <w:rFonts w:ascii="Arial" w:hAnsi="Arial" w:cs="Arial"/>
          <w:spacing w:val="-5"/>
          <w:u w:val="single"/>
        </w:rPr>
        <w:t xml:space="preserve">OU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before="121"/>
        <w:ind w:right="710" w:firstLine="331" w:left="1464"/>
        <w:jc w:val="both"/>
        <w:rPr>
          <w:rFonts w:ascii="Arial" w:hAnsi="Arial" w:cs="Arial"/>
        </w:rPr>
      </w:pPr>
      <w:r>
        <w:rPr>
          <w:rFonts w:ascii="Arial" w:hAnsi="Arial" w:cs="Arial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9904" behindDoc="0" locked="0" layoutInCell="1" allowOverlap="1">
                <wp:simplePos x="0" y="0"/>
                <wp:positionH relativeFrom="page">
                  <wp:posOffset>1274063</wp:posOffset>
                </wp:positionH>
                <wp:positionV relativeFrom="paragraph">
                  <wp:posOffset>89407</wp:posOffset>
                </wp:positionV>
                <wp:extent cx="147955" cy="147955"/>
                <wp:effectExtent l="0" t="0" r="0" b="0"/>
                <wp:wrapNone/>
                <wp:docPr id="31" name="Graphic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0" o:spid="_x0000_s30" style="position:absolute;z-index:15739904;o:allowoverlap:true;o:allowincell:true;mso-position-horizontal-relative:page;margin-left:100.32pt;mso-position-horizontal:absolute;mso-position-vertical-relative:text;margin-top:7.04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rPr>
          <w:rFonts w:ascii="Arial" w:hAnsi="Arial" w:cs="Arial"/>
        </w:rPr>
        <w:t xml:space="preserve">l’exemplaire</w:t>
      </w:r>
      <w:r>
        <w:rPr>
          <w:rFonts w:ascii="Arial" w:hAnsi="Arial" w:cs="Arial"/>
        </w:rPr>
        <w:t xml:space="preserve"> unique ou le certificat de cessibilité ayant été remis en vue d'une cession ou d'un nantissement de créances et ne pouvant être restitué, le titulaire justifie :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6"/>
        <w:numPr>
          <w:ilvl w:val="0"/>
          <w:numId w:val="1"/>
        </w:numPr>
        <w:pBdr/>
        <w:tabs>
          <w:tab w:val="left" w:leader="none" w:pos="1822"/>
          <w:tab w:val="left" w:leader="none" w:pos="1824"/>
        </w:tabs>
        <w:spacing w:before="119"/>
        <w:ind w:right="707" w:hanging="36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soit</w:t>
      </w:r>
      <w:r>
        <w:rPr>
          <w:rFonts w:ascii="Arial" w:hAnsi="Arial" w:cs="Arial"/>
          <w:sz w:val="20"/>
        </w:rPr>
        <w:t xml:space="preserve"> que la cession ou le nantissement de créances concernant le marché public ne fait pas obstacle au paiement direct de la partie sous-traitée,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1136"/>
        <w:numPr>
          <w:ilvl w:val="0"/>
          <w:numId w:val="1"/>
        </w:numPr>
        <w:pBdr/>
        <w:tabs>
          <w:tab w:val="left" w:leader="none" w:pos="1823"/>
        </w:tabs>
        <w:spacing w:before="120"/>
        <w:ind w:hanging="359" w:left="182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soit</w:t>
      </w:r>
      <w:r>
        <w:rPr>
          <w:rFonts w:ascii="Arial" w:hAnsi="Arial" w:cs="Arial"/>
          <w:spacing w:val="-5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que</w:t>
      </w:r>
      <w:r>
        <w:rPr>
          <w:rFonts w:ascii="Arial" w:hAnsi="Arial" w:cs="Arial"/>
          <w:spacing w:val="-6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son</w:t>
      </w:r>
      <w:r>
        <w:rPr>
          <w:rFonts w:ascii="Arial" w:hAnsi="Arial" w:cs="Arial"/>
          <w:spacing w:val="-2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montant</w:t>
      </w:r>
      <w:r>
        <w:rPr>
          <w:rFonts w:ascii="Arial" w:hAnsi="Arial" w:cs="Arial"/>
          <w:spacing w:val="-4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a</w:t>
      </w:r>
      <w:r>
        <w:rPr>
          <w:rFonts w:ascii="Arial" w:hAnsi="Arial" w:cs="Arial"/>
          <w:spacing w:val="-5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été</w:t>
      </w:r>
      <w:r>
        <w:rPr>
          <w:rFonts w:ascii="Arial" w:hAnsi="Arial" w:cs="Arial"/>
          <w:spacing w:val="-5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réduit</w:t>
      </w:r>
      <w:r>
        <w:rPr>
          <w:rFonts w:ascii="Arial" w:hAnsi="Arial" w:cs="Arial"/>
          <w:spacing w:val="-5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afin</w:t>
      </w:r>
      <w:r>
        <w:rPr>
          <w:rFonts w:ascii="Arial" w:hAnsi="Arial" w:cs="Arial"/>
          <w:spacing w:val="-5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que</w:t>
      </w:r>
      <w:r>
        <w:rPr>
          <w:rFonts w:ascii="Arial" w:hAnsi="Arial" w:cs="Arial"/>
          <w:spacing w:val="-5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ce</w:t>
      </w:r>
      <w:r>
        <w:rPr>
          <w:rFonts w:ascii="Arial" w:hAnsi="Arial" w:cs="Arial"/>
          <w:spacing w:val="-4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paiement</w:t>
      </w:r>
      <w:r>
        <w:rPr>
          <w:rFonts w:ascii="Arial" w:hAnsi="Arial" w:cs="Arial"/>
          <w:spacing w:val="-5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soit</w:t>
      </w:r>
      <w:r>
        <w:rPr>
          <w:rFonts w:ascii="Arial" w:hAnsi="Arial" w:cs="Arial"/>
          <w:spacing w:val="-4"/>
          <w:sz w:val="20"/>
        </w:rPr>
        <w:t xml:space="preserve"> </w:t>
      </w:r>
      <w:r>
        <w:rPr>
          <w:rFonts w:ascii="Arial" w:hAnsi="Arial" w:cs="Arial"/>
          <w:spacing w:val="-2"/>
          <w:sz w:val="20"/>
        </w:rPr>
        <w:t xml:space="preserve">possible.</w: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Style w:val="1135"/>
        <w:pBdr/>
        <w:spacing w:before="121"/>
        <w:ind w:right="707" w:left="175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Cette justification est donnée par une attestation ou une mainlevée du bénéficiaire de la cession ou du nantissement de créances résultant du marché qui est jointe au présent </w:t>
      </w:r>
      <w:r>
        <w:rPr>
          <w:rFonts w:ascii="Arial" w:hAnsi="Arial" w:cs="Arial"/>
          <w:spacing w:val="-2"/>
        </w:rPr>
        <w:t xml:space="preserve">document.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before="4"/>
        <w:ind/>
        <w:rPr>
          <w:rFonts w:ascii="Arial" w:hAnsi="Arial" w:cs="Arial"/>
          <w:sz w:val="21"/>
        </w:rPr>
      </w:pPr>
      <w:r>
        <w:rPr>
          <w:rFonts w:ascii="Arial" w:hAnsi="Arial" w:cs="Arial"/>
          <w:sz w:val="21"/>
        </w:rPr>
      </w:r>
      <w:r>
        <w:rPr>
          <w:rFonts w:ascii="Arial" w:hAnsi="Arial" w:cs="Arial"/>
          <w:sz w:val="21"/>
        </w:rPr>
      </w:r>
      <w:r>
        <w:rPr>
          <w:rFonts w:ascii="Arial" w:hAnsi="Arial" w:cs="Arial"/>
          <w:sz w:val="21"/>
        </w:rPr>
      </w:r>
    </w:p>
    <w:p>
      <w:pPr>
        <w:pBdr/>
        <w:tabs>
          <w:tab w:val="left" w:leader="none" w:pos="10536"/>
        </w:tabs>
        <w:spacing w:before="101"/>
        <w:ind w:right="703" w:hanging="72" w:left="331"/>
        <w:jc w:val="both"/>
        <w:rPr>
          <w:rFonts w:ascii="Arial" w:hAnsi="Arial" w:cs="Arial"/>
          <w:i/>
          <w:sz w:val="18"/>
        </w:rPr>
      </w:pPr>
      <w:r>
        <w:rPr>
          <w:rFonts w:ascii="Arial" w:hAnsi="Arial" w:cs="Arial"/>
          <w:b/>
          <w:color w:val="ffffff"/>
          <w:shd w:val="clear" w:color="auto" w:fill="3557a1"/>
        </w:rPr>
        <w:t xml:space="preserve"> M - Acceptation et agrément des conditions de paiement du sous-traitant</w:t>
      </w:r>
      <w:r>
        <w:rPr>
          <w:rFonts w:ascii="Arial" w:hAnsi="Arial" w:cs="Arial"/>
          <w:b/>
          <w:color w:val="ffffff"/>
          <w:shd w:val="clear" w:color="auto" w:fill="3557a1"/>
        </w:rPr>
        <w:tab/>
      </w:r>
      <w:r>
        <w:rPr>
          <w:rFonts w:ascii="Arial" w:hAnsi="Arial" w:cs="Arial"/>
          <w:b/>
          <w:color w:val="ffffff"/>
        </w:rPr>
        <w:t xml:space="preserve"> </w:t>
      </w:r>
      <w:r>
        <w:rPr>
          <w:rFonts w:ascii="Arial" w:hAnsi="Arial" w:cs="Arial"/>
          <w:i/>
          <w:color w:val="000000"/>
          <w:sz w:val="18"/>
        </w:rPr>
        <w:t xml:space="preserve">(Nota</w:t>
      </w:r>
      <w:r>
        <w:rPr>
          <w:rFonts w:ascii="Arial" w:hAnsi="Arial" w:cs="Arial"/>
          <w:i/>
          <w:color w:val="000000"/>
          <w:spacing w:val="-2"/>
          <w:sz w:val="18"/>
        </w:rPr>
        <w:t xml:space="preserve"> </w:t>
      </w:r>
      <w:r>
        <w:rPr>
          <w:rFonts w:ascii="Arial" w:hAnsi="Arial" w:cs="Arial"/>
          <w:i/>
          <w:color w:val="000000"/>
          <w:sz w:val="18"/>
        </w:rPr>
        <w:t xml:space="preserve">: Lorsque le DC4 est</w:t>
      </w:r>
      <w:r>
        <w:rPr>
          <w:rFonts w:ascii="Arial" w:hAnsi="Arial" w:cs="Arial"/>
          <w:i/>
          <w:color w:val="000000"/>
          <w:spacing w:val="9"/>
          <w:sz w:val="18"/>
        </w:rPr>
        <w:t xml:space="preserve"> </w:t>
      </w:r>
      <w:r>
        <w:rPr>
          <w:rFonts w:ascii="Arial" w:hAnsi="Arial" w:cs="Arial"/>
          <w:i/>
          <w:color w:val="000000"/>
          <w:sz w:val="18"/>
        </w:rPr>
        <w:t xml:space="preserve">fourni durant</w:t>
      </w:r>
      <w:r>
        <w:rPr>
          <w:rFonts w:ascii="Arial" w:hAnsi="Arial" w:cs="Arial"/>
          <w:i/>
          <w:color w:val="000000"/>
          <w:spacing w:val="8"/>
          <w:sz w:val="18"/>
        </w:rPr>
        <w:t xml:space="preserve"> </w:t>
      </w:r>
      <w:r>
        <w:rPr>
          <w:rFonts w:ascii="Arial" w:hAnsi="Arial" w:cs="Arial"/>
          <w:i/>
          <w:color w:val="000000"/>
          <w:sz w:val="18"/>
        </w:rPr>
        <w:t xml:space="preserve">la procédure de passation du marché en annexe de l’offre du soumissionnaire,</w:t>
      </w:r>
      <w:r>
        <w:rPr>
          <w:rFonts w:ascii="Arial" w:hAnsi="Arial" w:cs="Arial"/>
          <w:i/>
          <w:color w:val="000000"/>
          <w:spacing w:val="40"/>
          <w:sz w:val="18"/>
        </w:rPr>
        <w:t xml:space="preserve"> </w:t>
      </w:r>
      <w:r>
        <w:rPr>
          <w:rFonts w:ascii="Arial" w:hAnsi="Arial" w:cs="Arial"/>
          <w:i/>
          <w:color w:val="000000"/>
          <w:sz w:val="18"/>
        </w:rPr>
        <w:t xml:space="preserve">il</w:t>
      </w:r>
      <w:r>
        <w:rPr>
          <w:rFonts w:ascii="Arial" w:hAnsi="Arial" w:cs="Arial"/>
          <w:i/>
          <w:color w:val="000000"/>
          <w:spacing w:val="-3"/>
          <w:sz w:val="18"/>
        </w:rPr>
        <w:t xml:space="preserve"> </w:t>
      </w:r>
      <w:r>
        <w:rPr>
          <w:rFonts w:ascii="Arial" w:hAnsi="Arial" w:cs="Arial"/>
          <w:i/>
          <w:color w:val="000000"/>
          <w:sz w:val="18"/>
        </w:rPr>
        <w:t xml:space="preserve">appartient</w:t>
      </w:r>
      <w:r>
        <w:rPr>
          <w:rFonts w:ascii="Arial" w:hAnsi="Arial" w:cs="Arial"/>
          <w:i/>
          <w:color w:val="000000"/>
          <w:spacing w:val="-1"/>
          <w:sz w:val="18"/>
        </w:rPr>
        <w:t xml:space="preserve"> </w:t>
      </w:r>
      <w:r>
        <w:rPr>
          <w:rFonts w:ascii="Arial" w:hAnsi="Arial" w:cs="Arial"/>
          <w:i/>
          <w:color w:val="000000"/>
          <w:sz w:val="18"/>
        </w:rPr>
        <w:t xml:space="preserve">à ce</w:t>
      </w:r>
      <w:r>
        <w:rPr>
          <w:rFonts w:ascii="Arial" w:hAnsi="Arial" w:cs="Arial"/>
          <w:i/>
          <w:color w:val="000000"/>
          <w:spacing w:val="-3"/>
          <w:sz w:val="18"/>
        </w:rPr>
        <w:t xml:space="preserve"> </w:t>
      </w:r>
      <w:r>
        <w:rPr>
          <w:rFonts w:ascii="Arial" w:hAnsi="Arial" w:cs="Arial"/>
          <w:i/>
          <w:color w:val="000000"/>
          <w:sz w:val="18"/>
        </w:rPr>
        <w:t xml:space="preserve">dernier</w:t>
      </w:r>
      <w:r>
        <w:rPr>
          <w:rFonts w:ascii="Arial" w:hAnsi="Arial" w:cs="Arial"/>
          <w:i/>
          <w:color w:val="000000"/>
          <w:spacing w:val="-1"/>
          <w:sz w:val="18"/>
        </w:rPr>
        <w:t xml:space="preserve"> </w:t>
      </w:r>
      <w:r>
        <w:rPr>
          <w:rFonts w:ascii="Arial" w:hAnsi="Arial" w:cs="Arial"/>
          <w:i/>
          <w:color w:val="000000"/>
          <w:sz w:val="18"/>
        </w:rPr>
        <w:t xml:space="preserve">de vérifier</w:t>
      </w:r>
      <w:r>
        <w:rPr>
          <w:rFonts w:ascii="Arial" w:hAnsi="Arial" w:cs="Arial"/>
          <w:i/>
          <w:color w:val="000000"/>
          <w:spacing w:val="-1"/>
          <w:sz w:val="18"/>
        </w:rPr>
        <w:t xml:space="preserve"> </w:t>
      </w:r>
      <w:r>
        <w:rPr>
          <w:rFonts w:ascii="Arial" w:hAnsi="Arial" w:cs="Arial"/>
          <w:i/>
          <w:color w:val="000000"/>
          <w:sz w:val="18"/>
        </w:rPr>
        <w:t xml:space="preserve">si,</w:t>
      </w:r>
      <w:r>
        <w:rPr>
          <w:rFonts w:ascii="Arial" w:hAnsi="Arial" w:cs="Arial"/>
          <w:i/>
          <w:color w:val="000000"/>
          <w:spacing w:val="-1"/>
          <w:sz w:val="18"/>
        </w:rPr>
        <w:t xml:space="preserve"> </w:t>
      </w:r>
      <w:r>
        <w:rPr>
          <w:rFonts w:ascii="Arial" w:hAnsi="Arial" w:cs="Arial"/>
          <w:i/>
          <w:color w:val="000000"/>
          <w:sz w:val="18"/>
        </w:rPr>
        <w:t xml:space="preserve">dans</w:t>
      </w:r>
      <w:r>
        <w:rPr>
          <w:rFonts w:ascii="Arial" w:hAnsi="Arial" w:cs="Arial"/>
          <w:i/>
          <w:color w:val="000000"/>
          <w:spacing w:val="-1"/>
          <w:sz w:val="18"/>
        </w:rPr>
        <w:t xml:space="preserve"> </w:t>
      </w:r>
      <w:r>
        <w:rPr>
          <w:rFonts w:ascii="Arial" w:hAnsi="Arial" w:cs="Arial"/>
          <w:i/>
          <w:color w:val="000000"/>
          <w:sz w:val="18"/>
        </w:rPr>
        <w:t xml:space="preserve">le</w:t>
      </w:r>
      <w:r>
        <w:rPr>
          <w:rFonts w:ascii="Arial" w:hAnsi="Arial" w:cs="Arial"/>
          <w:i/>
          <w:color w:val="000000"/>
          <w:spacing w:val="-1"/>
          <w:sz w:val="18"/>
        </w:rPr>
        <w:t xml:space="preserve"> </w:t>
      </w:r>
      <w:r>
        <w:rPr>
          <w:rFonts w:ascii="Arial" w:hAnsi="Arial" w:cs="Arial"/>
          <w:i/>
          <w:color w:val="000000"/>
          <w:sz w:val="18"/>
        </w:rPr>
        <w:t xml:space="preserve">cadre</w:t>
      </w:r>
      <w:r>
        <w:rPr>
          <w:rFonts w:ascii="Arial" w:hAnsi="Arial" w:cs="Arial"/>
          <w:i/>
          <w:color w:val="000000"/>
          <w:spacing w:val="-3"/>
          <w:sz w:val="18"/>
        </w:rPr>
        <w:t xml:space="preserve"> </w:t>
      </w:r>
      <w:r>
        <w:rPr>
          <w:rFonts w:ascii="Arial" w:hAnsi="Arial" w:cs="Arial"/>
          <w:i/>
          <w:color w:val="000000"/>
          <w:sz w:val="18"/>
        </w:rPr>
        <w:t xml:space="preserve">de</w:t>
      </w:r>
      <w:r>
        <w:rPr>
          <w:rFonts w:ascii="Arial" w:hAnsi="Arial" w:cs="Arial"/>
          <w:i/>
          <w:color w:val="000000"/>
          <w:spacing w:val="-1"/>
          <w:sz w:val="18"/>
        </w:rPr>
        <w:t xml:space="preserve"> </w:t>
      </w:r>
      <w:r>
        <w:rPr>
          <w:rFonts w:ascii="Arial" w:hAnsi="Arial" w:cs="Arial"/>
          <w:i/>
          <w:color w:val="000000"/>
          <w:sz w:val="18"/>
        </w:rPr>
        <w:t xml:space="preserve">la procédure</w:t>
      </w:r>
      <w:r>
        <w:rPr>
          <w:rFonts w:ascii="Arial" w:hAnsi="Arial" w:cs="Arial"/>
          <w:i/>
          <w:color w:val="000000"/>
          <w:spacing w:val="-3"/>
          <w:sz w:val="18"/>
        </w:rPr>
        <w:t xml:space="preserve"> </w:t>
      </w:r>
      <w:r>
        <w:rPr>
          <w:rFonts w:ascii="Arial" w:hAnsi="Arial" w:cs="Arial"/>
          <w:i/>
          <w:color w:val="000000"/>
          <w:sz w:val="18"/>
        </w:rPr>
        <w:t xml:space="preserve">concernée,</w:t>
      </w:r>
      <w:r>
        <w:rPr>
          <w:rFonts w:ascii="Arial" w:hAnsi="Arial" w:cs="Arial"/>
          <w:i/>
          <w:color w:val="000000"/>
          <w:spacing w:val="-1"/>
          <w:sz w:val="18"/>
        </w:rPr>
        <w:t xml:space="preserve"> </w:t>
      </w:r>
      <w:r>
        <w:rPr>
          <w:rFonts w:ascii="Arial" w:hAnsi="Arial" w:cs="Arial"/>
          <w:i/>
          <w:color w:val="000000"/>
          <w:sz w:val="18"/>
        </w:rPr>
        <w:t xml:space="preserve">la signature</w:t>
      </w:r>
      <w:r>
        <w:rPr>
          <w:rFonts w:ascii="Arial" w:hAnsi="Arial" w:cs="Arial"/>
          <w:i/>
          <w:color w:val="000000"/>
          <w:spacing w:val="-3"/>
          <w:sz w:val="18"/>
        </w:rPr>
        <w:t xml:space="preserve"> </w:t>
      </w:r>
      <w:r>
        <w:rPr>
          <w:rFonts w:ascii="Arial" w:hAnsi="Arial" w:cs="Arial"/>
          <w:i/>
          <w:color w:val="000000"/>
          <w:sz w:val="18"/>
        </w:rPr>
        <w:t xml:space="preserve">de</w:t>
      </w:r>
      <w:r>
        <w:rPr>
          <w:rFonts w:ascii="Arial" w:hAnsi="Arial" w:cs="Arial"/>
          <w:i/>
          <w:color w:val="000000"/>
          <w:spacing w:val="-3"/>
          <w:sz w:val="18"/>
        </w:rPr>
        <w:t xml:space="preserve"> </w:t>
      </w:r>
      <w:r>
        <w:rPr>
          <w:rFonts w:ascii="Arial" w:hAnsi="Arial" w:cs="Arial"/>
          <w:i/>
          <w:color w:val="000000"/>
          <w:sz w:val="18"/>
        </w:rPr>
        <w:t xml:space="preserve">ce</w:t>
      </w:r>
      <w:r>
        <w:rPr>
          <w:rFonts w:ascii="Arial" w:hAnsi="Arial" w:cs="Arial"/>
          <w:i/>
          <w:color w:val="000000"/>
          <w:spacing w:val="-1"/>
          <w:sz w:val="18"/>
        </w:rPr>
        <w:t xml:space="preserve"> </w:t>
      </w:r>
      <w:r>
        <w:rPr>
          <w:rFonts w:ascii="Arial" w:hAnsi="Arial" w:cs="Arial"/>
          <w:i/>
          <w:color w:val="000000"/>
          <w:sz w:val="18"/>
        </w:rPr>
        <w:t xml:space="preserve">formulaire</w:t>
      </w:r>
      <w:r>
        <w:rPr>
          <w:rFonts w:ascii="Arial" w:hAnsi="Arial" w:cs="Arial"/>
          <w:i/>
          <w:color w:val="000000"/>
          <w:spacing w:val="-1"/>
          <w:sz w:val="18"/>
        </w:rPr>
        <w:t xml:space="preserve"> </w:t>
      </w:r>
      <w:r>
        <w:rPr>
          <w:rFonts w:ascii="Arial" w:hAnsi="Arial" w:cs="Arial"/>
          <w:i/>
          <w:color w:val="000000"/>
          <w:sz w:val="18"/>
        </w:rPr>
        <w:t xml:space="preserve">est ou</w:t>
      </w:r>
      <w:r>
        <w:rPr>
          <w:rFonts w:ascii="Arial" w:hAnsi="Arial" w:cs="Arial"/>
          <w:i/>
          <w:color w:val="000000"/>
          <w:spacing w:val="-2"/>
          <w:sz w:val="18"/>
        </w:rPr>
        <w:t xml:space="preserve"> </w:t>
      </w:r>
      <w:r>
        <w:rPr>
          <w:rFonts w:ascii="Arial" w:hAnsi="Arial" w:cs="Arial"/>
          <w:i/>
          <w:color w:val="000000"/>
          <w:sz w:val="18"/>
        </w:rPr>
        <w:t xml:space="preserve">non exigée par l’acheteur à ce stade ; si le DC4 n’a pas été signé, l’acheteur, une fois le marché attribué, renvoie au titulaire</w:t>
      </w:r>
      <w:r>
        <w:rPr>
          <w:rFonts w:ascii="Arial" w:hAnsi="Arial" w:cs="Arial"/>
          <w:i/>
          <w:color w:val="000000"/>
          <w:spacing w:val="40"/>
          <w:sz w:val="18"/>
        </w:rPr>
        <w:t xml:space="preserve"> </w:t>
      </w:r>
      <w:r>
        <w:rPr>
          <w:rFonts w:ascii="Arial" w:hAnsi="Arial" w:cs="Arial"/>
          <w:i/>
          <w:color w:val="000000"/>
          <w:sz w:val="18"/>
        </w:rPr>
        <w:t xml:space="preserve">le DC4 complété afin que ce dernier le retourne signé de lui-même et de son sous-traitant. L’acheteur pourra alors notifier au titulaire le marché, auquel sera annexé ce </w:t>
      </w:r>
      <w:r>
        <w:rPr>
          <w:rFonts w:ascii="Arial" w:hAnsi="Arial" w:cs="Arial"/>
          <w:i/>
          <w:color w:val="000000"/>
          <w:sz w:val="18"/>
        </w:rPr>
        <w:t xml:space="preserve">document, ce qui emportera agrément et acceptation des conditions de paiement du sous-traitant).</w:t>
      </w:r>
      <w:r>
        <w:rPr>
          <w:rFonts w:ascii="Arial" w:hAnsi="Arial" w:cs="Arial"/>
          <w:i/>
          <w:sz w:val="18"/>
        </w:rPr>
      </w:r>
      <w:r>
        <w:rPr>
          <w:rFonts w:ascii="Arial" w:hAnsi="Arial" w:cs="Arial"/>
          <w:i/>
          <w:sz w:val="18"/>
        </w:rPr>
      </w:r>
    </w:p>
    <w:p>
      <w:pPr>
        <w:pStyle w:val="1135"/>
        <w:pBdr/>
        <w:spacing w:before="13"/>
        <w:ind/>
        <w:rPr>
          <w:rFonts w:ascii="Arial" w:hAnsi="Arial" w:cs="Arial"/>
          <w:i/>
          <w:sz w:val="19"/>
        </w:rPr>
      </w:pPr>
      <w:r>
        <w:rPr>
          <w:rFonts w:ascii="Arial" w:hAnsi="Arial" w:cs="Arial"/>
          <w:i/>
          <w:sz w:val="19"/>
        </w:rPr>
      </w:r>
      <w:r>
        <w:rPr>
          <w:rFonts w:ascii="Arial" w:hAnsi="Arial" w:cs="Arial"/>
          <w:i/>
          <w:sz w:val="19"/>
        </w:rPr>
      </w:r>
      <w:r>
        <w:rPr>
          <w:rFonts w:ascii="Arial" w:hAnsi="Arial" w:cs="Arial"/>
          <w:i/>
          <w:sz w:val="19"/>
        </w:rPr>
      </w:r>
    </w:p>
    <w:p>
      <w:pPr>
        <w:pStyle w:val="1135"/>
        <w:pBdr/>
        <w:tabs>
          <w:tab w:val="left" w:leader="none" w:pos="2976"/>
          <w:tab w:val="left" w:leader="none" w:pos="6002"/>
          <w:tab w:val="left" w:leader="none" w:pos="7701"/>
        </w:tabs>
        <w:spacing/>
        <w:ind w:left="1039"/>
        <w:rPr>
          <w:rFonts w:ascii="Arial" w:hAnsi="Arial" w:cs="Arial"/>
        </w:rPr>
      </w:pPr>
      <w:r>
        <w:rPr>
          <w:rFonts w:ascii="Arial" w:hAnsi="Arial" w:cs="Arial"/>
          <w:spacing w:val="-10"/>
        </w:rPr>
        <w:t xml:space="preserve">A</w:t>
      </w:r>
      <w:r>
        <w:rPr>
          <w:rFonts w:ascii="Arial" w:hAnsi="Arial" w:cs="Arial"/>
        </w:rPr>
        <w:tab/>
        <w:t xml:space="preserve">,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5"/>
        </w:rPr>
        <w:t xml:space="preserve">le</w:t>
      </w:r>
      <w:r>
        <w:rPr>
          <w:rFonts w:ascii="Arial" w:hAnsi="Arial" w:cs="Arial"/>
        </w:rPr>
        <w:tab/>
      </w:r>
      <w:r>
        <w:rPr>
          <w:rFonts w:ascii="Arial" w:hAnsi="Arial" w:cs="Arial"/>
          <w:spacing w:val="-10"/>
        </w:rPr>
        <w:t xml:space="preserve">A</w:t>
      </w:r>
      <w:r>
        <w:rPr>
          <w:rFonts w:ascii="Arial" w:hAnsi="Arial" w:cs="Arial"/>
        </w:rPr>
        <w:tab/>
        <w:t xml:space="preserve">,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  <w:spacing w:val="-5"/>
        </w:rPr>
        <w:t xml:space="preserve">le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before="3"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tbl>
      <w:tblPr>
        <w:tblStyle w:val="1134"/>
        <w:tblW w:w="0" w:type="auto"/>
        <w:tblInd w:w="997" w:type="dxa"/>
        <w:tblBorders/>
        <w:tblLayout w:type="fixed"/>
        <w:tblLook w:val="01E0" w:firstRow="1" w:lastRow="1" w:firstColumn="1" w:lastColumn="1" w:noHBand="0" w:noVBand="0"/>
      </w:tblPr>
      <w:tblGrid>
        <w:gridCol w:w="4239"/>
        <w:gridCol w:w="4357"/>
      </w:tblGrid>
      <w:tr>
        <w:trPr>
          <w:trHeight w:val="525"/>
        </w:trPr>
        <w:tc>
          <w:tcPr>
            <w:tcBorders/>
            <w:tcW w:w="4239" w:type="dxa"/>
            <w:textDirection w:val="lrTb"/>
            <w:noWrap w:val="false"/>
          </w:tcPr>
          <w:p>
            <w:pPr>
              <w:pStyle w:val="1137"/>
              <w:pBdr/>
              <w:spacing w:line="276" w:lineRule="exact"/>
              <w:ind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Le</w:t>
            </w:r>
            <w:r>
              <w:rPr>
                <w:rFonts w:ascii="Arial" w:hAnsi="Arial" w:cs="Arial"/>
                <w:spacing w:val="-9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sous-traitant</w:t>
            </w:r>
            <w:r>
              <w:rPr>
                <w:rFonts w:ascii="Arial" w:hAnsi="Arial" w:cs="Arial"/>
                <w:spacing w:val="-9"/>
                <w:sz w:val="20"/>
              </w:rPr>
              <w:t xml:space="preserve"> </w:t>
            </w:r>
            <w:r>
              <w:rPr>
                <w:rFonts w:ascii="Arial" w:hAnsi="Arial" w:cs="Arial"/>
                <w:spacing w:val="-10"/>
                <w:sz w:val="20"/>
              </w:rPr>
              <w:t xml:space="preserve">:</w: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</w:r>
          </w:p>
          <w:p>
            <w:pPr>
              <w:pStyle w:val="1137"/>
              <w:pBdr/>
              <w:spacing/>
              <w:ind/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 xml:space="preserve">(</w:t>
            </w:r>
            <w:r>
              <w:rPr>
                <w:rFonts w:ascii="Arial" w:hAnsi="Arial" w:cs="Arial"/>
                <w:i/>
                <w:sz w:val="18"/>
              </w:rPr>
              <w:t xml:space="preserve">personne</w:t>
            </w:r>
            <w:r>
              <w:rPr>
                <w:rFonts w:ascii="Arial" w:hAnsi="Arial" w:cs="Arial"/>
                <w:i/>
                <w:spacing w:val="-6"/>
                <w:sz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</w:rPr>
              <w:t xml:space="preserve">identifiée</w:t>
            </w:r>
            <w:r>
              <w:rPr>
                <w:rFonts w:ascii="Arial" w:hAnsi="Arial" w:cs="Arial"/>
                <w:i/>
                <w:spacing w:val="-4"/>
                <w:sz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</w:rPr>
              <w:t xml:space="preserve">rubrique</w:t>
            </w:r>
            <w:r>
              <w:rPr>
                <w:rFonts w:ascii="Arial" w:hAnsi="Arial" w:cs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</w:rPr>
              <w:t xml:space="preserve">E</w:t>
            </w:r>
            <w:r>
              <w:rPr>
                <w:rFonts w:ascii="Arial" w:hAnsi="Arial" w:cs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</w:rPr>
              <w:t xml:space="preserve">du</w:t>
            </w:r>
            <w:r>
              <w:rPr>
                <w:rFonts w:ascii="Arial" w:hAnsi="Arial" w:cs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 w:cs="Arial"/>
                <w:i/>
                <w:spacing w:val="-4"/>
                <w:sz w:val="18"/>
              </w:rPr>
              <w:t xml:space="preserve">DC4)</w:t>
            </w:r>
            <w:r>
              <w:rPr>
                <w:rFonts w:ascii="Arial" w:hAnsi="Arial" w:cs="Arial"/>
                <w:i/>
                <w:sz w:val="18"/>
              </w:rPr>
            </w:r>
            <w:r>
              <w:rPr>
                <w:rFonts w:ascii="Arial" w:hAnsi="Arial" w:cs="Arial"/>
                <w:i/>
                <w:sz w:val="18"/>
              </w:rPr>
            </w:r>
          </w:p>
        </w:tc>
        <w:tc>
          <w:tcPr>
            <w:tcBorders/>
            <w:tcW w:w="4357" w:type="dxa"/>
            <w:textDirection w:val="lrTb"/>
            <w:noWrap w:val="false"/>
          </w:tcPr>
          <w:p>
            <w:pPr>
              <w:pStyle w:val="1137"/>
              <w:pBdr/>
              <w:spacing w:line="276" w:lineRule="exact"/>
              <w:ind w:left="81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Le</w:t>
            </w:r>
            <w:r>
              <w:rPr>
                <w:rFonts w:ascii="Arial" w:hAnsi="Arial" w:cs="Arial"/>
                <w:spacing w:val="-6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soumissionnaire</w:t>
            </w:r>
            <w:r>
              <w:rPr>
                <w:rFonts w:ascii="Arial" w:hAnsi="Arial" w:cs="Arial"/>
                <w:spacing w:val="-3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ou</w:t>
            </w:r>
            <w:r>
              <w:rPr>
                <w:rFonts w:ascii="Arial" w:hAnsi="Arial" w:cs="Arial"/>
                <w:spacing w:val="-8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le</w:t>
            </w:r>
            <w:r>
              <w:rPr>
                <w:rFonts w:ascii="Arial" w:hAnsi="Arial" w:cs="Arial"/>
                <w:spacing w:val="-7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titulaire</w:t>
            </w:r>
            <w:r>
              <w:rPr>
                <w:rFonts w:ascii="Arial" w:hAnsi="Arial" w:cs="Arial"/>
                <w:spacing w:val="-6"/>
                <w:sz w:val="20"/>
              </w:rPr>
              <w:t xml:space="preserve"> </w:t>
            </w:r>
            <w:r>
              <w:rPr>
                <w:rFonts w:ascii="Arial" w:hAnsi="Arial" w:cs="Arial"/>
                <w:spacing w:val="-10"/>
                <w:sz w:val="20"/>
              </w:rPr>
              <w:t xml:space="preserve">:</w: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</w:r>
          </w:p>
          <w:p>
            <w:pPr>
              <w:pStyle w:val="1137"/>
              <w:pBdr/>
              <w:spacing/>
              <w:ind w:left="808"/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 xml:space="preserve">(</w:t>
            </w:r>
            <w:r>
              <w:rPr>
                <w:rFonts w:ascii="Arial" w:hAnsi="Arial" w:cs="Arial"/>
                <w:i/>
                <w:sz w:val="18"/>
              </w:rPr>
              <w:t xml:space="preserve">personne</w:t>
            </w:r>
            <w:r>
              <w:rPr>
                <w:rFonts w:ascii="Arial" w:hAnsi="Arial" w:cs="Arial"/>
                <w:i/>
                <w:spacing w:val="-6"/>
                <w:sz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</w:rPr>
              <w:t xml:space="preserve">identifiée</w:t>
            </w:r>
            <w:r>
              <w:rPr>
                <w:rFonts w:ascii="Arial" w:hAnsi="Arial" w:cs="Arial"/>
                <w:i/>
                <w:spacing w:val="-1"/>
                <w:sz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</w:rPr>
              <w:t xml:space="preserve">rubrique</w:t>
            </w:r>
            <w:r>
              <w:rPr>
                <w:rFonts w:ascii="Arial" w:hAnsi="Arial" w:cs="Arial"/>
                <w:i/>
                <w:spacing w:val="-4"/>
                <w:sz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</w:rPr>
              <w:t xml:space="preserve">C1</w:t>
            </w:r>
            <w:r>
              <w:rPr>
                <w:rFonts w:ascii="Arial" w:hAnsi="Arial" w:cs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</w:rPr>
              <w:t xml:space="preserve">du</w:t>
            </w:r>
            <w:r>
              <w:rPr>
                <w:rFonts w:ascii="Arial" w:hAnsi="Arial" w:cs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 w:cs="Arial"/>
                <w:i/>
                <w:spacing w:val="-4"/>
                <w:sz w:val="18"/>
              </w:rPr>
              <w:t xml:space="preserve">DC2)</w:t>
            </w:r>
            <w:r>
              <w:rPr>
                <w:rFonts w:ascii="Arial" w:hAnsi="Arial" w:cs="Arial"/>
                <w:i/>
                <w:sz w:val="18"/>
              </w:rPr>
            </w:r>
            <w:r>
              <w:rPr>
                <w:rFonts w:ascii="Arial" w:hAnsi="Arial" w:cs="Arial"/>
                <w:i/>
                <w:sz w:val="18"/>
              </w:rPr>
            </w:r>
          </w:p>
        </w:tc>
      </w:tr>
    </w:tbl>
    <w:p>
      <w:pPr>
        <w:pStyle w:val="1135"/>
        <w:pBdr/>
        <w:spacing/>
        <w:ind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</w:p>
    <w:p>
      <w:pPr>
        <w:pStyle w:val="1135"/>
        <w:pBdr/>
        <w:spacing/>
        <w:ind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</w:p>
    <w:p>
      <w:pPr>
        <w:pStyle w:val="1135"/>
        <w:pBdr/>
        <w:spacing/>
        <w:ind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</w:r>
    </w:p>
    <w:p>
      <w:pPr>
        <w:pStyle w:val="1135"/>
        <w:pBdr/>
        <w:spacing w:before="195"/>
        <w:ind w:right="709" w:left="33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représentant de l’acheteur, compétent pour signer le marché public, accepte le sous-traitant et agrée ses conditions de paiement.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before="13"/>
        <w:ind/>
        <w:rPr>
          <w:rFonts w:ascii="Arial" w:hAnsi="Arial" w:cs="Arial"/>
          <w:sz w:val="19"/>
        </w:rPr>
      </w:pPr>
      <w:r>
        <w:rPr>
          <w:rFonts w:ascii="Arial" w:hAnsi="Arial" w:cs="Arial"/>
          <w:sz w:val="19"/>
        </w:rPr>
      </w:r>
      <w:r>
        <w:rPr>
          <w:rFonts w:ascii="Arial" w:hAnsi="Arial" w:cs="Arial"/>
          <w:sz w:val="19"/>
        </w:rPr>
      </w:r>
      <w:r>
        <w:rPr>
          <w:rFonts w:ascii="Arial" w:hAnsi="Arial" w:cs="Arial"/>
          <w:sz w:val="19"/>
        </w:rPr>
      </w:r>
    </w:p>
    <w:p>
      <w:pPr>
        <w:pStyle w:val="1135"/>
        <w:pBdr/>
        <w:tabs>
          <w:tab w:val="left" w:leader="none" w:pos="2599"/>
        </w:tabs>
        <w:spacing/>
        <w:ind w:left="1039"/>
        <w:rPr>
          <w:rFonts w:ascii="Arial" w:hAnsi="Arial" w:cs="Arial"/>
        </w:rPr>
      </w:pPr>
      <w:r>
        <w:rPr>
          <w:rFonts w:ascii="Arial" w:hAnsi="Arial" w:cs="Arial"/>
          <w:spacing w:val="-10"/>
        </w:rPr>
        <w:t xml:space="preserve">A</w:t>
      </w:r>
      <w:r>
        <w:rPr>
          <w:rFonts w:ascii="Arial" w:hAnsi="Arial" w:cs="Arial"/>
        </w:rPr>
        <w:tab/>
        <w:t xml:space="preserve">,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  <w:spacing w:val="-5"/>
        </w:rPr>
        <w:t xml:space="preserve">le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135"/>
        <w:pBdr/>
        <w:spacing w:before="13"/>
        <w:ind/>
        <w:rPr>
          <w:rFonts w:ascii="Arial" w:hAnsi="Arial" w:cs="Arial"/>
          <w:sz w:val="19"/>
        </w:rPr>
      </w:pPr>
      <w:r>
        <w:rPr>
          <w:rFonts w:ascii="Arial" w:hAnsi="Arial" w:cs="Arial"/>
          <w:sz w:val="19"/>
        </w:rPr>
      </w:r>
      <w:r>
        <w:rPr>
          <w:rFonts w:ascii="Arial" w:hAnsi="Arial" w:cs="Arial"/>
          <w:sz w:val="19"/>
        </w:rPr>
      </w:r>
      <w:r>
        <w:rPr>
          <w:rFonts w:ascii="Arial" w:hAnsi="Arial" w:cs="Arial"/>
          <w:sz w:val="19"/>
        </w:rPr>
      </w:r>
    </w:p>
    <w:p>
      <w:pPr>
        <w:pStyle w:val="1135"/>
        <w:pBdr/>
        <w:spacing/>
        <w:ind w:left="1039"/>
        <w:rPr>
          <w:rFonts w:ascii="Arial" w:hAnsi="Arial" w:cs="Arial"/>
        </w:rPr>
      </w:pPr>
      <w:r>
        <w:rPr>
          <w:rFonts w:ascii="Arial" w:hAnsi="Arial" w:cs="Arial"/>
        </w:rPr>
        <w:t xml:space="preserve">Le</w:t>
      </w:r>
      <w:r>
        <w:rPr>
          <w:rFonts w:ascii="Arial" w:hAnsi="Arial" w:cs="Arial"/>
          <w:spacing w:val="-8"/>
        </w:rPr>
        <w:t xml:space="preserve"> </w:t>
      </w:r>
      <w:r>
        <w:rPr>
          <w:rFonts w:ascii="Arial" w:hAnsi="Arial" w:cs="Arial"/>
        </w:rPr>
        <w:t xml:space="preserve">représentant</w:t>
      </w:r>
      <w:r>
        <w:rPr>
          <w:rFonts w:ascii="Arial" w:hAnsi="Arial" w:cs="Arial"/>
          <w:spacing w:val="-8"/>
        </w:rPr>
        <w:t xml:space="preserve"> </w:t>
      </w:r>
      <w:r>
        <w:rPr>
          <w:rFonts w:ascii="Arial" w:hAnsi="Arial" w:cs="Arial"/>
        </w:rPr>
        <w:t xml:space="preserve">de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 xml:space="preserve">l’acheteur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  <w:spacing w:val="-10"/>
        </w:rPr>
        <w:t xml:space="preserve">: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/>
        <w:ind/>
        <w:rPr>
          <w:rFonts w:ascii="Arial" w:hAnsi="Arial" w:cs="Arial"/>
        </w:rPr>
        <w:sectPr>
          <w:footnotePr/>
          <w:endnotePr/>
          <w:type w:val="continuous"/>
          <w:pgSz w:h="16850" w:orient="portrait" w:w="11910"/>
          <w:pgMar w:top="380" w:right="140" w:bottom="860" w:left="520" w:header="0" w:footer="1036" w:gutter="0"/>
          <w:cols w:num="1" w:sep="0" w:space="720" w:equalWidth="1"/>
        </w:sect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none" w:pos="10536"/>
        </w:tabs>
        <w:spacing w:before="76"/>
        <w:ind w:right="705" w:hanging="72" w:left="332"/>
        <w:jc w:val="both"/>
        <w:rPr>
          <w:rFonts w:ascii="Arial" w:hAnsi="Arial" w:cs="Arial"/>
          <w:i/>
          <w:sz w:val="18"/>
        </w:rPr>
      </w:pPr>
      <w:r>
        <w:rPr>
          <w:rFonts w:ascii="Arial" w:hAnsi="Arial" w:cs="Arial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7360512" behindDoc="1" locked="0" layoutInCell="1" allowOverlap="1">
                <wp:simplePos x="0" y="0"/>
                <wp:positionH relativeFrom="page">
                  <wp:posOffset>541019</wp:posOffset>
                </wp:positionH>
                <wp:positionV relativeFrom="paragraph">
                  <wp:posOffset>2497626</wp:posOffset>
                </wp:positionV>
                <wp:extent cx="1951989" cy="1976120"/>
                <wp:effectExtent l="0" t="0" r="0" b="0"/>
                <wp:wrapNone/>
                <wp:docPr id="32" name="Text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1951989" cy="19761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1135"/>
                              <w:pBdr/>
                              <w:spacing w:line="276" w:lineRule="exact"/>
                              <w:ind/>
                              <w:rPr/>
                            </w:pPr>
                            <w:r>
                              <w:t xml:space="preserve">Date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 xml:space="preserve">de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 xml:space="preserve">la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 xml:space="preserve">dernière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 xml:space="preserve">mise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 xml:space="preserve">à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 xml:space="preserve">jour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</w:rPr>
                              <w:t xml:space="preserve">:</w:t>
                            </w:r>
                            <w:r/>
                          </w:p>
                          <w:p>
                            <w:pPr>
                              <w:pStyle w:val="1135"/>
                              <w:pBdr/>
                              <w:spacing/>
                              <w:ind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pStyle w:val="1135"/>
                              <w:pBdr/>
                              <w:spacing/>
                              <w:ind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pStyle w:val="1135"/>
                              <w:pBdr/>
                              <w:spacing/>
                              <w:ind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pStyle w:val="1135"/>
                              <w:pBdr/>
                              <w:spacing/>
                              <w:ind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pStyle w:val="1135"/>
                              <w:pBdr/>
                              <w:spacing/>
                              <w:ind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pStyle w:val="1135"/>
                              <w:pBdr/>
                              <w:spacing/>
                              <w:ind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pStyle w:val="1135"/>
                              <w:pBdr/>
                              <w:spacing w:before="5"/>
                              <w:ind/>
                              <w:rPr/>
                            </w:pPr>
                            <w:r/>
                            <w:r/>
                          </w:p>
                          <w:p>
                            <w:pPr>
                              <w:pBdr/>
                              <w:spacing/>
                              <w:ind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Date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de</w:t>
                            </w:r>
                            <w:r>
                              <w:rPr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la</w:t>
                            </w:r>
                            <w:r>
                              <w:rPr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 xml:space="preserve">de</w:t>
                            </w:r>
                            <w:r>
                              <w:rPr>
                                <w:sz w:val="16"/>
                              </w:rPr>
                            </w:r>
                            <w:r>
                              <w:rPr>
                                <w:sz w:val="16"/>
                              </w:rPr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1" o:spid="_x0000_s31" o:spt="202" type="#_x0000_t202" style="position:absolute;z-index:-487360512;o:allowoverlap:true;o:allowincell:true;mso-position-horizontal-relative:page;margin-left:42.60pt;mso-position-horizontal:absolute;mso-position-vertical-relative:text;margin-top:196.66pt;mso-position-vertical:absolute;width:153.70pt;height:155.60pt;mso-wrap-distance-left:0.00pt;mso-wrap-distance-top:0.00pt;mso-wrap-distance-right:0.00pt;mso-wrap-distance-bottom:0.00pt;visibility:visible;" filled="f">
                <v:textbox inset="0,0,0,0">
                  <w:txbxContent>
                    <w:p>
                      <w:pPr>
                        <w:pStyle w:val="1135"/>
                        <w:pBdr/>
                        <w:spacing w:line="276" w:lineRule="exact"/>
                        <w:ind/>
                        <w:rPr/>
                      </w:pPr>
                      <w:r>
                        <w:t xml:space="preserve">Date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 xml:space="preserve">de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 xml:space="preserve">la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 xml:space="preserve">dernière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 xml:space="preserve">mise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 xml:space="preserve">à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 xml:space="preserve">jour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>
                          <w:spacing w:val="-10"/>
                        </w:rPr>
                        <w:t xml:space="preserve">:</w:t>
                      </w:r>
                      <w:r/>
                    </w:p>
                    <w:p>
                      <w:pPr>
                        <w:pStyle w:val="1135"/>
                        <w:pBdr/>
                        <w:spacing/>
                        <w:ind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pStyle w:val="1135"/>
                        <w:pBdr/>
                        <w:spacing/>
                        <w:ind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pStyle w:val="1135"/>
                        <w:pBdr/>
                        <w:spacing/>
                        <w:ind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pStyle w:val="1135"/>
                        <w:pBdr/>
                        <w:spacing/>
                        <w:ind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pStyle w:val="1135"/>
                        <w:pBdr/>
                        <w:spacing/>
                        <w:ind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pStyle w:val="1135"/>
                        <w:pBdr/>
                        <w:spacing/>
                        <w:ind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pStyle w:val="1135"/>
                        <w:pBdr/>
                        <w:spacing w:before="5"/>
                        <w:ind/>
                        <w:rPr/>
                      </w:pPr>
                      <w:r/>
                      <w:r/>
                    </w:p>
                    <w:p>
                      <w:pPr>
                        <w:pBdr/>
                        <w:spacing/>
                        <w:ind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Date</w:t>
                      </w:r>
                      <w:r>
                        <w:rPr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 xml:space="preserve">de</w:t>
                      </w:r>
                      <w:r>
                        <w:rPr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 xml:space="preserve">la</w:t>
                      </w:r>
                      <w:r>
                        <w:rPr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spacing w:val="-5"/>
                          <w:sz w:val="16"/>
                        </w:rPr>
                        <w:t xml:space="preserve">de</w:t>
                      </w:r>
                      <w:r>
                        <w:rPr>
                          <w:sz w:val="16"/>
                        </w:rPr>
                      </w:r>
                      <w:r>
                        <w:rPr>
                          <w:sz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color w:val="ffffff"/>
          <w:shd w:val="clear" w:color="auto" w:fill="3557a1"/>
        </w:rPr>
        <w:t xml:space="preserve"> N - Notification de l’acte spécial au titulaire.</w:t>
      </w:r>
      <w:r>
        <w:rPr>
          <w:rFonts w:ascii="Arial" w:hAnsi="Arial" w:cs="Arial"/>
          <w:b/>
          <w:color w:val="ffffff"/>
          <w:shd w:val="clear" w:color="auto" w:fill="3557a1"/>
        </w:rPr>
        <w:tab/>
      </w:r>
      <w:r>
        <w:rPr>
          <w:rFonts w:ascii="Arial" w:hAnsi="Arial" w:cs="Arial"/>
          <w:b/>
          <w:color w:val="ffffff"/>
        </w:rPr>
        <w:t xml:space="preserve"> </w:t>
      </w:r>
      <w:r>
        <w:rPr>
          <w:rFonts w:ascii="Arial" w:hAnsi="Arial" w:cs="Arial"/>
          <w:i/>
          <w:color w:val="000000"/>
          <w:sz w:val="18"/>
        </w:rPr>
        <w:t xml:space="preserve">(Une copie de l'original du marché ou du certificat de cessibilité ou, le cas échéant, de l'acte spécial, doit être remise à chaque sous-traitant bénéficiant du paiement direct par l'acheteur public.)</w:t>
      </w:r>
      <w:r>
        <w:rPr>
          <w:rFonts w:ascii="Arial" w:hAnsi="Arial" w:cs="Arial"/>
          <w:i/>
          <w:sz w:val="18"/>
        </w:rPr>
      </w:r>
      <w:r>
        <w:rPr>
          <w:rFonts w:ascii="Arial" w:hAnsi="Arial" w:cs="Arial"/>
          <w:i/>
          <w:sz w:val="18"/>
        </w:rPr>
      </w:r>
    </w:p>
    <w:p>
      <w:pPr>
        <w:pStyle w:val="1135"/>
        <w:pBdr/>
        <w:spacing w:before="2"/>
        <w:ind/>
        <w:rPr>
          <w:rFonts w:ascii="Arial" w:hAnsi="Arial" w:cs="Arial"/>
          <w:i/>
          <w:sz w:val="13"/>
        </w:rPr>
      </w:pPr>
      <w:r>
        <w:rPr>
          <w:rFonts w:ascii="Arial" w:hAnsi="Arial" w:cs="Arial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7599616" behindDoc="1" locked="0" layoutInCell="1" allowOverlap="1">
                <wp:simplePos x="0" y="0"/>
                <wp:positionH relativeFrom="page">
                  <wp:posOffset>503237</wp:posOffset>
                </wp:positionH>
                <wp:positionV relativeFrom="paragraph">
                  <wp:posOffset>131597</wp:posOffset>
                </wp:positionV>
                <wp:extent cx="6524625" cy="5833745"/>
                <wp:effectExtent l="0" t="0" r="0" b="0"/>
                <wp:wrapTopAndBottom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524625" cy="5833745"/>
                          <a:chOff x="0" y="0"/>
                          <a:chExt cx="6524625" cy="5833745"/>
                        </a:xfrm>
                      </wpg:grpSpPr>
                      <wps:wsp>
                        <wps:cNvPr id="0" name=""/>
                        <wps:cNvSpPr/>
                        <wps:spPr bwMode="auto">
                          <a:xfrm>
                            <a:off x="4762" y="4762"/>
                            <a:ext cx="6515100" cy="4229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15100" h="4229100" fill="norm" stroke="1" extrusionOk="0">
                                <a:moveTo>
                                  <a:pt x="6515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229100"/>
                                </a:lnTo>
                                <a:lnTo>
                                  <a:pt x="6515100" y="4229100"/>
                                </a:lnTo>
                                <a:lnTo>
                                  <a:pt x="6515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"/>
                        <wps:cNvSpPr/>
                        <wps:spPr bwMode="auto">
                          <a:xfrm>
                            <a:off x="4762" y="4762"/>
                            <a:ext cx="6515100" cy="4229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15100" h="4229100" fill="norm" stroke="1" extrusionOk="0">
                                <a:moveTo>
                                  <a:pt x="0" y="4229100"/>
                                </a:moveTo>
                                <a:lnTo>
                                  <a:pt x="6515100" y="4229100"/>
                                </a:lnTo>
                                <a:lnTo>
                                  <a:pt x="65151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22910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"/>
                        <wps:cNvSpPr/>
                        <wps:spPr bwMode="auto">
                          <a:xfrm>
                            <a:off x="4762" y="2057081"/>
                            <a:ext cx="6515100" cy="3771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15100" h="3771900" fill="norm" stroke="1" extrusionOk="0">
                                <a:moveTo>
                                  <a:pt x="6515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1900"/>
                                </a:lnTo>
                                <a:lnTo>
                                  <a:pt x="6515100" y="3771900"/>
                                </a:lnTo>
                                <a:lnTo>
                                  <a:pt x="6515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"/>
                        <wps:cNvSpPr/>
                        <wps:spPr bwMode="auto">
                          <a:xfrm>
                            <a:off x="4762" y="2057081"/>
                            <a:ext cx="6515100" cy="3771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15100" h="3771900" fill="norm" stroke="1" extrusionOk="0">
                                <a:moveTo>
                                  <a:pt x="0" y="3771900"/>
                                </a:moveTo>
                                <a:lnTo>
                                  <a:pt x="6515100" y="3771900"/>
                                </a:lnTo>
                                <a:lnTo>
                                  <a:pt x="65151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77190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"/>
                        <wps:cNvSpPr txBox="1"/>
                        <wps:spPr bwMode="auto">
                          <a:xfrm>
                            <a:off x="1737850" y="2772833"/>
                            <a:ext cx="182245" cy="1416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pBdr/>
                                <w:spacing w:line="223" w:lineRule="exact"/>
                                <w:ind/>
                                <w:rPr>
                                  <w:rFonts w:asci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sz w:val="20"/>
                                </w:rPr>
                                <w:t xml:space="preserve">,</w:t>
                              </w:r>
                              <w:r>
                                <w:rPr>
                                  <w:rFonts w:ascii="Arial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spacing w:val="-7"/>
                                  <w:sz w:val="20"/>
                                </w:rPr>
                                <w:t xml:space="preserve">le</w:t>
                              </w:r>
                              <w:r>
                                <w:rPr>
                                  <w:rFonts w:ascii="Arial"/>
                                  <w:sz w:val="20"/>
                                </w:rPr>
                              </w:r>
                              <w:r>
                                <w:rPr>
                                  <w:rFonts w:ascii="Arial"/>
                                  <w:sz w:val="20"/>
                                </w:rPr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" name=""/>
                        <wps:cNvSpPr txBox="1"/>
                        <wps:spPr bwMode="auto">
                          <a:xfrm>
                            <a:off x="101537" y="2772833"/>
                            <a:ext cx="97155" cy="1416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pBdr/>
                                <w:spacing w:line="223" w:lineRule="exact"/>
                                <w:ind/>
                                <w:rPr>
                                  <w:rFonts w:asci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sz w:val="20"/>
                                </w:rPr>
                                <w:t xml:space="preserve">A</w:t>
                              </w:r>
                              <w:r>
                                <w:rPr>
                                  <w:rFonts w:ascii="Arial"/>
                                  <w:sz w:val="20"/>
                                </w:rPr>
                              </w:r>
                              <w:r>
                                <w:rPr>
                                  <w:rFonts w:ascii="Arial"/>
                                  <w:sz w:val="20"/>
                                </w:rPr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" name=""/>
                        <wps:cNvSpPr txBox="1"/>
                        <wps:spPr bwMode="auto">
                          <a:xfrm>
                            <a:off x="101664" y="2187428"/>
                            <a:ext cx="4112895" cy="434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pBdr/>
                                <w:spacing w:line="223" w:lineRule="exact"/>
                                <w:ind/>
                                <w:rPr>
                                  <w:rFonts w:ascii="Arial" w:hAns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En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cas</w:t>
                              </w:r>
                              <w:r>
                                <w:rPr>
                                  <w:rFonts w:ascii="Arial" w:hAnsi="Arial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de</w:t>
                              </w:r>
                              <w:r>
                                <w:rPr>
                                  <w:rFonts w:ascii="Arial" w:hAnsi="Arial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remise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contre</w:t>
                              </w:r>
                              <w:r>
                                <w:rPr>
                                  <w:rFonts w:ascii="Arial" w:hAnsi="Arial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récépissé</w:t>
                              </w:r>
                              <w:r>
                                <w:rPr>
                                  <w:rFonts w:ascii="Arial" w:hAnsi="Arial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pacing w:val="-10"/>
                                  <w:sz w:val="20"/>
                                </w:rPr>
                                <w:t xml:space="preserve">: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</w:r>
                            </w:p>
                            <w:p>
                              <w:pPr>
                                <w:pBdr/>
                                <w:spacing/>
                                <w:ind/>
                                <w:rPr>
                                  <w:rFonts w:asci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sz w:val="20"/>
                                </w:rPr>
                              </w:r>
                              <w:r>
                                <w:rPr>
                                  <w:rFonts w:ascii="Arial"/>
                                  <w:sz w:val="20"/>
                                </w:rPr>
                              </w:r>
                              <w:r>
                                <w:rPr>
                                  <w:rFonts w:ascii="Arial"/>
                                  <w:sz w:val="20"/>
                                </w:rPr>
                              </w:r>
                            </w:p>
                            <w:p>
                              <w:pPr>
                                <w:pBdr/>
                                <w:spacing w:before="1"/>
                                <w:ind/>
                                <w:rPr>
                                  <w:rFonts w:ascii="Arial" w:hAns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Le</w:t>
                              </w:r>
                              <w:r>
                                <w:rPr>
                                  <w:rFonts w:ascii="Arial" w:hAnsi="Arial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titulaire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reçoit</w:t>
                              </w:r>
                              <w:r>
                                <w:rPr>
                                  <w:rFonts w:ascii="Arial" w:hAnsi="Arial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à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titre</w:t>
                              </w:r>
                              <w:r>
                                <w:rPr>
                                  <w:rFonts w:ascii="Arial" w:hAnsi="Arial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de</w:t>
                              </w:r>
                              <w:r>
                                <w:rPr>
                                  <w:rFonts w:ascii="Arial" w:hAnsi="Arial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notification</w:t>
                              </w:r>
                              <w:r>
                                <w:rPr>
                                  <w:rFonts w:ascii="Arial" w:hAnsi="Arial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une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copie</w:t>
                              </w:r>
                              <w:r>
                                <w:rPr>
                                  <w:rFonts w:ascii="Arial" w:hAnsi="Arial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du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présent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acte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spécial</w:t>
                              </w:r>
                              <w:r>
                                <w:rPr>
                                  <w:rFonts w:ascii="Arial" w:hAnsi="Arial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pacing w:val="-10"/>
                                  <w:sz w:val="20"/>
                                </w:rPr>
                                <w:t xml:space="preserve">: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" name=""/>
                        <wps:cNvSpPr txBox="1"/>
                        <wps:spPr bwMode="auto">
                          <a:xfrm>
                            <a:off x="4762" y="4762"/>
                            <a:ext cx="6515100" cy="205232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pBdr/>
                                <w:spacing w:before="1"/>
                                <w:ind/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</w:r>
                            </w:p>
                            <w:p>
                              <w:pPr>
                                <w:pBdr/>
                                <w:spacing/>
                                <w:ind w:left="145"/>
                                <w:rPr>
                                  <w:rFonts w:ascii="Arial" w:hAns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En</w:t>
                              </w:r>
                              <w:r>
                                <w:rPr>
                                  <w:rFonts w:ascii="Arial" w:hAnsi="Arial"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cas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d’envoi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en</w:t>
                              </w:r>
                              <w:r>
                                <w:rPr>
                                  <w:rFonts w:ascii="Arial" w:hAnsi="Arial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lettre</w:t>
                              </w:r>
                              <w:r>
                                <w:rPr>
                                  <w:rFonts w:ascii="Arial" w:hAnsi="Arial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recommandée</w:t>
                              </w:r>
                              <w:r>
                                <w:rPr>
                                  <w:rFonts w:ascii="Arial" w:hAnsi="Arial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avec</w:t>
                              </w:r>
                              <w:r>
                                <w:rPr>
                                  <w:rFonts w:ascii="Arial" w:hAnsi="Arial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accusé</w:t>
                              </w:r>
                              <w:r>
                                <w:rPr>
                                  <w:rFonts w:ascii="Arial" w:hAnsi="Arial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de</w:t>
                              </w:r>
                              <w:r>
                                <w:rPr>
                                  <w:rFonts w:ascii="Arial" w:hAnsi="Arial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réception</w:t>
                              </w:r>
                              <w:r>
                                <w:rPr>
                                  <w:rFonts w:ascii="Arial" w:hAnsi="Arial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pacing w:val="-10"/>
                                  <w:sz w:val="20"/>
                                </w:rPr>
                                <w:t xml:space="preserve">: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</w:r>
                            </w:p>
                            <w:p>
                              <w:pPr>
                                <w:pBdr/>
                                <w:spacing/>
                                <w:ind w:left="145"/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 xml:space="preserve">(Coller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 xml:space="preserve">dans ce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 xml:space="preserve">cadre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 xml:space="preserve">l'avis de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 xml:space="preserve">réception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 xml:space="preserve">postal,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 xml:space="preserve">daté et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 xml:space="preserve">signé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 xml:space="preserve">par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 xml:space="preserve">le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2"/>
                                  <w:sz w:val="18"/>
                                </w:rPr>
                                <w:t xml:space="preserve">titulaire.)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2" o:spid="_x0000_s0000" style="position:absolute;z-index:-487599616;o:allowoverlap:true;o:allowincell:true;mso-position-horizontal-relative:page;margin-left:39.62pt;mso-position-horizontal:absolute;mso-position-vertical-relative:text;margin-top:10.36pt;mso-position-vertical:absolute;width:513.75pt;height:459.35pt;mso-wrap-distance-left:0.00pt;mso-wrap-distance-top:0.00pt;mso-wrap-distance-right:0.00pt;mso-wrap-distance-bottom:0.00pt;" coordorigin="0,0" coordsize="65246,58337">
                <v:shape id="shape 33" o:spid="_x0000_s33" style="position:absolute;left:47;top:47;width:65151;height:42291;visibility:visible;" path="m100000,0l0,0l0,100000l100000,100000l100000,0xe" coordsize="100000,100000" fillcolor="#FFFFFF">
                  <v:path textboxrect="0,0,100000,100000"/>
                  <w10:wrap type="topAndBottom"/>
                </v:shape>
                <v:shape id="shape 34" o:spid="_x0000_s34" style="position:absolute;left:47;top:47;width:65151;height:42291;visibility:visible;" path="m0,100000l100000,100000l100000,0l0,0l0,100000xe" coordsize="100000,100000" filled="f" strokecolor="#000000" strokeweight="0.75pt">
                  <v:path textboxrect="0,0,100000,100000"/>
                  <v:stroke dashstyle="solid"/>
                </v:shape>
                <v:shape id="shape 35" o:spid="_x0000_s35" style="position:absolute;left:47;top:20570;width:65151;height:37719;visibility:visible;" path="m100000,0l0,0l0,100000l100000,100000l100000,0xe" coordsize="100000,100000" fillcolor="#FFFFFF">
                  <v:path textboxrect="0,0,100000,100000"/>
                </v:shape>
                <v:shape id="shape 36" o:spid="_x0000_s36" style="position:absolute;left:47;top:20570;width:65151;height:37719;visibility:visible;" path="m0,100000l100000,100000l100000,0l0,0l0,100000xe" coordsize="100000,100000" filled="f" strokecolor="#000000" strokeweight="0.75pt">
                  <v:path textboxrect="0,0,100000,100000"/>
                  <v:stroke dashstyle="solid"/>
                </v:shape>
                <v:shape id="shape 37" o:spid="_x0000_s37" o:spt="202" type="#_x0000_t202" style="position:absolute;left:17378;top:27728;width:1822;height:1416;visibility:visible;" filled="f">
                  <v:textbox inset="0,0,0,0">
                    <w:txbxContent>
                      <w:p>
                        <w:pPr>
                          <w:pBdr/>
                          <w:spacing w:line="223" w:lineRule="exact"/>
                          <w:ind/>
                          <w:rPr>
                            <w:rFonts w:ascii="Arial"/>
                            <w:sz w:val="20"/>
                          </w:rPr>
                        </w:pPr>
                        <w:r>
                          <w:rPr>
                            <w:rFonts w:ascii="Arial"/>
                            <w:sz w:val="20"/>
                          </w:rPr>
                          <w:t xml:space="preserve">,</w:t>
                        </w:r>
                        <w:r>
                          <w:rPr>
                            <w:rFonts w:ascii="Arial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7"/>
                            <w:sz w:val="20"/>
                          </w:rPr>
                          <w:t xml:space="preserve">le</w:t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</w:p>
                    </w:txbxContent>
                  </v:textbox>
                </v:shape>
                <v:shape id="shape 38" o:spid="_x0000_s38" o:spt="202" type="#_x0000_t202" style="position:absolute;left:1015;top:27728;width:971;height:1416;visibility:visible;" filled="f">
                  <v:textbox inset="0,0,0,0">
                    <w:txbxContent>
                      <w:p>
                        <w:pPr>
                          <w:pBdr/>
                          <w:spacing w:line="223" w:lineRule="exact"/>
                          <w:ind/>
                          <w:rPr>
                            <w:rFonts w:ascii="Arial"/>
                            <w:sz w:val="20"/>
                          </w:rPr>
                        </w:pPr>
                        <w:r>
                          <w:rPr>
                            <w:rFonts w:ascii="Arial"/>
                            <w:sz w:val="20"/>
                          </w:rPr>
                          <w:t xml:space="preserve">A</w:t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</w:p>
                    </w:txbxContent>
                  </v:textbox>
                </v:shape>
                <v:shape id="shape 39" o:spid="_x0000_s39" o:spt="202" type="#_x0000_t202" style="position:absolute;left:1016;top:21874;width:41128;height:4343;visibility:visible;" filled="f">
                  <v:textbox inset="0,0,0,0">
                    <w:txbxContent>
                      <w:p>
                        <w:pPr>
                          <w:pBdr/>
                          <w:spacing w:line="223" w:lineRule="exact"/>
                          <w:ind/>
                          <w:rPr>
                            <w:rFonts w:ascii="Arial" w:hAnsi="Arial"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sz w:val="20"/>
                          </w:rPr>
                          <w:t xml:space="preserve">En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cas</w:t>
                        </w:r>
                        <w:r>
                          <w:rPr>
                            <w:rFonts w:ascii="Arial" w:hAns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de</w:t>
                        </w:r>
                        <w:r>
                          <w:rPr>
                            <w:rFonts w:ascii="Arial" w:hAnsi="Arial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remise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contre</w:t>
                        </w:r>
                        <w:r>
                          <w:rPr>
                            <w:rFonts w:ascii="Arial" w:hAnsi="Arial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récépissé</w:t>
                        </w:r>
                        <w:r>
                          <w:rPr>
                            <w:rFonts w:ascii="Arial" w:hAnsi="Arial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pacing w:val="-10"/>
                            <w:sz w:val="20"/>
                          </w:rPr>
                          <w:t xml:space="preserve">: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</w:r>
                        <w:r>
                          <w:rPr>
                            <w:rFonts w:ascii="Arial" w:hAnsi="Arial"/>
                            <w:sz w:val="20"/>
                          </w:rPr>
                        </w:r>
                      </w:p>
                      <w:p>
                        <w:pPr>
                          <w:pBdr/>
                          <w:spacing/>
                          <w:ind/>
                          <w:rPr>
                            <w:rFonts w:ascii="Arial"/>
                            <w:sz w:val="20"/>
                          </w:rPr>
                        </w:pPr>
                        <w:r>
                          <w:rPr>
                            <w:rFonts w:ascii="Arial"/>
                            <w:sz w:val="20"/>
                          </w:rPr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</w:p>
                      <w:p>
                        <w:pPr>
                          <w:pBdr/>
                          <w:spacing w:before="1"/>
                          <w:ind/>
                          <w:rPr>
                            <w:rFonts w:ascii="Arial" w:hAnsi="Arial"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sz w:val="20"/>
                          </w:rPr>
                          <w:t xml:space="preserve">Le</w:t>
                        </w:r>
                        <w:r>
                          <w:rPr>
                            <w:rFonts w:ascii="Arial" w:hAnsi="Arial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titulaire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reçoit</w:t>
                        </w:r>
                        <w:r>
                          <w:rPr>
                            <w:rFonts w:ascii="Arial" w:hAns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à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titre</w:t>
                        </w:r>
                        <w:r>
                          <w:rPr>
                            <w:rFonts w:ascii="Arial" w:hAns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de</w:t>
                        </w:r>
                        <w:r>
                          <w:rPr>
                            <w:rFonts w:ascii="Arial" w:hAns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notification</w:t>
                        </w:r>
                        <w:r>
                          <w:rPr>
                            <w:rFonts w:ascii="Arial" w:hAnsi="Arial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une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copie</w:t>
                        </w:r>
                        <w:r>
                          <w:rPr>
                            <w:rFonts w:ascii="Arial" w:hAns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du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présent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acte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spécial</w:t>
                        </w:r>
                        <w:r>
                          <w:rPr>
                            <w:rFonts w:ascii="Arial" w:hAnsi="Arial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pacing w:val="-10"/>
                            <w:sz w:val="20"/>
                          </w:rPr>
                          <w:t xml:space="preserve">: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</w:r>
                        <w:r>
                          <w:rPr>
                            <w:rFonts w:ascii="Arial" w:hAnsi="Arial"/>
                            <w:sz w:val="20"/>
                          </w:rPr>
                        </w:r>
                      </w:p>
                    </w:txbxContent>
                  </v:textbox>
                </v:shape>
                <v:shape id="shape 40" o:spid="_x0000_s40" o:spt="202" type="#_x0000_t202" style="position:absolute;left:47;top:47;width:65151;height:20523;visibility:visible;" filled="f" strokecolor="#000000" strokeweight="0.75pt">
                  <v:stroke dashstyle="solid"/>
                  <v:textbox inset="0,0,0,0">
                    <w:txbxContent>
                      <w:p>
                        <w:pPr>
                          <w:pBdr/>
                          <w:spacing w:before="1"/>
                          <w:ind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</w:r>
                        <w:r>
                          <w:rPr>
                            <w:i/>
                            <w:sz w:val="20"/>
                          </w:rPr>
                        </w:r>
                        <w:r>
                          <w:rPr>
                            <w:i/>
                            <w:sz w:val="20"/>
                          </w:rPr>
                        </w:r>
                      </w:p>
                      <w:p>
                        <w:pPr>
                          <w:pBdr/>
                          <w:spacing/>
                          <w:ind w:left="145"/>
                          <w:rPr>
                            <w:rFonts w:ascii="Arial" w:hAnsi="Arial"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sz w:val="20"/>
                          </w:rPr>
                          <w:t xml:space="preserve">En</w:t>
                        </w:r>
                        <w:r>
                          <w:rPr>
                            <w:rFonts w:ascii="Arial" w:hAnsi="Arial"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cas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d’envoi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en</w:t>
                        </w:r>
                        <w:r>
                          <w:rPr>
                            <w:rFonts w:ascii="Arial" w:hAnsi="Arial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lettre</w:t>
                        </w:r>
                        <w:r>
                          <w:rPr>
                            <w:rFonts w:ascii="Arial" w:hAnsi="Arial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recommandée</w:t>
                        </w:r>
                        <w:r>
                          <w:rPr>
                            <w:rFonts w:ascii="Arial" w:hAnsi="Arial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avec</w:t>
                        </w:r>
                        <w:r>
                          <w:rPr>
                            <w:rFonts w:ascii="Arial" w:hAns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accusé</w:t>
                        </w:r>
                        <w:r>
                          <w:rPr>
                            <w:rFonts w:ascii="Arial" w:hAnsi="Arial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de</w:t>
                        </w:r>
                        <w:r>
                          <w:rPr>
                            <w:rFonts w:ascii="Arial" w:hAnsi="Arial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réception</w:t>
                        </w:r>
                        <w:r>
                          <w:rPr>
                            <w:rFonts w:ascii="Arial" w:hAnsi="Arial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pacing w:val="-10"/>
                            <w:sz w:val="20"/>
                          </w:rPr>
                          <w:t xml:space="preserve">: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</w:r>
                        <w:r>
                          <w:rPr>
                            <w:rFonts w:ascii="Arial" w:hAnsi="Arial"/>
                            <w:sz w:val="20"/>
                          </w:rPr>
                        </w:r>
                      </w:p>
                      <w:p>
                        <w:pPr>
                          <w:pBdr/>
                          <w:spacing/>
                          <w:ind w:left="145"/>
                          <w:rPr>
                            <w:rFonts w:ascii="Arial" w:hAnsi="Arial"/>
                            <w:i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 xml:space="preserve">(Coller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 xml:space="preserve">dans ce</w:t>
                        </w:r>
                        <w:r>
                          <w:rPr>
                            <w:rFonts w:ascii="Arial" w:hAnsi="Arial"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 xml:space="preserve">cadre</w:t>
                        </w:r>
                        <w:r>
                          <w:rPr>
                            <w:rFonts w:ascii="Arial" w:hAnsi="Arial"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 xml:space="preserve">l'avis de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 xml:space="preserve">réception</w:t>
                        </w:r>
                        <w:r>
                          <w:rPr>
                            <w:rFonts w:ascii="Arial" w:hAnsi="Arial"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 xml:space="preserve">postal,</w:t>
                        </w:r>
                        <w:r>
                          <w:rPr>
                            <w:rFonts w:ascii="Arial" w:hAnsi="Arial"/>
                            <w:i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 xml:space="preserve">daté et</w:t>
                        </w:r>
                        <w:r>
                          <w:rPr>
                            <w:rFonts w:ascii="Arial" w:hAnsi="Arial"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 xml:space="preserve">signé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 xml:space="preserve">par</w:t>
                        </w:r>
                        <w:r>
                          <w:rPr>
                            <w:rFonts w:ascii="Arial" w:hAnsi="Arial"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 xml:space="preserve">le</w:t>
                        </w:r>
                        <w:r>
                          <w:rPr>
                            <w:rFonts w:ascii="Arial" w:hAnsi="Arial"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pacing w:val="-2"/>
                            <w:sz w:val="18"/>
                          </w:rPr>
                          <w:t xml:space="preserve">titulaire.)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i/>
          <w:sz w:val="13"/>
        </w:rPr>
      </w:r>
      <w:r>
        <w:rPr>
          <w:rFonts w:ascii="Arial" w:hAnsi="Arial" w:cs="Arial"/>
          <w:i/>
          <w:sz w:val="13"/>
        </w:rPr>
      </w:r>
    </w:p>
    <w:p>
      <w:pPr>
        <w:pStyle w:val="1135"/>
        <w:pBdr/>
        <w:spacing/>
        <w:ind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</w:r>
      <w:r>
        <w:rPr>
          <w:rFonts w:ascii="Arial" w:hAnsi="Arial" w:cs="Arial"/>
          <w:i/>
          <w:sz w:val="24"/>
        </w:rPr>
      </w:r>
      <w:r>
        <w:rPr>
          <w:rFonts w:ascii="Arial" w:hAnsi="Arial" w:cs="Arial"/>
          <w:i/>
          <w:sz w:val="24"/>
        </w:rPr>
      </w:r>
    </w:p>
    <w:p>
      <w:pPr>
        <w:pStyle w:val="1135"/>
        <w:pBdr/>
        <w:spacing/>
        <w:ind/>
        <w:rPr>
          <w:rFonts w:ascii="Arial" w:hAnsi="Arial" w:cs="Arial"/>
          <w:i/>
          <w:sz w:val="23"/>
        </w:rPr>
      </w:pPr>
      <w:r>
        <w:rPr>
          <w:rFonts w:ascii="Arial" w:hAnsi="Arial" w:cs="Arial"/>
          <w:i/>
          <w:sz w:val="23"/>
        </w:rPr>
      </w:r>
      <w:r>
        <w:rPr>
          <w:rFonts w:ascii="Arial" w:hAnsi="Arial" w:cs="Arial"/>
          <w:i/>
          <w:sz w:val="23"/>
        </w:rPr>
      </w:r>
      <w:r>
        <w:rPr>
          <w:rFonts w:ascii="Arial" w:hAnsi="Arial" w:cs="Arial"/>
          <w:i/>
          <w:sz w:val="23"/>
        </w:rPr>
      </w:r>
    </w:p>
    <w:p>
      <w:pPr>
        <w:pBdr/>
        <w:spacing/>
        <w:ind w:left="331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Date</w:t>
      </w:r>
      <w:r>
        <w:rPr>
          <w:rFonts w:ascii="Arial" w:hAnsi="Arial" w:cs="Arial"/>
          <w:spacing w:val="-8"/>
          <w:sz w:val="16"/>
        </w:rPr>
        <w:t xml:space="preserve"> </w:t>
      </w:r>
      <w:r>
        <w:rPr>
          <w:rFonts w:ascii="Arial" w:hAnsi="Arial" w:cs="Arial"/>
          <w:sz w:val="16"/>
        </w:rPr>
        <w:t xml:space="preserve">de</w:t>
      </w:r>
      <w:r>
        <w:rPr>
          <w:rFonts w:ascii="Arial" w:hAnsi="Arial" w:cs="Arial"/>
          <w:spacing w:val="-2"/>
          <w:sz w:val="16"/>
        </w:rPr>
        <w:t xml:space="preserve"> </w:t>
      </w:r>
      <w:r>
        <w:rPr>
          <w:rFonts w:ascii="Arial" w:hAnsi="Arial" w:cs="Arial"/>
          <w:sz w:val="16"/>
        </w:rPr>
        <w:t xml:space="preserve">la</w:t>
      </w:r>
      <w:r>
        <w:rPr>
          <w:rFonts w:ascii="Arial" w:hAnsi="Arial" w:cs="Arial"/>
          <w:spacing w:val="-3"/>
          <w:sz w:val="16"/>
        </w:rPr>
        <w:t xml:space="preserve"> </w:t>
      </w:r>
      <w:r>
        <w:rPr>
          <w:rFonts w:ascii="Arial" w:hAnsi="Arial" w:cs="Arial"/>
          <w:sz w:val="16"/>
        </w:rPr>
        <w:t xml:space="preserve">dernière</w:t>
      </w:r>
      <w:r>
        <w:rPr>
          <w:rFonts w:ascii="Arial" w:hAnsi="Arial" w:cs="Arial"/>
          <w:spacing w:val="-2"/>
          <w:sz w:val="16"/>
        </w:rPr>
        <w:t xml:space="preserve"> </w:t>
      </w:r>
      <w:r>
        <w:rPr>
          <w:rFonts w:ascii="Arial" w:hAnsi="Arial" w:cs="Arial"/>
          <w:sz w:val="16"/>
        </w:rPr>
        <w:t xml:space="preserve">mise</w:t>
      </w:r>
      <w:r>
        <w:rPr>
          <w:rFonts w:ascii="Arial" w:hAnsi="Arial" w:cs="Arial"/>
          <w:spacing w:val="-2"/>
          <w:sz w:val="16"/>
        </w:rPr>
        <w:t xml:space="preserve"> </w:t>
      </w:r>
      <w:r>
        <w:rPr>
          <w:rFonts w:ascii="Arial" w:hAnsi="Arial" w:cs="Arial"/>
          <w:sz w:val="16"/>
        </w:rPr>
        <w:t xml:space="preserve">à</w:t>
      </w:r>
      <w:r>
        <w:rPr>
          <w:rFonts w:ascii="Arial" w:hAnsi="Arial" w:cs="Arial"/>
          <w:spacing w:val="-3"/>
          <w:sz w:val="16"/>
        </w:rPr>
        <w:t xml:space="preserve"> </w:t>
      </w:r>
      <w:r>
        <w:rPr>
          <w:rFonts w:ascii="Arial" w:hAnsi="Arial" w:cs="Arial"/>
          <w:sz w:val="16"/>
        </w:rPr>
        <w:t xml:space="preserve">jour</w:t>
      </w:r>
      <w:r>
        <w:rPr>
          <w:rFonts w:ascii="Arial" w:hAnsi="Arial" w:cs="Arial"/>
          <w:spacing w:val="-4"/>
          <w:sz w:val="16"/>
        </w:rPr>
        <w:t xml:space="preserve"> </w:t>
      </w:r>
      <w:r>
        <w:rPr>
          <w:rFonts w:ascii="Arial" w:hAnsi="Arial" w:cs="Arial"/>
          <w:sz w:val="16"/>
        </w:rPr>
        <w:t xml:space="preserve">:</w:t>
      </w:r>
      <w:r>
        <w:rPr>
          <w:rFonts w:ascii="Arial" w:hAnsi="Arial" w:cs="Arial"/>
          <w:spacing w:val="-3"/>
          <w:sz w:val="16"/>
        </w:rPr>
        <w:t xml:space="preserve"> </w:t>
      </w:r>
      <w:r>
        <w:rPr>
          <w:rFonts w:ascii="Arial" w:hAnsi="Arial" w:cs="Arial"/>
          <w:spacing w:val="-2"/>
          <w:sz w:val="16"/>
        </w:rPr>
        <w:t xml:space="preserve">12/10/2023.</w: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</w:r>
    </w:p>
    <w:sectPr>
      <w:footnotePr/>
      <w:endnotePr/>
      <w:type w:val="nextPage"/>
      <w:pgSz w:h="16850" w:orient="portrait" w:w="11910"/>
      <w:pgMar w:top="1440" w:right="140" w:bottom="1220" w:left="520" w:header="0" w:footer="1036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Marianne">
    <w:panose1 w:val="05040102010807070707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35"/>
      <w:pBdr/>
      <w:spacing w:line="14" w:lineRule="auto"/>
      <w:ind/>
      <w:rPr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487348224" behindDoc="1" locked="0" layoutInCell="1" allowOverlap="1">
              <wp:simplePos x="0" y="0"/>
              <wp:positionH relativeFrom="page">
                <wp:posOffset>2536951</wp:posOffset>
              </wp:positionH>
              <wp:positionV relativeFrom="page">
                <wp:posOffset>10073325</wp:posOffset>
              </wp:positionV>
              <wp:extent cx="2482850" cy="201295"/>
              <wp:effectExtent l="0" t="0" r="0" b="0"/>
              <wp:wrapNone/>
              <wp:docPr id="1" name="Text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2482850" cy="2012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1135"/>
                            <w:pBdr/>
                            <w:spacing w:before="19"/>
                            <w:ind w:left="20"/>
                            <w:rPr/>
                          </w:pPr>
                          <w:r>
                            <w:t xml:space="preserve">Version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 xml:space="preserve">code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 xml:space="preserve">de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 xml:space="preserve">la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 xml:space="preserve">commande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 xml:space="preserve">publique</w:t>
                          </w:r>
                          <w:r/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-487348224;o:allowoverlap:true;o:allowincell:true;mso-position-horizontal-relative:page;margin-left:199.76pt;mso-position-horizontal:absolute;mso-position-vertical-relative:page;margin-top:793.18pt;mso-position-vertical:absolute;width:195.50pt;height:15.85pt;mso-wrap-distance-left:0.00pt;mso-wrap-distance-top:0.00pt;mso-wrap-distance-right:0.00pt;mso-wrap-distance-bottom:0.00pt;visibility:visible;" filled="f">
              <v:textbox inset="0,0,0,0">
                <w:txbxContent>
                  <w:p>
                    <w:pPr>
                      <w:pStyle w:val="1135"/>
                      <w:pBdr/>
                      <w:spacing w:before="19"/>
                      <w:ind w:left="20"/>
                      <w:rPr/>
                    </w:pPr>
                    <w:r>
                      <w:t xml:space="preserve">Version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 xml:space="preserve">code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 xml:space="preserve">de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 xml:space="preserve">la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 xml:space="preserve">commande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rPr>
                        <w:spacing w:val="-2"/>
                      </w:rPr>
                      <w:t xml:space="preserve">publique</w:t>
                    </w:r>
                    <w:r/>
                  </w:p>
                </w:txbxContent>
              </v:textbox>
            </v:shape>
          </w:pict>
        </mc:Fallback>
      </mc:AlternateConten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35"/>
      <w:pBdr/>
      <w:spacing w:line="14" w:lineRule="auto"/>
      <w:ind/>
      <w:rPr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487348736" behindDoc="1" locked="0" layoutInCell="1" allowOverlap="1">
              <wp:simplePos x="0" y="0"/>
              <wp:positionH relativeFrom="page">
                <wp:posOffset>179832</wp:posOffset>
              </wp:positionH>
              <wp:positionV relativeFrom="page">
                <wp:posOffset>9909047</wp:posOffset>
              </wp:positionV>
              <wp:extent cx="6865620" cy="177165"/>
              <wp:effectExtent l="0" t="0" r="0" b="0"/>
              <wp:wrapNone/>
              <wp:docPr id="2" name="Graphic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6865620" cy="17716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865620" h="177165" fill="norm" stroke="1" extrusionOk="0">
                            <a:moveTo>
                              <a:pt x="6865620" y="0"/>
                            </a:moveTo>
                            <a:lnTo>
                              <a:pt x="6865620" y="0"/>
                            </a:lnTo>
                            <a:lnTo>
                              <a:pt x="0" y="0"/>
                            </a:lnTo>
                            <a:lnTo>
                              <a:pt x="0" y="176784"/>
                            </a:lnTo>
                            <a:lnTo>
                              <a:pt x="6865620" y="176784"/>
                            </a:lnTo>
                            <a:lnTo>
                              <a:pt x="6865620" y="0"/>
                            </a:lnTo>
                            <a:close/>
                          </a:path>
                        </a:pathLst>
                      </a:custGeom>
                      <a:solidFill>
                        <a:srgbClr val="3557A1"/>
                      </a:solidFill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1" o:spid="_x0000_s1" style="position:absolute;z-index:-487348736;o:allowoverlap:true;o:allowincell:true;mso-position-horizontal-relative:page;margin-left:14.16pt;mso-position-horizontal:absolute;mso-position-vertical-relative:page;margin-top:780.24pt;mso-position-vertical:absolute;width:540.60pt;height:13.95pt;mso-wrap-distance-left:0.00pt;mso-wrap-distance-top:0.00pt;mso-wrap-distance-right:0.00pt;mso-wrap-distance-bottom:0.00pt;visibility:visible;" path="m100000,0l100000,0l0,0l0,99785l100000,99785l100000,0xe" coordsize="100000,100000" fillcolor="#3557A1">
              <v:path textboxrect="0,0,100000,100000"/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487349248" behindDoc="1" locked="0" layoutInCell="1" allowOverlap="1">
              <wp:simplePos x="0" y="0"/>
              <wp:positionH relativeFrom="page">
                <wp:posOffset>212852</wp:posOffset>
              </wp:positionH>
              <wp:positionV relativeFrom="page">
                <wp:posOffset>9898065</wp:posOffset>
              </wp:positionV>
              <wp:extent cx="2256155" cy="201295"/>
              <wp:effectExtent l="0" t="0" r="0" b="0"/>
              <wp:wrapNone/>
              <wp:docPr id="3" name="Text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2256155" cy="2012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Bdr/>
                            <w:spacing w:before="19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 xml:space="preserve">DC4</w:t>
                          </w:r>
                          <w:r>
                            <w:rPr>
                              <w:b/>
                              <w:color w:val="ffffff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 xml:space="preserve">–</w:t>
                          </w:r>
                          <w:r>
                            <w:rPr>
                              <w:b/>
                              <w:color w:val="ffffff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 xml:space="preserve">Déclaration</w:t>
                          </w:r>
                          <w:r>
                            <w:rPr>
                              <w:b/>
                              <w:color w:val="ffffff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 xml:space="preserve">de</w:t>
                          </w:r>
                          <w:r>
                            <w:rPr>
                              <w:b/>
                              <w:color w:val="ffffff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 xml:space="preserve">sous-</w:t>
                          </w:r>
                          <w:r>
                            <w:rPr>
                              <w:b/>
                              <w:color w:val="ffffff"/>
                              <w:spacing w:val="-2"/>
                              <w:sz w:val="20"/>
                            </w:rPr>
                            <w:t xml:space="preserve">traitance</w:t>
                          </w:r>
                          <w:r>
                            <w:rPr>
                              <w:b/>
                              <w:sz w:val="20"/>
                            </w:rPr>
                          </w:r>
                          <w:r>
                            <w:rPr>
                              <w:b/>
                              <w:sz w:val="20"/>
                            </w:rPr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2" o:spid="_x0000_s2" o:spt="202" type="#_x0000_t202" style="position:absolute;z-index:-487349248;o:allowoverlap:true;o:allowincell:true;mso-position-horizontal-relative:page;margin-left:16.76pt;mso-position-horizontal:absolute;mso-position-vertical-relative:page;margin-top:779.38pt;mso-position-vertical:absolute;width:177.65pt;height:15.85pt;mso-wrap-distance-left:0.00pt;mso-wrap-distance-top:0.00pt;mso-wrap-distance-right:0.00pt;mso-wrap-distance-bottom:0.00pt;visibility:visible;" filled="f">
              <v:textbox inset="0,0,0,0">
                <w:txbxContent>
                  <w:p>
                    <w:pPr>
                      <w:pBdr/>
                      <w:spacing w:before="19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 xml:space="preserve">DC4</w:t>
                    </w:r>
                    <w:r>
                      <w:rPr>
                        <w:b/>
                        <w:color w:val="ffffff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z w:val="20"/>
                      </w:rPr>
                      <w:t xml:space="preserve">–</w:t>
                    </w:r>
                    <w:r>
                      <w:rPr>
                        <w:b/>
                        <w:color w:val="ffffff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z w:val="20"/>
                      </w:rPr>
                      <w:t xml:space="preserve">Déclaration</w:t>
                    </w:r>
                    <w:r>
                      <w:rPr>
                        <w:b/>
                        <w:color w:val="ffffff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z w:val="20"/>
                      </w:rPr>
                      <w:t xml:space="preserve">de</w:t>
                    </w:r>
                    <w:r>
                      <w:rPr>
                        <w:b/>
                        <w:color w:val="ffffff"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z w:val="20"/>
                      </w:rPr>
                      <w:t xml:space="preserve">sous-</w:t>
                    </w:r>
                    <w:r>
                      <w:rPr>
                        <w:b/>
                        <w:color w:val="ffffff"/>
                        <w:spacing w:val="-2"/>
                        <w:sz w:val="20"/>
                      </w:rPr>
                      <w:t xml:space="preserve">traitance</w:t>
                    </w:r>
                    <w:r>
                      <w:rPr>
                        <w:b/>
                        <w:sz w:val="20"/>
                      </w:rPr>
                    </w:r>
                    <w:r>
                      <w:rPr>
                        <w:b/>
                        <w:sz w:val="20"/>
                      </w:rPr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487349760" behindDoc="1" locked="0" layoutInCell="1" allowOverlap="1">
              <wp:simplePos x="0" y="0"/>
              <wp:positionH relativeFrom="page">
                <wp:posOffset>5702300</wp:posOffset>
              </wp:positionH>
              <wp:positionV relativeFrom="page">
                <wp:posOffset>9898065</wp:posOffset>
              </wp:positionV>
              <wp:extent cx="386080" cy="201295"/>
              <wp:effectExtent l="0" t="0" r="0" b="0"/>
              <wp:wrapNone/>
              <wp:docPr id="4" name="Text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386080" cy="2012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Bdr/>
                            <w:spacing w:before="19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 xml:space="preserve">Page</w:t>
                          </w:r>
                          <w:r>
                            <w:rPr>
                              <w:b/>
                              <w:color w:val="ffffff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  <w:spacing w:val="-10"/>
                              <w:sz w:val="20"/>
                            </w:rPr>
                            <w:t xml:space="preserve">:</w:t>
                          </w:r>
                          <w:r>
                            <w:rPr>
                              <w:b/>
                              <w:sz w:val="20"/>
                            </w:rPr>
                          </w:r>
                          <w:r>
                            <w:rPr>
                              <w:b/>
                              <w:sz w:val="20"/>
                            </w:rPr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3" o:spid="_x0000_s3" o:spt="202" type="#_x0000_t202" style="position:absolute;z-index:-487349760;o:allowoverlap:true;o:allowincell:true;mso-position-horizontal-relative:page;margin-left:449.00pt;mso-position-horizontal:absolute;mso-position-vertical-relative:page;margin-top:779.38pt;mso-position-vertical:absolute;width:30.40pt;height:15.85pt;mso-wrap-distance-left:0.00pt;mso-wrap-distance-top:0.00pt;mso-wrap-distance-right:0.00pt;mso-wrap-distance-bottom:0.00pt;visibility:visible;" filled="f">
              <v:textbox inset="0,0,0,0">
                <w:txbxContent>
                  <w:p>
                    <w:pPr>
                      <w:pBdr/>
                      <w:spacing w:before="19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 xml:space="preserve">Page</w:t>
                    </w:r>
                    <w:r>
                      <w:rPr>
                        <w:b/>
                        <w:color w:val="ffffff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pacing w:val="-10"/>
                        <w:sz w:val="20"/>
                      </w:rPr>
                      <w:t xml:space="preserve">:</w:t>
                    </w:r>
                    <w:r>
                      <w:rPr>
                        <w:b/>
                        <w:sz w:val="20"/>
                      </w:rPr>
                    </w:r>
                    <w:r>
                      <w:rPr>
                        <w:b/>
                        <w:sz w:val="20"/>
                      </w:rPr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487350272" behindDoc="1" locked="0" layoutInCell="1" allowOverlap="1">
              <wp:simplePos x="0" y="0"/>
              <wp:positionH relativeFrom="page">
                <wp:posOffset>6224015</wp:posOffset>
              </wp:positionH>
              <wp:positionV relativeFrom="page">
                <wp:posOffset>9898065</wp:posOffset>
              </wp:positionV>
              <wp:extent cx="165100" cy="201295"/>
              <wp:effectExtent l="0" t="0" r="0" b="0"/>
              <wp:wrapNone/>
              <wp:docPr id="5" name="Text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65100" cy="2012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Bdr/>
                            <w:spacing w:before="19"/>
                            <w:ind w:left="6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 xml:space="preserve">2</w:t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b/>
                              <w:sz w:val="20"/>
                            </w:rPr>
                          </w:r>
                          <w:r>
                            <w:rPr>
                              <w:b/>
                              <w:sz w:val="20"/>
                            </w:rPr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4" o:spid="_x0000_s4" o:spt="202" type="#_x0000_t202" style="position:absolute;z-index:-487350272;o:allowoverlap:true;o:allowincell:true;mso-position-horizontal-relative:page;margin-left:490.08pt;mso-position-horizontal:absolute;mso-position-vertical-relative:page;margin-top:779.38pt;mso-position-vertical:absolute;width:13.00pt;height:15.85pt;mso-wrap-distance-left:0.00pt;mso-wrap-distance-top:0.00pt;mso-wrap-distance-right:0.00pt;mso-wrap-distance-bottom:0.00pt;visibility:visible;" filled="f">
              <v:textbox inset="0,0,0,0">
                <w:txbxContent>
                  <w:p>
                    <w:pPr>
                      <w:pBdr/>
                      <w:spacing w:before="19"/>
                      <w:ind w:left="6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fldChar w:fldCharType="begin"/>
                    </w:r>
                    <w:r>
                      <w:rPr>
                        <w:b/>
                        <w:color w:val="ffffff"/>
                        <w:sz w:val="20"/>
                      </w:rPr>
                      <w:instrText xml:space="preserve"> PAGE </w:instrText>
                    </w:r>
                    <w:r>
                      <w:rPr>
                        <w:b/>
                        <w:color w:val="ffffff"/>
                        <w:sz w:val="20"/>
                      </w:rPr>
                      <w:fldChar w:fldCharType="separate"/>
                    </w:r>
                    <w:r>
                      <w:rPr>
                        <w:b/>
                        <w:color w:val="ffffff"/>
                        <w:sz w:val="20"/>
                      </w:rPr>
                      <w:t xml:space="preserve">2</w:t>
                    </w:r>
                    <w:r>
                      <w:rPr>
                        <w:b/>
                        <w:color w:val="ffffff"/>
                        <w:sz w:val="20"/>
                      </w:rPr>
                      <w:fldChar w:fldCharType="end"/>
                    </w:r>
                    <w:r>
                      <w:rPr>
                        <w:b/>
                        <w:sz w:val="20"/>
                      </w:rPr>
                    </w:r>
                    <w:r>
                      <w:rPr>
                        <w:b/>
                        <w:sz w:val="20"/>
                      </w:rPr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487350784" behindDoc="1" locked="0" layoutInCell="1" allowOverlap="1">
              <wp:simplePos x="0" y="0"/>
              <wp:positionH relativeFrom="page">
                <wp:posOffset>6548119</wp:posOffset>
              </wp:positionH>
              <wp:positionV relativeFrom="page">
                <wp:posOffset>9898065</wp:posOffset>
              </wp:positionV>
              <wp:extent cx="73660" cy="201295"/>
              <wp:effectExtent l="0" t="0" r="0" b="0"/>
              <wp:wrapNone/>
              <wp:docPr id="6" name="Text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73660" cy="2012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Bdr/>
                            <w:spacing w:before="19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 xml:space="preserve">/</w:t>
                          </w:r>
                          <w:r>
                            <w:rPr>
                              <w:b/>
                              <w:sz w:val="20"/>
                            </w:rPr>
                          </w:r>
                          <w:r>
                            <w:rPr>
                              <w:b/>
                              <w:sz w:val="20"/>
                            </w:rPr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5" o:spid="_x0000_s5" o:spt="202" type="#_x0000_t202" style="position:absolute;z-index:-487350784;o:allowoverlap:true;o:allowincell:true;mso-position-horizontal-relative:page;margin-left:515.60pt;mso-position-horizontal:absolute;mso-position-vertical-relative:page;margin-top:779.38pt;mso-position-vertical:absolute;width:5.80pt;height:15.85pt;mso-wrap-distance-left:0.00pt;mso-wrap-distance-top:0.00pt;mso-wrap-distance-right:0.00pt;mso-wrap-distance-bottom:0.00pt;visibility:visible;" filled="f">
              <v:textbox inset="0,0,0,0">
                <w:txbxContent>
                  <w:p>
                    <w:pPr>
                      <w:pBdr/>
                      <w:spacing w:before="19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 xml:space="preserve">/</w:t>
                    </w:r>
                    <w:r>
                      <w:rPr>
                        <w:b/>
                        <w:sz w:val="20"/>
                      </w:rPr>
                    </w:r>
                    <w:r>
                      <w:rPr>
                        <w:b/>
                        <w:sz w:val="20"/>
                      </w:rPr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487351296" behindDoc="1" locked="0" layoutInCell="1" allowOverlap="1">
              <wp:simplePos x="0" y="0"/>
              <wp:positionH relativeFrom="page">
                <wp:posOffset>6814819</wp:posOffset>
              </wp:positionH>
              <wp:positionV relativeFrom="page">
                <wp:posOffset>9898065</wp:posOffset>
              </wp:positionV>
              <wp:extent cx="101600" cy="201295"/>
              <wp:effectExtent l="0" t="0" r="0" b="0"/>
              <wp:wrapNone/>
              <wp:docPr id="7" name="Text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01600" cy="2012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Bdr/>
                            <w:spacing w:before="19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 xml:space="preserve">9</w:t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b/>
                              <w:sz w:val="20"/>
                            </w:rPr>
                          </w:r>
                          <w:r>
                            <w:rPr>
                              <w:b/>
                              <w:sz w:val="20"/>
                            </w:rPr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6" o:spid="_x0000_s6" o:spt="202" type="#_x0000_t202" style="position:absolute;z-index:-487351296;o:allowoverlap:true;o:allowincell:true;mso-position-horizontal-relative:page;margin-left:536.60pt;mso-position-horizontal:absolute;mso-position-vertical-relative:page;margin-top:779.38pt;mso-position-vertical:absolute;width:8.00pt;height:15.85pt;mso-wrap-distance-left:0.00pt;mso-wrap-distance-top:0.00pt;mso-wrap-distance-right:0.00pt;mso-wrap-distance-bottom:0.00pt;visibility:visible;" filled="f">
              <v:textbox inset="0,0,0,0">
                <w:txbxContent>
                  <w:p>
                    <w:pPr>
                      <w:pBdr/>
                      <w:spacing w:before="19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fldChar w:fldCharType="begin"/>
                    </w:r>
                    <w:r>
                      <w:rPr>
                        <w:b/>
                        <w:color w:val="ffffff"/>
                        <w:sz w:val="20"/>
                      </w:rPr>
                      <w:instrText xml:space="preserve"> NUMPAGES </w:instrText>
                    </w:r>
                    <w:r>
                      <w:rPr>
                        <w:b/>
                        <w:color w:val="ffffff"/>
                        <w:sz w:val="20"/>
                      </w:rPr>
                      <w:fldChar w:fldCharType="separate"/>
                    </w:r>
                    <w:r>
                      <w:rPr>
                        <w:b/>
                        <w:color w:val="ffffff"/>
                        <w:sz w:val="20"/>
                      </w:rPr>
                      <w:t xml:space="preserve">9</w:t>
                    </w:r>
                    <w:r>
                      <w:rPr>
                        <w:b/>
                        <w:color w:val="ffffff"/>
                        <w:sz w:val="20"/>
                      </w:rPr>
                      <w:fldChar w:fldCharType="end"/>
                    </w:r>
                    <w:r>
                      <w:rPr>
                        <w:b/>
                        <w:sz w:val="20"/>
                      </w:rPr>
                    </w:r>
                    <w:r>
                      <w:rPr>
                        <w:b/>
                        <w:sz w:val="20"/>
                      </w:rPr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487351808" behindDoc="1" locked="0" layoutInCell="1" allowOverlap="1">
              <wp:simplePos x="0" y="0"/>
              <wp:positionH relativeFrom="page">
                <wp:posOffset>2538476</wp:posOffset>
              </wp:positionH>
              <wp:positionV relativeFrom="page">
                <wp:posOffset>10073325</wp:posOffset>
              </wp:positionV>
              <wp:extent cx="2482850" cy="201295"/>
              <wp:effectExtent l="0" t="0" r="0" b="0"/>
              <wp:wrapNone/>
              <wp:docPr id="8" name="Text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2482850" cy="2012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1135"/>
                            <w:pBdr/>
                            <w:spacing w:before="19"/>
                            <w:ind w:left="20"/>
                            <w:rPr/>
                          </w:pPr>
                          <w:r>
                            <w:t xml:space="preserve">Version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 xml:space="preserve">code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 xml:space="preserve">de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 xml:space="preserve">la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 xml:space="preserve">commande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 xml:space="preserve">publique</w:t>
                          </w:r>
                          <w:r/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7" o:spid="_x0000_s7" o:spt="202" type="#_x0000_t202" style="position:absolute;z-index:-487351808;o:allowoverlap:true;o:allowincell:true;mso-position-horizontal-relative:page;margin-left:199.88pt;mso-position-horizontal:absolute;mso-position-vertical-relative:page;margin-top:793.18pt;mso-position-vertical:absolute;width:195.50pt;height:15.85pt;mso-wrap-distance-left:0.00pt;mso-wrap-distance-top:0.00pt;mso-wrap-distance-right:0.00pt;mso-wrap-distance-bottom:0.00pt;visibility:visible;" filled="f">
              <v:textbox inset="0,0,0,0">
                <w:txbxContent>
                  <w:p>
                    <w:pPr>
                      <w:pStyle w:val="1135"/>
                      <w:pBdr/>
                      <w:spacing w:before="19"/>
                      <w:ind w:left="20"/>
                      <w:rPr/>
                    </w:pPr>
                    <w:r>
                      <w:t xml:space="preserve">Version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 xml:space="preserve">code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 xml:space="preserve">de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 xml:space="preserve">la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 xml:space="preserve">commande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rPr>
                        <w:spacing w:val="-2"/>
                      </w:rPr>
                      <w:t xml:space="preserve">publique</w:t>
                    </w:r>
                    <w:r/>
                  </w:p>
                </w:txbxContent>
              </v:textbox>
            </v:shape>
          </w:pict>
        </mc:Fallback>
      </mc:AlternateConten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-"/>
      <w:numFmt w:val="bullet"/>
      <w:pPr>
        <w:pBdr/>
        <w:spacing/>
        <w:ind w:hanging="360" w:left="1824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sz w:val="20"/>
        <w:szCs w:val="20"/>
        <w:lang w:val="fr-FR" w:eastAsia="en-US" w:bidi="ar-SA"/>
      </w:rPr>
      <w:start w:val="0"/>
      <w:suff w:val="tab"/>
    </w:lvl>
    <w:lvl w:ilvl="1">
      <w:isLgl w:val="false"/>
      <w:lvlJc w:val="left"/>
      <w:lvlText w:val="•"/>
      <w:numFmt w:val="bullet"/>
      <w:pPr>
        <w:pBdr/>
        <w:spacing/>
        <w:ind w:hanging="360" w:left="2762"/>
      </w:pPr>
      <w:rPr>
        <w:rFonts w:hint="default"/>
        <w:lang w:val="fr-FR" w:eastAsia="en-US" w:bidi="ar-SA"/>
      </w:rPr>
      <w:start w:val="0"/>
      <w:suff w:val="tab"/>
    </w:lvl>
    <w:lvl w:ilvl="2">
      <w:isLgl w:val="false"/>
      <w:lvlJc w:val="left"/>
      <w:lvlText w:val="•"/>
      <w:numFmt w:val="bullet"/>
      <w:pPr>
        <w:pBdr/>
        <w:spacing/>
        <w:ind w:hanging="360" w:left="3705"/>
      </w:pPr>
      <w:rPr>
        <w:rFonts w:hint="default"/>
        <w:lang w:val="fr-FR" w:eastAsia="en-US" w:bidi="ar-SA"/>
      </w:rPr>
      <w:start w:val="0"/>
      <w:suff w:val="tab"/>
    </w:lvl>
    <w:lvl w:ilvl="3">
      <w:isLgl w:val="false"/>
      <w:lvlJc w:val="left"/>
      <w:lvlText w:val="•"/>
      <w:numFmt w:val="bullet"/>
      <w:pPr>
        <w:pBdr/>
        <w:spacing/>
        <w:ind w:hanging="360" w:left="4647"/>
      </w:pPr>
      <w:rPr>
        <w:rFonts w:hint="default"/>
        <w:lang w:val="fr-FR" w:eastAsia="en-US" w:bidi="ar-SA"/>
      </w:rPr>
      <w:start w:val="0"/>
      <w:suff w:val="tab"/>
    </w:lvl>
    <w:lvl w:ilvl="4">
      <w:isLgl w:val="false"/>
      <w:lvlJc w:val="left"/>
      <w:lvlText w:val="•"/>
      <w:numFmt w:val="bullet"/>
      <w:pPr>
        <w:pBdr/>
        <w:spacing/>
        <w:ind w:hanging="360" w:left="5590"/>
      </w:pPr>
      <w:rPr>
        <w:rFonts w:hint="default"/>
        <w:lang w:val="fr-FR" w:eastAsia="en-US" w:bidi="ar-SA"/>
      </w:rPr>
      <w:start w:val="0"/>
      <w:suff w:val="tab"/>
    </w:lvl>
    <w:lvl w:ilvl="5">
      <w:isLgl w:val="false"/>
      <w:lvlJc w:val="left"/>
      <w:lvlText w:val="•"/>
      <w:numFmt w:val="bullet"/>
      <w:pPr>
        <w:pBdr/>
        <w:spacing/>
        <w:ind w:hanging="360" w:left="6533"/>
      </w:pPr>
      <w:rPr>
        <w:rFonts w:hint="default"/>
        <w:lang w:val="fr-FR" w:eastAsia="en-US" w:bidi="ar-SA"/>
      </w:rPr>
      <w:start w:val="0"/>
      <w:suff w:val="tab"/>
    </w:lvl>
    <w:lvl w:ilvl="6">
      <w:isLgl w:val="false"/>
      <w:lvlJc w:val="left"/>
      <w:lvlText w:val="•"/>
      <w:numFmt w:val="bullet"/>
      <w:pPr>
        <w:pBdr/>
        <w:spacing/>
        <w:ind w:hanging="360" w:left="7475"/>
      </w:pPr>
      <w:rPr>
        <w:rFonts w:hint="default"/>
        <w:lang w:val="fr-FR" w:eastAsia="en-US" w:bidi="ar-SA"/>
      </w:rPr>
      <w:start w:val="0"/>
      <w:suff w:val="tab"/>
    </w:lvl>
    <w:lvl w:ilvl="7">
      <w:isLgl w:val="false"/>
      <w:lvlJc w:val="left"/>
      <w:lvlText w:val="•"/>
      <w:numFmt w:val="bullet"/>
      <w:pPr>
        <w:pBdr/>
        <w:spacing/>
        <w:ind w:hanging="360" w:left="8418"/>
      </w:pPr>
      <w:rPr>
        <w:rFonts w:hint="default"/>
        <w:lang w:val="fr-FR" w:eastAsia="en-US" w:bidi="ar-SA"/>
      </w:rPr>
      <w:start w:val="0"/>
      <w:suff w:val="tab"/>
    </w:lvl>
    <w:lvl w:ilvl="8">
      <w:isLgl w:val="false"/>
      <w:lvlJc w:val="left"/>
      <w:lvlText w:val="•"/>
      <w:numFmt w:val="bullet"/>
      <w:pPr>
        <w:pBdr/>
        <w:spacing/>
        <w:ind w:hanging="360" w:left="9361"/>
      </w:pPr>
      <w:rPr>
        <w:rFonts w:hint="default"/>
        <w:lang w:val="fr-FR" w:eastAsia="en-US" w:bidi="ar-SA"/>
      </w:rPr>
      <w:start w:val="0"/>
      <w:suff w:val="tab"/>
    </w:lvl>
  </w:abstractNum>
  <w:abstractNum w:abstractNumId="1">
    <w:lvl w:ilvl="0">
      <w:isLgl w:val="false"/>
      <w:lvlJc w:val="left"/>
      <w:lvlText w:val="%1)"/>
      <w:numFmt w:val="lowerLetter"/>
      <w:pPr>
        <w:pBdr/>
        <w:spacing/>
        <w:ind w:hanging="361" w:left="1119"/>
        <w:jc w:val="left"/>
      </w:pPr>
      <w:rPr>
        <w:rFonts w:hint="default" w:ascii="Arial" w:hAnsi="Arial" w:eastAsia="Arial" w:cs="Arial"/>
        <w:b/>
        <w:bCs/>
        <w:i w:val="0"/>
        <w:iCs w:val="0"/>
        <w:spacing w:val="-1"/>
        <w:sz w:val="20"/>
        <w:szCs w:val="20"/>
        <w:lang w:val="fr-FR" w:eastAsia="en-US" w:bidi="ar-SA"/>
      </w:rPr>
      <w:start w:val="1"/>
      <w:suff w:val="tab"/>
    </w:lvl>
    <w:lvl w:ilvl="1">
      <w:isLgl w:val="false"/>
      <w:lvlJc w:val="left"/>
      <w:lvlText w:val="•"/>
      <w:numFmt w:val="bullet"/>
      <w:pPr>
        <w:pBdr/>
        <w:spacing/>
        <w:ind w:hanging="361" w:left="2132"/>
      </w:pPr>
      <w:rPr>
        <w:rFonts w:hint="default"/>
        <w:lang w:val="fr-FR" w:eastAsia="en-US" w:bidi="ar-SA"/>
      </w:rPr>
      <w:start w:val="0"/>
      <w:suff w:val="tab"/>
    </w:lvl>
    <w:lvl w:ilvl="2">
      <w:isLgl w:val="false"/>
      <w:lvlJc w:val="left"/>
      <w:lvlText w:val="•"/>
      <w:numFmt w:val="bullet"/>
      <w:pPr>
        <w:pBdr/>
        <w:spacing/>
        <w:ind w:hanging="361" w:left="3145"/>
      </w:pPr>
      <w:rPr>
        <w:rFonts w:hint="default"/>
        <w:lang w:val="fr-FR" w:eastAsia="en-US" w:bidi="ar-SA"/>
      </w:rPr>
      <w:start w:val="0"/>
      <w:suff w:val="tab"/>
    </w:lvl>
    <w:lvl w:ilvl="3">
      <w:isLgl w:val="false"/>
      <w:lvlJc w:val="left"/>
      <w:lvlText w:val="•"/>
      <w:numFmt w:val="bullet"/>
      <w:pPr>
        <w:pBdr/>
        <w:spacing/>
        <w:ind w:hanging="361" w:left="4157"/>
      </w:pPr>
      <w:rPr>
        <w:rFonts w:hint="default"/>
        <w:lang w:val="fr-FR" w:eastAsia="en-US" w:bidi="ar-SA"/>
      </w:rPr>
      <w:start w:val="0"/>
      <w:suff w:val="tab"/>
    </w:lvl>
    <w:lvl w:ilvl="4">
      <w:isLgl w:val="false"/>
      <w:lvlJc w:val="left"/>
      <w:lvlText w:val="•"/>
      <w:numFmt w:val="bullet"/>
      <w:pPr>
        <w:pBdr/>
        <w:spacing/>
        <w:ind w:hanging="361" w:left="5170"/>
      </w:pPr>
      <w:rPr>
        <w:rFonts w:hint="default"/>
        <w:lang w:val="fr-FR" w:eastAsia="en-US" w:bidi="ar-SA"/>
      </w:rPr>
      <w:start w:val="0"/>
      <w:suff w:val="tab"/>
    </w:lvl>
    <w:lvl w:ilvl="5">
      <w:isLgl w:val="false"/>
      <w:lvlJc w:val="left"/>
      <w:lvlText w:val="•"/>
      <w:numFmt w:val="bullet"/>
      <w:pPr>
        <w:pBdr/>
        <w:spacing/>
        <w:ind w:hanging="361" w:left="6183"/>
      </w:pPr>
      <w:rPr>
        <w:rFonts w:hint="default"/>
        <w:lang w:val="fr-FR" w:eastAsia="en-US" w:bidi="ar-SA"/>
      </w:rPr>
      <w:start w:val="0"/>
      <w:suff w:val="tab"/>
    </w:lvl>
    <w:lvl w:ilvl="6">
      <w:isLgl w:val="false"/>
      <w:lvlJc w:val="left"/>
      <w:lvlText w:val="•"/>
      <w:numFmt w:val="bullet"/>
      <w:pPr>
        <w:pBdr/>
        <w:spacing/>
        <w:ind w:hanging="361" w:left="7195"/>
      </w:pPr>
      <w:rPr>
        <w:rFonts w:hint="default"/>
        <w:lang w:val="fr-FR" w:eastAsia="en-US" w:bidi="ar-SA"/>
      </w:rPr>
      <w:start w:val="0"/>
      <w:suff w:val="tab"/>
    </w:lvl>
    <w:lvl w:ilvl="7">
      <w:isLgl w:val="false"/>
      <w:lvlJc w:val="left"/>
      <w:lvlText w:val="•"/>
      <w:numFmt w:val="bullet"/>
      <w:pPr>
        <w:pBdr/>
        <w:spacing/>
        <w:ind w:hanging="361" w:left="8208"/>
      </w:pPr>
      <w:rPr>
        <w:rFonts w:hint="default"/>
        <w:lang w:val="fr-FR" w:eastAsia="en-US" w:bidi="ar-SA"/>
      </w:rPr>
      <w:start w:val="0"/>
      <w:suff w:val="tab"/>
    </w:lvl>
    <w:lvl w:ilvl="8">
      <w:isLgl w:val="false"/>
      <w:lvlJc w:val="left"/>
      <w:lvlText w:val="•"/>
      <w:numFmt w:val="bullet"/>
      <w:pPr>
        <w:pBdr/>
        <w:spacing/>
        <w:ind w:hanging="361" w:left="9221"/>
      </w:pPr>
      <w:rPr>
        <w:rFonts w:hint="default"/>
        <w:lang w:val="fr-FR" w:eastAsia="en-US" w:bidi="ar-SA"/>
      </w:rPr>
      <w:start w:val="0"/>
      <w:suff w:val="tab"/>
    </w:lvl>
  </w:abstractNum>
  <w:abstractNum w:abstractNumId="2">
    <w:lvl w:ilvl="0">
      <w:isLgl w:val="false"/>
      <w:lvlJc w:val="left"/>
      <w:lvlText w:val="%1)"/>
      <w:numFmt w:val="lowerLetter"/>
      <w:pPr>
        <w:pBdr/>
        <w:spacing/>
        <w:ind w:hanging="209" w:left="540"/>
        <w:jc w:val="left"/>
      </w:pPr>
      <w:rPr>
        <w:rFonts w:hint="default" w:ascii="Marianne" w:hAnsi="Marianne" w:eastAsia="Marianne" w:cs="Marianne"/>
        <w:b/>
        <w:bCs/>
        <w:i w:val="0"/>
        <w:iCs w:val="0"/>
        <w:spacing w:val="-10"/>
        <w:sz w:val="20"/>
        <w:szCs w:val="20"/>
        <w:lang w:val="fr-FR" w:eastAsia="en-US" w:bidi="ar-SA"/>
      </w:rPr>
      <w:start w:val="1"/>
      <w:suff w:val="tab"/>
    </w:lvl>
    <w:lvl w:ilvl="1">
      <w:isLgl w:val="false"/>
      <w:lvlJc w:val="left"/>
      <w:lvlText w:val=""/>
      <w:numFmt w:val="bullet"/>
      <w:pPr>
        <w:pBdr/>
        <w:spacing/>
        <w:ind w:hanging="360" w:left="1257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0"/>
        <w:szCs w:val="20"/>
        <w:lang w:val="fr-FR" w:eastAsia="en-US" w:bidi="ar-SA"/>
      </w:rPr>
      <w:start w:val="0"/>
      <w:suff w:val="tab"/>
    </w:lvl>
    <w:lvl w:ilvl="2">
      <w:isLgl w:val="false"/>
      <w:lvlJc w:val="left"/>
      <w:lvlText w:val="•"/>
      <w:numFmt w:val="bullet"/>
      <w:pPr>
        <w:pBdr/>
        <w:spacing/>
        <w:ind w:hanging="360" w:left="2369"/>
      </w:pPr>
      <w:rPr>
        <w:rFonts w:hint="default"/>
        <w:lang w:val="fr-FR" w:eastAsia="en-US" w:bidi="ar-SA"/>
      </w:rPr>
      <w:start w:val="0"/>
      <w:suff w:val="tab"/>
    </w:lvl>
    <w:lvl w:ilvl="3">
      <w:isLgl w:val="false"/>
      <w:lvlJc w:val="left"/>
      <w:lvlText w:val="•"/>
      <w:numFmt w:val="bullet"/>
      <w:pPr>
        <w:pBdr/>
        <w:spacing/>
        <w:ind w:hanging="360" w:left="3479"/>
      </w:pPr>
      <w:rPr>
        <w:rFonts w:hint="default"/>
        <w:lang w:val="fr-FR" w:eastAsia="en-US" w:bidi="ar-SA"/>
      </w:rPr>
      <w:start w:val="0"/>
      <w:suff w:val="tab"/>
    </w:lvl>
    <w:lvl w:ilvl="4">
      <w:isLgl w:val="false"/>
      <w:lvlJc w:val="left"/>
      <w:lvlText w:val="•"/>
      <w:numFmt w:val="bullet"/>
      <w:pPr>
        <w:pBdr/>
        <w:spacing/>
        <w:ind w:hanging="360" w:left="4588"/>
      </w:pPr>
      <w:rPr>
        <w:rFonts w:hint="default"/>
        <w:lang w:val="fr-FR" w:eastAsia="en-US" w:bidi="ar-SA"/>
      </w:rPr>
      <w:start w:val="0"/>
      <w:suff w:val="tab"/>
    </w:lvl>
    <w:lvl w:ilvl="5">
      <w:isLgl w:val="false"/>
      <w:lvlJc w:val="left"/>
      <w:lvlText w:val="•"/>
      <w:numFmt w:val="bullet"/>
      <w:pPr>
        <w:pBdr/>
        <w:spacing/>
        <w:ind w:hanging="360" w:left="5698"/>
      </w:pPr>
      <w:rPr>
        <w:rFonts w:hint="default"/>
        <w:lang w:val="fr-FR" w:eastAsia="en-US" w:bidi="ar-SA"/>
      </w:rPr>
      <w:start w:val="0"/>
      <w:suff w:val="tab"/>
    </w:lvl>
    <w:lvl w:ilvl="6">
      <w:isLgl w:val="false"/>
      <w:lvlJc w:val="left"/>
      <w:lvlText w:val="•"/>
      <w:numFmt w:val="bullet"/>
      <w:pPr>
        <w:pBdr/>
        <w:spacing/>
        <w:ind w:hanging="360" w:left="6808"/>
      </w:pPr>
      <w:rPr>
        <w:rFonts w:hint="default"/>
        <w:lang w:val="fr-FR" w:eastAsia="en-US" w:bidi="ar-SA"/>
      </w:rPr>
      <w:start w:val="0"/>
      <w:suff w:val="tab"/>
    </w:lvl>
    <w:lvl w:ilvl="7">
      <w:isLgl w:val="false"/>
      <w:lvlJc w:val="left"/>
      <w:lvlText w:val="•"/>
      <w:numFmt w:val="bullet"/>
      <w:pPr>
        <w:pBdr/>
        <w:spacing/>
        <w:ind w:hanging="360" w:left="7917"/>
      </w:pPr>
      <w:rPr>
        <w:rFonts w:hint="default"/>
        <w:lang w:val="fr-FR" w:eastAsia="en-US" w:bidi="ar-SA"/>
      </w:rPr>
      <w:start w:val="0"/>
      <w:suff w:val="tab"/>
    </w:lvl>
    <w:lvl w:ilvl="8">
      <w:isLgl w:val="false"/>
      <w:lvlJc w:val="left"/>
      <w:lvlText w:val="•"/>
      <w:numFmt w:val="bullet"/>
      <w:pPr>
        <w:pBdr/>
        <w:spacing/>
        <w:ind w:hanging="360" w:left="9027"/>
      </w:pPr>
      <w:rPr>
        <w:rFonts w:hint="default"/>
        <w:lang w:val="fr-FR" w:eastAsia="en-US" w:bidi="ar-SA"/>
      </w:rPr>
      <w:start w:val="0"/>
      <w:suff w:val="tab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lTrailSpace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false"/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929">
    <w:name w:val="Heading 1 Char"/>
    <w:basedOn w:val="965"/>
    <w:link w:val="95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930">
    <w:name w:val="Heading 2 Char"/>
    <w:basedOn w:val="965"/>
    <w:link w:val="95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931">
    <w:name w:val="Heading 3 Char"/>
    <w:basedOn w:val="965"/>
    <w:link w:val="95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932">
    <w:name w:val="Heading 4 Char"/>
    <w:basedOn w:val="965"/>
    <w:link w:val="959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933">
    <w:name w:val="Heading 5 Char"/>
    <w:basedOn w:val="965"/>
    <w:link w:val="96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934">
    <w:name w:val="Heading 6 Char"/>
    <w:basedOn w:val="965"/>
    <w:link w:val="961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935">
    <w:name w:val="Heading 7 Char"/>
    <w:basedOn w:val="965"/>
    <w:link w:val="962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936">
    <w:name w:val="Heading 8 Char"/>
    <w:basedOn w:val="965"/>
    <w:link w:val="963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937">
    <w:name w:val="Heading 9 Char"/>
    <w:basedOn w:val="965"/>
    <w:link w:val="964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938">
    <w:name w:val="Title Char"/>
    <w:basedOn w:val="965"/>
    <w:link w:val="1103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character" w:styleId="939">
    <w:name w:val="Subtitle Char"/>
    <w:basedOn w:val="965"/>
    <w:link w:val="1105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940">
    <w:name w:val="Quote Char"/>
    <w:basedOn w:val="965"/>
    <w:link w:val="1107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941">
    <w:name w:val="Intense Quote Char"/>
    <w:basedOn w:val="965"/>
    <w:link w:val="1110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942">
    <w:name w:val="Header Char"/>
    <w:basedOn w:val="965"/>
    <w:link w:val="1119"/>
    <w:uiPriority w:val="99"/>
    <w:pPr>
      <w:pBdr/>
      <w:spacing/>
      <w:ind/>
    </w:pPr>
  </w:style>
  <w:style w:type="character" w:styleId="943">
    <w:name w:val="Footer Char"/>
    <w:basedOn w:val="965"/>
    <w:link w:val="1121"/>
    <w:uiPriority w:val="99"/>
    <w:pPr>
      <w:pBdr/>
      <w:spacing/>
      <w:ind/>
    </w:pPr>
  </w:style>
  <w:style w:type="character" w:styleId="944">
    <w:name w:val="Footnote Text Char"/>
    <w:basedOn w:val="965"/>
    <w:link w:val="1124"/>
    <w:uiPriority w:val="99"/>
    <w:semiHidden/>
    <w:pPr>
      <w:pBdr/>
      <w:spacing/>
      <w:ind/>
    </w:pPr>
    <w:rPr>
      <w:sz w:val="20"/>
      <w:szCs w:val="20"/>
    </w:rPr>
  </w:style>
  <w:style w:type="character" w:styleId="945">
    <w:name w:val="Endnote Text Char"/>
    <w:basedOn w:val="965"/>
    <w:link w:val="1127"/>
    <w:uiPriority w:val="99"/>
    <w:semiHidden/>
    <w:pPr>
      <w:pBdr/>
      <w:spacing/>
      <w:ind/>
    </w:pPr>
    <w:rPr>
      <w:sz w:val="20"/>
      <w:szCs w:val="20"/>
    </w:rPr>
  </w:style>
  <w:style w:type="paragraph" w:styleId="946">
    <w:name w:val="toc 1"/>
    <w:basedOn w:val="955"/>
    <w:next w:val="955"/>
    <w:uiPriority w:val="39"/>
    <w:unhideWhenUsed/>
    <w:pPr>
      <w:pBdr/>
      <w:spacing w:after="100"/>
      <w:ind/>
    </w:pPr>
  </w:style>
  <w:style w:type="paragraph" w:styleId="947">
    <w:name w:val="toc 2"/>
    <w:basedOn w:val="955"/>
    <w:next w:val="955"/>
    <w:uiPriority w:val="39"/>
    <w:unhideWhenUsed/>
    <w:pPr>
      <w:pBdr/>
      <w:spacing w:after="100"/>
      <w:ind w:left="220"/>
    </w:pPr>
  </w:style>
  <w:style w:type="paragraph" w:styleId="948">
    <w:name w:val="toc 3"/>
    <w:basedOn w:val="955"/>
    <w:next w:val="955"/>
    <w:uiPriority w:val="39"/>
    <w:unhideWhenUsed/>
    <w:pPr>
      <w:pBdr/>
      <w:spacing w:after="100"/>
      <w:ind w:left="440"/>
    </w:pPr>
  </w:style>
  <w:style w:type="paragraph" w:styleId="949">
    <w:name w:val="toc 4"/>
    <w:basedOn w:val="955"/>
    <w:next w:val="955"/>
    <w:uiPriority w:val="39"/>
    <w:unhideWhenUsed/>
    <w:pPr>
      <w:pBdr/>
      <w:spacing w:after="100"/>
      <w:ind w:left="660"/>
    </w:pPr>
  </w:style>
  <w:style w:type="paragraph" w:styleId="950">
    <w:name w:val="toc 5"/>
    <w:basedOn w:val="955"/>
    <w:next w:val="955"/>
    <w:uiPriority w:val="39"/>
    <w:unhideWhenUsed/>
    <w:pPr>
      <w:pBdr/>
      <w:spacing w:after="100"/>
      <w:ind w:left="880"/>
    </w:pPr>
  </w:style>
  <w:style w:type="paragraph" w:styleId="951">
    <w:name w:val="toc 6"/>
    <w:basedOn w:val="955"/>
    <w:next w:val="955"/>
    <w:uiPriority w:val="39"/>
    <w:unhideWhenUsed/>
    <w:pPr>
      <w:pBdr/>
      <w:spacing w:after="100"/>
      <w:ind w:left="1100"/>
    </w:pPr>
  </w:style>
  <w:style w:type="paragraph" w:styleId="952">
    <w:name w:val="toc 7"/>
    <w:basedOn w:val="955"/>
    <w:next w:val="955"/>
    <w:uiPriority w:val="39"/>
    <w:unhideWhenUsed/>
    <w:pPr>
      <w:pBdr/>
      <w:spacing w:after="100"/>
      <w:ind w:left="1320"/>
    </w:pPr>
  </w:style>
  <w:style w:type="paragraph" w:styleId="953">
    <w:name w:val="toc 8"/>
    <w:basedOn w:val="955"/>
    <w:next w:val="955"/>
    <w:uiPriority w:val="39"/>
    <w:unhideWhenUsed/>
    <w:pPr>
      <w:pBdr/>
      <w:spacing w:after="100"/>
      <w:ind w:left="1540"/>
    </w:pPr>
  </w:style>
  <w:style w:type="paragraph" w:styleId="954">
    <w:name w:val="toc 9"/>
    <w:basedOn w:val="955"/>
    <w:next w:val="955"/>
    <w:uiPriority w:val="39"/>
    <w:unhideWhenUsed/>
    <w:pPr>
      <w:pBdr/>
      <w:spacing w:after="100"/>
      <w:ind w:left="1760"/>
    </w:pPr>
  </w:style>
  <w:style w:type="paragraph" w:styleId="955" w:default="1">
    <w:name w:val="Normal"/>
    <w:qFormat/>
    <w:pPr>
      <w:pBdr/>
      <w:spacing/>
      <w:ind/>
    </w:pPr>
    <w:rPr>
      <w:rFonts w:ascii="Marianne" w:hAnsi="Marianne" w:eastAsia="Marianne" w:cs="Marianne"/>
      <w:lang w:val="fr-FR"/>
    </w:rPr>
  </w:style>
  <w:style w:type="paragraph" w:styleId="956">
    <w:name w:val="Heading 1"/>
    <w:basedOn w:val="955"/>
    <w:link w:val="1094"/>
    <w:uiPriority w:val="9"/>
    <w:qFormat/>
    <w:pPr>
      <w:pBdr/>
      <w:spacing/>
      <w:ind w:left="260"/>
      <w:jc w:val="both"/>
      <w:outlineLvl w:val="0"/>
    </w:pPr>
    <w:rPr>
      <w:b/>
      <w:bCs/>
    </w:rPr>
  </w:style>
  <w:style w:type="paragraph" w:styleId="957">
    <w:name w:val="Heading 2"/>
    <w:basedOn w:val="955"/>
    <w:next w:val="955"/>
    <w:link w:val="1095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365f91" w:themeColor="accent1" w:themeShade="BF"/>
      <w:sz w:val="32"/>
      <w:szCs w:val="32"/>
    </w:rPr>
  </w:style>
  <w:style w:type="paragraph" w:styleId="958">
    <w:name w:val="Heading 3"/>
    <w:basedOn w:val="955"/>
    <w:next w:val="955"/>
    <w:link w:val="1096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365f91" w:themeColor="accent1" w:themeShade="BF"/>
      <w:sz w:val="28"/>
      <w:szCs w:val="28"/>
    </w:rPr>
  </w:style>
  <w:style w:type="paragraph" w:styleId="959">
    <w:name w:val="Heading 4"/>
    <w:basedOn w:val="955"/>
    <w:next w:val="955"/>
    <w:link w:val="1097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365f91" w:themeColor="accent1" w:themeShade="BF"/>
    </w:rPr>
  </w:style>
  <w:style w:type="paragraph" w:styleId="960">
    <w:name w:val="Heading 5"/>
    <w:basedOn w:val="955"/>
    <w:next w:val="955"/>
    <w:link w:val="1098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365f91" w:themeColor="accent1" w:themeShade="BF"/>
    </w:rPr>
  </w:style>
  <w:style w:type="paragraph" w:styleId="961">
    <w:name w:val="Heading 6"/>
    <w:basedOn w:val="955"/>
    <w:next w:val="955"/>
    <w:link w:val="1099"/>
    <w:uiPriority w:val="9"/>
    <w:unhideWhenUsed/>
    <w:qFormat/>
    <w:pPr>
      <w:keepNext w:val="true"/>
      <w:keepLines w:val="true"/>
      <w:pBdr/>
      <w:spacing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962">
    <w:name w:val="Heading 7"/>
    <w:basedOn w:val="955"/>
    <w:next w:val="955"/>
    <w:link w:val="1100"/>
    <w:uiPriority w:val="9"/>
    <w:unhideWhenUsed/>
    <w:qFormat/>
    <w:pPr>
      <w:keepNext w:val="true"/>
      <w:keepLines w:val="true"/>
      <w:pBdr/>
      <w:spacing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963">
    <w:name w:val="Heading 8"/>
    <w:basedOn w:val="955"/>
    <w:next w:val="955"/>
    <w:link w:val="1101"/>
    <w:uiPriority w:val="9"/>
    <w:unhideWhenUsed/>
    <w:qFormat/>
    <w:pPr>
      <w:keepNext w:val="true"/>
      <w:keepLines w:val="true"/>
      <w:pBdr/>
      <w:spacing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964">
    <w:name w:val="Heading 9"/>
    <w:basedOn w:val="955"/>
    <w:next w:val="955"/>
    <w:link w:val="1102"/>
    <w:uiPriority w:val="9"/>
    <w:unhideWhenUsed/>
    <w:qFormat/>
    <w:pPr>
      <w:keepNext w:val="true"/>
      <w:keepLines w:val="true"/>
      <w:pBdr/>
      <w:spacing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965" w:default="1">
    <w:name w:val="Default Paragraph Font"/>
    <w:uiPriority w:val="1"/>
    <w:semiHidden/>
    <w:unhideWhenUsed/>
    <w:pPr>
      <w:pBdr/>
      <w:spacing/>
      <w:ind/>
    </w:pPr>
  </w:style>
  <w:style w:type="table" w:styleId="966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967" w:default="1">
    <w:name w:val="No List"/>
    <w:uiPriority w:val="99"/>
    <w:semiHidden/>
    <w:unhideWhenUsed/>
    <w:pPr>
      <w:pBdr/>
      <w:spacing/>
      <w:ind/>
    </w:pPr>
  </w:style>
  <w:style w:type="table" w:styleId="968">
    <w:name w:val="Table Grid"/>
    <w:basedOn w:val="966"/>
    <w:uiPriority w:val="59"/>
    <w:pPr>
      <w:pBdr/>
      <w:spacing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9" w:customStyle="1">
    <w:name w:val="Table Grid Light"/>
    <w:basedOn w:val="966"/>
    <w:uiPriority w:val="59"/>
    <w:pPr>
      <w:pBdr/>
      <w:spacing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0">
    <w:name w:val="Plain Table 1"/>
    <w:basedOn w:val="966"/>
    <w:uiPriority w:val="59"/>
    <w:pPr>
      <w:pBdr/>
      <w:spacing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1">
    <w:name w:val="Plain Table 2"/>
    <w:basedOn w:val="966"/>
    <w:uiPriority w:val="59"/>
    <w:pPr>
      <w:pBdr/>
      <w:spacing/>
      <w:ind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2">
    <w:name w:val="Plain Table 3"/>
    <w:basedOn w:val="966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3">
    <w:name w:val="Plain Table 4"/>
    <w:basedOn w:val="966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4">
    <w:name w:val="Plain Table 5"/>
    <w:basedOn w:val="966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5">
    <w:name w:val="Grid Table 1 Light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6" w:customStyle="1">
    <w:name w:val="Grid Table 1 Light - Accent 1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7" w:customStyle="1">
    <w:name w:val="Grid Table 1 Light - Accent 2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8" w:customStyle="1">
    <w:name w:val="Grid Table 1 Light - Accent 3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9" w:customStyle="1">
    <w:name w:val="Grid Table 1 Light - Accent 4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0" w:customStyle="1">
    <w:name w:val="Grid Table 1 Light - Accent 5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1" w:customStyle="1">
    <w:name w:val="Grid Table 1 Light - Accent 6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2">
    <w:name w:val="Grid Table 2"/>
    <w:basedOn w:val="966"/>
    <w:uiPriority w:val="99"/>
    <w:pPr>
      <w:pBdr/>
      <w:spacing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3" w:customStyle="1">
    <w:name w:val="Grid Table 2 - Accent 1"/>
    <w:basedOn w:val="966"/>
    <w:uiPriority w:val="99"/>
    <w:pPr>
      <w:pBdr/>
      <w:spacing/>
      <w:ind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4" w:customStyle="1">
    <w:name w:val="Grid Table 2 - Accent 2"/>
    <w:basedOn w:val="966"/>
    <w:uiPriority w:val="99"/>
    <w:pPr>
      <w:pBdr/>
      <w:spacing/>
      <w:ind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5" w:customStyle="1">
    <w:name w:val="Grid Table 2 - Accent 3"/>
    <w:basedOn w:val="966"/>
    <w:uiPriority w:val="99"/>
    <w:pPr>
      <w:pBdr/>
      <w:spacing/>
      <w:ind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6" w:customStyle="1">
    <w:name w:val="Grid Table 2 - Accent 4"/>
    <w:basedOn w:val="966"/>
    <w:uiPriority w:val="99"/>
    <w:pPr>
      <w:pBdr/>
      <w:spacing/>
      <w:ind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7" w:customStyle="1">
    <w:name w:val="Grid Table 2 - Accent 5"/>
    <w:basedOn w:val="966"/>
    <w:uiPriority w:val="99"/>
    <w:pPr>
      <w:pBdr/>
      <w:spacing/>
      <w:ind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8" w:customStyle="1">
    <w:name w:val="Grid Table 2 - Accent 6"/>
    <w:basedOn w:val="966"/>
    <w:uiPriority w:val="99"/>
    <w:pPr>
      <w:pBdr/>
      <w:spacing/>
      <w:ind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9">
    <w:name w:val="Grid Table 3"/>
    <w:basedOn w:val="966"/>
    <w:uiPriority w:val="99"/>
    <w:pPr>
      <w:pBdr/>
      <w:spacing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0" w:customStyle="1">
    <w:name w:val="Grid Table 3 - Accent 1"/>
    <w:basedOn w:val="966"/>
    <w:uiPriority w:val="99"/>
    <w:pPr>
      <w:pBdr/>
      <w:spacing/>
      <w:ind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1" w:customStyle="1">
    <w:name w:val="Grid Table 3 - Accent 2"/>
    <w:basedOn w:val="966"/>
    <w:uiPriority w:val="99"/>
    <w:pPr>
      <w:pBdr/>
      <w:spacing/>
      <w:ind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2" w:customStyle="1">
    <w:name w:val="Grid Table 3 - Accent 3"/>
    <w:basedOn w:val="966"/>
    <w:uiPriority w:val="99"/>
    <w:pPr>
      <w:pBdr/>
      <w:spacing/>
      <w:ind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3" w:customStyle="1">
    <w:name w:val="Grid Table 3 - Accent 4"/>
    <w:basedOn w:val="966"/>
    <w:uiPriority w:val="99"/>
    <w:pPr>
      <w:pBdr/>
      <w:spacing/>
      <w:ind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4" w:customStyle="1">
    <w:name w:val="Grid Table 3 - Accent 5"/>
    <w:basedOn w:val="966"/>
    <w:uiPriority w:val="99"/>
    <w:pPr>
      <w:pBdr/>
      <w:spacing/>
      <w:ind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5" w:customStyle="1">
    <w:name w:val="Grid Table 3 - Accent 6"/>
    <w:basedOn w:val="966"/>
    <w:uiPriority w:val="99"/>
    <w:pPr>
      <w:pBdr/>
      <w:spacing/>
      <w:ind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6">
    <w:name w:val="Grid Table 4"/>
    <w:basedOn w:val="966"/>
    <w:uiPriority w:val="59"/>
    <w:pPr>
      <w:pBdr/>
      <w:spacing/>
      <w:ind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7" w:customStyle="1">
    <w:name w:val="Grid Table 4 - Accent 1"/>
    <w:basedOn w:val="966"/>
    <w:uiPriority w:val="59"/>
    <w:pPr>
      <w:pBdr/>
      <w:spacing/>
      <w:ind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ce6f2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ce6f2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d8ac2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8" w:customStyle="1">
    <w:name w:val="Grid Table 4 - Accent 2"/>
    <w:basedOn w:val="966"/>
    <w:uiPriority w:val="59"/>
    <w:pPr>
      <w:pBdr/>
      <w:spacing/>
      <w:ind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9" w:customStyle="1">
    <w:name w:val="Grid Table 4 - Accent 3"/>
    <w:basedOn w:val="966"/>
    <w:uiPriority w:val="59"/>
    <w:pPr>
      <w:pBdr/>
      <w:spacing/>
      <w:ind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9abb59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0" w:customStyle="1">
    <w:name w:val="Grid Table 4 - Accent 4"/>
    <w:basedOn w:val="966"/>
    <w:uiPriority w:val="59"/>
    <w:pPr>
      <w:pBdr/>
      <w:spacing/>
      <w:ind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1" w:customStyle="1">
    <w:name w:val="Grid Table 4 - Accent 5"/>
    <w:basedOn w:val="966"/>
    <w:uiPriority w:val="59"/>
    <w:pPr>
      <w:pBdr/>
      <w:spacing/>
      <w:ind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2" w:customStyle="1">
    <w:name w:val="Grid Table 4 - Accent 6"/>
    <w:basedOn w:val="966"/>
    <w:uiPriority w:val="59"/>
    <w:pPr>
      <w:pBdr/>
      <w:spacing/>
      <w:ind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3">
    <w:name w:val="Grid Table 5 Dark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4" w:customStyle="1">
    <w:name w:val="Grid Table 5 Dark- Accent 1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ec4e0" w:themeColor="accent1" w:themeTint="75" w:fill="aec4e0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ec4e0" w:themeColor="accent1" w:themeTint="75" w:fill="aec4e0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5" w:customStyle="1">
    <w:name w:val="Grid Table 5 Dark - Accent 2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2aead" w:themeColor="accent2" w:themeTint="75" w:fill="e2ae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2aead" w:themeColor="accent2" w:themeTint="75" w:fill="e2ae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6" w:customStyle="1">
    <w:name w:val="Grid Table 5 Dark - Accent 3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0dfb2" w:themeColor="accent3" w:themeTint="75" w:fill="d0dfb2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0dfb2" w:themeColor="accent3" w:themeTint="75" w:fill="d0dfb2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7" w:customStyle="1">
    <w:name w:val="Grid Table 5 Dark- Accent 4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4b7d4" w:themeColor="accent4" w:themeTint="75" w:fill="c4b7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4b7d4" w:themeColor="accent4" w:themeTint="75" w:fill="c4b7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8" w:customStyle="1">
    <w:name w:val="Grid Table 5 Dark - Accent 5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cd8e4" w:themeColor="accent5" w:themeTint="75" w:fill="acd8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cd8e4" w:themeColor="accent5" w:themeTint="75" w:fill="acd8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9" w:customStyle="1">
    <w:name w:val="Grid Table 5 Dark - Accent 6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bceaa" w:themeColor="accent6" w:themeTint="75" w:fill="fbce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bceaa" w:themeColor="accent6" w:themeTint="75" w:fill="fbce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0">
    <w:name w:val="Grid Table 6 Colorful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1" w:customStyle="1">
    <w:name w:val="Grid Table 6 Colorful - Accent 1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cPr>
      <w:tcBorders/>
    </w:tcPr>
    <w:tblStylePr w:type="band1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2" w:customStyle="1">
    <w:name w:val="Grid Table 6 Colorful - Accent 2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3" w:customStyle="1">
    <w:name w:val="Grid Table 6 Colorful - Accent 3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4" w:customStyle="1">
    <w:name w:val="Grid Table 6 Colorful - Accent 4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5" w:customStyle="1">
    <w:name w:val="Grid Table 6 Colorful - Accent 5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6" w:customStyle="1">
    <w:name w:val="Grid Table 6 Colorful - Accent 6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7">
    <w:name w:val="Grid Table 7 Colorful"/>
    <w:basedOn w:val="966"/>
    <w:uiPriority w:val="99"/>
    <w:pPr>
      <w:pBdr/>
      <w:spacing/>
      <w:ind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8" w:customStyle="1">
    <w:name w:val="Grid Table 7 Colorful - Accent 1"/>
    <w:basedOn w:val="966"/>
    <w:uiPriority w:val="99"/>
    <w:pPr>
      <w:pBdr/>
      <w:spacing/>
      <w:ind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cPr>
      <w:tcBorders/>
    </w:tcPr>
    <w:tblStylePr w:type="band1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9" w:customStyle="1">
    <w:name w:val="Grid Table 7 Colorful - Accent 2"/>
    <w:basedOn w:val="966"/>
    <w:uiPriority w:val="99"/>
    <w:pPr>
      <w:pBdr/>
      <w:spacing/>
      <w:ind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0" w:customStyle="1">
    <w:name w:val="Grid Table 7 Colorful - Accent 3"/>
    <w:basedOn w:val="966"/>
    <w:uiPriority w:val="99"/>
    <w:pPr>
      <w:pBdr/>
      <w:spacing/>
      <w:ind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1" w:customStyle="1">
    <w:name w:val="Grid Table 7 Colorful - Accent 4"/>
    <w:basedOn w:val="966"/>
    <w:uiPriority w:val="99"/>
    <w:pPr>
      <w:pBdr/>
      <w:spacing/>
      <w:ind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2" w:customStyle="1">
    <w:name w:val="Grid Table 7 Colorful - Accent 5"/>
    <w:basedOn w:val="966"/>
    <w:uiPriority w:val="99"/>
    <w:pPr>
      <w:pBdr/>
      <w:spacing/>
      <w:ind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3" w:customStyle="1">
    <w:name w:val="Grid Table 7 Colorful - Accent 6"/>
    <w:basedOn w:val="966"/>
    <w:uiPriority w:val="99"/>
    <w:pPr>
      <w:pBdr/>
      <w:spacing/>
      <w:ind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4">
    <w:name w:val="List Table 1 Light"/>
    <w:basedOn w:val="966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5" w:customStyle="1">
    <w:name w:val="List Table 1 Light - Accent 1"/>
    <w:basedOn w:val="966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6" w:customStyle="1">
    <w:name w:val="List Table 1 Light - Accent 2"/>
    <w:basedOn w:val="966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7" w:customStyle="1">
    <w:name w:val="List Table 1 Light - Accent 3"/>
    <w:basedOn w:val="966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8" w:customStyle="1">
    <w:name w:val="List Table 1 Light - Accent 4"/>
    <w:basedOn w:val="966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9" w:customStyle="1">
    <w:name w:val="List Table 1 Light - Accent 5"/>
    <w:basedOn w:val="966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0" w:customStyle="1">
    <w:name w:val="List Table 1 Light - Accent 6"/>
    <w:basedOn w:val="966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1">
    <w:name w:val="List Table 2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2" w:customStyle="1">
    <w:name w:val="List Table 2 - Accent 1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3" w:customStyle="1">
    <w:name w:val="List Table 2 - Accent 2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4" w:customStyle="1">
    <w:name w:val="List Table 2 - Accent 3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5" w:customStyle="1">
    <w:name w:val="List Table 2 - Accent 4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6" w:customStyle="1">
    <w:name w:val="List Table 2 - Accent 5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7" w:customStyle="1">
    <w:name w:val="List Table 2 - Accent 6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8">
    <w:name w:val="List Table 3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9" w:customStyle="1">
    <w:name w:val="List Table 3 - Accent 1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0" w:customStyle="1">
    <w:name w:val="List Table 3 - Accent 2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1" w:customStyle="1">
    <w:name w:val="List Table 3 - Accent 3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2" w:customStyle="1">
    <w:name w:val="List Table 3 - Accent 4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3" w:customStyle="1">
    <w:name w:val="List Table 3 - Accent 5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4" w:customStyle="1">
    <w:name w:val="List Table 3 - Accent 6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5">
    <w:name w:val="List Table 4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6" w:customStyle="1">
    <w:name w:val="List Table 4 - Accent 1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7" w:customStyle="1">
    <w:name w:val="List Table 4 - Accent 2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8" w:customStyle="1">
    <w:name w:val="List Table 4 - Accent 3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9" w:customStyle="1">
    <w:name w:val="List Table 4 - Accent 4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0" w:customStyle="1">
    <w:name w:val="List Table 4 - Accent 5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1" w:customStyle="1">
    <w:name w:val="List Table 4 - Accent 6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2">
    <w:name w:val="List Table 5 Dark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3" w:customStyle="1">
    <w:name w:val="List Table 5 Dark - Accent 1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4" w:customStyle="1">
    <w:name w:val="List Table 5 Dark - Accent 2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5" w:customStyle="1">
    <w:name w:val="List Table 5 Dark - Accent 3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6" w:customStyle="1">
    <w:name w:val="List Table 5 Dark - Accent 4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7" w:customStyle="1">
    <w:name w:val="List Table 5 Dark - Accent 5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8" w:customStyle="1">
    <w:name w:val="List Table 5 Dark - Accent 6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9">
    <w:name w:val="List Table 6 Colorful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0" w:customStyle="1">
    <w:name w:val="List Table 6 Colorful - Accent 1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cPr>
      <w:tcBorders/>
    </w:tcPr>
    <w:tblStylePr w:type="band1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1" w:customStyle="1">
    <w:name w:val="List Table 6 Colorful - Accent 2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2" w:customStyle="1">
    <w:name w:val="List Table 6 Colorful - Accent 3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cPr>
      <w:tcBorders/>
    </w:tcPr>
    <w:tblStylePr w:type="band1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3" w:customStyle="1">
    <w:name w:val="List Table 6 Colorful - Accent 4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4" w:customStyle="1">
    <w:name w:val="List Table 6 Colorful - Accent 5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cPr>
      <w:tcBorders/>
    </w:tcPr>
    <w:tblStylePr w:type="band1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5" w:customStyle="1">
    <w:name w:val="List Table 6 Colorful - Accent 6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cPr>
      <w:tcBorders/>
    </w:tcPr>
    <w:tblStylePr w:type="band1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6">
    <w:name w:val="List Table 7 Colorful"/>
    <w:basedOn w:val="966"/>
    <w:uiPriority w:val="99"/>
    <w:pPr>
      <w:pBdr/>
      <w:spacing/>
      <w:ind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7" w:customStyle="1">
    <w:name w:val="List Table 7 Colorful - Accent 1"/>
    <w:basedOn w:val="966"/>
    <w:uiPriority w:val="99"/>
    <w:pPr>
      <w:pBdr/>
      <w:spacing/>
      <w:ind/>
    </w:pPr>
    <w:tblPr>
      <w:tblStyleRowBandSize w:val="1"/>
      <w:tblStyleColBandSize w:val="1"/>
      <w:tblBorders>
        <w:right w:val="single" w:color="4f81bd" w:themeColor="accent1" w:sz="4" w:space="0"/>
      </w:tblBorders>
    </w:tblPr>
    <w:tcPr>
      <w:tcBorders/>
    </w:tcPr>
    <w:tblStylePr w:type="band1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8" w:customStyle="1">
    <w:name w:val="List Table 7 Colorful - Accent 2"/>
    <w:basedOn w:val="966"/>
    <w:uiPriority w:val="99"/>
    <w:pPr>
      <w:pBdr/>
      <w:spacing/>
      <w:ind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9" w:customStyle="1">
    <w:name w:val="List Table 7 Colorful - Accent 3"/>
    <w:basedOn w:val="966"/>
    <w:uiPriority w:val="99"/>
    <w:pPr>
      <w:pBdr/>
      <w:spacing/>
      <w:ind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cPr>
      <w:tcBorders/>
    </w:tcPr>
    <w:tblStylePr w:type="band1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0" w:customStyle="1">
    <w:name w:val="List Table 7 Colorful - Accent 4"/>
    <w:basedOn w:val="966"/>
    <w:uiPriority w:val="99"/>
    <w:pPr>
      <w:pBdr/>
      <w:spacing/>
      <w:ind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1" w:customStyle="1">
    <w:name w:val="List Table 7 Colorful - Accent 5"/>
    <w:basedOn w:val="966"/>
    <w:uiPriority w:val="99"/>
    <w:pPr>
      <w:pBdr/>
      <w:spacing/>
      <w:ind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cPr>
      <w:tcBorders/>
    </w:tcPr>
    <w:tblStylePr w:type="band1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2" w:customStyle="1">
    <w:name w:val="List Table 7 Colorful - Accent 6"/>
    <w:basedOn w:val="966"/>
    <w:uiPriority w:val="99"/>
    <w:pPr>
      <w:pBdr/>
      <w:spacing/>
      <w:ind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cPr>
      <w:tcBorders/>
    </w:tcPr>
    <w:tblStylePr w:type="band1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3" w:customStyle="1">
    <w:name w:val="Lined - Accent"/>
    <w:basedOn w:val="966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4" w:customStyle="1">
    <w:name w:val="Lined - Accent 1"/>
    <w:basedOn w:val="966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5" w:customStyle="1">
    <w:name w:val="Lined - Accent 2"/>
    <w:basedOn w:val="966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6" w:customStyle="1">
    <w:name w:val="Lined - Accent 3"/>
    <w:basedOn w:val="966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7" w:customStyle="1">
    <w:name w:val="Lined - Accent 4"/>
    <w:basedOn w:val="966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8" w:customStyle="1">
    <w:name w:val="Lined - Accent 5"/>
    <w:basedOn w:val="966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9" w:customStyle="1">
    <w:name w:val="Lined - Accent 6"/>
    <w:basedOn w:val="966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0" w:customStyle="1">
    <w:name w:val="Bordered &amp; Lined - Accent"/>
    <w:basedOn w:val="966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1" w:customStyle="1">
    <w:name w:val="Bordered &amp; Lined - Accent 1"/>
    <w:basedOn w:val="966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2" w:customStyle="1">
    <w:name w:val="Bordered &amp; Lined - Accent 2"/>
    <w:basedOn w:val="966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3" w:customStyle="1">
    <w:name w:val="Bordered &amp; Lined - Accent 3"/>
    <w:basedOn w:val="966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4" w:customStyle="1">
    <w:name w:val="Bordered &amp; Lined - Accent 4"/>
    <w:basedOn w:val="966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5" w:customStyle="1">
    <w:name w:val="Bordered &amp; Lined - Accent 5"/>
    <w:basedOn w:val="966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6" w:customStyle="1">
    <w:name w:val="Bordered &amp; Lined - Accent 6"/>
    <w:basedOn w:val="966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7" w:customStyle="1">
    <w:name w:val="Bordered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8" w:customStyle="1">
    <w:name w:val="Bordered - Accent 1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9" w:customStyle="1">
    <w:name w:val="Bordered - Accent 2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0" w:customStyle="1">
    <w:name w:val="Bordered - Accent 3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1" w:customStyle="1">
    <w:name w:val="Bordered - Accent 4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2" w:customStyle="1">
    <w:name w:val="Bordered - Accent 5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3" w:customStyle="1">
    <w:name w:val="Bordered - Accent 6"/>
    <w:basedOn w:val="966"/>
    <w:uiPriority w:val="99"/>
    <w:pPr>
      <w:pBdr/>
      <w:spacing/>
      <w:ind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094" w:customStyle="1">
    <w:name w:val="Titre 1 Car"/>
    <w:basedOn w:val="965"/>
    <w:link w:val="956"/>
    <w:uiPriority w:val="9"/>
    <w:pPr>
      <w:pBdr/>
      <w:spacing/>
      <w:ind/>
    </w:pPr>
    <w:rPr>
      <w:rFonts w:ascii="Arial" w:hAnsi="Arial" w:eastAsia="Arial" w:cs="Arial"/>
      <w:color w:val="365f91" w:themeColor="accent1" w:themeShade="BF"/>
      <w:sz w:val="40"/>
      <w:szCs w:val="40"/>
    </w:rPr>
  </w:style>
  <w:style w:type="character" w:styleId="1095" w:customStyle="1">
    <w:name w:val="Titre 2 Car"/>
    <w:basedOn w:val="965"/>
    <w:link w:val="957"/>
    <w:uiPriority w:val="9"/>
    <w:pPr>
      <w:pBdr/>
      <w:spacing/>
      <w:ind/>
    </w:pPr>
    <w:rPr>
      <w:rFonts w:ascii="Arial" w:hAnsi="Arial" w:eastAsia="Arial" w:cs="Arial"/>
      <w:color w:val="365f91" w:themeColor="accent1" w:themeShade="BF"/>
      <w:sz w:val="32"/>
      <w:szCs w:val="32"/>
    </w:rPr>
  </w:style>
  <w:style w:type="character" w:styleId="1096" w:customStyle="1">
    <w:name w:val="Titre 3 Car"/>
    <w:basedOn w:val="965"/>
    <w:link w:val="958"/>
    <w:uiPriority w:val="9"/>
    <w:pPr>
      <w:pBdr/>
      <w:spacing/>
      <w:ind/>
    </w:pPr>
    <w:rPr>
      <w:rFonts w:ascii="Arial" w:hAnsi="Arial" w:eastAsia="Arial" w:cs="Arial"/>
      <w:color w:val="365f91" w:themeColor="accent1" w:themeShade="BF"/>
      <w:sz w:val="28"/>
      <w:szCs w:val="28"/>
    </w:rPr>
  </w:style>
  <w:style w:type="character" w:styleId="1097" w:customStyle="1">
    <w:name w:val="Titre 4 Car"/>
    <w:basedOn w:val="965"/>
    <w:link w:val="959"/>
    <w:uiPriority w:val="9"/>
    <w:pPr>
      <w:pBdr/>
      <w:spacing/>
      <w:ind/>
    </w:pPr>
    <w:rPr>
      <w:rFonts w:ascii="Arial" w:hAnsi="Arial" w:eastAsia="Arial" w:cs="Arial"/>
      <w:i/>
      <w:iCs/>
      <w:color w:val="365f91" w:themeColor="accent1" w:themeShade="BF"/>
    </w:rPr>
  </w:style>
  <w:style w:type="character" w:styleId="1098" w:customStyle="1">
    <w:name w:val="Titre 5 Car"/>
    <w:basedOn w:val="965"/>
    <w:link w:val="960"/>
    <w:uiPriority w:val="9"/>
    <w:pPr>
      <w:pBdr/>
      <w:spacing/>
      <w:ind/>
    </w:pPr>
    <w:rPr>
      <w:rFonts w:ascii="Arial" w:hAnsi="Arial" w:eastAsia="Arial" w:cs="Arial"/>
      <w:color w:val="365f91" w:themeColor="accent1" w:themeShade="BF"/>
    </w:rPr>
  </w:style>
  <w:style w:type="character" w:styleId="1099" w:customStyle="1">
    <w:name w:val="Titre 6 Car"/>
    <w:basedOn w:val="965"/>
    <w:link w:val="961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100" w:customStyle="1">
    <w:name w:val="Titre 7 Car"/>
    <w:basedOn w:val="965"/>
    <w:link w:val="962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101" w:customStyle="1">
    <w:name w:val="Titre 8 Car"/>
    <w:basedOn w:val="965"/>
    <w:link w:val="963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102" w:customStyle="1">
    <w:name w:val="Titre 9 Car"/>
    <w:basedOn w:val="965"/>
    <w:link w:val="964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103">
    <w:name w:val="Title"/>
    <w:basedOn w:val="955"/>
    <w:next w:val="955"/>
    <w:link w:val="1104"/>
    <w:uiPriority w:val="10"/>
    <w:qFormat/>
    <w:pPr>
      <w:pBdr/>
      <w:spacing w:after="80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104" w:customStyle="1">
    <w:name w:val="Titre Car"/>
    <w:basedOn w:val="965"/>
    <w:link w:val="1103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105">
    <w:name w:val="Subtitle"/>
    <w:basedOn w:val="955"/>
    <w:next w:val="955"/>
    <w:link w:val="1106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106" w:customStyle="1">
    <w:name w:val="Sous-titre Car"/>
    <w:basedOn w:val="965"/>
    <w:link w:val="1105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107">
    <w:name w:val="Quote"/>
    <w:basedOn w:val="955"/>
    <w:next w:val="955"/>
    <w:link w:val="1108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108" w:customStyle="1">
    <w:name w:val="Citation Car"/>
    <w:basedOn w:val="965"/>
    <w:link w:val="1107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109">
    <w:name w:val="Intense Emphasis"/>
    <w:basedOn w:val="965"/>
    <w:uiPriority w:val="21"/>
    <w:qFormat/>
    <w:pPr>
      <w:pBdr/>
      <w:spacing/>
      <w:ind/>
    </w:pPr>
    <w:rPr>
      <w:i/>
      <w:iCs/>
      <w:color w:val="365f91" w:themeColor="accent1" w:themeShade="BF"/>
    </w:rPr>
  </w:style>
  <w:style w:type="paragraph" w:styleId="1110">
    <w:name w:val="Intense Quote"/>
    <w:basedOn w:val="955"/>
    <w:next w:val="955"/>
    <w:link w:val="1111"/>
    <w:uiPriority w:val="30"/>
    <w:qFormat/>
    <w:pPr>
      <w:pBdr>
        <w:top w:val="single" w:color="365f91" w:themeColor="accent1" w:themeShade="BF" w:sz="4" w:space="10"/>
        <w:bottom w:val="single" w:color="365f91" w:themeColor="accent1" w:themeShade="BF" w:sz="4" w:space="10"/>
      </w:pBdr>
      <w:spacing w:after="360" w:before="360"/>
      <w:ind w:right="864" w:left="864"/>
      <w:jc w:val="center"/>
    </w:pPr>
    <w:rPr>
      <w:i/>
      <w:iCs/>
      <w:color w:val="365f91" w:themeColor="accent1" w:themeShade="BF"/>
    </w:rPr>
  </w:style>
  <w:style w:type="character" w:styleId="1111" w:customStyle="1">
    <w:name w:val="Citation intense Car"/>
    <w:basedOn w:val="965"/>
    <w:link w:val="1110"/>
    <w:uiPriority w:val="30"/>
    <w:pPr>
      <w:pBdr/>
      <w:spacing/>
      <w:ind/>
    </w:pPr>
    <w:rPr>
      <w:i/>
      <w:iCs/>
      <w:color w:val="365f91" w:themeColor="accent1" w:themeShade="BF"/>
    </w:rPr>
  </w:style>
  <w:style w:type="character" w:styleId="1112">
    <w:name w:val="Intense Reference"/>
    <w:basedOn w:val="965"/>
    <w:uiPriority w:val="32"/>
    <w:qFormat/>
    <w:pPr>
      <w:pBdr/>
      <w:spacing/>
      <w:ind/>
    </w:pPr>
    <w:rPr>
      <w:b/>
      <w:bCs/>
      <w:smallCaps/>
      <w:color w:val="365f91" w:themeColor="accent1" w:themeShade="BF"/>
      <w:spacing w:val="5"/>
    </w:rPr>
  </w:style>
  <w:style w:type="paragraph" w:styleId="1113">
    <w:name w:val="No Spacing"/>
    <w:basedOn w:val="955"/>
    <w:uiPriority w:val="1"/>
    <w:qFormat/>
    <w:pPr>
      <w:pBdr/>
      <w:spacing/>
      <w:ind/>
    </w:pPr>
  </w:style>
  <w:style w:type="character" w:styleId="1114">
    <w:name w:val="Subtle Emphasis"/>
    <w:basedOn w:val="965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115">
    <w:name w:val="Emphasis"/>
    <w:basedOn w:val="965"/>
    <w:uiPriority w:val="20"/>
    <w:qFormat/>
    <w:pPr>
      <w:pBdr/>
      <w:spacing/>
      <w:ind/>
    </w:pPr>
    <w:rPr>
      <w:i/>
      <w:iCs/>
    </w:rPr>
  </w:style>
  <w:style w:type="character" w:styleId="1116">
    <w:name w:val="Strong"/>
    <w:basedOn w:val="965"/>
    <w:uiPriority w:val="22"/>
    <w:qFormat/>
    <w:pPr>
      <w:pBdr/>
      <w:spacing/>
      <w:ind/>
    </w:pPr>
    <w:rPr>
      <w:b/>
      <w:bCs/>
    </w:rPr>
  </w:style>
  <w:style w:type="character" w:styleId="1117">
    <w:name w:val="Subtle Reference"/>
    <w:basedOn w:val="965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118">
    <w:name w:val="Book Title"/>
    <w:basedOn w:val="965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119">
    <w:name w:val="Header"/>
    <w:basedOn w:val="955"/>
    <w:link w:val="1120"/>
    <w:uiPriority w:val="99"/>
    <w:unhideWhenUsed/>
    <w:pPr>
      <w:pBdr/>
      <w:tabs>
        <w:tab w:val="center" w:leader="none" w:pos="4844"/>
        <w:tab w:val="right" w:leader="none" w:pos="9689"/>
      </w:tabs>
      <w:spacing/>
      <w:ind/>
    </w:pPr>
  </w:style>
  <w:style w:type="character" w:styleId="1120" w:customStyle="1">
    <w:name w:val="En-tête Car"/>
    <w:basedOn w:val="965"/>
    <w:link w:val="1119"/>
    <w:uiPriority w:val="99"/>
    <w:pPr>
      <w:pBdr/>
      <w:spacing/>
      <w:ind/>
    </w:pPr>
  </w:style>
  <w:style w:type="paragraph" w:styleId="1121">
    <w:name w:val="Footer"/>
    <w:basedOn w:val="955"/>
    <w:link w:val="1122"/>
    <w:uiPriority w:val="99"/>
    <w:unhideWhenUsed/>
    <w:pPr>
      <w:pBdr/>
      <w:tabs>
        <w:tab w:val="center" w:leader="none" w:pos="4844"/>
        <w:tab w:val="right" w:leader="none" w:pos="9689"/>
      </w:tabs>
      <w:spacing/>
      <w:ind/>
    </w:pPr>
  </w:style>
  <w:style w:type="character" w:styleId="1122" w:customStyle="1">
    <w:name w:val="Pied de page Car"/>
    <w:basedOn w:val="965"/>
    <w:link w:val="1121"/>
    <w:uiPriority w:val="99"/>
    <w:pPr>
      <w:pBdr/>
      <w:spacing/>
      <w:ind/>
    </w:pPr>
  </w:style>
  <w:style w:type="paragraph" w:styleId="1123">
    <w:name w:val="Caption"/>
    <w:basedOn w:val="955"/>
    <w:next w:val="955"/>
    <w:uiPriority w:val="35"/>
    <w:unhideWhenUsed/>
    <w:qFormat/>
    <w:pPr>
      <w:pBdr/>
      <w:spacing w:after="200"/>
      <w:ind/>
    </w:pPr>
    <w:rPr>
      <w:i/>
      <w:iCs/>
      <w:color w:val="1f497d" w:themeColor="text2"/>
      <w:sz w:val="18"/>
      <w:szCs w:val="18"/>
    </w:rPr>
  </w:style>
  <w:style w:type="paragraph" w:styleId="1124">
    <w:name w:val="footnote text"/>
    <w:basedOn w:val="955"/>
    <w:link w:val="1125"/>
    <w:uiPriority w:val="99"/>
    <w:semiHidden/>
    <w:unhideWhenUsed/>
    <w:pPr>
      <w:pBdr/>
      <w:spacing/>
      <w:ind/>
    </w:pPr>
    <w:rPr>
      <w:sz w:val="20"/>
      <w:szCs w:val="20"/>
    </w:rPr>
  </w:style>
  <w:style w:type="character" w:styleId="1125" w:customStyle="1">
    <w:name w:val="Note de bas de page Car"/>
    <w:basedOn w:val="965"/>
    <w:link w:val="1124"/>
    <w:uiPriority w:val="99"/>
    <w:semiHidden/>
    <w:pPr>
      <w:pBdr/>
      <w:spacing/>
      <w:ind/>
    </w:pPr>
    <w:rPr>
      <w:sz w:val="20"/>
      <w:szCs w:val="20"/>
    </w:rPr>
  </w:style>
  <w:style w:type="character" w:styleId="1126">
    <w:name w:val="footnote reference"/>
    <w:basedOn w:val="965"/>
    <w:uiPriority w:val="99"/>
    <w:semiHidden/>
    <w:unhideWhenUsed/>
    <w:pPr>
      <w:pBdr/>
      <w:spacing/>
      <w:ind/>
    </w:pPr>
    <w:rPr>
      <w:vertAlign w:val="superscript"/>
    </w:rPr>
  </w:style>
  <w:style w:type="paragraph" w:styleId="1127">
    <w:name w:val="endnote text"/>
    <w:basedOn w:val="955"/>
    <w:link w:val="1128"/>
    <w:uiPriority w:val="99"/>
    <w:semiHidden/>
    <w:unhideWhenUsed/>
    <w:pPr>
      <w:pBdr/>
      <w:spacing/>
      <w:ind/>
    </w:pPr>
    <w:rPr>
      <w:sz w:val="20"/>
      <w:szCs w:val="20"/>
    </w:rPr>
  </w:style>
  <w:style w:type="character" w:styleId="1128" w:customStyle="1">
    <w:name w:val="Note de fin Car"/>
    <w:basedOn w:val="965"/>
    <w:link w:val="1127"/>
    <w:uiPriority w:val="99"/>
    <w:semiHidden/>
    <w:pPr>
      <w:pBdr/>
      <w:spacing/>
      <w:ind/>
    </w:pPr>
    <w:rPr>
      <w:sz w:val="20"/>
      <w:szCs w:val="20"/>
    </w:rPr>
  </w:style>
  <w:style w:type="character" w:styleId="1129">
    <w:name w:val="endnote reference"/>
    <w:basedOn w:val="965"/>
    <w:uiPriority w:val="99"/>
    <w:semiHidden/>
    <w:unhideWhenUsed/>
    <w:pPr>
      <w:pBdr/>
      <w:spacing/>
      <w:ind/>
    </w:pPr>
    <w:rPr>
      <w:vertAlign w:val="superscript"/>
    </w:rPr>
  </w:style>
  <w:style w:type="character" w:styleId="1130">
    <w:name w:val="Hyperlink"/>
    <w:basedOn w:val="965"/>
    <w:uiPriority w:val="99"/>
    <w:unhideWhenUsed/>
    <w:pPr>
      <w:pBdr/>
      <w:spacing/>
      <w:ind/>
    </w:pPr>
    <w:rPr>
      <w:color w:val="0000ff" w:themeColor="hyperlink"/>
      <w:u w:val="single"/>
    </w:rPr>
  </w:style>
  <w:style w:type="character" w:styleId="1131">
    <w:name w:val="FollowedHyperlink"/>
    <w:basedOn w:val="965"/>
    <w:uiPriority w:val="99"/>
    <w:semiHidden/>
    <w:unhideWhenUsed/>
    <w:pPr>
      <w:pBdr/>
      <w:spacing/>
      <w:ind/>
    </w:pPr>
    <w:rPr>
      <w:color w:val="800080" w:themeColor="followedHyperlink"/>
      <w:u w:val="single"/>
    </w:rPr>
  </w:style>
  <w:style w:type="paragraph" w:styleId="1132">
    <w:name w:val="TOC Heading"/>
    <w:uiPriority w:val="39"/>
    <w:unhideWhenUsed/>
    <w:pPr>
      <w:pBdr/>
      <w:spacing/>
      <w:ind/>
    </w:pPr>
  </w:style>
  <w:style w:type="paragraph" w:styleId="1133">
    <w:name w:val="table of figures"/>
    <w:basedOn w:val="955"/>
    <w:next w:val="955"/>
    <w:uiPriority w:val="99"/>
    <w:unhideWhenUsed/>
    <w:pPr>
      <w:pBdr/>
      <w:spacing/>
      <w:ind/>
    </w:pPr>
  </w:style>
  <w:style w:type="table" w:styleId="1134" w:customStyle="1">
    <w:name w:val="Table Normal"/>
    <w:uiPriority w:val="2"/>
    <w:semiHidden/>
    <w:unhideWhenUsed/>
    <w:qFormat/>
    <w:pPr>
      <w:pBdr/>
      <w:spacing/>
      <w:ind/>
    </w:pPr>
    <w:tblPr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135">
    <w:name w:val="Body Text"/>
    <w:basedOn w:val="955"/>
    <w:uiPriority w:val="1"/>
    <w:qFormat/>
    <w:pPr>
      <w:pBdr/>
      <w:spacing/>
      <w:ind/>
    </w:pPr>
    <w:rPr>
      <w:sz w:val="20"/>
      <w:szCs w:val="20"/>
    </w:rPr>
  </w:style>
  <w:style w:type="paragraph" w:styleId="1136">
    <w:name w:val="List Paragraph"/>
    <w:basedOn w:val="955"/>
    <w:uiPriority w:val="1"/>
    <w:qFormat/>
    <w:pPr>
      <w:pBdr/>
      <w:spacing/>
      <w:ind w:hanging="360" w:left="1257"/>
    </w:pPr>
  </w:style>
  <w:style w:type="paragraph" w:styleId="1137" w:customStyle="1">
    <w:name w:val="Table Paragraph"/>
    <w:basedOn w:val="955"/>
    <w:uiPriority w:val="1"/>
    <w:qFormat/>
    <w:pPr>
      <w:pBdr/>
      <w:spacing w:line="229" w:lineRule="exact"/>
      <w:ind w:left="5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image" Target="media/image1.png"/><Relationship Id="rId12" Type="http://schemas.openxmlformats.org/officeDocument/2006/relationships/hyperlink" Target="http://monavenirpro-hdf.fr/" TargetMode="External"/><Relationship Id="rId13" Type="http://schemas.openxmlformats.org/officeDocument/2006/relationships/hyperlink" Target="https://www.legifrance.gouv.fr/affichCode.do%3Bjsessionid%3DD5F2C558D167BFA1A3D87F2A4EDA8784.tplgfr42s_2?idSectionTA=LEGISCTA000037729737&amp;cidTexte=LEGITEXT000037701019&amp;dateTexte=20190401" TargetMode="External"/><Relationship Id="rId14" Type="http://schemas.openxmlformats.org/officeDocument/2006/relationships/hyperlink" Target="https://www.legifrance.gouv.fr/affichCode.do%3Bjsessionid%3DD5F2C558D167BFA1A3D87F2A4EDA8784.tplgfr42s_2?idSectionTA=LEGISCTA000037728411&amp;cidTexte=LEGITEXT000037701019&amp;dateTexte=20190401" TargetMode="External"/><Relationship Id="rId15" Type="http://schemas.openxmlformats.org/officeDocument/2006/relationships/hyperlink" Target="http://metadata-stds.org/Document-library/Draft-standards/6523-Identification-of-Organizations/ICD_list.htm" TargetMode="External"/><Relationship Id="rId16" Type="http://schemas.openxmlformats.org/officeDocument/2006/relationships/hyperlink" Target="http://metadata-stds.org/Document-library/Draft-standards/6523-Identification-of-Organizations/ICD_list.htm" TargetMode="External"/><Relationship Id="rId17" Type="http://schemas.openxmlformats.org/officeDocument/2006/relationships/hyperlink" Target="http://metadata-stds.org/Document-library/Draft-standards/6523-Identification-of-Organizations/ICD_list.htm" TargetMode="External"/><Relationship Id="rId18" Type="http://schemas.openxmlformats.org/officeDocument/2006/relationships/hyperlink" Target="http://metadata-stds.org/Document-library/Draft-standards/6523-Identification-of-Organizations/ICD_list.htm" TargetMode="External"/><Relationship Id="rId19" Type="http://schemas.openxmlformats.org/officeDocument/2006/relationships/hyperlink" Target="http://eur-lex.europa.eu/LexUriServ/LexUriServ.do?uri=OJ%3AL%3A2003%3A124%3A0036%3A0041%3Afr%3APDF" TargetMode="External"/><Relationship Id="rId20" Type="http://schemas.openxmlformats.org/officeDocument/2006/relationships/hyperlink" Target="http://eur-lex.europa.eu/LexUriServ/LexUriServ.do?uri=OJ%3AL%3A2003%3A124%3A0036%3A0041%3Afr%3APDF" TargetMode="External"/><Relationship Id="rId21" Type="http://schemas.openxmlformats.org/officeDocument/2006/relationships/hyperlink" Target="https://www.legifrance.gouv.fr/affichTexteArticle.do%3Bjsessionid%3D83BCBFC60390609F22C124D22345B382.tpdila22v_1?idArticle=LEGIARTI000033669891&amp;cidTexte=LEGITEXT000005621315&amp;dateTexte=20170428" TargetMode="External"/><Relationship Id="rId22" Type="http://schemas.openxmlformats.org/officeDocument/2006/relationships/hyperlink" Target="https://www.legifrance.gouv.fr/affichCodeArticle.do%3Bjsessionid%3DD5F2C558D167BFA1A3D87F2A4EDA8784.tplgfr42s_2?idArticle=LEGIARTI000037730515&amp;cidTexte=LEGITEXT000037701019&amp;dateTexte=20190401" TargetMode="External"/><Relationship Id="rId23" Type="http://schemas.openxmlformats.org/officeDocument/2006/relationships/hyperlink" Target="https://www.legifrance.gouv.fr/affichCodeArticle.do%3Bjsessionid%3DD5F2C558D167BFA1A3D87F2A4EDA8784.tplgfr42s_2?idArticle=LEGIARTI000037728815&amp;cidTexte=LEGITEXT000037701019&amp;dateTexte=20190401" TargetMode="External"/><Relationship Id="rId24" Type="http://schemas.openxmlformats.org/officeDocument/2006/relationships/hyperlink" Target="https://www.legifrance.gouv.fr/affichTexteArticle.do%3Bjsessionid%3DD5F2C558D167BFA1A3D87F2A4EDA8784.tplgfr42s_2?cidTexte=JORFTEXT000037696277&amp;idArticle=LEGIARTI000037718558&amp;dateTexte=20181205" TargetMode="External"/><Relationship Id="rId25" Type="http://schemas.openxmlformats.org/officeDocument/2006/relationships/hyperlink" Target="https://www.cnil.fr/fr/reglement-europeen-protection-donnees/chapitre4" TargetMode="External"/><Relationship Id="rId26" Type="http://schemas.openxmlformats.org/officeDocument/2006/relationships/hyperlink" Target="https://www.cnil.fr/fr/reglement-europeen-protection-donnees/chapitre4" TargetMode="External"/><Relationship Id="rId27" Type="http://schemas.openxmlformats.org/officeDocument/2006/relationships/hyperlink" Target="http://legifrance.gouv.fr/affichCodeArticle.do?idArticle=LEGIARTI000028418301&amp;cidTexte=LEGITEXT000006069577" TargetMode="External"/><Relationship Id="rId28" Type="http://schemas.openxmlformats.org/officeDocument/2006/relationships/hyperlink" Target="http://legifrance.gouv.fr/affichCodeArticle.do?idArticle=LEGIARTI000028418301&amp;cidTexte=LEGITEXT000006069577" TargetMode="External"/><Relationship Id="rId29" Type="http://schemas.openxmlformats.org/officeDocument/2006/relationships/hyperlink" Target="https://www.legifrance.gouv.fr/affichCodeArticle.do%3Bjsessionid%3D4621551EBA8F207989B321CE0150EEF9.tplgfr42s_2?idArticle=LEGIARTI000037729603&amp;cidTexte=LEGITEXT000037701019&amp;dateTexte=20190401" TargetMode="External"/><Relationship Id="rId30" Type="http://schemas.openxmlformats.org/officeDocument/2006/relationships/hyperlink" Target="https://www.legifrance.gouv.fr/affichCodeArticle.do%3Bjsessionid%3D4621551EBA8F207989B321CE0150EEF9.tplgfr42s_2?idArticle=LEGIARTI000037728295&amp;cidTexte=LEGITEXT000037701019&amp;dateTexte=20190401" TargetMode="External"/><Relationship Id="rId31" Type="http://schemas.openxmlformats.org/officeDocument/2006/relationships/hyperlink" Target="https://www.legifrance.gouv.fr/affichCode.do%3Bjsessionid%3DB81BA950929BDC11249DDF8C185D1DE4.tplgfr42s_2?idSectionTA=LEGISCTA000037728899&amp;cidTexte=LEGITEXT000037701019&amp;dateTexte=20190401" TargetMode="External"/><Relationship Id="rId32" Type="http://schemas.openxmlformats.org/officeDocument/2006/relationships/hyperlink" Target="https://www.legifrance.gouv.fr/affichCode.do%3Bjsessionid%3DB81BA950929BDC11249DDF8C185D1DE4.tplgfr42s_2?idSectionTA=LEGISCTA000037703589&amp;cidTexte=LEGITEXT000037701019&amp;dateTexte=20190401" TargetMode="External"/><Relationship Id="rId33" Type="http://schemas.openxmlformats.org/officeDocument/2006/relationships/hyperlink" Target="https://www.legifrance.gouv.fr/affichCode.do?idSectionTA=LEGISCTA000037703603&amp;cidTexte=LEGITEXT000037701019&amp;dateTexte=20190401" TargetMode="External"/><Relationship Id="rId34" Type="http://schemas.openxmlformats.org/officeDocument/2006/relationships/hyperlink" Target="https://www.legifrance.gouv.fr/affichCode.do?idSectionTA=LEGISCTA000037703603&amp;cidTexte=LEGITEXT000037701019&amp;dateTexte=20190401" TargetMode="External"/><Relationship Id="rId35" Type="http://schemas.openxmlformats.org/officeDocument/2006/relationships/hyperlink" Target="https://www.legifrance.gouv.fr/affichCode.do%3Bjsessionid%3DB81BA950929BDC11249DDF8C185D1DE4.tplgfr42s_2?idSectionTA=LEGISCTA000037704215&amp;cidTexte=LEGITEXT000037701019&amp;dateTexte=20190401" TargetMode="External"/><Relationship Id="rId36" Type="http://schemas.openxmlformats.org/officeDocument/2006/relationships/hyperlink" Target="https://www.legifrance.gouv.fr/affichCode.do?idSectionTA=LEGISCTA000037703603&amp;cidTexte=LEGITEXT000037701019&amp;dateTexte=20190401" TargetMode="External"/><Relationship Id="rId37" Type="http://schemas.openxmlformats.org/officeDocument/2006/relationships/hyperlink" Target="https://www.legifrance.gouv.fr/affichCode.do%3Bjsessionid%3DB81BA950929BDC11249DDF8C185D1DE4.tplgfr42s_2?idSectionTA=LEGISCTA000037703589&amp;cidTexte=LEGITEXT000037701019&amp;dateTexte=20190401" TargetMode="External"/><Relationship Id="rId38" Type="http://schemas.openxmlformats.org/officeDocument/2006/relationships/hyperlink" Target="https://www.legifrance.gouv.fr/affichCode.do?idSectionTA=LEGISCTA000037703603&amp;cidTexte=LEGITEXT000037701019&amp;dateTexte=20190401" TargetMode="External"/><Relationship Id="rId39" Type="http://schemas.openxmlformats.org/officeDocument/2006/relationships/hyperlink" Target="https://www.legifrance.gouv.fr/affichCode.do%3Bjsessionid%3DB81BA950929BDC11249DDF8C185D1DE4.tplgfr42s_2?idSectionTA=LEGISCTA000037704215&amp;cidTexte=LEGITEXT000037701019&amp;dateTexte=20190401" TargetMode="External"/><Relationship Id="rId40" Type="http://schemas.openxmlformats.org/officeDocument/2006/relationships/hyperlink" Target="https://www.legifrance.gouv.fr/affichCode.do%3Bjsessionid%3DB81BA950929BDC11249DDF8C185D1DE4.tplgfr42s_2?idSectionTA=LEGISCTA000037704215&amp;cidTexte=LEGITEXT000037701019&amp;dateTexte=20190401" TargetMode="External"/><Relationship Id="rId41" Type="http://schemas.openxmlformats.org/officeDocument/2006/relationships/hyperlink" Target="https://www.legifrance.gouv.fr/affichCode.do%3Bjsessionid%3DB81BA950929BDC11249DDF8C185D1DE4.tplgfr42s_2?idSectionTA=LEGISCTA000037728899&amp;cidTexte=LEGITEXT000037701019&amp;dateTexte=20190401" TargetMode="External"/><Relationship Id="rId42" Type="http://schemas.openxmlformats.org/officeDocument/2006/relationships/hyperlink" Target="https://www.legifrance.gouv.fr/affichCode.do%3Bjsessionid%3DB81BA950929BDC11249DDF8C185D1DE4.tplgfr42s_2?idSectionTA=LEGISCTA000037728899&amp;cidTexte=LEGITEXT000037701019&amp;dateTexte=20190401" TargetMode="External"/><Relationship Id="rId43" Type="http://schemas.openxmlformats.org/officeDocument/2006/relationships/hyperlink" Target="https://www.legifrance.gouv.fr/affichCode.do%3Bjsessionid%3DB81BA950929BDC11249DDF8C185D1DE4.tplgfr42s_2?idSectionTA=LEGISCTA000037729575&amp;cidTexte=LEGITEXT000037701019&amp;dateTexte=20190401" TargetMode="External"/><Relationship Id="rId44" Type="http://schemas.openxmlformats.org/officeDocument/2006/relationships/hyperlink" Target="https://www.legifrance.gouv.fr/affichCode.do%3Bjsessionid%3DB81BA950929BDC11249DDF8C185D1DE4.tplgfr42s_2?idSectionTA=LEGISCTA000037728277&amp;cidTexte=LEGITEXT000037701019&amp;dateTexte=20190401" TargetMode="External"/><Relationship Id="rId45" Type="http://schemas.openxmlformats.org/officeDocument/2006/relationships/hyperlink" Target="https://www.legifrance.gouv.fr/affichCode.do%3Bjsessionid%3DB81BA950929BDC11249DDF8C185D1DE4.tplgfr42s_2?idSectionTA=LEGISCTA000037729575&amp;cidTexte=LEGITEXT000037701019&amp;dateTexte=20190401" TargetMode="External"/><Relationship Id="rId46" Type="http://schemas.openxmlformats.org/officeDocument/2006/relationships/hyperlink" Target="https://www.legifrance.gouv.fr/affichCode.do%3Bjsessionid%3DB81BA950929BDC11249DDF8C185D1DE4.tplgfr42s_2?idSectionTA=LEGISCTA000037728277&amp;cidTexte=LEGITEXT000037701019&amp;dateTexte=20190401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ONLYOFFICE/8.2.2.22</Application>
  <DocSecurity>0</DocSecurity>
  <ScaleCrop>0</ScaleCrop>
  <HeadingPairs>
    <vt:vector size="0" baseType="variant"/>
  </HeadingPairs>
  <TitlesOfParts>
    <vt:vector size="0" baseType="lpstr"/>
  </TitlesOfParts>
  <Company>Ministère de l'Economie</Company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revision>15</cp:revision>
  <dcterms:created xsi:type="dcterms:W3CDTF">2023-11-28T10:43:00Z</dcterms:created>
  <dcterms:modified xsi:type="dcterms:W3CDTF">2025-04-08T14:06:37Z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2023-10-13T00:00:00Z</vt:filetime>
  </property>
  <property fmtid="{D5CDD505-2E9C-101B-9397-08002B2CF9AE}" pid="3" name="Creator">
    <vt:lpwstr>Acrobat PDFMaker 23 pour Word</vt:lpwstr>
  </property>
  <property fmtid="{D5CDD505-2E9C-101B-9397-08002B2CF9AE}" pid="4" name="LastSaved">
    <vt:filetime>2023-11-28T00:00:00Z</vt:filetime>
  </property>
  <property fmtid="{D5CDD505-2E9C-101B-9397-08002B2CF9AE}" pid="5" name="Producer">
    <vt:lpwstr>Adobe PDF Library 23.6.96</vt:lpwstr>
  </property>
  <property fmtid="{D5CDD505-2E9C-101B-9397-08002B2CF9AE}" pid="6" name="SourceModified">
    <vt:lpwstr>D:20231012160729</vt:lpwstr>
  </property>
</Properties>
</file>