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2FCFA" w14:textId="3E4A47A8" w:rsidR="00FD2560" w:rsidRPr="00FD2560" w:rsidRDefault="001D39C3" w:rsidP="001D39C3">
      <w:pPr>
        <w:spacing w:before="120" w:after="180" w:line="240" w:lineRule="auto"/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</w:pPr>
      <w:r w:rsidRPr="00E820C1">
        <w:rPr>
          <w:noProof/>
          <w:lang w:eastAsia="fr-FR"/>
        </w:rPr>
        <w:drawing>
          <wp:anchor distT="0" distB="0" distL="114300" distR="114300" simplePos="0" relativeHeight="251656704" behindDoc="0" locked="0" layoutInCell="1" allowOverlap="1" wp14:anchorId="0A8895AB" wp14:editId="31B71709">
            <wp:simplePos x="0" y="0"/>
            <wp:positionH relativeFrom="margin">
              <wp:posOffset>2228850</wp:posOffset>
            </wp:positionH>
            <wp:positionV relativeFrom="paragraph">
              <wp:posOffset>85725</wp:posOffset>
            </wp:positionV>
            <wp:extent cx="6347460" cy="573405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Calibri" w:eastAsia="Arial Unicode MS" w:hAnsi="Calibri" w:cs="Arial"/>
          <w:b/>
          <w:noProof/>
          <w:color w:val="000000"/>
          <w:sz w:val="36"/>
          <w:szCs w:val="40"/>
          <w:lang w:eastAsia="fr-FR"/>
        </w:rPr>
        <w:drawing>
          <wp:inline distT="0" distB="0" distL="0" distR="0" wp14:anchorId="14684F29" wp14:editId="1101AF9B">
            <wp:extent cx="701040" cy="731520"/>
            <wp:effectExtent l="0" t="0" r="381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  <w:t xml:space="preserve">                                  </w:t>
      </w:r>
    </w:p>
    <w:p w14:paraId="540FDB03" w14:textId="0968EACF" w:rsidR="00FD2560" w:rsidRPr="00FD2560" w:rsidRDefault="00FD2560" w:rsidP="00FD256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51D3E8" w14:textId="77777777" w:rsidR="00FD2560" w:rsidRPr="00FD2560" w:rsidRDefault="00FD2560" w:rsidP="00FD256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3B78FA" w14:textId="77777777" w:rsidR="00FD2560" w:rsidRPr="00FD2560" w:rsidRDefault="00FD2560" w:rsidP="00FD256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9CAE83" w14:textId="77777777" w:rsidR="00FD2560" w:rsidRPr="00FD2560" w:rsidRDefault="00FD2560" w:rsidP="00FD2560">
      <w:pPr>
        <w:suppressAutoHyphens/>
        <w:spacing w:after="0" w:line="240" w:lineRule="auto"/>
        <w:ind w:left="-567"/>
        <w:rPr>
          <w:rFonts w:ascii="Arial Narrow" w:eastAsia="Times New Roman" w:hAnsi="Arial Narrow" w:cs="Times New Roman"/>
          <w:sz w:val="18"/>
          <w:szCs w:val="20"/>
          <w:lang w:eastAsia="ar-SA"/>
        </w:rPr>
      </w:pPr>
    </w:p>
    <w:p w14:paraId="6F720EDF" w14:textId="77777777" w:rsidR="00FD2560" w:rsidRPr="00FD2560" w:rsidRDefault="00FD2560" w:rsidP="008B1D63">
      <w:pPr>
        <w:shd w:val="clear" w:color="auto" w:fill="FFFFFF"/>
        <w:spacing w:after="0" w:line="240" w:lineRule="auto"/>
        <w:ind w:right="-5316"/>
        <w:rPr>
          <w:rFonts w:ascii="Arial Narrow" w:eastAsia="Times New Roman" w:hAnsi="Arial Narrow" w:cs="Arial"/>
          <w:b/>
          <w:bCs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3366"/>
          <w:sz w:val="24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CENTRE NATIONAL DE LA RECHERCHE SCIENTIFIQUE</w:t>
      </w:r>
    </w:p>
    <w:p w14:paraId="05B17DC5" w14:textId="7387E1DF" w:rsidR="00FD2560" w:rsidRPr="00FD2560" w:rsidRDefault="00FD2560" w:rsidP="008B1D63">
      <w:pPr>
        <w:suppressAutoHyphens/>
        <w:spacing w:after="0" w:line="240" w:lineRule="auto"/>
        <w:rPr>
          <w:rFonts w:ascii="Arial Narrow" w:eastAsia="Times New Roman" w:hAnsi="Arial Narrow" w:cs="Times New Roman"/>
          <w:sz w:val="18"/>
          <w:szCs w:val="20"/>
          <w:lang w:eastAsia="ar-SA"/>
        </w:rPr>
      </w:pPr>
      <w:r w:rsidRPr="00FD2560">
        <w:rPr>
          <w:rFonts w:ascii="Arial Narrow" w:eastAsia="Times New Roman" w:hAnsi="Arial Narrow" w:cs="Arial"/>
          <w:b/>
          <w:bCs/>
          <w:color w:val="003366"/>
          <w:sz w:val="20"/>
          <w:szCs w:val="20"/>
          <w:lang w:eastAsia="ar-SA"/>
        </w:rPr>
        <w:t>Dé</w:t>
      </w:r>
      <w:r w:rsidR="00C22F76">
        <w:rPr>
          <w:rFonts w:ascii="Arial Narrow" w:eastAsia="Times New Roman" w:hAnsi="Arial Narrow" w:cs="Arial"/>
          <w:b/>
          <w:bCs/>
          <w:color w:val="003366"/>
          <w:sz w:val="20"/>
          <w:szCs w:val="20"/>
          <w:lang w:eastAsia="ar-SA"/>
        </w:rPr>
        <w:t>légation Centre Limousin Poitou Charente</w:t>
      </w:r>
    </w:p>
    <w:p w14:paraId="0532B2AE" w14:textId="77777777" w:rsidR="00FD2560" w:rsidRPr="00FD2560" w:rsidRDefault="00FD2560" w:rsidP="00FD2560">
      <w:pPr>
        <w:spacing w:after="0" w:line="240" w:lineRule="auto"/>
        <w:rPr>
          <w:rFonts w:ascii="Arial Narrow" w:eastAsia="Times New Roman" w:hAnsi="Arial Narrow" w:cs="Times New Roman"/>
          <w:lang w:eastAsia="fr-FR"/>
        </w:rPr>
      </w:pPr>
    </w:p>
    <w:p w14:paraId="04FD74F6" w14:textId="77777777" w:rsidR="00FD2560" w:rsidRPr="00FD2560" w:rsidRDefault="00FD2560" w:rsidP="00FD2560">
      <w:pPr>
        <w:spacing w:after="0" w:line="240" w:lineRule="auto"/>
        <w:rPr>
          <w:rFonts w:ascii="Arial Narrow" w:eastAsia="Times New Roman" w:hAnsi="Arial Narrow" w:cs="Times New Roman"/>
          <w:lang w:eastAsia="fr-FR"/>
        </w:rPr>
      </w:pPr>
    </w:p>
    <w:p w14:paraId="0A7CBA3E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E018AD4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C37CA98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64127F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CEDCE6" w14:textId="160E060C" w:rsidR="0032049E" w:rsidRPr="00917109" w:rsidRDefault="00FD2560" w:rsidP="0032049E">
      <w:pPr>
        <w:jc w:val="center"/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OBJET : </w:t>
      </w:r>
      <w:r w:rsidR="00C22F76" w:rsidRPr="008167F8">
        <w:rPr>
          <w:rFonts w:ascii="Arial" w:eastAsia="Times New Roman" w:hAnsi="Arial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Acquisition </w:t>
      </w:r>
      <w:r w:rsidR="0032049E">
        <w:rPr>
          <w:rFonts w:ascii="Arial" w:eastAsia="Times New Roman" w:hAnsi="Arial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d’une c</w:t>
      </w:r>
      <w:r w:rsidR="0032049E" w:rsidRPr="00603D25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ellule robotique à 4 </w:t>
      </w:r>
      <w:r w:rsidR="0032049E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robots industriels</w:t>
      </w:r>
      <w:r w:rsidR="001D39C3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2049E" w:rsidRPr="00603D25">
        <w:rPr>
          <w:rFonts w:ascii="Arial" w:eastAsia="Times New Roman" w:hAnsi="Arial" w:cs="Arial"/>
          <w:b/>
          <w:bCs/>
          <w:color w:val="002060"/>
          <w:sz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pour la manipulation coordonnée</w:t>
      </w:r>
    </w:p>
    <w:p w14:paraId="35773C21" w14:textId="57FD506D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A4A8CAA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03306B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6570D4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0A66DCD" w14:textId="5CDF6DCE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à l’acte d’engagement</w:t>
      </w:r>
    </w:p>
    <w:p w14:paraId="1BCF23D2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1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49DFAAA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adre de réponses techniques (CRT</w:t>
      </w:r>
      <w:r w:rsidRPr="00FD2560">
        <w:rPr>
          <w:rFonts w:ascii="Arial Narrow" w:eastAsia="Times New Roman" w:hAnsi="Arial Narrow" w:cs="Arial"/>
          <w:b/>
          <w:bCs/>
          <w:color w:val="002060"/>
          <w:sz w:val="40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14:paraId="6BA6419E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303FF6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129A0F" w14:textId="77777777" w:rsidR="00FD2560" w:rsidRPr="00FD2560" w:rsidRDefault="00FD2560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ACF530" w14:textId="0B3BEF84" w:rsidR="00FD2560" w:rsidRPr="00FD2560" w:rsidRDefault="00C22F76" w:rsidP="00FD256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Procédure n° </w:t>
      </w:r>
      <w:r w:rsidR="001D39C3">
        <w:rPr>
          <w:rFonts w:ascii="Arial Narrow" w:eastAsia="Times New Roman" w:hAnsi="Arial Narrow" w:cs="Arial"/>
          <w:b/>
          <w:bCs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2025-06_2</w:t>
      </w:r>
    </w:p>
    <w:p w14:paraId="5446EDB4" w14:textId="77777777" w:rsidR="00063B96" w:rsidRPr="00FD2560" w:rsidRDefault="00063B96" w:rsidP="00FD2560">
      <w:pPr>
        <w:rPr>
          <w:rFonts w:ascii="Arial Narrow" w:hAnsi="Arial Narrow"/>
          <w:color w:val="000000" w:themeColor="text1"/>
        </w:rPr>
      </w:pPr>
    </w:p>
    <w:p w14:paraId="6082CF6F" w14:textId="2960BC32" w:rsidR="00417DA6" w:rsidRDefault="00417DA6" w:rsidP="00FD2560">
      <w:pPr>
        <w:rPr>
          <w:rFonts w:ascii="Arial Narrow" w:hAnsi="Arial Narrow"/>
          <w:b/>
          <w:color w:val="000000" w:themeColor="text1"/>
        </w:rPr>
      </w:pPr>
      <w:bookmarkStart w:id="0" w:name="_GoBack"/>
      <w:bookmarkEnd w:id="0"/>
    </w:p>
    <w:p w14:paraId="7F209876" w14:textId="4CF440A1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51604497" w14:textId="626A8247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2B14BE87" w14:textId="38CAF0EB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5C8940DF" w14:textId="251EC637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28A6FDE1" w14:textId="07B0DD02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4B1D0883" w14:textId="5C0E546A" w:rsidR="00417DA6" w:rsidRDefault="00417DA6" w:rsidP="00FD2560">
      <w:pPr>
        <w:rPr>
          <w:rFonts w:ascii="Arial Narrow" w:hAnsi="Arial Narrow"/>
          <w:b/>
          <w:color w:val="000000" w:themeColor="text1"/>
        </w:rPr>
      </w:pPr>
    </w:p>
    <w:p w14:paraId="12127F9B" w14:textId="5603BB86" w:rsidR="00FD2560" w:rsidRDefault="00FD2560" w:rsidP="00FD2560">
      <w:pPr>
        <w:rPr>
          <w:rFonts w:ascii="Arial Narrow" w:hAnsi="Arial Narrow"/>
          <w:b/>
          <w:color w:val="000000" w:themeColor="text1"/>
        </w:rPr>
      </w:pPr>
    </w:p>
    <w:p w14:paraId="683DDEB7" w14:textId="77777777" w:rsidR="009279C7" w:rsidRDefault="009279C7" w:rsidP="00FD2560">
      <w:pPr>
        <w:rPr>
          <w:rFonts w:ascii="Arial Narrow" w:hAnsi="Arial Narrow"/>
          <w:b/>
          <w:color w:val="000000" w:themeColor="text1"/>
        </w:rPr>
      </w:pPr>
    </w:p>
    <w:p w14:paraId="5EBB315A" w14:textId="77777777" w:rsidR="00DB6C13" w:rsidRPr="00AF6990" w:rsidRDefault="00DB6C13" w:rsidP="00FD2560">
      <w:pPr>
        <w:rPr>
          <w:rFonts w:ascii="Arial Narrow" w:hAnsi="Arial Narrow"/>
          <w:b/>
          <w:color w:val="000000" w:themeColor="text1"/>
          <w:sz w:val="28"/>
          <w:szCs w:val="28"/>
        </w:rPr>
      </w:pPr>
    </w:p>
    <w:p w14:paraId="6AB6278F" w14:textId="77777777" w:rsidR="00063B96" w:rsidRPr="00A32F50" w:rsidRDefault="00063B96" w:rsidP="00063B96">
      <w:pPr>
        <w:ind w:left="284"/>
        <w:jc w:val="both"/>
        <w:rPr>
          <w:rFonts w:cstheme="minorHAnsi"/>
          <w:i/>
          <w:color w:val="000000" w:themeColor="text1"/>
        </w:rPr>
      </w:pPr>
      <w:r w:rsidRPr="00A32F50">
        <w:rPr>
          <w:rFonts w:cstheme="minorHAnsi"/>
          <w:color w:val="000000" w:themeColor="text1"/>
        </w:rPr>
        <w:t>L’objectif de ce document est de définir contractuellement :</w:t>
      </w:r>
    </w:p>
    <w:p w14:paraId="69189960" w14:textId="4CDF2FAF" w:rsidR="00063B96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 xml:space="preserve">Les caractéristiques techniques de </w:t>
      </w:r>
      <w:r w:rsidR="0032049E">
        <w:rPr>
          <w:rFonts w:cstheme="minorHAnsi"/>
          <w:color w:val="000000" w:themeColor="text1"/>
        </w:rPr>
        <w:t>la cellule robotique</w:t>
      </w:r>
      <w:r w:rsidR="006C75E4" w:rsidRPr="006C75E4">
        <w:rPr>
          <w:rFonts w:cstheme="minorHAnsi"/>
          <w:color w:val="000000" w:themeColor="text1"/>
        </w:rPr>
        <w:t xml:space="preserve"> </w:t>
      </w:r>
      <w:r w:rsidR="00063B96" w:rsidRPr="006C75E4">
        <w:rPr>
          <w:rFonts w:cstheme="minorHAnsi"/>
          <w:color w:val="000000" w:themeColor="text1"/>
        </w:rPr>
        <w:t>proposé</w:t>
      </w:r>
      <w:r w:rsidR="0032049E">
        <w:rPr>
          <w:rFonts w:cstheme="minorHAnsi"/>
          <w:color w:val="000000" w:themeColor="text1"/>
        </w:rPr>
        <w:t>e</w:t>
      </w:r>
      <w:r w:rsidRPr="006C75E4">
        <w:rPr>
          <w:rFonts w:cstheme="minorHAnsi"/>
          <w:color w:val="000000" w:themeColor="text1"/>
        </w:rPr>
        <w:t> ;</w:t>
      </w:r>
    </w:p>
    <w:p w14:paraId="66DEF033" w14:textId="7938CB22" w:rsidR="002D202F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contenu de la garantie proposé ;</w:t>
      </w:r>
    </w:p>
    <w:p w14:paraId="1B1104D2" w14:textId="02144B29" w:rsidR="002D202F" w:rsidRPr="006C75E4" w:rsidRDefault="002D202F" w:rsidP="002D202F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délai d’exécution proposé ;</w:t>
      </w:r>
    </w:p>
    <w:p w14:paraId="5522D52A" w14:textId="39EBB75B" w:rsidR="005816A4" w:rsidRPr="006C75E4" w:rsidRDefault="002D202F" w:rsidP="005816A4">
      <w:pPr>
        <w:pStyle w:val="Paragraphedeliste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6C75E4">
        <w:rPr>
          <w:rFonts w:cstheme="minorHAnsi"/>
          <w:color w:val="000000" w:themeColor="text1"/>
        </w:rPr>
        <w:t>Le niveau de qualité du service après-vente proposé.</w:t>
      </w:r>
    </w:p>
    <w:p w14:paraId="426C224E" w14:textId="77777777" w:rsidR="00BA3662" w:rsidRPr="00A32F50" w:rsidRDefault="00BA3662" w:rsidP="002D202F">
      <w:pPr>
        <w:jc w:val="both"/>
        <w:rPr>
          <w:rFonts w:cstheme="minorHAnsi"/>
          <w:color w:val="000000" w:themeColor="text1"/>
        </w:rPr>
      </w:pPr>
    </w:p>
    <w:p w14:paraId="3458A1F9" w14:textId="13D1D602" w:rsidR="00063B96" w:rsidRPr="006C75E4" w:rsidRDefault="00063B96" w:rsidP="00E25D70">
      <w:pPr>
        <w:pStyle w:val="Paragraphedeliste"/>
        <w:numPr>
          <w:ilvl w:val="0"/>
          <w:numId w:val="1"/>
        </w:numPr>
        <w:rPr>
          <w:rFonts w:cstheme="minorHAnsi"/>
          <w:b/>
          <w:sz w:val="28"/>
          <w:szCs w:val="32"/>
          <w:u w:val="single"/>
        </w:rPr>
      </w:pPr>
      <w:r w:rsidRPr="006C75E4">
        <w:rPr>
          <w:rFonts w:cstheme="minorHAnsi"/>
          <w:b/>
          <w:sz w:val="28"/>
          <w:szCs w:val="32"/>
          <w:u w:val="single"/>
        </w:rPr>
        <w:t xml:space="preserve">Généralités sur </w:t>
      </w:r>
      <w:r w:rsidR="0032049E">
        <w:rPr>
          <w:rFonts w:cstheme="minorHAnsi"/>
          <w:b/>
          <w:sz w:val="28"/>
          <w:szCs w:val="32"/>
          <w:u w:val="single"/>
        </w:rPr>
        <w:t>la cellule robotique à 4 robots industriels</w:t>
      </w:r>
    </w:p>
    <w:p w14:paraId="474A8EA5" w14:textId="77777777" w:rsidR="00063B96" w:rsidRPr="00A32F50" w:rsidRDefault="00063B96" w:rsidP="00063B96">
      <w:pPr>
        <w:pStyle w:val="Titre3"/>
        <w:rPr>
          <w:rFonts w:asciiTheme="minorHAnsi" w:hAnsiTheme="minorHAnsi" w:cstheme="minorHAnsi"/>
        </w:rPr>
      </w:pPr>
    </w:p>
    <w:tbl>
      <w:tblPr>
        <w:tblStyle w:val="Grilledutableau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62"/>
        <w:gridCol w:w="5103"/>
      </w:tblGrid>
      <w:tr w:rsidR="00AF6990" w:rsidRPr="00AF6990" w14:paraId="75552510" w14:textId="77777777" w:rsidTr="00932DA0">
        <w:trPr>
          <w:trHeight w:val="702"/>
        </w:trPr>
        <w:tc>
          <w:tcPr>
            <w:tcW w:w="4962" w:type="dxa"/>
          </w:tcPr>
          <w:p w14:paraId="1EE51704" w14:textId="7D65032B" w:rsidR="00AF6990" w:rsidRPr="00AF6990" w:rsidRDefault="00AF6990" w:rsidP="00AF699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F6990">
              <w:rPr>
                <w:rFonts w:cstheme="minorHAnsi"/>
                <w:b/>
                <w:bCs/>
                <w:sz w:val="28"/>
                <w:szCs w:val="28"/>
              </w:rPr>
              <w:t>Question</w:t>
            </w:r>
          </w:p>
        </w:tc>
        <w:tc>
          <w:tcPr>
            <w:tcW w:w="5103" w:type="dxa"/>
          </w:tcPr>
          <w:p w14:paraId="55B0A920" w14:textId="6FBE94F2" w:rsidR="00AF6990" w:rsidRPr="00AF6990" w:rsidRDefault="00AF6990" w:rsidP="00AF699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F6990">
              <w:rPr>
                <w:rFonts w:cstheme="minorHAnsi"/>
                <w:b/>
                <w:bCs/>
                <w:sz w:val="28"/>
                <w:szCs w:val="28"/>
              </w:rPr>
              <w:t>Réponse du candidat</w:t>
            </w:r>
          </w:p>
        </w:tc>
      </w:tr>
      <w:tr w:rsidR="00AF6990" w:rsidRPr="00C22F76" w14:paraId="208B9179" w14:textId="77777777" w:rsidTr="00D2769D">
        <w:trPr>
          <w:trHeight w:val="702"/>
        </w:trPr>
        <w:tc>
          <w:tcPr>
            <w:tcW w:w="4962" w:type="dxa"/>
          </w:tcPr>
          <w:p w14:paraId="4DACF2E1" w14:textId="77777777" w:rsidR="00AF6990" w:rsidRPr="00C22F76" w:rsidRDefault="00AF6990" w:rsidP="00D2769D">
            <w:pPr>
              <w:jc w:val="both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Vous confirmerez la référence des robots fournis à savoir 4 robots Stäubli TX2-60L</w:t>
            </w:r>
          </w:p>
        </w:tc>
        <w:tc>
          <w:tcPr>
            <w:tcW w:w="5103" w:type="dxa"/>
          </w:tcPr>
          <w:p w14:paraId="7EEE8C5C" w14:textId="77777777" w:rsidR="00AF6990" w:rsidRPr="00C22F76" w:rsidRDefault="00AF6990" w:rsidP="00D2769D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063B96" w:rsidRPr="00C22F76" w14:paraId="1A4EA427" w14:textId="77777777" w:rsidTr="00932DA0">
        <w:trPr>
          <w:trHeight w:val="925"/>
        </w:trPr>
        <w:tc>
          <w:tcPr>
            <w:tcW w:w="4962" w:type="dxa"/>
          </w:tcPr>
          <w:p w14:paraId="0861AF5A" w14:textId="394A5778" w:rsidR="00063B96" w:rsidRPr="00F65567" w:rsidRDefault="0032049E" w:rsidP="00C42F35">
            <w:pPr>
              <w:suppressAutoHyphens/>
              <w:jc w:val="both"/>
              <w:rPr>
                <w:lang w:bidi="fr-FR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confirmerez la sortie des connecteurs des robots vers le bas  (sortie de câble verticale dans la documentation du fabricant)</w:t>
            </w:r>
          </w:p>
        </w:tc>
        <w:tc>
          <w:tcPr>
            <w:tcW w:w="5103" w:type="dxa"/>
          </w:tcPr>
          <w:p w14:paraId="2690C126" w14:textId="77777777" w:rsidR="00063B96" w:rsidRPr="00C22F76" w:rsidRDefault="00063B96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804B2F" w:rsidRPr="00C22F76" w14:paraId="5EECA884" w14:textId="77777777" w:rsidTr="00932DA0">
        <w:tc>
          <w:tcPr>
            <w:tcW w:w="4962" w:type="dxa"/>
            <w:shd w:val="clear" w:color="auto" w:fill="auto"/>
          </w:tcPr>
          <w:p w14:paraId="6686DCAA" w14:textId="02B11CF8" w:rsidR="00804B2F" w:rsidRPr="004511F2" w:rsidRDefault="00C0564A" w:rsidP="00AF24D5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</w:t>
            </w:r>
            <w:r w:rsidR="007B05D6">
              <w:rPr>
                <w:rFonts w:eastAsia="Times New Roman" w:cstheme="minorHAnsi"/>
                <w:szCs w:val="24"/>
                <w:lang w:eastAsia="ar-SA"/>
              </w:rPr>
              <w:t>donnere</w:t>
            </w:r>
            <w:r>
              <w:rPr>
                <w:rFonts w:eastAsia="Times New Roman" w:cstheme="minorHAnsi"/>
                <w:szCs w:val="24"/>
                <w:lang w:eastAsia="ar-SA"/>
              </w:rPr>
              <w:t>z les prérequis pour l’alimentation électrique de la cellule robotique (puissance de la ligne et tension monophasée 220V)</w:t>
            </w:r>
          </w:p>
        </w:tc>
        <w:tc>
          <w:tcPr>
            <w:tcW w:w="5103" w:type="dxa"/>
            <w:shd w:val="clear" w:color="auto" w:fill="auto"/>
          </w:tcPr>
          <w:p w14:paraId="5ECC4E82" w14:textId="71707723" w:rsidR="00804B2F" w:rsidRPr="00C22F76" w:rsidRDefault="00804B2F" w:rsidP="00C42F35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B6718" w:rsidRPr="00C0564A" w14:paraId="72EBABDC" w14:textId="77777777" w:rsidTr="00932DA0">
        <w:tc>
          <w:tcPr>
            <w:tcW w:w="4962" w:type="dxa"/>
            <w:shd w:val="clear" w:color="auto" w:fill="auto"/>
          </w:tcPr>
          <w:p w14:paraId="1FE91B94" w14:textId="31CC72C4" w:rsidR="003B6718" w:rsidRPr="00C0564A" w:rsidRDefault="00AF6990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confirmerez que le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 xml:space="preserve">robot 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peut être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 xml:space="preserve">installé en configuration suspendue sur une base mobile et 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pourra </w:t>
            </w:r>
            <w:r w:rsidRPr="00AF6990">
              <w:rPr>
                <w:rFonts w:eastAsia="Times New Roman" w:cstheme="minorHAnsi"/>
                <w:szCs w:val="24"/>
                <w:lang w:eastAsia="ar-SA"/>
              </w:rPr>
              <w:t>supporter un changement de position et d’orientation de sa base</w:t>
            </w:r>
          </w:p>
        </w:tc>
        <w:tc>
          <w:tcPr>
            <w:tcW w:w="5103" w:type="dxa"/>
            <w:shd w:val="clear" w:color="auto" w:fill="auto"/>
          </w:tcPr>
          <w:p w14:paraId="4CD3C2F9" w14:textId="77777777" w:rsidR="003B6718" w:rsidRPr="00C0564A" w:rsidRDefault="003B6718" w:rsidP="00C0564A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</w:p>
        </w:tc>
      </w:tr>
      <w:tr w:rsidR="003B6718" w:rsidRPr="00C22F76" w14:paraId="4AFBB8CB" w14:textId="77777777" w:rsidTr="00932DA0">
        <w:tc>
          <w:tcPr>
            <w:tcW w:w="4962" w:type="dxa"/>
          </w:tcPr>
          <w:p w14:paraId="7042668D" w14:textId="3B6DF2D6" w:rsidR="003B6718" w:rsidRPr="004511F2" w:rsidRDefault="008A56A9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confirmerez la fourniture d’un PLC B&amp;R Automation connecté aux contrôleurs CS9 des robots via une communication Ethernet temps réel Powerlink </w:t>
            </w:r>
          </w:p>
        </w:tc>
        <w:tc>
          <w:tcPr>
            <w:tcW w:w="5103" w:type="dxa"/>
          </w:tcPr>
          <w:p w14:paraId="3E653053" w14:textId="77777777" w:rsidR="003B6718" w:rsidRPr="00C22F76" w:rsidRDefault="003B6718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A034F7" w:rsidRPr="00C22F76" w14:paraId="453F9BBD" w14:textId="77777777" w:rsidTr="00932DA0">
        <w:tc>
          <w:tcPr>
            <w:tcW w:w="4962" w:type="dxa"/>
          </w:tcPr>
          <w:p w14:paraId="52CE35E4" w14:textId="2ED70CAD" w:rsidR="00A034F7" w:rsidRPr="004511F2" w:rsidRDefault="008F530A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et proposerez une solution pour la conception du support permettant d’installer 1, 2, 3 ou 4 robots</w:t>
            </w:r>
            <w:r w:rsidR="00D10C3F">
              <w:rPr>
                <w:rFonts w:eastAsia="Times New Roman" w:cstheme="minorHAnsi"/>
                <w:szCs w:val="24"/>
                <w:lang w:eastAsia="ar-SA"/>
              </w:rPr>
              <w:t>, leur contrôleur et l’armoire électrique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 selon les configurations données dans le CCTP </w:t>
            </w:r>
          </w:p>
        </w:tc>
        <w:tc>
          <w:tcPr>
            <w:tcW w:w="5103" w:type="dxa"/>
          </w:tcPr>
          <w:p w14:paraId="4BF65C4C" w14:textId="77777777" w:rsidR="00A034F7" w:rsidRPr="00C22F76" w:rsidRDefault="00A034F7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D4622" w:rsidRPr="00C22F76" w14:paraId="691C4481" w14:textId="77777777" w:rsidTr="00932DA0">
        <w:tc>
          <w:tcPr>
            <w:tcW w:w="4962" w:type="dxa"/>
          </w:tcPr>
          <w:p w14:paraId="2F86EE9F" w14:textId="15583902" w:rsidR="003D4622" w:rsidRDefault="00914446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l’outillage envisagé pour monter / démonter les robots et la procédure associée</w:t>
            </w:r>
          </w:p>
        </w:tc>
        <w:tc>
          <w:tcPr>
            <w:tcW w:w="5103" w:type="dxa"/>
          </w:tcPr>
          <w:p w14:paraId="667D1F07" w14:textId="77777777" w:rsidR="003D4622" w:rsidRPr="00C22F76" w:rsidRDefault="003D4622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D4622" w:rsidRPr="00C22F76" w14:paraId="42846465" w14:textId="77777777" w:rsidTr="00932DA0">
        <w:tc>
          <w:tcPr>
            <w:tcW w:w="4962" w:type="dxa"/>
          </w:tcPr>
          <w:p w14:paraId="053E8B40" w14:textId="6EF3E5BB" w:rsidR="003D4622" w:rsidRDefault="00914446" w:rsidP="003B6718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>Vous décrirez la fourniture de l’armoire électrique et ses caractéristiques conformément au CCTP</w:t>
            </w:r>
          </w:p>
        </w:tc>
        <w:tc>
          <w:tcPr>
            <w:tcW w:w="5103" w:type="dxa"/>
          </w:tcPr>
          <w:p w14:paraId="4B70D411" w14:textId="77777777" w:rsidR="003D4622" w:rsidRPr="00C22F76" w:rsidRDefault="003D4622" w:rsidP="003B6718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C0564A" w:rsidRPr="00C22F76" w14:paraId="46CBC387" w14:textId="77777777" w:rsidTr="00BA3662">
        <w:trPr>
          <w:trHeight w:val="1017"/>
        </w:trPr>
        <w:tc>
          <w:tcPr>
            <w:tcW w:w="4962" w:type="dxa"/>
          </w:tcPr>
          <w:p w14:paraId="753237D6" w14:textId="3AA3DC4C" w:rsidR="00C0564A" w:rsidRPr="004511F2" w:rsidRDefault="00C0564A" w:rsidP="00C0564A">
            <w:pPr>
              <w:spacing w:after="200" w:line="276" w:lineRule="auto"/>
              <w:jc w:val="both"/>
              <w:rPr>
                <w:rFonts w:eastAsia="Times New Roman" w:cstheme="minorHAnsi"/>
                <w:szCs w:val="24"/>
                <w:lang w:eastAsia="ar-SA"/>
              </w:rPr>
            </w:pPr>
            <w:r>
              <w:rPr>
                <w:rFonts w:eastAsia="Times New Roman" w:cstheme="minorHAnsi"/>
                <w:szCs w:val="24"/>
                <w:lang w:eastAsia="ar-SA"/>
              </w:rPr>
              <w:t xml:space="preserve">Vous indiquerez </w:t>
            </w:r>
            <w:r w:rsidR="00914446">
              <w:rPr>
                <w:rFonts w:eastAsia="Times New Roman" w:cstheme="minorHAnsi"/>
                <w:szCs w:val="24"/>
                <w:lang w:eastAsia="ar-SA"/>
              </w:rPr>
              <w:t>la</w:t>
            </w:r>
            <w:r>
              <w:rPr>
                <w:rFonts w:eastAsia="Times New Roman" w:cstheme="minorHAnsi"/>
                <w:szCs w:val="24"/>
                <w:lang w:eastAsia="ar-SA"/>
              </w:rPr>
              <w:t xml:space="preserve"> </w:t>
            </w:r>
            <w:r w:rsidR="00914446">
              <w:rPr>
                <w:rFonts w:eastAsia="Times New Roman" w:cstheme="minorHAnsi"/>
                <w:szCs w:val="24"/>
                <w:lang w:eastAsia="ar-SA"/>
              </w:rPr>
              <w:t>masse des composants embarqués : robots, câbles, contrôleurs, armoire électrique, …</w:t>
            </w:r>
          </w:p>
        </w:tc>
        <w:tc>
          <w:tcPr>
            <w:tcW w:w="5103" w:type="dxa"/>
          </w:tcPr>
          <w:p w14:paraId="2294F019" w14:textId="77777777" w:rsidR="00C0564A" w:rsidRPr="00C22F76" w:rsidRDefault="00C0564A" w:rsidP="00C0564A">
            <w:pPr>
              <w:jc w:val="both"/>
              <w:rPr>
                <w:rFonts w:cstheme="minorHAnsi"/>
                <w:highlight w:val="yellow"/>
              </w:rPr>
            </w:pPr>
          </w:p>
        </w:tc>
      </w:tr>
    </w:tbl>
    <w:p w14:paraId="0000EE78" w14:textId="11DD906B" w:rsidR="00063B96" w:rsidRPr="0010703D" w:rsidRDefault="00063B96" w:rsidP="00BF0350">
      <w:pPr>
        <w:pStyle w:val="Titre1"/>
        <w:numPr>
          <w:ilvl w:val="0"/>
          <w:numId w:val="1"/>
        </w:numPr>
        <w:jc w:val="both"/>
        <w:rPr>
          <w:rFonts w:asciiTheme="minorHAnsi" w:hAnsiTheme="minorHAnsi" w:cstheme="minorHAnsi"/>
          <w:sz w:val="28"/>
          <w:szCs w:val="22"/>
          <w:u w:val="single"/>
        </w:rPr>
      </w:pPr>
      <w:bookmarkStart w:id="1" w:name="_Toc451929579"/>
      <w:r w:rsidRPr="0010703D">
        <w:rPr>
          <w:rFonts w:asciiTheme="minorHAnsi" w:hAnsiTheme="minorHAnsi" w:cstheme="minorHAnsi"/>
          <w:sz w:val="28"/>
          <w:szCs w:val="22"/>
          <w:u w:val="single"/>
        </w:rPr>
        <w:t xml:space="preserve">Garantie </w:t>
      </w:r>
      <w:r w:rsidR="005816A4" w:rsidRPr="0010703D">
        <w:rPr>
          <w:rFonts w:asciiTheme="minorHAnsi" w:hAnsiTheme="minorHAnsi" w:cstheme="minorHAnsi"/>
          <w:sz w:val="28"/>
          <w:szCs w:val="22"/>
          <w:u w:val="single"/>
        </w:rPr>
        <w:t xml:space="preserve">de base de </w:t>
      </w:r>
      <w:r w:rsidR="00914446">
        <w:rPr>
          <w:rFonts w:asciiTheme="minorHAnsi" w:hAnsiTheme="minorHAnsi" w:cstheme="minorHAnsi"/>
          <w:sz w:val="28"/>
          <w:szCs w:val="22"/>
          <w:u w:val="single"/>
        </w:rPr>
        <w:t>la cellule robotique</w:t>
      </w:r>
    </w:p>
    <w:p w14:paraId="3EC90F91" w14:textId="77777777" w:rsidR="00063B96" w:rsidRPr="0010703D" w:rsidRDefault="00063B96" w:rsidP="00063B96">
      <w:pPr>
        <w:jc w:val="both"/>
        <w:rPr>
          <w:rFonts w:cstheme="minorHAnsi"/>
          <w:color w:val="000000" w:themeColor="text1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72"/>
        <w:gridCol w:w="5093"/>
      </w:tblGrid>
      <w:tr w:rsidR="00721162" w:rsidRPr="00C22F76" w14:paraId="7B5C710F" w14:textId="77777777" w:rsidTr="00957ADD">
        <w:trPr>
          <w:trHeight w:val="688"/>
        </w:trPr>
        <w:tc>
          <w:tcPr>
            <w:tcW w:w="4972" w:type="dxa"/>
          </w:tcPr>
          <w:p w14:paraId="246A581E" w14:textId="77777777" w:rsidR="00721162" w:rsidRPr="00C078EC" w:rsidRDefault="00721162" w:rsidP="00721162">
            <w:pPr>
              <w:spacing w:before="120" w:after="120"/>
              <w:jc w:val="both"/>
              <w:rPr>
                <w:rFonts w:cstheme="minorHAnsi"/>
              </w:rPr>
            </w:pPr>
            <w:r w:rsidRPr="00C078EC">
              <w:rPr>
                <w:rFonts w:cstheme="minorHAnsi"/>
              </w:rPr>
              <w:t>Vous décrirez les modalités de la garantie de base fixée</w:t>
            </w:r>
            <w:r>
              <w:rPr>
                <w:rFonts w:cstheme="minorHAnsi"/>
              </w:rPr>
              <w:t xml:space="preserve">, sa durée, </w:t>
            </w:r>
            <w:r w:rsidRPr="00C078EC">
              <w:rPr>
                <w:rFonts w:cstheme="minorHAnsi"/>
              </w:rPr>
              <w:t xml:space="preserve">en </w:t>
            </w:r>
            <w:r w:rsidRPr="00721162">
              <w:rPr>
                <w:rFonts w:cstheme="minorHAnsi"/>
                <w:color w:val="000000" w:themeColor="text1"/>
              </w:rPr>
              <w:t>indiquant</w:t>
            </w:r>
            <w:r w:rsidRPr="00C078EC">
              <w:rPr>
                <w:rFonts w:cstheme="minorHAnsi"/>
              </w:rPr>
              <w:t xml:space="preserve"> précisément ce qui est couvert par la garantie.</w:t>
            </w:r>
          </w:p>
          <w:p w14:paraId="583D4CF0" w14:textId="1EC3408E" w:rsidR="00721162" w:rsidRPr="0010703D" w:rsidRDefault="00721162" w:rsidP="00721162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C078EC">
              <w:rPr>
                <w:rFonts w:cstheme="minorHAnsi"/>
              </w:rPr>
              <w:t>Les extensions de garantie doivent avoir la même couverture que la garantie de base constructeur.</w:t>
            </w:r>
          </w:p>
        </w:tc>
        <w:tc>
          <w:tcPr>
            <w:tcW w:w="5093" w:type="dxa"/>
          </w:tcPr>
          <w:p w14:paraId="42BD8321" w14:textId="77777777" w:rsidR="00721162" w:rsidRPr="0010703D" w:rsidRDefault="00721162" w:rsidP="00C42F35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FC15C9" w:rsidRPr="00C22F76" w14:paraId="5BE9A964" w14:textId="77777777" w:rsidTr="00957ADD">
        <w:trPr>
          <w:trHeight w:val="688"/>
        </w:trPr>
        <w:tc>
          <w:tcPr>
            <w:tcW w:w="4972" w:type="dxa"/>
          </w:tcPr>
          <w:p w14:paraId="1D47A693" w14:textId="6A1F9D00" w:rsidR="00FC15C9" w:rsidRPr="0010703D" w:rsidRDefault="00E91E64" w:rsidP="00721162">
            <w:pPr>
              <w:spacing w:before="120" w:after="120"/>
              <w:jc w:val="both"/>
              <w:rPr>
                <w:rFonts w:cstheme="minorHAnsi"/>
                <w:color w:val="000000" w:themeColor="text1"/>
              </w:rPr>
            </w:pPr>
            <w:r w:rsidRPr="0010703D">
              <w:rPr>
                <w:rFonts w:cstheme="minorHAnsi"/>
                <w:color w:val="000000" w:themeColor="text1"/>
              </w:rPr>
              <w:t xml:space="preserve">Vous indiquerez le </w:t>
            </w:r>
            <w:r w:rsidR="00FC15C9" w:rsidRPr="0010703D">
              <w:rPr>
                <w:rFonts w:cstheme="minorHAnsi"/>
                <w:color w:val="000000" w:themeColor="text1"/>
              </w:rPr>
              <w:t>nombre d’année</w:t>
            </w:r>
            <w:r w:rsidRPr="0010703D">
              <w:rPr>
                <w:rFonts w:cstheme="minorHAnsi"/>
                <w:color w:val="000000" w:themeColor="text1"/>
              </w:rPr>
              <w:t>s</w:t>
            </w:r>
            <w:r w:rsidR="00FC15C9" w:rsidRPr="0010703D">
              <w:rPr>
                <w:rFonts w:cstheme="minorHAnsi"/>
                <w:color w:val="000000" w:themeColor="text1"/>
              </w:rPr>
              <w:t xml:space="preserve"> d’extensions de garantie</w:t>
            </w:r>
            <w:r w:rsidRPr="0010703D">
              <w:rPr>
                <w:rFonts w:cstheme="minorHAnsi"/>
                <w:color w:val="000000" w:themeColor="text1"/>
              </w:rPr>
              <w:t xml:space="preserve"> gratuites</w:t>
            </w:r>
            <w:r w:rsidR="00FC15C9" w:rsidRPr="0010703D">
              <w:rPr>
                <w:rFonts w:cstheme="minorHAnsi"/>
                <w:color w:val="000000" w:themeColor="text1"/>
              </w:rPr>
              <w:t xml:space="preserve"> proposées.</w:t>
            </w:r>
          </w:p>
        </w:tc>
        <w:tc>
          <w:tcPr>
            <w:tcW w:w="5093" w:type="dxa"/>
          </w:tcPr>
          <w:p w14:paraId="60CE0D86" w14:textId="77777777" w:rsidR="00FC15C9" w:rsidRPr="0010703D" w:rsidRDefault="00FC15C9" w:rsidP="00C42F35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bookmarkEnd w:id="1"/>
    <w:p w14:paraId="06E0382D" w14:textId="2E3D14BA" w:rsidR="00063B96" w:rsidRPr="0010703D" w:rsidRDefault="00063B96" w:rsidP="004C30D1">
      <w:pPr>
        <w:pStyle w:val="Titre1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u w:val="single"/>
        </w:rPr>
      </w:pPr>
      <w:r w:rsidRPr="0010703D">
        <w:rPr>
          <w:rFonts w:asciiTheme="minorHAnsi" w:hAnsiTheme="minorHAnsi" w:cstheme="minorHAnsi"/>
          <w:sz w:val="28"/>
          <w:u w:val="single"/>
        </w:rPr>
        <w:t>Délai d’exécution</w:t>
      </w:r>
      <w:r w:rsidR="004C7870" w:rsidRPr="0010703D">
        <w:rPr>
          <w:rFonts w:asciiTheme="minorHAnsi" w:hAnsiTheme="minorHAnsi" w:cstheme="minorHAnsi"/>
          <w:sz w:val="28"/>
          <w:u w:val="single"/>
        </w:rPr>
        <w:t xml:space="preserve"> des prestations</w:t>
      </w:r>
      <w:r w:rsidRPr="0010703D">
        <w:rPr>
          <w:rFonts w:asciiTheme="minorHAnsi" w:hAnsiTheme="minorHAnsi" w:cstheme="minorHAnsi"/>
          <w:sz w:val="28"/>
          <w:u w:val="single"/>
        </w:rPr>
        <w:t xml:space="preserve"> </w:t>
      </w:r>
    </w:p>
    <w:p w14:paraId="62D7B943" w14:textId="77777777" w:rsidR="00063B96" w:rsidRPr="0010703D" w:rsidRDefault="00063B96" w:rsidP="00063B96">
      <w:pPr>
        <w:jc w:val="both"/>
        <w:rPr>
          <w:rFonts w:cstheme="minorHAnsi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34"/>
        <w:gridCol w:w="5131"/>
      </w:tblGrid>
      <w:tr w:rsidR="00063B96" w:rsidRPr="00C22F76" w14:paraId="3E18C7E9" w14:textId="77777777" w:rsidTr="0010703D">
        <w:trPr>
          <w:trHeight w:val="675"/>
        </w:trPr>
        <w:tc>
          <w:tcPr>
            <w:tcW w:w="4934" w:type="dxa"/>
          </w:tcPr>
          <w:p w14:paraId="08EB31E9" w14:textId="5EAD5BF8" w:rsidR="00D5187B" w:rsidRPr="0010703D" w:rsidRDefault="00F11D52" w:rsidP="0010703D">
            <w:pPr>
              <w:pStyle w:val="Sansinterligne"/>
              <w:rPr>
                <w:rFonts w:cstheme="minorHAnsi"/>
              </w:rPr>
            </w:pPr>
            <w:r>
              <w:rPr>
                <w:rFonts w:cstheme="minorHAnsi"/>
              </w:rPr>
              <w:t>Vous</w:t>
            </w:r>
            <w:r w:rsidR="00063B96" w:rsidRPr="0010703D">
              <w:rPr>
                <w:rFonts w:cstheme="minorHAnsi"/>
              </w:rPr>
              <w:t xml:space="preserve"> préciser</w:t>
            </w:r>
            <w:r>
              <w:rPr>
                <w:rFonts w:cstheme="minorHAnsi"/>
              </w:rPr>
              <w:t>ez</w:t>
            </w:r>
            <w:r w:rsidR="00063B96" w:rsidRPr="0010703D">
              <w:rPr>
                <w:rFonts w:cstheme="minorHAnsi"/>
              </w:rPr>
              <w:t xml:space="preserve"> le délai de livraison</w:t>
            </w:r>
            <w:r w:rsidR="00D322F4" w:rsidRPr="0010703D">
              <w:rPr>
                <w:rFonts w:cstheme="minorHAnsi"/>
              </w:rPr>
              <w:t xml:space="preserve"> de </w:t>
            </w:r>
            <w:r w:rsidR="00721162">
              <w:rPr>
                <w:rFonts w:cstheme="minorHAnsi"/>
              </w:rPr>
              <w:t>la cellule robotique</w:t>
            </w:r>
          </w:p>
        </w:tc>
        <w:tc>
          <w:tcPr>
            <w:tcW w:w="5131" w:type="dxa"/>
          </w:tcPr>
          <w:p w14:paraId="41E660B5" w14:textId="77777777" w:rsidR="00063B96" w:rsidRPr="0010703D" w:rsidRDefault="00063B96" w:rsidP="00C42F35">
            <w:pPr>
              <w:spacing w:before="120" w:after="120"/>
              <w:ind w:left="113" w:right="113"/>
              <w:jc w:val="both"/>
              <w:rPr>
                <w:rFonts w:eastAsia="Cambria" w:cstheme="minorHAnsi"/>
                <w:i/>
                <w:color w:val="000000" w:themeColor="text1"/>
              </w:rPr>
            </w:pPr>
          </w:p>
        </w:tc>
      </w:tr>
    </w:tbl>
    <w:p w14:paraId="57BA0C69" w14:textId="07FADAC5" w:rsidR="00063B96" w:rsidRPr="0010703D" w:rsidRDefault="00063B96" w:rsidP="004C30D1">
      <w:pPr>
        <w:pStyle w:val="Titre1"/>
        <w:numPr>
          <w:ilvl w:val="0"/>
          <w:numId w:val="4"/>
        </w:numPr>
        <w:jc w:val="both"/>
        <w:rPr>
          <w:rFonts w:asciiTheme="minorHAnsi" w:hAnsiTheme="minorHAnsi" w:cstheme="minorHAnsi"/>
          <w:sz w:val="28"/>
          <w:u w:val="single"/>
        </w:rPr>
      </w:pPr>
      <w:r w:rsidRPr="0010703D">
        <w:rPr>
          <w:rFonts w:asciiTheme="minorHAnsi" w:hAnsiTheme="minorHAnsi" w:cstheme="minorHAnsi"/>
          <w:sz w:val="28"/>
          <w:u w:val="single"/>
        </w:rPr>
        <w:t xml:space="preserve">Engagements relatifs au service après-vente </w:t>
      </w:r>
    </w:p>
    <w:p w14:paraId="177AFF06" w14:textId="77777777" w:rsidR="00063B96" w:rsidRPr="0010703D" w:rsidRDefault="00063B96" w:rsidP="00063B96">
      <w:pPr>
        <w:jc w:val="both"/>
        <w:rPr>
          <w:rFonts w:cstheme="minorHAnsi"/>
          <w:lang w:eastAsia="ar-SA"/>
        </w:rPr>
      </w:pPr>
    </w:p>
    <w:tbl>
      <w:tblPr>
        <w:tblStyle w:val="Grilledutableau"/>
        <w:tblW w:w="10065" w:type="dxa"/>
        <w:tblInd w:w="-431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063B96" w:rsidRPr="0010703D" w14:paraId="21E2A3CA" w14:textId="77777777" w:rsidTr="00932DA0">
        <w:trPr>
          <w:trHeight w:val="1235"/>
        </w:trPr>
        <w:tc>
          <w:tcPr>
            <w:tcW w:w="4962" w:type="dxa"/>
          </w:tcPr>
          <w:p w14:paraId="74E390B5" w14:textId="11AC655B" w:rsidR="00063B96" w:rsidRPr="0010703D" w:rsidRDefault="008E1B26" w:rsidP="00E1670A">
            <w:pPr>
              <w:rPr>
                <w:rFonts w:cstheme="minorHAnsi"/>
                <w:lang w:eastAsia="ar-SA"/>
              </w:rPr>
            </w:pPr>
            <w:r w:rsidRPr="0010703D">
              <w:rPr>
                <w:rFonts w:cstheme="minorHAnsi"/>
                <w:lang w:eastAsia="ar-SA"/>
              </w:rPr>
              <w:t xml:space="preserve">Vous indiquerez </w:t>
            </w:r>
            <w:r w:rsidR="005D4316" w:rsidRPr="0010703D">
              <w:rPr>
                <w:rFonts w:cstheme="minorHAnsi"/>
                <w:lang w:eastAsia="ar-SA"/>
              </w:rPr>
              <w:t xml:space="preserve">de manière détaillée </w:t>
            </w:r>
            <w:r w:rsidRPr="0010703D">
              <w:rPr>
                <w:rFonts w:cstheme="minorHAnsi"/>
                <w:lang w:eastAsia="ar-SA"/>
              </w:rPr>
              <w:t xml:space="preserve">les modalités du service après-vente </w:t>
            </w:r>
            <w:r w:rsidR="00E1670A" w:rsidRPr="0010703D">
              <w:rPr>
                <w:rFonts w:cstheme="minorHAnsi"/>
                <w:lang w:eastAsia="ar-SA"/>
              </w:rPr>
              <w:t>(Offre de</w:t>
            </w:r>
            <w:r w:rsidRPr="0010703D">
              <w:rPr>
                <w:rFonts w:cstheme="minorHAnsi"/>
                <w:lang w:eastAsia="ar-SA"/>
              </w:rPr>
              <w:t xml:space="preserve"> SAV, modalités d’intervention, assistance technique, réactivité et délais d’intervention)</w:t>
            </w:r>
            <w:r w:rsidR="001339E0" w:rsidRPr="0010703D">
              <w:rPr>
                <w:rFonts w:cstheme="minorHAnsi"/>
                <w:lang w:eastAsia="ar-SA"/>
              </w:rPr>
              <w:t xml:space="preserve"> proposées</w:t>
            </w:r>
            <w:r w:rsidR="00957ADD">
              <w:rPr>
                <w:rFonts w:cstheme="minorHAnsi"/>
                <w:lang w:eastAsia="ar-SA"/>
              </w:rPr>
              <w:t>.</w:t>
            </w:r>
          </w:p>
        </w:tc>
        <w:tc>
          <w:tcPr>
            <w:tcW w:w="5103" w:type="dxa"/>
          </w:tcPr>
          <w:p w14:paraId="593358CD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10703D" w14:paraId="1CF2F41B" w14:textId="77777777" w:rsidTr="00957ADD">
        <w:trPr>
          <w:trHeight w:val="951"/>
        </w:trPr>
        <w:tc>
          <w:tcPr>
            <w:tcW w:w="4962" w:type="dxa"/>
          </w:tcPr>
          <w:p w14:paraId="0EB244C4" w14:textId="35A4E32F" w:rsidR="00063B96" w:rsidRPr="0010703D" w:rsidRDefault="00831D39" w:rsidP="00C42F35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indique</w:t>
            </w:r>
            <w:r w:rsidR="00D50DDC" w:rsidRPr="0010703D">
              <w:rPr>
                <w:rFonts w:cstheme="minorHAnsi"/>
                <w:szCs w:val="20"/>
              </w:rPr>
              <w:t>rez la d</w:t>
            </w:r>
            <w:r w:rsidR="00063B96" w:rsidRPr="0010703D">
              <w:rPr>
                <w:rFonts w:cstheme="minorHAnsi"/>
                <w:szCs w:val="20"/>
              </w:rPr>
              <w:t>urée pendant laquelle le fournisseur</w:t>
            </w:r>
            <w:r w:rsidR="00074572" w:rsidRPr="0010703D">
              <w:rPr>
                <w:rFonts w:cstheme="minorHAnsi"/>
                <w:szCs w:val="20"/>
              </w:rPr>
              <w:t xml:space="preserve"> peut</w:t>
            </w:r>
            <w:r w:rsidR="00063B96" w:rsidRPr="0010703D">
              <w:rPr>
                <w:rFonts w:cstheme="minorHAnsi"/>
                <w:szCs w:val="20"/>
              </w:rPr>
              <w:t xml:space="preserve"> assure</w:t>
            </w:r>
            <w:r w:rsidR="00074572" w:rsidRPr="0010703D">
              <w:rPr>
                <w:rFonts w:cstheme="minorHAnsi"/>
                <w:szCs w:val="20"/>
              </w:rPr>
              <w:t>r</w:t>
            </w:r>
            <w:r w:rsidR="00063B96" w:rsidRPr="0010703D">
              <w:rPr>
                <w:rFonts w:cstheme="minorHAnsi"/>
                <w:szCs w:val="20"/>
              </w:rPr>
              <w:t xml:space="preserve"> la maintenance du matériel</w:t>
            </w:r>
            <w:r w:rsidR="00074572" w:rsidRPr="0010703D">
              <w:rPr>
                <w:rFonts w:cstheme="minorHAnsi"/>
                <w:szCs w:val="20"/>
              </w:rPr>
              <w:t xml:space="preserve"> (même après la garantie)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6804D882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10703D" w14:paraId="1E72BE93" w14:textId="77777777" w:rsidTr="00957ADD">
        <w:trPr>
          <w:trHeight w:val="695"/>
        </w:trPr>
        <w:tc>
          <w:tcPr>
            <w:tcW w:w="4962" w:type="dxa"/>
            <w:shd w:val="clear" w:color="auto" w:fill="auto"/>
          </w:tcPr>
          <w:p w14:paraId="2F8B7378" w14:textId="396A1498" w:rsidR="00063B96" w:rsidRPr="0010703D" w:rsidRDefault="00831D39" w:rsidP="00C9608C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indiquerez</w:t>
            </w:r>
            <w:r w:rsidR="00D50DDC" w:rsidRPr="0010703D">
              <w:rPr>
                <w:rFonts w:cstheme="minorHAnsi"/>
                <w:szCs w:val="20"/>
              </w:rPr>
              <w:t xml:space="preserve"> la d</w:t>
            </w:r>
            <w:r w:rsidR="00063B96" w:rsidRPr="0010703D">
              <w:rPr>
                <w:rFonts w:cstheme="minorHAnsi"/>
                <w:szCs w:val="20"/>
              </w:rPr>
              <w:t>urée de dis</w:t>
            </w:r>
            <w:r w:rsidR="00C9608C" w:rsidRPr="0010703D">
              <w:rPr>
                <w:rFonts w:cstheme="minorHAnsi"/>
                <w:szCs w:val="20"/>
              </w:rPr>
              <w:t>ponibilité des pièces détachées</w:t>
            </w:r>
            <w:r w:rsidR="00063B96" w:rsidRPr="0010703D">
              <w:rPr>
                <w:rFonts w:cstheme="minorHAnsi"/>
                <w:szCs w:val="20"/>
              </w:rPr>
              <w:t xml:space="preserve"> du matériel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13D99D43" w14:textId="77777777" w:rsidR="00063B96" w:rsidRPr="0010703D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  <w:tr w:rsidR="00063B96" w:rsidRPr="00A32F50" w14:paraId="5936EF60" w14:textId="77777777" w:rsidTr="00932DA0">
        <w:trPr>
          <w:trHeight w:val="705"/>
        </w:trPr>
        <w:tc>
          <w:tcPr>
            <w:tcW w:w="4962" w:type="dxa"/>
          </w:tcPr>
          <w:p w14:paraId="3305DFD3" w14:textId="1DB92163" w:rsidR="00063B96" w:rsidRPr="00A32F50" w:rsidRDefault="001339E0" w:rsidP="001339E0">
            <w:pPr>
              <w:rPr>
                <w:rFonts w:cstheme="minorHAnsi"/>
                <w:szCs w:val="20"/>
              </w:rPr>
            </w:pPr>
            <w:r w:rsidRPr="0010703D">
              <w:rPr>
                <w:rFonts w:cstheme="minorHAnsi"/>
                <w:szCs w:val="20"/>
              </w:rPr>
              <w:t>Vous préciserez la possibilité ou non de prêt de matériel de remplacement en cas de panne</w:t>
            </w:r>
            <w:r w:rsidR="00957ADD">
              <w:rPr>
                <w:rFonts w:cstheme="minorHAnsi"/>
                <w:szCs w:val="20"/>
              </w:rPr>
              <w:t>.</w:t>
            </w:r>
          </w:p>
        </w:tc>
        <w:tc>
          <w:tcPr>
            <w:tcW w:w="5103" w:type="dxa"/>
          </w:tcPr>
          <w:p w14:paraId="03687401" w14:textId="77777777" w:rsidR="00063B96" w:rsidRPr="00A32F50" w:rsidRDefault="00063B96" w:rsidP="00C42F35">
            <w:pPr>
              <w:jc w:val="both"/>
              <w:rPr>
                <w:rFonts w:cstheme="minorHAnsi"/>
                <w:lang w:eastAsia="ar-SA"/>
              </w:rPr>
            </w:pPr>
          </w:p>
        </w:tc>
      </w:tr>
    </w:tbl>
    <w:p w14:paraId="6AC34B16" w14:textId="75636F18" w:rsidR="00D322F4" w:rsidRDefault="00D322F4" w:rsidP="00417DA6">
      <w:pPr>
        <w:pStyle w:val="Sansinterligne"/>
        <w:rPr>
          <w:u w:val="single"/>
        </w:rPr>
      </w:pPr>
    </w:p>
    <w:p w14:paraId="02A9E149" w14:textId="77777777" w:rsidR="00A32F50" w:rsidRDefault="00A32F50" w:rsidP="00417DA6">
      <w:pPr>
        <w:pStyle w:val="Sansinterligne"/>
        <w:rPr>
          <w:u w:val="single"/>
        </w:rPr>
      </w:pPr>
    </w:p>
    <w:p w14:paraId="5F1F37A7" w14:textId="77777777" w:rsidR="00A32F50" w:rsidRPr="00A32F50" w:rsidRDefault="00A32F50" w:rsidP="00A32F50">
      <w:pPr>
        <w:spacing w:after="0" w:line="240" w:lineRule="auto"/>
        <w:jc w:val="center"/>
        <w:rPr>
          <w:rFonts w:cstheme="minorHAnsi"/>
          <w:b/>
          <w:iCs/>
          <w:sz w:val="24"/>
          <w:szCs w:val="20"/>
        </w:rPr>
      </w:pPr>
      <w:r w:rsidRPr="00A32F50">
        <w:rPr>
          <w:rFonts w:cstheme="minorHAnsi"/>
          <w:b/>
          <w:iCs/>
          <w:sz w:val="24"/>
          <w:szCs w:val="20"/>
        </w:rPr>
        <w:t>Cachet et signature de l’entreprise</w:t>
      </w:r>
    </w:p>
    <w:p w14:paraId="61246907" w14:textId="77777777" w:rsidR="00D322F4" w:rsidRPr="001A3F10" w:rsidRDefault="00D322F4" w:rsidP="00063B96">
      <w:pPr>
        <w:jc w:val="both"/>
        <w:rPr>
          <w:rFonts w:ascii="Arial Narrow" w:hAnsi="Arial Narrow"/>
          <w:sz w:val="32"/>
          <w:lang w:eastAsia="fr-FR"/>
        </w:rPr>
      </w:pPr>
    </w:p>
    <w:p w14:paraId="7D2B22FC" w14:textId="3E4A7AE3" w:rsidR="00417DA6" w:rsidRDefault="00417DA6"/>
    <w:p w14:paraId="4A591F25" w14:textId="77777777" w:rsidR="00D322F4" w:rsidRPr="00417DA6" w:rsidRDefault="00D322F4" w:rsidP="00417DA6">
      <w:pPr>
        <w:jc w:val="right"/>
      </w:pPr>
    </w:p>
    <w:sectPr w:rsidR="00D322F4" w:rsidRPr="00417DA6" w:rsidSect="002F7AD1"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F18FE" w14:textId="77777777" w:rsidR="000C7F0F" w:rsidRDefault="000C7F0F" w:rsidP="00063B96">
      <w:pPr>
        <w:spacing w:after="0" w:line="240" w:lineRule="auto"/>
      </w:pPr>
      <w:r>
        <w:separator/>
      </w:r>
    </w:p>
  </w:endnote>
  <w:endnote w:type="continuationSeparator" w:id="0">
    <w:p w14:paraId="0292AA2A" w14:textId="77777777" w:rsidR="000C7F0F" w:rsidRDefault="000C7F0F" w:rsidP="0006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2520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95D526" w14:textId="2E53BA59" w:rsidR="00063B96" w:rsidRDefault="00063B9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9C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39C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1F0EF6" w14:textId="77777777" w:rsidR="00063B96" w:rsidRPr="000D3C7E" w:rsidRDefault="00063B96">
    <w:pPr>
      <w:pStyle w:val="Pieddepage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7753A" w14:textId="77777777" w:rsidR="000C7F0F" w:rsidRDefault="000C7F0F" w:rsidP="00063B96">
      <w:pPr>
        <w:spacing w:after="0" w:line="240" w:lineRule="auto"/>
      </w:pPr>
      <w:r>
        <w:separator/>
      </w:r>
    </w:p>
  </w:footnote>
  <w:footnote w:type="continuationSeparator" w:id="0">
    <w:p w14:paraId="20282811" w14:textId="77777777" w:rsidR="000C7F0F" w:rsidRDefault="000C7F0F" w:rsidP="00063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21442"/>
    <w:multiLevelType w:val="hybridMultilevel"/>
    <w:tmpl w:val="FFA0254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050A"/>
    <w:multiLevelType w:val="hybridMultilevel"/>
    <w:tmpl w:val="CA1AC10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162"/>
    <w:multiLevelType w:val="hybridMultilevel"/>
    <w:tmpl w:val="2CCE44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C5B75"/>
    <w:multiLevelType w:val="hybridMultilevel"/>
    <w:tmpl w:val="C5F6FFD0"/>
    <w:lvl w:ilvl="0" w:tplc="040C000D">
      <w:start w:val="1"/>
      <w:numFmt w:val="bullet"/>
      <w:lvlText w:val=""/>
      <w:lvlJc w:val="left"/>
      <w:pPr>
        <w:ind w:left="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4" w15:restartNumberingAfterBreak="0">
    <w:nsid w:val="606C5491"/>
    <w:multiLevelType w:val="hybridMultilevel"/>
    <w:tmpl w:val="503C7254"/>
    <w:lvl w:ilvl="0" w:tplc="7B40E4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6D341F7"/>
    <w:multiLevelType w:val="hybridMultilevel"/>
    <w:tmpl w:val="324CD802"/>
    <w:lvl w:ilvl="0" w:tplc="040C000D">
      <w:start w:val="1"/>
      <w:numFmt w:val="bullet"/>
      <w:lvlText w:val=""/>
      <w:lvlJc w:val="left"/>
      <w:pPr>
        <w:ind w:left="6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96"/>
    <w:rsid w:val="00002976"/>
    <w:rsid w:val="00034F1E"/>
    <w:rsid w:val="00063B96"/>
    <w:rsid w:val="00074572"/>
    <w:rsid w:val="000A39D9"/>
    <w:rsid w:val="000C7F0F"/>
    <w:rsid w:val="000D3C7E"/>
    <w:rsid w:val="000D5E86"/>
    <w:rsid w:val="0010703D"/>
    <w:rsid w:val="00132144"/>
    <w:rsid w:val="001339E0"/>
    <w:rsid w:val="00136347"/>
    <w:rsid w:val="00147903"/>
    <w:rsid w:val="00162214"/>
    <w:rsid w:val="0018137A"/>
    <w:rsid w:val="001A28C3"/>
    <w:rsid w:val="001C6CCD"/>
    <w:rsid w:val="001D39C3"/>
    <w:rsid w:val="001E0A92"/>
    <w:rsid w:val="00210FD9"/>
    <w:rsid w:val="00240DAC"/>
    <w:rsid w:val="00247B34"/>
    <w:rsid w:val="002558D1"/>
    <w:rsid w:val="00272380"/>
    <w:rsid w:val="002B233F"/>
    <w:rsid w:val="002B544D"/>
    <w:rsid w:val="002D202F"/>
    <w:rsid w:val="002E47D1"/>
    <w:rsid w:val="0032049E"/>
    <w:rsid w:val="00331F3D"/>
    <w:rsid w:val="003448D8"/>
    <w:rsid w:val="0036185B"/>
    <w:rsid w:val="00366499"/>
    <w:rsid w:val="003B6718"/>
    <w:rsid w:val="003D4622"/>
    <w:rsid w:val="003D5170"/>
    <w:rsid w:val="00416A67"/>
    <w:rsid w:val="00417DA6"/>
    <w:rsid w:val="004511F2"/>
    <w:rsid w:val="004738BE"/>
    <w:rsid w:val="004850A1"/>
    <w:rsid w:val="004C30D1"/>
    <w:rsid w:val="004C7870"/>
    <w:rsid w:val="004E0CDF"/>
    <w:rsid w:val="004F2B0D"/>
    <w:rsid w:val="00505B96"/>
    <w:rsid w:val="00507A0C"/>
    <w:rsid w:val="00544163"/>
    <w:rsid w:val="0055406A"/>
    <w:rsid w:val="005816A4"/>
    <w:rsid w:val="00584B6F"/>
    <w:rsid w:val="00591F53"/>
    <w:rsid w:val="00595DD0"/>
    <w:rsid w:val="005A1BD1"/>
    <w:rsid w:val="005B4B78"/>
    <w:rsid w:val="005D4316"/>
    <w:rsid w:val="005D51C9"/>
    <w:rsid w:val="005D6AFA"/>
    <w:rsid w:val="00626CDC"/>
    <w:rsid w:val="00632595"/>
    <w:rsid w:val="0065627C"/>
    <w:rsid w:val="00657D52"/>
    <w:rsid w:val="00662E9D"/>
    <w:rsid w:val="006747BC"/>
    <w:rsid w:val="00687F08"/>
    <w:rsid w:val="006A254F"/>
    <w:rsid w:val="006C4D7B"/>
    <w:rsid w:val="006C75E4"/>
    <w:rsid w:val="006D6B9F"/>
    <w:rsid w:val="006E201C"/>
    <w:rsid w:val="006E2536"/>
    <w:rsid w:val="00721162"/>
    <w:rsid w:val="00725B57"/>
    <w:rsid w:val="007B05D6"/>
    <w:rsid w:val="007D15FC"/>
    <w:rsid w:val="00800B3A"/>
    <w:rsid w:val="00804B2F"/>
    <w:rsid w:val="00811178"/>
    <w:rsid w:val="00831D39"/>
    <w:rsid w:val="00850D73"/>
    <w:rsid w:val="00873877"/>
    <w:rsid w:val="00896333"/>
    <w:rsid w:val="008A56A9"/>
    <w:rsid w:val="008B1D63"/>
    <w:rsid w:val="008C61E8"/>
    <w:rsid w:val="008D46BD"/>
    <w:rsid w:val="008E1B26"/>
    <w:rsid w:val="008F530A"/>
    <w:rsid w:val="009023D2"/>
    <w:rsid w:val="00907BEE"/>
    <w:rsid w:val="00914446"/>
    <w:rsid w:val="00925D16"/>
    <w:rsid w:val="009279C7"/>
    <w:rsid w:val="00932236"/>
    <w:rsid w:val="00932DA0"/>
    <w:rsid w:val="009402A0"/>
    <w:rsid w:val="00957ADD"/>
    <w:rsid w:val="009B1018"/>
    <w:rsid w:val="009E042B"/>
    <w:rsid w:val="009E445C"/>
    <w:rsid w:val="009F26F8"/>
    <w:rsid w:val="00A00DE9"/>
    <w:rsid w:val="00A034F7"/>
    <w:rsid w:val="00A24061"/>
    <w:rsid w:val="00A32F50"/>
    <w:rsid w:val="00A37D98"/>
    <w:rsid w:val="00A440CD"/>
    <w:rsid w:val="00A51ABA"/>
    <w:rsid w:val="00A72DE4"/>
    <w:rsid w:val="00AA7C6B"/>
    <w:rsid w:val="00AC09F9"/>
    <w:rsid w:val="00AC0F13"/>
    <w:rsid w:val="00AE3E12"/>
    <w:rsid w:val="00AF24D5"/>
    <w:rsid w:val="00AF6990"/>
    <w:rsid w:val="00B0632A"/>
    <w:rsid w:val="00B213E5"/>
    <w:rsid w:val="00B236C3"/>
    <w:rsid w:val="00B23FF4"/>
    <w:rsid w:val="00B3267A"/>
    <w:rsid w:val="00B40550"/>
    <w:rsid w:val="00B7127F"/>
    <w:rsid w:val="00BA3662"/>
    <w:rsid w:val="00BB279C"/>
    <w:rsid w:val="00BB5239"/>
    <w:rsid w:val="00BF0350"/>
    <w:rsid w:val="00C0564A"/>
    <w:rsid w:val="00C078EC"/>
    <w:rsid w:val="00C22F76"/>
    <w:rsid w:val="00C9608C"/>
    <w:rsid w:val="00CA30E2"/>
    <w:rsid w:val="00CB6866"/>
    <w:rsid w:val="00D01E17"/>
    <w:rsid w:val="00D0701C"/>
    <w:rsid w:val="00D10C3F"/>
    <w:rsid w:val="00D13568"/>
    <w:rsid w:val="00D13914"/>
    <w:rsid w:val="00D3220E"/>
    <w:rsid w:val="00D322F4"/>
    <w:rsid w:val="00D44F94"/>
    <w:rsid w:val="00D50DDC"/>
    <w:rsid w:val="00D5187B"/>
    <w:rsid w:val="00D939B7"/>
    <w:rsid w:val="00DA298F"/>
    <w:rsid w:val="00DB6C13"/>
    <w:rsid w:val="00DC2D87"/>
    <w:rsid w:val="00DF7FBD"/>
    <w:rsid w:val="00E1670A"/>
    <w:rsid w:val="00E25D70"/>
    <w:rsid w:val="00E5448E"/>
    <w:rsid w:val="00E67298"/>
    <w:rsid w:val="00E91E64"/>
    <w:rsid w:val="00E92570"/>
    <w:rsid w:val="00EB1656"/>
    <w:rsid w:val="00F11D52"/>
    <w:rsid w:val="00F13DBC"/>
    <w:rsid w:val="00F2615F"/>
    <w:rsid w:val="00F53CD2"/>
    <w:rsid w:val="00F65567"/>
    <w:rsid w:val="00F7423C"/>
    <w:rsid w:val="00F9429F"/>
    <w:rsid w:val="00FB1268"/>
    <w:rsid w:val="00FC15C9"/>
    <w:rsid w:val="00FD0974"/>
    <w:rsid w:val="00FD2560"/>
    <w:rsid w:val="00FD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45CEE0"/>
  <w15:docId w15:val="{975B834A-8D21-4470-B3B2-14575A39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B96"/>
  </w:style>
  <w:style w:type="paragraph" w:styleId="Titre1">
    <w:name w:val="heading 1"/>
    <w:basedOn w:val="Normal"/>
    <w:next w:val="Normal"/>
    <w:link w:val="Titre1Car"/>
    <w:uiPriority w:val="9"/>
    <w:qFormat/>
    <w:rsid w:val="00063B9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63B96"/>
    <w:pPr>
      <w:keepNext/>
      <w:spacing w:after="0" w:line="276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3B96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063B96"/>
    <w:rPr>
      <w:rFonts w:ascii="Arial" w:eastAsia="Times New Roman" w:hAnsi="Arial" w:cs="Arial"/>
      <w:b/>
      <w:bCs/>
      <w:sz w:val="24"/>
      <w:szCs w:val="24"/>
    </w:rPr>
  </w:style>
  <w:style w:type="table" w:styleId="Grilledutableau">
    <w:name w:val="Table Grid"/>
    <w:basedOn w:val="TableauNormal"/>
    <w:uiPriority w:val="39"/>
    <w:rsid w:val="00063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63B96"/>
    <w:pPr>
      <w:ind w:left="720"/>
      <w:contextualSpacing/>
    </w:pPr>
  </w:style>
  <w:style w:type="paragraph" w:customStyle="1" w:styleId="Standard">
    <w:name w:val="Standard"/>
    <w:uiPriority w:val="99"/>
    <w:rsid w:val="00063B96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63B96"/>
  </w:style>
  <w:style w:type="paragraph" w:styleId="Pieddepage">
    <w:name w:val="footer"/>
    <w:basedOn w:val="Normal"/>
    <w:link w:val="PieddepageCar"/>
    <w:uiPriority w:val="99"/>
    <w:unhideWhenUsed/>
    <w:rsid w:val="0006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63B96"/>
  </w:style>
  <w:style w:type="paragraph" w:styleId="Sansinterligne">
    <w:name w:val="No Spacing"/>
    <w:uiPriority w:val="1"/>
    <w:qFormat/>
    <w:rsid w:val="00626CD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D5E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E8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E8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E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E8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E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7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443</Words>
  <Characters>2440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KOWOUTSE Komi Amen</dc:creator>
  <cp:keywords/>
  <dc:description/>
  <cp:lastModifiedBy>NIAGO EVAIN Jean Emmanuel</cp:lastModifiedBy>
  <cp:revision>2</cp:revision>
  <cp:lastPrinted>2018-07-06T13:55:00Z</cp:lastPrinted>
  <dcterms:created xsi:type="dcterms:W3CDTF">2025-04-08T08:59:00Z</dcterms:created>
  <dcterms:modified xsi:type="dcterms:W3CDTF">2025-04-08T08:59:00Z</dcterms:modified>
</cp:coreProperties>
</file>