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9F6B3E"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D92FAC" w:rsidRDefault="00D92FAC" w:rsidP="00D92FAC">
      <w:pPr>
        <w:pStyle w:val="En-tte"/>
        <w:tabs>
          <w:tab w:val="left" w:pos="708"/>
        </w:tabs>
        <w:rPr>
          <w:bCs/>
          <w:color w:val="000080"/>
          <w:sz w:val="22"/>
          <w:szCs w:val="22"/>
          <w:u w:val="single"/>
        </w:rPr>
      </w:pPr>
    </w:p>
    <w:p w:rsidR="00B30BBB" w:rsidRPr="00D92FAC" w:rsidRDefault="00B30BBB" w:rsidP="004D00AB">
      <w:pPr>
        <w:pStyle w:val="En-tte"/>
        <w:tabs>
          <w:tab w:val="left" w:pos="708"/>
        </w:tabs>
        <w:ind w:left="284"/>
        <w:rPr>
          <w:bCs/>
          <w:sz w:val="22"/>
          <w:szCs w:val="22"/>
          <w:u w:val="single"/>
        </w:rPr>
      </w:pPr>
      <w:r w:rsidRPr="00D92FAC">
        <w:rPr>
          <w:bCs/>
          <w:sz w:val="22"/>
          <w:szCs w:val="22"/>
          <w:u w:val="single"/>
        </w:rPr>
        <w:t>Pouvoir adjudicateur :</w:t>
      </w:r>
    </w:p>
    <w:p w:rsidR="004D00AB" w:rsidRPr="00D92FAC" w:rsidRDefault="00B30BBB" w:rsidP="004D00AB">
      <w:pPr>
        <w:pStyle w:val="En-tte"/>
        <w:tabs>
          <w:tab w:val="left" w:pos="708"/>
        </w:tabs>
        <w:ind w:left="284"/>
        <w:rPr>
          <w:bCs/>
          <w:sz w:val="22"/>
          <w:szCs w:val="22"/>
        </w:rPr>
      </w:pPr>
      <w:r w:rsidRPr="00D92FAC">
        <w:rPr>
          <w:b/>
          <w:bCs/>
          <w:sz w:val="22"/>
          <w:szCs w:val="22"/>
        </w:rPr>
        <w:t>Centre Hospitalier Universitaire de Reims</w:t>
      </w:r>
      <w:r w:rsidRPr="00D92FAC">
        <w:rPr>
          <w:bCs/>
          <w:sz w:val="22"/>
          <w:szCs w:val="22"/>
        </w:rPr>
        <w:t xml:space="preserve"> en qualité d’établissement support du Groupement Hospitalier Universitaire</w:t>
      </w:r>
    </w:p>
    <w:p w:rsidR="00B30BBB" w:rsidRPr="00D92FAC" w:rsidRDefault="00B30BBB" w:rsidP="004D00AB">
      <w:pPr>
        <w:pStyle w:val="En-tte"/>
        <w:tabs>
          <w:tab w:val="left" w:pos="708"/>
        </w:tabs>
        <w:ind w:left="284"/>
        <w:rPr>
          <w:b/>
          <w:bCs/>
          <w:sz w:val="22"/>
          <w:szCs w:val="22"/>
        </w:rPr>
      </w:pPr>
      <w:proofErr w:type="gramStart"/>
      <w:r w:rsidRPr="00D92FAC">
        <w:rPr>
          <w:bCs/>
          <w:sz w:val="22"/>
          <w:szCs w:val="22"/>
        </w:rPr>
        <w:t>de</w:t>
      </w:r>
      <w:proofErr w:type="gramEnd"/>
      <w:r w:rsidRPr="00D92FAC">
        <w:rPr>
          <w:bCs/>
          <w:sz w:val="22"/>
          <w:szCs w:val="22"/>
        </w:rPr>
        <w:t xml:space="preserve"> Champagne (GHUC) - 45, rue Cognacq-Jay - 51092 R</w:t>
      </w:r>
      <w:r w:rsidR="004D00AB" w:rsidRPr="00D92FAC">
        <w:rPr>
          <w:bCs/>
          <w:sz w:val="22"/>
          <w:szCs w:val="22"/>
        </w:rPr>
        <w:t>eims</w:t>
      </w:r>
      <w:r w:rsidRPr="00D92FAC">
        <w:rPr>
          <w:bCs/>
          <w:sz w:val="22"/>
          <w:szCs w:val="22"/>
        </w:rPr>
        <w:t xml:space="preserve"> Cedex</w:t>
      </w:r>
    </w:p>
    <w:p w:rsidR="00B30BBB" w:rsidRPr="00D92FAC" w:rsidRDefault="00B30BBB" w:rsidP="004D00AB">
      <w:pPr>
        <w:pStyle w:val="En-tte"/>
        <w:tabs>
          <w:tab w:val="left" w:pos="708"/>
        </w:tabs>
        <w:ind w:left="284"/>
        <w:rPr>
          <w:b/>
          <w:bCs/>
          <w:sz w:val="22"/>
          <w:szCs w:val="22"/>
        </w:rPr>
      </w:pPr>
    </w:p>
    <w:p w:rsidR="00B30BBB" w:rsidRPr="00D92FAC" w:rsidRDefault="00B30BBB" w:rsidP="004D00AB">
      <w:pPr>
        <w:pStyle w:val="En-tte"/>
        <w:tabs>
          <w:tab w:val="left" w:pos="708"/>
        </w:tabs>
        <w:ind w:left="284"/>
        <w:rPr>
          <w:sz w:val="22"/>
          <w:szCs w:val="22"/>
        </w:rPr>
      </w:pPr>
      <w:r w:rsidRPr="00D92FAC">
        <w:rPr>
          <w:bCs/>
          <w:sz w:val="22"/>
          <w:szCs w:val="22"/>
          <w:u w:val="single"/>
        </w:rPr>
        <w:t xml:space="preserve">Direction acheteuse : </w:t>
      </w:r>
    </w:p>
    <w:p w:rsidR="00B30BBB" w:rsidRPr="00D92FAC" w:rsidRDefault="00B30BBB" w:rsidP="00D92FAC">
      <w:pPr>
        <w:pStyle w:val="En-tte"/>
        <w:tabs>
          <w:tab w:val="left" w:pos="708"/>
        </w:tabs>
        <w:ind w:left="284"/>
        <w:jc w:val="both"/>
        <w:rPr>
          <w:b/>
          <w:bCs/>
          <w:sz w:val="22"/>
          <w:szCs w:val="22"/>
        </w:rPr>
      </w:pPr>
      <w:r w:rsidRPr="00D92FAC">
        <w:rPr>
          <w:b/>
          <w:bCs/>
          <w:sz w:val="22"/>
          <w:szCs w:val="22"/>
        </w:rPr>
        <w:t xml:space="preserve">Direction des Achats </w:t>
      </w:r>
      <w:r w:rsidRPr="00D92FAC">
        <w:rPr>
          <w:bCs/>
          <w:sz w:val="22"/>
          <w:szCs w:val="22"/>
        </w:rPr>
        <w:t>Pôle logistique - Rue Roger Aubry - 51092 R</w:t>
      </w:r>
      <w:r w:rsidR="004D00AB" w:rsidRPr="00D92FAC">
        <w:rPr>
          <w:bCs/>
          <w:sz w:val="22"/>
          <w:szCs w:val="22"/>
        </w:rPr>
        <w:t>eims</w:t>
      </w:r>
      <w:r w:rsidRPr="00D92FAC">
        <w:rPr>
          <w:bCs/>
          <w:sz w:val="22"/>
          <w:szCs w:val="22"/>
        </w:rPr>
        <w:t xml:space="preserve"> Cedex</w:t>
      </w:r>
    </w:p>
    <w:p w:rsidR="00B30BBB" w:rsidRPr="00D92FAC" w:rsidRDefault="00B30BBB">
      <w:pPr>
        <w:pStyle w:val="Corpsdetexte"/>
        <w:rPr>
          <w:i/>
          <w:sz w:val="24"/>
        </w:rPr>
      </w:pPr>
    </w:p>
    <w:p w:rsidR="001C0B2D" w:rsidRPr="00D92FAC" w:rsidRDefault="00B36D67" w:rsidP="00C66E1E">
      <w:pPr>
        <w:ind w:left="332" w:right="580"/>
        <w:jc w:val="both"/>
        <w:rPr>
          <w:i/>
          <w:sz w:val="18"/>
        </w:rPr>
      </w:pPr>
      <w:r w:rsidRPr="00D92FAC">
        <w:rPr>
          <w:b/>
          <w:sz w:val="20"/>
        </w:rPr>
        <w:t>Personne</w:t>
      </w:r>
      <w:r w:rsidRPr="00D92FAC">
        <w:rPr>
          <w:b/>
          <w:spacing w:val="28"/>
          <w:sz w:val="20"/>
        </w:rPr>
        <w:t xml:space="preserve"> </w:t>
      </w:r>
      <w:r w:rsidRPr="00D92FAC">
        <w:rPr>
          <w:b/>
          <w:sz w:val="20"/>
        </w:rPr>
        <w:t>habilitée</w:t>
      </w:r>
      <w:r w:rsidRPr="00D92FAC">
        <w:rPr>
          <w:b/>
          <w:spacing w:val="28"/>
          <w:sz w:val="20"/>
        </w:rPr>
        <w:t xml:space="preserve"> </w:t>
      </w:r>
      <w:r w:rsidRPr="00D92FAC">
        <w:rPr>
          <w:b/>
          <w:sz w:val="20"/>
        </w:rPr>
        <w:t>à</w:t>
      </w:r>
      <w:r w:rsidRPr="00D92FAC">
        <w:rPr>
          <w:b/>
          <w:spacing w:val="26"/>
          <w:sz w:val="20"/>
        </w:rPr>
        <w:t xml:space="preserve"> </w:t>
      </w:r>
      <w:r w:rsidRPr="00D92FAC">
        <w:rPr>
          <w:b/>
          <w:sz w:val="20"/>
        </w:rPr>
        <w:t>donner</w:t>
      </w:r>
      <w:r w:rsidRPr="00D92FAC">
        <w:rPr>
          <w:b/>
          <w:spacing w:val="26"/>
          <w:sz w:val="20"/>
        </w:rPr>
        <w:t xml:space="preserve"> </w:t>
      </w:r>
      <w:r w:rsidRPr="00D92FAC">
        <w:rPr>
          <w:b/>
          <w:sz w:val="20"/>
        </w:rPr>
        <w:t>les</w:t>
      </w:r>
      <w:r w:rsidRPr="00D92FAC">
        <w:rPr>
          <w:b/>
          <w:spacing w:val="28"/>
          <w:sz w:val="20"/>
        </w:rPr>
        <w:t xml:space="preserve"> </w:t>
      </w:r>
      <w:r w:rsidRPr="00D92FAC">
        <w:rPr>
          <w:b/>
          <w:sz w:val="20"/>
        </w:rPr>
        <w:t>renseignements</w:t>
      </w:r>
      <w:r w:rsidRPr="00D92FAC">
        <w:rPr>
          <w:b/>
          <w:spacing w:val="28"/>
          <w:sz w:val="20"/>
        </w:rPr>
        <w:t xml:space="preserve"> </w:t>
      </w:r>
      <w:r w:rsidRPr="00D92FAC">
        <w:rPr>
          <w:b/>
          <w:sz w:val="20"/>
        </w:rPr>
        <w:t>prévus</w:t>
      </w:r>
      <w:r w:rsidRPr="00D92FAC">
        <w:rPr>
          <w:b/>
          <w:spacing w:val="26"/>
          <w:sz w:val="20"/>
        </w:rPr>
        <w:t xml:space="preserve"> </w:t>
      </w:r>
      <w:r w:rsidRPr="00D92FAC">
        <w:rPr>
          <w:b/>
          <w:sz w:val="20"/>
        </w:rPr>
        <w:t>à</w:t>
      </w:r>
      <w:r w:rsidRPr="00D92FAC">
        <w:rPr>
          <w:b/>
          <w:spacing w:val="28"/>
          <w:sz w:val="20"/>
        </w:rPr>
        <w:t xml:space="preserve"> </w:t>
      </w:r>
      <w:r w:rsidRPr="00D92FAC">
        <w:rPr>
          <w:b/>
          <w:sz w:val="20"/>
        </w:rPr>
        <w:t>l</w:t>
      </w:r>
      <w:hyperlink r:id="rId20">
        <w:r w:rsidRPr="00D92FAC">
          <w:rPr>
            <w:b/>
            <w:sz w:val="20"/>
          </w:rPr>
          <w:t>’</w:t>
        </w:r>
        <w:r w:rsidRPr="00D92FAC">
          <w:rPr>
            <w:b/>
            <w:sz w:val="20"/>
            <w:u w:val="single" w:color="0000FF"/>
          </w:rPr>
          <w:t>article</w:t>
        </w:r>
        <w:r w:rsidRPr="00D92FAC">
          <w:rPr>
            <w:b/>
            <w:spacing w:val="-1"/>
            <w:sz w:val="20"/>
            <w:u w:val="single" w:color="0000FF"/>
          </w:rPr>
          <w:t xml:space="preserve"> </w:t>
        </w:r>
        <w:r w:rsidRPr="00D92FAC">
          <w:rPr>
            <w:b/>
            <w:sz w:val="20"/>
            <w:u w:val="single" w:color="0000FF"/>
          </w:rPr>
          <w:t>R.</w:t>
        </w:r>
        <w:r w:rsidRPr="00D92FAC">
          <w:rPr>
            <w:b/>
            <w:spacing w:val="-2"/>
            <w:sz w:val="20"/>
            <w:u w:val="single" w:color="0000FF"/>
          </w:rPr>
          <w:t xml:space="preserve"> </w:t>
        </w:r>
        <w:r w:rsidRPr="00D92FAC">
          <w:rPr>
            <w:b/>
            <w:sz w:val="20"/>
            <w:u w:val="single" w:color="0000FF"/>
          </w:rPr>
          <w:t>2191-59</w:t>
        </w:r>
      </w:hyperlink>
      <w:r w:rsidRPr="00D92FAC">
        <w:rPr>
          <w:b/>
          <w:spacing w:val="26"/>
          <w:sz w:val="20"/>
        </w:rPr>
        <w:t xml:space="preserve"> </w:t>
      </w:r>
      <w:r w:rsidRPr="00D92FAC">
        <w:rPr>
          <w:b/>
          <w:sz w:val="20"/>
        </w:rPr>
        <w:t>du</w:t>
      </w:r>
      <w:r w:rsidRPr="00D92FAC">
        <w:rPr>
          <w:b/>
          <w:spacing w:val="26"/>
          <w:sz w:val="20"/>
        </w:rPr>
        <w:t xml:space="preserve"> </w:t>
      </w:r>
      <w:r w:rsidRPr="00D92FAC">
        <w:rPr>
          <w:b/>
          <w:sz w:val="20"/>
        </w:rPr>
        <w:t>code</w:t>
      </w:r>
      <w:r w:rsidRPr="00D92FAC">
        <w:rPr>
          <w:b/>
          <w:spacing w:val="28"/>
          <w:sz w:val="20"/>
        </w:rPr>
        <w:t xml:space="preserve"> </w:t>
      </w:r>
      <w:r w:rsidRPr="00D92FAC">
        <w:rPr>
          <w:b/>
          <w:sz w:val="20"/>
        </w:rPr>
        <w:t>de</w:t>
      </w:r>
      <w:r w:rsidRPr="00D92FAC">
        <w:rPr>
          <w:b/>
          <w:spacing w:val="26"/>
          <w:sz w:val="20"/>
        </w:rPr>
        <w:t xml:space="preserve"> </w:t>
      </w:r>
      <w:r w:rsidRPr="00D92FAC">
        <w:rPr>
          <w:b/>
          <w:sz w:val="20"/>
        </w:rPr>
        <w:t>la</w:t>
      </w:r>
      <w:r w:rsidRPr="00D92FAC">
        <w:rPr>
          <w:b/>
          <w:spacing w:val="26"/>
          <w:sz w:val="20"/>
        </w:rPr>
        <w:t xml:space="preserve"> </w:t>
      </w:r>
      <w:r w:rsidRPr="00D92FAC">
        <w:rPr>
          <w:b/>
          <w:sz w:val="20"/>
        </w:rPr>
        <w:t>commande publique, auquel renvoie l</w:t>
      </w:r>
      <w:hyperlink r:id="rId21">
        <w:r w:rsidRPr="00D92FAC">
          <w:rPr>
            <w:b/>
            <w:sz w:val="20"/>
          </w:rPr>
          <w:t>’</w:t>
        </w:r>
        <w:r w:rsidRPr="00D92FAC">
          <w:rPr>
            <w:b/>
            <w:sz w:val="20"/>
            <w:u w:val="single" w:color="0000FF"/>
          </w:rPr>
          <w:t>article R. 2391-28</w:t>
        </w:r>
      </w:hyperlink>
      <w:r w:rsidRPr="00D92FAC">
        <w:rPr>
          <w:b/>
          <w:sz w:val="20"/>
        </w:rPr>
        <w:t xml:space="preserve"> du même code (nantissements ou cessions de créances) : </w:t>
      </w:r>
      <w:r w:rsidRPr="00D92FAC">
        <w:rPr>
          <w:i/>
          <w:sz w:val="18"/>
        </w:rPr>
        <w:t>(Indiquer l’identité de la personne, ses adresses postale et électronique, ses numéros de téléphone et de télécopie)</w:t>
      </w:r>
    </w:p>
    <w:p w:rsidR="001C0B2D" w:rsidRPr="00D92FAC" w:rsidRDefault="001C0B2D">
      <w:pPr>
        <w:pStyle w:val="Corpsdetexte"/>
        <w:rPr>
          <w:i/>
        </w:rPr>
      </w:pPr>
    </w:p>
    <w:p w:rsidR="00D92FAC" w:rsidRPr="00D92FAC" w:rsidRDefault="00B36D67" w:rsidP="00D92FAC">
      <w:pPr>
        <w:ind w:left="284"/>
        <w:jc w:val="both"/>
        <w:rPr>
          <w:rFonts w:ascii="Times New Roman" w:hAnsi="Times New Roman" w:cs="Times New Roman"/>
          <w:b/>
          <w:bCs/>
        </w:rPr>
      </w:pPr>
      <w:r w:rsidRPr="00D92FAC">
        <w:rPr>
          <w:rFonts w:ascii="Times New Roman" w:hAnsi="Times New Roman" w:cs="Times New Roman"/>
          <w:b/>
          <w:bCs/>
        </w:rPr>
        <w:t xml:space="preserve">Monsieur le Directeur </w:t>
      </w:r>
      <w:r w:rsidR="00D92FAC" w:rsidRPr="00D92FAC">
        <w:rPr>
          <w:rFonts w:ascii="Times New Roman" w:hAnsi="Times New Roman" w:cs="Times New Roman"/>
          <w:b/>
          <w:bCs/>
        </w:rPr>
        <w:t>des Achats du CHU de Reims</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Pr="00D92FAC" w:rsidRDefault="001C0B2D">
      <w:pPr>
        <w:pStyle w:val="Corpsdetexte"/>
        <w:rPr>
          <w:i/>
        </w:rPr>
      </w:pPr>
    </w:p>
    <w:p w:rsidR="001C0B2D" w:rsidRPr="00D92FAC" w:rsidRDefault="00B36D67" w:rsidP="00D92FAC">
      <w:pPr>
        <w:tabs>
          <w:tab w:val="left" w:pos="851"/>
        </w:tabs>
        <w:ind w:left="284"/>
        <w:jc w:val="both"/>
        <w:rPr>
          <w:i/>
        </w:rPr>
      </w:pPr>
      <w:r w:rsidRPr="00D92FAC">
        <w:rPr>
          <w:rFonts w:ascii="Times New Roman" w:hAnsi="Times New Roman" w:cs="Times New Roman"/>
          <w:b/>
          <w:bCs/>
        </w:rPr>
        <w:t xml:space="preserve">Appel d’offres N° </w:t>
      </w:r>
      <w:r w:rsidR="00D92FAC" w:rsidRPr="00D92FAC">
        <w:rPr>
          <w:rFonts w:ascii="Times New Roman" w:hAnsi="Times New Roman" w:cs="Times New Roman"/>
          <w:b/>
          <w:bCs/>
        </w:rPr>
        <w:t>080</w:t>
      </w:r>
      <w:r w:rsidR="009F6B3E">
        <w:rPr>
          <w:rFonts w:ascii="Times New Roman" w:hAnsi="Times New Roman" w:cs="Times New Roman"/>
          <w:b/>
          <w:bCs/>
        </w:rPr>
        <w:t>-</w:t>
      </w:r>
      <w:r w:rsidR="00D92FAC" w:rsidRPr="00D92FAC">
        <w:rPr>
          <w:rFonts w:ascii="Times New Roman" w:hAnsi="Times New Roman" w:cs="Times New Roman"/>
          <w:b/>
          <w:bCs/>
        </w:rPr>
        <w:t>A</w:t>
      </w:r>
      <w:r w:rsidR="009F6B3E">
        <w:rPr>
          <w:rFonts w:ascii="Times New Roman" w:hAnsi="Times New Roman" w:cs="Times New Roman"/>
          <w:b/>
          <w:bCs/>
        </w:rPr>
        <w:t xml:space="preserve"> : </w:t>
      </w:r>
      <w:bookmarkStart w:id="0" w:name="_GoBack"/>
      <w:bookmarkEnd w:id="0"/>
      <w:r w:rsidR="00D92FAC" w:rsidRPr="00D92FAC">
        <w:rPr>
          <w:rFonts w:ascii="Times New Roman" w:hAnsi="Times New Roman" w:cs="Times New Roman"/>
          <w:b/>
          <w:bCs/>
        </w:rPr>
        <w:t>Fourniture de dispositifs médicaux et implants pour chirurgie plastique et réparatrice</w:t>
      </w: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9F6B3E">
        <w:rPr>
          <w:rFonts w:ascii="Arial" w:hAnsi="Arial" w:cs="Arial"/>
          <w:b/>
          <w:color w:val="00B0F0"/>
          <w:sz w:val="28"/>
          <w:szCs w:val="28"/>
        </w:rPr>
      </w:r>
      <w:r w:rsidR="009F6B3E">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1C0B2D"/>
    <w:rsid w:val="004D00AB"/>
    <w:rsid w:val="006970F6"/>
    <w:rsid w:val="00957F59"/>
    <w:rsid w:val="009B08F2"/>
    <w:rsid w:val="009F6B3E"/>
    <w:rsid w:val="00B30BBB"/>
    <w:rsid w:val="00B36D67"/>
    <w:rsid w:val="00C66E1E"/>
    <w:rsid w:val="00D92F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968F9D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054494">
      <w:bodyDiv w:val="1"/>
      <w:marLeft w:val="0"/>
      <w:marRight w:val="0"/>
      <w:marTop w:val="0"/>
      <w:marBottom w:val="0"/>
      <w:divBdr>
        <w:top w:val="none" w:sz="0" w:space="0" w:color="auto"/>
        <w:left w:val="none" w:sz="0" w:space="0" w:color="auto"/>
        <w:bottom w:val="none" w:sz="0" w:space="0" w:color="auto"/>
        <w:right w:val="none" w:sz="0" w:space="0" w:color="auto"/>
      </w:divBdr>
    </w:div>
    <w:div w:id="2075539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3780</Words>
  <Characters>20795</Characters>
  <Application>Microsoft Office Word</Application>
  <DocSecurity>0</DocSecurity>
  <Lines>173</Lines>
  <Paragraphs>49</Paragraphs>
  <ScaleCrop>false</ScaleCrop>
  <Company>Ministère de l'Economie</Company>
  <LinksUpToDate>false</LinksUpToDate>
  <CharactersWithSpaces>24526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Émilie FAUVET</cp:lastModifiedBy>
  <cp:revision>11</cp:revision>
  <dcterms:created xsi:type="dcterms:W3CDTF">2023-11-28T10:43:00Z</dcterms:created>
  <dcterms:modified xsi:type="dcterms:W3CDTF">2025-04-10T13:57:00Z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