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6DE0C1" w14:textId="77777777" w:rsidR="00623112" w:rsidRDefault="00623112">
      <w:bookmarkStart w:id="0" w:name="_Toc2394475"/>
      <w:bookmarkStart w:id="1" w:name="_Toc2394451"/>
      <w:bookmarkStart w:id="2" w:name="_Toc2394467"/>
      <w:bookmarkStart w:id="3" w:name="_Toc2394476"/>
      <w:bookmarkStart w:id="4" w:name="_Toc525616153"/>
      <w:bookmarkStart w:id="5" w:name="_Toc2394499"/>
      <w:bookmarkStart w:id="6" w:name="_Toc2394500"/>
      <w:bookmarkStart w:id="7" w:name="_GoBack"/>
      <w:bookmarkEnd w:id="0"/>
      <w:bookmarkEnd w:id="7"/>
    </w:p>
    <w:p w14:paraId="5B5442E0" w14:textId="77777777" w:rsidR="00623112" w:rsidRPr="00132FC9" w:rsidRDefault="000C1BBE">
      <w:pPr>
        <w:pStyle w:val="RedaliaNormal"/>
        <w:jc w:val="center"/>
      </w:pPr>
      <w:r w:rsidRPr="00132FC9">
        <w:rPr>
          <w:noProof/>
          <w:lang w:val="fr-FR" w:eastAsia="fr-FR"/>
        </w:rPr>
        <w:drawing>
          <wp:inline distT="0" distB="0" distL="0" distR="0" wp14:anchorId="572D7AFD" wp14:editId="06D414B4">
            <wp:extent cx="2428920" cy="1009771"/>
            <wp:effectExtent l="0" t="0" r="9480" b="0"/>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4A966164" w14:textId="77777777" w:rsidR="00623112" w:rsidRPr="00132FC9" w:rsidRDefault="00623112">
      <w:pPr>
        <w:pStyle w:val="RedaliaNormal"/>
        <w:rPr>
          <w:sz w:val="40"/>
          <w:szCs w:val="40"/>
        </w:rPr>
      </w:pPr>
    </w:p>
    <w:p w14:paraId="06232740" w14:textId="77777777" w:rsidR="00623112" w:rsidRPr="00132FC9" w:rsidRDefault="000C1BBE">
      <w:pPr>
        <w:pStyle w:val="RedaliaTitredocument"/>
        <w:pBdr>
          <w:top w:val="single" w:sz="4" w:space="1" w:color="000000"/>
          <w:left w:val="single" w:sz="4" w:space="4" w:color="000000"/>
          <w:bottom w:val="single" w:sz="4" w:space="1" w:color="000000"/>
          <w:right w:val="single" w:sz="4" w:space="4" w:color="000000"/>
        </w:pBdr>
      </w:pPr>
      <w:r w:rsidRPr="00132FC9">
        <w:t>PUBLIC MARKET FOR INTELLECTUAL SERVICES</w:t>
      </w:r>
    </w:p>
    <w:p w14:paraId="0DA587A3" w14:textId="77777777" w:rsidR="00623112" w:rsidRPr="00132FC9" w:rsidRDefault="00623112">
      <w:pPr>
        <w:pStyle w:val="RedaliaNormal"/>
      </w:pPr>
    </w:p>
    <w:p w14:paraId="22513356" w14:textId="77777777" w:rsidR="00623112" w:rsidRPr="00132FC9" w:rsidRDefault="00623112">
      <w:pPr>
        <w:pStyle w:val="RedaliaNormal"/>
      </w:pPr>
    </w:p>
    <w:p w14:paraId="202B29C9"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sidRPr="00132FC9">
        <w:rPr>
          <w:b/>
          <w:bCs/>
          <w:sz w:val="24"/>
          <w:szCs w:val="24"/>
        </w:rPr>
        <w:t>French Development Agency</w:t>
      </w:r>
    </w:p>
    <w:p w14:paraId="32EEB8B2" w14:textId="77777777" w:rsidR="00623112" w:rsidRPr="0045126E" w:rsidRDefault="000C1BBE">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fr-FR"/>
        </w:rPr>
      </w:pPr>
      <w:r w:rsidRPr="0045126E">
        <w:rPr>
          <w:lang w:val="fr-FR"/>
        </w:rPr>
        <w:t>5 Rue Roland BARTHES</w:t>
      </w:r>
    </w:p>
    <w:p w14:paraId="0B3052BE" w14:textId="77777777" w:rsidR="00623112" w:rsidRPr="0045126E" w:rsidRDefault="000C1BBE">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fr-FR"/>
        </w:rPr>
      </w:pPr>
      <w:r w:rsidRPr="0045126E">
        <w:rPr>
          <w:lang w:val="fr-FR"/>
        </w:rPr>
        <w:t>75012 PARIS</w:t>
      </w:r>
    </w:p>
    <w:p w14:paraId="57E300D7" w14:textId="77777777" w:rsidR="00623112" w:rsidRPr="0045126E" w:rsidRDefault="00623112">
      <w:pPr>
        <w:pStyle w:val="RedaliaNormal"/>
        <w:rPr>
          <w:lang w:val="fr-FR"/>
        </w:rPr>
      </w:pPr>
    </w:p>
    <w:p w14:paraId="3AA40C53" w14:textId="77777777" w:rsidR="00623112" w:rsidRPr="0045126E" w:rsidRDefault="00623112">
      <w:pPr>
        <w:pStyle w:val="RedaliaNormal"/>
        <w:rPr>
          <w:lang w:val="fr-FR"/>
        </w:rPr>
      </w:pPr>
    </w:p>
    <w:p w14:paraId="4279AC49" w14:textId="530E8123" w:rsidR="00623112" w:rsidRPr="00EB3B8E" w:rsidRDefault="000C1BBE">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fr-FR"/>
        </w:rPr>
      </w:pPr>
      <w:r w:rsidRPr="00EB3B8E">
        <w:rPr>
          <w:b/>
          <w:bCs/>
          <w:lang w:val="fr-FR"/>
        </w:rPr>
        <w:t xml:space="preserve">SUBJECT: </w:t>
      </w:r>
      <w:r w:rsidR="00EB3B8E" w:rsidRPr="00EB3B8E">
        <w:rPr>
          <w:b/>
          <w:bCs/>
          <w:lang w:val="fr-FR"/>
        </w:rPr>
        <w:t>ETUDE DE FAISABILITE POUR L</w:t>
      </w:r>
      <w:r w:rsidR="00EB3B8E" w:rsidRPr="00EB3B8E">
        <w:rPr>
          <w:rFonts w:hint="cs"/>
          <w:b/>
          <w:bCs/>
          <w:lang w:val="fr-FR"/>
        </w:rPr>
        <w:t>’</w:t>
      </w:r>
      <w:r w:rsidR="00EB3B8E" w:rsidRPr="00EB3B8E">
        <w:rPr>
          <w:b/>
          <w:bCs/>
          <w:lang w:val="fr-FR"/>
        </w:rPr>
        <w:t>ANALYSE DE L</w:t>
      </w:r>
      <w:r w:rsidR="00EB3B8E" w:rsidRPr="00EB3B8E">
        <w:rPr>
          <w:rFonts w:hint="cs"/>
          <w:b/>
          <w:bCs/>
          <w:lang w:val="fr-FR"/>
        </w:rPr>
        <w:t>’</w:t>
      </w:r>
      <w:r w:rsidR="00EB3B8E" w:rsidRPr="00EB3B8E">
        <w:rPr>
          <w:b/>
          <w:bCs/>
          <w:lang w:val="fr-FR"/>
        </w:rPr>
        <w:t>ECOSYSTEME ENTREPRENEURIAL AU GHANA ET LA STRUCTURATION D</w:t>
      </w:r>
      <w:r w:rsidR="00EB3B8E" w:rsidRPr="00EB3B8E">
        <w:rPr>
          <w:rFonts w:hint="cs"/>
          <w:b/>
          <w:bCs/>
          <w:lang w:val="fr-FR"/>
        </w:rPr>
        <w:t>’</w:t>
      </w:r>
      <w:r w:rsidR="00EB3B8E" w:rsidRPr="00EB3B8E">
        <w:rPr>
          <w:b/>
          <w:bCs/>
          <w:lang w:val="fr-FR"/>
        </w:rPr>
        <w:t>UN PROJET D</w:t>
      </w:r>
      <w:r w:rsidR="00EB3B8E" w:rsidRPr="00EB3B8E">
        <w:rPr>
          <w:rFonts w:hint="cs"/>
          <w:b/>
          <w:bCs/>
          <w:lang w:val="fr-FR"/>
        </w:rPr>
        <w:t>’</w:t>
      </w:r>
      <w:r w:rsidR="00EB3B8E" w:rsidRPr="00EB3B8E">
        <w:rPr>
          <w:b/>
          <w:bCs/>
          <w:lang w:val="fr-FR"/>
        </w:rPr>
        <w:t>APPUI A L</w:t>
      </w:r>
      <w:r w:rsidR="00EB3B8E" w:rsidRPr="00EB3B8E">
        <w:rPr>
          <w:rFonts w:hint="cs"/>
          <w:b/>
          <w:bCs/>
          <w:lang w:val="fr-FR"/>
        </w:rPr>
        <w:t>’</w:t>
      </w:r>
      <w:r w:rsidR="00EB3B8E" w:rsidRPr="00EB3B8E">
        <w:rPr>
          <w:b/>
          <w:bCs/>
          <w:lang w:val="fr-FR"/>
        </w:rPr>
        <w:t>ENTREPRENEURIAT FEMININ</w:t>
      </w:r>
    </w:p>
    <w:p w14:paraId="2A9F9AA7" w14:textId="7A54B5E8" w:rsidR="00697DB4" w:rsidRPr="00EB3B8E" w:rsidRDefault="00697DB4">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fr-FR"/>
        </w:rPr>
      </w:pPr>
    </w:p>
    <w:p w14:paraId="50095210" w14:textId="77777777" w:rsidR="00697DB4" w:rsidRPr="00697DB4" w:rsidRDefault="00697DB4" w:rsidP="00697DB4">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lang w:val="en-US"/>
        </w:rPr>
      </w:pPr>
      <w:r w:rsidRPr="00697DB4">
        <w:rPr>
          <w:b/>
          <w:bCs/>
          <w:lang w:val="en-US"/>
        </w:rPr>
        <w:t>FEASIBILITY STUDY FOR THE ANALYSIS OF THE ENTREPRENEURIAL ECOSYSTEM IN GHANA AND THE DESIGN OF A PROJECT TO SUPPORT WOMEN’S ENTREPRENEURSHIP</w:t>
      </w:r>
    </w:p>
    <w:p w14:paraId="1ED36E42" w14:textId="77777777" w:rsidR="00697DB4" w:rsidRPr="00697DB4" w:rsidRDefault="00697DB4">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p>
    <w:p w14:paraId="50D34815" w14:textId="77777777" w:rsidR="00623112" w:rsidRPr="00697DB4" w:rsidRDefault="00623112">
      <w:pPr>
        <w:pStyle w:val="RedaliaSoustitredocument"/>
        <w:rPr>
          <w:lang w:val="en-US"/>
        </w:rPr>
      </w:pPr>
    </w:p>
    <w:p w14:paraId="5481261E" w14:textId="77777777" w:rsidR="00623112" w:rsidRPr="00132FC9" w:rsidRDefault="000C1BBE" w:rsidP="00817F7E">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sidRPr="00132FC9">
        <w:rPr>
          <w:b/>
          <w:sz w:val="40"/>
        </w:rPr>
        <w:t>Contract no. SYP-2025-0096</w:t>
      </w:r>
    </w:p>
    <w:p w14:paraId="79A03A97" w14:textId="77777777" w:rsidR="00623112" w:rsidRPr="00132FC9" w:rsidRDefault="00623112">
      <w:pPr>
        <w:pStyle w:val="RedaliaNormal"/>
      </w:pPr>
    </w:p>
    <w:p w14:paraId="12F4B010" w14:textId="77777777" w:rsidR="00623112" w:rsidRPr="00132FC9" w:rsidRDefault="000C1BBE">
      <w:pPr>
        <w:pStyle w:val="RdaliaTitreparagraphe"/>
      </w:pPr>
      <w:r w:rsidRPr="00132FC9">
        <w:rPr>
          <w:shd w:val="clear" w:color="auto" w:fill="FFFFFF"/>
        </w:rPr>
        <w:t>Procurement procedure</w:t>
      </w:r>
    </w:p>
    <w:p w14:paraId="50131D5E" w14:textId="77777777" w:rsidR="00623112" w:rsidRPr="00132FC9" w:rsidRDefault="000C1BBE">
      <w:pPr>
        <w:pStyle w:val="RedaliaNormal"/>
      </w:pPr>
      <w:r w:rsidRPr="00132FC9">
        <w:t>Adapted open – Pursuant to sections R. 2123-1 and R. 2123-4 to R. 2123-7 of the Public Procurement Code</w:t>
      </w:r>
    </w:p>
    <w:p w14:paraId="085A8AE6" w14:textId="77777777" w:rsidR="00623112" w:rsidRPr="00132FC9" w:rsidRDefault="00623112">
      <w:pPr>
        <w:pStyle w:val="RedaliaNormal"/>
      </w:pPr>
    </w:p>
    <w:p w14:paraId="148F54AD" w14:textId="77777777" w:rsidR="00623112" w:rsidRPr="00132FC9" w:rsidRDefault="00623112">
      <w:pPr>
        <w:pStyle w:val="RedaliaNormal"/>
      </w:pPr>
    </w:p>
    <w:p w14:paraId="59B03063"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132FC9">
        <w:rPr>
          <w:b/>
          <w:bCs/>
        </w:rPr>
        <w:t>ATTENTION</w:t>
      </w:r>
    </w:p>
    <w:p w14:paraId="573D2100"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132FC9">
        <w:t>This document may only be amended to supplement:</w:t>
      </w:r>
    </w:p>
    <w:p w14:paraId="5F27F170" w14:textId="77777777" w:rsidR="00623112" w:rsidRPr="00132FC9" w:rsidRDefault="00623112">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A6639DF"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132FC9">
        <w:t>The identification of the Holder;</w:t>
      </w:r>
    </w:p>
    <w:p w14:paraId="5EC6CDDE"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132FC9">
        <w:t>The “Price” article;</w:t>
      </w:r>
    </w:p>
    <w:p w14:paraId="0BD49DC9"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132FC9">
        <w:t>Any annexes.</w:t>
      </w:r>
    </w:p>
    <w:p w14:paraId="76B5DD37"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132FC9">
        <w:t>The choice of batch</w:t>
      </w:r>
    </w:p>
    <w:p w14:paraId="39F485D6"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132FC9">
        <w:t>Acceptance of advance (if applicable)</w:t>
      </w:r>
    </w:p>
    <w:p w14:paraId="74BF2A25" w14:textId="77777777" w:rsidR="00623112" w:rsidRPr="00132FC9" w:rsidRDefault="00623112">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4C0D19D" w14:textId="77777777" w:rsidR="00623112" w:rsidRPr="00132FC9" w:rsidRDefault="000C1BBE" w:rsidP="00817F7E">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132FC9">
        <w:rPr>
          <w:b/>
          <w:bCs/>
        </w:rPr>
        <w:lastRenderedPageBreak/>
        <w:t>UNDER PENALTY OF REJECTION OF YOUR OFFER</w:t>
      </w:r>
    </w:p>
    <w:p w14:paraId="54365DC2" w14:textId="77777777" w:rsidR="00623112" w:rsidRPr="00132FC9" w:rsidRDefault="00623112">
      <w:pPr>
        <w:pStyle w:val="RedaliaNormal"/>
      </w:pPr>
    </w:p>
    <w:p w14:paraId="44B7C0A1" w14:textId="77777777" w:rsidR="00623112" w:rsidRPr="00132FC9" w:rsidRDefault="000C1BBE">
      <w:pPr>
        <w:pStyle w:val="RedaliaNormal"/>
        <w:rPr>
          <w:b/>
          <w:bCs/>
        </w:rPr>
      </w:pPr>
      <w:r w:rsidRPr="00132FC9">
        <w:rPr>
          <w:b/>
          <w:bCs/>
        </w:rPr>
        <w:t>between</w:t>
      </w:r>
    </w:p>
    <w:p w14:paraId="5865C291" w14:textId="77777777" w:rsidR="00623112" w:rsidRPr="00132FC9" w:rsidRDefault="00623112">
      <w:pPr>
        <w:pStyle w:val="RedaliaNormal"/>
        <w:rPr>
          <w:b/>
          <w:bCs/>
        </w:rPr>
      </w:pPr>
    </w:p>
    <w:p w14:paraId="52E62BF6" w14:textId="77777777" w:rsidR="00623112" w:rsidRPr="00132FC9" w:rsidRDefault="000C1BBE">
      <w:pPr>
        <w:pStyle w:val="RedaliaNormal"/>
        <w:rPr>
          <w:b/>
          <w:bCs/>
        </w:rPr>
      </w:pPr>
      <w:r w:rsidRPr="00132FC9">
        <w:rPr>
          <w:b/>
          <w:bCs/>
        </w:rPr>
        <w:t>THE FRENCH DEVELOPMENT AGENCY (AFD)</w:t>
      </w:r>
    </w:p>
    <w:p w14:paraId="63315CCC" w14:textId="77777777" w:rsidR="00623112" w:rsidRPr="00132FC9" w:rsidRDefault="000C1BBE">
      <w:pPr>
        <w:pStyle w:val="RedaliaNormal"/>
      </w:pPr>
      <w:r w:rsidRPr="00132FC9">
        <w:t>Public establishment with its head office at PARIS XII - 5, rue Roland Barthes, registered in the Paris RCS under number B 775 665 599, represented by the Heads of the Group/Division Purchasing Department ODA, acting pursuant to the powers conferred on it for this purpose,</w:t>
      </w:r>
    </w:p>
    <w:p w14:paraId="77C1F58B" w14:textId="77777777" w:rsidR="00623112" w:rsidRPr="00132FC9" w:rsidRDefault="00623112">
      <w:pPr>
        <w:pStyle w:val="RedaliaNormal"/>
      </w:pPr>
    </w:p>
    <w:p w14:paraId="66F5C3DD" w14:textId="77777777" w:rsidR="00623112" w:rsidRPr="00132FC9" w:rsidRDefault="000C1BBE">
      <w:pPr>
        <w:pStyle w:val="RedaliaNormal"/>
        <w:jc w:val="right"/>
        <w:rPr>
          <w:b/>
          <w:bCs/>
        </w:rPr>
      </w:pPr>
      <w:r w:rsidRPr="00132FC9">
        <w:rPr>
          <w:b/>
          <w:bCs/>
        </w:rPr>
        <w:t>hereinafter referred to as “the Contracting Authority”, on the one hand,</w:t>
      </w:r>
    </w:p>
    <w:p w14:paraId="7D67E48D" w14:textId="77777777" w:rsidR="00623112" w:rsidRPr="00132FC9" w:rsidRDefault="000C1BBE">
      <w:pPr>
        <w:pStyle w:val="RedaliaNormal"/>
        <w:rPr>
          <w:b/>
          <w:bCs/>
        </w:rPr>
      </w:pPr>
      <w:r w:rsidRPr="00132FC9">
        <w:rPr>
          <w:b/>
          <w:bCs/>
        </w:rPr>
        <w:t>AND</w:t>
      </w:r>
    </w:p>
    <w:p w14:paraId="15B7EB50" w14:textId="77777777" w:rsidR="00623112" w:rsidRPr="00132FC9" w:rsidRDefault="00623112">
      <w:pPr>
        <w:pStyle w:val="RedaliaNormal"/>
        <w:rPr>
          <w:b/>
          <w:bCs/>
        </w:rPr>
      </w:pPr>
    </w:p>
    <w:p w14:paraId="4BCB19BA" w14:textId="77777777" w:rsidR="00623112" w:rsidRPr="00132FC9" w:rsidRDefault="000C1BBE">
      <w:pPr>
        <w:pStyle w:val="RedaliaNormal"/>
      </w:pPr>
      <w:r w:rsidRPr="00132FC9">
        <w:rPr>
          <w:b/>
          <w:bCs/>
        </w:rPr>
        <w:t>The _______________________________________________________________</w:t>
      </w:r>
    </w:p>
    <w:p w14:paraId="49A6E137" w14:textId="77777777" w:rsidR="00623112" w:rsidRPr="00132FC9" w:rsidRDefault="000C1BBE">
      <w:pPr>
        <w:pStyle w:val="RedaliaNormal"/>
      </w:pPr>
      <w:r w:rsidRPr="00132FC9">
        <w:t>Represented by___________</w:t>
      </w:r>
    </w:p>
    <w:p w14:paraId="221AE35C" w14:textId="77777777" w:rsidR="00623112" w:rsidRPr="00132FC9" w:rsidRDefault="00623112">
      <w:pPr>
        <w:pStyle w:val="RedaliaNormal"/>
      </w:pPr>
    </w:p>
    <w:p w14:paraId="7C90F4DE" w14:textId="77777777" w:rsidR="00623112" w:rsidRPr="00132FC9" w:rsidRDefault="000C1BBE">
      <w:pPr>
        <w:pStyle w:val="RedaliaNormal"/>
      </w:pPr>
      <w:r w:rsidRPr="00132FC9">
        <w:t>Having read the contract and the documents mentioned below,</w:t>
      </w:r>
    </w:p>
    <w:p w14:paraId="600EEE8B" w14:textId="77777777" w:rsidR="00623112" w:rsidRPr="00132FC9" w:rsidRDefault="000C1BBE">
      <w:pPr>
        <w:pStyle w:val="Redaliapuces"/>
        <w:numPr>
          <w:ilvl w:val="0"/>
          <w:numId w:val="19"/>
        </w:numPr>
      </w:pPr>
      <w:r w:rsidRPr="00132FC9">
        <w:t>I UNDERTAKE, without reservation, in accordance with the terms, clauses and requirements of the documents referred to above, to perform the services defined below, under the conditions that constitute my offer.</w:t>
      </w:r>
    </w:p>
    <w:p w14:paraId="37E23B1D" w14:textId="77777777" w:rsidR="00623112" w:rsidRPr="00132FC9" w:rsidRDefault="000C1BBE">
      <w:pPr>
        <w:pStyle w:val="Redaliapuces"/>
        <w:numPr>
          <w:ilvl w:val="0"/>
          <w:numId w:val="6"/>
        </w:numPr>
      </w:pPr>
      <w:r w:rsidRPr="00132FC9">
        <w:t>I AFFIRM, under penalty of full termination of the contract, that I am the holder of an insurance policy guaranteeing all my liabilities.</w:t>
      </w:r>
    </w:p>
    <w:p w14:paraId="7D02A198" w14:textId="77777777" w:rsidR="00623112" w:rsidRPr="00132FC9" w:rsidRDefault="000C1BBE">
      <w:pPr>
        <w:pStyle w:val="Redaliapuces"/>
        <w:numPr>
          <w:ilvl w:val="0"/>
          <w:numId w:val="6"/>
        </w:numPr>
      </w:pPr>
      <w:r w:rsidRPr="00132FC9">
        <w:t>I CONFIRM, under penalty of termination by law of the contract, that the proposed subcontractors are also holders of insurance policies guaranteeing their liabilities.</w:t>
      </w:r>
    </w:p>
    <w:p w14:paraId="68FE5128" w14:textId="77777777" w:rsidR="00623112" w:rsidRPr="00132FC9" w:rsidRDefault="00623112">
      <w:pPr>
        <w:pStyle w:val="RedaliaNormal"/>
        <w:pageBreakBefore/>
      </w:pPr>
    </w:p>
    <w:p w14:paraId="7F7C5EFE" w14:textId="77777777" w:rsidR="00623112" w:rsidRPr="00132FC9" w:rsidRDefault="00623112">
      <w:pPr>
        <w:pStyle w:val="RedaliaNormal"/>
      </w:pPr>
    </w:p>
    <w:p w14:paraId="615532F4"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pPr>
      <w:bookmarkStart w:id="8" w:name="formcheckbox_off_11"/>
      <w:r w:rsidRPr="00132FC9">
        <w:rPr>
          <w:rFonts w:ascii="Wingdings" w:eastAsia="Wingdings" w:hAnsi="Wingdings" w:cs="Wingdings"/>
        </w:rPr>
        <w:t></w:t>
      </w:r>
      <w:bookmarkEnd w:id="8"/>
      <w:r w:rsidRPr="00132FC9">
        <w:t xml:space="preserve"> </w:t>
      </w:r>
      <w:r w:rsidRPr="00132FC9">
        <w:rPr>
          <w:b/>
        </w:rPr>
        <w:t>Identity and status of signatory: Mr/Mrs ………………………………………..</w:t>
      </w:r>
    </w:p>
    <w:p w14:paraId="1C909E13"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pPr>
      <w:r w:rsidRPr="00132FC9">
        <w:t>engages the company ........................................... on the basis of its offer to perform the services requested under the conditions defined below;</w:t>
      </w:r>
    </w:p>
    <w:p w14:paraId="730CF3CD" w14:textId="77777777" w:rsidR="00623112" w:rsidRPr="00132FC9" w:rsidRDefault="00623112">
      <w:pPr>
        <w:pStyle w:val="RedaliaNormal"/>
      </w:pPr>
    </w:p>
    <w:p w14:paraId="52F1E274"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pPr>
      <w:bookmarkStart w:id="9" w:name="formcheckbox_off_14"/>
      <w:r w:rsidRPr="00132FC9">
        <w:rPr>
          <w:rFonts w:ascii="Wingdings" w:eastAsia="Wingdings" w:hAnsi="Wingdings" w:cs="Wingdings"/>
        </w:rPr>
        <w:t></w:t>
      </w:r>
      <w:bookmarkEnd w:id="9"/>
      <w:r w:rsidRPr="00132FC9">
        <w:t xml:space="preserve"> </w:t>
      </w:r>
      <w:r w:rsidRPr="00132FC9">
        <w:rPr>
          <w:b/>
        </w:rPr>
        <w:t>Identity of the agent</w:t>
      </w:r>
      <w:r w:rsidRPr="00132FC9">
        <w:rPr>
          <w:b/>
          <w:vertAlign w:val="superscript"/>
        </w:rPr>
        <w:t xml:space="preserve"> (1)</w:t>
      </w:r>
      <w:r w:rsidRPr="00132FC9">
        <w:rPr>
          <w:b/>
        </w:rPr>
        <w:t>: Mr/Mrs ………………………………….</w:t>
      </w:r>
    </w:p>
    <w:p w14:paraId="24895409"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pPr>
      <w:r w:rsidRPr="00132FC9">
        <w:t xml:space="preserve">                                               </w:t>
      </w:r>
      <w:bookmarkStart w:id="10" w:name="formcheckbox_off_15"/>
      <w:r w:rsidRPr="00132FC9">
        <w:rPr>
          <w:rFonts w:ascii="Wingdings" w:eastAsia="Wingdings" w:hAnsi="Wingdings" w:cs="Wingdings"/>
        </w:rPr>
        <w:t></w:t>
      </w:r>
      <w:bookmarkEnd w:id="10"/>
      <w:r w:rsidRPr="00132FC9">
        <w:t xml:space="preserve"> of the solidarity group</w:t>
      </w:r>
    </w:p>
    <w:p w14:paraId="43699338"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pPr>
      <w:r w:rsidRPr="00132FC9">
        <w:t xml:space="preserve">                                               </w:t>
      </w:r>
      <w:bookmarkStart w:id="11" w:name="formcheckbox_off_16"/>
      <w:r w:rsidRPr="00132FC9">
        <w:rPr>
          <w:rFonts w:ascii="Wingdings" w:eastAsia="Wingdings" w:hAnsi="Wingdings" w:cs="Wingdings"/>
        </w:rPr>
        <w:t></w:t>
      </w:r>
      <w:bookmarkEnd w:id="11"/>
      <w:r w:rsidRPr="00132FC9">
        <w:t xml:space="preserve"> joint and several</w:t>
      </w:r>
    </w:p>
    <w:p w14:paraId="44419CCA"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pPr>
      <w:r w:rsidRPr="00132FC9">
        <w:t xml:space="preserve">                                               </w:t>
      </w:r>
      <w:bookmarkStart w:id="12" w:name="formcheckbox_off_17"/>
      <w:r w:rsidRPr="00132FC9">
        <w:rPr>
          <w:rFonts w:ascii="Wingdings" w:eastAsia="Wingdings" w:hAnsi="Wingdings" w:cs="Wingdings"/>
        </w:rPr>
        <w:t></w:t>
      </w:r>
      <w:bookmarkEnd w:id="12"/>
      <w:r w:rsidRPr="00132FC9">
        <w:t xml:space="preserve"> not joint and several</w:t>
      </w:r>
    </w:p>
    <w:p w14:paraId="2428DC3C"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pPr>
      <w:r w:rsidRPr="00132FC9">
        <w:t>undertakes for all the grouped service providers designated in the attached annex to perform the services requested under the conditions defined below;</w:t>
      </w:r>
      <w:r w:rsidRPr="00132FC9">
        <w:rPr>
          <w:vertAlign w:val="superscript"/>
        </w:rPr>
        <w:t xml:space="preserve"> </w:t>
      </w:r>
    </w:p>
    <w:p w14:paraId="4E959E05" w14:textId="77777777" w:rsidR="00623112" w:rsidRPr="00132FC9" w:rsidRDefault="00623112">
      <w:pPr>
        <w:pStyle w:val="RedaliaNormal"/>
      </w:pPr>
    </w:p>
    <w:p w14:paraId="5CDC16CF" w14:textId="77777777" w:rsidR="00623112" w:rsidRPr="00132FC9" w:rsidRDefault="00623112">
      <w:pPr>
        <w:pStyle w:val="RedaliaNormal"/>
      </w:pPr>
    </w:p>
    <w:p w14:paraId="0263D9BF" w14:textId="77777777" w:rsidR="00623112" w:rsidRPr="00132FC9" w:rsidRDefault="000C1BBE">
      <w:pPr>
        <w:pStyle w:val="RedaliaNormal"/>
        <w:jc w:val="left"/>
      </w:pPr>
      <w:r w:rsidRPr="00132FC9">
        <w:t>Trade name and corporate name of the candidate:</w:t>
      </w:r>
    </w:p>
    <w:p w14:paraId="4BA51FFF" w14:textId="77777777" w:rsidR="00623112" w:rsidRPr="00132FC9" w:rsidRDefault="000C1BBE">
      <w:pPr>
        <w:pStyle w:val="RedaliaNormal"/>
        <w:jc w:val="left"/>
      </w:pPr>
      <w:r w:rsidRPr="00132FC9">
        <w:t>……………………………………………………………………………………………………………</w:t>
      </w:r>
    </w:p>
    <w:p w14:paraId="18C9488B" w14:textId="77777777" w:rsidR="00623112" w:rsidRPr="00132FC9" w:rsidRDefault="000C1BBE">
      <w:pPr>
        <w:pStyle w:val="RedaliaNormal"/>
        <w:jc w:val="left"/>
      </w:pPr>
      <w:r w:rsidRPr="00132FC9">
        <w:t>Address of facility:</w:t>
      </w:r>
    </w:p>
    <w:p w14:paraId="7CF0AAE0" w14:textId="77777777" w:rsidR="00623112" w:rsidRPr="00132FC9" w:rsidRDefault="000C1BBE">
      <w:pPr>
        <w:pStyle w:val="RedaliaNormal"/>
        <w:jc w:val="left"/>
      </w:pPr>
      <w:r w:rsidRPr="00132FC9">
        <w:t>…………………………………………………………………………………………………………...</w:t>
      </w:r>
    </w:p>
    <w:p w14:paraId="37D83DED" w14:textId="77777777" w:rsidR="00623112" w:rsidRPr="00132FC9" w:rsidRDefault="000C1BBE">
      <w:pPr>
        <w:pStyle w:val="RedaliaNormal"/>
        <w:jc w:val="left"/>
      </w:pPr>
      <w:r w:rsidRPr="00132FC9">
        <w:t>...…………………………………………………………………………………………………………</w:t>
      </w:r>
    </w:p>
    <w:p w14:paraId="7DCC6BF6" w14:textId="77777777" w:rsidR="00623112" w:rsidRPr="00132FC9" w:rsidRDefault="000C1BBE">
      <w:pPr>
        <w:pStyle w:val="RedaliaNormal"/>
        <w:jc w:val="left"/>
      </w:pPr>
      <w:r w:rsidRPr="00132FC9">
        <w:t>…………………………………………………………………………………………………………...</w:t>
      </w:r>
    </w:p>
    <w:p w14:paraId="2656A56B" w14:textId="77777777" w:rsidR="00623112" w:rsidRPr="00132FC9" w:rsidRDefault="000C1BBE">
      <w:pPr>
        <w:pStyle w:val="RedaliaNormal"/>
        <w:jc w:val="left"/>
      </w:pPr>
      <w:r w:rsidRPr="00132FC9">
        <w:t xml:space="preserve">Registered office address: </w:t>
      </w:r>
      <w:r w:rsidRPr="00132FC9">
        <w:rPr>
          <w:i/>
          <w:iCs/>
          <w:sz w:val="18"/>
          <w:szCs w:val="16"/>
        </w:rPr>
        <w:t>(if different from the establishment)</w:t>
      </w:r>
    </w:p>
    <w:p w14:paraId="6514C6D2" w14:textId="77777777" w:rsidR="00623112" w:rsidRPr="00132FC9" w:rsidRDefault="000C1BBE">
      <w:pPr>
        <w:pStyle w:val="RedaliaNormal"/>
        <w:jc w:val="left"/>
      </w:pPr>
      <w:r w:rsidRPr="00132FC9">
        <w:t>…………………………………………………………………………………………………………...</w:t>
      </w:r>
    </w:p>
    <w:p w14:paraId="691C5508" w14:textId="77777777" w:rsidR="00623112" w:rsidRPr="00132FC9" w:rsidRDefault="000C1BBE">
      <w:pPr>
        <w:pStyle w:val="RedaliaNormal"/>
        <w:jc w:val="left"/>
      </w:pPr>
      <w:r w:rsidRPr="00132FC9">
        <w:t>.…………………………………………………………………………………………………………..</w:t>
      </w:r>
    </w:p>
    <w:p w14:paraId="7EF6FF93" w14:textId="77777777" w:rsidR="00623112" w:rsidRPr="00132FC9" w:rsidRDefault="000C1BBE">
      <w:pPr>
        <w:pStyle w:val="RedaliaNormal"/>
      </w:pPr>
      <w:r w:rsidRPr="00132FC9">
        <w:t>………………………………………………………………………………………………………...…</w:t>
      </w:r>
    </w:p>
    <w:p w14:paraId="64B7AB47" w14:textId="77777777" w:rsidR="00623112" w:rsidRPr="00132FC9" w:rsidRDefault="000C1BBE">
      <w:pPr>
        <w:pStyle w:val="RedaliaNormal"/>
      </w:pPr>
      <w:r w:rsidRPr="00132FC9">
        <w:t>Generic email address (</w:t>
      </w:r>
      <w:r w:rsidRPr="00132FC9">
        <w:rPr>
          <w:i/>
          <w:iCs/>
        </w:rPr>
        <w:t>it is recommended to use a generic email address valid for the duration of the contract or framework agreement</w:t>
      </w:r>
      <w:r w:rsidRPr="00132FC9">
        <w:t>): ………………………………..</w:t>
      </w:r>
    </w:p>
    <w:p w14:paraId="7532ACD0" w14:textId="77777777" w:rsidR="00623112" w:rsidRPr="00132FC9" w:rsidRDefault="000C1BBE">
      <w:pPr>
        <w:pStyle w:val="RedaliaNormal"/>
        <w:jc w:val="left"/>
      </w:pPr>
      <w:r w:rsidRPr="00132FC9">
        <w:t>Phone: ...................................................</w:t>
      </w:r>
    </w:p>
    <w:p w14:paraId="341CA897" w14:textId="77777777" w:rsidR="00623112" w:rsidRPr="00132FC9" w:rsidRDefault="000C1BBE">
      <w:pPr>
        <w:pStyle w:val="RedaliaNormal"/>
        <w:jc w:val="left"/>
      </w:pPr>
      <w:r w:rsidRPr="00132FC9">
        <w:t>Fax: ....................................................</w:t>
      </w:r>
    </w:p>
    <w:p w14:paraId="4A7C7A9A" w14:textId="77777777" w:rsidR="00623112" w:rsidRPr="00132FC9" w:rsidRDefault="000C1BBE">
      <w:pPr>
        <w:pStyle w:val="RedaliaNormal"/>
        <w:jc w:val="left"/>
      </w:pPr>
      <w:r w:rsidRPr="00132FC9">
        <w:t>SIRET (or equivalent registration number in the country concerned): .........................................................</w:t>
      </w:r>
    </w:p>
    <w:p w14:paraId="2478464E" w14:textId="77777777" w:rsidR="00623112" w:rsidRPr="00132FC9" w:rsidRDefault="000C1BBE">
      <w:pPr>
        <w:pStyle w:val="RedaliaNormal"/>
        <w:jc w:val="left"/>
      </w:pPr>
      <w:r w:rsidRPr="00132FC9">
        <w:t>EPA: ............................................................</w:t>
      </w:r>
    </w:p>
    <w:p w14:paraId="352DE871" w14:textId="77777777" w:rsidR="00623112" w:rsidRPr="00132FC9" w:rsidRDefault="000C1BBE">
      <w:pPr>
        <w:pStyle w:val="RedaliaNormal"/>
        <w:jc w:val="left"/>
      </w:pPr>
      <w:r w:rsidRPr="00132FC9">
        <w:t>Intra-Community VAT number: .........................................................</w:t>
      </w:r>
    </w:p>
    <w:p w14:paraId="3D3B032E" w14:textId="77777777" w:rsidR="00623112" w:rsidRPr="00132FC9" w:rsidRDefault="00623112">
      <w:pPr>
        <w:pStyle w:val="RedaliaNormal"/>
      </w:pPr>
    </w:p>
    <w:p w14:paraId="1BF5C42B" w14:textId="77777777" w:rsidR="00623112" w:rsidRPr="00132FC9" w:rsidRDefault="000C1BBE">
      <w:pPr>
        <w:pStyle w:val="RedaliaNormal"/>
        <w:jc w:val="right"/>
        <w:rPr>
          <w:b/>
          <w:bCs/>
        </w:rPr>
      </w:pPr>
      <w:r w:rsidRPr="00132FC9">
        <w:rPr>
          <w:b/>
          <w:bCs/>
        </w:rPr>
        <w:t>hereinafter referred to as the Holder,</w:t>
      </w:r>
    </w:p>
    <w:p w14:paraId="3E7371E6" w14:textId="77777777" w:rsidR="00623112" w:rsidRPr="00132FC9" w:rsidRDefault="00623112">
      <w:pPr>
        <w:pStyle w:val="RedaliaNormal"/>
      </w:pPr>
    </w:p>
    <w:p w14:paraId="6DE55AF2" w14:textId="77777777" w:rsidR="00623112" w:rsidRPr="00132FC9" w:rsidRDefault="00623112">
      <w:pPr>
        <w:pStyle w:val="RedaliaNormal"/>
      </w:pPr>
    </w:p>
    <w:p w14:paraId="12DEE051" w14:textId="77777777" w:rsidR="00623112" w:rsidRPr="00132FC9" w:rsidRDefault="000C1BBE">
      <w:pPr>
        <w:pStyle w:val="RedaliaNormal"/>
        <w:jc w:val="center"/>
        <w:rPr>
          <w:b/>
          <w:bCs/>
        </w:rPr>
      </w:pPr>
      <w:r w:rsidRPr="00132FC9">
        <w:rPr>
          <w:b/>
          <w:bCs/>
        </w:rPr>
        <w:t>HAS AGREED AS FOLLOWS:</w:t>
      </w:r>
    </w:p>
    <w:p w14:paraId="0B503435" w14:textId="77777777" w:rsidR="00623112" w:rsidRPr="00132FC9" w:rsidRDefault="00623112"/>
    <w:p w14:paraId="1EEF923F" w14:textId="77777777" w:rsidR="00623112" w:rsidRPr="00132FC9" w:rsidRDefault="000C1BBE">
      <w:pPr>
        <w:pStyle w:val="RdaliaTitredossier"/>
        <w:pageBreakBefore/>
      </w:pPr>
      <w:r w:rsidRPr="00132FC9">
        <w:lastRenderedPageBreak/>
        <w:t>Contents</w:t>
      </w:r>
    </w:p>
    <w:p w14:paraId="67CA4F2E" w14:textId="77777777" w:rsidR="00623112" w:rsidRPr="00132FC9" w:rsidRDefault="00623112"/>
    <w:p w14:paraId="21030653" w14:textId="1ED3B08C" w:rsidR="004D7923" w:rsidRPr="00132FC9" w:rsidRDefault="000C1BBE">
      <w:pPr>
        <w:pStyle w:val="TM1"/>
        <w:tabs>
          <w:tab w:val="left" w:pos="601"/>
        </w:tabs>
        <w:rPr>
          <w:rFonts w:asciiTheme="minorHAnsi" w:eastAsiaTheme="minorEastAsia" w:hAnsiTheme="minorHAnsi" w:cstheme="minorBidi"/>
          <w:b w:val="0"/>
          <w:noProof/>
          <w:kern w:val="0"/>
          <w:sz w:val="22"/>
          <w:szCs w:val="22"/>
        </w:rPr>
      </w:pPr>
      <w:r w:rsidRPr="00132FC9">
        <w:rPr>
          <w:b w:val="0"/>
          <w:kern w:val="0"/>
          <w:sz w:val="22"/>
        </w:rPr>
        <w:fldChar w:fldCharType="begin"/>
      </w:r>
      <w:r w:rsidRPr="00132FC9">
        <w:instrText xml:space="preserve"> TOC \o "1-2" \u \h </w:instrText>
      </w:r>
      <w:r w:rsidRPr="00132FC9">
        <w:rPr>
          <w:b w:val="0"/>
          <w:kern w:val="0"/>
          <w:sz w:val="22"/>
        </w:rPr>
        <w:fldChar w:fldCharType="separate"/>
      </w:r>
      <w:hyperlink w:anchor="_Toc194675333" w:history="1">
        <w:r w:rsidR="004D7923" w:rsidRPr="00132FC9">
          <w:rPr>
            <w:rStyle w:val="Lienhypertexte"/>
            <w:noProof/>
          </w:rPr>
          <w:t>1.</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Preamble</w:t>
        </w:r>
        <w:r w:rsidR="004D7923" w:rsidRPr="00132FC9">
          <w:rPr>
            <w:noProof/>
          </w:rPr>
          <w:tab/>
        </w:r>
        <w:r w:rsidR="004D7923" w:rsidRPr="00132FC9">
          <w:rPr>
            <w:noProof/>
          </w:rPr>
          <w:fldChar w:fldCharType="begin"/>
        </w:r>
        <w:r w:rsidR="004D7923" w:rsidRPr="00132FC9">
          <w:rPr>
            <w:noProof/>
          </w:rPr>
          <w:instrText xml:space="preserve"> PAGEREF _Toc194675333 \h </w:instrText>
        </w:r>
        <w:r w:rsidR="004D7923" w:rsidRPr="00132FC9">
          <w:rPr>
            <w:noProof/>
          </w:rPr>
        </w:r>
        <w:r w:rsidR="004D7923" w:rsidRPr="00132FC9">
          <w:rPr>
            <w:noProof/>
          </w:rPr>
          <w:fldChar w:fldCharType="separate"/>
        </w:r>
        <w:r w:rsidR="00C53054" w:rsidRPr="00132FC9">
          <w:rPr>
            <w:noProof/>
          </w:rPr>
          <w:t>7</w:t>
        </w:r>
        <w:r w:rsidR="004D7923" w:rsidRPr="00132FC9">
          <w:rPr>
            <w:noProof/>
          </w:rPr>
          <w:fldChar w:fldCharType="end"/>
        </w:r>
      </w:hyperlink>
    </w:p>
    <w:p w14:paraId="0C166D81" w14:textId="42BC8183" w:rsidR="004D7923" w:rsidRPr="00132FC9" w:rsidRDefault="0045126E">
      <w:pPr>
        <w:pStyle w:val="TM2"/>
        <w:tabs>
          <w:tab w:val="left" w:pos="799"/>
        </w:tabs>
        <w:rPr>
          <w:rFonts w:asciiTheme="minorHAnsi" w:eastAsiaTheme="minorEastAsia" w:hAnsiTheme="minorHAnsi" w:cstheme="minorBidi"/>
          <w:noProof/>
          <w:szCs w:val="22"/>
        </w:rPr>
      </w:pPr>
      <w:hyperlink w:anchor="_Toc194675334" w:history="1">
        <w:r w:rsidR="004D7923" w:rsidRPr="00132FC9">
          <w:rPr>
            <w:rStyle w:val="Lienhypertexte"/>
            <w:noProof/>
          </w:rPr>
          <w:t>1.1</w:t>
        </w:r>
        <w:r w:rsidR="004D7923" w:rsidRPr="00132FC9">
          <w:rPr>
            <w:rFonts w:asciiTheme="minorHAnsi" w:eastAsiaTheme="minorEastAsia" w:hAnsiTheme="minorHAnsi" w:cstheme="minorBidi"/>
            <w:noProof/>
            <w:szCs w:val="22"/>
          </w:rPr>
          <w:tab/>
        </w:r>
        <w:r w:rsidR="004D7923" w:rsidRPr="00132FC9">
          <w:rPr>
            <w:rStyle w:val="Lienhypertexte"/>
            <w:noProof/>
          </w:rPr>
          <w:t>Presentation of the contracting authority</w:t>
        </w:r>
        <w:r w:rsidR="004D7923" w:rsidRPr="00132FC9">
          <w:rPr>
            <w:noProof/>
          </w:rPr>
          <w:tab/>
        </w:r>
        <w:r w:rsidR="004D7923" w:rsidRPr="00132FC9">
          <w:rPr>
            <w:noProof/>
          </w:rPr>
          <w:fldChar w:fldCharType="begin"/>
        </w:r>
        <w:r w:rsidR="004D7923" w:rsidRPr="00132FC9">
          <w:rPr>
            <w:noProof/>
          </w:rPr>
          <w:instrText xml:space="preserve"> PAGEREF _Toc194675334 \h </w:instrText>
        </w:r>
        <w:r w:rsidR="004D7923" w:rsidRPr="00132FC9">
          <w:rPr>
            <w:noProof/>
          </w:rPr>
        </w:r>
        <w:r w:rsidR="004D7923" w:rsidRPr="00132FC9">
          <w:rPr>
            <w:noProof/>
          </w:rPr>
          <w:fldChar w:fldCharType="separate"/>
        </w:r>
        <w:r w:rsidR="00C53054" w:rsidRPr="00132FC9">
          <w:rPr>
            <w:noProof/>
          </w:rPr>
          <w:t>7</w:t>
        </w:r>
        <w:r w:rsidR="004D7923" w:rsidRPr="00132FC9">
          <w:rPr>
            <w:noProof/>
          </w:rPr>
          <w:fldChar w:fldCharType="end"/>
        </w:r>
      </w:hyperlink>
    </w:p>
    <w:p w14:paraId="5373AF0D" w14:textId="155988F1" w:rsidR="004D7923" w:rsidRPr="00132FC9" w:rsidRDefault="0045126E">
      <w:pPr>
        <w:pStyle w:val="TM2"/>
        <w:tabs>
          <w:tab w:val="left" w:pos="799"/>
        </w:tabs>
        <w:rPr>
          <w:rFonts w:asciiTheme="minorHAnsi" w:eastAsiaTheme="minorEastAsia" w:hAnsiTheme="minorHAnsi" w:cstheme="minorBidi"/>
          <w:noProof/>
          <w:szCs w:val="22"/>
        </w:rPr>
      </w:pPr>
      <w:hyperlink w:anchor="_Toc194675335" w:history="1">
        <w:r w:rsidR="004D7923" w:rsidRPr="00132FC9">
          <w:rPr>
            <w:rStyle w:val="Lienhypertexte"/>
            <w:noProof/>
          </w:rPr>
          <w:t>1.2</w:t>
        </w:r>
        <w:r w:rsidR="004D7923" w:rsidRPr="00132FC9">
          <w:rPr>
            <w:rFonts w:asciiTheme="minorHAnsi" w:eastAsiaTheme="minorEastAsia" w:hAnsiTheme="minorHAnsi" w:cstheme="minorBidi"/>
            <w:noProof/>
            <w:szCs w:val="22"/>
          </w:rPr>
          <w:tab/>
        </w:r>
        <w:r w:rsidR="004D7923" w:rsidRPr="00132FC9">
          <w:rPr>
            <w:rStyle w:val="Lienhypertexte"/>
            <w:noProof/>
          </w:rPr>
          <w:t>Definitions</w:t>
        </w:r>
        <w:r w:rsidR="004D7923" w:rsidRPr="00132FC9">
          <w:rPr>
            <w:noProof/>
          </w:rPr>
          <w:tab/>
        </w:r>
        <w:r w:rsidR="004D7923" w:rsidRPr="00132FC9">
          <w:rPr>
            <w:noProof/>
          </w:rPr>
          <w:fldChar w:fldCharType="begin"/>
        </w:r>
        <w:r w:rsidR="004D7923" w:rsidRPr="00132FC9">
          <w:rPr>
            <w:noProof/>
          </w:rPr>
          <w:instrText xml:space="preserve"> PAGEREF _Toc194675335 \h </w:instrText>
        </w:r>
        <w:r w:rsidR="004D7923" w:rsidRPr="00132FC9">
          <w:rPr>
            <w:noProof/>
          </w:rPr>
        </w:r>
        <w:r w:rsidR="004D7923" w:rsidRPr="00132FC9">
          <w:rPr>
            <w:noProof/>
          </w:rPr>
          <w:fldChar w:fldCharType="separate"/>
        </w:r>
        <w:r w:rsidR="00C53054" w:rsidRPr="00132FC9">
          <w:rPr>
            <w:noProof/>
          </w:rPr>
          <w:t>7</w:t>
        </w:r>
        <w:r w:rsidR="004D7923" w:rsidRPr="00132FC9">
          <w:rPr>
            <w:noProof/>
          </w:rPr>
          <w:fldChar w:fldCharType="end"/>
        </w:r>
      </w:hyperlink>
    </w:p>
    <w:p w14:paraId="180F609D" w14:textId="11525E66"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36" w:history="1">
        <w:r w:rsidR="004D7923" w:rsidRPr="00132FC9">
          <w:rPr>
            <w:rStyle w:val="Lienhypertexte"/>
            <w:noProof/>
          </w:rPr>
          <w:t>2.</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Purpose of the Contract- General provisions</w:t>
        </w:r>
        <w:r w:rsidR="004D7923" w:rsidRPr="00132FC9">
          <w:rPr>
            <w:noProof/>
          </w:rPr>
          <w:tab/>
        </w:r>
        <w:r w:rsidR="004D7923" w:rsidRPr="00132FC9">
          <w:rPr>
            <w:noProof/>
          </w:rPr>
          <w:fldChar w:fldCharType="begin"/>
        </w:r>
        <w:r w:rsidR="004D7923" w:rsidRPr="00132FC9">
          <w:rPr>
            <w:noProof/>
          </w:rPr>
          <w:instrText xml:space="preserve"> PAGEREF _Toc194675336 \h </w:instrText>
        </w:r>
        <w:r w:rsidR="004D7923" w:rsidRPr="00132FC9">
          <w:rPr>
            <w:noProof/>
          </w:rPr>
        </w:r>
        <w:r w:rsidR="004D7923" w:rsidRPr="00132FC9">
          <w:rPr>
            <w:noProof/>
          </w:rPr>
          <w:fldChar w:fldCharType="separate"/>
        </w:r>
        <w:r w:rsidR="00C53054" w:rsidRPr="00132FC9">
          <w:rPr>
            <w:noProof/>
          </w:rPr>
          <w:t>9</w:t>
        </w:r>
        <w:r w:rsidR="004D7923" w:rsidRPr="00132FC9">
          <w:rPr>
            <w:noProof/>
          </w:rPr>
          <w:fldChar w:fldCharType="end"/>
        </w:r>
      </w:hyperlink>
    </w:p>
    <w:p w14:paraId="20FA272D" w14:textId="25024162" w:rsidR="004D7923" w:rsidRPr="00132FC9" w:rsidRDefault="0045126E">
      <w:pPr>
        <w:pStyle w:val="TM2"/>
        <w:tabs>
          <w:tab w:val="left" w:pos="799"/>
        </w:tabs>
        <w:rPr>
          <w:rFonts w:asciiTheme="minorHAnsi" w:eastAsiaTheme="minorEastAsia" w:hAnsiTheme="minorHAnsi" w:cstheme="minorBidi"/>
          <w:noProof/>
          <w:szCs w:val="22"/>
        </w:rPr>
      </w:pPr>
      <w:hyperlink w:anchor="_Toc194675337" w:history="1">
        <w:r w:rsidR="004D7923" w:rsidRPr="00132FC9">
          <w:rPr>
            <w:rStyle w:val="Lienhypertexte"/>
            <w:noProof/>
          </w:rPr>
          <w:t>2.1</w:t>
        </w:r>
        <w:r w:rsidR="004D7923" w:rsidRPr="00132FC9">
          <w:rPr>
            <w:rFonts w:asciiTheme="minorHAnsi" w:eastAsiaTheme="minorEastAsia" w:hAnsiTheme="minorHAnsi" w:cstheme="minorBidi"/>
            <w:noProof/>
            <w:szCs w:val="22"/>
          </w:rPr>
          <w:tab/>
        </w:r>
        <w:r w:rsidR="004D7923" w:rsidRPr="00132FC9">
          <w:rPr>
            <w:rStyle w:val="Lienhypertexte"/>
            <w:noProof/>
          </w:rPr>
          <w:t>Subject of the Contract</w:t>
        </w:r>
        <w:r w:rsidR="004D7923" w:rsidRPr="00132FC9">
          <w:rPr>
            <w:noProof/>
          </w:rPr>
          <w:tab/>
        </w:r>
        <w:r w:rsidR="004D7923" w:rsidRPr="00132FC9">
          <w:rPr>
            <w:noProof/>
          </w:rPr>
          <w:fldChar w:fldCharType="begin"/>
        </w:r>
        <w:r w:rsidR="004D7923" w:rsidRPr="00132FC9">
          <w:rPr>
            <w:noProof/>
          </w:rPr>
          <w:instrText xml:space="preserve"> PAGEREF _Toc194675337 \h </w:instrText>
        </w:r>
        <w:r w:rsidR="004D7923" w:rsidRPr="00132FC9">
          <w:rPr>
            <w:noProof/>
          </w:rPr>
        </w:r>
        <w:r w:rsidR="004D7923" w:rsidRPr="00132FC9">
          <w:rPr>
            <w:noProof/>
          </w:rPr>
          <w:fldChar w:fldCharType="separate"/>
        </w:r>
        <w:r w:rsidR="00C53054" w:rsidRPr="00132FC9">
          <w:rPr>
            <w:noProof/>
          </w:rPr>
          <w:t>9</w:t>
        </w:r>
        <w:r w:rsidR="004D7923" w:rsidRPr="00132FC9">
          <w:rPr>
            <w:noProof/>
          </w:rPr>
          <w:fldChar w:fldCharType="end"/>
        </w:r>
      </w:hyperlink>
    </w:p>
    <w:p w14:paraId="37BDAF68" w14:textId="415EF86C" w:rsidR="004D7923" w:rsidRPr="00132FC9" w:rsidRDefault="0045126E">
      <w:pPr>
        <w:pStyle w:val="TM2"/>
        <w:tabs>
          <w:tab w:val="left" w:pos="799"/>
        </w:tabs>
        <w:rPr>
          <w:rFonts w:asciiTheme="minorHAnsi" w:eastAsiaTheme="minorEastAsia" w:hAnsiTheme="minorHAnsi" w:cstheme="minorBidi"/>
          <w:noProof/>
          <w:szCs w:val="22"/>
        </w:rPr>
      </w:pPr>
      <w:hyperlink w:anchor="_Toc194675338" w:history="1">
        <w:r w:rsidR="004D7923" w:rsidRPr="00132FC9">
          <w:rPr>
            <w:rStyle w:val="Lienhypertexte"/>
            <w:noProof/>
          </w:rPr>
          <w:t>2.2</w:t>
        </w:r>
        <w:r w:rsidR="004D7923" w:rsidRPr="00132FC9">
          <w:rPr>
            <w:rFonts w:asciiTheme="minorHAnsi" w:eastAsiaTheme="minorEastAsia" w:hAnsiTheme="minorHAnsi" w:cstheme="minorBidi"/>
            <w:noProof/>
            <w:szCs w:val="22"/>
          </w:rPr>
          <w:tab/>
        </w:r>
        <w:r w:rsidR="004D7923" w:rsidRPr="00132FC9">
          <w:rPr>
            <w:rStyle w:val="Lienhypertexte"/>
            <w:noProof/>
          </w:rPr>
          <w:t>Market split into optional tranches</w:t>
        </w:r>
        <w:r w:rsidR="004D7923" w:rsidRPr="00132FC9">
          <w:rPr>
            <w:noProof/>
          </w:rPr>
          <w:tab/>
        </w:r>
        <w:r w:rsidR="004D7923" w:rsidRPr="00132FC9">
          <w:rPr>
            <w:noProof/>
          </w:rPr>
          <w:fldChar w:fldCharType="begin"/>
        </w:r>
        <w:r w:rsidR="004D7923" w:rsidRPr="00132FC9">
          <w:rPr>
            <w:noProof/>
          </w:rPr>
          <w:instrText xml:space="preserve"> PAGEREF _Toc194675338 \h </w:instrText>
        </w:r>
        <w:r w:rsidR="004D7923" w:rsidRPr="00132FC9">
          <w:rPr>
            <w:noProof/>
          </w:rPr>
        </w:r>
        <w:r w:rsidR="004D7923" w:rsidRPr="00132FC9">
          <w:rPr>
            <w:noProof/>
          </w:rPr>
          <w:fldChar w:fldCharType="separate"/>
        </w:r>
        <w:r w:rsidR="00C53054" w:rsidRPr="00132FC9">
          <w:rPr>
            <w:noProof/>
          </w:rPr>
          <w:t>9</w:t>
        </w:r>
        <w:r w:rsidR="004D7923" w:rsidRPr="00132FC9">
          <w:rPr>
            <w:noProof/>
          </w:rPr>
          <w:fldChar w:fldCharType="end"/>
        </w:r>
      </w:hyperlink>
    </w:p>
    <w:p w14:paraId="02FEFC41" w14:textId="3CDCC49A" w:rsidR="004D7923" w:rsidRPr="00132FC9" w:rsidRDefault="0045126E">
      <w:pPr>
        <w:pStyle w:val="TM2"/>
        <w:tabs>
          <w:tab w:val="left" w:pos="799"/>
        </w:tabs>
        <w:rPr>
          <w:rFonts w:asciiTheme="minorHAnsi" w:eastAsiaTheme="minorEastAsia" w:hAnsiTheme="minorHAnsi" w:cstheme="minorBidi"/>
          <w:noProof/>
          <w:szCs w:val="22"/>
        </w:rPr>
      </w:pPr>
      <w:hyperlink w:anchor="_Toc194675339" w:history="1">
        <w:r w:rsidR="004D7923" w:rsidRPr="00132FC9">
          <w:rPr>
            <w:rStyle w:val="Lienhypertexte"/>
            <w:noProof/>
          </w:rPr>
          <w:t>2.3</w:t>
        </w:r>
        <w:r w:rsidR="004D7923" w:rsidRPr="00132FC9">
          <w:rPr>
            <w:rFonts w:asciiTheme="minorHAnsi" w:eastAsiaTheme="minorEastAsia" w:hAnsiTheme="minorHAnsi" w:cstheme="minorBidi"/>
            <w:noProof/>
            <w:szCs w:val="22"/>
          </w:rPr>
          <w:tab/>
        </w:r>
        <w:r w:rsidR="004D7923" w:rsidRPr="00132FC9">
          <w:rPr>
            <w:rStyle w:val="Lienhypertexte"/>
            <w:noProof/>
          </w:rPr>
          <w:t>Subcontracting</w:t>
        </w:r>
        <w:r w:rsidR="004D7923" w:rsidRPr="00132FC9">
          <w:rPr>
            <w:noProof/>
          </w:rPr>
          <w:tab/>
        </w:r>
        <w:r w:rsidR="004D7923" w:rsidRPr="00132FC9">
          <w:rPr>
            <w:noProof/>
          </w:rPr>
          <w:fldChar w:fldCharType="begin"/>
        </w:r>
        <w:r w:rsidR="004D7923" w:rsidRPr="00132FC9">
          <w:rPr>
            <w:noProof/>
          </w:rPr>
          <w:instrText xml:space="preserve"> PAGEREF _Toc194675339 \h </w:instrText>
        </w:r>
        <w:r w:rsidR="004D7923" w:rsidRPr="00132FC9">
          <w:rPr>
            <w:noProof/>
          </w:rPr>
        </w:r>
        <w:r w:rsidR="004D7923" w:rsidRPr="00132FC9">
          <w:rPr>
            <w:noProof/>
          </w:rPr>
          <w:fldChar w:fldCharType="separate"/>
        </w:r>
        <w:r w:rsidR="00C53054" w:rsidRPr="00132FC9">
          <w:rPr>
            <w:noProof/>
          </w:rPr>
          <w:t>9</w:t>
        </w:r>
        <w:r w:rsidR="004D7923" w:rsidRPr="00132FC9">
          <w:rPr>
            <w:noProof/>
          </w:rPr>
          <w:fldChar w:fldCharType="end"/>
        </w:r>
      </w:hyperlink>
    </w:p>
    <w:p w14:paraId="0B200A6E" w14:textId="4BACCD81" w:rsidR="004D7923" w:rsidRPr="00132FC9" w:rsidRDefault="0045126E">
      <w:pPr>
        <w:pStyle w:val="TM2"/>
        <w:tabs>
          <w:tab w:val="left" w:pos="799"/>
        </w:tabs>
        <w:rPr>
          <w:rFonts w:asciiTheme="minorHAnsi" w:eastAsiaTheme="minorEastAsia" w:hAnsiTheme="minorHAnsi" w:cstheme="minorBidi"/>
          <w:noProof/>
          <w:szCs w:val="22"/>
        </w:rPr>
      </w:pPr>
      <w:hyperlink w:anchor="_Toc194675340" w:history="1">
        <w:r w:rsidR="004D7923" w:rsidRPr="00132FC9">
          <w:rPr>
            <w:rStyle w:val="Lienhypertexte"/>
            <w:noProof/>
          </w:rPr>
          <w:t>2.4</w:t>
        </w:r>
        <w:r w:rsidR="004D7923" w:rsidRPr="00132FC9">
          <w:rPr>
            <w:rFonts w:asciiTheme="minorHAnsi" w:eastAsiaTheme="minorEastAsia" w:hAnsiTheme="minorHAnsi" w:cstheme="minorBidi"/>
            <w:noProof/>
            <w:szCs w:val="22"/>
          </w:rPr>
          <w:tab/>
        </w:r>
        <w:r w:rsidR="004D7923" w:rsidRPr="00132FC9">
          <w:rPr>
            <w:rStyle w:val="Lienhypertexte"/>
            <w:noProof/>
          </w:rPr>
          <w:t>Contract Amendment - Review Clause</w:t>
        </w:r>
        <w:r w:rsidR="004D7923" w:rsidRPr="00132FC9">
          <w:rPr>
            <w:noProof/>
          </w:rPr>
          <w:tab/>
        </w:r>
        <w:r w:rsidR="004D7923" w:rsidRPr="00132FC9">
          <w:rPr>
            <w:noProof/>
          </w:rPr>
          <w:fldChar w:fldCharType="begin"/>
        </w:r>
        <w:r w:rsidR="004D7923" w:rsidRPr="00132FC9">
          <w:rPr>
            <w:noProof/>
          </w:rPr>
          <w:instrText xml:space="preserve"> PAGEREF _Toc194675340 \h </w:instrText>
        </w:r>
        <w:r w:rsidR="004D7923" w:rsidRPr="00132FC9">
          <w:rPr>
            <w:noProof/>
          </w:rPr>
        </w:r>
        <w:r w:rsidR="004D7923" w:rsidRPr="00132FC9">
          <w:rPr>
            <w:noProof/>
          </w:rPr>
          <w:fldChar w:fldCharType="separate"/>
        </w:r>
        <w:r w:rsidR="00C53054" w:rsidRPr="00132FC9">
          <w:rPr>
            <w:noProof/>
          </w:rPr>
          <w:t>9</w:t>
        </w:r>
        <w:r w:rsidR="004D7923" w:rsidRPr="00132FC9">
          <w:rPr>
            <w:noProof/>
          </w:rPr>
          <w:fldChar w:fldCharType="end"/>
        </w:r>
      </w:hyperlink>
    </w:p>
    <w:p w14:paraId="673CD602" w14:textId="3013DAA6" w:rsidR="004D7923" w:rsidRPr="00132FC9" w:rsidRDefault="0045126E">
      <w:pPr>
        <w:pStyle w:val="TM2"/>
        <w:tabs>
          <w:tab w:val="left" w:pos="799"/>
        </w:tabs>
        <w:rPr>
          <w:rFonts w:asciiTheme="minorHAnsi" w:eastAsiaTheme="minorEastAsia" w:hAnsiTheme="minorHAnsi" w:cstheme="minorBidi"/>
          <w:noProof/>
          <w:szCs w:val="22"/>
        </w:rPr>
      </w:pPr>
      <w:hyperlink w:anchor="_Toc194675341" w:history="1">
        <w:r w:rsidR="004D7923" w:rsidRPr="00132FC9">
          <w:rPr>
            <w:rStyle w:val="Lienhypertexte"/>
            <w:noProof/>
          </w:rPr>
          <w:t>2.5</w:t>
        </w:r>
        <w:r w:rsidR="004D7923" w:rsidRPr="00132FC9">
          <w:rPr>
            <w:rFonts w:asciiTheme="minorHAnsi" w:eastAsiaTheme="minorEastAsia" w:hAnsiTheme="minorHAnsi" w:cstheme="minorBidi"/>
            <w:noProof/>
            <w:szCs w:val="22"/>
          </w:rPr>
          <w:tab/>
        </w:r>
        <w:r w:rsidR="004D7923" w:rsidRPr="00132FC9">
          <w:rPr>
            <w:rStyle w:val="Lienhypertexte"/>
            <w:noProof/>
          </w:rPr>
          <w:t>Similar benefits</w:t>
        </w:r>
        <w:r w:rsidR="004D7923" w:rsidRPr="00132FC9">
          <w:rPr>
            <w:noProof/>
          </w:rPr>
          <w:tab/>
        </w:r>
        <w:r w:rsidR="004D7923" w:rsidRPr="00132FC9">
          <w:rPr>
            <w:noProof/>
          </w:rPr>
          <w:fldChar w:fldCharType="begin"/>
        </w:r>
        <w:r w:rsidR="004D7923" w:rsidRPr="00132FC9">
          <w:rPr>
            <w:noProof/>
          </w:rPr>
          <w:instrText xml:space="preserve"> PAGEREF _Toc194675341 \h </w:instrText>
        </w:r>
        <w:r w:rsidR="004D7923" w:rsidRPr="00132FC9">
          <w:rPr>
            <w:noProof/>
          </w:rPr>
        </w:r>
        <w:r w:rsidR="004D7923" w:rsidRPr="00132FC9">
          <w:rPr>
            <w:noProof/>
          </w:rPr>
          <w:fldChar w:fldCharType="separate"/>
        </w:r>
        <w:r w:rsidR="00C53054" w:rsidRPr="00132FC9">
          <w:rPr>
            <w:noProof/>
          </w:rPr>
          <w:t>9</w:t>
        </w:r>
        <w:r w:rsidR="004D7923" w:rsidRPr="00132FC9">
          <w:rPr>
            <w:noProof/>
          </w:rPr>
          <w:fldChar w:fldCharType="end"/>
        </w:r>
      </w:hyperlink>
    </w:p>
    <w:p w14:paraId="23EAF677" w14:textId="1A678D1B"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42" w:history="1">
        <w:r w:rsidR="004D7923" w:rsidRPr="00132FC9">
          <w:rPr>
            <w:rStyle w:val="Lienhypertexte"/>
            <w:noProof/>
          </w:rPr>
          <w:t>3.</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Contract documents</w:t>
        </w:r>
        <w:r w:rsidR="004D7923" w:rsidRPr="00132FC9">
          <w:rPr>
            <w:noProof/>
          </w:rPr>
          <w:tab/>
        </w:r>
        <w:r w:rsidR="004D7923" w:rsidRPr="00132FC9">
          <w:rPr>
            <w:noProof/>
          </w:rPr>
          <w:fldChar w:fldCharType="begin"/>
        </w:r>
        <w:r w:rsidR="004D7923" w:rsidRPr="00132FC9">
          <w:rPr>
            <w:noProof/>
          </w:rPr>
          <w:instrText xml:space="preserve"> PAGEREF _Toc194675342 \h </w:instrText>
        </w:r>
        <w:r w:rsidR="004D7923" w:rsidRPr="00132FC9">
          <w:rPr>
            <w:noProof/>
          </w:rPr>
        </w:r>
        <w:r w:rsidR="004D7923" w:rsidRPr="00132FC9">
          <w:rPr>
            <w:noProof/>
          </w:rPr>
          <w:fldChar w:fldCharType="separate"/>
        </w:r>
        <w:r w:rsidR="00C53054" w:rsidRPr="00132FC9">
          <w:rPr>
            <w:noProof/>
          </w:rPr>
          <w:t>10</w:t>
        </w:r>
        <w:r w:rsidR="004D7923" w:rsidRPr="00132FC9">
          <w:rPr>
            <w:noProof/>
          </w:rPr>
          <w:fldChar w:fldCharType="end"/>
        </w:r>
      </w:hyperlink>
    </w:p>
    <w:p w14:paraId="07FE056E" w14:textId="4EEACECF"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43" w:history="1">
        <w:r w:rsidR="004D7923" w:rsidRPr="00132FC9">
          <w:rPr>
            <w:rStyle w:val="Lienhypertexte"/>
            <w:noProof/>
          </w:rPr>
          <w:t>4.</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Conditions for the performance of services</w:t>
        </w:r>
        <w:r w:rsidR="004D7923" w:rsidRPr="00132FC9">
          <w:rPr>
            <w:noProof/>
          </w:rPr>
          <w:tab/>
        </w:r>
        <w:r w:rsidR="004D7923" w:rsidRPr="00132FC9">
          <w:rPr>
            <w:noProof/>
          </w:rPr>
          <w:fldChar w:fldCharType="begin"/>
        </w:r>
        <w:r w:rsidR="004D7923" w:rsidRPr="00132FC9">
          <w:rPr>
            <w:noProof/>
          </w:rPr>
          <w:instrText xml:space="preserve"> PAGEREF _Toc194675343 \h </w:instrText>
        </w:r>
        <w:r w:rsidR="004D7923" w:rsidRPr="00132FC9">
          <w:rPr>
            <w:noProof/>
          </w:rPr>
        </w:r>
        <w:r w:rsidR="004D7923" w:rsidRPr="00132FC9">
          <w:rPr>
            <w:noProof/>
          </w:rPr>
          <w:fldChar w:fldCharType="separate"/>
        </w:r>
        <w:r w:rsidR="00C53054" w:rsidRPr="00132FC9">
          <w:rPr>
            <w:noProof/>
          </w:rPr>
          <w:t>10</w:t>
        </w:r>
        <w:r w:rsidR="004D7923" w:rsidRPr="00132FC9">
          <w:rPr>
            <w:noProof/>
          </w:rPr>
          <w:fldChar w:fldCharType="end"/>
        </w:r>
      </w:hyperlink>
    </w:p>
    <w:p w14:paraId="37230A67" w14:textId="029DAEE0" w:rsidR="004D7923" w:rsidRPr="00132FC9" w:rsidRDefault="0045126E">
      <w:pPr>
        <w:pStyle w:val="TM2"/>
        <w:tabs>
          <w:tab w:val="left" w:pos="799"/>
        </w:tabs>
        <w:rPr>
          <w:rFonts w:asciiTheme="minorHAnsi" w:eastAsiaTheme="minorEastAsia" w:hAnsiTheme="minorHAnsi" w:cstheme="minorBidi"/>
          <w:noProof/>
          <w:szCs w:val="22"/>
        </w:rPr>
      </w:pPr>
      <w:hyperlink w:anchor="_Toc194675344" w:history="1">
        <w:r w:rsidR="004D7923" w:rsidRPr="00132FC9">
          <w:rPr>
            <w:rStyle w:val="Lienhypertexte"/>
            <w:noProof/>
          </w:rPr>
          <w:t>4.1</w:t>
        </w:r>
        <w:r w:rsidR="004D7923" w:rsidRPr="00132FC9">
          <w:rPr>
            <w:rFonts w:asciiTheme="minorHAnsi" w:eastAsiaTheme="minorEastAsia" w:hAnsiTheme="minorHAnsi" w:cstheme="minorBidi"/>
            <w:noProof/>
            <w:szCs w:val="22"/>
          </w:rPr>
          <w:tab/>
        </w:r>
        <w:r w:rsidR="004D7923" w:rsidRPr="00132FC9">
          <w:rPr>
            <w:rStyle w:val="Lienhypertexte"/>
            <w:noProof/>
          </w:rPr>
          <w:t>Personnel assigned to the mission</w:t>
        </w:r>
        <w:r w:rsidR="004D7923" w:rsidRPr="00132FC9">
          <w:rPr>
            <w:noProof/>
          </w:rPr>
          <w:tab/>
        </w:r>
        <w:r w:rsidR="004D7923" w:rsidRPr="00132FC9">
          <w:rPr>
            <w:noProof/>
          </w:rPr>
          <w:fldChar w:fldCharType="begin"/>
        </w:r>
        <w:r w:rsidR="004D7923" w:rsidRPr="00132FC9">
          <w:rPr>
            <w:noProof/>
          </w:rPr>
          <w:instrText xml:space="preserve"> PAGEREF _Toc194675344 \h </w:instrText>
        </w:r>
        <w:r w:rsidR="004D7923" w:rsidRPr="00132FC9">
          <w:rPr>
            <w:noProof/>
          </w:rPr>
        </w:r>
        <w:r w:rsidR="004D7923" w:rsidRPr="00132FC9">
          <w:rPr>
            <w:noProof/>
          </w:rPr>
          <w:fldChar w:fldCharType="separate"/>
        </w:r>
        <w:r w:rsidR="00C53054" w:rsidRPr="00132FC9">
          <w:rPr>
            <w:noProof/>
          </w:rPr>
          <w:t>10</w:t>
        </w:r>
        <w:r w:rsidR="004D7923" w:rsidRPr="00132FC9">
          <w:rPr>
            <w:noProof/>
          </w:rPr>
          <w:fldChar w:fldCharType="end"/>
        </w:r>
      </w:hyperlink>
    </w:p>
    <w:p w14:paraId="5652E928" w14:textId="1FC86C5C" w:rsidR="004D7923" w:rsidRPr="00132FC9" w:rsidRDefault="0045126E">
      <w:pPr>
        <w:pStyle w:val="TM2"/>
        <w:tabs>
          <w:tab w:val="left" w:pos="799"/>
        </w:tabs>
        <w:rPr>
          <w:rFonts w:asciiTheme="minorHAnsi" w:eastAsiaTheme="minorEastAsia" w:hAnsiTheme="minorHAnsi" w:cstheme="minorBidi"/>
          <w:noProof/>
          <w:szCs w:val="22"/>
        </w:rPr>
      </w:pPr>
      <w:hyperlink w:anchor="_Toc194675345" w:history="1">
        <w:r w:rsidR="004D7923" w:rsidRPr="00132FC9">
          <w:rPr>
            <w:rStyle w:val="Lienhypertexte"/>
            <w:noProof/>
          </w:rPr>
          <w:t>4.2</w:t>
        </w:r>
        <w:r w:rsidR="004D7923" w:rsidRPr="00132FC9">
          <w:rPr>
            <w:rFonts w:asciiTheme="minorHAnsi" w:eastAsiaTheme="minorEastAsia" w:hAnsiTheme="minorHAnsi" w:cstheme="minorBidi"/>
            <w:noProof/>
            <w:szCs w:val="22"/>
          </w:rPr>
          <w:tab/>
        </w:r>
        <w:r w:rsidR="004D7923" w:rsidRPr="00132FC9">
          <w:rPr>
            <w:rStyle w:val="Lienhypertexte"/>
            <w:noProof/>
          </w:rPr>
          <w:t>Change of staff</w:t>
        </w:r>
        <w:r w:rsidR="004D7923" w:rsidRPr="00132FC9">
          <w:rPr>
            <w:noProof/>
          </w:rPr>
          <w:tab/>
        </w:r>
        <w:r w:rsidR="004D7923" w:rsidRPr="00132FC9">
          <w:rPr>
            <w:noProof/>
          </w:rPr>
          <w:fldChar w:fldCharType="begin"/>
        </w:r>
        <w:r w:rsidR="004D7923" w:rsidRPr="00132FC9">
          <w:rPr>
            <w:noProof/>
          </w:rPr>
          <w:instrText xml:space="preserve"> PAGEREF _Toc194675345 \h </w:instrText>
        </w:r>
        <w:r w:rsidR="004D7923" w:rsidRPr="00132FC9">
          <w:rPr>
            <w:noProof/>
          </w:rPr>
        </w:r>
        <w:r w:rsidR="004D7923" w:rsidRPr="00132FC9">
          <w:rPr>
            <w:noProof/>
          </w:rPr>
          <w:fldChar w:fldCharType="separate"/>
        </w:r>
        <w:r w:rsidR="00C53054" w:rsidRPr="00132FC9">
          <w:rPr>
            <w:noProof/>
          </w:rPr>
          <w:t>11</w:t>
        </w:r>
        <w:r w:rsidR="004D7923" w:rsidRPr="00132FC9">
          <w:rPr>
            <w:noProof/>
          </w:rPr>
          <w:fldChar w:fldCharType="end"/>
        </w:r>
      </w:hyperlink>
    </w:p>
    <w:p w14:paraId="45C79845" w14:textId="62C7DBCB" w:rsidR="004D7923" w:rsidRPr="00132FC9" w:rsidRDefault="0045126E">
      <w:pPr>
        <w:pStyle w:val="TM2"/>
        <w:tabs>
          <w:tab w:val="left" w:pos="799"/>
        </w:tabs>
        <w:rPr>
          <w:rFonts w:asciiTheme="minorHAnsi" w:eastAsiaTheme="minorEastAsia" w:hAnsiTheme="minorHAnsi" w:cstheme="minorBidi"/>
          <w:noProof/>
          <w:szCs w:val="22"/>
        </w:rPr>
      </w:pPr>
      <w:hyperlink w:anchor="_Toc194675346" w:history="1">
        <w:r w:rsidR="004D7923" w:rsidRPr="00132FC9">
          <w:rPr>
            <w:rStyle w:val="Lienhypertexte"/>
            <w:noProof/>
          </w:rPr>
          <w:t>4.3</w:t>
        </w:r>
        <w:r w:rsidR="004D7923" w:rsidRPr="00132FC9">
          <w:rPr>
            <w:rFonts w:asciiTheme="minorHAnsi" w:eastAsiaTheme="minorEastAsia" w:hAnsiTheme="minorHAnsi" w:cstheme="minorBidi"/>
            <w:noProof/>
            <w:szCs w:val="22"/>
          </w:rPr>
          <w:tab/>
        </w:r>
        <w:r w:rsidR="004D7923" w:rsidRPr="00132FC9">
          <w:rPr>
            <w:rStyle w:val="Lienhypertexte"/>
            <w:noProof/>
          </w:rPr>
          <w:t>Environmental consideration and mission execution</w:t>
        </w:r>
        <w:r w:rsidR="004D7923" w:rsidRPr="00132FC9">
          <w:rPr>
            <w:noProof/>
          </w:rPr>
          <w:tab/>
        </w:r>
        <w:r w:rsidR="004D7923" w:rsidRPr="00132FC9">
          <w:rPr>
            <w:noProof/>
          </w:rPr>
          <w:fldChar w:fldCharType="begin"/>
        </w:r>
        <w:r w:rsidR="004D7923" w:rsidRPr="00132FC9">
          <w:rPr>
            <w:noProof/>
          </w:rPr>
          <w:instrText xml:space="preserve"> PAGEREF _Toc194675346 \h </w:instrText>
        </w:r>
        <w:r w:rsidR="004D7923" w:rsidRPr="00132FC9">
          <w:rPr>
            <w:noProof/>
          </w:rPr>
        </w:r>
        <w:r w:rsidR="004D7923" w:rsidRPr="00132FC9">
          <w:rPr>
            <w:noProof/>
          </w:rPr>
          <w:fldChar w:fldCharType="separate"/>
        </w:r>
        <w:r w:rsidR="00C53054" w:rsidRPr="00132FC9">
          <w:rPr>
            <w:noProof/>
          </w:rPr>
          <w:t>11</w:t>
        </w:r>
        <w:r w:rsidR="004D7923" w:rsidRPr="00132FC9">
          <w:rPr>
            <w:noProof/>
          </w:rPr>
          <w:fldChar w:fldCharType="end"/>
        </w:r>
      </w:hyperlink>
    </w:p>
    <w:p w14:paraId="152968C2" w14:textId="6970B09B" w:rsidR="004D7923" w:rsidRPr="00132FC9" w:rsidRDefault="0045126E">
      <w:pPr>
        <w:pStyle w:val="TM2"/>
        <w:tabs>
          <w:tab w:val="left" w:pos="799"/>
        </w:tabs>
        <w:rPr>
          <w:rFonts w:asciiTheme="minorHAnsi" w:eastAsiaTheme="minorEastAsia" w:hAnsiTheme="minorHAnsi" w:cstheme="minorBidi"/>
          <w:noProof/>
          <w:szCs w:val="22"/>
        </w:rPr>
      </w:pPr>
      <w:hyperlink w:anchor="_Toc194675347" w:history="1">
        <w:r w:rsidR="004D7923" w:rsidRPr="00132FC9">
          <w:rPr>
            <w:rStyle w:val="Lienhypertexte"/>
            <w:noProof/>
          </w:rPr>
          <w:t>4.4</w:t>
        </w:r>
        <w:r w:rsidR="004D7923" w:rsidRPr="00132FC9">
          <w:rPr>
            <w:rFonts w:asciiTheme="minorHAnsi" w:eastAsiaTheme="minorEastAsia" w:hAnsiTheme="minorHAnsi" w:cstheme="minorBidi"/>
            <w:noProof/>
            <w:szCs w:val="22"/>
          </w:rPr>
          <w:tab/>
        </w:r>
        <w:r w:rsidR="004D7923" w:rsidRPr="00132FC9">
          <w:rPr>
            <w:rStyle w:val="Lienhypertexte"/>
            <w:noProof/>
          </w:rPr>
          <w:t>Safety</w:t>
        </w:r>
        <w:r w:rsidR="004D7923" w:rsidRPr="00132FC9">
          <w:rPr>
            <w:noProof/>
          </w:rPr>
          <w:tab/>
        </w:r>
        <w:r w:rsidR="004D7923" w:rsidRPr="00132FC9">
          <w:rPr>
            <w:noProof/>
          </w:rPr>
          <w:fldChar w:fldCharType="begin"/>
        </w:r>
        <w:r w:rsidR="004D7923" w:rsidRPr="00132FC9">
          <w:rPr>
            <w:noProof/>
          </w:rPr>
          <w:instrText xml:space="preserve"> PAGEREF _Toc194675347 \h </w:instrText>
        </w:r>
        <w:r w:rsidR="004D7923" w:rsidRPr="00132FC9">
          <w:rPr>
            <w:noProof/>
          </w:rPr>
        </w:r>
        <w:r w:rsidR="004D7923" w:rsidRPr="00132FC9">
          <w:rPr>
            <w:noProof/>
          </w:rPr>
          <w:fldChar w:fldCharType="separate"/>
        </w:r>
        <w:r w:rsidR="00C53054" w:rsidRPr="00132FC9">
          <w:rPr>
            <w:noProof/>
          </w:rPr>
          <w:t>12</w:t>
        </w:r>
        <w:r w:rsidR="004D7923" w:rsidRPr="00132FC9">
          <w:rPr>
            <w:noProof/>
          </w:rPr>
          <w:fldChar w:fldCharType="end"/>
        </w:r>
      </w:hyperlink>
    </w:p>
    <w:p w14:paraId="70A49E36" w14:textId="22080402" w:rsidR="004D7923" w:rsidRPr="00132FC9" w:rsidRDefault="0045126E">
      <w:pPr>
        <w:pStyle w:val="TM2"/>
        <w:tabs>
          <w:tab w:val="left" w:pos="799"/>
        </w:tabs>
        <w:rPr>
          <w:rFonts w:asciiTheme="minorHAnsi" w:eastAsiaTheme="minorEastAsia" w:hAnsiTheme="minorHAnsi" w:cstheme="minorBidi"/>
          <w:noProof/>
          <w:szCs w:val="22"/>
        </w:rPr>
      </w:pPr>
      <w:hyperlink w:anchor="_Toc194675348" w:history="1">
        <w:r w:rsidR="004D7923" w:rsidRPr="00132FC9">
          <w:rPr>
            <w:rStyle w:val="Lienhypertexte"/>
            <w:noProof/>
          </w:rPr>
          <w:t>4.5</w:t>
        </w:r>
        <w:r w:rsidR="004D7923" w:rsidRPr="00132FC9">
          <w:rPr>
            <w:rFonts w:asciiTheme="minorHAnsi" w:eastAsiaTheme="minorEastAsia" w:hAnsiTheme="minorHAnsi" w:cstheme="minorBidi"/>
            <w:noProof/>
            <w:szCs w:val="22"/>
          </w:rPr>
          <w:tab/>
        </w:r>
        <w:r w:rsidR="004D7923" w:rsidRPr="00132FC9">
          <w:rPr>
            <w:rStyle w:val="Lienhypertexte"/>
            <w:noProof/>
          </w:rPr>
          <w:t>Suspension on grounds of serious and imminent risk</w:t>
        </w:r>
        <w:r w:rsidR="004D7923" w:rsidRPr="00132FC9">
          <w:rPr>
            <w:noProof/>
          </w:rPr>
          <w:tab/>
        </w:r>
        <w:r w:rsidR="004D7923" w:rsidRPr="00132FC9">
          <w:rPr>
            <w:noProof/>
          </w:rPr>
          <w:fldChar w:fldCharType="begin"/>
        </w:r>
        <w:r w:rsidR="004D7923" w:rsidRPr="00132FC9">
          <w:rPr>
            <w:noProof/>
          </w:rPr>
          <w:instrText xml:space="preserve"> PAGEREF _Toc194675348 \h </w:instrText>
        </w:r>
        <w:r w:rsidR="004D7923" w:rsidRPr="00132FC9">
          <w:rPr>
            <w:noProof/>
          </w:rPr>
        </w:r>
        <w:r w:rsidR="004D7923" w:rsidRPr="00132FC9">
          <w:rPr>
            <w:noProof/>
          </w:rPr>
          <w:fldChar w:fldCharType="separate"/>
        </w:r>
        <w:r w:rsidR="00C53054" w:rsidRPr="00132FC9">
          <w:rPr>
            <w:noProof/>
          </w:rPr>
          <w:t>13</w:t>
        </w:r>
        <w:r w:rsidR="004D7923" w:rsidRPr="00132FC9">
          <w:rPr>
            <w:noProof/>
          </w:rPr>
          <w:fldChar w:fldCharType="end"/>
        </w:r>
      </w:hyperlink>
    </w:p>
    <w:p w14:paraId="76565F3F" w14:textId="7D65B10A"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49" w:history="1">
        <w:r w:rsidR="004D7923" w:rsidRPr="00132FC9">
          <w:rPr>
            <w:rStyle w:val="Lienhypertexte"/>
            <w:noProof/>
          </w:rPr>
          <w:t>5.</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Duration of contract</w:t>
        </w:r>
        <w:r w:rsidR="004D7923" w:rsidRPr="00132FC9">
          <w:rPr>
            <w:noProof/>
          </w:rPr>
          <w:tab/>
        </w:r>
        <w:r w:rsidR="004D7923" w:rsidRPr="00132FC9">
          <w:rPr>
            <w:noProof/>
          </w:rPr>
          <w:fldChar w:fldCharType="begin"/>
        </w:r>
        <w:r w:rsidR="004D7923" w:rsidRPr="00132FC9">
          <w:rPr>
            <w:noProof/>
          </w:rPr>
          <w:instrText xml:space="preserve"> PAGEREF _Toc194675349 \h </w:instrText>
        </w:r>
        <w:r w:rsidR="004D7923" w:rsidRPr="00132FC9">
          <w:rPr>
            <w:noProof/>
          </w:rPr>
        </w:r>
        <w:r w:rsidR="004D7923" w:rsidRPr="00132FC9">
          <w:rPr>
            <w:noProof/>
          </w:rPr>
          <w:fldChar w:fldCharType="separate"/>
        </w:r>
        <w:r w:rsidR="00C53054" w:rsidRPr="00132FC9">
          <w:rPr>
            <w:noProof/>
          </w:rPr>
          <w:t>14</w:t>
        </w:r>
        <w:r w:rsidR="004D7923" w:rsidRPr="00132FC9">
          <w:rPr>
            <w:noProof/>
          </w:rPr>
          <w:fldChar w:fldCharType="end"/>
        </w:r>
      </w:hyperlink>
    </w:p>
    <w:p w14:paraId="6A90E7CC" w14:textId="2E5FB906" w:rsidR="004D7923" w:rsidRPr="00132FC9" w:rsidRDefault="0045126E">
      <w:pPr>
        <w:pStyle w:val="TM2"/>
        <w:tabs>
          <w:tab w:val="left" w:pos="799"/>
        </w:tabs>
        <w:rPr>
          <w:rFonts w:asciiTheme="minorHAnsi" w:eastAsiaTheme="minorEastAsia" w:hAnsiTheme="minorHAnsi" w:cstheme="minorBidi"/>
          <w:noProof/>
          <w:szCs w:val="22"/>
        </w:rPr>
      </w:pPr>
      <w:hyperlink w:anchor="_Toc194675350" w:history="1">
        <w:r w:rsidR="004D7923" w:rsidRPr="00132FC9">
          <w:rPr>
            <w:rStyle w:val="Lienhypertexte"/>
            <w:noProof/>
          </w:rPr>
          <w:t>5.1</w:t>
        </w:r>
        <w:r w:rsidR="004D7923" w:rsidRPr="00132FC9">
          <w:rPr>
            <w:rFonts w:asciiTheme="minorHAnsi" w:eastAsiaTheme="minorEastAsia" w:hAnsiTheme="minorHAnsi" w:cstheme="minorBidi"/>
            <w:noProof/>
            <w:szCs w:val="22"/>
          </w:rPr>
          <w:tab/>
        </w:r>
        <w:r w:rsidR="004D7923" w:rsidRPr="00132FC9">
          <w:rPr>
            <w:rStyle w:val="Lienhypertexte"/>
            <w:noProof/>
          </w:rPr>
          <w:t>Duration of contract</w:t>
        </w:r>
        <w:r w:rsidR="004D7923" w:rsidRPr="00132FC9">
          <w:rPr>
            <w:noProof/>
          </w:rPr>
          <w:tab/>
        </w:r>
        <w:r w:rsidR="004D7923" w:rsidRPr="00132FC9">
          <w:rPr>
            <w:noProof/>
          </w:rPr>
          <w:fldChar w:fldCharType="begin"/>
        </w:r>
        <w:r w:rsidR="004D7923" w:rsidRPr="00132FC9">
          <w:rPr>
            <w:noProof/>
          </w:rPr>
          <w:instrText xml:space="preserve"> PAGEREF _Toc194675350 \h </w:instrText>
        </w:r>
        <w:r w:rsidR="004D7923" w:rsidRPr="00132FC9">
          <w:rPr>
            <w:noProof/>
          </w:rPr>
        </w:r>
        <w:r w:rsidR="004D7923" w:rsidRPr="00132FC9">
          <w:rPr>
            <w:noProof/>
          </w:rPr>
          <w:fldChar w:fldCharType="separate"/>
        </w:r>
        <w:r w:rsidR="00C53054" w:rsidRPr="00132FC9">
          <w:rPr>
            <w:noProof/>
          </w:rPr>
          <w:t>14</w:t>
        </w:r>
        <w:r w:rsidR="004D7923" w:rsidRPr="00132FC9">
          <w:rPr>
            <w:noProof/>
          </w:rPr>
          <w:fldChar w:fldCharType="end"/>
        </w:r>
      </w:hyperlink>
    </w:p>
    <w:p w14:paraId="54197D50" w14:textId="14217FD0" w:rsidR="004D7923" w:rsidRPr="00132FC9" w:rsidRDefault="0045126E">
      <w:pPr>
        <w:pStyle w:val="TM2"/>
        <w:tabs>
          <w:tab w:val="left" w:pos="799"/>
        </w:tabs>
        <w:rPr>
          <w:rFonts w:asciiTheme="minorHAnsi" w:eastAsiaTheme="minorEastAsia" w:hAnsiTheme="minorHAnsi" w:cstheme="minorBidi"/>
          <w:noProof/>
          <w:szCs w:val="22"/>
        </w:rPr>
      </w:pPr>
      <w:hyperlink w:anchor="_Toc194675351" w:history="1">
        <w:r w:rsidR="004D7923" w:rsidRPr="00132FC9">
          <w:rPr>
            <w:rStyle w:val="Lienhypertexte"/>
            <w:noProof/>
          </w:rPr>
          <w:t>5.2</w:t>
        </w:r>
        <w:r w:rsidR="004D7923" w:rsidRPr="00132FC9">
          <w:rPr>
            <w:rFonts w:asciiTheme="minorHAnsi" w:eastAsiaTheme="minorEastAsia" w:hAnsiTheme="minorHAnsi" w:cstheme="minorBidi"/>
            <w:noProof/>
            <w:szCs w:val="22"/>
          </w:rPr>
          <w:tab/>
        </w:r>
        <w:r w:rsidR="004D7923" w:rsidRPr="00132FC9">
          <w:rPr>
            <w:rStyle w:val="Lienhypertexte"/>
            <w:noProof/>
          </w:rPr>
          <w:t>Lead times</w:t>
        </w:r>
        <w:r w:rsidR="004D7923" w:rsidRPr="00132FC9">
          <w:rPr>
            <w:noProof/>
          </w:rPr>
          <w:tab/>
        </w:r>
        <w:r w:rsidR="004D7923" w:rsidRPr="00132FC9">
          <w:rPr>
            <w:noProof/>
          </w:rPr>
          <w:fldChar w:fldCharType="begin"/>
        </w:r>
        <w:r w:rsidR="004D7923" w:rsidRPr="00132FC9">
          <w:rPr>
            <w:noProof/>
          </w:rPr>
          <w:instrText xml:space="preserve"> PAGEREF _Toc194675351 \h </w:instrText>
        </w:r>
        <w:r w:rsidR="004D7923" w:rsidRPr="00132FC9">
          <w:rPr>
            <w:noProof/>
          </w:rPr>
        </w:r>
        <w:r w:rsidR="004D7923" w:rsidRPr="00132FC9">
          <w:rPr>
            <w:noProof/>
          </w:rPr>
          <w:fldChar w:fldCharType="separate"/>
        </w:r>
        <w:r w:rsidR="00C53054" w:rsidRPr="00132FC9">
          <w:rPr>
            <w:noProof/>
          </w:rPr>
          <w:t>14</w:t>
        </w:r>
        <w:r w:rsidR="004D7923" w:rsidRPr="00132FC9">
          <w:rPr>
            <w:noProof/>
          </w:rPr>
          <w:fldChar w:fldCharType="end"/>
        </w:r>
      </w:hyperlink>
    </w:p>
    <w:p w14:paraId="70E937BB" w14:textId="4775A7D0" w:rsidR="004D7923" w:rsidRPr="00132FC9" w:rsidRDefault="0045126E">
      <w:pPr>
        <w:pStyle w:val="TM2"/>
        <w:tabs>
          <w:tab w:val="left" w:pos="799"/>
        </w:tabs>
        <w:rPr>
          <w:rFonts w:asciiTheme="minorHAnsi" w:eastAsiaTheme="minorEastAsia" w:hAnsiTheme="minorHAnsi" w:cstheme="minorBidi"/>
          <w:noProof/>
          <w:szCs w:val="22"/>
        </w:rPr>
      </w:pPr>
      <w:hyperlink w:anchor="_Toc194675352" w:history="1">
        <w:r w:rsidR="004D7923" w:rsidRPr="00132FC9">
          <w:rPr>
            <w:rStyle w:val="Lienhypertexte"/>
            <w:noProof/>
          </w:rPr>
          <w:t>5.3</w:t>
        </w:r>
        <w:r w:rsidR="004D7923" w:rsidRPr="00132FC9">
          <w:rPr>
            <w:rFonts w:asciiTheme="minorHAnsi" w:eastAsiaTheme="minorEastAsia" w:hAnsiTheme="minorHAnsi" w:cstheme="minorBidi"/>
            <w:noProof/>
            <w:szCs w:val="22"/>
          </w:rPr>
          <w:tab/>
        </w:r>
        <w:r w:rsidR="004D7923" w:rsidRPr="00132FC9">
          <w:rPr>
            <w:rStyle w:val="Lienhypertexte"/>
            <w:noProof/>
          </w:rPr>
          <w:t>How the Option Tranche is guaranteed</w:t>
        </w:r>
        <w:r w:rsidR="004D7923" w:rsidRPr="00132FC9">
          <w:rPr>
            <w:noProof/>
          </w:rPr>
          <w:tab/>
        </w:r>
        <w:r w:rsidR="004D7923" w:rsidRPr="00132FC9">
          <w:rPr>
            <w:noProof/>
          </w:rPr>
          <w:fldChar w:fldCharType="begin"/>
        </w:r>
        <w:r w:rsidR="004D7923" w:rsidRPr="00132FC9">
          <w:rPr>
            <w:noProof/>
          </w:rPr>
          <w:instrText xml:space="preserve"> PAGEREF _Toc194675352 \h </w:instrText>
        </w:r>
        <w:r w:rsidR="004D7923" w:rsidRPr="00132FC9">
          <w:rPr>
            <w:noProof/>
          </w:rPr>
        </w:r>
        <w:r w:rsidR="004D7923" w:rsidRPr="00132FC9">
          <w:rPr>
            <w:noProof/>
          </w:rPr>
          <w:fldChar w:fldCharType="separate"/>
        </w:r>
        <w:r w:rsidR="00C53054" w:rsidRPr="00132FC9">
          <w:rPr>
            <w:noProof/>
          </w:rPr>
          <w:t>14</w:t>
        </w:r>
        <w:r w:rsidR="004D7923" w:rsidRPr="00132FC9">
          <w:rPr>
            <w:noProof/>
          </w:rPr>
          <w:fldChar w:fldCharType="end"/>
        </w:r>
      </w:hyperlink>
    </w:p>
    <w:p w14:paraId="3E0C00B0" w14:textId="14048B46" w:rsidR="004D7923" w:rsidRPr="00132FC9" w:rsidRDefault="0045126E">
      <w:pPr>
        <w:pStyle w:val="TM2"/>
        <w:tabs>
          <w:tab w:val="left" w:pos="799"/>
        </w:tabs>
        <w:rPr>
          <w:rFonts w:asciiTheme="minorHAnsi" w:eastAsiaTheme="minorEastAsia" w:hAnsiTheme="minorHAnsi" w:cstheme="minorBidi"/>
          <w:noProof/>
          <w:szCs w:val="22"/>
        </w:rPr>
      </w:pPr>
      <w:hyperlink w:anchor="_Toc194675353" w:history="1">
        <w:r w:rsidR="004D7923" w:rsidRPr="00132FC9">
          <w:rPr>
            <w:rStyle w:val="Lienhypertexte"/>
            <w:noProof/>
          </w:rPr>
          <w:t>5.4</w:t>
        </w:r>
        <w:r w:rsidR="004D7923" w:rsidRPr="00132FC9">
          <w:rPr>
            <w:rFonts w:asciiTheme="minorHAnsi" w:eastAsiaTheme="minorEastAsia" w:hAnsiTheme="minorHAnsi" w:cstheme="minorBidi"/>
            <w:noProof/>
            <w:szCs w:val="22"/>
          </w:rPr>
          <w:tab/>
        </w:r>
        <w:r w:rsidR="004D7923" w:rsidRPr="00132FC9">
          <w:rPr>
            <w:rStyle w:val="Lienhypertexte"/>
            <w:noProof/>
          </w:rPr>
          <w:t>Renewal</w:t>
        </w:r>
        <w:r w:rsidR="004D7923" w:rsidRPr="00132FC9">
          <w:rPr>
            <w:noProof/>
          </w:rPr>
          <w:tab/>
        </w:r>
        <w:r w:rsidR="004D7923" w:rsidRPr="00132FC9">
          <w:rPr>
            <w:noProof/>
          </w:rPr>
          <w:fldChar w:fldCharType="begin"/>
        </w:r>
        <w:r w:rsidR="004D7923" w:rsidRPr="00132FC9">
          <w:rPr>
            <w:noProof/>
          </w:rPr>
          <w:instrText xml:space="preserve"> PAGEREF _Toc194675353 \h </w:instrText>
        </w:r>
        <w:r w:rsidR="004D7923" w:rsidRPr="00132FC9">
          <w:rPr>
            <w:noProof/>
          </w:rPr>
        </w:r>
        <w:r w:rsidR="004D7923" w:rsidRPr="00132FC9">
          <w:rPr>
            <w:noProof/>
          </w:rPr>
          <w:fldChar w:fldCharType="separate"/>
        </w:r>
        <w:r w:rsidR="00C53054" w:rsidRPr="00132FC9">
          <w:rPr>
            <w:noProof/>
          </w:rPr>
          <w:t>14</w:t>
        </w:r>
        <w:r w:rsidR="004D7923" w:rsidRPr="00132FC9">
          <w:rPr>
            <w:noProof/>
          </w:rPr>
          <w:fldChar w:fldCharType="end"/>
        </w:r>
      </w:hyperlink>
    </w:p>
    <w:p w14:paraId="6D832E3C" w14:textId="2BCF3EBD"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54" w:history="1">
        <w:r w:rsidR="004D7923" w:rsidRPr="00132FC9">
          <w:rPr>
            <w:rStyle w:val="Lienhypertexte"/>
            <w:noProof/>
          </w:rPr>
          <w:t>6.</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Prices and price changes</w:t>
        </w:r>
        <w:r w:rsidR="004D7923" w:rsidRPr="00132FC9">
          <w:rPr>
            <w:noProof/>
          </w:rPr>
          <w:tab/>
        </w:r>
        <w:r w:rsidR="004D7923" w:rsidRPr="00132FC9">
          <w:rPr>
            <w:noProof/>
          </w:rPr>
          <w:fldChar w:fldCharType="begin"/>
        </w:r>
        <w:r w:rsidR="004D7923" w:rsidRPr="00132FC9">
          <w:rPr>
            <w:noProof/>
          </w:rPr>
          <w:instrText xml:space="preserve"> PAGEREF _Toc194675354 \h </w:instrText>
        </w:r>
        <w:r w:rsidR="004D7923" w:rsidRPr="00132FC9">
          <w:rPr>
            <w:noProof/>
          </w:rPr>
        </w:r>
        <w:r w:rsidR="004D7923" w:rsidRPr="00132FC9">
          <w:rPr>
            <w:noProof/>
          </w:rPr>
          <w:fldChar w:fldCharType="separate"/>
        </w:r>
        <w:r w:rsidR="00C53054" w:rsidRPr="00132FC9">
          <w:rPr>
            <w:noProof/>
          </w:rPr>
          <w:t>14</w:t>
        </w:r>
        <w:r w:rsidR="004D7923" w:rsidRPr="00132FC9">
          <w:rPr>
            <w:noProof/>
          </w:rPr>
          <w:fldChar w:fldCharType="end"/>
        </w:r>
      </w:hyperlink>
    </w:p>
    <w:p w14:paraId="5C91ACE1" w14:textId="3B3DAB27" w:rsidR="004D7923" w:rsidRPr="00132FC9" w:rsidRDefault="0045126E">
      <w:pPr>
        <w:pStyle w:val="TM2"/>
        <w:tabs>
          <w:tab w:val="left" w:pos="799"/>
        </w:tabs>
        <w:rPr>
          <w:rFonts w:asciiTheme="minorHAnsi" w:eastAsiaTheme="minorEastAsia" w:hAnsiTheme="minorHAnsi" w:cstheme="minorBidi"/>
          <w:noProof/>
          <w:szCs w:val="22"/>
        </w:rPr>
      </w:pPr>
      <w:hyperlink w:anchor="_Toc194675355" w:history="1">
        <w:r w:rsidR="004D7923" w:rsidRPr="00132FC9">
          <w:rPr>
            <w:rStyle w:val="Lienhypertexte"/>
            <w:noProof/>
          </w:rPr>
          <w:t>6.1</w:t>
        </w:r>
        <w:r w:rsidR="004D7923" w:rsidRPr="00132FC9">
          <w:rPr>
            <w:rFonts w:asciiTheme="minorHAnsi" w:eastAsiaTheme="minorEastAsia" w:hAnsiTheme="minorHAnsi" w:cstheme="minorBidi"/>
            <w:noProof/>
            <w:szCs w:val="22"/>
          </w:rPr>
          <w:tab/>
        </w:r>
        <w:r w:rsidR="004D7923" w:rsidRPr="00132FC9">
          <w:rPr>
            <w:rStyle w:val="Lienhypertexte"/>
            <w:noProof/>
          </w:rPr>
          <w:t>Method of establishing the prices of the Contract</w:t>
        </w:r>
        <w:r w:rsidR="004D7923" w:rsidRPr="00132FC9">
          <w:rPr>
            <w:noProof/>
          </w:rPr>
          <w:tab/>
        </w:r>
        <w:r w:rsidR="004D7923" w:rsidRPr="00132FC9">
          <w:rPr>
            <w:noProof/>
          </w:rPr>
          <w:fldChar w:fldCharType="begin"/>
        </w:r>
        <w:r w:rsidR="004D7923" w:rsidRPr="00132FC9">
          <w:rPr>
            <w:noProof/>
          </w:rPr>
          <w:instrText xml:space="preserve"> PAGEREF _Toc194675355 \h </w:instrText>
        </w:r>
        <w:r w:rsidR="004D7923" w:rsidRPr="00132FC9">
          <w:rPr>
            <w:noProof/>
          </w:rPr>
        </w:r>
        <w:r w:rsidR="004D7923" w:rsidRPr="00132FC9">
          <w:rPr>
            <w:noProof/>
          </w:rPr>
          <w:fldChar w:fldCharType="separate"/>
        </w:r>
        <w:r w:rsidR="00C53054" w:rsidRPr="00132FC9">
          <w:rPr>
            <w:noProof/>
          </w:rPr>
          <w:t>16</w:t>
        </w:r>
        <w:r w:rsidR="004D7923" w:rsidRPr="00132FC9">
          <w:rPr>
            <w:noProof/>
          </w:rPr>
          <w:fldChar w:fldCharType="end"/>
        </w:r>
      </w:hyperlink>
    </w:p>
    <w:p w14:paraId="5BA221F5" w14:textId="535ED465" w:rsidR="004D7923" w:rsidRPr="00132FC9" w:rsidRDefault="0045126E">
      <w:pPr>
        <w:pStyle w:val="TM2"/>
        <w:tabs>
          <w:tab w:val="left" w:pos="799"/>
        </w:tabs>
        <w:rPr>
          <w:rFonts w:asciiTheme="minorHAnsi" w:eastAsiaTheme="minorEastAsia" w:hAnsiTheme="minorHAnsi" w:cstheme="minorBidi"/>
          <w:noProof/>
          <w:szCs w:val="22"/>
        </w:rPr>
      </w:pPr>
      <w:hyperlink w:anchor="_Toc194675356" w:history="1">
        <w:r w:rsidR="004D7923" w:rsidRPr="00132FC9">
          <w:rPr>
            <w:rStyle w:val="Lienhypertexte"/>
            <w:noProof/>
          </w:rPr>
          <w:t>6.2</w:t>
        </w:r>
        <w:r w:rsidR="004D7923" w:rsidRPr="00132FC9">
          <w:rPr>
            <w:rFonts w:asciiTheme="minorHAnsi" w:eastAsiaTheme="minorEastAsia" w:hAnsiTheme="minorHAnsi" w:cstheme="minorBidi"/>
            <w:noProof/>
            <w:szCs w:val="22"/>
          </w:rPr>
          <w:tab/>
        </w:r>
        <w:r w:rsidR="004D7923" w:rsidRPr="00132FC9">
          <w:rPr>
            <w:rStyle w:val="Lienhypertexte"/>
            <w:noProof/>
          </w:rPr>
          <w:t>Content of prices</w:t>
        </w:r>
        <w:r w:rsidR="004D7923" w:rsidRPr="00132FC9">
          <w:rPr>
            <w:noProof/>
          </w:rPr>
          <w:tab/>
        </w:r>
        <w:r w:rsidR="004D7923" w:rsidRPr="00132FC9">
          <w:rPr>
            <w:noProof/>
          </w:rPr>
          <w:fldChar w:fldCharType="begin"/>
        </w:r>
        <w:r w:rsidR="004D7923" w:rsidRPr="00132FC9">
          <w:rPr>
            <w:noProof/>
          </w:rPr>
          <w:instrText xml:space="preserve"> PAGEREF _Toc194675356 \h </w:instrText>
        </w:r>
        <w:r w:rsidR="004D7923" w:rsidRPr="00132FC9">
          <w:rPr>
            <w:noProof/>
          </w:rPr>
        </w:r>
        <w:r w:rsidR="004D7923" w:rsidRPr="00132FC9">
          <w:rPr>
            <w:noProof/>
          </w:rPr>
          <w:fldChar w:fldCharType="separate"/>
        </w:r>
        <w:r w:rsidR="00C53054" w:rsidRPr="00132FC9">
          <w:rPr>
            <w:noProof/>
          </w:rPr>
          <w:t>16</w:t>
        </w:r>
        <w:r w:rsidR="004D7923" w:rsidRPr="00132FC9">
          <w:rPr>
            <w:noProof/>
          </w:rPr>
          <w:fldChar w:fldCharType="end"/>
        </w:r>
      </w:hyperlink>
    </w:p>
    <w:p w14:paraId="75FD9542" w14:textId="3FE8905D" w:rsidR="004D7923" w:rsidRPr="00132FC9" w:rsidRDefault="0045126E">
      <w:pPr>
        <w:pStyle w:val="TM2"/>
        <w:tabs>
          <w:tab w:val="left" w:pos="799"/>
        </w:tabs>
        <w:rPr>
          <w:rFonts w:asciiTheme="minorHAnsi" w:eastAsiaTheme="minorEastAsia" w:hAnsiTheme="minorHAnsi" w:cstheme="minorBidi"/>
          <w:noProof/>
          <w:szCs w:val="22"/>
        </w:rPr>
      </w:pPr>
      <w:hyperlink w:anchor="_Toc194675357" w:history="1">
        <w:r w:rsidR="004D7923" w:rsidRPr="00132FC9">
          <w:rPr>
            <w:rStyle w:val="Lienhypertexte"/>
            <w:noProof/>
          </w:rPr>
          <w:t>6.3</w:t>
        </w:r>
        <w:r w:rsidR="004D7923" w:rsidRPr="00132FC9">
          <w:rPr>
            <w:rFonts w:asciiTheme="minorHAnsi" w:eastAsiaTheme="minorEastAsia" w:hAnsiTheme="minorHAnsi" w:cstheme="minorBidi"/>
            <w:noProof/>
            <w:szCs w:val="22"/>
          </w:rPr>
          <w:tab/>
        </w:r>
        <w:r w:rsidR="004D7923" w:rsidRPr="00132FC9">
          <w:rPr>
            <w:rStyle w:val="Lienhypertexte"/>
            <w:noProof/>
          </w:rPr>
          <w:t>Concerning mission expenses</w:t>
        </w:r>
        <w:r w:rsidR="004D7923" w:rsidRPr="00132FC9">
          <w:rPr>
            <w:noProof/>
          </w:rPr>
          <w:tab/>
        </w:r>
        <w:r w:rsidR="004D7923" w:rsidRPr="00132FC9">
          <w:rPr>
            <w:noProof/>
          </w:rPr>
          <w:fldChar w:fldCharType="begin"/>
        </w:r>
        <w:r w:rsidR="004D7923" w:rsidRPr="00132FC9">
          <w:rPr>
            <w:noProof/>
          </w:rPr>
          <w:instrText xml:space="preserve"> PAGEREF _Toc194675357 \h </w:instrText>
        </w:r>
        <w:r w:rsidR="004D7923" w:rsidRPr="00132FC9">
          <w:rPr>
            <w:noProof/>
          </w:rPr>
        </w:r>
        <w:r w:rsidR="004D7923" w:rsidRPr="00132FC9">
          <w:rPr>
            <w:noProof/>
          </w:rPr>
          <w:fldChar w:fldCharType="separate"/>
        </w:r>
        <w:r w:rsidR="00C53054" w:rsidRPr="00132FC9">
          <w:rPr>
            <w:noProof/>
          </w:rPr>
          <w:t>16</w:t>
        </w:r>
        <w:r w:rsidR="004D7923" w:rsidRPr="00132FC9">
          <w:rPr>
            <w:noProof/>
          </w:rPr>
          <w:fldChar w:fldCharType="end"/>
        </w:r>
      </w:hyperlink>
    </w:p>
    <w:p w14:paraId="1C53FC57" w14:textId="3C17F263" w:rsidR="004D7923" w:rsidRPr="00132FC9" w:rsidRDefault="0045126E">
      <w:pPr>
        <w:pStyle w:val="TM2"/>
        <w:tabs>
          <w:tab w:val="left" w:pos="799"/>
        </w:tabs>
        <w:rPr>
          <w:rFonts w:asciiTheme="minorHAnsi" w:eastAsiaTheme="minorEastAsia" w:hAnsiTheme="minorHAnsi" w:cstheme="minorBidi"/>
          <w:noProof/>
          <w:szCs w:val="22"/>
        </w:rPr>
      </w:pPr>
      <w:hyperlink w:anchor="_Toc194675358" w:history="1">
        <w:r w:rsidR="004D7923" w:rsidRPr="00132FC9">
          <w:rPr>
            <w:rStyle w:val="Lienhypertexte"/>
            <w:noProof/>
          </w:rPr>
          <w:t>6.4</w:t>
        </w:r>
        <w:r w:rsidR="004D7923" w:rsidRPr="00132FC9">
          <w:rPr>
            <w:rFonts w:asciiTheme="minorHAnsi" w:eastAsiaTheme="minorEastAsia" w:hAnsiTheme="minorHAnsi" w:cstheme="minorBidi"/>
            <w:noProof/>
            <w:szCs w:val="22"/>
          </w:rPr>
          <w:tab/>
        </w:r>
        <w:r w:rsidR="004D7923" w:rsidRPr="00132FC9">
          <w:rPr>
            <w:rStyle w:val="Lienhypertexte"/>
            <w:noProof/>
          </w:rPr>
          <w:t>Per diem</w:t>
        </w:r>
        <w:r w:rsidR="004D7923" w:rsidRPr="00132FC9">
          <w:rPr>
            <w:noProof/>
          </w:rPr>
          <w:tab/>
        </w:r>
        <w:r w:rsidR="004D7923" w:rsidRPr="00132FC9">
          <w:rPr>
            <w:noProof/>
          </w:rPr>
          <w:fldChar w:fldCharType="begin"/>
        </w:r>
        <w:r w:rsidR="004D7923" w:rsidRPr="00132FC9">
          <w:rPr>
            <w:noProof/>
          </w:rPr>
          <w:instrText xml:space="preserve"> PAGEREF _Toc194675358 \h </w:instrText>
        </w:r>
        <w:r w:rsidR="004D7923" w:rsidRPr="00132FC9">
          <w:rPr>
            <w:noProof/>
          </w:rPr>
        </w:r>
        <w:r w:rsidR="004D7923" w:rsidRPr="00132FC9">
          <w:rPr>
            <w:noProof/>
          </w:rPr>
          <w:fldChar w:fldCharType="separate"/>
        </w:r>
        <w:r w:rsidR="00C53054" w:rsidRPr="00132FC9">
          <w:rPr>
            <w:noProof/>
          </w:rPr>
          <w:t>17</w:t>
        </w:r>
        <w:r w:rsidR="004D7923" w:rsidRPr="00132FC9">
          <w:rPr>
            <w:noProof/>
          </w:rPr>
          <w:fldChar w:fldCharType="end"/>
        </w:r>
      </w:hyperlink>
    </w:p>
    <w:p w14:paraId="5D0456B7" w14:textId="785B2025" w:rsidR="004D7923" w:rsidRPr="00132FC9" w:rsidRDefault="0045126E">
      <w:pPr>
        <w:pStyle w:val="TM2"/>
        <w:tabs>
          <w:tab w:val="left" w:pos="799"/>
        </w:tabs>
        <w:rPr>
          <w:rFonts w:asciiTheme="minorHAnsi" w:eastAsiaTheme="minorEastAsia" w:hAnsiTheme="minorHAnsi" w:cstheme="minorBidi"/>
          <w:noProof/>
          <w:szCs w:val="22"/>
        </w:rPr>
      </w:pPr>
      <w:hyperlink w:anchor="_Toc194675359" w:history="1">
        <w:r w:rsidR="004D7923" w:rsidRPr="00132FC9">
          <w:rPr>
            <w:rStyle w:val="Lienhypertexte"/>
            <w:noProof/>
          </w:rPr>
          <w:t>6.5</w:t>
        </w:r>
        <w:r w:rsidR="004D7923" w:rsidRPr="00132FC9">
          <w:rPr>
            <w:rFonts w:asciiTheme="minorHAnsi" w:eastAsiaTheme="minorEastAsia" w:hAnsiTheme="minorHAnsi" w:cstheme="minorBidi"/>
            <w:noProof/>
            <w:szCs w:val="22"/>
          </w:rPr>
          <w:tab/>
        </w:r>
        <w:r w:rsidR="004D7923" w:rsidRPr="00132FC9">
          <w:rPr>
            <w:rStyle w:val="Lienhypertexte"/>
            <w:noProof/>
          </w:rPr>
          <w:t>Change in price</w:t>
        </w:r>
        <w:r w:rsidR="004D7923" w:rsidRPr="00132FC9">
          <w:rPr>
            <w:noProof/>
          </w:rPr>
          <w:tab/>
        </w:r>
        <w:r w:rsidR="004D7923" w:rsidRPr="00132FC9">
          <w:rPr>
            <w:noProof/>
          </w:rPr>
          <w:fldChar w:fldCharType="begin"/>
        </w:r>
        <w:r w:rsidR="004D7923" w:rsidRPr="00132FC9">
          <w:rPr>
            <w:noProof/>
          </w:rPr>
          <w:instrText xml:space="preserve"> PAGEREF _Toc194675359 \h </w:instrText>
        </w:r>
        <w:r w:rsidR="004D7923" w:rsidRPr="00132FC9">
          <w:rPr>
            <w:noProof/>
          </w:rPr>
        </w:r>
        <w:r w:rsidR="004D7923" w:rsidRPr="00132FC9">
          <w:rPr>
            <w:noProof/>
          </w:rPr>
          <w:fldChar w:fldCharType="separate"/>
        </w:r>
        <w:r w:rsidR="00C53054" w:rsidRPr="00132FC9">
          <w:rPr>
            <w:noProof/>
          </w:rPr>
          <w:t>17</w:t>
        </w:r>
        <w:r w:rsidR="004D7923" w:rsidRPr="00132FC9">
          <w:rPr>
            <w:noProof/>
          </w:rPr>
          <w:fldChar w:fldCharType="end"/>
        </w:r>
      </w:hyperlink>
    </w:p>
    <w:p w14:paraId="0A7FA4C4" w14:textId="585CA2ED"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60" w:history="1">
        <w:r w:rsidR="004D7923" w:rsidRPr="00132FC9">
          <w:rPr>
            <w:rStyle w:val="Lienhypertexte"/>
            <w:noProof/>
          </w:rPr>
          <w:t>7.</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Advance</w:t>
        </w:r>
        <w:r w:rsidR="004D7923" w:rsidRPr="00132FC9">
          <w:rPr>
            <w:noProof/>
          </w:rPr>
          <w:tab/>
        </w:r>
        <w:r w:rsidR="004D7923" w:rsidRPr="00132FC9">
          <w:rPr>
            <w:noProof/>
          </w:rPr>
          <w:fldChar w:fldCharType="begin"/>
        </w:r>
        <w:r w:rsidR="004D7923" w:rsidRPr="00132FC9">
          <w:rPr>
            <w:noProof/>
          </w:rPr>
          <w:instrText xml:space="preserve"> PAGEREF _Toc194675360 \h </w:instrText>
        </w:r>
        <w:r w:rsidR="004D7923" w:rsidRPr="00132FC9">
          <w:rPr>
            <w:noProof/>
          </w:rPr>
        </w:r>
        <w:r w:rsidR="004D7923" w:rsidRPr="00132FC9">
          <w:rPr>
            <w:noProof/>
          </w:rPr>
          <w:fldChar w:fldCharType="separate"/>
        </w:r>
        <w:r w:rsidR="00C53054" w:rsidRPr="00132FC9">
          <w:rPr>
            <w:noProof/>
          </w:rPr>
          <w:t>17</w:t>
        </w:r>
        <w:r w:rsidR="004D7923" w:rsidRPr="00132FC9">
          <w:rPr>
            <w:noProof/>
          </w:rPr>
          <w:fldChar w:fldCharType="end"/>
        </w:r>
      </w:hyperlink>
    </w:p>
    <w:p w14:paraId="5DE0B776" w14:textId="501033E1"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61" w:history="1">
        <w:r w:rsidR="004D7923" w:rsidRPr="00132FC9">
          <w:rPr>
            <w:rStyle w:val="Lienhypertexte"/>
            <w:noProof/>
          </w:rPr>
          <w:t>8.</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Security Hold</w:t>
        </w:r>
        <w:r w:rsidR="004D7923" w:rsidRPr="00132FC9">
          <w:rPr>
            <w:noProof/>
          </w:rPr>
          <w:tab/>
        </w:r>
        <w:r w:rsidR="004D7923" w:rsidRPr="00132FC9">
          <w:rPr>
            <w:noProof/>
          </w:rPr>
          <w:fldChar w:fldCharType="begin"/>
        </w:r>
        <w:r w:rsidR="004D7923" w:rsidRPr="00132FC9">
          <w:rPr>
            <w:noProof/>
          </w:rPr>
          <w:instrText xml:space="preserve"> PAGEREF _Toc194675361 \h </w:instrText>
        </w:r>
        <w:r w:rsidR="004D7923" w:rsidRPr="00132FC9">
          <w:rPr>
            <w:noProof/>
          </w:rPr>
        </w:r>
        <w:r w:rsidR="004D7923" w:rsidRPr="00132FC9">
          <w:rPr>
            <w:noProof/>
          </w:rPr>
          <w:fldChar w:fldCharType="separate"/>
        </w:r>
        <w:r w:rsidR="00C53054" w:rsidRPr="00132FC9">
          <w:rPr>
            <w:noProof/>
          </w:rPr>
          <w:t>17</w:t>
        </w:r>
        <w:r w:rsidR="004D7923" w:rsidRPr="00132FC9">
          <w:rPr>
            <w:noProof/>
          </w:rPr>
          <w:fldChar w:fldCharType="end"/>
        </w:r>
      </w:hyperlink>
    </w:p>
    <w:p w14:paraId="10EB15EB" w14:textId="44BBEE62"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62" w:history="1">
        <w:r w:rsidR="004D7923" w:rsidRPr="00132FC9">
          <w:rPr>
            <w:rStyle w:val="Lienhypertexte"/>
            <w:noProof/>
          </w:rPr>
          <w:t>9.</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Settlement of accounts to the holder</w:t>
        </w:r>
        <w:r w:rsidR="004D7923" w:rsidRPr="00132FC9">
          <w:rPr>
            <w:noProof/>
          </w:rPr>
          <w:tab/>
        </w:r>
        <w:r w:rsidR="004D7923" w:rsidRPr="00132FC9">
          <w:rPr>
            <w:noProof/>
          </w:rPr>
          <w:fldChar w:fldCharType="begin"/>
        </w:r>
        <w:r w:rsidR="004D7923" w:rsidRPr="00132FC9">
          <w:rPr>
            <w:noProof/>
          </w:rPr>
          <w:instrText xml:space="preserve"> PAGEREF _Toc194675362 \h </w:instrText>
        </w:r>
        <w:r w:rsidR="004D7923" w:rsidRPr="00132FC9">
          <w:rPr>
            <w:noProof/>
          </w:rPr>
        </w:r>
        <w:r w:rsidR="004D7923" w:rsidRPr="00132FC9">
          <w:rPr>
            <w:noProof/>
          </w:rPr>
          <w:fldChar w:fldCharType="separate"/>
        </w:r>
        <w:r w:rsidR="00C53054" w:rsidRPr="00132FC9">
          <w:rPr>
            <w:noProof/>
          </w:rPr>
          <w:t>17</w:t>
        </w:r>
        <w:r w:rsidR="004D7923" w:rsidRPr="00132FC9">
          <w:rPr>
            <w:noProof/>
          </w:rPr>
          <w:fldChar w:fldCharType="end"/>
        </w:r>
      </w:hyperlink>
    </w:p>
    <w:p w14:paraId="25B48900" w14:textId="556A44AF" w:rsidR="004D7923" w:rsidRPr="00132FC9" w:rsidRDefault="0045126E">
      <w:pPr>
        <w:pStyle w:val="TM2"/>
        <w:tabs>
          <w:tab w:val="left" w:pos="799"/>
        </w:tabs>
        <w:rPr>
          <w:rFonts w:asciiTheme="minorHAnsi" w:eastAsiaTheme="minorEastAsia" w:hAnsiTheme="minorHAnsi" w:cstheme="minorBidi"/>
          <w:noProof/>
          <w:szCs w:val="22"/>
        </w:rPr>
      </w:pPr>
      <w:hyperlink w:anchor="_Toc194675363" w:history="1">
        <w:r w:rsidR="004D7923" w:rsidRPr="00132FC9">
          <w:rPr>
            <w:rStyle w:val="Lienhypertexte"/>
            <w:noProof/>
          </w:rPr>
          <w:t>9.1</w:t>
        </w:r>
        <w:r w:rsidR="004D7923" w:rsidRPr="00132FC9">
          <w:rPr>
            <w:rFonts w:asciiTheme="minorHAnsi" w:eastAsiaTheme="minorEastAsia" w:hAnsiTheme="minorHAnsi" w:cstheme="minorBidi"/>
            <w:noProof/>
            <w:szCs w:val="22"/>
          </w:rPr>
          <w:tab/>
        </w:r>
        <w:r w:rsidR="004D7923" w:rsidRPr="00132FC9">
          <w:rPr>
            <w:rStyle w:val="Lienhypertexte"/>
            <w:noProof/>
          </w:rPr>
          <w:t>Terms and conditions for payment of the price</w:t>
        </w:r>
        <w:r w:rsidR="004D7923" w:rsidRPr="00132FC9">
          <w:rPr>
            <w:noProof/>
          </w:rPr>
          <w:tab/>
        </w:r>
        <w:r w:rsidR="004D7923" w:rsidRPr="00132FC9">
          <w:rPr>
            <w:noProof/>
          </w:rPr>
          <w:fldChar w:fldCharType="begin"/>
        </w:r>
        <w:r w:rsidR="004D7923" w:rsidRPr="00132FC9">
          <w:rPr>
            <w:noProof/>
          </w:rPr>
          <w:instrText xml:space="preserve"> PAGEREF _Toc194675363 \h </w:instrText>
        </w:r>
        <w:r w:rsidR="004D7923" w:rsidRPr="00132FC9">
          <w:rPr>
            <w:noProof/>
          </w:rPr>
        </w:r>
        <w:r w:rsidR="004D7923" w:rsidRPr="00132FC9">
          <w:rPr>
            <w:noProof/>
          </w:rPr>
          <w:fldChar w:fldCharType="separate"/>
        </w:r>
        <w:r w:rsidR="00C53054" w:rsidRPr="00132FC9">
          <w:rPr>
            <w:noProof/>
          </w:rPr>
          <w:t>17</w:t>
        </w:r>
        <w:r w:rsidR="004D7923" w:rsidRPr="00132FC9">
          <w:rPr>
            <w:noProof/>
          </w:rPr>
          <w:fldChar w:fldCharType="end"/>
        </w:r>
      </w:hyperlink>
    </w:p>
    <w:p w14:paraId="19F89A6C" w14:textId="06FA7137" w:rsidR="004D7923" w:rsidRPr="00132FC9" w:rsidRDefault="0045126E">
      <w:pPr>
        <w:pStyle w:val="TM2"/>
        <w:tabs>
          <w:tab w:val="left" w:pos="799"/>
        </w:tabs>
        <w:rPr>
          <w:rFonts w:asciiTheme="minorHAnsi" w:eastAsiaTheme="minorEastAsia" w:hAnsiTheme="minorHAnsi" w:cstheme="minorBidi"/>
          <w:noProof/>
          <w:szCs w:val="22"/>
        </w:rPr>
      </w:pPr>
      <w:hyperlink w:anchor="_Toc194675364" w:history="1">
        <w:r w:rsidR="004D7923" w:rsidRPr="00132FC9">
          <w:rPr>
            <w:rStyle w:val="Lienhypertexte"/>
            <w:noProof/>
          </w:rPr>
          <w:t>9.2</w:t>
        </w:r>
        <w:r w:rsidR="004D7923" w:rsidRPr="00132FC9">
          <w:rPr>
            <w:rFonts w:asciiTheme="minorHAnsi" w:eastAsiaTheme="minorEastAsia" w:hAnsiTheme="minorHAnsi" w:cstheme="minorBidi"/>
            <w:noProof/>
            <w:szCs w:val="22"/>
          </w:rPr>
          <w:tab/>
        </w:r>
        <w:r w:rsidR="004D7923" w:rsidRPr="00132FC9">
          <w:rPr>
            <w:rStyle w:val="Lienhypertexte"/>
            <w:noProof/>
          </w:rPr>
          <w:t>Regulations in the case of joint joint contractors</w:t>
        </w:r>
        <w:r w:rsidR="004D7923" w:rsidRPr="00132FC9">
          <w:rPr>
            <w:noProof/>
          </w:rPr>
          <w:tab/>
        </w:r>
        <w:r w:rsidR="004D7923" w:rsidRPr="00132FC9">
          <w:rPr>
            <w:noProof/>
          </w:rPr>
          <w:fldChar w:fldCharType="begin"/>
        </w:r>
        <w:r w:rsidR="004D7923" w:rsidRPr="00132FC9">
          <w:rPr>
            <w:noProof/>
          </w:rPr>
          <w:instrText xml:space="preserve"> PAGEREF _Toc194675364 \h </w:instrText>
        </w:r>
        <w:r w:rsidR="004D7923" w:rsidRPr="00132FC9">
          <w:rPr>
            <w:noProof/>
          </w:rPr>
        </w:r>
        <w:r w:rsidR="004D7923" w:rsidRPr="00132FC9">
          <w:rPr>
            <w:noProof/>
          </w:rPr>
          <w:fldChar w:fldCharType="separate"/>
        </w:r>
        <w:r w:rsidR="00C53054" w:rsidRPr="00132FC9">
          <w:rPr>
            <w:noProof/>
          </w:rPr>
          <w:t>19</w:t>
        </w:r>
        <w:r w:rsidR="004D7923" w:rsidRPr="00132FC9">
          <w:rPr>
            <w:noProof/>
          </w:rPr>
          <w:fldChar w:fldCharType="end"/>
        </w:r>
      </w:hyperlink>
    </w:p>
    <w:p w14:paraId="7148D768" w14:textId="3EC8C692" w:rsidR="004D7923" w:rsidRPr="00132FC9" w:rsidRDefault="0045126E">
      <w:pPr>
        <w:pStyle w:val="TM2"/>
        <w:tabs>
          <w:tab w:val="left" w:pos="799"/>
        </w:tabs>
        <w:rPr>
          <w:rFonts w:asciiTheme="minorHAnsi" w:eastAsiaTheme="minorEastAsia" w:hAnsiTheme="minorHAnsi" w:cstheme="minorBidi"/>
          <w:noProof/>
          <w:szCs w:val="22"/>
        </w:rPr>
      </w:pPr>
      <w:hyperlink w:anchor="_Toc194675365" w:history="1">
        <w:r w:rsidR="004D7923" w:rsidRPr="00132FC9">
          <w:rPr>
            <w:rStyle w:val="Lienhypertexte"/>
            <w:noProof/>
          </w:rPr>
          <w:t>9.3</w:t>
        </w:r>
        <w:r w:rsidR="004D7923" w:rsidRPr="00132FC9">
          <w:rPr>
            <w:rFonts w:asciiTheme="minorHAnsi" w:eastAsiaTheme="minorEastAsia" w:hAnsiTheme="minorHAnsi" w:cstheme="minorBidi"/>
            <w:noProof/>
            <w:szCs w:val="22"/>
          </w:rPr>
          <w:tab/>
        </w:r>
        <w:r w:rsidR="004D7923" w:rsidRPr="00132FC9">
          <w:rPr>
            <w:rStyle w:val="Lienhypertexte"/>
            <w:noProof/>
          </w:rPr>
          <w:t>Payment terms</w:t>
        </w:r>
        <w:r w:rsidR="004D7923" w:rsidRPr="00132FC9">
          <w:rPr>
            <w:noProof/>
          </w:rPr>
          <w:tab/>
        </w:r>
        <w:r w:rsidR="004D7923" w:rsidRPr="00132FC9">
          <w:rPr>
            <w:noProof/>
          </w:rPr>
          <w:fldChar w:fldCharType="begin"/>
        </w:r>
        <w:r w:rsidR="004D7923" w:rsidRPr="00132FC9">
          <w:rPr>
            <w:noProof/>
          </w:rPr>
          <w:instrText xml:space="preserve"> PAGEREF _Toc194675365 \h </w:instrText>
        </w:r>
        <w:r w:rsidR="004D7923" w:rsidRPr="00132FC9">
          <w:rPr>
            <w:noProof/>
          </w:rPr>
        </w:r>
        <w:r w:rsidR="004D7923" w:rsidRPr="00132FC9">
          <w:rPr>
            <w:noProof/>
          </w:rPr>
          <w:fldChar w:fldCharType="separate"/>
        </w:r>
        <w:r w:rsidR="00C53054" w:rsidRPr="00132FC9">
          <w:rPr>
            <w:noProof/>
          </w:rPr>
          <w:t>19</w:t>
        </w:r>
        <w:r w:rsidR="004D7923" w:rsidRPr="00132FC9">
          <w:rPr>
            <w:noProof/>
          </w:rPr>
          <w:fldChar w:fldCharType="end"/>
        </w:r>
      </w:hyperlink>
    </w:p>
    <w:p w14:paraId="127C9723" w14:textId="5C9BA408" w:rsidR="004D7923" w:rsidRPr="00132FC9" w:rsidRDefault="0045126E">
      <w:pPr>
        <w:pStyle w:val="TM2"/>
        <w:tabs>
          <w:tab w:val="left" w:pos="799"/>
        </w:tabs>
        <w:rPr>
          <w:rFonts w:asciiTheme="minorHAnsi" w:eastAsiaTheme="minorEastAsia" w:hAnsiTheme="minorHAnsi" w:cstheme="minorBidi"/>
          <w:noProof/>
          <w:szCs w:val="22"/>
        </w:rPr>
      </w:pPr>
      <w:hyperlink w:anchor="_Toc194675366" w:history="1">
        <w:r w:rsidR="004D7923" w:rsidRPr="00132FC9">
          <w:rPr>
            <w:rStyle w:val="Lienhypertexte"/>
            <w:noProof/>
          </w:rPr>
          <w:t>9.4</w:t>
        </w:r>
        <w:r w:rsidR="004D7923" w:rsidRPr="00132FC9">
          <w:rPr>
            <w:rFonts w:asciiTheme="minorHAnsi" w:eastAsiaTheme="minorEastAsia" w:hAnsiTheme="minorHAnsi" w:cstheme="minorBidi"/>
            <w:noProof/>
            <w:szCs w:val="22"/>
          </w:rPr>
          <w:tab/>
        </w:r>
        <w:r w:rsidR="004D7923" w:rsidRPr="00132FC9">
          <w:rPr>
            <w:rStyle w:val="Lienhypertexte"/>
            <w:noProof/>
          </w:rPr>
          <w:t>VAT</w:t>
        </w:r>
        <w:r w:rsidR="004D7923" w:rsidRPr="00132FC9">
          <w:rPr>
            <w:noProof/>
          </w:rPr>
          <w:tab/>
        </w:r>
        <w:r w:rsidR="004D7923" w:rsidRPr="00132FC9">
          <w:rPr>
            <w:noProof/>
          </w:rPr>
          <w:fldChar w:fldCharType="begin"/>
        </w:r>
        <w:r w:rsidR="004D7923" w:rsidRPr="00132FC9">
          <w:rPr>
            <w:noProof/>
          </w:rPr>
          <w:instrText xml:space="preserve"> PAGEREF _Toc194675366 \h </w:instrText>
        </w:r>
        <w:r w:rsidR="004D7923" w:rsidRPr="00132FC9">
          <w:rPr>
            <w:noProof/>
          </w:rPr>
        </w:r>
        <w:r w:rsidR="004D7923" w:rsidRPr="00132FC9">
          <w:rPr>
            <w:noProof/>
          </w:rPr>
          <w:fldChar w:fldCharType="separate"/>
        </w:r>
        <w:r w:rsidR="00C53054" w:rsidRPr="00132FC9">
          <w:rPr>
            <w:noProof/>
          </w:rPr>
          <w:t>20</w:t>
        </w:r>
        <w:r w:rsidR="004D7923" w:rsidRPr="00132FC9">
          <w:rPr>
            <w:noProof/>
          </w:rPr>
          <w:fldChar w:fldCharType="end"/>
        </w:r>
      </w:hyperlink>
    </w:p>
    <w:p w14:paraId="50BED1FC" w14:textId="01F432CD" w:rsidR="004D7923" w:rsidRPr="00132FC9" w:rsidRDefault="0045126E">
      <w:pPr>
        <w:pStyle w:val="TM2"/>
        <w:tabs>
          <w:tab w:val="left" w:pos="799"/>
        </w:tabs>
        <w:rPr>
          <w:rFonts w:asciiTheme="minorHAnsi" w:eastAsiaTheme="minorEastAsia" w:hAnsiTheme="minorHAnsi" w:cstheme="minorBidi"/>
          <w:noProof/>
          <w:szCs w:val="22"/>
        </w:rPr>
      </w:pPr>
      <w:hyperlink w:anchor="_Toc194675367" w:history="1">
        <w:r w:rsidR="004D7923" w:rsidRPr="00132FC9">
          <w:rPr>
            <w:rStyle w:val="Lienhypertexte"/>
            <w:noProof/>
          </w:rPr>
          <w:t>9.5</w:t>
        </w:r>
        <w:r w:rsidR="004D7923" w:rsidRPr="00132FC9">
          <w:rPr>
            <w:rFonts w:asciiTheme="minorHAnsi" w:eastAsiaTheme="minorEastAsia" w:hAnsiTheme="minorHAnsi" w:cstheme="minorBidi"/>
            <w:noProof/>
            <w:szCs w:val="22"/>
          </w:rPr>
          <w:tab/>
        </w:r>
        <w:r w:rsidR="004D7923" w:rsidRPr="00132FC9">
          <w:rPr>
            <w:rStyle w:val="Lienhypertexte"/>
            <w:noProof/>
          </w:rPr>
          <w:t>Interest on default</w:t>
        </w:r>
        <w:r w:rsidR="004D7923" w:rsidRPr="00132FC9">
          <w:rPr>
            <w:noProof/>
          </w:rPr>
          <w:tab/>
        </w:r>
        <w:r w:rsidR="004D7923" w:rsidRPr="00132FC9">
          <w:rPr>
            <w:noProof/>
          </w:rPr>
          <w:fldChar w:fldCharType="begin"/>
        </w:r>
        <w:r w:rsidR="004D7923" w:rsidRPr="00132FC9">
          <w:rPr>
            <w:noProof/>
          </w:rPr>
          <w:instrText xml:space="preserve"> PAGEREF _Toc194675367 \h </w:instrText>
        </w:r>
        <w:r w:rsidR="004D7923" w:rsidRPr="00132FC9">
          <w:rPr>
            <w:noProof/>
          </w:rPr>
        </w:r>
        <w:r w:rsidR="004D7923" w:rsidRPr="00132FC9">
          <w:rPr>
            <w:noProof/>
          </w:rPr>
          <w:fldChar w:fldCharType="separate"/>
        </w:r>
        <w:r w:rsidR="00C53054" w:rsidRPr="00132FC9">
          <w:rPr>
            <w:noProof/>
          </w:rPr>
          <w:t>20</w:t>
        </w:r>
        <w:r w:rsidR="004D7923" w:rsidRPr="00132FC9">
          <w:rPr>
            <w:noProof/>
          </w:rPr>
          <w:fldChar w:fldCharType="end"/>
        </w:r>
      </w:hyperlink>
    </w:p>
    <w:p w14:paraId="438A9A32" w14:textId="0AA3E6C9"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68" w:history="1">
        <w:r w:rsidR="004D7923" w:rsidRPr="00132FC9">
          <w:rPr>
            <w:rStyle w:val="Lienhypertexte"/>
            <w:noProof/>
          </w:rPr>
          <w:t>10.</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Penalties</w:t>
        </w:r>
        <w:r w:rsidR="004D7923" w:rsidRPr="00132FC9">
          <w:rPr>
            <w:noProof/>
          </w:rPr>
          <w:tab/>
        </w:r>
        <w:r w:rsidR="004D7923" w:rsidRPr="00132FC9">
          <w:rPr>
            <w:noProof/>
          </w:rPr>
          <w:fldChar w:fldCharType="begin"/>
        </w:r>
        <w:r w:rsidR="004D7923" w:rsidRPr="00132FC9">
          <w:rPr>
            <w:noProof/>
          </w:rPr>
          <w:instrText xml:space="preserve"> PAGEREF _Toc194675368 \h </w:instrText>
        </w:r>
        <w:r w:rsidR="004D7923" w:rsidRPr="00132FC9">
          <w:rPr>
            <w:noProof/>
          </w:rPr>
        </w:r>
        <w:r w:rsidR="004D7923" w:rsidRPr="00132FC9">
          <w:rPr>
            <w:noProof/>
          </w:rPr>
          <w:fldChar w:fldCharType="separate"/>
        </w:r>
        <w:r w:rsidR="00C53054" w:rsidRPr="00132FC9">
          <w:rPr>
            <w:noProof/>
          </w:rPr>
          <w:t>20</w:t>
        </w:r>
        <w:r w:rsidR="004D7923" w:rsidRPr="00132FC9">
          <w:rPr>
            <w:noProof/>
          </w:rPr>
          <w:fldChar w:fldCharType="end"/>
        </w:r>
      </w:hyperlink>
    </w:p>
    <w:p w14:paraId="374A4E5A" w14:textId="48EAAA3C" w:rsidR="004D7923" w:rsidRPr="00132FC9" w:rsidRDefault="0045126E">
      <w:pPr>
        <w:pStyle w:val="TM2"/>
        <w:tabs>
          <w:tab w:val="left" w:pos="1000"/>
        </w:tabs>
        <w:rPr>
          <w:rFonts w:asciiTheme="minorHAnsi" w:eastAsiaTheme="minorEastAsia" w:hAnsiTheme="minorHAnsi" w:cstheme="minorBidi"/>
          <w:noProof/>
          <w:szCs w:val="22"/>
        </w:rPr>
      </w:pPr>
      <w:hyperlink w:anchor="_Toc194675369" w:history="1">
        <w:r w:rsidR="004D7923" w:rsidRPr="00132FC9">
          <w:rPr>
            <w:rStyle w:val="Lienhypertexte"/>
            <w:noProof/>
          </w:rPr>
          <w:t>10.1</w:t>
        </w:r>
        <w:r w:rsidR="004D7923" w:rsidRPr="00132FC9">
          <w:rPr>
            <w:rFonts w:asciiTheme="minorHAnsi" w:eastAsiaTheme="minorEastAsia" w:hAnsiTheme="minorHAnsi" w:cstheme="minorBidi"/>
            <w:noProof/>
            <w:szCs w:val="22"/>
          </w:rPr>
          <w:tab/>
        </w:r>
        <w:r w:rsidR="004D7923" w:rsidRPr="00132FC9">
          <w:rPr>
            <w:rStyle w:val="Lienhypertexte"/>
            <w:noProof/>
          </w:rPr>
          <w:t>Procedures for the application of penalties</w:t>
        </w:r>
        <w:r w:rsidR="004D7923" w:rsidRPr="00132FC9">
          <w:rPr>
            <w:noProof/>
          </w:rPr>
          <w:tab/>
        </w:r>
        <w:r w:rsidR="004D7923" w:rsidRPr="00132FC9">
          <w:rPr>
            <w:noProof/>
          </w:rPr>
          <w:fldChar w:fldCharType="begin"/>
        </w:r>
        <w:r w:rsidR="004D7923" w:rsidRPr="00132FC9">
          <w:rPr>
            <w:noProof/>
          </w:rPr>
          <w:instrText xml:space="preserve"> PAGEREF _Toc194675369 \h </w:instrText>
        </w:r>
        <w:r w:rsidR="004D7923" w:rsidRPr="00132FC9">
          <w:rPr>
            <w:noProof/>
          </w:rPr>
        </w:r>
        <w:r w:rsidR="004D7923" w:rsidRPr="00132FC9">
          <w:rPr>
            <w:noProof/>
          </w:rPr>
          <w:fldChar w:fldCharType="separate"/>
        </w:r>
        <w:r w:rsidR="00C53054" w:rsidRPr="00132FC9">
          <w:rPr>
            <w:noProof/>
          </w:rPr>
          <w:t>20</w:t>
        </w:r>
        <w:r w:rsidR="004D7923" w:rsidRPr="00132FC9">
          <w:rPr>
            <w:noProof/>
          </w:rPr>
          <w:fldChar w:fldCharType="end"/>
        </w:r>
      </w:hyperlink>
    </w:p>
    <w:p w14:paraId="38AC9289" w14:textId="03A08C55" w:rsidR="004D7923" w:rsidRPr="00132FC9" w:rsidRDefault="0045126E">
      <w:pPr>
        <w:pStyle w:val="TM2"/>
        <w:tabs>
          <w:tab w:val="left" w:pos="1000"/>
        </w:tabs>
        <w:rPr>
          <w:rFonts w:asciiTheme="minorHAnsi" w:eastAsiaTheme="minorEastAsia" w:hAnsiTheme="minorHAnsi" w:cstheme="minorBidi"/>
          <w:noProof/>
          <w:szCs w:val="22"/>
        </w:rPr>
      </w:pPr>
      <w:hyperlink w:anchor="_Toc194675370" w:history="1">
        <w:r w:rsidR="004D7923" w:rsidRPr="00132FC9">
          <w:rPr>
            <w:rStyle w:val="Lienhypertexte"/>
            <w:noProof/>
          </w:rPr>
          <w:t>10.2</w:t>
        </w:r>
        <w:r w:rsidR="004D7923" w:rsidRPr="00132FC9">
          <w:rPr>
            <w:rFonts w:asciiTheme="minorHAnsi" w:eastAsiaTheme="minorEastAsia" w:hAnsiTheme="minorHAnsi" w:cstheme="minorBidi"/>
            <w:noProof/>
            <w:szCs w:val="22"/>
          </w:rPr>
          <w:tab/>
        </w:r>
        <w:r w:rsidR="004D7923" w:rsidRPr="00132FC9">
          <w:rPr>
            <w:rStyle w:val="Lienhypertexte"/>
            <w:noProof/>
          </w:rPr>
          <w:t>Penalties for delay</w:t>
        </w:r>
        <w:r w:rsidR="004D7923" w:rsidRPr="00132FC9">
          <w:rPr>
            <w:noProof/>
          </w:rPr>
          <w:tab/>
        </w:r>
        <w:r w:rsidR="004D7923" w:rsidRPr="00132FC9">
          <w:rPr>
            <w:noProof/>
          </w:rPr>
          <w:fldChar w:fldCharType="begin"/>
        </w:r>
        <w:r w:rsidR="004D7923" w:rsidRPr="00132FC9">
          <w:rPr>
            <w:noProof/>
          </w:rPr>
          <w:instrText xml:space="preserve"> PAGEREF _Toc194675370 \h </w:instrText>
        </w:r>
        <w:r w:rsidR="004D7923" w:rsidRPr="00132FC9">
          <w:rPr>
            <w:noProof/>
          </w:rPr>
        </w:r>
        <w:r w:rsidR="004D7923" w:rsidRPr="00132FC9">
          <w:rPr>
            <w:noProof/>
          </w:rPr>
          <w:fldChar w:fldCharType="separate"/>
        </w:r>
        <w:r w:rsidR="00C53054" w:rsidRPr="00132FC9">
          <w:rPr>
            <w:noProof/>
          </w:rPr>
          <w:t>21</w:t>
        </w:r>
        <w:r w:rsidR="004D7923" w:rsidRPr="00132FC9">
          <w:rPr>
            <w:noProof/>
          </w:rPr>
          <w:fldChar w:fldCharType="end"/>
        </w:r>
      </w:hyperlink>
    </w:p>
    <w:p w14:paraId="4F7E6251" w14:textId="10113D56" w:rsidR="004D7923" w:rsidRPr="00132FC9" w:rsidRDefault="0045126E">
      <w:pPr>
        <w:pStyle w:val="TM2"/>
        <w:tabs>
          <w:tab w:val="left" w:pos="1000"/>
        </w:tabs>
        <w:rPr>
          <w:rFonts w:asciiTheme="minorHAnsi" w:eastAsiaTheme="minorEastAsia" w:hAnsiTheme="minorHAnsi" w:cstheme="minorBidi"/>
          <w:noProof/>
          <w:szCs w:val="22"/>
        </w:rPr>
      </w:pPr>
      <w:hyperlink w:anchor="_Toc194675371" w:history="1">
        <w:r w:rsidR="004D7923" w:rsidRPr="00132FC9">
          <w:rPr>
            <w:rStyle w:val="Lienhypertexte"/>
            <w:noProof/>
          </w:rPr>
          <w:t>10.3</w:t>
        </w:r>
        <w:r w:rsidR="004D7923" w:rsidRPr="00132FC9">
          <w:rPr>
            <w:rFonts w:asciiTheme="minorHAnsi" w:eastAsiaTheme="minorEastAsia" w:hAnsiTheme="minorHAnsi" w:cstheme="minorBidi"/>
            <w:noProof/>
            <w:szCs w:val="22"/>
          </w:rPr>
          <w:tab/>
        </w:r>
        <w:r w:rsidR="004D7923" w:rsidRPr="00132FC9">
          <w:rPr>
            <w:rStyle w:val="Lienhypertexte"/>
            <w:noProof/>
          </w:rPr>
          <w:t>Other penalties</w:t>
        </w:r>
        <w:r w:rsidR="004D7923" w:rsidRPr="00132FC9">
          <w:rPr>
            <w:noProof/>
          </w:rPr>
          <w:tab/>
        </w:r>
        <w:r w:rsidR="004D7923" w:rsidRPr="00132FC9">
          <w:rPr>
            <w:noProof/>
          </w:rPr>
          <w:fldChar w:fldCharType="begin"/>
        </w:r>
        <w:r w:rsidR="004D7923" w:rsidRPr="00132FC9">
          <w:rPr>
            <w:noProof/>
          </w:rPr>
          <w:instrText xml:space="preserve"> PAGEREF _Toc194675371 \h </w:instrText>
        </w:r>
        <w:r w:rsidR="004D7923" w:rsidRPr="00132FC9">
          <w:rPr>
            <w:noProof/>
          </w:rPr>
        </w:r>
        <w:r w:rsidR="004D7923" w:rsidRPr="00132FC9">
          <w:rPr>
            <w:noProof/>
          </w:rPr>
          <w:fldChar w:fldCharType="separate"/>
        </w:r>
        <w:r w:rsidR="00C53054" w:rsidRPr="00132FC9">
          <w:rPr>
            <w:noProof/>
          </w:rPr>
          <w:t>21</w:t>
        </w:r>
        <w:r w:rsidR="004D7923" w:rsidRPr="00132FC9">
          <w:rPr>
            <w:noProof/>
          </w:rPr>
          <w:fldChar w:fldCharType="end"/>
        </w:r>
      </w:hyperlink>
    </w:p>
    <w:p w14:paraId="3E8EA161" w14:textId="1991CFCC"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72" w:history="1">
        <w:r w:rsidR="004D7923" w:rsidRPr="00132FC9">
          <w:rPr>
            <w:rStyle w:val="Lienhypertexte"/>
            <w:noProof/>
          </w:rPr>
          <w:t>11.</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Cessation of performance of the service</w:t>
        </w:r>
        <w:r w:rsidR="004D7923" w:rsidRPr="00132FC9">
          <w:rPr>
            <w:noProof/>
          </w:rPr>
          <w:tab/>
        </w:r>
        <w:r w:rsidR="004D7923" w:rsidRPr="00132FC9">
          <w:rPr>
            <w:noProof/>
          </w:rPr>
          <w:fldChar w:fldCharType="begin"/>
        </w:r>
        <w:r w:rsidR="004D7923" w:rsidRPr="00132FC9">
          <w:rPr>
            <w:noProof/>
          </w:rPr>
          <w:instrText xml:space="preserve"> PAGEREF _Toc194675372 \h </w:instrText>
        </w:r>
        <w:r w:rsidR="004D7923" w:rsidRPr="00132FC9">
          <w:rPr>
            <w:noProof/>
          </w:rPr>
        </w:r>
        <w:r w:rsidR="004D7923" w:rsidRPr="00132FC9">
          <w:rPr>
            <w:noProof/>
          </w:rPr>
          <w:fldChar w:fldCharType="separate"/>
        </w:r>
        <w:r w:rsidR="00C53054" w:rsidRPr="00132FC9">
          <w:rPr>
            <w:noProof/>
          </w:rPr>
          <w:t>22</w:t>
        </w:r>
        <w:r w:rsidR="004D7923" w:rsidRPr="00132FC9">
          <w:rPr>
            <w:noProof/>
          </w:rPr>
          <w:fldChar w:fldCharType="end"/>
        </w:r>
      </w:hyperlink>
    </w:p>
    <w:p w14:paraId="00D1EBEC" w14:textId="0F9EB8B9"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73" w:history="1">
        <w:r w:rsidR="004D7923" w:rsidRPr="00132FC9">
          <w:rPr>
            <w:rStyle w:val="Lienhypertexte"/>
            <w:noProof/>
          </w:rPr>
          <w:t>12.</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Admission – Mission completion</w:t>
        </w:r>
        <w:r w:rsidR="004D7923" w:rsidRPr="00132FC9">
          <w:rPr>
            <w:noProof/>
          </w:rPr>
          <w:tab/>
        </w:r>
        <w:r w:rsidR="004D7923" w:rsidRPr="00132FC9">
          <w:rPr>
            <w:noProof/>
          </w:rPr>
          <w:fldChar w:fldCharType="begin"/>
        </w:r>
        <w:r w:rsidR="004D7923" w:rsidRPr="00132FC9">
          <w:rPr>
            <w:noProof/>
          </w:rPr>
          <w:instrText xml:space="preserve"> PAGEREF _Toc194675373 \h </w:instrText>
        </w:r>
        <w:r w:rsidR="004D7923" w:rsidRPr="00132FC9">
          <w:rPr>
            <w:noProof/>
          </w:rPr>
        </w:r>
        <w:r w:rsidR="004D7923" w:rsidRPr="00132FC9">
          <w:rPr>
            <w:noProof/>
          </w:rPr>
          <w:fldChar w:fldCharType="separate"/>
        </w:r>
        <w:r w:rsidR="00C53054" w:rsidRPr="00132FC9">
          <w:rPr>
            <w:noProof/>
          </w:rPr>
          <w:t>22</w:t>
        </w:r>
        <w:r w:rsidR="004D7923" w:rsidRPr="00132FC9">
          <w:rPr>
            <w:noProof/>
          </w:rPr>
          <w:fldChar w:fldCharType="end"/>
        </w:r>
      </w:hyperlink>
    </w:p>
    <w:p w14:paraId="10545C82" w14:textId="31B2568E"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74" w:history="1">
        <w:r w:rsidR="004D7923" w:rsidRPr="00132FC9">
          <w:rPr>
            <w:rStyle w:val="Lienhypertexte"/>
            <w:noProof/>
          </w:rPr>
          <w:t>13.</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Insurance - Liability</w:t>
        </w:r>
        <w:r w:rsidR="004D7923" w:rsidRPr="00132FC9">
          <w:rPr>
            <w:noProof/>
          </w:rPr>
          <w:tab/>
        </w:r>
        <w:r w:rsidR="004D7923" w:rsidRPr="00132FC9">
          <w:rPr>
            <w:noProof/>
          </w:rPr>
          <w:fldChar w:fldCharType="begin"/>
        </w:r>
        <w:r w:rsidR="004D7923" w:rsidRPr="00132FC9">
          <w:rPr>
            <w:noProof/>
          </w:rPr>
          <w:instrText xml:space="preserve"> PAGEREF _Toc194675374 \h </w:instrText>
        </w:r>
        <w:r w:rsidR="004D7923" w:rsidRPr="00132FC9">
          <w:rPr>
            <w:noProof/>
          </w:rPr>
        </w:r>
        <w:r w:rsidR="004D7923" w:rsidRPr="00132FC9">
          <w:rPr>
            <w:noProof/>
          </w:rPr>
          <w:fldChar w:fldCharType="separate"/>
        </w:r>
        <w:r w:rsidR="00C53054" w:rsidRPr="00132FC9">
          <w:rPr>
            <w:noProof/>
          </w:rPr>
          <w:t>22</w:t>
        </w:r>
        <w:r w:rsidR="004D7923" w:rsidRPr="00132FC9">
          <w:rPr>
            <w:noProof/>
          </w:rPr>
          <w:fldChar w:fldCharType="end"/>
        </w:r>
      </w:hyperlink>
    </w:p>
    <w:p w14:paraId="0F6D9B4E" w14:textId="5D6027A0"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75" w:history="1">
        <w:r w:rsidR="004D7923" w:rsidRPr="00132FC9">
          <w:rPr>
            <w:rStyle w:val="Lienhypertexte"/>
            <w:noProof/>
          </w:rPr>
          <w:t>14.</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Intellectual Property – Use of Results</w:t>
        </w:r>
        <w:r w:rsidR="004D7923" w:rsidRPr="00132FC9">
          <w:rPr>
            <w:noProof/>
          </w:rPr>
          <w:tab/>
        </w:r>
        <w:r w:rsidR="004D7923" w:rsidRPr="00132FC9">
          <w:rPr>
            <w:noProof/>
          </w:rPr>
          <w:fldChar w:fldCharType="begin"/>
        </w:r>
        <w:r w:rsidR="004D7923" w:rsidRPr="00132FC9">
          <w:rPr>
            <w:noProof/>
          </w:rPr>
          <w:instrText xml:space="preserve"> PAGEREF _Toc194675375 \h </w:instrText>
        </w:r>
        <w:r w:rsidR="004D7923" w:rsidRPr="00132FC9">
          <w:rPr>
            <w:noProof/>
          </w:rPr>
        </w:r>
        <w:r w:rsidR="004D7923" w:rsidRPr="00132FC9">
          <w:rPr>
            <w:noProof/>
          </w:rPr>
          <w:fldChar w:fldCharType="separate"/>
        </w:r>
        <w:r w:rsidR="00C53054" w:rsidRPr="00132FC9">
          <w:rPr>
            <w:noProof/>
          </w:rPr>
          <w:t>23</w:t>
        </w:r>
        <w:r w:rsidR="004D7923" w:rsidRPr="00132FC9">
          <w:rPr>
            <w:noProof/>
          </w:rPr>
          <w:fldChar w:fldCharType="end"/>
        </w:r>
      </w:hyperlink>
    </w:p>
    <w:p w14:paraId="7AEBC787" w14:textId="575322B3" w:rsidR="004D7923" w:rsidRPr="00132FC9" w:rsidRDefault="0045126E">
      <w:pPr>
        <w:pStyle w:val="TM2"/>
        <w:tabs>
          <w:tab w:val="left" w:pos="1000"/>
        </w:tabs>
        <w:rPr>
          <w:rFonts w:asciiTheme="minorHAnsi" w:eastAsiaTheme="minorEastAsia" w:hAnsiTheme="minorHAnsi" w:cstheme="minorBidi"/>
          <w:noProof/>
          <w:szCs w:val="22"/>
        </w:rPr>
      </w:pPr>
      <w:hyperlink w:anchor="_Toc194675376" w:history="1">
        <w:r w:rsidR="004D7923" w:rsidRPr="00132FC9">
          <w:rPr>
            <w:rStyle w:val="Lienhypertexte"/>
            <w:noProof/>
          </w:rPr>
          <w:t>14.1</w:t>
        </w:r>
        <w:r w:rsidR="004D7923" w:rsidRPr="00132FC9">
          <w:rPr>
            <w:rFonts w:asciiTheme="minorHAnsi" w:eastAsiaTheme="minorEastAsia" w:hAnsiTheme="minorHAnsi" w:cstheme="minorBidi"/>
            <w:noProof/>
            <w:szCs w:val="22"/>
          </w:rPr>
          <w:tab/>
        </w:r>
        <w:r w:rsidR="004D7923" w:rsidRPr="00132FC9">
          <w:rPr>
            <w:rStyle w:val="Lienhypertexte"/>
            <w:noProof/>
          </w:rPr>
          <w:t>Prior knowledge regime and prior standard</w:t>
        </w:r>
        <w:r w:rsidR="004D7923" w:rsidRPr="00132FC9">
          <w:rPr>
            <w:noProof/>
          </w:rPr>
          <w:tab/>
        </w:r>
        <w:r w:rsidR="004D7923" w:rsidRPr="00132FC9">
          <w:rPr>
            <w:noProof/>
          </w:rPr>
          <w:fldChar w:fldCharType="begin"/>
        </w:r>
        <w:r w:rsidR="004D7923" w:rsidRPr="00132FC9">
          <w:rPr>
            <w:noProof/>
          </w:rPr>
          <w:instrText xml:space="preserve"> PAGEREF _Toc194675376 \h </w:instrText>
        </w:r>
        <w:r w:rsidR="004D7923" w:rsidRPr="00132FC9">
          <w:rPr>
            <w:noProof/>
          </w:rPr>
        </w:r>
        <w:r w:rsidR="004D7923" w:rsidRPr="00132FC9">
          <w:rPr>
            <w:noProof/>
          </w:rPr>
          <w:fldChar w:fldCharType="separate"/>
        </w:r>
        <w:r w:rsidR="00C53054" w:rsidRPr="00132FC9">
          <w:rPr>
            <w:noProof/>
          </w:rPr>
          <w:t>23</w:t>
        </w:r>
        <w:r w:rsidR="004D7923" w:rsidRPr="00132FC9">
          <w:rPr>
            <w:noProof/>
          </w:rPr>
          <w:fldChar w:fldCharType="end"/>
        </w:r>
      </w:hyperlink>
    </w:p>
    <w:p w14:paraId="4252737A" w14:textId="2D340527" w:rsidR="004D7923" w:rsidRPr="00132FC9" w:rsidRDefault="0045126E">
      <w:pPr>
        <w:pStyle w:val="TM2"/>
        <w:tabs>
          <w:tab w:val="left" w:pos="1000"/>
        </w:tabs>
        <w:rPr>
          <w:rFonts w:asciiTheme="minorHAnsi" w:eastAsiaTheme="minorEastAsia" w:hAnsiTheme="minorHAnsi" w:cstheme="minorBidi"/>
          <w:noProof/>
          <w:szCs w:val="22"/>
        </w:rPr>
      </w:pPr>
      <w:hyperlink w:anchor="_Toc194675377" w:history="1">
        <w:r w:rsidR="004D7923" w:rsidRPr="00132FC9">
          <w:rPr>
            <w:rStyle w:val="Lienhypertexte"/>
            <w:noProof/>
          </w:rPr>
          <w:t>14.2</w:t>
        </w:r>
        <w:r w:rsidR="004D7923" w:rsidRPr="00132FC9">
          <w:rPr>
            <w:rFonts w:asciiTheme="minorHAnsi" w:eastAsiaTheme="minorEastAsia" w:hAnsiTheme="minorHAnsi" w:cstheme="minorBidi"/>
            <w:noProof/>
            <w:szCs w:val="22"/>
          </w:rPr>
          <w:tab/>
        </w:r>
        <w:r w:rsidR="004D7923" w:rsidRPr="00132FC9">
          <w:rPr>
            <w:rStyle w:val="Lienhypertexte"/>
            <w:noProof/>
          </w:rPr>
          <w:t>Results regime</w:t>
        </w:r>
        <w:r w:rsidR="004D7923" w:rsidRPr="00132FC9">
          <w:rPr>
            <w:noProof/>
          </w:rPr>
          <w:tab/>
        </w:r>
        <w:r w:rsidR="004D7923" w:rsidRPr="00132FC9">
          <w:rPr>
            <w:noProof/>
          </w:rPr>
          <w:fldChar w:fldCharType="begin"/>
        </w:r>
        <w:r w:rsidR="004D7923" w:rsidRPr="00132FC9">
          <w:rPr>
            <w:noProof/>
          </w:rPr>
          <w:instrText xml:space="preserve"> PAGEREF _Toc194675377 \h </w:instrText>
        </w:r>
        <w:r w:rsidR="004D7923" w:rsidRPr="00132FC9">
          <w:rPr>
            <w:noProof/>
          </w:rPr>
        </w:r>
        <w:r w:rsidR="004D7923" w:rsidRPr="00132FC9">
          <w:rPr>
            <w:noProof/>
          </w:rPr>
          <w:fldChar w:fldCharType="separate"/>
        </w:r>
        <w:r w:rsidR="00C53054" w:rsidRPr="00132FC9">
          <w:rPr>
            <w:noProof/>
          </w:rPr>
          <w:t>23</w:t>
        </w:r>
        <w:r w:rsidR="004D7923" w:rsidRPr="00132FC9">
          <w:rPr>
            <w:noProof/>
          </w:rPr>
          <w:fldChar w:fldCharType="end"/>
        </w:r>
      </w:hyperlink>
    </w:p>
    <w:p w14:paraId="7024E111" w14:textId="585F4ECD"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78" w:history="1">
        <w:r w:rsidR="004D7923" w:rsidRPr="00132FC9">
          <w:rPr>
            <w:rStyle w:val="Lienhypertexte"/>
            <w:noProof/>
          </w:rPr>
          <w:t>15.</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Safety</w:t>
        </w:r>
        <w:r w:rsidR="004D7923" w:rsidRPr="00132FC9">
          <w:rPr>
            <w:noProof/>
          </w:rPr>
          <w:tab/>
        </w:r>
        <w:r w:rsidR="004D7923" w:rsidRPr="00132FC9">
          <w:rPr>
            <w:noProof/>
          </w:rPr>
          <w:fldChar w:fldCharType="begin"/>
        </w:r>
        <w:r w:rsidR="004D7923" w:rsidRPr="00132FC9">
          <w:rPr>
            <w:noProof/>
          </w:rPr>
          <w:instrText xml:space="preserve"> PAGEREF _Toc194675378 \h </w:instrText>
        </w:r>
        <w:r w:rsidR="004D7923" w:rsidRPr="00132FC9">
          <w:rPr>
            <w:noProof/>
          </w:rPr>
        </w:r>
        <w:r w:rsidR="004D7923" w:rsidRPr="00132FC9">
          <w:rPr>
            <w:noProof/>
          </w:rPr>
          <w:fldChar w:fldCharType="separate"/>
        </w:r>
        <w:r w:rsidR="00C53054" w:rsidRPr="00132FC9">
          <w:rPr>
            <w:noProof/>
          </w:rPr>
          <w:t>24</w:t>
        </w:r>
        <w:r w:rsidR="004D7923" w:rsidRPr="00132FC9">
          <w:rPr>
            <w:noProof/>
          </w:rPr>
          <w:fldChar w:fldCharType="end"/>
        </w:r>
      </w:hyperlink>
    </w:p>
    <w:p w14:paraId="51DB2988" w14:textId="65F154FA"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79" w:history="1">
        <w:r w:rsidR="004D7923" w:rsidRPr="00132FC9">
          <w:rPr>
            <w:rStyle w:val="Lienhypertexte"/>
            <w:noProof/>
          </w:rPr>
          <w:t>16.</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Additional clauses</w:t>
        </w:r>
        <w:r w:rsidR="004D7923" w:rsidRPr="00132FC9">
          <w:rPr>
            <w:noProof/>
          </w:rPr>
          <w:tab/>
        </w:r>
        <w:r w:rsidR="004D7923" w:rsidRPr="00132FC9">
          <w:rPr>
            <w:noProof/>
          </w:rPr>
          <w:fldChar w:fldCharType="begin"/>
        </w:r>
        <w:r w:rsidR="004D7923" w:rsidRPr="00132FC9">
          <w:rPr>
            <w:noProof/>
          </w:rPr>
          <w:instrText xml:space="preserve"> PAGEREF _Toc194675379 \h </w:instrText>
        </w:r>
        <w:r w:rsidR="004D7923" w:rsidRPr="00132FC9">
          <w:rPr>
            <w:noProof/>
          </w:rPr>
        </w:r>
        <w:r w:rsidR="004D7923" w:rsidRPr="00132FC9">
          <w:rPr>
            <w:noProof/>
          </w:rPr>
          <w:fldChar w:fldCharType="separate"/>
        </w:r>
        <w:r w:rsidR="00C53054" w:rsidRPr="00132FC9">
          <w:rPr>
            <w:noProof/>
          </w:rPr>
          <w:t>24</w:t>
        </w:r>
        <w:r w:rsidR="004D7923" w:rsidRPr="00132FC9">
          <w:rPr>
            <w:noProof/>
          </w:rPr>
          <w:fldChar w:fldCharType="end"/>
        </w:r>
      </w:hyperlink>
    </w:p>
    <w:p w14:paraId="5FD53706" w14:textId="5B440A15" w:rsidR="004D7923" w:rsidRPr="00132FC9" w:rsidRDefault="0045126E">
      <w:pPr>
        <w:pStyle w:val="TM2"/>
        <w:tabs>
          <w:tab w:val="left" w:pos="1000"/>
        </w:tabs>
        <w:rPr>
          <w:rFonts w:asciiTheme="minorHAnsi" w:eastAsiaTheme="minorEastAsia" w:hAnsiTheme="minorHAnsi" w:cstheme="minorBidi"/>
          <w:noProof/>
          <w:szCs w:val="22"/>
        </w:rPr>
      </w:pPr>
      <w:hyperlink w:anchor="_Toc194675380" w:history="1">
        <w:r w:rsidR="004D7923" w:rsidRPr="00132FC9">
          <w:rPr>
            <w:rStyle w:val="Lienhypertexte"/>
            <w:noProof/>
          </w:rPr>
          <w:t>16.1</w:t>
        </w:r>
        <w:r w:rsidR="004D7923" w:rsidRPr="00132FC9">
          <w:rPr>
            <w:rFonts w:asciiTheme="minorHAnsi" w:eastAsiaTheme="minorEastAsia" w:hAnsiTheme="minorHAnsi" w:cstheme="minorBidi"/>
            <w:noProof/>
            <w:szCs w:val="22"/>
          </w:rPr>
          <w:tab/>
        </w:r>
        <w:r w:rsidR="004D7923" w:rsidRPr="00132FC9">
          <w:rPr>
            <w:rStyle w:val="Lienhypertexte"/>
            <w:noProof/>
          </w:rPr>
          <w:t>Reorganization or judicial liquidation</w:t>
        </w:r>
        <w:r w:rsidR="004D7923" w:rsidRPr="00132FC9">
          <w:rPr>
            <w:noProof/>
          </w:rPr>
          <w:tab/>
        </w:r>
        <w:r w:rsidR="004D7923" w:rsidRPr="00132FC9">
          <w:rPr>
            <w:noProof/>
          </w:rPr>
          <w:fldChar w:fldCharType="begin"/>
        </w:r>
        <w:r w:rsidR="004D7923" w:rsidRPr="00132FC9">
          <w:rPr>
            <w:noProof/>
          </w:rPr>
          <w:instrText xml:space="preserve"> PAGEREF _Toc194675380 \h </w:instrText>
        </w:r>
        <w:r w:rsidR="004D7923" w:rsidRPr="00132FC9">
          <w:rPr>
            <w:noProof/>
          </w:rPr>
        </w:r>
        <w:r w:rsidR="004D7923" w:rsidRPr="00132FC9">
          <w:rPr>
            <w:noProof/>
          </w:rPr>
          <w:fldChar w:fldCharType="separate"/>
        </w:r>
        <w:r w:rsidR="00C53054" w:rsidRPr="00132FC9">
          <w:rPr>
            <w:noProof/>
          </w:rPr>
          <w:t>24</w:t>
        </w:r>
        <w:r w:rsidR="004D7923" w:rsidRPr="00132FC9">
          <w:rPr>
            <w:noProof/>
          </w:rPr>
          <w:fldChar w:fldCharType="end"/>
        </w:r>
      </w:hyperlink>
    </w:p>
    <w:p w14:paraId="11ACBB3F" w14:textId="2D78DD85" w:rsidR="004D7923" w:rsidRPr="00132FC9" w:rsidRDefault="0045126E">
      <w:pPr>
        <w:pStyle w:val="TM2"/>
        <w:tabs>
          <w:tab w:val="left" w:pos="1000"/>
        </w:tabs>
        <w:rPr>
          <w:rFonts w:asciiTheme="minorHAnsi" w:eastAsiaTheme="minorEastAsia" w:hAnsiTheme="minorHAnsi" w:cstheme="minorBidi"/>
          <w:noProof/>
          <w:szCs w:val="22"/>
        </w:rPr>
      </w:pPr>
      <w:hyperlink w:anchor="_Toc194675381" w:history="1">
        <w:r w:rsidR="004D7923" w:rsidRPr="00132FC9">
          <w:rPr>
            <w:rStyle w:val="Lienhypertexte"/>
            <w:noProof/>
          </w:rPr>
          <w:t>16.2</w:t>
        </w:r>
        <w:r w:rsidR="004D7923" w:rsidRPr="00132FC9">
          <w:rPr>
            <w:rFonts w:asciiTheme="minorHAnsi" w:eastAsiaTheme="minorEastAsia" w:hAnsiTheme="minorHAnsi" w:cstheme="minorBidi"/>
            <w:noProof/>
            <w:szCs w:val="22"/>
          </w:rPr>
          <w:tab/>
        </w:r>
        <w:r w:rsidR="004D7923" w:rsidRPr="00132FC9">
          <w:rPr>
            <w:rStyle w:val="Lienhypertexte"/>
            <w:noProof/>
          </w:rPr>
          <w:t>Declaration and obligations of the Data Controller</w:t>
        </w:r>
        <w:r w:rsidR="004D7923" w:rsidRPr="00132FC9">
          <w:rPr>
            <w:noProof/>
          </w:rPr>
          <w:tab/>
        </w:r>
        <w:r w:rsidR="004D7923" w:rsidRPr="00132FC9">
          <w:rPr>
            <w:noProof/>
          </w:rPr>
          <w:fldChar w:fldCharType="begin"/>
        </w:r>
        <w:r w:rsidR="004D7923" w:rsidRPr="00132FC9">
          <w:rPr>
            <w:noProof/>
          </w:rPr>
          <w:instrText xml:space="preserve"> PAGEREF _Toc194675381 \h </w:instrText>
        </w:r>
        <w:r w:rsidR="004D7923" w:rsidRPr="00132FC9">
          <w:rPr>
            <w:noProof/>
          </w:rPr>
        </w:r>
        <w:r w:rsidR="004D7923" w:rsidRPr="00132FC9">
          <w:rPr>
            <w:noProof/>
          </w:rPr>
          <w:fldChar w:fldCharType="separate"/>
        </w:r>
        <w:r w:rsidR="00C53054" w:rsidRPr="00132FC9">
          <w:rPr>
            <w:noProof/>
          </w:rPr>
          <w:t>25</w:t>
        </w:r>
        <w:r w:rsidR="004D7923" w:rsidRPr="00132FC9">
          <w:rPr>
            <w:noProof/>
          </w:rPr>
          <w:fldChar w:fldCharType="end"/>
        </w:r>
      </w:hyperlink>
    </w:p>
    <w:p w14:paraId="2A98201A" w14:textId="24B1891A" w:rsidR="004D7923" w:rsidRPr="00132FC9" w:rsidRDefault="0045126E">
      <w:pPr>
        <w:pStyle w:val="TM2"/>
        <w:tabs>
          <w:tab w:val="left" w:pos="1000"/>
        </w:tabs>
        <w:rPr>
          <w:rFonts w:asciiTheme="minorHAnsi" w:eastAsiaTheme="minorEastAsia" w:hAnsiTheme="minorHAnsi" w:cstheme="minorBidi"/>
          <w:noProof/>
          <w:szCs w:val="22"/>
        </w:rPr>
      </w:pPr>
      <w:hyperlink w:anchor="_Toc194675382" w:history="1">
        <w:r w:rsidR="004D7923" w:rsidRPr="00132FC9">
          <w:rPr>
            <w:rStyle w:val="Lienhypertexte"/>
            <w:noProof/>
          </w:rPr>
          <w:t>16.3</w:t>
        </w:r>
        <w:r w:rsidR="004D7923" w:rsidRPr="00132FC9">
          <w:rPr>
            <w:rFonts w:asciiTheme="minorHAnsi" w:eastAsiaTheme="minorEastAsia" w:hAnsiTheme="minorHAnsi" w:cstheme="minorBidi"/>
            <w:noProof/>
            <w:szCs w:val="22"/>
          </w:rPr>
          <w:tab/>
        </w:r>
        <w:r w:rsidR="004D7923" w:rsidRPr="00132FC9">
          <w:rPr>
            <w:rStyle w:val="Lienhypertexte"/>
            <w:noProof/>
          </w:rPr>
          <w:t>Obligations of the contracting authority</w:t>
        </w:r>
        <w:r w:rsidR="004D7923" w:rsidRPr="00132FC9">
          <w:rPr>
            <w:noProof/>
          </w:rPr>
          <w:tab/>
        </w:r>
        <w:r w:rsidR="004D7923" w:rsidRPr="00132FC9">
          <w:rPr>
            <w:noProof/>
          </w:rPr>
          <w:fldChar w:fldCharType="begin"/>
        </w:r>
        <w:r w:rsidR="004D7923" w:rsidRPr="00132FC9">
          <w:rPr>
            <w:noProof/>
          </w:rPr>
          <w:instrText xml:space="preserve"> PAGEREF _Toc194675382 \h </w:instrText>
        </w:r>
        <w:r w:rsidR="004D7923" w:rsidRPr="00132FC9">
          <w:rPr>
            <w:noProof/>
          </w:rPr>
        </w:r>
        <w:r w:rsidR="004D7923" w:rsidRPr="00132FC9">
          <w:rPr>
            <w:noProof/>
          </w:rPr>
          <w:fldChar w:fldCharType="separate"/>
        </w:r>
        <w:r w:rsidR="00C53054" w:rsidRPr="00132FC9">
          <w:rPr>
            <w:noProof/>
          </w:rPr>
          <w:t>29</w:t>
        </w:r>
        <w:r w:rsidR="004D7923" w:rsidRPr="00132FC9">
          <w:rPr>
            <w:noProof/>
          </w:rPr>
          <w:fldChar w:fldCharType="end"/>
        </w:r>
      </w:hyperlink>
    </w:p>
    <w:p w14:paraId="29145279" w14:textId="0452FEBB" w:rsidR="004D7923" w:rsidRPr="00132FC9" w:rsidRDefault="0045126E">
      <w:pPr>
        <w:pStyle w:val="TM2"/>
        <w:tabs>
          <w:tab w:val="left" w:pos="1000"/>
        </w:tabs>
        <w:rPr>
          <w:rFonts w:asciiTheme="minorHAnsi" w:eastAsiaTheme="minorEastAsia" w:hAnsiTheme="minorHAnsi" w:cstheme="minorBidi"/>
          <w:noProof/>
          <w:szCs w:val="22"/>
        </w:rPr>
      </w:pPr>
      <w:hyperlink w:anchor="_Toc194675383" w:history="1">
        <w:r w:rsidR="004D7923" w:rsidRPr="00132FC9">
          <w:rPr>
            <w:rStyle w:val="Lienhypertexte"/>
            <w:noProof/>
          </w:rPr>
          <w:t>16.4</w:t>
        </w:r>
        <w:r w:rsidR="004D7923" w:rsidRPr="00132FC9">
          <w:rPr>
            <w:rFonts w:asciiTheme="minorHAnsi" w:eastAsiaTheme="minorEastAsia" w:hAnsiTheme="minorHAnsi" w:cstheme="minorBidi"/>
            <w:noProof/>
            <w:szCs w:val="22"/>
          </w:rPr>
          <w:tab/>
        </w:r>
        <w:r w:rsidR="004D7923" w:rsidRPr="00132FC9">
          <w:rPr>
            <w:rStyle w:val="Lienhypertexte"/>
            <w:noProof/>
          </w:rPr>
          <w:t>Miscellaneous</w:t>
        </w:r>
        <w:r w:rsidR="004D7923" w:rsidRPr="00132FC9">
          <w:rPr>
            <w:noProof/>
          </w:rPr>
          <w:tab/>
        </w:r>
        <w:r w:rsidR="004D7923" w:rsidRPr="00132FC9">
          <w:rPr>
            <w:noProof/>
          </w:rPr>
          <w:fldChar w:fldCharType="begin"/>
        </w:r>
        <w:r w:rsidR="004D7923" w:rsidRPr="00132FC9">
          <w:rPr>
            <w:noProof/>
          </w:rPr>
          <w:instrText xml:space="preserve"> PAGEREF _Toc194675383 \h </w:instrText>
        </w:r>
        <w:r w:rsidR="004D7923" w:rsidRPr="00132FC9">
          <w:rPr>
            <w:noProof/>
          </w:rPr>
        </w:r>
        <w:r w:rsidR="004D7923" w:rsidRPr="00132FC9">
          <w:rPr>
            <w:noProof/>
          </w:rPr>
          <w:fldChar w:fldCharType="separate"/>
        </w:r>
        <w:r w:rsidR="00C53054" w:rsidRPr="00132FC9">
          <w:rPr>
            <w:noProof/>
          </w:rPr>
          <w:t>30</w:t>
        </w:r>
        <w:r w:rsidR="004D7923" w:rsidRPr="00132FC9">
          <w:rPr>
            <w:noProof/>
          </w:rPr>
          <w:fldChar w:fldCharType="end"/>
        </w:r>
      </w:hyperlink>
    </w:p>
    <w:p w14:paraId="0BACBB4F" w14:textId="31802BA5"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84" w:history="1">
        <w:r w:rsidR="004D7923" w:rsidRPr="00132FC9">
          <w:rPr>
            <w:rStyle w:val="Lienhypertexte"/>
            <w:noProof/>
          </w:rPr>
          <w:t>17.</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Audit</w:t>
        </w:r>
        <w:r w:rsidR="004D7923" w:rsidRPr="00132FC9">
          <w:rPr>
            <w:noProof/>
          </w:rPr>
          <w:tab/>
        </w:r>
        <w:r w:rsidR="004D7923" w:rsidRPr="00132FC9">
          <w:rPr>
            <w:noProof/>
          </w:rPr>
          <w:fldChar w:fldCharType="begin"/>
        </w:r>
        <w:r w:rsidR="004D7923" w:rsidRPr="00132FC9">
          <w:rPr>
            <w:noProof/>
          </w:rPr>
          <w:instrText xml:space="preserve"> PAGEREF _Toc194675384 \h </w:instrText>
        </w:r>
        <w:r w:rsidR="004D7923" w:rsidRPr="00132FC9">
          <w:rPr>
            <w:noProof/>
          </w:rPr>
        </w:r>
        <w:r w:rsidR="004D7923" w:rsidRPr="00132FC9">
          <w:rPr>
            <w:noProof/>
          </w:rPr>
          <w:fldChar w:fldCharType="separate"/>
        </w:r>
        <w:r w:rsidR="00C53054" w:rsidRPr="00132FC9">
          <w:rPr>
            <w:noProof/>
          </w:rPr>
          <w:t>30</w:t>
        </w:r>
        <w:r w:rsidR="004D7923" w:rsidRPr="00132FC9">
          <w:rPr>
            <w:noProof/>
          </w:rPr>
          <w:fldChar w:fldCharType="end"/>
        </w:r>
      </w:hyperlink>
    </w:p>
    <w:p w14:paraId="7C9A86E2" w14:textId="1C438881"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85" w:history="1">
        <w:r w:rsidR="004D7923" w:rsidRPr="00132FC9">
          <w:rPr>
            <w:rStyle w:val="Lienhypertexte"/>
            <w:noProof/>
          </w:rPr>
          <w:t>18.</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Reversibility</w:t>
        </w:r>
        <w:r w:rsidR="004D7923" w:rsidRPr="00132FC9">
          <w:rPr>
            <w:noProof/>
          </w:rPr>
          <w:tab/>
        </w:r>
        <w:r w:rsidR="004D7923" w:rsidRPr="00132FC9">
          <w:rPr>
            <w:noProof/>
          </w:rPr>
          <w:fldChar w:fldCharType="begin"/>
        </w:r>
        <w:r w:rsidR="004D7923" w:rsidRPr="00132FC9">
          <w:rPr>
            <w:noProof/>
          </w:rPr>
          <w:instrText xml:space="preserve"> PAGEREF _Toc194675385 \h </w:instrText>
        </w:r>
        <w:r w:rsidR="004D7923" w:rsidRPr="00132FC9">
          <w:rPr>
            <w:noProof/>
          </w:rPr>
        </w:r>
        <w:r w:rsidR="004D7923" w:rsidRPr="00132FC9">
          <w:rPr>
            <w:noProof/>
          </w:rPr>
          <w:fldChar w:fldCharType="separate"/>
        </w:r>
        <w:r w:rsidR="00C53054" w:rsidRPr="00132FC9">
          <w:rPr>
            <w:noProof/>
          </w:rPr>
          <w:t>31</w:t>
        </w:r>
        <w:r w:rsidR="004D7923" w:rsidRPr="00132FC9">
          <w:rPr>
            <w:noProof/>
          </w:rPr>
          <w:fldChar w:fldCharType="end"/>
        </w:r>
      </w:hyperlink>
    </w:p>
    <w:p w14:paraId="4F358D5A" w14:textId="3FA499E0"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86" w:history="1">
        <w:r w:rsidR="004D7923" w:rsidRPr="00132FC9">
          <w:rPr>
            <w:rStyle w:val="Lienhypertexte"/>
            <w:noProof/>
          </w:rPr>
          <w:t>19.</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Termination of the Contract</w:t>
        </w:r>
        <w:r w:rsidR="004D7923" w:rsidRPr="00132FC9">
          <w:rPr>
            <w:noProof/>
          </w:rPr>
          <w:tab/>
        </w:r>
        <w:r w:rsidR="004D7923" w:rsidRPr="00132FC9">
          <w:rPr>
            <w:noProof/>
          </w:rPr>
          <w:fldChar w:fldCharType="begin"/>
        </w:r>
        <w:r w:rsidR="004D7923" w:rsidRPr="00132FC9">
          <w:rPr>
            <w:noProof/>
          </w:rPr>
          <w:instrText xml:space="preserve"> PAGEREF _Toc194675386 \h </w:instrText>
        </w:r>
        <w:r w:rsidR="004D7923" w:rsidRPr="00132FC9">
          <w:rPr>
            <w:noProof/>
          </w:rPr>
        </w:r>
        <w:r w:rsidR="004D7923" w:rsidRPr="00132FC9">
          <w:rPr>
            <w:noProof/>
          </w:rPr>
          <w:fldChar w:fldCharType="separate"/>
        </w:r>
        <w:r w:rsidR="00C53054" w:rsidRPr="00132FC9">
          <w:rPr>
            <w:noProof/>
          </w:rPr>
          <w:t>33</w:t>
        </w:r>
        <w:r w:rsidR="004D7923" w:rsidRPr="00132FC9">
          <w:rPr>
            <w:noProof/>
          </w:rPr>
          <w:fldChar w:fldCharType="end"/>
        </w:r>
      </w:hyperlink>
    </w:p>
    <w:p w14:paraId="547C9C45" w14:textId="02C012C3" w:rsidR="004D7923" w:rsidRPr="00132FC9" w:rsidRDefault="0045126E">
      <w:pPr>
        <w:pStyle w:val="TM2"/>
        <w:tabs>
          <w:tab w:val="left" w:pos="1000"/>
        </w:tabs>
        <w:rPr>
          <w:rFonts w:asciiTheme="minorHAnsi" w:eastAsiaTheme="minorEastAsia" w:hAnsiTheme="minorHAnsi" w:cstheme="minorBidi"/>
          <w:noProof/>
          <w:szCs w:val="22"/>
        </w:rPr>
      </w:pPr>
      <w:hyperlink w:anchor="_Toc194675387" w:history="1">
        <w:r w:rsidR="004D7923" w:rsidRPr="00132FC9">
          <w:rPr>
            <w:rStyle w:val="Lienhypertexte"/>
            <w:noProof/>
          </w:rPr>
          <w:t>19.1</w:t>
        </w:r>
        <w:r w:rsidR="004D7923" w:rsidRPr="00132FC9">
          <w:rPr>
            <w:rFonts w:asciiTheme="minorHAnsi" w:eastAsiaTheme="minorEastAsia" w:hAnsiTheme="minorHAnsi" w:cstheme="minorBidi"/>
            <w:noProof/>
            <w:szCs w:val="22"/>
          </w:rPr>
          <w:tab/>
        </w:r>
        <w:r w:rsidR="004D7923" w:rsidRPr="00132FC9">
          <w:rPr>
            <w:rStyle w:val="Lienhypertexte"/>
            <w:noProof/>
          </w:rPr>
          <w:t>Termination of the Licensee’s Tort</w:t>
        </w:r>
        <w:r w:rsidR="004D7923" w:rsidRPr="00132FC9">
          <w:rPr>
            <w:noProof/>
          </w:rPr>
          <w:tab/>
        </w:r>
        <w:r w:rsidR="004D7923" w:rsidRPr="00132FC9">
          <w:rPr>
            <w:noProof/>
          </w:rPr>
          <w:fldChar w:fldCharType="begin"/>
        </w:r>
        <w:r w:rsidR="004D7923" w:rsidRPr="00132FC9">
          <w:rPr>
            <w:noProof/>
          </w:rPr>
          <w:instrText xml:space="preserve"> PAGEREF _Toc194675387 \h </w:instrText>
        </w:r>
        <w:r w:rsidR="004D7923" w:rsidRPr="00132FC9">
          <w:rPr>
            <w:noProof/>
          </w:rPr>
        </w:r>
        <w:r w:rsidR="004D7923" w:rsidRPr="00132FC9">
          <w:rPr>
            <w:noProof/>
          </w:rPr>
          <w:fldChar w:fldCharType="separate"/>
        </w:r>
        <w:r w:rsidR="00C53054" w:rsidRPr="00132FC9">
          <w:rPr>
            <w:noProof/>
          </w:rPr>
          <w:t>33</w:t>
        </w:r>
        <w:r w:rsidR="004D7923" w:rsidRPr="00132FC9">
          <w:rPr>
            <w:noProof/>
          </w:rPr>
          <w:fldChar w:fldCharType="end"/>
        </w:r>
      </w:hyperlink>
    </w:p>
    <w:p w14:paraId="4B83F675" w14:textId="13F5AFD0" w:rsidR="004D7923" w:rsidRPr="00132FC9" w:rsidRDefault="0045126E">
      <w:pPr>
        <w:pStyle w:val="TM2"/>
        <w:tabs>
          <w:tab w:val="left" w:pos="1000"/>
        </w:tabs>
        <w:rPr>
          <w:rFonts w:asciiTheme="minorHAnsi" w:eastAsiaTheme="minorEastAsia" w:hAnsiTheme="minorHAnsi" w:cstheme="minorBidi"/>
          <w:noProof/>
          <w:szCs w:val="22"/>
        </w:rPr>
      </w:pPr>
      <w:hyperlink w:anchor="_Toc194675388" w:history="1">
        <w:r w:rsidR="004D7923" w:rsidRPr="00132FC9">
          <w:rPr>
            <w:rStyle w:val="Lienhypertexte"/>
            <w:noProof/>
          </w:rPr>
          <w:t>19.2</w:t>
        </w:r>
        <w:r w:rsidR="004D7923" w:rsidRPr="00132FC9">
          <w:rPr>
            <w:rFonts w:asciiTheme="minorHAnsi" w:eastAsiaTheme="minorEastAsia" w:hAnsiTheme="minorHAnsi" w:cstheme="minorBidi"/>
            <w:noProof/>
            <w:szCs w:val="22"/>
          </w:rPr>
          <w:tab/>
        </w:r>
        <w:r w:rsidR="004D7923" w:rsidRPr="00132FC9">
          <w:rPr>
            <w:rStyle w:val="Lienhypertexte"/>
            <w:noProof/>
          </w:rPr>
          <w:t>Termination for reasons of general interest</w:t>
        </w:r>
        <w:r w:rsidR="004D7923" w:rsidRPr="00132FC9">
          <w:rPr>
            <w:noProof/>
          </w:rPr>
          <w:tab/>
        </w:r>
        <w:r w:rsidR="004D7923" w:rsidRPr="00132FC9">
          <w:rPr>
            <w:noProof/>
          </w:rPr>
          <w:fldChar w:fldCharType="begin"/>
        </w:r>
        <w:r w:rsidR="004D7923" w:rsidRPr="00132FC9">
          <w:rPr>
            <w:noProof/>
          </w:rPr>
          <w:instrText xml:space="preserve"> PAGEREF _Toc194675388 \h </w:instrText>
        </w:r>
        <w:r w:rsidR="004D7923" w:rsidRPr="00132FC9">
          <w:rPr>
            <w:noProof/>
          </w:rPr>
        </w:r>
        <w:r w:rsidR="004D7923" w:rsidRPr="00132FC9">
          <w:rPr>
            <w:noProof/>
          </w:rPr>
          <w:fldChar w:fldCharType="separate"/>
        </w:r>
        <w:r w:rsidR="00C53054" w:rsidRPr="00132FC9">
          <w:rPr>
            <w:noProof/>
          </w:rPr>
          <w:t>34</w:t>
        </w:r>
        <w:r w:rsidR="004D7923" w:rsidRPr="00132FC9">
          <w:rPr>
            <w:noProof/>
          </w:rPr>
          <w:fldChar w:fldCharType="end"/>
        </w:r>
      </w:hyperlink>
    </w:p>
    <w:p w14:paraId="2092B5DB" w14:textId="1EB2BE78" w:rsidR="004D7923" w:rsidRPr="00132FC9" w:rsidRDefault="0045126E">
      <w:pPr>
        <w:pStyle w:val="TM2"/>
        <w:tabs>
          <w:tab w:val="left" w:pos="1000"/>
        </w:tabs>
        <w:rPr>
          <w:rFonts w:asciiTheme="minorHAnsi" w:eastAsiaTheme="minorEastAsia" w:hAnsiTheme="minorHAnsi" w:cstheme="minorBidi"/>
          <w:noProof/>
          <w:szCs w:val="22"/>
        </w:rPr>
      </w:pPr>
      <w:hyperlink w:anchor="_Toc194675389" w:history="1">
        <w:r w:rsidR="004D7923" w:rsidRPr="00132FC9">
          <w:rPr>
            <w:rStyle w:val="Lienhypertexte"/>
            <w:noProof/>
          </w:rPr>
          <w:t>19.3</w:t>
        </w:r>
        <w:r w:rsidR="004D7923" w:rsidRPr="00132FC9">
          <w:rPr>
            <w:rFonts w:asciiTheme="minorHAnsi" w:eastAsiaTheme="minorEastAsia" w:hAnsiTheme="minorHAnsi" w:cstheme="minorBidi"/>
            <w:noProof/>
            <w:szCs w:val="22"/>
          </w:rPr>
          <w:tab/>
        </w:r>
        <w:r w:rsidR="004D7923" w:rsidRPr="00132FC9">
          <w:rPr>
            <w:rStyle w:val="Lienhypertexte"/>
            <w:noProof/>
          </w:rPr>
          <w:t>Termination for failure to comply with formalities relating to the fight against illegal employment</w:t>
        </w:r>
        <w:r w:rsidR="004D7923" w:rsidRPr="00132FC9">
          <w:rPr>
            <w:noProof/>
          </w:rPr>
          <w:tab/>
        </w:r>
        <w:r w:rsidR="004D7923" w:rsidRPr="00132FC9">
          <w:rPr>
            <w:noProof/>
          </w:rPr>
          <w:fldChar w:fldCharType="begin"/>
        </w:r>
        <w:r w:rsidR="004D7923" w:rsidRPr="00132FC9">
          <w:rPr>
            <w:noProof/>
          </w:rPr>
          <w:instrText xml:space="preserve"> PAGEREF _Toc194675389 \h </w:instrText>
        </w:r>
        <w:r w:rsidR="004D7923" w:rsidRPr="00132FC9">
          <w:rPr>
            <w:noProof/>
          </w:rPr>
        </w:r>
        <w:r w:rsidR="004D7923" w:rsidRPr="00132FC9">
          <w:rPr>
            <w:noProof/>
          </w:rPr>
          <w:fldChar w:fldCharType="separate"/>
        </w:r>
        <w:r w:rsidR="00C53054" w:rsidRPr="00132FC9">
          <w:rPr>
            <w:noProof/>
          </w:rPr>
          <w:t>34</w:t>
        </w:r>
        <w:r w:rsidR="004D7923" w:rsidRPr="00132FC9">
          <w:rPr>
            <w:noProof/>
          </w:rPr>
          <w:fldChar w:fldCharType="end"/>
        </w:r>
      </w:hyperlink>
    </w:p>
    <w:p w14:paraId="375753BF" w14:textId="55FD2303"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90" w:history="1">
        <w:r w:rsidR="004D7923" w:rsidRPr="00132FC9">
          <w:rPr>
            <w:rStyle w:val="Lienhypertexte"/>
            <w:noProof/>
          </w:rPr>
          <w:t>20.</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Disputes</w:t>
        </w:r>
        <w:r w:rsidR="004D7923" w:rsidRPr="00132FC9">
          <w:rPr>
            <w:noProof/>
          </w:rPr>
          <w:tab/>
        </w:r>
        <w:r w:rsidR="004D7923" w:rsidRPr="00132FC9">
          <w:rPr>
            <w:noProof/>
          </w:rPr>
          <w:fldChar w:fldCharType="begin"/>
        </w:r>
        <w:r w:rsidR="004D7923" w:rsidRPr="00132FC9">
          <w:rPr>
            <w:noProof/>
          </w:rPr>
          <w:instrText xml:space="preserve"> PAGEREF _Toc194675390 \h </w:instrText>
        </w:r>
        <w:r w:rsidR="004D7923" w:rsidRPr="00132FC9">
          <w:rPr>
            <w:noProof/>
          </w:rPr>
        </w:r>
        <w:r w:rsidR="004D7923" w:rsidRPr="00132FC9">
          <w:rPr>
            <w:noProof/>
          </w:rPr>
          <w:fldChar w:fldCharType="separate"/>
        </w:r>
        <w:r w:rsidR="00C53054" w:rsidRPr="00132FC9">
          <w:rPr>
            <w:noProof/>
          </w:rPr>
          <w:t>34</w:t>
        </w:r>
        <w:r w:rsidR="004D7923" w:rsidRPr="00132FC9">
          <w:rPr>
            <w:noProof/>
          </w:rPr>
          <w:fldChar w:fldCharType="end"/>
        </w:r>
      </w:hyperlink>
    </w:p>
    <w:p w14:paraId="2C34A147" w14:textId="6CD32865"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91" w:history="1">
        <w:r w:rsidR="004D7923" w:rsidRPr="00132FC9">
          <w:rPr>
            <w:rStyle w:val="Lienhypertexte"/>
            <w:noProof/>
          </w:rPr>
          <w:t>21.</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Provisions applicable in the case of a foreign holder</w:t>
        </w:r>
        <w:r w:rsidR="004D7923" w:rsidRPr="00132FC9">
          <w:rPr>
            <w:noProof/>
          </w:rPr>
          <w:tab/>
        </w:r>
        <w:r w:rsidR="004D7923" w:rsidRPr="00132FC9">
          <w:rPr>
            <w:noProof/>
          </w:rPr>
          <w:fldChar w:fldCharType="begin"/>
        </w:r>
        <w:r w:rsidR="004D7923" w:rsidRPr="00132FC9">
          <w:rPr>
            <w:noProof/>
          </w:rPr>
          <w:instrText xml:space="preserve"> PAGEREF _Toc194675391 \h </w:instrText>
        </w:r>
        <w:r w:rsidR="004D7923" w:rsidRPr="00132FC9">
          <w:rPr>
            <w:noProof/>
          </w:rPr>
        </w:r>
        <w:r w:rsidR="004D7923" w:rsidRPr="00132FC9">
          <w:rPr>
            <w:noProof/>
          </w:rPr>
          <w:fldChar w:fldCharType="separate"/>
        </w:r>
        <w:r w:rsidR="00C53054" w:rsidRPr="00132FC9">
          <w:rPr>
            <w:noProof/>
          </w:rPr>
          <w:t>35</w:t>
        </w:r>
        <w:r w:rsidR="004D7923" w:rsidRPr="00132FC9">
          <w:rPr>
            <w:noProof/>
          </w:rPr>
          <w:fldChar w:fldCharType="end"/>
        </w:r>
      </w:hyperlink>
    </w:p>
    <w:p w14:paraId="7A1BE0EE" w14:textId="50332006"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92" w:history="1">
        <w:r w:rsidR="004D7923" w:rsidRPr="00132FC9">
          <w:rPr>
            <w:rStyle w:val="Lienhypertexte"/>
            <w:noProof/>
          </w:rPr>
          <w:t>22.</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Language of deliverables</w:t>
        </w:r>
        <w:r w:rsidR="004D7923" w:rsidRPr="00132FC9">
          <w:rPr>
            <w:noProof/>
          </w:rPr>
          <w:tab/>
        </w:r>
        <w:r w:rsidR="004D7923" w:rsidRPr="00132FC9">
          <w:rPr>
            <w:noProof/>
          </w:rPr>
          <w:fldChar w:fldCharType="begin"/>
        </w:r>
        <w:r w:rsidR="004D7923" w:rsidRPr="00132FC9">
          <w:rPr>
            <w:noProof/>
          </w:rPr>
          <w:instrText xml:space="preserve"> PAGEREF _Toc194675392 \h </w:instrText>
        </w:r>
        <w:r w:rsidR="004D7923" w:rsidRPr="00132FC9">
          <w:rPr>
            <w:noProof/>
          </w:rPr>
        </w:r>
        <w:r w:rsidR="004D7923" w:rsidRPr="00132FC9">
          <w:rPr>
            <w:noProof/>
          </w:rPr>
          <w:fldChar w:fldCharType="separate"/>
        </w:r>
        <w:r w:rsidR="00C53054" w:rsidRPr="00132FC9">
          <w:rPr>
            <w:noProof/>
          </w:rPr>
          <w:t>35</w:t>
        </w:r>
        <w:r w:rsidR="004D7923" w:rsidRPr="00132FC9">
          <w:rPr>
            <w:noProof/>
          </w:rPr>
          <w:fldChar w:fldCharType="end"/>
        </w:r>
      </w:hyperlink>
    </w:p>
    <w:p w14:paraId="1A90F6E3" w14:textId="10D4AB8B"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93" w:history="1">
        <w:r w:rsidR="004D7923" w:rsidRPr="00132FC9">
          <w:rPr>
            <w:rStyle w:val="Lienhypertexte"/>
            <w:noProof/>
          </w:rPr>
          <w:t>23.</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Derogations from general documents</w:t>
        </w:r>
        <w:r w:rsidR="004D7923" w:rsidRPr="00132FC9">
          <w:rPr>
            <w:noProof/>
          </w:rPr>
          <w:tab/>
        </w:r>
        <w:r w:rsidR="004D7923" w:rsidRPr="00132FC9">
          <w:rPr>
            <w:noProof/>
          </w:rPr>
          <w:fldChar w:fldCharType="begin"/>
        </w:r>
        <w:r w:rsidR="004D7923" w:rsidRPr="00132FC9">
          <w:rPr>
            <w:noProof/>
          </w:rPr>
          <w:instrText xml:space="preserve"> PAGEREF _Toc194675393 \h </w:instrText>
        </w:r>
        <w:r w:rsidR="004D7923" w:rsidRPr="00132FC9">
          <w:rPr>
            <w:noProof/>
          </w:rPr>
        </w:r>
        <w:r w:rsidR="004D7923" w:rsidRPr="00132FC9">
          <w:rPr>
            <w:noProof/>
          </w:rPr>
          <w:fldChar w:fldCharType="separate"/>
        </w:r>
        <w:r w:rsidR="00C53054" w:rsidRPr="00132FC9">
          <w:rPr>
            <w:noProof/>
          </w:rPr>
          <w:t>35</w:t>
        </w:r>
        <w:r w:rsidR="004D7923" w:rsidRPr="00132FC9">
          <w:rPr>
            <w:noProof/>
          </w:rPr>
          <w:fldChar w:fldCharType="end"/>
        </w:r>
      </w:hyperlink>
    </w:p>
    <w:p w14:paraId="465C0FA6" w14:textId="3EE86D07"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94" w:history="1">
        <w:r w:rsidR="004D7923" w:rsidRPr="00132FC9">
          <w:rPr>
            <w:rStyle w:val="Lienhypertexte"/>
            <w:noProof/>
          </w:rPr>
          <w:t>24.</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Acceptance of advance</w:t>
        </w:r>
        <w:r w:rsidR="004D7923" w:rsidRPr="00132FC9">
          <w:rPr>
            <w:noProof/>
          </w:rPr>
          <w:tab/>
        </w:r>
        <w:r w:rsidR="004D7923" w:rsidRPr="00132FC9">
          <w:rPr>
            <w:noProof/>
          </w:rPr>
          <w:fldChar w:fldCharType="begin"/>
        </w:r>
        <w:r w:rsidR="004D7923" w:rsidRPr="00132FC9">
          <w:rPr>
            <w:noProof/>
          </w:rPr>
          <w:instrText xml:space="preserve"> PAGEREF _Toc194675394 \h </w:instrText>
        </w:r>
        <w:r w:rsidR="004D7923" w:rsidRPr="00132FC9">
          <w:rPr>
            <w:noProof/>
          </w:rPr>
        </w:r>
        <w:r w:rsidR="004D7923" w:rsidRPr="00132FC9">
          <w:rPr>
            <w:noProof/>
          </w:rPr>
          <w:fldChar w:fldCharType="separate"/>
        </w:r>
        <w:r w:rsidR="00C53054" w:rsidRPr="00132FC9">
          <w:rPr>
            <w:noProof/>
          </w:rPr>
          <w:t>35</w:t>
        </w:r>
        <w:r w:rsidR="004D7923" w:rsidRPr="00132FC9">
          <w:rPr>
            <w:noProof/>
          </w:rPr>
          <w:fldChar w:fldCharType="end"/>
        </w:r>
      </w:hyperlink>
    </w:p>
    <w:p w14:paraId="54D11B16" w14:textId="4BDE8B54"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95" w:history="1">
        <w:r w:rsidR="004D7923" w:rsidRPr="00132FC9">
          <w:rPr>
            <w:rStyle w:val="Lienhypertexte"/>
            <w:noProof/>
          </w:rPr>
          <w:t>25.</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Candidate’s signature</w:t>
        </w:r>
        <w:r w:rsidR="004D7923" w:rsidRPr="00132FC9">
          <w:rPr>
            <w:noProof/>
          </w:rPr>
          <w:tab/>
        </w:r>
        <w:r w:rsidR="004D7923" w:rsidRPr="00132FC9">
          <w:rPr>
            <w:noProof/>
          </w:rPr>
          <w:fldChar w:fldCharType="begin"/>
        </w:r>
        <w:r w:rsidR="004D7923" w:rsidRPr="00132FC9">
          <w:rPr>
            <w:noProof/>
          </w:rPr>
          <w:instrText xml:space="preserve"> PAGEREF _Toc194675395 \h </w:instrText>
        </w:r>
        <w:r w:rsidR="004D7923" w:rsidRPr="00132FC9">
          <w:rPr>
            <w:noProof/>
          </w:rPr>
        </w:r>
        <w:r w:rsidR="004D7923" w:rsidRPr="00132FC9">
          <w:rPr>
            <w:noProof/>
          </w:rPr>
          <w:fldChar w:fldCharType="separate"/>
        </w:r>
        <w:r w:rsidR="00C53054" w:rsidRPr="00132FC9">
          <w:rPr>
            <w:noProof/>
          </w:rPr>
          <w:t>35</w:t>
        </w:r>
        <w:r w:rsidR="004D7923" w:rsidRPr="00132FC9">
          <w:rPr>
            <w:noProof/>
          </w:rPr>
          <w:fldChar w:fldCharType="end"/>
        </w:r>
      </w:hyperlink>
    </w:p>
    <w:p w14:paraId="7508F547" w14:textId="4FCAAB47"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96" w:history="1">
        <w:r w:rsidR="004D7923" w:rsidRPr="00132FC9">
          <w:rPr>
            <w:rStyle w:val="Lienhypertexte"/>
            <w:noProof/>
          </w:rPr>
          <w:t>26.</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Acceptance of the offer by the contracting authority</w:t>
        </w:r>
        <w:r w:rsidR="004D7923" w:rsidRPr="00132FC9">
          <w:rPr>
            <w:noProof/>
          </w:rPr>
          <w:tab/>
        </w:r>
        <w:r w:rsidR="004D7923" w:rsidRPr="00132FC9">
          <w:rPr>
            <w:noProof/>
          </w:rPr>
          <w:fldChar w:fldCharType="begin"/>
        </w:r>
        <w:r w:rsidR="004D7923" w:rsidRPr="00132FC9">
          <w:rPr>
            <w:noProof/>
          </w:rPr>
          <w:instrText xml:space="preserve"> PAGEREF _Toc194675396 \h </w:instrText>
        </w:r>
        <w:r w:rsidR="004D7923" w:rsidRPr="00132FC9">
          <w:rPr>
            <w:noProof/>
          </w:rPr>
        </w:r>
        <w:r w:rsidR="004D7923" w:rsidRPr="00132FC9">
          <w:rPr>
            <w:noProof/>
          </w:rPr>
          <w:fldChar w:fldCharType="separate"/>
        </w:r>
        <w:r w:rsidR="00C53054" w:rsidRPr="00132FC9">
          <w:rPr>
            <w:noProof/>
          </w:rPr>
          <w:t>36</w:t>
        </w:r>
        <w:r w:rsidR="004D7923" w:rsidRPr="00132FC9">
          <w:rPr>
            <w:noProof/>
          </w:rPr>
          <w:fldChar w:fldCharType="end"/>
        </w:r>
      </w:hyperlink>
    </w:p>
    <w:p w14:paraId="73B6A046" w14:textId="4CA5ECFC"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97" w:history="1">
        <w:r w:rsidR="004D7923" w:rsidRPr="00132FC9">
          <w:rPr>
            <w:rStyle w:val="Lienhypertexte"/>
            <w:noProof/>
          </w:rPr>
          <w:t>27.</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Annex: Declaration of Subcontracting</w:t>
        </w:r>
        <w:r w:rsidR="004D7923" w:rsidRPr="00132FC9">
          <w:rPr>
            <w:noProof/>
          </w:rPr>
          <w:tab/>
        </w:r>
        <w:r w:rsidR="004D7923" w:rsidRPr="00132FC9">
          <w:rPr>
            <w:noProof/>
          </w:rPr>
          <w:fldChar w:fldCharType="begin"/>
        </w:r>
        <w:r w:rsidR="004D7923" w:rsidRPr="00132FC9">
          <w:rPr>
            <w:noProof/>
          </w:rPr>
          <w:instrText xml:space="preserve"> PAGEREF _Toc194675397 \h </w:instrText>
        </w:r>
        <w:r w:rsidR="004D7923" w:rsidRPr="00132FC9">
          <w:rPr>
            <w:noProof/>
          </w:rPr>
        </w:r>
        <w:r w:rsidR="004D7923" w:rsidRPr="00132FC9">
          <w:rPr>
            <w:noProof/>
          </w:rPr>
          <w:fldChar w:fldCharType="separate"/>
        </w:r>
        <w:r w:rsidR="00C53054" w:rsidRPr="00132FC9">
          <w:rPr>
            <w:noProof/>
          </w:rPr>
          <w:t>37</w:t>
        </w:r>
        <w:r w:rsidR="004D7923" w:rsidRPr="00132FC9">
          <w:rPr>
            <w:noProof/>
          </w:rPr>
          <w:fldChar w:fldCharType="end"/>
        </w:r>
      </w:hyperlink>
    </w:p>
    <w:p w14:paraId="402F8475" w14:textId="43D2DFAB"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98" w:history="1">
        <w:r w:rsidR="004D7923" w:rsidRPr="00132FC9">
          <w:rPr>
            <w:rStyle w:val="Lienhypertexte"/>
            <w:noProof/>
          </w:rPr>
          <w:t>28.</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Annex: Designation of co-contractors and allocation of benefits.</w:t>
        </w:r>
        <w:r w:rsidR="004D7923" w:rsidRPr="00132FC9">
          <w:rPr>
            <w:noProof/>
          </w:rPr>
          <w:tab/>
        </w:r>
        <w:r w:rsidR="004D7923" w:rsidRPr="00132FC9">
          <w:rPr>
            <w:noProof/>
          </w:rPr>
          <w:fldChar w:fldCharType="begin"/>
        </w:r>
        <w:r w:rsidR="004D7923" w:rsidRPr="00132FC9">
          <w:rPr>
            <w:noProof/>
          </w:rPr>
          <w:instrText xml:space="preserve"> PAGEREF _Toc194675398 \h </w:instrText>
        </w:r>
        <w:r w:rsidR="004D7923" w:rsidRPr="00132FC9">
          <w:rPr>
            <w:noProof/>
          </w:rPr>
        </w:r>
        <w:r w:rsidR="004D7923" w:rsidRPr="00132FC9">
          <w:rPr>
            <w:noProof/>
          </w:rPr>
          <w:fldChar w:fldCharType="separate"/>
        </w:r>
        <w:r w:rsidR="00C53054" w:rsidRPr="00132FC9">
          <w:rPr>
            <w:noProof/>
          </w:rPr>
          <w:t>43</w:t>
        </w:r>
        <w:r w:rsidR="004D7923" w:rsidRPr="00132FC9">
          <w:rPr>
            <w:noProof/>
          </w:rPr>
          <w:fldChar w:fldCharType="end"/>
        </w:r>
      </w:hyperlink>
    </w:p>
    <w:p w14:paraId="79F94D0C" w14:textId="7DE87FF3"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399" w:history="1">
        <w:r w:rsidR="004D7923" w:rsidRPr="00132FC9">
          <w:rPr>
            <w:rStyle w:val="Lienhypertexte"/>
            <w:noProof/>
          </w:rPr>
          <w:t>29.</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Annex: Pledge or assignment of receivables</w:t>
        </w:r>
        <w:r w:rsidR="004D7923" w:rsidRPr="00132FC9">
          <w:rPr>
            <w:noProof/>
          </w:rPr>
          <w:tab/>
        </w:r>
        <w:r w:rsidR="004D7923" w:rsidRPr="00132FC9">
          <w:rPr>
            <w:noProof/>
          </w:rPr>
          <w:fldChar w:fldCharType="begin"/>
        </w:r>
        <w:r w:rsidR="004D7923" w:rsidRPr="00132FC9">
          <w:rPr>
            <w:noProof/>
          </w:rPr>
          <w:instrText xml:space="preserve"> PAGEREF _Toc194675399 \h </w:instrText>
        </w:r>
        <w:r w:rsidR="004D7923" w:rsidRPr="00132FC9">
          <w:rPr>
            <w:noProof/>
          </w:rPr>
        </w:r>
        <w:r w:rsidR="004D7923" w:rsidRPr="00132FC9">
          <w:rPr>
            <w:noProof/>
          </w:rPr>
          <w:fldChar w:fldCharType="separate"/>
        </w:r>
        <w:r w:rsidR="00C53054" w:rsidRPr="00132FC9">
          <w:rPr>
            <w:noProof/>
          </w:rPr>
          <w:t>45</w:t>
        </w:r>
        <w:r w:rsidR="004D7923" w:rsidRPr="00132FC9">
          <w:rPr>
            <w:noProof/>
          </w:rPr>
          <w:fldChar w:fldCharType="end"/>
        </w:r>
      </w:hyperlink>
    </w:p>
    <w:p w14:paraId="6C0DCFAD" w14:textId="1484F4C7"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400" w:history="1">
        <w:r w:rsidR="004D7923" w:rsidRPr="00132FC9">
          <w:rPr>
            <w:rStyle w:val="Lienhypertexte"/>
            <w:noProof/>
          </w:rPr>
          <w:t>30.</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Appendix - Security</w:t>
        </w:r>
        <w:r w:rsidR="004D7923" w:rsidRPr="00132FC9">
          <w:rPr>
            <w:noProof/>
          </w:rPr>
          <w:tab/>
        </w:r>
        <w:r w:rsidR="004D7923" w:rsidRPr="00132FC9">
          <w:rPr>
            <w:noProof/>
          </w:rPr>
          <w:fldChar w:fldCharType="begin"/>
        </w:r>
        <w:r w:rsidR="004D7923" w:rsidRPr="00132FC9">
          <w:rPr>
            <w:noProof/>
          </w:rPr>
          <w:instrText xml:space="preserve"> PAGEREF _Toc194675400 \h </w:instrText>
        </w:r>
        <w:r w:rsidR="004D7923" w:rsidRPr="00132FC9">
          <w:rPr>
            <w:noProof/>
          </w:rPr>
        </w:r>
        <w:r w:rsidR="004D7923" w:rsidRPr="00132FC9">
          <w:rPr>
            <w:noProof/>
          </w:rPr>
          <w:fldChar w:fldCharType="separate"/>
        </w:r>
        <w:r w:rsidR="00C53054" w:rsidRPr="00132FC9">
          <w:rPr>
            <w:noProof/>
          </w:rPr>
          <w:t>46</w:t>
        </w:r>
        <w:r w:rsidR="004D7923" w:rsidRPr="00132FC9">
          <w:rPr>
            <w:noProof/>
          </w:rPr>
          <w:fldChar w:fldCharType="end"/>
        </w:r>
      </w:hyperlink>
    </w:p>
    <w:p w14:paraId="68E505AC" w14:textId="1B9FC832" w:rsidR="004D7923" w:rsidRPr="00132FC9" w:rsidRDefault="0045126E">
      <w:pPr>
        <w:pStyle w:val="TM1"/>
        <w:rPr>
          <w:rFonts w:asciiTheme="minorHAnsi" w:eastAsiaTheme="minorEastAsia" w:hAnsiTheme="minorHAnsi" w:cstheme="minorBidi"/>
          <w:b w:val="0"/>
          <w:noProof/>
          <w:kern w:val="0"/>
          <w:sz w:val="22"/>
          <w:szCs w:val="22"/>
        </w:rPr>
      </w:pPr>
      <w:hyperlink w:anchor="_Toc194675401" w:history="1">
        <w:r w:rsidR="004D7923" w:rsidRPr="00132FC9">
          <w:rPr>
            <w:rStyle w:val="Lienhypertexte"/>
            <w:noProof/>
          </w:rPr>
          <w:t>Annex: AFD External Review of Security Plan for Service Providers</w:t>
        </w:r>
        <w:r w:rsidR="004D7923" w:rsidRPr="00132FC9">
          <w:rPr>
            <w:noProof/>
          </w:rPr>
          <w:tab/>
        </w:r>
        <w:r w:rsidR="004D7923" w:rsidRPr="00132FC9">
          <w:rPr>
            <w:noProof/>
          </w:rPr>
          <w:fldChar w:fldCharType="begin"/>
        </w:r>
        <w:r w:rsidR="004D7923" w:rsidRPr="00132FC9">
          <w:rPr>
            <w:noProof/>
          </w:rPr>
          <w:instrText xml:space="preserve"> PAGEREF _Toc194675401 \h </w:instrText>
        </w:r>
        <w:r w:rsidR="004D7923" w:rsidRPr="00132FC9">
          <w:rPr>
            <w:noProof/>
          </w:rPr>
        </w:r>
        <w:r w:rsidR="004D7923" w:rsidRPr="00132FC9">
          <w:rPr>
            <w:noProof/>
          </w:rPr>
          <w:fldChar w:fldCharType="separate"/>
        </w:r>
        <w:r w:rsidR="00C53054" w:rsidRPr="00132FC9">
          <w:rPr>
            <w:noProof/>
          </w:rPr>
          <w:t>52</w:t>
        </w:r>
        <w:r w:rsidR="004D7923" w:rsidRPr="00132FC9">
          <w:rPr>
            <w:noProof/>
          </w:rPr>
          <w:fldChar w:fldCharType="end"/>
        </w:r>
      </w:hyperlink>
    </w:p>
    <w:p w14:paraId="351791FE" w14:textId="51CE83E0" w:rsidR="004D7923" w:rsidRPr="00132FC9" w:rsidRDefault="0045126E">
      <w:pPr>
        <w:pStyle w:val="TM1"/>
        <w:tabs>
          <w:tab w:val="left" w:pos="601"/>
        </w:tabs>
        <w:rPr>
          <w:rFonts w:asciiTheme="minorHAnsi" w:eastAsiaTheme="minorEastAsia" w:hAnsiTheme="minorHAnsi" w:cstheme="minorBidi"/>
          <w:b w:val="0"/>
          <w:noProof/>
          <w:kern w:val="0"/>
          <w:sz w:val="22"/>
          <w:szCs w:val="22"/>
        </w:rPr>
      </w:pPr>
      <w:hyperlink w:anchor="_Toc194675402" w:history="1">
        <w:r w:rsidR="004D7923" w:rsidRPr="00132FC9">
          <w:rPr>
            <w:rStyle w:val="Lienhypertexte"/>
            <w:noProof/>
          </w:rPr>
          <w:t>31.</w:t>
        </w:r>
        <w:r w:rsidR="004D7923" w:rsidRPr="00132FC9">
          <w:rPr>
            <w:rFonts w:asciiTheme="minorHAnsi" w:eastAsiaTheme="minorEastAsia" w:hAnsiTheme="minorHAnsi" w:cstheme="minorBidi"/>
            <w:b w:val="0"/>
            <w:noProof/>
            <w:kern w:val="0"/>
            <w:sz w:val="22"/>
            <w:szCs w:val="22"/>
          </w:rPr>
          <w:tab/>
        </w:r>
        <w:r w:rsidR="004D7923" w:rsidRPr="00132FC9">
          <w:rPr>
            <w:rStyle w:val="Lienhypertexte"/>
            <w:noProof/>
          </w:rPr>
          <w:t>Appendix - GDPR</w:t>
        </w:r>
        <w:r w:rsidR="004D7923" w:rsidRPr="00132FC9">
          <w:rPr>
            <w:noProof/>
          </w:rPr>
          <w:tab/>
        </w:r>
        <w:r w:rsidR="004D7923" w:rsidRPr="00132FC9">
          <w:rPr>
            <w:noProof/>
          </w:rPr>
          <w:fldChar w:fldCharType="begin"/>
        </w:r>
        <w:r w:rsidR="004D7923" w:rsidRPr="00132FC9">
          <w:rPr>
            <w:noProof/>
          </w:rPr>
          <w:instrText xml:space="preserve"> PAGEREF _Toc194675402 \h </w:instrText>
        </w:r>
        <w:r w:rsidR="004D7923" w:rsidRPr="00132FC9">
          <w:rPr>
            <w:noProof/>
          </w:rPr>
        </w:r>
        <w:r w:rsidR="004D7923" w:rsidRPr="00132FC9">
          <w:rPr>
            <w:noProof/>
          </w:rPr>
          <w:fldChar w:fldCharType="separate"/>
        </w:r>
        <w:r w:rsidR="00C53054" w:rsidRPr="00132FC9">
          <w:rPr>
            <w:noProof/>
          </w:rPr>
          <w:t>54</w:t>
        </w:r>
        <w:r w:rsidR="004D7923" w:rsidRPr="00132FC9">
          <w:rPr>
            <w:noProof/>
          </w:rPr>
          <w:fldChar w:fldCharType="end"/>
        </w:r>
      </w:hyperlink>
    </w:p>
    <w:p w14:paraId="696796E4" w14:textId="7D938FDD" w:rsidR="00623112" w:rsidRPr="00132FC9" w:rsidRDefault="000C1BBE">
      <w:r w:rsidRPr="00132FC9">
        <w:rPr>
          <w:b/>
          <w:kern w:val="3"/>
          <w:sz w:val="24"/>
        </w:rPr>
        <w:fldChar w:fldCharType="end"/>
      </w:r>
    </w:p>
    <w:p w14:paraId="461491BA" w14:textId="77777777" w:rsidR="00623112" w:rsidRPr="00132FC9" w:rsidRDefault="00623112">
      <w:pPr>
        <w:pStyle w:val="RedaliaNormal"/>
        <w:pageBreakBefore/>
      </w:pPr>
      <w:bookmarkStart w:id="13" w:name="_Toc2394424"/>
    </w:p>
    <w:p w14:paraId="1E2771CD" w14:textId="77777777" w:rsidR="00623112" w:rsidRPr="00132FC9" w:rsidRDefault="000C1BBE">
      <w:pPr>
        <w:pStyle w:val="RedaliaTitre1"/>
      </w:pPr>
      <w:bookmarkStart w:id="14" w:name="_Toc180614109"/>
      <w:bookmarkStart w:id="15" w:name="__RefHeading___Toc14638_1163554056"/>
      <w:bookmarkStart w:id="16" w:name="_Toc194675333"/>
      <w:r w:rsidRPr="00132FC9">
        <w:t>Preamble</w:t>
      </w:r>
      <w:bookmarkEnd w:id="14"/>
      <w:bookmarkEnd w:id="15"/>
      <w:bookmarkEnd w:id="16"/>
    </w:p>
    <w:p w14:paraId="6A458828" w14:textId="77777777" w:rsidR="00623112" w:rsidRPr="00132FC9" w:rsidRDefault="000C1BBE">
      <w:pPr>
        <w:pStyle w:val="RedaliaTitre2"/>
      </w:pPr>
      <w:bookmarkStart w:id="17" w:name="__RefHeading___Toc2297_850954893"/>
      <w:bookmarkStart w:id="18" w:name="_Toc180614110"/>
      <w:bookmarkStart w:id="19" w:name="_Toc194675334"/>
      <w:r w:rsidRPr="00132FC9">
        <w:t>Presentation of the contracting authority</w:t>
      </w:r>
      <w:bookmarkEnd w:id="17"/>
      <w:bookmarkEnd w:id="18"/>
      <w:bookmarkEnd w:id="19"/>
    </w:p>
    <w:p w14:paraId="088559B3" w14:textId="77777777" w:rsidR="00623112" w:rsidRPr="00132FC9" w:rsidRDefault="000C1BBE">
      <w:pPr>
        <w:pStyle w:val="RedaliaNormal"/>
      </w:pPr>
      <w:r w:rsidRPr="00132FC9">
        <w:t>The French Development Agency is a public industrial and commercial establishment under the banking law, as a financing company.</w:t>
      </w:r>
    </w:p>
    <w:p w14:paraId="7ECEE278" w14:textId="77777777" w:rsidR="00623112" w:rsidRPr="00132FC9" w:rsidRDefault="00623112">
      <w:pPr>
        <w:pStyle w:val="RedaliaNormal"/>
      </w:pPr>
    </w:p>
    <w:p w14:paraId="61D30982" w14:textId="77777777" w:rsidR="00623112" w:rsidRPr="00132FC9" w:rsidRDefault="000C1BBE">
      <w:pPr>
        <w:pStyle w:val="RedaliaNormal"/>
      </w:pPr>
      <w:r w:rsidRPr="00132FC9">
        <w:t>It is responsible, within the framework of development assistance, for financing, through long-term loans and/or grants, the economic and social development of nearly 80 developing countries and overseas communities.</w:t>
      </w:r>
    </w:p>
    <w:p w14:paraId="78209A10" w14:textId="7B69F847" w:rsidR="00623112" w:rsidRPr="00132FC9" w:rsidRDefault="000C1BBE">
      <w:pPr>
        <w:pStyle w:val="RedaliaNormal"/>
      </w:pPr>
      <w:r w:rsidRPr="00132FC9">
        <w:t xml:space="preserve">It has an ethical charter which can be found on its website: </w:t>
      </w:r>
      <w:hyperlink r:id="rId9" w:history="1">
        <w:r w:rsidRPr="00132FC9">
          <w:rPr>
            <w:rStyle w:val="Lienhypertexte"/>
            <w:rFonts w:ascii="Calibri" w:hAnsi="Calibri"/>
            <w:color w:val="4472C4"/>
          </w:rPr>
          <w:t>www.afd.fr</w:t>
        </w:r>
      </w:hyperlink>
    </w:p>
    <w:p w14:paraId="15C34FDA" w14:textId="77777777" w:rsidR="00623112" w:rsidRPr="00132FC9" w:rsidRDefault="00623112">
      <w:pPr>
        <w:pStyle w:val="RedaliaNormal"/>
      </w:pPr>
    </w:p>
    <w:p w14:paraId="00DB1160" w14:textId="77777777" w:rsidR="00623112" w:rsidRPr="00132FC9" w:rsidRDefault="000C1BBE">
      <w:pPr>
        <w:pStyle w:val="RedaliaNormal"/>
      </w:pPr>
      <w:r w:rsidRPr="00132FC9">
        <w:t>Within the framework of the contract, the contracting authority entrusts the contract to the Holder, who accepts it. The purpose of this CCAC is to specify the conditions under which the Contractor will be required to provide these services to the contracting authority.</w:t>
      </w:r>
    </w:p>
    <w:p w14:paraId="6F3645AC" w14:textId="77777777" w:rsidR="00623112" w:rsidRPr="00132FC9" w:rsidRDefault="00623112">
      <w:pPr>
        <w:pStyle w:val="RedaliaNormal"/>
      </w:pPr>
    </w:p>
    <w:p w14:paraId="101BC15D" w14:textId="77777777" w:rsidR="00623112" w:rsidRPr="00132FC9" w:rsidRDefault="000C1BBE">
      <w:pPr>
        <w:pStyle w:val="RedaliaNormal"/>
      </w:pPr>
      <w:r w:rsidRPr="00132FC9">
        <w:t>Furthermore, in order to promote sustainable development, the Parties have each agreed on the need to encourage compliance with internationally recognized environmental and social standards, including the core conventions of the International Labour Organization (ILO) and international conventions for the protection of the environment.</w:t>
      </w:r>
    </w:p>
    <w:p w14:paraId="13D5BEC4" w14:textId="77777777" w:rsidR="00623112" w:rsidRPr="00132FC9" w:rsidRDefault="000C1BBE">
      <w:pPr>
        <w:pStyle w:val="RedaliaTitre2"/>
      </w:pPr>
      <w:bookmarkStart w:id="20" w:name="__RefHeading___Toc2299_850954893"/>
      <w:bookmarkStart w:id="21" w:name="_Toc180614111"/>
      <w:bookmarkStart w:id="22" w:name="_Toc194675335"/>
      <w:r w:rsidRPr="00132FC9">
        <w:t>Definitions</w:t>
      </w:r>
      <w:bookmarkEnd w:id="20"/>
      <w:bookmarkEnd w:id="21"/>
      <w:bookmarkEnd w:id="22"/>
    </w:p>
    <w:p w14:paraId="0A041E9A" w14:textId="77777777" w:rsidR="00623112" w:rsidRPr="00132FC9" w:rsidRDefault="000C1BBE">
      <w:pPr>
        <w:pStyle w:val="RedaliaNormal"/>
        <w:rPr>
          <w:u w:val="single"/>
        </w:rPr>
      </w:pPr>
      <w:r w:rsidRPr="00132FC9">
        <w:rPr>
          <w:u w:val="single"/>
        </w:rPr>
        <w:t>Acts of Corruption:</w:t>
      </w:r>
    </w:p>
    <w:p w14:paraId="5B16B2AA" w14:textId="77777777" w:rsidR="00623112" w:rsidRPr="00132FC9" w:rsidRDefault="000C1BBE">
      <w:pPr>
        <w:pStyle w:val="RedaliaNormal"/>
      </w:pPr>
      <w:r w:rsidRPr="00132FC9">
        <w:t>Designates the offences referred to in articles 432-11, 433-1, 445-1 and 445-2 of the Criminal Code.</w:t>
      </w:r>
    </w:p>
    <w:p w14:paraId="10D110DB" w14:textId="77777777" w:rsidR="00623112" w:rsidRPr="00132FC9" w:rsidRDefault="00623112">
      <w:pPr>
        <w:pStyle w:val="RedaliaNormal"/>
      </w:pPr>
    </w:p>
    <w:p w14:paraId="3F806704" w14:textId="77777777" w:rsidR="00623112" w:rsidRPr="00132FC9" w:rsidRDefault="000C1BBE">
      <w:pPr>
        <w:pStyle w:val="RedaliaNormal"/>
        <w:rPr>
          <w:u w:val="single"/>
        </w:rPr>
      </w:pPr>
      <w:r w:rsidRPr="00132FC9">
        <w:rPr>
          <w:u w:val="single"/>
        </w:rPr>
        <w:t>Act of Fraud:</w:t>
      </w:r>
    </w:p>
    <w:p w14:paraId="3BFCECE7" w14:textId="77777777" w:rsidR="00623112" w:rsidRPr="00132FC9" w:rsidRDefault="000C1BBE">
      <w:pPr>
        <w:pStyle w:val="RedaliaNormal"/>
      </w:pPr>
      <w:r w:rsidRPr="00132FC9">
        <w:t>Means any act (action or omission) which is unfair, whether or not it is criminally incriminated, intended to deliberately deceive another, to intentionally conceal elements from him or to surprise or distort his consent, circumvent legal or regulatory obligations and/or violate internal rules in order to obtain an illegitimate profit.</w:t>
      </w:r>
    </w:p>
    <w:p w14:paraId="71193BB2" w14:textId="77777777" w:rsidR="00623112" w:rsidRPr="00132FC9" w:rsidRDefault="00623112">
      <w:pPr>
        <w:pStyle w:val="RedaliaNormal"/>
      </w:pPr>
    </w:p>
    <w:p w14:paraId="70141D70" w14:textId="77777777" w:rsidR="00623112" w:rsidRPr="00132FC9" w:rsidRDefault="00623112">
      <w:pPr>
        <w:pStyle w:val="RedaliaNormal"/>
      </w:pPr>
    </w:p>
    <w:p w14:paraId="4EBA429B" w14:textId="77777777" w:rsidR="00623112" w:rsidRPr="00132FC9" w:rsidRDefault="000C1BBE">
      <w:pPr>
        <w:pStyle w:val="RedaliaNormal"/>
        <w:rPr>
          <w:u w:val="single"/>
        </w:rPr>
      </w:pPr>
      <w:r w:rsidRPr="00132FC9">
        <w:rPr>
          <w:u w:val="single"/>
        </w:rPr>
        <w:t>Personal data:</w:t>
      </w:r>
    </w:p>
    <w:p w14:paraId="5A9A03F5" w14:textId="77777777" w:rsidR="00623112" w:rsidRPr="00132FC9" w:rsidRDefault="000C1BBE">
      <w:pPr>
        <w:pStyle w:val="RedaliaNormal"/>
      </w:pPr>
      <w:r w:rsidRPr="00132FC9">
        <w:t>Means any information relating to an identified or identifiable natural person.</w:t>
      </w:r>
    </w:p>
    <w:p w14:paraId="6196AB10" w14:textId="77777777" w:rsidR="00623112" w:rsidRPr="00132FC9" w:rsidRDefault="00623112">
      <w:pPr>
        <w:pStyle w:val="RedaliaNormal"/>
      </w:pPr>
    </w:p>
    <w:p w14:paraId="6C2D7594" w14:textId="77777777" w:rsidR="00623112" w:rsidRPr="00132FC9" w:rsidRDefault="000C1BBE">
      <w:pPr>
        <w:pStyle w:val="RedaliaNormal"/>
        <w:rPr>
          <w:u w:val="single"/>
        </w:rPr>
      </w:pPr>
      <w:r w:rsidRPr="00132FC9">
        <w:rPr>
          <w:u w:val="single"/>
        </w:rPr>
        <w:t>Agreement:</w:t>
      </w:r>
    </w:p>
    <w:p w14:paraId="270496C5" w14:textId="77777777" w:rsidR="00623112" w:rsidRPr="00132FC9" w:rsidRDefault="000C1BBE">
      <w:pPr>
        <w:pStyle w:val="RedaliaNormal"/>
      </w:pPr>
      <w:r w:rsidRPr="00132FC9">
        <w:t>Refers to concerted actions, agreements, express or tacit agreements or coalitions, including through the direct or indirect intermediary of a company of the group established in any country within the meaning of article 420-1 of the Commercial Code, where they have the object or may have the effect of preventing, restricting or distorting competition in a market, in particular when they are intended to:</w:t>
      </w:r>
    </w:p>
    <w:p w14:paraId="7618BB89" w14:textId="77777777" w:rsidR="00623112" w:rsidRPr="00132FC9" w:rsidRDefault="000C1BBE">
      <w:pPr>
        <w:pStyle w:val="Redaliapuces"/>
        <w:numPr>
          <w:ilvl w:val="0"/>
          <w:numId w:val="6"/>
        </w:numPr>
      </w:pPr>
      <w:r w:rsidRPr="00132FC9">
        <w:t>Limiting market access or free competition by other companies;</w:t>
      </w:r>
    </w:p>
    <w:p w14:paraId="2DDF6AE9" w14:textId="77777777" w:rsidR="00623112" w:rsidRPr="00132FC9" w:rsidRDefault="000C1BBE">
      <w:pPr>
        <w:pStyle w:val="Redaliapuces"/>
        <w:numPr>
          <w:ilvl w:val="0"/>
          <w:numId w:val="6"/>
        </w:numPr>
      </w:pPr>
      <w:r w:rsidRPr="00132FC9">
        <w:t>To prevent price-setting by free market forces by artificially encouraging higher or lower prices;</w:t>
      </w:r>
    </w:p>
    <w:p w14:paraId="6F153519" w14:textId="77777777" w:rsidR="00623112" w:rsidRPr="00132FC9" w:rsidRDefault="000C1BBE">
      <w:pPr>
        <w:pStyle w:val="Redaliapuces"/>
        <w:numPr>
          <w:ilvl w:val="0"/>
          <w:numId w:val="6"/>
        </w:numPr>
      </w:pPr>
      <w:r w:rsidRPr="00132FC9">
        <w:t>Limit or control production, outlets, investment or technical progress;</w:t>
      </w:r>
    </w:p>
    <w:p w14:paraId="1BA2F2BA" w14:textId="77777777" w:rsidR="00623112" w:rsidRPr="00132FC9" w:rsidRDefault="000C1BBE">
      <w:pPr>
        <w:pStyle w:val="Redaliapuces"/>
        <w:numPr>
          <w:ilvl w:val="0"/>
          <w:numId w:val="6"/>
        </w:numPr>
      </w:pPr>
      <w:r w:rsidRPr="00132FC9">
        <w:t>Allocate markets or sources of supply.</w:t>
      </w:r>
    </w:p>
    <w:p w14:paraId="554679C0" w14:textId="77777777" w:rsidR="00623112" w:rsidRPr="00132FC9" w:rsidRDefault="00623112">
      <w:pPr>
        <w:pStyle w:val="RedaliaNormal"/>
      </w:pPr>
    </w:p>
    <w:p w14:paraId="0BB98CBA" w14:textId="77777777" w:rsidR="00623112" w:rsidRPr="00132FC9" w:rsidRDefault="000C1BBE">
      <w:pPr>
        <w:pStyle w:val="RedaliaNormal"/>
        <w:rPr>
          <w:u w:val="single"/>
        </w:rPr>
      </w:pPr>
      <w:r w:rsidRPr="00132FC9">
        <w:rPr>
          <w:u w:val="single"/>
        </w:rPr>
        <w:t>Confidential information:</w:t>
      </w:r>
    </w:p>
    <w:p w14:paraId="6858641B" w14:textId="77777777" w:rsidR="00623112" w:rsidRPr="00132FC9" w:rsidRDefault="000C1BBE">
      <w:pPr>
        <w:pStyle w:val="RedaliaNormal"/>
      </w:pPr>
      <w:r w:rsidRPr="00132FC9">
        <w:t>Refers to:</w:t>
      </w:r>
    </w:p>
    <w:p w14:paraId="220543EA" w14:textId="77777777" w:rsidR="00623112" w:rsidRPr="00132FC9" w:rsidRDefault="000C1BBE">
      <w:pPr>
        <w:pStyle w:val="Redaliapuces"/>
        <w:numPr>
          <w:ilvl w:val="0"/>
          <w:numId w:val="6"/>
        </w:numPr>
      </w:pPr>
      <w:r w:rsidRPr="00132FC9">
        <w:t>Any information, data, documents of any nature and whatever form or medium, including but not limited to, any writing, note, report, document, study, analysis drawing, letter, listing, software or content of the data stored on a USB key, specifications, figure, graphic, communicated by the Contracting Authority to the Contractor within the framework of the Contract;</w:t>
      </w:r>
    </w:p>
    <w:p w14:paraId="3F0B3542" w14:textId="77777777" w:rsidR="00623112" w:rsidRPr="00132FC9" w:rsidRDefault="000C1BBE">
      <w:pPr>
        <w:pStyle w:val="Redaliapuces"/>
        <w:numPr>
          <w:ilvl w:val="0"/>
          <w:numId w:val="6"/>
        </w:numPr>
      </w:pPr>
      <w:r w:rsidRPr="00132FC9">
        <w:t>The Contract (including any information obtained in connection with its negotiation and/ or execution) and more generally any information or document that the Holder may have obtained, directly or indirectly, in writing or by any other means, of the Contracting Authority for the purposes or on the occasion of the Contract, including without limitation any technical, commercial, strategic or financial information, studies, specifications, software, products;</w:t>
      </w:r>
    </w:p>
    <w:p w14:paraId="2C07093B" w14:textId="77777777" w:rsidR="00623112" w:rsidRPr="00132FC9" w:rsidRDefault="000C1BBE">
      <w:pPr>
        <w:pStyle w:val="Redaliapuces"/>
        <w:numPr>
          <w:ilvl w:val="0"/>
          <w:numId w:val="6"/>
        </w:numPr>
      </w:pPr>
      <w:r w:rsidRPr="00132FC9">
        <w:t>The Service (including reports, works, studies carried out under the Service) and any information relating thereto.</w:t>
      </w:r>
    </w:p>
    <w:p w14:paraId="24F9F7A0" w14:textId="77777777" w:rsidR="00623112" w:rsidRPr="00132FC9" w:rsidRDefault="00623112">
      <w:pPr>
        <w:pStyle w:val="RedaliaNormal"/>
      </w:pPr>
    </w:p>
    <w:p w14:paraId="249D6AC7" w14:textId="77777777" w:rsidR="00623112" w:rsidRPr="00132FC9" w:rsidRDefault="000C1BBE">
      <w:pPr>
        <w:pStyle w:val="RedaliaNormal"/>
        <w:rPr>
          <w:u w:val="single"/>
        </w:rPr>
      </w:pPr>
      <w:r w:rsidRPr="00132FC9">
        <w:rPr>
          <w:u w:val="single"/>
        </w:rPr>
        <w:t>Agent</w:t>
      </w:r>
    </w:p>
    <w:p w14:paraId="461609DE" w14:textId="77777777" w:rsidR="00623112" w:rsidRPr="00132FC9" w:rsidRDefault="000C1BBE">
      <w:pPr>
        <w:pStyle w:val="RedaliaNormal"/>
      </w:pPr>
      <w:r w:rsidRPr="00132FC9">
        <w:t>Designates the member of the Holding Group designated in this contract who represents all members of the Group vis-à-vis the Contracting Authority.</w:t>
      </w:r>
    </w:p>
    <w:p w14:paraId="56855E9E" w14:textId="77777777" w:rsidR="00623112" w:rsidRPr="00132FC9" w:rsidRDefault="00623112">
      <w:pPr>
        <w:pStyle w:val="RedaliaNormal"/>
      </w:pPr>
    </w:p>
    <w:p w14:paraId="558BAC7D" w14:textId="77777777" w:rsidR="00623112" w:rsidRPr="00132FC9" w:rsidRDefault="000C1BBE">
      <w:pPr>
        <w:pStyle w:val="RedaliaNormal"/>
        <w:rPr>
          <w:u w:val="single"/>
        </w:rPr>
      </w:pPr>
      <w:r w:rsidRPr="00132FC9">
        <w:rPr>
          <w:u w:val="single"/>
        </w:rPr>
        <w:t>Personnel:</w:t>
      </w:r>
    </w:p>
    <w:p w14:paraId="6A65101F" w14:textId="77777777" w:rsidR="00623112" w:rsidRPr="00132FC9" w:rsidRDefault="000C1BBE">
      <w:pPr>
        <w:pStyle w:val="RedaliaNormal"/>
      </w:pPr>
      <w:r w:rsidRPr="00132FC9">
        <w:t>Designates the personnel of the Holder assigned by the latter to perform the Service.</w:t>
      </w:r>
    </w:p>
    <w:p w14:paraId="422877DD" w14:textId="77777777" w:rsidR="00623112" w:rsidRPr="00132FC9" w:rsidRDefault="00623112">
      <w:pPr>
        <w:pStyle w:val="RedaliaNormal"/>
      </w:pPr>
    </w:p>
    <w:p w14:paraId="258B23C4" w14:textId="77777777" w:rsidR="00623112" w:rsidRPr="00132FC9" w:rsidRDefault="000C1BBE">
      <w:pPr>
        <w:pStyle w:val="RedaliaNormal"/>
        <w:rPr>
          <w:u w:val="single"/>
        </w:rPr>
      </w:pPr>
      <w:r w:rsidRPr="00132FC9">
        <w:rPr>
          <w:u w:val="single"/>
        </w:rPr>
        <w:t>Benefit:</w:t>
      </w:r>
    </w:p>
    <w:p w14:paraId="65E7DECF" w14:textId="77777777" w:rsidR="00623112" w:rsidRPr="00132FC9" w:rsidRDefault="000C1BBE">
      <w:pPr>
        <w:pStyle w:val="RedaliaNormal"/>
      </w:pPr>
      <w:r w:rsidRPr="00132FC9">
        <w:t>Refers to all tasks, activities, services, deliverables and services to be performed by the Data Controller under the Contract.</w:t>
      </w:r>
    </w:p>
    <w:p w14:paraId="0B5B856B" w14:textId="77777777" w:rsidR="00623112" w:rsidRPr="00132FC9" w:rsidRDefault="00623112">
      <w:pPr>
        <w:pStyle w:val="RedaliaNormal"/>
      </w:pPr>
    </w:p>
    <w:p w14:paraId="511A01A8" w14:textId="77777777" w:rsidR="00623112" w:rsidRPr="00132FC9" w:rsidRDefault="000C1BBE">
      <w:pPr>
        <w:pStyle w:val="RedaliaNormal"/>
        <w:rPr>
          <w:u w:val="single"/>
        </w:rPr>
      </w:pPr>
      <w:r w:rsidRPr="00132FC9">
        <w:rPr>
          <w:u w:val="single"/>
        </w:rPr>
        <w:t>Outsourced Essential Services:</w:t>
      </w:r>
    </w:p>
    <w:p w14:paraId="6DBE752D" w14:textId="77777777" w:rsidR="00623112" w:rsidRPr="00132FC9" w:rsidRDefault="000C1BBE">
      <w:pPr>
        <w:pStyle w:val="RedaliaNormal"/>
      </w:pPr>
      <w:r w:rsidRPr="00132FC9">
        <w:t>The order of 3 November 2014 (articles 10q, 231 and following and 253) and the French Monetary and Financial Code define the essential outsourced services as follows:</w:t>
      </w:r>
    </w:p>
    <w:p w14:paraId="3EA235CF" w14:textId="77777777" w:rsidR="00623112" w:rsidRPr="00132FC9" w:rsidRDefault="000C1BBE">
      <w:pPr>
        <w:pStyle w:val="Redaliapuces"/>
        <w:numPr>
          <w:ilvl w:val="0"/>
          <w:numId w:val="6"/>
        </w:numPr>
      </w:pPr>
      <w:r w:rsidRPr="00132FC9">
        <w:t>Banking operations, issuing and managing electronic money, payment services and investment services for which the reporting company has been authorised;</w:t>
      </w:r>
    </w:p>
    <w:p w14:paraId="6FF726C7" w14:textId="77777777" w:rsidR="00623112" w:rsidRPr="00132FC9" w:rsidRDefault="000C1BBE">
      <w:pPr>
        <w:pStyle w:val="Redaliapuces"/>
        <w:numPr>
          <w:ilvl w:val="0"/>
          <w:numId w:val="6"/>
        </w:numPr>
      </w:pPr>
      <w:r w:rsidRPr="00132FC9">
        <w:t>Related operations;</w:t>
      </w:r>
    </w:p>
    <w:p w14:paraId="7797A5AA" w14:textId="77777777" w:rsidR="00623112" w:rsidRPr="00132FC9" w:rsidRDefault="000C1BBE">
      <w:pPr>
        <w:pStyle w:val="Redaliapuces"/>
        <w:numPr>
          <w:ilvl w:val="0"/>
          <w:numId w:val="6"/>
        </w:numPr>
      </w:pPr>
      <w:r w:rsidRPr="00132FC9">
        <w:t>Services directly involved in the execution of the operations or services mentioned above;</w:t>
      </w:r>
    </w:p>
    <w:p w14:paraId="0FBB50E3" w14:textId="77777777" w:rsidR="00623112" w:rsidRPr="00132FC9" w:rsidRDefault="000C1BBE">
      <w:pPr>
        <w:pStyle w:val="Redaliapuces"/>
        <w:numPr>
          <w:ilvl w:val="0"/>
          <w:numId w:val="6"/>
        </w:numPr>
      </w:pPr>
      <w:r w:rsidRPr="00132FC9">
        <w:t>Any provision of services where an anomaly or a failure in its exercise is likely to seriously impair the ability of the undertaking subject to comply at all times with the conditions and obligations of its approval and those relating to the exercise of its activity its financial performance or the continuity of its services and activities.</w:t>
      </w:r>
    </w:p>
    <w:p w14:paraId="201ADE1F" w14:textId="77777777" w:rsidR="00623112" w:rsidRPr="00132FC9" w:rsidRDefault="00623112">
      <w:pPr>
        <w:pStyle w:val="RedaliaNormal"/>
      </w:pPr>
    </w:p>
    <w:p w14:paraId="41C813F1" w14:textId="77777777" w:rsidR="00623112" w:rsidRPr="00132FC9" w:rsidRDefault="000C1BBE">
      <w:pPr>
        <w:pStyle w:val="RedaliaNormal"/>
        <w:rPr>
          <w:u w:val="single"/>
        </w:rPr>
      </w:pPr>
      <w:r w:rsidRPr="00132FC9">
        <w:rPr>
          <w:u w:val="single"/>
        </w:rPr>
        <w:t>Holder:</w:t>
      </w:r>
    </w:p>
    <w:p w14:paraId="33B1E5BC" w14:textId="77777777" w:rsidR="00623112" w:rsidRPr="00132FC9" w:rsidRDefault="000C1BBE">
      <w:pPr>
        <w:pStyle w:val="RedaliaNormal"/>
      </w:pPr>
      <w:r w:rsidRPr="00132FC9">
        <w:t>Designates the economic operator or, in the case of a Group, the Agent and its possible co-contractors, signing this Contract.</w:t>
      </w:r>
    </w:p>
    <w:p w14:paraId="4AC72753" w14:textId="77777777" w:rsidR="00623112" w:rsidRPr="00132FC9" w:rsidRDefault="000C1BBE">
      <w:pPr>
        <w:pStyle w:val="RedaliaTitre1"/>
      </w:pPr>
      <w:bookmarkStart w:id="23" w:name="_Toc180614112"/>
      <w:bookmarkStart w:id="24" w:name="__RefHeading___Toc14640_1163554056"/>
      <w:bookmarkStart w:id="25" w:name="_Toc194675336"/>
      <w:r w:rsidRPr="00132FC9">
        <w:t>Purpose of the Contract- General provisions</w:t>
      </w:r>
      <w:bookmarkEnd w:id="13"/>
      <w:bookmarkEnd w:id="23"/>
      <w:bookmarkEnd w:id="24"/>
      <w:bookmarkEnd w:id="25"/>
    </w:p>
    <w:p w14:paraId="553C86AC" w14:textId="77777777" w:rsidR="00623112" w:rsidRPr="00132FC9" w:rsidRDefault="000C1BBE">
      <w:pPr>
        <w:pStyle w:val="RedaliaTitre2"/>
      </w:pPr>
      <w:bookmarkStart w:id="26" w:name="_Toc2394425"/>
      <w:bookmarkStart w:id="27" w:name="__RefHeading___Toc14642_1163554056"/>
      <w:bookmarkStart w:id="28" w:name="_Toc180614113"/>
      <w:bookmarkStart w:id="29" w:name="_Toc194675337"/>
      <w:bookmarkEnd w:id="26"/>
      <w:r w:rsidRPr="00132FC9">
        <w:t>Subject of the Contract</w:t>
      </w:r>
      <w:bookmarkEnd w:id="27"/>
      <w:bookmarkEnd w:id="28"/>
      <w:bookmarkEnd w:id="29"/>
    </w:p>
    <w:p w14:paraId="0E07676E" w14:textId="7383CF8C" w:rsidR="00623112" w:rsidRPr="00132FC9" w:rsidRDefault="000C1BBE">
      <w:pPr>
        <w:pStyle w:val="RedaliaNormal"/>
      </w:pPr>
      <w:r w:rsidRPr="00132FC9">
        <w:t xml:space="preserve">This Contract defines the conditions under which the Contracting Authority entrusts the Contractor, </w:t>
      </w:r>
      <w:r w:rsidRPr="00132FC9">
        <w:lastRenderedPageBreak/>
        <w:t>who accepts it, to perform the following services: FEASIBILITY STUDY FOR THE ANALYSIS OF ENTREPRENEURIAL ECOSYSTEMS IN GHANA AND THE STRUCTURING OF A PROJECT TO SUPPORT FEMALE ENTREPRENEURSHIP.</w:t>
      </w:r>
    </w:p>
    <w:p w14:paraId="4D178C80" w14:textId="77777777" w:rsidR="00623112" w:rsidRPr="00132FC9" w:rsidRDefault="00623112">
      <w:pPr>
        <w:pStyle w:val="RedaliaNormal"/>
      </w:pPr>
    </w:p>
    <w:p w14:paraId="1B75E46B" w14:textId="77777777" w:rsidR="00623112" w:rsidRPr="00132FC9" w:rsidRDefault="000C1BBE">
      <w:pPr>
        <w:pStyle w:val="RedaliaNormal"/>
      </w:pPr>
      <w:r w:rsidRPr="00132FC9">
        <w:rPr>
          <w:b/>
          <w:bCs/>
        </w:rPr>
        <w:t>Place(s) of execution</w:t>
      </w:r>
      <w:r w:rsidRPr="00132FC9">
        <w:t>: Ghana/In room</w:t>
      </w:r>
    </w:p>
    <w:p w14:paraId="14C88F27" w14:textId="77777777" w:rsidR="00623112" w:rsidRPr="00132FC9" w:rsidRDefault="00623112">
      <w:pPr>
        <w:pStyle w:val="RedaliaNormal"/>
      </w:pPr>
    </w:p>
    <w:p w14:paraId="5F73922B" w14:textId="77777777" w:rsidR="00623112" w:rsidRPr="00132FC9" w:rsidRDefault="000C1BBE">
      <w:pPr>
        <w:pStyle w:val="RedaliaNormal"/>
      </w:pPr>
      <w:r w:rsidRPr="00132FC9">
        <w:t>It is recalled that the safety and security of persons and property mobilized for the performance of the Service are the exclusive responsibility of the Holder.</w:t>
      </w:r>
    </w:p>
    <w:p w14:paraId="64EEBEBE" w14:textId="77777777" w:rsidR="00623112" w:rsidRPr="00132FC9" w:rsidRDefault="000C1BBE">
      <w:pPr>
        <w:pStyle w:val="RedaliaTitre2"/>
      </w:pPr>
      <w:bookmarkStart w:id="30" w:name="__RefHeading___Toc14644_1163554056"/>
      <w:bookmarkStart w:id="31" w:name="_Toc194675338"/>
      <w:r w:rsidRPr="00132FC9">
        <w:t>Market split into optional tranches</w:t>
      </w:r>
      <w:bookmarkEnd w:id="30"/>
      <w:bookmarkEnd w:id="31"/>
    </w:p>
    <w:p w14:paraId="3618642E" w14:textId="77777777" w:rsidR="00623112" w:rsidRPr="00132FC9" w:rsidRDefault="000C1BBE">
      <w:pPr>
        <w:pStyle w:val="RedaliaNormal"/>
      </w:pPr>
      <w:r w:rsidRPr="00132FC9">
        <w:t>This contract is divided into tranches within the meaning of articles R. 2113-4 to R. 2113-6 of the Public Procurement Code. It consists of one firm and one optional tranche(s) as follows:</w:t>
      </w:r>
    </w:p>
    <w:p w14:paraId="60C80B6E" w14:textId="77777777" w:rsidR="000C1BBE" w:rsidRPr="00132FC9" w:rsidRDefault="000C1BBE">
      <w:pPr>
        <w:pStyle w:val="RedaliaNormal"/>
      </w:pPr>
    </w:p>
    <w:p w14:paraId="756B692D" w14:textId="344C8147" w:rsidR="00623112" w:rsidRPr="00132FC9" w:rsidRDefault="000C1BBE" w:rsidP="00A839CF">
      <w:pPr>
        <w:pStyle w:val="RedaliaRetraitavecpuce"/>
        <w:numPr>
          <w:ilvl w:val="0"/>
          <w:numId w:val="20"/>
        </w:numPr>
      </w:pPr>
      <w:r w:rsidRPr="00132FC9">
        <w:rPr>
          <w:b/>
          <w:u w:val="single"/>
        </w:rPr>
        <w:t>Tranche n°1:</w:t>
      </w:r>
      <w:r w:rsidRPr="00132FC9">
        <w:t xml:space="preserve"> Carrying out an in-depth gender diagnosis on the public-private entrepreneurial ecosystem (analysis of supply and demand). </w:t>
      </w:r>
    </w:p>
    <w:p w14:paraId="34AEEAF8" w14:textId="77777777" w:rsidR="00623112" w:rsidRPr="00132FC9" w:rsidRDefault="000C1BBE">
      <w:pPr>
        <w:pStyle w:val="RedaliaRetraitavecpuce"/>
        <w:numPr>
          <w:ilvl w:val="0"/>
          <w:numId w:val="7"/>
        </w:numPr>
      </w:pPr>
      <w:r w:rsidRPr="00132FC9">
        <w:rPr>
          <w:b/>
          <w:u w:val="single"/>
        </w:rPr>
        <w:t>Optional tranche 2</w:t>
      </w:r>
      <w:r w:rsidRPr="00132FC9">
        <w:t>: Setting up a project to support women’s entrepreneurship.</w:t>
      </w:r>
    </w:p>
    <w:p w14:paraId="3578FD3E" w14:textId="77777777" w:rsidR="00623112" w:rsidRPr="00132FC9" w:rsidRDefault="000C1BBE">
      <w:pPr>
        <w:pStyle w:val="RedaliaTitre2"/>
      </w:pPr>
      <w:bookmarkStart w:id="32" w:name="_Toc180614115"/>
      <w:bookmarkStart w:id="33" w:name="__RefHeading___Toc14658_1163554056"/>
      <w:bookmarkStart w:id="34" w:name="_Toc44840163"/>
      <w:bookmarkStart w:id="35" w:name="_Toc194675339"/>
      <w:r w:rsidRPr="00132FC9">
        <w:t>Subcontracting</w:t>
      </w:r>
      <w:bookmarkEnd w:id="32"/>
      <w:bookmarkEnd w:id="33"/>
      <w:bookmarkEnd w:id="34"/>
      <w:bookmarkEnd w:id="35"/>
    </w:p>
    <w:p w14:paraId="7D98027F" w14:textId="77777777" w:rsidR="00623112" w:rsidRPr="00132FC9" w:rsidRDefault="000C1BBE">
      <w:pPr>
        <w:pStyle w:val="RedaliaNormal"/>
      </w:pPr>
      <w:r w:rsidRPr="00132FC9">
        <w:t>The Contractor may sub-contract a part of the Service under its sole responsibility, subject to obtaining the prior written agreement of the Contracting Authority under the following conditions:</w:t>
      </w:r>
    </w:p>
    <w:p w14:paraId="4BA4AD35" w14:textId="77777777" w:rsidR="00623112" w:rsidRPr="00132FC9" w:rsidRDefault="000C1BBE">
      <w:pPr>
        <w:pStyle w:val="Redaliapuces"/>
        <w:numPr>
          <w:ilvl w:val="0"/>
          <w:numId w:val="22"/>
        </w:numPr>
      </w:pPr>
      <w:r w:rsidRPr="00132FC9">
        <w:t>Notification to the Contracting Authority by the Contractor of its intention to subcontract a part of the Service that is the subject of the Contract, indicating the references of the intended sub-contractor or sub-contractors, a precise description of the part of the Serviceprocessed, its amount and the expected payment terms;</w:t>
      </w:r>
    </w:p>
    <w:p w14:paraId="0795B9D3" w14:textId="77777777" w:rsidR="00623112" w:rsidRPr="00132FC9" w:rsidRDefault="000C1BBE">
      <w:pPr>
        <w:pStyle w:val="Redaliapuces"/>
        <w:numPr>
          <w:ilvl w:val="0"/>
          <w:numId w:val="6"/>
        </w:numPr>
      </w:pPr>
      <w:r w:rsidRPr="00132FC9">
        <w:t>The Contracting Authority shall have a period of fifteen (15) working days following receipt of the notification to notify the Contractor in writing, its acceptance or refusal;</w:t>
      </w:r>
    </w:p>
    <w:p w14:paraId="160698E4" w14:textId="77777777" w:rsidR="00623112" w:rsidRPr="00132FC9" w:rsidRDefault="000C1BBE">
      <w:pPr>
        <w:pStyle w:val="Redaliapuces"/>
        <w:numPr>
          <w:ilvl w:val="0"/>
          <w:numId w:val="6"/>
        </w:numPr>
      </w:pPr>
      <w:r w:rsidRPr="00132FC9">
        <w:t>In the event of acceptance, the Contractor will communicate as soon as possible to the Contracting Authority a copy of the corresponding subcontract or contracts.</w:t>
      </w:r>
    </w:p>
    <w:p w14:paraId="16241003" w14:textId="77777777" w:rsidR="00623112" w:rsidRPr="00132FC9" w:rsidRDefault="000C1BBE">
      <w:pPr>
        <w:pStyle w:val="RedaliaTitre2"/>
      </w:pPr>
      <w:bookmarkStart w:id="36" w:name="_Toc180614116"/>
      <w:bookmarkStart w:id="37" w:name="__RefHeading___Toc14660_1163554056"/>
      <w:bookmarkStart w:id="38" w:name="_Toc194675340"/>
      <w:r w:rsidRPr="00132FC9">
        <w:t>Contract Amendment - Review Clause</w:t>
      </w:r>
      <w:bookmarkEnd w:id="36"/>
      <w:bookmarkEnd w:id="37"/>
      <w:bookmarkEnd w:id="38"/>
    </w:p>
    <w:p w14:paraId="00870AE0" w14:textId="77777777" w:rsidR="00623112" w:rsidRPr="00132FC9" w:rsidRDefault="000C1BBE">
      <w:pPr>
        <w:jc w:val="both"/>
      </w:pPr>
      <w:r w:rsidRPr="00132FC9">
        <w:t>The framework agreement may be amended by concluding amending acts in the cases described in articles R. 2194-1 to R. 2194-9 of the Public Procurement Code and article 25 of the CCAG PI. These modifications and/or additions cannot have the effect of changing the overall nature of the Contract and must be directly related to the subject matter of the contract.</w:t>
      </w:r>
    </w:p>
    <w:p w14:paraId="57B8E74D" w14:textId="77777777" w:rsidR="00623112" w:rsidRPr="00132FC9" w:rsidRDefault="000C1BBE">
      <w:pPr>
        <w:pStyle w:val="RedaliaTitre2"/>
      </w:pPr>
      <w:bookmarkStart w:id="39" w:name="_Toc180614117"/>
      <w:bookmarkStart w:id="40" w:name="__RefHeading___Toc14662_1163554056"/>
      <w:bookmarkStart w:id="41" w:name="_Toc194675341"/>
      <w:r w:rsidRPr="00132FC9">
        <w:t>Similar benefits</w:t>
      </w:r>
      <w:bookmarkEnd w:id="39"/>
      <w:bookmarkEnd w:id="40"/>
      <w:bookmarkEnd w:id="41"/>
    </w:p>
    <w:p w14:paraId="6B8E4A17" w14:textId="77777777" w:rsidR="00623112" w:rsidRPr="00132FC9" w:rsidRDefault="000C1BBE">
      <w:pPr>
        <w:pStyle w:val="RedaliaNormal"/>
      </w:pPr>
      <w:r w:rsidRPr="00132FC9">
        <w:t>Services similar to those of this Contract may be awarded to the same Holder by a contract concluded without prior publication or competitive bidding under the conditions provided for in article R. 2122-7 of the Public Procurement Code.</w:t>
      </w:r>
    </w:p>
    <w:p w14:paraId="4CBD46D8" w14:textId="77777777" w:rsidR="00623112" w:rsidRPr="00132FC9" w:rsidRDefault="000C1BBE">
      <w:pPr>
        <w:pStyle w:val="RedaliaTitre1"/>
      </w:pPr>
      <w:bookmarkStart w:id="42" w:name="_Toc2394442"/>
      <w:bookmarkStart w:id="43" w:name="_Toc180614118"/>
      <w:bookmarkStart w:id="44" w:name="__RefHeading___Toc14664_1163554056"/>
      <w:bookmarkStart w:id="45" w:name="_Toc194675342"/>
      <w:bookmarkEnd w:id="42"/>
      <w:bookmarkEnd w:id="43"/>
      <w:r w:rsidRPr="00132FC9">
        <w:t>Contract documents</w:t>
      </w:r>
      <w:bookmarkEnd w:id="44"/>
      <w:bookmarkEnd w:id="45"/>
    </w:p>
    <w:p w14:paraId="1453BB4A" w14:textId="77777777" w:rsidR="00623112" w:rsidRPr="00132FC9" w:rsidRDefault="000C1BBE">
      <w:pPr>
        <w:pStyle w:val="RedaliaNormal"/>
      </w:pPr>
      <w:r w:rsidRPr="00132FC9">
        <w:t>Notwithstanding article 4.1 of the CCAG PI, in case of contradiction between the stipulations of the contractual parts of the Contract, they prevail in the following order of priority:</w:t>
      </w:r>
    </w:p>
    <w:p w14:paraId="6B44D228" w14:textId="77777777" w:rsidR="00623112" w:rsidRPr="00132FC9" w:rsidRDefault="000C1BBE">
      <w:pPr>
        <w:pStyle w:val="Redaliapuces"/>
        <w:numPr>
          <w:ilvl w:val="0"/>
          <w:numId w:val="6"/>
        </w:numPr>
      </w:pPr>
      <w:r w:rsidRPr="00132FC9">
        <w:t>This Agreement and any annexes thereto;</w:t>
      </w:r>
    </w:p>
    <w:p w14:paraId="4A3F4549" w14:textId="77777777" w:rsidR="00623112" w:rsidRPr="00132FC9" w:rsidRDefault="000C1BBE">
      <w:pPr>
        <w:pStyle w:val="Redaliapuces"/>
        <w:numPr>
          <w:ilvl w:val="0"/>
          <w:numId w:val="6"/>
        </w:numPr>
      </w:pPr>
      <w:r w:rsidRPr="00132FC9">
        <w:t xml:space="preserve">The Special Technical Clauses (C.C.T.P.) and any annexes thereto, of which the original copy </w:t>
      </w:r>
      <w:r w:rsidRPr="00132FC9">
        <w:lastRenderedPageBreak/>
        <w:t>kept in the buyer’s archives is the only authentic one;</w:t>
      </w:r>
    </w:p>
    <w:p w14:paraId="7851EBFD" w14:textId="77777777" w:rsidR="00623112" w:rsidRPr="00132FC9" w:rsidRDefault="000C1BBE">
      <w:pPr>
        <w:pStyle w:val="Redaliapuces"/>
        <w:numPr>
          <w:ilvl w:val="0"/>
          <w:numId w:val="6"/>
        </w:numPr>
      </w:pPr>
      <w:r w:rsidRPr="00132FC9">
        <w:t>The Cahier des clauses administratives générales des marchés publics de prestations intellectuelles (CCAG PI) approved by decree of 30 March 2021 (published in JORF no. 0078 of 1 April 2021);</w:t>
      </w:r>
    </w:p>
    <w:p w14:paraId="79D74D61" w14:textId="77777777" w:rsidR="00623112" w:rsidRPr="00132FC9" w:rsidRDefault="000C1BBE">
      <w:pPr>
        <w:pStyle w:val="Redaliapuces"/>
        <w:numPr>
          <w:ilvl w:val="0"/>
          <w:numId w:val="6"/>
        </w:numPr>
      </w:pPr>
      <w:r w:rsidRPr="00132FC9">
        <w:t>The Holder’s offer;</w:t>
      </w:r>
    </w:p>
    <w:p w14:paraId="53C087D6" w14:textId="1092632E" w:rsidR="00623112" w:rsidRPr="00132FC9" w:rsidRDefault="000C1BBE">
      <w:pPr>
        <w:pStyle w:val="Redaliapuces"/>
        <w:numPr>
          <w:ilvl w:val="0"/>
          <w:numId w:val="6"/>
        </w:numPr>
      </w:pPr>
      <w:r w:rsidRPr="00132FC9">
        <w:t>The special acts of subcontracting and their possible amending acts, subsequent to the notification of the contract.</w:t>
      </w:r>
    </w:p>
    <w:p w14:paraId="5AF38478" w14:textId="77777777" w:rsidR="00C53054" w:rsidRPr="00132FC9" w:rsidRDefault="00C53054" w:rsidP="00C53054">
      <w:pPr>
        <w:pStyle w:val="Redaliapuces"/>
        <w:numPr>
          <w:ilvl w:val="0"/>
          <w:numId w:val="0"/>
        </w:numPr>
        <w:ind w:left="284"/>
      </w:pPr>
    </w:p>
    <w:p w14:paraId="6D5C8D43" w14:textId="15A2D0D2" w:rsidR="00C53054" w:rsidRPr="00132FC9" w:rsidRDefault="00C53054" w:rsidP="00C53054">
      <w:pPr>
        <w:pStyle w:val="Redaliapuces"/>
        <w:numPr>
          <w:ilvl w:val="0"/>
          <w:numId w:val="0"/>
        </w:numPr>
        <w:ind w:left="227" w:hanging="227"/>
      </w:pPr>
      <w:r w:rsidRPr="00132FC9">
        <w:t>Only the French version of the elements indicated above is contractual.</w:t>
      </w:r>
    </w:p>
    <w:p w14:paraId="1C27F17D" w14:textId="77777777" w:rsidR="00623112" w:rsidRPr="00132FC9" w:rsidRDefault="000C1BBE">
      <w:pPr>
        <w:pStyle w:val="RedaliaTitre1"/>
      </w:pPr>
      <w:bookmarkStart w:id="46" w:name="_Toc180614119"/>
      <w:bookmarkStart w:id="47" w:name="__RefHeading___Toc14666_1163554056"/>
      <w:bookmarkStart w:id="48" w:name="_Toc194675343"/>
      <w:r w:rsidRPr="00132FC9">
        <w:t>Conditions for the performance of services</w:t>
      </w:r>
      <w:bookmarkEnd w:id="46"/>
      <w:bookmarkEnd w:id="47"/>
      <w:bookmarkEnd w:id="48"/>
    </w:p>
    <w:p w14:paraId="43680C98" w14:textId="77777777" w:rsidR="00623112" w:rsidRPr="00132FC9" w:rsidRDefault="000C1BBE">
      <w:pPr>
        <w:pStyle w:val="RedaliaNormal"/>
      </w:pPr>
      <w:r w:rsidRPr="00132FC9">
        <w:t>The services must be in accordance with the contract stipulations.</w:t>
      </w:r>
    </w:p>
    <w:p w14:paraId="09B8084D" w14:textId="77777777" w:rsidR="00623112" w:rsidRPr="00132FC9" w:rsidRDefault="00623112">
      <w:pPr>
        <w:pStyle w:val="RedaliaNormal"/>
      </w:pPr>
    </w:p>
    <w:p w14:paraId="742326B8" w14:textId="77777777" w:rsidR="00623112" w:rsidRPr="00132FC9" w:rsidRDefault="000C1BBE">
      <w:pPr>
        <w:pStyle w:val="RedaliaNormal"/>
      </w:pPr>
      <w:r w:rsidRPr="00132FC9">
        <w:t>The contracting authority shall make available to the contractor the documents in its possession necessary for the performance of the services and shall facilitate as necessary the obtaining from other competent bodies of information and information which the contractor may need.</w:t>
      </w:r>
    </w:p>
    <w:p w14:paraId="03915C41" w14:textId="77777777" w:rsidR="00623112" w:rsidRPr="00132FC9" w:rsidRDefault="00623112">
      <w:pPr>
        <w:pStyle w:val="RedaliaNormal"/>
      </w:pPr>
    </w:p>
    <w:p w14:paraId="7A8CE361" w14:textId="77777777" w:rsidR="00623112" w:rsidRPr="00132FC9" w:rsidRDefault="000C1BBE">
      <w:pPr>
        <w:pStyle w:val="RedaliaNormal"/>
      </w:pPr>
      <w:r w:rsidRPr="00132FC9">
        <w:t>The Holder shall provide, in the context of the execution of the Contract, all its know-how and skills for the realization of the Service. He will bring all the logistics and equipment necessary for the proper execution of the Service.</w:t>
      </w:r>
    </w:p>
    <w:p w14:paraId="09FC022B" w14:textId="77777777" w:rsidR="00623112" w:rsidRPr="00132FC9" w:rsidRDefault="00623112">
      <w:pPr>
        <w:pStyle w:val="RedaliaNormal"/>
      </w:pPr>
    </w:p>
    <w:p w14:paraId="23EBDDE6" w14:textId="77777777" w:rsidR="00623112" w:rsidRPr="00132FC9" w:rsidRDefault="000C1BBE">
      <w:pPr>
        <w:pStyle w:val="RedaliaNormal"/>
      </w:pPr>
      <w:r w:rsidRPr="00132FC9">
        <w:t>The Holder shall perform the Service in a professional manner and in accordance with the rules of the art.</w:t>
      </w:r>
    </w:p>
    <w:p w14:paraId="5A8E3CBF" w14:textId="77777777" w:rsidR="00134916" w:rsidRPr="00132FC9" w:rsidRDefault="00134916" w:rsidP="00134916">
      <w:pPr>
        <w:pStyle w:val="RedaliaTitre2"/>
      </w:pPr>
      <w:bookmarkStart w:id="49" w:name="__RefHeading___Toc4702_941749083"/>
      <w:bookmarkStart w:id="50" w:name="_Toc187747334"/>
      <w:bookmarkStart w:id="51" w:name="_Toc188609898"/>
      <w:bookmarkStart w:id="52" w:name="_Toc194675344"/>
      <w:bookmarkStart w:id="53" w:name="__RefHeading___Toc14668_1163554056"/>
      <w:r w:rsidRPr="00132FC9">
        <w:t>Personnel assigned to the mission</w:t>
      </w:r>
      <w:bookmarkEnd w:id="49"/>
      <w:bookmarkEnd w:id="50"/>
      <w:bookmarkEnd w:id="51"/>
      <w:bookmarkEnd w:id="52"/>
    </w:p>
    <w:p w14:paraId="1DBD41DB" w14:textId="77777777" w:rsidR="00134916" w:rsidRPr="00132FC9" w:rsidRDefault="00134916" w:rsidP="00134916">
      <w:pPr>
        <w:pStyle w:val="RedaliaNormal"/>
      </w:pPr>
      <w:r w:rsidRPr="00132FC9">
        <w:t>The Holder will assign the appropriate personnel to perform the various tasks necessary for the proper performance of the Service. The Holder shall communicate the names and professional qualifications of the persons who will be responsible for performing the services.</w:t>
      </w:r>
    </w:p>
    <w:p w14:paraId="00943991" w14:textId="77777777" w:rsidR="00134916" w:rsidRPr="00132FC9" w:rsidRDefault="00134916" w:rsidP="00134916">
      <w:pPr>
        <w:pStyle w:val="RedaliaNormal"/>
      </w:pPr>
    </w:p>
    <w:p w14:paraId="51711C55" w14:textId="77777777" w:rsidR="00134916" w:rsidRPr="00132FC9" w:rsidRDefault="00134916" w:rsidP="00134916">
      <w:pPr>
        <w:pStyle w:val="RedaliaNormal"/>
      </w:pPr>
      <w:r w:rsidRPr="00132FC9">
        <w:t>The Staff will act under the supervision, legal, hierarchical and disciplinary responsibility of the Holder. The Holder therefore undertakes to carry out all applicable formalities in relation to the regulations in force at the expense of the employer concerning, inter alia, labour law, social security and tax obligations. The Staff will in all circumstances be under the sole authority of the Holder and will be responsible for their activity exclusively and directly to the latter.</w:t>
      </w:r>
    </w:p>
    <w:p w14:paraId="7B58CC9B" w14:textId="77777777" w:rsidR="00134916" w:rsidRPr="00132FC9" w:rsidRDefault="00134916" w:rsidP="00134916">
      <w:pPr>
        <w:pStyle w:val="RedaliaNormal"/>
      </w:pPr>
    </w:p>
    <w:p w14:paraId="18AE58E9" w14:textId="77777777" w:rsidR="00134916" w:rsidRPr="00132FC9" w:rsidRDefault="00134916" w:rsidP="00134916">
      <w:pPr>
        <w:pStyle w:val="RedaliaNormal"/>
      </w:pPr>
      <w:r w:rsidRPr="00132FC9">
        <w:t>The Holder undertakes to take all necessary steps to ensure that the Staff is able to carry out its mission both in France and in the country where the mission is carried out. He must in particular carry out the formalities relating to the administrative status of the Staff, obtain the visas and any documents necessary with regard to local regulations. The Holder also undertakes to (i) have taken all necessary measures (insurance, mutual...) to assist Staff in the event of difficulties arising locally, such as, for example, an evacuation for health or political reasons and (ii) provide any technical assistance that Staff may require in the course of its mission.</w:t>
      </w:r>
    </w:p>
    <w:p w14:paraId="50224D1A" w14:textId="77777777" w:rsidR="00134916" w:rsidRPr="00132FC9" w:rsidRDefault="00134916" w:rsidP="00134916">
      <w:pPr>
        <w:pStyle w:val="RedaliaTitre2"/>
      </w:pPr>
      <w:bookmarkStart w:id="54" w:name="_Toc193275580"/>
      <w:bookmarkStart w:id="55" w:name="_Toc187747335"/>
      <w:bookmarkStart w:id="56" w:name="_Toc188609899"/>
      <w:bookmarkStart w:id="57" w:name="_Toc194675345"/>
      <w:bookmarkEnd w:id="54"/>
      <w:r w:rsidRPr="00132FC9">
        <w:t>Change of staff</w:t>
      </w:r>
      <w:bookmarkEnd w:id="55"/>
      <w:bookmarkEnd w:id="56"/>
      <w:bookmarkEnd w:id="57"/>
    </w:p>
    <w:p w14:paraId="4EF4B4B0" w14:textId="77777777" w:rsidR="00134916" w:rsidRPr="00132FC9" w:rsidRDefault="00134916" w:rsidP="00134916">
      <w:pPr>
        <w:pStyle w:val="RedaliaNormal"/>
      </w:pPr>
      <w:r w:rsidRPr="00132FC9">
        <w:t>The Service Provider may replace one or more consultants, either on its own initiative or at AFD’s request, performing services in the event of failure of the consultant(s), provided that:</w:t>
      </w:r>
    </w:p>
    <w:p w14:paraId="1CC4A067" w14:textId="77777777" w:rsidR="00134916" w:rsidRPr="00132FC9" w:rsidRDefault="00134916" w:rsidP="00134916">
      <w:pPr>
        <w:widowControl/>
        <w:numPr>
          <w:ilvl w:val="0"/>
          <w:numId w:val="27"/>
        </w:numPr>
        <w:suppressAutoHyphens w:val="0"/>
        <w:spacing w:before="40"/>
        <w:jc w:val="both"/>
        <w:textAlignment w:val="auto"/>
      </w:pPr>
      <w:r w:rsidRPr="00132FC9">
        <w:lastRenderedPageBreak/>
        <w:t xml:space="preserve">The qualifications of the person proposed for replacement are equivalent or superior to those of the person to be replaced, </w:t>
      </w:r>
    </w:p>
    <w:p w14:paraId="3E4A4870" w14:textId="77777777" w:rsidR="00134916" w:rsidRPr="00132FC9" w:rsidRDefault="00134916" w:rsidP="00134916">
      <w:pPr>
        <w:widowControl/>
        <w:numPr>
          <w:ilvl w:val="0"/>
          <w:numId w:val="27"/>
        </w:numPr>
        <w:suppressAutoHyphens w:val="0"/>
        <w:spacing w:before="40"/>
        <w:jc w:val="both"/>
        <w:textAlignment w:val="auto"/>
      </w:pPr>
      <w:r w:rsidRPr="00132FC9">
        <w:t xml:space="preserve">That this replacement does not cause any delay for AFD with respect to the schedule of performance of the Service, </w:t>
      </w:r>
    </w:p>
    <w:p w14:paraId="42C9D34B" w14:textId="77777777" w:rsidR="00134916" w:rsidRPr="00132FC9" w:rsidRDefault="00134916" w:rsidP="00134916">
      <w:pPr>
        <w:widowControl/>
        <w:numPr>
          <w:ilvl w:val="0"/>
          <w:numId w:val="27"/>
        </w:numPr>
        <w:suppressAutoHyphens w:val="0"/>
        <w:spacing w:before="40"/>
        <w:jc w:val="both"/>
        <w:textAlignment w:val="auto"/>
      </w:pPr>
      <w:r w:rsidRPr="00132FC9">
        <w:t>The unit price for the replacement person is not changed upwards.</w:t>
      </w:r>
    </w:p>
    <w:p w14:paraId="53BBBF95" w14:textId="77777777" w:rsidR="00134916" w:rsidRPr="00132FC9" w:rsidRDefault="00134916" w:rsidP="00134916">
      <w:pPr>
        <w:widowControl/>
        <w:numPr>
          <w:ilvl w:val="0"/>
          <w:numId w:val="27"/>
        </w:numPr>
        <w:suppressAutoHyphens w:val="0"/>
        <w:spacing w:before="40"/>
        <w:jc w:val="both"/>
        <w:textAlignment w:val="auto"/>
      </w:pPr>
      <w:r w:rsidRPr="00132FC9">
        <w:t>Have obtained prior written agreement from DFS on the proposed person(s). This agreement is at the discretion of DFS.</w:t>
      </w:r>
    </w:p>
    <w:p w14:paraId="64B1A113" w14:textId="77777777" w:rsidR="00134916" w:rsidRPr="00132FC9" w:rsidRDefault="00134916" w:rsidP="00134916">
      <w:pPr>
        <w:tabs>
          <w:tab w:val="left" w:leader="dot" w:pos="8505"/>
        </w:tabs>
        <w:spacing w:before="40"/>
        <w:jc w:val="both"/>
      </w:pPr>
    </w:p>
    <w:p w14:paraId="0D7D4FF7" w14:textId="77777777" w:rsidR="00134916" w:rsidRPr="00132FC9" w:rsidRDefault="00134916" w:rsidP="00134916">
      <w:pPr>
        <w:tabs>
          <w:tab w:val="left" w:leader="dot" w:pos="8505"/>
        </w:tabs>
        <w:spacing w:before="40"/>
        <w:jc w:val="both"/>
      </w:pPr>
      <w:r w:rsidRPr="00132FC9">
        <w:t>The replacement must then be made immediately. The Service Provider will bear all associated costs. Including a maximum 3-day reversibility period between incoming and outgoing consultant. – if such reversibility is possible.</w:t>
      </w:r>
    </w:p>
    <w:p w14:paraId="1B716616" w14:textId="77777777" w:rsidR="00134916" w:rsidRPr="00132FC9" w:rsidRDefault="00134916" w:rsidP="00134916">
      <w:pPr>
        <w:tabs>
          <w:tab w:val="left" w:leader="dot" w:pos="8505"/>
        </w:tabs>
        <w:spacing w:before="40"/>
        <w:jc w:val="both"/>
      </w:pPr>
    </w:p>
    <w:p w14:paraId="68662C09" w14:textId="77777777" w:rsidR="00134916" w:rsidRPr="00132FC9" w:rsidRDefault="00134916" w:rsidP="00134916">
      <w:pPr>
        <w:tabs>
          <w:tab w:val="left" w:leader="dot" w:pos="8505"/>
        </w:tabs>
        <w:spacing w:before="40"/>
        <w:jc w:val="both"/>
      </w:pPr>
      <w:r w:rsidRPr="00132FC9">
        <w:t>The contract may be terminated by AFD:</w:t>
      </w:r>
    </w:p>
    <w:p w14:paraId="32B45180" w14:textId="77777777" w:rsidR="00134916" w:rsidRPr="00132FC9" w:rsidRDefault="00134916" w:rsidP="00134916">
      <w:pPr>
        <w:widowControl/>
        <w:numPr>
          <w:ilvl w:val="0"/>
          <w:numId w:val="26"/>
        </w:numPr>
        <w:suppressAutoHyphens w:val="0"/>
        <w:spacing w:before="40"/>
        <w:ind w:left="992" w:hanging="284"/>
        <w:jc w:val="both"/>
        <w:textAlignment w:val="auto"/>
      </w:pPr>
      <w:r w:rsidRPr="00132FC9">
        <w:t xml:space="preserve">If the holder is unable to replace the defaulting person </w:t>
      </w:r>
    </w:p>
    <w:p w14:paraId="4AA77B7C" w14:textId="77777777" w:rsidR="00134916" w:rsidRPr="00132FC9" w:rsidRDefault="00134916" w:rsidP="00134916">
      <w:pPr>
        <w:widowControl/>
        <w:numPr>
          <w:ilvl w:val="0"/>
          <w:numId w:val="26"/>
        </w:numPr>
        <w:suppressAutoHyphens w:val="0"/>
        <w:spacing w:before="40"/>
        <w:ind w:left="992" w:hanging="284"/>
        <w:jc w:val="both"/>
        <w:textAlignment w:val="auto"/>
      </w:pPr>
      <w:r w:rsidRPr="00132FC9">
        <w:t>In the event that AFD refuses to give its consent to the proposed replacement personnel – for all reasons, including risks affecting the quality or interest of the service.</w:t>
      </w:r>
    </w:p>
    <w:p w14:paraId="163911AD" w14:textId="77777777" w:rsidR="00134916" w:rsidRPr="00132FC9" w:rsidRDefault="00134916" w:rsidP="00134916">
      <w:pPr>
        <w:widowControl/>
        <w:numPr>
          <w:ilvl w:val="0"/>
          <w:numId w:val="26"/>
        </w:numPr>
        <w:suppressAutoHyphens w:val="0"/>
        <w:spacing w:before="40"/>
        <w:ind w:left="992" w:hanging="284"/>
        <w:jc w:val="both"/>
        <w:textAlignment w:val="auto"/>
      </w:pPr>
      <w:r w:rsidRPr="00132FC9">
        <w:t>If the replacement period is more than 15 days without this period being accepted by AFD</w:t>
      </w:r>
    </w:p>
    <w:p w14:paraId="2667D438" w14:textId="77777777" w:rsidR="00134916" w:rsidRPr="00132FC9" w:rsidRDefault="00134916" w:rsidP="00134916">
      <w:pPr>
        <w:widowControl/>
        <w:suppressAutoHyphens w:val="0"/>
        <w:spacing w:before="40"/>
        <w:ind w:left="992"/>
        <w:jc w:val="both"/>
        <w:textAlignment w:val="auto"/>
      </w:pPr>
    </w:p>
    <w:p w14:paraId="78452EEC" w14:textId="77777777" w:rsidR="00134916" w:rsidRPr="00132FC9" w:rsidRDefault="00134916" w:rsidP="00134916">
      <w:pPr>
        <w:tabs>
          <w:tab w:val="left" w:leader="dot" w:pos="8505"/>
        </w:tabs>
        <w:spacing w:before="40"/>
        <w:jc w:val="both"/>
      </w:pPr>
      <w:r w:rsidRPr="00132FC9">
        <w:t>The period begins on the date of AFD’s findings of non-performance. Or the end date of performance if staff default is anticipated.</w:t>
      </w:r>
    </w:p>
    <w:p w14:paraId="112617FC" w14:textId="77777777" w:rsidR="00134916" w:rsidRPr="00132FC9" w:rsidRDefault="00134916" w:rsidP="00134916">
      <w:pPr>
        <w:tabs>
          <w:tab w:val="left" w:leader="dot" w:pos="8505"/>
        </w:tabs>
        <w:spacing w:before="40"/>
        <w:jc w:val="both"/>
      </w:pPr>
    </w:p>
    <w:p w14:paraId="7D72E8F2" w14:textId="77777777" w:rsidR="00134916" w:rsidRPr="00132FC9" w:rsidRDefault="00134916" w:rsidP="00134916">
      <w:pPr>
        <w:tabs>
          <w:tab w:val="left" w:leader="dot" w:pos="8505"/>
        </w:tabs>
        <w:spacing w:before="40"/>
        <w:jc w:val="both"/>
      </w:pPr>
      <w:r w:rsidRPr="00132FC9">
        <w:t xml:space="preserve">Any reason leading to the termination of performance by the consultant: resignation, etc. </w:t>
      </w:r>
    </w:p>
    <w:p w14:paraId="3C5F9A47" w14:textId="77777777" w:rsidR="00134916" w:rsidRPr="00132FC9" w:rsidRDefault="00134916" w:rsidP="00134916">
      <w:pPr>
        <w:tabs>
          <w:tab w:val="left" w:leader="dot" w:pos="8505"/>
        </w:tabs>
        <w:spacing w:before="40"/>
        <w:jc w:val="both"/>
      </w:pPr>
    </w:p>
    <w:p w14:paraId="3AAE7421" w14:textId="77777777" w:rsidR="00134916" w:rsidRPr="00132FC9" w:rsidRDefault="00134916" w:rsidP="00134916">
      <w:pPr>
        <w:pStyle w:val="RedaliaNormal"/>
      </w:pPr>
      <w:r w:rsidRPr="00132FC9">
        <w:t>In addition, the change at the request of AFD implies either a fault behaviour by the staff dedicated to the performance of the service: Insult, transfer of personal data, transmission of confidential information, theft, etc., or a repeated failure to perform the services. This incorrect execution may be verified by various means: repeated postponement when deliverables are delivered, application of discounts, rejection of a deliverable, notice of default, etc.</w:t>
      </w:r>
    </w:p>
    <w:p w14:paraId="51A9E3C3" w14:textId="77777777" w:rsidR="00134916" w:rsidRPr="00132FC9" w:rsidRDefault="00134916" w:rsidP="00134916">
      <w:pPr>
        <w:pStyle w:val="RedaliaNormal"/>
      </w:pPr>
    </w:p>
    <w:p w14:paraId="7D939E81" w14:textId="77777777" w:rsidR="00134916" w:rsidRPr="00132FC9" w:rsidRDefault="00134916" w:rsidP="00134916">
      <w:pPr>
        <w:pStyle w:val="RedaliaNormal"/>
      </w:pPr>
      <w:r w:rsidRPr="00132FC9">
        <w:t xml:space="preserve">Parties are expected to apply this section in good faith. </w:t>
      </w:r>
    </w:p>
    <w:p w14:paraId="3A9A1A19" w14:textId="77777777" w:rsidR="00134916" w:rsidRPr="00132FC9" w:rsidRDefault="00134916" w:rsidP="00134916">
      <w:pPr>
        <w:pStyle w:val="RedaliaTitre2"/>
      </w:pPr>
      <w:bookmarkStart w:id="58" w:name="__RefHeading___Toc4704_941749083"/>
      <w:bookmarkStart w:id="59" w:name="_Toc187747336"/>
      <w:bookmarkStart w:id="60" w:name="_Toc188609900"/>
      <w:bookmarkStart w:id="61" w:name="_Toc194675346"/>
      <w:r w:rsidRPr="00132FC9">
        <w:t>Environmental consideration and mission execution</w:t>
      </w:r>
      <w:bookmarkEnd w:id="58"/>
      <w:bookmarkEnd w:id="59"/>
      <w:bookmarkEnd w:id="60"/>
      <w:bookmarkEnd w:id="61"/>
    </w:p>
    <w:p w14:paraId="44E7F45E" w14:textId="77777777" w:rsidR="00134916" w:rsidRPr="00132FC9" w:rsidRDefault="00134916" w:rsidP="00134916">
      <w:pPr>
        <w:pStyle w:val="RedaliaNormal"/>
      </w:pPr>
      <w:r w:rsidRPr="00132FC9">
        <w:t>The Licensee shall reduce its carbon impact as much as possible during the mission. In the case of on-site travel, the incumbent is encouraged to use environmentally friendly modes of transport as far as possible, low CO2 emission in line with the objectives of promoting sustainable development pursued by the Contracting Authority.</w:t>
      </w:r>
    </w:p>
    <w:p w14:paraId="11969856" w14:textId="77777777" w:rsidR="00134916" w:rsidRPr="00132FC9" w:rsidRDefault="00134916" w:rsidP="00134916">
      <w:pPr>
        <w:pStyle w:val="RedaliaTitre3"/>
      </w:pPr>
      <w:bookmarkStart w:id="62" w:name="_Toc175751319"/>
      <w:r w:rsidRPr="00132FC9">
        <w:t>Provisions for sustainable development</w:t>
      </w:r>
      <w:bookmarkEnd w:id="62"/>
    </w:p>
    <w:p w14:paraId="595EDB14" w14:textId="77777777" w:rsidR="00134916" w:rsidRPr="00132FC9" w:rsidRDefault="00134916" w:rsidP="00134916">
      <w:pPr>
        <w:pStyle w:val="RedaliaNormal"/>
        <w:rPr>
          <w:rFonts w:eastAsia="Microsoft YaHei" w:hint="eastAsia"/>
        </w:rPr>
      </w:pPr>
      <w:r w:rsidRPr="00132FC9">
        <w:rPr>
          <w:rFonts w:eastAsia="Microsoft YaHei"/>
        </w:rPr>
        <w:t>The Holder undertakes to implement, during the term of execution of the contract, the means at his disposal to set up or pursue the environmental and social actions of the market.</w:t>
      </w:r>
    </w:p>
    <w:p w14:paraId="2707852E" w14:textId="486444E1" w:rsidR="00134916" w:rsidRPr="00132FC9" w:rsidRDefault="001A6E1A" w:rsidP="001A6E1A">
      <w:pPr>
        <w:pStyle w:val="RedaliaTitre3"/>
      </w:pPr>
      <w:bookmarkStart w:id="63" w:name="_Toc175751320"/>
      <w:r w:rsidRPr="00132FC9">
        <w:t>Environmental performance conditions</w:t>
      </w:r>
      <w:bookmarkEnd w:id="63"/>
    </w:p>
    <w:p w14:paraId="668CF34D" w14:textId="77777777" w:rsidR="00134916" w:rsidRPr="00132FC9" w:rsidRDefault="00134916" w:rsidP="00134916">
      <w:pPr>
        <w:pStyle w:val="RedaliaNormal"/>
        <w:rPr>
          <w:rFonts w:eastAsia="Microsoft YaHei" w:hint="eastAsia"/>
        </w:rPr>
      </w:pPr>
      <w:r w:rsidRPr="00132FC9">
        <w:rPr>
          <w:rFonts w:eastAsia="Microsoft YaHei"/>
        </w:rPr>
        <w:t>The incumbent shall:</w:t>
      </w:r>
    </w:p>
    <w:p w14:paraId="485EB6A6" w14:textId="77777777" w:rsidR="00134916" w:rsidRPr="00132FC9" w:rsidRDefault="00134916" w:rsidP="00134916">
      <w:pPr>
        <w:pStyle w:val="RedaliaNormal"/>
        <w:rPr>
          <w:rFonts w:eastAsia="Microsoft YaHei" w:hint="eastAsia"/>
        </w:rPr>
      </w:pPr>
      <w:r w:rsidRPr="00132FC9">
        <w:rPr>
          <w:rFonts w:eastAsia="Microsoft YaHei"/>
        </w:rPr>
        <w:t>- Implement one or more significant actions to reduce carbon emissions and energy consumption applicable to the purchase. These will be presented in his offer.</w:t>
      </w:r>
    </w:p>
    <w:p w14:paraId="7491EACC" w14:textId="77777777" w:rsidR="00134916" w:rsidRPr="00132FC9" w:rsidRDefault="00134916" w:rsidP="00134916">
      <w:pPr>
        <w:pStyle w:val="RedaliaNormal"/>
        <w:rPr>
          <w:rFonts w:eastAsia="Microsoft YaHei" w:hint="eastAsia"/>
        </w:rPr>
      </w:pPr>
      <w:r w:rsidRPr="00132FC9">
        <w:rPr>
          <w:rFonts w:eastAsia="Microsoft YaHei"/>
        </w:rPr>
        <w:t xml:space="preserve">- Calculate the carbon emissions of the purchase or be able to provide an indicator for all or some </w:t>
      </w:r>
      <w:r w:rsidRPr="00132FC9">
        <w:rPr>
          <w:rFonts w:eastAsia="Microsoft YaHei"/>
        </w:rPr>
        <w:lastRenderedPageBreak/>
        <w:t>energy consumption of the purchase.</w:t>
      </w:r>
    </w:p>
    <w:p w14:paraId="1A2FD4C1" w14:textId="77777777" w:rsidR="001A6E1A" w:rsidRPr="00132FC9" w:rsidRDefault="001A6E1A" w:rsidP="00134916">
      <w:pPr>
        <w:pStyle w:val="RedaliaNormal"/>
        <w:rPr>
          <w:rFonts w:eastAsia="Microsoft YaHei" w:hint="eastAsia"/>
        </w:rPr>
      </w:pPr>
    </w:p>
    <w:p w14:paraId="480291C6" w14:textId="1A8923D1" w:rsidR="00134916" w:rsidRPr="00132FC9" w:rsidRDefault="00134916" w:rsidP="00134916">
      <w:pPr>
        <w:pStyle w:val="RedaliaNormal"/>
        <w:rPr>
          <w:rFonts w:eastAsia="Microsoft YaHei" w:hint="eastAsia"/>
        </w:rPr>
      </w:pPr>
      <w:r w:rsidRPr="00132FC9">
        <w:rPr>
          <w:rFonts w:eastAsia="Microsoft YaHei"/>
        </w:rPr>
        <w:t>At the end of each calendar year during the contract and at the end of the contract, upon request by AFD:</w:t>
      </w:r>
    </w:p>
    <w:p w14:paraId="259F3EAF" w14:textId="77777777" w:rsidR="00134916" w:rsidRPr="00132FC9" w:rsidRDefault="00134916" w:rsidP="00134916">
      <w:pPr>
        <w:pStyle w:val="RedaliaNormal"/>
        <w:rPr>
          <w:rFonts w:eastAsia="Microsoft YaHei" w:hint="eastAsia"/>
        </w:rPr>
      </w:pPr>
      <w:r w:rsidRPr="00132FC9">
        <w:rPr>
          <w:rFonts w:eastAsia="Microsoft YaHei"/>
        </w:rPr>
        <w:t>- The report of the actions implemented to reduce carbon emissions and/or energy consumption</w:t>
      </w:r>
    </w:p>
    <w:p w14:paraId="69348CAC" w14:textId="77777777" w:rsidR="00134916" w:rsidRPr="00132FC9" w:rsidRDefault="00134916" w:rsidP="00134916">
      <w:pPr>
        <w:pStyle w:val="RedaliaNormal"/>
        <w:rPr>
          <w:rFonts w:eastAsia="Microsoft YaHei" w:hint="eastAsia"/>
        </w:rPr>
      </w:pPr>
      <w:r w:rsidRPr="00132FC9">
        <w:rPr>
          <w:rFonts w:eastAsia="Microsoft YaHei"/>
        </w:rPr>
        <w:t>- The carbon emissions of the purchase or an indicator relating to the energy consumption (all or at least one) of the purchase</w:t>
      </w:r>
    </w:p>
    <w:p w14:paraId="20059F2B" w14:textId="77777777" w:rsidR="00134916" w:rsidRPr="00132FC9" w:rsidRDefault="00134916" w:rsidP="00134916">
      <w:pPr>
        <w:pStyle w:val="RedaliaTitre3"/>
      </w:pPr>
      <w:bookmarkStart w:id="64" w:name="_Toc175751322"/>
      <w:r w:rsidRPr="00132FC9">
        <w:t>Social conditions of execution</w:t>
      </w:r>
      <w:bookmarkEnd w:id="64"/>
    </w:p>
    <w:p w14:paraId="12B7F1B1" w14:textId="77777777" w:rsidR="00134916" w:rsidRPr="00132FC9" w:rsidRDefault="00134916" w:rsidP="00134916">
      <w:pPr>
        <w:pStyle w:val="RedaliaNormal"/>
        <w:rPr>
          <w:rFonts w:eastAsia="Microsoft YaHei" w:hint="eastAsia"/>
        </w:rPr>
      </w:pPr>
      <w:r w:rsidRPr="00132FC9">
        <w:rPr>
          <w:rFonts w:eastAsia="Microsoft YaHei"/>
        </w:rPr>
        <w:t>The incumbent prepares a report on the actions actually implemented to promote professional equality between women and men and quality of life at work applicable to personnel involved in the mission as well as the associated indicators.</w:t>
      </w:r>
    </w:p>
    <w:p w14:paraId="35BFC833" w14:textId="77777777" w:rsidR="00134916" w:rsidRPr="00132FC9" w:rsidRDefault="00134916" w:rsidP="00134916">
      <w:pPr>
        <w:pStyle w:val="RedaliaNormal"/>
        <w:rPr>
          <w:rFonts w:eastAsia="Microsoft YaHei" w:hint="eastAsia"/>
        </w:rPr>
      </w:pPr>
    </w:p>
    <w:p w14:paraId="5FCBD6DC" w14:textId="6D531B27" w:rsidR="00623112" w:rsidRPr="00132FC9" w:rsidRDefault="00134916">
      <w:pPr>
        <w:pStyle w:val="RedaliaNormal"/>
      </w:pPr>
      <w:r w:rsidRPr="00132FC9">
        <w:rPr>
          <w:rFonts w:eastAsia="Microsoft YaHei"/>
        </w:rPr>
        <w:t>The measurements and indicators correspond to those described in the technical brief</w:t>
      </w:r>
      <w:bookmarkEnd w:id="53"/>
      <w:r w:rsidR="000C1BBE" w:rsidRPr="00132FC9">
        <w:t>.</w:t>
      </w:r>
    </w:p>
    <w:p w14:paraId="29FEB1C8" w14:textId="77777777" w:rsidR="00623112" w:rsidRPr="00132FC9" w:rsidRDefault="000C1BBE">
      <w:pPr>
        <w:pStyle w:val="RedaliaTitre2"/>
      </w:pPr>
      <w:bookmarkStart w:id="65" w:name="__RefHeading___Toc14672_1163554056"/>
      <w:bookmarkStart w:id="66" w:name="_Toc194675347"/>
      <w:r w:rsidRPr="00132FC9">
        <w:t>Safety</w:t>
      </w:r>
      <w:bookmarkEnd w:id="65"/>
      <w:bookmarkEnd w:id="66"/>
    </w:p>
    <w:p w14:paraId="2AF70E43" w14:textId="77777777" w:rsidR="00623112" w:rsidRPr="00132FC9" w:rsidRDefault="000C1BBE">
      <w:pPr>
        <w:pStyle w:val="RedaliaNormal"/>
      </w:pPr>
      <w:r w:rsidRPr="00132FC9">
        <w:t>The Data Controller undertakes to comply with all applicable laws and regulations relating to security, and to take the necessary measures to ensure the safety of its personnel, for which it is solely responsible.</w:t>
      </w:r>
    </w:p>
    <w:p w14:paraId="62EAFA8D" w14:textId="77777777" w:rsidR="00623112" w:rsidRPr="00132FC9" w:rsidRDefault="00623112">
      <w:pPr>
        <w:pStyle w:val="RedaliaNormal"/>
      </w:pPr>
    </w:p>
    <w:p w14:paraId="6B9AE7BC" w14:textId="77777777" w:rsidR="00623112" w:rsidRPr="00132FC9" w:rsidRDefault="000C1BBE">
      <w:pPr>
        <w:pStyle w:val="RedaliaNormal"/>
      </w:pPr>
      <w:r w:rsidRPr="00132FC9">
        <w:t>The Contracting Authority is not responsible for the safety of natural persons or personnel of legal persons to whom the Holder entrusts or delegates, in any way whatsoever, all or part of the performance of the Service(s).</w:t>
      </w:r>
    </w:p>
    <w:p w14:paraId="30B90272" w14:textId="77777777" w:rsidR="00623112" w:rsidRPr="00132FC9" w:rsidRDefault="00623112">
      <w:pPr>
        <w:pStyle w:val="RedaliaNormal"/>
      </w:pPr>
    </w:p>
    <w:p w14:paraId="449F9FAA" w14:textId="77777777" w:rsidR="00623112" w:rsidRPr="00132FC9" w:rsidRDefault="000C1BBE">
      <w:pPr>
        <w:pStyle w:val="RedaliaNormal"/>
      </w:pPr>
      <w:r w:rsidRPr="00132FC9">
        <w:t>The Holder is solely responsible for the safety of natural persons or the personnel of legal entities to which it entrusts or delegates, in any way whatsoever, all or part of the performance of the Services. The Contracting Authority is not responsible for the safety procedures and management of the safety of these persons and their staff.</w:t>
      </w:r>
    </w:p>
    <w:p w14:paraId="3ABD04D7" w14:textId="77777777" w:rsidR="00623112" w:rsidRPr="00132FC9" w:rsidRDefault="00623112">
      <w:pPr>
        <w:pStyle w:val="RedaliaNormal"/>
      </w:pPr>
    </w:p>
    <w:p w14:paraId="006F7BE9" w14:textId="77777777" w:rsidR="00623112" w:rsidRPr="00132FC9" w:rsidRDefault="000C1BBE">
      <w:pPr>
        <w:pStyle w:val="RedaliaNormal"/>
      </w:pPr>
      <w:r w:rsidRPr="00132FC9">
        <w:t xml:space="preserve">During the entire duration of the Service(s), and in particular prior to any movement of its staff, the Holder undertakes to obtain information from the French Embassy(s) of the country concerned(s) </w:t>
      </w:r>
      <w:r w:rsidRPr="00132FC9">
        <w:rPr>
          <w:i/>
          <w:iCs/>
          <w:sz w:val="16"/>
          <w:szCs w:val="16"/>
        </w:rPr>
        <w:t>(1)</w:t>
      </w:r>
      <w:r w:rsidRPr="00132FC9">
        <w:t xml:space="preserve"> on the safety risks incurred and to make good use of the advice provided by his/their services. He undertakes to ensure that natural or legal persons acting on his behalf in the context of the performance of the Service(s) comply with this obligation.</w:t>
      </w:r>
    </w:p>
    <w:p w14:paraId="4FF137EA" w14:textId="77777777" w:rsidR="00623112" w:rsidRPr="00132FC9" w:rsidRDefault="00623112">
      <w:pPr>
        <w:pStyle w:val="RedaliaNormal"/>
      </w:pPr>
    </w:p>
    <w:p w14:paraId="73FAF488" w14:textId="77777777" w:rsidR="00623112" w:rsidRPr="00132FC9" w:rsidRDefault="000C1BBE">
      <w:pPr>
        <w:pStyle w:val="RedaliaNormal"/>
      </w:pPr>
      <w:r w:rsidRPr="00132FC9">
        <w:t>When the area(s) of implementation of the Service becomes/become the subject of a classification in orange or red zone by the French Ministry for Europe and Foreign Affairs during the execution of the contract, the Licensee undertakes to suspend its activities in the area(s) concerned and to transmit its safety documentation to a specialized external body, designated and financed by the Contracting Authority.</w:t>
      </w:r>
    </w:p>
    <w:p w14:paraId="7D83F99E" w14:textId="77777777" w:rsidR="00623112" w:rsidRPr="00132FC9" w:rsidRDefault="00623112">
      <w:pPr>
        <w:pStyle w:val="RedaliaNormal"/>
      </w:pPr>
    </w:p>
    <w:p w14:paraId="4B0C181C" w14:textId="77777777" w:rsidR="00623112" w:rsidRPr="00132FC9" w:rsidRDefault="000C1BBE">
      <w:pPr>
        <w:pStyle w:val="RedaliaNormal"/>
      </w:pPr>
      <w:r w:rsidRPr="00132FC9">
        <w:t>The specialized external body will review it and transmit its recommendations to the sole Holder, who will decide on the follow-up under his sole responsibility. The specialised external body shall send to the contracting authority a certificate drawn up by it certifying that the documentation transmitted has been reviewed. A new intervention in the area(s) concerned cannot be organised before receipt of this attestation by the Contracting Authority.</w:t>
      </w:r>
    </w:p>
    <w:p w14:paraId="2A05D1CD" w14:textId="77777777" w:rsidR="00623112" w:rsidRPr="00132FC9" w:rsidRDefault="00623112">
      <w:pPr>
        <w:pStyle w:val="RedaliaNormal"/>
      </w:pPr>
    </w:p>
    <w:p w14:paraId="3C4E60F7" w14:textId="77777777" w:rsidR="00623112" w:rsidRPr="00132FC9" w:rsidRDefault="000C1BBE">
      <w:pPr>
        <w:pStyle w:val="RedaliaNormal"/>
      </w:pPr>
      <w:r w:rsidRPr="00132FC9">
        <w:lastRenderedPageBreak/>
        <w:t>The Holder is solely responsible for the decision to cancel or maintain the planned trips.</w:t>
      </w:r>
    </w:p>
    <w:p w14:paraId="25EAC61D" w14:textId="77777777" w:rsidR="00623112" w:rsidRPr="00132FC9" w:rsidRDefault="00623112">
      <w:pPr>
        <w:pStyle w:val="RedaliaNormal"/>
      </w:pPr>
    </w:p>
    <w:p w14:paraId="3ABF0CF8" w14:textId="77777777" w:rsidR="00623112" w:rsidRPr="00132FC9" w:rsidRDefault="000C1BBE">
      <w:pPr>
        <w:pStyle w:val="RedaliaNormal"/>
        <w:rPr>
          <w:i/>
          <w:iCs/>
          <w:sz w:val="16"/>
          <w:szCs w:val="16"/>
        </w:rPr>
      </w:pPr>
      <w:r w:rsidRPr="00132FC9">
        <w:rPr>
          <w:i/>
          <w:iCs/>
          <w:sz w:val="16"/>
          <w:szCs w:val="16"/>
        </w:rPr>
        <w:t>(1) If the Holder is a French national. If this is not the case, delete “de(s) l’Ambassade(s) de France du/des pays concernés” and add “of the consular or local authorities competent with regard to its nationality of the country concerned.</w:t>
      </w:r>
    </w:p>
    <w:p w14:paraId="4E61560B" w14:textId="77777777" w:rsidR="00623112" w:rsidRPr="00132FC9" w:rsidRDefault="000C1BBE">
      <w:pPr>
        <w:pStyle w:val="RedaliaTitre2"/>
      </w:pPr>
      <w:bookmarkStart w:id="67" w:name="__RefHeading___Toc14674_1163554056"/>
      <w:bookmarkStart w:id="68" w:name="_Toc194675348"/>
      <w:r w:rsidRPr="00132FC9">
        <w:t>Suspension on grounds of serious and imminent risk</w:t>
      </w:r>
      <w:bookmarkEnd w:id="67"/>
      <w:bookmarkEnd w:id="68"/>
    </w:p>
    <w:p w14:paraId="072EB692" w14:textId="77777777" w:rsidR="00623112" w:rsidRPr="00132FC9" w:rsidRDefault="000C1BBE">
      <w:pPr>
        <w:pStyle w:val="RedaliaNormal"/>
      </w:pPr>
      <w:r w:rsidRPr="00132FC9">
        <w:t>In the event of a risk of serious and imminent harm to the physical integrity of its personnel and any person acting on its behalf, the Holder may decide, without prior notification, to demobilize them from the area of execution of this contract and/or the hazardous area, and may immediately suspend all or part of the execution of this contract.</w:t>
      </w:r>
    </w:p>
    <w:p w14:paraId="261EB8F6" w14:textId="77777777" w:rsidR="00623112" w:rsidRPr="00132FC9" w:rsidRDefault="00623112">
      <w:pPr>
        <w:pStyle w:val="RedaliaNormal"/>
      </w:pPr>
    </w:p>
    <w:p w14:paraId="03AA7882" w14:textId="77777777" w:rsidR="00623112" w:rsidRPr="00132FC9" w:rsidRDefault="000C1BBE">
      <w:pPr>
        <w:pStyle w:val="RedaliaNormal"/>
      </w:pPr>
      <w:r w:rsidRPr="00132FC9">
        <w:t>The Contractor shall inform the Contracting Authority thereof without delay.</w:t>
      </w:r>
    </w:p>
    <w:p w14:paraId="3DDDBD1D" w14:textId="77777777" w:rsidR="00623112" w:rsidRPr="00132FC9" w:rsidRDefault="000C1BBE">
      <w:pPr>
        <w:pStyle w:val="RedaliaNormal"/>
      </w:pPr>
      <w:r w:rsidRPr="00132FC9">
        <w:t xml:space="preserve"> </w:t>
      </w:r>
    </w:p>
    <w:p w14:paraId="7EACC99D" w14:textId="77777777" w:rsidR="00623112" w:rsidRPr="00132FC9" w:rsidRDefault="000C1BBE">
      <w:pPr>
        <w:pStyle w:val="RedaliaNormal"/>
      </w:pPr>
      <w:r w:rsidRPr="00132FC9">
        <w:t>The Contractor must, within a maximum of seven (7) days from its decision, justify in writing to the Contracting Authority that its decision was in accordance with the terms of the first paragraph above. He will specify the reasons that led to his decision, the foreseeable consequences for the Contract, the measures proposed to minimize these consequences and the costs incurred by this demobilization and/ or suspension.</w:t>
      </w:r>
    </w:p>
    <w:p w14:paraId="45BF8232" w14:textId="77777777" w:rsidR="00623112" w:rsidRPr="00132FC9" w:rsidRDefault="00623112">
      <w:pPr>
        <w:pStyle w:val="RedaliaNormal"/>
      </w:pPr>
    </w:p>
    <w:p w14:paraId="5EF2A33C" w14:textId="77777777" w:rsidR="00623112" w:rsidRPr="00132FC9" w:rsidRDefault="000C1BBE">
      <w:pPr>
        <w:pStyle w:val="RedaliaNormal"/>
      </w:pPr>
      <w:r w:rsidRPr="00132FC9">
        <w:t>The amount of refundable expenses, resulting directly from this suspension, demobilization and/or remobilisation of personnel, less amounts paid by the insurer, as well as the terms of reimbursement shall be jointly agreed by the parties.</w:t>
      </w:r>
    </w:p>
    <w:p w14:paraId="1D6D244B" w14:textId="77777777" w:rsidR="00623112" w:rsidRPr="00132FC9" w:rsidRDefault="00623112">
      <w:pPr>
        <w:pStyle w:val="RedaliaNormal"/>
      </w:pPr>
    </w:p>
    <w:p w14:paraId="7F160F82" w14:textId="77777777" w:rsidR="00623112" w:rsidRPr="00132FC9" w:rsidRDefault="000C1BBE">
      <w:pPr>
        <w:pStyle w:val="RedaliaNormal"/>
      </w:pPr>
      <w:r w:rsidRPr="00132FC9">
        <w:t>The Licensee shall continue to fulfil its obligations under this contract and take all measures to minimize the consequences of the demobilization of staff or any involved party and a possible suspension of services. The parties shall determine, as necessary, any adjustments to this contract in order to ensure the continued performance of the services.</w:t>
      </w:r>
    </w:p>
    <w:p w14:paraId="0C5DEC42" w14:textId="77777777" w:rsidR="00623112" w:rsidRPr="00132FC9" w:rsidRDefault="00623112">
      <w:pPr>
        <w:pStyle w:val="RedaliaNormal"/>
      </w:pPr>
    </w:p>
    <w:p w14:paraId="0A3D6789" w14:textId="77777777" w:rsidR="00623112" w:rsidRPr="00132FC9" w:rsidRDefault="000C1BBE">
      <w:pPr>
        <w:pStyle w:val="RedaliaNormal"/>
      </w:pPr>
      <w:r w:rsidRPr="00132FC9">
        <w:t>In the event that the Holder is permanently prevented from executing this contract, Article 38.1 of the CCAG Intellectual services “Difficulties in executing the contract” will be applied.</w:t>
      </w:r>
    </w:p>
    <w:p w14:paraId="1F127349" w14:textId="77777777" w:rsidR="000C1BBE" w:rsidRPr="00132FC9" w:rsidRDefault="000C1BBE" w:rsidP="000C1BBE">
      <w:pPr>
        <w:pStyle w:val="RedaliaTitre1"/>
      </w:pPr>
      <w:bookmarkStart w:id="69" w:name="_Toc194675349"/>
      <w:r w:rsidRPr="00132FC9">
        <w:t>Duration of contract</w:t>
      </w:r>
      <w:bookmarkEnd w:id="69"/>
    </w:p>
    <w:p w14:paraId="21DD732A" w14:textId="77777777" w:rsidR="000C1BBE" w:rsidRPr="00132FC9" w:rsidRDefault="000C1BBE" w:rsidP="000C1BBE">
      <w:pPr>
        <w:pStyle w:val="RedaliaTitre2"/>
      </w:pPr>
      <w:bookmarkStart w:id="70" w:name="__RefHeading___Toc14652_1163554056"/>
      <w:bookmarkStart w:id="71" w:name="_Toc194675350"/>
      <w:r w:rsidRPr="00132FC9">
        <w:t>Duration of contract</w:t>
      </w:r>
      <w:bookmarkEnd w:id="70"/>
      <w:bookmarkEnd w:id="71"/>
    </w:p>
    <w:p w14:paraId="4797DC36" w14:textId="608B69CE" w:rsidR="000C1BBE" w:rsidRPr="00132FC9" w:rsidRDefault="001D29DD" w:rsidP="001D29DD">
      <w:pPr>
        <w:pStyle w:val="RedaliaNormal"/>
      </w:pPr>
      <w:r w:rsidRPr="00132FC9">
        <w:t xml:space="preserve">The contract is for </w:t>
      </w:r>
      <w:r w:rsidRPr="00132FC9">
        <w:rPr>
          <w:b/>
        </w:rPr>
        <w:t>12 months.</w:t>
      </w:r>
    </w:p>
    <w:p w14:paraId="27E7E82C" w14:textId="77777777" w:rsidR="000C1BBE" w:rsidRPr="00132FC9" w:rsidRDefault="000C1BBE" w:rsidP="000C1BBE">
      <w:pPr>
        <w:pStyle w:val="RedaliaTitre2"/>
      </w:pPr>
      <w:bookmarkStart w:id="72" w:name="_Toc180614114"/>
      <w:bookmarkStart w:id="73" w:name="__RefHeading___Toc14654_1163554056"/>
      <w:bookmarkStart w:id="74" w:name="_Toc194675351"/>
      <w:r w:rsidRPr="00132FC9">
        <w:t>Lead times</w:t>
      </w:r>
      <w:bookmarkEnd w:id="72"/>
      <w:bookmarkEnd w:id="73"/>
      <w:bookmarkEnd w:id="74"/>
    </w:p>
    <w:p w14:paraId="06C2B0B0" w14:textId="77777777" w:rsidR="000C1BBE" w:rsidRPr="00132FC9" w:rsidRDefault="001D29DD" w:rsidP="000C1BBE">
      <w:pPr>
        <w:pStyle w:val="RedaliaNormal"/>
      </w:pPr>
      <w:r w:rsidRPr="00132FC9">
        <w:t>The lead times are:</w:t>
      </w:r>
    </w:p>
    <w:p w14:paraId="7600F519" w14:textId="7036A9A8" w:rsidR="001D29DD" w:rsidRPr="00132FC9" w:rsidRDefault="001D29DD" w:rsidP="001D29DD">
      <w:pPr>
        <w:pStyle w:val="RedaliaNormal"/>
        <w:numPr>
          <w:ilvl w:val="0"/>
          <w:numId w:val="25"/>
        </w:numPr>
      </w:pPr>
      <w:r w:rsidRPr="00132FC9">
        <w:t>For the firm instalment: 2 and a half months maximum from the notification, unless the service provider agrees to a shorter deadline in his offer. In this case, the lead time indicated by the Data Controller applies.</w:t>
      </w:r>
    </w:p>
    <w:p w14:paraId="55DD7B65" w14:textId="733C5E50" w:rsidR="00134916" w:rsidRPr="00132FC9" w:rsidRDefault="001D29DD" w:rsidP="00DE74E5">
      <w:pPr>
        <w:pStyle w:val="RedaliaNormal"/>
        <w:numPr>
          <w:ilvl w:val="0"/>
          <w:numId w:val="25"/>
        </w:numPr>
      </w:pPr>
      <w:r w:rsidRPr="00132FC9">
        <w:t>For the optional tranche: a maximum of 2 months from notification, unless the service provider agrees to a shorter deadline in its offer. In this case, the lead time indicated by the Data Controller applies.</w:t>
      </w:r>
      <w:bookmarkStart w:id="75" w:name="__RefHeading___Toc14656_1163554056"/>
    </w:p>
    <w:p w14:paraId="45A98413" w14:textId="43D98092" w:rsidR="00134916" w:rsidRPr="00132FC9" w:rsidRDefault="00134916" w:rsidP="00134916">
      <w:pPr>
        <w:pStyle w:val="RedaliaTitre2"/>
      </w:pPr>
      <w:bookmarkStart w:id="76" w:name="_Toc194675352"/>
      <w:r w:rsidRPr="00132FC9">
        <w:t>How the Option Tranche is guaranteed</w:t>
      </w:r>
      <w:bookmarkEnd w:id="76"/>
    </w:p>
    <w:p w14:paraId="4C64E200" w14:textId="5A3A0DC8" w:rsidR="00134916" w:rsidRPr="00132FC9" w:rsidRDefault="00134916" w:rsidP="00DE74E5">
      <w:pPr>
        <w:pStyle w:val="RedaliaNormal"/>
      </w:pPr>
      <w:r w:rsidRPr="00132FC9">
        <w:lastRenderedPageBreak/>
        <w:t>The option tranche may be leased for the entire contractual term. It is expected to be acquired shortly after the end of the execution of the firm tranche.</w:t>
      </w:r>
    </w:p>
    <w:p w14:paraId="63C06716" w14:textId="77777777" w:rsidR="004153AB" w:rsidRPr="00132FC9" w:rsidRDefault="004153AB" w:rsidP="004153AB">
      <w:pPr>
        <w:pStyle w:val="RedaliaNormal"/>
      </w:pPr>
    </w:p>
    <w:p w14:paraId="28B06783" w14:textId="3194372B" w:rsidR="004153AB" w:rsidRPr="00132FC9" w:rsidRDefault="004153AB" w:rsidP="004153AB">
      <w:pPr>
        <w:pStyle w:val="RedaliaNormal"/>
      </w:pPr>
      <w:r w:rsidRPr="00132FC9">
        <w:t>The service order for leasing of the tranche shall specify the time limits for the performance of the optional tranche.</w:t>
      </w:r>
    </w:p>
    <w:p w14:paraId="1E154437" w14:textId="2EDE61F1" w:rsidR="004153AB" w:rsidRPr="00132FC9" w:rsidRDefault="004153AB" w:rsidP="004153AB">
      <w:pPr>
        <w:pStyle w:val="RedaliaNormal"/>
      </w:pPr>
    </w:p>
    <w:p w14:paraId="07885CA6" w14:textId="77777777" w:rsidR="004153AB" w:rsidRPr="00132FC9" w:rsidRDefault="004153AB" w:rsidP="004153AB">
      <w:r w:rsidRPr="00132FC9">
        <w:t>No severance payment is provided.</w:t>
      </w:r>
    </w:p>
    <w:p w14:paraId="24601E37" w14:textId="3C8DC20B" w:rsidR="004153AB" w:rsidRPr="00132FC9" w:rsidRDefault="004153AB" w:rsidP="004153AB">
      <w:pPr>
        <w:pStyle w:val="RedaliaNormal"/>
      </w:pPr>
      <w:r w:rsidRPr="00132FC9">
        <w:t>No waiting allowance is provided.</w:t>
      </w:r>
    </w:p>
    <w:p w14:paraId="13B27C10" w14:textId="70E3A682" w:rsidR="000C1BBE" w:rsidRPr="00132FC9" w:rsidRDefault="000C1BBE" w:rsidP="00134916">
      <w:pPr>
        <w:pStyle w:val="RedaliaTitre2"/>
      </w:pPr>
      <w:bookmarkStart w:id="77" w:name="_Toc193275589"/>
      <w:bookmarkStart w:id="78" w:name="_Toc194675353"/>
      <w:bookmarkEnd w:id="77"/>
      <w:r w:rsidRPr="00132FC9">
        <w:t>Renewal</w:t>
      </w:r>
      <w:bookmarkEnd w:id="75"/>
      <w:bookmarkEnd w:id="78"/>
    </w:p>
    <w:p w14:paraId="414E25D0" w14:textId="77777777" w:rsidR="000C1BBE" w:rsidRPr="00132FC9" w:rsidRDefault="000C1BBE" w:rsidP="000C1BBE">
      <w:pPr>
        <w:pStyle w:val="RedaliaNormal"/>
      </w:pPr>
      <w:r w:rsidRPr="00132FC9">
        <w:t>The contract will not be renewed.</w:t>
      </w:r>
    </w:p>
    <w:p w14:paraId="0D8390F5" w14:textId="77777777" w:rsidR="00623112" w:rsidRPr="00132FC9" w:rsidRDefault="000C1BBE">
      <w:pPr>
        <w:pStyle w:val="RedaliaTitre1"/>
      </w:pPr>
      <w:bookmarkStart w:id="79" w:name="_Toc193275593"/>
      <w:bookmarkStart w:id="80" w:name="_Toc193275595"/>
      <w:bookmarkStart w:id="81" w:name="_Toc193275597"/>
      <w:bookmarkStart w:id="82" w:name="_Toc2394445"/>
      <w:bookmarkStart w:id="83" w:name="_Toc180614121"/>
      <w:bookmarkStart w:id="84" w:name="__RefHeading___Toc14676_1163554056"/>
      <w:bookmarkStart w:id="85" w:name="_Toc194675354"/>
      <w:bookmarkEnd w:id="79"/>
      <w:bookmarkEnd w:id="80"/>
      <w:bookmarkEnd w:id="81"/>
      <w:r w:rsidRPr="00132FC9">
        <w:t>Prices and price changes</w:t>
      </w:r>
      <w:bookmarkEnd w:id="82"/>
      <w:bookmarkEnd w:id="83"/>
      <w:bookmarkEnd w:id="84"/>
      <w:bookmarkEnd w:id="85"/>
    </w:p>
    <w:p w14:paraId="0B5CBFE1" w14:textId="77777777" w:rsidR="00623112" w:rsidRPr="00132FC9" w:rsidRDefault="000C1BBE">
      <w:pPr>
        <w:pStyle w:val="RedaliaNormal"/>
      </w:pPr>
      <w:r w:rsidRPr="00132FC9">
        <w:t>The services covered by the Contract will be remunerated by applying the global and lump sum amount specified below.</w:t>
      </w:r>
    </w:p>
    <w:p w14:paraId="0039C90C" w14:textId="77777777" w:rsidR="00963412" w:rsidRPr="00132FC9" w:rsidRDefault="00963412">
      <w:pPr>
        <w:pStyle w:val="RedaliaNormal"/>
      </w:pPr>
    </w:p>
    <w:p w14:paraId="242C0C3C" w14:textId="77777777" w:rsidR="00732486" w:rsidRPr="00132FC9" w:rsidRDefault="00963412">
      <w:pPr>
        <w:pStyle w:val="RedaliaNormal"/>
        <w:rPr>
          <w:b/>
          <w:u w:val="single"/>
        </w:rPr>
      </w:pPr>
      <w:r w:rsidRPr="00132FC9">
        <w:rPr>
          <w:b/>
          <w:u w:val="single"/>
        </w:rPr>
        <w:t>Firm Tranche:</w:t>
      </w:r>
    </w:p>
    <w:p w14:paraId="43E28E93" w14:textId="5C5BCD3E" w:rsidR="00963412" w:rsidRPr="00132FC9" w:rsidRDefault="00963412">
      <w:pPr>
        <w:pStyle w:val="RedaliaNormal"/>
        <w:rPr>
          <w:b/>
          <w:u w:val="single"/>
        </w:rPr>
      </w:pPr>
    </w:p>
    <w:p w14:paraId="399DD3EC" w14:textId="507363CF" w:rsidR="00A84318" w:rsidRPr="00132FC9" w:rsidRDefault="00A84318" w:rsidP="00DE74E5">
      <w:pPr>
        <w:pStyle w:val="RedaliaNormal"/>
        <w:numPr>
          <w:ilvl w:val="0"/>
          <w:numId w:val="25"/>
        </w:numPr>
        <w:rPr>
          <w:b/>
        </w:rPr>
      </w:pPr>
      <w:r w:rsidRPr="00132FC9">
        <w:rPr>
          <w:b/>
        </w:rPr>
        <w:t xml:space="preserve">Amount of fees: </w:t>
      </w:r>
    </w:p>
    <w:tbl>
      <w:tblPr>
        <w:tblStyle w:val="Grilledutableau"/>
        <w:tblW w:w="0" w:type="auto"/>
        <w:tblLook w:val="04A0" w:firstRow="1" w:lastRow="0" w:firstColumn="1" w:lastColumn="0" w:noHBand="0" w:noVBand="1"/>
      </w:tblPr>
      <w:tblGrid>
        <w:gridCol w:w="4814"/>
        <w:gridCol w:w="4814"/>
      </w:tblGrid>
      <w:tr w:rsidR="00963412" w:rsidRPr="00132FC9" w14:paraId="57F1A462" w14:textId="77777777" w:rsidTr="00963412">
        <w:tc>
          <w:tcPr>
            <w:tcW w:w="4814" w:type="dxa"/>
          </w:tcPr>
          <w:p w14:paraId="282CAB12" w14:textId="77777777" w:rsidR="00963412" w:rsidRPr="00132FC9" w:rsidRDefault="00963412">
            <w:pPr>
              <w:pStyle w:val="RedaliaNormal"/>
              <w:rPr>
                <w:u w:val="single"/>
              </w:rPr>
            </w:pPr>
            <w:r w:rsidRPr="00132FC9">
              <w:t>Tax-free amount (in figures) (€) </w:t>
            </w:r>
          </w:p>
        </w:tc>
        <w:tc>
          <w:tcPr>
            <w:tcW w:w="4814" w:type="dxa"/>
          </w:tcPr>
          <w:p w14:paraId="54ABA54F" w14:textId="77777777" w:rsidR="00963412" w:rsidRPr="00132FC9" w:rsidRDefault="00963412">
            <w:pPr>
              <w:pStyle w:val="RedaliaNormal"/>
            </w:pPr>
          </w:p>
        </w:tc>
      </w:tr>
      <w:tr w:rsidR="00963412" w:rsidRPr="00132FC9" w14:paraId="6E2B1B13" w14:textId="77777777" w:rsidTr="00963412">
        <w:tc>
          <w:tcPr>
            <w:tcW w:w="4814" w:type="dxa"/>
          </w:tcPr>
          <w:p w14:paraId="6C3C37E3" w14:textId="77777777" w:rsidR="00963412" w:rsidRPr="00132FC9" w:rsidRDefault="00963412" w:rsidP="00963412">
            <w:pPr>
              <w:pStyle w:val="RedaliaNormal"/>
              <w:rPr>
                <w:u w:val="single"/>
              </w:rPr>
            </w:pPr>
            <w:r w:rsidRPr="00132FC9">
              <w:t>VAT amount at the rate of XXX% </w:t>
            </w:r>
          </w:p>
        </w:tc>
        <w:tc>
          <w:tcPr>
            <w:tcW w:w="4814" w:type="dxa"/>
          </w:tcPr>
          <w:p w14:paraId="5D38FC12" w14:textId="77777777" w:rsidR="00963412" w:rsidRPr="00132FC9" w:rsidRDefault="00963412">
            <w:pPr>
              <w:pStyle w:val="RedaliaNormal"/>
            </w:pPr>
          </w:p>
        </w:tc>
      </w:tr>
      <w:tr w:rsidR="00963412" w:rsidRPr="00132FC9" w14:paraId="42C48489" w14:textId="77777777" w:rsidTr="00963412">
        <w:tc>
          <w:tcPr>
            <w:tcW w:w="4814" w:type="dxa"/>
          </w:tcPr>
          <w:p w14:paraId="06BA8E42" w14:textId="77777777" w:rsidR="00963412" w:rsidRPr="00132FC9" w:rsidRDefault="00963412">
            <w:pPr>
              <w:pStyle w:val="RedaliaNormal"/>
              <w:rPr>
                <w:u w:val="single"/>
              </w:rPr>
            </w:pPr>
            <w:r w:rsidRPr="00132FC9">
              <w:t>Amount including taxes (in figures) (€) </w:t>
            </w:r>
          </w:p>
        </w:tc>
        <w:tc>
          <w:tcPr>
            <w:tcW w:w="4814" w:type="dxa"/>
          </w:tcPr>
          <w:p w14:paraId="3DF03240" w14:textId="77777777" w:rsidR="00963412" w:rsidRPr="00132FC9" w:rsidRDefault="00963412">
            <w:pPr>
              <w:pStyle w:val="RedaliaNormal"/>
            </w:pPr>
          </w:p>
        </w:tc>
      </w:tr>
      <w:tr w:rsidR="00963412" w:rsidRPr="00132FC9" w14:paraId="4468EE04" w14:textId="77777777" w:rsidTr="00963412">
        <w:tc>
          <w:tcPr>
            <w:tcW w:w="4814" w:type="dxa"/>
          </w:tcPr>
          <w:p w14:paraId="081D59F5" w14:textId="77777777" w:rsidR="00963412" w:rsidRPr="00132FC9" w:rsidRDefault="00963412">
            <w:pPr>
              <w:pStyle w:val="RedaliaNormal"/>
              <w:rPr>
                <w:u w:val="single"/>
              </w:rPr>
            </w:pPr>
            <w:r w:rsidRPr="00132FC9">
              <w:t>Amount TTC (in letters) (€) </w:t>
            </w:r>
          </w:p>
        </w:tc>
        <w:tc>
          <w:tcPr>
            <w:tcW w:w="4814" w:type="dxa"/>
          </w:tcPr>
          <w:p w14:paraId="6910CBD7" w14:textId="77777777" w:rsidR="00963412" w:rsidRPr="00132FC9" w:rsidRDefault="00963412">
            <w:pPr>
              <w:pStyle w:val="RedaliaNormal"/>
            </w:pPr>
          </w:p>
        </w:tc>
      </w:tr>
    </w:tbl>
    <w:p w14:paraId="6617448A" w14:textId="0D68EBEA" w:rsidR="00A84318" w:rsidRPr="00132FC9" w:rsidRDefault="00A84318" w:rsidP="00A84318">
      <w:pPr>
        <w:pStyle w:val="RedaliaNormal"/>
        <w:numPr>
          <w:ilvl w:val="0"/>
          <w:numId w:val="25"/>
        </w:numPr>
        <w:rPr>
          <w:b/>
        </w:rPr>
      </w:pPr>
      <w:r w:rsidRPr="00132FC9">
        <w:rPr>
          <w:b/>
        </w:rPr>
        <w:t xml:space="preserve">Maximum amount of refundable fees: </w:t>
      </w:r>
    </w:p>
    <w:p w14:paraId="0D2F39E4" w14:textId="77777777" w:rsidR="00BB2398" w:rsidRPr="00132FC9" w:rsidRDefault="00BB2398" w:rsidP="00BB2398">
      <w:pPr>
        <w:pStyle w:val="RedaliaNormal"/>
        <w:ind w:left="720"/>
        <w:rPr>
          <w:b/>
        </w:rPr>
      </w:pPr>
    </w:p>
    <w:tbl>
      <w:tblPr>
        <w:tblStyle w:val="Grilledutableau"/>
        <w:tblW w:w="0" w:type="auto"/>
        <w:tblLook w:val="04A0" w:firstRow="1" w:lastRow="0" w:firstColumn="1" w:lastColumn="0" w:noHBand="0" w:noVBand="1"/>
      </w:tblPr>
      <w:tblGrid>
        <w:gridCol w:w="4814"/>
        <w:gridCol w:w="4814"/>
      </w:tblGrid>
      <w:tr w:rsidR="00A84318" w:rsidRPr="00132FC9" w14:paraId="4F2E50A4" w14:textId="77777777" w:rsidTr="00E203C9">
        <w:trPr>
          <w:trHeight w:val="436"/>
        </w:trPr>
        <w:tc>
          <w:tcPr>
            <w:tcW w:w="4814" w:type="dxa"/>
          </w:tcPr>
          <w:p w14:paraId="7F78795F" w14:textId="77777777" w:rsidR="00A84318" w:rsidRPr="00132FC9" w:rsidRDefault="00A84318" w:rsidP="00F240F9">
            <w:pPr>
              <w:pStyle w:val="RedaliaNormal"/>
              <w:rPr>
                <w:u w:val="single"/>
              </w:rPr>
            </w:pPr>
            <w:r w:rsidRPr="00132FC9">
              <w:t>Amount including taxes (in figures) (€) </w:t>
            </w:r>
          </w:p>
        </w:tc>
        <w:tc>
          <w:tcPr>
            <w:tcW w:w="4814" w:type="dxa"/>
          </w:tcPr>
          <w:p w14:paraId="4BD54113" w14:textId="77777777" w:rsidR="00A84318" w:rsidRPr="00132FC9" w:rsidRDefault="00A84318" w:rsidP="00F240F9">
            <w:pPr>
              <w:pStyle w:val="RedaliaNormal"/>
            </w:pPr>
          </w:p>
        </w:tc>
      </w:tr>
      <w:tr w:rsidR="00A84318" w:rsidRPr="00132FC9" w14:paraId="598EFCBE" w14:textId="77777777" w:rsidTr="00F240F9">
        <w:tc>
          <w:tcPr>
            <w:tcW w:w="4814" w:type="dxa"/>
          </w:tcPr>
          <w:p w14:paraId="3ED87C25" w14:textId="77777777" w:rsidR="00A84318" w:rsidRPr="00132FC9" w:rsidRDefault="00A84318" w:rsidP="00F240F9">
            <w:pPr>
              <w:pStyle w:val="RedaliaNormal"/>
              <w:rPr>
                <w:u w:val="single"/>
              </w:rPr>
            </w:pPr>
            <w:r w:rsidRPr="00132FC9">
              <w:t>Amount TTC (in letters) (€) </w:t>
            </w:r>
          </w:p>
        </w:tc>
        <w:tc>
          <w:tcPr>
            <w:tcW w:w="4814" w:type="dxa"/>
          </w:tcPr>
          <w:p w14:paraId="121F65BF" w14:textId="77777777" w:rsidR="00A84318" w:rsidRPr="00132FC9" w:rsidRDefault="00A84318" w:rsidP="00F240F9">
            <w:pPr>
              <w:pStyle w:val="RedaliaNormal"/>
            </w:pPr>
          </w:p>
        </w:tc>
      </w:tr>
    </w:tbl>
    <w:p w14:paraId="22E08B78" w14:textId="77777777" w:rsidR="00732486" w:rsidRPr="00132FC9" w:rsidRDefault="00732486" w:rsidP="0005237E">
      <w:pPr>
        <w:pStyle w:val="RedaliaNormal"/>
        <w:ind w:left="720"/>
        <w:rPr>
          <w:b/>
          <w:u w:val="single"/>
        </w:rPr>
      </w:pPr>
    </w:p>
    <w:p w14:paraId="7523B89E" w14:textId="46BED45B" w:rsidR="00A84318" w:rsidRPr="00132FC9" w:rsidRDefault="00A84318" w:rsidP="00A84318">
      <w:pPr>
        <w:pStyle w:val="RedaliaNormal"/>
        <w:numPr>
          <w:ilvl w:val="0"/>
          <w:numId w:val="25"/>
        </w:numPr>
        <w:rPr>
          <w:b/>
        </w:rPr>
      </w:pPr>
      <w:r w:rsidRPr="00132FC9">
        <w:rPr>
          <w:b/>
        </w:rPr>
        <w:t>Total amount of the</w:t>
      </w:r>
      <w:r w:rsidRPr="00132FC9">
        <w:rPr>
          <w:b/>
          <w:u w:val="single"/>
        </w:rPr>
        <w:t xml:space="preserve"> firm instalment</w:t>
      </w:r>
      <w:r w:rsidRPr="00132FC9">
        <w:rPr>
          <w:b/>
        </w:rPr>
        <w:t xml:space="preserve"> </w:t>
      </w:r>
      <w:r w:rsidRPr="00132FC9">
        <w:t>(Fees and maximum amount of reimbursable expenses)</w:t>
      </w:r>
      <w:r w:rsidRPr="00132FC9">
        <w:rPr>
          <w:b/>
        </w:rPr>
        <w:t xml:space="preserve">: </w:t>
      </w:r>
    </w:p>
    <w:p w14:paraId="21E571C4" w14:textId="77777777" w:rsidR="00BB2398" w:rsidRPr="00132FC9" w:rsidRDefault="00BB2398" w:rsidP="00E203C9">
      <w:pPr>
        <w:pStyle w:val="RedaliaNormal"/>
        <w:ind w:left="720"/>
        <w:rPr>
          <w:b/>
          <w:u w:val="single"/>
        </w:rPr>
      </w:pPr>
    </w:p>
    <w:tbl>
      <w:tblPr>
        <w:tblStyle w:val="Grilledutableau"/>
        <w:tblW w:w="0" w:type="auto"/>
        <w:tblLook w:val="04A0" w:firstRow="1" w:lastRow="0" w:firstColumn="1" w:lastColumn="0" w:noHBand="0" w:noVBand="1"/>
      </w:tblPr>
      <w:tblGrid>
        <w:gridCol w:w="4814"/>
        <w:gridCol w:w="4814"/>
      </w:tblGrid>
      <w:tr w:rsidR="00A84318" w:rsidRPr="00132FC9" w14:paraId="26CE9755" w14:textId="77777777" w:rsidTr="00F240F9">
        <w:tc>
          <w:tcPr>
            <w:tcW w:w="4814" w:type="dxa"/>
          </w:tcPr>
          <w:p w14:paraId="766E8C0B" w14:textId="77777777" w:rsidR="00A84318" w:rsidRPr="00132FC9" w:rsidRDefault="00A84318" w:rsidP="00F240F9">
            <w:pPr>
              <w:pStyle w:val="RedaliaNormal"/>
              <w:rPr>
                <w:b/>
                <w:u w:val="single"/>
              </w:rPr>
            </w:pPr>
            <w:r w:rsidRPr="00132FC9">
              <w:rPr>
                <w:b/>
              </w:rPr>
              <w:t>Tax-free amount (in figures) (€) </w:t>
            </w:r>
          </w:p>
        </w:tc>
        <w:tc>
          <w:tcPr>
            <w:tcW w:w="4814" w:type="dxa"/>
          </w:tcPr>
          <w:p w14:paraId="09FF6B93" w14:textId="77777777" w:rsidR="00A84318" w:rsidRPr="00132FC9" w:rsidRDefault="00A84318" w:rsidP="00F240F9">
            <w:pPr>
              <w:pStyle w:val="RedaliaNormal"/>
            </w:pPr>
          </w:p>
        </w:tc>
      </w:tr>
      <w:tr w:rsidR="00A84318" w:rsidRPr="00132FC9" w14:paraId="70BE5E19" w14:textId="77777777" w:rsidTr="00F240F9">
        <w:tc>
          <w:tcPr>
            <w:tcW w:w="4814" w:type="dxa"/>
          </w:tcPr>
          <w:p w14:paraId="5E9062CE" w14:textId="77777777" w:rsidR="00A84318" w:rsidRPr="00132FC9" w:rsidRDefault="00A84318" w:rsidP="00F240F9">
            <w:pPr>
              <w:pStyle w:val="RedaliaNormal"/>
              <w:rPr>
                <w:b/>
                <w:u w:val="single"/>
              </w:rPr>
            </w:pPr>
            <w:r w:rsidRPr="00132FC9">
              <w:rPr>
                <w:b/>
              </w:rPr>
              <w:t>VAT amount at the rate of XXX% </w:t>
            </w:r>
          </w:p>
        </w:tc>
        <w:tc>
          <w:tcPr>
            <w:tcW w:w="4814" w:type="dxa"/>
          </w:tcPr>
          <w:p w14:paraId="642B6B40" w14:textId="77777777" w:rsidR="00A84318" w:rsidRPr="00132FC9" w:rsidRDefault="00A84318" w:rsidP="00F240F9">
            <w:pPr>
              <w:pStyle w:val="RedaliaNormal"/>
            </w:pPr>
          </w:p>
        </w:tc>
      </w:tr>
      <w:tr w:rsidR="00A84318" w:rsidRPr="00132FC9" w14:paraId="382D39D7" w14:textId="77777777" w:rsidTr="00F240F9">
        <w:tc>
          <w:tcPr>
            <w:tcW w:w="4814" w:type="dxa"/>
          </w:tcPr>
          <w:p w14:paraId="522CDBD8" w14:textId="77777777" w:rsidR="00A84318" w:rsidRPr="00132FC9" w:rsidRDefault="00A84318" w:rsidP="00F240F9">
            <w:pPr>
              <w:pStyle w:val="RedaliaNormal"/>
              <w:rPr>
                <w:b/>
                <w:u w:val="single"/>
              </w:rPr>
            </w:pPr>
            <w:r w:rsidRPr="00132FC9">
              <w:rPr>
                <w:b/>
              </w:rPr>
              <w:t>Amount including taxes (in figures) (€) </w:t>
            </w:r>
          </w:p>
        </w:tc>
        <w:tc>
          <w:tcPr>
            <w:tcW w:w="4814" w:type="dxa"/>
          </w:tcPr>
          <w:p w14:paraId="1DFAC390" w14:textId="77777777" w:rsidR="00A84318" w:rsidRPr="00132FC9" w:rsidRDefault="00A84318" w:rsidP="00F240F9">
            <w:pPr>
              <w:pStyle w:val="RedaliaNormal"/>
            </w:pPr>
          </w:p>
        </w:tc>
      </w:tr>
      <w:tr w:rsidR="00A84318" w:rsidRPr="00132FC9" w14:paraId="2E37BEBF" w14:textId="77777777" w:rsidTr="00F240F9">
        <w:tc>
          <w:tcPr>
            <w:tcW w:w="4814" w:type="dxa"/>
          </w:tcPr>
          <w:p w14:paraId="3A10AE5E" w14:textId="77777777" w:rsidR="00A84318" w:rsidRPr="00132FC9" w:rsidRDefault="00A84318" w:rsidP="00F240F9">
            <w:pPr>
              <w:pStyle w:val="RedaliaNormal"/>
              <w:rPr>
                <w:b/>
                <w:u w:val="single"/>
              </w:rPr>
            </w:pPr>
            <w:r w:rsidRPr="00132FC9">
              <w:rPr>
                <w:b/>
              </w:rPr>
              <w:t>Amount TTC (in letters) (€) </w:t>
            </w:r>
          </w:p>
        </w:tc>
        <w:tc>
          <w:tcPr>
            <w:tcW w:w="4814" w:type="dxa"/>
          </w:tcPr>
          <w:p w14:paraId="2CFE2E02" w14:textId="77777777" w:rsidR="00A84318" w:rsidRPr="00132FC9" w:rsidRDefault="00A84318" w:rsidP="00F240F9">
            <w:pPr>
              <w:pStyle w:val="RedaliaNormal"/>
            </w:pPr>
          </w:p>
        </w:tc>
      </w:tr>
    </w:tbl>
    <w:p w14:paraId="087FF369" w14:textId="77777777" w:rsidR="00963412" w:rsidRPr="00132FC9" w:rsidRDefault="00963412">
      <w:pPr>
        <w:pStyle w:val="RedaliaNormal"/>
        <w:rPr>
          <w:b/>
          <w:u w:val="single"/>
        </w:rPr>
      </w:pPr>
    </w:p>
    <w:p w14:paraId="2FA9C276" w14:textId="09ECCDFE" w:rsidR="00963412" w:rsidRPr="00132FC9" w:rsidRDefault="00963412">
      <w:pPr>
        <w:pStyle w:val="RedaliaNormal"/>
        <w:rPr>
          <w:b/>
          <w:u w:val="single"/>
        </w:rPr>
      </w:pPr>
      <w:r w:rsidRPr="00132FC9">
        <w:rPr>
          <w:b/>
          <w:u w:val="single"/>
        </w:rPr>
        <w:t xml:space="preserve">Optional tranche: </w:t>
      </w:r>
    </w:p>
    <w:p w14:paraId="5CA73448" w14:textId="77777777" w:rsidR="00732486" w:rsidRPr="00132FC9" w:rsidRDefault="00732486">
      <w:pPr>
        <w:pStyle w:val="RedaliaNormal"/>
        <w:rPr>
          <w:b/>
          <w:u w:val="single"/>
        </w:rPr>
      </w:pPr>
    </w:p>
    <w:p w14:paraId="46CA503B" w14:textId="77777777" w:rsidR="00A84318" w:rsidRPr="00132FC9" w:rsidRDefault="00A84318" w:rsidP="00A84318">
      <w:pPr>
        <w:pStyle w:val="RedaliaNormal"/>
        <w:numPr>
          <w:ilvl w:val="0"/>
          <w:numId w:val="25"/>
        </w:numPr>
        <w:rPr>
          <w:b/>
        </w:rPr>
      </w:pPr>
      <w:r w:rsidRPr="00132FC9">
        <w:rPr>
          <w:b/>
        </w:rPr>
        <w:t xml:space="preserve">Amount of fees: </w:t>
      </w:r>
    </w:p>
    <w:tbl>
      <w:tblPr>
        <w:tblStyle w:val="Grilledutableau"/>
        <w:tblW w:w="0" w:type="auto"/>
        <w:tblLook w:val="04A0" w:firstRow="1" w:lastRow="0" w:firstColumn="1" w:lastColumn="0" w:noHBand="0" w:noVBand="1"/>
      </w:tblPr>
      <w:tblGrid>
        <w:gridCol w:w="4814"/>
        <w:gridCol w:w="4814"/>
      </w:tblGrid>
      <w:tr w:rsidR="00A84318" w:rsidRPr="00132FC9" w14:paraId="54B6DA45" w14:textId="77777777" w:rsidTr="00F240F9">
        <w:tc>
          <w:tcPr>
            <w:tcW w:w="4814" w:type="dxa"/>
          </w:tcPr>
          <w:p w14:paraId="5A74BC2D" w14:textId="77777777" w:rsidR="00A84318" w:rsidRPr="00132FC9" w:rsidRDefault="00A84318" w:rsidP="00F240F9">
            <w:pPr>
              <w:pStyle w:val="RedaliaNormal"/>
              <w:rPr>
                <w:u w:val="single"/>
              </w:rPr>
            </w:pPr>
            <w:r w:rsidRPr="00132FC9">
              <w:t>Tax-free amount (in figures) (€) </w:t>
            </w:r>
          </w:p>
        </w:tc>
        <w:tc>
          <w:tcPr>
            <w:tcW w:w="4814" w:type="dxa"/>
          </w:tcPr>
          <w:p w14:paraId="4B63F4E5" w14:textId="77777777" w:rsidR="00A84318" w:rsidRPr="00132FC9" w:rsidRDefault="00A84318" w:rsidP="00F240F9">
            <w:pPr>
              <w:pStyle w:val="RedaliaNormal"/>
            </w:pPr>
          </w:p>
        </w:tc>
      </w:tr>
      <w:tr w:rsidR="00A84318" w:rsidRPr="00132FC9" w14:paraId="41CC852C" w14:textId="77777777" w:rsidTr="00F240F9">
        <w:tc>
          <w:tcPr>
            <w:tcW w:w="4814" w:type="dxa"/>
          </w:tcPr>
          <w:p w14:paraId="05E0642F" w14:textId="77777777" w:rsidR="00A84318" w:rsidRPr="00132FC9" w:rsidRDefault="00A84318" w:rsidP="00F240F9">
            <w:pPr>
              <w:pStyle w:val="RedaliaNormal"/>
              <w:rPr>
                <w:u w:val="single"/>
              </w:rPr>
            </w:pPr>
            <w:r w:rsidRPr="00132FC9">
              <w:t>VAT amount at the rate of XXX% </w:t>
            </w:r>
          </w:p>
        </w:tc>
        <w:tc>
          <w:tcPr>
            <w:tcW w:w="4814" w:type="dxa"/>
          </w:tcPr>
          <w:p w14:paraId="0C700DC2" w14:textId="77777777" w:rsidR="00A84318" w:rsidRPr="00132FC9" w:rsidRDefault="00A84318" w:rsidP="00F240F9">
            <w:pPr>
              <w:pStyle w:val="RedaliaNormal"/>
            </w:pPr>
          </w:p>
        </w:tc>
      </w:tr>
      <w:tr w:rsidR="00A84318" w:rsidRPr="00132FC9" w14:paraId="07345733" w14:textId="77777777" w:rsidTr="00F240F9">
        <w:tc>
          <w:tcPr>
            <w:tcW w:w="4814" w:type="dxa"/>
          </w:tcPr>
          <w:p w14:paraId="5E1DBD94" w14:textId="77777777" w:rsidR="00A84318" w:rsidRPr="00132FC9" w:rsidRDefault="00A84318" w:rsidP="00F240F9">
            <w:pPr>
              <w:pStyle w:val="RedaliaNormal"/>
              <w:rPr>
                <w:u w:val="single"/>
              </w:rPr>
            </w:pPr>
            <w:r w:rsidRPr="00132FC9">
              <w:t>Amount including taxes (in figures) (€) </w:t>
            </w:r>
          </w:p>
        </w:tc>
        <w:tc>
          <w:tcPr>
            <w:tcW w:w="4814" w:type="dxa"/>
          </w:tcPr>
          <w:p w14:paraId="35FEB361" w14:textId="77777777" w:rsidR="00A84318" w:rsidRPr="00132FC9" w:rsidRDefault="00A84318" w:rsidP="00F240F9">
            <w:pPr>
              <w:pStyle w:val="RedaliaNormal"/>
            </w:pPr>
          </w:p>
        </w:tc>
      </w:tr>
      <w:tr w:rsidR="00A84318" w:rsidRPr="00132FC9" w14:paraId="0C6FFAF9" w14:textId="77777777" w:rsidTr="00F240F9">
        <w:tc>
          <w:tcPr>
            <w:tcW w:w="4814" w:type="dxa"/>
          </w:tcPr>
          <w:p w14:paraId="7E01F386" w14:textId="77777777" w:rsidR="00A84318" w:rsidRPr="00132FC9" w:rsidRDefault="00A84318" w:rsidP="00F240F9">
            <w:pPr>
              <w:pStyle w:val="RedaliaNormal"/>
              <w:rPr>
                <w:u w:val="single"/>
              </w:rPr>
            </w:pPr>
            <w:r w:rsidRPr="00132FC9">
              <w:t>Amount TTC (in letters) (€) </w:t>
            </w:r>
          </w:p>
        </w:tc>
        <w:tc>
          <w:tcPr>
            <w:tcW w:w="4814" w:type="dxa"/>
          </w:tcPr>
          <w:p w14:paraId="2BE85E22" w14:textId="77777777" w:rsidR="00A84318" w:rsidRPr="00132FC9" w:rsidRDefault="00A84318" w:rsidP="00F240F9">
            <w:pPr>
              <w:pStyle w:val="RedaliaNormal"/>
            </w:pPr>
          </w:p>
        </w:tc>
      </w:tr>
    </w:tbl>
    <w:p w14:paraId="3EFBD3E9" w14:textId="54942D1B" w:rsidR="00A84318" w:rsidRPr="00132FC9" w:rsidRDefault="00A84318" w:rsidP="00A84318">
      <w:pPr>
        <w:pStyle w:val="RedaliaNormal"/>
        <w:numPr>
          <w:ilvl w:val="0"/>
          <w:numId w:val="25"/>
        </w:numPr>
        <w:rPr>
          <w:b/>
        </w:rPr>
      </w:pPr>
      <w:r w:rsidRPr="00132FC9">
        <w:rPr>
          <w:b/>
        </w:rPr>
        <w:lastRenderedPageBreak/>
        <w:t xml:space="preserve">Maximum amount of refundable fees: </w:t>
      </w:r>
    </w:p>
    <w:p w14:paraId="53933A9A" w14:textId="77777777" w:rsidR="00BB2398" w:rsidRPr="00132FC9" w:rsidRDefault="00BB2398" w:rsidP="00BB2398">
      <w:pPr>
        <w:pStyle w:val="RedaliaNormal"/>
        <w:ind w:left="720"/>
        <w:rPr>
          <w:b/>
        </w:rPr>
      </w:pPr>
    </w:p>
    <w:tbl>
      <w:tblPr>
        <w:tblStyle w:val="Grilledutableau"/>
        <w:tblW w:w="0" w:type="auto"/>
        <w:tblLook w:val="04A0" w:firstRow="1" w:lastRow="0" w:firstColumn="1" w:lastColumn="0" w:noHBand="0" w:noVBand="1"/>
      </w:tblPr>
      <w:tblGrid>
        <w:gridCol w:w="4814"/>
        <w:gridCol w:w="4814"/>
      </w:tblGrid>
      <w:tr w:rsidR="00A84318" w:rsidRPr="00132FC9" w14:paraId="0972218B" w14:textId="77777777" w:rsidTr="00F240F9">
        <w:tc>
          <w:tcPr>
            <w:tcW w:w="4814" w:type="dxa"/>
          </w:tcPr>
          <w:p w14:paraId="0F763E17" w14:textId="77777777" w:rsidR="00A84318" w:rsidRPr="00132FC9" w:rsidRDefault="00A84318" w:rsidP="00F240F9">
            <w:pPr>
              <w:pStyle w:val="RedaliaNormal"/>
              <w:rPr>
                <w:u w:val="single"/>
              </w:rPr>
            </w:pPr>
            <w:r w:rsidRPr="00132FC9">
              <w:t>Amount including taxes (in figures) (€) </w:t>
            </w:r>
          </w:p>
        </w:tc>
        <w:tc>
          <w:tcPr>
            <w:tcW w:w="4814" w:type="dxa"/>
          </w:tcPr>
          <w:p w14:paraId="4638BB31" w14:textId="77777777" w:rsidR="00A84318" w:rsidRPr="00132FC9" w:rsidRDefault="00A84318" w:rsidP="00F240F9">
            <w:pPr>
              <w:pStyle w:val="RedaliaNormal"/>
            </w:pPr>
          </w:p>
        </w:tc>
      </w:tr>
      <w:tr w:rsidR="00A84318" w:rsidRPr="00132FC9" w14:paraId="6DA7C14F" w14:textId="77777777" w:rsidTr="00F240F9">
        <w:tc>
          <w:tcPr>
            <w:tcW w:w="4814" w:type="dxa"/>
          </w:tcPr>
          <w:p w14:paraId="7A7D83B2" w14:textId="77777777" w:rsidR="00A84318" w:rsidRPr="00132FC9" w:rsidRDefault="00A84318" w:rsidP="00F240F9">
            <w:pPr>
              <w:pStyle w:val="RedaliaNormal"/>
              <w:rPr>
                <w:u w:val="single"/>
              </w:rPr>
            </w:pPr>
            <w:r w:rsidRPr="00132FC9">
              <w:t>Amount TTC (in letters) (€) </w:t>
            </w:r>
          </w:p>
        </w:tc>
        <w:tc>
          <w:tcPr>
            <w:tcW w:w="4814" w:type="dxa"/>
          </w:tcPr>
          <w:p w14:paraId="3C323854" w14:textId="77777777" w:rsidR="00A84318" w:rsidRPr="00132FC9" w:rsidRDefault="00A84318" w:rsidP="00F240F9">
            <w:pPr>
              <w:pStyle w:val="RedaliaNormal"/>
            </w:pPr>
          </w:p>
        </w:tc>
      </w:tr>
    </w:tbl>
    <w:p w14:paraId="44F3C2BE" w14:textId="77777777" w:rsidR="00732486" w:rsidRPr="00132FC9" w:rsidRDefault="00732486" w:rsidP="0005237E">
      <w:pPr>
        <w:pStyle w:val="RedaliaNormal"/>
        <w:ind w:left="720"/>
        <w:rPr>
          <w:b/>
          <w:u w:val="single"/>
        </w:rPr>
      </w:pPr>
    </w:p>
    <w:p w14:paraId="57AFE8E3" w14:textId="785D1543" w:rsidR="00A84318" w:rsidRPr="00132FC9" w:rsidRDefault="00A84318" w:rsidP="00A84318">
      <w:pPr>
        <w:pStyle w:val="RedaliaNormal"/>
        <w:numPr>
          <w:ilvl w:val="0"/>
          <w:numId w:val="25"/>
        </w:numPr>
        <w:rPr>
          <w:b/>
        </w:rPr>
      </w:pPr>
      <w:r w:rsidRPr="00132FC9">
        <w:rPr>
          <w:b/>
        </w:rPr>
        <w:t>Total amount of the</w:t>
      </w:r>
      <w:r w:rsidRPr="00132FC9">
        <w:rPr>
          <w:b/>
          <w:u w:val="single"/>
        </w:rPr>
        <w:t xml:space="preserve"> Optional tranche</w:t>
      </w:r>
      <w:r w:rsidRPr="00132FC9">
        <w:rPr>
          <w:b/>
        </w:rPr>
        <w:t xml:space="preserve"> </w:t>
      </w:r>
      <w:r w:rsidRPr="00132FC9">
        <w:t>(Fees and maximum amount of reimbursable expenses):</w:t>
      </w:r>
      <w:r w:rsidRPr="00132FC9">
        <w:rPr>
          <w:b/>
        </w:rPr>
        <w:t xml:space="preserve"> </w:t>
      </w:r>
    </w:p>
    <w:p w14:paraId="260598AA" w14:textId="77777777" w:rsidR="00BB2398" w:rsidRPr="00132FC9" w:rsidRDefault="00BB2398" w:rsidP="00023FDA">
      <w:pPr>
        <w:pStyle w:val="RedaliaNormal"/>
        <w:ind w:left="720"/>
        <w:rPr>
          <w:b/>
          <w:u w:val="single"/>
        </w:rPr>
      </w:pPr>
    </w:p>
    <w:tbl>
      <w:tblPr>
        <w:tblStyle w:val="Grilledutableau"/>
        <w:tblW w:w="0" w:type="auto"/>
        <w:tblLook w:val="04A0" w:firstRow="1" w:lastRow="0" w:firstColumn="1" w:lastColumn="0" w:noHBand="0" w:noVBand="1"/>
      </w:tblPr>
      <w:tblGrid>
        <w:gridCol w:w="4814"/>
        <w:gridCol w:w="4814"/>
      </w:tblGrid>
      <w:tr w:rsidR="00A84318" w:rsidRPr="00132FC9" w14:paraId="79BC694D" w14:textId="77777777" w:rsidTr="00F240F9">
        <w:tc>
          <w:tcPr>
            <w:tcW w:w="4814" w:type="dxa"/>
          </w:tcPr>
          <w:p w14:paraId="1286299B" w14:textId="77777777" w:rsidR="00A84318" w:rsidRPr="00132FC9" w:rsidRDefault="00A84318" w:rsidP="00F240F9">
            <w:pPr>
              <w:pStyle w:val="RedaliaNormal"/>
              <w:rPr>
                <w:b/>
                <w:u w:val="single"/>
              </w:rPr>
            </w:pPr>
            <w:r w:rsidRPr="00132FC9">
              <w:rPr>
                <w:b/>
              </w:rPr>
              <w:t>Tax-free amount (in figures) (€) </w:t>
            </w:r>
          </w:p>
        </w:tc>
        <w:tc>
          <w:tcPr>
            <w:tcW w:w="4814" w:type="dxa"/>
          </w:tcPr>
          <w:p w14:paraId="3FF6CA51" w14:textId="77777777" w:rsidR="00A84318" w:rsidRPr="00132FC9" w:rsidRDefault="00A84318" w:rsidP="00F240F9">
            <w:pPr>
              <w:pStyle w:val="RedaliaNormal"/>
            </w:pPr>
          </w:p>
        </w:tc>
      </w:tr>
      <w:tr w:rsidR="00A84318" w:rsidRPr="00132FC9" w14:paraId="50463319" w14:textId="77777777" w:rsidTr="00F240F9">
        <w:tc>
          <w:tcPr>
            <w:tcW w:w="4814" w:type="dxa"/>
          </w:tcPr>
          <w:p w14:paraId="4C20B40B" w14:textId="77777777" w:rsidR="00A84318" w:rsidRPr="00132FC9" w:rsidRDefault="00A84318" w:rsidP="00F240F9">
            <w:pPr>
              <w:pStyle w:val="RedaliaNormal"/>
              <w:rPr>
                <w:b/>
                <w:u w:val="single"/>
              </w:rPr>
            </w:pPr>
            <w:r w:rsidRPr="00132FC9">
              <w:rPr>
                <w:b/>
              </w:rPr>
              <w:t>VAT amount at the rate of XXX% </w:t>
            </w:r>
          </w:p>
        </w:tc>
        <w:tc>
          <w:tcPr>
            <w:tcW w:w="4814" w:type="dxa"/>
          </w:tcPr>
          <w:p w14:paraId="1DA7FA9E" w14:textId="77777777" w:rsidR="00A84318" w:rsidRPr="00132FC9" w:rsidRDefault="00A84318" w:rsidP="00F240F9">
            <w:pPr>
              <w:pStyle w:val="RedaliaNormal"/>
            </w:pPr>
          </w:p>
        </w:tc>
      </w:tr>
      <w:tr w:rsidR="00A84318" w:rsidRPr="00132FC9" w14:paraId="37D02A96" w14:textId="77777777" w:rsidTr="00F240F9">
        <w:tc>
          <w:tcPr>
            <w:tcW w:w="4814" w:type="dxa"/>
          </w:tcPr>
          <w:p w14:paraId="30232CA9" w14:textId="77777777" w:rsidR="00A84318" w:rsidRPr="00132FC9" w:rsidRDefault="00A84318" w:rsidP="00F240F9">
            <w:pPr>
              <w:pStyle w:val="RedaliaNormal"/>
              <w:rPr>
                <w:b/>
                <w:u w:val="single"/>
              </w:rPr>
            </w:pPr>
            <w:r w:rsidRPr="00132FC9">
              <w:rPr>
                <w:b/>
              </w:rPr>
              <w:t>Amount including taxes (in figures) (€) </w:t>
            </w:r>
          </w:p>
        </w:tc>
        <w:tc>
          <w:tcPr>
            <w:tcW w:w="4814" w:type="dxa"/>
          </w:tcPr>
          <w:p w14:paraId="50751C6C" w14:textId="77777777" w:rsidR="00A84318" w:rsidRPr="00132FC9" w:rsidRDefault="00A84318" w:rsidP="00F240F9">
            <w:pPr>
              <w:pStyle w:val="RedaliaNormal"/>
            </w:pPr>
          </w:p>
        </w:tc>
      </w:tr>
      <w:tr w:rsidR="00A84318" w:rsidRPr="00132FC9" w14:paraId="6BA24095" w14:textId="77777777" w:rsidTr="00F240F9">
        <w:tc>
          <w:tcPr>
            <w:tcW w:w="4814" w:type="dxa"/>
          </w:tcPr>
          <w:p w14:paraId="47FE7DAE" w14:textId="77777777" w:rsidR="00A84318" w:rsidRPr="00132FC9" w:rsidRDefault="00A84318" w:rsidP="00F240F9">
            <w:pPr>
              <w:pStyle w:val="RedaliaNormal"/>
              <w:rPr>
                <w:b/>
                <w:u w:val="single"/>
              </w:rPr>
            </w:pPr>
            <w:r w:rsidRPr="00132FC9">
              <w:rPr>
                <w:b/>
              </w:rPr>
              <w:t>Amount TTC (in letters) (€) </w:t>
            </w:r>
          </w:p>
        </w:tc>
        <w:tc>
          <w:tcPr>
            <w:tcW w:w="4814" w:type="dxa"/>
          </w:tcPr>
          <w:p w14:paraId="0928571A" w14:textId="77777777" w:rsidR="00A84318" w:rsidRPr="00132FC9" w:rsidRDefault="00A84318" w:rsidP="00F240F9">
            <w:pPr>
              <w:pStyle w:val="RedaliaNormal"/>
            </w:pPr>
          </w:p>
        </w:tc>
      </w:tr>
    </w:tbl>
    <w:p w14:paraId="44A2A05C" w14:textId="77777777" w:rsidR="00A84318" w:rsidRPr="00132FC9" w:rsidRDefault="00A84318" w:rsidP="00963412">
      <w:pPr>
        <w:pStyle w:val="RedaliaNormal"/>
        <w:rPr>
          <w:b/>
          <w:u w:val="single"/>
        </w:rPr>
      </w:pPr>
    </w:p>
    <w:p w14:paraId="40721C44" w14:textId="77777777" w:rsidR="00E203C9" w:rsidRPr="00132FC9" w:rsidRDefault="00963412">
      <w:pPr>
        <w:pStyle w:val="RedaliaNormal"/>
        <w:rPr>
          <w:b/>
          <w:color w:val="FF0000"/>
          <w:sz w:val="28"/>
          <w:u w:val="single"/>
        </w:rPr>
      </w:pPr>
      <w:r w:rsidRPr="00132FC9">
        <w:rPr>
          <w:b/>
          <w:color w:val="FF0000"/>
          <w:sz w:val="28"/>
          <w:u w:val="single"/>
        </w:rPr>
        <w:t xml:space="preserve">TOTAL Contract Amount: </w:t>
      </w:r>
    </w:p>
    <w:p w14:paraId="32BADAD1" w14:textId="7D9D8952" w:rsidR="00623112" w:rsidRPr="00132FC9" w:rsidRDefault="00E203C9">
      <w:pPr>
        <w:pStyle w:val="RedaliaNormal"/>
        <w:rPr>
          <w:b/>
          <w:color w:val="FF0000"/>
          <w:sz w:val="28"/>
        </w:rPr>
      </w:pPr>
      <w:r w:rsidRPr="00132FC9">
        <w:rPr>
          <w:b/>
        </w:rPr>
        <w:t>(Amount of fees for both tranches and maximum amount of refundable expenses for both tranches):</w:t>
      </w:r>
    </w:p>
    <w:p w14:paraId="4569651C" w14:textId="77777777" w:rsidR="00963412" w:rsidRPr="00132FC9" w:rsidRDefault="00963412" w:rsidP="00963412">
      <w:pPr>
        <w:pStyle w:val="RedaliaNormal"/>
        <w:rPr>
          <w:b/>
          <w:u w:val="single"/>
        </w:rPr>
      </w:pPr>
    </w:p>
    <w:tbl>
      <w:tblPr>
        <w:tblStyle w:val="Grilledutableau"/>
        <w:tblW w:w="0" w:type="auto"/>
        <w:tblLook w:val="04A0" w:firstRow="1" w:lastRow="0" w:firstColumn="1" w:lastColumn="0" w:noHBand="0" w:noVBand="1"/>
      </w:tblPr>
      <w:tblGrid>
        <w:gridCol w:w="4814"/>
        <w:gridCol w:w="4814"/>
      </w:tblGrid>
      <w:tr w:rsidR="00963412" w:rsidRPr="00132FC9" w14:paraId="3E3FE460" w14:textId="77777777" w:rsidTr="00134916">
        <w:tc>
          <w:tcPr>
            <w:tcW w:w="4814" w:type="dxa"/>
          </w:tcPr>
          <w:p w14:paraId="7758AD33" w14:textId="77777777" w:rsidR="00963412" w:rsidRPr="00132FC9" w:rsidRDefault="00963412" w:rsidP="00134916">
            <w:pPr>
              <w:pStyle w:val="RedaliaNormal"/>
              <w:rPr>
                <w:b/>
                <w:u w:val="single"/>
              </w:rPr>
            </w:pPr>
            <w:r w:rsidRPr="00132FC9">
              <w:rPr>
                <w:b/>
              </w:rPr>
              <w:t>Tax-free amount (in figures) (€) </w:t>
            </w:r>
          </w:p>
        </w:tc>
        <w:tc>
          <w:tcPr>
            <w:tcW w:w="4814" w:type="dxa"/>
          </w:tcPr>
          <w:p w14:paraId="1FF9690D" w14:textId="77777777" w:rsidR="00963412" w:rsidRPr="00132FC9" w:rsidRDefault="00963412" w:rsidP="00134916">
            <w:pPr>
              <w:pStyle w:val="RedaliaNormal"/>
            </w:pPr>
          </w:p>
        </w:tc>
      </w:tr>
      <w:tr w:rsidR="00963412" w:rsidRPr="00132FC9" w14:paraId="175E4FBB" w14:textId="77777777" w:rsidTr="00134916">
        <w:tc>
          <w:tcPr>
            <w:tcW w:w="4814" w:type="dxa"/>
          </w:tcPr>
          <w:p w14:paraId="342909BF" w14:textId="77777777" w:rsidR="00963412" w:rsidRPr="00132FC9" w:rsidRDefault="00963412" w:rsidP="00134916">
            <w:pPr>
              <w:pStyle w:val="RedaliaNormal"/>
              <w:rPr>
                <w:b/>
                <w:u w:val="single"/>
              </w:rPr>
            </w:pPr>
            <w:r w:rsidRPr="00132FC9">
              <w:rPr>
                <w:b/>
              </w:rPr>
              <w:t>VAT amount at the rate of XXX% </w:t>
            </w:r>
          </w:p>
        </w:tc>
        <w:tc>
          <w:tcPr>
            <w:tcW w:w="4814" w:type="dxa"/>
          </w:tcPr>
          <w:p w14:paraId="2567BA2E" w14:textId="77777777" w:rsidR="00963412" w:rsidRPr="00132FC9" w:rsidRDefault="00963412" w:rsidP="00134916">
            <w:pPr>
              <w:pStyle w:val="RedaliaNormal"/>
            </w:pPr>
          </w:p>
        </w:tc>
      </w:tr>
      <w:tr w:rsidR="00963412" w:rsidRPr="00132FC9" w14:paraId="55E2841F" w14:textId="77777777" w:rsidTr="00134916">
        <w:tc>
          <w:tcPr>
            <w:tcW w:w="4814" w:type="dxa"/>
          </w:tcPr>
          <w:p w14:paraId="18256452" w14:textId="77777777" w:rsidR="00963412" w:rsidRPr="00132FC9" w:rsidRDefault="00963412" w:rsidP="00134916">
            <w:pPr>
              <w:pStyle w:val="RedaliaNormal"/>
              <w:rPr>
                <w:b/>
                <w:u w:val="single"/>
              </w:rPr>
            </w:pPr>
            <w:r w:rsidRPr="00132FC9">
              <w:rPr>
                <w:b/>
              </w:rPr>
              <w:t>Amount including taxes (in figures) (€) </w:t>
            </w:r>
          </w:p>
        </w:tc>
        <w:tc>
          <w:tcPr>
            <w:tcW w:w="4814" w:type="dxa"/>
          </w:tcPr>
          <w:p w14:paraId="6D8657C8" w14:textId="77777777" w:rsidR="00963412" w:rsidRPr="00132FC9" w:rsidRDefault="00963412" w:rsidP="00134916">
            <w:pPr>
              <w:pStyle w:val="RedaliaNormal"/>
            </w:pPr>
          </w:p>
        </w:tc>
      </w:tr>
      <w:tr w:rsidR="00963412" w:rsidRPr="00132FC9" w14:paraId="6F1E9E34" w14:textId="77777777" w:rsidTr="00134916">
        <w:tc>
          <w:tcPr>
            <w:tcW w:w="4814" w:type="dxa"/>
          </w:tcPr>
          <w:p w14:paraId="6DF38BD3" w14:textId="77777777" w:rsidR="00963412" w:rsidRPr="00132FC9" w:rsidRDefault="00963412" w:rsidP="00134916">
            <w:pPr>
              <w:pStyle w:val="RedaliaNormal"/>
              <w:rPr>
                <w:b/>
                <w:u w:val="single"/>
              </w:rPr>
            </w:pPr>
            <w:r w:rsidRPr="00132FC9">
              <w:rPr>
                <w:b/>
              </w:rPr>
              <w:t>Amount TTC (in letters) (€) </w:t>
            </w:r>
          </w:p>
        </w:tc>
        <w:tc>
          <w:tcPr>
            <w:tcW w:w="4814" w:type="dxa"/>
          </w:tcPr>
          <w:p w14:paraId="33481371" w14:textId="77777777" w:rsidR="00963412" w:rsidRPr="00132FC9" w:rsidRDefault="00963412" w:rsidP="00134916">
            <w:pPr>
              <w:pStyle w:val="RedaliaNormal"/>
            </w:pPr>
          </w:p>
        </w:tc>
      </w:tr>
    </w:tbl>
    <w:p w14:paraId="04A82E06" w14:textId="77777777" w:rsidR="00E94046" w:rsidRPr="00132FC9" w:rsidRDefault="00E94046">
      <w:pPr>
        <w:pStyle w:val="RedaliaNormal"/>
      </w:pPr>
    </w:p>
    <w:p w14:paraId="42FA5CD8" w14:textId="77777777" w:rsidR="00623112" w:rsidRPr="00132FC9" w:rsidRDefault="000C1BBE">
      <w:pPr>
        <w:pStyle w:val="RedaliaNormal"/>
      </w:pPr>
      <w:r w:rsidRPr="00132FC9">
        <w:t>The amount of the offer includes all the expenses necessary for the execution of the Contract under the terms of the article "Price content" below.</w:t>
      </w:r>
    </w:p>
    <w:p w14:paraId="19C89AF2" w14:textId="77777777" w:rsidR="00623112" w:rsidRPr="00132FC9" w:rsidRDefault="00623112">
      <w:pPr>
        <w:pStyle w:val="RedaliaNormal"/>
      </w:pPr>
    </w:p>
    <w:p w14:paraId="3FECEC8A" w14:textId="77777777" w:rsidR="00623112" w:rsidRPr="00132FC9" w:rsidRDefault="000C1BBE">
      <w:pPr>
        <w:pStyle w:val="RedaliaNormal"/>
      </w:pPr>
      <w:r w:rsidRPr="00132FC9">
        <w:t>In the case of a group, the detailed breakdown of the services and tasks to be performed by each member of the group and the amount of the contract accruing to each are set out in the attached annex.</w:t>
      </w:r>
    </w:p>
    <w:p w14:paraId="7F3B2D91" w14:textId="77777777" w:rsidR="00623112" w:rsidRPr="00132FC9" w:rsidRDefault="000C1BBE">
      <w:pPr>
        <w:pStyle w:val="RedaliaTitre2"/>
      </w:pPr>
      <w:bookmarkStart w:id="86" w:name="_Toc180614122"/>
      <w:bookmarkStart w:id="87" w:name="__RefHeading___Toc14678_1163554056"/>
      <w:bookmarkStart w:id="88" w:name="_Toc194675355"/>
      <w:r w:rsidRPr="00132FC9">
        <w:t>Method of establishing the prices of the Contract</w:t>
      </w:r>
      <w:bookmarkEnd w:id="86"/>
      <w:bookmarkEnd w:id="87"/>
      <w:bookmarkEnd w:id="88"/>
    </w:p>
    <w:p w14:paraId="1C4FFFCD" w14:textId="77777777" w:rsidR="00623112" w:rsidRPr="00132FC9" w:rsidRDefault="000C1BBE">
      <w:pPr>
        <w:pStyle w:val="RedaliaNormal"/>
      </w:pPr>
      <w:r w:rsidRPr="00132FC9">
        <w:t xml:space="preserve">The price of this contract is deemed to be established on the basis of the economic conditions defined in the article </w:t>
      </w:r>
      <w:r w:rsidRPr="00132FC9">
        <w:rPr>
          <w:i/>
        </w:rPr>
        <w:t>Variation of prices</w:t>
      </w:r>
      <w:r w:rsidRPr="00132FC9">
        <w:t xml:space="preserve"> below.</w:t>
      </w:r>
    </w:p>
    <w:p w14:paraId="44151325" w14:textId="77777777" w:rsidR="00623112" w:rsidRPr="00132FC9" w:rsidRDefault="000C1BBE">
      <w:pPr>
        <w:pStyle w:val="RedaliaTitre2"/>
      </w:pPr>
      <w:bookmarkStart w:id="89" w:name="_Toc180614123"/>
      <w:bookmarkStart w:id="90" w:name="__RefHeading___Toc14680_1163554056"/>
      <w:bookmarkStart w:id="91" w:name="_Toc2394447"/>
      <w:bookmarkStart w:id="92" w:name="_Toc194675356"/>
      <w:r w:rsidRPr="00132FC9">
        <w:t>Content of prices</w:t>
      </w:r>
      <w:bookmarkEnd w:id="89"/>
      <w:bookmarkEnd w:id="90"/>
      <w:bookmarkEnd w:id="91"/>
      <w:bookmarkEnd w:id="92"/>
    </w:p>
    <w:p w14:paraId="778C4AB4" w14:textId="77777777" w:rsidR="00623112" w:rsidRPr="00132FC9" w:rsidRDefault="000C1BBE">
      <w:pPr>
        <w:pStyle w:val="RedaliaNormal"/>
      </w:pPr>
      <w:r w:rsidRPr="00132FC9">
        <w:t>By way of derogation from article 10.1.3 of the CCAG PI, all amounts included in this contract are deemed to include all charges normally foreseeable for the performance of the services, object of the contract, all expenses resulting from the performance of the services, so that the contracting authority does not have to pay extra.</w:t>
      </w:r>
    </w:p>
    <w:p w14:paraId="5C1ADA8B" w14:textId="77777777" w:rsidR="00E94046" w:rsidRPr="00132FC9" w:rsidRDefault="00E94046">
      <w:pPr>
        <w:pStyle w:val="RedaliaNormal"/>
      </w:pPr>
    </w:p>
    <w:p w14:paraId="0D3EE9C8" w14:textId="77777777" w:rsidR="00623112" w:rsidRPr="00132FC9" w:rsidRDefault="000C1BBE">
      <w:pPr>
        <w:pStyle w:val="RedaliaNormal"/>
      </w:pPr>
      <w:r w:rsidRPr="00132FC9">
        <w:t>The price includes, but is not limited to, wages, all premiums, insurance, allowances, social security charges and any taxes inherent in the market, overheads, etc.</w:t>
      </w:r>
    </w:p>
    <w:p w14:paraId="419B449F" w14:textId="36A629FD" w:rsidR="00623112" w:rsidRPr="00132FC9" w:rsidRDefault="000C1BBE">
      <w:pPr>
        <w:pStyle w:val="RedaliaTitre2"/>
      </w:pPr>
      <w:bookmarkStart w:id="93" w:name="_Toc180614124"/>
      <w:bookmarkStart w:id="94" w:name="__RefHeading___Toc14682_1163554056"/>
      <w:bookmarkStart w:id="95" w:name="_Toc194675357"/>
      <w:r w:rsidRPr="00132FC9">
        <w:t>Concerning mission expenses</w:t>
      </w:r>
      <w:bookmarkEnd w:id="93"/>
      <w:bookmarkEnd w:id="94"/>
      <w:bookmarkEnd w:id="95"/>
    </w:p>
    <w:p w14:paraId="7B6BFA26" w14:textId="459ED31B" w:rsidR="0005237E" w:rsidRPr="00132FC9" w:rsidRDefault="0005237E" w:rsidP="0005237E">
      <w:r w:rsidRPr="00132FC9">
        <w:t>Mission expenses cover:</w:t>
      </w:r>
    </w:p>
    <w:p w14:paraId="79158AB2" w14:textId="57702BB6" w:rsidR="0005237E" w:rsidRPr="00132FC9" w:rsidRDefault="0005237E" w:rsidP="0005237E">
      <w:pPr>
        <w:pStyle w:val="Paragraphedeliste"/>
        <w:numPr>
          <w:ilvl w:val="0"/>
          <w:numId w:val="25"/>
        </w:numPr>
      </w:pPr>
      <w:r w:rsidRPr="00132FC9">
        <w:lastRenderedPageBreak/>
        <w:t>Transport to the country of mission locations</w:t>
      </w:r>
    </w:p>
    <w:p w14:paraId="0549D0F1" w14:textId="1209A641" w:rsidR="0005237E" w:rsidRPr="00132FC9" w:rsidRDefault="0005237E" w:rsidP="0005237E">
      <w:pPr>
        <w:pStyle w:val="Paragraphedeliste"/>
        <w:numPr>
          <w:ilvl w:val="0"/>
          <w:numId w:val="25"/>
        </w:numPr>
      </w:pPr>
      <w:r w:rsidRPr="00132FC9">
        <w:t>Per diems</w:t>
      </w:r>
    </w:p>
    <w:p w14:paraId="5D7B8CE3" w14:textId="77777777" w:rsidR="0005237E" w:rsidRPr="00132FC9" w:rsidRDefault="0005237E" w:rsidP="0005237E">
      <w:pPr>
        <w:pStyle w:val="Paragraphedeliste"/>
      </w:pPr>
    </w:p>
    <w:p w14:paraId="63E0B11D" w14:textId="1725DF91" w:rsidR="0005237E" w:rsidRPr="00132FC9" w:rsidRDefault="0005237E" w:rsidP="0005237E">
      <w:r w:rsidRPr="00132FC9">
        <w:t xml:space="preserve">They will be refunded at the real in the conditions indicated below on proof and within the </w:t>
      </w:r>
      <w:r w:rsidRPr="00132FC9">
        <w:rPr>
          <w:b/>
        </w:rPr>
        <w:t>limit of the maximum commitment of</w:t>
      </w:r>
      <w:r w:rsidRPr="00132FC9">
        <w:t xml:space="preserve"> the Holder indicated in this contract.</w:t>
      </w:r>
    </w:p>
    <w:p w14:paraId="7CA44C9E" w14:textId="77777777" w:rsidR="00623112" w:rsidRPr="00132FC9" w:rsidRDefault="000C1BBE">
      <w:pPr>
        <w:pStyle w:val="RedaliaTitre3"/>
      </w:pPr>
      <w:r w:rsidRPr="00132FC9">
        <w:t>Rules applicable to transport</w:t>
      </w:r>
    </w:p>
    <w:p w14:paraId="461C46D4" w14:textId="0B0DD2E8" w:rsidR="00623112" w:rsidRPr="00132FC9" w:rsidRDefault="000C1BBE">
      <w:pPr>
        <w:pStyle w:val="RedaliaNormal"/>
      </w:pPr>
      <w:r w:rsidRPr="00132FC9">
        <w:t>Prices are based on Origin (head office/agency of the service provider) / Destination (AFD agency concerned by the mission).</w:t>
      </w:r>
    </w:p>
    <w:p w14:paraId="2C60B8EB" w14:textId="77777777" w:rsidR="00732486" w:rsidRPr="00132FC9" w:rsidRDefault="00732486">
      <w:pPr>
        <w:pStyle w:val="RedaliaNormal"/>
      </w:pPr>
    </w:p>
    <w:p w14:paraId="45D60F8D" w14:textId="77777777" w:rsidR="00623112" w:rsidRPr="00132FC9" w:rsidRDefault="000C1BBE">
      <w:pPr>
        <w:pStyle w:val="RedaliaNormal"/>
      </w:pPr>
      <w:r w:rsidRPr="00132FC9">
        <w:t>The most direct and cost-effective travel solution must always be offered.</w:t>
      </w:r>
    </w:p>
    <w:p w14:paraId="401F7A93" w14:textId="6DBA3067" w:rsidR="00623112" w:rsidRPr="00132FC9" w:rsidRDefault="000C1BBE">
      <w:pPr>
        <w:pStyle w:val="RedaliaNormal"/>
      </w:pPr>
      <w:r w:rsidRPr="00132FC9">
        <w:t>Consultants must plan their missions in the best possible way to enable tickets to be booked at favourable rates.</w:t>
      </w:r>
    </w:p>
    <w:p w14:paraId="1ADFCB2B" w14:textId="77777777" w:rsidR="00732486" w:rsidRPr="00132FC9" w:rsidRDefault="00732486">
      <w:pPr>
        <w:pStyle w:val="RedaliaNormal"/>
      </w:pPr>
    </w:p>
    <w:p w14:paraId="12AE37E4" w14:textId="77777777" w:rsidR="00623112" w:rsidRPr="00132FC9" w:rsidRDefault="000C1BBE">
      <w:pPr>
        <w:pStyle w:val="RedaliaNormal"/>
      </w:pPr>
      <w:r w:rsidRPr="00132FC9">
        <w:t>For air transport, the default travel conditions are those corresponding to the Economy class of the airlines. Business travel is permitted in Business Class when one of the following conditions is met:</w:t>
      </w:r>
    </w:p>
    <w:p w14:paraId="40A2DB2D" w14:textId="77777777" w:rsidR="00E94046" w:rsidRPr="00132FC9" w:rsidRDefault="00E94046">
      <w:pPr>
        <w:pStyle w:val="RedaliaNormal"/>
      </w:pPr>
    </w:p>
    <w:p w14:paraId="42BF33C6" w14:textId="77777777" w:rsidR="00623112" w:rsidRPr="00132FC9" w:rsidRDefault="000C1BBE">
      <w:pPr>
        <w:pStyle w:val="RedaliaNormal"/>
      </w:pPr>
      <w:r w:rsidRPr="00132FC9">
        <w:t>- the trip has a journey time (take-off from the airport of origin - landing at the airport of destination) greater than 10 hours;</w:t>
      </w:r>
    </w:p>
    <w:p w14:paraId="3C321862" w14:textId="77777777" w:rsidR="00623112" w:rsidRPr="00132FC9" w:rsidRDefault="000C1BBE">
      <w:pPr>
        <w:pStyle w:val="RedaliaNormal"/>
      </w:pPr>
      <w:r w:rsidRPr="00132FC9">
        <w:t>- the journey is made at night;</w:t>
      </w:r>
    </w:p>
    <w:p w14:paraId="68DE3F31" w14:textId="77777777" w:rsidR="00623112" w:rsidRPr="00132FC9" w:rsidRDefault="000C1BBE">
      <w:pPr>
        <w:pStyle w:val="RedaliaNormal"/>
      </w:pPr>
      <w:r w:rsidRPr="00132FC9">
        <w:t>- if there is no flight at the Economy or Premium rate for the period during which the trip must be carried out (with prior written agreement from AFD)</w:t>
      </w:r>
    </w:p>
    <w:p w14:paraId="312B219B" w14:textId="77777777" w:rsidR="00E94046" w:rsidRPr="00132FC9" w:rsidRDefault="00E94046">
      <w:pPr>
        <w:pStyle w:val="RedaliaNormal"/>
      </w:pPr>
    </w:p>
    <w:p w14:paraId="5EB4F2E0" w14:textId="77777777" w:rsidR="00623112" w:rsidRPr="00132FC9" w:rsidRDefault="000C1BBE">
      <w:pPr>
        <w:pStyle w:val="RedaliaNormal"/>
      </w:pPr>
      <w:r w:rsidRPr="00132FC9">
        <w:t>Flights on the companies listed in the black list of airlines of the European Commission are prohibited as part of business trips to I'AFD (black companies listed).</w:t>
      </w:r>
    </w:p>
    <w:p w14:paraId="5ED664B9" w14:textId="77777777" w:rsidR="00E94046" w:rsidRPr="00132FC9" w:rsidRDefault="00E94046">
      <w:pPr>
        <w:pStyle w:val="RedaliaNormal"/>
      </w:pPr>
    </w:p>
    <w:p w14:paraId="61E2F5E1" w14:textId="7DA21423" w:rsidR="00623112" w:rsidRPr="00132FC9" w:rsidRDefault="000C1BBE">
      <w:pPr>
        <w:pStyle w:val="RedaliaNormal"/>
      </w:pPr>
      <w:r w:rsidRPr="00132FC9">
        <w:t>The transport costs will be refunded to the real within the limit of the price indicated above, and within the framework of the indications given above.</w:t>
      </w:r>
    </w:p>
    <w:p w14:paraId="5AFFAF6C" w14:textId="77777777" w:rsidR="00623112" w:rsidRPr="00132FC9" w:rsidRDefault="000C1BBE" w:rsidP="00CC5BE6">
      <w:pPr>
        <w:pStyle w:val="RedaliaTitre2"/>
      </w:pPr>
      <w:bookmarkStart w:id="96" w:name="_Toc194675358"/>
      <w:r w:rsidRPr="00132FC9">
        <w:t>Per diem</w:t>
      </w:r>
      <w:bookmarkEnd w:id="96"/>
    </w:p>
    <w:p w14:paraId="37836D67" w14:textId="7568A5D9" w:rsidR="0005237E" w:rsidRPr="00132FC9" w:rsidRDefault="0005237E" w:rsidP="0005237E">
      <w:pPr>
        <w:pStyle w:val="RedaliaNormal"/>
      </w:pPr>
      <w:r w:rsidRPr="00132FC9">
        <w:t>The per diem covers accommodation, meals, transportation within the mission site, miscellaneous expenses, etc., so that, in accordance with Article 6.2 of this contract, AFD does not have to pay anything extra.</w:t>
      </w:r>
    </w:p>
    <w:p w14:paraId="0170FCBE" w14:textId="77777777" w:rsidR="0005237E" w:rsidRPr="00132FC9" w:rsidRDefault="0005237E">
      <w:pPr>
        <w:pStyle w:val="RedaliaNormal"/>
      </w:pPr>
    </w:p>
    <w:p w14:paraId="1DF9B7A6" w14:textId="4DEB7DF9" w:rsidR="00623112" w:rsidRPr="00132FC9" w:rsidRDefault="0005237E">
      <w:pPr>
        <w:pStyle w:val="RedaliaNormal"/>
      </w:pPr>
      <w:r w:rsidRPr="00132FC9">
        <w:t>They will be paid in lump sum units for per diem to actual quantities consumed, according to the amount indicated in the financial annex and are limited according to the conditions indicated below:</w:t>
      </w:r>
    </w:p>
    <w:p w14:paraId="02BBBB26" w14:textId="77777777" w:rsidR="0070569E" w:rsidRPr="00132FC9" w:rsidRDefault="0070569E">
      <w:pPr>
        <w:pStyle w:val="RedaliaNormal"/>
      </w:pPr>
    </w:p>
    <w:p w14:paraId="100726FC" w14:textId="5AD96189" w:rsidR="00623112" w:rsidRPr="00132FC9" w:rsidRDefault="000C1BBE">
      <w:pPr>
        <w:pStyle w:val="RedaliaNormal"/>
      </w:pPr>
      <w:r w:rsidRPr="00132FC9">
        <w:t>Per diem covers accommodation, meals, transportation within the mission area and miscellaneous expenses.</w:t>
      </w:r>
    </w:p>
    <w:p w14:paraId="607FBBAE" w14:textId="77777777" w:rsidR="00732486" w:rsidRPr="00132FC9" w:rsidRDefault="00732486">
      <w:pPr>
        <w:pStyle w:val="RedaliaNormal"/>
      </w:pPr>
    </w:p>
    <w:p w14:paraId="7D6F568D" w14:textId="2B66C523" w:rsidR="00623112" w:rsidRPr="00132FC9" w:rsidRDefault="000C1BBE">
      <w:pPr>
        <w:pStyle w:val="RedaliaNormal"/>
      </w:pPr>
      <w:r w:rsidRPr="00132FC9">
        <w:t>The daily subsistence allowance may not exceed the scale established by the European Union (</w:t>
      </w:r>
      <w:hyperlink r:id="rId10" w:history="1">
        <w:r w:rsidRPr="00132FC9">
          <w:rPr>
            <w:rStyle w:val="Lienhypertexte"/>
            <w:rFonts w:ascii="ITC Avant Garde Std Bk" w:eastAsia="ITC Avant Garde Std Bk" w:hAnsi="ITC Avant Garde Std Bk" w:cs="ITC Avant Garde Std Bk"/>
          </w:rPr>
          <w:t>https://international-partnerships.ec.europa.eu/funding-and-technical-assistance/guidelines/managing-project/diem-rates_fr</w:t>
        </w:r>
      </w:hyperlink>
      <w:r w:rsidRPr="00132FC9">
        <w:t>).</w:t>
      </w:r>
    </w:p>
    <w:p w14:paraId="73210457" w14:textId="77777777" w:rsidR="00732486" w:rsidRPr="00132FC9" w:rsidRDefault="00732486">
      <w:pPr>
        <w:pStyle w:val="RedaliaNormal"/>
      </w:pPr>
    </w:p>
    <w:p w14:paraId="33586A97" w14:textId="098CE843" w:rsidR="00623112" w:rsidRPr="00132FC9" w:rsidRDefault="000C1BBE">
      <w:pPr>
        <w:pStyle w:val="RedaliaNormal"/>
      </w:pPr>
      <w:r w:rsidRPr="00132FC9">
        <w:t>Travel for the purposes of a mission shall be considered as part of the mission.</w:t>
      </w:r>
    </w:p>
    <w:p w14:paraId="7DB70DD4" w14:textId="77777777" w:rsidR="00732486" w:rsidRPr="00132FC9" w:rsidRDefault="00732486">
      <w:pPr>
        <w:pStyle w:val="RedaliaNormal"/>
      </w:pPr>
    </w:p>
    <w:p w14:paraId="61FDF700" w14:textId="4DE5C2EC" w:rsidR="00623112" w:rsidRPr="00132FC9" w:rsidRDefault="000C1BBE">
      <w:pPr>
        <w:pStyle w:val="RedaliaNormal"/>
      </w:pPr>
      <w:r w:rsidRPr="00132FC9">
        <w:lastRenderedPageBreak/>
        <w:t>N.B. The trips undertaken by the expert for his mobilization and demobilization as well as for his leave cannot be considered as working days or as a mission and will not give rise to the payment of daily allowances.</w:t>
      </w:r>
    </w:p>
    <w:p w14:paraId="66F9942A" w14:textId="77777777" w:rsidR="00623112" w:rsidRPr="00132FC9" w:rsidRDefault="000C1BBE">
      <w:pPr>
        <w:pStyle w:val="RedaliaTitre2"/>
      </w:pPr>
      <w:bookmarkStart w:id="97" w:name="_Toc180614125"/>
      <w:bookmarkStart w:id="98" w:name="__RefHeading___Toc14684_1163554056"/>
      <w:bookmarkStart w:id="99" w:name="_Toc194675359"/>
      <w:r w:rsidRPr="00132FC9">
        <w:t>Change in price</w:t>
      </w:r>
      <w:bookmarkEnd w:id="1"/>
      <w:bookmarkEnd w:id="97"/>
      <w:bookmarkEnd w:id="98"/>
      <w:bookmarkEnd w:id="99"/>
    </w:p>
    <w:p w14:paraId="0FB5EEF2" w14:textId="77777777" w:rsidR="00623112" w:rsidRPr="00132FC9" w:rsidRDefault="000C1BBE">
      <w:pPr>
        <w:pStyle w:val="RedaliaNormal"/>
      </w:pPr>
      <w:r w:rsidRPr="00132FC9">
        <w:t>Market prices are firm.</w:t>
      </w:r>
    </w:p>
    <w:p w14:paraId="519C6BAA" w14:textId="77777777" w:rsidR="00623112" w:rsidRPr="00132FC9" w:rsidRDefault="000C1BBE">
      <w:pPr>
        <w:pStyle w:val="RedaliaNormal"/>
      </w:pPr>
      <w:r w:rsidRPr="00132FC9">
        <w:t>By way of derogation from the CCAG, the prices for this contract are deemed to be established on the basis of the economic conditions of the month of the date of signature of the offer by the tenderer.</w:t>
      </w:r>
    </w:p>
    <w:p w14:paraId="78DB49F9" w14:textId="77777777" w:rsidR="00623112" w:rsidRPr="00132FC9" w:rsidRDefault="000C1BBE">
      <w:pPr>
        <w:pStyle w:val="RedaliaNormal"/>
      </w:pPr>
      <w:r w:rsidRPr="00132FC9">
        <w:t>This month is called “zero month”.</w:t>
      </w:r>
    </w:p>
    <w:p w14:paraId="31424A0A" w14:textId="77777777" w:rsidR="00623112" w:rsidRPr="00132FC9" w:rsidRDefault="000C1BBE">
      <w:pPr>
        <w:pStyle w:val="RedaliaTitre1"/>
      </w:pPr>
      <w:bookmarkStart w:id="100" w:name="_Toc180614126"/>
      <w:bookmarkStart w:id="101" w:name="__RefHeading___Toc14686_1163554056"/>
      <w:bookmarkStart w:id="102" w:name="_Toc194675360"/>
      <w:r w:rsidRPr="00132FC9">
        <w:t>Advance</w:t>
      </w:r>
      <w:bookmarkEnd w:id="100"/>
      <w:bookmarkEnd w:id="101"/>
      <w:bookmarkEnd w:id="102"/>
    </w:p>
    <w:p w14:paraId="571F3F98" w14:textId="602EA2A7" w:rsidR="00623112" w:rsidRPr="00132FC9" w:rsidRDefault="00DD79EC">
      <w:pPr>
        <w:pStyle w:val="RedaliaNormal"/>
      </w:pPr>
      <w:r w:rsidRPr="00132FC9">
        <w:t>An advance of 15% of the amount (excluding fees) of the firm tranche is provided.</w:t>
      </w:r>
    </w:p>
    <w:p w14:paraId="2020D4CD" w14:textId="0C211E09" w:rsidR="00DD79EC" w:rsidRPr="00132FC9" w:rsidRDefault="00DD79EC">
      <w:pPr>
        <w:pStyle w:val="RedaliaNormal"/>
      </w:pPr>
    </w:p>
    <w:p w14:paraId="6D8A045A" w14:textId="482EDE92" w:rsidR="00DD79EC" w:rsidRPr="00132FC9" w:rsidRDefault="00DD79EC">
      <w:pPr>
        <w:pStyle w:val="RedaliaNormal"/>
      </w:pPr>
      <w:r w:rsidRPr="00132FC9">
        <w:t>The repayment of the advance will be effected by a deduction of 15% of the amount (excluding expenses) of the invoices of the firm tranche.</w:t>
      </w:r>
    </w:p>
    <w:p w14:paraId="64D77B84" w14:textId="77777777" w:rsidR="00623112" w:rsidRPr="00132FC9" w:rsidRDefault="000C1BBE">
      <w:pPr>
        <w:pStyle w:val="RedaliaTitre1"/>
      </w:pPr>
      <w:bookmarkStart w:id="103" w:name="_Toc180614127"/>
      <w:bookmarkStart w:id="104" w:name="__RefHeading___Toc14688_1163554056"/>
      <w:bookmarkStart w:id="105" w:name="_Toc194675361"/>
      <w:r w:rsidRPr="00132FC9">
        <w:t>Security Hold</w:t>
      </w:r>
      <w:bookmarkEnd w:id="103"/>
      <w:bookmarkEnd w:id="104"/>
      <w:bookmarkEnd w:id="105"/>
    </w:p>
    <w:p w14:paraId="39AA53DD" w14:textId="77777777" w:rsidR="00623112" w:rsidRPr="00132FC9" w:rsidRDefault="000C1BBE">
      <w:pPr>
        <w:pStyle w:val="RedaliaNormal"/>
      </w:pPr>
      <w:r w:rsidRPr="00132FC9">
        <w:t>No retention of warranty will be made.</w:t>
      </w:r>
    </w:p>
    <w:p w14:paraId="5660281D" w14:textId="77777777" w:rsidR="00623112" w:rsidRPr="00132FC9" w:rsidRDefault="000C1BBE">
      <w:pPr>
        <w:pStyle w:val="RedaliaTitre1"/>
      </w:pPr>
      <w:bookmarkStart w:id="106" w:name="_Toc180614128"/>
      <w:bookmarkStart w:id="107" w:name="__RefHeading___Toc14690_1163554056"/>
      <w:bookmarkStart w:id="108" w:name="_Toc194675362"/>
      <w:r w:rsidRPr="00132FC9">
        <w:t>Settlement of accounts to the holder</w:t>
      </w:r>
      <w:bookmarkEnd w:id="106"/>
      <w:bookmarkEnd w:id="107"/>
      <w:bookmarkEnd w:id="108"/>
    </w:p>
    <w:p w14:paraId="41EFD0C7" w14:textId="77777777" w:rsidR="00623112" w:rsidRPr="00132FC9" w:rsidRDefault="000C1BBE">
      <w:pPr>
        <w:pStyle w:val="RedaliaTitre2"/>
      </w:pPr>
      <w:bookmarkStart w:id="109" w:name="_Toc180614129"/>
      <w:bookmarkStart w:id="110" w:name="__RefHeading___Toc14692_1163554056"/>
      <w:bookmarkStart w:id="111" w:name="_Toc194675363"/>
      <w:r w:rsidRPr="00132FC9">
        <w:t>Terms and conditions for payment of the price</w:t>
      </w:r>
      <w:bookmarkEnd w:id="109"/>
      <w:bookmarkEnd w:id="110"/>
      <w:bookmarkEnd w:id="111"/>
    </w:p>
    <w:p w14:paraId="28293FE1" w14:textId="77777777" w:rsidR="00623112" w:rsidRPr="00132FC9" w:rsidRDefault="000C1BBE">
      <w:pPr>
        <w:pStyle w:val="RedaliaTitre3"/>
      </w:pPr>
      <w:r w:rsidRPr="00132FC9">
        <w:t>Price settlement</w:t>
      </w:r>
    </w:p>
    <w:p w14:paraId="6B86A518" w14:textId="4E7070F4" w:rsidR="0070569E" w:rsidRPr="00132FC9" w:rsidRDefault="0070569E" w:rsidP="0070569E">
      <w:pPr>
        <w:pStyle w:val="RedaliaNormal"/>
      </w:pPr>
      <w:r w:rsidRPr="00132FC9">
        <w:t xml:space="preserve"> The contract will be billed according to the following schedule: </w:t>
      </w:r>
    </w:p>
    <w:p w14:paraId="277883C7" w14:textId="77777777" w:rsidR="0070569E" w:rsidRPr="00132FC9" w:rsidRDefault="0070569E" w:rsidP="0070569E">
      <w:pPr>
        <w:pStyle w:val="RedaliaNormal"/>
      </w:pPr>
    </w:p>
    <w:p w14:paraId="51846F8E" w14:textId="33911F7B" w:rsidR="00623112" w:rsidRPr="00132FC9" w:rsidRDefault="0070569E">
      <w:pPr>
        <w:pStyle w:val="RedaliaNormal"/>
        <w:rPr>
          <w:b/>
          <w:u w:val="single"/>
        </w:rPr>
      </w:pPr>
      <w:r w:rsidRPr="00132FC9">
        <w:rPr>
          <w:b/>
          <w:u w:val="single"/>
        </w:rPr>
        <w:t>For the firm tranche:</w:t>
      </w:r>
    </w:p>
    <w:p w14:paraId="63E29A92" w14:textId="77777777" w:rsidR="0070569E" w:rsidRPr="00132FC9" w:rsidRDefault="0070569E" w:rsidP="0070569E">
      <w:pPr>
        <w:pStyle w:val="RedaliaNormal"/>
      </w:pPr>
    </w:p>
    <w:tbl>
      <w:tblPr>
        <w:tblStyle w:val="Grilledutableau"/>
        <w:tblW w:w="9776" w:type="dxa"/>
        <w:tblLook w:val="04A0" w:firstRow="1" w:lastRow="0" w:firstColumn="1" w:lastColumn="0" w:noHBand="0" w:noVBand="1"/>
      </w:tblPr>
      <w:tblGrid>
        <w:gridCol w:w="4390"/>
        <w:gridCol w:w="5386"/>
      </w:tblGrid>
      <w:tr w:rsidR="0070569E" w:rsidRPr="00132FC9" w14:paraId="0FD884B5" w14:textId="77777777" w:rsidTr="00FA0C91">
        <w:tc>
          <w:tcPr>
            <w:tcW w:w="4390" w:type="dxa"/>
          </w:tcPr>
          <w:p w14:paraId="0750C6CF" w14:textId="77777777" w:rsidR="0070569E" w:rsidRPr="00132FC9" w:rsidRDefault="0070569E" w:rsidP="00FA0C91">
            <w:pPr>
              <w:pStyle w:val="RedaliaNormal"/>
              <w:rPr>
                <w:b/>
              </w:rPr>
            </w:pPr>
            <w:r w:rsidRPr="00132FC9">
              <w:rPr>
                <w:b/>
              </w:rPr>
              <w:t>Due date</w:t>
            </w:r>
          </w:p>
        </w:tc>
        <w:tc>
          <w:tcPr>
            <w:tcW w:w="5386" w:type="dxa"/>
          </w:tcPr>
          <w:p w14:paraId="40E798AA" w14:textId="301C001C" w:rsidR="0070569E" w:rsidRPr="00132FC9" w:rsidRDefault="000B199C" w:rsidP="00FA0C91">
            <w:pPr>
              <w:pStyle w:val="RedaliaNormal"/>
              <w:rPr>
                <w:b/>
              </w:rPr>
            </w:pPr>
            <w:r w:rsidRPr="00132FC9">
              <w:rPr>
                <w:b/>
              </w:rPr>
              <w:t>Chargeable amount</w:t>
            </w:r>
          </w:p>
        </w:tc>
      </w:tr>
      <w:tr w:rsidR="0070569E" w:rsidRPr="00132FC9" w14:paraId="5E25AAEF" w14:textId="77777777" w:rsidTr="00FA0C91">
        <w:tc>
          <w:tcPr>
            <w:tcW w:w="4390" w:type="dxa"/>
          </w:tcPr>
          <w:p w14:paraId="0067CA28" w14:textId="3D3CF5E8" w:rsidR="0070569E" w:rsidRPr="00132FC9" w:rsidRDefault="000B199C" w:rsidP="00FA0C91">
            <w:pPr>
              <w:pStyle w:val="RedaliaNormal"/>
            </w:pPr>
            <w:r w:rsidRPr="00132FC9">
              <w:t>Validation by the AFD of the framing note and literary review</w:t>
            </w:r>
          </w:p>
        </w:tc>
        <w:tc>
          <w:tcPr>
            <w:tcW w:w="5386" w:type="dxa"/>
          </w:tcPr>
          <w:p w14:paraId="28C30F10" w14:textId="66B2A6E9" w:rsidR="0070569E" w:rsidRPr="00132FC9" w:rsidRDefault="000B199C" w:rsidP="00FA0C91">
            <w:pPr>
              <w:pStyle w:val="RedaliaNormal"/>
            </w:pPr>
            <w:r w:rsidRPr="00132FC9">
              <w:t>Amount indicated for these two deliverables in the financial annex</w:t>
            </w:r>
          </w:p>
        </w:tc>
      </w:tr>
      <w:tr w:rsidR="0070569E" w:rsidRPr="00132FC9" w14:paraId="153C56FD" w14:textId="77777777" w:rsidTr="00FA0C91">
        <w:tc>
          <w:tcPr>
            <w:tcW w:w="4390" w:type="dxa"/>
          </w:tcPr>
          <w:p w14:paraId="661B7E0B" w14:textId="6EBA2C7B" w:rsidR="0070569E" w:rsidRPr="00132FC9" w:rsidRDefault="000B199C" w:rsidP="00FA0C91">
            <w:pPr>
              <w:pStyle w:val="RedaliaNormal"/>
            </w:pPr>
            <w:r w:rsidRPr="00132FC9">
              <w:t>Analytical mapping of actors in the entrepreneurial ecosystem</w:t>
            </w:r>
          </w:p>
        </w:tc>
        <w:tc>
          <w:tcPr>
            <w:tcW w:w="5386" w:type="dxa"/>
          </w:tcPr>
          <w:p w14:paraId="47BF696D" w14:textId="774963D7" w:rsidR="0070569E" w:rsidRPr="00132FC9" w:rsidRDefault="000B199C" w:rsidP="00FA0C91">
            <w:pPr>
              <w:pStyle w:val="RedaliaNormal"/>
            </w:pPr>
            <w:r w:rsidRPr="00132FC9">
              <w:t>Amount indicated for these two deliverables in the financial annex</w:t>
            </w:r>
          </w:p>
        </w:tc>
      </w:tr>
      <w:tr w:rsidR="0070569E" w:rsidRPr="00132FC9" w14:paraId="2AC508AF" w14:textId="77777777" w:rsidTr="00FA0C91">
        <w:tc>
          <w:tcPr>
            <w:tcW w:w="4390" w:type="dxa"/>
          </w:tcPr>
          <w:p w14:paraId="46E1D9F6" w14:textId="5588245E" w:rsidR="0070569E" w:rsidRPr="00132FC9" w:rsidRDefault="000B199C" w:rsidP="00FA0C91">
            <w:pPr>
              <w:pStyle w:val="RedaliaNormal"/>
            </w:pPr>
            <w:r w:rsidRPr="00132FC9">
              <w:t>Comprehensive diagnostic report of the public-private entrepreneurial ecosystem with in-depth gender analysis and MOD analysis</w:t>
            </w:r>
          </w:p>
        </w:tc>
        <w:tc>
          <w:tcPr>
            <w:tcW w:w="5386" w:type="dxa"/>
          </w:tcPr>
          <w:p w14:paraId="61739918" w14:textId="62E80E53" w:rsidR="0070569E" w:rsidRPr="00132FC9" w:rsidRDefault="000B199C" w:rsidP="00FA0C91">
            <w:pPr>
              <w:pStyle w:val="RedaliaNormal"/>
            </w:pPr>
            <w:r w:rsidRPr="00132FC9">
              <w:t>Amount indicated for these two deliverables in the financial annex</w:t>
            </w:r>
          </w:p>
        </w:tc>
      </w:tr>
    </w:tbl>
    <w:p w14:paraId="63EAE8AE" w14:textId="77777777" w:rsidR="0070569E" w:rsidRPr="00132FC9" w:rsidRDefault="0070569E" w:rsidP="0070569E">
      <w:pPr>
        <w:pStyle w:val="RedaliaNormal"/>
      </w:pPr>
    </w:p>
    <w:p w14:paraId="78CD6333" w14:textId="52E45D19" w:rsidR="0070569E" w:rsidRPr="00132FC9" w:rsidRDefault="0070569E" w:rsidP="0070569E">
      <w:pPr>
        <w:pStyle w:val="RedaliaNormal"/>
        <w:rPr>
          <w:b/>
          <w:u w:val="single"/>
        </w:rPr>
      </w:pPr>
      <w:r w:rsidRPr="00132FC9">
        <w:rPr>
          <w:b/>
          <w:u w:val="single"/>
        </w:rPr>
        <w:t>For the optional tranche:</w:t>
      </w:r>
    </w:p>
    <w:p w14:paraId="7A638C71" w14:textId="77777777" w:rsidR="0070569E" w:rsidRPr="00132FC9" w:rsidRDefault="0070569E" w:rsidP="0070569E">
      <w:pPr>
        <w:pStyle w:val="RedaliaNormal"/>
      </w:pPr>
    </w:p>
    <w:tbl>
      <w:tblPr>
        <w:tblStyle w:val="Grilledutableau"/>
        <w:tblW w:w="9776" w:type="dxa"/>
        <w:tblLook w:val="04A0" w:firstRow="1" w:lastRow="0" w:firstColumn="1" w:lastColumn="0" w:noHBand="0" w:noVBand="1"/>
      </w:tblPr>
      <w:tblGrid>
        <w:gridCol w:w="4390"/>
        <w:gridCol w:w="5386"/>
      </w:tblGrid>
      <w:tr w:rsidR="0070569E" w:rsidRPr="00132FC9" w14:paraId="7863BEA5" w14:textId="77777777" w:rsidTr="00FA0C91">
        <w:tc>
          <w:tcPr>
            <w:tcW w:w="4390" w:type="dxa"/>
          </w:tcPr>
          <w:p w14:paraId="580FC110" w14:textId="77777777" w:rsidR="0070569E" w:rsidRPr="00132FC9" w:rsidRDefault="0070569E" w:rsidP="00FA0C91">
            <w:pPr>
              <w:pStyle w:val="RedaliaNormal"/>
              <w:rPr>
                <w:b/>
              </w:rPr>
            </w:pPr>
            <w:r w:rsidRPr="00132FC9">
              <w:rPr>
                <w:b/>
              </w:rPr>
              <w:t>Due date</w:t>
            </w:r>
          </w:p>
        </w:tc>
        <w:tc>
          <w:tcPr>
            <w:tcW w:w="5386" w:type="dxa"/>
          </w:tcPr>
          <w:p w14:paraId="6F6E5FF2" w14:textId="77777777" w:rsidR="0070569E" w:rsidRPr="00132FC9" w:rsidRDefault="0070569E" w:rsidP="00FA0C91">
            <w:pPr>
              <w:pStyle w:val="RedaliaNormal"/>
              <w:rPr>
                <w:b/>
              </w:rPr>
            </w:pPr>
            <w:r w:rsidRPr="00132FC9">
              <w:rPr>
                <w:b/>
              </w:rPr>
              <w:t>Percentage of billing</w:t>
            </w:r>
          </w:p>
        </w:tc>
      </w:tr>
      <w:tr w:rsidR="000B199C" w:rsidRPr="00132FC9" w14:paraId="1149DBEE" w14:textId="77777777" w:rsidTr="00FA0C91">
        <w:tc>
          <w:tcPr>
            <w:tcW w:w="4390" w:type="dxa"/>
          </w:tcPr>
          <w:p w14:paraId="2595CA56" w14:textId="7B7A80BB" w:rsidR="000B199C" w:rsidRPr="00132FC9" w:rsidRDefault="000B199C" w:rsidP="000B199C">
            <w:pPr>
              <w:pStyle w:val="RedaliaNormal"/>
            </w:pPr>
            <w:r w:rsidRPr="00132FC9">
              <w:t>Development of scenarios for validation of the final scope of the project</w:t>
            </w:r>
          </w:p>
        </w:tc>
        <w:tc>
          <w:tcPr>
            <w:tcW w:w="5386" w:type="dxa"/>
          </w:tcPr>
          <w:p w14:paraId="7E800B99" w14:textId="25A98C6F" w:rsidR="000B199C" w:rsidRPr="00132FC9" w:rsidRDefault="000B199C" w:rsidP="000B199C">
            <w:pPr>
              <w:pStyle w:val="RedaliaNormal"/>
            </w:pPr>
            <w:r w:rsidRPr="00132FC9">
              <w:t>Amount indicated for these two deliverables in the financial annex</w:t>
            </w:r>
          </w:p>
        </w:tc>
      </w:tr>
      <w:tr w:rsidR="000B199C" w:rsidRPr="00132FC9" w14:paraId="79C139AE" w14:textId="77777777" w:rsidTr="00FA0C91">
        <w:tc>
          <w:tcPr>
            <w:tcW w:w="4390" w:type="dxa"/>
          </w:tcPr>
          <w:p w14:paraId="5986E9F0" w14:textId="747D3398" w:rsidR="000B199C" w:rsidRPr="00132FC9" w:rsidRDefault="000B199C" w:rsidP="000B199C">
            <w:pPr>
              <w:pStyle w:val="RedaliaNormal"/>
            </w:pPr>
            <w:r w:rsidRPr="00132FC9">
              <w:t>Production of the final report</w:t>
            </w:r>
          </w:p>
        </w:tc>
        <w:tc>
          <w:tcPr>
            <w:tcW w:w="5386" w:type="dxa"/>
          </w:tcPr>
          <w:p w14:paraId="27C98A09" w14:textId="0231540B" w:rsidR="000B199C" w:rsidRPr="00132FC9" w:rsidRDefault="000B199C" w:rsidP="000B199C">
            <w:pPr>
              <w:pStyle w:val="RedaliaNormal"/>
            </w:pPr>
            <w:r w:rsidRPr="00132FC9">
              <w:t xml:space="preserve">Amount indicated for these two deliverables in the </w:t>
            </w:r>
            <w:r w:rsidRPr="00132FC9">
              <w:lastRenderedPageBreak/>
              <w:t>financial annex</w:t>
            </w:r>
          </w:p>
        </w:tc>
      </w:tr>
    </w:tbl>
    <w:p w14:paraId="27F52582" w14:textId="6BD22BB0" w:rsidR="0070569E" w:rsidRPr="00132FC9" w:rsidRDefault="0070569E" w:rsidP="0070569E">
      <w:pPr>
        <w:pStyle w:val="RedaliaNormal"/>
      </w:pPr>
    </w:p>
    <w:p w14:paraId="78E2E7FC" w14:textId="08FBCA1A" w:rsidR="0070569E" w:rsidRPr="00132FC9" w:rsidRDefault="0070569E" w:rsidP="0070569E">
      <w:pPr>
        <w:pStyle w:val="RedaliaNormal"/>
        <w:rPr>
          <w:b/>
          <w:u w:val="single"/>
        </w:rPr>
      </w:pPr>
      <w:r w:rsidRPr="00132FC9">
        <w:rPr>
          <w:b/>
          <w:u w:val="single"/>
        </w:rPr>
        <w:t xml:space="preserve">For mission expenses: </w:t>
      </w:r>
    </w:p>
    <w:p w14:paraId="3E84EBC9" w14:textId="77777777" w:rsidR="0070569E" w:rsidRPr="00132FC9" w:rsidRDefault="0070569E" w:rsidP="0070569E">
      <w:pPr>
        <w:pStyle w:val="RedaliaNormal"/>
        <w:rPr>
          <w:b/>
          <w:u w:val="single"/>
        </w:rPr>
      </w:pPr>
    </w:p>
    <w:p w14:paraId="22E3A268" w14:textId="28D76646" w:rsidR="00623112" w:rsidRPr="00132FC9" w:rsidRDefault="000C1BBE">
      <w:pPr>
        <w:pStyle w:val="RedaliaNormal"/>
      </w:pPr>
      <w:r w:rsidRPr="00132FC9">
        <w:t>Mission expenses (travel expenses, per diem, security expenses) will be refunded on the basis of a billing line independent of the daily rates of the consultants mobilized. This invoice must be accompanied by supporting documents attesting to the expenses incurred in support of the mission. All expenses not associated with a relevant and consistent proof of expenditure authorized by this Agreement shall be considered as expenses not incurred in support of the performance of the mission and shall not be reimbursed.</w:t>
      </w:r>
    </w:p>
    <w:p w14:paraId="6A7B4C3E" w14:textId="232666DD" w:rsidR="00FA0C91" w:rsidRPr="00132FC9" w:rsidRDefault="00FA0C91">
      <w:pPr>
        <w:pStyle w:val="RedaliaNormal"/>
      </w:pPr>
    </w:p>
    <w:p w14:paraId="1344F891" w14:textId="03D1E68A" w:rsidR="00FA0C91" w:rsidRPr="00132FC9" w:rsidRDefault="00FA0C91">
      <w:pPr>
        <w:pStyle w:val="RedaliaNormal"/>
      </w:pPr>
      <w:r w:rsidRPr="00132FC9">
        <w:t>Finally, reimbursement of mission expenses:</w:t>
      </w:r>
    </w:p>
    <w:p w14:paraId="2685F8E7" w14:textId="7937BA3A" w:rsidR="00FA0C91" w:rsidRPr="00132FC9" w:rsidRDefault="00FA0C91" w:rsidP="00DE74E5">
      <w:pPr>
        <w:pStyle w:val="RedaliaNormal"/>
        <w:numPr>
          <w:ilvl w:val="0"/>
          <w:numId w:val="25"/>
        </w:numPr>
      </w:pPr>
      <w:r w:rsidRPr="00132FC9">
        <w:t>Will be made within the maximum amount indicated for each tranche of the contract</w:t>
      </w:r>
    </w:p>
    <w:p w14:paraId="69F03DBA" w14:textId="50041A0F" w:rsidR="00FA0C91" w:rsidRPr="00132FC9" w:rsidRDefault="00FA0C91" w:rsidP="00DE74E5">
      <w:pPr>
        <w:pStyle w:val="RedaliaNormal"/>
        <w:numPr>
          <w:ilvl w:val="0"/>
          <w:numId w:val="25"/>
        </w:numPr>
      </w:pPr>
      <w:r w:rsidRPr="00132FC9">
        <w:t>Will be billed at the same time as the flat rate according to the mission that required the application of said fees</w:t>
      </w:r>
    </w:p>
    <w:p w14:paraId="11DA24E9" w14:textId="77777777" w:rsidR="00623112" w:rsidRPr="00132FC9" w:rsidRDefault="00623112">
      <w:pPr>
        <w:pStyle w:val="RedaliaNormal"/>
      </w:pPr>
    </w:p>
    <w:p w14:paraId="78C6A9CD" w14:textId="77777777" w:rsidR="00623112" w:rsidRPr="00132FC9" w:rsidRDefault="000C1BBE">
      <w:pPr>
        <w:pStyle w:val="RedaliaNormal"/>
      </w:pPr>
      <w:r w:rsidRPr="00132FC9">
        <w:t>The final payment will be made within 30 (thirty) days maximum from the date of receipt of the invoice by the Contracting Authority, subject to the user service verifying the proper performance of the services.</w:t>
      </w:r>
    </w:p>
    <w:p w14:paraId="786D0F49" w14:textId="77777777" w:rsidR="00623112" w:rsidRPr="00132FC9" w:rsidRDefault="000C1BBE">
      <w:pPr>
        <w:pStyle w:val="RedaliaTitre3"/>
      </w:pPr>
      <w:r w:rsidRPr="00132FC9">
        <w:t>Payment requests</w:t>
      </w:r>
    </w:p>
    <w:p w14:paraId="0AF0606E" w14:textId="77777777" w:rsidR="00623112" w:rsidRPr="00132FC9" w:rsidRDefault="000C1BBE">
      <w:pPr>
        <w:pStyle w:val="RedaliaNormal"/>
      </w:pPr>
      <w:r w:rsidRPr="00132FC9">
        <w:t>The request for payment shall be dated and include, as applicable:</w:t>
      </w:r>
    </w:p>
    <w:p w14:paraId="42B007A5" w14:textId="77777777" w:rsidR="00623112" w:rsidRPr="00132FC9" w:rsidRDefault="000C1BBE">
      <w:pPr>
        <w:pStyle w:val="Redaliapuces"/>
        <w:numPr>
          <w:ilvl w:val="0"/>
          <w:numId w:val="6"/>
        </w:numPr>
      </w:pPr>
      <w:r w:rsidRPr="00132FC9">
        <w:t>the contract references;</w:t>
      </w:r>
    </w:p>
    <w:p w14:paraId="76221ACE" w14:textId="77777777" w:rsidR="00623112" w:rsidRPr="00132FC9" w:rsidRDefault="000C1BBE">
      <w:pPr>
        <w:pStyle w:val="Redaliapuces"/>
        <w:numPr>
          <w:ilvl w:val="0"/>
          <w:numId w:val="6"/>
        </w:numPr>
      </w:pPr>
      <w:r w:rsidRPr="00132FC9">
        <w:t>the amount of benefits received, established in accordance with the provisions of the contract, excluding VAT and, where applicable, less any reductions or the amount of benefits corresponding to the period in question;</w:t>
      </w:r>
    </w:p>
    <w:p w14:paraId="156B572F" w14:textId="77777777" w:rsidR="00623112" w:rsidRPr="00132FC9" w:rsidRDefault="000C1BBE">
      <w:pPr>
        <w:pStyle w:val="Redaliapuces"/>
        <w:numPr>
          <w:ilvl w:val="0"/>
          <w:numId w:val="6"/>
        </w:numPr>
      </w:pPr>
      <w:r w:rsidRPr="00132FC9">
        <w:t>the breakdown of flat-rate prices and the details of unit prices;</w:t>
      </w:r>
    </w:p>
    <w:p w14:paraId="51FC73C6" w14:textId="77777777" w:rsidR="00623112" w:rsidRPr="00132FC9" w:rsidRDefault="000C1BBE">
      <w:pPr>
        <w:pStyle w:val="Redaliapuces"/>
        <w:numPr>
          <w:ilvl w:val="0"/>
          <w:numId w:val="6"/>
        </w:numPr>
      </w:pPr>
      <w:r w:rsidRPr="00132FC9">
        <w:t>in the case of subcontracting, the nature of the services performed by the subcontractor, their total amount excluding taxes, their amount TTC as well as, where applicable, the price variations established HT and TTC</w:t>
      </w:r>
    </w:p>
    <w:p w14:paraId="5CF25AA1" w14:textId="77777777" w:rsidR="00623112" w:rsidRPr="00132FC9" w:rsidRDefault="000C1BBE">
      <w:pPr>
        <w:pStyle w:val="Redaliapuces"/>
        <w:numPr>
          <w:ilvl w:val="0"/>
          <w:numId w:val="6"/>
        </w:numPr>
      </w:pPr>
      <w:r w:rsidRPr="00132FC9">
        <w:t>in the case of a joint grouping, for each economic operator, the amount of services provided by the economic operator;</w:t>
      </w:r>
    </w:p>
    <w:p w14:paraId="588BBB50" w14:textId="77777777" w:rsidR="00623112" w:rsidRPr="00132FC9" w:rsidRDefault="000C1BBE">
      <w:pPr>
        <w:pStyle w:val="Redaliapuces"/>
        <w:numPr>
          <w:ilvl w:val="0"/>
          <w:numId w:val="6"/>
        </w:numPr>
      </w:pPr>
      <w:r w:rsidRPr="00132FC9">
        <w:t>the application of the price update or revision;</w:t>
      </w:r>
    </w:p>
    <w:p w14:paraId="039DCA54" w14:textId="77777777" w:rsidR="00623112" w:rsidRPr="00132FC9" w:rsidRDefault="000C1BBE">
      <w:pPr>
        <w:pStyle w:val="Redaliapuces"/>
        <w:numPr>
          <w:ilvl w:val="0"/>
          <w:numId w:val="6"/>
        </w:numPr>
      </w:pPr>
      <w:r w:rsidRPr="00132FC9">
        <w:t>Where applicable, allowances, premiums and deductions;</w:t>
      </w:r>
    </w:p>
    <w:p w14:paraId="576798F5" w14:textId="77777777" w:rsidR="00623112" w:rsidRPr="00132FC9" w:rsidRDefault="000C1BBE">
      <w:pPr>
        <w:pStyle w:val="Redaliapuces"/>
        <w:numPr>
          <w:ilvl w:val="0"/>
          <w:numId w:val="6"/>
        </w:numPr>
      </w:pPr>
      <w:r w:rsidRPr="00132FC9">
        <w:t>any penalties for delay;</w:t>
      </w:r>
    </w:p>
    <w:p w14:paraId="3C63E1CB" w14:textId="77777777" w:rsidR="00623112" w:rsidRPr="00132FC9" w:rsidRDefault="000C1BBE">
      <w:pPr>
        <w:pStyle w:val="Redaliapuces"/>
        <w:numPr>
          <w:ilvl w:val="0"/>
          <w:numId w:val="6"/>
        </w:numPr>
      </w:pPr>
      <w:r w:rsidRPr="00132FC9">
        <w:t>the advances to be repaid;</w:t>
      </w:r>
    </w:p>
    <w:p w14:paraId="5EDA0D13" w14:textId="77777777" w:rsidR="00623112" w:rsidRPr="00132FC9" w:rsidRDefault="000C1BBE">
      <w:pPr>
        <w:pStyle w:val="Redaliapuces"/>
        <w:numPr>
          <w:ilvl w:val="0"/>
          <w:numId w:val="6"/>
        </w:numPr>
      </w:pPr>
      <w:r w:rsidRPr="00132FC9">
        <w:t>the amount of VAT or, where applicable, the benefit of an exemption</w:t>
      </w:r>
    </w:p>
    <w:p w14:paraId="6E34740E" w14:textId="6E4583A4" w:rsidR="00623112" w:rsidRPr="00132FC9" w:rsidRDefault="000C1BBE">
      <w:pPr>
        <w:pStyle w:val="Redaliapuces"/>
        <w:numPr>
          <w:ilvl w:val="0"/>
          <w:numId w:val="6"/>
        </w:numPr>
      </w:pPr>
      <w:r w:rsidRPr="00132FC9">
        <w:t>the amount including taxes</w:t>
      </w:r>
    </w:p>
    <w:p w14:paraId="7BD82874" w14:textId="77777777" w:rsidR="0070569E" w:rsidRPr="00132FC9" w:rsidRDefault="0070569E" w:rsidP="00DE74E5">
      <w:pPr>
        <w:pStyle w:val="Redaliapuces"/>
        <w:numPr>
          <w:ilvl w:val="0"/>
          <w:numId w:val="0"/>
        </w:numPr>
        <w:ind w:left="284"/>
      </w:pPr>
    </w:p>
    <w:p w14:paraId="6D553B56" w14:textId="77777777" w:rsidR="00623112" w:rsidRPr="00132FC9" w:rsidRDefault="000C1BBE">
      <w:pPr>
        <w:pStyle w:val="RedaliaNormal"/>
      </w:pPr>
      <w:r w:rsidRPr="00132FC9">
        <w:t>The contracting authority reserves the right to complete or rectify payment requests that contain errors or are incomplete. In this case, he must notify the rectified payment request to the Holder.</w:t>
      </w:r>
    </w:p>
    <w:p w14:paraId="79D254FD" w14:textId="77777777" w:rsidR="00623112" w:rsidRPr="00132FC9" w:rsidRDefault="000C1BBE">
      <w:pPr>
        <w:pStyle w:val="RedaliaTitre3"/>
      </w:pPr>
      <w:r w:rsidRPr="00132FC9">
        <w:t>Transmission of payment requests</w:t>
      </w:r>
    </w:p>
    <w:p w14:paraId="15136CC4" w14:textId="77777777" w:rsidR="00623112" w:rsidRPr="00132FC9" w:rsidRDefault="000C1BBE">
      <w:pPr>
        <w:pStyle w:val="RedaliaNormal"/>
      </w:pPr>
      <w:r w:rsidRPr="00132FC9">
        <w:t xml:space="preserve">Electronic invoices are deposited, transmitted and received exclusively through the Chorus Pro billing portal. When an invoice is transmitted outside this portal, the Contracting Authority may reject it after reminding the issuer of this obligation and asking it to comply with it. To do this, your </w:t>
      </w:r>
      <w:r w:rsidRPr="00132FC9">
        <w:lastRenderedPageBreak/>
        <w:t>dematerialized invoices sent to the contracting authority must include the following information:</w:t>
      </w:r>
    </w:p>
    <w:p w14:paraId="2540629D" w14:textId="77777777" w:rsidR="001D29DD" w:rsidRPr="00132FC9" w:rsidRDefault="001D29DD">
      <w:pPr>
        <w:pStyle w:val="RedaliaNormal"/>
      </w:pPr>
    </w:p>
    <w:p w14:paraId="3213D87C" w14:textId="77777777" w:rsidR="001D29DD" w:rsidRPr="00132FC9" w:rsidRDefault="001D29DD">
      <w:pPr>
        <w:pStyle w:val="RedaliaNormal"/>
      </w:pP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623112" w:rsidRPr="00132FC9" w14:paraId="495C54E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64D068" w14:textId="77777777" w:rsidR="00623112" w:rsidRPr="00132FC9" w:rsidRDefault="000C1BBE">
            <w:pPr>
              <w:pStyle w:val="RedaliaNormal"/>
              <w:rPr>
                <w:b/>
              </w:rPr>
            </w:pPr>
            <w:r w:rsidRPr="00132FC9">
              <w:rPr>
                <w:b/>
              </w:rPr>
              <w:t>Establishment: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9C0AEF" w14:textId="77777777" w:rsidR="00623112" w:rsidRPr="00132FC9" w:rsidRDefault="000C1BBE">
            <w:pPr>
              <w:pStyle w:val="RedaliaNormal"/>
            </w:pPr>
            <w:r w:rsidRPr="00132FC9">
              <w:t>FRENCH DEVELOPMENT AGENCY</w:t>
            </w:r>
          </w:p>
        </w:tc>
      </w:tr>
      <w:tr w:rsidR="00623112" w:rsidRPr="00132FC9" w14:paraId="73C8014C"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321933" w14:textId="77777777" w:rsidR="00623112" w:rsidRPr="00132FC9" w:rsidRDefault="000C1BBE">
            <w:pPr>
              <w:pStyle w:val="RedaliaNormal"/>
              <w:rPr>
                <w:b/>
              </w:rPr>
            </w:pPr>
            <w:r w:rsidRPr="00132FC9">
              <w:rPr>
                <w:b/>
              </w:rPr>
              <w:t>SIRET: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FDC052" w14:textId="77777777" w:rsidR="00623112" w:rsidRPr="00132FC9" w:rsidRDefault="000C1BBE">
            <w:pPr>
              <w:pStyle w:val="RedaliaNormal"/>
            </w:pPr>
            <w:r w:rsidRPr="00132FC9">
              <w:t>77566559900129</w:t>
            </w:r>
          </w:p>
        </w:tc>
      </w:tr>
      <w:tr w:rsidR="00623112" w:rsidRPr="00132FC9" w14:paraId="74F2CFCC"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E6B605" w14:textId="77777777" w:rsidR="00623112" w:rsidRPr="00132FC9" w:rsidRDefault="000C1BBE">
            <w:pPr>
              <w:pStyle w:val="RedaliaNormal"/>
              <w:rPr>
                <w:b/>
              </w:rPr>
            </w:pPr>
            <w:r w:rsidRPr="00132FC9">
              <w:rPr>
                <w:b/>
              </w:rPr>
              <w:t>CHORUS Service Code:</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E1CFEE" w14:textId="337D44FF" w:rsidR="00623112" w:rsidRPr="00132FC9" w:rsidRDefault="00C11B85">
            <w:pPr>
              <w:pStyle w:val="RedaliaNormal"/>
            </w:pPr>
            <w:r w:rsidRPr="00132FC9">
              <w:t>PAR-MOA-021</w:t>
            </w:r>
          </w:p>
        </w:tc>
      </w:tr>
      <w:tr w:rsidR="00623112" w:rsidRPr="00132FC9" w14:paraId="25134A4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1ACC5B" w14:textId="77777777" w:rsidR="00623112" w:rsidRPr="00132FC9" w:rsidRDefault="000C1BBE">
            <w:pPr>
              <w:pStyle w:val="RedaliaNormal"/>
              <w:rPr>
                <w:b/>
              </w:rPr>
            </w:pPr>
            <w:r w:rsidRPr="00132FC9">
              <w:rPr>
                <w:b/>
              </w:rPr>
              <w:t>Contract Number:</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1E93A6" w14:textId="77777777" w:rsidR="00623112" w:rsidRPr="00132FC9" w:rsidRDefault="000C1BBE">
            <w:pPr>
              <w:pStyle w:val="RedaliaNormal"/>
            </w:pPr>
            <w:r w:rsidRPr="00132FC9">
              <w:t>SYP-2025-0096</w:t>
            </w:r>
          </w:p>
        </w:tc>
      </w:tr>
      <w:tr w:rsidR="00623112" w:rsidRPr="00132FC9" w14:paraId="2198C8CB"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15731C" w14:textId="77777777" w:rsidR="00623112" w:rsidRPr="00132FC9" w:rsidRDefault="000C1BBE">
            <w:pPr>
              <w:pStyle w:val="RedaliaNormal"/>
            </w:pPr>
            <w:r w:rsidRPr="00132FC9">
              <w:rPr>
                <w:b/>
              </w:rPr>
              <w:t>Project number:</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EDF9E7" w14:textId="08580A11" w:rsidR="00623112" w:rsidRPr="00132FC9" w:rsidRDefault="00BF6816">
            <w:pPr>
              <w:pStyle w:val="RedaliaNormal"/>
            </w:pPr>
            <w:r w:rsidRPr="00132FC9">
              <w:t>CGH 12 36</w:t>
            </w:r>
          </w:p>
        </w:tc>
      </w:tr>
    </w:tbl>
    <w:p w14:paraId="7D5BDE39" w14:textId="77777777" w:rsidR="00623112" w:rsidRPr="00132FC9" w:rsidRDefault="00623112">
      <w:pPr>
        <w:pStyle w:val="RedaliaNormal"/>
      </w:pPr>
    </w:p>
    <w:p w14:paraId="486936AE" w14:textId="77777777" w:rsidR="00623112" w:rsidRPr="00132FC9" w:rsidRDefault="000C1BBE">
      <w:pPr>
        <w:pStyle w:val="RedaliaTitre2"/>
      </w:pPr>
      <w:bookmarkStart w:id="112" w:name="__RefHeading___Toc2331_850954893"/>
      <w:bookmarkStart w:id="113" w:name="_Toc180614130"/>
      <w:bookmarkStart w:id="114" w:name="_Toc194675364"/>
      <w:r w:rsidRPr="00132FC9">
        <w:t>Regulations in the case of joint joint contractors</w:t>
      </w:r>
      <w:bookmarkEnd w:id="112"/>
      <w:bookmarkEnd w:id="113"/>
      <w:bookmarkEnd w:id="114"/>
    </w:p>
    <w:p w14:paraId="0763825D" w14:textId="77777777" w:rsidR="00623112" w:rsidRPr="00132FC9" w:rsidRDefault="000C1BBE">
      <w:pPr>
        <w:pStyle w:val="RedaliaNormal"/>
      </w:pPr>
      <w:r w:rsidRPr="00132FC9">
        <w:t>In the case of co-contracting, only the representative of the group is entitled to submit payment requests.</w:t>
      </w:r>
    </w:p>
    <w:p w14:paraId="0F8CD266" w14:textId="77777777" w:rsidR="00623112" w:rsidRPr="00132FC9" w:rsidRDefault="000C1BBE">
      <w:pPr>
        <w:pStyle w:val="RedaliaNormal"/>
      </w:pPr>
      <w:r w:rsidRPr="00132FC9">
        <w:t>In the case of a joint and several arrangement, a separate settlement will be made by each co-processor if the distribution of payments is identified in the appendix to this Agreement.</w:t>
      </w:r>
    </w:p>
    <w:p w14:paraId="287057C4" w14:textId="77777777" w:rsidR="00623112" w:rsidRPr="00132FC9" w:rsidRDefault="000C1BBE">
      <w:pPr>
        <w:pStyle w:val="RedaliaNormal"/>
      </w:pPr>
      <w:r w:rsidRPr="00132FC9">
        <w:t>The representative of the group indicates in each payment request that it transmits to the contracting authority, the breakdown of payments for each co-contractor.</w:t>
      </w:r>
    </w:p>
    <w:p w14:paraId="78E3C354" w14:textId="77777777" w:rsidR="00623112" w:rsidRPr="00132FC9" w:rsidRDefault="000C1BBE">
      <w:pPr>
        <w:pStyle w:val="RedaliaNormal"/>
      </w:pPr>
      <w:r w:rsidRPr="00132FC9">
        <w:t>The acceptance of a settlement to each of the joint joint contractors cannot call into question the solidarity of the joint contractors.</w:t>
      </w:r>
    </w:p>
    <w:p w14:paraId="54C97882" w14:textId="77777777" w:rsidR="00623112" w:rsidRPr="00132FC9" w:rsidRDefault="000C1BBE">
      <w:pPr>
        <w:pStyle w:val="RedaliaTitre2"/>
      </w:pPr>
      <w:bookmarkStart w:id="115" w:name="__RefHeading___Toc2333_850954893"/>
      <w:bookmarkStart w:id="116" w:name="_Toc180614131"/>
      <w:bookmarkStart w:id="117" w:name="_Toc194675365"/>
      <w:r w:rsidRPr="00132FC9">
        <w:t>Payment terms</w:t>
      </w:r>
      <w:bookmarkEnd w:id="115"/>
      <w:bookmarkEnd w:id="116"/>
      <w:bookmarkEnd w:id="117"/>
    </w:p>
    <w:p w14:paraId="5020EAF8" w14:textId="77777777" w:rsidR="00623112" w:rsidRPr="00132FC9" w:rsidRDefault="000C1BBE">
      <w:pPr>
        <w:pStyle w:val="RedaliaNormal"/>
      </w:pPr>
      <w:r w:rsidRPr="00132FC9">
        <w:t>The time limit for the contracting authority or its representative to make payment of final partial settlements and the balance is 30 days from receipt of the request for payment.</w:t>
      </w:r>
    </w:p>
    <w:p w14:paraId="19E2FA79" w14:textId="77777777" w:rsidR="00623112" w:rsidRPr="00132FC9" w:rsidRDefault="000C1BBE">
      <w:pPr>
        <w:pStyle w:val="RedaliaTitre2"/>
      </w:pPr>
      <w:bookmarkStart w:id="118" w:name="__RefHeading___Toc2335_850954893"/>
      <w:bookmarkStart w:id="119" w:name="_Toc180614132"/>
      <w:bookmarkStart w:id="120" w:name="_Toc194675366"/>
      <w:r w:rsidRPr="00132FC9">
        <w:t>VAT</w:t>
      </w:r>
      <w:bookmarkEnd w:id="118"/>
      <w:bookmarkEnd w:id="119"/>
      <w:bookmarkEnd w:id="120"/>
    </w:p>
    <w:p w14:paraId="34CE52A9" w14:textId="77777777" w:rsidR="00FA0C91" w:rsidRPr="00132FC9" w:rsidRDefault="00FA0C91" w:rsidP="00FA0C91">
      <w:pPr>
        <w:pStyle w:val="RedaliaNormal"/>
      </w:pPr>
      <w:r w:rsidRPr="00132FC9">
        <w:t>This Agreement is subject to Value Added Tax (VAT) at the rate in force on the day of the event giving rise to it. Each payment term will be subject to VAT.</w:t>
      </w:r>
    </w:p>
    <w:p w14:paraId="6A45DCDB" w14:textId="77777777" w:rsidR="00FA0C91" w:rsidRPr="00132FC9" w:rsidRDefault="00FA0C91" w:rsidP="00FA0C91">
      <w:pPr>
        <w:pStyle w:val="RedaliaNormal"/>
      </w:pPr>
    </w:p>
    <w:p w14:paraId="1536B7FF" w14:textId="77777777" w:rsidR="00FA0C91" w:rsidRPr="00132FC9" w:rsidRDefault="00FA0C91" w:rsidP="00FA0C91">
      <w:pPr>
        <w:pStyle w:val="RedaliaNormal"/>
      </w:pPr>
      <w:r w:rsidRPr="00132FC9">
        <w:t>The Holder of this Contract undertakes to indicate on its invoices whether it is authorised by the tax administration to pay VAT according to the debits. The Holder is solely responsible for compliance with the tax legislation in force.</w:t>
      </w:r>
    </w:p>
    <w:p w14:paraId="6F3D5D78" w14:textId="77777777" w:rsidR="00FA0C91" w:rsidRPr="00132FC9" w:rsidRDefault="00FA0C91" w:rsidP="00FA0C91">
      <w:pPr>
        <w:pStyle w:val="RedaliaNormal"/>
      </w:pPr>
    </w:p>
    <w:p w14:paraId="2037A867" w14:textId="77777777" w:rsidR="00FA0C91" w:rsidRPr="00132FC9" w:rsidRDefault="00FA0C91" w:rsidP="00FA0C91">
      <w:pPr>
        <w:pStyle w:val="RedaliaNormal"/>
      </w:pPr>
      <w:r w:rsidRPr="00132FC9">
        <w:t xml:space="preserve">It is recalled that </w:t>
      </w:r>
      <w:r w:rsidRPr="00132FC9">
        <w:rPr>
          <w:b/>
          <w:u w:val="single"/>
        </w:rPr>
        <w:t>the contract may be exempt from French VAT</w:t>
      </w:r>
      <w:r w:rsidRPr="00132FC9">
        <w:t xml:space="preserve"> when:</w:t>
      </w:r>
    </w:p>
    <w:p w14:paraId="124428CD" w14:textId="77777777" w:rsidR="00FA0C91" w:rsidRPr="00132FC9" w:rsidRDefault="00FA0C91" w:rsidP="00FA0C91">
      <w:pPr>
        <w:pStyle w:val="Redaliapuces"/>
        <w:numPr>
          <w:ilvl w:val="0"/>
          <w:numId w:val="6"/>
        </w:numPr>
      </w:pPr>
      <w:r w:rsidRPr="00132FC9">
        <w:t>the market finances a cooperation action for the benefit of a country outside the European Community,</w:t>
      </w:r>
    </w:p>
    <w:p w14:paraId="5BDDE87C" w14:textId="77777777" w:rsidR="00FA0C91" w:rsidRPr="00132FC9" w:rsidRDefault="00FA0C91" w:rsidP="00FA0C91">
      <w:pPr>
        <w:pStyle w:val="Redaliapuces"/>
        <w:numPr>
          <w:ilvl w:val="0"/>
          <w:numId w:val="6"/>
        </w:numPr>
      </w:pPr>
      <w:r w:rsidRPr="00132FC9">
        <w:t>the service consists of information, advice, studies or research services,</w:t>
      </w:r>
    </w:p>
    <w:p w14:paraId="6B2CB6BC" w14:textId="77777777" w:rsidR="00FA0C91" w:rsidRPr="00132FC9" w:rsidRDefault="00FA0C91" w:rsidP="00FA0C91">
      <w:pPr>
        <w:pStyle w:val="Redaliapuces"/>
        <w:numPr>
          <w:ilvl w:val="0"/>
          <w:numId w:val="6"/>
        </w:numPr>
      </w:pPr>
      <w:r w:rsidRPr="00132FC9">
        <w:t>the result of the service is communicated to the country concerned and</w:t>
      </w:r>
    </w:p>
    <w:p w14:paraId="2D6B3466" w14:textId="77777777" w:rsidR="00FA0C91" w:rsidRPr="00132FC9" w:rsidRDefault="00FA0C91" w:rsidP="00FA0C91">
      <w:pPr>
        <w:pStyle w:val="Redaliapuces"/>
        <w:numPr>
          <w:ilvl w:val="0"/>
          <w:numId w:val="6"/>
        </w:numPr>
      </w:pPr>
      <w:r w:rsidRPr="00132FC9">
        <w:t>the framework of intervention of the benefit is oriented in such a way as to highlight the certain benefit of the benefit for the country concerned.</w:t>
      </w:r>
    </w:p>
    <w:p w14:paraId="04C5E854" w14:textId="77777777" w:rsidR="00FA0C91" w:rsidRPr="00132FC9" w:rsidRDefault="00FA0C91" w:rsidP="00FA0C91">
      <w:pPr>
        <w:pStyle w:val="Redaliapuces"/>
        <w:numPr>
          <w:ilvl w:val="0"/>
          <w:numId w:val="0"/>
        </w:numPr>
        <w:ind w:left="284"/>
      </w:pPr>
    </w:p>
    <w:p w14:paraId="376E85A1" w14:textId="77777777" w:rsidR="00FA0C91" w:rsidRPr="00132FC9" w:rsidRDefault="00FA0C91" w:rsidP="00FA0C91">
      <w:pPr>
        <w:pStyle w:val="Redaliapuces"/>
        <w:numPr>
          <w:ilvl w:val="0"/>
          <w:numId w:val="0"/>
        </w:numPr>
      </w:pPr>
      <w:r w:rsidRPr="00132FC9">
        <w:t>The services covered by the contract and their communication to the counterparty appear to meet the criteria indicated above. Bidders are advised that the exemption does not apply to subcontractors registered in France.</w:t>
      </w:r>
    </w:p>
    <w:p w14:paraId="3B0887E8" w14:textId="77777777" w:rsidR="00623112" w:rsidRPr="00132FC9" w:rsidRDefault="000C1BBE">
      <w:pPr>
        <w:pStyle w:val="RedaliaTitre2"/>
      </w:pPr>
      <w:bookmarkStart w:id="121" w:name="__RefHeading___Toc2337_850954893"/>
      <w:bookmarkStart w:id="122" w:name="_Toc180614133"/>
      <w:bookmarkStart w:id="123" w:name="_Toc194675367"/>
      <w:r w:rsidRPr="00132FC9">
        <w:t>Interest on default</w:t>
      </w:r>
      <w:bookmarkEnd w:id="121"/>
      <w:bookmarkEnd w:id="122"/>
      <w:bookmarkEnd w:id="123"/>
    </w:p>
    <w:p w14:paraId="51529A6F" w14:textId="4E130A65" w:rsidR="00623112" w:rsidRPr="00132FC9" w:rsidRDefault="000C1BBE">
      <w:pPr>
        <w:pStyle w:val="RedaliaNormal"/>
      </w:pPr>
      <w:r w:rsidRPr="00132FC9">
        <w:lastRenderedPageBreak/>
        <w:t>The non-payment of advances, instalments, partial payments or final balance within the period set by the Contract shall give rise to default interest calculated from the day following the expiry of that period (or the maturity provided for in the Contract) up to and including the date on which the principal is put into payment (Article R. 2192-32 of the Public Procurement Code).</w:t>
      </w:r>
    </w:p>
    <w:p w14:paraId="4B829670" w14:textId="77777777" w:rsidR="00FA0C91" w:rsidRPr="00132FC9" w:rsidRDefault="00FA0C91">
      <w:pPr>
        <w:pStyle w:val="RedaliaNormal"/>
      </w:pPr>
    </w:p>
    <w:p w14:paraId="68FB7547" w14:textId="520675B6" w:rsidR="00623112" w:rsidRPr="00132FC9" w:rsidRDefault="000C1BBE">
      <w:pPr>
        <w:pStyle w:val="RedaliaNormal"/>
      </w:pPr>
      <w:r w:rsidRPr="00132FC9">
        <w:t>The default interest rate applicable in case of exceeding the maximum payment deadline is equal to the interest rate applied by the European Central Bank on its most recent main refinancing operations as at the first day of the six months of the calendar year during which the default interest began to accrue, increased by eight percentage points.</w:t>
      </w:r>
    </w:p>
    <w:p w14:paraId="5CDEAA2C" w14:textId="77777777" w:rsidR="00FA0C91" w:rsidRPr="00132FC9" w:rsidRDefault="00FA0C91">
      <w:pPr>
        <w:pStyle w:val="RedaliaNormal"/>
      </w:pPr>
    </w:p>
    <w:p w14:paraId="11CF26A6" w14:textId="77777777" w:rsidR="00623112" w:rsidRPr="00132FC9" w:rsidRDefault="000C1BBE">
      <w:pPr>
        <w:pStyle w:val="RedaliaNormal"/>
      </w:pPr>
      <w:r w:rsidRPr="00132FC9">
        <w:t>The amount of the lump-sum compensation for recovery costs is set at 40 euros.</w:t>
      </w:r>
    </w:p>
    <w:p w14:paraId="530A5976" w14:textId="77777777" w:rsidR="00623112" w:rsidRPr="00132FC9" w:rsidRDefault="000C1BBE">
      <w:pPr>
        <w:pStyle w:val="RedaliaTitre1"/>
      </w:pPr>
      <w:bookmarkStart w:id="124" w:name="_Toc180614134"/>
      <w:bookmarkStart w:id="125" w:name="__RefHeading___Toc14694_1163554056"/>
      <w:bookmarkStart w:id="126" w:name="_Toc194675368"/>
      <w:r w:rsidRPr="00132FC9">
        <w:t>Penalties</w:t>
      </w:r>
      <w:bookmarkEnd w:id="2"/>
      <w:bookmarkEnd w:id="124"/>
      <w:bookmarkEnd w:id="125"/>
      <w:bookmarkEnd w:id="126"/>
    </w:p>
    <w:p w14:paraId="4F16F5AF" w14:textId="77777777" w:rsidR="00623112" w:rsidRPr="00132FC9" w:rsidRDefault="000C1BBE">
      <w:pPr>
        <w:pStyle w:val="RedaliaTitre2"/>
      </w:pPr>
      <w:bookmarkStart w:id="127" w:name="_Toc180614135"/>
      <w:bookmarkStart w:id="128" w:name="__RefHeading___Toc14696_1163554056"/>
      <w:bookmarkStart w:id="129" w:name="_Toc194675369"/>
      <w:r w:rsidRPr="00132FC9">
        <w:t>Procedures for the application of penalties</w:t>
      </w:r>
      <w:bookmarkEnd w:id="127"/>
      <w:bookmarkEnd w:id="128"/>
      <w:bookmarkEnd w:id="129"/>
    </w:p>
    <w:p w14:paraId="3EDC110B" w14:textId="0D37294A" w:rsidR="00623112" w:rsidRPr="00132FC9" w:rsidRDefault="000C1BBE">
      <w:pPr>
        <w:pStyle w:val="RedaliaNormal"/>
      </w:pPr>
      <w:r w:rsidRPr="00132FC9">
        <w:t>By way of derogation from article 14 of the CCAG-PI, the penalties defined in the following articles are applied.</w:t>
      </w:r>
    </w:p>
    <w:p w14:paraId="1837A70B" w14:textId="77777777" w:rsidR="00FA0C91" w:rsidRPr="00132FC9" w:rsidRDefault="00FA0C91">
      <w:pPr>
        <w:pStyle w:val="RedaliaNormal"/>
      </w:pPr>
    </w:p>
    <w:p w14:paraId="1B869E00" w14:textId="6D61F271" w:rsidR="00623112" w:rsidRPr="00132FC9" w:rsidRDefault="000C1BBE">
      <w:pPr>
        <w:pStyle w:val="RedaliaNormal"/>
      </w:pPr>
      <w:r w:rsidRPr="00132FC9">
        <w:t>The settlement of penalties shall not prevent the termination by right, and without compensation, of the Contract at the fault of the Holder in case of fault or non-performance of its obligations. Penalties are only due in the case of damage attributable exclusively to the Holder.</w:t>
      </w:r>
    </w:p>
    <w:p w14:paraId="619ED368" w14:textId="77777777" w:rsidR="00FA0C91" w:rsidRPr="00132FC9" w:rsidRDefault="00FA0C91">
      <w:pPr>
        <w:pStyle w:val="RedaliaNormal"/>
      </w:pPr>
    </w:p>
    <w:p w14:paraId="16683906" w14:textId="6BAFEBE4" w:rsidR="00623112" w:rsidRPr="00132FC9" w:rsidRDefault="000C1BBE">
      <w:pPr>
        <w:pStyle w:val="RedaliaNormal"/>
      </w:pPr>
      <w:r w:rsidRPr="00132FC9">
        <w:t>The penalties are cumulative and not liberating, they do not prejudice any claims for damages that the contracting authority may claim.</w:t>
      </w:r>
    </w:p>
    <w:p w14:paraId="56F97F8A" w14:textId="77777777" w:rsidR="00FA0C91" w:rsidRPr="00132FC9" w:rsidRDefault="00FA0C91">
      <w:pPr>
        <w:pStyle w:val="RedaliaNormal"/>
      </w:pPr>
    </w:p>
    <w:p w14:paraId="3760588C" w14:textId="2E0AB8F6" w:rsidR="00623112" w:rsidRPr="00132FC9" w:rsidRDefault="000C1BBE">
      <w:pPr>
        <w:pStyle w:val="RedaliaNormal"/>
      </w:pPr>
      <w:r w:rsidRPr="00132FC9">
        <w:t>Payment of penalties does not exempt the Data Controller from performing its contractual obligations.</w:t>
      </w:r>
    </w:p>
    <w:p w14:paraId="6C668A69" w14:textId="77777777" w:rsidR="00FA0C91" w:rsidRPr="00132FC9" w:rsidRDefault="00FA0C91">
      <w:pPr>
        <w:pStyle w:val="RedaliaNormal"/>
      </w:pPr>
    </w:p>
    <w:p w14:paraId="0631C3A3" w14:textId="77777777" w:rsidR="00623112" w:rsidRPr="00132FC9" w:rsidRDefault="000C1BBE">
      <w:pPr>
        <w:pStyle w:val="RedaliaNormal"/>
      </w:pPr>
      <w:r w:rsidRPr="00132FC9">
        <w:t>The amount of penalties will be deducted by the Contracting Authority from the balance to be paid, and the surplus, if any, must be returned by the Holder to the Contracting Authority at the latter’s first request.</w:t>
      </w:r>
    </w:p>
    <w:p w14:paraId="3E2AF059" w14:textId="77777777" w:rsidR="00623112" w:rsidRPr="00132FC9" w:rsidRDefault="000C1BBE">
      <w:pPr>
        <w:pStyle w:val="RedaliaTitre2"/>
      </w:pPr>
      <w:bookmarkStart w:id="130" w:name="_Toc180614136"/>
      <w:bookmarkStart w:id="131" w:name="__RefHeading___Toc14698_1163554056"/>
      <w:bookmarkStart w:id="132" w:name="_Toc194675370"/>
      <w:r w:rsidRPr="00132FC9">
        <w:t>Penalties for delay</w:t>
      </w:r>
      <w:bookmarkEnd w:id="130"/>
      <w:bookmarkEnd w:id="131"/>
      <w:bookmarkEnd w:id="132"/>
    </w:p>
    <w:p w14:paraId="10535FA6" w14:textId="77777777" w:rsidR="00623112" w:rsidRPr="00132FC9" w:rsidRDefault="000C1BBE">
      <w:pPr>
        <w:pStyle w:val="RedaliaNormal"/>
      </w:pPr>
      <w:r w:rsidRPr="00132FC9">
        <w:t>The documents to be produced by the contractor within a time limit set by the contract must be transmitted by the Contractor by any means that attests their date of receipt by the Contracting Authority.</w:t>
      </w:r>
    </w:p>
    <w:p w14:paraId="69892A8F" w14:textId="77777777" w:rsidR="00623112" w:rsidRPr="00132FC9" w:rsidRDefault="000C1BBE">
      <w:pPr>
        <w:pStyle w:val="RedaliaNormal"/>
      </w:pPr>
      <w:r w:rsidRPr="00132FC9">
        <w:t>By way of derogation from Article 14.1.1 of the CCAG PI, the procedures for applying late penalties are as follows:</w:t>
      </w:r>
    </w:p>
    <w:p w14:paraId="622E2358" w14:textId="77777777" w:rsidR="00FA0C91" w:rsidRPr="00132FC9" w:rsidRDefault="00FA0C91">
      <w:pPr>
        <w:pStyle w:val="RedaliaNormal"/>
      </w:pPr>
    </w:p>
    <w:p w14:paraId="4E32A62F" w14:textId="63EBA537" w:rsidR="00623112" w:rsidRPr="00132FC9" w:rsidRDefault="00FA0C91">
      <w:pPr>
        <w:pStyle w:val="RedaliaNormal"/>
      </w:pPr>
      <w:r w:rsidRPr="00132FC9">
        <w:t>200 euros for each day of delay from the date of the notice of the delay. This notice can be made by any means (mail, letter, etc.)</w:t>
      </w:r>
    </w:p>
    <w:p w14:paraId="081E4B0B" w14:textId="77777777" w:rsidR="00623112" w:rsidRPr="00132FC9" w:rsidRDefault="00623112">
      <w:pPr>
        <w:pStyle w:val="RedaliaNormal"/>
      </w:pPr>
    </w:p>
    <w:p w14:paraId="0D31A30A" w14:textId="2F4A42E8" w:rsidR="00623112" w:rsidRPr="00132FC9" w:rsidRDefault="000C1BBE">
      <w:pPr>
        <w:pStyle w:val="RedaliaNormal"/>
      </w:pPr>
      <w:r w:rsidRPr="00132FC9">
        <w:t>Notwithstanding article 14.1.3 of the CCAG PI, the Holder will not be exempt from penalties whose total amount does not exceed € 1000 excluding tax for the entire Contract. By way of derogation from article 14.1.2, the Holder is also not exempt from penalties less than 10% of the contract amount.</w:t>
      </w:r>
    </w:p>
    <w:p w14:paraId="44487965" w14:textId="77777777" w:rsidR="00623112" w:rsidRPr="00132FC9" w:rsidRDefault="000C1BBE">
      <w:pPr>
        <w:pStyle w:val="RedaliaTitre2"/>
      </w:pPr>
      <w:bookmarkStart w:id="133" w:name="_Toc180614137"/>
      <w:bookmarkStart w:id="134" w:name="__RefHeading___Toc14700_1163554056"/>
      <w:bookmarkStart w:id="135" w:name="_Toc194675371"/>
      <w:r w:rsidRPr="00132FC9">
        <w:lastRenderedPageBreak/>
        <w:t>Other penalties</w:t>
      </w:r>
      <w:bookmarkEnd w:id="133"/>
      <w:bookmarkEnd w:id="134"/>
      <w:bookmarkEnd w:id="135"/>
    </w:p>
    <w:p w14:paraId="2B65EB76" w14:textId="77777777" w:rsidR="00623112" w:rsidRPr="00132FC9" w:rsidRDefault="000C1BBE">
      <w:pPr>
        <w:pStyle w:val="RedaliaTitre3"/>
      </w:pPr>
      <w:r w:rsidRPr="00132FC9">
        <w:t>Penalties for breach of security or confidentiality obligations</w:t>
      </w:r>
    </w:p>
    <w:p w14:paraId="0006EA8F" w14:textId="01608A27" w:rsidR="00623112" w:rsidRPr="00132FC9" w:rsidRDefault="000C1BBE">
      <w:pPr>
        <w:pStyle w:val="RedaliaNormal"/>
      </w:pPr>
      <w:r w:rsidRPr="00132FC9">
        <w:t>The obligation of confidentiality is an essential obligation of this Agreement.</w:t>
      </w:r>
    </w:p>
    <w:p w14:paraId="6FA09EE1" w14:textId="77777777" w:rsidR="00FA0C91" w:rsidRPr="00132FC9" w:rsidRDefault="00FA0C91">
      <w:pPr>
        <w:pStyle w:val="RedaliaNormal"/>
      </w:pPr>
    </w:p>
    <w:p w14:paraId="24611783" w14:textId="5F609F90" w:rsidR="00623112" w:rsidRPr="00132FC9" w:rsidRDefault="000C1BBE">
      <w:pPr>
        <w:pStyle w:val="RedaliaNormal"/>
      </w:pPr>
      <w:r w:rsidRPr="00132FC9">
        <w:t>The breach of security measures or of the confidentiality obligation set out in article 5 of the CCAG-PI is liable to result in the termination of this Agreement for serious misconduct within the terms of article 39 of the CCAG-PI and exposes the Holder to the following penalties  (by way of derogation from Article 14.2 of the CCAG-PI):</w:t>
      </w:r>
    </w:p>
    <w:p w14:paraId="18D62E3B" w14:textId="77777777" w:rsidR="00FA0C91" w:rsidRPr="00132FC9" w:rsidRDefault="00FA0C91">
      <w:pPr>
        <w:pStyle w:val="RedaliaNormal"/>
      </w:pPr>
    </w:p>
    <w:p w14:paraId="3BCFD2D6" w14:textId="4AF9A921" w:rsidR="00623112" w:rsidRPr="00132FC9" w:rsidRDefault="000C1BBE">
      <w:pPr>
        <w:pStyle w:val="RedaliaNormal"/>
      </w:pPr>
      <w:r w:rsidRPr="00132FC9">
        <w:t>In the event of non-compliance with the rules on security and protection of Confidential Information not involving Personal Data: application of a flat-rate penalty between 0.5% and 1% of the amount executed of the Contract at the date of the occurrence of the event;</w:t>
      </w:r>
    </w:p>
    <w:p w14:paraId="66DA22F7" w14:textId="77777777" w:rsidR="00FA0C91" w:rsidRPr="00132FC9" w:rsidRDefault="00FA0C91">
      <w:pPr>
        <w:pStyle w:val="RedaliaNormal"/>
      </w:pPr>
    </w:p>
    <w:p w14:paraId="2ED81F7B" w14:textId="77777777" w:rsidR="00623112" w:rsidRPr="00132FC9" w:rsidRDefault="000C1BBE">
      <w:pPr>
        <w:pStyle w:val="RedaliaNormal"/>
      </w:pPr>
      <w:r w:rsidRPr="00132FC9">
        <w:t>In the event of non-compliance with the rules on security and protection of confidential information involving Personal Data: application of a flat-rate penalty between 1% and 2% of the amount executed of the Contract at the date on which the event is established.</w:t>
      </w:r>
    </w:p>
    <w:p w14:paraId="343C6CF4" w14:textId="77777777" w:rsidR="00623112" w:rsidRPr="00132FC9" w:rsidRDefault="000C1BBE">
      <w:pPr>
        <w:pStyle w:val="RedaliaTitre3"/>
      </w:pPr>
      <w:r w:rsidRPr="00132FC9">
        <w:t>Penalties for execution at cost and risk</w:t>
      </w:r>
    </w:p>
    <w:p w14:paraId="0D2C9A1F" w14:textId="7F2CC910" w:rsidR="00623112" w:rsidRPr="00132FC9" w:rsidRDefault="000C1BBE">
      <w:pPr>
        <w:pStyle w:val="RedaliaNormal"/>
      </w:pPr>
      <w:r w:rsidRPr="00132FC9">
        <w:t>The contracting authority may have all or part of the services provided for in the contract carried out by a third party at the expense and risk of the contractor under the conditions set out in article 27 of the CCAG-PI.</w:t>
      </w:r>
    </w:p>
    <w:p w14:paraId="742A5475" w14:textId="5DEFEFA7" w:rsidR="00A84318" w:rsidRPr="00132FC9" w:rsidRDefault="00A84318" w:rsidP="00DE74E5">
      <w:pPr>
        <w:pStyle w:val="RedaliaTitre3"/>
      </w:pPr>
      <w:r w:rsidRPr="00132FC9">
        <w:t xml:space="preserve">Penalties related to staff rotation </w:t>
      </w:r>
    </w:p>
    <w:p w14:paraId="14EBE972" w14:textId="77777777" w:rsidR="00A84318" w:rsidRPr="00132FC9" w:rsidRDefault="00A84318" w:rsidP="00A84318">
      <w:pPr>
        <w:pStyle w:val="RedaliaNormal"/>
      </w:pPr>
      <w:r w:rsidRPr="00132FC9">
        <w:t xml:space="preserve">Penalties related to staff change may be applied according to the following rules: </w:t>
      </w:r>
    </w:p>
    <w:p w14:paraId="396789D7" w14:textId="77777777" w:rsidR="00A84318" w:rsidRPr="00132FC9" w:rsidRDefault="00A84318" w:rsidP="00A84318">
      <w:pPr>
        <w:pStyle w:val="RedaliaNormal"/>
      </w:pPr>
    </w:p>
    <w:p w14:paraId="541FC543" w14:textId="5183F45C" w:rsidR="00A84318" w:rsidRPr="00132FC9" w:rsidRDefault="00A84318" w:rsidP="00A84318">
      <w:pPr>
        <w:pStyle w:val="RedaliaNormal"/>
      </w:pPr>
      <w:r w:rsidRPr="00132FC9">
        <w:t xml:space="preserve">If within </w:t>
      </w:r>
      <w:r w:rsidRPr="00132FC9">
        <w:rPr>
          <w:b/>
          <w:u w:val="single"/>
        </w:rPr>
        <w:t>two months</w:t>
      </w:r>
      <w:r w:rsidRPr="00132FC9">
        <w:t xml:space="preserve"> of the notification of a subsequent contract, a request for replacement of an expert is made by the Holder, a lump-sum penalty of 200 euros may be applied at the initiative of AFD. This penalty applies regardless of any other decision that may be taken by AFD (including termination). This penalty may apply even if the change of staff does not endanger the performance of the service. This penalty may not be applied in the context of a force majeure justifying the absence of the dedicated consultant (dismissal, trial period break, physical problem of any kind, etc.).</w:t>
      </w:r>
    </w:p>
    <w:p w14:paraId="0A3F1361" w14:textId="77777777" w:rsidR="00A84318" w:rsidRPr="00132FC9" w:rsidRDefault="00A84318">
      <w:pPr>
        <w:pStyle w:val="RedaliaNormal"/>
      </w:pPr>
    </w:p>
    <w:p w14:paraId="032143B3" w14:textId="77777777" w:rsidR="00623112" w:rsidRPr="00132FC9" w:rsidRDefault="000C1BBE">
      <w:pPr>
        <w:pStyle w:val="RedaliaTitre1"/>
      </w:pPr>
      <w:bookmarkStart w:id="136" w:name="_Toc180614139"/>
      <w:bookmarkStart w:id="137" w:name="__RefHeading___Toc14702_1163554056"/>
      <w:bookmarkStart w:id="138" w:name="_Toc194675372"/>
      <w:r w:rsidRPr="00132FC9">
        <w:t>Cessation of performance of the service</w:t>
      </w:r>
      <w:bookmarkEnd w:id="136"/>
      <w:bookmarkEnd w:id="137"/>
      <w:bookmarkEnd w:id="138"/>
    </w:p>
    <w:p w14:paraId="2E2ED27D" w14:textId="77777777" w:rsidR="00623112" w:rsidRPr="00132FC9" w:rsidRDefault="000C1BBE">
      <w:pPr>
        <w:pStyle w:val="RedaliaNormal"/>
      </w:pPr>
      <w:r w:rsidRPr="00132FC9">
        <w:t>To the extent that technical parts are provided for in the Contract and this in accordance with article 22 of the CCAG PI, the buyer reserves the right to stop the performance of the services at the end of each of these technical parts without compensation.</w:t>
      </w:r>
    </w:p>
    <w:p w14:paraId="554DE28C" w14:textId="77777777" w:rsidR="001D29DD" w:rsidRPr="00132FC9" w:rsidRDefault="001D29DD">
      <w:pPr>
        <w:pStyle w:val="RedaliaNormal"/>
      </w:pPr>
    </w:p>
    <w:p w14:paraId="27F8FD3C" w14:textId="77777777" w:rsidR="00623112" w:rsidRPr="00132FC9" w:rsidRDefault="000C1BBE">
      <w:pPr>
        <w:pStyle w:val="RedaliaNormal"/>
      </w:pPr>
      <w:r w:rsidRPr="00132FC9">
        <w:t>By way of derogation from article 22 of the CCAG PI, in the event that the interruption of the performance of the service at the end of a technical part is temporary, it does not entail the termination of the contract. In all other cases, the judgment shall terminate the contract. The decision made shall specify whether the judgment is temporary or final.</w:t>
      </w:r>
    </w:p>
    <w:p w14:paraId="1617C19D" w14:textId="77777777" w:rsidR="00623112" w:rsidRPr="00132FC9" w:rsidRDefault="000C1BBE">
      <w:pPr>
        <w:pStyle w:val="RedaliaTitre1"/>
      </w:pPr>
      <w:bookmarkStart w:id="139" w:name="_Toc180614140"/>
      <w:bookmarkStart w:id="140" w:name="__RefHeading___Toc14704_1163554056"/>
      <w:bookmarkStart w:id="141" w:name="_Toc194675373"/>
      <w:r w:rsidRPr="00132FC9">
        <w:t>Admission – Mission completion</w:t>
      </w:r>
      <w:bookmarkEnd w:id="139"/>
      <w:bookmarkEnd w:id="140"/>
      <w:bookmarkEnd w:id="141"/>
    </w:p>
    <w:p w14:paraId="3AC80A76" w14:textId="1CE5BC69" w:rsidR="00FA0C91" w:rsidRPr="00132FC9" w:rsidRDefault="00FA0C91" w:rsidP="00FA0C91">
      <w:pPr>
        <w:pStyle w:val="RedaliaNormal"/>
      </w:pPr>
      <w:r w:rsidRPr="00132FC9">
        <w:lastRenderedPageBreak/>
        <w:t>By way of derogation from articles 29.1 and 29.2 of the applicable CCAG PI: upon receipt of deliverables, the Contracting Authority will have 10 working days to validate or not the deliverables. If the Contracting Authority wishes to amend the deliverable, it will communicate its comments on these deliverables to the Licensee no later than 10 working days after their receipt. A meeting may be organized between the Holder and AFD to facilitate exchanges.</w:t>
      </w:r>
    </w:p>
    <w:p w14:paraId="2746168D" w14:textId="77777777" w:rsidR="00FA0C91" w:rsidRPr="00132FC9" w:rsidRDefault="00FA0C91" w:rsidP="00FA0C91">
      <w:pPr>
        <w:pStyle w:val="RedaliaNormal"/>
      </w:pPr>
    </w:p>
    <w:p w14:paraId="46DBF637" w14:textId="77777777" w:rsidR="00FA0C91" w:rsidRPr="00132FC9" w:rsidRDefault="00FA0C91" w:rsidP="00FA0C91">
      <w:pPr>
        <w:pStyle w:val="RedaliaNormal"/>
      </w:pPr>
      <w:r w:rsidRPr="00132FC9">
        <w:t>The Holder will have 10 working days to take these comments into account and propose a new version of the deliverable. This process may be renewed until the Contracting Authority is satisfied with the deliverables. This procedure for validating the deliverables does not preclude the application of a rebate or rejection of a deliverable within the meaning of sections 29.3 and 29.4 of the CCAG PI.</w:t>
      </w:r>
    </w:p>
    <w:p w14:paraId="7F817165" w14:textId="77777777" w:rsidR="00FA0C91" w:rsidRPr="00132FC9" w:rsidRDefault="00FA0C91" w:rsidP="00FA0C91">
      <w:pPr>
        <w:pStyle w:val="RedaliaNormal"/>
      </w:pPr>
    </w:p>
    <w:p w14:paraId="39E3846F" w14:textId="667C9546" w:rsidR="00623112" w:rsidRPr="00132FC9" w:rsidRDefault="00FA0C91">
      <w:pPr>
        <w:pStyle w:val="RedaliaNormal"/>
      </w:pPr>
      <w:r w:rsidRPr="00132FC9">
        <w:t>The deliverable will only be validated by decision of the contracting authority.</w:t>
      </w:r>
    </w:p>
    <w:p w14:paraId="547778F1" w14:textId="559C5D3A" w:rsidR="00836953" w:rsidRPr="00132FC9" w:rsidRDefault="00836953">
      <w:pPr>
        <w:pStyle w:val="RedaliaNormal"/>
      </w:pPr>
    </w:p>
    <w:p w14:paraId="6AB154E2" w14:textId="56C305AF" w:rsidR="00836953" w:rsidRPr="00132FC9" w:rsidRDefault="00836953">
      <w:pPr>
        <w:pStyle w:val="RedaliaNormal"/>
      </w:pPr>
      <w:r w:rsidRPr="00132FC9">
        <w:t>Deliverables must be submitted in English.</w:t>
      </w:r>
    </w:p>
    <w:p w14:paraId="685C696B" w14:textId="77777777" w:rsidR="00623112" w:rsidRPr="00132FC9" w:rsidRDefault="000C1BBE">
      <w:pPr>
        <w:pStyle w:val="RedaliaTitre1"/>
      </w:pPr>
      <w:bookmarkStart w:id="142" w:name="_Toc229369898"/>
      <w:bookmarkStart w:id="143" w:name="_Toc2394495"/>
      <w:bookmarkStart w:id="144" w:name="_Toc180614141"/>
      <w:bookmarkStart w:id="145" w:name="__RefHeading___Toc14706_1163554056"/>
      <w:bookmarkStart w:id="146" w:name="_Toc194675374"/>
      <w:r w:rsidRPr="00132FC9">
        <w:t>Insurance - Liability</w:t>
      </w:r>
      <w:bookmarkEnd w:id="142"/>
      <w:bookmarkEnd w:id="143"/>
      <w:bookmarkEnd w:id="144"/>
      <w:bookmarkEnd w:id="145"/>
      <w:bookmarkEnd w:id="146"/>
    </w:p>
    <w:p w14:paraId="3C451892" w14:textId="1599067D" w:rsidR="00623112" w:rsidRPr="00132FC9" w:rsidRDefault="000C1BBE">
      <w:pPr>
        <w:pStyle w:val="RedaliaNormal"/>
      </w:pPr>
      <w:r w:rsidRPr="00132FC9">
        <w:t>In accordance with article 9 of the CCAG PI, the Holder must contract insurance to guarantee its liability towards the Contracting Authority and third parties, victims of accidents or damage caused by the performance of services.</w:t>
      </w:r>
    </w:p>
    <w:p w14:paraId="2A9AB89C" w14:textId="77777777" w:rsidR="00FA0C91" w:rsidRPr="00132FC9" w:rsidRDefault="00FA0C91">
      <w:pPr>
        <w:pStyle w:val="RedaliaNormal"/>
      </w:pPr>
    </w:p>
    <w:p w14:paraId="41CC65B1" w14:textId="62BF46E2" w:rsidR="00623112" w:rsidRPr="00132FC9" w:rsidRDefault="000C1BBE">
      <w:pPr>
        <w:pStyle w:val="RedaliaNormal"/>
      </w:pPr>
      <w:r w:rsidRPr="00132FC9">
        <w:t>The tenderer shall, within a period of 15 days from notification of the contract and prior to any commencement of its execution, prove that he is the holder of these insurance contracts by means of a certificate establishing the extent of the guaranteed liability.</w:t>
      </w:r>
    </w:p>
    <w:p w14:paraId="5F0F4901" w14:textId="77777777" w:rsidR="00FA0C91" w:rsidRPr="00132FC9" w:rsidRDefault="00FA0C91">
      <w:pPr>
        <w:pStyle w:val="RedaliaNormal"/>
      </w:pPr>
    </w:p>
    <w:p w14:paraId="59660A2C" w14:textId="77777777" w:rsidR="00623112" w:rsidRPr="00132FC9" w:rsidRDefault="000C1BBE">
      <w:pPr>
        <w:pStyle w:val="RedaliaNormal"/>
      </w:pPr>
      <w:r w:rsidRPr="00132FC9">
        <w:t>At any time during the execution of the contract, the holder must be able to produce this attestation, upon request of the buyer and within a period of fifteen days from receipt of the request.</w:t>
      </w:r>
    </w:p>
    <w:p w14:paraId="3AA10FC7" w14:textId="77777777" w:rsidR="00623112" w:rsidRPr="00132FC9" w:rsidRDefault="000C1BBE">
      <w:pPr>
        <w:pStyle w:val="RedaliaTitre1"/>
      </w:pPr>
      <w:bookmarkStart w:id="147" w:name="_Toc180614142"/>
      <w:bookmarkStart w:id="148" w:name="__RefHeading___Toc14708_1163554056"/>
      <w:bookmarkStart w:id="149" w:name="_Toc194675375"/>
      <w:r w:rsidRPr="00132FC9">
        <w:t>Intellectual Property – Use of Results</w:t>
      </w:r>
      <w:bookmarkEnd w:id="147"/>
      <w:bookmarkEnd w:id="148"/>
      <w:bookmarkEnd w:id="149"/>
    </w:p>
    <w:p w14:paraId="4FE71E4F" w14:textId="77777777" w:rsidR="00623112" w:rsidRPr="00132FC9" w:rsidRDefault="000C1BBE">
      <w:pPr>
        <w:pStyle w:val="RedaliaTitre2"/>
      </w:pPr>
      <w:bookmarkStart w:id="150" w:name="__RefHeading___Toc2357_850954893"/>
      <w:bookmarkStart w:id="151" w:name="_Toc180614143"/>
      <w:bookmarkStart w:id="152" w:name="_Toc194675376"/>
      <w:r w:rsidRPr="00132FC9">
        <w:t>Prior knowledge regime and prior standard</w:t>
      </w:r>
      <w:bookmarkEnd w:id="150"/>
      <w:bookmarkEnd w:id="151"/>
      <w:bookmarkEnd w:id="152"/>
    </w:p>
    <w:p w14:paraId="70828E71" w14:textId="77777777" w:rsidR="00623112" w:rsidRPr="00132FC9" w:rsidRDefault="000C1BBE">
      <w:pPr>
        <w:pStyle w:val="RedaliaNormal"/>
      </w:pPr>
      <w:r w:rsidRPr="00132FC9">
        <w:t>The provisions of Articles 33 and 34 of the CCAG PI will be applicable to the contract.</w:t>
      </w:r>
    </w:p>
    <w:p w14:paraId="5B9F8BC5" w14:textId="77777777" w:rsidR="00623112" w:rsidRPr="00132FC9" w:rsidRDefault="000C1BBE">
      <w:pPr>
        <w:pStyle w:val="RedaliaTitre2"/>
      </w:pPr>
      <w:bookmarkStart w:id="153" w:name="__RefHeading___Toc2359_850954893"/>
      <w:bookmarkStart w:id="154" w:name="_Toc180614144"/>
      <w:bookmarkStart w:id="155" w:name="_Toc194675377"/>
      <w:r w:rsidRPr="00132FC9">
        <w:t>Results regime</w:t>
      </w:r>
      <w:bookmarkEnd w:id="153"/>
      <w:bookmarkEnd w:id="154"/>
      <w:bookmarkEnd w:id="155"/>
    </w:p>
    <w:p w14:paraId="12C1F530" w14:textId="77777777" w:rsidR="00623112" w:rsidRPr="00132FC9" w:rsidRDefault="000C1BBE">
      <w:pPr>
        <w:pStyle w:val="RedaliaNormal"/>
      </w:pPr>
      <w:r w:rsidRPr="00132FC9">
        <w:t>By way of derogation from article 35 of the CCAG PI, the Contracting Authority provides for the following conditions:</w:t>
      </w:r>
    </w:p>
    <w:p w14:paraId="35E7E624" w14:textId="77777777" w:rsidR="00623112" w:rsidRPr="00132FC9" w:rsidRDefault="000C1BBE">
      <w:pPr>
        <w:pStyle w:val="RedaliaTitre3"/>
      </w:pPr>
      <w:r w:rsidRPr="00132FC9">
        <w:t>Assignment of copyright</w:t>
      </w:r>
    </w:p>
    <w:p w14:paraId="1C74B34B" w14:textId="77777777" w:rsidR="00623112" w:rsidRPr="00132FC9" w:rsidRDefault="000C1BBE">
      <w:pPr>
        <w:pStyle w:val="RedaliaNormal"/>
      </w:pPr>
      <w:r w:rsidRPr="00132FC9">
        <w:t>The Holder exclusively assigns to the Contracting Authority the rights to the Service, as well as any element constituting it in part or in full. It irrevocably assigns to the Contracting Authority, exclusively for the entire world and for the legal duration of the copyright, the exploitation rights, representation and reproduction and adaptation for commercial and/or non-commercial purposes that it holds or will hold on the reports, works, studies and documents carried out under the Service (hereinafter referred to as "Assignment").</w:t>
      </w:r>
    </w:p>
    <w:p w14:paraId="440F1146" w14:textId="77777777" w:rsidR="00623112" w:rsidRPr="00132FC9" w:rsidRDefault="000C1BBE">
      <w:pPr>
        <w:pStyle w:val="RedaliaNormal"/>
      </w:pPr>
      <w:r w:rsidRPr="00132FC9">
        <w:t>More specifically, the Assignment includes the rights:</w:t>
      </w:r>
    </w:p>
    <w:p w14:paraId="111679C8" w14:textId="77777777" w:rsidR="00623112" w:rsidRPr="00132FC9" w:rsidRDefault="000C1BBE">
      <w:pPr>
        <w:pStyle w:val="Redaliapuces"/>
        <w:numPr>
          <w:ilvl w:val="0"/>
          <w:numId w:val="6"/>
        </w:numPr>
      </w:pPr>
      <w:r w:rsidRPr="00132FC9">
        <w:t xml:space="preserve">to use, reproduce, retain, distribute, communicate, perform, translate, exploit, disseminate, </w:t>
      </w:r>
      <w:r w:rsidRPr="00132FC9">
        <w:lastRenderedPageBreak/>
        <w:t>represent the Service;</w:t>
      </w:r>
    </w:p>
    <w:p w14:paraId="264AAED9" w14:textId="77777777" w:rsidR="00623112" w:rsidRPr="00132FC9" w:rsidRDefault="000C1BBE">
      <w:pPr>
        <w:pStyle w:val="Redaliapuces"/>
        <w:numPr>
          <w:ilvl w:val="0"/>
          <w:numId w:val="6"/>
        </w:numPr>
      </w:pPr>
      <w:r w:rsidRPr="00132FC9">
        <w:t>for promotional, commercial or non-commercial purposes, public or private and in particular but without this list being exhaustive on the occasion of exhibitions, information operations or public relations);</w:t>
      </w:r>
    </w:p>
    <w:p w14:paraId="1A226F5C" w14:textId="77777777" w:rsidR="00623112" w:rsidRPr="00132FC9" w:rsidRDefault="000C1BBE">
      <w:pPr>
        <w:pStyle w:val="Redaliapuces"/>
        <w:numPr>
          <w:ilvl w:val="0"/>
          <w:numId w:val="6"/>
        </w:numPr>
      </w:pPr>
      <w:r w:rsidRPr="00132FC9">
        <w:t>partially or completely on any medium, current or future, including paper, optical, digital, magnetic or any other computer, electronic or telecommunication medium.</w:t>
      </w:r>
    </w:p>
    <w:p w14:paraId="3616DC90" w14:textId="77777777" w:rsidR="00623112" w:rsidRPr="00132FC9" w:rsidRDefault="00623112">
      <w:pPr>
        <w:pStyle w:val="RedaliaNormal"/>
      </w:pPr>
    </w:p>
    <w:p w14:paraId="2618465F" w14:textId="77777777" w:rsidR="00623112" w:rsidRPr="00132FC9" w:rsidRDefault="000C1BBE">
      <w:pPr>
        <w:pStyle w:val="RedaliaNormal"/>
      </w:pPr>
      <w:r w:rsidRPr="00132FC9">
        <w:t>The Assignment is carried out as and when reports, works, studies and documents are produced by the Service Provider under the Service.</w:t>
      </w:r>
    </w:p>
    <w:p w14:paraId="0C507DFC" w14:textId="77777777" w:rsidR="00623112" w:rsidRPr="00132FC9" w:rsidRDefault="000C1BBE">
      <w:pPr>
        <w:pStyle w:val="RedaliaNormal"/>
      </w:pPr>
      <w:r w:rsidRPr="00132FC9">
        <w:t>The Service Provider also acknowledges that the Contracting Authority has the right to transfer to any third party its right of use of the reports, works, studies and documents carried out by the Service Provider under the Contract.</w:t>
      </w:r>
    </w:p>
    <w:p w14:paraId="06FDED5D" w14:textId="77777777" w:rsidR="00623112" w:rsidRPr="00132FC9" w:rsidRDefault="000C1BBE">
      <w:pPr>
        <w:pStyle w:val="RedaliaTitre3"/>
      </w:pPr>
      <w:r w:rsidRPr="00132FC9">
        <w:t>Guarantees of the Assignment</w:t>
      </w:r>
    </w:p>
    <w:p w14:paraId="5687C0D5" w14:textId="77777777" w:rsidR="00623112" w:rsidRPr="00132FC9" w:rsidRDefault="000C1BBE">
      <w:pPr>
        <w:pStyle w:val="RedaliaNormal"/>
      </w:pPr>
      <w:r w:rsidRPr="00132FC9">
        <w:t>For the duration of the Assignment, the Holder (i) undertakes not to distribute the Service in any medium whatsoever without the agreement of the Contracting Authority and (ii) guarantees the peaceful enjoyment of the ownership of the rights thus transferred to the Contracting Authority against all disturbances, claims and evictions of any kind. It guarantees in particular that it has regularly acquired all the rights, including intellectual property rights, necessary for the Transfer.</w:t>
      </w:r>
    </w:p>
    <w:p w14:paraId="30FD8020" w14:textId="77777777" w:rsidR="00623112" w:rsidRPr="00132FC9" w:rsidRDefault="000C1BBE">
      <w:pPr>
        <w:pStyle w:val="RedaliaNormal"/>
      </w:pPr>
      <w:r w:rsidRPr="00132FC9">
        <w:t>Consequently, the Contractor guarantees the Contracting Authority against any action, claim, claim or opposition by any person invoking a right of intellectual property in particular or an act of competition and/ or parasitic to which the Assignment would affect.</w:t>
      </w:r>
    </w:p>
    <w:p w14:paraId="08290FD0" w14:textId="77777777" w:rsidR="00623112" w:rsidRPr="00132FC9" w:rsidRDefault="000C1BBE">
      <w:pPr>
        <w:pStyle w:val="RedaliaNormal"/>
      </w:pPr>
      <w:r w:rsidRPr="00132FC9">
        <w:t>The Holder warrants that the Service does not contain anything that could constitute a violation of the laws and regulations in force, in particular with regard to defamation and insult, privacy and right to image, infringement of good morals, to counterfeiting or plagiarism.</w:t>
      </w:r>
    </w:p>
    <w:p w14:paraId="2A505D47" w14:textId="77777777" w:rsidR="00623112" w:rsidRPr="00132FC9" w:rsidRDefault="000C1BBE">
      <w:pPr>
        <w:pStyle w:val="RedaliaTitre3"/>
      </w:pPr>
      <w:r w:rsidRPr="00132FC9">
        <w:t>Remuneration of the Assignment</w:t>
      </w:r>
    </w:p>
    <w:p w14:paraId="681747E7" w14:textId="77777777" w:rsidR="00623112" w:rsidRPr="00132FC9" w:rsidRDefault="000C1BBE">
      <w:pPr>
        <w:pStyle w:val="RedaliaNormal"/>
      </w:pPr>
      <w:r w:rsidRPr="00132FC9">
        <w:t>The price of the Assignment is definitively included in the remuneration of the Contract. The Holder acknowledges that it is aware of this and will not be able to claim any additional amount under the Assignment.</w:t>
      </w:r>
    </w:p>
    <w:p w14:paraId="602E6453" w14:textId="77777777" w:rsidR="00623112" w:rsidRPr="00132FC9" w:rsidRDefault="000C1BBE">
      <w:pPr>
        <w:pStyle w:val="RedaliaTitre1"/>
      </w:pPr>
      <w:bookmarkStart w:id="156" w:name="_Toc180614145"/>
      <w:bookmarkStart w:id="157" w:name="__RefHeading___Toc14710_1163554056"/>
      <w:bookmarkStart w:id="158" w:name="_Toc194675378"/>
      <w:r w:rsidRPr="00132FC9">
        <w:t>Safety</w:t>
      </w:r>
      <w:bookmarkEnd w:id="156"/>
      <w:bookmarkEnd w:id="157"/>
      <w:bookmarkEnd w:id="158"/>
    </w:p>
    <w:p w14:paraId="6ECBA435" w14:textId="1AC624FB" w:rsidR="00623112" w:rsidRPr="00132FC9" w:rsidRDefault="000C1BBE">
      <w:pPr>
        <w:pStyle w:val="RedaliaNormal"/>
      </w:pPr>
      <w:r w:rsidRPr="00132FC9">
        <w:t>At the time of notification of the contract or during execution, if the implementation area(s) is/are classified as an orange or red zone by the French Ministry for Europe and Foreign Affairs, the Contractor undertakes to transmit its safety plan to a specialized external body designated and financed by the Contracting Authority. This transmission takes place as soon as the contract is notified and before any movement or intervention in this/these area(s).</w:t>
      </w:r>
    </w:p>
    <w:p w14:paraId="15678037" w14:textId="77777777" w:rsidR="00623112" w:rsidRPr="00132FC9" w:rsidRDefault="00623112">
      <w:pPr>
        <w:pStyle w:val="RedaliaNormal"/>
      </w:pPr>
    </w:p>
    <w:p w14:paraId="3EAE744E" w14:textId="77777777" w:rsidR="00623112" w:rsidRPr="00132FC9" w:rsidRDefault="000C1BBE">
      <w:pPr>
        <w:pStyle w:val="RedaliaNormal"/>
      </w:pPr>
      <w:r w:rsidRPr="00132FC9">
        <w:t>The specialized external body will transmit its recommendations to the sole Holder, who will decide on the follow-up to be given under his sole responsibility.</w:t>
      </w:r>
    </w:p>
    <w:p w14:paraId="45B0A243" w14:textId="77777777" w:rsidR="00623112" w:rsidRPr="00132FC9" w:rsidRDefault="00623112">
      <w:pPr>
        <w:pStyle w:val="RedaliaNormal"/>
      </w:pPr>
    </w:p>
    <w:p w14:paraId="244DBA96" w14:textId="77777777" w:rsidR="00623112" w:rsidRPr="00132FC9" w:rsidRDefault="000C1BBE">
      <w:pPr>
        <w:pStyle w:val="RedaliaNormal"/>
      </w:pPr>
      <w:r w:rsidRPr="00132FC9">
        <w:t xml:space="preserve">The specialised external body shall send to the contracting authority a certificate drawn up by it certifying that the documentation transmitted has been reviewed. No travel by the Contractor may be carried out before receipt of this attestation by the Contracting Authority.  </w:t>
      </w:r>
    </w:p>
    <w:p w14:paraId="54FBC297" w14:textId="77777777" w:rsidR="00623112" w:rsidRPr="00132FC9" w:rsidRDefault="000C1BBE">
      <w:pPr>
        <w:pStyle w:val="RedaliaTitre1"/>
      </w:pPr>
      <w:bookmarkStart w:id="159" w:name="_Toc180614146"/>
      <w:bookmarkStart w:id="160" w:name="__RefHeading___Toc14712_1163554056"/>
      <w:bookmarkStart w:id="161" w:name="_Toc44840181"/>
      <w:bookmarkStart w:id="162" w:name="_Toc194675379"/>
      <w:r w:rsidRPr="00132FC9">
        <w:t>Additional clauses</w:t>
      </w:r>
      <w:bookmarkEnd w:id="159"/>
      <w:bookmarkEnd w:id="160"/>
      <w:bookmarkEnd w:id="161"/>
      <w:bookmarkEnd w:id="162"/>
    </w:p>
    <w:p w14:paraId="5964FA3D" w14:textId="77777777" w:rsidR="00623112" w:rsidRPr="00132FC9" w:rsidRDefault="000C1BBE">
      <w:pPr>
        <w:pStyle w:val="RedaliaTitre2"/>
      </w:pPr>
      <w:bookmarkStart w:id="163" w:name="__RefHeading___Toc14714_1163554056"/>
      <w:bookmarkStart w:id="164" w:name="_Toc194675380"/>
      <w:r w:rsidRPr="00132FC9">
        <w:lastRenderedPageBreak/>
        <w:t>Reorganization or judicial liquidation</w:t>
      </w:r>
      <w:bookmarkEnd w:id="163"/>
      <w:bookmarkEnd w:id="164"/>
    </w:p>
    <w:p w14:paraId="11E0D8C5" w14:textId="77777777" w:rsidR="00623112" w:rsidRPr="00132FC9" w:rsidRDefault="000C1BBE">
      <w:pPr>
        <w:pStyle w:val="RedaliaNormal"/>
      </w:pPr>
      <w:r w:rsidRPr="00132FC9">
        <w:t>The following provisions shall apply in the event of judicial reorganization or judicial liquidation.</w:t>
      </w:r>
    </w:p>
    <w:p w14:paraId="79E8B28A" w14:textId="77777777" w:rsidR="00623112" w:rsidRPr="00132FC9" w:rsidRDefault="00623112">
      <w:pPr>
        <w:pStyle w:val="RedaliaNormal"/>
      </w:pPr>
    </w:p>
    <w:p w14:paraId="6F164214" w14:textId="77777777" w:rsidR="00623112" w:rsidRPr="00132FC9" w:rsidRDefault="000C1BBE">
      <w:pPr>
        <w:pStyle w:val="RedaliaNormal"/>
      </w:pPr>
      <w:r w:rsidRPr="00132FC9">
        <w:t>The judgment establishing the judicial reorganisation or liquidation shall be notified immediately to the contracting authority by the contract holder. The same applies to any judgment or decision that may have an effect on the performance of the contract.</w:t>
      </w:r>
    </w:p>
    <w:p w14:paraId="43F1F379" w14:textId="77777777" w:rsidR="00623112" w:rsidRPr="00132FC9" w:rsidRDefault="00623112">
      <w:pPr>
        <w:pStyle w:val="RedaliaNormal"/>
      </w:pPr>
    </w:p>
    <w:p w14:paraId="34164CB0" w14:textId="77777777" w:rsidR="00623112" w:rsidRPr="00132FC9" w:rsidRDefault="000C1BBE">
      <w:pPr>
        <w:pStyle w:val="RedaliaNormal"/>
      </w:pPr>
      <w:r w:rsidRPr="00132FC9">
        <w:t>The contracting authority shall send a notice to the administrator or liquidator asking him whether he intends to require performance of the contract. In the case of judicial reorganization, this formal notice is addressed to the holder in the case of a simplified procedure without an administrator if, pursuant to article L627-2 of the Commercial Code, the judge has expressly authorized theit to exercise the option opened by article L622-13 of the Commercial Code.</w:t>
      </w:r>
    </w:p>
    <w:p w14:paraId="5688CCB6" w14:textId="77777777" w:rsidR="00623112" w:rsidRPr="00132FC9" w:rsidRDefault="00623112">
      <w:pPr>
        <w:pStyle w:val="RedaliaNormal"/>
      </w:pPr>
    </w:p>
    <w:p w14:paraId="5922349D" w14:textId="77777777" w:rsidR="00623112" w:rsidRPr="00132FC9" w:rsidRDefault="000C1BBE">
      <w:pPr>
        <w:pStyle w:val="RedaliaNormal"/>
      </w:pPr>
      <w:r w:rsidRPr="00132FC9">
        <w:t>In the event of a negative response or failure to reply within one month from the dispatch of the notice, the contract shall be terminated. This one-month period may be extended or shortened if, before the expiry of that period, the commissioner judge has granted the administrator or liquidator an extension or has given him a shorter period.</w:t>
      </w:r>
    </w:p>
    <w:p w14:paraId="1049445A" w14:textId="77777777" w:rsidR="00623112" w:rsidRPr="00132FC9" w:rsidRDefault="00623112">
      <w:pPr>
        <w:pStyle w:val="RedaliaNormal"/>
      </w:pPr>
    </w:p>
    <w:p w14:paraId="65CFF7F3" w14:textId="77777777" w:rsidR="00623112" w:rsidRPr="00132FC9" w:rsidRDefault="000C1BBE">
      <w:pPr>
        <w:pStyle w:val="RedaliaNormal"/>
      </w:pPr>
      <w:r w:rsidRPr="00132FC9">
        <w:t>Termination shall take effect on the date of the decision by the administrator, liquidator or holder to waive further performance of the contract, or on expiry of the above one-month period. It does not entitle the holder to any compensation.</w:t>
      </w:r>
    </w:p>
    <w:p w14:paraId="76681B83" w14:textId="77777777" w:rsidR="00623112" w:rsidRPr="00132FC9" w:rsidRDefault="000C1BBE">
      <w:pPr>
        <w:pStyle w:val="RedaliaTitre2"/>
      </w:pPr>
      <w:bookmarkStart w:id="165" w:name="__RefHeading___Toc14716_1163554056"/>
      <w:bookmarkStart w:id="166" w:name="_Toc194675381"/>
      <w:r w:rsidRPr="00132FC9">
        <w:t>Declaration and obligations of the Data Controller</w:t>
      </w:r>
      <w:bookmarkEnd w:id="165"/>
      <w:bookmarkEnd w:id="166"/>
    </w:p>
    <w:p w14:paraId="12F4628F" w14:textId="77777777" w:rsidR="00623112" w:rsidRPr="00132FC9" w:rsidRDefault="000C1BBE">
      <w:pPr>
        <w:pStyle w:val="RedaliaTitre3"/>
      </w:pPr>
      <w:r w:rsidRPr="00132FC9">
        <w:t>Statement by the Holder</w:t>
      </w:r>
    </w:p>
    <w:p w14:paraId="4475C611" w14:textId="77777777" w:rsidR="00623112" w:rsidRPr="00132FC9" w:rsidRDefault="000C1BBE">
      <w:pPr>
        <w:jc w:val="both"/>
      </w:pPr>
      <w:r w:rsidRPr="00132FC9">
        <w:t>The Service Provider shall be responsible for the necessary authorizations under the Contract and the insurance relating to the Service. The Service Provider declares that it will subscribe and maintain, and ensure that its Staff has insurance covering all risks related to the performance of the Service. The Service Provider shall provide AFD, upon request, with the corresponding insurance certificate or certificates.</w:t>
      </w:r>
    </w:p>
    <w:p w14:paraId="753C43E7" w14:textId="77777777" w:rsidR="00623112" w:rsidRPr="00132FC9" w:rsidRDefault="000C1BBE">
      <w:pPr>
        <w:jc w:val="both"/>
      </w:pPr>
      <w:r w:rsidRPr="00132FC9">
        <w:t>The Service Provider declares:</w:t>
      </w:r>
    </w:p>
    <w:p w14:paraId="2405EAEF" w14:textId="77777777" w:rsidR="00623112" w:rsidRPr="00132FC9" w:rsidRDefault="000C1BBE">
      <w:pPr>
        <w:pStyle w:val="Redaliapuces"/>
        <w:numPr>
          <w:ilvl w:val="0"/>
          <w:numId w:val="6"/>
        </w:numPr>
      </w:pPr>
      <w:r w:rsidRPr="00132FC9">
        <w:t>that he has obtained all the necessary authorisations from the competent authorities to carry out his activity.</w:t>
      </w:r>
    </w:p>
    <w:p w14:paraId="1212899A" w14:textId="77777777" w:rsidR="00623112" w:rsidRPr="00132FC9" w:rsidRDefault="000C1BBE">
      <w:pPr>
        <w:pStyle w:val="Redaliapuces"/>
        <w:numPr>
          <w:ilvl w:val="0"/>
          <w:numId w:val="6"/>
        </w:numPr>
      </w:pPr>
      <w:r w:rsidRPr="00132FC9">
        <w:t>that it has all the necessary authorisations for the validity of the Contract and the performance of the obligations arising therefrom;</w:t>
      </w:r>
    </w:p>
    <w:p w14:paraId="6C3583F4" w14:textId="77777777" w:rsidR="00623112" w:rsidRPr="00132FC9" w:rsidRDefault="000C1BBE">
      <w:pPr>
        <w:pStyle w:val="Redaliapuces"/>
        <w:numPr>
          <w:ilvl w:val="0"/>
          <w:numId w:val="6"/>
        </w:numPr>
      </w:pPr>
      <w:r w:rsidRPr="00132FC9">
        <w:t>that the Staff are employed by him in accordance with the applicable labour regulations.</w:t>
      </w:r>
    </w:p>
    <w:p w14:paraId="5C140B85" w14:textId="77777777" w:rsidR="00623112" w:rsidRPr="00132FC9" w:rsidRDefault="000C1BBE">
      <w:pPr>
        <w:jc w:val="both"/>
      </w:pPr>
      <w:r w:rsidRPr="00132FC9">
        <w:t>In accordance with articles L 8222-1 and D 8222-5 of the French Labour Code, the Service Provider must provide the following documents at the time of signing the Contract, then regularly depending on the validity period of each document:</w:t>
      </w:r>
    </w:p>
    <w:p w14:paraId="080ACC1B" w14:textId="77777777" w:rsidR="00623112" w:rsidRPr="00132FC9" w:rsidRDefault="000C1BBE">
      <w:pPr>
        <w:pStyle w:val="Redaliapuces"/>
        <w:numPr>
          <w:ilvl w:val="0"/>
          <w:numId w:val="6"/>
        </w:numPr>
      </w:pPr>
      <w:r w:rsidRPr="00132FC9">
        <w:t>The valid document certifying the actual registration of the structure (extract K-bis or equivalent)</w:t>
      </w:r>
    </w:p>
    <w:p w14:paraId="2144D2AB" w14:textId="77777777" w:rsidR="00623112" w:rsidRPr="00132FC9" w:rsidRDefault="000C1BBE">
      <w:pPr>
        <w:pStyle w:val="Redaliapuces"/>
        <w:numPr>
          <w:ilvl w:val="0"/>
          <w:numId w:val="6"/>
        </w:numPr>
      </w:pPr>
      <w:r w:rsidRPr="00132FC9">
        <w:t>A tax certificate issued by the competent authorities certifying that the Holder is up to date with its tax obligations;</w:t>
      </w:r>
    </w:p>
    <w:p w14:paraId="6852C010" w14:textId="77777777" w:rsidR="00623112" w:rsidRPr="00132FC9" w:rsidRDefault="000C1BBE">
      <w:pPr>
        <w:pStyle w:val="Redaliapuces"/>
        <w:numPr>
          <w:ilvl w:val="0"/>
          <w:numId w:val="6"/>
        </w:numPr>
      </w:pPr>
      <w:r w:rsidRPr="00132FC9">
        <w:t>A certificate issued by the competent authorities certifying that the Holder is up to date with its social obligations;</w:t>
      </w:r>
    </w:p>
    <w:p w14:paraId="499F0CC4" w14:textId="77777777" w:rsidR="00623112" w:rsidRPr="00132FC9" w:rsidRDefault="000C1BBE">
      <w:pPr>
        <w:pStyle w:val="Redaliapuces"/>
        <w:numPr>
          <w:ilvl w:val="0"/>
          <w:numId w:val="6"/>
        </w:numPr>
      </w:pPr>
      <w:r w:rsidRPr="00132FC9">
        <w:t>A valid certificate of civil and/or professional liability insurance.</w:t>
      </w:r>
    </w:p>
    <w:p w14:paraId="75B984B4" w14:textId="77777777" w:rsidR="00623112" w:rsidRPr="00132FC9" w:rsidRDefault="000C1BBE">
      <w:pPr>
        <w:pStyle w:val="Redaliapuces"/>
        <w:numPr>
          <w:ilvl w:val="0"/>
          <w:numId w:val="6"/>
        </w:numPr>
      </w:pPr>
      <w:r w:rsidRPr="00132FC9">
        <w:t>The list of names of foreign workers outside the EC or posted, employed by the structure or otherwise an affidavit of non-employment of foreign workers outside the EC.</w:t>
      </w:r>
    </w:p>
    <w:p w14:paraId="6924F4DC" w14:textId="77777777" w:rsidR="00623112" w:rsidRPr="00132FC9" w:rsidRDefault="000C1BBE">
      <w:pPr>
        <w:jc w:val="both"/>
      </w:pPr>
      <w:r w:rsidRPr="00132FC9">
        <w:lastRenderedPageBreak/>
        <w:t>These documents must be provided and kept up to date in the PROVIGIS tool – a tool for collecting certificates that has been developed by the contracting authority.</w:t>
      </w:r>
    </w:p>
    <w:p w14:paraId="49D28559" w14:textId="77777777" w:rsidR="00623112" w:rsidRPr="00132FC9" w:rsidRDefault="000C1BBE">
      <w:pPr>
        <w:pStyle w:val="RedaliaTitre3"/>
      </w:pPr>
      <w:r w:rsidRPr="00132FC9">
        <w:t>Duty of confidentiality</w:t>
      </w:r>
    </w:p>
    <w:p w14:paraId="2C52709D" w14:textId="77777777" w:rsidR="00623112" w:rsidRPr="00132FC9" w:rsidRDefault="000C1BBE">
      <w:pPr>
        <w:pStyle w:val="RedaliaNormal"/>
      </w:pPr>
      <w:r w:rsidRPr="00132FC9">
        <w:t>The Holder, acting both for himself and on behalf of the Staff for whom he is responsible, undertakes, during the term of the Contract and for a period of five (5) years following the end of the Contract, that the Confidential Information:</w:t>
      </w:r>
    </w:p>
    <w:p w14:paraId="71B7033C" w14:textId="77777777" w:rsidR="00623112" w:rsidRPr="00132FC9" w:rsidRDefault="000C1BBE">
      <w:pPr>
        <w:pStyle w:val="Redaliapuces"/>
        <w:numPr>
          <w:ilvl w:val="0"/>
          <w:numId w:val="6"/>
        </w:numPr>
      </w:pPr>
      <w:r w:rsidRPr="00132FC9">
        <w:t>be protected and kept strictly confidential, and treated with the same degree of care and protection as it accords to its own confidential information of equal importance;</w:t>
      </w:r>
    </w:p>
    <w:p w14:paraId="15040A96" w14:textId="77777777" w:rsidR="00623112" w:rsidRPr="00132FC9" w:rsidRDefault="000C1BBE">
      <w:pPr>
        <w:pStyle w:val="Redaliapuces"/>
        <w:numPr>
          <w:ilvl w:val="0"/>
          <w:numId w:val="6"/>
        </w:numPr>
      </w:pPr>
      <w:r w:rsidRPr="00132FC9">
        <w:t>are transmitted internally only to Staff;</w:t>
      </w:r>
    </w:p>
    <w:p w14:paraId="5716E4A6" w14:textId="77777777" w:rsidR="00623112" w:rsidRPr="00132FC9" w:rsidRDefault="000C1BBE">
      <w:pPr>
        <w:pStyle w:val="Redaliapuces"/>
        <w:numPr>
          <w:ilvl w:val="0"/>
          <w:numId w:val="6"/>
        </w:numPr>
      </w:pPr>
      <w:r w:rsidRPr="00132FC9">
        <w:t>not be used for any purpose other than that specified in the Agreement.</w:t>
      </w:r>
    </w:p>
    <w:p w14:paraId="244E8B13" w14:textId="77777777" w:rsidR="00623112" w:rsidRPr="00132FC9" w:rsidRDefault="00623112">
      <w:pPr>
        <w:pStyle w:val="RedaliaNormal"/>
      </w:pPr>
    </w:p>
    <w:p w14:paraId="743A186A" w14:textId="77777777" w:rsidR="00623112" w:rsidRPr="00132FC9" w:rsidRDefault="000C1BBE">
      <w:pPr>
        <w:pStyle w:val="RedaliaNormal"/>
      </w:pPr>
      <w:r w:rsidRPr="00132FC9">
        <w:t>Notwithstanding the above paragraph, information covered by professional and banking secrecy shall be kept confidential until such confidentiality is lifted.</w:t>
      </w:r>
    </w:p>
    <w:p w14:paraId="73C78368" w14:textId="77777777" w:rsidR="00623112" w:rsidRPr="00132FC9" w:rsidRDefault="00623112">
      <w:pPr>
        <w:pStyle w:val="RedaliaNormal"/>
      </w:pPr>
    </w:p>
    <w:p w14:paraId="48091202" w14:textId="77777777" w:rsidR="00623112" w:rsidRPr="00132FC9" w:rsidRDefault="000C1BBE">
      <w:pPr>
        <w:pStyle w:val="RedaliaNormal"/>
      </w:pPr>
      <w:r w:rsidRPr="00132FC9">
        <w:t>The Contractor therefore undertakes not to disclose, directly or indirectly, in part or in full, the Confidential Information without express prior written agreement of the Contracting Authority, to keep confidential any information or document obtained under the Contract and not to make any communication to third parties on the missions entrusted to it without prior, express and written authorization of the Contracting Authority.</w:t>
      </w:r>
    </w:p>
    <w:p w14:paraId="1F04BFDA" w14:textId="77777777" w:rsidR="00623112" w:rsidRPr="00132FC9" w:rsidRDefault="00623112">
      <w:pPr>
        <w:pStyle w:val="RedaliaNormal"/>
      </w:pPr>
    </w:p>
    <w:p w14:paraId="1440E1F8" w14:textId="77777777" w:rsidR="00623112" w:rsidRPr="00132FC9" w:rsidRDefault="000C1BBE">
      <w:pPr>
        <w:pStyle w:val="RedaliaNormal"/>
      </w:pPr>
      <w:r w:rsidRPr="00132FC9">
        <w:t>At the end of the contract, the Holder undertakes to return the documents provided in full.</w:t>
      </w:r>
    </w:p>
    <w:p w14:paraId="18299D6B" w14:textId="77777777" w:rsidR="00623112" w:rsidRPr="00132FC9" w:rsidRDefault="000C1BBE">
      <w:pPr>
        <w:pStyle w:val="RedaliaTitre3"/>
      </w:pPr>
      <w:r w:rsidRPr="00132FC9">
        <w:t>Powers of the Holder</w:t>
      </w:r>
    </w:p>
    <w:p w14:paraId="0F88DFCD" w14:textId="77777777" w:rsidR="00623112" w:rsidRPr="00132FC9" w:rsidRDefault="000C1BBE">
      <w:pPr>
        <w:pStyle w:val="RedaliaNormal"/>
      </w:pPr>
      <w:r w:rsidRPr="00132FC9">
        <w:t>The Contractor has no power to act in the name and on behalf of the Contracting Authority or to engage the latter, except for an express and special mandate granted by the Contracting Authority on a case-by-case basis. The Contracting Authority remains the sole judge of any decisions to be taken on the proposals that will be submitted to it by the Contractor at the end of the Service.</w:t>
      </w:r>
    </w:p>
    <w:p w14:paraId="10FE6B5B" w14:textId="77777777" w:rsidR="00623112" w:rsidRPr="00132FC9" w:rsidRDefault="000C1BBE">
      <w:pPr>
        <w:pStyle w:val="RedaliaTitre3"/>
      </w:pPr>
      <w:r w:rsidRPr="00132FC9">
        <w:t>Integrity clause</w:t>
      </w:r>
    </w:p>
    <w:p w14:paraId="0B693829" w14:textId="77777777" w:rsidR="00623112" w:rsidRPr="00132FC9" w:rsidRDefault="000C1BBE">
      <w:pPr>
        <w:pStyle w:val="RedaliaNormal"/>
      </w:pPr>
      <w:r w:rsidRPr="00132FC9">
        <w:t>The Holder declares and undertakes to:</w:t>
      </w:r>
    </w:p>
    <w:p w14:paraId="5E9C35EA" w14:textId="77777777" w:rsidR="00623112" w:rsidRPr="00132FC9" w:rsidRDefault="000C1BBE">
      <w:pPr>
        <w:pStyle w:val="Redaliapuces"/>
        <w:numPr>
          <w:ilvl w:val="0"/>
          <w:numId w:val="6"/>
        </w:numPr>
      </w:pPr>
      <w:r w:rsidRPr="00132FC9">
        <w:t>have not committed any act likely to influence the bidding process and in particular that no Agreement has taken place or will take place;</w:t>
      </w:r>
    </w:p>
    <w:p w14:paraId="29CD349D" w14:textId="77777777" w:rsidR="00623112" w:rsidRPr="00132FC9" w:rsidRDefault="000C1BBE">
      <w:pPr>
        <w:pStyle w:val="Redaliapuces"/>
        <w:numPr>
          <w:ilvl w:val="0"/>
          <w:numId w:val="6"/>
        </w:numPr>
      </w:pPr>
      <w:r w:rsidRPr="00132FC9">
        <w:t>that the negotiation, conclusion and execution of the Contract have not given, do not give and will not give rise to an Act of Corruption and/or an Act of Fraud.</w:t>
      </w:r>
    </w:p>
    <w:p w14:paraId="4068465F" w14:textId="77777777" w:rsidR="00623112" w:rsidRPr="00132FC9" w:rsidRDefault="000C1BBE">
      <w:pPr>
        <w:pStyle w:val="RedaliaTitre3"/>
      </w:pPr>
      <w:r w:rsidRPr="00132FC9">
        <w:t>Social and environmental responsibility</w:t>
      </w:r>
    </w:p>
    <w:p w14:paraId="7B609475" w14:textId="77777777" w:rsidR="00623112" w:rsidRPr="00132FC9" w:rsidRDefault="000C1BBE">
      <w:pPr>
        <w:pStyle w:val="RedaliaNormal"/>
      </w:pPr>
      <w:r w:rsidRPr="00132FC9">
        <w:t>The contracting authority attaches great importance to compliance with provisions in favour of sustainable development, both in its social and environmental aspects.</w:t>
      </w:r>
    </w:p>
    <w:p w14:paraId="432C4690" w14:textId="77777777" w:rsidR="00623112" w:rsidRPr="00132FC9" w:rsidRDefault="000C1BBE">
      <w:pPr>
        <w:pStyle w:val="RedaliaTitre3"/>
      </w:pPr>
      <w:r w:rsidRPr="00132FC9">
        <w:t>Personal data</w:t>
      </w:r>
    </w:p>
    <w:p w14:paraId="149BD81C" w14:textId="77777777" w:rsidR="00623112" w:rsidRPr="00132FC9" w:rsidRDefault="000C1BBE">
      <w:pPr>
        <w:pStyle w:val="RedaliaNormal"/>
      </w:pPr>
      <w:r w:rsidRPr="00132FC9">
        <w:t xml:space="preserve">In the context of the Service, the Data Controller may be required to process personal data within the meaning of Regulation (EU) 2016/679 of the European Parliament and the Council of 27 April 2016, known as the General Data Protection Regulation (“GDPR”) and the French law n°78-17 of 6 January 1978, as amended, known as the "Data Protection Act" (hereinafter "the Data"), on behalf of and under the responsibility of the Contracting Authority. Therefore, the Holder would act as a </w:t>
      </w:r>
      <w:r w:rsidRPr="00132FC9">
        <w:lastRenderedPageBreak/>
        <w:t>“subcontractor” of the Contracting Authority, within the meaning and under the conditions described in article 60 of the Data Protection Act and 28 of the GDPR.</w:t>
      </w:r>
    </w:p>
    <w:p w14:paraId="39BE5CD3" w14:textId="77777777" w:rsidR="00623112" w:rsidRPr="00132FC9" w:rsidRDefault="00623112">
      <w:pPr>
        <w:pStyle w:val="RedaliaNormal"/>
      </w:pPr>
    </w:p>
    <w:p w14:paraId="56FBDC66" w14:textId="77777777" w:rsidR="00623112" w:rsidRPr="00132FC9" w:rsidRDefault="000C1BBE">
      <w:pPr>
        <w:pStyle w:val="RedaliaNormal"/>
      </w:pPr>
      <w:r w:rsidRPr="00132FC9">
        <w:t>Also, if applicable, the Holder undertakes to:</w:t>
      </w:r>
    </w:p>
    <w:p w14:paraId="1743156A" w14:textId="77777777" w:rsidR="00623112" w:rsidRPr="00132FC9" w:rsidRDefault="00623112">
      <w:pPr>
        <w:pStyle w:val="RedaliaNormal"/>
      </w:pPr>
    </w:p>
    <w:p w14:paraId="03994D9E" w14:textId="77777777" w:rsidR="00623112" w:rsidRPr="00132FC9" w:rsidRDefault="000C1BBE">
      <w:pPr>
        <w:pStyle w:val="Redaliapuces"/>
        <w:numPr>
          <w:ilvl w:val="0"/>
          <w:numId w:val="6"/>
        </w:numPr>
      </w:pPr>
      <w:r w:rsidRPr="00132FC9">
        <w:t>not to use the Data for purposes other than those necessary for the implementation of the Service and not to make any copies of the Data other than within the strict framework of the execution of the Contract,</w:t>
      </w:r>
    </w:p>
    <w:p w14:paraId="2B434C2A" w14:textId="77777777" w:rsidR="00623112" w:rsidRPr="00132FC9" w:rsidRDefault="000C1BBE">
      <w:pPr>
        <w:pStyle w:val="Redaliapuces"/>
        <w:numPr>
          <w:ilvl w:val="0"/>
          <w:numId w:val="6"/>
        </w:numPr>
      </w:pPr>
      <w:r w:rsidRPr="00132FC9">
        <w:t>respect the principle of relevance and proportionality of personal data processed and, therefore, to collect/process only Data strictly necessary for the provision of the Services. In any case, the Contractor undertakes to act only on written and prior instructions from the Contracting Authority which may, spontaneously or at the request of the Contractor, specify in writing the categories of personal data that may be processed for the performance of the Service,</w:t>
      </w:r>
    </w:p>
    <w:p w14:paraId="4FCDAFB6" w14:textId="77777777" w:rsidR="00623112" w:rsidRPr="00132FC9" w:rsidRDefault="000C1BBE">
      <w:pPr>
        <w:pStyle w:val="Redaliapuces"/>
        <w:numPr>
          <w:ilvl w:val="0"/>
          <w:numId w:val="6"/>
        </w:numPr>
      </w:pPr>
      <w:r w:rsidRPr="00132FC9">
        <w:t>not transfer the Data to states outside the European Economic Area, within the meaning of articles 44 and following of the GDPR, without prior written consent from the Contracting Authority.</w:t>
      </w:r>
    </w:p>
    <w:p w14:paraId="20DACBC2" w14:textId="77777777" w:rsidR="00623112" w:rsidRPr="00132FC9" w:rsidRDefault="00623112">
      <w:pPr>
        <w:pStyle w:val="RedaliaNormal"/>
      </w:pPr>
    </w:p>
    <w:p w14:paraId="04C7A7DF" w14:textId="77777777" w:rsidR="00623112" w:rsidRPr="00132FC9" w:rsidRDefault="000C1BBE">
      <w:pPr>
        <w:pStyle w:val="RedaliaNormal"/>
        <w:rPr>
          <w:b/>
          <w:bCs/>
        </w:rPr>
      </w:pPr>
      <w:r w:rsidRPr="00132FC9">
        <w:rPr>
          <w:b/>
          <w:bCs/>
        </w:rPr>
        <w:t>Subcontracting</w:t>
      </w:r>
    </w:p>
    <w:p w14:paraId="7A7FDA0B" w14:textId="77777777" w:rsidR="00623112" w:rsidRPr="00132FC9" w:rsidRDefault="00623112">
      <w:pPr>
        <w:pStyle w:val="RedaliaNormal"/>
      </w:pPr>
    </w:p>
    <w:p w14:paraId="15DCD581" w14:textId="77777777" w:rsidR="00623112" w:rsidRPr="00132FC9" w:rsidRDefault="000C1BBE">
      <w:pPr>
        <w:pStyle w:val="RedaliaNormal"/>
      </w:pPr>
      <w:r w:rsidRPr="00132FC9">
        <w:t>The Data Controller undertakes not to sub-contract all or part of the Services involving participation in the implementation of the processing of the Data to third parties, unless it has obtained the prior written consent of the Contracting Authority. If the Contracting Authority accepts the proposed subcontract, the Holder undertakes to conclude with its identified subcontractor a contract containing the same obligations regarding the protection of Data as those currently agreed.</w:t>
      </w:r>
    </w:p>
    <w:p w14:paraId="53F772EE" w14:textId="77777777" w:rsidR="00623112" w:rsidRPr="00132FC9" w:rsidRDefault="00623112">
      <w:pPr>
        <w:pStyle w:val="RedaliaNormal"/>
      </w:pPr>
    </w:p>
    <w:p w14:paraId="5700EFB9" w14:textId="77777777" w:rsidR="00623112" w:rsidRPr="00132FC9" w:rsidRDefault="000C1BBE">
      <w:pPr>
        <w:pStyle w:val="RedaliaNormal"/>
      </w:pPr>
      <w:r w:rsidRPr="00132FC9">
        <w:t>The Data Controller shall justify, at the first request of the Contracting Authority, the contractual commitments of any third party involved in the processing of the Data, if necessary by communicating the contract documents relating thereto.</w:t>
      </w:r>
    </w:p>
    <w:p w14:paraId="59F96F30" w14:textId="77777777" w:rsidR="00623112" w:rsidRPr="00132FC9" w:rsidRDefault="00623112">
      <w:pPr>
        <w:pStyle w:val="RedaliaNormal"/>
      </w:pPr>
    </w:p>
    <w:p w14:paraId="512B5C41" w14:textId="77777777" w:rsidR="00623112" w:rsidRPr="00132FC9" w:rsidRDefault="000C1BBE">
      <w:pPr>
        <w:pStyle w:val="RedaliaNormal"/>
        <w:rPr>
          <w:b/>
          <w:bCs/>
        </w:rPr>
      </w:pPr>
      <w:r w:rsidRPr="00132FC9">
        <w:rPr>
          <w:b/>
          <w:bCs/>
        </w:rPr>
        <w:t>Security, confidentiality and audit</w:t>
      </w:r>
    </w:p>
    <w:p w14:paraId="077EFEF6" w14:textId="77777777" w:rsidR="00623112" w:rsidRPr="00132FC9" w:rsidRDefault="00623112">
      <w:pPr>
        <w:pStyle w:val="RedaliaNormal"/>
      </w:pPr>
    </w:p>
    <w:p w14:paraId="2E07D293" w14:textId="77777777" w:rsidR="00623112" w:rsidRPr="00132FC9" w:rsidRDefault="000C1BBE">
      <w:pPr>
        <w:pStyle w:val="RedaliaNormal"/>
      </w:pPr>
      <w:r w:rsidRPr="00132FC9">
        <w:t>The Data Controller undertakes to treat the Data with the strictest confidentiality. The Contractor manages, within the scope of its responsibilities, the internal organization of his company and defines the logical, physical and organizational measures capable of responding to the specific instructions of the Contracting Authority and, more broadly, to the requirements of protection of Data against unauthorised access, misuse, fraudulent use or loss. The Contractor shall immediately inform the Contracting Authority if the measures implemented do not or no longer meet these requirements.</w:t>
      </w:r>
    </w:p>
    <w:p w14:paraId="7D261582" w14:textId="77777777" w:rsidR="00623112" w:rsidRPr="00132FC9" w:rsidRDefault="00623112">
      <w:pPr>
        <w:pStyle w:val="RedaliaNormal"/>
      </w:pPr>
    </w:p>
    <w:p w14:paraId="391420B3" w14:textId="77777777" w:rsidR="00623112" w:rsidRPr="00132FC9" w:rsidRDefault="000C1BBE">
      <w:pPr>
        <w:pStyle w:val="RedaliaNormal"/>
      </w:pPr>
      <w:r w:rsidRPr="00132FC9">
        <w:t>The Holder shall immediately report to the Contracting Authority any control measures or requests for access carried out by authorities duly authorised for this purpose, such as the CNIL or the judicial police.</w:t>
      </w:r>
    </w:p>
    <w:p w14:paraId="54375243" w14:textId="77777777" w:rsidR="00623112" w:rsidRPr="00132FC9" w:rsidRDefault="00623112">
      <w:pPr>
        <w:pStyle w:val="RedaliaNormal"/>
      </w:pPr>
    </w:p>
    <w:p w14:paraId="695BA902" w14:textId="77777777" w:rsidR="00623112" w:rsidRPr="00132FC9" w:rsidRDefault="000C1BBE">
      <w:pPr>
        <w:pStyle w:val="RedaliaNormal"/>
      </w:pPr>
      <w:r w:rsidRPr="00132FC9">
        <w:t>These obligations of confidentiality and security of the Data remain valid after the end of the Contract as long as the Holder would continue to store the Data or access them. These obligations will only end on the day when the Data Controller ceases to access and/or store the Data.</w:t>
      </w:r>
    </w:p>
    <w:p w14:paraId="7C6F954E" w14:textId="77777777" w:rsidR="00623112" w:rsidRPr="00132FC9" w:rsidRDefault="00623112">
      <w:pPr>
        <w:pStyle w:val="RedaliaNormal"/>
      </w:pPr>
    </w:p>
    <w:p w14:paraId="5FBFBA89" w14:textId="77777777" w:rsidR="00623112" w:rsidRPr="00132FC9" w:rsidRDefault="000C1BBE">
      <w:pPr>
        <w:pStyle w:val="RedaliaNormal"/>
      </w:pPr>
      <w:r w:rsidRPr="00132FC9">
        <w:t xml:space="preserve">In accordance with the provisions of Article 28 of the GDPR, the Contracting Authority must ensure compliance with the security and confidentiality measures implemented by the Holder. The contracting authority is therefore authorized, directly or through any person it has mandated for this </w:t>
      </w:r>
      <w:r w:rsidRPr="00132FC9">
        <w:lastRenderedPageBreak/>
        <w:t>purpose, to:</w:t>
      </w:r>
    </w:p>
    <w:p w14:paraId="5963F482" w14:textId="77777777" w:rsidR="00623112" w:rsidRPr="00132FC9" w:rsidRDefault="000C1BBE">
      <w:pPr>
        <w:pStyle w:val="Redaliapuces"/>
        <w:numPr>
          <w:ilvl w:val="0"/>
          <w:numId w:val="6"/>
        </w:numPr>
      </w:pPr>
      <w:r w:rsidRPr="00132FC9">
        <w:t>request any useful information from the Holder justifying the implementation of security and confidentiality measures (coin checks),</w:t>
      </w:r>
    </w:p>
    <w:p w14:paraId="6AA7F7CA" w14:textId="77777777" w:rsidR="00623112" w:rsidRPr="00132FC9" w:rsidRDefault="000C1BBE">
      <w:pPr>
        <w:pStyle w:val="Redaliapuces"/>
        <w:numPr>
          <w:ilvl w:val="0"/>
          <w:numId w:val="6"/>
        </w:numPr>
      </w:pPr>
      <w:r w:rsidRPr="00132FC9">
        <w:t>check at the Data Controller’s place of activity or its subcontractor the effectiveness of the implementation of these measures (on-site controls).</w:t>
      </w:r>
    </w:p>
    <w:p w14:paraId="48D9F50C" w14:textId="77777777" w:rsidR="00623112" w:rsidRPr="00132FC9" w:rsidRDefault="00623112">
      <w:pPr>
        <w:pStyle w:val="RedaliaNormal"/>
      </w:pPr>
    </w:p>
    <w:p w14:paraId="6C9AA014" w14:textId="77777777" w:rsidR="00623112" w:rsidRPr="00132FC9" w:rsidRDefault="000C1BBE">
      <w:pPr>
        <w:pStyle w:val="RedaliaNormal"/>
      </w:pPr>
      <w:r w:rsidRPr="00132FC9">
        <w:t>The contracting authority may once a year undertake an on-site inspection at the Licensee’s premises, during normal office hours, without disrupting the operation of the Licensee’s business. In addition to this annual audit, the Contracting Authority may undertake any ad hoc audit in the event of a security breach by the Data Controller affecting the confidentiality, integrity or security of the Data that occurred voluntarily or accidentally, in particular any breach, loss, theft, unauthorised access, disclosure, destruction or alteration of the Data (hereinafter referred to as a “Data Breach”).</w:t>
      </w:r>
    </w:p>
    <w:p w14:paraId="02FC0D7D" w14:textId="77777777" w:rsidR="00623112" w:rsidRPr="00132FC9" w:rsidRDefault="00623112">
      <w:pPr>
        <w:pStyle w:val="RedaliaNormal"/>
      </w:pPr>
    </w:p>
    <w:p w14:paraId="1A9E2F62" w14:textId="77777777" w:rsidR="00623112" w:rsidRPr="00132FC9" w:rsidRDefault="000C1BBE">
      <w:pPr>
        <w:pStyle w:val="RedaliaNormal"/>
      </w:pPr>
      <w:r w:rsidRPr="00132FC9">
        <w:t>The Contracting Authority must respect the operational processes of the Holder and give notice 72 hours before any visit by specifying the scope of the control, except for an ad hoc control following a Data Breach.</w:t>
      </w:r>
    </w:p>
    <w:p w14:paraId="418C7435" w14:textId="77777777" w:rsidR="00623112" w:rsidRPr="00132FC9" w:rsidRDefault="00623112">
      <w:pPr>
        <w:pStyle w:val="RedaliaNormal"/>
      </w:pPr>
    </w:p>
    <w:p w14:paraId="4452E92C" w14:textId="77777777" w:rsidR="00623112" w:rsidRPr="00132FC9" w:rsidRDefault="000C1BBE">
      <w:pPr>
        <w:pStyle w:val="RedaliaNormal"/>
      </w:pPr>
      <w:r w:rsidRPr="00132FC9">
        <w:t>The Contracting Authority undertakes to make its best efforts to assist the mandated person during the controls and to allow him access to the premises as well as to the relevant equipment. The Contractor undertakes to provide, upon request of the Contracting Authority, the information required for the purpose of allowing a control, on documents or on the spot, by the Contracting Authority on the conditions for implementing the processing of Data and provide it with any documentation relating thereto.</w:t>
      </w:r>
    </w:p>
    <w:p w14:paraId="3BC8279C" w14:textId="77777777" w:rsidR="00623112" w:rsidRPr="00132FC9" w:rsidRDefault="00623112">
      <w:pPr>
        <w:pStyle w:val="RedaliaNormal"/>
      </w:pPr>
    </w:p>
    <w:p w14:paraId="08A4515C" w14:textId="77777777" w:rsidR="00623112" w:rsidRPr="00132FC9" w:rsidRDefault="000C1BBE">
      <w:pPr>
        <w:pStyle w:val="RedaliaNormal"/>
        <w:rPr>
          <w:b/>
          <w:bCs/>
        </w:rPr>
      </w:pPr>
      <w:r w:rsidRPr="00132FC9">
        <w:rPr>
          <w:b/>
          <w:bCs/>
        </w:rPr>
        <w:t>Notification of Data Breaches by the Controller</w:t>
      </w:r>
    </w:p>
    <w:p w14:paraId="22D1E70D" w14:textId="77777777" w:rsidR="00623112" w:rsidRPr="00132FC9" w:rsidRDefault="00623112">
      <w:pPr>
        <w:pStyle w:val="RedaliaNormal"/>
      </w:pPr>
    </w:p>
    <w:p w14:paraId="6999B324" w14:textId="77777777" w:rsidR="00623112" w:rsidRPr="00132FC9" w:rsidRDefault="000C1BBE">
      <w:pPr>
        <w:pStyle w:val="RedaliaNormal"/>
      </w:pPr>
      <w:r w:rsidRPr="00132FC9">
        <w:t>The Holder undertakes to inform the Contracting Authority without delay, as soon as it becomes aware of any Data Breach. The Contractor undertakes to provide, together with this information, all necessary elements to the Contracting Authority (or any person expressly designated by it) to assess the risks and impacts of the Data Breach and to enable it to make any relevant decisions.</w:t>
      </w:r>
    </w:p>
    <w:p w14:paraId="487A489D" w14:textId="77777777" w:rsidR="00623112" w:rsidRPr="00132FC9" w:rsidRDefault="00623112">
      <w:pPr>
        <w:pStyle w:val="RedaliaNormal"/>
      </w:pPr>
    </w:p>
    <w:p w14:paraId="16409564" w14:textId="77777777" w:rsidR="00623112" w:rsidRPr="00132FC9" w:rsidRDefault="000C1BBE">
      <w:pPr>
        <w:pStyle w:val="RedaliaNormal"/>
      </w:pPr>
      <w:r w:rsidRPr="00132FC9">
        <w:t>In agreement with the Contracting Authority, the Holder shall immediately implement all appropriate measures to prevent any further Data Breach.</w:t>
      </w:r>
    </w:p>
    <w:p w14:paraId="46AFD573" w14:textId="77777777" w:rsidR="00623112" w:rsidRPr="00132FC9" w:rsidRDefault="00623112">
      <w:pPr>
        <w:pStyle w:val="RedaliaNormal"/>
      </w:pPr>
    </w:p>
    <w:p w14:paraId="629C787D" w14:textId="77777777" w:rsidR="00623112" w:rsidRPr="00132FC9" w:rsidRDefault="000C1BBE">
      <w:pPr>
        <w:pStyle w:val="RedaliaNormal"/>
      </w:pPr>
      <w:r w:rsidRPr="00132FC9">
        <w:t>The notification of Data Breaches to the Contracting Authority by the Holder and their management are an integral part of the Services and will not give rise to additional billing.</w:t>
      </w:r>
    </w:p>
    <w:p w14:paraId="27C739D7" w14:textId="77777777" w:rsidR="00623112" w:rsidRPr="00132FC9" w:rsidRDefault="00623112">
      <w:pPr>
        <w:pStyle w:val="RedaliaNormal"/>
      </w:pPr>
    </w:p>
    <w:p w14:paraId="2102AC33" w14:textId="77777777" w:rsidR="00623112" w:rsidRPr="00132FC9" w:rsidRDefault="000C1BBE">
      <w:pPr>
        <w:pStyle w:val="RedaliaNormal"/>
      </w:pPr>
      <w:r w:rsidRPr="00132FC9">
        <w:t>In the event that the applicable regulations impose on the contracting authority, in its capacity as data controller, an obligation to notify the CNIL services, the Holder shall provide him with any assistance to enable him to make such notification within the applicable time limit.</w:t>
      </w:r>
    </w:p>
    <w:p w14:paraId="7E94D1C0" w14:textId="77777777" w:rsidR="00623112" w:rsidRPr="00132FC9" w:rsidRDefault="00623112">
      <w:pPr>
        <w:pStyle w:val="RedaliaNormal"/>
      </w:pPr>
    </w:p>
    <w:p w14:paraId="2E3FBFEB" w14:textId="77777777" w:rsidR="00623112" w:rsidRPr="00132FC9" w:rsidRDefault="000C1BBE">
      <w:pPr>
        <w:pStyle w:val="RedaliaNormal"/>
      </w:pPr>
      <w:r w:rsidRPr="00132FC9">
        <w:t>In the event that information of the persons concerned is necessary, this communication will be carried out according to a schedule and content determined by the contracting authority (where appropriate in consultation with the competent supervisory authority).</w:t>
      </w:r>
    </w:p>
    <w:p w14:paraId="5EB255F0" w14:textId="77777777" w:rsidR="00623112" w:rsidRPr="00132FC9" w:rsidRDefault="00623112">
      <w:pPr>
        <w:pStyle w:val="RedaliaNormal"/>
      </w:pPr>
    </w:p>
    <w:p w14:paraId="7A97C189" w14:textId="77777777" w:rsidR="00623112" w:rsidRPr="00132FC9" w:rsidRDefault="000C1BBE">
      <w:pPr>
        <w:pStyle w:val="RedaliaNormal"/>
        <w:rPr>
          <w:b/>
          <w:bCs/>
        </w:rPr>
      </w:pPr>
      <w:r w:rsidRPr="00132FC9">
        <w:rPr>
          <w:b/>
          <w:bCs/>
        </w:rPr>
        <w:t>Power of investigation of the contracting authority</w:t>
      </w:r>
    </w:p>
    <w:p w14:paraId="2AE88D72" w14:textId="77777777" w:rsidR="00623112" w:rsidRPr="00132FC9" w:rsidRDefault="00623112">
      <w:pPr>
        <w:pStyle w:val="RedaliaNormal"/>
      </w:pPr>
    </w:p>
    <w:p w14:paraId="36871ED0" w14:textId="77777777" w:rsidR="00623112" w:rsidRPr="00132FC9" w:rsidRDefault="000C1BBE">
      <w:pPr>
        <w:pStyle w:val="RedaliaNormal"/>
      </w:pPr>
      <w:r w:rsidRPr="00132FC9">
        <w:t xml:space="preserve">The Contracting Authority has extensive rights to give any instructions, in particular with regard to </w:t>
      </w:r>
      <w:r w:rsidRPr="00132FC9">
        <w:lastRenderedPageBreak/>
        <w:t>the nature, importance and processing of the Data. The instructions given by the Contracting Authority must be in writing and may not give rise to a request for additional remuneration by the Contractor.</w:t>
      </w:r>
    </w:p>
    <w:p w14:paraId="78B5E794" w14:textId="77777777" w:rsidR="00623112" w:rsidRPr="00132FC9" w:rsidRDefault="00623112">
      <w:pPr>
        <w:pStyle w:val="RedaliaNormal"/>
      </w:pPr>
    </w:p>
    <w:p w14:paraId="758206AF" w14:textId="77777777" w:rsidR="00623112" w:rsidRPr="00132FC9" w:rsidRDefault="000C1BBE">
      <w:pPr>
        <w:pStyle w:val="RedaliaNormal"/>
      </w:pPr>
      <w:r w:rsidRPr="00132FC9">
        <w:t>As part of its obligation to advise, the Owner shall inform the Contracting Authority without delay if it considers that a directive is contrary to the French and European regulations relating to the protection of personal data.</w:t>
      </w:r>
    </w:p>
    <w:p w14:paraId="18475366" w14:textId="77777777" w:rsidR="00623112" w:rsidRPr="00132FC9" w:rsidRDefault="00623112">
      <w:pPr>
        <w:pStyle w:val="RedaliaNormal"/>
      </w:pPr>
    </w:p>
    <w:p w14:paraId="03573238" w14:textId="77777777" w:rsidR="00623112" w:rsidRPr="00132FC9" w:rsidRDefault="000C1BBE">
      <w:pPr>
        <w:pStyle w:val="RedaliaNormal"/>
      </w:pPr>
      <w:r w:rsidRPr="00132FC9">
        <w:t>At the end of its mission, the Holder shall, at the choice of the Contracting Authority, either hand over to the Contracting Authority the Data in its possession or erase them immediately and completely, subject to the application of legal provisions preventing the complete deletion of Data. The same applies to copies for automatic backups.</w:t>
      </w:r>
    </w:p>
    <w:p w14:paraId="432E50BB" w14:textId="77777777" w:rsidR="00623112" w:rsidRPr="00132FC9" w:rsidRDefault="00623112">
      <w:pPr>
        <w:pStyle w:val="RedaliaNormal"/>
      </w:pPr>
    </w:p>
    <w:p w14:paraId="62DBED39" w14:textId="77777777" w:rsidR="00623112" w:rsidRPr="00132FC9" w:rsidRDefault="000C1BBE">
      <w:pPr>
        <w:pStyle w:val="RedaliaNormal"/>
      </w:pPr>
      <w:r w:rsidRPr="00132FC9">
        <w:t>The deletion shall, where applicable, be recorded in a record with an indication of the date. A copy of this report will be sent to the Contracting Authority.</w:t>
      </w:r>
    </w:p>
    <w:p w14:paraId="2A289500" w14:textId="77777777" w:rsidR="00623112" w:rsidRPr="00132FC9" w:rsidRDefault="00623112">
      <w:pPr>
        <w:pStyle w:val="RedaliaNormal"/>
      </w:pPr>
    </w:p>
    <w:p w14:paraId="71E8ED0D" w14:textId="77777777" w:rsidR="00623112" w:rsidRPr="00132FC9" w:rsidRDefault="000C1BBE">
      <w:pPr>
        <w:pStyle w:val="RedaliaNormal"/>
        <w:rPr>
          <w:b/>
          <w:bCs/>
        </w:rPr>
      </w:pPr>
      <w:r w:rsidRPr="00132FC9">
        <w:rPr>
          <w:b/>
          <w:bCs/>
        </w:rPr>
        <w:t>Rights of data subjects</w:t>
      </w:r>
    </w:p>
    <w:p w14:paraId="0FDAF394" w14:textId="77777777" w:rsidR="00623112" w:rsidRPr="00132FC9" w:rsidRDefault="00623112">
      <w:pPr>
        <w:pStyle w:val="RedaliaNormal"/>
      </w:pPr>
    </w:p>
    <w:p w14:paraId="5DBF1EF3" w14:textId="32D30D60" w:rsidR="00623112" w:rsidRPr="00132FC9" w:rsidRDefault="000C1BBE">
      <w:pPr>
        <w:pStyle w:val="RedaliaNormal"/>
      </w:pPr>
      <w:r w:rsidRPr="00132FC9">
        <w:t>Any request for information from the Data Controller issued by a person affected by the processing of Data, within the meaning of Article 4 of the GDPR will be immediately transmitted to the Data Protection Correspondent of the Contracting Authority or any other person expressly designated by the Contracting Authority. The same applies to any request for access, rectification or opposition. The Contractor shall provide the Contracting Authority with any assistance necessary to enable it to comply with these requests within the legal time limits.</w:t>
      </w:r>
    </w:p>
    <w:p w14:paraId="0813343C" w14:textId="77777777" w:rsidR="00623112" w:rsidRPr="00132FC9" w:rsidRDefault="00623112">
      <w:pPr>
        <w:pStyle w:val="RedaliaNormal"/>
      </w:pPr>
    </w:p>
    <w:p w14:paraId="63C7A11C" w14:textId="77777777" w:rsidR="00623112" w:rsidRPr="00132FC9" w:rsidRDefault="000C1BBE">
      <w:pPr>
        <w:pStyle w:val="RedaliaNormal"/>
        <w:rPr>
          <w:b/>
          <w:bCs/>
        </w:rPr>
      </w:pPr>
      <w:r w:rsidRPr="00132FC9">
        <w:rPr>
          <w:b/>
          <w:bCs/>
        </w:rPr>
        <w:t>Formalities</w:t>
      </w:r>
    </w:p>
    <w:p w14:paraId="7C7C9BAA" w14:textId="77777777" w:rsidR="00623112" w:rsidRPr="00132FC9" w:rsidRDefault="00623112">
      <w:pPr>
        <w:pStyle w:val="RedaliaNormal"/>
      </w:pPr>
    </w:p>
    <w:p w14:paraId="536CC98F" w14:textId="77777777" w:rsidR="00623112" w:rsidRPr="00132FC9" w:rsidRDefault="000C1BBE">
      <w:pPr>
        <w:pStyle w:val="RedaliaNormal"/>
      </w:pPr>
      <w:r w:rsidRPr="00132FC9">
        <w:t>The Holder shall cooperate with the Contracting Authority and provide it with all the information necessary for the latter to draw up and update the list of automated processes provided for in article 47 of the decree of 20 October 2005, or, more generally, carry out all the necessary formalities prior to the implementation of processing, including impact assessments, requests for authorisation or prior consultation with the CNIL.</w:t>
      </w:r>
    </w:p>
    <w:p w14:paraId="0F7D5615" w14:textId="77777777" w:rsidR="00623112" w:rsidRPr="00132FC9" w:rsidRDefault="00623112">
      <w:pPr>
        <w:pStyle w:val="RedaliaNormal"/>
      </w:pPr>
    </w:p>
    <w:p w14:paraId="565C2304" w14:textId="77777777" w:rsidR="00623112" w:rsidRPr="00132FC9" w:rsidRDefault="000C1BBE">
      <w:pPr>
        <w:pStyle w:val="RedaliaNormal"/>
        <w:rPr>
          <w:b/>
          <w:bCs/>
        </w:rPr>
      </w:pPr>
      <w:r w:rsidRPr="00132FC9">
        <w:rPr>
          <w:b/>
          <w:bCs/>
        </w:rPr>
        <w:t>Proof of conformity of processing</w:t>
      </w:r>
    </w:p>
    <w:p w14:paraId="27B843EB" w14:textId="77777777" w:rsidR="00623112" w:rsidRPr="00132FC9" w:rsidRDefault="00623112">
      <w:pPr>
        <w:pStyle w:val="RedaliaNormal"/>
      </w:pPr>
    </w:p>
    <w:p w14:paraId="631264B0" w14:textId="79D51770" w:rsidR="00623112" w:rsidRPr="00132FC9" w:rsidRDefault="000C1BBE">
      <w:pPr>
        <w:pStyle w:val="RedaliaNormal"/>
      </w:pPr>
      <w:r w:rsidRPr="00132FC9">
        <w:t>The Data Controller undertakes to keep and make available to the Contracting Authority any relevant documentation justifying that the processing of Data carried out by the Data Controller on behalf of the Contracting Authority has been carried out in accordance with the commitments made under of the Contract as well as any specific instructions from the Contracting Authority.</w:t>
      </w:r>
    </w:p>
    <w:p w14:paraId="53AD975E" w14:textId="77777777" w:rsidR="00623112" w:rsidRPr="00132FC9" w:rsidRDefault="00623112">
      <w:pPr>
        <w:pStyle w:val="RedaliaNormal"/>
      </w:pPr>
    </w:p>
    <w:p w14:paraId="4594CC69" w14:textId="77777777" w:rsidR="00623112" w:rsidRPr="00132FC9" w:rsidRDefault="000C1BBE">
      <w:pPr>
        <w:pStyle w:val="RedaliaNormal"/>
      </w:pPr>
      <w:r w:rsidRPr="00132FC9">
        <w:t>The Holder undertakes to keep said documentation, beyond the end of the Contract, until the end of the applicable limitation period during which the liability of the Contracting Authority may be incurred due to the conditions and modalities for implementing the processing of the Data by the Data Controller. The Holder may nevertheless release in advance of this obligation by submitting to the Contracting Authority at the end of the Contract said documentation.</w:t>
      </w:r>
    </w:p>
    <w:p w14:paraId="7872BB1F" w14:textId="77777777" w:rsidR="00623112" w:rsidRPr="00132FC9" w:rsidRDefault="00623112">
      <w:pPr>
        <w:pStyle w:val="RedaliaNormal"/>
      </w:pPr>
    </w:p>
    <w:p w14:paraId="64819270" w14:textId="77777777" w:rsidR="00623112" w:rsidRPr="00132FC9" w:rsidRDefault="000C1BBE">
      <w:pPr>
        <w:pStyle w:val="RedaliaNormal"/>
        <w:rPr>
          <w:b/>
          <w:bCs/>
        </w:rPr>
      </w:pPr>
      <w:r w:rsidRPr="00132FC9">
        <w:rPr>
          <w:b/>
          <w:bCs/>
        </w:rPr>
        <w:t>Contracting Authority supplier management</w:t>
      </w:r>
    </w:p>
    <w:p w14:paraId="59DBCE65" w14:textId="77777777" w:rsidR="00623112" w:rsidRPr="00132FC9" w:rsidRDefault="00623112">
      <w:pPr>
        <w:pStyle w:val="RedaliaNormal"/>
      </w:pPr>
    </w:p>
    <w:p w14:paraId="6089CE42" w14:textId="77777777" w:rsidR="00623112" w:rsidRPr="00132FC9" w:rsidRDefault="000C1BBE">
      <w:pPr>
        <w:pStyle w:val="RedaliaNormal"/>
      </w:pPr>
      <w:r w:rsidRPr="00132FC9">
        <w:lastRenderedPageBreak/>
        <w:t>As part of the administrative management of its suppliers, the Contracting Authority implements a processing of personal data that may concern the Holder’s staff, who therefore has, pursuant to the Data Protection and Privacy Act, a right of access, rectification and opposition. These rights are exercised directly by contacting the AFD Group’s Information Technology and Freedoms Correspondent, in particular by sending an e-mail to: informatique.libertés@afd.fr.</w:t>
      </w:r>
    </w:p>
    <w:p w14:paraId="21BAA474" w14:textId="77777777" w:rsidR="00623112" w:rsidRPr="00132FC9" w:rsidRDefault="000C1BBE">
      <w:pPr>
        <w:pStyle w:val="RedaliaTitre2"/>
      </w:pPr>
      <w:bookmarkStart w:id="167" w:name="__RefHeading___Toc14718_1163554056"/>
      <w:bookmarkStart w:id="168" w:name="_Toc194675382"/>
      <w:r w:rsidRPr="00132FC9">
        <w:t>Obligations of the contracting authority</w:t>
      </w:r>
      <w:bookmarkEnd w:id="167"/>
      <w:bookmarkEnd w:id="168"/>
    </w:p>
    <w:p w14:paraId="1043ADE4" w14:textId="77777777" w:rsidR="00623112" w:rsidRPr="00132FC9" w:rsidRDefault="000C1BBE">
      <w:pPr>
        <w:pStyle w:val="RedaliaNormal"/>
      </w:pPr>
      <w:r w:rsidRPr="00132FC9">
        <w:t>In order to enable the Contractor to carry out its work, the Contracting Authority will ensure that:</w:t>
      </w:r>
    </w:p>
    <w:p w14:paraId="0F72BCB4" w14:textId="77777777" w:rsidR="00623112" w:rsidRPr="00132FC9" w:rsidRDefault="000C1BBE">
      <w:pPr>
        <w:pStyle w:val="Redaliapuces"/>
        <w:numPr>
          <w:ilvl w:val="0"/>
          <w:numId w:val="6"/>
        </w:numPr>
      </w:pPr>
      <w:r w:rsidRPr="00132FC9">
        <w:t>make available to the Holder all the elements it holds and necessary for knowledge of the problem in order to perform the Service;</w:t>
      </w:r>
    </w:p>
    <w:p w14:paraId="3FBDF3B2" w14:textId="77777777" w:rsidR="00623112" w:rsidRPr="00132FC9" w:rsidRDefault="000C1BBE">
      <w:pPr>
        <w:pStyle w:val="Redaliapuces"/>
        <w:numPr>
          <w:ilvl w:val="0"/>
          <w:numId w:val="6"/>
        </w:numPr>
      </w:pPr>
      <w:r w:rsidRPr="00132FC9">
        <w:t>facilitate the Contractor’s contact with the persons of the Contracting Authority concerned by the Service.</w:t>
      </w:r>
    </w:p>
    <w:p w14:paraId="753AD73E" w14:textId="77777777" w:rsidR="00623112" w:rsidRPr="00132FC9" w:rsidRDefault="000C1BBE">
      <w:pPr>
        <w:pStyle w:val="RedaliaTitre2"/>
      </w:pPr>
      <w:bookmarkStart w:id="169" w:name="__RefHeading___Toc14720_1163554056"/>
      <w:bookmarkStart w:id="170" w:name="_Toc194675383"/>
      <w:r w:rsidRPr="00132FC9">
        <w:t>Miscellaneous</w:t>
      </w:r>
      <w:bookmarkEnd w:id="169"/>
      <w:bookmarkEnd w:id="170"/>
    </w:p>
    <w:p w14:paraId="6D604EB8" w14:textId="77777777" w:rsidR="00623112" w:rsidRPr="00132FC9" w:rsidRDefault="000C1BBE">
      <w:pPr>
        <w:pStyle w:val="RedaliaNormal"/>
      </w:pPr>
      <w:r w:rsidRPr="00132FC9">
        <w:t>The Contractor may not assign any of its rights and/or obligations under this contract unless expressly agreed to in advance by the Contracting Authority.</w:t>
      </w:r>
    </w:p>
    <w:p w14:paraId="22B8E9F3" w14:textId="77777777" w:rsidR="00623112" w:rsidRPr="00132FC9" w:rsidRDefault="00623112">
      <w:pPr>
        <w:pStyle w:val="RedaliaNormal"/>
      </w:pPr>
    </w:p>
    <w:p w14:paraId="2AF3C18E" w14:textId="77777777" w:rsidR="00623112" w:rsidRPr="00132FC9" w:rsidRDefault="000C1BBE">
      <w:pPr>
        <w:pStyle w:val="RedaliaNormal"/>
      </w:pPr>
      <w:r w:rsidRPr="00132FC9">
        <w:t>All notifications, reports and other communications relating to the Agreement will be issued or sent to the respective addresses of the Parties mentioned at the beginning of this document. They will become effective upon receipt at this address or any new address duly notified in writing to the other party.</w:t>
      </w:r>
    </w:p>
    <w:p w14:paraId="645539DA" w14:textId="77777777" w:rsidR="00623112" w:rsidRPr="00132FC9" w:rsidRDefault="00623112">
      <w:pPr>
        <w:pStyle w:val="RedaliaNormal"/>
      </w:pPr>
    </w:p>
    <w:p w14:paraId="34995529" w14:textId="77777777" w:rsidR="00623112" w:rsidRPr="00132FC9" w:rsidRDefault="000C1BBE">
      <w:pPr>
        <w:pStyle w:val="RedaliaNormal"/>
      </w:pPr>
      <w:r w:rsidRPr="00132FC9">
        <w:t>Any modification of the terms and conditions of the Contract, including modifications to the nature or volume of the Service or the amount of the Contract, shall be subject to written agreement by the Parties.</w:t>
      </w:r>
    </w:p>
    <w:p w14:paraId="7964CE1F" w14:textId="77777777" w:rsidR="00623112" w:rsidRPr="00132FC9" w:rsidRDefault="00623112">
      <w:pPr>
        <w:pStyle w:val="RedaliaNormal"/>
      </w:pPr>
    </w:p>
    <w:p w14:paraId="2B447F5D" w14:textId="77777777" w:rsidR="00623112" w:rsidRPr="00132FC9" w:rsidRDefault="000C1BBE">
      <w:pPr>
        <w:pStyle w:val="RedaliaNormal"/>
      </w:pPr>
      <w:r w:rsidRPr="00132FC9">
        <w:t>The originals of the Contract are drawn up and signed in French. If a translation is made, only the French version will be taken into account in case of divergence of interpretation of the provisions of the Contract or in case of dispute between the Parties.</w:t>
      </w:r>
    </w:p>
    <w:p w14:paraId="7DD6CF40" w14:textId="77777777" w:rsidR="00623112" w:rsidRPr="00132FC9" w:rsidRDefault="000C1BBE">
      <w:pPr>
        <w:pStyle w:val="RedaliaTitre1"/>
      </w:pPr>
      <w:bookmarkStart w:id="171" w:name="_Toc180614147"/>
      <w:bookmarkStart w:id="172" w:name="__RefHeading___Toc14722_1163554056"/>
      <w:bookmarkStart w:id="173" w:name="_Toc194675384"/>
      <w:r w:rsidRPr="00132FC9">
        <w:t>Audit</w:t>
      </w:r>
      <w:bookmarkEnd w:id="171"/>
      <w:bookmarkEnd w:id="172"/>
      <w:bookmarkEnd w:id="173"/>
    </w:p>
    <w:p w14:paraId="34D9BA7E" w14:textId="77777777" w:rsidR="00623112" w:rsidRPr="00132FC9" w:rsidRDefault="000C1BBE">
      <w:pPr>
        <w:pStyle w:val="RedaliaNormal"/>
      </w:pPr>
      <w:r w:rsidRPr="00132FC9">
        <w:t>The Contracting Authority reserves itself, or for the Supervisory and Resolution Authority (ACPR) or any other equivalent foreign authority within the meaning of articles L. 632-7, L. 632-12 and L. 632-1213 of the Monetary and Financial Code for Services to be performed abroad or in the framework of ACPR’s cooperation with these foreign authorities) or for any other regulatory or supervisory authority, any data protection authority or any public archives authority as well as the persons designated by them have the right to carry out any audit of the Supplier. This audit could:</w:t>
      </w:r>
    </w:p>
    <w:p w14:paraId="1FD45183" w14:textId="77777777" w:rsidR="00623112" w:rsidRPr="00132FC9" w:rsidRDefault="000C1BBE">
      <w:pPr>
        <w:pStyle w:val="Redaliapuces"/>
        <w:numPr>
          <w:ilvl w:val="0"/>
          <w:numId w:val="6"/>
        </w:numPr>
      </w:pPr>
      <w:r w:rsidRPr="00132FC9">
        <w:t>Aim to verify compliance by the contractor with its contractual obligations, conditions for performance of services and/or performance of the service provider, as well as applicable regulatory requirements;</w:t>
      </w:r>
    </w:p>
    <w:p w14:paraId="2F47CAFC" w14:textId="77777777" w:rsidR="00623112" w:rsidRPr="00132FC9" w:rsidRDefault="000C1BBE">
      <w:pPr>
        <w:pStyle w:val="Redaliapuces"/>
        <w:numPr>
          <w:ilvl w:val="0"/>
          <w:numId w:val="6"/>
        </w:numPr>
      </w:pPr>
      <w:r w:rsidRPr="00132FC9">
        <w:t>Relate to personal data, the details of which are set out in the Personal Data section of this contract;</w:t>
      </w:r>
    </w:p>
    <w:p w14:paraId="7042E875" w14:textId="77777777" w:rsidR="00623112" w:rsidRPr="00132FC9" w:rsidRDefault="000C1BBE">
      <w:pPr>
        <w:pStyle w:val="Redaliapuces"/>
        <w:numPr>
          <w:ilvl w:val="0"/>
          <w:numId w:val="6"/>
        </w:numPr>
      </w:pPr>
      <w:r w:rsidRPr="00132FC9">
        <w:t>Allow the exercise of the supervisory and resolution powers of the ACPR, as provided for in Article 63 paragraph 1 point a) of Directive 2014/59/EU and Article 65 paragraph 3 of Directive 2013/36/EU.</w:t>
      </w:r>
    </w:p>
    <w:p w14:paraId="51DCB236" w14:textId="77777777" w:rsidR="00623112" w:rsidRPr="00132FC9" w:rsidRDefault="00623112">
      <w:pPr>
        <w:pStyle w:val="RedaliaNormal"/>
      </w:pPr>
    </w:p>
    <w:p w14:paraId="1AAD9610" w14:textId="77777777" w:rsidR="00623112" w:rsidRPr="00132FC9" w:rsidRDefault="000C1BBE">
      <w:pPr>
        <w:pStyle w:val="RedaliaNormal"/>
      </w:pPr>
      <w:r w:rsidRPr="00132FC9">
        <w:lastRenderedPageBreak/>
        <w:t>The Contracting Authority reserves for itself and the ACPR, as well as any person designated by them, the unconditional right to inspect and audit the way in which the service provider complies with the applicable contractual and regulatory requirements. In this context, the contracting authority, the ACPR and the third parties mandated by them will have full access to all relevant business premises (head offices, operational centres, etc.), to all aircraft, Relevant systems, networks, information and data used to deliver services, including related financial information, as well as the staff members and external auditors of the service provider to whom written or oral explanations may be requested, free of charge.</w:t>
      </w:r>
    </w:p>
    <w:p w14:paraId="1062B27E" w14:textId="77777777" w:rsidR="00623112" w:rsidRPr="00132FC9" w:rsidRDefault="000C1BBE">
      <w:pPr>
        <w:pStyle w:val="RedaliaNormal"/>
      </w:pPr>
      <w:r w:rsidRPr="00132FC9">
        <w:t>The contracting authority also reserves the right to carry out so-called individual audits and intrusion tests at the service provider in order to assess the effectiveness of the measures and processes implemented with regard to cyber security and internal ICT security.</w:t>
      </w:r>
    </w:p>
    <w:p w14:paraId="3566349C" w14:textId="77777777" w:rsidR="00623112" w:rsidRPr="00132FC9" w:rsidRDefault="000C1BBE">
      <w:pPr>
        <w:pStyle w:val="RedaliaNormal"/>
      </w:pPr>
      <w:r w:rsidRPr="00132FC9">
        <w:t>In the case of subcontracting, duly authorised by the contracting authority, the service provider shall ensure that the subcontractor grants to the contracting authority and ACPR the same contractual access and audit rights as those granted by the service provider.</w:t>
      </w:r>
    </w:p>
    <w:p w14:paraId="2CFD1E4A" w14:textId="77777777" w:rsidR="00623112" w:rsidRPr="00132FC9" w:rsidRDefault="00623112">
      <w:pPr>
        <w:pStyle w:val="RedaliaNormal"/>
      </w:pPr>
    </w:p>
    <w:p w14:paraId="057FB9A7" w14:textId="77777777" w:rsidR="00623112" w:rsidRPr="00132FC9" w:rsidRDefault="000C1BBE">
      <w:pPr>
        <w:pStyle w:val="RedaliaNormal"/>
      </w:pPr>
      <w:r w:rsidRPr="00132FC9">
        <w:t>This audit may be carried out at any time at the discretion of the Contracting Authority, including once the contract has ended, within a limit of five (5) years.</w:t>
      </w:r>
    </w:p>
    <w:p w14:paraId="1001FB10" w14:textId="77777777" w:rsidR="00623112" w:rsidRPr="00132FC9" w:rsidRDefault="00623112">
      <w:pPr>
        <w:pStyle w:val="RedaliaNormal"/>
      </w:pPr>
    </w:p>
    <w:p w14:paraId="37093B8D" w14:textId="77777777" w:rsidR="00623112" w:rsidRPr="00132FC9" w:rsidRDefault="000C1BBE">
      <w:pPr>
        <w:pStyle w:val="RedaliaNormal"/>
      </w:pPr>
      <w:r w:rsidRPr="00132FC9">
        <w:t>The Contractor is notified by the Contracting Authority, the ACPR or third parties acting on their behalf of the audit in writing one month before the start of the audit, unless this is impossible due to an emergency or crisis situation or leads to a situation where the audit would no longer be effective. To this end, the Contracting Authority may appoint an independent expert who is not a competitor of the Contractor and who must sign a confidentiality agreement.</w:t>
      </w:r>
    </w:p>
    <w:p w14:paraId="783E6689" w14:textId="77777777" w:rsidR="00623112" w:rsidRPr="00132FC9" w:rsidRDefault="00623112">
      <w:pPr>
        <w:pStyle w:val="RedaliaNormal"/>
      </w:pPr>
    </w:p>
    <w:p w14:paraId="0CF09F91" w14:textId="77777777" w:rsidR="00623112" w:rsidRPr="00132FC9" w:rsidRDefault="000C1BBE">
      <w:pPr>
        <w:pStyle w:val="RedaliaNormal"/>
      </w:pPr>
      <w:r w:rsidRPr="00132FC9">
        <w:t>The Contractor undertakes to cooperate with the Contracting Authority or its representative as well as with the ACPR and to facilitate their audit by providing them with all necessary information and responding to all their requests related to this audit, within the authorized limits of the control listed at the beginning of this article. In the event that their requests exceed these contractual limits of the authorized audit, the Contractor will alert the Contracting Authority. Both parties will seek the best way to achieve the above control within the contractual limits.</w:t>
      </w:r>
    </w:p>
    <w:p w14:paraId="062632A7" w14:textId="77777777" w:rsidR="00623112" w:rsidRPr="00132FC9" w:rsidRDefault="00623112">
      <w:pPr>
        <w:pStyle w:val="RedaliaNormal"/>
      </w:pPr>
    </w:p>
    <w:p w14:paraId="0271F442" w14:textId="77777777" w:rsidR="00623112" w:rsidRPr="00132FC9" w:rsidRDefault="000C1BBE">
      <w:pPr>
        <w:pStyle w:val="RedaliaNormal"/>
      </w:pPr>
      <w:r w:rsidRPr="00132FC9">
        <w:t>During the entire duration of the Contract and during the period of tax prescription after its termination, the Holder undertakes to keep at the disposal of the Contracting Authority and its authorized auditors, all accounting documents and other documents relating to the services covered by the contract.</w:t>
      </w:r>
    </w:p>
    <w:p w14:paraId="68B4354E" w14:textId="77777777" w:rsidR="00623112" w:rsidRPr="00132FC9" w:rsidRDefault="00623112">
      <w:pPr>
        <w:pStyle w:val="RedaliaNormal"/>
      </w:pPr>
    </w:p>
    <w:p w14:paraId="646DED6B" w14:textId="77777777" w:rsidR="00623112" w:rsidRPr="00132FC9" w:rsidRDefault="000C1BBE">
      <w:pPr>
        <w:pStyle w:val="RedaliaNormal"/>
      </w:pPr>
      <w:r w:rsidRPr="00132FC9">
        <w:t>The Holder undertakes to maintain complete and accurate records of invoices and all associated documentation related to the establishment of these invoices.</w:t>
      </w:r>
    </w:p>
    <w:p w14:paraId="683A0AEB" w14:textId="77777777" w:rsidR="00623112" w:rsidRPr="00132FC9" w:rsidRDefault="00623112">
      <w:pPr>
        <w:pStyle w:val="RedaliaNormal"/>
      </w:pPr>
    </w:p>
    <w:p w14:paraId="15C1CC8A" w14:textId="77777777" w:rsidR="00623112" w:rsidRPr="00132FC9" w:rsidRDefault="000C1BBE">
      <w:pPr>
        <w:pStyle w:val="RedaliaNormal"/>
      </w:pPr>
      <w:r w:rsidRPr="00132FC9">
        <w:t>These archives include (non-exhaustive list):</w:t>
      </w:r>
    </w:p>
    <w:p w14:paraId="46D08494" w14:textId="77777777" w:rsidR="00623112" w:rsidRPr="00132FC9" w:rsidRDefault="000C1BBE">
      <w:pPr>
        <w:pStyle w:val="RedaliaNormal"/>
      </w:pPr>
      <w:r w:rsidRPr="00132FC9">
        <w:t>- Physical documents (paper, CD...),</w:t>
      </w:r>
    </w:p>
    <w:p w14:paraId="487AEF51" w14:textId="77777777" w:rsidR="00623112" w:rsidRPr="00132FC9" w:rsidRDefault="000C1BBE">
      <w:pPr>
        <w:pStyle w:val="RedaliaNormal"/>
      </w:pPr>
      <w:r w:rsidRPr="00132FC9">
        <w:t>- Electronic documents (e-mails and information stored in electronic databases)</w:t>
      </w:r>
    </w:p>
    <w:p w14:paraId="2F3BD031" w14:textId="77777777" w:rsidR="00623112" w:rsidRPr="00132FC9" w:rsidRDefault="00623112">
      <w:pPr>
        <w:pStyle w:val="RedaliaNormal"/>
      </w:pPr>
    </w:p>
    <w:p w14:paraId="24AEB282" w14:textId="77777777" w:rsidR="00623112" w:rsidRPr="00132FC9" w:rsidRDefault="000C1BBE">
      <w:pPr>
        <w:pStyle w:val="RedaliaNormal"/>
      </w:pPr>
      <w:r w:rsidRPr="00132FC9">
        <w:t>In the event that the Contracting Authority requires the production of documents in the exclusive and demonstrated possession of the Contractor, audits will then be conducted at the premises of the Contractor and must comply with opening hours, the practices and safety rules in force on the premises in question. The Contracting Authority may access the premises of the Licensee after having notified its request in writing and respecting a 72-hour notice.</w:t>
      </w:r>
    </w:p>
    <w:p w14:paraId="5D02DC5F" w14:textId="77777777" w:rsidR="00623112" w:rsidRPr="00132FC9" w:rsidRDefault="00623112">
      <w:pPr>
        <w:pStyle w:val="RedaliaNormal"/>
      </w:pPr>
    </w:p>
    <w:p w14:paraId="51CD1CBA" w14:textId="77777777" w:rsidR="00623112" w:rsidRPr="00132FC9" w:rsidRDefault="000C1BBE">
      <w:pPr>
        <w:pStyle w:val="RedaliaNormal"/>
      </w:pPr>
      <w:r w:rsidRPr="00132FC9">
        <w:t>The cost of this audit is borne by the contracting authority except in the event that this audit reveals a failure on the part of the Licensee.</w:t>
      </w:r>
    </w:p>
    <w:p w14:paraId="44D3DAD8" w14:textId="77777777" w:rsidR="00623112" w:rsidRPr="00132FC9" w:rsidRDefault="000C1BBE">
      <w:pPr>
        <w:pStyle w:val="RedaliaTitre1"/>
      </w:pPr>
      <w:bookmarkStart w:id="174" w:name="_Toc180614148"/>
      <w:bookmarkStart w:id="175" w:name="__RefHeading___Toc14724_1163554056"/>
      <w:bookmarkStart w:id="176" w:name="_Toc194675385"/>
      <w:r w:rsidRPr="00132FC9">
        <w:t>Reversibility</w:t>
      </w:r>
      <w:bookmarkEnd w:id="174"/>
      <w:bookmarkEnd w:id="175"/>
      <w:bookmarkEnd w:id="176"/>
    </w:p>
    <w:p w14:paraId="0E7F710E" w14:textId="77777777" w:rsidR="00623112" w:rsidRPr="00132FC9" w:rsidRDefault="000C1BBE">
      <w:pPr>
        <w:pStyle w:val="RedaliaNormal"/>
      </w:pPr>
      <w:r w:rsidRPr="00132FC9">
        <w:t>At any time during the execution of this contract, at the request of the Contracting Authority, as well as in case of expiration or termination of all or part of the contract for any reason whatsoever:</w:t>
      </w:r>
    </w:p>
    <w:p w14:paraId="4A20DEBB" w14:textId="77777777" w:rsidR="00623112" w:rsidRPr="00132FC9" w:rsidRDefault="00623112">
      <w:pPr>
        <w:pStyle w:val="RedaliaNormal"/>
      </w:pPr>
    </w:p>
    <w:p w14:paraId="6A0D920F" w14:textId="77777777" w:rsidR="00623112" w:rsidRPr="00132FC9" w:rsidRDefault="000C1BBE">
      <w:pPr>
        <w:pStyle w:val="RedaliaNormal"/>
      </w:pPr>
      <w:r w:rsidRPr="00132FC9">
        <w:t>The Holder undertakes to ensure reversibility and to make every effort legally and humanly possible to allow the Contracting Authority, on the date of termination of the Contract, to take over or have taken over by a third party the service subject to this Contract, in the most coordinated way possible and under the most economical conditions for the Contracting Authority, allowing in particular continuity of the service, subject to the contract, with a minimum of interruptions. For this purpose also, after the termination of the Contract and during a transitional period of 3 months, the Holder will continue to provide the service before thatit is taken over in full and effectively by the Contracting Authority or by a new service provider designated by it.</w:t>
      </w:r>
    </w:p>
    <w:p w14:paraId="25A93965" w14:textId="77777777" w:rsidR="00623112" w:rsidRPr="00132FC9" w:rsidRDefault="00623112">
      <w:pPr>
        <w:pStyle w:val="RedaliaNormal"/>
      </w:pPr>
    </w:p>
    <w:p w14:paraId="680B9967" w14:textId="77777777" w:rsidR="00623112" w:rsidRPr="00132FC9" w:rsidRDefault="000C1BBE">
      <w:pPr>
        <w:pStyle w:val="RedaliaNormal"/>
      </w:pPr>
      <w:r w:rsidRPr="00132FC9">
        <w:t>Upon termination of the Contract, for whatever reason, the Contractor shall keep at the disposal of the Contracting Authority any document that may be necessary to him in connection with the resumption of the service, whether it is to provide it itself or entrust it to a third party.</w:t>
      </w:r>
    </w:p>
    <w:p w14:paraId="2008E9B9" w14:textId="77777777" w:rsidR="00623112" w:rsidRPr="00132FC9" w:rsidRDefault="00623112">
      <w:pPr>
        <w:pStyle w:val="RedaliaNormal"/>
      </w:pPr>
    </w:p>
    <w:p w14:paraId="10FB27DD" w14:textId="77777777" w:rsidR="00623112" w:rsidRPr="00132FC9" w:rsidRDefault="000C1BBE">
      <w:pPr>
        <w:pStyle w:val="RedaliaNormal"/>
      </w:pPr>
      <w:r w:rsidRPr="00132FC9">
        <w:t>At the request of the Contracting Authority, the Contractor undertakes, for a maximum period of two (2) months from the end of the Contract, to respond to any request for assistance, even ad hoc, made by the Contracting Authority or by the Contractor designated by ithere to take over the service subject to this Contract.</w:t>
      </w:r>
    </w:p>
    <w:p w14:paraId="0E3511F8" w14:textId="77777777" w:rsidR="00623112" w:rsidRPr="00132FC9" w:rsidRDefault="00623112">
      <w:pPr>
        <w:pStyle w:val="RedaliaNormal"/>
      </w:pPr>
    </w:p>
    <w:p w14:paraId="24FF11EA" w14:textId="77777777" w:rsidR="00623112" w:rsidRPr="00132FC9" w:rsidRDefault="000C1BBE">
      <w:pPr>
        <w:pStyle w:val="RedaliaNormal"/>
      </w:pPr>
      <w:r w:rsidRPr="00132FC9">
        <w:t>The Parties agree to the following provisions with respect to the reversibility assistance services provided by the Holder:</w:t>
      </w:r>
    </w:p>
    <w:p w14:paraId="685F0809" w14:textId="77777777" w:rsidR="00623112" w:rsidRPr="00132FC9" w:rsidRDefault="000C1BBE">
      <w:pPr>
        <w:pStyle w:val="Redaliapuces"/>
        <w:numPr>
          <w:ilvl w:val="0"/>
          <w:numId w:val="6"/>
        </w:numPr>
      </w:pPr>
      <w:r w:rsidRPr="00132FC9">
        <w:t>if the reversibility results from a cancellation or termination of the Contract, following a fault or default of the Holder, or if it results from a non-renewal at any of the deadlines of the Contract due to the Holder, the services of assistance to reversibility carried out by the Holder are not invoiced to the Contracting Authority,</w:t>
      </w:r>
    </w:p>
    <w:p w14:paraId="20C42CCB" w14:textId="77777777" w:rsidR="00623112" w:rsidRPr="00132FC9" w:rsidRDefault="000C1BBE">
      <w:pPr>
        <w:pStyle w:val="Redaliapuces"/>
        <w:numPr>
          <w:ilvl w:val="0"/>
          <w:numId w:val="6"/>
        </w:numPr>
      </w:pPr>
      <w:r w:rsidRPr="00132FC9">
        <w:t>if the reversibility results from the occurrence of a case of force majeure or a termination of the Contract in the context of shared damages, the costs of the assistance to the Reversibility are divided by half,</w:t>
      </w:r>
    </w:p>
    <w:p w14:paraId="20F73453" w14:textId="77777777" w:rsidR="00623112" w:rsidRPr="00132FC9" w:rsidRDefault="000C1BBE">
      <w:pPr>
        <w:pStyle w:val="Redaliapuces"/>
        <w:numPr>
          <w:ilvl w:val="0"/>
          <w:numId w:val="6"/>
        </w:numPr>
      </w:pPr>
      <w:r w:rsidRPr="00132FC9">
        <w:t>if the reversibility results from any other cause of interruption of this Contract, the services of assistance to reversibility performed by the Holder shall be invoiced to the Contracting Authority in their entirety.</w:t>
      </w:r>
    </w:p>
    <w:p w14:paraId="469F200E" w14:textId="77777777" w:rsidR="00623112" w:rsidRPr="00132FC9" w:rsidRDefault="00623112">
      <w:pPr>
        <w:pStyle w:val="RedaliaNormal"/>
      </w:pPr>
    </w:p>
    <w:p w14:paraId="619D9300" w14:textId="77777777" w:rsidR="00623112" w:rsidRPr="00132FC9" w:rsidRDefault="000C1BBE">
      <w:pPr>
        <w:pStyle w:val="RedaliaNormal"/>
      </w:pPr>
      <w:r w:rsidRPr="00132FC9">
        <w:t>In this context, the Holder undertakes to:</w:t>
      </w:r>
    </w:p>
    <w:p w14:paraId="751D3FA3" w14:textId="77777777" w:rsidR="00623112" w:rsidRPr="00132FC9" w:rsidRDefault="000C1BBE">
      <w:pPr>
        <w:pStyle w:val="Redaliapuces"/>
        <w:numPr>
          <w:ilvl w:val="0"/>
          <w:numId w:val="6"/>
        </w:numPr>
      </w:pPr>
      <w:r w:rsidRPr="00132FC9">
        <w:t>return, in an integrated, usable and agreed format, all the data belonging to the Contracting Authority as well as personal data previously communicated by the Contracting Authority,</w:t>
      </w:r>
    </w:p>
    <w:p w14:paraId="7E1F4BD8" w14:textId="77777777" w:rsidR="00623112" w:rsidRPr="00132FC9" w:rsidRDefault="000C1BBE">
      <w:pPr>
        <w:pStyle w:val="Redaliapuces"/>
        <w:numPr>
          <w:ilvl w:val="0"/>
          <w:numId w:val="6"/>
        </w:numPr>
      </w:pPr>
      <w:r w:rsidRPr="00132FC9">
        <w:t>destroy any copies of this data and not use it for own use or for the benefit of third parties</w:t>
      </w:r>
    </w:p>
    <w:p w14:paraId="11AD9296" w14:textId="77777777" w:rsidR="00623112" w:rsidRPr="00132FC9" w:rsidRDefault="00623112">
      <w:pPr>
        <w:pStyle w:val="RedaliaNormal"/>
      </w:pPr>
    </w:p>
    <w:p w14:paraId="4ADD345F" w14:textId="77777777" w:rsidR="00623112" w:rsidRPr="00132FC9" w:rsidRDefault="000C1BBE">
      <w:pPr>
        <w:pStyle w:val="RedaliaNormal"/>
      </w:pPr>
      <w:r w:rsidRPr="00132FC9">
        <w:t xml:space="preserve">The Holder undertakes to make every effort to ensure access to the data belonging to the Contracting Authority even in the event of insolvency, resolution or interruption of the Holder’s business activities. It will not sub-outsource the Service or transfer the data to a third party without the prior written </w:t>
      </w:r>
      <w:r w:rsidRPr="00132FC9">
        <w:lastRenderedPageBreak/>
        <w:t>consent of the contracting authority and will refrain from any measure having the effect of hindering the access of the contracting authority to the data belonging to it. In the event of a voluntary interruption of its commercial activities related to the Service, the Holder undertakes to notify the Contracting Authority at least 3 times in advance and to ensure the reversibility of the outsourcing of the Service</w:t>
      </w:r>
    </w:p>
    <w:p w14:paraId="232EFCFA" w14:textId="77777777" w:rsidR="00623112" w:rsidRPr="00132FC9" w:rsidRDefault="000C1BBE">
      <w:pPr>
        <w:pStyle w:val="RedaliaTitre1"/>
      </w:pPr>
      <w:bookmarkStart w:id="177" w:name="__RefHeading___Toc14726_1163554056"/>
      <w:bookmarkStart w:id="178" w:name="_Toc180614149"/>
      <w:bookmarkStart w:id="179" w:name="_Toc194675386"/>
      <w:bookmarkEnd w:id="3"/>
      <w:bookmarkEnd w:id="4"/>
      <w:r w:rsidRPr="00132FC9">
        <w:t>Termination of the Contract</w:t>
      </w:r>
      <w:bookmarkEnd w:id="5"/>
      <w:bookmarkEnd w:id="177"/>
      <w:bookmarkEnd w:id="178"/>
      <w:bookmarkEnd w:id="179"/>
    </w:p>
    <w:p w14:paraId="5CABBBD7" w14:textId="77777777" w:rsidR="00623112" w:rsidRPr="00132FC9" w:rsidRDefault="000C1BBE">
      <w:pPr>
        <w:pStyle w:val="RedaliaNormal"/>
      </w:pPr>
      <w:r w:rsidRPr="00132FC9">
        <w:t>Articles L 2195-1 and following of the public procurement code and articles 36 to 42 inclusive of the CCAG-PI will be applied with the following clarifications:</w:t>
      </w:r>
    </w:p>
    <w:p w14:paraId="435209B6" w14:textId="77777777" w:rsidR="00623112" w:rsidRPr="00132FC9" w:rsidRDefault="000C1BBE">
      <w:pPr>
        <w:pStyle w:val="RedaliaTitre2"/>
      </w:pPr>
      <w:bookmarkStart w:id="180" w:name="_Toc267299143"/>
      <w:bookmarkStart w:id="181" w:name="__RefHeading___Toc2379_850954893"/>
      <w:bookmarkStart w:id="182" w:name="_Toc180614150"/>
      <w:bookmarkStart w:id="183" w:name="_Toc194675387"/>
      <w:bookmarkEnd w:id="180"/>
      <w:r w:rsidRPr="00132FC9">
        <w:t>Termination of the Licensee’s Tort</w:t>
      </w:r>
      <w:bookmarkEnd w:id="181"/>
      <w:bookmarkEnd w:id="182"/>
      <w:bookmarkEnd w:id="183"/>
    </w:p>
    <w:p w14:paraId="3D4B6675" w14:textId="77777777" w:rsidR="00623112" w:rsidRPr="00132FC9" w:rsidRDefault="000C1BBE">
      <w:pPr>
        <w:pStyle w:val="RedaliaNormal"/>
      </w:pPr>
      <w:r w:rsidRPr="00132FC9">
        <w:t>The Contracting Authority may, after a formal notice which has not been successful within the time limit set and subject to no less than fifteen (15) days' notice, terminate the contract for damages of the Contractor under the conditions laid down in article 39 of the CCAG-PI.</w:t>
      </w:r>
    </w:p>
    <w:p w14:paraId="10A65A18" w14:textId="77777777" w:rsidR="00623112" w:rsidRPr="00132FC9" w:rsidRDefault="000C1BBE">
      <w:pPr>
        <w:pStyle w:val="RedaliaNormal"/>
      </w:pPr>
      <w:r w:rsidRPr="00132FC9">
        <w:t>More specifically, and in a non-exhaustive manner, the contracting authority reserves the right to terminate the contract if:</w:t>
      </w:r>
    </w:p>
    <w:p w14:paraId="58DAF80D" w14:textId="3EDAE1E2" w:rsidR="00623112" w:rsidRPr="00132FC9" w:rsidRDefault="000C1BBE">
      <w:pPr>
        <w:pStyle w:val="Redaliapuces"/>
        <w:numPr>
          <w:ilvl w:val="0"/>
          <w:numId w:val="6"/>
        </w:numPr>
      </w:pPr>
      <w:r w:rsidRPr="00132FC9">
        <w:t>Repeated non-executions or poor quality executions of operational expectations and requirements;</w:t>
      </w:r>
    </w:p>
    <w:p w14:paraId="6E186008" w14:textId="5664BBEA" w:rsidR="00FA0C91" w:rsidRPr="00132FC9" w:rsidRDefault="00FA0C91">
      <w:pPr>
        <w:pStyle w:val="Redaliapuces"/>
        <w:numPr>
          <w:ilvl w:val="0"/>
          <w:numId w:val="6"/>
        </w:numPr>
      </w:pPr>
      <w:r w:rsidRPr="00132FC9">
        <w:t xml:space="preserve">No replacement of an expert considered key in the performance of the service, putting for all reasons. </w:t>
      </w:r>
    </w:p>
    <w:p w14:paraId="636AE070" w14:textId="77777777" w:rsidR="00623112" w:rsidRPr="00132FC9" w:rsidRDefault="000C1BBE">
      <w:pPr>
        <w:pStyle w:val="Redaliapuces"/>
        <w:numPr>
          <w:ilvl w:val="0"/>
          <w:numId w:val="6"/>
        </w:numPr>
      </w:pPr>
      <w:r w:rsidRPr="00132FC9">
        <w:t>repeated application of the penalties provided for in Article Penalties of this Agreement, not followed by significant improvement;</w:t>
      </w:r>
    </w:p>
    <w:p w14:paraId="1631211A" w14:textId="77777777" w:rsidR="00623112" w:rsidRPr="00132FC9" w:rsidRDefault="000C1BBE">
      <w:pPr>
        <w:pStyle w:val="Redaliapuces"/>
        <w:numPr>
          <w:ilvl w:val="0"/>
          <w:numId w:val="6"/>
        </w:numPr>
      </w:pPr>
      <w:r w:rsidRPr="00132FC9">
        <w:t>repeated findings of rejection or postponement of services, pursuant to the provisions of the verification and validation operations of services in Admission - Completion of this Contract;</w:t>
      </w:r>
    </w:p>
    <w:p w14:paraId="75CF91F2" w14:textId="77777777" w:rsidR="00623112" w:rsidRPr="00132FC9" w:rsidRDefault="000C1BBE">
      <w:pPr>
        <w:pStyle w:val="Redaliapuces"/>
        <w:numPr>
          <w:ilvl w:val="0"/>
          <w:numId w:val="6"/>
        </w:numPr>
      </w:pPr>
      <w:r w:rsidRPr="00132FC9">
        <w:t>non-compliance with the provisions of the Annex to this Security Agreement.</w:t>
      </w:r>
    </w:p>
    <w:p w14:paraId="371EF743" w14:textId="77777777" w:rsidR="00623112" w:rsidRPr="00132FC9" w:rsidRDefault="000C1BBE">
      <w:pPr>
        <w:pStyle w:val="RedaliaNormal"/>
      </w:pPr>
      <w:r w:rsidRPr="00132FC9">
        <w:t>The deficiencies referred to above must be previously acknowledged by the parties in the Steering Committee.</w:t>
      </w:r>
    </w:p>
    <w:p w14:paraId="3A00930B" w14:textId="77777777" w:rsidR="00623112" w:rsidRPr="00132FC9" w:rsidRDefault="000C1BBE">
      <w:pPr>
        <w:pStyle w:val="RedaliaNormal"/>
      </w:pPr>
      <w:r w:rsidRPr="00132FC9">
        <w:t>The Contracting Authority also reserves the right to terminate the contract with the Contractor when:</w:t>
      </w:r>
    </w:p>
    <w:p w14:paraId="4315CE55" w14:textId="77777777" w:rsidR="00623112" w:rsidRPr="00132FC9" w:rsidRDefault="000C1BBE">
      <w:pPr>
        <w:pStyle w:val="Redaliapuces"/>
        <w:numPr>
          <w:ilvl w:val="0"/>
          <w:numId w:val="6"/>
        </w:numPr>
      </w:pPr>
      <w:r w:rsidRPr="00132FC9">
        <w:t>the latter no longer has the required certifications and approvals for the performance of the Service;</w:t>
      </w:r>
    </w:p>
    <w:p w14:paraId="36997BB4" w14:textId="77777777" w:rsidR="00623112" w:rsidRPr="00132FC9" w:rsidRDefault="000C1BBE">
      <w:pPr>
        <w:pStyle w:val="Redaliapuces"/>
        <w:numPr>
          <w:ilvl w:val="0"/>
          <w:numId w:val="6"/>
        </w:numPr>
      </w:pPr>
      <w:r w:rsidRPr="00132FC9">
        <w:t>Where the processing, management or security of confidential information and personal or sensitive data has weaknesses such as integrity, security, confidentiality or fair treatment of such information and data appears to be compromised.</w:t>
      </w:r>
    </w:p>
    <w:p w14:paraId="392B86A7" w14:textId="77777777" w:rsidR="00623112" w:rsidRPr="00132FC9" w:rsidRDefault="000C1BBE">
      <w:pPr>
        <w:pStyle w:val="RedaliaNormal"/>
      </w:pPr>
      <w:r w:rsidRPr="00132FC9">
        <w:t>This termination for fault is made without prejudice to other actions, including criminal, which would be initiated in this case against the Holder.</w:t>
      </w:r>
    </w:p>
    <w:p w14:paraId="55D97B79" w14:textId="77777777" w:rsidR="00623112" w:rsidRPr="00132FC9" w:rsidRDefault="000C1BBE">
      <w:pPr>
        <w:pStyle w:val="RedaliaNormal"/>
      </w:pPr>
      <w:r w:rsidRPr="00132FC9">
        <w:t>In the event of termination due to fault:</w:t>
      </w:r>
    </w:p>
    <w:p w14:paraId="1362C3C0" w14:textId="77777777" w:rsidR="00623112" w:rsidRPr="00132FC9" w:rsidRDefault="000C1BBE">
      <w:pPr>
        <w:pStyle w:val="Redaliapuces"/>
        <w:numPr>
          <w:ilvl w:val="0"/>
          <w:numId w:val="6"/>
        </w:numPr>
      </w:pPr>
      <w:r w:rsidRPr="00132FC9">
        <w:t>Sections 27 and 39 of the CCAG PI are applied with the following clarifications: the contracting authority may have a third party carry out the services provided for in the contract at the expense and risk of the contractor under the conditions defined in Article 27 of the CCAG PI. The decision to terminate shall expressly mention this;</w:t>
      </w:r>
    </w:p>
    <w:p w14:paraId="4EFC5AB7" w14:textId="77777777" w:rsidR="00623112" w:rsidRPr="00132FC9" w:rsidRDefault="000C1BBE">
      <w:pPr>
        <w:pStyle w:val="Redaliapuces"/>
        <w:numPr>
          <w:ilvl w:val="0"/>
          <w:numId w:val="6"/>
        </w:numPr>
      </w:pPr>
      <w:r w:rsidRPr="00132FC9">
        <w:t>The Data Controller is not entitled to any compensation;</w:t>
      </w:r>
    </w:p>
    <w:p w14:paraId="423100A3" w14:textId="77777777" w:rsidR="00623112" w:rsidRPr="00132FC9" w:rsidRDefault="000C1BBE">
      <w:pPr>
        <w:pStyle w:val="Redaliapuces"/>
        <w:numPr>
          <w:ilvl w:val="0"/>
          <w:numId w:val="6"/>
        </w:numPr>
      </w:pPr>
      <w:r w:rsidRPr="00132FC9">
        <w:t>By way of derogation from and in addition to Articles 39 and 41.3 of the CCAG PI, the fraction of services already performed by the holder is remunerated with a 10% reduction.</w:t>
      </w:r>
    </w:p>
    <w:p w14:paraId="6CF2451A" w14:textId="77777777" w:rsidR="00623112" w:rsidRPr="00132FC9" w:rsidRDefault="000C1BBE">
      <w:pPr>
        <w:pStyle w:val="Redaliapuces"/>
        <w:numPr>
          <w:ilvl w:val="0"/>
          <w:numId w:val="6"/>
        </w:numPr>
      </w:pPr>
      <w:r w:rsidRPr="00132FC9">
        <w:t xml:space="preserve">The Contractor shall indemnify the contracting authority for all costs and/or damages incurred by the contracting authority as a result of the termination of the contract directly or indirectly, and in particular where applicable, the costs incurred by the contracting authority as a result of replacing </w:t>
      </w:r>
      <w:r w:rsidRPr="00132FC9">
        <w:lastRenderedPageBreak/>
        <w:t>the Licensee with a new service provider.</w:t>
      </w:r>
    </w:p>
    <w:p w14:paraId="2551F91F" w14:textId="77777777" w:rsidR="00623112" w:rsidRPr="00132FC9" w:rsidRDefault="000C1BBE">
      <w:pPr>
        <w:pStyle w:val="RedaliaNormal"/>
      </w:pPr>
      <w:r w:rsidRPr="00132FC9">
        <w:t>In the event of termination pursuant to article L2195-4 of the Public Procurement Code, the equivalent offences provided for by the legislation of another state outside the European Union will also be applied.</w:t>
      </w:r>
    </w:p>
    <w:p w14:paraId="54CEEBB5" w14:textId="77777777" w:rsidR="00623112" w:rsidRPr="00132FC9" w:rsidRDefault="000C1BBE">
      <w:pPr>
        <w:pStyle w:val="RedaliaNormal"/>
      </w:pPr>
      <w:r w:rsidRPr="00132FC9">
        <w:t>In addition to Article 39 of the CCAG PI, in case of non-production within 8 days of acceptance of a subcontract of second and higher rank submitted by the sub-contractordealing with a Tier 1 and above guarantee of a personal and joint and several surety guaranteeing the payment of all sums owed by them to the second or higher sub-contractor, and after notice to the Tier 1 and above sub-contractor and the contract holder, remained without effect within a fixed period of 8 days, the contract will be terminated for damages to the holder without the latter being entitled to compensation and, where appropriate, with performance of the services at its own expense and risk.</w:t>
      </w:r>
    </w:p>
    <w:p w14:paraId="2135699B" w14:textId="77777777" w:rsidR="00623112" w:rsidRPr="00132FC9" w:rsidRDefault="000C1BBE">
      <w:pPr>
        <w:pStyle w:val="RedaliaTitre2"/>
      </w:pPr>
      <w:bookmarkStart w:id="184" w:name="_Toc267299142"/>
      <w:bookmarkStart w:id="185" w:name="__RefHeading___Toc2381_850954893"/>
      <w:bookmarkStart w:id="186" w:name="_Toc180614151"/>
      <w:bookmarkStart w:id="187" w:name="_Toc194675388"/>
      <w:bookmarkEnd w:id="184"/>
      <w:r w:rsidRPr="00132FC9">
        <w:t>Termination for reasons of general interest</w:t>
      </w:r>
      <w:bookmarkEnd w:id="185"/>
      <w:bookmarkEnd w:id="186"/>
      <w:bookmarkEnd w:id="187"/>
    </w:p>
    <w:p w14:paraId="19211389" w14:textId="77777777" w:rsidR="00623112" w:rsidRPr="00132FC9" w:rsidRDefault="000C1BBE">
      <w:pPr>
        <w:pStyle w:val="RedaliaNormal"/>
      </w:pPr>
      <w:r w:rsidRPr="00132FC9">
        <w:t>In the event of a termination for reasons of general interest, or at the request of the ACPR, the termination indemnity is set at 5% of the contract’s VAT-free commitment amount, less the unrevised VAT-free amount of the admitted services.</w:t>
      </w:r>
    </w:p>
    <w:p w14:paraId="24F73966" w14:textId="77777777" w:rsidR="00623112" w:rsidRPr="00132FC9" w:rsidRDefault="000C1BBE">
      <w:pPr>
        <w:pStyle w:val="RedaliaTitre2"/>
      </w:pPr>
      <w:bookmarkStart w:id="188" w:name="_Toc180614152"/>
      <w:bookmarkStart w:id="189" w:name="__RefHeading___Toc14728_1163554056"/>
      <w:bookmarkStart w:id="190" w:name="_Toc194675389"/>
      <w:r w:rsidRPr="00132FC9">
        <w:t>Termination for failure to comply with formalities relating to the fight against illegal employment</w:t>
      </w:r>
      <w:bookmarkEnd w:id="188"/>
      <w:bookmarkEnd w:id="189"/>
      <w:bookmarkEnd w:id="190"/>
    </w:p>
    <w:p w14:paraId="3B61D499" w14:textId="77777777" w:rsidR="00623112" w:rsidRPr="00132FC9" w:rsidRDefault="000C1BBE">
      <w:pPr>
        <w:pStyle w:val="RedaliaNormal"/>
      </w:pPr>
      <w:r w:rsidRPr="00132FC9">
        <w:t>In accordance with articles L 8222-1 and D 8222-5 of the French Labour Code and article 15.2 “Declaration by the Service Provider”, the Service Provider must provide at the time of signing the Contract, and then on a regular basis depending on the validity period of each document, all six documents (6) month, until the end of the Contract, the following documents:</w:t>
      </w:r>
    </w:p>
    <w:p w14:paraId="3325C38E" w14:textId="77777777" w:rsidR="00623112" w:rsidRPr="00132FC9" w:rsidRDefault="000C1BBE">
      <w:pPr>
        <w:pStyle w:val="Redaliapuces"/>
        <w:numPr>
          <w:ilvl w:val="0"/>
          <w:numId w:val="6"/>
        </w:numPr>
      </w:pPr>
      <w:r w:rsidRPr="00132FC9">
        <w:t>an attestation of the provision of social declarations issued by the social protection body responsible for collecting the social contributions incumbent on the Service Provider and dated less than six (6) month; this certificate must mention the payment of social security contributions and contributions, which must show the identification of the undertaking, the number of employees employed and the basis of remuneration declared on the last summary of social security contributions addressed to the collection agency;</w:t>
      </w:r>
    </w:p>
    <w:p w14:paraId="4ACBED7C" w14:textId="77777777" w:rsidR="00623112" w:rsidRPr="00132FC9" w:rsidRDefault="000C1BBE">
      <w:pPr>
        <w:pStyle w:val="Redaliapuces"/>
        <w:numPr>
          <w:ilvl w:val="0"/>
          <w:numId w:val="6"/>
        </w:numPr>
      </w:pPr>
      <w:r w:rsidRPr="00132FC9">
        <w:t>an extract from the Trade and Companies Register] or [a copy of the identification card showing that the application has been entered in the Trades Register] or [a receipt of the declaration filed with a business registration centre];</w:t>
      </w:r>
    </w:p>
    <w:p w14:paraId="0C629228" w14:textId="77777777" w:rsidR="00623112" w:rsidRPr="00132FC9" w:rsidRDefault="000C1BBE">
      <w:pPr>
        <w:pStyle w:val="Redaliapuces"/>
        <w:numPr>
          <w:ilvl w:val="0"/>
          <w:numId w:val="6"/>
        </w:numPr>
      </w:pPr>
      <w:r w:rsidRPr="00132FC9">
        <w:t>an attestation on honour issued by the Service Provider certifying that its employees have been provided with pay slips in accordance with French regulations[2].</w:t>
      </w:r>
    </w:p>
    <w:p w14:paraId="3C8DAF6B" w14:textId="77777777" w:rsidR="00623112" w:rsidRPr="00132FC9" w:rsidRDefault="000C1BBE">
      <w:pPr>
        <w:pStyle w:val="RedaliaNormal"/>
      </w:pPr>
      <w:r w:rsidRPr="00132FC9">
        <w:t>In accordance with article L 8222-6 of the French Labour Code, AFD reserves the right to impose a penalty on the Service Provider who does not comply with the formalities mentioned in articles L 8221-3 to L 8221-5 of the French Labour Code relating to work disguised by concealment of activity and concealment of paid employment.</w:t>
      </w:r>
    </w:p>
    <w:p w14:paraId="228F8021" w14:textId="2AD7A88C" w:rsidR="00623112" w:rsidRDefault="000C1BBE">
      <w:pPr>
        <w:pStyle w:val="RedaliaNormal"/>
      </w:pPr>
      <w:r w:rsidRPr="00132FC9">
        <w:t xml:space="preserve">Without prejudice to articles L. 8222-1 to L. 8222-3, any legal person governed by public law who has entered into a contract with an undertaking shall be informed in writing by a control officer of the irregular situation of that undertaking with regard to the formalities referred to in articles L. 8221-33 and L. 8221-5, immediately enjoins the company to put an end to this situation without delay. The undertaking so served shall, within two months, provide the public person with evidence that it has put an end to the tort situation. If this is not done, the contract may be terminated without compensation at the contractor’s expense and risk. The public-law legal person informs the reporting officer of the action taken by the company on his or her direction. If he fails to comply with the obligations arising from the first and third paragraphs of this article or, in the case of continuation of the contract, if the proof of the end of the criminal situation has not been provided within a period of </w:t>
      </w:r>
      <w:r w:rsidRPr="00132FC9">
        <w:lastRenderedPageBreak/>
        <w:t>six months following the notice of default, the legal person governed by public law is jointly and severally liable with its co-contractor for payment of the sums mentioned in 1° to 3° of article L. 8222-2, under the conditions set out in article L. 8222-3.</w:t>
      </w:r>
    </w:p>
    <w:p w14:paraId="2E69DEF3" w14:textId="77777777" w:rsidR="00697DB4" w:rsidRPr="00132FC9" w:rsidRDefault="00697DB4">
      <w:pPr>
        <w:pStyle w:val="RedaliaNormal"/>
      </w:pPr>
    </w:p>
    <w:p w14:paraId="763326CF" w14:textId="77777777" w:rsidR="00623112" w:rsidRPr="00132FC9" w:rsidRDefault="000C1BBE">
      <w:pPr>
        <w:pStyle w:val="RedaliaTitre1"/>
      </w:pPr>
      <w:bookmarkStart w:id="191" w:name="_Toc180614153"/>
      <w:bookmarkStart w:id="192" w:name="__RefHeading___Toc14730_1163554056"/>
      <w:bookmarkStart w:id="193" w:name="_Toc194675390"/>
      <w:r w:rsidRPr="00132FC9">
        <w:t>Disputes</w:t>
      </w:r>
      <w:bookmarkEnd w:id="191"/>
      <w:bookmarkEnd w:id="192"/>
      <w:bookmarkEnd w:id="193"/>
    </w:p>
    <w:p w14:paraId="2364D594" w14:textId="77777777" w:rsidR="00623112" w:rsidRPr="00132FC9" w:rsidRDefault="000C1BBE">
      <w:pPr>
        <w:pStyle w:val="RedaliaNormal"/>
      </w:pPr>
      <w:r w:rsidRPr="00132FC9">
        <w:t>In the event of a dispute between the parties, Article 43 of the CCAG PI will be applied.</w:t>
      </w:r>
    </w:p>
    <w:p w14:paraId="6E624456" w14:textId="77777777" w:rsidR="00623112" w:rsidRPr="00132FC9" w:rsidRDefault="000C1BBE">
      <w:pPr>
        <w:pStyle w:val="RedaliaNormal"/>
      </w:pPr>
      <w:r w:rsidRPr="00132FC9">
        <w:t>French law is the only applicable.</w:t>
      </w:r>
    </w:p>
    <w:p w14:paraId="4AE49293" w14:textId="77777777" w:rsidR="00623112" w:rsidRPr="00132FC9" w:rsidRDefault="000C1BBE">
      <w:pPr>
        <w:pStyle w:val="RedaliaNormal"/>
      </w:pPr>
      <w:r w:rsidRPr="00132FC9">
        <w:t>In the event of a dispute, the competent court is the Administrative Court of Paris.</w:t>
      </w:r>
    </w:p>
    <w:p w14:paraId="3DD7EAA4" w14:textId="77777777" w:rsidR="00623112" w:rsidRPr="00132FC9" w:rsidRDefault="000C1BBE">
      <w:pPr>
        <w:pStyle w:val="RedaliaTitre1"/>
      </w:pPr>
      <w:bookmarkStart w:id="194" w:name="_Toc180614154"/>
      <w:bookmarkStart w:id="195" w:name="__RefHeading___Toc14732_1163554056"/>
      <w:bookmarkStart w:id="196" w:name="_Toc194675391"/>
      <w:r w:rsidRPr="00132FC9">
        <w:t>Provisions applicable in the case of a foreign holder</w:t>
      </w:r>
      <w:bookmarkEnd w:id="194"/>
      <w:bookmarkEnd w:id="195"/>
      <w:bookmarkEnd w:id="196"/>
    </w:p>
    <w:p w14:paraId="1F517C3B" w14:textId="6C0432E9" w:rsidR="00623112" w:rsidRPr="00132FC9" w:rsidRDefault="000C1BBE">
      <w:pPr>
        <w:pStyle w:val="RedaliaNormal"/>
      </w:pPr>
      <w:r w:rsidRPr="00132FC9">
        <w:t>French law is the sole applicable to this contract.</w:t>
      </w:r>
    </w:p>
    <w:p w14:paraId="7821FD51" w14:textId="77777777" w:rsidR="00836953" w:rsidRPr="00132FC9" w:rsidRDefault="00836953">
      <w:pPr>
        <w:pStyle w:val="RedaliaNormal"/>
      </w:pPr>
    </w:p>
    <w:p w14:paraId="1417B76E" w14:textId="74E18D79" w:rsidR="00623112" w:rsidRPr="00132FC9" w:rsidRDefault="000C1BBE">
      <w:pPr>
        <w:pStyle w:val="RedaliaNormal"/>
      </w:pPr>
      <w:r w:rsidRPr="00132FC9">
        <w:t>All reports, documentation and correspondence relating to this contract must be written in French or may be written in English with the agreement of AFD.</w:t>
      </w:r>
    </w:p>
    <w:p w14:paraId="7B725806" w14:textId="7F78C4EA" w:rsidR="00836953" w:rsidRPr="00132FC9" w:rsidRDefault="00836953" w:rsidP="00836953">
      <w:pPr>
        <w:pStyle w:val="RedaliaTitre1"/>
      </w:pPr>
      <w:bookmarkStart w:id="197" w:name="_Toc194675392"/>
      <w:r w:rsidRPr="00132FC9">
        <w:t>Language of deliverables</w:t>
      </w:r>
      <w:bookmarkEnd w:id="197"/>
    </w:p>
    <w:p w14:paraId="572746C8" w14:textId="7649F185" w:rsidR="00836953" w:rsidRPr="00132FC9" w:rsidRDefault="00836953" w:rsidP="00836953">
      <w:pPr>
        <w:pStyle w:val="RedaliaNormal"/>
      </w:pPr>
      <w:r w:rsidRPr="00132FC9">
        <w:t>Deliverables must be submitted in English.</w:t>
      </w:r>
    </w:p>
    <w:p w14:paraId="6CE4C230" w14:textId="77777777" w:rsidR="00623112" w:rsidRPr="00132FC9" w:rsidRDefault="000C1BBE">
      <w:pPr>
        <w:pStyle w:val="RedaliaTitre1"/>
      </w:pPr>
      <w:bookmarkStart w:id="198" w:name="_Toc180614155"/>
      <w:bookmarkStart w:id="199" w:name="__RefHeading___Toc14734_1163554056"/>
      <w:bookmarkStart w:id="200" w:name="_Toc194675393"/>
      <w:r w:rsidRPr="00132FC9">
        <w:t>Derogations from general documents</w:t>
      </w:r>
      <w:bookmarkEnd w:id="6"/>
      <w:bookmarkEnd w:id="198"/>
      <w:bookmarkEnd w:id="199"/>
      <w:bookmarkEnd w:id="200"/>
    </w:p>
    <w:p w14:paraId="1EFA935E" w14:textId="14D82BF3" w:rsidR="00623112" w:rsidRPr="00132FC9" w:rsidRDefault="000C1BBE">
      <w:pPr>
        <w:pStyle w:val="RedaliaNormal"/>
      </w:pPr>
      <w:r w:rsidRPr="00132FC9">
        <w:t>By way of derogation from article 1 of the CCAG-PI, the derogations to the provisions of the CCAG-PI are not summarised in this article but are expressly indicated as it is read.</w:t>
      </w:r>
    </w:p>
    <w:p w14:paraId="441ABB54" w14:textId="4E20F981" w:rsidR="00FA0C91" w:rsidRPr="00132FC9" w:rsidRDefault="00FA0C91">
      <w:pPr>
        <w:pStyle w:val="RedaliaNormal"/>
      </w:pPr>
    </w:p>
    <w:p w14:paraId="6210BB01" w14:textId="6972D6D8" w:rsidR="00FA0C91" w:rsidRPr="00132FC9" w:rsidRDefault="00FA0C91" w:rsidP="00DE74E5">
      <w:pPr>
        <w:pStyle w:val="RedaliaTitre1"/>
      </w:pPr>
      <w:bookmarkStart w:id="201" w:name="_Toc194675394"/>
      <w:r w:rsidRPr="00132FC9">
        <w:t>Acceptance of advance</w:t>
      </w:r>
      <w:bookmarkEnd w:id="201"/>
      <w:r w:rsidRPr="00132FC9">
        <w:t xml:space="preserve"> </w:t>
      </w:r>
    </w:p>
    <w:p w14:paraId="2F22F8C2" w14:textId="77777777" w:rsidR="00FA0C91" w:rsidRPr="00132FC9" w:rsidRDefault="00FA0C91" w:rsidP="00DE74E5">
      <w:pPr>
        <w:pStyle w:val="RedaliaNormal"/>
      </w:pPr>
      <w:r w:rsidRPr="00132FC9">
        <w:t>An advance is provided under the conditions set by the regulations in force.</w:t>
      </w:r>
    </w:p>
    <w:p w14:paraId="6BADF45B" w14:textId="77777777" w:rsidR="00FA0C91" w:rsidRPr="00132FC9" w:rsidRDefault="00FA0C91" w:rsidP="00DE74E5">
      <w:pPr>
        <w:pStyle w:val="RedaliaNormal"/>
      </w:pPr>
    </w:p>
    <w:p w14:paraId="0B8424A6" w14:textId="77777777" w:rsidR="00FA0C91" w:rsidRPr="00132FC9" w:rsidRDefault="00FA0C91" w:rsidP="00DE74E5">
      <w:pPr>
        <w:pStyle w:val="RedaliaNormal"/>
      </w:pPr>
      <w:r w:rsidRPr="00132FC9">
        <w:t xml:space="preserve">Sole proprietor or agent: </w:t>
      </w:r>
    </w:p>
    <w:p w14:paraId="677EA2D5" w14:textId="77777777" w:rsidR="00FA0C91" w:rsidRPr="00132FC9" w:rsidRDefault="00FA0C91" w:rsidP="00DE74E5">
      <w:pPr>
        <w:pStyle w:val="RedaliaNormal"/>
      </w:pPr>
      <w:r w:rsidRPr="00132FC9">
        <w:t>Refuses to collect advance</w:t>
      </w:r>
    </w:p>
    <w:p w14:paraId="0039BDDE" w14:textId="77777777" w:rsidR="00FA0C91" w:rsidRPr="00132FC9" w:rsidRDefault="00FA0C91" w:rsidP="00DE74E5">
      <w:pPr>
        <w:pStyle w:val="RedaliaNormal"/>
      </w:pPr>
      <w:r w:rsidRPr="00132FC9">
        <w:t>Agrees to receive the advance</w:t>
      </w:r>
    </w:p>
    <w:p w14:paraId="4235A41F" w14:textId="77777777" w:rsidR="00FA0C91" w:rsidRPr="00132FC9" w:rsidRDefault="00FA0C91" w:rsidP="00DE74E5">
      <w:pPr>
        <w:pStyle w:val="RedaliaNormal"/>
      </w:pPr>
    </w:p>
    <w:p w14:paraId="1EE61521" w14:textId="77777777" w:rsidR="00FA0C91" w:rsidRPr="00132FC9" w:rsidRDefault="00FA0C91" w:rsidP="00DE74E5">
      <w:pPr>
        <w:pStyle w:val="RedaliaNormal"/>
      </w:pPr>
      <w:r w:rsidRPr="00132FC9">
        <w:t>The attention of applicants is drawn to the fact that if no choice is made, the contracting authority will consider that the company refuses to collect the advance.</w:t>
      </w:r>
    </w:p>
    <w:p w14:paraId="7BC54902" w14:textId="77777777" w:rsidR="00FA0C91" w:rsidRPr="00132FC9" w:rsidRDefault="00FA0C91" w:rsidP="00DE74E5">
      <w:pPr>
        <w:pStyle w:val="RedaliaNormal"/>
      </w:pPr>
    </w:p>
    <w:p w14:paraId="5A8ED081" w14:textId="77777777" w:rsidR="00FA0C91" w:rsidRPr="00132FC9" w:rsidRDefault="00FA0C91" w:rsidP="00DE74E5">
      <w:pPr>
        <w:pStyle w:val="RedaliaNormal"/>
      </w:pPr>
      <w:r w:rsidRPr="00132FC9">
        <w:t>The collection of the advance by co-contractors and subcontractors is indicated in the annexes.</w:t>
      </w:r>
    </w:p>
    <w:p w14:paraId="33E1CB97" w14:textId="77777777" w:rsidR="00FA0C91" w:rsidRPr="00132FC9" w:rsidRDefault="00FA0C91" w:rsidP="00DE74E5">
      <w:pPr>
        <w:pStyle w:val="RedaliaNormal"/>
      </w:pPr>
    </w:p>
    <w:p w14:paraId="75A90092" w14:textId="784C3AD1" w:rsidR="00FA0C91" w:rsidRPr="00132FC9" w:rsidRDefault="00FA0C91" w:rsidP="00A84318">
      <w:pPr>
        <w:pStyle w:val="RedaliaNormal"/>
      </w:pPr>
      <w:r w:rsidRPr="00132FC9">
        <w:t>The advance will be paid and reabsorbed under the conditions set out in article Advance of this Contract which also determines the guarantees to be put in place by the company or companies</w:t>
      </w:r>
    </w:p>
    <w:p w14:paraId="0DF42E3B" w14:textId="77777777" w:rsidR="00623112" w:rsidRPr="00132FC9" w:rsidRDefault="000C1BBE">
      <w:pPr>
        <w:pStyle w:val="RedaliaTitre1"/>
      </w:pPr>
      <w:bookmarkStart w:id="202" w:name="_Toc180614157"/>
      <w:bookmarkStart w:id="203" w:name="__RefHeading___Toc14736_1163554056"/>
      <w:bookmarkStart w:id="204" w:name="_Toc194675395"/>
      <w:r w:rsidRPr="00132FC9">
        <w:t>Candidate’s signature</w:t>
      </w:r>
      <w:bookmarkEnd w:id="202"/>
      <w:bookmarkEnd w:id="203"/>
      <w:bookmarkEnd w:id="204"/>
    </w:p>
    <w:p w14:paraId="6B9E3FEF" w14:textId="77777777" w:rsidR="00623112" w:rsidRPr="00132FC9" w:rsidRDefault="000C1BBE">
      <w:pPr>
        <w:pStyle w:val="RedaliaNormal"/>
      </w:pPr>
      <w:r w:rsidRPr="00132FC9">
        <w:t>The candidate is reminded that the signature of this Contract constitutes acceptance of all contractual documents.</w:t>
      </w:r>
    </w:p>
    <w:p w14:paraId="31079E00" w14:textId="77777777" w:rsidR="00623112" w:rsidRPr="00132FC9" w:rsidRDefault="00623112">
      <w:pPr>
        <w:pStyle w:val="RedaliaNormal"/>
      </w:pPr>
    </w:p>
    <w:p w14:paraId="0C452851" w14:textId="20A5A79C" w:rsidR="00623112" w:rsidRPr="00132FC9" w:rsidRDefault="000C1BBE">
      <w:pPr>
        <w:pStyle w:val="RedaliaNormal"/>
      </w:pPr>
      <w:r w:rsidRPr="00132FC9">
        <w:lastRenderedPageBreak/>
        <w:t xml:space="preserve">The Supplier adheres to the Supplier Relations Charter presented </w:t>
      </w:r>
      <w:hyperlink r:id="rId11" w:history="1">
        <w:r w:rsidRPr="00132FC9">
          <w:rPr>
            <w:rStyle w:val="Lienhypertexte"/>
            <w:rFonts w:ascii="Calibri" w:hAnsi="Calibri"/>
            <w:i/>
            <w:iCs/>
            <w:color w:val="4472C4"/>
          </w:rPr>
          <w:t>here</w:t>
        </w:r>
      </w:hyperlink>
      <w:r w:rsidRPr="00132FC9">
        <w:t xml:space="preserve"> and undertakes to respect the principles and commitments set out above, throughout the purchase process and the contractual relationship with the AFD Group.</w:t>
      </w:r>
    </w:p>
    <w:p w14:paraId="54285562" w14:textId="77777777" w:rsidR="00623112" w:rsidRPr="00132FC9" w:rsidRDefault="00623112">
      <w:pPr>
        <w:pStyle w:val="RedaliaNormal"/>
      </w:pPr>
    </w:p>
    <w:p w14:paraId="2A608604" w14:textId="77777777" w:rsidR="00623112" w:rsidRPr="00132FC9" w:rsidRDefault="000C1BBE">
      <w:pPr>
        <w:pStyle w:val="RedaliaNormal"/>
      </w:pPr>
      <w:r w:rsidRPr="00132FC9">
        <w:t>The supplier also undertakes to make known and enforce the commitments of this Charter by all its employees, including temporary and acting employees, partners, suppliers and subcontractors.</w:t>
      </w:r>
    </w:p>
    <w:p w14:paraId="54021321" w14:textId="77777777" w:rsidR="00623112" w:rsidRPr="00132FC9" w:rsidRDefault="00623112">
      <w:pPr>
        <w:pStyle w:val="RedaliaNormal"/>
      </w:pPr>
    </w:p>
    <w:p w14:paraId="6EA4C45C" w14:textId="77777777" w:rsidR="00623112" w:rsidRPr="00132FC9" w:rsidRDefault="000C1BBE">
      <w:pPr>
        <w:pStyle w:val="RedaliaNormal"/>
      </w:pPr>
      <w:r w:rsidRPr="00132FC9">
        <w:t>Made in one original</w:t>
      </w:r>
    </w:p>
    <w:p w14:paraId="420DE26D" w14:textId="77777777" w:rsidR="00623112" w:rsidRPr="00132FC9" w:rsidRDefault="000C1BBE">
      <w:pPr>
        <w:pStyle w:val="RedaliaNormal"/>
      </w:pPr>
      <w:r w:rsidRPr="00132FC9">
        <w:t>A:</w:t>
      </w:r>
    </w:p>
    <w:p w14:paraId="29B443BE" w14:textId="77777777" w:rsidR="00623112" w:rsidRPr="00132FC9" w:rsidRDefault="000C1BBE">
      <w:pPr>
        <w:pStyle w:val="RedaliaNormal"/>
      </w:pPr>
      <w:r w:rsidRPr="00132FC9">
        <w:t>The</w:t>
      </w:r>
    </w:p>
    <w:p w14:paraId="0397A931" w14:textId="77777777" w:rsidR="00623112" w:rsidRPr="00132FC9" w:rsidRDefault="000C1BBE">
      <w:pPr>
        <w:pStyle w:val="RedaliaNormal"/>
      </w:pPr>
      <w:r w:rsidRPr="00132FC9">
        <w:t>Signature(s) of the holder, or in the case of a group of undertakings, of the authorised representative or of each member of the group:</w:t>
      </w:r>
    </w:p>
    <w:p w14:paraId="6C42761E" w14:textId="77777777" w:rsidR="00623112" w:rsidRPr="00132FC9" w:rsidRDefault="000C1BBE">
      <w:pPr>
        <w:pStyle w:val="RedaliaTitre1"/>
      </w:pPr>
      <w:bookmarkStart w:id="205" w:name="_Toc180614158"/>
      <w:bookmarkStart w:id="206" w:name="__RefHeading___Toc3787_850954893"/>
      <w:bookmarkStart w:id="207" w:name="_Toc194675396"/>
      <w:r w:rsidRPr="00132FC9">
        <w:t>Acceptance of the offer by the contracting authority</w:t>
      </w:r>
      <w:bookmarkEnd w:id="205"/>
      <w:bookmarkEnd w:id="206"/>
      <w:bookmarkEnd w:id="207"/>
    </w:p>
    <w:p w14:paraId="4CBA5B60" w14:textId="77777777" w:rsidR="00623112" w:rsidRPr="00132FC9" w:rsidRDefault="000C1BBE">
      <w:pPr>
        <w:pStyle w:val="RedaliaNormal"/>
      </w:pPr>
      <w:r w:rsidRPr="00132FC9">
        <w:t>The subcontractors proposed in the sub-contracts annexed to this Contract are accepted as eligible for direct payment and the terms of payment indicated are agreed.</w:t>
      </w:r>
    </w:p>
    <w:p w14:paraId="24506318" w14:textId="77777777" w:rsidR="00623112" w:rsidRPr="00132FC9" w:rsidRDefault="00623112">
      <w:pPr>
        <w:pStyle w:val="RedaliaNormal"/>
      </w:pPr>
    </w:p>
    <w:p w14:paraId="3AF654CE" w14:textId="77777777" w:rsidR="00623112" w:rsidRPr="00132FC9" w:rsidRDefault="000C1BBE">
      <w:pPr>
        <w:pStyle w:val="RedaliaNormal"/>
      </w:pPr>
      <w:r w:rsidRPr="00132FC9">
        <w:t>This offer is accepted as an undertaking.</w:t>
      </w:r>
    </w:p>
    <w:p w14:paraId="17202872" w14:textId="77777777" w:rsidR="00623112" w:rsidRPr="00132FC9" w:rsidRDefault="00623112">
      <w:pPr>
        <w:pStyle w:val="RedaliaNormal"/>
      </w:pPr>
    </w:p>
    <w:p w14:paraId="47BC6D70" w14:textId="77777777" w:rsidR="00623112" w:rsidRPr="00132FC9" w:rsidRDefault="000C1BBE">
      <w:pPr>
        <w:pStyle w:val="RedaliaNormal"/>
      </w:pPr>
      <w:r w:rsidRPr="00132FC9">
        <w:t>A</w:t>
      </w:r>
    </w:p>
    <w:p w14:paraId="22BF3B3B" w14:textId="77777777" w:rsidR="00623112" w:rsidRPr="00132FC9" w:rsidRDefault="000C1BBE">
      <w:pPr>
        <w:pStyle w:val="RedaliaNormal"/>
      </w:pPr>
      <w:r w:rsidRPr="00132FC9">
        <w:t>The</w:t>
      </w:r>
    </w:p>
    <w:p w14:paraId="1D4FFC3C" w14:textId="77777777" w:rsidR="00623112" w:rsidRPr="00132FC9" w:rsidRDefault="00623112">
      <w:pPr>
        <w:pStyle w:val="RedaliaNormal"/>
      </w:pPr>
    </w:p>
    <w:p w14:paraId="208C4D4F" w14:textId="77777777" w:rsidR="00623112" w:rsidRPr="00132FC9" w:rsidRDefault="000C1BBE">
      <w:pPr>
        <w:pStyle w:val="RedaliaNormal"/>
      </w:pPr>
      <w:r w:rsidRPr="00132FC9">
        <w:t>The contracting authority</w:t>
      </w:r>
    </w:p>
    <w:p w14:paraId="417E9C6D" w14:textId="77777777" w:rsidR="00623112" w:rsidRPr="00132FC9" w:rsidRDefault="00623112">
      <w:pPr>
        <w:pStyle w:val="RedaliaNormal"/>
      </w:pPr>
    </w:p>
    <w:p w14:paraId="3143DB70" w14:textId="77777777" w:rsidR="00623112" w:rsidRPr="00132FC9" w:rsidRDefault="00623112">
      <w:pPr>
        <w:pStyle w:val="RedaliaNormal"/>
        <w:pageBreakBefore/>
      </w:pPr>
    </w:p>
    <w:p w14:paraId="1346295D" w14:textId="77777777" w:rsidR="00623112" w:rsidRPr="00132FC9" w:rsidRDefault="000C1BBE">
      <w:pPr>
        <w:pStyle w:val="RedaliaTitre1"/>
      </w:pPr>
      <w:bookmarkStart w:id="208" w:name="__RefHeading___Toc14738_1163554056"/>
      <w:bookmarkStart w:id="209" w:name="_Toc194675397"/>
      <w:r w:rsidRPr="00132FC9">
        <w:t>Annex: Declaration of Subcontracting</w:t>
      </w:r>
      <w:bookmarkEnd w:id="208"/>
      <w:bookmarkEnd w:id="209"/>
    </w:p>
    <w:p w14:paraId="05AD87D1" w14:textId="77777777" w:rsidR="00623112" w:rsidRPr="00132FC9" w:rsidRDefault="000C1BBE">
      <w:pPr>
        <w:pStyle w:val="RdaliaTitreparagraphe"/>
      </w:pPr>
      <w:r w:rsidRPr="00132FC9">
        <w:t>Annex to the Instrument of Commitment</w:t>
      </w:r>
    </w:p>
    <w:p w14:paraId="6D4004C9" w14:textId="77777777" w:rsidR="00623112" w:rsidRPr="00EB3B8E" w:rsidRDefault="000C1BBE">
      <w:pPr>
        <w:pStyle w:val="RdaliaTitreparagraphe"/>
        <w:rPr>
          <w:lang w:val="fr-FR"/>
        </w:rPr>
      </w:pPr>
      <w:r w:rsidRPr="00EB3B8E">
        <w:rPr>
          <w:lang w:val="fr-FR"/>
        </w:rPr>
        <w:t>Contracting Authority: Agence Française de Développement</w:t>
      </w:r>
    </w:p>
    <w:p w14:paraId="4C048523" w14:textId="77777777" w:rsidR="00623112" w:rsidRPr="00132FC9" w:rsidRDefault="000C1BBE">
      <w:pPr>
        <w:pStyle w:val="RedaliaRetraitPuceniveau1"/>
        <w:numPr>
          <w:ilvl w:val="0"/>
          <w:numId w:val="23"/>
        </w:numPr>
      </w:pPr>
      <w:r w:rsidRPr="00132FC9">
        <w:t>Designation of purchaser:</w:t>
      </w:r>
    </w:p>
    <w:p w14:paraId="64745BC4" w14:textId="77777777" w:rsidR="00623112" w:rsidRPr="00132FC9" w:rsidRDefault="000C1BBE">
      <w:pPr>
        <w:pStyle w:val="RedaliaNormal"/>
      </w:pPr>
      <w:r w:rsidRPr="00132FC9">
        <w:tab/>
      </w:r>
    </w:p>
    <w:p w14:paraId="5EF1560D" w14:textId="77777777" w:rsidR="00623112" w:rsidRPr="00132FC9" w:rsidRDefault="000C1BBE">
      <w:pPr>
        <w:pStyle w:val="RedaliaNormal"/>
      </w:pPr>
      <w:r w:rsidRPr="00132FC9">
        <w:tab/>
      </w:r>
    </w:p>
    <w:p w14:paraId="6B7F277B" w14:textId="77777777" w:rsidR="00623112" w:rsidRPr="00132FC9" w:rsidRDefault="00623112">
      <w:pPr>
        <w:pStyle w:val="RedaliaRetraitavecpuce"/>
        <w:numPr>
          <w:ilvl w:val="0"/>
          <w:numId w:val="0"/>
        </w:numPr>
        <w:ind w:left="360"/>
      </w:pPr>
    </w:p>
    <w:p w14:paraId="081A9611" w14:textId="77777777" w:rsidR="00623112" w:rsidRPr="00132FC9" w:rsidRDefault="000C1BBE">
      <w:pPr>
        <w:pStyle w:val="RedaliaRetraitPuceniveau1"/>
      </w:pPr>
      <w:r w:rsidRPr="00132FC9">
        <w:t>Person entitled to provide information on the pledging or assignment of receivables:</w:t>
      </w:r>
    </w:p>
    <w:p w14:paraId="7EFBD1BB" w14:textId="77777777" w:rsidR="00623112" w:rsidRPr="00132FC9" w:rsidRDefault="000C1BBE">
      <w:pPr>
        <w:pStyle w:val="RedaliaNormal"/>
      </w:pPr>
      <w:r w:rsidRPr="00132FC9">
        <w:tab/>
      </w:r>
    </w:p>
    <w:p w14:paraId="1DA9DEAF" w14:textId="77777777" w:rsidR="00623112" w:rsidRPr="00132FC9" w:rsidRDefault="000C1BBE">
      <w:pPr>
        <w:pStyle w:val="RedaliaNormal"/>
      </w:pPr>
      <w:r w:rsidRPr="00132FC9">
        <w:tab/>
      </w:r>
    </w:p>
    <w:p w14:paraId="18D09AD8" w14:textId="77777777" w:rsidR="00623112" w:rsidRPr="00132FC9" w:rsidRDefault="000C1BBE">
      <w:pPr>
        <w:pStyle w:val="RdaliaTitreparagraphe"/>
      </w:pPr>
      <w:r w:rsidRPr="00132FC9">
        <w:t>Subject matter of the contract</w:t>
      </w:r>
    </w:p>
    <w:p w14:paraId="15D11DF3" w14:textId="03A47BEC" w:rsidR="00623112" w:rsidRPr="00132FC9" w:rsidRDefault="000C1BBE">
      <w:pPr>
        <w:pStyle w:val="RedaliaNormal"/>
        <w:rPr>
          <w:b/>
        </w:rPr>
      </w:pPr>
      <w:r w:rsidRPr="00132FC9">
        <w:rPr>
          <w:b/>
        </w:rPr>
        <w:t>Subject of consultation: FEASIBILITY STUDY FOR THE ANALYSIS OF ENTREPRENEURIAL ECOSYSTEMS IN GHANA AND THE STRUCTURING OF A PROJECT TO SUPPORT FEMALE ENTREPRENEURSHIP</w:t>
      </w:r>
    </w:p>
    <w:p w14:paraId="12769FB7" w14:textId="77777777" w:rsidR="00623112" w:rsidRPr="00132FC9" w:rsidRDefault="00623112">
      <w:pPr>
        <w:pStyle w:val="RedaliaNormal"/>
      </w:pPr>
    </w:p>
    <w:p w14:paraId="6BD9D7F0" w14:textId="77777777" w:rsidR="00623112" w:rsidRPr="00132FC9" w:rsidRDefault="000C1BBE">
      <w:pPr>
        <w:pStyle w:val="RedaliaNormal"/>
      </w:pPr>
      <w:r w:rsidRPr="00132FC9">
        <w:t>Purpose of the contract: FEASIBILITY STUDY FOR THE ANALYSIS OF THE FEMININE ENTREPRENEURIAL ECOSYSTEM IN GHANA AND THE STRUCTURING OF A PROJECT TO SUPPORT FEMALE ENTREPRENEURSHIP</w:t>
      </w:r>
    </w:p>
    <w:p w14:paraId="1F3E15B0" w14:textId="77777777" w:rsidR="00623112" w:rsidRPr="00132FC9" w:rsidRDefault="000C1BBE">
      <w:pPr>
        <w:pStyle w:val="RdaliaTitreparagraphe"/>
      </w:pPr>
      <w:r w:rsidRPr="00132FC9">
        <w:t>Purpose of the subcontractor’s statement</w:t>
      </w:r>
    </w:p>
    <w:p w14:paraId="2BD2D263" w14:textId="77777777" w:rsidR="00623112" w:rsidRPr="00132FC9" w:rsidRDefault="000C1BBE">
      <w:pPr>
        <w:pStyle w:val="RedaliaNormal"/>
      </w:pPr>
      <w:r w:rsidRPr="00132FC9">
        <w:t>This declaration of subcontracting is:</w:t>
      </w:r>
    </w:p>
    <w:p w14:paraId="51DDE473" w14:textId="77777777" w:rsidR="00623112" w:rsidRPr="00132FC9" w:rsidRDefault="00623112">
      <w:pPr>
        <w:pStyle w:val="RedaliaNormal"/>
      </w:pPr>
    </w:p>
    <w:p w14:paraId="4891EA5E" w14:textId="77777777" w:rsidR="00623112" w:rsidRPr="00132FC9" w:rsidRDefault="000C1BBE">
      <w:pPr>
        <w:pStyle w:val="RedaliaNormal"/>
      </w:pPr>
      <w:r w:rsidRPr="00132FC9">
        <w:rPr>
          <w:rFonts w:ascii="Wingdings" w:eastAsia="Wingdings" w:hAnsi="Wingdings" w:cs="Wingdings"/>
        </w:rPr>
        <w:t></w:t>
      </w:r>
      <w:r w:rsidRPr="00132FC9">
        <w:t xml:space="preserve"> A document attached to the Bidder’s bid.</w:t>
      </w:r>
    </w:p>
    <w:p w14:paraId="20D8E2C7" w14:textId="77777777" w:rsidR="00623112" w:rsidRPr="00132FC9" w:rsidRDefault="00623112">
      <w:pPr>
        <w:pStyle w:val="RedaliaNormal"/>
      </w:pPr>
    </w:p>
    <w:p w14:paraId="3B80C2D6" w14:textId="77777777" w:rsidR="00623112" w:rsidRPr="00132FC9" w:rsidRDefault="000C1BBE">
      <w:pPr>
        <w:pStyle w:val="RedaliaNormal"/>
      </w:pPr>
      <w:r w:rsidRPr="00132FC9">
        <w:rPr>
          <w:rFonts w:ascii="Wingdings" w:eastAsia="Wingdings" w:hAnsi="Wingdings" w:cs="Wingdings"/>
        </w:rPr>
        <w:t></w:t>
      </w:r>
      <w:r w:rsidRPr="00132FC9">
        <w:t xml:space="preserve"> A special act accepting the subcontractor and approving its payment terms </w:t>
      </w:r>
      <w:r w:rsidRPr="00132FC9">
        <w:rPr>
          <w:i/>
          <w:iCs/>
          <w:sz w:val="20"/>
          <w:szCs w:val="18"/>
        </w:rPr>
        <w:t>(subcontractor presented after contract award)</w:t>
      </w:r>
    </w:p>
    <w:p w14:paraId="55BF5DB6" w14:textId="77777777" w:rsidR="00623112" w:rsidRPr="00132FC9" w:rsidRDefault="00623112">
      <w:pPr>
        <w:pStyle w:val="RedaliaNormal"/>
      </w:pPr>
    </w:p>
    <w:p w14:paraId="297B0462" w14:textId="77777777" w:rsidR="00623112" w:rsidRPr="00132FC9" w:rsidRDefault="000C1BBE">
      <w:pPr>
        <w:pStyle w:val="RedaliaNormal"/>
      </w:pPr>
      <w:r w:rsidRPr="00132FC9">
        <w:rPr>
          <w:rFonts w:ascii="Wingdings" w:eastAsia="Wingdings" w:hAnsi="Wingdings" w:cs="Wingdings"/>
        </w:rPr>
        <w:t></w:t>
      </w:r>
      <w:r w:rsidRPr="00132FC9">
        <w:t xml:space="preserve"> A special amending act: it cancels and replaces the subcontracting declaration of ..........</w:t>
      </w:r>
    </w:p>
    <w:p w14:paraId="6F63E157" w14:textId="77777777" w:rsidR="00623112" w:rsidRPr="00132FC9" w:rsidRDefault="00623112">
      <w:pPr>
        <w:pStyle w:val="RedaliaNormal"/>
      </w:pPr>
    </w:p>
    <w:p w14:paraId="65C8BA38" w14:textId="77777777" w:rsidR="00623112" w:rsidRPr="00132FC9" w:rsidRDefault="000C1BBE">
      <w:pPr>
        <w:pStyle w:val="RdaliaTitreparagraphe"/>
      </w:pPr>
      <w:r w:rsidRPr="00132FC9">
        <w:t>Identification of the bidder or contractor</w:t>
      </w:r>
    </w:p>
    <w:p w14:paraId="609CDAAC" w14:textId="77777777" w:rsidR="00623112" w:rsidRPr="00132FC9" w:rsidRDefault="000C1BBE">
      <w:pPr>
        <w:pStyle w:val="RedaliaNormal"/>
      </w:pPr>
      <w:r w:rsidRPr="00132FC9">
        <w:t>Trade name and legal name of the unit or establishment that will perform the service, postal addresses and head office (if different from the postal address), e-mail address, telephone and fax numbers, SIRET number:</w:t>
      </w:r>
    </w:p>
    <w:p w14:paraId="7C7DDAA3" w14:textId="77777777" w:rsidR="00623112" w:rsidRPr="00132FC9" w:rsidRDefault="000C1BBE">
      <w:pPr>
        <w:pStyle w:val="RedaliaNormal"/>
      </w:pPr>
      <w:r w:rsidRPr="00132FC9">
        <w:tab/>
      </w:r>
    </w:p>
    <w:p w14:paraId="03399D79" w14:textId="77777777" w:rsidR="00623112" w:rsidRPr="00132FC9" w:rsidRDefault="000C1BBE">
      <w:pPr>
        <w:pStyle w:val="RedaliaNormal"/>
      </w:pPr>
      <w:r w:rsidRPr="00132FC9">
        <w:tab/>
      </w:r>
    </w:p>
    <w:p w14:paraId="545AE0FB" w14:textId="77777777" w:rsidR="00623112" w:rsidRPr="00132FC9" w:rsidRDefault="000C1BBE">
      <w:pPr>
        <w:pStyle w:val="RedaliaNormal"/>
      </w:pPr>
      <w:r w:rsidRPr="00132FC9">
        <w:lastRenderedPageBreak/>
        <w:tab/>
      </w:r>
    </w:p>
    <w:p w14:paraId="3D75D59A" w14:textId="77777777" w:rsidR="00623112" w:rsidRPr="00132FC9" w:rsidRDefault="00623112">
      <w:pPr>
        <w:pStyle w:val="RedaliaNormal"/>
      </w:pPr>
    </w:p>
    <w:p w14:paraId="6C904C4F" w14:textId="77777777" w:rsidR="00623112" w:rsidRPr="00132FC9" w:rsidRDefault="000C1BBE">
      <w:pPr>
        <w:pStyle w:val="RedaliaNormal"/>
      </w:pPr>
      <w:r w:rsidRPr="00132FC9">
        <w:t>Legal form of the individual bidder, the tenderer or the member of the group (sole trader, SA, SARL, EURL, association, public institution, etc.):</w:t>
      </w:r>
    </w:p>
    <w:p w14:paraId="76CC6AF5" w14:textId="77777777" w:rsidR="00623112" w:rsidRPr="00132FC9" w:rsidRDefault="000C1BBE">
      <w:pPr>
        <w:pStyle w:val="RedaliaNormal"/>
      </w:pPr>
      <w:r w:rsidRPr="00132FC9">
        <w:tab/>
      </w:r>
    </w:p>
    <w:p w14:paraId="1B302760" w14:textId="77777777" w:rsidR="00623112" w:rsidRPr="00132FC9" w:rsidRDefault="000C1BBE">
      <w:pPr>
        <w:pStyle w:val="RedaliaNormal"/>
      </w:pPr>
      <w:r w:rsidRPr="00132FC9">
        <w:tab/>
      </w:r>
    </w:p>
    <w:p w14:paraId="216356C8" w14:textId="77777777" w:rsidR="00623112" w:rsidRPr="00132FC9" w:rsidRDefault="000C1BBE">
      <w:pPr>
        <w:pStyle w:val="RedaliaNormal"/>
      </w:pPr>
      <w:r w:rsidRPr="00132FC9">
        <w:tab/>
      </w:r>
    </w:p>
    <w:p w14:paraId="7B050660" w14:textId="77777777" w:rsidR="00623112" w:rsidRPr="00132FC9" w:rsidRDefault="00623112">
      <w:pPr>
        <w:pStyle w:val="RedaliaNormal"/>
      </w:pPr>
    </w:p>
    <w:p w14:paraId="0AD29B45" w14:textId="77777777" w:rsidR="00623112" w:rsidRPr="00132FC9" w:rsidRDefault="000C1BBE">
      <w:pPr>
        <w:pStyle w:val="RedaliaNormal"/>
      </w:pPr>
      <w:r w:rsidRPr="00132FC9">
        <w:t>In the case of a temporary group of companies, identification and contact details of the representative of the group:</w:t>
      </w:r>
    </w:p>
    <w:p w14:paraId="4C9B6C6C" w14:textId="77777777" w:rsidR="00623112" w:rsidRPr="00132FC9" w:rsidRDefault="000C1BBE">
      <w:pPr>
        <w:pStyle w:val="RedaliaNormal"/>
      </w:pPr>
      <w:r w:rsidRPr="00132FC9">
        <w:tab/>
      </w:r>
    </w:p>
    <w:p w14:paraId="019B5A95" w14:textId="77777777" w:rsidR="00623112" w:rsidRPr="00132FC9" w:rsidRDefault="000C1BBE">
      <w:pPr>
        <w:pStyle w:val="RedaliaNormal"/>
      </w:pPr>
      <w:r w:rsidRPr="00132FC9">
        <w:tab/>
      </w:r>
    </w:p>
    <w:p w14:paraId="3FEEB675" w14:textId="77777777" w:rsidR="00623112" w:rsidRPr="00132FC9" w:rsidRDefault="000C1BBE">
      <w:pPr>
        <w:pStyle w:val="RedaliaNormal"/>
      </w:pPr>
      <w:r w:rsidRPr="00132FC9">
        <w:tab/>
      </w:r>
    </w:p>
    <w:p w14:paraId="43DA866A" w14:textId="77777777" w:rsidR="00623112" w:rsidRPr="00132FC9" w:rsidRDefault="000C1BBE">
      <w:pPr>
        <w:pStyle w:val="RdaliaTitreparagraphe"/>
      </w:pPr>
      <w:r w:rsidRPr="00132FC9">
        <w:t>Identification of subcontractor</w:t>
      </w:r>
    </w:p>
    <w:p w14:paraId="316362A1" w14:textId="77777777" w:rsidR="00623112" w:rsidRPr="00132FC9" w:rsidRDefault="000C1BBE">
      <w:pPr>
        <w:pStyle w:val="RedaliaNormal"/>
      </w:pPr>
      <w:r w:rsidRPr="00132FC9">
        <w:t>Trade name and legal name of the unit or establishment that will perform the service, postal addresses and head office (if different from the postal address), e-mail address, telephone and fax numbers, SIRET number:</w:t>
      </w:r>
    </w:p>
    <w:p w14:paraId="4CCB9753" w14:textId="77777777" w:rsidR="00623112" w:rsidRPr="00132FC9" w:rsidRDefault="000C1BBE">
      <w:pPr>
        <w:pStyle w:val="RedaliaNormal"/>
      </w:pPr>
      <w:r w:rsidRPr="00132FC9">
        <w:tab/>
      </w:r>
    </w:p>
    <w:p w14:paraId="39792704" w14:textId="77777777" w:rsidR="00623112" w:rsidRPr="00132FC9" w:rsidRDefault="000C1BBE">
      <w:pPr>
        <w:pStyle w:val="RedaliaNormal"/>
      </w:pPr>
      <w:r w:rsidRPr="00132FC9">
        <w:tab/>
      </w:r>
    </w:p>
    <w:p w14:paraId="77DA9273" w14:textId="77777777" w:rsidR="00623112" w:rsidRPr="00132FC9" w:rsidRDefault="000C1BBE">
      <w:pPr>
        <w:pStyle w:val="RedaliaNormal"/>
      </w:pPr>
      <w:r w:rsidRPr="00132FC9">
        <w:tab/>
      </w:r>
    </w:p>
    <w:p w14:paraId="1731495B" w14:textId="77777777" w:rsidR="00623112" w:rsidRPr="00132FC9" w:rsidRDefault="00623112">
      <w:pPr>
        <w:pStyle w:val="RedaliaNormal"/>
        <w:rPr>
          <w:u w:val="single"/>
        </w:rPr>
      </w:pPr>
    </w:p>
    <w:p w14:paraId="58D7DA09" w14:textId="77777777" w:rsidR="00623112" w:rsidRPr="00132FC9" w:rsidRDefault="000C1BBE">
      <w:pPr>
        <w:pStyle w:val="RedaliaNormal"/>
      </w:pPr>
      <w:r w:rsidRPr="00132FC9">
        <w:t>Legal form of the individual bidder, the tenderer or the member of the group (sole trader, SA, SARL, EURL, association, public institution, etc.):</w:t>
      </w:r>
    </w:p>
    <w:p w14:paraId="6BD46B07" w14:textId="77777777" w:rsidR="00623112" w:rsidRPr="00132FC9" w:rsidRDefault="000C1BBE">
      <w:pPr>
        <w:pStyle w:val="RedaliaNormal"/>
      </w:pPr>
      <w:r w:rsidRPr="00132FC9">
        <w:tab/>
      </w:r>
    </w:p>
    <w:p w14:paraId="4F1ACAA0" w14:textId="77777777" w:rsidR="00623112" w:rsidRPr="00132FC9" w:rsidRDefault="000C1BBE">
      <w:pPr>
        <w:pStyle w:val="RedaliaNormal"/>
      </w:pPr>
      <w:r w:rsidRPr="00132FC9">
        <w:tab/>
      </w:r>
    </w:p>
    <w:p w14:paraId="51DC494B" w14:textId="77777777" w:rsidR="00623112" w:rsidRPr="00132FC9" w:rsidRDefault="000C1BBE">
      <w:pPr>
        <w:pStyle w:val="RedaliaNormal"/>
      </w:pPr>
      <w:r w:rsidRPr="00132FC9">
        <w:tab/>
      </w:r>
    </w:p>
    <w:p w14:paraId="0AF4B50A" w14:textId="77777777" w:rsidR="00623112" w:rsidRPr="00132FC9" w:rsidRDefault="00623112">
      <w:pPr>
        <w:pStyle w:val="RedaliaNormal"/>
      </w:pPr>
    </w:p>
    <w:p w14:paraId="68D1FE99" w14:textId="77777777" w:rsidR="00623112" w:rsidRPr="00132FC9" w:rsidRDefault="000C1BBE">
      <w:pPr>
        <w:pStyle w:val="RedaliaNormal"/>
      </w:pPr>
      <w:r w:rsidRPr="00132FC9">
        <w:t xml:space="preserve">Physical person(s) with the authority to engage the subcontractor: (Indicate the name, surname and quality of each person):  </w:t>
      </w:r>
    </w:p>
    <w:p w14:paraId="5B2115BD" w14:textId="77777777" w:rsidR="00623112" w:rsidRPr="00132FC9" w:rsidRDefault="000C1BBE">
      <w:pPr>
        <w:pStyle w:val="RedaliaNormal"/>
      </w:pPr>
      <w:r w:rsidRPr="00132FC9">
        <w:tab/>
      </w:r>
    </w:p>
    <w:p w14:paraId="1F4BCB8E" w14:textId="77777777" w:rsidR="00623112" w:rsidRPr="00132FC9" w:rsidRDefault="000C1BBE">
      <w:pPr>
        <w:pStyle w:val="RedaliaNormal"/>
      </w:pPr>
      <w:r w:rsidRPr="00132FC9">
        <w:tab/>
      </w:r>
    </w:p>
    <w:p w14:paraId="39CCBC89" w14:textId="77777777" w:rsidR="00623112" w:rsidRPr="00132FC9" w:rsidRDefault="000C1BBE">
      <w:pPr>
        <w:pStyle w:val="RedaliaNormal"/>
      </w:pPr>
      <w:r w:rsidRPr="00132FC9">
        <w:tab/>
      </w:r>
    </w:p>
    <w:p w14:paraId="7E69A537" w14:textId="77777777" w:rsidR="00623112" w:rsidRPr="00132FC9" w:rsidRDefault="00623112">
      <w:pPr>
        <w:pStyle w:val="RedaliaNormal"/>
      </w:pPr>
    </w:p>
    <w:p w14:paraId="35F419D4" w14:textId="77777777" w:rsidR="00623112" w:rsidRPr="00132FC9" w:rsidRDefault="000C1BBE">
      <w:pPr>
        <w:pStyle w:val="RedaliaNormal"/>
      </w:pPr>
      <w:r w:rsidRPr="00132FC9">
        <w:t xml:space="preserve">Is the subcontractor a micro, small or medium-sized enterprise within the meaning of the Commission’s recommendation of 6 May 2003 on the definition of micro, small and medium-sized enterprises or an artisan within the meaning of article 19 of the law of 5 July 1996 n° 96-603 amended on the development and promotion of trade and crafts? </w:t>
      </w:r>
      <w:r w:rsidRPr="00132FC9">
        <w:rPr>
          <w:i/>
          <w:iCs/>
          <w:sz w:val="20"/>
          <w:szCs w:val="18"/>
        </w:rPr>
        <w:t>(Art. R. 2151-13 and R. 2351-12 of the Public Procurement Code)</w:t>
      </w:r>
    </w:p>
    <w:p w14:paraId="708FB4C0" w14:textId="77777777" w:rsidR="00623112" w:rsidRPr="00132FC9" w:rsidRDefault="00623112">
      <w:pPr>
        <w:pStyle w:val="RedaliaNormal"/>
        <w:rPr>
          <w:sz w:val="12"/>
          <w:szCs w:val="10"/>
        </w:rPr>
      </w:pPr>
    </w:p>
    <w:p w14:paraId="541628AD" w14:textId="77777777" w:rsidR="00623112" w:rsidRPr="00132FC9" w:rsidRDefault="000C1BBE">
      <w:pPr>
        <w:pStyle w:val="RedaliaRetraitavecpuce"/>
        <w:numPr>
          <w:ilvl w:val="0"/>
          <w:numId w:val="0"/>
        </w:numPr>
        <w:ind w:left="720" w:hanging="360"/>
        <w:jc w:val="center"/>
      </w:pPr>
      <w:r w:rsidRPr="00132FC9">
        <w:rPr>
          <w:rFonts w:ascii="Wingdings" w:eastAsia="Wingdings" w:hAnsi="Wingdings" w:cs="Wingdings"/>
        </w:rPr>
        <w:t></w:t>
      </w:r>
      <w:r w:rsidRPr="00132FC9">
        <w:t xml:space="preserve"> YES NO</w:t>
      </w:r>
      <w:r w:rsidRPr="00132FC9">
        <w:rPr>
          <w:rFonts w:ascii="Wingdings" w:eastAsia="Wingdings" w:hAnsi="Wingdings" w:cs="Wingdings"/>
        </w:rPr>
        <w:t></w:t>
      </w:r>
    </w:p>
    <w:p w14:paraId="712369A8" w14:textId="77777777" w:rsidR="00623112" w:rsidRPr="00132FC9" w:rsidRDefault="000C1BBE">
      <w:pPr>
        <w:pStyle w:val="RdaliaTitreparagraphe"/>
      </w:pPr>
      <w:r w:rsidRPr="00132FC9">
        <w:t>Nature of outsourced services</w:t>
      </w:r>
    </w:p>
    <w:p w14:paraId="7699590D" w14:textId="77777777" w:rsidR="00623112" w:rsidRPr="00132FC9" w:rsidRDefault="000C1BBE">
      <w:pPr>
        <w:pStyle w:val="RedaliaNormal"/>
      </w:pPr>
      <w:r w:rsidRPr="00132FC9">
        <w:rPr>
          <w:b/>
        </w:rPr>
        <w:t>Nature of outsourced services</w:t>
      </w:r>
      <w:r w:rsidRPr="00132FC9">
        <w:t>:</w:t>
      </w:r>
      <w:r w:rsidRPr="00132FC9">
        <w:tab/>
      </w:r>
    </w:p>
    <w:p w14:paraId="73FA2DD9" w14:textId="77777777" w:rsidR="00623112" w:rsidRPr="00132FC9" w:rsidRDefault="000C1BBE">
      <w:pPr>
        <w:pStyle w:val="RedaliaNormal"/>
      </w:pPr>
      <w:r w:rsidRPr="00132FC9">
        <w:lastRenderedPageBreak/>
        <w:tab/>
      </w:r>
    </w:p>
    <w:p w14:paraId="5FBDCDD9" w14:textId="77777777" w:rsidR="00623112" w:rsidRPr="00132FC9" w:rsidRDefault="00623112">
      <w:pPr>
        <w:pStyle w:val="RedaliaNormal"/>
      </w:pPr>
    </w:p>
    <w:p w14:paraId="0F8EECF4" w14:textId="77777777" w:rsidR="00623112" w:rsidRPr="00132FC9" w:rsidRDefault="000C1BBE">
      <w:pPr>
        <w:pStyle w:val="RedaliaNormal"/>
        <w:rPr>
          <w:b/>
        </w:rPr>
      </w:pPr>
      <w:r w:rsidRPr="00132FC9">
        <w:rPr>
          <w:b/>
        </w:rPr>
        <w:t>Outsourcing of personal data processing:</w:t>
      </w:r>
    </w:p>
    <w:p w14:paraId="79250E6D" w14:textId="77777777" w:rsidR="00623112" w:rsidRPr="00132FC9" w:rsidRDefault="000C1BBE">
      <w:pPr>
        <w:pStyle w:val="RedaliaNormal"/>
        <w:rPr>
          <w:bCs/>
          <w:i/>
          <w:iCs/>
          <w:sz w:val="18"/>
          <w:szCs w:val="16"/>
        </w:rPr>
      </w:pPr>
      <w:r w:rsidRPr="00132FC9">
        <w:rPr>
          <w:bCs/>
          <w:i/>
          <w:iCs/>
          <w:sz w:val="18"/>
          <w:szCs w:val="16"/>
        </w:rPr>
        <w:t>(To be completed if applicable)</w:t>
      </w:r>
    </w:p>
    <w:p w14:paraId="1DA757DF" w14:textId="77777777" w:rsidR="00623112" w:rsidRPr="00132FC9" w:rsidRDefault="000C1BBE">
      <w:pPr>
        <w:pStyle w:val="RedaliaNormal"/>
      </w:pPr>
      <w:r w:rsidRPr="00132FC9">
        <w:tab/>
      </w:r>
    </w:p>
    <w:p w14:paraId="37E2CB9F" w14:textId="77777777" w:rsidR="00623112" w:rsidRPr="00132FC9" w:rsidRDefault="000C1BBE">
      <w:pPr>
        <w:pStyle w:val="RedaliaNormal"/>
      </w:pPr>
      <w:r w:rsidRPr="00132FC9">
        <w:tab/>
      </w:r>
    </w:p>
    <w:p w14:paraId="12AA62CA" w14:textId="77777777" w:rsidR="00623112" w:rsidRPr="00132FC9" w:rsidRDefault="00623112">
      <w:pPr>
        <w:pStyle w:val="RedaliaNormal"/>
      </w:pPr>
    </w:p>
    <w:p w14:paraId="2D9C928F" w14:textId="77777777" w:rsidR="00623112" w:rsidRPr="00132FC9" w:rsidRDefault="000C1BBE">
      <w:pPr>
        <w:pStyle w:val="RedaliaNormal"/>
      </w:pPr>
      <w:r w:rsidRPr="00132FC9">
        <w:t>The processor is authorised to process the personal data necessary to provide the following service(s): ...............</w:t>
      </w:r>
    </w:p>
    <w:p w14:paraId="6AAF541C" w14:textId="77777777" w:rsidR="00623112" w:rsidRPr="00132FC9" w:rsidRDefault="00623112">
      <w:pPr>
        <w:pStyle w:val="RedaliaNormal"/>
      </w:pPr>
    </w:p>
    <w:p w14:paraId="633AA00B" w14:textId="77777777" w:rsidR="00623112" w:rsidRPr="00132FC9" w:rsidRDefault="000C1BBE">
      <w:pPr>
        <w:pStyle w:val="RedaliaNormal"/>
      </w:pPr>
      <w:r w:rsidRPr="00132FC9">
        <w:t>The duration of treatment is................</w:t>
      </w:r>
    </w:p>
    <w:p w14:paraId="5B1AB916" w14:textId="77777777" w:rsidR="00623112" w:rsidRPr="00132FC9" w:rsidRDefault="00623112">
      <w:pPr>
        <w:pStyle w:val="RedaliaNormal"/>
      </w:pPr>
    </w:p>
    <w:p w14:paraId="2B3B5AD5" w14:textId="77777777" w:rsidR="00623112" w:rsidRPr="00132FC9" w:rsidRDefault="000C1BBE">
      <w:pPr>
        <w:pStyle w:val="RedaliaNormal"/>
      </w:pPr>
      <w:r w:rsidRPr="00132FC9">
        <w:t>The nature of the operations carried out on the data is: ………………….</w:t>
      </w:r>
    </w:p>
    <w:p w14:paraId="1F186F0E" w14:textId="77777777" w:rsidR="00623112" w:rsidRPr="00132FC9" w:rsidRDefault="00623112">
      <w:pPr>
        <w:pStyle w:val="RedaliaNormal"/>
      </w:pPr>
    </w:p>
    <w:p w14:paraId="07691F1E" w14:textId="77777777" w:rsidR="00623112" w:rsidRPr="00132FC9" w:rsidRDefault="000C1BBE">
      <w:pPr>
        <w:pStyle w:val="RedaliaNormal"/>
      </w:pPr>
      <w:r w:rsidRPr="00132FC9">
        <w:t>The (or) purpose(s) of the processing is (are): ...............</w:t>
      </w:r>
    </w:p>
    <w:p w14:paraId="66DB69C2" w14:textId="77777777" w:rsidR="00623112" w:rsidRPr="00132FC9" w:rsidRDefault="00623112">
      <w:pPr>
        <w:pStyle w:val="RedaliaNormal"/>
      </w:pPr>
    </w:p>
    <w:p w14:paraId="0A752999" w14:textId="77777777" w:rsidR="00623112" w:rsidRPr="00132FC9" w:rsidRDefault="000C1BBE">
      <w:pPr>
        <w:pStyle w:val="RedaliaNormal"/>
      </w:pPr>
      <w:r w:rsidRPr="00132FC9">
        <w:t>The personal data processed are: ………………</w:t>
      </w:r>
    </w:p>
    <w:p w14:paraId="4BC97832" w14:textId="77777777" w:rsidR="00623112" w:rsidRPr="00132FC9" w:rsidRDefault="00623112">
      <w:pPr>
        <w:pStyle w:val="RedaliaNormal"/>
      </w:pPr>
    </w:p>
    <w:p w14:paraId="0B14F70D" w14:textId="77777777" w:rsidR="00623112" w:rsidRPr="00132FC9" w:rsidRDefault="000C1BBE">
      <w:pPr>
        <w:pStyle w:val="RedaliaNormal"/>
      </w:pPr>
      <w:r w:rsidRPr="00132FC9">
        <w:t>The categories of persons involved are: ………………….</w:t>
      </w:r>
    </w:p>
    <w:p w14:paraId="3E565BE1" w14:textId="77777777" w:rsidR="00623112" w:rsidRPr="00132FC9" w:rsidRDefault="00623112">
      <w:pPr>
        <w:pStyle w:val="RedaliaNormal"/>
      </w:pPr>
    </w:p>
    <w:p w14:paraId="120F9C62" w14:textId="77777777" w:rsidR="00623112" w:rsidRPr="00132FC9" w:rsidRDefault="000C1BBE">
      <w:pPr>
        <w:pStyle w:val="RedaliaNormal"/>
      </w:pPr>
      <w:r w:rsidRPr="00132FC9">
        <w:t>The Bidder/Tenderer declares that:</w:t>
      </w:r>
    </w:p>
    <w:p w14:paraId="7BEF26AD" w14:textId="77777777" w:rsidR="00623112" w:rsidRPr="00132FC9" w:rsidRDefault="000C1BBE">
      <w:pPr>
        <w:pStyle w:val="RedaliaNormal"/>
      </w:pPr>
      <w:r w:rsidRPr="00132FC9">
        <w:rPr>
          <w:rFonts w:ascii="Wingdings" w:eastAsia="Wingdings" w:hAnsi="Wingdings" w:cs="Wingdings"/>
        </w:rPr>
        <w:t></w:t>
      </w:r>
      <w:r w:rsidRPr="00132FC9">
        <w:t xml:space="preserve"> The processor provides sufficient guarantees for the implementation of technical and organizational measures to ensure the protection of personal data;</w:t>
      </w:r>
    </w:p>
    <w:p w14:paraId="20ABBB34" w14:textId="77777777" w:rsidR="00623112" w:rsidRPr="00132FC9" w:rsidRDefault="000C1BBE">
      <w:pPr>
        <w:pStyle w:val="RedaliaNormal"/>
      </w:pPr>
      <w:r w:rsidRPr="00132FC9">
        <w:rPr>
          <w:rFonts w:ascii="Wingdings" w:eastAsia="Wingdings" w:hAnsi="Wingdings" w:cs="Wingdings"/>
        </w:rPr>
        <w:t></w:t>
      </w:r>
      <w:r w:rsidRPr="00132FC9">
        <w:t xml:space="preserve"> The subcontract incorporates the mandatory clauses provided for in Article 28 of Regulation (EU) 2016/679 of the European Parliament and of the Council of 27 April 2016 on the protection of individuals with regard to the processing of personal data and the free movement of such data and repealing Directive 95/46/EC (GDPR).</w:t>
      </w:r>
    </w:p>
    <w:p w14:paraId="77397335" w14:textId="77777777" w:rsidR="00623112" w:rsidRPr="00132FC9" w:rsidRDefault="00623112">
      <w:pPr>
        <w:pStyle w:val="RedaliaNormal"/>
      </w:pPr>
    </w:p>
    <w:p w14:paraId="7205B6BB" w14:textId="77777777" w:rsidR="00623112" w:rsidRPr="00132FC9" w:rsidRDefault="000C1BBE">
      <w:pPr>
        <w:pStyle w:val="RdaliaTitreparagraphe"/>
      </w:pPr>
      <w:r w:rsidRPr="00132FC9">
        <w:t>Price of outsourced services</w:t>
      </w:r>
    </w:p>
    <w:p w14:paraId="60401526" w14:textId="77777777" w:rsidR="00623112" w:rsidRPr="00132FC9" w:rsidRDefault="000C1BBE">
      <w:pPr>
        <w:pStyle w:val="RedaliaNormal"/>
      </w:pPr>
      <w:r w:rsidRPr="00132FC9">
        <w:rPr>
          <w:b/>
        </w:rPr>
        <w:t>Amount of outsourced benefits:</w:t>
      </w:r>
    </w:p>
    <w:p w14:paraId="15783E54" w14:textId="77777777" w:rsidR="00623112" w:rsidRPr="00132FC9" w:rsidRDefault="00623112">
      <w:pPr>
        <w:pStyle w:val="RedaliaNormal"/>
      </w:pPr>
    </w:p>
    <w:p w14:paraId="40FBE918" w14:textId="77777777" w:rsidR="00623112" w:rsidRPr="00132FC9" w:rsidRDefault="000C1BBE">
      <w:pPr>
        <w:pStyle w:val="RedaliaNormal"/>
      </w:pPr>
      <w:r w:rsidRPr="00132FC9">
        <w:t>In the case where the subcontractor is entitled to direct payment, the amount of outsourced services indicated below, revalued if necessary by applying the price variation formula shown below, is the maximum amount of money payable by direct payment to the subcontractor.</w:t>
      </w:r>
    </w:p>
    <w:p w14:paraId="1B2A09A0" w14:textId="77777777" w:rsidR="00623112" w:rsidRPr="00132FC9" w:rsidRDefault="00623112">
      <w:pPr>
        <w:pStyle w:val="RedaliaNormal"/>
      </w:pPr>
    </w:p>
    <w:p w14:paraId="36BFF2AD" w14:textId="77777777" w:rsidR="00623112" w:rsidRPr="00132FC9" w:rsidRDefault="000C1BBE">
      <w:pPr>
        <w:pStyle w:val="RedaliaNormal"/>
      </w:pPr>
      <w:r w:rsidRPr="00132FC9">
        <w:rPr>
          <w:b/>
        </w:rPr>
        <w:t>a)</w:t>
      </w:r>
      <w:r w:rsidRPr="00132FC9">
        <w:t xml:space="preserve"> Amount of the subcontract in case of services not falling under (b) below:</w:t>
      </w:r>
    </w:p>
    <w:p w14:paraId="7CCDAF7C" w14:textId="77777777" w:rsidR="00623112" w:rsidRPr="00132FC9" w:rsidRDefault="000C1BBE">
      <w:pPr>
        <w:pStyle w:val="RedaliaNormal"/>
      </w:pPr>
      <w:r w:rsidRPr="00132FC9">
        <w:t>- VAT rate: …………………………………..</w:t>
      </w:r>
    </w:p>
    <w:p w14:paraId="79D223AD" w14:textId="77777777" w:rsidR="00623112" w:rsidRPr="00132FC9" w:rsidRDefault="000C1BBE">
      <w:pPr>
        <w:pStyle w:val="RedaliaNormal"/>
      </w:pPr>
      <w:r w:rsidRPr="00132FC9">
        <w:t>- Net amount (€): …………………………..</w:t>
      </w:r>
    </w:p>
    <w:p w14:paraId="0DAF98F7" w14:textId="77777777" w:rsidR="00623112" w:rsidRPr="00132FC9" w:rsidRDefault="000C1BBE">
      <w:pPr>
        <w:pStyle w:val="RedaliaNormal"/>
      </w:pPr>
      <w:r w:rsidRPr="00132FC9">
        <w:t>- Amount including taxes (€): …………………………</w:t>
      </w:r>
    </w:p>
    <w:p w14:paraId="248BEB9D" w14:textId="77777777" w:rsidR="00623112" w:rsidRPr="00132FC9" w:rsidRDefault="00623112">
      <w:pPr>
        <w:pStyle w:val="RedaliaNormal"/>
      </w:pPr>
    </w:p>
    <w:p w14:paraId="26DA9C23" w14:textId="77777777" w:rsidR="00623112" w:rsidRPr="00132FC9" w:rsidRDefault="000C1BBE">
      <w:pPr>
        <w:pStyle w:val="RedaliaNormal"/>
      </w:pPr>
      <w:r w:rsidRPr="00132FC9">
        <w:rPr>
          <w:b/>
        </w:rPr>
        <w:t>b)</w:t>
      </w:r>
      <w:r w:rsidRPr="00132FC9">
        <w:t xml:space="preserve"> Amount of the subcontract in the case of subcontracted work falling under Article 283-2 nonies of the General Tax Code:</w:t>
      </w:r>
    </w:p>
    <w:p w14:paraId="2BA4A3BD" w14:textId="77777777" w:rsidR="00623112" w:rsidRPr="00132FC9" w:rsidRDefault="000C1BBE">
      <w:pPr>
        <w:pStyle w:val="RedaliaNormal"/>
      </w:pPr>
      <w:r w:rsidRPr="00132FC9">
        <w:t>- VAT rate: self-liquidation (VAT is due by the holder)</w:t>
      </w:r>
    </w:p>
    <w:p w14:paraId="662A45E7" w14:textId="77777777" w:rsidR="00623112" w:rsidRPr="00132FC9" w:rsidRDefault="000C1BBE">
      <w:pPr>
        <w:pStyle w:val="RedaliaNormal"/>
      </w:pPr>
      <w:r w:rsidRPr="00132FC9">
        <w:t>- Amount excluding VAT (€): …………………………..</w:t>
      </w:r>
    </w:p>
    <w:p w14:paraId="7EC88A41" w14:textId="77777777" w:rsidR="00623112" w:rsidRPr="00132FC9" w:rsidRDefault="00623112">
      <w:pPr>
        <w:pStyle w:val="RedaliaNormal"/>
      </w:pPr>
    </w:p>
    <w:p w14:paraId="6E6CC98F" w14:textId="77777777" w:rsidR="00623112" w:rsidRPr="00132FC9" w:rsidRDefault="000C1BBE">
      <w:pPr>
        <w:pStyle w:val="RedaliaNormal"/>
      </w:pPr>
      <w:r w:rsidRPr="00132FC9">
        <w:rPr>
          <w:b/>
        </w:rPr>
        <w:t>Terms of price variation</w:t>
      </w:r>
      <w:r w:rsidRPr="00132FC9">
        <w:t xml:space="preserve">: </w:t>
      </w:r>
      <w:r w:rsidRPr="00132FC9">
        <w:tab/>
      </w:r>
    </w:p>
    <w:p w14:paraId="5E7D6D28" w14:textId="77777777" w:rsidR="00623112" w:rsidRPr="00132FC9" w:rsidRDefault="000C1BBE">
      <w:pPr>
        <w:pStyle w:val="RedaliaNormal"/>
      </w:pPr>
      <w:r w:rsidRPr="00132FC9">
        <w:tab/>
      </w:r>
    </w:p>
    <w:p w14:paraId="0CD17B44" w14:textId="77777777" w:rsidR="00623112" w:rsidRPr="00132FC9" w:rsidRDefault="00623112">
      <w:pPr>
        <w:pStyle w:val="RedaliaNormal"/>
      </w:pPr>
    </w:p>
    <w:p w14:paraId="5B728A1C" w14:textId="77777777" w:rsidR="00623112" w:rsidRPr="00132FC9" w:rsidRDefault="000C1BBE">
      <w:pPr>
        <w:pStyle w:val="RedaliaNormal"/>
      </w:pPr>
      <w:r w:rsidRPr="00132FC9">
        <w:t xml:space="preserve">The licensee declares that its subcontractor meets the conditions to be </w:t>
      </w:r>
      <w:r w:rsidRPr="00132FC9">
        <w:rPr>
          <w:b/>
        </w:rPr>
        <w:t>entitled to direct payment:</w:t>
      </w:r>
    </w:p>
    <w:p w14:paraId="54294D08" w14:textId="77777777" w:rsidR="00623112" w:rsidRPr="00132FC9" w:rsidRDefault="000C1BBE">
      <w:pPr>
        <w:pStyle w:val="RedaliaNormal"/>
        <w:rPr>
          <w:i/>
          <w:iCs/>
          <w:sz w:val="20"/>
          <w:szCs w:val="18"/>
        </w:rPr>
      </w:pPr>
      <w:r w:rsidRPr="00132FC9">
        <w:rPr>
          <w:i/>
          <w:iCs/>
          <w:sz w:val="20"/>
          <w:szCs w:val="18"/>
        </w:rPr>
        <w:t>(Art R. 2193-10 or Art R. 2393-33 of the Public Procurement Code)</w:t>
      </w:r>
    </w:p>
    <w:p w14:paraId="4F7D0538" w14:textId="77777777" w:rsidR="00623112" w:rsidRPr="00132FC9" w:rsidRDefault="00623112">
      <w:pPr>
        <w:pStyle w:val="RedaliaNormal"/>
        <w:rPr>
          <w:i/>
          <w:iCs/>
          <w:sz w:val="12"/>
          <w:szCs w:val="10"/>
        </w:rPr>
      </w:pPr>
    </w:p>
    <w:p w14:paraId="0A3E22F8" w14:textId="77777777" w:rsidR="00623112" w:rsidRPr="00132FC9" w:rsidRDefault="000C1BBE">
      <w:pPr>
        <w:pStyle w:val="RedaliaNormal"/>
        <w:jc w:val="center"/>
      </w:pPr>
      <w:r w:rsidRPr="00132FC9">
        <w:rPr>
          <w:rFonts w:ascii="Wingdings" w:eastAsia="Wingdings" w:hAnsi="Wingdings" w:cs="Wingdings"/>
        </w:rPr>
        <w:t></w:t>
      </w:r>
      <w:r w:rsidRPr="00132FC9">
        <w:t xml:space="preserve"> YES NO</w:t>
      </w:r>
      <w:r w:rsidRPr="00132FC9">
        <w:rPr>
          <w:rFonts w:ascii="Wingdings" w:eastAsia="Wingdings" w:hAnsi="Wingdings" w:cs="Wingdings"/>
        </w:rPr>
        <w:t></w:t>
      </w:r>
    </w:p>
    <w:p w14:paraId="0CD02D9C" w14:textId="77777777" w:rsidR="00623112" w:rsidRPr="00132FC9" w:rsidRDefault="000C1BBE">
      <w:pPr>
        <w:pStyle w:val="RdaliaTitreparagraphe"/>
      </w:pPr>
      <w:r w:rsidRPr="00132FC9">
        <w:t>Condition of payment</w:t>
      </w:r>
    </w:p>
    <w:p w14:paraId="29725EEA" w14:textId="77777777" w:rsidR="00623112" w:rsidRPr="00132FC9" w:rsidRDefault="000C1BBE">
      <w:pPr>
        <w:pStyle w:val="RedaliaNormal"/>
      </w:pPr>
      <w:r w:rsidRPr="00132FC9">
        <w:t>Banking references:</w:t>
      </w:r>
    </w:p>
    <w:p w14:paraId="23AFF50D" w14:textId="77777777" w:rsidR="00623112" w:rsidRPr="00132FC9" w:rsidRDefault="000C1BBE">
      <w:pPr>
        <w:pStyle w:val="RdaliaLgende"/>
      </w:pPr>
      <w:r w:rsidRPr="00132FC9">
        <w:t>(Attach an IBAN)</w:t>
      </w:r>
    </w:p>
    <w:p w14:paraId="3058B67C" w14:textId="77777777" w:rsidR="00623112" w:rsidRPr="00132FC9" w:rsidRDefault="00623112">
      <w:pPr>
        <w:pStyle w:val="RedaliaNormal"/>
      </w:pPr>
    </w:p>
    <w:p w14:paraId="565D86D1" w14:textId="77777777" w:rsidR="00623112" w:rsidRPr="00132FC9" w:rsidRDefault="000C1BBE">
      <w:pPr>
        <w:pStyle w:val="RedaliaNormal"/>
      </w:pPr>
      <w:r w:rsidRPr="00132FC9">
        <w:t xml:space="preserve">IBAN: </w:t>
      </w:r>
      <w:r w:rsidRPr="00132FC9">
        <w:tab/>
      </w:r>
    </w:p>
    <w:p w14:paraId="5D09DC9C" w14:textId="77777777" w:rsidR="00623112" w:rsidRPr="00132FC9" w:rsidRDefault="000C1BBE">
      <w:pPr>
        <w:pStyle w:val="RedaliaNormal"/>
      </w:pPr>
      <w:r w:rsidRPr="00132FC9">
        <w:t xml:space="preserve">BIC: </w:t>
      </w:r>
      <w:r w:rsidRPr="00132FC9">
        <w:tab/>
      </w:r>
    </w:p>
    <w:p w14:paraId="5E6140F6" w14:textId="77777777" w:rsidR="00623112" w:rsidRPr="00132FC9" w:rsidRDefault="00623112">
      <w:pPr>
        <w:pStyle w:val="RedaliaNormal"/>
      </w:pPr>
    </w:p>
    <w:p w14:paraId="5405F39C" w14:textId="77777777" w:rsidR="00623112" w:rsidRPr="00132FC9" w:rsidRDefault="000C1BBE">
      <w:pPr>
        <w:pStyle w:val="RedaliaNormal"/>
      </w:pPr>
      <w:r w:rsidRPr="00132FC9">
        <w:t>The subcontractor requests an advance:</w:t>
      </w:r>
    </w:p>
    <w:p w14:paraId="035F8423" w14:textId="77777777" w:rsidR="00623112" w:rsidRPr="00132FC9" w:rsidRDefault="00623112">
      <w:pPr>
        <w:pStyle w:val="RedaliaNormal"/>
        <w:rPr>
          <w:sz w:val="12"/>
          <w:szCs w:val="10"/>
        </w:rPr>
      </w:pPr>
    </w:p>
    <w:p w14:paraId="025CEBBD" w14:textId="77777777" w:rsidR="00623112" w:rsidRPr="00132FC9" w:rsidRDefault="000C1BBE">
      <w:pPr>
        <w:pStyle w:val="RedaliaNormal"/>
        <w:jc w:val="center"/>
      </w:pPr>
      <w:r w:rsidRPr="00132FC9">
        <w:rPr>
          <w:rFonts w:ascii="Wingdings" w:eastAsia="Wingdings" w:hAnsi="Wingdings" w:cs="Wingdings"/>
        </w:rPr>
        <w:t></w:t>
      </w:r>
      <w:r w:rsidRPr="00132FC9">
        <w:t xml:space="preserve"> YES NO</w:t>
      </w:r>
      <w:r w:rsidRPr="00132FC9">
        <w:rPr>
          <w:rFonts w:ascii="Wingdings" w:eastAsia="Wingdings" w:hAnsi="Wingdings" w:cs="Wingdings"/>
        </w:rPr>
        <w:t></w:t>
      </w:r>
    </w:p>
    <w:p w14:paraId="41CC6DE7" w14:textId="77777777" w:rsidR="00623112" w:rsidRPr="00132FC9" w:rsidRDefault="000C1BBE">
      <w:pPr>
        <w:pStyle w:val="RdaliaTitreparagraphe"/>
        <w:jc w:val="both"/>
      </w:pPr>
      <w:r w:rsidRPr="00132FC9">
        <w:t>Capabilities of the subcontractor</w:t>
      </w:r>
    </w:p>
    <w:p w14:paraId="5AA11242" w14:textId="77777777" w:rsidR="00623112" w:rsidRPr="00132FC9" w:rsidRDefault="000C1BBE">
      <w:pPr>
        <w:pStyle w:val="RdaliaLgende"/>
        <w:ind w:left="0" w:firstLine="0"/>
      </w:pPr>
      <w:r w:rsidRPr="00132FC9">
        <w:t>(Note: this information is only required when the purchaser requires it and it has not already been provided as part of DC2 -see section H of DC2.)</w:t>
      </w:r>
    </w:p>
    <w:p w14:paraId="70464890" w14:textId="77777777" w:rsidR="00623112" w:rsidRPr="00132FC9" w:rsidRDefault="00623112">
      <w:pPr>
        <w:pStyle w:val="RedaliaNormal"/>
      </w:pPr>
    </w:p>
    <w:p w14:paraId="535AAD4E" w14:textId="77777777" w:rsidR="00623112" w:rsidRPr="00132FC9" w:rsidRDefault="000C1BBE">
      <w:pPr>
        <w:pStyle w:val="RedaliaNormal"/>
      </w:pPr>
      <w:r w:rsidRPr="00132FC9">
        <w:t>Summary of the information and documents requested by the purchaser in the consultation documents which must be provided, as an annex to this document, by the subcontractor to prove his ability to carry out the relevant professional activity, its economic and financial capabilities or its professional and technical abilities:</w:t>
      </w:r>
    </w:p>
    <w:p w14:paraId="58B75FE0" w14:textId="77777777" w:rsidR="00623112" w:rsidRPr="00132FC9" w:rsidRDefault="00623112">
      <w:pPr>
        <w:pStyle w:val="RedaliaNormal"/>
      </w:pPr>
    </w:p>
    <w:p w14:paraId="0DE60CB7" w14:textId="77777777" w:rsidR="00623112" w:rsidRPr="00132FC9" w:rsidRDefault="000C1BBE">
      <w:pPr>
        <w:pStyle w:val="RedaliaNormal"/>
      </w:pPr>
      <w:r w:rsidRPr="00132FC9">
        <w:t>The documents relating to the technical and financial capacity required of subcontractors are identical to those required of the holder of the framework agreement for the validation of his application. (including on PROVIGIS)</w:t>
      </w:r>
    </w:p>
    <w:p w14:paraId="4D827104" w14:textId="77777777" w:rsidR="00623112" w:rsidRPr="00132FC9" w:rsidRDefault="00623112">
      <w:pPr>
        <w:pStyle w:val="RedaliaNormal"/>
      </w:pPr>
    </w:p>
    <w:p w14:paraId="20368A8F" w14:textId="77777777" w:rsidR="00623112" w:rsidRPr="00132FC9" w:rsidRDefault="000C1BBE">
      <w:pPr>
        <w:pStyle w:val="RedaliaNormal"/>
      </w:pPr>
      <w:r w:rsidRPr="00132FC9">
        <w:t>If applicable, internet address where the supporting documents and evidence are directly accessible and free of charge, as well as all information necessary to access them:</w:t>
      </w:r>
    </w:p>
    <w:p w14:paraId="676E5D33" w14:textId="77777777" w:rsidR="00623112" w:rsidRPr="00132FC9" w:rsidRDefault="00623112">
      <w:pPr>
        <w:pStyle w:val="RedaliaNormal"/>
      </w:pPr>
    </w:p>
    <w:p w14:paraId="0FFA51C9" w14:textId="77777777" w:rsidR="00623112" w:rsidRPr="00132FC9" w:rsidRDefault="000C1BBE">
      <w:pPr>
        <w:pStyle w:val="RedaliaNormal"/>
      </w:pPr>
      <w:r w:rsidRPr="00132FC9">
        <w:t xml:space="preserve">- Internet address: </w:t>
      </w:r>
      <w:r w:rsidRPr="00132FC9">
        <w:tab/>
      </w:r>
    </w:p>
    <w:p w14:paraId="112040D9" w14:textId="77777777" w:rsidR="00623112" w:rsidRPr="00132FC9" w:rsidRDefault="000C1BBE">
      <w:pPr>
        <w:pStyle w:val="RedaliaNormal"/>
      </w:pPr>
      <w:r w:rsidRPr="00132FC9">
        <w:tab/>
      </w:r>
    </w:p>
    <w:p w14:paraId="1D647A7C" w14:textId="77777777" w:rsidR="00623112" w:rsidRPr="00132FC9" w:rsidRDefault="00623112">
      <w:pPr>
        <w:pStyle w:val="RedaliaNormal"/>
      </w:pPr>
    </w:p>
    <w:p w14:paraId="32BB9C9F" w14:textId="77777777" w:rsidR="00623112" w:rsidRPr="00132FC9" w:rsidRDefault="00623112">
      <w:pPr>
        <w:pStyle w:val="RedaliaNormal"/>
      </w:pPr>
    </w:p>
    <w:p w14:paraId="627454BB" w14:textId="77777777" w:rsidR="00623112" w:rsidRPr="00132FC9" w:rsidRDefault="000C1BBE">
      <w:pPr>
        <w:pStyle w:val="RedaliaNormal"/>
      </w:pPr>
      <w:r w:rsidRPr="00132FC9">
        <w:t xml:space="preserve">- Information required to access: </w:t>
      </w:r>
      <w:r w:rsidRPr="00132FC9">
        <w:tab/>
      </w:r>
    </w:p>
    <w:p w14:paraId="23E36306" w14:textId="77777777" w:rsidR="00623112" w:rsidRPr="00132FC9" w:rsidRDefault="000C1BBE">
      <w:pPr>
        <w:pStyle w:val="RedaliaNormal"/>
      </w:pPr>
      <w:r w:rsidRPr="00132FC9">
        <w:tab/>
      </w:r>
    </w:p>
    <w:p w14:paraId="655AB5E5" w14:textId="77777777" w:rsidR="00623112" w:rsidRPr="00132FC9" w:rsidRDefault="000C1BBE">
      <w:pPr>
        <w:pStyle w:val="RdaliaTitreparagraphe"/>
        <w:jc w:val="both"/>
      </w:pPr>
      <w:r w:rsidRPr="00132FC9">
        <w:t xml:space="preserve">Affidavit of the subcontractor regarding exclusions from the </w:t>
      </w:r>
      <w:r w:rsidRPr="00132FC9">
        <w:lastRenderedPageBreak/>
        <w:t>procedure</w:t>
      </w:r>
    </w:p>
    <w:p w14:paraId="6400EE6D" w14:textId="77777777" w:rsidR="00623112" w:rsidRPr="00132FC9" w:rsidRDefault="000C1BBE">
      <w:pPr>
        <w:pStyle w:val="RedaliaNormal"/>
      </w:pPr>
      <w:r w:rsidRPr="00132FC9">
        <w:rPr>
          <w:b/>
        </w:rPr>
        <w:t>The subcontractor declares on his honour</w:t>
      </w:r>
      <w:r w:rsidRPr="00132FC9">
        <w:t xml:space="preserve"> </w:t>
      </w:r>
      <w:r w:rsidRPr="00132FC9">
        <w:rPr>
          <w:vertAlign w:val="superscript"/>
        </w:rPr>
        <w:t>(*)</w:t>
      </w:r>
      <w:r w:rsidRPr="00132FC9">
        <w:t xml:space="preserve"> that he does not fall into any of the exclusions provided for in articles L. 2141-1 to L. 2141-5 or articles L. 2141-7 to L. 2141-10 of the Public Procurement Code </w:t>
      </w:r>
      <w:r w:rsidRPr="00132FC9">
        <w:rPr>
          <w:vertAlign w:val="superscript"/>
        </w:rPr>
        <w:t>(**)</w:t>
      </w:r>
    </w:p>
    <w:p w14:paraId="12C7BC71" w14:textId="77777777" w:rsidR="00623112" w:rsidRPr="00132FC9" w:rsidRDefault="00623112">
      <w:pPr>
        <w:pStyle w:val="RedaliaNormal"/>
      </w:pPr>
    </w:p>
    <w:p w14:paraId="139503A9" w14:textId="77777777" w:rsidR="00623112" w:rsidRPr="00132FC9" w:rsidRDefault="000C1BBE">
      <w:pPr>
        <w:pStyle w:val="RedaliaNormal"/>
      </w:pPr>
      <w:r w:rsidRPr="00132FC9">
        <w:t xml:space="preserve">In order to certify that the subcontractor is not in one of these prohibited cases, tick the following box: </w:t>
      </w:r>
      <w:r w:rsidRPr="00132FC9">
        <w:rPr>
          <w:rFonts w:ascii="Wingdings" w:eastAsia="Wingdings" w:hAnsi="Wingdings" w:cs="Wingdings"/>
        </w:rPr>
        <w:t></w:t>
      </w:r>
    </w:p>
    <w:p w14:paraId="56BA1E3E" w14:textId="77777777" w:rsidR="00623112" w:rsidRPr="00132FC9" w:rsidRDefault="00623112">
      <w:pPr>
        <w:pStyle w:val="RedaliaNormal"/>
      </w:pPr>
    </w:p>
    <w:p w14:paraId="3D27250A" w14:textId="77777777" w:rsidR="00623112" w:rsidRPr="00132FC9" w:rsidRDefault="000C1BBE">
      <w:pPr>
        <w:pStyle w:val="RdaliaLgende"/>
        <w:ind w:left="0" w:firstLine="0"/>
      </w:pPr>
      <w:r w:rsidRPr="00132FC9">
        <w:t>(*) Where an economic operator is, during the procedure for awarding a contract, placed in one of the exclusion cases mentioned in articles L. 2141-1 to L. 2141-5, articles L. 2141-7 to L. 2141-10 or articles L. 2341-1 to L. 2341-3 of the Public Procurement Code, he shall inform the purchaser of this change in situation without delay.</w:t>
      </w:r>
    </w:p>
    <w:p w14:paraId="21C4B56B" w14:textId="77777777" w:rsidR="00623112" w:rsidRPr="00132FC9" w:rsidRDefault="000C1BBE">
      <w:pPr>
        <w:pStyle w:val="RdaliaLgende"/>
        <w:ind w:left="0" w:firstLine="0"/>
      </w:pPr>
      <w:r w:rsidRPr="00132FC9">
        <w:t>(**) In the event that the subcontractor is admitted to the judicial reorganisation proceedings, its attention is drawn to the fact that it will have to prove that it has been entitled to continue its activities during the foreseeable period of execution of the public contract.</w:t>
      </w:r>
    </w:p>
    <w:p w14:paraId="127099F9" w14:textId="77777777" w:rsidR="00623112" w:rsidRPr="00132FC9" w:rsidRDefault="00623112">
      <w:pPr>
        <w:pStyle w:val="RedaliaNormal"/>
      </w:pPr>
    </w:p>
    <w:p w14:paraId="04CF9F9B" w14:textId="77777777" w:rsidR="00623112" w:rsidRPr="00132FC9" w:rsidRDefault="000C1BBE">
      <w:pPr>
        <w:pStyle w:val="RedaliaNormal"/>
      </w:pPr>
      <w:r w:rsidRPr="00132FC9">
        <w:rPr>
          <w:b/>
        </w:rPr>
        <w:t>Evidence documents available online:</w:t>
      </w:r>
    </w:p>
    <w:p w14:paraId="2C2AAEFD" w14:textId="77777777" w:rsidR="00623112" w:rsidRPr="00132FC9" w:rsidRDefault="00623112">
      <w:pPr>
        <w:pStyle w:val="RedaliaNormal"/>
      </w:pPr>
    </w:p>
    <w:p w14:paraId="7C87E3CB" w14:textId="77777777" w:rsidR="00623112" w:rsidRPr="00132FC9" w:rsidRDefault="000C1BBE">
      <w:pPr>
        <w:pStyle w:val="RedaliaNormal"/>
      </w:pPr>
      <w:r w:rsidRPr="00132FC9">
        <w:t>If applicable, internet address where the supporting documents and evidence are directly accessible and free of charge, as well as all information necessary to access them:</w:t>
      </w:r>
    </w:p>
    <w:p w14:paraId="043AD251" w14:textId="77777777" w:rsidR="00623112" w:rsidRPr="00132FC9" w:rsidRDefault="000C1BBE">
      <w:pPr>
        <w:pStyle w:val="RdaliaLgende"/>
      </w:pPr>
      <w:r w:rsidRPr="00132FC9">
        <w:t>(If the address and information are identical to those provided above, please refer to the relevant section.)</w:t>
      </w:r>
    </w:p>
    <w:p w14:paraId="5FA332BC" w14:textId="77777777" w:rsidR="00623112" w:rsidRPr="00132FC9" w:rsidRDefault="00623112">
      <w:pPr>
        <w:pStyle w:val="RedaliaNormal"/>
      </w:pPr>
    </w:p>
    <w:p w14:paraId="12DE30D0" w14:textId="77777777" w:rsidR="00623112" w:rsidRPr="00132FC9" w:rsidRDefault="000C1BBE">
      <w:pPr>
        <w:pStyle w:val="RedaliaNormal"/>
      </w:pPr>
      <w:r w:rsidRPr="00132FC9">
        <w:t xml:space="preserve">- Internet address: </w:t>
      </w:r>
      <w:r w:rsidRPr="00132FC9">
        <w:tab/>
      </w:r>
    </w:p>
    <w:p w14:paraId="71035F38" w14:textId="77777777" w:rsidR="00623112" w:rsidRPr="00132FC9" w:rsidRDefault="000C1BBE">
      <w:pPr>
        <w:pStyle w:val="RedaliaNormal"/>
      </w:pPr>
      <w:r w:rsidRPr="00132FC9">
        <w:tab/>
      </w:r>
    </w:p>
    <w:p w14:paraId="2968E85F" w14:textId="77777777" w:rsidR="00623112" w:rsidRPr="00132FC9" w:rsidRDefault="00623112">
      <w:pPr>
        <w:pStyle w:val="RedaliaNormal"/>
      </w:pPr>
    </w:p>
    <w:p w14:paraId="38A75642" w14:textId="77777777" w:rsidR="00623112" w:rsidRPr="00132FC9" w:rsidRDefault="000C1BBE">
      <w:pPr>
        <w:pStyle w:val="RedaliaNormal"/>
      </w:pPr>
      <w:r w:rsidRPr="00132FC9">
        <w:t xml:space="preserve">- Information required to access: </w:t>
      </w:r>
      <w:r w:rsidRPr="00132FC9">
        <w:tab/>
      </w:r>
    </w:p>
    <w:p w14:paraId="06A50257" w14:textId="77777777" w:rsidR="00623112" w:rsidRPr="00132FC9" w:rsidRDefault="000C1BBE">
      <w:pPr>
        <w:pStyle w:val="RedaliaNormal"/>
      </w:pPr>
      <w:r w:rsidRPr="00132FC9">
        <w:tab/>
      </w:r>
    </w:p>
    <w:p w14:paraId="0357675A" w14:textId="77777777" w:rsidR="00623112" w:rsidRPr="00132FC9" w:rsidRDefault="000C1BBE">
      <w:pPr>
        <w:pStyle w:val="RdaliaTitreparagraphe"/>
        <w:jc w:val="both"/>
      </w:pPr>
      <w:r w:rsidRPr="00132FC9">
        <w:t>Assignment or pledge of public contract receivables</w:t>
      </w:r>
    </w:p>
    <w:p w14:paraId="4B248D75" w14:textId="77777777" w:rsidR="00623112" w:rsidRPr="00132FC9" w:rsidRDefault="000C1BBE">
      <w:pPr>
        <w:pStyle w:val="RedaliaNormal"/>
      </w:pPr>
      <w:r w:rsidRPr="00132FC9">
        <w:rPr>
          <w:rFonts w:ascii="Wingdings" w:eastAsia="Wingdings" w:hAnsi="Wingdings" w:cs="Wingdings"/>
        </w:rPr>
        <w:t></w:t>
      </w:r>
      <w:r w:rsidRPr="00132FC9">
        <w:t xml:space="preserve"> </w:t>
      </w:r>
      <w:r w:rsidRPr="00132FC9">
        <w:rPr>
          <w:b/>
        </w:rPr>
        <w:t>First hypothesis:</w:t>
      </w:r>
      <w:r w:rsidRPr="00132FC9">
        <w:t xml:space="preserve"> This declaration of subcontracting constitutes a </w:t>
      </w:r>
      <w:r w:rsidRPr="00132FC9">
        <w:rPr>
          <w:b/>
        </w:rPr>
        <w:t>special act.</w:t>
      </w:r>
    </w:p>
    <w:p w14:paraId="5453B052" w14:textId="77777777" w:rsidR="00623112" w:rsidRPr="00132FC9" w:rsidRDefault="00623112">
      <w:pPr>
        <w:pStyle w:val="RedaliaNormal"/>
      </w:pPr>
    </w:p>
    <w:p w14:paraId="29A02C6E" w14:textId="77777777" w:rsidR="00623112" w:rsidRPr="00132FC9" w:rsidRDefault="000C1BBE">
      <w:pPr>
        <w:pStyle w:val="RedaliaNormal"/>
      </w:pPr>
      <w:r w:rsidRPr="00132FC9">
        <w:t>The licensee establishes that no assignment or any pledge of receivables resulting from the public contract shall prevent direct payment by the subcontractor, under the conditions provided for in article R. 2193-22 or article R. 2393-40 of the French Procurement Code.</w:t>
      </w:r>
    </w:p>
    <w:p w14:paraId="00D54E5C" w14:textId="77777777" w:rsidR="00623112" w:rsidRPr="00132FC9" w:rsidRDefault="000C1BBE">
      <w:pPr>
        <w:pStyle w:val="RedaliaNormal"/>
      </w:pPr>
      <w:r w:rsidRPr="00132FC9">
        <w:t>As a result, the holder produces with DC4:</w:t>
      </w:r>
    </w:p>
    <w:p w14:paraId="122BBD19" w14:textId="77777777" w:rsidR="00623112" w:rsidRPr="00132FC9" w:rsidRDefault="000C1BBE">
      <w:pPr>
        <w:pStyle w:val="RedaliaNormal"/>
        <w:ind w:left="1701" w:hanging="1701"/>
      </w:pPr>
      <w:r w:rsidRPr="00132FC9">
        <w:tab/>
      </w:r>
      <w:r w:rsidRPr="00132FC9">
        <w:rPr>
          <w:rFonts w:ascii="Wingdings" w:eastAsia="Wingdings" w:hAnsi="Wingdings" w:cs="Wingdings"/>
        </w:rPr>
        <w:t></w:t>
      </w:r>
      <w:r w:rsidRPr="00132FC9">
        <w:t xml:space="preserve"> The single copy or certificate of transferability of the public contract issued to it,</w:t>
      </w:r>
    </w:p>
    <w:p w14:paraId="330218DD" w14:textId="77777777" w:rsidR="00623112" w:rsidRPr="00132FC9" w:rsidRDefault="000C1BBE">
      <w:pPr>
        <w:pStyle w:val="RedaliaNormal"/>
        <w:rPr>
          <w:u w:val="single"/>
        </w:rPr>
      </w:pPr>
      <w:r w:rsidRPr="00132FC9">
        <w:rPr>
          <w:u w:val="single"/>
        </w:rPr>
        <w:t>Or</w:t>
      </w:r>
    </w:p>
    <w:p w14:paraId="72809EC7" w14:textId="77777777" w:rsidR="00623112" w:rsidRPr="00132FC9" w:rsidRDefault="000C1BBE">
      <w:pPr>
        <w:pStyle w:val="RedaliaNormal"/>
        <w:tabs>
          <w:tab w:val="left" w:pos="1701"/>
        </w:tabs>
      </w:pPr>
      <w:r w:rsidRPr="00132FC9">
        <w:tab/>
      </w:r>
      <w:r w:rsidRPr="00132FC9">
        <w:rPr>
          <w:rFonts w:ascii="Wingdings" w:eastAsia="Wingdings" w:hAnsi="Wingdings" w:cs="Wingdings"/>
        </w:rPr>
        <w:t></w:t>
      </w:r>
      <w:r w:rsidRPr="00132FC9">
        <w:t xml:space="preserve"> An attestation or release of the transferee’s transfer or pledge of receivables.</w:t>
      </w:r>
    </w:p>
    <w:p w14:paraId="4B581B3C" w14:textId="77777777" w:rsidR="00623112" w:rsidRPr="00132FC9" w:rsidRDefault="00623112">
      <w:pPr>
        <w:pStyle w:val="RedaliaNormal"/>
      </w:pPr>
    </w:p>
    <w:p w14:paraId="0E19B46D" w14:textId="77777777" w:rsidR="00623112" w:rsidRPr="00132FC9" w:rsidRDefault="000C1BBE">
      <w:pPr>
        <w:pStyle w:val="RedaliaNormal"/>
      </w:pPr>
      <w:r w:rsidRPr="00132FC9">
        <w:rPr>
          <w:rFonts w:ascii="Wingdings" w:eastAsia="Wingdings" w:hAnsi="Wingdings" w:cs="Wingdings"/>
        </w:rPr>
        <w:t></w:t>
      </w:r>
      <w:r w:rsidRPr="00132FC9">
        <w:t xml:space="preserve"> </w:t>
      </w:r>
      <w:r w:rsidRPr="00132FC9">
        <w:rPr>
          <w:b/>
        </w:rPr>
        <w:t>Second hypothesis:</w:t>
      </w:r>
      <w:r w:rsidRPr="00132FC9">
        <w:t xml:space="preserve"> This declaration of subcontracting constitutes a </w:t>
      </w:r>
      <w:r w:rsidRPr="00132FC9">
        <w:rPr>
          <w:b/>
        </w:rPr>
        <w:t>special amending act:</w:t>
      </w:r>
    </w:p>
    <w:p w14:paraId="0B2B7518" w14:textId="77777777" w:rsidR="00623112" w:rsidRPr="00132FC9" w:rsidRDefault="000C1BBE">
      <w:pPr>
        <w:pStyle w:val="RedaliaNormal"/>
        <w:ind w:left="1701" w:hanging="1701"/>
      </w:pPr>
      <w:r w:rsidRPr="00132FC9">
        <w:tab/>
      </w:r>
      <w:r w:rsidRPr="00132FC9">
        <w:rPr>
          <w:rFonts w:ascii="Wingdings" w:eastAsia="Wingdings" w:hAnsi="Wingdings" w:cs="Wingdings"/>
        </w:rPr>
        <w:t></w:t>
      </w:r>
      <w:r w:rsidRPr="00132FC9">
        <w:t xml:space="preserve"> The holder requests the modification of the single copy or the certificate of transferability, provided for in article R. 2193-22 or article R. 2393-40 of the Public Procurement Code, which is attached to this document;</w:t>
      </w:r>
    </w:p>
    <w:p w14:paraId="1D37D5BD" w14:textId="77777777" w:rsidR="00623112" w:rsidRPr="00132FC9" w:rsidRDefault="000C1BBE">
      <w:pPr>
        <w:pStyle w:val="RedaliaNormal"/>
        <w:rPr>
          <w:b/>
          <w:u w:val="single"/>
        </w:rPr>
      </w:pPr>
      <w:r w:rsidRPr="00132FC9">
        <w:rPr>
          <w:b/>
          <w:u w:val="single"/>
        </w:rPr>
        <w:t>Or</w:t>
      </w:r>
    </w:p>
    <w:p w14:paraId="020F7A19" w14:textId="77777777" w:rsidR="00623112" w:rsidRPr="00132FC9" w:rsidRDefault="000C1BBE">
      <w:pPr>
        <w:pStyle w:val="RedaliaNormal"/>
        <w:ind w:left="1701" w:hanging="1701"/>
      </w:pPr>
      <w:r w:rsidRPr="00132FC9">
        <w:tab/>
      </w:r>
      <w:r w:rsidRPr="00132FC9">
        <w:rPr>
          <w:rFonts w:ascii="Wingdings" w:eastAsia="Wingdings" w:hAnsi="Wingdings" w:cs="Wingdings"/>
        </w:rPr>
        <w:t></w:t>
      </w:r>
      <w:r w:rsidRPr="00132FC9">
        <w:t xml:space="preserve"> The single copy or certificate of transferability has been issued for assignment or pledge of receivables and cannot be returned, the holder provides evidence that the assignment or pledge of claims relating to the public contract does not prevent direct payment by the subcontractor, or that its amount has been reduced in order </w:t>
      </w:r>
      <w:r w:rsidRPr="00132FC9">
        <w:lastRenderedPageBreak/>
        <w:t>for such payment to be possible.</w:t>
      </w:r>
    </w:p>
    <w:p w14:paraId="26CBBAAB" w14:textId="77777777" w:rsidR="00623112" w:rsidRPr="00132FC9" w:rsidRDefault="000C1BBE">
      <w:pPr>
        <w:pStyle w:val="RedaliaNormal"/>
        <w:ind w:left="1701" w:hanging="1701"/>
      </w:pPr>
      <w:r w:rsidRPr="00132FC9">
        <w:tab/>
        <w:t>This justification is provided by a certificate or release of the beneficiary of the assignment or pledge of receivables resulting from the contract, which is attached to this document.</w:t>
      </w:r>
    </w:p>
    <w:p w14:paraId="70C504B1" w14:textId="77777777" w:rsidR="00623112" w:rsidRPr="00132FC9" w:rsidRDefault="000C1BBE">
      <w:pPr>
        <w:pStyle w:val="RdaliaTitreparagraphe"/>
        <w:jc w:val="both"/>
      </w:pPr>
      <w:r w:rsidRPr="00132FC9">
        <w:t>Acceptance and approval of payment terms of the subcontractor</w:t>
      </w:r>
    </w:p>
    <w:p w14:paraId="5151F196" w14:textId="77777777" w:rsidR="00623112" w:rsidRPr="00132FC9" w:rsidRDefault="000C1BBE">
      <w:pPr>
        <w:pStyle w:val="RedaliaNormal"/>
        <w:tabs>
          <w:tab w:val="clear" w:pos="8505"/>
          <w:tab w:val="left" w:leader="dot" w:pos="2694"/>
        </w:tabs>
      </w:pPr>
      <w:r w:rsidRPr="00132FC9">
        <w:t>A …………………, the …………………………</w:t>
      </w:r>
      <w:r w:rsidRPr="00132FC9">
        <w:tab/>
        <w:t>A …………………, the …………………………</w:t>
      </w:r>
    </w:p>
    <w:p w14:paraId="4FADE7ED" w14:textId="77777777" w:rsidR="00623112" w:rsidRPr="00132FC9" w:rsidRDefault="00623112">
      <w:pPr>
        <w:pStyle w:val="RedaliaNormal"/>
        <w:tabs>
          <w:tab w:val="clear" w:pos="8505"/>
          <w:tab w:val="left" w:leader="dot" w:pos="2694"/>
        </w:tabs>
      </w:pPr>
    </w:p>
    <w:p w14:paraId="5DA7402B" w14:textId="77777777" w:rsidR="00623112" w:rsidRPr="00132FC9" w:rsidRDefault="000C1BBE">
      <w:pPr>
        <w:pStyle w:val="RedaliaNormal"/>
        <w:tabs>
          <w:tab w:val="clear" w:pos="8505"/>
          <w:tab w:val="left" w:pos="2694"/>
        </w:tabs>
      </w:pPr>
      <w:r w:rsidRPr="00132FC9">
        <w:t>The subcontractor:</w:t>
      </w:r>
      <w:r w:rsidRPr="00132FC9">
        <w:tab/>
      </w:r>
      <w:r w:rsidRPr="00132FC9">
        <w:tab/>
      </w:r>
      <w:r w:rsidRPr="00132FC9">
        <w:tab/>
      </w:r>
      <w:r w:rsidRPr="00132FC9">
        <w:tab/>
      </w:r>
      <w:r w:rsidRPr="00132FC9">
        <w:tab/>
        <w:t>The Bidder or Contractor shall:</w:t>
      </w:r>
    </w:p>
    <w:p w14:paraId="74559FFD" w14:textId="77777777" w:rsidR="00623112" w:rsidRPr="00132FC9" w:rsidRDefault="000C1BBE">
      <w:pPr>
        <w:pStyle w:val="RedaliaNormal"/>
        <w:tabs>
          <w:tab w:val="clear" w:pos="8505"/>
          <w:tab w:val="left" w:pos="2694"/>
        </w:tabs>
      </w:pPr>
      <w:r w:rsidRPr="00132FC9">
        <w:t>…………………………</w:t>
      </w:r>
      <w:r w:rsidRPr="00132FC9">
        <w:tab/>
      </w:r>
      <w:r w:rsidRPr="00132FC9">
        <w:tab/>
      </w:r>
      <w:r w:rsidRPr="00132FC9">
        <w:tab/>
      </w:r>
      <w:r w:rsidRPr="00132FC9">
        <w:tab/>
      </w:r>
      <w:r w:rsidRPr="00132FC9">
        <w:tab/>
        <w:t>…………………………</w:t>
      </w:r>
      <w:r w:rsidRPr="00132FC9">
        <w:tab/>
      </w:r>
      <w:r w:rsidRPr="00132FC9">
        <w:tab/>
      </w:r>
      <w:r w:rsidRPr="00132FC9">
        <w:tab/>
      </w:r>
      <w:r w:rsidRPr="00132FC9">
        <w:tab/>
      </w:r>
      <w:r w:rsidRPr="00132FC9">
        <w:tab/>
      </w:r>
    </w:p>
    <w:p w14:paraId="13E79C1B" w14:textId="77777777" w:rsidR="00623112" w:rsidRPr="00132FC9" w:rsidRDefault="00623112">
      <w:pPr>
        <w:pStyle w:val="RedaliaNormal"/>
        <w:tabs>
          <w:tab w:val="clear" w:pos="8505"/>
          <w:tab w:val="left" w:leader="dot" w:pos="2694"/>
        </w:tabs>
      </w:pPr>
    </w:p>
    <w:p w14:paraId="375C8091" w14:textId="77777777" w:rsidR="00623112" w:rsidRPr="00132FC9" w:rsidRDefault="00623112">
      <w:pPr>
        <w:pStyle w:val="RedaliaNormal"/>
      </w:pPr>
    </w:p>
    <w:p w14:paraId="72BCFC76" w14:textId="77777777" w:rsidR="00623112" w:rsidRPr="00132FC9" w:rsidRDefault="000C1BBE">
      <w:pPr>
        <w:pStyle w:val="RedaliaNormal"/>
      </w:pPr>
      <w:r w:rsidRPr="00132FC9">
        <w:t>The buyer’s representative, who is competent to sign the contract, accepts the subcontractor and agrees to its terms of payment.</w:t>
      </w:r>
    </w:p>
    <w:p w14:paraId="572E2723" w14:textId="77777777" w:rsidR="00623112" w:rsidRPr="00132FC9" w:rsidRDefault="00623112">
      <w:pPr>
        <w:pStyle w:val="RedaliaNormal"/>
      </w:pPr>
    </w:p>
    <w:p w14:paraId="20A055B0" w14:textId="77777777" w:rsidR="00623112" w:rsidRPr="00132FC9" w:rsidRDefault="000C1BBE">
      <w:pPr>
        <w:pStyle w:val="RedaliaNormal"/>
        <w:tabs>
          <w:tab w:val="clear" w:pos="8505"/>
          <w:tab w:val="left" w:leader="dot" w:pos="1843"/>
        </w:tabs>
      </w:pPr>
      <w:r w:rsidRPr="00132FC9">
        <w:t xml:space="preserve">A </w:t>
      </w:r>
      <w:r w:rsidRPr="00132FC9">
        <w:tab/>
        <w:t>, the …………………………..</w:t>
      </w:r>
    </w:p>
    <w:p w14:paraId="420410F6" w14:textId="77777777" w:rsidR="00623112" w:rsidRPr="00132FC9" w:rsidRDefault="00623112">
      <w:pPr>
        <w:pStyle w:val="RedaliaNormal"/>
      </w:pPr>
    </w:p>
    <w:p w14:paraId="310B86E8" w14:textId="77777777" w:rsidR="00623112" w:rsidRPr="00132FC9" w:rsidRDefault="000C1BBE">
      <w:pPr>
        <w:pStyle w:val="RedaliaNormal"/>
      </w:pPr>
      <w:r w:rsidRPr="00132FC9">
        <w:t>The buyer’s representative:</w:t>
      </w:r>
    </w:p>
    <w:p w14:paraId="22434E72" w14:textId="77777777" w:rsidR="00623112" w:rsidRPr="00132FC9" w:rsidRDefault="00623112">
      <w:pPr>
        <w:pStyle w:val="RedaliaNormal"/>
      </w:pPr>
    </w:p>
    <w:p w14:paraId="0B252EEE" w14:textId="77777777" w:rsidR="00623112" w:rsidRPr="00132FC9" w:rsidRDefault="00623112">
      <w:pPr>
        <w:pStyle w:val="RedaliaNormal"/>
      </w:pPr>
    </w:p>
    <w:p w14:paraId="2C8606D3" w14:textId="77777777" w:rsidR="00623112" w:rsidRPr="00132FC9" w:rsidRDefault="000C1BBE">
      <w:pPr>
        <w:pStyle w:val="RdaliaTitreparagraphe"/>
        <w:jc w:val="both"/>
      </w:pPr>
      <w:r w:rsidRPr="00132FC9">
        <w:t>Notification of the special act to the holder</w:t>
      </w:r>
    </w:p>
    <w:p w14:paraId="2CC0A67E"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pPr>
      <w:r w:rsidRPr="00132FC9">
        <w:rPr>
          <w:b/>
          <w:bCs/>
        </w:rPr>
        <w:t>In case of sending by registered letter with acknowledgement of receipt</w:t>
      </w:r>
      <w:r w:rsidRPr="00132FC9">
        <w:t>:</w:t>
      </w:r>
    </w:p>
    <w:p w14:paraId="75C00171"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rPr>
          <w:i/>
          <w:sz w:val="20"/>
          <w:szCs w:val="18"/>
        </w:rPr>
      </w:pPr>
      <w:r w:rsidRPr="00132FC9">
        <w:rPr>
          <w:i/>
          <w:sz w:val="20"/>
          <w:szCs w:val="18"/>
        </w:rPr>
        <w:t>(Paste the postal receipt, dated and signed by the holder)</w:t>
      </w:r>
    </w:p>
    <w:p w14:paraId="5BE5098B" w14:textId="77777777" w:rsidR="00623112" w:rsidRPr="00132FC9" w:rsidRDefault="00623112">
      <w:pPr>
        <w:pStyle w:val="RedaliaNormal"/>
        <w:pBdr>
          <w:top w:val="single" w:sz="4" w:space="1" w:color="000000"/>
          <w:left w:val="single" w:sz="4" w:space="4" w:color="000000"/>
          <w:bottom w:val="single" w:sz="4" w:space="1" w:color="000000"/>
          <w:right w:val="single" w:sz="4" w:space="4" w:color="000000"/>
        </w:pBdr>
      </w:pPr>
    </w:p>
    <w:p w14:paraId="7CABFAC0" w14:textId="77777777" w:rsidR="00623112" w:rsidRPr="00132FC9" w:rsidRDefault="00623112">
      <w:pPr>
        <w:pStyle w:val="RedaliaNormal"/>
        <w:pBdr>
          <w:top w:val="single" w:sz="4" w:space="1" w:color="000000"/>
          <w:left w:val="single" w:sz="4" w:space="4" w:color="000000"/>
          <w:bottom w:val="single" w:sz="4" w:space="1" w:color="000000"/>
          <w:right w:val="single" w:sz="4" w:space="4" w:color="000000"/>
        </w:pBdr>
      </w:pPr>
    </w:p>
    <w:p w14:paraId="6CBF8F1C" w14:textId="77777777" w:rsidR="00623112" w:rsidRPr="00132FC9" w:rsidRDefault="00623112">
      <w:pPr>
        <w:pBdr>
          <w:top w:val="single" w:sz="4" w:space="1" w:color="000000"/>
          <w:left w:val="single" w:sz="4" w:space="4" w:color="000000"/>
          <w:bottom w:val="single" w:sz="4" w:space="1" w:color="000000"/>
          <w:right w:val="single" w:sz="4" w:space="4" w:color="000000"/>
        </w:pBdr>
        <w:rPr>
          <w:rFonts w:cs="Arial"/>
        </w:rPr>
      </w:pPr>
    </w:p>
    <w:p w14:paraId="0BE20CA7" w14:textId="77777777" w:rsidR="00623112" w:rsidRPr="00132FC9" w:rsidRDefault="00623112">
      <w:pPr>
        <w:rPr>
          <w:rFonts w:cs="Arial"/>
        </w:rPr>
      </w:pPr>
    </w:p>
    <w:p w14:paraId="7A0C104C"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pPr>
      <w:r w:rsidRPr="00132FC9">
        <w:rPr>
          <w:b/>
          <w:bCs/>
        </w:rPr>
        <w:t>In case of delivery against receipt</w:t>
      </w:r>
      <w:r w:rsidRPr="00132FC9">
        <w:t>:</w:t>
      </w:r>
    </w:p>
    <w:p w14:paraId="3BDA2534" w14:textId="77777777" w:rsidR="00623112" w:rsidRPr="00132FC9" w:rsidRDefault="00623112">
      <w:pPr>
        <w:pStyle w:val="RedaliaNormal"/>
        <w:pBdr>
          <w:top w:val="single" w:sz="4" w:space="1" w:color="000000"/>
          <w:left w:val="single" w:sz="4" w:space="4" w:color="000000"/>
          <w:bottom w:val="single" w:sz="4" w:space="1" w:color="000000"/>
          <w:right w:val="single" w:sz="4" w:space="4" w:color="000000"/>
        </w:pBdr>
      </w:pPr>
    </w:p>
    <w:p w14:paraId="3AD1FD74"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pPr>
      <w:r w:rsidRPr="00132FC9">
        <w:t>The holder receives a copy of this special act as notification:</w:t>
      </w:r>
    </w:p>
    <w:p w14:paraId="24F52282" w14:textId="77777777" w:rsidR="00623112" w:rsidRPr="00132FC9" w:rsidRDefault="00623112">
      <w:pPr>
        <w:pStyle w:val="RedaliaNormal"/>
        <w:pBdr>
          <w:top w:val="single" w:sz="4" w:space="1" w:color="000000"/>
          <w:left w:val="single" w:sz="4" w:space="4" w:color="000000"/>
          <w:bottom w:val="single" w:sz="4" w:space="1" w:color="000000"/>
          <w:right w:val="single" w:sz="4" w:space="4" w:color="000000"/>
        </w:pBdr>
      </w:pPr>
    </w:p>
    <w:p w14:paraId="6B39A71F"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pPr>
      <w:r w:rsidRPr="00132FC9">
        <w:t>A ………………………. , the ……………………………..</w:t>
      </w:r>
    </w:p>
    <w:p w14:paraId="1DCD3E8F" w14:textId="77777777" w:rsidR="00623112" w:rsidRPr="00132FC9" w:rsidRDefault="00623112">
      <w:pPr>
        <w:pBdr>
          <w:top w:val="single" w:sz="4" w:space="1" w:color="000000"/>
          <w:left w:val="single" w:sz="4" w:space="4" w:color="000000"/>
          <w:bottom w:val="single" w:sz="4" w:space="1" w:color="000000"/>
          <w:right w:val="single" w:sz="4" w:space="4" w:color="000000"/>
        </w:pBdr>
        <w:rPr>
          <w:rFonts w:cs="Arial"/>
        </w:rPr>
      </w:pPr>
    </w:p>
    <w:p w14:paraId="65E5B5CF" w14:textId="77777777" w:rsidR="00623112" w:rsidRPr="00132FC9" w:rsidRDefault="00623112">
      <w:pPr>
        <w:pStyle w:val="RedaliaNormal"/>
        <w:tabs>
          <w:tab w:val="clear" w:pos="8505"/>
          <w:tab w:val="left" w:leader="dot" w:pos="4320"/>
        </w:tabs>
      </w:pPr>
    </w:p>
    <w:p w14:paraId="387CB971" w14:textId="77777777" w:rsidR="00623112" w:rsidRPr="00132FC9" w:rsidRDefault="00623112">
      <w:pPr>
        <w:pStyle w:val="RedaliaNormal"/>
        <w:pageBreakBefore/>
      </w:pPr>
    </w:p>
    <w:p w14:paraId="5289CFA9" w14:textId="77777777" w:rsidR="00623112" w:rsidRPr="00132FC9" w:rsidRDefault="000C1BBE">
      <w:pPr>
        <w:pStyle w:val="RedaliaTitre1"/>
      </w:pPr>
      <w:bookmarkStart w:id="210" w:name="_Toc193275640"/>
      <w:bookmarkStart w:id="211" w:name="__RefHeading___Toc14740_1163554056"/>
      <w:bookmarkStart w:id="212" w:name="_Toc194675398"/>
      <w:bookmarkEnd w:id="210"/>
      <w:r w:rsidRPr="00132FC9">
        <w:t>Annex: Designation of co-contractors and allocation of benefits.</w:t>
      </w:r>
      <w:bookmarkEnd w:id="211"/>
      <w:bookmarkEnd w:id="212"/>
    </w:p>
    <w:p w14:paraId="0BF06089" w14:textId="77777777" w:rsidR="00623112" w:rsidRPr="00132FC9" w:rsidRDefault="000C1BBE">
      <w:pPr>
        <w:pStyle w:val="RedaliaNormal"/>
        <w:rPr>
          <w:b/>
          <w:sz w:val="28"/>
        </w:rPr>
      </w:pPr>
      <w:r w:rsidRPr="00132FC9">
        <w:rPr>
          <w:b/>
          <w:sz w:val="28"/>
        </w:rPr>
        <w:t>Annex to the Instrument of Commitment</w:t>
      </w:r>
    </w:p>
    <w:p w14:paraId="1FB42EF4" w14:textId="77777777" w:rsidR="00623112" w:rsidRPr="00132FC9" w:rsidRDefault="00623112">
      <w:pPr>
        <w:pStyle w:val="RedaliaNormal"/>
      </w:pPr>
    </w:p>
    <w:p w14:paraId="5E7A0F8B" w14:textId="77777777" w:rsidR="00623112" w:rsidRPr="00132FC9" w:rsidRDefault="000C1BBE">
      <w:pPr>
        <w:pStyle w:val="RedaliaNormal"/>
        <w:rPr>
          <w:i/>
        </w:rPr>
      </w:pPr>
      <w:r w:rsidRPr="00132FC9">
        <w:rPr>
          <w:i/>
        </w:rPr>
        <w:t>Complete one copy per co-processor:</w:t>
      </w:r>
    </w:p>
    <w:p w14:paraId="0BB33D96" w14:textId="77777777" w:rsidR="00623112" w:rsidRPr="00132FC9" w:rsidRDefault="00623112">
      <w:pPr>
        <w:pStyle w:val="RedaliaNormal"/>
      </w:pPr>
    </w:p>
    <w:p w14:paraId="764E6128" w14:textId="77777777" w:rsidR="00623112" w:rsidRPr="00132FC9" w:rsidRDefault="000C1BBE">
      <w:pPr>
        <w:pStyle w:val="RedaliaNormal"/>
      </w:pPr>
      <w:r w:rsidRPr="00132FC9">
        <w:t>Trade name and corporate name of the candidate:</w:t>
      </w:r>
    </w:p>
    <w:p w14:paraId="37F2282E" w14:textId="77777777" w:rsidR="00623112" w:rsidRPr="00132FC9" w:rsidRDefault="000C1BBE">
      <w:pPr>
        <w:pStyle w:val="RedaliaNormal"/>
      </w:pPr>
      <w:r w:rsidRPr="00132FC9">
        <w:t>...............................................................................................................................................</w:t>
      </w:r>
    </w:p>
    <w:p w14:paraId="5FFC2EDF" w14:textId="77777777" w:rsidR="00623112" w:rsidRPr="00132FC9" w:rsidRDefault="000C1BBE">
      <w:pPr>
        <w:pStyle w:val="RedaliaNormal"/>
      </w:pPr>
      <w:r w:rsidRPr="00132FC9">
        <w:t>Address of facility:</w:t>
      </w:r>
    </w:p>
    <w:p w14:paraId="689F09C2" w14:textId="77777777" w:rsidR="00623112" w:rsidRPr="00132FC9" w:rsidRDefault="000C1BBE">
      <w:pPr>
        <w:pStyle w:val="RedaliaNormal"/>
      </w:pPr>
      <w:r w:rsidRPr="00132FC9">
        <w:t>...............................................................................................................................................</w:t>
      </w:r>
    </w:p>
    <w:p w14:paraId="38465522" w14:textId="77777777" w:rsidR="00623112" w:rsidRPr="00132FC9" w:rsidRDefault="000C1BBE">
      <w:pPr>
        <w:pStyle w:val="RedaliaNormal"/>
      </w:pPr>
      <w:r w:rsidRPr="00132FC9">
        <w:t>...............................................................................................................................................</w:t>
      </w:r>
    </w:p>
    <w:p w14:paraId="7D3CC447" w14:textId="77777777" w:rsidR="00623112" w:rsidRPr="00132FC9" w:rsidRDefault="000C1BBE">
      <w:pPr>
        <w:pStyle w:val="RedaliaNormal"/>
      </w:pPr>
      <w:r w:rsidRPr="00132FC9">
        <w:t>...............................................................................................................................................</w:t>
      </w:r>
    </w:p>
    <w:p w14:paraId="1F42CA36" w14:textId="77777777" w:rsidR="00623112" w:rsidRPr="00132FC9" w:rsidRDefault="000C1BBE">
      <w:pPr>
        <w:pStyle w:val="RedaliaNormal"/>
      </w:pPr>
      <w:r w:rsidRPr="00132FC9">
        <w:t xml:space="preserve">Registered office address: </w:t>
      </w:r>
      <w:r w:rsidRPr="00132FC9">
        <w:rPr>
          <w:i/>
          <w:iCs/>
          <w:sz w:val="18"/>
          <w:szCs w:val="16"/>
        </w:rPr>
        <w:t>(if different from the establishment)</w:t>
      </w:r>
    </w:p>
    <w:p w14:paraId="60543B2E" w14:textId="77777777" w:rsidR="00623112" w:rsidRPr="00132FC9" w:rsidRDefault="000C1BBE">
      <w:pPr>
        <w:pStyle w:val="RedaliaNormal"/>
      </w:pPr>
      <w:r w:rsidRPr="00132FC9">
        <w:t>...............................................................................................................................................</w:t>
      </w:r>
    </w:p>
    <w:p w14:paraId="1A6F2B14" w14:textId="77777777" w:rsidR="00623112" w:rsidRPr="00132FC9" w:rsidRDefault="000C1BBE">
      <w:pPr>
        <w:pStyle w:val="RedaliaNormal"/>
      </w:pPr>
      <w:r w:rsidRPr="00132FC9">
        <w:t>...............................................................................................................................................</w:t>
      </w:r>
    </w:p>
    <w:p w14:paraId="35D4702A" w14:textId="77777777" w:rsidR="00623112" w:rsidRPr="00132FC9" w:rsidRDefault="000C1BBE">
      <w:pPr>
        <w:pStyle w:val="RedaliaNormal"/>
      </w:pPr>
      <w:r w:rsidRPr="00132FC9">
        <w:t>...............................................................................................................................................</w:t>
      </w:r>
    </w:p>
    <w:p w14:paraId="31DFC331" w14:textId="77777777" w:rsidR="00623112" w:rsidRPr="00132FC9" w:rsidRDefault="000C1BBE">
      <w:pPr>
        <w:pStyle w:val="RedaliaNormal"/>
      </w:pPr>
      <w:r w:rsidRPr="00132FC9">
        <w:t>Email address: ................................................</w:t>
      </w:r>
    </w:p>
    <w:p w14:paraId="704FF0A9" w14:textId="77777777" w:rsidR="00623112" w:rsidRPr="00132FC9" w:rsidRDefault="000C1BBE">
      <w:pPr>
        <w:pStyle w:val="RedaliaNormal"/>
      </w:pPr>
      <w:r w:rsidRPr="00132FC9">
        <w:t>Phone: ................................................</w:t>
      </w:r>
    </w:p>
    <w:p w14:paraId="45D076A2" w14:textId="77777777" w:rsidR="00623112" w:rsidRPr="00132FC9" w:rsidRDefault="000C1BBE">
      <w:pPr>
        <w:pStyle w:val="RedaliaNormal"/>
      </w:pPr>
      <w:r w:rsidRPr="00132FC9">
        <w:t>Fax: ................................................</w:t>
      </w:r>
    </w:p>
    <w:p w14:paraId="69640CC6" w14:textId="77777777" w:rsidR="00623112" w:rsidRPr="00132FC9" w:rsidRDefault="000C1BBE">
      <w:pPr>
        <w:pStyle w:val="RedaliaNormal"/>
      </w:pPr>
      <w:r w:rsidRPr="00132FC9">
        <w:t>SIRET NO.: ................................................ APE: ................................................</w:t>
      </w:r>
    </w:p>
    <w:p w14:paraId="3E4B05A9" w14:textId="77777777" w:rsidR="00623112" w:rsidRPr="00132FC9" w:rsidRDefault="000C1BBE">
      <w:pPr>
        <w:pStyle w:val="RedaliaNormal"/>
      </w:pPr>
      <w:r w:rsidRPr="00132FC9">
        <w:t>Intra-Community VAT number: ...........................................................</w:t>
      </w:r>
    </w:p>
    <w:p w14:paraId="5F24F64A" w14:textId="77777777" w:rsidR="00623112" w:rsidRPr="00132FC9" w:rsidRDefault="00623112">
      <w:pPr>
        <w:pStyle w:val="RedaliaNormal"/>
      </w:pPr>
    </w:p>
    <w:p w14:paraId="2809632E" w14:textId="77777777" w:rsidR="00623112" w:rsidRPr="00132FC9" w:rsidRDefault="000C1BBE">
      <w:pPr>
        <w:pStyle w:val="RedaliaNormal"/>
      </w:pPr>
      <w:r w:rsidRPr="00132FC9">
        <w:t>Agrees to receive advance:</w:t>
      </w:r>
    </w:p>
    <w:p w14:paraId="0B2E9D94" w14:textId="77777777" w:rsidR="00623112" w:rsidRPr="00132FC9" w:rsidRDefault="000C1BBE">
      <w:pPr>
        <w:pStyle w:val="RedaliaNormal"/>
      </w:pPr>
      <w:bookmarkStart w:id="213" w:name="formcheckbox_off_30"/>
      <w:r w:rsidRPr="00132FC9">
        <w:rPr>
          <w:rFonts w:ascii="Wingdings" w:eastAsia="Wingdings" w:hAnsi="Wingdings" w:cs="Wingdings"/>
        </w:rPr>
        <w:t></w:t>
      </w:r>
      <w:bookmarkEnd w:id="213"/>
      <w:r w:rsidRPr="00132FC9">
        <w:rPr>
          <w:rFonts w:cs="Arial"/>
        </w:rPr>
        <w:t xml:space="preserve"> </w:t>
      </w:r>
      <w:r w:rsidRPr="00132FC9">
        <w:t>Yes</w:t>
      </w:r>
    </w:p>
    <w:p w14:paraId="165FDD48" w14:textId="77777777" w:rsidR="00623112" w:rsidRPr="00132FC9" w:rsidRDefault="000C1BBE">
      <w:pPr>
        <w:pStyle w:val="RedaliaNormal"/>
      </w:pPr>
      <w:bookmarkStart w:id="214" w:name="formcheckbox_off_31"/>
      <w:r w:rsidRPr="00132FC9">
        <w:rPr>
          <w:rFonts w:ascii="Wingdings" w:eastAsia="Wingdings" w:hAnsi="Wingdings" w:cs="Wingdings"/>
        </w:rPr>
        <w:t></w:t>
      </w:r>
      <w:bookmarkEnd w:id="214"/>
      <w:r w:rsidRPr="00132FC9">
        <w:rPr>
          <w:rFonts w:cs="Arial"/>
        </w:rPr>
        <w:t xml:space="preserve"> </w:t>
      </w:r>
      <w:r w:rsidRPr="00132FC9">
        <w:t>No</w:t>
      </w:r>
    </w:p>
    <w:p w14:paraId="76B8D491" w14:textId="77777777" w:rsidR="00623112" w:rsidRPr="00132FC9" w:rsidRDefault="00623112">
      <w:pPr>
        <w:pStyle w:val="RedaliaNormal"/>
      </w:pPr>
    </w:p>
    <w:p w14:paraId="2BBFAE78" w14:textId="77777777" w:rsidR="00623112" w:rsidRPr="00132FC9" w:rsidRDefault="000C1BBE">
      <w:pPr>
        <w:pStyle w:val="RedaliaNormal"/>
      </w:pPr>
      <w:r w:rsidRPr="00132FC9">
        <w:t>Banking references:</w:t>
      </w:r>
    </w:p>
    <w:p w14:paraId="73950BBB" w14:textId="77777777" w:rsidR="00623112" w:rsidRPr="00132FC9" w:rsidRDefault="000C1BBE">
      <w:pPr>
        <w:pStyle w:val="RedaliaNormal"/>
      </w:pPr>
      <w:r w:rsidRPr="00132FC9">
        <w:t>IBAN: .......................................................................................................................................</w:t>
      </w:r>
    </w:p>
    <w:p w14:paraId="37EFF27B" w14:textId="77777777" w:rsidR="00623112" w:rsidRPr="00132FC9" w:rsidRDefault="000C1BBE">
      <w:pPr>
        <w:pStyle w:val="RedaliaNormal"/>
      </w:pPr>
      <w:r w:rsidRPr="00132FC9">
        <w:t>BIC: .........................................................................................................................................</w:t>
      </w:r>
    </w:p>
    <w:p w14:paraId="0B3621BE" w14:textId="77777777" w:rsidR="00623112" w:rsidRPr="00132FC9" w:rsidRDefault="00623112">
      <w:pPr>
        <w:pStyle w:val="RedaliaNormal"/>
      </w:pPr>
    </w:p>
    <w:p w14:paraId="36B92D52" w14:textId="77777777" w:rsidR="00623112" w:rsidRPr="00132FC9" w:rsidRDefault="00623112">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623112" w:rsidRPr="00132FC9" w14:paraId="20A14214"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90C7E93" w14:textId="77777777" w:rsidR="00623112" w:rsidRPr="00132FC9" w:rsidRDefault="000C1BBE">
            <w:pPr>
              <w:pStyle w:val="RedaliaNormal"/>
            </w:pPr>
            <w:r w:rsidRPr="00132FC9">
              <w:t>Company name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F60BACC" w14:textId="77777777" w:rsidR="00623112" w:rsidRPr="00132FC9" w:rsidRDefault="000C1BBE">
            <w:pPr>
              <w:pStyle w:val="RedaliaNormal"/>
            </w:pPr>
            <w:r w:rsidRPr="00132FC9">
              <w:t>Benefits affected</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CEB0570" w14:textId="77777777" w:rsidR="00623112" w:rsidRPr="00132FC9" w:rsidRDefault="000C1BBE">
            <w:pPr>
              <w:pStyle w:val="RedaliaNormal"/>
            </w:pPr>
            <w:r w:rsidRPr="00132FC9">
              <w:t>Amount</w:t>
            </w:r>
          </w:p>
          <w:p w14:paraId="0F3C9818" w14:textId="77777777" w:rsidR="00623112" w:rsidRPr="00132FC9" w:rsidRDefault="000C1BBE">
            <w:pPr>
              <w:pStyle w:val="RedaliaNormal"/>
            </w:pPr>
            <w:r w:rsidRPr="00132FC9">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2A394AE" w14:textId="77777777" w:rsidR="00623112" w:rsidRPr="00132FC9" w:rsidRDefault="000C1BBE">
            <w:pPr>
              <w:pStyle w:val="RedaliaNormal"/>
            </w:pPr>
            <w:r w:rsidRPr="00132FC9">
              <w:t>VAT rate</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88BA762" w14:textId="77777777" w:rsidR="00623112" w:rsidRPr="00132FC9" w:rsidRDefault="000C1BBE">
            <w:pPr>
              <w:pStyle w:val="RedaliaNormal"/>
            </w:pPr>
            <w:r w:rsidRPr="00132FC9">
              <w:t>Amount including taxes (€)</w:t>
            </w:r>
          </w:p>
        </w:tc>
      </w:tr>
      <w:tr w:rsidR="00623112" w:rsidRPr="00132FC9" w14:paraId="4945CFC7"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570CD42" w14:textId="77777777" w:rsidR="00623112" w:rsidRPr="00132FC9" w:rsidRDefault="000C1BBE">
            <w:pPr>
              <w:pStyle w:val="RedaliaContenudetableau"/>
            </w:pPr>
            <w:r w:rsidRPr="00132FC9">
              <w:t>Corporate name: ..........</w:t>
            </w:r>
          </w:p>
          <w:p w14:paraId="337F4E92" w14:textId="77777777" w:rsidR="00623112" w:rsidRPr="00132FC9" w:rsidRDefault="000C1BBE">
            <w:pPr>
              <w:pStyle w:val="RedaliaContenudetableau"/>
            </w:pPr>
            <w:r w:rsidRPr="00132FC9">
              <w:t>...…………………………………...</w:t>
            </w:r>
          </w:p>
          <w:p w14:paraId="35F5F89A" w14:textId="77777777" w:rsidR="00623112" w:rsidRPr="00132FC9" w:rsidRDefault="000C1BBE">
            <w:pPr>
              <w:pStyle w:val="RedaliaContenudetableau"/>
            </w:pPr>
            <w:r w:rsidRPr="00132FC9">
              <w:t>...…………………………………...</w:t>
            </w:r>
          </w:p>
          <w:p w14:paraId="384F0350" w14:textId="77777777" w:rsidR="00623112" w:rsidRPr="00132FC9" w:rsidRDefault="000C1BBE">
            <w:pPr>
              <w:pStyle w:val="RedaliaContenudetableau"/>
            </w:pPr>
            <w:r w:rsidRPr="00132FC9">
              <w:t>...…………………………………...</w:t>
            </w:r>
          </w:p>
          <w:p w14:paraId="4A3EE5F5" w14:textId="77777777" w:rsidR="00623112" w:rsidRPr="00132FC9" w:rsidRDefault="000C1BBE">
            <w:pPr>
              <w:pStyle w:val="RedaliaContenudetableau"/>
            </w:pPr>
            <w:r w:rsidRPr="00132FC9">
              <w:t>...…………………………………...</w:t>
            </w:r>
          </w:p>
          <w:p w14:paraId="6A08D64C" w14:textId="77777777" w:rsidR="00623112" w:rsidRPr="00132FC9" w:rsidRDefault="000C1BBE">
            <w:pPr>
              <w:pStyle w:val="RedaliaContenudetableau"/>
            </w:pPr>
            <w:r w:rsidRPr="00132FC9">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01209D5" w14:textId="77777777" w:rsidR="00623112" w:rsidRPr="00132FC9" w:rsidRDefault="00623112">
            <w:pPr>
              <w:pStyle w:val="RedaliaContenudetableau"/>
              <w:rPr>
                <w:sz w:val="16"/>
              </w:rPr>
            </w:pPr>
          </w:p>
          <w:p w14:paraId="7F10239D" w14:textId="77777777" w:rsidR="00623112" w:rsidRPr="00132FC9" w:rsidRDefault="00623112">
            <w:pPr>
              <w:pStyle w:val="RedaliaContenudetableau"/>
              <w:rPr>
                <w:sz w:val="16"/>
              </w:rPr>
            </w:pPr>
          </w:p>
          <w:p w14:paraId="29334C53" w14:textId="77777777" w:rsidR="00623112" w:rsidRPr="00132FC9" w:rsidRDefault="00623112">
            <w:pPr>
              <w:pStyle w:val="RedaliaContenudetableau"/>
              <w:rPr>
                <w:sz w:val="16"/>
              </w:rPr>
            </w:pPr>
          </w:p>
          <w:p w14:paraId="3003E398" w14:textId="77777777" w:rsidR="00623112" w:rsidRPr="00132FC9" w:rsidRDefault="00623112">
            <w:pPr>
              <w:pStyle w:val="RedaliaContenudetableau"/>
              <w:rPr>
                <w:sz w:val="16"/>
              </w:rPr>
            </w:pPr>
          </w:p>
          <w:p w14:paraId="203F1716" w14:textId="77777777" w:rsidR="00623112" w:rsidRPr="00132FC9" w:rsidRDefault="00623112">
            <w:pPr>
              <w:pStyle w:val="RedaliaContenudetableau"/>
              <w:rPr>
                <w:sz w:val="16"/>
              </w:rPr>
            </w:pPr>
          </w:p>
          <w:p w14:paraId="2F656ACE" w14:textId="77777777" w:rsidR="00623112" w:rsidRPr="00132FC9" w:rsidRDefault="00623112">
            <w:pPr>
              <w:pStyle w:val="RedaliaContenudetableau"/>
              <w:rPr>
                <w:sz w:val="16"/>
              </w:rPr>
            </w:pPr>
          </w:p>
          <w:p w14:paraId="60BF2312" w14:textId="77777777" w:rsidR="00623112" w:rsidRPr="00132FC9" w:rsidRDefault="0062311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FB15942" w14:textId="77777777" w:rsidR="00623112" w:rsidRPr="00132FC9" w:rsidRDefault="0062311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1BA0C25" w14:textId="77777777" w:rsidR="00623112" w:rsidRPr="00132FC9" w:rsidRDefault="0062311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970D91C" w14:textId="77777777" w:rsidR="00623112" w:rsidRPr="00132FC9" w:rsidRDefault="00623112">
            <w:pPr>
              <w:pStyle w:val="RedaliaContenudetableau"/>
              <w:rPr>
                <w:sz w:val="16"/>
              </w:rPr>
            </w:pPr>
          </w:p>
        </w:tc>
      </w:tr>
      <w:tr w:rsidR="00623112" w:rsidRPr="00132FC9" w14:paraId="101C85D8"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640DF82" w14:textId="77777777" w:rsidR="00623112" w:rsidRPr="00132FC9" w:rsidRDefault="000C1BBE">
            <w:pPr>
              <w:pStyle w:val="RedaliaContenudetableau"/>
            </w:pPr>
            <w:r w:rsidRPr="00132FC9">
              <w:t>Corporate name: ..........</w:t>
            </w:r>
          </w:p>
          <w:p w14:paraId="51CB4C60" w14:textId="77777777" w:rsidR="00623112" w:rsidRPr="00132FC9" w:rsidRDefault="000C1BBE">
            <w:pPr>
              <w:pStyle w:val="RedaliaContenudetableau"/>
            </w:pPr>
            <w:r w:rsidRPr="00132FC9">
              <w:t>...…………………………………...</w:t>
            </w:r>
          </w:p>
          <w:p w14:paraId="7F3DEA05" w14:textId="77777777" w:rsidR="00623112" w:rsidRPr="00132FC9" w:rsidRDefault="000C1BBE">
            <w:pPr>
              <w:pStyle w:val="RedaliaContenudetableau"/>
            </w:pPr>
            <w:r w:rsidRPr="00132FC9">
              <w:t>...…………………………………...</w:t>
            </w:r>
          </w:p>
          <w:p w14:paraId="0547B848" w14:textId="77777777" w:rsidR="00623112" w:rsidRPr="00132FC9" w:rsidRDefault="000C1BBE">
            <w:pPr>
              <w:pStyle w:val="RedaliaContenudetableau"/>
            </w:pPr>
            <w:r w:rsidRPr="00132FC9">
              <w:t>...…………………………………...</w:t>
            </w:r>
          </w:p>
          <w:p w14:paraId="2B755C61" w14:textId="77777777" w:rsidR="00623112" w:rsidRPr="00132FC9" w:rsidRDefault="000C1BBE">
            <w:pPr>
              <w:pStyle w:val="RedaliaContenudetableau"/>
            </w:pPr>
            <w:r w:rsidRPr="00132FC9">
              <w:t>...…………………………………...</w:t>
            </w:r>
          </w:p>
          <w:p w14:paraId="5065ADE2" w14:textId="77777777" w:rsidR="00623112" w:rsidRPr="00132FC9" w:rsidRDefault="000C1BBE">
            <w:pPr>
              <w:pStyle w:val="RedaliaContenudetableau"/>
            </w:pPr>
            <w:r w:rsidRPr="00132FC9">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CC9D3A" w14:textId="77777777" w:rsidR="00623112" w:rsidRPr="00132FC9" w:rsidRDefault="00623112">
            <w:pPr>
              <w:pStyle w:val="RedaliaContenudetableau"/>
              <w:rPr>
                <w:sz w:val="16"/>
              </w:rPr>
            </w:pPr>
          </w:p>
          <w:p w14:paraId="2FB8AA04" w14:textId="77777777" w:rsidR="00623112" w:rsidRPr="00132FC9" w:rsidRDefault="00623112">
            <w:pPr>
              <w:pStyle w:val="RedaliaContenudetableau"/>
              <w:rPr>
                <w:sz w:val="16"/>
              </w:rPr>
            </w:pPr>
          </w:p>
          <w:p w14:paraId="5A5F1D2A" w14:textId="77777777" w:rsidR="00623112" w:rsidRPr="00132FC9" w:rsidRDefault="00623112">
            <w:pPr>
              <w:pStyle w:val="RedaliaContenudetableau"/>
              <w:rPr>
                <w:sz w:val="16"/>
              </w:rPr>
            </w:pPr>
          </w:p>
          <w:p w14:paraId="0DEEB990" w14:textId="77777777" w:rsidR="00623112" w:rsidRPr="00132FC9" w:rsidRDefault="00623112">
            <w:pPr>
              <w:pStyle w:val="RedaliaContenudetableau"/>
              <w:rPr>
                <w:sz w:val="16"/>
              </w:rPr>
            </w:pPr>
          </w:p>
          <w:p w14:paraId="1A5192F8" w14:textId="77777777" w:rsidR="00623112" w:rsidRPr="00132FC9" w:rsidRDefault="00623112">
            <w:pPr>
              <w:pStyle w:val="RedaliaContenudetableau"/>
              <w:rPr>
                <w:sz w:val="16"/>
              </w:rPr>
            </w:pPr>
          </w:p>
          <w:p w14:paraId="467FFCC6" w14:textId="77777777" w:rsidR="00623112" w:rsidRPr="00132FC9" w:rsidRDefault="00623112">
            <w:pPr>
              <w:pStyle w:val="RedaliaContenudetableau"/>
              <w:rPr>
                <w:sz w:val="16"/>
              </w:rPr>
            </w:pPr>
          </w:p>
          <w:p w14:paraId="3711191D" w14:textId="77777777" w:rsidR="00623112" w:rsidRPr="00132FC9" w:rsidRDefault="0062311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5FD3791" w14:textId="77777777" w:rsidR="00623112" w:rsidRPr="00132FC9" w:rsidRDefault="00623112">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E497AD5" w14:textId="77777777" w:rsidR="00623112" w:rsidRPr="00132FC9" w:rsidRDefault="0062311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3FA3051" w14:textId="77777777" w:rsidR="00623112" w:rsidRPr="00132FC9" w:rsidRDefault="00623112">
            <w:pPr>
              <w:pStyle w:val="RedaliaContenudetableau"/>
              <w:rPr>
                <w:sz w:val="16"/>
              </w:rPr>
            </w:pPr>
          </w:p>
        </w:tc>
      </w:tr>
      <w:tr w:rsidR="00623112" w:rsidRPr="00132FC9" w14:paraId="5A5A0EB9"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14770F5" w14:textId="77777777" w:rsidR="00623112" w:rsidRPr="00132FC9" w:rsidRDefault="000C1BBE">
            <w:pPr>
              <w:pStyle w:val="RedaliaContenudetableau"/>
            </w:pPr>
            <w:r w:rsidRPr="00132FC9">
              <w:t>Corporate name: ..........</w:t>
            </w:r>
          </w:p>
          <w:p w14:paraId="1CC53768" w14:textId="77777777" w:rsidR="00623112" w:rsidRPr="00132FC9" w:rsidRDefault="000C1BBE">
            <w:pPr>
              <w:pStyle w:val="RedaliaContenudetableau"/>
            </w:pPr>
            <w:r w:rsidRPr="00132FC9">
              <w:t>...…………………………………...</w:t>
            </w:r>
          </w:p>
          <w:p w14:paraId="54EB406F" w14:textId="77777777" w:rsidR="00623112" w:rsidRPr="00132FC9" w:rsidRDefault="000C1BBE">
            <w:pPr>
              <w:pStyle w:val="RedaliaContenudetableau"/>
            </w:pPr>
            <w:r w:rsidRPr="00132FC9">
              <w:t>...…………………………………...</w:t>
            </w:r>
          </w:p>
          <w:p w14:paraId="6013D03E" w14:textId="77777777" w:rsidR="00623112" w:rsidRPr="00132FC9" w:rsidRDefault="000C1BBE">
            <w:pPr>
              <w:pStyle w:val="RedaliaContenudetableau"/>
            </w:pPr>
            <w:r w:rsidRPr="00132FC9">
              <w:t>...…………………………………...</w:t>
            </w:r>
          </w:p>
          <w:p w14:paraId="7328C644" w14:textId="77777777" w:rsidR="00623112" w:rsidRPr="00132FC9" w:rsidRDefault="000C1BBE">
            <w:pPr>
              <w:pStyle w:val="RedaliaContenudetableau"/>
            </w:pPr>
            <w:r w:rsidRPr="00132FC9">
              <w:t>...…………………………………...</w:t>
            </w:r>
          </w:p>
          <w:p w14:paraId="7E4B268B" w14:textId="77777777" w:rsidR="00623112" w:rsidRPr="00132FC9" w:rsidRDefault="000C1BBE">
            <w:pPr>
              <w:pStyle w:val="RedaliaContenudetableau"/>
            </w:pPr>
            <w:r w:rsidRPr="00132FC9">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12AED7" w14:textId="77777777" w:rsidR="00623112" w:rsidRPr="00132FC9" w:rsidRDefault="00623112">
            <w:pPr>
              <w:pStyle w:val="RedaliaContenudetableau"/>
              <w:rPr>
                <w:sz w:val="16"/>
              </w:rPr>
            </w:pPr>
          </w:p>
          <w:p w14:paraId="7BCA29D2" w14:textId="77777777" w:rsidR="00623112" w:rsidRPr="00132FC9" w:rsidRDefault="00623112">
            <w:pPr>
              <w:pStyle w:val="RedaliaContenudetableau"/>
              <w:rPr>
                <w:sz w:val="16"/>
              </w:rPr>
            </w:pPr>
          </w:p>
          <w:p w14:paraId="15B35494" w14:textId="77777777" w:rsidR="00623112" w:rsidRPr="00132FC9" w:rsidRDefault="00623112">
            <w:pPr>
              <w:pStyle w:val="RedaliaContenudetableau"/>
              <w:rPr>
                <w:sz w:val="16"/>
              </w:rPr>
            </w:pPr>
          </w:p>
          <w:p w14:paraId="1BC06BD6" w14:textId="77777777" w:rsidR="00623112" w:rsidRPr="00132FC9" w:rsidRDefault="00623112">
            <w:pPr>
              <w:pStyle w:val="RedaliaContenudetableau"/>
              <w:rPr>
                <w:sz w:val="16"/>
              </w:rPr>
            </w:pPr>
          </w:p>
          <w:p w14:paraId="3FF5C1D1" w14:textId="77777777" w:rsidR="00623112" w:rsidRPr="00132FC9" w:rsidRDefault="00623112">
            <w:pPr>
              <w:pStyle w:val="RedaliaContenudetableau"/>
              <w:rPr>
                <w:sz w:val="16"/>
              </w:rPr>
            </w:pPr>
          </w:p>
          <w:p w14:paraId="521936EE" w14:textId="77777777" w:rsidR="00623112" w:rsidRPr="00132FC9" w:rsidRDefault="00623112">
            <w:pPr>
              <w:pStyle w:val="RedaliaContenudetableau"/>
              <w:rPr>
                <w:sz w:val="16"/>
              </w:rPr>
            </w:pPr>
          </w:p>
          <w:p w14:paraId="2C5D37A8" w14:textId="77777777" w:rsidR="00623112" w:rsidRPr="00132FC9" w:rsidRDefault="0062311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F2CF0CA" w14:textId="77777777" w:rsidR="00623112" w:rsidRPr="00132FC9" w:rsidRDefault="0062311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A1E372B" w14:textId="77777777" w:rsidR="00623112" w:rsidRPr="00132FC9" w:rsidRDefault="0062311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43758E5" w14:textId="77777777" w:rsidR="00623112" w:rsidRPr="00132FC9" w:rsidRDefault="00623112">
            <w:pPr>
              <w:pStyle w:val="RedaliaContenudetableau"/>
              <w:rPr>
                <w:sz w:val="16"/>
              </w:rPr>
            </w:pPr>
          </w:p>
        </w:tc>
      </w:tr>
      <w:tr w:rsidR="00623112" w:rsidRPr="00132FC9" w14:paraId="36E094F1"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BF3BEA0" w14:textId="77777777" w:rsidR="00623112" w:rsidRPr="00132FC9" w:rsidRDefault="000C1BBE">
            <w:pPr>
              <w:pStyle w:val="RedaliaContenudetableau"/>
            </w:pPr>
            <w:r w:rsidRPr="00132FC9">
              <w:t>Corporate name: ..........</w:t>
            </w:r>
          </w:p>
          <w:p w14:paraId="60E4DDC9" w14:textId="77777777" w:rsidR="00623112" w:rsidRPr="00132FC9" w:rsidRDefault="000C1BBE">
            <w:pPr>
              <w:pStyle w:val="RedaliaContenudetableau"/>
            </w:pPr>
            <w:r w:rsidRPr="00132FC9">
              <w:t>...…………………………………...</w:t>
            </w:r>
          </w:p>
          <w:p w14:paraId="471D43CE" w14:textId="77777777" w:rsidR="00623112" w:rsidRPr="00132FC9" w:rsidRDefault="000C1BBE">
            <w:pPr>
              <w:pStyle w:val="RedaliaContenudetableau"/>
            </w:pPr>
            <w:r w:rsidRPr="00132FC9">
              <w:t>...…………………………………...</w:t>
            </w:r>
          </w:p>
          <w:p w14:paraId="48BF233B" w14:textId="77777777" w:rsidR="00623112" w:rsidRPr="00132FC9" w:rsidRDefault="000C1BBE">
            <w:pPr>
              <w:pStyle w:val="RedaliaContenudetableau"/>
            </w:pPr>
            <w:r w:rsidRPr="00132FC9">
              <w:t>...…………………………………...</w:t>
            </w:r>
          </w:p>
          <w:p w14:paraId="67B76FC3" w14:textId="77777777" w:rsidR="00623112" w:rsidRPr="00132FC9" w:rsidRDefault="000C1BBE">
            <w:pPr>
              <w:pStyle w:val="RedaliaContenudetableau"/>
            </w:pPr>
            <w:r w:rsidRPr="00132FC9">
              <w:t>...…………………………………...</w:t>
            </w:r>
          </w:p>
          <w:p w14:paraId="03478A2C" w14:textId="77777777" w:rsidR="00623112" w:rsidRPr="00132FC9" w:rsidRDefault="000C1BBE">
            <w:pPr>
              <w:pStyle w:val="RedaliaContenudetableau"/>
            </w:pPr>
            <w:r w:rsidRPr="00132FC9">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A8C76E6" w14:textId="77777777" w:rsidR="00623112" w:rsidRPr="00132FC9" w:rsidRDefault="00623112">
            <w:pPr>
              <w:pStyle w:val="RedaliaContenudetableau"/>
              <w:rPr>
                <w:sz w:val="16"/>
              </w:rPr>
            </w:pPr>
          </w:p>
          <w:p w14:paraId="29BA493F" w14:textId="77777777" w:rsidR="00623112" w:rsidRPr="00132FC9" w:rsidRDefault="00623112">
            <w:pPr>
              <w:pStyle w:val="RedaliaContenudetableau"/>
              <w:rPr>
                <w:sz w:val="16"/>
              </w:rPr>
            </w:pPr>
          </w:p>
          <w:p w14:paraId="6A98D1BF" w14:textId="77777777" w:rsidR="00623112" w:rsidRPr="00132FC9" w:rsidRDefault="00623112">
            <w:pPr>
              <w:pStyle w:val="RedaliaContenudetableau"/>
              <w:rPr>
                <w:sz w:val="16"/>
              </w:rPr>
            </w:pPr>
          </w:p>
          <w:p w14:paraId="03B380C1" w14:textId="77777777" w:rsidR="00623112" w:rsidRPr="00132FC9" w:rsidRDefault="00623112">
            <w:pPr>
              <w:pStyle w:val="RedaliaContenudetableau"/>
              <w:rPr>
                <w:sz w:val="16"/>
              </w:rPr>
            </w:pPr>
          </w:p>
          <w:p w14:paraId="185F22F7" w14:textId="77777777" w:rsidR="00623112" w:rsidRPr="00132FC9" w:rsidRDefault="00623112">
            <w:pPr>
              <w:pStyle w:val="RedaliaContenudetableau"/>
              <w:rPr>
                <w:sz w:val="16"/>
              </w:rPr>
            </w:pPr>
          </w:p>
          <w:p w14:paraId="14CD0FB6" w14:textId="77777777" w:rsidR="00623112" w:rsidRPr="00132FC9" w:rsidRDefault="00623112">
            <w:pPr>
              <w:pStyle w:val="RedaliaContenudetableau"/>
              <w:rPr>
                <w:sz w:val="16"/>
              </w:rPr>
            </w:pPr>
          </w:p>
          <w:p w14:paraId="19E07284" w14:textId="77777777" w:rsidR="00623112" w:rsidRPr="00132FC9" w:rsidRDefault="0062311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295EAAC" w14:textId="77777777" w:rsidR="00623112" w:rsidRPr="00132FC9" w:rsidRDefault="0062311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C58B594" w14:textId="77777777" w:rsidR="00623112" w:rsidRPr="00132FC9" w:rsidRDefault="0062311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23ADA96" w14:textId="77777777" w:rsidR="00623112" w:rsidRPr="00132FC9" w:rsidRDefault="00623112">
            <w:pPr>
              <w:pStyle w:val="RedaliaContenudetableau"/>
              <w:rPr>
                <w:sz w:val="16"/>
              </w:rPr>
            </w:pPr>
          </w:p>
        </w:tc>
      </w:tr>
      <w:tr w:rsidR="00623112" w:rsidRPr="00132FC9" w14:paraId="7F22D9A4"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0BEC355" w14:textId="77777777" w:rsidR="00623112" w:rsidRPr="00132FC9" w:rsidRDefault="000C1BBE">
            <w:pPr>
              <w:pStyle w:val="RedaliaContenudetableau"/>
            </w:pPr>
            <w:r w:rsidRPr="00132FC9">
              <w:t>Corporate name: ..........</w:t>
            </w:r>
          </w:p>
          <w:p w14:paraId="11586F4B" w14:textId="77777777" w:rsidR="00623112" w:rsidRPr="00132FC9" w:rsidRDefault="000C1BBE">
            <w:pPr>
              <w:pStyle w:val="RedaliaContenudetableau"/>
            </w:pPr>
            <w:r w:rsidRPr="00132FC9">
              <w:t>...…………………………………...</w:t>
            </w:r>
          </w:p>
          <w:p w14:paraId="08B25ACE" w14:textId="77777777" w:rsidR="00623112" w:rsidRPr="00132FC9" w:rsidRDefault="000C1BBE">
            <w:pPr>
              <w:pStyle w:val="RedaliaContenudetableau"/>
            </w:pPr>
            <w:r w:rsidRPr="00132FC9">
              <w:t>...…………………………………...</w:t>
            </w:r>
          </w:p>
          <w:p w14:paraId="3D523A0C" w14:textId="77777777" w:rsidR="00623112" w:rsidRPr="00132FC9" w:rsidRDefault="000C1BBE">
            <w:pPr>
              <w:pStyle w:val="RedaliaContenudetableau"/>
            </w:pPr>
            <w:r w:rsidRPr="00132FC9">
              <w:t>...…………………………………...</w:t>
            </w:r>
          </w:p>
          <w:p w14:paraId="1689B474" w14:textId="77777777" w:rsidR="00623112" w:rsidRPr="00132FC9" w:rsidRDefault="000C1BBE">
            <w:pPr>
              <w:pStyle w:val="RedaliaContenudetableau"/>
            </w:pPr>
            <w:r w:rsidRPr="00132FC9">
              <w:t>...…………………………………...</w:t>
            </w:r>
          </w:p>
          <w:p w14:paraId="3BDC94AB" w14:textId="77777777" w:rsidR="00623112" w:rsidRPr="00132FC9" w:rsidRDefault="000C1BBE">
            <w:pPr>
              <w:pStyle w:val="RedaliaContenudetableau"/>
            </w:pPr>
            <w:r w:rsidRPr="00132FC9">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402563" w14:textId="77777777" w:rsidR="00623112" w:rsidRPr="00132FC9" w:rsidRDefault="00623112">
            <w:pPr>
              <w:pStyle w:val="RedaliaContenudetableau"/>
              <w:rPr>
                <w:sz w:val="16"/>
              </w:rPr>
            </w:pPr>
          </w:p>
          <w:p w14:paraId="6FE70275" w14:textId="77777777" w:rsidR="00623112" w:rsidRPr="00132FC9" w:rsidRDefault="00623112">
            <w:pPr>
              <w:pStyle w:val="RedaliaContenudetableau"/>
              <w:rPr>
                <w:sz w:val="16"/>
              </w:rPr>
            </w:pPr>
          </w:p>
          <w:p w14:paraId="0C5624E3" w14:textId="77777777" w:rsidR="00623112" w:rsidRPr="00132FC9" w:rsidRDefault="00623112">
            <w:pPr>
              <w:pStyle w:val="RedaliaContenudetableau"/>
              <w:rPr>
                <w:sz w:val="16"/>
              </w:rPr>
            </w:pPr>
          </w:p>
          <w:p w14:paraId="5FD1DEF9" w14:textId="77777777" w:rsidR="00623112" w:rsidRPr="00132FC9" w:rsidRDefault="00623112">
            <w:pPr>
              <w:pStyle w:val="RedaliaContenudetableau"/>
              <w:rPr>
                <w:sz w:val="16"/>
              </w:rPr>
            </w:pPr>
          </w:p>
          <w:p w14:paraId="1163CD61" w14:textId="77777777" w:rsidR="00623112" w:rsidRPr="00132FC9" w:rsidRDefault="00623112">
            <w:pPr>
              <w:pStyle w:val="RedaliaContenudetableau"/>
              <w:rPr>
                <w:sz w:val="16"/>
              </w:rPr>
            </w:pPr>
          </w:p>
          <w:p w14:paraId="3CCAAA53" w14:textId="77777777" w:rsidR="00623112" w:rsidRPr="00132FC9" w:rsidRDefault="00623112">
            <w:pPr>
              <w:pStyle w:val="RedaliaContenudetableau"/>
              <w:rPr>
                <w:sz w:val="16"/>
              </w:rPr>
            </w:pPr>
          </w:p>
          <w:p w14:paraId="45F512CF" w14:textId="77777777" w:rsidR="00623112" w:rsidRPr="00132FC9" w:rsidRDefault="0062311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5DF752D" w14:textId="77777777" w:rsidR="00623112" w:rsidRPr="00132FC9" w:rsidRDefault="0062311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89F215B" w14:textId="77777777" w:rsidR="00623112" w:rsidRPr="00132FC9" w:rsidRDefault="0062311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BCF6A04" w14:textId="77777777" w:rsidR="00623112" w:rsidRPr="00132FC9" w:rsidRDefault="00623112">
            <w:pPr>
              <w:pStyle w:val="RedaliaContenudetableau"/>
              <w:rPr>
                <w:sz w:val="16"/>
              </w:rPr>
            </w:pPr>
          </w:p>
        </w:tc>
      </w:tr>
      <w:tr w:rsidR="00623112" w:rsidRPr="00132FC9" w14:paraId="6A45EF9F"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77045FA3" w14:textId="77777777" w:rsidR="00623112" w:rsidRPr="00132FC9" w:rsidRDefault="00623112">
            <w:pPr>
              <w:pStyle w:val="RedaliaNormal"/>
            </w:pPr>
          </w:p>
          <w:p w14:paraId="7DD5E22D" w14:textId="77777777" w:rsidR="00623112" w:rsidRPr="00132FC9" w:rsidRDefault="00623112">
            <w:pPr>
              <w:pStyle w:val="RedaliaNormal"/>
            </w:pPr>
          </w:p>
          <w:p w14:paraId="1152E331" w14:textId="77777777" w:rsidR="00623112" w:rsidRPr="00132FC9" w:rsidRDefault="00623112">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3E2989B" w14:textId="77777777" w:rsidR="00623112" w:rsidRPr="00132FC9" w:rsidRDefault="000C1BBE">
            <w:pPr>
              <w:pStyle w:val="RedaliaNormal"/>
              <w:rPr>
                <w:i/>
              </w:rPr>
            </w:pPr>
            <w:r w:rsidRPr="00132FC9">
              <w:rPr>
                <w:i/>
              </w:rPr>
              <w:t>Totals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70548EE" w14:textId="77777777" w:rsidR="00623112" w:rsidRPr="00132FC9" w:rsidRDefault="00623112">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CB850A" w14:textId="77777777" w:rsidR="00623112" w:rsidRPr="00132FC9" w:rsidRDefault="00623112">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ABB9B69" w14:textId="77777777" w:rsidR="00623112" w:rsidRPr="00132FC9" w:rsidRDefault="00623112">
            <w:pPr>
              <w:pStyle w:val="RedaliaNormal"/>
              <w:rPr>
                <w:sz w:val="16"/>
              </w:rPr>
            </w:pPr>
          </w:p>
        </w:tc>
      </w:tr>
    </w:tbl>
    <w:p w14:paraId="180696DB" w14:textId="77777777" w:rsidR="00623112" w:rsidRPr="00132FC9" w:rsidRDefault="00623112">
      <w:pPr>
        <w:pStyle w:val="RedaliaNormal"/>
        <w:pageBreakBefore/>
      </w:pPr>
    </w:p>
    <w:p w14:paraId="64781150" w14:textId="77777777" w:rsidR="00623112" w:rsidRPr="00132FC9" w:rsidRDefault="000C1BBE">
      <w:pPr>
        <w:pStyle w:val="RedaliaTitre1"/>
      </w:pPr>
      <w:bookmarkStart w:id="215" w:name="_Toc193275642"/>
      <w:bookmarkStart w:id="216" w:name="__RefHeading___Toc14742_1163554056"/>
      <w:bookmarkStart w:id="217" w:name="_Toc194675399"/>
      <w:bookmarkEnd w:id="215"/>
      <w:r w:rsidRPr="00132FC9">
        <w:t>Annex: Pledge or assignment of receivables</w:t>
      </w:r>
      <w:bookmarkEnd w:id="216"/>
      <w:bookmarkEnd w:id="217"/>
    </w:p>
    <w:p w14:paraId="6D3D1AD4" w14:textId="77777777" w:rsidR="00623112" w:rsidRPr="00132FC9" w:rsidRDefault="00623112">
      <w:pPr>
        <w:pStyle w:val="RedaliaNormal"/>
      </w:pPr>
    </w:p>
    <w:p w14:paraId="5C3B1F04" w14:textId="77777777" w:rsidR="00623112" w:rsidRPr="00132FC9" w:rsidRDefault="00623112">
      <w:pPr>
        <w:pStyle w:val="RedaliaNormal"/>
      </w:pPr>
    </w:p>
    <w:p w14:paraId="6321BAC9" w14:textId="77777777" w:rsidR="00623112" w:rsidRPr="00132FC9" w:rsidRDefault="000C1BBE">
      <w:pPr>
        <w:pStyle w:val="RedaliaNormal"/>
      </w:pPr>
      <w:bookmarkStart w:id="218" w:name="formcheckbox_off_22"/>
      <w:r w:rsidRPr="00132FC9">
        <w:rPr>
          <w:rFonts w:ascii="Wingdings" w:eastAsia="Wingdings" w:hAnsi="Wingdings" w:cs="Wingdings"/>
        </w:rPr>
        <w:t></w:t>
      </w:r>
      <w:bookmarkEnd w:id="218"/>
      <w:r w:rsidRPr="00132FC9">
        <w:t xml:space="preserve"> </w:t>
      </w:r>
      <w:r w:rsidRPr="00132FC9">
        <w:rPr>
          <w:b/>
        </w:rPr>
        <w:t>Certificate of transferability</w:t>
      </w:r>
      <w:r w:rsidRPr="00132FC9">
        <w:t xml:space="preserve"> issued (1) dated …………………………. to ……………………………………</w:t>
      </w:r>
    </w:p>
    <w:p w14:paraId="2007A529" w14:textId="77777777" w:rsidR="00623112" w:rsidRPr="00132FC9" w:rsidRDefault="00623112">
      <w:pPr>
        <w:pStyle w:val="RedaliaNormal"/>
      </w:pPr>
    </w:p>
    <w:p w14:paraId="6057DE33" w14:textId="77777777" w:rsidR="00623112" w:rsidRPr="00132FC9" w:rsidRDefault="000C1BBE">
      <w:pPr>
        <w:pStyle w:val="RedaliaNormal"/>
        <w:jc w:val="center"/>
        <w:rPr>
          <w:b/>
        </w:rPr>
      </w:pPr>
      <w:r w:rsidRPr="00132FC9">
        <w:rPr>
          <w:b/>
        </w:rPr>
        <w:t>Or</w:t>
      </w:r>
    </w:p>
    <w:p w14:paraId="25F42F3C" w14:textId="77777777" w:rsidR="00623112" w:rsidRPr="00132FC9" w:rsidRDefault="00623112">
      <w:pPr>
        <w:pStyle w:val="RedaliaNormal"/>
      </w:pPr>
    </w:p>
    <w:p w14:paraId="23C4C912" w14:textId="77777777" w:rsidR="00623112" w:rsidRPr="00132FC9" w:rsidRDefault="000C1BBE">
      <w:pPr>
        <w:pStyle w:val="RedaliaNormal"/>
      </w:pPr>
      <w:bookmarkStart w:id="219" w:name="formcheckbox_off_23"/>
      <w:r w:rsidRPr="00132FC9">
        <w:rPr>
          <w:rFonts w:ascii="Wingdings" w:eastAsia="Wingdings" w:hAnsi="Wingdings" w:cs="Wingdings"/>
        </w:rPr>
        <w:t></w:t>
      </w:r>
      <w:bookmarkEnd w:id="219"/>
      <w:r w:rsidRPr="00132FC9">
        <w:t xml:space="preserve"> </w:t>
      </w:r>
      <w:r w:rsidRPr="00132FC9">
        <w:rPr>
          <w:b/>
        </w:rPr>
        <w:t>Copy issued in a single copy</w:t>
      </w:r>
      <w:r w:rsidRPr="00132FC9">
        <w:t xml:space="preserve"> (1) to be given to the credit institution in case of assignment or pledge of debt:</w:t>
      </w:r>
    </w:p>
    <w:p w14:paraId="4F627AD3" w14:textId="77777777" w:rsidR="00623112" w:rsidRPr="00132FC9" w:rsidRDefault="000C1BBE">
      <w:pPr>
        <w:pStyle w:val="RedaliaNormal"/>
      </w:pPr>
      <w:r w:rsidRPr="00132FC9">
        <w:t xml:space="preserve">1 The total contract for which the amount is </w:t>
      </w:r>
      <w:bookmarkStart w:id="220" w:name="formcheckbox_off_24"/>
      <w:r w:rsidRPr="00132FC9">
        <w:rPr>
          <w:rFonts w:ascii="Wingdings" w:eastAsia="Wingdings" w:hAnsi="Wingdings" w:cs="Wingdings"/>
        </w:rPr>
        <w:t></w:t>
      </w:r>
      <w:bookmarkEnd w:id="220"/>
      <w:r w:rsidRPr="00132FC9">
        <w:rPr>
          <w:i/>
        </w:rPr>
        <w:t>(indicate the amount in figures and letters)</w:t>
      </w:r>
      <w:r w:rsidRPr="00132FC9">
        <w:t>: ……………………………………………………………………………………………………………</w:t>
      </w:r>
    </w:p>
    <w:p w14:paraId="100ECED7" w14:textId="77777777" w:rsidR="00623112" w:rsidRPr="00132FC9" w:rsidRDefault="000C1BBE">
      <w:pPr>
        <w:pStyle w:val="RedaliaNormal"/>
      </w:pPr>
      <w:r w:rsidRPr="00132FC9">
        <w:t>……………………………………………………………………………………………………………</w:t>
      </w:r>
    </w:p>
    <w:p w14:paraId="2321CDF2" w14:textId="77777777" w:rsidR="00623112" w:rsidRPr="00132FC9" w:rsidRDefault="000C1BBE">
      <w:pPr>
        <w:pStyle w:val="RedaliaNormal"/>
      </w:pPr>
      <w:r w:rsidRPr="00132FC9">
        <w:t>……………………………………………………………………………………………………………</w:t>
      </w:r>
    </w:p>
    <w:p w14:paraId="62E68D76" w14:textId="77777777" w:rsidR="00623112" w:rsidRPr="00132FC9" w:rsidRDefault="000C1BBE">
      <w:pPr>
        <w:pStyle w:val="RedaliaNormal"/>
      </w:pPr>
      <w:r w:rsidRPr="00132FC9">
        <w:t xml:space="preserve">2 The total amount of order no. ………………………………… relating to </w:t>
      </w:r>
      <w:bookmarkStart w:id="221" w:name="formcheckbox_off_25"/>
      <w:r w:rsidRPr="00132FC9">
        <w:rPr>
          <w:rFonts w:ascii="Wingdings" w:eastAsia="Wingdings" w:hAnsi="Wingdings" w:cs="Wingdings"/>
        </w:rPr>
        <w:t></w:t>
      </w:r>
      <w:bookmarkEnd w:id="221"/>
      <w:r w:rsidRPr="00132FC9">
        <w:rPr>
          <w:i/>
        </w:rPr>
        <w:t>the contract (indicate the amount in figures and letters)</w:t>
      </w:r>
      <w:r w:rsidRPr="00132FC9">
        <w:t>:</w:t>
      </w:r>
    </w:p>
    <w:p w14:paraId="41CDCBD2" w14:textId="77777777" w:rsidR="00623112" w:rsidRPr="00132FC9" w:rsidRDefault="000C1BBE">
      <w:pPr>
        <w:pStyle w:val="RedaliaNormal"/>
      </w:pPr>
      <w:r w:rsidRPr="00132FC9">
        <w:t>……………………………………………………………………………………………………………</w:t>
      </w:r>
    </w:p>
    <w:p w14:paraId="0F111CF8" w14:textId="77777777" w:rsidR="00623112" w:rsidRPr="00132FC9" w:rsidRDefault="000C1BBE">
      <w:pPr>
        <w:pStyle w:val="RedaliaNormal"/>
      </w:pPr>
      <w:r w:rsidRPr="00132FC9">
        <w:t>……………………………………………………………………………………………………………</w:t>
      </w:r>
    </w:p>
    <w:p w14:paraId="1E911C3B" w14:textId="77777777" w:rsidR="00623112" w:rsidRPr="00132FC9" w:rsidRDefault="000C1BBE">
      <w:pPr>
        <w:pStyle w:val="RedaliaNormal"/>
      </w:pPr>
      <w:r w:rsidRPr="00132FC9">
        <w:t>……………………………………………………………………………………………………………</w:t>
      </w:r>
    </w:p>
    <w:p w14:paraId="3FF4B782" w14:textId="77777777" w:rsidR="00623112" w:rsidRPr="00132FC9" w:rsidRDefault="000C1BBE">
      <w:pPr>
        <w:pStyle w:val="RedaliaNormal"/>
      </w:pPr>
      <w:r w:rsidRPr="00132FC9">
        <w:t xml:space="preserve">3 The portion of the services which the contractor does not intend to subcontract to those who receive direct payment is valued at </w:t>
      </w:r>
      <w:bookmarkStart w:id="222" w:name="formcheckbox_off_26"/>
      <w:r w:rsidRPr="00132FC9">
        <w:rPr>
          <w:rFonts w:ascii="Wingdings" w:eastAsia="Wingdings" w:hAnsi="Wingdings" w:cs="Wingdings"/>
        </w:rPr>
        <w:t></w:t>
      </w:r>
      <w:bookmarkEnd w:id="222"/>
      <w:r w:rsidRPr="00132FC9">
        <w:rPr>
          <w:i/>
        </w:rPr>
        <w:t>(indicate in figures and letters)</w:t>
      </w:r>
      <w:r w:rsidRPr="00132FC9">
        <w:t>: ……………………………………………………………………………………………………………</w:t>
      </w:r>
    </w:p>
    <w:p w14:paraId="2A30D949" w14:textId="77777777" w:rsidR="00623112" w:rsidRPr="00132FC9" w:rsidRDefault="000C1BBE">
      <w:pPr>
        <w:pStyle w:val="RedaliaNormal"/>
      </w:pPr>
      <w:r w:rsidRPr="00132FC9">
        <w:t>……………………………………………………………………………………………………………</w:t>
      </w:r>
    </w:p>
    <w:p w14:paraId="2F0C7DF1" w14:textId="77777777" w:rsidR="00623112" w:rsidRPr="00132FC9" w:rsidRDefault="000C1BBE">
      <w:pPr>
        <w:pStyle w:val="RedaliaNormal"/>
      </w:pPr>
      <w:r w:rsidRPr="00132FC9">
        <w:t>……………………………………………………………………………………………………………</w:t>
      </w:r>
    </w:p>
    <w:p w14:paraId="0D4857C7" w14:textId="77777777" w:rsidR="00623112" w:rsidRPr="00132FC9" w:rsidRDefault="000C1BBE">
      <w:pPr>
        <w:pStyle w:val="RedaliaNormal"/>
      </w:pPr>
      <w:r w:rsidRPr="00132FC9">
        <w:t xml:space="preserve">4 The portion of benefits valued at </w:t>
      </w:r>
      <w:bookmarkStart w:id="223" w:name="formcheckbox_off_27"/>
      <w:r w:rsidRPr="00132FC9">
        <w:rPr>
          <w:rFonts w:ascii="Wingdings" w:eastAsia="Wingdings" w:hAnsi="Wingdings" w:cs="Wingdings"/>
        </w:rPr>
        <w:t></w:t>
      </w:r>
      <w:bookmarkEnd w:id="223"/>
      <w:r w:rsidRPr="00132FC9">
        <w:rPr>
          <w:i/>
        </w:rPr>
        <w:t>(indicate the amount in numbers and letters)</w:t>
      </w:r>
      <w:r w:rsidRPr="00132FC9">
        <w:t>: ……………………………………………………………………………………………………………</w:t>
      </w:r>
    </w:p>
    <w:p w14:paraId="2B5C1CE0" w14:textId="77777777" w:rsidR="00623112" w:rsidRPr="00132FC9" w:rsidRDefault="000C1BBE">
      <w:pPr>
        <w:pStyle w:val="RedaliaNormal"/>
      </w:pPr>
      <w:r w:rsidRPr="00132FC9">
        <w:t>……………………………………………………………………………………………………………</w:t>
      </w:r>
    </w:p>
    <w:p w14:paraId="07CC7DF8" w14:textId="77777777" w:rsidR="00623112" w:rsidRPr="00132FC9" w:rsidRDefault="000C1BBE">
      <w:pPr>
        <w:pStyle w:val="RedaliaNormal"/>
      </w:pPr>
      <w:r w:rsidRPr="00132FC9">
        <w:t>……………………………………………………………………………………………………………</w:t>
      </w:r>
    </w:p>
    <w:p w14:paraId="4B09363C" w14:textId="77777777" w:rsidR="00623112" w:rsidRPr="00132FC9" w:rsidRDefault="000C1BBE">
      <w:pPr>
        <w:pStyle w:val="RedaliaNormal"/>
      </w:pPr>
      <w:r w:rsidRPr="00132FC9">
        <w:t>and to be executed by</w:t>
      </w:r>
    </w:p>
    <w:p w14:paraId="3B727CE8" w14:textId="77777777" w:rsidR="00623112" w:rsidRPr="00132FC9" w:rsidRDefault="000C1BBE">
      <w:pPr>
        <w:pStyle w:val="RedaliaNormal"/>
      </w:pPr>
      <w:r w:rsidRPr="00132FC9">
        <w:t>……………………………………………………………………………………………………...........</w:t>
      </w:r>
    </w:p>
    <w:p w14:paraId="322E9358" w14:textId="77777777" w:rsidR="00623112" w:rsidRPr="00132FC9" w:rsidRDefault="000C1BBE">
      <w:pPr>
        <w:pStyle w:val="RedaliaNormal"/>
      </w:pPr>
      <w:r w:rsidRPr="00132FC9">
        <w:t>as follows:</w:t>
      </w:r>
    </w:p>
    <w:p w14:paraId="3FD76040" w14:textId="77777777" w:rsidR="00623112" w:rsidRPr="00132FC9" w:rsidRDefault="000C1BBE">
      <w:pPr>
        <w:pStyle w:val="RedaliaNormal"/>
      </w:pPr>
      <w:bookmarkStart w:id="224" w:name="formcheckbox_off_28"/>
      <w:r w:rsidRPr="00132FC9">
        <w:rPr>
          <w:rFonts w:ascii="Wingdings" w:eastAsia="Wingdings" w:hAnsi="Wingdings" w:cs="Wingdings"/>
        </w:rPr>
        <w:t></w:t>
      </w:r>
      <w:bookmarkEnd w:id="224"/>
      <w:r w:rsidRPr="00132FC9">
        <w:t> member of a business group</w:t>
      </w:r>
    </w:p>
    <w:p w14:paraId="44944374" w14:textId="77777777" w:rsidR="00623112" w:rsidRPr="00132FC9" w:rsidRDefault="000C1BBE">
      <w:pPr>
        <w:pStyle w:val="RedaliaNormal"/>
      </w:pPr>
      <w:bookmarkStart w:id="225" w:name="formcheckbox_off_29"/>
      <w:r w:rsidRPr="00132FC9">
        <w:rPr>
          <w:rFonts w:ascii="Wingdings" w:eastAsia="Wingdings" w:hAnsi="Wingdings" w:cs="Wingdings"/>
        </w:rPr>
        <w:t></w:t>
      </w:r>
      <w:bookmarkEnd w:id="225"/>
      <w:r w:rsidRPr="00132FC9">
        <w:t> subcontractor</w:t>
      </w:r>
    </w:p>
    <w:p w14:paraId="06EC8892" w14:textId="77777777" w:rsidR="00623112" w:rsidRPr="00132FC9" w:rsidRDefault="00623112">
      <w:pPr>
        <w:pStyle w:val="RedaliaNormal"/>
      </w:pPr>
    </w:p>
    <w:p w14:paraId="3B3FEAD5" w14:textId="77777777" w:rsidR="00623112" w:rsidRPr="00132FC9" w:rsidRDefault="00623112">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623112" w:rsidRPr="00132FC9" w14:paraId="6A11A651" w14:textId="77777777">
        <w:trPr>
          <w:cantSplit/>
        </w:trPr>
        <w:tc>
          <w:tcPr>
            <w:tcW w:w="9212" w:type="dxa"/>
            <w:tcMar>
              <w:top w:w="0" w:type="dxa"/>
              <w:left w:w="70" w:type="dxa"/>
              <w:bottom w:w="0" w:type="dxa"/>
              <w:right w:w="70" w:type="dxa"/>
            </w:tcMar>
          </w:tcPr>
          <w:p w14:paraId="1E20C426" w14:textId="77777777" w:rsidR="00623112" w:rsidRPr="00132FC9" w:rsidRDefault="000C1BBE">
            <w:pPr>
              <w:pStyle w:val="RedaliaNormal"/>
            </w:pPr>
            <w:r w:rsidRPr="00132FC9">
              <w:t>A ……………………………………………..           le ……………………………………………..</w:t>
            </w:r>
          </w:p>
        </w:tc>
      </w:tr>
      <w:tr w:rsidR="00623112" w:rsidRPr="00132FC9" w14:paraId="54640761" w14:textId="77777777">
        <w:trPr>
          <w:cantSplit/>
        </w:trPr>
        <w:tc>
          <w:tcPr>
            <w:tcW w:w="9212" w:type="dxa"/>
            <w:tcMar>
              <w:top w:w="0" w:type="dxa"/>
              <w:left w:w="70" w:type="dxa"/>
              <w:bottom w:w="0" w:type="dxa"/>
              <w:right w:w="70" w:type="dxa"/>
            </w:tcMar>
          </w:tcPr>
          <w:p w14:paraId="42265A53" w14:textId="77777777" w:rsidR="00623112" w:rsidRPr="00132FC9" w:rsidRDefault="000C1BBE">
            <w:pPr>
              <w:pStyle w:val="RedaliaNormal"/>
            </w:pPr>
            <w:r w:rsidRPr="00132FC9">
              <w:t xml:space="preserve">                                                                             Signature (2)</w:t>
            </w:r>
          </w:p>
        </w:tc>
      </w:tr>
    </w:tbl>
    <w:p w14:paraId="1C7BFD4A" w14:textId="77777777" w:rsidR="00623112" w:rsidRPr="00132FC9" w:rsidRDefault="00623112">
      <w:pPr>
        <w:pStyle w:val="RedaliaNormal"/>
      </w:pPr>
    </w:p>
    <w:p w14:paraId="5BB0CCAF" w14:textId="77777777" w:rsidR="00623112" w:rsidRPr="00132FC9" w:rsidRDefault="00623112">
      <w:pPr>
        <w:pStyle w:val="RedaliaNormal"/>
      </w:pPr>
    </w:p>
    <w:p w14:paraId="28A93662" w14:textId="77777777" w:rsidR="00623112" w:rsidRPr="00132FC9" w:rsidRDefault="00623112">
      <w:pPr>
        <w:pStyle w:val="RedaliaNormal"/>
      </w:pPr>
    </w:p>
    <w:p w14:paraId="7E981B26" w14:textId="77777777" w:rsidR="00623112" w:rsidRPr="00132FC9" w:rsidRDefault="000C1BBE">
      <w:pPr>
        <w:pStyle w:val="RdaliaLgende"/>
      </w:pPr>
      <w:r w:rsidRPr="00132FC9">
        <w:t>(1) Check the box that corresponds to your choice, either transferability certificate or copy issued in single copy</w:t>
      </w:r>
    </w:p>
    <w:p w14:paraId="2C5680EF" w14:textId="77777777" w:rsidR="00623112" w:rsidRPr="00132FC9" w:rsidRDefault="000C1BBE">
      <w:pPr>
        <w:pStyle w:val="RdaliaLgende"/>
      </w:pPr>
      <w:r w:rsidRPr="00132FC9">
        <w:t>(2) Original date and signature</w:t>
      </w:r>
    </w:p>
    <w:p w14:paraId="0D9D1BAE" w14:textId="77777777" w:rsidR="00623112" w:rsidRPr="00132FC9" w:rsidRDefault="00623112">
      <w:pPr>
        <w:pStyle w:val="RedaliaNormal"/>
        <w:pageBreakBefore/>
      </w:pPr>
    </w:p>
    <w:p w14:paraId="0E8DD439" w14:textId="77777777" w:rsidR="00623112" w:rsidRPr="00132FC9" w:rsidRDefault="000C1BBE">
      <w:pPr>
        <w:pStyle w:val="RedaliaTitre1"/>
      </w:pPr>
      <w:bookmarkStart w:id="226" w:name="_Toc193275644"/>
      <w:bookmarkStart w:id="227" w:name="__RefHeading___Toc14744_1163554056"/>
      <w:bookmarkStart w:id="228" w:name="_Toc194675400"/>
      <w:bookmarkEnd w:id="226"/>
      <w:r w:rsidRPr="00132FC9">
        <w:t>Appendix - Security</w:t>
      </w:r>
      <w:bookmarkEnd w:id="227"/>
      <w:bookmarkEnd w:id="228"/>
    </w:p>
    <w:p w14:paraId="7213385D" w14:textId="77777777" w:rsidR="00623112" w:rsidRPr="00132FC9" w:rsidRDefault="00623112">
      <w:pPr>
        <w:pStyle w:val="RdaliaTitredossier"/>
      </w:pPr>
    </w:p>
    <w:p w14:paraId="666647B0" w14:textId="77777777" w:rsidR="00623112" w:rsidRPr="00132FC9" w:rsidRDefault="00623112">
      <w:pPr>
        <w:pStyle w:val="RdaliaTitredossier"/>
      </w:pPr>
    </w:p>
    <w:p w14:paraId="7CD9072C"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132FC9">
        <w:rPr>
          <w:sz w:val="28"/>
          <w:szCs w:val="28"/>
        </w:rPr>
        <w:t>INFORMATION SECURITY IN THE CONTEXT OF</w:t>
      </w:r>
    </w:p>
    <w:p w14:paraId="2CF513D4"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132FC9">
        <w:rPr>
          <w:sz w:val="28"/>
          <w:szCs w:val="28"/>
        </w:rPr>
        <w:t>PERFORMANCE OF CONTRACTS FOR SERVICES</w:t>
      </w:r>
    </w:p>
    <w:p w14:paraId="510674C5" w14:textId="77777777" w:rsidR="00623112" w:rsidRPr="00132FC9" w:rsidRDefault="00623112">
      <w:pPr>
        <w:pStyle w:val="RdaliaTitredossier"/>
      </w:pPr>
    </w:p>
    <w:p w14:paraId="7FBA91B7" w14:textId="77777777" w:rsidR="00623112" w:rsidRPr="00132FC9" w:rsidRDefault="00623112">
      <w:pPr>
        <w:pStyle w:val="RdaliaTitredossier"/>
      </w:pPr>
    </w:p>
    <w:p w14:paraId="337505C1" w14:textId="77777777" w:rsidR="00623112" w:rsidRPr="00132FC9" w:rsidRDefault="00623112">
      <w:pPr>
        <w:pStyle w:val="RedaliaNormal"/>
      </w:pPr>
    </w:p>
    <w:p w14:paraId="2B6A82B9"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sidRPr="00132FC9">
        <w:rPr>
          <w:b/>
          <w:bCs/>
          <w:sz w:val="26"/>
          <w:szCs w:val="26"/>
        </w:rPr>
        <w:t>Service contract</w:t>
      </w:r>
    </w:p>
    <w:p w14:paraId="3025C33B" w14:textId="77777777" w:rsidR="00623112" w:rsidRPr="00132FC9" w:rsidRDefault="00623112">
      <w:pPr>
        <w:pStyle w:val="RedaliaNormal"/>
      </w:pPr>
    </w:p>
    <w:p w14:paraId="33BF87F9" w14:textId="77777777" w:rsidR="00623112" w:rsidRPr="00132FC9" w:rsidRDefault="00623112">
      <w:pPr>
        <w:pStyle w:val="RdaliaTitredossier"/>
      </w:pPr>
    </w:p>
    <w:p w14:paraId="55D0379E" w14:textId="77777777" w:rsidR="00623112" w:rsidRPr="00132FC9" w:rsidRDefault="00623112">
      <w:pPr>
        <w:pStyle w:val="RdaliaTitredossier"/>
      </w:pPr>
    </w:p>
    <w:p w14:paraId="2FF29246" w14:textId="77777777" w:rsidR="00623112" w:rsidRPr="00132FC9" w:rsidRDefault="00623112">
      <w:pPr>
        <w:pStyle w:val="RedaliaNormal"/>
      </w:pPr>
    </w:p>
    <w:p w14:paraId="07E25429" w14:textId="77777777" w:rsidR="00623112" w:rsidRPr="00132FC9" w:rsidRDefault="00623112">
      <w:pPr>
        <w:pStyle w:val="RedaliaNormal"/>
      </w:pPr>
    </w:p>
    <w:p w14:paraId="10C35C60" w14:textId="77777777" w:rsidR="00623112" w:rsidRPr="00132FC9" w:rsidRDefault="00623112">
      <w:pPr>
        <w:pStyle w:val="RedaliaNormal"/>
        <w:pBdr>
          <w:top w:val="single" w:sz="4" w:space="1" w:color="000000"/>
          <w:left w:val="single" w:sz="4" w:space="4" w:color="000000"/>
          <w:bottom w:val="single" w:sz="4" w:space="1" w:color="000000"/>
          <w:right w:val="single" w:sz="4" w:space="4" w:color="000000"/>
        </w:pBdr>
        <w:jc w:val="center"/>
      </w:pPr>
    </w:p>
    <w:p w14:paraId="31BB7A2F"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132FC9">
        <w:rPr>
          <w:color w:val="FF0000"/>
          <w:sz w:val="16"/>
          <w:szCs w:val="16"/>
        </w:rPr>
        <w:t>(frame to be removed before signing the contract)</w:t>
      </w:r>
    </w:p>
    <w:p w14:paraId="004B3678"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132FC9">
        <w:rPr>
          <w:color w:val="FF0000"/>
          <w:sz w:val="16"/>
          <w:szCs w:val="16"/>
        </w:rPr>
        <w:t>Use of the safety annex</w:t>
      </w:r>
    </w:p>
    <w:p w14:paraId="60754174"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132FC9">
        <w:rPr>
          <w:color w:val="FF0000"/>
          <w:sz w:val="16"/>
          <w:szCs w:val="16"/>
        </w:rPr>
        <w:t>This schedule must be attached to any contract for the provision of services (purchase on own account) in the following cases:</w:t>
      </w:r>
    </w:p>
    <w:p w14:paraId="0D5CF143"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132FC9">
        <w:rPr>
          <w:color w:val="FF0000"/>
          <w:sz w:val="16"/>
          <w:szCs w:val="16"/>
        </w:rPr>
        <w:t>The contract provides AFD with permanent access to its premises for the duration of the contract (service provider badge awarded), and/or</w:t>
      </w:r>
    </w:p>
    <w:p w14:paraId="41A04B57"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132FC9">
        <w:rPr>
          <w:color w:val="FF0000"/>
          <w:sz w:val="16"/>
          <w:szCs w:val="16"/>
        </w:rPr>
        <w:t>The contract provides AFD with staff who must have access to AFD’s IS, even on a one-time basis,</w:t>
      </w:r>
    </w:p>
    <w:p w14:paraId="3D7724B1"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132FC9">
        <w:rPr>
          <w:color w:val="FF0000"/>
          <w:sz w:val="16"/>
          <w:szCs w:val="16"/>
        </w:rPr>
        <w:t>The contract requires you to share information owned by AFD, in digital or physical form, with the service provider.</w:t>
      </w:r>
    </w:p>
    <w:p w14:paraId="1EC77D35" w14:textId="77777777" w:rsidR="00623112" w:rsidRPr="00132FC9" w:rsidRDefault="000C1BB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132FC9">
        <w:rPr>
          <w:color w:val="FF0000"/>
          <w:sz w:val="16"/>
          <w:szCs w:val="16"/>
        </w:rPr>
        <w:t>In case of doubt, contact the DMI/SEC division</w:t>
      </w:r>
    </w:p>
    <w:p w14:paraId="661B2B19" w14:textId="77777777" w:rsidR="00623112" w:rsidRPr="00132FC9" w:rsidRDefault="00623112">
      <w:pPr>
        <w:pStyle w:val="RedaliaNormal"/>
        <w:pBdr>
          <w:top w:val="single" w:sz="4" w:space="1" w:color="000000"/>
          <w:left w:val="single" w:sz="4" w:space="4" w:color="000000"/>
          <w:bottom w:val="single" w:sz="4" w:space="1" w:color="000000"/>
          <w:right w:val="single" w:sz="4" w:space="4" w:color="000000"/>
        </w:pBdr>
        <w:jc w:val="center"/>
      </w:pPr>
    </w:p>
    <w:p w14:paraId="3B515DE9" w14:textId="77777777" w:rsidR="00623112" w:rsidRPr="00132FC9" w:rsidRDefault="00623112">
      <w:pPr>
        <w:pStyle w:val="RedaliaNormal"/>
      </w:pPr>
    </w:p>
    <w:p w14:paraId="3B8C88D7" w14:textId="77777777" w:rsidR="00623112" w:rsidRPr="00132FC9" w:rsidRDefault="00623112">
      <w:pPr>
        <w:pStyle w:val="RedaliaNormal"/>
        <w:pageBreakBefore/>
      </w:pPr>
    </w:p>
    <w:p w14:paraId="196A67BD" w14:textId="77777777" w:rsidR="00623112" w:rsidRPr="00132FC9" w:rsidRDefault="000C1BBE">
      <w:pPr>
        <w:pStyle w:val="RedaliaNormal"/>
        <w:tabs>
          <w:tab w:val="clear" w:pos="8505"/>
          <w:tab w:val="left" w:leader="dot" w:pos="284"/>
        </w:tabs>
        <w:rPr>
          <w:b/>
          <w:bCs/>
          <w:sz w:val="24"/>
          <w:szCs w:val="24"/>
          <w:u w:val="single"/>
        </w:rPr>
      </w:pPr>
      <w:r w:rsidRPr="00132FC9">
        <w:rPr>
          <w:b/>
          <w:bCs/>
          <w:sz w:val="24"/>
          <w:szCs w:val="24"/>
          <w:u w:val="single"/>
        </w:rPr>
        <w:t>Contents</w:t>
      </w:r>
    </w:p>
    <w:p w14:paraId="221A8A04" w14:textId="77777777" w:rsidR="00623112" w:rsidRPr="00132FC9" w:rsidRDefault="00623112">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623112" w:rsidRPr="00132FC9" w14:paraId="31E9EFA7" w14:textId="77777777">
        <w:tc>
          <w:tcPr>
            <w:tcW w:w="8613" w:type="dxa"/>
            <w:tcMar>
              <w:top w:w="0" w:type="dxa"/>
              <w:left w:w="108" w:type="dxa"/>
              <w:bottom w:w="0" w:type="dxa"/>
              <w:right w:w="108" w:type="dxa"/>
            </w:tcMar>
          </w:tcPr>
          <w:p w14:paraId="6F2D7273"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1. DEFINITIONS</w:t>
            </w:r>
          </w:p>
          <w:p w14:paraId="3D8C8C0E" w14:textId="77777777" w:rsidR="00623112" w:rsidRPr="00132FC9" w:rsidRDefault="0062311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3E5CCAD"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3</w:t>
            </w:r>
          </w:p>
        </w:tc>
      </w:tr>
      <w:tr w:rsidR="00623112" w:rsidRPr="00132FC9" w14:paraId="23327AF7" w14:textId="77777777">
        <w:tc>
          <w:tcPr>
            <w:tcW w:w="8613" w:type="dxa"/>
            <w:tcMar>
              <w:top w:w="0" w:type="dxa"/>
              <w:left w:w="108" w:type="dxa"/>
              <w:bottom w:w="0" w:type="dxa"/>
              <w:right w:w="108" w:type="dxa"/>
            </w:tcMar>
          </w:tcPr>
          <w:p w14:paraId="769B953C"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2. GENERALITES</w:t>
            </w:r>
          </w:p>
          <w:p w14:paraId="49B90825" w14:textId="77777777" w:rsidR="00623112" w:rsidRPr="00132FC9" w:rsidRDefault="0062311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A7A5C44"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3</w:t>
            </w:r>
          </w:p>
        </w:tc>
      </w:tr>
      <w:tr w:rsidR="00623112" w:rsidRPr="00132FC9" w14:paraId="502AA5F3" w14:textId="77777777">
        <w:tc>
          <w:tcPr>
            <w:tcW w:w="8613" w:type="dxa"/>
            <w:tcMar>
              <w:top w:w="0" w:type="dxa"/>
              <w:left w:w="108" w:type="dxa"/>
              <w:bottom w:w="0" w:type="dxa"/>
              <w:right w:w="108" w:type="dxa"/>
            </w:tcMar>
          </w:tcPr>
          <w:p w14:paraId="62A41C89"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3. COMMITMENT AND RIGHTS OF THE PARTIES IN SAFETY</w:t>
            </w:r>
          </w:p>
          <w:p w14:paraId="4CE7A68F" w14:textId="77777777" w:rsidR="00623112" w:rsidRPr="00132FC9" w:rsidRDefault="0062311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DEDA047"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4</w:t>
            </w:r>
          </w:p>
        </w:tc>
      </w:tr>
      <w:tr w:rsidR="00623112" w:rsidRPr="00132FC9" w14:paraId="54213052" w14:textId="77777777">
        <w:tc>
          <w:tcPr>
            <w:tcW w:w="8613" w:type="dxa"/>
            <w:tcMar>
              <w:top w:w="0" w:type="dxa"/>
              <w:left w:w="108" w:type="dxa"/>
              <w:bottom w:w="0" w:type="dxa"/>
              <w:right w:w="108" w:type="dxa"/>
            </w:tcMar>
          </w:tcPr>
          <w:p w14:paraId="0F2D3352"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4. ACCESS CONTROL</w:t>
            </w:r>
          </w:p>
          <w:p w14:paraId="541694AC" w14:textId="77777777" w:rsidR="00623112" w:rsidRPr="00132FC9" w:rsidRDefault="0062311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1527A0F"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5</w:t>
            </w:r>
          </w:p>
        </w:tc>
      </w:tr>
      <w:tr w:rsidR="00623112" w:rsidRPr="00132FC9" w14:paraId="47A6DDFC" w14:textId="77777777">
        <w:tc>
          <w:tcPr>
            <w:tcW w:w="8613" w:type="dxa"/>
            <w:tcMar>
              <w:top w:w="0" w:type="dxa"/>
              <w:left w:w="108" w:type="dxa"/>
              <w:bottom w:w="0" w:type="dxa"/>
              <w:right w:w="108" w:type="dxa"/>
            </w:tcMar>
          </w:tcPr>
          <w:p w14:paraId="18478D57"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5. REMOTE CONNECTION TO CLIENT NETWORK</w:t>
            </w:r>
          </w:p>
          <w:p w14:paraId="0C05EF7E" w14:textId="77777777" w:rsidR="00623112" w:rsidRPr="00132FC9" w:rsidRDefault="0062311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AC160AE"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5</w:t>
            </w:r>
          </w:p>
        </w:tc>
      </w:tr>
      <w:tr w:rsidR="00623112" w:rsidRPr="00132FC9" w14:paraId="762012B3" w14:textId="77777777">
        <w:tc>
          <w:tcPr>
            <w:tcW w:w="8613" w:type="dxa"/>
            <w:tcMar>
              <w:top w:w="0" w:type="dxa"/>
              <w:left w:w="108" w:type="dxa"/>
              <w:bottom w:w="0" w:type="dxa"/>
              <w:right w:w="108" w:type="dxa"/>
            </w:tcMar>
          </w:tcPr>
          <w:p w14:paraId="679EE02A"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6. RISK ASSESSMENT</w:t>
            </w:r>
          </w:p>
          <w:p w14:paraId="550AA05F" w14:textId="77777777" w:rsidR="00623112" w:rsidRPr="00132FC9" w:rsidRDefault="0062311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3B732AF"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5</w:t>
            </w:r>
          </w:p>
        </w:tc>
      </w:tr>
      <w:tr w:rsidR="00623112" w:rsidRPr="00132FC9" w14:paraId="133CAB19" w14:textId="77777777">
        <w:tc>
          <w:tcPr>
            <w:tcW w:w="8613" w:type="dxa"/>
            <w:tcMar>
              <w:top w:w="0" w:type="dxa"/>
              <w:left w:w="108" w:type="dxa"/>
              <w:bottom w:w="0" w:type="dxa"/>
              <w:right w:w="108" w:type="dxa"/>
            </w:tcMar>
          </w:tcPr>
          <w:p w14:paraId="477A66E5" w14:textId="77777777" w:rsidR="00623112" w:rsidRPr="00132FC9" w:rsidRDefault="000C1BBE">
            <w:pPr>
              <w:pStyle w:val="RedaliaNormal"/>
              <w:tabs>
                <w:tab w:val="clear" w:pos="8505"/>
                <w:tab w:val="left" w:leader="dot" w:pos="284"/>
              </w:tabs>
              <w:jc w:val="left"/>
            </w:pPr>
            <w:r w:rsidRPr="00132FC9">
              <w:rPr>
                <w:rFonts w:cs="Calibri"/>
                <w:b/>
                <w:bCs/>
              </w:rPr>
              <w:t>7. FINAL PROVISIONS</w:t>
            </w:r>
          </w:p>
        </w:tc>
        <w:tc>
          <w:tcPr>
            <w:tcW w:w="599" w:type="dxa"/>
            <w:tcMar>
              <w:top w:w="0" w:type="dxa"/>
              <w:left w:w="108" w:type="dxa"/>
              <w:bottom w:w="0" w:type="dxa"/>
              <w:right w:w="108" w:type="dxa"/>
            </w:tcMar>
          </w:tcPr>
          <w:p w14:paraId="3DCA416C" w14:textId="77777777" w:rsidR="00623112" w:rsidRPr="00132FC9" w:rsidRDefault="000C1BBE">
            <w:pPr>
              <w:pStyle w:val="RedaliaNormal"/>
              <w:tabs>
                <w:tab w:val="clear" w:pos="8505"/>
                <w:tab w:val="left" w:leader="dot" w:pos="284"/>
              </w:tabs>
              <w:jc w:val="left"/>
              <w:rPr>
                <w:rFonts w:cs="Calibri"/>
                <w:b/>
                <w:bCs/>
              </w:rPr>
            </w:pPr>
            <w:r w:rsidRPr="00132FC9">
              <w:rPr>
                <w:rFonts w:cs="Calibri"/>
                <w:b/>
                <w:bCs/>
              </w:rPr>
              <w:t>6</w:t>
            </w:r>
          </w:p>
        </w:tc>
      </w:tr>
    </w:tbl>
    <w:p w14:paraId="197C8FE9" w14:textId="77777777" w:rsidR="00623112" w:rsidRPr="00132FC9" w:rsidRDefault="00623112">
      <w:pPr>
        <w:pStyle w:val="RedaliaNormal"/>
        <w:tabs>
          <w:tab w:val="clear" w:pos="8505"/>
          <w:tab w:val="left" w:leader="dot" w:pos="284"/>
        </w:tabs>
        <w:jc w:val="left"/>
      </w:pPr>
    </w:p>
    <w:p w14:paraId="5AA9AF77" w14:textId="77777777" w:rsidR="00623112" w:rsidRPr="00132FC9" w:rsidRDefault="00623112">
      <w:pPr>
        <w:pStyle w:val="RedaliaNormal"/>
        <w:tabs>
          <w:tab w:val="clear" w:pos="8505"/>
          <w:tab w:val="left" w:leader="dot" w:pos="284"/>
        </w:tabs>
        <w:jc w:val="left"/>
      </w:pPr>
    </w:p>
    <w:p w14:paraId="3ABD4F8F" w14:textId="77777777" w:rsidR="00623112" w:rsidRPr="00132FC9" w:rsidRDefault="00623112">
      <w:pPr>
        <w:pStyle w:val="RedaliaNormal"/>
        <w:tabs>
          <w:tab w:val="clear" w:pos="8505"/>
          <w:tab w:val="left" w:leader="dot" w:pos="284"/>
        </w:tabs>
        <w:jc w:val="left"/>
      </w:pPr>
    </w:p>
    <w:p w14:paraId="0BA1E6F0" w14:textId="77777777" w:rsidR="00623112" w:rsidRPr="00132FC9" w:rsidRDefault="00623112">
      <w:pPr>
        <w:pStyle w:val="RedaliaNormal"/>
        <w:pageBreakBefore/>
      </w:pPr>
    </w:p>
    <w:p w14:paraId="5D252B53" w14:textId="77777777" w:rsidR="00623112" w:rsidRPr="00132FC9" w:rsidRDefault="000C1BBE">
      <w:pPr>
        <w:pStyle w:val="RedaliaNormal"/>
        <w:pBdr>
          <w:bottom w:val="single" w:sz="4" w:space="1" w:color="000000"/>
        </w:pBdr>
        <w:rPr>
          <w:b/>
          <w:bCs/>
          <w:sz w:val="24"/>
          <w:szCs w:val="24"/>
        </w:rPr>
      </w:pPr>
      <w:r w:rsidRPr="00132FC9">
        <w:rPr>
          <w:b/>
          <w:bCs/>
          <w:sz w:val="24"/>
          <w:szCs w:val="24"/>
        </w:rPr>
        <w:t>Definitions</w:t>
      </w:r>
    </w:p>
    <w:p w14:paraId="75FBFA72" w14:textId="77777777" w:rsidR="00623112" w:rsidRPr="00132FC9" w:rsidRDefault="00623112">
      <w:pPr>
        <w:pStyle w:val="Redaliapuces"/>
        <w:numPr>
          <w:ilvl w:val="0"/>
          <w:numId w:val="0"/>
        </w:numPr>
        <w:ind w:left="227" w:hanging="227"/>
        <w:rPr>
          <w:b/>
          <w:bCs/>
        </w:rPr>
      </w:pPr>
    </w:p>
    <w:p w14:paraId="5EC3EBD0" w14:textId="77777777" w:rsidR="00623112" w:rsidRPr="00132FC9" w:rsidRDefault="000C1BBE">
      <w:pPr>
        <w:pStyle w:val="Redaliapuces"/>
        <w:numPr>
          <w:ilvl w:val="0"/>
          <w:numId w:val="24"/>
        </w:numPr>
      </w:pPr>
      <w:r w:rsidRPr="00132FC9">
        <w:t>The Contract</w:t>
      </w:r>
    </w:p>
    <w:p w14:paraId="1D3A62E8" w14:textId="77777777" w:rsidR="00623112" w:rsidRPr="00132FC9" w:rsidRDefault="000C1BBE">
      <w:pPr>
        <w:pStyle w:val="RedaliaNormal"/>
      </w:pPr>
      <w:r w:rsidRPr="00132FC9">
        <w:t>Refers to the contract of services to which this is attached.</w:t>
      </w:r>
    </w:p>
    <w:p w14:paraId="63F117AD" w14:textId="77777777" w:rsidR="00623112" w:rsidRPr="00132FC9" w:rsidRDefault="000C1BBE">
      <w:pPr>
        <w:pStyle w:val="Redaliapuces"/>
        <w:numPr>
          <w:ilvl w:val="0"/>
          <w:numId w:val="6"/>
        </w:numPr>
      </w:pPr>
      <w:r w:rsidRPr="00132FC9">
        <w:t>The Customer</w:t>
      </w:r>
    </w:p>
    <w:p w14:paraId="332626EF" w14:textId="77777777" w:rsidR="00623112" w:rsidRPr="00132FC9" w:rsidRDefault="000C1BBE">
      <w:pPr>
        <w:pStyle w:val="RedaliaNormal"/>
      </w:pPr>
      <w:r w:rsidRPr="00132FC9">
        <w:t>Refers to the DFA, party to the Contract.</w:t>
      </w:r>
    </w:p>
    <w:p w14:paraId="59B0658E" w14:textId="77777777" w:rsidR="00623112" w:rsidRPr="00132FC9" w:rsidRDefault="000C1BBE">
      <w:pPr>
        <w:pStyle w:val="Redaliapuces"/>
        <w:numPr>
          <w:ilvl w:val="0"/>
          <w:numId w:val="6"/>
        </w:numPr>
      </w:pPr>
      <w:r w:rsidRPr="00132FC9">
        <w:t>The Provider</w:t>
      </w:r>
    </w:p>
    <w:p w14:paraId="5F34E468" w14:textId="77777777" w:rsidR="00623112" w:rsidRPr="00132FC9" w:rsidRDefault="000C1BBE">
      <w:pPr>
        <w:pStyle w:val="RedaliaNormal"/>
      </w:pPr>
      <w:r w:rsidRPr="00132FC9">
        <w:t>Designates the contractor party to the Contract.</w:t>
      </w:r>
    </w:p>
    <w:p w14:paraId="0B2B523C" w14:textId="77777777" w:rsidR="00623112" w:rsidRPr="00132FC9" w:rsidRDefault="000C1BBE">
      <w:pPr>
        <w:pStyle w:val="Redaliapuces"/>
        <w:numPr>
          <w:ilvl w:val="0"/>
          <w:numId w:val="6"/>
        </w:numPr>
      </w:pPr>
      <w:r w:rsidRPr="00132FC9">
        <w:t>Information system</w:t>
      </w:r>
    </w:p>
    <w:p w14:paraId="17FE8338" w14:textId="77777777" w:rsidR="00623112" w:rsidRPr="00132FC9" w:rsidRDefault="000C1BBE">
      <w:pPr>
        <w:pStyle w:val="RedaliaNormal"/>
      </w:pPr>
      <w:r w:rsidRPr="00132FC9">
        <w:t>All hardware, software, methods and procedures and, if necessary, personnel required to process the Information.</w:t>
      </w:r>
    </w:p>
    <w:p w14:paraId="19FCB065" w14:textId="77777777" w:rsidR="00623112" w:rsidRPr="00132FC9" w:rsidRDefault="000C1BBE">
      <w:pPr>
        <w:pStyle w:val="Redaliapuces"/>
        <w:numPr>
          <w:ilvl w:val="0"/>
          <w:numId w:val="6"/>
        </w:numPr>
      </w:pPr>
      <w:r w:rsidRPr="00132FC9">
        <w:t>Information</w:t>
      </w:r>
    </w:p>
    <w:p w14:paraId="0E07DD40" w14:textId="77777777" w:rsidR="00623112" w:rsidRPr="00132FC9" w:rsidRDefault="000C1BBE">
      <w:pPr>
        <w:pStyle w:val="RedaliaNormal"/>
      </w:pPr>
      <w:r w:rsidRPr="00132FC9">
        <w:t>Refers to information belonging to the Client, whether or not stored on its information system and which may be accessed by the service provider in the performance of the contract.</w:t>
      </w:r>
    </w:p>
    <w:p w14:paraId="5EBF8976" w14:textId="77777777" w:rsidR="00623112" w:rsidRPr="00132FC9" w:rsidRDefault="000C1BBE">
      <w:pPr>
        <w:pStyle w:val="Redaliapuces"/>
        <w:numPr>
          <w:ilvl w:val="0"/>
          <w:numId w:val="6"/>
        </w:numPr>
      </w:pPr>
      <w:r w:rsidRPr="00132FC9">
        <w:t>Remote connection</w:t>
      </w:r>
    </w:p>
    <w:p w14:paraId="750949F5" w14:textId="77777777" w:rsidR="00623112" w:rsidRPr="00132FC9" w:rsidRDefault="000C1BBE">
      <w:pPr>
        <w:pStyle w:val="RedaliaNormal"/>
      </w:pPr>
      <w:r w:rsidRPr="00132FC9">
        <w:t>Refers to a connection that provides remote access to the Client’s information system from an infrastructure not owned by the Client.</w:t>
      </w:r>
    </w:p>
    <w:p w14:paraId="006730E5" w14:textId="77777777" w:rsidR="00623112" w:rsidRPr="00132FC9" w:rsidRDefault="00623112">
      <w:pPr>
        <w:pStyle w:val="RedaliaNormal"/>
      </w:pPr>
    </w:p>
    <w:p w14:paraId="11CB8275" w14:textId="77777777" w:rsidR="00623112" w:rsidRPr="00132FC9" w:rsidRDefault="00623112">
      <w:pPr>
        <w:pStyle w:val="RedaliaNormal"/>
      </w:pPr>
    </w:p>
    <w:p w14:paraId="47587E00" w14:textId="77777777" w:rsidR="00623112" w:rsidRPr="00132FC9" w:rsidRDefault="00623112">
      <w:pPr>
        <w:pStyle w:val="RedaliaNormal"/>
      </w:pPr>
    </w:p>
    <w:p w14:paraId="28E69063" w14:textId="77777777" w:rsidR="00623112" w:rsidRPr="00132FC9" w:rsidRDefault="000C1BBE">
      <w:pPr>
        <w:pStyle w:val="RedaliaNormal"/>
        <w:pBdr>
          <w:bottom w:val="single" w:sz="4" w:space="1" w:color="000000"/>
        </w:pBdr>
        <w:rPr>
          <w:b/>
          <w:bCs/>
          <w:sz w:val="24"/>
          <w:szCs w:val="24"/>
        </w:rPr>
      </w:pPr>
      <w:r w:rsidRPr="00132FC9">
        <w:rPr>
          <w:b/>
          <w:bCs/>
          <w:sz w:val="24"/>
          <w:szCs w:val="24"/>
        </w:rPr>
        <w:t>General</w:t>
      </w:r>
    </w:p>
    <w:p w14:paraId="303DEF79" w14:textId="77777777" w:rsidR="00623112" w:rsidRPr="00132FC9" w:rsidRDefault="00623112">
      <w:pPr>
        <w:pStyle w:val="RedaliaNormal"/>
      </w:pPr>
    </w:p>
    <w:p w14:paraId="5318AFB3" w14:textId="77777777" w:rsidR="00623112" w:rsidRPr="00132FC9" w:rsidRDefault="000C1BBE">
      <w:pPr>
        <w:pStyle w:val="RedaliaNormal"/>
      </w:pPr>
      <w:r w:rsidRPr="00132FC9">
        <w:t>The Client regularly uses service providers, who are required to have access to the Information in connection with the performance of their services. It is therefore necessary to provide a framework for such access to information and its use, and to define the security rules applicable to service providers.</w:t>
      </w:r>
    </w:p>
    <w:p w14:paraId="75194F73" w14:textId="77777777" w:rsidR="00623112" w:rsidRPr="00132FC9" w:rsidRDefault="000C1BBE">
      <w:pPr>
        <w:pStyle w:val="RedaliaNormal"/>
      </w:pPr>
      <w:r w:rsidRPr="00132FC9">
        <w:t>The purpose of this annex is to secure the conditions for access to the Information and its use, in particular by defining the criteria for granting the Service Provider secure and controlled access to the Information and preventing thatmay be used without permission.</w:t>
      </w:r>
    </w:p>
    <w:p w14:paraId="6709DE6B" w14:textId="77777777" w:rsidR="00623112" w:rsidRPr="00132FC9" w:rsidRDefault="000C1BBE">
      <w:pPr>
        <w:pStyle w:val="RedaliaNormal"/>
      </w:pPr>
      <w:r w:rsidRPr="00132FC9">
        <w:t>The provisions of this annex apply to the Service Provider, employees and subcontractors who have or may have access to the Information.</w:t>
      </w:r>
    </w:p>
    <w:p w14:paraId="00A6A197" w14:textId="77777777" w:rsidR="00623112" w:rsidRPr="00132FC9" w:rsidRDefault="00623112">
      <w:pPr>
        <w:pStyle w:val="RedaliaNormal"/>
      </w:pPr>
    </w:p>
    <w:p w14:paraId="1391D4DB" w14:textId="77777777" w:rsidR="00623112" w:rsidRPr="00132FC9" w:rsidRDefault="00623112">
      <w:pPr>
        <w:pStyle w:val="RedaliaNormal"/>
        <w:pageBreakBefore/>
      </w:pPr>
    </w:p>
    <w:p w14:paraId="5C9F9579" w14:textId="77777777" w:rsidR="00623112" w:rsidRPr="00132FC9" w:rsidRDefault="000C1BBE">
      <w:pPr>
        <w:pStyle w:val="RedaliaNormal"/>
        <w:pBdr>
          <w:bottom w:val="single" w:sz="4" w:space="1" w:color="000000"/>
        </w:pBdr>
        <w:rPr>
          <w:b/>
          <w:bCs/>
          <w:sz w:val="24"/>
          <w:szCs w:val="24"/>
        </w:rPr>
      </w:pPr>
      <w:r w:rsidRPr="00132FC9">
        <w:rPr>
          <w:b/>
          <w:bCs/>
          <w:sz w:val="24"/>
          <w:szCs w:val="24"/>
        </w:rPr>
        <w:t>Commitment and rights of the parties in matters of security</w:t>
      </w:r>
    </w:p>
    <w:p w14:paraId="713625F9" w14:textId="77777777" w:rsidR="00623112" w:rsidRPr="00132FC9" w:rsidRDefault="00623112">
      <w:pPr>
        <w:pStyle w:val="RedaliaNormal"/>
      </w:pPr>
    </w:p>
    <w:p w14:paraId="455BAFE7" w14:textId="77777777" w:rsidR="00623112" w:rsidRPr="00132FC9" w:rsidRDefault="000C1BBE">
      <w:pPr>
        <w:pStyle w:val="RedaliaNormal"/>
      </w:pPr>
      <w:r w:rsidRPr="00132FC9">
        <w:t>The Client makes available to the Service Provider its documentation regarding information security (policies, procedures and rules) necessary for the execution of the contract. The Service Provider undertakes to take note of the documentation provided by the Customer regarding information security and to comply with the policies, procedures and rules contained therein. The Service Provider undertakes not to disclose this documentation transmitted as part of the performance of the Contract.</w:t>
      </w:r>
    </w:p>
    <w:p w14:paraId="697800DD" w14:textId="77777777" w:rsidR="00623112" w:rsidRPr="00132FC9" w:rsidRDefault="000C1BBE">
      <w:pPr>
        <w:pStyle w:val="RedaliaNormal"/>
      </w:pPr>
      <w:r w:rsidRPr="00132FC9">
        <w:t>The Service Provider undertakes to subject its staff and subcontractors working on its behalf to security controls and must be able to provide evidence regarding the modalities and results of these controls.</w:t>
      </w:r>
    </w:p>
    <w:p w14:paraId="3BC61738" w14:textId="77777777" w:rsidR="00623112" w:rsidRPr="00132FC9" w:rsidRDefault="000C1BBE">
      <w:pPr>
        <w:pStyle w:val="RedaliaNormal"/>
      </w:pPr>
      <w:r w:rsidRPr="00132FC9">
        <w:t>The Service Provider undertakes to keep a list of individuals authorised to use the access and logistics services provided by the Customer on its behalf.</w:t>
      </w:r>
    </w:p>
    <w:p w14:paraId="39759FA1" w14:textId="77777777" w:rsidR="00623112" w:rsidRPr="00132FC9" w:rsidRDefault="000C1BBE">
      <w:pPr>
        <w:pStyle w:val="RedaliaNormal"/>
      </w:pPr>
      <w:r w:rsidRPr="00132FC9">
        <w:t>The Service Provider undertakes to inform the Client in writing, and as soon as possible, of any changes made to the list provided for in the paragraph above and to propose any changes it considers necessary regarding the nature or scope of access to the Information. It is the responsibility of the Client to formally notify the Service Provider of its agreement on the requested changes. Without this formal agreement, the change is deemed rejected.</w:t>
      </w:r>
    </w:p>
    <w:p w14:paraId="7079A69F" w14:textId="77777777" w:rsidR="00623112" w:rsidRPr="00132FC9" w:rsidRDefault="000C1BBE">
      <w:pPr>
        <w:pStyle w:val="RedaliaNormal"/>
      </w:pPr>
      <w:r w:rsidRPr="00132FC9">
        <w:t>The Service Provider undertakes to respect the intellectual property rights relating to the information and software made available by the Customer.</w:t>
      </w:r>
    </w:p>
    <w:p w14:paraId="05FA1861" w14:textId="77777777" w:rsidR="00623112" w:rsidRPr="00132FC9" w:rsidRDefault="000C1BBE">
      <w:pPr>
        <w:pStyle w:val="RedaliaNormal"/>
      </w:pPr>
      <w:r w:rsidRPr="00132FC9">
        <w:t>The Service Provider is informed that the Client processes information subject to banking secrecy within the meaning of the French Monetary and Financial Code. The Service Provider undertakes to respect the confidentiality of the client’s information under the professional secrecy governing its profession.</w:t>
      </w:r>
    </w:p>
    <w:p w14:paraId="6685E307" w14:textId="77777777" w:rsidR="00623112" w:rsidRPr="00132FC9" w:rsidRDefault="000C1BBE">
      <w:pPr>
        <w:pStyle w:val="RedaliaNormal"/>
      </w:pPr>
      <w:r w:rsidRPr="00132FC9">
        <w:t>The Client and the Service Provider are each responsible for the selection, implementation and maintenance of their own security procedures and policies as well as their suitability for the services to be performed under the Contract. This is to protect their respective information from unauthorized access, modification or destruction.</w:t>
      </w:r>
    </w:p>
    <w:p w14:paraId="396380AD" w14:textId="77777777" w:rsidR="00623112" w:rsidRPr="00132FC9" w:rsidRDefault="000C1BBE">
      <w:pPr>
        <w:pStyle w:val="RedaliaNormal"/>
      </w:pPr>
      <w:r w:rsidRPr="00132FC9">
        <w:t>As part of the implementation of its security policy and procedures, the Client has the right to record and supervise any activity carried out by the Service Provider in execution of the Contract. As such, the Service Provider’s staff and its subcontractors are subject to the same controls as the Customer’s staff.</w:t>
      </w:r>
    </w:p>
    <w:p w14:paraId="394C2D5D" w14:textId="77777777" w:rsidR="00623112" w:rsidRPr="00132FC9" w:rsidRDefault="000C1BBE">
      <w:pPr>
        <w:pStyle w:val="RedaliaNormal"/>
      </w:pPr>
      <w:r w:rsidRPr="00132FC9">
        <w:t>The Client may require the Service Provider to provide a copy of the identity document of its employees in charge of performing the services provided under the Contract before access to the sites and/or Client’s Information is granted.</w:t>
      </w:r>
    </w:p>
    <w:p w14:paraId="3A750B52" w14:textId="77777777" w:rsidR="00623112" w:rsidRPr="00132FC9" w:rsidRDefault="000C1BBE">
      <w:pPr>
        <w:pStyle w:val="RedaliaNormal"/>
      </w:pPr>
      <w:r w:rsidRPr="00132FC9">
        <w:t>The Customer reserves the right to deny access without notice to any employee of the Service Provider or to require replacement if such employee does not comply with security policies, procedures and rules.</w:t>
      </w:r>
    </w:p>
    <w:p w14:paraId="37402E05" w14:textId="77777777" w:rsidR="00623112" w:rsidRPr="00132FC9" w:rsidRDefault="00623112">
      <w:pPr>
        <w:pStyle w:val="RedaliaNormal"/>
      </w:pPr>
    </w:p>
    <w:p w14:paraId="34323881" w14:textId="77777777" w:rsidR="00623112" w:rsidRPr="00132FC9" w:rsidRDefault="00623112">
      <w:pPr>
        <w:pStyle w:val="RedaliaNormal"/>
        <w:pageBreakBefore/>
      </w:pPr>
    </w:p>
    <w:p w14:paraId="05AE79AB" w14:textId="77777777" w:rsidR="00623112" w:rsidRPr="00132FC9" w:rsidRDefault="00623112">
      <w:pPr>
        <w:pStyle w:val="RedaliaNormal"/>
      </w:pPr>
    </w:p>
    <w:p w14:paraId="117E4F91" w14:textId="77777777" w:rsidR="00623112" w:rsidRPr="00132FC9" w:rsidRDefault="000C1BBE">
      <w:pPr>
        <w:pStyle w:val="RedaliaNormal"/>
        <w:pBdr>
          <w:bottom w:val="single" w:sz="4" w:space="1" w:color="000000"/>
        </w:pBdr>
        <w:rPr>
          <w:b/>
          <w:bCs/>
          <w:sz w:val="24"/>
          <w:szCs w:val="24"/>
        </w:rPr>
      </w:pPr>
      <w:r w:rsidRPr="00132FC9">
        <w:rPr>
          <w:b/>
          <w:bCs/>
          <w:sz w:val="24"/>
          <w:szCs w:val="24"/>
        </w:rPr>
        <w:t>Access control</w:t>
      </w:r>
    </w:p>
    <w:p w14:paraId="35BF3B3A" w14:textId="77777777" w:rsidR="00623112" w:rsidRPr="00132FC9" w:rsidRDefault="00623112">
      <w:pPr>
        <w:pStyle w:val="RedaliaNormal"/>
      </w:pPr>
    </w:p>
    <w:p w14:paraId="044FF9D7" w14:textId="77777777" w:rsidR="00623112" w:rsidRPr="00132FC9" w:rsidRDefault="000C1BBE">
      <w:pPr>
        <w:pStyle w:val="RedaliaNormal"/>
      </w:pPr>
      <w:r w:rsidRPr="00132FC9">
        <w:t>The Service Provider undertakes to access only the information strictly necessary for the performance of its mission. Access to the information, services and infrastructures granted to the Service Provider is limited to the minimum necessary for the performance of its services under the Contract. The Service Provider will inform the Client as soon as possible if it notices an error in the allocation of access preventing it from performing its mission or exceeding the scope of its mission.</w:t>
      </w:r>
    </w:p>
    <w:p w14:paraId="0B305173" w14:textId="77777777" w:rsidR="00623112" w:rsidRPr="00132FC9" w:rsidRDefault="000C1BBE">
      <w:pPr>
        <w:pStyle w:val="RedaliaNormal"/>
      </w:pPr>
      <w:r w:rsidRPr="00132FC9">
        <w:t>Access to the Client’s computer system and/or premises is given by name to persons acting on behalf of the Service Provider as part of the performance of the Contract.</w:t>
      </w:r>
    </w:p>
    <w:p w14:paraId="57B15FEC" w14:textId="77777777" w:rsidR="00623112" w:rsidRPr="00132FC9" w:rsidRDefault="000C1BBE">
      <w:pPr>
        <w:pStyle w:val="RedaliaNormal"/>
      </w:pPr>
      <w:r w:rsidRPr="00132FC9">
        <w:t>Access may be permanently subject to protective mechanisms and recorded. For the purpose of protecting and controlling access to its Information, the Customer does not limit itself to the protection mechanisms put in place by the Service Provider. The Customer grants, controls and revokes the Service Provider’s access to the premises and Information necessary for the performance of the services. As such, the Service Provider is informed that its personnel acting within the framework of the contract may, at any time and without prior notification, be subject to security checks based on traces recorded on the Customer’s IS.</w:t>
      </w:r>
    </w:p>
    <w:p w14:paraId="4AB9D4F3" w14:textId="77777777" w:rsidR="00623112" w:rsidRPr="00132FC9" w:rsidRDefault="000C1BBE">
      <w:pPr>
        <w:pStyle w:val="RedaliaNormal"/>
      </w:pPr>
      <w:r w:rsidRPr="00132FC9">
        <w:t>If it is necessary to provide access to classified information</w:t>
      </w:r>
    </w:p>
    <w:p w14:paraId="562B3D8D" w14:textId="77777777" w:rsidR="00623112" w:rsidRPr="00132FC9" w:rsidRDefault="000C1BBE">
      <w:pPr>
        <w:pStyle w:val="RedaliaNormal"/>
      </w:pPr>
      <w:r w:rsidRPr="00132FC9">
        <w:t>“CONFIDENTIAL” or above, or at the Client’s premises where such information is stored, processed or disseminated, a risk assessment will be carried out to identify the protection mechanisms to be put in place. The protection mechanisms identified during the risk assessment will be notified to the Service Provider, documented and implemented.</w:t>
      </w:r>
    </w:p>
    <w:p w14:paraId="53E52ACE" w14:textId="77777777" w:rsidR="00623112" w:rsidRPr="00132FC9" w:rsidRDefault="000C1BBE">
      <w:pPr>
        <w:pStyle w:val="RedaliaNormal"/>
      </w:pPr>
      <w:r w:rsidRPr="00132FC9">
        <w:t>In order to access the Customer’s information system, the Service Provider must use exclusively the computer equipment made available by the Customer, unless the latter has previously authorised the Service Provider in writing to use other means of access.</w:t>
      </w:r>
    </w:p>
    <w:p w14:paraId="19A7FFD9" w14:textId="77777777" w:rsidR="00623112" w:rsidRPr="00132FC9" w:rsidRDefault="00623112">
      <w:pPr>
        <w:pStyle w:val="RedaliaNormal"/>
      </w:pPr>
    </w:p>
    <w:p w14:paraId="5D0EE798" w14:textId="77777777" w:rsidR="00623112" w:rsidRPr="00132FC9" w:rsidRDefault="00623112">
      <w:pPr>
        <w:pStyle w:val="RedaliaNormal"/>
      </w:pPr>
    </w:p>
    <w:p w14:paraId="1FD7A22A" w14:textId="77777777" w:rsidR="00623112" w:rsidRPr="00132FC9" w:rsidRDefault="000C1BBE">
      <w:pPr>
        <w:pStyle w:val="RedaliaNormal"/>
        <w:pBdr>
          <w:bottom w:val="single" w:sz="4" w:space="1" w:color="000000"/>
        </w:pBdr>
        <w:rPr>
          <w:b/>
          <w:bCs/>
          <w:sz w:val="24"/>
          <w:szCs w:val="24"/>
        </w:rPr>
      </w:pPr>
      <w:r w:rsidRPr="00132FC9">
        <w:rPr>
          <w:b/>
          <w:bCs/>
          <w:sz w:val="24"/>
          <w:szCs w:val="24"/>
        </w:rPr>
        <w:t>Remote connection to the client network</w:t>
      </w:r>
    </w:p>
    <w:p w14:paraId="2E74E6F9" w14:textId="77777777" w:rsidR="00623112" w:rsidRPr="00132FC9" w:rsidRDefault="00623112">
      <w:pPr>
        <w:pStyle w:val="RedaliaNormal"/>
      </w:pPr>
    </w:p>
    <w:p w14:paraId="55CD9D65" w14:textId="77777777" w:rsidR="00623112" w:rsidRPr="00132FC9" w:rsidRDefault="000C1BBE">
      <w:pPr>
        <w:pStyle w:val="RedaliaNormal"/>
      </w:pPr>
      <w:r w:rsidRPr="00132FC9">
        <w:t>Any remote connection to the Customer’s network must be made through a computer equipment or an access portal made available to the Service Provider by the Customer. The Customer may, without notice or justification, interrupt, refuse or extend a remote connection to its network. The Client disconnects the remote network connection when it is no longer required.</w:t>
      </w:r>
    </w:p>
    <w:p w14:paraId="4C1C1BB5" w14:textId="77777777" w:rsidR="00623112" w:rsidRPr="00132FC9" w:rsidRDefault="000C1BBE">
      <w:pPr>
        <w:pStyle w:val="RedaliaNormal"/>
      </w:pPr>
      <w:r w:rsidRPr="00132FC9">
        <w:t>The remote connection to the Client’s network is permanently recorded and archived for memory.</w:t>
      </w:r>
    </w:p>
    <w:p w14:paraId="6D5FDDCC" w14:textId="77777777" w:rsidR="00623112" w:rsidRPr="00132FC9" w:rsidRDefault="00623112">
      <w:pPr>
        <w:pStyle w:val="RedaliaNormal"/>
      </w:pPr>
    </w:p>
    <w:p w14:paraId="11CCBC4B" w14:textId="77777777" w:rsidR="00623112" w:rsidRPr="00132FC9" w:rsidRDefault="00623112">
      <w:pPr>
        <w:pStyle w:val="RedaliaNormal"/>
      </w:pPr>
    </w:p>
    <w:p w14:paraId="76605359" w14:textId="77777777" w:rsidR="00623112" w:rsidRPr="00132FC9" w:rsidRDefault="000C1BBE">
      <w:pPr>
        <w:pStyle w:val="RedaliaNormal"/>
        <w:pBdr>
          <w:bottom w:val="single" w:sz="4" w:space="1" w:color="000000"/>
        </w:pBdr>
        <w:rPr>
          <w:b/>
          <w:bCs/>
          <w:sz w:val="24"/>
          <w:szCs w:val="24"/>
        </w:rPr>
      </w:pPr>
      <w:r w:rsidRPr="00132FC9">
        <w:rPr>
          <w:b/>
          <w:bCs/>
          <w:sz w:val="24"/>
          <w:szCs w:val="24"/>
        </w:rPr>
        <w:t>Risk assessment</w:t>
      </w:r>
    </w:p>
    <w:p w14:paraId="686A6FD2" w14:textId="77777777" w:rsidR="00623112" w:rsidRPr="00132FC9" w:rsidRDefault="00623112">
      <w:pPr>
        <w:pStyle w:val="RedaliaNormal"/>
      </w:pPr>
    </w:p>
    <w:p w14:paraId="5650BA1B" w14:textId="77777777" w:rsidR="00623112" w:rsidRPr="00132FC9" w:rsidRDefault="000C1BBE">
      <w:pPr>
        <w:pStyle w:val="RedaliaNormal"/>
      </w:pPr>
      <w:r w:rsidRPr="00132FC9">
        <w:t>Upon the Client’s decision, the service may be subject to an assessment in order to determine the risks relating to the security of information. This assessment focuses primarily on the possible consequences for the Client of any breach of the availability, integrity, confidentiality and transmission chain of its Information used in connection with the service.</w:t>
      </w:r>
    </w:p>
    <w:p w14:paraId="72009072" w14:textId="77777777" w:rsidR="00623112" w:rsidRPr="00132FC9" w:rsidRDefault="00623112">
      <w:pPr>
        <w:pStyle w:val="RedaliaNormal"/>
        <w:pageBreakBefore/>
      </w:pPr>
    </w:p>
    <w:p w14:paraId="1AB2622C" w14:textId="77777777" w:rsidR="00623112" w:rsidRPr="00132FC9" w:rsidRDefault="000C1BBE">
      <w:pPr>
        <w:pStyle w:val="RedaliaNormal"/>
        <w:pBdr>
          <w:bottom w:val="single" w:sz="4" w:space="1" w:color="000000"/>
        </w:pBdr>
        <w:rPr>
          <w:b/>
          <w:bCs/>
          <w:sz w:val="24"/>
          <w:szCs w:val="24"/>
        </w:rPr>
      </w:pPr>
      <w:r w:rsidRPr="00132FC9">
        <w:rPr>
          <w:b/>
          <w:bCs/>
          <w:sz w:val="24"/>
          <w:szCs w:val="24"/>
        </w:rPr>
        <w:t>Final provisions</w:t>
      </w:r>
    </w:p>
    <w:p w14:paraId="486CF618" w14:textId="77777777" w:rsidR="00623112" w:rsidRPr="00132FC9" w:rsidRDefault="00623112">
      <w:pPr>
        <w:pStyle w:val="RedaliaNormal"/>
      </w:pPr>
    </w:p>
    <w:p w14:paraId="1729D4D5" w14:textId="77777777" w:rsidR="00623112" w:rsidRPr="00132FC9" w:rsidRDefault="000C1BBE">
      <w:pPr>
        <w:pStyle w:val="RedaliaNormal"/>
      </w:pPr>
      <w:r w:rsidRPr="00132FC9">
        <w:t>Failure to comply with this security annex constitutes a breach of the Contract which may justify its termination without penalty for the Customer.</w:t>
      </w:r>
    </w:p>
    <w:p w14:paraId="3AD6A840" w14:textId="77777777" w:rsidR="00623112" w:rsidRPr="00132FC9" w:rsidRDefault="000C1BBE">
      <w:pPr>
        <w:pStyle w:val="RedaliaNormal"/>
      </w:pPr>
      <w:r w:rsidRPr="00132FC9">
        <w:t>In addition, a delay or postponement resulting from the Service Provider’s failure to comply with safety rules and the measures taken by the Customer to remedy them, pursuant to this annex, cannot be invoked by the Service Provider to request any extension of the deadlines for performance of the services of the Contract, to which the Service Provider remains bound, or any exemption from penalties.</w:t>
      </w:r>
    </w:p>
    <w:p w14:paraId="580173EB" w14:textId="77777777" w:rsidR="00623112" w:rsidRPr="00132FC9" w:rsidRDefault="000C1BBE">
      <w:pPr>
        <w:pStyle w:val="RedaliaNormal"/>
      </w:pPr>
      <w:r w:rsidRPr="00132FC9">
        <w:t>This security annex may be revised by the Client every year and amended as necessary without penalty or additional cost.</w:t>
      </w:r>
    </w:p>
    <w:p w14:paraId="1791107B" w14:textId="77777777" w:rsidR="00623112" w:rsidRPr="00132FC9" w:rsidRDefault="00623112">
      <w:pPr>
        <w:pStyle w:val="RedaliaNormal"/>
      </w:pPr>
    </w:p>
    <w:p w14:paraId="3331F30F" w14:textId="77777777" w:rsidR="00623112" w:rsidRPr="00132FC9" w:rsidRDefault="00623112">
      <w:pPr>
        <w:pStyle w:val="RedaliaNormal"/>
        <w:pageBreakBefore/>
      </w:pPr>
    </w:p>
    <w:tbl>
      <w:tblPr>
        <w:tblW w:w="9288" w:type="dxa"/>
        <w:tblLayout w:type="fixed"/>
        <w:tblCellMar>
          <w:left w:w="10" w:type="dxa"/>
          <w:right w:w="10" w:type="dxa"/>
        </w:tblCellMar>
        <w:tblLook w:val="04A0" w:firstRow="1" w:lastRow="0" w:firstColumn="1" w:lastColumn="0" w:noHBand="0" w:noVBand="1"/>
      </w:tblPr>
      <w:tblGrid>
        <w:gridCol w:w="4572"/>
        <w:gridCol w:w="4716"/>
      </w:tblGrid>
      <w:tr w:rsidR="00623112" w:rsidRPr="00132FC9" w14:paraId="06B5C0D7" w14:textId="77777777">
        <w:tc>
          <w:tcPr>
            <w:tcW w:w="4572" w:type="dxa"/>
            <w:tcMar>
              <w:top w:w="0" w:type="dxa"/>
              <w:left w:w="108" w:type="dxa"/>
              <w:bottom w:w="0" w:type="dxa"/>
              <w:right w:w="108" w:type="dxa"/>
            </w:tcMar>
          </w:tcPr>
          <w:p w14:paraId="1E465F04" w14:textId="77777777" w:rsidR="00623112" w:rsidRPr="00132FC9" w:rsidRDefault="000C1BBE">
            <w:pPr>
              <w:pStyle w:val="RedaliaNormal"/>
            </w:pPr>
            <w:r w:rsidRPr="00132FC9">
              <w:rPr>
                <w:rFonts w:cs="Calibri"/>
                <w:noProof/>
                <w:lang w:val="fr-FR" w:eastAsia="fr-FR"/>
              </w:rPr>
              <w:drawing>
                <wp:inline distT="0" distB="0" distL="0" distR="0" wp14:anchorId="112AFA3C" wp14:editId="38CE9628">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tcMar>
              <w:top w:w="0" w:type="dxa"/>
              <w:left w:w="108" w:type="dxa"/>
              <w:bottom w:w="0" w:type="dxa"/>
              <w:right w:w="108" w:type="dxa"/>
            </w:tcMar>
          </w:tcPr>
          <w:p w14:paraId="0CB7EAC2" w14:textId="77777777" w:rsidR="00623112" w:rsidRPr="00132FC9" w:rsidRDefault="000C1BBE">
            <w:pPr>
              <w:pStyle w:val="RedaliaNormal"/>
            </w:pPr>
            <w:r w:rsidRPr="00132FC9">
              <w:rPr>
                <w:rFonts w:cs="Calibri"/>
                <w:noProof/>
                <w:lang w:val="fr-FR" w:eastAsia="fr-FR"/>
              </w:rPr>
              <w:drawing>
                <wp:inline distT="0" distB="0" distL="0" distR="0" wp14:anchorId="68634582" wp14:editId="436E8948">
                  <wp:extent cx="2857682" cy="695126"/>
                  <wp:effectExtent l="0" t="0" r="0" b="0"/>
                  <wp:docPr id="3" name="Image 1_kxladrl"/>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2857682" cy="695126"/>
                          </a:xfrm>
                          <a:prstGeom prst="rect">
                            <a:avLst/>
                          </a:prstGeom>
                          <a:noFill/>
                          <a:ln>
                            <a:noFill/>
                            <a:prstDash/>
                          </a:ln>
                        </pic:spPr>
                      </pic:pic>
                    </a:graphicData>
                  </a:graphic>
                </wp:inline>
              </w:drawing>
            </w:r>
          </w:p>
        </w:tc>
      </w:tr>
    </w:tbl>
    <w:p w14:paraId="05B3999A" w14:textId="77777777" w:rsidR="00623112" w:rsidRPr="00132FC9" w:rsidRDefault="000C1BBE">
      <w:pPr>
        <w:pStyle w:val="RedaliaNormal"/>
        <w:outlineLvl w:val="0"/>
      </w:pPr>
      <w:bookmarkStart w:id="229" w:name="__RefHeading___Toc14746_1163554056"/>
      <w:bookmarkStart w:id="230" w:name="_Toc194675401"/>
      <w:r w:rsidRPr="00132FC9">
        <w:t>Annex: AFD External Review of Security Plan for Service Providers</w:t>
      </w:r>
      <w:bookmarkEnd w:id="229"/>
      <w:bookmarkEnd w:id="230"/>
    </w:p>
    <w:p w14:paraId="561863D7" w14:textId="77777777" w:rsidR="00623112" w:rsidRPr="00132FC9" w:rsidRDefault="000C1BBE">
      <w:pPr>
        <w:pStyle w:val="RdaliaTitredossier"/>
        <w:rPr>
          <w:sz w:val="32"/>
          <w:szCs w:val="32"/>
        </w:rPr>
      </w:pPr>
      <w:r w:rsidRPr="00132FC9">
        <w:rPr>
          <w:sz w:val="32"/>
          <w:szCs w:val="32"/>
        </w:rPr>
        <w:t>Instructions for use</w:t>
      </w:r>
    </w:p>
    <w:p w14:paraId="00BB001B" w14:textId="77777777" w:rsidR="00623112" w:rsidRPr="00132FC9" w:rsidRDefault="000C1BBE">
      <w:pPr>
        <w:pStyle w:val="RedaliaNormal"/>
      </w:pPr>
      <w:r w:rsidRPr="00132FC9">
        <w:t>Date of expiry of this schedule: 13 July 2024</w:t>
      </w:r>
    </w:p>
    <w:p w14:paraId="20FFCCD9" w14:textId="77777777" w:rsidR="00623112" w:rsidRPr="00132FC9" w:rsidRDefault="000C1BBE">
      <w:pPr>
        <w:pStyle w:val="RedaliaNormal"/>
      </w:pPr>
      <w:r w:rsidRPr="00132FC9">
        <w:t>In case of a request for safety plan review later on this date, please contact your reference who will provide you with an updated appendix.</w:t>
      </w:r>
    </w:p>
    <w:p w14:paraId="10626DCA" w14:textId="77777777" w:rsidR="00623112" w:rsidRPr="00132FC9" w:rsidRDefault="000C1BBE">
      <w:pPr>
        <w:pStyle w:val="RedaliaNormal"/>
        <w:rPr>
          <w:b/>
          <w:bCs/>
          <w:sz w:val="28"/>
          <w:szCs w:val="28"/>
          <w:u w:val="single"/>
        </w:rPr>
      </w:pPr>
      <w:r w:rsidRPr="00132FC9">
        <w:rPr>
          <w:b/>
          <w:bCs/>
          <w:sz w:val="28"/>
          <w:szCs w:val="28"/>
          <w:u w:val="single"/>
        </w:rPr>
        <w:t>What is it?</w:t>
      </w:r>
    </w:p>
    <w:p w14:paraId="2B1A8BE7" w14:textId="77777777" w:rsidR="00623112" w:rsidRPr="00132FC9" w:rsidRDefault="00623112">
      <w:pPr>
        <w:pStyle w:val="RedaliaNormal"/>
      </w:pPr>
    </w:p>
    <w:p w14:paraId="3475F0E0" w14:textId="77777777" w:rsidR="00623112" w:rsidRPr="00132FC9" w:rsidRDefault="000C1BBE">
      <w:pPr>
        <w:pStyle w:val="RedaliaNormal"/>
        <w:rPr>
          <w:b/>
          <w:bCs/>
        </w:rPr>
      </w:pPr>
      <w:r w:rsidRPr="00132FC9">
        <w:rPr>
          <w:b/>
          <w:bCs/>
        </w:rPr>
        <w:t>Your organization:</w:t>
      </w:r>
    </w:p>
    <w:p w14:paraId="2BA69C4D" w14:textId="77777777" w:rsidR="00623112" w:rsidRPr="00132FC9" w:rsidRDefault="000C1BBE">
      <w:pPr>
        <w:pStyle w:val="Redaliapuces"/>
        <w:numPr>
          <w:ilvl w:val="0"/>
          <w:numId w:val="6"/>
        </w:numPr>
      </w:pPr>
      <w:r w:rsidRPr="00132FC9">
        <w:rPr>
          <w:b/>
          <w:bCs/>
        </w:rPr>
        <w:t>Just signed a service contract with the French Development Agency (AFD) taking place for all or part in an orange area</w:t>
      </w:r>
      <w:r w:rsidRPr="00132FC9">
        <w:t xml:space="preserve"> (“not recommended unless imperative reason”) or red (“formally not recommended”) according to the classification of the French Ministry for Europe and Foreign Affairs.</w:t>
      </w:r>
    </w:p>
    <w:p w14:paraId="31C70CC7" w14:textId="77777777" w:rsidR="00623112" w:rsidRPr="00132FC9" w:rsidRDefault="000C1BBE">
      <w:pPr>
        <w:pStyle w:val="Redaliapuces"/>
        <w:numPr>
          <w:ilvl w:val="0"/>
          <w:numId w:val="6"/>
        </w:numPr>
      </w:pPr>
      <w:r w:rsidRPr="00132FC9">
        <w:t>Has signed a contract with AFD for the provision of services in an area that the French Ministry for Europe and Foreign Affairs has recently downgraded to an orange or red zone.</w:t>
      </w:r>
    </w:p>
    <w:p w14:paraId="3C420579" w14:textId="77777777" w:rsidR="00623112" w:rsidRPr="00132FC9" w:rsidRDefault="00623112">
      <w:pPr>
        <w:pStyle w:val="Redaliapuces"/>
        <w:numPr>
          <w:ilvl w:val="0"/>
          <w:numId w:val="0"/>
        </w:numPr>
        <w:ind w:left="227" w:hanging="227"/>
        <w:rPr>
          <w:b/>
          <w:bCs/>
        </w:rPr>
      </w:pPr>
    </w:p>
    <w:p w14:paraId="4BD8C69D" w14:textId="77777777" w:rsidR="00623112" w:rsidRPr="00132FC9" w:rsidRDefault="000C1BBE">
      <w:pPr>
        <w:pStyle w:val="RedaliaNormal"/>
      </w:pPr>
      <w:r w:rsidRPr="00132FC9">
        <w:rPr>
          <w:b/>
          <w:bCs/>
        </w:rPr>
        <w:t>Before travelling to these areas, you must submit your security plan to a specialized firm</w:t>
      </w:r>
      <w:r w:rsidRPr="00132FC9">
        <w:t>, chosen and financed by AFD (article X of the contract).</w:t>
      </w:r>
    </w:p>
    <w:p w14:paraId="56485A7D" w14:textId="77777777" w:rsidR="00623112" w:rsidRPr="00132FC9" w:rsidRDefault="00623112">
      <w:pPr>
        <w:pStyle w:val="RedaliaNormal"/>
      </w:pPr>
    </w:p>
    <w:p w14:paraId="30C44501" w14:textId="77777777" w:rsidR="00623112" w:rsidRPr="00132FC9" w:rsidRDefault="000C1BBE">
      <w:pPr>
        <w:pStyle w:val="RedaliaNormal"/>
      </w:pPr>
      <w:r w:rsidRPr="00132FC9">
        <w:t xml:space="preserve">This procedure is part of an </w:t>
      </w:r>
      <w:r w:rsidRPr="00132FC9">
        <w:rPr>
          <w:b/>
          <w:bCs/>
        </w:rPr>
        <w:t>enhanced operational safety scheme adopted by AFD in 2020. It aims to support AFD</w:t>
      </w:r>
      <w:r w:rsidRPr="00132FC9">
        <w:t xml:space="preserve"> providers deployed in the orange and red zones, by providing them with an external assessment of the adequacy of the resources deployed (technical, human, financial) and the security risks associated with the service. This review systematically includes operational recommendations. DFS will not be aware of the findings of this review, and your organization will be solely responsible for taking into account all or part of these recommendations.&lt;/b&gt;</w:t>
      </w:r>
    </w:p>
    <w:p w14:paraId="7497F7CC" w14:textId="77777777" w:rsidR="00623112" w:rsidRPr="00132FC9" w:rsidRDefault="00623112">
      <w:pPr>
        <w:pStyle w:val="RedaliaNormal"/>
      </w:pPr>
    </w:p>
    <w:p w14:paraId="050A5568" w14:textId="77777777" w:rsidR="00623112" w:rsidRPr="00132FC9" w:rsidRDefault="000C1BBE">
      <w:pPr>
        <w:pStyle w:val="RedaliaNormal"/>
      </w:pPr>
      <w:r w:rsidRPr="00132FC9">
        <w:rPr>
          <w:b/>
          <w:bCs/>
        </w:rPr>
        <w:t>Amarante International</w:t>
      </w:r>
      <w:r w:rsidRPr="00132FC9">
        <w:rPr>
          <w:b/>
          <w:bCs/>
          <w:i/>
          <w:iCs/>
        </w:rPr>
        <w:t xml:space="preserve"> has been appointed by AFD to carry out these external reviews at a distance. They will be carried out by senior consultants with at least 8 years of multi-zone experience in international safety management.</w:t>
      </w:r>
    </w:p>
    <w:p w14:paraId="787B39D7" w14:textId="77777777" w:rsidR="00623112" w:rsidRPr="00132FC9" w:rsidRDefault="00623112">
      <w:pPr>
        <w:pStyle w:val="RedaliaNormal"/>
        <w:rPr>
          <w:b/>
          <w:bCs/>
        </w:rPr>
      </w:pPr>
    </w:p>
    <w:p w14:paraId="2A66DCC0" w14:textId="77777777" w:rsidR="00623112" w:rsidRPr="00132FC9" w:rsidRDefault="000C1BBE">
      <w:pPr>
        <w:pStyle w:val="RedaliaNormal"/>
        <w:rPr>
          <w:b/>
          <w:bCs/>
          <w:sz w:val="28"/>
          <w:szCs w:val="28"/>
          <w:u w:val="single"/>
        </w:rPr>
      </w:pPr>
      <w:r w:rsidRPr="00132FC9">
        <w:rPr>
          <w:b/>
          <w:bCs/>
          <w:sz w:val="28"/>
          <w:szCs w:val="28"/>
          <w:u w:val="single"/>
        </w:rPr>
        <w:t>How to proceed?</w:t>
      </w:r>
    </w:p>
    <w:p w14:paraId="472F7E1A" w14:textId="77777777" w:rsidR="00623112" w:rsidRPr="00132FC9" w:rsidRDefault="00623112">
      <w:pPr>
        <w:pStyle w:val="RedaliaNormal"/>
        <w:rPr>
          <w:u w:val="single"/>
        </w:rPr>
      </w:pPr>
    </w:p>
    <w:p w14:paraId="040588CF" w14:textId="77777777" w:rsidR="00623112" w:rsidRPr="00132FC9" w:rsidRDefault="000C1BBE">
      <w:pPr>
        <w:pStyle w:val="RedaliaNormal"/>
      </w:pPr>
      <w:r w:rsidRPr="00132FC9">
        <w:rPr>
          <w:u w:val="single"/>
        </w:rPr>
        <w:t>Preliminary remark</w:t>
      </w:r>
      <w:r w:rsidRPr="00132FC9">
        <w:t xml:space="preserve">: The coordination of the exchanges/procedures necessary for the success of the review is entirely the responsibility of Amarante and </w:t>
      </w:r>
      <w:r w:rsidRPr="00132FC9">
        <w:rPr>
          <w:b/>
          <w:bCs/>
        </w:rPr>
        <w:t>the provider. AFD will not be involved in the technical aspects of the review, nor in the monitoring of its implementation. Thus, the Agency will have no knowledge of the system put in place by the service provider, nor of the recommendations issued, nor of the follow-up given by the service provider to the recommendations. Furthermore</w:t>
      </w:r>
      <w:r w:rsidRPr="00132FC9">
        <w:t>, AFD’s resources cannot be mobilised by either the service provider or Amarante.</w:t>
      </w:r>
    </w:p>
    <w:p w14:paraId="635E2D1C" w14:textId="77777777" w:rsidR="00623112" w:rsidRPr="00132FC9" w:rsidRDefault="00623112">
      <w:pPr>
        <w:pStyle w:val="RedaliaNormal"/>
      </w:pPr>
    </w:p>
    <w:p w14:paraId="2EF5890E" w14:textId="0E1BC1A0" w:rsidR="00623112" w:rsidRPr="00132FC9" w:rsidRDefault="000C1BBE">
      <w:pPr>
        <w:pStyle w:val="RedaliaNormal"/>
      </w:pPr>
      <w:r w:rsidRPr="00132FC9">
        <w:t xml:space="preserve">The service </w:t>
      </w:r>
      <w:r w:rsidRPr="00132FC9">
        <w:rPr>
          <w:b/>
          <w:bCs/>
        </w:rPr>
        <w:t>provider thus directly requests Amarante via</w:t>
      </w:r>
      <w:r w:rsidRPr="00132FC9">
        <w:t xml:space="preserve"> </w:t>
      </w:r>
      <w:hyperlink r:id="rId14" w:history="1">
        <w:r w:rsidRPr="00132FC9">
          <w:rPr>
            <w:rStyle w:val="Lienhypertexte"/>
            <w:i/>
            <w:iCs/>
          </w:rPr>
          <w:t>surete.prestataire.afd@amarante.com</w:t>
        </w:r>
      </w:hyperlink>
      <w:r w:rsidRPr="00132FC9">
        <w:t>. This request should include the following information:</w:t>
      </w:r>
    </w:p>
    <w:p w14:paraId="1C97978F" w14:textId="77777777" w:rsidR="00623112" w:rsidRPr="00132FC9" w:rsidRDefault="000C1BBE">
      <w:pPr>
        <w:pStyle w:val="Redaliapuces"/>
        <w:numPr>
          <w:ilvl w:val="0"/>
          <w:numId w:val="6"/>
        </w:numPr>
      </w:pPr>
      <w:r w:rsidRPr="00132FC9">
        <w:lastRenderedPageBreak/>
        <w:t>Information on the service provider,</w:t>
      </w:r>
    </w:p>
    <w:p w14:paraId="7E9E08A3" w14:textId="77777777" w:rsidR="00623112" w:rsidRPr="00132FC9" w:rsidRDefault="000C1BBE">
      <w:pPr>
        <w:pStyle w:val="Redaliapuces"/>
        <w:numPr>
          <w:ilvl w:val="0"/>
          <w:numId w:val="6"/>
        </w:numPr>
      </w:pPr>
      <w:r w:rsidRPr="00132FC9">
        <w:t>Project location(s) and duration</w:t>
      </w:r>
    </w:p>
    <w:p w14:paraId="0FBE3E31" w14:textId="77777777" w:rsidR="00623112" w:rsidRPr="00132FC9" w:rsidRDefault="000C1BBE">
      <w:pPr>
        <w:pStyle w:val="Redaliapuces"/>
        <w:numPr>
          <w:ilvl w:val="0"/>
          <w:numId w:val="6"/>
        </w:numPr>
      </w:pPr>
      <w:r w:rsidRPr="00132FC9">
        <w:t>Elements on the overall project setup</w:t>
      </w:r>
    </w:p>
    <w:p w14:paraId="1064A3B6" w14:textId="77777777" w:rsidR="00623112" w:rsidRPr="00132FC9" w:rsidRDefault="000C1BBE">
      <w:pPr>
        <w:pStyle w:val="Redaliapuces"/>
        <w:numPr>
          <w:ilvl w:val="0"/>
          <w:numId w:val="6"/>
        </w:numPr>
      </w:pPr>
      <w:r w:rsidRPr="00132FC9">
        <w:t>Elements related to logistics,</w:t>
      </w:r>
    </w:p>
    <w:p w14:paraId="7FE942A6" w14:textId="77777777" w:rsidR="00623112" w:rsidRPr="00132FC9" w:rsidRDefault="000C1BBE">
      <w:pPr>
        <w:pStyle w:val="Redaliapuces"/>
        <w:numPr>
          <w:ilvl w:val="0"/>
          <w:numId w:val="6"/>
        </w:numPr>
      </w:pPr>
      <w:r w:rsidRPr="00132FC9">
        <w:t>Identification and contact of the main interlocutor in Amarante.</w:t>
      </w:r>
    </w:p>
    <w:p w14:paraId="32AEC9B9" w14:textId="77777777" w:rsidR="00623112" w:rsidRPr="00132FC9" w:rsidRDefault="00623112">
      <w:pPr>
        <w:pStyle w:val="RedaliaNormal"/>
      </w:pPr>
    </w:p>
    <w:p w14:paraId="767D9BF0" w14:textId="77777777" w:rsidR="00623112" w:rsidRPr="00132FC9" w:rsidRDefault="000C1BBE">
      <w:pPr>
        <w:pStyle w:val="RedaliaNormal"/>
      </w:pPr>
      <w:r w:rsidRPr="00132FC9">
        <w:t>The service provider is also encouraged to address first elements on the security arrangement.</w:t>
      </w:r>
    </w:p>
    <w:p w14:paraId="4BD44F4E" w14:textId="77777777" w:rsidR="00623112" w:rsidRPr="00132FC9" w:rsidRDefault="00623112">
      <w:pPr>
        <w:pStyle w:val="RedaliaNormal"/>
      </w:pPr>
    </w:p>
    <w:p w14:paraId="2AF34CC3" w14:textId="77777777" w:rsidR="00623112" w:rsidRPr="00132FC9" w:rsidRDefault="000C1BBE">
      <w:pPr>
        <w:pStyle w:val="RedaliaNormal"/>
      </w:pPr>
      <w:r w:rsidRPr="00132FC9">
        <w:rPr>
          <w:b/>
          <w:bCs/>
        </w:rPr>
        <w:t>Amarante will have a period of 10 working days from the request to submit the final report to the service provider</w:t>
      </w:r>
      <w:r w:rsidRPr="00132FC9">
        <w:t>. Upon receipt of the request, Amarante will transmit to the service provider the information necessary for the smooth running of the review, which will include a kick-off meeting (remotely), possible interviews (remotely) and a presentation meeting of the draft report (remotely).</w:t>
      </w:r>
    </w:p>
    <w:p w14:paraId="52D49E1E" w14:textId="77777777" w:rsidR="00623112" w:rsidRPr="00132FC9" w:rsidRDefault="00623112">
      <w:pPr>
        <w:pStyle w:val="RedaliaNormal"/>
      </w:pPr>
      <w:bookmarkStart w:id="231" w:name="_Toc33435623"/>
      <w:bookmarkStart w:id="232" w:name="_Toc33434469"/>
      <w:bookmarkStart w:id="233" w:name="_Toc5647440"/>
      <w:bookmarkEnd w:id="231"/>
      <w:bookmarkEnd w:id="232"/>
      <w:bookmarkEnd w:id="233"/>
    </w:p>
    <w:p w14:paraId="41C2D777" w14:textId="77777777" w:rsidR="00623112" w:rsidRPr="00132FC9" w:rsidRDefault="000C1BBE">
      <w:pPr>
        <w:pStyle w:val="RedaliaNormal"/>
        <w:rPr>
          <w:b/>
          <w:bCs/>
          <w:sz w:val="28"/>
          <w:szCs w:val="28"/>
          <w:u w:val="single"/>
        </w:rPr>
      </w:pPr>
      <w:r w:rsidRPr="00132FC9">
        <w:rPr>
          <w:b/>
          <w:bCs/>
          <w:sz w:val="28"/>
          <w:szCs w:val="28"/>
          <w:u w:val="single"/>
        </w:rPr>
        <w:t>Fields excluded from the benefit</w:t>
      </w:r>
    </w:p>
    <w:p w14:paraId="6AD0BFA7" w14:textId="77777777" w:rsidR="00623112" w:rsidRPr="00132FC9" w:rsidRDefault="00623112">
      <w:pPr>
        <w:pStyle w:val="RedaliaNormal"/>
        <w:rPr>
          <w:b/>
          <w:bCs/>
          <w:sz w:val="28"/>
          <w:szCs w:val="28"/>
          <w:u w:val="single"/>
        </w:rPr>
      </w:pPr>
    </w:p>
    <w:p w14:paraId="6555582F" w14:textId="77777777" w:rsidR="00623112" w:rsidRPr="00132FC9" w:rsidRDefault="000C1BBE">
      <w:pPr>
        <w:pStyle w:val="RedaliaNormal"/>
      </w:pPr>
      <w:r w:rsidRPr="00132FC9">
        <w:t xml:space="preserve">The support mechanism </w:t>
      </w:r>
      <w:r w:rsidRPr="00132FC9">
        <w:rPr>
          <w:u w:val="single"/>
        </w:rPr>
        <w:t>does not include</w:t>
      </w:r>
      <w:r w:rsidRPr="00132FC9">
        <w:t>:</w:t>
      </w:r>
    </w:p>
    <w:p w14:paraId="16250048" w14:textId="77777777" w:rsidR="00623112" w:rsidRPr="00132FC9" w:rsidRDefault="000C1BBE">
      <w:pPr>
        <w:pStyle w:val="Redaliapuces"/>
        <w:numPr>
          <w:ilvl w:val="0"/>
          <w:numId w:val="6"/>
        </w:numPr>
      </w:pPr>
      <w:r w:rsidRPr="00132FC9">
        <w:t>The performance of field missions of the security firm. Nevertheless, the personnel mobilized by Amarante have extensive and recent experience on the deployment area of the service provider.</w:t>
      </w:r>
    </w:p>
    <w:p w14:paraId="248891A4" w14:textId="77777777" w:rsidR="00623112" w:rsidRPr="00132FC9" w:rsidRDefault="000C1BBE">
      <w:pPr>
        <w:pStyle w:val="Redaliapuces"/>
        <w:numPr>
          <w:ilvl w:val="0"/>
          <w:numId w:val="6"/>
        </w:numPr>
      </w:pPr>
      <w:r w:rsidRPr="00132FC9">
        <w:t>Drafting a safety plan and supporting the implementation of recommendations.</w:t>
      </w:r>
    </w:p>
    <w:p w14:paraId="2647FEFF" w14:textId="77777777" w:rsidR="00623112" w:rsidRPr="00132FC9" w:rsidRDefault="000C1BBE">
      <w:pPr>
        <w:pStyle w:val="Redaliapuces"/>
        <w:numPr>
          <w:ilvl w:val="0"/>
          <w:numId w:val="6"/>
        </w:numPr>
      </w:pPr>
      <w:r w:rsidRPr="00132FC9">
        <w:t>Support for training of the service provider’s personnel, infrastructure audit or any other financial and technical provision, service or support other than a safety plan review.</w:t>
      </w:r>
    </w:p>
    <w:p w14:paraId="330E3BE1" w14:textId="77777777" w:rsidR="00623112" w:rsidRPr="00132FC9" w:rsidRDefault="00623112">
      <w:pPr>
        <w:pStyle w:val="RedaliaNormal"/>
      </w:pPr>
    </w:p>
    <w:p w14:paraId="74BF03FF" w14:textId="07CC88DC" w:rsidR="00FA0C91" w:rsidRPr="00132FC9" w:rsidRDefault="00FA0C91">
      <w:pPr>
        <w:widowControl/>
        <w:suppressAutoHyphens w:val="0"/>
      </w:pPr>
      <w:r w:rsidRPr="00132FC9">
        <w:br w:type="page"/>
      </w:r>
    </w:p>
    <w:p w14:paraId="5F095661" w14:textId="77777777" w:rsidR="00623112" w:rsidRPr="00132FC9" w:rsidRDefault="000C1BBE">
      <w:pPr>
        <w:pStyle w:val="RedaliaTitre1"/>
      </w:pPr>
      <w:bookmarkStart w:id="234" w:name="__RefHeading___Toc14748_1163554056"/>
      <w:bookmarkStart w:id="235" w:name="_Toc194675402"/>
      <w:r w:rsidRPr="00132FC9">
        <w:lastRenderedPageBreak/>
        <w:t>Appendix - GDPR</w:t>
      </w:r>
      <w:bookmarkEnd w:id="234"/>
      <w:bookmarkEnd w:id="235"/>
    </w:p>
    <w:p w14:paraId="18A2D9CF" w14:textId="77777777" w:rsidR="00623112" w:rsidRPr="00132FC9" w:rsidRDefault="000C1BBE">
      <w:pPr>
        <w:pStyle w:val="RedaliaNormal"/>
        <w:rPr>
          <w:b/>
          <w:bCs/>
          <w:sz w:val="20"/>
          <w:u w:val="single"/>
        </w:rPr>
      </w:pPr>
      <w:r w:rsidRPr="00132FC9">
        <w:rPr>
          <w:b/>
          <w:bCs/>
          <w:sz w:val="20"/>
          <w:u w:val="single"/>
        </w:rPr>
        <w:t>ARTICLE XXX - PERSONAL DATA PROTECTION</w:t>
      </w:r>
    </w:p>
    <w:p w14:paraId="3A8A947E" w14:textId="77777777" w:rsidR="00623112" w:rsidRPr="00132FC9" w:rsidRDefault="00623112">
      <w:pPr>
        <w:pStyle w:val="RedaliaNormal"/>
        <w:rPr>
          <w:sz w:val="20"/>
        </w:rPr>
      </w:pPr>
    </w:p>
    <w:p w14:paraId="716F8BC0" w14:textId="77777777" w:rsidR="00623112" w:rsidRPr="00132FC9" w:rsidRDefault="000C1BBE">
      <w:pPr>
        <w:pStyle w:val="RedaliaNormal"/>
        <w:rPr>
          <w:sz w:val="20"/>
        </w:rPr>
      </w:pPr>
      <w:r w:rsidRPr="00132FC9">
        <w:rPr>
          <w:sz w:val="20"/>
        </w:rPr>
        <w:t>For the purposes of the service, XXX will be required to process personal data collected directly by it and/or transmitted by AFD (hereinafter referred to as «the Data»).</w:t>
      </w:r>
    </w:p>
    <w:p w14:paraId="5F5126C1" w14:textId="77777777" w:rsidR="00623112" w:rsidRPr="00132FC9" w:rsidRDefault="00623112">
      <w:pPr>
        <w:pStyle w:val="RedaliaNormal"/>
        <w:rPr>
          <w:sz w:val="20"/>
        </w:rPr>
      </w:pPr>
    </w:p>
    <w:p w14:paraId="4748AA6E" w14:textId="77777777" w:rsidR="00623112" w:rsidRPr="00132FC9" w:rsidRDefault="000C1BBE">
      <w:pPr>
        <w:pStyle w:val="RedaliaNormal"/>
        <w:rPr>
          <w:sz w:val="20"/>
        </w:rPr>
      </w:pPr>
      <w:r w:rsidRPr="00132FC9">
        <w:rPr>
          <w:sz w:val="20"/>
        </w:rPr>
        <w:t>The processing of these Data, implemented for the purposes of the service, is carried out under the sole responsibility of XXX, the latter acting only in its own name and on its own account. Any liability of AFD with regard to the processing of data carried out by XXX following the communication of data is expressly excluded.</w:t>
      </w:r>
    </w:p>
    <w:p w14:paraId="49BF2284" w14:textId="77777777" w:rsidR="00623112" w:rsidRPr="00132FC9" w:rsidRDefault="00623112">
      <w:pPr>
        <w:pStyle w:val="RedaliaNormal"/>
        <w:rPr>
          <w:sz w:val="20"/>
        </w:rPr>
      </w:pPr>
    </w:p>
    <w:p w14:paraId="449BF2A7" w14:textId="77777777" w:rsidR="00623112" w:rsidRPr="00132FC9" w:rsidRDefault="000C1BBE">
      <w:pPr>
        <w:pStyle w:val="RedaliaNormal"/>
        <w:rPr>
          <w:b/>
          <w:bCs/>
          <w:sz w:val="20"/>
        </w:rPr>
      </w:pPr>
      <w:r w:rsidRPr="00132FC9">
        <w:rPr>
          <w:b/>
          <w:bCs/>
          <w:sz w:val="20"/>
        </w:rPr>
        <w:t>a) Commitments of the AFD</w:t>
      </w:r>
    </w:p>
    <w:p w14:paraId="2DB8BC32" w14:textId="77777777" w:rsidR="00623112" w:rsidRPr="00132FC9" w:rsidRDefault="00623112">
      <w:pPr>
        <w:pStyle w:val="RedaliaNormal"/>
        <w:rPr>
          <w:sz w:val="20"/>
        </w:rPr>
      </w:pPr>
    </w:p>
    <w:p w14:paraId="2318A79A" w14:textId="77777777" w:rsidR="00623112" w:rsidRPr="00132FC9" w:rsidRDefault="000C1BBE">
      <w:pPr>
        <w:pStyle w:val="RedaliaNormal"/>
        <w:rPr>
          <w:sz w:val="20"/>
        </w:rPr>
      </w:pPr>
      <w:r w:rsidRPr="00132FC9">
        <w:rPr>
          <w:sz w:val="20"/>
        </w:rPr>
        <w:t>With regard to the data transmitted by AFD, it declares that said data has been collected under conditions guaranteeing the legality of their communication and subsequent processing by XXX, in accordance with the applicable regulations.</w:t>
      </w:r>
    </w:p>
    <w:p w14:paraId="03E285D5" w14:textId="77777777" w:rsidR="00623112" w:rsidRPr="00132FC9" w:rsidRDefault="00623112">
      <w:pPr>
        <w:pStyle w:val="RedaliaNormal"/>
        <w:rPr>
          <w:sz w:val="20"/>
        </w:rPr>
      </w:pPr>
    </w:p>
    <w:p w14:paraId="2434E96A" w14:textId="77777777" w:rsidR="00623112" w:rsidRPr="00132FC9" w:rsidRDefault="000C1BBE">
      <w:pPr>
        <w:pStyle w:val="RedaliaNormal"/>
        <w:rPr>
          <w:sz w:val="20"/>
        </w:rPr>
      </w:pPr>
      <w:r w:rsidRPr="00132FC9">
        <w:rPr>
          <w:sz w:val="20"/>
        </w:rPr>
        <w:t>In addition, AFD undertakes to:</w:t>
      </w:r>
    </w:p>
    <w:p w14:paraId="1CEB415B" w14:textId="77777777" w:rsidR="00623112" w:rsidRPr="00132FC9" w:rsidRDefault="00623112">
      <w:pPr>
        <w:pStyle w:val="RedaliaNormal"/>
        <w:rPr>
          <w:sz w:val="20"/>
        </w:rPr>
      </w:pPr>
    </w:p>
    <w:p w14:paraId="0836FC3B" w14:textId="77777777" w:rsidR="00623112" w:rsidRPr="00132FC9" w:rsidRDefault="000C1BBE">
      <w:pPr>
        <w:pStyle w:val="RedaliaNormal"/>
        <w:rPr>
          <w:sz w:val="20"/>
        </w:rPr>
      </w:pPr>
      <w:r w:rsidRPr="00132FC9">
        <w:rPr>
          <w:sz w:val="20"/>
        </w:rPr>
        <w:t>- inform XXX, as soon as possible, of any request from a data subject that, in accordance with the applicable regulations, should also be taken into account and processed by any third party recipient of the Data, including XXX.</w:t>
      </w:r>
    </w:p>
    <w:p w14:paraId="40771171" w14:textId="77777777" w:rsidR="00623112" w:rsidRPr="00132FC9" w:rsidRDefault="00623112">
      <w:pPr>
        <w:pStyle w:val="RedaliaNormal"/>
        <w:rPr>
          <w:sz w:val="20"/>
        </w:rPr>
      </w:pPr>
    </w:p>
    <w:p w14:paraId="32E4E3C2" w14:textId="77777777" w:rsidR="00623112" w:rsidRPr="00132FC9" w:rsidRDefault="000C1BBE">
      <w:pPr>
        <w:pStyle w:val="RedaliaNormal"/>
        <w:rPr>
          <w:sz w:val="20"/>
        </w:rPr>
      </w:pPr>
      <w:r w:rsidRPr="00132FC9">
        <w:rPr>
          <w:sz w:val="20"/>
        </w:rPr>
        <w:t>- provide, where appropriate, any assistance necessary to enable the latter to respond to a request from a data subject concerning the origin of the Data processed by XXX.</w:t>
      </w:r>
    </w:p>
    <w:p w14:paraId="12025CCD" w14:textId="77777777" w:rsidR="00623112" w:rsidRPr="00132FC9" w:rsidRDefault="00623112">
      <w:pPr>
        <w:pStyle w:val="RedaliaNormal"/>
        <w:rPr>
          <w:sz w:val="20"/>
        </w:rPr>
      </w:pPr>
    </w:p>
    <w:p w14:paraId="7FAED758" w14:textId="77777777" w:rsidR="00623112" w:rsidRPr="00132FC9" w:rsidRDefault="000C1BBE">
      <w:pPr>
        <w:pStyle w:val="RedaliaNormal"/>
        <w:rPr>
          <w:b/>
          <w:bCs/>
          <w:sz w:val="20"/>
        </w:rPr>
      </w:pPr>
      <w:r w:rsidRPr="00132FC9">
        <w:rPr>
          <w:b/>
          <w:bCs/>
          <w:sz w:val="20"/>
        </w:rPr>
        <w:t>b) Commitments of XXX</w:t>
      </w:r>
    </w:p>
    <w:p w14:paraId="718857FB" w14:textId="77777777" w:rsidR="00623112" w:rsidRPr="00132FC9" w:rsidRDefault="00623112">
      <w:pPr>
        <w:pStyle w:val="RedaliaNormal"/>
        <w:rPr>
          <w:sz w:val="20"/>
        </w:rPr>
      </w:pPr>
    </w:p>
    <w:p w14:paraId="16A432B2" w14:textId="77777777" w:rsidR="00623112" w:rsidRPr="00132FC9" w:rsidRDefault="000C1BBE">
      <w:pPr>
        <w:pStyle w:val="RedaliaNormal"/>
        <w:rPr>
          <w:sz w:val="20"/>
        </w:rPr>
      </w:pPr>
      <w:r w:rsidRPr="00132FC9">
        <w:rPr>
          <w:sz w:val="20"/>
        </w:rPr>
        <w:t>XXX undertakes to process Data in accordance with the applicable regulations on personal data protection.</w:t>
      </w:r>
    </w:p>
    <w:p w14:paraId="3439898B" w14:textId="77777777" w:rsidR="00623112" w:rsidRPr="00132FC9" w:rsidRDefault="00623112">
      <w:pPr>
        <w:pStyle w:val="RedaliaNormal"/>
        <w:rPr>
          <w:sz w:val="20"/>
        </w:rPr>
      </w:pPr>
    </w:p>
    <w:p w14:paraId="1E5E59C9" w14:textId="77777777" w:rsidR="00623112" w:rsidRPr="00132FC9" w:rsidRDefault="000C1BBE">
      <w:pPr>
        <w:pStyle w:val="RedaliaNormal"/>
        <w:rPr>
          <w:sz w:val="20"/>
        </w:rPr>
      </w:pPr>
      <w:r w:rsidRPr="00132FC9">
        <w:rPr>
          <w:sz w:val="20"/>
        </w:rPr>
        <w:t>XXX undertakes in particular to put in place the appropriate technical and organisational measures to protect the Data against accidental or unlawful destruction, accidental loss, alteration, disclosure or unauthorised access. These measures ensure a level of security adapted to the risks resulting from the processing it implements and the nature of the Data.</w:t>
      </w:r>
    </w:p>
    <w:p w14:paraId="24A74804" w14:textId="77777777" w:rsidR="00623112" w:rsidRPr="00132FC9" w:rsidRDefault="00623112">
      <w:pPr>
        <w:pStyle w:val="RedaliaNormal"/>
        <w:rPr>
          <w:sz w:val="20"/>
        </w:rPr>
      </w:pPr>
    </w:p>
    <w:p w14:paraId="40828CAE" w14:textId="77777777" w:rsidR="00623112" w:rsidRPr="00132FC9" w:rsidRDefault="000C1BBE">
      <w:pPr>
        <w:pStyle w:val="RedaliaNormal"/>
        <w:rPr>
          <w:sz w:val="20"/>
        </w:rPr>
      </w:pPr>
      <w:r w:rsidRPr="00132FC9">
        <w:rPr>
          <w:sz w:val="20"/>
        </w:rPr>
        <w:t>XXX will process without delay and in accordance with its obligations under the applicable regulations, any request from a person concerned by the Data transmitted by AFD.</w:t>
      </w:r>
    </w:p>
    <w:p w14:paraId="6B5BD722" w14:textId="77777777" w:rsidR="00623112" w:rsidRPr="00132FC9" w:rsidRDefault="00623112">
      <w:pPr>
        <w:pStyle w:val="RedaliaNormal"/>
        <w:rPr>
          <w:sz w:val="20"/>
        </w:rPr>
      </w:pPr>
    </w:p>
    <w:p w14:paraId="3D593115" w14:textId="77777777" w:rsidR="00623112" w:rsidRPr="00132FC9" w:rsidRDefault="000C1BBE">
      <w:pPr>
        <w:pStyle w:val="RedaliaNormal"/>
        <w:rPr>
          <w:sz w:val="20"/>
        </w:rPr>
      </w:pPr>
      <w:r w:rsidRPr="00132FC9">
        <w:rPr>
          <w:sz w:val="20"/>
        </w:rPr>
        <w:t>For the purposes of this Agreement, XX and YY shall designate a point of contact within their respective organization to deal with requests from data subjects who will cooperate in good faith with the other Party’s point of contact, in accordance with the above commitments. The designated contact points are:</w:t>
      </w:r>
    </w:p>
    <w:p w14:paraId="21BCC4AD" w14:textId="77777777" w:rsidR="00623112" w:rsidRPr="00132FC9" w:rsidRDefault="00623112">
      <w:pPr>
        <w:pStyle w:val="RedaliaNormal"/>
        <w:rPr>
          <w:sz w:val="20"/>
        </w:rPr>
      </w:pPr>
    </w:p>
    <w:p w14:paraId="61D1F6B7" w14:textId="77777777" w:rsidR="00623112" w:rsidRPr="00132FC9" w:rsidRDefault="000C1BBE">
      <w:pPr>
        <w:pStyle w:val="RedaliaNormal"/>
        <w:rPr>
          <w:sz w:val="20"/>
        </w:rPr>
      </w:pPr>
      <w:r w:rsidRPr="00132FC9">
        <w:rPr>
          <w:sz w:val="20"/>
        </w:rPr>
        <w:t>For AFD: The Data Protection Officer</w:t>
      </w:r>
    </w:p>
    <w:p w14:paraId="4EF2AA77" w14:textId="59DFC235" w:rsidR="00623112" w:rsidRPr="00132FC9" w:rsidRDefault="000C1BBE">
      <w:pPr>
        <w:pStyle w:val="RedaliaNormal"/>
      </w:pPr>
      <w:r w:rsidRPr="00132FC9">
        <w:rPr>
          <w:sz w:val="20"/>
        </w:rPr>
        <w:t>E-mail address:</w:t>
      </w:r>
      <w:hyperlink r:id="rId15" w:history="1">
        <w:r w:rsidRPr="00132FC9">
          <w:rPr>
            <w:rStyle w:val="Lienhypertexte"/>
            <w:color w:val="0070C0"/>
            <w:sz w:val="20"/>
            <w:u w:val="none"/>
          </w:rPr>
          <w:t xml:space="preserve"> informatique.libertes@afd.fr</w:t>
        </w:r>
      </w:hyperlink>
    </w:p>
    <w:p w14:paraId="4E8264DB" w14:textId="77777777" w:rsidR="00623112" w:rsidRPr="00132FC9" w:rsidRDefault="00623112">
      <w:pPr>
        <w:pStyle w:val="RedaliaNormal"/>
        <w:rPr>
          <w:sz w:val="20"/>
        </w:rPr>
      </w:pPr>
    </w:p>
    <w:p w14:paraId="7B64064A" w14:textId="77777777" w:rsidR="00623112" w:rsidRPr="00132FC9" w:rsidRDefault="000C1BBE">
      <w:pPr>
        <w:pStyle w:val="RedaliaNormal"/>
      </w:pPr>
      <w:r w:rsidRPr="00132FC9">
        <w:rPr>
          <w:sz w:val="20"/>
        </w:rPr>
        <w:t>For XXX:</w:t>
      </w:r>
      <w:r w:rsidRPr="00132FC9">
        <w:rPr>
          <w:color w:val="FF0000"/>
          <w:sz w:val="20"/>
        </w:rPr>
        <w:t xml:space="preserve"> [complete]</w:t>
      </w:r>
    </w:p>
    <w:p w14:paraId="374E700D" w14:textId="77777777" w:rsidR="00623112" w:rsidRDefault="000C1BBE">
      <w:pPr>
        <w:pStyle w:val="RedaliaNormal"/>
        <w:rPr>
          <w:sz w:val="20"/>
        </w:rPr>
      </w:pPr>
      <w:r w:rsidRPr="00132FC9">
        <w:rPr>
          <w:sz w:val="20"/>
        </w:rPr>
        <w:t>Any change in the designation of a Party’s point of contact shall be notified to the other Party by LRAR within eight days.</w:t>
      </w:r>
    </w:p>
    <w:sectPr w:rsidR="00623112">
      <w:headerReference w:type="even" r:id="rId16"/>
      <w:headerReference w:type="default" r:id="rId17"/>
      <w:footerReference w:type="even" r:id="rId18"/>
      <w:footerReference w:type="default" r:id="rId19"/>
      <w:headerReference w:type="first" r:id="rId20"/>
      <w:footerReference w:type="first" r:id="rId21"/>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610D2" w14:textId="77777777" w:rsidR="0029229A" w:rsidRDefault="0029229A">
      <w:r>
        <w:separator/>
      </w:r>
    </w:p>
  </w:endnote>
  <w:endnote w:type="continuationSeparator" w:id="0">
    <w:p w14:paraId="239800A3" w14:textId="77777777" w:rsidR="0029229A" w:rsidRDefault="0029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E14B2" w14:textId="77777777" w:rsidR="00EB3B8E" w:rsidRDefault="00EB3B8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11F15" w14:textId="77777777" w:rsidR="00F240F9" w:rsidRDefault="00F240F9">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F240F9" w14:paraId="78A91506" w14:textId="77777777">
      <w:tc>
        <w:tcPr>
          <w:tcW w:w="6770" w:type="dxa"/>
          <w:tcBorders>
            <w:top w:val="single" w:sz="4" w:space="0" w:color="000000"/>
          </w:tcBorders>
          <w:tcMar>
            <w:top w:w="0" w:type="dxa"/>
            <w:left w:w="108" w:type="dxa"/>
            <w:bottom w:w="0" w:type="dxa"/>
            <w:right w:w="108" w:type="dxa"/>
          </w:tcMar>
        </w:tcPr>
        <w:p w14:paraId="32525713" w14:textId="77777777" w:rsidR="00F240F9" w:rsidRDefault="00F240F9">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1BE343B4" w14:textId="61DE9AC1" w:rsidR="00F240F9" w:rsidRDefault="00F240F9">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45126E">
            <w:rPr>
              <w:rFonts w:cs="Calibri"/>
              <w:b/>
              <w:bCs/>
              <w:noProof/>
            </w:rPr>
            <w:t>2</w:t>
          </w:r>
          <w:r>
            <w:rPr>
              <w:rFonts w:cs="Calibri"/>
              <w:b/>
              <w:bCs/>
            </w:rPr>
            <w:fldChar w:fldCharType="end"/>
          </w:r>
          <w:r>
            <w:rPr>
              <w:rFonts w:cs="Calibri"/>
            </w:rPr>
            <w:t xml:space="preserve"> of</w:t>
          </w:r>
          <w:r>
            <w:rPr>
              <w:rFonts w:cs="Calibri"/>
              <w:b/>
              <w:bCs/>
            </w:rPr>
            <w:fldChar w:fldCharType="begin"/>
          </w:r>
          <w:r>
            <w:rPr>
              <w:rFonts w:cs="Calibri"/>
              <w:b/>
              <w:bCs/>
            </w:rPr>
            <w:instrText xml:space="preserve"> NUMPAGES \* ARABIC </w:instrText>
          </w:r>
          <w:r>
            <w:rPr>
              <w:rFonts w:cs="Calibri"/>
              <w:b/>
              <w:bCs/>
            </w:rPr>
            <w:fldChar w:fldCharType="separate"/>
          </w:r>
          <w:r w:rsidR="0045126E">
            <w:rPr>
              <w:rFonts w:cs="Calibri"/>
              <w:b/>
              <w:bCs/>
              <w:noProof/>
            </w:rPr>
            <w:t>53</w:t>
          </w:r>
          <w:r>
            <w:rPr>
              <w:rFonts w:cs="Calibri"/>
              <w:b/>
              <w:bCs/>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79793" w14:textId="77777777" w:rsidR="00EB3B8E" w:rsidRDefault="00EB3B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103A0" w14:textId="77777777" w:rsidR="0029229A" w:rsidRDefault="0029229A">
      <w:r>
        <w:rPr>
          <w:color w:val="000000"/>
        </w:rPr>
        <w:separator/>
      </w:r>
    </w:p>
  </w:footnote>
  <w:footnote w:type="continuationSeparator" w:id="0">
    <w:p w14:paraId="12E3665A" w14:textId="77777777" w:rsidR="0029229A" w:rsidRDefault="00292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CA1C0" w14:textId="77777777" w:rsidR="00EB3B8E" w:rsidRDefault="00EB3B8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F240F9" w14:paraId="38B393A7" w14:textId="77777777">
      <w:tc>
        <w:tcPr>
          <w:tcW w:w="6770" w:type="dxa"/>
          <w:tcMar>
            <w:top w:w="0" w:type="dxa"/>
            <w:left w:w="108" w:type="dxa"/>
            <w:bottom w:w="0" w:type="dxa"/>
            <w:right w:w="108" w:type="dxa"/>
          </w:tcMar>
        </w:tcPr>
        <w:p w14:paraId="1D51DFB4" w14:textId="77777777" w:rsidR="00F240F9" w:rsidRDefault="00F240F9">
          <w:pPr>
            <w:pStyle w:val="RdaliaLgende"/>
            <w:rPr>
              <w:rFonts w:cs="Calibri"/>
            </w:rPr>
          </w:pPr>
        </w:p>
      </w:tc>
      <w:tc>
        <w:tcPr>
          <w:tcW w:w="2234" w:type="dxa"/>
          <w:tcMar>
            <w:top w:w="0" w:type="dxa"/>
            <w:left w:w="108" w:type="dxa"/>
            <w:bottom w:w="0" w:type="dxa"/>
            <w:right w:w="108" w:type="dxa"/>
          </w:tcMar>
        </w:tcPr>
        <w:p w14:paraId="68FFCEF6" w14:textId="77777777" w:rsidR="00F240F9" w:rsidRDefault="00F240F9" w:rsidP="00F240F9">
          <w:pPr>
            <w:pStyle w:val="RdaliaLgende"/>
            <w:rPr>
              <w:rFonts w:cs="Calibri"/>
            </w:rPr>
          </w:pPr>
          <w:r>
            <w:rPr>
              <w:rFonts w:cs="Calibri"/>
            </w:rPr>
            <w:t>Contract: SYP-2025-0096</w:t>
          </w:r>
        </w:p>
      </w:tc>
    </w:tr>
  </w:tbl>
  <w:sdt>
    <w:sdtPr>
      <w:id w:val="1766036657"/>
      <w:docPartObj>
        <w:docPartGallery w:val="Watermarks"/>
        <w:docPartUnique/>
      </w:docPartObj>
    </w:sdtPr>
    <w:sdtEndPr/>
    <w:sdtContent>
      <w:p w14:paraId="48E0FCC7" w14:textId="5EB60320" w:rsidR="002B4632" w:rsidRDefault="0045126E">
        <w:r>
          <w:pict w14:anchorId="2DBD1B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62283" o:spid="_x0000_s2049" type="#_x0000_t136" style="position:absolute;margin-left:0;margin-top:0;width:552pt;height:127.35pt;rotation:315;z-index:-251658752;mso-position-horizontal:center;mso-position-horizontal-relative:margin;mso-position-vertical:center;mso-position-vertical-relative:margin" o:allowincell="f" fillcolor="black [3213]" stroked="f">
              <v:fill opacity=".5"/>
              <v:textpath style="font-family:&quot;calibri&quot;;font-size:1pt" string="NON CONTRACUAL"/>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E9209" w14:textId="77777777" w:rsidR="00EB3B8E" w:rsidRDefault="00EB3B8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C4192"/>
    <w:multiLevelType w:val="multilevel"/>
    <w:tmpl w:val="5C4076F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EB43773"/>
    <w:multiLevelType w:val="multilevel"/>
    <w:tmpl w:val="D2A832B4"/>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 w15:restartNumberingAfterBreak="0">
    <w:nsid w:val="10F94F25"/>
    <w:multiLevelType w:val="multilevel"/>
    <w:tmpl w:val="06A66CDC"/>
    <w:styleLink w:val="LFO1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1A2234C"/>
    <w:multiLevelType w:val="multilevel"/>
    <w:tmpl w:val="BA303FE4"/>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80F2A13"/>
    <w:multiLevelType w:val="multilevel"/>
    <w:tmpl w:val="A3C2F0B4"/>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90472CC"/>
    <w:multiLevelType w:val="multilevel"/>
    <w:tmpl w:val="8F229308"/>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EF71498"/>
    <w:multiLevelType w:val="multilevel"/>
    <w:tmpl w:val="69545BF4"/>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214F12DD"/>
    <w:multiLevelType w:val="multilevel"/>
    <w:tmpl w:val="D4487A6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8" w15:restartNumberingAfterBreak="0">
    <w:nsid w:val="2D247BDB"/>
    <w:multiLevelType w:val="multilevel"/>
    <w:tmpl w:val="90104370"/>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30835940"/>
    <w:multiLevelType w:val="multilevel"/>
    <w:tmpl w:val="8DCEA4FE"/>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394C55C5"/>
    <w:multiLevelType w:val="multilevel"/>
    <w:tmpl w:val="5FF0077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1" w15:restartNumberingAfterBreak="0">
    <w:nsid w:val="3ABA21CF"/>
    <w:multiLevelType w:val="hybridMultilevel"/>
    <w:tmpl w:val="BF0E279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3BE87818"/>
    <w:multiLevelType w:val="multilevel"/>
    <w:tmpl w:val="F90CC844"/>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3" w15:restartNumberingAfterBreak="0">
    <w:nsid w:val="41CD1780"/>
    <w:multiLevelType w:val="multilevel"/>
    <w:tmpl w:val="810A05AC"/>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4FA10737"/>
    <w:multiLevelType w:val="multilevel"/>
    <w:tmpl w:val="E8E409BC"/>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5" w15:restartNumberingAfterBreak="0">
    <w:nsid w:val="581D2A47"/>
    <w:multiLevelType w:val="multilevel"/>
    <w:tmpl w:val="602CF9EA"/>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5D497F2E"/>
    <w:multiLevelType w:val="multilevel"/>
    <w:tmpl w:val="92E83B3E"/>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5E897DDE"/>
    <w:multiLevelType w:val="hybridMultilevel"/>
    <w:tmpl w:val="84F2D28E"/>
    <w:lvl w:ilvl="0" w:tplc="074A21EA">
      <w:start w:val="6"/>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C931390"/>
    <w:multiLevelType w:val="multilevel"/>
    <w:tmpl w:val="664A79BA"/>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77497E58"/>
    <w:multiLevelType w:val="multilevel"/>
    <w:tmpl w:val="7186C624"/>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788735AD"/>
    <w:multiLevelType w:val="multilevel"/>
    <w:tmpl w:val="EC96DC54"/>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5"/>
  </w:num>
  <w:num w:numId="2">
    <w:abstractNumId w:val="7"/>
  </w:num>
  <w:num w:numId="3">
    <w:abstractNumId w:val="16"/>
  </w:num>
  <w:num w:numId="4">
    <w:abstractNumId w:val="6"/>
  </w:num>
  <w:num w:numId="5">
    <w:abstractNumId w:val="0"/>
  </w:num>
  <w:num w:numId="6">
    <w:abstractNumId w:val="9"/>
  </w:num>
  <w:num w:numId="7">
    <w:abstractNumId w:val="1"/>
  </w:num>
  <w:num w:numId="8">
    <w:abstractNumId w:val="12"/>
  </w:num>
  <w:num w:numId="9">
    <w:abstractNumId w:val="13"/>
  </w:num>
  <w:num w:numId="10">
    <w:abstractNumId w:val="18"/>
  </w:num>
  <w:num w:numId="11">
    <w:abstractNumId w:val="8"/>
  </w:num>
  <w:num w:numId="12">
    <w:abstractNumId w:val="10"/>
  </w:num>
  <w:num w:numId="13">
    <w:abstractNumId w:val="14"/>
  </w:num>
  <w:num w:numId="14">
    <w:abstractNumId w:val="19"/>
  </w:num>
  <w:num w:numId="15">
    <w:abstractNumId w:val="20"/>
  </w:num>
  <w:num w:numId="16">
    <w:abstractNumId w:val="4"/>
  </w:num>
  <w:num w:numId="17">
    <w:abstractNumId w:val="15"/>
  </w:num>
  <w:num w:numId="18">
    <w:abstractNumId w:val="3"/>
  </w:num>
  <w:num w:numId="19">
    <w:abstractNumId w:val="9"/>
  </w:num>
  <w:num w:numId="20">
    <w:abstractNumId w:val="1"/>
  </w:num>
  <w:num w:numId="21">
    <w:abstractNumId w:val="12"/>
  </w:num>
  <w:num w:numId="22">
    <w:abstractNumId w:val="9"/>
  </w:num>
  <w:num w:numId="23">
    <w:abstractNumId w:val="12"/>
  </w:num>
  <w:num w:numId="24">
    <w:abstractNumId w:val="9"/>
  </w:num>
  <w:num w:numId="25">
    <w:abstractNumId w:val="17"/>
  </w:num>
  <w:num w:numId="26">
    <w:abstractNumId w:val="2"/>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112"/>
    <w:rsid w:val="00023FDA"/>
    <w:rsid w:val="0005237E"/>
    <w:rsid w:val="00073996"/>
    <w:rsid w:val="000B199C"/>
    <w:rsid w:val="000C1BBE"/>
    <w:rsid w:val="00132FC9"/>
    <w:rsid w:val="00134916"/>
    <w:rsid w:val="00172B43"/>
    <w:rsid w:val="001A6E1A"/>
    <w:rsid w:val="001D29DD"/>
    <w:rsid w:val="00227762"/>
    <w:rsid w:val="0029229A"/>
    <w:rsid w:val="002B4632"/>
    <w:rsid w:val="004153AB"/>
    <w:rsid w:val="0045126E"/>
    <w:rsid w:val="00460C2B"/>
    <w:rsid w:val="004D7923"/>
    <w:rsid w:val="004E13BE"/>
    <w:rsid w:val="00536A9C"/>
    <w:rsid w:val="00564B1B"/>
    <w:rsid w:val="0060478B"/>
    <w:rsid w:val="00623112"/>
    <w:rsid w:val="00645CF2"/>
    <w:rsid w:val="00675662"/>
    <w:rsid w:val="00697DB4"/>
    <w:rsid w:val="0070569E"/>
    <w:rsid w:val="00732486"/>
    <w:rsid w:val="00817F7E"/>
    <w:rsid w:val="00836953"/>
    <w:rsid w:val="00862AD5"/>
    <w:rsid w:val="008745CA"/>
    <w:rsid w:val="00963412"/>
    <w:rsid w:val="00A5529C"/>
    <w:rsid w:val="00A839CF"/>
    <w:rsid w:val="00A84318"/>
    <w:rsid w:val="00A96E10"/>
    <w:rsid w:val="00BB2398"/>
    <w:rsid w:val="00BF6816"/>
    <w:rsid w:val="00C11B85"/>
    <w:rsid w:val="00C53054"/>
    <w:rsid w:val="00CC5BE6"/>
    <w:rsid w:val="00CD744F"/>
    <w:rsid w:val="00CF0AE5"/>
    <w:rsid w:val="00DD79EC"/>
    <w:rsid w:val="00DE74E5"/>
    <w:rsid w:val="00E203C9"/>
    <w:rsid w:val="00E94046"/>
    <w:rsid w:val="00EB3B8E"/>
    <w:rsid w:val="00EE7D7B"/>
    <w:rsid w:val="00F240F9"/>
    <w:rsid w:val="00F77149"/>
    <w:rsid w:val="00FA0C91"/>
    <w:rsid w:val="00FE6B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9C5DA55"/>
  <w15:docId w15:val="{F83BDBE6-58B4-4B0E-84A0-10BAD7D23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 w:eastAsia="en" w:bidi="en"/>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sz w:val="22"/>
      <w:lang w:bidi="ar-SA"/>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rPr>
      <w:lang w:bidi="ar-SA"/>
    </w:rPr>
  </w:style>
  <w:style w:type="paragraph" w:customStyle="1" w:styleId="RedaliaTitre1">
    <w:name w:val="Redalia Titre 1"/>
    <w:basedOn w:val="Normal"/>
    <w:qFormat/>
    <w:pPr>
      <w:numPr>
        <w:numId w:val="1"/>
      </w:numPr>
      <w:spacing w:before="240" w:after="160"/>
      <w:outlineLvl w:val="0"/>
    </w:pPr>
    <w:rPr>
      <w:b/>
      <w:sz w:val="32"/>
    </w:rPr>
  </w:style>
  <w:style w:type="paragraph" w:customStyle="1" w:styleId="RedaliaTitre2">
    <w:name w:val="Redalia Titre 2"/>
    <w:basedOn w:val="Normal"/>
    <w:next w:val="Normal"/>
    <w:qFormat/>
    <w:pPr>
      <w:numPr>
        <w:ilvl w:val="1"/>
        <w:numId w:val="1"/>
      </w:numPr>
      <w:spacing w:before="240" w:after="160"/>
      <w:outlineLvl w:val="1"/>
    </w:pPr>
    <w:rPr>
      <w:sz w:val="28"/>
      <w:u w:val="single"/>
    </w:rPr>
  </w:style>
  <w:style w:type="paragraph" w:customStyle="1" w:styleId="RedaliaTitre3">
    <w:name w:val="Redalia Titre 3"/>
    <w:basedOn w:val="Normal"/>
    <w:qFormat/>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rPr>
      <w:lang w:bidi="ar-SA"/>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qFormat/>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sz w:val="22"/>
      <w:szCs w:val="22"/>
      <w:lang w:eastAsia="en-US" w:bidi="ar-SA"/>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table" w:styleId="Grilledutableau">
    <w:name w:val="Table Grid"/>
    <w:basedOn w:val="TableauNormal"/>
    <w:uiPriority w:val="39"/>
    <w:rsid w:val="009634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character" w:styleId="Marquedecommentaire">
    <w:name w:val="annotation reference"/>
    <w:basedOn w:val="Policepardfaut"/>
    <w:uiPriority w:val="99"/>
    <w:semiHidden/>
    <w:unhideWhenUsed/>
    <w:rsid w:val="00073996"/>
    <w:rPr>
      <w:sz w:val="16"/>
      <w:szCs w:val="16"/>
    </w:rPr>
  </w:style>
  <w:style w:type="paragraph" w:styleId="Commentaire">
    <w:name w:val="annotation text"/>
    <w:basedOn w:val="Normal"/>
    <w:link w:val="CommentaireCar"/>
    <w:uiPriority w:val="99"/>
    <w:semiHidden/>
    <w:unhideWhenUsed/>
    <w:rsid w:val="00073996"/>
    <w:rPr>
      <w:sz w:val="20"/>
    </w:rPr>
  </w:style>
  <w:style w:type="character" w:customStyle="1" w:styleId="CommentaireCar">
    <w:name w:val="Commentaire Car"/>
    <w:basedOn w:val="Policepardfaut"/>
    <w:link w:val="Commentaire"/>
    <w:uiPriority w:val="99"/>
    <w:semiHidden/>
    <w:rsid w:val="00073996"/>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073996"/>
    <w:rPr>
      <w:b/>
      <w:bCs/>
    </w:rPr>
  </w:style>
  <w:style w:type="character" w:customStyle="1" w:styleId="ObjetducommentaireCar">
    <w:name w:val="Objet du commentaire Car"/>
    <w:basedOn w:val="CommentaireCar"/>
    <w:link w:val="Objetducommentaire"/>
    <w:uiPriority w:val="99"/>
    <w:semiHidden/>
    <w:rsid w:val="00073996"/>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073996"/>
    <w:rPr>
      <w:rFonts w:ascii="Segoe UI" w:hAnsi="Segoe UI" w:cs="Segoe UI"/>
      <w:sz w:val="18"/>
      <w:szCs w:val="18"/>
    </w:rPr>
  </w:style>
  <w:style w:type="character" w:customStyle="1" w:styleId="TextedebullesCar">
    <w:name w:val="Texte de bulles Car"/>
    <w:basedOn w:val="Policepardfaut"/>
    <w:link w:val="Textedebulles"/>
    <w:uiPriority w:val="99"/>
    <w:semiHidden/>
    <w:rsid w:val="00073996"/>
    <w:rPr>
      <w:rFonts w:ascii="Segoe UI" w:eastAsia="ITC Avant Garde Std Bk" w:hAnsi="Segoe UI" w:cs="Segoe UI"/>
      <w:sz w:val="18"/>
      <w:szCs w:val="18"/>
    </w:rPr>
  </w:style>
  <w:style w:type="numbering" w:customStyle="1" w:styleId="LFO11">
    <w:name w:val="LFO11"/>
    <w:basedOn w:val="Aucuneliste"/>
    <w:rsid w:val="00134916"/>
    <w:pPr>
      <w:numPr>
        <w:numId w:val="26"/>
      </w:numPr>
    </w:pPr>
  </w:style>
  <w:style w:type="paragraph" w:styleId="Rvision">
    <w:name w:val="Revision"/>
    <w:hidden/>
    <w:uiPriority w:val="99"/>
    <w:semiHidden/>
    <w:rsid w:val="00A84318"/>
    <w:pPr>
      <w:autoSpaceDN/>
      <w:textAlignment w:val="auto"/>
    </w:pPr>
    <w:rPr>
      <w:rFonts w:ascii="ITC Avant Garde Std Bk" w:eastAsia="ITC Avant Garde Std Bk" w:hAnsi="ITC Avant Garde Std Bk"/>
      <w:sz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fd.fr/sites/afd/files/2022-05-04-44-14/charte-relations-fournisseurs-groupe-afd.pdf" TargetMode="External"/><Relationship Id="rId5" Type="http://schemas.openxmlformats.org/officeDocument/2006/relationships/webSettings" Target="webSettings.xml"/><Relationship Id="rId15" Type="http://schemas.openxmlformats.org/officeDocument/2006/relationships/hyperlink" Target="mailto:informatique.libertes@afd.fr" TargetMode="External"/><Relationship Id="rId23" Type="http://schemas.openxmlformats.org/officeDocument/2006/relationships/theme" Target="theme/theme1.xml"/><Relationship Id="rId10" Type="http://schemas.openxmlformats.org/officeDocument/2006/relationships/hyperlink" Target="https://international-partnerships.ec.europa.eu/funding-and-technical-assistance/guidelines/managing-project/diem-rates_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hyperlink" Target="mailto:surete.prestataire.afd@amarante.com"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5D15E-277A-449D-B7B6-A408B5A89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17785</Words>
  <Characters>97821</Characters>
  <Application>Microsoft Office Word</Application>
  <DocSecurity>0</DocSecurity>
  <Lines>815</Lines>
  <Paragraphs>230</Paragraphs>
  <ScaleCrop>false</ScaleCrop>
  <HeadingPairs>
    <vt:vector size="2" baseType="variant">
      <vt:variant>
        <vt:lpstr>Titre</vt:lpstr>
      </vt:variant>
      <vt:variant>
        <vt:i4>1</vt:i4>
      </vt:variant>
    </vt:vector>
  </HeadingPairs>
  <TitlesOfParts>
    <vt:vector size="1" baseType="lpstr">
      <vt:lpstr>&gt;&gt;&gt; Beginning of paragraph</vt:lpstr>
    </vt:vector>
  </TitlesOfParts>
  <Company>AFD</Company>
  <LinksUpToDate>false</LinksUpToDate>
  <CharactersWithSpaces>115376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Beginning of paragraph</dc:title>
  <dc:subject/>
  <dc:creator>CEB</dc:creator>
  <cp:keywords/>
  <dc:description/>
  <cp:lastModifiedBy>SUPIOT Damien</cp:lastModifiedBy>
  <cp:revision>2</cp:revision>
  <dcterms:created xsi:type="dcterms:W3CDTF">2025-04-04T19:35:00Z</dcterms:created>
  <dcterms:modified xsi:type="dcterms:W3CDTF">2025-04-04T19:35:00Z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