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05DEC1" w14:textId="7048917C" w:rsidR="00217641" w:rsidRPr="00393081" w:rsidRDefault="00F4346C" w:rsidP="00C030CF">
      <w:pPr>
        <w:pStyle w:val="Corpsdetexte"/>
        <w:ind w:left="107"/>
        <w:rPr>
          <w:rFonts w:ascii="Times New Roman"/>
        </w:rPr>
      </w:pPr>
      <w:r>
        <w:rPr>
          <w:noProof/>
        </w:rPr>
        <w:drawing>
          <wp:anchor distT="0" distB="0" distL="114300" distR="114300" simplePos="0" relativeHeight="251660288" behindDoc="1" locked="1" layoutInCell="1" allowOverlap="1" wp14:anchorId="3EAF2F77" wp14:editId="459F1912">
            <wp:simplePos x="0" y="0"/>
            <wp:positionH relativeFrom="page">
              <wp:posOffset>360045</wp:posOffset>
            </wp:positionH>
            <wp:positionV relativeFrom="page">
              <wp:posOffset>617220</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8"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6A99884" w14:textId="79DBD314" w:rsidR="00217641" w:rsidRPr="00393081" w:rsidRDefault="00217641">
      <w:pPr>
        <w:pStyle w:val="Corpsdetexte"/>
        <w:spacing w:before="10"/>
        <w:rPr>
          <w:rFonts w:ascii="Times New Roman"/>
          <w:sz w:val="9"/>
        </w:rPr>
      </w:pPr>
    </w:p>
    <w:p w14:paraId="60309BAD" w14:textId="77777777" w:rsidR="00F4346C" w:rsidRDefault="00F4346C" w:rsidP="007E2A3E">
      <w:pPr>
        <w:ind w:left="720"/>
        <w:jc w:val="center"/>
        <w:rPr>
          <w:b/>
          <w:bCs/>
          <w:color w:val="595958"/>
          <w:sz w:val="36"/>
          <w:szCs w:val="36"/>
        </w:rPr>
      </w:pPr>
      <w:bookmarkStart w:id="0" w:name="ConventionDEF"/>
      <w:bookmarkEnd w:id="0"/>
    </w:p>
    <w:p w14:paraId="4A532EEA" w14:textId="77777777" w:rsidR="00F4346C" w:rsidRDefault="00F4346C" w:rsidP="007E2A3E">
      <w:pPr>
        <w:ind w:left="720"/>
        <w:jc w:val="center"/>
        <w:rPr>
          <w:b/>
          <w:bCs/>
          <w:color w:val="595958"/>
          <w:sz w:val="36"/>
          <w:szCs w:val="36"/>
        </w:rPr>
      </w:pPr>
    </w:p>
    <w:p w14:paraId="67879DC7" w14:textId="77777777" w:rsidR="00F4346C" w:rsidRPr="00943CBF" w:rsidRDefault="00F4346C" w:rsidP="00F4346C">
      <w:pPr>
        <w:jc w:val="center"/>
        <w:rPr>
          <w:b/>
          <w:bCs/>
          <w:color w:val="4F81BD" w:themeColor="accent1"/>
          <w:sz w:val="32"/>
          <w:szCs w:val="32"/>
        </w:rPr>
      </w:pPr>
    </w:p>
    <w:p w14:paraId="58BCCCCF" w14:textId="6FFD0683" w:rsidR="00F4346C" w:rsidRDefault="00F4346C" w:rsidP="00F4346C">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b/>
          <w:bCs/>
          <w:color w:val="4F81BD" w:themeColor="accent1"/>
          <w:sz w:val="24"/>
          <w:szCs w:val="24"/>
        </w:rPr>
      </w:pPr>
      <w:r w:rsidRPr="00A25D66">
        <w:rPr>
          <w:b/>
          <w:bCs/>
          <w:color w:val="4F81BD" w:themeColor="accent1"/>
          <w:sz w:val="24"/>
          <w:szCs w:val="24"/>
        </w:rPr>
        <w:t xml:space="preserve">ANNEXE N°0 </w:t>
      </w:r>
      <w:r w:rsidR="000D359D">
        <w:rPr>
          <w:b/>
          <w:bCs/>
          <w:color w:val="4F81BD" w:themeColor="accent1"/>
          <w:sz w:val="24"/>
          <w:szCs w:val="24"/>
        </w:rPr>
        <w:t>au CCAP</w:t>
      </w:r>
    </w:p>
    <w:p w14:paraId="13AADF13" w14:textId="77777777" w:rsidR="00A25D66" w:rsidRPr="00A25D66" w:rsidRDefault="00A25D66" w:rsidP="00F4346C">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b/>
          <w:bCs/>
          <w:color w:val="4F81BD" w:themeColor="accent1"/>
          <w:sz w:val="24"/>
          <w:szCs w:val="24"/>
        </w:rPr>
      </w:pPr>
    </w:p>
    <w:p w14:paraId="05F7E75B" w14:textId="71BE67B0" w:rsidR="00F4346C" w:rsidRPr="00A25D66" w:rsidRDefault="00F4346C" w:rsidP="00F4346C">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b/>
          <w:bCs/>
          <w:color w:val="4F81BD" w:themeColor="accent1"/>
          <w:sz w:val="24"/>
          <w:szCs w:val="24"/>
        </w:rPr>
      </w:pPr>
      <w:bookmarkStart w:id="1" w:name="_Hlk194313504"/>
      <w:r w:rsidRPr="00A25D66">
        <w:rPr>
          <w:b/>
          <w:bCs/>
          <w:color w:val="4F81BD" w:themeColor="accent1"/>
          <w:sz w:val="24"/>
          <w:szCs w:val="24"/>
        </w:rPr>
        <w:t>MODALITES D’ACCES AUX DONNEES DE SANTE A CARACTERE PERSONNEL SUR LA PLATEFORME DES DONNE</w:t>
      </w:r>
      <w:r w:rsidR="00C60652">
        <w:rPr>
          <w:b/>
          <w:bCs/>
          <w:color w:val="4F81BD" w:themeColor="accent1"/>
          <w:sz w:val="24"/>
          <w:szCs w:val="24"/>
        </w:rPr>
        <w:t>E</w:t>
      </w:r>
      <w:r w:rsidRPr="00A25D66">
        <w:rPr>
          <w:b/>
          <w:bCs/>
          <w:color w:val="4F81BD" w:themeColor="accent1"/>
          <w:sz w:val="24"/>
          <w:szCs w:val="24"/>
        </w:rPr>
        <w:t>S HOSPITALIERES DE L’ATIH</w:t>
      </w:r>
    </w:p>
    <w:bookmarkEnd w:id="1"/>
    <w:p w14:paraId="5E0A0228" w14:textId="77777777" w:rsidR="00F4346C" w:rsidRDefault="00F4346C" w:rsidP="00F4346C">
      <w:pPr>
        <w:pBdr>
          <w:top w:val="single" w:sz="18" w:space="5" w:color="548DD4" w:themeColor="text2" w:themeTint="99"/>
          <w:left w:val="single" w:sz="18" w:space="4" w:color="548DD4" w:themeColor="text2" w:themeTint="99"/>
          <w:bottom w:val="single" w:sz="18" w:space="5" w:color="548DD4" w:themeColor="text2" w:themeTint="99"/>
          <w:right w:val="single" w:sz="18" w:space="4" w:color="548DD4" w:themeColor="text2" w:themeTint="99"/>
        </w:pBdr>
        <w:jc w:val="center"/>
        <w:rPr>
          <w:b/>
          <w:bCs/>
          <w:color w:val="4F81BD" w:themeColor="accent1"/>
          <w:sz w:val="32"/>
          <w:szCs w:val="32"/>
        </w:rPr>
      </w:pPr>
    </w:p>
    <w:p w14:paraId="071AE733" w14:textId="77777777" w:rsidR="00217641" w:rsidRPr="00393081" w:rsidRDefault="00217641">
      <w:pPr>
        <w:pStyle w:val="Corpsdetexte"/>
        <w:rPr>
          <w:b/>
        </w:rPr>
      </w:pPr>
    </w:p>
    <w:p w14:paraId="2E243704" w14:textId="77777777" w:rsidR="00217641" w:rsidRPr="00393081" w:rsidRDefault="00217641">
      <w:pPr>
        <w:pStyle w:val="Corpsdetexte"/>
        <w:spacing w:before="7"/>
        <w:rPr>
          <w:b/>
          <w:sz w:val="29"/>
        </w:rPr>
      </w:pPr>
    </w:p>
    <w:p w14:paraId="24CB534A" w14:textId="0651B377" w:rsidR="00217641" w:rsidRPr="00F4346C" w:rsidRDefault="000B37EB" w:rsidP="00F4346C">
      <w:pPr>
        <w:widowControl/>
        <w:spacing w:line="276" w:lineRule="auto"/>
        <w:ind w:left="377" w:firstLine="720"/>
        <w:jc w:val="both"/>
        <w:rPr>
          <w:rFonts w:asciiTheme="minorHAnsi" w:eastAsiaTheme="minorHAnsi" w:hAnsiTheme="minorHAnsi" w:cstheme="minorBidi"/>
          <w:b/>
          <w:bCs/>
          <w:color w:val="4F81BD" w:themeColor="accent1"/>
          <w:kern w:val="2"/>
          <w14:ligatures w14:val="standardContextual"/>
        </w:rPr>
      </w:pPr>
      <w:r w:rsidRPr="00F4346C">
        <w:rPr>
          <w:rFonts w:asciiTheme="minorHAnsi" w:eastAsiaTheme="minorHAnsi" w:hAnsiTheme="minorHAnsi" w:cstheme="minorBidi"/>
          <w:b/>
          <w:bCs/>
          <w:color w:val="4F81BD" w:themeColor="accent1"/>
          <w:kern w:val="2"/>
          <w14:ligatures w14:val="standardContextual"/>
        </w:rPr>
        <w:t>ARTICLE 1 - OBJET</w:t>
      </w:r>
    </w:p>
    <w:p w14:paraId="2746F269" w14:textId="41C252BA" w:rsidR="00217641" w:rsidRDefault="000B37EB" w:rsidP="00C030CF">
      <w:pPr>
        <w:pStyle w:val="Corpsdetexte"/>
        <w:spacing w:before="240" w:line="288" w:lineRule="auto"/>
        <w:ind w:left="1097" w:right="115"/>
        <w:jc w:val="both"/>
      </w:pPr>
      <w:r>
        <w:t>D</w:t>
      </w:r>
      <w:r w:rsidR="00AB5C25" w:rsidRPr="000B37EB">
        <w:t xml:space="preserve">ans le cadre de l’exécution du présent accord-cadre, le titulaire </w:t>
      </w:r>
      <w:r w:rsidR="000F6A02">
        <w:t>(« </w:t>
      </w:r>
      <w:r w:rsidR="000F6A02">
        <w:rPr>
          <w:b/>
        </w:rPr>
        <w:t>organisme</w:t>
      </w:r>
      <w:r w:rsidR="000F6A02" w:rsidRPr="000F6A02">
        <w:rPr>
          <w:b/>
        </w:rPr>
        <w:t xml:space="preserve"> demandeur</w:t>
      </w:r>
      <w:r w:rsidR="000F6A02">
        <w:t xml:space="preserve"> ») </w:t>
      </w:r>
      <w:r w:rsidR="00AB5C25" w:rsidRPr="000B37EB">
        <w:t>est susceptible de traiter des données</w:t>
      </w:r>
      <w:r>
        <w:t xml:space="preserve"> de santé à caractère personnel pour le compte de l’ATIH.</w:t>
      </w:r>
    </w:p>
    <w:p w14:paraId="64D2F7AB" w14:textId="77777777" w:rsidR="000B37EB" w:rsidRDefault="000B37EB" w:rsidP="000B37EB">
      <w:pPr>
        <w:pStyle w:val="Corpsdetexte"/>
        <w:spacing w:line="288" w:lineRule="auto"/>
        <w:ind w:left="1097" w:right="115"/>
        <w:jc w:val="both"/>
      </w:pPr>
    </w:p>
    <w:p w14:paraId="63093D0D" w14:textId="68961D94" w:rsidR="000B37EB" w:rsidRPr="000B37EB" w:rsidRDefault="000B37EB" w:rsidP="000B37EB">
      <w:pPr>
        <w:pStyle w:val="Corpsdetexte"/>
        <w:spacing w:line="288" w:lineRule="auto"/>
        <w:ind w:left="1097" w:right="115"/>
        <w:jc w:val="both"/>
      </w:pPr>
      <w:r>
        <w:t xml:space="preserve">Le </w:t>
      </w:r>
      <w:r w:rsidR="000F6A02">
        <w:t xml:space="preserve">personnel du </w:t>
      </w:r>
      <w:r>
        <w:t xml:space="preserve">titulaire </w:t>
      </w:r>
      <w:r w:rsidR="000F6A02">
        <w:t>(« </w:t>
      </w:r>
      <w:r w:rsidR="000F6A02" w:rsidRPr="000F6A02">
        <w:rPr>
          <w:b/>
        </w:rPr>
        <w:t>les utilisateurs</w:t>
      </w:r>
      <w:r w:rsidR="000F6A02">
        <w:t xml:space="preserve"> ») </w:t>
      </w:r>
      <w:r>
        <w:t>accèdera aux données de santé à caractère personnel mises à disposition par l’ATIH dans les conditions précisées ci-après.</w:t>
      </w:r>
    </w:p>
    <w:p w14:paraId="7CAE861A" w14:textId="77777777" w:rsidR="00217641" w:rsidRPr="00393081" w:rsidRDefault="00217641">
      <w:pPr>
        <w:pStyle w:val="Corpsdetexte"/>
      </w:pPr>
    </w:p>
    <w:p w14:paraId="0BB02D5E" w14:textId="77777777" w:rsidR="00217641" w:rsidRPr="00393081" w:rsidRDefault="00217641" w:rsidP="00581907">
      <w:pPr>
        <w:pStyle w:val="Corpsdetexte"/>
        <w:jc w:val="both"/>
      </w:pPr>
      <w:bookmarkStart w:id="2" w:name="ARTICLE_1er_-_OBJET_DE_LA_CONVENTION"/>
      <w:bookmarkEnd w:id="2"/>
    </w:p>
    <w:p w14:paraId="00C91FDB" w14:textId="372B386A" w:rsidR="00217641" w:rsidRPr="00F4346C" w:rsidRDefault="0004739F" w:rsidP="00F4346C">
      <w:pPr>
        <w:widowControl/>
        <w:spacing w:line="276" w:lineRule="auto"/>
        <w:ind w:left="377" w:firstLine="720"/>
        <w:jc w:val="both"/>
        <w:rPr>
          <w:rFonts w:asciiTheme="minorHAnsi" w:eastAsiaTheme="minorHAnsi" w:hAnsiTheme="minorHAnsi" w:cstheme="minorBidi"/>
          <w:b/>
          <w:bCs/>
          <w:color w:val="4F81BD" w:themeColor="accent1"/>
          <w:kern w:val="2"/>
          <w14:ligatures w14:val="standardContextual"/>
        </w:rPr>
      </w:pPr>
      <w:bookmarkStart w:id="3" w:name="ARTICLE_3_-_MODALITÉS_DE_MISE_EN_ŒUVRE_D"/>
      <w:bookmarkEnd w:id="3"/>
      <w:r w:rsidRPr="00F4346C">
        <w:rPr>
          <w:rFonts w:asciiTheme="minorHAnsi" w:eastAsiaTheme="minorHAnsi" w:hAnsiTheme="minorHAnsi" w:cstheme="minorBidi"/>
          <w:b/>
          <w:bCs/>
          <w:color w:val="4F81BD" w:themeColor="accent1"/>
          <w:kern w:val="2"/>
          <w14:ligatures w14:val="standardContextual"/>
        </w:rPr>
        <w:t>ARTICLE 2</w:t>
      </w:r>
      <w:r w:rsidR="00393081" w:rsidRPr="00F4346C">
        <w:rPr>
          <w:rFonts w:asciiTheme="minorHAnsi" w:eastAsiaTheme="minorHAnsi" w:hAnsiTheme="minorHAnsi" w:cstheme="minorBidi"/>
          <w:b/>
          <w:bCs/>
          <w:color w:val="4F81BD" w:themeColor="accent1"/>
          <w:kern w:val="2"/>
          <w14:ligatures w14:val="standardContextual"/>
        </w:rPr>
        <w:t xml:space="preserve"> - MODALITÉS DE MISE EN ŒUVRE DE L’ACCES AU SYSTEME</w:t>
      </w:r>
    </w:p>
    <w:p w14:paraId="3ED7CA95" w14:textId="77777777" w:rsidR="00217641" w:rsidRDefault="00217641">
      <w:pPr>
        <w:pStyle w:val="Corpsdetexte"/>
        <w:spacing w:before="4"/>
        <w:rPr>
          <w:b/>
          <w:i/>
          <w:sz w:val="19"/>
        </w:rPr>
      </w:pPr>
    </w:p>
    <w:p w14:paraId="2FFAA54A" w14:textId="77777777" w:rsidR="000B37EB" w:rsidRDefault="000B37EB" w:rsidP="000B37EB">
      <w:pPr>
        <w:pStyle w:val="Corpsdetexte"/>
        <w:spacing w:line="288" w:lineRule="auto"/>
        <w:ind w:left="1097" w:right="115"/>
        <w:jc w:val="both"/>
      </w:pPr>
      <w:r>
        <w:t>L’accès aux données est réalisé</w:t>
      </w:r>
      <w:r w:rsidRPr="003C58CD">
        <w:t xml:space="preserve"> par l’intermédiaire d’une connexion internet sécurisée (protocole HTTPS) avec une authentification forte liée à un système OTP (mot de passe à usage unique) délivré par un matériel fourni par l’ATIH à un utilisateur spécifique (jeton). </w:t>
      </w:r>
    </w:p>
    <w:p w14:paraId="3DA3DE20" w14:textId="77777777" w:rsidR="000B37EB" w:rsidRDefault="000B37EB" w:rsidP="000B37EB">
      <w:pPr>
        <w:pStyle w:val="Corpsdetexte"/>
        <w:spacing w:line="288" w:lineRule="auto"/>
        <w:ind w:left="1097" w:right="115"/>
        <w:jc w:val="both"/>
      </w:pPr>
    </w:p>
    <w:p w14:paraId="528D4E16" w14:textId="77777777" w:rsidR="000B37EB" w:rsidRDefault="000B37EB" w:rsidP="000B37EB">
      <w:pPr>
        <w:pStyle w:val="Corpsdetexte"/>
        <w:spacing w:line="288" w:lineRule="auto"/>
        <w:ind w:left="1097" w:right="115"/>
        <w:jc w:val="both"/>
      </w:pPr>
      <w:r w:rsidRPr="003C58CD">
        <w:t xml:space="preserve">La connexion à cette machine virtuelle permet elle-même la connexion à un serveur SAS, à l’aide du logiciel SAS Enterprise Guide. Seul l’environnement SAS est disponible dans cette solution dans un premier temps. </w:t>
      </w:r>
    </w:p>
    <w:p w14:paraId="11F98161" w14:textId="77777777" w:rsidR="000B37EB" w:rsidRDefault="000B37EB" w:rsidP="000B37EB">
      <w:pPr>
        <w:pStyle w:val="Corpsdetexte"/>
        <w:spacing w:line="288" w:lineRule="auto"/>
        <w:ind w:left="1097" w:right="115"/>
        <w:jc w:val="both"/>
      </w:pPr>
    </w:p>
    <w:p w14:paraId="2BE5227B" w14:textId="77777777" w:rsidR="000B37EB" w:rsidRDefault="000B37EB" w:rsidP="000B37EB">
      <w:pPr>
        <w:pStyle w:val="Corpsdetexte"/>
        <w:spacing w:line="288" w:lineRule="auto"/>
        <w:ind w:left="1097" w:right="115"/>
        <w:jc w:val="both"/>
      </w:pPr>
      <w:r w:rsidRPr="003C58CD">
        <w:t xml:space="preserve">La traçabilité est assurée par un mécanisme d’audit (système de log) de tous les traitements SAS réalisés, ainsi que par la mise en place d’un mécanisme de surveillance informatique (« keylogger ») permettant d’enregistrer toutes les actions réalisées par l’utilisateur. Les entrées ou sorties de données sont autorisées sans contrainte </w:t>
      </w:r>
      <w:r w:rsidRPr="00581907">
        <w:rPr>
          <w:i/>
        </w:rPr>
        <w:t>a priori</w:t>
      </w:r>
      <w:r w:rsidRPr="003C58CD">
        <w:t xml:space="preserve">, mais peuvent être tracées </w:t>
      </w:r>
      <w:r w:rsidRPr="00581907">
        <w:rPr>
          <w:i/>
        </w:rPr>
        <w:t>a posteriori</w:t>
      </w:r>
      <w:r w:rsidRPr="003C58CD">
        <w:t xml:space="preserve"> grâce aux mécanismes mis en</w:t>
      </w:r>
      <w:r w:rsidRPr="003C58CD">
        <w:rPr>
          <w:spacing w:val="-37"/>
        </w:rPr>
        <w:t xml:space="preserve"> </w:t>
      </w:r>
      <w:r w:rsidRPr="003C58CD">
        <w:t>place.</w:t>
      </w:r>
    </w:p>
    <w:p w14:paraId="4A476501" w14:textId="77777777" w:rsidR="000B37EB" w:rsidRPr="00393081" w:rsidRDefault="000B37EB">
      <w:pPr>
        <w:pStyle w:val="Corpsdetexte"/>
        <w:spacing w:before="4"/>
        <w:rPr>
          <w:b/>
          <w:i/>
          <w:sz w:val="19"/>
        </w:rPr>
      </w:pPr>
    </w:p>
    <w:p w14:paraId="77838E8B" w14:textId="49086EFF" w:rsidR="00217641" w:rsidRPr="00F4346C" w:rsidRDefault="00393081" w:rsidP="00C030CF">
      <w:pPr>
        <w:widowControl/>
        <w:spacing w:before="240" w:after="240" w:line="276" w:lineRule="auto"/>
        <w:ind w:left="377" w:firstLine="720"/>
        <w:jc w:val="both"/>
        <w:rPr>
          <w:rFonts w:asciiTheme="minorHAnsi" w:eastAsiaTheme="minorHAnsi" w:hAnsiTheme="minorHAnsi" w:cstheme="minorBidi"/>
          <w:b/>
          <w:bCs/>
          <w:color w:val="4F81BD" w:themeColor="accent1"/>
          <w:kern w:val="2"/>
          <w14:ligatures w14:val="standardContextual"/>
        </w:rPr>
      </w:pPr>
      <w:bookmarkStart w:id="4" w:name="3.1_Confidentialité_des_données"/>
      <w:bookmarkEnd w:id="4"/>
      <w:r w:rsidRPr="00F4346C">
        <w:rPr>
          <w:rFonts w:asciiTheme="minorHAnsi" w:eastAsiaTheme="minorHAnsi" w:hAnsiTheme="minorHAnsi" w:cstheme="minorBidi"/>
          <w:b/>
          <w:bCs/>
          <w:color w:val="4F81BD" w:themeColor="accent1"/>
          <w:kern w:val="2"/>
          <w14:ligatures w14:val="standardContextual"/>
        </w:rPr>
        <w:t>Confidentialité des données</w:t>
      </w:r>
    </w:p>
    <w:p w14:paraId="30490A76" w14:textId="77777777" w:rsidR="00581907" w:rsidRPr="00E22303" w:rsidRDefault="00581907" w:rsidP="00581907">
      <w:pPr>
        <w:pStyle w:val="Corpsdetexte"/>
        <w:spacing w:before="74"/>
        <w:ind w:left="1098"/>
        <w:jc w:val="both"/>
      </w:pPr>
      <w:r w:rsidRPr="00E22303">
        <w:t xml:space="preserve">Les données de santé à caractère personnel mises à disposition par l’ATIH que va traiter </w:t>
      </w:r>
      <w:r w:rsidRPr="00E22303">
        <w:rPr>
          <w:b/>
        </w:rPr>
        <w:t xml:space="preserve">« le demandeur » </w:t>
      </w:r>
      <w:r w:rsidRPr="00E22303">
        <w:t>sont des données confidentielles.</w:t>
      </w:r>
    </w:p>
    <w:p w14:paraId="670C20DC" w14:textId="65D056B6" w:rsidR="00217641" w:rsidRPr="00393081" w:rsidRDefault="00581907">
      <w:pPr>
        <w:pStyle w:val="Corpsdetexte"/>
        <w:spacing w:before="72" w:line="312" w:lineRule="auto"/>
        <w:ind w:left="1098" w:right="115"/>
        <w:jc w:val="both"/>
      </w:pPr>
      <w:r w:rsidRPr="00E22303">
        <w:t xml:space="preserve">Les traitements de ces informations réalisés </w:t>
      </w:r>
      <w:r w:rsidR="00393081" w:rsidRPr="00393081">
        <w:t xml:space="preserve">par le demandeur ne pourront avoir d’autres fins que celles prévues par l’autorisation CNIL qu’il a obtenu, et dans le respect des textes législatifs et réglementaires relatifs </w:t>
      </w:r>
      <w:r>
        <w:t xml:space="preserve">aux </w:t>
      </w:r>
      <w:r w:rsidRPr="00393081">
        <w:t xml:space="preserve">données </w:t>
      </w:r>
      <w:r>
        <w:t>de santé</w:t>
      </w:r>
      <w:r w:rsidR="00393081" w:rsidRPr="00393081">
        <w:t>, à la protection des données à caractère personnel et au secret professionnel tel que défini par les articles 226-13 et 226-14 du code pénal.</w:t>
      </w:r>
    </w:p>
    <w:p w14:paraId="5755932E" w14:textId="049B74BD" w:rsidR="00217641" w:rsidRDefault="00393081">
      <w:pPr>
        <w:pStyle w:val="Corpsdetexte"/>
        <w:spacing w:line="312" w:lineRule="auto"/>
        <w:ind w:left="1098" w:right="116"/>
        <w:jc w:val="both"/>
      </w:pPr>
      <w:r w:rsidRPr="00393081">
        <w:t>Dans le cadre de la solution de traitement fournie par l’ATIH, les sorties de données sont possibles, mais il ne peut s’agir que de données anonymes. Les « données anonymes » s’entendent comme des données statistiques agrégées constituées de telle sorte que l’identification, directe ou indirecte, des personnes concernées y est impossible.</w:t>
      </w:r>
    </w:p>
    <w:p w14:paraId="5ADA2A5C" w14:textId="77777777" w:rsidR="00581907" w:rsidRPr="00393081" w:rsidRDefault="00581907">
      <w:pPr>
        <w:pStyle w:val="Corpsdetexte"/>
        <w:spacing w:line="312" w:lineRule="auto"/>
        <w:ind w:left="1098" w:right="116"/>
        <w:jc w:val="both"/>
      </w:pPr>
    </w:p>
    <w:p w14:paraId="2D825F13" w14:textId="77777777" w:rsidR="000D359D" w:rsidRDefault="000D359D" w:rsidP="00C030CF">
      <w:pPr>
        <w:widowControl/>
        <w:spacing w:before="240" w:after="240" w:line="276" w:lineRule="auto"/>
        <w:ind w:left="377" w:firstLine="720"/>
        <w:jc w:val="both"/>
        <w:rPr>
          <w:rFonts w:asciiTheme="minorHAnsi" w:eastAsiaTheme="minorHAnsi" w:hAnsiTheme="minorHAnsi" w:cstheme="minorBidi"/>
          <w:b/>
          <w:bCs/>
          <w:color w:val="4F81BD" w:themeColor="accent1"/>
          <w:kern w:val="2"/>
          <w14:ligatures w14:val="standardContextual"/>
        </w:rPr>
      </w:pPr>
      <w:bookmarkStart w:id="5" w:name="3.2_Obtention_des_dispositifs_de_connexi"/>
      <w:bookmarkEnd w:id="5"/>
    </w:p>
    <w:p w14:paraId="726586D7" w14:textId="03A35F0E" w:rsidR="00217641" w:rsidRPr="00F4346C" w:rsidRDefault="00393081" w:rsidP="00C030CF">
      <w:pPr>
        <w:widowControl/>
        <w:spacing w:before="240" w:after="240" w:line="276" w:lineRule="auto"/>
        <w:ind w:left="377" w:firstLine="720"/>
        <w:jc w:val="both"/>
        <w:rPr>
          <w:rFonts w:asciiTheme="minorHAnsi" w:eastAsiaTheme="minorHAnsi" w:hAnsiTheme="minorHAnsi" w:cstheme="minorBidi"/>
          <w:b/>
          <w:bCs/>
          <w:color w:val="4F81BD" w:themeColor="accent1"/>
          <w:kern w:val="2"/>
          <w14:ligatures w14:val="standardContextual"/>
        </w:rPr>
      </w:pPr>
      <w:r w:rsidRPr="00F4346C">
        <w:rPr>
          <w:rFonts w:asciiTheme="minorHAnsi" w:eastAsiaTheme="minorHAnsi" w:hAnsiTheme="minorHAnsi" w:cstheme="minorBidi"/>
          <w:b/>
          <w:bCs/>
          <w:color w:val="4F81BD" w:themeColor="accent1"/>
          <w:kern w:val="2"/>
          <w14:ligatures w14:val="standardContextual"/>
        </w:rPr>
        <w:lastRenderedPageBreak/>
        <w:t>Obtention des dispositifs de connexion</w:t>
      </w:r>
    </w:p>
    <w:p w14:paraId="6EB40AE0" w14:textId="77777777" w:rsidR="00217641" w:rsidRPr="00393081" w:rsidRDefault="00393081" w:rsidP="00C030CF">
      <w:pPr>
        <w:pStyle w:val="Corpsdetexte"/>
        <w:spacing w:before="74" w:after="240" w:line="312" w:lineRule="auto"/>
        <w:ind w:left="1098" w:right="118"/>
        <w:jc w:val="both"/>
      </w:pPr>
      <w:r w:rsidRPr="00393081">
        <w:t>L’ATIH a mis en place un système d’authentification forte, basée sur la fourniture aux utilisateurs d’un dispositif (</w:t>
      </w:r>
      <w:proofErr w:type="spellStart"/>
      <w:r w:rsidRPr="00393081">
        <w:t>token</w:t>
      </w:r>
      <w:proofErr w:type="spellEnd"/>
      <w:r w:rsidRPr="00393081">
        <w:t xml:space="preserve">) permettant la génération d’un OTP (One Time </w:t>
      </w:r>
      <w:proofErr w:type="spellStart"/>
      <w:r w:rsidRPr="00393081">
        <w:t>Password</w:t>
      </w:r>
      <w:proofErr w:type="spellEnd"/>
      <w:r w:rsidRPr="00393081">
        <w:t>) qui permet à l’utilisateur de se connecter. De plus, la connexion à la plateforme requiert un mot de passe personnel respectant les normes de sécurité standards que l’utilisateur devra obligatoirement changer tous les six mois.</w:t>
      </w:r>
    </w:p>
    <w:p w14:paraId="5F7C8200" w14:textId="77777777" w:rsidR="00AC44B1" w:rsidRDefault="00393081" w:rsidP="00AC44B1">
      <w:pPr>
        <w:pStyle w:val="Corpsdetexte"/>
        <w:spacing w:after="240"/>
        <w:ind w:left="1098"/>
        <w:jc w:val="both"/>
      </w:pPr>
      <w:r w:rsidRPr="00393081">
        <w:t>Afin d’obtenir le dispositif de génération des OTP (</w:t>
      </w:r>
      <w:proofErr w:type="spellStart"/>
      <w:r w:rsidRPr="00393081">
        <w:t>token</w:t>
      </w:r>
      <w:proofErr w:type="spellEnd"/>
      <w:r w:rsidRPr="00393081">
        <w:t>) :</w:t>
      </w:r>
    </w:p>
    <w:p w14:paraId="2E92BC4B" w14:textId="68B41452" w:rsidR="00217641" w:rsidRPr="00AC44B1" w:rsidRDefault="00393081" w:rsidP="00AC44B1">
      <w:pPr>
        <w:pStyle w:val="Paragraphedeliste"/>
        <w:numPr>
          <w:ilvl w:val="0"/>
          <w:numId w:val="18"/>
        </w:numPr>
        <w:tabs>
          <w:tab w:val="left" w:pos="1812"/>
        </w:tabs>
        <w:spacing w:before="34" w:after="240" w:line="307" w:lineRule="auto"/>
        <w:ind w:left="1810" w:right="119" w:hanging="354"/>
        <w:jc w:val="both"/>
        <w:rPr>
          <w:sz w:val="20"/>
        </w:rPr>
      </w:pPr>
      <w:r w:rsidRPr="00393081">
        <w:rPr>
          <w:sz w:val="20"/>
        </w:rPr>
        <w:t>le demandeur doit renseigner l’annexe 1 « Déclaration d’un nouvel organisme », permettant d’identifier au sein de l’organisme un utilisateur référent pour la gestion des échanges avec l’ATIH, ainsi qu’un suppléant en cas d’absence du</w:t>
      </w:r>
      <w:r w:rsidRPr="00AC44B1">
        <w:rPr>
          <w:sz w:val="20"/>
        </w:rPr>
        <w:t xml:space="preserve"> </w:t>
      </w:r>
      <w:r w:rsidRPr="00393081">
        <w:rPr>
          <w:sz w:val="20"/>
        </w:rPr>
        <w:t>référent.</w:t>
      </w:r>
    </w:p>
    <w:p w14:paraId="2FD77931" w14:textId="485E1197" w:rsidR="00217641" w:rsidRPr="00581907" w:rsidRDefault="00393081" w:rsidP="00AC44B1">
      <w:pPr>
        <w:pStyle w:val="Paragraphedeliste"/>
        <w:numPr>
          <w:ilvl w:val="0"/>
          <w:numId w:val="18"/>
        </w:numPr>
        <w:tabs>
          <w:tab w:val="left" w:pos="1812"/>
        </w:tabs>
        <w:spacing w:before="34" w:after="240" w:line="307" w:lineRule="auto"/>
        <w:ind w:left="1810" w:right="119" w:hanging="354"/>
        <w:jc w:val="both"/>
        <w:rPr>
          <w:rFonts w:ascii="Symbol" w:hAnsi="Symbol"/>
          <w:sz w:val="20"/>
          <w:szCs w:val="20"/>
        </w:rPr>
      </w:pPr>
      <w:r w:rsidRPr="00AC44B1">
        <w:rPr>
          <w:sz w:val="20"/>
        </w:rPr>
        <w:t>Il doit ensuite renseigner autant d’exemplaires de l’annexe 2 « Demande de livraison de jeton d’accès</w:t>
      </w:r>
      <w:r w:rsidRPr="00581907">
        <w:rPr>
          <w:sz w:val="20"/>
          <w:szCs w:val="20"/>
        </w:rPr>
        <w:t xml:space="preserve"> sécurisé (</w:t>
      </w:r>
      <w:proofErr w:type="spellStart"/>
      <w:r w:rsidR="00581907" w:rsidRPr="00581907">
        <w:rPr>
          <w:sz w:val="20"/>
          <w:szCs w:val="20"/>
        </w:rPr>
        <w:t>token</w:t>
      </w:r>
      <w:proofErr w:type="spellEnd"/>
      <w:r w:rsidRPr="00581907">
        <w:rPr>
          <w:sz w:val="20"/>
          <w:szCs w:val="20"/>
        </w:rPr>
        <w:t>) » que d’utilisateurs devant réaliser des traitements sur le serveur de l’ATIH (y compris l’utilisateur référent et son suppléant). Cette annexe inclut les engagements individuels de chaque</w:t>
      </w:r>
      <w:r w:rsidRPr="00581907">
        <w:rPr>
          <w:spacing w:val="-21"/>
          <w:sz w:val="20"/>
          <w:szCs w:val="20"/>
        </w:rPr>
        <w:t xml:space="preserve"> </w:t>
      </w:r>
      <w:r w:rsidRPr="00581907">
        <w:rPr>
          <w:sz w:val="20"/>
          <w:szCs w:val="20"/>
        </w:rPr>
        <w:t>utilisateur.</w:t>
      </w:r>
    </w:p>
    <w:p w14:paraId="78511CF9" w14:textId="77777777" w:rsidR="00217641" w:rsidRPr="00393081" w:rsidRDefault="00393081" w:rsidP="00581907">
      <w:pPr>
        <w:pStyle w:val="Paragraphedeliste"/>
        <w:numPr>
          <w:ilvl w:val="0"/>
          <w:numId w:val="18"/>
        </w:numPr>
        <w:tabs>
          <w:tab w:val="left" w:pos="1819"/>
        </w:tabs>
        <w:spacing w:before="5" w:line="302" w:lineRule="auto"/>
        <w:ind w:right="118"/>
        <w:jc w:val="both"/>
        <w:rPr>
          <w:rFonts w:ascii="Symbol" w:hAnsi="Symbol"/>
        </w:rPr>
      </w:pPr>
      <w:r w:rsidRPr="00393081">
        <w:rPr>
          <w:sz w:val="20"/>
        </w:rPr>
        <w:t>Le demandeur doit ensuite renvoyer à l’ATIH les annexes 1 et 2 renseignées et signées. Une fois reçues, l’ATIH envoie, en recommandé avec accusé de réception, à l’utilisateur référent (ou à son suppléant)</w:t>
      </w:r>
      <w:r w:rsidRPr="00393081">
        <w:rPr>
          <w:spacing w:val="-10"/>
          <w:sz w:val="20"/>
        </w:rPr>
        <w:t xml:space="preserve"> </w:t>
      </w:r>
      <w:r w:rsidRPr="00393081">
        <w:rPr>
          <w:sz w:val="20"/>
        </w:rPr>
        <w:t>:</w:t>
      </w:r>
    </w:p>
    <w:p w14:paraId="5AD163EF" w14:textId="762D6D9F" w:rsidR="00217641" w:rsidRPr="00393081" w:rsidRDefault="00393081" w:rsidP="00581907">
      <w:pPr>
        <w:pStyle w:val="Paragraphedeliste"/>
        <w:numPr>
          <w:ilvl w:val="1"/>
          <w:numId w:val="18"/>
        </w:numPr>
        <w:tabs>
          <w:tab w:val="left" w:pos="2637"/>
        </w:tabs>
        <w:spacing w:before="12"/>
        <w:ind w:hanging="122"/>
        <w:jc w:val="both"/>
        <w:rPr>
          <w:sz w:val="20"/>
        </w:rPr>
      </w:pPr>
      <w:r w:rsidRPr="00393081">
        <w:rPr>
          <w:sz w:val="20"/>
        </w:rPr>
        <w:t>les dispositifs de connexion</w:t>
      </w:r>
      <w:r w:rsidRPr="00393081">
        <w:rPr>
          <w:spacing w:val="-16"/>
          <w:sz w:val="20"/>
        </w:rPr>
        <w:t xml:space="preserve"> </w:t>
      </w:r>
      <w:r w:rsidRPr="00393081">
        <w:rPr>
          <w:sz w:val="20"/>
        </w:rPr>
        <w:t>(</w:t>
      </w:r>
      <w:proofErr w:type="spellStart"/>
      <w:r w:rsidRPr="00393081">
        <w:rPr>
          <w:sz w:val="20"/>
        </w:rPr>
        <w:t>token</w:t>
      </w:r>
      <w:proofErr w:type="spellEnd"/>
      <w:r w:rsidRPr="00393081">
        <w:rPr>
          <w:sz w:val="20"/>
        </w:rPr>
        <w:t>)</w:t>
      </w:r>
    </w:p>
    <w:p w14:paraId="2DF39BD2" w14:textId="1DFA2D20" w:rsidR="00217641" w:rsidRDefault="00393081" w:rsidP="00AC44B1">
      <w:pPr>
        <w:pStyle w:val="Paragraphedeliste"/>
        <w:numPr>
          <w:ilvl w:val="1"/>
          <w:numId w:val="18"/>
        </w:numPr>
        <w:tabs>
          <w:tab w:val="left" w:pos="2637"/>
        </w:tabs>
        <w:spacing w:before="67" w:after="240"/>
        <w:ind w:hanging="122"/>
        <w:jc w:val="both"/>
        <w:rPr>
          <w:sz w:val="20"/>
        </w:rPr>
      </w:pPr>
      <w:r w:rsidRPr="00393081">
        <w:rPr>
          <w:sz w:val="20"/>
        </w:rPr>
        <w:t>les bordereaux de transfert, un par utilisateur, présentés en annexe</w:t>
      </w:r>
      <w:r w:rsidRPr="00393081">
        <w:rPr>
          <w:spacing w:val="-34"/>
          <w:sz w:val="20"/>
        </w:rPr>
        <w:t xml:space="preserve"> </w:t>
      </w:r>
      <w:r w:rsidRPr="00393081">
        <w:rPr>
          <w:sz w:val="20"/>
        </w:rPr>
        <w:t>3.</w:t>
      </w:r>
    </w:p>
    <w:p w14:paraId="1EDAB9E2" w14:textId="5B9B3035" w:rsidR="00217641" w:rsidRPr="00581907" w:rsidRDefault="00393081" w:rsidP="00C030CF">
      <w:pPr>
        <w:pStyle w:val="Paragraphedeliste"/>
        <w:numPr>
          <w:ilvl w:val="0"/>
          <w:numId w:val="18"/>
        </w:numPr>
        <w:tabs>
          <w:tab w:val="left" w:pos="1812"/>
        </w:tabs>
        <w:spacing w:before="71" w:after="240" w:line="307" w:lineRule="auto"/>
        <w:ind w:left="1811" w:right="119" w:hanging="355"/>
        <w:jc w:val="both"/>
        <w:rPr>
          <w:rFonts w:ascii="Symbol" w:hAnsi="Symbol"/>
          <w:sz w:val="20"/>
        </w:rPr>
      </w:pPr>
      <w:r w:rsidRPr="00393081">
        <w:rPr>
          <w:sz w:val="20"/>
        </w:rPr>
        <w:t>Chaque bordereau de transfert indiquant la bonne réception des dispositifs de connexion (</w:t>
      </w:r>
      <w:proofErr w:type="spellStart"/>
      <w:r w:rsidRPr="00393081">
        <w:rPr>
          <w:sz w:val="20"/>
        </w:rPr>
        <w:t>token</w:t>
      </w:r>
      <w:proofErr w:type="spellEnd"/>
      <w:r w:rsidRPr="00393081">
        <w:rPr>
          <w:sz w:val="20"/>
        </w:rPr>
        <w:t xml:space="preserve">), devra être signé par l’utilisateur, l’utilisateur référent (ou son suppléant) et le responsable </w:t>
      </w:r>
      <w:r w:rsidR="00436827">
        <w:rPr>
          <w:sz w:val="20"/>
        </w:rPr>
        <w:t>légal</w:t>
      </w:r>
      <w:r w:rsidRPr="00393081">
        <w:rPr>
          <w:sz w:val="20"/>
        </w:rPr>
        <w:t xml:space="preserve"> de l’organisme demandeur, et renvoyé à l’ATIH par voie</w:t>
      </w:r>
      <w:r w:rsidRPr="00393081">
        <w:rPr>
          <w:spacing w:val="-35"/>
          <w:sz w:val="20"/>
        </w:rPr>
        <w:t xml:space="preserve"> </w:t>
      </w:r>
      <w:r w:rsidRPr="00393081">
        <w:rPr>
          <w:sz w:val="20"/>
        </w:rPr>
        <w:t>postale.</w:t>
      </w:r>
    </w:p>
    <w:p w14:paraId="57344667" w14:textId="0F8554C8" w:rsidR="008B2231" w:rsidRPr="008B2231" w:rsidRDefault="00393081" w:rsidP="00C030CF">
      <w:pPr>
        <w:pStyle w:val="Paragraphedeliste"/>
        <w:numPr>
          <w:ilvl w:val="0"/>
          <w:numId w:val="18"/>
        </w:numPr>
        <w:tabs>
          <w:tab w:val="left" w:pos="1811"/>
        </w:tabs>
        <w:spacing w:before="34" w:line="307" w:lineRule="auto"/>
        <w:ind w:left="1810" w:right="119" w:hanging="354"/>
        <w:jc w:val="both"/>
        <w:rPr>
          <w:rFonts w:ascii="Symbol" w:hAnsi="Symbol"/>
          <w:sz w:val="20"/>
        </w:rPr>
      </w:pPr>
      <w:r w:rsidRPr="00393081">
        <w:rPr>
          <w:sz w:val="20"/>
        </w:rPr>
        <w:t>Dès réception de ces bordereaux dûment renseignés, l’ATIH envoie par courrier électronique à chaque utilisateur un mot de passe initial, qui devra être obligatoirement changé à la première</w:t>
      </w:r>
      <w:r w:rsidRPr="00393081">
        <w:rPr>
          <w:spacing w:val="-13"/>
          <w:sz w:val="20"/>
        </w:rPr>
        <w:t xml:space="preserve"> </w:t>
      </w:r>
      <w:r w:rsidRPr="00393081">
        <w:rPr>
          <w:sz w:val="20"/>
        </w:rPr>
        <w:t>connexion</w:t>
      </w:r>
      <w:r w:rsidR="008B2231">
        <w:rPr>
          <w:sz w:val="20"/>
        </w:rPr>
        <w:t xml:space="preserve"> ainsi qu’u</w:t>
      </w:r>
      <w:r w:rsidR="008B2231" w:rsidRPr="008B2231">
        <w:rPr>
          <w:sz w:val="20"/>
        </w:rPr>
        <w:t>ne notice précisant les conditions d’utilisation du jeton d’accès sécurisé</w:t>
      </w:r>
      <w:r w:rsidRPr="00393081">
        <w:rPr>
          <w:sz w:val="20"/>
        </w:rPr>
        <w:t>.</w:t>
      </w:r>
      <w:r w:rsidR="008B2231">
        <w:rPr>
          <w:sz w:val="20"/>
        </w:rPr>
        <w:t xml:space="preserve"> </w:t>
      </w:r>
    </w:p>
    <w:p w14:paraId="04AA0DB9" w14:textId="77777777" w:rsidR="00217641" w:rsidRPr="00393081" w:rsidRDefault="00217641" w:rsidP="00581907">
      <w:pPr>
        <w:pStyle w:val="Corpsdetexte"/>
        <w:spacing w:before="6"/>
        <w:jc w:val="both"/>
        <w:rPr>
          <w:sz w:val="26"/>
        </w:rPr>
      </w:pPr>
    </w:p>
    <w:p w14:paraId="0ADD1F05" w14:textId="77777777" w:rsidR="00217641" w:rsidRPr="00393081" w:rsidRDefault="00393081" w:rsidP="00581907">
      <w:pPr>
        <w:pStyle w:val="Corpsdetexte"/>
        <w:spacing w:line="309" w:lineRule="auto"/>
        <w:ind w:left="1098" w:right="39"/>
        <w:jc w:val="both"/>
      </w:pPr>
      <w:r w:rsidRPr="00393081">
        <w:t>Le dispositif de connexion (</w:t>
      </w:r>
      <w:proofErr w:type="spellStart"/>
      <w:r w:rsidRPr="00393081">
        <w:t>token</w:t>
      </w:r>
      <w:proofErr w:type="spellEnd"/>
      <w:r w:rsidRPr="00393081">
        <w:t>) est strictement personnel, il ne doit en aucune manière être cédé à un autre utilisateur.</w:t>
      </w:r>
    </w:p>
    <w:p w14:paraId="5FFBA7C1" w14:textId="5FDD1F86" w:rsidR="00217641" w:rsidRPr="00393081" w:rsidRDefault="00393081" w:rsidP="00581907">
      <w:pPr>
        <w:pStyle w:val="Corpsdetexte"/>
        <w:spacing w:before="65"/>
        <w:ind w:left="1098" w:right="39"/>
        <w:jc w:val="both"/>
      </w:pPr>
      <w:r w:rsidRPr="00393081">
        <w:t>En cas de perte, vol, dégradation du jeton, l’organisme sera facturé à hauteur de 200</w:t>
      </w:r>
      <w:r w:rsidR="000963A9">
        <w:t xml:space="preserve"> euros</w:t>
      </w:r>
      <w:r w:rsidRPr="00393081">
        <w:t xml:space="preserve"> par jeton.</w:t>
      </w:r>
    </w:p>
    <w:p w14:paraId="545F8602" w14:textId="77777777" w:rsidR="00217641" w:rsidRPr="00393081" w:rsidRDefault="00217641">
      <w:pPr>
        <w:pStyle w:val="Corpsdetexte"/>
        <w:spacing w:before="10"/>
        <w:rPr>
          <w:sz w:val="29"/>
        </w:rPr>
      </w:pPr>
    </w:p>
    <w:p w14:paraId="6FA4CDF8" w14:textId="77777777" w:rsidR="00217641" w:rsidRPr="00F4346C" w:rsidRDefault="00393081" w:rsidP="00C030CF">
      <w:pPr>
        <w:widowControl/>
        <w:spacing w:before="240" w:after="240" w:line="276" w:lineRule="auto"/>
        <w:ind w:left="377" w:firstLine="720"/>
        <w:jc w:val="both"/>
        <w:rPr>
          <w:rFonts w:asciiTheme="minorHAnsi" w:eastAsiaTheme="minorHAnsi" w:hAnsiTheme="minorHAnsi" w:cstheme="minorBidi"/>
          <w:b/>
          <w:bCs/>
          <w:color w:val="4F81BD" w:themeColor="accent1"/>
          <w:kern w:val="2"/>
          <w14:ligatures w14:val="standardContextual"/>
        </w:rPr>
      </w:pPr>
      <w:bookmarkStart w:id="6" w:name="3.3_Gestion_des_utilisateurs"/>
      <w:bookmarkEnd w:id="6"/>
      <w:r w:rsidRPr="00F4346C">
        <w:rPr>
          <w:rFonts w:asciiTheme="minorHAnsi" w:eastAsiaTheme="minorHAnsi" w:hAnsiTheme="minorHAnsi" w:cstheme="minorBidi"/>
          <w:b/>
          <w:bCs/>
          <w:color w:val="4F81BD" w:themeColor="accent1"/>
          <w:kern w:val="2"/>
          <w14:ligatures w14:val="standardContextual"/>
        </w:rPr>
        <w:t>Gestion des utilisateurs</w:t>
      </w:r>
    </w:p>
    <w:p w14:paraId="3429197E" w14:textId="7894DD09" w:rsidR="00217641" w:rsidRPr="00393081" w:rsidRDefault="00393081" w:rsidP="00581907">
      <w:pPr>
        <w:pStyle w:val="Corpsdetexte"/>
        <w:spacing w:before="74" w:line="312" w:lineRule="auto"/>
        <w:ind w:left="1098" w:right="116"/>
        <w:jc w:val="both"/>
      </w:pPr>
      <w:r w:rsidRPr="00393081">
        <w:rPr>
          <w:b/>
        </w:rPr>
        <w:t xml:space="preserve">« Le demandeur » </w:t>
      </w:r>
      <w:r w:rsidRPr="00393081">
        <w:t xml:space="preserve">s’engage à gérer au plus près les utilisateurs détenteurs de dispositif de connexion. L’utilisateur référent doit informer l’ATIH dans le plus bref délai du départ d’un salarié autorisé à utiliser </w:t>
      </w:r>
      <w:r w:rsidR="00581907" w:rsidRPr="00E22303">
        <w:t xml:space="preserve">les données de santé à caractère personnel mises à disposition par l’ATIH </w:t>
      </w:r>
      <w:r w:rsidRPr="00393081">
        <w:t>et retourner le dispositif de connexion (</w:t>
      </w:r>
      <w:proofErr w:type="spellStart"/>
      <w:r w:rsidRPr="00393081">
        <w:t>token</w:t>
      </w:r>
      <w:proofErr w:type="spellEnd"/>
      <w:r w:rsidRPr="00393081">
        <w:t>) du salarié en question dans la quinzaine qui suit son départ</w:t>
      </w:r>
      <w:r w:rsidR="00AF1D3F">
        <w:t xml:space="preserve"> par courrier recommandé avec accusé de réception.</w:t>
      </w:r>
    </w:p>
    <w:p w14:paraId="27C3D855" w14:textId="77777777" w:rsidR="00217641" w:rsidRPr="00393081" w:rsidRDefault="00393081" w:rsidP="00581907">
      <w:pPr>
        <w:pStyle w:val="Corpsdetexte"/>
        <w:spacing w:before="3" w:line="312" w:lineRule="auto"/>
        <w:ind w:left="1098" w:right="114"/>
        <w:jc w:val="both"/>
      </w:pPr>
      <w:r w:rsidRPr="00393081">
        <w:t>Si le remplaçant du salarié « partant » doit également disposer d’un dispositif de connexion, il est fortement conseillé de joindre l’annexe 2 relative à sa demande renseignée et signée au renvoi du dispositif de connexion du salarié partant.</w:t>
      </w:r>
    </w:p>
    <w:p w14:paraId="1F4EFB64" w14:textId="77777777" w:rsidR="00217641" w:rsidRPr="00393081" w:rsidRDefault="00393081" w:rsidP="00581907">
      <w:pPr>
        <w:pStyle w:val="Corpsdetexte"/>
        <w:ind w:left="1098"/>
        <w:jc w:val="both"/>
      </w:pPr>
      <w:r w:rsidRPr="00393081">
        <w:t>Aucun nouveau dispositif de connexion ne sera délivré avant réception du dispositif du salarié partant.</w:t>
      </w:r>
    </w:p>
    <w:p w14:paraId="39163B8D" w14:textId="77777777" w:rsidR="00217641" w:rsidRPr="00393081" w:rsidRDefault="00393081">
      <w:pPr>
        <w:pStyle w:val="Corpsdetexte"/>
        <w:spacing w:before="140" w:line="309" w:lineRule="auto"/>
        <w:ind w:left="1098" w:right="116"/>
        <w:jc w:val="both"/>
      </w:pPr>
      <w:r w:rsidRPr="00393081">
        <w:t xml:space="preserve">En cas de demande d’ajout d’un nouvel utilisateur, le bordereau présenté en annexe 2 doit-être renvoyé dûment </w:t>
      </w:r>
      <w:proofErr w:type="gramStart"/>
      <w:r w:rsidRPr="00393081">
        <w:t>signé</w:t>
      </w:r>
      <w:proofErr w:type="gramEnd"/>
      <w:r w:rsidRPr="00393081">
        <w:t>.</w:t>
      </w:r>
    </w:p>
    <w:p w14:paraId="43B24DB7" w14:textId="77777777" w:rsidR="00217641" w:rsidRPr="00393081" w:rsidRDefault="00393081">
      <w:pPr>
        <w:pStyle w:val="Corpsdetexte"/>
        <w:spacing w:before="1" w:line="312" w:lineRule="auto"/>
        <w:ind w:left="1098" w:right="117"/>
        <w:jc w:val="both"/>
      </w:pPr>
      <w:r w:rsidRPr="00393081">
        <w:t>En cas de départ de l’utilisateur référent, le responsable légal du demandeur doit en désigner un nouveau à l’aide du bordereau présenté en annexe 1.</w:t>
      </w:r>
    </w:p>
    <w:p w14:paraId="2A5C477D" w14:textId="77777777" w:rsidR="00217641" w:rsidRPr="00393081" w:rsidRDefault="00217641">
      <w:pPr>
        <w:pStyle w:val="Corpsdetexte"/>
        <w:spacing w:before="1"/>
        <w:rPr>
          <w:sz w:val="26"/>
        </w:rPr>
      </w:pPr>
    </w:p>
    <w:p w14:paraId="312F505E" w14:textId="77E4953F" w:rsidR="00217641" w:rsidRPr="00393081" w:rsidRDefault="00393081">
      <w:pPr>
        <w:pStyle w:val="Corpsdetexte"/>
        <w:spacing w:line="312" w:lineRule="auto"/>
        <w:ind w:left="1098" w:right="117" w:hanging="1"/>
        <w:jc w:val="both"/>
      </w:pPr>
      <w:r w:rsidRPr="00393081">
        <w:lastRenderedPageBreak/>
        <w:t xml:space="preserve">L’ATIH établira des statistiques de connexions </w:t>
      </w:r>
      <w:r w:rsidR="00441050" w:rsidRPr="00E22303">
        <w:t xml:space="preserve">une fois par an </w:t>
      </w:r>
      <w:r w:rsidRPr="00393081">
        <w:t>afin de déterminer les fréquences de connexions des utilisateurs. Ces statistiques seront remises à l’utilisateur référent. En cas d’absence de connexion de plus de 3 mois, une demande de confirmation de maintien de l’utilisateur sera réalisée par l’ATIH.</w:t>
      </w:r>
    </w:p>
    <w:p w14:paraId="2B86AE4E" w14:textId="77777777" w:rsidR="00217641" w:rsidRPr="00393081" w:rsidRDefault="00217641">
      <w:pPr>
        <w:pStyle w:val="Corpsdetexte"/>
      </w:pPr>
    </w:p>
    <w:p w14:paraId="2B36BABD" w14:textId="77777777" w:rsidR="00217641" w:rsidRPr="00F4346C" w:rsidRDefault="00393081" w:rsidP="00C030CF">
      <w:pPr>
        <w:widowControl/>
        <w:spacing w:before="240" w:after="240" w:line="276" w:lineRule="auto"/>
        <w:ind w:left="377" w:firstLine="720"/>
        <w:jc w:val="both"/>
        <w:rPr>
          <w:rFonts w:asciiTheme="minorHAnsi" w:eastAsiaTheme="minorHAnsi" w:hAnsiTheme="minorHAnsi" w:cstheme="minorBidi"/>
          <w:b/>
          <w:bCs/>
          <w:color w:val="4F81BD" w:themeColor="accent1"/>
          <w:kern w:val="2"/>
          <w14:ligatures w14:val="standardContextual"/>
        </w:rPr>
      </w:pPr>
      <w:bookmarkStart w:id="7" w:name="ARTICLE_4_–_ROLE_DE_L’ATIH"/>
      <w:bookmarkEnd w:id="7"/>
      <w:r w:rsidRPr="00F4346C">
        <w:rPr>
          <w:rFonts w:asciiTheme="minorHAnsi" w:eastAsiaTheme="minorHAnsi" w:hAnsiTheme="minorHAnsi" w:cstheme="minorBidi"/>
          <w:b/>
          <w:bCs/>
          <w:color w:val="4F81BD" w:themeColor="accent1"/>
          <w:kern w:val="2"/>
          <w14:ligatures w14:val="standardContextual"/>
        </w:rPr>
        <w:t>ARTICLE 4 – ROLE DE L’ATIH</w:t>
      </w:r>
    </w:p>
    <w:p w14:paraId="6DA6BBB9" w14:textId="77777777" w:rsidR="00217641" w:rsidRPr="00393081" w:rsidRDefault="00217641">
      <w:pPr>
        <w:pStyle w:val="Corpsdetexte"/>
        <w:spacing w:before="4"/>
        <w:rPr>
          <w:b/>
          <w:i/>
          <w:sz w:val="19"/>
        </w:rPr>
      </w:pPr>
    </w:p>
    <w:p w14:paraId="307CAAF5" w14:textId="77777777" w:rsidR="00217641" w:rsidRPr="00F4346C" w:rsidRDefault="00393081" w:rsidP="00C030CF">
      <w:pPr>
        <w:widowControl/>
        <w:spacing w:after="240" w:line="276" w:lineRule="auto"/>
        <w:ind w:left="377" w:firstLine="720"/>
        <w:jc w:val="both"/>
        <w:rPr>
          <w:rFonts w:asciiTheme="minorHAnsi" w:eastAsiaTheme="minorHAnsi" w:hAnsiTheme="minorHAnsi" w:cstheme="minorBidi"/>
          <w:b/>
          <w:bCs/>
          <w:color w:val="4F81BD" w:themeColor="accent1"/>
          <w:kern w:val="2"/>
          <w14:ligatures w14:val="standardContextual"/>
        </w:rPr>
      </w:pPr>
      <w:bookmarkStart w:id="8" w:name="4.1_Disponibilité_et_sécurisation_des_do"/>
      <w:bookmarkEnd w:id="8"/>
      <w:r w:rsidRPr="00F4346C">
        <w:rPr>
          <w:rFonts w:asciiTheme="minorHAnsi" w:eastAsiaTheme="minorHAnsi" w:hAnsiTheme="minorHAnsi" w:cstheme="minorBidi"/>
          <w:b/>
          <w:bCs/>
          <w:color w:val="4F81BD" w:themeColor="accent1"/>
          <w:kern w:val="2"/>
          <w14:ligatures w14:val="standardContextual"/>
        </w:rPr>
        <w:t>Disponibilité et sécurisation des données</w:t>
      </w:r>
    </w:p>
    <w:p w14:paraId="45229E70" w14:textId="639E14A7" w:rsidR="00217641" w:rsidRPr="00393081" w:rsidRDefault="00393081" w:rsidP="00441050">
      <w:pPr>
        <w:pStyle w:val="Corpsdetexte"/>
        <w:spacing w:line="312" w:lineRule="auto"/>
        <w:ind w:left="1098" w:right="39"/>
        <w:jc w:val="both"/>
      </w:pPr>
      <w:r w:rsidRPr="00393081">
        <w:t>L’ATIH s’engage à mettre à disposition un serveur en état de marche permettant de réaliser les traitements. Ce serveur sera opérationnel du lundi matin 9</w:t>
      </w:r>
      <w:r w:rsidR="001737CF">
        <w:t xml:space="preserve">h au samedi midi (jours fériés </w:t>
      </w:r>
      <w:r w:rsidRPr="00393081">
        <w:t>inclus).</w:t>
      </w:r>
    </w:p>
    <w:p w14:paraId="5C24F62B" w14:textId="433F57C4" w:rsidR="00217641" w:rsidRPr="00393081" w:rsidRDefault="00393081" w:rsidP="00441050">
      <w:pPr>
        <w:pStyle w:val="Corpsdetexte"/>
        <w:spacing w:before="2" w:line="312" w:lineRule="auto"/>
        <w:ind w:left="1098" w:right="39"/>
        <w:jc w:val="both"/>
      </w:pPr>
      <w:r w:rsidRPr="00393081">
        <w:t xml:space="preserve">Les </w:t>
      </w:r>
      <w:r w:rsidR="00441050" w:rsidRPr="00E22303">
        <w:t xml:space="preserve">données de santé à caractère personnel mises à disposition par l’ATIH </w:t>
      </w:r>
      <w:r w:rsidRPr="00393081">
        <w:t>ainsi que l’ensemble des référentiels seront mis à jour en fonction de leur disponibilité, et en fonction de l’autorisation du demandeur.</w:t>
      </w:r>
    </w:p>
    <w:p w14:paraId="1104B467" w14:textId="77777777" w:rsidR="00217641" w:rsidRPr="00393081" w:rsidRDefault="00393081" w:rsidP="00441050">
      <w:pPr>
        <w:pStyle w:val="Corpsdetexte"/>
        <w:spacing w:before="2"/>
        <w:ind w:left="1098" w:right="39"/>
        <w:jc w:val="both"/>
      </w:pPr>
      <w:r w:rsidRPr="00393081">
        <w:t>Les espaces de travail des utilisateurs sont sauvegardés selon plusieurs périodicités :</w:t>
      </w:r>
    </w:p>
    <w:p w14:paraId="44CC1C8F" w14:textId="77777777" w:rsidR="00217641" w:rsidRPr="00393081" w:rsidRDefault="00393081" w:rsidP="00441050">
      <w:pPr>
        <w:pStyle w:val="Paragraphedeliste"/>
        <w:numPr>
          <w:ilvl w:val="0"/>
          <w:numId w:val="16"/>
        </w:numPr>
        <w:tabs>
          <w:tab w:val="left" w:pos="1817"/>
          <w:tab w:val="left" w:pos="1818"/>
        </w:tabs>
        <w:spacing w:before="137"/>
        <w:jc w:val="both"/>
        <w:rPr>
          <w:sz w:val="20"/>
        </w:rPr>
      </w:pPr>
      <w:r w:rsidRPr="00393081">
        <w:rPr>
          <w:sz w:val="20"/>
        </w:rPr>
        <w:t>quotidienne avec une durée de conservation de 5</w:t>
      </w:r>
      <w:r w:rsidRPr="00393081">
        <w:rPr>
          <w:spacing w:val="-20"/>
          <w:sz w:val="20"/>
        </w:rPr>
        <w:t xml:space="preserve"> </w:t>
      </w:r>
      <w:r w:rsidRPr="00393081">
        <w:rPr>
          <w:sz w:val="20"/>
        </w:rPr>
        <w:t>jours,</w:t>
      </w:r>
    </w:p>
    <w:p w14:paraId="65707895" w14:textId="77777777" w:rsidR="00217641" w:rsidRPr="00393081" w:rsidRDefault="00393081" w:rsidP="00441050">
      <w:pPr>
        <w:pStyle w:val="Paragraphedeliste"/>
        <w:numPr>
          <w:ilvl w:val="0"/>
          <w:numId w:val="16"/>
        </w:numPr>
        <w:tabs>
          <w:tab w:val="left" w:pos="1817"/>
          <w:tab w:val="left" w:pos="1818"/>
        </w:tabs>
        <w:spacing w:before="69"/>
        <w:jc w:val="both"/>
        <w:rPr>
          <w:sz w:val="20"/>
        </w:rPr>
      </w:pPr>
      <w:r w:rsidRPr="00393081">
        <w:rPr>
          <w:sz w:val="20"/>
        </w:rPr>
        <w:t>hebdomadaire avec une durée de conservation de 5</w:t>
      </w:r>
      <w:r w:rsidRPr="00393081">
        <w:rPr>
          <w:spacing w:val="-24"/>
          <w:sz w:val="20"/>
        </w:rPr>
        <w:t xml:space="preserve"> </w:t>
      </w:r>
      <w:r w:rsidRPr="00393081">
        <w:rPr>
          <w:sz w:val="20"/>
        </w:rPr>
        <w:t>semaines,</w:t>
      </w:r>
    </w:p>
    <w:p w14:paraId="26CED5C8" w14:textId="77777777" w:rsidR="00217641" w:rsidRPr="00393081" w:rsidRDefault="00393081" w:rsidP="00441050">
      <w:pPr>
        <w:pStyle w:val="Paragraphedeliste"/>
        <w:numPr>
          <w:ilvl w:val="0"/>
          <w:numId w:val="16"/>
        </w:numPr>
        <w:tabs>
          <w:tab w:val="left" w:pos="1817"/>
          <w:tab w:val="left" w:pos="1818"/>
        </w:tabs>
        <w:spacing w:before="67"/>
        <w:jc w:val="both"/>
        <w:rPr>
          <w:sz w:val="20"/>
        </w:rPr>
      </w:pPr>
      <w:r w:rsidRPr="00393081">
        <w:rPr>
          <w:sz w:val="20"/>
        </w:rPr>
        <w:t>mensuelle avec une durée de conservation de 12</w:t>
      </w:r>
      <w:r w:rsidRPr="00393081">
        <w:rPr>
          <w:spacing w:val="-20"/>
          <w:sz w:val="20"/>
        </w:rPr>
        <w:t xml:space="preserve"> </w:t>
      </w:r>
      <w:r w:rsidRPr="00393081">
        <w:rPr>
          <w:sz w:val="20"/>
        </w:rPr>
        <w:t>mois,</w:t>
      </w:r>
    </w:p>
    <w:p w14:paraId="67EC117A" w14:textId="77777777" w:rsidR="00217641" w:rsidRPr="00393081" w:rsidRDefault="00393081" w:rsidP="00441050">
      <w:pPr>
        <w:pStyle w:val="Paragraphedeliste"/>
        <w:numPr>
          <w:ilvl w:val="0"/>
          <w:numId w:val="16"/>
        </w:numPr>
        <w:tabs>
          <w:tab w:val="left" w:pos="1817"/>
          <w:tab w:val="left" w:pos="1818"/>
        </w:tabs>
        <w:spacing w:before="67"/>
        <w:jc w:val="both"/>
        <w:rPr>
          <w:sz w:val="20"/>
        </w:rPr>
      </w:pPr>
      <w:r w:rsidRPr="00393081">
        <w:rPr>
          <w:sz w:val="20"/>
        </w:rPr>
        <w:t>annuelle avec une durée de conservation de 10</w:t>
      </w:r>
      <w:r w:rsidRPr="00393081">
        <w:rPr>
          <w:spacing w:val="-20"/>
          <w:sz w:val="20"/>
        </w:rPr>
        <w:t xml:space="preserve"> </w:t>
      </w:r>
      <w:r w:rsidRPr="00393081">
        <w:rPr>
          <w:sz w:val="20"/>
        </w:rPr>
        <w:t>ans.</w:t>
      </w:r>
    </w:p>
    <w:p w14:paraId="262EF43B" w14:textId="77777777" w:rsidR="00217641" w:rsidRPr="00393081" w:rsidRDefault="00217641">
      <w:pPr>
        <w:pStyle w:val="Corpsdetexte"/>
        <w:rPr>
          <w:sz w:val="27"/>
        </w:rPr>
      </w:pPr>
    </w:p>
    <w:p w14:paraId="725C3906" w14:textId="77777777" w:rsidR="00217641" w:rsidRPr="00F4346C" w:rsidRDefault="00393081" w:rsidP="00C030CF">
      <w:pPr>
        <w:widowControl/>
        <w:spacing w:before="240" w:after="240" w:line="276" w:lineRule="auto"/>
        <w:ind w:left="377" w:firstLine="720"/>
        <w:jc w:val="both"/>
        <w:rPr>
          <w:rFonts w:asciiTheme="minorHAnsi" w:eastAsiaTheme="minorHAnsi" w:hAnsiTheme="minorHAnsi" w:cstheme="minorBidi"/>
          <w:b/>
          <w:bCs/>
          <w:color w:val="4F81BD" w:themeColor="accent1"/>
          <w:kern w:val="2"/>
          <w14:ligatures w14:val="standardContextual"/>
        </w:rPr>
      </w:pPr>
      <w:bookmarkStart w:id="9" w:name="4.2_Traçabilité_des_traitements"/>
      <w:bookmarkEnd w:id="9"/>
      <w:r w:rsidRPr="00F4346C">
        <w:rPr>
          <w:rFonts w:asciiTheme="minorHAnsi" w:eastAsiaTheme="minorHAnsi" w:hAnsiTheme="minorHAnsi" w:cstheme="minorBidi"/>
          <w:b/>
          <w:bCs/>
          <w:color w:val="4F81BD" w:themeColor="accent1"/>
          <w:kern w:val="2"/>
          <w14:ligatures w14:val="standardContextual"/>
        </w:rPr>
        <w:t>Traçabilité des traitements</w:t>
      </w:r>
    </w:p>
    <w:p w14:paraId="62D03E21" w14:textId="77777777" w:rsidR="00217641" w:rsidRPr="00393081" w:rsidRDefault="00393081" w:rsidP="00441050">
      <w:pPr>
        <w:pStyle w:val="Corpsdetexte"/>
        <w:spacing w:before="74" w:line="312" w:lineRule="auto"/>
        <w:ind w:left="1098" w:right="115"/>
        <w:jc w:val="both"/>
      </w:pPr>
      <w:r w:rsidRPr="00393081">
        <w:t>Le système d’audit SAS (logs) est activé sur le serveur. Les logs de l’ensemble des traitements réalisés sur le serveur sont conservés pendant une durée de 5 ans maximum, permettant ainsi d’opérer des contrôles.</w:t>
      </w:r>
    </w:p>
    <w:p w14:paraId="2B2E56A1" w14:textId="370EFDF1" w:rsidR="00217641" w:rsidRPr="00393081" w:rsidRDefault="00393081" w:rsidP="00441050">
      <w:pPr>
        <w:pStyle w:val="Corpsdetexte"/>
        <w:spacing w:before="60" w:line="312" w:lineRule="auto"/>
        <w:ind w:left="1098" w:right="117"/>
        <w:jc w:val="both"/>
      </w:pPr>
      <w:r w:rsidRPr="00AC44B1">
        <w:t xml:space="preserve">L’ensemble des organismes demandeurs seront informés de toutes modifications opérées par rapport à cette procédure initiale pendant la durée </w:t>
      </w:r>
      <w:r w:rsidR="00AC44B1" w:rsidRPr="00AC44B1">
        <w:t>du marché</w:t>
      </w:r>
      <w:r w:rsidRPr="00AC44B1">
        <w:t>.</w:t>
      </w:r>
    </w:p>
    <w:p w14:paraId="2BBE1749" w14:textId="77777777" w:rsidR="00217641" w:rsidRPr="00393081" w:rsidRDefault="00217641">
      <w:pPr>
        <w:pStyle w:val="Corpsdetexte"/>
        <w:spacing w:before="5"/>
        <w:rPr>
          <w:sz w:val="29"/>
        </w:rPr>
      </w:pPr>
    </w:p>
    <w:p w14:paraId="36901939" w14:textId="77777777" w:rsidR="00217641" w:rsidRPr="00F4346C" w:rsidRDefault="00393081" w:rsidP="00C030CF">
      <w:pPr>
        <w:widowControl/>
        <w:spacing w:before="240" w:after="240" w:line="276" w:lineRule="auto"/>
        <w:ind w:left="377" w:firstLine="720"/>
        <w:jc w:val="both"/>
        <w:rPr>
          <w:rFonts w:asciiTheme="minorHAnsi" w:eastAsiaTheme="minorHAnsi" w:hAnsiTheme="minorHAnsi" w:cstheme="minorBidi"/>
          <w:b/>
          <w:bCs/>
          <w:color w:val="4F81BD" w:themeColor="accent1"/>
          <w:kern w:val="2"/>
          <w14:ligatures w14:val="standardContextual"/>
        </w:rPr>
      </w:pPr>
      <w:bookmarkStart w:id="10" w:name="4.3_Suivi_des_sessions_de_connexion"/>
      <w:bookmarkEnd w:id="10"/>
      <w:r w:rsidRPr="00F4346C">
        <w:rPr>
          <w:rFonts w:asciiTheme="minorHAnsi" w:eastAsiaTheme="minorHAnsi" w:hAnsiTheme="minorHAnsi" w:cstheme="minorBidi"/>
          <w:b/>
          <w:bCs/>
          <w:color w:val="4F81BD" w:themeColor="accent1"/>
          <w:kern w:val="2"/>
          <w14:ligatures w14:val="standardContextual"/>
        </w:rPr>
        <w:t xml:space="preserve">Suivi des sessions de connexion </w:t>
      </w:r>
    </w:p>
    <w:p w14:paraId="7BABCBD1" w14:textId="7016C009" w:rsidR="00217641" w:rsidRPr="00393081" w:rsidRDefault="00393081" w:rsidP="00441050">
      <w:pPr>
        <w:pStyle w:val="Corpsdetexte"/>
        <w:spacing w:before="74" w:line="312" w:lineRule="auto"/>
        <w:ind w:left="1098" w:right="117"/>
        <w:jc w:val="both"/>
      </w:pPr>
      <w:r w:rsidRPr="00393081">
        <w:t>L’ATIH a installé un logiciel permettant d’enregistrer toutes les actions réalisées par les utilisateurs sur leur session Windows distante. Les actions de récupération de données sont particulièrement suivies. D’autres alertes pourront être mises en œuvre dans le cadre de contrôles.</w:t>
      </w:r>
    </w:p>
    <w:p w14:paraId="08B7158D" w14:textId="77777777" w:rsidR="00217641" w:rsidRPr="00393081" w:rsidRDefault="00217641" w:rsidP="00441050">
      <w:pPr>
        <w:pStyle w:val="Corpsdetexte"/>
        <w:spacing w:before="7"/>
        <w:jc w:val="both"/>
        <w:rPr>
          <w:sz w:val="24"/>
        </w:rPr>
      </w:pPr>
    </w:p>
    <w:p w14:paraId="72C2892D" w14:textId="485F648C" w:rsidR="00217641" w:rsidRPr="00393081" w:rsidRDefault="00393081" w:rsidP="00441050">
      <w:pPr>
        <w:pStyle w:val="Corpsdetexte"/>
        <w:spacing w:before="1"/>
        <w:ind w:left="1097"/>
        <w:jc w:val="both"/>
      </w:pPr>
      <w:r w:rsidRPr="00393081">
        <w:t xml:space="preserve">Les utilisateurs sont informés que leurs actions sont </w:t>
      </w:r>
      <w:r w:rsidR="000568A2">
        <w:t xml:space="preserve">tracées. </w:t>
      </w:r>
    </w:p>
    <w:p w14:paraId="2C158413" w14:textId="77777777" w:rsidR="00217641" w:rsidRPr="00393081" w:rsidRDefault="00217641" w:rsidP="00441050">
      <w:pPr>
        <w:pStyle w:val="Corpsdetexte"/>
        <w:jc w:val="both"/>
      </w:pPr>
    </w:p>
    <w:p w14:paraId="5078A923" w14:textId="77777777" w:rsidR="00217641" w:rsidRPr="00393081" w:rsidRDefault="00393081" w:rsidP="00441050">
      <w:pPr>
        <w:pStyle w:val="Corpsdetexte"/>
        <w:spacing w:before="118" w:line="312" w:lineRule="auto"/>
        <w:ind w:left="1097" w:right="120"/>
        <w:jc w:val="both"/>
      </w:pPr>
      <w:r w:rsidRPr="00393081">
        <w:t>En cas de constatation de manquement aux engagements de confidentialité, ou d’utilisation inappropriée des données ou des matériels par un utilisateur, l’ATIH contactera l’utilisateur référent ainsi que le directeur de l’organisme demandeur, afin de prendre les mesures nécessaires.</w:t>
      </w:r>
    </w:p>
    <w:p w14:paraId="3FFD948F" w14:textId="77777777" w:rsidR="00217641" w:rsidRPr="00393081" w:rsidRDefault="00217641">
      <w:pPr>
        <w:pStyle w:val="Corpsdetexte"/>
      </w:pPr>
    </w:p>
    <w:p w14:paraId="5A7DA459" w14:textId="0300796E" w:rsidR="00217641" w:rsidRPr="00393081" w:rsidRDefault="00393081" w:rsidP="00441050">
      <w:pPr>
        <w:pStyle w:val="Corpsdetexte"/>
        <w:spacing w:before="67" w:line="312" w:lineRule="auto"/>
        <w:ind w:left="1098" w:right="39"/>
        <w:jc w:val="both"/>
      </w:pPr>
      <w:r w:rsidRPr="00393081">
        <w:t xml:space="preserve">Les dispositifs de connexions devront être retournés à l’ATIH, dans la quinzaine suivant la date de </w:t>
      </w:r>
      <w:r w:rsidR="00AB5C25">
        <w:t>fin d’exécution des prestations objet d’un bon de commande ou, le cas échéant, suivant la date d’échéance ou de prise d’effet de la résiliation de l’accord-cadre</w:t>
      </w:r>
      <w:r w:rsidRPr="00393081">
        <w:t>.</w:t>
      </w:r>
    </w:p>
    <w:p w14:paraId="2116CD04" w14:textId="77777777" w:rsidR="00217641" w:rsidRPr="00393081" w:rsidRDefault="00217641">
      <w:pPr>
        <w:pStyle w:val="Corpsdetexte"/>
      </w:pPr>
    </w:p>
    <w:p w14:paraId="328724EB" w14:textId="77777777" w:rsidR="00C030CF" w:rsidRDefault="00C030CF">
      <w:pPr>
        <w:rPr>
          <w:rFonts w:asciiTheme="minorHAnsi" w:eastAsiaTheme="minorHAnsi" w:hAnsiTheme="minorHAnsi" w:cstheme="minorBidi"/>
          <w:b/>
          <w:bCs/>
          <w:color w:val="4F81BD" w:themeColor="accent1"/>
          <w:kern w:val="2"/>
          <w14:ligatures w14:val="standardContextual"/>
        </w:rPr>
      </w:pPr>
      <w:r>
        <w:rPr>
          <w:rFonts w:asciiTheme="minorHAnsi" w:eastAsiaTheme="minorHAnsi" w:hAnsiTheme="minorHAnsi" w:cstheme="minorBidi"/>
          <w:b/>
          <w:bCs/>
          <w:color w:val="4F81BD" w:themeColor="accent1"/>
          <w:kern w:val="2"/>
          <w14:ligatures w14:val="standardContextual"/>
        </w:rPr>
        <w:br w:type="page"/>
      </w:r>
    </w:p>
    <w:p w14:paraId="21A4EC96" w14:textId="22B5C65A" w:rsidR="0004739F" w:rsidRPr="00F4346C" w:rsidRDefault="0004739F" w:rsidP="00C030CF">
      <w:pPr>
        <w:widowControl/>
        <w:spacing w:before="240" w:after="240" w:line="276" w:lineRule="auto"/>
        <w:ind w:left="377" w:firstLine="720"/>
        <w:jc w:val="both"/>
        <w:rPr>
          <w:rFonts w:asciiTheme="minorHAnsi" w:eastAsiaTheme="minorHAnsi" w:hAnsiTheme="minorHAnsi" w:cstheme="minorBidi"/>
          <w:b/>
          <w:bCs/>
          <w:color w:val="4F81BD" w:themeColor="accent1"/>
          <w:kern w:val="2"/>
          <w14:ligatures w14:val="standardContextual"/>
        </w:rPr>
      </w:pPr>
      <w:r w:rsidRPr="00F4346C">
        <w:rPr>
          <w:rFonts w:asciiTheme="minorHAnsi" w:eastAsiaTheme="minorHAnsi" w:hAnsiTheme="minorHAnsi" w:cstheme="minorBidi"/>
          <w:b/>
          <w:bCs/>
          <w:color w:val="4F81BD" w:themeColor="accent1"/>
          <w:kern w:val="2"/>
          <w14:ligatures w14:val="standardContextual"/>
        </w:rPr>
        <w:lastRenderedPageBreak/>
        <w:t>ARTICLE 5 – FORMULAIRES A COMPLETER ET A TRANSMETTRE A L’ATIH</w:t>
      </w:r>
    </w:p>
    <w:p w14:paraId="12E65EDD" w14:textId="393227CC" w:rsidR="000B37EB" w:rsidRPr="00393081" w:rsidRDefault="000B37EB" w:rsidP="000B37EB">
      <w:pPr>
        <w:pStyle w:val="Paragraphedeliste"/>
        <w:numPr>
          <w:ilvl w:val="0"/>
          <w:numId w:val="20"/>
        </w:numPr>
        <w:tabs>
          <w:tab w:val="left" w:pos="1951"/>
        </w:tabs>
        <w:spacing w:before="141"/>
        <w:ind w:left="1950"/>
        <w:jc w:val="both"/>
        <w:rPr>
          <w:sz w:val="20"/>
        </w:rPr>
      </w:pPr>
      <w:bookmarkStart w:id="11" w:name="ARTICLE_6_–_DISPOSITIONS_FINANCIERES"/>
      <w:bookmarkStart w:id="12" w:name="_Hlk194313471"/>
      <w:bookmarkEnd w:id="11"/>
      <w:r w:rsidRPr="00393081">
        <w:rPr>
          <w:sz w:val="20"/>
        </w:rPr>
        <w:t xml:space="preserve">L’annexe 1 </w:t>
      </w:r>
      <w:r w:rsidR="00C030CF" w:rsidRPr="00393081">
        <w:rPr>
          <w:sz w:val="20"/>
        </w:rPr>
        <w:t>« Déclaration</w:t>
      </w:r>
      <w:r>
        <w:rPr>
          <w:sz w:val="20"/>
        </w:rPr>
        <w:t xml:space="preserve"> d’un nouvel organisme »</w:t>
      </w:r>
    </w:p>
    <w:p w14:paraId="2AD1FEA8" w14:textId="77777777" w:rsidR="000B37EB" w:rsidRPr="00393081" w:rsidRDefault="000B37EB" w:rsidP="000B37EB">
      <w:pPr>
        <w:pStyle w:val="Paragraphedeliste"/>
        <w:numPr>
          <w:ilvl w:val="0"/>
          <w:numId w:val="20"/>
        </w:numPr>
        <w:tabs>
          <w:tab w:val="left" w:pos="1951"/>
        </w:tabs>
        <w:spacing w:before="141"/>
        <w:ind w:left="1950"/>
        <w:jc w:val="both"/>
        <w:rPr>
          <w:sz w:val="20"/>
        </w:rPr>
      </w:pPr>
      <w:r w:rsidRPr="00393081">
        <w:rPr>
          <w:sz w:val="20"/>
        </w:rPr>
        <w:t>L’annexe 2 « Demande de livraison de jeton d’accès sécurisé (TOKEN)</w:t>
      </w:r>
      <w:r w:rsidRPr="00393081">
        <w:rPr>
          <w:spacing w:val="-27"/>
          <w:sz w:val="20"/>
        </w:rPr>
        <w:t xml:space="preserve"> </w:t>
      </w:r>
      <w:r>
        <w:rPr>
          <w:sz w:val="20"/>
        </w:rPr>
        <w:t>»</w:t>
      </w:r>
    </w:p>
    <w:p w14:paraId="5523399D" w14:textId="77777777" w:rsidR="000B37EB" w:rsidRPr="00393081" w:rsidRDefault="000B37EB" w:rsidP="000B37EB">
      <w:pPr>
        <w:pStyle w:val="Paragraphedeliste"/>
        <w:numPr>
          <w:ilvl w:val="0"/>
          <w:numId w:val="20"/>
        </w:numPr>
        <w:tabs>
          <w:tab w:val="left" w:pos="1950"/>
        </w:tabs>
        <w:spacing w:before="144"/>
        <w:ind w:left="1950"/>
        <w:jc w:val="both"/>
        <w:rPr>
          <w:sz w:val="20"/>
        </w:rPr>
      </w:pPr>
      <w:r w:rsidRPr="00393081">
        <w:rPr>
          <w:sz w:val="20"/>
        </w:rPr>
        <w:t>L’annexe 3 « Bordereau de transfert de jeton sécurisé</w:t>
      </w:r>
      <w:r w:rsidRPr="00393081">
        <w:rPr>
          <w:spacing w:val="-25"/>
          <w:sz w:val="20"/>
        </w:rPr>
        <w:t xml:space="preserve"> </w:t>
      </w:r>
      <w:r w:rsidRPr="00393081">
        <w:rPr>
          <w:sz w:val="20"/>
        </w:rPr>
        <w:t>»</w:t>
      </w:r>
    </w:p>
    <w:bookmarkEnd w:id="12"/>
    <w:p w14:paraId="2034DFF8" w14:textId="6F62201D" w:rsidR="00217641" w:rsidRPr="002E65A3" w:rsidRDefault="00217641" w:rsidP="007107DA">
      <w:pPr>
        <w:pStyle w:val="Corpsdetexte"/>
        <w:ind w:left="1100"/>
      </w:pPr>
    </w:p>
    <w:sectPr w:rsidR="00217641" w:rsidRPr="002E65A3" w:rsidSect="00C030CF">
      <w:footerReference w:type="default" r:id="rId9"/>
      <w:pgSz w:w="11910" w:h="16840"/>
      <w:pgMar w:top="601" w:right="1140"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5C3830" w14:textId="77777777" w:rsidR="001D6A9F" w:rsidRDefault="001D6A9F" w:rsidP="001D6A9F">
      <w:r>
        <w:separator/>
      </w:r>
    </w:p>
  </w:endnote>
  <w:endnote w:type="continuationSeparator" w:id="0">
    <w:p w14:paraId="3B7B68B8" w14:textId="77777777" w:rsidR="001D6A9F" w:rsidRDefault="001D6A9F" w:rsidP="001D6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844357331"/>
      <w:docPartObj>
        <w:docPartGallery w:val="Page Numbers (Bottom of Page)"/>
        <w:docPartUnique/>
      </w:docPartObj>
    </w:sdtPr>
    <w:sdtEndPr/>
    <w:sdtContent>
      <w:sdt>
        <w:sdtPr>
          <w:rPr>
            <w:sz w:val="16"/>
            <w:szCs w:val="16"/>
          </w:rPr>
          <w:id w:val="168918028"/>
          <w:docPartObj>
            <w:docPartGallery w:val="Page Numbers (Top of Page)"/>
            <w:docPartUnique/>
          </w:docPartObj>
        </w:sdtPr>
        <w:sdtEndPr/>
        <w:sdtContent>
          <w:p w14:paraId="338D7161" w14:textId="542D8590" w:rsidR="001D6A9F" w:rsidRPr="00BD27DC" w:rsidRDefault="00C2223E" w:rsidP="00C030CF">
            <w:pPr>
              <w:pStyle w:val="Pieddepage"/>
              <w:jc w:val="right"/>
              <w:rPr>
                <w:sz w:val="16"/>
                <w:szCs w:val="16"/>
              </w:rPr>
            </w:pPr>
            <w:r w:rsidRPr="00BD27DC">
              <w:rPr>
                <w:sz w:val="16"/>
                <w:szCs w:val="16"/>
              </w:rPr>
              <w:t xml:space="preserve">Page </w:t>
            </w:r>
            <w:r w:rsidRPr="00BD27DC">
              <w:rPr>
                <w:bCs/>
                <w:sz w:val="16"/>
                <w:szCs w:val="16"/>
              </w:rPr>
              <w:fldChar w:fldCharType="begin"/>
            </w:r>
            <w:r w:rsidRPr="00BD27DC">
              <w:rPr>
                <w:bCs/>
                <w:sz w:val="16"/>
                <w:szCs w:val="16"/>
              </w:rPr>
              <w:instrText>PAGE</w:instrText>
            </w:r>
            <w:r w:rsidRPr="00BD27DC">
              <w:rPr>
                <w:bCs/>
                <w:sz w:val="16"/>
                <w:szCs w:val="16"/>
              </w:rPr>
              <w:fldChar w:fldCharType="separate"/>
            </w:r>
            <w:r w:rsidR="00BA183C" w:rsidRPr="00BD27DC">
              <w:rPr>
                <w:bCs/>
                <w:noProof/>
                <w:sz w:val="16"/>
                <w:szCs w:val="16"/>
              </w:rPr>
              <w:t>4</w:t>
            </w:r>
            <w:r w:rsidRPr="00BD27DC">
              <w:rPr>
                <w:bCs/>
                <w:sz w:val="16"/>
                <w:szCs w:val="16"/>
              </w:rPr>
              <w:fldChar w:fldCharType="end"/>
            </w:r>
            <w:r w:rsidRPr="00BD27DC">
              <w:rPr>
                <w:sz w:val="16"/>
                <w:szCs w:val="16"/>
              </w:rPr>
              <w:t xml:space="preserve"> sur </w:t>
            </w:r>
            <w:r w:rsidRPr="00BD27DC">
              <w:rPr>
                <w:bCs/>
                <w:sz w:val="16"/>
                <w:szCs w:val="16"/>
              </w:rPr>
              <w:fldChar w:fldCharType="begin"/>
            </w:r>
            <w:r w:rsidRPr="00BD27DC">
              <w:rPr>
                <w:bCs/>
                <w:sz w:val="16"/>
                <w:szCs w:val="16"/>
              </w:rPr>
              <w:instrText>NUMPAGES</w:instrText>
            </w:r>
            <w:r w:rsidRPr="00BD27DC">
              <w:rPr>
                <w:bCs/>
                <w:sz w:val="16"/>
                <w:szCs w:val="16"/>
              </w:rPr>
              <w:fldChar w:fldCharType="separate"/>
            </w:r>
            <w:r w:rsidR="00BA183C" w:rsidRPr="00BD27DC">
              <w:rPr>
                <w:bCs/>
                <w:noProof/>
                <w:sz w:val="16"/>
                <w:szCs w:val="16"/>
              </w:rPr>
              <w:t>4</w:t>
            </w:r>
            <w:r w:rsidRPr="00BD27DC">
              <w:rPr>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621978" w14:textId="77777777" w:rsidR="001D6A9F" w:rsidRDefault="001D6A9F" w:rsidP="001D6A9F">
      <w:r>
        <w:separator/>
      </w:r>
    </w:p>
  </w:footnote>
  <w:footnote w:type="continuationSeparator" w:id="0">
    <w:p w14:paraId="4BA45985" w14:textId="77777777" w:rsidR="001D6A9F" w:rsidRDefault="001D6A9F" w:rsidP="001D6A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F84756"/>
    <w:multiLevelType w:val="hybridMultilevel"/>
    <w:tmpl w:val="F2042856"/>
    <w:lvl w:ilvl="0" w:tplc="A0CAF072">
      <w:start w:val="1"/>
      <w:numFmt w:val="bullet"/>
      <w:lvlText w:val=""/>
      <w:lvlJc w:val="left"/>
      <w:pPr>
        <w:ind w:left="1818" w:hanging="360"/>
      </w:pPr>
      <w:rPr>
        <w:rFonts w:ascii="Symbol" w:eastAsia="Symbol" w:hAnsi="Symbol" w:cs="Symbol" w:hint="default"/>
        <w:w w:val="97"/>
        <w:sz w:val="20"/>
        <w:szCs w:val="20"/>
      </w:rPr>
    </w:lvl>
    <w:lvl w:ilvl="1" w:tplc="E33C08DE">
      <w:start w:val="1"/>
      <w:numFmt w:val="bullet"/>
      <w:lvlText w:val="-"/>
      <w:lvlJc w:val="left"/>
      <w:pPr>
        <w:ind w:left="2636" w:hanging="123"/>
      </w:pPr>
      <w:rPr>
        <w:rFonts w:ascii="Arial" w:eastAsia="Arial" w:hAnsi="Arial" w:cs="Arial" w:hint="default"/>
        <w:w w:val="99"/>
        <w:sz w:val="20"/>
        <w:szCs w:val="20"/>
      </w:rPr>
    </w:lvl>
    <w:lvl w:ilvl="2" w:tplc="758E4524">
      <w:start w:val="1"/>
      <w:numFmt w:val="bullet"/>
      <w:lvlText w:val="•"/>
      <w:lvlJc w:val="left"/>
      <w:pPr>
        <w:ind w:left="3489" w:hanging="123"/>
      </w:pPr>
      <w:rPr>
        <w:rFonts w:hint="default"/>
      </w:rPr>
    </w:lvl>
    <w:lvl w:ilvl="3" w:tplc="FD462D5A">
      <w:start w:val="1"/>
      <w:numFmt w:val="bullet"/>
      <w:lvlText w:val="•"/>
      <w:lvlJc w:val="left"/>
      <w:pPr>
        <w:ind w:left="4339" w:hanging="123"/>
      </w:pPr>
      <w:rPr>
        <w:rFonts w:hint="default"/>
      </w:rPr>
    </w:lvl>
    <w:lvl w:ilvl="4" w:tplc="4726CFDC">
      <w:start w:val="1"/>
      <w:numFmt w:val="bullet"/>
      <w:lvlText w:val="•"/>
      <w:lvlJc w:val="left"/>
      <w:pPr>
        <w:ind w:left="5188" w:hanging="123"/>
      </w:pPr>
      <w:rPr>
        <w:rFonts w:hint="default"/>
      </w:rPr>
    </w:lvl>
    <w:lvl w:ilvl="5" w:tplc="D9DA0190">
      <w:start w:val="1"/>
      <w:numFmt w:val="bullet"/>
      <w:lvlText w:val="•"/>
      <w:lvlJc w:val="left"/>
      <w:pPr>
        <w:ind w:left="6038" w:hanging="123"/>
      </w:pPr>
      <w:rPr>
        <w:rFonts w:hint="default"/>
      </w:rPr>
    </w:lvl>
    <w:lvl w:ilvl="6" w:tplc="481A914E">
      <w:start w:val="1"/>
      <w:numFmt w:val="bullet"/>
      <w:lvlText w:val="•"/>
      <w:lvlJc w:val="left"/>
      <w:pPr>
        <w:ind w:left="6888" w:hanging="123"/>
      </w:pPr>
      <w:rPr>
        <w:rFonts w:hint="default"/>
      </w:rPr>
    </w:lvl>
    <w:lvl w:ilvl="7" w:tplc="D0BEB7BC">
      <w:start w:val="1"/>
      <w:numFmt w:val="bullet"/>
      <w:lvlText w:val="•"/>
      <w:lvlJc w:val="left"/>
      <w:pPr>
        <w:ind w:left="7737" w:hanging="123"/>
      </w:pPr>
      <w:rPr>
        <w:rFonts w:hint="default"/>
      </w:rPr>
    </w:lvl>
    <w:lvl w:ilvl="8" w:tplc="56623E98">
      <w:start w:val="1"/>
      <w:numFmt w:val="bullet"/>
      <w:lvlText w:val="•"/>
      <w:lvlJc w:val="left"/>
      <w:pPr>
        <w:ind w:left="8587" w:hanging="123"/>
      </w:pPr>
      <w:rPr>
        <w:rFonts w:hint="default"/>
      </w:rPr>
    </w:lvl>
  </w:abstractNum>
  <w:abstractNum w:abstractNumId="1" w15:restartNumberingAfterBreak="0">
    <w:nsid w:val="068136CB"/>
    <w:multiLevelType w:val="hybridMultilevel"/>
    <w:tmpl w:val="74FA029E"/>
    <w:lvl w:ilvl="0" w:tplc="A0CAF072">
      <w:start w:val="1"/>
      <w:numFmt w:val="bullet"/>
      <w:lvlText w:val=""/>
      <w:lvlJc w:val="left"/>
      <w:pPr>
        <w:ind w:left="1528" w:hanging="356"/>
      </w:pPr>
      <w:rPr>
        <w:rFonts w:ascii="Symbol" w:eastAsia="Symbol" w:hAnsi="Symbol" w:cs="Symbol" w:hint="default"/>
        <w:w w:val="97"/>
        <w:sz w:val="20"/>
        <w:szCs w:val="20"/>
      </w:rPr>
    </w:lvl>
    <w:lvl w:ilvl="1" w:tplc="062E7F9A">
      <w:start w:val="1"/>
      <w:numFmt w:val="bullet"/>
      <w:lvlText w:val="•"/>
      <w:lvlJc w:val="left"/>
      <w:pPr>
        <w:ind w:left="2417" w:hanging="356"/>
      </w:pPr>
      <w:rPr>
        <w:rFonts w:hint="default"/>
      </w:rPr>
    </w:lvl>
    <w:lvl w:ilvl="2" w:tplc="BEB4784A">
      <w:start w:val="1"/>
      <w:numFmt w:val="bullet"/>
      <w:lvlText w:val="•"/>
      <w:lvlJc w:val="left"/>
      <w:pPr>
        <w:ind w:left="3314" w:hanging="356"/>
      </w:pPr>
      <w:rPr>
        <w:rFonts w:hint="default"/>
      </w:rPr>
    </w:lvl>
    <w:lvl w:ilvl="3" w:tplc="42BA6586">
      <w:start w:val="1"/>
      <w:numFmt w:val="bullet"/>
      <w:lvlText w:val="•"/>
      <w:lvlJc w:val="left"/>
      <w:pPr>
        <w:ind w:left="4211" w:hanging="356"/>
      </w:pPr>
      <w:rPr>
        <w:rFonts w:hint="default"/>
      </w:rPr>
    </w:lvl>
    <w:lvl w:ilvl="4" w:tplc="1F5C66F4">
      <w:start w:val="1"/>
      <w:numFmt w:val="bullet"/>
      <w:lvlText w:val="•"/>
      <w:lvlJc w:val="left"/>
      <w:pPr>
        <w:ind w:left="5108" w:hanging="356"/>
      </w:pPr>
      <w:rPr>
        <w:rFonts w:hint="default"/>
      </w:rPr>
    </w:lvl>
    <w:lvl w:ilvl="5" w:tplc="3D20438C">
      <w:start w:val="1"/>
      <w:numFmt w:val="bullet"/>
      <w:lvlText w:val="•"/>
      <w:lvlJc w:val="left"/>
      <w:pPr>
        <w:ind w:left="6005" w:hanging="356"/>
      </w:pPr>
      <w:rPr>
        <w:rFonts w:hint="default"/>
      </w:rPr>
    </w:lvl>
    <w:lvl w:ilvl="6" w:tplc="B0B23920">
      <w:start w:val="1"/>
      <w:numFmt w:val="bullet"/>
      <w:lvlText w:val="•"/>
      <w:lvlJc w:val="left"/>
      <w:pPr>
        <w:ind w:left="6902" w:hanging="356"/>
      </w:pPr>
      <w:rPr>
        <w:rFonts w:hint="default"/>
      </w:rPr>
    </w:lvl>
    <w:lvl w:ilvl="7" w:tplc="145EAE38">
      <w:start w:val="1"/>
      <w:numFmt w:val="bullet"/>
      <w:lvlText w:val="•"/>
      <w:lvlJc w:val="left"/>
      <w:pPr>
        <w:ind w:left="7799" w:hanging="356"/>
      </w:pPr>
      <w:rPr>
        <w:rFonts w:hint="default"/>
      </w:rPr>
    </w:lvl>
    <w:lvl w:ilvl="8" w:tplc="2958639E">
      <w:start w:val="1"/>
      <w:numFmt w:val="bullet"/>
      <w:lvlText w:val="•"/>
      <w:lvlJc w:val="left"/>
      <w:pPr>
        <w:ind w:left="8696" w:hanging="356"/>
      </w:pPr>
      <w:rPr>
        <w:rFonts w:hint="default"/>
      </w:rPr>
    </w:lvl>
  </w:abstractNum>
  <w:abstractNum w:abstractNumId="2" w15:restartNumberingAfterBreak="0">
    <w:nsid w:val="087B0C06"/>
    <w:multiLevelType w:val="hybridMultilevel"/>
    <w:tmpl w:val="0876CFA0"/>
    <w:lvl w:ilvl="0" w:tplc="D3ACF97E">
      <w:start w:val="1"/>
      <w:numFmt w:val="decimal"/>
      <w:lvlText w:val="%1."/>
      <w:lvlJc w:val="left"/>
      <w:pPr>
        <w:ind w:left="612" w:hanging="281"/>
      </w:pPr>
      <w:rPr>
        <w:rFonts w:ascii="Arial" w:eastAsia="Arial" w:hAnsi="Arial" w:cs="Arial" w:hint="default"/>
        <w:b/>
        <w:bCs/>
        <w:color w:val="99CCFF"/>
        <w:w w:val="95"/>
        <w:sz w:val="18"/>
        <w:szCs w:val="18"/>
      </w:rPr>
    </w:lvl>
    <w:lvl w:ilvl="1" w:tplc="FA8C8762">
      <w:start w:val="1"/>
      <w:numFmt w:val="bullet"/>
      <w:lvlText w:val="•"/>
      <w:lvlJc w:val="left"/>
      <w:pPr>
        <w:ind w:left="1012" w:hanging="281"/>
      </w:pPr>
      <w:rPr>
        <w:rFonts w:hint="default"/>
      </w:rPr>
    </w:lvl>
    <w:lvl w:ilvl="2" w:tplc="32D45F08">
      <w:start w:val="1"/>
      <w:numFmt w:val="bullet"/>
      <w:lvlText w:val="•"/>
      <w:lvlJc w:val="left"/>
      <w:pPr>
        <w:ind w:left="1404" w:hanging="281"/>
      </w:pPr>
      <w:rPr>
        <w:rFonts w:hint="default"/>
      </w:rPr>
    </w:lvl>
    <w:lvl w:ilvl="3" w:tplc="4ACCFAEC">
      <w:start w:val="1"/>
      <w:numFmt w:val="bullet"/>
      <w:lvlText w:val="•"/>
      <w:lvlJc w:val="left"/>
      <w:pPr>
        <w:ind w:left="1796" w:hanging="281"/>
      </w:pPr>
      <w:rPr>
        <w:rFonts w:hint="default"/>
      </w:rPr>
    </w:lvl>
    <w:lvl w:ilvl="4" w:tplc="EF9CD3B4">
      <w:start w:val="1"/>
      <w:numFmt w:val="bullet"/>
      <w:lvlText w:val="•"/>
      <w:lvlJc w:val="left"/>
      <w:pPr>
        <w:ind w:left="2189" w:hanging="281"/>
      </w:pPr>
      <w:rPr>
        <w:rFonts w:hint="default"/>
      </w:rPr>
    </w:lvl>
    <w:lvl w:ilvl="5" w:tplc="4D9CD5D0">
      <w:start w:val="1"/>
      <w:numFmt w:val="bullet"/>
      <w:lvlText w:val="•"/>
      <w:lvlJc w:val="left"/>
      <w:pPr>
        <w:ind w:left="2581" w:hanging="281"/>
      </w:pPr>
      <w:rPr>
        <w:rFonts w:hint="default"/>
      </w:rPr>
    </w:lvl>
    <w:lvl w:ilvl="6" w:tplc="123249D4">
      <w:start w:val="1"/>
      <w:numFmt w:val="bullet"/>
      <w:lvlText w:val="•"/>
      <w:lvlJc w:val="left"/>
      <w:pPr>
        <w:ind w:left="2973" w:hanging="281"/>
      </w:pPr>
      <w:rPr>
        <w:rFonts w:hint="default"/>
      </w:rPr>
    </w:lvl>
    <w:lvl w:ilvl="7" w:tplc="B7666542">
      <w:start w:val="1"/>
      <w:numFmt w:val="bullet"/>
      <w:lvlText w:val="•"/>
      <w:lvlJc w:val="left"/>
      <w:pPr>
        <w:ind w:left="3365" w:hanging="281"/>
      </w:pPr>
      <w:rPr>
        <w:rFonts w:hint="default"/>
      </w:rPr>
    </w:lvl>
    <w:lvl w:ilvl="8" w:tplc="26088EFE">
      <w:start w:val="1"/>
      <w:numFmt w:val="bullet"/>
      <w:lvlText w:val="•"/>
      <w:lvlJc w:val="left"/>
      <w:pPr>
        <w:ind w:left="3758" w:hanging="281"/>
      </w:pPr>
      <w:rPr>
        <w:rFonts w:hint="default"/>
      </w:rPr>
    </w:lvl>
  </w:abstractNum>
  <w:abstractNum w:abstractNumId="3" w15:restartNumberingAfterBreak="0">
    <w:nsid w:val="0BF44546"/>
    <w:multiLevelType w:val="hybridMultilevel"/>
    <w:tmpl w:val="90B84EAE"/>
    <w:lvl w:ilvl="0" w:tplc="BED8F176">
      <w:start w:val="1"/>
      <w:numFmt w:val="bullet"/>
      <w:lvlText w:val=""/>
      <w:lvlJc w:val="left"/>
      <w:pPr>
        <w:ind w:left="902" w:hanging="233"/>
      </w:pPr>
      <w:rPr>
        <w:rFonts w:ascii="Wingdings" w:eastAsia="Wingdings" w:hAnsi="Wingdings" w:cs="Wingdings" w:hint="default"/>
        <w:w w:val="99"/>
        <w:sz w:val="20"/>
        <w:szCs w:val="20"/>
      </w:rPr>
    </w:lvl>
    <w:lvl w:ilvl="1" w:tplc="D50242F4">
      <w:start w:val="1"/>
      <w:numFmt w:val="bullet"/>
      <w:lvlText w:val="•"/>
      <w:lvlJc w:val="left"/>
      <w:pPr>
        <w:ind w:left="1146" w:hanging="233"/>
      </w:pPr>
      <w:rPr>
        <w:rFonts w:hint="default"/>
      </w:rPr>
    </w:lvl>
    <w:lvl w:ilvl="2" w:tplc="E9723B8E">
      <w:start w:val="1"/>
      <w:numFmt w:val="bullet"/>
      <w:lvlText w:val="•"/>
      <w:lvlJc w:val="left"/>
      <w:pPr>
        <w:ind w:left="1392" w:hanging="233"/>
      </w:pPr>
      <w:rPr>
        <w:rFonts w:hint="default"/>
      </w:rPr>
    </w:lvl>
    <w:lvl w:ilvl="3" w:tplc="42288EF0">
      <w:start w:val="1"/>
      <w:numFmt w:val="bullet"/>
      <w:lvlText w:val="•"/>
      <w:lvlJc w:val="left"/>
      <w:pPr>
        <w:ind w:left="1638" w:hanging="233"/>
      </w:pPr>
      <w:rPr>
        <w:rFonts w:hint="default"/>
      </w:rPr>
    </w:lvl>
    <w:lvl w:ilvl="4" w:tplc="279AB916">
      <w:start w:val="1"/>
      <w:numFmt w:val="bullet"/>
      <w:lvlText w:val="•"/>
      <w:lvlJc w:val="left"/>
      <w:pPr>
        <w:ind w:left="1884" w:hanging="233"/>
      </w:pPr>
      <w:rPr>
        <w:rFonts w:hint="default"/>
      </w:rPr>
    </w:lvl>
    <w:lvl w:ilvl="5" w:tplc="1B02689C">
      <w:start w:val="1"/>
      <w:numFmt w:val="bullet"/>
      <w:lvlText w:val="•"/>
      <w:lvlJc w:val="left"/>
      <w:pPr>
        <w:ind w:left="2130" w:hanging="233"/>
      </w:pPr>
      <w:rPr>
        <w:rFonts w:hint="default"/>
      </w:rPr>
    </w:lvl>
    <w:lvl w:ilvl="6" w:tplc="B2DE78A8">
      <w:start w:val="1"/>
      <w:numFmt w:val="bullet"/>
      <w:lvlText w:val="•"/>
      <w:lvlJc w:val="left"/>
      <w:pPr>
        <w:ind w:left="2376" w:hanging="233"/>
      </w:pPr>
      <w:rPr>
        <w:rFonts w:hint="default"/>
      </w:rPr>
    </w:lvl>
    <w:lvl w:ilvl="7" w:tplc="2A1003B0">
      <w:start w:val="1"/>
      <w:numFmt w:val="bullet"/>
      <w:lvlText w:val="•"/>
      <w:lvlJc w:val="left"/>
      <w:pPr>
        <w:ind w:left="2622" w:hanging="233"/>
      </w:pPr>
      <w:rPr>
        <w:rFonts w:hint="default"/>
      </w:rPr>
    </w:lvl>
    <w:lvl w:ilvl="8" w:tplc="F69EBFB6">
      <w:start w:val="1"/>
      <w:numFmt w:val="bullet"/>
      <w:lvlText w:val="•"/>
      <w:lvlJc w:val="left"/>
      <w:pPr>
        <w:ind w:left="2868" w:hanging="233"/>
      </w:pPr>
      <w:rPr>
        <w:rFonts w:hint="default"/>
      </w:rPr>
    </w:lvl>
  </w:abstractNum>
  <w:abstractNum w:abstractNumId="4" w15:restartNumberingAfterBreak="0">
    <w:nsid w:val="0E8D6F19"/>
    <w:multiLevelType w:val="hybridMultilevel"/>
    <w:tmpl w:val="B550534E"/>
    <w:lvl w:ilvl="0" w:tplc="2CF4FAF6">
      <w:start w:val="1"/>
      <w:numFmt w:val="bullet"/>
      <w:lvlText w:val=""/>
      <w:lvlJc w:val="left"/>
      <w:pPr>
        <w:ind w:left="336" w:hanging="233"/>
      </w:pPr>
      <w:rPr>
        <w:rFonts w:ascii="Wingdings" w:eastAsia="Wingdings" w:hAnsi="Wingdings" w:cs="Wingdings" w:hint="default"/>
        <w:w w:val="99"/>
        <w:sz w:val="20"/>
        <w:szCs w:val="20"/>
      </w:rPr>
    </w:lvl>
    <w:lvl w:ilvl="1" w:tplc="49D0275A">
      <w:start w:val="1"/>
      <w:numFmt w:val="bullet"/>
      <w:lvlText w:val="•"/>
      <w:lvlJc w:val="left"/>
      <w:pPr>
        <w:ind w:left="528" w:hanging="233"/>
      </w:pPr>
      <w:rPr>
        <w:rFonts w:hint="default"/>
      </w:rPr>
    </w:lvl>
    <w:lvl w:ilvl="2" w:tplc="1EEA4C50">
      <w:start w:val="1"/>
      <w:numFmt w:val="bullet"/>
      <w:lvlText w:val="•"/>
      <w:lvlJc w:val="left"/>
      <w:pPr>
        <w:ind w:left="716" w:hanging="233"/>
      </w:pPr>
      <w:rPr>
        <w:rFonts w:hint="default"/>
      </w:rPr>
    </w:lvl>
    <w:lvl w:ilvl="3" w:tplc="11846432">
      <w:start w:val="1"/>
      <w:numFmt w:val="bullet"/>
      <w:lvlText w:val="•"/>
      <w:lvlJc w:val="left"/>
      <w:pPr>
        <w:ind w:left="903" w:hanging="233"/>
      </w:pPr>
      <w:rPr>
        <w:rFonts w:hint="default"/>
      </w:rPr>
    </w:lvl>
    <w:lvl w:ilvl="4" w:tplc="6DD898D0">
      <w:start w:val="1"/>
      <w:numFmt w:val="bullet"/>
      <w:lvlText w:val="•"/>
      <w:lvlJc w:val="left"/>
      <w:pPr>
        <w:ind w:left="1091" w:hanging="233"/>
      </w:pPr>
      <w:rPr>
        <w:rFonts w:hint="default"/>
      </w:rPr>
    </w:lvl>
    <w:lvl w:ilvl="5" w:tplc="07B27944">
      <w:start w:val="1"/>
      <w:numFmt w:val="bullet"/>
      <w:lvlText w:val="•"/>
      <w:lvlJc w:val="left"/>
      <w:pPr>
        <w:ind w:left="1279" w:hanging="233"/>
      </w:pPr>
      <w:rPr>
        <w:rFonts w:hint="default"/>
      </w:rPr>
    </w:lvl>
    <w:lvl w:ilvl="6" w:tplc="9A065EAE">
      <w:start w:val="1"/>
      <w:numFmt w:val="bullet"/>
      <w:lvlText w:val="•"/>
      <w:lvlJc w:val="left"/>
      <w:pPr>
        <w:ind w:left="1467" w:hanging="233"/>
      </w:pPr>
      <w:rPr>
        <w:rFonts w:hint="default"/>
      </w:rPr>
    </w:lvl>
    <w:lvl w:ilvl="7" w:tplc="C3E270E2">
      <w:start w:val="1"/>
      <w:numFmt w:val="bullet"/>
      <w:lvlText w:val="•"/>
      <w:lvlJc w:val="left"/>
      <w:pPr>
        <w:ind w:left="1655" w:hanging="233"/>
      </w:pPr>
      <w:rPr>
        <w:rFonts w:hint="default"/>
      </w:rPr>
    </w:lvl>
    <w:lvl w:ilvl="8" w:tplc="F0CC4CE4">
      <w:start w:val="1"/>
      <w:numFmt w:val="bullet"/>
      <w:lvlText w:val="•"/>
      <w:lvlJc w:val="left"/>
      <w:pPr>
        <w:ind w:left="1843" w:hanging="233"/>
      </w:pPr>
      <w:rPr>
        <w:rFonts w:hint="default"/>
      </w:rPr>
    </w:lvl>
  </w:abstractNum>
  <w:abstractNum w:abstractNumId="5" w15:restartNumberingAfterBreak="0">
    <w:nsid w:val="157B3C3F"/>
    <w:multiLevelType w:val="multilevel"/>
    <w:tmpl w:val="153CDDA8"/>
    <w:lvl w:ilvl="0">
      <w:start w:val="4"/>
      <w:numFmt w:val="decimal"/>
      <w:lvlText w:val="%1"/>
      <w:lvlJc w:val="left"/>
      <w:pPr>
        <w:ind w:left="1712" w:hanging="332"/>
      </w:pPr>
      <w:rPr>
        <w:rFonts w:hint="default"/>
      </w:rPr>
    </w:lvl>
    <w:lvl w:ilvl="1">
      <w:start w:val="1"/>
      <w:numFmt w:val="decimal"/>
      <w:lvlText w:val="%1.%2"/>
      <w:lvlJc w:val="left"/>
      <w:pPr>
        <w:ind w:left="1712" w:hanging="332"/>
      </w:pPr>
      <w:rPr>
        <w:rFonts w:hint="default"/>
        <w:spacing w:val="-1"/>
        <w:w w:val="99"/>
        <w:u w:val="thick" w:color="000000"/>
      </w:rPr>
    </w:lvl>
    <w:lvl w:ilvl="2">
      <w:start w:val="1"/>
      <w:numFmt w:val="bullet"/>
      <w:lvlText w:val="•"/>
      <w:lvlJc w:val="left"/>
      <w:pPr>
        <w:ind w:left="3433" w:hanging="332"/>
      </w:pPr>
      <w:rPr>
        <w:rFonts w:hint="default"/>
      </w:rPr>
    </w:lvl>
    <w:lvl w:ilvl="3">
      <w:start w:val="1"/>
      <w:numFmt w:val="bullet"/>
      <w:lvlText w:val="•"/>
      <w:lvlJc w:val="left"/>
      <w:pPr>
        <w:ind w:left="4289" w:hanging="332"/>
      </w:pPr>
      <w:rPr>
        <w:rFonts w:hint="default"/>
      </w:rPr>
    </w:lvl>
    <w:lvl w:ilvl="4">
      <w:start w:val="1"/>
      <w:numFmt w:val="bullet"/>
      <w:lvlText w:val="•"/>
      <w:lvlJc w:val="left"/>
      <w:pPr>
        <w:ind w:left="5146" w:hanging="332"/>
      </w:pPr>
      <w:rPr>
        <w:rFonts w:hint="default"/>
      </w:rPr>
    </w:lvl>
    <w:lvl w:ilvl="5">
      <w:start w:val="1"/>
      <w:numFmt w:val="bullet"/>
      <w:lvlText w:val="•"/>
      <w:lvlJc w:val="left"/>
      <w:pPr>
        <w:ind w:left="6003" w:hanging="332"/>
      </w:pPr>
      <w:rPr>
        <w:rFonts w:hint="default"/>
      </w:rPr>
    </w:lvl>
    <w:lvl w:ilvl="6">
      <w:start w:val="1"/>
      <w:numFmt w:val="bullet"/>
      <w:lvlText w:val="•"/>
      <w:lvlJc w:val="left"/>
      <w:pPr>
        <w:ind w:left="6859" w:hanging="332"/>
      </w:pPr>
      <w:rPr>
        <w:rFonts w:hint="default"/>
      </w:rPr>
    </w:lvl>
    <w:lvl w:ilvl="7">
      <w:start w:val="1"/>
      <w:numFmt w:val="bullet"/>
      <w:lvlText w:val="•"/>
      <w:lvlJc w:val="left"/>
      <w:pPr>
        <w:ind w:left="7716" w:hanging="332"/>
      </w:pPr>
      <w:rPr>
        <w:rFonts w:hint="default"/>
      </w:rPr>
    </w:lvl>
    <w:lvl w:ilvl="8">
      <w:start w:val="1"/>
      <w:numFmt w:val="bullet"/>
      <w:lvlText w:val="•"/>
      <w:lvlJc w:val="left"/>
      <w:pPr>
        <w:ind w:left="8573" w:hanging="332"/>
      </w:pPr>
      <w:rPr>
        <w:rFonts w:hint="default"/>
      </w:rPr>
    </w:lvl>
  </w:abstractNum>
  <w:abstractNum w:abstractNumId="6" w15:restartNumberingAfterBreak="0">
    <w:nsid w:val="1BB405B7"/>
    <w:multiLevelType w:val="multilevel"/>
    <w:tmpl w:val="1D5A4D12"/>
    <w:lvl w:ilvl="0">
      <w:start w:val="2"/>
      <w:numFmt w:val="decimal"/>
      <w:lvlText w:val="%1."/>
      <w:lvlJc w:val="left"/>
      <w:pPr>
        <w:ind w:left="1036" w:hanging="221"/>
      </w:pPr>
      <w:rPr>
        <w:rFonts w:ascii="Arial" w:eastAsia="Arial" w:hAnsi="Arial" w:cs="Arial" w:hint="default"/>
        <w:b/>
        <w:bCs/>
        <w:color w:val="4F81BC"/>
        <w:spacing w:val="-2"/>
        <w:w w:val="98"/>
        <w:sz w:val="20"/>
        <w:szCs w:val="20"/>
      </w:rPr>
    </w:lvl>
    <w:lvl w:ilvl="1">
      <w:start w:val="1"/>
      <w:numFmt w:val="decimal"/>
      <w:lvlText w:val="%1.%2."/>
      <w:lvlJc w:val="left"/>
      <w:pPr>
        <w:ind w:left="1207" w:hanging="392"/>
      </w:pPr>
      <w:rPr>
        <w:rFonts w:ascii="Arial" w:eastAsia="Arial" w:hAnsi="Arial" w:cs="Arial" w:hint="default"/>
        <w:b/>
        <w:bCs/>
        <w:i/>
        <w:color w:val="4F81BC"/>
        <w:spacing w:val="-2"/>
        <w:w w:val="98"/>
        <w:sz w:val="20"/>
        <w:szCs w:val="20"/>
      </w:rPr>
    </w:lvl>
    <w:lvl w:ilvl="2">
      <w:start w:val="1"/>
      <w:numFmt w:val="bullet"/>
      <w:lvlText w:val=""/>
      <w:lvlJc w:val="left"/>
      <w:pPr>
        <w:ind w:left="1528" w:hanging="356"/>
      </w:pPr>
      <w:rPr>
        <w:rFonts w:ascii="Symbol" w:eastAsia="Symbol" w:hAnsi="Symbol" w:cs="Symbol" w:hint="default"/>
        <w:w w:val="97"/>
        <w:sz w:val="20"/>
        <w:szCs w:val="20"/>
      </w:rPr>
    </w:lvl>
    <w:lvl w:ilvl="3">
      <w:start w:val="1"/>
      <w:numFmt w:val="bullet"/>
      <w:lvlText w:val="•"/>
      <w:lvlJc w:val="left"/>
      <w:pPr>
        <w:ind w:left="1540" w:hanging="356"/>
      </w:pPr>
      <w:rPr>
        <w:rFonts w:hint="default"/>
      </w:rPr>
    </w:lvl>
    <w:lvl w:ilvl="4">
      <w:start w:val="1"/>
      <w:numFmt w:val="bullet"/>
      <w:lvlText w:val="•"/>
      <w:lvlJc w:val="left"/>
      <w:pPr>
        <w:ind w:left="2818" w:hanging="356"/>
      </w:pPr>
      <w:rPr>
        <w:rFonts w:hint="default"/>
      </w:rPr>
    </w:lvl>
    <w:lvl w:ilvl="5">
      <w:start w:val="1"/>
      <w:numFmt w:val="bullet"/>
      <w:lvlText w:val="•"/>
      <w:lvlJc w:val="left"/>
      <w:pPr>
        <w:ind w:left="4097" w:hanging="356"/>
      </w:pPr>
      <w:rPr>
        <w:rFonts w:hint="default"/>
      </w:rPr>
    </w:lvl>
    <w:lvl w:ilvl="6">
      <w:start w:val="1"/>
      <w:numFmt w:val="bullet"/>
      <w:lvlText w:val="•"/>
      <w:lvlJc w:val="left"/>
      <w:pPr>
        <w:ind w:left="5376" w:hanging="356"/>
      </w:pPr>
      <w:rPr>
        <w:rFonts w:hint="default"/>
      </w:rPr>
    </w:lvl>
    <w:lvl w:ilvl="7">
      <w:start w:val="1"/>
      <w:numFmt w:val="bullet"/>
      <w:lvlText w:val="•"/>
      <w:lvlJc w:val="left"/>
      <w:pPr>
        <w:ind w:left="6654" w:hanging="356"/>
      </w:pPr>
      <w:rPr>
        <w:rFonts w:hint="default"/>
      </w:rPr>
    </w:lvl>
    <w:lvl w:ilvl="8">
      <w:start w:val="1"/>
      <w:numFmt w:val="bullet"/>
      <w:lvlText w:val="•"/>
      <w:lvlJc w:val="left"/>
      <w:pPr>
        <w:ind w:left="7933" w:hanging="356"/>
      </w:pPr>
      <w:rPr>
        <w:rFonts w:hint="default"/>
      </w:rPr>
    </w:lvl>
  </w:abstractNum>
  <w:abstractNum w:abstractNumId="7" w15:restartNumberingAfterBreak="0">
    <w:nsid w:val="23621688"/>
    <w:multiLevelType w:val="hybridMultilevel"/>
    <w:tmpl w:val="21869782"/>
    <w:lvl w:ilvl="0" w:tplc="F6A812BC">
      <w:start w:val="1"/>
      <w:numFmt w:val="bullet"/>
      <w:lvlText w:val=""/>
      <w:lvlJc w:val="left"/>
      <w:pPr>
        <w:ind w:left="359" w:hanging="236"/>
      </w:pPr>
      <w:rPr>
        <w:rFonts w:ascii="Wingdings" w:eastAsia="Wingdings" w:hAnsi="Wingdings" w:cs="Wingdings" w:hint="default"/>
        <w:w w:val="99"/>
        <w:sz w:val="20"/>
        <w:szCs w:val="20"/>
      </w:rPr>
    </w:lvl>
    <w:lvl w:ilvl="1" w:tplc="24787BCE">
      <w:start w:val="1"/>
      <w:numFmt w:val="bullet"/>
      <w:lvlText w:val="•"/>
      <w:lvlJc w:val="left"/>
      <w:pPr>
        <w:ind w:left="469" w:hanging="236"/>
      </w:pPr>
      <w:rPr>
        <w:rFonts w:hint="default"/>
      </w:rPr>
    </w:lvl>
    <w:lvl w:ilvl="2" w:tplc="316C8174">
      <w:start w:val="1"/>
      <w:numFmt w:val="bullet"/>
      <w:lvlText w:val="•"/>
      <w:lvlJc w:val="left"/>
      <w:pPr>
        <w:ind w:left="579" w:hanging="236"/>
      </w:pPr>
      <w:rPr>
        <w:rFonts w:hint="default"/>
      </w:rPr>
    </w:lvl>
    <w:lvl w:ilvl="3" w:tplc="C0C61F64">
      <w:start w:val="1"/>
      <w:numFmt w:val="bullet"/>
      <w:lvlText w:val="•"/>
      <w:lvlJc w:val="left"/>
      <w:pPr>
        <w:ind w:left="688" w:hanging="236"/>
      </w:pPr>
      <w:rPr>
        <w:rFonts w:hint="default"/>
      </w:rPr>
    </w:lvl>
    <w:lvl w:ilvl="4" w:tplc="B82C12AE">
      <w:start w:val="1"/>
      <w:numFmt w:val="bullet"/>
      <w:lvlText w:val="•"/>
      <w:lvlJc w:val="left"/>
      <w:pPr>
        <w:ind w:left="798" w:hanging="236"/>
      </w:pPr>
      <w:rPr>
        <w:rFonts w:hint="default"/>
      </w:rPr>
    </w:lvl>
    <w:lvl w:ilvl="5" w:tplc="0C3CAC78">
      <w:start w:val="1"/>
      <w:numFmt w:val="bullet"/>
      <w:lvlText w:val="•"/>
      <w:lvlJc w:val="left"/>
      <w:pPr>
        <w:ind w:left="908" w:hanging="236"/>
      </w:pPr>
      <w:rPr>
        <w:rFonts w:hint="default"/>
      </w:rPr>
    </w:lvl>
    <w:lvl w:ilvl="6" w:tplc="F04C2B80">
      <w:start w:val="1"/>
      <w:numFmt w:val="bullet"/>
      <w:lvlText w:val="•"/>
      <w:lvlJc w:val="left"/>
      <w:pPr>
        <w:ind w:left="1017" w:hanging="236"/>
      </w:pPr>
      <w:rPr>
        <w:rFonts w:hint="default"/>
      </w:rPr>
    </w:lvl>
    <w:lvl w:ilvl="7" w:tplc="2E06E578">
      <w:start w:val="1"/>
      <w:numFmt w:val="bullet"/>
      <w:lvlText w:val="•"/>
      <w:lvlJc w:val="left"/>
      <w:pPr>
        <w:ind w:left="1127" w:hanging="236"/>
      </w:pPr>
      <w:rPr>
        <w:rFonts w:hint="default"/>
      </w:rPr>
    </w:lvl>
    <w:lvl w:ilvl="8" w:tplc="B1720596">
      <w:start w:val="1"/>
      <w:numFmt w:val="bullet"/>
      <w:lvlText w:val="•"/>
      <w:lvlJc w:val="left"/>
      <w:pPr>
        <w:ind w:left="1237" w:hanging="236"/>
      </w:pPr>
      <w:rPr>
        <w:rFonts w:hint="default"/>
      </w:rPr>
    </w:lvl>
  </w:abstractNum>
  <w:abstractNum w:abstractNumId="8" w15:restartNumberingAfterBreak="0">
    <w:nsid w:val="25E04300"/>
    <w:multiLevelType w:val="hybridMultilevel"/>
    <w:tmpl w:val="49F0E02A"/>
    <w:lvl w:ilvl="0" w:tplc="2CB0A51E">
      <w:start w:val="1"/>
      <w:numFmt w:val="bullet"/>
      <w:lvlText w:val="-"/>
      <w:lvlJc w:val="left"/>
      <w:pPr>
        <w:ind w:left="108" w:hanging="123"/>
      </w:pPr>
      <w:rPr>
        <w:rFonts w:ascii="Arial" w:eastAsia="Arial" w:hAnsi="Arial" w:cs="Arial" w:hint="default"/>
        <w:w w:val="99"/>
        <w:sz w:val="20"/>
        <w:szCs w:val="20"/>
      </w:rPr>
    </w:lvl>
    <w:lvl w:ilvl="1" w:tplc="2396AD2E">
      <w:start w:val="1"/>
      <w:numFmt w:val="bullet"/>
      <w:lvlText w:val="-"/>
      <w:lvlJc w:val="left"/>
      <w:pPr>
        <w:ind w:left="2174" w:hanging="125"/>
      </w:pPr>
      <w:rPr>
        <w:rFonts w:ascii="Arial" w:eastAsia="Arial" w:hAnsi="Arial" w:cs="Arial" w:hint="default"/>
        <w:w w:val="99"/>
        <w:sz w:val="20"/>
        <w:szCs w:val="20"/>
      </w:rPr>
    </w:lvl>
    <w:lvl w:ilvl="2" w:tplc="575E1BA6">
      <w:start w:val="1"/>
      <w:numFmt w:val="bullet"/>
      <w:lvlText w:val="•"/>
      <w:lvlJc w:val="left"/>
      <w:pPr>
        <w:ind w:left="2969" w:hanging="125"/>
      </w:pPr>
      <w:rPr>
        <w:rFonts w:hint="default"/>
      </w:rPr>
    </w:lvl>
    <w:lvl w:ilvl="3" w:tplc="07FED7D4">
      <w:start w:val="1"/>
      <w:numFmt w:val="bullet"/>
      <w:lvlText w:val="•"/>
      <w:lvlJc w:val="left"/>
      <w:pPr>
        <w:ind w:left="3759" w:hanging="125"/>
      </w:pPr>
      <w:rPr>
        <w:rFonts w:hint="default"/>
      </w:rPr>
    </w:lvl>
    <w:lvl w:ilvl="4" w:tplc="91BA2ED8">
      <w:start w:val="1"/>
      <w:numFmt w:val="bullet"/>
      <w:lvlText w:val="•"/>
      <w:lvlJc w:val="left"/>
      <w:pPr>
        <w:ind w:left="4549" w:hanging="125"/>
      </w:pPr>
      <w:rPr>
        <w:rFonts w:hint="default"/>
      </w:rPr>
    </w:lvl>
    <w:lvl w:ilvl="5" w:tplc="65EC874C">
      <w:start w:val="1"/>
      <w:numFmt w:val="bullet"/>
      <w:lvlText w:val="•"/>
      <w:lvlJc w:val="left"/>
      <w:pPr>
        <w:ind w:left="5338" w:hanging="125"/>
      </w:pPr>
      <w:rPr>
        <w:rFonts w:hint="default"/>
      </w:rPr>
    </w:lvl>
    <w:lvl w:ilvl="6" w:tplc="F3F6D072">
      <w:start w:val="1"/>
      <w:numFmt w:val="bullet"/>
      <w:lvlText w:val="•"/>
      <w:lvlJc w:val="left"/>
      <w:pPr>
        <w:ind w:left="6128" w:hanging="125"/>
      </w:pPr>
      <w:rPr>
        <w:rFonts w:hint="default"/>
      </w:rPr>
    </w:lvl>
    <w:lvl w:ilvl="7" w:tplc="1BC2373C">
      <w:start w:val="1"/>
      <w:numFmt w:val="bullet"/>
      <w:lvlText w:val="•"/>
      <w:lvlJc w:val="left"/>
      <w:pPr>
        <w:ind w:left="6918" w:hanging="125"/>
      </w:pPr>
      <w:rPr>
        <w:rFonts w:hint="default"/>
      </w:rPr>
    </w:lvl>
    <w:lvl w:ilvl="8" w:tplc="7EC6DE56">
      <w:start w:val="1"/>
      <w:numFmt w:val="bullet"/>
      <w:lvlText w:val="•"/>
      <w:lvlJc w:val="left"/>
      <w:pPr>
        <w:ind w:left="7708" w:hanging="125"/>
      </w:pPr>
      <w:rPr>
        <w:rFonts w:hint="default"/>
      </w:rPr>
    </w:lvl>
  </w:abstractNum>
  <w:abstractNum w:abstractNumId="9" w15:restartNumberingAfterBreak="0">
    <w:nsid w:val="269D132E"/>
    <w:multiLevelType w:val="hybridMultilevel"/>
    <w:tmpl w:val="FFE2480A"/>
    <w:lvl w:ilvl="0" w:tplc="27AE8562">
      <w:start w:val="1"/>
      <w:numFmt w:val="bullet"/>
      <w:lvlText w:val=""/>
      <w:lvlJc w:val="left"/>
      <w:pPr>
        <w:ind w:left="485" w:hanging="233"/>
      </w:pPr>
      <w:rPr>
        <w:rFonts w:ascii="Wingdings" w:eastAsia="Wingdings" w:hAnsi="Wingdings" w:cs="Wingdings" w:hint="default"/>
        <w:w w:val="99"/>
        <w:position w:val="1"/>
        <w:sz w:val="20"/>
        <w:szCs w:val="20"/>
      </w:rPr>
    </w:lvl>
    <w:lvl w:ilvl="1" w:tplc="6B1C8182">
      <w:start w:val="1"/>
      <w:numFmt w:val="bullet"/>
      <w:lvlText w:val="•"/>
      <w:lvlJc w:val="left"/>
      <w:pPr>
        <w:ind w:left="842" w:hanging="233"/>
      </w:pPr>
      <w:rPr>
        <w:rFonts w:hint="default"/>
      </w:rPr>
    </w:lvl>
    <w:lvl w:ilvl="2" w:tplc="E0E2EBFE">
      <w:start w:val="1"/>
      <w:numFmt w:val="bullet"/>
      <w:lvlText w:val="•"/>
      <w:lvlJc w:val="left"/>
      <w:pPr>
        <w:ind w:left="1205" w:hanging="233"/>
      </w:pPr>
      <w:rPr>
        <w:rFonts w:hint="default"/>
      </w:rPr>
    </w:lvl>
    <w:lvl w:ilvl="3" w:tplc="316C7784">
      <w:start w:val="1"/>
      <w:numFmt w:val="bullet"/>
      <w:lvlText w:val="•"/>
      <w:lvlJc w:val="left"/>
      <w:pPr>
        <w:ind w:left="1568" w:hanging="233"/>
      </w:pPr>
      <w:rPr>
        <w:rFonts w:hint="default"/>
      </w:rPr>
    </w:lvl>
    <w:lvl w:ilvl="4" w:tplc="7B6675A4">
      <w:start w:val="1"/>
      <w:numFmt w:val="bullet"/>
      <w:lvlText w:val="•"/>
      <w:lvlJc w:val="left"/>
      <w:pPr>
        <w:ind w:left="1931" w:hanging="233"/>
      </w:pPr>
      <w:rPr>
        <w:rFonts w:hint="default"/>
      </w:rPr>
    </w:lvl>
    <w:lvl w:ilvl="5" w:tplc="95AA3608">
      <w:start w:val="1"/>
      <w:numFmt w:val="bullet"/>
      <w:lvlText w:val="•"/>
      <w:lvlJc w:val="left"/>
      <w:pPr>
        <w:ind w:left="2294" w:hanging="233"/>
      </w:pPr>
      <w:rPr>
        <w:rFonts w:hint="default"/>
      </w:rPr>
    </w:lvl>
    <w:lvl w:ilvl="6" w:tplc="5C12A5F4">
      <w:start w:val="1"/>
      <w:numFmt w:val="bullet"/>
      <w:lvlText w:val="•"/>
      <w:lvlJc w:val="left"/>
      <w:pPr>
        <w:ind w:left="2657" w:hanging="233"/>
      </w:pPr>
      <w:rPr>
        <w:rFonts w:hint="default"/>
      </w:rPr>
    </w:lvl>
    <w:lvl w:ilvl="7" w:tplc="F2EE5A2E">
      <w:start w:val="1"/>
      <w:numFmt w:val="bullet"/>
      <w:lvlText w:val="•"/>
      <w:lvlJc w:val="left"/>
      <w:pPr>
        <w:ind w:left="3020" w:hanging="233"/>
      </w:pPr>
      <w:rPr>
        <w:rFonts w:hint="default"/>
      </w:rPr>
    </w:lvl>
    <w:lvl w:ilvl="8" w:tplc="FC1C46EA">
      <w:start w:val="1"/>
      <w:numFmt w:val="bullet"/>
      <w:lvlText w:val="•"/>
      <w:lvlJc w:val="left"/>
      <w:pPr>
        <w:ind w:left="3383" w:hanging="233"/>
      </w:pPr>
      <w:rPr>
        <w:rFonts w:hint="default"/>
      </w:rPr>
    </w:lvl>
  </w:abstractNum>
  <w:abstractNum w:abstractNumId="10" w15:restartNumberingAfterBreak="0">
    <w:nsid w:val="2E652046"/>
    <w:multiLevelType w:val="multilevel"/>
    <w:tmpl w:val="19507CB2"/>
    <w:lvl w:ilvl="0">
      <w:start w:val="8"/>
      <w:numFmt w:val="decimal"/>
      <w:lvlText w:val="%1"/>
      <w:lvlJc w:val="left"/>
      <w:pPr>
        <w:ind w:left="1712" w:hanging="332"/>
      </w:pPr>
      <w:rPr>
        <w:rFonts w:hint="default"/>
      </w:rPr>
    </w:lvl>
    <w:lvl w:ilvl="1">
      <w:start w:val="1"/>
      <w:numFmt w:val="decimal"/>
      <w:lvlText w:val="%1.%2"/>
      <w:lvlJc w:val="left"/>
      <w:pPr>
        <w:ind w:left="1712" w:hanging="332"/>
      </w:pPr>
      <w:rPr>
        <w:rFonts w:hint="default"/>
        <w:spacing w:val="-1"/>
        <w:w w:val="99"/>
        <w:u w:val="thick" w:color="000000"/>
      </w:rPr>
    </w:lvl>
    <w:lvl w:ilvl="2">
      <w:start w:val="1"/>
      <w:numFmt w:val="bullet"/>
      <w:lvlText w:val=""/>
      <w:lvlJc w:val="left"/>
      <w:pPr>
        <w:ind w:left="2375" w:hanging="425"/>
      </w:pPr>
      <w:rPr>
        <w:rFonts w:ascii="Symbol" w:eastAsia="Symbol" w:hAnsi="Symbol" w:cs="Symbol" w:hint="default"/>
        <w:w w:val="99"/>
        <w:sz w:val="20"/>
        <w:szCs w:val="20"/>
      </w:rPr>
    </w:lvl>
    <w:lvl w:ilvl="3">
      <w:start w:val="1"/>
      <w:numFmt w:val="bullet"/>
      <w:lvlText w:val="•"/>
      <w:lvlJc w:val="left"/>
      <w:pPr>
        <w:ind w:left="4136" w:hanging="425"/>
      </w:pPr>
      <w:rPr>
        <w:rFonts w:hint="default"/>
      </w:rPr>
    </w:lvl>
    <w:lvl w:ilvl="4">
      <w:start w:val="1"/>
      <w:numFmt w:val="bullet"/>
      <w:lvlText w:val="•"/>
      <w:lvlJc w:val="left"/>
      <w:pPr>
        <w:ind w:left="5015" w:hanging="425"/>
      </w:pPr>
      <w:rPr>
        <w:rFonts w:hint="default"/>
      </w:rPr>
    </w:lvl>
    <w:lvl w:ilvl="5">
      <w:start w:val="1"/>
      <w:numFmt w:val="bullet"/>
      <w:lvlText w:val="•"/>
      <w:lvlJc w:val="left"/>
      <w:pPr>
        <w:ind w:left="5893" w:hanging="425"/>
      </w:pPr>
      <w:rPr>
        <w:rFonts w:hint="default"/>
      </w:rPr>
    </w:lvl>
    <w:lvl w:ilvl="6">
      <w:start w:val="1"/>
      <w:numFmt w:val="bullet"/>
      <w:lvlText w:val="•"/>
      <w:lvlJc w:val="left"/>
      <w:pPr>
        <w:ind w:left="6772" w:hanging="425"/>
      </w:pPr>
      <w:rPr>
        <w:rFonts w:hint="default"/>
      </w:rPr>
    </w:lvl>
    <w:lvl w:ilvl="7">
      <w:start w:val="1"/>
      <w:numFmt w:val="bullet"/>
      <w:lvlText w:val="•"/>
      <w:lvlJc w:val="left"/>
      <w:pPr>
        <w:ind w:left="7650" w:hanging="425"/>
      </w:pPr>
      <w:rPr>
        <w:rFonts w:hint="default"/>
      </w:rPr>
    </w:lvl>
    <w:lvl w:ilvl="8">
      <w:start w:val="1"/>
      <w:numFmt w:val="bullet"/>
      <w:lvlText w:val="•"/>
      <w:lvlJc w:val="left"/>
      <w:pPr>
        <w:ind w:left="8529" w:hanging="425"/>
      </w:pPr>
      <w:rPr>
        <w:rFonts w:hint="default"/>
      </w:rPr>
    </w:lvl>
  </w:abstractNum>
  <w:abstractNum w:abstractNumId="11" w15:restartNumberingAfterBreak="0">
    <w:nsid w:val="2FA4667F"/>
    <w:multiLevelType w:val="hybridMultilevel"/>
    <w:tmpl w:val="E200BD44"/>
    <w:lvl w:ilvl="0" w:tplc="602CEF16">
      <w:start w:val="1"/>
      <w:numFmt w:val="bullet"/>
      <w:lvlText w:val=""/>
      <w:lvlJc w:val="left"/>
      <w:pPr>
        <w:ind w:left="1949" w:hanging="286"/>
      </w:pPr>
      <w:rPr>
        <w:rFonts w:ascii="Symbol" w:eastAsia="Symbol" w:hAnsi="Symbol" w:cs="Symbol" w:hint="default"/>
        <w:w w:val="99"/>
        <w:sz w:val="20"/>
        <w:szCs w:val="20"/>
      </w:rPr>
    </w:lvl>
    <w:lvl w:ilvl="1" w:tplc="BBA410E6">
      <w:start w:val="1"/>
      <w:numFmt w:val="bullet"/>
      <w:lvlText w:val="•"/>
      <w:lvlJc w:val="left"/>
      <w:pPr>
        <w:ind w:left="2774" w:hanging="286"/>
      </w:pPr>
      <w:rPr>
        <w:rFonts w:hint="default"/>
      </w:rPr>
    </w:lvl>
    <w:lvl w:ilvl="2" w:tplc="A140C6DA">
      <w:start w:val="1"/>
      <w:numFmt w:val="bullet"/>
      <w:lvlText w:val="•"/>
      <w:lvlJc w:val="left"/>
      <w:pPr>
        <w:ind w:left="3609" w:hanging="286"/>
      </w:pPr>
      <w:rPr>
        <w:rFonts w:hint="default"/>
      </w:rPr>
    </w:lvl>
    <w:lvl w:ilvl="3" w:tplc="4664EB06">
      <w:start w:val="1"/>
      <w:numFmt w:val="bullet"/>
      <w:lvlText w:val="•"/>
      <w:lvlJc w:val="left"/>
      <w:pPr>
        <w:ind w:left="4443" w:hanging="286"/>
      </w:pPr>
      <w:rPr>
        <w:rFonts w:hint="default"/>
      </w:rPr>
    </w:lvl>
    <w:lvl w:ilvl="4" w:tplc="C70235DA">
      <w:start w:val="1"/>
      <w:numFmt w:val="bullet"/>
      <w:lvlText w:val="•"/>
      <w:lvlJc w:val="left"/>
      <w:pPr>
        <w:ind w:left="5278" w:hanging="286"/>
      </w:pPr>
      <w:rPr>
        <w:rFonts w:hint="default"/>
      </w:rPr>
    </w:lvl>
    <w:lvl w:ilvl="5" w:tplc="74C65CB4">
      <w:start w:val="1"/>
      <w:numFmt w:val="bullet"/>
      <w:lvlText w:val="•"/>
      <w:lvlJc w:val="left"/>
      <w:pPr>
        <w:ind w:left="6113" w:hanging="286"/>
      </w:pPr>
      <w:rPr>
        <w:rFonts w:hint="default"/>
      </w:rPr>
    </w:lvl>
    <w:lvl w:ilvl="6" w:tplc="E4CAC43C">
      <w:start w:val="1"/>
      <w:numFmt w:val="bullet"/>
      <w:lvlText w:val="•"/>
      <w:lvlJc w:val="left"/>
      <w:pPr>
        <w:ind w:left="6947" w:hanging="286"/>
      </w:pPr>
      <w:rPr>
        <w:rFonts w:hint="default"/>
      </w:rPr>
    </w:lvl>
    <w:lvl w:ilvl="7" w:tplc="BA3E5E52">
      <w:start w:val="1"/>
      <w:numFmt w:val="bullet"/>
      <w:lvlText w:val="•"/>
      <w:lvlJc w:val="left"/>
      <w:pPr>
        <w:ind w:left="7782" w:hanging="286"/>
      </w:pPr>
      <w:rPr>
        <w:rFonts w:hint="default"/>
      </w:rPr>
    </w:lvl>
    <w:lvl w:ilvl="8" w:tplc="EC6A465A">
      <w:start w:val="1"/>
      <w:numFmt w:val="bullet"/>
      <w:lvlText w:val="•"/>
      <w:lvlJc w:val="left"/>
      <w:pPr>
        <w:ind w:left="8617" w:hanging="286"/>
      </w:pPr>
      <w:rPr>
        <w:rFonts w:hint="default"/>
      </w:rPr>
    </w:lvl>
  </w:abstractNum>
  <w:abstractNum w:abstractNumId="12" w15:restartNumberingAfterBreak="0">
    <w:nsid w:val="31F245CC"/>
    <w:multiLevelType w:val="hybridMultilevel"/>
    <w:tmpl w:val="D062B61E"/>
    <w:lvl w:ilvl="0" w:tplc="55BC7A4A">
      <w:start w:val="1"/>
      <w:numFmt w:val="bullet"/>
      <w:lvlText w:val=""/>
      <w:lvlJc w:val="left"/>
      <w:pPr>
        <w:ind w:left="397" w:hanging="233"/>
      </w:pPr>
      <w:rPr>
        <w:rFonts w:ascii="Wingdings" w:eastAsia="Wingdings" w:hAnsi="Wingdings" w:cs="Wingdings" w:hint="default"/>
        <w:w w:val="99"/>
        <w:sz w:val="20"/>
        <w:szCs w:val="20"/>
      </w:rPr>
    </w:lvl>
    <w:lvl w:ilvl="1" w:tplc="CAE42EDE">
      <w:start w:val="1"/>
      <w:numFmt w:val="bullet"/>
      <w:lvlText w:val="•"/>
      <w:lvlJc w:val="left"/>
      <w:pPr>
        <w:ind w:left="493" w:hanging="233"/>
      </w:pPr>
      <w:rPr>
        <w:rFonts w:hint="default"/>
      </w:rPr>
    </w:lvl>
    <w:lvl w:ilvl="2" w:tplc="7144CEB8">
      <w:start w:val="1"/>
      <w:numFmt w:val="bullet"/>
      <w:lvlText w:val="•"/>
      <w:lvlJc w:val="left"/>
      <w:pPr>
        <w:ind w:left="586" w:hanging="233"/>
      </w:pPr>
      <w:rPr>
        <w:rFonts w:hint="default"/>
      </w:rPr>
    </w:lvl>
    <w:lvl w:ilvl="3" w:tplc="28E893C8">
      <w:start w:val="1"/>
      <w:numFmt w:val="bullet"/>
      <w:lvlText w:val="•"/>
      <w:lvlJc w:val="left"/>
      <w:pPr>
        <w:ind w:left="679" w:hanging="233"/>
      </w:pPr>
      <w:rPr>
        <w:rFonts w:hint="default"/>
      </w:rPr>
    </w:lvl>
    <w:lvl w:ilvl="4" w:tplc="EBAE2F96">
      <w:start w:val="1"/>
      <w:numFmt w:val="bullet"/>
      <w:lvlText w:val="•"/>
      <w:lvlJc w:val="left"/>
      <w:pPr>
        <w:ind w:left="773" w:hanging="233"/>
      </w:pPr>
      <w:rPr>
        <w:rFonts w:hint="default"/>
      </w:rPr>
    </w:lvl>
    <w:lvl w:ilvl="5" w:tplc="15EEBD30">
      <w:start w:val="1"/>
      <w:numFmt w:val="bullet"/>
      <w:lvlText w:val="•"/>
      <w:lvlJc w:val="left"/>
      <w:pPr>
        <w:ind w:left="866" w:hanging="233"/>
      </w:pPr>
      <w:rPr>
        <w:rFonts w:hint="default"/>
      </w:rPr>
    </w:lvl>
    <w:lvl w:ilvl="6" w:tplc="8422A958">
      <w:start w:val="1"/>
      <w:numFmt w:val="bullet"/>
      <w:lvlText w:val="•"/>
      <w:lvlJc w:val="left"/>
      <w:pPr>
        <w:ind w:left="959" w:hanging="233"/>
      </w:pPr>
      <w:rPr>
        <w:rFonts w:hint="default"/>
      </w:rPr>
    </w:lvl>
    <w:lvl w:ilvl="7" w:tplc="026C632E">
      <w:start w:val="1"/>
      <w:numFmt w:val="bullet"/>
      <w:lvlText w:val="•"/>
      <w:lvlJc w:val="left"/>
      <w:pPr>
        <w:ind w:left="1053" w:hanging="233"/>
      </w:pPr>
      <w:rPr>
        <w:rFonts w:hint="default"/>
      </w:rPr>
    </w:lvl>
    <w:lvl w:ilvl="8" w:tplc="3140E616">
      <w:start w:val="1"/>
      <w:numFmt w:val="bullet"/>
      <w:lvlText w:val="•"/>
      <w:lvlJc w:val="left"/>
      <w:pPr>
        <w:ind w:left="1146" w:hanging="233"/>
      </w:pPr>
      <w:rPr>
        <w:rFonts w:hint="default"/>
      </w:rPr>
    </w:lvl>
  </w:abstractNum>
  <w:abstractNum w:abstractNumId="13" w15:restartNumberingAfterBreak="0">
    <w:nsid w:val="39DE450A"/>
    <w:multiLevelType w:val="hybridMultilevel"/>
    <w:tmpl w:val="89BC9D5C"/>
    <w:lvl w:ilvl="0" w:tplc="6F822A24">
      <w:start w:val="1"/>
      <w:numFmt w:val="bullet"/>
      <w:lvlText w:val=""/>
      <w:lvlJc w:val="left"/>
      <w:pPr>
        <w:ind w:left="2520" w:hanging="240"/>
      </w:pPr>
      <w:rPr>
        <w:rFonts w:ascii="Wingdings" w:eastAsia="Wingdings" w:hAnsi="Wingdings" w:cs="Wingdings" w:hint="default"/>
        <w:w w:val="103"/>
        <w:sz w:val="20"/>
        <w:szCs w:val="20"/>
      </w:rPr>
    </w:lvl>
    <w:lvl w:ilvl="1" w:tplc="F57E657A">
      <w:start w:val="1"/>
      <w:numFmt w:val="bullet"/>
      <w:lvlText w:val="•"/>
      <w:lvlJc w:val="left"/>
      <w:pPr>
        <w:ind w:left="3017" w:hanging="240"/>
      </w:pPr>
      <w:rPr>
        <w:rFonts w:hint="default"/>
      </w:rPr>
    </w:lvl>
    <w:lvl w:ilvl="2" w:tplc="799E29D0">
      <w:start w:val="1"/>
      <w:numFmt w:val="bullet"/>
      <w:lvlText w:val="•"/>
      <w:lvlJc w:val="left"/>
      <w:pPr>
        <w:ind w:left="3515" w:hanging="240"/>
      </w:pPr>
      <w:rPr>
        <w:rFonts w:hint="default"/>
      </w:rPr>
    </w:lvl>
    <w:lvl w:ilvl="3" w:tplc="93D8628C">
      <w:start w:val="1"/>
      <w:numFmt w:val="bullet"/>
      <w:lvlText w:val="•"/>
      <w:lvlJc w:val="left"/>
      <w:pPr>
        <w:ind w:left="4012" w:hanging="240"/>
      </w:pPr>
      <w:rPr>
        <w:rFonts w:hint="default"/>
      </w:rPr>
    </w:lvl>
    <w:lvl w:ilvl="4" w:tplc="12F6EC02">
      <w:start w:val="1"/>
      <w:numFmt w:val="bullet"/>
      <w:lvlText w:val="•"/>
      <w:lvlJc w:val="left"/>
      <w:pPr>
        <w:ind w:left="4510" w:hanging="240"/>
      </w:pPr>
      <w:rPr>
        <w:rFonts w:hint="default"/>
      </w:rPr>
    </w:lvl>
    <w:lvl w:ilvl="5" w:tplc="B782A678">
      <w:start w:val="1"/>
      <w:numFmt w:val="bullet"/>
      <w:lvlText w:val="•"/>
      <w:lvlJc w:val="left"/>
      <w:pPr>
        <w:ind w:left="5008" w:hanging="240"/>
      </w:pPr>
      <w:rPr>
        <w:rFonts w:hint="default"/>
      </w:rPr>
    </w:lvl>
    <w:lvl w:ilvl="6" w:tplc="B2C6D8F8">
      <w:start w:val="1"/>
      <w:numFmt w:val="bullet"/>
      <w:lvlText w:val="•"/>
      <w:lvlJc w:val="left"/>
      <w:pPr>
        <w:ind w:left="5505" w:hanging="240"/>
      </w:pPr>
      <w:rPr>
        <w:rFonts w:hint="default"/>
      </w:rPr>
    </w:lvl>
    <w:lvl w:ilvl="7" w:tplc="5A968EEA">
      <w:start w:val="1"/>
      <w:numFmt w:val="bullet"/>
      <w:lvlText w:val="•"/>
      <w:lvlJc w:val="left"/>
      <w:pPr>
        <w:ind w:left="6003" w:hanging="240"/>
      </w:pPr>
      <w:rPr>
        <w:rFonts w:hint="default"/>
      </w:rPr>
    </w:lvl>
    <w:lvl w:ilvl="8" w:tplc="209678C0">
      <w:start w:val="1"/>
      <w:numFmt w:val="bullet"/>
      <w:lvlText w:val="•"/>
      <w:lvlJc w:val="left"/>
      <w:pPr>
        <w:ind w:left="6500" w:hanging="240"/>
      </w:pPr>
      <w:rPr>
        <w:rFonts w:hint="default"/>
      </w:rPr>
    </w:lvl>
  </w:abstractNum>
  <w:abstractNum w:abstractNumId="14" w15:restartNumberingAfterBreak="0">
    <w:nsid w:val="46DF0DEF"/>
    <w:multiLevelType w:val="hybridMultilevel"/>
    <w:tmpl w:val="72D4B56A"/>
    <w:lvl w:ilvl="0" w:tplc="3B467016">
      <w:start w:val="1"/>
      <w:numFmt w:val="bullet"/>
      <w:lvlText w:val=""/>
      <w:lvlJc w:val="left"/>
      <w:pPr>
        <w:ind w:left="1817" w:hanging="360"/>
      </w:pPr>
      <w:rPr>
        <w:rFonts w:ascii="Symbol" w:eastAsia="Symbol" w:hAnsi="Symbol" w:cs="Symbol" w:hint="default"/>
        <w:w w:val="99"/>
        <w:sz w:val="20"/>
        <w:szCs w:val="20"/>
      </w:rPr>
    </w:lvl>
    <w:lvl w:ilvl="1" w:tplc="67DA7840">
      <w:start w:val="1"/>
      <w:numFmt w:val="bullet"/>
      <w:lvlText w:val="•"/>
      <w:lvlJc w:val="left"/>
      <w:pPr>
        <w:ind w:left="2666" w:hanging="360"/>
      </w:pPr>
      <w:rPr>
        <w:rFonts w:hint="default"/>
      </w:rPr>
    </w:lvl>
    <w:lvl w:ilvl="2" w:tplc="C91A5D7A">
      <w:start w:val="1"/>
      <w:numFmt w:val="bullet"/>
      <w:lvlText w:val="•"/>
      <w:lvlJc w:val="left"/>
      <w:pPr>
        <w:ind w:left="3513" w:hanging="360"/>
      </w:pPr>
      <w:rPr>
        <w:rFonts w:hint="default"/>
      </w:rPr>
    </w:lvl>
    <w:lvl w:ilvl="3" w:tplc="7FBA804E">
      <w:start w:val="1"/>
      <w:numFmt w:val="bullet"/>
      <w:lvlText w:val="•"/>
      <w:lvlJc w:val="left"/>
      <w:pPr>
        <w:ind w:left="4359" w:hanging="360"/>
      </w:pPr>
      <w:rPr>
        <w:rFonts w:hint="default"/>
      </w:rPr>
    </w:lvl>
    <w:lvl w:ilvl="4" w:tplc="8D0812AC">
      <w:start w:val="1"/>
      <w:numFmt w:val="bullet"/>
      <w:lvlText w:val="•"/>
      <w:lvlJc w:val="left"/>
      <w:pPr>
        <w:ind w:left="5206" w:hanging="360"/>
      </w:pPr>
      <w:rPr>
        <w:rFonts w:hint="default"/>
      </w:rPr>
    </w:lvl>
    <w:lvl w:ilvl="5" w:tplc="92FAFA78">
      <w:start w:val="1"/>
      <w:numFmt w:val="bullet"/>
      <w:lvlText w:val="•"/>
      <w:lvlJc w:val="left"/>
      <w:pPr>
        <w:ind w:left="6053" w:hanging="360"/>
      </w:pPr>
      <w:rPr>
        <w:rFonts w:hint="default"/>
      </w:rPr>
    </w:lvl>
    <w:lvl w:ilvl="6" w:tplc="96944014">
      <w:start w:val="1"/>
      <w:numFmt w:val="bullet"/>
      <w:lvlText w:val="•"/>
      <w:lvlJc w:val="left"/>
      <w:pPr>
        <w:ind w:left="6899" w:hanging="360"/>
      </w:pPr>
      <w:rPr>
        <w:rFonts w:hint="default"/>
      </w:rPr>
    </w:lvl>
    <w:lvl w:ilvl="7" w:tplc="C65C619E">
      <w:start w:val="1"/>
      <w:numFmt w:val="bullet"/>
      <w:lvlText w:val="•"/>
      <w:lvlJc w:val="left"/>
      <w:pPr>
        <w:ind w:left="7746" w:hanging="360"/>
      </w:pPr>
      <w:rPr>
        <w:rFonts w:hint="default"/>
      </w:rPr>
    </w:lvl>
    <w:lvl w:ilvl="8" w:tplc="58B6D88C">
      <w:start w:val="1"/>
      <w:numFmt w:val="bullet"/>
      <w:lvlText w:val="•"/>
      <w:lvlJc w:val="left"/>
      <w:pPr>
        <w:ind w:left="8593" w:hanging="360"/>
      </w:pPr>
      <w:rPr>
        <w:rFonts w:hint="default"/>
      </w:rPr>
    </w:lvl>
  </w:abstractNum>
  <w:abstractNum w:abstractNumId="15" w15:restartNumberingAfterBreak="0">
    <w:nsid w:val="5E36152C"/>
    <w:multiLevelType w:val="multilevel"/>
    <w:tmpl w:val="4430364A"/>
    <w:lvl w:ilvl="0">
      <w:start w:val="3"/>
      <w:numFmt w:val="decimal"/>
      <w:lvlText w:val="%1"/>
      <w:lvlJc w:val="left"/>
      <w:pPr>
        <w:ind w:left="1712" w:hanging="332"/>
      </w:pPr>
      <w:rPr>
        <w:rFonts w:hint="default"/>
      </w:rPr>
    </w:lvl>
    <w:lvl w:ilvl="1">
      <w:start w:val="1"/>
      <w:numFmt w:val="decimal"/>
      <w:lvlText w:val="%1.%2"/>
      <w:lvlJc w:val="left"/>
      <w:pPr>
        <w:ind w:left="1712" w:hanging="332"/>
      </w:pPr>
      <w:rPr>
        <w:rFonts w:hint="default"/>
        <w:spacing w:val="-1"/>
        <w:w w:val="99"/>
        <w:u w:val="thick" w:color="000000"/>
      </w:rPr>
    </w:lvl>
    <w:lvl w:ilvl="2">
      <w:start w:val="1"/>
      <w:numFmt w:val="bullet"/>
      <w:lvlText w:val="•"/>
      <w:lvlJc w:val="left"/>
      <w:pPr>
        <w:ind w:left="3433" w:hanging="332"/>
      </w:pPr>
      <w:rPr>
        <w:rFonts w:hint="default"/>
      </w:rPr>
    </w:lvl>
    <w:lvl w:ilvl="3">
      <w:start w:val="1"/>
      <w:numFmt w:val="bullet"/>
      <w:lvlText w:val="•"/>
      <w:lvlJc w:val="left"/>
      <w:pPr>
        <w:ind w:left="4289" w:hanging="332"/>
      </w:pPr>
      <w:rPr>
        <w:rFonts w:hint="default"/>
      </w:rPr>
    </w:lvl>
    <w:lvl w:ilvl="4">
      <w:start w:val="1"/>
      <w:numFmt w:val="bullet"/>
      <w:lvlText w:val="•"/>
      <w:lvlJc w:val="left"/>
      <w:pPr>
        <w:ind w:left="5146" w:hanging="332"/>
      </w:pPr>
      <w:rPr>
        <w:rFonts w:hint="default"/>
      </w:rPr>
    </w:lvl>
    <w:lvl w:ilvl="5">
      <w:start w:val="1"/>
      <w:numFmt w:val="bullet"/>
      <w:lvlText w:val="•"/>
      <w:lvlJc w:val="left"/>
      <w:pPr>
        <w:ind w:left="6003" w:hanging="332"/>
      </w:pPr>
      <w:rPr>
        <w:rFonts w:hint="default"/>
      </w:rPr>
    </w:lvl>
    <w:lvl w:ilvl="6">
      <w:start w:val="1"/>
      <w:numFmt w:val="bullet"/>
      <w:lvlText w:val="•"/>
      <w:lvlJc w:val="left"/>
      <w:pPr>
        <w:ind w:left="6859" w:hanging="332"/>
      </w:pPr>
      <w:rPr>
        <w:rFonts w:hint="default"/>
      </w:rPr>
    </w:lvl>
    <w:lvl w:ilvl="7">
      <w:start w:val="1"/>
      <w:numFmt w:val="bullet"/>
      <w:lvlText w:val="•"/>
      <w:lvlJc w:val="left"/>
      <w:pPr>
        <w:ind w:left="7716" w:hanging="332"/>
      </w:pPr>
      <w:rPr>
        <w:rFonts w:hint="default"/>
      </w:rPr>
    </w:lvl>
    <w:lvl w:ilvl="8">
      <w:start w:val="1"/>
      <w:numFmt w:val="bullet"/>
      <w:lvlText w:val="•"/>
      <w:lvlJc w:val="left"/>
      <w:pPr>
        <w:ind w:left="8573" w:hanging="332"/>
      </w:pPr>
      <w:rPr>
        <w:rFonts w:hint="default"/>
      </w:rPr>
    </w:lvl>
  </w:abstractNum>
  <w:abstractNum w:abstractNumId="16" w15:restartNumberingAfterBreak="0">
    <w:nsid w:val="600F7B42"/>
    <w:multiLevelType w:val="hybridMultilevel"/>
    <w:tmpl w:val="E5E8B842"/>
    <w:lvl w:ilvl="0" w:tplc="527CD246">
      <w:start w:val="1"/>
      <w:numFmt w:val="decimal"/>
      <w:lvlText w:val="%1-"/>
      <w:lvlJc w:val="left"/>
      <w:pPr>
        <w:ind w:left="1731" w:hanging="360"/>
        <w:jc w:val="right"/>
      </w:pPr>
      <w:rPr>
        <w:rFonts w:hint="default"/>
        <w:w w:val="100"/>
      </w:rPr>
    </w:lvl>
    <w:lvl w:ilvl="1" w:tplc="6D327694">
      <w:start w:val="1"/>
      <w:numFmt w:val="bullet"/>
      <w:lvlText w:val="•"/>
      <w:lvlJc w:val="left"/>
      <w:pPr>
        <w:ind w:left="2622" w:hanging="360"/>
      </w:pPr>
      <w:rPr>
        <w:rFonts w:hint="default"/>
      </w:rPr>
    </w:lvl>
    <w:lvl w:ilvl="2" w:tplc="7DE4F5FC">
      <w:start w:val="1"/>
      <w:numFmt w:val="bullet"/>
      <w:lvlText w:val="•"/>
      <w:lvlJc w:val="left"/>
      <w:pPr>
        <w:ind w:left="3505" w:hanging="360"/>
      </w:pPr>
      <w:rPr>
        <w:rFonts w:hint="default"/>
      </w:rPr>
    </w:lvl>
    <w:lvl w:ilvl="3" w:tplc="5E5C541A">
      <w:start w:val="1"/>
      <w:numFmt w:val="bullet"/>
      <w:lvlText w:val="•"/>
      <w:lvlJc w:val="left"/>
      <w:pPr>
        <w:ind w:left="4387" w:hanging="360"/>
      </w:pPr>
      <w:rPr>
        <w:rFonts w:hint="default"/>
      </w:rPr>
    </w:lvl>
    <w:lvl w:ilvl="4" w:tplc="E76E0586">
      <w:start w:val="1"/>
      <w:numFmt w:val="bullet"/>
      <w:lvlText w:val="•"/>
      <w:lvlJc w:val="left"/>
      <w:pPr>
        <w:ind w:left="5270" w:hanging="360"/>
      </w:pPr>
      <w:rPr>
        <w:rFonts w:hint="default"/>
      </w:rPr>
    </w:lvl>
    <w:lvl w:ilvl="5" w:tplc="55B438E6">
      <w:start w:val="1"/>
      <w:numFmt w:val="bullet"/>
      <w:lvlText w:val="•"/>
      <w:lvlJc w:val="left"/>
      <w:pPr>
        <w:ind w:left="6153" w:hanging="360"/>
      </w:pPr>
      <w:rPr>
        <w:rFonts w:hint="default"/>
      </w:rPr>
    </w:lvl>
    <w:lvl w:ilvl="6" w:tplc="5FC43B0C">
      <w:start w:val="1"/>
      <w:numFmt w:val="bullet"/>
      <w:lvlText w:val="•"/>
      <w:lvlJc w:val="left"/>
      <w:pPr>
        <w:ind w:left="7035" w:hanging="360"/>
      </w:pPr>
      <w:rPr>
        <w:rFonts w:hint="default"/>
      </w:rPr>
    </w:lvl>
    <w:lvl w:ilvl="7" w:tplc="9DAC34EE">
      <w:start w:val="1"/>
      <w:numFmt w:val="bullet"/>
      <w:lvlText w:val="•"/>
      <w:lvlJc w:val="left"/>
      <w:pPr>
        <w:ind w:left="7918" w:hanging="360"/>
      </w:pPr>
      <w:rPr>
        <w:rFonts w:hint="default"/>
      </w:rPr>
    </w:lvl>
    <w:lvl w:ilvl="8" w:tplc="D8EA021C">
      <w:start w:val="1"/>
      <w:numFmt w:val="bullet"/>
      <w:lvlText w:val="•"/>
      <w:lvlJc w:val="left"/>
      <w:pPr>
        <w:ind w:left="8801" w:hanging="360"/>
      </w:pPr>
      <w:rPr>
        <w:rFonts w:hint="default"/>
      </w:rPr>
    </w:lvl>
  </w:abstractNum>
  <w:abstractNum w:abstractNumId="17" w15:restartNumberingAfterBreak="0">
    <w:nsid w:val="626C269E"/>
    <w:multiLevelType w:val="hybridMultilevel"/>
    <w:tmpl w:val="84088C46"/>
    <w:lvl w:ilvl="0" w:tplc="CAE40680">
      <w:start w:val="1"/>
      <w:numFmt w:val="bullet"/>
      <w:lvlText w:val=""/>
      <w:lvlJc w:val="left"/>
      <w:pPr>
        <w:ind w:left="720" w:hanging="233"/>
      </w:pPr>
      <w:rPr>
        <w:rFonts w:ascii="Wingdings" w:eastAsia="Wingdings" w:hAnsi="Wingdings" w:cs="Wingdings" w:hint="default"/>
        <w:w w:val="99"/>
        <w:sz w:val="20"/>
        <w:szCs w:val="20"/>
      </w:rPr>
    </w:lvl>
    <w:lvl w:ilvl="1" w:tplc="DDCECA4C">
      <w:start w:val="1"/>
      <w:numFmt w:val="bullet"/>
      <w:lvlText w:val="•"/>
      <w:lvlJc w:val="left"/>
      <w:pPr>
        <w:ind w:left="870" w:hanging="233"/>
      </w:pPr>
      <w:rPr>
        <w:rFonts w:hint="default"/>
      </w:rPr>
    </w:lvl>
    <w:lvl w:ilvl="2" w:tplc="6E58A480">
      <w:start w:val="1"/>
      <w:numFmt w:val="bullet"/>
      <w:lvlText w:val="•"/>
      <w:lvlJc w:val="left"/>
      <w:pPr>
        <w:ind w:left="1020" w:hanging="233"/>
      </w:pPr>
      <w:rPr>
        <w:rFonts w:hint="default"/>
      </w:rPr>
    </w:lvl>
    <w:lvl w:ilvl="3" w:tplc="68284B52">
      <w:start w:val="1"/>
      <w:numFmt w:val="bullet"/>
      <w:lvlText w:val="•"/>
      <w:lvlJc w:val="left"/>
      <w:pPr>
        <w:ind w:left="1171" w:hanging="233"/>
      </w:pPr>
      <w:rPr>
        <w:rFonts w:hint="default"/>
      </w:rPr>
    </w:lvl>
    <w:lvl w:ilvl="4" w:tplc="13B45816">
      <w:start w:val="1"/>
      <w:numFmt w:val="bullet"/>
      <w:lvlText w:val="•"/>
      <w:lvlJc w:val="left"/>
      <w:pPr>
        <w:ind w:left="1321" w:hanging="233"/>
      </w:pPr>
      <w:rPr>
        <w:rFonts w:hint="default"/>
      </w:rPr>
    </w:lvl>
    <w:lvl w:ilvl="5" w:tplc="D89C6760">
      <w:start w:val="1"/>
      <w:numFmt w:val="bullet"/>
      <w:lvlText w:val="•"/>
      <w:lvlJc w:val="left"/>
      <w:pPr>
        <w:ind w:left="1472" w:hanging="233"/>
      </w:pPr>
      <w:rPr>
        <w:rFonts w:hint="default"/>
      </w:rPr>
    </w:lvl>
    <w:lvl w:ilvl="6" w:tplc="3FB0A980">
      <w:start w:val="1"/>
      <w:numFmt w:val="bullet"/>
      <w:lvlText w:val="•"/>
      <w:lvlJc w:val="left"/>
      <w:pPr>
        <w:ind w:left="1622" w:hanging="233"/>
      </w:pPr>
      <w:rPr>
        <w:rFonts w:hint="default"/>
      </w:rPr>
    </w:lvl>
    <w:lvl w:ilvl="7" w:tplc="0268B4C0">
      <w:start w:val="1"/>
      <w:numFmt w:val="bullet"/>
      <w:lvlText w:val="•"/>
      <w:lvlJc w:val="left"/>
      <w:pPr>
        <w:ind w:left="1773" w:hanging="233"/>
      </w:pPr>
      <w:rPr>
        <w:rFonts w:hint="default"/>
      </w:rPr>
    </w:lvl>
    <w:lvl w:ilvl="8" w:tplc="DA544A50">
      <w:start w:val="1"/>
      <w:numFmt w:val="bullet"/>
      <w:lvlText w:val="•"/>
      <w:lvlJc w:val="left"/>
      <w:pPr>
        <w:ind w:left="1923" w:hanging="233"/>
      </w:pPr>
      <w:rPr>
        <w:rFonts w:hint="default"/>
      </w:rPr>
    </w:lvl>
  </w:abstractNum>
  <w:abstractNum w:abstractNumId="18" w15:restartNumberingAfterBreak="0">
    <w:nsid w:val="639633C0"/>
    <w:multiLevelType w:val="multilevel"/>
    <w:tmpl w:val="02605EEA"/>
    <w:lvl w:ilvl="0">
      <w:start w:val="2"/>
      <w:numFmt w:val="decimal"/>
      <w:lvlText w:val="%1"/>
      <w:lvlJc w:val="left"/>
      <w:pPr>
        <w:ind w:left="360" w:hanging="360"/>
      </w:pPr>
      <w:rPr>
        <w:rFonts w:hint="default"/>
        <w:u w:val="thick"/>
      </w:rPr>
    </w:lvl>
    <w:lvl w:ilvl="1">
      <w:start w:val="1"/>
      <w:numFmt w:val="decimal"/>
      <w:lvlText w:val="%1.%2"/>
      <w:lvlJc w:val="left"/>
      <w:pPr>
        <w:ind w:left="1740" w:hanging="360"/>
      </w:pPr>
      <w:rPr>
        <w:rFonts w:hint="default"/>
        <w:u w:val="thick"/>
      </w:rPr>
    </w:lvl>
    <w:lvl w:ilvl="2">
      <w:start w:val="1"/>
      <w:numFmt w:val="decimal"/>
      <w:lvlText w:val="%1.%2.%3"/>
      <w:lvlJc w:val="left"/>
      <w:pPr>
        <w:ind w:left="3480" w:hanging="720"/>
      </w:pPr>
      <w:rPr>
        <w:rFonts w:hint="default"/>
        <w:u w:val="thick"/>
      </w:rPr>
    </w:lvl>
    <w:lvl w:ilvl="3">
      <w:start w:val="1"/>
      <w:numFmt w:val="decimal"/>
      <w:lvlText w:val="%1.%2.%3.%4"/>
      <w:lvlJc w:val="left"/>
      <w:pPr>
        <w:ind w:left="4860" w:hanging="720"/>
      </w:pPr>
      <w:rPr>
        <w:rFonts w:hint="default"/>
        <w:u w:val="thick"/>
      </w:rPr>
    </w:lvl>
    <w:lvl w:ilvl="4">
      <w:start w:val="1"/>
      <w:numFmt w:val="decimal"/>
      <w:lvlText w:val="%1.%2.%3.%4.%5"/>
      <w:lvlJc w:val="left"/>
      <w:pPr>
        <w:ind w:left="6600" w:hanging="1080"/>
      </w:pPr>
      <w:rPr>
        <w:rFonts w:hint="default"/>
        <w:u w:val="thick"/>
      </w:rPr>
    </w:lvl>
    <w:lvl w:ilvl="5">
      <w:start w:val="1"/>
      <w:numFmt w:val="decimal"/>
      <w:lvlText w:val="%1.%2.%3.%4.%5.%6"/>
      <w:lvlJc w:val="left"/>
      <w:pPr>
        <w:ind w:left="7980" w:hanging="1080"/>
      </w:pPr>
      <w:rPr>
        <w:rFonts w:hint="default"/>
        <w:u w:val="thick"/>
      </w:rPr>
    </w:lvl>
    <w:lvl w:ilvl="6">
      <w:start w:val="1"/>
      <w:numFmt w:val="decimal"/>
      <w:lvlText w:val="%1.%2.%3.%4.%5.%6.%7"/>
      <w:lvlJc w:val="left"/>
      <w:pPr>
        <w:ind w:left="9720" w:hanging="1440"/>
      </w:pPr>
      <w:rPr>
        <w:rFonts w:hint="default"/>
        <w:u w:val="thick"/>
      </w:rPr>
    </w:lvl>
    <w:lvl w:ilvl="7">
      <w:start w:val="1"/>
      <w:numFmt w:val="decimal"/>
      <w:lvlText w:val="%1.%2.%3.%4.%5.%6.%7.%8"/>
      <w:lvlJc w:val="left"/>
      <w:pPr>
        <w:ind w:left="11100" w:hanging="1440"/>
      </w:pPr>
      <w:rPr>
        <w:rFonts w:hint="default"/>
        <w:u w:val="thick"/>
      </w:rPr>
    </w:lvl>
    <w:lvl w:ilvl="8">
      <w:start w:val="1"/>
      <w:numFmt w:val="decimal"/>
      <w:lvlText w:val="%1.%2.%3.%4.%5.%6.%7.%8.%9"/>
      <w:lvlJc w:val="left"/>
      <w:pPr>
        <w:ind w:left="12840" w:hanging="1800"/>
      </w:pPr>
      <w:rPr>
        <w:rFonts w:hint="default"/>
        <w:u w:val="thick"/>
      </w:rPr>
    </w:lvl>
  </w:abstractNum>
  <w:abstractNum w:abstractNumId="19" w15:restartNumberingAfterBreak="0">
    <w:nsid w:val="6CF12189"/>
    <w:multiLevelType w:val="hybridMultilevel"/>
    <w:tmpl w:val="976A4170"/>
    <w:lvl w:ilvl="0" w:tplc="B328A2F2">
      <w:start w:val="1"/>
      <w:numFmt w:val="bullet"/>
      <w:lvlText w:val=""/>
      <w:lvlJc w:val="left"/>
      <w:pPr>
        <w:ind w:left="831" w:hanging="360"/>
      </w:pPr>
      <w:rPr>
        <w:rFonts w:ascii="Symbol" w:eastAsia="Symbol" w:hAnsi="Symbol" w:cs="Symbol" w:hint="default"/>
        <w:w w:val="99"/>
        <w:sz w:val="20"/>
        <w:szCs w:val="20"/>
      </w:rPr>
    </w:lvl>
    <w:lvl w:ilvl="1" w:tplc="CDBC5CDC">
      <w:start w:val="1"/>
      <w:numFmt w:val="bullet"/>
      <w:lvlText w:val="•"/>
      <w:lvlJc w:val="left"/>
      <w:pPr>
        <w:ind w:left="1812" w:hanging="360"/>
      </w:pPr>
      <w:rPr>
        <w:rFonts w:hint="default"/>
      </w:rPr>
    </w:lvl>
    <w:lvl w:ilvl="2" w:tplc="F594C1AE">
      <w:start w:val="1"/>
      <w:numFmt w:val="bullet"/>
      <w:lvlText w:val="•"/>
      <w:lvlJc w:val="left"/>
      <w:pPr>
        <w:ind w:left="2785" w:hanging="360"/>
      </w:pPr>
      <w:rPr>
        <w:rFonts w:hint="default"/>
      </w:rPr>
    </w:lvl>
    <w:lvl w:ilvl="3" w:tplc="A66E5DBC">
      <w:start w:val="1"/>
      <w:numFmt w:val="bullet"/>
      <w:lvlText w:val="•"/>
      <w:lvlJc w:val="left"/>
      <w:pPr>
        <w:ind w:left="3757" w:hanging="360"/>
      </w:pPr>
      <w:rPr>
        <w:rFonts w:hint="default"/>
      </w:rPr>
    </w:lvl>
    <w:lvl w:ilvl="4" w:tplc="8C369348">
      <w:start w:val="1"/>
      <w:numFmt w:val="bullet"/>
      <w:lvlText w:val="•"/>
      <w:lvlJc w:val="left"/>
      <w:pPr>
        <w:ind w:left="4730" w:hanging="360"/>
      </w:pPr>
      <w:rPr>
        <w:rFonts w:hint="default"/>
      </w:rPr>
    </w:lvl>
    <w:lvl w:ilvl="5" w:tplc="D6CE5F4E">
      <w:start w:val="1"/>
      <w:numFmt w:val="bullet"/>
      <w:lvlText w:val="•"/>
      <w:lvlJc w:val="left"/>
      <w:pPr>
        <w:ind w:left="5703" w:hanging="360"/>
      </w:pPr>
      <w:rPr>
        <w:rFonts w:hint="default"/>
      </w:rPr>
    </w:lvl>
    <w:lvl w:ilvl="6" w:tplc="C5087DF6">
      <w:start w:val="1"/>
      <w:numFmt w:val="bullet"/>
      <w:lvlText w:val="•"/>
      <w:lvlJc w:val="left"/>
      <w:pPr>
        <w:ind w:left="6675" w:hanging="360"/>
      </w:pPr>
      <w:rPr>
        <w:rFonts w:hint="default"/>
      </w:rPr>
    </w:lvl>
    <w:lvl w:ilvl="7" w:tplc="CEF64ED2">
      <w:start w:val="1"/>
      <w:numFmt w:val="bullet"/>
      <w:lvlText w:val="•"/>
      <w:lvlJc w:val="left"/>
      <w:pPr>
        <w:ind w:left="7648" w:hanging="360"/>
      </w:pPr>
      <w:rPr>
        <w:rFonts w:hint="default"/>
      </w:rPr>
    </w:lvl>
    <w:lvl w:ilvl="8" w:tplc="67FED0D2">
      <w:start w:val="1"/>
      <w:numFmt w:val="bullet"/>
      <w:lvlText w:val="•"/>
      <w:lvlJc w:val="left"/>
      <w:pPr>
        <w:ind w:left="8621" w:hanging="360"/>
      </w:pPr>
      <w:rPr>
        <w:rFonts w:hint="default"/>
      </w:rPr>
    </w:lvl>
  </w:abstractNum>
  <w:abstractNum w:abstractNumId="20" w15:restartNumberingAfterBreak="0">
    <w:nsid w:val="70BA6A62"/>
    <w:multiLevelType w:val="hybridMultilevel"/>
    <w:tmpl w:val="0BF897C4"/>
    <w:lvl w:ilvl="0" w:tplc="B5E20E04">
      <w:start w:val="1"/>
      <w:numFmt w:val="bullet"/>
      <w:lvlText w:val=""/>
      <w:lvlJc w:val="left"/>
      <w:pPr>
        <w:ind w:left="242" w:hanging="236"/>
      </w:pPr>
      <w:rPr>
        <w:rFonts w:ascii="Wingdings" w:eastAsia="Wingdings" w:hAnsi="Wingdings" w:cs="Wingdings" w:hint="default"/>
        <w:w w:val="99"/>
        <w:sz w:val="20"/>
        <w:szCs w:val="20"/>
      </w:rPr>
    </w:lvl>
    <w:lvl w:ilvl="1" w:tplc="01FA4FC6">
      <w:start w:val="1"/>
      <w:numFmt w:val="bullet"/>
      <w:lvlText w:val="•"/>
      <w:lvlJc w:val="left"/>
      <w:pPr>
        <w:ind w:left="361" w:hanging="236"/>
      </w:pPr>
      <w:rPr>
        <w:rFonts w:hint="default"/>
      </w:rPr>
    </w:lvl>
    <w:lvl w:ilvl="2" w:tplc="B1742FFC">
      <w:start w:val="1"/>
      <w:numFmt w:val="bullet"/>
      <w:lvlText w:val="•"/>
      <w:lvlJc w:val="left"/>
      <w:pPr>
        <w:ind w:left="483" w:hanging="236"/>
      </w:pPr>
      <w:rPr>
        <w:rFonts w:hint="default"/>
      </w:rPr>
    </w:lvl>
    <w:lvl w:ilvl="3" w:tplc="5D9EC9C4">
      <w:start w:val="1"/>
      <w:numFmt w:val="bullet"/>
      <w:lvlText w:val="•"/>
      <w:lvlJc w:val="left"/>
      <w:pPr>
        <w:ind w:left="604" w:hanging="236"/>
      </w:pPr>
      <w:rPr>
        <w:rFonts w:hint="default"/>
      </w:rPr>
    </w:lvl>
    <w:lvl w:ilvl="4" w:tplc="02F25508">
      <w:start w:val="1"/>
      <w:numFmt w:val="bullet"/>
      <w:lvlText w:val="•"/>
      <w:lvlJc w:val="left"/>
      <w:pPr>
        <w:ind w:left="726" w:hanging="236"/>
      </w:pPr>
      <w:rPr>
        <w:rFonts w:hint="default"/>
      </w:rPr>
    </w:lvl>
    <w:lvl w:ilvl="5" w:tplc="AAF618A4">
      <w:start w:val="1"/>
      <w:numFmt w:val="bullet"/>
      <w:lvlText w:val="•"/>
      <w:lvlJc w:val="left"/>
      <w:pPr>
        <w:ind w:left="848" w:hanging="236"/>
      </w:pPr>
      <w:rPr>
        <w:rFonts w:hint="default"/>
      </w:rPr>
    </w:lvl>
    <w:lvl w:ilvl="6" w:tplc="B510A2DC">
      <w:start w:val="1"/>
      <w:numFmt w:val="bullet"/>
      <w:lvlText w:val="•"/>
      <w:lvlJc w:val="left"/>
      <w:pPr>
        <w:ind w:left="969" w:hanging="236"/>
      </w:pPr>
      <w:rPr>
        <w:rFonts w:hint="default"/>
      </w:rPr>
    </w:lvl>
    <w:lvl w:ilvl="7" w:tplc="7E68C0F4">
      <w:start w:val="1"/>
      <w:numFmt w:val="bullet"/>
      <w:lvlText w:val="•"/>
      <w:lvlJc w:val="left"/>
      <w:pPr>
        <w:ind w:left="1091" w:hanging="236"/>
      </w:pPr>
      <w:rPr>
        <w:rFonts w:hint="default"/>
      </w:rPr>
    </w:lvl>
    <w:lvl w:ilvl="8" w:tplc="070002C2">
      <w:start w:val="1"/>
      <w:numFmt w:val="bullet"/>
      <w:lvlText w:val="•"/>
      <w:lvlJc w:val="left"/>
      <w:pPr>
        <w:ind w:left="1213" w:hanging="236"/>
      </w:pPr>
      <w:rPr>
        <w:rFonts w:hint="default"/>
      </w:rPr>
    </w:lvl>
  </w:abstractNum>
  <w:abstractNum w:abstractNumId="21" w15:restartNumberingAfterBreak="0">
    <w:nsid w:val="78175C96"/>
    <w:multiLevelType w:val="hybridMultilevel"/>
    <w:tmpl w:val="31AACBAA"/>
    <w:lvl w:ilvl="0" w:tplc="9D929554">
      <w:start w:val="2"/>
      <w:numFmt w:val="decimal"/>
      <w:lvlText w:val="%1"/>
      <w:lvlJc w:val="left"/>
      <w:pPr>
        <w:ind w:left="1740" w:hanging="360"/>
      </w:pPr>
      <w:rPr>
        <w:rFonts w:hint="default"/>
        <w:u w:val="thick"/>
      </w:rPr>
    </w:lvl>
    <w:lvl w:ilvl="1" w:tplc="040C0019" w:tentative="1">
      <w:start w:val="1"/>
      <w:numFmt w:val="lowerLetter"/>
      <w:lvlText w:val="%2."/>
      <w:lvlJc w:val="left"/>
      <w:pPr>
        <w:ind w:left="2460" w:hanging="360"/>
      </w:pPr>
    </w:lvl>
    <w:lvl w:ilvl="2" w:tplc="040C001B" w:tentative="1">
      <w:start w:val="1"/>
      <w:numFmt w:val="lowerRoman"/>
      <w:lvlText w:val="%3."/>
      <w:lvlJc w:val="right"/>
      <w:pPr>
        <w:ind w:left="3180" w:hanging="180"/>
      </w:pPr>
    </w:lvl>
    <w:lvl w:ilvl="3" w:tplc="040C000F" w:tentative="1">
      <w:start w:val="1"/>
      <w:numFmt w:val="decimal"/>
      <w:lvlText w:val="%4."/>
      <w:lvlJc w:val="left"/>
      <w:pPr>
        <w:ind w:left="3900" w:hanging="360"/>
      </w:pPr>
    </w:lvl>
    <w:lvl w:ilvl="4" w:tplc="040C0019" w:tentative="1">
      <w:start w:val="1"/>
      <w:numFmt w:val="lowerLetter"/>
      <w:lvlText w:val="%5."/>
      <w:lvlJc w:val="left"/>
      <w:pPr>
        <w:ind w:left="4620" w:hanging="360"/>
      </w:pPr>
    </w:lvl>
    <w:lvl w:ilvl="5" w:tplc="040C001B" w:tentative="1">
      <w:start w:val="1"/>
      <w:numFmt w:val="lowerRoman"/>
      <w:lvlText w:val="%6."/>
      <w:lvlJc w:val="right"/>
      <w:pPr>
        <w:ind w:left="5340" w:hanging="180"/>
      </w:pPr>
    </w:lvl>
    <w:lvl w:ilvl="6" w:tplc="040C000F" w:tentative="1">
      <w:start w:val="1"/>
      <w:numFmt w:val="decimal"/>
      <w:lvlText w:val="%7."/>
      <w:lvlJc w:val="left"/>
      <w:pPr>
        <w:ind w:left="6060" w:hanging="360"/>
      </w:pPr>
    </w:lvl>
    <w:lvl w:ilvl="7" w:tplc="040C0019" w:tentative="1">
      <w:start w:val="1"/>
      <w:numFmt w:val="lowerLetter"/>
      <w:lvlText w:val="%8."/>
      <w:lvlJc w:val="left"/>
      <w:pPr>
        <w:ind w:left="6780" w:hanging="360"/>
      </w:pPr>
    </w:lvl>
    <w:lvl w:ilvl="8" w:tplc="040C001B" w:tentative="1">
      <w:start w:val="1"/>
      <w:numFmt w:val="lowerRoman"/>
      <w:lvlText w:val="%9."/>
      <w:lvlJc w:val="right"/>
      <w:pPr>
        <w:ind w:left="7500" w:hanging="180"/>
      </w:pPr>
    </w:lvl>
  </w:abstractNum>
  <w:num w:numId="1" w16cid:durableId="639001666">
    <w:abstractNumId w:val="8"/>
  </w:num>
  <w:num w:numId="2" w16cid:durableId="292368569">
    <w:abstractNumId w:val="6"/>
  </w:num>
  <w:num w:numId="3" w16cid:durableId="1436636093">
    <w:abstractNumId w:val="1"/>
  </w:num>
  <w:num w:numId="4" w16cid:durableId="1278410956">
    <w:abstractNumId w:val="2"/>
  </w:num>
  <w:num w:numId="5" w16cid:durableId="2001614161">
    <w:abstractNumId w:val="9"/>
  </w:num>
  <w:num w:numId="6" w16cid:durableId="1956668348">
    <w:abstractNumId w:val="20"/>
  </w:num>
  <w:num w:numId="7" w16cid:durableId="937521641">
    <w:abstractNumId w:val="4"/>
  </w:num>
  <w:num w:numId="8" w16cid:durableId="1349520591">
    <w:abstractNumId w:val="3"/>
  </w:num>
  <w:num w:numId="9" w16cid:durableId="1283851400">
    <w:abstractNumId w:val="7"/>
  </w:num>
  <w:num w:numId="10" w16cid:durableId="579825012">
    <w:abstractNumId w:val="17"/>
  </w:num>
  <w:num w:numId="11" w16cid:durableId="1839036758">
    <w:abstractNumId w:val="12"/>
  </w:num>
  <w:num w:numId="12" w16cid:durableId="159001959">
    <w:abstractNumId w:val="13"/>
  </w:num>
  <w:num w:numId="13" w16cid:durableId="1683388586">
    <w:abstractNumId w:val="19"/>
  </w:num>
  <w:num w:numId="14" w16cid:durableId="548810162">
    <w:abstractNumId w:val="16"/>
  </w:num>
  <w:num w:numId="15" w16cid:durableId="1636644836">
    <w:abstractNumId w:val="10"/>
  </w:num>
  <w:num w:numId="16" w16cid:durableId="1014453310">
    <w:abstractNumId w:val="14"/>
  </w:num>
  <w:num w:numId="17" w16cid:durableId="275648141">
    <w:abstractNumId w:val="5"/>
  </w:num>
  <w:num w:numId="18" w16cid:durableId="1680810650">
    <w:abstractNumId w:val="0"/>
  </w:num>
  <w:num w:numId="19" w16cid:durableId="956595338">
    <w:abstractNumId w:val="15"/>
  </w:num>
  <w:num w:numId="20" w16cid:durableId="614678804">
    <w:abstractNumId w:val="11"/>
  </w:num>
  <w:num w:numId="21" w16cid:durableId="914046440">
    <w:abstractNumId w:val="18"/>
  </w:num>
  <w:num w:numId="22" w16cid:durableId="133464449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6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7641"/>
    <w:rsid w:val="0004739F"/>
    <w:rsid w:val="0005085C"/>
    <w:rsid w:val="000568A2"/>
    <w:rsid w:val="000963A9"/>
    <w:rsid w:val="000B37EB"/>
    <w:rsid w:val="000D359D"/>
    <w:rsid w:val="000D4D5C"/>
    <w:rsid w:val="000F6A02"/>
    <w:rsid w:val="00117D78"/>
    <w:rsid w:val="00133022"/>
    <w:rsid w:val="00140E37"/>
    <w:rsid w:val="001737CF"/>
    <w:rsid w:val="001D6A9F"/>
    <w:rsid w:val="001E6F43"/>
    <w:rsid w:val="00217641"/>
    <w:rsid w:val="002E02E8"/>
    <w:rsid w:val="002E65A3"/>
    <w:rsid w:val="00342DEE"/>
    <w:rsid w:val="00346068"/>
    <w:rsid w:val="00393081"/>
    <w:rsid w:val="003C58CD"/>
    <w:rsid w:val="003E69A3"/>
    <w:rsid w:val="00436827"/>
    <w:rsid w:val="00441050"/>
    <w:rsid w:val="004A6D3F"/>
    <w:rsid w:val="00511E60"/>
    <w:rsid w:val="00554BB0"/>
    <w:rsid w:val="00581907"/>
    <w:rsid w:val="00590B90"/>
    <w:rsid w:val="006B71B4"/>
    <w:rsid w:val="007107DA"/>
    <w:rsid w:val="007270B0"/>
    <w:rsid w:val="007E2A3E"/>
    <w:rsid w:val="00844E4D"/>
    <w:rsid w:val="00880875"/>
    <w:rsid w:val="008B2231"/>
    <w:rsid w:val="008B7090"/>
    <w:rsid w:val="008D335F"/>
    <w:rsid w:val="00953632"/>
    <w:rsid w:val="009C30A1"/>
    <w:rsid w:val="009E40D8"/>
    <w:rsid w:val="009F2695"/>
    <w:rsid w:val="00A05300"/>
    <w:rsid w:val="00A25D66"/>
    <w:rsid w:val="00AA16C5"/>
    <w:rsid w:val="00AB5C25"/>
    <w:rsid w:val="00AC44B1"/>
    <w:rsid w:val="00AE67DF"/>
    <w:rsid w:val="00AE750D"/>
    <w:rsid w:val="00AF1D3F"/>
    <w:rsid w:val="00AF205C"/>
    <w:rsid w:val="00BA183C"/>
    <w:rsid w:val="00BC3FDA"/>
    <w:rsid w:val="00BD27DC"/>
    <w:rsid w:val="00C030CF"/>
    <w:rsid w:val="00C2223E"/>
    <w:rsid w:val="00C60652"/>
    <w:rsid w:val="00E32FE9"/>
    <w:rsid w:val="00E6393C"/>
    <w:rsid w:val="00EF1952"/>
    <w:rsid w:val="00F33CFC"/>
    <w:rsid w:val="00F4346C"/>
    <w:rsid w:val="00F55CDD"/>
    <w:rsid w:val="00F94B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C633706"/>
  <w15:docId w15:val="{B10C895F-E16F-4498-978E-39FB1196D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fr-FR"/>
    </w:rPr>
  </w:style>
  <w:style w:type="paragraph" w:styleId="Titre1">
    <w:name w:val="heading 1"/>
    <w:basedOn w:val="Normal"/>
    <w:uiPriority w:val="1"/>
    <w:qFormat/>
    <w:pPr>
      <w:spacing w:before="2"/>
      <w:ind w:left="421"/>
      <w:outlineLvl w:val="0"/>
    </w:pPr>
    <w:rPr>
      <w:b/>
      <w:bCs/>
      <w:sz w:val="36"/>
      <w:szCs w:val="36"/>
    </w:rPr>
  </w:style>
  <w:style w:type="paragraph" w:styleId="Titre2">
    <w:name w:val="heading 2"/>
    <w:basedOn w:val="Normal"/>
    <w:uiPriority w:val="1"/>
    <w:qFormat/>
    <w:pPr>
      <w:ind w:left="2334"/>
      <w:outlineLvl w:val="1"/>
    </w:pPr>
    <w:rPr>
      <w:sz w:val="36"/>
      <w:szCs w:val="36"/>
    </w:rPr>
  </w:style>
  <w:style w:type="paragraph" w:styleId="Titre3">
    <w:name w:val="heading 3"/>
    <w:basedOn w:val="Normal"/>
    <w:uiPriority w:val="1"/>
    <w:qFormat/>
    <w:pPr>
      <w:ind w:left="1731" w:hanging="355"/>
      <w:outlineLvl w:val="2"/>
    </w:pPr>
    <w:rPr>
      <w:b/>
      <w:bCs/>
      <w:sz w:val="28"/>
      <w:szCs w:val="28"/>
    </w:rPr>
  </w:style>
  <w:style w:type="paragraph" w:styleId="Titre4">
    <w:name w:val="heading 4"/>
    <w:basedOn w:val="Normal"/>
    <w:uiPriority w:val="1"/>
    <w:qFormat/>
    <w:pPr>
      <w:ind w:left="878" w:right="1418"/>
      <w:outlineLvl w:val="3"/>
    </w:pPr>
    <w:rPr>
      <w:b/>
      <w:bCs/>
      <w:sz w:val="24"/>
      <w:szCs w:val="24"/>
      <w:u w:val="single" w:color="000000"/>
    </w:rPr>
  </w:style>
  <w:style w:type="paragraph" w:styleId="Titre5">
    <w:name w:val="heading 5"/>
    <w:basedOn w:val="Normal"/>
    <w:uiPriority w:val="1"/>
    <w:qFormat/>
    <w:pPr>
      <w:ind w:left="1098" w:right="39"/>
      <w:outlineLvl w:val="4"/>
    </w:pPr>
    <w:rPr>
      <w:b/>
      <w:bCs/>
      <w:i/>
      <w:sz w:val="24"/>
      <w:szCs w:val="24"/>
      <w:u w:val="single" w:color="000000"/>
    </w:rPr>
  </w:style>
  <w:style w:type="paragraph" w:styleId="Titre6">
    <w:name w:val="heading 6"/>
    <w:basedOn w:val="Normal"/>
    <w:uiPriority w:val="1"/>
    <w:qFormat/>
    <w:pPr>
      <w:outlineLvl w:val="5"/>
    </w:pPr>
    <w:rPr>
      <w:b/>
      <w:bCs/>
      <w:i/>
    </w:rPr>
  </w:style>
  <w:style w:type="paragraph" w:styleId="Titre7">
    <w:name w:val="heading 7"/>
    <w:basedOn w:val="Normal"/>
    <w:uiPriority w:val="1"/>
    <w:qFormat/>
    <w:pPr>
      <w:ind w:left="1712" w:hanging="331"/>
      <w:outlineLvl w:val="6"/>
    </w:pPr>
    <w:rPr>
      <w:b/>
      <w:bCs/>
      <w:sz w:val="20"/>
      <w:szCs w:val="20"/>
    </w:rPr>
  </w:style>
  <w:style w:type="paragraph" w:styleId="Titre8">
    <w:name w:val="heading 8"/>
    <w:basedOn w:val="Normal"/>
    <w:uiPriority w:val="1"/>
    <w:qFormat/>
    <w:pPr>
      <w:spacing w:before="1"/>
      <w:ind w:left="1207" w:hanging="391"/>
      <w:outlineLvl w:val="7"/>
    </w:pPr>
    <w:rPr>
      <w:b/>
      <w:bCs/>
      <w:i/>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536" w:hanging="360"/>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AF1D3F"/>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1D3F"/>
    <w:rPr>
      <w:rFonts w:ascii="Segoe UI" w:eastAsia="Arial" w:hAnsi="Segoe UI" w:cs="Segoe UI"/>
      <w:sz w:val="18"/>
      <w:szCs w:val="18"/>
      <w:lang w:val="fr-FR"/>
    </w:rPr>
  </w:style>
  <w:style w:type="character" w:styleId="Marquedecommentaire">
    <w:name w:val="annotation reference"/>
    <w:basedOn w:val="Policepardfaut"/>
    <w:uiPriority w:val="99"/>
    <w:semiHidden/>
    <w:unhideWhenUsed/>
    <w:rsid w:val="00844E4D"/>
    <w:rPr>
      <w:sz w:val="16"/>
      <w:szCs w:val="16"/>
    </w:rPr>
  </w:style>
  <w:style w:type="paragraph" w:styleId="Commentaire">
    <w:name w:val="annotation text"/>
    <w:basedOn w:val="Normal"/>
    <w:link w:val="CommentaireCar"/>
    <w:uiPriority w:val="99"/>
    <w:unhideWhenUsed/>
    <w:rsid w:val="00844E4D"/>
    <w:rPr>
      <w:sz w:val="20"/>
      <w:szCs w:val="20"/>
    </w:rPr>
  </w:style>
  <w:style w:type="character" w:customStyle="1" w:styleId="CommentaireCar">
    <w:name w:val="Commentaire Car"/>
    <w:basedOn w:val="Policepardfaut"/>
    <w:link w:val="Commentaire"/>
    <w:uiPriority w:val="99"/>
    <w:rsid w:val="00844E4D"/>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44E4D"/>
    <w:rPr>
      <w:b/>
      <w:bCs/>
    </w:rPr>
  </w:style>
  <w:style w:type="character" w:customStyle="1" w:styleId="ObjetducommentaireCar">
    <w:name w:val="Objet du commentaire Car"/>
    <w:basedOn w:val="CommentaireCar"/>
    <w:link w:val="Objetducommentaire"/>
    <w:uiPriority w:val="99"/>
    <w:semiHidden/>
    <w:rsid w:val="00844E4D"/>
    <w:rPr>
      <w:rFonts w:ascii="Arial" w:eastAsia="Arial" w:hAnsi="Arial" w:cs="Arial"/>
      <w:b/>
      <w:bCs/>
      <w:sz w:val="20"/>
      <w:szCs w:val="20"/>
      <w:lang w:val="fr-FR"/>
    </w:rPr>
  </w:style>
  <w:style w:type="paragraph" w:styleId="En-tte">
    <w:name w:val="header"/>
    <w:basedOn w:val="Normal"/>
    <w:link w:val="En-tteCar"/>
    <w:uiPriority w:val="99"/>
    <w:unhideWhenUsed/>
    <w:rsid w:val="001D6A9F"/>
    <w:pPr>
      <w:tabs>
        <w:tab w:val="center" w:pos="4536"/>
        <w:tab w:val="right" w:pos="9072"/>
      </w:tabs>
    </w:pPr>
  </w:style>
  <w:style w:type="character" w:customStyle="1" w:styleId="En-tteCar">
    <w:name w:val="En-tête Car"/>
    <w:basedOn w:val="Policepardfaut"/>
    <w:link w:val="En-tte"/>
    <w:uiPriority w:val="99"/>
    <w:rsid w:val="001D6A9F"/>
    <w:rPr>
      <w:rFonts w:ascii="Arial" w:eastAsia="Arial" w:hAnsi="Arial" w:cs="Arial"/>
      <w:lang w:val="fr-FR"/>
    </w:rPr>
  </w:style>
  <w:style w:type="paragraph" w:styleId="Pieddepage">
    <w:name w:val="footer"/>
    <w:basedOn w:val="Normal"/>
    <w:link w:val="PieddepageCar"/>
    <w:uiPriority w:val="99"/>
    <w:unhideWhenUsed/>
    <w:rsid w:val="001D6A9F"/>
    <w:pPr>
      <w:tabs>
        <w:tab w:val="center" w:pos="4536"/>
        <w:tab w:val="right" w:pos="9072"/>
      </w:tabs>
    </w:pPr>
  </w:style>
  <w:style w:type="character" w:customStyle="1" w:styleId="PieddepageCar">
    <w:name w:val="Pied de page Car"/>
    <w:basedOn w:val="Policepardfaut"/>
    <w:link w:val="Pieddepage"/>
    <w:uiPriority w:val="99"/>
    <w:rsid w:val="001D6A9F"/>
    <w:rPr>
      <w:rFonts w:ascii="Arial" w:eastAsia="Arial" w:hAnsi="Arial" w:cs="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E48203-8984-4479-928E-0988E8078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4</Pages>
  <Words>1278</Words>
  <Characters>7032</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ATIH</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Max BENSADON</dc:creator>
  <cp:lastModifiedBy>Jeanine DEFEVER</cp:lastModifiedBy>
  <cp:revision>18</cp:revision>
  <cp:lastPrinted>2018-09-21T09:01:00Z</cp:lastPrinted>
  <dcterms:created xsi:type="dcterms:W3CDTF">2019-11-22T10:52:00Z</dcterms:created>
  <dcterms:modified xsi:type="dcterms:W3CDTF">2025-03-31T12:49:00Z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2015-12-10T00:00:00Z</vt:filetime>
  </property>
  <property fmtid="{D5CDD505-2E9C-101B-9397-08002B2CF9AE}" pid="3" name="Creator">
    <vt:lpwstr>Adobe Acrobat Pro 11.0.11</vt:lpwstr>
  </property>
  <property fmtid="{D5CDD505-2E9C-101B-9397-08002B2CF9AE}" pid="4" name="LastSaved">
    <vt:filetime>2017-05-18T00:00:00Z</vt:filetime>
  </property>
</Properties>
</file>