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76FE2" w14:textId="77777777" w:rsidR="001F0FA1" w:rsidRDefault="001F0FA1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</w:pPr>
      <w:bookmarkStart w:id="0" w:name="_Hlk162217310"/>
      <w:r w:rsidRPr="001F0FA1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Accompagnement des employeurs de la fonction publique territoriale et hospitalière dans leurs démarches de prévention des risques professionnels</w:t>
      </w:r>
      <w:r w:rsidRPr="001F0FA1">
        <w:rPr>
          <w:rFonts w:ascii="Calibri" w:eastAsia="Times New Roman" w:hAnsi="Calibri" w:cs="Calibri"/>
          <w:b/>
          <w:sz w:val="32"/>
          <w:szCs w:val="32"/>
          <w:lang w:eastAsia="fr-FR"/>
        </w:rPr>
        <w:t xml:space="preserve"> d</w:t>
      </w:r>
      <w:r w:rsidRPr="001F0FA1">
        <w:rPr>
          <w:rFonts w:ascii="Calibri" w:eastAsia="Trebuchet MS" w:hAnsi="Calibri" w:cs="Calibri"/>
          <w:b/>
          <w:color w:val="000000"/>
          <w:sz w:val="32"/>
          <w:szCs w:val="32"/>
          <w:lang w:eastAsia="fr-FR"/>
        </w:rPr>
        <w:t>ans le cadre d’appels à projets du FNP de la CNRACL </w:t>
      </w:r>
    </w:p>
    <w:p w14:paraId="1BFE8C13" w14:textId="77777777" w:rsidR="001F0FA1" w:rsidRPr="001F0FA1" w:rsidRDefault="001F0FA1" w:rsidP="001F0FA1">
      <w:pPr>
        <w:shd w:val="clear" w:color="auto" w:fill="FFFFFF"/>
        <w:tabs>
          <w:tab w:val="center" w:pos="4536"/>
          <w:tab w:val="right" w:pos="9072"/>
        </w:tabs>
        <w:spacing w:after="0" w:line="264" w:lineRule="auto"/>
        <w:ind w:left="1168"/>
        <w:jc w:val="center"/>
        <w:rPr>
          <w:rFonts w:ascii="Calibri" w:eastAsia="Times New Roman" w:hAnsi="Calibri" w:cs="Calibri"/>
          <w:b/>
          <w:sz w:val="32"/>
          <w:szCs w:val="32"/>
          <w:lang w:eastAsia="fr-FR"/>
        </w:rPr>
      </w:pPr>
    </w:p>
    <w:bookmarkEnd w:id="0"/>
    <w:p w14:paraId="56677DD3" w14:textId="657213FE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 xml:space="preserve">Le présent document est </w:t>
      </w:r>
      <w:r w:rsidRPr="00A912B9">
        <w:rPr>
          <w:u w:val="single"/>
        </w:rPr>
        <w:t>rempli par une personne habilitée à représenter l’entreprise</w:t>
      </w:r>
      <w:r>
        <w:t>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64CDA9C6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</w:t>
      </w:r>
      <w:r w:rsidR="000817A5">
        <w:t xml:space="preserve">de l’accord-cadre </w:t>
      </w:r>
      <w:r w:rsidR="001F0FA1">
        <w:t>20255045</w:t>
      </w:r>
      <w:r w:rsidR="004E0B61">
        <w:t xml:space="preserve"> à ne pas être en position de conflit d’intérêt</w:t>
      </w:r>
      <w:r w:rsidR="000817A5">
        <w:t>,</w:t>
      </w:r>
      <w:r w:rsidR="004E0B61">
        <w:t xml:space="preserve"> et ce pour toute la durée </w:t>
      </w:r>
      <w:r w:rsidR="000817A5">
        <w:t xml:space="preserve">de l’accord-cadre </w:t>
      </w:r>
      <w:r w:rsidR="001F0FA1">
        <w:t xml:space="preserve">et des marchés subséquents issus de cet accord-cadre </w:t>
      </w:r>
      <w:r w:rsidR="004E0B61">
        <w:t xml:space="preserve">conformément à l’article </w:t>
      </w:r>
      <w:r w:rsidR="000817A5">
        <w:t>8.</w:t>
      </w:r>
      <w:r w:rsidR="001F0FA1">
        <w:t>1</w:t>
      </w:r>
      <w:r w:rsidR="000817A5">
        <w:t xml:space="preserve"> </w:t>
      </w:r>
      <w:r w:rsidR="004E0B61">
        <w:t>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A462285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A462285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444E7"/>
    <w:rsid w:val="000817A5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1F0FA1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912B9"/>
    <w:rsid w:val="00AA4732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85792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Laaroussi, Abdelkader</cp:lastModifiedBy>
  <cp:revision>7</cp:revision>
  <cp:lastPrinted>2023-03-21T17:01:00Z</cp:lastPrinted>
  <dcterms:created xsi:type="dcterms:W3CDTF">2024-03-26T09:13:00Z</dcterms:created>
  <dcterms:modified xsi:type="dcterms:W3CDTF">2025-03-31T09:27:00Z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