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5A5" w:rsidRDefault="00E955A5" w:rsidP="00E955A5">
      <w:pPr>
        <w:pStyle w:val="Titre"/>
        <w:spacing w:before="120"/>
        <w:jc w:val="center"/>
      </w:pPr>
      <w:r>
        <w:t xml:space="preserve">mémoire </w:t>
      </w:r>
      <w:r w:rsidR="000461FB">
        <w:t>ACHAT RESPONSABLE</w:t>
      </w:r>
    </w:p>
    <w:p w:rsidR="00E955A5" w:rsidRDefault="00E955A5" w:rsidP="00E955A5"/>
    <w:p w:rsidR="00E955A5" w:rsidRDefault="00E955A5" w:rsidP="00E955A5">
      <w:pPr>
        <w:pBdr>
          <w:top w:val="single" w:sz="4" w:space="1" w:color="44546A" w:themeColor="text2" w:shadow="1"/>
          <w:left w:val="single" w:sz="4" w:space="4" w:color="44546A" w:themeColor="text2" w:shadow="1"/>
          <w:bottom w:val="single" w:sz="4" w:space="1" w:color="44546A" w:themeColor="text2" w:shadow="1"/>
          <w:right w:val="single" w:sz="4" w:space="4" w:color="44546A" w:themeColor="text2" w:shadow="1"/>
        </w:pBdr>
        <w:jc w:val="center"/>
        <w:rPr>
          <w:rStyle w:val="Emphaseintense"/>
        </w:rPr>
      </w:pPr>
      <w:r w:rsidRPr="005259AA">
        <w:rPr>
          <w:rStyle w:val="Emphaseintense"/>
        </w:rPr>
        <w:t>Objet du marché</w:t>
      </w:r>
    </w:p>
    <w:p w:rsidR="006C1C54" w:rsidRDefault="006C1C54" w:rsidP="006C1C54">
      <w:pPr>
        <w:pBdr>
          <w:top w:val="single" w:sz="4" w:space="1" w:color="44546A" w:themeColor="text2" w:shadow="1"/>
          <w:left w:val="single" w:sz="4" w:space="4" w:color="44546A" w:themeColor="text2" w:shadow="1"/>
          <w:bottom w:val="single" w:sz="4" w:space="1" w:color="44546A" w:themeColor="text2" w:shadow="1"/>
          <w:right w:val="single" w:sz="4" w:space="4" w:color="44546A" w:themeColor="text2" w:shadow="1"/>
        </w:pBdr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</w:pPr>
    </w:p>
    <w:p w:rsidR="00AA7DF1" w:rsidRPr="00A97C4D" w:rsidRDefault="00AA7DF1" w:rsidP="00AA7DF1">
      <w:pPr>
        <w:pBdr>
          <w:top w:val="single" w:sz="4" w:space="1" w:color="44546A" w:themeColor="text2" w:shadow="1"/>
          <w:left w:val="single" w:sz="4" w:space="4" w:color="44546A" w:themeColor="text2" w:shadow="1"/>
          <w:bottom w:val="single" w:sz="4" w:space="1" w:color="44546A" w:themeColor="text2" w:shadow="1"/>
          <w:right w:val="single" w:sz="4" w:space="4" w:color="44546A" w:themeColor="text2" w:shadow="1"/>
        </w:pBdr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  <w:t>FREJUS</w:t>
      </w:r>
      <w:r w:rsidRPr="00A97C4D"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  <w:t xml:space="preserve"> (83) – Quartier LE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  <w:t xml:space="preserve">COCQ – Création d’un </w:t>
      </w:r>
      <w:r w:rsidR="00EC1404"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  <w:t>bâtiment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  <w:t xml:space="preserve"> de stockage</w:t>
      </w:r>
    </w:p>
    <w:p w:rsidR="006C1C54" w:rsidRPr="0009329C" w:rsidRDefault="006C1C54" w:rsidP="006C1C54">
      <w:pPr>
        <w:pBdr>
          <w:top w:val="single" w:sz="4" w:space="1" w:color="44546A" w:themeColor="text2" w:shadow="1"/>
          <w:left w:val="single" w:sz="4" w:space="4" w:color="44546A" w:themeColor="text2" w:shadow="1"/>
          <w:bottom w:val="single" w:sz="4" w:space="1" w:color="44546A" w:themeColor="text2" w:shadow="1"/>
          <w:right w:val="single" w:sz="4" w:space="4" w:color="44546A" w:themeColor="text2" w:shadow="1"/>
        </w:pBdr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</w:pPr>
    </w:p>
    <w:p w:rsidR="0009329C" w:rsidRDefault="0009329C" w:rsidP="00E955A5">
      <w:pPr>
        <w:pBdr>
          <w:top w:val="single" w:sz="4" w:space="1" w:color="44546A" w:themeColor="text2" w:shadow="1"/>
          <w:left w:val="single" w:sz="4" w:space="4" w:color="44546A" w:themeColor="text2" w:shadow="1"/>
          <w:bottom w:val="single" w:sz="4" w:space="1" w:color="44546A" w:themeColor="text2" w:shadow="1"/>
          <w:right w:val="single" w:sz="4" w:space="4" w:color="44546A" w:themeColor="text2" w:shadow="1"/>
        </w:pBdr>
        <w:jc w:val="center"/>
        <w:rPr>
          <w:rStyle w:val="Emphaseintense"/>
        </w:rPr>
      </w:pPr>
    </w:p>
    <w:p w:rsidR="00E955A5" w:rsidRPr="005259AA" w:rsidRDefault="00E955A5" w:rsidP="00E955A5">
      <w:pPr>
        <w:pStyle w:val="Citationintense"/>
        <w:rPr>
          <w:sz w:val="28"/>
          <w:szCs w:val="28"/>
        </w:rPr>
      </w:pPr>
      <w:r w:rsidRPr="005259AA">
        <w:rPr>
          <w:sz w:val="28"/>
          <w:szCs w:val="28"/>
        </w:rPr>
        <w:t>Maître de l’ouvrage</w:t>
      </w:r>
    </w:p>
    <w:p w:rsidR="00E955A5" w:rsidRDefault="00E955A5" w:rsidP="00E955A5">
      <w:pPr>
        <w:pStyle w:val="Citationintense"/>
        <w:rPr>
          <w:sz w:val="24"/>
          <w:szCs w:val="24"/>
        </w:rPr>
      </w:pPr>
      <w:r w:rsidRPr="005259AA">
        <w:rPr>
          <w:sz w:val="24"/>
          <w:szCs w:val="24"/>
        </w:rPr>
        <w:t>Etat – Ministère des Armées</w:t>
      </w:r>
    </w:p>
    <w:p w:rsidR="00E955A5" w:rsidRPr="00A91F96" w:rsidRDefault="00E955A5" w:rsidP="00E955A5">
      <w:r>
        <w:tab/>
      </w:r>
      <w:r>
        <w:tab/>
      </w:r>
      <w:r w:rsidRPr="00A91F96">
        <w:rPr>
          <w:rFonts w:asciiTheme="minorHAnsi" w:hAnsiTheme="minorHAnsi"/>
          <w:i/>
          <w:iCs/>
          <w:color w:val="5B9BD5" w:themeColor="accent1"/>
          <w:sz w:val="24"/>
          <w:szCs w:val="24"/>
        </w:rPr>
        <w:t xml:space="preserve">Représenté par : </w:t>
      </w:r>
      <w:r w:rsidR="00AA7DF1">
        <w:rPr>
          <w:rFonts w:asciiTheme="minorHAnsi" w:hAnsiTheme="minorHAnsi"/>
          <w:i/>
          <w:iCs/>
          <w:sz w:val="22"/>
          <w:szCs w:val="22"/>
        </w:rPr>
        <w:t xml:space="preserve">le directeur </w:t>
      </w:r>
      <w:r w:rsidR="00EC1404">
        <w:rPr>
          <w:rFonts w:asciiTheme="minorHAnsi" w:hAnsiTheme="minorHAnsi"/>
          <w:i/>
          <w:iCs/>
          <w:sz w:val="22"/>
          <w:szCs w:val="22"/>
        </w:rPr>
        <w:t xml:space="preserve">des opérations </w:t>
      </w:r>
      <w:r w:rsidR="00AA7DF1">
        <w:rPr>
          <w:rFonts w:asciiTheme="minorHAnsi" w:hAnsiTheme="minorHAnsi"/>
          <w:i/>
          <w:iCs/>
          <w:sz w:val="22"/>
          <w:szCs w:val="22"/>
        </w:rPr>
        <w:t>du SID Sud-Est</w:t>
      </w:r>
    </w:p>
    <w:p w:rsidR="00E955A5" w:rsidRDefault="00E955A5" w:rsidP="00E955A5"/>
    <w:p w:rsidR="00E955A5" w:rsidRPr="00C12CA5" w:rsidRDefault="00E955A5" w:rsidP="00E955A5">
      <w:pPr>
        <w:pStyle w:val="Citationintense"/>
        <w:rPr>
          <w:color w:val="auto"/>
          <w:sz w:val="28"/>
          <w:szCs w:val="28"/>
        </w:rPr>
      </w:pPr>
      <w:r w:rsidRPr="005259AA">
        <w:rPr>
          <w:sz w:val="28"/>
          <w:szCs w:val="28"/>
        </w:rPr>
        <w:t>Maître d’œuvre</w:t>
      </w:r>
    </w:p>
    <w:p w:rsidR="00E955A5" w:rsidRDefault="00E955A5" w:rsidP="00E955A5">
      <w:pPr>
        <w:pStyle w:val="Citationintense"/>
        <w:rPr>
          <w:sz w:val="24"/>
          <w:szCs w:val="24"/>
        </w:rPr>
      </w:pPr>
      <w:r w:rsidRPr="005259AA">
        <w:rPr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Pôle de maîtrise d’œuvre de Draguignan</w:t>
      </w:r>
      <w:r w:rsidRPr="00C12CA5">
        <w:rPr>
          <w:color w:val="auto"/>
          <w:sz w:val="24"/>
          <w:szCs w:val="24"/>
        </w:rPr>
        <w:t xml:space="preserve"> </w:t>
      </w:r>
    </w:p>
    <w:p w:rsidR="00E955A5" w:rsidRDefault="00E955A5" w:rsidP="00E955A5"/>
    <w:p w:rsidR="00E955A5" w:rsidRDefault="00E955A5" w:rsidP="00E955A5">
      <w:pPr>
        <w:pBdr>
          <w:top w:val="single" w:sz="4" w:space="1" w:color="44546A" w:themeColor="text2" w:shadow="1"/>
          <w:left w:val="single" w:sz="4" w:space="4" w:color="44546A" w:themeColor="text2" w:shadow="1"/>
          <w:bottom w:val="single" w:sz="4" w:space="1" w:color="44546A" w:themeColor="text2" w:shadow="1"/>
          <w:right w:val="single" w:sz="4" w:space="4" w:color="44546A" w:themeColor="text2" w:shadow="1"/>
        </w:pBdr>
        <w:jc w:val="center"/>
      </w:pPr>
      <w:r>
        <w:rPr>
          <w:rStyle w:val="Emphaseintense"/>
        </w:rPr>
        <w:t>Entreprise Candidate</w:t>
      </w:r>
    </w:p>
    <w:p w:rsidR="00E955A5" w:rsidRDefault="00E955A5" w:rsidP="00E955A5">
      <w:pPr>
        <w:pStyle w:val="Citationintense"/>
        <w:rPr>
          <w:sz w:val="28"/>
          <w:szCs w:val="28"/>
        </w:rPr>
      </w:pPr>
      <w:r>
        <w:rPr>
          <w:sz w:val="28"/>
          <w:szCs w:val="28"/>
        </w:rPr>
        <w:t>Nom de l’entreprise</w:t>
      </w:r>
    </w:p>
    <w:p w:rsidR="006C1C54" w:rsidRDefault="00741265" w:rsidP="006C1C54">
      <w:pPr>
        <w:pStyle w:val="Citationintense"/>
      </w:pPr>
      <w:r>
        <w:rPr>
          <w:sz w:val="28"/>
        </w:rPr>
        <w:t>Lot</w:t>
      </w:r>
      <w:r w:rsidR="00F20585">
        <w:rPr>
          <w:sz w:val="28"/>
        </w:rPr>
        <w:t xml:space="preserve"> </w:t>
      </w:r>
      <w:r>
        <w:rPr>
          <w:sz w:val="28"/>
        </w:rPr>
        <w:t>2</w:t>
      </w:r>
      <w:r w:rsidR="00C56212" w:rsidRPr="00C56212">
        <w:rPr>
          <w:sz w:val="28"/>
        </w:rPr>
        <w:t xml:space="preserve"> </w:t>
      </w:r>
      <w:r w:rsidR="006C1C54" w:rsidRPr="00C56212">
        <w:rPr>
          <w:sz w:val="28"/>
        </w:rPr>
        <w:t xml:space="preserve">: </w:t>
      </w:r>
      <w:r>
        <w:rPr>
          <w:sz w:val="28"/>
        </w:rPr>
        <w:t>Gros œuvre - TCE</w:t>
      </w:r>
    </w:p>
    <w:p w:rsidR="00E955A5" w:rsidRDefault="00E955A5" w:rsidP="006C1C54">
      <w:pPr>
        <w:pStyle w:val="Citationintense"/>
      </w:pPr>
      <w:r>
        <w:br w:type="page"/>
      </w:r>
    </w:p>
    <w:sdt>
      <w:sdtPr>
        <w:rPr>
          <w:rFonts w:ascii="Arial" w:eastAsiaTheme="minorHAnsi" w:hAnsi="Arial" w:cstheme="minorBidi"/>
          <w:color w:val="auto"/>
          <w:sz w:val="20"/>
          <w:szCs w:val="20"/>
          <w:lang w:eastAsia="en-US"/>
        </w:rPr>
        <w:id w:val="-1595461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B15FA" w:rsidRDefault="007B15FA">
          <w:pPr>
            <w:pStyle w:val="En-ttedetabledesmatires"/>
          </w:pPr>
          <w:r>
            <w:t>Table des matières</w:t>
          </w:r>
        </w:p>
        <w:bookmarkStart w:id="0" w:name="_GoBack"/>
        <w:bookmarkEnd w:id="0"/>
        <w:p w:rsidR="00EC1404" w:rsidRDefault="007B15FA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94270577" w:history="1">
            <w:r w:rsidR="00EC1404" w:rsidRPr="00E31E0C">
              <w:rPr>
                <w:rStyle w:val="Lienhypertexte"/>
                <w:noProof/>
              </w:rPr>
              <w:t>Gestion des matériaux de construction – 4 points</w:t>
            </w:r>
            <w:r w:rsidR="00EC1404">
              <w:rPr>
                <w:noProof/>
                <w:webHidden/>
              </w:rPr>
              <w:tab/>
            </w:r>
            <w:r w:rsidR="00EC1404">
              <w:rPr>
                <w:noProof/>
                <w:webHidden/>
              </w:rPr>
              <w:fldChar w:fldCharType="begin"/>
            </w:r>
            <w:r w:rsidR="00EC1404">
              <w:rPr>
                <w:noProof/>
                <w:webHidden/>
              </w:rPr>
              <w:instrText xml:space="preserve"> PAGEREF _Toc194270577 \h </w:instrText>
            </w:r>
            <w:r w:rsidR="00EC1404">
              <w:rPr>
                <w:noProof/>
                <w:webHidden/>
              </w:rPr>
            </w:r>
            <w:r w:rsidR="00EC1404">
              <w:rPr>
                <w:noProof/>
                <w:webHidden/>
              </w:rPr>
              <w:fldChar w:fldCharType="separate"/>
            </w:r>
            <w:r w:rsidR="00EC1404">
              <w:rPr>
                <w:noProof/>
                <w:webHidden/>
              </w:rPr>
              <w:t>3</w:t>
            </w:r>
            <w:r w:rsidR="00EC1404">
              <w:rPr>
                <w:noProof/>
                <w:webHidden/>
              </w:rPr>
              <w:fldChar w:fldCharType="end"/>
            </w:r>
          </w:hyperlink>
        </w:p>
        <w:p w:rsidR="00EC1404" w:rsidRDefault="00EC1404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4270578" w:history="1">
            <w:r w:rsidRPr="00E31E0C">
              <w:rPr>
                <w:rStyle w:val="Lienhypertexte"/>
                <w:noProof/>
              </w:rPr>
              <w:t>Gestion des déchets – 3 points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_Toc194270578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C1404" w:rsidRDefault="00EC1404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4270579" w:history="1">
            <w:r w:rsidRPr="00E31E0C">
              <w:rPr>
                <w:rStyle w:val="Lienhypertexte"/>
                <w:noProof/>
              </w:rPr>
              <w:t>Mise en œuvre d’actions écoresponsables – 3 points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_Toc194270579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15FA" w:rsidRDefault="007B15FA">
          <w:r>
            <w:rPr>
              <w:b/>
              <w:bCs/>
            </w:rPr>
            <w:fldChar w:fldCharType="end"/>
          </w:r>
        </w:p>
      </w:sdtContent>
    </w:sdt>
    <w:p w:rsidR="00E955A5" w:rsidRPr="00E955A5" w:rsidRDefault="00E955A5" w:rsidP="00E955A5"/>
    <w:p w:rsidR="00E955A5" w:rsidRDefault="00E955A5">
      <w:pPr>
        <w:spacing w:before="0" w:after="160" w:line="259" w:lineRule="auto"/>
        <w:contextualSpacing w:val="0"/>
        <w:jc w:val="left"/>
      </w:pPr>
      <w:r>
        <w:br w:type="page"/>
      </w:r>
    </w:p>
    <w:p w:rsidR="00BC57AF" w:rsidRDefault="006C1C54" w:rsidP="006C1C54">
      <w:pPr>
        <w:pStyle w:val="Titre1"/>
        <w:spacing w:before="0"/>
      </w:pPr>
      <w:bookmarkStart w:id="1" w:name="_Toc6236184"/>
      <w:bookmarkStart w:id="2" w:name="_Toc194270577"/>
      <w:r>
        <w:lastRenderedPageBreak/>
        <w:t>Gestion des matériaux de construction</w:t>
      </w:r>
      <w:r w:rsidR="00FA6A9A">
        <w:t xml:space="preserve"> </w:t>
      </w:r>
      <w:r w:rsidR="00BC57AF">
        <w:t xml:space="preserve">– </w:t>
      </w:r>
      <w:r w:rsidR="00FA6A9A">
        <w:t>4</w:t>
      </w:r>
      <w:r w:rsidR="00BC57AF">
        <w:t xml:space="preserve"> points</w:t>
      </w:r>
      <w:bookmarkEnd w:id="1"/>
      <w:bookmarkEnd w:id="2"/>
    </w:p>
    <w:p w:rsidR="006C1C54" w:rsidRPr="006C1C54" w:rsidRDefault="006C1C54" w:rsidP="006C1C54">
      <w:pPr>
        <w:rPr>
          <w:rFonts w:ascii="Arial Narrow" w:hAnsi="Arial Narrow"/>
          <w:i/>
          <w:color w:val="A6A6A6" w:themeColor="background1" w:themeShade="A6"/>
        </w:rPr>
      </w:pPr>
      <w:r w:rsidRPr="006C1C54">
        <w:rPr>
          <w:rFonts w:ascii="Arial Narrow" w:hAnsi="Arial Narrow"/>
          <w:i/>
          <w:color w:val="A6A6A6" w:themeColor="background1" w:themeShade="A6"/>
        </w:rPr>
        <w:t>Mesures prises pour favoriser le recours aux matériaux issus du réemploi, réutilisés ou recyclés.</w:t>
      </w:r>
    </w:p>
    <w:p w:rsidR="006C1C54" w:rsidRDefault="006C1C54" w:rsidP="00BC57AF">
      <w:pPr>
        <w:spacing w:before="0" w:after="160" w:line="259" w:lineRule="auto"/>
        <w:contextualSpacing w:val="0"/>
        <w:jc w:val="left"/>
        <w:rPr>
          <w:rFonts w:ascii="Arial Narrow" w:hAnsi="Arial Narrow"/>
        </w:rPr>
        <w:sectPr w:rsidR="006C1C54" w:rsidSect="006B3F0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57AF" w:rsidRDefault="002B5E79" w:rsidP="00BC57AF">
      <w:pPr>
        <w:pStyle w:val="Titre1"/>
      </w:pPr>
      <w:bookmarkStart w:id="3" w:name="_Toc6236185"/>
      <w:bookmarkStart w:id="4" w:name="_Toc194270578"/>
      <w:r>
        <w:lastRenderedPageBreak/>
        <w:t>Gestion des déchets</w:t>
      </w:r>
      <w:r w:rsidR="00BC57AF">
        <w:t xml:space="preserve"> – </w:t>
      </w:r>
      <w:r>
        <w:t>3</w:t>
      </w:r>
      <w:r w:rsidR="00BC57AF">
        <w:t xml:space="preserve"> point</w:t>
      </w:r>
      <w:bookmarkEnd w:id="3"/>
      <w:r w:rsidR="00AA7DF1">
        <w:t>s</w:t>
      </w:r>
      <w:bookmarkEnd w:id="4"/>
    </w:p>
    <w:p w:rsidR="002B5E79" w:rsidRPr="002B5E79" w:rsidRDefault="002B5E79" w:rsidP="002B5E79">
      <w:pPr>
        <w:jc w:val="left"/>
        <w:rPr>
          <w:rFonts w:ascii="Arial Narrow" w:hAnsi="Arial Narrow"/>
          <w:i/>
          <w:color w:val="A6A6A6" w:themeColor="background1" w:themeShade="A6"/>
        </w:rPr>
      </w:pPr>
      <w:r w:rsidRPr="002B5E79">
        <w:rPr>
          <w:rFonts w:ascii="Arial Narrow" w:hAnsi="Arial Narrow"/>
          <w:i/>
          <w:color w:val="A6A6A6" w:themeColor="background1" w:themeShade="A6"/>
        </w:rPr>
        <w:t>Mesures prises sur la mise en place (ou l’utilisation) d’une filière de recyclage. Dispositions prises pour le suivi dématérialisé des déchets (</w:t>
      </w:r>
      <w:proofErr w:type="spellStart"/>
      <w:r w:rsidRPr="002B5E79">
        <w:rPr>
          <w:rFonts w:ascii="Arial Narrow" w:hAnsi="Arial Narrow"/>
          <w:i/>
          <w:color w:val="A6A6A6" w:themeColor="background1" w:themeShade="A6"/>
        </w:rPr>
        <w:t>TrackDéchets</w:t>
      </w:r>
      <w:proofErr w:type="spellEnd"/>
      <w:r w:rsidRPr="002B5E79">
        <w:rPr>
          <w:rFonts w:ascii="Arial Narrow" w:hAnsi="Arial Narrow"/>
          <w:i/>
          <w:color w:val="A6A6A6" w:themeColor="background1" w:themeShade="A6"/>
        </w:rPr>
        <w:t>).</w:t>
      </w:r>
    </w:p>
    <w:p w:rsidR="002B5E79" w:rsidRDefault="002B5E79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B25CFF">
      <w:pPr>
        <w:pStyle w:val="Titre1"/>
      </w:pPr>
      <w:bookmarkStart w:id="5" w:name="_Toc194270579"/>
      <w:r>
        <w:lastRenderedPageBreak/>
        <w:t>Mise en œuvre d’actions écoresponsables – 3 point</w:t>
      </w:r>
      <w:r w:rsidR="007D4470">
        <w:t>s</w:t>
      </w:r>
      <w:bookmarkEnd w:id="5"/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  <w:r w:rsidRPr="00B25CFF">
        <w:rPr>
          <w:rFonts w:ascii="Arial Narrow" w:hAnsi="Arial Narrow"/>
          <w:i/>
          <w:color w:val="A6A6A6" w:themeColor="background1" w:themeShade="A6"/>
        </w:rPr>
        <w:t>Mesures prises pour limiter l’impact carbone de son activité dans les déplacements et dans les approvisionnements.</w:t>
      </w: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Pr="002B5E79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sectPr w:rsidR="00B25CFF" w:rsidRPr="002B5E79" w:rsidSect="00433CED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E33" w:rsidRDefault="004F7E33" w:rsidP="00E955A5">
      <w:pPr>
        <w:spacing w:before="0" w:after="0" w:line="240" w:lineRule="auto"/>
      </w:pPr>
      <w:r>
        <w:separator/>
      </w:r>
    </w:p>
  </w:endnote>
  <w:endnote w:type="continuationSeparator" w:id="0">
    <w:p w:rsidR="004F7E33" w:rsidRDefault="004F7E33" w:rsidP="00E955A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582156"/>
      <w:docPartObj>
        <w:docPartGallery w:val="Page Numbers (Bottom of Page)"/>
        <w:docPartUnique/>
      </w:docPartObj>
    </w:sdtPr>
    <w:sdtEndPr/>
    <w:sdtContent>
      <w:sdt>
        <w:sdtPr>
          <w:id w:val="-1169101763"/>
          <w:docPartObj>
            <w:docPartGallery w:val="Page Numbers (Top of Page)"/>
            <w:docPartUnique/>
          </w:docPartObj>
        </w:sdtPr>
        <w:sdtEndPr/>
        <w:sdtContent>
          <w:p w:rsidR="00BC57AF" w:rsidRDefault="00BC57A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140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140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C57AF" w:rsidRDefault="00BC57A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2699407"/>
      <w:docPartObj>
        <w:docPartGallery w:val="Page Numbers (Bottom of Page)"/>
        <w:docPartUnique/>
      </w:docPartObj>
    </w:sdtPr>
    <w:sdtEndPr/>
    <w:sdtContent>
      <w:sdt>
        <w:sdtPr>
          <w:id w:val="-229150026"/>
          <w:docPartObj>
            <w:docPartGallery w:val="Page Numbers (Top of Page)"/>
            <w:docPartUnique/>
          </w:docPartObj>
        </w:sdtPr>
        <w:sdtEndPr/>
        <w:sdtContent>
          <w:p w:rsidR="00BC57AF" w:rsidRDefault="00BC57A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C57AF" w:rsidRDefault="00BC57A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4410165"/>
      <w:docPartObj>
        <w:docPartGallery w:val="Page Numbers (Bottom of Page)"/>
        <w:docPartUnique/>
      </w:docPartObj>
    </w:sdtPr>
    <w:sdtEndPr/>
    <w:sdtContent>
      <w:sdt>
        <w:sdtPr>
          <w:id w:val="1815759977"/>
          <w:docPartObj>
            <w:docPartGallery w:val="Page Numbers (Top of Page)"/>
            <w:docPartUnique/>
          </w:docPartObj>
        </w:sdtPr>
        <w:sdtEndPr/>
        <w:sdtContent>
          <w:p w:rsidR="00E955A5" w:rsidRDefault="00E955A5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140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140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955A5" w:rsidRDefault="00E955A5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35953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955A5" w:rsidRDefault="00E955A5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3CE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3CED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955A5" w:rsidRDefault="00E955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E33" w:rsidRDefault="004F7E33" w:rsidP="00E955A5">
      <w:pPr>
        <w:spacing w:before="0" w:after="0" w:line="240" w:lineRule="auto"/>
      </w:pPr>
      <w:r>
        <w:separator/>
      </w:r>
    </w:p>
  </w:footnote>
  <w:footnote w:type="continuationSeparator" w:id="0">
    <w:p w:rsidR="004F7E33" w:rsidRDefault="004F7E33" w:rsidP="00E955A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7AF" w:rsidRPr="006C1C54" w:rsidRDefault="00BC57AF" w:rsidP="00E955A5">
    <w:pPr>
      <w:pStyle w:val="En-tte"/>
      <w:jc w:val="center"/>
      <w:rPr>
        <w:rStyle w:val="Emphaseintense"/>
        <w:lang w:val="en-US"/>
      </w:rPr>
    </w:pPr>
    <w:r w:rsidRPr="006C1C54">
      <w:rPr>
        <w:rStyle w:val="Emphaseintense"/>
        <w:lang w:val="en-US"/>
      </w:rPr>
      <w:t xml:space="preserve">ESID </w:t>
    </w:r>
    <w:r w:rsidR="00AA7DF1">
      <w:rPr>
        <w:rStyle w:val="Emphaseintense"/>
        <w:lang w:val="en-US"/>
      </w:rPr>
      <w:t>25</w:t>
    </w:r>
    <w:r w:rsidR="00565BD3">
      <w:rPr>
        <w:rStyle w:val="Emphaseintense"/>
        <w:lang w:val="en-US"/>
      </w:rPr>
      <w:t>-</w:t>
    </w:r>
    <w:r w:rsidR="00AA7DF1">
      <w:rPr>
        <w:rStyle w:val="Emphaseintense"/>
        <w:lang w:val="en-US"/>
      </w:rPr>
      <w:t>023</w:t>
    </w:r>
    <w:r w:rsidRPr="006C1C54">
      <w:rPr>
        <w:rStyle w:val="Emphaseintense"/>
        <w:lang w:val="en-US"/>
      </w:rPr>
      <w:t xml:space="preserve">                                                         DAF</w:t>
    </w:r>
    <w:r w:rsidRPr="00AA7DF1">
      <w:rPr>
        <w:rStyle w:val="Emphaseintense"/>
        <w:lang w:val="en-US"/>
      </w:rPr>
      <w:t>_</w:t>
    </w:r>
    <w:r w:rsidR="00AA7DF1" w:rsidRPr="00AA7DF1">
      <w:rPr>
        <w:rStyle w:val="Emphaseintense"/>
        <w:lang w:val="en-US"/>
      </w:rPr>
      <w:t>2025</w:t>
    </w:r>
    <w:r w:rsidRPr="00AA7DF1">
      <w:rPr>
        <w:rStyle w:val="Emphaseintense"/>
        <w:lang w:val="en-US"/>
      </w:rPr>
      <w:t>_</w:t>
    </w:r>
    <w:r w:rsidRPr="006C1C54">
      <w:rPr>
        <w:rStyle w:val="Emphaseintense"/>
        <w:highlight w:val="yellow"/>
        <w:lang w:val="en-US"/>
      </w:rPr>
      <w:t>000</w:t>
    </w:r>
    <w:r w:rsidR="00AE5F91" w:rsidRPr="006C1C54">
      <w:rPr>
        <w:rStyle w:val="Emphaseintense"/>
        <w:highlight w:val="yellow"/>
        <w:lang w:val="en-US"/>
      </w:rPr>
      <w:t>xxx</w:t>
    </w:r>
    <w:r w:rsidR="0073706B" w:rsidRPr="00AA7DF1">
      <w:rPr>
        <w:rStyle w:val="Emphaseintense"/>
        <w:lang w:val="en-US"/>
      </w:rPr>
      <w:t>_LOt</w:t>
    </w:r>
    <w:r w:rsidR="0073706B" w:rsidRPr="006C1C54">
      <w:rPr>
        <w:rStyle w:val="Emphaseintense"/>
        <w:lang w:val="en-US"/>
      </w:rPr>
      <w:t xml:space="preserve"> n°</w:t>
    </w:r>
    <w:r w:rsidR="00741265">
      <w:rPr>
        <w:rStyle w:val="Emphaseintense"/>
        <w:lang w:val="en-US"/>
      </w:rPr>
      <w:t>2</w:t>
    </w:r>
  </w:p>
  <w:p w:rsidR="00BC57AF" w:rsidRPr="006C1C54" w:rsidRDefault="00BC57AF">
    <w:pPr>
      <w:pStyle w:val="En-tte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7AF" w:rsidRPr="005259AA" w:rsidRDefault="00BC57AF" w:rsidP="006B3F09">
    <w:pPr>
      <w:pStyle w:val="En-tte"/>
      <w:jc w:val="center"/>
      <w:rPr>
        <w:rStyle w:val="Emphaseintense"/>
      </w:rPr>
    </w:pPr>
    <w:r>
      <w:rPr>
        <w:rStyle w:val="Emphaseintense"/>
      </w:rPr>
      <w:t>ESID 19-104                                                         DAF_2019_000569</w:t>
    </w:r>
  </w:p>
  <w:p w:rsidR="00BC57AF" w:rsidRDefault="00BC57A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DF1" w:rsidRPr="006C1C54" w:rsidRDefault="00AA7DF1" w:rsidP="00AA7DF1">
    <w:pPr>
      <w:pStyle w:val="En-tte"/>
      <w:jc w:val="center"/>
      <w:rPr>
        <w:rStyle w:val="Emphaseintense"/>
        <w:lang w:val="en-US"/>
      </w:rPr>
    </w:pPr>
    <w:r w:rsidRPr="006C1C54">
      <w:rPr>
        <w:rStyle w:val="Emphaseintense"/>
        <w:lang w:val="en-US"/>
      </w:rPr>
      <w:t xml:space="preserve">ESID </w:t>
    </w:r>
    <w:r>
      <w:rPr>
        <w:rStyle w:val="Emphaseintense"/>
        <w:lang w:val="en-US"/>
      </w:rPr>
      <w:t>25-023</w:t>
    </w:r>
    <w:r w:rsidRPr="006C1C54">
      <w:rPr>
        <w:rStyle w:val="Emphaseintense"/>
        <w:lang w:val="en-US"/>
      </w:rPr>
      <w:t xml:space="preserve">                                                         DAF</w:t>
    </w:r>
    <w:r w:rsidRPr="00AA7DF1">
      <w:rPr>
        <w:rStyle w:val="Emphaseintense"/>
        <w:lang w:val="en-US"/>
      </w:rPr>
      <w:t>_2025_</w:t>
    </w:r>
    <w:r w:rsidRPr="006C1C54">
      <w:rPr>
        <w:rStyle w:val="Emphaseintense"/>
        <w:highlight w:val="yellow"/>
        <w:lang w:val="en-US"/>
      </w:rPr>
      <w:t>000xxx</w:t>
    </w:r>
    <w:r w:rsidRPr="00AA7DF1">
      <w:rPr>
        <w:rStyle w:val="Emphaseintense"/>
        <w:lang w:val="en-US"/>
      </w:rPr>
      <w:t>_LOt</w:t>
    </w:r>
    <w:r w:rsidRPr="006C1C54">
      <w:rPr>
        <w:rStyle w:val="Emphaseintense"/>
        <w:lang w:val="en-US"/>
      </w:rPr>
      <w:t xml:space="preserve"> n°</w:t>
    </w:r>
    <w:r>
      <w:rPr>
        <w:rStyle w:val="Emphaseintense"/>
        <w:lang w:val="en-US"/>
      </w:rPr>
      <w:t>2</w:t>
    </w:r>
  </w:p>
  <w:p w:rsidR="00E955A5" w:rsidRDefault="00E955A5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F09" w:rsidRPr="005259AA" w:rsidRDefault="006B3F09" w:rsidP="006B3F09">
    <w:pPr>
      <w:pStyle w:val="En-tte"/>
      <w:jc w:val="center"/>
      <w:rPr>
        <w:rStyle w:val="Emphaseintense"/>
      </w:rPr>
    </w:pPr>
    <w:r>
      <w:rPr>
        <w:rStyle w:val="Emphaseintense"/>
      </w:rPr>
      <w:t>ESID 19-104                                                         DAF_2019_000569</w:t>
    </w:r>
  </w:p>
  <w:p w:rsidR="006B3F09" w:rsidRDefault="006B3F0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024C7"/>
    <w:multiLevelType w:val="hybridMultilevel"/>
    <w:tmpl w:val="EC18F798"/>
    <w:lvl w:ilvl="0" w:tplc="27EE2416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1E0"/>
    <w:rsid w:val="000461FB"/>
    <w:rsid w:val="00092468"/>
    <w:rsid w:val="0009329C"/>
    <w:rsid w:val="000B3DF5"/>
    <w:rsid w:val="000C087E"/>
    <w:rsid w:val="00150018"/>
    <w:rsid w:val="001614A3"/>
    <w:rsid w:val="00163B27"/>
    <w:rsid w:val="00167915"/>
    <w:rsid w:val="00195518"/>
    <w:rsid w:val="00234AEA"/>
    <w:rsid w:val="002A7512"/>
    <w:rsid w:val="002B5E79"/>
    <w:rsid w:val="002D1E6A"/>
    <w:rsid w:val="003A06D9"/>
    <w:rsid w:val="00433CED"/>
    <w:rsid w:val="004C473F"/>
    <w:rsid w:val="004D2EF3"/>
    <w:rsid w:val="004D311E"/>
    <w:rsid w:val="004F7E33"/>
    <w:rsid w:val="00505003"/>
    <w:rsid w:val="00556C20"/>
    <w:rsid w:val="00562C4B"/>
    <w:rsid w:val="00565BD3"/>
    <w:rsid w:val="005712C2"/>
    <w:rsid w:val="0064604A"/>
    <w:rsid w:val="00691C77"/>
    <w:rsid w:val="006B3F09"/>
    <w:rsid w:val="006B7C12"/>
    <w:rsid w:val="006C1C54"/>
    <w:rsid w:val="00701594"/>
    <w:rsid w:val="0073706B"/>
    <w:rsid w:val="00741265"/>
    <w:rsid w:val="007A08E9"/>
    <w:rsid w:val="007B15FA"/>
    <w:rsid w:val="007D4470"/>
    <w:rsid w:val="00885634"/>
    <w:rsid w:val="008A4EA4"/>
    <w:rsid w:val="008B0E25"/>
    <w:rsid w:val="00920CE7"/>
    <w:rsid w:val="009319BF"/>
    <w:rsid w:val="009C0E6B"/>
    <w:rsid w:val="009F35B3"/>
    <w:rsid w:val="00A95F21"/>
    <w:rsid w:val="00AA7DF1"/>
    <w:rsid w:val="00AB419E"/>
    <w:rsid w:val="00AE0C7F"/>
    <w:rsid w:val="00AE5F91"/>
    <w:rsid w:val="00AF13F1"/>
    <w:rsid w:val="00B25CFF"/>
    <w:rsid w:val="00B715EC"/>
    <w:rsid w:val="00B7270C"/>
    <w:rsid w:val="00B74948"/>
    <w:rsid w:val="00BA3402"/>
    <w:rsid w:val="00BC57AF"/>
    <w:rsid w:val="00C005F7"/>
    <w:rsid w:val="00C26908"/>
    <w:rsid w:val="00C471E0"/>
    <w:rsid w:val="00C56212"/>
    <w:rsid w:val="00C56BE0"/>
    <w:rsid w:val="00D006B3"/>
    <w:rsid w:val="00D052C7"/>
    <w:rsid w:val="00D80A2E"/>
    <w:rsid w:val="00DB797F"/>
    <w:rsid w:val="00E02596"/>
    <w:rsid w:val="00E124C5"/>
    <w:rsid w:val="00E27910"/>
    <w:rsid w:val="00E5202E"/>
    <w:rsid w:val="00E955A5"/>
    <w:rsid w:val="00EC1404"/>
    <w:rsid w:val="00F20585"/>
    <w:rsid w:val="00F21F66"/>
    <w:rsid w:val="00F53FB6"/>
    <w:rsid w:val="00F65A39"/>
    <w:rsid w:val="00F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63F85"/>
  <w15:docId w15:val="{2FC58DB8-2517-4440-9E8F-52FDA220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55A5"/>
    <w:pPr>
      <w:spacing w:before="200" w:after="200" w:line="276" w:lineRule="auto"/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E955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955A5"/>
    <w:pPr>
      <w:spacing w:before="720"/>
    </w:pPr>
    <w:rPr>
      <w:rFonts w:asciiTheme="minorHAnsi" w:hAnsiTheme="minorHAnsi"/>
      <w:caps/>
      <w:color w:val="5B9BD5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955A5"/>
    <w:rPr>
      <w:caps/>
      <w:color w:val="5B9BD5" w:themeColor="accent1"/>
      <w:spacing w:val="10"/>
      <w:kern w:val="28"/>
      <w:sz w:val="52"/>
      <w:szCs w:val="5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955A5"/>
    <w:pPr>
      <w:pBdr>
        <w:top w:val="single" w:sz="4" w:space="10" w:color="5B9BD5" w:themeColor="accent1"/>
        <w:left w:val="single" w:sz="4" w:space="10" w:color="5B9BD5" w:themeColor="accent1"/>
      </w:pBdr>
      <w:spacing w:after="0"/>
      <w:ind w:left="1296" w:right="1152"/>
    </w:pPr>
    <w:rPr>
      <w:rFonts w:asciiTheme="minorHAnsi" w:hAnsiTheme="minorHAnsi"/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955A5"/>
    <w:rPr>
      <w:i/>
      <w:iCs/>
      <w:color w:val="5B9BD5" w:themeColor="accent1"/>
      <w:sz w:val="20"/>
      <w:szCs w:val="20"/>
    </w:rPr>
  </w:style>
  <w:style w:type="character" w:styleId="Emphaseintense">
    <w:name w:val="Intense Emphasis"/>
    <w:uiPriority w:val="21"/>
    <w:qFormat/>
    <w:rsid w:val="00E955A5"/>
    <w:rPr>
      <w:b/>
      <w:bCs/>
      <w:caps/>
      <w:color w:val="1F4D78" w:themeColor="accent1" w:themeShade="7F"/>
      <w:spacing w:val="10"/>
    </w:rPr>
  </w:style>
  <w:style w:type="paragraph" w:styleId="En-tte">
    <w:name w:val="header"/>
    <w:basedOn w:val="Normal"/>
    <w:link w:val="En-tteCar"/>
    <w:uiPriority w:val="99"/>
    <w:unhideWhenUsed/>
    <w:rsid w:val="00E955A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55A5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E955A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55A5"/>
    <w:rPr>
      <w:rFonts w:ascii="Arial" w:hAnsi="Arial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E955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B15FA"/>
    <w:pPr>
      <w:spacing w:line="259" w:lineRule="auto"/>
      <w:contextualSpacing w:val="0"/>
      <w:jc w:val="left"/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B15FA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7B15FA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52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246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24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D82BB-A089-428B-9181-67239682C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MARKEY Thomas IMI</dc:creator>
  <cp:keywords/>
  <dc:description/>
  <cp:lastModifiedBy>GENY Ludivine IMI</cp:lastModifiedBy>
  <cp:revision>31</cp:revision>
  <dcterms:created xsi:type="dcterms:W3CDTF">2023-02-13T10:20:00Z</dcterms:created>
  <dcterms:modified xsi:type="dcterms:W3CDTF">2025-03-30T21:42:00Z</dcterms:modified>
</cp:coreProperties>
</file>