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3926F" w14:textId="77777777" w:rsidR="004F4ACE" w:rsidRPr="00E32ED4" w:rsidRDefault="004F4ACE" w:rsidP="004929C6">
      <w:pPr>
        <w:spacing w:after="0" w:line="276" w:lineRule="auto"/>
        <w:jc w:val="both"/>
        <w:rPr>
          <w:rFonts w:ascii="Lato" w:hAnsi="Lato"/>
          <w:b/>
        </w:rPr>
      </w:pPr>
      <w:r w:rsidRPr="00E32ED4">
        <w:rPr>
          <w:rFonts w:ascii="Lato" w:hAnsi="Lato" w:cs="Arial"/>
          <w:b/>
          <w:noProof/>
          <w:lang w:eastAsia="fr-FR"/>
        </w:rPr>
        <w:drawing>
          <wp:inline distT="0" distB="0" distL="0" distR="0" wp14:anchorId="7BF66530" wp14:editId="3F2A35E4">
            <wp:extent cx="2091331" cy="676026"/>
            <wp:effectExtent l="0" t="0" r="0" b="0"/>
            <wp:docPr id="3" name="Image 3" descr="C:\Users\yalix\Desktop\logos Enssib\LogoENSSIB_baseline_horizont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lix\Desktop\logos Enssib\LogoENSSIB_baseline_horizonta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741" cy="683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54F52" w14:textId="77777777" w:rsidR="004F4ACE" w:rsidRPr="00E32ED4" w:rsidRDefault="004F4ACE" w:rsidP="004929C6">
      <w:pPr>
        <w:spacing w:after="0" w:line="276" w:lineRule="auto"/>
        <w:jc w:val="both"/>
        <w:rPr>
          <w:rFonts w:ascii="Lato" w:hAnsi="Lato" w:cs="Arial"/>
          <w:b/>
        </w:rPr>
      </w:pPr>
    </w:p>
    <w:p w14:paraId="7100A998" w14:textId="77777777" w:rsidR="004F4ACE" w:rsidRDefault="00493663" w:rsidP="004929C6">
      <w:pPr>
        <w:spacing w:after="0" w:line="276" w:lineRule="auto"/>
        <w:jc w:val="center"/>
        <w:rPr>
          <w:rFonts w:ascii="Lato" w:hAnsi="Lato" w:cs="Arial"/>
          <w:b/>
          <w:sz w:val="28"/>
          <w:szCs w:val="28"/>
        </w:rPr>
      </w:pPr>
      <w:r w:rsidRPr="00493663">
        <w:rPr>
          <w:rFonts w:ascii="Lato" w:hAnsi="Lato" w:cs="Arial"/>
          <w:b/>
          <w:sz w:val="28"/>
          <w:szCs w:val="28"/>
        </w:rPr>
        <w:t>Cadre de réponse</w:t>
      </w:r>
    </w:p>
    <w:p w14:paraId="676CCAC0" w14:textId="77777777" w:rsidR="00997784" w:rsidRDefault="00997784" w:rsidP="000D0AF0">
      <w:pPr>
        <w:spacing w:after="0" w:line="276" w:lineRule="auto"/>
        <w:jc w:val="both"/>
        <w:rPr>
          <w:rFonts w:ascii="Lato" w:hAnsi="Lato"/>
          <w:sz w:val="20"/>
          <w:szCs w:val="20"/>
        </w:rPr>
      </w:pPr>
    </w:p>
    <w:p w14:paraId="53AB1C43" w14:textId="6EABFE5A" w:rsidR="00493663" w:rsidRDefault="00493663" w:rsidP="00493663">
      <w:pPr>
        <w:pStyle w:val="Titre3"/>
        <w:spacing w:before="0"/>
      </w:pPr>
      <w:bookmarkStart w:id="0" w:name="_Toc83649350"/>
      <w:r>
        <w:t>Couverture, prix et qualité du catalogue</w:t>
      </w:r>
      <w:bookmarkEnd w:id="0"/>
    </w:p>
    <w:p w14:paraId="5749C0A6" w14:textId="77777777" w:rsidR="00ED79AF" w:rsidRPr="00ED79AF" w:rsidRDefault="00ED79AF" w:rsidP="00ED79AF"/>
    <w:p w14:paraId="6668217C" w14:textId="77777777" w:rsidR="00493663" w:rsidRDefault="00493663" w:rsidP="00493663">
      <w:pPr>
        <w:spacing w:after="0"/>
      </w:pPr>
      <w:r>
        <w:t>Le candidat indique pour chaque titre de la liste :</w:t>
      </w:r>
    </w:p>
    <w:p w14:paraId="43D98882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>S’il fournit le titre</w:t>
      </w:r>
    </w:p>
    <w:p w14:paraId="0B56C3BD" w14:textId="516242D2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>À quel prix TTC, remise incluse</w:t>
      </w:r>
    </w:p>
    <w:p w14:paraId="41AA47B5" w14:textId="77777777" w:rsidR="00ED79AF" w:rsidRDefault="00ED79AF" w:rsidP="00ED79AF">
      <w:pPr>
        <w:spacing w:after="0"/>
        <w:jc w:val="both"/>
      </w:pPr>
    </w:p>
    <w:p w14:paraId="1A9FDB57" w14:textId="4370872E" w:rsidR="00493663" w:rsidRDefault="00493663" w:rsidP="00493663">
      <w:pPr>
        <w:pStyle w:val="Titre3"/>
        <w:spacing w:before="0"/>
      </w:pPr>
      <w:bookmarkStart w:id="1" w:name="_Toc83649351"/>
      <w:r>
        <w:t>Fourniture de numéros anciens ou isolés et spéciaux</w:t>
      </w:r>
      <w:bookmarkEnd w:id="1"/>
    </w:p>
    <w:p w14:paraId="4EFED89C" w14:textId="77777777" w:rsidR="00ED79AF" w:rsidRPr="00ED79AF" w:rsidRDefault="00ED79AF" w:rsidP="00ED79AF"/>
    <w:p w14:paraId="01AE5C7F" w14:textId="77777777" w:rsidR="00493663" w:rsidRDefault="00493663" w:rsidP="00493663">
      <w:r>
        <w:t xml:space="preserve">Le candidat décrit pour les trois types de numéros, les : </w:t>
      </w:r>
    </w:p>
    <w:p w14:paraId="191F16FB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Modalités de fourniture, </w:t>
      </w:r>
    </w:p>
    <w:p w14:paraId="58C1606B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Conditions de fourniture, </w:t>
      </w:r>
    </w:p>
    <w:p w14:paraId="0D9CD36C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Délais de livraison, </w:t>
      </w:r>
    </w:p>
    <w:p w14:paraId="546794F3" w14:textId="21C8BDE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Remises. </w:t>
      </w:r>
    </w:p>
    <w:p w14:paraId="2D2A099B" w14:textId="77777777" w:rsidR="00ED79AF" w:rsidRDefault="00ED79AF" w:rsidP="00ED79AF">
      <w:pPr>
        <w:spacing w:after="0"/>
        <w:jc w:val="both"/>
      </w:pPr>
    </w:p>
    <w:p w14:paraId="24CA0964" w14:textId="5C4BEB76" w:rsidR="00493663" w:rsidRDefault="00493663" w:rsidP="00493663">
      <w:pPr>
        <w:pStyle w:val="Titre3"/>
        <w:spacing w:before="0"/>
      </w:pPr>
      <w:r>
        <w:t>Reprise des abonnements existants</w:t>
      </w:r>
    </w:p>
    <w:p w14:paraId="67950214" w14:textId="77777777" w:rsidR="00ED79AF" w:rsidRPr="00ED79AF" w:rsidRDefault="00ED79AF" w:rsidP="00ED79AF"/>
    <w:p w14:paraId="75D7165E" w14:textId="30387183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décrit les modalités et délais de traitement des abonnements qu’il va mettre en œuvre. </w:t>
      </w:r>
    </w:p>
    <w:p w14:paraId="00676E5C" w14:textId="77777777" w:rsidR="00ED79AF" w:rsidRDefault="00ED79AF" w:rsidP="00ED79AF">
      <w:pPr>
        <w:spacing w:after="0"/>
        <w:jc w:val="both"/>
      </w:pPr>
    </w:p>
    <w:p w14:paraId="57821A92" w14:textId="5A7DAEE7" w:rsidR="00493663" w:rsidRDefault="00493663" w:rsidP="00493663">
      <w:pPr>
        <w:pStyle w:val="Titre3"/>
        <w:spacing w:before="0"/>
      </w:pPr>
      <w:bookmarkStart w:id="2" w:name="_Toc83649352"/>
      <w:r>
        <w:t>Remises</w:t>
      </w:r>
      <w:bookmarkEnd w:id="2"/>
    </w:p>
    <w:p w14:paraId="22ABB481" w14:textId="77777777" w:rsidR="00ED79AF" w:rsidRPr="00ED79AF" w:rsidRDefault="00ED79AF" w:rsidP="00ED79AF"/>
    <w:p w14:paraId="354227C9" w14:textId="06F5AC2C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indique en précisant les critères d’attribution spécifiques, les remises accordées pour chaque type de périodiques ou numéros (antiquariat inclus). </w:t>
      </w:r>
    </w:p>
    <w:p w14:paraId="19DAC60A" w14:textId="77777777" w:rsidR="00ED79AF" w:rsidRDefault="00ED79AF" w:rsidP="00ED79AF">
      <w:pPr>
        <w:pStyle w:val="Paragraphedeliste"/>
        <w:numPr>
          <w:ilvl w:val="0"/>
          <w:numId w:val="0"/>
        </w:numPr>
        <w:spacing w:before="0" w:after="0"/>
        <w:ind w:left="720"/>
        <w:jc w:val="both"/>
      </w:pPr>
    </w:p>
    <w:p w14:paraId="45FD0E34" w14:textId="72DF5D33" w:rsidR="00493663" w:rsidRDefault="00493663" w:rsidP="00493663">
      <w:pPr>
        <w:pStyle w:val="Titre3"/>
        <w:spacing w:before="0"/>
      </w:pPr>
      <w:bookmarkStart w:id="3" w:name="_Toc83649353"/>
      <w:r>
        <w:t>Livraison</w:t>
      </w:r>
      <w:bookmarkEnd w:id="3"/>
    </w:p>
    <w:p w14:paraId="7E0763C3" w14:textId="77777777" w:rsidR="00ED79AF" w:rsidRPr="00ED79AF" w:rsidRDefault="00ED79AF" w:rsidP="00ED79AF"/>
    <w:p w14:paraId="1816C5F9" w14:textId="43C48C8A" w:rsidR="00493663" w:rsidRPr="00AF0BFC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  <w:rPr>
          <w:color w:val="FF0000"/>
        </w:rPr>
      </w:pPr>
      <w:r w:rsidRPr="00445A41">
        <w:rPr>
          <w:color w:val="000000" w:themeColor="text1"/>
        </w:rPr>
        <w:t xml:space="preserve">Le candidat </w:t>
      </w:r>
      <w:r>
        <w:t xml:space="preserve">indique ses délais de livraison, tels que demandés dans l’article </w:t>
      </w:r>
      <w:r w:rsidR="00AF0BFC" w:rsidRPr="00445A41">
        <w:rPr>
          <w:color w:val="000000" w:themeColor="text1"/>
        </w:rPr>
        <w:t>2.2</w:t>
      </w:r>
    </w:p>
    <w:p w14:paraId="3CB59635" w14:textId="7C8B21F4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précise ses modalités de livraison en cas de jours fériés, de fermeture de l’école et de parution les samedis et dimanche. </w:t>
      </w:r>
    </w:p>
    <w:p w14:paraId="00A2800F" w14:textId="77777777" w:rsidR="00ED79AF" w:rsidRDefault="00ED79AF" w:rsidP="00ED79AF">
      <w:pPr>
        <w:pStyle w:val="Paragraphedeliste"/>
        <w:numPr>
          <w:ilvl w:val="0"/>
          <w:numId w:val="0"/>
        </w:numPr>
        <w:spacing w:before="0" w:after="0"/>
        <w:ind w:left="720"/>
        <w:jc w:val="both"/>
      </w:pPr>
    </w:p>
    <w:p w14:paraId="1D50444D" w14:textId="75178102" w:rsidR="00493663" w:rsidRDefault="00493663" w:rsidP="00493663">
      <w:pPr>
        <w:pStyle w:val="Titre3"/>
        <w:spacing w:before="0"/>
      </w:pPr>
      <w:bookmarkStart w:id="4" w:name="_Toc83649354"/>
      <w:r>
        <w:t>Réclamations</w:t>
      </w:r>
      <w:bookmarkEnd w:id="4"/>
    </w:p>
    <w:p w14:paraId="21BD2776" w14:textId="77777777" w:rsidR="00ED79AF" w:rsidRPr="00ED79AF" w:rsidRDefault="00ED79AF" w:rsidP="00ED79AF"/>
    <w:p w14:paraId="2B58F7AB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décrit précisément ses modalités de réclamation auprès des éditeurs ainsi que la procédure de suivi et d’information de l’Enssib. </w:t>
      </w:r>
    </w:p>
    <w:p w14:paraId="0F222FB8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décrit la procédure à suivre par l’Enssib pour porter réclamation ainsi que le délai de prise en compte. </w:t>
      </w:r>
    </w:p>
    <w:p w14:paraId="2D8D5C18" w14:textId="709F90F0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précise le dispositif de suivi proposé. </w:t>
      </w:r>
    </w:p>
    <w:p w14:paraId="3488346F" w14:textId="77777777" w:rsidR="00ED79AF" w:rsidRDefault="00ED79AF" w:rsidP="00ED79AF">
      <w:pPr>
        <w:pStyle w:val="Paragraphedeliste"/>
        <w:numPr>
          <w:ilvl w:val="0"/>
          <w:numId w:val="0"/>
        </w:numPr>
        <w:spacing w:before="0" w:after="0"/>
        <w:ind w:left="720"/>
        <w:jc w:val="both"/>
      </w:pPr>
    </w:p>
    <w:p w14:paraId="6D9487CA" w14:textId="5A8A0433" w:rsidR="00ED79AF" w:rsidRDefault="00493663" w:rsidP="00ED79AF">
      <w:pPr>
        <w:pStyle w:val="Titre3"/>
        <w:spacing w:before="0"/>
      </w:pPr>
      <w:bookmarkStart w:id="5" w:name="_Toc83649355"/>
      <w:r>
        <w:t>Résiliation</w:t>
      </w:r>
      <w:bookmarkEnd w:id="5"/>
    </w:p>
    <w:p w14:paraId="7BCFEFD1" w14:textId="77777777" w:rsidR="00ED79AF" w:rsidRPr="00ED79AF" w:rsidRDefault="00ED79AF" w:rsidP="00ED79AF"/>
    <w:p w14:paraId="231C8637" w14:textId="762A5108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lastRenderedPageBreak/>
        <w:t xml:space="preserve">Le candidat indique les délais et conditions de résiliation d’abonnements. </w:t>
      </w:r>
    </w:p>
    <w:p w14:paraId="50739B76" w14:textId="77777777" w:rsidR="00ED79AF" w:rsidRDefault="00ED79AF" w:rsidP="00ED79AF">
      <w:pPr>
        <w:pStyle w:val="Paragraphedeliste"/>
        <w:numPr>
          <w:ilvl w:val="0"/>
          <w:numId w:val="0"/>
        </w:numPr>
        <w:spacing w:before="0" w:after="0"/>
        <w:ind w:left="720"/>
        <w:jc w:val="both"/>
      </w:pPr>
    </w:p>
    <w:p w14:paraId="1855A1B5" w14:textId="7E1FEBEF" w:rsidR="00493663" w:rsidRDefault="00493663" w:rsidP="00493663">
      <w:pPr>
        <w:pStyle w:val="Titre3"/>
        <w:spacing w:before="0"/>
      </w:pPr>
      <w:bookmarkStart w:id="6" w:name="_Toc83649356"/>
      <w:r>
        <w:t>Plateforme</w:t>
      </w:r>
      <w:bookmarkEnd w:id="6"/>
    </w:p>
    <w:p w14:paraId="29AB2982" w14:textId="77777777" w:rsidR="00ED79AF" w:rsidRPr="00ED79AF" w:rsidRDefault="00ED79AF" w:rsidP="00ED79AF"/>
    <w:p w14:paraId="2829594C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décrit les fonctionnalités de sa plateforme. </w:t>
      </w:r>
    </w:p>
    <w:p w14:paraId="55538975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précise les informations accessibles en français sur sa plateforme et leur délai de mise à jour. </w:t>
      </w:r>
    </w:p>
    <w:p w14:paraId="00CD26F9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liste les opérations faisables par l’Enssib sur la plateforme. </w:t>
      </w:r>
    </w:p>
    <w:p w14:paraId="595CCD49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indique les délais de prise en compte et de traitement des diverses demandes et opérations. </w:t>
      </w:r>
    </w:p>
    <w:p w14:paraId="583C5784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liste avec précision les données statistiques et rapports pouvant être extraits directement par l’Enssib depuis la plateforme. </w:t>
      </w:r>
    </w:p>
    <w:p w14:paraId="71291910" w14:textId="77777777" w:rsidR="00CE59F2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liste les guides et modes d’emploi disponibles pour utiliser sa plateforme en français en précisant leur format. </w:t>
      </w:r>
      <w:bookmarkStart w:id="7" w:name="_Toc83649357"/>
    </w:p>
    <w:p w14:paraId="51BC6DE9" w14:textId="5407E0C6" w:rsidR="00CE59F2" w:rsidRPr="00445A41" w:rsidRDefault="00CE59F2" w:rsidP="00493663">
      <w:pPr>
        <w:pStyle w:val="Paragraphedeliste"/>
        <w:numPr>
          <w:ilvl w:val="0"/>
          <w:numId w:val="32"/>
        </w:numPr>
        <w:spacing w:before="0" w:after="0"/>
        <w:jc w:val="both"/>
        <w:rPr>
          <w:color w:val="000000" w:themeColor="text1"/>
        </w:rPr>
      </w:pPr>
      <w:r w:rsidRPr="00445A41">
        <w:rPr>
          <w:color w:val="000000" w:themeColor="text1"/>
        </w:rPr>
        <w:t>Le candidat précise s’il propose des formations à l’utilisation de la plateforme.</w:t>
      </w:r>
    </w:p>
    <w:p w14:paraId="329CA5F3" w14:textId="77777777" w:rsidR="00CE59F2" w:rsidRDefault="00CE59F2" w:rsidP="00493663">
      <w:pPr>
        <w:pStyle w:val="Titre3"/>
        <w:spacing w:before="0"/>
        <w:rPr>
          <w:rFonts w:asciiTheme="minorHAnsi" w:eastAsia="Times New Roman" w:hAnsiTheme="minorHAnsi" w:cs="Times New Roman"/>
          <w:b w:val="0"/>
          <w:sz w:val="22"/>
          <w:szCs w:val="20"/>
          <w:lang w:eastAsia="fr-FR"/>
        </w:rPr>
      </w:pPr>
    </w:p>
    <w:p w14:paraId="0A396CEA" w14:textId="44D175AF" w:rsidR="00493663" w:rsidRDefault="00493663" w:rsidP="00493663">
      <w:pPr>
        <w:pStyle w:val="Titre3"/>
        <w:spacing w:before="0"/>
      </w:pPr>
      <w:r>
        <w:t>Interlocuteurs et suivis</w:t>
      </w:r>
      <w:bookmarkEnd w:id="7"/>
    </w:p>
    <w:p w14:paraId="71202462" w14:textId="77777777" w:rsidR="00ED79AF" w:rsidRPr="00ED79AF" w:rsidRDefault="00ED79AF" w:rsidP="00ED79AF"/>
    <w:p w14:paraId="5813FC36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décrit son dispositif de suivi commercial personnalisé. </w:t>
      </w:r>
    </w:p>
    <w:p w14:paraId="11BF8E18" w14:textId="7920B27E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>Le candidat décrit la procédure et les modalités à suivre par l’Enssib pour poser des questions ainsi que le délai de prise en compte. Il précise le dispositif de suivi proposé.</w:t>
      </w:r>
    </w:p>
    <w:p w14:paraId="766C8561" w14:textId="77777777" w:rsidR="00ED79AF" w:rsidRDefault="00ED79AF" w:rsidP="00ED79AF">
      <w:pPr>
        <w:pStyle w:val="Paragraphedeliste"/>
        <w:numPr>
          <w:ilvl w:val="0"/>
          <w:numId w:val="0"/>
        </w:numPr>
        <w:spacing w:before="0" w:after="0"/>
        <w:ind w:left="720"/>
        <w:jc w:val="both"/>
      </w:pPr>
    </w:p>
    <w:p w14:paraId="7CBAE676" w14:textId="3C45D2F3" w:rsidR="00493663" w:rsidRDefault="00493663" w:rsidP="00493663">
      <w:pPr>
        <w:pStyle w:val="Titre3"/>
        <w:spacing w:before="0"/>
      </w:pPr>
      <w:bookmarkStart w:id="8" w:name="_Toc83649358"/>
      <w:r>
        <w:t>Données bibliographiques et données d’accès</w:t>
      </w:r>
      <w:bookmarkEnd w:id="8"/>
    </w:p>
    <w:p w14:paraId="5DBA7FBB" w14:textId="77777777" w:rsidR="00ED79AF" w:rsidRPr="00ED79AF" w:rsidRDefault="00ED79AF" w:rsidP="00ED79AF"/>
    <w:p w14:paraId="29284277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donne des exemples </w:t>
      </w:r>
      <w:r w:rsidRPr="00B271EE">
        <w:t>d’informations relatives aux abonnements et à la gesti</w:t>
      </w:r>
      <w:r>
        <w:t xml:space="preserve">on du portefeuille de l’Enssib qu’il fournit par courriel (cf.1.1). </w:t>
      </w:r>
    </w:p>
    <w:p w14:paraId="088AA3FA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donne les données bibliographiques et d’accès et toutes les informations dont il dispose correspondantes au titres présent dans le </w:t>
      </w:r>
      <w:r w:rsidRPr="00980C0C">
        <w:t>spécimen de bon de commande</w:t>
      </w:r>
      <w:r>
        <w:t xml:space="preserve"> fourni par l’Enssib. </w:t>
      </w:r>
    </w:p>
    <w:p w14:paraId="49C17201" w14:textId="56C2FF66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indique comment l’Enssib peut accéder à l’historique de ses données d’abonnements et précise la période d’historique. </w:t>
      </w:r>
    </w:p>
    <w:p w14:paraId="11CCDD6D" w14:textId="77777777" w:rsidR="00ED79AF" w:rsidRDefault="00ED79AF" w:rsidP="00ED79AF">
      <w:pPr>
        <w:pStyle w:val="Paragraphedeliste"/>
        <w:numPr>
          <w:ilvl w:val="0"/>
          <w:numId w:val="0"/>
        </w:numPr>
        <w:spacing w:before="0" w:after="0"/>
        <w:ind w:left="720"/>
        <w:jc w:val="both"/>
      </w:pPr>
    </w:p>
    <w:p w14:paraId="1D3F7572" w14:textId="7B574B40" w:rsidR="00493663" w:rsidRDefault="00493663" w:rsidP="00493663">
      <w:pPr>
        <w:pStyle w:val="Titre3"/>
        <w:spacing w:before="0"/>
      </w:pPr>
      <w:bookmarkStart w:id="9" w:name="_Toc83649359"/>
      <w:r>
        <w:t>Documents</w:t>
      </w:r>
      <w:bookmarkEnd w:id="9"/>
    </w:p>
    <w:p w14:paraId="5EEEE057" w14:textId="77777777" w:rsidR="00ED79AF" w:rsidRPr="00ED79AF" w:rsidRDefault="00ED79AF" w:rsidP="00ED79AF"/>
    <w:p w14:paraId="26894B2A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donne un exemple de facture correspondant </w:t>
      </w:r>
      <w:r w:rsidRPr="00980C0C">
        <w:t>au spécimen de bon de commande</w:t>
      </w:r>
      <w:r>
        <w:t xml:space="preserve"> fourni par l’Enssib. </w:t>
      </w:r>
    </w:p>
    <w:p w14:paraId="7C155F4C" w14:textId="77777777" w:rsidR="00493663" w:rsidRP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fournit un exemple de récapitulatif des abonnements et avoirs établit à partir du </w:t>
      </w:r>
      <w:r w:rsidRPr="00493663">
        <w:t xml:space="preserve">spécimen de bon de commande fourni par l’Enssib (cf. 1.1 et 4.5). </w:t>
      </w:r>
    </w:p>
    <w:p w14:paraId="5AF5ED08" w14:textId="1B9DD086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 w:rsidRPr="00493663">
        <w:t>Le candidat fournit un exemple de liste des réabonnements établit à partir du spécimen de</w:t>
      </w:r>
      <w:r w:rsidRPr="00980C0C">
        <w:t xml:space="preserve"> bon de commande</w:t>
      </w:r>
      <w:r>
        <w:t xml:space="preserve"> fourni par l’Enssib (cf. 1.1 et 4.5). </w:t>
      </w:r>
    </w:p>
    <w:p w14:paraId="10556C50" w14:textId="77777777" w:rsidR="00ED79AF" w:rsidRDefault="00ED79AF" w:rsidP="00ED79AF">
      <w:pPr>
        <w:pStyle w:val="Paragraphedeliste"/>
        <w:numPr>
          <w:ilvl w:val="0"/>
          <w:numId w:val="0"/>
        </w:numPr>
        <w:spacing w:before="0" w:after="0"/>
        <w:ind w:left="720"/>
        <w:jc w:val="both"/>
      </w:pPr>
    </w:p>
    <w:p w14:paraId="548C0B64" w14:textId="443CC065" w:rsidR="00ED79AF" w:rsidRDefault="00493663" w:rsidP="00ED79AF">
      <w:pPr>
        <w:pStyle w:val="Titre3"/>
        <w:spacing w:before="0"/>
      </w:pPr>
      <w:bookmarkStart w:id="10" w:name="_Toc83649360"/>
      <w:r>
        <w:t>Protection de l’environnement</w:t>
      </w:r>
      <w:bookmarkEnd w:id="10"/>
    </w:p>
    <w:p w14:paraId="69ADC6CB" w14:textId="77777777" w:rsidR="00ED79AF" w:rsidRPr="00ED79AF" w:rsidRDefault="00ED79AF" w:rsidP="00ED79AF"/>
    <w:p w14:paraId="52586ADA" w14:textId="3829056A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>Le candidat décrit les mesures qu’il met en place pour contribuer à la protection de l’environnement</w:t>
      </w:r>
    </w:p>
    <w:p w14:paraId="18C190DF" w14:textId="77777777" w:rsidR="00ED79AF" w:rsidRDefault="00ED79AF" w:rsidP="00ED79AF">
      <w:pPr>
        <w:pStyle w:val="Paragraphedeliste"/>
        <w:numPr>
          <w:ilvl w:val="0"/>
          <w:numId w:val="0"/>
        </w:numPr>
        <w:spacing w:before="0" w:after="0"/>
        <w:ind w:left="720"/>
        <w:jc w:val="both"/>
      </w:pPr>
    </w:p>
    <w:p w14:paraId="25081247" w14:textId="4FC03FDE" w:rsidR="00493663" w:rsidRDefault="00493663" w:rsidP="00493663">
      <w:pPr>
        <w:pStyle w:val="Titre3"/>
        <w:spacing w:before="0"/>
      </w:pPr>
      <w:bookmarkStart w:id="11" w:name="_Toc83649361"/>
      <w:r>
        <w:t>Informations supplémentaires</w:t>
      </w:r>
      <w:bookmarkEnd w:id="11"/>
    </w:p>
    <w:p w14:paraId="1D5F0DB4" w14:textId="77777777" w:rsidR="00ED79AF" w:rsidRPr="00ED79AF" w:rsidRDefault="00ED79AF" w:rsidP="00ED79AF"/>
    <w:p w14:paraId="41B1E28B" w14:textId="77777777" w:rsidR="00493663" w:rsidRDefault="00493663" w:rsidP="00493663">
      <w:pPr>
        <w:pStyle w:val="Paragraphedeliste"/>
        <w:numPr>
          <w:ilvl w:val="0"/>
          <w:numId w:val="32"/>
        </w:numPr>
        <w:spacing w:before="0" w:after="0"/>
        <w:jc w:val="both"/>
      </w:pPr>
      <w:r>
        <w:t xml:space="preserve">Le candidat indique en une page maximum toutes informations supplémentaires qui lui parait utiles. </w:t>
      </w:r>
    </w:p>
    <w:sectPr w:rsidR="00493663" w:rsidSect="00ED79AF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4C2C1" w14:textId="77777777" w:rsidR="00FA4A92" w:rsidRDefault="00FA4A92" w:rsidP="004F4ACE">
      <w:pPr>
        <w:spacing w:after="0" w:line="240" w:lineRule="auto"/>
      </w:pPr>
      <w:r>
        <w:separator/>
      </w:r>
    </w:p>
  </w:endnote>
  <w:endnote w:type="continuationSeparator" w:id="0">
    <w:p w14:paraId="50E2D865" w14:textId="77777777" w:rsidR="00FA4A92" w:rsidRDefault="00FA4A92" w:rsidP="004F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161697"/>
      <w:docPartObj>
        <w:docPartGallery w:val="Page Numbers (Bottom of Page)"/>
        <w:docPartUnique/>
      </w:docPartObj>
    </w:sdtPr>
    <w:sdtEndPr/>
    <w:sdtContent>
      <w:p w14:paraId="41B15B46" w14:textId="77777777" w:rsidR="00C46079" w:rsidRDefault="00C4607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663">
          <w:rPr>
            <w:noProof/>
          </w:rPr>
          <w:t>1</w:t>
        </w:r>
        <w:r>
          <w:fldChar w:fldCharType="end"/>
        </w:r>
      </w:p>
    </w:sdtContent>
  </w:sdt>
  <w:p w14:paraId="4C076226" w14:textId="77777777" w:rsidR="00C46079" w:rsidRDefault="00C460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E4862" w14:textId="77777777" w:rsidR="00FA4A92" w:rsidRDefault="00FA4A92" w:rsidP="004F4ACE">
      <w:pPr>
        <w:spacing w:after="0" w:line="240" w:lineRule="auto"/>
      </w:pPr>
      <w:r>
        <w:separator/>
      </w:r>
    </w:p>
  </w:footnote>
  <w:footnote w:type="continuationSeparator" w:id="0">
    <w:p w14:paraId="3CBA4480" w14:textId="77777777" w:rsidR="00FA4A92" w:rsidRDefault="00FA4A92" w:rsidP="004F4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DB6"/>
    <w:multiLevelType w:val="hybridMultilevel"/>
    <w:tmpl w:val="42729C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6B49"/>
    <w:multiLevelType w:val="hybridMultilevel"/>
    <w:tmpl w:val="4CE8F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C27EB"/>
    <w:multiLevelType w:val="hybridMultilevel"/>
    <w:tmpl w:val="233E7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1451C"/>
    <w:multiLevelType w:val="hybridMultilevel"/>
    <w:tmpl w:val="0FF48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A54D4"/>
    <w:multiLevelType w:val="hybridMultilevel"/>
    <w:tmpl w:val="44085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C1718"/>
    <w:multiLevelType w:val="hybridMultilevel"/>
    <w:tmpl w:val="929A943E"/>
    <w:lvl w:ilvl="0" w:tplc="33C0CBDE">
      <w:start w:val="1"/>
      <w:numFmt w:val="bullet"/>
      <w:lvlText w:val="-"/>
      <w:lvlJc w:val="left"/>
      <w:pPr>
        <w:ind w:left="720" w:hanging="360"/>
      </w:pPr>
      <w:rPr>
        <w:rFonts w:ascii="Lato" w:eastAsiaTheme="minorHAnsi" w:hAnsi="Lato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F3D7F"/>
    <w:multiLevelType w:val="hybridMultilevel"/>
    <w:tmpl w:val="8B4E9A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20C19"/>
    <w:multiLevelType w:val="hybridMultilevel"/>
    <w:tmpl w:val="7C52B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017B2"/>
    <w:multiLevelType w:val="hybridMultilevel"/>
    <w:tmpl w:val="33DAAEAA"/>
    <w:lvl w:ilvl="0" w:tplc="4EB61C32">
      <w:start w:val="1"/>
      <w:numFmt w:val="lowerLetter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324DD"/>
    <w:multiLevelType w:val="hybridMultilevel"/>
    <w:tmpl w:val="B8E6DE54"/>
    <w:lvl w:ilvl="0" w:tplc="FACE33D6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C6D6F"/>
    <w:multiLevelType w:val="hybridMultilevel"/>
    <w:tmpl w:val="2E5E1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F2E68"/>
    <w:multiLevelType w:val="hybridMultilevel"/>
    <w:tmpl w:val="10666DB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976EA8"/>
    <w:multiLevelType w:val="hybridMultilevel"/>
    <w:tmpl w:val="473E9326"/>
    <w:lvl w:ilvl="0" w:tplc="E05481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B55D2"/>
    <w:multiLevelType w:val="multilevel"/>
    <w:tmpl w:val="2340B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D65303"/>
    <w:multiLevelType w:val="hybridMultilevel"/>
    <w:tmpl w:val="AF72229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77B6F"/>
    <w:multiLevelType w:val="hybridMultilevel"/>
    <w:tmpl w:val="3BB4B9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E4D65"/>
    <w:multiLevelType w:val="hybridMultilevel"/>
    <w:tmpl w:val="10DAF93C"/>
    <w:lvl w:ilvl="0" w:tplc="4FCE29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5715D"/>
    <w:multiLevelType w:val="hybridMultilevel"/>
    <w:tmpl w:val="BD68DA70"/>
    <w:lvl w:ilvl="0" w:tplc="5AFC07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783825"/>
    <w:multiLevelType w:val="hybridMultilevel"/>
    <w:tmpl w:val="3DFE9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63388"/>
    <w:multiLevelType w:val="hybridMultilevel"/>
    <w:tmpl w:val="508A4456"/>
    <w:lvl w:ilvl="0" w:tplc="4528705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202B7"/>
    <w:multiLevelType w:val="hybridMultilevel"/>
    <w:tmpl w:val="CE2C1D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F7053"/>
    <w:multiLevelType w:val="hybridMultilevel"/>
    <w:tmpl w:val="7F14845E"/>
    <w:lvl w:ilvl="0" w:tplc="E506C0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B31D4"/>
    <w:multiLevelType w:val="hybridMultilevel"/>
    <w:tmpl w:val="8FAE80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901F11"/>
    <w:multiLevelType w:val="hybridMultilevel"/>
    <w:tmpl w:val="F7E6D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CBE"/>
    <w:multiLevelType w:val="hybridMultilevel"/>
    <w:tmpl w:val="A9525B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30ADE"/>
    <w:multiLevelType w:val="hybridMultilevel"/>
    <w:tmpl w:val="548E2070"/>
    <w:lvl w:ilvl="0" w:tplc="22CC5974">
      <w:start w:val="36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66F7A"/>
    <w:multiLevelType w:val="hybridMultilevel"/>
    <w:tmpl w:val="6B563464"/>
    <w:lvl w:ilvl="0" w:tplc="49106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D5F8D"/>
    <w:multiLevelType w:val="multilevel"/>
    <w:tmpl w:val="F854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B73596"/>
    <w:multiLevelType w:val="hybridMultilevel"/>
    <w:tmpl w:val="AC6AE8DA"/>
    <w:lvl w:ilvl="0" w:tplc="45287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12366"/>
    <w:multiLevelType w:val="hybridMultilevel"/>
    <w:tmpl w:val="249CCA3E"/>
    <w:lvl w:ilvl="0" w:tplc="CD76DC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2C0F60"/>
    <w:multiLevelType w:val="hybridMultilevel"/>
    <w:tmpl w:val="FA2629B4"/>
    <w:lvl w:ilvl="0" w:tplc="DC60E8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4"/>
  </w:num>
  <w:num w:numId="5">
    <w:abstractNumId w:val="17"/>
  </w:num>
  <w:num w:numId="6">
    <w:abstractNumId w:val="14"/>
  </w:num>
  <w:num w:numId="7">
    <w:abstractNumId w:val="5"/>
  </w:num>
  <w:num w:numId="8">
    <w:abstractNumId w:val="9"/>
  </w:num>
  <w:num w:numId="9">
    <w:abstractNumId w:val="26"/>
  </w:num>
  <w:num w:numId="10">
    <w:abstractNumId w:val="6"/>
  </w:num>
  <w:num w:numId="11">
    <w:abstractNumId w:val="28"/>
  </w:num>
  <w:num w:numId="12">
    <w:abstractNumId w:val="19"/>
  </w:num>
  <w:num w:numId="13">
    <w:abstractNumId w:val="4"/>
  </w:num>
  <w:num w:numId="14">
    <w:abstractNumId w:val="0"/>
  </w:num>
  <w:num w:numId="15">
    <w:abstractNumId w:val="11"/>
  </w:num>
  <w:num w:numId="16">
    <w:abstractNumId w:val="23"/>
  </w:num>
  <w:num w:numId="17">
    <w:abstractNumId w:val="2"/>
  </w:num>
  <w:num w:numId="18">
    <w:abstractNumId w:val="22"/>
  </w:num>
  <w:num w:numId="19">
    <w:abstractNumId w:val="10"/>
  </w:num>
  <w:num w:numId="20">
    <w:abstractNumId w:val="7"/>
  </w:num>
  <w:num w:numId="21">
    <w:abstractNumId w:val="3"/>
  </w:num>
  <w:num w:numId="22">
    <w:abstractNumId w:val="18"/>
  </w:num>
  <w:num w:numId="23">
    <w:abstractNumId w:val="1"/>
  </w:num>
  <w:num w:numId="24">
    <w:abstractNumId w:val="12"/>
  </w:num>
  <w:num w:numId="25">
    <w:abstractNumId w:val="21"/>
  </w:num>
  <w:num w:numId="26">
    <w:abstractNumId w:val="30"/>
  </w:num>
  <w:num w:numId="27">
    <w:abstractNumId w:val="20"/>
  </w:num>
  <w:num w:numId="28">
    <w:abstractNumId w:val="25"/>
  </w:num>
  <w:num w:numId="29">
    <w:abstractNumId w:val="16"/>
  </w:num>
  <w:num w:numId="30">
    <w:abstractNumId w:val="27"/>
  </w:num>
  <w:num w:numId="31">
    <w:abstractNumId w:val="1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ACE"/>
    <w:rsid w:val="000003E8"/>
    <w:rsid w:val="0000471B"/>
    <w:rsid w:val="000131C5"/>
    <w:rsid w:val="00021D10"/>
    <w:rsid w:val="00042507"/>
    <w:rsid w:val="00071BBA"/>
    <w:rsid w:val="00071CD1"/>
    <w:rsid w:val="00091C47"/>
    <w:rsid w:val="0009487F"/>
    <w:rsid w:val="000B69C7"/>
    <w:rsid w:val="000C36E2"/>
    <w:rsid w:val="000C4D1A"/>
    <w:rsid w:val="000D0AF0"/>
    <w:rsid w:val="000F595C"/>
    <w:rsid w:val="000F7028"/>
    <w:rsid w:val="00107203"/>
    <w:rsid w:val="0012662C"/>
    <w:rsid w:val="00156017"/>
    <w:rsid w:val="00173D3D"/>
    <w:rsid w:val="001F3FA9"/>
    <w:rsid w:val="00200CAF"/>
    <w:rsid w:val="002159D9"/>
    <w:rsid w:val="00216EA4"/>
    <w:rsid w:val="00225499"/>
    <w:rsid w:val="00231C6E"/>
    <w:rsid w:val="00236740"/>
    <w:rsid w:val="002467D2"/>
    <w:rsid w:val="00264B29"/>
    <w:rsid w:val="00281659"/>
    <w:rsid w:val="002850E0"/>
    <w:rsid w:val="002D386D"/>
    <w:rsid w:val="002F1E7C"/>
    <w:rsid w:val="002F6BAD"/>
    <w:rsid w:val="00300EA4"/>
    <w:rsid w:val="00307DFD"/>
    <w:rsid w:val="00313B08"/>
    <w:rsid w:val="00325C7F"/>
    <w:rsid w:val="00364774"/>
    <w:rsid w:val="00366A6F"/>
    <w:rsid w:val="00392FDD"/>
    <w:rsid w:val="003A1804"/>
    <w:rsid w:val="003B240E"/>
    <w:rsid w:val="003D4FA4"/>
    <w:rsid w:val="003E1B13"/>
    <w:rsid w:val="003F60C3"/>
    <w:rsid w:val="004212D7"/>
    <w:rsid w:val="00421659"/>
    <w:rsid w:val="00423D77"/>
    <w:rsid w:val="00425D93"/>
    <w:rsid w:val="0042626D"/>
    <w:rsid w:val="0043381A"/>
    <w:rsid w:val="00440F06"/>
    <w:rsid w:val="00445A41"/>
    <w:rsid w:val="00462139"/>
    <w:rsid w:val="004929C6"/>
    <w:rsid w:val="00493663"/>
    <w:rsid w:val="004C3340"/>
    <w:rsid w:val="004E4C21"/>
    <w:rsid w:val="004F4ACE"/>
    <w:rsid w:val="0052437E"/>
    <w:rsid w:val="00537D30"/>
    <w:rsid w:val="00572866"/>
    <w:rsid w:val="005733EA"/>
    <w:rsid w:val="0058181A"/>
    <w:rsid w:val="005A46E0"/>
    <w:rsid w:val="005C5C3E"/>
    <w:rsid w:val="005D6C97"/>
    <w:rsid w:val="005E599A"/>
    <w:rsid w:val="005E7255"/>
    <w:rsid w:val="00614EEC"/>
    <w:rsid w:val="0063284C"/>
    <w:rsid w:val="0063778F"/>
    <w:rsid w:val="006377E5"/>
    <w:rsid w:val="00646A3E"/>
    <w:rsid w:val="00653D3A"/>
    <w:rsid w:val="00653E65"/>
    <w:rsid w:val="006739BC"/>
    <w:rsid w:val="006760D7"/>
    <w:rsid w:val="006B45D3"/>
    <w:rsid w:val="006E4144"/>
    <w:rsid w:val="006F4CCD"/>
    <w:rsid w:val="00712122"/>
    <w:rsid w:val="00717BFA"/>
    <w:rsid w:val="00741BAE"/>
    <w:rsid w:val="00754D49"/>
    <w:rsid w:val="00774956"/>
    <w:rsid w:val="007B08FE"/>
    <w:rsid w:val="007C64B9"/>
    <w:rsid w:val="007D0261"/>
    <w:rsid w:val="00813237"/>
    <w:rsid w:val="00814DA1"/>
    <w:rsid w:val="00817E4B"/>
    <w:rsid w:val="00842B02"/>
    <w:rsid w:val="0086265B"/>
    <w:rsid w:val="008B6CC3"/>
    <w:rsid w:val="008C03EF"/>
    <w:rsid w:val="008E1C00"/>
    <w:rsid w:val="008F09AD"/>
    <w:rsid w:val="00947320"/>
    <w:rsid w:val="009847D8"/>
    <w:rsid w:val="00984DDB"/>
    <w:rsid w:val="00990BBF"/>
    <w:rsid w:val="00997784"/>
    <w:rsid w:val="009A132B"/>
    <w:rsid w:val="009F6276"/>
    <w:rsid w:val="00A01AAB"/>
    <w:rsid w:val="00A025E9"/>
    <w:rsid w:val="00A06D99"/>
    <w:rsid w:val="00A23615"/>
    <w:rsid w:val="00A33843"/>
    <w:rsid w:val="00A36C96"/>
    <w:rsid w:val="00A42E74"/>
    <w:rsid w:val="00A47745"/>
    <w:rsid w:val="00A52FA6"/>
    <w:rsid w:val="00A65C28"/>
    <w:rsid w:val="00A76C3E"/>
    <w:rsid w:val="00AB1346"/>
    <w:rsid w:val="00AC540E"/>
    <w:rsid w:val="00AC6859"/>
    <w:rsid w:val="00AE1E7F"/>
    <w:rsid w:val="00AE39B7"/>
    <w:rsid w:val="00AF0BFC"/>
    <w:rsid w:val="00B01795"/>
    <w:rsid w:val="00B03CA8"/>
    <w:rsid w:val="00B212D1"/>
    <w:rsid w:val="00B44408"/>
    <w:rsid w:val="00B845EB"/>
    <w:rsid w:val="00BC0EDA"/>
    <w:rsid w:val="00BC2476"/>
    <w:rsid w:val="00BC4F28"/>
    <w:rsid w:val="00C07FF4"/>
    <w:rsid w:val="00C16C71"/>
    <w:rsid w:val="00C206C1"/>
    <w:rsid w:val="00C311D3"/>
    <w:rsid w:val="00C36DCF"/>
    <w:rsid w:val="00C439C6"/>
    <w:rsid w:val="00C46079"/>
    <w:rsid w:val="00C50BE2"/>
    <w:rsid w:val="00C55E98"/>
    <w:rsid w:val="00C67902"/>
    <w:rsid w:val="00C91006"/>
    <w:rsid w:val="00CA1791"/>
    <w:rsid w:val="00CC067E"/>
    <w:rsid w:val="00CD42D8"/>
    <w:rsid w:val="00CE59F2"/>
    <w:rsid w:val="00CE6D73"/>
    <w:rsid w:val="00D27053"/>
    <w:rsid w:val="00D332D8"/>
    <w:rsid w:val="00D50D9A"/>
    <w:rsid w:val="00D65A03"/>
    <w:rsid w:val="00D713AC"/>
    <w:rsid w:val="00D73923"/>
    <w:rsid w:val="00D84ADE"/>
    <w:rsid w:val="00DA025E"/>
    <w:rsid w:val="00DA6B24"/>
    <w:rsid w:val="00DD00E4"/>
    <w:rsid w:val="00DE31E8"/>
    <w:rsid w:val="00E06774"/>
    <w:rsid w:val="00E30465"/>
    <w:rsid w:val="00E31C3B"/>
    <w:rsid w:val="00E32ED4"/>
    <w:rsid w:val="00E45357"/>
    <w:rsid w:val="00E5235C"/>
    <w:rsid w:val="00E6451E"/>
    <w:rsid w:val="00EA288E"/>
    <w:rsid w:val="00EA5574"/>
    <w:rsid w:val="00ED79AF"/>
    <w:rsid w:val="00EE403F"/>
    <w:rsid w:val="00F632B8"/>
    <w:rsid w:val="00F64C8F"/>
    <w:rsid w:val="00F67D55"/>
    <w:rsid w:val="00F850B4"/>
    <w:rsid w:val="00FA4A92"/>
    <w:rsid w:val="00FA7880"/>
    <w:rsid w:val="00FC0BBD"/>
    <w:rsid w:val="00FD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64AD0"/>
  <w15:docId w15:val="{3478A1AD-E76E-4F18-9702-5E02EF8F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ACE"/>
    <w:pPr>
      <w:spacing w:after="160" w:line="256" w:lineRule="auto"/>
    </w:p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14DA1"/>
    <w:pPr>
      <w:keepNext/>
      <w:keepLines/>
      <w:spacing w:before="40" w:after="0" w:line="276" w:lineRule="auto"/>
      <w:outlineLvl w:val="2"/>
    </w:pPr>
    <w:rPr>
      <w:rFonts w:ascii="Lato" w:eastAsiaTheme="majorEastAsia" w:hAnsi="Lato" w:cstheme="majorBidi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unhideWhenUsed/>
    <w:rsid w:val="004F4ACE"/>
    <w:pPr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F4ACE"/>
    <w:rPr>
      <w:rFonts w:eastAsia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4F4ACE"/>
    <w:pPr>
      <w:numPr>
        <w:numId w:val="1"/>
      </w:numPr>
      <w:shd w:val="clear" w:color="auto" w:fill="FFFFFF"/>
      <w:spacing w:before="120" w:after="120" w:line="240" w:lineRule="auto"/>
    </w:pPr>
    <w:rPr>
      <w:rFonts w:eastAsia="Times New Roman" w:cs="Times New Roman"/>
      <w:szCs w:val="20"/>
      <w:lang w:eastAsia="fr-FR"/>
    </w:rPr>
  </w:style>
  <w:style w:type="character" w:customStyle="1" w:styleId="NouveauParagrapheCar">
    <w:name w:val="NouveauParagraphe Car"/>
    <w:basedOn w:val="Policepardfaut"/>
    <w:link w:val="NouveauParagraphe"/>
    <w:locked/>
    <w:rsid w:val="004F4ACE"/>
    <w:rPr>
      <w:rFonts w:ascii="Lato" w:hAnsi="Lato"/>
    </w:rPr>
  </w:style>
  <w:style w:type="paragraph" w:customStyle="1" w:styleId="NouveauParagraphe">
    <w:name w:val="NouveauParagraphe"/>
    <w:basedOn w:val="Normal"/>
    <w:link w:val="NouveauParagrapheCar"/>
    <w:qFormat/>
    <w:rsid w:val="004F4ACE"/>
    <w:pPr>
      <w:spacing w:after="120" w:line="240" w:lineRule="auto"/>
    </w:pPr>
    <w:rPr>
      <w:rFonts w:ascii="Lato" w:hAnsi="Lato"/>
    </w:rPr>
  </w:style>
  <w:style w:type="character" w:styleId="Appelnotedebasdep">
    <w:name w:val="footnote reference"/>
    <w:basedOn w:val="Policepardfaut"/>
    <w:uiPriority w:val="99"/>
    <w:unhideWhenUsed/>
    <w:rsid w:val="004F4ACE"/>
    <w:rPr>
      <w:vertAlign w:val="superscript"/>
    </w:rPr>
  </w:style>
  <w:style w:type="character" w:customStyle="1" w:styleId="Titre3Car">
    <w:name w:val="Titre 3 Car"/>
    <w:basedOn w:val="Policepardfaut"/>
    <w:link w:val="Titre3"/>
    <w:uiPriority w:val="9"/>
    <w:rsid w:val="00814DA1"/>
    <w:rPr>
      <w:rFonts w:ascii="Lato" w:eastAsiaTheme="majorEastAsia" w:hAnsi="Lato" w:cstheme="majorBidi"/>
      <w:b/>
      <w:sz w:val="24"/>
      <w:szCs w:val="24"/>
    </w:rPr>
  </w:style>
  <w:style w:type="table" w:styleId="Grilledutableau">
    <w:name w:val="Table Grid"/>
    <w:basedOn w:val="TableauNormal"/>
    <w:uiPriority w:val="39"/>
    <w:rsid w:val="00C36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A23615"/>
    <w:rPr>
      <w:rFonts w:eastAsia="Times New Roman" w:cs="Times New Roman"/>
      <w:szCs w:val="20"/>
      <w:shd w:val="clear" w:color="auto" w:fill="FFFFFF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7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13AC"/>
  </w:style>
  <w:style w:type="paragraph" w:styleId="Pieddepage">
    <w:name w:val="footer"/>
    <w:basedOn w:val="Normal"/>
    <w:link w:val="PieddepageCar"/>
    <w:uiPriority w:val="99"/>
    <w:unhideWhenUsed/>
    <w:rsid w:val="00D7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13AC"/>
  </w:style>
  <w:style w:type="character" w:styleId="Lienhypertexte">
    <w:name w:val="Hyperlink"/>
    <w:basedOn w:val="Policepardfaut"/>
    <w:uiPriority w:val="99"/>
    <w:unhideWhenUsed/>
    <w:rsid w:val="00A01AAB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C4D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C4D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C4D1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C4D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C4D1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0C4D1A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C4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D1A"/>
    <w:rPr>
      <w:rFonts w:ascii="Segoe UI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440F06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Style1">
    <w:name w:val="Style1"/>
    <w:basedOn w:val="Normal"/>
    <w:link w:val="Style1Car"/>
    <w:qFormat/>
    <w:rsid w:val="00D84ADE"/>
    <w:pPr>
      <w:spacing w:after="0" w:line="240" w:lineRule="auto"/>
      <w:ind w:firstLine="567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Style1Car">
    <w:name w:val="Style1 Car"/>
    <w:basedOn w:val="Policepardfaut"/>
    <w:link w:val="Style1"/>
    <w:rsid w:val="00D84ADE"/>
    <w:rPr>
      <w:rFonts w:ascii="Verdana" w:eastAsia="Times New Roman" w:hAnsi="Verdana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493663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936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52E5E-0229-40D6-98D6-43D99315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2979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ENSSIB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MARCEROU-RAMEL Nathalie</dc:creator>
  <cp:keywords/>
  <dc:description/>
  <cp:lastModifiedBy>CERNAT Valentina-Cristina</cp:lastModifiedBy>
  <cp:revision>4</cp:revision>
  <dcterms:created xsi:type="dcterms:W3CDTF">2025-02-28T12:47:00Z</dcterms:created>
  <dcterms:modified xsi:type="dcterms:W3CDTF">2025-04-02T11:55:00Z</dcterms:modified>
</cp:coreProperties>
</file>