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sz w:val="24"/>
        </w:rPr>
      </w:pPr>
    </w:p>
    <w:p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trPr>
          <w:trHeight w:val="914"/>
        </w:trPr>
        <w:tc>
          <w:tcPr>
            <w:tcW w:w="7973" w:type="dxa"/>
            <w:shd w:val="clear" w:color="auto" w:fill="3557A1"/>
          </w:tcPr>
          <w:p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rsidR="004D2871" w:rsidRPr="00E03205" w:rsidRDefault="004D2871">
      <w:pPr>
        <w:pStyle w:val="Corpsdetexte"/>
        <w:spacing w:before="8"/>
        <w:rPr>
          <w:rFonts w:ascii="Arial" w:hAnsi="Arial" w:cs="Arial"/>
          <w:sz w:val="22"/>
        </w:rPr>
      </w:pPr>
    </w:p>
    <w:p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2871" w:rsidRPr="00E03205" w:rsidRDefault="004D2871">
      <w:pPr>
        <w:pStyle w:val="Corpsdetexte"/>
        <w:rPr>
          <w:rFonts w:ascii="Arial" w:hAnsi="Arial" w:cs="Arial"/>
          <w:b/>
          <w:sz w:val="18"/>
        </w:rPr>
      </w:pPr>
    </w:p>
    <w:p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rsidR="004D2871" w:rsidRPr="00E03205" w:rsidRDefault="00CD053C">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rsidR="004D2871" w:rsidRPr="00E03205"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rsidR="004D2871" w:rsidRPr="00E03205" w:rsidRDefault="004D2871">
      <w:pPr>
        <w:pStyle w:val="Corpsdetexte"/>
        <w:spacing w:before="6"/>
        <w:rPr>
          <w:rFonts w:ascii="Arial" w:hAnsi="Arial" w:cs="Arial"/>
          <w:b/>
          <w:sz w:val="29"/>
        </w:rPr>
      </w:pPr>
    </w:p>
    <w:p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rsidR="00E03205" w:rsidRPr="003A65B1" w:rsidRDefault="00E03205" w:rsidP="00342748">
      <w:pPr>
        <w:jc w:val="center"/>
        <w:rPr>
          <w:rFonts w:ascii="Arial" w:hAnsi="Arial" w:cs="Arial"/>
          <w:bCs/>
          <w:sz w:val="20"/>
          <w:szCs w:val="20"/>
        </w:rPr>
      </w:pPr>
      <w:r w:rsidRPr="003A65B1">
        <w:rPr>
          <w:rFonts w:ascii="Arial" w:hAnsi="Arial" w:cs="Arial"/>
          <w:bCs/>
          <w:sz w:val="20"/>
          <w:szCs w:val="20"/>
        </w:rPr>
        <w:t>Siège social : 21 Rue de l’Ecole de Médecine</w:t>
      </w:r>
      <w:r w:rsidR="00342748">
        <w:rPr>
          <w:rFonts w:ascii="Arial" w:hAnsi="Arial" w:cs="Arial"/>
          <w:bCs/>
          <w:sz w:val="20"/>
          <w:szCs w:val="20"/>
        </w:rPr>
        <w:t xml:space="preserve"> - </w:t>
      </w:r>
      <w:r w:rsidRPr="003A65B1">
        <w:rPr>
          <w:rFonts w:ascii="Arial" w:hAnsi="Arial" w:cs="Arial"/>
          <w:bCs/>
          <w:sz w:val="20"/>
          <w:szCs w:val="20"/>
        </w:rPr>
        <w:t>75006 PARIS</w:t>
      </w:r>
    </w:p>
    <w:p w:rsidR="00E03205" w:rsidRPr="003A65B1" w:rsidRDefault="00E03205" w:rsidP="00E03205">
      <w:pPr>
        <w:jc w:val="center"/>
        <w:rPr>
          <w:rFonts w:ascii="Arial" w:hAnsi="Arial" w:cs="Arial"/>
          <w:b/>
          <w:bCs/>
          <w:sz w:val="20"/>
          <w:szCs w:val="20"/>
        </w:rPr>
      </w:pP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rsidR="00E03205" w:rsidRPr="00C567A1"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723DFB">
        <w:rPr>
          <w:rFonts w:ascii="Arial" w:hAnsi="Arial" w:cs="Arial"/>
          <w:bCs/>
          <w:sz w:val="20"/>
          <w:szCs w:val="20"/>
        </w:rPr>
        <w:t xml:space="preserve">39 77 </w:t>
      </w:r>
      <w:r w:rsidRPr="003A65B1">
        <w:rPr>
          <w:rFonts w:ascii="Arial" w:hAnsi="Arial" w:cs="Arial"/>
          <w:bCs/>
          <w:sz w:val="20"/>
          <w:szCs w:val="20"/>
        </w:rPr>
        <w:t xml:space="preserve">– Courriel : </w:t>
      </w:r>
      <w:hyperlink r:id="rId21" w:history="1">
        <w:r w:rsidR="00723DFB" w:rsidRPr="00C22994">
          <w:rPr>
            <w:rStyle w:val="Lienhypertexte"/>
            <w:rFonts w:ascii="Arial" w:hAnsi="Arial" w:cs="Arial"/>
            <w:bCs/>
            <w:sz w:val="20"/>
            <w:szCs w:val="20"/>
          </w:rPr>
          <w:t>nathalie.bunel@sorbonne-universite.fr</w:t>
        </w:r>
      </w:hyperlink>
    </w:p>
    <w:p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rsidR="00C567A1" w:rsidRPr="003A65B1" w:rsidRDefault="00C567A1" w:rsidP="00394158">
      <w:pPr>
        <w:tabs>
          <w:tab w:val="left" w:pos="10632"/>
        </w:tabs>
        <w:spacing w:beforeLines="20" w:before="48"/>
        <w:ind w:left="331" w:right="335"/>
        <w:jc w:val="both"/>
        <w:rPr>
          <w:rFonts w:ascii="Arial" w:hAnsi="Arial" w:cs="Arial"/>
          <w:sz w:val="20"/>
          <w:szCs w:val="20"/>
        </w:rPr>
      </w:pPr>
    </w:p>
    <w:p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rsidR="00C567A1" w:rsidRDefault="00C567A1" w:rsidP="00164FE3">
      <w:pPr>
        <w:ind w:left="329" w:right="709"/>
        <w:jc w:val="both"/>
        <w:rPr>
          <w:rFonts w:ascii="Arial" w:hAnsi="Arial" w:cs="Arial"/>
          <w:sz w:val="20"/>
          <w:szCs w:val="20"/>
        </w:rPr>
      </w:pPr>
    </w:p>
    <w:p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Default="00E03205" w:rsidP="00E03205">
      <w:pPr>
        <w:spacing w:before="119"/>
        <w:ind w:left="331" w:right="706"/>
        <w:jc w:val="both"/>
        <w:rPr>
          <w:rFonts w:ascii="Arial" w:hAnsi="Arial" w:cs="Arial"/>
          <w:i/>
          <w:sz w:val="18"/>
          <w:u w:val="single"/>
        </w:rPr>
      </w:pPr>
      <w:bookmarkStart w:id="0" w:name="_GoBack"/>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rsidR="00394158" w:rsidRPr="0040135F" w:rsidRDefault="00394158" w:rsidP="00E03205">
      <w:pPr>
        <w:spacing w:before="119"/>
        <w:ind w:left="331" w:right="706"/>
        <w:jc w:val="both"/>
        <w:rPr>
          <w:rFonts w:ascii="Arial" w:hAnsi="Arial" w:cs="Arial"/>
          <w:i/>
          <w:sz w:val="18"/>
        </w:rPr>
      </w:pPr>
    </w:p>
    <w:p w:rsidR="003A2892" w:rsidRDefault="003A2892" w:rsidP="000514CB">
      <w:pPr>
        <w:ind w:left="331" w:right="760"/>
        <w:contextualSpacing/>
        <w:jc w:val="both"/>
        <w:rPr>
          <w:rFonts w:ascii="Arial" w:hAnsi="Arial" w:cs="Arial"/>
          <w:b/>
          <w:sz w:val="20"/>
          <w:szCs w:val="20"/>
          <w:lang w:eastAsia="fr-FR"/>
        </w:rPr>
      </w:pPr>
      <w:bookmarkStart w:id="1" w:name="_bookmark0"/>
      <w:bookmarkEnd w:id="1"/>
      <w:r w:rsidRPr="003A2892">
        <w:rPr>
          <w:rFonts w:ascii="Arial" w:hAnsi="Arial" w:cs="Arial"/>
          <w:b/>
          <w:sz w:val="20"/>
          <w:szCs w:val="20"/>
          <w:lang w:eastAsia="fr-FR"/>
        </w:rPr>
        <w:t>Travaux</w:t>
      </w:r>
      <w:r w:rsidR="00B13AD6">
        <w:rPr>
          <w:rFonts w:ascii="Arial" w:hAnsi="Arial" w:cs="Arial"/>
          <w:b/>
          <w:sz w:val="20"/>
          <w:szCs w:val="20"/>
          <w:lang w:eastAsia="fr-FR"/>
        </w:rPr>
        <w:t xml:space="preserve"> de réfection partielle de la toiture-terrasse du bâtiment 91 de la Faculté de Santé</w:t>
      </w:r>
      <w:r w:rsidR="00CD053C">
        <w:rPr>
          <w:rFonts w:ascii="Arial" w:hAnsi="Arial" w:cs="Arial"/>
          <w:b/>
          <w:sz w:val="20"/>
          <w:szCs w:val="20"/>
          <w:lang w:eastAsia="fr-FR"/>
        </w:rPr>
        <w:t>.</w:t>
      </w:r>
      <w:r w:rsidRPr="003A2892">
        <w:rPr>
          <w:rFonts w:ascii="Arial" w:hAnsi="Arial" w:cs="Arial"/>
          <w:b/>
          <w:sz w:val="20"/>
          <w:szCs w:val="20"/>
          <w:lang w:eastAsia="fr-FR"/>
        </w:rPr>
        <w:t xml:space="preserve"> </w:t>
      </w:r>
    </w:p>
    <w:p w:rsidR="008A6AE9" w:rsidRDefault="008A6AE9" w:rsidP="000514CB">
      <w:pPr>
        <w:ind w:left="331" w:right="760"/>
        <w:contextualSpacing/>
        <w:jc w:val="both"/>
        <w:rPr>
          <w:rFonts w:ascii="Arial" w:hAnsi="Arial" w:cs="Arial"/>
          <w:b/>
          <w:sz w:val="20"/>
          <w:szCs w:val="20"/>
          <w:lang w:eastAsia="fr-FR"/>
        </w:rPr>
      </w:pPr>
    </w:p>
    <w:p w:rsidR="00EC5817" w:rsidRPr="00EC5817" w:rsidRDefault="00EC5817" w:rsidP="00EC5817">
      <w:pPr>
        <w:ind w:firstLine="331"/>
        <w:jc w:val="both"/>
        <w:rPr>
          <w:rFonts w:ascii="Arial" w:hAnsi="Arial" w:cs="Arial"/>
          <w:sz w:val="20"/>
          <w:szCs w:val="20"/>
        </w:rPr>
      </w:pPr>
      <w:r w:rsidRPr="00EC5817">
        <w:rPr>
          <w:rFonts w:ascii="Arial" w:hAnsi="Arial" w:cs="Arial"/>
          <w:sz w:val="20"/>
          <w:szCs w:val="20"/>
        </w:rPr>
        <w:fldChar w:fldCharType="begin">
          <w:ffData>
            <w:name w:val=""/>
            <w:enabled/>
            <w:calcOnExit w:val="0"/>
            <w:checkBox>
              <w:size w:val="20"/>
              <w:default w:val="0"/>
            </w:checkBox>
          </w:ffData>
        </w:fldChar>
      </w:r>
      <w:r w:rsidRPr="00EC5817">
        <w:rPr>
          <w:rFonts w:ascii="Arial" w:hAnsi="Arial" w:cs="Arial"/>
          <w:sz w:val="20"/>
          <w:szCs w:val="20"/>
        </w:rPr>
        <w:instrText xml:space="preserve"> FORMCHECKBOX </w:instrText>
      </w:r>
      <w:r w:rsidR="00CD053C">
        <w:rPr>
          <w:rFonts w:ascii="Arial" w:hAnsi="Arial" w:cs="Arial"/>
          <w:sz w:val="20"/>
          <w:szCs w:val="20"/>
        </w:rPr>
      </w:r>
      <w:r w:rsidR="00CD053C">
        <w:rPr>
          <w:rFonts w:ascii="Arial" w:hAnsi="Arial" w:cs="Arial"/>
          <w:sz w:val="20"/>
          <w:szCs w:val="20"/>
        </w:rPr>
        <w:fldChar w:fldCharType="separate"/>
      </w:r>
      <w:r w:rsidRPr="00EC5817">
        <w:rPr>
          <w:rFonts w:ascii="Arial" w:hAnsi="Arial" w:cs="Arial"/>
          <w:sz w:val="20"/>
          <w:szCs w:val="20"/>
        </w:rPr>
        <w:fldChar w:fldCharType="end"/>
      </w:r>
      <w:r w:rsidRPr="00EC5817">
        <w:rPr>
          <w:rFonts w:ascii="Arial" w:hAnsi="Arial" w:cs="Arial"/>
          <w:sz w:val="20"/>
          <w:szCs w:val="20"/>
        </w:rPr>
        <w:t> pour le lot n</w:t>
      </w:r>
      <w:r>
        <w:rPr>
          <w:rFonts w:ascii="Arial" w:hAnsi="Arial" w:cs="Arial"/>
          <w:sz w:val="20"/>
          <w:szCs w:val="20"/>
        </w:rPr>
        <w:t>°…..</w:t>
      </w:r>
      <w:r w:rsidRPr="00EC5817">
        <w:rPr>
          <w:rFonts w:ascii="Arial" w:hAnsi="Arial" w:cs="Arial"/>
          <w:sz w:val="20"/>
          <w:szCs w:val="20"/>
        </w:rPr>
        <w:t xml:space="preserve">de la procédure de passation du marché public </w:t>
      </w:r>
    </w:p>
    <w:p w:rsidR="00EC5817" w:rsidRDefault="00EC5817" w:rsidP="00EC5817">
      <w:pPr>
        <w:ind w:firstLine="331"/>
        <w:jc w:val="both"/>
        <w:rPr>
          <w:rFonts w:ascii="Arial" w:hAnsi="Arial" w:cs="Arial"/>
          <w:b/>
          <w:sz w:val="20"/>
          <w:szCs w:val="20"/>
        </w:rPr>
      </w:pPr>
      <w:r w:rsidRPr="00EC5817">
        <w:rPr>
          <w:rFonts w:ascii="Arial" w:hAnsi="Arial" w:cs="Arial"/>
          <w:spacing w:val="-10"/>
          <w:position w:val="-2"/>
          <w:sz w:val="20"/>
          <w:szCs w:val="20"/>
        </w:rPr>
        <w:t xml:space="preserve">Référence de la consultation : </w:t>
      </w:r>
      <w:r w:rsidR="00766265">
        <w:rPr>
          <w:rFonts w:ascii="Arial" w:hAnsi="Arial" w:cs="Arial"/>
          <w:b/>
          <w:sz w:val="20"/>
          <w:szCs w:val="20"/>
        </w:rPr>
        <w:t>SU_2025_TX</w:t>
      </w:r>
      <w:r>
        <w:rPr>
          <w:rFonts w:ascii="Arial" w:hAnsi="Arial" w:cs="Arial"/>
          <w:b/>
          <w:sz w:val="20"/>
          <w:szCs w:val="20"/>
        </w:rPr>
        <w:t>_</w:t>
      </w:r>
      <w:r w:rsidR="00380F19">
        <w:rPr>
          <w:rFonts w:ascii="Arial" w:hAnsi="Arial" w:cs="Arial"/>
          <w:b/>
          <w:sz w:val="20"/>
          <w:szCs w:val="20"/>
        </w:rPr>
        <w:t>TOITURE_</w:t>
      </w:r>
      <w:r>
        <w:rPr>
          <w:rFonts w:ascii="Arial" w:hAnsi="Arial" w:cs="Arial"/>
          <w:b/>
          <w:sz w:val="20"/>
          <w:szCs w:val="20"/>
        </w:rPr>
        <w:t>NB</w:t>
      </w:r>
    </w:p>
    <w:bookmarkEnd w:id="0"/>
    <w:p w:rsidR="00EC5817" w:rsidRPr="003A65B1" w:rsidRDefault="00EC5817" w:rsidP="00C4445C">
      <w:pPr>
        <w:spacing w:before="82"/>
        <w:rPr>
          <w:rFonts w:ascii="Arial" w:hAnsi="Arial" w:cs="Arial"/>
          <w:sz w:val="16"/>
        </w:rPr>
        <w:sectPr w:rsidR="00EC5817" w:rsidRPr="003A65B1" w:rsidSect="00C4445C">
          <w:headerReference w:type="even" r:id="rId24"/>
          <w:headerReference w:type="default" r:id="rId25"/>
          <w:footerReference w:type="even" r:id="rId26"/>
          <w:footerReference w:type="default" r:id="rId27"/>
          <w:headerReference w:type="first" r:id="rId28"/>
          <w:footerReference w:type="first" r:id="rId29"/>
          <w:type w:val="continuous"/>
          <w:pgSz w:w="11910" w:h="16850"/>
          <w:pgMar w:top="380" w:right="140" w:bottom="860" w:left="520" w:header="0" w:footer="604" w:gutter="0"/>
          <w:pgNumType w:start="1"/>
          <w:cols w:space="720"/>
        </w:sectPr>
      </w:pPr>
    </w:p>
    <w:p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rsidR="004D2871" w:rsidRPr="00E03205" w:rsidRDefault="004D2871">
      <w:pPr>
        <w:pStyle w:val="Corpsdetexte"/>
        <w:rPr>
          <w:rFonts w:ascii="Arial" w:hAnsi="Arial" w:cs="Arial"/>
        </w:rPr>
      </w:pPr>
    </w:p>
    <w:p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rsidR="004D2871" w:rsidRPr="00E03205" w:rsidRDefault="004D2871">
      <w:pPr>
        <w:pStyle w:val="Corpsdetexte"/>
        <w:rPr>
          <w:rFonts w:ascii="Arial" w:hAnsi="Arial" w:cs="Arial"/>
          <w:i/>
        </w:rPr>
      </w:pPr>
    </w:p>
    <w:p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rsidR="004D2871" w:rsidRDefault="004D2871">
      <w:pPr>
        <w:pStyle w:val="Corpsdetexte"/>
        <w:spacing w:before="4"/>
        <w:rPr>
          <w:rFonts w:ascii="Arial" w:hAnsi="Arial" w:cs="Arial"/>
          <w:sz w:val="21"/>
        </w:rPr>
      </w:pPr>
    </w:p>
    <w:p w:rsidR="009547C4" w:rsidRPr="00E03205" w:rsidRDefault="009547C4">
      <w:pPr>
        <w:pStyle w:val="Corpsdetexte"/>
        <w:spacing w:before="4"/>
        <w:rPr>
          <w:rFonts w:ascii="Arial" w:hAnsi="Arial" w:cs="Arial"/>
          <w:sz w:val="21"/>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30">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10"/>
        <w:rPr>
          <w:rFonts w:ascii="Arial" w:hAnsi="Arial" w:cs="Arial"/>
          <w:b/>
          <w:sz w:val="25"/>
        </w:rPr>
      </w:pPr>
    </w:p>
    <w:p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spacing w:before="1"/>
        <w:rPr>
          <w:rFonts w:ascii="Arial" w:hAnsi="Arial" w:cs="Arial"/>
          <w:b/>
          <w:sz w:val="38"/>
        </w:rPr>
      </w:pPr>
    </w:p>
    <w:p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4D2871">
      <w:pPr>
        <w:pStyle w:val="Corpsdetexte"/>
        <w:spacing w:before="9"/>
        <w:rPr>
          <w:rFonts w:ascii="Arial" w:hAnsi="Arial" w:cs="Arial"/>
          <w:b/>
          <w:sz w:val="41"/>
        </w:rPr>
      </w:pPr>
    </w:p>
    <w:p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31">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2"/>
        <w:rPr>
          <w:rFonts w:ascii="Arial" w:hAnsi="Arial" w:cs="Arial"/>
          <w:b/>
          <w:sz w:val="17"/>
        </w:rPr>
      </w:pPr>
    </w:p>
    <w:p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rsidR="004D2871" w:rsidRPr="00E03205" w:rsidRDefault="004D2871">
      <w:pPr>
        <w:pStyle w:val="Corpsdetexte"/>
        <w:spacing w:before="1"/>
        <w:rPr>
          <w:rFonts w:ascii="Arial" w:hAnsi="Arial" w:cs="Arial"/>
          <w:b/>
          <w:sz w:val="40"/>
        </w:rPr>
      </w:pPr>
    </w:p>
    <w:p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rsidR="00164FE3" w:rsidRDefault="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Default="00164FE3" w:rsidP="00164FE3">
      <w:pPr>
        <w:tabs>
          <w:tab w:val="left" w:pos="2190"/>
        </w:tabs>
        <w:rPr>
          <w:rFonts w:ascii="Arial" w:hAnsi="Arial" w:cs="Arial"/>
          <w:sz w:val="20"/>
        </w:rPr>
      </w:pPr>
      <w:r>
        <w:rPr>
          <w:rFonts w:ascii="Arial" w:hAnsi="Arial" w:cs="Arial"/>
          <w:sz w:val="20"/>
        </w:rPr>
        <w:tab/>
      </w:r>
    </w:p>
    <w:p w:rsidR="004D2871" w:rsidRPr="00164FE3" w:rsidRDefault="00164FE3" w:rsidP="00164FE3">
      <w:pPr>
        <w:tabs>
          <w:tab w:val="left" w:pos="2190"/>
        </w:tabs>
        <w:rPr>
          <w:rFonts w:ascii="Arial" w:hAnsi="Arial" w:cs="Arial"/>
          <w:sz w:val="20"/>
        </w:rPr>
        <w:sectPr w:rsidR="004D2871" w:rsidRPr="00164FE3" w:rsidSect="00C4445C">
          <w:footerReference w:type="default" r:id="rId32"/>
          <w:pgSz w:w="11910" w:h="16850"/>
          <w:pgMar w:top="1440" w:right="140" w:bottom="1220" w:left="520" w:header="0" w:footer="1036" w:gutter="0"/>
          <w:pgNumType w:start="2"/>
          <w:cols w:space="720"/>
          <w:docGrid w:linePitch="299"/>
        </w:sectPr>
      </w:pPr>
      <w:r>
        <w:rPr>
          <w:rFonts w:ascii="Arial" w:hAnsi="Arial" w:cs="Arial"/>
          <w:sz w:val="20"/>
        </w:rPr>
        <w:tab/>
      </w: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spacing w:before="4"/>
        <w:rPr>
          <w:rFonts w:ascii="Arial" w:hAnsi="Arial" w:cs="Arial"/>
          <w:b/>
          <w:sz w:val="37"/>
        </w:rPr>
      </w:pPr>
    </w:p>
    <w:p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33">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8"/>
        <w:rPr>
          <w:rFonts w:ascii="Arial" w:hAnsi="Arial" w:cs="Arial"/>
          <w:b/>
          <w:sz w:val="14"/>
        </w:rPr>
      </w:pPr>
    </w:p>
    <w:p w:rsidR="004D2871" w:rsidRPr="00E03205" w:rsidRDefault="00E03205">
      <w:pPr>
        <w:spacing w:before="99"/>
        <w:ind w:left="332"/>
        <w:rPr>
          <w:rFonts w:ascii="Arial" w:hAnsi="Arial" w:cs="Arial"/>
          <w:b/>
          <w:sz w:val="20"/>
        </w:rPr>
      </w:pPr>
      <w:bookmarkStart w:id="2" w:name="_Nom_commercial_et_dénomination_sociale"/>
      <w:bookmarkEnd w:id="2"/>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ind w:left="331"/>
        <w:rPr>
          <w:rFonts w:ascii="Arial" w:hAnsi="Arial" w:cs="Arial"/>
          <w:b/>
          <w:sz w:val="20"/>
        </w:rPr>
      </w:pPr>
      <w:bookmarkStart w:id="3" w:name="Adresses_postale_et_du_siège_social_(s"/>
      <w:bookmarkEnd w:id="3"/>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rPr>
          <w:rFonts w:ascii="Arial" w:hAnsi="Arial" w:cs="Arial"/>
          <w:b/>
          <w:sz w:val="20"/>
        </w:rPr>
      </w:pPr>
      <w:bookmarkStart w:id="4" w:name="Adresse_électronique_:"/>
      <w:bookmarkEnd w:id="4"/>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spacing w:before="1"/>
        <w:ind w:left="332"/>
        <w:rPr>
          <w:rFonts w:ascii="Arial" w:hAnsi="Arial" w:cs="Arial"/>
          <w:b/>
          <w:sz w:val="20"/>
        </w:rPr>
      </w:pPr>
      <w:bookmarkStart w:id="5" w:name="Numéros_de_téléphone_et_de_télécopie_:"/>
      <w:bookmarkEnd w:id="5"/>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ind w:left="331" w:right="761"/>
        <w:rPr>
          <w:rFonts w:ascii="Arial" w:hAnsi="Arial" w:cs="Arial"/>
          <w:b/>
          <w:sz w:val="20"/>
        </w:rPr>
      </w:pPr>
      <w:bookmarkStart w:id="6" w:name="Numéro_SIRET,_à_défaut,_un_numéro_d’id"/>
      <w:bookmarkEnd w:id="6"/>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34">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5"/>
        <w:rPr>
          <w:rFonts w:ascii="Arial" w:hAnsi="Arial" w:cs="Arial"/>
          <w:b/>
          <w:sz w:val="17"/>
        </w:rPr>
      </w:pPr>
    </w:p>
    <w:p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rsidR="004D2871" w:rsidRPr="00E03205" w:rsidRDefault="004D2871">
      <w:pPr>
        <w:pStyle w:val="Corpsdetexte"/>
        <w:spacing w:before="12"/>
        <w:rPr>
          <w:rFonts w:ascii="Arial" w:hAnsi="Arial" w:cs="Arial"/>
          <w:sz w:val="39"/>
        </w:rPr>
      </w:pPr>
    </w:p>
    <w:p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30"/>
        </w:rPr>
      </w:pPr>
    </w:p>
    <w:p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5">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6">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7">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8">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9">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rsidR="004D2871" w:rsidRPr="00E03205" w:rsidRDefault="004D2871">
      <w:pPr>
        <w:pStyle w:val="Corpsdetexte"/>
        <w:spacing w:before="12"/>
        <w:rPr>
          <w:rFonts w:ascii="Arial" w:hAnsi="Arial" w:cs="Arial"/>
          <w:sz w:val="12"/>
        </w:rPr>
      </w:pPr>
    </w:p>
    <w:p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A01D9F" w:rsidRDefault="00A01D9F">
      <w:pPr>
        <w:pStyle w:val="Corpsdetexte"/>
        <w:spacing w:before="79"/>
        <w:ind w:left="331" w:right="705"/>
        <w:jc w:val="both"/>
        <w:rPr>
          <w:rFonts w:ascii="Arial" w:hAnsi="Arial" w:cs="Arial"/>
        </w:rPr>
      </w:pPr>
    </w:p>
    <w:p w:rsidR="004D2871" w:rsidRPr="00E03205" w:rsidRDefault="00E03205">
      <w:pPr>
        <w:pStyle w:val="Corpsdetexte"/>
        <w:spacing w:before="79"/>
        <w:ind w:left="331" w:right="705"/>
        <w:jc w:val="both"/>
        <w:rPr>
          <w:rFonts w:ascii="Arial" w:hAnsi="Arial" w:cs="Arial"/>
        </w:rPr>
      </w:pPr>
      <w:r w:rsidRPr="00E03205">
        <w:rPr>
          <w:rFonts w:ascii="Arial" w:hAnsi="Arial" w:cs="Arial"/>
        </w:rPr>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40">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rsidR="004D2871" w:rsidRPr="00E03205" w:rsidRDefault="004D2871">
      <w:pPr>
        <w:pStyle w:val="Corpsdetexte"/>
        <w:spacing w:before="11"/>
        <w:rPr>
          <w:rFonts w:ascii="Arial" w:hAnsi="Arial" w:cs="Arial"/>
          <w:sz w:val="12"/>
        </w:rPr>
      </w:pPr>
    </w:p>
    <w:p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Default="004D2871">
      <w:pPr>
        <w:pStyle w:val="Corpsdetexte"/>
        <w:rPr>
          <w:rFonts w:ascii="Arial" w:hAnsi="Arial" w:cs="Arial"/>
        </w:rPr>
      </w:pPr>
    </w:p>
    <w:p w:rsidR="004D2871" w:rsidRDefault="004D2871">
      <w:pPr>
        <w:pStyle w:val="Corpsdetexte"/>
        <w:spacing w:before="13"/>
        <w:rPr>
          <w:rFonts w:ascii="Arial" w:hAnsi="Arial" w:cs="Arial"/>
          <w:sz w:val="19"/>
        </w:rPr>
      </w:pPr>
    </w:p>
    <w:p w:rsidR="00A01D9F" w:rsidRPr="00E03205" w:rsidRDefault="00A01D9F">
      <w:pPr>
        <w:pStyle w:val="Corpsdetexte"/>
        <w:spacing w:before="13"/>
        <w:rPr>
          <w:rFonts w:ascii="Arial" w:hAnsi="Arial" w:cs="Arial"/>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rsidR="004D2871" w:rsidRPr="00E03205" w:rsidRDefault="004D2871">
      <w:pPr>
        <w:pStyle w:val="Corpsdetexte"/>
        <w:rPr>
          <w:rFonts w:ascii="Arial" w:hAnsi="Arial" w:cs="Arial"/>
          <w:i/>
        </w:rPr>
      </w:pPr>
    </w:p>
    <w:p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rsidR="004D2871" w:rsidRPr="00E03205" w:rsidRDefault="004D2871">
      <w:pPr>
        <w:pStyle w:val="Corpsdetexte"/>
        <w:spacing w:before="13"/>
        <w:rPr>
          <w:rFonts w:ascii="Arial" w:hAnsi="Arial" w:cs="Arial"/>
          <w:sz w:val="19"/>
        </w:rPr>
      </w:pPr>
    </w:p>
    <w:p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rsidR="004D2871" w:rsidRPr="00E03205" w:rsidRDefault="004D2871">
      <w:pPr>
        <w:pStyle w:val="Corpsdetexte"/>
        <w:spacing w:before="12"/>
        <w:rPr>
          <w:rFonts w:ascii="Arial" w:hAnsi="Arial" w:cs="Arial"/>
          <w:sz w:val="19"/>
        </w:rPr>
      </w:pPr>
    </w:p>
    <w:p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40"/>
        </w:rPr>
      </w:pPr>
    </w:p>
    <w:p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4"/>
        </w:rPr>
      </w:pPr>
    </w:p>
    <w:p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00A01D9F">
        <w:rPr>
          <w:rFonts w:ascii="Arial" w:hAnsi="Arial" w:cs="Arial"/>
          <w:spacing w:val="-2"/>
          <w:sz w:val="20"/>
        </w:rPr>
        <w:t>……..</w:t>
      </w:r>
    </w:p>
    <w:p w:rsidR="004D2871" w:rsidRPr="00E03205" w:rsidRDefault="004D2871">
      <w:pPr>
        <w:pStyle w:val="Corpsdetexte"/>
        <w:rPr>
          <w:rFonts w:ascii="Arial" w:hAnsi="Arial" w:cs="Arial"/>
        </w:rPr>
      </w:pPr>
    </w:p>
    <w:p w:rsidR="00A01D9F" w:rsidRDefault="00E03205">
      <w:pPr>
        <w:spacing w:line="480" w:lineRule="auto"/>
        <w:ind w:left="330" w:right="5261"/>
        <w:jc w:val="both"/>
        <w:rPr>
          <w:rFonts w:ascii="Arial" w:hAnsi="Arial" w:cs="Arial"/>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00A01D9F">
        <w:rPr>
          <w:rFonts w:ascii="Arial" w:hAnsi="Arial" w:cs="Arial"/>
          <w:b/>
          <w:spacing w:val="-4"/>
          <w:sz w:val="20"/>
        </w:rPr>
        <w:t> </w:t>
      </w:r>
    </w:p>
    <w:p w:rsidR="00A01D9F" w:rsidRDefault="00E03205">
      <w:pPr>
        <w:spacing w:line="480" w:lineRule="auto"/>
        <w:ind w:left="330" w:right="5261"/>
        <w:jc w:val="both"/>
        <w:rPr>
          <w:rFonts w:ascii="Arial" w:hAnsi="Arial" w:cs="Arial"/>
          <w:b/>
          <w:sz w:val="20"/>
        </w:rPr>
      </w:pPr>
      <w:r w:rsidRPr="00E03205">
        <w:rPr>
          <w:rFonts w:ascii="Arial" w:hAnsi="Arial" w:cs="Arial"/>
          <w:b/>
          <w:sz w:val="20"/>
        </w:rPr>
        <w:t>Les catégories</w:t>
      </w:r>
      <w:r w:rsidR="00A01D9F">
        <w:rPr>
          <w:rFonts w:ascii="Arial" w:hAnsi="Arial" w:cs="Arial"/>
          <w:b/>
          <w:sz w:val="20"/>
        </w:rPr>
        <w:t xml:space="preserve"> de personnes concernées sont :</w:t>
      </w:r>
    </w:p>
    <w:p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 soumissionnaire/titulaire déclare que :</w:t>
      </w:r>
    </w:p>
    <w:p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rsidR="004D2871" w:rsidRPr="00E03205" w:rsidRDefault="004D2871">
      <w:pPr>
        <w:pStyle w:val="Corpsdetexte"/>
        <w:spacing w:before="12"/>
        <w:rPr>
          <w:rFonts w:ascii="Arial" w:hAnsi="Arial" w:cs="Arial"/>
          <w:sz w:val="12"/>
        </w:rPr>
      </w:pPr>
    </w:p>
    <w:p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41"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42"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rsidR="004D2871" w:rsidRPr="00E03205" w:rsidRDefault="004D2871">
      <w:pPr>
        <w:pStyle w:val="Corpsdetexte"/>
        <w:spacing w:before="13"/>
        <w:rPr>
          <w:rFonts w:ascii="Arial" w:hAnsi="Arial" w:cs="Arial"/>
          <w:sz w:val="39"/>
        </w:rPr>
      </w:pPr>
    </w:p>
    <w:p w:rsidR="004D2871" w:rsidRDefault="00E03205">
      <w:pPr>
        <w:ind w:left="332"/>
        <w:rPr>
          <w:rFonts w:ascii="Arial" w:hAnsi="Arial" w:cs="Arial"/>
          <w:spacing w:val="-10"/>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rsidR="00A01D9F" w:rsidRDefault="00A01D9F">
      <w:pPr>
        <w:ind w:left="332"/>
        <w:rPr>
          <w:rFonts w:ascii="Arial" w:hAnsi="Arial" w:cs="Arial"/>
          <w:spacing w:val="-10"/>
          <w:sz w:val="20"/>
        </w:rPr>
      </w:pPr>
    </w:p>
    <w:p w:rsidR="00A01D9F" w:rsidRPr="00E03205" w:rsidRDefault="00A01D9F">
      <w:pPr>
        <w:ind w:left="332"/>
        <w:rPr>
          <w:rFonts w:ascii="Arial" w:hAnsi="Arial" w:cs="Arial"/>
          <w:sz w:val="20"/>
        </w:r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rsidR="004D2871" w:rsidRPr="00E03205" w:rsidRDefault="004D2871">
      <w:pPr>
        <w:pStyle w:val="Corpsdetexte"/>
        <w:spacing w:before="10"/>
        <w:rPr>
          <w:rFonts w:ascii="Arial" w:hAnsi="Arial" w:cs="Arial"/>
          <w:sz w:val="19"/>
        </w:rPr>
      </w:pPr>
    </w:p>
    <w:p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rsidR="004D2871" w:rsidRPr="00E03205" w:rsidRDefault="004D2871">
      <w:pPr>
        <w:pStyle w:val="Corpsdetexte"/>
        <w:spacing w:before="8"/>
        <w:rPr>
          <w:rFonts w:ascii="Arial" w:hAnsi="Arial" w:cs="Arial"/>
          <w:sz w:val="28"/>
        </w:rPr>
      </w:pPr>
    </w:p>
    <w:p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43">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44">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rsidR="004D2871" w:rsidRPr="00E03205" w:rsidRDefault="004D2871">
      <w:pPr>
        <w:pStyle w:val="Corpsdetexte"/>
        <w:spacing w:before="11"/>
        <w:rPr>
          <w:rFonts w:ascii="Arial" w:hAnsi="Arial" w:cs="Arial"/>
          <w:sz w:val="28"/>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4D2871" w:rsidRPr="00E03205" w:rsidRDefault="00E03205">
      <w:pPr>
        <w:ind w:left="332"/>
        <w:jc w:val="both"/>
        <w:rPr>
          <w:rFonts w:ascii="Arial" w:hAnsi="Arial" w:cs="Arial"/>
          <w:sz w:val="20"/>
        </w:rPr>
      </w:pPr>
      <w:r w:rsidRPr="00E03205">
        <w:rPr>
          <w:rFonts w:ascii="Arial" w:hAnsi="Arial" w:cs="Arial"/>
          <w:b/>
          <w:sz w:val="20"/>
        </w:rPr>
        <w:lastRenderedPageBreak/>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rsidR="004D2871" w:rsidRPr="00E03205" w:rsidRDefault="004D2871">
      <w:pPr>
        <w:pStyle w:val="Corpsdetexte"/>
        <w:rPr>
          <w:rFonts w:ascii="Arial" w:hAnsi="Arial" w:cs="Arial"/>
          <w:sz w:val="28"/>
        </w:rPr>
      </w:pPr>
    </w:p>
    <w:p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5">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6">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2"/>
        <w:rPr>
          <w:rFonts w:ascii="Arial" w:hAnsi="Arial" w:cs="Arial"/>
          <w:i/>
          <w:sz w:val="12"/>
        </w:rPr>
      </w:pPr>
    </w:p>
    <w:p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rPr>
      </w:pPr>
    </w:p>
    <w:p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rsidR="004D2871" w:rsidRPr="00E03205" w:rsidRDefault="004D2871">
      <w:pPr>
        <w:pStyle w:val="Corpsdetexte"/>
        <w:spacing w:before="13"/>
        <w:rPr>
          <w:rFonts w:ascii="Arial" w:hAnsi="Arial" w:cs="Arial"/>
          <w:b/>
          <w:sz w:val="19"/>
        </w:rPr>
      </w:pPr>
    </w:p>
    <w:p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rsidR="004D2871" w:rsidRPr="00E03205" w:rsidRDefault="004D2871">
      <w:pPr>
        <w:pStyle w:val="Corpsdetexte"/>
        <w:rPr>
          <w:rFonts w:ascii="Arial" w:hAnsi="Arial" w:cs="Arial"/>
          <w:i/>
          <w:sz w:val="24"/>
        </w:rPr>
      </w:pPr>
    </w:p>
    <w:p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rsidR="004D2871" w:rsidRPr="00E03205" w:rsidRDefault="00E03205">
      <w:pPr>
        <w:spacing w:before="79" w:line="277" w:lineRule="exact"/>
        <w:ind w:left="332"/>
        <w:rPr>
          <w:rFonts w:ascii="Arial" w:hAnsi="Arial" w:cs="Arial"/>
          <w:b/>
          <w:sz w:val="20"/>
        </w:rPr>
      </w:pPr>
      <w:r w:rsidRPr="00E03205">
        <w:rPr>
          <w:rFonts w:ascii="Arial" w:hAnsi="Arial" w:cs="Arial"/>
          <w:b/>
          <w:sz w:val="20"/>
        </w:rPr>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3"/>
        <w:rPr>
          <w:rFonts w:ascii="Arial" w:hAnsi="Arial" w:cs="Arial"/>
          <w:i/>
          <w:sz w:val="17"/>
        </w:rPr>
      </w:pPr>
    </w:p>
    <w:p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spacing w:before="1"/>
        <w:rPr>
          <w:rFonts w:ascii="Arial" w:hAnsi="Arial" w:cs="Arial"/>
        </w:rPr>
      </w:pPr>
    </w:p>
    <w:p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rsidR="004D2871" w:rsidRPr="00E03205" w:rsidRDefault="004D2871">
      <w:pPr>
        <w:pStyle w:val="Corpsdetexte"/>
        <w:rPr>
          <w:rFonts w:ascii="Arial" w:hAnsi="Arial" w:cs="Arial"/>
        </w:rPr>
      </w:pPr>
    </w:p>
    <w:p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rsidR="004D2871" w:rsidRPr="00E03205" w:rsidRDefault="004D2871">
      <w:pPr>
        <w:pStyle w:val="Corpsdetexte"/>
        <w:spacing w:before="10"/>
        <w:rPr>
          <w:rFonts w:ascii="Arial" w:hAnsi="Arial" w:cs="Arial"/>
          <w:sz w:val="28"/>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4D2871">
      <w:pPr>
        <w:pStyle w:val="Corpsdetexte"/>
        <w:rPr>
          <w:rFonts w:ascii="Arial" w:hAnsi="Arial" w:cs="Arial"/>
          <w:sz w:val="28"/>
        </w:rPr>
      </w:pPr>
    </w:p>
    <w:p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7">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rsidR="004D2871" w:rsidRPr="00E03205" w:rsidRDefault="004D2871">
      <w:pPr>
        <w:pStyle w:val="Corpsdetexte"/>
        <w:spacing w:before="12"/>
        <w:rPr>
          <w:rFonts w:ascii="Arial" w:hAnsi="Arial" w:cs="Arial"/>
          <w:sz w:val="39"/>
        </w:rPr>
      </w:pPr>
    </w:p>
    <w:p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
        <w:rPr>
          <w:rFonts w:ascii="Arial" w:hAnsi="Arial" w:cs="Arial"/>
          <w:b/>
          <w:sz w:val="40"/>
        </w:rPr>
      </w:pPr>
    </w:p>
    <w:p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rsidR="004D2871" w:rsidRPr="00E03205" w:rsidRDefault="004D2871">
      <w:pPr>
        <w:pStyle w:val="Corpsdetexte"/>
        <w:spacing w:before="12"/>
        <w:rPr>
          <w:rFonts w:ascii="Arial" w:hAnsi="Arial" w:cs="Arial"/>
          <w:b/>
          <w:sz w:val="19"/>
        </w:rPr>
      </w:pPr>
    </w:p>
    <w:p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8">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9">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50">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51">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52">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rsidR="004D2871" w:rsidRPr="00E03205" w:rsidRDefault="004D2871">
      <w:pPr>
        <w:pStyle w:val="Corpsdetexte"/>
        <w:spacing w:before="7"/>
        <w:rPr>
          <w:rFonts w:ascii="Arial" w:hAnsi="Arial" w:cs="Arial"/>
          <w:sz w:val="31"/>
        </w:rPr>
      </w:pPr>
    </w:p>
    <w:p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rsidR="004D2871" w:rsidRPr="00E03205" w:rsidRDefault="004D2871">
      <w:pPr>
        <w:pStyle w:val="Corpsdetexte"/>
        <w:spacing w:before="12"/>
        <w:rPr>
          <w:rFonts w:ascii="Arial" w:hAnsi="Arial" w:cs="Arial"/>
          <w:sz w:val="13"/>
        </w:rPr>
      </w:pPr>
    </w:p>
    <w:p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53">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54">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5">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6">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rsidR="004D2871" w:rsidRPr="00E03205" w:rsidRDefault="004D2871">
      <w:pPr>
        <w:pStyle w:val="Corpsdetexte"/>
        <w:spacing w:before="13"/>
        <w:rPr>
          <w:rFonts w:ascii="Arial" w:hAnsi="Arial" w:cs="Arial"/>
          <w:i/>
          <w:sz w:val="17"/>
        </w:rPr>
      </w:pPr>
    </w:p>
    <w:p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rsidR="004D2871" w:rsidRPr="00E03205" w:rsidRDefault="004D2871">
      <w:pPr>
        <w:pStyle w:val="Corpsdetexte"/>
        <w:rPr>
          <w:rFonts w:ascii="Arial" w:hAnsi="Arial" w:cs="Arial"/>
          <w:i/>
          <w:sz w:val="18"/>
        </w:rPr>
      </w:pPr>
    </w:p>
    <w:p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7">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8">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rsidR="004D2871" w:rsidRPr="00E03205" w:rsidRDefault="004D2871">
      <w:pPr>
        <w:pStyle w:val="Corpsdetexte"/>
        <w:rPr>
          <w:rFonts w:ascii="Arial" w:hAnsi="Arial" w:cs="Arial"/>
          <w:sz w:val="13"/>
        </w:rPr>
      </w:pPr>
    </w:p>
    <w:p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rsidR="004D2871" w:rsidRPr="00E03205" w:rsidRDefault="004D2871">
      <w:pPr>
        <w:pStyle w:val="Corpsdetexte"/>
        <w:spacing w:before="2"/>
        <w:rPr>
          <w:rFonts w:ascii="Arial" w:hAnsi="Arial" w:cs="Arial"/>
          <w:i/>
        </w:rPr>
      </w:pPr>
    </w:p>
    <w:p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3"/>
        <w:rPr>
          <w:rFonts w:ascii="Arial" w:hAnsi="Arial" w:cs="Arial"/>
          <w:b/>
          <w:sz w:val="19"/>
        </w:rPr>
      </w:pPr>
    </w:p>
    <w:p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rsidR="004D2871" w:rsidRDefault="004D2871">
      <w:pPr>
        <w:pStyle w:val="Corpsdetexte"/>
        <w:spacing w:before="12"/>
        <w:rPr>
          <w:rFonts w:ascii="Arial" w:hAnsi="Arial" w:cs="Arial"/>
          <w:b/>
          <w:sz w:val="19"/>
        </w:rPr>
      </w:pPr>
    </w:p>
    <w:p w:rsidR="00A01D9F" w:rsidRPr="00E03205" w:rsidRDefault="00A01D9F">
      <w:pPr>
        <w:pStyle w:val="Corpsdetexte"/>
        <w:spacing w:before="12"/>
        <w:rPr>
          <w:rFonts w:ascii="Arial" w:hAnsi="Arial" w:cs="Arial"/>
          <w:b/>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rsidR="004D2871" w:rsidRPr="00E03205" w:rsidRDefault="004D2871">
      <w:pPr>
        <w:pStyle w:val="Corpsdetexte"/>
        <w:spacing w:before="5"/>
        <w:rPr>
          <w:rFonts w:ascii="Arial" w:hAnsi="Arial" w:cs="Arial"/>
          <w:i/>
          <w:sz w:val="17"/>
        </w:rPr>
      </w:pPr>
    </w:p>
    <w:p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9">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60">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r w:rsidRPr="00E03205">
        <w:rPr>
          <w:rFonts w:ascii="Arial" w:hAnsi="Arial" w:cs="Arial"/>
          <w:b/>
          <w:position w:val="7"/>
          <w:sz w:val="12"/>
        </w:rPr>
        <w:t>ème</w:t>
      </w:r>
      <w:r w:rsidRPr="00E03205">
        <w:rPr>
          <w:rFonts w:ascii="Arial" w:hAnsi="Arial" w:cs="Arial"/>
          <w:b/>
          <w:spacing w:val="18"/>
          <w:position w:val="7"/>
          <w:sz w:val="12"/>
        </w:rPr>
        <w:t xml:space="preserve"> </w:t>
      </w:r>
      <w:r w:rsidRPr="00E03205">
        <w:rPr>
          <w:rFonts w:ascii="Arial" w:hAnsi="Arial" w:cs="Arial"/>
          <w:b/>
          <w:spacing w:val="-2"/>
          <w:sz w:val="20"/>
        </w:rPr>
        <w:t>hypothèse</w:t>
      </w:r>
    </w:p>
    <w:p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61">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62">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rsidR="004D2871" w:rsidRPr="00E03205" w:rsidRDefault="004D2871">
      <w:pPr>
        <w:pStyle w:val="Corpsdetexte"/>
        <w:rPr>
          <w:rFonts w:ascii="Arial" w:hAnsi="Arial" w:cs="Arial"/>
        </w:rPr>
      </w:pPr>
    </w:p>
    <w:p w:rsidR="004D2871" w:rsidRPr="00E03205" w:rsidRDefault="004D2871">
      <w:pPr>
        <w:pStyle w:val="Corpsdetexte"/>
        <w:spacing w:before="4"/>
        <w:rPr>
          <w:rFonts w:ascii="Arial" w:hAnsi="Arial" w:cs="Arial"/>
          <w:sz w:val="21"/>
        </w:rPr>
      </w:pPr>
    </w:p>
    <w:p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2871" w:rsidRPr="00E03205" w:rsidRDefault="004D2871">
      <w:pPr>
        <w:pStyle w:val="Corpsdetexte"/>
        <w:spacing w:before="13"/>
        <w:rPr>
          <w:rFonts w:ascii="Arial" w:hAnsi="Arial" w:cs="Arial"/>
          <w:i/>
          <w:sz w:val="19"/>
        </w:rPr>
      </w:pPr>
    </w:p>
    <w:p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trPr>
          <w:trHeight w:val="525"/>
        </w:trPr>
        <w:tc>
          <w:tcPr>
            <w:tcW w:w="4239" w:type="dxa"/>
          </w:tcPr>
          <w:p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rsidR="004D2871" w:rsidRPr="00E03205" w:rsidRDefault="004D2871">
      <w:pPr>
        <w:pStyle w:val="Corpsdetexte"/>
        <w:spacing w:before="13"/>
        <w:rPr>
          <w:rFonts w:ascii="Arial" w:hAnsi="Arial" w:cs="Arial"/>
          <w:sz w:val="19"/>
        </w:rPr>
      </w:pPr>
    </w:p>
    <w:p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23"/>
        </w:rPr>
      </w:pP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71" w:rsidRDefault="00E03205">
      <w:r>
        <w:separator/>
      </w:r>
    </w:p>
  </w:endnote>
  <w:endnote w:type="continuationSeparator" w:id="0">
    <w:p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F19" w:rsidRDefault="00380F1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rsidR="00C4445C" w:rsidRDefault="00C4445C">
            <w:pPr>
              <w:pStyle w:val="Pieddepage"/>
              <w:jc w:val="right"/>
              <w:rPr>
                <w:b/>
                <w:bCs/>
                <w:sz w:val="24"/>
                <w:szCs w:val="24"/>
              </w:rPr>
            </w:pPr>
          </w:p>
          <w:p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2E9D8C71" wp14:editId="6D21880A">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EC5817">
                                    <w:rPr>
                                      <w:b/>
                                      <w:color w:val="FFFFFF"/>
                                      <w:spacing w:val="-2"/>
                                      <w:sz w:val="20"/>
                                    </w:rPr>
                                    <w:t>SU_2025</w:t>
                                  </w:r>
                                  <w:r w:rsidR="00766265">
                                    <w:rPr>
                                      <w:b/>
                                      <w:color w:val="FFFFFF"/>
                                      <w:spacing w:val="-2"/>
                                      <w:sz w:val="20"/>
                                    </w:rPr>
                                    <w:t>_TX_</w:t>
                                  </w:r>
                                  <w:r w:rsidR="00380F19">
                                    <w:rPr>
                                      <w:b/>
                                      <w:color w:val="FFFFFF"/>
                                      <w:spacing w:val="-2"/>
                                      <w:sz w:val="20"/>
                                    </w:rPr>
                                    <w:t>TOITURE</w:t>
                                  </w:r>
                                  <w:r w:rsidR="00723DFB">
                                    <w:rPr>
                                      <w:b/>
                                      <w:color w:val="FFFFFF"/>
                                      <w:spacing w:val="-2"/>
                                      <w:sz w:val="20"/>
                                    </w:rPr>
                                    <w:t>_NB</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CD053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D053C">
                                    <w:rPr>
                                      <w:b/>
                                      <w:bCs/>
                                      <w:noProof/>
                                    </w:rPr>
                                    <w:t>8</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9D8C71"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" fillcolor="#3557a1" stroked="f">
                      <v:path arrowok="t"/>
                      <v:textbox inset="0,0,0,0">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EC5817">
                              <w:rPr>
                                <w:b/>
                                <w:color w:val="FFFFFF"/>
                                <w:spacing w:val="-2"/>
                                <w:sz w:val="20"/>
                              </w:rPr>
                              <w:t>SU_2025</w:t>
                            </w:r>
                            <w:r w:rsidR="00766265">
                              <w:rPr>
                                <w:b/>
                                <w:color w:val="FFFFFF"/>
                                <w:spacing w:val="-2"/>
                                <w:sz w:val="20"/>
                              </w:rPr>
                              <w:t>_TX_</w:t>
                            </w:r>
                            <w:r w:rsidR="00380F19">
                              <w:rPr>
                                <w:b/>
                                <w:color w:val="FFFFFF"/>
                                <w:spacing w:val="-2"/>
                                <w:sz w:val="20"/>
                              </w:rPr>
                              <w:t>TOITURE</w:t>
                            </w:r>
                            <w:r w:rsidR="00723DFB">
                              <w:rPr>
                                <w:b/>
                                <w:color w:val="FFFFFF"/>
                                <w:spacing w:val="-2"/>
                                <w:sz w:val="20"/>
                              </w:rPr>
                              <w:t>_NB</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CD053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D053C">
                              <w:rPr>
                                <w:b/>
                                <w:bCs/>
                                <w:noProof/>
                              </w:rPr>
                              <w:t>8</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rsidR="004D2871" w:rsidRDefault="004D2871">
    <w:pPr>
      <w:pStyle w:val="Corpsdetexte"/>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F19" w:rsidRDefault="00380F1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5C" w:rsidRDefault="00C4445C">
    <w:pPr>
      <w:pStyle w:val="Corpsdetexte"/>
      <w:spacing w:line="14" w:lineRule="auto"/>
    </w:pPr>
  </w:p>
  <w:p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22A6D2F" wp14:editId="00AB4CD7">
              <wp:simplePos x="0" y="0"/>
              <wp:positionH relativeFrom="margin">
                <wp:posOffset>50800</wp:posOffset>
              </wp:positionH>
              <wp:positionV relativeFrom="paragraph">
                <wp:posOffset>34290</wp:posOffset>
              </wp:positionV>
              <wp:extent cx="7041515" cy="209550"/>
              <wp:effectExtent l="0" t="0" r="6985" b="0"/>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209550"/>
                      </a:xfrm>
                      <a:prstGeom prst="rect">
                        <a:avLst/>
                      </a:prstGeom>
                      <a:solidFill>
                        <a:srgbClr val="3557A1"/>
                      </a:solidFill>
                    </wps:spPr>
                    <wps:txbx>
                      <w:txbxContent>
                        <w:p w:rsidR="00C4445C" w:rsidRDefault="00C4445C" w:rsidP="00380F19">
                          <w:pPr>
                            <w:pStyle w:val="En-tte"/>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sidR="00380F19">
                            <w:rPr>
                              <w:b/>
                              <w:color w:val="FFFFFF"/>
                              <w:spacing w:val="-2"/>
                              <w:sz w:val="20"/>
                            </w:rPr>
                            <w:t xml:space="preserve">     </w:t>
                          </w:r>
                          <w:r w:rsidR="00766265">
                            <w:rPr>
                              <w:b/>
                              <w:color w:val="FFFFFF"/>
                              <w:spacing w:val="-2"/>
                              <w:sz w:val="20"/>
                            </w:rPr>
                            <w:t xml:space="preserve">                  SU_2025_TX</w:t>
                          </w:r>
                          <w:r w:rsidR="00380F19">
                            <w:rPr>
                              <w:b/>
                              <w:color w:val="FFFFFF"/>
                              <w:spacing w:val="-2"/>
                              <w:sz w:val="20"/>
                            </w:rPr>
                            <w:t>_TOITURE_NB</w:t>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CD053C">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D053C">
                                <w:rPr>
                                  <w:b/>
                                  <w:bCs/>
                                  <w:noProof/>
                                </w:rPr>
                                <w:t>8</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2A6D2F" id="_x0000_t202" coordsize="21600,21600" o:spt="202" path="m,l,21600r21600,l21600,xe">
              <v:stroke joinstyle="miter"/>
              <v:path gradientshapeok="t" o:connecttype="rect"/>
            </v:shapetype>
            <v:shape id="_x0000_s1037" type="#_x0000_t202" style="position:absolute;margin-left:4pt;margin-top:2.7pt;width:554.45pt;height:16.5pt;z-index:-1596057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" fillcolor="#3557a1" stroked="f">
              <v:path arrowok="t"/>
              <v:textbox inset="0,0,0,0">
                <w:txbxContent>
                  <w:p w:rsidR="00C4445C" w:rsidRDefault="00C4445C" w:rsidP="00380F19">
                    <w:pPr>
                      <w:pStyle w:val="En-tte"/>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sidR="00380F19">
                      <w:rPr>
                        <w:b/>
                        <w:color w:val="FFFFFF"/>
                        <w:spacing w:val="-2"/>
                        <w:sz w:val="20"/>
                      </w:rPr>
                      <w:t xml:space="preserve">     </w:t>
                    </w:r>
                    <w:r w:rsidR="00766265">
                      <w:rPr>
                        <w:b/>
                        <w:color w:val="FFFFFF"/>
                        <w:spacing w:val="-2"/>
                        <w:sz w:val="20"/>
                      </w:rPr>
                      <w:t xml:space="preserve">                  SU_2025_TX</w:t>
                    </w:r>
                    <w:r w:rsidR="00380F19">
                      <w:rPr>
                        <w:b/>
                        <w:color w:val="FFFFFF"/>
                        <w:spacing w:val="-2"/>
                        <w:sz w:val="20"/>
                      </w:rPr>
                      <w:t>_TOITURE_NB</w:t>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CD053C">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D053C">
                          <w:rPr>
                            <w:b/>
                            <w:bCs/>
                            <w:noProof/>
                          </w:rPr>
                          <w:t>8</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71" w:rsidRDefault="00E03205">
      <w:r>
        <w:separator/>
      </w:r>
    </w:p>
  </w:footnote>
  <w:footnote w:type="continuationSeparator" w:id="0">
    <w:p w:rsidR="004D2871" w:rsidRDefault="00E0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F19" w:rsidRDefault="00380F1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F19" w:rsidRDefault="00380F1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F19" w:rsidRDefault="00380F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71"/>
    <w:rsid w:val="00022CEC"/>
    <w:rsid w:val="000514CB"/>
    <w:rsid w:val="00164FE3"/>
    <w:rsid w:val="00257178"/>
    <w:rsid w:val="00342748"/>
    <w:rsid w:val="00380F19"/>
    <w:rsid w:val="00394158"/>
    <w:rsid w:val="003A2892"/>
    <w:rsid w:val="003A65B1"/>
    <w:rsid w:val="0040135F"/>
    <w:rsid w:val="004D2871"/>
    <w:rsid w:val="00632719"/>
    <w:rsid w:val="006438ED"/>
    <w:rsid w:val="006B1017"/>
    <w:rsid w:val="00723DFB"/>
    <w:rsid w:val="00766265"/>
    <w:rsid w:val="007E76E1"/>
    <w:rsid w:val="008A6AE9"/>
    <w:rsid w:val="009547C4"/>
    <w:rsid w:val="00A01D9F"/>
    <w:rsid w:val="00AC7514"/>
    <w:rsid w:val="00B13AD6"/>
    <w:rsid w:val="00C4445C"/>
    <w:rsid w:val="00C56372"/>
    <w:rsid w:val="00C567A1"/>
    <w:rsid w:val="00CD053C"/>
    <w:rsid w:val="00D12CFB"/>
    <w:rsid w:val="00DD5AA0"/>
    <w:rsid w:val="00E03205"/>
    <w:rsid w:val="00EC58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A796D1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1" Type="http://schemas.openxmlformats.org/officeDocument/2006/relationships/hyperlink" Target="mailto:nathalie.bunel@sorbonne-universite.fr"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footer" Target="footer3.xm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footer" Target="footer4.xml"/><Relationship Id="rId3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eader" Target="header3.xm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eader" Target="header2.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8</Pages>
  <Words>3751</Words>
  <Characters>20633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BUNEL Nathalie</cp:lastModifiedBy>
  <cp:revision>26</cp:revision>
  <dcterms:created xsi:type="dcterms:W3CDTF">2024-01-17T11:18:00Z</dcterms:created>
  <dcterms:modified xsi:type="dcterms:W3CDTF">2025-04-02T19:47:00Z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