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3"/>
      </w:tblGrid>
      <w:tr w:rsidR="00B26D3C" w14:paraId="5B8CDB18" w14:textId="77777777" w:rsidTr="0002478A">
        <w:tc>
          <w:tcPr>
            <w:tcW w:w="9213" w:type="dxa"/>
            <w:shd w:val="clear" w:color="auto" w:fill="D9D9D9" w:themeFill="background1" w:themeFillShade="D9"/>
          </w:tcPr>
          <w:p w14:paraId="673C33EA" w14:textId="77777777" w:rsidR="00227D70" w:rsidRDefault="00227D70" w:rsidP="00B26D3C">
            <w:pPr>
              <w:jc w:val="center"/>
              <w:rPr>
                <w:b/>
                <w:sz w:val="24"/>
              </w:rPr>
            </w:pPr>
          </w:p>
          <w:p w14:paraId="0BA07C44" w14:textId="77777777" w:rsidR="00B26D3C" w:rsidRPr="00B26D3C" w:rsidRDefault="00B26D3C" w:rsidP="00B26D3C">
            <w:pPr>
              <w:jc w:val="center"/>
              <w:rPr>
                <w:b/>
                <w:sz w:val="24"/>
              </w:rPr>
            </w:pPr>
            <w:r w:rsidRPr="00B26D3C">
              <w:rPr>
                <w:b/>
                <w:sz w:val="24"/>
              </w:rPr>
              <w:t>MARCHE PUBLIC DE SERVICES</w:t>
            </w:r>
          </w:p>
          <w:p w14:paraId="26CBF188" w14:textId="77777777" w:rsidR="00B26D3C" w:rsidRPr="00B26D3C" w:rsidRDefault="00B26D3C" w:rsidP="00B26D3C">
            <w:pPr>
              <w:jc w:val="center"/>
              <w:rPr>
                <w:sz w:val="24"/>
              </w:rPr>
            </w:pPr>
          </w:p>
          <w:p w14:paraId="78FDA40D" w14:textId="651A1309" w:rsidR="00B26D3C" w:rsidRPr="00D73E96" w:rsidRDefault="0077037C" w:rsidP="0077037C">
            <w:pPr>
              <w:jc w:val="center"/>
              <w:rPr>
                <w:b/>
                <w:sz w:val="28"/>
                <w:szCs w:val="28"/>
              </w:rPr>
            </w:pPr>
            <w:r w:rsidRPr="00D73E96">
              <w:rPr>
                <w:b/>
                <w:sz w:val="28"/>
                <w:szCs w:val="28"/>
              </w:rPr>
              <w:t>PROCEDURE n°</w:t>
            </w:r>
            <w:r w:rsidR="0060121C" w:rsidRPr="00D73E96">
              <w:rPr>
                <w:b/>
                <w:sz w:val="28"/>
                <w:szCs w:val="28"/>
              </w:rPr>
              <w:t>2025008</w:t>
            </w:r>
          </w:p>
          <w:p w14:paraId="358B8906" w14:textId="77777777" w:rsidR="009036A5" w:rsidRPr="00D73E96" w:rsidRDefault="009036A5" w:rsidP="00B26D3C">
            <w:pPr>
              <w:jc w:val="center"/>
              <w:rPr>
                <w:b/>
                <w:sz w:val="28"/>
                <w:szCs w:val="28"/>
              </w:rPr>
            </w:pPr>
          </w:p>
          <w:p w14:paraId="7F4635CB" w14:textId="77777777" w:rsidR="00B26D3C" w:rsidRPr="00D73E96" w:rsidRDefault="00B26D3C" w:rsidP="00B26D3C">
            <w:pPr>
              <w:jc w:val="center"/>
              <w:rPr>
                <w:b/>
                <w:sz w:val="28"/>
                <w:szCs w:val="28"/>
              </w:rPr>
            </w:pPr>
            <w:r w:rsidRPr="00D73E96">
              <w:rPr>
                <w:b/>
                <w:sz w:val="28"/>
                <w:szCs w:val="28"/>
              </w:rPr>
              <w:t>CAHIER DES CLAUSES</w:t>
            </w:r>
            <w:r w:rsidR="009036A5" w:rsidRPr="00D73E96">
              <w:rPr>
                <w:b/>
                <w:sz w:val="28"/>
                <w:szCs w:val="28"/>
              </w:rPr>
              <w:t xml:space="preserve"> ADMINISTRATIVES</w:t>
            </w:r>
            <w:r w:rsidRPr="00D73E96">
              <w:rPr>
                <w:b/>
                <w:sz w:val="28"/>
                <w:szCs w:val="28"/>
              </w:rPr>
              <w:t xml:space="preserve"> PARTICULIÈRES</w:t>
            </w:r>
            <w:r w:rsidR="009036A5" w:rsidRPr="00D73E96">
              <w:rPr>
                <w:b/>
                <w:sz w:val="28"/>
                <w:szCs w:val="28"/>
              </w:rPr>
              <w:t xml:space="preserve"> (CCAP)</w:t>
            </w:r>
            <w:r w:rsidRPr="00D73E96">
              <w:rPr>
                <w:b/>
                <w:sz w:val="28"/>
                <w:szCs w:val="28"/>
              </w:rPr>
              <w:t xml:space="preserve"> </w:t>
            </w:r>
          </w:p>
          <w:p w14:paraId="438AAFB9" w14:textId="77777777" w:rsidR="00B26D3C" w:rsidRPr="00D73E96" w:rsidRDefault="00B26D3C" w:rsidP="00B26D3C">
            <w:pPr>
              <w:jc w:val="center"/>
            </w:pPr>
          </w:p>
          <w:p w14:paraId="3A84132A" w14:textId="77777777" w:rsidR="00B26D3C" w:rsidRPr="00D73E96" w:rsidRDefault="00B26D3C" w:rsidP="00B26D3C">
            <w:pPr>
              <w:jc w:val="center"/>
            </w:pPr>
          </w:p>
          <w:p w14:paraId="77E00C9E" w14:textId="77777777" w:rsidR="00B26D3C" w:rsidRPr="00D73E96" w:rsidRDefault="00B26D3C" w:rsidP="00B26D3C">
            <w:pPr>
              <w:jc w:val="center"/>
            </w:pPr>
          </w:p>
          <w:p w14:paraId="69510BD9" w14:textId="77777777" w:rsidR="00B26D3C" w:rsidRPr="00D73E96" w:rsidRDefault="00B26D3C" w:rsidP="00B26D3C">
            <w:pPr>
              <w:jc w:val="center"/>
            </w:pPr>
          </w:p>
          <w:p w14:paraId="654066CF" w14:textId="77777777" w:rsidR="00B26D3C" w:rsidRPr="00D73E96" w:rsidRDefault="00B26D3C" w:rsidP="00B26D3C">
            <w:pPr>
              <w:rPr>
                <w:b/>
              </w:rPr>
            </w:pPr>
            <w:r w:rsidRPr="00D73E96">
              <w:rPr>
                <w:b/>
              </w:rPr>
              <w:t>Le pouvoir adjudicateur :</w:t>
            </w:r>
          </w:p>
          <w:p w14:paraId="72B51160" w14:textId="77777777" w:rsidR="00B26D3C" w:rsidRPr="00D73E96" w:rsidRDefault="00B26D3C" w:rsidP="00B26D3C">
            <w:pPr>
              <w:rPr>
                <w:b/>
              </w:rPr>
            </w:pPr>
          </w:p>
          <w:p w14:paraId="27688B95" w14:textId="77777777" w:rsidR="00B26D3C" w:rsidRPr="00D73E96" w:rsidRDefault="00B26D3C" w:rsidP="00C97EDF">
            <w:pPr>
              <w:widowControl/>
              <w:tabs>
                <w:tab w:val="left" w:pos="9072"/>
              </w:tabs>
              <w:autoSpaceDE/>
              <w:autoSpaceDN/>
              <w:adjustRightInd/>
              <w:spacing w:before="0" w:after="120"/>
              <w:contextualSpacing w:val="0"/>
            </w:pPr>
            <w:r w:rsidRPr="00D73E96">
              <w:t>CENTRE NATIONAL DU CINEMA ET DE L’IMAGE ANIMEE (CNC)</w:t>
            </w:r>
          </w:p>
          <w:p w14:paraId="59E1F099" w14:textId="77777777" w:rsidR="00C97EDF" w:rsidRPr="00D73E96" w:rsidRDefault="00C97EDF" w:rsidP="00C97EDF">
            <w:pPr>
              <w:widowControl/>
              <w:tabs>
                <w:tab w:val="left" w:pos="9072"/>
              </w:tabs>
              <w:autoSpaceDE/>
              <w:autoSpaceDN/>
              <w:adjustRightInd/>
              <w:spacing w:before="0" w:after="120"/>
              <w:contextualSpacing w:val="0"/>
            </w:pPr>
            <w:r w:rsidRPr="00D73E96">
              <w:t xml:space="preserve">291 Boulevard Raspail </w:t>
            </w:r>
          </w:p>
          <w:p w14:paraId="14A9C896" w14:textId="09170304" w:rsidR="00C97EDF" w:rsidRPr="00D73E96" w:rsidRDefault="00C97EDF" w:rsidP="00C97EDF">
            <w:pPr>
              <w:widowControl/>
              <w:tabs>
                <w:tab w:val="left" w:pos="9072"/>
              </w:tabs>
              <w:autoSpaceDE/>
              <w:autoSpaceDN/>
              <w:adjustRightInd/>
              <w:spacing w:before="0" w:after="120"/>
              <w:contextualSpacing w:val="0"/>
            </w:pPr>
            <w:r w:rsidRPr="00D73E96">
              <w:t>756</w:t>
            </w:r>
            <w:r w:rsidR="00FD49A0" w:rsidRPr="00D73E96">
              <w:t>7</w:t>
            </w:r>
            <w:r w:rsidRPr="00D73E96">
              <w:t>5 Paris cedex 14</w:t>
            </w:r>
          </w:p>
          <w:p w14:paraId="24A749DE" w14:textId="41300F66" w:rsidR="00B26D3C" w:rsidRPr="00D73E96" w:rsidRDefault="00B26D3C" w:rsidP="00B26D3C">
            <w:pPr>
              <w:spacing w:after="0"/>
            </w:pPr>
          </w:p>
          <w:p w14:paraId="40C990D5" w14:textId="77777777" w:rsidR="00B26D3C" w:rsidRPr="00D73E96" w:rsidRDefault="00B26D3C" w:rsidP="00B26D3C">
            <w:pPr>
              <w:spacing w:after="0"/>
            </w:pPr>
          </w:p>
          <w:p w14:paraId="0FC6044A" w14:textId="77777777" w:rsidR="00B26D3C" w:rsidRPr="00D73E96" w:rsidRDefault="00B26D3C" w:rsidP="00B26D3C">
            <w:pPr>
              <w:spacing w:after="0"/>
              <w:rPr>
                <w:b/>
              </w:rPr>
            </w:pPr>
            <w:r w:rsidRPr="00D73E96">
              <w:rPr>
                <w:b/>
              </w:rPr>
              <w:t>Objet du Marché public :</w:t>
            </w:r>
          </w:p>
          <w:p w14:paraId="15E58A62" w14:textId="14E138F6" w:rsidR="00B26D3C" w:rsidRDefault="0020336A" w:rsidP="00B26D3C">
            <w:r w:rsidRPr="0020336A">
              <w:t xml:space="preserve">Prestations de maintenance et support du logiciel </w:t>
            </w:r>
            <w:proofErr w:type="spellStart"/>
            <w:r w:rsidRPr="0020336A">
              <w:t>Liferay</w:t>
            </w:r>
            <w:proofErr w:type="spellEnd"/>
            <w:r w:rsidRPr="0020336A">
              <w:t xml:space="preserve"> ainsi que des services associés à la solution </w:t>
            </w:r>
            <w:proofErr w:type="spellStart"/>
            <w:r w:rsidRPr="0020336A">
              <w:t>Liferay</w:t>
            </w:r>
            <w:proofErr w:type="spellEnd"/>
            <w:r w:rsidRPr="0020336A">
              <w:t>.</w:t>
            </w:r>
          </w:p>
          <w:p w14:paraId="4BCC8BDB" w14:textId="77777777" w:rsidR="0020336A" w:rsidRPr="00D73E96" w:rsidRDefault="0020336A" w:rsidP="00B26D3C">
            <w:pPr>
              <w:rPr>
                <w:lang w:eastAsia="zh-CN"/>
              </w:rPr>
            </w:pPr>
          </w:p>
          <w:p w14:paraId="473D26FE" w14:textId="77777777" w:rsidR="002837B0" w:rsidRPr="00D73E96" w:rsidRDefault="002837B0" w:rsidP="008E6DA3">
            <w:pPr>
              <w:spacing w:after="0"/>
              <w:rPr>
                <w:b/>
                <w:bCs/>
              </w:rPr>
            </w:pPr>
            <w:r w:rsidRPr="00D73E96">
              <w:rPr>
                <w:b/>
                <w:bCs/>
              </w:rPr>
              <w:t xml:space="preserve">Codes </w:t>
            </w:r>
            <w:r w:rsidRPr="00D73E96">
              <w:rPr>
                <w:b/>
              </w:rPr>
              <w:t>CPV</w:t>
            </w:r>
            <w:r w:rsidRPr="00D73E96">
              <w:rPr>
                <w:b/>
                <w:bCs/>
              </w:rPr>
              <w:t xml:space="preserve"> : </w:t>
            </w:r>
          </w:p>
          <w:p w14:paraId="6FA6FC97" w14:textId="77777777" w:rsidR="000E4F30" w:rsidRDefault="000E4F30" w:rsidP="000E4F30">
            <w:pPr>
              <w:spacing w:after="0"/>
            </w:pPr>
            <w:r>
              <w:t>72260000-5</w:t>
            </w:r>
            <w:r>
              <w:tab/>
              <w:t>Services relatifs aux logiciels</w:t>
            </w:r>
          </w:p>
          <w:p w14:paraId="5E899933" w14:textId="74352EDA" w:rsidR="005F7C52" w:rsidRDefault="000E4F30" w:rsidP="000E4F30">
            <w:pPr>
              <w:spacing w:after="0"/>
            </w:pPr>
            <w:r>
              <w:t>72267000-4</w:t>
            </w:r>
            <w:r>
              <w:tab/>
              <w:t>Services de maintenance et de réparation de logiciels</w:t>
            </w:r>
          </w:p>
          <w:p w14:paraId="15A6CDFA" w14:textId="77777777" w:rsidR="000E4F30" w:rsidRPr="00D73E96" w:rsidRDefault="000E4F30" w:rsidP="000E4F30">
            <w:pPr>
              <w:spacing w:after="0"/>
            </w:pPr>
          </w:p>
          <w:p w14:paraId="38AE3782" w14:textId="77777777" w:rsidR="002837B0" w:rsidRPr="00D73E96" w:rsidRDefault="002837B0" w:rsidP="000E4F30">
            <w:pPr>
              <w:spacing w:after="0"/>
              <w:rPr>
                <w:b/>
                <w:bCs/>
              </w:rPr>
            </w:pPr>
            <w:r w:rsidRPr="00D73E96">
              <w:rPr>
                <w:b/>
                <w:bCs/>
              </w:rPr>
              <w:t xml:space="preserve">Imputation budgétaire : </w:t>
            </w:r>
          </w:p>
          <w:p w14:paraId="6377EADC" w14:textId="77777777" w:rsidR="0060121C" w:rsidRPr="00D73E96" w:rsidRDefault="0060121C" w:rsidP="0060121C">
            <w:pPr>
              <w:spacing w:after="0"/>
              <w:rPr>
                <w:szCs w:val="24"/>
                <w:lang w:eastAsia="zh-CN"/>
              </w:rPr>
            </w:pPr>
            <w:bookmarkStart w:id="0" w:name="_Hlk194503189"/>
            <w:r w:rsidRPr="00D73E96">
              <w:rPr>
                <w:szCs w:val="24"/>
                <w:lang w:eastAsia="zh-CN"/>
              </w:rPr>
              <w:t xml:space="preserve">Destination : </w:t>
            </w:r>
            <w:r w:rsidRPr="00D73E96">
              <w:t xml:space="preserve"> </w:t>
            </w:r>
            <w:r w:rsidRPr="00D73E96">
              <w:rPr>
                <w:szCs w:val="24"/>
                <w:lang w:eastAsia="zh-CN"/>
              </w:rPr>
              <w:t>FS231</w:t>
            </w:r>
          </w:p>
          <w:p w14:paraId="0A79F34F" w14:textId="77777777" w:rsidR="0060121C" w:rsidRPr="00D73E96" w:rsidRDefault="0060121C" w:rsidP="0060121C">
            <w:pPr>
              <w:spacing w:after="0"/>
              <w:rPr>
                <w:szCs w:val="24"/>
                <w:lang w:eastAsia="zh-CN"/>
              </w:rPr>
            </w:pPr>
            <w:r w:rsidRPr="00D73E96">
              <w:rPr>
                <w:szCs w:val="24"/>
                <w:lang w:eastAsia="zh-CN"/>
              </w:rPr>
              <w:t>Code intervention : M4234</w:t>
            </w:r>
          </w:p>
          <w:p w14:paraId="0377DB12" w14:textId="77777777" w:rsidR="0060121C" w:rsidRPr="00D73E96" w:rsidRDefault="0060121C" w:rsidP="0060121C">
            <w:pPr>
              <w:spacing w:after="0"/>
              <w:rPr>
                <w:szCs w:val="24"/>
                <w:lang w:eastAsia="zh-CN"/>
              </w:rPr>
            </w:pPr>
            <w:r w:rsidRPr="00D73E96">
              <w:rPr>
                <w:szCs w:val="24"/>
                <w:lang w:eastAsia="zh-CN"/>
              </w:rPr>
              <w:t>Enveloppe : Fonctionnement</w:t>
            </w:r>
          </w:p>
          <w:bookmarkEnd w:id="0"/>
          <w:p w14:paraId="35F313F6" w14:textId="49519DC2" w:rsidR="007031BB" w:rsidRPr="00D73E96" w:rsidRDefault="007031BB" w:rsidP="00B26D3C">
            <w:pPr>
              <w:rPr>
                <w:lang w:eastAsia="zh-CN"/>
              </w:rPr>
            </w:pPr>
          </w:p>
          <w:p w14:paraId="3401987E" w14:textId="77777777" w:rsidR="002837B0" w:rsidRPr="00D73E96" w:rsidRDefault="002837B0" w:rsidP="00B26D3C">
            <w:pPr>
              <w:rPr>
                <w:lang w:eastAsia="zh-CN"/>
              </w:rPr>
            </w:pPr>
          </w:p>
          <w:p w14:paraId="259B6A25" w14:textId="6B4081C9" w:rsidR="007031BB" w:rsidRPr="00D73E96" w:rsidRDefault="007031BB" w:rsidP="007031BB">
            <w:pPr>
              <w:rPr>
                <w:lang w:eastAsia="zh-CN"/>
              </w:rPr>
            </w:pPr>
            <w:r w:rsidRPr="00D73E96">
              <w:rPr>
                <w:b/>
                <w:lang w:eastAsia="zh-CN"/>
              </w:rPr>
              <w:t>Annexes :</w:t>
            </w:r>
            <w:r w:rsidRPr="00D73E96">
              <w:rPr>
                <w:lang w:eastAsia="zh-CN"/>
              </w:rPr>
              <w:t xml:space="preserve"> </w:t>
            </w:r>
          </w:p>
          <w:p w14:paraId="7202C20F" w14:textId="2B52AD05" w:rsidR="007031BB" w:rsidRPr="00D73E96" w:rsidRDefault="004B02A9" w:rsidP="00286D56">
            <w:pPr>
              <w:pStyle w:val="Paragraphedeliste"/>
              <w:numPr>
                <w:ilvl w:val="0"/>
                <w:numId w:val="7"/>
              </w:numPr>
              <w:rPr>
                <w:lang w:eastAsia="zh-CN"/>
              </w:rPr>
            </w:pPr>
            <w:r>
              <w:rPr>
                <w:lang w:eastAsia="zh-CN"/>
              </w:rPr>
              <w:t>Questionnaire égalité et diversité</w:t>
            </w:r>
          </w:p>
          <w:p w14:paraId="5FA852F0" w14:textId="77777777" w:rsidR="00B26D3C" w:rsidRDefault="00B26D3C" w:rsidP="00B26D3C">
            <w:pPr>
              <w:rPr>
                <w:lang w:eastAsia="zh-CN"/>
              </w:rPr>
            </w:pPr>
          </w:p>
          <w:p w14:paraId="4D0B78F7" w14:textId="77777777" w:rsidR="00227D70" w:rsidRDefault="00227D70" w:rsidP="00B26D3C">
            <w:pPr>
              <w:rPr>
                <w:b/>
                <w:lang w:eastAsia="zh-CN"/>
              </w:rPr>
            </w:pPr>
          </w:p>
          <w:p w14:paraId="4C2C8C33" w14:textId="77777777" w:rsidR="00227D70" w:rsidRDefault="00227D70" w:rsidP="00B26D3C">
            <w:pPr>
              <w:rPr>
                <w:b/>
                <w:lang w:eastAsia="zh-CN"/>
              </w:rPr>
            </w:pPr>
          </w:p>
          <w:p w14:paraId="640B4CA7" w14:textId="77777777" w:rsidR="00227D70" w:rsidRDefault="00227D70" w:rsidP="00B26D3C">
            <w:pPr>
              <w:rPr>
                <w:b/>
                <w:lang w:eastAsia="zh-CN"/>
              </w:rPr>
            </w:pPr>
          </w:p>
          <w:p w14:paraId="2088917D" w14:textId="77777777" w:rsidR="00227D70" w:rsidRDefault="00227D70" w:rsidP="00B26D3C">
            <w:pPr>
              <w:rPr>
                <w:b/>
                <w:lang w:eastAsia="zh-CN"/>
              </w:rPr>
            </w:pPr>
          </w:p>
          <w:p w14:paraId="324234B0" w14:textId="77777777" w:rsidR="00227D70" w:rsidRDefault="00227D70" w:rsidP="00B26D3C">
            <w:pPr>
              <w:rPr>
                <w:b/>
                <w:lang w:eastAsia="zh-CN"/>
              </w:rPr>
            </w:pPr>
          </w:p>
          <w:p w14:paraId="30EC1A55" w14:textId="21382E25" w:rsidR="00227D70" w:rsidRDefault="00227D70" w:rsidP="00B26D3C">
            <w:pPr>
              <w:rPr>
                <w:b/>
                <w:lang w:eastAsia="zh-CN"/>
              </w:rPr>
            </w:pPr>
          </w:p>
          <w:p w14:paraId="034F106B" w14:textId="0B359D95" w:rsidR="00C97EDF" w:rsidRDefault="00C97EDF" w:rsidP="00B26D3C">
            <w:pPr>
              <w:rPr>
                <w:b/>
                <w:lang w:eastAsia="zh-CN"/>
              </w:rPr>
            </w:pPr>
          </w:p>
          <w:p w14:paraId="22EB2643" w14:textId="3227AD9A" w:rsidR="00C97EDF" w:rsidRDefault="00C97EDF" w:rsidP="00B26D3C">
            <w:pPr>
              <w:rPr>
                <w:b/>
                <w:lang w:eastAsia="zh-CN"/>
              </w:rPr>
            </w:pPr>
          </w:p>
          <w:p w14:paraId="373BAC4C" w14:textId="074DBC69" w:rsidR="00C97EDF" w:rsidRDefault="00C97EDF" w:rsidP="00B26D3C">
            <w:pPr>
              <w:rPr>
                <w:b/>
                <w:lang w:eastAsia="zh-CN"/>
              </w:rPr>
            </w:pPr>
          </w:p>
          <w:p w14:paraId="4C41CD61" w14:textId="1370D5C9" w:rsidR="00C97EDF" w:rsidRDefault="00C97EDF" w:rsidP="00B26D3C">
            <w:pPr>
              <w:rPr>
                <w:b/>
                <w:lang w:eastAsia="zh-CN"/>
              </w:rPr>
            </w:pPr>
          </w:p>
          <w:p w14:paraId="06CECCA4" w14:textId="77777777" w:rsidR="00227D70" w:rsidRDefault="00227D70" w:rsidP="00B26D3C">
            <w:pPr>
              <w:rPr>
                <w:b/>
                <w:lang w:eastAsia="zh-CN"/>
              </w:rPr>
            </w:pPr>
          </w:p>
          <w:p w14:paraId="468D5EC8" w14:textId="77777777" w:rsidR="00227D70" w:rsidRDefault="00227D70" w:rsidP="00B26D3C">
            <w:pPr>
              <w:rPr>
                <w:b/>
                <w:lang w:eastAsia="zh-CN"/>
              </w:rPr>
            </w:pPr>
          </w:p>
          <w:p w14:paraId="387A0921" w14:textId="77777777" w:rsidR="00227D70" w:rsidRDefault="00227D70" w:rsidP="00B26D3C">
            <w:pPr>
              <w:rPr>
                <w:b/>
                <w:lang w:eastAsia="zh-CN"/>
              </w:rPr>
            </w:pPr>
          </w:p>
          <w:p w14:paraId="3CBD1519" w14:textId="581367B5" w:rsidR="00DC4157" w:rsidRPr="004746BC" w:rsidRDefault="0060121C" w:rsidP="00D73E96">
            <w:pPr>
              <w:tabs>
                <w:tab w:val="left" w:pos="1548"/>
              </w:tabs>
            </w:pPr>
            <w:r>
              <w:tab/>
            </w:r>
          </w:p>
          <w:p w14:paraId="6E53FEDE" w14:textId="77777777" w:rsidR="00B26D3C" w:rsidRDefault="00B26D3C" w:rsidP="003566BF">
            <w:pPr>
              <w:jc w:val="center"/>
            </w:pPr>
          </w:p>
          <w:p w14:paraId="3CDF3F51" w14:textId="42FBC907" w:rsidR="00D779ED" w:rsidRPr="00D779ED" w:rsidRDefault="00C27176" w:rsidP="00D73E96">
            <w:pPr>
              <w:tabs>
                <w:tab w:val="left" w:pos="1425"/>
                <w:tab w:val="left" w:pos="2025"/>
              </w:tabs>
            </w:pPr>
            <w:r>
              <w:tab/>
            </w:r>
            <w:r w:rsidR="00D73E96">
              <w:tab/>
            </w:r>
          </w:p>
        </w:tc>
      </w:tr>
    </w:tbl>
    <w:sdt>
      <w:sdtPr>
        <w:rPr>
          <w:rFonts w:ascii="Arial" w:eastAsia="Times New Roman" w:hAnsi="Arial" w:cs="Arial"/>
          <w:b w:val="0"/>
          <w:bCs w:val="0"/>
          <w:color w:val="auto"/>
          <w:sz w:val="20"/>
          <w:szCs w:val="20"/>
        </w:rPr>
        <w:id w:val="-1399356128"/>
        <w:docPartObj>
          <w:docPartGallery w:val="Table of Contents"/>
          <w:docPartUnique/>
        </w:docPartObj>
      </w:sdtPr>
      <w:sdtEndPr/>
      <w:sdtContent>
        <w:p w14:paraId="26C44BD0" w14:textId="77777777" w:rsidR="00C135C3" w:rsidRPr="009656EB" w:rsidRDefault="009656EB" w:rsidP="00D73E96">
          <w:pPr>
            <w:pStyle w:val="En-ttedetabledesmatires"/>
            <w:spacing w:before="0"/>
            <w:jc w:val="center"/>
          </w:pPr>
          <w:r w:rsidRPr="009656EB">
            <w:rPr>
              <w:rFonts w:ascii="Arial" w:eastAsia="Times New Roman" w:hAnsi="Arial" w:cs="Arial"/>
              <w:bCs w:val="0"/>
              <w:color w:val="auto"/>
              <w:sz w:val="20"/>
              <w:szCs w:val="20"/>
            </w:rPr>
            <w:t>SOMMAIRE</w:t>
          </w:r>
        </w:p>
        <w:p w14:paraId="71BA06FC" w14:textId="51643E29" w:rsidR="00EA0422" w:rsidRDefault="00C135C3">
          <w:pPr>
            <w:pStyle w:val="TM1"/>
            <w:rPr>
              <w:rFonts w:eastAsiaTheme="minorEastAsia" w:cstheme="minorBidi"/>
              <w:b w:val="0"/>
              <w:bCs w:val="0"/>
              <w:caps w:val="0"/>
              <w:noProof/>
              <w:kern w:val="2"/>
              <w:sz w:val="24"/>
              <w:szCs w:val="24"/>
              <w14:ligatures w14:val="standardContextual"/>
            </w:rPr>
          </w:pPr>
          <w:r>
            <w:fldChar w:fldCharType="begin"/>
          </w:r>
          <w:r>
            <w:instrText xml:space="preserve"> TOC \o "1-3" \h \z \u </w:instrText>
          </w:r>
          <w:r>
            <w:fldChar w:fldCharType="separate"/>
          </w:r>
          <w:hyperlink w:anchor="_Toc194502918" w:history="1">
            <w:r w:rsidR="00EA0422" w:rsidRPr="00C63A2C">
              <w:rPr>
                <w:rStyle w:val="Lienhypertexte"/>
                <w:noProof/>
              </w:rPr>
              <w:t>DEFINITIONS</w:t>
            </w:r>
            <w:r w:rsidR="00EA0422">
              <w:rPr>
                <w:noProof/>
                <w:webHidden/>
              </w:rPr>
              <w:tab/>
            </w:r>
            <w:r w:rsidR="00EA0422">
              <w:rPr>
                <w:noProof/>
                <w:webHidden/>
              </w:rPr>
              <w:fldChar w:fldCharType="begin"/>
            </w:r>
            <w:r w:rsidR="00EA0422">
              <w:rPr>
                <w:noProof/>
                <w:webHidden/>
              </w:rPr>
              <w:instrText xml:space="preserve"> PAGEREF _Toc194502918 \h </w:instrText>
            </w:r>
            <w:r w:rsidR="00EA0422">
              <w:rPr>
                <w:noProof/>
                <w:webHidden/>
              </w:rPr>
            </w:r>
            <w:r w:rsidR="00EA0422">
              <w:rPr>
                <w:noProof/>
                <w:webHidden/>
              </w:rPr>
              <w:fldChar w:fldCharType="separate"/>
            </w:r>
            <w:r w:rsidR="00EA0422">
              <w:rPr>
                <w:noProof/>
                <w:webHidden/>
              </w:rPr>
              <w:t>4</w:t>
            </w:r>
            <w:r w:rsidR="00EA0422">
              <w:rPr>
                <w:noProof/>
                <w:webHidden/>
              </w:rPr>
              <w:fldChar w:fldCharType="end"/>
            </w:r>
          </w:hyperlink>
        </w:p>
        <w:p w14:paraId="08AADA86" w14:textId="5D8492D3" w:rsidR="00EA0422" w:rsidRDefault="00EA0422">
          <w:pPr>
            <w:pStyle w:val="TM1"/>
            <w:rPr>
              <w:rFonts w:eastAsiaTheme="minorEastAsia" w:cstheme="minorBidi"/>
              <w:b w:val="0"/>
              <w:bCs w:val="0"/>
              <w:caps w:val="0"/>
              <w:noProof/>
              <w:kern w:val="2"/>
              <w:sz w:val="24"/>
              <w:szCs w:val="24"/>
              <w14:ligatures w14:val="standardContextual"/>
            </w:rPr>
          </w:pPr>
          <w:hyperlink w:anchor="_Toc194502919" w:history="1">
            <w:r w:rsidRPr="00C63A2C">
              <w:rPr>
                <w:rStyle w:val="Lienhypertexte"/>
                <w:noProof/>
                <w14:scene3d>
                  <w14:camera w14:prst="orthographicFront"/>
                  <w14:lightRig w14:rig="threePt" w14:dir="t">
                    <w14:rot w14:lat="0" w14:lon="0" w14:rev="0"/>
                  </w14:lightRig>
                </w14:scene3d>
              </w:rPr>
              <w:t>Article 1 -</w:t>
            </w:r>
            <w:r>
              <w:rPr>
                <w:rFonts w:eastAsiaTheme="minorEastAsia" w:cstheme="minorBidi"/>
                <w:b w:val="0"/>
                <w:bCs w:val="0"/>
                <w:caps w:val="0"/>
                <w:noProof/>
                <w:kern w:val="2"/>
                <w:sz w:val="24"/>
                <w:szCs w:val="24"/>
                <w14:ligatures w14:val="standardContextual"/>
              </w:rPr>
              <w:tab/>
            </w:r>
            <w:r w:rsidRPr="00C63A2C">
              <w:rPr>
                <w:rStyle w:val="Lienhypertexte"/>
                <w:noProof/>
              </w:rPr>
              <w:t>CARACTERISTIQUES PRINCIPALES DU MARCHE</w:t>
            </w:r>
            <w:r>
              <w:rPr>
                <w:noProof/>
                <w:webHidden/>
              </w:rPr>
              <w:tab/>
            </w:r>
            <w:r>
              <w:rPr>
                <w:noProof/>
                <w:webHidden/>
              </w:rPr>
              <w:fldChar w:fldCharType="begin"/>
            </w:r>
            <w:r>
              <w:rPr>
                <w:noProof/>
                <w:webHidden/>
              </w:rPr>
              <w:instrText xml:space="preserve"> PAGEREF _Toc194502919 \h </w:instrText>
            </w:r>
            <w:r>
              <w:rPr>
                <w:noProof/>
                <w:webHidden/>
              </w:rPr>
            </w:r>
            <w:r>
              <w:rPr>
                <w:noProof/>
                <w:webHidden/>
              </w:rPr>
              <w:fldChar w:fldCharType="separate"/>
            </w:r>
            <w:r>
              <w:rPr>
                <w:noProof/>
                <w:webHidden/>
              </w:rPr>
              <w:t>4</w:t>
            </w:r>
            <w:r>
              <w:rPr>
                <w:noProof/>
                <w:webHidden/>
              </w:rPr>
              <w:fldChar w:fldCharType="end"/>
            </w:r>
          </w:hyperlink>
        </w:p>
        <w:p w14:paraId="1D8E0C97" w14:textId="6311285E"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20" w:history="1">
            <w:r w:rsidRPr="00C63A2C">
              <w:rPr>
                <w:rStyle w:val="Lienhypertexte"/>
                <w:noProof/>
              </w:rPr>
              <w:t>1.1</w:t>
            </w:r>
            <w:r>
              <w:rPr>
                <w:rFonts w:eastAsiaTheme="minorEastAsia" w:cstheme="minorBidi"/>
                <w:smallCaps w:val="0"/>
                <w:noProof/>
                <w:kern w:val="2"/>
                <w:sz w:val="24"/>
                <w:szCs w:val="24"/>
                <w14:ligatures w14:val="standardContextual"/>
              </w:rPr>
              <w:tab/>
            </w:r>
            <w:r w:rsidRPr="00C63A2C">
              <w:rPr>
                <w:rStyle w:val="Lienhypertexte"/>
                <w:noProof/>
              </w:rPr>
              <w:t>Objet du Marché public</w:t>
            </w:r>
            <w:r>
              <w:rPr>
                <w:noProof/>
                <w:webHidden/>
              </w:rPr>
              <w:tab/>
            </w:r>
            <w:r>
              <w:rPr>
                <w:noProof/>
                <w:webHidden/>
              </w:rPr>
              <w:fldChar w:fldCharType="begin"/>
            </w:r>
            <w:r>
              <w:rPr>
                <w:noProof/>
                <w:webHidden/>
              </w:rPr>
              <w:instrText xml:space="preserve"> PAGEREF _Toc194502920 \h </w:instrText>
            </w:r>
            <w:r>
              <w:rPr>
                <w:noProof/>
                <w:webHidden/>
              </w:rPr>
            </w:r>
            <w:r>
              <w:rPr>
                <w:noProof/>
                <w:webHidden/>
              </w:rPr>
              <w:fldChar w:fldCharType="separate"/>
            </w:r>
            <w:r>
              <w:rPr>
                <w:noProof/>
                <w:webHidden/>
              </w:rPr>
              <w:t>4</w:t>
            </w:r>
            <w:r>
              <w:rPr>
                <w:noProof/>
                <w:webHidden/>
              </w:rPr>
              <w:fldChar w:fldCharType="end"/>
            </w:r>
          </w:hyperlink>
        </w:p>
        <w:p w14:paraId="6D85C263" w14:textId="7F64114A"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21" w:history="1">
            <w:r w:rsidRPr="00C63A2C">
              <w:rPr>
                <w:rStyle w:val="Lienhypertexte"/>
                <w:noProof/>
              </w:rPr>
              <w:t>1.2</w:t>
            </w:r>
            <w:r>
              <w:rPr>
                <w:rFonts w:eastAsiaTheme="minorEastAsia" w:cstheme="minorBidi"/>
                <w:smallCaps w:val="0"/>
                <w:noProof/>
                <w:kern w:val="2"/>
                <w:sz w:val="24"/>
                <w:szCs w:val="24"/>
                <w14:ligatures w14:val="standardContextual"/>
              </w:rPr>
              <w:tab/>
            </w:r>
            <w:r w:rsidRPr="00C63A2C">
              <w:rPr>
                <w:rStyle w:val="Lienhypertexte"/>
                <w:noProof/>
              </w:rPr>
              <w:t>Allotissement</w:t>
            </w:r>
            <w:r>
              <w:rPr>
                <w:noProof/>
                <w:webHidden/>
              </w:rPr>
              <w:tab/>
            </w:r>
            <w:r>
              <w:rPr>
                <w:noProof/>
                <w:webHidden/>
              </w:rPr>
              <w:fldChar w:fldCharType="begin"/>
            </w:r>
            <w:r>
              <w:rPr>
                <w:noProof/>
                <w:webHidden/>
              </w:rPr>
              <w:instrText xml:space="preserve"> PAGEREF _Toc194502921 \h </w:instrText>
            </w:r>
            <w:r>
              <w:rPr>
                <w:noProof/>
                <w:webHidden/>
              </w:rPr>
            </w:r>
            <w:r>
              <w:rPr>
                <w:noProof/>
                <w:webHidden/>
              </w:rPr>
              <w:fldChar w:fldCharType="separate"/>
            </w:r>
            <w:r>
              <w:rPr>
                <w:noProof/>
                <w:webHidden/>
              </w:rPr>
              <w:t>4</w:t>
            </w:r>
            <w:r>
              <w:rPr>
                <w:noProof/>
                <w:webHidden/>
              </w:rPr>
              <w:fldChar w:fldCharType="end"/>
            </w:r>
          </w:hyperlink>
        </w:p>
        <w:p w14:paraId="3F7F3F62" w14:textId="4F960FCA"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22" w:history="1">
            <w:r w:rsidRPr="00C63A2C">
              <w:rPr>
                <w:rStyle w:val="Lienhypertexte"/>
                <w:noProof/>
              </w:rPr>
              <w:t>1.3</w:t>
            </w:r>
            <w:r>
              <w:rPr>
                <w:rFonts w:eastAsiaTheme="minorEastAsia" w:cstheme="minorBidi"/>
                <w:smallCaps w:val="0"/>
                <w:noProof/>
                <w:kern w:val="2"/>
                <w:sz w:val="24"/>
                <w:szCs w:val="24"/>
                <w14:ligatures w14:val="standardContextual"/>
              </w:rPr>
              <w:tab/>
            </w:r>
            <w:r w:rsidRPr="00C63A2C">
              <w:rPr>
                <w:rStyle w:val="Lienhypertexte"/>
                <w:noProof/>
              </w:rPr>
              <w:t>Forme et montant du marché</w:t>
            </w:r>
            <w:r>
              <w:rPr>
                <w:noProof/>
                <w:webHidden/>
              </w:rPr>
              <w:tab/>
            </w:r>
            <w:r>
              <w:rPr>
                <w:noProof/>
                <w:webHidden/>
              </w:rPr>
              <w:fldChar w:fldCharType="begin"/>
            </w:r>
            <w:r>
              <w:rPr>
                <w:noProof/>
                <w:webHidden/>
              </w:rPr>
              <w:instrText xml:space="preserve"> PAGEREF _Toc194502922 \h </w:instrText>
            </w:r>
            <w:r>
              <w:rPr>
                <w:noProof/>
                <w:webHidden/>
              </w:rPr>
            </w:r>
            <w:r>
              <w:rPr>
                <w:noProof/>
                <w:webHidden/>
              </w:rPr>
              <w:fldChar w:fldCharType="separate"/>
            </w:r>
            <w:r>
              <w:rPr>
                <w:noProof/>
                <w:webHidden/>
              </w:rPr>
              <w:t>4</w:t>
            </w:r>
            <w:r>
              <w:rPr>
                <w:noProof/>
                <w:webHidden/>
              </w:rPr>
              <w:fldChar w:fldCharType="end"/>
            </w:r>
          </w:hyperlink>
        </w:p>
        <w:p w14:paraId="0FAF7057" w14:textId="2F519A82"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23" w:history="1">
            <w:r w:rsidRPr="00C63A2C">
              <w:rPr>
                <w:rStyle w:val="Lienhypertexte"/>
                <w:noProof/>
              </w:rPr>
              <w:t>1.4</w:t>
            </w:r>
            <w:r>
              <w:rPr>
                <w:rFonts w:eastAsiaTheme="minorEastAsia" w:cstheme="minorBidi"/>
                <w:smallCaps w:val="0"/>
                <w:noProof/>
                <w:kern w:val="2"/>
                <w:sz w:val="24"/>
                <w:szCs w:val="24"/>
                <w14:ligatures w14:val="standardContextual"/>
              </w:rPr>
              <w:tab/>
            </w:r>
            <w:r w:rsidRPr="00C63A2C">
              <w:rPr>
                <w:rStyle w:val="Lienhypertexte"/>
                <w:noProof/>
              </w:rPr>
              <w:t>Durée du Marché public</w:t>
            </w:r>
            <w:r>
              <w:rPr>
                <w:noProof/>
                <w:webHidden/>
              </w:rPr>
              <w:tab/>
            </w:r>
            <w:r>
              <w:rPr>
                <w:noProof/>
                <w:webHidden/>
              </w:rPr>
              <w:fldChar w:fldCharType="begin"/>
            </w:r>
            <w:r>
              <w:rPr>
                <w:noProof/>
                <w:webHidden/>
              </w:rPr>
              <w:instrText xml:space="preserve"> PAGEREF _Toc194502923 \h </w:instrText>
            </w:r>
            <w:r>
              <w:rPr>
                <w:noProof/>
                <w:webHidden/>
              </w:rPr>
            </w:r>
            <w:r>
              <w:rPr>
                <w:noProof/>
                <w:webHidden/>
              </w:rPr>
              <w:fldChar w:fldCharType="separate"/>
            </w:r>
            <w:r>
              <w:rPr>
                <w:noProof/>
                <w:webHidden/>
              </w:rPr>
              <w:t>4</w:t>
            </w:r>
            <w:r>
              <w:rPr>
                <w:noProof/>
                <w:webHidden/>
              </w:rPr>
              <w:fldChar w:fldCharType="end"/>
            </w:r>
          </w:hyperlink>
        </w:p>
        <w:p w14:paraId="587575FF" w14:textId="3429D289"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24" w:history="1">
            <w:r w:rsidRPr="00C63A2C">
              <w:rPr>
                <w:rStyle w:val="Lienhypertexte"/>
                <w:noProof/>
              </w:rPr>
              <w:t>1.5</w:t>
            </w:r>
            <w:r>
              <w:rPr>
                <w:rFonts w:eastAsiaTheme="minorEastAsia" w:cstheme="minorBidi"/>
                <w:smallCaps w:val="0"/>
                <w:noProof/>
                <w:kern w:val="2"/>
                <w:sz w:val="24"/>
                <w:szCs w:val="24"/>
                <w14:ligatures w14:val="standardContextual"/>
              </w:rPr>
              <w:tab/>
            </w:r>
            <w:r w:rsidRPr="00C63A2C">
              <w:rPr>
                <w:rStyle w:val="Lienhypertexte"/>
                <w:noProof/>
              </w:rPr>
              <w:t>Périmètre du marché</w:t>
            </w:r>
            <w:r>
              <w:rPr>
                <w:noProof/>
                <w:webHidden/>
              </w:rPr>
              <w:tab/>
            </w:r>
            <w:r>
              <w:rPr>
                <w:noProof/>
                <w:webHidden/>
              </w:rPr>
              <w:fldChar w:fldCharType="begin"/>
            </w:r>
            <w:r>
              <w:rPr>
                <w:noProof/>
                <w:webHidden/>
              </w:rPr>
              <w:instrText xml:space="preserve"> PAGEREF _Toc194502924 \h </w:instrText>
            </w:r>
            <w:r>
              <w:rPr>
                <w:noProof/>
                <w:webHidden/>
              </w:rPr>
            </w:r>
            <w:r>
              <w:rPr>
                <w:noProof/>
                <w:webHidden/>
              </w:rPr>
              <w:fldChar w:fldCharType="separate"/>
            </w:r>
            <w:r>
              <w:rPr>
                <w:noProof/>
                <w:webHidden/>
              </w:rPr>
              <w:t>4</w:t>
            </w:r>
            <w:r>
              <w:rPr>
                <w:noProof/>
                <w:webHidden/>
              </w:rPr>
              <w:fldChar w:fldCharType="end"/>
            </w:r>
          </w:hyperlink>
        </w:p>
        <w:p w14:paraId="2D3CA0EA" w14:textId="56D216F3" w:rsidR="00EA0422" w:rsidRDefault="00EA0422">
          <w:pPr>
            <w:pStyle w:val="TM1"/>
            <w:rPr>
              <w:rFonts w:eastAsiaTheme="minorEastAsia" w:cstheme="minorBidi"/>
              <w:b w:val="0"/>
              <w:bCs w:val="0"/>
              <w:caps w:val="0"/>
              <w:noProof/>
              <w:kern w:val="2"/>
              <w:sz w:val="24"/>
              <w:szCs w:val="24"/>
              <w14:ligatures w14:val="standardContextual"/>
            </w:rPr>
          </w:pPr>
          <w:hyperlink w:anchor="_Toc194502925" w:history="1">
            <w:r w:rsidRPr="00C63A2C">
              <w:rPr>
                <w:rStyle w:val="Lienhypertexte"/>
                <w:noProof/>
                <w14:scene3d>
                  <w14:camera w14:prst="orthographicFront"/>
                  <w14:lightRig w14:rig="threePt" w14:dir="t">
                    <w14:rot w14:lat="0" w14:lon="0" w14:rev="0"/>
                  </w14:lightRig>
                </w14:scene3d>
              </w:rPr>
              <w:t>Article 2 -</w:t>
            </w:r>
            <w:r>
              <w:rPr>
                <w:rFonts w:eastAsiaTheme="minorEastAsia" w:cstheme="minorBidi"/>
                <w:b w:val="0"/>
                <w:bCs w:val="0"/>
                <w:caps w:val="0"/>
                <w:noProof/>
                <w:kern w:val="2"/>
                <w:sz w:val="24"/>
                <w:szCs w:val="24"/>
                <w14:ligatures w14:val="standardContextual"/>
              </w:rPr>
              <w:tab/>
            </w:r>
            <w:r w:rsidRPr="00C63A2C">
              <w:rPr>
                <w:rStyle w:val="Lienhypertexte"/>
                <w:noProof/>
              </w:rPr>
              <w:t>REPRESENTANTS DES PARTIES</w:t>
            </w:r>
            <w:r>
              <w:rPr>
                <w:noProof/>
                <w:webHidden/>
              </w:rPr>
              <w:tab/>
            </w:r>
            <w:r>
              <w:rPr>
                <w:noProof/>
                <w:webHidden/>
              </w:rPr>
              <w:fldChar w:fldCharType="begin"/>
            </w:r>
            <w:r>
              <w:rPr>
                <w:noProof/>
                <w:webHidden/>
              </w:rPr>
              <w:instrText xml:space="preserve"> PAGEREF _Toc194502925 \h </w:instrText>
            </w:r>
            <w:r>
              <w:rPr>
                <w:noProof/>
                <w:webHidden/>
              </w:rPr>
            </w:r>
            <w:r>
              <w:rPr>
                <w:noProof/>
                <w:webHidden/>
              </w:rPr>
              <w:fldChar w:fldCharType="separate"/>
            </w:r>
            <w:r>
              <w:rPr>
                <w:noProof/>
                <w:webHidden/>
              </w:rPr>
              <w:t>4</w:t>
            </w:r>
            <w:r>
              <w:rPr>
                <w:noProof/>
                <w:webHidden/>
              </w:rPr>
              <w:fldChar w:fldCharType="end"/>
            </w:r>
          </w:hyperlink>
        </w:p>
        <w:p w14:paraId="09F5EC5B" w14:textId="2D2ED440" w:rsidR="00EA0422" w:rsidRDefault="00EA0422">
          <w:pPr>
            <w:pStyle w:val="TM1"/>
            <w:rPr>
              <w:rFonts w:eastAsiaTheme="minorEastAsia" w:cstheme="minorBidi"/>
              <w:b w:val="0"/>
              <w:bCs w:val="0"/>
              <w:caps w:val="0"/>
              <w:noProof/>
              <w:kern w:val="2"/>
              <w:sz w:val="24"/>
              <w:szCs w:val="24"/>
              <w14:ligatures w14:val="standardContextual"/>
            </w:rPr>
          </w:pPr>
          <w:hyperlink w:anchor="_Toc194502926" w:history="1">
            <w:r w:rsidRPr="00C63A2C">
              <w:rPr>
                <w:rStyle w:val="Lienhypertexte"/>
                <w:noProof/>
                <w14:scene3d>
                  <w14:camera w14:prst="orthographicFront"/>
                  <w14:lightRig w14:rig="threePt" w14:dir="t">
                    <w14:rot w14:lat="0" w14:lon="0" w14:rev="0"/>
                  </w14:lightRig>
                </w14:scene3d>
              </w:rPr>
              <w:t>Article 3 -</w:t>
            </w:r>
            <w:r>
              <w:rPr>
                <w:rFonts w:eastAsiaTheme="minorEastAsia" w:cstheme="minorBidi"/>
                <w:b w:val="0"/>
                <w:bCs w:val="0"/>
                <w:caps w:val="0"/>
                <w:noProof/>
                <w:kern w:val="2"/>
                <w:sz w:val="24"/>
                <w:szCs w:val="24"/>
                <w14:ligatures w14:val="standardContextual"/>
              </w:rPr>
              <w:tab/>
            </w:r>
            <w:r w:rsidRPr="00C63A2C">
              <w:rPr>
                <w:rStyle w:val="Lienhypertexte"/>
                <w:noProof/>
              </w:rPr>
              <w:t>DOCUMENTS CONTRACTUELS</w:t>
            </w:r>
            <w:r>
              <w:rPr>
                <w:noProof/>
                <w:webHidden/>
              </w:rPr>
              <w:tab/>
            </w:r>
            <w:r>
              <w:rPr>
                <w:noProof/>
                <w:webHidden/>
              </w:rPr>
              <w:fldChar w:fldCharType="begin"/>
            </w:r>
            <w:r>
              <w:rPr>
                <w:noProof/>
                <w:webHidden/>
              </w:rPr>
              <w:instrText xml:space="preserve"> PAGEREF _Toc194502926 \h </w:instrText>
            </w:r>
            <w:r>
              <w:rPr>
                <w:noProof/>
                <w:webHidden/>
              </w:rPr>
            </w:r>
            <w:r>
              <w:rPr>
                <w:noProof/>
                <w:webHidden/>
              </w:rPr>
              <w:fldChar w:fldCharType="separate"/>
            </w:r>
            <w:r>
              <w:rPr>
                <w:noProof/>
                <w:webHidden/>
              </w:rPr>
              <w:t>5</w:t>
            </w:r>
            <w:r>
              <w:rPr>
                <w:noProof/>
                <w:webHidden/>
              </w:rPr>
              <w:fldChar w:fldCharType="end"/>
            </w:r>
          </w:hyperlink>
        </w:p>
        <w:p w14:paraId="3A790D24" w14:textId="062B4AD3" w:rsidR="00EA0422" w:rsidRDefault="00EA0422">
          <w:pPr>
            <w:pStyle w:val="TM1"/>
            <w:rPr>
              <w:rFonts w:eastAsiaTheme="minorEastAsia" w:cstheme="minorBidi"/>
              <w:b w:val="0"/>
              <w:bCs w:val="0"/>
              <w:caps w:val="0"/>
              <w:noProof/>
              <w:kern w:val="2"/>
              <w:sz w:val="24"/>
              <w:szCs w:val="24"/>
              <w14:ligatures w14:val="standardContextual"/>
            </w:rPr>
          </w:pPr>
          <w:hyperlink w:anchor="_Toc194502927" w:history="1">
            <w:r w:rsidRPr="00C63A2C">
              <w:rPr>
                <w:rStyle w:val="Lienhypertexte"/>
                <w:noProof/>
                <w14:scene3d>
                  <w14:camera w14:prst="orthographicFront"/>
                  <w14:lightRig w14:rig="threePt" w14:dir="t">
                    <w14:rot w14:lat="0" w14:lon="0" w14:rev="0"/>
                  </w14:lightRig>
                </w14:scene3d>
              </w:rPr>
              <w:t>Article 4 -</w:t>
            </w:r>
            <w:r>
              <w:rPr>
                <w:rFonts w:eastAsiaTheme="minorEastAsia" w:cstheme="minorBidi"/>
                <w:b w:val="0"/>
                <w:bCs w:val="0"/>
                <w:caps w:val="0"/>
                <w:noProof/>
                <w:kern w:val="2"/>
                <w:sz w:val="24"/>
                <w:szCs w:val="24"/>
                <w14:ligatures w14:val="standardContextual"/>
              </w:rPr>
              <w:tab/>
            </w:r>
            <w:r w:rsidRPr="00C63A2C">
              <w:rPr>
                <w:rStyle w:val="Lienhypertexte"/>
                <w:noProof/>
              </w:rPr>
              <w:t>CONDITIONS D’EXECUTION</w:t>
            </w:r>
            <w:r>
              <w:rPr>
                <w:noProof/>
                <w:webHidden/>
              </w:rPr>
              <w:tab/>
            </w:r>
            <w:r>
              <w:rPr>
                <w:noProof/>
                <w:webHidden/>
              </w:rPr>
              <w:fldChar w:fldCharType="begin"/>
            </w:r>
            <w:r>
              <w:rPr>
                <w:noProof/>
                <w:webHidden/>
              </w:rPr>
              <w:instrText xml:space="preserve"> PAGEREF _Toc194502927 \h </w:instrText>
            </w:r>
            <w:r>
              <w:rPr>
                <w:noProof/>
                <w:webHidden/>
              </w:rPr>
            </w:r>
            <w:r>
              <w:rPr>
                <w:noProof/>
                <w:webHidden/>
              </w:rPr>
              <w:fldChar w:fldCharType="separate"/>
            </w:r>
            <w:r>
              <w:rPr>
                <w:noProof/>
                <w:webHidden/>
              </w:rPr>
              <w:t>5</w:t>
            </w:r>
            <w:r>
              <w:rPr>
                <w:noProof/>
                <w:webHidden/>
              </w:rPr>
              <w:fldChar w:fldCharType="end"/>
            </w:r>
          </w:hyperlink>
        </w:p>
        <w:p w14:paraId="50F9ECC1" w14:textId="49F4302B"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28" w:history="1">
            <w:r w:rsidRPr="00C63A2C">
              <w:rPr>
                <w:rStyle w:val="Lienhypertexte"/>
                <w:noProof/>
              </w:rPr>
              <w:t>4.1</w:t>
            </w:r>
            <w:r>
              <w:rPr>
                <w:rFonts w:eastAsiaTheme="minorEastAsia" w:cstheme="minorBidi"/>
                <w:smallCaps w:val="0"/>
                <w:noProof/>
                <w:kern w:val="2"/>
                <w:sz w:val="24"/>
                <w:szCs w:val="24"/>
                <w14:ligatures w14:val="standardContextual"/>
              </w:rPr>
              <w:tab/>
            </w:r>
            <w:r w:rsidRPr="00C63A2C">
              <w:rPr>
                <w:rStyle w:val="Lienhypertexte"/>
                <w:noProof/>
              </w:rPr>
              <w:t>Bons de commande</w:t>
            </w:r>
            <w:r>
              <w:rPr>
                <w:noProof/>
                <w:webHidden/>
              </w:rPr>
              <w:tab/>
            </w:r>
            <w:r>
              <w:rPr>
                <w:noProof/>
                <w:webHidden/>
              </w:rPr>
              <w:fldChar w:fldCharType="begin"/>
            </w:r>
            <w:r>
              <w:rPr>
                <w:noProof/>
                <w:webHidden/>
              </w:rPr>
              <w:instrText xml:space="preserve"> PAGEREF _Toc194502928 \h </w:instrText>
            </w:r>
            <w:r>
              <w:rPr>
                <w:noProof/>
                <w:webHidden/>
              </w:rPr>
            </w:r>
            <w:r>
              <w:rPr>
                <w:noProof/>
                <w:webHidden/>
              </w:rPr>
              <w:fldChar w:fldCharType="separate"/>
            </w:r>
            <w:r>
              <w:rPr>
                <w:noProof/>
                <w:webHidden/>
              </w:rPr>
              <w:t>5</w:t>
            </w:r>
            <w:r>
              <w:rPr>
                <w:noProof/>
                <w:webHidden/>
              </w:rPr>
              <w:fldChar w:fldCharType="end"/>
            </w:r>
          </w:hyperlink>
        </w:p>
        <w:p w14:paraId="1EFC7751" w14:textId="13C4E75A"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29" w:history="1">
            <w:r w:rsidRPr="00C63A2C">
              <w:rPr>
                <w:rStyle w:val="Lienhypertexte"/>
                <w:noProof/>
              </w:rPr>
              <w:t>4.2</w:t>
            </w:r>
            <w:r>
              <w:rPr>
                <w:rFonts w:eastAsiaTheme="minorEastAsia" w:cstheme="minorBidi"/>
                <w:smallCaps w:val="0"/>
                <w:noProof/>
                <w:kern w:val="2"/>
                <w:sz w:val="24"/>
                <w:szCs w:val="24"/>
                <w14:ligatures w14:val="standardContextual"/>
              </w:rPr>
              <w:tab/>
            </w:r>
            <w:r w:rsidRPr="00C63A2C">
              <w:rPr>
                <w:rStyle w:val="Lienhypertexte"/>
                <w:noProof/>
              </w:rPr>
              <w:t>Devis préalable</w:t>
            </w:r>
            <w:r>
              <w:rPr>
                <w:noProof/>
                <w:webHidden/>
              </w:rPr>
              <w:tab/>
            </w:r>
            <w:r>
              <w:rPr>
                <w:noProof/>
                <w:webHidden/>
              </w:rPr>
              <w:fldChar w:fldCharType="begin"/>
            </w:r>
            <w:r>
              <w:rPr>
                <w:noProof/>
                <w:webHidden/>
              </w:rPr>
              <w:instrText xml:space="preserve"> PAGEREF _Toc194502929 \h </w:instrText>
            </w:r>
            <w:r>
              <w:rPr>
                <w:noProof/>
                <w:webHidden/>
              </w:rPr>
            </w:r>
            <w:r>
              <w:rPr>
                <w:noProof/>
                <w:webHidden/>
              </w:rPr>
              <w:fldChar w:fldCharType="separate"/>
            </w:r>
            <w:r>
              <w:rPr>
                <w:noProof/>
                <w:webHidden/>
              </w:rPr>
              <w:t>5</w:t>
            </w:r>
            <w:r>
              <w:rPr>
                <w:noProof/>
                <w:webHidden/>
              </w:rPr>
              <w:fldChar w:fldCharType="end"/>
            </w:r>
          </w:hyperlink>
        </w:p>
        <w:p w14:paraId="567A11AD" w14:textId="46B11D4A"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30" w:history="1">
            <w:r w:rsidRPr="00C63A2C">
              <w:rPr>
                <w:rStyle w:val="Lienhypertexte"/>
                <w:noProof/>
              </w:rPr>
              <w:t>4.3</w:t>
            </w:r>
            <w:r>
              <w:rPr>
                <w:rFonts w:eastAsiaTheme="minorEastAsia" w:cstheme="minorBidi"/>
                <w:smallCaps w:val="0"/>
                <w:noProof/>
                <w:kern w:val="2"/>
                <w:sz w:val="24"/>
                <w:szCs w:val="24"/>
                <w14:ligatures w14:val="standardContextual"/>
              </w:rPr>
              <w:tab/>
            </w:r>
            <w:r w:rsidRPr="00C63A2C">
              <w:rPr>
                <w:rStyle w:val="Lienhypertexte"/>
                <w:noProof/>
              </w:rPr>
              <w:t>Conditions des commandes sur catalogue(s)</w:t>
            </w:r>
            <w:r>
              <w:rPr>
                <w:noProof/>
                <w:webHidden/>
              </w:rPr>
              <w:tab/>
            </w:r>
            <w:r>
              <w:rPr>
                <w:noProof/>
                <w:webHidden/>
              </w:rPr>
              <w:fldChar w:fldCharType="begin"/>
            </w:r>
            <w:r>
              <w:rPr>
                <w:noProof/>
                <w:webHidden/>
              </w:rPr>
              <w:instrText xml:space="preserve"> PAGEREF _Toc194502930 \h </w:instrText>
            </w:r>
            <w:r>
              <w:rPr>
                <w:noProof/>
                <w:webHidden/>
              </w:rPr>
            </w:r>
            <w:r>
              <w:rPr>
                <w:noProof/>
                <w:webHidden/>
              </w:rPr>
              <w:fldChar w:fldCharType="separate"/>
            </w:r>
            <w:r>
              <w:rPr>
                <w:noProof/>
                <w:webHidden/>
              </w:rPr>
              <w:t>5</w:t>
            </w:r>
            <w:r>
              <w:rPr>
                <w:noProof/>
                <w:webHidden/>
              </w:rPr>
              <w:fldChar w:fldCharType="end"/>
            </w:r>
          </w:hyperlink>
        </w:p>
        <w:p w14:paraId="2404FCFB" w14:textId="1079E177"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31" w:history="1">
            <w:r w:rsidRPr="00C63A2C">
              <w:rPr>
                <w:rStyle w:val="Lienhypertexte"/>
                <w:noProof/>
              </w:rPr>
              <w:t>4.4</w:t>
            </w:r>
            <w:r>
              <w:rPr>
                <w:rFonts w:eastAsiaTheme="minorEastAsia" w:cstheme="minorBidi"/>
                <w:smallCaps w:val="0"/>
                <w:noProof/>
                <w:kern w:val="2"/>
                <w:sz w:val="24"/>
                <w:szCs w:val="24"/>
                <w14:ligatures w14:val="standardContextual"/>
              </w:rPr>
              <w:tab/>
            </w:r>
            <w:r w:rsidRPr="00C63A2C">
              <w:rPr>
                <w:rStyle w:val="Lienhypertexte"/>
                <w:noProof/>
              </w:rPr>
              <w:t>Contenu des prestations</w:t>
            </w:r>
            <w:r>
              <w:rPr>
                <w:noProof/>
                <w:webHidden/>
              </w:rPr>
              <w:tab/>
            </w:r>
            <w:r>
              <w:rPr>
                <w:noProof/>
                <w:webHidden/>
              </w:rPr>
              <w:fldChar w:fldCharType="begin"/>
            </w:r>
            <w:r>
              <w:rPr>
                <w:noProof/>
                <w:webHidden/>
              </w:rPr>
              <w:instrText xml:space="preserve"> PAGEREF _Toc194502931 \h </w:instrText>
            </w:r>
            <w:r>
              <w:rPr>
                <w:noProof/>
                <w:webHidden/>
              </w:rPr>
            </w:r>
            <w:r>
              <w:rPr>
                <w:noProof/>
                <w:webHidden/>
              </w:rPr>
              <w:fldChar w:fldCharType="separate"/>
            </w:r>
            <w:r>
              <w:rPr>
                <w:noProof/>
                <w:webHidden/>
              </w:rPr>
              <w:t>6</w:t>
            </w:r>
            <w:r>
              <w:rPr>
                <w:noProof/>
                <w:webHidden/>
              </w:rPr>
              <w:fldChar w:fldCharType="end"/>
            </w:r>
          </w:hyperlink>
        </w:p>
        <w:p w14:paraId="6E69E892" w14:textId="7166E697"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32" w:history="1">
            <w:r w:rsidRPr="00C63A2C">
              <w:rPr>
                <w:rStyle w:val="Lienhypertexte"/>
                <w:noProof/>
              </w:rPr>
              <w:t>4.5</w:t>
            </w:r>
            <w:r>
              <w:rPr>
                <w:rFonts w:eastAsiaTheme="minorEastAsia" w:cstheme="minorBidi"/>
                <w:smallCaps w:val="0"/>
                <w:noProof/>
                <w:kern w:val="2"/>
                <w:sz w:val="24"/>
                <w:szCs w:val="24"/>
                <w14:ligatures w14:val="standardContextual"/>
              </w:rPr>
              <w:tab/>
            </w:r>
            <w:r w:rsidRPr="00C63A2C">
              <w:rPr>
                <w:rStyle w:val="Lienhypertexte"/>
                <w:noProof/>
              </w:rPr>
              <w:t>Confidentialité et protection des données à caractère personnel</w:t>
            </w:r>
            <w:r>
              <w:rPr>
                <w:noProof/>
                <w:webHidden/>
              </w:rPr>
              <w:tab/>
            </w:r>
            <w:r>
              <w:rPr>
                <w:noProof/>
                <w:webHidden/>
              </w:rPr>
              <w:fldChar w:fldCharType="begin"/>
            </w:r>
            <w:r>
              <w:rPr>
                <w:noProof/>
                <w:webHidden/>
              </w:rPr>
              <w:instrText xml:space="preserve"> PAGEREF _Toc194502932 \h </w:instrText>
            </w:r>
            <w:r>
              <w:rPr>
                <w:noProof/>
                <w:webHidden/>
              </w:rPr>
            </w:r>
            <w:r>
              <w:rPr>
                <w:noProof/>
                <w:webHidden/>
              </w:rPr>
              <w:fldChar w:fldCharType="separate"/>
            </w:r>
            <w:r>
              <w:rPr>
                <w:noProof/>
                <w:webHidden/>
              </w:rPr>
              <w:t>6</w:t>
            </w:r>
            <w:r>
              <w:rPr>
                <w:noProof/>
                <w:webHidden/>
              </w:rPr>
              <w:fldChar w:fldCharType="end"/>
            </w:r>
          </w:hyperlink>
        </w:p>
        <w:p w14:paraId="700C1C80" w14:textId="6BD4D14D"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33" w:history="1">
            <w:r w:rsidRPr="00C63A2C">
              <w:rPr>
                <w:rStyle w:val="Lienhypertexte"/>
                <w:noProof/>
              </w:rPr>
              <w:t>4.6</w:t>
            </w:r>
            <w:r>
              <w:rPr>
                <w:rFonts w:eastAsiaTheme="minorEastAsia" w:cstheme="minorBidi"/>
                <w:smallCaps w:val="0"/>
                <w:noProof/>
                <w:kern w:val="2"/>
                <w:sz w:val="24"/>
                <w:szCs w:val="24"/>
                <w14:ligatures w14:val="standardContextual"/>
              </w:rPr>
              <w:tab/>
            </w:r>
            <w:r w:rsidRPr="00C63A2C">
              <w:rPr>
                <w:rStyle w:val="Lienhypertexte"/>
                <w:noProof/>
              </w:rPr>
              <w:t>Formes des communications</w:t>
            </w:r>
            <w:r>
              <w:rPr>
                <w:noProof/>
                <w:webHidden/>
              </w:rPr>
              <w:tab/>
            </w:r>
            <w:r>
              <w:rPr>
                <w:noProof/>
                <w:webHidden/>
              </w:rPr>
              <w:fldChar w:fldCharType="begin"/>
            </w:r>
            <w:r>
              <w:rPr>
                <w:noProof/>
                <w:webHidden/>
              </w:rPr>
              <w:instrText xml:space="preserve"> PAGEREF _Toc194502933 \h </w:instrText>
            </w:r>
            <w:r>
              <w:rPr>
                <w:noProof/>
                <w:webHidden/>
              </w:rPr>
            </w:r>
            <w:r>
              <w:rPr>
                <w:noProof/>
                <w:webHidden/>
              </w:rPr>
              <w:fldChar w:fldCharType="separate"/>
            </w:r>
            <w:r>
              <w:rPr>
                <w:noProof/>
                <w:webHidden/>
              </w:rPr>
              <w:t>6</w:t>
            </w:r>
            <w:r>
              <w:rPr>
                <w:noProof/>
                <w:webHidden/>
              </w:rPr>
              <w:fldChar w:fldCharType="end"/>
            </w:r>
          </w:hyperlink>
        </w:p>
        <w:p w14:paraId="1BAE5742" w14:textId="07C56DAA" w:rsidR="00EA0422" w:rsidRDefault="00EA0422">
          <w:pPr>
            <w:pStyle w:val="TM1"/>
            <w:rPr>
              <w:rFonts w:eastAsiaTheme="minorEastAsia" w:cstheme="minorBidi"/>
              <w:b w:val="0"/>
              <w:bCs w:val="0"/>
              <w:caps w:val="0"/>
              <w:noProof/>
              <w:kern w:val="2"/>
              <w:sz w:val="24"/>
              <w:szCs w:val="24"/>
              <w14:ligatures w14:val="standardContextual"/>
            </w:rPr>
          </w:pPr>
          <w:hyperlink w:anchor="_Toc194502934" w:history="1">
            <w:r w:rsidRPr="00C63A2C">
              <w:rPr>
                <w:rStyle w:val="Lienhypertexte"/>
                <w:noProof/>
                <w14:scene3d>
                  <w14:camera w14:prst="orthographicFront"/>
                  <w14:lightRig w14:rig="threePt" w14:dir="t">
                    <w14:rot w14:lat="0" w14:lon="0" w14:rev="0"/>
                  </w14:lightRig>
                </w14:scene3d>
              </w:rPr>
              <w:t>Article 5 -</w:t>
            </w:r>
            <w:r>
              <w:rPr>
                <w:rFonts w:eastAsiaTheme="minorEastAsia" w:cstheme="minorBidi"/>
                <w:b w:val="0"/>
                <w:bCs w:val="0"/>
                <w:caps w:val="0"/>
                <w:noProof/>
                <w:kern w:val="2"/>
                <w:sz w:val="24"/>
                <w:szCs w:val="24"/>
                <w14:ligatures w14:val="standardContextual"/>
              </w:rPr>
              <w:tab/>
            </w:r>
            <w:r w:rsidRPr="00C63A2C">
              <w:rPr>
                <w:rStyle w:val="Lienhypertexte"/>
                <w:noProof/>
              </w:rPr>
              <w:t>MODALITES DE VERIFICATION DES PRESTATIONS</w:t>
            </w:r>
            <w:r>
              <w:rPr>
                <w:noProof/>
                <w:webHidden/>
              </w:rPr>
              <w:tab/>
            </w:r>
            <w:r>
              <w:rPr>
                <w:noProof/>
                <w:webHidden/>
              </w:rPr>
              <w:fldChar w:fldCharType="begin"/>
            </w:r>
            <w:r>
              <w:rPr>
                <w:noProof/>
                <w:webHidden/>
              </w:rPr>
              <w:instrText xml:space="preserve"> PAGEREF _Toc194502934 \h </w:instrText>
            </w:r>
            <w:r>
              <w:rPr>
                <w:noProof/>
                <w:webHidden/>
              </w:rPr>
            </w:r>
            <w:r>
              <w:rPr>
                <w:noProof/>
                <w:webHidden/>
              </w:rPr>
              <w:fldChar w:fldCharType="separate"/>
            </w:r>
            <w:r>
              <w:rPr>
                <w:noProof/>
                <w:webHidden/>
              </w:rPr>
              <w:t>6</w:t>
            </w:r>
            <w:r>
              <w:rPr>
                <w:noProof/>
                <w:webHidden/>
              </w:rPr>
              <w:fldChar w:fldCharType="end"/>
            </w:r>
          </w:hyperlink>
        </w:p>
        <w:p w14:paraId="0A564317" w14:textId="2FE304EE" w:rsidR="00EA0422" w:rsidRDefault="00EA0422">
          <w:pPr>
            <w:pStyle w:val="TM1"/>
            <w:rPr>
              <w:rFonts w:eastAsiaTheme="minorEastAsia" w:cstheme="minorBidi"/>
              <w:b w:val="0"/>
              <w:bCs w:val="0"/>
              <w:caps w:val="0"/>
              <w:noProof/>
              <w:kern w:val="2"/>
              <w:sz w:val="24"/>
              <w:szCs w:val="24"/>
              <w14:ligatures w14:val="standardContextual"/>
            </w:rPr>
          </w:pPr>
          <w:hyperlink w:anchor="_Toc194502935" w:history="1">
            <w:r w:rsidRPr="00C63A2C">
              <w:rPr>
                <w:rStyle w:val="Lienhypertexte"/>
                <w:noProof/>
                <w14:scene3d>
                  <w14:camera w14:prst="orthographicFront"/>
                  <w14:lightRig w14:rig="threePt" w14:dir="t">
                    <w14:rot w14:lat="0" w14:lon="0" w14:rev="0"/>
                  </w14:lightRig>
                </w14:scene3d>
              </w:rPr>
              <w:t>Article 6 -</w:t>
            </w:r>
            <w:r>
              <w:rPr>
                <w:rFonts w:eastAsiaTheme="minorEastAsia" w:cstheme="minorBidi"/>
                <w:b w:val="0"/>
                <w:bCs w:val="0"/>
                <w:caps w:val="0"/>
                <w:noProof/>
                <w:kern w:val="2"/>
                <w:sz w:val="24"/>
                <w:szCs w:val="24"/>
                <w14:ligatures w14:val="standardContextual"/>
              </w:rPr>
              <w:tab/>
            </w:r>
            <w:r w:rsidRPr="00C63A2C">
              <w:rPr>
                <w:rStyle w:val="Lienhypertexte"/>
                <w:noProof/>
              </w:rPr>
              <w:t>GARANTIE, MAINTENANCE ET CONTINUITE DE SERVICE</w:t>
            </w:r>
            <w:r>
              <w:rPr>
                <w:noProof/>
                <w:webHidden/>
              </w:rPr>
              <w:tab/>
            </w:r>
            <w:r>
              <w:rPr>
                <w:noProof/>
                <w:webHidden/>
              </w:rPr>
              <w:fldChar w:fldCharType="begin"/>
            </w:r>
            <w:r>
              <w:rPr>
                <w:noProof/>
                <w:webHidden/>
              </w:rPr>
              <w:instrText xml:space="preserve"> PAGEREF _Toc194502935 \h </w:instrText>
            </w:r>
            <w:r>
              <w:rPr>
                <w:noProof/>
                <w:webHidden/>
              </w:rPr>
            </w:r>
            <w:r>
              <w:rPr>
                <w:noProof/>
                <w:webHidden/>
              </w:rPr>
              <w:fldChar w:fldCharType="separate"/>
            </w:r>
            <w:r>
              <w:rPr>
                <w:noProof/>
                <w:webHidden/>
              </w:rPr>
              <w:t>6</w:t>
            </w:r>
            <w:r>
              <w:rPr>
                <w:noProof/>
                <w:webHidden/>
              </w:rPr>
              <w:fldChar w:fldCharType="end"/>
            </w:r>
          </w:hyperlink>
        </w:p>
        <w:p w14:paraId="2A58811B" w14:textId="6DDC4FF4" w:rsidR="00EA0422" w:rsidRDefault="00EA0422">
          <w:pPr>
            <w:pStyle w:val="TM1"/>
            <w:rPr>
              <w:rFonts w:eastAsiaTheme="minorEastAsia" w:cstheme="minorBidi"/>
              <w:b w:val="0"/>
              <w:bCs w:val="0"/>
              <w:caps w:val="0"/>
              <w:noProof/>
              <w:kern w:val="2"/>
              <w:sz w:val="24"/>
              <w:szCs w:val="24"/>
              <w14:ligatures w14:val="standardContextual"/>
            </w:rPr>
          </w:pPr>
          <w:hyperlink w:anchor="_Toc194502936" w:history="1">
            <w:r w:rsidRPr="00C63A2C">
              <w:rPr>
                <w:rStyle w:val="Lienhypertexte"/>
                <w:noProof/>
                <w14:scene3d>
                  <w14:camera w14:prst="orthographicFront"/>
                  <w14:lightRig w14:rig="threePt" w14:dir="t">
                    <w14:rot w14:lat="0" w14:lon="0" w14:rev="0"/>
                  </w14:lightRig>
                </w14:scene3d>
              </w:rPr>
              <w:t>Article 7 -</w:t>
            </w:r>
            <w:r>
              <w:rPr>
                <w:rFonts w:eastAsiaTheme="minorEastAsia" w:cstheme="minorBidi"/>
                <w:b w:val="0"/>
                <w:bCs w:val="0"/>
                <w:caps w:val="0"/>
                <w:noProof/>
                <w:kern w:val="2"/>
                <w:sz w:val="24"/>
                <w:szCs w:val="24"/>
                <w14:ligatures w14:val="standardContextual"/>
              </w:rPr>
              <w:tab/>
            </w:r>
            <w:r w:rsidRPr="00C63A2C">
              <w:rPr>
                <w:rStyle w:val="Lienhypertexte"/>
                <w:noProof/>
              </w:rPr>
              <w:t>PRIX DU MARCHE</w:t>
            </w:r>
            <w:r>
              <w:rPr>
                <w:noProof/>
                <w:webHidden/>
              </w:rPr>
              <w:tab/>
            </w:r>
            <w:r>
              <w:rPr>
                <w:noProof/>
                <w:webHidden/>
              </w:rPr>
              <w:fldChar w:fldCharType="begin"/>
            </w:r>
            <w:r>
              <w:rPr>
                <w:noProof/>
                <w:webHidden/>
              </w:rPr>
              <w:instrText xml:space="preserve"> PAGEREF _Toc194502936 \h </w:instrText>
            </w:r>
            <w:r>
              <w:rPr>
                <w:noProof/>
                <w:webHidden/>
              </w:rPr>
            </w:r>
            <w:r>
              <w:rPr>
                <w:noProof/>
                <w:webHidden/>
              </w:rPr>
              <w:fldChar w:fldCharType="separate"/>
            </w:r>
            <w:r>
              <w:rPr>
                <w:noProof/>
                <w:webHidden/>
              </w:rPr>
              <w:t>7</w:t>
            </w:r>
            <w:r>
              <w:rPr>
                <w:noProof/>
                <w:webHidden/>
              </w:rPr>
              <w:fldChar w:fldCharType="end"/>
            </w:r>
          </w:hyperlink>
        </w:p>
        <w:p w14:paraId="205DA1AE" w14:textId="00D0F87F"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37" w:history="1">
            <w:r w:rsidRPr="00C63A2C">
              <w:rPr>
                <w:rStyle w:val="Lienhypertexte"/>
                <w:noProof/>
              </w:rPr>
              <w:t>7.1</w:t>
            </w:r>
            <w:r>
              <w:rPr>
                <w:rFonts w:eastAsiaTheme="minorEastAsia" w:cstheme="minorBidi"/>
                <w:smallCaps w:val="0"/>
                <w:noProof/>
                <w:kern w:val="2"/>
                <w:sz w:val="24"/>
                <w:szCs w:val="24"/>
                <w14:ligatures w14:val="standardContextual"/>
              </w:rPr>
              <w:tab/>
            </w:r>
            <w:r w:rsidRPr="00C63A2C">
              <w:rPr>
                <w:rStyle w:val="Lienhypertexte"/>
                <w:noProof/>
              </w:rPr>
              <w:t>Forme des prix</w:t>
            </w:r>
            <w:r>
              <w:rPr>
                <w:noProof/>
                <w:webHidden/>
              </w:rPr>
              <w:tab/>
            </w:r>
            <w:r>
              <w:rPr>
                <w:noProof/>
                <w:webHidden/>
              </w:rPr>
              <w:fldChar w:fldCharType="begin"/>
            </w:r>
            <w:r>
              <w:rPr>
                <w:noProof/>
                <w:webHidden/>
              </w:rPr>
              <w:instrText xml:space="preserve"> PAGEREF _Toc194502937 \h </w:instrText>
            </w:r>
            <w:r>
              <w:rPr>
                <w:noProof/>
                <w:webHidden/>
              </w:rPr>
            </w:r>
            <w:r>
              <w:rPr>
                <w:noProof/>
                <w:webHidden/>
              </w:rPr>
              <w:fldChar w:fldCharType="separate"/>
            </w:r>
            <w:r>
              <w:rPr>
                <w:noProof/>
                <w:webHidden/>
              </w:rPr>
              <w:t>7</w:t>
            </w:r>
            <w:r>
              <w:rPr>
                <w:noProof/>
                <w:webHidden/>
              </w:rPr>
              <w:fldChar w:fldCharType="end"/>
            </w:r>
          </w:hyperlink>
        </w:p>
        <w:p w14:paraId="431064E1" w14:textId="2F039E6D"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38" w:history="1">
            <w:r w:rsidRPr="00C63A2C">
              <w:rPr>
                <w:rStyle w:val="Lienhypertexte"/>
                <w:noProof/>
              </w:rPr>
              <w:t>7.2</w:t>
            </w:r>
            <w:r>
              <w:rPr>
                <w:rFonts w:eastAsiaTheme="minorEastAsia" w:cstheme="minorBidi"/>
                <w:smallCaps w:val="0"/>
                <w:noProof/>
                <w:kern w:val="2"/>
                <w:sz w:val="24"/>
                <w:szCs w:val="24"/>
                <w14:ligatures w14:val="standardContextual"/>
              </w:rPr>
              <w:tab/>
            </w:r>
            <w:r w:rsidRPr="00C63A2C">
              <w:rPr>
                <w:rStyle w:val="Lienhypertexte"/>
                <w:noProof/>
              </w:rPr>
              <w:t>Contenu des prix</w:t>
            </w:r>
            <w:r>
              <w:rPr>
                <w:noProof/>
                <w:webHidden/>
              </w:rPr>
              <w:tab/>
            </w:r>
            <w:r>
              <w:rPr>
                <w:noProof/>
                <w:webHidden/>
              </w:rPr>
              <w:fldChar w:fldCharType="begin"/>
            </w:r>
            <w:r>
              <w:rPr>
                <w:noProof/>
                <w:webHidden/>
              </w:rPr>
              <w:instrText xml:space="preserve"> PAGEREF _Toc194502938 \h </w:instrText>
            </w:r>
            <w:r>
              <w:rPr>
                <w:noProof/>
                <w:webHidden/>
              </w:rPr>
            </w:r>
            <w:r>
              <w:rPr>
                <w:noProof/>
                <w:webHidden/>
              </w:rPr>
              <w:fldChar w:fldCharType="separate"/>
            </w:r>
            <w:r>
              <w:rPr>
                <w:noProof/>
                <w:webHidden/>
              </w:rPr>
              <w:t>7</w:t>
            </w:r>
            <w:r>
              <w:rPr>
                <w:noProof/>
                <w:webHidden/>
              </w:rPr>
              <w:fldChar w:fldCharType="end"/>
            </w:r>
          </w:hyperlink>
        </w:p>
        <w:p w14:paraId="66FAEF51" w14:textId="07F40C0B"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39" w:history="1">
            <w:r w:rsidRPr="00C63A2C">
              <w:rPr>
                <w:rStyle w:val="Lienhypertexte"/>
                <w:noProof/>
              </w:rPr>
              <w:t>7.3</w:t>
            </w:r>
            <w:r>
              <w:rPr>
                <w:rFonts w:eastAsiaTheme="minorEastAsia" w:cstheme="minorBidi"/>
                <w:smallCaps w:val="0"/>
                <w:noProof/>
                <w:kern w:val="2"/>
                <w:sz w:val="24"/>
                <w:szCs w:val="24"/>
                <w14:ligatures w14:val="standardContextual"/>
              </w:rPr>
              <w:tab/>
            </w:r>
            <w:r w:rsidRPr="00C63A2C">
              <w:rPr>
                <w:rStyle w:val="Lienhypertexte"/>
                <w:noProof/>
              </w:rPr>
              <w:t>Révision des prix</w:t>
            </w:r>
            <w:r>
              <w:rPr>
                <w:noProof/>
                <w:webHidden/>
              </w:rPr>
              <w:tab/>
            </w:r>
            <w:r>
              <w:rPr>
                <w:noProof/>
                <w:webHidden/>
              </w:rPr>
              <w:fldChar w:fldCharType="begin"/>
            </w:r>
            <w:r>
              <w:rPr>
                <w:noProof/>
                <w:webHidden/>
              </w:rPr>
              <w:instrText xml:space="preserve"> PAGEREF _Toc194502939 \h </w:instrText>
            </w:r>
            <w:r>
              <w:rPr>
                <w:noProof/>
                <w:webHidden/>
              </w:rPr>
            </w:r>
            <w:r>
              <w:rPr>
                <w:noProof/>
                <w:webHidden/>
              </w:rPr>
              <w:fldChar w:fldCharType="separate"/>
            </w:r>
            <w:r>
              <w:rPr>
                <w:noProof/>
                <w:webHidden/>
              </w:rPr>
              <w:t>7</w:t>
            </w:r>
            <w:r>
              <w:rPr>
                <w:noProof/>
                <w:webHidden/>
              </w:rPr>
              <w:fldChar w:fldCharType="end"/>
            </w:r>
          </w:hyperlink>
        </w:p>
        <w:p w14:paraId="43BBDFA0" w14:textId="602B3400" w:rsidR="00EA0422" w:rsidRDefault="00EA042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4502940" w:history="1">
            <w:r w:rsidRPr="00C63A2C">
              <w:rPr>
                <w:rStyle w:val="Lienhypertexte"/>
                <w:noProof/>
              </w:rPr>
              <w:t>7.3.1</w:t>
            </w:r>
            <w:r>
              <w:rPr>
                <w:rFonts w:eastAsiaTheme="minorEastAsia" w:cstheme="minorBidi"/>
                <w:i w:val="0"/>
                <w:iCs w:val="0"/>
                <w:noProof/>
                <w:kern w:val="2"/>
                <w:sz w:val="24"/>
                <w:szCs w:val="24"/>
                <w14:ligatures w14:val="standardContextual"/>
              </w:rPr>
              <w:tab/>
            </w:r>
            <w:r w:rsidRPr="00C63A2C">
              <w:rPr>
                <w:rStyle w:val="Lienhypertexte"/>
                <w:noProof/>
              </w:rPr>
              <w:t>Offre de prix promotionnels</w:t>
            </w:r>
            <w:r>
              <w:rPr>
                <w:noProof/>
                <w:webHidden/>
              </w:rPr>
              <w:tab/>
            </w:r>
            <w:r>
              <w:rPr>
                <w:noProof/>
                <w:webHidden/>
              </w:rPr>
              <w:fldChar w:fldCharType="begin"/>
            </w:r>
            <w:r>
              <w:rPr>
                <w:noProof/>
                <w:webHidden/>
              </w:rPr>
              <w:instrText xml:space="preserve"> PAGEREF _Toc194502940 \h </w:instrText>
            </w:r>
            <w:r>
              <w:rPr>
                <w:noProof/>
                <w:webHidden/>
              </w:rPr>
            </w:r>
            <w:r>
              <w:rPr>
                <w:noProof/>
                <w:webHidden/>
              </w:rPr>
              <w:fldChar w:fldCharType="separate"/>
            </w:r>
            <w:r>
              <w:rPr>
                <w:noProof/>
                <w:webHidden/>
              </w:rPr>
              <w:t>7</w:t>
            </w:r>
            <w:r>
              <w:rPr>
                <w:noProof/>
                <w:webHidden/>
              </w:rPr>
              <w:fldChar w:fldCharType="end"/>
            </w:r>
          </w:hyperlink>
        </w:p>
        <w:p w14:paraId="197ED7DE" w14:textId="61149927" w:rsidR="00EA0422" w:rsidRDefault="00EA042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4502941" w:history="1">
            <w:r w:rsidRPr="00C63A2C">
              <w:rPr>
                <w:rStyle w:val="Lienhypertexte"/>
                <w:noProof/>
              </w:rPr>
              <w:t>7.3.2</w:t>
            </w:r>
            <w:r>
              <w:rPr>
                <w:rFonts w:eastAsiaTheme="minorEastAsia" w:cstheme="minorBidi"/>
                <w:i w:val="0"/>
                <w:iCs w:val="0"/>
                <w:noProof/>
                <w:kern w:val="2"/>
                <w:sz w:val="24"/>
                <w:szCs w:val="24"/>
                <w14:ligatures w14:val="standardContextual"/>
              </w:rPr>
              <w:tab/>
            </w:r>
            <w:r w:rsidRPr="00C63A2C">
              <w:rPr>
                <w:rStyle w:val="Lienhypertexte"/>
                <w:noProof/>
              </w:rPr>
              <w:t>Variation des prix</w:t>
            </w:r>
            <w:r>
              <w:rPr>
                <w:noProof/>
                <w:webHidden/>
              </w:rPr>
              <w:tab/>
            </w:r>
            <w:r>
              <w:rPr>
                <w:noProof/>
                <w:webHidden/>
              </w:rPr>
              <w:fldChar w:fldCharType="begin"/>
            </w:r>
            <w:r>
              <w:rPr>
                <w:noProof/>
                <w:webHidden/>
              </w:rPr>
              <w:instrText xml:space="preserve"> PAGEREF _Toc194502941 \h </w:instrText>
            </w:r>
            <w:r>
              <w:rPr>
                <w:noProof/>
                <w:webHidden/>
              </w:rPr>
            </w:r>
            <w:r>
              <w:rPr>
                <w:noProof/>
                <w:webHidden/>
              </w:rPr>
              <w:fldChar w:fldCharType="separate"/>
            </w:r>
            <w:r>
              <w:rPr>
                <w:noProof/>
                <w:webHidden/>
              </w:rPr>
              <w:t>7</w:t>
            </w:r>
            <w:r>
              <w:rPr>
                <w:noProof/>
                <w:webHidden/>
              </w:rPr>
              <w:fldChar w:fldCharType="end"/>
            </w:r>
          </w:hyperlink>
        </w:p>
        <w:p w14:paraId="322C11DA" w14:textId="10FDFBD4" w:rsidR="00EA0422" w:rsidRDefault="00EA042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4502942" w:history="1">
            <w:r w:rsidRPr="00C63A2C">
              <w:rPr>
                <w:rStyle w:val="Lienhypertexte"/>
                <w:noProof/>
              </w:rPr>
              <w:t>7.3.3</w:t>
            </w:r>
            <w:r>
              <w:rPr>
                <w:rFonts w:eastAsiaTheme="minorEastAsia" w:cstheme="minorBidi"/>
                <w:i w:val="0"/>
                <w:iCs w:val="0"/>
                <w:noProof/>
                <w:kern w:val="2"/>
                <w:sz w:val="24"/>
                <w:szCs w:val="24"/>
                <w14:ligatures w14:val="standardContextual"/>
              </w:rPr>
              <w:tab/>
            </w:r>
            <w:r w:rsidRPr="00C63A2C">
              <w:rPr>
                <w:rStyle w:val="Lienhypertexte"/>
                <w:noProof/>
              </w:rPr>
              <w:t>Clause butoir</w:t>
            </w:r>
            <w:r>
              <w:rPr>
                <w:noProof/>
                <w:webHidden/>
              </w:rPr>
              <w:tab/>
            </w:r>
            <w:r>
              <w:rPr>
                <w:noProof/>
                <w:webHidden/>
              </w:rPr>
              <w:fldChar w:fldCharType="begin"/>
            </w:r>
            <w:r>
              <w:rPr>
                <w:noProof/>
                <w:webHidden/>
              </w:rPr>
              <w:instrText xml:space="preserve"> PAGEREF _Toc194502942 \h </w:instrText>
            </w:r>
            <w:r>
              <w:rPr>
                <w:noProof/>
                <w:webHidden/>
              </w:rPr>
            </w:r>
            <w:r>
              <w:rPr>
                <w:noProof/>
                <w:webHidden/>
              </w:rPr>
              <w:fldChar w:fldCharType="separate"/>
            </w:r>
            <w:r>
              <w:rPr>
                <w:noProof/>
                <w:webHidden/>
              </w:rPr>
              <w:t>8</w:t>
            </w:r>
            <w:r>
              <w:rPr>
                <w:noProof/>
                <w:webHidden/>
              </w:rPr>
              <w:fldChar w:fldCharType="end"/>
            </w:r>
          </w:hyperlink>
        </w:p>
        <w:p w14:paraId="5FB5A67E" w14:textId="553EE526" w:rsidR="00EA0422" w:rsidRDefault="00EA042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4502943" w:history="1">
            <w:r w:rsidRPr="00C63A2C">
              <w:rPr>
                <w:rStyle w:val="Lienhypertexte"/>
                <w:noProof/>
              </w:rPr>
              <w:t>7.3.4</w:t>
            </w:r>
            <w:r>
              <w:rPr>
                <w:rFonts w:eastAsiaTheme="minorEastAsia" w:cstheme="minorBidi"/>
                <w:i w:val="0"/>
                <w:iCs w:val="0"/>
                <w:noProof/>
                <w:kern w:val="2"/>
                <w:sz w:val="24"/>
                <w:szCs w:val="24"/>
                <w14:ligatures w14:val="standardContextual"/>
              </w:rPr>
              <w:tab/>
            </w:r>
            <w:r w:rsidRPr="00C63A2C">
              <w:rPr>
                <w:rStyle w:val="Lienhypertexte"/>
                <w:noProof/>
              </w:rPr>
              <w:t>Clause de sauvegarde</w:t>
            </w:r>
            <w:r>
              <w:rPr>
                <w:noProof/>
                <w:webHidden/>
              </w:rPr>
              <w:tab/>
            </w:r>
            <w:r>
              <w:rPr>
                <w:noProof/>
                <w:webHidden/>
              </w:rPr>
              <w:fldChar w:fldCharType="begin"/>
            </w:r>
            <w:r>
              <w:rPr>
                <w:noProof/>
                <w:webHidden/>
              </w:rPr>
              <w:instrText xml:space="preserve"> PAGEREF _Toc194502943 \h </w:instrText>
            </w:r>
            <w:r>
              <w:rPr>
                <w:noProof/>
                <w:webHidden/>
              </w:rPr>
            </w:r>
            <w:r>
              <w:rPr>
                <w:noProof/>
                <w:webHidden/>
              </w:rPr>
              <w:fldChar w:fldCharType="separate"/>
            </w:r>
            <w:r>
              <w:rPr>
                <w:noProof/>
                <w:webHidden/>
              </w:rPr>
              <w:t>8</w:t>
            </w:r>
            <w:r>
              <w:rPr>
                <w:noProof/>
                <w:webHidden/>
              </w:rPr>
              <w:fldChar w:fldCharType="end"/>
            </w:r>
          </w:hyperlink>
        </w:p>
        <w:p w14:paraId="56C128DB" w14:textId="2C3F1F88" w:rsidR="00EA0422" w:rsidRDefault="00EA0422">
          <w:pPr>
            <w:pStyle w:val="TM1"/>
            <w:rPr>
              <w:rFonts w:eastAsiaTheme="minorEastAsia" w:cstheme="minorBidi"/>
              <w:b w:val="0"/>
              <w:bCs w:val="0"/>
              <w:caps w:val="0"/>
              <w:noProof/>
              <w:kern w:val="2"/>
              <w:sz w:val="24"/>
              <w:szCs w:val="24"/>
              <w14:ligatures w14:val="standardContextual"/>
            </w:rPr>
          </w:pPr>
          <w:hyperlink w:anchor="_Toc194502944" w:history="1">
            <w:r w:rsidRPr="00C63A2C">
              <w:rPr>
                <w:rStyle w:val="Lienhypertexte"/>
                <w:noProof/>
                <w14:scene3d>
                  <w14:camera w14:prst="orthographicFront"/>
                  <w14:lightRig w14:rig="threePt" w14:dir="t">
                    <w14:rot w14:lat="0" w14:lon="0" w14:rev="0"/>
                  </w14:lightRig>
                </w14:scene3d>
              </w:rPr>
              <w:t>Article 8 -</w:t>
            </w:r>
            <w:r>
              <w:rPr>
                <w:rFonts w:eastAsiaTheme="minorEastAsia" w:cstheme="minorBidi"/>
                <w:b w:val="0"/>
                <w:bCs w:val="0"/>
                <w:caps w:val="0"/>
                <w:noProof/>
                <w:kern w:val="2"/>
                <w:sz w:val="24"/>
                <w:szCs w:val="24"/>
                <w14:ligatures w14:val="standardContextual"/>
              </w:rPr>
              <w:tab/>
            </w:r>
            <w:r w:rsidRPr="00C63A2C">
              <w:rPr>
                <w:rStyle w:val="Lienhypertexte"/>
                <w:noProof/>
              </w:rPr>
              <w:t>MODALITES DE PAIEMENT</w:t>
            </w:r>
            <w:r>
              <w:rPr>
                <w:noProof/>
                <w:webHidden/>
              </w:rPr>
              <w:tab/>
            </w:r>
            <w:r>
              <w:rPr>
                <w:noProof/>
                <w:webHidden/>
              </w:rPr>
              <w:fldChar w:fldCharType="begin"/>
            </w:r>
            <w:r>
              <w:rPr>
                <w:noProof/>
                <w:webHidden/>
              </w:rPr>
              <w:instrText xml:space="preserve"> PAGEREF _Toc194502944 \h </w:instrText>
            </w:r>
            <w:r>
              <w:rPr>
                <w:noProof/>
                <w:webHidden/>
              </w:rPr>
            </w:r>
            <w:r>
              <w:rPr>
                <w:noProof/>
                <w:webHidden/>
              </w:rPr>
              <w:fldChar w:fldCharType="separate"/>
            </w:r>
            <w:r>
              <w:rPr>
                <w:noProof/>
                <w:webHidden/>
              </w:rPr>
              <w:t>8</w:t>
            </w:r>
            <w:r>
              <w:rPr>
                <w:noProof/>
                <w:webHidden/>
              </w:rPr>
              <w:fldChar w:fldCharType="end"/>
            </w:r>
          </w:hyperlink>
        </w:p>
        <w:p w14:paraId="4B4947C7" w14:textId="45E70ED4"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45" w:history="1">
            <w:r w:rsidRPr="00C63A2C">
              <w:rPr>
                <w:rStyle w:val="Lienhypertexte"/>
                <w:noProof/>
              </w:rPr>
              <w:t>8.1</w:t>
            </w:r>
            <w:r>
              <w:rPr>
                <w:rFonts w:eastAsiaTheme="minorEastAsia" w:cstheme="minorBidi"/>
                <w:smallCaps w:val="0"/>
                <w:noProof/>
                <w:kern w:val="2"/>
                <w:sz w:val="24"/>
                <w:szCs w:val="24"/>
                <w14:ligatures w14:val="standardContextual"/>
              </w:rPr>
              <w:tab/>
            </w:r>
            <w:r w:rsidRPr="00C63A2C">
              <w:rPr>
                <w:rStyle w:val="Lienhypertexte"/>
                <w:noProof/>
              </w:rPr>
              <w:t>Modes de paiement</w:t>
            </w:r>
            <w:r>
              <w:rPr>
                <w:noProof/>
                <w:webHidden/>
              </w:rPr>
              <w:tab/>
            </w:r>
            <w:r>
              <w:rPr>
                <w:noProof/>
                <w:webHidden/>
              </w:rPr>
              <w:fldChar w:fldCharType="begin"/>
            </w:r>
            <w:r>
              <w:rPr>
                <w:noProof/>
                <w:webHidden/>
              </w:rPr>
              <w:instrText xml:space="preserve"> PAGEREF _Toc194502945 \h </w:instrText>
            </w:r>
            <w:r>
              <w:rPr>
                <w:noProof/>
                <w:webHidden/>
              </w:rPr>
            </w:r>
            <w:r>
              <w:rPr>
                <w:noProof/>
                <w:webHidden/>
              </w:rPr>
              <w:fldChar w:fldCharType="separate"/>
            </w:r>
            <w:r>
              <w:rPr>
                <w:noProof/>
                <w:webHidden/>
              </w:rPr>
              <w:t>8</w:t>
            </w:r>
            <w:r>
              <w:rPr>
                <w:noProof/>
                <w:webHidden/>
              </w:rPr>
              <w:fldChar w:fldCharType="end"/>
            </w:r>
          </w:hyperlink>
        </w:p>
        <w:p w14:paraId="55537E8D" w14:textId="69C2D446"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46" w:history="1">
            <w:r w:rsidRPr="00C63A2C">
              <w:rPr>
                <w:rStyle w:val="Lienhypertexte"/>
                <w:noProof/>
              </w:rPr>
              <w:t>8.2</w:t>
            </w:r>
            <w:r>
              <w:rPr>
                <w:rFonts w:eastAsiaTheme="minorEastAsia" w:cstheme="minorBidi"/>
                <w:smallCaps w:val="0"/>
                <w:noProof/>
                <w:kern w:val="2"/>
                <w:sz w:val="24"/>
                <w:szCs w:val="24"/>
                <w14:ligatures w14:val="standardContextual"/>
              </w:rPr>
              <w:tab/>
            </w:r>
            <w:r w:rsidRPr="00C63A2C">
              <w:rPr>
                <w:rStyle w:val="Lienhypertexte"/>
                <w:noProof/>
              </w:rPr>
              <w:t>Avances</w:t>
            </w:r>
            <w:r>
              <w:rPr>
                <w:noProof/>
                <w:webHidden/>
              </w:rPr>
              <w:tab/>
            </w:r>
            <w:r>
              <w:rPr>
                <w:noProof/>
                <w:webHidden/>
              </w:rPr>
              <w:fldChar w:fldCharType="begin"/>
            </w:r>
            <w:r>
              <w:rPr>
                <w:noProof/>
                <w:webHidden/>
              </w:rPr>
              <w:instrText xml:space="preserve"> PAGEREF _Toc194502946 \h </w:instrText>
            </w:r>
            <w:r>
              <w:rPr>
                <w:noProof/>
                <w:webHidden/>
              </w:rPr>
            </w:r>
            <w:r>
              <w:rPr>
                <w:noProof/>
                <w:webHidden/>
              </w:rPr>
              <w:fldChar w:fldCharType="separate"/>
            </w:r>
            <w:r>
              <w:rPr>
                <w:noProof/>
                <w:webHidden/>
              </w:rPr>
              <w:t>9</w:t>
            </w:r>
            <w:r>
              <w:rPr>
                <w:noProof/>
                <w:webHidden/>
              </w:rPr>
              <w:fldChar w:fldCharType="end"/>
            </w:r>
          </w:hyperlink>
        </w:p>
        <w:p w14:paraId="7F2AB837" w14:textId="06FF44A5"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47" w:history="1">
            <w:r w:rsidRPr="00C63A2C">
              <w:rPr>
                <w:rStyle w:val="Lienhypertexte"/>
                <w:noProof/>
              </w:rPr>
              <w:t>8.3</w:t>
            </w:r>
            <w:r>
              <w:rPr>
                <w:rFonts w:eastAsiaTheme="minorEastAsia" w:cstheme="minorBidi"/>
                <w:smallCaps w:val="0"/>
                <w:noProof/>
                <w:kern w:val="2"/>
                <w:sz w:val="24"/>
                <w:szCs w:val="24"/>
                <w14:ligatures w14:val="standardContextual"/>
              </w:rPr>
              <w:tab/>
            </w:r>
            <w:r w:rsidRPr="00C63A2C">
              <w:rPr>
                <w:rStyle w:val="Lienhypertexte"/>
                <w:noProof/>
              </w:rPr>
              <w:t>Transmission des demandes de paiement</w:t>
            </w:r>
            <w:r>
              <w:rPr>
                <w:noProof/>
                <w:webHidden/>
              </w:rPr>
              <w:tab/>
            </w:r>
            <w:r>
              <w:rPr>
                <w:noProof/>
                <w:webHidden/>
              </w:rPr>
              <w:fldChar w:fldCharType="begin"/>
            </w:r>
            <w:r>
              <w:rPr>
                <w:noProof/>
                <w:webHidden/>
              </w:rPr>
              <w:instrText xml:space="preserve"> PAGEREF _Toc194502947 \h </w:instrText>
            </w:r>
            <w:r>
              <w:rPr>
                <w:noProof/>
                <w:webHidden/>
              </w:rPr>
            </w:r>
            <w:r>
              <w:rPr>
                <w:noProof/>
                <w:webHidden/>
              </w:rPr>
              <w:fldChar w:fldCharType="separate"/>
            </w:r>
            <w:r>
              <w:rPr>
                <w:noProof/>
                <w:webHidden/>
              </w:rPr>
              <w:t>9</w:t>
            </w:r>
            <w:r>
              <w:rPr>
                <w:noProof/>
                <w:webHidden/>
              </w:rPr>
              <w:fldChar w:fldCharType="end"/>
            </w:r>
          </w:hyperlink>
        </w:p>
        <w:p w14:paraId="24EA23BF" w14:textId="1D745476" w:rsidR="00EA0422" w:rsidRDefault="00EA042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4502948" w:history="1">
            <w:r w:rsidRPr="00C63A2C">
              <w:rPr>
                <w:rStyle w:val="Lienhypertexte"/>
                <w:noProof/>
              </w:rPr>
              <w:t>8.3.1</w:t>
            </w:r>
            <w:r>
              <w:rPr>
                <w:rFonts w:eastAsiaTheme="minorEastAsia" w:cstheme="minorBidi"/>
                <w:i w:val="0"/>
                <w:iCs w:val="0"/>
                <w:noProof/>
                <w:kern w:val="2"/>
                <w:sz w:val="24"/>
                <w:szCs w:val="24"/>
                <w14:ligatures w14:val="standardContextual"/>
              </w:rPr>
              <w:tab/>
            </w:r>
            <w:r w:rsidRPr="00C63A2C">
              <w:rPr>
                <w:rStyle w:val="Lienhypertexte"/>
                <w:noProof/>
              </w:rPr>
              <w:t>Facturation dématérialisée</w:t>
            </w:r>
            <w:r>
              <w:rPr>
                <w:noProof/>
                <w:webHidden/>
              </w:rPr>
              <w:tab/>
            </w:r>
            <w:r>
              <w:rPr>
                <w:noProof/>
                <w:webHidden/>
              </w:rPr>
              <w:fldChar w:fldCharType="begin"/>
            </w:r>
            <w:r>
              <w:rPr>
                <w:noProof/>
                <w:webHidden/>
              </w:rPr>
              <w:instrText xml:space="preserve"> PAGEREF _Toc194502948 \h </w:instrText>
            </w:r>
            <w:r>
              <w:rPr>
                <w:noProof/>
                <w:webHidden/>
              </w:rPr>
            </w:r>
            <w:r>
              <w:rPr>
                <w:noProof/>
                <w:webHidden/>
              </w:rPr>
              <w:fldChar w:fldCharType="separate"/>
            </w:r>
            <w:r>
              <w:rPr>
                <w:noProof/>
                <w:webHidden/>
              </w:rPr>
              <w:t>9</w:t>
            </w:r>
            <w:r>
              <w:rPr>
                <w:noProof/>
                <w:webHidden/>
              </w:rPr>
              <w:fldChar w:fldCharType="end"/>
            </w:r>
          </w:hyperlink>
        </w:p>
        <w:p w14:paraId="456A2357" w14:textId="77206CBC" w:rsidR="00EA0422" w:rsidRDefault="00EA042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4502949" w:history="1">
            <w:r w:rsidRPr="00C63A2C">
              <w:rPr>
                <w:rStyle w:val="Lienhypertexte"/>
                <w:noProof/>
              </w:rPr>
              <w:t>8.3.2</w:t>
            </w:r>
            <w:r>
              <w:rPr>
                <w:rFonts w:eastAsiaTheme="minorEastAsia" w:cstheme="minorBidi"/>
                <w:i w:val="0"/>
                <w:iCs w:val="0"/>
                <w:noProof/>
                <w:kern w:val="2"/>
                <w:sz w:val="24"/>
                <w:szCs w:val="24"/>
                <w14:ligatures w14:val="standardContextual"/>
              </w:rPr>
              <w:tab/>
            </w:r>
            <w:r w:rsidRPr="00C63A2C">
              <w:rPr>
                <w:rStyle w:val="Lienhypertexte"/>
                <w:noProof/>
              </w:rPr>
              <w:t>Facturation papier</w:t>
            </w:r>
            <w:r>
              <w:rPr>
                <w:noProof/>
                <w:webHidden/>
              </w:rPr>
              <w:tab/>
            </w:r>
            <w:r>
              <w:rPr>
                <w:noProof/>
                <w:webHidden/>
              </w:rPr>
              <w:fldChar w:fldCharType="begin"/>
            </w:r>
            <w:r>
              <w:rPr>
                <w:noProof/>
                <w:webHidden/>
              </w:rPr>
              <w:instrText xml:space="preserve"> PAGEREF _Toc194502949 \h </w:instrText>
            </w:r>
            <w:r>
              <w:rPr>
                <w:noProof/>
                <w:webHidden/>
              </w:rPr>
            </w:r>
            <w:r>
              <w:rPr>
                <w:noProof/>
                <w:webHidden/>
              </w:rPr>
              <w:fldChar w:fldCharType="separate"/>
            </w:r>
            <w:r>
              <w:rPr>
                <w:noProof/>
                <w:webHidden/>
              </w:rPr>
              <w:t>9</w:t>
            </w:r>
            <w:r>
              <w:rPr>
                <w:noProof/>
                <w:webHidden/>
              </w:rPr>
              <w:fldChar w:fldCharType="end"/>
            </w:r>
          </w:hyperlink>
        </w:p>
        <w:p w14:paraId="13DA88FD" w14:textId="397A5406"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50" w:history="1">
            <w:r w:rsidRPr="00C63A2C">
              <w:rPr>
                <w:rStyle w:val="Lienhypertexte"/>
                <w:noProof/>
              </w:rPr>
              <w:t>8.4</w:t>
            </w:r>
            <w:r>
              <w:rPr>
                <w:rFonts w:eastAsiaTheme="minorEastAsia" w:cstheme="minorBidi"/>
                <w:smallCaps w:val="0"/>
                <w:noProof/>
                <w:kern w:val="2"/>
                <w:sz w:val="24"/>
                <w:szCs w:val="24"/>
                <w14:ligatures w14:val="standardContextual"/>
              </w:rPr>
              <w:tab/>
            </w:r>
            <w:r w:rsidRPr="00C63A2C">
              <w:rPr>
                <w:rStyle w:val="Lienhypertexte"/>
                <w:noProof/>
              </w:rPr>
              <w:t>Contenu des demandes de paiement</w:t>
            </w:r>
            <w:r>
              <w:rPr>
                <w:noProof/>
                <w:webHidden/>
              </w:rPr>
              <w:tab/>
            </w:r>
            <w:r>
              <w:rPr>
                <w:noProof/>
                <w:webHidden/>
              </w:rPr>
              <w:fldChar w:fldCharType="begin"/>
            </w:r>
            <w:r>
              <w:rPr>
                <w:noProof/>
                <w:webHidden/>
              </w:rPr>
              <w:instrText xml:space="preserve"> PAGEREF _Toc194502950 \h </w:instrText>
            </w:r>
            <w:r>
              <w:rPr>
                <w:noProof/>
                <w:webHidden/>
              </w:rPr>
            </w:r>
            <w:r>
              <w:rPr>
                <w:noProof/>
                <w:webHidden/>
              </w:rPr>
              <w:fldChar w:fldCharType="separate"/>
            </w:r>
            <w:r>
              <w:rPr>
                <w:noProof/>
                <w:webHidden/>
              </w:rPr>
              <w:t>9</w:t>
            </w:r>
            <w:r>
              <w:rPr>
                <w:noProof/>
                <w:webHidden/>
              </w:rPr>
              <w:fldChar w:fldCharType="end"/>
            </w:r>
          </w:hyperlink>
        </w:p>
        <w:p w14:paraId="41C61738" w14:textId="11EF56AD" w:rsidR="00EA0422" w:rsidRDefault="00EA0422">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194502951" w:history="1">
            <w:r w:rsidRPr="00C63A2C">
              <w:rPr>
                <w:rStyle w:val="Lienhypertexte"/>
                <w:noProof/>
              </w:rPr>
              <w:t>8.5</w:t>
            </w:r>
            <w:r>
              <w:rPr>
                <w:rFonts w:eastAsiaTheme="minorEastAsia" w:cstheme="minorBidi"/>
                <w:smallCaps w:val="0"/>
                <w:noProof/>
                <w:kern w:val="2"/>
                <w:sz w:val="24"/>
                <w:szCs w:val="24"/>
                <w14:ligatures w14:val="standardContextual"/>
              </w:rPr>
              <w:tab/>
            </w:r>
            <w:r w:rsidRPr="00C63A2C">
              <w:rPr>
                <w:rStyle w:val="Lienhypertexte"/>
                <w:noProof/>
              </w:rPr>
              <w:t>Paiement et retard de paiement</w:t>
            </w:r>
            <w:r>
              <w:rPr>
                <w:noProof/>
                <w:webHidden/>
              </w:rPr>
              <w:tab/>
            </w:r>
            <w:r>
              <w:rPr>
                <w:noProof/>
                <w:webHidden/>
              </w:rPr>
              <w:fldChar w:fldCharType="begin"/>
            </w:r>
            <w:r>
              <w:rPr>
                <w:noProof/>
                <w:webHidden/>
              </w:rPr>
              <w:instrText xml:space="preserve"> PAGEREF _Toc194502951 \h </w:instrText>
            </w:r>
            <w:r>
              <w:rPr>
                <w:noProof/>
                <w:webHidden/>
              </w:rPr>
            </w:r>
            <w:r>
              <w:rPr>
                <w:noProof/>
                <w:webHidden/>
              </w:rPr>
              <w:fldChar w:fldCharType="separate"/>
            </w:r>
            <w:r>
              <w:rPr>
                <w:noProof/>
                <w:webHidden/>
              </w:rPr>
              <w:t>9</w:t>
            </w:r>
            <w:r>
              <w:rPr>
                <w:noProof/>
                <w:webHidden/>
              </w:rPr>
              <w:fldChar w:fldCharType="end"/>
            </w:r>
          </w:hyperlink>
        </w:p>
        <w:p w14:paraId="677599DB" w14:textId="2C808262" w:rsidR="00EA0422" w:rsidRDefault="00EA0422">
          <w:pPr>
            <w:pStyle w:val="TM1"/>
            <w:rPr>
              <w:rFonts w:eastAsiaTheme="minorEastAsia" w:cstheme="minorBidi"/>
              <w:b w:val="0"/>
              <w:bCs w:val="0"/>
              <w:caps w:val="0"/>
              <w:noProof/>
              <w:kern w:val="2"/>
              <w:sz w:val="24"/>
              <w:szCs w:val="24"/>
              <w14:ligatures w14:val="standardContextual"/>
            </w:rPr>
          </w:pPr>
          <w:hyperlink w:anchor="_Toc194502952" w:history="1">
            <w:r w:rsidRPr="00C63A2C">
              <w:rPr>
                <w:rStyle w:val="Lienhypertexte"/>
                <w:noProof/>
                <w14:scene3d>
                  <w14:camera w14:prst="orthographicFront"/>
                  <w14:lightRig w14:rig="threePt" w14:dir="t">
                    <w14:rot w14:lat="0" w14:lon="0" w14:rev="0"/>
                  </w14:lightRig>
                </w14:scene3d>
              </w:rPr>
              <w:t>Article 9 -</w:t>
            </w:r>
            <w:r>
              <w:rPr>
                <w:rFonts w:eastAsiaTheme="minorEastAsia" w:cstheme="minorBidi"/>
                <w:b w:val="0"/>
                <w:bCs w:val="0"/>
                <w:caps w:val="0"/>
                <w:noProof/>
                <w:kern w:val="2"/>
                <w:sz w:val="24"/>
                <w:szCs w:val="24"/>
                <w14:ligatures w14:val="standardContextual"/>
              </w:rPr>
              <w:tab/>
            </w:r>
            <w:r w:rsidRPr="00C63A2C">
              <w:rPr>
                <w:rStyle w:val="Lienhypertexte"/>
                <w:noProof/>
              </w:rPr>
              <w:t>PENALITES</w:t>
            </w:r>
            <w:r>
              <w:rPr>
                <w:noProof/>
                <w:webHidden/>
              </w:rPr>
              <w:tab/>
            </w:r>
            <w:r>
              <w:rPr>
                <w:noProof/>
                <w:webHidden/>
              </w:rPr>
              <w:fldChar w:fldCharType="begin"/>
            </w:r>
            <w:r>
              <w:rPr>
                <w:noProof/>
                <w:webHidden/>
              </w:rPr>
              <w:instrText xml:space="preserve"> PAGEREF _Toc194502952 \h </w:instrText>
            </w:r>
            <w:r>
              <w:rPr>
                <w:noProof/>
                <w:webHidden/>
              </w:rPr>
            </w:r>
            <w:r>
              <w:rPr>
                <w:noProof/>
                <w:webHidden/>
              </w:rPr>
              <w:fldChar w:fldCharType="separate"/>
            </w:r>
            <w:r>
              <w:rPr>
                <w:noProof/>
                <w:webHidden/>
              </w:rPr>
              <w:t>9</w:t>
            </w:r>
            <w:r>
              <w:rPr>
                <w:noProof/>
                <w:webHidden/>
              </w:rPr>
              <w:fldChar w:fldCharType="end"/>
            </w:r>
          </w:hyperlink>
        </w:p>
        <w:p w14:paraId="259C5096" w14:textId="7425952F" w:rsidR="00EA0422" w:rsidRDefault="00EA0422">
          <w:pPr>
            <w:pStyle w:val="TM1"/>
            <w:rPr>
              <w:rFonts w:eastAsiaTheme="minorEastAsia" w:cstheme="minorBidi"/>
              <w:b w:val="0"/>
              <w:bCs w:val="0"/>
              <w:caps w:val="0"/>
              <w:noProof/>
              <w:kern w:val="2"/>
              <w:sz w:val="24"/>
              <w:szCs w:val="24"/>
              <w14:ligatures w14:val="standardContextual"/>
            </w:rPr>
          </w:pPr>
          <w:hyperlink w:anchor="_Toc194502953" w:history="1">
            <w:r w:rsidRPr="00C63A2C">
              <w:rPr>
                <w:rStyle w:val="Lienhypertexte"/>
                <w:noProof/>
                <w14:scene3d>
                  <w14:camera w14:prst="orthographicFront"/>
                  <w14:lightRig w14:rig="threePt" w14:dir="t">
                    <w14:rot w14:lat="0" w14:lon="0" w14:rev="0"/>
                  </w14:lightRig>
                </w14:scene3d>
              </w:rPr>
              <w:t>Article 10 -</w:t>
            </w:r>
            <w:r>
              <w:rPr>
                <w:rFonts w:eastAsiaTheme="minorEastAsia" w:cstheme="minorBidi"/>
                <w:b w:val="0"/>
                <w:bCs w:val="0"/>
                <w:caps w:val="0"/>
                <w:noProof/>
                <w:kern w:val="2"/>
                <w:sz w:val="24"/>
                <w:szCs w:val="24"/>
                <w14:ligatures w14:val="standardContextual"/>
              </w:rPr>
              <w:tab/>
            </w:r>
            <w:r w:rsidRPr="00C63A2C">
              <w:rPr>
                <w:rStyle w:val="Lienhypertexte"/>
                <w:noProof/>
              </w:rPr>
              <w:t>CESSION ET NANTISSEMENT</w:t>
            </w:r>
            <w:r>
              <w:rPr>
                <w:noProof/>
                <w:webHidden/>
              </w:rPr>
              <w:tab/>
            </w:r>
            <w:r>
              <w:rPr>
                <w:noProof/>
                <w:webHidden/>
              </w:rPr>
              <w:fldChar w:fldCharType="begin"/>
            </w:r>
            <w:r>
              <w:rPr>
                <w:noProof/>
                <w:webHidden/>
              </w:rPr>
              <w:instrText xml:space="preserve"> PAGEREF _Toc194502953 \h </w:instrText>
            </w:r>
            <w:r>
              <w:rPr>
                <w:noProof/>
                <w:webHidden/>
              </w:rPr>
            </w:r>
            <w:r>
              <w:rPr>
                <w:noProof/>
                <w:webHidden/>
              </w:rPr>
              <w:fldChar w:fldCharType="separate"/>
            </w:r>
            <w:r>
              <w:rPr>
                <w:noProof/>
                <w:webHidden/>
              </w:rPr>
              <w:t>10</w:t>
            </w:r>
            <w:r>
              <w:rPr>
                <w:noProof/>
                <w:webHidden/>
              </w:rPr>
              <w:fldChar w:fldCharType="end"/>
            </w:r>
          </w:hyperlink>
        </w:p>
        <w:p w14:paraId="78CC3ECA" w14:textId="1C71EC47" w:rsidR="00EA0422" w:rsidRDefault="00EA0422">
          <w:pPr>
            <w:pStyle w:val="TM1"/>
            <w:rPr>
              <w:rFonts w:eastAsiaTheme="minorEastAsia" w:cstheme="minorBidi"/>
              <w:b w:val="0"/>
              <w:bCs w:val="0"/>
              <w:caps w:val="0"/>
              <w:noProof/>
              <w:kern w:val="2"/>
              <w:sz w:val="24"/>
              <w:szCs w:val="24"/>
              <w14:ligatures w14:val="standardContextual"/>
            </w:rPr>
          </w:pPr>
          <w:hyperlink w:anchor="_Toc194502954" w:history="1">
            <w:r w:rsidRPr="00C63A2C">
              <w:rPr>
                <w:rStyle w:val="Lienhypertexte"/>
                <w:noProof/>
                <w14:scene3d>
                  <w14:camera w14:prst="orthographicFront"/>
                  <w14:lightRig w14:rig="threePt" w14:dir="t">
                    <w14:rot w14:lat="0" w14:lon="0" w14:rev="0"/>
                  </w14:lightRig>
                </w14:scene3d>
              </w:rPr>
              <w:t>Article 11 -</w:t>
            </w:r>
            <w:r>
              <w:rPr>
                <w:rFonts w:eastAsiaTheme="minorEastAsia" w:cstheme="minorBidi"/>
                <w:b w:val="0"/>
                <w:bCs w:val="0"/>
                <w:caps w:val="0"/>
                <w:noProof/>
                <w:kern w:val="2"/>
                <w:sz w:val="24"/>
                <w:szCs w:val="24"/>
                <w14:ligatures w14:val="standardContextual"/>
              </w:rPr>
              <w:tab/>
            </w:r>
            <w:r w:rsidRPr="00C63A2C">
              <w:rPr>
                <w:rStyle w:val="Lienhypertexte"/>
                <w:noProof/>
              </w:rPr>
              <w:t>SOUS-TRAITANCE</w:t>
            </w:r>
            <w:r>
              <w:rPr>
                <w:noProof/>
                <w:webHidden/>
              </w:rPr>
              <w:tab/>
            </w:r>
            <w:r>
              <w:rPr>
                <w:noProof/>
                <w:webHidden/>
              </w:rPr>
              <w:fldChar w:fldCharType="begin"/>
            </w:r>
            <w:r>
              <w:rPr>
                <w:noProof/>
                <w:webHidden/>
              </w:rPr>
              <w:instrText xml:space="preserve"> PAGEREF _Toc194502954 \h </w:instrText>
            </w:r>
            <w:r>
              <w:rPr>
                <w:noProof/>
                <w:webHidden/>
              </w:rPr>
            </w:r>
            <w:r>
              <w:rPr>
                <w:noProof/>
                <w:webHidden/>
              </w:rPr>
              <w:fldChar w:fldCharType="separate"/>
            </w:r>
            <w:r>
              <w:rPr>
                <w:noProof/>
                <w:webHidden/>
              </w:rPr>
              <w:t>10</w:t>
            </w:r>
            <w:r>
              <w:rPr>
                <w:noProof/>
                <w:webHidden/>
              </w:rPr>
              <w:fldChar w:fldCharType="end"/>
            </w:r>
          </w:hyperlink>
        </w:p>
        <w:p w14:paraId="4E91C358" w14:textId="42568EA9" w:rsidR="00EA0422" w:rsidRDefault="00EA0422">
          <w:pPr>
            <w:pStyle w:val="TM1"/>
            <w:rPr>
              <w:rFonts w:eastAsiaTheme="minorEastAsia" w:cstheme="minorBidi"/>
              <w:b w:val="0"/>
              <w:bCs w:val="0"/>
              <w:caps w:val="0"/>
              <w:noProof/>
              <w:kern w:val="2"/>
              <w:sz w:val="24"/>
              <w:szCs w:val="24"/>
              <w14:ligatures w14:val="standardContextual"/>
            </w:rPr>
          </w:pPr>
          <w:hyperlink w:anchor="_Toc194502955" w:history="1">
            <w:r w:rsidRPr="00C63A2C">
              <w:rPr>
                <w:rStyle w:val="Lienhypertexte"/>
                <w:noProof/>
                <w14:scene3d>
                  <w14:camera w14:prst="orthographicFront"/>
                  <w14:lightRig w14:rig="threePt" w14:dir="t">
                    <w14:rot w14:lat="0" w14:lon="0" w14:rev="0"/>
                  </w14:lightRig>
                </w14:scene3d>
              </w:rPr>
              <w:t>Article 12 -</w:t>
            </w:r>
            <w:r>
              <w:rPr>
                <w:rFonts w:eastAsiaTheme="minorEastAsia" w:cstheme="minorBidi"/>
                <w:b w:val="0"/>
                <w:bCs w:val="0"/>
                <w:caps w:val="0"/>
                <w:noProof/>
                <w:kern w:val="2"/>
                <w:sz w:val="24"/>
                <w:szCs w:val="24"/>
                <w14:ligatures w14:val="standardContextual"/>
              </w:rPr>
              <w:tab/>
            </w:r>
            <w:r w:rsidRPr="00C63A2C">
              <w:rPr>
                <w:rStyle w:val="Lienhypertexte"/>
                <w:noProof/>
              </w:rPr>
              <w:t>CLAUSE SOCIALE</w:t>
            </w:r>
            <w:r>
              <w:rPr>
                <w:noProof/>
                <w:webHidden/>
              </w:rPr>
              <w:tab/>
            </w:r>
            <w:r>
              <w:rPr>
                <w:noProof/>
                <w:webHidden/>
              </w:rPr>
              <w:fldChar w:fldCharType="begin"/>
            </w:r>
            <w:r>
              <w:rPr>
                <w:noProof/>
                <w:webHidden/>
              </w:rPr>
              <w:instrText xml:space="preserve"> PAGEREF _Toc194502955 \h </w:instrText>
            </w:r>
            <w:r>
              <w:rPr>
                <w:noProof/>
                <w:webHidden/>
              </w:rPr>
            </w:r>
            <w:r>
              <w:rPr>
                <w:noProof/>
                <w:webHidden/>
              </w:rPr>
              <w:fldChar w:fldCharType="separate"/>
            </w:r>
            <w:r>
              <w:rPr>
                <w:noProof/>
                <w:webHidden/>
              </w:rPr>
              <w:t>10</w:t>
            </w:r>
            <w:r>
              <w:rPr>
                <w:noProof/>
                <w:webHidden/>
              </w:rPr>
              <w:fldChar w:fldCharType="end"/>
            </w:r>
          </w:hyperlink>
        </w:p>
        <w:p w14:paraId="48FFD977" w14:textId="1F48FDCB" w:rsidR="00EA0422" w:rsidRDefault="00EA042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4502956" w:history="1">
            <w:r w:rsidRPr="00C63A2C">
              <w:rPr>
                <w:rStyle w:val="Lienhypertexte"/>
                <w:noProof/>
              </w:rPr>
              <w:t>12.1</w:t>
            </w:r>
            <w:r>
              <w:rPr>
                <w:rFonts w:eastAsiaTheme="minorEastAsia" w:cstheme="minorBidi"/>
                <w:smallCaps w:val="0"/>
                <w:noProof/>
                <w:kern w:val="2"/>
                <w:sz w:val="24"/>
                <w:szCs w:val="24"/>
                <w14:ligatures w14:val="standardContextual"/>
              </w:rPr>
              <w:tab/>
            </w:r>
            <w:r w:rsidRPr="00C63A2C">
              <w:rPr>
                <w:rStyle w:val="Lienhypertexte"/>
                <w:noProof/>
              </w:rPr>
              <w:t>Publics éligibles</w:t>
            </w:r>
            <w:r>
              <w:rPr>
                <w:noProof/>
                <w:webHidden/>
              </w:rPr>
              <w:tab/>
            </w:r>
            <w:r>
              <w:rPr>
                <w:noProof/>
                <w:webHidden/>
              </w:rPr>
              <w:fldChar w:fldCharType="begin"/>
            </w:r>
            <w:r>
              <w:rPr>
                <w:noProof/>
                <w:webHidden/>
              </w:rPr>
              <w:instrText xml:space="preserve"> PAGEREF _Toc194502956 \h </w:instrText>
            </w:r>
            <w:r>
              <w:rPr>
                <w:noProof/>
                <w:webHidden/>
              </w:rPr>
            </w:r>
            <w:r>
              <w:rPr>
                <w:noProof/>
                <w:webHidden/>
              </w:rPr>
              <w:fldChar w:fldCharType="separate"/>
            </w:r>
            <w:r>
              <w:rPr>
                <w:noProof/>
                <w:webHidden/>
              </w:rPr>
              <w:t>10</w:t>
            </w:r>
            <w:r>
              <w:rPr>
                <w:noProof/>
                <w:webHidden/>
              </w:rPr>
              <w:fldChar w:fldCharType="end"/>
            </w:r>
          </w:hyperlink>
        </w:p>
        <w:p w14:paraId="1A46838C" w14:textId="72D2CFA4" w:rsidR="00EA0422" w:rsidRDefault="00EA042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4502957" w:history="1">
            <w:r w:rsidRPr="00C63A2C">
              <w:rPr>
                <w:rStyle w:val="Lienhypertexte"/>
                <w:noProof/>
              </w:rPr>
              <w:t>12.2</w:t>
            </w:r>
            <w:r>
              <w:rPr>
                <w:rFonts w:eastAsiaTheme="minorEastAsia" w:cstheme="minorBidi"/>
                <w:smallCaps w:val="0"/>
                <w:noProof/>
                <w:kern w:val="2"/>
                <w:sz w:val="24"/>
                <w:szCs w:val="24"/>
                <w14:ligatures w14:val="standardContextual"/>
              </w:rPr>
              <w:tab/>
            </w:r>
            <w:r w:rsidRPr="00C63A2C">
              <w:rPr>
                <w:rStyle w:val="Lienhypertexte"/>
                <w:noProof/>
              </w:rPr>
              <w:t>Objectifs d’insertion</w:t>
            </w:r>
            <w:r>
              <w:rPr>
                <w:noProof/>
                <w:webHidden/>
              </w:rPr>
              <w:tab/>
            </w:r>
            <w:r>
              <w:rPr>
                <w:noProof/>
                <w:webHidden/>
              </w:rPr>
              <w:fldChar w:fldCharType="begin"/>
            </w:r>
            <w:r>
              <w:rPr>
                <w:noProof/>
                <w:webHidden/>
              </w:rPr>
              <w:instrText xml:space="preserve"> PAGEREF _Toc194502957 \h </w:instrText>
            </w:r>
            <w:r>
              <w:rPr>
                <w:noProof/>
                <w:webHidden/>
              </w:rPr>
            </w:r>
            <w:r>
              <w:rPr>
                <w:noProof/>
                <w:webHidden/>
              </w:rPr>
              <w:fldChar w:fldCharType="separate"/>
            </w:r>
            <w:r>
              <w:rPr>
                <w:noProof/>
                <w:webHidden/>
              </w:rPr>
              <w:t>11</w:t>
            </w:r>
            <w:r>
              <w:rPr>
                <w:noProof/>
                <w:webHidden/>
              </w:rPr>
              <w:fldChar w:fldCharType="end"/>
            </w:r>
          </w:hyperlink>
        </w:p>
        <w:p w14:paraId="1E31591E" w14:textId="393FA7CE" w:rsidR="00EA0422" w:rsidRDefault="00EA042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4502958" w:history="1">
            <w:r w:rsidRPr="00C63A2C">
              <w:rPr>
                <w:rStyle w:val="Lienhypertexte"/>
                <w:noProof/>
              </w:rPr>
              <w:t>12.3</w:t>
            </w:r>
            <w:r>
              <w:rPr>
                <w:rFonts w:eastAsiaTheme="minorEastAsia" w:cstheme="minorBidi"/>
                <w:smallCaps w:val="0"/>
                <w:noProof/>
                <w:kern w:val="2"/>
                <w:sz w:val="24"/>
                <w:szCs w:val="24"/>
                <w14:ligatures w14:val="standardContextual"/>
              </w:rPr>
              <w:tab/>
            </w:r>
            <w:r w:rsidRPr="00C63A2C">
              <w:rPr>
                <w:rStyle w:val="Lienhypertexte"/>
                <w:noProof/>
              </w:rPr>
              <w:t>Globalisation des heures d'insertion</w:t>
            </w:r>
            <w:r>
              <w:rPr>
                <w:noProof/>
                <w:webHidden/>
              </w:rPr>
              <w:tab/>
            </w:r>
            <w:r>
              <w:rPr>
                <w:noProof/>
                <w:webHidden/>
              </w:rPr>
              <w:fldChar w:fldCharType="begin"/>
            </w:r>
            <w:r>
              <w:rPr>
                <w:noProof/>
                <w:webHidden/>
              </w:rPr>
              <w:instrText xml:space="preserve"> PAGEREF _Toc194502958 \h </w:instrText>
            </w:r>
            <w:r>
              <w:rPr>
                <w:noProof/>
                <w:webHidden/>
              </w:rPr>
            </w:r>
            <w:r>
              <w:rPr>
                <w:noProof/>
                <w:webHidden/>
              </w:rPr>
              <w:fldChar w:fldCharType="separate"/>
            </w:r>
            <w:r>
              <w:rPr>
                <w:noProof/>
                <w:webHidden/>
              </w:rPr>
              <w:t>11</w:t>
            </w:r>
            <w:r>
              <w:rPr>
                <w:noProof/>
                <w:webHidden/>
              </w:rPr>
              <w:fldChar w:fldCharType="end"/>
            </w:r>
          </w:hyperlink>
        </w:p>
        <w:p w14:paraId="6634A3C5" w14:textId="4612F3D2" w:rsidR="00EA0422" w:rsidRDefault="00EA042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4502959" w:history="1">
            <w:r w:rsidRPr="00C63A2C">
              <w:rPr>
                <w:rStyle w:val="Lienhypertexte"/>
                <w:noProof/>
              </w:rPr>
              <w:t>12.4</w:t>
            </w:r>
            <w:r>
              <w:rPr>
                <w:rFonts w:eastAsiaTheme="minorEastAsia" w:cstheme="minorBidi"/>
                <w:smallCaps w:val="0"/>
                <w:noProof/>
                <w:kern w:val="2"/>
                <w:sz w:val="24"/>
                <w:szCs w:val="24"/>
                <w14:ligatures w14:val="standardContextual"/>
              </w:rPr>
              <w:tab/>
            </w:r>
            <w:r w:rsidRPr="00C63A2C">
              <w:rPr>
                <w:rStyle w:val="Lienhypertexte"/>
                <w:noProof/>
              </w:rPr>
              <w:t>Modalités de mise en œuvre de l’action d’insertion</w:t>
            </w:r>
            <w:r>
              <w:rPr>
                <w:noProof/>
                <w:webHidden/>
              </w:rPr>
              <w:tab/>
            </w:r>
            <w:r>
              <w:rPr>
                <w:noProof/>
                <w:webHidden/>
              </w:rPr>
              <w:fldChar w:fldCharType="begin"/>
            </w:r>
            <w:r>
              <w:rPr>
                <w:noProof/>
                <w:webHidden/>
              </w:rPr>
              <w:instrText xml:space="preserve"> PAGEREF _Toc194502959 \h </w:instrText>
            </w:r>
            <w:r>
              <w:rPr>
                <w:noProof/>
                <w:webHidden/>
              </w:rPr>
            </w:r>
            <w:r>
              <w:rPr>
                <w:noProof/>
                <w:webHidden/>
              </w:rPr>
              <w:fldChar w:fldCharType="separate"/>
            </w:r>
            <w:r>
              <w:rPr>
                <w:noProof/>
                <w:webHidden/>
              </w:rPr>
              <w:t>11</w:t>
            </w:r>
            <w:r>
              <w:rPr>
                <w:noProof/>
                <w:webHidden/>
              </w:rPr>
              <w:fldChar w:fldCharType="end"/>
            </w:r>
          </w:hyperlink>
        </w:p>
        <w:p w14:paraId="0C7BAE89" w14:textId="7027E141" w:rsidR="00EA0422" w:rsidRDefault="00EA042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4502960" w:history="1">
            <w:r w:rsidRPr="00C63A2C">
              <w:rPr>
                <w:rStyle w:val="Lienhypertexte"/>
                <w:noProof/>
              </w:rPr>
              <w:t>12.5</w:t>
            </w:r>
            <w:r>
              <w:rPr>
                <w:rFonts w:eastAsiaTheme="minorEastAsia" w:cstheme="minorBidi"/>
                <w:smallCaps w:val="0"/>
                <w:noProof/>
                <w:kern w:val="2"/>
                <w:sz w:val="24"/>
                <w:szCs w:val="24"/>
                <w14:ligatures w14:val="standardContextual"/>
              </w:rPr>
              <w:tab/>
            </w:r>
            <w:r w:rsidRPr="00C63A2C">
              <w:rPr>
                <w:rStyle w:val="Lienhypertexte"/>
                <w:noProof/>
              </w:rPr>
              <w:t>Suivi du dispositif</w:t>
            </w:r>
            <w:r>
              <w:rPr>
                <w:noProof/>
                <w:webHidden/>
              </w:rPr>
              <w:tab/>
            </w:r>
            <w:r>
              <w:rPr>
                <w:noProof/>
                <w:webHidden/>
              </w:rPr>
              <w:fldChar w:fldCharType="begin"/>
            </w:r>
            <w:r>
              <w:rPr>
                <w:noProof/>
                <w:webHidden/>
              </w:rPr>
              <w:instrText xml:space="preserve"> PAGEREF _Toc194502960 \h </w:instrText>
            </w:r>
            <w:r>
              <w:rPr>
                <w:noProof/>
                <w:webHidden/>
              </w:rPr>
            </w:r>
            <w:r>
              <w:rPr>
                <w:noProof/>
                <w:webHidden/>
              </w:rPr>
              <w:fldChar w:fldCharType="separate"/>
            </w:r>
            <w:r>
              <w:rPr>
                <w:noProof/>
                <w:webHidden/>
              </w:rPr>
              <w:t>11</w:t>
            </w:r>
            <w:r>
              <w:rPr>
                <w:noProof/>
                <w:webHidden/>
              </w:rPr>
              <w:fldChar w:fldCharType="end"/>
            </w:r>
          </w:hyperlink>
        </w:p>
        <w:p w14:paraId="7FE37BCE" w14:textId="6A2AD102" w:rsidR="00EA0422" w:rsidRDefault="00EA042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4502961" w:history="1">
            <w:r w:rsidRPr="00C63A2C">
              <w:rPr>
                <w:rStyle w:val="Lienhypertexte"/>
                <w:noProof/>
              </w:rPr>
              <w:t>12.5.1</w:t>
            </w:r>
            <w:r>
              <w:rPr>
                <w:rFonts w:eastAsiaTheme="minorEastAsia" w:cstheme="minorBidi"/>
                <w:i w:val="0"/>
                <w:iCs w:val="0"/>
                <w:noProof/>
                <w:kern w:val="2"/>
                <w:sz w:val="24"/>
                <w:szCs w:val="24"/>
                <w14:ligatures w14:val="standardContextual"/>
              </w:rPr>
              <w:tab/>
            </w:r>
            <w:r w:rsidRPr="00C63A2C">
              <w:rPr>
                <w:rStyle w:val="Lienhypertexte"/>
                <w:noProof/>
              </w:rPr>
              <w:t>Mission du titulaire</w:t>
            </w:r>
            <w:r>
              <w:rPr>
                <w:noProof/>
                <w:webHidden/>
              </w:rPr>
              <w:tab/>
            </w:r>
            <w:r>
              <w:rPr>
                <w:noProof/>
                <w:webHidden/>
              </w:rPr>
              <w:fldChar w:fldCharType="begin"/>
            </w:r>
            <w:r>
              <w:rPr>
                <w:noProof/>
                <w:webHidden/>
              </w:rPr>
              <w:instrText xml:space="preserve"> PAGEREF _Toc194502961 \h </w:instrText>
            </w:r>
            <w:r>
              <w:rPr>
                <w:noProof/>
                <w:webHidden/>
              </w:rPr>
            </w:r>
            <w:r>
              <w:rPr>
                <w:noProof/>
                <w:webHidden/>
              </w:rPr>
              <w:fldChar w:fldCharType="separate"/>
            </w:r>
            <w:r>
              <w:rPr>
                <w:noProof/>
                <w:webHidden/>
              </w:rPr>
              <w:t>11</w:t>
            </w:r>
            <w:r>
              <w:rPr>
                <w:noProof/>
                <w:webHidden/>
              </w:rPr>
              <w:fldChar w:fldCharType="end"/>
            </w:r>
          </w:hyperlink>
        </w:p>
        <w:p w14:paraId="55119D53" w14:textId="30011036" w:rsidR="00EA0422" w:rsidRDefault="00EA042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4502962" w:history="1">
            <w:r w:rsidRPr="00C63A2C">
              <w:rPr>
                <w:rStyle w:val="Lienhypertexte"/>
                <w:noProof/>
              </w:rPr>
              <w:t>12.5.2</w:t>
            </w:r>
            <w:r>
              <w:rPr>
                <w:rFonts w:eastAsiaTheme="minorEastAsia" w:cstheme="minorBidi"/>
                <w:i w:val="0"/>
                <w:iCs w:val="0"/>
                <w:noProof/>
                <w:kern w:val="2"/>
                <w:sz w:val="24"/>
                <w:szCs w:val="24"/>
                <w14:ligatures w14:val="standardContextual"/>
              </w:rPr>
              <w:tab/>
            </w:r>
            <w:r w:rsidRPr="00C63A2C">
              <w:rPr>
                <w:rStyle w:val="Lienhypertexte"/>
                <w:noProof/>
              </w:rPr>
              <w:t>Mission du CNC :</w:t>
            </w:r>
            <w:r>
              <w:rPr>
                <w:noProof/>
                <w:webHidden/>
              </w:rPr>
              <w:tab/>
            </w:r>
            <w:r>
              <w:rPr>
                <w:noProof/>
                <w:webHidden/>
              </w:rPr>
              <w:fldChar w:fldCharType="begin"/>
            </w:r>
            <w:r>
              <w:rPr>
                <w:noProof/>
                <w:webHidden/>
              </w:rPr>
              <w:instrText xml:space="preserve"> PAGEREF _Toc194502962 \h </w:instrText>
            </w:r>
            <w:r>
              <w:rPr>
                <w:noProof/>
                <w:webHidden/>
              </w:rPr>
            </w:r>
            <w:r>
              <w:rPr>
                <w:noProof/>
                <w:webHidden/>
              </w:rPr>
              <w:fldChar w:fldCharType="separate"/>
            </w:r>
            <w:r>
              <w:rPr>
                <w:noProof/>
                <w:webHidden/>
              </w:rPr>
              <w:t>12</w:t>
            </w:r>
            <w:r>
              <w:rPr>
                <w:noProof/>
                <w:webHidden/>
              </w:rPr>
              <w:fldChar w:fldCharType="end"/>
            </w:r>
          </w:hyperlink>
        </w:p>
        <w:p w14:paraId="1FCD4D00" w14:textId="7DF44D04" w:rsidR="00EA0422" w:rsidRDefault="00EA042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4502963" w:history="1">
            <w:r w:rsidRPr="00C63A2C">
              <w:rPr>
                <w:rStyle w:val="Lienhypertexte"/>
                <w:noProof/>
              </w:rPr>
              <w:t>12.5.3</w:t>
            </w:r>
            <w:r>
              <w:rPr>
                <w:rFonts w:eastAsiaTheme="minorEastAsia" w:cstheme="minorBidi"/>
                <w:i w:val="0"/>
                <w:iCs w:val="0"/>
                <w:noProof/>
                <w:kern w:val="2"/>
                <w:sz w:val="24"/>
                <w:szCs w:val="24"/>
                <w14:ligatures w14:val="standardContextual"/>
              </w:rPr>
              <w:tab/>
            </w:r>
            <w:r w:rsidRPr="00C63A2C">
              <w:rPr>
                <w:rStyle w:val="Lienhypertexte"/>
                <w:noProof/>
              </w:rPr>
              <w:t>Difficultés d’exécution de la clause</w:t>
            </w:r>
            <w:r>
              <w:rPr>
                <w:noProof/>
                <w:webHidden/>
              </w:rPr>
              <w:tab/>
            </w:r>
            <w:r>
              <w:rPr>
                <w:noProof/>
                <w:webHidden/>
              </w:rPr>
              <w:fldChar w:fldCharType="begin"/>
            </w:r>
            <w:r>
              <w:rPr>
                <w:noProof/>
                <w:webHidden/>
              </w:rPr>
              <w:instrText xml:space="preserve"> PAGEREF _Toc194502963 \h </w:instrText>
            </w:r>
            <w:r>
              <w:rPr>
                <w:noProof/>
                <w:webHidden/>
              </w:rPr>
            </w:r>
            <w:r>
              <w:rPr>
                <w:noProof/>
                <w:webHidden/>
              </w:rPr>
              <w:fldChar w:fldCharType="separate"/>
            </w:r>
            <w:r>
              <w:rPr>
                <w:noProof/>
                <w:webHidden/>
              </w:rPr>
              <w:t>12</w:t>
            </w:r>
            <w:r>
              <w:rPr>
                <w:noProof/>
                <w:webHidden/>
              </w:rPr>
              <w:fldChar w:fldCharType="end"/>
            </w:r>
          </w:hyperlink>
        </w:p>
        <w:p w14:paraId="220FB64B" w14:textId="76ED0115" w:rsidR="00EA0422" w:rsidRDefault="00EA0422">
          <w:pPr>
            <w:pStyle w:val="TM1"/>
            <w:rPr>
              <w:rFonts w:eastAsiaTheme="minorEastAsia" w:cstheme="minorBidi"/>
              <w:b w:val="0"/>
              <w:bCs w:val="0"/>
              <w:caps w:val="0"/>
              <w:noProof/>
              <w:kern w:val="2"/>
              <w:sz w:val="24"/>
              <w:szCs w:val="24"/>
              <w14:ligatures w14:val="standardContextual"/>
            </w:rPr>
          </w:pPr>
          <w:hyperlink w:anchor="_Toc194502964" w:history="1">
            <w:r w:rsidRPr="00C63A2C">
              <w:rPr>
                <w:rStyle w:val="Lienhypertexte"/>
                <w:noProof/>
                <w14:scene3d>
                  <w14:camera w14:prst="orthographicFront"/>
                  <w14:lightRig w14:rig="threePt" w14:dir="t">
                    <w14:rot w14:lat="0" w14:lon="0" w14:rev="0"/>
                  </w14:lightRig>
                </w14:scene3d>
              </w:rPr>
              <w:t>Article 13 -</w:t>
            </w:r>
            <w:r>
              <w:rPr>
                <w:rFonts w:eastAsiaTheme="minorEastAsia" w:cstheme="minorBidi"/>
                <w:b w:val="0"/>
                <w:bCs w:val="0"/>
                <w:caps w:val="0"/>
                <w:noProof/>
                <w:kern w:val="2"/>
                <w:sz w:val="24"/>
                <w:szCs w:val="24"/>
                <w14:ligatures w14:val="standardContextual"/>
              </w:rPr>
              <w:tab/>
            </w:r>
            <w:r w:rsidRPr="00C63A2C">
              <w:rPr>
                <w:rStyle w:val="Lienhypertexte"/>
                <w:noProof/>
              </w:rPr>
              <w:t>PIECES ET ATTESTATIONS A FOURNIR</w:t>
            </w:r>
            <w:r>
              <w:rPr>
                <w:noProof/>
                <w:webHidden/>
              </w:rPr>
              <w:tab/>
            </w:r>
            <w:r>
              <w:rPr>
                <w:noProof/>
                <w:webHidden/>
              </w:rPr>
              <w:fldChar w:fldCharType="begin"/>
            </w:r>
            <w:r>
              <w:rPr>
                <w:noProof/>
                <w:webHidden/>
              </w:rPr>
              <w:instrText xml:space="preserve"> PAGEREF _Toc194502964 \h </w:instrText>
            </w:r>
            <w:r>
              <w:rPr>
                <w:noProof/>
                <w:webHidden/>
              </w:rPr>
            </w:r>
            <w:r>
              <w:rPr>
                <w:noProof/>
                <w:webHidden/>
              </w:rPr>
              <w:fldChar w:fldCharType="separate"/>
            </w:r>
            <w:r>
              <w:rPr>
                <w:noProof/>
                <w:webHidden/>
              </w:rPr>
              <w:t>12</w:t>
            </w:r>
            <w:r>
              <w:rPr>
                <w:noProof/>
                <w:webHidden/>
              </w:rPr>
              <w:fldChar w:fldCharType="end"/>
            </w:r>
          </w:hyperlink>
        </w:p>
        <w:p w14:paraId="4FD1250D" w14:textId="7C4F5232" w:rsidR="00EA0422" w:rsidRDefault="00EA042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4502965" w:history="1">
            <w:r w:rsidRPr="00C63A2C">
              <w:rPr>
                <w:rStyle w:val="Lienhypertexte"/>
                <w:noProof/>
              </w:rPr>
              <w:t>13.1</w:t>
            </w:r>
            <w:r>
              <w:rPr>
                <w:rFonts w:eastAsiaTheme="minorEastAsia" w:cstheme="minorBidi"/>
                <w:smallCaps w:val="0"/>
                <w:noProof/>
                <w:kern w:val="2"/>
                <w:sz w:val="24"/>
                <w:szCs w:val="24"/>
                <w14:ligatures w14:val="standardContextual"/>
              </w:rPr>
              <w:tab/>
            </w:r>
            <w:r w:rsidRPr="00C63A2C">
              <w:rPr>
                <w:rStyle w:val="Lienhypertexte"/>
                <w:noProof/>
              </w:rPr>
              <w:t>Assurance</w:t>
            </w:r>
            <w:r>
              <w:rPr>
                <w:noProof/>
                <w:webHidden/>
              </w:rPr>
              <w:tab/>
            </w:r>
            <w:r>
              <w:rPr>
                <w:noProof/>
                <w:webHidden/>
              </w:rPr>
              <w:fldChar w:fldCharType="begin"/>
            </w:r>
            <w:r>
              <w:rPr>
                <w:noProof/>
                <w:webHidden/>
              </w:rPr>
              <w:instrText xml:space="preserve"> PAGEREF _Toc194502965 \h </w:instrText>
            </w:r>
            <w:r>
              <w:rPr>
                <w:noProof/>
                <w:webHidden/>
              </w:rPr>
            </w:r>
            <w:r>
              <w:rPr>
                <w:noProof/>
                <w:webHidden/>
              </w:rPr>
              <w:fldChar w:fldCharType="separate"/>
            </w:r>
            <w:r>
              <w:rPr>
                <w:noProof/>
                <w:webHidden/>
              </w:rPr>
              <w:t>12</w:t>
            </w:r>
            <w:r>
              <w:rPr>
                <w:noProof/>
                <w:webHidden/>
              </w:rPr>
              <w:fldChar w:fldCharType="end"/>
            </w:r>
          </w:hyperlink>
        </w:p>
        <w:p w14:paraId="25873A57" w14:textId="10BE1744" w:rsidR="00EA0422" w:rsidRDefault="00EA042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4502966" w:history="1">
            <w:r w:rsidRPr="00C63A2C">
              <w:rPr>
                <w:rStyle w:val="Lienhypertexte"/>
                <w:noProof/>
              </w:rPr>
              <w:t>13.2</w:t>
            </w:r>
            <w:r>
              <w:rPr>
                <w:rFonts w:eastAsiaTheme="minorEastAsia" w:cstheme="minorBidi"/>
                <w:smallCaps w:val="0"/>
                <w:noProof/>
                <w:kern w:val="2"/>
                <w:sz w:val="24"/>
                <w:szCs w:val="24"/>
                <w14:ligatures w14:val="standardContextual"/>
              </w:rPr>
              <w:tab/>
            </w:r>
            <w:r w:rsidRPr="00C63A2C">
              <w:rPr>
                <w:rStyle w:val="Lienhypertexte"/>
                <w:noProof/>
              </w:rPr>
              <w:t>Dispositif de vigilance (Article D 8222-5 du code du travail)</w:t>
            </w:r>
            <w:r>
              <w:rPr>
                <w:noProof/>
                <w:webHidden/>
              </w:rPr>
              <w:tab/>
            </w:r>
            <w:r>
              <w:rPr>
                <w:noProof/>
                <w:webHidden/>
              </w:rPr>
              <w:fldChar w:fldCharType="begin"/>
            </w:r>
            <w:r>
              <w:rPr>
                <w:noProof/>
                <w:webHidden/>
              </w:rPr>
              <w:instrText xml:space="preserve"> PAGEREF _Toc194502966 \h </w:instrText>
            </w:r>
            <w:r>
              <w:rPr>
                <w:noProof/>
                <w:webHidden/>
              </w:rPr>
            </w:r>
            <w:r>
              <w:rPr>
                <w:noProof/>
                <w:webHidden/>
              </w:rPr>
              <w:fldChar w:fldCharType="separate"/>
            </w:r>
            <w:r>
              <w:rPr>
                <w:noProof/>
                <w:webHidden/>
              </w:rPr>
              <w:t>12</w:t>
            </w:r>
            <w:r>
              <w:rPr>
                <w:noProof/>
                <w:webHidden/>
              </w:rPr>
              <w:fldChar w:fldCharType="end"/>
            </w:r>
          </w:hyperlink>
        </w:p>
        <w:p w14:paraId="4FD5F48B" w14:textId="4EB7D5D6" w:rsidR="00EA0422" w:rsidRDefault="00EA042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4502967" w:history="1">
            <w:r w:rsidRPr="00C63A2C">
              <w:rPr>
                <w:rStyle w:val="Lienhypertexte"/>
                <w:noProof/>
              </w:rPr>
              <w:t>13.3</w:t>
            </w:r>
            <w:r>
              <w:rPr>
                <w:rFonts w:eastAsiaTheme="minorEastAsia" w:cstheme="minorBidi"/>
                <w:smallCaps w:val="0"/>
                <w:noProof/>
                <w:kern w:val="2"/>
                <w:sz w:val="24"/>
                <w:szCs w:val="24"/>
                <w14:ligatures w14:val="standardContextual"/>
              </w:rPr>
              <w:tab/>
            </w:r>
            <w:r w:rsidRPr="00C63A2C">
              <w:rPr>
                <w:rStyle w:val="Lienhypertexte"/>
                <w:noProof/>
              </w:rPr>
              <w:t>Dispositif d’alerte (Article L 8222-6 du code du travail)</w:t>
            </w:r>
            <w:r>
              <w:rPr>
                <w:noProof/>
                <w:webHidden/>
              </w:rPr>
              <w:tab/>
            </w:r>
            <w:r>
              <w:rPr>
                <w:noProof/>
                <w:webHidden/>
              </w:rPr>
              <w:fldChar w:fldCharType="begin"/>
            </w:r>
            <w:r>
              <w:rPr>
                <w:noProof/>
                <w:webHidden/>
              </w:rPr>
              <w:instrText xml:space="preserve"> PAGEREF _Toc194502967 \h </w:instrText>
            </w:r>
            <w:r>
              <w:rPr>
                <w:noProof/>
                <w:webHidden/>
              </w:rPr>
            </w:r>
            <w:r>
              <w:rPr>
                <w:noProof/>
                <w:webHidden/>
              </w:rPr>
              <w:fldChar w:fldCharType="separate"/>
            </w:r>
            <w:r>
              <w:rPr>
                <w:noProof/>
                <w:webHidden/>
              </w:rPr>
              <w:t>12</w:t>
            </w:r>
            <w:r>
              <w:rPr>
                <w:noProof/>
                <w:webHidden/>
              </w:rPr>
              <w:fldChar w:fldCharType="end"/>
            </w:r>
          </w:hyperlink>
        </w:p>
        <w:p w14:paraId="5E1369A3" w14:textId="3C179314" w:rsidR="00EA0422" w:rsidRDefault="00EA042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4502968" w:history="1">
            <w:r w:rsidRPr="00C63A2C">
              <w:rPr>
                <w:rStyle w:val="Lienhypertexte"/>
                <w:noProof/>
              </w:rPr>
              <w:t>13.4</w:t>
            </w:r>
            <w:r>
              <w:rPr>
                <w:rFonts w:eastAsiaTheme="minorEastAsia" w:cstheme="minorBidi"/>
                <w:smallCaps w:val="0"/>
                <w:noProof/>
                <w:kern w:val="2"/>
                <w:sz w:val="24"/>
                <w:szCs w:val="24"/>
                <w14:ligatures w14:val="standardContextual"/>
              </w:rPr>
              <w:tab/>
            </w:r>
            <w:r w:rsidRPr="00C63A2C">
              <w:rPr>
                <w:rStyle w:val="Lienhypertexte"/>
                <w:noProof/>
              </w:rPr>
              <w:t>Liste nominative du personnel étranger</w:t>
            </w:r>
            <w:r>
              <w:rPr>
                <w:noProof/>
                <w:webHidden/>
              </w:rPr>
              <w:tab/>
            </w:r>
            <w:r>
              <w:rPr>
                <w:noProof/>
                <w:webHidden/>
              </w:rPr>
              <w:fldChar w:fldCharType="begin"/>
            </w:r>
            <w:r>
              <w:rPr>
                <w:noProof/>
                <w:webHidden/>
              </w:rPr>
              <w:instrText xml:space="preserve"> PAGEREF _Toc194502968 \h </w:instrText>
            </w:r>
            <w:r>
              <w:rPr>
                <w:noProof/>
                <w:webHidden/>
              </w:rPr>
            </w:r>
            <w:r>
              <w:rPr>
                <w:noProof/>
                <w:webHidden/>
              </w:rPr>
              <w:fldChar w:fldCharType="separate"/>
            </w:r>
            <w:r>
              <w:rPr>
                <w:noProof/>
                <w:webHidden/>
              </w:rPr>
              <w:t>13</w:t>
            </w:r>
            <w:r>
              <w:rPr>
                <w:noProof/>
                <w:webHidden/>
              </w:rPr>
              <w:fldChar w:fldCharType="end"/>
            </w:r>
          </w:hyperlink>
        </w:p>
        <w:p w14:paraId="29C876B2" w14:textId="6237500E" w:rsidR="00EA0422" w:rsidRDefault="00EA042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4502969" w:history="1">
            <w:r w:rsidRPr="00C63A2C">
              <w:rPr>
                <w:rStyle w:val="Lienhypertexte"/>
                <w:noProof/>
              </w:rPr>
              <w:t>13.5</w:t>
            </w:r>
            <w:r>
              <w:rPr>
                <w:rFonts w:eastAsiaTheme="minorEastAsia" w:cstheme="minorBidi"/>
                <w:smallCaps w:val="0"/>
                <w:noProof/>
                <w:kern w:val="2"/>
                <w:sz w:val="24"/>
                <w:szCs w:val="24"/>
                <w14:ligatures w14:val="standardContextual"/>
              </w:rPr>
              <w:tab/>
            </w:r>
            <w:r w:rsidRPr="00C63A2C">
              <w:rPr>
                <w:rStyle w:val="Lienhypertexte"/>
                <w:noProof/>
              </w:rPr>
              <w:t>Obligations en matière de détachement des travailleurs</w:t>
            </w:r>
            <w:r>
              <w:rPr>
                <w:noProof/>
                <w:webHidden/>
              </w:rPr>
              <w:tab/>
            </w:r>
            <w:r>
              <w:rPr>
                <w:noProof/>
                <w:webHidden/>
              </w:rPr>
              <w:fldChar w:fldCharType="begin"/>
            </w:r>
            <w:r>
              <w:rPr>
                <w:noProof/>
                <w:webHidden/>
              </w:rPr>
              <w:instrText xml:space="preserve"> PAGEREF _Toc194502969 \h </w:instrText>
            </w:r>
            <w:r>
              <w:rPr>
                <w:noProof/>
                <w:webHidden/>
              </w:rPr>
            </w:r>
            <w:r>
              <w:rPr>
                <w:noProof/>
                <w:webHidden/>
              </w:rPr>
              <w:fldChar w:fldCharType="separate"/>
            </w:r>
            <w:r>
              <w:rPr>
                <w:noProof/>
                <w:webHidden/>
              </w:rPr>
              <w:t>13</w:t>
            </w:r>
            <w:r>
              <w:rPr>
                <w:noProof/>
                <w:webHidden/>
              </w:rPr>
              <w:fldChar w:fldCharType="end"/>
            </w:r>
          </w:hyperlink>
        </w:p>
        <w:p w14:paraId="0A7E5466" w14:textId="419EC771" w:rsidR="00EA0422" w:rsidRDefault="00EA0422">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194502970" w:history="1">
            <w:r w:rsidRPr="00C63A2C">
              <w:rPr>
                <w:rStyle w:val="Lienhypertexte"/>
                <w:noProof/>
              </w:rPr>
              <w:t>13.6</w:t>
            </w:r>
            <w:r>
              <w:rPr>
                <w:rFonts w:eastAsiaTheme="minorEastAsia" w:cstheme="minorBidi"/>
                <w:smallCaps w:val="0"/>
                <w:noProof/>
                <w:kern w:val="2"/>
                <w:sz w:val="24"/>
                <w:szCs w:val="24"/>
                <w14:ligatures w14:val="standardContextual"/>
              </w:rPr>
              <w:tab/>
            </w:r>
            <w:r w:rsidRPr="00C63A2C">
              <w:rPr>
                <w:rStyle w:val="Lienhypertexte"/>
                <w:noProof/>
              </w:rPr>
              <w:t>Clause « Egalite et diversité »</w:t>
            </w:r>
            <w:r>
              <w:rPr>
                <w:noProof/>
                <w:webHidden/>
              </w:rPr>
              <w:tab/>
            </w:r>
            <w:r>
              <w:rPr>
                <w:noProof/>
                <w:webHidden/>
              </w:rPr>
              <w:fldChar w:fldCharType="begin"/>
            </w:r>
            <w:r>
              <w:rPr>
                <w:noProof/>
                <w:webHidden/>
              </w:rPr>
              <w:instrText xml:space="preserve"> PAGEREF _Toc194502970 \h </w:instrText>
            </w:r>
            <w:r>
              <w:rPr>
                <w:noProof/>
                <w:webHidden/>
              </w:rPr>
            </w:r>
            <w:r>
              <w:rPr>
                <w:noProof/>
                <w:webHidden/>
              </w:rPr>
              <w:fldChar w:fldCharType="separate"/>
            </w:r>
            <w:r>
              <w:rPr>
                <w:noProof/>
                <w:webHidden/>
              </w:rPr>
              <w:t>13</w:t>
            </w:r>
            <w:r>
              <w:rPr>
                <w:noProof/>
                <w:webHidden/>
              </w:rPr>
              <w:fldChar w:fldCharType="end"/>
            </w:r>
          </w:hyperlink>
        </w:p>
        <w:p w14:paraId="2B787657" w14:textId="5285BC9D" w:rsidR="00EA0422" w:rsidRDefault="00EA042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4502971" w:history="1">
            <w:r w:rsidRPr="00C63A2C">
              <w:rPr>
                <w:rStyle w:val="Lienhypertexte"/>
                <w:noProof/>
              </w:rPr>
              <w:t>13.6.1</w:t>
            </w:r>
            <w:r>
              <w:rPr>
                <w:rFonts w:eastAsiaTheme="minorEastAsia" w:cstheme="minorBidi"/>
                <w:i w:val="0"/>
                <w:iCs w:val="0"/>
                <w:noProof/>
                <w:kern w:val="2"/>
                <w:sz w:val="24"/>
                <w:szCs w:val="24"/>
                <w14:ligatures w14:val="standardContextual"/>
              </w:rPr>
              <w:tab/>
            </w:r>
            <w:r w:rsidRPr="00C63A2C">
              <w:rPr>
                <w:rStyle w:val="Lienhypertexte"/>
                <w:noProof/>
              </w:rPr>
              <w:t>Contexte et objectifs</w:t>
            </w:r>
            <w:r>
              <w:rPr>
                <w:noProof/>
                <w:webHidden/>
              </w:rPr>
              <w:tab/>
            </w:r>
            <w:r>
              <w:rPr>
                <w:noProof/>
                <w:webHidden/>
              </w:rPr>
              <w:fldChar w:fldCharType="begin"/>
            </w:r>
            <w:r>
              <w:rPr>
                <w:noProof/>
                <w:webHidden/>
              </w:rPr>
              <w:instrText xml:space="preserve"> PAGEREF _Toc194502971 \h </w:instrText>
            </w:r>
            <w:r>
              <w:rPr>
                <w:noProof/>
                <w:webHidden/>
              </w:rPr>
            </w:r>
            <w:r>
              <w:rPr>
                <w:noProof/>
                <w:webHidden/>
              </w:rPr>
              <w:fldChar w:fldCharType="separate"/>
            </w:r>
            <w:r>
              <w:rPr>
                <w:noProof/>
                <w:webHidden/>
              </w:rPr>
              <w:t>13</w:t>
            </w:r>
            <w:r>
              <w:rPr>
                <w:noProof/>
                <w:webHidden/>
              </w:rPr>
              <w:fldChar w:fldCharType="end"/>
            </w:r>
          </w:hyperlink>
        </w:p>
        <w:p w14:paraId="4760C4AB" w14:textId="34F11889" w:rsidR="00EA0422" w:rsidRDefault="00EA0422">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194502972" w:history="1">
            <w:r w:rsidRPr="00C63A2C">
              <w:rPr>
                <w:rStyle w:val="Lienhypertexte"/>
                <w:noProof/>
              </w:rPr>
              <w:t>13.6.2</w:t>
            </w:r>
            <w:r>
              <w:rPr>
                <w:rFonts w:eastAsiaTheme="minorEastAsia" w:cstheme="minorBidi"/>
                <w:i w:val="0"/>
                <w:iCs w:val="0"/>
                <w:noProof/>
                <w:kern w:val="2"/>
                <w:sz w:val="24"/>
                <w:szCs w:val="24"/>
                <w14:ligatures w14:val="standardContextual"/>
              </w:rPr>
              <w:tab/>
            </w:r>
            <w:r w:rsidRPr="00C63A2C">
              <w:rPr>
                <w:rStyle w:val="Lienhypertexte"/>
                <w:noProof/>
              </w:rPr>
              <w:t>Obligations du titulaire</w:t>
            </w:r>
            <w:r>
              <w:rPr>
                <w:noProof/>
                <w:webHidden/>
              </w:rPr>
              <w:tab/>
            </w:r>
            <w:r>
              <w:rPr>
                <w:noProof/>
                <w:webHidden/>
              </w:rPr>
              <w:fldChar w:fldCharType="begin"/>
            </w:r>
            <w:r>
              <w:rPr>
                <w:noProof/>
                <w:webHidden/>
              </w:rPr>
              <w:instrText xml:space="preserve"> PAGEREF _Toc194502972 \h </w:instrText>
            </w:r>
            <w:r>
              <w:rPr>
                <w:noProof/>
                <w:webHidden/>
              </w:rPr>
            </w:r>
            <w:r>
              <w:rPr>
                <w:noProof/>
                <w:webHidden/>
              </w:rPr>
              <w:fldChar w:fldCharType="separate"/>
            </w:r>
            <w:r>
              <w:rPr>
                <w:noProof/>
                <w:webHidden/>
              </w:rPr>
              <w:t>14</w:t>
            </w:r>
            <w:r>
              <w:rPr>
                <w:noProof/>
                <w:webHidden/>
              </w:rPr>
              <w:fldChar w:fldCharType="end"/>
            </w:r>
          </w:hyperlink>
        </w:p>
        <w:p w14:paraId="66659E86" w14:textId="0E137D18" w:rsidR="00EA0422" w:rsidRDefault="00EA0422">
          <w:pPr>
            <w:pStyle w:val="TM1"/>
            <w:rPr>
              <w:rFonts w:eastAsiaTheme="minorEastAsia" w:cstheme="minorBidi"/>
              <w:b w:val="0"/>
              <w:bCs w:val="0"/>
              <w:caps w:val="0"/>
              <w:noProof/>
              <w:kern w:val="2"/>
              <w:sz w:val="24"/>
              <w:szCs w:val="24"/>
              <w14:ligatures w14:val="standardContextual"/>
            </w:rPr>
          </w:pPr>
          <w:hyperlink w:anchor="_Toc194502973" w:history="1">
            <w:r w:rsidRPr="00C63A2C">
              <w:rPr>
                <w:rStyle w:val="Lienhypertexte"/>
                <w:noProof/>
                <w14:scene3d>
                  <w14:camera w14:prst="orthographicFront"/>
                  <w14:lightRig w14:rig="threePt" w14:dir="t">
                    <w14:rot w14:lat="0" w14:lon="0" w14:rev="0"/>
                  </w14:lightRig>
                </w14:scene3d>
              </w:rPr>
              <w:t>Article 14 -</w:t>
            </w:r>
            <w:r>
              <w:rPr>
                <w:rFonts w:eastAsiaTheme="minorEastAsia" w:cstheme="minorBidi"/>
                <w:b w:val="0"/>
                <w:bCs w:val="0"/>
                <w:caps w:val="0"/>
                <w:noProof/>
                <w:kern w:val="2"/>
                <w:sz w:val="24"/>
                <w:szCs w:val="24"/>
                <w14:ligatures w14:val="standardContextual"/>
              </w:rPr>
              <w:tab/>
            </w:r>
            <w:r w:rsidRPr="00C63A2C">
              <w:rPr>
                <w:rStyle w:val="Lienhypertexte"/>
                <w:noProof/>
              </w:rPr>
              <w:t>DIFFERENDS ET LITIGES</w:t>
            </w:r>
            <w:r>
              <w:rPr>
                <w:noProof/>
                <w:webHidden/>
              </w:rPr>
              <w:tab/>
            </w:r>
            <w:r>
              <w:rPr>
                <w:noProof/>
                <w:webHidden/>
              </w:rPr>
              <w:fldChar w:fldCharType="begin"/>
            </w:r>
            <w:r>
              <w:rPr>
                <w:noProof/>
                <w:webHidden/>
              </w:rPr>
              <w:instrText xml:space="preserve"> PAGEREF _Toc194502973 \h </w:instrText>
            </w:r>
            <w:r>
              <w:rPr>
                <w:noProof/>
                <w:webHidden/>
              </w:rPr>
            </w:r>
            <w:r>
              <w:rPr>
                <w:noProof/>
                <w:webHidden/>
              </w:rPr>
              <w:fldChar w:fldCharType="separate"/>
            </w:r>
            <w:r>
              <w:rPr>
                <w:noProof/>
                <w:webHidden/>
              </w:rPr>
              <w:t>14</w:t>
            </w:r>
            <w:r>
              <w:rPr>
                <w:noProof/>
                <w:webHidden/>
              </w:rPr>
              <w:fldChar w:fldCharType="end"/>
            </w:r>
          </w:hyperlink>
        </w:p>
        <w:p w14:paraId="637F62AE" w14:textId="6808B1C3" w:rsidR="00EA0422" w:rsidRDefault="00EA0422">
          <w:pPr>
            <w:pStyle w:val="TM1"/>
            <w:rPr>
              <w:rFonts w:eastAsiaTheme="minorEastAsia" w:cstheme="minorBidi"/>
              <w:b w:val="0"/>
              <w:bCs w:val="0"/>
              <w:caps w:val="0"/>
              <w:noProof/>
              <w:kern w:val="2"/>
              <w:sz w:val="24"/>
              <w:szCs w:val="24"/>
              <w14:ligatures w14:val="standardContextual"/>
            </w:rPr>
          </w:pPr>
          <w:hyperlink w:anchor="_Toc194502974" w:history="1">
            <w:r w:rsidRPr="00C63A2C">
              <w:rPr>
                <w:rStyle w:val="Lienhypertexte"/>
                <w:noProof/>
                <w14:scene3d>
                  <w14:camera w14:prst="orthographicFront"/>
                  <w14:lightRig w14:rig="threePt" w14:dir="t">
                    <w14:rot w14:lat="0" w14:lon="0" w14:rev="0"/>
                  </w14:lightRig>
                </w14:scene3d>
              </w:rPr>
              <w:t>Article 15 -</w:t>
            </w:r>
            <w:r>
              <w:rPr>
                <w:rFonts w:eastAsiaTheme="minorEastAsia" w:cstheme="minorBidi"/>
                <w:b w:val="0"/>
                <w:bCs w:val="0"/>
                <w:caps w:val="0"/>
                <w:noProof/>
                <w:kern w:val="2"/>
                <w:sz w:val="24"/>
                <w:szCs w:val="24"/>
                <w14:ligatures w14:val="standardContextual"/>
              </w:rPr>
              <w:tab/>
            </w:r>
            <w:r w:rsidRPr="00C63A2C">
              <w:rPr>
                <w:rStyle w:val="Lienhypertexte"/>
                <w:noProof/>
              </w:rPr>
              <w:t>DEROGATIONS AU CCAG-PI</w:t>
            </w:r>
            <w:r>
              <w:rPr>
                <w:noProof/>
                <w:webHidden/>
              </w:rPr>
              <w:tab/>
            </w:r>
            <w:r>
              <w:rPr>
                <w:noProof/>
                <w:webHidden/>
              </w:rPr>
              <w:fldChar w:fldCharType="begin"/>
            </w:r>
            <w:r>
              <w:rPr>
                <w:noProof/>
                <w:webHidden/>
              </w:rPr>
              <w:instrText xml:space="preserve"> PAGEREF _Toc194502974 \h </w:instrText>
            </w:r>
            <w:r>
              <w:rPr>
                <w:noProof/>
                <w:webHidden/>
              </w:rPr>
            </w:r>
            <w:r>
              <w:rPr>
                <w:noProof/>
                <w:webHidden/>
              </w:rPr>
              <w:fldChar w:fldCharType="separate"/>
            </w:r>
            <w:r>
              <w:rPr>
                <w:noProof/>
                <w:webHidden/>
              </w:rPr>
              <w:t>14</w:t>
            </w:r>
            <w:r>
              <w:rPr>
                <w:noProof/>
                <w:webHidden/>
              </w:rPr>
              <w:fldChar w:fldCharType="end"/>
            </w:r>
          </w:hyperlink>
        </w:p>
        <w:p w14:paraId="37F8F521" w14:textId="28F98B8C" w:rsidR="00C135C3" w:rsidRDefault="00C135C3">
          <w:r>
            <w:rPr>
              <w:b/>
              <w:bCs/>
            </w:rPr>
            <w:fldChar w:fldCharType="end"/>
          </w:r>
        </w:p>
      </w:sdtContent>
    </w:sdt>
    <w:p w14:paraId="75C4E0EB" w14:textId="4010D538" w:rsidR="00286D56" w:rsidRDefault="00286D56">
      <w:pPr>
        <w:widowControl/>
        <w:autoSpaceDE/>
        <w:autoSpaceDN/>
        <w:adjustRightInd/>
        <w:spacing w:before="0" w:after="0"/>
        <w:contextualSpacing w:val="0"/>
        <w:jc w:val="left"/>
      </w:pPr>
      <w:bookmarkStart w:id="1" w:name="_Toc448150205"/>
      <w:bookmarkStart w:id="2" w:name="_Toc455510294"/>
      <w:r>
        <w:br w:type="page"/>
      </w:r>
    </w:p>
    <w:p w14:paraId="64E0B5D3" w14:textId="4CBCF923" w:rsidR="009B589F" w:rsidRPr="009B589F" w:rsidRDefault="002D4932" w:rsidP="00286D56">
      <w:pPr>
        <w:pStyle w:val="Titre1"/>
        <w:numPr>
          <w:ilvl w:val="0"/>
          <w:numId w:val="0"/>
        </w:numPr>
      </w:pPr>
      <w:bookmarkStart w:id="3" w:name="_Toc194502918"/>
      <w:r w:rsidRPr="00F65A41">
        <w:lastRenderedPageBreak/>
        <w:t>DEFINITIONS</w:t>
      </w:r>
      <w:bookmarkEnd w:id="1"/>
      <w:bookmarkEnd w:id="2"/>
      <w:bookmarkEnd w:id="3"/>
    </w:p>
    <w:p w14:paraId="1BAC3A65" w14:textId="77777777" w:rsidR="00841CC2" w:rsidRPr="00C95BCE" w:rsidRDefault="00C46D31" w:rsidP="00C95BCE">
      <w:pPr>
        <w:widowControl/>
        <w:autoSpaceDE/>
        <w:autoSpaceDN/>
        <w:adjustRightInd/>
        <w:spacing w:before="0" w:after="120"/>
        <w:ind w:right="39"/>
        <w:contextualSpacing w:val="0"/>
        <w:rPr>
          <w:noProof/>
          <w:color w:val="000000"/>
        </w:rPr>
      </w:pPr>
      <w:r w:rsidRPr="00C95BCE">
        <w:rPr>
          <w:noProof/>
          <w:color w:val="000000"/>
        </w:rPr>
        <w:t>Au sens du présent document :</w:t>
      </w:r>
    </w:p>
    <w:p w14:paraId="3948E6E5" w14:textId="77777777" w:rsidR="00841CC2" w:rsidRPr="00C95BCE" w:rsidRDefault="00F14990" w:rsidP="00C95BCE">
      <w:pPr>
        <w:widowControl/>
        <w:autoSpaceDE/>
        <w:autoSpaceDN/>
        <w:adjustRightInd/>
        <w:spacing w:before="0" w:after="120"/>
        <w:ind w:right="39"/>
        <w:contextualSpacing w:val="0"/>
        <w:rPr>
          <w:noProof/>
          <w:color w:val="000000"/>
        </w:rPr>
      </w:pPr>
      <w:r w:rsidRPr="00C95BCE">
        <w:rPr>
          <w:noProof/>
          <w:color w:val="000000"/>
        </w:rPr>
        <w:t xml:space="preserve">« BPU » désigne </w:t>
      </w:r>
      <w:r w:rsidR="00CB03A7" w:rsidRPr="00C95BCE">
        <w:rPr>
          <w:noProof/>
          <w:color w:val="000000"/>
        </w:rPr>
        <w:t xml:space="preserve">l’abréviation pour </w:t>
      </w:r>
      <w:r w:rsidRPr="00C95BCE">
        <w:rPr>
          <w:noProof/>
          <w:color w:val="000000"/>
        </w:rPr>
        <w:t>bordereau des prix unitaires ;</w:t>
      </w:r>
    </w:p>
    <w:p w14:paraId="3CCEAD7E" w14:textId="1A2E883C" w:rsidR="00F36401" w:rsidRPr="00C95BCE" w:rsidRDefault="00F36401" w:rsidP="00C95BCE">
      <w:pPr>
        <w:widowControl/>
        <w:autoSpaceDE/>
        <w:autoSpaceDN/>
        <w:adjustRightInd/>
        <w:spacing w:before="0" w:after="120"/>
        <w:ind w:right="39"/>
        <w:contextualSpacing w:val="0"/>
        <w:rPr>
          <w:noProof/>
          <w:color w:val="000000"/>
        </w:rPr>
      </w:pPr>
      <w:r w:rsidRPr="00C95BCE">
        <w:rPr>
          <w:noProof/>
          <w:color w:val="000000"/>
        </w:rPr>
        <w:t>« </w:t>
      </w:r>
      <w:r w:rsidR="00F00B9C">
        <w:rPr>
          <w:noProof/>
          <w:color w:val="000000"/>
        </w:rPr>
        <w:t>CCAG</w:t>
      </w:r>
      <w:r w:rsidR="00204594">
        <w:rPr>
          <w:noProof/>
          <w:color w:val="000000"/>
        </w:rPr>
        <w:t xml:space="preserve"> </w:t>
      </w:r>
      <w:r w:rsidRPr="00C95BCE">
        <w:rPr>
          <w:noProof/>
          <w:color w:val="000000"/>
        </w:rPr>
        <w:t xml:space="preserve">» </w:t>
      </w:r>
      <w:r w:rsidRPr="007F1431">
        <w:rPr>
          <w:noProof/>
          <w:color w:val="000000"/>
        </w:rPr>
        <w:t xml:space="preserve">désigne le cahier des clauses administratives générales </w:t>
      </w:r>
      <w:r w:rsidR="00D73E96">
        <w:rPr>
          <w:noProof/>
          <w:color w:val="000000"/>
        </w:rPr>
        <w:t>définie à l’article 3</w:t>
      </w:r>
      <w:r w:rsidRPr="007F1431">
        <w:rPr>
          <w:noProof/>
          <w:color w:val="000000"/>
        </w:rPr>
        <w:t> ;</w:t>
      </w:r>
    </w:p>
    <w:p w14:paraId="5FE28D7E" w14:textId="062D30CE" w:rsidR="00FD6888" w:rsidRPr="00C95BCE" w:rsidRDefault="000209F9" w:rsidP="00C95BCE">
      <w:pPr>
        <w:widowControl/>
        <w:autoSpaceDE/>
        <w:autoSpaceDN/>
        <w:adjustRightInd/>
        <w:spacing w:before="0" w:after="120"/>
        <w:ind w:right="39"/>
        <w:contextualSpacing w:val="0"/>
        <w:rPr>
          <w:noProof/>
          <w:color w:val="000000"/>
        </w:rPr>
      </w:pPr>
      <w:r w:rsidRPr="00C95BCE">
        <w:rPr>
          <w:noProof/>
          <w:color w:val="000000"/>
        </w:rPr>
        <w:t>« CNC » désigne l</w:t>
      </w:r>
      <w:r w:rsidR="0058656E" w:rsidRPr="00C95BCE">
        <w:rPr>
          <w:noProof/>
          <w:color w:val="000000"/>
        </w:rPr>
        <w:t xml:space="preserve">a personne publique </w:t>
      </w:r>
      <w:r w:rsidR="00040DDB" w:rsidRPr="00C95BCE">
        <w:rPr>
          <w:noProof/>
          <w:color w:val="000000"/>
        </w:rPr>
        <w:t xml:space="preserve">avec </w:t>
      </w:r>
      <w:r w:rsidR="0058656E" w:rsidRPr="00C95BCE">
        <w:rPr>
          <w:noProof/>
          <w:color w:val="000000"/>
        </w:rPr>
        <w:t xml:space="preserve">laquelle </w:t>
      </w:r>
      <w:r w:rsidR="00040DDB" w:rsidRPr="00C95BCE">
        <w:rPr>
          <w:noProof/>
          <w:color w:val="000000"/>
        </w:rPr>
        <w:t xml:space="preserve">le </w:t>
      </w:r>
      <w:r w:rsidR="002E5F1A">
        <w:rPr>
          <w:noProof/>
          <w:color w:val="000000"/>
        </w:rPr>
        <w:t>Titulaire</w:t>
      </w:r>
      <w:r w:rsidR="00040DDB" w:rsidRPr="00C95BCE">
        <w:rPr>
          <w:noProof/>
          <w:color w:val="000000"/>
        </w:rPr>
        <w:t xml:space="preserve"> conclut le </w:t>
      </w:r>
      <w:r w:rsidR="00EE4CE1" w:rsidRPr="00C95BCE">
        <w:rPr>
          <w:noProof/>
          <w:color w:val="000000"/>
        </w:rPr>
        <w:t>Marché public</w:t>
      </w:r>
      <w:r w:rsidR="00B30027" w:rsidRPr="00C95BCE">
        <w:rPr>
          <w:noProof/>
          <w:color w:val="000000"/>
        </w:rPr>
        <w:t xml:space="preserve"> </w:t>
      </w:r>
      <w:r w:rsidR="0058656E" w:rsidRPr="00C95BCE">
        <w:rPr>
          <w:noProof/>
          <w:color w:val="000000"/>
        </w:rPr>
        <w:t xml:space="preserve">et désignée comme </w:t>
      </w:r>
      <w:r w:rsidR="00D73E96">
        <w:rPr>
          <w:noProof/>
          <w:color w:val="000000"/>
        </w:rPr>
        <w:t>acheteur</w:t>
      </w:r>
      <w:r w:rsidR="0058656E" w:rsidRPr="00C95BCE">
        <w:rPr>
          <w:noProof/>
          <w:color w:val="000000"/>
        </w:rPr>
        <w:t xml:space="preserve"> au sens </w:t>
      </w:r>
      <w:r w:rsidR="0058656E" w:rsidRPr="00625DE0">
        <w:rPr>
          <w:noProof/>
          <w:color w:val="000000"/>
        </w:rPr>
        <w:t xml:space="preserve">du </w:t>
      </w:r>
      <w:r w:rsidR="00F00B9C">
        <w:rPr>
          <w:noProof/>
          <w:color w:val="000000"/>
        </w:rPr>
        <w:t>CCAG</w:t>
      </w:r>
      <w:r w:rsidR="00450EF3" w:rsidRPr="00625DE0">
        <w:rPr>
          <w:noProof/>
          <w:color w:val="000000"/>
        </w:rPr>
        <w:t xml:space="preserve"> </w:t>
      </w:r>
      <w:r w:rsidRPr="00625DE0">
        <w:rPr>
          <w:noProof/>
          <w:color w:val="000000"/>
        </w:rPr>
        <w:t>;</w:t>
      </w:r>
    </w:p>
    <w:p w14:paraId="115B08FF" w14:textId="77777777" w:rsidR="00C0758D" w:rsidRPr="00C95BCE" w:rsidRDefault="00C0758D" w:rsidP="00C95BCE">
      <w:pPr>
        <w:widowControl/>
        <w:autoSpaceDE/>
        <w:autoSpaceDN/>
        <w:adjustRightInd/>
        <w:spacing w:before="0" w:after="120"/>
        <w:ind w:right="39"/>
        <w:contextualSpacing w:val="0"/>
        <w:rPr>
          <w:noProof/>
          <w:color w:val="000000"/>
        </w:rPr>
      </w:pPr>
      <w:r w:rsidRPr="00C95BCE">
        <w:rPr>
          <w:noProof/>
          <w:color w:val="000000"/>
        </w:rPr>
        <w:t>« CC</w:t>
      </w:r>
      <w:r w:rsidR="00C43644">
        <w:rPr>
          <w:noProof/>
          <w:color w:val="000000"/>
        </w:rPr>
        <w:t>A</w:t>
      </w:r>
      <w:r w:rsidRPr="00C95BCE">
        <w:rPr>
          <w:noProof/>
          <w:color w:val="000000"/>
        </w:rPr>
        <w:t xml:space="preserve">P » désigne l’abréviation pour « cahier des clauses </w:t>
      </w:r>
      <w:r w:rsidR="00C43644">
        <w:rPr>
          <w:noProof/>
          <w:color w:val="000000"/>
        </w:rPr>
        <w:t xml:space="preserve">administartives </w:t>
      </w:r>
      <w:r w:rsidRPr="00C95BCE">
        <w:rPr>
          <w:noProof/>
          <w:color w:val="000000"/>
        </w:rPr>
        <w:t>particulières » ;</w:t>
      </w:r>
    </w:p>
    <w:p w14:paraId="368AE1E5" w14:textId="465F77A9" w:rsidR="0078249F" w:rsidRPr="00C95BCE" w:rsidRDefault="00EE4CE1" w:rsidP="00C95BCE">
      <w:pPr>
        <w:widowControl/>
        <w:autoSpaceDE/>
        <w:autoSpaceDN/>
        <w:adjustRightInd/>
        <w:spacing w:before="0" w:after="120"/>
        <w:ind w:right="39"/>
        <w:contextualSpacing w:val="0"/>
        <w:rPr>
          <w:noProof/>
          <w:color w:val="000000"/>
        </w:rPr>
      </w:pPr>
      <w:r w:rsidRPr="00C95BCE">
        <w:rPr>
          <w:noProof/>
          <w:color w:val="000000"/>
        </w:rPr>
        <w:t xml:space="preserve">« Marché public » </w:t>
      </w:r>
      <w:r w:rsidR="00ED62BF">
        <w:rPr>
          <w:noProof/>
          <w:color w:val="000000"/>
        </w:rPr>
        <w:t xml:space="preserve">ou « Marché » </w:t>
      </w:r>
      <w:r w:rsidRPr="00C95BCE">
        <w:rPr>
          <w:noProof/>
          <w:color w:val="000000"/>
        </w:rPr>
        <w:t>désigne</w:t>
      </w:r>
      <w:r w:rsidR="00ED62BF">
        <w:rPr>
          <w:noProof/>
          <w:color w:val="000000"/>
        </w:rPr>
        <w:t xml:space="preserve"> </w:t>
      </w:r>
      <w:r w:rsidR="007C27EF" w:rsidRPr="00C95BCE">
        <w:rPr>
          <w:noProof/>
          <w:color w:val="000000"/>
        </w:rPr>
        <w:t xml:space="preserve">le présent contrat qui prend la forme définie à l’article </w:t>
      </w:r>
      <w:r w:rsidR="00286D56">
        <w:rPr>
          <w:noProof/>
          <w:color w:val="000000"/>
        </w:rPr>
        <w:t>1</w:t>
      </w:r>
      <w:r w:rsidR="007C27EF" w:rsidRPr="00C95BCE">
        <w:rPr>
          <w:noProof/>
          <w:color w:val="000000"/>
        </w:rPr>
        <w:t>.2 du présent CC</w:t>
      </w:r>
      <w:r w:rsidR="00ED62BF">
        <w:rPr>
          <w:noProof/>
          <w:color w:val="000000"/>
        </w:rPr>
        <w:t>A</w:t>
      </w:r>
      <w:r w:rsidR="007C27EF" w:rsidRPr="00C95BCE">
        <w:rPr>
          <w:noProof/>
          <w:color w:val="000000"/>
        </w:rPr>
        <w:t>P</w:t>
      </w:r>
      <w:r w:rsidR="00CB03A7" w:rsidRPr="00C95BCE">
        <w:rPr>
          <w:noProof/>
          <w:color w:val="000000"/>
        </w:rPr>
        <w:t xml:space="preserve"> et correspond au terme « marché » employé </w:t>
      </w:r>
      <w:r w:rsidR="00CB03A7" w:rsidRPr="00625DE0">
        <w:rPr>
          <w:noProof/>
          <w:color w:val="000000"/>
        </w:rPr>
        <w:t xml:space="preserve">dans le </w:t>
      </w:r>
      <w:r w:rsidR="00F00B9C">
        <w:rPr>
          <w:noProof/>
          <w:color w:val="000000"/>
        </w:rPr>
        <w:t>CCAG</w:t>
      </w:r>
      <w:r w:rsidR="00D73E96">
        <w:rPr>
          <w:noProof/>
          <w:color w:val="000000"/>
        </w:rPr>
        <w:t xml:space="preserve"> </w:t>
      </w:r>
      <w:r w:rsidR="007C27EF" w:rsidRPr="00625DE0">
        <w:rPr>
          <w:noProof/>
          <w:color w:val="000000"/>
        </w:rPr>
        <w:t>;</w:t>
      </w:r>
    </w:p>
    <w:p w14:paraId="0908E21D" w14:textId="77777777" w:rsidR="0078249F" w:rsidRPr="00C95BCE" w:rsidRDefault="00F36401" w:rsidP="00C95BCE">
      <w:pPr>
        <w:widowControl/>
        <w:autoSpaceDE/>
        <w:autoSpaceDN/>
        <w:adjustRightInd/>
        <w:spacing w:before="0" w:after="120"/>
        <w:ind w:right="39"/>
        <w:contextualSpacing w:val="0"/>
        <w:rPr>
          <w:noProof/>
          <w:color w:val="000000"/>
        </w:rPr>
      </w:pPr>
      <w:r w:rsidRPr="00C95BCE">
        <w:rPr>
          <w:noProof/>
          <w:color w:val="000000"/>
        </w:rPr>
        <w:t xml:space="preserve">« Prestations » désignent les </w:t>
      </w:r>
      <w:r w:rsidR="00AF2A3A" w:rsidRPr="00C95BCE">
        <w:rPr>
          <w:noProof/>
          <w:color w:val="000000"/>
        </w:rPr>
        <w:t xml:space="preserve">fournitures et </w:t>
      </w:r>
      <w:r w:rsidRPr="00C95BCE">
        <w:rPr>
          <w:noProof/>
          <w:color w:val="000000"/>
        </w:rPr>
        <w:t xml:space="preserve">services relatifs </w:t>
      </w:r>
      <w:r w:rsidR="00AF2A3A" w:rsidRPr="00C95BCE">
        <w:rPr>
          <w:noProof/>
          <w:color w:val="000000"/>
        </w:rPr>
        <w:t xml:space="preserve">au présent </w:t>
      </w:r>
      <w:r w:rsidR="00EE4CE1" w:rsidRPr="00C95BCE">
        <w:rPr>
          <w:noProof/>
          <w:color w:val="000000"/>
        </w:rPr>
        <w:t>Marché public</w:t>
      </w:r>
      <w:r w:rsidRPr="00C95BCE">
        <w:rPr>
          <w:noProof/>
          <w:color w:val="000000"/>
        </w:rPr>
        <w:t> ;</w:t>
      </w:r>
    </w:p>
    <w:p w14:paraId="34D736CC" w14:textId="77777777" w:rsidR="00A06F0F" w:rsidRPr="00C95BCE" w:rsidRDefault="00A06F0F" w:rsidP="00C95BCE">
      <w:pPr>
        <w:widowControl/>
        <w:autoSpaceDE/>
        <w:autoSpaceDN/>
        <w:adjustRightInd/>
        <w:spacing w:before="0" w:after="120"/>
        <w:ind w:right="39"/>
        <w:contextualSpacing w:val="0"/>
        <w:rPr>
          <w:noProof/>
          <w:color w:val="000000"/>
        </w:rPr>
      </w:pPr>
      <w:r w:rsidRPr="00C95BCE">
        <w:rPr>
          <w:noProof/>
          <w:color w:val="000000"/>
        </w:rPr>
        <w:t>« RC » désigne l’ab</w:t>
      </w:r>
      <w:r w:rsidR="00EB0E44" w:rsidRPr="00C95BCE">
        <w:rPr>
          <w:noProof/>
          <w:color w:val="000000"/>
        </w:rPr>
        <w:t>réviation pour</w:t>
      </w:r>
      <w:r w:rsidRPr="00C95BCE">
        <w:rPr>
          <w:noProof/>
          <w:color w:val="000000"/>
        </w:rPr>
        <w:t xml:space="preserve"> </w:t>
      </w:r>
      <w:r w:rsidR="00EB0E44" w:rsidRPr="00C95BCE">
        <w:rPr>
          <w:noProof/>
          <w:color w:val="000000"/>
        </w:rPr>
        <w:t>« </w:t>
      </w:r>
      <w:r w:rsidRPr="00C95BCE">
        <w:rPr>
          <w:noProof/>
          <w:color w:val="000000"/>
        </w:rPr>
        <w:t xml:space="preserve">règlement de </w:t>
      </w:r>
      <w:r w:rsidR="00EB0E44" w:rsidRPr="00C95BCE">
        <w:rPr>
          <w:noProof/>
          <w:color w:val="000000"/>
        </w:rPr>
        <w:t xml:space="preserve">la </w:t>
      </w:r>
      <w:r w:rsidRPr="00C95BCE">
        <w:rPr>
          <w:noProof/>
          <w:color w:val="000000"/>
        </w:rPr>
        <w:t>consultation</w:t>
      </w:r>
      <w:r w:rsidR="00EB0E44" w:rsidRPr="00C95BCE">
        <w:rPr>
          <w:noProof/>
          <w:color w:val="000000"/>
        </w:rPr>
        <w:t> »</w:t>
      </w:r>
      <w:r w:rsidRPr="00C95BCE">
        <w:rPr>
          <w:noProof/>
          <w:color w:val="000000"/>
        </w:rPr>
        <w:t> ;</w:t>
      </w:r>
    </w:p>
    <w:p w14:paraId="3F5DF5CB" w14:textId="77777777" w:rsidR="00F36401" w:rsidRPr="00C95BCE" w:rsidRDefault="00841CC2" w:rsidP="00C95BCE">
      <w:pPr>
        <w:widowControl/>
        <w:autoSpaceDE/>
        <w:autoSpaceDN/>
        <w:adjustRightInd/>
        <w:spacing w:before="0" w:after="120"/>
        <w:ind w:right="39"/>
        <w:contextualSpacing w:val="0"/>
        <w:rPr>
          <w:noProof/>
          <w:color w:val="000000"/>
        </w:rPr>
      </w:pPr>
      <w:r w:rsidRPr="00C95BCE">
        <w:rPr>
          <w:noProof/>
          <w:color w:val="000000"/>
        </w:rPr>
        <w:t xml:space="preserve">« </w:t>
      </w:r>
      <w:r w:rsidR="002E5F1A">
        <w:rPr>
          <w:noProof/>
          <w:color w:val="000000"/>
        </w:rPr>
        <w:t>Titulaire</w:t>
      </w:r>
      <w:r w:rsidR="00F36401" w:rsidRPr="00C95BCE">
        <w:rPr>
          <w:noProof/>
          <w:color w:val="000000"/>
        </w:rPr>
        <w:t xml:space="preserve"> » désigne l’opérateur économique qui conclut le </w:t>
      </w:r>
      <w:r w:rsidR="00EE4CE1" w:rsidRPr="00C95BCE">
        <w:rPr>
          <w:noProof/>
          <w:color w:val="000000"/>
        </w:rPr>
        <w:t>Marché public</w:t>
      </w:r>
      <w:r w:rsidR="00915AF0" w:rsidRPr="00C95BCE">
        <w:rPr>
          <w:noProof/>
          <w:color w:val="000000"/>
        </w:rPr>
        <w:t xml:space="preserve"> </w:t>
      </w:r>
      <w:r w:rsidR="00F36401" w:rsidRPr="00C95BCE">
        <w:rPr>
          <w:noProof/>
          <w:color w:val="000000"/>
        </w:rPr>
        <w:t xml:space="preserve">avec le </w:t>
      </w:r>
      <w:r w:rsidR="00C95BCE" w:rsidRPr="00C95BCE">
        <w:rPr>
          <w:noProof/>
          <w:color w:val="000000"/>
        </w:rPr>
        <w:t>CNC</w:t>
      </w:r>
      <w:r w:rsidR="00F36401" w:rsidRPr="00C95BCE">
        <w:rPr>
          <w:noProof/>
          <w:color w:val="000000"/>
        </w:rPr>
        <w:t>. En cas de groupement de</w:t>
      </w:r>
      <w:r w:rsidR="00D4427F" w:rsidRPr="00C95BCE">
        <w:rPr>
          <w:noProof/>
          <w:color w:val="000000"/>
        </w:rPr>
        <w:t xml:space="preserve">s opérateurs économiques, le « </w:t>
      </w:r>
      <w:r w:rsidR="002E5F1A">
        <w:rPr>
          <w:noProof/>
          <w:color w:val="000000"/>
        </w:rPr>
        <w:t>Titulaire</w:t>
      </w:r>
      <w:r w:rsidR="00F36401" w:rsidRPr="00C95BCE">
        <w:rPr>
          <w:noProof/>
          <w:color w:val="000000"/>
        </w:rPr>
        <w:t xml:space="preserve"> » désigne les membres du groupement, représenté, le </w:t>
      </w:r>
      <w:r w:rsidRPr="00C95BCE">
        <w:rPr>
          <w:noProof/>
          <w:color w:val="000000"/>
        </w:rPr>
        <w:t>cas échéant, par son mandataire ;</w:t>
      </w:r>
    </w:p>
    <w:p w14:paraId="4F527F14" w14:textId="77777777" w:rsidR="009D2388" w:rsidRPr="00F65A41" w:rsidRDefault="00112280" w:rsidP="00F65A41">
      <w:pPr>
        <w:pStyle w:val="Titre1"/>
      </w:pPr>
      <w:bookmarkStart w:id="4" w:name="_Toc455510295"/>
      <w:bookmarkStart w:id="5" w:name="_Toc194502919"/>
      <w:r w:rsidRPr="00F65A41">
        <w:t>CARACTERISTIQUES PRINCIPALES DU MARCHE</w:t>
      </w:r>
      <w:bookmarkEnd w:id="4"/>
      <w:bookmarkEnd w:id="5"/>
    </w:p>
    <w:p w14:paraId="535B31BB" w14:textId="4D177A57" w:rsidR="001317A8" w:rsidRDefault="009D2388" w:rsidP="00C135C3">
      <w:pPr>
        <w:pStyle w:val="Titre2"/>
        <w:ind w:left="0"/>
      </w:pPr>
      <w:bookmarkStart w:id="6" w:name="_Toc448150208"/>
      <w:bookmarkStart w:id="7" w:name="_Toc455510296"/>
      <w:bookmarkStart w:id="8" w:name="_Toc194502920"/>
      <w:r w:rsidRPr="00F65A41">
        <w:t xml:space="preserve">Objet du </w:t>
      </w:r>
      <w:bookmarkEnd w:id="6"/>
      <w:r w:rsidR="00EE4CE1" w:rsidRPr="00F65A41">
        <w:t>Marché public</w:t>
      </w:r>
      <w:bookmarkStart w:id="9" w:name="_Toc339294601"/>
      <w:bookmarkStart w:id="10" w:name="_Toc340146420"/>
      <w:bookmarkEnd w:id="7"/>
      <w:bookmarkEnd w:id="8"/>
    </w:p>
    <w:p w14:paraId="7AD3E516" w14:textId="2AC7644F" w:rsidR="001317A8" w:rsidRPr="001317A8" w:rsidRDefault="00C27176" w:rsidP="00C135C3">
      <w:pPr>
        <w:rPr>
          <w:rFonts w:cs="Times New Roman"/>
        </w:rPr>
      </w:pPr>
      <w:bookmarkStart w:id="11" w:name="_Hlk57736439"/>
      <w:r w:rsidRPr="00C27176">
        <w:t xml:space="preserve">Le présent marché a pour objet </w:t>
      </w:r>
      <w:r w:rsidR="0020336A">
        <w:t xml:space="preserve">la </w:t>
      </w:r>
      <w:bookmarkStart w:id="12" w:name="_Hlk194502975"/>
      <w:bookmarkStart w:id="13" w:name="_Hlk194502995"/>
      <w:bookmarkStart w:id="14" w:name="_Hlk194503133"/>
      <w:r w:rsidR="0020336A">
        <w:t xml:space="preserve">réalisation de </w:t>
      </w:r>
      <w:bookmarkEnd w:id="13"/>
      <w:r w:rsidR="0020336A">
        <w:t>p</w:t>
      </w:r>
      <w:r w:rsidR="0020336A" w:rsidRPr="0020336A">
        <w:t xml:space="preserve">restations de maintenance et support du logiciel </w:t>
      </w:r>
      <w:proofErr w:type="spellStart"/>
      <w:r w:rsidR="0020336A" w:rsidRPr="0020336A">
        <w:t>Liferay</w:t>
      </w:r>
      <w:proofErr w:type="spellEnd"/>
      <w:r w:rsidR="0020336A" w:rsidRPr="0020336A">
        <w:t xml:space="preserve"> ainsi que des services associés à la solution </w:t>
      </w:r>
      <w:proofErr w:type="spellStart"/>
      <w:r w:rsidR="0020336A" w:rsidRPr="0020336A">
        <w:t>Liferay</w:t>
      </w:r>
      <w:proofErr w:type="spellEnd"/>
      <w:r w:rsidR="0020336A" w:rsidRPr="0020336A">
        <w:t>.</w:t>
      </w:r>
      <w:bookmarkEnd w:id="11"/>
      <w:bookmarkEnd w:id="12"/>
    </w:p>
    <w:p w14:paraId="796F5122" w14:textId="77777777" w:rsidR="00B26D3C" w:rsidRPr="00F65A41" w:rsidRDefault="00B26D3C" w:rsidP="00F65A41">
      <w:pPr>
        <w:pStyle w:val="Titre2"/>
        <w:ind w:left="0"/>
      </w:pPr>
      <w:bookmarkStart w:id="15" w:name="_Toc455510297"/>
      <w:bookmarkStart w:id="16" w:name="_Toc194502921"/>
      <w:bookmarkEnd w:id="9"/>
      <w:bookmarkEnd w:id="10"/>
      <w:bookmarkEnd w:id="14"/>
      <w:r w:rsidRPr="00F65A41">
        <w:t>Allotissement</w:t>
      </w:r>
      <w:bookmarkEnd w:id="15"/>
      <w:bookmarkEnd w:id="16"/>
    </w:p>
    <w:p w14:paraId="3E88876D" w14:textId="77777777" w:rsidR="00C43644" w:rsidRDefault="00B26D3C" w:rsidP="00C135C3">
      <w:r w:rsidRPr="0002478A">
        <w:t>Le présent marché</w:t>
      </w:r>
      <w:r w:rsidR="00C43644">
        <w:t xml:space="preserve"> n’est pas alloti.</w:t>
      </w:r>
    </w:p>
    <w:p w14:paraId="688B3CC1" w14:textId="005BEE21" w:rsidR="00306D58" w:rsidRDefault="00B26D3C" w:rsidP="00F65A41">
      <w:pPr>
        <w:pStyle w:val="Titre2"/>
        <w:ind w:left="0"/>
      </w:pPr>
      <w:r w:rsidRPr="00F65A41">
        <w:t xml:space="preserve"> </w:t>
      </w:r>
      <w:bookmarkStart w:id="17" w:name="_Toc448150209"/>
      <w:bookmarkStart w:id="18" w:name="_Toc455510298"/>
      <w:bookmarkStart w:id="19" w:name="_Toc194502922"/>
      <w:r w:rsidR="009D2388" w:rsidRPr="00F65A41">
        <w:t xml:space="preserve">Forme </w:t>
      </w:r>
      <w:r w:rsidR="00FD6888" w:rsidRPr="00F65A41">
        <w:t>et</w:t>
      </w:r>
      <w:r w:rsidR="00306D58">
        <w:t xml:space="preserve"> montant du marché</w:t>
      </w:r>
      <w:bookmarkEnd w:id="19"/>
    </w:p>
    <w:p w14:paraId="0BBCCDBA" w14:textId="77777777" w:rsidR="00D73E96" w:rsidRDefault="00D73E96" w:rsidP="00D73E96">
      <w:pPr>
        <w:spacing w:after="120"/>
        <w:contextualSpacing w:val="0"/>
      </w:pPr>
      <w:r w:rsidRPr="00C27176">
        <w:t xml:space="preserve">Le présent marché </w:t>
      </w:r>
      <w:r>
        <w:t>prend la forme d’un accord-cadre mono attributaire exécuté à bons de commande.</w:t>
      </w:r>
    </w:p>
    <w:p w14:paraId="22EB2D75" w14:textId="61864901" w:rsidR="00CB226F" w:rsidRDefault="00D73E96" w:rsidP="00D73E96">
      <w:pPr>
        <w:spacing w:after="120"/>
        <w:contextualSpacing w:val="0"/>
      </w:pPr>
      <w:r>
        <w:t xml:space="preserve">Le marché est plafonné à </w:t>
      </w:r>
      <w:r w:rsidR="00A74F52">
        <w:t>500 000</w:t>
      </w:r>
      <w:r>
        <w:t xml:space="preserve"> €HT</w:t>
      </w:r>
      <w:r w:rsidR="00CB226F">
        <w:t xml:space="preserve"> sur toute sa durée, reconduction comprise. </w:t>
      </w:r>
    </w:p>
    <w:p w14:paraId="37FC5849" w14:textId="4EB0B57C" w:rsidR="00306D58" w:rsidRPr="00071110" w:rsidRDefault="00B23754" w:rsidP="00071110">
      <w:pPr>
        <w:rPr>
          <w:szCs w:val="22"/>
        </w:rPr>
      </w:pPr>
      <w:r>
        <w:t xml:space="preserve">A titre purement informatif et sans engagement, le CNC estime le montant du marché à </w:t>
      </w:r>
      <w:r w:rsidR="00A74F52">
        <w:t>310 </w:t>
      </w:r>
      <w:r>
        <w:t>000</w:t>
      </w:r>
      <w:r w:rsidR="00A74F52">
        <w:t xml:space="preserve"> </w:t>
      </w:r>
      <w:r>
        <w:t>€HT</w:t>
      </w:r>
      <w:r w:rsidR="00071110" w:rsidRPr="00071110">
        <w:rPr>
          <w:szCs w:val="22"/>
        </w:rPr>
        <w:t xml:space="preserve"> </w:t>
      </w:r>
      <w:r w:rsidR="00071110">
        <w:rPr>
          <w:szCs w:val="22"/>
        </w:rPr>
        <w:t>sur toute sa durée.</w:t>
      </w:r>
    </w:p>
    <w:p w14:paraId="16C04707" w14:textId="3E6B3429" w:rsidR="009D2388" w:rsidRDefault="00FD6888" w:rsidP="00F65A41">
      <w:pPr>
        <w:pStyle w:val="Titre2"/>
        <w:ind w:left="0"/>
      </w:pPr>
      <w:r w:rsidRPr="00F65A41">
        <w:t xml:space="preserve"> </w:t>
      </w:r>
      <w:bookmarkStart w:id="20" w:name="_Toc194502923"/>
      <w:r w:rsidR="00981112">
        <w:t>D</w:t>
      </w:r>
      <w:r w:rsidR="00C27176">
        <w:t>urée du</w:t>
      </w:r>
      <w:r w:rsidR="009D2388" w:rsidRPr="00F65A41">
        <w:t xml:space="preserve"> </w:t>
      </w:r>
      <w:bookmarkEnd w:id="17"/>
      <w:r w:rsidR="00EE4CE1" w:rsidRPr="00F65A41">
        <w:t>Marché public</w:t>
      </w:r>
      <w:bookmarkEnd w:id="18"/>
      <w:bookmarkEnd w:id="20"/>
    </w:p>
    <w:p w14:paraId="113C2FEB" w14:textId="77777777" w:rsidR="00D73E96" w:rsidRDefault="00D73E96" w:rsidP="00D73E96">
      <w:pPr>
        <w:spacing w:after="120"/>
        <w:contextualSpacing w:val="0"/>
      </w:pPr>
      <w:bookmarkStart w:id="21" w:name="_Hlk57734561"/>
      <w:r>
        <w:t xml:space="preserve">Le marché est conclu </w:t>
      </w:r>
      <w:bookmarkStart w:id="22" w:name="_Hlk194501478"/>
      <w:r>
        <w:t>pour une durée de 3 ans à compter de sa date de notification</w:t>
      </w:r>
      <w:bookmarkEnd w:id="22"/>
      <w:r>
        <w:t>.</w:t>
      </w:r>
    </w:p>
    <w:p w14:paraId="6921B432" w14:textId="18498E6B" w:rsidR="005104B5" w:rsidRDefault="005104B5" w:rsidP="005104B5">
      <w:pPr>
        <w:pStyle w:val="Titre2"/>
        <w:ind w:left="0"/>
      </w:pPr>
      <w:bookmarkStart w:id="23" w:name="_Hlk57734605"/>
      <w:bookmarkStart w:id="24" w:name="_Toc339294608"/>
      <w:bookmarkStart w:id="25" w:name="_Toc340146426"/>
      <w:bookmarkStart w:id="26" w:name="_Toc194502924"/>
      <w:bookmarkEnd w:id="21"/>
      <w:r>
        <w:t>Périmètre du marché</w:t>
      </w:r>
      <w:bookmarkEnd w:id="26"/>
    </w:p>
    <w:p w14:paraId="4E615010" w14:textId="0A1977D3" w:rsidR="00A57A89" w:rsidRDefault="005104B5" w:rsidP="00C27176">
      <w:pPr>
        <w:spacing w:after="120"/>
        <w:contextualSpacing w:val="0"/>
      </w:pPr>
      <w:r>
        <w:t xml:space="preserve">Le titulaire du marché ne bénéficie d’une exclusivité dans la </w:t>
      </w:r>
      <w:r w:rsidR="00987B0D">
        <w:t xml:space="preserve">commande </w:t>
      </w:r>
      <w:r>
        <w:t xml:space="preserve">des prestations objet du marché qu’en ce qui concerne les prestations de services </w:t>
      </w:r>
      <w:r w:rsidR="00C27176">
        <w:t xml:space="preserve">de support dans la licence </w:t>
      </w:r>
      <w:proofErr w:type="spellStart"/>
      <w:r w:rsidR="00C27176">
        <w:t>Liferay</w:t>
      </w:r>
      <w:proofErr w:type="spellEnd"/>
      <w:r w:rsidR="00C27176">
        <w:t>.</w:t>
      </w:r>
    </w:p>
    <w:p w14:paraId="740703AC" w14:textId="77777777" w:rsidR="009D2388" w:rsidRPr="00F65A41" w:rsidRDefault="009D2388" w:rsidP="00F65A41">
      <w:pPr>
        <w:pStyle w:val="Titre1"/>
      </w:pPr>
      <w:bookmarkStart w:id="27" w:name="_Toc448150212"/>
      <w:bookmarkStart w:id="28" w:name="_Toc455510300"/>
      <w:bookmarkStart w:id="29" w:name="_Toc194502925"/>
      <w:bookmarkEnd w:id="23"/>
      <w:bookmarkEnd w:id="24"/>
      <w:bookmarkEnd w:id="25"/>
      <w:r w:rsidRPr="00F65A41">
        <w:t>REPRESENTANTS DES PARTIES</w:t>
      </w:r>
      <w:bookmarkEnd w:id="27"/>
      <w:bookmarkEnd w:id="28"/>
      <w:bookmarkEnd w:id="29"/>
    </w:p>
    <w:p w14:paraId="4C24D2E6" w14:textId="77777777" w:rsidR="00CD229C" w:rsidRPr="00204594" w:rsidRDefault="00CD229C" w:rsidP="00204594">
      <w:pPr>
        <w:widowControl/>
        <w:autoSpaceDE/>
        <w:autoSpaceDN/>
        <w:adjustRightInd/>
        <w:spacing w:before="0" w:after="120"/>
        <w:ind w:right="39"/>
        <w:contextualSpacing w:val="0"/>
        <w:rPr>
          <w:noProof/>
          <w:color w:val="000000"/>
        </w:rPr>
      </w:pPr>
      <w:bookmarkStart w:id="30" w:name="_Toc448150214"/>
      <w:bookmarkStart w:id="31" w:name="_Toc455510302"/>
      <w:r>
        <w:t xml:space="preserve">Le </w:t>
      </w:r>
      <w:r w:rsidR="002E5F1A" w:rsidRPr="00204594">
        <w:rPr>
          <w:noProof/>
          <w:color w:val="000000"/>
        </w:rPr>
        <w:t>Titulaire</w:t>
      </w:r>
      <w:r w:rsidRPr="00204594">
        <w:rPr>
          <w:noProof/>
          <w:color w:val="000000"/>
        </w:rPr>
        <w:t xml:space="preserve"> désigne une personne pour être son représentant attitré auprès du CNC. </w:t>
      </w:r>
    </w:p>
    <w:p w14:paraId="3BBB8D4F" w14:textId="23F02A1B" w:rsidR="00286D56" w:rsidRDefault="00CD229C" w:rsidP="00204594">
      <w:pPr>
        <w:widowControl/>
        <w:autoSpaceDE/>
        <w:autoSpaceDN/>
        <w:adjustRightInd/>
        <w:spacing w:before="0" w:after="120"/>
        <w:ind w:right="39"/>
        <w:contextualSpacing w:val="0"/>
      </w:pPr>
      <w:r w:rsidRPr="00204594">
        <w:rPr>
          <w:noProof/>
          <w:color w:val="000000"/>
        </w:rPr>
        <w:t xml:space="preserve">Le </w:t>
      </w:r>
      <w:r w:rsidR="00A97460">
        <w:rPr>
          <w:noProof/>
          <w:color w:val="000000"/>
        </w:rPr>
        <w:t>Directeur du numérique</w:t>
      </w:r>
      <w:r w:rsidR="00A97460">
        <w:t xml:space="preserve"> et</w:t>
      </w:r>
      <w:r w:rsidRPr="00CD229C">
        <w:t xml:space="preserve"> le Chef du service de l’organisation et des systèmes informatiques (SOSI) ou </w:t>
      </w:r>
      <w:r w:rsidR="00A97460">
        <w:t>leurs</w:t>
      </w:r>
      <w:r w:rsidRPr="00CD229C">
        <w:t xml:space="preserve"> représentant assurent le suivi de l’exécution du présent </w:t>
      </w:r>
      <w:r>
        <w:t>M</w:t>
      </w:r>
      <w:r w:rsidRPr="00CD229C">
        <w:t>arché</w:t>
      </w:r>
      <w:r>
        <w:t xml:space="preserve"> public</w:t>
      </w:r>
      <w:r w:rsidRPr="00CD229C">
        <w:t xml:space="preserve"> dans la limite des délégations de signature consenties par le Président du CNC. A ce titre, ils émettront les bons de commande.</w:t>
      </w:r>
    </w:p>
    <w:p w14:paraId="4F8C087A" w14:textId="77777777" w:rsidR="00286D56" w:rsidRDefault="00286D56">
      <w:pPr>
        <w:widowControl/>
        <w:autoSpaceDE/>
        <w:autoSpaceDN/>
        <w:adjustRightInd/>
        <w:spacing w:before="0" w:after="0"/>
        <w:contextualSpacing w:val="0"/>
        <w:jc w:val="left"/>
      </w:pPr>
      <w:r>
        <w:br w:type="page"/>
      </w:r>
    </w:p>
    <w:p w14:paraId="2528DBAE" w14:textId="77777777" w:rsidR="00143D8F" w:rsidRPr="00F65A41" w:rsidRDefault="00143D8F" w:rsidP="00F65A41">
      <w:pPr>
        <w:pStyle w:val="Titre1"/>
      </w:pPr>
      <w:bookmarkStart w:id="32" w:name="_Toc448150215"/>
      <w:bookmarkStart w:id="33" w:name="_Toc455510303"/>
      <w:bookmarkStart w:id="34" w:name="_Toc194502926"/>
      <w:bookmarkEnd w:id="30"/>
      <w:bookmarkEnd w:id="31"/>
      <w:r w:rsidRPr="00F65A41">
        <w:lastRenderedPageBreak/>
        <w:t>DOCUMENTS CONTRACTUELS</w:t>
      </w:r>
      <w:bookmarkEnd w:id="32"/>
      <w:bookmarkEnd w:id="33"/>
      <w:bookmarkEnd w:id="34"/>
    </w:p>
    <w:p w14:paraId="2B805CBB" w14:textId="3E089F9D" w:rsidR="00143D8F" w:rsidRPr="006D7B19" w:rsidRDefault="00143D8F" w:rsidP="006D7B19">
      <w:pPr>
        <w:widowControl/>
        <w:autoSpaceDE/>
        <w:autoSpaceDN/>
        <w:adjustRightInd/>
        <w:spacing w:before="0" w:after="120"/>
        <w:ind w:right="39"/>
        <w:contextualSpacing w:val="0"/>
        <w:rPr>
          <w:noProof/>
          <w:color w:val="000000"/>
        </w:rPr>
      </w:pPr>
      <w:r w:rsidRPr="007F1431">
        <w:rPr>
          <w:noProof/>
          <w:color w:val="000000"/>
        </w:rPr>
        <w:t>Par dérog</w:t>
      </w:r>
      <w:r w:rsidR="00811F8A" w:rsidRPr="007F1431">
        <w:rPr>
          <w:noProof/>
          <w:color w:val="000000"/>
        </w:rPr>
        <w:t>ation à l’article 4.1</w:t>
      </w:r>
      <w:r w:rsidR="00811F8A" w:rsidRPr="006D7B19">
        <w:rPr>
          <w:noProof/>
          <w:color w:val="000000"/>
        </w:rPr>
        <w:t xml:space="preserve"> du </w:t>
      </w:r>
      <w:r w:rsidR="00F00B9C">
        <w:rPr>
          <w:noProof/>
          <w:color w:val="000000"/>
        </w:rPr>
        <w:t>CCAG-PI</w:t>
      </w:r>
      <w:r w:rsidRPr="006D7B19">
        <w:rPr>
          <w:noProof/>
          <w:color w:val="000000"/>
        </w:rPr>
        <w:t xml:space="preserve">, les pièces constitutives du </w:t>
      </w:r>
      <w:r w:rsidR="00EE4CE1" w:rsidRPr="006D7B19">
        <w:rPr>
          <w:noProof/>
          <w:color w:val="000000"/>
        </w:rPr>
        <w:t>Marché public</w:t>
      </w:r>
      <w:r w:rsidRPr="006D7B19">
        <w:rPr>
          <w:noProof/>
          <w:color w:val="000000"/>
        </w:rPr>
        <w:t xml:space="preserve"> sont, par ordre de priorité décroissant</w:t>
      </w:r>
      <w:r w:rsidR="001632C8" w:rsidRPr="006D7B19">
        <w:rPr>
          <w:noProof/>
          <w:color w:val="000000"/>
        </w:rPr>
        <w:t>e</w:t>
      </w:r>
      <w:r w:rsidRPr="006D7B19">
        <w:rPr>
          <w:noProof/>
          <w:color w:val="000000"/>
        </w:rPr>
        <w:t xml:space="preserve"> :</w:t>
      </w:r>
    </w:p>
    <w:p w14:paraId="76724673" w14:textId="0A3EED55" w:rsidR="00B427CB" w:rsidRDefault="00143D8F" w:rsidP="00286D56">
      <w:pPr>
        <w:pStyle w:val="Paragraphedeliste"/>
        <w:numPr>
          <w:ilvl w:val="0"/>
          <w:numId w:val="6"/>
        </w:numPr>
        <w:spacing w:after="120"/>
        <w:contextualSpacing w:val="0"/>
      </w:pPr>
      <w:r w:rsidRPr="00143D8F">
        <w:t>L’acte d’engagement (</w:t>
      </w:r>
      <w:r w:rsidR="007B57F9">
        <w:t>formulaire ATTRI1</w:t>
      </w:r>
      <w:r w:rsidR="009E225B">
        <w:t xml:space="preserve">) et </w:t>
      </w:r>
      <w:r w:rsidR="00644C8D">
        <w:t>son annexe (BPU)</w:t>
      </w:r>
      <w:r w:rsidRPr="00143D8F">
        <w:t> ;</w:t>
      </w:r>
      <w:r w:rsidR="00E85452">
        <w:t xml:space="preserve"> les actes modificatifs le cas échéant</w:t>
      </w:r>
    </w:p>
    <w:p w14:paraId="1905A5C9" w14:textId="77777777" w:rsidR="00B427CB" w:rsidRDefault="00B427CB" w:rsidP="00286D56">
      <w:pPr>
        <w:pStyle w:val="Paragraphedeliste"/>
        <w:numPr>
          <w:ilvl w:val="0"/>
          <w:numId w:val="6"/>
        </w:numPr>
        <w:spacing w:after="120"/>
        <w:contextualSpacing w:val="0"/>
      </w:pPr>
      <w:r>
        <w:t>L</w:t>
      </w:r>
      <w:r w:rsidRPr="00032FF0">
        <w:t xml:space="preserve">e </w:t>
      </w:r>
      <w:r>
        <w:t xml:space="preserve">présent </w:t>
      </w:r>
      <w:r w:rsidRPr="00032FF0">
        <w:t xml:space="preserve">cahier des clauses </w:t>
      </w:r>
      <w:r w:rsidR="00CD229C">
        <w:t xml:space="preserve">administratives </w:t>
      </w:r>
      <w:r w:rsidRPr="00032FF0">
        <w:t xml:space="preserve">particulières </w:t>
      </w:r>
      <w:r>
        <w:t>(CC</w:t>
      </w:r>
      <w:r w:rsidR="00CD229C">
        <w:t>A</w:t>
      </w:r>
      <w:r>
        <w:t>P)</w:t>
      </w:r>
      <w:r w:rsidR="0002478A">
        <w:t> ;</w:t>
      </w:r>
      <w:r>
        <w:t xml:space="preserve"> </w:t>
      </w:r>
    </w:p>
    <w:p w14:paraId="08B5DB2D" w14:textId="77777777" w:rsidR="00CD229C" w:rsidRPr="00032FF0" w:rsidRDefault="00CD229C" w:rsidP="00286D56">
      <w:pPr>
        <w:pStyle w:val="Paragraphedeliste"/>
        <w:numPr>
          <w:ilvl w:val="0"/>
          <w:numId w:val="6"/>
        </w:numPr>
        <w:spacing w:after="120"/>
        <w:contextualSpacing w:val="0"/>
      </w:pPr>
      <w:r>
        <w:t>Le cahier des clauses techniques particulières (CCTP) ;</w:t>
      </w:r>
    </w:p>
    <w:p w14:paraId="43A607F1" w14:textId="5A930066" w:rsidR="00CD229C" w:rsidRPr="00A36637" w:rsidRDefault="00CD229C" w:rsidP="00286D56">
      <w:pPr>
        <w:pStyle w:val="Paragraphedeliste"/>
        <w:numPr>
          <w:ilvl w:val="0"/>
          <w:numId w:val="6"/>
        </w:numPr>
        <w:spacing w:after="120"/>
        <w:contextualSpacing w:val="0"/>
      </w:pPr>
      <w:proofErr w:type="gramStart"/>
      <w:r w:rsidRPr="00A36637">
        <w:t>le</w:t>
      </w:r>
      <w:proofErr w:type="gramEnd"/>
      <w:r w:rsidRPr="00A36637">
        <w:t xml:space="preserve"> Cahier des Clauses Administratives Générales applicables aux marchés publics de </w:t>
      </w:r>
      <w:r w:rsidR="004279F7">
        <w:t xml:space="preserve">fournitures courantes et de </w:t>
      </w:r>
      <w:r w:rsidR="004279F7" w:rsidRPr="003E0EF3">
        <w:t>services (</w:t>
      </w:r>
      <w:r w:rsidR="00F00B9C" w:rsidRPr="003E0EF3">
        <w:t>CCAG-PI</w:t>
      </w:r>
      <w:r w:rsidR="004279F7" w:rsidRPr="003E0EF3">
        <w:t xml:space="preserve">) </w:t>
      </w:r>
      <w:r w:rsidRPr="003E0EF3">
        <w:t>dans sa</w:t>
      </w:r>
      <w:r w:rsidR="004279F7" w:rsidRPr="003E0EF3">
        <w:t xml:space="preserve"> version issue de l’arrêté du </w:t>
      </w:r>
      <w:r w:rsidR="00450EF3" w:rsidRPr="003E0EF3">
        <w:t>30 mars 2021</w:t>
      </w:r>
      <w:r w:rsidRPr="003E0EF3">
        <w:t xml:space="preserve"> (disponible sur le site internet du MINEFE :</w:t>
      </w:r>
      <w:r w:rsidRPr="00A36637">
        <w:t xml:space="preserve"> </w:t>
      </w:r>
      <w:hyperlink r:id="rId8" w:history="1">
        <w:r w:rsidR="003E0EF3" w:rsidRPr="009C752A">
          <w:rPr>
            <w:rStyle w:val="Lienhypertexte"/>
          </w:rPr>
          <w:t>https://www.legifrance.gouv.fr/jorf/id/JORFTEXT000043310613</w:t>
        </w:r>
      </w:hyperlink>
      <w:r w:rsidRPr="00A36637">
        <w:t>);</w:t>
      </w:r>
    </w:p>
    <w:p w14:paraId="538B840A" w14:textId="0A32D108" w:rsidR="00143D8F" w:rsidRDefault="00B510C2" w:rsidP="00286D56">
      <w:pPr>
        <w:pStyle w:val="Paragraphedeliste"/>
        <w:numPr>
          <w:ilvl w:val="0"/>
          <w:numId w:val="6"/>
        </w:numPr>
        <w:spacing w:after="120"/>
        <w:contextualSpacing w:val="0"/>
      </w:pPr>
      <w:r>
        <w:t>L’offre</w:t>
      </w:r>
      <w:r w:rsidR="00143D8F" w:rsidRPr="002E16FC">
        <w:t xml:space="preserve"> technique du </w:t>
      </w:r>
      <w:r w:rsidR="002E5F1A">
        <w:t>Titulaire</w:t>
      </w:r>
      <w:r w:rsidR="001E3072">
        <w:t xml:space="preserve"> et ses annexes, le catalogue fournisseur.</w:t>
      </w:r>
    </w:p>
    <w:p w14:paraId="2A554528" w14:textId="77777777" w:rsidR="00987469" w:rsidRDefault="00143D8F" w:rsidP="00143D8F">
      <w:r>
        <w:t xml:space="preserve">L’exemplaire du </w:t>
      </w:r>
      <w:r w:rsidR="00EE4CE1">
        <w:t>Marché public</w:t>
      </w:r>
      <w:r>
        <w:t xml:space="preserve"> conservé par le CNC fait </w:t>
      </w:r>
      <w:proofErr w:type="gramStart"/>
      <w:r>
        <w:t>seul foi</w:t>
      </w:r>
      <w:proofErr w:type="gramEnd"/>
      <w:r>
        <w:t xml:space="preserve">. </w:t>
      </w:r>
      <w:r w:rsidR="00987469">
        <w:t xml:space="preserve">Les conditions générales de vente du </w:t>
      </w:r>
      <w:r w:rsidR="002E5F1A">
        <w:t>Titulaire</w:t>
      </w:r>
      <w:r w:rsidR="00987469">
        <w:t xml:space="preserve"> sont inapplicables.</w:t>
      </w:r>
    </w:p>
    <w:p w14:paraId="244ADAFC" w14:textId="77777777" w:rsidR="0006518C" w:rsidRPr="00F65A41" w:rsidRDefault="0006518C" w:rsidP="00F65A41">
      <w:pPr>
        <w:pStyle w:val="Titre1"/>
      </w:pPr>
      <w:bookmarkStart w:id="35" w:name="_Toc454294022"/>
      <w:bookmarkStart w:id="36" w:name="_Toc455510307"/>
      <w:bookmarkStart w:id="37" w:name="_Toc448150218"/>
      <w:bookmarkStart w:id="38" w:name="_Toc448150223"/>
      <w:bookmarkStart w:id="39" w:name="_Toc194502927"/>
      <w:bookmarkEnd w:id="35"/>
      <w:r w:rsidRPr="00F65A41">
        <w:t>CONDITIONS D’EXECUTION</w:t>
      </w:r>
      <w:bookmarkEnd w:id="36"/>
      <w:bookmarkEnd w:id="39"/>
      <w:r w:rsidRPr="00F65A41">
        <w:t xml:space="preserve"> </w:t>
      </w:r>
      <w:bookmarkEnd w:id="37"/>
    </w:p>
    <w:p w14:paraId="66BFCC03" w14:textId="77777777" w:rsidR="003C45A4" w:rsidRPr="00F65A41" w:rsidRDefault="003C45A4" w:rsidP="00F65A41">
      <w:pPr>
        <w:pStyle w:val="Titre2"/>
        <w:ind w:left="0"/>
      </w:pPr>
      <w:bookmarkStart w:id="40" w:name="_Toc455510308"/>
      <w:bookmarkStart w:id="41" w:name="_Toc339015067"/>
      <w:bookmarkStart w:id="42" w:name="_Toc339015176"/>
      <w:bookmarkStart w:id="43" w:name="_Toc340146462"/>
      <w:bookmarkStart w:id="44" w:name="_Toc194502928"/>
      <w:r w:rsidRPr="00F65A41">
        <w:t>Bons de commande</w:t>
      </w:r>
      <w:bookmarkEnd w:id="40"/>
      <w:bookmarkEnd w:id="44"/>
    </w:p>
    <w:p w14:paraId="67028074" w14:textId="77777777" w:rsidR="003C45A4" w:rsidRPr="006D7B19" w:rsidRDefault="003C45A4" w:rsidP="006D7B19">
      <w:pPr>
        <w:widowControl/>
        <w:autoSpaceDE/>
        <w:autoSpaceDN/>
        <w:adjustRightInd/>
        <w:spacing w:before="0" w:after="120"/>
        <w:ind w:right="39"/>
        <w:contextualSpacing w:val="0"/>
        <w:rPr>
          <w:noProof/>
          <w:color w:val="000000"/>
        </w:rPr>
      </w:pPr>
      <w:r w:rsidRPr="003D7DC9">
        <w:t xml:space="preserve">Le présent Marché public s’exécute au moyen de bons de commande émis au fur et à mesure des </w:t>
      </w:r>
      <w:r w:rsidRPr="006D7B19">
        <w:rPr>
          <w:noProof/>
          <w:color w:val="000000"/>
        </w:rPr>
        <w:t>besoins</w:t>
      </w:r>
      <w:bookmarkStart w:id="45" w:name="_Toc339294655"/>
      <w:bookmarkStart w:id="46" w:name="_Toc340146470"/>
      <w:bookmarkStart w:id="47" w:name="_Toc339015073"/>
      <w:bookmarkStart w:id="48" w:name="_Toc339015182"/>
      <w:bookmarkStart w:id="49" w:name="_Toc339016524"/>
      <w:r w:rsidR="004279F7" w:rsidRPr="006D7B19">
        <w:rPr>
          <w:noProof/>
          <w:color w:val="000000"/>
        </w:rPr>
        <w:t xml:space="preserve"> et</w:t>
      </w:r>
      <w:r w:rsidRPr="006D7B19">
        <w:rPr>
          <w:noProof/>
          <w:color w:val="000000"/>
        </w:rPr>
        <w:t xml:space="preserve"> notifiés par voie postale, télécopie ou courrier électronique.</w:t>
      </w:r>
      <w:bookmarkEnd w:id="45"/>
      <w:bookmarkEnd w:id="46"/>
    </w:p>
    <w:p w14:paraId="6606DB86" w14:textId="77777777" w:rsidR="003C45A4" w:rsidRPr="004279F7" w:rsidRDefault="003C45A4" w:rsidP="006D7B19">
      <w:pPr>
        <w:widowControl/>
        <w:autoSpaceDE/>
        <w:autoSpaceDN/>
        <w:adjustRightInd/>
        <w:spacing w:before="0" w:after="120"/>
        <w:ind w:right="39"/>
        <w:contextualSpacing w:val="0"/>
      </w:pPr>
      <w:bookmarkStart w:id="50" w:name="_Toc339294656"/>
      <w:bookmarkStart w:id="51" w:name="_Toc340146471"/>
      <w:r w:rsidRPr="006D7B19">
        <w:rPr>
          <w:noProof/>
          <w:color w:val="000000"/>
        </w:rPr>
        <w:t>Chaque bon de</w:t>
      </w:r>
      <w:r w:rsidRPr="004279F7">
        <w:t xml:space="preserve"> commande comporte les informations suivantes :</w:t>
      </w:r>
      <w:bookmarkEnd w:id="50"/>
      <w:bookmarkEnd w:id="51"/>
      <w:r w:rsidRPr="004279F7">
        <w:t xml:space="preserve"> </w:t>
      </w:r>
    </w:p>
    <w:p w14:paraId="30208769" w14:textId="77777777" w:rsidR="003C45A4" w:rsidRPr="00263ABE" w:rsidRDefault="003C45A4" w:rsidP="00286D56">
      <w:pPr>
        <w:pStyle w:val="Paragraphedeliste"/>
        <w:numPr>
          <w:ilvl w:val="0"/>
          <w:numId w:val="6"/>
        </w:numPr>
        <w:spacing w:after="120"/>
        <w:contextualSpacing w:val="0"/>
      </w:pPr>
      <w:bookmarkStart w:id="52" w:name="_Toc326136696"/>
      <w:bookmarkStart w:id="53" w:name="_Toc326330564"/>
      <w:proofErr w:type="gramStart"/>
      <w:r w:rsidRPr="00263ABE">
        <w:t>la</w:t>
      </w:r>
      <w:proofErr w:type="gramEnd"/>
      <w:r w:rsidRPr="00263ABE">
        <w:t xml:space="preserve"> référence du marché (numéro et date de notification) ;</w:t>
      </w:r>
      <w:bookmarkEnd w:id="52"/>
      <w:bookmarkEnd w:id="53"/>
    </w:p>
    <w:p w14:paraId="6AF797EA" w14:textId="77777777" w:rsidR="003C45A4" w:rsidRPr="00263ABE" w:rsidRDefault="003C45A4" w:rsidP="00286D56">
      <w:pPr>
        <w:pStyle w:val="Paragraphedeliste"/>
        <w:numPr>
          <w:ilvl w:val="0"/>
          <w:numId w:val="6"/>
        </w:numPr>
        <w:spacing w:after="120"/>
        <w:contextualSpacing w:val="0"/>
      </w:pPr>
      <w:bookmarkStart w:id="54" w:name="_Toc326136697"/>
      <w:bookmarkStart w:id="55" w:name="_Toc326330565"/>
      <w:proofErr w:type="gramStart"/>
      <w:r w:rsidRPr="00263ABE">
        <w:t>le</w:t>
      </w:r>
      <w:proofErr w:type="gramEnd"/>
      <w:r w:rsidRPr="00263ABE">
        <w:t xml:space="preserve"> numéro et la date d’émission de la commande ;</w:t>
      </w:r>
      <w:bookmarkEnd w:id="54"/>
      <w:bookmarkEnd w:id="55"/>
    </w:p>
    <w:p w14:paraId="378BE4DE" w14:textId="77777777" w:rsidR="003C45A4" w:rsidRPr="00263ABE" w:rsidRDefault="003C45A4" w:rsidP="00286D56">
      <w:pPr>
        <w:pStyle w:val="Paragraphedeliste"/>
        <w:numPr>
          <w:ilvl w:val="0"/>
          <w:numId w:val="6"/>
        </w:numPr>
        <w:spacing w:after="120"/>
        <w:contextualSpacing w:val="0"/>
      </w:pPr>
      <w:bookmarkStart w:id="56" w:name="_Toc326330566"/>
      <w:proofErr w:type="gramStart"/>
      <w:r w:rsidRPr="00263ABE">
        <w:t>le</w:t>
      </w:r>
      <w:proofErr w:type="gramEnd"/>
      <w:r w:rsidRPr="00263ABE">
        <w:t xml:space="preserve"> nom et l’adresse de la personne publique et indication de la direction et du service concernés ; </w:t>
      </w:r>
      <w:bookmarkStart w:id="57" w:name="_Toc326136698"/>
      <w:bookmarkStart w:id="58" w:name="_Toc326330567"/>
      <w:bookmarkEnd w:id="56"/>
    </w:p>
    <w:p w14:paraId="0CD7F20B" w14:textId="77777777" w:rsidR="003C45A4" w:rsidRPr="00263ABE" w:rsidRDefault="003C45A4" w:rsidP="00286D56">
      <w:pPr>
        <w:pStyle w:val="Paragraphedeliste"/>
        <w:numPr>
          <w:ilvl w:val="0"/>
          <w:numId w:val="6"/>
        </w:numPr>
        <w:spacing w:after="120"/>
        <w:contextualSpacing w:val="0"/>
      </w:pPr>
      <w:proofErr w:type="gramStart"/>
      <w:r w:rsidRPr="00263ABE">
        <w:t>les</w:t>
      </w:r>
      <w:proofErr w:type="gramEnd"/>
      <w:r w:rsidRPr="00263ABE">
        <w:t xml:space="preserve"> caractéristiques de la prestation demandée</w:t>
      </w:r>
      <w:bookmarkEnd w:id="57"/>
      <w:bookmarkEnd w:id="58"/>
      <w:r w:rsidRPr="00263ABE">
        <w:t> ;</w:t>
      </w:r>
    </w:p>
    <w:p w14:paraId="536D37DB" w14:textId="77777777" w:rsidR="003C45A4" w:rsidRPr="00263ABE" w:rsidRDefault="003C45A4" w:rsidP="00286D56">
      <w:pPr>
        <w:pStyle w:val="Paragraphedeliste"/>
        <w:numPr>
          <w:ilvl w:val="0"/>
          <w:numId w:val="6"/>
        </w:numPr>
        <w:spacing w:after="120"/>
        <w:contextualSpacing w:val="0"/>
      </w:pPr>
      <w:bookmarkStart w:id="59" w:name="_Toc326330570"/>
      <w:proofErr w:type="gramStart"/>
      <w:r w:rsidRPr="00263ABE">
        <w:t>le</w:t>
      </w:r>
      <w:proofErr w:type="gramEnd"/>
      <w:r w:rsidRPr="00263ABE">
        <w:t>(s) prix applicable(s) ;</w:t>
      </w:r>
      <w:bookmarkEnd w:id="59"/>
    </w:p>
    <w:p w14:paraId="2004BEAD" w14:textId="77777777" w:rsidR="003C45A4" w:rsidRPr="00263ABE" w:rsidRDefault="003C45A4" w:rsidP="00286D56">
      <w:pPr>
        <w:pStyle w:val="Paragraphedeliste"/>
        <w:numPr>
          <w:ilvl w:val="0"/>
          <w:numId w:val="6"/>
        </w:numPr>
        <w:spacing w:after="120"/>
        <w:contextualSpacing w:val="0"/>
      </w:pPr>
      <w:bookmarkStart w:id="60" w:name="_Toc326136700"/>
      <w:bookmarkStart w:id="61" w:name="_Toc326330571"/>
      <w:proofErr w:type="gramStart"/>
      <w:r w:rsidRPr="00263ABE">
        <w:t>le</w:t>
      </w:r>
      <w:proofErr w:type="gramEnd"/>
      <w:r w:rsidRPr="00263ABE">
        <w:t xml:space="preserve"> coût total en €HT et en €TTC de la prestation</w:t>
      </w:r>
      <w:bookmarkEnd w:id="60"/>
      <w:r w:rsidRPr="00263ABE">
        <w:t> ;</w:t>
      </w:r>
      <w:bookmarkEnd w:id="61"/>
    </w:p>
    <w:p w14:paraId="7113BED3" w14:textId="77777777" w:rsidR="003C45A4" w:rsidRPr="00263ABE" w:rsidRDefault="003C45A4" w:rsidP="00286D56">
      <w:pPr>
        <w:pStyle w:val="Paragraphedeliste"/>
        <w:numPr>
          <w:ilvl w:val="0"/>
          <w:numId w:val="6"/>
        </w:numPr>
        <w:spacing w:after="120"/>
        <w:contextualSpacing w:val="0"/>
      </w:pPr>
      <w:bookmarkStart w:id="62" w:name="_Toc326330572"/>
      <w:proofErr w:type="gramStart"/>
      <w:r w:rsidRPr="00263ABE">
        <w:t>les</w:t>
      </w:r>
      <w:proofErr w:type="gramEnd"/>
      <w:r w:rsidRPr="00263ABE">
        <w:t xml:space="preserve"> conditions particulières d’exécution le cas échéant.</w:t>
      </w:r>
      <w:bookmarkEnd w:id="62"/>
    </w:p>
    <w:p w14:paraId="1D8C8589" w14:textId="77777777" w:rsidR="003C45A4" w:rsidRPr="006D7B19" w:rsidRDefault="003C45A4" w:rsidP="006D7B19">
      <w:pPr>
        <w:widowControl/>
        <w:autoSpaceDE/>
        <w:autoSpaceDN/>
        <w:adjustRightInd/>
        <w:spacing w:before="0" w:after="120"/>
        <w:ind w:right="39"/>
        <w:contextualSpacing w:val="0"/>
        <w:rPr>
          <w:noProof/>
          <w:color w:val="000000"/>
        </w:rPr>
      </w:pPr>
      <w:bookmarkStart w:id="63" w:name="_Toc339294657"/>
      <w:bookmarkStart w:id="64" w:name="_Toc340146472"/>
      <w:r w:rsidRPr="006D7B19">
        <w:rPr>
          <w:noProof/>
          <w:color w:val="000000"/>
        </w:rPr>
        <w:t>Les bons de commandes p</w:t>
      </w:r>
      <w:r w:rsidR="004279F7" w:rsidRPr="006D7B19">
        <w:rPr>
          <w:noProof/>
          <w:color w:val="000000"/>
        </w:rPr>
        <w:t>euven</w:t>
      </w:r>
      <w:r w:rsidRPr="006D7B19">
        <w:rPr>
          <w:noProof/>
          <w:color w:val="000000"/>
        </w:rPr>
        <w:t>t être émis jusqu’au dernier jour de validité du marché.</w:t>
      </w:r>
      <w:bookmarkEnd w:id="63"/>
      <w:bookmarkEnd w:id="64"/>
    </w:p>
    <w:p w14:paraId="1807AA75" w14:textId="77777777" w:rsidR="00FF54AC" w:rsidRPr="00F808C7" w:rsidRDefault="00FF54AC" w:rsidP="00F808C7">
      <w:pPr>
        <w:pStyle w:val="Titre2"/>
        <w:ind w:left="0"/>
      </w:pPr>
      <w:bookmarkStart w:id="65" w:name="_Toc194502929"/>
      <w:r w:rsidRPr="00F808C7">
        <w:t>Devis préalable</w:t>
      </w:r>
      <w:bookmarkEnd w:id="65"/>
    </w:p>
    <w:p w14:paraId="79230060" w14:textId="77777777" w:rsidR="00FF54AC" w:rsidRPr="00516472" w:rsidRDefault="00811F8A" w:rsidP="00516472">
      <w:pPr>
        <w:widowControl/>
        <w:autoSpaceDE/>
        <w:autoSpaceDN/>
        <w:adjustRightInd/>
        <w:spacing w:before="0" w:after="120"/>
        <w:contextualSpacing w:val="0"/>
        <w:rPr>
          <w:rFonts w:cs="Times New Roman"/>
          <w:color w:val="000000"/>
        </w:rPr>
      </w:pPr>
      <w:r>
        <w:rPr>
          <w:rFonts w:cs="Times New Roman"/>
          <w:color w:val="000000"/>
        </w:rPr>
        <w:t xml:space="preserve">Le CNC peut demander au Titulaire, préalablement à la passation d’une commande, l’établissement d’un devis. Le Titulaire dispose d’un délai de 10 jours pour présenter le devis correspondant au besoin du CNC. </w:t>
      </w:r>
    </w:p>
    <w:p w14:paraId="4ED253B7" w14:textId="77777777" w:rsidR="00516472" w:rsidRPr="00516472" w:rsidRDefault="00516472" w:rsidP="00F65A41">
      <w:pPr>
        <w:pStyle w:val="Titre2"/>
        <w:ind w:left="0"/>
      </w:pPr>
      <w:bookmarkStart w:id="66" w:name="_Toc300848525"/>
      <w:bookmarkStart w:id="67" w:name="_Toc463435755"/>
      <w:bookmarkStart w:id="68" w:name="_Toc194502930"/>
      <w:r w:rsidRPr="00516472">
        <w:t>Conditions des commandes sur catalogue(s)</w:t>
      </w:r>
      <w:bookmarkEnd w:id="66"/>
      <w:bookmarkEnd w:id="67"/>
      <w:bookmarkEnd w:id="68"/>
      <w:r w:rsidRPr="00516472">
        <w:t xml:space="preserve"> </w:t>
      </w:r>
    </w:p>
    <w:p w14:paraId="75E28299" w14:textId="4B2F95CE" w:rsidR="00516472" w:rsidRDefault="00516472" w:rsidP="00516472">
      <w:pPr>
        <w:spacing w:after="120"/>
        <w:contextualSpacing w:val="0"/>
      </w:pPr>
      <w:r w:rsidRPr="00516472">
        <w:t>Le CNC</w:t>
      </w:r>
      <w:r w:rsidR="00411EF4">
        <w:t xml:space="preserve"> peut commander des prestations qui ne figurent pas explicitement dans le bordereau des prix, mais qui sont prévues dans les services complémentaires mentionnés dans le BPU ou proposées dans le(s) catalogue(s) en vigueur.</w:t>
      </w:r>
      <w:r w:rsidRPr="00516472">
        <w:t xml:space="preserve"> </w:t>
      </w:r>
    </w:p>
    <w:p w14:paraId="1C8E6E01" w14:textId="530F3F2A" w:rsidR="002C6DD6" w:rsidRPr="003E0EF3" w:rsidRDefault="00411EF4" w:rsidP="00411EF4">
      <w:pPr>
        <w:spacing w:after="120"/>
        <w:contextualSpacing w:val="0"/>
      </w:pPr>
      <w:r>
        <w:t xml:space="preserve">En cas de mise à jour ou de </w:t>
      </w:r>
      <w:r w:rsidRPr="003E0EF3">
        <w:t xml:space="preserve">changement du/des catalogue(s), le Titulaire est tenu de transmettre les nouveaux documents (catalogue(s) et tarifs) au CNC, au plus tard 15 jours ouvrés avant leur date d’entrée en vigueur. La remise convenue </w:t>
      </w:r>
      <w:r w:rsidR="002C6DD6" w:rsidRPr="003E0EF3">
        <w:t xml:space="preserve">dans l’offre du titulaire s’applique aux prix </w:t>
      </w:r>
      <w:r w:rsidR="003E0EF3" w:rsidRPr="003E0EF3">
        <w:t xml:space="preserve">du </w:t>
      </w:r>
      <w:r w:rsidR="002C6DD6" w:rsidRPr="003E0EF3">
        <w:t>nouveau catalogue.</w:t>
      </w:r>
    </w:p>
    <w:p w14:paraId="0E858ABE" w14:textId="08167DB9" w:rsidR="00286D56" w:rsidRDefault="00286D56">
      <w:pPr>
        <w:widowControl/>
        <w:autoSpaceDE/>
        <w:autoSpaceDN/>
        <w:adjustRightInd/>
        <w:spacing w:before="0" w:after="0"/>
        <w:contextualSpacing w:val="0"/>
        <w:jc w:val="left"/>
      </w:pPr>
      <w:r>
        <w:br w:type="page"/>
      </w:r>
    </w:p>
    <w:p w14:paraId="3428517F" w14:textId="77777777" w:rsidR="00411EF4" w:rsidRDefault="00411EF4" w:rsidP="00411EF4">
      <w:pPr>
        <w:spacing w:after="120"/>
        <w:contextualSpacing w:val="0"/>
      </w:pPr>
      <w:r>
        <w:lastRenderedPageBreak/>
        <w:t>Les prestations pouvant être commandées dans le cadre du catalogue doivent être en lien avec l’objet du marché, notamment :</w:t>
      </w:r>
    </w:p>
    <w:p w14:paraId="57EF3B00" w14:textId="2F3A55B5" w:rsidR="00411EF4" w:rsidRDefault="00411EF4" w:rsidP="00286D56">
      <w:pPr>
        <w:pStyle w:val="Paragraphedeliste"/>
        <w:numPr>
          <w:ilvl w:val="0"/>
          <w:numId w:val="8"/>
        </w:numPr>
        <w:spacing w:after="120"/>
        <w:contextualSpacing w:val="0"/>
      </w:pPr>
      <w:r>
        <w:t>Des instances</w:t>
      </w:r>
      <w:r w:rsidR="00C63031">
        <w:t xml:space="preserve"> du logiciel </w:t>
      </w:r>
      <w:proofErr w:type="spellStart"/>
      <w:r w:rsidR="00C63031">
        <w:t>Liferay</w:t>
      </w:r>
      <w:proofErr w:type="spellEnd"/>
      <w:r>
        <w:t>,</w:t>
      </w:r>
    </w:p>
    <w:p w14:paraId="0FB74C37" w14:textId="0BDA3907" w:rsidR="00411EF4" w:rsidRDefault="00411EF4" w:rsidP="00286D56">
      <w:pPr>
        <w:pStyle w:val="Paragraphedeliste"/>
        <w:numPr>
          <w:ilvl w:val="0"/>
          <w:numId w:val="8"/>
        </w:numPr>
        <w:spacing w:after="120"/>
        <w:contextualSpacing w:val="0"/>
      </w:pPr>
      <w:r>
        <w:t>Des modules</w:t>
      </w:r>
      <w:r w:rsidR="00C63031">
        <w:t xml:space="preserve"> de service</w:t>
      </w:r>
      <w:r>
        <w:t>,</w:t>
      </w:r>
    </w:p>
    <w:p w14:paraId="5DA60CA9" w14:textId="25CCE94A" w:rsidR="00411EF4" w:rsidRPr="00516472" w:rsidRDefault="00411EF4" w:rsidP="00286D56">
      <w:pPr>
        <w:pStyle w:val="Paragraphedeliste"/>
        <w:numPr>
          <w:ilvl w:val="0"/>
          <w:numId w:val="8"/>
        </w:numPr>
        <w:spacing w:after="120"/>
        <w:contextualSpacing w:val="0"/>
      </w:pPr>
      <w:r>
        <w:t>Des services</w:t>
      </w:r>
      <w:r w:rsidR="00C63031">
        <w:t xml:space="preserve"> de support</w:t>
      </w:r>
    </w:p>
    <w:p w14:paraId="58A780CF" w14:textId="3FA5C985" w:rsidR="00516472" w:rsidRPr="00516472" w:rsidRDefault="00516472" w:rsidP="00F65A41">
      <w:pPr>
        <w:pStyle w:val="Titre2"/>
        <w:ind w:left="0"/>
      </w:pPr>
      <w:bookmarkStart w:id="69" w:name="_Toc463435760"/>
      <w:bookmarkStart w:id="70" w:name="_Toc194502931"/>
      <w:r w:rsidRPr="00516472">
        <w:t>Contenu des prestations</w:t>
      </w:r>
      <w:bookmarkEnd w:id="69"/>
      <w:bookmarkEnd w:id="70"/>
    </w:p>
    <w:p w14:paraId="2D056555" w14:textId="007E778E" w:rsidR="00516472" w:rsidRPr="00516472" w:rsidRDefault="00516472" w:rsidP="00516472">
      <w:pPr>
        <w:spacing w:after="120"/>
        <w:contextualSpacing w:val="0"/>
      </w:pPr>
      <w:r w:rsidRPr="00516472">
        <w:t xml:space="preserve">Le </w:t>
      </w:r>
      <w:r w:rsidR="002E5F1A">
        <w:t>Titulaire</w:t>
      </w:r>
      <w:r w:rsidRPr="00516472">
        <w:t xml:space="preserve"> s’engage à fournir au CNC l’ensemble des prestations définies dans le CCTP, dans le bordereau des prix unitaires et dans le(s) ou les catalogue(s) remis à l’appui de son offre.</w:t>
      </w:r>
    </w:p>
    <w:p w14:paraId="430D4971" w14:textId="0D5B471E" w:rsidR="00516472" w:rsidRPr="00516472" w:rsidRDefault="00CA50D3" w:rsidP="00516472">
      <w:pPr>
        <w:spacing w:after="120"/>
        <w:contextualSpacing w:val="0"/>
      </w:pPr>
      <w:r>
        <w:t>Le</w:t>
      </w:r>
      <w:r w:rsidR="00516472" w:rsidRPr="00516472">
        <w:t xml:space="preserve"> </w:t>
      </w:r>
      <w:r w:rsidR="002E5F1A">
        <w:t>Titulaire</w:t>
      </w:r>
      <w:r w:rsidR="00516472" w:rsidRPr="00516472">
        <w:t xml:space="preserve"> doit livrer au CNC une documentation technique en langue française indiquant les modalités de mise en fonction des services concernés. Il en est de même à chaque livraison de mise à jour. Le prix de cette documentation technique est inclus dans le prix du marché.</w:t>
      </w:r>
    </w:p>
    <w:p w14:paraId="6FC74C8A" w14:textId="77777777" w:rsidR="00516472" w:rsidRPr="00516472" w:rsidRDefault="00516472" w:rsidP="00F65A41">
      <w:pPr>
        <w:pStyle w:val="Titre2"/>
        <w:ind w:left="0"/>
      </w:pPr>
      <w:bookmarkStart w:id="71" w:name="_Toc239567699"/>
      <w:bookmarkStart w:id="72" w:name="_Toc463435763"/>
      <w:bookmarkStart w:id="73" w:name="_Toc194502932"/>
      <w:r w:rsidRPr="00516472">
        <w:t>Confidentialité</w:t>
      </w:r>
      <w:bookmarkEnd w:id="71"/>
      <w:r w:rsidRPr="00516472">
        <w:t xml:space="preserve"> et protection des données à caractère personnel</w:t>
      </w:r>
      <w:bookmarkEnd w:id="72"/>
      <w:bookmarkEnd w:id="73"/>
    </w:p>
    <w:p w14:paraId="4BD037D4" w14:textId="77777777" w:rsidR="00516472" w:rsidRPr="00516472" w:rsidRDefault="00516472" w:rsidP="00516472">
      <w:pPr>
        <w:spacing w:after="120"/>
        <w:contextualSpacing w:val="0"/>
      </w:pPr>
      <w:r w:rsidRPr="00516472">
        <w:t xml:space="preserve">Pour le marché les parties s’engagent à ne pas divulguer à des tiers des secrets d’affaires ou d’entreprise qui leur seraient révélés ou dont elles auraient connaissance </w:t>
      </w:r>
      <w:proofErr w:type="gramStart"/>
      <w:r w:rsidRPr="00516472">
        <w:t>de par</w:t>
      </w:r>
      <w:proofErr w:type="gramEnd"/>
      <w:r w:rsidRPr="00516472">
        <w:t xml:space="preserve"> leur activité dans le cadre du marché. A cet effet les parties s’engagent à prendre les mesures de sauvegarde suivantes :</w:t>
      </w:r>
    </w:p>
    <w:p w14:paraId="0DFA96DC" w14:textId="77777777" w:rsidR="00516472" w:rsidRPr="00516472" w:rsidRDefault="00516472" w:rsidP="00286D56">
      <w:pPr>
        <w:pStyle w:val="Paragraphedeliste"/>
        <w:numPr>
          <w:ilvl w:val="0"/>
          <w:numId w:val="6"/>
        </w:numPr>
        <w:spacing w:after="120"/>
        <w:contextualSpacing w:val="0"/>
      </w:pPr>
      <w:proofErr w:type="gramStart"/>
      <w:r w:rsidRPr="00516472">
        <w:t>elles</w:t>
      </w:r>
      <w:proofErr w:type="gramEnd"/>
      <w:r w:rsidRPr="00516472">
        <w:t xml:space="preserve"> ne communiqueront d’aucune façon à des tiers, tout ou partie des informations, par nature confidentielle, dont elles auraient connaissance même après l’expiration ou la résiliation du marché concerné ;</w:t>
      </w:r>
    </w:p>
    <w:p w14:paraId="617A3D67" w14:textId="77777777" w:rsidR="00516472" w:rsidRPr="00516472" w:rsidRDefault="00516472" w:rsidP="00286D56">
      <w:pPr>
        <w:pStyle w:val="Paragraphedeliste"/>
        <w:numPr>
          <w:ilvl w:val="0"/>
          <w:numId w:val="6"/>
        </w:numPr>
        <w:spacing w:after="120"/>
        <w:contextualSpacing w:val="0"/>
      </w:pPr>
      <w:proofErr w:type="gramStart"/>
      <w:r w:rsidRPr="00516472">
        <w:t>elles</w:t>
      </w:r>
      <w:proofErr w:type="gramEnd"/>
      <w:r w:rsidRPr="00516472">
        <w:t xml:space="preserve"> veilleront à prendre toutes les mesures nécessaires pour que leurs employés s’engagent à respecter les mêmes règles.</w:t>
      </w:r>
    </w:p>
    <w:p w14:paraId="29927D33" w14:textId="77777777" w:rsidR="00516472" w:rsidRPr="00516472" w:rsidRDefault="00516472" w:rsidP="00516472">
      <w:pPr>
        <w:spacing w:after="120"/>
        <w:contextualSpacing w:val="0"/>
      </w:pPr>
      <w:r w:rsidRPr="00516472">
        <w:t xml:space="preserve">Le </w:t>
      </w:r>
      <w:r w:rsidR="002E5F1A">
        <w:t>Titulaire</w:t>
      </w:r>
      <w:r w:rsidRPr="00516472">
        <w:t xml:space="preserve"> du marché veillera au respect du secret professionnel portant sur les informations dont ses collaborateurs pourraient prendre connaissance lors de leur intervention.</w:t>
      </w:r>
    </w:p>
    <w:p w14:paraId="10D619D8" w14:textId="0B6BB8E4" w:rsidR="00A97460" w:rsidRDefault="00516472" w:rsidP="009514B6">
      <w:pPr>
        <w:spacing w:after="120"/>
        <w:contextualSpacing w:val="0"/>
      </w:pPr>
      <w:r w:rsidRPr="00516472">
        <w:t xml:space="preserve">Le </w:t>
      </w:r>
      <w:r w:rsidR="002E5F1A">
        <w:t>Titulaire</w:t>
      </w:r>
      <w:r w:rsidRPr="00516472">
        <w:t xml:space="preserve"> et le CNC sont tenus, </w:t>
      </w:r>
      <w:r w:rsidRPr="007F1431">
        <w:t>conformément à l’article 5.2</w:t>
      </w:r>
      <w:r w:rsidRPr="00516472">
        <w:t xml:space="preserve"> du </w:t>
      </w:r>
      <w:r w:rsidR="00F00B9C">
        <w:t>CCAG-PI</w:t>
      </w:r>
      <w:r w:rsidRPr="00516472">
        <w:t xml:space="preserve">, au respect des règles relatives à la protection des données nominatives auxquelles ils ont accès pour les besoins d’exécution du marché correspondant. </w:t>
      </w:r>
    </w:p>
    <w:p w14:paraId="6E47FF86" w14:textId="71188CC0" w:rsidR="00EA0422" w:rsidRDefault="003C45A4" w:rsidP="00C135C3">
      <w:pPr>
        <w:pStyle w:val="Titre2"/>
        <w:ind w:left="0"/>
      </w:pPr>
      <w:bookmarkStart w:id="74" w:name="_Toc192936535"/>
      <w:bookmarkStart w:id="75" w:name="_Toc193265066"/>
      <w:bookmarkStart w:id="76" w:name="_Toc199058839"/>
      <w:bookmarkStart w:id="77" w:name="_Toc205292844"/>
      <w:bookmarkStart w:id="78" w:name="_Toc339015076"/>
      <w:bookmarkStart w:id="79" w:name="_Toc339015185"/>
      <w:bookmarkStart w:id="80" w:name="_Toc340146473"/>
      <w:bookmarkStart w:id="81" w:name="_Toc455510309"/>
      <w:bookmarkStart w:id="82" w:name="_Toc194502933"/>
      <w:bookmarkEnd w:id="47"/>
      <w:bookmarkEnd w:id="48"/>
      <w:bookmarkEnd w:id="49"/>
      <w:r w:rsidRPr="00F65A41">
        <w:t>Formes des communications</w:t>
      </w:r>
      <w:bookmarkEnd w:id="74"/>
      <w:bookmarkEnd w:id="75"/>
      <w:bookmarkEnd w:id="76"/>
      <w:bookmarkEnd w:id="77"/>
      <w:bookmarkEnd w:id="78"/>
      <w:bookmarkEnd w:id="79"/>
      <w:bookmarkEnd w:id="80"/>
      <w:bookmarkEnd w:id="81"/>
      <w:bookmarkEnd w:id="82"/>
    </w:p>
    <w:p w14:paraId="082CD84E" w14:textId="77777777" w:rsidR="00EA0422" w:rsidRPr="00EA0422" w:rsidRDefault="00EA0422" w:rsidP="00EA0422">
      <w:pPr>
        <w:spacing w:before="0" w:after="120"/>
        <w:contextualSpacing w:val="0"/>
      </w:pPr>
      <w:r w:rsidRPr="00EA0422">
        <w:t>Les communications entre le Titulaire et le CNC s’effectuent soit par lettre recommandée avec accusé de réception, soit par courrier électronique, soit via le profil d’acheteur du CNC.</w:t>
      </w:r>
    </w:p>
    <w:p w14:paraId="3B72DC09" w14:textId="77777777" w:rsidR="00EA0422" w:rsidRPr="00EA0422" w:rsidRDefault="00EA0422" w:rsidP="00EA0422">
      <w:pPr>
        <w:spacing w:before="0" w:after="120"/>
        <w:contextualSpacing w:val="0"/>
      </w:pPr>
      <w:r w:rsidRPr="00EA0422">
        <w:t xml:space="preserve">Par dérogation à l’article 3.1.2 du CCAG-TIC, la date et, le cas échéant, l’heure de réception mentionnées sur un récépissé sont considérées comme celles de la notification. </w:t>
      </w:r>
    </w:p>
    <w:p w14:paraId="40702BD9" w14:textId="77777777" w:rsidR="00EA0422" w:rsidRPr="00EA0422" w:rsidRDefault="00EA0422" w:rsidP="00EA0422">
      <w:pPr>
        <w:spacing w:before="0" w:after="120"/>
        <w:contextualSpacing w:val="0"/>
        <w:rPr>
          <w:spacing w:val="-4"/>
        </w:rPr>
      </w:pPr>
      <w:r w:rsidRPr="00EA0422">
        <w:rPr>
          <w:spacing w:val="-4"/>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2 jours à compter de la date de mise à disposition du document sur le profil d’acheteur, à l’issue de ce délai.</w:t>
      </w:r>
    </w:p>
    <w:p w14:paraId="3ABBD071" w14:textId="77777777" w:rsidR="00143C4E" w:rsidRPr="00F65A41" w:rsidRDefault="00143C4E" w:rsidP="00F65A41">
      <w:pPr>
        <w:pStyle w:val="Titre1"/>
      </w:pPr>
      <w:bookmarkStart w:id="83" w:name="_Toc448150230"/>
      <w:bookmarkStart w:id="84" w:name="_Toc455510317"/>
      <w:bookmarkStart w:id="85" w:name="_Toc194502934"/>
      <w:bookmarkEnd w:id="38"/>
      <w:bookmarkEnd w:id="41"/>
      <w:bookmarkEnd w:id="42"/>
      <w:bookmarkEnd w:id="43"/>
      <w:r w:rsidRPr="00F65A41">
        <w:t>MODALITES D</w:t>
      </w:r>
      <w:r w:rsidR="002D4932" w:rsidRPr="00F65A41">
        <w:t>E VERIFICATION</w:t>
      </w:r>
      <w:r w:rsidRPr="00F65A41">
        <w:t xml:space="preserve"> DES </w:t>
      </w:r>
      <w:r w:rsidR="001223D9" w:rsidRPr="00F65A41">
        <w:t>PRESTATIONS</w:t>
      </w:r>
      <w:bookmarkEnd w:id="83"/>
      <w:bookmarkEnd w:id="84"/>
      <w:bookmarkEnd w:id="85"/>
    </w:p>
    <w:p w14:paraId="52385C8F" w14:textId="2DE2B701" w:rsidR="00B72EEC" w:rsidRDefault="00B72EEC" w:rsidP="00CA50D3">
      <w:pPr>
        <w:spacing w:after="120"/>
        <w:contextualSpacing w:val="0"/>
      </w:pPr>
      <w:r>
        <w:t>L</w:t>
      </w:r>
      <w:r w:rsidR="007F0C68">
        <w:t xml:space="preserve">es </w:t>
      </w:r>
      <w:r w:rsidR="001223D9">
        <w:t>Prestations</w:t>
      </w:r>
      <w:r w:rsidR="007F0C68">
        <w:t xml:space="preserve"> sont vérifiées </w:t>
      </w:r>
      <w:r w:rsidR="00F65A41">
        <w:t xml:space="preserve">en application du </w:t>
      </w:r>
      <w:r w:rsidR="00450EF3">
        <w:t>CCAG-</w:t>
      </w:r>
      <w:r w:rsidR="002C6DD6">
        <w:t>PI</w:t>
      </w:r>
    </w:p>
    <w:p w14:paraId="6EF38DA4" w14:textId="46BBD2CC" w:rsidR="00A97460" w:rsidRDefault="00D802EF" w:rsidP="009514B6">
      <w:pPr>
        <w:spacing w:after="120"/>
        <w:contextualSpacing w:val="0"/>
      </w:pPr>
      <w:r>
        <w:t>Pour les prestations nécessitant l’intervention d’un agent du Titulaire, les opérations de vérifications sont effectuées, à la demande du CNC, en présence de l’agent.</w:t>
      </w:r>
    </w:p>
    <w:p w14:paraId="5F48F088" w14:textId="4B006AA4" w:rsidR="00F65A41" w:rsidRPr="00F65A41" w:rsidRDefault="00483419" w:rsidP="00F65A41">
      <w:pPr>
        <w:pStyle w:val="Titre1"/>
      </w:pPr>
      <w:bookmarkStart w:id="86" w:name="_Toc300848534"/>
      <w:bookmarkStart w:id="87" w:name="_Toc463435773"/>
      <w:bookmarkStart w:id="88" w:name="_Toc194502935"/>
      <w:r>
        <w:t>GARANTIE, MAINTENANCE ET CONTINUITE DE SERVICE</w:t>
      </w:r>
      <w:bookmarkEnd w:id="86"/>
      <w:bookmarkEnd w:id="87"/>
      <w:bookmarkEnd w:id="88"/>
    </w:p>
    <w:p w14:paraId="1F61D5EC" w14:textId="125D7F5E" w:rsidR="00F65A41" w:rsidRPr="00F65A41" w:rsidRDefault="00F65A41" w:rsidP="00F65A41">
      <w:pPr>
        <w:spacing w:after="120"/>
        <w:contextualSpacing w:val="0"/>
      </w:pPr>
      <w:r w:rsidRPr="00F65A41">
        <w:t xml:space="preserve">Le </w:t>
      </w:r>
      <w:r w:rsidR="002E5F1A">
        <w:t>Titulaire</w:t>
      </w:r>
      <w:r w:rsidRPr="00F65A41">
        <w:t xml:space="preserve"> </w:t>
      </w:r>
      <w:r w:rsidR="002E5F1A">
        <w:t>assure</w:t>
      </w:r>
      <w:r w:rsidRPr="00F65A41">
        <w:t xml:space="preserve"> des prestations </w:t>
      </w:r>
      <w:r w:rsidR="00450EF3">
        <w:t>d</w:t>
      </w:r>
      <w:r w:rsidR="00450EF3" w:rsidRPr="00450EF3">
        <w:t xml:space="preserve">’acquisition de logiciels, de maintenance, de support et de prestations d'expertise </w:t>
      </w:r>
      <w:proofErr w:type="spellStart"/>
      <w:r w:rsidR="00450EF3" w:rsidRPr="00450EF3">
        <w:t>Liferay</w:t>
      </w:r>
      <w:proofErr w:type="spellEnd"/>
      <w:r w:rsidR="00450EF3">
        <w:t xml:space="preserve"> </w:t>
      </w:r>
      <w:r w:rsidRPr="00F65A41">
        <w:t>au titre des services lui incombant.</w:t>
      </w:r>
    </w:p>
    <w:p w14:paraId="07587E81" w14:textId="1923F9CC" w:rsidR="00F65A41" w:rsidRPr="00A6308C" w:rsidRDefault="00F65A41" w:rsidP="00F65A41">
      <w:pPr>
        <w:spacing w:after="120"/>
        <w:contextualSpacing w:val="0"/>
      </w:pPr>
      <w:r w:rsidRPr="00A6308C">
        <w:t xml:space="preserve">Les conditions d’exercice des prestations sont définies dans le présent CCAP, dans le CCTP et dans </w:t>
      </w:r>
      <w:r w:rsidRPr="00A6308C">
        <w:lastRenderedPageBreak/>
        <w:t xml:space="preserve">l’offre remise par le </w:t>
      </w:r>
      <w:r w:rsidR="002E5F1A" w:rsidRPr="00A6308C">
        <w:t>Titulaire</w:t>
      </w:r>
      <w:r w:rsidRPr="00A6308C">
        <w:t xml:space="preserve"> du marché, celui-ci devant notamment respecter, en cas de dysfonctionnement constaté, les délais de rétablissement </w:t>
      </w:r>
      <w:r w:rsidR="007644FC" w:rsidRPr="00A6308C">
        <w:t>préconisés</w:t>
      </w:r>
      <w:r w:rsidR="00AB1397" w:rsidRPr="00A6308C">
        <w:t xml:space="preserve"> </w:t>
      </w:r>
      <w:r w:rsidR="007644FC" w:rsidRPr="00A6308C">
        <w:t>afin que le taux d’indisponibilité de la solution soit toujours inférieur ou égal à celui indiqué dans son offre</w:t>
      </w:r>
      <w:r w:rsidR="00AB1397" w:rsidRPr="00A6308C">
        <w:t>.</w:t>
      </w:r>
    </w:p>
    <w:p w14:paraId="68F9BE14" w14:textId="117E169F" w:rsidR="00F65A41" w:rsidRDefault="0068029F" w:rsidP="00F65A41">
      <w:pPr>
        <w:spacing w:after="120"/>
        <w:contextualSpacing w:val="0"/>
      </w:pPr>
      <w:r w:rsidRPr="00A6308C">
        <w:t>L’indisponibilité</w:t>
      </w:r>
      <w:r w:rsidR="00F65A41" w:rsidRPr="00A6308C">
        <w:t xml:space="preserve"> correspond au temps </w:t>
      </w:r>
      <w:r w:rsidRPr="00A6308C">
        <w:t>de dysfonctionnement de la solution sur une période d’utilisation (sur un ou plusieurs mois), le service étant interrompu, l’utilisation des services de la solution s’avère dégradée, voire l’impossibilité d’accéder à la solution.</w:t>
      </w:r>
      <w:r>
        <w:t xml:space="preserve"> </w:t>
      </w:r>
    </w:p>
    <w:p w14:paraId="66473F4C" w14:textId="77777777" w:rsidR="00143C4E" w:rsidRPr="00F65A41" w:rsidRDefault="00143C4E" w:rsidP="00F65A41">
      <w:pPr>
        <w:pStyle w:val="Titre1"/>
      </w:pPr>
      <w:bookmarkStart w:id="89" w:name="_Toc448150231"/>
      <w:bookmarkStart w:id="90" w:name="_Toc455510318"/>
      <w:bookmarkStart w:id="91" w:name="_Toc194502936"/>
      <w:r w:rsidRPr="00F65A41">
        <w:t>PRIX DU MARCHE</w:t>
      </w:r>
      <w:bookmarkEnd w:id="89"/>
      <w:bookmarkEnd w:id="90"/>
      <w:bookmarkEnd w:id="91"/>
    </w:p>
    <w:p w14:paraId="565435A7" w14:textId="77777777" w:rsidR="00143C4E" w:rsidRPr="00F65A41" w:rsidRDefault="002D4932" w:rsidP="00F65A41">
      <w:pPr>
        <w:pStyle w:val="Titre2"/>
        <w:ind w:left="0"/>
      </w:pPr>
      <w:bookmarkStart w:id="92" w:name="_Toc448150232"/>
      <w:bookmarkStart w:id="93" w:name="_Toc455510319"/>
      <w:bookmarkStart w:id="94" w:name="_Toc194502937"/>
      <w:r w:rsidRPr="00F65A41">
        <w:t>Forme des p</w:t>
      </w:r>
      <w:r w:rsidR="00143C4E" w:rsidRPr="00F65A41">
        <w:t>rix</w:t>
      </w:r>
      <w:bookmarkEnd w:id="92"/>
      <w:bookmarkEnd w:id="93"/>
      <w:bookmarkEnd w:id="94"/>
    </w:p>
    <w:p w14:paraId="779B28D9" w14:textId="2A7B478B" w:rsidR="00663D08" w:rsidRDefault="00B510C2" w:rsidP="00C135C3">
      <w:r w:rsidRPr="007F1431">
        <w:t>Par dérogation à l’article 10.1.1</w:t>
      </w:r>
      <w:r w:rsidRPr="00625DE0">
        <w:t xml:space="preserve"> du </w:t>
      </w:r>
      <w:r w:rsidR="00F00B9C">
        <w:t>CCAG-PI</w:t>
      </w:r>
      <w:r w:rsidRPr="00625DE0">
        <w:t>,</w:t>
      </w:r>
      <w:r w:rsidRPr="00033052">
        <w:t xml:space="preserve"> </w:t>
      </w:r>
      <w:r>
        <w:t>l</w:t>
      </w:r>
      <w:r w:rsidR="00583E30" w:rsidRPr="00033052">
        <w:t xml:space="preserve">e </w:t>
      </w:r>
      <w:r w:rsidR="003775D4">
        <w:t>M</w:t>
      </w:r>
      <w:r w:rsidR="00583E30" w:rsidRPr="00033052">
        <w:t>arché</w:t>
      </w:r>
      <w:r w:rsidR="003775D4">
        <w:t xml:space="preserve"> public</w:t>
      </w:r>
      <w:r w:rsidR="00583E30" w:rsidRPr="00033052">
        <w:t xml:space="preserve"> est traité</w:t>
      </w:r>
      <w:r w:rsidR="00663D08">
        <w:t xml:space="preserve"> à prix unitaires </w:t>
      </w:r>
      <w:r w:rsidR="00A03012">
        <w:t xml:space="preserve">révisables exprimé en euros HT. </w:t>
      </w:r>
    </w:p>
    <w:p w14:paraId="167AFD3A" w14:textId="77777777" w:rsidR="00143C4E" w:rsidRPr="00F65A41" w:rsidRDefault="00143C4E" w:rsidP="00F65A41">
      <w:pPr>
        <w:pStyle w:val="Titre2"/>
        <w:ind w:left="0"/>
      </w:pPr>
      <w:bookmarkStart w:id="95" w:name="_Toc448150233"/>
      <w:bookmarkStart w:id="96" w:name="_Toc455510320"/>
      <w:bookmarkStart w:id="97" w:name="_Toc194502938"/>
      <w:r w:rsidRPr="00F65A41">
        <w:t>Contenu d</w:t>
      </w:r>
      <w:r w:rsidR="002D4932" w:rsidRPr="00F65A41">
        <w:t>es</w:t>
      </w:r>
      <w:r w:rsidRPr="00F65A41">
        <w:t xml:space="preserve"> prix</w:t>
      </w:r>
      <w:bookmarkEnd w:id="95"/>
      <w:bookmarkEnd w:id="96"/>
      <w:bookmarkEnd w:id="97"/>
    </w:p>
    <w:p w14:paraId="07515F3C" w14:textId="46831F16" w:rsidR="00583E30" w:rsidRPr="008D52CA" w:rsidRDefault="008F2E08" w:rsidP="00CA50D3">
      <w:pPr>
        <w:spacing w:after="120"/>
        <w:contextualSpacing w:val="0"/>
      </w:pPr>
      <w:r w:rsidRPr="007F1431">
        <w:t>Par dérogation à l’article 10.1.3</w:t>
      </w:r>
      <w:r w:rsidRPr="008D52CA">
        <w:t xml:space="preserve"> du </w:t>
      </w:r>
      <w:r w:rsidR="00F00B9C">
        <w:t>CCAG-PI</w:t>
      </w:r>
      <w:r w:rsidR="00450EF3">
        <w:t xml:space="preserve"> </w:t>
      </w:r>
      <w:r w:rsidRPr="008D52CA">
        <w:t>l</w:t>
      </w:r>
      <w:r w:rsidR="00583E30" w:rsidRPr="008D52CA">
        <w:t xml:space="preserve">es prix </w:t>
      </w:r>
      <w:r w:rsidR="00266A63" w:rsidRPr="008D52CA">
        <w:t>sont</w:t>
      </w:r>
      <w:r w:rsidR="00583E30" w:rsidRPr="008D52CA">
        <w:t xml:space="preserve"> réputés comprendre toutes charges fiscales, parafiscales ou autres frappant obligatoirement l</w:t>
      </w:r>
      <w:r w:rsidR="001768C6">
        <w:t>es</w:t>
      </w:r>
      <w:r w:rsidR="00583E30" w:rsidRPr="008D52CA">
        <w:t xml:space="preserve"> prestation</w:t>
      </w:r>
      <w:r w:rsidR="001768C6">
        <w:t>s</w:t>
      </w:r>
      <w:r w:rsidR="00266A63" w:rsidRPr="008D52CA">
        <w:t xml:space="preserve">, à l’exclusion de la TVA. </w:t>
      </w:r>
      <w:r w:rsidR="00583E30" w:rsidRPr="008D52CA">
        <w:t xml:space="preserve"> </w:t>
      </w:r>
    </w:p>
    <w:p w14:paraId="57BF2702" w14:textId="77777777" w:rsidR="00583E30" w:rsidRDefault="00583E30" w:rsidP="00CA50D3">
      <w:pPr>
        <w:spacing w:after="120"/>
        <w:contextualSpacing w:val="0"/>
      </w:pPr>
      <w:r w:rsidRPr="008D52CA">
        <w:t xml:space="preserve">Ils tiennent compte de toutes les </w:t>
      </w:r>
      <w:r w:rsidR="00A03012">
        <w:t xml:space="preserve">dépenses </w:t>
      </w:r>
      <w:r w:rsidRPr="008D52CA">
        <w:t xml:space="preserve">nécessaires à l'exécution des </w:t>
      </w:r>
      <w:r w:rsidR="00A03012">
        <w:t>prestations</w:t>
      </w:r>
      <w:r w:rsidRPr="008D52CA">
        <w:t xml:space="preserve">, </w:t>
      </w:r>
      <w:r w:rsidR="00A03012">
        <w:t>notamment</w:t>
      </w:r>
      <w:r w:rsidRPr="008D52CA">
        <w:t xml:space="preserve"> :</w:t>
      </w:r>
    </w:p>
    <w:p w14:paraId="5B4869FE" w14:textId="77777777" w:rsidR="0095604D" w:rsidRPr="00616A5D" w:rsidRDefault="002F4D34" w:rsidP="00286D56">
      <w:pPr>
        <w:pStyle w:val="Paragraphedeliste"/>
        <w:numPr>
          <w:ilvl w:val="0"/>
          <w:numId w:val="6"/>
        </w:numPr>
        <w:spacing w:after="120"/>
        <w:contextualSpacing w:val="0"/>
      </w:pPr>
      <w:r w:rsidRPr="008D52CA">
        <w:t>D</w:t>
      </w:r>
      <w:r w:rsidR="0095604D" w:rsidRPr="008D52CA">
        <w:t xml:space="preserve">es frais de personnel quels qu’ils soient (y compris les heures supplémentaires, les charges sociales, </w:t>
      </w:r>
      <w:r w:rsidR="0095604D" w:rsidRPr="00616A5D">
        <w:t>assurances diverses) ;</w:t>
      </w:r>
    </w:p>
    <w:p w14:paraId="04170F31" w14:textId="77777777" w:rsidR="008D52CA" w:rsidRPr="00616A5D" w:rsidRDefault="008D52CA" w:rsidP="00286D56">
      <w:pPr>
        <w:pStyle w:val="Paragraphedeliste"/>
        <w:numPr>
          <w:ilvl w:val="0"/>
          <w:numId w:val="6"/>
        </w:numPr>
        <w:spacing w:after="120"/>
        <w:contextualSpacing w:val="0"/>
      </w:pPr>
      <w:r w:rsidRPr="00616A5D">
        <w:t>Des frais d’assurance</w:t>
      </w:r>
      <w:r w:rsidR="00853C40">
        <w:t> ;</w:t>
      </w:r>
    </w:p>
    <w:p w14:paraId="03AE7D15" w14:textId="77777777" w:rsidR="00853C40" w:rsidRDefault="002F4D34" w:rsidP="00286D56">
      <w:pPr>
        <w:pStyle w:val="Paragraphedeliste"/>
        <w:numPr>
          <w:ilvl w:val="0"/>
          <w:numId w:val="6"/>
        </w:numPr>
        <w:spacing w:after="120"/>
        <w:contextualSpacing w:val="0"/>
      </w:pPr>
      <w:r w:rsidRPr="00616A5D">
        <w:t>D</w:t>
      </w:r>
      <w:r w:rsidR="00583E30" w:rsidRPr="00616A5D">
        <w:t>es marges pour risques et marges bénéficiaires</w:t>
      </w:r>
      <w:r w:rsidR="002056BF" w:rsidRPr="00616A5D">
        <w:t> ;</w:t>
      </w:r>
    </w:p>
    <w:p w14:paraId="58013D88" w14:textId="77777777" w:rsidR="00143D8F" w:rsidRPr="00616A5D" w:rsidRDefault="008D52CA" w:rsidP="00286D56">
      <w:pPr>
        <w:pStyle w:val="Paragraphedeliste"/>
        <w:numPr>
          <w:ilvl w:val="0"/>
          <w:numId w:val="6"/>
        </w:numPr>
        <w:spacing w:after="120"/>
        <w:contextualSpacing w:val="0"/>
      </w:pPr>
      <w:r w:rsidRPr="00616A5D">
        <w:t>De t</w:t>
      </w:r>
      <w:r w:rsidR="00143D8F" w:rsidRPr="00616A5D">
        <w:t>ous frais de déplacement, d'hébergement ou de restauration des person</w:t>
      </w:r>
      <w:r w:rsidR="00853C40">
        <w:t xml:space="preserve">nels </w:t>
      </w:r>
      <w:r w:rsidR="00A03012">
        <w:t>et</w:t>
      </w:r>
      <w:r w:rsidR="00143D8F" w:rsidRPr="00616A5D">
        <w:t xml:space="preserve"> intervenants</w:t>
      </w:r>
      <w:r w:rsidR="00A03012">
        <w:t xml:space="preserve"> du </w:t>
      </w:r>
      <w:r w:rsidR="002E5F1A">
        <w:t>Titulaire</w:t>
      </w:r>
      <w:r w:rsidR="00A03012">
        <w:t xml:space="preserve"> </w:t>
      </w:r>
      <w:r w:rsidR="00143D8F" w:rsidRPr="00616A5D">
        <w:t>;</w:t>
      </w:r>
    </w:p>
    <w:p w14:paraId="42A27F5F" w14:textId="77777777" w:rsidR="00FD5673" w:rsidRDefault="008D52CA" w:rsidP="00286D56">
      <w:pPr>
        <w:pStyle w:val="Paragraphedeliste"/>
        <w:numPr>
          <w:ilvl w:val="0"/>
          <w:numId w:val="6"/>
        </w:numPr>
        <w:spacing w:after="120"/>
        <w:contextualSpacing w:val="0"/>
      </w:pPr>
      <w:r w:rsidRPr="00616A5D">
        <w:t>De l</w:t>
      </w:r>
      <w:r w:rsidR="00143D8F" w:rsidRPr="00616A5D">
        <w:t>a cession des droits de propriétés intellectuelles et des droi</w:t>
      </w:r>
      <w:r w:rsidR="00A16933" w:rsidRPr="00616A5D">
        <w:t>ts voisins</w:t>
      </w:r>
      <w:r w:rsidR="00616A5D" w:rsidRPr="00616A5D">
        <w:t>.</w:t>
      </w:r>
    </w:p>
    <w:p w14:paraId="6EFD27BD" w14:textId="77777777" w:rsidR="00663D08" w:rsidRPr="00F65A41" w:rsidRDefault="00971679" w:rsidP="00F65A41">
      <w:pPr>
        <w:pStyle w:val="Titre2"/>
        <w:ind w:left="0"/>
      </w:pPr>
      <w:bookmarkStart w:id="98" w:name="_Toc455510321"/>
      <w:bookmarkStart w:id="99" w:name="_Toc194502939"/>
      <w:r w:rsidRPr="00F65A41">
        <w:t>Révision des prix</w:t>
      </w:r>
      <w:bookmarkEnd w:id="99"/>
      <w:r w:rsidRPr="00F65A41">
        <w:t> </w:t>
      </w:r>
      <w:bookmarkEnd w:id="98"/>
    </w:p>
    <w:p w14:paraId="0A071CCB" w14:textId="77777777" w:rsidR="00971679" w:rsidRPr="009012C0" w:rsidRDefault="00971679" w:rsidP="009012C0">
      <w:pPr>
        <w:pStyle w:val="Titre3"/>
        <w:ind w:left="567"/>
      </w:pPr>
      <w:bookmarkStart w:id="100" w:name="_Toc194502940"/>
      <w:r w:rsidRPr="009012C0">
        <w:t>Offre de prix promotionnels</w:t>
      </w:r>
      <w:bookmarkEnd w:id="100"/>
    </w:p>
    <w:p w14:paraId="4DE84B25" w14:textId="77777777" w:rsidR="00971679" w:rsidRPr="00971679" w:rsidRDefault="00971679" w:rsidP="00CA50D3">
      <w:pPr>
        <w:spacing w:after="120"/>
        <w:contextualSpacing w:val="0"/>
      </w:pPr>
      <w:r w:rsidRPr="00971679">
        <w:t xml:space="preserve">Le </w:t>
      </w:r>
      <w:r w:rsidR="002E5F1A">
        <w:t>Titulaire</w:t>
      </w:r>
      <w:r w:rsidRPr="00971679">
        <w:t xml:space="preserve"> peut proposer, à tout moment durant l’exécution </w:t>
      </w:r>
      <w:r w:rsidR="00663D08">
        <w:t>du marché public</w:t>
      </w:r>
      <w:r w:rsidRPr="00971679">
        <w:t xml:space="preserve">, des offres de prix promotionnelles. </w:t>
      </w:r>
    </w:p>
    <w:p w14:paraId="6397BB82" w14:textId="77777777" w:rsidR="00971679" w:rsidRDefault="00971679" w:rsidP="00CA50D3">
      <w:pPr>
        <w:spacing w:after="120"/>
        <w:contextualSpacing w:val="0"/>
      </w:pPr>
      <w:r w:rsidRPr="00971679">
        <w:t xml:space="preserve">Dans ce cadre, le </w:t>
      </w:r>
      <w:r w:rsidR="002E5F1A">
        <w:t>Titulaire</w:t>
      </w:r>
      <w:r w:rsidRPr="00971679">
        <w:t xml:space="preserve"> adresse</w:t>
      </w:r>
      <w:r>
        <w:t xml:space="preserve"> au CNC</w:t>
      </w:r>
      <w:r w:rsidRPr="00971679">
        <w:t xml:space="preserve"> le tarif ou la remise, par tout moyen permetta</w:t>
      </w:r>
      <w:r>
        <w:t xml:space="preserve">nt de lui donner date certaine. </w:t>
      </w:r>
      <w:r w:rsidRPr="00971679">
        <w:t>Il donne toutes précisions utiles et notamment la durée de validité de la remise et la désignation précise des prestations concernées.</w:t>
      </w:r>
    </w:p>
    <w:p w14:paraId="4F0147BD" w14:textId="77777777" w:rsidR="00971679" w:rsidRDefault="00971679" w:rsidP="00CA50D3">
      <w:pPr>
        <w:spacing w:after="120"/>
        <w:contextualSpacing w:val="0"/>
      </w:pPr>
      <w:r w:rsidRPr="00971679">
        <w:t xml:space="preserve">Le </w:t>
      </w:r>
      <w:r>
        <w:t>CNC</w:t>
      </w:r>
      <w:r w:rsidRPr="00971679">
        <w:t xml:space="preserve"> notifie son accord par tout moyen permettant de lui donner date certaine.</w:t>
      </w:r>
    </w:p>
    <w:p w14:paraId="0D6615E6" w14:textId="7D67FB45" w:rsidR="00AB1397" w:rsidRPr="00F65A41" w:rsidRDefault="00286B77" w:rsidP="009012C0">
      <w:pPr>
        <w:pStyle w:val="Titre3"/>
        <w:ind w:left="567"/>
      </w:pPr>
      <w:bookmarkStart w:id="101" w:name="_Toc194502941"/>
      <w:r>
        <w:t>Variation</w:t>
      </w:r>
      <w:r w:rsidR="002A55BE">
        <w:t xml:space="preserve"> des prix</w:t>
      </w:r>
      <w:bookmarkEnd w:id="101"/>
    </w:p>
    <w:p w14:paraId="3949708E" w14:textId="77777777" w:rsidR="002A55BE" w:rsidRPr="002A55BE" w:rsidRDefault="002A55BE" w:rsidP="00023A6A">
      <w:pPr>
        <w:spacing w:after="120"/>
        <w:contextualSpacing w:val="0"/>
      </w:pPr>
      <w:r w:rsidRPr="002A55BE">
        <w:t>Les prix sont révisables annuellement, à la date anniversaire de notification du marché, par application des prix du catalogue ou des tarifs publics du titulaire, minoré a minima du ou des taux de remises proposées lors de la remise de son offre.</w:t>
      </w:r>
    </w:p>
    <w:p w14:paraId="516FBCD2" w14:textId="33AFB8FF" w:rsidR="002A55BE" w:rsidRPr="002A55BE" w:rsidRDefault="002A55BE" w:rsidP="00023A6A">
      <w:pPr>
        <w:spacing w:after="120"/>
        <w:contextualSpacing w:val="0"/>
      </w:pPr>
      <w:r w:rsidRPr="002A55BE">
        <w:t xml:space="preserve">Le Titulaire s'engage à faire parvenir au CNC, par courriel, une demande initiale de révision des prix au plus tard un (1) mois avant l’entrée en vigueur des prix révisés. </w:t>
      </w:r>
    </w:p>
    <w:p w14:paraId="46AB97D6" w14:textId="77777777" w:rsidR="002A55BE" w:rsidRPr="002A55BE" w:rsidRDefault="002A55BE" w:rsidP="00023A6A">
      <w:pPr>
        <w:spacing w:after="120"/>
        <w:contextualSpacing w:val="0"/>
      </w:pPr>
      <w:r w:rsidRPr="002A55BE">
        <w:t xml:space="preserve">A cet effet, le Titulaire communique au CNC a minima : </w:t>
      </w:r>
    </w:p>
    <w:p w14:paraId="3FECB486" w14:textId="77777777" w:rsidR="002A55BE" w:rsidRPr="002A55BE" w:rsidRDefault="002A55BE" w:rsidP="00286D56">
      <w:pPr>
        <w:pStyle w:val="Paragraphedeliste"/>
        <w:numPr>
          <w:ilvl w:val="0"/>
          <w:numId w:val="6"/>
        </w:numPr>
        <w:spacing w:after="120"/>
        <w:contextualSpacing w:val="0"/>
      </w:pPr>
      <w:proofErr w:type="gramStart"/>
      <w:r w:rsidRPr="002A55BE">
        <w:t>le</w:t>
      </w:r>
      <w:proofErr w:type="gramEnd"/>
      <w:r w:rsidRPr="002A55BE">
        <w:t xml:space="preserve"> BPU mis à jour ;</w:t>
      </w:r>
    </w:p>
    <w:p w14:paraId="76D652F7" w14:textId="77777777" w:rsidR="002A55BE" w:rsidRPr="002A55BE" w:rsidRDefault="002A55BE" w:rsidP="00286D56">
      <w:pPr>
        <w:pStyle w:val="Paragraphedeliste"/>
        <w:numPr>
          <w:ilvl w:val="0"/>
          <w:numId w:val="6"/>
        </w:numPr>
        <w:spacing w:after="120"/>
        <w:contextualSpacing w:val="0"/>
      </w:pPr>
      <w:proofErr w:type="gramStart"/>
      <w:r w:rsidRPr="002A55BE">
        <w:t>les</w:t>
      </w:r>
      <w:proofErr w:type="gramEnd"/>
      <w:r w:rsidRPr="002A55BE">
        <w:t xml:space="preserve"> catalogues ou tarifs publics mis à jour ;</w:t>
      </w:r>
    </w:p>
    <w:p w14:paraId="1739C937" w14:textId="77777777" w:rsidR="002A55BE" w:rsidRPr="002A55BE" w:rsidRDefault="002A55BE" w:rsidP="00286D56">
      <w:pPr>
        <w:pStyle w:val="Paragraphedeliste"/>
        <w:numPr>
          <w:ilvl w:val="0"/>
          <w:numId w:val="6"/>
        </w:numPr>
        <w:spacing w:after="120"/>
        <w:contextualSpacing w:val="0"/>
      </w:pPr>
      <w:proofErr w:type="gramStart"/>
      <w:r w:rsidRPr="002A55BE">
        <w:t>un</w:t>
      </w:r>
      <w:proofErr w:type="gramEnd"/>
      <w:r w:rsidRPr="002A55BE">
        <w:t xml:space="preserve"> document de synthèse présentant, pour chaque ligne du BPU :</w:t>
      </w:r>
    </w:p>
    <w:p w14:paraId="1EE903A5" w14:textId="77777777" w:rsidR="002A55BE" w:rsidRPr="002A55BE" w:rsidRDefault="002A55BE" w:rsidP="00286D56">
      <w:pPr>
        <w:numPr>
          <w:ilvl w:val="1"/>
          <w:numId w:val="10"/>
        </w:numPr>
      </w:pPr>
      <w:proofErr w:type="gramStart"/>
      <w:r w:rsidRPr="002A55BE">
        <w:t>le</w:t>
      </w:r>
      <w:proofErr w:type="gramEnd"/>
      <w:r w:rsidRPr="002A55BE">
        <w:t xml:space="preserve"> prix initial de base ;</w:t>
      </w:r>
    </w:p>
    <w:p w14:paraId="6C3DA169" w14:textId="77777777" w:rsidR="002A55BE" w:rsidRPr="002A55BE" w:rsidRDefault="002A55BE" w:rsidP="00286D56">
      <w:pPr>
        <w:numPr>
          <w:ilvl w:val="1"/>
          <w:numId w:val="10"/>
        </w:numPr>
      </w:pPr>
      <w:proofErr w:type="gramStart"/>
      <w:r w:rsidRPr="002A55BE">
        <w:t>le</w:t>
      </w:r>
      <w:proofErr w:type="gramEnd"/>
      <w:r w:rsidRPr="002A55BE">
        <w:t xml:space="preserve"> prix initial remisé ;</w:t>
      </w:r>
    </w:p>
    <w:p w14:paraId="13663C7F" w14:textId="77777777" w:rsidR="002A55BE" w:rsidRPr="002A55BE" w:rsidRDefault="002A55BE" w:rsidP="00286D56">
      <w:pPr>
        <w:numPr>
          <w:ilvl w:val="1"/>
          <w:numId w:val="10"/>
        </w:numPr>
      </w:pPr>
      <w:proofErr w:type="gramStart"/>
      <w:r w:rsidRPr="002A55BE">
        <w:t>le</w:t>
      </w:r>
      <w:proofErr w:type="gramEnd"/>
      <w:r w:rsidRPr="002A55BE">
        <w:t xml:space="preserve"> nouveaux prix de base ;</w:t>
      </w:r>
    </w:p>
    <w:p w14:paraId="542B97A5" w14:textId="77777777" w:rsidR="002A55BE" w:rsidRPr="002A55BE" w:rsidRDefault="002A55BE" w:rsidP="00286D56">
      <w:pPr>
        <w:numPr>
          <w:ilvl w:val="1"/>
          <w:numId w:val="10"/>
        </w:numPr>
      </w:pPr>
      <w:proofErr w:type="gramStart"/>
      <w:r w:rsidRPr="002A55BE">
        <w:t>le</w:t>
      </w:r>
      <w:proofErr w:type="gramEnd"/>
      <w:r w:rsidRPr="002A55BE">
        <w:t xml:space="preserve"> nouveau prix remisé ;</w:t>
      </w:r>
    </w:p>
    <w:p w14:paraId="27658808" w14:textId="77777777" w:rsidR="002A55BE" w:rsidRPr="002A55BE" w:rsidRDefault="002A55BE" w:rsidP="00286D56">
      <w:pPr>
        <w:numPr>
          <w:ilvl w:val="1"/>
          <w:numId w:val="10"/>
        </w:numPr>
      </w:pPr>
      <w:proofErr w:type="gramStart"/>
      <w:r w:rsidRPr="002A55BE">
        <w:lastRenderedPageBreak/>
        <w:t>le</w:t>
      </w:r>
      <w:proofErr w:type="gramEnd"/>
      <w:r w:rsidRPr="002A55BE">
        <w:t xml:space="preserve"> pourcentage de variation entre le prix initial remisé et le nouveau prix remisé. </w:t>
      </w:r>
    </w:p>
    <w:p w14:paraId="6CC5418F" w14:textId="77777777" w:rsidR="003E0EF3" w:rsidRDefault="003E0EF3" w:rsidP="00023A6A">
      <w:pPr>
        <w:spacing w:after="120"/>
        <w:contextualSpacing w:val="0"/>
      </w:pPr>
    </w:p>
    <w:p w14:paraId="7D2074BE" w14:textId="0A5B547F" w:rsidR="002A55BE" w:rsidRPr="002A55BE" w:rsidRDefault="002A55BE" w:rsidP="00023A6A">
      <w:pPr>
        <w:spacing w:after="120"/>
        <w:contextualSpacing w:val="0"/>
      </w:pPr>
      <w:r w:rsidRPr="002A55BE">
        <w:t>A compter de la réception de l’ensembles des documents susvisés, le CNC dispose d’un délai d’un mois pour vérifier la conformité des prix révisés et informer le titulaire de sa décision d’acception ou de rejet de la demande, par tout moyen écrit.</w:t>
      </w:r>
    </w:p>
    <w:p w14:paraId="612B950F" w14:textId="77777777" w:rsidR="002A55BE" w:rsidRPr="002A55BE" w:rsidRDefault="002A55BE" w:rsidP="00023A6A">
      <w:pPr>
        <w:spacing w:after="120"/>
        <w:contextualSpacing w:val="0"/>
      </w:pPr>
      <w:r w:rsidRPr="002A55BE">
        <w:t>En cas de retard dans la transmission de la demande initiale, les prix en vigueur demeurent applicables jusqu’à la notification de la décision d’acceptation par le CNC ou à l’expiration du délai qui lui est impartie pour procéder à la vérification. Si le retard conduit à ce que la demande initiale dépasse la date anniversaire de notification du marché, les prix en cours sont automatiquement reconduits pour une année.</w:t>
      </w:r>
    </w:p>
    <w:p w14:paraId="600239FD" w14:textId="1BD74510" w:rsidR="002A55BE" w:rsidRPr="002A55BE" w:rsidRDefault="002A55BE" w:rsidP="00023A6A">
      <w:pPr>
        <w:spacing w:after="120"/>
        <w:contextualSpacing w:val="0"/>
      </w:pPr>
      <w:r w:rsidRPr="002A55BE">
        <w:t xml:space="preserve">En cas de rejet de la demande initiale par le CNC, le titulaire </w:t>
      </w:r>
      <w:r w:rsidR="00286B77">
        <w:t>doit</w:t>
      </w:r>
      <w:r w:rsidRPr="002A55BE">
        <w:t xml:space="preserve"> déposer une nouvelle demande. Le CNC dispose alors d’un nouveau délai d’un mois pour procéder à la vérification des prix à compter de la remise des nouveaux documents par le Titulaire. Les prix en vigueur demeurent applicables jusqu’à la notification de la décision d’acceptation par le CNC ou à l’expiration du délai qui lui est impartie pour procéder à la vérification. Si la nouvelle demande est rejetée par le CNC, les prix en vigueur sont automatiquement reconduits pour une année.</w:t>
      </w:r>
    </w:p>
    <w:p w14:paraId="12B94B6A" w14:textId="6520B00D" w:rsidR="002A55BE" w:rsidRPr="003D4827" w:rsidRDefault="002A55BE" w:rsidP="003D4827">
      <w:pPr>
        <w:pStyle w:val="Titre3"/>
        <w:ind w:left="567"/>
      </w:pPr>
      <w:bookmarkStart w:id="102" w:name="_Toc194502942"/>
      <w:r w:rsidRPr="003D4827">
        <w:t>Clause butoir</w:t>
      </w:r>
      <w:bookmarkEnd w:id="102"/>
    </w:p>
    <w:p w14:paraId="698EEE3B" w14:textId="1549E6C5" w:rsidR="002A55BE" w:rsidRPr="002A55BE" w:rsidRDefault="002A55BE" w:rsidP="003D4827">
      <w:pPr>
        <w:spacing w:after="120"/>
        <w:contextualSpacing w:val="0"/>
      </w:pPr>
      <w:r w:rsidRPr="002A55BE">
        <w:t xml:space="preserve">Par rapport aux prix initiaux, la hausse des prix annuel ne peut être supérieure à </w:t>
      </w:r>
      <w:r w:rsidR="001D6968">
        <w:t>10</w:t>
      </w:r>
      <w:r w:rsidRPr="002A55BE">
        <w:t>% par année d’exécution du marché.</w:t>
      </w:r>
    </w:p>
    <w:p w14:paraId="2B564DA3" w14:textId="77777777" w:rsidR="002A55BE" w:rsidRPr="002A55BE" w:rsidRDefault="002A55BE" w:rsidP="00286D56">
      <w:pPr>
        <w:numPr>
          <w:ilvl w:val="0"/>
          <w:numId w:val="10"/>
        </w:numPr>
        <w:rPr>
          <w:i/>
          <w:iCs/>
        </w:rPr>
      </w:pPr>
      <w:r w:rsidRPr="002A55BE">
        <w:rPr>
          <w:i/>
          <w:iCs/>
        </w:rPr>
        <w:t>Exemple :</w:t>
      </w:r>
    </w:p>
    <w:p w14:paraId="28ED37E3" w14:textId="77777777" w:rsidR="002A55BE" w:rsidRPr="002A55BE" w:rsidRDefault="002A55BE" w:rsidP="00286D56">
      <w:pPr>
        <w:numPr>
          <w:ilvl w:val="1"/>
          <w:numId w:val="10"/>
        </w:numPr>
        <w:rPr>
          <w:i/>
          <w:iCs/>
        </w:rPr>
      </w:pPr>
      <w:r w:rsidRPr="002A55BE">
        <w:rPr>
          <w:i/>
          <w:iCs/>
        </w:rPr>
        <w:t>Année 1 : Prix initiaux</w:t>
      </w:r>
    </w:p>
    <w:p w14:paraId="2F85D8DB" w14:textId="4F26DBCC" w:rsidR="002A55BE" w:rsidRPr="002A55BE" w:rsidRDefault="002A55BE" w:rsidP="00286D56">
      <w:pPr>
        <w:numPr>
          <w:ilvl w:val="1"/>
          <w:numId w:val="10"/>
        </w:numPr>
        <w:rPr>
          <w:i/>
          <w:iCs/>
        </w:rPr>
      </w:pPr>
      <w:r w:rsidRPr="002A55BE">
        <w:rPr>
          <w:i/>
          <w:iCs/>
        </w:rPr>
        <w:t>Année 2 : +</w:t>
      </w:r>
      <w:r w:rsidR="001D6968">
        <w:rPr>
          <w:i/>
          <w:iCs/>
        </w:rPr>
        <w:t>10</w:t>
      </w:r>
      <w:r w:rsidRPr="002A55BE">
        <w:rPr>
          <w:i/>
          <w:iCs/>
        </w:rPr>
        <w:t>% maximum par rapport aux prix initiaux</w:t>
      </w:r>
    </w:p>
    <w:p w14:paraId="3CDD17C9" w14:textId="20CAFED9" w:rsidR="002A55BE" w:rsidRPr="003E0EF3" w:rsidRDefault="002A55BE" w:rsidP="00286D56">
      <w:pPr>
        <w:numPr>
          <w:ilvl w:val="1"/>
          <w:numId w:val="10"/>
        </w:numPr>
        <w:rPr>
          <w:i/>
          <w:iCs/>
        </w:rPr>
      </w:pPr>
      <w:r w:rsidRPr="002A55BE">
        <w:rPr>
          <w:i/>
          <w:iCs/>
        </w:rPr>
        <w:t>Année 3 : +</w:t>
      </w:r>
      <w:r w:rsidR="001D6968">
        <w:rPr>
          <w:i/>
          <w:iCs/>
        </w:rPr>
        <w:t>2</w:t>
      </w:r>
      <w:r w:rsidR="001D6968" w:rsidRPr="002A55BE">
        <w:rPr>
          <w:i/>
          <w:iCs/>
        </w:rPr>
        <w:t>0</w:t>
      </w:r>
      <w:r w:rsidRPr="002A55BE">
        <w:rPr>
          <w:i/>
          <w:iCs/>
        </w:rPr>
        <w:t xml:space="preserve">% maximum par </w:t>
      </w:r>
      <w:r w:rsidRPr="003E0EF3">
        <w:rPr>
          <w:i/>
          <w:iCs/>
        </w:rPr>
        <w:t>rapport aux prix initiaux</w:t>
      </w:r>
    </w:p>
    <w:p w14:paraId="08E645C7" w14:textId="269F873A" w:rsidR="002A55BE" w:rsidRPr="003E0EF3" w:rsidRDefault="002A55BE" w:rsidP="00286D56">
      <w:pPr>
        <w:numPr>
          <w:ilvl w:val="1"/>
          <w:numId w:val="10"/>
        </w:numPr>
        <w:rPr>
          <w:i/>
          <w:iCs/>
        </w:rPr>
      </w:pPr>
      <w:r w:rsidRPr="003E0EF3">
        <w:rPr>
          <w:i/>
          <w:iCs/>
        </w:rPr>
        <w:t>Année 4 : +</w:t>
      </w:r>
      <w:r w:rsidR="001D6968" w:rsidRPr="003E0EF3">
        <w:rPr>
          <w:i/>
          <w:iCs/>
        </w:rPr>
        <w:t>30</w:t>
      </w:r>
      <w:r w:rsidRPr="003E0EF3">
        <w:rPr>
          <w:i/>
          <w:iCs/>
        </w:rPr>
        <w:t>% maximum par rapport aux prix initiaux</w:t>
      </w:r>
    </w:p>
    <w:p w14:paraId="40040D2A" w14:textId="39A76028" w:rsidR="002A55BE" w:rsidRPr="003D4827" w:rsidRDefault="002A55BE" w:rsidP="003D4827">
      <w:pPr>
        <w:pStyle w:val="Titre3"/>
        <w:ind w:left="567"/>
      </w:pPr>
      <w:bookmarkStart w:id="103" w:name="_Toc194502943"/>
      <w:r w:rsidRPr="003D4827">
        <w:t>Clause de sauvegarde</w:t>
      </w:r>
      <w:bookmarkEnd w:id="103"/>
    </w:p>
    <w:p w14:paraId="7679D8C6" w14:textId="606BF8B6" w:rsidR="002A55BE" w:rsidRPr="003E0EF3" w:rsidRDefault="002A55BE" w:rsidP="003D4827">
      <w:pPr>
        <w:spacing w:after="120"/>
        <w:contextualSpacing w:val="0"/>
      </w:pPr>
      <w:r w:rsidRPr="003E0EF3">
        <w:t xml:space="preserve">Si la révision entraine une hausse supérieure à </w:t>
      </w:r>
      <w:r w:rsidR="001D6968" w:rsidRPr="003E0EF3">
        <w:t xml:space="preserve">3 </w:t>
      </w:r>
      <w:r w:rsidRPr="003E0EF3">
        <w:t xml:space="preserve">points de pourcentage </w:t>
      </w:r>
      <w:r w:rsidR="001D6968" w:rsidRPr="003E0EF3">
        <w:t>par année d’exécution</w:t>
      </w:r>
      <w:r w:rsidRPr="003E0EF3">
        <w:t xml:space="preserve">, le CNC </w:t>
      </w:r>
      <w:r w:rsidR="003E0EF3" w:rsidRPr="003E0EF3">
        <w:t>peut</w:t>
      </w:r>
      <w:r w:rsidRPr="003E0EF3">
        <w:t xml:space="preserve"> résilier le marché sans indemnité au profit du titulaire.</w:t>
      </w:r>
    </w:p>
    <w:p w14:paraId="3B7E1FF0" w14:textId="13D10EDC" w:rsidR="002A55BE" w:rsidRPr="003E0EF3" w:rsidRDefault="002A55BE" w:rsidP="00286D56">
      <w:pPr>
        <w:numPr>
          <w:ilvl w:val="0"/>
          <w:numId w:val="10"/>
        </w:numPr>
        <w:rPr>
          <w:i/>
          <w:iCs/>
        </w:rPr>
      </w:pPr>
      <w:r w:rsidRPr="003E0EF3">
        <w:rPr>
          <w:i/>
          <w:iCs/>
        </w:rPr>
        <w:t>Exemple :</w:t>
      </w:r>
    </w:p>
    <w:p w14:paraId="709C0557" w14:textId="77777777" w:rsidR="002A55BE" w:rsidRPr="002A55BE" w:rsidRDefault="002A55BE" w:rsidP="00286D56">
      <w:pPr>
        <w:numPr>
          <w:ilvl w:val="1"/>
          <w:numId w:val="10"/>
        </w:numPr>
        <w:rPr>
          <w:i/>
          <w:iCs/>
        </w:rPr>
      </w:pPr>
      <w:r w:rsidRPr="002A55BE">
        <w:rPr>
          <w:i/>
          <w:iCs/>
        </w:rPr>
        <w:t>Année 1 : Prix initiaux</w:t>
      </w:r>
    </w:p>
    <w:p w14:paraId="2C85BB90" w14:textId="293142BF" w:rsidR="002A55BE" w:rsidRPr="002A55BE" w:rsidRDefault="002A55BE" w:rsidP="00286D56">
      <w:pPr>
        <w:numPr>
          <w:ilvl w:val="1"/>
          <w:numId w:val="10"/>
        </w:numPr>
        <w:rPr>
          <w:i/>
          <w:iCs/>
        </w:rPr>
      </w:pPr>
      <w:r w:rsidRPr="002A55BE">
        <w:rPr>
          <w:i/>
          <w:iCs/>
        </w:rPr>
        <w:t>Année 2 : +</w:t>
      </w:r>
      <w:r w:rsidR="001D6968">
        <w:rPr>
          <w:i/>
          <w:iCs/>
        </w:rPr>
        <w:t>3</w:t>
      </w:r>
      <w:r w:rsidRPr="002A55BE">
        <w:rPr>
          <w:i/>
          <w:iCs/>
        </w:rPr>
        <w:t>% maximum par rapport aux prix initiaux</w:t>
      </w:r>
    </w:p>
    <w:p w14:paraId="21795EF4" w14:textId="61DA710D" w:rsidR="002A55BE" w:rsidRPr="002A55BE" w:rsidRDefault="002A55BE" w:rsidP="00286D56">
      <w:pPr>
        <w:numPr>
          <w:ilvl w:val="1"/>
          <w:numId w:val="10"/>
        </w:numPr>
        <w:rPr>
          <w:i/>
          <w:iCs/>
        </w:rPr>
      </w:pPr>
      <w:r w:rsidRPr="002A55BE">
        <w:rPr>
          <w:i/>
          <w:iCs/>
        </w:rPr>
        <w:t>Année 3 : +</w:t>
      </w:r>
      <w:r w:rsidR="001D6968">
        <w:rPr>
          <w:i/>
          <w:iCs/>
        </w:rPr>
        <w:t>6</w:t>
      </w:r>
      <w:r w:rsidRPr="002A55BE">
        <w:rPr>
          <w:i/>
          <w:iCs/>
        </w:rPr>
        <w:t>% maximum par rapport aux prix initiaux</w:t>
      </w:r>
    </w:p>
    <w:p w14:paraId="483C6FBC" w14:textId="142FED7F" w:rsidR="002A55BE" w:rsidRPr="002A55BE" w:rsidRDefault="002A55BE" w:rsidP="00286D56">
      <w:pPr>
        <w:numPr>
          <w:ilvl w:val="1"/>
          <w:numId w:val="10"/>
        </w:numPr>
        <w:rPr>
          <w:i/>
          <w:iCs/>
        </w:rPr>
      </w:pPr>
      <w:r w:rsidRPr="002A55BE">
        <w:rPr>
          <w:i/>
          <w:iCs/>
        </w:rPr>
        <w:t>Année 4 : +</w:t>
      </w:r>
      <w:r w:rsidR="001D6968">
        <w:rPr>
          <w:i/>
          <w:iCs/>
        </w:rPr>
        <w:t>9</w:t>
      </w:r>
      <w:r w:rsidRPr="002A55BE">
        <w:rPr>
          <w:i/>
          <w:iCs/>
        </w:rPr>
        <w:t>% maximum par rapport aux prix initiaux</w:t>
      </w:r>
    </w:p>
    <w:p w14:paraId="7F29EB82" w14:textId="77777777" w:rsidR="009D2388" w:rsidRDefault="00143C4E" w:rsidP="00F65A41">
      <w:pPr>
        <w:pStyle w:val="Titre1"/>
      </w:pPr>
      <w:bookmarkStart w:id="104" w:name="_Toc448150238"/>
      <w:bookmarkStart w:id="105" w:name="_Toc455510323"/>
      <w:bookmarkStart w:id="106" w:name="_Toc194502944"/>
      <w:r w:rsidRPr="00F65A41">
        <w:t>MODALITES DE PAIEMENT</w:t>
      </w:r>
      <w:bookmarkEnd w:id="104"/>
      <w:bookmarkEnd w:id="105"/>
      <w:bookmarkEnd w:id="106"/>
    </w:p>
    <w:p w14:paraId="2F7A9A95" w14:textId="6E15DBF1" w:rsidR="00CF2884" w:rsidRDefault="00CF2884">
      <w:pPr>
        <w:pStyle w:val="Titre2"/>
        <w:tabs>
          <w:tab w:val="clear" w:pos="-709"/>
        </w:tabs>
        <w:ind w:left="0"/>
      </w:pPr>
      <w:bookmarkStart w:id="107" w:name="_Toc194502945"/>
      <w:r>
        <w:t>Modes de paiement</w:t>
      </w:r>
      <w:bookmarkEnd w:id="107"/>
    </w:p>
    <w:p w14:paraId="0C0424D0" w14:textId="3AF0B8E6" w:rsidR="003D4827" w:rsidRDefault="003D4827" w:rsidP="003D4827">
      <w:pPr>
        <w:spacing w:after="120"/>
        <w:contextualSpacing w:val="0"/>
      </w:pPr>
      <w:r>
        <w:t>Selon, l'UO commandée, le paiement est :</w:t>
      </w:r>
    </w:p>
    <w:p w14:paraId="7725C68B" w14:textId="0DC9B111" w:rsidR="00CF2884" w:rsidRPr="003D4827" w:rsidRDefault="003D4827" w:rsidP="00286D56">
      <w:pPr>
        <w:pStyle w:val="Paragraphedeliste"/>
        <w:numPr>
          <w:ilvl w:val="0"/>
          <w:numId w:val="10"/>
        </w:numPr>
        <w:spacing w:after="120"/>
        <w:contextualSpacing w:val="0"/>
        <w:rPr>
          <w:b/>
          <w:bCs/>
        </w:rPr>
      </w:pPr>
      <w:r w:rsidRPr="003D4827">
        <w:rPr>
          <w:b/>
          <w:bCs/>
        </w:rPr>
        <w:t xml:space="preserve">Soit </w:t>
      </w:r>
      <w:proofErr w:type="spellStart"/>
      <w:r w:rsidR="00CF2884" w:rsidRPr="003D4827">
        <w:rPr>
          <w:b/>
          <w:bCs/>
        </w:rPr>
        <w:t>Upfront</w:t>
      </w:r>
      <w:proofErr w:type="spellEnd"/>
      <w:r w:rsidRPr="003D4827">
        <w:rPr>
          <w:b/>
          <w:bCs/>
        </w:rPr>
        <w:t> :</w:t>
      </w:r>
    </w:p>
    <w:p w14:paraId="3863240D" w14:textId="0855D286" w:rsidR="003D4827" w:rsidRDefault="003D4827" w:rsidP="003D4827">
      <w:pPr>
        <w:spacing w:after="120"/>
        <w:ind w:left="709"/>
        <w:contextualSpacing w:val="0"/>
      </w:pPr>
      <w:r w:rsidRPr="003D4827">
        <w:t xml:space="preserve">Le paiement des prestations se fait terme à échoir </w:t>
      </w:r>
      <w:r>
        <w:t>pour l’ensemble de la durée d’exécution de la commande.</w:t>
      </w:r>
    </w:p>
    <w:p w14:paraId="7F3EBD73" w14:textId="6A732A8D" w:rsidR="00CF2884" w:rsidRDefault="00CF2884" w:rsidP="003D4827">
      <w:pPr>
        <w:spacing w:after="120"/>
        <w:ind w:left="709"/>
        <w:contextualSpacing w:val="0"/>
      </w:pPr>
      <w:r>
        <w:t xml:space="preserve">Ce mode de paiement est associé à un engagement sur une durée d’un an, deux ans ou trois ans et implique la facturation anticipée de l’ensemble de la prestation. </w:t>
      </w:r>
    </w:p>
    <w:p w14:paraId="77C8BEEA" w14:textId="3CEF8A72" w:rsidR="003D4827" w:rsidRPr="003D4827" w:rsidRDefault="003D4827" w:rsidP="003D4827">
      <w:pPr>
        <w:ind w:left="709"/>
        <w:rPr>
          <w:i/>
          <w:iCs/>
        </w:rPr>
      </w:pPr>
      <w:r w:rsidRPr="003D4827">
        <w:rPr>
          <w:i/>
          <w:iCs/>
        </w:rPr>
        <w:t>Exemple : pour une prestation d’une durée de 3 ans, le CNC versera</w:t>
      </w:r>
      <w:r>
        <w:rPr>
          <w:i/>
          <w:iCs/>
        </w:rPr>
        <w:t>,</w:t>
      </w:r>
      <w:r w:rsidRPr="003D4827">
        <w:rPr>
          <w:i/>
          <w:iCs/>
        </w:rPr>
        <w:t xml:space="preserve"> </w:t>
      </w:r>
      <w:r>
        <w:rPr>
          <w:i/>
          <w:iCs/>
        </w:rPr>
        <w:t>dès réception de la facture</w:t>
      </w:r>
      <w:r w:rsidRPr="003D4827">
        <w:rPr>
          <w:i/>
          <w:iCs/>
        </w:rPr>
        <w:t xml:space="preserve">, terme à échoir, le montant </w:t>
      </w:r>
      <w:r>
        <w:rPr>
          <w:i/>
          <w:iCs/>
        </w:rPr>
        <w:t>de l’intégralité de la commande pour les 3 ans de prestations.</w:t>
      </w:r>
      <w:r w:rsidRPr="003D4827">
        <w:rPr>
          <w:i/>
          <w:iCs/>
        </w:rPr>
        <w:t xml:space="preserve"> </w:t>
      </w:r>
    </w:p>
    <w:p w14:paraId="24F6E7D4" w14:textId="192A3FB6" w:rsidR="00CF2884" w:rsidRPr="003D4827" w:rsidRDefault="003D4827" w:rsidP="00286D56">
      <w:pPr>
        <w:pStyle w:val="Paragraphedeliste"/>
        <w:numPr>
          <w:ilvl w:val="0"/>
          <w:numId w:val="10"/>
        </w:numPr>
        <w:spacing w:after="120"/>
        <w:contextualSpacing w:val="0"/>
        <w:rPr>
          <w:b/>
          <w:bCs/>
        </w:rPr>
      </w:pPr>
      <w:r w:rsidRPr="003D4827">
        <w:rPr>
          <w:b/>
          <w:bCs/>
        </w:rPr>
        <w:t xml:space="preserve">Soit </w:t>
      </w:r>
      <w:r w:rsidR="00CF2884" w:rsidRPr="003D4827">
        <w:rPr>
          <w:b/>
          <w:bCs/>
        </w:rPr>
        <w:t>Pluriannuel</w:t>
      </w:r>
      <w:r w:rsidRPr="003D4827">
        <w:rPr>
          <w:b/>
          <w:bCs/>
        </w:rPr>
        <w:t> :</w:t>
      </w:r>
    </w:p>
    <w:p w14:paraId="33B24113" w14:textId="09CDE5AC" w:rsidR="003D4827" w:rsidRDefault="003D4827" w:rsidP="003D4827">
      <w:pPr>
        <w:spacing w:after="120"/>
        <w:ind w:left="709"/>
        <w:contextualSpacing w:val="0"/>
      </w:pPr>
      <w:r>
        <w:t>Le paiement des prestations se fait, terme à échoir, par tranche de 12 mois d’exécution maximum.</w:t>
      </w:r>
    </w:p>
    <w:p w14:paraId="7575D35D" w14:textId="5877446D" w:rsidR="003D4827" w:rsidRPr="003D4827" w:rsidRDefault="003D4827" w:rsidP="003D4827">
      <w:pPr>
        <w:ind w:left="709"/>
        <w:rPr>
          <w:i/>
          <w:iCs/>
        </w:rPr>
      </w:pPr>
      <w:r w:rsidRPr="003D4827">
        <w:rPr>
          <w:i/>
          <w:iCs/>
        </w:rPr>
        <w:t>Exemple : pour une prestation d’une durée de 3 ans, le CNC versera chaque année, terme à échoir, le montant de l’année à venir, soit un total de 3 paiements.</w:t>
      </w:r>
    </w:p>
    <w:p w14:paraId="358B0F86" w14:textId="2F9FC2E5" w:rsidR="00B61C18" w:rsidRDefault="00B61C18" w:rsidP="009012C0">
      <w:pPr>
        <w:pStyle w:val="Titre2"/>
        <w:ind w:left="0"/>
      </w:pPr>
      <w:bookmarkStart w:id="108" w:name="_Toc116911048"/>
      <w:bookmarkStart w:id="109" w:name="_Toc117178001"/>
      <w:bookmarkStart w:id="110" w:name="_Toc194502946"/>
      <w:r>
        <w:lastRenderedPageBreak/>
        <w:t>Avances</w:t>
      </w:r>
      <w:bookmarkEnd w:id="110"/>
    </w:p>
    <w:p w14:paraId="01FAAE45" w14:textId="14C87C67" w:rsidR="00CD31B4" w:rsidRPr="00CD31B4" w:rsidRDefault="0013311F" w:rsidP="00CD31B4">
      <w:r>
        <w:t>Il est fait application de l’option A du CCAG-</w:t>
      </w:r>
      <w:r w:rsidR="002C6DD6">
        <w:t>PI</w:t>
      </w:r>
      <w:r>
        <w:t>.</w:t>
      </w:r>
      <w:bookmarkEnd w:id="108"/>
      <w:bookmarkEnd w:id="109"/>
    </w:p>
    <w:p w14:paraId="2E4A1897" w14:textId="6A053F31" w:rsidR="00B125B2" w:rsidRPr="00B125B2" w:rsidRDefault="00B125B2" w:rsidP="00B125B2">
      <w:pPr>
        <w:pStyle w:val="Titre2"/>
        <w:ind w:left="0"/>
      </w:pPr>
      <w:bookmarkStart w:id="111" w:name="_Toc194502947"/>
      <w:r w:rsidRPr="00B125B2">
        <w:t>Transmission des demandes de paiement</w:t>
      </w:r>
      <w:bookmarkEnd w:id="111"/>
      <w:r w:rsidRPr="00B125B2">
        <w:t xml:space="preserve"> </w:t>
      </w:r>
    </w:p>
    <w:p w14:paraId="6B9E35C4" w14:textId="164EADC8" w:rsidR="00B125B2" w:rsidRDefault="00B125B2" w:rsidP="00B125B2">
      <w:pPr>
        <w:pStyle w:val="Titre3"/>
        <w:ind w:left="567"/>
      </w:pPr>
      <w:bookmarkStart w:id="112" w:name="_Toc194502948"/>
      <w:r>
        <w:t>Facturation dématérialisée</w:t>
      </w:r>
      <w:bookmarkEnd w:id="112"/>
      <w:r>
        <w:t xml:space="preserve"> </w:t>
      </w:r>
    </w:p>
    <w:p w14:paraId="2F818309" w14:textId="77777777" w:rsidR="00B125B2" w:rsidRDefault="00B125B2" w:rsidP="00ED62BF">
      <w:pPr>
        <w:spacing w:after="120"/>
        <w:contextualSpacing w:val="0"/>
      </w:pPr>
      <w:r>
        <w:t xml:space="preserve">En application de l’article L2192-1 du code de la commande publique (CCP), le titulaire et le cas échéant, ses sous-traitants admis au paiement direct, transmettent leurs factures sous forme électronique. </w:t>
      </w:r>
    </w:p>
    <w:p w14:paraId="168CBA3A" w14:textId="77777777" w:rsidR="00B125B2" w:rsidRDefault="00B125B2" w:rsidP="00ED62BF">
      <w:pPr>
        <w:spacing w:after="120"/>
        <w:contextualSpacing w:val="0"/>
      </w:pPr>
      <w:r>
        <w:t xml:space="preserve">En application de l’article L2192-5 du CCP, la transmission des factures s’effectue via une solution mutualisée, mise à disposition par l'Etat et dénommée “ portail public de facturation ”. Ce portail internet est mis à disposition des émetteurs à l'adresse suivante : </w:t>
      </w:r>
      <w:r w:rsidRPr="00ED62BF">
        <w:t xml:space="preserve">https://chorus-pro.gouv.fr </w:t>
      </w:r>
    </w:p>
    <w:p w14:paraId="2FD10143" w14:textId="6E19293D" w:rsidR="00B125B2" w:rsidRDefault="00B125B2" w:rsidP="00ED62BF">
      <w:pPr>
        <w:spacing w:after="120"/>
        <w:contextualSpacing w:val="0"/>
      </w:pPr>
      <w:r>
        <w:t xml:space="preserve">A titre informatif, plus de précisions sur le portail Chorus Pro et ses fonctionnalités, sont disponibles en consultant le site internet : </w:t>
      </w:r>
      <w:hyperlink r:id="rId9" w:history="1">
        <w:r w:rsidR="003E0EF3" w:rsidRPr="009C752A">
          <w:rPr>
            <w:rStyle w:val="Lienhypertexte"/>
          </w:rPr>
          <w:t>https://communaute-chorus-pro.finances.gouv.fr</w:t>
        </w:r>
      </w:hyperlink>
      <w:r>
        <w:t xml:space="preserve">. </w:t>
      </w:r>
    </w:p>
    <w:p w14:paraId="002A380B" w14:textId="2CF06C7B" w:rsidR="00A97460" w:rsidRDefault="00B125B2" w:rsidP="00ED62BF">
      <w:pPr>
        <w:spacing w:after="120"/>
        <w:contextualSpacing w:val="0"/>
      </w:pPr>
      <w:r>
        <w:t xml:space="preserve">Les factures électroniques comportent les mentions obligatoires prévues à l’article D2192-2 du CCP. </w:t>
      </w:r>
    </w:p>
    <w:p w14:paraId="6EB4A328" w14:textId="077FA41E" w:rsidR="00B125B2" w:rsidRPr="00B125B2" w:rsidRDefault="00B125B2" w:rsidP="00B125B2">
      <w:pPr>
        <w:pStyle w:val="Titre3"/>
        <w:ind w:left="567"/>
      </w:pPr>
      <w:bookmarkStart w:id="113" w:name="_Toc194502949"/>
      <w:r w:rsidRPr="00B125B2">
        <w:t>Facturation papier</w:t>
      </w:r>
      <w:bookmarkEnd w:id="113"/>
      <w:r w:rsidRPr="00B125B2">
        <w:t xml:space="preserve"> </w:t>
      </w:r>
    </w:p>
    <w:p w14:paraId="121438BE" w14:textId="22E43955" w:rsidR="00B125B2" w:rsidRDefault="00B125B2" w:rsidP="00B125B2">
      <w:pPr>
        <w:spacing w:after="120"/>
        <w:contextualSpacing w:val="0"/>
      </w:pPr>
      <w:r>
        <w:t>Dans le cas où le Titulaire n’est pas soumis à l’obligation de dématérialisation des factures, celles-ci sont envoyées à l’adresse suivante :</w:t>
      </w:r>
    </w:p>
    <w:p w14:paraId="5EAA78A6" w14:textId="77777777" w:rsidR="009D300F" w:rsidRPr="00033052" w:rsidRDefault="009D300F" w:rsidP="009D300F"/>
    <w:p w14:paraId="4CE3536B" w14:textId="77777777" w:rsidR="000B3363" w:rsidRDefault="009D300F" w:rsidP="009D300F">
      <w:pPr>
        <w:jc w:val="center"/>
      </w:pPr>
      <w:r>
        <w:rPr>
          <w:noProof/>
        </w:rPr>
        <mc:AlternateContent>
          <mc:Choice Requires="wps">
            <w:drawing>
              <wp:inline distT="0" distB="0" distL="0" distR="0" wp14:anchorId="6F248C47" wp14:editId="68267654">
                <wp:extent cx="3124200" cy="685800"/>
                <wp:effectExtent l="0" t="0" r="19050" b="19050"/>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0" cy="685800"/>
                        </a:xfrm>
                        <a:prstGeom prst="rect">
                          <a:avLst/>
                        </a:prstGeom>
                        <a:solidFill>
                          <a:srgbClr val="C0C0C0"/>
                        </a:solidFill>
                        <a:ln w="9525">
                          <a:solidFill>
                            <a:srgbClr val="969696"/>
                          </a:solidFill>
                          <a:miter lim="800000"/>
                          <a:headEnd/>
                          <a:tailEnd/>
                        </a:ln>
                      </wps:spPr>
                      <wps:txbx>
                        <w:txbxContent>
                          <w:p w14:paraId="52E63137" w14:textId="77777777" w:rsidR="00A57A89" w:rsidRPr="00A36637" w:rsidRDefault="00A57A89" w:rsidP="009D300F">
                            <w:pPr>
                              <w:spacing w:before="0" w:after="0"/>
                              <w:jc w:val="center"/>
                            </w:pPr>
                            <w:r w:rsidRPr="00A36637">
                              <w:t>Centre National du Cinéma et de l’image animée</w:t>
                            </w:r>
                          </w:p>
                          <w:p w14:paraId="63FAE438" w14:textId="77777777" w:rsidR="00A57A89" w:rsidRPr="00A36637" w:rsidRDefault="00A57A89" w:rsidP="009D300F">
                            <w:pPr>
                              <w:spacing w:before="0" w:after="0"/>
                              <w:jc w:val="center"/>
                            </w:pPr>
                            <w:r w:rsidRPr="00A36637">
                              <w:t>Agence comptable – Service facturier</w:t>
                            </w:r>
                          </w:p>
                          <w:p w14:paraId="2F3FD507" w14:textId="77777777" w:rsidR="00A57A89" w:rsidRDefault="00A57A89" w:rsidP="00B125B2">
                            <w:pPr>
                              <w:spacing w:before="0" w:after="0"/>
                              <w:jc w:val="center"/>
                            </w:pPr>
                            <w:r>
                              <w:t>291 boulevard Raspail</w:t>
                            </w:r>
                          </w:p>
                          <w:p w14:paraId="713BF0A1" w14:textId="3EDC27EA" w:rsidR="00A57A89" w:rsidRPr="00A36637" w:rsidRDefault="00A57A89" w:rsidP="00B125B2">
                            <w:pPr>
                              <w:spacing w:before="0" w:after="0"/>
                              <w:jc w:val="center"/>
                            </w:pPr>
                            <w:r>
                              <w:t>75675 Paris Cedex 14</w:t>
                            </w:r>
                          </w:p>
                        </w:txbxContent>
                      </wps:txbx>
                      <wps:bodyPr rot="0" vert="horz" wrap="square" lIns="91440" tIns="45720" rIns="91440" bIns="45720" anchor="t" anchorCtr="0" upright="1">
                        <a:noAutofit/>
                      </wps:bodyPr>
                    </wps:wsp>
                  </a:graphicData>
                </a:graphic>
              </wp:inline>
            </w:drawing>
          </mc:Choice>
          <mc:Fallback>
            <w:pict>
              <v:rect w14:anchorId="6F248C47" id="Rectangle 5" o:spid="_x0000_s1026" style="width:246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" fillcolor="silver" strokecolor="#969696">
                <v:textbox>
                  <w:txbxContent>
                    <w:p w14:paraId="52E63137" w14:textId="77777777" w:rsidR="00A57A89" w:rsidRPr="00A36637" w:rsidRDefault="00A57A89" w:rsidP="009D300F">
                      <w:pPr>
                        <w:spacing w:before="0" w:after="0"/>
                        <w:jc w:val="center"/>
                      </w:pPr>
                      <w:r w:rsidRPr="00A36637">
                        <w:t>Centre National du Cinéma et de l’image animée</w:t>
                      </w:r>
                    </w:p>
                    <w:p w14:paraId="63FAE438" w14:textId="77777777" w:rsidR="00A57A89" w:rsidRPr="00A36637" w:rsidRDefault="00A57A89" w:rsidP="009D300F">
                      <w:pPr>
                        <w:spacing w:before="0" w:after="0"/>
                        <w:jc w:val="center"/>
                      </w:pPr>
                      <w:r w:rsidRPr="00A36637">
                        <w:t>Agence comptable – Service facturier</w:t>
                      </w:r>
                    </w:p>
                    <w:p w14:paraId="2F3FD507" w14:textId="77777777" w:rsidR="00A57A89" w:rsidRDefault="00A57A89" w:rsidP="00B125B2">
                      <w:pPr>
                        <w:spacing w:before="0" w:after="0"/>
                        <w:jc w:val="center"/>
                      </w:pPr>
                      <w:r>
                        <w:t>291 boulevard Raspail</w:t>
                      </w:r>
                    </w:p>
                    <w:p w14:paraId="713BF0A1" w14:textId="3EDC27EA" w:rsidR="00A57A89" w:rsidRPr="00A36637" w:rsidRDefault="00A57A89" w:rsidP="00B125B2">
                      <w:pPr>
                        <w:spacing w:before="0" w:after="0"/>
                        <w:jc w:val="center"/>
                      </w:pPr>
                      <w:r>
                        <w:t>75675 Paris Cedex 14</w:t>
                      </w:r>
                    </w:p>
                  </w:txbxContent>
                </v:textbox>
                <w10:anchorlock/>
              </v:rect>
            </w:pict>
          </mc:Fallback>
        </mc:AlternateContent>
      </w:r>
    </w:p>
    <w:p w14:paraId="6882D7D5" w14:textId="6C10BAE4" w:rsidR="00ED62BF" w:rsidRPr="00ED62BF" w:rsidRDefault="00ED62BF" w:rsidP="00ED62BF">
      <w:pPr>
        <w:pStyle w:val="Titre2"/>
        <w:ind w:left="0"/>
      </w:pPr>
      <w:bookmarkStart w:id="114" w:name="_Toc194502950"/>
      <w:r w:rsidRPr="00ED62BF">
        <w:t>Contenu des demandes de paiement</w:t>
      </w:r>
      <w:bookmarkEnd w:id="114"/>
    </w:p>
    <w:p w14:paraId="13FC4352" w14:textId="07341C63" w:rsidR="00B125B2" w:rsidRDefault="00B125B2" w:rsidP="00ED62BF">
      <w:pPr>
        <w:spacing w:after="120"/>
        <w:contextualSpacing w:val="0"/>
      </w:pPr>
      <w:r>
        <w:t xml:space="preserve">Les factures sont établies en un (1) original. Elles doivent être conformes au prix du Marché public tel qu’indiqué en annexe à l’acte d’engagement et comporter les mentions obligatoires. </w:t>
      </w:r>
    </w:p>
    <w:p w14:paraId="4FAF4E58" w14:textId="1A67C1C9" w:rsidR="00B125B2" w:rsidRDefault="00B125B2" w:rsidP="00ED62BF">
      <w:pPr>
        <w:spacing w:after="120"/>
        <w:contextualSpacing w:val="0"/>
      </w:pPr>
      <w:r>
        <w:t xml:space="preserve">Le titulaire respecte notamment les obligations visées à l’article D2192-2 du CCP et celles liées à toute évolution de la réglementation. </w:t>
      </w:r>
    </w:p>
    <w:p w14:paraId="4760993C" w14:textId="7549EA86" w:rsidR="003251C0" w:rsidRDefault="003251C0" w:rsidP="003251C0">
      <w:pPr>
        <w:contextualSpacing w:val="0"/>
      </w:pPr>
      <w:r>
        <w:t>Du montant de cette facture, qui fait apparaître la valeur totale des acquisitions et prestations, est déduit, le cas échéant, le montant des avances et des acomptes versés ainsi que les pénalités.</w:t>
      </w:r>
    </w:p>
    <w:p w14:paraId="4300106A" w14:textId="58CD5DC8" w:rsidR="00ED62BF" w:rsidRPr="00ED62BF" w:rsidRDefault="00ED62BF" w:rsidP="00ED62BF">
      <w:pPr>
        <w:pStyle w:val="Titre2"/>
        <w:ind w:left="0"/>
      </w:pPr>
      <w:bookmarkStart w:id="115" w:name="_Toc194502951"/>
      <w:r w:rsidRPr="00ED62BF">
        <w:t>Paiement et retard de paiement</w:t>
      </w:r>
      <w:bookmarkEnd w:id="115"/>
      <w:r w:rsidRPr="00ED62BF">
        <w:t xml:space="preserve"> </w:t>
      </w:r>
    </w:p>
    <w:p w14:paraId="7482969C" w14:textId="77777777" w:rsidR="00ED62BF" w:rsidRDefault="00ED62BF" w:rsidP="00ED62BF">
      <w:pPr>
        <w:pStyle w:val="Default"/>
        <w:rPr>
          <w:sz w:val="20"/>
          <w:szCs w:val="20"/>
        </w:rPr>
      </w:pPr>
      <w:r>
        <w:rPr>
          <w:sz w:val="20"/>
          <w:szCs w:val="20"/>
        </w:rPr>
        <w:t xml:space="preserve">Le paiement est effectué par virement administratif dans un délai global maximum de trente (30) jours à compter de la réception de la demande de paiement ou à compter de la date de réception des Prestations si celle-ci est ultérieure. </w:t>
      </w:r>
    </w:p>
    <w:p w14:paraId="3CF8597C" w14:textId="29081EDA" w:rsidR="00B125B2" w:rsidRPr="00B125B2" w:rsidRDefault="00ED62BF" w:rsidP="00B125B2">
      <w:r>
        <w:t>Le défaut de paiement dans le délai prévu ci-dessus fait courir de plein droit, et sans autre formalité, des intérêts moratoires ainsi qu’une indemnité forfaitaire de recouvrement au bénéfice du Titulaire, conformément aux articles R2192-31 et D2192-35 du code de la commande publique.</w:t>
      </w:r>
    </w:p>
    <w:p w14:paraId="05129EAC" w14:textId="77777777" w:rsidR="0057292A" w:rsidRPr="00F65A41" w:rsidRDefault="00143C4E" w:rsidP="00F65A41">
      <w:pPr>
        <w:pStyle w:val="Titre1"/>
      </w:pPr>
      <w:bookmarkStart w:id="116" w:name="_Toc448150243"/>
      <w:bookmarkStart w:id="117" w:name="_Toc455510328"/>
      <w:bookmarkStart w:id="118" w:name="_Toc194502952"/>
      <w:r w:rsidRPr="00F65A41">
        <w:t>PENALITES</w:t>
      </w:r>
      <w:bookmarkEnd w:id="116"/>
      <w:bookmarkEnd w:id="117"/>
      <w:bookmarkEnd w:id="118"/>
    </w:p>
    <w:p w14:paraId="6947CE26" w14:textId="7F2C49F6" w:rsidR="00F1051A" w:rsidRDefault="00055640" w:rsidP="00F1051A">
      <w:pPr>
        <w:spacing w:after="120"/>
        <w:contextualSpacing w:val="0"/>
      </w:pPr>
      <w:r w:rsidRPr="007F1431">
        <w:t>Par dérogation à l’</w:t>
      </w:r>
      <w:r w:rsidR="00F04EB3" w:rsidRPr="007F1431">
        <w:t>article</w:t>
      </w:r>
      <w:r w:rsidRPr="007F1431">
        <w:t xml:space="preserve"> 14</w:t>
      </w:r>
      <w:r>
        <w:t xml:space="preserve"> du </w:t>
      </w:r>
      <w:r w:rsidR="00F00B9C">
        <w:t>CCAG-PI</w:t>
      </w:r>
      <w:r>
        <w:t xml:space="preserve">, en cas de manquement à ses obligations, le Titulaire encours, </w:t>
      </w:r>
      <w:r w:rsidR="00F1051A" w:rsidRPr="00F1051A">
        <w:t>sans mise en demeure préalable, à des pénalités pour indisponibilité du service, calculées selon la formule suivante :</w:t>
      </w:r>
    </w:p>
    <w:p w14:paraId="72C45667" w14:textId="3142C336" w:rsidR="009F5F1C" w:rsidRPr="00F1051A" w:rsidRDefault="009F5F1C" w:rsidP="00F1051A">
      <w:pPr>
        <w:spacing w:after="120"/>
        <w:contextualSpacing w:val="0"/>
        <w:jc w:val="center"/>
        <w:rPr>
          <w:b/>
          <w:bCs/>
        </w:rPr>
      </w:pPr>
      <w:r w:rsidRPr="00F1051A">
        <w:rPr>
          <w:b/>
          <w:bCs/>
        </w:rPr>
        <w:t>P = V * R/300</w:t>
      </w:r>
    </w:p>
    <w:p w14:paraId="71339920" w14:textId="77777777" w:rsidR="009F5F1C" w:rsidRDefault="009F5F1C" w:rsidP="00F1051A">
      <w:pPr>
        <w:pStyle w:val="Paragraphedeliste"/>
        <w:spacing w:after="120"/>
        <w:ind w:left="1215"/>
        <w:contextualSpacing w:val="0"/>
      </w:pPr>
      <w:proofErr w:type="gramStart"/>
      <w:r>
        <w:t>dans</w:t>
      </w:r>
      <w:proofErr w:type="gramEnd"/>
      <w:r>
        <w:t xml:space="preserve"> laquelle :</w:t>
      </w:r>
    </w:p>
    <w:p w14:paraId="638651D7" w14:textId="77777777" w:rsidR="009F5F1C" w:rsidRDefault="009F5F1C" w:rsidP="00286D56">
      <w:pPr>
        <w:pStyle w:val="Paragraphedeliste"/>
        <w:numPr>
          <w:ilvl w:val="0"/>
          <w:numId w:val="9"/>
        </w:numPr>
        <w:spacing w:after="120"/>
        <w:contextualSpacing w:val="0"/>
      </w:pPr>
      <w:r>
        <w:t>P = le montant de la pénalité ;</w:t>
      </w:r>
    </w:p>
    <w:p w14:paraId="32FE90A1" w14:textId="77777777" w:rsidR="009F5F1C" w:rsidRDefault="009F5F1C" w:rsidP="00286D56">
      <w:pPr>
        <w:pStyle w:val="Paragraphedeliste"/>
        <w:numPr>
          <w:ilvl w:val="0"/>
          <w:numId w:val="9"/>
        </w:numPr>
        <w:spacing w:after="120"/>
        <w:contextualSpacing w:val="0"/>
      </w:pPr>
      <w:r>
        <w:lastRenderedPageBreak/>
        <w:t>V = le montant des prestations en retard ;</w:t>
      </w:r>
    </w:p>
    <w:p w14:paraId="0467428E" w14:textId="6AFF3D10" w:rsidR="009F5F1C" w:rsidRDefault="009F5F1C" w:rsidP="00286D56">
      <w:pPr>
        <w:pStyle w:val="Paragraphedeliste"/>
        <w:numPr>
          <w:ilvl w:val="0"/>
          <w:numId w:val="9"/>
        </w:numPr>
        <w:spacing w:after="120"/>
        <w:contextualSpacing w:val="0"/>
      </w:pPr>
      <w:r>
        <w:t>R = le nombre de jours de retard.</w:t>
      </w:r>
    </w:p>
    <w:p w14:paraId="43D7BAD6" w14:textId="77777777" w:rsidR="00F1051A" w:rsidRDefault="00F1051A" w:rsidP="009F5F1C">
      <w:pPr>
        <w:pStyle w:val="Paragraphedeliste"/>
        <w:spacing w:after="120"/>
        <w:ind w:left="1215"/>
        <w:contextualSpacing w:val="0"/>
      </w:pPr>
    </w:p>
    <w:p w14:paraId="6C277396" w14:textId="77777777" w:rsidR="00F1051A" w:rsidRDefault="00F1051A" w:rsidP="00F1051A">
      <w:pPr>
        <w:spacing w:after="120"/>
        <w:contextualSpacing w:val="0"/>
      </w:pPr>
      <w:r>
        <w:t>Par dérogation à l’article 14.1.2, le montant total des pénalités de retard ne peut excéder 20 % du montant total hors taxes du bon de commande.</w:t>
      </w:r>
    </w:p>
    <w:p w14:paraId="408A21B3" w14:textId="77777777" w:rsidR="00F1051A" w:rsidRDefault="00F1051A" w:rsidP="00F1051A">
      <w:pPr>
        <w:spacing w:after="120"/>
        <w:contextualSpacing w:val="0"/>
      </w:pPr>
      <w:r>
        <w:t>Par dérogation à l’article 14.1.3, il n’est pas prévu de seuil d’exonération des pénalités.</w:t>
      </w:r>
    </w:p>
    <w:p w14:paraId="003A041F" w14:textId="77777777" w:rsidR="00143C4E" w:rsidRPr="00F65A41" w:rsidRDefault="001C2C8A" w:rsidP="00F65A41">
      <w:pPr>
        <w:pStyle w:val="Titre1"/>
      </w:pPr>
      <w:bookmarkStart w:id="119" w:name="_Toc448150247"/>
      <w:bookmarkStart w:id="120" w:name="_Toc455510329"/>
      <w:bookmarkStart w:id="121" w:name="_Toc194502953"/>
      <w:r w:rsidRPr="00F65A41">
        <w:t>CESSION ET NANTISSEMENT</w:t>
      </w:r>
      <w:bookmarkEnd w:id="119"/>
      <w:bookmarkEnd w:id="120"/>
      <w:bookmarkEnd w:id="121"/>
    </w:p>
    <w:p w14:paraId="39D90C82" w14:textId="5E511AC1" w:rsidR="00AE40E5" w:rsidRDefault="00AE40E5" w:rsidP="00AE40E5">
      <w:pPr>
        <w:spacing w:before="0" w:after="120"/>
        <w:contextualSpacing w:val="0"/>
      </w:pPr>
      <w:r w:rsidRPr="00CE1EB6">
        <w:t>Le Marché public peut faire l’objet d’une cession ou d’un nantissement dans les conditions définies aux articles R. 2191-46 à R. 2191-63 du Code de la commande publique.</w:t>
      </w:r>
    </w:p>
    <w:p w14:paraId="015AC819" w14:textId="77777777" w:rsidR="00E765BD" w:rsidRPr="00F65A41" w:rsidRDefault="00E765BD" w:rsidP="00F65A41">
      <w:pPr>
        <w:pStyle w:val="Titre1"/>
      </w:pPr>
      <w:bookmarkStart w:id="122" w:name="_Toc455510330"/>
      <w:bookmarkStart w:id="123" w:name="_Toc194502954"/>
      <w:r w:rsidRPr="00F65A41">
        <w:t>SOUS-TRAITANCE</w:t>
      </w:r>
      <w:bookmarkEnd w:id="122"/>
      <w:bookmarkEnd w:id="123"/>
    </w:p>
    <w:p w14:paraId="130DB41A" w14:textId="4F1AD385" w:rsidR="00A97460" w:rsidRDefault="00ED62BF" w:rsidP="009514B6">
      <w:pPr>
        <w:pStyle w:val="Default"/>
        <w:spacing w:after="120"/>
        <w:jc w:val="both"/>
        <w:rPr>
          <w:sz w:val="20"/>
          <w:szCs w:val="20"/>
        </w:rPr>
      </w:pPr>
      <w:r>
        <w:rPr>
          <w:sz w:val="20"/>
          <w:szCs w:val="20"/>
        </w:rPr>
        <w:t xml:space="preserve">Le </w:t>
      </w:r>
      <w:r w:rsidR="00F1051A">
        <w:rPr>
          <w:sz w:val="20"/>
          <w:szCs w:val="20"/>
        </w:rPr>
        <w:t>T</w:t>
      </w:r>
      <w:r>
        <w:rPr>
          <w:sz w:val="20"/>
          <w:szCs w:val="20"/>
        </w:rPr>
        <w:t>itulaire peut sous-traiter l’exécution de certaines parties du présent marché public, à condition d’avoir obtenu du CNC l’acceptation de chaque sous-traitant et l’agrément de ses conditions de paiement dans les conditions fixées aux articles R. 2193-1 et suivants du Code de la commande publique.</w:t>
      </w:r>
    </w:p>
    <w:p w14:paraId="6BEA9699" w14:textId="77777777" w:rsidR="00286D56" w:rsidRPr="00286D56" w:rsidRDefault="00286D56" w:rsidP="00286D56">
      <w:pPr>
        <w:pStyle w:val="Titre1"/>
      </w:pPr>
      <w:bookmarkStart w:id="124" w:name="_Toc135756592"/>
      <w:bookmarkStart w:id="125" w:name="_Toc144730421"/>
      <w:bookmarkStart w:id="126" w:name="_Toc182587532"/>
      <w:bookmarkStart w:id="127" w:name="_Toc194502955"/>
      <w:r w:rsidRPr="00286D56">
        <w:t>CLAUSE SOCIALE</w:t>
      </w:r>
      <w:bookmarkEnd w:id="124"/>
      <w:bookmarkEnd w:id="125"/>
      <w:bookmarkEnd w:id="126"/>
      <w:bookmarkEnd w:id="127"/>
    </w:p>
    <w:p w14:paraId="21A0560F" w14:textId="77777777" w:rsidR="00286D56" w:rsidRPr="00286D56" w:rsidRDefault="00286D56" w:rsidP="00286D56">
      <w:pPr>
        <w:spacing w:before="0" w:after="120"/>
        <w:contextualSpacing w:val="0"/>
      </w:pPr>
      <w:r w:rsidRPr="00286D56">
        <w:t>Afin de faciliter l'insertion professionnelle des publics en difficulté, il est fait application des dispositions de l'article L.2112-2 du code de la commande publique par le biais d'une clause d'insertion par l'activité économique.</w:t>
      </w:r>
    </w:p>
    <w:p w14:paraId="1F123546" w14:textId="77777777" w:rsidR="00286D56" w:rsidRPr="00286D56" w:rsidRDefault="00286D56" w:rsidP="00286D56">
      <w:pPr>
        <w:spacing w:before="0" w:after="120"/>
        <w:contextualSpacing w:val="0"/>
      </w:pPr>
      <w:r w:rsidRPr="00286D56">
        <w:t>Le titulaire réalise une action d'insertion permettant l'accès ou le retour à l'emploi de personnes rencontrant des difficultés sociales et / ou professionnelles.</w:t>
      </w:r>
    </w:p>
    <w:p w14:paraId="18927E45" w14:textId="77777777" w:rsidR="00286D56" w:rsidRPr="00286D56" w:rsidRDefault="00286D56" w:rsidP="00286D56">
      <w:pPr>
        <w:spacing w:before="0" w:after="120"/>
        <w:contextualSpacing w:val="0"/>
      </w:pPr>
      <w:r w:rsidRPr="00286D56">
        <w:t>L’ensemble des actions mis en œuvre doit intervenir durant la période d’exécution du marché.</w:t>
      </w:r>
    </w:p>
    <w:p w14:paraId="4702ED9D" w14:textId="77777777" w:rsidR="00286D56" w:rsidRPr="00286D56" w:rsidRDefault="00286D56" w:rsidP="00286D56">
      <w:pPr>
        <w:spacing w:before="0" w:after="120"/>
        <w:contextualSpacing w:val="0"/>
      </w:pPr>
      <w:r w:rsidRPr="00286D56">
        <w:t>Les engagements particuliers du titulaire sont définis dans son offre.</w:t>
      </w:r>
    </w:p>
    <w:p w14:paraId="566283FD" w14:textId="77777777" w:rsidR="00286D56" w:rsidRPr="00286D56" w:rsidRDefault="00286D56" w:rsidP="00286D56">
      <w:pPr>
        <w:pStyle w:val="Titre2"/>
        <w:ind w:left="0"/>
      </w:pPr>
      <w:bookmarkStart w:id="128" w:name="_Toc135756593"/>
      <w:bookmarkStart w:id="129" w:name="_Toc144730422"/>
      <w:bookmarkStart w:id="130" w:name="_Toc182587533"/>
      <w:bookmarkStart w:id="131" w:name="_Toc194502956"/>
      <w:r w:rsidRPr="00286D56">
        <w:t>Publics éligibles</w:t>
      </w:r>
      <w:bookmarkEnd w:id="128"/>
      <w:bookmarkEnd w:id="129"/>
      <w:bookmarkEnd w:id="130"/>
      <w:bookmarkEnd w:id="131"/>
    </w:p>
    <w:p w14:paraId="1C6E6697" w14:textId="77777777" w:rsidR="00286D56" w:rsidRPr="00286D56" w:rsidRDefault="00286D56" w:rsidP="00286D56">
      <w:pPr>
        <w:spacing w:after="120"/>
        <w:contextualSpacing w:val="0"/>
      </w:pPr>
      <w:r w:rsidRPr="00286D56">
        <w:t>Les personnes visées par l'action d'insertion professionnelle relèvent notamment de l'une des catégories suivantes :</w:t>
      </w:r>
    </w:p>
    <w:p w14:paraId="526274FD" w14:textId="77777777" w:rsidR="00286D56" w:rsidRPr="00286D56" w:rsidRDefault="00286D56" w:rsidP="00286D56">
      <w:pPr>
        <w:numPr>
          <w:ilvl w:val="0"/>
          <w:numId w:val="11"/>
        </w:numPr>
        <w:spacing w:after="120"/>
        <w:contextualSpacing w:val="0"/>
      </w:pPr>
      <w:proofErr w:type="gramStart"/>
      <w:r w:rsidRPr="00286D56">
        <w:t>les</w:t>
      </w:r>
      <w:proofErr w:type="gramEnd"/>
      <w:r w:rsidRPr="00286D56">
        <w:t xml:space="preserve"> demandeurs d'emploi de longue durée (plus de 12 mois d'inscription au chômage) ;</w:t>
      </w:r>
    </w:p>
    <w:p w14:paraId="262EE85A" w14:textId="77777777" w:rsidR="00286D56" w:rsidRPr="00286D56" w:rsidRDefault="00286D56" w:rsidP="00286D56">
      <w:pPr>
        <w:numPr>
          <w:ilvl w:val="0"/>
          <w:numId w:val="11"/>
        </w:numPr>
        <w:spacing w:after="120"/>
        <w:contextualSpacing w:val="0"/>
      </w:pPr>
      <w:proofErr w:type="gramStart"/>
      <w:r w:rsidRPr="00286D56">
        <w:t>les</w:t>
      </w:r>
      <w:proofErr w:type="gramEnd"/>
      <w:r w:rsidRPr="00286D56">
        <w:t xml:space="preserve"> allocataires du revenu de solidarité active (RSA) en recherche d'emploi ou leurs ayants droits ;</w:t>
      </w:r>
    </w:p>
    <w:p w14:paraId="70948162" w14:textId="77777777" w:rsidR="00286D56" w:rsidRPr="00286D56" w:rsidRDefault="00286D56" w:rsidP="00286D56">
      <w:pPr>
        <w:numPr>
          <w:ilvl w:val="0"/>
          <w:numId w:val="11"/>
        </w:numPr>
        <w:spacing w:after="120"/>
        <w:contextualSpacing w:val="0"/>
      </w:pPr>
      <w:proofErr w:type="gramStart"/>
      <w:r w:rsidRPr="00286D56">
        <w:t>les</w:t>
      </w:r>
      <w:proofErr w:type="gramEnd"/>
      <w:r w:rsidRPr="00286D56">
        <w:t xml:space="preserve"> publics reconnus travailleurs handicapés au sens de l'article L.5212-13 du Code du travail, orientés en milieu ordinaire ;</w:t>
      </w:r>
    </w:p>
    <w:p w14:paraId="0C3491C1" w14:textId="77777777" w:rsidR="00286D56" w:rsidRPr="00286D56" w:rsidRDefault="00286D56" w:rsidP="00286D56">
      <w:pPr>
        <w:numPr>
          <w:ilvl w:val="0"/>
          <w:numId w:val="11"/>
        </w:numPr>
        <w:spacing w:after="120"/>
        <w:contextualSpacing w:val="0"/>
      </w:pPr>
      <w:proofErr w:type="gramStart"/>
      <w:r w:rsidRPr="00286D56">
        <w:t>les</w:t>
      </w:r>
      <w:proofErr w:type="gramEnd"/>
      <w:r w:rsidRPr="00286D56">
        <w:t xml:space="preserve"> bénéficiaires d'allocations : allocation spécifique de solidarité (ASS), allocation adulte handicapé (AAH), allocation de veuvage (AV); allocation transitoire de solidarité (ATS)</w:t>
      </w:r>
    </w:p>
    <w:p w14:paraId="57C8440C" w14:textId="77777777" w:rsidR="00286D56" w:rsidRPr="00286D56" w:rsidRDefault="00286D56" w:rsidP="00286D56">
      <w:pPr>
        <w:numPr>
          <w:ilvl w:val="0"/>
          <w:numId w:val="11"/>
        </w:numPr>
        <w:spacing w:after="120"/>
        <w:contextualSpacing w:val="0"/>
      </w:pPr>
      <w:proofErr w:type="gramStart"/>
      <w:r w:rsidRPr="00286D56">
        <w:t>les</w:t>
      </w:r>
      <w:proofErr w:type="gramEnd"/>
      <w:r w:rsidRPr="00286D56">
        <w:t xml:space="preserve"> personnes percevant une pension d'invalidité ;</w:t>
      </w:r>
    </w:p>
    <w:p w14:paraId="38E75D45" w14:textId="77777777" w:rsidR="00286D56" w:rsidRPr="00286D56" w:rsidRDefault="00286D56" w:rsidP="00286D56">
      <w:pPr>
        <w:numPr>
          <w:ilvl w:val="0"/>
          <w:numId w:val="11"/>
        </w:numPr>
        <w:spacing w:after="120"/>
        <w:contextualSpacing w:val="0"/>
      </w:pPr>
      <w:proofErr w:type="gramStart"/>
      <w:r w:rsidRPr="00286D56">
        <w:t>les</w:t>
      </w:r>
      <w:proofErr w:type="gramEnd"/>
      <w:r w:rsidRPr="00286D56">
        <w:t xml:space="preserve"> jeunes entre 16 et 25 ans de niveau infra 5 soit d'un niveau inférieur au CAP/BEP ;</w:t>
      </w:r>
    </w:p>
    <w:p w14:paraId="1EF202E6" w14:textId="77777777" w:rsidR="00286D56" w:rsidRPr="00286D56" w:rsidRDefault="00286D56" w:rsidP="00286D56">
      <w:pPr>
        <w:numPr>
          <w:ilvl w:val="0"/>
          <w:numId w:val="11"/>
        </w:numPr>
        <w:spacing w:after="120"/>
        <w:contextualSpacing w:val="0"/>
      </w:pPr>
      <w:proofErr w:type="gramStart"/>
      <w:r w:rsidRPr="00286D56">
        <w:t>les</w:t>
      </w:r>
      <w:proofErr w:type="gramEnd"/>
      <w:r w:rsidRPr="00286D56">
        <w:t xml:space="preserve"> jeunes de moins de 26 ans, diplômés ou non, sortis du système scolaire ou de l'enseignement supérieur depuis au moins 6 mois et s'engageant dans une démarche d'insertion et de recherche d'emploi ;</w:t>
      </w:r>
    </w:p>
    <w:p w14:paraId="4565FB6F" w14:textId="77777777" w:rsidR="00286D56" w:rsidRPr="00286D56" w:rsidRDefault="00286D56" w:rsidP="00286D56">
      <w:pPr>
        <w:numPr>
          <w:ilvl w:val="0"/>
          <w:numId w:val="11"/>
        </w:numPr>
        <w:spacing w:after="120"/>
        <w:contextualSpacing w:val="0"/>
      </w:pPr>
      <w:proofErr w:type="gramStart"/>
      <w:r w:rsidRPr="00286D56">
        <w:t>les</w:t>
      </w:r>
      <w:proofErr w:type="gramEnd"/>
      <w:r w:rsidRPr="00286D56">
        <w:t xml:space="preserve"> jeunes en suivi renforcé de type PACEA, SMA, SMV, en sortie de dispositif Garantie Jeunes ;</w:t>
      </w:r>
    </w:p>
    <w:p w14:paraId="746BAEE8" w14:textId="77777777" w:rsidR="00286D56" w:rsidRPr="00286D56" w:rsidRDefault="00286D56" w:rsidP="00286D56">
      <w:pPr>
        <w:numPr>
          <w:ilvl w:val="0"/>
          <w:numId w:val="11"/>
        </w:numPr>
        <w:spacing w:after="120"/>
        <w:contextualSpacing w:val="0"/>
      </w:pPr>
      <w:proofErr w:type="gramStart"/>
      <w:r w:rsidRPr="00286D56">
        <w:t>les</w:t>
      </w:r>
      <w:proofErr w:type="gramEnd"/>
      <w:r w:rsidRPr="00286D56">
        <w:t xml:space="preserve"> personnes ayant le statut de réfugié ou bénéficiaires de la protection subsidiaire ;</w:t>
      </w:r>
    </w:p>
    <w:p w14:paraId="6221F576" w14:textId="77777777" w:rsidR="00286D56" w:rsidRPr="00286D56" w:rsidRDefault="00286D56" w:rsidP="00286D56">
      <w:pPr>
        <w:numPr>
          <w:ilvl w:val="0"/>
          <w:numId w:val="11"/>
        </w:numPr>
        <w:spacing w:after="120"/>
        <w:contextualSpacing w:val="0"/>
      </w:pPr>
      <w:proofErr w:type="gramStart"/>
      <w:r w:rsidRPr="00286D56">
        <w:t>les</w:t>
      </w:r>
      <w:proofErr w:type="gramEnd"/>
      <w:r w:rsidRPr="00286D56">
        <w:t xml:space="preserve"> personnes prises en charge par les structures d'insertion par l'activité économique (SIAE) </w:t>
      </w:r>
      <w:r w:rsidRPr="00286D56">
        <w:lastRenderedPageBreak/>
        <w:t>définies à l'article L-5132-4 du code du travail : entreprises d'insertion (EI), entreprise de travail temporaire d'insertion (ETTI), association intermédiaire (AI), atelier et chantier d'insertion (ACI) ;</w:t>
      </w:r>
    </w:p>
    <w:p w14:paraId="4BD2A162" w14:textId="77777777" w:rsidR="00286D56" w:rsidRPr="00286D56" w:rsidRDefault="00286D56" w:rsidP="00286D56">
      <w:pPr>
        <w:numPr>
          <w:ilvl w:val="0"/>
          <w:numId w:val="11"/>
        </w:numPr>
        <w:spacing w:after="120"/>
        <w:contextualSpacing w:val="0"/>
      </w:pPr>
      <w:proofErr w:type="gramStart"/>
      <w:r w:rsidRPr="00286D56">
        <w:t>demandeurs</w:t>
      </w:r>
      <w:proofErr w:type="gramEnd"/>
      <w:r w:rsidRPr="00286D56">
        <w:t xml:space="preserve"> d'emploi senior (plus de 50 ans)</w:t>
      </w:r>
    </w:p>
    <w:p w14:paraId="6A860D8E" w14:textId="77777777" w:rsidR="00286D56" w:rsidRPr="00286D56" w:rsidRDefault="00286D56" w:rsidP="00286D56">
      <w:pPr>
        <w:numPr>
          <w:ilvl w:val="0"/>
          <w:numId w:val="11"/>
        </w:numPr>
        <w:spacing w:after="120"/>
        <w:contextualSpacing w:val="0"/>
      </w:pPr>
      <w:proofErr w:type="gramStart"/>
      <w:r w:rsidRPr="00286D56">
        <w:t>personnes</w:t>
      </w:r>
      <w:proofErr w:type="gramEnd"/>
      <w:r w:rsidRPr="00286D56">
        <w:t xml:space="preserve"> employées par une régie de quartier ou de territoire agréée</w:t>
      </w:r>
    </w:p>
    <w:p w14:paraId="33C30270" w14:textId="77777777" w:rsidR="00286D56" w:rsidRPr="00286D56" w:rsidRDefault="00286D56" w:rsidP="00286D56">
      <w:pPr>
        <w:numPr>
          <w:ilvl w:val="0"/>
          <w:numId w:val="11"/>
        </w:numPr>
        <w:spacing w:after="120"/>
        <w:contextualSpacing w:val="0"/>
      </w:pPr>
      <w:proofErr w:type="gramStart"/>
      <w:r w:rsidRPr="00286D56">
        <w:t>les</w:t>
      </w:r>
      <w:proofErr w:type="gramEnd"/>
      <w:r w:rsidRPr="00286D56">
        <w:t xml:space="preserve"> personnes prises en charge dans des dispositifs particuliers, notamment les Etablissements publics d'insertion de la Défense (EPIDE), les Ecoles de la deuxième chance (E2C) ainsi que les personnes en parcours d'insertion au sein des groupements d'employeurs pour l'insertion et la qualification (GEIQ) ;</w:t>
      </w:r>
    </w:p>
    <w:p w14:paraId="5B415435" w14:textId="77777777" w:rsidR="00286D56" w:rsidRPr="00286D56" w:rsidRDefault="00286D56" w:rsidP="00286D56">
      <w:pPr>
        <w:numPr>
          <w:ilvl w:val="0"/>
          <w:numId w:val="11"/>
        </w:numPr>
        <w:spacing w:after="120"/>
        <w:contextualSpacing w:val="0"/>
      </w:pPr>
      <w:proofErr w:type="gramStart"/>
      <w:r w:rsidRPr="00286D56">
        <w:t>les</w:t>
      </w:r>
      <w:proofErr w:type="gramEnd"/>
      <w:r w:rsidRPr="00286D56">
        <w:t xml:space="preserve"> personnes placées sous-main de justice et employées au sein des Services de l'emploi pénitentiaire et des Régies industrielles des établissements pénitentiaires (SEP / RIEP) ;</w:t>
      </w:r>
    </w:p>
    <w:p w14:paraId="74486711" w14:textId="77777777" w:rsidR="00286D56" w:rsidRPr="00286D56" w:rsidRDefault="00286D56" w:rsidP="00286D56">
      <w:pPr>
        <w:numPr>
          <w:ilvl w:val="0"/>
          <w:numId w:val="11"/>
        </w:numPr>
        <w:spacing w:after="120"/>
        <w:contextualSpacing w:val="0"/>
      </w:pPr>
      <w:proofErr w:type="gramStart"/>
      <w:r w:rsidRPr="00286D56">
        <w:t>d'autres</w:t>
      </w:r>
      <w:proofErr w:type="gramEnd"/>
      <w:r w:rsidRPr="00286D56">
        <w:t xml:space="preserve"> personnes rencontrant des difficultés particulières, sur avis motivé de Pôle Emploi, des maisons de l'emploi, des plans locaux pour l'insertion et l'emploi (PLIE), des Missions locales, des Maisons départementales des personnes handicapées (MDPH) ou de Cap emploi. Lorsqu'un bénéficiaire n'est pas suivi par l'un des organismes mentionnés, son éligibilité peut être validée par le facilitateur à la demande de l'acheteur.</w:t>
      </w:r>
    </w:p>
    <w:p w14:paraId="18A6F402" w14:textId="77777777" w:rsidR="00286D56" w:rsidRPr="00286D56" w:rsidRDefault="00286D56" w:rsidP="00286D56">
      <w:pPr>
        <w:pStyle w:val="Titre2"/>
        <w:ind w:left="0"/>
        <w:rPr>
          <w:sz w:val="24"/>
        </w:rPr>
      </w:pPr>
      <w:bookmarkStart w:id="132" w:name="_Toc135756594"/>
      <w:bookmarkStart w:id="133" w:name="_Toc144730423"/>
      <w:bookmarkStart w:id="134" w:name="_Toc182587534"/>
      <w:bookmarkStart w:id="135" w:name="_Toc194502957"/>
      <w:r w:rsidRPr="00286D56">
        <w:t>Objectifs d’insertion</w:t>
      </w:r>
      <w:bookmarkEnd w:id="132"/>
      <w:bookmarkEnd w:id="133"/>
      <w:bookmarkEnd w:id="134"/>
      <w:bookmarkEnd w:id="135"/>
    </w:p>
    <w:p w14:paraId="57EBBBE1" w14:textId="77777777" w:rsidR="00286D56" w:rsidRDefault="00286D56" w:rsidP="00286D56">
      <w:pPr>
        <w:spacing w:after="120"/>
        <w:contextualSpacing w:val="0"/>
      </w:pPr>
      <w:r w:rsidRPr="00286D56">
        <w:t xml:space="preserve">Le volume horaire de travail minimum suivant est obligatoirement réservé aux publics en insertion : </w:t>
      </w:r>
    </w:p>
    <w:p w14:paraId="65D021C0" w14:textId="04E256A8" w:rsidR="00286D56" w:rsidRPr="00286D56" w:rsidRDefault="00286D56" w:rsidP="00286D56">
      <w:pPr>
        <w:spacing w:after="120"/>
        <w:contextualSpacing w:val="0"/>
        <w:jc w:val="center"/>
        <w:rPr>
          <w:b/>
          <w:bCs/>
        </w:rPr>
      </w:pPr>
      <w:r w:rsidRPr="00286D56">
        <w:rPr>
          <w:b/>
          <w:bCs/>
        </w:rPr>
        <w:t>803 heures d’insertion sur toute la durée du marché.</w:t>
      </w:r>
    </w:p>
    <w:p w14:paraId="7CABBFA7" w14:textId="2F0A1CA5" w:rsidR="00286D56" w:rsidRPr="00286D56" w:rsidRDefault="00286D56" w:rsidP="00286D56">
      <w:pPr>
        <w:pStyle w:val="Titre2"/>
        <w:ind w:left="0"/>
      </w:pPr>
      <w:bookmarkStart w:id="136" w:name="_Toc135756595"/>
      <w:bookmarkStart w:id="137" w:name="_Toc144730424"/>
      <w:bookmarkStart w:id="138" w:name="_Toc182587535"/>
      <w:bookmarkStart w:id="139" w:name="_Toc194502958"/>
      <w:r w:rsidRPr="00286D56">
        <w:t>Globalisation des heures d'insertion</w:t>
      </w:r>
      <w:bookmarkEnd w:id="139"/>
      <w:r w:rsidRPr="00286D56">
        <w:t xml:space="preserve"> </w:t>
      </w:r>
      <w:bookmarkEnd w:id="136"/>
      <w:bookmarkEnd w:id="137"/>
      <w:bookmarkEnd w:id="138"/>
    </w:p>
    <w:p w14:paraId="63E46200" w14:textId="77777777" w:rsidR="00286D56" w:rsidRPr="00286D56" w:rsidRDefault="00286D56" w:rsidP="00286D56">
      <w:pPr>
        <w:spacing w:after="120"/>
        <w:contextualSpacing w:val="0"/>
      </w:pPr>
      <w:r w:rsidRPr="00286D56">
        <w:t xml:space="preserve">Si, dans un même bassin d'emploi, le titulaire est attributaire d'un ou plusieurs autres marchés comportant une clause d’insertion sociale, le titulaire peut solliciter auprès du CNC la globalisation des heures d'insertion, afin de favoriser le parcours d'insertion des personnes éloignées de l'emploi. </w:t>
      </w:r>
    </w:p>
    <w:p w14:paraId="4B908F6A" w14:textId="77777777" w:rsidR="00286D56" w:rsidRPr="00286D56" w:rsidRDefault="00286D56" w:rsidP="00286D56">
      <w:pPr>
        <w:spacing w:after="120"/>
        <w:contextualSpacing w:val="0"/>
      </w:pPr>
      <w:r w:rsidRPr="00286D56">
        <w:t>Pour mettre en œuvre son obligation d’insertion, l’entreprise titulaire peut également mutualiser les objectifs d’insertion :</w:t>
      </w:r>
    </w:p>
    <w:p w14:paraId="03DAA130" w14:textId="77777777" w:rsidR="00286D56" w:rsidRPr="00286D56" w:rsidRDefault="00286D56" w:rsidP="00286D56">
      <w:pPr>
        <w:numPr>
          <w:ilvl w:val="0"/>
          <w:numId w:val="11"/>
        </w:numPr>
        <w:spacing w:after="120"/>
        <w:contextualSpacing w:val="0"/>
      </w:pPr>
      <w:proofErr w:type="gramStart"/>
      <w:r w:rsidRPr="00286D56">
        <w:t>au</w:t>
      </w:r>
      <w:proofErr w:type="gramEnd"/>
      <w:r w:rsidRPr="00286D56">
        <w:t xml:space="preserve"> sein d’un même lot : entre tous les bons de commande ;</w:t>
      </w:r>
    </w:p>
    <w:p w14:paraId="75667372" w14:textId="77777777" w:rsidR="00286D56" w:rsidRPr="00286D56" w:rsidRDefault="00286D56" w:rsidP="00286D56">
      <w:pPr>
        <w:numPr>
          <w:ilvl w:val="0"/>
          <w:numId w:val="11"/>
        </w:numPr>
        <w:spacing w:after="120"/>
        <w:contextualSpacing w:val="0"/>
      </w:pPr>
      <w:proofErr w:type="gramStart"/>
      <w:r w:rsidRPr="00286D56">
        <w:t>au</w:t>
      </w:r>
      <w:proofErr w:type="gramEnd"/>
      <w:r w:rsidRPr="00286D56">
        <w:t xml:space="preserve"> sein de plusieurs lots dont l’entreprise est titulaire : entre tous les bons de commande.</w:t>
      </w:r>
    </w:p>
    <w:p w14:paraId="7667C16A" w14:textId="77777777" w:rsidR="00286D56" w:rsidRPr="00286D56" w:rsidRDefault="00286D56" w:rsidP="00286D56">
      <w:pPr>
        <w:pStyle w:val="Titre2"/>
        <w:ind w:left="0"/>
      </w:pPr>
      <w:bookmarkStart w:id="140" w:name="_Toc144730425"/>
      <w:bookmarkStart w:id="141" w:name="_Toc182587536"/>
      <w:bookmarkStart w:id="142" w:name="_Toc135756596"/>
      <w:bookmarkStart w:id="143" w:name="_Toc194502959"/>
      <w:r w:rsidRPr="00286D56">
        <w:t>Modalités de mise en œuvre de l’action d’insertion</w:t>
      </w:r>
      <w:bookmarkEnd w:id="140"/>
      <w:bookmarkEnd w:id="141"/>
      <w:bookmarkEnd w:id="143"/>
      <w:r w:rsidRPr="00286D56">
        <w:t xml:space="preserve"> </w:t>
      </w:r>
      <w:bookmarkEnd w:id="142"/>
    </w:p>
    <w:p w14:paraId="0573FA05" w14:textId="77777777" w:rsidR="00286D56" w:rsidRPr="00286D56" w:rsidRDefault="00286D56" w:rsidP="00286D56">
      <w:pPr>
        <w:spacing w:after="120"/>
        <w:contextualSpacing w:val="0"/>
      </w:pPr>
      <w:r w:rsidRPr="00286D56">
        <w:t>L'action d'insertion professionnelle peut être mise en œuvre par le titulaire selon une ou plusieurs des modalités suivantes :</w:t>
      </w:r>
    </w:p>
    <w:p w14:paraId="4D4B44B1" w14:textId="77777777" w:rsidR="00286D56" w:rsidRPr="00286D56" w:rsidRDefault="00286D56" w:rsidP="00286D56">
      <w:pPr>
        <w:numPr>
          <w:ilvl w:val="0"/>
          <w:numId w:val="11"/>
        </w:numPr>
        <w:spacing w:after="120"/>
        <w:contextualSpacing w:val="0"/>
      </w:pPr>
      <w:r w:rsidRPr="00286D56">
        <w:t>Par la mise à disposition de salariés en insertion via le recours à une association intermédiaire (AI), ou à une entreprise de travail temporaire d'insertion (ETTI), ou à un groupement d'employeurs pour l'insertion et la qualification (GEIQ) ;</w:t>
      </w:r>
    </w:p>
    <w:p w14:paraId="5B9720F4" w14:textId="77777777" w:rsidR="00286D56" w:rsidRPr="00286D56" w:rsidRDefault="00286D56" w:rsidP="00286D56">
      <w:pPr>
        <w:numPr>
          <w:ilvl w:val="0"/>
          <w:numId w:val="11"/>
        </w:numPr>
        <w:spacing w:after="120"/>
        <w:contextualSpacing w:val="0"/>
      </w:pPr>
      <w:r w:rsidRPr="00286D56">
        <w:t>Par une embauche directe en contrat à durée indéterminée (CDI), en contrat à durée déterminée (CDD) par l'entreprise titulaire du marché, ou en contrats en alternance ;</w:t>
      </w:r>
    </w:p>
    <w:p w14:paraId="4FD804A2" w14:textId="77777777" w:rsidR="00286D56" w:rsidRPr="00286D56" w:rsidRDefault="00286D56" w:rsidP="00286D56">
      <w:pPr>
        <w:numPr>
          <w:ilvl w:val="0"/>
          <w:numId w:val="11"/>
        </w:numPr>
        <w:spacing w:after="120"/>
        <w:contextualSpacing w:val="0"/>
      </w:pPr>
      <w:r w:rsidRPr="00286D56">
        <w:t>Par le recours à la sous-traitance ou à la co-traitance avec une entreprise d'insertion (EI) ou une entreprise adaptée (EA) ou par le recours à des établissements et services d'aides par le travail (ESAT).</w:t>
      </w:r>
    </w:p>
    <w:p w14:paraId="2D36AC72" w14:textId="77777777" w:rsidR="00286D56" w:rsidRPr="00286D56" w:rsidRDefault="00286D56" w:rsidP="00286D56">
      <w:pPr>
        <w:spacing w:after="120"/>
        <w:contextualSpacing w:val="0"/>
      </w:pPr>
      <w:r w:rsidRPr="00286D56">
        <w:t>Si la formation fait partie du contrat de travail (contrat de professionnalisation, contrat d'apprentissage, contrat d'insertion professionnelle...), les heures de formation sont comptabilisées au titre des heures d'insertion.</w:t>
      </w:r>
    </w:p>
    <w:p w14:paraId="258252FA" w14:textId="77777777" w:rsidR="00286D56" w:rsidRPr="00286D56" w:rsidRDefault="00286D56" w:rsidP="00286D56">
      <w:pPr>
        <w:pStyle w:val="Titre2"/>
        <w:ind w:left="0"/>
      </w:pPr>
      <w:bookmarkStart w:id="144" w:name="_Toc135756597"/>
      <w:bookmarkStart w:id="145" w:name="_Toc144730426"/>
      <w:bookmarkStart w:id="146" w:name="_Toc182587537"/>
      <w:bookmarkStart w:id="147" w:name="_Toc194502960"/>
      <w:r w:rsidRPr="00286D56">
        <w:t>Suivi du dispositif</w:t>
      </w:r>
      <w:bookmarkEnd w:id="144"/>
      <w:bookmarkEnd w:id="145"/>
      <w:bookmarkEnd w:id="146"/>
      <w:bookmarkEnd w:id="147"/>
    </w:p>
    <w:p w14:paraId="13B61831" w14:textId="77777777" w:rsidR="00286D56" w:rsidRPr="00286D56" w:rsidRDefault="00286D56" w:rsidP="00286D56">
      <w:pPr>
        <w:pStyle w:val="Titre3"/>
        <w:ind w:left="567"/>
      </w:pPr>
      <w:bookmarkStart w:id="148" w:name="_Toc135756598"/>
      <w:bookmarkStart w:id="149" w:name="_Toc144730427"/>
      <w:bookmarkStart w:id="150" w:name="_Toc182587538"/>
      <w:bookmarkStart w:id="151" w:name="_Toc194502961"/>
      <w:r w:rsidRPr="00286D56">
        <w:t>Mission du titulaire</w:t>
      </w:r>
      <w:bookmarkEnd w:id="148"/>
      <w:bookmarkEnd w:id="149"/>
      <w:bookmarkEnd w:id="150"/>
      <w:bookmarkEnd w:id="151"/>
    </w:p>
    <w:p w14:paraId="4BCABB55" w14:textId="77777777" w:rsidR="00286D56" w:rsidRPr="00286D56" w:rsidRDefault="00286D56" w:rsidP="00286D56">
      <w:pPr>
        <w:spacing w:after="120"/>
        <w:contextualSpacing w:val="0"/>
      </w:pPr>
      <w:r w:rsidRPr="00286D56">
        <w:t xml:space="preserve">Le titulaire désigne un correspondant opérationnel pour le suivi des actions d'insertion professionnelle, interlocuteur privilégié du CNC. </w:t>
      </w:r>
    </w:p>
    <w:p w14:paraId="3B819A2D" w14:textId="77777777" w:rsidR="00286D56" w:rsidRPr="00286D56" w:rsidRDefault="00286D56" w:rsidP="00286D56">
      <w:pPr>
        <w:spacing w:after="120"/>
        <w:contextualSpacing w:val="0"/>
      </w:pPr>
      <w:r w:rsidRPr="00286D56">
        <w:lastRenderedPageBreak/>
        <w:t>Le titulaire adresse au CNC :</w:t>
      </w:r>
    </w:p>
    <w:p w14:paraId="76047235" w14:textId="77777777" w:rsidR="00286D56" w:rsidRPr="00286D56" w:rsidRDefault="00286D56" w:rsidP="00286D56">
      <w:pPr>
        <w:numPr>
          <w:ilvl w:val="0"/>
          <w:numId w:val="11"/>
        </w:numPr>
        <w:spacing w:after="120"/>
        <w:contextualSpacing w:val="0"/>
      </w:pPr>
      <w:proofErr w:type="gramStart"/>
      <w:r w:rsidRPr="00286D56">
        <w:t>un</w:t>
      </w:r>
      <w:proofErr w:type="gramEnd"/>
      <w:r w:rsidRPr="00286D56">
        <w:t xml:space="preserve"> bilan annuel récapitulatif des actions mises en œuvre et les justificatifs associés (justificatifs date d'embauche, type de contrat, poste occupé, justificatif de l'éligibilité des personnes recrutées, etc.) propres à permettre le contrôle de l'exécution et l'évaluation de l'action.</w:t>
      </w:r>
    </w:p>
    <w:p w14:paraId="239E4E7F" w14:textId="77777777" w:rsidR="00286D56" w:rsidRPr="00286D56" w:rsidRDefault="00286D56" w:rsidP="00286D56">
      <w:pPr>
        <w:numPr>
          <w:ilvl w:val="0"/>
          <w:numId w:val="11"/>
        </w:numPr>
        <w:spacing w:after="120"/>
        <w:contextualSpacing w:val="0"/>
      </w:pPr>
      <w:proofErr w:type="gramStart"/>
      <w:r w:rsidRPr="00286D56">
        <w:t>un</w:t>
      </w:r>
      <w:proofErr w:type="gramEnd"/>
      <w:r w:rsidRPr="00286D56">
        <w:t xml:space="preserve"> bilan final dans le mois précédant la fin de l'exécution du marché. </w:t>
      </w:r>
    </w:p>
    <w:p w14:paraId="0B361FB4" w14:textId="77777777" w:rsidR="00286D56" w:rsidRPr="00286D56" w:rsidRDefault="00286D56" w:rsidP="00286D56">
      <w:pPr>
        <w:spacing w:after="120"/>
        <w:contextualSpacing w:val="0"/>
      </w:pPr>
      <w:r w:rsidRPr="00286D56">
        <w:t xml:space="preserve">Ces bilans portent sur les aspects quantitatif et qualitatif de l'action d'insertion. </w:t>
      </w:r>
    </w:p>
    <w:p w14:paraId="366AED65" w14:textId="77777777" w:rsidR="00286D56" w:rsidRPr="00286D56" w:rsidRDefault="00286D56" w:rsidP="00286D56">
      <w:pPr>
        <w:spacing w:after="120"/>
        <w:contextualSpacing w:val="0"/>
      </w:pPr>
      <w:r w:rsidRPr="00286D56">
        <w:t>A l'issue du marché, le titulaire s'engage à étudier toutes les possibilités d'embauches ultérieures des personnes en insertion.</w:t>
      </w:r>
    </w:p>
    <w:p w14:paraId="3F220D97" w14:textId="77777777" w:rsidR="00286D56" w:rsidRPr="00286D56" w:rsidRDefault="00286D56" w:rsidP="00286D56">
      <w:pPr>
        <w:pStyle w:val="Titre3"/>
        <w:ind w:left="567"/>
      </w:pPr>
      <w:bookmarkStart w:id="152" w:name="_Toc135756599"/>
      <w:bookmarkStart w:id="153" w:name="_Toc144730428"/>
      <w:bookmarkStart w:id="154" w:name="_Toc182587539"/>
      <w:bookmarkStart w:id="155" w:name="_Toc194502962"/>
      <w:r w:rsidRPr="00286D56">
        <w:t>Mission du CNC :</w:t>
      </w:r>
      <w:bookmarkEnd w:id="152"/>
      <w:bookmarkEnd w:id="153"/>
      <w:bookmarkEnd w:id="154"/>
      <w:bookmarkEnd w:id="155"/>
    </w:p>
    <w:p w14:paraId="187021CA" w14:textId="77777777" w:rsidR="00286D56" w:rsidRPr="00286D56" w:rsidRDefault="00286D56" w:rsidP="00286D56">
      <w:pPr>
        <w:spacing w:after="120"/>
        <w:contextualSpacing w:val="0"/>
      </w:pPr>
      <w:r w:rsidRPr="00286D56">
        <w:t>A l'initiative du CNC, une réunion de mise au point de l'action d'insertion est organisée avec le titulaire.</w:t>
      </w:r>
    </w:p>
    <w:p w14:paraId="20CD043F" w14:textId="77777777" w:rsidR="00286D56" w:rsidRPr="00286D56" w:rsidRDefault="00286D56" w:rsidP="00286D56">
      <w:pPr>
        <w:spacing w:after="120"/>
        <w:contextualSpacing w:val="0"/>
      </w:pPr>
      <w:r w:rsidRPr="00286D56">
        <w:t xml:space="preserve">Elle est mise en place après notification du marché dans un délai d’un mois. </w:t>
      </w:r>
    </w:p>
    <w:p w14:paraId="7428B1C3" w14:textId="77777777" w:rsidR="00286D56" w:rsidRPr="00286D56" w:rsidRDefault="00286D56" w:rsidP="00286D56">
      <w:pPr>
        <w:spacing w:after="120"/>
        <w:contextualSpacing w:val="0"/>
      </w:pPr>
      <w:r w:rsidRPr="00286D56">
        <w:t>Durant toute la période d'exécution du marché, le CNC peut organiser avec le titulaire des réunions de suivi de la clause d'insertion.</w:t>
      </w:r>
    </w:p>
    <w:p w14:paraId="58386D9D" w14:textId="77777777" w:rsidR="00286D56" w:rsidRPr="00286D56" w:rsidRDefault="00286D56" w:rsidP="00286D56">
      <w:pPr>
        <w:pStyle w:val="Titre3"/>
        <w:ind w:left="567"/>
      </w:pPr>
      <w:bookmarkStart w:id="156" w:name="_Toc135756600"/>
      <w:bookmarkStart w:id="157" w:name="_Toc144730429"/>
      <w:bookmarkStart w:id="158" w:name="_Toc182587540"/>
      <w:bookmarkStart w:id="159" w:name="_Toc194502963"/>
      <w:r w:rsidRPr="00286D56">
        <w:t>Difficultés d’exécution de la clause</w:t>
      </w:r>
      <w:bookmarkEnd w:id="156"/>
      <w:bookmarkEnd w:id="157"/>
      <w:bookmarkEnd w:id="158"/>
      <w:bookmarkEnd w:id="159"/>
    </w:p>
    <w:p w14:paraId="07D20FE8" w14:textId="77777777" w:rsidR="00286D56" w:rsidRPr="00286D56" w:rsidRDefault="00286D56" w:rsidP="00286D56">
      <w:pPr>
        <w:spacing w:after="120"/>
        <w:contextualSpacing w:val="0"/>
      </w:pPr>
      <w:r w:rsidRPr="00286D56">
        <w:t xml:space="preserve">Le titulaire notifie au CNC toute difficulté pour assurer son engagement. Dans ce cas, le CNC étudie avec le titulaire les moyens à mettre en œuvre pour atteindre les objectifs d’insertion. </w:t>
      </w:r>
    </w:p>
    <w:p w14:paraId="20B8F207" w14:textId="77777777" w:rsidR="00286D56" w:rsidRPr="00286D56" w:rsidRDefault="00286D56" w:rsidP="00286D56">
      <w:pPr>
        <w:spacing w:after="120"/>
        <w:contextualSpacing w:val="0"/>
      </w:pPr>
      <w:r w:rsidRPr="00286D56">
        <w:t xml:space="preserve">En cas de difficultés économiques, établies par un faisceau d’indices, l’entreprise attributaire peut demander au CNC la suspension ou la suppression de la clause d’insertion sociale. </w:t>
      </w:r>
    </w:p>
    <w:p w14:paraId="7229B99A" w14:textId="77777777" w:rsidR="00286D56" w:rsidRPr="00286D56" w:rsidRDefault="00286D56" w:rsidP="00286D56">
      <w:pPr>
        <w:spacing w:after="120"/>
        <w:contextualSpacing w:val="0"/>
      </w:pPr>
      <w:r w:rsidRPr="00286D56">
        <w:t>En cas de difficultés économiques qui se traduisent par le recours à de l’activité partielle, à l’engagement d’une procédure de licenciement pour motif économique ou à l’ouverture d’une procédure de redressement judiciaire, le CNC annule la clause d’insertion sociale. Cette annulation est subordonnée à la communication d’une copie des documents afférents à ces difficultés, transmis à la DIRECCTE ou au juge.</w:t>
      </w:r>
    </w:p>
    <w:p w14:paraId="13A24F9D" w14:textId="77777777" w:rsidR="002737C8" w:rsidRPr="00F65A41" w:rsidRDefault="00E8683A" w:rsidP="00F65A41">
      <w:pPr>
        <w:pStyle w:val="Titre1"/>
      </w:pPr>
      <w:bookmarkStart w:id="160" w:name="_Toc448482362"/>
      <w:bookmarkStart w:id="161" w:name="_Toc455510336"/>
      <w:bookmarkStart w:id="162" w:name="_Toc194502964"/>
      <w:r w:rsidRPr="00F65A41">
        <w:t>PIECES ET ATTESTATIONS A FOURNIR</w:t>
      </w:r>
      <w:bookmarkEnd w:id="160"/>
      <w:bookmarkEnd w:id="161"/>
      <w:bookmarkEnd w:id="162"/>
    </w:p>
    <w:p w14:paraId="54D503EA" w14:textId="77777777" w:rsidR="002737C8" w:rsidRPr="00F65A41" w:rsidRDefault="002737C8" w:rsidP="00F65A41">
      <w:pPr>
        <w:pStyle w:val="Titre2"/>
        <w:ind w:left="0"/>
      </w:pPr>
      <w:bookmarkStart w:id="163" w:name="_Toc441669717"/>
      <w:bookmarkStart w:id="164" w:name="_Toc442101550"/>
      <w:bookmarkStart w:id="165" w:name="_Toc448482363"/>
      <w:bookmarkStart w:id="166" w:name="_Toc455510337"/>
      <w:bookmarkStart w:id="167" w:name="_Toc194502965"/>
      <w:r w:rsidRPr="00F65A41">
        <w:t>Assurance</w:t>
      </w:r>
      <w:bookmarkEnd w:id="163"/>
      <w:bookmarkEnd w:id="164"/>
      <w:bookmarkEnd w:id="165"/>
      <w:bookmarkEnd w:id="166"/>
      <w:bookmarkEnd w:id="167"/>
    </w:p>
    <w:p w14:paraId="0B040599" w14:textId="77777777" w:rsidR="002737C8" w:rsidRDefault="002737C8" w:rsidP="002737C8">
      <w:pPr>
        <w:pStyle w:val="Default"/>
        <w:spacing w:after="120"/>
        <w:jc w:val="both"/>
        <w:rPr>
          <w:sz w:val="20"/>
          <w:szCs w:val="20"/>
        </w:rPr>
      </w:pPr>
      <w:r>
        <w:rPr>
          <w:sz w:val="20"/>
          <w:szCs w:val="20"/>
        </w:rPr>
        <w:t xml:space="preserve">Dans un délai de </w:t>
      </w:r>
      <w:r w:rsidR="004D728E">
        <w:rPr>
          <w:sz w:val="20"/>
          <w:szCs w:val="20"/>
        </w:rPr>
        <w:t>quinze (</w:t>
      </w:r>
      <w:r>
        <w:rPr>
          <w:sz w:val="20"/>
          <w:szCs w:val="20"/>
        </w:rPr>
        <w:t>15</w:t>
      </w:r>
      <w:r w:rsidR="004D728E">
        <w:rPr>
          <w:sz w:val="20"/>
          <w:szCs w:val="20"/>
        </w:rPr>
        <w:t>)</w:t>
      </w:r>
      <w:r>
        <w:rPr>
          <w:sz w:val="20"/>
          <w:szCs w:val="20"/>
        </w:rPr>
        <w:t xml:space="preserve"> jours à compter de la </w:t>
      </w:r>
      <w:r w:rsidR="001223D9">
        <w:rPr>
          <w:sz w:val="20"/>
          <w:szCs w:val="20"/>
        </w:rPr>
        <w:t>n</w:t>
      </w:r>
      <w:r w:rsidR="006F1F90">
        <w:rPr>
          <w:sz w:val="20"/>
          <w:szCs w:val="20"/>
        </w:rPr>
        <w:t>otification</w:t>
      </w:r>
      <w:r>
        <w:rPr>
          <w:sz w:val="20"/>
          <w:szCs w:val="20"/>
        </w:rPr>
        <w:t xml:space="preserve"> du </w:t>
      </w:r>
      <w:r w:rsidR="00EE4CE1">
        <w:rPr>
          <w:sz w:val="20"/>
          <w:szCs w:val="20"/>
        </w:rPr>
        <w:t>Marché public</w:t>
      </w:r>
      <w:r w:rsidR="00D85598">
        <w:rPr>
          <w:sz w:val="20"/>
          <w:szCs w:val="20"/>
        </w:rPr>
        <w:t xml:space="preserve"> </w:t>
      </w:r>
      <w:r>
        <w:rPr>
          <w:sz w:val="20"/>
          <w:szCs w:val="20"/>
        </w:rPr>
        <w:t xml:space="preserve">et avant tout commencement d'exécution, le </w:t>
      </w:r>
      <w:r w:rsidR="002E5F1A">
        <w:rPr>
          <w:sz w:val="20"/>
          <w:szCs w:val="20"/>
        </w:rPr>
        <w:t>Titulaire</w:t>
      </w:r>
      <w:r>
        <w:rPr>
          <w:sz w:val="20"/>
          <w:szCs w:val="20"/>
        </w:rPr>
        <w:t xml:space="preserve"> (et le cas échéant en cas de groupement, en la personne de chacune de ses composantes </w:t>
      </w:r>
      <w:r w:rsidR="00CF0810">
        <w:rPr>
          <w:sz w:val="20"/>
          <w:szCs w:val="20"/>
        </w:rPr>
        <w:t>cotraitants</w:t>
      </w:r>
      <w:r>
        <w:rPr>
          <w:sz w:val="20"/>
          <w:szCs w:val="20"/>
        </w:rPr>
        <w:t xml:space="preserve"> et mandataire) doit justifier qu'il est </w:t>
      </w:r>
      <w:r w:rsidR="002E5F1A">
        <w:rPr>
          <w:sz w:val="20"/>
          <w:szCs w:val="20"/>
        </w:rPr>
        <w:t>Titulaire</w:t>
      </w:r>
      <w:r>
        <w:rPr>
          <w:sz w:val="20"/>
          <w:szCs w:val="20"/>
        </w:rPr>
        <w:t xml:space="preserve"> d'une assurance couvrant les responsabilités découlant des principes dont s'inspirent les articles 1792 et suivants du Code civil. </w:t>
      </w:r>
    </w:p>
    <w:p w14:paraId="34576D0A" w14:textId="77777777" w:rsidR="002737C8" w:rsidRDefault="002737C8" w:rsidP="002737C8">
      <w:pPr>
        <w:pStyle w:val="Default"/>
        <w:spacing w:after="120"/>
        <w:jc w:val="both"/>
        <w:rPr>
          <w:sz w:val="20"/>
          <w:szCs w:val="20"/>
        </w:rPr>
      </w:pPr>
      <w:r>
        <w:rPr>
          <w:sz w:val="20"/>
          <w:szCs w:val="20"/>
        </w:rPr>
        <w:t xml:space="preserve">Il s'engage, sur toute demande faite par les services du CNC ou en cas de modification des conditions de sa police d'assurance, à communiquer une attestation de souscription de la police d'assurance en cours de validité, dans un délai de </w:t>
      </w:r>
      <w:r w:rsidR="00CF0810">
        <w:rPr>
          <w:sz w:val="20"/>
          <w:szCs w:val="20"/>
        </w:rPr>
        <w:t>quinze (</w:t>
      </w:r>
      <w:r>
        <w:rPr>
          <w:sz w:val="20"/>
          <w:szCs w:val="20"/>
        </w:rPr>
        <w:t>15</w:t>
      </w:r>
      <w:r w:rsidR="00CF0810">
        <w:rPr>
          <w:sz w:val="20"/>
          <w:szCs w:val="20"/>
        </w:rPr>
        <w:t>)</w:t>
      </w:r>
      <w:r>
        <w:rPr>
          <w:sz w:val="20"/>
          <w:szCs w:val="20"/>
        </w:rPr>
        <w:t xml:space="preserve"> jours. </w:t>
      </w:r>
    </w:p>
    <w:p w14:paraId="18FEE3CA" w14:textId="77777777" w:rsidR="002737C8" w:rsidRPr="00F65A41" w:rsidRDefault="002737C8" w:rsidP="00F65A41">
      <w:pPr>
        <w:pStyle w:val="Titre2"/>
        <w:ind w:left="0"/>
      </w:pPr>
      <w:bookmarkStart w:id="168" w:name="_Toc441669718"/>
      <w:bookmarkStart w:id="169" w:name="_Toc442101551"/>
      <w:bookmarkStart w:id="170" w:name="_Toc448482364"/>
      <w:bookmarkStart w:id="171" w:name="_Toc455510338"/>
      <w:bookmarkStart w:id="172" w:name="_Toc194502966"/>
      <w:r w:rsidRPr="00F65A41">
        <w:t>Dispositif de vigilance (Article D 8222-5 du code du travail)</w:t>
      </w:r>
      <w:bookmarkEnd w:id="168"/>
      <w:bookmarkEnd w:id="169"/>
      <w:bookmarkEnd w:id="170"/>
      <w:bookmarkEnd w:id="171"/>
      <w:bookmarkEnd w:id="172"/>
      <w:r w:rsidRPr="00F65A41">
        <w:t xml:space="preserve"> </w:t>
      </w:r>
    </w:p>
    <w:p w14:paraId="057576FB" w14:textId="3C22A192" w:rsidR="002737C8" w:rsidRDefault="008F1831" w:rsidP="002737C8">
      <w:pPr>
        <w:pStyle w:val="Default"/>
        <w:spacing w:after="120"/>
        <w:jc w:val="both"/>
        <w:rPr>
          <w:sz w:val="20"/>
          <w:szCs w:val="20"/>
        </w:rPr>
      </w:pPr>
      <w:r>
        <w:rPr>
          <w:sz w:val="20"/>
          <w:szCs w:val="20"/>
        </w:rPr>
        <w:t xml:space="preserve">Le </w:t>
      </w:r>
      <w:r w:rsidR="002E5F1A">
        <w:rPr>
          <w:sz w:val="20"/>
          <w:szCs w:val="20"/>
        </w:rPr>
        <w:t>Titulaire</w:t>
      </w:r>
      <w:r w:rsidR="002737C8">
        <w:rPr>
          <w:sz w:val="20"/>
          <w:szCs w:val="20"/>
        </w:rPr>
        <w:t xml:space="preserve"> s’engage à fournir tous les </w:t>
      </w:r>
      <w:r w:rsidR="005E359D">
        <w:rPr>
          <w:sz w:val="20"/>
          <w:szCs w:val="20"/>
        </w:rPr>
        <w:t>six (</w:t>
      </w:r>
      <w:r w:rsidR="002737C8">
        <w:rPr>
          <w:sz w:val="20"/>
          <w:szCs w:val="20"/>
        </w:rPr>
        <w:t>6</w:t>
      </w:r>
      <w:r w:rsidR="005E359D">
        <w:rPr>
          <w:sz w:val="20"/>
          <w:szCs w:val="20"/>
        </w:rPr>
        <w:t>)</w:t>
      </w:r>
      <w:r w:rsidR="002737C8">
        <w:rPr>
          <w:sz w:val="20"/>
          <w:szCs w:val="20"/>
        </w:rPr>
        <w:t xml:space="preserve"> mois à compter de la </w:t>
      </w:r>
      <w:r w:rsidR="001223D9">
        <w:rPr>
          <w:sz w:val="20"/>
          <w:szCs w:val="20"/>
        </w:rPr>
        <w:t>n</w:t>
      </w:r>
      <w:r w:rsidR="006F1F90">
        <w:rPr>
          <w:sz w:val="20"/>
          <w:szCs w:val="20"/>
        </w:rPr>
        <w:t>otification</w:t>
      </w:r>
      <w:r w:rsidR="002737C8">
        <w:rPr>
          <w:sz w:val="20"/>
          <w:szCs w:val="20"/>
        </w:rPr>
        <w:t xml:space="preserve"> du </w:t>
      </w:r>
      <w:r w:rsidR="00EE4CE1">
        <w:rPr>
          <w:sz w:val="20"/>
          <w:szCs w:val="20"/>
        </w:rPr>
        <w:t>Marché public</w:t>
      </w:r>
      <w:r w:rsidR="00D021E4">
        <w:rPr>
          <w:sz w:val="20"/>
          <w:szCs w:val="20"/>
        </w:rPr>
        <w:t xml:space="preserve"> </w:t>
      </w:r>
      <w:r w:rsidR="002737C8">
        <w:rPr>
          <w:sz w:val="20"/>
          <w:szCs w:val="20"/>
        </w:rPr>
        <w:t>et jusqu’à la fin de l’exécution de celui-ci, les pièces et attestations sur l’honneur prévues à l’article D</w:t>
      </w:r>
      <w:r w:rsidR="00ED62BF">
        <w:rPr>
          <w:sz w:val="20"/>
          <w:szCs w:val="20"/>
        </w:rPr>
        <w:t> </w:t>
      </w:r>
      <w:r w:rsidR="002737C8">
        <w:rPr>
          <w:sz w:val="20"/>
          <w:szCs w:val="20"/>
        </w:rPr>
        <w:t>8222</w:t>
      </w:r>
      <w:r w:rsidR="00ED62BF">
        <w:rPr>
          <w:sz w:val="20"/>
          <w:szCs w:val="20"/>
        </w:rPr>
        <w:noBreakHyphen/>
      </w:r>
      <w:r w:rsidR="002737C8">
        <w:rPr>
          <w:sz w:val="20"/>
          <w:szCs w:val="20"/>
        </w:rPr>
        <w:t xml:space="preserve">5 ou D 8222-7 du code du travail. </w:t>
      </w:r>
    </w:p>
    <w:p w14:paraId="06623050" w14:textId="5A596DEF" w:rsidR="002737C8" w:rsidRPr="00F44587" w:rsidRDefault="002737C8" w:rsidP="002737C8">
      <w:pPr>
        <w:pStyle w:val="Default"/>
        <w:spacing w:after="120"/>
        <w:jc w:val="both"/>
        <w:rPr>
          <w:sz w:val="20"/>
          <w:szCs w:val="20"/>
        </w:rPr>
      </w:pPr>
      <w:r>
        <w:rPr>
          <w:sz w:val="20"/>
          <w:szCs w:val="20"/>
        </w:rPr>
        <w:t xml:space="preserve">A défaut, le </w:t>
      </w:r>
      <w:r w:rsidR="00EE4CE1">
        <w:rPr>
          <w:sz w:val="20"/>
          <w:szCs w:val="20"/>
        </w:rPr>
        <w:t>Marché public</w:t>
      </w:r>
      <w:r>
        <w:rPr>
          <w:sz w:val="20"/>
          <w:szCs w:val="20"/>
        </w:rPr>
        <w:t xml:space="preserve"> </w:t>
      </w:r>
      <w:r w:rsidR="007F1431">
        <w:rPr>
          <w:sz w:val="20"/>
          <w:szCs w:val="20"/>
        </w:rPr>
        <w:t xml:space="preserve">pourra être </w:t>
      </w:r>
      <w:r>
        <w:rPr>
          <w:sz w:val="20"/>
          <w:szCs w:val="20"/>
        </w:rPr>
        <w:t xml:space="preserve">résilié dans </w:t>
      </w:r>
      <w:r w:rsidRPr="007F1431">
        <w:rPr>
          <w:sz w:val="20"/>
          <w:szCs w:val="20"/>
        </w:rPr>
        <w:t>les conditions prévues à l’article 3</w:t>
      </w:r>
      <w:r w:rsidR="007F1431" w:rsidRPr="007F1431">
        <w:rPr>
          <w:sz w:val="20"/>
          <w:szCs w:val="20"/>
        </w:rPr>
        <w:t>9</w:t>
      </w:r>
      <w:r>
        <w:rPr>
          <w:sz w:val="20"/>
          <w:szCs w:val="20"/>
        </w:rPr>
        <w:t xml:space="preserve"> du </w:t>
      </w:r>
      <w:r w:rsidR="00F00B9C">
        <w:rPr>
          <w:sz w:val="20"/>
          <w:szCs w:val="20"/>
        </w:rPr>
        <w:t>CCAG-PI</w:t>
      </w:r>
      <w:r>
        <w:rPr>
          <w:sz w:val="20"/>
          <w:szCs w:val="20"/>
        </w:rPr>
        <w:t>.</w:t>
      </w:r>
    </w:p>
    <w:p w14:paraId="7FE41838" w14:textId="77777777" w:rsidR="002737C8" w:rsidRPr="00F65A41" w:rsidRDefault="002737C8" w:rsidP="00F65A41">
      <w:pPr>
        <w:pStyle w:val="Titre2"/>
        <w:ind w:left="0"/>
      </w:pPr>
      <w:bookmarkStart w:id="173" w:name="_Toc441669719"/>
      <w:bookmarkStart w:id="174" w:name="_Toc442101552"/>
      <w:bookmarkStart w:id="175" w:name="_Toc448482365"/>
      <w:bookmarkStart w:id="176" w:name="_Toc455510339"/>
      <w:bookmarkStart w:id="177" w:name="_Toc194502967"/>
      <w:r w:rsidRPr="00F65A41">
        <w:t>Dispositif d’alerte (Article L 8222-6 du code du travail)</w:t>
      </w:r>
      <w:bookmarkEnd w:id="173"/>
      <w:bookmarkEnd w:id="174"/>
      <w:bookmarkEnd w:id="175"/>
      <w:bookmarkEnd w:id="176"/>
      <w:bookmarkEnd w:id="177"/>
      <w:r w:rsidRPr="00F65A41">
        <w:t xml:space="preserve"> </w:t>
      </w:r>
    </w:p>
    <w:p w14:paraId="6C820E28" w14:textId="77777777" w:rsidR="002737C8" w:rsidRDefault="002737C8" w:rsidP="009B3C42">
      <w:pPr>
        <w:pStyle w:val="Default"/>
        <w:spacing w:after="120"/>
        <w:jc w:val="both"/>
        <w:rPr>
          <w:sz w:val="20"/>
          <w:szCs w:val="20"/>
        </w:rPr>
      </w:pPr>
      <w:r>
        <w:rPr>
          <w:sz w:val="20"/>
          <w:szCs w:val="20"/>
        </w:rPr>
        <w:t xml:space="preserve">Si dans le cadre du dispositif d’alerte prévu à l’article L.8222-6 du code du travail, le </w:t>
      </w:r>
      <w:r w:rsidR="002E5F1A">
        <w:rPr>
          <w:sz w:val="20"/>
          <w:szCs w:val="20"/>
        </w:rPr>
        <w:t>Titulaire</w:t>
      </w:r>
      <w:r>
        <w:rPr>
          <w:sz w:val="20"/>
          <w:szCs w:val="20"/>
        </w:rPr>
        <w:t xml:space="preserve"> ne s’acquitte pas des formalités mentionnées aux articles L.8221-3 à L.8221-5 du code du travail, le CNC enjoint aussitôt au </w:t>
      </w:r>
      <w:r w:rsidR="002E5F1A">
        <w:rPr>
          <w:sz w:val="20"/>
          <w:szCs w:val="20"/>
        </w:rPr>
        <w:t>Titulaire</w:t>
      </w:r>
      <w:r>
        <w:rPr>
          <w:sz w:val="20"/>
          <w:szCs w:val="20"/>
        </w:rPr>
        <w:t xml:space="preserve"> de faire cesser la situation délictuelle.</w:t>
      </w:r>
    </w:p>
    <w:p w14:paraId="54661170" w14:textId="77777777" w:rsidR="002737C8" w:rsidRDefault="002737C8" w:rsidP="009B3C42">
      <w:pPr>
        <w:pStyle w:val="Default"/>
        <w:spacing w:after="120"/>
        <w:jc w:val="both"/>
        <w:rPr>
          <w:sz w:val="20"/>
          <w:szCs w:val="20"/>
        </w:rPr>
      </w:pPr>
      <w:r>
        <w:rPr>
          <w:sz w:val="20"/>
          <w:szCs w:val="20"/>
        </w:rPr>
        <w:lastRenderedPageBreak/>
        <w:t xml:space="preserve">Le </w:t>
      </w:r>
      <w:r w:rsidR="002E5F1A">
        <w:rPr>
          <w:sz w:val="20"/>
          <w:szCs w:val="20"/>
        </w:rPr>
        <w:t>Titulaire</w:t>
      </w:r>
      <w:r>
        <w:rPr>
          <w:sz w:val="20"/>
          <w:szCs w:val="20"/>
        </w:rPr>
        <w:t xml:space="preserve"> a deux</w:t>
      </w:r>
      <w:r w:rsidR="007A15BA">
        <w:rPr>
          <w:sz w:val="20"/>
          <w:szCs w:val="20"/>
        </w:rPr>
        <w:t xml:space="preserve"> (2)</w:t>
      </w:r>
      <w:r>
        <w:rPr>
          <w:sz w:val="20"/>
          <w:szCs w:val="20"/>
        </w:rPr>
        <w:t xml:space="preserve"> mois à compter de cette mise en demeure pour apporter la preuve de la fin de la situation délictuelle, sans quoi, à l’issue de ces deux (2) mois, le </w:t>
      </w:r>
      <w:r w:rsidR="00EE4CE1">
        <w:rPr>
          <w:sz w:val="20"/>
          <w:szCs w:val="20"/>
        </w:rPr>
        <w:t>Marché public</w:t>
      </w:r>
      <w:r w:rsidR="00F049C5">
        <w:rPr>
          <w:sz w:val="20"/>
          <w:szCs w:val="20"/>
        </w:rPr>
        <w:t xml:space="preserve"> </w:t>
      </w:r>
      <w:r>
        <w:rPr>
          <w:sz w:val="20"/>
          <w:szCs w:val="20"/>
        </w:rPr>
        <w:t>peut être résilié sans inde</w:t>
      </w:r>
      <w:r w:rsidR="00D01E2E">
        <w:rPr>
          <w:sz w:val="20"/>
          <w:szCs w:val="20"/>
        </w:rPr>
        <w:t xml:space="preserve">mnité, aux frais et risques du </w:t>
      </w:r>
      <w:r w:rsidR="002E5F1A">
        <w:rPr>
          <w:sz w:val="20"/>
          <w:szCs w:val="20"/>
        </w:rPr>
        <w:t>Titulaire</w:t>
      </w:r>
      <w:r>
        <w:rPr>
          <w:sz w:val="20"/>
          <w:szCs w:val="20"/>
        </w:rPr>
        <w:t>.</w:t>
      </w:r>
    </w:p>
    <w:p w14:paraId="6AB7C7BB" w14:textId="77777777" w:rsidR="002737C8" w:rsidRPr="00F65A41" w:rsidRDefault="002737C8" w:rsidP="00F65A41">
      <w:pPr>
        <w:pStyle w:val="Titre2"/>
        <w:ind w:left="0"/>
      </w:pPr>
      <w:bookmarkStart w:id="178" w:name="_Toc441669720"/>
      <w:bookmarkStart w:id="179" w:name="_Toc442101553"/>
      <w:bookmarkStart w:id="180" w:name="_Toc448482366"/>
      <w:bookmarkStart w:id="181" w:name="_Toc455510340"/>
      <w:bookmarkStart w:id="182" w:name="_Toc194502968"/>
      <w:r w:rsidRPr="00F65A41">
        <w:t>Liste nominative du personnel étranger</w:t>
      </w:r>
      <w:bookmarkEnd w:id="178"/>
      <w:bookmarkEnd w:id="179"/>
      <w:bookmarkEnd w:id="180"/>
      <w:bookmarkEnd w:id="181"/>
      <w:bookmarkEnd w:id="182"/>
      <w:r w:rsidRPr="00F65A41">
        <w:t xml:space="preserve"> </w:t>
      </w:r>
    </w:p>
    <w:p w14:paraId="27764D2B" w14:textId="77777777" w:rsidR="002737C8" w:rsidRDefault="002737C8" w:rsidP="009B3C42">
      <w:pPr>
        <w:pStyle w:val="Default"/>
        <w:spacing w:after="120"/>
        <w:jc w:val="both"/>
        <w:rPr>
          <w:sz w:val="20"/>
          <w:szCs w:val="20"/>
        </w:rPr>
      </w:pPr>
      <w:r>
        <w:rPr>
          <w:sz w:val="20"/>
          <w:szCs w:val="20"/>
        </w:rPr>
        <w:t xml:space="preserve">Conformément à l’article D. 8254-2 du code du travail, le </w:t>
      </w:r>
      <w:r w:rsidR="002E5F1A">
        <w:rPr>
          <w:sz w:val="20"/>
          <w:szCs w:val="20"/>
        </w:rPr>
        <w:t>Titulaire</w:t>
      </w:r>
      <w:r>
        <w:rPr>
          <w:sz w:val="20"/>
          <w:szCs w:val="20"/>
        </w:rPr>
        <w:t xml:space="preserve"> s’engage à remettre au CNC, avant tout début d’exécution, la liste nominative des salariés étrangers soumis à l’autorisation de travail prévue à l’article L.5221-2 et affectés à la réalisation des </w:t>
      </w:r>
      <w:r w:rsidR="001223D9">
        <w:rPr>
          <w:sz w:val="20"/>
          <w:szCs w:val="20"/>
        </w:rPr>
        <w:t>Prestations</w:t>
      </w:r>
      <w:r>
        <w:rPr>
          <w:sz w:val="20"/>
          <w:szCs w:val="20"/>
        </w:rPr>
        <w:t xml:space="preserve"> objet du </w:t>
      </w:r>
      <w:r w:rsidR="00EE4CE1">
        <w:rPr>
          <w:sz w:val="20"/>
          <w:szCs w:val="20"/>
        </w:rPr>
        <w:t>Marché public</w:t>
      </w:r>
      <w:r>
        <w:rPr>
          <w:sz w:val="20"/>
          <w:szCs w:val="20"/>
        </w:rPr>
        <w:t xml:space="preserve">. </w:t>
      </w:r>
    </w:p>
    <w:p w14:paraId="007B243F" w14:textId="77777777" w:rsidR="002737C8" w:rsidRDefault="002737C8" w:rsidP="000C6986">
      <w:pPr>
        <w:pStyle w:val="Default"/>
        <w:contextualSpacing/>
        <w:jc w:val="both"/>
        <w:rPr>
          <w:sz w:val="20"/>
          <w:szCs w:val="20"/>
        </w:rPr>
      </w:pPr>
      <w:r>
        <w:rPr>
          <w:sz w:val="20"/>
          <w:szCs w:val="20"/>
        </w:rPr>
        <w:t>Cette liste, établie à partir du registre du personnel, précise pour chaque salarié</w:t>
      </w:r>
      <w:r w:rsidR="00C55737">
        <w:rPr>
          <w:sz w:val="20"/>
          <w:szCs w:val="20"/>
        </w:rPr>
        <w:t> </w:t>
      </w:r>
      <w:r>
        <w:rPr>
          <w:sz w:val="20"/>
          <w:szCs w:val="20"/>
        </w:rPr>
        <w:t xml:space="preserve">: </w:t>
      </w:r>
    </w:p>
    <w:p w14:paraId="5FEC8E89" w14:textId="77777777" w:rsidR="002737C8" w:rsidRDefault="00FD7921" w:rsidP="00286D56">
      <w:pPr>
        <w:pStyle w:val="Paragraphedeliste"/>
        <w:numPr>
          <w:ilvl w:val="0"/>
          <w:numId w:val="6"/>
        </w:numPr>
        <w:spacing w:after="120"/>
        <w:contextualSpacing w:val="0"/>
      </w:pPr>
      <w:r>
        <w:t>S</w:t>
      </w:r>
      <w:r w:rsidR="002737C8">
        <w:t>a date d’embauche</w:t>
      </w:r>
      <w:r w:rsidR="00C55737">
        <w:t> </w:t>
      </w:r>
      <w:r w:rsidR="002737C8">
        <w:t xml:space="preserve">; </w:t>
      </w:r>
    </w:p>
    <w:p w14:paraId="11251638" w14:textId="77777777" w:rsidR="002737C8" w:rsidRDefault="00FD7921" w:rsidP="00286D56">
      <w:pPr>
        <w:pStyle w:val="Paragraphedeliste"/>
        <w:numPr>
          <w:ilvl w:val="0"/>
          <w:numId w:val="6"/>
        </w:numPr>
        <w:spacing w:after="120"/>
        <w:contextualSpacing w:val="0"/>
      </w:pPr>
      <w:r>
        <w:t>S</w:t>
      </w:r>
      <w:r w:rsidR="002737C8">
        <w:t>a nationalité</w:t>
      </w:r>
      <w:r w:rsidR="00C55737">
        <w:t> </w:t>
      </w:r>
      <w:r w:rsidR="002737C8">
        <w:t xml:space="preserve">; </w:t>
      </w:r>
    </w:p>
    <w:p w14:paraId="56D2287A" w14:textId="77777777" w:rsidR="002737C8" w:rsidRDefault="00FD7921" w:rsidP="00286D56">
      <w:pPr>
        <w:pStyle w:val="Paragraphedeliste"/>
        <w:numPr>
          <w:ilvl w:val="0"/>
          <w:numId w:val="6"/>
        </w:numPr>
        <w:spacing w:after="120"/>
        <w:contextualSpacing w:val="0"/>
      </w:pPr>
      <w:r>
        <w:t>Le</w:t>
      </w:r>
      <w:r w:rsidR="002737C8">
        <w:t xml:space="preserve"> type et le numéro d’ordre du titre valant autorisation de travail. </w:t>
      </w:r>
    </w:p>
    <w:p w14:paraId="3F0EB788" w14:textId="77777777" w:rsidR="002737C8" w:rsidRPr="00F44587" w:rsidRDefault="002737C8" w:rsidP="002737C8">
      <w:pPr>
        <w:pStyle w:val="Default"/>
        <w:spacing w:after="120"/>
        <w:jc w:val="both"/>
        <w:rPr>
          <w:sz w:val="20"/>
          <w:szCs w:val="20"/>
        </w:rPr>
      </w:pPr>
      <w:r>
        <w:rPr>
          <w:sz w:val="20"/>
          <w:szCs w:val="20"/>
        </w:rPr>
        <w:t xml:space="preserve">En cas de non-respect de ces dispositions et après mise en demeure restée infructueuse le </w:t>
      </w:r>
      <w:r w:rsidR="00EE4CE1">
        <w:rPr>
          <w:sz w:val="20"/>
          <w:szCs w:val="20"/>
        </w:rPr>
        <w:t>Marché public</w:t>
      </w:r>
      <w:r>
        <w:rPr>
          <w:sz w:val="20"/>
          <w:szCs w:val="20"/>
        </w:rPr>
        <w:t xml:space="preserve"> p</w:t>
      </w:r>
      <w:r w:rsidR="007A15BA">
        <w:rPr>
          <w:sz w:val="20"/>
          <w:szCs w:val="20"/>
        </w:rPr>
        <w:t xml:space="preserve">eut être résilié pour faute du </w:t>
      </w:r>
      <w:r w:rsidR="002E5F1A">
        <w:rPr>
          <w:sz w:val="20"/>
          <w:szCs w:val="20"/>
        </w:rPr>
        <w:t>Titulaire</w:t>
      </w:r>
      <w:r>
        <w:rPr>
          <w:sz w:val="20"/>
          <w:szCs w:val="20"/>
        </w:rPr>
        <w:t>.</w:t>
      </w:r>
    </w:p>
    <w:p w14:paraId="32A3BB31" w14:textId="77777777" w:rsidR="002737C8" w:rsidRPr="00F65A41" w:rsidRDefault="002737C8" w:rsidP="00F65A41">
      <w:pPr>
        <w:pStyle w:val="Titre2"/>
        <w:ind w:left="0"/>
      </w:pPr>
      <w:bookmarkStart w:id="183" w:name="_Toc441669721"/>
      <w:bookmarkStart w:id="184" w:name="_Toc442101554"/>
      <w:bookmarkStart w:id="185" w:name="_Toc448482367"/>
      <w:bookmarkStart w:id="186" w:name="_Toc455510341"/>
      <w:bookmarkStart w:id="187" w:name="_Toc194502969"/>
      <w:r w:rsidRPr="00F65A41">
        <w:t>Obligations en matière de détachement des travailleurs</w:t>
      </w:r>
      <w:bookmarkEnd w:id="183"/>
      <w:bookmarkEnd w:id="184"/>
      <w:bookmarkEnd w:id="185"/>
      <w:bookmarkEnd w:id="186"/>
      <w:bookmarkEnd w:id="187"/>
      <w:r w:rsidRPr="00F65A41">
        <w:t xml:space="preserve"> </w:t>
      </w:r>
    </w:p>
    <w:p w14:paraId="4E511806" w14:textId="5161D865" w:rsidR="002737C8" w:rsidRDefault="00FD7921" w:rsidP="009B3C42">
      <w:pPr>
        <w:pStyle w:val="Default"/>
        <w:spacing w:after="120"/>
        <w:jc w:val="both"/>
        <w:rPr>
          <w:sz w:val="20"/>
          <w:szCs w:val="20"/>
        </w:rPr>
      </w:pPr>
      <w:r>
        <w:rPr>
          <w:sz w:val="20"/>
          <w:szCs w:val="20"/>
        </w:rPr>
        <w:t xml:space="preserve">Tout </w:t>
      </w:r>
      <w:r w:rsidR="002E5F1A">
        <w:rPr>
          <w:sz w:val="20"/>
          <w:szCs w:val="20"/>
        </w:rPr>
        <w:t>Titulaire</w:t>
      </w:r>
      <w:r w:rsidR="002737C8">
        <w:rPr>
          <w:sz w:val="20"/>
          <w:szCs w:val="20"/>
        </w:rPr>
        <w:t xml:space="preserve"> établi hors de </w:t>
      </w:r>
      <w:r w:rsidR="00C55737">
        <w:rPr>
          <w:sz w:val="20"/>
          <w:szCs w:val="20"/>
        </w:rPr>
        <w:t>France</w:t>
      </w:r>
      <w:r w:rsidR="002737C8">
        <w:rPr>
          <w:sz w:val="20"/>
          <w:szCs w:val="20"/>
        </w:rPr>
        <w:t xml:space="preserve"> qui détache temporairement des salariés sur le territoire national est soumis à des obligations spécifiques fixées par les articles L. 1261-1 à L. 1265-1 et R. 1261-1 à D.</w:t>
      </w:r>
      <w:r w:rsidR="00ED62BF">
        <w:rPr>
          <w:sz w:val="20"/>
          <w:szCs w:val="20"/>
        </w:rPr>
        <w:t> </w:t>
      </w:r>
      <w:r w:rsidR="002737C8">
        <w:rPr>
          <w:sz w:val="20"/>
          <w:szCs w:val="20"/>
        </w:rPr>
        <w:t>1265</w:t>
      </w:r>
      <w:r w:rsidR="00ED62BF">
        <w:rPr>
          <w:sz w:val="20"/>
          <w:szCs w:val="20"/>
        </w:rPr>
        <w:noBreakHyphen/>
      </w:r>
      <w:r w:rsidR="002737C8">
        <w:rPr>
          <w:sz w:val="20"/>
          <w:szCs w:val="20"/>
        </w:rPr>
        <w:t xml:space="preserve">1 code du travail. </w:t>
      </w:r>
    </w:p>
    <w:p w14:paraId="18137420" w14:textId="160AD051" w:rsidR="00A97460" w:rsidRDefault="002737C8" w:rsidP="009B3C42">
      <w:pPr>
        <w:pStyle w:val="Default"/>
        <w:spacing w:after="120"/>
        <w:jc w:val="both"/>
        <w:rPr>
          <w:sz w:val="20"/>
          <w:szCs w:val="20"/>
        </w:rPr>
      </w:pPr>
      <w:r>
        <w:rPr>
          <w:sz w:val="20"/>
          <w:szCs w:val="20"/>
        </w:rPr>
        <w:t>Il doit notamment adresser une déclaration, préalablement au détachement, à l</w:t>
      </w:r>
      <w:r w:rsidR="00C55737">
        <w:rPr>
          <w:sz w:val="20"/>
          <w:szCs w:val="20"/>
        </w:rPr>
        <w:t>’</w:t>
      </w:r>
      <w:r>
        <w:rPr>
          <w:sz w:val="20"/>
          <w:szCs w:val="20"/>
        </w:rPr>
        <w:t>inspection d</w:t>
      </w:r>
      <w:r w:rsidR="00EC6713">
        <w:rPr>
          <w:sz w:val="20"/>
          <w:szCs w:val="20"/>
        </w:rPr>
        <w:t>u travail du lieu où débute la P</w:t>
      </w:r>
      <w:r>
        <w:rPr>
          <w:sz w:val="20"/>
          <w:szCs w:val="20"/>
        </w:rPr>
        <w:t>restation et désigner un représentant de l</w:t>
      </w:r>
      <w:r w:rsidR="00C55737">
        <w:rPr>
          <w:sz w:val="20"/>
          <w:szCs w:val="20"/>
        </w:rPr>
        <w:t>’</w:t>
      </w:r>
      <w:r>
        <w:rPr>
          <w:sz w:val="20"/>
          <w:szCs w:val="20"/>
        </w:rPr>
        <w:t>entreprise sur le territoire national, chargé d</w:t>
      </w:r>
      <w:r w:rsidR="00C55737">
        <w:rPr>
          <w:sz w:val="20"/>
          <w:szCs w:val="20"/>
        </w:rPr>
        <w:t>’</w:t>
      </w:r>
      <w:r>
        <w:rPr>
          <w:sz w:val="20"/>
          <w:szCs w:val="20"/>
        </w:rPr>
        <w:t>assurer la liaison avec les agents de contrôle com</w:t>
      </w:r>
      <w:r w:rsidR="00EC6713">
        <w:rPr>
          <w:sz w:val="20"/>
          <w:szCs w:val="20"/>
        </w:rPr>
        <w:t>pétents pendant la durée de la P</w:t>
      </w:r>
      <w:r>
        <w:rPr>
          <w:sz w:val="20"/>
          <w:szCs w:val="20"/>
        </w:rPr>
        <w:t xml:space="preserve">restation. </w:t>
      </w:r>
    </w:p>
    <w:p w14:paraId="3D5AB037" w14:textId="77777777" w:rsidR="002737C8" w:rsidRDefault="002737C8" w:rsidP="000C6986">
      <w:pPr>
        <w:pStyle w:val="Default"/>
        <w:jc w:val="both"/>
        <w:rPr>
          <w:sz w:val="20"/>
          <w:szCs w:val="20"/>
        </w:rPr>
      </w:pPr>
      <w:r>
        <w:rPr>
          <w:sz w:val="20"/>
          <w:szCs w:val="20"/>
        </w:rPr>
        <w:t xml:space="preserve">À cet effet, et conformément à l’article R. 1263-12 du code du travail, le </w:t>
      </w:r>
      <w:r w:rsidR="002E5F1A">
        <w:rPr>
          <w:sz w:val="20"/>
          <w:szCs w:val="20"/>
        </w:rPr>
        <w:t>Titulaire</w:t>
      </w:r>
      <w:r>
        <w:rPr>
          <w:sz w:val="20"/>
          <w:szCs w:val="20"/>
        </w:rPr>
        <w:t xml:space="preserve"> adresse au CNC, le cas échéant, avant le début de chaque détachement d’un ou de plusieurs salariés, les deux</w:t>
      </w:r>
      <w:r w:rsidR="0024021A">
        <w:rPr>
          <w:sz w:val="20"/>
          <w:szCs w:val="20"/>
        </w:rPr>
        <w:t xml:space="preserve"> (2)</w:t>
      </w:r>
      <w:r>
        <w:rPr>
          <w:sz w:val="20"/>
          <w:szCs w:val="20"/>
        </w:rPr>
        <w:t xml:space="preserve"> documents suivants</w:t>
      </w:r>
      <w:r w:rsidR="00C55737">
        <w:rPr>
          <w:sz w:val="20"/>
          <w:szCs w:val="20"/>
        </w:rPr>
        <w:t> </w:t>
      </w:r>
      <w:r>
        <w:rPr>
          <w:sz w:val="20"/>
          <w:szCs w:val="20"/>
        </w:rPr>
        <w:t xml:space="preserve">: </w:t>
      </w:r>
    </w:p>
    <w:p w14:paraId="5B26F77C" w14:textId="77777777" w:rsidR="0095654C" w:rsidRPr="00B510C2" w:rsidRDefault="0095654C" w:rsidP="000C6986">
      <w:pPr>
        <w:pStyle w:val="Default"/>
        <w:jc w:val="both"/>
        <w:rPr>
          <w:sz w:val="8"/>
          <w:szCs w:val="20"/>
        </w:rPr>
      </w:pPr>
    </w:p>
    <w:p w14:paraId="00F13128" w14:textId="77777777" w:rsidR="002737C8" w:rsidRPr="00F44587" w:rsidRDefault="002737C8" w:rsidP="00286D56">
      <w:pPr>
        <w:pStyle w:val="Paragraphedeliste"/>
        <w:numPr>
          <w:ilvl w:val="0"/>
          <w:numId w:val="6"/>
        </w:numPr>
        <w:spacing w:after="120"/>
        <w:contextualSpacing w:val="0"/>
      </w:pPr>
      <w:r>
        <w:t>Une copie de la déclaration de détachement transmise à l</w:t>
      </w:r>
      <w:r w:rsidR="00C55737">
        <w:t>’</w:t>
      </w:r>
      <w:r>
        <w:t>unité territoriale de la direction régionale des entreprises, de la concurrence, de la consommation du travail et de l</w:t>
      </w:r>
      <w:r w:rsidR="00C55737">
        <w:t>’</w:t>
      </w:r>
      <w:r>
        <w:t>emploi</w:t>
      </w:r>
      <w:r w:rsidR="00C55737">
        <w:t> </w:t>
      </w:r>
      <w:r>
        <w:t xml:space="preserve">; </w:t>
      </w:r>
    </w:p>
    <w:p w14:paraId="3FF78E98" w14:textId="77777777" w:rsidR="002737C8" w:rsidRDefault="002737C8" w:rsidP="00286D56">
      <w:pPr>
        <w:pStyle w:val="Paragraphedeliste"/>
        <w:numPr>
          <w:ilvl w:val="0"/>
          <w:numId w:val="6"/>
        </w:numPr>
        <w:spacing w:after="120"/>
        <w:contextualSpacing w:val="0"/>
      </w:pPr>
      <w:r>
        <w:t>Une copie du document désignant son représentant sur le territoire national.</w:t>
      </w:r>
    </w:p>
    <w:p w14:paraId="17262681" w14:textId="77777777" w:rsidR="002737C8" w:rsidRPr="0073140E" w:rsidRDefault="002737C8" w:rsidP="002646C5">
      <w:pPr>
        <w:pStyle w:val="Paragraphedeliste"/>
        <w:spacing w:before="0" w:after="0"/>
        <w:ind w:left="720"/>
        <w:rPr>
          <w:sz w:val="10"/>
        </w:rPr>
      </w:pPr>
    </w:p>
    <w:p w14:paraId="2D9FD42B" w14:textId="179D3303" w:rsidR="002737C8" w:rsidRDefault="002737C8" w:rsidP="009B3C42">
      <w:pPr>
        <w:pStyle w:val="Default"/>
        <w:spacing w:after="120"/>
        <w:jc w:val="both"/>
        <w:rPr>
          <w:sz w:val="20"/>
          <w:szCs w:val="20"/>
        </w:rPr>
      </w:pPr>
      <w:r>
        <w:rPr>
          <w:sz w:val="20"/>
          <w:szCs w:val="20"/>
        </w:rPr>
        <w:t xml:space="preserve">En application de l’article L. 1262-4-1 du code du travail, le CNC vérifie que le </w:t>
      </w:r>
      <w:r w:rsidR="002E5F1A">
        <w:rPr>
          <w:sz w:val="20"/>
          <w:szCs w:val="20"/>
        </w:rPr>
        <w:t>Titulaire</w:t>
      </w:r>
      <w:r>
        <w:rPr>
          <w:sz w:val="20"/>
          <w:szCs w:val="20"/>
        </w:rPr>
        <w:t xml:space="preserve"> qui détache des salariés a bien adressé une déclaration, préalablement au détachement, à l’inspection du travail et désigné un représentant sur le territoire national</w:t>
      </w:r>
      <w:r w:rsidR="00FD7921">
        <w:rPr>
          <w:sz w:val="20"/>
          <w:szCs w:val="20"/>
        </w:rPr>
        <w:t>.</w:t>
      </w:r>
    </w:p>
    <w:p w14:paraId="7212C619" w14:textId="124B32BF" w:rsidR="00ED62BF" w:rsidRPr="00ED62BF" w:rsidRDefault="00ED62BF" w:rsidP="00ED62BF">
      <w:pPr>
        <w:pStyle w:val="Titre2"/>
        <w:ind w:left="0"/>
      </w:pPr>
      <w:bookmarkStart w:id="188" w:name="_Toc194502970"/>
      <w:r w:rsidRPr="00ED62BF">
        <w:t>Clause « Egalite et diversité »</w:t>
      </w:r>
      <w:bookmarkEnd w:id="188"/>
      <w:r w:rsidRPr="00ED62BF">
        <w:t xml:space="preserve"> </w:t>
      </w:r>
    </w:p>
    <w:p w14:paraId="5546AB56" w14:textId="13ED510E" w:rsidR="00ED62BF" w:rsidRPr="00ED62BF" w:rsidRDefault="00ED62BF" w:rsidP="00ED62BF">
      <w:pPr>
        <w:pStyle w:val="Titre3"/>
        <w:ind w:left="567"/>
      </w:pPr>
      <w:bookmarkStart w:id="189" w:name="_Toc194502971"/>
      <w:r>
        <w:rPr>
          <w:szCs w:val="22"/>
        </w:rPr>
        <w:t>Contexte et objectifs</w:t>
      </w:r>
      <w:bookmarkEnd w:id="189"/>
      <w:r>
        <w:rPr>
          <w:szCs w:val="22"/>
        </w:rPr>
        <w:t xml:space="preserve"> </w:t>
      </w:r>
    </w:p>
    <w:p w14:paraId="1327DEA2" w14:textId="61A490EC" w:rsidR="00ED62BF" w:rsidRDefault="00ED62BF" w:rsidP="00ED62BF">
      <w:pPr>
        <w:pStyle w:val="Default"/>
        <w:spacing w:after="120"/>
        <w:jc w:val="both"/>
        <w:rPr>
          <w:sz w:val="20"/>
          <w:szCs w:val="20"/>
        </w:rPr>
      </w:pPr>
      <w:r>
        <w:rPr>
          <w:sz w:val="20"/>
          <w:szCs w:val="20"/>
        </w:rPr>
        <w:t xml:space="preserve">Dans le cadre de sa candidature au double label « Diversité » et « Egalité », le CNC s'est engagé à mettre en œuvre des actions, procédures et outils afin de garantir l'égalité de traitement des personnels dans ses procédures de gestion des ressources humaines et progresser en matière d'égalité entre les femmes et les hommes. </w:t>
      </w:r>
    </w:p>
    <w:p w14:paraId="7B949EE6" w14:textId="77777777" w:rsidR="00ED62BF" w:rsidRDefault="00ED62BF" w:rsidP="00ED62BF">
      <w:pPr>
        <w:pStyle w:val="Default"/>
        <w:spacing w:after="120"/>
        <w:jc w:val="both"/>
        <w:rPr>
          <w:sz w:val="20"/>
          <w:szCs w:val="20"/>
        </w:rPr>
      </w:pPr>
      <w:r>
        <w:rPr>
          <w:sz w:val="20"/>
          <w:szCs w:val="20"/>
        </w:rPr>
        <w:t xml:space="preserve">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 </w:t>
      </w:r>
    </w:p>
    <w:p w14:paraId="0FA0EAA6" w14:textId="454B9570" w:rsidR="00ED62BF" w:rsidRDefault="00ED62BF" w:rsidP="00ED62BF">
      <w:pPr>
        <w:pStyle w:val="Default"/>
        <w:spacing w:after="120"/>
        <w:jc w:val="both"/>
        <w:rPr>
          <w:sz w:val="20"/>
          <w:szCs w:val="20"/>
        </w:rPr>
      </w:pPr>
      <w:r>
        <w:rPr>
          <w:sz w:val="20"/>
          <w:szCs w:val="20"/>
        </w:rPr>
        <w:t xml:space="preserve">En parallèle des actions internes qu’il met en en œuvre, le CNC souhaite impliquer ses différents partenaires, dont ses fournisseurs, dans la prise en compte de ces problématiques. Le CNC a ainsi choisie d’en faire une composante de sa politique d’achats responsables et de mobiliser ses fournisseurs sur ces enjeux. </w:t>
      </w:r>
    </w:p>
    <w:p w14:paraId="2C82BC68" w14:textId="2EED2801" w:rsidR="00A97460" w:rsidRDefault="00ED62BF" w:rsidP="009514B6">
      <w:pPr>
        <w:pStyle w:val="Default"/>
        <w:spacing w:after="120"/>
        <w:jc w:val="both"/>
      </w:pPr>
      <w:r>
        <w:rPr>
          <w:sz w:val="20"/>
          <w:szCs w:val="20"/>
        </w:rPr>
        <w:t>Dans ce cadre, le titulaire mettra en œuvre les dispositions figurant à l’article 14.6.2 du CCAP</w:t>
      </w:r>
      <w:r w:rsidR="00A97460">
        <w:rPr>
          <w:sz w:val="20"/>
          <w:szCs w:val="20"/>
        </w:rPr>
        <w:t>.</w:t>
      </w:r>
    </w:p>
    <w:p w14:paraId="232E2B40" w14:textId="77777777" w:rsidR="00ED62BF" w:rsidRPr="00ED62BF" w:rsidRDefault="00ED62BF" w:rsidP="00ED62BF">
      <w:pPr>
        <w:pStyle w:val="Titre3"/>
        <w:ind w:left="567"/>
      </w:pPr>
      <w:bookmarkStart w:id="190" w:name="_Toc194502972"/>
      <w:r w:rsidRPr="00ED62BF">
        <w:lastRenderedPageBreak/>
        <w:t>Obligations du titulaire</w:t>
      </w:r>
      <w:bookmarkEnd w:id="190"/>
      <w:r w:rsidRPr="00ED62BF">
        <w:t xml:space="preserve"> </w:t>
      </w:r>
    </w:p>
    <w:p w14:paraId="3D3DFD95" w14:textId="77777777" w:rsidR="00ED62BF" w:rsidRDefault="00ED62BF" w:rsidP="00ED62BF">
      <w:pPr>
        <w:pStyle w:val="Default"/>
        <w:spacing w:after="120"/>
        <w:jc w:val="both"/>
        <w:rPr>
          <w:sz w:val="20"/>
          <w:szCs w:val="20"/>
        </w:rPr>
      </w:pPr>
      <w:r>
        <w:rPr>
          <w:sz w:val="20"/>
          <w:szCs w:val="20"/>
        </w:rPr>
        <w:t xml:space="preserve">Si le titulaire n’a pas remis le questionnaire « Egalité &amp; Diversité », fourni en annexe, lors du dépôt de son offre, il renseigne le questionnaire et le transmet au CNC par courriel, dans un délai de 15 jours suivants la date de notification du marché, aux coordonnées ci-dessous, ou à toutes autres coordonnées communiquées au titulaire par le CNC : </w:t>
      </w:r>
    </w:p>
    <w:p w14:paraId="0E3613F9" w14:textId="2999EAA3" w:rsidR="00ED62BF" w:rsidRPr="00ED62BF" w:rsidRDefault="00EA0422" w:rsidP="00ED62BF">
      <w:pPr>
        <w:pStyle w:val="Default"/>
        <w:spacing w:after="120"/>
        <w:jc w:val="center"/>
        <w:rPr>
          <w:sz w:val="20"/>
          <w:szCs w:val="20"/>
        </w:rPr>
      </w:pPr>
      <w:hyperlink r:id="rId10" w:history="1">
        <w:r w:rsidR="00ED62BF" w:rsidRPr="00465ADB">
          <w:rPr>
            <w:rStyle w:val="Lienhypertexte"/>
            <w:sz w:val="20"/>
            <w:szCs w:val="20"/>
          </w:rPr>
          <w:t>desproegalitediversite@cnc.fr</w:t>
        </w:r>
      </w:hyperlink>
    </w:p>
    <w:p w14:paraId="4BA8FEF0" w14:textId="77777777" w:rsidR="00ED62BF" w:rsidRDefault="00ED62BF" w:rsidP="00ED62BF">
      <w:pPr>
        <w:pStyle w:val="Default"/>
        <w:spacing w:after="120"/>
        <w:jc w:val="both"/>
        <w:rPr>
          <w:sz w:val="20"/>
          <w:szCs w:val="20"/>
        </w:rPr>
      </w:pPr>
      <w:r>
        <w:rPr>
          <w:sz w:val="20"/>
          <w:szCs w:val="20"/>
        </w:rPr>
        <w:t xml:space="preserve">Dans une démarche d'amélioration et de progrès, le titulaire s'engage à actualiser ce questionnaire et le transmettre au CNC dans un délai de 15 jours suivant la date de notification du marché, puis chaque année, dans un délai de 15 jours suivant la date anniversaire de la notification. </w:t>
      </w:r>
    </w:p>
    <w:p w14:paraId="7133B801" w14:textId="6B9484CD" w:rsidR="00ED62BF" w:rsidRDefault="00ED62BF" w:rsidP="009B3C42">
      <w:pPr>
        <w:pStyle w:val="Default"/>
        <w:spacing w:after="120"/>
        <w:jc w:val="both"/>
        <w:rPr>
          <w:sz w:val="20"/>
          <w:szCs w:val="20"/>
        </w:rPr>
      </w:pPr>
      <w:r>
        <w:rPr>
          <w:sz w:val="20"/>
          <w:szCs w:val="20"/>
        </w:rPr>
        <w:t>Le CNC pourra comparer la situation décrite à celle présentée initialement. Sur demande, les résultats pourront être adressés au titulaire.</w:t>
      </w:r>
    </w:p>
    <w:p w14:paraId="679B3D07" w14:textId="77777777" w:rsidR="001C2C8A" w:rsidRPr="00F65A41" w:rsidRDefault="001C2C8A" w:rsidP="00F65A41">
      <w:pPr>
        <w:pStyle w:val="Titre1"/>
      </w:pPr>
      <w:bookmarkStart w:id="191" w:name="_Toc448150250"/>
      <w:bookmarkStart w:id="192" w:name="_Toc455510342"/>
      <w:bookmarkStart w:id="193" w:name="_Toc194502973"/>
      <w:r w:rsidRPr="00F65A41">
        <w:t>DIFFERENDS ET LITIGES</w:t>
      </w:r>
      <w:bookmarkEnd w:id="191"/>
      <w:bookmarkEnd w:id="192"/>
      <w:bookmarkEnd w:id="193"/>
    </w:p>
    <w:p w14:paraId="4981135A" w14:textId="77777777" w:rsidR="00F14990" w:rsidRDefault="00896E80" w:rsidP="00AB5D95">
      <w:r>
        <w:t xml:space="preserve">En cas de litige, la loi française est seule applicable. </w:t>
      </w:r>
      <w:r w:rsidR="00AB5D95">
        <w:t xml:space="preserve">Pour tout différend qui s’élèverait entre les parties et </w:t>
      </w:r>
      <w:r w:rsidR="00AB5D95" w:rsidRPr="00853842">
        <w:t>s’il ne peut être obtenu un accord amiable, la juridiction compétente est le Tribunal Administratif de Paris.</w:t>
      </w:r>
    </w:p>
    <w:p w14:paraId="77D04D6B" w14:textId="0E35FD48" w:rsidR="001C2C8A" w:rsidRPr="007F1431" w:rsidRDefault="001C2C8A" w:rsidP="00F65A41">
      <w:pPr>
        <w:pStyle w:val="Titre1"/>
      </w:pPr>
      <w:bookmarkStart w:id="194" w:name="_Toc448150251"/>
      <w:bookmarkStart w:id="195" w:name="_Toc455510343"/>
      <w:bookmarkStart w:id="196" w:name="_Toc194502974"/>
      <w:r w:rsidRPr="007F1431">
        <w:t xml:space="preserve">DEROGATIONS AU </w:t>
      </w:r>
      <w:bookmarkEnd w:id="194"/>
      <w:bookmarkEnd w:id="195"/>
      <w:r w:rsidR="00450EF3" w:rsidRPr="007F1431">
        <w:t>CCAG-</w:t>
      </w:r>
      <w:r w:rsidR="002C6DD6" w:rsidRPr="007F1431">
        <w:t>PI</w:t>
      </w:r>
      <w:bookmarkEnd w:id="196"/>
    </w:p>
    <w:tbl>
      <w:tblPr>
        <w:tblStyle w:val="Grilledutableau"/>
        <w:tblW w:w="5000" w:type="pct"/>
        <w:tblLook w:val="04A0" w:firstRow="1" w:lastRow="0" w:firstColumn="1" w:lastColumn="0" w:noHBand="0" w:noVBand="1"/>
      </w:tblPr>
      <w:tblGrid>
        <w:gridCol w:w="4377"/>
        <w:gridCol w:w="4686"/>
      </w:tblGrid>
      <w:tr w:rsidR="00CA097E" w14:paraId="3C74A201" w14:textId="77777777" w:rsidTr="00811F8A">
        <w:trPr>
          <w:trHeight w:val="405"/>
        </w:trPr>
        <w:tc>
          <w:tcPr>
            <w:tcW w:w="2415" w:type="pct"/>
            <w:shd w:val="clear" w:color="auto" w:fill="A6A6A6" w:themeFill="background1" w:themeFillShade="A6"/>
            <w:vAlign w:val="center"/>
          </w:tcPr>
          <w:p w14:paraId="0D36E707" w14:textId="1C00E95C" w:rsidR="00CA097E" w:rsidRPr="00785F16" w:rsidRDefault="00CA097E" w:rsidP="00811F8A">
            <w:pPr>
              <w:jc w:val="center"/>
              <w:rPr>
                <w:b/>
              </w:rPr>
            </w:pPr>
            <w:r w:rsidRPr="00785F16">
              <w:rPr>
                <w:b/>
              </w:rPr>
              <w:t>Article du présent CC</w:t>
            </w:r>
            <w:r w:rsidR="00A97460">
              <w:rPr>
                <w:b/>
              </w:rPr>
              <w:t>A</w:t>
            </w:r>
            <w:r w:rsidRPr="00785F16">
              <w:rPr>
                <w:b/>
              </w:rPr>
              <w:t>P</w:t>
            </w:r>
          </w:p>
        </w:tc>
        <w:tc>
          <w:tcPr>
            <w:tcW w:w="2585" w:type="pct"/>
            <w:shd w:val="clear" w:color="auto" w:fill="A6A6A6" w:themeFill="background1" w:themeFillShade="A6"/>
            <w:vAlign w:val="center"/>
          </w:tcPr>
          <w:p w14:paraId="0E49B36A" w14:textId="6C378242" w:rsidR="00CA097E" w:rsidRPr="00785F16" w:rsidRDefault="00CA097E" w:rsidP="00811F8A">
            <w:pPr>
              <w:jc w:val="center"/>
              <w:rPr>
                <w:b/>
              </w:rPr>
            </w:pPr>
            <w:r w:rsidRPr="00785F16">
              <w:rPr>
                <w:b/>
              </w:rPr>
              <w:t xml:space="preserve">Article auquel il est fait dérogation dans le </w:t>
            </w:r>
            <w:r w:rsidR="00F00B9C">
              <w:rPr>
                <w:b/>
              </w:rPr>
              <w:t>CCAG-PI</w:t>
            </w:r>
            <w:r w:rsidR="00450EF3">
              <w:rPr>
                <w:b/>
              </w:rPr>
              <w:t xml:space="preserve"> </w:t>
            </w:r>
          </w:p>
        </w:tc>
      </w:tr>
      <w:tr w:rsidR="00CA097E" w14:paraId="2FC62A1C" w14:textId="77777777" w:rsidTr="00C55737">
        <w:trPr>
          <w:trHeight w:val="340"/>
        </w:trPr>
        <w:tc>
          <w:tcPr>
            <w:tcW w:w="2415" w:type="pct"/>
            <w:vAlign w:val="center"/>
          </w:tcPr>
          <w:p w14:paraId="6177D88D" w14:textId="77777777" w:rsidR="00CA097E" w:rsidRPr="006C4FC7" w:rsidRDefault="00811F8A" w:rsidP="006C4FC7">
            <w:pPr>
              <w:jc w:val="center"/>
            </w:pPr>
            <w:r>
              <w:t>4</w:t>
            </w:r>
            <w:r w:rsidR="006C4FC7" w:rsidRPr="006C4FC7">
              <w:t xml:space="preserve"> documents contractuels</w:t>
            </w:r>
          </w:p>
        </w:tc>
        <w:tc>
          <w:tcPr>
            <w:tcW w:w="2585" w:type="pct"/>
            <w:vAlign w:val="center"/>
          </w:tcPr>
          <w:p w14:paraId="4DBB9168" w14:textId="77777777" w:rsidR="00CA097E" w:rsidRPr="006C4FC7" w:rsidRDefault="00F9675E" w:rsidP="00CA097E">
            <w:pPr>
              <w:jc w:val="center"/>
            </w:pPr>
            <w:r w:rsidRPr="006C4FC7">
              <w:t>4.1</w:t>
            </w:r>
            <w:r w:rsidR="0073140E" w:rsidRPr="006C4FC7">
              <w:t xml:space="preserve"> – Ordre de priorité</w:t>
            </w:r>
          </w:p>
        </w:tc>
      </w:tr>
      <w:tr w:rsidR="00EA0422" w14:paraId="62A5A6BF" w14:textId="77777777" w:rsidTr="00C55737">
        <w:trPr>
          <w:trHeight w:val="340"/>
        </w:trPr>
        <w:tc>
          <w:tcPr>
            <w:tcW w:w="2415" w:type="pct"/>
            <w:vAlign w:val="center"/>
          </w:tcPr>
          <w:p w14:paraId="688A3F6A" w14:textId="453440A3" w:rsidR="00EA0422" w:rsidRDefault="00EA0422" w:rsidP="00EA0422">
            <w:pPr>
              <w:jc w:val="center"/>
            </w:pPr>
            <w:r>
              <w:t xml:space="preserve">4.6 </w:t>
            </w:r>
            <w:r w:rsidRPr="00F65A41">
              <w:t>Formes des communications</w:t>
            </w:r>
          </w:p>
        </w:tc>
        <w:tc>
          <w:tcPr>
            <w:tcW w:w="2585" w:type="pct"/>
            <w:vAlign w:val="center"/>
          </w:tcPr>
          <w:p w14:paraId="1AAFBB00" w14:textId="7CB9DA9E" w:rsidR="00EA0422" w:rsidRPr="006C4FC7" w:rsidRDefault="00EA0422" w:rsidP="00CA097E">
            <w:pPr>
              <w:jc w:val="center"/>
            </w:pPr>
            <w:r>
              <w:t xml:space="preserve">3.1.2 </w:t>
            </w:r>
          </w:p>
        </w:tc>
      </w:tr>
      <w:tr w:rsidR="0095654C" w14:paraId="681D6734" w14:textId="77777777" w:rsidTr="00C55737">
        <w:trPr>
          <w:trHeight w:val="340"/>
        </w:trPr>
        <w:tc>
          <w:tcPr>
            <w:tcW w:w="2415" w:type="pct"/>
            <w:vAlign w:val="center"/>
          </w:tcPr>
          <w:p w14:paraId="604A3A27" w14:textId="77777777" w:rsidR="0095654C" w:rsidRPr="006C4FC7" w:rsidRDefault="00811F8A" w:rsidP="0095654C">
            <w:pPr>
              <w:jc w:val="center"/>
            </w:pPr>
            <w:r>
              <w:t>8</w:t>
            </w:r>
            <w:r w:rsidR="00B510C2">
              <w:t>.1</w:t>
            </w:r>
            <w:r w:rsidR="0095654C">
              <w:t xml:space="preserve"> Formes </w:t>
            </w:r>
            <w:r w:rsidR="0095654C" w:rsidRPr="006C4FC7">
              <w:t>des prix</w:t>
            </w:r>
          </w:p>
        </w:tc>
        <w:tc>
          <w:tcPr>
            <w:tcW w:w="2585" w:type="pct"/>
            <w:vAlign w:val="center"/>
          </w:tcPr>
          <w:p w14:paraId="1AA5DD09" w14:textId="77777777" w:rsidR="0095654C" w:rsidRPr="006C4FC7" w:rsidRDefault="0095654C" w:rsidP="00CA097E">
            <w:pPr>
              <w:jc w:val="center"/>
            </w:pPr>
            <w:r w:rsidRPr="006C4FC7">
              <w:t>10.1</w:t>
            </w:r>
            <w:r>
              <w:t>.1</w:t>
            </w:r>
            <w:r w:rsidRPr="006C4FC7">
              <w:t xml:space="preserve"> – Règles générales</w:t>
            </w:r>
          </w:p>
        </w:tc>
      </w:tr>
      <w:tr w:rsidR="00DC175A" w14:paraId="6A9F1F93" w14:textId="77777777" w:rsidTr="00C55737">
        <w:trPr>
          <w:trHeight w:val="340"/>
        </w:trPr>
        <w:tc>
          <w:tcPr>
            <w:tcW w:w="2415" w:type="pct"/>
            <w:vAlign w:val="center"/>
          </w:tcPr>
          <w:p w14:paraId="4B0D13ED" w14:textId="77777777" w:rsidR="00DC175A" w:rsidRPr="006C4FC7" w:rsidRDefault="00811F8A" w:rsidP="00CA097E">
            <w:pPr>
              <w:jc w:val="center"/>
            </w:pPr>
            <w:r>
              <w:t>8</w:t>
            </w:r>
            <w:r w:rsidR="0095654C">
              <w:t>.2</w:t>
            </w:r>
            <w:r w:rsidR="00A92C06" w:rsidRPr="006C4FC7">
              <w:t xml:space="preserve"> Contenu des prix</w:t>
            </w:r>
          </w:p>
        </w:tc>
        <w:tc>
          <w:tcPr>
            <w:tcW w:w="2585" w:type="pct"/>
            <w:vAlign w:val="center"/>
          </w:tcPr>
          <w:p w14:paraId="4FC2435D" w14:textId="77777777" w:rsidR="00DC175A" w:rsidRPr="006C4FC7" w:rsidRDefault="00DC175A" w:rsidP="00CA097E">
            <w:pPr>
              <w:jc w:val="center"/>
            </w:pPr>
            <w:r w:rsidRPr="006C4FC7">
              <w:t>10.1</w:t>
            </w:r>
            <w:r w:rsidR="0095654C">
              <w:t>.3</w:t>
            </w:r>
            <w:r w:rsidRPr="006C4FC7">
              <w:t xml:space="preserve"> – Règles générales</w:t>
            </w:r>
          </w:p>
        </w:tc>
      </w:tr>
      <w:tr w:rsidR="00DC175A" w14:paraId="72797BF5" w14:textId="77777777" w:rsidTr="00C55737">
        <w:trPr>
          <w:trHeight w:val="340"/>
        </w:trPr>
        <w:tc>
          <w:tcPr>
            <w:tcW w:w="2415" w:type="pct"/>
            <w:vAlign w:val="center"/>
          </w:tcPr>
          <w:p w14:paraId="758B2D9B" w14:textId="77777777" w:rsidR="00DC175A" w:rsidRPr="006C4FC7" w:rsidRDefault="0095654C" w:rsidP="00811F8A">
            <w:pPr>
              <w:jc w:val="center"/>
            </w:pPr>
            <w:r>
              <w:t>1</w:t>
            </w:r>
            <w:r w:rsidR="00811F8A">
              <w:t>0</w:t>
            </w:r>
            <w:r w:rsidR="00A92C06" w:rsidRPr="006C4FC7">
              <w:t xml:space="preserve"> Pénalités</w:t>
            </w:r>
          </w:p>
        </w:tc>
        <w:tc>
          <w:tcPr>
            <w:tcW w:w="2585" w:type="pct"/>
            <w:vAlign w:val="center"/>
          </w:tcPr>
          <w:p w14:paraId="77618007" w14:textId="77777777" w:rsidR="00DC175A" w:rsidRPr="006C4FC7" w:rsidRDefault="00DC175A" w:rsidP="00CA097E">
            <w:pPr>
              <w:jc w:val="center"/>
            </w:pPr>
            <w:r w:rsidRPr="006C4FC7">
              <w:t>14 – Pénalités pour retard</w:t>
            </w:r>
          </w:p>
        </w:tc>
      </w:tr>
    </w:tbl>
    <w:p w14:paraId="39956A1A" w14:textId="77777777" w:rsidR="002570EF" w:rsidRPr="00E72AFD" w:rsidRDefault="002570EF">
      <w:pPr>
        <w:pStyle w:val="Default"/>
        <w:jc w:val="both"/>
        <w:rPr>
          <w:color w:val="auto"/>
          <w:sz w:val="20"/>
          <w:szCs w:val="20"/>
        </w:rPr>
      </w:pPr>
    </w:p>
    <w:sectPr w:rsidR="002570EF" w:rsidRPr="00E72AFD" w:rsidSect="002D0674">
      <w:footerReference w:type="default" r:id="rId11"/>
      <w:footerReference w:type="first" r:id="rId12"/>
      <w:pgSz w:w="11907" w:h="16840" w:code="9"/>
      <w:pgMar w:top="1417" w:right="1417" w:bottom="1417" w:left="1417" w:header="680" w:footer="794"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375EB" w14:textId="77777777" w:rsidR="00AD6D1E" w:rsidRDefault="00AD6D1E">
      <w:r>
        <w:separator/>
      </w:r>
    </w:p>
  </w:endnote>
  <w:endnote w:type="continuationSeparator" w:id="0">
    <w:p w14:paraId="7C30C5A6" w14:textId="77777777" w:rsidR="00AD6D1E" w:rsidRDefault="00AD6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625653"/>
      <w:docPartObj>
        <w:docPartGallery w:val="Page Numbers (Bottom of Page)"/>
        <w:docPartUnique/>
      </w:docPartObj>
    </w:sdtPr>
    <w:sdtEndPr/>
    <w:sdtContent>
      <w:sdt>
        <w:sdtPr>
          <w:id w:val="860082579"/>
          <w:docPartObj>
            <w:docPartGallery w:val="Page Numbers (Top of Page)"/>
            <w:docPartUnique/>
          </w:docPartObj>
        </w:sdtPr>
        <w:sdtEndPr/>
        <w:sdtContent>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37"/>
              <w:gridCol w:w="4536"/>
            </w:tblGrid>
            <w:tr w:rsidR="00A57A89" w14:paraId="2F560EF7" w14:textId="77777777" w:rsidTr="00D6560D">
              <w:tc>
                <w:tcPr>
                  <w:tcW w:w="4606" w:type="dxa"/>
                  <w:shd w:val="clear" w:color="auto" w:fill="F2F2F2" w:themeFill="background1" w:themeFillShade="F2"/>
                  <w:vAlign w:val="center"/>
                </w:tcPr>
                <w:p w14:paraId="5C4ED1BD" w14:textId="0670520D" w:rsidR="00A57A89" w:rsidRDefault="00D779ED" w:rsidP="00D6560D">
                  <w:pPr>
                    <w:pStyle w:val="Pieddepage"/>
                    <w:spacing w:before="0"/>
                    <w:jc w:val="left"/>
                  </w:pPr>
                  <w:r>
                    <w:rPr>
                      <w:b/>
                      <w:bCs/>
                      <w:sz w:val="16"/>
                      <w:szCs w:val="16"/>
                      <w:shd w:val="pct5" w:color="auto" w:fill="FFFFFF"/>
                    </w:rPr>
                    <w:t xml:space="preserve">Marché public n° </w:t>
                  </w:r>
                  <w:r w:rsidR="0060121C">
                    <w:rPr>
                      <w:b/>
                      <w:bCs/>
                      <w:sz w:val="16"/>
                      <w:szCs w:val="16"/>
                      <w:shd w:val="pct5" w:color="auto" w:fill="FFFFFF"/>
                    </w:rPr>
                    <w:t>2025008</w:t>
                  </w:r>
                  <w:r w:rsidR="0060121C" w:rsidRPr="00E42729">
                    <w:rPr>
                      <w:b/>
                      <w:bCs/>
                      <w:sz w:val="16"/>
                      <w:szCs w:val="16"/>
                      <w:shd w:val="pct5" w:color="auto" w:fill="FFFFFF"/>
                    </w:rPr>
                    <w:t xml:space="preserve"> </w:t>
                  </w:r>
                  <w:r w:rsidRPr="00E42729">
                    <w:rPr>
                      <w:b/>
                      <w:bCs/>
                      <w:sz w:val="16"/>
                      <w:szCs w:val="16"/>
                      <w:shd w:val="pct5" w:color="auto" w:fill="FFFFFF"/>
                    </w:rPr>
                    <w:t>- CC</w:t>
                  </w:r>
                  <w:r>
                    <w:rPr>
                      <w:b/>
                      <w:bCs/>
                      <w:sz w:val="16"/>
                      <w:szCs w:val="16"/>
                      <w:shd w:val="pct5" w:color="auto" w:fill="FFFFFF"/>
                    </w:rPr>
                    <w:t>A</w:t>
                  </w:r>
                  <w:r w:rsidRPr="00E42729">
                    <w:rPr>
                      <w:b/>
                      <w:bCs/>
                      <w:sz w:val="16"/>
                      <w:szCs w:val="16"/>
                      <w:shd w:val="pct5" w:color="auto" w:fill="FFFFFF"/>
                    </w:rPr>
                    <w:t>P</w:t>
                  </w:r>
                </w:p>
              </w:tc>
              <w:tc>
                <w:tcPr>
                  <w:tcW w:w="4607" w:type="dxa"/>
                  <w:shd w:val="clear" w:color="auto" w:fill="F2F2F2" w:themeFill="background1" w:themeFillShade="F2"/>
                  <w:vAlign w:val="center"/>
                </w:tcPr>
                <w:p w14:paraId="56D11D18" w14:textId="77777777" w:rsidR="00A57A89" w:rsidRPr="00D6560D" w:rsidRDefault="00A57A89" w:rsidP="00D6560D">
                  <w:pPr>
                    <w:pStyle w:val="Pieddepage"/>
                    <w:spacing w:after="0"/>
                    <w:jc w:val="right"/>
                    <w:rPr>
                      <w:szCs w:val="20"/>
                    </w:rPr>
                  </w:pPr>
                  <w:r w:rsidRPr="00D6560D">
                    <w:rPr>
                      <w:szCs w:val="20"/>
                    </w:rPr>
                    <w:t xml:space="preserve">Page </w:t>
                  </w:r>
                  <w:r w:rsidRPr="00D6560D">
                    <w:rPr>
                      <w:b/>
                      <w:bCs/>
                      <w:szCs w:val="20"/>
                    </w:rPr>
                    <w:fldChar w:fldCharType="begin"/>
                  </w:r>
                  <w:r w:rsidRPr="00D6560D">
                    <w:rPr>
                      <w:b/>
                      <w:bCs/>
                      <w:szCs w:val="20"/>
                    </w:rPr>
                    <w:instrText>PAGE</w:instrText>
                  </w:r>
                  <w:r w:rsidRPr="00D6560D">
                    <w:rPr>
                      <w:b/>
                      <w:bCs/>
                      <w:szCs w:val="20"/>
                    </w:rPr>
                    <w:fldChar w:fldCharType="separate"/>
                  </w:r>
                  <w:r>
                    <w:rPr>
                      <w:b/>
                      <w:bCs/>
                      <w:noProof/>
                      <w:szCs w:val="20"/>
                    </w:rPr>
                    <w:t>10</w:t>
                  </w:r>
                  <w:r w:rsidRPr="00D6560D">
                    <w:rPr>
                      <w:b/>
                      <w:bCs/>
                      <w:szCs w:val="20"/>
                    </w:rPr>
                    <w:fldChar w:fldCharType="end"/>
                  </w:r>
                  <w:r w:rsidRPr="00D6560D">
                    <w:rPr>
                      <w:szCs w:val="20"/>
                    </w:rPr>
                    <w:t xml:space="preserve"> sur </w:t>
                  </w:r>
                  <w:r w:rsidRPr="00D6560D">
                    <w:rPr>
                      <w:b/>
                      <w:bCs/>
                      <w:szCs w:val="20"/>
                    </w:rPr>
                    <w:fldChar w:fldCharType="begin"/>
                  </w:r>
                  <w:r w:rsidRPr="00D6560D">
                    <w:rPr>
                      <w:b/>
                      <w:bCs/>
                      <w:szCs w:val="20"/>
                    </w:rPr>
                    <w:instrText>NUMPAGES</w:instrText>
                  </w:r>
                  <w:r w:rsidRPr="00D6560D">
                    <w:rPr>
                      <w:b/>
                      <w:bCs/>
                      <w:szCs w:val="20"/>
                    </w:rPr>
                    <w:fldChar w:fldCharType="separate"/>
                  </w:r>
                  <w:r>
                    <w:rPr>
                      <w:b/>
                      <w:bCs/>
                      <w:noProof/>
                      <w:szCs w:val="20"/>
                    </w:rPr>
                    <w:t>11</w:t>
                  </w:r>
                  <w:r w:rsidRPr="00D6560D">
                    <w:rPr>
                      <w:b/>
                      <w:bCs/>
                      <w:szCs w:val="20"/>
                    </w:rPr>
                    <w:fldChar w:fldCharType="end"/>
                  </w:r>
                </w:p>
              </w:tc>
            </w:tr>
          </w:tbl>
          <w:p w14:paraId="1388ED21" w14:textId="77777777" w:rsidR="00A57A89" w:rsidRPr="00E42729" w:rsidRDefault="00EA0422" w:rsidP="00D6560D">
            <w:pPr>
              <w:pStyle w:val="Pieddepage"/>
              <w:spacing w:before="0"/>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1167217"/>
      <w:docPartObj>
        <w:docPartGallery w:val="Page Numbers (Bottom of Page)"/>
        <w:docPartUnique/>
      </w:docPartObj>
    </w:sdtPr>
    <w:sdtEndPr/>
    <w:sdtContent>
      <w:sdt>
        <w:sdtPr>
          <w:id w:val="-1769616900"/>
          <w:docPartObj>
            <w:docPartGallery w:val="Page Numbers (Top of Page)"/>
            <w:docPartUnique/>
          </w:docPartObj>
        </w:sdtPr>
        <w:sdtEndPr/>
        <w:sdtContent>
          <w:p w14:paraId="0358A7F6" w14:textId="74AAFA1E" w:rsidR="00D73E96" w:rsidRDefault="00D73E96">
            <w:pPr>
              <w:pStyle w:val="Pieddepage"/>
              <w:jc w:val="right"/>
            </w:pPr>
            <w:r>
              <w:t xml:space="preserve">Page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p w14:paraId="507501E9" w14:textId="07A5EBED" w:rsidR="00A57A89" w:rsidRDefault="00A57A8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D0109" w14:textId="77777777" w:rsidR="00AD6D1E" w:rsidRDefault="00AD6D1E">
      <w:r>
        <w:separator/>
      </w:r>
    </w:p>
  </w:footnote>
  <w:footnote w:type="continuationSeparator" w:id="0">
    <w:p w14:paraId="26CE7934" w14:textId="77777777" w:rsidR="00AD6D1E" w:rsidRDefault="00AD6D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0CED13A8"/>
    <w:multiLevelType w:val="hybridMultilevel"/>
    <w:tmpl w:val="9162DA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6F487D"/>
    <w:multiLevelType w:val="multilevel"/>
    <w:tmpl w:val="A6522858"/>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10" w15:restartNumberingAfterBreak="0">
    <w:nsid w:val="2A6D58E6"/>
    <w:multiLevelType w:val="singleLevel"/>
    <w:tmpl w:val="792AD9BA"/>
    <w:lvl w:ilvl="0">
      <w:start w:val="5"/>
      <w:numFmt w:val="bullet"/>
      <w:lvlText w:val="-"/>
      <w:lvlJc w:val="left"/>
      <w:pPr>
        <w:tabs>
          <w:tab w:val="num" w:pos="1215"/>
        </w:tabs>
        <w:ind w:left="1215" w:hanging="360"/>
      </w:pPr>
      <w:rPr>
        <w:rFonts w:ascii="Times New Roman" w:hAnsi="Times New Roman" w:hint="default"/>
      </w:rPr>
    </w:lvl>
  </w:abstractNum>
  <w:abstractNum w:abstractNumId="11"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1B5C4B"/>
    <w:multiLevelType w:val="multilevel"/>
    <w:tmpl w:val="6F0A56FE"/>
    <w:lvl w:ilvl="0">
      <w:start w:val="1"/>
      <w:numFmt w:val="decimal"/>
      <w:pStyle w:val="Titre1"/>
      <w:lvlText w:val="Article %1 - "/>
      <w:lvlJc w:val="left"/>
      <w:pPr>
        <w:tabs>
          <w:tab w:val="num" w:pos="1702"/>
        </w:tabs>
        <w:ind w:left="1135"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709"/>
        </w:tabs>
        <w:ind w:left="-1276" w:firstLine="0"/>
      </w:pPr>
      <w:rPr>
        <w:rFonts w:hint="default"/>
      </w:rPr>
    </w:lvl>
    <w:lvl w:ilvl="2">
      <w:start w:val="1"/>
      <w:numFmt w:val="decimal"/>
      <w:pStyle w:val="Titre3"/>
      <w:lvlText w:val="%1.%2.%3"/>
      <w:lvlJc w:val="left"/>
      <w:pPr>
        <w:tabs>
          <w:tab w:val="num" w:pos="-425"/>
        </w:tabs>
        <w:ind w:left="-992" w:firstLine="0"/>
      </w:pPr>
      <w:rPr>
        <w:rFonts w:hint="default"/>
      </w:rPr>
    </w:lvl>
    <w:lvl w:ilvl="3">
      <w:start w:val="1"/>
      <w:numFmt w:val="decimal"/>
      <w:pStyle w:val="Titre4"/>
      <w:lvlText w:val="%1.%2.%3.%4"/>
      <w:lvlJc w:val="left"/>
      <w:pPr>
        <w:tabs>
          <w:tab w:val="num" w:pos="-283"/>
        </w:tabs>
        <w:ind w:left="-850" w:firstLine="0"/>
      </w:pPr>
      <w:rPr>
        <w:rFonts w:hint="default"/>
      </w:rPr>
    </w:lvl>
    <w:lvl w:ilvl="4">
      <w:start w:val="1"/>
      <w:numFmt w:val="decimal"/>
      <w:lvlText w:val="%1.%2.%3.%4.%5"/>
      <w:lvlJc w:val="left"/>
      <w:pPr>
        <w:tabs>
          <w:tab w:val="num" w:pos="1"/>
        </w:tabs>
        <w:ind w:left="-566" w:firstLine="0"/>
      </w:pPr>
      <w:rPr>
        <w:rFonts w:hint="default"/>
      </w:rPr>
    </w:lvl>
    <w:lvl w:ilvl="5">
      <w:start w:val="1"/>
      <w:numFmt w:val="decimal"/>
      <w:lvlText w:val="%1.%2.%3.%4.%5.%6"/>
      <w:lvlJc w:val="left"/>
      <w:pPr>
        <w:tabs>
          <w:tab w:val="num" w:pos="285"/>
        </w:tabs>
        <w:ind w:left="-282" w:firstLine="0"/>
      </w:pPr>
      <w:rPr>
        <w:rFonts w:hint="default"/>
      </w:rPr>
    </w:lvl>
    <w:lvl w:ilvl="6">
      <w:start w:val="1"/>
      <w:numFmt w:val="decimal"/>
      <w:lvlText w:val="%1.%2.%3.%4.%5.%6.%7"/>
      <w:lvlJc w:val="left"/>
      <w:pPr>
        <w:tabs>
          <w:tab w:val="num" w:pos="569"/>
        </w:tabs>
        <w:ind w:left="2" w:firstLine="0"/>
      </w:pPr>
      <w:rPr>
        <w:rFonts w:hint="default"/>
      </w:rPr>
    </w:lvl>
    <w:lvl w:ilvl="7">
      <w:start w:val="1"/>
      <w:numFmt w:val="decimal"/>
      <w:lvlText w:val="%1.%2.%3.%4.%5.%6.%7.%8"/>
      <w:lvlJc w:val="left"/>
      <w:pPr>
        <w:tabs>
          <w:tab w:val="num" w:pos="853"/>
        </w:tabs>
        <w:ind w:left="286" w:firstLine="0"/>
      </w:pPr>
      <w:rPr>
        <w:rFonts w:hint="default"/>
      </w:rPr>
    </w:lvl>
    <w:lvl w:ilvl="8">
      <w:start w:val="1"/>
      <w:numFmt w:val="decimal"/>
      <w:lvlText w:val="%1.%2.%3.%4.%5.%6.%7.%8.%9"/>
      <w:lvlJc w:val="left"/>
      <w:pPr>
        <w:tabs>
          <w:tab w:val="num" w:pos="1137"/>
        </w:tabs>
        <w:ind w:left="570" w:firstLine="0"/>
      </w:pPr>
      <w:rPr>
        <w:rFonts w:hint="default"/>
      </w:rPr>
    </w:lvl>
  </w:abstractNum>
  <w:abstractNum w:abstractNumId="13" w15:restartNumberingAfterBreak="0">
    <w:nsid w:val="38F71D91"/>
    <w:multiLevelType w:val="hybridMultilevel"/>
    <w:tmpl w:val="BE7AE578"/>
    <w:lvl w:ilvl="0" w:tplc="3C8C3FF4">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F38494EE">
      <w:start w:val="1"/>
      <w:numFmt w:val="bullet"/>
      <w:lvlText w:val=""/>
      <w:lvlJc w:val="left"/>
      <w:pPr>
        <w:ind w:left="2160" w:hanging="360"/>
      </w:pPr>
      <w:rPr>
        <w:rFonts w:ascii="Wingdings" w:eastAsia="Times New Roman" w:hAnsi="Wingdings"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00116FC"/>
    <w:multiLevelType w:val="hybridMultilevel"/>
    <w:tmpl w:val="0448AF04"/>
    <w:lvl w:ilvl="0" w:tplc="040C0001">
      <w:start w:val="1"/>
      <w:numFmt w:val="bullet"/>
      <w:lvlText w:val=""/>
      <w:lvlJc w:val="left"/>
      <w:pPr>
        <w:ind w:left="1778" w:hanging="360"/>
      </w:pPr>
      <w:rPr>
        <w:rFonts w:ascii="Symbol" w:hAnsi="Symbol" w:hint="default"/>
      </w:rPr>
    </w:lvl>
    <w:lvl w:ilvl="1" w:tplc="FFFFFFFF" w:tentative="1">
      <w:start w:val="1"/>
      <w:numFmt w:val="bullet"/>
      <w:lvlText w:val="o"/>
      <w:lvlJc w:val="left"/>
      <w:pPr>
        <w:ind w:left="2498" w:hanging="360"/>
      </w:pPr>
      <w:rPr>
        <w:rFonts w:ascii="Courier New" w:hAnsi="Courier New" w:cs="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cs="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cs="Courier New" w:hint="default"/>
      </w:rPr>
    </w:lvl>
    <w:lvl w:ilvl="8" w:tplc="FFFFFFFF" w:tentative="1">
      <w:start w:val="1"/>
      <w:numFmt w:val="bullet"/>
      <w:lvlText w:val=""/>
      <w:lvlJc w:val="left"/>
      <w:pPr>
        <w:ind w:left="7538" w:hanging="360"/>
      </w:pPr>
      <w:rPr>
        <w:rFonts w:ascii="Wingdings" w:hAnsi="Wingdings" w:hint="default"/>
      </w:rPr>
    </w:lvl>
  </w:abstractNum>
  <w:abstractNum w:abstractNumId="15" w15:restartNumberingAfterBreak="0">
    <w:nsid w:val="4F9B39C0"/>
    <w:multiLevelType w:val="hybridMultilevel"/>
    <w:tmpl w:val="7D92E608"/>
    <w:lvl w:ilvl="0" w:tplc="F6688486">
      <w:start w:val="29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7742CFD"/>
    <w:multiLevelType w:val="hybridMultilevel"/>
    <w:tmpl w:val="F96C6E78"/>
    <w:lvl w:ilvl="0" w:tplc="FFFFFFFF">
      <w:start w:val="167"/>
      <w:numFmt w:val="bullet"/>
      <w:lvlText w:val="-"/>
      <w:lvlJc w:val="left"/>
      <w:pPr>
        <w:ind w:left="720" w:hanging="360"/>
      </w:pPr>
      <w:rPr>
        <w:rFonts w:ascii="Verdana" w:hAnsi="Verdan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1539394704">
    <w:abstractNumId w:val="0"/>
  </w:num>
  <w:num w:numId="2" w16cid:durableId="1665862846">
    <w:abstractNumId w:val="11"/>
  </w:num>
  <w:num w:numId="3" w16cid:durableId="2044402252">
    <w:abstractNumId w:val="17"/>
  </w:num>
  <w:num w:numId="4" w16cid:durableId="475033690">
    <w:abstractNumId w:val="12"/>
  </w:num>
  <w:num w:numId="5" w16cid:durableId="1279992044">
    <w:abstractNumId w:val="9"/>
  </w:num>
  <w:num w:numId="6" w16cid:durableId="1883051836">
    <w:abstractNumId w:val="10"/>
  </w:num>
  <w:num w:numId="7" w16cid:durableId="150099086">
    <w:abstractNumId w:val="15"/>
  </w:num>
  <w:num w:numId="8" w16cid:durableId="1675451735">
    <w:abstractNumId w:val="8"/>
  </w:num>
  <w:num w:numId="9" w16cid:durableId="1726296573">
    <w:abstractNumId w:val="14"/>
  </w:num>
  <w:num w:numId="10" w16cid:durableId="1023170628">
    <w:abstractNumId w:val="13"/>
  </w:num>
  <w:num w:numId="11" w16cid:durableId="69734812">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3071"/>
    <w:rsid w:val="00006583"/>
    <w:rsid w:val="000106DF"/>
    <w:rsid w:val="00011A4C"/>
    <w:rsid w:val="000121C7"/>
    <w:rsid w:val="000124A1"/>
    <w:rsid w:val="000149B9"/>
    <w:rsid w:val="00014E9C"/>
    <w:rsid w:val="000209F9"/>
    <w:rsid w:val="00021ECD"/>
    <w:rsid w:val="000233EB"/>
    <w:rsid w:val="00023A6A"/>
    <w:rsid w:val="0002478A"/>
    <w:rsid w:val="000250B3"/>
    <w:rsid w:val="0002515B"/>
    <w:rsid w:val="00025F88"/>
    <w:rsid w:val="000300BC"/>
    <w:rsid w:val="00033052"/>
    <w:rsid w:val="00033EAF"/>
    <w:rsid w:val="0003441E"/>
    <w:rsid w:val="00037B7C"/>
    <w:rsid w:val="00040DDB"/>
    <w:rsid w:val="00041781"/>
    <w:rsid w:val="00043A9B"/>
    <w:rsid w:val="0004486A"/>
    <w:rsid w:val="0004693B"/>
    <w:rsid w:val="000470B5"/>
    <w:rsid w:val="000504D4"/>
    <w:rsid w:val="0005403D"/>
    <w:rsid w:val="00055640"/>
    <w:rsid w:val="00061515"/>
    <w:rsid w:val="00061709"/>
    <w:rsid w:val="000630B6"/>
    <w:rsid w:val="00063D2F"/>
    <w:rsid w:val="0006518C"/>
    <w:rsid w:val="00065EAA"/>
    <w:rsid w:val="000665A6"/>
    <w:rsid w:val="00066698"/>
    <w:rsid w:val="00066747"/>
    <w:rsid w:val="00067332"/>
    <w:rsid w:val="000710E2"/>
    <w:rsid w:val="00071110"/>
    <w:rsid w:val="00072480"/>
    <w:rsid w:val="000748DD"/>
    <w:rsid w:val="00076B9E"/>
    <w:rsid w:val="00080A0E"/>
    <w:rsid w:val="00081DF4"/>
    <w:rsid w:val="0008225A"/>
    <w:rsid w:val="00083778"/>
    <w:rsid w:val="00084454"/>
    <w:rsid w:val="000863CC"/>
    <w:rsid w:val="00090CFA"/>
    <w:rsid w:val="00093231"/>
    <w:rsid w:val="000A05D0"/>
    <w:rsid w:val="000A33A3"/>
    <w:rsid w:val="000A3F0D"/>
    <w:rsid w:val="000A4ED4"/>
    <w:rsid w:val="000A7E72"/>
    <w:rsid w:val="000B0788"/>
    <w:rsid w:val="000B20ED"/>
    <w:rsid w:val="000B2389"/>
    <w:rsid w:val="000B2646"/>
    <w:rsid w:val="000B31A1"/>
    <w:rsid w:val="000B3363"/>
    <w:rsid w:val="000B539C"/>
    <w:rsid w:val="000B7563"/>
    <w:rsid w:val="000C1750"/>
    <w:rsid w:val="000C4506"/>
    <w:rsid w:val="000C5D6B"/>
    <w:rsid w:val="000C5F69"/>
    <w:rsid w:val="000C6444"/>
    <w:rsid w:val="000C67A2"/>
    <w:rsid w:val="000C6822"/>
    <w:rsid w:val="000C6986"/>
    <w:rsid w:val="000D0FC4"/>
    <w:rsid w:val="000D2D3A"/>
    <w:rsid w:val="000D32F1"/>
    <w:rsid w:val="000D3BE0"/>
    <w:rsid w:val="000D531C"/>
    <w:rsid w:val="000D7FE5"/>
    <w:rsid w:val="000E128A"/>
    <w:rsid w:val="000E32E6"/>
    <w:rsid w:val="000E40B6"/>
    <w:rsid w:val="000E4F30"/>
    <w:rsid w:val="000F30C3"/>
    <w:rsid w:val="000F3CD1"/>
    <w:rsid w:val="000F4BFB"/>
    <w:rsid w:val="00100244"/>
    <w:rsid w:val="00100E7B"/>
    <w:rsid w:val="00104E06"/>
    <w:rsid w:val="00106ACF"/>
    <w:rsid w:val="001101A3"/>
    <w:rsid w:val="001102F9"/>
    <w:rsid w:val="0011151A"/>
    <w:rsid w:val="00111946"/>
    <w:rsid w:val="00111BE5"/>
    <w:rsid w:val="00112280"/>
    <w:rsid w:val="00112583"/>
    <w:rsid w:val="00113025"/>
    <w:rsid w:val="00113BA4"/>
    <w:rsid w:val="00117F7B"/>
    <w:rsid w:val="00120D58"/>
    <w:rsid w:val="001217F9"/>
    <w:rsid w:val="001223D9"/>
    <w:rsid w:val="00124F46"/>
    <w:rsid w:val="00126484"/>
    <w:rsid w:val="0013017F"/>
    <w:rsid w:val="00130231"/>
    <w:rsid w:val="001317A8"/>
    <w:rsid w:val="0013273E"/>
    <w:rsid w:val="00132DD1"/>
    <w:rsid w:val="0013311F"/>
    <w:rsid w:val="00133838"/>
    <w:rsid w:val="00133C24"/>
    <w:rsid w:val="00134490"/>
    <w:rsid w:val="001349D4"/>
    <w:rsid w:val="0013507D"/>
    <w:rsid w:val="00137F21"/>
    <w:rsid w:val="00143C4E"/>
    <w:rsid w:val="00143D8F"/>
    <w:rsid w:val="00145BB2"/>
    <w:rsid w:val="00146290"/>
    <w:rsid w:val="00147947"/>
    <w:rsid w:val="00152B1B"/>
    <w:rsid w:val="001532B1"/>
    <w:rsid w:val="0015397C"/>
    <w:rsid w:val="0015453B"/>
    <w:rsid w:val="001557B4"/>
    <w:rsid w:val="00157D8B"/>
    <w:rsid w:val="0016160D"/>
    <w:rsid w:val="00162805"/>
    <w:rsid w:val="001632C8"/>
    <w:rsid w:val="0016615C"/>
    <w:rsid w:val="00167B7E"/>
    <w:rsid w:val="00170F28"/>
    <w:rsid w:val="001718F7"/>
    <w:rsid w:val="00171981"/>
    <w:rsid w:val="00171F53"/>
    <w:rsid w:val="001724B6"/>
    <w:rsid w:val="00172502"/>
    <w:rsid w:val="001726CB"/>
    <w:rsid w:val="00174504"/>
    <w:rsid w:val="001749F0"/>
    <w:rsid w:val="001768C6"/>
    <w:rsid w:val="0018450C"/>
    <w:rsid w:val="00185201"/>
    <w:rsid w:val="00186CDD"/>
    <w:rsid w:val="001871FD"/>
    <w:rsid w:val="00190970"/>
    <w:rsid w:val="00191453"/>
    <w:rsid w:val="00193084"/>
    <w:rsid w:val="001941AD"/>
    <w:rsid w:val="001A00F7"/>
    <w:rsid w:val="001A0562"/>
    <w:rsid w:val="001A09C4"/>
    <w:rsid w:val="001A276F"/>
    <w:rsid w:val="001A311F"/>
    <w:rsid w:val="001A3A84"/>
    <w:rsid w:val="001A4F2D"/>
    <w:rsid w:val="001B102A"/>
    <w:rsid w:val="001B19E4"/>
    <w:rsid w:val="001B556C"/>
    <w:rsid w:val="001C13F2"/>
    <w:rsid w:val="001C1C34"/>
    <w:rsid w:val="001C245E"/>
    <w:rsid w:val="001C2A8F"/>
    <w:rsid w:val="001C2C8A"/>
    <w:rsid w:val="001C2D54"/>
    <w:rsid w:val="001C3229"/>
    <w:rsid w:val="001C3EA1"/>
    <w:rsid w:val="001C7767"/>
    <w:rsid w:val="001D5797"/>
    <w:rsid w:val="001D6071"/>
    <w:rsid w:val="001D6527"/>
    <w:rsid w:val="001D6968"/>
    <w:rsid w:val="001E22AE"/>
    <w:rsid w:val="001E3072"/>
    <w:rsid w:val="001E5724"/>
    <w:rsid w:val="001F37D3"/>
    <w:rsid w:val="001F5EF9"/>
    <w:rsid w:val="001F6EEF"/>
    <w:rsid w:val="00201875"/>
    <w:rsid w:val="0020336A"/>
    <w:rsid w:val="0020419B"/>
    <w:rsid w:val="00204594"/>
    <w:rsid w:val="002047A2"/>
    <w:rsid w:val="002056BF"/>
    <w:rsid w:val="00210E00"/>
    <w:rsid w:val="00211B87"/>
    <w:rsid w:val="0021300C"/>
    <w:rsid w:val="00214538"/>
    <w:rsid w:val="00214E36"/>
    <w:rsid w:val="00216788"/>
    <w:rsid w:val="0021797E"/>
    <w:rsid w:val="002203E9"/>
    <w:rsid w:val="002219ED"/>
    <w:rsid w:val="002228DA"/>
    <w:rsid w:val="00223363"/>
    <w:rsid w:val="002235AB"/>
    <w:rsid w:val="00224E8F"/>
    <w:rsid w:val="00227D70"/>
    <w:rsid w:val="00231B1A"/>
    <w:rsid w:val="00231ED3"/>
    <w:rsid w:val="0023259F"/>
    <w:rsid w:val="00234539"/>
    <w:rsid w:val="00235217"/>
    <w:rsid w:val="0024021A"/>
    <w:rsid w:val="0024096D"/>
    <w:rsid w:val="002434A6"/>
    <w:rsid w:val="002465C9"/>
    <w:rsid w:val="002542AB"/>
    <w:rsid w:val="00255080"/>
    <w:rsid w:val="00256AF3"/>
    <w:rsid w:val="002570EF"/>
    <w:rsid w:val="0026278E"/>
    <w:rsid w:val="0026278F"/>
    <w:rsid w:val="00262DB2"/>
    <w:rsid w:val="00263ABE"/>
    <w:rsid w:val="002646C5"/>
    <w:rsid w:val="00265C70"/>
    <w:rsid w:val="00266A63"/>
    <w:rsid w:val="00267168"/>
    <w:rsid w:val="00267968"/>
    <w:rsid w:val="00271D05"/>
    <w:rsid w:val="00272FF9"/>
    <w:rsid w:val="002737C8"/>
    <w:rsid w:val="0027391F"/>
    <w:rsid w:val="00280410"/>
    <w:rsid w:val="002837B0"/>
    <w:rsid w:val="00286B77"/>
    <w:rsid w:val="00286D56"/>
    <w:rsid w:val="002902D0"/>
    <w:rsid w:val="00293B0E"/>
    <w:rsid w:val="00295A89"/>
    <w:rsid w:val="00296849"/>
    <w:rsid w:val="00296EFD"/>
    <w:rsid w:val="002A0B74"/>
    <w:rsid w:val="002A211C"/>
    <w:rsid w:val="002A23CE"/>
    <w:rsid w:val="002A3660"/>
    <w:rsid w:val="002A3BB7"/>
    <w:rsid w:val="002A55BE"/>
    <w:rsid w:val="002A5C86"/>
    <w:rsid w:val="002A6CFA"/>
    <w:rsid w:val="002B174A"/>
    <w:rsid w:val="002B2FC9"/>
    <w:rsid w:val="002B3076"/>
    <w:rsid w:val="002B4CBA"/>
    <w:rsid w:val="002C0908"/>
    <w:rsid w:val="002C3EAE"/>
    <w:rsid w:val="002C6DD6"/>
    <w:rsid w:val="002C7332"/>
    <w:rsid w:val="002C7D5E"/>
    <w:rsid w:val="002D02B3"/>
    <w:rsid w:val="002D0674"/>
    <w:rsid w:val="002D0845"/>
    <w:rsid w:val="002D0ACA"/>
    <w:rsid w:val="002D2BCD"/>
    <w:rsid w:val="002D3455"/>
    <w:rsid w:val="002D3AA8"/>
    <w:rsid w:val="002D4932"/>
    <w:rsid w:val="002D4AAC"/>
    <w:rsid w:val="002D5030"/>
    <w:rsid w:val="002D670B"/>
    <w:rsid w:val="002E0F11"/>
    <w:rsid w:val="002E101C"/>
    <w:rsid w:val="002E16FC"/>
    <w:rsid w:val="002E5F1A"/>
    <w:rsid w:val="002E6631"/>
    <w:rsid w:val="002E727E"/>
    <w:rsid w:val="002F4D34"/>
    <w:rsid w:val="002F6198"/>
    <w:rsid w:val="002F62C1"/>
    <w:rsid w:val="00301275"/>
    <w:rsid w:val="00301480"/>
    <w:rsid w:val="00302741"/>
    <w:rsid w:val="003031B7"/>
    <w:rsid w:val="00303698"/>
    <w:rsid w:val="00305757"/>
    <w:rsid w:val="00306D58"/>
    <w:rsid w:val="00307D1A"/>
    <w:rsid w:val="0031115E"/>
    <w:rsid w:val="00311D2F"/>
    <w:rsid w:val="00311E63"/>
    <w:rsid w:val="00312507"/>
    <w:rsid w:val="003159F2"/>
    <w:rsid w:val="003167A3"/>
    <w:rsid w:val="00317E14"/>
    <w:rsid w:val="00320CE0"/>
    <w:rsid w:val="00320E09"/>
    <w:rsid w:val="00321326"/>
    <w:rsid w:val="00322FEF"/>
    <w:rsid w:val="00323030"/>
    <w:rsid w:val="003251C0"/>
    <w:rsid w:val="00325ACC"/>
    <w:rsid w:val="00330BEC"/>
    <w:rsid w:val="00330ECE"/>
    <w:rsid w:val="003317CC"/>
    <w:rsid w:val="00331AB6"/>
    <w:rsid w:val="00333F84"/>
    <w:rsid w:val="00334A22"/>
    <w:rsid w:val="003358A7"/>
    <w:rsid w:val="00335DB5"/>
    <w:rsid w:val="00337018"/>
    <w:rsid w:val="00340C77"/>
    <w:rsid w:val="00341279"/>
    <w:rsid w:val="00341499"/>
    <w:rsid w:val="003420A4"/>
    <w:rsid w:val="00343BC5"/>
    <w:rsid w:val="00345C50"/>
    <w:rsid w:val="003468A1"/>
    <w:rsid w:val="00351696"/>
    <w:rsid w:val="00353665"/>
    <w:rsid w:val="00354364"/>
    <w:rsid w:val="003566BF"/>
    <w:rsid w:val="00356E9F"/>
    <w:rsid w:val="00364136"/>
    <w:rsid w:val="00366984"/>
    <w:rsid w:val="003676B5"/>
    <w:rsid w:val="00372199"/>
    <w:rsid w:val="003733BA"/>
    <w:rsid w:val="003754C8"/>
    <w:rsid w:val="00375E0B"/>
    <w:rsid w:val="003760B2"/>
    <w:rsid w:val="00376172"/>
    <w:rsid w:val="003775D4"/>
    <w:rsid w:val="00377749"/>
    <w:rsid w:val="0037782F"/>
    <w:rsid w:val="00377B0D"/>
    <w:rsid w:val="00385B0F"/>
    <w:rsid w:val="003867B8"/>
    <w:rsid w:val="00386D82"/>
    <w:rsid w:val="00386DE0"/>
    <w:rsid w:val="00387784"/>
    <w:rsid w:val="00390809"/>
    <w:rsid w:val="003914C1"/>
    <w:rsid w:val="0039181E"/>
    <w:rsid w:val="00391CF8"/>
    <w:rsid w:val="00394B78"/>
    <w:rsid w:val="003956AD"/>
    <w:rsid w:val="00396B2A"/>
    <w:rsid w:val="003A14FF"/>
    <w:rsid w:val="003A1CF8"/>
    <w:rsid w:val="003A1D55"/>
    <w:rsid w:val="003A2020"/>
    <w:rsid w:val="003A4269"/>
    <w:rsid w:val="003A4974"/>
    <w:rsid w:val="003A4D1B"/>
    <w:rsid w:val="003A6CF3"/>
    <w:rsid w:val="003B0D61"/>
    <w:rsid w:val="003B35B8"/>
    <w:rsid w:val="003B5E12"/>
    <w:rsid w:val="003B5FB4"/>
    <w:rsid w:val="003B6B7E"/>
    <w:rsid w:val="003B6CCA"/>
    <w:rsid w:val="003B6F8D"/>
    <w:rsid w:val="003B7604"/>
    <w:rsid w:val="003B79DD"/>
    <w:rsid w:val="003C0740"/>
    <w:rsid w:val="003C1FF3"/>
    <w:rsid w:val="003C3061"/>
    <w:rsid w:val="003C45A4"/>
    <w:rsid w:val="003C6082"/>
    <w:rsid w:val="003C6738"/>
    <w:rsid w:val="003D1FA4"/>
    <w:rsid w:val="003D2409"/>
    <w:rsid w:val="003D249F"/>
    <w:rsid w:val="003D3006"/>
    <w:rsid w:val="003D3F2F"/>
    <w:rsid w:val="003D4827"/>
    <w:rsid w:val="003D523D"/>
    <w:rsid w:val="003D6464"/>
    <w:rsid w:val="003D7928"/>
    <w:rsid w:val="003D7DC9"/>
    <w:rsid w:val="003E0C8C"/>
    <w:rsid w:val="003E0EF3"/>
    <w:rsid w:val="003E2D51"/>
    <w:rsid w:val="003E37B3"/>
    <w:rsid w:val="003E3C1A"/>
    <w:rsid w:val="003E3DBE"/>
    <w:rsid w:val="003E5A92"/>
    <w:rsid w:val="003E643C"/>
    <w:rsid w:val="003F174D"/>
    <w:rsid w:val="003F4334"/>
    <w:rsid w:val="003F44BB"/>
    <w:rsid w:val="003F6B3C"/>
    <w:rsid w:val="00400738"/>
    <w:rsid w:val="00400786"/>
    <w:rsid w:val="004008CB"/>
    <w:rsid w:val="00402C59"/>
    <w:rsid w:val="0040358D"/>
    <w:rsid w:val="00403B69"/>
    <w:rsid w:val="00407678"/>
    <w:rsid w:val="004104FF"/>
    <w:rsid w:val="00410F12"/>
    <w:rsid w:val="00411EF4"/>
    <w:rsid w:val="00413688"/>
    <w:rsid w:val="0041650A"/>
    <w:rsid w:val="004206CB"/>
    <w:rsid w:val="00420C34"/>
    <w:rsid w:val="0042138B"/>
    <w:rsid w:val="004217EE"/>
    <w:rsid w:val="0042387D"/>
    <w:rsid w:val="00426BE1"/>
    <w:rsid w:val="004279F7"/>
    <w:rsid w:val="00427D6C"/>
    <w:rsid w:val="00430629"/>
    <w:rsid w:val="00432207"/>
    <w:rsid w:val="004338DF"/>
    <w:rsid w:val="00433D2A"/>
    <w:rsid w:val="004343C7"/>
    <w:rsid w:val="00435804"/>
    <w:rsid w:val="00435905"/>
    <w:rsid w:val="00435A2A"/>
    <w:rsid w:val="004411BA"/>
    <w:rsid w:val="00441C13"/>
    <w:rsid w:val="00447E71"/>
    <w:rsid w:val="004506BF"/>
    <w:rsid w:val="004508BB"/>
    <w:rsid w:val="00450C5B"/>
    <w:rsid w:val="00450EF3"/>
    <w:rsid w:val="00454EE9"/>
    <w:rsid w:val="004608B1"/>
    <w:rsid w:val="00461A72"/>
    <w:rsid w:val="004624CD"/>
    <w:rsid w:val="00463649"/>
    <w:rsid w:val="004644A7"/>
    <w:rsid w:val="00465388"/>
    <w:rsid w:val="00467BE7"/>
    <w:rsid w:val="00471AF4"/>
    <w:rsid w:val="004724DA"/>
    <w:rsid w:val="00472E22"/>
    <w:rsid w:val="004730F7"/>
    <w:rsid w:val="00473E62"/>
    <w:rsid w:val="004746BC"/>
    <w:rsid w:val="00476115"/>
    <w:rsid w:val="004765CE"/>
    <w:rsid w:val="00477856"/>
    <w:rsid w:val="00480204"/>
    <w:rsid w:val="00481CCA"/>
    <w:rsid w:val="00483419"/>
    <w:rsid w:val="0048365F"/>
    <w:rsid w:val="00490804"/>
    <w:rsid w:val="00491566"/>
    <w:rsid w:val="0049468B"/>
    <w:rsid w:val="0049527B"/>
    <w:rsid w:val="00497CCD"/>
    <w:rsid w:val="004A1708"/>
    <w:rsid w:val="004A26F8"/>
    <w:rsid w:val="004A29A5"/>
    <w:rsid w:val="004A3B94"/>
    <w:rsid w:val="004A4323"/>
    <w:rsid w:val="004A45FF"/>
    <w:rsid w:val="004B02A9"/>
    <w:rsid w:val="004B0B47"/>
    <w:rsid w:val="004B1819"/>
    <w:rsid w:val="004B20CA"/>
    <w:rsid w:val="004B34E5"/>
    <w:rsid w:val="004B380B"/>
    <w:rsid w:val="004B518C"/>
    <w:rsid w:val="004B6383"/>
    <w:rsid w:val="004C180F"/>
    <w:rsid w:val="004C48BD"/>
    <w:rsid w:val="004D0851"/>
    <w:rsid w:val="004D093E"/>
    <w:rsid w:val="004D12C0"/>
    <w:rsid w:val="004D156F"/>
    <w:rsid w:val="004D6450"/>
    <w:rsid w:val="004D728E"/>
    <w:rsid w:val="004E0640"/>
    <w:rsid w:val="004E252B"/>
    <w:rsid w:val="004E44AD"/>
    <w:rsid w:val="004E5F2A"/>
    <w:rsid w:val="004E6C2B"/>
    <w:rsid w:val="004F2AE9"/>
    <w:rsid w:val="004F76A4"/>
    <w:rsid w:val="004F7ABA"/>
    <w:rsid w:val="005001C9"/>
    <w:rsid w:val="0050215D"/>
    <w:rsid w:val="00502710"/>
    <w:rsid w:val="0050318A"/>
    <w:rsid w:val="005100D6"/>
    <w:rsid w:val="005103EF"/>
    <w:rsid w:val="005104B5"/>
    <w:rsid w:val="00511D2B"/>
    <w:rsid w:val="00512E43"/>
    <w:rsid w:val="00513691"/>
    <w:rsid w:val="00515C0E"/>
    <w:rsid w:val="00516472"/>
    <w:rsid w:val="0052006B"/>
    <w:rsid w:val="0052007D"/>
    <w:rsid w:val="00525436"/>
    <w:rsid w:val="0052570E"/>
    <w:rsid w:val="00530C15"/>
    <w:rsid w:val="00532C54"/>
    <w:rsid w:val="00532E67"/>
    <w:rsid w:val="00540F65"/>
    <w:rsid w:val="005416DD"/>
    <w:rsid w:val="0054211D"/>
    <w:rsid w:val="005439C1"/>
    <w:rsid w:val="005462DA"/>
    <w:rsid w:val="005472D8"/>
    <w:rsid w:val="00552E64"/>
    <w:rsid w:val="00553FC3"/>
    <w:rsid w:val="005569C2"/>
    <w:rsid w:val="00557945"/>
    <w:rsid w:val="005620C6"/>
    <w:rsid w:val="00562F66"/>
    <w:rsid w:val="00567341"/>
    <w:rsid w:val="005702B0"/>
    <w:rsid w:val="005702F3"/>
    <w:rsid w:val="00572775"/>
    <w:rsid w:val="0057292A"/>
    <w:rsid w:val="00572A8E"/>
    <w:rsid w:val="00576355"/>
    <w:rsid w:val="005810B8"/>
    <w:rsid w:val="00583E30"/>
    <w:rsid w:val="00584890"/>
    <w:rsid w:val="0058656E"/>
    <w:rsid w:val="0059088E"/>
    <w:rsid w:val="00592783"/>
    <w:rsid w:val="00592EEE"/>
    <w:rsid w:val="005958BB"/>
    <w:rsid w:val="00595A07"/>
    <w:rsid w:val="00596B65"/>
    <w:rsid w:val="00596F45"/>
    <w:rsid w:val="00597899"/>
    <w:rsid w:val="005A1985"/>
    <w:rsid w:val="005A20D9"/>
    <w:rsid w:val="005A3F89"/>
    <w:rsid w:val="005A52CA"/>
    <w:rsid w:val="005B1035"/>
    <w:rsid w:val="005B389F"/>
    <w:rsid w:val="005B4CD1"/>
    <w:rsid w:val="005B7383"/>
    <w:rsid w:val="005C40CC"/>
    <w:rsid w:val="005C62F8"/>
    <w:rsid w:val="005C6ED9"/>
    <w:rsid w:val="005D5420"/>
    <w:rsid w:val="005D5988"/>
    <w:rsid w:val="005D676D"/>
    <w:rsid w:val="005D7DC2"/>
    <w:rsid w:val="005E359D"/>
    <w:rsid w:val="005E6029"/>
    <w:rsid w:val="005E64FD"/>
    <w:rsid w:val="005E696A"/>
    <w:rsid w:val="005F0165"/>
    <w:rsid w:val="005F1AB4"/>
    <w:rsid w:val="005F2C80"/>
    <w:rsid w:val="005F4992"/>
    <w:rsid w:val="005F6C83"/>
    <w:rsid w:val="005F7C52"/>
    <w:rsid w:val="0060121C"/>
    <w:rsid w:val="0060207F"/>
    <w:rsid w:val="00605443"/>
    <w:rsid w:val="00606969"/>
    <w:rsid w:val="00607524"/>
    <w:rsid w:val="0061404E"/>
    <w:rsid w:val="00615086"/>
    <w:rsid w:val="00616A5D"/>
    <w:rsid w:val="00622A91"/>
    <w:rsid w:val="00624C42"/>
    <w:rsid w:val="00625DE0"/>
    <w:rsid w:val="00625E66"/>
    <w:rsid w:val="006261D0"/>
    <w:rsid w:val="00631A83"/>
    <w:rsid w:val="006320E3"/>
    <w:rsid w:val="00634AF2"/>
    <w:rsid w:val="006400A0"/>
    <w:rsid w:val="00641BC8"/>
    <w:rsid w:val="00644C8D"/>
    <w:rsid w:val="006465DC"/>
    <w:rsid w:val="00646A41"/>
    <w:rsid w:val="006539CE"/>
    <w:rsid w:val="00654323"/>
    <w:rsid w:val="006546C9"/>
    <w:rsid w:val="00656A22"/>
    <w:rsid w:val="00662266"/>
    <w:rsid w:val="00663D08"/>
    <w:rsid w:val="00665DB7"/>
    <w:rsid w:val="0066790B"/>
    <w:rsid w:val="0067152D"/>
    <w:rsid w:val="00671E63"/>
    <w:rsid w:val="006729DA"/>
    <w:rsid w:val="006737DE"/>
    <w:rsid w:val="00673920"/>
    <w:rsid w:val="00673FAB"/>
    <w:rsid w:val="00677E0F"/>
    <w:rsid w:val="0068029F"/>
    <w:rsid w:val="0068140F"/>
    <w:rsid w:val="0068555F"/>
    <w:rsid w:val="00685CB1"/>
    <w:rsid w:val="00687724"/>
    <w:rsid w:val="00687977"/>
    <w:rsid w:val="00687FD1"/>
    <w:rsid w:val="006910B5"/>
    <w:rsid w:val="00692FA5"/>
    <w:rsid w:val="00693CC6"/>
    <w:rsid w:val="00694BA9"/>
    <w:rsid w:val="00695E47"/>
    <w:rsid w:val="00697202"/>
    <w:rsid w:val="006A0620"/>
    <w:rsid w:val="006A2A63"/>
    <w:rsid w:val="006A5C5D"/>
    <w:rsid w:val="006A6546"/>
    <w:rsid w:val="006B0FA9"/>
    <w:rsid w:val="006B2C8D"/>
    <w:rsid w:val="006B69E7"/>
    <w:rsid w:val="006B6F20"/>
    <w:rsid w:val="006C098B"/>
    <w:rsid w:val="006C0998"/>
    <w:rsid w:val="006C0F46"/>
    <w:rsid w:val="006C13C4"/>
    <w:rsid w:val="006C221D"/>
    <w:rsid w:val="006C311D"/>
    <w:rsid w:val="006C3418"/>
    <w:rsid w:val="006C3612"/>
    <w:rsid w:val="006C4FC7"/>
    <w:rsid w:val="006D0049"/>
    <w:rsid w:val="006D0804"/>
    <w:rsid w:val="006D1330"/>
    <w:rsid w:val="006D137E"/>
    <w:rsid w:val="006D259B"/>
    <w:rsid w:val="006D31AA"/>
    <w:rsid w:val="006D498E"/>
    <w:rsid w:val="006D5DF7"/>
    <w:rsid w:val="006D63AF"/>
    <w:rsid w:val="006D676C"/>
    <w:rsid w:val="006D7B19"/>
    <w:rsid w:val="006E13AD"/>
    <w:rsid w:val="006E3FCD"/>
    <w:rsid w:val="006E696E"/>
    <w:rsid w:val="006F0797"/>
    <w:rsid w:val="006F1F90"/>
    <w:rsid w:val="006F3CBC"/>
    <w:rsid w:val="006F6B6C"/>
    <w:rsid w:val="006F7A01"/>
    <w:rsid w:val="0070300D"/>
    <w:rsid w:val="007031BB"/>
    <w:rsid w:val="00704FF7"/>
    <w:rsid w:val="007137A5"/>
    <w:rsid w:val="00713A23"/>
    <w:rsid w:val="00713A26"/>
    <w:rsid w:val="0071510E"/>
    <w:rsid w:val="0072020E"/>
    <w:rsid w:val="007237AD"/>
    <w:rsid w:val="00730510"/>
    <w:rsid w:val="00730787"/>
    <w:rsid w:val="0073140E"/>
    <w:rsid w:val="00731C94"/>
    <w:rsid w:val="00734FA8"/>
    <w:rsid w:val="007370A2"/>
    <w:rsid w:val="00742006"/>
    <w:rsid w:val="00743B5E"/>
    <w:rsid w:val="00745BF5"/>
    <w:rsid w:val="00747B4D"/>
    <w:rsid w:val="00747F3F"/>
    <w:rsid w:val="00750831"/>
    <w:rsid w:val="0075125F"/>
    <w:rsid w:val="00751EF9"/>
    <w:rsid w:val="00752044"/>
    <w:rsid w:val="0075382F"/>
    <w:rsid w:val="007564E3"/>
    <w:rsid w:val="007644FC"/>
    <w:rsid w:val="0076630F"/>
    <w:rsid w:val="00767D08"/>
    <w:rsid w:val="0077037C"/>
    <w:rsid w:val="00771A0C"/>
    <w:rsid w:val="007721C9"/>
    <w:rsid w:val="0077409A"/>
    <w:rsid w:val="00774381"/>
    <w:rsid w:val="00774AE6"/>
    <w:rsid w:val="00776900"/>
    <w:rsid w:val="00776C22"/>
    <w:rsid w:val="00776DBC"/>
    <w:rsid w:val="00777C97"/>
    <w:rsid w:val="00781102"/>
    <w:rsid w:val="0078249F"/>
    <w:rsid w:val="00782E06"/>
    <w:rsid w:val="007836F6"/>
    <w:rsid w:val="00783BB9"/>
    <w:rsid w:val="00783E8B"/>
    <w:rsid w:val="00784BB9"/>
    <w:rsid w:val="007852C4"/>
    <w:rsid w:val="0078580B"/>
    <w:rsid w:val="00785F16"/>
    <w:rsid w:val="00791C55"/>
    <w:rsid w:val="00792BB3"/>
    <w:rsid w:val="00795DAD"/>
    <w:rsid w:val="00795E31"/>
    <w:rsid w:val="007A04EA"/>
    <w:rsid w:val="007A15BA"/>
    <w:rsid w:val="007A3718"/>
    <w:rsid w:val="007A63F3"/>
    <w:rsid w:val="007B0228"/>
    <w:rsid w:val="007B31B2"/>
    <w:rsid w:val="007B57F9"/>
    <w:rsid w:val="007C0690"/>
    <w:rsid w:val="007C0D95"/>
    <w:rsid w:val="007C187D"/>
    <w:rsid w:val="007C1B5D"/>
    <w:rsid w:val="007C27EF"/>
    <w:rsid w:val="007C310E"/>
    <w:rsid w:val="007C7BD0"/>
    <w:rsid w:val="007D092C"/>
    <w:rsid w:val="007D0F4A"/>
    <w:rsid w:val="007D1566"/>
    <w:rsid w:val="007D1605"/>
    <w:rsid w:val="007D2571"/>
    <w:rsid w:val="007D2AD9"/>
    <w:rsid w:val="007D2F8E"/>
    <w:rsid w:val="007D76B2"/>
    <w:rsid w:val="007E3613"/>
    <w:rsid w:val="007E561A"/>
    <w:rsid w:val="007E6E96"/>
    <w:rsid w:val="007F0000"/>
    <w:rsid w:val="007F0C68"/>
    <w:rsid w:val="007F1431"/>
    <w:rsid w:val="007F4266"/>
    <w:rsid w:val="007F5631"/>
    <w:rsid w:val="007F5A6D"/>
    <w:rsid w:val="00800257"/>
    <w:rsid w:val="00801A61"/>
    <w:rsid w:val="00804254"/>
    <w:rsid w:val="00804FB0"/>
    <w:rsid w:val="00806EAD"/>
    <w:rsid w:val="008075E3"/>
    <w:rsid w:val="008077D0"/>
    <w:rsid w:val="00810460"/>
    <w:rsid w:val="0081164B"/>
    <w:rsid w:val="00811F8A"/>
    <w:rsid w:val="0081514D"/>
    <w:rsid w:val="008151D7"/>
    <w:rsid w:val="0081520A"/>
    <w:rsid w:val="00815544"/>
    <w:rsid w:val="00815EA4"/>
    <w:rsid w:val="00817050"/>
    <w:rsid w:val="00821D29"/>
    <w:rsid w:val="0082292A"/>
    <w:rsid w:val="00823AD3"/>
    <w:rsid w:val="0082519A"/>
    <w:rsid w:val="0082551F"/>
    <w:rsid w:val="0082788A"/>
    <w:rsid w:val="008321B3"/>
    <w:rsid w:val="00833034"/>
    <w:rsid w:val="00835E0F"/>
    <w:rsid w:val="008369D9"/>
    <w:rsid w:val="00836A58"/>
    <w:rsid w:val="008373B6"/>
    <w:rsid w:val="00837CAA"/>
    <w:rsid w:val="0084038F"/>
    <w:rsid w:val="00841CC2"/>
    <w:rsid w:val="00842814"/>
    <w:rsid w:val="00843106"/>
    <w:rsid w:val="00843594"/>
    <w:rsid w:val="00853842"/>
    <w:rsid w:val="00853C40"/>
    <w:rsid w:val="008548D1"/>
    <w:rsid w:val="00855266"/>
    <w:rsid w:val="008553FA"/>
    <w:rsid w:val="00857841"/>
    <w:rsid w:val="008605E3"/>
    <w:rsid w:val="0086155F"/>
    <w:rsid w:val="0086441C"/>
    <w:rsid w:val="00864692"/>
    <w:rsid w:val="008651C2"/>
    <w:rsid w:val="008708DC"/>
    <w:rsid w:val="00870EFE"/>
    <w:rsid w:val="008711C4"/>
    <w:rsid w:val="00871945"/>
    <w:rsid w:val="00872B66"/>
    <w:rsid w:val="008735FC"/>
    <w:rsid w:val="008748CB"/>
    <w:rsid w:val="00877A79"/>
    <w:rsid w:val="00884E00"/>
    <w:rsid w:val="008873E6"/>
    <w:rsid w:val="00890808"/>
    <w:rsid w:val="00891415"/>
    <w:rsid w:val="008929DE"/>
    <w:rsid w:val="00893589"/>
    <w:rsid w:val="00894467"/>
    <w:rsid w:val="00896E80"/>
    <w:rsid w:val="00897D3C"/>
    <w:rsid w:val="008A06C6"/>
    <w:rsid w:val="008A1FAD"/>
    <w:rsid w:val="008A2271"/>
    <w:rsid w:val="008A2501"/>
    <w:rsid w:val="008A4736"/>
    <w:rsid w:val="008A65BE"/>
    <w:rsid w:val="008B05B4"/>
    <w:rsid w:val="008B1D2D"/>
    <w:rsid w:val="008B2CDC"/>
    <w:rsid w:val="008B4242"/>
    <w:rsid w:val="008B4270"/>
    <w:rsid w:val="008B50DA"/>
    <w:rsid w:val="008B526D"/>
    <w:rsid w:val="008B66A1"/>
    <w:rsid w:val="008B7703"/>
    <w:rsid w:val="008C0BAD"/>
    <w:rsid w:val="008C4816"/>
    <w:rsid w:val="008C56A2"/>
    <w:rsid w:val="008C6CB8"/>
    <w:rsid w:val="008C7E30"/>
    <w:rsid w:val="008D4059"/>
    <w:rsid w:val="008D52CA"/>
    <w:rsid w:val="008D6F44"/>
    <w:rsid w:val="008E03A3"/>
    <w:rsid w:val="008E0FB7"/>
    <w:rsid w:val="008E32F4"/>
    <w:rsid w:val="008E432A"/>
    <w:rsid w:val="008E4F3B"/>
    <w:rsid w:val="008E6DA3"/>
    <w:rsid w:val="008F0D9D"/>
    <w:rsid w:val="008F1831"/>
    <w:rsid w:val="008F295C"/>
    <w:rsid w:val="008F2A04"/>
    <w:rsid w:val="008F2E08"/>
    <w:rsid w:val="008F3971"/>
    <w:rsid w:val="008F46D3"/>
    <w:rsid w:val="008F5E86"/>
    <w:rsid w:val="009012C0"/>
    <w:rsid w:val="00902763"/>
    <w:rsid w:val="009036A5"/>
    <w:rsid w:val="009038EA"/>
    <w:rsid w:val="009040C8"/>
    <w:rsid w:val="00904799"/>
    <w:rsid w:val="00904CC4"/>
    <w:rsid w:val="009154AB"/>
    <w:rsid w:val="00915AF0"/>
    <w:rsid w:val="0091616D"/>
    <w:rsid w:val="00916B11"/>
    <w:rsid w:val="009232C0"/>
    <w:rsid w:val="00925623"/>
    <w:rsid w:val="009308FE"/>
    <w:rsid w:val="00935533"/>
    <w:rsid w:val="00935E67"/>
    <w:rsid w:val="0093736D"/>
    <w:rsid w:val="00942D67"/>
    <w:rsid w:val="00942F92"/>
    <w:rsid w:val="00944443"/>
    <w:rsid w:val="0094471B"/>
    <w:rsid w:val="009449D9"/>
    <w:rsid w:val="00944A86"/>
    <w:rsid w:val="0094670F"/>
    <w:rsid w:val="009514B6"/>
    <w:rsid w:val="00951C42"/>
    <w:rsid w:val="00953B77"/>
    <w:rsid w:val="00955A4F"/>
    <w:rsid w:val="0095604D"/>
    <w:rsid w:val="0095654C"/>
    <w:rsid w:val="00956D38"/>
    <w:rsid w:val="00960C15"/>
    <w:rsid w:val="00960C65"/>
    <w:rsid w:val="00962389"/>
    <w:rsid w:val="00964060"/>
    <w:rsid w:val="00964BDE"/>
    <w:rsid w:val="009652F4"/>
    <w:rsid w:val="009656EB"/>
    <w:rsid w:val="00966083"/>
    <w:rsid w:val="00967B6C"/>
    <w:rsid w:val="009714EC"/>
    <w:rsid w:val="00971504"/>
    <w:rsid w:val="00971679"/>
    <w:rsid w:val="0097189A"/>
    <w:rsid w:val="009730EA"/>
    <w:rsid w:val="00974E05"/>
    <w:rsid w:val="00976AE2"/>
    <w:rsid w:val="00981112"/>
    <w:rsid w:val="009817DA"/>
    <w:rsid w:val="009819F6"/>
    <w:rsid w:val="00982A28"/>
    <w:rsid w:val="00983408"/>
    <w:rsid w:val="00987469"/>
    <w:rsid w:val="00987B0D"/>
    <w:rsid w:val="009901BB"/>
    <w:rsid w:val="00990847"/>
    <w:rsid w:val="00990A31"/>
    <w:rsid w:val="009917E6"/>
    <w:rsid w:val="00992360"/>
    <w:rsid w:val="0099285E"/>
    <w:rsid w:val="00993E2E"/>
    <w:rsid w:val="00995C75"/>
    <w:rsid w:val="009A188C"/>
    <w:rsid w:val="009A1E55"/>
    <w:rsid w:val="009A21CB"/>
    <w:rsid w:val="009A253D"/>
    <w:rsid w:val="009A3BA4"/>
    <w:rsid w:val="009A4517"/>
    <w:rsid w:val="009A5FBE"/>
    <w:rsid w:val="009A654C"/>
    <w:rsid w:val="009A6BD3"/>
    <w:rsid w:val="009B0E68"/>
    <w:rsid w:val="009B3790"/>
    <w:rsid w:val="009B3C42"/>
    <w:rsid w:val="009B589F"/>
    <w:rsid w:val="009B5FF2"/>
    <w:rsid w:val="009C597B"/>
    <w:rsid w:val="009D2388"/>
    <w:rsid w:val="009D2D0D"/>
    <w:rsid w:val="009D300F"/>
    <w:rsid w:val="009D3470"/>
    <w:rsid w:val="009D53DE"/>
    <w:rsid w:val="009D593A"/>
    <w:rsid w:val="009E0AEE"/>
    <w:rsid w:val="009E10A2"/>
    <w:rsid w:val="009E2072"/>
    <w:rsid w:val="009E225B"/>
    <w:rsid w:val="009E27B4"/>
    <w:rsid w:val="009E3387"/>
    <w:rsid w:val="009E596D"/>
    <w:rsid w:val="009F05A6"/>
    <w:rsid w:val="009F252F"/>
    <w:rsid w:val="009F3B1B"/>
    <w:rsid w:val="009F5F1C"/>
    <w:rsid w:val="00A00E8E"/>
    <w:rsid w:val="00A01952"/>
    <w:rsid w:val="00A020A1"/>
    <w:rsid w:val="00A03012"/>
    <w:rsid w:val="00A04055"/>
    <w:rsid w:val="00A04384"/>
    <w:rsid w:val="00A06F0F"/>
    <w:rsid w:val="00A102DD"/>
    <w:rsid w:val="00A10A08"/>
    <w:rsid w:val="00A11302"/>
    <w:rsid w:val="00A11BC5"/>
    <w:rsid w:val="00A1457C"/>
    <w:rsid w:val="00A16933"/>
    <w:rsid w:val="00A1719D"/>
    <w:rsid w:val="00A2098E"/>
    <w:rsid w:val="00A230F4"/>
    <w:rsid w:val="00A24074"/>
    <w:rsid w:val="00A26559"/>
    <w:rsid w:val="00A268BC"/>
    <w:rsid w:val="00A32C85"/>
    <w:rsid w:val="00A3393C"/>
    <w:rsid w:val="00A36391"/>
    <w:rsid w:val="00A36637"/>
    <w:rsid w:val="00A41DFB"/>
    <w:rsid w:val="00A434DC"/>
    <w:rsid w:val="00A4368D"/>
    <w:rsid w:val="00A465E0"/>
    <w:rsid w:val="00A512B4"/>
    <w:rsid w:val="00A53702"/>
    <w:rsid w:val="00A5507F"/>
    <w:rsid w:val="00A56087"/>
    <w:rsid w:val="00A56939"/>
    <w:rsid w:val="00A57068"/>
    <w:rsid w:val="00A57A89"/>
    <w:rsid w:val="00A604E5"/>
    <w:rsid w:val="00A6308C"/>
    <w:rsid w:val="00A63A08"/>
    <w:rsid w:val="00A63C99"/>
    <w:rsid w:val="00A63D35"/>
    <w:rsid w:val="00A65CDB"/>
    <w:rsid w:val="00A66F11"/>
    <w:rsid w:val="00A67790"/>
    <w:rsid w:val="00A72DB8"/>
    <w:rsid w:val="00A731B1"/>
    <w:rsid w:val="00A74F52"/>
    <w:rsid w:val="00A750BD"/>
    <w:rsid w:val="00A77372"/>
    <w:rsid w:val="00A77A1E"/>
    <w:rsid w:val="00A80CB8"/>
    <w:rsid w:val="00A82A32"/>
    <w:rsid w:val="00A84694"/>
    <w:rsid w:val="00A86B65"/>
    <w:rsid w:val="00A87D9C"/>
    <w:rsid w:val="00A92C06"/>
    <w:rsid w:val="00A96765"/>
    <w:rsid w:val="00A97460"/>
    <w:rsid w:val="00AA0FF4"/>
    <w:rsid w:val="00AA1DEE"/>
    <w:rsid w:val="00AA27D7"/>
    <w:rsid w:val="00AA43A8"/>
    <w:rsid w:val="00AA4457"/>
    <w:rsid w:val="00AA5157"/>
    <w:rsid w:val="00AA5741"/>
    <w:rsid w:val="00AA6B77"/>
    <w:rsid w:val="00AB0C03"/>
    <w:rsid w:val="00AB1397"/>
    <w:rsid w:val="00AB1B7F"/>
    <w:rsid w:val="00AB408E"/>
    <w:rsid w:val="00AB4445"/>
    <w:rsid w:val="00AB49AB"/>
    <w:rsid w:val="00AB58B2"/>
    <w:rsid w:val="00AB5D95"/>
    <w:rsid w:val="00AB686E"/>
    <w:rsid w:val="00AC38A5"/>
    <w:rsid w:val="00AC3A22"/>
    <w:rsid w:val="00AC4C61"/>
    <w:rsid w:val="00AC5B54"/>
    <w:rsid w:val="00AD2451"/>
    <w:rsid w:val="00AD5488"/>
    <w:rsid w:val="00AD6D1E"/>
    <w:rsid w:val="00AD7681"/>
    <w:rsid w:val="00AE0902"/>
    <w:rsid w:val="00AE0CEE"/>
    <w:rsid w:val="00AE2714"/>
    <w:rsid w:val="00AE2ECB"/>
    <w:rsid w:val="00AE40E5"/>
    <w:rsid w:val="00AE4595"/>
    <w:rsid w:val="00AE48BE"/>
    <w:rsid w:val="00AE55E5"/>
    <w:rsid w:val="00AE5627"/>
    <w:rsid w:val="00AF0698"/>
    <w:rsid w:val="00AF2A3A"/>
    <w:rsid w:val="00B00523"/>
    <w:rsid w:val="00B01EAA"/>
    <w:rsid w:val="00B03479"/>
    <w:rsid w:val="00B03D26"/>
    <w:rsid w:val="00B04B4F"/>
    <w:rsid w:val="00B04C34"/>
    <w:rsid w:val="00B04F09"/>
    <w:rsid w:val="00B052D3"/>
    <w:rsid w:val="00B0675F"/>
    <w:rsid w:val="00B06BAF"/>
    <w:rsid w:val="00B06DDC"/>
    <w:rsid w:val="00B07C77"/>
    <w:rsid w:val="00B111B5"/>
    <w:rsid w:val="00B125B2"/>
    <w:rsid w:val="00B16753"/>
    <w:rsid w:val="00B171D8"/>
    <w:rsid w:val="00B208F2"/>
    <w:rsid w:val="00B23754"/>
    <w:rsid w:val="00B248E6"/>
    <w:rsid w:val="00B24A05"/>
    <w:rsid w:val="00B26D3C"/>
    <w:rsid w:val="00B30027"/>
    <w:rsid w:val="00B357B0"/>
    <w:rsid w:val="00B37199"/>
    <w:rsid w:val="00B37FAC"/>
    <w:rsid w:val="00B401F1"/>
    <w:rsid w:val="00B41FB6"/>
    <w:rsid w:val="00B427CB"/>
    <w:rsid w:val="00B439BD"/>
    <w:rsid w:val="00B46538"/>
    <w:rsid w:val="00B477A6"/>
    <w:rsid w:val="00B47B5E"/>
    <w:rsid w:val="00B510C2"/>
    <w:rsid w:val="00B51BFE"/>
    <w:rsid w:val="00B52FB1"/>
    <w:rsid w:val="00B5549B"/>
    <w:rsid w:val="00B55A99"/>
    <w:rsid w:val="00B56BD9"/>
    <w:rsid w:val="00B57233"/>
    <w:rsid w:val="00B61ACF"/>
    <w:rsid w:val="00B61C18"/>
    <w:rsid w:val="00B6402B"/>
    <w:rsid w:val="00B657E6"/>
    <w:rsid w:val="00B70254"/>
    <w:rsid w:val="00B70293"/>
    <w:rsid w:val="00B71398"/>
    <w:rsid w:val="00B716EF"/>
    <w:rsid w:val="00B71C72"/>
    <w:rsid w:val="00B72EEC"/>
    <w:rsid w:val="00B73271"/>
    <w:rsid w:val="00B73A6F"/>
    <w:rsid w:val="00B73B22"/>
    <w:rsid w:val="00B75571"/>
    <w:rsid w:val="00B756D4"/>
    <w:rsid w:val="00B75B59"/>
    <w:rsid w:val="00B8032C"/>
    <w:rsid w:val="00B80B1A"/>
    <w:rsid w:val="00B81AD6"/>
    <w:rsid w:val="00B91026"/>
    <w:rsid w:val="00B92F87"/>
    <w:rsid w:val="00B9465A"/>
    <w:rsid w:val="00BA0C41"/>
    <w:rsid w:val="00BA2B9C"/>
    <w:rsid w:val="00BA61B0"/>
    <w:rsid w:val="00BA6A16"/>
    <w:rsid w:val="00BB073D"/>
    <w:rsid w:val="00BB0778"/>
    <w:rsid w:val="00BB1470"/>
    <w:rsid w:val="00BB2EC8"/>
    <w:rsid w:val="00BB6203"/>
    <w:rsid w:val="00BC38BD"/>
    <w:rsid w:val="00BC3D85"/>
    <w:rsid w:val="00BC4626"/>
    <w:rsid w:val="00BC5E17"/>
    <w:rsid w:val="00BC67CB"/>
    <w:rsid w:val="00BC78AE"/>
    <w:rsid w:val="00BC7AC5"/>
    <w:rsid w:val="00BD0512"/>
    <w:rsid w:val="00BD12A3"/>
    <w:rsid w:val="00BD1387"/>
    <w:rsid w:val="00BD2467"/>
    <w:rsid w:val="00BD26E4"/>
    <w:rsid w:val="00BD641D"/>
    <w:rsid w:val="00BE04AB"/>
    <w:rsid w:val="00BE0C39"/>
    <w:rsid w:val="00BE1820"/>
    <w:rsid w:val="00BE2520"/>
    <w:rsid w:val="00BE57A9"/>
    <w:rsid w:val="00BE70E0"/>
    <w:rsid w:val="00BF4E74"/>
    <w:rsid w:val="00BF5137"/>
    <w:rsid w:val="00BF633D"/>
    <w:rsid w:val="00BF7019"/>
    <w:rsid w:val="00C0198E"/>
    <w:rsid w:val="00C0234C"/>
    <w:rsid w:val="00C0758D"/>
    <w:rsid w:val="00C135C3"/>
    <w:rsid w:val="00C13E60"/>
    <w:rsid w:val="00C161DC"/>
    <w:rsid w:val="00C166B9"/>
    <w:rsid w:val="00C16DE3"/>
    <w:rsid w:val="00C2074A"/>
    <w:rsid w:val="00C209F0"/>
    <w:rsid w:val="00C211C4"/>
    <w:rsid w:val="00C2426E"/>
    <w:rsid w:val="00C25073"/>
    <w:rsid w:val="00C26D9C"/>
    <w:rsid w:val="00C27176"/>
    <w:rsid w:val="00C27A38"/>
    <w:rsid w:val="00C3164F"/>
    <w:rsid w:val="00C3165A"/>
    <w:rsid w:val="00C31899"/>
    <w:rsid w:val="00C33300"/>
    <w:rsid w:val="00C355BE"/>
    <w:rsid w:val="00C36743"/>
    <w:rsid w:val="00C36C20"/>
    <w:rsid w:val="00C37A80"/>
    <w:rsid w:val="00C4038E"/>
    <w:rsid w:val="00C408A5"/>
    <w:rsid w:val="00C418D2"/>
    <w:rsid w:val="00C41B3F"/>
    <w:rsid w:val="00C42E51"/>
    <w:rsid w:val="00C43644"/>
    <w:rsid w:val="00C442AF"/>
    <w:rsid w:val="00C45337"/>
    <w:rsid w:val="00C46D31"/>
    <w:rsid w:val="00C47853"/>
    <w:rsid w:val="00C51620"/>
    <w:rsid w:val="00C523F6"/>
    <w:rsid w:val="00C5528D"/>
    <w:rsid w:val="00C55737"/>
    <w:rsid w:val="00C60A3F"/>
    <w:rsid w:val="00C63031"/>
    <w:rsid w:val="00C64750"/>
    <w:rsid w:val="00C65C9A"/>
    <w:rsid w:val="00C711D0"/>
    <w:rsid w:val="00C713CF"/>
    <w:rsid w:val="00C71A89"/>
    <w:rsid w:val="00C73145"/>
    <w:rsid w:val="00C7625F"/>
    <w:rsid w:val="00C77296"/>
    <w:rsid w:val="00C805AA"/>
    <w:rsid w:val="00C85C5E"/>
    <w:rsid w:val="00C91C7C"/>
    <w:rsid w:val="00C92475"/>
    <w:rsid w:val="00C92715"/>
    <w:rsid w:val="00C92DE6"/>
    <w:rsid w:val="00C9377D"/>
    <w:rsid w:val="00C94A62"/>
    <w:rsid w:val="00C95BCE"/>
    <w:rsid w:val="00C97EDF"/>
    <w:rsid w:val="00CA097E"/>
    <w:rsid w:val="00CA42BB"/>
    <w:rsid w:val="00CA4F24"/>
    <w:rsid w:val="00CA50D3"/>
    <w:rsid w:val="00CA5A79"/>
    <w:rsid w:val="00CA604A"/>
    <w:rsid w:val="00CA6AE6"/>
    <w:rsid w:val="00CA7E80"/>
    <w:rsid w:val="00CB03A7"/>
    <w:rsid w:val="00CB1805"/>
    <w:rsid w:val="00CB226F"/>
    <w:rsid w:val="00CB6158"/>
    <w:rsid w:val="00CB6964"/>
    <w:rsid w:val="00CC3701"/>
    <w:rsid w:val="00CC563C"/>
    <w:rsid w:val="00CD229C"/>
    <w:rsid w:val="00CD31B4"/>
    <w:rsid w:val="00CD37B4"/>
    <w:rsid w:val="00CD3F4E"/>
    <w:rsid w:val="00CD49C4"/>
    <w:rsid w:val="00CD51E9"/>
    <w:rsid w:val="00CD7BA1"/>
    <w:rsid w:val="00CD7CF4"/>
    <w:rsid w:val="00CE2672"/>
    <w:rsid w:val="00CE3FF0"/>
    <w:rsid w:val="00CE42E2"/>
    <w:rsid w:val="00CF0810"/>
    <w:rsid w:val="00CF11A3"/>
    <w:rsid w:val="00CF1A19"/>
    <w:rsid w:val="00CF2884"/>
    <w:rsid w:val="00D01E2E"/>
    <w:rsid w:val="00D020BF"/>
    <w:rsid w:val="00D021E4"/>
    <w:rsid w:val="00D0514D"/>
    <w:rsid w:val="00D0530A"/>
    <w:rsid w:val="00D053FD"/>
    <w:rsid w:val="00D071F9"/>
    <w:rsid w:val="00D07265"/>
    <w:rsid w:val="00D1004C"/>
    <w:rsid w:val="00D1078E"/>
    <w:rsid w:val="00D11C8A"/>
    <w:rsid w:val="00D1205D"/>
    <w:rsid w:val="00D12A5E"/>
    <w:rsid w:val="00D1334E"/>
    <w:rsid w:val="00D20921"/>
    <w:rsid w:val="00D214F0"/>
    <w:rsid w:val="00D24C09"/>
    <w:rsid w:val="00D270C8"/>
    <w:rsid w:val="00D272E7"/>
    <w:rsid w:val="00D30B05"/>
    <w:rsid w:val="00D30B3D"/>
    <w:rsid w:val="00D30D7F"/>
    <w:rsid w:val="00D35389"/>
    <w:rsid w:val="00D35CAA"/>
    <w:rsid w:val="00D36EE3"/>
    <w:rsid w:val="00D423EB"/>
    <w:rsid w:val="00D42460"/>
    <w:rsid w:val="00D4427F"/>
    <w:rsid w:val="00D448D1"/>
    <w:rsid w:val="00D453A6"/>
    <w:rsid w:val="00D461C8"/>
    <w:rsid w:val="00D4729E"/>
    <w:rsid w:val="00D50029"/>
    <w:rsid w:val="00D517D2"/>
    <w:rsid w:val="00D52868"/>
    <w:rsid w:val="00D6015B"/>
    <w:rsid w:val="00D6199B"/>
    <w:rsid w:val="00D6200D"/>
    <w:rsid w:val="00D6309A"/>
    <w:rsid w:val="00D6326F"/>
    <w:rsid w:val="00D64BF0"/>
    <w:rsid w:val="00D6560D"/>
    <w:rsid w:val="00D67ECD"/>
    <w:rsid w:val="00D70501"/>
    <w:rsid w:val="00D70E6A"/>
    <w:rsid w:val="00D71DA7"/>
    <w:rsid w:val="00D73E96"/>
    <w:rsid w:val="00D779ED"/>
    <w:rsid w:val="00D77AC6"/>
    <w:rsid w:val="00D802EF"/>
    <w:rsid w:val="00D8249D"/>
    <w:rsid w:val="00D82847"/>
    <w:rsid w:val="00D82893"/>
    <w:rsid w:val="00D851F0"/>
    <w:rsid w:val="00D85598"/>
    <w:rsid w:val="00D8581B"/>
    <w:rsid w:val="00D87D11"/>
    <w:rsid w:val="00D90160"/>
    <w:rsid w:val="00D9021D"/>
    <w:rsid w:val="00D906E4"/>
    <w:rsid w:val="00D940FE"/>
    <w:rsid w:val="00D95BA8"/>
    <w:rsid w:val="00D96565"/>
    <w:rsid w:val="00D9670E"/>
    <w:rsid w:val="00D96FF4"/>
    <w:rsid w:val="00DA01AB"/>
    <w:rsid w:val="00DA04D7"/>
    <w:rsid w:val="00DA32E5"/>
    <w:rsid w:val="00DA377F"/>
    <w:rsid w:val="00DA4A9A"/>
    <w:rsid w:val="00DA69FC"/>
    <w:rsid w:val="00DB09F6"/>
    <w:rsid w:val="00DB0B07"/>
    <w:rsid w:val="00DB5792"/>
    <w:rsid w:val="00DC175A"/>
    <w:rsid w:val="00DC1C68"/>
    <w:rsid w:val="00DC27B1"/>
    <w:rsid w:val="00DC37BA"/>
    <w:rsid w:val="00DC4157"/>
    <w:rsid w:val="00DC462B"/>
    <w:rsid w:val="00DC528C"/>
    <w:rsid w:val="00DC5B45"/>
    <w:rsid w:val="00DC6139"/>
    <w:rsid w:val="00DD1F72"/>
    <w:rsid w:val="00DD7C26"/>
    <w:rsid w:val="00DE2EBF"/>
    <w:rsid w:val="00DE6557"/>
    <w:rsid w:val="00DE67B5"/>
    <w:rsid w:val="00DE7C57"/>
    <w:rsid w:val="00DF1EA6"/>
    <w:rsid w:val="00E10AC8"/>
    <w:rsid w:val="00E12519"/>
    <w:rsid w:val="00E13B38"/>
    <w:rsid w:val="00E1448E"/>
    <w:rsid w:val="00E14728"/>
    <w:rsid w:val="00E163C2"/>
    <w:rsid w:val="00E17BAD"/>
    <w:rsid w:val="00E222DF"/>
    <w:rsid w:val="00E222FA"/>
    <w:rsid w:val="00E223A3"/>
    <w:rsid w:val="00E2300D"/>
    <w:rsid w:val="00E2585E"/>
    <w:rsid w:val="00E25E11"/>
    <w:rsid w:val="00E27CA1"/>
    <w:rsid w:val="00E30985"/>
    <w:rsid w:val="00E30F6B"/>
    <w:rsid w:val="00E31771"/>
    <w:rsid w:val="00E321BC"/>
    <w:rsid w:val="00E34240"/>
    <w:rsid w:val="00E34E70"/>
    <w:rsid w:val="00E35E39"/>
    <w:rsid w:val="00E40AAB"/>
    <w:rsid w:val="00E41EF1"/>
    <w:rsid w:val="00E421CD"/>
    <w:rsid w:val="00E42729"/>
    <w:rsid w:val="00E43F9E"/>
    <w:rsid w:val="00E449B6"/>
    <w:rsid w:val="00E45284"/>
    <w:rsid w:val="00E4656C"/>
    <w:rsid w:val="00E50BB9"/>
    <w:rsid w:val="00E51332"/>
    <w:rsid w:val="00E53678"/>
    <w:rsid w:val="00E5403C"/>
    <w:rsid w:val="00E565BE"/>
    <w:rsid w:val="00E574EC"/>
    <w:rsid w:val="00E628E6"/>
    <w:rsid w:val="00E632F3"/>
    <w:rsid w:val="00E637D9"/>
    <w:rsid w:val="00E63D6E"/>
    <w:rsid w:val="00E641D3"/>
    <w:rsid w:val="00E6716D"/>
    <w:rsid w:val="00E70A78"/>
    <w:rsid w:val="00E728E6"/>
    <w:rsid w:val="00E72AFD"/>
    <w:rsid w:val="00E765BD"/>
    <w:rsid w:val="00E8195F"/>
    <w:rsid w:val="00E827AC"/>
    <w:rsid w:val="00E85452"/>
    <w:rsid w:val="00E8683A"/>
    <w:rsid w:val="00E876C8"/>
    <w:rsid w:val="00E87781"/>
    <w:rsid w:val="00EA0422"/>
    <w:rsid w:val="00EA0DD5"/>
    <w:rsid w:val="00EA15EE"/>
    <w:rsid w:val="00EA2268"/>
    <w:rsid w:val="00EA2547"/>
    <w:rsid w:val="00EA31B3"/>
    <w:rsid w:val="00EA4BEA"/>
    <w:rsid w:val="00EA6892"/>
    <w:rsid w:val="00EA69F6"/>
    <w:rsid w:val="00EA7046"/>
    <w:rsid w:val="00EB0E44"/>
    <w:rsid w:val="00EB1134"/>
    <w:rsid w:val="00EB2E04"/>
    <w:rsid w:val="00EB314D"/>
    <w:rsid w:val="00EB43B4"/>
    <w:rsid w:val="00EB47D7"/>
    <w:rsid w:val="00EB4889"/>
    <w:rsid w:val="00EB4BBA"/>
    <w:rsid w:val="00EB4E7B"/>
    <w:rsid w:val="00EB5AC1"/>
    <w:rsid w:val="00EC0F2F"/>
    <w:rsid w:val="00EC20EE"/>
    <w:rsid w:val="00EC246C"/>
    <w:rsid w:val="00EC24A3"/>
    <w:rsid w:val="00EC42BE"/>
    <w:rsid w:val="00EC4B74"/>
    <w:rsid w:val="00EC6713"/>
    <w:rsid w:val="00EC7518"/>
    <w:rsid w:val="00ED142B"/>
    <w:rsid w:val="00ED62BF"/>
    <w:rsid w:val="00EE4CE1"/>
    <w:rsid w:val="00EE71A1"/>
    <w:rsid w:val="00EF0795"/>
    <w:rsid w:val="00EF33B1"/>
    <w:rsid w:val="00EF3E3A"/>
    <w:rsid w:val="00EF71F5"/>
    <w:rsid w:val="00F005B9"/>
    <w:rsid w:val="00F00B9C"/>
    <w:rsid w:val="00F013EB"/>
    <w:rsid w:val="00F014A7"/>
    <w:rsid w:val="00F028EC"/>
    <w:rsid w:val="00F0438D"/>
    <w:rsid w:val="00F049C5"/>
    <w:rsid w:val="00F04EB3"/>
    <w:rsid w:val="00F04FD2"/>
    <w:rsid w:val="00F07530"/>
    <w:rsid w:val="00F07AA0"/>
    <w:rsid w:val="00F1051A"/>
    <w:rsid w:val="00F119FA"/>
    <w:rsid w:val="00F14990"/>
    <w:rsid w:val="00F22FED"/>
    <w:rsid w:val="00F26FF5"/>
    <w:rsid w:val="00F27000"/>
    <w:rsid w:val="00F32464"/>
    <w:rsid w:val="00F32A45"/>
    <w:rsid w:val="00F33094"/>
    <w:rsid w:val="00F34D31"/>
    <w:rsid w:val="00F356FB"/>
    <w:rsid w:val="00F35FCA"/>
    <w:rsid w:val="00F362D2"/>
    <w:rsid w:val="00F36401"/>
    <w:rsid w:val="00F37310"/>
    <w:rsid w:val="00F37404"/>
    <w:rsid w:val="00F40F13"/>
    <w:rsid w:val="00F42A5F"/>
    <w:rsid w:val="00F438BE"/>
    <w:rsid w:val="00F43BED"/>
    <w:rsid w:val="00F45188"/>
    <w:rsid w:val="00F45330"/>
    <w:rsid w:val="00F45446"/>
    <w:rsid w:val="00F45572"/>
    <w:rsid w:val="00F521B8"/>
    <w:rsid w:val="00F52C84"/>
    <w:rsid w:val="00F547F7"/>
    <w:rsid w:val="00F5512D"/>
    <w:rsid w:val="00F57B57"/>
    <w:rsid w:val="00F62FF8"/>
    <w:rsid w:val="00F63502"/>
    <w:rsid w:val="00F63A8B"/>
    <w:rsid w:val="00F648D0"/>
    <w:rsid w:val="00F65A41"/>
    <w:rsid w:val="00F678A1"/>
    <w:rsid w:val="00F70BD0"/>
    <w:rsid w:val="00F75903"/>
    <w:rsid w:val="00F75AC0"/>
    <w:rsid w:val="00F77856"/>
    <w:rsid w:val="00F808C7"/>
    <w:rsid w:val="00F83E78"/>
    <w:rsid w:val="00F83F47"/>
    <w:rsid w:val="00F84993"/>
    <w:rsid w:val="00F857BC"/>
    <w:rsid w:val="00F85D6D"/>
    <w:rsid w:val="00F877DB"/>
    <w:rsid w:val="00F87EC3"/>
    <w:rsid w:val="00F923A3"/>
    <w:rsid w:val="00F9329A"/>
    <w:rsid w:val="00F95FCD"/>
    <w:rsid w:val="00F9675E"/>
    <w:rsid w:val="00F97128"/>
    <w:rsid w:val="00F9729F"/>
    <w:rsid w:val="00FA21BD"/>
    <w:rsid w:val="00FA294D"/>
    <w:rsid w:val="00FA3F79"/>
    <w:rsid w:val="00FA42CE"/>
    <w:rsid w:val="00FA614C"/>
    <w:rsid w:val="00FB04FC"/>
    <w:rsid w:val="00FB13BD"/>
    <w:rsid w:val="00FB2C90"/>
    <w:rsid w:val="00FB2F94"/>
    <w:rsid w:val="00FB396C"/>
    <w:rsid w:val="00FB3C5D"/>
    <w:rsid w:val="00FB3F93"/>
    <w:rsid w:val="00FB545C"/>
    <w:rsid w:val="00FB5C0B"/>
    <w:rsid w:val="00FB5EA5"/>
    <w:rsid w:val="00FB642F"/>
    <w:rsid w:val="00FC1953"/>
    <w:rsid w:val="00FD0C54"/>
    <w:rsid w:val="00FD49A0"/>
    <w:rsid w:val="00FD5673"/>
    <w:rsid w:val="00FD6888"/>
    <w:rsid w:val="00FD7921"/>
    <w:rsid w:val="00FD7C15"/>
    <w:rsid w:val="00FE005D"/>
    <w:rsid w:val="00FE2336"/>
    <w:rsid w:val="00FE5A6F"/>
    <w:rsid w:val="00FE5A94"/>
    <w:rsid w:val="00FF0C4A"/>
    <w:rsid w:val="00FF54AC"/>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095EE7"/>
  <w15:docId w15:val="{1ABDBA24-AF6E-4891-95A0-16460A9B3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CC2"/>
    <w:pPr>
      <w:widowControl w:val="0"/>
      <w:autoSpaceDE w:val="0"/>
      <w:autoSpaceDN w:val="0"/>
      <w:adjustRightInd w:val="0"/>
      <w:spacing w:before="120" w:after="240"/>
      <w:contextualSpacing/>
      <w:jc w:val="both"/>
    </w:pPr>
    <w:rPr>
      <w:rFonts w:ascii="Arial" w:hAnsi="Arial" w:cs="Arial"/>
    </w:rPr>
  </w:style>
  <w:style w:type="paragraph" w:styleId="Titre1">
    <w:name w:val="heading 1"/>
    <w:basedOn w:val="Normal"/>
    <w:next w:val="Normal"/>
    <w:link w:val="Titre1Car"/>
    <w:qFormat/>
    <w:rsid w:val="00AB49AB"/>
    <w:pPr>
      <w:keepNext/>
      <w:numPr>
        <w:numId w:val="4"/>
      </w:numPr>
      <w:shd w:val="clear" w:color="auto" w:fill="D9D9D9" w:themeFill="background1" w:themeFillShade="D9"/>
      <w:tabs>
        <w:tab w:val="clear" w:pos="1702"/>
        <w:tab w:val="num" w:pos="567"/>
      </w:tabs>
      <w:spacing w:before="240"/>
      <w:ind w:left="0"/>
      <w:outlineLvl w:val="0"/>
    </w:pPr>
    <w:rPr>
      <w:b/>
      <w:bCs/>
      <w:kern w:val="32"/>
      <w:sz w:val="28"/>
      <w:szCs w:val="32"/>
    </w:rPr>
  </w:style>
  <w:style w:type="paragraph" w:styleId="Titre2">
    <w:name w:val="heading 2"/>
    <w:basedOn w:val="Listepuces"/>
    <w:next w:val="Normal"/>
    <w:link w:val="Titre2Car"/>
    <w:qFormat/>
    <w:rsid w:val="00663D08"/>
    <w:pPr>
      <w:keepNext/>
      <w:numPr>
        <w:ilvl w:val="1"/>
        <w:numId w:val="4"/>
      </w:numPr>
      <w:spacing w:before="240" w:after="120"/>
      <w:outlineLvl w:val="1"/>
    </w:pPr>
    <w:rPr>
      <w:rFonts w:ascii="Arial" w:hAnsi="Arial"/>
      <w:b/>
      <w:bCs w:val="0"/>
      <w:i/>
      <w:iCs/>
      <w:sz w:val="22"/>
      <w:szCs w:val="28"/>
    </w:rPr>
  </w:style>
  <w:style w:type="paragraph" w:styleId="Titre3">
    <w:name w:val="heading 3"/>
    <w:basedOn w:val="Normal"/>
    <w:next w:val="Normal"/>
    <w:link w:val="Titre3Car"/>
    <w:qFormat/>
    <w:rsid w:val="003C45A4"/>
    <w:pPr>
      <w:keepNext/>
      <w:numPr>
        <w:ilvl w:val="2"/>
        <w:numId w:val="4"/>
      </w:numPr>
      <w:spacing w:before="240" w:after="100"/>
      <w:outlineLvl w:val="2"/>
    </w:pPr>
    <w:rPr>
      <w:bCs/>
      <w:sz w:val="22"/>
      <w:szCs w:val="26"/>
      <w:u w:val="single"/>
    </w:rPr>
  </w:style>
  <w:style w:type="paragraph" w:styleId="Titre4">
    <w:name w:val="heading 4"/>
    <w:basedOn w:val="Normal"/>
    <w:next w:val="Normal"/>
    <w:link w:val="Titre4Car"/>
    <w:qFormat/>
    <w:rsid w:val="004C180F"/>
    <w:pPr>
      <w:keepNext/>
      <w:widowControl/>
      <w:numPr>
        <w:ilvl w:val="3"/>
        <w:numId w:val="4"/>
      </w:numPr>
      <w:adjustRightInd/>
      <w:spacing w:before="240"/>
      <w:jc w:val="left"/>
      <w:outlineLvl w:val="3"/>
    </w:pPr>
    <w:rPr>
      <w:b/>
      <w:i/>
      <w:szCs w:val="22"/>
    </w:rPr>
  </w:style>
  <w:style w:type="paragraph" w:styleId="Titre5">
    <w:name w:val="heading 5"/>
    <w:basedOn w:val="Normal"/>
    <w:next w:val="Normal"/>
    <w:qFormat/>
    <w:rsid w:val="00C13E60"/>
    <w:pPr>
      <w:keepNext/>
      <w:widowControl/>
      <w:numPr>
        <w:ilvl w:val="4"/>
        <w:numId w:val="5"/>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5"/>
      </w:numPr>
      <w:adjustRightInd/>
      <w:outlineLvl w:val="5"/>
    </w:pPr>
    <w:rPr>
      <w:b/>
      <w:bCs/>
      <w:sz w:val="22"/>
      <w:szCs w:val="22"/>
    </w:rPr>
  </w:style>
  <w:style w:type="paragraph" w:styleId="Titre7">
    <w:name w:val="heading 7"/>
    <w:basedOn w:val="Normal"/>
    <w:next w:val="Normal"/>
    <w:qFormat/>
    <w:rsid w:val="00C13E60"/>
    <w:pPr>
      <w:keepNext/>
      <w:widowControl/>
      <w:numPr>
        <w:ilvl w:val="6"/>
        <w:numId w:val="5"/>
      </w:numPr>
      <w:tabs>
        <w:tab w:val="left" w:pos="426"/>
        <w:tab w:val="left" w:pos="5387"/>
      </w:tabs>
      <w:adjustRightInd/>
      <w:spacing w:before="0"/>
      <w:outlineLvl w:val="6"/>
    </w:pPr>
    <w:rPr>
      <w:b/>
      <w:bCs/>
      <w:sz w:val="22"/>
      <w:szCs w:val="22"/>
      <w:u w:val="single"/>
    </w:rPr>
  </w:style>
  <w:style w:type="paragraph" w:styleId="Titre8">
    <w:name w:val="heading 8"/>
    <w:basedOn w:val="Normal"/>
    <w:next w:val="Normal"/>
    <w:qFormat/>
    <w:rsid w:val="00C13E60"/>
    <w:pPr>
      <w:keepNext/>
      <w:widowControl/>
      <w:numPr>
        <w:ilvl w:val="7"/>
        <w:numId w:val="5"/>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5"/>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semiHidden/>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rsid w:val="002C0908"/>
    <w:pPr>
      <w:tabs>
        <w:tab w:val="left" w:pos="1200"/>
        <w:tab w:val="right" w:leader="dot" w:pos="9063"/>
      </w:tabs>
      <w:spacing w:after="60"/>
      <w:jc w:val="left"/>
    </w:pPr>
    <w:rPr>
      <w:rFonts w:asciiTheme="minorHAnsi" w:hAnsiTheme="minorHAnsi"/>
      <w:b/>
      <w:bCs/>
      <w:caps/>
    </w:rPr>
  </w:style>
  <w:style w:type="paragraph" w:styleId="TM2">
    <w:name w:val="toc 2"/>
    <w:basedOn w:val="Normal"/>
    <w:next w:val="Normal"/>
    <w:autoRedefine/>
    <w:uiPriority w:val="39"/>
    <w:rsid w:val="00171F53"/>
    <w:pPr>
      <w:spacing w:before="0" w:after="0"/>
      <w:ind w:left="200"/>
      <w:jc w:val="left"/>
    </w:pPr>
    <w:rPr>
      <w:rFonts w:asciiTheme="minorHAnsi" w:hAnsi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styleId="Objetducommentaire">
    <w:name w:val="annotation subject"/>
    <w:basedOn w:val="Commentaire"/>
    <w:next w:val="Commentaire"/>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uiPriority w:val="99"/>
    <w:semiHidden/>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basedOn w:val="Normal"/>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rsid w:val="00A77A1E"/>
    <w:pPr>
      <w:spacing w:before="0" w:after="0"/>
      <w:ind w:left="400"/>
      <w:jc w:val="left"/>
    </w:pPr>
    <w:rPr>
      <w:rFonts w:asciiTheme="minorHAnsi" w:hAnsi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link w:val="Titre2"/>
    <w:locked/>
    <w:rsid w:val="00663D08"/>
    <w:rPr>
      <w:rFonts w:ascii="Arial" w:hAnsi="Arial" w:cs="Arial"/>
      <w:b/>
      <w:i/>
      <w:iCs/>
      <w:noProof/>
      <w:sz w:val="22"/>
      <w:szCs w:val="28"/>
    </w:rPr>
  </w:style>
  <w:style w:type="character" w:customStyle="1" w:styleId="Titre3Car">
    <w:name w:val="Titre 3 Car"/>
    <w:link w:val="Titre3"/>
    <w:locked/>
    <w:rsid w:val="003C45A4"/>
    <w:rPr>
      <w:rFonts w:ascii="Arial" w:hAnsi="Arial" w:cs="Arial"/>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5"/>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5"/>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qFormat/>
    <w:rsid w:val="0041650A"/>
    <w:pPr>
      <w:widowControl/>
      <w:adjustRightInd/>
      <w:spacing w:before="0"/>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before="0"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before="0"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spacing w:before="0"/>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spacing w:before="0"/>
      <w:ind w:left="-360"/>
    </w:pPr>
    <w:rPr>
      <w:rFonts w:cs="Times New Roman"/>
      <w:noProof/>
      <w:sz w:val="22"/>
    </w:rPr>
  </w:style>
  <w:style w:type="character" w:customStyle="1" w:styleId="Titre1Car">
    <w:name w:val="Titre 1 Car"/>
    <w:link w:val="Titre1"/>
    <w:rsid w:val="00AB49AB"/>
    <w:rPr>
      <w:rFonts w:ascii="Arial" w:hAnsi="Arial" w:cs="Arial"/>
      <w:b/>
      <w:bCs/>
      <w:kern w:val="32"/>
      <w:sz w:val="28"/>
      <w:szCs w:val="32"/>
      <w:shd w:val="clear" w:color="auto" w:fill="D9D9D9" w:themeFill="background1" w:themeFillShade="D9"/>
    </w:rPr>
  </w:style>
  <w:style w:type="paragraph" w:styleId="TM4">
    <w:name w:val="toc 4"/>
    <w:basedOn w:val="Normal"/>
    <w:next w:val="Normal"/>
    <w:autoRedefine/>
    <w:uiPriority w:val="39"/>
    <w:unhideWhenUsed/>
    <w:rsid w:val="00171F53"/>
    <w:pPr>
      <w:spacing w:before="0" w:after="0"/>
      <w:ind w:left="600"/>
      <w:jc w:val="left"/>
    </w:pPr>
    <w:rPr>
      <w:rFonts w:asciiTheme="minorHAnsi" w:hAnsiTheme="minorHAnsi"/>
      <w:sz w:val="18"/>
      <w:szCs w:val="18"/>
    </w:rPr>
  </w:style>
  <w:style w:type="paragraph" w:styleId="TM5">
    <w:name w:val="toc 5"/>
    <w:basedOn w:val="Normal"/>
    <w:next w:val="Normal"/>
    <w:autoRedefine/>
    <w:uiPriority w:val="39"/>
    <w:unhideWhenUsed/>
    <w:rsid w:val="00171F53"/>
    <w:pPr>
      <w:spacing w:before="0"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171F53"/>
    <w:pPr>
      <w:spacing w:before="0"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171F53"/>
    <w:pPr>
      <w:spacing w:before="0"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171F53"/>
    <w:pPr>
      <w:spacing w:before="0"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171F53"/>
    <w:pPr>
      <w:spacing w:before="0" w:after="0"/>
      <w:ind w:left="1600"/>
      <w:jc w:val="left"/>
    </w:pPr>
    <w:rPr>
      <w:rFonts w:asciiTheme="minorHAnsi" w:hAnsi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before="0" w:after="0"/>
      <w:ind w:left="680"/>
      <w:contextualSpacing w:val="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contextualSpacing w:val="0"/>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character" w:customStyle="1" w:styleId="Titre4Car">
    <w:name w:val="Titre 4 Car"/>
    <w:basedOn w:val="Policepardfaut"/>
    <w:link w:val="Titre4"/>
    <w:rsid w:val="004C180F"/>
    <w:rPr>
      <w:rFonts w:ascii="Arial" w:hAnsi="Arial" w:cs="Arial"/>
      <w:b/>
      <w:i/>
      <w:szCs w:val="22"/>
    </w:rPr>
  </w:style>
  <w:style w:type="character" w:customStyle="1" w:styleId="CommentaireCar">
    <w:name w:val="Commentaire Car"/>
    <w:basedOn w:val="Policepardfaut"/>
    <w:link w:val="Commentaire"/>
    <w:semiHidden/>
    <w:rsid w:val="00AE48BE"/>
    <w:rPr>
      <w:rFonts w:ascii="Arial" w:hAnsi="Arial" w:cs="Arial"/>
    </w:rPr>
  </w:style>
  <w:style w:type="paragraph" w:styleId="En-ttedetabledesmatires">
    <w:name w:val="TOC Heading"/>
    <w:basedOn w:val="Titre1"/>
    <w:next w:val="Normal"/>
    <w:uiPriority w:val="39"/>
    <w:unhideWhenUsed/>
    <w:qFormat/>
    <w:rsid w:val="00C135C3"/>
    <w:pPr>
      <w:keepLines/>
      <w:widowControl/>
      <w:numPr>
        <w:numId w:val="0"/>
      </w:numPr>
      <w:shd w:val="clear" w:color="auto" w:fill="auto"/>
      <w:autoSpaceDE/>
      <w:autoSpaceDN/>
      <w:adjustRightInd/>
      <w:spacing w:before="480" w:after="0" w:line="276" w:lineRule="auto"/>
      <w:contextualSpacing w:val="0"/>
      <w:jc w:val="left"/>
      <w:outlineLvl w:val="9"/>
    </w:pPr>
    <w:rPr>
      <w:rFonts w:asciiTheme="majorHAnsi" w:eastAsiaTheme="majorEastAsia" w:hAnsiTheme="majorHAnsi" w:cstheme="majorBidi"/>
      <w:color w:val="365F91" w:themeColor="accent1" w:themeShade="BF"/>
      <w:kern w:val="0"/>
      <w:szCs w:val="28"/>
    </w:rPr>
  </w:style>
  <w:style w:type="character" w:styleId="Mentionnonrsolue">
    <w:name w:val="Unresolved Mention"/>
    <w:basedOn w:val="Policepardfaut"/>
    <w:uiPriority w:val="99"/>
    <w:semiHidden/>
    <w:unhideWhenUsed/>
    <w:rsid w:val="00ED62BF"/>
    <w:rPr>
      <w:color w:val="605E5C"/>
      <w:shd w:val="clear" w:color="auto" w:fill="E1DFDD"/>
    </w:rPr>
  </w:style>
  <w:style w:type="character" w:styleId="Lienhypertextesuivivisit">
    <w:name w:val="FollowedHyperlink"/>
    <w:basedOn w:val="Policepardfaut"/>
    <w:uiPriority w:val="99"/>
    <w:semiHidden/>
    <w:unhideWhenUsed/>
    <w:rsid w:val="003251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9231348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615526367">
      <w:bodyDiv w:val="1"/>
      <w:marLeft w:val="0"/>
      <w:marRight w:val="0"/>
      <w:marTop w:val="0"/>
      <w:marBottom w:val="0"/>
      <w:divBdr>
        <w:top w:val="none" w:sz="0" w:space="0" w:color="auto"/>
        <w:left w:val="none" w:sz="0" w:space="0" w:color="auto"/>
        <w:bottom w:val="none" w:sz="0" w:space="0" w:color="auto"/>
        <w:right w:val="none" w:sz="0" w:space="0" w:color="auto"/>
      </w:divBdr>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070737317">
      <w:bodyDiv w:val="1"/>
      <w:marLeft w:val="0"/>
      <w:marRight w:val="0"/>
      <w:marTop w:val="0"/>
      <w:marBottom w:val="0"/>
      <w:divBdr>
        <w:top w:val="none" w:sz="0" w:space="0" w:color="auto"/>
        <w:left w:val="none" w:sz="0" w:space="0" w:color="auto"/>
        <w:bottom w:val="none" w:sz="0" w:space="0" w:color="auto"/>
        <w:right w:val="none" w:sz="0" w:space="0" w:color="auto"/>
      </w:divBdr>
    </w:div>
    <w:div w:id="1075207608">
      <w:bodyDiv w:val="1"/>
      <w:marLeft w:val="0"/>
      <w:marRight w:val="0"/>
      <w:marTop w:val="0"/>
      <w:marBottom w:val="0"/>
      <w:divBdr>
        <w:top w:val="none" w:sz="0" w:space="0" w:color="auto"/>
        <w:left w:val="none" w:sz="0" w:space="0" w:color="auto"/>
        <w:bottom w:val="none" w:sz="0" w:space="0" w:color="auto"/>
        <w:right w:val="none" w:sz="0" w:space="0" w:color="auto"/>
      </w:divBdr>
    </w:div>
    <w:div w:id="1106463414">
      <w:bodyDiv w:val="1"/>
      <w:marLeft w:val="0"/>
      <w:marRight w:val="0"/>
      <w:marTop w:val="0"/>
      <w:marBottom w:val="0"/>
      <w:divBdr>
        <w:top w:val="none" w:sz="0" w:space="0" w:color="auto"/>
        <w:left w:val="none" w:sz="0" w:space="0" w:color="auto"/>
        <w:bottom w:val="none" w:sz="0" w:space="0" w:color="auto"/>
        <w:right w:val="none" w:sz="0" w:space="0" w:color="auto"/>
      </w:divBdr>
    </w:div>
    <w:div w:id="1169366551">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639845018">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32968800">
      <w:bodyDiv w:val="1"/>
      <w:marLeft w:val="0"/>
      <w:marRight w:val="0"/>
      <w:marTop w:val="0"/>
      <w:marBottom w:val="0"/>
      <w:divBdr>
        <w:top w:val="none" w:sz="0" w:space="0" w:color="auto"/>
        <w:left w:val="none" w:sz="0" w:space="0" w:color="auto"/>
        <w:bottom w:val="none" w:sz="0" w:space="0" w:color="auto"/>
        <w:right w:val="none" w:sz="0" w:space="0" w:color="auto"/>
      </w:divBdr>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1879706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jorf/id/JORFTEXT00004331061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esproegalitediversite@cnc.fr" TargetMode="External"/><Relationship Id="rId4" Type="http://schemas.openxmlformats.org/officeDocument/2006/relationships/settings" Target="settings.xml"/><Relationship Id="rId9" Type="http://schemas.openxmlformats.org/officeDocument/2006/relationships/hyperlink" Target="https://communaute-chorus-pro.finance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32D35-9E71-4363-AC50-DC9DC76AC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5296</Words>
  <Characters>31242</Characters>
  <Application>Microsoft Office Word</Application>
  <DocSecurity>0</DocSecurity>
  <Lines>260</Lines>
  <Paragraphs>72</Paragraphs>
  <ScaleCrop>false</ScaleCrop>
  <HeadingPairs>
    <vt:vector size="2" baseType="variant">
      <vt:variant>
        <vt:lpstr>Titre</vt:lpstr>
      </vt:variant>
      <vt:variant>
        <vt:i4>1</vt:i4>
      </vt:variant>
    </vt:vector>
  </HeadingPairs>
  <TitlesOfParts>
    <vt:vector size="1" baseType="lpstr">
      <vt:lpstr/>
    </vt:vector>
  </TitlesOfParts>
  <Manager/>
  <Company>CNC</Company>
  <LinksUpToDate>false</LinksUpToDate>
  <CharactersWithSpaces>36466</CharactersWithSpaces>
  <SharedDoc>false</SharedDoc>
  <HyperlinkBase/>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 PEYRE</dc:creator>
  <cp:keywords/>
  <dc:description/>
  <cp:lastModifiedBy>Le Cocq Mathieu</cp:lastModifiedBy>
  <cp:revision>16</cp:revision>
  <cp:lastPrinted>2020-12-17T15:38:00Z</cp:lastPrinted>
  <dcterms:created xsi:type="dcterms:W3CDTF">2025-03-11T15:33:00Z</dcterms:created>
  <dcterms:modified xsi:type="dcterms:W3CDTF">2025-04-02T14:19:00Z</dcterms:modified>
  <cp:category/>
</cp:coreProperties>
</file>