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page" w:tblpX="241" w:tblpY="521"/>
        <w:tblW w:w="11335" w:type="dxa"/>
        <w:shd w:val="clear" w:color="auto" w:fill="FFFFFF" w:themeFill="background1"/>
        <w:tblLayout w:type="fixed"/>
        <w:tblCellMar>
          <w:left w:w="113" w:type="dxa"/>
          <w:right w:w="0" w:type="dxa"/>
        </w:tblCellMar>
        <w:tblLook w:val="0000" w:firstRow="0" w:lastRow="0" w:firstColumn="0" w:lastColumn="0" w:noHBand="0" w:noVBand="0"/>
      </w:tblPr>
      <w:tblGrid>
        <w:gridCol w:w="11335"/>
      </w:tblGrid>
      <w:tr w:rsidR="00860453" w:rsidRPr="00BC6E25" w14:paraId="2BA671AF" w14:textId="77777777" w:rsidTr="00873185">
        <w:trPr>
          <w:trHeight w:val="5103"/>
        </w:trPr>
        <w:tc>
          <w:tcPr>
            <w:tcW w:w="11335" w:type="dxa"/>
            <w:shd w:val="clear" w:color="auto" w:fill="FFFFFF" w:themeFill="background1"/>
            <w:tcMar>
              <w:right w:w="0" w:type="dxa"/>
            </w:tcMar>
            <w:vAlign w:val="center"/>
          </w:tcPr>
          <w:p w14:paraId="53AA4F82" w14:textId="77777777" w:rsidR="00860453" w:rsidRPr="00E124CD" w:rsidRDefault="00860453" w:rsidP="00873185">
            <w:pPr>
              <w:ind w:left="851" w:right="420"/>
              <w:jc w:val="left"/>
              <w:rPr>
                <w:rFonts w:ascii="NeueHaasGroteskText Pro" w:hAnsi="NeueHaasGroteskText Pro" w:cs="Arial"/>
                <w:b/>
                <w:sz w:val="72"/>
              </w:rPr>
            </w:pPr>
            <w:bookmarkStart w:id="0" w:name="_Hlk193181394"/>
            <w:r w:rsidRPr="00E124CD">
              <w:rPr>
                <w:rFonts w:ascii="NeueHaasGroteskText Pro" w:hAnsi="NeueHaasGroteskText Pro" w:cs="Arial"/>
                <w:b/>
                <w:sz w:val="72"/>
              </w:rPr>
              <w:t>Conditions particulières d’achat</w:t>
            </w:r>
            <w:bookmarkEnd w:id="0"/>
            <w:r w:rsidRPr="00E124CD">
              <w:rPr>
                <w:rFonts w:ascii="NeueHaasGroteskText Pro" w:hAnsi="NeueHaasGroteskText Pro" w:cs="Arial"/>
                <w:b/>
                <w:sz w:val="72"/>
              </w:rPr>
              <w:t xml:space="preserve"> (CPA)</w:t>
            </w:r>
          </w:p>
          <w:p w14:paraId="47B921D7" w14:textId="77777777" w:rsidR="00860453" w:rsidRPr="00E124CD" w:rsidRDefault="00860453" w:rsidP="00873185">
            <w:pPr>
              <w:ind w:left="851" w:right="425"/>
              <w:rPr>
                <w:rFonts w:ascii="NeueHaasGroteskText Pro" w:hAnsi="NeueHaasGroteskText Pro" w:cs="Arial"/>
                <w:b/>
                <w:sz w:val="32"/>
              </w:rPr>
            </w:pPr>
          </w:p>
          <w:p w14:paraId="2454195D" w14:textId="77777777" w:rsidR="00860453" w:rsidRPr="00E124CD" w:rsidRDefault="00860453" w:rsidP="00873185">
            <w:pPr>
              <w:ind w:left="851" w:right="425"/>
              <w:rPr>
                <w:rFonts w:ascii="NeueHaasGroteskText Pro" w:hAnsi="NeueHaasGroteskText Pro" w:cs="Arial"/>
                <w:sz w:val="120"/>
                <w:szCs w:val="120"/>
              </w:rPr>
            </w:pPr>
            <w:r w:rsidRPr="00E124CD">
              <w:rPr>
                <w:rFonts w:ascii="NeueHaasGroteskText Pro" w:hAnsi="NeueHaasGroteskText Pro" w:cs="Arial"/>
                <w:sz w:val="120"/>
                <w:szCs w:val="120"/>
              </w:rPr>
              <w:t>Mucem</w:t>
            </w:r>
          </w:p>
          <w:p w14:paraId="495DB99C" w14:textId="77777777" w:rsidR="00860453" w:rsidRPr="00E124CD" w:rsidRDefault="00860453" w:rsidP="00873185">
            <w:pPr>
              <w:ind w:left="851" w:right="142"/>
              <w:rPr>
                <w:rFonts w:ascii="NeueHaasGroteskText Pro" w:hAnsi="NeueHaasGroteskText Pro" w:cs="Arial"/>
                <w:b/>
                <w:sz w:val="44"/>
              </w:rPr>
            </w:pPr>
            <w:r w:rsidRPr="00FB2780">
              <w:rPr>
                <w:rFonts w:ascii="NeueHaasGroteskText Pro" w:hAnsi="NeueHaasGroteskText Pro" w:cs="Arial"/>
                <w:b/>
                <w:sz w:val="44"/>
              </w:rPr>
              <w:t>Département des Bâtiments et de l’Exploitation</w:t>
            </w:r>
          </w:p>
        </w:tc>
      </w:tr>
      <w:tr w:rsidR="00860453" w:rsidRPr="00BC6E25" w14:paraId="2429D70A" w14:textId="77777777" w:rsidTr="00873185">
        <w:trPr>
          <w:trHeight w:val="4714"/>
        </w:trPr>
        <w:tc>
          <w:tcPr>
            <w:tcW w:w="11335" w:type="dxa"/>
            <w:shd w:val="clear" w:color="auto" w:fill="FFFFFF" w:themeFill="background1"/>
            <w:tcMar>
              <w:top w:w="57" w:type="dxa"/>
              <w:bottom w:w="57" w:type="dxa"/>
              <w:right w:w="0" w:type="dxa"/>
            </w:tcMar>
            <w:vAlign w:val="center"/>
          </w:tcPr>
          <w:p w14:paraId="2B642283" w14:textId="77777777" w:rsidR="00860453" w:rsidRPr="00A35217" w:rsidRDefault="00860453" w:rsidP="00873185">
            <w:pPr>
              <w:ind w:left="851"/>
              <w:rPr>
                <w:rFonts w:ascii="NeueHaasGroteskText Pro" w:hAnsi="NeueHaasGroteskText Pro" w:cs="Arial"/>
                <w:b/>
                <w:sz w:val="36"/>
              </w:rPr>
            </w:pPr>
            <w:r w:rsidRPr="00A35217">
              <w:rPr>
                <w:rFonts w:ascii="NeueHaasGroteskText Pro" w:hAnsi="NeueHaasGroteskText Pro" w:cs="Arial"/>
                <w:b/>
                <w:sz w:val="36"/>
                <w:u w:val="single"/>
              </w:rPr>
              <w:t>OBJET</w:t>
            </w:r>
            <w:r w:rsidRPr="00A35217">
              <w:rPr>
                <w:rFonts w:ascii="NeueHaasGroteskText Pro" w:hAnsi="NeueHaasGroteskText Pro" w:cs="Arial"/>
                <w:b/>
                <w:sz w:val="36"/>
              </w:rPr>
              <w:t> :</w:t>
            </w:r>
          </w:p>
          <w:p w14:paraId="3B8CD08F" w14:textId="73C872FE" w:rsidR="00860453" w:rsidRPr="00A35217" w:rsidRDefault="00860453" w:rsidP="003D39A8">
            <w:pPr>
              <w:ind w:left="851" w:right="415"/>
              <w:rPr>
                <w:rFonts w:ascii="NeueHaasGroteskText Pro" w:hAnsi="NeueHaasGroteskText Pro" w:cs="Arial"/>
                <w:b/>
                <w:sz w:val="32"/>
              </w:rPr>
            </w:pPr>
            <w:r>
              <w:rPr>
                <w:rFonts w:ascii="NeueHaasGroteskText Pro" w:hAnsi="NeueHaasGroteskText Pro" w:cs="Arial"/>
                <w:b/>
                <w:sz w:val="36"/>
              </w:rPr>
              <w:t>C</w:t>
            </w:r>
            <w:r w:rsidRPr="00A35217">
              <w:rPr>
                <w:rFonts w:ascii="NeueHaasGroteskText Pro" w:hAnsi="NeueHaasGroteskText Pro" w:cs="Arial"/>
                <w:b/>
                <w:sz w:val="36"/>
              </w:rPr>
              <w:t xml:space="preserve">réation d’un espace de jeux inclusif </w:t>
            </w:r>
            <w:r>
              <w:rPr>
                <w:rFonts w:ascii="NeueHaasGroteskText Pro" w:hAnsi="NeueHaasGroteskText Pro" w:cs="Arial"/>
                <w:b/>
                <w:sz w:val="36"/>
              </w:rPr>
              <w:t xml:space="preserve">pour enfants </w:t>
            </w:r>
            <w:r w:rsidRPr="00A35217">
              <w:rPr>
                <w:rFonts w:ascii="NeueHaasGroteskText Pro" w:hAnsi="NeueHaasGroteskText Pro" w:cs="Arial"/>
                <w:b/>
                <w:sz w:val="36"/>
              </w:rPr>
              <w:t>sur le Fort Saint</w:t>
            </w:r>
            <w:r w:rsidR="00CD4F2D">
              <w:rPr>
                <w:rFonts w:ascii="NeueHaasGroteskText Pro" w:hAnsi="NeueHaasGroteskText Pro" w:cs="Arial"/>
                <w:b/>
                <w:sz w:val="36"/>
              </w:rPr>
              <w:t>-</w:t>
            </w:r>
            <w:r w:rsidRPr="00A35217">
              <w:rPr>
                <w:rFonts w:ascii="NeueHaasGroteskText Pro" w:hAnsi="NeueHaasGroteskText Pro" w:cs="Arial"/>
                <w:b/>
                <w:sz w:val="36"/>
              </w:rPr>
              <w:t>Jean</w:t>
            </w:r>
          </w:p>
        </w:tc>
      </w:tr>
      <w:tr w:rsidR="00860453" w:rsidRPr="00BC6E25" w14:paraId="2224DFFE" w14:textId="77777777" w:rsidTr="00873185">
        <w:trPr>
          <w:trHeight w:val="3818"/>
        </w:trPr>
        <w:tc>
          <w:tcPr>
            <w:tcW w:w="11335" w:type="dxa"/>
            <w:shd w:val="clear" w:color="auto" w:fill="FFFFFF" w:themeFill="background1"/>
            <w:tcMar>
              <w:right w:w="0" w:type="dxa"/>
            </w:tcMar>
            <w:vAlign w:val="center"/>
          </w:tcPr>
          <w:p w14:paraId="742B7358" w14:textId="77777777" w:rsidR="00860453" w:rsidRPr="00A35217" w:rsidRDefault="00860453" w:rsidP="00873185">
            <w:pPr>
              <w:ind w:left="851" w:right="567"/>
              <w:rPr>
                <w:rFonts w:ascii="NeueHaasGroteskText Pro" w:hAnsi="NeueHaasGroteskText Pro" w:cs="Arial"/>
                <w:b/>
                <w:sz w:val="36"/>
                <w:szCs w:val="36"/>
              </w:rPr>
            </w:pPr>
            <w:r w:rsidRPr="00A35217">
              <w:rPr>
                <w:rFonts w:ascii="NeueHaasGroteskText Pro" w:hAnsi="NeueHaasGroteskText Pro" w:cs="Arial"/>
                <w:b/>
                <w:sz w:val="36"/>
                <w:szCs w:val="36"/>
                <w:u w:val="single"/>
              </w:rPr>
              <w:t>TYPE DE CONTRAT</w:t>
            </w:r>
            <w:r w:rsidRPr="00A35217">
              <w:rPr>
                <w:rFonts w:ascii="NeueHaasGroteskText Pro" w:hAnsi="NeueHaasGroteskText Pro" w:cs="Arial"/>
                <w:b/>
                <w:sz w:val="36"/>
                <w:szCs w:val="36"/>
              </w:rPr>
              <w:t> :</w:t>
            </w:r>
          </w:p>
          <w:p w14:paraId="41F4F992" w14:textId="08E6B187" w:rsidR="00860453" w:rsidRPr="00A35217" w:rsidRDefault="00860453" w:rsidP="00873185">
            <w:pPr>
              <w:ind w:left="851" w:right="426"/>
              <w:rPr>
                <w:rFonts w:ascii="NeueHaasGroteskText Pro" w:hAnsi="NeueHaasGroteskText Pro" w:cs="Arial"/>
                <w:b/>
                <w:sz w:val="36"/>
                <w:szCs w:val="36"/>
              </w:rPr>
            </w:pPr>
            <w:r>
              <w:rPr>
                <w:rFonts w:ascii="NeueHaasGroteskText Pro" w:hAnsi="NeueHaasGroteskText Pro" w:cs="Arial"/>
                <w:b/>
                <w:sz w:val="36"/>
                <w:szCs w:val="36"/>
              </w:rPr>
              <w:t>Accord-cadre comportant une part forfaitaire</w:t>
            </w:r>
            <w:r w:rsidR="001E2CCA">
              <w:rPr>
                <w:rFonts w:ascii="NeueHaasGroteskText Pro" w:hAnsi="NeueHaasGroteskText Pro" w:cs="Arial"/>
                <w:b/>
                <w:sz w:val="36"/>
                <w:szCs w:val="36"/>
              </w:rPr>
              <w:t xml:space="preserve"> et une pa</w:t>
            </w:r>
            <w:bookmarkStart w:id="1" w:name="_GoBack"/>
            <w:bookmarkEnd w:id="1"/>
            <w:r w:rsidR="001E2CCA">
              <w:rPr>
                <w:rFonts w:ascii="NeueHaasGroteskText Pro" w:hAnsi="NeueHaasGroteskText Pro" w:cs="Arial"/>
                <w:b/>
                <w:sz w:val="36"/>
                <w:szCs w:val="36"/>
              </w:rPr>
              <w:t>rt à commande</w:t>
            </w:r>
            <w:r>
              <w:rPr>
                <w:rFonts w:ascii="NeueHaasGroteskText Pro" w:hAnsi="NeueHaasGroteskText Pro" w:cs="Arial"/>
                <w:b/>
                <w:sz w:val="36"/>
                <w:szCs w:val="36"/>
              </w:rPr>
              <w:t xml:space="preserve"> </w:t>
            </w:r>
          </w:p>
          <w:p w14:paraId="6E172097" w14:textId="77777777" w:rsidR="00860453" w:rsidRPr="00A35217" w:rsidRDefault="00860453" w:rsidP="00873185">
            <w:pPr>
              <w:ind w:left="851"/>
              <w:rPr>
                <w:rFonts w:ascii="NeueHaasGroteskText Pro" w:hAnsi="NeueHaasGroteskText Pro" w:cs="Arial"/>
                <w:b/>
                <w:sz w:val="36"/>
                <w:szCs w:val="36"/>
              </w:rPr>
            </w:pPr>
          </w:p>
          <w:p w14:paraId="084A36CC" w14:textId="63DADECC" w:rsidR="00860453" w:rsidRPr="00A35217" w:rsidRDefault="00860453" w:rsidP="00873185">
            <w:pPr>
              <w:ind w:left="851" w:right="1134"/>
              <w:rPr>
                <w:rFonts w:cs="Arial"/>
                <w:b/>
                <w:sz w:val="40"/>
              </w:rPr>
            </w:pPr>
            <w:r w:rsidRPr="00A35217">
              <w:rPr>
                <w:rFonts w:ascii="NeueHaasGroteskText Pro" w:hAnsi="NeueHaasGroteskText Pro" w:cs="Arial"/>
                <w:b/>
                <w:sz w:val="36"/>
                <w:szCs w:val="36"/>
              </w:rPr>
              <w:t xml:space="preserve">Date de dernière mise à jour avant notification : </w:t>
            </w:r>
            <w:r w:rsidR="001B0BFC">
              <w:rPr>
                <w:rFonts w:ascii="NeueHaasGroteskText Pro" w:hAnsi="NeueHaasGroteskText Pro" w:cs="Arial"/>
                <w:b/>
                <w:sz w:val="36"/>
                <w:szCs w:val="36"/>
              </w:rPr>
              <w:t>27</w:t>
            </w:r>
            <w:r w:rsidRPr="00A35217">
              <w:rPr>
                <w:rFonts w:ascii="NeueHaasGroteskText Pro" w:hAnsi="NeueHaasGroteskText Pro" w:cs="Arial"/>
                <w:b/>
                <w:sz w:val="36"/>
                <w:szCs w:val="36"/>
              </w:rPr>
              <w:t>/03/25</w:t>
            </w:r>
          </w:p>
        </w:tc>
      </w:tr>
    </w:tbl>
    <w:p w14:paraId="6072A562" w14:textId="1E8FCF38" w:rsidR="008F6889" w:rsidRDefault="008F6889" w:rsidP="00A5717C">
      <w:pPr>
        <w:tabs>
          <w:tab w:val="left" w:pos="7425"/>
        </w:tabs>
        <w:spacing w:before="0"/>
        <w:jc w:val="left"/>
      </w:pPr>
      <w:r>
        <w:br w:type="page"/>
      </w:r>
    </w:p>
    <w:sdt>
      <w:sdtPr>
        <w:rPr>
          <w:rFonts w:eastAsiaTheme="minorHAnsi" w:cstheme="minorBidi"/>
          <w:b/>
          <w:bCs/>
          <w:caps/>
          <w:sz w:val="20"/>
          <w:szCs w:val="22"/>
          <w:lang w:eastAsia="en-US"/>
        </w:rPr>
        <w:id w:val="1010558508"/>
        <w:docPartObj>
          <w:docPartGallery w:val="Table of Contents"/>
          <w:docPartUnique/>
        </w:docPartObj>
      </w:sdtPr>
      <w:sdtEndPr>
        <w:rPr>
          <w:sz w:val="18"/>
          <w:szCs w:val="20"/>
        </w:rPr>
      </w:sdtEndPr>
      <w:sdtContent>
        <w:p w14:paraId="28F43BF6" w14:textId="05656699" w:rsidR="005177D3" w:rsidRPr="005177D3" w:rsidRDefault="005177D3" w:rsidP="001F0254">
          <w:pPr>
            <w:pStyle w:val="En-ttedetabledesmatires"/>
          </w:pPr>
          <w:r w:rsidRPr="005177D3">
            <w:t>Table des matières</w:t>
          </w:r>
        </w:p>
        <w:p w14:paraId="4CA400E0" w14:textId="7594A9AF" w:rsidR="00707BAE" w:rsidRDefault="00466239">
          <w:pPr>
            <w:pStyle w:val="TM1"/>
            <w:tabs>
              <w:tab w:val="left" w:pos="1400"/>
              <w:tab w:val="right" w:leader="dot" w:pos="9770"/>
            </w:tabs>
            <w:rPr>
              <w:rFonts w:asciiTheme="minorHAnsi" w:eastAsiaTheme="minorEastAsia" w:hAnsiTheme="minorHAnsi"/>
              <w:b w:val="0"/>
              <w:bCs w:val="0"/>
              <w:caps w:val="0"/>
              <w:noProof/>
              <w:sz w:val="22"/>
              <w:szCs w:val="22"/>
              <w:lang w:eastAsia="fr-FR"/>
            </w:rPr>
          </w:pPr>
          <w:r>
            <w:rPr>
              <w:b w:val="0"/>
              <w:bCs w:val="0"/>
            </w:rPr>
            <w:fldChar w:fldCharType="begin"/>
          </w:r>
          <w:r>
            <w:rPr>
              <w:b w:val="0"/>
              <w:bCs w:val="0"/>
            </w:rPr>
            <w:instrText xml:space="preserve"> TOC \o "1-2" \h \z \u </w:instrText>
          </w:r>
          <w:r>
            <w:rPr>
              <w:b w:val="0"/>
              <w:bCs w:val="0"/>
            </w:rPr>
            <w:fldChar w:fldCharType="separate"/>
          </w:r>
          <w:hyperlink w:anchor="_Toc194486361" w:history="1">
            <w:r w:rsidR="00707BAE" w:rsidRPr="004D5743">
              <w:rPr>
                <w:rStyle w:val="Lienhypertexte"/>
                <w:noProof/>
              </w:rPr>
              <w:t>Article 1.</w:t>
            </w:r>
            <w:r w:rsidR="00707BAE">
              <w:rPr>
                <w:rFonts w:asciiTheme="minorHAnsi" w:eastAsiaTheme="minorEastAsia" w:hAnsiTheme="minorHAnsi"/>
                <w:b w:val="0"/>
                <w:bCs w:val="0"/>
                <w:caps w:val="0"/>
                <w:noProof/>
                <w:sz w:val="22"/>
                <w:szCs w:val="22"/>
                <w:lang w:eastAsia="fr-FR"/>
              </w:rPr>
              <w:tab/>
            </w:r>
            <w:r w:rsidR="00707BAE" w:rsidRPr="004D5743">
              <w:rPr>
                <w:rStyle w:val="Lienhypertexte"/>
                <w:noProof/>
              </w:rPr>
              <w:t>Pièces contractuelles de l’accord des parties</w:t>
            </w:r>
            <w:r w:rsidR="00707BAE">
              <w:rPr>
                <w:noProof/>
                <w:webHidden/>
              </w:rPr>
              <w:tab/>
            </w:r>
            <w:r w:rsidR="00707BAE">
              <w:rPr>
                <w:noProof/>
                <w:webHidden/>
              </w:rPr>
              <w:fldChar w:fldCharType="begin"/>
            </w:r>
            <w:r w:rsidR="00707BAE">
              <w:rPr>
                <w:noProof/>
                <w:webHidden/>
              </w:rPr>
              <w:instrText xml:space="preserve"> PAGEREF _Toc194486361 \h </w:instrText>
            </w:r>
            <w:r w:rsidR="00707BAE">
              <w:rPr>
                <w:noProof/>
                <w:webHidden/>
              </w:rPr>
            </w:r>
            <w:r w:rsidR="00707BAE">
              <w:rPr>
                <w:noProof/>
                <w:webHidden/>
              </w:rPr>
              <w:fldChar w:fldCharType="separate"/>
            </w:r>
            <w:r w:rsidR="00707BAE">
              <w:rPr>
                <w:noProof/>
                <w:webHidden/>
              </w:rPr>
              <w:t>3</w:t>
            </w:r>
            <w:r w:rsidR="00707BAE">
              <w:rPr>
                <w:noProof/>
                <w:webHidden/>
              </w:rPr>
              <w:fldChar w:fldCharType="end"/>
            </w:r>
          </w:hyperlink>
        </w:p>
        <w:p w14:paraId="4AC26465" w14:textId="0C3DA15F"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62" w:history="1">
            <w:r w:rsidRPr="004D5743">
              <w:rPr>
                <w:rStyle w:val="Lienhypertexte"/>
                <w:noProof/>
              </w:rPr>
              <w:t>Article 2.</w:t>
            </w:r>
            <w:r>
              <w:rPr>
                <w:rFonts w:asciiTheme="minorHAnsi" w:eastAsiaTheme="minorEastAsia" w:hAnsiTheme="minorHAnsi"/>
                <w:b w:val="0"/>
                <w:bCs w:val="0"/>
                <w:caps w:val="0"/>
                <w:noProof/>
                <w:sz w:val="22"/>
                <w:szCs w:val="22"/>
                <w:lang w:eastAsia="fr-FR"/>
              </w:rPr>
              <w:tab/>
            </w:r>
            <w:r w:rsidRPr="004D5743">
              <w:rPr>
                <w:rStyle w:val="Lienhypertexte"/>
                <w:noProof/>
              </w:rPr>
              <w:t>Objet du Marché</w:t>
            </w:r>
            <w:r>
              <w:rPr>
                <w:noProof/>
                <w:webHidden/>
              </w:rPr>
              <w:tab/>
            </w:r>
            <w:r>
              <w:rPr>
                <w:noProof/>
                <w:webHidden/>
              </w:rPr>
              <w:fldChar w:fldCharType="begin"/>
            </w:r>
            <w:r>
              <w:rPr>
                <w:noProof/>
                <w:webHidden/>
              </w:rPr>
              <w:instrText xml:space="preserve"> PAGEREF _Toc194486362 \h </w:instrText>
            </w:r>
            <w:r>
              <w:rPr>
                <w:noProof/>
                <w:webHidden/>
              </w:rPr>
            </w:r>
            <w:r>
              <w:rPr>
                <w:noProof/>
                <w:webHidden/>
              </w:rPr>
              <w:fldChar w:fldCharType="separate"/>
            </w:r>
            <w:r>
              <w:rPr>
                <w:noProof/>
                <w:webHidden/>
              </w:rPr>
              <w:t>3</w:t>
            </w:r>
            <w:r>
              <w:rPr>
                <w:noProof/>
                <w:webHidden/>
              </w:rPr>
              <w:fldChar w:fldCharType="end"/>
            </w:r>
          </w:hyperlink>
        </w:p>
        <w:p w14:paraId="1E925A6C" w14:textId="3A1A18FB"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63" w:history="1">
            <w:r w:rsidRPr="004D5743">
              <w:rPr>
                <w:rStyle w:val="Lienhypertexte"/>
                <w:noProof/>
              </w:rPr>
              <w:t>Article 3.</w:t>
            </w:r>
            <w:r>
              <w:rPr>
                <w:rFonts w:asciiTheme="minorHAnsi" w:eastAsiaTheme="minorEastAsia" w:hAnsiTheme="minorHAnsi"/>
                <w:b w:val="0"/>
                <w:bCs w:val="0"/>
                <w:caps w:val="0"/>
                <w:noProof/>
                <w:sz w:val="22"/>
                <w:szCs w:val="22"/>
                <w:lang w:eastAsia="fr-FR"/>
              </w:rPr>
              <w:tab/>
            </w:r>
            <w:r w:rsidRPr="004D5743">
              <w:rPr>
                <w:rStyle w:val="Lienhypertexte"/>
                <w:noProof/>
              </w:rPr>
              <w:t>Durée et délais d’exécution</w:t>
            </w:r>
            <w:r>
              <w:rPr>
                <w:noProof/>
                <w:webHidden/>
              </w:rPr>
              <w:tab/>
            </w:r>
            <w:r>
              <w:rPr>
                <w:noProof/>
                <w:webHidden/>
              </w:rPr>
              <w:fldChar w:fldCharType="begin"/>
            </w:r>
            <w:r>
              <w:rPr>
                <w:noProof/>
                <w:webHidden/>
              </w:rPr>
              <w:instrText xml:space="preserve"> PAGEREF _Toc194486363 \h </w:instrText>
            </w:r>
            <w:r>
              <w:rPr>
                <w:noProof/>
                <w:webHidden/>
              </w:rPr>
            </w:r>
            <w:r>
              <w:rPr>
                <w:noProof/>
                <w:webHidden/>
              </w:rPr>
              <w:fldChar w:fldCharType="separate"/>
            </w:r>
            <w:r>
              <w:rPr>
                <w:noProof/>
                <w:webHidden/>
              </w:rPr>
              <w:t>3</w:t>
            </w:r>
            <w:r>
              <w:rPr>
                <w:noProof/>
                <w:webHidden/>
              </w:rPr>
              <w:fldChar w:fldCharType="end"/>
            </w:r>
          </w:hyperlink>
        </w:p>
        <w:p w14:paraId="6FA3B201" w14:textId="78728D07"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64" w:history="1">
            <w:r w:rsidRPr="004D5743">
              <w:rPr>
                <w:rStyle w:val="Lienhypertexte"/>
                <w:noProof/>
              </w:rPr>
              <w:t>Article 4.</w:t>
            </w:r>
            <w:r>
              <w:rPr>
                <w:rFonts w:asciiTheme="minorHAnsi" w:eastAsiaTheme="minorEastAsia" w:hAnsiTheme="minorHAnsi"/>
                <w:b w:val="0"/>
                <w:bCs w:val="0"/>
                <w:caps w:val="0"/>
                <w:noProof/>
                <w:sz w:val="22"/>
                <w:szCs w:val="22"/>
                <w:lang w:eastAsia="fr-FR"/>
              </w:rPr>
              <w:tab/>
            </w:r>
            <w:r w:rsidRPr="004D5743">
              <w:rPr>
                <w:rStyle w:val="Lienhypertexte"/>
                <w:noProof/>
              </w:rPr>
              <w:t>Personne en charge du pilotage de la prestation côté Mucem</w:t>
            </w:r>
            <w:r>
              <w:rPr>
                <w:noProof/>
                <w:webHidden/>
              </w:rPr>
              <w:tab/>
            </w:r>
            <w:r>
              <w:rPr>
                <w:noProof/>
                <w:webHidden/>
              </w:rPr>
              <w:fldChar w:fldCharType="begin"/>
            </w:r>
            <w:r>
              <w:rPr>
                <w:noProof/>
                <w:webHidden/>
              </w:rPr>
              <w:instrText xml:space="preserve"> PAGEREF _Toc194486364 \h </w:instrText>
            </w:r>
            <w:r>
              <w:rPr>
                <w:noProof/>
                <w:webHidden/>
              </w:rPr>
            </w:r>
            <w:r>
              <w:rPr>
                <w:noProof/>
                <w:webHidden/>
              </w:rPr>
              <w:fldChar w:fldCharType="separate"/>
            </w:r>
            <w:r>
              <w:rPr>
                <w:noProof/>
                <w:webHidden/>
              </w:rPr>
              <w:t>3</w:t>
            </w:r>
            <w:r>
              <w:rPr>
                <w:noProof/>
                <w:webHidden/>
              </w:rPr>
              <w:fldChar w:fldCharType="end"/>
            </w:r>
          </w:hyperlink>
        </w:p>
        <w:p w14:paraId="75F0C938" w14:textId="757933D1"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65" w:history="1">
            <w:r w:rsidRPr="004D5743">
              <w:rPr>
                <w:rStyle w:val="Lienhypertexte"/>
                <w:noProof/>
              </w:rPr>
              <w:t>Article 5.</w:t>
            </w:r>
            <w:r>
              <w:rPr>
                <w:rFonts w:asciiTheme="minorHAnsi" w:eastAsiaTheme="minorEastAsia" w:hAnsiTheme="minorHAnsi"/>
                <w:b w:val="0"/>
                <w:bCs w:val="0"/>
                <w:caps w:val="0"/>
                <w:noProof/>
                <w:sz w:val="22"/>
                <w:szCs w:val="22"/>
                <w:lang w:eastAsia="fr-FR"/>
              </w:rPr>
              <w:tab/>
            </w:r>
            <w:r w:rsidRPr="004D5743">
              <w:rPr>
                <w:rStyle w:val="Lienhypertexte"/>
                <w:noProof/>
              </w:rPr>
              <w:t>Pénalités</w:t>
            </w:r>
            <w:r>
              <w:rPr>
                <w:noProof/>
                <w:webHidden/>
              </w:rPr>
              <w:tab/>
            </w:r>
            <w:r>
              <w:rPr>
                <w:noProof/>
                <w:webHidden/>
              </w:rPr>
              <w:fldChar w:fldCharType="begin"/>
            </w:r>
            <w:r>
              <w:rPr>
                <w:noProof/>
                <w:webHidden/>
              </w:rPr>
              <w:instrText xml:space="preserve"> PAGEREF _Toc194486365 \h </w:instrText>
            </w:r>
            <w:r>
              <w:rPr>
                <w:noProof/>
                <w:webHidden/>
              </w:rPr>
            </w:r>
            <w:r>
              <w:rPr>
                <w:noProof/>
                <w:webHidden/>
              </w:rPr>
              <w:fldChar w:fldCharType="separate"/>
            </w:r>
            <w:r>
              <w:rPr>
                <w:noProof/>
                <w:webHidden/>
              </w:rPr>
              <w:t>3</w:t>
            </w:r>
            <w:r>
              <w:rPr>
                <w:noProof/>
                <w:webHidden/>
              </w:rPr>
              <w:fldChar w:fldCharType="end"/>
            </w:r>
          </w:hyperlink>
        </w:p>
        <w:p w14:paraId="31646919" w14:textId="1334A351"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66" w:history="1">
            <w:r w:rsidRPr="004D5743">
              <w:rPr>
                <w:rStyle w:val="Lienhypertexte"/>
                <w:noProof/>
              </w:rPr>
              <w:t>Article 6.</w:t>
            </w:r>
            <w:r>
              <w:rPr>
                <w:rFonts w:asciiTheme="minorHAnsi" w:eastAsiaTheme="minorEastAsia" w:hAnsiTheme="minorHAnsi"/>
                <w:b w:val="0"/>
                <w:bCs w:val="0"/>
                <w:caps w:val="0"/>
                <w:noProof/>
                <w:sz w:val="22"/>
                <w:szCs w:val="22"/>
                <w:lang w:eastAsia="fr-FR"/>
              </w:rPr>
              <w:tab/>
            </w:r>
            <w:r w:rsidRPr="004D5743">
              <w:rPr>
                <w:rStyle w:val="Lienhypertexte"/>
                <w:noProof/>
              </w:rPr>
              <w:t>Montant du contrat – acomptes - avance</w:t>
            </w:r>
            <w:r>
              <w:rPr>
                <w:noProof/>
                <w:webHidden/>
              </w:rPr>
              <w:tab/>
            </w:r>
            <w:r>
              <w:rPr>
                <w:noProof/>
                <w:webHidden/>
              </w:rPr>
              <w:fldChar w:fldCharType="begin"/>
            </w:r>
            <w:r>
              <w:rPr>
                <w:noProof/>
                <w:webHidden/>
              </w:rPr>
              <w:instrText xml:space="preserve"> PAGEREF _Toc194486366 \h </w:instrText>
            </w:r>
            <w:r>
              <w:rPr>
                <w:noProof/>
                <w:webHidden/>
              </w:rPr>
            </w:r>
            <w:r>
              <w:rPr>
                <w:noProof/>
                <w:webHidden/>
              </w:rPr>
              <w:fldChar w:fldCharType="separate"/>
            </w:r>
            <w:r>
              <w:rPr>
                <w:noProof/>
                <w:webHidden/>
              </w:rPr>
              <w:t>4</w:t>
            </w:r>
            <w:r>
              <w:rPr>
                <w:noProof/>
                <w:webHidden/>
              </w:rPr>
              <w:fldChar w:fldCharType="end"/>
            </w:r>
          </w:hyperlink>
        </w:p>
        <w:p w14:paraId="7420B261" w14:textId="18F907B6" w:rsidR="00707BAE" w:rsidRDefault="00707BAE">
          <w:pPr>
            <w:pStyle w:val="TM2"/>
            <w:rPr>
              <w:rFonts w:asciiTheme="minorHAnsi" w:eastAsiaTheme="minorEastAsia" w:hAnsiTheme="minorHAnsi"/>
              <w:smallCaps w:val="0"/>
              <w:noProof/>
              <w:sz w:val="22"/>
              <w:szCs w:val="22"/>
              <w:lang w:eastAsia="fr-FR"/>
            </w:rPr>
          </w:pPr>
          <w:hyperlink w:anchor="_Toc194486367" w:history="1">
            <w:r w:rsidRPr="004D5743">
              <w:rPr>
                <w:rStyle w:val="Lienhypertexte"/>
                <w:noProof/>
              </w:rPr>
              <w:t>6.1</w:t>
            </w:r>
            <w:r>
              <w:rPr>
                <w:rFonts w:asciiTheme="minorHAnsi" w:eastAsiaTheme="minorEastAsia" w:hAnsiTheme="minorHAnsi"/>
                <w:smallCaps w:val="0"/>
                <w:noProof/>
                <w:sz w:val="22"/>
                <w:szCs w:val="22"/>
                <w:lang w:eastAsia="fr-FR"/>
              </w:rPr>
              <w:tab/>
            </w:r>
            <w:r w:rsidRPr="004D5743">
              <w:rPr>
                <w:rStyle w:val="Lienhypertexte"/>
                <w:noProof/>
              </w:rPr>
              <w:t>Part forfaitaire</w:t>
            </w:r>
            <w:r>
              <w:rPr>
                <w:noProof/>
                <w:webHidden/>
              </w:rPr>
              <w:tab/>
            </w:r>
            <w:r>
              <w:rPr>
                <w:noProof/>
                <w:webHidden/>
              </w:rPr>
              <w:fldChar w:fldCharType="begin"/>
            </w:r>
            <w:r>
              <w:rPr>
                <w:noProof/>
                <w:webHidden/>
              </w:rPr>
              <w:instrText xml:space="preserve"> PAGEREF _Toc194486367 \h </w:instrText>
            </w:r>
            <w:r>
              <w:rPr>
                <w:noProof/>
                <w:webHidden/>
              </w:rPr>
            </w:r>
            <w:r>
              <w:rPr>
                <w:noProof/>
                <w:webHidden/>
              </w:rPr>
              <w:fldChar w:fldCharType="separate"/>
            </w:r>
            <w:r>
              <w:rPr>
                <w:noProof/>
                <w:webHidden/>
              </w:rPr>
              <w:t>4</w:t>
            </w:r>
            <w:r>
              <w:rPr>
                <w:noProof/>
                <w:webHidden/>
              </w:rPr>
              <w:fldChar w:fldCharType="end"/>
            </w:r>
          </w:hyperlink>
        </w:p>
        <w:p w14:paraId="25682C53" w14:textId="56E10C0B" w:rsidR="00707BAE" w:rsidRDefault="00707BAE">
          <w:pPr>
            <w:pStyle w:val="TM2"/>
            <w:rPr>
              <w:rFonts w:asciiTheme="minorHAnsi" w:eastAsiaTheme="minorEastAsia" w:hAnsiTheme="minorHAnsi"/>
              <w:smallCaps w:val="0"/>
              <w:noProof/>
              <w:sz w:val="22"/>
              <w:szCs w:val="22"/>
              <w:lang w:eastAsia="fr-FR"/>
            </w:rPr>
          </w:pPr>
          <w:hyperlink w:anchor="_Toc194486368" w:history="1">
            <w:r w:rsidRPr="004D5743">
              <w:rPr>
                <w:rStyle w:val="Lienhypertexte"/>
                <w:noProof/>
              </w:rPr>
              <w:t>6.2</w:t>
            </w:r>
            <w:r>
              <w:rPr>
                <w:rFonts w:asciiTheme="minorHAnsi" w:eastAsiaTheme="minorEastAsia" w:hAnsiTheme="minorHAnsi"/>
                <w:smallCaps w:val="0"/>
                <w:noProof/>
                <w:sz w:val="22"/>
                <w:szCs w:val="22"/>
                <w:lang w:eastAsia="fr-FR"/>
              </w:rPr>
              <w:tab/>
            </w:r>
            <w:r w:rsidRPr="004D5743">
              <w:rPr>
                <w:rStyle w:val="Lienhypertexte"/>
                <w:noProof/>
              </w:rPr>
              <w:t>Part à commande</w:t>
            </w:r>
            <w:r>
              <w:rPr>
                <w:noProof/>
                <w:webHidden/>
              </w:rPr>
              <w:tab/>
            </w:r>
            <w:r>
              <w:rPr>
                <w:noProof/>
                <w:webHidden/>
              </w:rPr>
              <w:fldChar w:fldCharType="begin"/>
            </w:r>
            <w:r>
              <w:rPr>
                <w:noProof/>
                <w:webHidden/>
              </w:rPr>
              <w:instrText xml:space="preserve"> PAGEREF _Toc194486368 \h </w:instrText>
            </w:r>
            <w:r>
              <w:rPr>
                <w:noProof/>
                <w:webHidden/>
              </w:rPr>
            </w:r>
            <w:r>
              <w:rPr>
                <w:noProof/>
                <w:webHidden/>
              </w:rPr>
              <w:fldChar w:fldCharType="separate"/>
            </w:r>
            <w:r>
              <w:rPr>
                <w:noProof/>
                <w:webHidden/>
              </w:rPr>
              <w:t>4</w:t>
            </w:r>
            <w:r>
              <w:rPr>
                <w:noProof/>
                <w:webHidden/>
              </w:rPr>
              <w:fldChar w:fldCharType="end"/>
            </w:r>
          </w:hyperlink>
        </w:p>
        <w:p w14:paraId="28793403" w14:textId="471E8CE9" w:rsidR="00707BAE" w:rsidRDefault="00707BAE">
          <w:pPr>
            <w:pStyle w:val="TM2"/>
            <w:rPr>
              <w:rFonts w:asciiTheme="minorHAnsi" w:eastAsiaTheme="minorEastAsia" w:hAnsiTheme="minorHAnsi"/>
              <w:smallCaps w:val="0"/>
              <w:noProof/>
              <w:sz w:val="22"/>
              <w:szCs w:val="22"/>
              <w:lang w:eastAsia="fr-FR"/>
            </w:rPr>
          </w:pPr>
          <w:hyperlink w:anchor="_Toc194486369" w:history="1">
            <w:r w:rsidRPr="004D5743">
              <w:rPr>
                <w:rStyle w:val="Lienhypertexte"/>
                <w:noProof/>
              </w:rPr>
              <w:t>6.3</w:t>
            </w:r>
            <w:r>
              <w:rPr>
                <w:rFonts w:asciiTheme="minorHAnsi" w:eastAsiaTheme="minorEastAsia" w:hAnsiTheme="minorHAnsi"/>
                <w:smallCaps w:val="0"/>
                <w:noProof/>
                <w:sz w:val="22"/>
                <w:szCs w:val="22"/>
                <w:lang w:eastAsia="fr-FR"/>
              </w:rPr>
              <w:tab/>
            </w:r>
            <w:r w:rsidRPr="004D5743">
              <w:rPr>
                <w:rStyle w:val="Lienhypertexte"/>
                <w:noProof/>
              </w:rPr>
              <w:t>Acomptes</w:t>
            </w:r>
            <w:r>
              <w:rPr>
                <w:noProof/>
                <w:webHidden/>
              </w:rPr>
              <w:tab/>
            </w:r>
            <w:r>
              <w:rPr>
                <w:noProof/>
                <w:webHidden/>
              </w:rPr>
              <w:fldChar w:fldCharType="begin"/>
            </w:r>
            <w:r>
              <w:rPr>
                <w:noProof/>
                <w:webHidden/>
              </w:rPr>
              <w:instrText xml:space="preserve"> PAGEREF _Toc194486369 \h </w:instrText>
            </w:r>
            <w:r>
              <w:rPr>
                <w:noProof/>
                <w:webHidden/>
              </w:rPr>
            </w:r>
            <w:r>
              <w:rPr>
                <w:noProof/>
                <w:webHidden/>
              </w:rPr>
              <w:fldChar w:fldCharType="separate"/>
            </w:r>
            <w:r>
              <w:rPr>
                <w:noProof/>
                <w:webHidden/>
              </w:rPr>
              <w:t>4</w:t>
            </w:r>
            <w:r>
              <w:rPr>
                <w:noProof/>
                <w:webHidden/>
              </w:rPr>
              <w:fldChar w:fldCharType="end"/>
            </w:r>
          </w:hyperlink>
        </w:p>
        <w:p w14:paraId="4CCD11FC" w14:textId="71B779F6" w:rsidR="00707BAE" w:rsidRDefault="00707BAE">
          <w:pPr>
            <w:pStyle w:val="TM2"/>
            <w:rPr>
              <w:rFonts w:asciiTheme="minorHAnsi" w:eastAsiaTheme="minorEastAsia" w:hAnsiTheme="minorHAnsi"/>
              <w:smallCaps w:val="0"/>
              <w:noProof/>
              <w:sz w:val="22"/>
              <w:szCs w:val="22"/>
              <w:lang w:eastAsia="fr-FR"/>
            </w:rPr>
          </w:pPr>
          <w:hyperlink w:anchor="_Toc194486370" w:history="1">
            <w:r w:rsidRPr="004D5743">
              <w:rPr>
                <w:rStyle w:val="Lienhypertexte"/>
                <w:noProof/>
              </w:rPr>
              <w:t>6.4</w:t>
            </w:r>
            <w:r>
              <w:rPr>
                <w:rFonts w:asciiTheme="minorHAnsi" w:eastAsiaTheme="minorEastAsia" w:hAnsiTheme="minorHAnsi"/>
                <w:smallCaps w:val="0"/>
                <w:noProof/>
                <w:sz w:val="22"/>
                <w:szCs w:val="22"/>
                <w:lang w:eastAsia="fr-FR"/>
              </w:rPr>
              <w:tab/>
            </w:r>
            <w:r w:rsidRPr="004D5743">
              <w:rPr>
                <w:rStyle w:val="Lienhypertexte"/>
                <w:noProof/>
              </w:rPr>
              <w:t>Avance</w:t>
            </w:r>
            <w:r>
              <w:rPr>
                <w:noProof/>
                <w:webHidden/>
              </w:rPr>
              <w:tab/>
            </w:r>
            <w:r>
              <w:rPr>
                <w:noProof/>
                <w:webHidden/>
              </w:rPr>
              <w:fldChar w:fldCharType="begin"/>
            </w:r>
            <w:r>
              <w:rPr>
                <w:noProof/>
                <w:webHidden/>
              </w:rPr>
              <w:instrText xml:space="preserve"> PAGEREF _Toc194486370 \h </w:instrText>
            </w:r>
            <w:r>
              <w:rPr>
                <w:noProof/>
                <w:webHidden/>
              </w:rPr>
            </w:r>
            <w:r>
              <w:rPr>
                <w:noProof/>
                <w:webHidden/>
              </w:rPr>
              <w:fldChar w:fldCharType="separate"/>
            </w:r>
            <w:r>
              <w:rPr>
                <w:noProof/>
                <w:webHidden/>
              </w:rPr>
              <w:t>5</w:t>
            </w:r>
            <w:r>
              <w:rPr>
                <w:noProof/>
                <w:webHidden/>
              </w:rPr>
              <w:fldChar w:fldCharType="end"/>
            </w:r>
          </w:hyperlink>
        </w:p>
        <w:p w14:paraId="7237C18B" w14:textId="7502BA84"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71" w:history="1">
            <w:r w:rsidRPr="004D5743">
              <w:rPr>
                <w:rStyle w:val="Lienhypertexte"/>
                <w:noProof/>
              </w:rPr>
              <w:t>Article 7.</w:t>
            </w:r>
            <w:r>
              <w:rPr>
                <w:rFonts w:asciiTheme="minorHAnsi" w:eastAsiaTheme="minorEastAsia" w:hAnsiTheme="minorHAnsi"/>
                <w:b w:val="0"/>
                <w:bCs w:val="0"/>
                <w:caps w:val="0"/>
                <w:noProof/>
                <w:sz w:val="22"/>
                <w:szCs w:val="22"/>
                <w:lang w:eastAsia="fr-FR"/>
              </w:rPr>
              <w:tab/>
            </w:r>
            <w:r w:rsidRPr="004D5743">
              <w:rPr>
                <w:rStyle w:val="Lienhypertexte"/>
                <w:noProof/>
              </w:rPr>
              <w:t>Dérogations aux CCAG</w:t>
            </w:r>
            <w:r>
              <w:rPr>
                <w:noProof/>
                <w:webHidden/>
              </w:rPr>
              <w:tab/>
            </w:r>
            <w:r>
              <w:rPr>
                <w:noProof/>
                <w:webHidden/>
              </w:rPr>
              <w:fldChar w:fldCharType="begin"/>
            </w:r>
            <w:r>
              <w:rPr>
                <w:noProof/>
                <w:webHidden/>
              </w:rPr>
              <w:instrText xml:space="preserve"> PAGEREF _Toc194486371 \h </w:instrText>
            </w:r>
            <w:r>
              <w:rPr>
                <w:noProof/>
                <w:webHidden/>
              </w:rPr>
            </w:r>
            <w:r>
              <w:rPr>
                <w:noProof/>
                <w:webHidden/>
              </w:rPr>
              <w:fldChar w:fldCharType="separate"/>
            </w:r>
            <w:r>
              <w:rPr>
                <w:noProof/>
                <w:webHidden/>
              </w:rPr>
              <w:t>5</w:t>
            </w:r>
            <w:r>
              <w:rPr>
                <w:noProof/>
                <w:webHidden/>
              </w:rPr>
              <w:fldChar w:fldCharType="end"/>
            </w:r>
          </w:hyperlink>
        </w:p>
        <w:p w14:paraId="6008D8E5" w14:textId="50C1E7DE" w:rsidR="00707BAE" w:rsidRDefault="00707BAE">
          <w:pPr>
            <w:pStyle w:val="TM1"/>
            <w:tabs>
              <w:tab w:val="left" w:pos="1400"/>
              <w:tab w:val="right" w:leader="dot" w:pos="9770"/>
            </w:tabs>
            <w:rPr>
              <w:rFonts w:asciiTheme="minorHAnsi" w:eastAsiaTheme="minorEastAsia" w:hAnsiTheme="minorHAnsi"/>
              <w:b w:val="0"/>
              <w:bCs w:val="0"/>
              <w:caps w:val="0"/>
              <w:noProof/>
              <w:sz w:val="22"/>
              <w:szCs w:val="22"/>
              <w:lang w:eastAsia="fr-FR"/>
            </w:rPr>
          </w:pPr>
          <w:hyperlink w:anchor="_Toc194486372" w:history="1">
            <w:r w:rsidRPr="004D5743">
              <w:rPr>
                <w:rStyle w:val="Lienhypertexte"/>
                <w:noProof/>
              </w:rPr>
              <w:t>Article 8.</w:t>
            </w:r>
            <w:r>
              <w:rPr>
                <w:rFonts w:asciiTheme="minorHAnsi" w:eastAsiaTheme="minorEastAsia" w:hAnsiTheme="minorHAnsi"/>
                <w:b w:val="0"/>
                <w:bCs w:val="0"/>
                <w:caps w:val="0"/>
                <w:noProof/>
                <w:sz w:val="22"/>
                <w:szCs w:val="22"/>
                <w:lang w:eastAsia="fr-FR"/>
              </w:rPr>
              <w:tab/>
            </w:r>
            <w:r w:rsidRPr="004D5743">
              <w:rPr>
                <w:rStyle w:val="Lienhypertexte"/>
                <w:noProof/>
              </w:rPr>
              <w:t>Signatures des parties</w:t>
            </w:r>
            <w:r>
              <w:rPr>
                <w:noProof/>
                <w:webHidden/>
              </w:rPr>
              <w:tab/>
            </w:r>
            <w:r>
              <w:rPr>
                <w:noProof/>
                <w:webHidden/>
              </w:rPr>
              <w:fldChar w:fldCharType="begin"/>
            </w:r>
            <w:r>
              <w:rPr>
                <w:noProof/>
                <w:webHidden/>
              </w:rPr>
              <w:instrText xml:space="preserve"> PAGEREF _Toc194486372 \h </w:instrText>
            </w:r>
            <w:r>
              <w:rPr>
                <w:noProof/>
                <w:webHidden/>
              </w:rPr>
            </w:r>
            <w:r>
              <w:rPr>
                <w:noProof/>
                <w:webHidden/>
              </w:rPr>
              <w:fldChar w:fldCharType="separate"/>
            </w:r>
            <w:r>
              <w:rPr>
                <w:noProof/>
                <w:webHidden/>
              </w:rPr>
              <w:t>5</w:t>
            </w:r>
            <w:r>
              <w:rPr>
                <w:noProof/>
                <w:webHidden/>
              </w:rPr>
              <w:fldChar w:fldCharType="end"/>
            </w:r>
          </w:hyperlink>
        </w:p>
        <w:p w14:paraId="6CBF8874" w14:textId="2537116B" w:rsidR="00E27268" w:rsidRDefault="00466239" w:rsidP="00E27268">
          <w:pPr>
            <w:pStyle w:val="TM1"/>
            <w:tabs>
              <w:tab w:val="left" w:pos="600"/>
              <w:tab w:val="right" w:leader="dot" w:pos="10196"/>
            </w:tabs>
          </w:pPr>
          <w:r>
            <w:rPr>
              <w:b w:val="0"/>
              <w:bCs w:val="0"/>
            </w:rPr>
            <w:fldChar w:fldCharType="end"/>
          </w:r>
        </w:p>
      </w:sdtContent>
    </w:sdt>
    <w:p w14:paraId="190F5797" w14:textId="77777777" w:rsidR="007910FB" w:rsidRDefault="007910FB" w:rsidP="00FD2139">
      <w:pPr>
        <w:pStyle w:val="TM1"/>
        <w:tabs>
          <w:tab w:val="left" w:pos="600"/>
          <w:tab w:val="right" w:leader="dot" w:pos="10196"/>
        </w:tabs>
        <w:spacing w:line="240" w:lineRule="auto"/>
        <w:rPr>
          <w:b w:val="0"/>
          <w:szCs w:val="18"/>
          <w:u w:val="single"/>
        </w:rPr>
      </w:pPr>
    </w:p>
    <w:p w14:paraId="0CB07DD0" w14:textId="2C60CFC4" w:rsidR="000B5287" w:rsidRPr="00E27268" w:rsidRDefault="000B5287" w:rsidP="00FD2139">
      <w:pPr>
        <w:pStyle w:val="TM1"/>
        <w:tabs>
          <w:tab w:val="left" w:pos="600"/>
          <w:tab w:val="right" w:leader="dot" w:pos="10196"/>
        </w:tabs>
        <w:spacing w:line="240" w:lineRule="auto"/>
      </w:pPr>
      <w:r w:rsidRPr="00D04E52">
        <w:rPr>
          <w:b w:val="0"/>
          <w:szCs w:val="18"/>
          <w:u w:val="single"/>
        </w:rPr>
        <w:t xml:space="preserve">Liste des annexes </w:t>
      </w:r>
      <w:r w:rsidR="001C35AF" w:rsidRPr="00D04E52">
        <w:rPr>
          <w:b w:val="0"/>
          <w:szCs w:val="18"/>
          <w:u w:val="single"/>
        </w:rPr>
        <w:t>des CPA</w:t>
      </w:r>
    </w:p>
    <w:p w14:paraId="201C6E17" w14:textId="4BC16097" w:rsidR="00A533D2" w:rsidRDefault="00D7046C" w:rsidP="00FD2139">
      <w:pPr>
        <w:spacing w:before="0" w:line="240" w:lineRule="auto"/>
        <w:rPr>
          <w:b/>
          <w:sz w:val="18"/>
          <w:szCs w:val="18"/>
        </w:rPr>
      </w:pPr>
      <w:r w:rsidRPr="008150BE">
        <w:rPr>
          <w:b/>
          <w:sz w:val="18"/>
          <w:szCs w:val="18"/>
        </w:rPr>
        <w:t xml:space="preserve">Annexe </w:t>
      </w:r>
      <w:r w:rsidR="00F030C7">
        <w:rPr>
          <w:b/>
          <w:sz w:val="18"/>
          <w:szCs w:val="18"/>
        </w:rPr>
        <w:t>n°</w:t>
      </w:r>
      <w:r w:rsidRPr="008150BE">
        <w:rPr>
          <w:b/>
          <w:sz w:val="18"/>
          <w:szCs w:val="18"/>
        </w:rPr>
        <w:t xml:space="preserve">1 : </w:t>
      </w:r>
      <w:r w:rsidR="00466239" w:rsidRPr="008150BE">
        <w:rPr>
          <w:b/>
          <w:sz w:val="18"/>
          <w:szCs w:val="18"/>
        </w:rPr>
        <w:t>A</w:t>
      </w:r>
      <w:r w:rsidR="00A533D2" w:rsidRPr="008150BE">
        <w:rPr>
          <w:b/>
          <w:sz w:val="18"/>
          <w:szCs w:val="18"/>
        </w:rPr>
        <w:t>nnexe financière</w:t>
      </w:r>
      <w:r w:rsidR="00D9008A">
        <w:rPr>
          <w:b/>
          <w:sz w:val="18"/>
          <w:szCs w:val="18"/>
        </w:rPr>
        <w:t xml:space="preserve"> (DPGF et BPU)</w:t>
      </w:r>
    </w:p>
    <w:p w14:paraId="6517FE69" w14:textId="3ADFD5AC" w:rsidR="00964EA7" w:rsidRDefault="00964EA7">
      <w:pPr>
        <w:spacing w:before="0"/>
        <w:jc w:val="left"/>
        <w:rPr>
          <w:b/>
          <w:sz w:val="18"/>
          <w:szCs w:val="18"/>
        </w:rPr>
      </w:pPr>
      <w:r>
        <w:rPr>
          <w:b/>
          <w:sz w:val="18"/>
          <w:szCs w:val="18"/>
        </w:rPr>
        <w:br w:type="page"/>
      </w:r>
    </w:p>
    <w:p w14:paraId="358D4A8A" w14:textId="1878EC97" w:rsidR="007D4E79" w:rsidRDefault="007D4E79" w:rsidP="001F0254">
      <w:pPr>
        <w:pStyle w:val="Titre1"/>
      </w:pPr>
      <w:bookmarkStart w:id="2" w:name="_Ref87452395"/>
      <w:bookmarkStart w:id="3" w:name="_Toc436818982"/>
      <w:bookmarkStart w:id="4" w:name="_Toc194486361"/>
      <w:r>
        <w:lastRenderedPageBreak/>
        <w:t>Pièces contractuelles de l’accord des parties</w:t>
      </w:r>
      <w:bookmarkEnd w:id="2"/>
      <w:bookmarkEnd w:id="4"/>
    </w:p>
    <w:p w14:paraId="7AC76010" w14:textId="3B046E57" w:rsidR="007D4E79" w:rsidRDefault="007D4E79" w:rsidP="007D4E79">
      <w:r>
        <w:t xml:space="preserve">Le présent document constitue les modalités particulières de l’accord conclu entre le </w:t>
      </w:r>
      <w:r w:rsidR="00DD6F0E">
        <w:t>Mucem</w:t>
      </w:r>
      <w:r>
        <w:t xml:space="preserve"> et le Prestataire </w:t>
      </w:r>
      <w:r w:rsidRPr="00A35217">
        <w:t xml:space="preserve">pour les prestations </w:t>
      </w:r>
      <w:r w:rsidR="00D9008A">
        <w:t>et</w:t>
      </w:r>
      <w:r w:rsidR="00964EA7" w:rsidRPr="00A35217">
        <w:t xml:space="preserve"> fournitures </w:t>
      </w:r>
      <w:r w:rsidRPr="00A35217">
        <w:t>décrites ci-après</w:t>
      </w:r>
      <w:r>
        <w:t>.</w:t>
      </w:r>
    </w:p>
    <w:p w14:paraId="4DBD365B" w14:textId="20A5C641" w:rsidR="007D4E79" w:rsidRDefault="003A1F09" w:rsidP="007D4E79">
      <w:r w:rsidRPr="0085608B">
        <w:rPr>
          <w:b/>
          <w:i/>
          <w:color w:val="00B0F0"/>
        </w:rPr>
        <w:t>Par dérogation à l’article 4.1 du CCAG</w:t>
      </w:r>
      <w:r w:rsidR="00D9008A">
        <w:rPr>
          <w:b/>
          <w:i/>
          <w:color w:val="00B0F0"/>
        </w:rPr>
        <w:t>-FCS</w:t>
      </w:r>
      <w:r>
        <w:t xml:space="preserve">, </w:t>
      </w:r>
      <w:r w:rsidR="007D4E79">
        <w:t xml:space="preserve">Les pièces contractuelles de cet accord sont les suivantes. Elles prévalent </w:t>
      </w:r>
      <w:r w:rsidR="007D4E79" w:rsidRPr="00226EE4">
        <w:t>par</w:t>
      </w:r>
      <w:r w:rsidR="007D4E79">
        <w:t xml:space="preserve"> ordre de priorité décroissante.</w:t>
      </w:r>
    </w:p>
    <w:p w14:paraId="6EDB144D" w14:textId="262EB9AB" w:rsidR="007D4E79" w:rsidRDefault="007D4E79" w:rsidP="007A13A5">
      <w:pPr>
        <w:pStyle w:val="Listepuces"/>
      </w:pPr>
      <w:r>
        <w:t xml:space="preserve">Le </w:t>
      </w:r>
      <w:r w:rsidRPr="00A55894">
        <w:rPr>
          <w:b/>
        </w:rPr>
        <w:t>présent document</w:t>
      </w:r>
      <w:r>
        <w:t xml:space="preserve"> décrivant les conditions particulières</w:t>
      </w:r>
      <w:r w:rsidR="008150BE">
        <w:t xml:space="preserve"> d’achat </w:t>
      </w:r>
      <w:r w:rsidR="00964EA7">
        <w:t>(CPA)</w:t>
      </w:r>
      <w:r w:rsidR="001E2CCA">
        <w:t xml:space="preserve"> et son </w:t>
      </w:r>
      <w:r w:rsidR="001E2CCA" w:rsidRPr="001E2CCA">
        <w:rPr>
          <w:b/>
        </w:rPr>
        <w:t>annexe financière</w:t>
      </w:r>
      <w:r w:rsidR="001E2CCA">
        <w:t xml:space="preserve"> </w:t>
      </w:r>
      <w:r w:rsidR="001E2CCA" w:rsidRPr="001E2CCA">
        <w:t>(DPGF et BPU)</w:t>
      </w:r>
    </w:p>
    <w:p w14:paraId="560070B6" w14:textId="65408867" w:rsidR="00CD4F2D" w:rsidRDefault="00CD4F2D" w:rsidP="007A13A5">
      <w:pPr>
        <w:pStyle w:val="Listepuces"/>
      </w:pPr>
      <w:r>
        <w:t xml:space="preserve">Le </w:t>
      </w:r>
      <w:r w:rsidRPr="00AE6A69">
        <w:rPr>
          <w:b/>
        </w:rPr>
        <w:t>Cahier des Clauses Techniques Particulières</w:t>
      </w:r>
      <w:r>
        <w:t xml:space="preserve"> (CCTP)</w:t>
      </w:r>
      <w:r w:rsidR="001E2CCA">
        <w:t xml:space="preserve"> et ses annexes</w:t>
      </w:r>
      <w:r w:rsidR="00AE6A69">
        <w:t> :</w:t>
      </w:r>
    </w:p>
    <w:p w14:paraId="434602A6" w14:textId="77777777" w:rsidR="00AE6A69" w:rsidRDefault="00AE6A69" w:rsidP="00AE6A69">
      <w:pPr>
        <w:pStyle w:val="Listepuces"/>
        <w:tabs>
          <w:tab w:val="clear" w:pos="360"/>
          <w:tab w:val="num" w:pos="720"/>
        </w:tabs>
        <w:ind w:left="720"/>
        <w:rPr>
          <w:lang w:eastAsia="fr-FR"/>
        </w:rPr>
      </w:pPr>
      <w:r>
        <w:rPr>
          <w:lang w:eastAsia="fr-FR"/>
        </w:rPr>
        <w:t>Annexe n°1 : Plan PDF Fort Saint Jean</w:t>
      </w:r>
    </w:p>
    <w:p w14:paraId="6FE073D7" w14:textId="50F59B0F" w:rsidR="00AE6A69" w:rsidRDefault="00AE6A69" w:rsidP="00AE6A69">
      <w:pPr>
        <w:pStyle w:val="Listepuces"/>
        <w:tabs>
          <w:tab w:val="clear" w:pos="360"/>
          <w:tab w:val="num" w:pos="720"/>
        </w:tabs>
        <w:ind w:left="720"/>
        <w:rPr>
          <w:lang w:eastAsia="fr-FR"/>
        </w:rPr>
      </w:pPr>
      <w:r>
        <w:rPr>
          <w:lang w:eastAsia="fr-FR"/>
        </w:rPr>
        <w:t xml:space="preserve">Annexe n°2 : Plans des réseaux sur le Fort Saint Jean (secs et humides). Ces plans sont donnés à titre indicatif.  </w:t>
      </w:r>
    </w:p>
    <w:p w14:paraId="10C901A2" w14:textId="77777777" w:rsidR="00AE6A69" w:rsidRPr="003C6014" w:rsidRDefault="00AE6A69" w:rsidP="00AE6A69">
      <w:pPr>
        <w:pStyle w:val="Listepuces"/>
        <w:tabs>
          <w:tab w:val="clear" w:pos="360"/>
          <w:tab w:val="num" w:pos="720"/>
        </w:tabs>
        <w:ind w:left="720"/>
        <w:rPr>
          <w:lang w:eastAsia="fr-FR"/>
        </w:rPr>
      </w:pPr>
      <w:r>
        <w:rPr>
          <w:lang w:eastAsia="fr-FR"/>
        </w:rPr>
        <w:t>Annexe n°3 : Eléments techniques sol et jardinières</w:t>
      </w:r>
    </w:p>
    <w:p w14:paraId="04B409BA" w14:textId="1B503C96" w:rsidR="007D4E79" w:rsidRPr="001E2CCA" w:rsidRDefault="007D4E79" w:rsidP="007A13A5">
      <w:pPr>
        <w:pStyle w:val="Listepuces"/>
      </w:pPr>
      <w:r w:rsidRPr="001E2CCA">
        <w:t xml:space="preserve">Les </w:t>
      </w:r>
      <w:r w:rsidR="001E2CCA">
        <w:rPr>
          <w:b/>
        </w:rPr>
        <w:t>C</w:t>
      </w:r>
      <w:r w:rsidRPr="001E2CCA">
        <w:rPr>
          <w:b/>
        </w:rPr>
        <w:t xml:space="preserve">onditions </w:t>
      </w:r>
      <w:r w:rsidR="001E2CCA">
        <w:rPr>
          <w:b/>
        </w:rPr>
        <w:t>G</w:t>
      </w:r>
      <w:r w:rsidRPr="001E2CCA">
        <w:rPr>
          <w:b/>
        </w:rPr>
        <w:t>énérales d’</w:t>
      </w:r>
      <w:r w:rsidR="001E2CCA">
        <w:rPr>
          <w:b/>
        </w:rPr>
        <w:t>A</w:t>
      </w:r>
      <w:r w:rsidRPr="001E2CCA">
        <w:rPr>
          <w:b/>
        </w:rPr>
        <w:t>chat</w:t>
      </w:r>
      <w:r w:rsidRPr="001E2CCA">
        <w:t xml:space="preserve"> </w:t>
      </w:r>
      <w:r w:rsidR="00964EA7" w:rsidRPr="001E2CCA">
        <w:t xml:space="preserve">du Mucem </w:t>
      </w:r>
      <w:r w:rsidR="001F0254" w:rsidRPr="001E2CCA">
        <w:t xml:space="preserve">(CGA) </w:t>
      </w:r>
      <w:r w:rsidRPr="001E2CCA">
        <w:rPr>
          <w:b/>
        </w:rPr>
        <w:t xml:space="preserve">de </w:t>
      </w:r>
      <w:r w:rsidR="00964EA7" w:rsidRPr="001E2CCA">
        <w:rPr>
          <w:b/>
        </w:rPr>
        <w:t xml:space="preserve">fournitures </w:t>
      </w:r>
      <w:r w:rsidR="00A35217" w:rsidRPr="001E2CCA">
        <w:rPr>
          <w:b/>
        </w:rPr>
        <w:t>courantes</w:t>
      </w:r>
      <w:r w:rsidR="001E2CCA">
        <w:rPr>
          <w:b/>
        </w:rPr>
        <w:t xml:space="preserve"> et services</w:t>
      </w:r>
      <w:r w:rsidR="00A35217" w:rsidRPr="001E2CCA">
        <w:rPr>
          <w:b/>
        </w:rPr>
        <w:t xml:space="preserve"> </w:t>
      </w:r>
      <w:r w:rsidR="00A35217" w:rsidRPr="001E2CCA">
        <w:t>dans</w:t>
      </w:r>
      <w:r w:rsidRPr="001E2CCA">
        <w:t xml:space="preserve"> leur version du </w:t>
      </w:r>
      <w:r w:rsidR="00D9008A" w:rsidRPr="001E2CCA">
        <w:t>27/03/2025</w:t>
      </w:r>
      <w:r w:rsidR="007A13A5" w:rsidRPr="001E2CCA">
        <w:t xml:space="preserve"> </w:t>
      </w:r>
    </w:p>
    <w:p w14:paraId="17B93999" w14:textId="1C1D7B7C" w:rsidR="00A533D2" w:rsidRDefault="00CD4F2D" w:rsidP="007A13A5">
      <w:pPr>
        <w:pStyle w:val="Listepuces"/>
      </w:pPr>
      <w:r>
        <w:t>Le</w:t>
      </w:r>
      <w:r w:rsidR="00A533D2">
        <w:t xml:space="preserve"> </w:t>
      </w:r>
      <w:r w:rsidR="001F0254" w:rsidRPr="00DE62C0">
        <w:rPr>
          <w:b/>
        </w:rPr>
        <w:t xml:space="preserve">Cahier des Clauses Administratives Générales applicables aux </w:t>
      </w:r>
      <w:r w:rsidR="00964EA7">
        <w:rPr>
          <w:b/>
        </w:rPr>
        <w:t>fournitures courantes et services</w:t>
      </w:r>
      <w:r w:rsidR="001F0254">
        <w:rPr>
          <w:b/>
        </w:rPr>
        <w:t xml:space="preserve"> </w:t>
      </w:r>
      <w:r w:rsidR="001F0254" w:rsidRPr="00964EA7">
        <w:t>(</w:t>
      </w:r>
      <w:r w:rsidR="00964EA7">
        <w:t>CCAG-FCS</w:t>
      </w:r>
      <w:r w:rsidR="001F0254">
        <w:t xml:space="preserve">) issu de </w:t>
      </w:r>
      <w:r w:rsidR="001F0254" w:rsidRPr="000F05D9">
        <w:t>l’arrêté du 30 mars 2021</w:t>
      </w:r>
    </w:p>
    <w:p w14:paraId="09E5DABF" w14:textId="0D52B1DE" w:rsidR="007D4E79" w:rsidRDefault="00D9008A" w:rsidP="007A13A5">
      <w:pPr>
        <w:pStyle w:val="Listepuces"/>
      </w:pPr>
      <w:r>
        <w:t>Le</w:t>
      </w:r>
      <w:r w:rsidR="007D4E79" w:rsidRPr="00A55894">
        <w:rPr>
          <w:b/>
        </w:rPr>
        <w:t xml:space="preserve"> mémoire technique</w:t>
      </w:r>
      <w:r w:rsidR="007D4E79">
        <w:t xml:space="preserve"> du Prestataire </w:t>
      </w:r>
    </w:p>
    <w:p w14:paraId="6B30ACB5" w14:textId="7E0D54B6" w:rsidR="0045411D" w:rsidRPr="0045411D" w:rsidRDefault="0045411D" w:rsidP="001F0254">
      <w:pPr>
        <w:pStyle w:val="Titre1"/>
      </w:pPr>
      <w:bookmarkStart w:id="5" w:name="_Toc194486362"/>
      <w:r>
        <w:t>Objet du M</w:t>
      </w:r>
      <w:r w:rsidR="000B5287" w:rsidRPr="00240649">
        <w:t>arch</w:t>
      </w:r>
      <w:r>
        <w:t>é</w:t>
      </w:r>
      <w:bookmarkEnd w:id="3"/>
      <w:bookmarkEnd w:id="5"/>
    </w:p>
    <w:p w14:paraId="15299720" w14:textId="1DF23CF1" w:rsidR="007A13A5" w:rsidRDefault="005331AA" w:rsidP="00482881">
      <w:r>
        <w:t>Le Marché concerne</w:t>
      </w:r>
      <w:r w:rsidR="00482881">
        <w:t xml:space="preserve"> </w:t>
      </w:r>
      <w:r w:rsidR="00D9008A">
        <w:t>la fourniture et la pose de jeux en vue de</w:t>
      </w:r>
      <w:r w:rsidR="00BD3311" w:rsidRPr="007910FB">
        <w:rPr>
          <w:b/>
        </w:rPr>
        <w:t xml:space="preserve"> la création d’un espace de jeux </w:t>
      </w:r>
      <w:r w:rsidR="00D9008A">
        <w:rPr>
          <w:b/>
        </w:rPr>
        <w:t xml:space="preserve">inclusif </w:t>
      </w:r>
      <w:r w:rsidR="00BD3311" w:rsidRPr="007910FB">
        <w:rPr>
          <w:b/>
        </w:rPr>
        <w:t>pour enfants au Fort Saint Jean</w:t>
      </w:r>
      <w:r w:rsidR="00482881" w:rsidRPr="00BF3F7E">
        <w:rPr>
          <w:b/>
        </w:rPr>
        <w:t>.</w:t>
      </w:r>
      <w:r w:rsidR="00D9008A">
        <w:rPr>
          <w:b/>
        </w:rPr>
        <w:t xml:space="preserve"> </w:t>
      </w:r>
      <w:r w:rsidR="00D9008A" w:rsidRPr="001E2CCA">
        <w:t>L’exécution du marché sera effectuée en lien avec l’artiste designer en cours de désignation par le Mucem qui interviendra pour apporter sa touche artistique aux jeux contractualisés par le présent marché.</w:t>
      </w:r>
      <w:r w:rsidR="00D9008A">
        <w:rPr>
          <w:b/>
        </w:rPr>
        <w:t xml:space="preserve"> </w:t>
      </w:r>
    </w:p>
    <w:p w14:paraId="3EBDFDD9" w14:textId="6A382484" w:rsidR="00BE5B61" w:rsidRDefault="00BE5B61" w:rsidP="001F0254">
      <w:pPr>
        <w:pStyle w:val="Titre1"/>
      </w:pPr>
      <w:bookmarkStart w:id="6" w:name="_Toc194486363"/>
      <w:r>
        <w:t>Durée et délais d’exécution</w:t>
      </w:r>
      <w:bookmarkEnd w:id="6"/>
    </w:p>
    <w:p w14:paraId="7AEF8A06" w14:textId="7B5887A3" w:rsidR="00482881" w:rsidRDefault="00BE5B61" w:rsidP="00BE5B61">
      <w:pPr>
        <w:rPr>
          <w:lang w:eastAsia="fr-FR"/>
        </w:rPr>
      </w:pPr>
      <w:r w:rsidRPr="003D39A8">
        <w:rPr>
          <w:lang w:eastAsia="fr-FR"/>
        </w:rPr>
        <w:t>Le contrat est conclu dès sa notification jusqu’à la complète exécution et récep</w:t>
      </w:r>
      <w:r w:rsidR="00482881" w:rsidRPr="003D39A8">
        <w:rPr>
          <w:lang w:eastAsia="fr-FR"/>
        </w:rPr>
        <w:t>tion définitive des prestations</w:t>
      </w:r>
      <w:r w:rsidR="001B0BFC" w:rsidRPr="003D39A8">
        <w:rPr>
          <w:lang w:eastAsia="fr-FR"/>
        </w:rPr>
        <w:t xml:space="preserve"> (hors période de garantie des jeux ainsi que des matériels et matériaux supplémentaires)</w:t>
      </w:r>
      <w:r w:rsidR="00482881" w:rsidRPr="003D39A8">
        <w:rPr>
          <w:lang w:eastAsia="fr-FR"/>
        </w:rPr>
        <w:t>.</w:t>
      </w:r>
    </w:p>
    <w:p w14:paraId="5B9EA6EA" w14:textId="4063301D" w:rsidR="008557C9" w:rsidRDefault="006E3F9F" w:rsidP="00131E7C">
      <w:bookmarkStart w:id="7" w:name="_Ref349722529"/>
      <w:bookmarkStart w:id="8" w:name="_Ref349722737"/>
      <w:bookmarkStart w:id="9" w:name="_Ref349722758"/>
      <w:bookmarkStart w:id="10" w:name="_Ref349722775"/>
      <w:bookmarkStart w:id="11" w:name="_Ref349722811"/>
      <w:r w:rsidRPr="007910FB">
        <w:t>Le Titulaire assurera sa mission selon le planning</w:t>
      </w:r>
      <w:r w:rsidR="00482881" w:rsidRPr="007910FB">
        <w:t>,</w:t>
      </w:r>
      <w:r w:rsidRPr="007910FB">
        <w:t xml:space="preserve"> </w:t>
      </w:r>
      <w:r w:rsidR="00623E70" w:rsidRPr="007910FB">
        <w:rPr>
          <w:b/>
        </w:rPr>
        <w:t xml:space="preserve">respectant a minima les dates figurant </w:t>
      </w:r>
      <w:r w:rsidR="001B0BFC">
        <w:rPr>
          <w:b/>
        </w:rPr>
        <w:t>dans le CCTP</w:t>
      </w:r>
      <w:r w:rsidR="00623E70" w:rsidRPr="007910FB">
        <w:t>.</w:t>
      </w:r>
    </w:p>
    <w:p w14:paraId="11E3BBE7" w14:textId="7CD7B923" w:rsidR="00623E70" w:rsidRDefault="00623E70" w:rsidP="00131E7C">
      <w:r>
        <w:t>Le planning</w:t>
      </w:r>
      <w:r w:rsidR="00CD4F2D">
        <w:t xml:space="preserve"> pourra </w:t>
      </w:r>
      <w:r>
        <w:t xml:space="preserve">être réajusté avec l’accord </w:t>
      </w:r>
      <w:r w:rsidR="001B0BFC">
        <w:t xml:space="preserve">expresse </w:t>
      </w:r>
      <w:r>
        <w:t>des parties en cours d’exécution du contrat. Dans ce cas, le titulaire se conformera à ce nouveau planning.</w:t>
      </w:r>
    </w:p>
    <w:p w14:paraId="47F22CB6" w14:textId="5CA59166" w:rsidR="00E2270B" w:rsidRDefault="00E2270B" w:rsidP="001F0254">
      <w:pPr>
        <w:pStyle w:val="Titre1"/>
      </w:pPr>
      <w:bookmarkStart w:id="12" w:name="_Toc436818984"/>
      <w:bookmarkStart w:id="13" w:name="_Ref349914417"/>
      <w:bookmarkStart w:id="14" w:name="_Toc194486364"/>
      <w:bookmarkEnd w:id="7"/>
      <w:bookmarkEnd w:id="8"/>
      <w:bookmarkEnd w:id="9"/>
      <w:bookmarkEnd w:id="10"/>
      <w:bookmarkEnd w:id="11"/>
      <w:r>
        <w:t>P</w:t>
      </w:r>
      <w:bookmarkEnd w:id="12"/>
      <w:r w:rsidR="00482881">
        <w:t>ersonne en charge du pilotage de la prestation</w:t>
      </w:r>
      <w:r w:rsidR="00964EA7">
        <w:t xml:space="preserve"> côté Mucem</w:t>
      </w:r>
      <w:bookmarkEnd w:id="14"/>
    </w:p>
    <w:p w14:paraId="7E0556BC" w14:textId="73CFBDF0" w:rsidR="00E2270B" w:rsidRDefault="00482881" w:rsidP="00E2270B">
      <w:pPr>
        <w:rPr>
          <w:lang w:eastAsia="fr-FR"/>
        </w:rPr>
      </w:pPr>
      <w:r>
        <w:rPr>
          <w:lang w:eastAsia="fr-FR"/>
        </w:rPr>
        <w:t xml:space="preserve">Le suivi opérationnel du présent contrat est effectué </w:t>
      </w:r>
      <w:r w:rsidR="007910FB">
        <w:rPr>
          <w:lang w:eastAsia="fr-FR"/>
        </w:rPr>
        <w:t xml:space="preserve">par </w:t>
      </w:r>
      <w:r w:rsidR="00BD3311">
        <w:rPr>
          <w:lang w:eastAsia="fr-FR"/>
        </w:rPr>
        <w:t xml:space="preserve">Marine </w:t>
      </w:r>
      <w:r w:rsidR="007910FB">
        <w:rPr>
          <w:lang w:eastAsia="fr-FR"/>
        </w:rPr>
        <w:t>THIRRIOT</w:t>
      </w:r>
      <w:r w:rsidR="00BD3311">
        <w:rPr>
          <w:lang w:eastAsia="fr-FR"/>
        </w:rPr>
        <w:t xml:space="preserve">, cheffe de projet immobilier et Sébastien </w:t>
      </w:r>
      <w:r w:rsidR="007910FB">
        <w:rPr>
          <w:lang w:eastAsia="fr-FR"/>
        </w:rPr>
        <w:t>DUGAUGUEZ</w:t>
      </w:r>
      <w:r w:rsidR="00BD3311">
        <w:rPr>
          <w:lang w:eastAsia="fr-FR"/>
        </w:rPr>
        <w:t>,</w:t>
      </w:r>
      <w:r w:rsidR="00BD3311" w:rsidRPr="00BD3311">
        <w:t xml:space="preserve"> </w:t>
      </w:r>
      <w:r w:rsidR="00BD3311">
        <w:t>r</w:t>
      </w:r>
      <w:r w:rsidR="00BD3311" w:rsidRPr="00BD3311">
        <w:rPr>
          <w:lang w:eastAsia="fr-FR"/>
        </w:rPr>
        <w:t>esponsable d</w:t>
      </w:r>
      <w:r w:rsidR="00582C77">
        <w:rPr>
          <w:lang w:eastAsia="fr-FR"/>
        </w:rPr>
        <w:t xml:space="preserve">u </w:t>
      </w:r>
      <w:r w:rsidR="00BD3311" w:rsidRPr="00BD3311">
        <w:rPr>
          <w:lang w:eastAsia="fr-FR"/>
        </w:rPr>
        <w:t>département</w:t>
      </w:r>
      <w:r w:rsidR="00582C77">
        <w:rPr>
          <w:lang w:eastAsia="fr-FR"/>
        </w:rPr>
        <w:t xml:space="preserve"> des bâtiments et de l’exploitation</w:t>
      </w:r>
      <w:r>
        <w:rPr>
          <w:lang w:eastAsia="fr-FR"/>
        </w:rPr>
        <w:t>.</w:t>
      </w:r>
    </w:p>
    <w:p w14:paraId="4145DBFE" w14:textId="497B3FAA" w:rsidR="00482881" w:rsidRDefault="00482881" w:rsidP="00E2270B">
      <w:pPr>
        <w:rPr>
          <w:b/>
          <w:i/>
          <w:color w:val="595959" w:themeColor="text1" w:themeTint="A6"/>
          <w:lang w:eastAsia="fr-FR"/>
        </w:rPr>
      </w:pPr>
      <w:r>
        <w:rPr>
          <w:lang w:eastAsia="fr-FR"/>
        </w:rPr>
        <w:t>L’éventue</w:t>
      </w:r>
      <w:r w:rsidR="00964EA7">
        <w:rPr>
          <w:lang w:eastAsia="fr-FR"/>
        </w:rPr>
        <w:t>l</w:t>
      </w:r>
      <w:r>
        <w:rPr>
          <w:lang w:eastAsia="fr-FR"/>
        </w:rPr>
        <w:t>l</w:t>
      </w:r>
      <w:r w:rsidR="00964EA7">
        <w:rPr>
          <w:lang w:eastAsia="fr-FR"/>
        </w:rPr>
        <w:t>e information de</w:t>
      </w:r>
      <w:r>
        <w:rPr>
          <w:lang w:eastAsia="fr-FR"/>
        </w:rPr>
        <w:t xml:space="preserve"> changement d’interlocuteur sera effectué</w:t>
      </w:r>
      <w:r w:rsidR="00964EA7">
        <w:rPr>
          <w:lang w:eastAsia="fr-FR"/>
        </w:rPr>
        <w:t>e</w:t>
      </w:r>
      <w:r>
        <w:rPr>
          <w:lang w:eastAsia="fr-FR"/>
        </w:rPr>
        <w:t xml:space="preserve"> par courriel.</w:t>
      </w:r>
    </w:p>
    <w:p w14:paraId="13A5205B" w14:textId="79EFC235" w:rsidR="00F97A63" w:rsidRDefault="00F97A63" w:rsidP="001F0254">
      <w:pPr>
        <w:pStyle w:val="Titre1"/>
      </w:pPr>
      <w:bookmarkStart w:id="15" w:name="_Toc193182611"/>
      <w:bookmarkStart w:id="16" w:name="_Toc193182646"/>
      <w:bookmarkStart w:id="17" w:name="_Toc193182612"/>
      <w:bookmarkStart w:id="18" w:name="_Toc193182647"/>
      <w:bookmarkStart w:id="19" w:name="_Ref518909626"/>
      <w:bookmarkStart w:id="20" w:name="_Ref63418637"/>
      <w:bookmarkStart w:id="21" w:name="_Toc194486365"/>
      <w:bookmarkEnd w:id="13"/>
      <w:bookmarkEnd w:id="15"/>
      <w:bookmarkEnd w:id="16"/>
      <w:bookmarkEnd w:id="17"/>
      <w:bookmarkEnd w:id="18"/>
      <w:r>
        <w:t>Pénalités</w:t>
      </w:r>
      <w:bookmarkEnd w:id="19"/>
      <w:bookmarkEnd w:id="20"/>
      <w:bookmarkEnd w:id="21"/>
    </w:p>
    <w:p w14:paraId="5315BDDF" w14:textId="2FF714FE" w:rsidR="007D28C5" w:rsidRDefault="007D28C5" w:rsidP="007D28C5">
      <w:r>
        <w:t xml:space="preserve">Il pourra être appliqué les pénalités </w:t>
      </w:r>
      <w:r w:rsidR="00E42A82">
        <w:t>suivantes :</w:t>
      </w:r>
    </w:p>
    <w:p w14:paraId="2728741C" w14:textId="4187ADC6" w:rsidR="007D28C5" w:rsidRPr="006064BA" w:rsidRDefault="007D28C5" w:rsidP="007D28C5">
      <w:pPr>
        <w:pStyle w:val="Listepuces"/>
        <w:tabs>
          <w:tab w:val="num" w:pos="851"/>
        </w:tabs>
        <w:ind w:left="851" w:hanging="284"/>
      </w:pPr>
      <w:r w:rsidRPr="008C1030">
        <w:rPr>
          <w:b/>
          <w:i/>
          <w:color w:val="0070C0"/>
        </w:rPr>
        <w:t>Par dérogation à l’article 14.1</w:t>
      </w:r>
      <w:r>
        <w:rPr>
          <w:b/>
          <w:i/>
          <w:color w:val="0070C0"/>
        </w:rPr>
        <w:t>.1</w:t>
      </w:r>
      <w:r w:rsidR="00964EA7">
        <w:rPr>
          <w:b/>
          <w:i/>
          <w:color w:val="0070C0"/>
        </w:rPr>
        <w:t xml:space="preserve"> du CCAG-FCS</w:t>
      </w:r>
      <w:r w:rsidRPr="008C1030">
        <w:rPr>
          <w:b/>
        </w:rPr>
        <w:t>,</w:t>
      </w:r>
      <w:r w:rsidRPr="006064BA">
        <w:t xml:space="preserve"> en cas de retard par rapport aux dates butoirs et délais d’exécution des Prestations imposés par le Mucem (conformément aux dispositions de </w:t>
      </w:r>
      <w:r w:rsidRPr="00A41C4E">
        <w:rPr>
          <w:b/>
          <w:i/>
          <w:color w:val="595959" w:themeColor="text1" w:themeTint="A6"/>
        </w:rPr>
        <w:t xml:space="preserve">l’article </w:t>
      </w:r>
      <w:r w:rsidR="001E2CCA">
        <w:rPr>
          <w:b/>
          <w:i/>
          <w:color w:val="595959" w:themeColor="text1" w:themeTint="A6"/>
        </w:rPr>
        <w:t>9.</w:t>
      </w:r>
      <w:r>
        <w:rPr>
          <w:b/>
          <w:i/>
          <w:color w:val="595959" w:themeColor="text1" w:themeTint="A6"/>
        </w:rPr>
        <w:t>2</w:t>
      </w:r>
      <w:r w:rsidRPr="00A41C4E">
        <w:rPr>
          <w:b/>
          <w:i/>
          <w:color w:val="595959" w:themeColor="text1" w:themeTint="A6"/>
        </w:rPr>
        <w:t xml:space="preserve"> du CCTP</w:t>
      </w:r>
      <w:r w:rsidRPr="006064BA">
        <w:t xml:space="preserve">), le Titulaire subit sur ses créances, sans mise en demeure préalable, des pénalités dont le montant </w:t>
      </w:r>
      <w:r w:rsidR="00E42A82">
        <w:t xml:space="preserve">est fixé à </w:t>
      </w:r>
      <w:r w:rsidR="00E42A82" w:rsidRPr="00E42A82">
        <w:rPr>
          <w:b/>
        </w:rPr>
        <w:t xml:space="preserve">50 € </w:t>
      </w:r>
      <w:r w:rsidRPr="00E42A82">
        <w:rPr>
          <w:b/>
        </w:rPr>
        <w:t>par jour calendaire de retard</w:t>
      </w:r>
      <w:r w:rsidR="00E42A82">
        <w:t xml:space="preserve">. </w:t>
      </w:r>
    </w:p>
    <w:p w14:paraId="054F5448" w14:textId="4EFB32EF" w:rsidR="00954112" w:rsidRDefault="00954112" w:rsidP="00C46570">
      <w:pPr>
        <w:pStyle w:val="Listepuces"/>
        <w:tabs>
          <w:tab w:val="num" w:pos="851"/>
        </w:tabs>
        <w:ind w:left="851" w:hanging="284"/>
      </w:pPr>
      <w:r w:rsidRPr="003D39A8">
        <w:lastRenderedPageBreak/>
        <w:t>E</w:t>
      </w:r>
      <w:r w:rsidRPr="006064BA">
        <w:t xml:space="preserve">n cas de retard par rapport </w:t>
      </w:r>
      <w:r>
        <w:t xml:space="preserve">à tout autre délai figurant au CCTP ou dans le présent document, </w:t>
      </w:r>
      <w:r w:rsidRPr="006064BA">
        <w:t xml:space="preserve">le Titulaire subit sur ses créances, sans mise en demeure préalable, </w:t>
      </w:r>
      <w:r>
        <w:t xml:space="preserve">une pénalité de </w:t>
      </w:r>
      <w:r w:rsidR="00C46570">
        <w:t>25</w:t>
      </w:r>
      <w:r>
        <w:t xml:space="preserve"> € par jour ouvré de reta</w:t>
      </w:r>
      <w:r w:rsidR="00C46570">
        <w:t>r</w:t>
      </w:r>
      <w:r>
        <w:t xml:space="preserve">d. </w:t>
      </w:r>
    </w:p>
    <w:p w14:paraId="28632E3C" w14:textId="3E190AB9" w:rsidR="007D28C5" w:rsidRDefault="007D28C5" w:rsidP="00D73F71">
      <w:r w:rsidRPr="006064BA">
        <w:t xml:space="preserve">En tout état de cause, les délais d’examen des documents par le </w:t>
      </w:r>
      <w:r w:rsidR="00EA3A27">
        <w:t>Mucem</w:t>
      </w:r>
      <w:r w:rsidRPr="006064BA">
        <w:t xml:space="preserve">, ainsi </w:t>
      </w:r>
      <w:r>
        <w:t xml:space="preserve">que </w:t>
      </w:r>
      <w:r w:rsidRPr="006064BA">
        <w:t>ceux exigés pour le passage devant les différentes commissions et organismes de contrôle sont à exclure pour la mise en jeu et le calcul des pénalités.</w:t>
      </w:r>
    </w:p>
    <w:p w14:paraId="39EC1357" w14:textId="3B718937" w:rsidR="00954112" w:rsidRDefault="0089197A" w:rsidP="00D73F71">
      <w:r>
        <w:t xml:space="preserve">Par ailleurs, le titulaire sera exonéré de l’application de pénalités dès lors que le retard qu’il subit est imputable soit </w:t>
      </w:r>
      <w:r w:rsidR="001E2CCA">
        <w:t>au</w:t>
      </w:r>
      <w:r>
        <w:t xml:space="preserve"> Mucem, soit directement à l’artiste designer. </w:t>
      </w:r>
    </w:p>
    <w:p w14:paraId="7DFA6B01" w14:textId="711F3FA4" w:rsidR="00F97A63" w:rsidRDefault="00F97A63" w:rsidP="001F0254">
      <w:pPr>
        <w:pStyle w:val="Titre1"/>
      </w:pPr>
      <w:bookmarkStart w:id="22" w:name="_Toc194486366"/>
      <w:r>
        <w:t xml:space="preserve">Montant du contrat </w:t>
      </w:r>
      <w:r w:rsidR="00B37E0B">
        <w:t>–</w:t>
      </w:r>
      <w:r>
        <w:t xml:space="preserve"> acomptes</w:t>
      </w:r>
      <w:r w:rsidR="007910FB">
        <w:t xml:space="preserve"> - avance</w:t>
      </w:r>
      <w:bookmarkEnd w:id="22"/>
    </w:p>
    <w:p w14:paraId="5D07A976" w14:textId="61B5CF00" w:rsidR="0010123E" w:rsidRDefault="00CD4F2D" w:rsidP="007910FB">
      <w:pPr>
        <w:pStyle w:val="Titre2"/>
        <w:ind w:left="284" w:firstLine="0"/>
      </w:pPr>
      <w:bookmarkStart w:id="23" w:name="_Toc194486367"/>
      <w:r>
        <w:t>Part</w:t>
      </w:r>
      <w:r w:rsidR="0010123E">
        <w:t xml:space="preserve"> forfaitaire</w:t>
      </w:r>
      <w:bookmarkEnd w:id="23"/>
      <w:r w:rsidR="0010123E">
        <w:t xml:space="preserve"> </w:t>
      </w:r>
    </w:p>
    <w:p w14:paraId="02EF77C9" w14:textId="457F03D9" w:rsidR="00F97A63" w:rsidRPr="00F030C7" w:rsidRDefault="00F97A63" w:rsidP="00F97A63">
      <w:r>
        <w:t xml:space="preserve">Le montant du contrat </w:t>
      </w:r>
      <w:r w:rsidR="0010123E">
        <w:t xml:space="preserve">correspondant à la part forfaitaire </w:t>
      </w:r>
      <w:r>
        <w:t xml:space="preserve">est détaillé </w:t>
      </w:r>
      <w:r w:rsidRPr="007910FB">
        <w:rPr>
          <w:b/>
          <w:i/>
          <w:color w:val="595959" w:themeColor="text1" w:themeTint="A6"/>
        </w:rPr>
        <w:t>en annexe financière</w:t>
      </w:r>
      <w:r w:rsidR="00CD4F2D">
        <w:rPr>
          <w:b/>
          <w:i/>
          <w:color w:val="595959" w:themeColor="text1" w:themeTint="A6"/>
        </w:rPr>
        <w:t xml:space="preserve"> au présent document</w:t>
      </w:r>
      <w:r w:rsidRPr="00F030C7">
        <w:t xml:space="preserve">. Il est fixé à la somme </w:t>
      </w:r>
      <w:r w:rsidR="007C39EF" w:rsidRPr="00F030C7">
        <w:t xml:space="preserve">totale </w:t>
      </w:r>
      <w:r w:rsidRPr="00F030C7">
        <w:t xml:space="preserve">de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0"/>
      </w:tblGrid>
      <w:tr w:rsidR="00F97A63" w:rsidRPr="00F030C7" w14:paraId="153E035D" w14:textId="77777777" w:rsidTr="007D4E79">
        <w:trPr>
          <w:trHeight w:val="1617"/>
        </w:trPr>
        <w:tc>
          <w:tcPr>
            <w:tcW w:w="9778" w:type="dxa"/>
            <w:vAlign w:val="center"/>
          </w:tcPr>
          <w:p w14:paraId="37D3100B" w14:textId="77777777" w:rsidR="00F97A63" w:rsidRPr="00F030C7" w:rsidRDefault="00F97A63" w:rsidP="007D4E79">
            <w:r w:rsidRPr="00F030C7">
              <w:t>Montant hors T.V.A</w:t>
            </w:r>
            <w:r w:rsidRPr="00F030C7">
              <w:tab/>
              <w:t>(en chiffres) :</w:t>
            </w:r>
          </w:p>
          <w:p w14:paraId="371B4E6A" w14:textId="77777777" w:rsidR="00F97A63" w:rsidRPr="00F030C7" w:rsidRDefault="00F97A63" w:rsidP="007D4E79">
            <w:r w:rsidRPr="00F030C7">
              <w:t xml:space="preserve">T.V.A. au taux de </w:t>
            </w:r>
            <w:r w:rsidRPr="007910FB">
              <w:t>__</w:t>
            </w:r>
            <w:r w:rsidRPr="00F030C7">
              <w:t>%</w:t>
            </w:r>
            <w:r w:rsidRPr="00F030C7">
              <w:tab/>
              <w:t>(en chiffres) :</w:t>
            </w:r>
          </w:p>
          <w:p w14:paraId="2D9C0FE0" w14:textId="77777777" w:rsidR="00F97A63" w:rsidRPr="00F030C7" w:rsidRDefault="00F97A63" w:rsidP="007D4E79">
            <w:r w:rsidRPr="00F030C7">
              <w:t>Montant T.V.A. incluse</w:t>
            </w:r>
            <w:r w:rsidRPr="00F030C7">
              <w:tab/>
              <w:t>(en chiffres) :</w:t>
            </w:r>
          </w:p>
          <w:p w14:paraId="5719D645" w14:textId="0C464445" w:rsidR="00F97A63" w:rsidRPr="00F030C7" w:rsidRDefault="00F97A63" w:rsidP="007D4E79">
            <w:r w:rsidRPr="00F030C7">
              <w:t>(...............................................................................</w:t>
            </w:r>
            <w:r w:rsidR="00D73F71" w:rsidRPr="00F030C7">
              <w:t>............................TTC</w:t>
            </w:r>
            <w:r w:rsidRPr="00F030C7">
              <w:t>) (en toutes lettres)</w:t>
            </w:r>
          </w:p>
        </w:tc>
      </w:tr>
    </w:tbl>
    <w:p w14:paraId="431E3104" w14:textId="6781140C" w:rsidR="008607A5" w:rsidRDefault="008607A5" w:rsidP="007910FB">
      <w:pPr>
        <w:pStyle w:val="Titre2"/>
        <w:ind w:left="284" w:firstLine="0"/>
      </w:pPr>
      <w:bookmarkStart w:id="24" w:name="_Toc194486368"/>
      <w:r>
        <w:t>Part à commande</w:t>
      </w:r>
      <w:bookmarkEnd w:id="24"/>
    </w:p>
    <w:p w14:paraId="1E0F742D" w14:textId="695CD070" w:rsidR="008607A5" w:rsidRPr="006E5D77" w:rsidRDefault="008607A5" w:rsidP="008607A5">
      <w:pPr>
        <w:rPr>
          <w:b/>
        </w:rPr>
      </w:pPr>
      <w:r w:rsidRPr="00CA42AB">
        <w:t xml:space="preserve">Cette partie ne comporte pas de montant minimum mais un montant </w:t>
      </w:r>
      <w:r w:rsidRPr="006E5D77">
        <w:rPr>
          <w:b/>
        </w:rPr>
        <w:t>maximum fixé à</w:t>
      </w:r>
      <w:r w:rsidR="00E42A82" w:rsidRPr="006E5D77">
        <w:rPr>
          <w:b/>
        </w:rPr>
        <w:t xml:space="preserve"> </w:t>
      </w:r>
      <w:r w:rsidR="003920FF" w:rsidRPr="006E5D77">
        <w:rPr>
          <w:b/>
        </w:rPr>
        <w:t>25 000</w:t>
      </w:r>
      <w:r w:rsidR="00E42A82" w:rsidRPr="006E5D77">
        <w:rPr>
          <w:b/>
        </w:rPr>
        <w:t xml:space="preserve"> €HT soit</w:t>
      </w:r>
      <w:r w:rsidRPr="006E5D77">
        <w:rPr>
          <w:b/>
        </w:rPr>
        <w:t xml:space="preserve"> </w:t>
      </w:r>
      <w:r w:rsidR="003920FF" w:rsidRPr="006E5D77">
        <w:rPr>
          <w:b/>
        </w:rPr>
        <w:t>30</w:t>
      </w:r>
      <w:r w:rsidR="005A2CD1" w:rsidRPr="006E5D77">
        <w:rPr>
          <w:b/>
        </w:rPr>
        <w:t xml:space="preserve"> 000</w:t>
      </w:r>
      <w:r w:rsidR="00E42A82" w:rsidRPr="006E5D77">
        <w:rPr>
          <w:b/>
        </w:rPr>
        <w:t> </w:t>
      </w:r>
      <w:r w:rsidRPr="006E5D77">
        <w:rPr>
          <w:b/>
        </w:rPr>
        <w:t xml:space="preserve">€TTC. </w:t>
      </w:r>
    </w:p>
    <w:p w14:paraId="253F71D7" w14:textId="7CB65313" w:rsidR="007910FB" w:rsidRDefault="007910FB" w:rsidP="008607A5">
      <w:pPr>
        <w:pStyle w:val="Titre3"/>
      </w:pPr>
      <w:r>
        <w:t>Part à prix unitaires </w:t>
      </w:r>
    </w:p>
    <w:p w14:paraId="58B90834" w14:textId="12B114AE" w:rsidR="00860453" w:rsidRDefault="00860453" w:rsidP="008607A5">
      <w:r>
        <w:t>La partie à prix unitaires (sur bons de commande) est rémunérée sur la base du Bordereau des Prix Unitaires. Elle concerne</w:t>
      </w:r>
      <w:r w:rsidR="008607A5">
        <w:t xml:space="preserve"> </w:t>
      </w:r>
      <w:r>
        <w:t>les frais engendrés par la coordination à effectuer entre le titulaire et l’artiste designer dans le cadre des adaptations esthétiques souhaitées par ce dernier.</w:t>
      </w:r>
    </w:p>
    <w:p w14:paraId="4DC9F3E2" w14:textId="1B42119F" w:rsidR="0010123E" w:rsidRPr="0010123E" w:rsidRDefault="0010123E" w:rsidP="008607A5">
      <w:pPr>
        <w:pStyle w:val="Titre3"/>
      </w:pPr>
      <w:r w:rsidRPr="0010123E">
        <w:t xml:space="preserve">Part sur devis sur frais justifiés </w:t>
      </w:r>
    </w:p>
    <w:p w14:paraId="7B5D25E8" w14:textId="72A395B4" w:rsidR="0010123E" w:rsidRDefault="00860453" w:rsidP="007F0F45">
      <w:r>
        <w:t xml:space="preserve">La partie sur devis sur frais justifiés concerne tout matériel ou matériau supplémentaire nécessaire à l’adaptation esthétique des jeux, conformément aux </w:t>
      </w:r>
      <w:r w:rsidR="008607A5">
        <w:t>préconisations</w:t>
      </w:r>
      <w:r>
        <w:t xml:space="preserve"> de l’artiste designer</w:t>
      </w:r>
      <w:r w:rsidR="008607A5">
        <w:t>, validées par le Mucem</w:t>
      </w:r>
      <w:r>
        <w:t>.</w:t>
      </w:r>
    </w:p>
    <w:p w14:paraId="2C15DAFA" w14:textId="78840A00" w:rsidR="00860453" w:rsidRDefault="00DA12BF" w:rsidP="007F0F45">
      <w:r>
        <w:t>À</w:t>
      </w:r>
      <w:r w:rsidR="00860453">
        <w:t xml:space="preserve"> ce titre, ce devis sur frais justifiés devra présenter a minima les éléments suivants :</w:t>
      </w:r>
    </w:p>
    <w:p w14:paraId="25530DA3" w14:textId="3EC41033" w:rsidR="00860453" w:rsidRDefault="00860453" w:rsidP="00860453">
      <w:pPr>
        <w:pStyle w:val="Paragraphedeliste"/>
        <w:numPr>
          <w:ilvl w:val="0"/>
          <w:numId w:val="44"/>
        </w:numPr>
      </w:pPr>
      <w:r>
        <w:t>Le montant d’acquisition du matériel ou matériau commandé</w:t>
      </w:r>
    </w:p>
    <w:p w14:paraId="02AE4395" w14:textId="3F242D17" w:rsidR="00860453" w:rsidRDefault="00860453" w:rsidP="00860453">
      <w:pPr>
        <w:pStyle w:val="Paragraphedeliste"/>
        <w:numPr>
          <w:ilvl w:val="0"/>
          <w:numId w:val="44"/>
        </w:numPr>
      </w:pPr>
      <w:r>
        <w:t xml:space="preserve">Le forfait d’intervention pour la pose dudit matériel ou matériau </w:t>
      </w:r>
    </w:p>
    <w:p w14:paraId="69E2AF88" w14:textId="1A5233F7" w:rsidR="00860453" w:rsidRDefault="00860453" w:rsidP="00860453">
      <w:pPr>
        <w:pStyle w:val="Paragraphedeliste"/>
        <w:numPr>
          <w:ilvl w:val="0"/>
          <w:numId w:val="44"/>
        </w:numPr>
      </w:pPr>
      <w:r>
        <w:t>Le taux de la TVA</w:t>
      </w:r>
    </w:p>
    <w:p w14:paraId="299ABF87" w14:textId="534EC52A" w:rsidR="007910FB" w:rsidRPr="0010123E" w:rsidRDefault="007910FB" w:rsidP="007910FB">
      <w:pPr>
        <w:pStyle w:val="Titre2"/>
        <w:ind w:left="284" w:firstLine="0"/>
      </w:pPr>
      <w:bookmarkStart w:id="25" w:name="_Toc194486369"/>
      <w:r>
        <w:t>Acomptes</w:t>
      </w:r>
      <w:bookmarkEnd w:id="25"/>
    </w:p>
    <w:p w14:paraId="3C91B947" w14:textId="77777777" w:rsidR="007F0F45" w:rsidRPr="00F030C7" w:rsidRDefault="007F0F45" w:rsidP="007F0F45">
      <w:r w:rsidRPr="007910FB">
        <w:t>Le titulaire pourra demander le versement d’acomptes mensuels correspondant au pourcentage des prestations exécutées, conformément aux articles R2191-20, R2191-21 et R2191-22 du code de la commande publique.</w:t>
      </w:r>
    </w:p>
    <w:p w14:paraId="3D7DB9D3" w14:textId="77777777" w:rsidR="007F0F45" w:rsidRDefault="007F0F45" w:rsidP="007F0F45">
      <w:r w:rsidRPr="00F030C7">
        <w:t>Les acomptes ne pourront être réglés que pour des prestations effectivement exécutées et suivant constations par le Mucem qu’elles sont conformes aux dispositions du contrat.</w:t>
      </w:r>
    </w:p>
    <w:p w14:paraId="1B4EB61C" w14:textId="77777777" w:rsidR="007F0F45" w:rsidRPr="00F030C7" w:rsidRDefault="007F0F45" w:rsidP="007F0F45">
      <w:r>
        <w:t xml:space="preserve">Les </w:t>
      </w:r>
      <w:r w:rsidRPr="00F030C7">
        <w:t>acomptes n’ont pas le caractère de paiement définitif.</w:t>
      </w:r>
    </w:p>
    <w:p w14:paraId="3388FF73" w14:textId="56A476CD" w:rsidR="00744DAB" w:rsidRPr="007910FB" w:rsidRDefault="00744DAB" w:rsidP="007910FB">
      <w:pPr>
        <w:pStyle w:val="Titre2"/>
        <w:ind w:left="284" w:firstLine="0"/>
      </w:pPr>
      <w:bookmarkStart w:id="26" w:name="_Ref63415674"/>
      <w:bookmarkStart w:id="27" w:name="_Toc194486370"/>
      <w:r w:rsidRPr="007910FB">
        <w:lastRenderedPageBreak/>
        <w:t>Avance</w:t>
      </w:r>
      <w:bookmarkEnd w:id="26"/>
      <w:bookmarkEnd w:id="27"/>
    </w:p>
    <w:p w14:paraId="1BD64DF2" w14:textId="051725B9" w:rsidR="008F0BDF" w:rsidRPr="00F030C7" w:rsidRDefault="008F0BDF" w:rsidP="008F0BDF">
      <w:r w:rsidRPr="00F030C7">
        <w:t xml:space="preserve">Sauf refus </w:t>
      </w:r>
      <w:r w:rsidR="008050FF" w:rsidRPr="00F030C7">
        <w:t>exprimé dans les présentes CPA</w:t>
      </w:r>
      <w:r w:rsidRPr="00F030C7">
        <w:t xml:space="preserve">, une </w:t>
      </w:r>
      <w:r w:rsidRPr="00F030C7">
        <w:rPr>
          <w:b/>
        </w:rPr>
        <w:t>avance sera versée au Titulaire</w:t>
      </w:r>
      <w:r w:rsidRPr="00F030C7">
        <w:t>, suivant les règles précisées aux articles R2191-3 à R2191-5 du code de la commande publique.</w:t>
      </w:r>
    </w:p>
    <w:p w14:paraId="0778FB42" w14:textId="13545EC9" w:rsidR="008F0BDF" w:rsidRPr="00F030C7" w:rsidRDefault="008F0BDF" w:rsidP="008F0BDF">
      <w:r w:rsidRPr="00F030C7">
        <w:t xml:space="preserve">Cette avance est versée quel que soit le montant du contrat, sans que l’entreprise n’ait à constituer de garantie particulière et est </w:t>
      </w:r>
      <w:r w:rsidRPr="00F030C7">
        <w:rPr>
          <w:b/>
        </w:rPr>
        <w:t xml:space="preserve">égale à </w:t>
      </w:r>
      <w:r w:rsidR="004B709E">
        <w:rPr>
          <w:b/>
        </w:rPr>
        <w:t>30</w:t>
      </w:r>
      <w:r w:rsidRPr="007910FB">
        <w:rPr>
          <w:b/>
        </w:rPr>
        <w:t xml:space="preserve">% du montant </w:t>
      </w:r>
      <w:r w:rsidR="007305ED">
        <w:rPr>
          <w:b/>
        </w:rPr>
        <w:t xml:space="preserve">de la partie forfaitaire </w:t>
      </w:r>
      <w:r w:rsidRPr="007910FB">
        <w:rPr>
          <w:b/>
        </w:rPr>
        <w:t>du contrat</w:t>
      </w:r>
      <w:r w:rsidRPr="00F030C7">
        <w:t>.</w:t>
      </w:r>
    </w:p>
    <w:p w14:paraId="474BCB3F" w14:textId="66AF1579" w:rsidR="008F0BDF" w:rsidRPr="00E40B02" w:rsidRDefault="008F0BDF" w:rsidP="008F0BDF">
      <w:r w:rsidRPr="00F030C7">
        <w:t>Le remboursement de cette avance s’impute sur les sommes dues au Titulaire lorsque le montant des Prestations exécutées atteint 65 % (soixante-cinq pour cent) du montant</w:t>
      </w:r>
      <w:r w:rsidRPr="00E40B02">
        <w:t xml:space="preserve"> TTC du contrat, et doit être terminé lorsque le dit montant atteint 80 % (quatre-vingt pour cent) du montant TTC du contrat.</w:t>
      </w:r>
    </w:p>
    <w:p w14:paraId="46982A88" w14:textId="5AEEE37A" w:rsidR="00744DAB" w:rsidRPr="00E40B02" w:rsidRDefault="008F0BDF" w:rsidP="008F0BDF">
      <w:pPr>
        <w:rPr>
          <w:lang w:eastAsia="fr-FR"/>
        </w:rPr>
      </w:pPr>
      <w:r w:rsidRPr="00E40B02">
        <w:t>L’avance peut être versée, sur leur demande, aux sous-traitants bénéficiaires du paiement direct suivant les mêmes dispositions (taux de l’avance et conditions de versement et de remboursement,</w:t>
      </w:r>
      <w:r w:rsidR="007910FB">
        <w:t xml:space="preserve"> </w:t>
      </w:r>
      <w:r w:rsidRPr="00E40B02">
        <w:t>…) que celles applicables au Titulaire.</w:t>
      </w:r>
    </w:p>
    <w:p w14:paraId="341C9BA8" w14:textId="4934AFCA" w:rsidR="003A1F09" w:rsidRDefault="003A1F09" w:rsidP="001F0254">
      <w:pPr>
        <w:pStyle w:val="Titre1"/>
      </w:pPr>
      <w:bookmarkStart w:id="28" w:name="_Ref63415540"/>
      <w:bookmarkStart w:id="29" w:name="_Toc194486371"/>
      <w:r>
        <w:t>Dérogations aux CCAG</w:t>
      </w:r>
      <w:bookmarkEnd w:id="29"/>
    </w:p>
    <w:p w14:paraId="0548B346" w14:textId="5632F469" w:rsidR="003A1F09" w:rsidRDefault="003A1F09" w:rsidP="003A1F09">
      <w:pPr>
        <w:rPr>
          <w:lang w:eastAsia="fr-FR"/>
        </w:rPr>
      </w:pPr>
      <w:r>
        <w:rPr>
          <w:lang w:eastAsia="fr-FR"/>
        </w:rPr>
        <w:t>L’</w:t>
      </w:r>
      <w:r w:rsidRPr="003A1F09">
        <w:rPr>
          <w:b/>
          <w:i/>
          <w:color w:val="595959" w:themeColor="text1" w:themeTint="A6"/>
          <w:lang w:eastAsia="fr-FR"/>
        </w:rPr>
        <w:fldChar w:fldCharType="begin"/>
      </w:r>
      <w:r w:rsidRPr="003A1F09">
        <w:rPr>
          <w:b/>
          <w:i/>
          <w:color w:val="595959" w:themeColor="text1" w:themeTint="A6"/>
          <w:lang w:eastAsia="fr-FR"/>
        </w:rPr>
        <w:instrText xml:space="preserve"> REF _Ref87452395 \r \h  \* MERGEFORMAT </w:instrText>
      </w:r>
      <w:r w:rsidRPr="003A1F09">
        <w:rPr>
          <w:b/>
          <w:i/>
          <w:color w:val="595959" w:themeColor="text1" w:themeTint="A6"/>
          <w:lang w:eastAsia="fr-FR"/>
        </w:rPr>
      </w:r>
      <w:r w:rsidRPr="003A1F09">
        <w:rPr>
          <w:b/>
          <w:i/>
          <w:color w:val="595959" w:themeColor="text1" w:themeTint="A6"/>
          <w:lang w:eastAsia="fr-FR"/>
        </w:rPr>
        <w:fldChar w:fldCharType="separate"/>
      </w:r>
      <w:r w:rsidR="001B0BFC">
        <w:rPr>
          <w:b/>
          <w:i/>
          <w:color w:val="595959" w:themeColor="text1" w:themeTint="A6"/>
          <w:lang w:eastAsia="fr-FR"/>
        </w:rPr>
        <w:t>Article 1</w:t>
      </w:r>
      <w:r w:rsidRPr="003A1F09">
        <w:rPr>
          <w:b/>
          <w:i/>
          <w:color w:val="595959" w:themeColor="text1" w:themeTint="A6"/>
          <w:lang w:eastAsia="fr-FR"/>
        </w:rPr>
        <w:fldChar w:fldCharType="end"/>
      </w:r>
      <w:r w:rsidRPr="003A1F09">
        <w:rPr>
          <w:b/>
          <w:i/>
          <w:color w:val="595959" w:themeColor="text1" w:themeTint="A6"/>
          <w:lang w:eastAsia="fr-FR"/>
        </w:rPr>
        <w:t xml:space="preserve"> des présentes CPA</w:t>
      </w:r>
      <w:r>
        <w:rPr>
          <w:lang w:eastAsia="fr-FR"/>
        </w:rPr>
        <w:t xml:space="preserve"> déroge à </w:t>
      </w:r>
      <w:r w:rsidRPr="003A1F09">
        <w:rPr>
          <w:b/>
          <w:i/>
          <w:color w:val="595959" w:themeColor="text1" w:themeTint="A6"/>
          <w:lang w:eastAsia="fr-FR"/>
        </w:rPr>
        <w:t>l’article 4.1 du CC</w:t>
      </w:r>
      <w:r w:rsidR="00D73F71">
        <w:rPr>
          <w:b/>
          <w:i/>
          <w:color w:val="595959" w:themeColor="text1" w:themeTint="A6"/>
          <w:lang w:eastAsia="fr-FR"/>
        </w:rPr>
        <w:t xml:space="preserve">AG </w:t>
      </w:r>
      <w:r w:rsidR="001B0BFC">
        <w:rPr>
          <w:b/>
          <w:i/>
          <w:color w:val="595959" w:themeColor="text1" w:themeTint="A6"/>
          <w:lang w:eastAsia="fr-FR"/>
        </w:rPr>
        <w:t>FCS</w:t>
      </w:r>
    </w:p>
    <w:p w14:paraId="0224EB31" w14:textId="0C8776D3" w:rsidR="003A1F09" w:rsidRPr="003A1F09" w:rsidRDefault="003A1F09" w:rsidP="003A1F09">
      <w:pPr>
        <w:rPr>
          <w:lang w:eastAsia="fr-FR"/>
        </w:rPr>
      </w:pPr>
      <w:r>
        <w:rPr>
          <w:lang w:eastAsia="fr-FR"/>
        </w:rPr>
        <w:t>L’</w:t>
      </w:r>
      <w:r w:rsidRPr="003A1F09">
        <w:rPr>
          <w:b/>
          <w:i/>
          <w:color w:val="595959" w:themeColor="text1" w:themeTint="A6"/>
          <w:lang w:eastAsia="fr-FR"/>
        </w:rPr>
        <w:fldChar w:fldCharType="begin"/>
      </w:r>
      <w:r w:rsidRPr="003A1F09">
        <w:rPr>
          <w:b/>
          <w:i/>
          <w:color w:val="595959" w:themeColor="text1" w:themeTint="A6"/>
          <w:lang w:eastAsia="fr-FR"/>
        </w:rPr>
        <w:instrText xml:space="preserve"> REF _Ref63418637 \r \h </w:instrText>
      </w:r>
      <w:r>
        <w:rPr>
          <w:b/>
          <w:i/>
          <w:color w:val="595959" w:themeColor="text1" w:themeTint="A6"/>
          <w:lang w:eastAsia="fr-FR"/>
        </w:rPr>
        <w:instrText xml:space="preserve"> \* MERGEFORMAT </w:instrText>
      </w:r>
      <w:r w:rsidRPr="003A1F09">
        <w:rPr>
          <w:b/>
          <w:i/>
          <w:color w:val="595959" w:themeColor="text1" w:themeTint="A6"/>
          <w:lang w:eastAsia="fr-FR"/>
        </w:rPr>
      </w:r>
      <w:r w:rsidRPr="003A1F09">
        <w:rPr>
          <w:b/>
          <w:i/>
          <w:color w:val="595959" w:themeColor="text1" w:themeTint="A6"/>
          <w:lang w:eastAsia="fr-FR"/>
        </w:rPr>
        <w:fldChar w:fldCharType="separate"/>
      </w:r>
      <w:r w:rsidR="001B0BFC">
        <w:rPr>
          <w:b/>
          <w:i/>
          <w:color w:val="595959" w:themeColor="text1" w:themeTint="A6"/>
          <w:lang w:eastAsia="fr-FR"/>
        </w:rPr>
        <w:t>Article 6</w:t>
      </w:r>
      <w:r w:rsidRPr="003A1F09">
        <w:rPr>
          <w:b/>
          <w:i/>
          <w:color w:val="595959" w:themeColor="text1" w:themeTint="A6"/>
          <w:lang w:eastAsia="fr-FR"/>
        </w:rPr>
        <w:fldChar w:fldCharType="end"/>
      </w:r>
      <w:r w:rsidRPr="003A1F09">
        <w:rPr>
          <w:b/>
          <w:i/>
          <w:color w:val="595959" w:themeColor="text1" w:themeTint="A6"/>
          <w:lang w:eastAsia="fr-FR"/>
        </w:rPr>
        <w:t xml:space="preserve"> des présentes CPA</w:t>
      </w:r>
      <w:r>
        <w:rPr>
          <w:lang w:eastAsia="fr-FR"/>
        </w:rPr>
        <w:t xml:space="preserve"> déroge à </w:t>
      </w:r>
      <w:r w:rsidRPr="003A1F09">
        <w:rPr>
          <w:b/>
          <w:i/>
          <w:color w:val="595959" w:themeColor="text1" w:themeTint="A6"/>
          <w:lang w:eastAsia="fr-FR"/>
        </w:rPr>
        <w:t>l’articl</w:t>
      </w:r>
      <w:r w:rsidR="00D73F71">
        <w:rPr>
          <w:b/>
          <w:i/>
          <w:color w:val="595959" w:themeColor="text1" w:themeTint="A6"/>
          <w:lang w:eastAsia="fr-FR"/>
        </w:rPr>
        <w:t xml:space="preserve">e 14.1 du CCAG </w:t>
      </w:r>
      <w:r w:rsidR="001B0BFC">
        <w:rPr>
          <w:b/>
          <w:i/>
          <w:color w:val="595959" w:themeColor="text1" w:themeTint="A6"/>
          <w:lang w:eastAsia="fr-FR"/>
        </w:rPr>
        <w:t>FCS</w:t>
      </w:r>
    </w:p>
    <w:p w14:paraId="0713C8A7" w14:textId="7002BD14" w:rsidR="00F97A63" w:rsidRDefault="00D10A9F" w:rsidP="001F0254">
      <w:pPr>
        <w:pStyle w:val="Titre1"/>
      </w:pPr>
      <w:bookmarkStart w:id="30" w:name="_Toc194486372"/>
      <w:r>
        <w:t>Signature</w:t>
      </w:r>
      <w:r w:rsidR="003A1F09">
        <w:t>s</w:t>
      </w:r>
      <w:r>
        <w:t xml:space="preserve"> des parties</w:t>
      </w:r>
      <w:bookmarkEnd w:id="28"/>
      <w:bookmarkEnd w:id="30"/>
    </w:p>
    <w:p w14:paraId="25430BE1" w14:textId="6D6B5B9B" w:rsidR="00D13F21" w:rsidRDefault="00D13F21" w:rsidP="00D13F21">
      <w:pPr>
        <w:rPr>
          <w:b/>
        </w:rPr>
      </w:pPr>
      <w:r w:rsidRPr="00860453">
        <w:rPr>
          <w:caps/>
          <w:color w:val="FF0000"/>
          <w:sz w:val="32"/>
          <w:szCs w:val="36"/>
        </w:rPr>
        <w:sym w:font="Wingdings" w:char="F046"/>
      </w:r>
      <w:r w:rsidRPr="00860453">
        <w:t xml:space="preserve">Le Titulaire : </w:t>
      </w:r>
      <w:r w:rsidRPr="00860453">
        <w:fldChar w:fldCharType="begin">
          <w:ffData>
            <w:name w:val="CaseACocher1"/>
            <w:enabled/>
            <w:calcOnExit w:val="0"/>
            <w:checkBox>
              <w:sizeAuto/>
              <w:default w:val="0"/>
            </w:checkBox>
          </w:ffData>
        </w:fldChar>
      </w:r>
      <w:r w:rsidRPr="00860453">
        <w:instrText xml:space="preserve"> FORMCHECKBOX </w:instrText>
      </w:r>
      <w:r w:rsidR="00707BAE">
        <w:fldChar w:fldCharType="separate"/>
      </w:r>
      <w:r w:rsidRPr="00860453">
        <w:fldChar w:fldCharType="end"/>
      </w:r>
      <w:r w:rsidRPr="00860453">
        <w:t xml:space="preserve"> renonce à l’avance prévue à </w:t>
      </w:r>
      <w:r w:rsidRPr="00860453">
        <w:rPr>
          <w:b/>
          <w:i/>
          <w:color w:val="595959" w:themeColor="text1" w:themeTint="A6"/>
        </w:rPr>
        <w:t xml:space="preserve">l’article </w:t>
      </w:r>
      <w:r w:rsidRPr="00860453">
        <w:rPr>
          <w:b/>
          <w:i/>
          <w:color w:val="595959" w:themeColor="text1" w:themeTint="A6"/>
        </w:rPr>
        <w:fldChar w:fldCharType="begin"/>
      </w:r>
      <w:r w:rsidRPr="00860453">
        <w:rPr>
          <w:b/>
          <w:i/>
          <w:color w:val="595959" w:themeColor="text1" w:themeTint="A6"/>
        </w:rPr>
        <w:instrText xml:space="preserve"> REF _Ref63415674 \r \h </w:instrText>
      </w:r>
      <w:r w:rsidR="00D73F71" w:rsidRPr="00860453">
        <w:rPr>
          <w:b/>
          <w:i/>
          <w:color w:val="595959" w:themeColor="text1" w:themeTint="A6"/>
        </w:rPr>
        <w:instrText xml:space="preserve"> \* MERGEFORMAT </w:instrText>
      </w:r>
      <w:r w:rsidRPr="00860453">
        <w:rPr>
          <w:b/>
          <w:i/>
          <w:color w:val="595959" w:themeColor="text1" w:themeTint="A6"/>
        </w:rPr>
      </w:r>
      <w:r w:rsidRPr="00860453">
        <w:rPr>
          <w:b/>
          <w:i/>
          <w:color w:val="595959" w:themeColor="text1" w:themeTint="A6"/>
        </w:rPr>
        <w:fldChar w:fldCharType="separate"/>
      </w:r>
      <w:r w:rsidR="00DA12BF">
        <w:rPr>
          <w:b/>
          <w:i/>
          <w:color w:val="595959" w:themeColor="text1" w:themeTint="A6"/>
        </w:rPr>
        <w:t>7.5</w:t>
      </w:r>
      <w:r w:rsidRPr="00860453">
        <w:rPr>
          <w:b/>
          <w:i/>
          <w:color w:val="595959" w:themeColor="text1" w:themeTint="A6"/>
        </w:rPr>
        <w:fldChar w:fldCharType="end"/>
      </w:r>
      <w:r w:rsidRPr="00860453">
        <w:rPr>
          <w:b/>
          <w:i/>
          <w:color w:val="595959" w:themeColor="text1" w:themeTint="A6"/>
        </w:rPr>
        <w:t xml:space="preserve"> des présentes CPA.</w:t>
      </w:r>
    </w:p>
    <w:p w14:paraId="26D92AA9" w14:textId="5C553DBE" w:rsidR="00D73F71" w:rsidRDefault="00D73F71" w:rsidP="00D73F71">
      <w:pPr>
        <w:tabs>
          <w:tab w:val="left" w:pos="851"/>
        </w:tabs>
        <w:rPr>
          <w:rFonts w:cs="Arial"/>
        </w:rPr>
      </w:pPr>
      <w:r w:rsidRPr="00166688">
        <w:rPr>
          <w:b/>
          <w:caps/>
          <w:color w:val="FF0000"/>
          <w:sz w:val="36"/>
          <w:szCs w:val="36"/>
          <w:highlight w:val="lightGray"/>
        </w:rPr>
        <w:sym w:font="Wingdings" w:char="F046"/>
      </w:r>
      <w:r>
        <w:rPr>
          <w:rFonts w:cs="Arial"/>
        </w:rPr>
        <w:t>Après avoir pris connaissance des pièces constitutives du marché public mentionnées à l’</w:t>
      </w:r>
      <w:r w:rsidR="00964EA7" w:rsidRPr="00964EA7">
        <w:rPr>
          <w:rFonts w:cs="Arial"/>
          <w:b/>
          <w:i/>
          <w:color w:val="595959" w:themeColor="text1" w:themeTint="A6"/>
        </w:rPr>
        <w:fldChar w:fldCharType="begin"/>
      </w:r>
      <w:r w:rsidR="00964EA7" w:rsidRPr="00964EA7">
        <w:rPr>
          <w:rFonts w:cs="Arial"/>
          <w:b/>
          <w:i/>
          <w:color w:val="595959" w:themeColor="text1" w:themeTint="A6"/>
        </w:rPr>
        <w:instrText xml:space="preserve"> REF _Ref87452395 \r \h  \* MERGEFORMAT </w:instrText>
      </w:r>
      <w:r w:rsidR="00964EA7" w:rsidRPr="00964EA7">
        <w:rPr>
          <w:rFonts w:cs="Arial"/>
          <w:b/>
          <w:i/>
          <w:color w:val="595959" w:themeColor="text1" w:themeTint="A6"/>
        </w:rPr>
      </w:r>
      <w:r w:rsidR="00964EA7" w:rsidRPr="00964EA7">
        <w:rPr>
          <w:rFonts w:cs="Arial"/>
          <w:b/>
          <w:i/>
          <w:color w:val="595959" w:themeColor="text1" w:themeTint="A6"/>
        </w:rPr>
        <w:fldChar w:fldCharType="separate"/>
      </w:r>
      <w:r w:rsidR="008050FF">
        <w:rPr>
          <w:rFonts w:cs="Arial"/>
          <w:b/>
          <w:i/>
          <w:color w:val="595959" w:themeColor="text1" w:themeTint="A6"/>
        </w:rPr>
        <w:t>Article 1</w:t>
      </w:r>
      <w:r w:rsidR="00964EA7" w:rsidRPr="00964EA7">
        <w:rPr>
          <w:rFonts w:cs="Arial"/>
          <w:b/>
          <w:i/>
          <w:color w:val="595959" w:themeColor="text1" w:themeTint="A6"/>
        </w:rPr>
        <w:fldChar w:fldCharType="end"/>
      </w:r>
      <w:r w:rsidR="00964EA7" w:rsidRPr="00964EA7">
        <w:rPr>
          <w:rFonts w:cs="Arial"/>
          <w:b/>
          <w:i/>
          <w:color w:val="595959" w:themeColor="text1" w:themeTint="A6"/>
        </w:rPr>
        <w:t xml:space="preserve"> </w:t>
      </w:r>
      <w:r w:rsidRPr="00897AEC">
        <w:rPr>
          <w:rFonts w:cs="Arial"/>
          <w:b/>
          <w:i/>
          <w:color w:val="595959" w:themeColor="text1" w:themeTint="A6"/>
        </w:rPr>
        <w:t>d</w:t>
      </w:r>
      <w:r w:rsidR="00964EA7">
        <w:rPr>
          <w:rFonts w:cs="Arial"/>
          <w:b/>
          <w:i/>
          <w:color w:val="595959" w:themeColor="text1" w:themeTint="A6"/>
        </w:rPr>
        <w:t>es</w:t>
      </w:r>
      <w:r w:rsidRPr="00897AEC">
        <w:rPr>
          <w:rFonts w:cs="Arial"/>
          <w:b/>
          <w:i/>
          <w:color w:val="595959" w:themeColor="text1" w:themeTint="A6"/>
        </w:rPr>
        <w:t xml:space="preserve"> présent</w:t>
      </w:r>
      <w:r w:rsidR="00964EA7">
        <w:rPr>
          <w:rFonts w:cs="Arial"/>
          <w:b/>
          <w:i/>
          <w:color w:val="595959" w:themeColor="text1" w:themeTint="A6"/>
        </w:rPr>
        <w:t>es</w:t>
      </w:r>
      <w:r w:rsidRPr="00897AEC">
        <w:rPr>
          <w:rFonts w:cs="Arial"/>
          <w:b/>
          <w:i/>
          <w:color w:val="595959" w:themeColor="text1" w:themeTint="A6"/>
        </w:rPr>
        <w:t xml:space="preserve"> C</w:t>
      </w:r>
      <w:r w:rsidR="00964EA7">
        <w:rPr>
          <w:rFonts w:cs="Arial"/>
          <w:b/>
          <w:i/>
          <w:color w:val="595959" w:themeColor="text1" w:themeTint="A6"/>
        </w:rPr>
        <w:t>PA</w:t>
      </w:r>
      <w:r>
        <w:rPr>
          <w:rFonts w:cs="Arial"/>
        </w:rPr>
        <w:t>, et conformément à leurs clauses,</w:t>
      </w:r>
    </w:p>
    <w:p w14:paraId="7446547B" w14:textId="1C691A80" w:rsidR="00D73F71" w:rsidRPr="00E45E2D" w:rsidRDefault="00D73F71" w:rsidP="00D73F71">
      <w:pPr>
        <w:pStyle w:val="fcase1ertab"/>
        <w:tabs>
          <w:tab w:val="clear" w:pos="426"/>
          <w:tab w:val="left" w:pos="851"/>
          <w:tab w:val="left" w:pos="993"/>
        </w:tabs>
        <w:ind w:left="851" w:firstLine="0"/>
        <w:rPr>
          <w:rFonts w:ascii="Arial" w:hAnsi="Arial" w:cs="Arial"/>
        </w:rPr>
      </w:pPr>
      <w:r w:rsidRPr="00E45E2D">
        <w:rPr>
          <w:rFonts w:ascii="Arial" w:hAnsi="Arial" w:cs="Arial"/>
        </w:rPr>
        <w:fldChar w:fldCharType="begin">
          <w:ffData>
            <w:name w:val=""/>
            <w:enabled/>
            <w:calcOnExit w:val="0"/>
            <w:checkBox>
              <w:size w:val="20"/>
              <w:default w:val="0"/>
            </w:checkBox>
          </w:ffData>
        </w:fldChar>
      </w:r>
      <w:r w:rsidRPr="00E45E2D">
        <w:rPr>
          <w:rFonts w:ascii="Arial" w:hAnsi="Arial" w:cs="Arial"/>
        </w:rPr>
        <w:instrText xml:space="preserve"> FORMCHECKBOX </w:instrText>
      </w:r>
      <w:r w:rsidR="00707BAE">
        <w:rPr>
          <w:rFonts w:ascii="Arial" w:hAnsi="Arial" w:cs="Arial"/>
        </w:rPr>
      </w:r>
      <w:r w:rsidR="00707BAE">
        <w:rPr>
          <w:rFonts w:ascii="Arial" w:hAnsi="Arial" w:cs="Arial"/>
        </w:rPr>
        <w:fldChar w:fldCharType="separate"/>
      </w:r>
      <w:r w:rsidRPr="00E45E2D">
        <w:rPr>
          <w:rFonts w:ascii="Arial" w:hAnsi="Arial" w:cs="Arial"/>
        </w:rPr>
        <w:fldChar w:fldCharType="end"/>
      </w:r>
      <w:r w:rsidRPr="00E45E2D">
        <w:rPr>
          <w:rFonts w:ascii="Arial" w:hAnsi="Arial" w:cs="Arial"/>
        </w:rPr>
        <w:t xml:space="preserve"> le titulaire </w:t>
      </w:r>
      <w:r w:rsidRPr="00E45E2D">
        <w:rPr>
          <w:rFonts w:ascii="Arial" w:hAnsi="Arial" w:cs="Arial"/>
          <w:b/>
        </w:rPr>
        <w:t>individuel</w:t>
      </w:r>
      <w:r w:rsidRPr="00E45E2D">
        <w:rPr>
          <w:rFonts w:ascii="Arial" w:hAnsi="Arial" w:cs="Arial"/>
        </w:rPr>
        <w:t xml:space="preserve"> s’engage, sur la base de son offre et pour son propre compte à exécuter les prestations demandées au(x) prix indiqué(s) dans les présentes CPA et l’annexe financière.</w:t>
      </w:r>
    </w:p>
    <w:p w14:paraId="4923F0A3" w14:textId="7E154D4A" w:rsidR="00D73F71" w:rsidRPr="00E45E2D" w:rsidRDefault="00D73F71" w:rsidP="00D73F71">
      <w:pPr>
        <w:tabs>
          <w:tab w:val="left" w:pos="851"/>
        </w:tabs>
        <w:ind w:left="851"/>
        <w:rPr>
          <w:rFonts w:cs="Arial"/>
          <w:i/>
          <w:sz w:val="18"/>
          <w:szCs w:val="18"/>
        </w:rPr>
      </w:pPr>
      <w:r w:rsidRPr="00E45E2D">
        <w:rPr>
          <w:rFonts w:cs="Arial"/>
        </w:rPr>
        <w:fldChar w:fldCharType="begin">
          <w:ffData>
            <w:name w:val=""/>
            <w:enabled/>
            <w:calcOnExit w:val="0"/>
            <w:checkBox>
              <w:size w:val="20"/>
              <w:default w:val="0"/>
            </w:checkBox>
          </w:ffData>
        </w:fldChar>
      </w:r>
      <w:r w:rsidRPr="00E45E2D">
        <w:rPr>
          <w:rFonts w:cs="Arial"/>
        </w:rPr>
        <w:instrText xml:space="preserve"> FORMCHECKBOX </w:instrText>
      </w:r>
      <w:r w:rsidR="00707BAE">
        <w:rPr>
          <w:rFonts w:cs="Arial"/>
        </w:rPr>
      </w:r>
      <w:r w:rsidR="00707BAE">
        <w:rPr>
          <w:rFonts w:cs="Arial"/>
        </w:rPr>
        <w:fldChar w:fldCharType="separate"/>
      </w:r>
      <w:r w:rsidRPr="00E45E2D">
        <w:rPr>
          <w:rFonts w:cs="Arial"/>
        </w:rPr>
        <w:fldChar w:fldCharType="end"/>
      </w:r>
      <w:r w:rsidRPr="00E45E2D">
        <w:rPr>
          <w:rFonts w:cs="Arial"/>
        </w:rPr>
        <w:t xml:space="preserve"> </w:t>
      </w:r>
      <w:r w:rsidRPr="00E45E2D">
        <w:rPr>
          <w:rFonts w:cs="Arial"/>
          <w:b/>
        </w:rPr>
        <w:t>l’ensemble des membres du groupement</w:t>
      </w:r>
      <w:r w:rsidRPr="00E45E2D">
        <w:rPr>
          <w:rFonts w:cs="Arial"/>
        </w:rPr>
        <w:t xml:space="preserve"> s’engagent, sur la base de l’offre du groupement à exécuter les prestations demandées au(x) prix indiqué(s) dans les présentes CPA et l’annexe financière.</w:t>
      </w:r>
    </w:p>
    <w:p w14:paraId="077F4F42" w14:textId="77777777" w:rsidR="00D73F71" w:rsidRPr="00AF472A" w:rsidRDefault="00D73F71" w:rsidP="00D73F71">
      <w:r w:rsidRPr="00AF472A">
        <w:t>Fait en un seul original,</w:t>
      </w:r>
    </w:p>
    <w:tbl>
      <w:tblPr>
        <w:tblStyle w:val="Grilledutableau"/>
        <w:tblW w:w="0" w:type="auto"/>
        <w:tblLook w:val="04A0" w:firstRow="1" w:lastRow="0" w:firstColumn="1" w:lastColumn="0" w:noHBand="0" w:noVBand="1"/>
      </w:tblPr>
      <w:tblGrid>
        <w:gridCol w:w="9770"/>
      </w:tblGrid>
      <w:tr w:rsidR="00D73F71" w14:paraId="378DAD1A" w14:textId="77777777" w:rsidTr="008050FF">
        <w:trPr>
          <w:trHeight w:val="2220"/>
        </w:trPr>
        <w:tc>
          <w:tcPr>
            <w:tcW w:w="9778" w:type="dxa"/>
          </w:tcPr>
          <w:p w14:paraId="361F7444" w14:textId="77777777" w:rsidR="00D73F71" w:rsidRPr="00FA2B22" w:rsidRDefault="00D73F71" w:rsidP="00AC1B2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
            </w:r>
          </w:p>
          <w:p w14:paraId="6FBC2B2B" w14:textId="77777777" w:rsidR="00D73F71" w:rsidRPr="000E71D3" w:rsidRDefault="00D73F71" w:rsidP="00AC1B21">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7290C976" w14:textId="71FFBDE8" w:rsidR="00D73F71" w:rsidRPr="000E71D3" w:rsidRDefault="00D73F71" w:rsidP="008050FF">
            <w:r w:rsidRPr="000E71D3">
              <w:t>Nom et qualité du signataire : ……………………………………</w:t>
            </w:r>
          </w:p>
        </w:tc>
      </w:tr>
      <w:tr w:rsidR="00D73F71" w14:paraId="20D86D6A" w14:textId="77777777" w:rsidTr="00AC1B21">
        <w:trPr>
          <w:trHeight w:val="1125"/>
        </w:trPr>
        <w:tc>
          <w:tcPr>
            <w:tcW w:w="9778" w:type="dxa"/>
          </w:tcPr>
          <w:p w14:paraId="51369463" w14:textId="77777777" w:rsidR="00D73F71" w:rsidRPr="00FA2B22" w:rsidRDefault="00D73F71" w:rsidP="00AC1B21">
            <w:pPr>
              <w:rPr>
                <w:b/>
                <w:sz w:val="24"/>
              </w:rPr>
            </w:pPr>
            <w:r w:rsidRPr="00897AEC">
              <w:rPr>
                <w:b/>
                <w:sz w:val="24"/>
                <w:u w:val="single"/>
              </w:rPr>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2"/>
            </w:r>
            <w:r w:rsidRPr="00FA2B22">
              <w:rPr>
                <w:b/>
                <w:sz w:val="24"/>
              </w:rPr>
              <w:t> :</w:t>
            </w:r>
          </w:p>
          <w:p w14:paraId="35E780EB" w14:textId="77777777" w:rsidR="00D73F71" w:rsidRDefault="00D73F71" w:rsidP="00AC1B2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8" w:history="1">
              <w:r>
                <w:rPr>
                  <w:rStyle w:val="Lienhypertexte"/>
                  <w:i/>
                  <w:sz w:val="18"/>
                  <w:szCs w:val="18"/>
                </w:rPr>
                <w:t>article R. 2142-23</w:t>
              </w:r>
            </w:hyperlink>
            <w:r>
              <w:rPr>
                <w:rFonts w:cs="Arial"/>
                <w:i/>
                <w:sz w:val="18"/>
                <w:szCs w:val="18"/>
              </w:rPr>
              <w:t xml:space="preserve"> ou </w:t>
            </w:r>
            <w:hyperlink r:id="rId9"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0D4980E1" w14:textId="77777777" w:rsidR="00D73F71" w:rsidRDefault="00D73F71" w:rsidP="00AC1B21">
            <w:pPr>
              <w:tabs>
                <w:tab w:val="left" w:pos="851"/>
              </w:tabs>
              <w:jc w:val="center"/>
              <w:rPr>
                <w:rFonts w:cs="Arial"/>
                <w:i/>
                <w:sz w:val="18"/>
                <w:szCs w:val="18"/>
              </w:rPr>
            </w:pPr>
            <w:r w:rsidRPr="00897AEC">
              <w:rPr>
                <w:rFonts w:cs="Arial"/>
                <w:i/>
                <w:sz w:val="18"/>
                <w:szCs w:val="18"/>
                <w:highlight w:val="lightGray"/>
              </w:rPr>
              <w:lastRenderedPageBreak/>
              <w:t>[Indiquer le nom commercial et la dénomination sociale du mandataire]</w:t>
            </w:r>
          </w:p>
          <w:p w14:paraId="57E1F27B" w14:textId="77777777" w:rsidR="00D73F71" w:rsidRPr="00897AEC" w:rsidRDefault="00D73F71" w:rsidP="00AC1B21">
            <w:pPr>
              <w:tabs>
                <w:tab w:val="left" w:pos="851"/>
              </w:tabs>
              <w:jc w:val="center"/>
              <w:rPr>
                <w:rFonts w:cs="Arial"/>
                <w:b/>
              </w:rPr>
            </w:pPr>
            <w:r w:rsidRPr="00897AEC">
              <w:rPr>
                <w:rFonts w:cs="Arial"/>
                <w:b/>
                <w:highlight w:val="lightGray"/>
              </w:rPr>
              <w:t>_________________________________________</w:t>
            </w:r>
          </w:p>
          <w:p w14:paraId="1220421C" w14:textId="77777777" w:rsidR="00D73F71" w:rsidRDefault="00D73F71" w:rsidP="00AC1B2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A94F573" w14:textId="77777777" w:rsidR="00D73F71" w:rsidRDefault="00D73F71" w:rsidP="00AC1B21">
            <w:pPr>
              <w:pStyle w:val="fcase1ertab"/>
              <w:tabs>
                <w:tab w:val="left" w:pos="851"/>
              </w:tabs>
              <w:rPr>
                <w:rFonts w:ascii="Arial" w:hAnsi="Arial" w:cs="Arial"/>
              </w:rPr>
            </w:pPr>
            <w:r>
              <w:rPr>
                <w:rFonts w:ascii="Arial" w:hAnsi="Arial" w:cs="Arial"/>
                <w:i/>
                <w:iCs/>
                <w:sz w:val="18"/>
                <w:szCs w:val="18"/>
              </w:rPr>
              <w:t>(Cocher la case correspondante.)</w:t>
            </w:r>
          </w:p>
          <w:p w14:paraId="3F992F58" w14:textId="77777777" w:rsidR="00D73F71" w:rsidRDefault="00D73F71" w:rsidP="00AC1B2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rPr>
                <w:rFonts w:ascii="Arial" w:hAnsi="Arial" w:cs="Arial"/>
                <w:iCs/>
              </w:rPr>
              <w:t xml:space="preserve"> </w:t>
            </w:r>
            <w:r>
              <w:rPr>
                <w:rFonts w:ascii="Arial" w:hAnsi="Arial" w:cs="Arial"/>
              </w:rPr>
              <w:t>solidaire</w:t>
            </w:r>
          </w:p>
          <w:p w14:paraId="72BA1277" w14:textId="77777777" w:rsidR="00D73F71" w:rsidRDefault="00D73F71" w:rsidP="00AC1B21">
            <w:pPr>
              <w:tabs>
                <w:tab w:val="left" w:pos="851"/>
              </w:tabs>
              <w:rPr>
                <w:rFonts w:cs="Arial"/>
              </w:rPr>
            </w:pPr>
          </w:p>
          <w:p w14:paraId="676354B7" w14:textId="77777777" w:rsidR="00D73F71" w:rsidRDefault="00D73F71" w:rsidP="00AC1B2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t xml:space="preserve"> </w:t>
            </w:r>
            <w:r>
              <w:rPr>
                <w:rFonts w:ascii="Arial" w:hAnsi="Arial" w:cs="Arial"/>
              </w:rPr>
              <w:t>Les membres du groupement ont donné mandat au mandataire, qui signe le présent acte d’engagement :</w:t>
            </w:r>
          </w:p>
          <w:p w14:paraId="68B5E97D" w14:textId="77777777" w:rsidR="00D73F71" w:rsidRDefault="00D73F71" w:rsidP="00AC1B21">
            <w:pPr>
              <w:tabs>
                <w:tab w:val="left" w:pos="851"/>
              </w:tabs>
              <w:rPr>
                <w:rFonts w:cs="Arial"/>
              </w:rPr>
            </w:pPr>
            <w:r>
              <w:rPr>
                <w:rFonts w:cs="Arial"/>
                <w:i/>
                <w:sz w:val="18"/>
                <w:szCs w:val="18"/>
              </w:rPr>
              <w:t>(Cocher la ou les cases correspondantes.)</w:t>
            </w:r>
          </w:p>
          <w:p w14:paraId="028903C7" w14:textId="77777777" w:rsidR="00D73F71" w:rsidRDefault="00D73F71" w:rsidP="00AC1B2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5D62938D" w14:textId="77777777" w:rsidR="00D73F71" w:rsidRDefault="00D73F71" w:rsidP="00AC1B2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9C37326" w14:textId="77777777" w:rsidR="00D73F71" w:rsidRDefault="00D73F71" w:rsidP="00AC1B2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tab/>
            </w:r>
            <w:r>
              <w:rPr>
                <w:rFonts w:cs="Arial"/>
              </w:rPr>
              <w:t>pour signer, en leur nom et pour leur compte, les modifications ultérieures du contrat</w:t>
            </w:r>
          </w:p>
          <w:p w14:paraId="4A254B00" w14:textId="77777777" w:rsidR="00D73F71" w:rsidRDefault="00D73F71" w:rsidP="00AC1B2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3BB22CF" w14:textId="77777777" w:rsidR="00D73F71" w:rsidRDefault="00D73F71" w:rsidP="00AC1B21">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7B0FCC23" w14:textId="77777777" w:rsidR="00D73F71" w:rsidRDefault="00D73F71" w:rsidP="00AC1B21">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t xml:space="preserve"> </w:t>
            </w:r>
            <w:r>
              <w:rPr>
                <w:rFonts w:cs="Arial"/>
              </w:rPr>
              <w:t>Les membres du groupement, qui signent le présent acte d’engagement :</w:t>
            </w:r>
          </w:p>
          <w:p w14:paraId="28175AC5" w14:textId="77777777" w:rsidR="00D73F71" w:rsidRDefault="00D73F71" w:rsidP="00AC1B21">
            <w:pPr>
              <w:tabs>
                <w:tab w:val="left" w:pos="851"/>
              </w:tabs>
              <w:rPr>
                <w:rFonts w:cs="Arial"/>
              </w:rPr>
            </w:pPr>
            <w:r>
              <w:rPr>
                <w:rFonts w:cs="Arial"/>
                <w:i/>
                <w:sz w:val="18"/>
                <w:szCs w:val="18"/>
              </w:rPr>
              <w:t>(Cocher la case correspondante.)</w:t>
            </w:r>
          </w:p>
          <w:p w14:paraId="2301FB61" w14:textId="77777777" w:rsidR="00D73F71" w:rsidRDefault="00D73F71" w:rsidP="00AC1B2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tab/>
            </w:r>
            <w:r>
              <w:rPr>
                <w:rFonts w:cs="Arial"/>
              </w:rPr>
              <w:t>donnent mandat au mandataire, qui l’accepte, pour les représenter vis-à-vis de l’acheteur et pour coordonner l’ensemble des prestations ;</w:t>
            </w:r>
          </w:p>
          <w:p w14:paraId="1E157A7A" w14:textId="77777777" w:rsidR="00D73F71" w:rsidRDefault="00D73F71" w:rsidP="00AC1B2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rPr>
                <w:rFonts w:cs="Arial"/>
              </w:rPr>
              <w:tab/>
              <w:t>donnent mandat au mandataire, qui l’accepte, pour signer, en leur nom et pour leur compte, les modifications ultérieures du marché public ;</w:t>
            </w:r>
          </w:p>
          <w:p w14:paraId="390863AD" w14:textId="77777777" w:rsidR="00D73F71" w:rsidRDefault="00D73F71" w:rsidP="00AC1B2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707BAE">
              <w:fldChar w:fldCharType="separate"/>
            </w:r>
            <w:r>
              <w:fldChar w:fldCharType="end"/>
            </w:r>
            <w:r>
              <w:rPr>
                <w:rFonts w:cs="Arial"/>
                <w:i/>
                <w:iCs/>
              </w:rPr>
              <w:t xml:space="preserve"> </w:t>
            </w:r>
            <w:r>
              <w:rPr>
                <w:rFonts w:cs="Arial"/>
              </w:rPr>
              <w:tab/>
              <w:t>donnent mandat au mandataire dans les conditions définies ci-dessous :</w:t>
            </w:r>
          </w:p>
          <w:p w14:paraId="11E4B705" w14:textId="77777777" w:rsidR="00D73F71" w:rsidRDefault="00D73F71" w:rsidP="00AC1B2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D73F71" w14:paraId="5B7F8E44" w14:textId="77777777" w:rsidTr="00D73F71">
              <w:trPr>
                <w:tblHeader/>
              </w:trPr>
              <w:tc>
                <w:tcPr>
                  <w:tcW w:w="3426" w:type="dxa"/>
                  <w:tcBorders>
                    <w:top w:val="single" w:sz="4" w:space="0" w:color="000000"/>
                    <w:left w:val="single" w:sz="4" w:space="0" w:color="000000"/>
                    <w:bottom w:val="single" w:sz="4" w:space="0" w:color="000000"/>
                    <w:right w:val="nil"/>
                  </w:tcBorders>
                  <w:vAlign w:val="center"/>
                  <w:hideMark/>
                </w:tcPr>
                <w:p w14:paraId="0E4E061F" w14:textId="77777777" w:rsidR="00D73F71" w:rsidRDefault="00D73F71" w:rsidP="00AC1B21">
                  <w:pPr>
                    <w:tabs>
                      <w:tab w:val="left" w:pos="851"/>
                    </w:tabs>
                    <w:jc w:val="center"/>
                    <w:rPr>
                      <w:rFonts w:cs="Arial"/>
                      <w:b/>
                      <w:bCs/>
                    </w:rPr>
                  </w:pPr>
                  <w:r>
                    <w:rPr>
                      <w:rFonts w:cs="Arial"/>
                      <w:b/>
                      <w:bCs/>
                    </w:rPr>
                    <w:t>Nom, prénom et qualité</w:t>
                  </w:r>
                </w:p>
                <w:p w14:paraId="624D9BCA" w14:textId="77777777" w:rsidR="00D73F71" w:rsidRDefault="00D73F71" w:rsidP="00AC1B21">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565E8DFE" w14:textId="77777777" w:rsidR="00D73F71" w:rsidRDefault="00D73F71" w:rsidP="00AC1B21">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047A1B8C" w14:textId="77777777" w:rsidR="00D73F71" w:rsidRDefault="00D73F71" w:rsidP="00AC1B21">
                  <w:pPr>
                    <w:tabs>
                      <w:tab w:val="left" w:pos="851"/>
                    </w:tabs>
                    <w:jc w:val="center"/>
                    <w:rPr>
                      <w:rFonts w:cs="Arial"/>
                      <w:b/>
                      <w:bCs/>
                    </w:rPr>
                  </w:pPr>
                  <w:r>
                    <w:rPr>
                      <w:rFonts w:cs="Arial"/>
                      <w:b/>
                      <w:bCs/>
                    </w:rPr>
                    <w:t>Signature</w:t>
                  </w:r>
                </w:p>
              </w:tc>
            </w:tr>
            <w:tr w:rsidR="00D73F71" w14:paraId="5E955D4D" w14:textId="77777777" w:rsidTr="008050FF">
              <w:trPr>
                <w:trHeight w:val="369"/>
              </w:trPr>
              <w:tc>
                <w:tcPr>
                  <w:tcW w:w="3426" w:type="dxa"/>
                  <w:tcBorders>
                    <w:top w:val="single" w:sz="4" w:space="0" w:color="000000"/>
                    <w:left w:val="single" w:sz="4" w:space="0" w:color="000000"/>
                    <w:bottom w:val="nil"/>
                    <w:right w:val="nil"/>
                  </w:tcBorders>
                  <w:shd w:val="clear" w:color="auto" w:fill="F2F2F2" w:themeFill="background1" w:themeFillShade="F2"/>
                </w:tcPr>
                <w:p w14:paraId="4781C0B0" w14:textId="77777777" w:rsidR="00D73F71" w:rsidRDefault="00D73F71" w:rsidP="00AC1B21">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57C9EEB0" w14:textId="77777777" w:rsidR="00D73F71" w:rsidRDefault="00D73F71" w:rsidP="00AC1B21">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78D6AC1A" w14:textId="77777777" w:rsidR="00D73F71" w:rsidRDefault="00D73F71" w:rsidP="00AC1B21">
                  <w:pPr>
                    <w:tabs>
                      <w:tab w:val="left" w:pos="851"/>
                    </w:tabs>
                    <w:snapToGrid w:val="0"/>
                    <w:rPr>
                      <w:rFonts w:cs="Arial"/>
                      <w:b/>
                      <w:bCs/>
                    </w:rPr>
                  </w:pPr>
                </w:p>
              </w:tc>
            </w:tr>
            <w:tr w:rsidR="00D73F71" w14:paraId="0D2E561A" w14:textId="77777777" w:rsidTr="008050FF">
              <w:trPr>
                <w:trHeight w:val="360"/>
              </w:trPr>
              <w:tc>
                <w:tcPr>
                  <w:tcW w:w="3426" w:type="dxa"/>
                  <w:tcBorders>
                    <w:top w:val="nil"/>
                    <w:left w:val="single" w:sz="4" w:space="0" w:color="000000"/>
                    <w:bottom w:val="nil"/>
                    <w:right w:val="nil"/>
                  </w:tcBorders>
                </w:tcPr>
                <w:p w14:paraId="2329368E" w14:textId="77777777" w:rsidR="00D73F71" w:rsidRDefault="00D73F71" w:rsidP="00AC1B21">
                  <w:pPr>
                    <w:tabs>
                      <w:tab w:val="left" w:pos="851"/>
                    </w:tabs>
                    <w:snapToGrid w:val="0"/>
                    <w:rPr>
                      <w:rFonts w:cs="Arial"/>
                      <w:b/>
                      <w:bCs/>
                    </w:rPr>
                  </w:pPr>
                </w:p>
              </w:tc>
              <w:tc>
                <w:tcPr>
                  <w:tcW w:w="2693" w:type="dxa"/>
                  <w:tcBorders>
                    <w:top w:val="nil"/>
                    <w:left w:val="single" w:sz="4" w:space="0" w:color="000000"/>
                    <w:bottom w:val="nil"/>
                    <w:right w:val="nil"/>
                  </w:tcBorders>
                </w:tcPr>
                <w:p w14:paraId="7F1EA86B" w14:textId="77777777" w:rsidR="00D73F71" w:rsidRDefault="00D73F71" w:rsidP="00AC1B21">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563011F9" w14:textId="77777777" w:rsidR="00D73F71" w:rsidRDefault="00D73F71" w:rsidP="00AC1B21">
                  <w:pPr>
                    <w:tabs>
                      <w:tab w:val="left" w:pos="851"/>
                    </w:tabs>
                    <w:snapToGrid w:val="0"/>
                    <w:rPr>
                      <w:rFonts w:cs="Arial"/>
                      <w:b/>
                      <w:bCs/>
                    </w:rPr>
                  </w:pPr>
                </w:p>
              </w:tc>
            </w:tr>
            <w:tr w:rsidR="00D73F71" w14:paraId="4DBBB1D7" w14:textId="77777777" w:rsidTr="00D73F71">
              <w:trPr>
                <w:trHeight w:val="698"/>
              </w:trPr>
              <w:tc>
                <w:tcPr>
                  <w:tcW w:w="3426" w:type="dxa"/>
                  <w:tcBorders>
                    <w:top w:val="nil"/>
                    <w:left w:val="single" w:sz="4" w:space="0" w:color="000000"/>
                    <w:bottom w:val="single" w:sz="4" w:space="0" w:color="000000"/>
                    <w:right w:val="nil"/>
                  </w:tcBorders>
                  <w:shd w:val="clear" w:color="auto" w:fill="F2F2F2" w:themeFill="background1" w:themeFillShade="F2"/>
                </w:tcPr>
                <w:p w14:paraId="45A9D25A" w14:textId="77777777" w:rsidR="00D73F71" w:rsidRDefault="00D73F71" w:rsidP="00AC1B21">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1EF7954C" w14:textId="77777777" w:rsidR="00D73F71" w:rsidRDefault="00D73F71" w:rsidP="00AC1B21">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1B274CD8" w14:textId="77777777" w:rsidR="00D73F71" w:rsidRDefault="00D73F71" w:rsidP="00AC1B21">
                  <w:pPr>
                    <w:tabs>
                      <w:tab w:val="left" w:pos="851"/>
                    </w:tabs>
                    <w:snapToGrid w:val="0"/>
                    <w:rPr>
                      <w:rFonts w:cs="Arial"/>
                      <w:b/>
                      <w:bCs/>
                    </w:rPr>
                  </w:pPr>
                </w:p>
              </w:tc>
            </w:tr>
          </w:tbl>
          <w:p w14:paraId="2B957C90" w14:textId="77777777" w:rsidR="00D73F71" w:rsidRPr="000E71D3" w:rsidRDefault="00D73F71" w:rsidP="00AC1B21">
            <w:pPr>
              <w:rPr>
                <w:b/>
              </w:rPr>
            </w:pPr>
          </w:p>
        </w:tc>
      </w:tr>
    </w:tbl>
    <w:p w14:paraId="51E5734D" w14:textId="77777777" w:rsidR="008E526C" w:rsidRDefault="008E526C" w:rsidP="00D10A9F">
      <w:pPr>
        <w:spacing w:line="240" w:lineRule="auto"/>
        <w:rPr>
          <w:b/>
        </w:rPr>
      </w:pPr>
    </w:p>
    <w:tbl>
      <w:tblPr>
        <w:tblStyle w:val="Grilledutableau"/>
        <w:tblW w:w="0" w:type="auto"/>
        <w:tblLook w:val="04A0" w:firstRow="1" w:lastRow="0" w:firstColumn="1" w:lastColumn="0" w:noHBand="0" w:noVBand="1"/>
      </w:tblPr>
      <w:tblGrid>
        <w:gridCol w:w="9770"/>
      </w:tblGrid>
      <w:tr w:rsidR="00D10A9F" w:rsidRPr="00D53427" w14:paraId="12EE2759" w14:textId="77777777" w:rsidTr="007D4E79">
        <w:trPr>
          <w:trHeight w:val="432"/>
        </w:trPr>
        <w:tc>
          <w:tcPr>
            <w:tcW w:w="9778" w:type="dxa"/>
            <w:shd w:val="clear" w:color="auto" w:fill="D9D9D9" w:themeFill="background1" w:themeFillShade="D9"/>
            <w:vAlign w:val="center"/>
          </w:tcPr>
          <w:p w14:paraId="41F5EF67" w14:textId="505C0F15" w:rsidR="00D10A9F" w:rsidRPr="00D53427" w:rsidRDefault="00D10A9F" w:rsidP="007D4E79">
            <w:pPr>
              <w:jc w:val="center"/>
              <w:rPr>
                <w:b/>
              </w:rPr>
            </w:pPr>
            <w:r w:rsidRPr="00D53427">
              <w:rPr>
                <w:b/>
              </w:rPr>
              <w:t xml:space="preserve">Partie à compléter par le </w:t>
            </w:r>
            <w:r w:rsidR="00DD6F0E">
              <w:rPr>
                <w:b/>
              </w:rPr>
              <w:t>Mucem</w:t>
            </w:r>
          </w:p>
        </w:tc>
      </w:tr>
      <w:tr w:rsidR="00D10A9F" w14:paraId="6A52818C" w14:textId="77777777" w:rsidTr="008050FF">
        <w:trPr>
          <w:trHeight w:val="1745"/>
        </w:trPr>
        <w:tc>
          <w:tcPr>
            <w:tcW w:w="9778" w:type="dxa"/>
          </w:tcPr>
          <w:p w14:paraId="55684E82" w14:textId="77777777" w:rsidR="00D10A9F" w:rsidRPr="000E3ABD" w:rsidRDefault="00D10A9F" w:rsidP="007D4E79">
            <w:r w:rsidRPr="000E3ABD">
              <w:t>Est accepté le présent document v</w:t>
            </w:r>
            <w:r>
              <w:t>alant accord entre les parties</w:t>
            </w:r>
          </w:p>
          <w:p w14:paraId="1D98AE84" w14:textId="77777777" w:rsidR="00D10A9F" w:rsidRDefault="00D10A9F" w:rsidP="007D4E79">
            <w:pPr>
              <w:rPr>
                <w:sz w:val="24"/>
                <w:szCs w:val="22"/>
              </w:rPr>
            </w:pPr>
            <w:r w:rsidRPr="00DC35B3">
              <w:t>À Marseille, le</w:t>
            </w:r>
            <w:r w:rsidRPr="000E71D3">
              <w:rPr>
                <w:sz w:val="24"/>
                <w:szCs w:val="22"/>
              </w:rPr>
              <w:t xml:space="preserve"> </w:t>
            </w:r>
          </w:p>
          <w:p w14:paraId="10547132" w14:textId="0F5160B6" w:rsidR="00D10A9F" w:rsidRPr="000E71D3" w:rsidRDefault="00D10A9F" w:rsidP="007D4E79">
            <w:r>
              <w:t>Le représentant</w:t>
            </w:r>
            <w:r w:rsidRPr="000E71D3">
              <w:t xml:space="preserve"> </w:t>
            </w:r>
            <w:r>
              <w:t xml:space="preserve">habilité du </w:t>
            </w:r>
            <w:r w:rsidR="00DD6F0E">
              <w:t>Mucem</w:t>
            </w:r>
          </w:p>
          <w:p w14:paraId="12874443" w14:textId="77777777" w:rsidR="00D10A9F" w:rsidRDefault="00D10A9F" w:rsidP="007D4E79"/>
        </w:tc>
      </w:tr>
    </w:tbl>
    <w:p w14:paraId="4AA156E7" w14:textId="77777777" w:rsidR="00697027" w:rsidRPr="002B34E1" w:rsidRDefault="00697027" w:rsidP="007A13A5">
      <w:pPr>
        <w:pStyle w:val="Listepuces"/>
        <w:numPr>
          <w:ilvl w:val="0"/>
          <w:numId w:val="0"/>
        </w:numPr>
      </w:pPr>
      <w:r w:rsidRPr="002B34E1">
        <w:t>Une copie du présent document est notifiée au Prestataire. L’original est conservé par le Mucem.</w:t>
      </w:r>
    </w:p>
    <w:p w14:paraId="28F762D7" w14:textId="2ACE1028" w:rsidR="00D10A9F" w:rsidRPr="007669CB" w:rsidRDefault="00697027" w:rsidP="008050FF">
      <w:pPr>
        <w:pStyle w:val="Listepuces"/>
        <w:numPr>
          <w:ilvl w:val="0"/>
          <w:numId w:val="0"/>
        </w:numPr>
        <w:rPr>
          <w:lang w:eastAsia="fr-FR"/>
        </w:rPr>
      </w:pPr>
      <w:r w:rsidRPr="002B34E1">
        <w:t xml:space="preserve">La notification implique l’envoi par </w:t>
      </w:r>
      <w:r>
        <w:t xml:space="preserve">courriel, par </w:t>
      </w:r>
      <w:r w:rsidRPr="002B34E1">
        <w:t xml:space="preserve">le Mucem de la copie du contrat </w:t>
      </w:r>
      <w:r>
        <w:t xml:space="preserve">signé </w:t>
      </w:r>
      <w:r w:rsidRPr="002B34E1">
        <w:t>(CGA</w:t>
      </w:r>
      <w:r>
        <w:t xml:space="preserve"> signées par le titulaire uniquement</w:t>
      </w:r>
      <w:r w:rsidRPr="002B34E1">
        <w:t xml:space="preserve"> + CPA </w:t>
      </w:r>
      <w:r>
        <w:t xml:space="preserve">signées par le titulaire et le Mucem </w:t>
      </w:r>
      <w:r w:rsidRPr="002B34E1">
        <w:t>+</w:t>
      </w:r>
      <w:r>
        <w:t xml:space="preserve"> annexe financière)</w:t>
      </w:r>
      <w:r w:rsidRPr="002B34E1">
        <w:t>. Le titulaire doit accuser réception du courriel pour rendre effective la notification.</w:t>
      </w:r>
    </w:p>
    <w:sectPr w:rsidR="00D10A9F" w:rsidRPr="007669CB" w:rsidSect="008050FF">
      <w:headerReference w:type="default" r:id="rId10"/>
      <w:footerReference w:type="default" r:id="rId11"/>
      <w:footerReference w:type="first" r:id="rId12"/>
      <w:pgSz w:w="11906" w:h="16838"/>
      <w:pgMar w:top="567" w:right="1133" w:bottom="851" w:left="993" w:header="284"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5CDDE" w14:textId="77777777" w:rsidR="00FE136C" w:rsidRDefault="00FE136C" w:rsidP="00E174A7">
      <w:pPr>
        <w:spacing w:after="0" w:line="240" w:lineRule="auto"/>
      </w:pPr>
      <w:r>
        <w:separator/>
      </w:r>
    </w:p>
  </w:endnote>
  <w:endnote w:type="continuationSeparator" w:id="0">
    <w:p w14:paraId="101C909B" w14:textId="77777777" w:rsidR="00FE136C" w:rsidRDefault="00FE136C" w:rsidP="00E1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NeueHaasGroteskText Pro">
    <w:panose1 w:val="020B0504020202020204"/>
    <w:charset w:val="00"/>
    <w:family w:val="swiss"/>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9883117"/>
      <w:docPartObj>
        <w:docPartGallery w:val="Page Numbers (Bottom of Page)"/>
        <w:docPartUnique/>
      </w:docPartObj>
    </w:sdtPr>
    <w:sdtEndPr/>
    <w:sdtContent>
      <w:sdt>
        <w:sdtPr>
          <w:id w:val="-209570968"/>
          <w:docPartObj>
            <w:docPartGallery w:val="Page Numbers (Top of Page)"/>
            <w:docPartUnique/>
          </w:docPartObj>
        </w:sdtPr>
        <w:sdtEndPr/>
        <w:sdtContent>
          <w:p w14:paraId="792B465C" w14:textId="77777777" w:rsidR="00482881" w:rsidRPr="00B6531E" w:rsidRDefault="00482881" w:rsidP="00B6531E">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8050FF">
              <w:rPr>
                <w:b/>
                <w:noProof/>
              </w:rPr>
              <w:t>2</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8050FF">
              <w:rPr>
                <w:b/>
                <w:noProof/>
              </w:rPr>
              <w:t>6</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265221"/>
      <w:docPartObj>
        <w:docPartGallery w:val="Page Numbers (Top of Page)"/>
        <w:docPartUnique/>
      </w:docPartObj>
    </w:sdtPr>
    <w:sdtEndPr/>
    <w:sdtContent>
      <w:p w14:paraId="5027105D" w14:textId="5913D363" w:rsidR="00482881" w:rsidRDefault="00482881" w:rsidP="008D7B6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8050FF">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8050FF">
          <w:rPr>
            <w:b/>
            <w:noProof/>
          </w:rPr>
          <w:t>6</w:t>
        </w:r>
        <w:r>
          <w:rPr>
            <w:b/>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FCBB6" w14:textId="77777777" w:rsidR="00FE136C" w:rsidRDefault="00FE136C" w:rsidP="00E174A7">
      <w:pPr>
        <w:spacing w:after="0" w:line="240" w:lineRule="auto"/>
      </w:pPr>
      <w:r>
        <w:separator/>
      </w:r>
    </w:p>
  </w:footnote>
  <w:footnote w:type="continuationSeparator" w:id="0">
    <w:p w14:paraId="6FFEA4D8" w14:textId="77777777" w:rsidR="00FE136C" w:rsidRDefault="00FE136C" w:rsidP="00E174A7">
      <w:pPr>
        <w:spacing w:after="0" w:line="240" w:lineRule="auto"/>
      </w:pPr>
      <w:r>
        <w:continuationSeparator/>
      </w:r>
    </w:p>
  </w:footnote>
  <w:footnote w:id="1">
    <w:p w14:paraId="29EA51D4" w14:textId="77777777" w:rsidR="00D73F71" w:rsidRPr="00D73F71" w:rsidRDefault="00D73F71" w:rsidP="00D73F71">
      <w:pPr>
        <w:tabs>
          <w:tab w:val="left" w:pos="851"/>
        </w:tabs>
        <w:spacing w:line="240" w:lineRule="auto"/>
        <w:rPr>
          <w:rFonts w:cs="Arial"/>
          <w:i/>
          <w:sz w:val="18"/>
          <w:szCs w:val="18"/>
        </w:rPr>
      </w:pPr>
      <w:r w:rsidRPr="00D73F71">
        <w:rPr>
          <w:rStyle w:val="Appelnotedebasdep"/>
          <w:rFonts w:cs="Arial"/>
          <w:i/>
        </w:rPr>
        <w:footnoteRef/>
      </w:r>
      <w:r w:rsidRPr="00D73F71">
        <w:rPr>
          <w:rFonts w:cs="Arial"/>
          <w:i/>
          <w:sz w:val="18"/>
          <w:szCs w:val="18"/>
        </w:rPr>
        <w:t>Le signataire doit avoir le pouvoir d’engager la personne qu’il représente.</w:t>
      </w:r>
    </w:p>
  </w:footnote>
  <w:footnote w:id="2">
    <w:p w14:paraId="1D51EF16" w14:textId="77777777" w:rsidR="00D73F71" w:rsidRPr="00FA2B22" w:rsidRDefault="00D73F71" w:rsidP="00D73F71">
      <w:pPr>
        <w:tabs>
          <w:tab w:val="left" w:pos="851"/>
        </w:tabs>
        <w:spacing w:line="240" w:lineRule="auto"/>
        <w:rPr>
          <w:i/>
          <w:sz w:val="18"/>
        </w:rPr>
      </w:pPr>
      <w:r w:rsidRPr="00D73F71">
        <w:rPr>
          <w:rStyle w:val="Appelnotedebasdep"/>
          <w:rFonts w:cs="Arial"/>
          <w:i/>
        </w:rPr>
        <w:footnoteRef/>
      </w:r>
      <w:r w:rsidRPr="00D73F71">
        <w:rPr>
          <w:rFonts w:cs="Arial"/>
          <w:i/>
          <w:sz w:val="18"/>
          <w:szCs w:val="18"/>
        </w:rPr>
        <w:t>Le signataire doit avoir le pouvoir d’engager la personne qu’il représente</w:t>
      </w:r>
      <w:r w:rsidRPr="00D73F71">
        <w:rPr>
          <w:rFonts w:cs="Arial"/>
          <w:sz w:val="18"/>
          <w:szCs w:val="18"/>
        </w:rPr>
        <w:t xml:space="preserve">. </w:t>
      </w:r>
      <w:r w:rsidRPr="00D73F71">
        <w:rPr>
          <w:rFonts w:cs="Arial"/>
          <w:i/>
          <w:sz w:val="18"/>
          <w:szCs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8D7B4" w14:textId="40D8C00E" w:rsidR="00482881" w:rsidRPr="00D73F71" w:rsidRDefault="00482881" w:rsidP="003449B4">
    <w:pPr>
      <w:pStyle w:val="En-tte1"/>
      <w:pBdr>
        <w:bottom w:val="single" w:sz="6" w:space="1" w:color="auto"/>
      </w:pBdr>
      <w:jc w:val="left"/>
      <w:rPr>
        <w:rFonts w:cs="Arial"/>
        <w:b/>
        <w:i/>
        <w:sz w:val="20"/>
        <w:lang w:eastAsia="ar-SA"/>
      </w:rPr>
    </w:pPr>
    <w:r w:rsidRPr="00A35217">
      <w:rPr>
        <w:rFonts w:cs="Arial"/>
        <w:i/>
        <w:sz w:val="20"/>
      </w:rPr>
      <w:t>Mucem – CPA –</w:t>
    </w:r>
    <w:r w:rsidRPr="00A35217">
      <w:rPr>
        <w:rFonts w:cs="Arial"/>
        <w:sz w:val="20"/>
      </w:rPr>
      <w:t xml:space="preserve"> </w:t>
    </w:r>
    <w:r w:rsidR="00D9008A">
      <w:rPr>
        <w:rFonts w:cs="Arial"/>
        <w:b/>
        <w:i/>
        <w:sz w:val="20"/>
        <w:lang w:eastAsia="ar-SA"/>
      </w:rPr>
      <w:t>C</w:t>
    </w:r>
    <w:r w:rsidR="00A35217" w:rsidRPr="00A35217">
      <w:rPr>
        <w:rFonts w:cs="Arial"/>
        <w:b/>
        <w:i/>
        <w:sz w:val="20"/>
        <w:lang w:eastAsia="ar-SA"/>
      </w:rPr>
      <w:t xml:space="preserve">réation d’un espace de jeux inclusif </w:t>
    </w:r>
    <w:r w:rsidR="00D9008A">
      <w:rPr>
        <w:rFonts w:cs="Arial"/>
        <w:b/>
        <w:i/>
        <w:sz w:val="20"/>
        <w:lang w:eastAsia="ar-SA"/>
      </w:rPr>
      <w:t xml:space="preserve">pour enfants </w:t>
    </w:r>
    <w:r w:rsidR="00A35217" w:rsidRPr="00A35217">
      <w:rPr>
        <w:rFonts w:cs="Arial"/>
        <w:b/>
        <w:i/>
        <w:sz w:val="20"/>
        <w:lang w:eastAsia="ar-SA"/>
      </w:rPr>
      <w:t>sur le Fort Saint</w:t>
    </w:r>
    <w:r w:rsidR="00CD4F2D">
      <w:rPr>
        <w:rFonts w:cs="Arial"/>
        <w:b/>
        <w:i/>
        <w:sz w:val="20"/>
        <w:lang w:eastAsia="ar-SA"/>
      </w:rPr>
      <w:t>-</w:t>
    </w:r>
    <w:r w:rsidR="00A35217" w:rsidRPr="00A35217">
      <w:rPr>
        <w:rFonts w:cs="Arial"/>
        <w:b/>
        <w:i/>
        <w:sz w:val="20"/>
        <w:lang w:eastAsia="ar-SA"/>
      </w:rPr>
      <w:t>Jean à Marseille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FBCFA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A0A1B6"/>
    <w:lvl w:ilvl="0">
      <w:start w:val="1"/>
      <w:numFmt w:val="decimal"/>
      <w:pStyle w:val="Listenumros4"/>
      <w:lvlText w:val="annexe n°%1"/>
      <w:lvlJc w:val="left"/>
      <w:pPr>
        <w:tabs>
          <w:tab w:val="num" w:pos="2381"/>
        </w:tabs>
        <w:ind w:left="2381" w:hanging="1814"/>
      </w:pPr>
      <w:rPr>
        <w:rFonts w:ascii="Arial" w:hAnsi="Arial" w:hint="default"/>
        <w:b w:val="0"/>
        <w:i w:val="0"/>
        <w:sz w:val="20"/>
      </w:rPr>
    </w:lvl>
  </w:abstractNum>
  <w:abstractNum w:abstractNumId="2" w15:restartNumberingAfterBreak="0">
    <w:nsid w:val="FFFFFF7E"/>
    <w:multiLevelType w:val="singleLevel"/>
    <w:tmpl w:val="1C74FC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920D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028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CC87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F47B7E"/>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8E4BAE"/>
    <w:lvl w:ilvl="0">
      <w:start w:val="1"/>
      <w:numFmt w:val="bullet"/>
      <w:pStyle w:val="Listepuces2"/>
      <w:lvlText w:val="‐"/>
      <w:lvlJc w:val="left"/>
      <w:pPr>
        <w:ind w:left="643" w:hanging="360"/>
      </w:pPr>
      <w:rPr>
        <w:rFonts w:ascii="Calibri" w:hAnsi="Calibri" w:hint="default"/>
      </w:rPr>
    </w:lvl>
  </w:abstractNum>
  <w:abstractNum w:abstractNumId="8" w15:restartNumberingAfterBreak="0">
    <w:nsid w:val="FFFFFF88"/>
    <w:multiLevelType w:val="singleLevel"/>
    <w:tmpl w:val="2626F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89C1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6C575E"/>
    <w:multiLevelType w:val="hybridMultilevel"/>
    <w:tmpl w:val="5A027690"/>
    <w:lvl w:ilvl="0" w:tplc="9E52521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47D5E7D"/>
    <w:multiLevelType w:val="multilevel"/>
    <w:tmpl w:val="19E81D74"/>
    <w:lvl w:ilvl="0">
      <w:start w:val="1"/>
      <w:numFmt w:val="decimal"/>
      <w:pStyle w:val="Titre1"/>
      <w:lvlText w:val="Article %1."/>
      <w:lvlJc w:val="left"/>
      <w:pPr>
        <w:ind w:left="432" w:hanging="432"/>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05511DD2"/>
    <w:multiLevelType w:val="hybridMultilevel"/>
    <w:tmpl w:val="4FD40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77A0641"/>
    <w:multiLevelType w:val="hybridMultilevel"/>
    <w:tmpl w:val="12F49B22"/>
    <w:lvl w:ilvl="0" w:tplc="56789CA6">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0D731B02"/>
    <w:multiLevelType w:val="hybridMultilevel"/>
    <w:tmpl w:val="205E1BFA"/>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7" w15:restartNumberingAfterBreak="0">
    <w:nsid w:val="18F237C7"/>
    <w:multiLevelType w:val="hybridMultilevel"/>
    <w:tmpl w:val="8B06FDBE"/>
    <w:lvl w:ilvl="0" w:tplc="C87E4488">
      <w:start w:val="4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027D4D"/>
    <w:multiLevelType w:val="hybridMultilevel"/>
    <w:tmpl w:val="81529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3E1E47"/>
    <w:multiLevelType w:val="hybridMultilevel"/>
    <w:tmpl w:val="257EA33E"/>
    <w:lvl w:ilvl="0" w:tplc="5AA01F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3F1B79"/>
    <w:multiLevelType w:val="multilevel"/>
    <w:tmpl w:val="229618F8"/>
    <w:numStyleLink w:val="WWOutlineListStyle1"/>
  </w:abstractNum>
  <w:abstractNum w:abstractNumId="21" w15:restartNumberingAfterBreak="0">
    <w:nsid w:val="3B404F04"/>
    <w:multiLevelType w:val="hybridMultilevel"/>
    <w:tmpl w:val="38F8E4A6"/>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93622A"/>
    <w:multiLevelType w:val="hybridMultilevel"/>
    <w:tmpl w:val="3886F978"/>
    <w:lvl w:ilvl="0" w:tplc="10969CBA">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05772C"/>
    <w:multiLevelType w:val="multilevel"/>
    <w:tmpl w:val="229618F8"/>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4" w15:restartNumberingAfterBreak="0">
    <w:nsid w:val="57F21A82"/>
    <w:multiLevelType w:val="multilevel"/>
    <w:tmpl w:val="19820C2A"/>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suff w:val="space"/>
      <w:lvlText w:val="Annexe %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D32106C"/>
    <w:multiLevelType w:val="hybridMultilevel"/>
    <w:tmpl w:val="61A430E6"/>
    <w:lvl w:ilvl="0" w:tplc="EA986B62">
      <w:start w:val="1"/>
      <w:numFmt w:val="bullet"/>
      <w:lvlText w:val="-"/>
      <w:lvlJc w:val="left"/>
      <w:pPr>
        <w:ind w:left="1068" w:hanging="360"/>
      </w:pPr>
      <w:rPr>
        <w:rFonts w:ascii="Calibri" w:eastAsiaTheme="minorHAnsi" w:hAnsi="Calibri"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F6A39A2"/>
    <w:multiLevelType w:val="hybridMultilevel"/>
    <w:tmpl w:val="DDBE6BEE"/>
    <w:lvl w:ilvl="0" w:tplc="3746FF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A77CF5"/>
    <w:multiLevelType w:val="hybridMultilevel"/>
    <w:tmpl w:val="226AC4A4"/>
    <w:lvl w:ilvl="0" w:tplc="56789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AD358B"/>
    <w:multiLevelType w:val="hybridMultilevel"/>
    <w:tmpl w:val="85C8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67546F"/>
    <w:multiLevelType w:val="hybridMultilevel"/>
    <w:tmpl w:val="89BEAB32"/>
    <w:lvl w:ilvl="0" w:tplc="2EE217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333D10"/>
    <w:multiLevelType w:val="multilevel"/>
    <w:tmpl w:val="7EB6734E"/>
    <w:lvl w:ilvl="0">
      <w:start w:val="1"/>
      <w:numFmt w:val="decimal"/>
      <w:suff w:val="space"/>
      <w:lvlText w:val="Article %1  "/>
      <w:lvlJc w:val="left"/>
      <w:pPr>
        <w:ind w:left="0"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284" w:firstLine="0"/>
      </w:pPr>
      <w:rPr>
        <w:rFonts w:cs="Times New Roman"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709" w:firstLine="0"/>
      </w:pPr>
      <w:rPr>
        <w:i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1"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611BB0"/>
    <w:multiLevelType w:val="hybridMultilevel"/>
    <w:tmpl w:val="C510AAA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DC66C7C"/>
    <w:multiLevelType w:val="hybridMultilevel"/>
    <w:tmpl w:val="5568EE78"/>
    <w:lvl w:ilvl="0" w:tplc="73D88B3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0"/>
  </w:num>
  <w:num w:numId="4">
    <w:abstractNumId w:val="33"/>
  </w:num>
  <w:num w:numId="5">
    <w:abstractNumId w:val="29"/>
  </w:num>
  <w:num w:numId="6">
    <w:abstractNumId w:val="9"/>
  </w:num>
  <w:num w:numId="7">
    <w:abstractNumId w:val="9"/>
  </w:num>
  <w:num w:numId="8">
    <w:abstractNumId w:val="9"/>
  </w:num>
  <w:num w:numId="9">
    <w:abstractNumId w:val="14"/>
  </w:num>
  <w:num w:numId="10">
    <w:abstractNumId w:val="1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26"/>
  </w:num>
  <w:num w:numId="15">
    <w:abstractNumId w:val="6"/>
  </w:num>
  <w:num w:numId="16">
    <w:abstractNumId w:val="8"/>
  </w:num>
  <w:num w:numId="17">
    <w:abstractNumId w:val="3"/>
  </w:num>
  <w:num w:numId="18">
    <w:abstractNumId w:val="2"/>
  </w:num>
  <w:num w:numId="19">
    <w:abstractNumId w:val="0"/>
  </w:num>
  <w:num w:numId="20">
    <w:abstractNumId w:val="5"/>
  </w:num>
  <w:num w:numId="21">
    <w:abstractNumId w:val="4"/>
  </w:num>
  <w:num w:numId="22">
    <w:abstractNumId w:val="31"/>
  </w:num>
  <w:num w:numId="23">
    <w:abstractNumId w:val="19"/>
  </w:num>
  <w:num w:numId="24">
    <w:abstractNumId w:val="10"/>
  </w:num>
  <w:num w:numId="25">
    <w:abstractNumId w:val="24"/>
  </w:num>
  <w:num w:numId="26">
    <w:abstractNumId w:val="15"/>
  </w:num>
  <w:num w:numId="27">
    <w:abstractNumId w:val="13"/>
  </w:num>
  <w:num w:numId="28">
    <w:abstractNumId w:val="21"/>
  </w:num>
  <w:num w:numId="29">
    <w:abstractNumId w:val="27"/>
  </w:num>
  <w:num w:numId="30">
    <w:abstractNumId w:val="18"/>
  </w:num>
  <w:num w:numId="31">
    <w:abstractNumId w:val="11"/>
  </w:num>
  <w:num w:numId="32">
    <w:abstractNumId w:val="20"/>
  </w:num>
  <w:num w:numId="33">
    <w:abstractNumId w:val="23"/>
  </w:num>
  <w:num w:numId="34">
    <w:abstractNumId w:val="25"/>
  </w:num>
  <w:num w:numId="35">
    <w:abstractNumId w:val="32"/>
  </w:num>
  <w:num w:numId="36">
    <w:abstractNumId w:val="28"/>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9"/>
  </w:num>
  <w:num w:numId="44">
    <w:abstractNumId w:val="22"/>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287"/>
    <w:rsid w:val="00002786"/>
    <w:rsid w:val="00004F86"/>
    <w:rsid w:val="00014548"/>
    <w:rsid w:val="00020803"/>
    <w:rsid w:val="000211C7"/>
    <w:rsid w:val="00024304"/>
    <w:rsid w:val="00026B63"/>
    <w:rsid w:val="000308A1"/>
    <w:rsid w:val="00035AEC"/>
    <w:rsid w:val="00035F1B"/>
    <w:rsid w:val="00045654"/>
    <w:rsid w:val="000602B3"/>
    <w:rsid w:val="000630CC"/>
    <w:rsid w:val="00070672"/>
    <w:rsid w:val="000747BD"/>
    <w:rsid w:val="00077EB2"/>
    <w:rsid w:val="000836B1"/>
    <w:rsid w:val="000959FD"/>
    <w:rsid w:val="000B3A30"/>
    <w:rsid w:val="000B4353"/>
    <w:rsid w:val="000B5287"/>
    <w:rsid w:val="000B7696"/>
    <w:rsid w:val="000C1FAA"/>
    <w:rsid w:val="000C59D3"/>
    <w:rsid w:val="000D078A"/>
    <w:rsid w:val="000D45B2"/>
    <w:rsid w:val="000D4656"/>
    <w:rsid w:val="000E26FA"/>
    <w:rsid w:val="000F14CA"/>
    <w:rsid w:val="000F2641"/>
    <w:rsid w:val="000F5FFB"/>
    <w:rsid w:val="0010123E"/>
    <w:rsid w:val="001028E0"/>
    <w:rsid w:val="00114149"/>
    <w:rsid w:val="00116314"/>
    <w:rsid w:val="00131E7C"/>
    <w:rsid w:val="00134A95"/>
    <w:rsid w:val="0014038B"/>
    <w:rsid w:val="00140E92"/>
    <w:rsid w:val="00144DD2"/>
    <w:rsid w:val="00147BF8"/>
    <w:rsid w:val="001526A5"/>
    <w:rsid w:val="00154F98"/>
    <w:rsid w:val="00155CCB"/>
    <w:rsid w:val="001762E3"/>
    <w:rsid w:val="00186AAC"/>
    <w:rsid w:val="00187C9F"/>
    <w:rsid w:val="00192E72"/>
    <w:rsid w:val="001A1E12"/>
    <w:rsid w:val="001B0BFC"/>
    <w:rsid w:val="001C1C3E"/>
    <w:rsid w:val="001C2AEC"/>
    <w:rsid w:val="001C35AF"/>
    <w:rsid w:val="001D5CE6"/>
    <w:rsid w:val="001D5E6D"/>
    <w:rsid w:val="001E2CCA"/>
    <w:rsid w:val="001E4969"/>
    <w:rsid w:val="001F0254"/>
    <w:rsid w:val="002059EA"/>
    <w:rsid w:val="00211D58"/>
    <w:rsid w:val="00216950"/>
    <w:rsid w:val="00216C41"/>
    <w:rsid w:val="00221B70"/>
    <w:rsid w:val="00223377"/>
    <w:rsid w:val="0022399A"/>
    <w:rsid w:val="00223D46"/>
    <w:rsid w:val="002273CD"/>
    <w:rsid w:val="00252263"/>
    <w:rsid w:val="00254C01"/>
    <w:rsid w:val="002557EE"/>
    <w:rsid w:val="00264ED7"/>
    <w:rsid w:val="00280716"/>
    <w:rsid w:val="0028405D"/>
    <w:rsid w:val="002878E7"/>
    <w:rsid w:val="002B1101"/>
    <w:rsid w:val="002B5952"/>
    <w:rsid w:val="002B78F3"/>
    <w:rsid w:val="002C2C36"/>
    <w:rsid w:val="002C2E2C"/>
    <w:rsid w:val="002C4FAE"/>
    <w:rsid w:val="002C58B3"/>
    <w:rsid w:val="002E0DFB"/>
    <w:rsid w:val="002E1DDB"/>
    <w:rsid w:val="002E29B4"/>
    <w:rsid w:val="002E5BAE"/>
    <w:rsid w:val="002F11A4"/>
    <w:rsid w:val="00304634"/>
    <w:rsid w:val="00312D1E"/>
    <w:rsid w:val="003142B6"/>
    <w:rsid w:val="00314710"/>
    <w:rsid w:val="00320E5F"/>
    <w:rsid w:val="00321C57"/>
    <w:rsid w:val="00337858"/>
    <w:rsid w:val="00337DD5"/>
    <w:rsid w:val="00340585"/>
    <w:rsid w:val="003449B4"/>
    <w:rsid w:val="00352E83"/>
    <w:rsid w:val="0035591B"/>
    <w:rsid w:val="003616DB"/>
    <w:rsid w:val="00362979"/>
    <w:rsid w:val="003643CA"/>
    <w:rsid w:val="00365551"/>
    <w:rsid w:val="003734CF"/>
    <w:rsid w:val="00383E04"/>
    <w:rsid w:val="0038695D"/>
    <w:rsid w:val="003920FF"/>
    <w:rsid w:val="00392C7E"/>
    <w:rsid w:val="003933D0"/>
    <w:rsid w:val="00396AB5"/>
    <w:rsid w:val="003A0FA7"/>
    <w:rsid w:val="003A1F09"/>
    <w:rsid w:val="003B5276"/>
    <w:rsid w:val="003C2526"/>
    <w:rsid w:val="003D3377"/>
    <w:rsid w:val="003D39A8"/>
    <w:rsid w:val="003D607F"/>
    <w:rsid w:val="003E7BFC"/>
    <w:rsid w:val="00403289"/>
    <w:rsid w:val="00417FBD"/>
    <w:rsid w:val="00420A56"/>
    <w:rsid w:val="00430C7A"/>
    <w:rsid w:val="004409AD"/>
    <w:rsid w:val="00444DE5"/>
    <w:rsid w:val="0044625F"/>
    <w:rsid w:val="00452FBC"/>
    <w:rsid w:val="0045411D"/>
    <w:rsid w:val="00454846"/>
    <w:rsid w:val="004633BF"/>
    <w:rsid w:val="00466239"/>
    <w:rsid w:val="004668C9"/>
    <w:rsid w:val="0047072F"/>
    <w:rsid w:val="00471FDF"/>
    <w:rsid w:val="00473470"/>
    <w:rsid w:val="00474269"/>
    <w:rsid w:val="00482881"/>
    <w:rsid w:val="00484B02"/>
    <w:rsid w:val="00485F70"/>
    <w:rsid w:val="0048707A"/>
    <w:rsid w:val="004931A3"/>
    <w:rsid w:val="004B18DB"/>
    <w:rsid w:val="004B19FA"/>
    <w:rsid w:val="004B66FD"/>
    <w:rsid w:val="004B709E"/>
    <w:rsid w:val="004B7BD4"/>
    <w:rsid w:val="004C1C58"/>
    <w:rsid w:val="004C3C36"/>
    <w:rsid w:val="004C40FB"/>
    <w:rsid w:val="004D0900"/>
    <w:rsid w:val="004D1C78"/>
    <w:rsid w:val="004D44E4"/>
    <w:rsid w:val="004D49ED"/>
    <w:rsid w:val="004D6873"/>
    <w:rsid w:val="004D6A50"/>
    <w:rsid w:val="004E01E7"/>
    <w:rsid w:val="004E640E"/>
    <w:rsid w:val="004E64A2"/>
    <w:rsid w:val="004F1A36"/>
    <w:rsid w:val="004F6055"/>
    <w:rsid w:val="004F6BB1"/>
    <w:rsid w:val="004F7335"/>
    <w:rsid w:val="00500097"/>
    <w:rsid w:val="0050795D"/>
    <w:rsid w:val="005137BE"/>
    <w:rsid w:val="00513E3E"/>
    <w:rsid w:val="00515E33"/>
    <w:rsid w:val="005177D3"/>
    <w:rsid w:val="00517D49"/>
    <w:rsid w:val="00520977"/>
    <w:rsid w:val="005229F3"/>
    <w:rsid w:val="0052391E"/>
    <w:rsid w:val="00527661"/>
    <w:rsid w:val="005331AA"/>
    <w:rsid w:val="00536E6A"/>
    <w:rsid w:val="005407D8"/>
    <w:rsid w:val="00546D31"/>
    <w:rsid w:val="005526AD"/>
    <w:rsid w:val="005639F9"/>
    <w:rsid w:val="00576EBA"/>
    <w:rsid w:val="00577A50"/>
    <w:rsid w:val="00581420"/>
    <w:rsid w:val="00582C77"/>
    <w:rsid w:val="005837C4"/>
    <w:rsid w:val="0058768D"/>
    <w:rsid w:val="00587FBF"/>
    <w:rsid w:val="00591293"/>
    <w:rsid w:val="005A2CD1"/>
    <w:rsid w:val="005A56B7"/>
    <w:rsid w:val="005B039E"/>
    <w:rsid w:val="005B7E8B"/>
    <w:rsid w:val="005D2137"/>
    <w:rsid w:val="005D6811"/>
    <w:rsid w:val="005F05C8"/>
    <w:rsid w:val="005F508F"/>
    <w:rsid w:val="005F73AA"/>
    <w:rsid w:val="00611A6B"/>
    <w:rsid w:val="006143E4"/>
    <w:rsid w:val="006153E8"/>
    <w:rsid w:val="00615B2B"/>
    <w:rsid w:val="006170F5"/>
    <w:rsid w:val="00623E70"/>
    <w:rsid w:val="00633368"/>
    <w:rsid w:val="00640DE4"/>
    <w:rsid w:val="00645103"/>
    <w:rsid w:val="006649E1"/>
    <w:rsid w:val="00674245"/>
    <w:rsid w:val="00677C90"/>
    <w:rsid w:val="0068036C"/>
    <w:rsid w:val="00684C03"/>
    <w:rsid w:val="0069551C"/>
    <w:rsid w:val="00697027"/>
    <w:rsid w:val="006971F1"/>
    <w:rsid w:val="006A5C50"/>
    <w:rsid w:val="006B1EC5"/>
    <w:rsid w:val="006B2644"/>
    <w:rsid w:val="006B4780"/>
    <w:rsid w:val="006B6663"/>
    <w:rsid w:val="006B7CBE"/>
    <w:rsid w:val="006C6100"/>
    <w:rsid w:val="006E1E67"/>
    <w:rsid w:val="006E3F9F"/>
    <w:rsid w:val="006E5D77"/>
    <w:rsid w:val="006E7AD2"/>
    <w:rsid w:val="00700E82"/>
    <w:rsid w:val="00704E63"/>
    <w:rsid w:val="00706B9B"/>
    <w:rsid w:val="00707BAE"/>
    <w:rsid w:val="00711087"/>
    <w:rsid w:val="007126A5"/>
    <w:rsid w:val="0071396E"/>
    <w:rsid w:val="00715FC2"/>
    <w:rsid w:val="00720CF1"/>
    <w:rsid w:val="00724EDC"/>
    <w:rsid w:val="0072742D"/>
    <w:rsid w:val="00727AE7"/>
    <w:rsid w:val="0073009A"/>
    <w:rsid w:val="007305ED"/>
    <w:rsid w:val="0073468F"/>
    <w:rsid w:val="0073705F"/>
    <w:rsid w:val="00741D24"/>
    <w:rsid w:val="00744DAB"/>
    <w:rsid w:val="007472BE"/>
    <w:rsid w:val="00761761"/>
    <w:rsid w:val="00765E12"/>
    <w:rsid w:val="007669CB"/>
    <w:rsid w:val="007820FB"/>
    <w:rsid w:val="00783877"/>
    <w:rsid w:val="00783A9F"/>
    <w:rsid w:val="007872CD"/>
    <w:rsid w:val="00787646"/>
    <w:rsid w:val="00787F0D"/>
    <w:rsid w:val="007910FB"/>
    <w:rsid w:val="00794FA9"/>
    <w:rsid w:val="00796EB2"/>
    <w:rsid w:val="007A0D88"/>
    <w:rsid w:val="007A13A5"/>
    <w:rsid w:val="007A2CF0"/>
    <w:rsid w:val="007A6F43"/>
    <w:rsid w:val="007B44D0"/>
    <w:rsid w:val="007C39EF"/>
    <w:rsid w:val="007D0CF9"/>
    <w:rsid w:val="007D1AE6"/>
    <w:rsid w:val="007D28C5"/>
    <w:rsid w:val="007D4E79"/>
    <w:rsid w:val="007D5D10"/>
    <w:rsid w:val="007D5F54"/>
    <w:rsid w:val="007F0F45"/>
    <w:rsid w:val="007F13D8"/>
    <w:rsid w:val="007F2C26"/>
    <w:rsid w:val="007F31BA"/>
    <w:rsid w:val="007F69D2"/>
    <w:rsid w:val="00800B7D"/>
    <w:rsid w:val="00802358"/>
    <w:rsid w:val="008040C2"/>
    <w:rsid w:val="008050FF"/>
    <w:rsid w:val="008150BE"/>
    <w:rsid w:val="008256FB"/>
    <w:rsid w:val="00826BCD"/>
    <w:rsid w:val="008278BC"/>
    <w:rsid w:val="00837895"/>
    <w:rsid w:val="00840723"/>
    <w:rsid w:val="00841F75"/>
    <w:rsid w:val="008442DD"/>
    <w:rsid w:val="008504D4"/>
    <w:rsid w:val="008557C9"/>
    <w:rsid w:val="0085660E"/>
    <w:rsid w:val="00860453"/>
    <w:rsid w:val="008607A5"/>
    <w:rsid w:val="00864C13"/>
    <w:rsid w:val="00885992"/>
    <w:rsid w:val="0089181F"/>
    <w:rsid w:val="0089197A"/>
    <w:rsid w:val="0089356A"/>
    <w:rsid w:val="008A1770"/>
    <w:rsid w:val="008A6041"/>
    <w:rsid w:val="008B0655"/>
    <w:rsid w:val="008B52C9"/>
    <w:rsid w:val="008B55AC"/>
    <w:rsid w:val="008B6A69"/>
    <w:rsid w:val="008B6D89"/>
    <w:rsid w:val="008B7821"/>
    <w:rsid w:val="008C6D5D"/>
    <w:rsid w:val="008C7626"/>
    <w:rsid w:val="008D1977"/>
    <w:rsid w:val="008D6309"/>
    <w:rsid w:val="008D7B69"/>
    <w:rsid w:val="008E107D"/>
    <w:rsid w:val="008E2F55"/>
    <w:rsid w:val="008E4178"/>
    <w:rsid w:val="008E5124"/>
    <w:rsid w:val="008E526C"/>
    <w:rsid w:val="008F0BDF"/>
    <w:rsid w:val="008F354C"/>
    <w:rsid w:val="008F6889"/>
    <w:rsid w:val="008F6DCA"/>
    <w:rsid w:val="0090148D"/>
    <w:rsid w:val="00901B90"/>
    <w:rsid w:val="009042A5"/>
    <w:rsid w:val="009042CF"/>
    <w:rsid w:val="00912349"/>
    <w:rsid w:val="00916BDB"/>
    <w:rsid w:val="00920AEF"/>
    <w:rsid w:val="009266D3"/>
    <w:rsid w:val="0093383B"/>
    <w:rsid w:val="009347A0"/>
    <w:rsid w:val="009414A7"/>
    <w:rsid w:val="00943296"/>
    <w:rsid w:val="009439CD"/>
    <w:rsid w:val="009463B2"/>
    <w:rsid w:val="00947D20"/>
    <w:rsid w:val="009506FF"/>
    <w:rsid w:val="009507E5"/>
    <w:rsid w:val="00954112"/>
    <w:rsid w:val="00956B83"/>
    <w:rsid w:val="00957B6C"/>
    <w:rsid w:val="0096064E"/>
    <w:rsid w:val="009640E5"/>
    <w:rsid w:val="00964387"/>
    <w:rsid w:val="00964AEF"/>
    <w:rsid w:val="00964EA7"/>
    <w:rsid w:val="009655CA"/>
    <w:rsid w:val="0096628C"/>
    <w:rsid w:val="00967795"/>
    <w:rsid w:val="009745E3"/>
    <w:rsid w:val="0097547B"/>
    <w:rsid w:val="009764E7"/>
    <w:rsid w:val="00980240"/>
    <w:rsid w:val="00994BF1"/>
    <w:rsid w:val="009A0179"/>
    <w:rsid w:val="009A0F7B"/>
    <w:rsid w:val="009A4812"/>
    <w:rsid w:val="009B1425"/>
    <w:rsid w:val="009B2C8E"/>
    <w:rsid w:val="009C0EC4"/>
    <w:rsid w:val="009C1206"/>
    <w:rsid w:val="009E39C4"/>
    <w:rsid w:val="009E57A5"/>
    <w:rsid w:val="009F4509"/>
    <w:rsid w:val="00A03498"/>
    <w:rsid w:val="00A12C8D"/>
    <w:rsid w:val="00A1315F"/>
    <w:rsid w:val="00A16F1F"/>
    <w:rsid w:val="00A17C25"/>
    <w:rsid w:val="00A206A8"/>
    <w:rsid w:val="00A21123"/>
    <w:rsid w:val="00A23C02"/>
    <w:rsid w:val="00A33316"/>
    <w:rsid w:val="00A35217"/>
    <w:rsid w:val="00A40375"/>
    <w:rsid w:val="00A425FC"/>
    <w:rsid w:val="00A457F9"/>
    <w:rsid w:val="00A523B7"/>
    <w:rsid w:val="00A52BD9"/>
    <w:rsid w:val="00A533D2"/>
    <w:rsid w:val="00A53A61"/>
    <w:rsid w:val="00A5717C"/>
    <w:rsid w:val="00A62B49"/>
    <w:rsid w:val="00A81ED4"/>
    <w:rsid w:val="00A831C4"/>
    <w:rsid w:val="00A84F12"/>
    <w:rsid w:val="00A869C6"/>
    <w:rsid w:val="00A95E22"/>
    <w:rsid w:val="00A97A82"/>
    <w:rsid w:val="00AA4457"/>
    <w:rsid w:val="00AA754A"/>
    <w:rsid w:val="00AC02FC"/>
    <w:rsid w:val="00AC6394"/>
    <w:rsid w:val="00AC6C96"/>
    <w:rsid w:val="00AD504B"/>
    <w:rsid w:val="00AD753E"/>
    <w:rsid w:val="00AE25FF"/>
    <w:rsid w:val="00AE68CF"/>
    <w:rsid w:val="00AE6A69"/>
    <w:rsid w:val="00AF1F5A"/>
    <w:rsid w:val="00AF34DC"/>
    <w:rsid w:val="00B03CD3"/>
    <w:rsid w:val="00B03E8F"/>
    <w:rsid w:val="00B05DA1"/>
    <w:rsid w:val="00B11001"/>
    <w:rsid w:val="00B13364"/>
    <w:rsid w:val="00B22A39"/>
    <w:rsid w:val="00B26D41"/>
    <w:rsid w:val="00B37E0B"/>
    <w:rsid w:val="00B40AF7"/>
    <w:rsid w:val="00B4352F"/>
    <w:rsid w:val="00B5716F"/>
    <w:rsid w:val="00B57960"/>
    <w:rsid w:val="00B63F61"/>
    <w:rsid w:val="00B6531E"/>
    <w:rsid w:val="00B666B8"/>
    <w:rsid w:val="00B716E5"/>
    <w:rsid w:val="00B7461C"/>
    <w:rsid w:val="00B777D1"/>
    <w:rsid w:val="00B83165"/>
    <w:rsid w:val="00B90175"/>
    <w:rsid w:val="00B91C0A"/>
    <w:rsid w:val="00B94C1F"/>
    <w:rsid w:val="00BA2E99"/>
    <w:rsid w:val="00BA46C2"/>
    <w:rsid w:val="00BA60B3"/>
    <w:rsid w:val="00BB360E"/>
    <w:rsid w:val="00BB625D"/>
    <w:rsid w:val="00BD0986"/>
    <w:rsid w:val="00BD3311"/>
    <w:rsid w:val="00BD4744"/>
    <w:rsid w:val="00BD4E02"/>
    <w:rsid w:val="00BE0B99"/>
    <w:rsid w:val="00BE249F"/>
    <w:rsid w:val="00BE5B61"/>
    <w:rsid w:val="00BF22CC"/>
    <w:rsid w:val="00BF3F7E"/>
    <w:rsid w:val="00BF4E28"/>
    <w:rsid w:val="00BF5A03"/>
    <w:rsid w:val="00C03615"/>
    <w:rsid w:val="00C102F4"/>
    <w:rsid w:val="00C12EF8"/>
    <w:rsid w:val="00C15299"/>
    <w:rsid w:val="00C16B94"/>
    <w:rsid w:val="00C2020D"/>
    <w:rsid w:val="00C258BE"/>
    <w:rsid w:val="00C26390"/>
    <w:rsid w:val="00C31612"/>
    <w:rsid w:val="00C319C1"/>
    <w:rsid w:val="00C341E4"/>
    <w:rsid w:val="00C35871"/>
    <w:rsid w:val="00C363D5"/>
    <w:rsid w:val="00C40959"/>
    <w:rsid w:val="00C46570"/>
    <w:rsid w:val="00C5000B"/>
    <w:rsid w:val="00C62024"/>
    <w:rsid w:val="00C6507D"/>
    <w:rsid w:val="00C66B90"/>
    <w:rsid w:val="00C905EE"/>
    <w:rsid w:val="00C925EE"/>
    <w:rsid w:val="00C93ED8"/>
    <w:rsid w:val="00CA3225"/>
    <w:rsid w:val="00CA348F"/>
    <w:rsid w:val="00CA42AB"/>
    <w:rsid w:val="00CA7052"/>
    <w:rsid w:val="00CB2A39"/>
    <w:rsid w:val="00CC2172"/>
    <w:rsid w:val="00CD3021"/>
    <w:rsid w:val="00CD4938"/>
    <w:rsid w:val="00CD4F2D"/>
    <w:rsid w:val="00CD5E8A"/>
    <w:rsid w:val="00CE508D"/>
    <w:rsid w:val="00CE5B52"/>
    <w:rsid w:val="00CF3ACB"/>
    <w:rsid w:val="00CF4059"/>
    <w:rsid w:val="00D01771"/>
    <w:rsid w:val="00D01A19"/>
    <w:rsid w:val="00D04E52"/>
    <w:rsid w:val="00D05754"/>
    <w:rsid w:val="00D1018F"/>
    <w:rsid w:val="00D10A9F"/>
    <w:rsid w:val="00D12441"/>
    <w:rsid w:val="00D13F21"/>
    <w:rsid w:val="00D14004"/>
    <w:rsid w:val="00D152F2"/>
    <w:rsid w:val="00D17279"/>
    <w:rsid w:val="00D17C66"/>
    <w:rsid w:val="00D206E0"/>
    <w:rsid w:val="00D23D35"/>
    <w:rsid w:val="00D245BF"/>
    <w:rsid w:val="00D30DD1"/>
    <w:rsid w:val="00D324FA"/>
    <w:rsid w:val="00D337FD"/>
    <w:rsid w:val="00D33932"/>
    <w:rsid w:val="00D36DD9"/>
    <w:rsid w:val="00D5787D"/>
    <w:rsid w:val="00D61885"/>
    <w:rsid w:val="00D66844"/>
    <w:rsid w:val="00D67EDB"/>
    <w:rsid w:val="00D7046C"/>
    <w:rsid w:val="00D73F71"/>
    <w:rsid w:val="00D75A86"/>
    <w:rsid w:val="00D7688F"/>
    <w:rsid w:val="00D76A31"/>
    <w:rsid w:val="00D806AC"/>
    <w:rsid w:val="00D8397D"/>
    <w:rsid w:val="00D9008A"/>
    <w:rsid w:val="00D92019"/>
    <w:rsid w:val="00D93F73"/>
    <w:rsid w:val="00D964AA"/>
    <w:rsid w:val="00DA12BF"/>
    <w:rsid w:val="00DA12FF"/>
    <w:rsid w:val="00DA185D"/>
    <w:rsid w:val="00DA2D89"/>
    <w:rsid w:val="00DA4528"/>
    <w:rsid w:val="00DA7640"/>
    <w:rsid w:val="00DA7741"/>
    <w:rsid w:val="00DA7840"/>
    <w:rsid w:val="00DB286B"/>
    <w:rsid w:val="00DB3CC0"/>
    <w:rsid w:val="00DC430F"/>
    <w:rsid w:val="00DC6BB4"/>
    <w:rsid w:val="00DD6F0E"/>
    <w:rsid w:val="00DE010D"/>
    <w:rsid w:val="00DE21CF"/>
    <w:rsid w:val="00DE7D1E"/>
    <w:rsid w:val="00E1187D"/>
    <w:rsid w:val="00E124CD"/>
    <w:rsid w:val="00E174A7"/>
    <w:rsid w:val="00E214BA"/>
    <w:rsid w:val="00E2270B"/>
    <w:rsid w:val="00E2282B"/>
    <w:rsid w:val="00E27268"/>
    <w:rsid w:val="00E32BCB"/>
    <w:rsid w:val="00E360B8"/>
    <w:rsid w:val="00E40B02"/>
    <w:rsid w:val="00E42A82"/>
    <w:rsid w:val="00E4420A"/>
    <w:rsid w:val="00E45E2D"/>
    <w:rsid w:val="00E4682E"/>
    <w:rsid w:val="00E46B1F"/>
    <w:rsid w:val="00E54D63"/>
    <w:rsid w:val="00E557A1"/>
    <w:rsid w:val="00E62130"/>
    <w:rsid w:val="00E63EDD"/>
    <w:rsid w:val="00E70860"/>
    <w:rsid w:val="00E72FAE"/>
    <w:rsid w:val="00E731E8"/>
    <w:rsid w:val="00E73FCC"/>
    <w:rsid w:val="00E75CEA"/>
    <w:rsid w:val="00E76BAA"/>
    <w:rsid w:val="00E804A6"/>
    <w:rsid w:val="00E82AAB"/>
    <w:rsid w:val="00E86414"/>
    <w:rsid w:val="00E8683F"/>
    <w:rsid w:val="00E94904"/>
    <w:rsid w:val="00E95830"/>
    <w:rsid w:val="00E96497"/>
    <w:rsid w:val="00EA3A27"/>
    <w:rsid w:val="00EC11A1"/>
    <w:rsid w:val="00EC187D"/>
    <w:rsid w:val="00EC36D7"/>
    <w:rsid w:val="00EC7CEB"/>
    <w:rsid w:val="00ED456D"/>
    <w:rsid w:val="00ED52D2"/>
    <w:rsid w:val="00ED7996"/>
    <w:rsid w:val="00ED7F1B"/>
    <w:rsid w:val="00EE0832"/>
    <w:rsid w:val="00EE1463"/>
    <w:rsid w:val="00EE3D5A"/>
    <w:rsid w:val="00EF75DE"/>
    <w:rsid w:val="00F01297"/>
    <w:rsid w:val="00F02248"/>
    <w:rsid w:val="00F030C7"/>
    <w:rsid w:val="00F04B7D"/>
    <w:rsid w:val="00F06D92"/>
    <w:rsid w:val="00F142A5"/>
    <w:rsid w:val="00F17172"/>
    <w:rsid w:val="00F233F8"/>
    <w:rsid w:val="00F24507"/>
    <w:rsid w:val="00F401A5"/>
    <w:rsid w:val="00F40956"/>
    <w:rsid w:val="00F472A4"/>
    <w:rsid w:val="00F50044"/>
    <w:rsid w:val="00F55A62"/>
    <w:rsid w:val="00F65FE9"/>
    <w:rsid w:val="00F72CDD"/>
    <w:rsid w:val="00F735E1"/>
    <w:rsid w:val="00F738A4"/>
    <w:rsid w:val="00F74521"/>
    <w:rsid w:val="00F76933"/>
    <w:rsid w:val="00F82E14"/>
    <w:rsid w:val="00F85C60"/>
    <w:rsid w:val="00F916C8"/>
    <w:rsid w:val="00F93034"/>
    <w:rsid w:val="00F97A63"/>
    <w:rsid w:val="00FA4195"/>
    <w:rsid w:val="00FA47C1"/>
    <w:rsid w:val="00FA641E"/>
    <w:rsid w:val="00FB1933"/>
    <w:rsid w:val="00FB2780"/>
    <w:rsid w:val="00FB3D79"/>
    <w:rsid w:val="00FB7573"/>
    <w:rsid w:val="00FC37EE"/>
    <w:rsid w:val="00FC47BF"/>
    <w:rsid w:val="00FD105B"/>
    <w:rsid w:val="00FD2139"/>
    <w:rsid w:val="00FD2E84"/>
    <w:rsid w:val="00FD586A"/>
    <w:rsid w:val="00FE136C"/>
    <w:rsid w:val="00FE5EB3"/>
    <w:rsid w:val="00FF0587"/>
    <w:rsid w:val="00FF662C"/>
    <w:rsid w:val="00FF7E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843A7F6"/>
  <w15:docId w15:val="{AB5FE988-4145-4BF8-9FC2-5433A32E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3A5"/>
    <w:pPr>
      <w:spacing w:before="120"/>
      <w:jc w:val="both"/>
    </w:pPr>
    <w:rPr>
      <w:rFonts w:ascii="Arial" w:hAnsi="Arial"/>
      <w:sz w:val="20"/>
    </w:rPr>
  </w:style>
  <w:style w:type="paragraph" w:styleId="Titre1">
    <w:name w:val="heading 1"/>
    <w:basedOn w:val="Normal"/>
    <w:next w:val="Normal"/>
    <w:link w:val="Titre1Car"/>
    <w:autoRedefine/>
    <w:qFormat/>
    <w:rsid w:val="001F0254"/>
    <w:pPr>
      <w:keepNext/>
      <w:numPr>
        <w:numId w:val="31"/>
      </w:numPr>
      <w:pBdr>
        <w:bottom w:val="single" w:sz="4" w:space="1" w:color="244061" w:themeColor="accent1" w:themeShade="80"/>
      </w:pBdr>
      <w:spacing w:before="360" w:after="120" w:line="240" w:lineRule="auto"/>
      <w:outlineLvl w:val="0"/>
    </w:pPr>
    <w:rPr>
      <w:rFonts w:ascii="Arial Gras" w:eastAsia="Times New Roman" w:hAnsi="Arial Gras" w:cs="Times New Roman"/>
      <w:b/>
      <w:smallCaps/>
      <w:sz w:val="22"/>
      <w:szCs w:val="20"/>
      <w:lang w:eastAsia="fr-FR"/>
    </w:rPr>
  </w:style>
  <w:style w:type="paragraph" w:styleId="Titre2">
    <w:name w:val="heading 2"/>
    <w:aliases w:val="Titre 2 AR"/>
    <w:basedOn w:val="Titre1"/>
    <w:next w:val="Normal"/>
    <w:link w:val="Titre2Car"/>
    <w:autoRedefine/>
    <w:qFormat/>
    <w:rsid w:val="00482881"/>
    <w:pPr>
      <w:numPr>
        <w:ilvl w:val="1"/>
      </w:numPr>
      <w:pBdr>
        <w:bottom w:val="single" w:sz="4" w:space="1" w:color="auto"/>
      </w:pBdr>
      <w:tabs>
        <w:tab w:val="left" w:pos="1134"/>
      </w:tabs>
      <w:overflowPunct w:val="0"/>
      <w:autoSpaceDE w:val="0"/>
      <w:autoSpaceDN w:val="0"/>
      <w:adjustRightInd w:val="0"/>
      <w:spacing w:before="240" w:line="276" w:lineRule="auto"/>
      <w:textAlignment w:val="baseline"/>
      <w:outlineLvl w:val="1"/>
    </w:pPr>
    <w:rPr>
      <w:color w:val="000000" w:themeColor="text1"/>
      <w:sz w:val="20"/>
    </w:rPr>
  </w:style>
  <w:style w:type="paragraph" w:styleId="Titre3">
    <w:name w:val="heading 3"/>
    <w:basedOn w:val="Normal"/>
    <w:next w:val="Normal"/>
    <w:link w:val="Titre3Car"/>
    <w:qFormat/>
    <w:rsid w:val="000E26FA"/>
    <w:pPr>
      <w:keepNext/>
      <w:numPr>
        <w:ilvl w:val="2"/>
        <w:numId w:val="31"/>
      </w:numPr>
      <w:pBdr>
        <w:bottom w:val="single" w:sz="4" w:space="1" w:color="auto"/>
      </w:pBdr>
      <w:spacing w:after="120"/>
      <w:ind w:hanging="11"/>
      <w:outlineLvl w:val="2"/>
    </w:pPr>
    <w:rPr>
      <w:rFonts w:eastAsia="Times New Roman" w:cs="Times New Roman"/>
      <w:i/>
      <w:iCs/>
      <w:smallCaps/>
      <w:szCs w:val="20"/>
      <w:lang w:eastAsia="fr-FR"/>
    </w:rPr>
  </w:style>
  <w:style w:type="paragraph" w:styleId="Titre4">
    <w:name w:val="heading 4"/>
    <w:basedOn w:val="Normal"/>
    <w:next w:val="Normal"/>
    <w:link w:val="Titre4Car"/>
    <w:uiPriority w:val="9"/>
    <w:semiHidden/>
    <w:unhideWhenUsed/>
    <w:qFormat/>
    <w:rsid w:val="00E124CD"/>
    <w:pPr>
      <w:keepNext/>
      <w:keepLines/>
      <w:numPr>
        <w:ilvl w:val="3"/>
        <w:numId w:val="31"/>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qFormat/>
    <w:rsid w:val="00154F98"/>
    <w:pPr>
      <w:keepNext/>
      <w:numPr>
        <w:ilvl w:val="4"/>
        <w:numId w:val="31"/>
      </w:numPr>
      <w:tabs>
        <w:tab w:val="left" w:pos="4962"/>
      </w:tabs>
      <w:spacing w:before="0"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154F98"/>
    <w:pPr>
      <w:numPr>
        <w:ilvl w:val="5"/>
        <w:numId w:val="3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154F98"/>
    <w:pPr>
      <w:numPr>
        <w:ilvl w:val="6"/>
        <w:numId w:val="3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154F98"/>
    <w:pPr>
      <w:numPr>
        <w:ilvl w:val="7"/>
        <w:numId w:val="3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154F98"/>
    <w:pPr>
      <w:numPr>
        <w:ilvl w:val="8"/>
        <w:numId w:val="31"/>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F0254"/>
    <w:rPr>
      <w:rFonts w:ascii="Arial Gras" w:eastAsia="Times New Roman" w:hAnsi="Arial Gras" w:cs="Times New Roman"/>
      <w:b/>
      <w:smallCaps/>
      <w:szCs w:val="20"/>
      <w:lang w:eastAsia="fr-FR"/>
    </w:rPr>
  </w:style>
  <w:style w:type="character" w:customStyle="1" w:styleId="Titre2Car">
    <w:name w:val="Titre 2 Car"/>
    <w:aliases w:val="Titre 2 AR Car"/>
    <w:basedOn w:val="Policepardfaut"/>
    <w:link w:val="Titre2"/>
    <w:rsid w:val="00482881"/>
    <w:rPr>
      <w:rFonts w:ascii="Arial Gras" w:eastAsia="Times New Roman" w:hAnsi="Arial Gras" w:cs="Times New Roman"/>
      <w:b/>
      <w:smallCaps/>
      <w:color w:val="000000" w:themeColor="text1"/>
      <w:sz w:val="20"/>
      <w:szCs w:val="20"/>
      <w:lang w:eastAsia="fr-FR"/>
    </w:rPr>
  </w:style>
  <w:style w:type="character" w:customStyle="1" w:styleId="Titre3Car">
    <w:name w:val="Titre 3 Car"/>
    <w:basedOn w:val="Policepardfaut"/>
    <w:link w:val="Titre3"/>
    <w:rsid w:val="000E26FA"/>
    <w:rPr>
      <w:rFonts w:ascii="Arial" w:eastAsia="Times New Roman" w:hAnsi="Arial" w:cs="Times New Roman"/>
      <w:i/>
      <w:iCs/>
      <w:smallCaps/>
      <w:sz w:val="20"/>
      <w:szCs w:val="20"/>
      <w:lang w:eastAsia="fr-FR"/>
    </w:rPr>
  </w:style>
  <w:style w:type="paragraph" w:styleId="Pieddepage">
    <w:name w:val="footer"/>
    <w:basedOn w:val="Normal"/>
    <w:link w:val="PieddepageCar"/>
    <w:uiPriority w:val="99"/>
    <w:unhideWhenUsed/>
    <w:rsid w:val="000B52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287"/>
    <w:rPr>
      <w:rFonts w:ascii="Arial" w:hAnsi="Arial"/>
      <w:sz w:val="20"/>
    </w:rPr>
  </w:style>
  <w:style w:type="paragraph" w:customStyle="1" w:styleId="textepagedegarde">
    <w:name w:val="texte page de garde"/>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TM1">
    <w:name w:val="toc 1"/>
    <w:basedOn w:val="Normal"/>
    <w:next w:val="Normal"/>
    <w:autoRedefine/>
    <w:uiPriority w:val="39"/>
    <w:unhideWhenUsed/>
    <w:rsid w:val="007669CB"/>
    <w:pPr>
      <w:spacing w:after="120"/>
      <w:jc w:val="left"/>
    </w:pPr>
    <w:rPr>
      <w:b/>
      <w:bCs/>
      <w:caps/>
      <w:sz w:val="18"/>
      <w:szCs w:val="20"/>
    </w:rPr>
  </w:style>
  <w:style w:type="character" w:styleId="Lienhypertexte">
    <w:name w:val="Hyperlink"/>
    <w:basedOn w:val="Policepardfaut"/>
    <w:uiPriority w:val="99"/>
    <w:unhideWhenUsed/>
    <w:rsid w:val="000B5287"/>
    <w:rPr>
      <w:color w:val="0000FF" w:themeColor="hyperlink"/>
      <w:u w:val="single"/>
    </w:rPr>
  </w:style>
  <w:style w:type="paragraph" w:styleId="TM2">
    <w:name w:val="toc 2"/>
    <w:basedOn w:val="Normal"/>
    <w:next w:val="Normal"/>
    <w:autoRedefine/>
    <w:uiPriority w:val="39"/>
    <w:unhideWhenUsed/>
    <w:rsid w:val="00FD2139"/>
    <w:pPr>
      <w:tabs>
        <w:tab w:val="left" w:pos="800"/>
        <w:tab w:val="right" w:leader="dot" w:pos="10196"/>
      </w:tabs>
      <w:spacing w:before="0" w:after="0"/>
      <w:ind w:left="57"/>
      <w:jc w:val="left"/>
    </w:pPr>
    <w:rPr>
      <w:smallCaps/>
      <w:sz w:val="16"/>
      <w:szCs w:val="20"/>
    </w:rPr>
  </w:style>
  <w:style w:type="paragraph" w:customStyle="1" w:styleId="En-tte1">
    <w:name w:val="En-tête1"/>
    <w:basedOn w:val="Normal"/>
    <w:rsid w:val="000B528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0B528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7A13A5"/>
    <w:pPr>
      <w:numPr>
        <w:numId w:val="1"/>
      </w:numPr>
      <w:spacing w:after="120"/>
    </w:pPr>
  </w:style>
  <w:style w:type="paragraph" w:styleId="Listepuces2">
    <w:name w:val="List Bullet 2"/>
    <w:basedOn w:val="Normal"/>
    <w:uiPriority w:val="99"/>
    <w:unhideWhenUsed/>
    <w:rsid w:val="000B5287"/>
    <w:pPr>
      <w:numPr>
        <w:numId w:val="2"/>
      </w:numPr>
      <w:spacing w:after="120"/>
      <w:ind w:left="1418" w:hanging="284"/>
    </w:pPr>
  </w:style>
  <w:style w:type="character" w:styleId="Marquedecommentaire">
    <w:name w:val="annotation reference"/>
    <w:basedOn w:val="Policepardfaut"/>
    <w:unhideWhenUsed/>
    <w:rsid w:val="000B5287"/>
    <w:rPr>
      <w:sz w:val="16"/>
      <w:szCs w:val="16"/>
    </w:rPr>
  </w:style>
  <w:style w:type="paragraph" w:styleId="Commentaire">
    <w:name w:val="annotation text"/>
    <w:basedOn w:val="Normal"/>
    <w:link w:val="CommentaireCar"/>
    <w:unhideWhenUsed/>
    <w:rsid w:val="000B5287"/>
    <w:pPr>
      <w:spacing w:line="240" w:lineRule="auto"/>
    </w:pPr>
    <w:rPr>
      <w:szCs w:val="20"/>
    </w:rPr>
  </w:style>
  <w:style w:type="character" w:customStyle="1" w:styleId="CommentaireCar">
    <w:name w:val="Commentaire Car"/>
    <w:basedOn w:val="Policepardfaut"/>
    <w:link w:val="Commentaire"/>
    <w:uiPriority w:val="99"/>
    <w:rsid w:val="000B5287"/>
    <w:rPr>
      <w:rFonts w:ascii="Arial" w:hAnsi="Arial"/>
      <w:sz w:val="20"/>
      <w:szCs w:val="20"/>
    </w:rPr>
  </w:style>
  <w:style w:type="paragraph" w:styleId="Textedebulles">
    <w:name w:val="Balloon Text"/>
    <w:basedOn w:val="Normal"/>
    <w:link w:val="TextedebullesCar"/>
    <w:uiPriority w:val="99"/>
    <w:semiHidden/>
    <w:unhideWhenUsed/>
    <w:rsid w:val="000B52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287"/>
    <w:rPr>
      <w:rFonts w:ascii="Tahoma" w:hAnsi="Tahoma" w:cs="Tahoma"/>
      <w:sz w:val="16"/>
      <w:szCs w:val="16"/>
    </w:rPr>
  </w:style>
  <w:style w:type="paragraph" w:styleId="En-tte">
    <w:name w:val="header"/>
    <w:basedOn w:val="Normal"/>
    <w:link w:val="En-tteCar"/>
    <w:uiPriority w:val="99"/>
    <w:unhideWhenUsed/>
    <w:rsid w:val="006971F1"/>
    <w:pPr>
      <w:tabs>
        <w:tab w:val="center" w:pos="4536"/>
        <w:tab w:val="right" w:pos="9072"/>
      </w:tabs>
      <w:spacing w:after="0" w:line="240" w:lineRule="auto"/>
    </w:pPr>
  </w:style>
  <w:style w:type="character" w:customStyle="1" w:styleId="En-tteCar">
    <w:name w:val="En-tête Car"/>
    <w:basedOn w:val="Policepardfaut"/>
    <w:link w:val="En-tte"/>
    <w:uiPriority w:val="99"/>
    <w:rsid w:val="006971F1"/>
    <w:rPr>
      <w:rFonts w:ascii="Arial" w:hAnsi="Arial"/>
      <w:sz w:val="20"/>
    </w:rPr>
  </w:style>
  <w:style w:type="character" w:customStyle="1" w:styleId="Carr">
    <w:name w:val="Carré"/>
    <w:basedOn w:val="Policepardfaut"/>
    <w:rsid w:val="008E4178"/>
    <w:rPr>
      <w:rFonts w:ascii="Calibri" w:hAnsi="Calibri" w:hint="default"/>
      <w:b/>
      <w:bCs/>
      <w:color w:val="365F91"/>
      <w:spacing w:val="-10"/>
      <w:position w:val="-2"/>
    </w:rPr>
  </w:style>
  <w:style w:type="paragraph" w:styleId="Objetducommentaire">
    <w:name w:val="annotation subject"/>
    <w:basedOn w:val="Commentaire"/>
    <w:next w:val="Commentaire"/>
    <w:link w:val="ObjetducommentaireCar"/>
    <w:uiPriority w:val="99"/>
    <w:semiHidden/>
    <w:unhideWhenUsed/>
    <w:rsid w:val="00FA641E"/>
    <w:rPr>
      <w:b/>
      <w:bCs/>
    </w:rPr>
  </w:style>
  <w:style w:type="character" w:customStyle="1" w:styleId="ObjetducommentaireCar">
    <w:name w:val="Objet du commentaire Car"/>
    <w:basedOn w:val="CommentaireCar"/>
    <w:link w:val="Objetducommentaire"/>
    <w:uiPriority w:val="99"/>
    <w:semiHidden/>
    <w:rsid w:val="00FA641E"/>
    <w:rPr>
      <w:rFonts w:ascii="Arial" w:hAnsi="Arial"/>
      <w:b/>
      <w:bCs/>
      <w:sz w:val="20"/>
      <w:szCs w:val="20"/>
    </w:rPr>
  </w:style>
  <w:style w:type="paragraph" w:styleId="Paragraphedeliste">
    <w:name w:val="List Paragraph"/>
    <w:basedOn w:val="Normal"/>
    <w:uiPriority w:val="34"/>
    <w:qFormat/>
    <w:rsid w:val="00F24507"/>
    <w:pPr>
      <w:ind w:left="720"/>
      <w:contextualSpacing/>
    </w:pPr>
  </w:style>
  <w:style w:type="paragraph" w:styleId="Corpsdetexte2">
    <w:name w:val="Body Text 2"/>
    <w:basedOn w:val="Normal"/>
    <w:link w:val="Corpsdetexte2Car"/>
    <w:uiPriority w:val="99"/>
    <w:rsid w:val="005331AA"/>
    <w:pPr>
      <w:overflowPunct w:val="0"/>
      <w:autoSpaceDE w:val="0"/>
      <w:autoSpaceDN w:val="0"/>
      <w:adjustRightInd w:val="0"/>
      <w:spacing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5331AA"/>
    <w:rPr>
      <w:rFonts w:ascii="Tahoma" w:eastAsia="Times New Roman" w:hAnsi="Tahoma" w:cs="Tahoma"/>
      <w:i/>
      <w:iCs/>
      <w:sz w:val="20"/>
      <w:lang w:eastAsia="fr-FR"/>
    </w:rPr>
  </w:style>
  <w:style w:type="paragraph" w:customStyle="1" w:styleId="Marchliste">
    <w:name w:val="Marché liste"/>
    <w:basedOn w:val="Normal"/>
    <w:next w:val="Normal"/>
    <w:uiPriority w:val="99"/>
    <w:rsid w:val="005331AA"/>
    <w:pPr>
      <w:numPr>
        <w:numId w:val="9"/>
      </w:numPr>
      <w:spacing w:after="60" w:line="240" w:lineRule="auto"/>
      <w:ind w:left="425"/>
    </w:pPr>
    <w:rPr>
      <w:rFonts w:ascii="Times New Roman" w:eastAsia="Times New Roman" w:hAnsi="Times New Roman" w:cs="Times New Roman"/>
      <w:szCs w:val="20"/>
      <w:lang w:eastAsia="fr-FR"/>
    </w:rPr>
  </w:style>
  <w:style w:type="paragraph" w:styleId="Corpsdetexte">
    <w:name w:val="Body Text"/>
    <w:basedOn w:val="Normal"/>
    <w:link w:val="CorpsdetexteCar"/>
    <w:uiPriority w:val="99"/>
    <w:unhideWhenUsed/>
    <w:rsid w:val="005331AA"/>
    <w:pPr>
      <w:spacing w:after="120"/>
    </w:pPr>
  </w:style>
  <w:style w:type="character" w:customStyle="1" w:styleId="CorpsdetexteCar">
    <w:name w:val="Corps de texte Car"/>
    <w:basedOn w:val="Policepardfaut"/>
    <w:link w:val="Corpsdetexte"/>
    <w:uiPriority w:val="99"/>
    <w:rsid w:val="005331AA"/>
    <w:rPr>
      <w:rFonts w:ascii="Arial" w:hAnsi="Arial"/>
      <w:sz w:val="20"/>
    </w:rPr>
  </w:style>
  <w:style w:type="numbering" w:customStyle="1" w:styleId="WWOutlineListStyle1">
    <w:name w:val="WW_OutlineListStyle_1"/>
    <w:rsid w:val="00AD753E"/>
    <w:pPr>
      <w:numPr>
        <w:numId w:val="10"/>
      </w:numPr>
    </w:pPr>
  </w:style>
  <w:style w:type="paragraph" w:customStyle="1" w:styleId="corpsdetexte1">
    <w:name w:val="corps de texte 1"/>
    <w:basedOn w:val="Normal"/>
    <w:rsid w:val="00AD753E"/>
    <w:pPr>
      <w:spacing w:after="120"/>
    </w:pPr>
    <w:rPr>
      <w:rFonts w:eastAsia="Times New Roman" w:cs="Arial"/>
      <w:lang w:eastAsia="fr-FR"/>
    </w:rPr>
  </w:style>
  <w:style w:type="paragraph" w:styleId="TM3">
    <w:name w:val="toc 3"/>
    <w:basedOn w:val="Normal"/>
    <w:next w:val="Normal"/>
    <w:autoRedefine/>
    <w:uiPriority w:val="39"/>
    <w:unhideWhenUsed/>
    <w:rsid w:val="008F6889"/>
    <w:pPr>
      <w:spacing w:before="0" w:after="0"/>
      <w:ind w:left="400"/>
      <w:jc w:val="left"/>
    </w:pPr>
    <w:rPr>
      <w:rFonts w:asciiTheme="minorHAnsi" w:hAnsiTheme="minorHAnsi"/>
      <w:i/>
      <w:iCs/>
      <w:szCs w:val="20"/>
    </w:rPr>
  </w:style>
  <w:style w:type="paragraph" w:styleId="Listenumros4">
    <w:name w:val="List Number 4"/>
    <w:basedOn w:val="Corpsdetexte"/>
    <w:autoRedefine/>
    <w:rsid w:val="00BD4744"/>
    <w:pPr>
      <w:keepLines/>
      <w:numPr>
        <w:numId w:val="12"/>
      </w:numPr>
      <w:tabs>
        <w:tab w:val="right" w:pos="7088"/>
      </w:tabs>
      <w:suppressAutoHyphens/>
      <w:spacing w:before="60" w:after="60" w:line="360" w:lineRule="auto"/>
    </w:pPr>
    <w:rPr>
      <w:rFonts w:eastAsia="Times New Roman" w:cs="Arial"/>
      <w:iCs/>
      <w:caps/>
      <w:spacing w:val="20"/>
      <w:kern w:val="28"/>
      <w:szCs w:val="20"/>
      <w:lang w:eastAsia="fr-FR"/>
    </w:rPr>
  </w:style>
  <w:style w:type="paragraph" w:styleId="Listepuces3">
    <w:name w:val="List Bullet 3"/>
    <w:basedOn w:val="Normal"/>
    <w:uiPriority w:val="99"/>
    <w:semiHidden/>
    <w:unhideWhenUsed/>
    <w:rsid w:val="00E1187D"/>
    <w:pPr>
      <w:numPr>
        <w:numId w:val="15"/>
      </w:numPr>
      <w:contextualSpacing/>
    </w:pPr>
  </w:style>
  <w:style w:type="paragraph" w:styleId="Titre">
    <w:name w:val="Title"/>
    <w:basedOn w:val="Normal"/>
    <w:next w:val="Normal"/>
    <w:link w:val="TitreCar"/>
    <w:uiPriority w:val="10"/>
    <w:qFormat/>
    <w:rsid w:val="00DC430F"/>
    <w:pPr>
      <w:numPr>
        <w:numId w:val="22"/>
      </w:numPr>
      <w:spacing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DC430F"/>
    <w:rPr>
      <w:rFonts w:ascii="Arial" w:eastAsiaTheme="majorEastAsia" w:hAnsi="Arial" w:cstheme="majorBidi"/>
      <w:b/>
      <w:color w:val="244061" w:themeColor="accent1" w:themeShade="80"/>
      <w:spacing w:val="-10"/>
      <w:kern w:val="28"/>
      <w:sz w:val="24"/>
      <w:szCs w:val="56"/>
      <w:u w:val="single"/>
    </w:rPr>
  </w:style>
  <w:style w:type="paragraph" w:styleId="En-ttedetabledesmatires">
    <w:name w:val="TOC Heading"/>
    <w:basedOn w:val="Titre1"/>
    <w:next w:val="Normal"/>
    <w:uiPriority w:val="39"/>
    <w:unhideWhenUsed/>
    <w:qFormat/>
    <w:rsid w:val="00E2282B"/>
    <w:pPr>
      <w:keepLines/>
      <w:numPr>
        <w:numId w:val="0"/>
      </w:numPr>
      <w:pBdr>
        <w:bottom w:val="none" w:sz="0" w:space="0" w:color="auto"/>
      </w:pBdr>
      <w:spacing w:before="240" w:after="0" w:line="259" w:lineRule="auto"/>
      <w:jc w:val="left"/>
      <w:outlineLvl w:val="9"/>
    </w:pPr>
    <w:rPr>
      <w:rFonts w:ascii="Arial" w:eastAsiaTheme="majorEastAsia" w:hAnsi="Arial" w:cstheme="majorBidi"/>
      <w:b w:val="0"/>
      <w:smallCaps w:val="0"/>
      <w:sz w:val="28"/>
      <w:szCs w:val="32"/>
    </w:rPr>
  </w:style>
  <w:style w:type="character" w:customStyle="1" w:styleId="cattexte">
    <w:name w:val="cattexte"/>
    <w:basedOn w:val="Policepardfaut"/>
    <w:rsid w:val="00D10A9F"/>
  </w:style>
  <w:style w:type="paragraph" w:styleId="TM4">
    <w:name w:val="toc 4"/>
    <w:basedOn w:val="Normal"/>
    <w:next w:val="Normal"/>
    <w:autoRedefine/>
    <w:uiPriority w:val="39"/>
    <w:unhideWhenUsed/>
    <w:rsid w:val="00466239"/>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466239"/>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466239"/>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466239"/>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466239"/>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466239"/>
    <w:pPr>
      <w:spacing w:before="0" w:after="0"/>
      <w:ind w:left="1600"/>
      <w:jc w:val="left"/>
    </w:pPr>
    <w:rPr>
      <w:rFonts w:asciiTheme="minorHAnsi" w:hAnsiTheme="minorHAnsi"/>
      <w:sz w:val="18"/>
      <w:szCs w:val="18"/>
    </w:rPr>
  </w:style>
  <w:style w:type="character" w:customStyle="1" w:styleId="Titre5Car">
    <w:name w:val="Titre 5 Car"/>
    <w:basedOn w:val="Policepardfaut"/>
    <w:link w:val="Titre5"/>
    <w:rsid w:val="00154F98"/>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154F98"/>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154F9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154F9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154F98"/>
    <w:rPr>
      <w:rFonts w:ascii="Arial" w:eastAsia="Times New Roman" w:hAnsi="Arial" w:cs="Arial"/>
      <w:sz w:val="20"/>
      <w:lang w:eastAsia="fr-FR"/>
    </w:rPr>
  </w:style>
  <w:style w:type="character" w:styleId="Appelnotedebasdep">
    <w:name w:val="footnote reference"/>
    <w:basedOn w:val="Policepardfaut"/>
    <w:uiPriority w:val="99"/>
    <w:semiHidden/>
    <w:rsid w:val="008E526C"/>
    <w:rPr>
      <w:rFonts w:cs="Times New Roman"/>
      <w:position w:val="6"/>
      <w:sz w:val="18"/>
      <w:szCs w:val="18"/>
    </w:rPr>
  </w:style>
  <w:style w:type="paragraph" w:customStyle="1" w:styleId="fcasegauche">
    <w:name w:val="f_case_gauche"/>
    <w:basedOn w:val="Normal"/>
    <w:rsid w:val="008E526C"/>
    <w:pPr>
      <w:suppressAutoHyphens/>
      <w:spacing w:before="0" w:after="60" w:line="240" w:lineRule="auto"/>
      <w:ind w:left="284" w:hanging="284"/>
    </w:pPr>
    <w:rPr>
      <w:rFonts w:ascii="Univers" w:eastAsia="Times New Roman" w:hAnsi="Univers" w:cs="Univers"/>
      <w:szCs w:val="20"/>
      <w:lang w:eastAsia="zh-CN"/>
    </w:rPr>
  </w:style>
  <w:style w:type="paragraph" w:customStyle="1" w:styleId="fcase1ertab">
    <w:name w:val="f_case_1ertab"/>
    <w:basedOn w:val="Normal"/>
    <w:rsid w:val="008E526C"/>
    <w:pPr>
      <w:tabs>
        <w:tab w:val="left" w:pos="426"/>
      </w:tabs>
      <w:suppressAutoHyphens/>
      <w:spacing w:before="0" w:after="0" w:line="240" w:lineRule="auto"/>
      <w:ind w:left="709" w:hanging="709"/>
    </w:pPr>
    <w:rPr>
      <w:rFonts w:ascii="Univers" w:eastAsia="Times New Roman" w:hAnsi="Univers" w:cs="Univers"/>
      <w:szCs w:val="20"/>
      <w:lang w:eastAsia="zh-CN"/>
    </w:rPr>
  </w:style>
  <w:style w:type="paragraph" w:customStyle="1" w:styleId="Listepuces1">
    <w:name w:val="Liste à puces1"/>
    <w:basedOn w:val="Normal"/>
    <w:rsid w:val="005526AD"/>
    <w:pPr>
      <w:tabs>
        <w:tab w:val="left" w:pos="851"/>
      </w:tabs>
      <w:suppressAutoHyphens/>
      <w:spacing w:after="120" w:line="100" w:lineRule="atLeast"/>
      <w:ind w:left="851" w:hanging="284"/>
    </w:pPr>
    <w:rPr>
      <w:rFonts w:eastAsia="Times New Roman" w:cs="Arial"/>
      <w:kern w:val="1"/>
      <w:szCs w:val="20"/>
      <w:lang w:val="en-US" w:eastAsia="ar-SA"/>
    </w:rPr>
  </w:style>
  <w:style w:type="paragraph" w:styleId="Rvision">
    <w:name w:val="Revision"/>
    <w:hidden/>
    <w:uiPriority w:val="99"/>
    <w:semiHidden/>
    <w:rsid w:val="007D1AE6"/>
    <w:pPr>
      <w:spacing w:after="0" w:line="240" w:lineRule="auto"/>
    </w:pPr>
    <w:rPr>
      <w:rFonts w:ascii="Arial" w:hAnsi="Arial"/>
      <w:sz w:val="20"/>
    </w:rPr>
  </w:style>
  <w:style w:type="character" w:customStyle="1" w:styleId="Titre4Car">
    <w:name w:val="Titre 4 Car"/>
    <w:basedOn w:val="Policepardfaut"/>
    <w:link w:val="Titre4"/>
    <w:uiPriority w:val="9"/>
    <w:semiHidden/>
    <w:rsid w:val="00E124CD"/>
    <w:rPr>
      <w:rFonts w:asciiTheme="majorHAnsi" w:eastAsiaTheme="majorEastAsia" w:hAnsiTheme="majorHAnsi" w:cstheme="majorBidi"/>
      <w:i/>
      <w:iCs/>
      <w:color w:val="365F91"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5108">
      <w:bodyDiv w:val="1"/>
      <w:marLeft w:val="0"/>
      <w:marRight w:val="0"/>
      <w:marTop w:val="0"/>
      <w:marBottom w:val="0"/>
      <w:divBdr>
        <w:top w:val="none" w:sz="0" w:space="0" w:color="auto"/>
        <w:left w:val="none" w:sz="0" w:space="0" w:color="auto"/>
        <w:bottom w:val="none" w:sz="0" w:space="0" w:color="auto"/>
        <w:right w:val="none" w:sz="0" w:space="0" w:color="auto"/>
      </w:divBdr>
    </w:div>
    <w:div w:id="200677336">
      <w:bodyDiv w:val="1"/>
      <w:marLeft w:val="0"/>
      <w:marRight w:val="0"/>
      <w:marTop w:val="0"/>
      <w:marBottom w:val="0"/>
      <w:divBdr>
        <w:top w:val="none" w:sz="0" w:space="0" w:color="auto"/>
        <w:left w:val="none" w:sz="0" w:space="0" w:color="auto"/>
        <w:bottom w:val="none" w:sz="0" w:space="0" w:color="auto"/>
        <w:right w:val="none" w:sz="0" w:space="0" w:color="auto"/>
      </w:divBdr>
      <w:divsChild>
        <w:div w:id="1341393688">
          <w:marLeft w:val="0"/>
          <w:marRight w:val="0"/>
          <w:marTop w:val="0"/>
          <w:marBottom w:val="0"/>
          <w:divBdr>
            <w:top w:val="none" w:sz="0" w:space="0" w:color="auto"/>
            <w:left w:val="none" w:sz="0" w:space="0" w:color="auto"/>
            <w:bottom w:val="none" w:sz="0" w:space="0" w:color="auto"/>
            <w:right w:val="none" w:sz="0" w:space="0" w:color="auto"/>
          </w:divBdr>
        </w:div>
        <w:div w:id="585844865">
          <w:marLeft w:val="0"/>
          <w:marRight w:val="0"/>
          <w:marTop w:val="0"/>
          <w:marBottom w:val="0"/>
          <w:divBdr>
            <w:top w:val="none" w:sz="0" w:space="0" w:color="auto"/>
            <w:left w:val="none" w:sz="0" w:space="0" w:color="auto"/>
            <w:bottom w:val="none" w:sz="0" w:space="0" w:color="auto"/>
            <w:right w:val="none" w:sz="0" w:space="0" w:color="auto"/>
          </w:divBdr>
        </w:div>
      </w:divsChild>
    </w:div>
    <w:div w:id="249892371">
      <w:bodyDiv w:val="1"/>
      <w:marLeft w:val="0"/>
      <w:marRight w:val="0"/>
      <w:marTop w:val="0"/>
      <w:marBottom w:val="0"/>
      <w:divBdr>
        <w:top w:val="none" w:sz="0" w:space="0" w:color="auto"/>
        <w:left w:val="none" w:sz="0" w:space="0" w:color="auto"/>
        <w:bottom w:val="none" w:sz="0" w:space="0" w:color="auto"/>
        <w:right w:val="none" w:sz="0" w:space="0" w:color="auto"/>
      </w:divBdr>
    </w:div>
    <w:div w:id="449395727">
      <w:bodyDiv w:val="1"/>
      <w:marLeft w:val="0"/>
      <w:marRight w:val="0"/>
      <w:marTop w:val="0"/>
      <w:marBottom w:val="0"/>
      <w:divBdr>
        <w:top w:val="none" w:sz="0" w:space="0" w:color="auto"/>
        <w:left w:val="none" w:sz="0" w:space="0" w:color="auto"/>
        <w:bottom w:val="none" w:sz="0" w:space="0" w:color="auto"/>
        <w:right w:val="none" w:sz="0" w:space="0" w:color="auto"/>
      </w:divBdr>
    </w:div>
    <w:div w:id="770972383">
      <w:bodyDiv w:val="1"/>
      <w:marLeft w:val="0"/>
      <w:marRight w:val="0"/>
      <w:marTop w:val="0"/>
      <w:marBottom w:val="0"/>
      <w:divBdr>
        <w:top w:val="none" w:sz="0" w:space="0" w:color="auto"/>
        <w:left w:val="none" w:sz="0" w:space="0" w:color="auto"/>
        <w:bottom w:val="none" w:sz="0" w:space="0" w:color="auto"/>
        <w:right w:val="none" w:sz="0" w:space="0" w:color="auto"/>
      </w:divBdr>
    </w:div>
    <w:div w:id="824589640">
      <w:bodyDiv w:val="1"/>
      <w:marLeft w:val="0"/>
      <w:marRight w:val="0"/>
      <w:marTop w:val="0"/>
      <w:marBottom w:val="0"/>
      <w:divBdr>
        <w:top w:val="none" w:sz="0" w:space="0" w:color="auto"/>
        <w:left w:val="none" w:sz="0" w:space="0" w:color="auto"/>
        <w:bottom w:val="none" w:sz="0" w:space="0" w:color="auto"/>
        <w:right w:val="none" w:sz="0" w:space="0" w:color="auto"/>
      </w:divBdr>
    </w:div>
    <w:div w:id="867714957">
      <w:bodyDiv w:val="1"/>
      <w:marLeft w:val="0"/>
      <w:marRight w:val="0"/>
      <w:marTop w:val="0"/>
      <w:marBottom w:val="0"/>
      <w:divBdr>
        <w:top w:val="none" w:sz="0" w:space="0" w:color="auto"/>
        <w:left w:val="none" w:sz="0" w:space="0" w:color="auto"/>
        <w:bottom w:val="none" w:sz="0" w:space="0" w:color="auto"/>
        <w:right w:val="none" w:sz="0" w:space="0" w:color="auto"/>
      </w:divBdr>
    </w:div>
    <w:div w:id="1070808606">
      <w:bodyDiv w:val="1"/>
      <w:marLeft w:val="0"/>
      <w:marRight w:val="0"/>
      <w:marTop w:val="0"/>
      <w:marBottom w:val="0"/>
      <w:divBdr>
        <w:top w:val="none" w:sz="0" w:space="0" w:color="auto"/>
        <w:left w:val="none" w:sz="0" w:space="0" w:color="auto"/>
        <w:bottom w:val="none" w:sz="0" w:space="0" w:color="auto"/>
        <w:right w:val="none" w:sz="0" w:space="0" w:color="auto"/>
      </w:divBdr>
    </w:div>
    <w:div w:id="1103036944">
      <w:bodyDiv w:val="1"/>
      <w:marLeft w:val="0"/>
      <w:marRight w:val="0"/>
      <w:marTop w:val="0"/>
      <w:marBottom w:val="0"/>
      <w:divBdr>
        <w:top w:val="none" w:sz="0" w:space="0" w:color="auto"/>
        <w:left w:val="none" w:sz="0" w:space="0" w:color="auto"/>
        <w:bottom w:val="none" w:sz="0" w:space="0" w:color="auto"/>
        <w:right w:val="none" w:sz="0" w:space="0" w:color="auto"/>
      </w:divBdr>
    </w:div>
    <w:div w:id="1487359842">
      <w:bodyDiv w:val="1"/>
      <w:marLeft w:val="0"/>
      <w:marRight w:val="0"/>
      <w:marTop w:val="0"/>
      <w:marBottom w:val="0"/>
      <w:divBdr>
        <w:top w:val="none" w:sz="0" w:space="0" w:color="auto"/>
        <w:left w:val="none" w:sz="0" w:space="0" w:color="auto"/>
        <w:bottom w:val="none" w:sz="0" w:space="0" w:color="auto"/>
        <w:right w:val="none" w:sz="0" w:space="0" w:color="auto"/>
      </w:divBdr>
    </w:div>
    <w:div w:id="2018580386">
      <w:bodyDiv w:val="1"/>
      <w:marLeft w:val="0"/>
      <w:marRight w:val="0"/>
      <w:marTop w:val="0"/>
      <w:marBottom w:val="0"/>
      <w:divBdr>
        <w:top w:val="none" w:sz="0" w:space="0" w:color="auto"/>
        <w:left w:val="none" w:sz="0" w:space="0" w:color="auto"/>
        <w:bottom w:val="none" w:sz="0" w:space="0" w:color="auto"/>
        <w:right w:val="none" w:sz="0" w:space="0" w:color="auto"/>
      </w:divBdr>
    </w:div>
    <w:div w:id="2032294228">
      <w:bodyDiv w:val="1"/>
      <w:marLeft w:val="0"/>
      <w:marRight w:val="0"/>
      <w:marTop w:val="0"/>
      <w:marBottom w:val="0"/>
      <w:divBdr>
        <w:top w:val="none" w:sz="0" w:space="0" w:color="auto"/>
        <w:left w:val="none" w:sz="0" w:space="0" w:color="auto"/>
        <w:bottom w:val="none" w:sz="0" w:space="0" w:color="auto"/>
        <w:right w:val="none" w:sz="0" w:space="0" w:color="auto"/>
      </w:divBdr>
    </w:div>
    <w:div w:id="20529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A68185-EEB8-485D-8A15-9DEDE652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1775</Words>
  <Characters>9764</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Laura SANTIAGO</cp:lastModifiedBy>
  <cp:revision>12</cp:revision>
  <cp:lastPrinted>2020-03-05T09:25:00Z</cp:lastPrinted>
  <dcterms:created xsi:type="dcterms:W3CDTF">2025-03-31T15:22:00Z</dcterms:created>
  <dcterms:modified xsi:type="dcterms:W3CDTF">2025-04-02T09:40:00Z</dcterms:modified>
</cp:coreProperties>
</file>