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77777777" w:rsidR="00F86F0E" w:rsidRPr="00C07308" w:rsidRDefault="00F86F0E" w:rsidP="00A70462">
      <w:bookmarkStart w:id="0" w:name="_Hlk150446688"/>
    </w:p>
    <w:p w14:paraId="0C14C4B7" w14:textId="02100674" w:rsidR="00F86F0E" w:rsidRDefault="00F86F0E" w:rsidP="00A70462">
      <w:pPr>
        <w:rPr>
          <w:noProof/>
        </w:rPr>
      </w:pPr>
    </w:p>
    <w:p w14:paraId="7CB66751" w14:textId="77777777" w:rsidR="006D24F1" w:rsidRDefault="006D24F1" w:rsidP="00A70462">
      <w:pPr>
        <w:rPr>
          <w:noProof/>
        </w:rPr>
      </w:pPr>
    </w:p>
    <w:p w14:paraId="73050E6E" w14:textId="77777777" w:rsidR="006D24F1" w:rsidRPr="00C07308" w:rsidRDefault="006D24F1" w:rsidP="00A70462"/>
    <w:p w14:paraId="7C8B76B6" w14:textId="3BD454B3" w:rsidR="006D24F1" w:rsidRDefault="00D62D75">
      <w:pPr>
        <w:overflowPunct/>
        <w:autoSpaceDE/>
        <w:autoSpaceDN/>
        <w:adjustRightInd/>
        <w:jc w:val="left"/>
        <w:textAlignment w:val="auto"/>
        <w:rPr>
          <w:color w:val="DE6422"/>
          <w:sz w:val="22"/>
        </w:rPr>
      </w:pPr>
      <w:r>
        <w:rPr>
          <w:noProof/>
        </w:rPr>
        <mc:AlternateContent>
          <mc:Choice Requires="wps">
            <w:drawing>
              <wp:anchor distT="0" distB="0" distL="114300" distR="114300" simplePos="0" relativeHeight="251656704" behindDoc="0" locked="0" layoutInCell="1" allowOverlap="1" wp14:anchorId="555B925C" wp14:editId="204C2549">
                <wp:simplePos x="0" y="0"/>
                <wp:positionH relativeFrom="margin">
                  <wp:align>left</wp:align>
                </wp:positionH>
                <wp:positionV relativeFrom="paragraph">
                  <wp:posOffset>1820545</wp:posOffset>
                </wp:positionV>
                <wp:extent cx="6743700" cy="4457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457700"/>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FF387C" w:rsidRDefault="00FF387C" w:rsidP="00EE36F5">
                            <w:pPr>
                              <w:jc w:val="center"/>
                              <w:rPr>
                                <w:rFonts w:cs="Arial"/>
                                <w:b/>
                                <w:color w:val="333399"/>
                                <w:sz w:val="40"/>
                                <w:szCs w:val="40"/>
                              </w:rPr>
                            </w:pPr>
                          </w:p>
                          <w:p w14:paraId="30793B34" w14:textId="77777777" w:rsidR="00C26BC7" w:rsidRDefault="00C26BC7" w:rsidP="00C26BC7">
                            <w:pPr>
                              <w:jc w:val="left"/>
                              <w:rPr>
                                <w:rFonts w:cs="Arial"/>
                                <w:b/>
                                <w:color w:val="004494"/>
                                <w:sz w:val="40"/>
                              </w:rPr>
                            </w:pPr>
                            <w:r>
                              <w:rPr>
                                <w:rFonts w:cs="Arial"/>
                                <w:b/>
                                <w:color w:val="004494"/>
                                <w:sz w:val="40"/>
                              </w:rPr>
                              <w:t>Création et maintenance applicative de l’intranet</w:t>
                            </w:r>
                          </w:p>
                          <w:p w14:paraId="04A5D9AC" w14:textId="77777777" w:rsidR="00D62D75" w:rsidRDefault="00D62D75" w:rsidP="00D10F9F">
                            <w:pPr>
                              <w:jc w:val="left"/>
                              <w:rPr>
                                <w:rFonts w:cs="Arial"/>
                                <w:b/>
                                <w:color w:val="004494"/>
                                <w:sz w:val="40"/>
                              </w:rPr>
                            </w:pPr>
                          </w:p>
                          <w:p w14:paraId="6BF14023" w14:textId="758E302C" w:rsidR="00FF387C" w:rsidRDefault="002154C5" w:rsidP="00D10F9F">
                            <w:pPr>
                              <w:jc w:val="left"/>
                              <w:rPr>
                                <w:rFonts w:cs="Arial"/>
                                <w:b/>
                                <w:color w:val="004494"/>
                                <w:sz w:val="40"/>
                              </w:rPr>
                            </w:pPr>
                            <w:r>
                              <w:rPr>
                                <w:rFonts w:cs="Arial"/>
                                <w:b/>
                                <w:color w:val="004494"/>
                                <w:sz w:val="40"/>
                              </w:rPr>
                              <w:t>Cahier des clauses</w:t>
                            </w:r>
                            <w:r w:rsidR="003A0712">
                              <w:rPr>
                                <w:rFonts w:cs="Arial"/>
                                <w:b/>
                                <w:color w:val="004494"/>
                                <w:sz w:val="40"/>
                              </w:rPr>
                              <w:t xml:space="preserve"> administratives</w:t>
                            </w:r>
                            <w:r>
                              <w:rPr>
                                <w:rFonts w:cs="Arial"/>
                                <w:b/>
                                <w:color w:val="004494"/>
                                <w:sz w:val="40"/>
                              </w:rPr>
                              <w:t xml:space="preserve"> particulières</w:t>
                            </w:r>
                          </w:p>
                          <w:p w14:paraId="59DD66B3" w14:textId="6ADB0C02" w:rsidR="002154C5" w:rsidRDefault="002154C5" w:rsidP="00D10F9F">
                            <w:pPr>
                              <w:jc w:val="left"/>
                              <w:rPr>
                                <w:rFonts w:cs="Arial"/>
                                <w:b/>
                                <w:color w:val="004494"/>
                                <w:sz w:val="40"/>
                              </w:rPr>
                            </w:pPr>
                            <w:r>
                              <w:rPr>
                                <w:rFonts w:cs="Arial"/>
                                <w:b/>
                                <w:color w:val="004494"/>
                                <w:sz w:val="40"/>
                              </w:rPr>
                              <w:t>CC</w:t>
                            </w:r>
                            <w:r w:rsidR="003A0712">
                              <w:rPr>
                                <w:rFonts w:cs="Arial"/>
                                <w:b/>
                                <w:color w:val="004494"/>
                                <w:sz w:val="40"/>
                              </w:rPr>
                              <w:t>A</w:t>
                            </w:r>
                            <w:r>
                              <w:rPr>
                                <w:rFonts w:cs="Arial"/>
                                <w:b/>
                                <w:color w:val="004494"/>
                                <w:sz w:val="40"/>
                              </w:rPr>
                              <w:t>P</w:t>
                            </w:r>
                          </w:p>
                          <w:p w14:paraId="6796831C" w14:textId="10541FD7" w:rsidR="00AE73AD" w:rsidRDefault="00AE73AD" w:rsidP="00A82EEC">
                            <w:pPr>
                              <w:rPr>
                                <w:rFonts w:eastAsia="Times"/>
                                <w:color w:val="E36C0A"/>
                                <w:sz w:val="28"/>
                                <w:szCs w:val="28"/>
                              </w:rPr>
                            </w:pPr>
                            <w:bookmarkStart w:id="1" w:name="_Hlk527729332"/>
                          </w:p>
                          <w:bookmarkEnd w:id="1"/>
                          <w:p w14:paraId="4B1287D5" w14:textId="14AFBEE7" w:rsidR="00D46544" w:rsidRDefault="00D46544" w:rsidP="00D01967">
                            <w:pPr>
                              <w:rPr>
                                <w:rFonts w:eastAsia="Times"/>
                                <w:b/>
                                <w:color w:val="E36C0A"/>
                                <w:sz w:val="32"/>
                                <w:szCs w:val="28"/>
                              </w:rPr>
                            </w:pPr>
                          </w:p>
                          <w:p w14:paraId="5AFD2110" w14:textId="4919094F" w:rsidR="00C95AD7" w:rsidRPr="00A32B60" w:rsidRDefault="00D46544" w:rsidP="00F17A50">
                            <w:pPr>
                              <w:rPr>
                                <w:rFonts w:cs="Arial"/>
                                <w:bCs/>
                                <w:color w:val="004494"/>
                                <w:sz w:val="32"/>
                                <w:szCs w:val="16"/>
                              </w:rPr>
                            </w:pPr>
                            <w:r w:rsidRPr="00A32B60">
                              <w:rPr>
                                <w:rFonts w:cs="Arial"/>
                                <w:bCs/>
                                <w:color w:val="004494"/>
                                <w:sz w:val="32"/>
                                <w:szCs w:val="16"/>
                              </w:rPr>
                              <w:t xml:space="preserve">Référence du marché : </w:t>
                            </w:r>
                            <w:r w:rsidR="00F17A50">
                              <w:rPr>
                                <w:rFonts w:cs="Arial"/>
                                <w:bCs/>
                                <w:color w:val="004494"/>
                                <w:sz w:val="32"/>
                                <w:szCs w:val="16"/>
                              </w:rPr>
                              <w:t>2025 11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B925C" id="_x0000_t202" coordsize="21600,21600" o:spt="202" path="m,l,21600r21600,l21600,xe">
                <v:stroke joinstyle="miter"/>
                <v:path gradientshapeok="t" o:connecttype="rect"/>
              </v:shapetype>
              <v:shape id="Text Box 2" o:spid="_x0000_s1026" type="#_x0000_t202" style="position:absolute;margin-left:0;margin-top:143.35pt;width:531pt;height:351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" stroked="f" strokecolor="#004286" strokeweight="3pt">
                <v:stroke linestyle="thinThin"/>
                <v:textbox>
                  <w:txbxContent>
                    <w:p w14:paraId="0DFE32D8" w14:textId="77777777" w:rsidR="00FF387C" w:rsidRDefault="00FF387C" w:rsidP="00EE36F5">
                      <w:pPr>
                        <w:jc w:val="center"/>
                        <w:rPr>
                          <w:rFonts w:cs="Arial"/>
                          <w:b/>
                          <w:color w:val="333399"/>
                          <w:sz w:val="40"/>
                          <w:szCs w:val="40"/>
                        </w:rPr>
                      </w:pPr>
                    </w:p>
                    <w:p w14:paraId="30793B34" w14:textId="77777777" w:rsidR="00C26BC7" w:rsidRDefault="00C26BC7" w:rsidP="00C26BC7">
                      <w:pPr>
                        <w:jc w:val="left"/>
                        <w:rPr>
                          <w:rFonts w:cs="Arial"/>
                          <w:b/>
                          <w:color w:val="004494"/>
                          <w:sz w:val="40"/>
                        </w:rPr>
                      </w:pPr>
                      <w:r>
                        <w:rPr>
                          <w:rFonts w:cs="Arial"/>
                          <w:b/>
                          <w:color w:val="004494"/>
                          <w:sz w:val="40"/>
                        </w:rPr>
                        <w:t>Création et maintenance applicative de l’intranet</w:t>
                      </w:r>
                    </w:p>
                    <w:p w14:paraId="04A5D9AC" w14:textId="77777777" w:rsidR="00D62D75" w:rsidRDefault="00D62D75" w:rsidP="00D10F9F">
                      <w:pPr>
                        <w:jc w:val="left"/>
                        <w:rPr>
                          <w:rFonts w:cs="Arial"/>
                          <w:b/>
                          <w:color w:val="004494"/>
                          <w:sz w:val="40"/>
                        </w:rPr>
                      </w:pPr>
                    </w:p>
                    <w:p w14:paraId="6BF14023" w14:textId="758E302C" w:rsidR="00FF387C" w:rsidRDefault="002154C5" w:rsidP="00D10F9F">
                      <w:pPr>
                        <w:jc w:val="left"/>
                        <w:rPr>
                          <w:rFonts w:cs="Arial"/>
                          <w:b/>
                          <w:color w:val="004494"/>
                          <w:sz w:val="40"/>
                        </w:rPr>
                      </w:pPr>
                      <w:r>
                        <w:rPr>
                          <w:rFonts w:cs="Arial"/>
                          <w:b/>
                          <w:color w:val="004494"/>
                          <w:sz w:val="40"/>
                        </w:rPr>
                        <w:t>Cahier des clauses</w:t>
                      </w:r>
                      <w:r w:rsidR="003A0712">
                        <w:rPr>
                          <w:rFonts w:cs="Arial"/>
                          <w:b/>
                          <w:color w:val="004494"/>
                          <w:sz w:val="40"/>
                        </w:rPr>
                        <w:t xml:space="preserve"> administratives</w:t>
                      </w:r>
                      <w:r>
                        <w:rPr>
                          <w:rFonts w:cs="Arial"/>
                          <w:b/>
                          <w:color w:val="004494"/>
                          <w:sz w:val="40"/>
                        </w:rPr>
                        <w:t xml:space="preserve"> particulières</w:t>
                      </w:r>
                    </w:p>
                    <w:p w14:paraId="59DD66B3" w14:textId="6ADB0C02" w:rsidR="002154C5" w:rsidRDefault="002154C5" w:rsidP="00D10F9F">
                      <w:pPr>
                        <w:jc w:val="left"/>
                        <w:rPr>
                          <w:rFonts w:cs="Arial"/>
                          <w:b/>
                          <w:color w:val="004494"/>
                          <w:sz w:val="40"/>
                        </w:rPr>
                      </w:pPr>
                      <w:r>
                        <w:rPr>
                          <w:rFonts w:cs="Arial"/>
                          <w:b/>
                          <w:color w:val="004494"/>
                          <w:sz w:val="40"/>
                        </w:rPr>
                        <w:t>CC</w:t>
                      </w:r>
                      <w:r w:rsidR="003A0712">
                        <w:rPr>
                          <w:rFonts w:cs="Arial"/>
                          <w:b/>
                          <w:color w:val="004494"/>
                          <w:sz w:val="40"/>
                        </w:rPr>
                        <w:t>A</w:t>
                      </w:r>
                      <w:r>
                        <w:rPr>
                          <w:rFonts w:cs="Arial"/>
                          <w:b/>
                          <w:color w:val="004494"/>
                          <w:sz w:val="40"/>
                        </w:rPr>
                        <w:t>P</w:t>
                      </w:r>
                    </w:p>
                    <w:p w14:paraId="6796831C" w14:textId="10541FD7" w:rsidR="00AE73AD" w:rsidRDefault="00AE73AD" w:rsidP="00A82EEC">
                      <w:pPr>
                        <w:rPr>
                          <w:rFonts w:eastAsia="Times"/>
                          <w:color w:val="E36C0A"/>
                          <w:sz w:val="28"/>
                          <w:szCs w:val="28"/>
                        </w:rPr>
                      </w:pPr>
                      <w:bookmarkStart w:id="2" w:name="_Hlk527729332"/>
                    </w:p>
                    <w:bookmarkEnd w:id="2"/>
                    <w:p w14:paraId="4B1287D5" w14:textId="14AFBEE7" w:rsidR="00D46544" w:rsidRDefault="00D46544" w:rsidP="00D01967">
                      <w:pPr>
                        <w:rPr>
                          <w:rFonts w:eastAsia="Times"/>
                          <w:b/>
                          <w:color w:val="E36C0A"/>
                          <w:sz w:val="32"/>
                          <w:szCs w:val="28"/>
                        </w:rPr>
                      </w:pPr>
                    </w:p>
                    <w:p w14:paraId="5AFD2110" w14:textId="4919094F" w:rsidR="00C95AD7" w:rsidRPr="00A32B60" w:rsidRDefault="00D46544" w:rsidP="00F17A50">
                      <w:pPr>
                        <w:rPr>
                          <w:rFonts w:cs="Arial"/>
                          <w:bCs/>
                          <w:color w:val="004494"/>
                          <w:sz w:val="32"/>
                          <w:szCs w:val="16"/>
                        </w:rPr>
                      </w:pPr>
                      <w:r w:rsidRPr="00A32B60">
                        <w:rPr>
                          <w:rFonts w:cs="Arial"/>
                          <w:bCs/>
                          <w:color w:val="004494"/>
                          <w:sz w:val="32"/>
                          <w:szCs w:val="16"/>
                        </w:rPr>
                        <w:t xml:space="preserve">Référence du marché : </w:t>
                      </w:r>
                      <w:r w:rsidR="00F17A50">
                        <w:rPr>
                          <w:rFonts w:cs="Arial"/>
                          <w:bCs/>
                          <w:color w:val="004494"/>
                          <w:sz w:val="32"/>
                          <w:szCs w:val="16"/>
                        </w:rPr>
                        <w:t>2025 11</w:t>
                      </w:r>
                    </w:p>
                  </w:txbxContent>
                </v:textbox>
                <w10:wrap anchorx="margin"/>
              </v:shape>
            </w:pict>
          </mc:Fallback>
        </mc:AlternateContent>
      </w:r>
      <w:r w:rsidR="006D24F1">
        <w:rPr>
          <w:color w:val="DE6422"/>
          <w:sz w:val="22"/>
        </w:rPr>
        <w:br w:type="page"/>
      </w:r>
    </w:p>
    <w:p w14:paraId="2FF45A33" w14:textId="77777777" w:rsidR="00B83DA1" w:rsidRDefault="00B83DA1" w:rsidP="00B83DA1">
      <w:pPr>
        <w:pStyle w:val="NormalTableau"/>
      </w:pPr>
    </w:p>
    <w:sdt>
      <w:sdtPr>
        <w:rPr>
          <w:rFonts w:ascii="Arial" w:eastAsia="Times New Roman" w:hAnsi="Arial" w:cs="Times New Roman"/>
          <w:color w:val="auto"/>
          <w:sz w:val="20"/>
          <w:szCs w:val="20"/>
        </w:rPr>
        <w:id w:val="540877702"/>
        <w:docPartObj>
          <w:docPartGallery w:val="Table of Contents"/>
          <w:docPartUnique/>
        </w:docPartObj>
      </w:sdtPr>
      <w:sdtEndPr>
        <w:rPr>
          <w:sz w:val="18"/>
          <w:szCs w:val="18"/>
        </w:rPr>
      </w:sdtEndPr>
      <w:sdtContent>
        <w:p w14:paraId="41C152FA" w14:textId="5E9F4F06" w:rsidR="002272F4" w:rsidRPr="0054571D" w:rsidRDefault="002272F4">
          <w:pPr>
            <w:pStyle w:val="En-ttedetabledesmatires"/>
            <w:rPr>
              <w:sz w:val="28"/>
              <w:szCs w:val="28"/>
            </w:rPr>
          </w:pPr>
          <w:r w:rsidRPr="0054571D">
            <w:rPr>
              <w:sz w:val="28"/>
              <w:szCs w:val="28"/>
            </w:rPr>
            <w:t>Table des matières</w:t>
          </w:r>
        </w:p>
        <w:p w14:paraId="09C305FD" w14:textId="26343DDB" w:rsidR="00BD23F7" w:rsidRPr="00C85526" w:rsidRDefault="002272F4">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r w:rsidRPr="00C85526">
            <w:rPr>
              <w:b w:val="0"/>
              <w:bCs w:val="0"/>
              <w:sz w:val="16"/>
              <w:szCs w:val="14"/>
            </w:rPr>
            <w:fldChar w:fldCharType="begin"/>
          </w:r>
          <w:r w:rsidRPr="00C85526">
            <w:rPr>
              <w:b w:val="0"/>
              <w:bCs w:val="0"/>
              <w:sz w:val="16"/>
              <w:szCs w:val="14"/>
            </w:rPr>
            <w:instrText xml:space="preserve"> TOC \o "1-3" \h \z \u </w:instrText>
          </w:r>
          <w:r w:rsidRPr="00C85526">
            <w:rPr>
              <w:b w:val="0"/>
              <w:bCs w:val="0"/>
              <w:sz w:val="16"/>
              <w:szCs w:val="14"/>
            </w:rPr>
            <w:fldChar w:fldCharType="separate"/>
          </w:r>
          <w:hyperlink w:anchor="_Toc190959423" w:history="1">
            <w:r w:rsidR="00BD23F7" w:rsidRPr="00C85526">
              <w:rPr>
                <w:rStyle w:val="Lienhypertexte"/>
                <w:b w:val="0"/>
                <w:bCs w:val="0"/>
                <w:noProof/>
                <w:sz w:val="20"/>
                <w:szCs w:val="18"/>
              </w:rPr>
              <w:t>1.</w:t>
            </w:r>
            <w:r w:rsidR="00BD23F7" w:rsidRPr="00C85526">
              <w:rPr>
                <w:rFonts w:asciiTheme="minorHAnsi" w:eastAsiaTheme="minorEastAsia" w:hAnsiTheme="minorHAnsi" w:cstheme="minorBidi"/>
                <w:b w:val="0"/>
                <w:bCs w:val="0"/>
                <w:caps w:val="0"/>
                <w:noProof/>
                <w:color w:val="auto"/>
                <w:kern w:val="2"/>
                <w:szCs w:val="22"/>
                <w14:ligatures w14:val="standardContextual"/>
              </w:rPr>
              <w:tab/>
            </w:r>
            <w:r w:rsidR="00BD23F7" w:rsidRPr="00C85526">
              <w:rPr>
                <w:rStyle w:val="Lienhypertexte"/>
                <w:b w:val="0"/>
                <w:bCs w:val="0"/>
                <w:noProof/>
                <w:sz w:val="20"/>
                <w:szCs w:val="18"/>
              </w:rPr>
              <w:t>Objet de l’accord-cadre</w:t>
            </w:r>
            <w:r w:rsidR="00BD23F7" w:rsidRPr="00C85526">
              <w:rPr>
                <w:b w:val="0"/>
                <w:bCs w:val="0"/>
                <w:noProof/>
                <w:webHidden/>
                <w:sz w:val="20"/>
                <w:szCs w:val="18"/>
              </w:rPr>
              <w:tab/>
            </w:r>
            <w:r w:rsidR="00BD23F7" w:rsidRPr="00C85526">
              <w:rPr>
                <w:b w:val="0"/>
                <w:bCs w:val="0"/>
                <w:noProof/>
                <w:webHidden/>
                <w:sz w:val="20"/>
                <w:szCs w:val="18"/>
              </w:rPr>
              <w:fldChar w:fldCharType="begin"/>
            </w:r>
            <w:r w:rsidR="00BD23F7" w:rsidRPr="00C85526">
              <w:rPr>
                <w:b w:val="0"/>
                <w:bCs w:val="0"/>
                <w:noProof/>
                <w:webHidden/>
                <w:sz w:val="20"/>
                <w:szCs w:val="18"/>
              </w:rPr>
              <w:instrText xml:space="preserve"> PAGEREF _Toc190959423 \h </w:instrText>
            </w:r>
            <w:r w:rsidR="00BD23F7" w:rsidRPr="00C85526">
              <w:rPr>
                <w:b w:val="0"/>
                <w:bCs w:val="0"/>
                <w:noProof/>
                <w:webHidden/>
                <w:sz w:val="20"/>
                <w:szCs w:val="18"/>
              </w:rPr>
            </w:r>
            <w:r w:rsidR="00BD23F7" w:rsidRPr="00C85526">
              <w:rPr>
                <w:b w:val="0"/>
                <w:bCs w:val="0"/>
                <w:noProof/>
                <w:webHidden/>
                <w:sz w:val="20"/>
                <w:szCs w:val="18"/>
              </w:rPr>
              <w:fldChar w:fldCharType="separate"/>
            </w:r>
            <w:r w:rsidR="00BD23F7" w:rsidRPr="00C85526">
              <w:rPr>
                <w:b w:val="0"/>
                <w:bCs w:val="0"/>
                <w:noProof/>
                <w:webHidden/>
                <w:sz w:val="20"/>
                <w:szCs w:val="18"/>
              </w:rPr>
              <w:t>4</w:t>
            </w:r>
            <w:r w:rsidR="00BD23F7" w:rsidRPr="00C85526">
              <w:rPr>
                <w:b w:val="0"/>
                <w:bCs w:val="0"/>
                <w:noProof/>
                <w:webHidden/>
                <w:sz w:val="20"/>
                <w:szCs w:val="18"/>
              </w:rPr>
              <w:fldChar w:fldCharType="end"/>
            </w:r>
          </w:hyperlink>
        </w:p>
        <w:p w14:paraId="19C96566" w14:textId="5A526850"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24" w:history="1">
            <w:r w:rsidRPr="00C85526">
              <w:rPr>
                <w:rStyle w:val="Lienhypertexte"/>
                <w:b w:val="0"/>
                <w:bCs w:val="0"/>
                <w:noProof/>
                <w:sz w:val="20"/>
                <w:szCs w:val="18"/>
              </w:rPr>
              <w:t>2.</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Intervenants du titulaire</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_Toc190959424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4</w:t>
            </w:r>
            <w:r w:rsidRPr="00C85526">
              <w:rPr>
                <w:b w:val="0"/>
                <w:bCs w:val="0"/>
                <w:noProof/>
                <w:webHidden/>
                <w:sz w:val="20"/>
                <w:szCs w:val="18"/>
              </w:rPr>
              <w:fldChar w:fldCharType="end"/>
            </w:r>
          </w:hyperlink>
        </w:p>
        <w:p w14:paraId="5E43B8A8" w14:textId="44CC3CFF"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25" w:history="1">
            <w:r w:rsidRPr="00C85526">
              <w:rPr>
                <w:rStyle w:val="Lienhypertexte"/>
                <w:b w:val="0"/>
                <w:bCs w:val="0"/>
                <w:noProof/>
                <w:sz w:val="20"/>
                <w:szCs w:val="18"/>
              </w:rPr>
              <w:t>3.</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Modalités d’exécution des prestations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_Toc190959425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4</w:t>
            </w:r>
            <w:r w:rsidRPr="00C85526">
              <w:rPr>
                <w:b w:val="0"/>
                <w:bCs w:val="0"/>
                <w:noProof/>
                <w:webHidden/>
                <w:sz w:val="20"/>
                <w:szCs w:val="18"/>
              </w:rPr>
              <w:fldChar w:fldCharType="end"/>
            </w:r>
          </w:hyperlink>
        </w:p>
        <w:p w14:paraId="670FE8DF" w14:textId="1F9CF040"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26" w:history="1">
            <w:r w:rsidRPr="00C85526">
              <w:rPr>
                <w:rStyle w:val="Lienhypertexte"/>
                <w:b w:val="0"/>
                <w:bCs w:val="0"/>
                <w:noProof/>
                <w:sz w:val="20"/>
                <w:szCs w:val="18"/>
              </w:rPr>
              <w:t>3.1.</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Qualité de service et contrôle des prestations continues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_Toc190959426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4</w:t>
            </w:r>
            <w:r w:rsidRPr="00C85526">
              <w:rPr>
                <w:b w:val="0"/>
                <w:bCs w:val="0"/>
                <w:noProof/>
                <w:webHidden/>
                <w:sz w:val="20"/>
                <w:szCs w:val="18"/>
              </w:rPr>
              <w:fldChar w:fldCharType="end"/>
            </w:r>
          </w:hyperlink>
        </w:p>
        <w:p w14:paraId="6865A174" w14:textId="5FE081D7"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27" w:history="1">
            <w:r w:rsidRPr="00C85526">
              <w:rPr>
                <w:rStyle w:val="Lienhypertexte"/>
                <w:b w:val="0"/>
                <w:bCs w:val="0"/>
                <w:noProof/>
                <w:sz w:val="20"/>
                <w:szCs w:val="18"/>
              </w:rPr>
              <w:t>3.2.</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Communication</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_Toc190959427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4</w:t>
            </w:r>
            <w:r w:rsidRPr="00C85526">
              <w:rPr>
                <w:b w:val="0"/>
                <w:bCs w:val="0"/>
                <w:noProof/>
                <w:webHidden/>
                <w:sz w:val="20"/>
                <w:szCs w:val="18"/>
              </w:rPr>
              <w:fldChar w:fldCharType="end"/>
            </w:r>
          </w:hyperlink>
        </w:p>
        <w:p w14:paraId="1DEFD54E" w14:textId="4D5AC8C1"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28" w:history="1">
            <w:r w:rsidRPr="00C85526">
              <w:rPr>
                <w:rStyle w:val="Lienhypertexte"/>
                <w:b w:val="0"/>
                <w:bCs w:val="0"/>
                <w:noProof/>
                <w:sz w:val="20"/>
                <w:szCs w:val="18"/>
              </w:rPr>
              <w:t>3.3.</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Obligation d’information</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_Toc190959428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4</w:t>
            </w:r>
            <w:r w:rsidRPr="00C85526">
              <w:rPr>
                <w:b w:val="0"/>
                <w:bCs w:val="0"/>
                <w:noProof/>
                <w:webHidden/>
                <w:sz w:val="20"/>
                <w:szCs w:val="18"/>
              </w:rPr>
              <w:fldChar w:fldCharType="end"/>
            </w:r>
          </w:hyperlink>
        </w:p>
        <w:p w14:paraId="14D6D5F9" w14:textId="3C5B9106"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29" w:history="1">
            <w:r w:rsidRPr="00C85526">
              <w:rPr>
                <w:rStyle w:val="Lienhypertexte"/>
                <w:b w:val="0"/>
                <w:bCs w:val="0"/>
                <w:noProof/>
                <w:sz w:val="20"/>
                <w:szCs w:val="18"/>
              </w:rPr>
              <w:t>3.4.</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Informations fournies par la personne publique</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_Toc190959429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4</w:t>
            </w:r>
            <w:r w:rsidRPr="00C85526">
              <w:rPr>
                <w:b w:val="0"/>
                <w:bCs w:val="0"/>
                <w:noProof/>
                <w:webHidden/>
                <w:sz w:val="20"/>
                <w:szCs w:val="18"/>
              </w:rPr>
              <w:fldChar w:fldCharType="end"/>
            </w:r>
          </w:hyperlink>
        </w:p>
        <w:p w14:paraId="10DB739F" w14:textId="7078E391"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0" w:history="1">
            <w:r w:rsidRPr="00C85526">
              <w:rPr>
                <w:rStyle w:val="Lienhypertexte"/>
                <w:b w:val="0"/>
                <w:bCs w:val="0"/>
                <w:noProof/>
                <w:sz w:val="20"/>
                <w:szCs w:val="18"/>
              </w:rPr>
              <w:t>3.5.</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Outils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_Toc190959430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4</w:t>
            </w:r>
            <w:r w:rsidRPr="00C85526">
              <w:rPr>
                <w:b w:val="0"/>
                <w:bCs w:val="0"/>
                <w:noProof/>
                <w:webHidden/>
                <w:sz w:val="20"/>
                <w:szCs w:val="18"/>
              </w:rPr>
              <w:fldChar w:fldCharType="end"/>
            </w:r>
          </w:hyperlink>
        </w:p>
        <w:p w14:paraId="4DEF5D26" w14:textId="229A0E30"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1" w:history="1">
            <w:r w:rsidRPr="00C85526">
              <w:rPr>
                <w:rStyle w:val="Lienhypertexte"/>
                <w:b w:val="0"/>
                <w:bCs w:val="0"/>
                <w:noProof/>
                <w:sz w:val="20"/>
                <w:szCs w:val="18"/>
              </w:rPr>
              <w:t>3.6.</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Lieu d’exécution de la prestation</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_Toc190959431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4</w:t>
            </w:r>
            <w:r w:rsidRPr="00C85526">
              <w:rPr>
                <w:b w:val="0"/>
                <w:bCs w:val="0"/>
                <w:noProof/>
                <w:webHidden/>
                <w:sz w:val="20"/>
                <w:szCs w:val="18"/>
              </w:rPr>
              <w:fldChar w:fldCharType="end"/>
            </w:r>
          </w:hyperlink>
        </w:p>
        <w:p w14:paraId="72D55218" w14:textId="44C9017A"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2" w:history="1">
            <w:r w:rsidRPr="00C85526">
              <w:rPr>
                <w:rStyle w:val="Lienhypertexte"/>
                <w:b w:val="0"/>
                <w:bCs w:val="0"/>
                <w:noProof/>
                <w:sz w:val="20"/>
                <w:szCs w:val="18"/>
              </w:rPr>
              <w:t>3.7.</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Règlement intérieur et charte informatique</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_Toc190959432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4</w:t>
            </w:r>
            <w:r w:rsidRPr="00C85526">
              <w:rPr>
                <w:b w:val="0"/>
                <w:bCs w:val="0"/>
                <w:noProof/>
                <w:webHidden/>
                <w:sz w:val="20"/>
                <w:szCs w:val="18"/>
              </w:rPr>
              <w:fldChar w:fldCharType="end"/>
            </w:r>
          </w:hyperlink>
        </w:p>
        <w:p w14:paraId="7CBB5402" w14:textId="1B280077"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3" w:history="1">
            <w:r w:rsidRPr="00C85526">
              <w:rPr>
                <w:rStyle w:val="Lienhypertexte"/>
                <w:b w:val="0"/>
                <w:bCs w:val="0"/>
                <w:noProof/>
                <w:sz w:val="20"/>
                <w:szCs w:val="18"/>
              </w:rPr>
              <w:t>4.</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Délais d’exécution des prestations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_Toc190959433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5</w:t>
            </w:r>
            <w:r w:rsidRPr="00C85526">
              <w:rPr>
                <w:b w:val="0"/>
                <w:bCs w:val="0"/>
                <w:noProof/>
                <w:webHidden/>
                <w:sz w:val="20"/>
                <w:szCs w:val="18"/>
              </w:rPr>
              <w:fldChar w:fldCharType="end"/>
            </w:r>
          </w:hyperlink>
        </w:p>
        <w:p w14:paraId="3992C325" w14:textId="61FB2368"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4" w:history="1">
            <w:r w:rsidRPr="00C85526">
              <w:rPr>
                <w:rStyle w:val="Lienhypertexte"/>
                <w:b w:val="0"/>
                <w:bCs w:val="0"/>
                <w:noProof/>
                <w:sz w:val="20"/>
                <w:szCs w:val="18"/>
              </w:rPr>
              <w:t>5.</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Vérification et admission des prestations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_Toc190959434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5</w:t>
            </w:r>
            <w:r w:rsidRPr="00C85526">
              <w:rPr>
                <w:b w:val="0"/>
                <w:bCs w:val="0"/>
                <w:noProof/>
                <w:webHidden/>
                <w:sz w:val="20"/>
                <w:szCs w:val="18"/>
              </w:rPr>
              <w:fldChar w:fldCharType="end"/>
            </w:r>
          </w:hyperlink>
        </w:p>
        <w:p w14:paraId="4E552401" w14:textId="3EC20AF0"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5" w:history="1">
            <w:r w:rsidRPr="00C85526">
              <w:rPr>
                <w:rStyle w:val="Lienhypertexte"/>
                <w:b w:val="0"/>
                <w:bCs w:val="0"/>
                <w:noProof/>
                <w:sz w:val="20"/>
                <w:szCs w:val="18"/>
              </w:rPr>
              <w:t>6.</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Pénalités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_Toc190959435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5</w:t>
            </w:r>
            <w:r w:rsidRPr="00C85526">
              <w:rPr>
                <w:b w:val="0"/>
                <w:bCs w:val="0"/>
                <w:noProof/>
                <w:webHidden/>
                <w:sz w:val="20"/>
                <w:szCs w:val="18"/>
              </w:rPr>
              <w:fldChar w:fldCharType="end"/>
            </w:r>
          </w:hyperlink>
        </w:p>
        <w:p w14:paraId="335311BB" w14:textId="7DED6B49"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6" w:history="1">
            <w:r w:rsidRPr="00C85526">
              <w:rPr>
                <w:rStyle w:val="Lienhypertexte"/>
                <w:b w:val="0"/>
                <w:bCs w:val="0"/>
                <w:noProof/>
                <w:sz w:val="20"/>
                <w:szCs w:val="18"/>
              </w:rPr>
              <w:t>7.</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Révision des prix</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_Toc190959436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5</w:t>
            </w:r>
            <w:r w:rsidRPr="00C85526">
              <w:rPr>
                <w:b w:val="0"/>
                <w:bCs w:val="0"/>
                <w:noProof/>
                <w:webHidden/>
                <w:sz w:val="20"/>
                <w:szCs w:val="18"/>
              </w:rPr>
              <w:fldChar w:fldCharType="end"/>
            </w:r>
          </w:hyperlink>
        </w:p>
        <w:p w14:paraId="14DC04D5" w14:textId="7DECB390"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7" w:history="1">
            <w:r w:rsidRPr="00C85526">
              <w:rPr>
                <w:rStyle w:val="Lienhypertexte"/>
                <w:b w:val="0"/>
                <w:bCs w:val="0"/>
                <w:noProof/>
                <w:sz w:val="20"/>
                <w:szCs w:val="18"/>
              </w:rPr>
              <w:t>8.</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Modalités de facturation et de paiement</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_Toc190959437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5</w:t>
            </w:r>
            <w:r w:rsidRPr="00C85526">
              <w:rPr>
                <w:b w:val="0"/>
                <w:bCs w:val="0"/>
                <w:noProof/>
                <w:webHidden/>
                <w:sz w:val="20"/>
                <w:szCs w:val="18"/>
              </w:rPr>
              <w:fldChar w:fldCharType="end"/>
            </w:r>
          </w:hyperlink>
        </w:p>
        <w:p w14:paraId="57B2274F" w14:textId="20162A06"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8" w:history="1">
            <w:r w:rsidRPr="00C85526">
              <w:rPr>
                <w:rStyle w:val="Lienhypertexte"/>
                <w:b w:val="0"/>
                <w:bCs w:val="0"/>
                <w:noProof/>
                <w:sz w:val="20"/>
                <w:szCs w:val="18"/>
              </w:rPr>
              <w:t>9.</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Avance</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_Toc190959438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6</w:t>
            </w:r>
            <w:r w:rsidRPr="00C85526">
              <w:rPr>
                <w:b w:val="0"/>
                <w:bCs w:val="0"/>
                <w:noProof/>
                <w:webHidden/>
                <w:sz w:val="20"/>
                <w:szCs w:val="18"/>
              </w:rPr>
              <w:fldChar w:fldCharType="end"/>
            </w:r>
          </w:hyperlink>
        </w:p>
        <w:p w14:paraId="689AE9EC" w14:textId="05AB5766"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39" w:history="1">
            <w:r w:rsidRPr="00C85526">
              <w:rPr>
                <w:rStyle w:val="Lienhypertexte"/>
                <w:b w:val="0"/>
                <w:bCs w:val="0"/>
                <w:noProof/>
                <w:sz w:val="20"/>
                <w:szCs w:val="18"/>
              </w:rPr>
              <w:t>10.</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Nantissement et cession des créances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_Toc190959439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6</w:t>
            </w:r>
            <w:r w:rsidRPr="00C85526">
              <w:rPr>
                <w:b w:val="0"/>
                <w:bCs w:val="0"/>
                <w:noProof/>
                <w:webHidden/>
                <w:sz w:val="20"/>
                <w:szCs w:val="18"/>
              </w:rPr>
              <w:fldChar w:fldCharType="end"/>
            </w:r>
          </w:hyperlink>
        </w:p>
        <w:p w14:paraId="1A0CF5FA" w14:textId="523783A6"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0" w:history="1">
            <w:r w:rsidRPr="00C85526">
              <w:rPr>
                <w:rStyle w:val="Lienhypertexte"/>
                <w:b w:val="0"/>
                <w:bCs w:val="0"/>
                <w:noProof/>
                <w:sz w:val="20"/>
                <w:szCs w:val="18"/>
              </w:rPr>
              <w:t>11.</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Assurances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_Toc190959440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6</w:t>
            </w:r>
            <w:r w:rsidRPr="00C85526">
              <w:rPr>
                <w:b w:val="0"/>
                <w:bCs w:val="0"/>
                <w:noProof/>
                <w:webHidden/>
                <w:sz w:val="20"/>
                <w:szCs w:val="18"/>
              </w:rPr>
              <w:fldChar w:fldCharType="end"/>
            </w:r>
          </w:hyperlink>
        </w:p>
        <w:p w14:paraId="7E45393B" w14:textId="492859C4"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1" w:history="1">
            <w:r w:rsidRPr="00C85526">
              <w:rPr>
                <w:rStyle w:val="Lienhypertexte"/>
                <w:b w:val="0"/>
                <w:bCs w:val="0"/>
                <w:noProof/>
                <w:sz w:val="20"/>
                <w:szCs w:val="18"/>
              </w:rPr>
              <w:t>12.</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Sous-traitance</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_Toc190959441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6</w:t>
            </w:r>
            <w:r w:rsidRPr="00C85526">
              <w:rPr>
                <w:b w:val="0"/>
                <w:bCs w:val="0"/>
                <w:noProof/>
                <w:webHidden/>
                <w:sz w:val="20"/>
                <w:szCs w:val="18"/>
              </w:rPr>
              <w:fldChar w:fldCharType="end"/>
            </w:r>
          </w:hyperlink>
        </w:p>
        <w:p w14:paraId="40B17C3A" w14:textId="5B0ABAAD"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2" w:history="1">
            <w:r w:rsidRPr="00C85526">
              <w:rPr>
                <w:rStyle w:val="Lienhypertexte"/>
                <w:b w:val="0"/>
                <w:bCs w:val="0"/>
                <w:noProof/>
                <w:sz w:val="20"/>
                <w:szCs w:val="18"/>
              </w:rPr>
              <w:t>13.</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Confidentialité et secret professionnel</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_Toc190959442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7</w:t>
            </w:r>
            <w:r w:rsidRPr="00C85526">
              <w:rPr>
                <w:b w:val="0"/>
                <w:bCs w:val="0"/>
                <w:noProof/>
                <w:webHidden/>
                <w:sz w:val="20"/>
                <w:szCs w:val="18"/>
              </w:rPr>
              <w:fldChar w:fldCharType="end"/>
            </w:r>
          </w:hyperlink>
        </w:p>
        <w:p w14:paraId="73F79735" w14:textId="72EB3AE3"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3" w:history="1">
            <w:r w:rsidRPr="00C85526">
              <w:rPr>
                <w:rStyle w:val="Lienhypertexte"/>
                <w:b w:val="0"/>
                <w:bCs w:val="0"/>
                <w:noProof/>
                <w:sz w:val="20"/>
                <w:szCs w:val="18"/>
              </w:rPr>
              <w:t>14.</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Clause d’engagement de non-conflit d’intérêt</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_Toc190959443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7</w:t>
            </w:r>
            <w:r w:rsidRPr="00C85526">
              <w:rPr>
                <w:b w:val="0"/>
                <w:bCs w:val="0"/>
                <w:noProof/>
                <w:webHidden/>
                <w:sz w:val="20"/>
                <w:szCs w:val="18"/>
              </w:rPr>
              <w:fldChar w:fldCharType="end"/>
            </w:r>
          </w:hyperlink>
        </w:p>
        <w:p w14:paraId="7C70B9CC" w14:textId="22A22FE8"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4" w:history="1">
            <w:r w:rsidRPr="00C85526">
              <w:rPr>
                <w:rStyle w:val="Lienhypertexte"/>
                <w:b w:val="0"/>
                <w:bCs w:val="0"/>
                <w:noProof/>
                <w:sz w:val="20"/>
                <w:szCs w:val="18"/>
              </w:rPr>
              <w:t>14.1.</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Définition du conflit d’intérêt</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_Toc190959444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7</w:t>
            </w:r>
            <w:r w:rsidRPr="00C85526">
              <w:rPr>
                <w:b w:val="0"/>
                <w:bCs w:val="0"/>
                <w:noProof/>
                <w:webHidden/>
                <w:sz w:val="20"/>
                <w:szCs w:val="18"/>
              </w:rPr>
              <w:fldChar w:fldCharType="end"/>
            </w:r>
          </w:hyperlink>
        </w:p>
        <w:p w14:paraId="0B94B688" w14:textId="2E90CBB6"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5" w:history="1">
            <w:r w:rsidRPr="00C85526">
              <w:rPr>
                <w:rStyle w:val="Lienhypertexte"/>
                <w:b w:val="0"/>
                <w:bCs w:val="0"/>
                <w:noProof/>
                <w:sz w:val="20"/>
                <w:szCs w:val="18"/>
              </w:rPr>
              <w:t>14.2.</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Modalités de prévention du conflit d’intérêt</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_Toc190959445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7</w:t>
            </w:r>
            <w:r w:rsidRPr="00C85526">
              <w:rPr>
                <w:b w:val="0"/>
                <w:bCs w:val="0"/>
                <w:noProof/>
                <w:webHidden/>
                <w:sz w:val="20"/>
                <w:szCs w:val="18"/>
              </w:rPr>
              <w:fldChar w:fldCharType="end"/>
            </w:r>
          </w:hyperlink>
        </w:p>
        <w:p w14:paraId="632B36C7" w14:textId="454F9BAF" w:rsidR="00BD23F7" w:rsidRPr="00C85526" w:rsidRDefault="00BD23F7">
          <w:pPr>
            <w:pStyle w:val="TM1"/>
            <w:tabs>
              <w:tab w:val="left" w:pos="10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6" w:history="1">
            <w:r w:rsidRPr="00C85526">
              <w:rPr>
                <w:rStyle w:val="Lienhypertexte"/>
                <w:b w:val="0"/>
                <w:bCs w:val="0"/>
                <w:noProof/>
                <w:sz w:val="20"/>
                <w:szCs w:val="18"/>
              </w:rPr>
              <w:t>14.2.1.</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Déclaration obligatoire</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_Toc190959446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7</w:t>
            </w:r>
            <w:r w:rsidRPr="00C85526">
              <w:rPr>
                <w:b w:val="0"/>
                <w:bCs w:val="0"/>
                <w:noProof/>
                <w:webHidden/>
                <w:sz w:val="20"/>
                <w:szCs w:val="18"/>
              </w:rPr>
              <w:fldChar w:fldCharType="end"/>
            </w:r>
          </w:hyperlink>
        </w:p>
        <w:p w14:paraId="0BE1530D" w14:textId="45712454" w:rsidR="00BD23F7" w:rsidRPr="00C85526" w:rsidRDefault="00BD23F7">
          <w:pPr>
            <w:pStyle w:val="TM1"/>
            <w:tabs>
              <w:tab w:val="left" w:pos="10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7" w:history="1">
            <w:r w:rsidRPr="00C85526">
              <w:rPr>
                <w:rStyle w:val="Lienhypertexte"/>
                <w:b w:val="0"/>
                <w:bCs w:val="0"/>
                <w:noProof/>
                <w:sz w:val="20"/>
                <w:szCs w:val="18"/>
              </w:rPr>
              <w:t>14.2.2.</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Conséquence de la présence de conflit d’intérêt</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_Toc190959447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8</w:t>
            </w:r>
            <w:r w:rsidRPr="00C85526">
              <w:rPr>
                <w:b w:val="0"/>
                <w:bCs w:val="0"/>
                <w:noProof/>
                <w:webHidden/>
                <w:sz w:val="20"/>
                <w:szCs w:val="18"/>
              </w:rPr>
              <w:fldChar w:fldCharType="end"/>
            </w:r>
          </w:hyperlink>
        </w:p>
        <w:p w14:paraId="5E3BDCA2" w14:textId="1E034B60"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8" w:history="1">
            <w:r w:rsidRPr="00C85526">
              <w:rPr>
                <w:rStyle w:val="Lienhypertexte"/>
                <w:b w:val="0"/>
                <w:bCs w:val="0"/>
                <w:noProof/>
                <w:sz w:val="20"/>
                <w:szCs w:val="18"/>
              </w:rPr>
              <w:t>14.3.</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Renonciation aux consultations ultérieures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_Toc190959448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8</w:t>
            </w:r>
            <w:r w:rsidRPr="00C85526">
              <w:rPr>
                <w:b w:val="0"/>
                <w:bCs w:val="0"/>
                <w:noProof/>
                <w:webHidden/>
                <w:sz w:val="20"/>
                <w:szCs w:val="18"/>
              </w:rPr>
              <w:fldChar w:fldCharType="end"/>
            </w:r>
          </w:hyperlink>
        </w:p>
        <w:p w14:paraId="398C148F" w14:textId="40EC19E3"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49" w:history="1">
            <w:r w:rsidRPr="00C85526">
              <w:rPr>
                <w:rStyle w:val="Lienhypertexte"/>
                <w:b w:val="0"/>
                <w:bCs w:val="0"/>
                <w:noProof/>
                <w:sz w:val="20"/>
                <w:szCs w:val="18"/>
              </w:rPr>
              <w:t>15.</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Mise en œuvre d’une démarche de prise en compte du développement durable social et environnemental</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_Toc190959449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8</w:t>
            </w:r>
            <w:r w:rsidRPr="00C85526">
              <w:rPr>
                <w:b w:val="0"/>
                <w:bCs w:val="0"/>
                <w:noProof/>
                <w:webHidden/>
                <w:sz w:val="20"/>
                <w:szCs w:val="18"/>
              </w:rPr>
              <w:fldChar w:fldCharType="end"/>
            </w:r>
          </w:hyperlink>
        </w:p>
        <w:p w14:paraId="4DFD8665" w14:textId="43FD838E"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0" w:history="1">
            <w:r w:rsidRPr="00C85526">
              <w:rPr>
                <w:rStyle w:val="Lienhypertexte"/>
                <w:b w:val="0"/>
                <w:bCs w:val="0"/>
                <w:noProof/>
                <w:sz w:val="20"/>
                <w:szCs w:val="18"/>
              </w:rPr>
              <w:t>16.</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Promotion de l’égalité femmes-hommes dans le cadre de l’exécution du marché</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_Toc190959450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8</w:t>
            </w:r>
            <w:r w:rsidRPr="00C85526">
              <w:rPr>
                <w:b w:val="0"/>
                <w:bCs w:val="0"/>
                <w:noProof/>
                <w:webHidden/>
                <w:sz w:val="20"/>
                <w:szCs w:val="18"/>
              </w:rPr>
              <w:fldChar w:fldCharType="end"/>
            </w:r>
          </w:hyperlink>
        </w:p>
        <w:p w14:paraId="12199F5F" w14:textId="60CA70AA"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1" w:history="1">
            <w:r w:rsidRPr="00C85526">
              <w:rPr>
                <w:rStyle w:val="Lienhypertexte"/>
                <w:b w:val="0"/>
                <w:bCs w:val="0"/>
                <w:noProof/>
                <w:sz w:val="20"/>
                <w:szCs w:val="18"/>
              </w:rPr>
              <w:t>16.1.</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Eléments de définition</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_Toc190959451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8</w:t>
            </w:r>
            <w:r w:rsidRPr="00C85526">
              <w:rPr>
                <w:b w:val="0"/>
                <w:bCs w:val="0"/>
                <w:noProof/>
                <w:webHidden/>
                <w:sz w:val="20"/>
                <w:szCs w:val="18"/>
              </w:rPr>
              <w:fldChar w:fldCharType="end"/>
            </w:r>
          </w:hyperlink>
        </w:p>
        <w:p w14:paraId="7C03A858" w14:textId="242D517E"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2" w:history="1">
            <w:r w:rsidRPr="00C85526">
              <w:rPr>
                <w:rStyle w:val="Lienhypertexte"/>
                <w:b w:val="0"/>
                <w:bCs w:val="0"/>
                <w:noProof/>
                <w:sz w:val="20"/>
                <w:szCs w:val="18"/>
              </w:rPr>
              <w:t>16.2.</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Interdiction de soumissionner</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_Toc190959452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9</w:t>
            </w:r>
            <w:r w:rsidRPr="00C85526">
              <w:rPr>
                <w:b w:val="0"/>
                <w:bCs w:val="0"/>
                <w:noProof/>
                <w:webHidden/>
                <w:sz w:val="20"/>
                <w:szCs w:val="18"/>
              </w:rPr>
              <w:fldChar w:fldCharType="end"/>
            </w:r>
          </w:hyperlink>
        </w:p>
        <w:p w14:paraId="335E37F3" w14:textId="09BF62AA" w:rsidR="00BD23F7" w:rsidRPr="00C85526" w:rsidRDefault="00BD23F7">
          <w:pPr>
            <w:pStyle w:val="TM1"/>
            <w:tabs>
              <w:tab w:val="left" w:pos="8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3" w:history="1">
            <w:r w:rsidRPr="00C85526">
              <w:rPr>
                <w:rStyle w:val="Lienhypertexte"/>
                <w:b w:val="0"/>
                <w:bCs w:val="0"/>
                <w:noProof/>
                <w:sz w:val="20"/>
                <w:szCs w:val="18"/>
              </w:rPr>
              <w:t>16.3.</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Obligations dans le cadre de l’exécution du marché</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_Toc190959453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9</w:t>
            </w:r>
            <w:r w:rsidRPr="00C85526">
              <w:rPr>
                <w:b w:val="0"/>
                <w:bCs w:val="0"/>
                <w:noProof/>
                <w:webHidden/>
                <w:sz w:val="20"/>
                <w:szCs w:val="18"/>
              </w:rPr>
              <w:fldChar w:fldCharType="end"/>
            </w:r>
          </w:hyperlink>
        </w:p>
        <w:p w14:paraId="4095220B" w14:textId="70A9425A"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4" w:history="1">
            <w:r w:rsidRPr="00C85526">
              <w:rPr>
                <w:rStyle w:val="Lienhypertexte"/>
                <w:b w:val="0"/>
                <w:bCs w:val="0"/>
                <w:noProof/>
                <w:sz w:val="20"/>
                <w:szCs w:val="18"/>
              </w:rPr>
              <w:t>17.</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Traitement des données à caractère personnel</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_Toc190959454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10</w:t>
            </w:r>
            <w:r w:rsidRPr="00C85526">
              <w:rPr>
                <w:b w:val="0"/>
                <w:bCs w:val="0"/>
                <w:noProof/>
                <w:webHidden/>
                <w:sz w:val="20"/>
                <w:szCs w:val="18"/>
              </w:rPr>
              <w:fldChar w:fldCharType="end"/>
            </w:r>
          </w:hyperlink>
        </w:p>
        <w:p w14:paraId="3447E5C0" w14:textId="77794947"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5" w:history="1">
            <w:r w:rsidRPr="00C85526">
              <w:rPr>
                <w:rStyle w:val="Lienhypertexte"/>
                <w:b w:val="0"/>
                <w:bCs w:val="0"/>
                <w:noProof/>
                <w:sz w:val="20"/>
                <w:szCs w:val="18"/>
              </w:rPr>
              <w:t>18.</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Clause de réexamen</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_Toc190959455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10</w:t>
            </w:r>
            <w:r w:rsidRPr="00C85526">
              <w:rPr>
                <w:b w:val="0"/>
                <w:bCs w:val="0"/>
                <w:noProof/>
                <w:webHidden/>
                <w:sz w:val="20"/>
                <w:szCs w:val="18"/>
              </w:rPr>
              <w:fldChar w:fldCharType="end"/>
            </w:r>
          </w:hyperlink>
        </w:p>
        <w:p w14:paraId="4545C3DA" w14:textId="69FC360E"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6" w:history="1">
            <w:r w:rsidRPr="00C85526">
              <w:rPr>
                <w:rStyle w:val="Lienhypertexte"/>
                <w:b w:val="0"/>
                <w:bCs w:val="0"/>
                <w:noProof/>
                <w:sz w:val="20"/>
                <w:szCs w:val="18"/>
              </w:rPr>
              <w:t>19.</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Application de l’article D.8222-5 ou D.8222-7 et D.8222-8 du code du travail</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_Toc190959456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10</w:t>
            </w:r>
            <w:r w:rsidRPr="00C85526">
              <w:rPr>
                <w:b w:val="0"/>
                <w:bCs w:val="0"/>
                <w:noProof/>
                <w:webHidden/>
                <w:sz w:val="20"/>
                <w:szCs w:val="18"/>
              </w:rPr>
              <w:fldChar w:fldCharType="end"/>
            </w:r>
          </w:hyperlink>
        </w:p>
        <w:p w14:paraId="20775884" w14:textId="32CC1DD5"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7" w:history="1">
            <w:r w:rsidRPr="00C85526">
              <w:rPr>
                <w:rStyle w:val="Lienhypertexte"/>
                <w:b w:val="0"/>
                <w:bCs w:val="0"/>
                <w:noProof/>
                <w:sz w:val="20"/>
                <w:szCs w:val="18"/>
              </w:rPr>
              <w:t>20.</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Différends et litiges</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_Toc190959457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10</w:t>
            </w:r>
            <w:r w:rsidRPr="00C85526">
              <w:rPr>
                <w:b w:val="0"/>
                <w:bCs w:val="0"/>
                <w:noProof/>
                <w:webHidden/>
                <w:sz w:val="20"/>
                <w:szCs w:val="18"/>
              </w:rPr>
              <w:fldChar w:fldCharType="end"/>
            </w:r>
          </w:hyperlink>
        </w:p>
        <w:p w14:paraId="1D8B7D06" w14:textId="4CCA1714"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8" w:history="1">
            <w:r w:rsidRPr="00C85526">
              <w:rPr>
                <w:rStyle w:val="Lienhypertexte"/>
                <w:b w:val="0"/>
                <w:bCs w:val="0"/>
                <w:noProof/>
                <w:sz w:val="20"/>
                <w:szCs w:val="18"/>
              </w:rPr>
              <w:t>21.</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Résiliation</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_Toc190959458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11</w:t>
            </w:r>
            <w:r w:rsidRPr="00C85526">
              <w:rPr>
                <w:b w:val="0"/>
                <w:bCs w:val="0"/>
                <w:noProof/>
                <w:webHidden/>
                <w:sz w:val="20"/>
                <w:szCs w:val="18"/>
              </w:rPr>
              <w:fldChar w:fldCharType="end"/>
            </w:r>
          </w:hyperlink>
        </w:p>
        <w:p w14:paraId="0B480415" w14:textId="7632515A" w:rsidR="00BD23F7" w:rsidRPr="00C85526" w:rsidRDefault="00BD23F7">
          <w:pPr>
            <w:pStyle w:val="TM1"/>
            <w:tabs>
              <w:tab w:val="left" w:pos="600"/>
              <w:tab w:val="right" w:leader="dot" w:pos="10194"/>
            </w:tabs>
            <w:rPr>
              <w:rFonts w:asciiTheme="minorHAnsi" w:eastAsiaTheme="minorEastAsia" w:hAnsiTheme="minorHAnsi" w:cstheme="minorBidi"/>
              <w:b w:val="0"/>
              <w:bCs w:val="0"/>
              <w:caps w:val="0"/>
              <w:noProof/>
              <w:color w:val="auto"/>
              <w:kern w:val="2"/>
              <w:szCs w:val="22"/>
              <w14:ligatures w14:val="standardContextual"/>
            </w:rPr>
          </w:pPr>
          <w:hyperlink w:anchor="_Toc190959459" w:history="1">
            <w:r w:rsidRPr="00C85526">
              <w:rPr>
                <w:rStyle w:val="Lienhypertexte"/>
                <w:b w:val="0"/>
                <w:bCs w:val="0"/>
                <w:noProof/>
                <w:sz w:val="20"/>
                <w:szCs w:val="18"/>
              </w:rPr>
              <w:t>22.</w:t>
            </w:r>
            <w:r w:rsidRPr="00C85526">
              <w:rPr>
                <w:rFonts w:asciiTheme="minorHAnsi" w:eastAsiaTheme="minorEastAsia" w:hAnsiTheme="minorHAnsi" w:cstheme="minorBidi"/>
                <w:b w:val="0"/>
                <w:bCs w:val="0"/>
                <w:caps w:val="0"/>
                <w:noProof/>
                <w:color w:val="auto"/>
                <w:kern w:val="2"/>
                <w:szCs w:val="22"/>
                <w14:ligatures w14:val="standardContextual"/>
              </w:rPr>
              <w:tab/>
            </w:r>
            <w:r w:rsidRPr="00C85526">
              <w:rPr>
                <w:rStyle w:val="Lienhypertexte"/>
                <w:b w:val="0"/>
                <w:bCs w:val="0"/>
                <w:noProof/>
                <w:sz w:val="20"/>
                <w:szCs w:val="18"/>
              </w:rPr>
              <w:t>Dérogations au CCAG</w:t>
            </w:r>
            <w:r w:rsidRPr="00C85526">
              <w:rPr>
                <w:b w:val="0"/>
                <w:bCs w:val="0"/>
                <w:noProof/>
                <w:webHidden/>
                <w:sz w:val="20"/>
                <w:szCs w:val="18"/>
              </w:rPr>
              <w:tab/>
            </w:r>
            <w:r w:rsidRPr="00C85526">
              <w:rPr>
                <w:b w:val="0"/>
                <w:bCs w:val="0"/>
                <w:noProof/>
                <w:webHidden/>
                <w:sz w:val="20"/>
                <w:szCs w:val="18"/>
              </w:rPr>
              <w:fldChar w:fldCharType="begin"/>
            </w:r>
            <w:r w:rsidRPr="00C85526">
              <w:rPr>
                <w:b w:val="0"/>
                <w:bCs w:val="0"/>
                <w:noProof/>
                <w:webHidden/>
                <w:sz w:val="20"/>
                <w:szCs w:val="18"/>
              </w:rPr>
              <w:instrText xml:space="preserve"> PAGEREF _Toc190959459 \h </w:instrText>
            </w:r>
            <w:r w:rsidRPr="00C85526">
              <w:rPr>
                <w:b w:val="0"/>
                <w:bCs w:val="0"/>
                <w:noProof/>
                <w:webHidden/>
                <w:sz w:val="20"/>
                <w:szCs w:val="18"/>
              </w:rPr>
            </w:r>
            <w:r w:rsidRPr="00C85526">
              <w:rPr>
                <w:b w:val="0"/>
                <w:bCs w:val="0"/>
                <w:noProof/>
                <w:webHidden/>
                <w:sz w:val="20"/>
                <w:szCs w:val="18"/>
              </w:rPr>
              <w:fldChar w:fldCharType="separate"/>
            </w:r>
            <w:r w:rsidRPr="00C85526">
              <w:rPr>
                <w:b w:val="0"/>
                <w:bCs w:val="0"/>
                <w:noProof/>
                <w:webHidden/>
                <w:sz w:val="20"/>
                <w:szCs w:val="18"/>
              </w:rPr>
              <w:t>11</w:t>
            </w:r>
            <w:r w:rsidRPr="00C85526">
              <w:rPr>
                <w:b w:val="0"/>
                <w:bCs w:val="0"/>
                <w:noProof/>
                <w:webHidden/>
                <w:sz w:val="20"/>
                <w:szCs w:val="18"/>
              </w:rPr>
              <w:fldChar w:fldCharType="end"/>
            </w:r>
          </w:hyperlink>
        </w:p>
        <w:p w14:paraId="3099060E" w14:textId="64D1563E" w:rsidR="002272F4" w:rsidRPr="00C85526" w:rsidRDefault="002272F4" w:rsidP="00762654">
          <w:pPr>
            <w:rPr>
              <w:sz w:val="18"/>
              <w:szCs w:val="18"/>
            </w:rPr>
          </w:pPr>
          <w:r w:rsidRPr="00C85526">
            <w:rPr>
              <w:sz w:val="14"/>
              <w:szCs w:val="14"/>
            </w:rPr>
            <w:fldChar w:fldCharType="end"/>
          </w:r>
        </w:p>
      </w:sdtContent>
    </w:sdt>
    <w:p w14:paraId="4D3290CD" w14:textId="2F834ADE" w:rsidR="002272F4" w:rsidRDefault="002272F4">
      <w:pPr>
        <w:overflowPunct/>
        <w:autoSpaceDE/>
        <w:autoSpaceDN/>
        <w:adjustRightInd/>
        <w:jc w:val="left"/>
        <w:textAlignment w:val="auto"/>
        <w:rPr>
          <w:b/>
          <w:color w:val="004286"/>
          <w:sz w:val="28"/>
        </w:rPr>
      </w:pPr>
    </w:p>
    <w:p w14:paraId="326C1374" w14:textId="291C8685" w:rsidR="00BA6E4B" w:rsidRDefault="00500238" w:rsidP="009E1F9C">
      <w:pPr>
        <w:pStyle w:val="Titre1"/>
        <w:numPr>
          <w:ilvl w:val="0"/>
          <w:numId w:val="9"/>
        </w:numPr>
        <w:spacing w:before="360" w:after="360"/>
      </w:pPr>
      <w:bookmarkStart w:id="2" w:name="_Toc190959423"/>
      <w:r>
        <w:lastRenderedPageBreak/>
        <w:t>Objet de l’accord-cadre</w:t>
      </w:r>
      <w:bookmarkEnd w:id="2"/>
      <w:r>
        <w:t xml:space="preserve"> </w:t>
      </w:r>
    </w:p>
    <w:p w14:paraId="6A425582" w14:textId="00A5F34B" w:rsidR="004B7D8E" w:rsidRPr="004B7D8E" w:rsidRDefault="004B7D8E" w:rsidP="004B7D8E">
      <w:pPr>
        <w:pStyle w:val="NormalTableau"/>
      </w:pPr>
      <w:bookmarkStart w:id="3" w:name="_Toc76734709"/>
      <w:r w:rsidRPr="004B7D8E">
        <w:rPr>
          <w:sz w:val="20"/>
        </w:rPr>
        <w:t xml:space="preserve">Le présent accord-cadre a </w:t>
      </w:r>
      <w:r w:rsidRPr="00BD23F7">
        <w:rPr>
          <w:sz w:val="20"/>
        </w:rPr>
        <w:t>pour objet</w:t>
      </w:r>
      <w:r w:rsidR="00A822AE" w:rsidRPr="00BD23F7">
        <w:rPr>
          <w:sz w:val="20"/>
        </w:rPr>
        <w:t xml:space="preserve"> la création et la maintenance applicative de l’intranet</w:t>
      </w:r>
      <w:r w:rsidR="00BD23F7">
        <w:rPr>
          <w:sz w:val="20"/>
        </w:rPr>
        <w:t xml:space="preserve"> de LADOM</w:t>
      </w:r>
      <w:r w:rsidR="00A822AE" w:rsidRPr="00BD23F7">
        <w:rPr>
          <w:sz w:val="20"/>
        </w:rPr>
        <w:t>.</w:t>
      </w:r>
    </w:p>
    <w:p w14:paraId="441F30B5" w14:textId="6CAD7AD1" w:rsidR="00961C83" w:rsidRDefault="00B83DA1" w:rsidP="00961C83">
      <w:pPr>
        <w:pStyle w:val="Titre1"/>
        <w:numPr>
          <w:ilvl w:val="0"/>
          <w:numId w:val="9"/>
        </w:numPr>
        <w:spacing w:before="360" w:after="360"/>
        <w:rPr>
          <w:bCs/>
          <w:sz w:val="20"/>
          <w:u w:val="single"/>
        </w:rPr>
      </w:pPr>
      <w:bookmarkStart w:id="4" w:name="_Toc190959424"/>
      <w:r w:rsidRPr="00B83DA1">
        <w:t xml:space="preserve">Intervenants du </w:t>
      </w:r>
      <w:r w:rsidR="00A00C9F">
        <w:t>titulaire</w:t>
      </w:r>
      <w:bookmarkEnd w:id="3"/>
      <w:bookmarkEnd w:id="4"/>
    </w:p>
    <w:p w14:paraId="67F21C44" w14:textId="7B78F97D" w:rsidR="00D30AD7" w:rsidRDefault="00B83DA1" w:rsidP="00C642AE">
      <w:pPr>
        <w:pStyle w:val="Default"/>
        <w:jc w:val="both"/>
        <w:rPr>
          <w:sz w:val="20"/>
          <w:szCs w:val="20"/>
        </w:rPr>
      </w:pPr>
      <w:r>
        <w:rPr>
          <w:sz w:val="20"/>
          <w:szCs w:val="20"/>
        </w:rPr>
        <w:t xml:space="preserve">Les intervenants du </w:t>
      </w:r>
      <w:r w:rsidR="00A00C9F">
        <w:rPr>
          <w:sz w:val="20"/>
          <w:szCs w:val="20"/>
        </w:rPr>
        <w:t>titulaire</w:t>
      </w:r>
      <w:r>
        <w:rPr>
          <w:sz w:val="20"/>
          <w:szCs w:val="20"/>
        </w:rPr>
        <w:t xml:space="preserve"> sont ceux proposés lors de la remise de son offre. Ces intervenants effectueront personnellement les prestations prévues </w:t>
      </w:r>
      <w:r w:rsidR="00557533">
        <w:rPr>
          <w:sz w:val="20"/>
          <w:szCs w:val="20"/>
        </w:rPr>
        <w:t>à l’accord-cadre</w:t>
      </w:r>
      <w:r>
        <w:rPr>
          <w:sz w:val="20"/>
          <w:szCs w:val="20"/>
        </w:rPr>
        <w:t>.</w:t>
      </w:r>
    </w:p>
    <w:p w14:paraId="732BB5F7" w14:textId="77777777" w:rsidR="00C642AE" w:rsidRDefault="00C642AE" w:rsidP="009E1F9C">
      <w:pPr>
        <w:pStyle w:val="Titre1"/>
        <w:numPr>
          <w:ilvl w:val="0"/>
          <w:numId w:val="9"/>
        </w:numPr>
        <w:spacing w:before="360" w:after="360"/>
      </w:pPr>
      <w:bookmarkStart w:id="5" w:name="_Toc76734713"/>
      <w:bookmarkStart w:id="6" w:name="_Toc190959425"/>
      <w:r>
        <w:t>Modalités d’exécution des prestations</w:t>
      </w:r>
      <w:bookmarkEnd w:id="5"/>
      <w:bookmarkEnd w:id="6"/>
    </w:p>
    <w:p w14:paraId="6EF0B5CB" w14:textId="52EB5C48" w:rsidR="00C642AE" w:rsidRPr="00602992" w:rsidRDefault="00C642AE" w:rsidP="009E1F9C">
      <w:pPr>
        <w:pStyle w:val="Titre1"/>
        <w:numPr>
          <w:ilvl w:val="1"/>
          <w:numId w:val="9"/>
        </w:numPr>
        <w:spacing w:before="360" w:after="360"/>
        <w:rPr>
          <w:bCs/>
          <w:sz w:val="20"/>
        </w:rPr>
      </w:pPr>
      <w:bookmarkStart w:id="7" w:name="_Ref436391103"/>
      <w:bookmarkStart w:id="8" w:name="_Toc76734714"/>
      <w:bookmarkStart w:id="9" w:name="_Toc190959426"/>
      <w:r w:rsidRPr="00602992">
        <w:rPr>
          <w:bCs/>
          <w:sz w:val="20"/>
        </w:rPr>
        <w:t>Qualité de service et contrôle des prestations continues</w:t>
      </w:r>
      <w:bookmarkEnd w:id="7"/>
      <w:bookmarkEnd w:id="8"/>
      <w:bookmarkEnd w:id="9"/>
    </w:p>
    <w:p w14:paraId="73CACD11" w14:textId="73D32029" w:rsidR="00C642AE" w:rsidRPr="00421FFE" w:rsidRDefault="00C642AE" w:rsidP="00C642AE">
      <w:r w:rsidRPr="00421FFE">
        <w:t xml:space="preserve">Le </w:t>
      </w:r>
      <w:r w:rsidR="00A00C9F">
        <w:t>titulaire</w:t>
      </w:r>
      <w:r w:rsidRPr="00421FFE">
        <w:t xml:space="preserve"> s’engage au respect des engagements de service définis dans le </w:t>
      </w:r>
      <w:r>
        <w:t>C.C.T.P. et dans son offre.  Il s’engage à effectuer ses prestations de façon diligente, efficace et économique, conformément aux techniques et usages de la profession.</w:t>
      </w:r>
      <w:r w:rsidR="009E1F9C">
        <w:t xml:space="preserve"> </w:t>
      </w:r>
    </w:p>
    <w:p w14:paraId="462A0860" w14:textId="48CA7C53" w:rsidR="00C642AE" w:rsidRPr="00602992" w:rsidRDefault="00C642AE" w:rsidP="009E1F9C">
      <w:pPr>
        <w:pStyle w:val="Titre1"/>
        <w:numPr>
          <w:ilvl w:val="1"/>
          <w:numId w:val="9"/>
        </w:numPr>
        <w:spacing w:before="360" w:after="360"/>
        <w:rPr>
          <w:bCs/>
          <w:sz w:val="20"/>
        </w:rPr>
      </w:pPr>
      <w:bookmarkStart w:id="10" w:name="_Toc76734715"/>
      <w:bookmarkStart w:id="11" w:name="_Toc190959427"/>
      <w:r w:rsidRPr="00602992">
        <w:rPr>
          <w:bCs/>
          <w:sz w:val="20"/>
        </w:rPr>
        <w:t>Communication</w:t>
      </w:r>
      <w:bookmarkEnd w:id="10"/>
      <w:bookmarkEnd w:id="11"/>
      <w:r w:rsidR="00921FED" w:rsidRPr="00602992">
        <w:rPr>
          <w:bCs/>
          <w:sz w:val="20"/>
        </w:rPr>
        <w:t xml:space="preserve"> </w:t>
      </w:r>
    </w:p>
    <w:p w14:paraId="7659107E" w14:textId="7819D9B5" w:rsidR="00C642AE" w:rsidRDefault="00C642AE" w:rsidP="00C642AE">
      <w:pPr>
        <w:rPr>
          <w:rFonts w:cs="Arial"/>
        </w:rPr>
      </w:pPr>
      <w:r w:rsidRPr="0038023D">
        <w:rPr>
          <w:rFonts w:cs="Arial"/>
        </w:rPr>
        <w:t>Les parties conviennent que les échanges liés au suivi et à la gestion d</w:t>
      </w:r>
      <w:r>
        <w:rPr>
          <w:rFonts w:cs="Arial"/>
        </w:rPr>
        <w:t xml:space="preserve">es prestations ont lieu par courrier électronique. En ce qui concerne les communications faisant courir des délais (mises en demeure, etc.), ces dernières peuvent être faites par voie dématérialisée (mail avec accusé de transmission).  </w:t>
      </w:r>
    </w:p>
    <w:p w14:paraId="51DAB0DA" w14:textId="77777777" w:rsidR="00C642AE" w:rsidRPr="00602992" w:rsidRDefault="00C642AE" w:rsidP="009E1F9C">
      <w:pPr>
        <w:pStyle w:val="Titre1"/>
        <w:numPr>
          <w:ilvl w:val="1"/>
          <w:numId w:val="9"/>
        </w:numPr>
        <w:spacing w:before="360" w:after="360"/>
        <w:rPr>
          <w:bCs/>
          <w:sz w:val="20"/>
        </w:rPr>
      </w:pPr>
      <w:bookmarkStart w:id="12" w:name="_Toc76734716"/>
      <w:bookmarkStart w:id="13" w:name="_Toc190959428"/>
      <w:r w:rsidRPr="00602992">
        <w:rPr>
          <w:bCs/>
          <w:sz w:val="20"/>
        </w:rPr>
        <w:t>Obligation d’information</w:t>
      </w:r>
      <w:bookmarkEnd w:id="12"/>
      <w:bookmarkEnd w:id="13"/>
    </w:p>
    <w:p w14:paraId="02135272" w14:textId="69A38989" w:rsidR="00C642AE" w:rsidRDefault="00C642AE" w:rsidP="00C642AE">
      <w:r>
        <w:t xml:space="preserve">Le </w:t>
      </w:r>
      <w:r w:rsidR="00A00C9F">
        <w:t>titulaire</w:t>
      </w:r>
      <w:r>
        <w:t xml:space="preserve"> s’oblige à informer sans délai </w:t>
      </w:r>
      <w:r w:rsidR="009E1F9C">
        <w:t>LADOM</w:t>
      </w:r>
      <w:r>
        <w:t xml:space="preserve"> de toute difficulté rencontrée dans la réalisation des prestations de nature à retarder ou compromettre l’exécution des prestations dans les délais prescrits et à mettre en œuvre tous les moyens nécessaires pour qu’un fonctionnement adéquat minimum puisse être assuré.</w:t>
      </w:r>
      <w:r w:rsidR="009E1F9C">
        <w:t xml:space="preserve"> </w:t>
      </w:r>
      <w:r>
        <w:t xml:space="preserve">De plus, le </w:t>
      </w:r>
      <w:r w:rsidR="00A00C9F">
        <w:t>titulaire</w:t>
      </w:r>
      <w:r>
        <w:t xml:space="preserve"> s’engage à alerter </w:t>
      </w:r>
      <w:r w:rsidR="009E1F9C">
        <w:t>LADOM</w:t>
      </w:r>
      <w:r>
        <w:t xml:space="preserve"> sur les imprécisions ou les incohérences des informations ou consignes de </w:t>
      </w:r>
      <w:r w:rsidR="009E1F9C">
        <w:t>LADOM</w:t>
      </w:r>
      <w:r>
        <w:t>.</w:t>
      </w:r>
    </w:p>
    <w:p w14:paraId="3A4E9344" w14:textId="77777777" w:rsidR="00C642AE" w:rsidRPr="00602992" w:rsidRDefault="00C642AE" w:rsidP="009E1F9C">
      <w:pPr>
        <w:pStyle w:val="Titre1"/>
        <w:numPr>
          <w:ilvl w:val="1"/>
          <w:numId w:val="9"/>
        </w:numPr>
        <w:spacing w:before="360" w:after="360"/>
        <w:rPr>
          <w:bCs/>
          <w:sz w:val="20"/>
        </w:rPr>
      </w:pPr>
      <w:bookmarkStart w:id="14" w:name="_Toc491333640"/>
      <w:bookmarkStart w:id="15" w:name="_Toc76734717"/>
      <w:bookmarkStart w:id="16" w:name="_Toc190959429"/>
      <w:r w:rsidRPr="00602992">
        <w:rPr>
          <w:bCs/>
          <w:sz w:val="20"/>
        </w:rPr>
        <w:t>Informations fournies par la personne publique</w:t>
      </w:r>
      <w:bookmarkEnd w:id="14"/>
      <w:bookmarkEnd w:id="15"/>
      <w:bookmarkEnd w:id="16"/>
      <w:r w:rsidRPr="00602992">
        <w:rPr>
          <w:bCs/>
          <w:sz w:val="20"/>
        </w:rPr>
        <w:t xml:space="preserve"> </w:t>
      </w:r>
    </w:p>
    <w:p w14:paraId="737465DA" w14:textId="3E8C38C1" w:rsidR="00C642AE" w:rsidRDefault="00C642AE" w:rsidP="009E1F9C">
      <w:pPr>
        <w:pStyle w:val="Default"/>
        <w:jc w:val="both"/>
        <w:rPr>
          <w:sz w:val="20"/>
          <w:szCs w:val="20"/>
        </w:rPr>
      </w:pPr>
      <w:r>
        <w:rPr>
          <w:sz w:val="20"/>
          <w:szCs w:val="20"/>
        </w:rPr>
        <w:t xml:space="preserve">En plus des documents communiqués à titre d’information, </w:t>
      </w:r>
      <w:r w:rsidR="009E1F9C">
        <w:rPr>
          <w:sz w:val="20"/>
          <w:szCs w:val="20"/>
        </w:rPr>
        <w:t>LADOM</w:t>
      </w:r>
      <w:r>
        <w:rPr>
          <w:sz w:val="20"/>
          <w:szCs w:val="20"/>
        </w:rPr>
        <w:t xml:space="preserve"> s’engage à remettre au </w:t>
      </w:r>
      <w:r w:rsidR="00A00C9F">
        <w:rPr>
          <w:sz w:val="20"/>
          <w:szCs w:val="20"/>
        </w:rPr>
        <w:t>titulaire</w:t>
      </w:r>
      <w:r>
        <w:rPr>
          <w:sz w:val="20"/>
          <w:szCs w:val="20"/>
        </w:rPr>
        <w:t xml:space="preserve"> tout document en sa possession qui serait nécessaire à l’exécution de la prestation. </w:t>
      </w:r>
    </w:p>
    <w:p w14:paraId="53745E58" w14:textId="77777777" w:rsidR="00C642AE" w:rsidRPr="00602992" w:rsidRDefault="00C642AE" w:rsidP="009E1F9C">
      <w:pPr>
        <w:pStyle w:val="Titre1"/>
        <w:numPr>
          <w:ilvl w:val="1"/>
          <w:numId w:val="9"/>
        </w:numPr>
        <w:spacing w:before="360" w:after="360"/>
        <w:rPr>
          <w:bCs/>
          <w:sz w:val="20"/>
        </w:rPr>
      </w:pPr>
      <w:bookmarkStart w:id="17" w:name="_Toc76734718"/>
      <w:bookmarkStart w:id="18" w:name="_Toc190959430"/>
      <w:r w:rsidRPr="00602992">
        <w:rPr>
          <w:bCs/>
          <w:sz w:val="20"/>
        </w:rPr>
        <w:t>Outils</w:t>
      </w:r>
      <w:bookmarkEnd w:id="17"/>
      <w:bookmarkEnd w:id="18"/>
    </w:p>
    <w:p w14:paraId="32544371" w14:textId="58310393" w:rsidR="00C642AE" w:rsidRDefault="00C642AE" w:rsidP="00C642AE">
      <w:r>
        <w:t xml:space="preserve">Les livrables, attendus sous forme de documents (dossier, étude, compte-rendu...), fournis par le </w:t>
      </w:r>
      <w:r w:rsidR="00A00C9F">
        <w:t>titulaire</w:t>
      </w:r>
      <w:r>
        <w:t xml:space="preserve"> sont produits en respectant les normes et standards </w:t>
      </w:r>
      <w:r w:rsidR="009E1F9C">
        <w:t>de LADOM</w:t>
      </w:r>
      <w:r>
        <w:t xml:space="preserve"> tels que Word, Excel, Visio, Power</w:t>
      </w:r>
      <w:r w:rsidR="00855504">
        <w:t>P</w:t>
      </w:r>
      <w:r>
        <w:t>oint, etc.</w:t>
      </w:r>
    </w:p>
    <w:p w14:paraId="65AC07FC" w14:textId="77777777" w:rsidR="00C642AE" w:rsidRPr="00602992" w:rsidRDefault="00C642AE" w:rsidP="009E1F9C">
      <w:pPr>
        <w:pStyle w:val="Titre1"/>
        <w:numPr>
          <w:ilvl w:val="1"/>
          <w:numId w:val="9"/>
        </w:numPr>
        <w:spacing w:before="360" w:after="360"/>
        <w:rPr>
          <w:bCs/>
          <w:sz w:val="20"/>
        </w:rPr>
      </w:pPr>
      <w:bookmarkStart w:id="19" w:name="_Toc76734719"/>
      <w:bookmarkStart w:id="20" w:name="_Toc190959431"/>
      <w:r w:rsidRPr="00602992">
        <w:rPr>
          <w:bCs/>
          <w:sz w:val="20"/>
        </w:rPr>
        <w:t>Lieu d’exécution de la prestation</w:t>
      </w:r>
      <w:bookmarkEnd w:id="19"/>
      <w:bookmarkEnd w:id="20"/>
    </w:p>
    <w:p w14:paraId="13BB48C2" w14:textId="06EF5634" w:rsidR="00C642AE" w:rsidRPr="00F0199C" w:rsidRDefault="00C642AE" w:rsidP="00C642AE">
      <w:pPr>
        <w:rPr>
          <w:rFonts w:cs="Arial"/>
        </w:rPr>
      </w:pPr>
      <w:r>
        <w:rPr>
          <w:rFonts w:cs="Arial"/>
        </w:rPr>
        <w:t>L</w:t>
      </w:r>
      <w:r w:rsidRPr="00F0199C">
        <w:rPr>
          <w:rFonts w:cs="Arial"/>
        </w:rPr>
        <w:t>e</w:t>
      </w:r>
      <w:r w:rsidR="003520A1">
        <w:rPr>
          <w:rFonts w:cs="Arial"/>
        </w:rPr>
        <w:t xml:space="preserve">s prestations sont réalisées </w:t>
      </w:r>
      <w:r w:rsidR="00A822AE">
        <w:rPr>
          <w:rFonts w:cs="Arial"/>
        </w:rPr>
        <w:t xml:space="preserve">dans les locaux du titulaire. Le titulaire peut être amené à se déplacer sur le site du siège de LADOM pour certaines prestations (réunion de travail, formation des agents de LADOM, etc.). Le cas échéant, les coûts de déplacement, </w:t>
      </w:r>
      <w:r w:rsidR="00855504">
        <w:rPr>
          <w:rFonts w:cs="Arial"/>
        </w:rPr>
        <w:t>d’</w:t>
      </w:r>
      <w:r w:rsidR="00A822AE">
        <w:rPr>
          <w:rFonts w:cs="Arial"/>
        </w:rPr>
        <w:t xml:space="preserve">hébergement et </w:t>
      </w:r>
      <w:r w:rsidR="00855504">
        <w:rPr>
          <w:rFonts w:cs="Arial"/>
        </w:rPr>
        <w:t xml:space="preserve">de </w:t>
      </w:r>
      <w:r w:rsidR="00A822AE">
        <w:rPr>
          <w:rFonts w:cs="Arial"/>
        </w:rPr>
        <w:t xml:space="preserve">restauration </w:t>
      </w:r>
      <w:r w:rsidR="00855504">
        <w:rPr>
          <w:rFonts w:cs="Arial"/>
        </w:rPr>
        <w:t>sont</w:t>
      </w:r>
      <w:r w:rsidR="00A822AE">
        <w:rPr>
          <w:rFonts w:cs="Arial"/>
        </w:rPr>
        <w:t xml:space="preserve"> réputés être inclus dans les prix du titulaires. </w:t>
      </w:r>
    </w:p>
    <w:p w14:paraId="5EFB4332" w14:textId="45B63793" w:rsidR="00C642AE" w:rsidRPr="00602992" w:rsidRDefault="00C642AE" w:rsidP="009E1F9C">
      <w:pPr>
        <w:pStyle w:val="Titre1"/>
        <w:numPr>
          <w:ilvl w:val="1"/>
          <w:numId w:val="9"/>
        </w:numPr>
        <w:spacing w:before="360" w:after="360"/>
        <w:rPr>
          <w:bCs/>
          <w:sz w:val="20"/>
        </w:rPr>
      </w:pPr>
      <w:bookmarkStart w:id="21" w:name="_Toc76734720"/>
      <w:bookmarkStart w:id="22" w:name="_Toc190959432"/>
      <w:r w:rsidRPr="00602992">
        <w:rPr>
          <w:bCs/>
          <w:sz w:val="20"/>
        </w:rPr>
        <w:t>Règlement intérieur</w:t>
      </w:r>
      <w:bookmarkEnd w:id="21"/>
      <w:r w:rsidR="003520A1" w:rsidRPr="00602992">
        <w:rPr>
          <w:bCs/>
          <w:sz w:val="20"/>
        </w:rPr>
        <w:t xml:space="preserve"> et charte informatique</w:t>
      </w:r>
      <w:bookmarkEnd w:id="22"/>
    </w:p>
    <w:p w14:paraId="684DCB8C" w14:textId="3C970923" w:rsidR="00C642AE" w:rsidRDefault="00C642AE" w:rsidP="00C642AE">
      <w:r>
        <w:t xml:space="preserve">Lors de ses interventions sur le site de LADOM, le </w:t>
      </w:r>
      <w:r w:rsidR="00A00C9F">
        <w:t>titulaire</w:t>
      </w:r>
      <w:r>
        <w:t xml:space="preserve"> doit se conformer aux dispositions applicables sur ces sites et notamment à celles relatives à l’hygiène et à la sécurité, à charge pour lui de les communiquer à son personnel. Il est également soumis à la charte informatique de LADOM.</w:t>
      </w:r>
    </w:p>
    <w:p w14:paraId="44F757E4" w14:textId="69090107" w:rsidR="00951FAB" w:rsidRDefault="00951FAB" w:rsidP="009E1F9C">
      <w:pPr>
        <w:pStyle w:val="Titre1"/>
        <w:numPr>
          <w:ilvl w:val="0"/>
          <w:numId w:val="9"/>
        </w:numPr>
        <w:spacing w:before="360" w:after="360"/>
      </w:pPr>
      <w:bookmarkStart w:id="23" w:name="_Toc190959433"/>
      <w:r>
        <w:lastRenderedPageBreak/>
        <w:t>Délais d’exécution des prestations</w:t>
      </w:r>
      <w:bookmarkEnd w:id="23"/>
    </w:p>
    <w:p w14:paraId="3DDBBE8D" w14:textId="3F31558E" w:rsidR="00AD58C6" w:rsidRPr="00602992" w:rsidRDefault="00602992" w:rsidP="00602992">
      <w:pPr>
        <w:pStyle w:val="Titre1"/>
        <w:numPr>
          <w:ilvl w:val="1"/>
          <w:numId w:val="9"/>
        </w:numPr>
        <w:spacing w:before="360" w:after="360"/>
        <w:rPr>
          <w:sz w:val="20"/>
          <w:szCs w:val="16"/>
        </w:rPr>
      </w:pPr>
      <w:r w:rsidRPr="00602992">
        <w:rPr>
          <w:sz w:val="20"/>
          <w:szCs w:val="16"/>
        </w:rPr>
        <w:t>Création de l’intranet</w:t>
      </w:r>
    </w:p>
    <w:p w14:paraId="063FBB13" w14:textId="7FDEBC30" w:rsidR="00602992" w:rsidRDefault="00BF5AC4" w:rsidP="00AD58C6">
      <w:r>
        <w:t>La mise en ordre de marche du nouvel intranet doit être faite pour le 1</w:t>
      </w:r>
      <w:r w:rsidRPr="00BF5AC4">
        <w:rPr>
          <w:vertAlign w:val="superscript"/>
        </w:rPr>
        <w:t>er</w:t>
      </w:r>
      <w:r>
        <w:t xml:space="preserve"> septembre 2025. </w:t>
      </w:r>
      <w:r w:rsidR="008652A8">
        <w:t xml:space="preserve">Ce délai peut être prolongé dans les conditions prévues à l’article 13 du CCAG. </w:t>
      </w:r>
    </w:p>
    <w:p w14:paraId="0B3FFCBF" w14:textId="5FA46ADB" w:rsidR="00602992" w:rsidRPr="008652A8" w:rsidRDefault="00602992" w:rsidP="00602992">
      <w:pPr>
        <w:pStyle w:val="Titre1"/>
        <w:numPr>
          <w:ilvl w:val="1"/>
          <w:numId w:val="9"/>
        </w:numPr>
        <w:spacing w:before="360" w:after="360"/>
        <w:rPr>
          <w:sz w:val="20"/>
          <w:szCs w:val="16"/>
        </w:rPr>
      </w:pPr>
      <w:r w:rsidRPr="008652A8">
        <w:rPr>
          <w:sz w:val="20"/>
          <w:szCs w:val="16"/>
        </w:rPr>
        <w:t>Maintenance corrective</w:t>
      </w:r>
    </w:p>
    <w:p w14:paraId="558D8FC6" w14:textId="2DB7D581" w:rsidR="00602992" w:rsidRDefault="00065A1A" w:rsidP="00AD58C6">
      <w:r>
        <w:t>Les délais relatifs à la maintenance corrective figurent à l’article 4 du CCTP.</w:t>
      </w:r>
    </w:p>
    <w:p w14:paraId="00450226" w14:textId="55A71EFC" w:rsidR="00602992" w:rsidRPr="008652A8" w:rsidRDefault="00602992" w:rsidP="00602992">
      <w:pPr>
        <w:pStyle w:val="Titre1"/>
        <w:numPr>
          <w:ilvl w:val="1"/>
          <w:numId w:val="9"/>
        </w:numPr>
        <w:spacing w:before="360" w:after="360"/>
        <w:rPr>
          <w:sz w:val="20"/>
          <w:szCs w:val="16"/>
        </w:rPr>
      </w:pPr>
      <w:r w:rsidRPr="008652A8">
        <w:rPr>
          <w:sz w:val="20"/>
          <w:szCs w:val="16"/>
        </w:rPr>
        <w:t>Maintenance évolutive</w:t>
      </w:r>
    </w:p>
    <w:p w14:paraId="0962220E" w14:textId="2CDD514B" w:rsidR="00602992" w:rsidRDefault="00065A1A" w:rsidP="00AD58C6">
      <w:r>
        <w:t>Les délais relatifs à la maintenance évolutive sont mentionnés dans les bons de commande correspondant</w:t>
      </w:r>
      <w:r w:rsidR="00855504">
        <w:t>s</w:t>
      </w:r>
      <w:r>
        <w:t>. A défaut, il</w:t>
      </w:r>
      <w:r w:rsidR="00855504">
        <w:t>s</w:t>
      </w:r>
      <w:r>
        <w:t xml:space="preserve"> peuvent être précisés par LADOM par simple </w:t>
      </w:r>
      <w:r w:rsidR="00855504">
        <w:t>courriel</w:t>
      </w:r>
      <w:r>
        <w:t xml:space="preserve">. </w:t>
      </w:r>
    </w:p>
    <w:p w14:paraId="60DAC191" w14:textId="1825672E" w:rsidR="00951FAB" w:rsidRDefault="00951FAB" w:rsidP="00951FAB">
      <w:pPr>
        <w:pStyle w:val="Titre1"/>
        <w:numPr>
          <w:ilvl w:val="0"/>
          <w:numId w:val="9"/>
        </w:numPr>
        <w:spacing w:before="360" w:after="360"/>
      </w:pPr>
      <w:bookmarkStart w:id="24" w:name="_Toc190959434"/>
      <w:r>
        <w:t>Vérification et admission des prestations</w:t>
      </w:r>
      <w:bookmarkEnd w:id="24"/>
      <w:r w:rsidR="001C5820">
        <w:t xml:space="preserve"> de création de l’intranet</w:t>
      </w:r>
    </w:p>
    <w:p w14:paraId="1998631A" w14:textId="3F733217" w:rsidR="00BF5AC4" w:rsidRDefault="00BF5AC4" w:rsidP="00BF5AC4">
      <w:r>
        <w:t>Les opérations de vérifications qualitatives comprennent deux étapes : la vérification d'aptitude et la vérification de service régulier.</w:t>
      </w:r>
    </w:p>
    <w:p w14:paraId="7744A667" w14:textId="5E2A6F5B" w:rsidR="00BF5AC4" w:rsidRPr="00BF5AC4" w:rsidRDefault="00BF5AC4" w:rsidP="00BF5AC4">
      <w:pPr>
        <w:pStyle w:val="Titre1"/>
        <w:numPr>
          <w:ilvl w:val="1"/>
          <w:numId w:val="9"/>
        </w:numPr>
        <w:spacing w:before="360" w:after="360"/>
        <w:rPr>
          <w:sz w:val="20"/>
          <w:szCs w:val="16"/>
        </w:rPr>
      </w:pPr>
      <w:r w:rsidRPr="00BF5AC4">
        <w:rPr>
          <w:sz w:val="20"/>
          <w:szCs w:val="16"/>
        </w:rPr>
        <w:t>Vérification d’aptitude</w:t>
      </w:r>
    </w:p>
    <w:p w14:paraId="65F8342D" w14:textId="528482BD" w:rsidR="00BF5AC4" w:rsidRDefault="00BF5AC4" w:rsidP="00BF5AC4">
      <w:r>
        <w:t xml:space="preserve">La vérification d'aptitude intervient après la mise en ordre de marche. Elle a pour objet de constater que les prestations, livrées ou exécutées, présentent les caractéristiques techniques qui les rendent aptes à remplir les fonctions précisées dans </w:t>
      </w:r>
      <w:r w:rsidR="009B1046">
        <w:t>la CCTP et l’offre du titulaire. LADOM</w:t>
      </w:r>
      <w:r>
        <w:t xml:space="preserve"> arrête sa décision selon les modalités précisées à l'article 33.2 du CCAG. </w:t>
      </w:r>
      <w:r w:rsidR="009B1046">
        <w:t xml:space="preserve">La décision positive de vérification d’aptitude peut prendre la forme d’un simple mail adressé au titulaire. </w:t>
      </w:r>
      <w:r>
        <w:t>Si la décision de vérification d'aptitude est positive, la vérification de service régulier débute.</w:t>
      </w:r>
    </w:p>
    <w:p w14:paraId="277DDC03" w14:textId="1F8AA706" w:rsidR="00BF5AC4" w:rsidRPr="00BF5AC4" w:rsidRDefault="00BF5AC4" w:rsidP="00BF5AC4">
      <w:pPr>
        <w:pStyle w:val="Titre1"/>
        <w:numPr>
          <w:ilvl w:val="1"/>
          <w:numId w:val="9"/>
        </w:numPr>
        <w:spacing w:before="360" w:after="360"/>
        <w:rPr>
          <w:sz w:val="20"/>
          <w:szCs w:val="16"/>
        </w:rPr>
      </w:pPr>
      <w:r w:rsidRPr="00BF5AC4">
        <w:rPr>
          <w:sz w:val="20"/>
          <w:szCs w:val="16"/>
        </w:rPr>
        <w:t>Vérification de service régulier</w:t>
      </w:r>
    </w:p>
    <w:p w14:paraId="5D4D6F99" w14:textId="2E3C8813" w:rsidR="00BF5AC4" w:rsidRDefault="00BF5AC4" w:rsidP="00BF5AC4">
      <w:r>
        <w:t>La vérification de service régulier a pour objet de constater que les prestations fournies sont capables d'assurer un service régulier dans les conditions normales d'exploitation.</w:t>
      </w:r>
      <w:r w:rsidR="009B1046">
        <w:t xml:space="preserve"> </w:t>
      </w:r>
      <w:r>
        <w:t>La régularité du service s'observe pendant trente jours, à partir du jour de la décision positive de vérification d'aptitude prise par l'acheteur.</w:t>
      </w:r>
      <w:r w:rsidR="009B1046">
        <w:t xml:space="preserve"> </w:t>
      </w:r>
      <w:r>
        <w:t>Le service est réputé régulier si la durée cumulée, sur le mois, des indisponibilités imputables au titulaire ne dépasse pas 2 % de la durée d'utilisation effective qui s'étend de 8 heures à 18 heures, du lundi au vendredi, jours fériés exclus.</w:t>
      </w:r>
      <w:r w:rsidR="009B1046">
        <w:t xml:space="preserve"> </w:t>
      </w:r>
      <w:r>
        <w:t>L'acheteur arrête sa décision selon les modalités précisées à l'article 33.2 du CCAG.</w:t>
      </w:r>
      <w:r w:rsidR="009B1046">
        <w:t xml:space="preserve"> La décision d’admission des prestations peut prendre la forme d’un simple mail en ce sens. </w:t>
      </w:r>
    </w:p>
    <w:p w14:paraId="3F31A620" w14:textId="28EB2557" w:rsidR="00951FAB" w:rsidRDefault="00951FAB" w:rsidP="00951FAB">
      <w:pPr>
        <w:pStyle w:val="Titre1"/>
        <w:numPr>
          <w:ilvl w:val="0"/>
          <w:numId w:val="9"/>
        </w:numPr>
        <w:spacing w:before="360" w:after="360"/>
      </w:pPr>
      <w:bookmarkStart w:id="25" w:name="_Toc190959435"/>
      <w:r>
        <w:t>Pénalités</w:t>
      </w:r>
      <w:bookmarkEnd w:id="25"/>
    </w:p>
    <w:p w14:paraId="2CA5360C" w14:textId="5AC0A68E" w:rsidR="00CD589E" w:rsidRDefault="00CD589E" w:rsidP="00CD589E">
      <w:bookmarkStart w:id="26" w:name="_Toc190959436"/>
      <w:r w:rsidRPr="00CD589E">
        <w:t>En cas de dépassement d</w:t>
      </w:r>
      <w:r>
        <w:t>es</w:t>
      </w:r>
      <w:r w:rsidRPr="00CD589E">
        <w:t xml:space="preserve"> délai</w:t>
      </w:r>
      <w:r>
        <w:t>s</w:t>
      </w:r>
      <w:r w:rsidRPr="00CD589E">
        <w:t xml:space="preserve"> contractuel</w:t>
      </w:r>
      <w:r>
        <w:t>s</w:t>
      </w:r>
      <w:r w:rsidRPr="00CD589E">
        <w:t xml:space="preserve"> </w:t>
      </w:r>
      <w:r>
        <w:t>imputables a</w:t>
      </w:r>
      <w:r w:rsidRPr="00CD589E">
        <w:t xml:space="preserve">u titulaire, les pénalités ci-dessous sont applicables, sans mise en demeure au préalable. </w:t>
      </w:r>
    </w:p>
    <w:p w14:paraId="5EFFA5D6" w14:textId="77777777" w:rsidR="00CD589E" w:rsidRPr="00CD589E" w:rsidRDefault="00CD589E" w:rsidP="00CD589E"/>
    <w:p w14:paraId="1C942D29" w14:textId="26A4EEE6" w:rsidR="00CD589E" w:rsidRDefault="00CD589E" w:rsidP="00F9579F">
      <w:pPr>
        <w:pStyle w:val="Paragraphedeliste"/>
        <w:numPr>
          <w:ilvl w:val="0"/>
          <w:numId w:val="22"/>
        </w:numPr>
      </w:pPr>
      <w:r w:rsidRPr="00CD589E">
        <w:t>Résolution technique dans le cadre de la maintenance corrective : 100 € par heure de retard, avec un maximum de 8 heures de pénalités par jour. Tout heure commencée est due intégralement au titre de pénalités de retard</w:t>
      </w:r>
      <w:r>
        <w:t> ;</w:t>
      </w:r>
    </w:p>
    <w:p w14:paraId="6BBFF449" w14:textId="4C0CA7F5" w:rsidR="00CD589E" w:rsidRDefault="00CD589E" w:rsidP="00F9579F">
      <w:pPr>
        <w:pStyle w:val="Paragraphedeliste"/>
        <w:numPr>
          <w:ilvl w:val="0"/>
          <w:numId w:val="22"/>
        </w:numPr>
      </w:pPr>
      <w:r w:rsidRPr="00CD589E">
        <w:t xml:space="preserve">Retard dans la mise en production pour la maintenance évolutive : 100 € par jour de retard. </w:t>
      </w:r>
    </w:p>
    <w:p w14:paraId="2D4B0D97" w14:textId="77777777" w:rsidR="00CD589E" w:rsidRPr="00CD589E" w:rsidRDefault="00CD589E" w:rsidP="00CD589E">
      <w:pPr>
        <w:pStyle w:val="Paragraphedeliste"/>
        <w:numPr>
          <w:ilvl w:val="0"/>
          <w:numId w:val="0"/>
        </w:numPr>
        <w:ind w:left="720"/>
      </w:pPr>
    </w:p>
    <w:p w14:paraId="3E0B7C72" w14:textId="77777777" w:rsidR="00CD589E" w:rsidRPr="00CD589E" w:rsidRDefault="00CD589E" w:rsidP="00CD589E">
      <w:r w:rsidRPr="00CD589E">
        <w:t xml:space="preserve">Le montant des pénalités de retard ne peut excéder 10 % du montant total HT de la part forfaitaire ou du bon de commande concerné. </w:t>
      </w:r>
    </w:p>
    <w:p w14:paraId="6EEC6B72" w14:textId="6A7E66D9" w:rsidR="00A851F9" w:rsidRDefault="00A851F9" w:rsidP="009E1F9C">
      <w:pPr>
        <w:pStyle w:val="Titre1"/>
        <w:numPr>
          <w:ilvl w:val="0"/>
          <w:numId w:val="9"/>
        </w:numPr>
        <w:spacing w:before="360" w:after="360"/>
      </w:pPr>
      <w:r>
        <w:lastRenderedPageBreak/>
        <w:t>Révision des prix</w:t>
      </w:r>
      <w:bookmarkEnd w:id="26"/>
    </w:p>
    <w:p w14:paraId="17539064" w14:textId="432B6AEC" w:rsidR="00A822AE" w:rsidRPr="00A851F9" w:rsidRDefault="00A851F9" w:rsidP="00A851F9">
      <w:r w:rsidRPr="00A851F9">
        <w:t>Les prix de l’accord-cadre ne sont ni actualisés, ni révisés.</w:t>
      </w:r>
    </w:p>
    <w:p w14:paraId="09D16AD4" w14:textId="42C73296" w:rsidR="00CB7852" w:rsidRDefault="00CB7852" w:rsidP="009E1F9C">
      <w:pPr>
        <w:pStyle w:val="Titre1"/>
        <w:numPr>
          <w:ilvl w:val="0"/>
          <w:numId w:val="9"/>
        </w:numPr>
        <w:spacing w:before="360" w:after="360"/>
      </w:pPr>
      <w:bookmarkStart w:id="27" w:name="_Toc190959437"/>
      <w:r>
        <w:t>Modalités de facturation et de paiement</w:t>
      </w:r>
      <w:bookmarkEnd w:id="27"/>
    </w:p>
    <w:p w14:paraId="4C4FA19A" w14:textId="1DBF1853" w:rsidR="00A42649" w:rsidRPr="00A42649" w:rsidRDefault="00A42649" w:rsidP="00A42649">
      <w:pPr>
        <w:pStyle w:val="Titre1"/>
        <w:numPr>
          <w:ilvl w:val="1"/>
          <w:numId w:val="9"/>
        </w:numPr>
        <w:spacing w:before="360" w:after="360"/>
        <w:rPr>
          <w:sz w:val="20"/>
          <w:szCs w:val="16"/>
        </w:rPr>
      </w:pPr>
      <w:r w:rsidRPr="00A42649">
        <w:rPr>
          <w:sz w:val="20"/>
          <w:szCs w:val="16"/>
        </w:rPr>
        <w:t>P</w:t>
      </w:r>
      <w:r w:rsidR="0032115A" w:rsidRPr="00A42649">
        <w:rPr>
          <w:sz w:val="20"/>
          <w:szCs w:val="16"/>
        </w:rPr>
        <w:t>art forfaitaire correspondant à la création de l’intranet</w:t>
      </w:r>
    </w:p>
    <w:p w14:paraId="30058F3E" w14:textId="46A11166" w:rsidR="0032115A" w:rsidRDefault="00A42649" w:rsidP="00CB7852">
      <w:r>
        <w:t>L</w:t>
      </w:r>
      <w:r w:rsidR="0032115A">
        <w:t xml:space="preserve">e titulaire adresse des factures comme suit : </w:t>
      </w:r>
    </w:p>
    <w:p w14:paraId="61BE9F08" w14:textId="77777777" w:rsidR="0032115A" w:rsidRDefault="0032115A" w:rsidP="00CB7852"/>
    <w:p w14:paraId="20953E80" w14:textId="2EA0A89F" w:rsidR="0032115A" w:rsidRDefault="00703039" w:rsidP="0032115A">
      <w:pPr>
        <w:pStyle w:val="Paragraphedeliste"/>
        <w:numPr>
          <w:ilvl w:val="0"/>
          <w:numId w:val="22"/>
        </w:numPr>
      </w:pPr>
      <w:r>
        <w:t>6</w:t>
      </w:r>
      <w:r w:rsidR="0032115A">
        <w:t>0 % du montant correspondant à la mise en ordre de marche ;</w:t>
      </w:r>
    </w:p>
    <w:p w14:paraId="109CCE2D" w14:textId="789B8EC3" w:rsidR="0032115A" w:rsidRDefault="00703039" w:rsidP="0032115A">
      <w:pPr>
        <w:pStyle w:val="Paragraphedeliste"/>
        <w:numPr>
          <w:ilvl w:val="0"/>
          <w:numId w:val="22"/>
        </w:numPr>
      </w:pPr>
      <w:r>
        <w:t>4</w:t>
      </w:r>
      <w:r w:rsidR="0032115A">
        <w:t xml:space="preserve">0 % du montant correspondant au terme de la vérification de service régulier, sous réserve de l’admission des prestations. </w:t>
      </w:r>
    </w:p>
    <w:p w14:paraId="0AE08B9F" w14:textId="03F9ED5D" w:rsidR="00A42649" w:rsidRPr="00A42649" w:rsidRDefault="00A42649" w:rsidP="00A42649">
      <w:pPr>
        <w:pStyle w:val="Titre1"/>
        <w:numPr>
          <w:ilvl w:val="1"/>
          <w:numId w:val="9"/>
        </w:numPr>
        <w:spacing w:before="360" w:after="360"/>
        <w:rPr>
          <w:sz w:val="20"/>
          <w:szCs w:val="16"/>
        </w:rPr>
      </w:pPr>
      <w:r w:rsidRPr="00A42649">
        <w:rPr>
          <w:sz w:val="20"/>
          <w:szCs w:val="16"/>
        </w:rPr>
        <w:t>P</w:t>
      </w:r>
      <w:r w:rsidR="00B551F0" w:rsidRPr="00A42649">
        <w:rPr>
          <w:sz w:val="20"/>
          <w:szCs w:val="16"/>
        </w:rPr>
        <w:t>art forfaitaire</w:t>
      </w:r>
      <w:r w:rsidR="0032115A" w:rsidRPr="00A42649">
        <w:rPr>
          <w:sz w:val="20"/>
          <w:szCs w:val="16"/>
        </w:rPr>
        <w:t xml:space="preserve"> correspondant à la maintenance annuelle</w:t>
      </w:r>
      <w:r w:rsidR="00B551F0" w:rsidRPr="00A42649">
        <w:rPr>
          <w:sz w:val="20"/>
          <w:szCs w:val="16"/>
        </w:rPr>
        <w:t xml:space="preserve"> </w:t>
      </w:r>
    </w:p>
    <w:p w14:paraId="3482A2B7" w14:textId="77777777" w:rsidR="00476A07" w:rsidRDefault="00A42649" w:rsidP="00CB7852">
      <w:r>
        <w:t>L</w:t>
      </w:r>
      <w:r w:rsidR="001E04F3" w:rsidRPr="0032115A">
        <w:t xml:space="preserve">e </w:t>
      </w:r>
      <w:r w:rsidR="00A00C9F" w:rsidRPr="0032115A">
        <w:t>titulaire</w:t>
      </w:r>
      <w:r w:rsidR="001E04F3" w:rsidRPr="0032115A">
        <w:t xml:space="preserve"> adresse s</w:t>
      </w:r>
      <w:r w:rsidR="00320D67" w:rsidRPr="0032115A">
        <w:t>a</w:t>
      </w:r>
      <w:r w:rsidR="001E04F3" w:rsidRPr="0032115A">
        <w:t xml:space="preserve"> facture trimestriellement au prorata des prestations effectuées</w:t>
      </w:r>
      <w:r w:rsidR="0063218E" w:rsidRPr="0032115A">
        <w:t xml:space="preserve"> (soit ¼ du montant forfaitaire</w:t>
      </w:r>
      <w:r w:rsidR="00E0161A" w:rsidRPr="0032115A">
        <w:t xml:space="preserve"> annuel</w:t>
      </w:r>
      <w:r w:rsidR="0063218E" w:rsidRPr="0032115A">
        <w:t>)</w:t>
      </w:r>
      <w:r w:rsidR="001E04F3" w:rsidRPr="0032115A">
        <w:t>.</w:t>
      </w:r>
      <w:r w:rsidR="001E04F3">
        <w:t xml:space="preserve"> </w:t>
      </w:r>
    </w:p>
    <w:p w14:paraId="7AC2F88E" w14:textId="77777777" w:rsidR="00476A07" w:rsidRDefault="00476A07" w:rsidP="00CB7852"/>
    <w:p w14:paraId="25843F35" w14:textId="11340F8B" w:rsidR="00D7453F" w:rsidRDefault="00A42649" w:rsidP="00CB7852">
      <w:r>
        <w:t>Pour la première période de l’accord-cadre, la</w:t>
      </w:r>
      <w:r w:rsidR="00476A07">
        <w:t xml:space="preserve"> part forfaitaire pour la</w:t>
      </w:r>
      <w:r>
        <w:t xml:space="preserve"> maintenance de l’intranet n’est due qu’à compter </w:t>
      </w:r>
      <w:r w:rsidR="00476A07">
        <w:t>de la date d’admission des prestations au terme de la vérification de service régulier. Le montant étant d</w:t>
      </w:r>
      <w:r w:rsidR="00855504">
        <w:t>û</w:t>
      </w:r>
      <w:r w:rsidR="00476A07">
        <w:t xml:space="preserve"> par LADOM est calculé au </w:t>
      </w:r>
      <w:r w:rsidR="00476A07" w:rsidRPr="00476A07">
        <w:rPr>
          <w:i/>
          <w:iCs/>
        </w:rPr>
        <w:t>prorata temporis</w:t>
      </w:r>
      <w:r w:rsidR="00476A07">
        <w:t xml:space="preserve">. </w:t>
      </w:r>
    </w:p>
    <w:p w14:paraId="02125FB2" w14:textId="77777777" w:rsidR="00200A73" w:rsidRDefault="00200A73" w:rsidP="00CB7852"/>
    <w:p w14:paraId="102609E2" w14:textId="3DAE17CB" w:rsidR="00200A73" w:rsidRDefault="00200A73" w:rsidP="00CB7852">
      <w:r>
        <w:t>Pour la dernière période de l’accord-cadre, le versement du dernier acompte est conditionné à la réalisation des opérations de réversibilité.</w:t>
      </w:r>
    </w:p>
    <w:p w14:paraId="3C76E9DF" w14:textId="526F2B0C" w:rsidR="00A42649" w:rsidRPr="00A42649" w:rsidRDefault="00A42649" w:rsidP="00A42649">
      <w:pPr>
        <w:pStyle w:val="Titre1"/>
        <w:numPr>
          <w:ilvl w:val="1"/>
          <w:numId w:val="9"/>
        </w:numPr>
        <w:spacing w:before="360" w:after="360"/>
        <w:rPr>
          <w:sz w:val="20"/>
          <w:szCs w:val="16"/>
        </w:rPr>
      </w:pPr>
      <w:r>
        <w:rPr>
          <w:sz w:val="20"/>
          <w:szCs w:val="16"/>
        </w:rPr>
        <w:t>P</w:t>
      </w:r>
      <w:r w:rsidR="00B551F0" w:rsidRPr="00A42649">
        <w:rPr>
          <w:sz w:val="20"/>
          <w:szCs w:val="16"/>
        </w:rPr>
        <w:t>art à bons de commande</w:t>
      </w:r>
    </w:p>
    <w:p w14:paraId="6AC6CB93" w14:textId="4DDF3D4D" w:rsidR="00B551F0" w:rsidRDefault="00A42649" w:rsidP="00CB7852">
      <w:r>
        <w:t>L</w:t>
      </w:r>
      <w:r w:rsidR="00B551F0">
        <w:t xml:space="preserve">e titulaire adresse une facture unique une fois les prestations admises. Toutefois, pour les bons de commande dont la durée d’exécution est supérieure à trois mois, le titulaire peut adresser une facture trimestrielle au prorata des prestations effectuées. </w:t>
      </w:r>
    </w:p>
    <w:p w14:paraId="5550BD55" w14:textId="5F517E12" w:rsidR="003147E3" w:rsidRPr="003147E3" w:rsidRDefault="003147E3" w:rsidP="003147E3">
      <w:pPr>
        <w:pStyle w:val="Titre1"/>
        <w:numPr>
          <w:ilvl w:val="1"/>
          <w:numId w:val="9"/>
        </w:numPr>
        <w:spacing w:before="360" w:after="360"/>
        <w:rPr>
          <w:sz w:val="20"/>
          <w:szCs w:val="16"/>
        </w:rPr>
      </w:pPr>
      <w:r w:rsidRPr="003147E3">
        <w:rPr>
          <w:sz w:val="20"/>
          <w:szCs w:val="16"/>
        </w:rPr>
        <w:t>Cas  particuliers des petites et moyennes entreprises</w:t>
      </w:r>
    </w:p>
    <w:p w14:paraId="2B072CFD" w14:textId="1EC1F7C3" w:rsidR="0063218E" w:rsidRDefault="0063218E" w:rsidP="00CB7852">
      <w:r>
        <w:t>Conformément à l’article R2191-22 du code de la commande publique, si</w:t>
      </w:r>
      <w:r w:rsidRPr="0063218E">
        <w:t xml:space="preserve"> le </w:t>
      </w:r>
      <w:r w:rsidR="00A00C9F">
        <w:t>titulaire</w:t>
      </w:r>
      <w:r w:rsidRPr="0063218E">
        <w:t xml:space="preserve"> est une petite ou moyenne entreprise au sens de l'article </w:t>
      </w:r>
      <w:r>
        <w:t>R2151-13 du même code</w:t>
      </w:r>
      <w:r w:rsidRPr="0063218E">
        <w:t>, une société coopérative de production</w:t>
      </w:r>
      <w:r>
        <w:t xml:space="preserve"> </w:t>
      </w:r>
      <w:r w:rsidRPr="0063218E">
        <w:t xml:space="preserve">ou une entreprise adaptée, </w:t>
      </w:r>
      <w:r w:rsidR="003147E3">
        <w:t>les délais mentionnés ci-dessus peuvent être</w:t>
      </w:r>
      <w:r w:rsidRPr="0063218E">
        <w:t xml:space="preserve"> ramené</w:t>
      </w:r>
      <w:r w:rsidR="003147E3">
        <w:t>s</w:t>
      </w:r>
      <w:r w:rsidRPr="0063218E">
        <w:t xml:space="preserve"> à un </w:t>
      </w:r>
      <w:r w:rsidR="00320D67">
        <w:t xml:space="preserve">mois </w:t>
      </w:r>
      <w:r w:rsidRPr="0063218E">
        <w:t xml:space="preserve">sur demande du </w:t>
      </w:r>
      <w:r w:rsidR="00A00C9F">
        <w:t>titulaire</w:t>
      </w:r>
      <w:r>
        <w:t>.</w:t>
      </w:r>
    </w:p>
    <w:p w14:paraId="630FFC33" w14:textId="62C2E301" w:rsidR="00EF006C" w:rsidRPr="00EF006C" w:rsidRDefault="00EF006C" w:rsidP="00EF006C">
      <w:pPr>
        <w:pStyle w:val="Titre1"/>
        <w:numPr>
          <w:ilvl w:val="1"/>
          <w:numId w:val="9"/>
        </w:numPr>
        <w:spacing w:before="360" w:after="360"/>
        <w:rPr>
          <w:sz w:val="20"/>
          <w:szCs w:val="16"/>
        </w:rPr>
      </w:pPr>
      <w:r w:rsidRPr="00EF006C">
        <w:rPr>
          <w:sz w:val="20"/>
          <w:szCs w:val="16"/>
        </w:rPr>
        <w:t>Présentation des factures</w:t>
      </w:r>
    </w:p>
    <w:p w14:paraId="2B971490" w14:textId="774B24AA" w:rsidR="00CB7852" w:rsidRDefault="00CB7852" w:rsidP="00CB7852">
      <w:r w:rsidRPr="00CB7852">
        <w:t xml:space="preserve">Sans préjudice des mentions obligatoires fixées par les dispositions législatives ou réglementaires, les factures du </w:t>
      </w:r>
      <w:r w:rsidR="00A00C9F">
        <w:t>titulaire</w:t>
      </w:r>
      <w:r w:rsidRPr="00CB7852">
        <w:t xml:space="preserve"> font apparaitre les mentions listées à l’article D2192-2 du code de la commande publique relatif aux mentions obligatoires des factures sous forme électronique.</w:t>
      </w:r>
    </w:p>
    <w:p w14:paraId="14531FCA" w14:textId="77777777" w:rsidR="00951FAB" w:rsidRDefault="00951FAB" w:rsidP="00CB7852"/>
    <w:p w14:paraId="511EBD4E" w14:textId="1DD39792" w:rsidR="00951FAB" w:rsidRDefault="00951FAB" w:rsidP="00CB7852">
      <w:r>
        <w:t xml:space="preserve">Les factures sont adressées à LADOM via le portail ChorusPro. </w:t>
      </w:r>
    </w:p>
    <w:p w14:paraId="150D1316" w14:textId="77777777" w:rsidR="00CB7852" w:rsidRDefault="00CB7852" w:rsidP="00CB7852"/>
    <w:p w14:paraId="1FCAC673" w14:textId="1544F368" w:rsidR="00CB7852" w:rsidRDefault="00CB7852" w:rsidP="00CB7852">
      <w:r>
        <w:t xml:space="preserve">Le paiement s'effectue suivant les règles de la comptabilité publique conformément aux dispositions des </w:t>
      </w:r>
      <w:r w:rsidR="00EB6FA9">
        <w:t>articles R</w:t>
      </w:r>
      <w:r>
        <w:t>2191-23 et R2192-10 à R2192-36 du code de la commande publique.</w:t>
      </w:r>
      <w:r w:rsidR="00D235F6">
        <w:t xml:space="preserve"> Le comptable assignataire des paiements est M. l’agent comptable de LADOM - </w:t>
      </w:r>
      <w:r w:rsidR="00D235F6">
        <w:rPr>
          <w:rFonts w:cs="Arial"/>
        </w:rPr>
        <w:t>27, rue Oudinot</w:t>
      </w:r>
      <w:r w:rsidR="00D235F6" w:rsidRPr="007F2FCA">
        <w:rPr>
          <w:rFonts w:cs="Arial"/>
        </w:rPr>
        <w:t xml:space="preserve"> 7500</w:t>
      </w:r>
      <w:r w:rsidR="001B0404">
        <w:rPr>
          <w:rFonts w:cs="Arial"/>
        </w:rPr>
        <w:t>7</w:t>
      </w:r>
      <w:r w:rsidR="00D235F6" w:rsidRPr="007F2FCA">
        <w:rPr>
          <w:rFonts w:cs="Arial"/>
        </w:rPr>
        <w:t xml:space="preserve"> Paris</w:t>
      </w:r>
      <w:r w:rsidR="00D235F6">
        <w:rPr>
          <w:rFonts w:cs="Arial"/>
        </w:rPr>
        <w:t>.</w:t>
      </w:r>
    </w:p>
    <w:p w14:paraId="40A69C6A" w14:textId="77777777" w:rsidR="00CB7852" w:rsidRDefault="00CB7852" w:rsidP="00CB7852"/>
    <w:p w14:paraId="2B865618" w14:textId="6015D403" w:rsidR="00CB7852" w:rsidRDefault="00CB7852" w:rsidP="00CB7852">
      <w:r>
        <w:t>Le délai global de paiement ne peut excéder 30 jours. En cas de retard,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Une indemnité forfaitaire de 40 euros pour frais de recouvrement sera également due dès le premier jour de retard.</w:t>
      </w:r>
    </w:p>
    <w:p w14:paraId="580D30E7" w14:textId="3E6D9BC1" w:rsidR="00951FAB" w:rsidRDefault="00951FAB" w:rsidP="00951FAB">
      <w:pPr>
        <w:pStyle w:val="Titre1"/>
        <w:numPr>
          <w:ilvl w:val="0"/>
          <w:numId w:val="9"/>
        </w:numPr>
        <w:spacing w:before="360" w:after="360"/>
      </w:pPr>
      <w:bookmarkStart w:id="28" w:name="_Toc190959438"/>
      <w:r>
        <w:lastRenderedPageBreak/>
        <w:t>Avance</w:t>
      </w:r>
      <w:bookmarkEnd w:id="28"/>
    </w:p>
    <w:p w14:paraId="39FCC041" w14:textId="113AA132" w:rsidR="00951FAB" w:rsidRDefault="002327AF" w:rsidP="00CB7852">
      <w:r>
        <w:t xml:space="preserve">Le </w:t>
      </w:r>
      <w:r w:rsidR="00A00C9F">
        <w:t>titulaire</w:t>
      </w:r>
      <w:r>
        <w:t xml:space="preserve"> en ayant fait la demande peut demander le versement d’une avance. </w:t>
      </w:r>
      <w:r w:rsidR="00A822AE">
        <w:t>Cette avance ne porte que sur la part du montant forfaitaire dédié</w:t>
      </w:r>
      <w:r w:rsidR="00855504">
        <w:t>e</w:t>
      </w:r>
      <w:r w:rsidR="00A822AE">
        <w:t xml:space="preserve"> à la création de l’intranet. </w:t>
      </w:r>
    </w:p>
    <w:p w14:paraId="3461C55B" w14:textId="77777777" w:rsidR="002327AF" w:rsidRPr="00A507CC" w:rsidRDefault="002327AF" w:rsidP="00CB7852">
      <w:pPr>
        <w:rPr>
          <w:sz w:val="18"/>
          <w:szCs w:val="18"/>
        </w:rPr>
      </w:pPr>
    </w:p>
    <w:p w14:paraId="28717002" w14:textId="2E06D08A" w:rsidR="002327AF" w:rsidRPr="00A507CC" w:rsidRDefault="002327AF" w:rsidP="00CB7852">
      <w:pPr>
        <w:rPr>
          <w:rFonts w:cs="Arial"/>
          <w:color w:val="000000"/>
          <w:shd w:val="clear" w:color="auto" w:fill="FFFFFF"/>
        </w:rPr>
      </w:pPr>
      <w:r w:rsidRPr="00A507CC">
        <w:rPr>
          <w:rFonts w:cs="Arial"/>
          <w:color w:val="000000"/>
          <w:shd w:val="clear" w:color="auto" w:fill="FFFFFF"/>
        </w:rPr>
        <w:t xml:space="preserve">Conformément à l’article R2191-7 du code de la commande publique, le montant de l'avance est fixé à </w:t>
      </w:r>
      <w:r w:rsidR="003B2D5E">
        <w:rPr>
          <w:rFonts w:cs="Arial"/>
          <w:color w:val="000000"/>
          <w:shd w:val="clear" w:color="auto" w:fill="FFFFFF"/>
        </w:rPr>
        <w:t>2</w:t>
      </w:r>
      <w:r w:rsidR="00D70DBA" w:rsidRPr="00A507CC">
        <w:rPr>
          <w:rFonts w:cs="Arial"/>
          <w:color w:val="000000"/>
          <w:shd w:val="clear" w:color="auto" w:fill="FFFFFF"/>
        </w:rPr>
        <w:t>0</w:t>
      </w:r>
      <w:r w:rsidRPr="00A507CC">
        <w:rPr>
          <w:rFonts w:cs="Arial"/>
          <w:color w:val="000000"/>
          <w:shd w:val="clear" w:color="auto" w:fill="FFFFFF"/>
        </w:rPr>
        <w:t xml:space="preserve">% </w:t>
      </w:r>
      <w:r w:rsidR="00D70DBA" w:rsidRPr="00A507CC">
        <w:rPr>
          <w:rFonts w:cs="Arial"/>
          <w:color w:val="000000"/>
          <w:shd w:val="clear" w:color="auto" w:fill="FFFFFF"/>
        </w:rPr>
        <w:t xml:space="preserve">du montant forfaitaire </w:t>
      </w:r>
      <w:r w:rsidR="00A822AE">
        <w:rPr>
          <w:rFonts w:cs="Arial"/>
          <w:color w:val="000000"/>
          <w:shd w:val="clear" w:color="auto" w:fill="FFFFFF"/>
        </w:rPr>
        <w:t>désigné ci-dessus</w:t>
      </w:r>
      <w:r w:rsidR="00D70DBA" w:rsidRPr="00A507CC">
        <w:rPr>
          <w:rFonts w:cs="Arial"/>
          <w:color w:val="000000"/>
          <w:shd w:val="clear" w:color="auto" w:fill="FFFFFF"/>
        </w:rPr>
        <w:t xml:space="preserve">. </w:t>
      </w:r>
    </w:p>
    <w:p w14:paraId="71F48CFD" w14:textId="77777777" w:rsidR="002327AF" w:rsidRPr="00A507CC" w:rsidRDefault="002327AF" w:rsidP="00CB7852">
      <w:pPr>
        <w:rPr>
          <w:rFonts w:cs="Arial"/>
          <w:color w:val="000000"/>
          <w:shd w:val="clear" w:color="auto" w:fill="FFFFFF"/>
        </w:rPr>
      </w:pPr>
    </w:p>
    <w:p w14:paraId="0259C77E" w14:textId="167E1FEC" w:rsidR="002327AF" w:rsidRDefault="002327AF" w:rsidP="002327AF">
      <w:pPr>
        <w:shd w:val="clear" w:color="auto" w:fill="FFFFFF"/>
        <w:overflowPunct/>
        <w:autoSpaceDE/>
        <w:autoSpaceDN/>
        <w:adjustRightInd/>
        <w:spacing w:after="240"/>
        <w:textAlignment w:val="auto"/>
        <w:rPr>
          <w:rFonts w:cs="Arial"/>
          <w:color w:val="000000"/>
        </w:rPr>
      </w:pPr>
      <w:r w:rsidRPr="00A507CC">
        <w:rPr>
          <w:rFonts w:cs="Arial"/>
          <w:color w:val="000000"/>
        </w:rPr>
        <w:t xml:space="preserve">Le remboursement de l'avance est échelonné en tenant compte du montant de l'avance accordée et des sommes restant dues au </w:t>
      </w:r>
      <w:r w:rsidR="00A00C9F">
        <w:rPr>
          <w:rFonts w:cs="Arial"/>
          <w:color w:val="000000"/>
        </w:rPr>
        <w:t>titulaire</w:t>
      </w:r>
      <w:r w:rsidRPr="00A507CC">
        <w:rPr>
          <w:rFonts w:cs="Arial"/>
          <w:color w:val="000000"/>
        </w:rPr>
        <w:t xml:space="preserve">. Ce remboursement s'impute par précompte sur les sommes dues au </w:t>
      </w:r>
      <w:r w:rsidR="00A00C9F">
        <w:rPr>
          <w:rFonts w:cs="Arial"/>
          <w:color w:val="000000"/>
        </w:rPr>
        <w:t>titulaire</w:t>
      </w:r>
      <w:r w:rsidRPr="00A507CC">
        <w:rPr>
          <w:rFonts w:cs="Arial"/>
          <w:color w:val="000000"/>
        </w:rPr>
        <w:t xml:space="preserve"> et débute quand le montant des prestations exécutées atteint 65 % du montant toutes taxes comprises d</w:t>
      </w:r>
      <w:r w:rsidR="00A507CC">
        <w:rPr>
          <w:rFonts w:cs="Arial"/>
          <w:color w:val="000000"/>
        </w:rPr>
        <w:t>e l’accord-cadre</w:t>
      </w:r>
      <w:r w:rsidRPr="00A507CC">
        <w:rPr>
          <w:rFonts w:cs="Arial"/>
          <w:color w:val="000000"/>
        </w:rPr>
        <w:t>.</w:t>
      </w:r>
    </w:p>
    <w:p w14:paraId="254526E0" w14:textId="51E05E82" w:rsidR="00951FAB" w:rsidRDefault="00951FAB" w:rsidP="00951FAB">
      <w:pPr>
        <w:pStyle w:val="Titre1"/>
        <w:numPr>
          <w:ilvl w:val="0"/>
          <w:numId w:val="9"/>
        </w:numPr>
        <w:spacing w:before="360" w:after="360"/>
      </w:pPr>
      <w:bookmarkStart w:id="29" w:name="_Toc190959439"/>
      <w:r>
        <w:t>Nantissement et cession des créances</w:t>
      </w:r>
      <w:bookmarkEnd w:id="29"/>
    </w:p>
    <w:p w14:paraId="060FB202" w14:textId="77777777" w:rsidR="00951FAB" w:rsidRPr="007F2FCA" w:rsidRDefault="00951FAB" w:rsidP="00951FAB">
      <w:pPr>
        <w:rPr>
          <w:rFonts w:cs="Arial"/>
        </w:rPr>
      </w:pPr>
      <w:r w:rsidRPr="007F2FCA">
        <w:rPr>
          <w:rFonts w:cs="Arial"/>
        </w:rPr>
        <w:t>Le présent accord-cadre peut faire l’objet d’une cession ou d’un nantissement des créances dans les conditions fixées aux articles R2191-45 et suivants du code de la commande publique.</w:t>
      </w:r>
    </w:p>
    <w:p w14:paraId="232CBAEA" w14:textId="77777777" w:rsidR="00951FAB" w:rsidRPr="007F2FCA" w:rsidRDefault="00951FAB" w:rsidP="00951FAB">
      <w:pPr>
        <w:rPr>
          <w:rFonts w:cs="Arial"/>
        </w:rPr>
      </w:pPr>
    </w:p>
    <w:p w14:paraId="060B61BA" w14:textId="2E24FAD7" w:rsidR="00951FAB" w:rsidRPr="007F2FCA" w:rsidRDefault="00951FAB" w:rsidP="00951FAB">
      <w:pPr>
        <w:rPr>
          <w:rFonts w:cs="Arial"/>
        </w:rPr>
      </w:pPr>
      <w:r w:rsidRPr="007F2FCA">
        <w:rPr>
          <w:rFonts w:cs="Arial"/>
        </w:rPr>
        <w:t xml:space="preserve">L’exemplaire unique ou le certificat de cessibilité remis par l’organisme bénéficiaire de la cession ou du nantissement est transmis </w:t>
      </w:r>
      <w:r w:rsidR="00E515AE">
        <w:rPr>
          <w:rFonts w:cs="Arial"/>
        </w:rPr>
        <w:t>à l’agent comptable</w:t>
      </w:r>
      <w:r w:rsidRPr="007F2FCA">
        <w:rPr>
          <w:rFonts w:cs="Arial"/>
        </w:rPr>
        <w:t xml:space="preserve"> </w:t>
      </w:r>
      <w:r>
        <w:rPr>
          <w:rFonts w:cs="Arial"/>
        </w:rPr>
        <w:t>de LADOM</w:t>
      </w:r>
      <w:r w:rsidRPr="007F2FCA">
        <w:rPr>
          <w:rFonts w:cs="Arial"/>
        </w:rPr>
        <w:t xml:space="preserve">, </w:t>
      </w:r>
      <w:r>
        <w:rPr>
          <w:rFonts w:cs="Arial"/>
        </w:rPr>
        <w:t>27, rue Oudinot</w:t>
      </w:r>
      <w:r w:rsidRPr="007F2FCA">
        <w:rPr>
          <w:rFonts w:cs="Arial"/>
        </w:rPr>
        <w:t xml:space="preserve"> 7500</w:t>
      </w:r>
      <w:r w:rsidR="001B0404">
        <w:rPr>
          <w:rFonts w:cs="Arial"/>
        </w:rPr>
        <w:t>7</w:t>
      </w:r>
      <w:r w:rsidRPr="007F2FCA">
        <w:rPr>
          <w:rFonts w:cs="Arial"/>
        </w:rPr>
        <w:t xml:space="preserve"> Paris.</w:t>
      </w:r>
    </w:p>
    <w:p w14:paraId="7DB0D151" w14:textId="77777777" w:rsidR="00951FAB" w:rsidRPr="007F2FCA" w:rsidRDefault="00951FAB" w:rsidP="00951FAB">
      <w:pPr>
        <w:rPr>
          <w:rFonts w:cs="Arial"/>
        </w:rPr>
      </w:pPr>
    </w:p>
    <w:p w14:paraId="10E8523F" w14:textId="5EB805FC" w:rsidR="00E515AE" w:rsidRPr="007F2FCA" w:rsidRDefault="00951FAB" w:rsidP="00E515AE">
      <w:pPr>
        <w:rPr>
          <w:rFonts w:cs="Arial"/>
        </w:rPr>
      </w:pPr>
      <w:r w:rsidRPr="007F2FCA">
        <w:rPr>
          <w:rFonts w:cs="Arial"/>
        </w:rPr>
        <w:t xml:space="preserve">Les demandes de renseignements sont adressées à : Monsieur le Directeur </w:t>
      </w:r>
      <w:r w:rsidR="00855504">
        <w:rPr>
          <w:rFonts w:cs="Arial"/>
        </w:rPr>
        <w:t>g</w:t>
      </w:r>
      <w:r w:rsidRPr="007F2FCA">
        <w:rPr>
          <w:rFonts w:cs="Arial"/>
        </w:rPr>
        <w:t xml:space="preserve">énéral de </w:t>
      </w:r>
      <w:r w:rsidR="00E515AE">
        <w:rPr>
          <w:rFonts w:cs="Arial"/>
        </w:rPr>
        <w:t>LADOM</w:t>
      </w:r>
      <w:r w:rsidR="00E515AE" w:rsidRPr="007F2FCA">
        <w:rPr>
          <w:rFonts w:cs="Arial"/>
        </w:rPr>
        <w:t xml:space="preserve">, </w:t>
      </w:r>
      <w:r w:rsidR="00E515AE">
        <w:rPr>
          <w:rFonts w:cs="Arial"/>
        </w:rPr>
        <w:t>27, rue Oudinot</w:t>
      </w:r>
      <w:r w:rsidR="00E515AE" w:rsidRPr="007F2FCA">
        <w:rPr>
          <w:rFonts w:cs="Arial"/>
        </w:rPr>
        <w:t xml:space="preserve"> 7500</w:t>
      </w:r>
      <w:r w:rsidR="001B0404">
        <w:rPr>
          <w:rFonts w:cs="Arial"/>
        </w:rPr>
        <w:t>7</w:t>
      </w:r>
      <w:r w:rsidR="00E515AE" w:rsidRPr="007F2FCA">
        <w:rPr>
          <w:rFonts w:cs="Arial"/>
        </w:rPr>
        <w:t xml:space="preserve"> Paris.</w:t>
      </w:r>
    </w:p>
    <w:p w14:paraId="0307D597" w14:textId="77777777" w:rsidR="00E515AE" w:rsidRDefault="00E515AE" w:rsidP="00E515AE">
      <w:pPr>
        <w:pStyle w:val="Titre1"/>
        <w:numPr>
          <w:ilvl w:val="0"/>
          <w:numId w:val="9"/>
        </w:numPr>
        <w:spacing w:before="360" w:after="360"/>
      </w:pPr>
      <w:bookmarkStart w:id="30" w:name="_Toc76734746"/>
      <w:bookmarkStart w:id="31" w:name="_Toc190959440"/>
      <w:r>
        <w:t>Assurances</w:t>
      </w:r>
      <w:bookmarkEnd w:id="30"/>
      <w:bookmarkEnd w:id="31"/>
    </w:p>
    <w:p w14:paraId="5E99C643" w14:textId="08198957" w:rsidR="00E515AE" w:rsidRDefault="00E515AE" w:rsidP="00E515AE">
      <w:r>
        <w:t xml:space="preserve">Le </w:t>
      </w:r>
      <w:r w:rsidR="00A00C9F">
        <w:t>titulaire</w:t>
      </w:r>
      <w:r>
        <w:t xml:space="preserve"> doit respecter les dispositions de l’article 9 du </w:t>
      </w:r>
      <w:r w:rsidRPr="001E0131">
        <w:t>C.C.A.G.</w:t>
      </w:r>
      <w:r>
        <w:t xml:space="preserve"> </w:t>
      </w:r>
    </w:p>
    <w:p w14:paraId="3D6FE13F" w14:textId="4A5C91F2" w:rsidR="00E515AE" w:rsidRDefault="00E515AE" w:rsidP="00E515AE">
      <w:pPr>
        <w:pStyle w:val="Titre1"/>
        <w:numPr>
          <w:ilvl w:val="0"/>
          <w:numId w:val="9"/>
        </w:numPr>
        <w:spacing w:before="360" w:after="360"/>
      </w:pPr>
      <w:bookmarkStart w:id="32" w:name="_Toc190959441"/>
      <w:r>
        <w:t>Sous-traitance</w:t>
      </w:r>
      <w:bookmarkEnd w:id="32"/>
    </w:p>
    <w:p w14:paraId="434BB2C6" w14:textId="5DC7DD47" w:rsidR="00E515AE" w:rsidRPr="007F2FCA" w:rsidRDefault="00E515AE" w:rsidP="00E515AE">
      <w:r w:rsidRPr="007F2FCA">
        <w:t xml:space="preserve">Le </w:t>
      </w:r>
      <w:r w:rsidR="001B0404">
        <w:t>t</w:t>
      </w:r>
      <w:r w:rsidR="00A00C9F">
        <w:t>itulaire</w:t>
      </w:r>
      <w:r w:rsidRPr="007F2FCA">
        <w:t xml:space="preserve"> peut sous-traiter l’exécution de certaines prestations du présent accord-cadre dans les conditions fixées aux articles L. 2193-1 et suivants du code de la commande publique.</w:t>
      </w:r>
    </w:p>
    <w:p w14:paraId="4A162EA5" w14:textId="77777777" w:rsidR="00E515AE" w:rsidRPr="007F2FCA" w:rsidRDefault="00E515AE" w:rsidP="00E515AE"/>
    <w:p w14:paraId="50084C2D" w14:textId="54CA6AB7" w:rsidR="00E515AE" w:rsidRPr="007F2FCA" w:rsidRDefault="00E515AE" w:rsidP="00E515AE">
      <w:r w:rsidRPr="007F2FCA">
        <w:t xml:space="preserve">Seront transmis sur demande de </w:t>
      </w:r>
      <w:r>
        <w:t>LADOM</w:t>
      </w:r>
      <w:r w:rsidRPr="007F2FCA">
        <w:t xml:space="preserve"> tous documents nécessaires à l’appréciation des capacités techniques, juridiques, administratives et financières du ou des sous-traitants proposés permettant une juste appréciation de l’offre</w:t>
      </w:r>
      <w:r w:rsidR="003B6C3F">
        <w:t xml:space="preserve"> (y compris les CV le cas échéant)</w:t>
      </w:r>
      <w:r w:rsidRPr="007F2FCA">
        <w:t>.</w:t>
      </w:r>
    </w:p>
    <w:p w14:paraId="695F4B30" w14:textId="77777777" w:rsidR="00E515AE" w:rsidRPr="007F2FCA" w:rsidRDefault="00E515AE" w:rsidP="00E515AE"/>
    <w:p w14:paraId="07D45F69" w14:textId="06EE7160" w:rsidR="00E515AE" w:rsidRPr="007F2FCA" w:rsidRDefault="00E515AE" w:rsidP="00E515AE">
      <w:r w:rsidRPr="007F2FCA">
        <w:t>Pour</w:t>
      </w:r>
      <w:r w:rsidRPr="007F2FCA">
        <w:rPr>
          <w:spacing w:val="-4"/>
        </w:rPr>
        <w:t xml:space="preserve"> </w:t>
      </w:r>
      <w:r w:rsidRPr="007F2FCA">
        <w:t>chaque</w:t>
      </w:r>
      <w:r w:rsidRPr="007F2FCA">
        <w:rPr>
          <w:spacing w:val="-4"/>
        </w:rPr>
        <w:t xml:space="preserve"> </w:t>
      </w:r>
      <w:r w:rsidRPr="007F2FCA">
        <w:t>sous-traitant</w:t>
      </w:r>
      <w:r w:rsidRPr="007F2FCA">
        <w:rPr>
          <w:spacing w:val="-4"/>
        </w:rPr>
        <w:t xml:space="preserve"> </w:t>
      </w:r>
      <w:r w:rsidRPr="007F2FCA">
        <w:t>présenté,</w:t>
      </w:r>
      <w:r w:rsidRPr="007F2FCA">
        <w:rPr>
          <w:spacing w:val="-4"/>
        </w:rPr>
        <w:t xml:space="preserve"> </w:t>
      </w:r>
      <w:r w:rsidRPr="007F2FCA">
        <w:t>le</w:t>
      </w:r>
      <w:r w:rsidRPr="007F2FCA">
        <w:rPr>
          <w:spacing w:val="-2"/>
        </w:rPr>
        <w:t xml:space="preserve"> </w:t>
      </w:r>
      <w:r w:rsidR="001B0404">
        <w:t>t</w:t>
      </w:r>
      <w:r w:rsidR="00A00C9F">
        <w:t>itulaire</w:t>
      </w:r>
      <w:r w:rsidRPr="007F2FCA">
        <w:rPr>
          <w:spacing w:val="-3"/>
        </w:rPr>
        <w:t xml:space="preserve"> </w:t>
      </w:r>
      <w:r w:rsidRPr="007F2FCA">
        <w:t>doit</w:t>
      </w:r>
      <w:r w:rsidRPr="007F2FCA">
        <w:rPr>
          <w:spacing w:val="-5"/>
        </w:rPr>
        <w:t xml:space="preserve"> </w:t>
      </w:r>
      <w:r w:rsidRPr="007F2FCA">
        <w:t>adresser</w:t>
      </w:r>
      <w:r w:rsidRPr="007F2FCA">
        <w:rPr>
          <w:spacing w:val="-4"/>
        </w:rPr>
        <w:t xml:space="preserve"> </w:t>
      </w:r>
      <w:r w:rsidRPr="007F2FCA">
        <w:t>à</w:t>
      </w:r>
      <w:r w:rsidRPr="007F2FCA">
        <w:rPr>
          <w:spacing w:val="-4"/>
        </w:rPr>
        <w:t xml:space="preserve"> </w:t>
      </w:r>
      <w:r>
        <w:t>LADOM</w:t>
      </w:r>
      <w:r w:rsidRPr="007F2FCA">
        <w:t>,</w:t>
      </w:r>
      <w:r w:rsidRPr="007F2FCA">
        <w:rPr>
          <w:spacing w:val="-2"/>
        </w:rPr>
        <w:t xml:space="preserve"> </w:t>
      </w:r>
      <w:r w:rsidRPr="007F2FCA">
        <w:t>un dossier de demande comprenant</w:t>
      </w:r>
      <w:r w:rsidRPr="007F2FCA">
        <w:rPr>
          <w:spacing w:val="-4"/>
        </w:rPr>
        <w:t xml:space="preserve"> </w:t>
      </w:r>
      <w:r w:rsidRPr="007F2FCA">
        <w:t>:</w:t>
      </w:r>
    </w:p>
    <w:p w14:paraId="795CF2FE" w14:textId="77777777" w:rsidR="00E515AE" w:rsidRPr="007F2FCA" w:rsidRDefault="00E515AE" w:rsidP="00E515AE"/>
    <w:p w14:paraId="51BC3B87" w14:textId="77777777" w:rsidR="001B0404" w:rsidRDefault="00E515AE" w:rsidP="00E515AE">
      <w:pPr>
        <w:pStyle w:val="Paragraphedeliste"/>
        <w:numPr>
          <w:ilvl w:val="0"/>
          <w:numId w:val="11"/>
        </w:numPr>
      </w:pPr>
      <w:r w:rsidRPr="007F2FCA">
        <w:t>Un acte spécial ou déclaration de sous-traitance mentionnant la nature des prestations dont la sous-traitance est prévue ; le nom, ou la dénomination sociale et l’adresse du sous-traitant proposé ; le montant prévisionnel ou maximum des sommes à payer directement au sous-traitant ; les conditions de paiement prévues par le projet de contrat de sous-traitance et la déclaration du sous-traitant</w:t>
      </w:r>
      <w:r w:rsidRPr="007F2FCA">
        <w:rPr>
          <w:spacing w:val="-11"/>
        </w:rPr>
        <w:t xml:space="preserve"> </w:t>
      </w:r>
      <w:r w:rsidRPr="007F2FCA">
        <w:t>indiquant</w:t>
      </w:r>
      <w:r w:rsidRPr="007F2FCA">
        <w:rPr>
          <w:spacing w:val="-8"/>
        </w:rPr>
        <w:t xml:space="preserve"> </w:t>
      </w:r>
      <w:r w:rsidRPr="007F2FCA">
        <w:t>qu'il</w:t>
      </w:r>
      <w:r w:rsidRPr="007F2FCA">
        <w:rPr>
          <w:spacing w:val="-9"/>
        </w:rPr>
        <w:t xml:space="preserve"> </w:t>
      </w:r>
      <w:r w:rsidRPr="007F2FCA">
        <w:t>ne</w:t>
      </w:r>
      <w:r w:rsidRPr="007F2FCA">
        <w:rPr>
          <w:spacing w:val="-12"/>
        </w:rPr>
        <w:t xml:space="preserve"> </w:t>
      </w:r>
      <w:r w:rsidRPr="007F2FCA">
        <w:t>tombe</w:t>
      </w:r>
      <w:r w:rsidRPr="007F2FCA">
        <w:rPr>
          <w:spacing w:val="-11"/>
        </w:rPr>
        <w:t xml:space="preserve"> </w:t>
      </w:r>
      <w:r w:rsidRPr="007F2FCA">
        <w:t>pas</w:t>
      </w:r>
      <w:r w:rsidRPr="007F2FCA">
        <w:rPr>
          <w:spacing w:val="-9"/>
        </w:rPr>
        <w:t xml:space="preserve"> </w:t>
      </w:r>
      <w:r w:rsidRPr="007F2FCA">
        <w:t>sous</w:t>
      </w:r>
      <w:r w:rsidRPr="007F2FCA">
        <w:rPr>
          <w:spacing w:val="-10"/>
        </w:rPr>
        <w:t xml:space="preserve"> </w:t>
      </w:r>
      <w:r w:rsidRPr="007F2FCA">
        <w:t>le</w:t>
      </w:r>
      <w:r w:rsidRPr="007F2FCA">
        <w:rPr>
          <w:spacing w:val="-11"/>
        </w:rPr>
        <w:t xml:space="preserve"> </w:t>
      </w:r>
      <w:r w:rsidRPr="007F2FCA">
        <w:t>coup</w:t>
      </w:r>
      <w:r w:rsidRPr="007F2FCA">
        <w:rPr>
          <w:spacing w:val="-8"/>
        </w:rPr>
        <w:t xml:space="preserve"> </w:t>
      </w:r>
      <w:r w:rsidRPr="007F2FCA">
        <w:t>des</w:t>
      </w:r>
      <w:r w:rsidRPr="007F2FCA">
        <w:rPr>
          <w:spacing w:val="-10"/>
        </w:rPr>
        <w:t xml:space="preserve"> </w:t>
      </w:r>
      <w:r w:rsidRPr="007F2FCA">
        <w:t>interdictions</w:t>
      </w:r>
      <w:r w:rsidRPr="007F2FCA">
        <w:rPr>
          <w:spacing w:val="-9"/>
        </w:rPr>
        <w:t xml:space="preserve"> </w:t>
      </w:r>
      <w:r w:rsidRPr="007F2FCA">
        <w:t>d’accéder</w:t>
      </w:r>
      <w:r w:rsidRPr="007F2FCA">
        <w:rPr>
          <w:spacing w:val="-7"/>
        </w:rPr>
        <w:t xml:space="preserve"> </w:t>
      </w:r>
      <w:r w:rsidRPr="007F2FCA">
        <w:t>aux</w:t>
      </w:r>
      <w:r w:rsidRPr="007F2FCA">
        <w:rPr>
          <w:spacing w:val="-9"/>
        </w:rPr>
        <w:t xml:space="preserve"> </w:t>
      </w:r>
      <w:r w:rsidRPr="007F2FCA">
        <w:t xml:space="preserve">marchés publics, daté et signé par le </w:t>
      </w:r>
      <w:r w:rsidR="001B0404">
        <w:t>t</w:t>
      </w:r>
      <w:r w:rsidR="00A00C9F">
        <w:t>itulaire</w:t>
      </w:r>
      <w:r w:rsidRPr="007F2FCA">
        <w:t xml:space="preserve"> et le sous-traitant ; </w:t>
      </w:r>
    </w:p>
    <w:p w14:paraId="7DE2EEC9" w14:textId="746CC3F9" w:rsidR="00E515AE" w:rsidRPr="007F2FCA" w:rsidRDefault="00E515AE" w:rsidP="00E515AE">
      <w:pPr>
        <w:pStyle w:val="Paragraphedeliste"/>
        <w:numPr>
          <w:ilvl w:val="0"/>
          <w:numId w:val="11"/>
        </w:numPr>
      </w:pPr>
      <w:r w:rsidRPr="007F2FCA">
        <w:t>Les demandes d’agrément des sous-traitants pourront être faites en utilisant le formulaire modèle DC</w:t>
      </w:r>
      <w:r w:rsidR="001B0404" w:rsidRPr="007F2FCA">
        <w:t>4 «</w:t>
      </w:r>
      <w:r w:rsidR="001B0404">
        <w:t> </w:t>
      </w:r>
      <w:r w:rsidRPr="007F2FCA">
        <w:t xml:space="preserve">déclaration de sous-traitance » (dernière version en vigueur) ou équivalent, téléchargeable en suivant le lien : </w:t>
      </w:r>
      <w:hyperlink r:id="rId11" w:history="1">
        <w:r w:rsidR="00D70DBA" w:rsidRPr="00190EDD">
          <w:rPr>
            <w:rStyle w:val="Lienhypertexte"/>
          </w:rPr>
          <w:t>http://www.economie.gouv.fr/daj/formulaires-declaration-candidat.</w:t>
        </w:r>
      </w:hyperlink>
    </w:p>
    <w:p w14:paraId="05EF803F" w14:textId="77777777" w:rsidR="00E515AE" w:rsidRPr="007F2FCA" w:rsidRDefault="00E515AE" w:rsidP="00E515AE"/>
    <w:p w14:paraId="5017A1AA" w14:textId="77777777" w:rsidR="00E515AE" w:rsidRPr="007F2FCA" w:rsidRDefault="00E515AE" w:rsidP="00E515AE">
      <w:pPr>
        <w:pStyle w:val="Paragraphedeliste"/>
        <w:numPr>
          <w:ilvl w:val="0"/>
          <w:numId w:val="11"/>
        </w:numPr>
      </w:pPr>
      <w:r w:rsidRPr="007F2FCA">
        <w:t>Les capacités techniques, professionnelles et financières du sous-traitant</w:t>
      </w:r>
      <w:r w:rsidRPr="007F2FCA">
        <w:rPr>
          <w:spacing w:val="-4"/>
        </w:rPr>
        <w:t xml:space="preserve"> </w:t>
      </w:r>
      <w:r w:rsidRPr="007F2FCA">
        <w:t>;</w:t>
      </w:r>
    </w:p>
    <w:p w14:paraId="35A1DA1D" w14:textId="77777777" w:rsidR="00E515AE" w:rsidRPr="007F2FCA" w:rsidRDefault="00E515AE" w:rsidP="00E515AE">
      <w:pPr>
        <w:pStyle w:val="Paragraphedeliste"/>
        <w:numPr>
          <w:ilvl w:val="0"/>
          <w:numId w:val="0"/>
        </w:numPr>
        <w:ind w:left="1068"/>
      </w:pPr>
    </w:p>
    <w:p w14:paraId="0A44A058" w14:textId="77777777" w:rsidR="00E515AE" w:rsidRPr="007F2FCA" w:rsidRDefault="00E515AE" w:rsidP="00E515AE">
      <w:pPr>
        <w:pStyle w:val="Paragraphedeliste"/>
        <w:numPr>
          <w:ilvl w:val="0"/>
          <w:numId w:val="11"/>
        </w:numPr>
      </w:pPr>
      <w:r w:rsidRPr="007F2FCA">
        <w:t>Les documents permettant d’établir qu’aucune cession ou nantissement de créance ne fait obstacle au paiement direct du sous-traitant.</w:t>
      </w:r>
    </w:p>
    <w:p w14:paraId="05C80279" w14:textId="77777777" w:rsidR="00E515AE" w:rsidRPr="007F2FCA" w:rsidRDefault="00E515AE" w:rsidP="00E515AE"/>
    <w:p w14:paraId="65139FC4" w14:textId="5D0F1F8C" w:rsidR="00E515AE" w:rsidRPr="007F2FCA" w:rsidRDefault="00E515AE" w:rsidP="00E515AE">
      <w:r w:rsidRPr="007F2FCA">
        <w:t>Les</w:t>
      </w:r>
      <w:r w:rsidRPr="007F2FCA">
        <w:rPr>
          <w:spacing w:val="-14"/>
        </w:rPr>
        <w:t xml:space="preserve"> </w:t>
      </w:r>
      <w:r w:rsidRPr="007F2FCA">
        <w:t>obligations</w:t>
      </w:r>
      <w:r w:rsidRPr="007F2FCA">
        <w:rPr>
          <w:spacing w:val="-14"/>
        </w:rPr>
        <w:t xml:space="preserve"> </w:t>
      </w:r>
      <w:r w:rsidRPr="007F2FCA">
        <w:t>qui</w:t>
      </w:r>
      <w:r w:rsidRPr="007F2FCA">
        <w:rPr>
          <w:spacing w:val="-16"/>
        </w:rPr>
        <w:t xml:space="preserve"> </w:t>
      </w:r>
      <w:r w:rsidRPr="007F2FCA">
        <w:t>incombent</w:t>
      </w:r>
      <w:r w:rsidRPr="007F2FCA">
        <w:rPr>
          <w:spacing w:val="-14"/>
        </w:rPr>
        <w:t xml:space="preserve"> </w:t>
      </w:r>
      <w:r w:rsidRPr="007F2FCA">
        <w:t>au</w:t>
      </w:r>
      <w:r w:rsidRPr="007F2FCA">
        <w:rPr>
          <w:spacing w:val="-13"/>
        </w:rPr>
        <w:t xml:space="preserve"> </w:t>
      </w:r>
      <w:r w:rsidR="003B6C3F">
        <w:rPr>
          <w:spacing w:val="-13"/>
        </w:rPr>
        <w:t>t</w:t>
      </w:r>
      <w:r w:rsidR="00A00C9F">
        <w:t>itulaire</w:t>
      </w:r>
      <w:r w:rsidRPr="007F2FCA">
        <w:rPr>
          <w:spacing w:val="-12"/>
        </w:rPr>
        <w:t xml:space="preserve"> </w:t>
      </w:r>
      <w:r w:rsidRPr="007F2FCA">
        <w:t>dans</w:t>
      </w:r>
      <w:r w:rsidRPr="007F2FCA">
        <w:rPr>
          <w:spacing w:val="-13"/>
        </w:rPr>
        <w:t xml:space="preserve"> </w:t>
      </w:r>
      <w:r w:rsidRPr="007F2FCA">
        <w:t>le</w:t>
      </w:r>
      <w:r w:rsidRPr="007F2FCA">
        <w:rPr>
          <w:spacing w:val="-15"/>
        </w:rPr>
        <w:t xml:space="preserve"> </w:t>
      </w:r>
      <w:r w:rsidRPr="007F2FCA">
        <w:t>cadre</w:t>
      </w:r>
      <w:r w:rsidRPr="007F2FCA">
        <w:rPr>
          <w:spacing w:val="-11"/>
        </w:rPr>
        <w:t xml:space="preserve"> </w:t>
      </w:r>
      <w:r w:rsidRPr="007F2FCA">
        <w:t>de l’accord-cadre</w:t>
      </w:r>
      <w:r w:rsidRPr="007F2FCA">
        <w:rPr>
          <w:spacing w:val="-15"/>
        </w:rPr>
        <w:t xml:space="preserve"> </w:t>
      </w:r>
      <w:r w:rsidRPr="007F2FCA">
        <w:t>et</w:t>
      </w:r>
      <w:r w:rsidRPr="007F2FCA">
        <w:rPr>
          <w:spacing w:val="-15"/>
        </w:rPr>
        <w:t xml:space="preserve"> </w:t>
      </w:r>
      <w:r w:rsidRPr="007F2FCA">
        <w:t>du</w:t>
      </w:r>
      <w:r w:rsidRPr="007F2FCA">
        <w:rPr>
          <w:spacing w:val="-15"/>
        </w:rPr>
        <w:t xml:space="preserve"> </w:t>
      </w:r>
      <w:r w:rsidRPr="007F2FCA">
        <w:t>bon</w:t>
      </w:r>
      <w:r w:rsidRPr="007F2FCA">
        <w:rPr>
          <w:spacing w:val="-13"/>
        </w:rPr>
        <w:t xml:space="preserve"> </w:t>
      </w:r>
      <w:r w:rsidRPr="007F2FCA">
        <w:t>de</w:t>
      </w:r>
      <w:r w:rsidRPr="007F2FCA">
        <w:rPr>
          <w:spacing w:val="-16"/>
        </w:rPr>
        <w:t xml:space="preserve"> </w:t>
      </w:r>
      <w:r w:rsidRPr="007F2FCA">
        <w:t>commande</w:t>
      </w:r>
      <w:r w:rsidRPr="007F2FCA">
        <w:rPr>
          <w:spacing w:val="-13"/>
        </w:rPr>
        <w:t xml:space="preserve"> </w:t>
      </w:r>
      <w:r w:rsidRPr="007F2FCA">
        <w:t xml:space="preserve">s’appliquent de droit aux sous-traitants. Le </w:t>
      </w:r>
      <w:r w:rsidR="003B6C3F">
        <w:t>t</w:t>
      </w:r>
      <w:r w:rsidR="00A00C9F">
        <w:t>itulaire</w:t>
      </w:r>
      <w:r w:rsidRPr="007F2FCA">
        <w:t xml:space="preserve"> s’engage à les leur communiquer. Lorsque le montant de la sous-traitance est supérieur ou égal à 600 € TTC, le sous-traitant est payé directement par</w:t>
      </w:r>
      <w:r w:rsidRPr="00E515AE">
        <w:t xml:space="preserve"> LADOM</w:t>
      </w:r>
      <w:r w:rsidRPr="007F2FCA">
        <w:t>.</w:t>
      </w:r>
    </w:p>
    <w:p w14:paraId="3CE50ACE" w14:textId="77777777" w:rsidR="00E515AE" w:rsidRPr="007F2FCA" w:rsidRDefault="00E515AE" w:rsidP="00E515AE"/>
    <w:p w14:paraId="39DC4A31" w14:textId="632F0C60" w:rsidR="00E515AE" w:rsidRPr="007F2FCA" w:rsidRDefault="00E515AE" w:rsidP="00E515AE">
      <w:r w:rsidRPr="007F2FCA">
        <w:t>Il lui est rappelé que la sous-traitance totale de l’accord-cadre est</w:t>
      </w:r>
      <w:r w:rsidRPr="007F2FCA">
        <w:rPr>
          <w:spacing w:val="-5"/>
        </w:rPr>
        <w:t xml:space="preserve"> </w:t>
      </w:r>
      <w:r w:rsidRPr="007F2FCA">
        <w:t>interdite.</w:t>
      </w:r>
    </w:p>
    <w:p w14:paraId="53170CF8" w14:textId="77777777" w:rsidR="00E515AE" w:rsidRPr="007F2FCA" w:rsidRDefault="00E515AE" w:rsidP="00E515AE"/>
    <w:p w14:paraId="365977C3" w14:textId="0BA70AF7" w:rsidR="00E515AE" w:rsidRPr="007F2FCA" w:rsidRDefault="00E515AE" w:rsidP="00E515AE">
      <w:r w:rsidRPr="007F2FCA">
        <w:lastRenderedPageBreak/>
        <w:t>En</w:t>
      </w:r>
      <w:r w:rsidRPr="007F2FCA">
        <w:rPr>
          <w:spacing w:val="-9"/>
        </w:rPr>
        <w:t xml:space="preserve"> </w:t>
      </w:r>
      <w:r w:rsidRPr="007F2FCA">
        <w:t>cas</w:t>
      </w:r>
      <w:r w:rsidRPr="007F2FCA">
        <w:rPr>
          <w:spacing w:val="-6"/>
        </w:rPr>
        <w:t xml:space="preserve"> </w:t>
      </w:r>
      <w:r w:rsidRPr="007F2FCA">
        <w:t>de</w:t>
      </w:r>
      <w:r w:rsidRPr="007F2FCA">
        <w:rPr>
          <w:spacing w:val="-6"/>
        </w:rPr>
        <w:t xml:space="preserve"> </w:t>
      </w:r>
      <w:r w:rsidRPr="007F2FCA">
        <w:t>sous-traitance,</w:t>
      </w:r>
      <w:r w:rsidRPr="007F2FCA">
        <w:rPr>
          <w:spacing w:val="-7"/>
        </w:rPr>
        <w:t xml:space="preserve"> </w:t>
      </w:r>
      <w:r w:rsidRPr="007F2FCA">
        <w:t>le</w:t>
      </w:r>
      <w:r w:rsidRPr="007F2FCA">
        <w:rPr>
          <w:spacing w:val="-4"/>
        </w:rPr>
        <w:t xml:space="preserve"> </w:t>
      </w:r>
      <w:r w:rsidR="003B6C3F">
        <w:rPr>
          <w:spacing w:val="-4"/>
        </w:rPr>
        <w:t>t</w:t>
      </w:r>
      <w:r w:rsidR="00A00C9F">
        <w:t>itulaire</w:t>
      </w:r>
      <w:r w:rsidRPr="007F2FCA">
        <w:rPr>
          <w:spacing w:val="-8"/>
        </w:rPr>
        <w:t xml:space="preserve"> </w:t>
      </w:r>
      <w:r w:rsidRPr="007F2FCA">
        <w:t>restera</w:t>
      </w:r>
      <w:r w:rsidRPr="007F2FCA">
        <w:rPr>
          <w:spacing w:val="-7"/>
        </w:rPr>
        <w:t xml:space="preserve"> </w:t>
      </w:r>
      <w:r w:rsidRPr="007F2FCA">
        <w:t>seul</w:t>
      </w:r>
      <w:r w:rsidRPr="007F2FCA">
        <w:rPr>
          <w:spacing w:val="-8"/>
        </w:rPr>
        <w:t xml:space="preserve"> </w:t>
      </w:r>
      <w:r w:rsidRPr="007F2FCA">
        <w:t>responsable</w:t>
      </w:r>
      <w:r w:rsidRPr="007F2FCA">
        <w:rPr>
          <w:spacing w:val="-7"/>
        </w:rPr>
        <w:t xml:space="preserve"> </w:t>
      </w:r>
      <w:r w:rsidRPr="007F2FCA">
        <w:t>vis-à-vis</w:t>
      </w:r>
      <w:r w:rsidRPr="007F2FCA">
        <w:rPr>
          <w:spacing w:val="-7"/>
        </w:rPr>
        <w:t xml:space="preserve"> </w:t>
      </w:r>
      <w:r w:rsidRPr="007F2FCA">
        <w:t>de</w:t>
      </w:r>
      <w:r w:rsidRPr="007F2FCA">
        <w:rPr>
          <w:spacing w:val="-7"/>
        </w:rPr>
        <w:t xml:space="preserve"> </w:t>
      </w:r>
      <w:r w:rsidRPr="007F2FCA">
        <w:t>l’exécution</w:t>
      </w:r>
      <w:r w:rsidRPr="007F2FCA">
        <w:rPr>
          <w:spacing w:val="-6"/>
        </w:rPr>
        <w:t xml:space="preserve"> </w:t>
      </w:r>
      <w:r w:rsidRPr="007F2FCA">
        <w:t>des</w:t>
      </w:r>
      <w:r w:rsidRPr="007F2FCA">
        <w:rPr>
          <w:spacing w:val="-8"/>
        </w:rPr>
        <w:t xml:space="preserve"> </w:t>
      </w:r>
      <w:r w:rsidRPr="007F2FCA">
        <w:t>prestations</w:t>
      </w:r>
      <w:r w:rsidRPr="007F2FCA">
        <w:rPr>
          <w:spacing w:val="-2"/>
        </w:rPr>
        <w:t xml:space="preserve"> </w:t>
      </w:r>
      <w:r w:rsidRPr="007F2FCA">
        <w:t xml:space="preserve">sous-traitées. Les défaillances des sous-traitants relevant du non-respect de leurs engagements ou de la cessation d’activité sont traitées comme des défaillances du </w:t>
      </w:r>
      <w:r w:rsidR="003B6C3F">
        <w:t>t</w:t>
      </w:r>
      <w:r w:rsidR="00A00C9F">
        <w:t>itulaire</w:t>
      </w:r>
      <w:r w:rsidRPr="007F2FCA">
        <w:t>.</w:t>
      </w:r>
    </w:p>
    <w:p w14:paraId="21543C5F" w14:textId="77777777" w:rsidR="00E515AE" w:rsidRPr="007F2FCA" w:rsidRDefault="00E515AE" w:rsidP="00E515AE"/>
    <w:p w14:paraId="379CDBC2" w14:textId="225C619A" w:rsidR="00E515AE" w:rsidRPr="007F2FCA" w:rsidRDefault="00E515AE" w:rsidP="00E515AE">
      <w:r w:rsidRPr="007F2FCA">
        <w:t xml:space="preserve">Il appartient au </w:t>
      </w:r>
      <w:r w:rsidR="00A00C9F">
        <w:t>titulaire</w:t>
      </w:r>
      <w:r w:rsidRPr="007F2FCA">
        <w:t xml:space="preserve"> de transmettre les demandes de paiement de ses sous-traitant</w:t>
      </w:r>
      <w:r w:rsidR="00855504">
        <w:t>s</w:t>
      </w:r>
      <w:r w:rsidRPr="007F2FCA">
        <w:t xml:space="preserve"> après les avoir validées.</w:t>
      </w:r>
    </w:p>
    <w:p w14:paraId="29BDC9A6" w14:textId="77777777" w:rsidR="00E515AE" w:rsidRDefault="00E515AE" w:rsidP="00E515AE">
      <w:pPr>
        <w:pStyle w:val="Titre1"/>
        <w:numPr>
          <w:ilvl w:val="0"/>
          <w:numId w:val="9"/>
        </w:numPr>
        <w:spacing w:before="360" w:after="360"/>
      </w:pPr>
      <w:bookmarkStart w:id="33" w:name="_Toc76734749"/>
      <w:bookmarkStart w:id="34" w:name="_Toc190959442"/>
      <w:r>
        <w:t>Confidentialité et secret professionnel</w:t>
      </w:r>
      <w:bookmarkEnd w:id="33"/>
      <w:bookmarkEnd w:id="34"/>
    </w:p>
    <w:p w14:paraId="70EDA1EB" w14:textId="2379AE1B" w:rsidR="00E515AE" w:rsidRDefault="00E515AE" w:rsidP="00E515AE">
      <w:r>
        <w:t xml:space="preserve">Chacune des parties s'engage à conserver et à ne pas divulguer les informations et documents de quelque nature que ce soit qu'elle aurait pu recueillir, obtenir ou dont elle aurait pu avoir connaissance au cours de l'exécution du présent </w:t>
      </w:r>
      <w:r w:rsidR="00557533">
        <w:t>accord-cadre</w:t>
      </w:r>
      <w:r>
        <w:t>.</w:t>
      </w:r>
    </w:p>
    <w:p w14:paraId="6769B28C" w14:textId="77777777" w:rsidR="00E515AE" w:rsidRDefault="00E515AE" w:rsidP="00E515AE"/>
    <w:p w14:paraId="5CF3A091" w14:textId="2E655850" w:rsidR="00E515AE" w:rsidRDefault="00E515AE" w:rsidP="00E515AE">
      <w:r>
        <w:t xml:space="preserve">Plus précisément, en aucun cas les logiciels, les procédures de gestion, ainsi que les documents émis par LADOM ou remis au </w:t>
      </w:r>
      <w:r w:rsidR="00A00C9F">
        <w:t>titulaire</w:t>
      </w:r>
      <w:r>
        <w:t xml:space="preserve"> par </w:t>
      </w:r>
      <w:r w:rsidR="001F743A">
        <w:t>LADOM</w:t>
      </w:r>
      <w:r>
        <w:t xml:space="preserve"> ne pourront être cédés, reproduits, divulgués ou publiés par le </w:t>
      </w:r>
      <w:r w:rsidR="00A00C9F">
        <w:t>titulaire</w:t>
      </w:r>
      <w:r>
        <w:t>, sauf accord préalable et écrit de LADOM.</w:t>
      </w:r>
    </w:p>
    <w:p w14:paraId="0963B03F" w14:textId="77777777" w:rsidR="00E515AE" w:rsidRDefault="00E515AE" w:rsidP="00E515AE"/>
    <w:p w14:paraId="506D24FF" w14:textId="77777777" w:rsidR="00E515AE" w:rsidRDefault="00E515AE" w:rsidP="00E515AE">
      <w:r>
        <w:t>Les deux parties se portent fort du respect du présent engagement du secret par leurs préposés ou toute autre personne dont elles ont la responsabilité.</w:t>
      </w:r>
    </w:p>
    <w:p w14:paraId="063128C0" w14:textId="77777777" w:rsidR="00E515AE" w:rsidRDefault="00E515AE" w:rsidP="00E515AE"/>
    <w:p w14:paraId="26F5069F" w14:textId="77777777" w:rsidR="00E515AE" w:rsidRDefault="00E515AE" w:rsidP="00E515AE">
      <w:r>
        <w:t>Cet engagement ne concerne pas les informations et documents que chaque partie aurait pu recueillir, obtenir ou connaître en dehors du cadre du marché et qui auraient été portés à la connaissance du public sans aucune intervention de la partie concernée recueillant l’information.</w:t>
      </w:r>
    </w:p>
    <w:p w14:paraId="210BD66F" w14:textId="77777777" w:rsidR="00E515AE" w:rsidRDefault="00E515AE" w:rsidP="00E515AE"/>
    <w:p w14:paraId="5E2E1D8A" w14:textId="05D77B65" w:rsidR="00E515AE" w:rsidRDefault="00E515AE" w:rsidP="00E515AE">
      <w:r>
        <w:t xml:space="preserve">Le </w:t>
      </w:r>
      <w:r w:rsidR="00A00C9F">
        <w:t>titulaire</w:t>
      </w:r>
      <w:r>
        <w:t xml:space="preserve"> s’engage par ailleurs à ne pas utiliser la référence à son marché avec LADOM à des fins publicitaires sans l’accord écrit préalable de LADOM.</w:t>
      </w:r>
    </w:p>
    <w:p w14:paraId="2A302055" w14:textId="77777777" w:rsidR="00E515AE" w:rsidRDefault="00E515AE" w:rsidP="00E515AE"/>
    <w:p w14:paraId="1355379F" w14:textId="36C53311" w:rsidR="00E515AE" w:rsidRDefault="00E515AE" w:rsidP="00E515AE">
      <w:r>
        <w:t xml:space="preserve">Le non-respect de ses engagements par le </w:t>
      </w:r>
      <w:r w:rsidR="00A00C9F">
        <w:t>titulaire</w:t>
      </w:r>
      <w:r>
        <w:t xml:space="preserve"> expose </w:t>
      </w:r>
      <w:r w:rsidR="00C40456">
        <w:t xml:space="preserve">notamment </w:t>
      </w:r>
      <w:r>
        <w:t xml:space="preserve">celui-ci </w:t>
      </w:r>
      <w:r w:rsidR="001D7450">
        <w:t>à</w:t>
      </w:r>
      <w:r>
        <w:t xml:space="preserve"> la résiliation du marché.</w:t>
      </w:r>
    </w:p>
    <w:p w14:paraId="18D9E69B" w14:textId="77777777" w:rsidR="006C0B18" w:rsidRPr="006C0B18" w:rsidRDefault="006C0B18" w:rsidP="006C0B18">
      <w:pPr>
        <w:pStyle w:val="Titre1"/>
        <w:numPr>
          <w:ilvl w:val="0"/>
          <w:numId w:val="9"/>
        </w:numPr>
        <w:tabs>
          <w:tab w:val="num" w:pos="720"/>
        </w:tabs>
        <w:spacing w:before="360" w:after="360"/>
      </w:pPr>
      <w:bookmarkStart w:id="35" w:name="_Ref40116151"/>
      <w:bookmarkStart w:id="36" w:name="_Toc125020199"/>
      <w:bookmarkStart w:id="37" w:name="_Toc190959443"/>
      <w:bookmarkStart w:id="38" w:name="_Hlk125017215"/>
      <w:r w:rsidRPr="006C0B18">
        <w:t>Clause d’engagement de non-conflit d’intérêt</w:t>
      </w:r>
      <w:bookmarkEnd w:id="35"/>
      <w:bookmarkEnd w:id="36"/>
      <w:bookmarkEnd w:id="37"/>
    </w:p>
    <w:p w14:paraId="7A70751D" w14:textId="77777777" w:rsidR="006C0B18" w:rsidRPr="006C0B18" w:rsidRDefault="006C0B18" w:rsidP="006C0B18">
      <w:pPr>
        <w:pStyle w:val="Titre1"/>
        <w:numPr>
          <w:ilvl w:val="1"/>
          <w:numId w:val="9"/>
        </w:numPr>
        <w:spacing w:before="360" w:after="360"/>
        <w:rPr>
          <w:bCs/>
          <w:sz w:val="20"/>
          <w:u w:val="single"/>
        </w:rPr>
      </w:pPr>
      <w:bookmarkStart w:id="39" w:name="_Toc71724317"/>
      <w:bookmarkStart w:id="40" w:name="_Toc84866210"/>
      <w:bookmarkStart w:id="41" w:name="_Toc125020200"/>
      <w:bookmarkStart w:id="42" w:name="_Toc190959444"/>
      <w:bookmarkEnd w:id="38"/>
      <w:r w:rsidRPr="006C0B18">
        <w:rPr>
          <w:bCs/>
          <w:sz w:val="20"/>
          <w:u w:val="single"/>
        </w:rPr>
        <w:t>Définition du conflit d’intérêt</w:t>
      </w:r>
      <w:bookmarkEnd w:id="39"/>
      <w:bookmarkEnd w:id="40"/>
      <w:bookmarkEnd w:id="41"/>
      <w:bookmarkEnd w:id="42"/>
    </w:p>
    <w:p w14:paraId="4749CB34" w14:textId="72BC6956" w:rsidR="006C0B18" w:rsidRDefault="006C0B18" w:rsidP="006C0B18">
      <w:r>
        <w:t xml:space="preserve">Le </w:t>
      </w:r>
      <w:r w:rsidR="00A00C9F">
        <w:t>titulaire</w:t>
      </w:r>
      <w:r>
        <w:t xml:space="preserve"> est en situation de conflit d’intérêt dès lors qu’il a un intérêt, direct ou indirect (par exemple par l’intermédiaire d’une filiale), de nature notamment économique ou commerciale, pouvant raisonnablement être regardé comme étant de nature à influencer ou paraître influencer l’exercice indépendant, impartial et objectif de la prestation qui lui est confié</w:t>
      </w:r>
      <w:r w:rsidR="0076579C">
        <w:t>e</w:t>
      </w:r>
      <w:r>
        <w:t>.</w:t>
      </w:r>
    </w:p>
    <w:p w14:paraId="2E0DE39F" w14:textId="77777777" w:rsidR="006C0B18" w:rsidRDefault="006C0B18" w:rsidP="006C0B18"/>
    <w:p w14:paraId="7505527E" w14:textId="505D5E29" w:rsidR="006C0B18" w:rsidRDefault="006C0B18" w:rsidP="006C0B18">
      <w:r>
        <w:t xml:space="preserve">Il s’agit notamment du cas où des </w:t>
      </w:r>
      <w:r w:rsidR="00A00C9F">
        <w:t>titulaire</w:t>
      </w:r>
      <w:r>
        <w:t>s interviendraient pour le compte d’autres clients ou d’autres activités sur des sujets connexes</w:t>
      </w:r>
      <w:r w:rsidR="00D2017D">
        <w:t xml:space="preserve"> au présent accord-cadre.</w:t>
      </w:r>
    </w:p>
    <w:p w14:paraId="4ACF4D93" w14:textId="77777777" w:rsidR="006C0B18" w:rsidRDefault="006C0B18" w:rsidP="006C0B18"/>
    <w:p w14:paraId="683AAC59" w14:textId="70188832" w:rsidR="006C0B18" w:rsidRPr="00194B83" w:rsidRDefault="006C0B18" w:rsidP="006C0B18">
      <w:r>
        <w:t xml:space="preserve">Le </w:t>
      </w:r>
      <w:r w:rsidR="00A00C9F">
        <w:t>titulaire</w:t>
      </w:r>
      <w:r>
        <w:t xml:space="preserve"> répercute par écrit toutes les obligations pertinentes du présent accord-cadre auprès des membres de son personnel et de ses organes d’administration et de direction ainsi qu’auprès des tiers participant à l’exécution de l’accord-cadre (sous-traitant par exemple).</w:t>
      </w:r>
    </w:p>
    <w:p w14:paraId="55C3379D" w14:textId="77777777" w:rsidR="006C0B18" w:rsidRPr="006C0B18" w:rsidRDefault="006C0B18" w:rsidP="006C0B18">
      <w:pPr>
        <w:pStyle w:val="Titre1"/>
        <w:numPr>
          <w:ilvl w:val="1"/>
          <w:numId w:val="9"/>
        </w:numPr>
        <w:spacing w:before="360" w:after="360"/>
        <w:rPr>
          <w:bCs/>
          <w:sz w:val="20"/>
          <w:u w:val="single"/>
        </w:rPr>
      </w:pPr>
      <w:bookmarkStart w:id="43" w:name="_Toc71724318"/>
      <w:bookmarkStart w:id="44" w:name="_Toc84866211"/>
      <w:bookmarkStart w:id="45" w:name="_Toc125020201"/>
      <w:bookmarkStart w:id="46" w:name="_Toc190959445"/>
      <w:r w:rsidRPr="006C0B18">
        <w:rPr>
          <w:bCs/>
          <w:sz w:val="20"/>
          <w:u w:val="single"/>
        </w:rPr>
        <w:t>Modalités de prévention du conflit d’intérêt</w:t>
      </w:r>
      <w:bookmarkEnd w:id="43"/>
      <w:bookmarkEnd w:id="44"/>
      <w:bookmarkEnd w:id="45"/>
      <w:bookmarkEnd w:id="46"/>
    </w:p>
    <w:p w14:paraId="3D39787F" w14:textId="77777777" w:rsidR="006C0B18" w:rsidRPr="006C0B18" w:rsidRDefault="006C0B18" w:rsidP="006C0B18">
      <w:pPr>
        <w:pStyle w:val="Titre1"/>
        <w:numPr>
          <w:ilvl w:val="2"/>
          <w:numId w:val="9"/>
        </w:numPr>
        <w:spacing w:before="360" w:after="360"/>
        <w:rPr>
          <w:bCs/>
          <w:sz w:val="20"/>
          <w:u w:val="single"/>
        </w:rPr>
      </w:pPr>
      <w:bookmarkStart w:id="47" w:name="_Toc71724319"/>
      <w:bookmarkStart w:id="48" w:name="_Toc84866212"/>
      <w:bookmarkStart w:id="49" w:name="_Toc190959446"/>
      <w:r w:rsidRPr="006C0B18">
        <w:rPr>
          <w:bCs/>
          <w:sz w:val="20"/>
          <w:u w:val="single"/>
        </w:rPr>
        <w:t>Déclaration obligatoire</w:t>
      </w:r>
      <w:bookmarkEnd w:id="47"/>
      <w:bookmarkEnd w:id="48"/>
      <w:bookmarkEnd w:id="49"/>
    </w:p>
    <w:p w14:paraId="60D080A5" w14:textId="531A3083" w:rsidR="006C0B18" w:rsidRDefault="006C0B18" w:rsidP="006C0B18">
      <w:pPr>
        <w:spacing w:before="240" w:after="240"/>
      </w:pPr>
      <w:r>
        <w:t xml:space="preserve">Le </w:t>
      </w:r>
      <w:r w:rsidR="00A00C9F">
        <w:t>titulaire</w:t>
      </w:r>
      <w:r>
        <w:t xml:space="preserve"> doit explicitement informer</w:t>
      </w:r>
      <w:r w:rsidR="001D7450">
        <w:t>,</w:t>
      </w:r>
      <w:r>
        <w:t xml:space="preserve"> préalablement </w:t>
      </w:r>
      <w:r w:rsidR="001D7450">
        <w:t xml:space="preserve">à </w:t>
      </w:r>
      <w:r w:rsidR="00592B49">
        <w:t>toute commande de prestations</w:t>
      </w:r>
      <w:r w:rsidR="001D7450">
        <w:t>,</w:t>
      </w:r>
      <w:r>
        <w:t xml:space="preserve"> </w:t>
      </w:r>
      <w:r w:rsidR="00D2017D">
        <w:t>s’il</w:t>
      </w:r>
      <w:r>
        <w:t xml:space="preserve"> se trouve en situation de conflit d’intérêts. </w:t>
      </w:r>
    </w:p>
    <w:p w14:paraId="39E411FC" w14:textId="267E9156" w:rsidR="006C0B18" w:rsidRDefault="006C0B18" w:rsidP="006C0B18">
      <w:pPr>
        <w:spacing w:before="240" w:after="240"/>
      </w:pPr>
      <w:r>
        <w:t xml:space="preserve">Il doit également fournir tout document sur demande de </w:t>
      </w:r>
      <w:r w:rsidR="001D7450">
        <w:t>LADOM</w:t>
      </w:r>
      <w:r>
        <w:t xml:space="preserve"> si le risque est identifié par ce</w:t>
      </w:r>
      <w:r w:rsidR="001D7450">
        <w:t>tte</w:t>
      </w:r>
      <w:r>
        <w:t xml:space="preserve"> derni</w:t>
      </w:r>
      <w:r w:rsidR="001D7450">
        <w:t>è</w:t>
      </w:r>
      <w:r>
        <w:t>r</w:t>
      </w:r>
      <w:r w:rsidR="001D7450">
        <w:t>e</w:t>
      </w:r>
      <w:r>
        <w:t>.</w:t>
      </w:r>
    </w:p>
    <w:p w14:paraId="7D92B46E" w14:textId="255351B4" w:rsidR="006C0B18" w:rsidRDefault="006C0B18" w:rsidP="006C0B18">
      <w:r>
        <w:t xml:space="preserve">Dès lors qu’il estime qu’un risque de conflit d’intérêt existe, le </w:t>
      </w:r>
      <w:r w:rsidR="00A00C9F">
        <w:t>titulaire</w:t>
      </w:r>
      <w:r>
        <w:t xml:space="preserve"> :</w:t>
      </w:r>
    </w:p>
    <w:p w14:paraId="60EF4C35" w14:textId="77777777" w:rsidR="006C0B18" w:rsidRDefault="006C0B18" w:rsidP="006C0B18"/>
    <w:p w14:paraId="0020CF89" w14:textId="597929FE" w:rsidR="006C0B18" w:rsidRDefault="009A7C85" w:rsidP="006C0B18">
      <w:pPr>
        <w:pStyle w:val="Paragraphedeliste"/>
        <w:numPr>
          <w:ilvl w:val="3"/>
          <w:numId w:val="16"/>
        </w:numPr>
        <w:ind w:left="567"/>
      </w:pPr>
      <w:r>
        <w:t>Identifie</w:t>
      </w:r>
      <w:r w:rsidR="006C0B18">
        <w:t xml:space="preserve"> la nature et l’ampleur du conflit d’intérêt ou du risque de conflit d’intérêt ;</w:t>
      </w:r>
    </w:p>
    <w:p w14:paraId="05C659B8" w14:textId="5902570E" w:rsidR="006C0B18" w:rsidRDefault="009A7C85" w:rsidP="006C0B18">
      <w:pPr>
        <w:pStyle w:val="Paragraphedeliste"/>
        <w:numPr>
          <w:ilvl w:val="3"/>
          <w:numId w:val="16"/>
        </w:numPr>
        <w:spacing w:after="240"/>
        <w:ind w:left="567" w:hanging="357"/>
      </w:pPr>
      <w:r>
        <w:t>Présente</w:t>
      </w:r>
      <w:r w:rsidR="006C0B18">
        <w:t xml:space="preserve"> toutes les mesures prises pour prévenir la survenance du conflit d’intérêt ou pour remédier à tout conflit d’intérêt constaté.</w:t>
      </w:r>
    </w:p>
    <w:p w14:paraId="256C9BFF" w14:textId="24583227" w:rsidR="006C0B18" w:rsidRDefault="006C0B18" w:rsidP="006C0B18">
      <w:r>
        <w:lastRenderedPageBreak/>
        <w:t xml:space="preserve">Le </w:t>
      </w:r>
      <w:r w:rsidR="00A00C9F">
        <w:t>titulaire</w:t>
      </w:r>
      <w:r>
        <w:t xml:space="preserve"> est tenu à la même obligation d’information en cas de naissance de conflit d’intérêt pendant l’exécution </w:t>
      </w:r>
      <w:r w:rsidR="00592B49">
        <w:t>des prestations</w:t>
      </w:r>
      <w:r>
        <w:t>.</w:t>
      </w:r>
    </w:p>
    <w:p w14:paraId="063CCD2D" w14:textId="77777777" w:rsidR="006C0B18" w:rsidRDefault="006C0B18" w:rsidP="006C0B18"/>
    <w:p w14:paraId="52A957AB" w14:textId="3CE0158F" w:rsidR="006C0B18" w:rsidRDefault="001D7450" w:rsidP="006C0B18">
      <w:r>
        <w:t>LADOM</w:t>
      </w:r>
      <w:r w:rsidR="006C0B18">
        <w:t xml:space="preserve"> se réserve le droit de procéder à la résiliation de l’accord-cadre aux torts exclusifs du </w:t>
      </w:r>
      <w:r w:rsidR="00A00C9F">
        <w:t>titulaire</w:t>
      </w:r>
      <w:r w:rsidR="006C0B18">
        <w:t xml:space="preserve"> en cas d'absence de déclaration ou de fausse déclaration.</w:t>
      </w:r>
    </w:p>
    <w:p w14:paraId="45952076" w14:textId="7BA7F06D" w:rsidR="006C0B18" w:rsidRPr="006C0B18" w:rsidRDefault="006C0B18" w:rsidP="006C0B18">
      <w:pPr>
        <w:pStyle w:val="Titre1"/>
        <w:numPr>
          <w:ilvl w:val="2"/>
          <w:numId w:val="9"/>
        </w:numPr>
        <w:spacing w:before="360" w:after="360"/>
        <w:rPr>
          <w:bCs/>
          <w:sz w:val="20"/>
          <w:u w:val="single"/>
        </w:rPr>
      </w:pPr>
      <w:bookmarkStart w:id="50" w:name="_Toc71724320"/>
      <w:bookmarkStart w:id="51" w:name="_Toc84866213"/>
      <w:bookmarkStart w:id="52" w:name="_Toc190959447"/>
      <w:r w:rsidRPr="006C0B18">
        <w:rPr>
          <w:bCs/>
          <w:sz w:val="20"/>
          <w:u w:val="single"/>
        </w:rPr>
        <w:t>Conséquence de la présence de conflit d’intérêt</w:t>
      </w:r>
      <w:bookmarkEnd w:id="50"/>
      <w:bookmarkEnd w:id="51"/>
      <w:bookmarkEnd w:id="52"/>
    </w:p>
    <w:p w14:paraId="050B2F3B" w14:textId="11262DD3" w:rsidR="006C0B18" w:rsidRDefault="006C0B18" w:rsidP="006C0B18">
      <w:pPr>
        <w:spacing w:before="120"/>
      </w:pPr>
      <w:r>
        <w:t xml:space="preserve">Au vu des éléments fournis par le </w:t>
      </w:r>
      <w:r w:rsidR="00A00C9F">
        <w:t>titulaire</w:t>
      </w:r>
      <w:r>
        <w:t xml:space="preserve"> et des informations qu’il détient, </w:t>
      </w:r>
      <w:r w:rsidR="001D7450">
        <w:t>LADOM</w:t>
      </w:r>
      <w:r>
        <w:t xml:space="preserve"> décide si le </w:t>
      </w:r>
      <w:r w:rsidR="00A00C9F">
        <w:t>titulaire</w:t>
      </w:r>
      <w:r>
        <w:t xml:space="preserve"> se trouve dans une situation de conflit d’intérêt.</w:t>
      </w:r>
    </w:p>
    <w:p w14:paraId="0DAE6E22" w14:textId="77777777" w:rsidR="006C0B18" w:rsidRDefault="006C0B18" w:rsidP="006C0B18">
      <w:pPr>
        <w:spacing w:before="120"/>
      </w:pPr>
    </w:p>
    <w:p w14:paraId="191F8E2D" w14:textId="4D190971" w:rsidR="006C0B18" w:rsidRDefault="006C0B18" w:rsidP="006C0B18">
      <w:r>
        <w:t xml:space="preserve">Le cas échéant, </w:t>
      </w:r>
      <w:r w:rsidR="001D7450">
        <w:t>LADOM</w:t>
      </w:r>
      <w:r>
        <w:t xml:space="preserve"> peut confier l’exécution des prestations à un tiers au présent accord-cadre. Si le conflit d’intérêt naît pendant l’exécution </w:t>
      </w:r>
      <w:r w:rsidR="00592B49">
        <w:t>des prestations</w:t>
      </w:r>
      <w:r>
        <w:t xml:space="preserve">, il est mis un terme </w:t>
      </w:r>
      <w:r w:rsidR="00F7323F">
        <w:t>aux relations contractuelles</w:t>
      </w:r>
      <w:r>
        <w:t>, avec admission au prorata des prestations déjà réalisées.</w:t>
      </w:r>
      <w:r w:rsidR="00F7323F">
        <w:t xml:space="preserve"> Si le conflit d’intérêt résulte d’une faute du titulaire ou est dissimulé par ce dernier, la résiliation peut être prononcée aux frais et risques du titulaire. </w:t>
      </w:r>
    </w:p>
    <w:p w14:paraId="2642D790" w14:textId="08A03687" w:rsidR="006C0B18" w:rsidRPr="006C0B18" w:rsidRDefault="006C0B18" w:rsidP="006C0B18">
      <w:pPr>
        <w:pStyle w:val="Titre1"/>
        <w:numPr>
          <w:ilvl w:val="1"/>
          <w:numId w:val="9"/>
        </w:numPr>
        <w:spacing w:before="360" w:after="360"/>
        <w:rPr>
          <w:bCs/>
          <w:sz w:val="20"/>
          <w:u w:val="single"/>
        </w:rPr>
      </w:pPr>
      <w:bookmarkStart w:id="53" w:name="_Toc190959448"/>
      <w:r w:rsidRPr="006C0B18">
        <w:rPr>
          <w:bCs/>
          <w:sz w:val="20"/>
          <w:u w:val="single"/>
        </w:rPr>
        <w:t>Renonciation aux consultations ultérieures</w:t>
      </w:r>
      <w:bookmarkEnd w:id="53"/>
    </w:p>
    <w:p w14:paraId="2C6B4E21" w14:textId="1733DCBA" w:rsidR="006C0B18" w:rsidRDefault="006C0B18" w:rsidP="00E515AE">
      <w:r>
        <w:t xml:space="preserve">Le </w:t>
      </w:r>
      <w:r w:rsidR="00A00C9F">
        <w:t>titulaire</w:t>
      </w:r>
      <w:r>
        <w:t xml:space="preserve"> renonce à se porter candidat aux consultations ultérieurement lancées par LADOM pour lesquelles il aurait obtenu, </w:t>
      </w:r>
      <w:r w:rsidR="00B35988">
        <w:t>par</w:t>
      </w:r>
      <w:r>
        <w:t xml:space="preserve"> l’exécution du présent marché, des informations de nature à fausser la concurrence entre les opérateurs économiques. </w:t>
      </w:r>
    </w:p>
    <w:p w14:paraId="7E6D55A2" w14:textId="77777777" w:rsidR="00E515AE" w:rsidRDefault="00E515AE" w:rsidP="00E515AE"/>
    <w:p w14:paraId="71C85DAF" w14:textId="31794F2B" w:rsidR="00557533" w:rsidRDefault="00557533" w:rsidP="000E4FC4">
      <w:pPr>
        <w:pStyle w:val="Titre1"/>
        <w:numPr>
          <w:ilvl w:val="0"/>
          <w:numId w:val="9"/>
        </w:numPr>
        <w:spacing w:before="360" w:after="360"/>
      </w:pPr>
      <w:bookmarkStart w:id="54" w:name="_Toc190959449"/>
      <w:bookmarkStart w:id="55" w:name="_Toc76734756"/>
      <w:r>
        <w:t>Mise en œuvre d’une</w:t>
      </w:r>
      <w:r w:rsidR="00961254">
        <w:t xml:space="preserve"> démarche de prise en compte du développement durable social et environnemental</w:t>
      </w:r>
      <w:bookmarkEnd w:id="54"/>
    </w:p>
    <w:p w14:paraId="24A9A8F4" w14:textId="2684E138" w:rsidR="00557533" w:rsidRDefault="00557533" w:rsidP="00557533">
      <w:r>
        <w:t>Pour l’exécution de l’accord-cadre, l’offre</w:t>
      </w:r>
      <w:r w:rsidR="001F7D76">
        <w:t xml:space="preserve"> du </w:t>
      </w:r>
      <w:r w:rsidR="00A00C9F">
        <w:t>titulaire</w:t>
      </w:r>
      <w:r>
        <w:t xml:space="preserve"> indique les propositions pour prendre en compte des considérations environnementales </w:t>
      </w:r>
      <w:r w:rsidR="001F7D76">
        <w:t>et/</w:t>
      </w:r>
      <w:r>
        <w:t>ou sociales.</w:t>
      </w:r>
    </w:p>
    <w:p w14:paraId="04B19F02" w14:textId="77777777" w:rsidR="00557533" w:rsidRDefault="00557533" w:rsidP="00557533"/>
    <w:p w14:paraId="1BC36E70" w14:textId="5144A19A" w:rsidR="00557533" w:rsidRDefault="00557533" w:rsidP="00557533">
      <w:r>
        <w:t xml:space="preserve">A ce titre, le </w:t>
      </w:r>
      <w:r w:rsidR="001D7450">
        <w:t>t</w:t>
      </w:r>
      <w:r w:rsidR="00A00C9F">
        <w:t>itulaire</w:t>
      </w:r>
      <w:r>
        <w:t xml:space="preserve"> peut proposer :</w:t>
      </w:r>
    </w:p>
    <w:p w14:paraId="3A8F158A" w14:textId="77777777" w:rsidR="00557533" w:rsidRDefault="00557533" w:rsidP="00557533"/>
    <w:p w14:paraId="65FFABF4" w14:textId="50F86B4F" w:rsidR="00557533" w:rsidRDefault="00557533" w:rsidP="003401A1">
      <w:pPr>
        <w:pStyle w:val="Paragraphedeliste"/>
        <w:numPr>
          <w:ilvl w:val="0"/>
          <w:numId w:val="11"/>
        </w:numPr>
      </w:pPr>
      <w:r>
        <w:t xml:space="preserve">Un engagement de réduction des </w:t>
      </w:r>
      <w:r w:rsidR="001F7D76">
        <w:t>gaz à effet de serre</w:t>
      </w:r>
      <w:r>
        <w:t xml:space="preserve"> émis par les déplacements de ses collaborateurs dans le cadre des missions (plan de déplacement optimisé, mobilité douce, etc.) ;</w:t>
      </w:r>
    </w:p>
    <w:p w14:paraId="060EF4E9" w14:textId="77777777" w:rsidR="00557533" w:rsidRDefault="00557533" w:rsidP="00DB0F5F">
      <w:pPr>
        <w:pStyle w:val="Paragraphedeliste"/>
        <w:numPr>
          <w:ilvl w:val="0"/>
          <w:numId w:val="11"/>
        </w:numPr>
      </w:pPr>
      <w:r>
        <w:t>La mise en place d’actions de sensibilisation en lien avec les prestations objet de l’accord-cadre ;</w:t>
      </w:r>
    </w:p>
    <w:p w14:paraId="111DAF0C" w14:textId="548C0C3E" w:rsidR="00557533" w:rsidRDefault="00557533" w:rsidP="001B7C00">
      <w:pPr>
        <w:pStyle w:val="Paragraphedeliste"/>
        <w:numPr>
          <w:ilvl w:val="0"/>
          <w:numId w:val="11"/>
        </w:numPr>
      </w:pPr>
      <w:r>
        <w:t>La mise en œuvre de dispositifs de formation continue, d’adaptation des postes de travail, de promotion de l’égalité hommes-femmes, destinés à des personnes en charge de l’exécution des prestations objet de l’accord-cadre ;</w:t>
      </w:r>
    </w:p>
    <w:p w14:paraId="253B08C9" w14:textId="76915379" w:rsidR="00557533" w:rsidRDefault="00557533" w:rsidP="001B7C00">
      <w:pPr>
        <w:pStyle w:val="Paragraphedeliste"/>
        <w:numPr>
          <w:ilvl w:val="0"/>
          <w:numId w:val="11"/>
        </w:numPr>
      </w:pPr>
      <w:r>
        <w:t>La mise en œuvre d’engagements en matière de responsabilité et de transparence des relations commerciales qu’il entretient avec ses sous-traitants et/ou fournisseurs pour l’exécution des prestations objet de l’accord-cadre.</w:t>
      </w:r>
    </w:p>
    <w:p w14:paraId="63FA99C6" w14:textId="77777777" w:rsidR="00557533" w:rsidRDefault="00557533" w:rsidP="00557533">
      <w:pPr>
        <w:pStyle w:val="Paragraphedeliste"/>
        <w:numPr>
          <w:ilvl w:val="0"/>
          <w:numId w:val="0"/>
        </w:numPr>
        <w:ind w:left="720"/>
      </w:pPr>
    </w:p>
    <w:p w14:paraId="28128FF2" w14:textId="1125AE1A" w:rsidR="00557533" w:rsidRDefault="00557533" w:rsidP="00557533">
      <w:r>
        <w:t xml:space="preserve">À tout moment au cours de l’accord-cadre, LADOM peut vérifier auprès du </w:t>
      </w:r>
      <w:r w:rsidR="00A00C9F">
        <w:t>titulaire</w:t>
      </w:r>
      <w:r>
        <w:t xml:space="preserve"> la conformité de l’exécution des prestations aux engagements figurant dans son offre, éventuellement modifiée. Ce contrôle peut se dérouler sur pièces et sur place. </w:t>
      </w:r>
    </w:p>
    <w:p w14:paraId="1FD0E0AB" w14:textId="77777777" w:rsidR="00557533" w:rsidRDefault="00557533" w:rsidP="00557533"/>
    <w:p w14:paraId="7C9E99C3" w14:textId="01ED263E" w:rsidR="00557533" w:rsidRPr="00557533" w:rsidRDefault="00557533" w:rsidP="00557533">
      <w:pPr>
        <w:pStyle w:val="NormalTableau"/>
        <w:rPr>
          <w:sz w:val="20"/>
        </w:rPr>
      </w:pPr>
      <w:r w:rsidRPr="00557533">
        <w:rPr>
          <w:sz w:val="20"/>
        </w:rPr>
        <w:t>Dans l’hypothèse où les vérifications et/ou les indicateurs démontreraient des non-conformités à tout ou partie des engagements figurant dans l’</w:t>
      </w:r>
      <w:r>
        <w:rPr>
          <w:sz w:val="20"/>
        </w:rPr>
        <w:t>o</w:t>
      </w:r>
      <w:r w:rsidRPr="00557533">
        <w:rPr>
          <w:sz w:val="20"/>
        </w:rPr>
        <w:t>ffre</w:t>
      </w:r>
      <w:r>
        <w:rPr>
          <w:sz w:val="20"/>
        </w:rPr>
        <w:t xml:space="preserve"> du </w:t>
      </w:r>
      <w:r w:rsidR="00A00C9F">
        <w:rPr>
          <w:sz w:val="20"/>
        </w:rPr>
        <w:t>titulaire</w:t>
      </w:r>
      <w:r w:rsidRPr="00557533">
        <w:rPr>
          <w:sz w:val="20"/>
        </w:rPr>
        <w:t xml:space="preserve">, </w:t>
      </w:r>
      <w:r>
        <w:rPr>
          <w:sz w:val="20"/>
        </w:rPr>
        <w:t>LADOM</w:t>
      </w:r>
      <w:r w:rsidRPr="00557533">
        <w:rPr>
          <w:sz w:val="20"/>
        </w:rPr>
        <w:t xml:space="preserve"> se réserve la possibilité d’appliquer une pénalité forfaitaire de </w:t>
      </w:r>
      <w:r>
        <w:rPr>
          <w:sz w:val="20"/>
        </w:rPr>
        <w:t>5</w:t>
      </w:r>
      <w:r w:rsidRPr="00557533">
        <w:rPr>
          <w:sz w:val="20"/>
        </w:rPr>
        <w:t>00 € par manquement constaté.</w:t>
      </w:r>
    </w:p>
    <w:p w14:paraId="2DE1D305" w14:textId="2B47CD60" w:rsidR="00F62D82" w:rsidRDefault="00F62D82" w:rsidP="000E4FC4">
      <w:pPr>
        <w:pStyle w:val="Titre1"/>
        <w:numPr>
          <w:ilvl w:val="0"/>
          <w:numId w:val="9"/>
        </w:numPr>
        <w:spacing w:before="360" w:after="360"/>
      </w:pPr>
      <w:bookmarkStart w:id="56" w:name="_Toc190959450"/>
      <w:r w:rsidRPr="00F62D82">
        <w:t>Promotion de l’égalité femmes-hommes dans le cadre de l’exécution du marché</w:t>
      </w:r>
      <w:bookmarkEnd w:id="56"/>
    </w:p>
    <w:p w14:paraId="594A6DBE" w14:textId="77777777" w:rsidR="00F62D82" w:rsidRPr="00F62D82" w:rsidRDefault="00F62D82" w:rsidP="00F62D82">
      <w:pPr>
        <w:pStyle w:val="Titre1"/>
        <w:numPr>
          <w:ilvl w:val="1"/>
          <w:numId w:val="9"/>
        </w:numPr>
        <w:spacing w:before="360" w:after="360"/>
        <w:rPr>
          <w:bCs/>
          <w:sz w:val="20"/>
          <w:u w:val="single"/>
        </w:rPr>
      </w:pPr>
      <w:bookmarkStart w:id="57" w:name="_Toc190959451"/>
      <w:r w:rsidRPr="00F62D82">
        <w:rPr>
          <w:bCs/>
          <w:sz w:val="20"/>
          <w:u w:val="single"/>
        </w:rPr>
        <w:t>Eléments de définition</w:t>
      </w:r>
      <w:bookmarkEnd w:id="57"/>
    </w:p>
    <w:p w14:paraId="17610544" w14:textId="196C40E3" w:rsidR="00F62D82" w:rsidRDefault="00F62D82" w:rsidP="00F62D82">
      <w:r>
        <w:t xml:space="preserve">L’égalité de tous devant la loi est </w:t>
      </w:r>
      <w:r w:rsidR="00855504">
        <w:t xml:space="preserve">un </w:t>
      </w:r>
      <w:r>
        <w:t xml:space="preserve">principe constitutionnel issu de la Déclaration des Droits de l’Homme et du Citoyen. Le </w:t>
      </w:r>
      <w:r w:rsidR="00855504">
        <w:t>p</w:t>
      </w:r>
      <w:r>
        <w:t>réambule de la Constitution du 27 octobre 1946 précise que « la loi garantit à la femme, dans tous les domaines, des droits égaux à ceux de l’homme ».</w:t>
      </w:r>
    </w:p>
    <w:p w14:paraId="1C8EBB08" w14:textId="77777777" w:rsidR="00F62D82" w:rsidRDefault="00F62D82" w:rsidP="00F62D82"/>
    <w:p w14:paraId="0013C31F" w14:textId="77777777" w:rsidR="00F62D82" w:rsidRDefault="00F62D82" w:rsidP="00F62D82">
      <w:r>
        <w:t>La promotion de l’égalité femmes-hommes s’inscrit dans le champ de la lutte contre les discriminations, qui dispose d’une définition légale (article 1er de la loi n° 2008-496 du 27 mai 2008, portant diverses dispositions d'adaptation au droit communautaire dans le domaine de la lutte contre les discriminations) :</w:t>
      </w:r>
    </w:p>
    <w:p w14:paraId="418761B2" w14:textId="77777777" w:rsidR="00F62D82" w:rsidRDefault="00F62D82" w:rsidP="00F62D82"/>
    <w:p w14:paraId="56B93BC1" w14:textId="77777777" w:rsidR="00F62D82" w:rsidRPr="00FC3D00" w:rsidRDefault="00F62D82" w:rsidP="00F62D82">
      <w:pPr>
        <w:pStyle w:val="Paragraphedeliste"/>
        <w:numPr>
          <w:ilvl w:val="0"/>
          <w:numId w:val="19"/>
        </w:numPr>
        <w:spacing w:after="160" w:line="259" w:lineRule="auto"/>
        <w:rPr>
          <w:i/>
          <w:iCs/>
        </w:rPr>
      </w:pPr>
      <w:r w:rsidRPr="00FC3D00">
        <w:rPr>
          <w:i/>
          <w:iCs/>
        </w:rPr>
        <w:t xml:space="preserve">« </w:t>
      </w:r>
      <w:r w:rsidRPr="00FC3D00">
        <w:rPr>
          <w:b/>
          <w:bCs/>
          <w:i/>
          <w:iCs/>
        </w:rPr>
        <w:t>Constitue une discrimination directe</w:t>
      </w:r>
      <w:r w:rsidRPr="00FC3D00">
        <w:rPr>
          <w:i/>
          <w:iCs/>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non-appartenance, vraie ou supposée, à une ethnie, une nation, une prétendue race ou une religion déterminée, une personne est traitée de manière moins favorable qu'une autre ne l'est, ne l'a été ou ne l'aura été dans une situation comparable.</w:t>
      </w:r>
    </w:p>
    <w:p w14:paraId="1B36382D" w14:textId="77777777" w:rsidR="00F62D82" w:rsidRPr="00FC3D00" w:rsidRDefault="00F62D82" w:rsidP="00F62D82">
      <w:pPr>
        <w:pStyle w:val="Paragraphedeliste"/>
        <w:numPr>
          <w:ilvl w:val="0"/>
          <w:numId w:val="0"/>
        </w:numPr>
        <w:ind w:left="720"/>
        <w:rPr>
          <w:i/>
          <w:iCs/>
        </w:rPr>
      </w:pPr>
    </w:p>
    <w:p w14:paraId="0A15E0C1" w14:textId="77777777" w:rsidR="00F62D82" w:rsidRDefault="00F62D82" w:rsidP="00F62D82">
      <w:pPr>
        <w:pStyle w:val="Paragraphedeliste"/>
        <w:numPr>
          <w:ilvl w:val="0"/>
          <w:numId w:val="19"/>
        </w:numPr>
        <w:spacing w:after="160" w:line="259" w:lineRule="auto"/>
        <w:rPr>
          <w:i/>
          <w:iCs/>
        </w:rPr>
      </w:pPr>
      <w:r w:rsidRPr="00FC3D00">
        <w:rPr>
          <w:b/>
          <w:bCs/>
          <w:i/>
          <w:iCs/>
        </w:rPr>
        <w:t>Constitue une discrimination indirecte</w:t>
      </w:r>
      <w:r w:rsidRPr="00FC3D00">
        <w:rPr>
          <w:i/>
          <w:iCs/>
        </w:rPr>
        <w:t xml:space="preserve"> une disposition, un critère ou une pratique neutre en apparence, mais susceptible d'entraîner, pour l'un des motifs mentionnés au premier alinéa, un désavantage particulier pour des personnes par rapport à d'autres personnes, à moins que cette disposition, ce critère ou cette pratique ne soit objectivement justifié par un but légitime et que les moyens pour réaliser ce but ne soient nécessaires et appropriés. »</w:t>
      </w:r>
    </w:p>
    <w:p w14:paraId="688F1647" w14:textId="77777777" w:rsidR="00F62D82" w:rsidRDefault="00F62D82" w:rsidP="00F62D82">
      <w:pPr>
        <w:spacing w:before="240" w:after="240" w:line="240" w:lineRule="exact"/>
      </w:pPr>
      <w:r>
        <w:t>L’égalité de traitement entre les femmes et les hommes dans le droit du travail repose sur le respect de plusieurs principes (Source : L’égalité professionnelle Femmes-Hommes sur le site du ministère du travail, du plein emploi et de l’insertion) :</w:t>
      </w:r>
    </w:p>
    <w:p w14:paraId="0376966A" w14:textId="6901F40B" w:rsidR="00F62D82" w:rsidRDefault="00F62D82" w:rsidP="00F62D82">
      <w:pPr>
        <w:pStyle w:val="Paragraphedeliste"/>
        <w:numPr>
          <w:ilvl w:val="0"/>
          <w:numId w:val="20"/>
        </w:numPr>
        <w:spacing w:before="240" w:after="240" w:line="240" w:lineRule="exact"/>
      </w:pPr>
      <w:r>
        <w:t>Interdiction des discriminations en matière d’embauche ;</w:t>
      </w:r>
    </w:p>
    <w:p w14:paraId="77EDB5D0" w14:textId="77777777" w:rsidR="00F62D82" w:rsidRDefault="00F62D82" w:rsidP="00F62D82">
      <w:pPr>
        <w:pStyle w:val="Paragraphedeliste"/>
        <w:numPr>
          <w:ilvl w:val="0"/>
          <w:numId w:val="20"/>
        </w:numPr>
        <w:spacing w:before="240" w:after="240" w:line="240" w:lineRule="exact"/>
      </w:pPr>
      <w:r>
        <w:t>Absence de différenciation non justifiée par des éléments objectifs en matière de rémunération et de déroulement de carrière :</w:t>
      </w:r>
    </w:p>
    <w:p w14:paraId="61B5D3AE" w14:textId="77777777" w:rsidR="00F62D82" w:rsidRDefault="00F62D82" w:rsidP="00F62D82">
      <w:pPr>
        <w:pStyle w:val="Paragraphedeliste"/>
        <w:numPr>
          <w:ilvl w:val="1"/>
          <w:numId w:val="20"/>
        </w:numPr>
        <w:spacing w:before="240" w:after="240" w:line="240" w:lineRule="exact"/>
      </w:pPr>
      <w:r>
        <w:t>Pour les entreprises d’au moins 50 salariés, à défaut d’accord ou de plan d’action sur la suppression des écarts de rémunération une pénalité financière est prévue ;</w:t>
      </w:r>
    </w:p>
    <w:p w14:paraId="48D7CC9A" w14:textId="77777777" w:rsidR="00F62D82" w:rsidRDefault="00F62D82" w:rsidP="00F62D82">
      <w:pPr>
        <w:pStyle w:val="Paragraphedeliste"/>
        <w:numPr>
          <w:ilvl w:val="1"/>
          <w:numId w:val="20"/>
        </w:numPr>
        <w:spacing w:before="240" w:after="240" w:line="240" w:lineRule="exact"/>
      </w:pPr>
      <w:r>
        <w:t>Quelle que soit la taille de l’entreprise, l’employeur doit prendre en compte un objectif de suppression des écarts de rémunération entre les femmes et les hommes (art. L. 1142-7 du code du travail) ;</w:t>
      </w:r>
    </w:p>
    <w:p w14:paraId="01CF188B" w14:textId="77777777" w:rsidR="00F62D82" w:rsidRDefault="00F62D82" w:rsidP="00F62D82">
      <w:pPr>
        <w:pStyle w:val="Paragraphedeliste"/>
        <w:numPr>
          <w:ilvl w:val="0"/>
          <w:numId w:val="20"/>
        </w:numPr>
        <w:spacing w:before="240" w:after="240" w:line="240" w:lineRule="exact"/>
      </w:pPr>
      <w:r>
        <w:t>Obligations vis-à-vis des représentants du personnel (mise à disposition d’informations relatives à l’égalité professionnelle dans la base de données économiques, sociales et environnementales, négociation) ;</w:t>
      </w:r>
    </w:p>
    <w:p w14:paraId="3A11C4D7" w14:textId="00ED47D8" w:rsidR="00F62D82" w:rsidRDefault="00F62D82" w:rsidP="00F62D82">
      <w:pPr>
        <w:pStyle w:val="Paragraphedeliste"/>
        <w:numPr>
          <w:ilvl w:val="0"/>
          <w:numId w:val="20"/>
        </w:numPr>
        <w:spacing w:before="240" w:after="240" w:line="240" w:lineRule="exact"/>
      </w:pPr>
      <w:r>
        <w:t>Information des salariés et candidats à l’embauche et mise en place de mesures de prévention du harcèlement sexuel dans l’entreprise.</w:t>
      </w:r>
    </w:p>
    <w:p w14:paraId="5F0E3E39" w14:textId="77777777" w:rsidR="00F62D82" w:rsidRPr="00F62D82" w:rsidRDefault="00F62D82" w:rsidP="00F62D82">
      <w:pPr>
        <w:pStyle w:val="Titre1"/>
        <w:numPr>
          <w:ilvl w:val="1"/>
          <w:numId w:val="9"/>
        </w:numPr>
        <w:spacing w:before="360" w:after="360"/>
        <w:rPr>
          <w:bCs/>
          <w:sz w:val="20"/>
          <w:u w:val="single"/>
        </w:rPr>
      </w:pPr>
      <w:bookmarkStart w:id="58" w:name="_Toc190959452"/>
      <w:r w:rsidRPr="00F62D82">
        <w:rPr>
          <w:bCs/>
          <w:sz w:val="20"/>
          <w:u w:val="single"/>
        </w:rPr>
        <w:t>Interdiction de soumissionner</w:t>
      </w:r>
      <w:bookmarkEnd w:id="58"/>
    </w:p>
    <w:p w14:paraId="4075FB41" w14:textId="0AFC30F3" w:rsidR="00F62D82" w:rsidRDefault="00F62D82" w:rsidP="00F62D82">
      <w:pPr>
        <w:spacing w:before="240" w:after="240" w:line="240" w:lineRule="exact"/>
      </w:pPr>
      <w:r>
        <w:t xml:space="preserve">L’article L. 2141-4 du </w:t>
      </w:r>
      <w:r w:rsidR="001D7450">
        <w:t>code de la commande publique</w:t>
      </w:r>
      <w:r>
        <w:t xml:space="preserve"> (L. 3123-4 pour les concessions) impose notamment à tous les acheteurs et aux autorités concédantes d’exclure de la procédure de passation des marchés les personnes qui :</w:t>
      </w:r>
    </w:p>
    <w:p w14:paraId="0934D1B2" w14:textId="607B2BEB" w:rsidR="00F62D82" w:rsidRDefault="00F62D82" w:rsidP="00F62D82">
      <w:pPr>
        <w:pStyle w:val="Paragraphedeliste"/>
        <w:numPr>
          <w:ilvl w:val="0"/>
          <w:numId w:val="21"/>
        </w:numPr>
        <w:spacing w:before="240" w:after="240" w:line="240" w:lineRule="exact"/>
      </w:pPr>
      <w:r>
        <w:t>Ont été condamnées au titre de l’article L. 1146-1 du code du travail (relatif à la méconnaissance des dispositions relatives à l’égalité professionnelle entre les femmes et les hommes) ou de l’article 225-1 du code pénal (relatif aux discriminations).</w:t>
      </w:r>
    </w:p>
    <w:p w14:paraId="7AF6C769" w14:textId="153E6C72" w:rsidR="00F62D82" w:rsidRPr="001D7450" w:rsidRDefault="00F62D82" w:rsidP="00F62D82">
      <w:pPr>
        <w:pStyle w:val="Paragraphedeliste"/>
        <w:numPr>
          <w:ilvl w:val="0"/>
          <w:numId w:val="21"/>
        </w:numPr>
        <w:spacing w:before="240" w:after="240" w:line="240" w:lineRule="exact"/>
        <w:rPr>
          <w:i/>
          <w:iCs/>
        </w:rPr>
      </w:pPr>
      <w:r w:rsidRPr="001D7450">
        <w:rPr>
          <w:i/>
          <w:iCs/>
        </w:rPr>
        <w:t>« Au 31 décembre de l'année précédant celle au cours de laquelle a lieu le lancement de la procédure de passation du marché, n'ont pas mis en œuvre l'obligation de négociation prévue au 2° de l'article L. 2242-1 du code du travail ».</w:t>
      </w:r>
    </w:p>
    <w:p w14:paraId="63C6A762" w14:textId="77777777" w:rsidR="00F62D82" w:rsidRPr="00FC3D00" w:rsidRDefault="00F62D82" w:rsidP="00F62D82">
      <w:pPr>
        <w:pStyle w:val="Titre1"/>
        <w:numPr>
          <w:ilvl w:val="1"/>
          <w:numId w:val="9"/>
        </w:numPr>
        <w:spacing w:before="360" w:after="360"/>
      </w:pPr>
      <w:bookmarkStart w:id="59" w:name="_Toc190959453"/>
      <w:r w:rsidRPr="00F62D82">
        <w:rPr>
          <w:bCs/>
          <w:sz w:val="20"/>
          <w:u w:val="single"/>
        </w:rPr>
        <w:t>Obligations dans le cadre de l’exécution du marché</w:t>
      </w:r>
      <w:bookmarkEnd w:id="59"/>
    </w:p>
    <w:p w14:paraId="571049F2" w14:textId="5E924135" w:rsidR="00F62D82" w:rsidRDefault="00F62D82" w:rsidP="00F62D82">
      <w:pPr>
        <w:spacing w:after="240" w:line="240" w:lineRule="exact"/>
      </w:pPr>
      <w:r>
        <w:t xml:space="preserve">Dans le cadre de l’exécution du marché, le </w:t>
      </w:r>
      <w:r w:rsidR="00A00C9F">
        <w:t>titulaire</w:t>
      </w:r>
      <w:r>
        <w:t> </w:t>
      </w:r>
      <w:r w:rsidR="008B0765">
        <w:t xml:space="preserve">s’engage </w:t>
      </w:r>
      <w:r>
        <w:t xml:space="preserve">: </w:t>
      </w:r>
    </w:p>
    <w:p w14:paraId="26F19F9C" w14:textId="54543039" w:rsidR="00F62D82" w:rsidRDefault="00F62D82" w:rsidP="00F62D82">
      <w:pPr>
        <w:pStyle w:val="Paragraphedeliste"/>
        <w:numPr>
          <w:ilvl w:val="0"/>
          <w:numId w:val="19"/>
        </w:numPr>
        <w:spacing w:after="240" w:line="240" w:lineRule="exact"/>
      </w:pPr>
      <w:r>
        <w:t>A ne véhiculer aucun stéréotype de genre dans le cadre de l’exécution du marché</w:t>
      </w:r>
      <w:r w:rsidR="003576BE">
        <w:t xml:space="preserve"> </w:t>
      </w:r>
      <w:r>
        <w:t>;</w:t>
      </w:r>
    </w:p>
    <w:p w14:paraId="6A277400" w14:textId="56BD8DEE" w:rsidR="00F62D82" w:rsidRPr="00FC3D00" w:rsidRDefault="008B0765" w:rsidP="00F62D82">
      <w:pPr>
        <w:pStyle w:val="Paragraphedeliste"/>
        <w:numPr>
          <w:ilvl w:val="0"/>
          <w:numId w:val="19"/>
        </w:numPr>
        <w:spacing w:after="240" w:line="240" w:lineRule="exact"/>
      </w:pPr>
      <w:r>
        <w:t>A p</w:t>
      </w:r>
      <w:r w:rsidR="00F62D82">
        <w:t>révoi</w:t>
      </w:r>
      <w:r>
        <w:t>r</w:t>
      </w:r>
      <w:r w:rsidR="00F62D82">
        <w:t xml:space="preserve"> des actions relatives à la promotion de l’égalité femmes-hommes et à la lutte contre les discriminations pour l’ensemble du personnel affecté à la réalisation du marché, comprenant un </w:t>
      </w:r>
      <w:r w:rsidR="00F62D82" w:rsidRPr="00C67E6F">
        <w:t>module de sensibilisation portant sur la lutte contre le harcèlement et les violences sexistes et sexuelles au travail.</w:t>
      </w:r>
    </w:p>
    <w:p w14:paraId="7A2BDD75" w14:textId="32F64C82" w:rsidR="005C50B0" w:rsidRDefault="005C50B0" w:rsidP="000E4FC4">
      <w:pPr>
        <w:pStyle w:val="Titre1"/>
        <w:numPr>
          <w:ilvl w:val="0"/>
          <w:numId w:val="9"/>
        </w:numPr>
        <w:spacing w:before="360" w:after="360"/>
      </w:pPr>
      <w:bookmarkStart w:id="60" w:name="_Toc190959454"/>
      <w:r>
        <w:lastRenderedPageBreak/>
        <w:t>Traitement des données à caractère personnel</w:t>
      </w:r>
      <w:bookmarkEnd w:id="60"/>
    </w:p>
    <w:p w14:paraId="4757ECB9" w14:textId="07EEA3C9" w:rsidR="005C50B0" w:rsidRDefault="005C50B0" w:rsidP="005C50B0">
      <w:r>
        <w:t xml:space="preserve">Pour l'exécution de l'accord-cadre, en cas de traitement de données à caractère personnel, le </w:t>
      </w:r>
      <w:r w:rsidR="00A00C9F">
        <w:t>titulaire</w:t>
      </w:r>
      <w:r>
        <w:t>, et le cas échéant ses sous-traitants, est tenu au respect de la réglementation en vigueur applicable au traitement de données à caractère personnel et, notamment</w:t>
      </w:r>
      <w:r w:rsidR="00855504">
        <w:t>,</w:t>
      </w:r>
      <w:r>
        <w:t xml:space="preserve">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ou RGPD) et la loi n°78-17 du 6 janvier 1978 relative à l'informatique, aux fichiers et aux libertés.</w:t>
      </w:r>
    </w:p>
    <w:p w14:paraId="071EB426" w14:textId="77777777" w:rsidR="005C50B0" w:rsidRDefault="005C50B0" w:rsidP="005C50B0"/>
    <w:p w14:paraId="669C3692" w14:textId="7985DF44" w:rsidR="005C50B0" w:rsidRDefault="005C50B0" w:rsidP="005C50B0">
      <w:r>
        <w:t xml:space="preserve">Le cas échéant, le </w:t>
      </w:r>
      <w:r w:rsidR="00A00C9F">
        <w:t>titulaire</w:t>
      </w:r>
      <w:r>
        <w:t xml:space="preserve"> apporte à l'acheteur, avant la mise en application du traitement, des garanties suffisantes quant à la mise en </w:t>
      </w:r>
      <w:r w:rsidR="00034DD8">
        <w:t>œuvre</w:t>
      </w:r>
      <w:r>
        <w:t xml:space="preserve"> de mesures techniques et organisationnelles appropriées de manière à ce que le traitement réponde aux exigences du règlement européen et garantisse la protection des droits des personnes concernées. Il communique notamment à l'acheteur l'identité et les coordonnées (téléphone et mail) de son délégué à la protection des données (DPD).</w:t>
      </w:r>
    </w:p>
    <w:p w14:paraId="34BB0D2B" w14:textId="6550C45F" w:rsidR="00A164AD" w:rsidRDefault="00A164AD" w:rsidP="00A164AD">
      <w:pPr>
        <w:pStyle w:val="Titre1"/>
        <w:numPr>
          <w:ilvl w:val="0"/>
          <w:numId w:val="9"/>
        </w:numPr>
        <w:spacing w:before="360" w:after="360"/>
      </w:pPr>
      <w:bookmarkStart w:id="61" w:name="_Toc190959455"/>
      <w:r>
        <w:t>Clause de réexamen</w:t>
      </w:r>
      <w:bookmarkEnd w:id="61"/>
    </w:p>
    <w:p w14:paraId="7A537297" w14:textId="77777777" w:rsidR="00A164AD" w:rsidRPr="0074785F" w:rsidRDefault="00A164AD" w:rsidP="00A164AD">
      <w:pPr>
        <w:keepNext/>
        <w:keepLines/>
        <w:spacing w:before="240" w:after="240"/>
        <w:rPr>
          <w:rFonts w:cs="Arial"/>
          <w:szCs w:val="24"/>
        </w:rPr>
      </w:pPr>
      <w:r w:rsidRPr="0074785F">
        <w:rPr>
          <w:rFonts w:cs="Arial"/>
          <w:szCs w:val="24"/>
        </w:rPr>
        <w:t xml:space="preserve">En application des articles R2194-1 et R2194-6 du </w:t>
      </w:r>
      <w:r>
        <w:rPr>
          <w:rFonts w:cs="Arial"/>
          <w:szCs w:val="24"/>
        </w:rPr>
        <w:t>code</w:t>
      </w:r>
      <w:r w:rsidRPr="0074785F">
        <w:rPr>
          <w:rFonts w:cs="Arial"/>
          <w:szCs w:val="24"/>
        </w:rPr>
        <w:t xml:space="preserve"> de la </w:t>
      </w:r>
      <w:r>
        <w:rPr>
          <w:rFonts w:cs="Arial"/>
          <w:szCs w:val="24"/>
        </w:rPr>
        <w:t>c</w:t>
      </w:r>
      <w:r w:rsidRPr="0074785F">
        <w:rPr>
          <w:rFonts w:cs="Arial"/>
          <w:szCs w:val="24"/>
        </w:rPr>
        <w:t xml:space="preserve">ommande </w:t>
      </w:r>
      <w:r>
        <w:rPr>
          <w:rFonts w:cs="Arial"/>
          <w:szCs w:val="24"/>
        </w:rPr>
        <w:t>p</w:t>
      </w:r>
      <w:r w:rsidRPr="0074785F">
        <w:rPr>
          <w:rFonts w:cs="Arial"/>
          <w:szCs w:val="24"/>
        </w:rPr>
        <w:t>ublique, il est prévu une clause de réexamen dans les cas suivants :</w:t>
      </w:r>
    </w:p>
    <w:p w14:paraId="6E5FF27B" w14:textId="27D5F23E" w:rsidR="00A164AD" w:rsidRDefault="00A164AD" w:rsidP="00A164AD">
      <w:pPr>
        <w:pStyle w:val="Paragraphedeliste"/>
        <w:keepNext/>
        <w:keepLines/>
        <w:numPr>
          <w:ilvl w:val="3"/>
          <w:numId w:val="16"/>
        </w:numPr>
        <w:ind w:left="1134"/>
        <w:rPr>
          <w:szCs w:val="24"/>
        </w:rPr>
      </w:pPr>
      <w:r w:rsidRPr="00E00C8E">
        <w:rPr>
          <w:szCs w:val="24"/>
        </w:rPr>
        <w:t xml:space="preserve">Lorsqu’un nouveau </w:t>
      </w:r>
      <w:r w:rsidR="00A00C9F">
        <w:rPr>
          <w:szCs w:val="24"/>
        </w:rPr>
        <w:t>titulaire</w:t>
      </w:r>
      <w:r w:rsidRPr="00E00C8E">
        <w:rPr>
          <w:szCs w:val="24"/>
        </w:rPr>
        <w:t xml:space="preserve"> remplace le </w:t>
      </w:r>
      <w:r w:rsidR="00A00C9F">
        <w:rPr>
          <w:szCs w:val="24"/>
        </w:rPr>
        <w:t>titulaire</w:t>
      </w:r>
      <w:r w:rsidRPr="00E00C8E">
        <w:rPr>
          <w:szCs w:val="24"/>
        </w:rPr>
        <w:t xml:space="preserve"> initial </w:t>
      </w:r>
      <w:r w:rsidRPr="000551B9">
        <w:rPr>
          <w:szCs w:val="24"/>
        </w:rPr>
        <w:t xml:space="preserve">de l’accord-cadre, dans le cas notamment d’une cession de l’accord-cadre ou à la suite d’une opération de restructuration, de fusion ou d’acquisition du </w:t>
      </w:r>
      <w:r w:rsidR="00A00C9F">
        <w:rPr>
          <w:szCs w:val="24"/>
        </w:rPr>
        <w:t>titulaire</w:t>
      </w:r>
      <w:r w:rsidRPr="000551B9">
        <w:rPr>
          <w:szCs w:val="24"/>
        </w:rPr>
        <w:t xml:space="preserve"> initial, à condition que les autres conditions de l’accord-cadre restent inchangées. Après avoir été informée par le </w:t>
      </w:r>
      <w:r w:rsidR="00A00C9F">
        <w:rPr>
          <w:szCs w:val="24"/>
        </w:rPr>
        <w:t>titulaire</w:t>
      </w:r>
      <w:r w:rsidRPr="000551B9">
        <w:rPr>
          <w:szCs w:val="24"/>
        </w:rPr>
        <w:t xml:space="preserve"> de l’accord-cadre du projet de cession de celui-ci, </w:t>
      </w:r>
      <w:r>
        <w:rPr>
          <w:szCs w:val="24"/>
        </w:rPr>
        <w:t>LADOM</w:t>
      </w:r>
      <w:r w:rsidRPr="000551B9">
        <w:rPr>
          <w:szCs w:val="24"/>
        </w:rPr>
        <w:t xml:space="preserve"> signifiera par écrit (courriel) son accord de principe à la substitution du </w:t>
      </w:r>
      <w:r w:rsidR="00A00C9F">
        <w:rPr>
          <w:szCs w:val="24"/>
        </w:rPr>
        <w:t>titulaire</w:t>
      </w:r>
      <w:r w:rsidRPr="000551B9">
        <w:rPr>
          <w:szCs w:val="24"/>
        </w:rPr>
        <w:t xml:space="preserve"> initial. Le nouveau </w:t>
      </w:r>
      <w:r w:rsidR="00A00C9F">
        <w:rPr>
          <w:szCs w:val="24"/>
        </w:rPr>
        <w:t>titulaire</w:t>
      </w:r>
      <w:r w:rsidRPr="000551B9">
        <w:rPr>
          <w:szCs w:val="24"/>
        </w:rPr>
        <w:t xml:space="preserve"> devra remplir les conditions qui avaient été fixées par </w:t>
      </w:r>
      <w:r>
        <w:rPr>
          <w:szCs w:val="24"/>
        </w:rPr>
        <w:t>LADOM</w:t>
      </w:r>
      <w:r w:rsidRPr="000551B9">
        <w:rPr>
          <w:szCs w:val="24"/>
        </w:rPr>
        <w:t xml:space="preserve"> pour la participation à la procédure de passation de l’accord-cadre initial.</w:t>
      </w:r>
    </w:p>
    <w:p w14:paraId="71E63A9D" w14:textId="77777777" w:rsidR="00A164AD" w:rsidRPr="000551B9" w:rsidRDefault="00A164AD" w:rsidP="00A164AD">
      <w:pPr>
        <w:rPr>
          <w:rFonts w:cs="Arial"/>
          <w:szCs w:val="24"/>
        </w:rPr>
      </w:pPr>
    </w:p>
    <w:p w14:paraId="28638276" w14:textId="41FDD079" w:rsidR="00A164AD" w:rsidRDefault="00A164AD" w:rsidP="00A164AD">
      <w:pPr>
        <w:pStyle w:val="Paragraphedeliste"/>
        <w:numPr>
          <w:ilvl w:val="3"/>
          <w:numId w:val="16"/>
        </w:numPr>
        <w:ind w:left="1134"/>
      </w:pPr>
      <w:r w:rsidRPr="000551B9">
        <w:t xml:space="preserve">Pour effectuer le transfert de l’accord-cadre, </w:t>
      </w:r>
      <w:r>
        <w:t>LADOM</w:t>
      </w:r>
      <w:r w:rsidRPr="000551B9">
        <w:t xml:space="preserve"> enverra au </w:t>
      </w:r>
      <w:r w:rsidR="00A00C9F">
        <w:t>titulaire</w:t>
      </w:r>
      <w:r w:rsidRPr="000551B9">
        <w:t xml:space="preserve"> un acte de transfert à remplir et à lui retourner sign</w:t>
      </w:r>
      <w:r w:rsidR="00E91758">
        <w:t>é</w:t>
      </w:r>
      <w:r w:rsidRPr="000551B9">
        <w:t xml:space="preserve">. La substitution effective du </w:t>
      </w:r>
      <w:r w:rsidR="00A00C9F">
        <w:t>titulaire</w:t>
      </w:r>
      <w:r w:rsidRPr="000551B9">
        <w:t xml:space="preserve"> initial s’opérera à compter de la signature par </w:t>
      </w:r>
      <w:r>
        <w:t>LADOM</w:t>
      </w:r>
      <w:r w:rsidRPr="000551B9">
        <w:t xml:space="preserve"> de l’acte de transfert qui lui aura été remis, sous réserve que le nouveau </w:t>
      </w:r>
      <w:r w:rsidR="00A00C9F">
        <w:t>titulaire</w:t>
      </w:r>
      <w:r w:rsidRPr="000551B9">
        <w:t xml:space="preserve"> du marché lui ait remis l’ensemble des documents administratifs qui lui seront demandés dans l’acte de transfert.</w:t>
      </w:r>
    </w:p>
    <w:p w14:paraId="0C90B23A" w14:textId="77777777" w:rsidR="00A164AD" w:rsidRPr="00C239ED" w:rsidRDefault="00A164AD" w:rsidP="00A164AD">
      <w:pPr>
        <w:rPr>
          <w:rFonts w:cs="Arial"/>
        </w:rPr>
      </w:pPr>
    </w:p>
    <w:p w14:paraId="17C1024B" w14:textId="6C56084E" w:rsidR="00A164AD" w:rsidRDefault="00A164AD" w:rsidP="00A164AD">
      <w:pPr>
        <w:pStyle w:val="Paragraphedeliste"/>
        <w:numPr>
          <w:ilvl w:val="3"/>
          <w:numId w:val="16"/>
        </w:numPr>
        <w:ind w:left="1134"/>
      </w:pPr>
      <w:r w:rsidRPr="000551B9">
        <w:t>En cas de prestations complémentaires nécessaires à la réalisation des prestations de l’accord-cadre</w:t>
      </w:r>
      <w:r>
        <w:t>.</w:t>
      </w:r>
    </w:p>
    <w:p w14:paraId="52B60D1C" w14:textId="1FE39DDD" w:rsidR="000E4FC4" w:rsidRDefault="000E4FC4" w:rsidP="000E4FC4">
      <w:pPr>
        <w:pStyle w:val="Titre1"/>
        <w:numPr>
          <w:ilvl w:val="0"/>
          <w:numId w:val="9"/>
        </w:numPr>
        <w:spacing w:before="360" w:after="360"/>
      </w:pPr>
      <w:bookmarkStart w:id="62" w:name="_Toc190959456"/>
      <w:r>
        <w:t>Application de l’article D.8222-5 ou D.8222-7 et D.8222-8 du code du travail</w:t>
      </w:r>
      <w:bookmarkEnd w:id="55"/>
      <w:bookmarkEnd w:id="62"/>
    </w:p>
    <w:p w14:paraId="23C29754" w14:textId="74A8AF99" w:rsidR="00E515AE" w:rsidRDefault="000E4FC4" w:rsidP="000E4FC4">
      <w:r>
        <w:t xml:space="preserve">Le </w:t>
      </w:r>
      <w:r w:rsidR="00A00C9F">
        <w:t>titulaire</w:t>
      </w:r>
      <w:r>
        <w:t xml:space="preserve"> remet à l’Agence, tous les six mois jusqu’à la fin de l’exécution du marché, les pièces mentionnées à l’article D. 8222-5 ou D. 8222-7 </w:t>
      </w:r>
      <w:r w:rsidR="00B3412C">
        <w:t xml:space="preserve">(pour les établissements situés en France) </w:t>
      </w:r>
      <w:r>
        <w:t>et D. 8222-8 (pour les établissements situés à l’étranger) du code du travail. Les documents et attestations énumérés ci-dessus doivent être rédigés en langue française ou être accompagnés d'une traduction en langue française. En cas de groupement, ces documents sont à transmettre pour chaque membre du groupement.</w:t>
      </w:r>
    </w:p>
    <w:p w14:paraId="165EA97B" w14:textId="77777777" w:rsidR="000E4FC4" w:rsidRDefault="000E4FC4" w:rsidP="000E4FC4">
      <w:pPr>
        <w:pStyle w:val="Titre1"/>
        <w:numPr>
          <w:ilvl w:val="0"/>
          <w:numId w:val="9"/>
        </w:numPr>
        <w:spacing w:before="360" w:after="360"/>
      </w:pPr>
      <w:bookmarkStart w:id="63" w:name="_Toc76734757"/>
      <w:bookmarkStart w:id="64" w:name="_Toc190959457"/>
      <w:r>
        <w:t>Différends et litiges</w:t>
      </w:r>
      <w:bookmarkEnd w:id="63"/>
      <w:bookmarkEnd w:id="64"/>
    </w:p>
    <w:p w14:paraId="489898C4" w14:textId="3EBE266D" w:rsidR="000E4FC4" w:rsidRDefault="000E4FC4" w:rsidP="000E4FC4">
      <w:r>
        <w:t xml:space="preserve">Il est formellement spécifié que, en aucun cas ou pour quelque motif que ce soit, les contestations qui pourront survenir entre LADOM et le </w:t>
      </w:r>
      <w:r w:rsidR="00A00C9F">
        <w:t>titulaire</w:t>
      </w:r>
      <w:r>
        <w:t xml:space="preserve"> ne pourront être invoquées par ce dernier comme cause d’arrêt ou de suspension, même momentané, des prestations à effectuer.</w:t>
      </w:r>
    </w:p>
    <w:p w14:paraId="2129832D" w14:textId="77777777" w:rsidR="000E4FC4" w:rsidRDefault="000E4FC4" w:rsidP="000E4FC4"/>
    <w:p w14:paraId="509A255F" w14:textId="77777777" w:rsidR="000E4FC4" w:rsidRDefault="000E4FC4" w:rsidP="000E4FC4">
      <w:r>
        <w:t>Les parties s’efforceront de résoudre à l’amiable les contestations qui pourraient surgir concernant l’interprétation ou l’exécution du présent marché.</w:t>
      </w:r>
    </w:p>
    <w:p w14:paraId="4498870D" w14:textId="77777777" w:rsidR="000E4FC4" w:rsidRDefault="000E4FC4" w:rsidP="000E4FC4"/>
    <w:p w14:paraId="10E2EF8D" w14:textId="40240B42" w:rsidR="000E4FC4" w:rsidRDefault="000E4FC4" w:rsidP="000E4FC4">
      <w:r>
        <w:t xml:space="preserve">Dans tous les cas, le droit applicable est le </w:t>
      </w:r>
      <w:r w:rsidR="003C7347">
        <w:t>d</w:t>
      </w:r>
      <w:r>
        <w:t>roit français. Les litiges qui pourraient naître entre les parties à l'occasion de ce contrat sont portés devant le Tribun</w:t>
      </w:r>
      <w:r w:rsidR="00E36BFF">
        <w:t xml:space="preserve">al </w:t>
      </w:r>
      <w:r w:rsidR="0035234A">
        <w:t>administratif</w:t>
      </w:r>
      <w:r>
        <w:t xml:space="preserve"> de PARIS.</w:t>
      </w:r>
    </w:p>
    <w:p w14:paraId="6BF830DE" w14:textId="77777777" w:rsidR="000E4FC4" w:rsidRDefault="000E4FC4" w:rsidP="000E4FC4">
      <w:pPr>
        <w:pStyle w:val="Titre1"/>
        <w:numPr>
          <w:ilvl w:val="0"/>
          <w:numId w:val="9"/>
        </w:numPr>
        <w:spacing w:before="360" w:after="360"/>
      </w:pPr>
      <w:bookmarkStart w:id="65" w:name="_Toc76734758"/>
      <w:bookmarkStart w:id="66" w:name="_Toc190959458"/>
      <w:r>
        <w:lastRenderedPageBreak/>
        <w:t>Résiliation</w:t>
      </w:r>
      <w:bookmarkEnd w:id="65"/>
      <w:bookmarkEnd w:id="66"/>
    </w:p>
    <w:p w14:paraId="25B336F3" w14:textId="17438947" w:rsidR="000E4FC4" w:rsidRDefault="000E4FC4" w:rsidP="000E4FC4">
      <w:r>
        <w:t>L’accord-cadre peut être résilié dans les conditions fixées au</w:t>
      </w:r>
      <w:r w:rsidR="00E36BFF">
        <w:t xml:space="preserve"> CCAG</w:t>
      </w:r>
      <w:r w:rsidR="00793DBA">
        <w:t xml:space="preserve"> et, le cas échéant, dans les pièces particulières du marché</w:t>
      </w:r>
      <w:r w:rsidR="00E36BFF">
        <w:t xml:space="preserve">. </w:t>
      </w:r>
      <w:r>
        <w:t xml:space="preserve"> Les mises en demeure préalables peuvent être adressées par simple mail avec accusé de transmission.</w:t>
      </w:r>
    </w:p>
    <w:p w14:paraId="4EACB731" w14:textId="141171A9" w:rsidR="000E4FC4" w:rsidRDefault="002F2366" w:rsidP="002F2366">
      <w:pPr>
        <w:pStyle w:val="Titre1"/>
        <w:numPr>
          <w:ilvl w:val="0"/>
          <w:numId w:val="9"/>
        </w:numPr>
        <w:spacing w:before="360" w:after="360"/>
      </w:pPr>
      <w:bookmarkStart w:id="67" w:name="_Toc190959459"/>
      <w:r>
        <w:t>Dérogations au CCAG</w:t>
      </w:r>
      <w:bookmarkEnd w:id="67"/>
    </w:p>
    <w:p w14:paraId="718C45CF" w14:textId="39A5DE96" w:rsidR="002F2366" w:rsidRDefault="002F2366" w:rsidP="000E4FC4">
      <w:r w:rsidRPr="004D66E2">
        <w:t>L’article 6 du CCAP déroge à l’article 14 du CCAG.</w:t>
      </w:r>
      <w:r>
        <w:t xml:space="preserve"> </w:t>
      </w:r>
    </w:p>
    <w:bookmarkEnd w:id="0"/>
    <w:sectPr w:rsidR="002F2366" w:rsidSect="00B63B4B">
      <w:footerReference w:type="even" r:id="rId12"/>
      <w:footerReference w:type="default" r:id="rId13"/>
      <w:headerReference w:type="first" r:id="rId14"/>
      <w:pgSz w:w="11906" w:h="16838" w:code="9"/>
      <w:pgMar w:top="567" w:right="851" w:bottom="1418" w:left="851" w:header="567" w:footer="11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3B166" w14:textId="77777777" w:rsidR="00FF387C" w:rsidRDefault="00FF387C">
      <w:r>
        <w:separator/>
      </w:r>
    </w:p>
  </w:endnote>
  <w:endnote w:type="continuationSeparator" w:id="0">
    <w:p w14:paraId="76C6B019" w14:textId="77777777" w:rsidR="00FF387C" w:rsidRDefault="00FF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72 Light">
    <w:altName w:val="Calibri"/>
    <w:charset w:val="00"/>
    <w:family w:val="swiss"/>
    <w:pitch w:val="variable"/>
    <w:sig w:usb0="A00002EF" w:usb1="5000205B" w:usb2="00000008"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FF387C" w:rsidRDefault="00FF387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FF387C" w:rsidRDefault="00FF387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FF387C" w:rsidRPr="0037223B" w:rsidRDefault="00FF387C">
    <w:pPr>
      <w:pStyle w:val="Pieddepage"/>
      <w:framePr w:w="797" w:wrap="around" w:vAnchor="text" w:hAnchor="page" w:x="10448" w:y="-200"/>
      <w:ind w:right="-640"/>
      <w:rPr>
        <w:rStyle w:val="Numrodepage"/>
        <w:color w:val="1F497D" w:themeColor="text2"/>
      </w:rPr>
    </w:pPr>
    <w:r w:rsidRPr="0037223B">
      <w:rPr>
        <w:rStyle w:val="Numrodepage"/>
        <w:color w:val="1F497D" w:themeColor="text2"/>
      </w:rPr>
      <w:t xml:space="preserve">Page </w:t>
    </w:r>
    <w:r w:rsidRPr="0037223B">
      <w:rPr>
        <w:rStyle w:val="Numrodepage"/>
        <w:color w:val="1F497D" w:themeColor="text2"/>
      </w:rPr>
      <w:fldChar w:fldCharType="begin"/>
    </w:r>
    <w:r w:rsidRPr="0037223B">
      <w:rPr>
        <w:rStyle w:val="Numrodepage"/>
        <w:color w:val="1F497D" w:themeColor="text2"/>
      </w:rPr>
      <w:instrText xml:space="preserve">PAGE  </w:instrText>
    </w:r>
    <w:r w:rsidRPr="0037223B">
      <w:rPr>
        <w:rStyle w:val="Numrodepage"/>
        <w:color w:val="1F497D" w:themeColor="text2"/>
      </w:rPr>
      <w:fldChar w:fldCharType="separate"/>
    </w:r>
    <w:r w:rsidRPr="0037223B">
      <w:rPr>
        <w:rStyle w:val="Numrodepage"/>
        <w:noProof/>
        <w:color w:val="1F497D" w:themeColor="text2"/>
      </w:rPr>
      <w:t>6</w:t>
    </w:r>
    <w:r w:rsidRPr="0037223B">
      <w:rPr>
        <w:rStyle w:val="Numrodepage"/>
        <w:color w:val="1F497D" w:themeColor="text2"/>
      </w:rPr>
      <w:fldChar w:fldCharType="end"/>
    </w:r>
  </w:p>
  <w:p w14:paraId="69D6F685" w14:textId="7B32C976" w:rsidR="00FF387C" w:rsidRPr="00A15E95" w:rsidRDefault="00FF387C" w:rsidP="008037E7">
    <w:pPr>
      <w:pStyle w:val="Pieddepage"/>
      <w:ind w:right="360"/>
      <w:jc w:val="center"/>
      <w:rPr>
        <w:color w:val="DE6422"/>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4B9BB" w14:textId="77777777" w:rsidR="00FF387C" w:rsidRDefault="00FF387C">
      <w:r>
        <w:separator/>
      </w:r>
    </w:p>
  </w:footnote>
  <w:footnote w:type="continuationSeparator" w:id="0">
    <w:p w14:paraId="6084D754" w14:textId="77777777" w:rsidR="00FF387C" w:rsidRDefault="00FF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1D02" w14:textId="4E4ABA1F" w:rsidR="006D24F1" w:rsidRDefault="006D24F1" w:rsidP="006D24F1">
    <w:pPr>
      <w:pStyle w:val="En-tte"/>
      <w:jc w:val="center"/>
    </w:pPr>
    <w:r>
      <w:rPr>
        <w:noProof/>
      </w:rPr>
      <w:drawing>
        <wp:inline distT="0" distB="0" distL="0" distR="0" wp14:anchorId="6FB85BEC" wp14:editId="400B6A99">
          <wp:extent cx="2790825" cy="769364"/>
          <wp:effectExtent l="0" t="0" r="0" b="0"/>
          <wp:docPr id="1544445151" name="Image 1"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45151" name="Image 1" descr="Une image contenant texte, Police, logo, capture d’écra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6189" cy="7708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B1937"/>
    <w:multiLevelType w:val="hybridMultilevel"/>
    <w:tmpl w:val="375AC686"/>
    <w:lvl w:ilvl="0" w:tplc="040C0001">
      <w:start w:val="1"/>
      <w:numFmt w:val="bullet"/>
      <w:lvlText w:val=""/>
      <w:lvlJc w:val="left"/>
      <w:pPr>
        <w:ind w:left="1512" w:hanging="360"/>
      </w:pPr>
      <w:rPr>
        <w:rFonts w:ascii="Symbol" w:hAnsi="Symbol"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1" w15:restartNumberingAfterBreak="0">
    <w:nsid w:val="10D20CF7"/>
    <w:multiLevelType w:val="hybridMultilevel"/>
    <w:tmpl w:val="0B389CD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9A00010">
      <w:start w:val="1"/>
      <w:numFmt w:val="bullet"/>
      <w:lvlText w:val="‐"/>
      <w:lvlJc w:val="left"/>
      <w:pPr>
        <w:ind w:left="2880" w:hanging="360"/>
      </w:pPr>
      <w:rPr>
        <w:rFonts w:ascii="72 Light" w:hAnsi="72 Light"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5300CFC"/>
    <w:multiLevelType w:val="hybridMultilevel"/>
    <w:tmpl w:val="16F6622E"/>
    <w:lvl w:ilvl="0" w:tplc="F9A00010">
      <w:start w:val="1"/>
      <w:numFmt w:val="bullet"/>
      <w:lvlText w:val="‐"/>
      <w:lvlJc w:val="left"/>
      <w:pPr>
        <w:ind w:left="720" w:hanging="360"/>
      </w:pPr>
      <w:rPr>
        <w:rFonts w:ascii="72 Light" w:hAnsi="72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F76595"/>
    <w:multiLevelType w:val="hybridMultilevel"/>
    <w:tmpl w:val="04C20304"/>
    <w:lvl w:ilvl="0" w:tplc="2974B6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3106F9"/>
    <w:multiLevelType w:val="hybridMultilevel"/>
    <w:tmpl w:val="4B8A68E4"/>
    <w:lvl w:ilvl="0" w:tplc="91A6FD7C">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7" w15:restartNumberingAfterBreak="0">
    <w:nsid w:val="25433F55"/>
    <w:multiLevelType w:val="multilevel"/>
    <w:tmpl w:val="2C541932"/>
    <w:lvl w:ilvl="0">
      <w:start w:val="1"/>
      <w:numFmt w:val="decimal"/>
      <w:lvlText w:val="%1."/>
      <w:lvlJc w:val="left"/>
      <w:pPr>
        <w:ind w:left="720" w:hanging="360"/>
      </w:pPr>
      <w:rPr>
        <w:rFonts w:hint="default"/>
        <w:b/>
        <w:i w:val="0"/>
        <w:sz w:val="28"/>
        <w:szCs w:val="28"/>
      </w:rPr>
    </w:lvl>
    <w:lvl w:ilvl="1">
      <w:start w:val="1"/>
      <w:numFmt w:val="decimal"/>
      <w:isLgl/>
      <w:lvlText w:val="%1.%2."/>
      <w:lvlJc w:val="left"/>
      <w:pPr>
        <w:ind w:left="720" w:hanging="360"/>
      </w:pPr>
      <w:rPr>
        <w:rFonts w:hint="default"/>
        <w:sz w:val="20"/>
        <w:szCs w:val="1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2F4342"/>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4044427"/>
    <w:multiLevelType w:val="hybridMultilevel"/>
    <w:tmpl w:val="B7444064"/>
    <w:lvl w:ilvl="0" w:tplc="4C801A9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1D5C22"/>
    <w:multiLevelType w:val="hybridMultilevel"/>
    <w:tmpl w:val="699294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AB3B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F2871C6"/>
    <w:multiLevelType w:val="hybridMultilevel"/>
    <w:tmpl w:val="383EF884"/>
    <w:lvl w:ilvl="0" w:tplc="0744189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16" w15:restartNumberingAfterBreak="0">
    <w:nsid w:val="66DE1E01"/>
    <w:multiLevelType w:val="hybridMultilevel"/>
    <w:tmpl w:val="F726F536"/>
    <w:lvl w:ilvl="0" w:tplc="F9A00010">
      <w:start w:val="1"/>
      <w:numFmt w:val="bullet"/>
      <w:lvlText w:val="‐"/>
      <w:lvlJc w:val="left"/>
      <w:pPr>
        <w:ind w:left="720" w:hanging="360"/>
      </w:pPr>
      <w:rPr>
        <w:rFonts w:ascii="72 Light" w:hAnsi="72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113828"/>
    <w:multiLevelType w:val="hybridMultilevel"/>
    <w:tmpl w:val="12C68F32"/>
    <w:lvl w:ilvl="0" w:tplc="F29617B6">
      <w:start w:val="20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866E36"/>
    <w:multiLevelType w:val="hybridMultilevel"/>
    <w:tmpl w:val="4C0CFA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21" w15:restartNumberingAfterBreak="0">
    <w:nsid w:val="779B3C00"/>
    <w:multiLevelType w:val="hybridMultilevel"/>
    <w:tmpl w:val="605C288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9574841">
    <w:abstractNumId w:val="13"/>
  </w:num>
  <w:num w:numId="2" w16cid:durableId="656887179">
    <w:abstractNumId w:val="20"/>
  </w:num>
  <w:num w:numId="3" w16cid:durableId="796992904">
    <w:abstractNumId w:val="15"/>
  </w:num>
  <w:num w:numId="4" w16cid:durableId="605817594">
    <w:abstractNumId w:val="4"/>
  </w:num>
  <w:num w:numId="5" w16cid:durableId="259995579">
    <w:abstractNumId w:val="17"/>
  </w:num>
  <w:num w:numId="6" w16cid:durableId="1793555322">
    <w:abstractNumId w:val="14"/>
  </w:num>
  <w:num w:numId="7" w16cid:durableId="1362589823">
    <w:abstractNumId w:val="8"/>
  </w:num>
  <w:num w:numId="8" w16cid:durableId="370611545">
    <w:abstractNumId w:val="6"/>
  </w:num>
  <w:num w:numId="9" w16cid:durableId="1200389451">
    <w:abstractNumId w:val="7"/>
  </w:num>
  <w:num w:numId="10" w16cid:durableId="670446330">
    <w:abstractNumId w:val="3"/>
  </w:num>
  <w:num w:numId="11" w16cid:durableId="1645887402">
    <w:abstractNumId w:val="21"/>
  </w:num>
  <w:num w:numId="12" w16cid:durableId="1882983835">
    <w:abstractNumId w:val="19"/>
  </w:num>
  <w:num w:numId="13" w16cid:durableId="197394683">
    <w:abstractNumId w:val="10"/>
  </w:num>
  <w:num w:numId="14" w16cid:durableId="1494711956">
    <w:abstractNumId w:val="11"/>
  </w:num>
  <w:num w:numId="15" w16cid:durableId="2041734620">
    <w:abstractNumId w:val="0"/>
  </w:num>
  <w:num w:numId="16" w16cid:durableId="269968400">
    <w:abstractNumId w:val="1"/>
  </w:num>
  <w:num w:numId="17" w16cid:durableId="2059042634">
    <w:abstractNumId w:val="12"/>
  </w:num>
  <w:num w:numId="18" w16cid:durableId="1033530838">
    <w:abstractNumId w:val="18"/>
  </w:num>
  <w:num w:numId="19" w16cid:durableId="1587037917">
    <w:abstractNumId w:val="5"/>
  </w:num>
  <w:num w:numId="20" w16cid:durableId="1196966568">
    <w:abstractNumId w:val="16"/>
  </w:num>
  <w:num w:numId="21" w16cid:durableId="1358963600">
    <w:abstractNumId w:val="2"/>
  </w:num>
  <w:num w:numId="22" w16cid:durableId="3782496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55649">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6EFC"/>
    <w:rsid w:val="00007713"/>
    <w:rsid w:val="000104BE"/>
    <w:rsid w:val="0001058E"/>
    <w:rsid w:val="00011A73"/>
    <w:rsid w:val="00011D46"/>
    <w:rsid w:val="00012AB6"/>
    <w:rsid w:val="00013E51"/>
    <w:rsid w:val="0001514C"/>
    <w:rsid w:val="00017B7F"/>
    <w:rsid w:val="00017D5A"/>
    <w:rsid w:val="00017EA4"/>
    <w:rsid w:val="00020573"/>
    <w:rsid w:val="00020576"/>
    <w:rsid w:val="0002090F"/>
    <w:rsid w:val="00021FC5"/>
    <w:rsid w:val="000221DE"/>
    <w:rsid w:val="000233A6"/>
    <w:rsid w:val="000234C8"/>
    <w:rsid w:val="000237E8"/>
    <w:rsid w:val="00023DFC"/>
    <w:rsid w:val="00023FBC"/>
    <w:rsid w:val="000271DA"/>
    <w:rsid w:val="00027434"/>
    <w:rsid w:val="0002744E"/>
    <w:rsid w:val="00031776"/>
    <w:rsid w:val="00031AC3"/>
    <w:rsid w:val="00032506"/>
    <w:rsid w:val="0003286A"/>
    <w:rsid w:val="00032FBE"/>
    <w:rsid w:val="000332A0"/>
    <w:rsid w:val="00034DD8"/>
    <w:rsid w:val="000350C6"/>
    <w:rsid w:val="000351E2"/>
    <w:rsid w:val="00042B47"/>
    <w:rsid w:val="00044ED4"/>
    <w:rsid w:val="000453FD"/>
    <w:rsid w:val="00046313"/>
    <w:rsid w:val="00046835"/>
    <w:rsid w:val="00046844"/>
    <w:rsid w:val="00046A3F"/>
    <w:rsid w:val="00046AEF"/>
    <w:rsid w:val="00047243"/>
    <w:rsid w:val="00050434"/>
    <w:rsid w:val="00050BC1"/>
    <w:rsid w:val="000530ED"/>
    <w:rsid w:val="000532F2"/>
    <w:rsid w:val="00054E98"/>
    <w:rsid w:val="000559DA"/>
    <w:rsid w:val="00055A4B"/>
    <w:rsid w:val="00056EEA"/>
    <w:rsid w:val="00056FD1"/>
    <w:rsid w:val="0005749C"/>
    <w:rsid w:val="00057575"/>
    <w:rsid w:val="00061931"/>
    <w:rsid w:val="00061BAD"/>
    <w:rsid w:val="000642FE"/>
    <w:rsid w:val="00065314"/>
    <w:rsid w:val="00065A1A"/>
    <w:rsid w:val="00066183"/>
    <w:rsid w:val="000664F5"/>
    <w:rsid w:val="00072BA8"/>
    <w:rsid w:val="0007384B"/>
    <w:rsid w:val="0007416F"/>
    <w:rsid w:val="00074AB5"/>
    <w:rsid w:val="00075201"/>
    <w:rsid w:val="000753DD"/>
    <w:rsid w:val="00076AC2"/>
    <w:rsid w:val="000800F4"/>
    <w:rsid w:val="00080621"/>
    <w:rsid w:val="000825C8"/>
    <w:rsid w:val="00082898"/>
    <w:rsid w:val="00083C5F"/>
    <w:rsid w:val="00083EBD"/>
    <w:rsid w:val="00085353"/>
    <w:rsid w:val="000861DD"/>
    <w:rsid w:val="00087949"/>
    <w:rsid w:val="00090F82"/>
    <w:rsid w:val="0009158E"/>
    <w:rsid w:val="00091E1E"/>
    <w:rsid w:val="0009255E"/>
    <w:rsid w:val="00092604"/>
    <w:rsid w:val="000933B9"/>
    <w:rsid w:val="00093E1C"/>
    <w:rsid w:val="0009435A"/>
    <w:rsid w:val="000951AB"/>
    <w:rsid w:val="00096399"/>
    <w:rsid w:val="000971F1"/>
    <w:rsid w:val="000972EC"/>
    <w:rsid w:val="000A00C3"/>
    <w:rsid w:val="000A0417"/>
    <w:rsid w:val="000A07AA"/>
    <w:rsid w:val="000A0F26"/>
    <w:rsid w:val="000A2692"/>
    <w:rsid w:val="000A3718"/>
    <w:rsid w:val="000A4651"/>
    <w:rsid w:val="000A590D"/>
    <w:rsid w:val="000A5C49"/>
    <w:rsid w:val="000A5E0B"/>
    <w:rsid w:val="000B09FB"/>
    <w:rsid w:val="000B12D5"/>
    <w:rsid w:val="000B16A2"/>
    <w:rsid w:val="000B353E"/>
    <w:rsid w:val="000B39DC"/>
    <w:rsid w:val="000B53B9"/>
    <w:rsid w:val="000B5FD0"/>
    <w:rsid w:val="000C09E7"/>
    <w:rsid w:val="000C25C5"/>
    <w:rsid w:val="000C54B8"/>
    <w:rsid w:val="000C568F"/>
    <w:rsid w:val="000C5FFA"/>
    <w:rsid w:val="000C6CF4"/>
    <w:rsid w:val="000C7DCD"/>
    <w:rsid w:val="000D0E32"/>
    <w:rsid w:val="000D1EF4"/>
    <w:rsid w:val="000D2A1B"/>
    <w:rsid w:val="000D397B"/>
    <w:rsid w:val="000D3C09"/>
    <w:rsid w:val="000D3D4A"/>
    <w:rsid w:val="000D3D6B"/>
    <w:rsid w:val="000D4EAA"/>
    <w:rsid w:val="000D5377"/>
    <w:rsid w:val="000D5446"/>
    <w:rsid w:val="000D6971"/>
    <w:rsid w:val="000D7629"/>
    <w:rsid w:val="000E03C1"/>
    <w:rsid w:val="000E3E5B"/>
    <w:rsid w:val="000E4FC4"/>
    <w:rsid w:val="000E5348"/>
    <w:rsid w:val="000E795E"/>
    <w:rsid w:val="000E7B19"/>
    <w:rsid w:val="000F029C"/>
    <w:rsid w:val="000F09E1"/>
    <w:rsid w:val="000F0AC9"/>
    <w:rsid w:val="000F2877"/>
    <w:rsid w:val="000F43AB"/>
    <w:rsid w:val="000F67E6"/>
    <w:rsid w:val="000F6AFC"/>
    <w:rsid w:val="000F76C6"/>
    <w:rsid w:val="000F76C7"/>
    <w:rsid w:val="000F7E58"/>
    <w:rsid w:val="00101634"/>
    <w:rsid w:val="00102435"/>
    <w:rsid w:val="00102A8F"/>
    <w:rsid w:val="00104C30"/>
    <w:rsid w:val="001058E0"/>
    <w:rsid w:val="00106B7F"/>
    <w:rsid w:val="0010708A"/>
    <w:rsid w:val="00110677"/>
    <w:rsid w:val="001112C1"/>
    <w:rsid w:val="001112F4"/>
    <w:rsid w:val="00111E7E"/>
    <w:rsid w:val="0011254C"/>
    <w:rsid w:val="00113573"/>
    <w:rsid w:val="00114433"/>
    <w:rsid w:val="00114BE4"/>
    <w:rsid w:val="00114F50"/>
    <w:rsid w:val="001156BB"/>
    <w:rsid w:val="001157B3"/>
    <w:rsid w:val="00116135"/>
    <w:rsid w:val="001163C8"/>
    <w:rsid w:val="00116B5F"/>
    <w:rsid w:val="0012224D"/>
    <w:rsid w:val="0012370A"/>
    <w:rsid w:val="00123DF6"/>
    <w:rsid w:val="001244CC"/>
    <w:rsid w:val="00124B8E"/>
    <w:rsid w:val="00124BF0"/>
    <w:rsid w:val="001278E5"/>
    <w:rsid w:val="00127C57"/>
    <w:rsid w:val="00127CBA"/>
    <w:rsid w:val="001305B1"/>
    <w:rsid w:val="001308EE"/>
    <w:rsid w:val="0013205F"/>
    <w:rsid w:val="00132136"/>
    <w:rsid w:val="0013285A"/>
    <w:rsid w:val="00133CC4"/>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622F"/>
    <w:rsid w:val="00147169"/>
    <w:rsid w:val="00150F81"/>
    <w:rsid w:val="001517EA"/>
    <w:rsid w:val="00151B4D"/>
    <w:rsid w:val="00152D86"/>
    <w:rsid w:val="001534E5"/>
    <w:rsid w:val="001536D8"/>
    <w:rsid w:val="001540AC"/>
    <w:rsid w:val="0015621C"/>
    <w:rsid w:val="00160859"/>
    <w:rsid w:val="00160C0F"/>
    <w:rsid w:val="0016180D"/>
    <w:rsid w:val="0016797F"/>
    <w:rsid w:val="00170371"/>
    <w:rsid w:val="0017164F"/>
    <w:rsid w:val="0017456D"/>
    <w:rsid w:val="00175613"/>
    <w:rsid w:val="00175D3D"/>
    <w:rsid w:val="00177866"/>
    <w:rsid w:val="00177E6C"/>
    <w:rsid w:val="00180A0D"/>
    <w:rsid w:val="00180EA6"/>
    <w:rsid w:val="00182CFD"/>
    <w:rsid w:val="00186B1D"/>
    <w:rsid w:val="0018767E"/>
    <w:rsid w:val="00187DDB"/>
    <w:rsid w:val="00191ED5"/>
    <w:rsid w:val="00192EC0"/>
    <w:rsid w:val="00193633"/>
    <w:rsid w:val="0019385D"/>
    <w:rsid w:val="00195C00"/>
    <w:rsid w:val="001A0366"/>
    <w:rsid w:val="001A24BB"/>
    <w:rsid w:val="001A2BA8"/>
    <w:rsid w:val="001A339B"/>
    <w:rsid w:val="001A4F7C"/>
    <w:rsid w:val="001A6209"/>
    <w:rsid w:val="001A65EE"/>
    <w:rsid w:val="001A72D9"/>
    <w:rsid w:val="001B0404"/>
    <w:rsid w:val="001B0560"/>
    <w:rsid w:val="001B15D2"/>
    <w:rsid w:val="001B214B"/>
    <w:rsid w:val="001B26A5"/>
    <w:rsid w:val="001B27BF"/>
    <w:rsid w:val="001B2C92"/>
    <w:rsid w:val="001B3012"/>
    <w:rsid w:val="001B4F7D"/>
    <w:rsid w:val="001B52E3"/>
    <w:rsid w:val="001B70FA"/>
    <w:rsid w:val="001B7758"/>
    <w:rsid w:val="001C0059"/>
    <w:rsid w:val="001C0875"/>
    <w:rsid w:val="001C18EF"/>
    <w:rsid w:val="001C1910"/>
    <w:rsid w:val="001C2581"/>
    <w:rsid w:val="001C34CE"/>
    <w:rsid w:val="001C41C7"/>
    <w:rsid w:val="001C5820"/>
    <w:rsid w:val="001C617D"/>
    <w:rsid w:val="001C724D"/>
    <w:rsid w:val="001C7264"/>
    <w:rsid w:val="001C72B2"/>
    <w:rsid w:val="001D040F"/>
    <w:rsid w:val="001D08C9"/>
    <w:rsid w:val="001D0C92"/>
    <w:rsid w:val="001D16D4"/>
    <w:rsid w:val="001D2DB7"/>
    <w:rsid w:val="001D3EEC"/>
    <w:rsid w:val="001D4BBF"/>
    <w:rsid w:val="001D6C90"/>
    <w:rsid w:val="001D7450"/>
    <w:rsid w:val="001D7683"/>
    <w:rsid w:val="001E04F3"/>
    <w:rsid w:val="001E1CB8"/>
    <w:rsid w:val="001E1D01"/>
    <w:rsid w:val="001E20AE"/>
    <w:rsid w:val="001E329F"/>
    <w:rsid w:val="001E448A"/>
    <w:rsid w:val="001E452F"/>
    <w:rsid w:val="001E6F57"/>
    <w:rsid w:val="001F1294"/>
    <w:rsid w:val="001F1DB4"/>
    <w:rsid w:val="001F3D31"/>
    <w:rsid w:val="001F5329"/>
    <w:rsid w:val="001F54A5"/>
    <w:rsid w:val="001F743A"/>
    <w:rsid w:val="001F7D76"/>
    <w:rsid w:val="00200A73"/>
    <w:rsid w:val="00202453"/>
    <w:rsid w:val="00205EE2"/>
    <w:rsid w:val="0020615D"/>
    <w:rsid w:val="002069B8"/>
    <w:rsid w:val="002100A2"/>
    <w:rsid w:val="00210344"/>
    <w:rsid w:val="00210AB0"/>
    <w:rsid w:val="002120E4"/>
    <w:rsid w:val="0021243C"/>
    <w:rsid w:val="00212DCA"/>
    <w:rsid w:val="00213D4B"/>
    <w:rsid w:val="002141D4"/>
    <w:rsid w:val="002147AB"/>
    <w:rsid w:val="002154C5"/>
    <w:rsid w:val="002154EF"/>
    <w:rsid w:val="00215D95"/>
    <w:rsid w:val="00216B6F"/>
    <w:rsid w:val="00217166"/>
    <w:rsid w:val="0022027C"/>
    <w:rsid w:val="002216FA"/>
    <w:rsid w:val="0022196F"/>
    <w:rsid w:val="00221AEB"/>
    <w:rsid w:val="00222303"/>
    <w:rsid w:val="00222654"/>
    <w:rsid w:val="00222883"/>
    <w:rsid w:val="00222BD3"/>
    <w:rsid w:val="002230E5"/>
    <w:rsid w:val="00223A6E"/>
    <w:rsid w:val="00223BFE"/>
    <w:rsid w:val="0022410B"/>
    <w:rsid w:val="002244DF"/>
    <w:rsid w:val="0022451E"/>
    <w:rsid w:val="00224749"/>
    <w:rsid w:val="0022560D"/>
    <w:rsid w:val="00225820"/>
    <w:rsid w:val="00225E40"/>
    <w:rsid w:val="00226E56"/>
    <w:rsid w:val="002272F4"/>
    <w:rsid w:val="002327AF"/>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C4A"/>
    <w:rsid w:val="00275C50"/>
    <w:rsid w:val="0027649C"/>
    <w:rsid w:val="0027693E"/>
    <w:rsid w:val="0028079D"/>
    <w:rsid w:val="00280F14"/>
    <w:rsid w:val="0028111D"/>
    <w:rsid w:val="00282A58"/>
    <w:rsid w:val="00282BD7"/>
    <w:rsid w:val="00283832"/>
    <w:rsid w:val="002839C0"/>
    <w:rsid w:val="0028467C"/>
    <w:rsid w:val="00284D6B"/>
    <w:rsid w:val="00286E41"/>
    <w:rsid w:val="0028706A"/>
    <w:rsid w:val="00287075"/>
    <w:rsid w:val="0028731F"/>
    <w:rsid w:val="0029162B"/>
    <w:rsid w:val="00291C0F"/>
    <w:rsid w:val="00291E53"/>
    <w:rsid w:val="00292266"/>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BD0"/>
    <w:rsid w:val="002B4C52"/>
    <w:rsid w:val="002B5572"/>
    <w:rsid w:val="002C0787"/>
    <w:rsid w:val="002C0E2F"/>
    <w:rsid w:val="002C1E09"/>
    <w:rsid w:val="002C4034"/>
    <w:rsid w:val="002C50F0"/>
    <w:rsid w:val="002C5622"/>
    <w:rsid w:val="002C7A47"/>
    <w:rsid w:val="002D05B5"/>
    <w:rsid w:val="002D1292"/>
    <w:rsid w:val="002D1B9F"/>
    <w:rsid w:val="002D2A71"/>
    <w:rsid w:val="002D2C77"/>
    <w:rsid w:val="002D3FC2"/>
    <w:rsid w:val="002D6620"/>
    <w:rsid w:val="002D68D3"/>
    <w:rsid w:val="002E068A"/>
    <w:rsid w:val="002E1646"/>
    <w:rsid w:val="002E2351"/>
    <w:rsid w:val="002E3360"/>
    <w:rsid w:val="002E4FCD"/>
    <w:rsid w:val="002E7E18"/>
    <w:rsid w:val="002F0AE5"/>
    <w:rsid w:val="002F1F6D"/>
    <w:rsid w:val="002F2366"/>
    <w:rsid w:val="002F3376"/>
    <w:rsid w:val="002F3658"/>
    <w:rsid w:val="002F5998"/>
    <w:rsid w:val="002F5E0E"/>
    <w:rsid w:val="002F602E"/>
    <w:rsid w:val="002F614A"/>
    <w:rsid w:val="002F7A87"/>
    <w:rsid w:val="0030067F"/>
    <w:rsid w:val="00300E8C"/>
    <w:rsid w:val="00302957"/>
    <w:rsid w:val="00304110"/>
    <w:rsid w:val="00305BD6"/>
    <w:rsid w:val="00305CF9"/>
    <w:rsid w:val="00307AEE"/>
    <w:rsid w:val="00310E42"/>
    <w:rsid w:val="00311F87"/>
    <w:rsid w:val="00313B50"/>
    <w:rsid w:val="00314017"/>
    <w:rsid w:val="003141B8"/>
    <w:rsid w:val="003147BA"/>
    <w:rsid w:val="003147E3"/>
    <w:rsid w:val="00314D60"/>
    <w:rsid w:val="003165C2"/>
    <w:rsid w:val="00317472"/>
    <w:rsid w:val="00317CDB"/>
    <w:rsid w:val="0032096A"/>
    <w:rsid w:val="00320D67"/>
    <w:rsid w:val="00320E5D"/>
    <w:rsid w:val="0032102E"/>
    <w:rsid w:val="0032115A"/>
    <w:rsid w:val="003225C4"/>
    <w:rsid w:val="00322811"/>
    <w:rsid w:val="00323657"/>
    <w:rsid w:val="00323964"/>
    <w:rsid w:val="00323DB4"/>
    <w:rsid w:val="003258A6"/>
    <w:rsid w:val="003259A4"/>
    <w:rsid w:val="00325B87"/>
    <w:rsid w:val="00325D5D"/>
    <w:rsid w:val="00325E65"/>
    <w:rsid w:val="00327E9A"/>
    <w:rsid w:val="00330499"/>
    <w:rsid w:val="003313A5"/>
    <w:rsid w:val="00331827"/>
    <w:rsid w:val="00332EBD"/>
    <w:rsid w:val="00333F51"/>
    <w:rsid w:val="003342F9"/>
    <w:rsid w:val="00334A0E"/>
    <w:rsid w:val="00334F4B"/>
    <w:rsid w:val="00336B89"/>
    <w:rsid w:val="00337F06"/>
    <w:rsid w:val="003416DE"/>
    <w:rsid w:val="00341D27"/>
    <w:rsid w:val="00341DF2"/>
    <w:rsid w:val="00341F29"/>
    <w:rsid w:val="00342549"/>
    <w:rsid w:val="003449B0"/>
    <w:rsid w:val="003453ED"/>
    <w:rsid w:val="0034756E"/>
    <w:rsid w:val="00347B4A"/>
    <w:rsid w:val="003500CF"/>
    <w:rsid w:val="003502C0"/>
    <w:rsid w:val="003520A1"/>
    <w:rsid w:val="0035234A"/>
    <w:rsid w:val="00352942"/>
    <w:rsid w:val="00352A53"/>
    <w:rsid w:val="003531EB"/>
    <w:rsid w:val="003534F8"/>
    <w:rsid w:val="003537E3"/>
    <w:rsid w:val="00354A4D"/>
    <w:rsid w:val="00354AFB"/>
    <w:rsid w:val="00355DCF"/>
    <w:rsid w:val="003576BE"/>
    <w:rsid w:val="00360656"/>
    <w:rsid w:val="0036118F"/>
    <w:rsid w:val="00361872"/>
    <w:rsid w:val="00361B56"/>
    <w:rsid w:val="00362840"/>
    <w:rsid w:val="00364681"/>
    <w:rsid w:val="003706BE"/>
    <w:rsid w:val="0037223B"/>
    <w:rsid w:val="00372727"/>
    <w:rsid w:val="00373835"/>
    <w:rsid w:val="00375078"/>
    <w:rsid w:val="00376088"/>
    <w:rsid w:val="00376928"/>
    <w:rsid w:val="0037754A"/>
    <w:rsid w:val="003775E6"/>
    <w:rsid w:val="00377F33"/>
    <w:rsid w:val="00380AC0"/>
    <w:rsid w:val="003833B0"/>
    <w:rsid w:val="00383425"/>
    <w:rsid w:val="00383B02"/>
    <w:rsid w:val="0038570E"/>
    <w:rsid w:val="00386A27"/>
    <w:rsid w:val="00387A84"/>
    <w:rsid w:val="0039004E"/>
    <w:rsid w:val="0039051D"/>
    <w:rsid w:val="003944C6"/>
    <w:rsid w:val="00394688"/>
    <w:rsid w:val="00395964"/>
    <w:rsid w:val="0039629C"/>
    <w:rsid w:val="00396AB2"/>
    <w:rsid w:val="00397705"/>
    <w:rsid w:val="003A0712"/>
    <w:rsid w:val="003A0A09"/>
    <w:rsid w:val="003A1A23"/>
    <w:rsid w:val="003A1CA1"/>
    <w:rsid w:val="003A290A"/>
    <w:rsid w:val="003A3411"/>
    <w:rsid w:val="003A37F5"/>
    <w:rsid w:val="003A3DB9"/>
    <w:rsid w:val="003A4DCC"/>
    <w:rsid w:val="003A65F4"/>
    <w:rsid w:val="003A6FA2"/>
    <w:rsid w:val="003A7A4D"/>
    <w:rsid w:val="003A7BFD"/>
    <w:rsid w:val="003B044C"/>
    <w:rsid w:val="003B0E5A"/>
    <w:rsid w:val="003B2D5E"/>
    <w:rsid w:val="003B5089"/>
    <w:rsid w:val="003B519D"/>
    <w:rsid w:val="003B6C3F"/>
    <w:rsid w:val="003B7C87"/>
    <w:rsid w:val="003C0A22"/>
    <w:rsid w:val="003C0C71"/>
    <w:rsid w:val="003C0F06"/>
    <w:rsid w:val="003C11DB"/>
    <w:rsid w:val="003C2815"/>
    <w:rsid w:val="003C50F1"/>
    <w:rsid w:val="003C5430"/>
    <w:rsid w:val="003C69E4"/>
    <w:rsid w:val="003C7088"/>
    <w:rsid w:val="003C7347"/>
    <w:rsid w:val="003D0F04"/>
    <w:rsid w:val="003D14E2"/>
    <w:rsid w:val="003D1B0A"/>
    <w:rsid w:val="003D1D9D"/>
    <w:rsid w:val="003D34B8"/>
    <w:rsid w:val="003D68F7"/>
    <w:rsid w:val="003D70C9"/>
    <w:rsid w:val="003D71F2"/>
    <w:rsid w:val="003E00D0"/>
    <w:rsid w:val="003E079D"/>
    <w:rsid w:val="003E1A7D"/>
    <w:rsid w:val="003E24C9"/>
    <w:rsid w:val="003E4F27"/>
    <w:rsid w:val="003E5603"/>
    <w:rsid w:val="003E5A5A"/>
    <w:rsid w:val="003E6097"/>
    <w:rsid w:val="003E62DB"/>
    <w:rsid w:val="003E7573"/>
    <w:rsid w:val="003E792E"/>
    <w:rsid w:val="003F2A01"/>
    <w:rsid w:val="003F31E8"/>
    <w:rsid w:val="003F4C27"/>
    <w:rsid w:val="003F65E2"/>
    <w:rsid w:val="003F685B"/>
    <w:rsid w:val="003F7A33"/>
    <w:rsid w:val="003F7C31"/>
    <w:rsid w:val="0040307D"/>
    <w:rsid w:val="004033D8"/>
    <w:rsid w:val="0040384A"/>
    <w:rsid w:val="00403C70"/>
    <w:rsid w:val="00403C9A"/>
    <w:rsid w:val="00404DC1"/>
    <w:rsid w:val="0040588E"/>
    <w:rsid w:val="00405BD8"/>
    <w:rsid w:val="00405E97"/>
    <w:rsid w:val="00406684"/>
    <w:rsid w:val="00407F9A"/>
    <w:rsid w:val="00410692"/>
    <w:rsid w:val="00411813"/>
    <w:rsid w:val="00412C98"/>
    <w:rsid w:val="00412FCC"/>
    <w:rsid w:val="00413730"/>
    <w:rsid w:val="00413A8D"/>
    <w:rsid w:val="004142F1"/>
    <w:rsid w:val="0041638B"/>
    <w:rsid w:val="00417FAD"/>
    <w:rsid w:val="004214CD"/>
    <w:rsid w:val="00421D6B"/>
    <w:rsid w:val="00421EC6"/>
    <w:rsid w:val="00421FFE"/>
    <w:rsid w:val="00422323"/>
    <w:rsid w:val="00422928"/>
    <w:rsid w:val="0042416C"/>
    <w:rsid w:val="00424CCC"/>
    <w:rsid w:val="00424F34"/>
    <w:rsid w:val="004250EB"/>
    <w:rsid w:val="00425292"/>
    <w:rsid w:val="004252AE"/>
    <w:rsid w:val="00426ABD"/>
    <w:rsid w:val="004273D2"/>
    <w:rsid w:val="00430A1F"/>
    <w:rsid w:val="00430F5B"/>
    <w:rsid w:val="004310C6"/>
    <w:rsid w:val="004322F9"/>
    <w:rsid w:val="00433369"/>
    <w:rsid w:val="004334C1"/>
    <w:rsid w:val="00433579"/>
    <w:rsid w:val="00433E23"/>
    <w:rsid w:val="0043615D"/>
    <w:rsid w:val="004367A6"/>
    <w:rsid w:val="004374A4"/>
    <w:rsid w:val="0044047B"/>
    <w:rsid w:val="00440DE2"/>
    <w:rsid w:val="00441034"/>
    <w:rsid w:val="004410AE"/>
    <w:rsid w:val="004418E5"/>
    <w:rsid w:val="0044197C"/>
    <w:rsid w:val="004419A0"/>
    <w:rsid w:val="00444306"/>
    <w:rsid w:val="004451FA"/>
    <w:rsid w:val="004462FF"/>
    <w:rsid w:val="00446B57"/>
    <w:rsid w:val="00447AF7"/>
    <w:rsid w:val="00450162"/>
    <w:rsid w:val="004501F1"/>
    <w:rsid w:val="004515A1"/>
    <w:rsid w:val="00453242"/>
    <w:rsid w:val="00453ADA"/>
    <w:rsid w:val="00453C2B"/>
    <w:rsid w:val="00454A23"/>
    <w:rsid w:val="00454F87"/>
    <w:rsid w:val="0045586A"/>
    <w:rsid w:val="004565B9"/>
    <w:rsid w:val="004570A0"/>
    <w:rsid w:val="00457202"/>
    <w:rsid w:val="00457ACB"/>
    <w:rsid w:val="0046079A"/>
    <w:rsid w:val="004607CA"/>
    <w:rsid w:val="00460889"/>
    <w:rsid w:val="00460E34"/>
    <w:rsid w:val="00461F47"/>
    <w:rsid w:val="004630E3"/>
    <w:rsid w:val="0046340C"/>
    <w:rsid w:val="00463B36"/>
    <w:rsid w:val="00463C57"/>
    <w:rsid w:val="00464BE0"/>
    <w:rsid w:val="00465331"/>
    <w:rsid w:val="0046544B"/>
    <w:rsid w:val="004654C4"/>
    <w:rsid w:val="00465A8E"/>
    <w:rsid w:val="004664E1"/>
    <w:rsid w:val="00466C90"/>
    <w:rsid w:val="004718EC"/>
    <w:rsid w:val="00471D92"/>
    <w:rsid w:val="00473A9D"/>
    <w:rsid w:val="00474796"/>
    <w:rsid w:val="004766C7"/>
    <w:rsid w:val="00476A07"/>
    <w:rsid w:val="00476B2D"/>
    <w:rsid w:val="0048095D"/>
    <w:rsid w:val="00481308"/>
    <w:rsid w:val="00484F91"/>
    <w:rsid w:val="004858FF"/>
    <w:rsid w:val="00486351"/>
    <w:rsid w:val="00490438"/>
    <w:rsid w:val="0049054E"/>
    <w:rsid w:val="00490884"/>
    <w:rsid w:val="00492884"/>
    <w:rsid w:val="00492BA2"/>
    <w:rsid w:val="00492CF6"/>
    <w:rsid w:val="004948CA"/>
    <w:rsid w:val="00495234"/>
    <w:rsid w:val="00496B58"/>
    <w:rsid w:val="00496F86"/>
    <w:rsid w:val="004A0FE7"/>
    <w:rsid w:val="004A1880"/>
    <w:rsid w:val="004A23EA"/>
    <w:rsid w:val="004A35B2"/>
    <w:rsid w:val="004A5BE2"/>
    <w:rsid w:val="004A5F5F"/>
    <w:rsid w:val="004A68E9"/>
    <w:rsid w:val="004A74D8"/>
    <w:rsid w:val="004A7554"/>
    <w:rsid w:val="004B0C80"/>
    <w:rsid w:val="004B11D4"/>
    <w:rsid w:val="004B1FE1"/>
    <w:rsid w:val="004B2BEC"/>
    <w:rsid w:val="004B3AA8"/>
    <w:rsid w:val="004B4CF9"/>
    <w:rsid w:val="004B55BE"/>
    <w:rsid w:val="004B5E2C"/>
    <w:rsid w:val="004B6E39"/>
    <w:rsid w:val="004B7ABD"/>
    <w:rsid w:val="004B7D8E"/>
    <w:rsid w:val="004C04EE"/>
    <w:rsid w:val="004C1325"/>
    <w:rsid w:val="004C18C1"/>
    <w:rsid w:val="004C23BC"/>
    <w:rsid w:val="004C27EC"/>
    <w:rsid w:val="004C2816"/>
    <w:rsid w:val="004C29A6"/>
    <w:rsid w:val="004C317C"/>
    <w:rsid w:val="004C32D2"/>
    <w:rsid w:val="004C3386"/>
    <w:rsid w:val="004C3EC2"/>
    <w:rsid w:val="004C4397"/>
    <w:rsid w:val="004C4AAE"/>
    <w:rsid w:val="004C5710"/>
    <w:rsid w:val="004C6459"/>
    <w:rsid w:val="004C6A36"/>
    <w:rsid w:val="004D0122"/>
    <w:rsid w:val="004D02A9"/>
    <w:rsid w:val="004D0BAA"/>
    <w:rsid w:val="004D163A"/>
    <w:rsid w:val="004D1E49"/>
    <w:rsid w:val="004D2749"/>
    <w:rsid w:val="004D2804"/>
    <w:rsid w:val="004D4B71"/>
    <w:rsid w:val="004D4EDC"/>
    <w:rsid w:val="004D5341"/>
    <w:rsid w:val="004D66E2"/>
    <w:rsid w:val="004E04D5"/>
    <w:rsid w:val="004E14D6"/>
    <w:rsid w:val="004E2497"/>
    <w:rsid w:val="004E24C0"/>
    <w:rsid w:val="004E283F"/>
    <w:rsid w:val="004E43C0"/>
    <w:rsid w:val="004F085D"/>
    <w:rsid w:val="004F1EAB"/>
    <w:rsid w:val="004F29D2"/>
    <w:rsid w:val="004F3232"/>
    <w:rsid w:val="004F3CB4"/>
    <w:rsid w:val="004F53AF"/>
    <w:rsid w:val="005000D5"/>
    <w:rsid w:val="00500238"/>
    <w:rsid w:val="0050048C"/>
    <w:rsid w:val="00502859"/>
    <w:rsid w:val="00504E71"/>
    <w:rsid w:val="0050623A"/>
    <w:rsid w:val="00507F6F"/>
    <w:rsid w:val="0051160B"/>
    <w:rsid w:val="00511ECD"/>
    <w:rsid w:val="00512011"/>
    <w:rsid w:val="00512A7E"/>
    <w:rsid w:val="00513F28"/>
    <w:rsid w:val="00514CF6"/>
    <w:rsid w:val="00515D0C"/>
    <w:rsid w:val="00516466"/>
    <w:rsid w:val="00516628"/>
    <w:rsid w:val="00517AFC"/>
    <w:rsid w:val="00517D7C"/>
    <w:rsid w:val="00517E6D"/>
    <w:rsid w:val="005204E2"/>
    <w:rsid w:val="00523807"/>
    <w:rsid w:val="00525375"/>
    <w:rsid w:val="005255DC"/>
    <w:rsid w:val="00526AE1"/>
    <w:rsid w:val="005276E0"/>
    <w:rsid w:val="00527A7B"/>
    <w:rsid w:val="00527A7D"/>
    <w:rsid w:val="005302CD"/>
    <w:rsid w:val="0053058E"/>
    <w:rsid w:val="0053066A"/>
    <w:rsid w:val="00531D09"/>
    <w:rsid w:val="00531FA5"/>
    <w:rsid w:val="00531FEA"/>
    <w:rsid w:val="00532DA3"/>
    <w:rsid w:val="00533544"/>
    <w:rsid w:val="005359CA"/>
    <w:rsid w:val="005417E0"/>
    <w:rsid w:val="0054313F"/>
    <w:rsid w:val="005438FA"/>
    <w:rsid w:val="0054571D"/>
    <w:rsid w:val="005457FF"/>
    <w:rsid w:val="00545BC2"/>
    <w:rsid w:val="00547233"/>
    <w:rsid w:val="00547467"/>
    <w:rsid w:val="00547B54"/>
    <w:rsid w:val="00551C45"/>
    <w:rsid w:val="00552AA3"/>
    <w:rsid w:val="00552F54"/>
    <w:rsid w:val="005530B2"/>
    <w:rsid w:val="00553EC9"/>
    <w:rsid w:val="00555848"/>
    <w:rsid w:val="00555B74"/>
    <w:rsid w:val="005566D7"/>
    <w:rsid w:val="00556F8E"/>
    <w:rsid w:val="0055723E"/>
    <w:rsid w:val="00557533"/>
    <w:rsid w:val="00561CF4"/>
    <w:rsid w:val="00562C47"/>
    <w:rsid w:val="005645DD"/>
    <w:rsid w:val="00565F88"/>
    <w:rsid w:val="00570A4D"/>
    <w:rsid w:val="0057142E"/>
    <w:rsid w:val="005718BE"/>
    <w:rsid w:val="00572641"/>
    <w:rsid w:val="00574574"/>
    <w:rsid w:val="005767B9"/>
    <w:rsid w:val="005811AA"/>
    <w:rsid w:val="005822E1"/>
    <w:rsid w:val="00582BD7"/>
    <w:rsid w:val="0058756E"/>
    <w:rsid w:val="00587F31"/>
    <w:rsid w:val="00590F22"/>
    <w:rsid w:val="00591A07"/>
    <w:rsid w:val="00591B36"/>
    <w:rsid w:val="00591D4D"/>
    <w:rsid w:val="00592132"/>
    <w:rsid w:val="00592158"/>
    <w:rsid w:val="005926C3"/>
    <w:rsid w:val="00592904"/>
    <w:rsid w:val="00592B49"/>
    <w:rsid w:val="005951FB"/>
    <w:rsid w:val="00595C8F"/>
    <w:rsid w:val="005961E4"/>
    <w:rsid w:val="00596454"/>
    <w:rsid w:val="005A0DA2"/>
    <w:rsid w:val="005A0E54"/>
    <w:rsid w:val="005A1789"/>
    <w:rsid w:val="005A1807"/>
    <w:rsid w:val="005A28C3"/>
    <w:rsid w:val="005A2DA7"/>
    <w:rsid w:val="005A4D9A"/>
    <w:rsid w:val="005A70F5"/>
    <w:rsid w:val="005A7DB4"/>
    <w:rsid w:val="005B0DA1"/>
    <w:rsid w:val="005B1AF6"/>
    <w:rsid w:val="005B1B1F"/>
    <w:rsid w:val="005B1CC2"/>
    <w:rsid w:val="005B1D23"/>
    <w:rsid w:val="005B4174"/>
    <w:rsid w:val="005B4C4F"/>
    <w:rsid w:val="005B577B"/>
    <w:rsid w:val="005B5863"/>
    <w:rsid w:val="005B62BD"/>
    <w:rsid w:val="005B6D26"/>
    <w:rsid w:val="005B6F11"/>
    <w:rsid w:val="005B7E0E"/>
    <w:rsid w:val="005C18E3"/>
    <w:rsid w:val="005C25BE"/>
    <w:rsid w:val="005C2773"/>
    <w:rsid w:val="005C50B0"/>
    <w:rsid w:val="005C6899"/>
    <w:rsid w:val="005C7A50"/>
    <w:rsid w:val="005D1C9F"/>
    <w:rsid w:val="005D32B4"/>
    <w:rsid w:val="005D42FD"/>
    <w:rsid w:val="005D4B01"/>
    <w:rsid w:val="005D4D71"/>
    <w:rsid w:val="005D571D"/>
    <w:rsid w:val="005D6ADB"/>
    <w:rsid w:val="005D6CF7"/>
    <w:rsid w:val="005D76AA"/>
    <w:rsid w:val="005E1DD4"/>
    <w:rsid w:val="005E1FA4"/>
    <w:rsid w:val="005E2DA6"/>
    <w:rsid w:val="005E3F62"/>
    <w:rsid w:val="005E4A6F"/>
    <w:rsid w:val="005E6ED7"/>
    <w:rsid w:val="005E714C"/>
    <w:rsid w:val="005E7558"/>
    <w:rsid w:val="005F0D86"/>
    <w:rsid w:val="005F16CA"/>
    <w:rsid w:val="005F3221"/>
    <w:rsid w:val="005F5C0C"/>
    <w:rsid w:val="005F67C8"/>
    <w:rsid w:val="005F704C"/>
    <w:rsid w:val="006017A1"/>
    <w:rsid w:val="00602992"/>
    <w:rsid w:val="006042A4"/>
    <w:rsid w:val="00606122"/>
    <w:rsid w:val="00607BBB"/>
    <w:rsid w:val="00611D0C"/>
    <w:rsid w:val="00611EB9"/>
    <w:rsid w:val="00612746"/>
    <w:rsid w:val="00613CB4"/>
    <w:rsid w:val="006148EC"/>
    <w:rsid w:val="00614DD7"/>
    <w:rsid w:val="00617027"/>
    <w:rsid w:val="006171E3"/>
    <w:rsid w:val="006177A8"/>
    <w:rsid w:val="00617CB1"/>
    <w:rsid w:val="006210C7"/>
    <w:rsid w:val="00622982"/>
    <w:rsid w:val="00622B0D"/>
    <w:rsid w:val="00623C99"/>
    <w:rsid w:val="006256AB"/>
    <w:rsid w:val="00627419"/>
    <w:rsid w:val="0062747C"/>
    <w:rsid w:val="006301A7"/>
    <w:rsid w:val="006307CB"/>
    <w:rsid w:val="00630FB4"/>
    <w:rsid w:val="0063110E"/>
    <w:rsid w:val="006311CB"/>
    <w:rsid w:val="00631C4B"/>
    <w:rsid w:val="00631E30"/>
    <w:rsid w:val="0063218E"/>
    <w:rsid w:val="006340C5"/>
    <w:rsid w:val="00634674"/>
    <w:rsid w:val="00634BE0"/>
    <w:rsid w:val="00640052"/>
    <w:rsid w:val="006402AE"/>
    <w:rsid w:val="00640F4B"/>
    <w:rsid w:val="0064195C"/>
    <w:rsid w:val="00643C5F"/>
    <w:rsid w:val="006457F2"/>
    <w:rsid w:val="00645B5D"/>
    <w:rsid w:val="00645FD0"/>
    <w:rsid w:val="00646A93"/>
    <w:rsid w:val="00646FF8"/>
    <w:rsid w:val="00650B23"/>
    <w:rsid w:val="0065215F"/>
    <w:rsid w:val="00653B10"/>
    <w:rsid w:val="00653CB9"/>
    <w:rsid w:val="006560AD"/>
    <w:rsid w:val="006567EA"/>
    <w:rsid w:val="0065789B"/>
    <w:rsid w:val="00660073"/>
    <w:rsid w:val="00661979"/>
    <w:rsid w:val="0066218B"/>
    <w:rsid w:val="00663BF7"/>
    <w:rsid w:val="00663ED9"/>
    <w:rsid w:val="00664AF7"/>
    <w:rsid w:val="0066701C"/>
    <w:rsid w:val="00667899"/>
    <w:rsid w:val="00667C17"/>
    <w:rsid w:val="00670696"/>
    <w:rsid w:val="0067311C"/>
    <w:rsid w:val="006733FB"/>
    <w:rsid w:val="0067535A"/>
    <w:rsid w:val="006759D0"/>
    <w:rsid w:val="0067723D"/>
    <w:rsid w:val="00677E98"/>
    <w:rsid w:val="006801FE"/>
    <w:rsid w:val="00681EC0"/>
    <w:rsid w:val="00683F5E"/>
    <w:rsid w:val="00684153"/>
    <w:rsid w:val="00684816"/>
    <w:rsid w:val="00685813"/>
    <w:rsid w:val="00686403"/>
    <w:rsid w:val="00686A89"/>
    <w:rsid w:val="00686CAB"/>
    <w:rsid w:val="0068797D"/>
    <w:rsid w:val="00690B7D"/>
    <w:rsid w:val="00690F5D"/>
    <w:rsid w:val="00691CAA"/>
    <w:rsid w:val="00691F73"/>
    <w:rsid w:val="006927DC"/>
    <w:rsid w:val="0069308B"/>
    <w:rsid w:val="006930A7"/>
    <w:rsid w:val="00694D30"/>
    <w:rsid w:val="00695C17"/>
    <w:rsid w:val="00697A91"/>
    <w:rsid w:val="006A0060"/>
    <w:rsid w:val="006A01C1"/>
    <w:rsid w:val="006A0301"/>
    <w:rsid w:val="006A073B"/>
    <w:rsid w:val="006A0B17"/>
    <w:rsid w:val="006A1671"/>
    <w:rsid w:val="006A1D36"/>
    <w:rsid w:val="006A2087"/>
    <w:rsid w:val="006A30FE"/>
    <w:rsid w:val="006A3B01"/>
    <w:rsid w:val="006A4CB4"/>
    <w:rsid w:val="006A6E0F"/>
    <w:rsid w:val="006A7FF8"/>
    <w:rsid w:val="006B061B"/>
    <w:rsid w:val="006B1024"/>
    <w:rsid w:val="006B1D19"/>
    <w:rsid w:val="006B36F3"/>
    <w:rsid w:val="006B3904"/>
    <w:rsid w:val="006B5376"/>
    <w:rsid w:val="006B567F"/>
    <w:rsid w:val="006B5807"/>
    <w:rsid w:val="006B5ECE"/>
    <w:rsid w:val="006B65E1"/>
    <w:rsid w:val="006B67F0"/>
    <w:rsid w:val="006C0B18"/>
    <w:rsid w:val="006C0B4A"/>
    <w:rsid w:val="006C110F"/>
    <w:rsid w:val="006C11D2"/>
    <w:rsid w:val="006C1551"/>
    <w:rsid w:val="006C2600"/>
    <w:rsid w:val="006C2B0B"/>
    <w:rsid w:val="006C50B5"/>
    <w:rsid w:val="006C5A8B"/>
    <w:rsid w:val="006C6A57"/>
    <w:rsid w:val="006C6CD6"/>
    <w:rsid w:val="006C6D5D"/>
    <w:rsid w:val="006C7FE5"/>
    <w:rsid w:val="006D02DD"/>
    <w:rsid w:val="006D0B2B"/>
    <w:rsid w:val="006D1287"/>
    <w:rsid w:val="006D24F1"/>
    <w:rsid w:val="006D2812"/>
    <w:rsid w:val="006D3169"/>
    <w:rsid w:val="006D4941"/>
    <w:rsid w:val="006E1BA7"/>
    <w:rsid w:val="006E27A3"/>
    <w:rsid w:val="006E29E0"/>
    <w:rsid w:val="006E2D2B"/>
    <w:rsid w:val="006E31A0"/>
    <w:rsid w:val="006E3EE9"/>
    <w:rsid w:val="006E5626"/>
    <w:rsid w:val="006E5BF9"/>
    <w:rsid w:val="006E6A7C"/>
    <w:rsid w:val="006E7824"/>
    <w:rsid w:val="006F046B"/>
    <w:rsid w:val="006F0AF1"/>
    <w:rsid w:val="006F13EB"/>
    <w:rsid w:val="006F14D8"/>
    <w:rsid w:val="006F4075"/>
    <w:rsid w:val="006F5307"/>
    <w:rsid w:val="006F54A9"/>
    <w:rsid w:val="006F6543"/>
    <w:rsid w:val="006F6F5C"/>
    <w:rsid w:val="006F7064"/>
    <w:rsid w:val="006F7A9E"/>
    <w:rsid w:val="007005EB"/>
    <w:rsid w:val="00703039"/>
    <w:rsid w:val="0070322C"/>
    <w:rsid w:val="00704BB6"/>
    <w:rsid w:val="0070579B"/>
    <w:rsid w:val="0070627B"/>
    <w:rsid w:val="00706344"/>
    <w:rsid w:val="0070734E"/>
    <w:rsid w:val="00707B74"/>
    <w:rsid w:val="007102E4"/>
    <w:rsid w:val="0071039A"/>
    <w:rsid w:val="00710AB5"/>
    <w:rsid w:val="00711F41"/>
    <w:rsid w:val="00713146"/>
    <w:rsid w:val="00713538"/>
    <w:rsid w:val="007135DB"/>
    <w:rsid w:val="007139C3"/>
    <w:rsid w:val="00714F7A"/>
    <w:rsid w:val="007164C4"/>
    <w:rsid w:val="00717A2E"/>
    <w:rsid w:val="00722386"/>
    <w:rsid w:val="00726535"/>
    <w:rsid w:val="00730753"/>
    <w:rsid w:val="00730856"/>
    <w:rsid w:val="00732536"/>
    <w:rsid w:val="007326AA"/>
    <w:rsid w:val="00734829"/>
    <w:rsid w:val="007349C4"/>
    <w:rsid w:val="00735077"/>
    <w:rsid w:val="00740EBD"/>
    <w:rsid w:val="0074178B"/>
    <w:rsid w:val="00741AA2"/>
    <w:rsid w:val="00741B18"/>
    <w:rsid w:val="00741C66"/>
    <w:rsid w:val="00741D69"/>
    <w:rsid w:val="007509DE"/>
    <w:rsid w:val="007515E7"/>
    <w:rsid w:val="00752E2A"/>
    <w:rsid w:val="00757F88"/>
    <w:rsid w:val="0076100E"/>
    <w:rsid w:val="00762654"/>
    <w:rsid w:val="00762CB3"/>
    <w:rsid w:val="00763414"/>
    <w:rsid w:val="00764D45"/>
    <w:rsid w:val="007655B9"/>
    <w:rsid w:val="0076579C"/>
    <w:rsid w:val="00765BCF"/>
    <w:rsid w:val="00766433"/>
    <w:rsid w:val="00766C57"/>
    <w:rsid w:val="00766CD0"/>
    <w:rsid w:val="007671C6"/>
    <w:rsid w:val="007677E6"/>
    <w:rsid w:val="0077044C"/>
    <w:rsid w:val="007726C6"/>
    <w:rsid w:val="00772D68"/>
    <w:rsid w:val="00773DB0"/>
    <w:rsid w:val="007751E5"/>
    <w:rsid w:val="00775C2B"/>
    <w:rsid w:val="00776EE4"/>
    <w:rsid w:val="007800C0"/>
    <w:rsid w:val="00780B6A"/>
    <w:rsid w:val="00780E13"/>
    <w:rsid w:val="0078151D"/>
    <w:rsid w:val="00781E66"/>
    <w:rsid w:val="00782767"/>
    <w:rsid w:val="007834F3"/>
    <w:rsid w:val="00784686"/>
    <w:rsid w:val="0078532C"/>
    <w:rsid w:val="007868B8"/>
    <w:rsid w:val="00786CF8"/>
    <w:rsid w:val="0078718B"/>
    <w:rsid w:val="007872AD"/>
    <w:rsid w:val="007875A4"/>
    <w:rsid w:val="00787807"/>
    <w:rsid w:val="00792865"/>
    <w:rsid w:val="00792886"/>
    <w:rsid w:val="007933A0"/>
    <w:rsid w:val="007937F0"/>
    <w:rsid w:val="00793DBA"/>
    <w:rsid w:val="007951A8"/>
    <w:rsid w:val="00795461"/>
    <w:rsid w:val="007957BB"/>
    <w:rsid w:val="00797114"/>
    <w:rsid w:val="007A0D1D"/>
    <w:rsid w:val="007A2275"/>
    <w:rsid w:val="007A3FFE"/>
    <w:rsid w:val="007A457D"/>
    <w:rsid w:val="007A5C00"/>
    <w:rsid w:val="007B08DE"/>
    <w:rsid w:val="007B10AA"/>
    <w:rsid w:val="007B1CDD"/>
    <w:rsid w:val="007B2394"/>
    <w:rsid w:val="007B24AB"/>
    <w:rsid w:val="007B25BF"/>
    <w:rsid w:val="007B3312"/>
    <w:rsid w:val="007B43A0"/>
    <w:rsid w:val="007B4568"/>
    <w:rsid w:val="007B5362"/>
    <w:rsid w:val="007B69C8"/>
    <w:rsid w:val="007C321F"/>
    <w:rsid w:val="007C3739"/>
    <w:rsid w:val="007C666C"/>
    <w:rsid w:val="007C6E88"/>
    <w:rsid w:val="007C70EC"/>
    <w:rsid w:val="007D03F8"/>
    <w:rsid w:val="007D0F29"/>
    <w:rsid w:val="007D25B0"/>
    <w:rsid w:val="007D279E"/>
    <w:rsid w:val="007D2BA0"/>
    <w:rsid w:val="007D3A58"/>
    <w:rsid w:val="007D4D88"/>
    <w:rsid w:val="007D4D8F"/>
    <w:rsid w:val="007D769B"/>
    <w:rsid w:val="007E26CF"/>
    <w:rsid w:val="007E2AFB"/>
    <w:rsid w:val="007E34D9"/>
    <w:rsid w:val="007E5B38"/>
    <w:rsid w:val="007F0E2A"/>
    <w:rsid w:val="007F0F2A"/>
    <w:rsid w:val="007F1451"/>
    <w:rsid w:val="007F1F3F"/>
    <w:rsid w:val="007F744A"/>
    <w:rsid w:val="007F7EEC"/>
    <w:rsid w:val="00801CFA"/>
    <w:rsid w:val="00801EBB"/>
    <w:rsid w:val="008030FA"/>
    <w:rsid w:val="008037E7"/>
    <w:rsid w:val="00804508"/>
    <w:rsid w:val="00804C49"/>
    <w:rsid w:val="00806479"/>
    <w:rsid w:val="008068C0"/>
    <w:rsid w:val="00806BC6"/>
    <w:rsid w:val="00806C0B"/>
    <w:rsid w:val="00807EED"/>
    <w:rsid w:val="00812043"/>
    <w:rsid w:val="008128BF"/>
    <w:rsid w:val="0081627D"/>
    <w:rsid w:val="00817DF5"/>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20CC"/>
    <w:rsid w:val="00843A53"/>
    <w:rsid w:val="00844F08"/>
    <w:rsid w:val="008460D2"/>
    <w:rsid w:val="008468ED"/>
    <w:rsid w:val="00850A19"/>
    <w:rsid w:val="00851315"/>
    <w:rsid w:val="0085344C"/>
    <w:rsid w:val="0085467C"/>
    <w:rsid w:val="00854E36"/>
    <w:rsid w:val="00855504"/>
    <w:rsid w:val="00855967"/>
    <w:rsid w:val="00857A2C"/>
    <w:rsid w:val="00857A42"/>
    <w:rsid w:val="00857D4D"/>
    <w:rsid w:val="00861BB6"/>
    <w:rsid w:val="0086475A"/>
    <w:rsid w:val="008652A8"/>
    <w:rsid w:val="008664A6"/>
    <w:rsid w:val="00866DDF"/>
    <w:rsid w:val="00871462"/>
    <w:rsid w:val="00874293"/>
    <w:rsid w:val="00874CC4"/>
    <w:rsid w:val="008769C9"/>
    <w:rsid w:val="00880B08"/>
    <w:rsid w:val="00881472"/>
    <w:rsid w:val="0088326C"/>
    <w:rsid w:val="00883476"/>
    <w:rsid w:val="00886DE3"/>
    <w:rsid w:val="00887F2C"/>
    <w:rsid w:val="00892FF4"/>
    <w:rsid w:val="008949B1"/>
    <w:rsid w:val="008A026F"/>
    <w:rsid w:val="008A0C4F"/>
    <w:rsid w:val="008A327E"/>
    <w:rsid w:val="008A3BF5"/>
    <w:rsid w:val="008A3D3B"/>
    <w:rsid w:val="008A5267"/>
    <w:rsid w:val="008A62FA"/>
    <w:rsid w:val="008A68EF"/>
    <w:rsid w:val="008A714A"/>
    <w:rsid w:val="008B0765"/>
    <w:rsid w:val="008B19AE"/>
    <w:rsid w:val="008B2B3A"/>
    <w:rsid w:val="008B3B20"/>
    <w:rsid w:val="008B7E5C"/>
    <w:rsid w:val="008C028C"/>
    <w:rsid w:val="008C1115"/>
    <w:rsid w:val="008C1317"/>
    <w:rsid w:val="008C1B71"/>
    <w:rsid w:val="008C2909"/>
    <w:rsid w:val="008C2C65"/>
    <w:rsid w:val="008C2EE0"/>
    <w:rsid w:val="008C4053"/>
    <w:rsid w:val="008C4770"/>
    <w:rsid w:val="008C754A"/>
    <w:rsid w:val="008C7A7A"/>
    <w:rsid w:val="008D00EA"/>
    <w:rsid w:val="008D12F2"/>
    <w:rsid w:val="008D142D"/>
    <w:rsid w:val="008D1858"/>
    <w:rsid w:val="008D1870"/>
    <w:rsid w:val="008D26D5"/>
    <w:rsid w:val="008D4141"/>
    <w:rsid w:val="008D5642"/>
    <w:rsid w:val="008D7E23"/>
    <w:rsid w:val="008E0E87"/>
    <w:rsid w:val="008E1678"/>
    <w:rsid w:val="008E227E"/>
    <w:rsid w:val="008E46B2"/>
    <w:rsid w:val="008E4AC0"/>
    <w:rsid w:val="008E577B"/>
    <w:rsid w:val="008E5E15"/>
    <w:rsid w:val="008E5F15"/>
    <w:rsid w:val="008E6581"/>
    <w:rsid w:val="008F06E3"/>
    <w:rsid w:val="008F0D5B"/>
    <w:rsid w:val="008F19FC"/>
    <w:rsid w:val="008F1DE3"/>
    <w:rsid w:val="008F55BB"/>
    <w:rsid w:val="008F5A5A"/>
    <w:rsid w:val="008F623A"/>
    <w:rsid w:val="008F6305"/>
    <w:rsid w:val="0090092D"/>
    <w:rsid w:val="00900B97"/>
    <w:rsid w:val="00900C00"/>
    <w:rsid w:val="00900E2E"/>
    <w:rsid w:val="0090473C"/>
    <w:rsid w:val="00904ED8"/>
    <w:rsid w:val="00905A23"/>
    <w:rsid w:val="00905E3D"/>
    <w:rsid w:val="00910FC5"/>
    <w:rsid w:val="0091251F"/>
    <w:rsid w:val="009131ED"/>
    <w:rsid w:val="00913DEC"/>
    <w:rsid w:val="00915E8B"/>
    <w:rsid w:val="00916137"/>
    <w:rsid w:val="00917D61"/>
    <w:rsid w:val="00921156"/>
    <w:rsid w:val="00921549"/>
    <w:rsid w:val="00921722"/>
    <w:rsid w:val="00921FED"/>
    <w:rsid w:val="00922482"/>
    <w:rsid w:val="0092583F"/>
    <w:rsid w:val="00926B81"/>
    <w:rsid w:val="00926C9C"/>
    <w:rsid w:val="0092706E"/>
    <w:rsid w:val="00927C9C"/>
    <w:rsid w:val="00927CDB"/>
    <w:rsid w:val="009300C8"/>
    <w:rsid w:val="00930CA2"/>
    <w:rsid w:val="00931E66"/>
    <w:rsid w:val="00934723"/>
    <w:rsid w:val="00935388"/>
    <w:rsid w:val="00936205"/>
    <w:rsid w:val="009405AF"/>
    <w:rsid w:val="0094060B"/>
    <w:rsid w:val="0094084C"/>
    <w:rsid w:val="00940EBD"/>
    <w:rsid w:val="00941419"/>
    <w:rsid w:val="00941A71"/>
    <w:rsid w:val="00942CEC"/>
    <w:rsid w:val="0094316F"/>
    <w:rsid w:val="00943F76"/>
    <w:rsid w:val="009440FA"/>
    <w:rsid w:val="00944EE9"/>
    <w:rsid w:val="0094561F"/>
    <w:rsid w:val="00950836"/>
    <w:rsid w:val="00951FAB"/>
    <w:rsid w:val="00953FDE"/>
    <w:rsid w:val="00955271"/>
    <w:rsid w:val="00956FB0"/>
    <w:rsid w:val="00961254"/>
    <w:rsid w:val="00961842"/>
    <w:rsid w:val="00961C83"/>
    <w:rsid w:val="00963031"/>
    <w:rsid w:val="00963972"/>
    <w:rsid w:val="00963AB5"/>
    <w:rsid w:val="00963FA8"/>
    <w:rsid w:val="00966FAE"/>
    <w:rsid w:val="00967325"/>
    <w:rsid w:val="00967680"/>
    <w:rsid w:val="009676DC"/>
    <w:rsid w:val="00970794"/>
    <w:rsid w:val="00970B31"/>
    <w:rsid w:val="00971A33"/>
    <w:rsid w:val="00971C7F"/>
    <w:rsid w:val="00971FEF"/>
    <w:rsid w:val="00975924"/>
    <w:rsid w:val="00976331"/>
    <w:rsid w:val="00976F62"/>
    <w:rsid w:val="00981F94"/>
    <w:rsid w:val="0098209E"/>
    <w:rsid w:val="0098278F"/>
    <w:rsid w:val="0098507D"/>
    <w:rsid w:val="009854DB"/>
    <w:rsid w:val="00986885"/>
    <w:rsid w:val="00990045"/>
    <w:rsid w:val="0099036D"/>
    <w:rsid w:val="00990EA1"/>
    <w:rsid w:val="009919A3"/>
    <w:rsid w:val="00992009"/>
    <w:rsid w:val="0099247C"/>
    <w:rsid w:val="0099531E"/>
    <w:rsid w:val="00995C4E"/>
    <w:rsid w:val="009A2533"/>
    <w:rsid w:val="009A2611"/>
    <w:rsid w:val="009A31D6"/>
    <w:rsid w:val="009A3534"/>
    <w:rsid w:val="009A4B56"/>
    <w:rsid w:val="009A7C85"/>
    <w:rsid w:val="009B026F"/>
    <w:rsid w:val="009B1046"/>
    <w:rsid w:val="009B1352"/>
    <w:rsid w:val="009B35DD"/>
    <w:rsid w:val="009B4756"/>
    <w:rsid w:val="009B4A3A"/>
    <w:rsid w:val="009B6752"/>
    <w:rsid w:val="009B7D04"/>
    <w:rsid w:val="009B7F1B"/>
    <w:rsid w:val="009C0915"/>
    <w:rsid w:val="009C1EC6"/>
    <w:rsid w:val="009C3310"/>
    <w:rsid w:val="009C39D8"/>
    <w:rsid w:val="009C4FA2"/>
    <w:rsid w:val="009C505D"/>
    <w:rsid w:val="009C6EAA"/>
    <w:rsid w:val="009C6FC2"/>
    <w:rsid w:val="009D08FA"/>
    <w:rsid w:val="009D2AC0"/>
    <w:rsid w:val="009D4060"/>
    <w:rsid w:val="009D4BC9"/>
    <w:rsid w:val="009D5B1D"/>
    <w:rsid w:val="009D5FAC"/>
    <w:rsid w:val="009D6D3F"/>
    <w:rsid w:val="009D70E4"/>
    <w:rsid w:val="009D7A2A"/>
    <w:rsid w:val="009E0A54"/>
    <w:rsid w:val="009E0D11"/>
    <w:rsid w:val="009E1468"/>
    <w:rsid w:val="009E1F9C"/>
    <w:rsid w:val="009E36AB"/>
    <w:rsid w:val="009E43AD"/>
    <w:rsid w:val="009E4906"/>
    <w:rsid w:val="009E4D2D"/>
    <w:rsid w:val="009E7144"/>
    <w:rsid w:val="009E7408"/>
    <w:rsid w:val="009E778E"/>
    <w:rsid w:val="009F0C56"/>
    <w:rsid w:val="009F0D10"/>
    <w:rsid w:val="009F20A4"/>
    <w:rsid w:val="009F21CF"/>
    <w:rsid w:val="009F249C"/>
    <w:rsid w:val="009F3D35"/>
    <w:rsid w:val="00A0062F"/>
    <w:rsid w:val="00A0089A"/>
    <w:rsid w:val="00A00C9F"/>
    <w:rsid w:val="00A00FC8"/>
    <w:rsid w:val="00A02FCA"/>
    <w:rsid w:val="00A048D8"/>
    <w:rsid w:val="00A05D8B"/>
    <w:rsid w:val="00A061D9"/>
    <w:rsid w:val="00A06268"/>
    <w:rsid w:val="00A066CA"/>
    <w:rsid w:val="00A07D4E"/>
    <w:rsid w:val="00A07F38"/>
    <w:rsid w:val="00A10292"/>
    <w:rsid w:val="00A10914"/>
    <w:rsid w:val="00A10AA8"/>
    <w:rsid w:val="00A10D63"/>
    <w:rsid w:val="00A10E15"/>
    <w:rsid w:val="00A11164"/>
    <w:rsid w:val="00A12A56"/>
    <w:rsid w:val="00A12D41"/>
    <w:rsid w:val="00A1364D"/>
    <w:rsid w:val="00A13AE7"/>
    <w:rsid w:val="00A15247"/>
    <w:rsid w:val="00A1543E"/>
    <w:rsid w:val="00A154CA"/>
    <w:rsid w:val="00A15E95"/>
    <w:rsid w:val="00A164AD"/>
    <w:rsid w:val="00A20913"/>
    <w:rsid w:val="00A21223"/>
    <w:rsid w:val="00A2127B"/>
    <w:rsid w:val="00A22C79"/>
    <w:rsid w:val="00A23B48"/>
    <w:rsid w:val="00A24CA0"/>
    <w:rsid w:val="00A25917"/>
    <w:rsid w:val="00A25B34"/>
    <w:rsid w:val="00A309AB"/>
    <w:rsid w:val="00A31671"/>
    <w:rsid w:val="00A316F4"/>
    <w:rsid w:val="00A32B60"/>
    <w:rsid w:val="00A33780"/>
    <w:rsid w:val="00A34CC7"/>
    <w:rsid w:val="00A35075"/>
    <w:rsid w:val="00A3749E"/>
    <w:rsid w:val="00A40277"/>
    <w:rsid w:val="00A40E79"/>
    <w:rsid w:val="00A42649"/>
    <w:rsid w:val="00A445F0"/>
    <w:rsid w:val="00A4466C"/>
    <w:rsid w:val="00A44A85"/>
    <w:rsid w:val="00A45D16"/>
    <w:rsid w:val="00A47175"/>
    <w:rsid w:val="00A47959"/>
    <w:rsid w:val="00A507CC"/>
    <w:rsid w:val="00A5219C"/>
    <w:rsid w:val="00A53177"/>
    <w:rsid w:val="00A53802"/>
    <w:rsid w:val="00A54C76"/>
    <w:rsid w:val="00A56D66"/>
    <w:rsid w:val="00A621A4"/>
    <w:rsid w:val="00A6297B"/>
    <w:rsid w:val="00A6400C"/>
    <w:rsid w:val="00A64CF2"/>
    <w:rsid w:val="00A64D28"/>
    <w:rsid w:val="00A6500B"/>
    <w:rsid w:val="00A65A98"/>
    <w:rsid w:val="00A6740B"/>
    <w:rsid w:val="00A678ED"/>
    <w:rsid w:val="00A70462"/>
    <w:rsid w:val="00A723B6"/>
    <w:rsid w:val="00A72A1B"/>
    <w:rsid w:val="00A75414"/>
    <w:rsid w:val="00A76F6C"/>
    <w:rsid w:val="00A77E0D"/>
    <w:rsid w:val="00A77E9D"/>
    <w:rsid w:val="00A81B27"/>
    <w:rsid w:val="00A822AE"/>
    <w:rsid w:val="00A8239B"/>
    <w:rsid w:val="00A82E21"/>
    <w:rsid w:val="00A82EEC"/>
    <w:rsid w:val="00A8310C"/>
    <w:rsid w:val="00A84963"/>
    <w:rsid w:val="00A84A96"/>
    <w:rsid w:val="00A851F9"/>
    <w:rsid w:val="00A863C2"/>
    <w:rsid w:val="00A875B0"/>
    <w:rsid w:val="00A90348"/>
    <w:rsid w:val="00A91718"/>
    <w:rsid w:val="00A91DDA"/>
    <w:rsid w:val="00A91F5A"/>
    <w:rsid w:val="00A929F7"/>
    <w:rsid w:val="00A92D70"/>
    <w:rsid w:val="00A9336D"/>
    <w:rsid w:val="00A93B6F"/>
    <w:rsid w:val="00A94549"/>
    <w:rsid w:val="00A94B2F"/>
    <w:rsid w:val="00A97FFB"/>
    <w:rsid w:val="00AA0C3E"/>
    <w:rsid w:val="00AA0F26"/>
    <w:rsid w:val="00AA0FDF"/>
    <w:rsid w:val="00AA1AFF"/>
    <w:rsid w:val="00AA1F6E"/>
    <w:rsid w:val="00AA30D1"/>
    <w:rsid w:val="00AA3717"/>
    <w:rsid w:val="00AA3BB4"/>
    <w:rsid w:val="00AB11BA"/>
    <w:rsid w:val="00AB161E"/>
    <w:rsid w:val="00AB2A0C"/>
    <w:rsid w:val="00AB333A"/>
    <w:rsid w:val="00AB37DA"/>
    <w:rsid w:val="00AB440F"/>
    <w:rsid w:val="00AB4AAA"/>
    <w:rsid w:val="00AB4AE3"/>
    <w:rsid w:val="00AB5098"/>
    <w:rsid w:val="00AB5459"/>
    <w:rsid w:val="00AB5A79"/>
    <w:rsid w:val="00AB5E95"/>
    <w:rsid w:val="00AB60FA"/>
    <w:rsid w:val="00AB657B"/>
    <w:rsid w:val="00AB6609"/>
    <w:rsid w:val="00AB6852"/>
    <w:rsid w:val="00AC06C3"/>
    <w:rsid w:val="00AC2F96"/>
    <w:rsid w:val="00AC3CC4"/>
    <w:rsid w:val="00AC40BA"/>
    <w:rsid w:val="00AC4CFA"/>
    <w:rsid w:val="00AC53AF"/>
    <w:rsid w:val="00AC5FB2"/>
    <w:rsid w:val="00AC64DA"/>
    <w:rsid w:val="00AC6985"/>
    <w:rsid w:val="00AC71D7"/>
    <w:rsid w:val="00AC7A1C"/>
    <w:rsid w:val="00AD0809"/>
    <w:rsid w:val="00AD0831"/>
    <w:rsid w:val="00AD106F"/>
    <w:rsid w:val="00AD1B01"/>
    <w:rsid w:val="00AD4406"/>
    <w:rsid w:val="00AD4453"/>
    <w:rsid w:val="00AD48E3"/>
    <w:rsid w:val="00AD58C6"/>
    <w:rsid w:val="00AD6633"/>
    <w:rsid w:val="00AD663F"/>
    <w:rsid w:val="00AD6BC1"/>
    <w:rsid w:val="00AD79AF"/>
    <w:rsid w:val="00AE18F2"/>
    <w:rsid w:val="00AE1C64"/>
    <w:rsid w:val="00AE2F20"/>
    <w:rsid w:val="00AE32BF"/>
    <w:rsid w:val="00AE3C30"/>
    <w:rsid w:val="00AE3E71"/>
    <w:rsid w:val="00AE577B"/>
    <w:rsid w:val="00AE5AB4"/>
    <w:rsid w:val="00AE73AD"/>
    <w:rsid w:val="00AE798D"/>
    <w:rsid w:val="00AF04B3"/>
    <w:rsid w:val="00AF372C"/>
    <w:rsid w:val="00AF3E58"/>
    <w:rsid w:val="00AF58D7"/>
    <w:rsid w:val="00AF5C7D"/>
    <w:rsid w:val="00AF658A"/>
    <w:rsid w:val="00AF6619"/>
    <w:rsid w:val="00AF6AC4"/>
    <w:rsid w:val="00B00418"/>
    <w:rsid w:val="00B02293"/>
    <w:rsid w:val="00B026EC"/>
    <w:rsid w:val="00B02B55"/>
    <w:rsid w:val="00B02B91"/>
    <w:rsid w:val="00B02DEA"/>
    <w:rsid w:val="00B03772"/>
    <w:rsid w:val="00B03E24"/>
    <w:rsid w:val="00B05094"/>
    <w:rsid w:val="00B055F2"/>
    <w:rsid w:val="00B05CBF"/>
    <w:rsid w:val="00B068E5"/>
    <w:rsid w:val="00B06C8F"/>
    <w:rsid w:val="00B10298"/>
    <w:rsid w:val="00B1078A"/>
    <w:rsid w:val="00B10DE2"/>
    <w:rsid w:val="00B11709"/>
    <w:rsid w:val="00B149EE"/>
    <w:rsid w:val="00B15D0A"/>
    <w:rsid w:val="00B15DED"/>
    <w:rsid w:val="00B16541"/>
    <w:rsid w:val="00B16899"/>
    <w:rsid w:val="00B177F3"/>
    <w:rsid w:val="00B20889"/>
    <w:rsid w:val="00B20DB8"/>
    <w:rsid w:val="00B21805"/>
    <w:rsid w:val="00B22DCE"/>
    <w:rsid w:val="00B240A2"/>
    <w:rsid w:val="00B2433E"/>
    <w:rsid w:val="00B24A79"/>
    <w:rsid w:val="00B2520F"/>
    <w:rsid w:val="00B26736"/>
    <w:rsid w:val="00B27060"/>
    <w:rsid w:val="00B27A6E"/>
    <w:rsid w:val="00B27C6E"/>
    <w:rsid w:val="00B30B3B"/>
    <w:rsid w:val="00B3195A"/>
    <w:rsid w:val="00B3221D"/>
    <w:rsid w:val="00B329BB"/>
    <w:rsid w:val="00B3412C"/>
    <w:rsid w:val="00B35988"/>
    <w:rsid w:val="00B35E9A"/>
    <w:rsid w:val="00B36069"/>
    <w:rsid w:val="00B3629F"/>
    <w:rsid w:val="00B3762C"/>
    <w:rsid w:val="00B37D95"/>
    <w:rsid w:val="00B37E06"/>
    <w:rsid w:val="00B405ED"/>
    <w:rsid w:val="00B45F10"/>
    <w:rsid w:val="00B45FCF"/>
    <w:rsid w:val="00B51025"/>
    <w:rsid w:val="00B53F2A"/>
    <w:rsid w:val="00B54213"/>
    <w:rsid w:val="00B543B7"/>
    <w:rsid w:val="00B551F0"/>
    <w:rsid w:val="00B609B4"/>
    <w:rsid w:val="00B626A9"/>
    <w:rsid w:val="00B62A1B"/>
    <w:rsid w:val="00B63A3D"/>
    <w:rsid w:val="00B63B4B"/>
    <w:rsid w:val="00B674E7"/>
    <w:rsid w:val="00B7124E"/>
    <w:rsid w:val="00B723D4"/>
    <w:rsid w:val="00B72B82"/>
    <w:rsid w:val="00B731A5"/>
    <w:rsid w:val="00B733E8"/>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918"/>
    <w:rsid w:val="00B83DA1"/>
    <w:rsid w:val="00B8618E"/>
    <w:rsid w:val="00B86F7B"/>
    <w:rsid w:val="00B90892"/>
    <w:rsid w:val="00B920E1"/>
    <w:rsid w:val="00B92ED0"/>
    <w:rsid w:val="00B97C73"/>
    <w:rsid w:val="00BA06C1"/>
    <w:rsid w:val="00BA1190"/>
    <w:rsid w:val="00BA17B6"/>
    <w:rsid w:val="00BA2154"/>
    <w:rsid w:val="00BA27EB"/>
    <w:rsid w:val="00BA2974"/>
    <w:rsid w:val="00BA32EB"/>
    <w:rsid w:val="00BA35AE"/>
    <w:rsid w:val="00BA3F40"/>
    <w:rsid w:val="00BA402F"/>
    <w:rsid w:val="00BA4142"/>
    <w:rsid w:val="00BA4F16"/>
    <w:rsid w:val="00BA4F23"/>
    <w:rsid w:val="00BA57C1"/>
    <w:rsid w:val="00BA6E4B"/>
    <w:rsid w:val="00BB1436"/>
    <w:rsid w:val="00BB2AB5"/>
    <w:rsid w:val="00BB405E"/>
    <w:rsid w:val="00BB51D8"/>
    <w:rsid w:val="00BB5278"/>
    <w:rsid w:val="00BB61AF"/>
    <w:rsid w:val="00BB6BB5"/>
    <w:rsid w:val="00BC0C25"/>
    <w:rsid w:val="00BC115C"/>
    <w:rsid w:val="00BC1A78"/>
    <w:rsid w:val="00BC1BF8"/>
    <w:rsid w:val="00BC1EFC"/>
    <w:rsid w:val="00BC3131"/>
    <w:rsid w:val="00BC5DCB"/>
    <w:rsid w:val="00BC7151"/>
    <w:rsid w:val="00BD0EF4"/>
    <w:rsid w:val="00BD1433"/>
    <w:rsid w:val="00BD1F55"/>
    <w:rsid w:val="00BD23F7"/>
    <w:rsid w:val="00BD2DB2"/>
    <w:rsid w:val="00BD3B74"/>
    <w:rsid w:val="00BD47F2"/>
    <w:rsid w:val="00BD505A"/>
    <w:rsid w:val="00BD549C"/>
    <w:rsid w:val="00BD5F61"/>
    <w:rsid w:val="00BD6434"/>
    <w:rsid w:val="00BD7244"/>
    <w:rsid w:val="00BD7EBC"/>
    <w:rsid w:val="00BE0F5E"/>
    <w:rsid w:val="00BE21EB"/>
    <w:rsid w:val="00BE2B29"/>
    <w:rsid w:val="00BE2F5C"/>
    <w:rsid w:val="00BE550F"/>
    <w:rsid w:val="00BE55B2"/>
    <w:rsid w:val="00BE5DEF"/>
    <w:rsid w:val="00BE6418"/>
    <w:rsid w:val="00BE6626"/>
    <w:rsid w:val="00BE7942"/>
    <w:rsid w:val="00BF1279"/>
    <w:rsid w:val="00BF1BF8"/>
    <w:rsid w:val="00BF4079"/>
    <w:rsid w:val="00BF53C0"/>
    <w:rsid w:val="00BF5AC4"/>
    <w:rsid w:val="00BF728B"/>
    <w:rsid w:val="00C00703"/>
    <w:rsid w:val="00C01195"/>
    <w:rsid w:val="00C02655"/>
    <w:rsid w:val="00C027C9"/>
    <w:rsid w:val="00C05179"/>
    <w:rsid w:val="00C06E5C"/>
    <w:rsid w:val="00C07656"/>
    <w:rsid w:val="00C100B2"/>
    <w:rsid w:val="00C112E6"/>
    <w:rsid w:val="00C12B3B"/>
    <w:rsid w:val="00C152C8"/>
    <w:rsid w:val="00C2025B"/>
    <w:rsid w:val="00C20A67"/>
    <w:rsid w:val="00C21629"/>
    <w:rsid w:val="00C21BC7"/>
    <w:rsid w:val="00C22835"/>
    <w:rsid w:val="00C241A2"/>
    <w:rsid w:val="00C266EC"/>
    <w:rsid w:val="00C26AF6"/>
    <w:rsid w:val="00C26BC7"/>
    <w:rsid w:val="00C26FD4"/>
    <w:rsid w:val="00C30B51"/>
    <w:rsid w:val="00C31152"/>
    <w:rsid w:val="00C31A2A"/>
    <w:rsid w:val="00C31E1E"/>
    <w:rsid w:val="00C33715"/>
    <w:rsid w:val="00C33F5C"/>
    <w:rsid w:val="00C34C87"/>
    <w:rsid w:val="00C350CB"/>
    <w:rsid w:val="00C35DF4"/>
    <w:rsid w:val="00C37135"/>
    <w:rsid w:val="00C40283"/>
    <w:rsid w:val="00C40456"/>
    <w:rsid w:val="00C40D3B"/>
    <w:rsid w:val="00C40ECF"/>
    <w:rsid w:val="00C41352"/>
    <w:rsid w:val="00C41438"/>
    <w:rsid w:val="00C41E9E"/>
    <w:rsid w:val="00C441AB"/>
    <w:rsid w:val="00C44340"/>
    <w:rsid w:val="00C4464E"/>
    <w:rsid w:val="00C454F0"/>
    <w:rsid w:val="00C47C4E"/>
    <w:rsid w:val="00C51794"/>
    <w:rsid w:val="00C52F8F"/>
    <w:rsid w:val="00C531BD"/>
    <w:rsid w:val="00C53672"/>
    <w:rsid w:val="00C536D9"/>
    <w:rsid w:val="00C537EB"/>
    <w:rsid w:val="00C544DA"/>
    <w:rsid w:val="00C54CB2"/>
    <w:rsid w:val="00C55265"/>
    <w:rsid w:val="00C5539C"/>
    <w:rsid w:val="00C55622"/>
    <w:rsid w:val="00C556DA"/>
    <w:rsid w:val="00C575C9"/>
    <w:rsid w:val="00C61295"/>
    <w:rsid w:val="00C62CF1"/>
    <w:rsid w:val="00C642AE"/>
    <w:rsid w:val="00C6450E"/>
    <w:rsid w:val="00C6612C"/>
    <w:rsid w:val="00C661E2"/>
    <w:rsid w:val="00C6798E"/>
    <w:rsid w:val="00C70893"/>
    <w:rsid w:val="00C7105D"/>
    <w:rsid w:val="00C73061"/>
    <w:rsid w:val="00C733C2"/>
    <w:rsid w:val="00C7489D"/>
    <w:rsid w:val="00C75AA7"/>
    <w:rsid w:val="00C80108"/>
    <w:rsid w:val="00C80FDC"/>
    <w:rsid w:val="00C84778"/>
    <w:rsid w:val="00C85526"/>
    <w:rsid w:val="00C859E1"/>
    <w:rsid w:val="00C861C3"/>
    <w:rsid w:val="00C86914"/>
    <w:rsid w:val="00C86A98"/>
    <w:rsid w:val="00C86DCB"/>
    <w:rsid w:val="00C86F26"/>
    <w:rsid w:val="00C90947"/>
    <w:rsid w:val="00C90EDC"/>
    <w:rsid w:val="00C92750"/>
    <w:rsid w:val="00C93BC3"/>
    <w:rsid w:val="00C93C54"/>
    <w:rsid w:val="00C94D23"/>
    <w:rsid w:val="00C94D5D"/>
    <w:rsid w:val="00C94DE8"/>
    <w:rsid w:val="00C95748"/>
    <w:rsid w:val="00C95AD7"/>
    <w:rsid w:val="00C96E61"/>
    <w:rsid w:val="00CA06A2"/>
    <w:rsid w:val="00CA099B"/>
    <w:rsid w:val="00CA1A28"/>
    <w:rsid w:val="00CA2880"/>
    <w:rsid w:val="00CA3995"/>
    <w:rsid w:val="00CA43B5"/>
    <w:rsid w:val="00CA4D60"/>
    <w:rsid w:val="00CA4E3A"/>
    <w:rsid w:val="00CA5B23"/>
    <w:rsid w:val="00CB08DF"/>
    <w:rsid w:val="00CB1066"/>
    <w:rsid w:val="00CB656A"/>
    <w:rsid w:val="00CB7852"/>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39F6"/>
    <w:rsid w:val="00CD3FFE"/>
    <w:rsid w:val="00CD4C3B"/>
    <w:rsid w:val="00CD5625"/>
    <w:rsid w:val="00CD589E"/>
    <w:rsid w:val="00CD6AD6"/>
    <w:rsid w:val="00CD7268"/>
    <w:rsid w:val="00CE0EEC"/>
    <w:rsid w:val="00CE149E"/>
    <w:rsid w:val="00CE27FD"/>
    <w:rsid w:val="00CE2E60"/>
    <w:rsid w:val="00CE4DC1"/>
    <w:rsid w:val="00CE614A"/>
    <w:rsid w:val="00CE7C35"/>
    <w:rsid w:val="00CF0373"/>
    <w:rsid w:val="00CF3A45"/>
    <w:rsid w:val="00CF508A"/>
    <w:rsid w:val="00CF547A"/>
    <w:rsid w:val="00CF6443"/>
    <w:rsid w:val="00D01390"/>
    <w:rsid w:val="00D01967"/>
    <w:rsid w:val="00D01EBB"/>
    <w:rsid w:val="00D027FD"/>
    <w:rsid w:val="00D028CB"/>
    <w:rsid w:val="00D02E88"/>
    <w:rsid w:val="00D0310D"/>
    <w:rsid w:val="00D03437"/>
    <w:rsid w:val="00D051B5"/>
    <w:rsid w:val="00D051EA"/>
    <w:rsid w:val="00D05786"/>
    <w:rsid w:val="00D1080F"/>
    <w:rsid w:val="00D10F9F"/>
    <w:rsid w:val="00D119D9"/>
    <w:rsid w:val="00D122D1"/>
    <w:rsid w:val="00D12A86"/>
    <w:rsid w:val="00D13537"/>
    <w:rsid w:val="00D1364F"/>
    <w:rsid w:val="00D14C64"/>
    <w:rsid w:val="00D153F1"/>
    <w:rsid w:val="00D15826"/>
    <w:rsid w:val="00D15FF4"/>
    <w:rsid w:val="00D1739F"/>
    <w:rsid w:val="00D2017D"/>
    <w:rsid w:val="00D201C4"/>
    <w:rsid w:val="00D20B41"/>
    <w:rsid w:val="00D2250D"/>
    <w:rsid w:val="00D235F6"/>
    <w:rsid w:val="00D247B8"/>
    <w:rsid w:val="00D251BB"/>
    <w:rsid w:val="00D2596D"/>
    <w:rsid w:val="00D2718E"/>
    <w:rsid w:val="00D305F3"/>
    <w:rsid w:val="00D30AD7"/>
    <w:rsid w:val="00D3170F"/>
    <w:rsid w:val="00D33320"/>
    <w:rsid w:val="00D3410A"/>
    <w:rsid w:val="00D346EF"/>
    <w:rsid w:val="00D356A9"/>
    <w:rsid w:val="00D35C79"/>
    <w:rsid w:val="00D35D4E"/>
    <w:rsid w:val="00D3677E"/>
    <w:rsid w:val="00D3798A"/>
    <w:rsid w:val="00D37ED0"/>
    <w:rsid w:val="00D401A1"/>
    <w:rsid w:val="00D40F05"/>
    <w:rsid w:val="00D41C9F"/>
    <w:rsid w:val="00D429EC"/>
    <w:rsid w:val="00D429ED"/>
    <w:rsid w:val="00D4329B"/>
    <w:rsid w:val="00D43754"/>
    <w:rsid w:val="00D441E4"/>
    <w:rsid w:val="00D44C26"/>
    <w:rsid w:val="00D4592D"/>
    <w:rsid w:val="00D45A97"/>
    <w:rsid w:val="00D45BC8"/>
    <w:rsid w:val="00D46294"/>
    <w:rsid w:val="00D46544"/>
    <w:rsid w:val="00D47D1C"/>
    <w:rsid w:val="00D504EF"/>
    <w:rsid w:val="00D50551"/>
    <w:rsid w:val="00D50DF4"/>
    <w:rsid w:val="00D51098"/>
    <w:rsid w:val="00D5110F"/>
    <w:rsid w:val="00D51A6E"/>
    <w:rsid w:val="00D52020"/>
    <w:rsid w:val="00D532E9"/>
    <w:rsid w:val="00D55482"/>
    <w:rsid w:val="00D55908"/>
    <w:rsid w:val="00D573FC"/>
    <w:rsid w:val="00D579FF"/>
    <w:rsid w:val="00D62D75"/>
    <w:rsid w:val="00D62E2F"/>
    <w:rsid w:val="00D6379A"/>
    <w:rsid w:val="00D641E7"/>
    <w:rsid w:val="00D64407"/>
    <w:rsid w:val="00D64CC3"/>
    <w:rsid w:val="00D65CF2"/>
    <w:rsid w:val="00D66CAA"/>
    <w:rsid w:val="00D67448"/>
    <w:rsid w:val="00D67D5B"/>
    <w:rsid w:val="00D70DBA"/>
    <w:rsid w:val="00D718E2"/>
    <w:rsid w:val="00D73ABB"/>
    <w:rsid w:val="00D7453F"/>
    <w:rsid w:val="00D76BEC"/>
    <w:rsid w:val="00D77ED7"/>
    <w:rsid w:val="00D8043B"/>
    <w:rsid w:val="00D80884"/>
    <w:rsid w:val="00D82794"/>
    <w:rsid w:val="00D82EE4"/>
    <w:rsid w:val="00D83E90"/>
    <w:rsid w:val="00D848D7"/>
    <w:rsid w:val="00D874E3"/>
    <w:rsid w:val="00D90E9F"/>
    <w:rsid w:val="00D92C22"/>
    <w:rsid w:val="00D95F4B"/>
    <w:rsid w:val="00DA1712"/>
    <w:rsid w:val="00DA1B1C"/>
    <w:rsid w:val="00DA37D0"/>
    <w:rsid w:val="00DA5CE7"/>
    <w:rsid w:val="00DA7357"/>
    <w:rsid w:val="00DB0178"/>
    <w:rsid w:val="00DB0BCB"/>
    <w:rsid w:val="00DB25C8"/>
    <w:rsid w:val="00DB2F29"/>
    <w:rsid w:val="00DB3406"/>
    <w:rsid w:val="00DB3A95"/>
    <w:rsid w:val="00DB3D2B"/>
    <w:rsid w:val="00DB3D74"/>
    <w:rsid w:val="00DB6D7E"/>
    <w:rsid w:val="00DB7B98"/>
    <w:rsid w:val="00DC158F"/>
    <w:rsid w:val="00DC18CB"/>
    <w:rsid w:val="00DC18EC"/>
    <w:rsid w:val="00DC1916"/>
    <w:rsid w:val="00DC2960"/>
    <w:rsid w:val="00DC4CCD"/>
    <w:rsid w:val="00DC6160"/>
    <w:rsid w:val="00DC6878"/>
    <w:rsid w:val="00DC6ACD"/>
    <w:rsid w:val="00DC778D"/>
    <w:rsid w:val="00DD0087"/>
    <w:rsid w:val="00DD40A6"/>
    <w:rsid w:val="00DD4D1C"/>
    <w:rsid w:val="00DD5BA7"/>
    <w:rsid w:val="00DD5C4B"/>
    <w:rsid w:val="00DD7A89"/>
    <w:rsid w:val="00DD7ABC"/>
    <w:rsid w:val="00DE0987"/>
    <w:rsid w:val="00DE0A87"/>
    <w:rsid w:val="00DE2C10"/>
    <w:rsid w:val="00DE2E21"/>
    <w:rsid w:val="00DE3453"/>
    <w:rsid w:val="00DE3718"/>
    <w:rsid w:val="00DE4F42"/>
    <w:rsid w:val="00DE6FAB"/>
    <w:rsid w:val="00DF15B4"/>
    <w:rsid w:val="00DF2035"/>
    <w:rsid w:val="00DF2757"/>
    <w:rsid w:val="00DF7ADE"/>
    <w:rsid w:val="00DF7D21"/>
    <w:rsid w:val="00E0034D"/>
    <w:rsid w:val="00E00406"/>
    <w:rsid w:val="00E0161A"/>
    <w:rsid w:val="00E01F6C"/>
    <w:rsid w:val="00E04069"/>
    <w:rsid w:val="00E04667"/>
    <w:rsid w:val="00E046B1"/>
    <w:rsid w:val="00E05BC5"/>
    <w:rsid w:val="00E063F7"/>
    <w:rsid w:val="00E069F1"/>
    <w:rsid w:val="00E070EB"/>
    <w:rsid w:val="00E07889"/>
    <w:rsid w:val="00E0798F"/>
    <w:rsid w:val="00E07B83"/>
    <w:rsid w:val="00E1343C"/>
    <w:rsid w:val="00E160CA"/>
    <w:rsid w:val="00E162F4"/>
    <w:rsid w:val="00E16DAC"/>
    <w:rsid w:val="00E16E81"/>
    <w:rsid w:val="00E204A4"/>
    <w:rsid w:val="00E20B9C"/>
    <w:rsid w:val="00E21C44"/>
    <w:rsid w:val="00E22A3E"/>
    <w:rsid w:val="00E23074"/>
    <w:rsid w:val="00E2345A"/>
    <w:rsid w:val="00E25936"/>
    <w:rsid w:val="00E2698C"/>
    <w:rsid w:val="00E27A34"/>
    <w:rsid w:val="00E3002C"/>
    <w:rsid w:val="00E327FC"/>
    <w:rsid w:val="00E32A3D"/>
    <w:rsid w:val="00E32D2C"/>
    <w:rsid w:val="00E350AC"/>
    <w:rsid w:val="00E352E4"/>
    <w:rsid w:val="00E36BFF"/>
    <w:rsid w:val="00E37BF4"/>
    <w:rsid w:val="00E41A6A"/>
    <w:rsid w:val="00E41AE7"/>
    <w:rsid w:val="00E422DC"/>
    <w:rsid w:val="00E4342C"/>
    <w:rsid w:val="00E445EB"/>
    <w:rsid w:val="00E45598"/>
    <w:rsid w:val="00E46D34"/>
    <w:rsid w:val="00E479F8"/>
    <w:rsid w:val="00E47F0E"/>
    <w:rsid w:val="00E515AE"/>
    <w:rsid w:val="00E51BCD"/>
    <w:rsid w:val="00E5265F"/>
    <w:rsid w:val="00E52B58"/>
    <w:rsid w:val="00E53AC5"/>
    <w:rsid w:val="00E5420E"/>
    <w:rsid w:val="00E55A0C"/>
    <w:rsid w:val="00E57010"/>
    <w:rsid w:val="00E575E2"/>
    <w:rsid w:val="00E621A4"/>
    <w:rsid w:val="00E63669"/>
    <w:rsid w:val="00E64BB7"/>
    <w:rsid w:val="00E65306"/>
    <w:rsid w:val="00E66239"/>
    <w:rsid w:val="00E66527"/>
    <w:rsid w:val="00E7016C"/>
    <w:rsid w:val="00E706E9"/>
    <w:rsid w:val="00E70F17"/>
    <w:rsid w:val="00E71367"/>
    <w:rsid w:val="00E73DE4"/>
    <w:rsid w:val="00E73E39"/>
    <w:rsid w:val="00E76B20"/>
    <w:rsid w:val="00E8039D"/>
    <w:rsid w:val="00E80676"/>
    <w:rsid w:val="00E82C28"/>
    <w:rsid w:val="00E83C66"/>
    <w:rsid w:val="00E84ADC"/>
    <w:rsid w:val="00E86AB0"/>
    <w:rsid w:val="00E87C24"/>
    <w:rsid w:val="00E909C3"/>
    <w:rsid w:val="00E91758"/>
    <w:rsid w:val="00E91EC6"/>
    <w:rsid w:val="00E92779"/>
    <w:rsid w:val="00E9417D"/>
    <w:rsid w:val="00E9417F"/>
    <w:rsid w:val="00E94E58"/>
    <w:rsid w:val="00E9559E"/>
    <w:rsid w:val="00E9580D"/>
    <w:rsid w:val="00E96C74"/>
    <w:rsid w:val="00E97F3C"/>
    <w:rsid w:val="00EA0B79"/>
    <w:rsid w:val="00EA1750"/>
    <w:rsid w:val="00EA1B6D"/>
    <w:rsid w:val="00EA280F"/>
    <w:rsid w:val="00EA3214"/>
    <w:rsid w:val="00EA32F0"/>
    <w:rsid w:val="00EA36D4"/>
    <w:rsid w:val="00EA4A5F"/>
    <w:rsid w:val="00EA4C1C"/>
    <w:rsid w:val="00EA57EA"/>
    <w:rsid w:val="00EA682C"/>
    <w:rsid w:val="00EA711C"/>
    <w:rsid w:val="00EA72A7"/>
    <w:rsid w:val="00EA7FDB"/>
    <w:rsid w:val="00EB2A01"/>
    <w:rsid w:val="00EB2E7E"/>
    <w:rsid w:val="00EB31E7"/>
    <w:rsid w:val="00EB3253"/>
    <w:rsid w:val="00EB34F8"/>
    <w:rsid w:val="00EB4BEC"/>
    <w:rsid w:val="00EB67D4"/>
    <w:rsid w:val="00EB6FA9"/>
    <w:rsid w:val="00EB7D56"/>
    <w:rsid w:val="00EC2471"/>
    <w:rsid w:val="00EC2883"/>
    <w:rsid w:val="00EC31D9"/>
    <w:rsid w:val="00EC574F"/>
    <w:rsid w:val="00EC5F89"/>
    <w:rsid w:val="00EC6567"/>
    <w:rsid w:val="00EC79F1"/>
    <w:rsid w:val="00ED0EE5"/>
    <w:rsid w:val="00ED13C4"/>
    <w:rsid w:val="00ED369B"/>
    <w:rsid w:val="00ED36E8"/>
    <w:rsid w:val="00ED6787"/>
    <w:rsid w:val="00ED67DD"/>
    <w:rsid w:val="00EE0A5B"/>
    <w:rsid w:val="00EE0B36"/>
    <w:rsid w:val="00EE1516"/>
    <w:rsid w:val="00EE36F5"/>
    <w:rsid w:val="00EE38F1"/>
    <w:rsid w:val="00EE6B2F"/>
    <w:rsid w:val="00EE7DA4"/>
    <w:rsid w:val="00EF006C"/>
    <w:rsid w:val="00EF013B"/>
    <w:rsid w:val="00EF0A84"/>
    <w:rsid w:val="00EF1E16"/>
    <w:rsid w:val="00EF20E4"/>
    <w:rsid w:val="00EF3224"/>
    <w:rsid w:val="00EF34E0"/>
    <w:rsid w:val="00EF3553"/>
    <w:rsid w:val="00EF35D6"/>
    <w:rsid w:val="00EF3946"/>
    <w:rsid w:val="00EF3B69"/>
    <w:rsid w:val="00EF66AB"/>
    <w:rsid w:val="00EF66DE"/>
    <w:rsid w:val="00EF73AC"/>
    <w:rsid w:val="00EF7AF6"/>
    <w:rsid w:val="00EF7E4A"/>
    <w:rsid w:val="00F0003E"/>
    <w:rsid w:val="00F01045"/>
    <w:rsid w:val="00F0227C"/>
    <w:rsid w:val="00F040FA"/>
    <w:rsid w:val="00F04DDB"/>
    <w:rsid w:val="00F05749"/>
    <w:rsid w:val="00F06496"/>
    <w:rsid w:val="00F07F7B"/>
    <w:rsid w:val="00F1025B"/>
    <w:rsid w:val="00F104E0"/>
    <w:rsid w:val="00F1190D"/>
    <w:rsid w:val="00F1201C"/>
    <w:rsid w:val="00F14DEC"/>
    <w:rsid w:val="00F17A50"/>
    <w:rsid w:val="00F17B94"/>
    <w:rsid w:val="00F17CD2"/>
    <w:rsid w:val="00F225DB"/>
    <w:rsid w:val="00F23719"/>
    <w:rsid w:val="00F24DD2"/>
    <w:rsid w:val="00F3185D"/>
    <w:rsid w:val="00F320BB"/>
    <w:rsid w:val="00F340CD"/>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752"/>
    <w:rsid w:val="00F54896"/>
    <w:rsid w:val="00F54AA3"/>
    <w:rsid w:val="00F5515C"/>
    <w:rsid w:val="00F55C4F"/>
    <w:rsid w:val="00F56C9B"/>
    <w:rsid w:val="00F6056A"/>
    <w:rsid w:val="00F62533"/>
    <w:rsid w:val="00F62A06"/>
    <w:rsid w:val="00F62B73"/>
    <w:rsid w:val="00F62D82"/>
    <w:rsid w:val="00F65BCB"/>
    <w:rsid w:val="00F6700B"/>
    <w:rsid w:val="00F6716F"/>
    <w:rsid w:val="00F6795A"/>
    <w:rsid w:val="00F70505"/>
    <w:rsid w:val="00F711A4"/>
    <w:rsid w:val="00F711FF"/>
    <w:rsid w:val="00F71234"/>
    <w:rsid w:val="00F71BB9"/>
    <w:rsid w:val="00F72079"/>
    <w:rsid w:val="00F721D2"/>
    <w:rsid w:val="00F722E0"/>
    <w:rsid w:val="00F7323F"/>
    <w:rsid w:val="00F75057"/>
    <w:rsid w:val="00F7565D"/>
    <w:rsid w:val="00F76C78"/>
    <w:rsid w:val="00F81079"/>
    <w:rsid w:val="00F81618"/>
    <w:rsid w:val="00F818C0"/>
    <w:rsid w:val="00F84165"/>
    <w:rsid w:val="00F84D57"/>
    <w:rsid w:val="00F84F7B"/>
    <w:rsid w:val="00F85375"/>
    <w:rsid w:val="00F86A6C"/>
    <w:rsid w:val="00F86F0E"/>
    <w:rsid w:val="00F90770"/>
    <w:rsid w:val="00F90D4D"/>
    <w:rsid w:val="00F916C0"/>
    <w:rsid w:val="00F91A3F"/>
    <w:rsid w:val="00F92523"/>
    <w:rsid w:val="00F94A73"/>
    <w:rsid w:val="00F94B0D"/>
    <w:rsid w:val="00F94E28"/>
    <w:rsid w:val="00F95527"/>
    <w:rsid w:val="00F95A10"/>
    <w:rsid w:val="00FA181B"/>
    <w:rsid w:val="00FA192A"/>
    <w:rsid w:val="00FA39F0"/>
    <w:rsid w:val="00FA42EA"/>
    <w:rsid w:val="00FA5CB4"/>
    <w:rsid w:val="00FA6028"/>
    <w:rsid w:val="00FA6B11"/>
    <w:rsid w:val="00FA6B39"/>
    <w:rsid w:val="00FB158C"/>
    <w:rsid w:val="00FB4A92"/>
    <w:rsid w:val="00FB5B4D"/>
    <w:rsid w:val="00FB5F14"/>
    <w:rsid w:val="00FB7F96"/>
    <w:rsid w:val="00FC0177"/>
    <w:rsid w:val="00FC05FD"/>
    <w:rsid w:val="00FC0B89"/>
    <w:rsid w:val="00FC4176"/>
    <w:rsid w:val="00FC548D"/>
    <w:rsid w:val="00FC5AD1"/>
    <w:rsid w:val="00FC5DB5"/>
    <w:rsid w:val="00FC61ED"/>
    <w:rsid w:val="00FD166B"/>
    <w:rsid w:val="00FD1989"/>
    <w:rsid w:val="00FD2BAE"/>
    <w:rsid w:val="00FD50D0"/>
    <w:rsid w:val="00FD5965"/>
    <w:rsid w:val="00FD5A7D"/>
    <w:rsid w:val="00FD60DB"/>
    <w:rsid w:val="00FE1228"/>
    <w:rsid w:val="00FE1327"/>
    <w:rsid w:val="00FE13A0"/>
    <w:rsid w:val="00FE2756"/>
    <w:rsid w:val="00FE2BFA"/>
    <w:rsid w:val="00FE3B46"/>
    <w:rsid w:val="00FE5254"/>
    <w:rsid w:val="00FE666A"/>
    <w:rsid w:val="00FE718B"/>
    <w:rsid w:val="00FF240B"/>
    <w:rsid w:val="00FF2F9A"/>
    <w:rsid w:val="00FF387C"/>
    <w:rsid w:val="00FF43E5"/>
    <w:rsid w:val="00FF4DFF"/>
    <w:rsid w:val="00FF535A"/>
    <w:rsid w:val="00FF6804"/>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colormru v:ext="edit" colors="#de6422,#5b1868,#004286"/>
    </o:shapedefaults>
    <o:shapelayout v:ext="edit">
      <o:idmap v:ext="edit" data="1"/>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505A"/>
    <w:pPr>
      <w:overflowPunct w:val="0"/>
      <w:autoSpaceDE w:val="0"/>
      <w:autoSpaceDN w:val="0"/>
      <w:adjustRightInd w:val="0"/>
      <w:jc w:val="both"/>
      <w:textAlignment w:val="baseline"/>
    </w:pPr>
    <w:rPr>
      <w:rFonts w:ascii="Arial" w:hAnsi="Arial"/>
    </w:rPr>
  </w:style>
  <w:style w:type="paragraph" w:styleId="Titre1">
    <w:name w:val="heading 1"/>
    <w:basedOn w:val="Normal"/>
    <w:next w:val="Normal"/>
    <w:qFormat/>
    <w:rsid w:val="00320E5D"/>
    <w:pPr>
      <w:keepNext/>
      <w:spacing w:before="240" w:after="240"/>
      <w:outlineLvl w:val="0"/>
    </w:pPr>
    <w:rPr>
      <w:b/>
      <w:color w:val="004286"/>
      <w:sz w:val="24"/>
    </w:rPr>
  </w:style>
  <w:style w:type="paragraph" w:styleId="Titre2">
    <w:name w:val="heading 2"/>
    <w:basedOn w:val="Normal"/>
    <w:next w:val="Normal"/>
    <w:qFormat/>
    <w:rsid w:val="005D4B01"/>
    <w:pPr>
      <w:keepNext/>
      <w:spacing w:before="240" w:after="240"/>
      <w:outlineLvl w:val="1"/>
    </w:pPr>
    <w:rPr>
      <w:b/>
      <w:color w:val="004286"/>
      <w:sz w:val="22"/>
    </w:rPr>
  </w:style>
  <w:style w:type="paragraph" w:styleId="Titre3">
    <w:name w:val="heading 3"/>
    <w:basedOn w:val="Normal"/>
    <w:next w:val="Normal"/>
    <w:qFormat/>
    <w:rsid w:val="00EB7D56"/>
    <w:pPr>
      <w:keepNext/>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tabs>
        <w:tab w:val="left" w:pos="360"/>
        <w:tab w:val="left" w:pos="3240"/>
      </w:tabs>
      <w:outlineLvl w:val="3"/>
    </w:pPr>
    <w:rPr>
      <w:color w:val="004286"/>
    </w:rPr>
  </w:style>
  <w:style w:type="paragraph" w:styleId="Titre5">
    <w:name w:val="heading 5"/>
    <w:aliases w:val="Article"/>
    <w:basedOn w:val="Normal"/>
    <w:next w:val="Normal"/>
    <w:qFormat/>
    <w:pPr>
      <w:keepNext/>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spacing w:before="120" w:after="120"/>
      <w:outlineLvl w:val="5"/>
    </w:pPr>
    <w:rPr>
      <w:color w:val="004286"/>
      <w:sz w:val="22"/>
    </w:rPr>
  </w:style>
  <w:style w:type="paragraph" w:styleId="Titre7">
    <w:name w:val="heading 7"/>
    <w:basedOn w:val="Normal"/>
    <w:next w:val="Normal"/>
    <w:qFormat/>
    <w:pPr>
      <w:keepNext/>
      <w:tabs>
        <w:tab w:val="left" w:pos="360"/>
        <w:tab w:val="left" w:pos="3240"/>
      </w:tabs>
      <w:outlineLvl w:val="6"/>
    </w:pPr>
    <w:rPr>
      <w:b/>
      <w:color w:val="DE6422"/>
      <w:sz w:val="18"/>
    </w:rPr>
  </w:style>
  <w:style w:type="paragraph" w:styleId="Titre8">
    <w:name w:val="heading 8"/>
    <w:basedOn w:val="Normal"/>
    <w:next w:val="Normal"/>
    <w:qFormat/>
    <w:pPr>
      <w:keepNext/>
      <w:tabs>
        <w:tab w:val="left" w:pos="360"/>
        <w:tab w:val="left" w:pos="3240"/>
      </w:tabs>
      <w:outlineLvl w:val="7"/>
    </w:pPr>
    <w:rPr>
      <w:b/>
      <w:color w:val="004286"/>
      <w:sz w:val="12"/>
    </w:rPr>
  </w:style>
  <w:style w:type="paragraph" w:styleId="Titre9">
    <w:name w:val="heading 9"/>
    <w:basedOn w:val="Normal"/>
    <w:next w:val="Normal"/>
    <w:qFormat/>
    <w:pPr>
      <w:keepNext/>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ilvl w:val="1"/>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34"/>
    <w:locked/>
    <w:rsid w:val="001517EA"/>
    <w:rPr>
      <w:rFonts w:ascii="Arial" w:eastAsia="MS Mincho" w:hAnsi="Arial" w:cs="Arial"/>
    </w:rPr>
  </w:style>
  <w:style w:type="paragraph" w:styleId="Rvision">
    <w:name w:val="Revision"/>
    <w:hidden/>
    <w:uiPriority w:val="99"/>
    <w:semiHidden/>
    <w:rsid w:val="00D7453F"/>
    <w:rPr>
      <w:rFonts w:ascii="Arial" w:hAnsi="Arial"/>
    </w:rPr>
  </w:style>
  <w:style w:type="paragraph" w:styleId="En-ttedetabledesmatires">
    <w:name w:val="TOC Heading"/>
    <w:basedOn w:val="Titre1"/>
    <w:next w:val="Normal"/>
    <w:uiPriority w:val="39"/>
    <w:unhideWhenUsed/>
    <w:qFormat/>
    <w:rsid w:val="002272F4"/>
    <w:pPr>
      <w:keepLines/>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character" w:customStyle="1" w:styleId="normaltextrun">
    <w:name w:val="normaltextrun"/>
    <w:basedOn w:val="Policepardfaut"/>
    <w:rsid w:val="003C2815"/>
  </w:style>
  <w:style w:type="character" w:customStyle="1" w:styleId="eop">
    <w:name w:val="eop"/>
    <w:basedOn w:val="Policepardfaut"/>
    <w:rsid w:val="003C2815"/>
  </w:style>
  <w:style w:type="character" w:styleId="Mentionnonrsolue">
    <w:name w:val="Unresolved Mention"/>
    <w:basedOn w:val="Policepardfaut"/>
    <w:uiPriority w:val="99"/>
    <w:semiHidden/>
    <w:unhideWhenUsed/>
    <w:rsid w:val="00632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86470">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419840903">
      <w:bodyDiv w:val="1"/>
      <w:marLeft w:val="0"/>
      <w:marRight w:val="0"/>
      <w:marTop w:val="0"/>
      <w:marBottom w:val="0"/>
      <w:divBdr>
        <w:top w:val="none" w:sz="0" w:space="0" w:color="auto"/>
        <w:left w:val="none" w:sz="0" w:space="0" w:color="auto"/>
        <w:bottom w:val="none" w:sz="0" w:space="0" w:color="auto"/>
        <w:right w:val="none" w:sz="0" w:space="0" w:color="auto"/>
      </w:divBdr>
      <w:divsChild>
        <w:div w:id="103964536">
          <w:marLeft w:val="0"/>
          <w:marRight w:val="0"/>
          <w:marTop w:val="0"/>
          <w:marBottom w:val="0"/>
          <w:divBdr>
            <w:top w:val="none" w:sz="0" w:space="0" w:color="auto"/>
            <w:left w:val="none" w:sz="0" w:space="0" w:color="auto"/>
            <w:bottom w:val="none" w:sz="0" w:space="0" w:color="auto"/>
            <w:right w:val="none" w:sz="0" w:space="0" w:color="auto"/>
          </w:divBdr>
        </w:div>
        <w:div w:id="381028111">
          <w:marLeft w:val="0"/>
          <w:marRight w:val="0"/>
          <w:marTop w:val="0"/>
          <w:marBottom w:val="0"/>
          <w:divBdr>
            <w:top w:val="none" w:sz="0" w:space="0" w:color="auto"/>
            <w:left w:val="none" w:sz="0" w:space="0" w:color="auto"/>
            <w:bottom w:val="none" w:sz="0" w:space="0" w:color="auto"/>
            <w:right w:val="none" w:sz="0" w:space="0" w:color="auto"/>
          </w:divBdr>
        </w:div>
        <w:div w:id="1487667918">
          <w:marLeft w:val="0"/>
          <w:marRight w:val="0"/>
          <w:marTop w:val="0"/>
          <w:marBottom w:val="0"/>
          <w:divBdr>
            <w:top w:val="none" w:sz="0" w:space="0" w:color="auto"/>
            <w:left w:val="none" w:sz="0" w:space="0" w:color="auto"/>
            <w:bottom w:val="none" w:sz="0" w:space="0" w:color="auto"/>
            <w:right w:val="none" w:sz="0" w:space="0" w:color="auto"/>
          </w:divBdr>
        </w:div>
      </w:divsChild>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12884933">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declaration-candid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EAF83B37B4BA4BA9278BC74F3F5597" ma:contentTypeVersion="2" ma:contentTypeDescription="Crée un document." ma:contentTypeScope="" ma:versionID="b7c82346f2be53e0dc9d4b21aaaebbf6">
  <xsd:schema xmlns:xsd="http://www.w3.org/2001/XMLSchema" xmlns:xs="http://www.w3.org/2001/XMLSchema" xmlns:p="http://schemas.microsoft.com/office/2006/metadata/properties" xmlns:ns2="1df9fd96-b993-4e8e-8179-73a9e258b674" targetNamespace="http://schemas.microsoft.com/office/2006/metadata/properties" ma:root="true" ma:fieldsID="f777a3dad2324ae295f71cdd436c265e" ns2:_="">
    <xsd:import namespace="1df9fd96-b993-4e8e-8179-73a9e258b67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9fd96-b993-4e8e-8179-73a9e258b6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7F125-9DAB-4D30-A440-FE2BBC412E0A}">
  <ds:schemaRefs>
    <ds:schemaRef ds:uri="http://schemas.openxmlformats.org/officeDocument/2006/bibliography"/>
  </ds:schemaRefs>
</ds:datastoreItem>
</file>

<file path=customXml/itemProps2.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770F0B-662C-4834-BD9A-3DF2C0364ABA}">
  <ds:schemaRefs>
    <ds:schemaRef ds:uri="http://schemas.microsoft.com/sharepoint/v3/contenttype/forms"/>
  </ds:schemaRefs>
</ds:datastoreItem>
</file>

<file path=customXml/itemProps4.xml><?xml version="1.0" encoding="utf-8"?>
<ds:datastoreItem xmlns:ds="http://schemas.openxmlformats.org/officeDocument/2006/customXml" ds:itemID="{A515A5A0-A658-496B-A147-4C476ECAE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9fd96-b993-4e8e-8179-73a9e258b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4261</Words>
  <Characters>25743</Characters>
  <Application>Microsoft Office Word</Application>
  <DocSecurity>0</DocSecurity>
  <Lines>214</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Champetier</dc:creator>
  <cp:lastModifiedBy>Etienne MOTTE</cp:lastModifiedBy>
  <cp:revision>31</cp:revision>
  <cp:lastPrinted>2015-11-12T08:45:00Z</cp:lastPrinted>
  <dcterms:created xsi:type="dcterms:W3CDTF">2025-02-18T15:35:00Z</dcterms:created>
  <dcterms:modified xsi:type="dcterms:W3CDTF">2025-03-12T15:18:00Z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0x010100CFEAF83B37B4BA4BA9278BC74F3F5597</vt:lpwstr>
  </property>
</Properties>
</file>