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5C8A6" w14:textId="77777777" w:rsidR="006E6411" w:rsidRPr="005133DA" w:rsidRDefault="008157D7" w:rsidP="00643A7F">
      <w:pPr>
        <w:rPr>
          <w:rFonts w:ascii="Arial" w:hAnsi="Arial" w:cs="Arial"/>
          <w:sz w:val="22"/>
          <w:szCs w:val="22"/>
          <w:highlight w:val="yellow"/>
        </w:rPr>
      </w:pPr>
      <w:r w:rsidRPr="005133D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484D796" wp14:editId="574F9458">
            <wp:extent cx="2658745" cy="9423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745" cy="942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F5C01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0D7941B9" w14:textId="77777777" w:rsidR="006E6411" w:rsidRPr="005133DA" w:rsidRDefault="006E6411" w:rsidP="00643A7F">
      <w:pPr>
        <w:rPr>
          <w:rFonts w:ascii="Arial" w:hAnsi="Arial" w:cs="Arial"/>
          <w:sz w:val="20"/>
          <w:szCs w:val="20"/>
          <w:highlight w:val="yellow"/>
        </w:rPr>
      </w:pPr>
    </w:p>
    <w:p w14:paraId="7FDB01E3" w14:textId="77777777" w:rsidR="006E6411" w:rsidRPr="005133DA" w:rsidRDefault="006E6411" w:rsidP="00643A7F">
      <w:pPr>
        <w:rPr>
          <w:rFonts w:ascii="Arial" w:hAnsi="Arial" w:cs="Arial"/>
          <w:highlight w:val="yellow"/>
        </w:rPr>
      </w:pPr>
    </w:p>
    <w:p w14:paraId="0FE45DB3" w14:textId="77777777" w:rsidR="006E6411" w:rsidRPr="005133DA" w:rsidRDefault="006E6411" w:rsidP="00643A7F">
      <w:pPr>
        <w:rPr>
          <w:rFonts w:ascii="Arial" w:hAnsi="Arial" w:cs="Arial"/>
          <w:highlight w:val="yellow"/>
        </w:rPr>
      </w:pPr>
    </w:p>
    <w:p w14:paraId="46EB55CC" w14:textId="77777777" w:rsidR="006E6411" w:rsidRPr="005133DA" w:rsidRDefault="006E6411" w:rsidP="00643A7F">
      <w:pPr>
        <w:pStyle w:val="TITRE0"/>
        <w:jc w:val="left"/>
        <w:rPr>
          <w:rFonts w:ascii="Arial" w:hAnsi="Arial" w:cs="Arial"/>
          <w:highlight w:val="yellow"/>
        </w:rPr>
      </w:pPr>
    </w:p>
    <w:p w14:paraId="4D474EAC" w14:textId="3B3DC3B5" w:rsidR="006E6411" w:rsidRPr="005133DA" w:rsidRDefault="00867FAF" w:rsidP="00712441">
      <w:pPr>
        <w:pStyle w:val="TITRE0"/>
        <w:ind w:firstLine="426"/>
        <w:rPr>
          <w:rFonts w:ascii="Arial" w:hAnsi="Arial" w:cs="Arial"/>
        </w:rPr>
      </w:pPr>
      <w:r>
        <w:rPr>
          <w:rFonts w:ascii="Arial" w:hAnsi="Arial" w:cs="Arial"/>
        </w:rPr>
        <w:t>ACCORD-CADRE</w:t>
      </w:r>
      <w:r w:rsidR="006E6411" w:rsidRPr="005133DA">
        <w:rPr>
          <w:rFonts w:ascii="Arial" w:hAnsi="Arial" w:cs="Arial"/>
        </w:rPr>
        <w:t xml:space="preserve"> DE </w:t>
      </w:r>
      <w:r w:rsidR="00720F70">
        <w:rPr>
          <w:rFonts w:ascii="Arial" w:hAnsi="Arial" w:cs="Arial"/>
        </w:rPr>
        <w:t xml:space="preserve">PRESTATIONS DE </w:t>
      </w:r>
      <w:r w:rsidR="00006BC6">
        <w:rPr>
          <w:rFonts w:ascii="Arial" w:hAnsi="Arial" w:cs="Arial"/>
        </w:rPr>
        <w:t>SERVICE</w:t>
      </w:r>
      <w:r w:rsidR="00006BC6">
        <w:rPr>
          <w:rFonts w:ascii="Arial" w:hAnsi="Arial" w:cs="Arial"/>
        </w:rPr>
        <w:t xml:space="preserve"> </w:t>
      </w:r>
      <w:r w:rsidR="000277F8">
        <w:rPr>
          <w:rFonts w:ascii="Arial" w:hAnsi="Arial" w:cs="Arial"/>
        </w:rPr>
        <w:t>n°25-130-</w:t>
      </w:r>
      <w:r w:rsidR="00D94211">
        <w:rPr>
          <w:rFonts w:ascii="Arial" w:hAnsi="Arial" w:cs="Arial"/>
        </w:rPr>
        <w:t>54</w:t>
      </w:r>
    </w:p>
    <w:p w14:paraId="43A1F4FA" w14:textId="77777777" w:rsidR="006E6411" w:rsidRPr="005133DA" w:rsidRDefault="006E6411" w:rsidP="00643A7F">
      <w:pPr>
        <w:pStyle w:val="TITRE0"/>
        <w:jc w:val="left"/>
        <w:rPr>
          <w:rFonts w:ascii="Arial" w:hAnsi="Arial" w:cs="Arial"/>
        </w:rPr>
      </w:pPr>
    </w:p>
    <w:p w14:paraId="373FE227" w14:textId="77777777" w:rsidR="006E6411" w:rsidRPr="005133DA" w:rsidRDefault="006E6411" w:rsidP="00643A7F">
      <w:pPr>
        <w:rPr>
          <w:rFonts w:ascii="Arial" w:hAnsi="Arial" w:cs="Arial"/>
        </w:rPr>
      </w:pPr>
    </w:p>
    <w:p w14:paraId="28D3C903" w14:textId="77777777" w:rsidR="006E6411" w:rsidRPr="005133DA" w:rsidRDefault="006E6411" w:rsidP="00643A7F">
      <w:pPr>
        <w:rPr>
          <w:rFonts w:ascii="Arial" w:hAnsi="Arial" w:cs="Arial"/>
        </w:rPr>
      </w:pPr>
    </w:p>
    <w:p w14:paraId="5FD33F92" w14:textId="77777777" w:rsidR="006E6411" w:rsidRPr="005133DA" w:rsidRDefault="006E6411" w:rsidP="00643A7F">
      <w:pPr>
        <w:rPr>
          <w:rFonts w:ascii="Arial" w:hAnsi="Arial" w:cs="Arial"/>
        </w:rPr>
      </w:pPr>
    </w:p>
    <w:tbl>
      <w:tblPr>
        <w:tblW w:w="999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995"/>
      </w:tblGrid>
      <w:tr w:rsidR="006E6411" w:rsidRPr="005133DA" w14:paraId="0EA2D69A" w14:textId="77777777" w:rsidTr="006F677F">
        <w:trPr>
          <w:trHeight w:val="769"/>
          <w:jc w:val="center"/>
        </w:trPr>
        <w:tc>
          <w:tcPr>
            <w:tcW w:w="9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AA8D1" w14:textId="77777777" w:rsidR="006E6411" w:rsidRPr="005133DA" w:rsidRDefault="006E6411" w:rsidP="00643A7F">
            <w:pPr>
              <w:rPr>
                <w:rFonts w:ascii="Arial" w:hAnsi="Arial" w:cs="Arial"/>
              </w:rPr>
            </w:pPr>
          </w:p>
          <w:p w14:paraId="536B3F87" w14:textId="51BFEFF4" w:rsidR="006E6411" w:rsidRPr="005133DA" w:rsidRDefault="00720F70" w:rsidP="00643A7F">
            <w:pPr>
              <w:keepNext/>
              <w:shd w:val="clear" w:color="auto" w:fill="F2F2F2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IMPRESSION DE DOCUMENTS A EN-TETE POUR LE CENTRE DES MONUMENTS NATIONAUX</w:t>
            </w:r>
          </w:p>
          <w:p w14:paraId="54710392" w14:textId="77777777" w:rsidR="006E6411" w:rsidRPr="005133DA" w:rsidRDefault="006E6411" w:rsidP="00643A7F">
            <w:pPr>
              <w:shd w:val="clear" w:color="auto" w:fill="FFFFFF"/>
              <w:tabs>
                <w:tab w:val="left" w:pos="2413"/>
              </w:tabs>
              <w:ind w:right="-453"/>
              <w:rPr>
                <w:rFonts w:ascii="Arial" w:hAnsi="Arial" w:cs="Arial"/>
              </w:rPr>
            </w:pPr>
          </w:p>
        </w:tc>
      </w:tr>
    </w:tbl>
    <w:p w14:paraId="180F8E44" w14:textId="77777777" w:rsidR="006E6411" w:rsidRPr="005133DA" w:rsidRDefault="006E6411" w:rsidP="00643A7F">
      <w:pPr>
        <w:rPr>
          <w:rFonts w:ascii="Arial" w:hAnsi="Arial" w:cs="Arial"/>
          <w:highlight w:val="yellow"/>
        </w:rPr>
      </w:pPr>
    </w:p>
    <w:p w14:paraId="27D182A6" w14:textId="77777777" w:rsidR="006E6411" w:rsidRPr="005133DA" w:rsidRDefault="006E6411" w:rsidP="00643A7F">
      <w:pPr>
        <w:rPr>
          <w:rFonts w:ascii="Arial" w:hAnsi="Arial" w:cs="Arial"/>
          <w:highlight w:val="yellow"/>
        </w:rPr>
      </w:pPr>
    </w:p>
    <w:p w14:paraId="2B8DD9C5" w14:textId="77777777" w:rsidR="006E6411" w:rsidRPr="005133DA" w:rsidRDefault="006E6411" w:rsidP="00643A7F">
      <w:pPr>
        <w:rPr>
          <w:rFonts w:ascii="Arial" w:hAnsi="Arial" w:cs="Arial"/>
          <w:b/>
          <w:sz w:val="28"/>
          <w:szCs w:val="28"/>
          <w:highlight w:val="yellow"/>
          <w:u w:val="single"/>
        </w:rPr>
      </w:pPr>
    </w:p>
    <w:p w14:paraId="0440A107" w14:textId="56DE552B" w:rsidR="006E6411" w:rsidRPr="005133DA" w:rsidRDefault="00912DF3" w:rsidP="00912DF3">
      <w:pPr>
        <w:pStyle w:val="Titre5"/>
        <w:jc w:val="center"/>
        <w:rPr>
          <w:rFonts w:ascii="Arial" w:hAnsi="Arial" w:cs="Arial"/>
          <w:bCs w:val="0"/>
          <w:sz w:val="28"/>
          <w:szCs w:val="28"/>
          <w:highlight w:val="yellow"/>
        </w:rPr>
      </w:pPr>
      <w:r w:rsidRPr="00912DF3">
        <w:rPr>
          <w:rFonts w:ascii="Arial" w:hAnsi="Arial" w:cs="Arial"/>
          <w:i w:val="0"/>
          <w:iCs w:val="0"/>
          <w:sz w:val="22"/>
          <w:szCs w:val="22"/>
        </w:rPr>
        <w:t xml:space="preserve">Accord-cadre passé en procédure adaptée </w:t>
      </w:r>
      <w:r w:rsidR="00C94019">
        <w:rPr>
          <w:rFonts w:ascii="Arial" w:hAnsi="Arial" w:cs="Arial"/>
          <w:i w:val="0"/>
          <w:iCs w:val="0"/>
          <w:sz w:val="22"/>
          <w:szCs w:val="22"/>
        </w:rPr>
        <w:t>en application des articles R.212</w:t>
      </w:r>
      <w:r w:rsidR="00BD4B2A">
        <w:rPr>
          <w:rFonts w:ascii="Arial" w:hAnsi="Arial" w:cs="Arial"/>
          <w:i w:val="0"/>
          <w:iCs w:val="0"/>
          <w:sz w:val="22"/>
          <w:szCs w:val="22"/>
        </w:rPr>
        <w:t>3</w:t>
      </w:r>
      <w:r w:rsidR="00C94019">
        <w:rPr>
          <w:rFonts w:ascii="Arial" w:hAnsi="Arial" w:cs="Arial"/>
          <w:i w:val="0"/>
          <w:iCs w:val="0"/>
          <w:sz w:val="22"/>
          <w:szCs w:val="22"/>
        </w:rPr>
        <w:t>-1 1° ; R.2123-4 et R.2123-5</w:t>
      </w:r>
      <w:r w:rsidRPr="00912DF3">
        <w:rPr>
          <w:rFonts w:ascii="Arial" w:hAnsi="Arial" w:cs="Arial"/>
          <w:i w:val="0"/>
          <w:iCs w:val="0"/>
          <w:sz w:val="22"/>
          <w:szCs w:val="22"/>
        </w:rPr>
        <w:t xml:space="preserve"> du code de la commande publique</w:t>
      </w:r>
    </w:p>
    <w:p w14:paraId="3E6E41E4" w14:textId="77777777" w:rsidR="006E6411" w:rsidRPr="005133DA" w:rsidRDefault="006E6411" w:rsidP="00643A7F">
      <w:pPr>
        <w:rPr>
          <w:rFonts w:ascii="Arial" w:hAnsi="Arial" w:cs="Arial"/>
          <w:sz w:val="40"/>
          <w:szCs w:val="40"/>
          <w:highlight w:val="yellow"/>
        </w:rPr>
      </w:pPr>
    </w:p>
    <w:p w14:paraId="26E29215" w14:textId="77777777" w:rsidR="006E6411" w:rsidRPr="008157D7" w:rsidRDefault="005133DA" w:rsidP="00643A7F">
      <w:pPr>
        <w:shd w:val="pct5" w:color="auto" w:fill="FFFFFF"/>
        <w:jc w:val="center"/>
        <w:rPr>
          <w:rFonts w:ascii="Arial" w:hAnsi="Arial" w:cs="Arial"/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157D7">
        <w:rPr>
          <w:rFonts w:ascii="Arial" w:hAnsi="Arial" w:cs="Arial"/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Cadre de réponse (mémoire technique) </w:t>
      </w:r>
    </w:p>
    <w:p w14:paraId="5D0B09B1" w14:textId="77777777" w:rsidR="006E6411" w:rsidRPr="005133DA" w:rsidRDefault="006E6411" w:rsidP="00643A7F">
      <w:pPr>
        <w:rPr>
          <w:rFonts w:ascii="Arial" w:hAnsi="Arial" w:cs="Arial"/>
          <w:sz w:val="40"/>
          <w:szCs w:val="40"/>
          <w:highlight w:val="yellow"/>
        </w:rPr>
      </w:pPr>
    </w:p>
    <w:p w14:paraId="0B7FB1E2" w14:textId="77777777" w:rsidR="006E6411" w:rsidRPr="005133DA" w:rsidRDefault="006E6411" w:rsidP="00643A7F">
      <w:pPr>
        <w:rPr>
          <w:rFonts w:ascii="Arial" w:hAnsi="Arial" w:cs="Arial"/>
          <w:sz w:val="28"/>
          <w:szCs w:val="28"/>
          <w:highlight w:val="yellow"/>
        </w:rPr>
      </w:pPr>
    </w:p>
    <w:p w14:paraId="3CD7D1C4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3E971B8D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4608D7C6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5C4AA1D1" w14:textId="77777777" w:rsidR="006E6411" w:rsidRPr="005133DA" w:rsidRDefault="006E6411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14:paraId="362EB56E" w14:textId="77777777" w:rsidR="00643A7F" w:rsidRPr="005133DA" w:rsidRDefault="00643A7F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14:paraId="38F30305" w14:textId="20BBCE93" w:rsidR="006E6411" w:rsidRPr="005133DA" w:rsidRDefault="006E6411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22"/>
          <w:szCs w:val="22"/>
        </w:rPr>
      </w:pPr>
      <w:r w:rsidRPr="005133DA">
        <w:rPr>
          <w:rFonts w:ascii="Arial" w:hAnsi="Arial" w:cs="Arial"/>
          <w:b/>
          <w:sz w:val="22"/>
          <w:szCs w:val="22"/>
        </w:rPr>
        <w:t xml:space="preserve">Le </w:t>
      </w:r>
      <w:r w:rsidR="005133DA" w:rsidRPr="005133DA">
        <w:rPr>
          <w:rFonts w:ascii="Arial" w:hAnsi="Arial" w:cs="Arial"/>
          <w:b/>
          <w:sz w:val="22"/>
          <w:szCs w:val="22"/>
        </w:rPr>
        <w:t>cadre de réponse sera présenté</w:t>
      </w:r>
      <w:r w:rsidRPr="005133DA">
        <w:rPr>
          <w:rFonts w:ascii="Arial" w:hAnsi="Arial" w:cs="Arial"/>
          <w:b/>
          <w:sz w:val="22"/>
          <w:szCs w:val="22"/>
        </w:rPr>
        <w:t xml:space="preserve"> sous la forme du </w:t>
      </w:r>
      <w:r w:rsidR="005133DA" w:rsidRPr="005133DA">
        <w:rPr>
          <w:rFonts w:ascii="Arial" w:hAnsi="Arial" w:cs="Arial"/>
          <w:b/>
          <w:sz w:val="22"/>
          <w:szCs w:val="22"/>
        </w:rPr>
        <w:t>mémoire technique</w:t>
      </w:r>
      <w:r w:rsidRPr="005133DA">
        <w:rPr>
          <w:rFonts w:ascii="Arial" w:hAnsi="Arial" w:cs="Arial"/>
          <w:b/>
          <w:sz w:val="22"/>
          <w:szCs w:val="22"/>
        </w:rPr>
        <w:t xml:space="preserve"> ci-après, permettant au candidat d’établir sa proposition technique</w:t>
      </w:r>
      <w:r w:rsidR="00912DF3">
        <w:rPr>
          <w:rFonts w:ascii="Arial" w:hAnsi="Arial" w:cs="Arial"/>
          <w:b/>
          <w:sz w:val="22"/>
          <w:szCs w:val="22"/>
        </w:rPr>
        <w:t xml:space="preserve"> et </w:t>
      </w:r>
      <w:r w:rsidR="00867FAF">
        <w:rPr>
          <w:rFonts w:ascii="Arial" w:hAnsi="Arial" w:cs="Arial"/>
          <w:b/>
          <w:sz w:val="22"/>
          <w:szCs w:val="22"/>
        </w:rPr>
        <w:t>environnementale</w:t>
      </w:r>
      <w:r w:rsidRPr="005133DA">
        <w:rPr>
          <w:rFonts w:ascii="Arial" w:hAnsi="Arial" w:cs="Arial"/>
          <w:b/>
          <w:sz w:val="22"/>
          <w:szCs w:val="22"/>
        </w:rPr>
        <w:t>. Il participera à l’appréciation technique de l’offre du candidat.</w:t>
      </w:r>
    </w:p>
    <w:p w14:paraId="5DC7AA49" w14:textId="77777777" w:rsidR="00376024" w:rsidRPr="005133DA" w:rsidRDefault="00376024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22"/>
          <w:szCs w:val="22"/>
        </w:rPr>
      </w:pPr>
    </w:p>
    <w:p w14:paraId="4FDC99B2" w14:textId="12EBEF14" w:rsidR="006E6411" w:rsidRPr="005133DA" w:rsidRDefault="006E6411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22"/>
          <w:szCs w:val="22"/>
        </w:rPr>
      </w:pPr>
      <w:r w:rsidRPr="005133DA">
        <w:rPr>
          <w:rFonts w:ascii="Arial" w:hAnsi="Arial" w:cs="Arial"/>
          <w:b/>
          <w:sz w:val="22"/>
          <w:szCs w:val="22"/>
        </w:rPr>
        <w:t xml:space="preserve">Le </w:t>
      </w:r>
      <w:r w:rsidR="005133DA" w:rsidRPr="005133DA">
        <w:rPr>
          <w:rFonts w:ascii="Arial" w:hAnsi="Arial" w:cs="Arial"/>
          <w:b/>
          <w:sz w:val="22"/>
          <w:szCs w:val="22"/>
        </w:rPr>
        <w:t>cadre de réponse</w:t>
      </w:r>
      <w:r w:rsidRPr="005133DA">
        <w:rPr>
          <w:rFonts w:ascii="Arial" w:hAnsi="Arial" w:cs="Arial"/>
          <w:b/>
          <w:sz w:val="22"/>
          <w:szCs w:val="22"/>
        </w:rPr>
        <w:t xml:space="preserve"> sera adapté à l’objet d</w:t>
      </w:r>
      <w:r w:rsidR="00867FAF">
        <w:rPr>
          <w:rFonts w:ascii="Arial" w:hAnsi="Arial" w:cs="Arial"/>
          <w:b/>
          <w:sz w:val="22"/>
          <w:szCs w:val="22"/>
        </w:rPr>
        <w:t xml:space="preserve">e l’accord-cadre </w:t>
      </w:r>
      <w:r w:rsidRPr="005133DA">
        <w:rPr>
          <w:rFonts w:ascii="Arial" w:hAnsi="Arial" w:cs="Arial"/>
          <w:b/>
          <w:sz w:val="22"/>
          <w:szCs w:val="22"/>
        </w:rPr>
        <w:t>et ne comportera pas de documents de type publicitaire.</w:t>
      </w:r>
    </w:p>
    <w:p w14:paraId="5D012012" w14:textId="77777777" w:rsidR="00643A7F" w:rsidRPr="005133DA" w:rsidRDefault="00643A7F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2"/>
          <w:szCs w:val="22"/>
        </w:rPr>
      </w:pPr>
    </w:p>
    <w:p w14:paraId="0F384DA6" w14:textId="77777777" w:rsidR="00643A7F" w:rsidRPr="005133DA" w:rsidRDefault="00643A7F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2"/>
          <w:szCs w:val="22"/>
          <w:highlight w:val="yellow"/>
        </w:rPr>
      </w:pPr>
    </w:p>
    <w:p w14:paraId="7E079D7C" w14:textId="77777777" w:rsidR="006E6411" w:rsidRPr="005133DA" w:rsidRDefault="006E6411" w:rsidP="00643A7F">
      <w:pPr>
        <w:rPr>
          <w:rFonts w:ascii="Arial" w:hAnsi="Arial" w:cs="Arial"/>
          <w:b/>
          <w:noProof/>
          <w:sz w:val="22"/>
          <w:szCs w:val="22"/>
          <w:highlight w:val="yellow"/>
        </w:rPr>
      </w:pPr>
    </w:p>
    <w:p w14:paraId="0531A97E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5BC386ED" w14:textId="5DECF503" w:rsidR="000277F8" w:rsidRPr="001452F3" w:rsidRDefault="006E6411" w:rsidP="000277F8">
      <w:pPr>
        <w:tabs>
          <w:tab w:val="left" w:pos="709"/>
        </w:tabs>
        <w:rPr>
          <w:rFonts w:ascii="Arial" w:hAnsi="Arial" w:cs="Arial"/>
          <w:sz w:val="32"/>
          <w:szCs w:val="32"/>
        </w:rPr>
      </w:pPr>
      <w:r w:rsidRPr="005133DA">
        <w:rPr>
          <w:rFonts w:ascii="Arial" w:hAnsi="Arial" w:cs="Arial"/>
          <w:sz w:val="22"/>
          <w:szCs w:val="22"/>
        </w:rPr>
        <w:br w:type="page"/>
      </w:r>
      <w:r w:rsidR="00647472" w:rsidRPr="005133DA">
        <w:rPr>
          <w:rFonts w:ascii="Arial" w:hAnsi="Arial" w:cs="Arial"/>
          <w:sz w:val="22"/>
          <w:szCs w:val="22"/>
        </w:rPr>
        <w:lastRenderedPageBreak/>
        <w:tab/>
      </w:r>
      <w:r w:rsidR="000277F8">
        <w:rPr>
          <w:rFonts w:ascii="Arial" w:hAnsi="Arial" w:cs="Arial"/>
          <w:sz w:val="32"/>
          <w:szCs w:val="32"/>
        </w:rPr>
        <w:t>1</w:t>
      </w:r>
      <w:r w:rsidR="000277F8" w:rsidRPr="005133DA">
        <w:rPr>
          <w:rFonts w:ascii="Arial" w:hAnsi="Arial" w:cs="Arial"/>
          <w:sz w:val="32"/>
          <w:szCs w:val="32"/>
        </w:rPr>
        <w:t xml:space="preserve"> – </w:t>
      </w:r>
      <w:r w:rsidR="000277F8" w:rsidRPr="00395709">
        <w:rPr>
          <w:rFonts w:ascii="Arial" w:hAnsi="Arial" w:cs="Arial"/>
          <w:sz w:val="32"/>
          <w:szCs w:val="32"/>
        </w:rPr>
        <w:t xml:space="preserve">Composition et rôle de l’équipe dédiée </w:t>
      </w:r>
      <w:r w:rsidR="000277F8">
        <w:rPr>
          <w:rFonts w:ascii="Arial" w:hAnsi="Arial" w:cs="Arial"/>
          <w:sz w:val="32"/>
          <w:szCs w:val="32"/>
        </w:rPr>
        <w:t>(10 points)</w:t>
      </w:r>
    </w:p>
    <w:p w14:paraId="771C0C9C" w14:textId="77777777" w:rsidR="000277F8" w:rsidRPr="001452F3" w:rsidRDefault="000277F8" w:rsidP="000277F8">
      <w:pPr>
        <w:tabs>
          <w:tab w:val="left" w:pos="3240"/>
          <w:tab w:val="left" w:pos="6410"/>
        </w:tabs>
        <w:rPr>
          <w:rFonts w:ascii="Arial" w:hAnsi="Arial" w:cs="Arial"/>
          <w:sz w:val="32"/>
          <w:szCs w:val="32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0277F8" w:rsidRPr="001452F3" w14:paraId="571BEC8D" w14:textId="77777777" w:rsidTr="00541635">
        <w:trPr>
          <w:jc w:val="center"/>
        </w:trPr>
        <w:tc>
          <w:tcPr>
            <w:tcW w:w="9572" w:type="dxa"/>
            <w:shd w:val="clear" w:color="auto" w:fill="D9D9D9"/>
          </w:tcPr>
          <w:p w14:paraId="0A1CA6B3" w14:textId="77777777" w:rsidR="000277F8" w:rsidRPr="003C74BB" w:rsidRDefault="000277F8" w:rsidP="005416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33D568" w14:textId="77777777" w:rsidR="000277F8" w:rsidRPr="003C74BB" w:rsidRDefault="000277F8" w:rsidP="0054163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74BB">
              <w:rPr>
                <w:rFonts w:ascii="Arial" w:hAnsi="Arial" w:cs="Arial"/>
                <w:sz w:val="22"/>
                <w:szCs w:val="22"/>
              </w:rPr>
              <w:t xml:space="preserve">Le candidat présentera de façon détaillée la composition de l’équipe et de l’interlocuteur dédié à l’exécution de cet accord-cadre et précisera le rôle de chaque personne. </w:t>
            </w:r>
          </w:p>
          <w:p w14:paraId="478EA8FC" w14:textId="46100AE8" w:rsidR="000277F8" w:rsidRPr="003C74BB" w:rsidRDefault="000277F8" w:rsidP="0054163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74BB">
              <w:rPr>
                <w:rFonts w:ascii="Arial" w:hAnsi="Arial" w:cs="Arial"/>
                <w:sz w:val="22"/>
                <w:szCs w:val="22"/>
              </w:rPr>
              <w:t>Le candidat transmettra également les coordonnées complètes de l’interlocuteur dédié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6F599D9" w14:textId="77777777" w:rsidR="000277F8" w:rsidRPr="001452F3" w:rsidRDefault="000277F8" w:rsidP="00541635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</w:tbl>
    <w:p w14:paraId="654ECB71" w14:textId="77777777" w:rsidR="000277F8" w:rsidRPr="005133DA" w:rsidRDefault="000277F8" w:rsidP="000277F8">
      <w:pPr>
        <w:tabs>
          <w:tab w:val="left" w:pos="3240"/>
          <w:tab w:val="left" w:pos="641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0277F8" w:rsidRPr="005133DA" w14:paraId="04BCC2CB" w14:textId="77777777" w:rsidTr="00541635">
        <w:trPr>
          <w:trHeight w:val="10619"/>
          <w:jc w:val="center"/>
        </w:trPr>
        <w:tc>
          <w:tcPr>
            <w:tcW w:w="9494" w:type="dxa"/>
            <w:shd w:val="clear" w:color="auto" w:fill="auto"/>
          </w:tcPr>
          <w:p w14:paraId="1ADF8F4F" w14:textId="77777777" w:rsidR="000277F8" w:rsidRPr="003B47E4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3B47E4">
              <w:rPr>
                <w:rFonts w:ascii="Arial" w:hAnsi="Arial" w:cs="Arial"/>
                <w:sz w:val="22"/>
                <w:szCs w:val="22"/>
                <w:u w:val="single"/>
              </w:rPr>
              <w:t>Cadre de réponse :</w:t>
            </w:r>
          </w:p>
          <w:p w14:paraId="0D899AB3" w14:textId="77777777" w:rsidR="000277F8" w:rsidRPr="003B47E4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008610" w14:textId="77777777" w:rsidR="000277F8" w:rsidRPr="003B47E4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240720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F324571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69EF2C5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AD42690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7D84896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F65A05F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8C63C59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805E206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7146F4D2" w14:textId="77777777" w:rsidR="000277F8" w:rsidRDefault="000277F8" w:rsidP="00647472">
      <w:pPr>
        <w:tabs>
          <w:tab w:val="left" w:pos="851"/>
          <w:tab w:val="left" w:pos="3240"/>
          <w:tab w:val="left" w:pos="6410"/>
        </w:tabs>
        <w:ind w:firstLine="708"/>
        <w:rPr>
          <w:rFonts w:ascii="Arial" w:hAnsi="Arial" w:cs="Arial"/>
          <w:sz w:val="22"/>
          <w:szCs w:val="22"/>
        </w:rPr>
      </w:pPr>
    </w:p>
    <w:p w14:paraId="6F928651" w14:textId="77777777" w:rsidR="000277F8" w:rsidRDefault="00027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729EF8F" w14:textId="77777777" w:rsidR="00912DF3" w:rsidRDefault="000277F8" w:rsidP="00647472">
      <w:pPr>
        <w:tabs>
          <w:tab w:val="left" w:pos="851"/>
          <w:tab w:val="left" w:pos="3240"/>
          <w:tab w:val="left" w:pos="6410"/>
        </w:tabs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2</w:t>
      </w:r>
      <w:r w:rsidR="00647472" w:rsidRPr="005133DA">
        <w:rPr>
          <w:rFonts w:ascii="Arial" w:hAnsi="Arial" w:cs="Arial"/>
          <w:sz w:val="32"/>
          <w:szCs w:val="32"/>
        </w:rPr>
        <w:t xml:space="preserve"> – </w:t>
      </w:r>
      <w:r w:rsidR="00912DF3">
        <w:rPr>
          <w:rFonts w:ascii="Arial" w:hAnsi="Arial" w:cs="Arial"/>
          <w:sz w:val="32"/>
          <w:szCs w:val="32"/>
        </w:rPr>
        <w:t xml:space="preserve">Organisation du candidat pour le traitement d’une commande </w:t>
      </w:r>
    </w:p>
    <w:p w14:paraId="5D3FFB99" w14:textId="38FD4417" w:rsidR="00647472" w:rsidRPr="005133DA" w:rsidRDefault="00974769" w:rsidP="00647472">
      <w:pPr>
        <w:tabs>
          <w:tab w:val="left" w:pos="851"/>
          <w:tab w:val="left" w:pos="3240"/>
          <w:tab w:val="left" w:pos="6410"/>
        </w:tabs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(10 points)</w:t>
      </w:r>
    </w:p>
    <w:p w14:paraId="7AA3F897" w14:textId="77777777" w:rsidR="00647472" w:rsidRPr="005133DA" w:rsidRDefault="00647472" w:rsidP="00647472">
      <w:pPr>
        <w:tabs>
          <w:tab w:val="left" w:pos="3240"/>
          <w:tab w:val="left" w:pos="641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647472" w:rsidRPr="005133DA" w14:paraId="5EAEB55E" w14:textId="77777777" w:rsidTr="00B80751">
        <w:trPr>
          <w:jc w:val="center"/>
        </w:trPr>
        <w:tc>
          <w:tcPr>
            <w:tcW w:w="9648" w:type="dxa"/>
            <w:shd w:val="clear" w:color="auto" w:fill="D9D9D9"/>
          </w:tcPr>
          <w:p w14:paraId="7F84BB27" w14:textId="77777777" w:rsidR="00647472" w:rsidRPr="005133DA" w:rsidRDefault="00647472" w:rsidP="00B8075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916189" w14:textId="22753BC6" w:rsidR="002B52B8" w:rsidRDefault="00647472" w:rsidP="00912D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33DA">
              <w:rPr>
                <w:rFonts w:ascii="Arial" w:hAnsi="Arial" w:cs="Arial"/>
                <w:sz w:val="22"/>
                <w:szCs w:val="22"/>
              </w:rPr>
              <w:t xml:space="preserve">Le candidat </w:t>
            </w:r>
            <w:r w:rsidR="00912DF3">
              <w:rPr>
                <w:rFonts w:ascii="Arial" w:hAnsi="Arial" w:cs="Arial"/>
                <w:sz w:val="22"/>
                <w:szCs w:val="22"/>
              </w:rPr>
              <w:t xml:space="preserve">précisera les différentes étapes de traitement d’une commande à compter de la réception du bon de commande jusqu’à la livraison. Cette présentation devra permettre au </w:t>
            </w:r>
            <w:r w:rsidR="00912DF3" w:rsidRPr="00912DF3">
              <w:rPr>
                <w:rFonts w:ascii="Arial" w:hAnsi="Arial" w:cs="Arial"/>
                <w:sz w:val="22"/>
                <w:szCs w:val="22"/>
              </w:rPr>
              <w:t>Centre des Monuments Nationaux</w:t>
            </w:r>
            <w:r w:rsidR="00912DF3">
              <w:rPr>
                <w:rFonts w:ascii="Arial" w:hAnsi="Arial" w:cs="Arial"/>
                <w:sz w:val="22"/>
                <w:szCs w:val="22"/>
              </w:rPr>
              <w:t xml:space="preserve"> de s’assurer que le candidat pourra assurer des livraison</w:t>
            </w:r>
            <w:r w:rsidR="002362E2">
              <w:rPr>
                <w:rFonts w:ascii="Arial" w:hAnsi="Arial" w:cs="Arial"/>
                <w:sz w:val="22"/>
                <w:szCs w:val="22"/>
              </w:rPr>
              <w:t>s</w:t>
            </w:r>
            <w:r w:rsidR="00912DF3">
              <w:rPr>
                <w:rFonts w:ascii="Arial" w:hAnsi="Arial" w:cs="Arial"/>
                <w:sz w:val="22"/>
                <w:szCs w:val="22"/>
              </w:rPr>
              <w:t xml:space="preserve"> de produits conforme aux exigences du cahier des charges ainsi que dans les délais prévus</w:t>
            </w:r>
          </w:p>
          <w:p w14:paraId="0A57A056" w14:textId="77777777" w:rsidR="00974769" w:rsidRPr="005133DA" w:rsidRDefault="00974769" w:rsidP="0097476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F70C4D7" w14:textId="77777777" w:rsidR="00647472" w:rsidRPr="005133DA" w:rsidRDefault="00647472" w:rsidP="00647472">
      <w:pPr>
        <w:tabs>
          <w:tab w:val="left" w:pos="3240"/>
          <w:tab w:val="left" w:pos="6410"/>
        </w:tabs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6"/>
      </w:tblGrid>
      <w:tr w:rsidR="00647472" w:rsidRPr="005133DA" w14:paraId="4D1FACBF" w14:textId="77777777" w:rsidTr="005133DA">
        <w:trPr>
          <w:trHeight w:val="10899"/>
          <w:jc w:val="center"/>
        </w:trPr>
        <w:tc>
          <w:tcPr>
            <w:tcW w:w="9636" w:type="dxa"/>
            <w:shd w:val="clear" w:color="auto" w:fill="auto"/>
          </w:tcPr>
          <w:p w14:paraId="543C694F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133DA">
              <w:rPr>
                <w:rFonts w:ascii="Arial" w:hAnsi="Arial" w:cs="Arial"/>
                <w:sz w:val="22"/>
                <w:szCs w:val="22"/>
                <w:u w:val="single"/>
              </w:rPr>
              <w:t>Cadre de réponse :</w:t>
            </w:r>
          </w:p>
          <w:p w14:paraId="2CA0E99F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42F3E25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36FF2ED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8C72DA3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C2EA141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3ED08B0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7732C1D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8704F1F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7981209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FF89879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EFE0C15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3226F54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B1599FE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6C1931E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B35E1AE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6D68E25" w14:textId="7314E23B" w:rsidR="00BD06E4" w:rsidRPr="001452F3" w:rsidRDefault="00647472" w:rsidP="003C74BB">
      <w:pPr>
        <w:tabs>
          <w:tab w:val="left" w:pos="2895"/>
        </w:tabs>
        <w:ind w:firstLine="708"/>
        <w:rPr>
          <w:rFonts w:ascii="Arial" w:hAnsi="Arial" w:cs="Arial"/>
          <w:sz w:val="32"/>
          <w:szCs w:val="32"/>
        </w:rPr>
      </w:pPr>
      <w:r w:rsidRPr="005133DA">
        <w:rPr>
          <w:rFonts w:ascii="Arial" w:hAnsi="Arial" w:cs="Arial"/>
          <w:sz w:val="22"/>
          <w:szCs w:val="22"/>
          <w:highlight w:val="yellow"/>
        </w:rPr>
        <w:br w:type="page"/>
      </w:r>
      <w:r w:rsidR="000277F8">
        <w:rPr>
          <w:rFonts w:ascii="Arial" w:hAnsi="Arial" w:cs="Arial"/>
          <w:sz w:val="32"/>
          <w:szCs w:val="32"/>
        </w:rPr>
        <w:lastRenderedPageBreak/>
        <w:t>3</w:t>
      </w:r>
      <w:r w:rsidR="00BD06E4" w:rsidRPr="005133DA">
        <w:rPr>
          <w:rFonts w:ascii="Arial" w:hAnsi="Arial" w:cs="Arial"/>
          <w:sz w:val="32"/>
          <w:szCs w:val="32"/>
        </w:rPr>
        <w:t xml:space="preserve"> – </w:t>
      </w:r>
      <w:r w:rsidR="005133DA" w:rsidRPr="001452F3">
        <w:rPr>
          <w:rFonts w:ascii="Arial" w:hAnsi="Arial" w:cs="Arial"/>
          <w:sz w:val="32"/>
          <w:szCs w:val="32"/>
        </w:rPr>
        <w:t xml:space="preserve">Considérations </w:t>
      </w:r>
      <w:r w:rsidR="00912DF3">
        <w:rPr>
          <w:rFonts w:ascii="Arial" w:hAnsi="Arial" w:cs="Arial"/>
          <w:sz w:val="32"/>
          <w:szCs w:val="32"/>
        </w:rPr>
        <w:t>environnementales</w:t>
      </w:r>
      <w:r w:rsidR="00974769">
        <w:rPr>
          <w:rFonts w:ascii="Arial" w:hAnsi="Arial" w:cs="Arial"/>
          <w:sz w:val="32"/>
          <w:szCs w:val="32"/>
        </w:rPr>
        <w:t xml:space="preserve"> (10 points)</w:t>
      </w:r>
    </w:p>
    <w:p w14:paraId="5017FD27" w14:textId="77777777" w:rsidR="00BD06E4" w:rsidRPr="001452F3" w:rsidRDefault="00BD06E4" w:rsidP="00643A7F">
      <w:pPr>
        <w:tabs>
          <w:tab w:val="left" w:pos="3240"/>
          <w:tab w:val="left" w:pos="6410"/>
        </w:tabs>
        <w:rPr>
          <w:rFonts w:ascii="Arial" w:hAnsi="Arial" w:cs="Arial"/>
          <w:sz w:val="32"/>
          <w:szCs w:val="32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1452F3" w:rsidRPr="001452F3" w14:paraId="1CB774B5" w14:textId="77777777" w:rsidTr="00D528D0">
        <w:trPr>
          <w:jc w:val="center"/>
        </w:trPr>
        <w:tc>
          <w:tcPr>
            <w:tcW w:w="9572" w:type="dxa"/>
            <w:shd w:val="clear" w:color="auto" w:fill="D9D9D9"/>
          </w:tcPr>
          <w:p w14:paraId="4357A798" w14:textId="77777777" w:rsidR="00BD06E4" w:rsidRPr="001452F3" w:rsidRDefault="00BD06E4" w:rsidP="00643A7F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  <w:p w14:paraId="5FF4F019" w14:textId="341401C3" w:rsidR="00912DF3" w:rsidRDefault="00912DF3" w:rsidP="00912DF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33DA">
              <w:rPr>
                <w:rFonts w:ascii="Arial" w:hAnsi="Arial" w:cs="Arial"/>
                <w:sz w:val="22"/>
                <w:szCs w:val="22"/>
              </w:rPr>
              <w:t>Le candidat indique</w:t>
            </w:r>
            <w:r w:rsidRPr="00912DF3">
              <w:rPr>
                <w:rFonts w:ascii="Arial" w:hAnsi="Arial" w:cs="Arial"/>
                <w:sz w:val="22"/>
                <w:szCs w:val="22"/>
              </w:rPr>
              <w:t xml:space="preserve"> quelles sont ses actions environnementales, en lien avec les prestations de l’accord-cadre </w:t>
            </w:r>
          </w:p>
          <w:p w14:paraId="71C13913" w14:textId="77777777" w:rsidR="00B2641F" w:rsidRPr="00912DF3" w:rsidRDefault="00B2641F" w:rsidP="00912DF3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highlight w:val="yellow"/>
              </w:rPr>
            </w:pPr>
          </w:p>
        </w:tc>
      </w:tr>
    </w:tbl>
    <w:p w14:paraId="4504FF52" w14:textId="77777777" w:rsidR="00BD06E4" w:rsidRPr="005133DA" w:rsidRDefault="00BD06E4" w:rsidP="00643A7F">
      <w:pPr>
        <w:tabs>
          <w:tab w:val="left" w:pos="3240"/>
          <w:tab w:val="left" w:pos="641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BD06E4" w:rsidRPr="005133DA" w14:paraId="5B10B8C5" w14:textId="77777777" w:rsidTr="003B47E4">
        <w:trPr>
          <w:trHeight w:val="10619"/>
          <w:jc w:val="center"/>
        </w:trPr>
        <w:tc>
          <w:tcPr>
            <w:tcW w:w="9494" w:type="dxa"/>
            <w:shd w:val="clear" w:color="auto" w:fill="auto"/>
          </w:tcPr>
          <w:p w14:paraId="6BC3D623" w14:textId="77777777" w:rsidR="00BD06E4" w:rsidRPr="003B47E4" w:rsidRDefault="00643A7F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3B47E4">
              <w:rPr>
                <w:rFonts w:ascii="Arial" w:hAnsi="Arial" w:cs="Arial"/>
                <w:sz w:val="22"/>
                <w:szCs w:val="22"/>
                <w:u w:val="single"/>
              </w:rPr>
              <w:t>Cadre de réponse :</w:t>
            </w:r>
          </w:p>
          <w:p w14:paraId="52FAE564" w14:textId="77777777" w:rsidR="00BD06E4" w:rsidRPr="003B47E4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E3EFDB9" w14:textId="77777777" w:rsidR="00BD06E4" w:rsidRPr="003B47E4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989E96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6708CE69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7E37DE4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4D61754F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EDE3D9A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EEE17FC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F1AECA0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6F473F1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2B8D3DB3" w14:textId="77777777" w:rsidR="00643A7F" w:rsidRDefault="00643A7F" w:rsidP="00643A7F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6872953A" w14:textId="39F1FEA7" w:rsidR="00395709" w:rsidRPr="000277F8" w:rsidRDefault="00395709" w:rsidP="000277F8">
      <w:pPr>
        <w:rPr>
          <w:rFonts w:ascii="Arial" w:hAnsi="Arial" w:cs="Arial"/>
          <w:b/>
          <w:i/>
          <w:sz w:val="20"/>
          <w:szCs w:val="20"/>
          <w:u w:val="single"/>
        </w:rPr>
      </w:pPr>
    </w:p>
    <w:sectPr w:rsidR="00395709" w:rsidRPr="000277F8" w:rsidSect="00643A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425" w:header="720" w:footer="323" w:gutter="0"/>
      <w:pgNumType w:fmt="numberInDash"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3AF3F" w14:textId="77777777" w:rsidR="006D1E14" w:rsidRDefault="006D1E14">
      <w:r>
        <w:separator/>
      </w:r>
    </w:p>
  </w:endnote>
  <w:endnote w:type="continuationSeparator" w:id="0">
    <w:p w14:paraId="5B2AE3AB" w14:textId="77777777" w:rsidR="006D1E14" w:rsidRDefault="006D1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D843C" w14:textId="77777777" w:rsidR="00577A13" w:rsidRDefault="00577A1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- 7 -</w:t>
    </w:r>
    <w:r>
      <w:rPr>
        <w:rStyle w:val="Numrodepage"/>
      </w:rPr>
      <w:fldChar w:fldCharType="end"/>
    </w:r>
  </w:p>
  <w:p w14:paraId="44D6E81C" w14:textId="77777777" w:rsidR="00577A13" w:rsidRDefault="00577A1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6D52D" w14:textId="77777777" w:rsidR="00577A13" w:rsidRDefault="00577A13">
    <w:pPr>
      <w:pStyle w:val="Pieddepage"/>
      <w:tabs>
        <w:tab w:val="clear" w:pos="9072"/>
      </w:tabs>
      <w:ind w:right="-2"/>
      <w:rPr>
        <w:rFonts w:ascii="Courier New" w:hAnsi="Courier New" w:cs="Courier New"/>
        <w:sz w:val="18"/>
        <w:szCs w:val="18"/>
      </w:rPr>
    </w:pPr>
  </w:p>
  <w:p w14:paraId="4C5D04BA" w14:textId="18BF78CB" w:rsidR="00577A13" w:rsidRDefault="00577A13">
    <w:pPr>
      <w:pStyle w:val="Pieddepage"/>
      <w:jc w:val="center"/>
      <w:rPr>
        <w:rFonts w:ascii="Courier New" w:hAnsi="Courier New" w:cs="Courier New"/>
        <w:sz w:val="16"/>
        <w:szCs w:val="16"/>
      </w:rPr>
    </w:pPr>
    <w:r>
      <w:rPr>
        <w:rStyle w:val="Numrodepage"/>
        <w:rFonts w:ascii="Courier New" w:hAnsi="Courier New" w:cs="Courier New"/>
        <w:sz w:val="16"/>
        <w:szCs w:val="16"/>
      </w:rPr>
      <w:fldChar w:fldCharType="begin"/>
    </w:r>
    <w:r>
      <w:rPr>
        <w:rStyle w:val="Numrodepage"/>
        <w:rFonts w:ascii="Courier New" w:hAnsi="Courier New" w:cs="Courier New"/>
        <w:sz w:val="16"/>
        <w:szCs w:val="16"/>
      </w:rPr>
      <w:instrText xml:space="preserve"> PAGE </w:instrText>
    </w:r>
    <w:r>
      <w:rPr>
        <w:rStyle w:val="Numrodepage"/>
        <w:rFonts w:ascii="Courier New" w:hAnsi="Courier New" w:cs="Courier New"/>
        <w:sz w:val="16"/>
        <w:szCs w:val="16"/>
      </w:rPr>
      <w:fldChar w:fldCharType="separate"/>
    </w:r>
    <w:r w:rsidR="000277F8">
      <w:rPr>
        <w:rStyle w:val="Numrodepage"/>
        <w:rFonts w:ascii="Courier New" w:hAnsi="Courier New" w:cs="Courier New"/>
        <w:noProof/>
        <w:sz w:val="16"/>
        <w:szCs w:val="16"/>
      </w:rPr>
      <w:t>- 1 -</w:t>
    </w:r>
    <w:r>
      <w:rPr>
        <w:rStyle w:val="Numrodepage"/>
        <w:rFonts w:ascii="Courier New" w:hAnsi="Courier New" w:cs="Courier New"/>
        <w:sz w:val="16"/>
        <w:szCs w:val="16"/>
      </w:rPr>
      <w:fldChar w:fldCharType="end"/>
    </w:r>
  </w:p>
  <w:p w14:paraId="278B2432" w14:textId="77777777" w:rsidR="00577A13" w:rsidRPr="003F0AC0" w:rsidRDefault="00577A13">
    <w:pPr>
      <w:pStyle w:val="Pieddepage"/>
      <w:tabs>
        <w:tab w:val="clear" w:pos="9072"/>
      </w:tabs>
      <w:ind w:right="-2"/>
      <w:rPr>
        <w:rFonts w:ascii="Courier New" w:hAnsi="Courier New" w:cs="Courier New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22608" w14:textId="77777777" w:rsidR="00577A13" w:rsidRPr="00AB6EC3" w:rsidRDefault="00577A13" w:rsidP="00577A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2D0E1" w14:textId="77777777" w:rsidR="006D1E14" w:rsidRDefault="006D1E14">
      <w:r>
        <w:separator/>
      </w:r>
    </w:p>
  </w:footnote>
  <w:footnote w:type="continuationSeparator" w:id="0">
    <w:p w14:paraId="18BFB4F0" w14:textId="77777777" w:rsidR="006D1E14" w:rsidRDefault="006D1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748FB" w14:textId="77777777" w:rsidR="00577A13" w:rsidRDefault="00577A13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- 7 -</w:t>
    </w:r>
    <w:r>
      <w:rPr>
        <w:rStyle w:val="Numrodepage"/>
      </w:rPr>
      <w:fldChar w:fldCharType="end"/>
    </w:r>
  </w:p>
  <w:p w14:paraId="43079B47" w14:textId="77777777" w:rsidR="00577A13" w:rsidRDefault="00577A13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1280D" w14:textId="77777777" w:rsidR="00577A13" w:rsidRDefault="00577A13">
    <w:pPr>
      <w:pStyle w:val="En-tte"/>
      <w:framePr w:wrap="around" w:vAnchor="text" w:hAnchor="margin" w:xAlign="right" w:y="1"/>
      <w:rPr>
        <w:rStyle w:val="Numrodepage"/>
      </w:rPr>
    </w:pPr>
  </w:p>
  <w:p w14:paraId="4E9A5C94" w14:textId="77777777" w:rsidR="00577A13" w:rsidRDefault="00577A13">
    <w:pPr>
      <w:pStyle w:val="En-tt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3D8C4" w14:textId="77777777" w:rsidR="00577A13" w:rsidRDefault="00577A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2620"/>
    <w:multiLevelType w:val="hybridMultilevel"/>
    <w:tmpl w:val="6AB2B5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D21D2"/>
    <w:multiLevelType w:val="hybridMultilevel"/>
    <w:tmpl w:val="FC24AE3A"/>
    <w:lvl w:ilvl="0" w:tplc="99C8F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4C91"/>
    <w:multiLevelType w:val="hybridMultilevel"/>
    <w:tmpl w:val="E566F87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207F9A"/>
    <w:multiLevelType w:val="hybridMultilevel"/>
    <w:tmpl w:val="1360B4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36333"/>
    <w:multiLevelType w:val="hybridMultilevel"/>
    <w:tmpl w:val="F5427E1E"/>
    <w:lvl w:ilvl="0" w:tplc="2A288A24">
      <w:start w:val="2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52211024"/>
    <w:multiLevelType w:val="hybridMultilevel"/>
    <w:tmpl w:val="4ECA0F72"/>
    <w:lvl w:ilvl="0" w:tplc="99607F54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8749F"/>
    <w:multiLevelType w:val="hybridMultilevel"/>
    <w:tmpl w:val="1D70B5C2"/>
    <w:lvl w:ilvl="0" w:tplc="1BF606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A45B3"/>
    <w:multiLevelType w:val="hybridMultilevel"/>
    <w:tmpl w:val="FC24AE3A"/>
    <w:lvl w:ilvl="0" w:tplc="99C8F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403917">
    <w:abstractNumId w:val="6"/>
  </w:num>
  <w:num w:numId="2" w16cid:durableId="1555698993">
    <w:abstractNumId w:val="2"/>
  </w:num>
  <w:num w:numId="3" w16cid:durableId="523322916">
    <w:abstractNumId w:val="1"/>
  </w:num>
  <w:num w:numId="4" w16cid:durableId="1291858548">
    <w:abstractNumId w:val="0"/>
  </w:num>
  <w:num w:numId="5" w16cid:durableId="1214195271">
    <w:abstractNumId w:val="4"/>
  </w:num>
  <w:num w:numId="6" w16cid:durableId="1331828635">
    <w:abstractNumId w:val="3"/>
  </w:num>
  <w:num w:numId="7" w16cid:durableId="1850027511">
    <w:abstractNumId w:val="7"/>
  </w:num>
  <w:num w:numId="8" w16cid:durableId="17096412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172"/>
    <w:rsid w:val="00006BC6"/>
    <w:rsid w:val="00016889"/>
    <w:rsid w:val="000275F4"/>
    <w:rsid w:val="000277F8"/>
    <w:rsid w:val="00055B9F"/>
    <w:rsid w:val="000622FB"/>
    <w:rsid w:val="000857A5"/>
    <w:rsid w:val="000B01AB"/>
    <w:rsid w:val="00110098"/>
    <w:rsid w:val="001208C6"/>
    <w:rsid w:val="00131CBC"/>
    <w:rsid w:val="0014169D"/>
    <w:rsid w:val="001452F3"/>
    <w:rsid w:val="00150588"/>
    <w:rsid w:val="00157544"/>
    <w:rsid w:val="0016590F"/>
    <w:rsid w:val="0017662E"/>
    <w:rsid w:val="001A6D79"/>
    <w:rsid w:val="001E5A46"/>
    <w:rsid w:val="00201BB1"/>
    <w:rsid w:val="0022243F"/>
    <w:rsid w:val="0023229B"/>
    <w:rsid w:val="002362E2"/>
    <w:rsid w:val="00245206"/>
    <w:rsid w:val="002510B6"/>
    <w:rsid w:val="0026382D"/>
    <w:rsid w:val="00272C0B"/>
    <w:rsid w:val="002A48FF"/>
    <w:rsid w:val="002A7BE0"/>
    <w:rsid w:val="002B52B8"/>
    <w:rsid w:val="002B7EC5"/>
    <w:rsid w:val="002E4096"/>
    <w:rsid w:val="002F0B49"/>
    <w:rsid w:val="003327B6"/>
    <w:rsid w:val="0034563A"/>
    <w:rsid w:val="00371A1B"/>
    <w:rsid w:val="00372F29"/>
    <w:rsid w:val="00376024"/>
    <w:rsid w:val="00395709"/>
    <w:rsid w:val="003B3AC1"/>
    <w:rsid w:val="003B47E4"/>
    <w:rsid w:val="003C74BB"/>
    <w:rsid w:val="003D7D32"/>
    <w:rsid w:val="003F2579"/>
    <w:rsid w:val="00402D49"/>
    <w:rsid w:val="0042140A"/>
    <w:rsid w:val="004217FC"/>
    <w:rsid w:val="00441183"/>
    <w:rsid w:val="004647E6"/>
    <w:rsid w:val="00471C2D"/>
    <w:rsid w:val="004822B4"/>
    <w:rsid w:val="004A4B01"/>
    <w:rsid w:val="004A5193"/>
    <w:rsid w:val="004C1FE8"/>
    <w:rsid w:val="004C2CF3"/>
    <w:rsid w:val="004E54D9"/>
    <w:rsid w:val="004F29DD"/>
    <w:rsid w:val="0050007A"/>
    <w:rsid w:val="005133DA"/>
    <w:rsid w:val="00540A1C"/>
    <w:rsid w:val="00573BBE"/>
    <w:rsid w:val="005755DC"/>
    <w:rsid w:val="0057619C"/>
    <w:rsid w:val="00577A13"/>
    <w:rsid w:val="00582386"/>
    <w:rsid w:val="00582407"/>
    <w:rsid w:val="00584FD6"/>
    <w:rsid w:val="005D5420"/>
    <w:rsid w:val="005F7194"/>
    <w:rsid w:val="00627DEE"/>
    <w:rsid w:val="00643A7F"/>
    <w:rsid w:val="00647472"/>
    <w:rsid w:val="0069389B"/>
    <w:rsid w:val="006B071A"/>
    <w:rsid w:val="006D1E14"/>
    <w:rsid w:val="006E6411"/>
    <w:rsid w:val="006F677F"/>
    <w:rsid w:val="00706932"/>
    <w:rsid w:val="007121BC"/>
    <w:rsid w:val="00712441"/>
    <w:rsid w:val="00720F70"/>
    <w:rsid w:val="00741135"/>
    <w:rsid w:val="00741602"/>
    <w:rsid w:val="00753670"/>
    <w:rsid w:val="00775669"/>
    <w:rsid w:val="00783B6D"/>
    <w:rsid w:val="00794994"/>
    <w:rsid w:val="00797A50"/>
    <w:rsid w:val="007A38C4"/>
    <w:rsid w:val="007B43A5"/>
    <w:rsid w:val="007B7C95"/>
    <w:rsid w:val="007D376E"/>
    <w:rsid w:val="00803828"/>
    <w:rsid w:val="008157D7"/>
    <w:rsid w:val="00834D2A"/>
    <w:rsid w:val="00867FAF"/>
    <w:rsid w:val="00872E0F"/>
    <w:rsid w:val="008976D4"/>
    <w:rsid w:val="008A1B23"/>
    <w:rsid w:val="008C0374"/>
    <w:rsid w:val="00912DF3"/>
    <w:rsid w:val="00912E13"/>
    <w:rsid w:val="0093099D"/>
    <w:rsid w:val="00942CED"/>
    <w:rsid w:val="009710EA"/>
    <w:rsid w:val="00974769"/>
    <w:rsid w:val="009E24FD"/>
    <w:rsid w:val="009F7D40"/>
    <w:rsid w:val="00A209DF"/>
    <w:rsid w:val="00A2548B"/>
    <w:rsid w:val="00A6251C"/>
    <w:rsid w:val="00A63B8C"/>
    <w:rsid w:val="00AA462F"/>
    <w:rsid w:val="00AB41BA"/>
    <w:rsid w:val="00AC480B"/>
    <w:rsid w:val="00AD32A4"/>
    <w:rsid w:val="00B01E43"/>
    <w:rsid w:val="00B034AB"/>
    <w:rsid w:val="00B2641F"/>
    <w:rsid w:val="00B2666A"/>
    <w:rsid w:val="00B279F0"/>
    <w:rsid w:val="00B27E00"/>
    <w:rsid w:val="00B80751"/>
    <w:rsid w:val="00B854BD"/>
    <w:rsid w:val="00B917CF"/>
    <w:rsid w:val="00B91AEE"/>
    <w:rsid w:val="00BC4403"/>
    <w:rsid w:val="00BC56DC"/>
    <w:rsid w:val="00BD06E4"/>
    <w:rsid w:val="00BD4B2A"/>
    <w:rsid w:val="00BF744D"/>
    <w:rsid w:val="00C0391C"/>
    <w:rsid w:val="00C34106"/>
    <w:rsid w:val="00C4503C"/>
    <w:rsid w:val="00C50AF7"/>
    <w:rsid w:val="00C559E7"/>
    <w:rsid w:val="00C91172"/>
    <w:rsid w:val="00C920F2"/>
    <w:rsid w:val="00C94019"/>
    <w:rsid w:val="00CC31BC"/>
    <w:rsid w:val="00CF7E14"/>
    <w:rsid w:val="00D20316"/>
    <w:rsid w:val="00D20DB4"/>
    <w:rsid w:val="00D41642"/>
    <w:rsid w:val="00D41A63"/>
    <w:rsid w:val="00D528D0"/>
    <w:rsid w:val="00D64B5D"/>
    <w:rsid w:val="00D663F7"/>
    <w:rsid w:val="00D74C1B"/>
    <w:rsid w:val="00D94211"/>
    <w:rsid w:val="00DC2103"/>
    <w:rsid w:val="00DD2FD0"/>
    <w:rsid w:val="00DE671B"/>
    <w:rsid w:val="00DE739A"/>
    <w:rsid w:val="00DE770C"/>
    <w:rsid w:val="00E23884"/>
    <w:rsid w:val="00EB3EE8"/>
    <w:rsid w:val="00EC46A0"/>
    <w:rsid w:val="00ED0761"/>
    <w:rsid w:val="00EF224A"/>
    <w:rsid w:val="00F01637"/>
    <w:rsid w:val="00F12963"/>
    <w:rsid w:val="00F12B50"/>
    <w:rsid w:val="00F208E7"/>
    <w:rsid w:val="00F44AA4"/>
    <w:rsid w:val="00F61617"/>
    <w:rsid w:val="00FB560A"/>
    <w:rsid w:val="00FC7307"/>
    <w:rsid w:val="00FF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ACC16"/>
  <w15:chartTrackingRefBased/>
  <w15:docId w15:val="{CAC8141B-DFFD-4B94-A593-F26F8CDC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3EE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urier New" w:eastAsia="Arial Unicode MS" w:hAnsi="Courier New"/>
      <w:b/>
      <w:bCs/>
      <w:sz w:val="20"/>
      <w:szCs w:val="20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6E64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Courier New" w:hAnsi="Courier New"/>
      <w:b/>
      <w:bCs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Courier New" w:hAnsi="Courier New" w:cs="Courier New"/>
      <w:b/>
      <w:bCs/>
      <w:sz w:val="20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pPr>
      <w:ind w:right="-426"/>
      <w:jc w:val="center"/>
    </w:pPr>
    <w:rPr>
      <w:rFonts w:ascii="Courier New" w:hAnsi="Courier New"/>
      <w:sz w:val="20"/>
      <w:szCs w:val="20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uiPriority w:val="59"/>
    <w:rsid w:val="00471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semiHidden/>
    <w:rsid w:val="008C0374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22243F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44118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441183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34563A"/>
  </w:style>
  <w:style w:type="character" w:customStyle="1" w:styleId="PieddepageCar">
    <w:name w:val="Pied de page Car"/>
    <w:basedOn w:val="Policepardfaut"/>
    <w:link w:val="Pieddepage"/>
    <w:uiPriority w:val="99"/>
    <w:rsid w:val="0034563A"/>
  </w:style>
  <w:style w:type="character" w:styleId="Marquedecommentaire">
    <w:name w:val="annotation reference"/>
    <w:rsid w:val="005755DC"/>
    <w:rPr>
      <w:sz w:val="16"/>
      <w:szCs w:val="16"/>
    </w:rPr>
  </w:style>
  <w:style w:type="paragraph" w:styleId="Commentaire">
    <w:name w:val="annotation text"/>
    <w:basedOn w:val="Normal"/>
    <w:link w:val="CommentaireCar"/>
    <w:rsid w:val="005755D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755DC"/>
  </w:style>
  <w:style w:type="paragraph" w:styleId="Objetducommentaire">
    <w:name w:val="annotation subject"/>
    <w:basedOn w:val="Commentaire"/>
    <w:next w:val="Commentaire"/>
    <w:link w:val="ObjetducommentaireCar"/>
    <w:rsid w:val="005755DC"/>
    <w:rPr>
      <w:b/>
      <w:bCs/>
    </w:rPr>
  </w:style>
  <w:style w:type="character" w:customStyle="1" w:styleId="ObjetducommentaireCar">
    <w:name w:val="Objet du commentaire Car"/>
    <w:link w:val="Objetducommentaire"/>
    <w:rsid w:val="005755DC"/>
    <w:rPr>
      <w:b/>
      <w:bCs/>
    </w:rPr>
  </w:style>
  <w:style w:type="paragraph" w:styleId="Rvision">
    <w:name w:val="Revision"/>
    <w:hidden/>
    <w:uiPriority w:val="99"/>
    <w:semiHidden/>
    <w:rsid w:val="005755D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217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re5Car">
    <w:name w:val="Titre 5 Car"/>
    <w:link w:val="Titre5"/>
    <w:semiHidden/>
    <w:rsid w:val="006E64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ITRE0">
    <w:name w:val="TITRE"/>
    <w:basedOn w:val="Normal"/>
    <w:rsid w:val="006E641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/>
      <w:jc w:val="center"/>
      <w:textAlignment w:val="baseline"/>
    </w:pPr>
    <w:rPr>
      <w:b/>
      <w:kern w:val="1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236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DES MONUMENTS NATIONAUX</vt:lpstr>
    </vt:vector>
  </TitlesOfParts>
  <Company>Centre des monuments nationaux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DES MONUMENTS NATIONAUX</dc:title>
  <dc:subject/>
  <dc:creator>Philippe Cauchoix</dc:creator>
  <cp:keywords/>
  <dc:description/>
  <cp:lastModifiedBy>Bonne Cedric</cp:lastModifiedBy>
  <cp:revision>8</cp:revision>
  <cp:lastPrinted>2011-12-02T15:42:00Z</cp:lastPrinted>
  <dcterms:created xsi:type="dcterms:W3CDTF">2025-03-11T09:51:00Z</dcterms:created>
  <dcterms:modified xsi:type="dcterms:W3CDTF">2025-03-28T13:40:00Z</dcterms:modified>
</cp:coreProperties>
</file>