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2DF" w:rsidRDefault="000C62DF">
      <w:pPr>
        <w:ind w:left="3720" w:right="3720"/>
        <w:rPr>
          <w:sz w:val="2"/>
        </w:rPr>
      </w:pPr>
    </w:p>
    <w:p w:rsidR="000C62DF" w:rsidRDefault="000C62D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C62DF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p w:rsidR="000C62DF" w:rsidRDefault="000C62DF">
      <w:pPr>
        <w:spacing w:after="220" w:line="240" w:lineRule="exact"/>
      </w:pPr>
    </w:p>
    <w:p w:rsidR="000C62DF" w:rsidRDefault="00AA3F61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C62D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C62DF" w:rsidRDefault="00AA3F61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Prestation de gardiennage, de surveillance et de sécurité des urgences du GHBS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line="240" w:lineRule="exact"/>
      </w:pPr>
    </w:p>
    <w:p w:rsidR="000C62DF" w:rsidRDefault="000C62DF">
      <w:pPr>
        <w:spacing w:after="40" w:line="240" w:lineRule="exact"/>
      </w:pPr>
    </w:p>
    <w:p w:rsidR="000C62DF" w:rsidRDefault="00AA3F61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C62DF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</w:tr>
      <w:tr w:rsidR="000C62DF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0C62DF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</w:tr>
    </w:tbl>
    <w:p w:rsidR="000C62DF" w:rsidRDefault="00AA3F6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C62DF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p w:rsidR="000C62DF" w:rsidRDefault="000C62DF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Default="009A0A67">
      <w:pPr>
        <w:spacing w:after="100" w:line="240" w:lineRule="exact"/>
      </w:pPr>
    </w:p>
    <w:p w:rsidR="009A0A67" w:rsidRPr="00B3300F" w:rsidRDefault="009A0A67" w:rsidP="009A0A67">
      <w:pPr>
        <w:autoSpaceDE w:val="0"/>
        <w:autoSpaceDN w:val="0"/>
        <w:adjustRightInd w:val="0"/>
        <w:jc w:val="center"/>
        <w:rPr>
          <w:rFonts w:ascii="CIDFont+F2" w:hAnsi="CIDFont+F2" w:cs="CIDFont+F2"/>
          <w:b/>
          <w:color w:val="000000"/>
          <w:sz w:val="20"/>
          <w:lang w:val="fr-FR"/>
        </w:rPr>
      </w:pPr>
      <w:r w:rsidRPr="00B3300F">
        <w:rPr>
          <w:rFonts w:ascii="CIDFont+F2" w:hAnsi="CIDFont+F2" w:cs="CIDFont+F2"/>
          <w:b/>
          <w:color w:val="000000"/>
          <w:sz w:val="20"/>
          <w:lang w:val="fr-FR"/>
        </w:rPr>
        <w:t>GROUPE HOSPITALIER BRETAGNE SUD</w:t>
      </w:r>
    </w:p>
    <w:p w:rsidR="009A0A67" w:rsidRPr="00B3300F" w:rsidRDefault="009A0A67" w:rsidP="009A0A67">
      <w:pPr>
        <w:autoSpaceDE w:val="0"/>
        <w:autoSpaceDN w:val="0"/>
        <w:adjustRightInd w:val="0"/>
        <w:jc w:val="center"/>
        <w:rPr>
          <w:rFonts w:ascii="CIDFont+F2" w:hAnsi="CIDFont+F2" w:cs="CIDFont+F2"/>
          <w:color w:val="000000"/>
          <w:sz w:val="20"/>
          <w:lang w:val="fr-FR"/>
        </w:rPr>
      </w:pPr>
      <w:r w:rsidRPr="00B3300F">
        <w:rPr>
          <w:rFonts w:ascii="CIDFont+F2" w:hAnsi="CIDFont+F2" w:cs="CIDFont+F2"/>
          <w:color w:val="000000"/>
          <w:sz w:val="20"/>
          <w:lang w:val="fr-FR"/>
        </w:rPr>
        <w:t>Etablissement support du GHT Sud Bretagne</w:t>
      </w:r>
    </w:p>
    <w:p w:rsidR="009A0A67" w:rsidRPr="00B3300F" w:rsidRDefault="009A0A67" w:rsidP="009A0A67">
      <w:pPr>
        <w:autoSpaceDE w:val="0"/>
        <w:autoSpaceDN w:val="0"/>
        <w:adjustRightInd w:val="0"/>
        <w:jc w:val="center"/>
        <w:rPr>
          <w:rFonts w:ascii="CIDFont+F2" w:hAnsi="CIDFont+F2" w:cs="CIDFont+F2"/>
          <w:color w:val="000000"/>
          <w:sz w:val="20"/>
          <w:lang w:val="fr-FR"/>
        </w:rPr>
      </w:pPr>
      <w:r w:rsidRPr="00B3300F">
        <w:rPr>
          <w:rFonts w:ascii="CIDFont+F2" w:hAnsi="CIDFont+F2" w:cs="CIDFont+F2"/>
          <w:color w:val="000000"/>
          <w:sz w:val="20"/>
          <w:lang w:val="fr-FR"/>
        </w:rPr>
        <w:t>Direction Achats et Logistique / Cellule</w:t>
      </w:r>
    </w:p>
    <w:p w:rsidR="009A0A67" w:rsidRPr="00B3300F" w:rsidRDefault="009A0A67" w:rsidP="009A0A67">
      <w:pPr>
        <w:autoSpaceDE w:val="0"/>
        <w:autoSpaceDN w:val="0"/>
        <w:adjustRightInd w:val="0"/>
        <w:jc w:val="center"/>
        <w:rPr>
          <w:rFonts w:ascii="CIDFont+F2" w:hAnsi="CIDFont+F2" w:cs="CIDFont+F2"/>
          <w:color w:val="000000"/>
          <w:sz w:val="20"/>
          <w:lang w:val="fr-FR"/>
        </w:rPr>
      </w:pPr>
      <w:r w:rsidRPr="00B3300F">
        <w:rPr>
          <w:rFonts w:ascii="CIDFont+F2" w:hAnsi="CIDFont+F2" w:cs="CIDFont+F2"/>
          <w:color w:val="000000"/>
          <w:sz w:val="20"/>
          <w:lang w:val="fr-FR"/>
        </w:rPr>
        <w:t>marchés de territoire</w:t>
      </w:r>
    </w:p>
    <w:p w:rsidR="009A0A67" w:rsidRPr="00B3300F" w:rsidRDefault="009A0A67" w:rsidP="009A0A67">
      <w:pPr>
        <w:autoSpaceDE w:val="0"/>
        <w:autoSpaceDN w:val="0"/>
        <w:adjustRightInd w:val="0"/>
        <w:jc w:val="center"/>
        <w:rPr>
          <w:rFonts w:ascii="CIDFont+F3" w:hAnsi="CIDFont+F3" w:cs="CIDFont+F3"/>
          <w:color w:val="000000"/>
          <w:sz w:val="20"/>
          <w:lang w:val="fr-FR"/>
        </w:rPr>
      </w:pPr>
      <w:r w:rsidRPr="00B3300F">
        <w:rPr>
          <w:rFonts w:ascii="CIDFont+F3" w:hAnsi="CIDFont+F3" w:cs="CIDFont+F3"/>
          <w:color w:val="000000"/>
          <w:sz w:val="20"/>
          <w:lang w:val="fr-FR"/>
        </w:rPr>
        <w:t>5 avenue de Choiseul - BP 12233</w:t>
      </w:r>
    </w:p>
    <w:p w:rsidR="009A0A67" w:rsidRPr="00B3300F" w:rsidRDefault="009A0A67" w:rsidP="009A0A67">
      <w:pPr>
        <w:autoSpaceDE w:val="0"/>
        <w:autoSpaceDN w:val="0"/>
        <w:adjustRightInd w:val="0"/>
        <w:jc w:val="center"/>
        <w:rPr>
          <w:rFonts w:ascii="CIDFont+F3" w:hAnsi="CIDFont+F3" w:cs="CIDFont+F3"/>
          <w:color w:val="000000"/>
          <w:sz w:val="20"/>
          <w:lang w:val="fr-FR"/>
        </w:rPr>
      </w:pPr>
      <w:r w:rsidRPr="00B3300F">
        <w:rPr>
          <w:rFonts w:ascii="CIDFont+F3" w:hAnsi="CIDFont+F3" w:cs="CIDFont+F3"/>
          <w:color w:val="000000"/>
          <w:sz w:val="20"/>
          <w:lang w:val="fr-FR"/>
        </w:rPr>
        <w:t>56322 LORIENT</w:t>
      </w:r>
    </w:p>
    <w:p w:rsidR="009A0A67" w:rsidRPr="00B3300F" w:rsidRDefault="009A0A67" w:rsidP="009A0A67">
      <w:pPr>
        <w:autoSpaceDE w:val="0"/>
        <w:autoSpaceDN w:val="0"/>
        <w:adjustRightInd w:val="0"/>
        <w:jc w:val="center"/>
        <w:rPr>
          <w:rFonts w:ascii="CIDFont+F3" w:hAnsi="CIDFont+F3" w:cs="CIDFont+F3"/>
          <w:color w:val="000000"/>
          <w:sz w:val="20"/>
          <w:lang w:val="fr-FR"/>
        </w:rPr>
      </w:pPr>
      <w:r w:rsidRPr="00B3300F">
        <w:rPr>
          <w:rFonts w:ascii="CIDFont+F3" w:hAnsi="CIDFont+F3" w:cs="CIDFont+F3"/>
          <w:color w:val="000000"/>
          <w:sz w:val="20"/>
          <w:lang w:val="fr-FR"/>
        </w:rPr>
        <w:t>Tél : 02.97.06.97.73</w:t>
      </w:r>
    </w:p>
    <w:p w:rsidR="000C62DF" w:rsidRDefault="009A0A67" w:rsidP="009A0A67">
      <w:pPr>
        <w:spacing w:line="200" w:lineRule="exact"/>
        <w:jc w:val="center"/>
        <w:rPr>
          <w:rStyle w:val="Lienhypertexte"/>
          <w:rFonts w:ascii="CIDFont+F3" w:hAnsi="CIDFont+F3" w:cs="CIDFont+F3"/>
          <w:sz w:val="20"/>
          <w:lang w:val="fr-FR"/>
        </w:rPr>
      </w:pPr>
      <w:hyperlink r:id="rId6" w:history="1">
        <w:r w:rsidRPr="00E51B05">
          <w:rPr>
            <w:rStyle w:val="Lienhypertexte"/>
            <w:rFonts w:ascii="CIDFont+F3" w:hAnsi="CIDFont+F3" w:cs="CIDFont+F3"/>
            <w:sz w:val="20"/>
            <w:lang w:val="fr-FR"/>
          </w:rPr>
          <w:t>cellulemarches@ghbs.bzh</w:t>
        </w:r>
      </w:hyperlink>
    </w:p>
    <w:p w:rsidR="009A0A67" w:rsidRDefault="009A0A67" w:rsidP="009A0A67">
      <w:pPr>
        <w:spacing w:line="200" w:lineRule="exact"/>
        <w:rPr>
          <w:rStyle w:val="Lienhypertexte"/>
          <w:rFonts w:ascii="CIDFont+F3" w:hAnsi="CIDFont+F3" w:cs="CIDFont+F3"/>
          <w:sz w:val="20"/>
          <w:lang w:val="fr-FR"/>
        </w:rPr>
      </w:pPr>
    </w:p>
    <w:p w:rsidR="009A0A67" w:rsidRDefault="009A0A67" w:rsidP="009A0A67">
      <w:pPr>
        <w:spacing w:line="200" w:lineRule="exact"/>
        <w:rPr>
          <w:rStyle w:val="Lienhypertexte"/>
          <w:rFonts w:ascii="CIDFont+F3" w:hAnsi="CIDFont+F3" w:cs="CIDFont+F3"/>
          <w:sz w:val="20"/>
          <w:lang w:val="fr-FR"/>
        </w:rPr>
      </w:pPr>
    </w:p>
    <w:p w:rsidR="009A0A67" w:rsidRDefault="009A0A67" w:rsidP="009A0A67">
      <w:pPr>
        <w:spacing w:line="200" w:lineRule="exact"/>
        <w:rPr>
          <w:rStyle w:val="Lienhypertexte"/>
          <w:rFonts w:ascii="CIDFont+F3" w:hAnsi="CIDFont+F3" w:cs="CIDFont+F3"/>
          <w:sz w:val="20"/>
          <w:lang w:val="fr-FR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C62DF" w:rsidTr="009A0A6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3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 de gardiennage, de surveillance et de sécurité des urgences du GHBS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3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3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3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3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80" w:lineRule="exact"/>
              <w:rPr>
                <w:sz w:val="18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165735"/>
                  <wp:effectExtent l="0" t="0" r="0" b="0"/>
                  <wp:docPr id="30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2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 xml:space="preserve">Clauses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C62DF" w:rsidTr="009A0A6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spacing w:line="140" w:lineRule="exact"/>
              <w:rPr>
                <w:sz w:val="14"/>
              </w:rPr>
            </w:pPr>
          </w:p>
          <w:p w:rsidR="000C62DF" w:rsidRDefault="00A663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2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</w:tbl>
    <w:p w:rsidR="000C62DF" w:rsidRDefault="000C62DF">
      <w:pPr>
        <w:sectPr w:rsidR="000C62DF">
          <w:headerReference w:type="first" r:id="rId16"/>
          <w:pgSz w:w="11900" w:h="16840"/>
          <w:pgMar w:top="1440" w:right="1160" w:bottom="1440" w:left="1140" w:header="1440" w:footer="1440" w:gutter="0"/>
          <w:cols w:space="708"/>
        </w:sectPr>
      </w:pPr>
    </w:p>
    <w:p w:rsidR="000C62DF" w:rsidRDefault="00AA3F61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0C62DF" w:rsidRDefault="000C62DF">
      <w:pPr>
        <w:spacing w:after="80" w:line="240" w:lineRule="exact"/>
      </w:pPr>
    </w:p>
    <w:bookmarkStart w:id="0" w:name="_GoBack"/>
    <w:bookmarkEnd w:id="0"/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194398570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1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2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3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4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5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6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7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8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79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80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81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AA3F61" w:rsidRDefault="00AA3F6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398582" w:history="1">
        <w:r w:rsidRPr="00773B3F">
          <w:rPr>
            <w:rStyle w:val="Lienhypertexte"/>
            <w:rFonts w:ascii="Calibri" w:eastAsia="Calibri" w:hAnsi="Calibri" w:cs="Calibri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_Toc194398582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0C62DF" w:rsidRDefault="00AA3F61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0C62D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" w:name="ArtL1_AE-3-A2"/>
      <w:bookmarkStart w:id="2" w:name="_Toc194398570"/>
      <w:bookmarkEnd w:id="1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2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Groupe Hospitalier </w:t>
      </w:r>
      <w:r>
        <w:rPr>
          <w:color w:val="000000"/>
          <w:lang w:val="fr-FR"/>
        </w:rPr>
        <w:t>Bretagne Sud</w:t>
      </w:r>
    </w:p>
    <w:p w:rsidR="009A0A67" w:rsidRPr="00AB06F6" w:rsidRDefault="00AA3F61" w:rsidP="009A0A67">
      <w:pPr>
        <w:pStyle w:val="ParagrapheIndent1"/>
        <w:spacing w:after="240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  <w:r w:rsidR="009A0A67" w:rsidRPr="009A0A67">
        <w:rPr>
          <w:rFonts w:asciiTheme="minorHAnsi" w:hAnsiTheme="minorHAnsi"/>
          <w:lang w:val="fr-FR"/>
        </w:rPr>
        <w:t xml:space="preserve"> </w:t>
      </w:r>
      <w:r w:rsidR="009A0A67" w:rsidRPr="00AB06F6">
        <w:rPr>
          <w:rFonts w:asciiTheme="minorHAnsi" w:hAnsiTheme="minorHAnsi"/>
          <w:lang w:val="fr-FR"/>
        </w:rPr>
        <w:t xml:space="preserve">Cellule des Marchés de Territoire – Direction des Achats et de la Logistique - </w:t>
      </w:r>
      <w:r w:rsidR="009A0A67" w:rsidRPr="00AB06F6">
        <w:rPr>
          <w:rFonts w:asciiTheme="minorHAnsi" w:hAnsiTheme="minorHAnsi"/>
          <w:color w:val="000000"/>
          <w:lang w:val="fr-FR"/>
        </w:rPr>
        <w:t xml:space="preserve">5 avenue de Choiseul - BP 12233 - 56322 LORIENT - Tél : 02.97.06.97.73 - </w:t>
      </w:r>
      <w:r w:rsidR="009A0A67" w:rsidRPr="00AB06F6">
        <w:rPr>
          <w:rFonts w:asciiTheme="minorHAnsi" w:hAnsiTheme="minorHAnsi"/>
          <w:lang w:val="fr-FR"/>
        </w:rPr>
        <w:t xml:space="preserve">Mail : </w:t>
      </w:r>
      <w:hyperlink r:id="rId17" w:history="1">
        <w:r w:rsidR="009A0A67" w:rsidRPr="00AB06F6">
          <w:rPr>
            <w:rStyle w:val="Lienhypertexte"/>
            <w:rFonts w:asciiTheme="minorHAnsi" w:hAnsiTheme="minorHAnsi"/>
            <w:lang w:val="fr-FR"/>
          </w:rPr>
          <w:t>cellulemarches@ghbs.bzh</w:t>
        </w:r>
      </w:hyperlink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TRESORERIE HOSPITALIERE OUEST MORBIHAN, 1 RUE DES CAPUCINES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CS 80131</w:t>
      </w:r>
      <w:r w:rsidR="009A0A67">
        <w:rPr>
          <w:color w:val="000000"/>
          <w:lang w:val="fr-FR"/>
        </w:rPr>
        <w:t xml:space="preserve"> - </w:t>
      </w:r>
      <w:r>
        <w:rPr>
          <w:color w:val="000000"/>
          <w:lang w:val="fr-FR"/>
        </w:rPr>
        <w:t>56704 HENNEBONT CEDEX</w:t>
      </w:r>
    </w:p>
    <w:p w:rsidR="000C62DF" w:rsidRDefault="000C62D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3" w:name="ArtL1_AE-3-A3"/>
      <w:bookmarkStart w:id="4" w:name="_Toc194398571"/>
      <w:bookmarkEnd w:id="3"/>
      <w:r>
        <w:rPr>
          <w:rFonts w:ascii="Calibri" w:eastAsia="Calibri" w:hAnsi="Calibri" w:cs="Calibri"/>
          <w:color w:val="FFFFFF"/>
          <w:sz w:val="28"/>
          <w:lang w:val="fr-FR"/>
        </w:rPr>
        <w:t xml:space="preserve">2 - </w:t>
      </w:r>
      <w:r>
        <w:rPr>
          <w:rFonts w:ascii="Calibri" w:eastAsia="Calibri" w:hAnsi="Calibri" w:cs="Calibri"/>
          <w:color w:val="FFFFFF"/>
          <w:sz w:val="28"/>
          <w:lang w:val="fr-FR"/>
        </w:rPr>
        <w:t>Identification du co-contractant</w:t>
      </w:r>
      <w:bookmarkEnd w:id="4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</w:t>
      </w:r>
      <w:r>
        <w:rPr>
          <w:color w:val="000000"/>
          <w:lang w:val="fr-FR"/>
        </w:rPr>
        <w:t>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AA3F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C62DF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AA3F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C62DF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 xml:space="preserve">Numéro </w:t>
            </w:r>
            <w:r>
              <w:rPr>
                <w:rFonts w:ascii="Calibri" w:eastAsia="Calibri" w:hAnsi="Calibri" w:cs="Calibri"/>
                <w:color w:val="000000"/>
                <w:lang w:val="fr-FR"/>
              </w:rPr>
              <w:t>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0C62DF">
      <w:pPr>
        <w:sectPr w:rsidR="000C62D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AA3F6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mandataire </w:t>
            </w:r>
            <w:r>
              <w:rPr>
                <w:color w:val="000000"/>
                <w:lang w:val="fr-FR"/>
              </w:rPr>
              <w:t>(Candidat groupé),</w:t>
            </w: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AA3F61">
      <w:pPr>
        <w:spacing w:after="20" w:line="240" w:lineRule="exact"/>
      </w:pPr>
      <w:r>
        <w:t xml:space="preserve"> 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62DF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AA3F61">
      <w:pPr>
        <w:spacing w:after="20" w:line="240" w:lineRule="exact"/>
      </w:pPr>
      <w:r>
        <w:t xml:space="preserve"> 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0C62DF" w:rsidRDefault="00AA3F6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5" w:name="ArtL1_AE-3-A4"/>
      <w:bookmarkStart w:id="6" w:name="_Toc194398572"/>
      <w:bookmarkEnd w:id="5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6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7" w:name="ArtL2_AE-3-A4.1"/>
      <w:bookmarkStart w:id="8" w:name="_Toc194398573"/>
      <w:bookmarkEnd w:id="7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8"/>
    </w:p>
    <w:p w:rsidR="000C62DF" w:rsidRDefault="00AA3F61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présent Acte d'Engagement concerne :</w:t>
      </w:r>
    </w:p>
    <w:p w:rsidR="000C62DF" w:rsidRDefault="00AA3F61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gardiennage, de surveillance et de sécurité des urgences du GHBS</w:t>
      </w:r>
    </w:p>
    <w:p w:rsidR="000C62DF" w:rsidRDefault="000C62DF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a pour objet la prestation de gardiennage, de surveillance et de sécurité des urgences du Groupe Hospitalier Bretagne Sud site du</w:t>
      </w:r>
      <w:r>
        <w:rPr>
          <w:color w:val="000000"/>
          <w:lang w:val="fr-FR"/>
        </w:rPr>
        <w:t xml:space="preserve"> Scorff, de 19h jour J à 7h jour J+1.</w:t>
      </w:r>
    </w:p>
    <w:p w:rsidR="000C62DF" w:rsidRDefault="000C62DF">
      <w:pPr>
        <w:pStyle w:val="ParagrapheIndent2"/>
        <w:spacing w:after="40" w:line="244" w:lineRule="exact"/>
        <w:jc w:val="both"/>
        <w:rPr>
          <w:color w:val="000000"/>
          <w:lang w:val="fr-FR"/>
        </w:rPr>
        <w:sectPr w:rsidR="000C62D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0C62DF" w:rsidRDefault="000C62DF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Cette prestation comprend l’ensemble des mesures destinées à assurer la sécurité des personnes – publics, patients et professionnels - et des installations, y compris intervention en cas de conflit et/ou d’agression.</w:t>
      </w:r>
    </w:p>
    <w:p w:rsidR="000C62DF" w:rsidRDefault="000C62DF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ArtL2_AE-3-A4.2"/>
      <w:bookmarkStart w:id="10" w:name="_Toc194398574"/>
      <w:bookmarkEnd w:id="9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10"/>
    </w:p>
    <w:p w:rsidR="000C62DF" w:rsidRDefault="00AA3F6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</w:t>
      </w:r>
      <w:r>
        <w:rPr>
          <w:color w:val="000000"/>
          <w:lang w:val="fr-FR"/>
        </w:rPr>
        <w:t>e passation est : la procédure adaptée ouverte. Elle est soumise aux dispositions des articles L. 2123-1 et R. 2123-1 1° du Code de la commande publique.</w:t>
      </w:r>
    </w:p>
    <w:p w:rsidR="000C62DF" w:rsidRDefault="00AA3F61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1" w:name="ArtL2_AE-3-A4.3"/>
      <w:bookmarkStart w:id="12" w:name="_Toc194398575"/>
      <w:bookmarkEnd w:id="11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2"/>
    </w:p>
    <w:p w:rsidR="000C62DF" w:rsidRDefault="00AA3F6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3" w:name="ArtL1_AE-3-A5"/>
      <w:bookmarkStart w:id="14" w:name="_Toc194398576"/>
      <w:bookmarkEnd w:id="13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4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</w:t>
      </w:r>
      <w:r>
        <w:rPr>
          <w:color w:val="000000"/>
          <w:lang w:val="fr-FR"/>
        </w:rPr>
        <w:t>par application du prix global forfaitaire suivant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C62DF" w:rsidRDefault="00AA3F61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ArtL1_AE-3-A6"/>
      <w:bookmarkStart w:id="16" w:name="_Toc194398577"/>
      <w:bookmarkEnd w:id="15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6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durée de la période initiale est défini(e) au CCAP et ne peut en aucun cas être modifié(e).</w:t>
      </w: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7" w:name="ArtL1_AE-3-A8"/>
      <w:bookmarkStart w:id="18" w:name="_Toc194398578"/>
      <w:bookmarkEnd w:id="17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8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</w:t>
      </w:r>
      <w:r>
        <w:rPr>
          <w:color w:val="000000"/>
          <w:lang w:val="fr-FR"/>
        </w:rPr>
        <w:t>suivants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0C62DF">
      <w:pPr>
        <w:sectPr w:rsidR="000C62D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AA3F6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C62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AA3F61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C62DF" w:rsidRDefault="000C62D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C62DF" w:rsidRDefault="00AA3F61">
      <w:pPr>
        <w:spacing w:after="20" w:line="240" w:lineRule="exact"/>
      </w:pPr>
      <w:r>
        <w:t xml:space="preserve"> 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</w:t>
            </w:r>
            <w:r>
              <w:rPr>
                <w:color w:val="000000"/>
                <w:lang w:val="fr-FR"/>
              </w:rPr>
              <w:t>du groupement suivant les répartitions indiquées en annexe du présent document.</w:t>
            </w:r>
          </w:p>
        </w:tc>
      </w:tr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</w:tbl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9"/>
      <w:bookmarkStart w:id="20" w:name="_Toc194398579"/>
      <w:bookmarkEnd w:id="19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20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0C62DF" w:rsidRDefault="00AA3F6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0C62DF" w:rsidRDefault="00AA3F6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11"/>
      <w:bookmarkStart w:id="22" w:name="_Toc194398580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t xml:space="preserve">8 </w:t>
      </w:r>
      <w:r>
        <w:rPr>
          <w:rFonts w:ascii="Calibri" w:eastAsia="Calibri" w:hAnsi="Calibri" w:cs="Calibri"/>
          <w:color w:val="FFFFFF"/>
          <w:sz w:val="28"/>
          <w:lang w:val="fr-FR"/>
        </w:rPr>
        <w:t>- Nomenclature(s)</w:t>
      </w:r>
      <w:bookmarkEnd w:id="22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C62DF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0C62D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79710000-4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sécurité</w:t>
            </w:r>
          </w:p>
        </w:tc>
      </w:tr>
      <w:tr w:rsidR="000C62D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79713000-5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gardiennage</w:t>
            </w:r>
          </w:p>
        </w:tc>
      </w:tr>
    </w:tbl>
    <w:p w:rsidR="000C62DF" w:rsidRDefault="000C62DF">
      <w:pPr>
        <w:sectPr w:rsidR="000C62D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:rsidR="000C62DF" w:rsidRDefault="00AA3F61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E-3-A14"/>
      <w:bookmarkStart w:id="24" w:name="_Toc194398581"/>
      <w:bookmarkEnd w:id="23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9 - Signature</w:t>
      </w:r>
      <w:bookmarkEnd w:id="24"/>
    </w:p>
    <w:p w:rsidR="000C62DF" w:rsidRDefault="00AA3F61">
      <w:pPr>
        <w:spacing w:line="60" w:lineRule="exact"/>
        <w:rPr>
          <w:sz w:val="6"/>
        </w:rPr>
      </w:pPr>
      <w:r>
        <w:t xml:space="preserve"> 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</w:t>
      </w:r>
      <w:r>
        <w:rPr>
          <w:color w:val="000000"/>
          <w:lang w:val="fr-FR"/>
        </w:rPr>
        <w:t>quelles) j'interviens (nous intervenons) ne tombe(nt) pas sous le coup des interdictions découlant des articles L. 2141-1 à L. 2141-14 du Code de la commande publique.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</w:t>
      </w:r>
      <w:r>
        <w:rPr>
          <w:color w:val="000000"/>
          <w:lang w:val="fr-FR"/>
        </w:rPr>
        <w:t>nal</w:t>
      </w:r>
    </w:p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0C62DF" w:rsidRDefault="00AA3F6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global de l'offre </w:t>
      </w:r>
      <w:r>
        <w:rPr>
          <w:color w:val="000000"/>
          <w:lang w:val="fr-FR"/>
        </w:rPr>
        <w:t>acceptée par le pouvoir adjudicateur est porté à :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C62D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62DF" w:rsidRDefault="00AA3F61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C62DF" w:rsidRDefault="00AA3F61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:rsidR="000C62DF" w:rsidRDefault="00AA3F61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0C62DF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9A0A67" w:rsidRDefault="009A0A67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9A0A67" w:rsidRDefault="009A0A67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9A0A67" w:rsidRDefault="009A0A67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9A0A67" w:rsidRDefault="009A0A67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0C62DF" w:rsidRDefault="000C62D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C62DF" w:rsidRDefault="00AA3F61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</w:t>
            </w:r>
          </w:p>
        </w:tc>
      </w:tr>
      <w:tr w:rsidR="000C62DF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</w:tbl>
    <w:p w:rsidR="000C62DF" w:rsidRDefault="00AA3F61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</w:t>
            </w:r>
          </w:p>
        </w:tc>
      </w:tr>
      <w:tr w:rsidR="000C62DF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</w:tbl>
    <w:p w:rsidR="000C62DF" w:rsidRDefault="00AA3F6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</w:t>
            </w:r>
            <w:r>
              <w:rPr>
                <w:color w:val="000000"/>
                <w:lang w:val="fr-FR"/>
              </w:rPr>
              <w:t>chiffres et en lettres) :</w:t>
            </w:r>
          </w:p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62DF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</w:tbl>
    <w:p w:rsidR="000C62DF" w:rsidRDefault="00AA3F6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:rsidR="000C62DF" w:rsidRDefault="00AA3F61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</w:t>
            </w:r>
          </w:p>
        </w:tc>
      </w:tr>
      <w:tr w:rsidR="000C62DF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</w:tbl>
    <w:p w:rsidR="000C62DF" w:rsidRDefault="00AA3F6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C62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663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</w:t>
      </w:r>
      <w:r>
        <w:rPr>
          <w:color w:val="000000"/>
          <w:lang w:val="fr-FR"/>
        </w:rPr>
        <w:t>. . . . .</w:t>
      </w:r>
    </w:p>
    <w:p w:rsidR="000C62DF" w:rsidRDefault="000C62D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C62DF" w:rsidRDefault="00AA3F61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C62D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C62DF" w:rsidRDefault="00AA3F61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-CT"/>
      <w:bookmarkStart w:id="26" w:name="_Toc194398582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0C62DF" w:rsidRDefault="00AA3F6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C62D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0C62DF" w:rsidRDefault="00AA3F61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0C62D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C62DF" w:rsidRDefault="000C62D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  <w:tr w:rsidR="000C62D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C62DF" w:rsidRDefault="000C62D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  <w:tr w:rsidR="000C62D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C62DF" w:rsidRDefault="000C62D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  <w:tr w:rsidR="000C62D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C62DF" w:rsidRDefault="000C62D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  <w:tr w:rsidR="000C62D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APE…………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C62DF" w:rsidRDefault="00AA3F61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C62DF" w:rsidRDefault="000C62D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  <w:tr w:rsidR="000C62D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AA3F61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62DF" w:rsidRDefault="000C62DF"/>
        </w:tc>
      </w:tr>
    </w:tbl>
    <w:p w:rsidR="000C62DF" w:rsidRDefault="000C62DF"/>
    <w:sectPr w:rsidR="000C62DF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A3F61">
      <w:r>
        <w:separator/>
      </w:r>
    </w:p>
  </w:endnote>
  <w:endnote w:type="continuationSeparator" w:id="0">
    <w:p w:rsidR="00000000" w:rsidRDefault="00AA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DF" w:rsidRDefault="000C62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62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DF" w:rsidRDefault="00AA3F6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0C62DF" w:rsidRDefault="000C62DF">
    <w:pPr>
      <w:spacing w:after="140" w:line="240" w:lineRule="exact"/>
    </w:pPr>
  </w:p>
  <w:p w:rsidR="000C62DF" w:rsidRDefault="000C62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62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DF" w:rsidRDefault="000C62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62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DF" w:rsidRDefault="00AA3F6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0C62DF" w:rsidRDefault="000C62DF">
    <w:pPr>
      <w:spacing w:after="140" w:line="240" w:lineRule="exact"/>
    </w:pPr>
  </w:p>
  <w:p w:rsidR="000C62DF" w:rsidRDefault="000C62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62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DF" w:rsidRDefault="00AA3F6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0C62DF" w:rsidRDefault="000C62DF">
    <w:pPr>
      <w:spacing w:after="140" w:line="240" w:lineRule="exact"/>
    </w:pPr>
  </w:p>
  <w:p w:rsidR="000C62DF" w:rsidRDefault="000C62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62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C62D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2025-08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C62DF" w:rsidRDefault="00AA3F6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10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10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A3F61">
      <w:r>
        <w:separator/>
      </w:r>
    </w:p>
  </w:footnote>
  <w:footnote w:type="continuationSeparator" w:id="0">
    <w:p w:rsidR="00000000" w:rsidRDefault="00AA3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39A" w:rsidRDefault="00A6639A" w:rsidP="00A6639A">
    <w:pPr>
      <w:pStyle w:val="En-tte"/>
      <w:jc w:val="center"/>
    </w:pPr>
    <w:r>
      <w:rPr>
        <w:noProof/>
        <w:lang w:val="fr-FR" w:eastAsia="fr-FR"/>
      </w:rPr>
      <w:drawing>
        <wp:inline distT="0" distB="0" distL="0" distR="0">
          <wp:extent cx="1382395" cy="977900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2DF"/>
    <w:rsid w:val="000C62DF"/>
    <w:rsid w:val="009A0A67"/>
    <w:rsid w:val="00A6639A"/>
    <w:rsid w:val="00A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1766F7"/>
  <w15:docId w15:val="{23DF0596-FA48-43ED-8F23-81E6DA95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663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663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663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663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mailto:cellulemarches@ghbs.bzh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cellulemarches@ghbs.bzh" TargetMode="Externa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1722</Words>
  <Characters>9496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 DILY Carole</dc:creator>
  <cp:lastModifiedBy>LE DILY Carole</cp:lastModifiedBy>
  <cp:revision>4</cp:revision>
  <dcterms:created xsi:type="dcterms:W3CDTF">2025-04-01T09:09:00Z</dcterms:created>
  <dcterms:modified xsi:type="dcterms:W3CDTF">2025-04-01T09:15:00Z</dcterms:modified>
</cp:coreProperties>
</file>