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63DA2" w14:textId="7D374E01" w:rsidR="007D315C" w:rsidRDefault="00367183" w:rsidP="001D4053">
      <w:r w:rsidRPr="00346A42">
        <w:rPr>
          <w:noProof/>
          <w:sz w:val="24"/>
          <w:szCs w:val="24"/>
        </w:rPr>
        <w:drawing>
          <wp:inline distT="0" distB="0" distL="0" distR="0" wp14:anchorId="49BB97C4" wp14:editId="236B37A9">
            <wp:extent cx="5957570" cy="498216"/>
            <wp:effectExtent l="0" t="0" r="0" b="0"/>
            <wp:docPr id="2178" name="Image 1"/>
            <wp:cNvGraphicFramePr/>
            <a:graphic xmlns:a="http://schemas.openxmlformats.org/drawingml/2006/main">
              <a:graphicData uri="http://schemas.openxmlformats.org/drawingml/2006/picture">
                <pic:pic xmlns:pic="http://schemas.openxmlformats.org/drawingml/2006/picture">
                  <pic:nvPicPr>
                    <pic:cNvPr id="2178" name="Picture 2178"/>
                    <pic:cNvPicPr/>
                  </pic:nvPicPr>
                  <pic:blipFill>
                    <a:blip r:embed="rId8"/>
                    <a:stretch>
                      <a:fillRect/>
                    </a:stretch>
                  </pic:blipFill>
                  <pic:spPr>
                    <a:xfrm>
                      <a:off x="0" y="0"/>
                      <a:ext cx="5957570" cy="498216"/>
                    </a:xfrm>
                    <a:prstGeom prst="rect">
                      <a:avLst/>
                    </a:prstGeom>
                  </pic:spPr>
                </pic:pic>
              </a:graphicData>
            </a:graphic>
          </wp:inline>
        </w:drawing>
      </w:r>
    </w:p>
    <w:p w14:paraId="6D374498" w14:textId="77777777" w:rsidR="007D315C" w:rsidRDefault="007D315C" w:rsidP="001D4053"/>
    <w:p w14:paraId="10CC1F92" w14:textId="77777777" w:rsidR="00367183" w:rsidRPr="007961B2" w:rsidRDefault="00367183" w:rsidP="00367183">
      <w:pPr>
        <w:jc w:val="center"/>
        <w:rPr>
          <w:b/>
          <w:bCs/>
        </w:rPr>
      </w:pPr>
      <w:r w:rsidRPr="007961B2">
        <w:rPr>
          <w:b/>
          <w:bCs/>
        </w:rPr>
        <w:t>POUVOIR ADJUDICATEUR :</w:t>
      </w:r>
    </w:p>
    <w:p w14:paraId="01E3E3A8" w14:textId="77777777" w:rsidR="00367183" w:rsidRPr="006C600A" w:rsidRDefault="00367183" w:rsidP="00367183">
      <w:pPr>
        <w:jc w:val="center"/>
      </w:pPr>
      <w:r w:rsidRPr="006C600A">
        <w:t>CENTRE DES MONUMENTS NATIONAUX</w:t>
      </w:r>
    </w:p>
    <w:p w14:paraId="1EA15FAD" w14:textId="77777777" w:rsidR="00367183" w:rsidRPr="006C600A" w:rsidRDefault="00367183" w:rsidP="00367183">
      <w:pPr>
        <w:jc w:val="center"/>
      </w:pPr>
      <w:r w:rsidRPr="006C600A">
        <w:t>Hôtel de Sully - 62 Rue Saint-Antoine</w:t>
      </w:r>
    </w:p>
    <w:p w14:paraId="2FE039CE" w14:textId="77777777" w:rsidR="00367183" w:rsidRPr="006C600A" w:rsidRDefault="00367183" w:rsidP="00367183">
      <w:pPr>
        <w:jc w:val="center"/>
        <w:rPr>
          <w:b/>
        </w:rPr>
      </w:pPr>
      <w:r w:rsidRPr="006C600A">
        <w:t>75186 PARIS CEDEX 04</w:t>
      </w:r>
    </w:p>
    <w:p w14:paraId="48166907" w14:textId="77777777" w:rsidR="00367183" w:rsidRPr="006C600A" w:rsidRDefault="00367183" w:rsidP="00367183"/>
    <w:tbl>
      <w:tblPr>
        <w:tblW w:w="8982" w:type="dxa"/>
        <w:jc w:val="center"/>
        <w:tblLayout w:type="fixed"/>
        <w:tblCellMar>
          <w:left w:w="80" w:type="dxa"/>
          <w:right w:w="80" w:type="dxa"/>
        </w:tblCellMar>
        <w:tblLook w:val="0000" w:firstRow="0" w:lastRow="0" w:firstColumn="0" w:lastColumn="0" w:noHBand="0" w:noVBand="0"/>
      </w:tblPr>
      <w:tblGrid>
        <w:gridCol w:w="8982"/>
      </w:tblGrid>
      <w:tr w:rsidR="00367183" w:rsidRPr="006C600A" w14:paraId="6EE324B3" w14:textId="77777777" w:rsidTr="00961F58">
        <w:trPr>
          <w:jc w:val="center"/>
        </w:trPr>
        <w:tc>
          <w:tcPr>
            <w:tcW w:w="8982" w:type="dxa"/>
            <w:tcBorders>
              <w:top w:val="single" w:sz="6" w:space="0" w:color="auto"/>
              <w:left w:val="single" w:sz="6" w:space="0" w:color="auto"/>
              <w:bottom w:val="single" w:sz="6" w:space="0" w:color="auto"/>
              <w:right w:val="single" w:sz="6" w:space="0" w:color="auto"/>
            </w:tcBorders>
          </w:tcPr>
          <w:p w14:paraId="1EC81F8A" w14:textId="77777777" w:rsidR="00367183" w:rsidRPr="006C600A" w:rsidRDefault="00367183" w:rsidP="00BA7BE8">
            <w:pPr>
              <w:tabs>
                <w:tab w:val="left" w:pos="1513"/>
              </w:tabs>
              <w:ind w:right="-453"/>
              <w:jc w:val="center"/>
              <w:rPr>
                <w:sz w:val="24"/>
                <w:szCs w:val="24"/>
              </w:rPr>
            </w:pPr>
          </w:p>
          <w:p w14:paraId="6164946F" w14:textId="77777777" w:rsidR="00367183" w:rsidRPr="00923D04" w:rsidRDefault="00367183" w:rsidP="00367183">
            <w:pPr>
              <w:tabs>
                <w:tab w:val="left" w:pos="48"/>
              </w:tabs>
              <w:autoSpaceDE/>
              <w:autoSpaceDN/>
              <w:adjustRightInd/>
              <w:ind w:left="48"/>
              <w:jc w:val="center"/>
              <w:rPr>
                <w:b/>
                <w:sz w:val="24"/>
                <w:szCs w:val="24"/>
                <w:highlight w:val="yellow"/>
              </w:rPr>
            </w:pPr>
            <w:r>
              <w:rPr>
                <w:b/>
                <w:bCs/>
                <w:iCs/>
                <w:sz w:val="24"/>
                <w:szCs w:val="24"/>
              </w:rPr>
              <w:t>Direction des Éditions</w:t>
            </w:r>
          </w:p>
          <w:p w14:paraId="79681B68" w14:textId="77777777" w:rsidR="00367183" w:rsidRPr="00743608" w:rsidRDefault="00367183" w:rsidP="00961F58">
            <w:pPr>
              <w:tabs>
                <w:tab w:val="left" w:pos="1513"/>
              </w:tabs>
              <w:jc w:val="center"/>
              <w:rPr>
                <w:b/>
                <w:sz w:val="24"/>
                <w:szCs w:val="24"/>
              </w:rPr>
            </w:pPr>
          </w:p>
          <w:p w14:paraId="4C73AE24" w14:textId="77777777" w:rsidR="00367183" w:rsidRDefault="00367183" w:rsidP="00367183">
            <w:pPr>
              <w:jc w:val="center"/>
              <w:rPr>
                <w:b/>
                <w:sz w:val="24"/>
                <w:szCs w:val="24"/>
              </w:rPr>
            </w:pPr>
            <w:r w:rsidRPr="009422F3">
              <w:rPr>
                <w:b/>
                <w:sz w:val="24"/>
                <w:szCs w:val="24"/>
              </w:rPr>
              <w:t>S</w:t>
            </w:r>
            <w:r>
              <w:rPr>
                <w:b/>
                <w:sz w:val="24"/>
                <w:szCs w:val="24"/>
              </w:rPr>
              <w:t>ervices de photogravure pour l’impression de diverses publications</w:t>
            </w:r>
          </w:p>
          <w:p w14:paraId="028215C9" w14:textId="77777777" w:rsidR="00367183" w:rsidRPr="00743608" w:rsidRDefault="00367183" w:rsidP="00961F58">
            <w:pPr>
              <w:tabs>
                <w:tab w:val="left" w:pos="1513"/>
              </w:tabs>
              <w:jc w:val="center"/>
              <w:rPr>
                <w:b/>
                <w:sz w:val="24"/>
                <w:szCs w:val="24"/>
              </w:rPr>
            </w:pPr>
          </w:p>
          <w:p w14:paraId="6E6EE393" w14:textId="2EF99365" w:rsidR="00367183" w:rsidRPr="005E2E48" w:rsidRDefault="00367183" w:rsidP="00367183">
            <w:pPr>
              <w:tabs>
                <w:tab w:val="left" w:pos="48"/>
              </w:tabs>
              <w:autoSpaceDE/>
              <w:autoSpaceDN/>
              <w:adjustRightInd/>
              <w:ind w:left="48"/>
              <w:jc w:val="center"/>
              <w:rPr>
                <w:b/>
                <w:sz w:val="24"/>
                <w:szCs w:val="24"/>
              </w:rPr>
            </w:pPr>
            <w:r w:rsidRPr="005E2E48">
              <w:rPr>
                <w:b/>
                <w:sz w:val="24"/>
                <w:szCs w:val="24"/>
              </w:rPr>
              <w:t>Accord-cadre n°25-150-</w:t>
            </w:r>
            <w:r w:rsidR="005942A5" w:rsidRPr="005E2E48">
              <w:rPr>
                <w:b/>
                <w:sz w:val="24"/>
                <w:szCs w:val="24"/>
              </w:rPr>
              <w:t>6</w:t>
            </w:r>
            <w:r w:rsidR="005E2E48" w:rsidRPr="005E2E48">
              <w:rPr>
                <w:b/>
                <w:sz w:val="24"/>
                <w:szCs w:val="24"/>
              </w:rPr>
              <w:t>3</w:t>
            </w:r>
          </w:p>
          <w:p w14:paraId="15980F16" w14:textId="77777777" w:rsidR="00367183" w:rsidRDefault="005E2E48" w:rsidP="00961F58">
            <w:pPr>
              <w:tabs>
                <w:tab w:val="left" w:pos="1513"/>
              </w:tabs>
              <w:jc w:val="center"/>
              <w:rPr>
                <w:b/>
                <w:sz w:val="24"/>
                <w:szCs w:val="24"/>
              </w:rPr>
            </w:pPr>
            <w:r w:rsidRPr="005E2E48">
              <w:rPr>
                <w:b/>
                <w:sz w:val="24"/>
                <w:szCs w:val="24"/>
              </w:rPr>
              <w:t>Lot 03 Prestation de photogravure destinée à la production de monographies, de catalogues d’exposition, de livres d’artiste, d’ouvrages de photographie, et de tout autre ouvrage publié par le Centre des monuments nationaux dans des collections n’entrant pas dans le cadre des lots n°1 et n°2</w:t>
            </w:r>
          </w:p>
          <w:p w14:paraId="0232B8AB" w14:textId="001C1079" w:rsidR="005E2E48" w:rsidRPr="006C600A" w:rsidRDefault="005E2E48" w:rsidP="00961F58">
            <w:pPr>
              <w:tabs>
                <w:tab w:val="left" w:pos="1513"/>
              </w:tabs>
              <w:jc w:val="center"/>
              <w:rPr>
                <w:sz w:val="24"/>
                <w:szCs w:val="24"/>
              </w:rPr>
            </w:pPr>
          </w:p>
        </w:tc>
      </w:tr>
    </w:tbl>
    <w:p w14:paraId="1B03EA28" w14:textId="77777777" w:rsidR="00367183" w:rsidRPr="006C600A" w:rsidRDefault="00367183" w:rsidP="00367183"/>
    <w:p w14:paraId="003AC625" w14:textId="77777777" w:rsidR="00367183" w:rsidRPr="006C600A" w:rsidRDefault="00367183" w:rsidP="00367183"/>
    <w:tbl>
      <w:tblPr>
        <w:tblW w:w="8982" w:type="dxa"/>
        <w:jc w:val="center"/>
        <w:tblLayout w:type="fixed"/>
        <w:tblCellMar>
          <w:left w:w="80" w:type="dxa"/>
          <w:right w:w="80" w:type="dxa"/>
        </w:tblCellMar>
        <w:tblLook w:val="0000" w:firstRow="0" w:lastRow="0" w:firstColumn="0" w:lastColumn="0" w:noHBand="0" w:noVBand="0"/>
      </w:tblPr>
      <w:tblGrid>
        <w:gridCol w:w="8982"/>
      </w:tblGrid>
      <w:tr w:rsidR="00367183" w:rsidRPr="006C600A" w14:paraId="32FBC80A" w14:textId="77777777" w:rsidTr="00961F58">
        <w:trPr>
          <w:jc w:val="center"/>
        </w:trPr>
        <w:tc>
          <w:tcPr>
            <w:tcW w:w="8982" w:type="dxa"/>
            <w:tcBorders>
              <w:top w:val="single" w:sz="6" w:space="0" w:color="auto"/>
              <w:left w:val="single" w:sz="6" w:space="0" w:color="auto"/>
              <w:bottom w:val="single" w:sz="6" w:space="0" w:color="auto"/>
              <w:right w:val="single" w:sz="6" w:space="0" w:color="auto"/>
            </w:tcBorders>
          </w:tcPr>
          <w:p w14:paraId="69D02319" w14:textId="77777777" w:rsidR="00367183" w:rsidRPr="006C600A" w:rsidRDefault="00367183" w:rsidP="00961F58">
            <w:pPr>
              <w:tabs>
                <w:tab w:val="left" w:pos="1513"/>
              </w:tabs>
              <w:ind w:right="-29"/>
              <w:jc w:val="center"/>
              <w:rPr>
                <w:sz w:val="24"/>
                <w:szCs w:val="24"/>
              </w:rPr>
            </w:pPr>
          </w:p>
          <w:p w14:paraId="70DF75FC" w14:textId="3D283A4C" w:rsidR="00367183" w:rsidRPr="006C600A" w:rsidRDefault="00367183" w:rsidP="00961F58">
            <w:pPr>
              <w:tabs>
                <w:tab w:val="left" w:pos="1513"/>
              </w:tabs>
              <w:ind w:right="-29"/>
              <w:jc w:val="center"/>
              <w:rPr>
                <w:b/>
                <w:sz w:val="24"/>
                <w:szCs w:val="24"/>
              </w:rPr>
            </w:pPr>
            <w:r w:rsidRPr="001B42CA">
              <w:rPr>
                <w:b/>
                <w:sz w:val="24"/>
                <w:szCs w:val="24"/>
              </w:rPr>
              <w:t xml:space="preserve">Acte d’engagement </w:t>
            </w:r>
            <w:r>
              <w:rPr>
                <w:b/>
                <w:sz w:val="24"/>
                <w:szCs w:val="24"/>
              </w:rPr>
              <w:t>valant cahier des clauses particulières (AE-CCP</w:t>
            </w:r>
            <w:r w:rsidRPr="001B42CA">
              <w:rPr>
                <w:b/>
                <w:sz w:val="24"/>
                <w:szCs w:val="24"/>
              </w:rPr>
              <w:t>)</w:t>
            </w:r>
          </w:p>
          <w:p w14:paraId="47BE2F18" w14:textId="77777777" w:rsidR="00367183" w:rsidRPr="006C600A" w:rsidRDefault="00367183" w:rsidP="00961F58">
            <w:pPr>
              <w:ind w:right="-29"/>
              <w:jc w:val="center"/>
              <w:rPr>
                <w:b/>
                <w:sz w:val="24"/>
                <w:szCs w:val="24"/>
              </w:rPr>
            </w:pPr>
          </w:p>
          <w:p w14:paraId="30C27CF7" w14:textId="77777777" w:rsidR="00367183" w:rsidRDefault="00367183" w:rsidP="00961F58">
            <w:pPr>
              <w:tabs>
                <w:tab w:val="left" w:pos="48"/>
              </w:tabs>
              <w:ind w:left="48"/>
              <w:jc w:val="center"/>
              <w:rPr>
                <w:b/>
                <w:sz w:val="24"/>
                <w:szCs w:val="24"/>
              </w:rPr>
            </w:pPr>
            <w:r w:rsidRPr="00873730">
              <w:rPr>
                <w:b/>
                <w:sz w:val="24"/>
                <w:szCs w:val="24"/>
              </w:rPr>
              <w:t>Marché passé selon la procédure de l’appel d’offres ouvert en application des articles L.2124-2 et R.2124-2, R.2161-2 à R.2161-5 du Code de la commande publique</w:t>
            </w:r>
          </w:p>
          <w:p w14:paraId="6A6B572A" w14:textId="77777777" w:rsidR="00367183" w:rsidRPr="006C600A" w:rsidRDefault="00367183" w:rsidP="00FA58C1">
            <w:pPr>
              <w:tabs>
                <w:tab w:val="left" w:pos="0"/>
                <w:tab w:val="left" w:pos="48"/>
                <w:tab w:val="left" w:pos="3819"/>
              </w:tabs>
              <w:rPr>
                <w:sz w:val="24"/>
                <w:szCs w:val="24"/>
              </w:rPr>
            </w:pPr>
          </w:p>
        </w:tc>
      </w:tr>
    </w:tbl>
    <w:p w14:paraId="0036030D" w14:textId="77777777" w:rsidR="00367183" w:rsidRDefault="00367183" w:rsidP="00367183">
      <w:pPr>
        <w:jc w:val="center"/>
        <w:rPr>
          <w:sz w:val="22"/>
        </w:rPr>
      </w:pPr>
    </w:p>
    <w:p w14:paraId="045CC06A" w14:textId="77777777" w:rsidR="00B72D2E" w:rsidRDefault="00B72D2E" w:rsidP="00367183">
      <w:pPr>
        <w:jc w:val="center"/>
        <w:rPr>
          <w:sz w:val="22"/>
        </w:rPr>
      </w:pPr>
    </w:p>
    <w:p w14:paraId="331FADEA" w14:textId="77777777" w:rsidR="00367183" w:rsidRDefault="00367183" w:rsidP="00367183">
      <w:pPr>
        <w:shd w:val="clear" w:color="auto" w:fill="F2F2F2" w:themeFill="background1" w:themeFillShade="F2"/>
        <w:rPr>
          <w:b/>
        </w:rPr>
      </w:pPr>
    </w:p>
    <w:p w14:paraId="615FB995" w14:textId="6F568B5B" w:rsidR="00367183" w:rsidRPr="001B42CA" w:rsidRDefault="00367183" w:rsidP="00367183">
      <w:pPr>
        <w:shd w:val="clear" w:color="auto" w:fill="F2F2F2" w:themeFill="background1" w:themeFillShade="F2"/>
        <w:rPr>
          <w:b/>
        </w:rPr>
      </w:pPr>
      <w:r w:rsidRPr="001B42CA">
        <w:rPr>
          <w:b/>
        </w:rPr>
        <w:t>TITULAIRE :</w:t>
      </w:r>
      <w:r>
        <w:rPr>
          <w:b/>
        </w:rPr>
        <w:t xml:space="preserve"> </w:t>
      </w:r>
    </w:p>
    <w:p w14:paraId="305F6D9C" w14:textId="77777777" w:rsidR="00367183" w:rsidRPr="001B42CA" w:rsidRDefault="00367183" w:rsidP="00367183">
      <w:pPr>
        <w:shd w:val="clear" w:color="auto" w:fill="F2F2F2" w:themeFill="background1" w:themeFillShade="F2"/>
        <w:rPr>
          <w:b/>
        </w:rPr>
      </w:pPr>
    </w:p>
    <w:p w14:paraId="35E7C866" w14:textId="77777777" w:rsidR="00367183" w:rsidRPr="001B42CA" w:rsidRDefault="00367183" w:rsidP="00367183">
      <w:pPr>
        <w:rPr>
          <w:b/>
        </w:rPr>
      </w:pPr>
    </w:p>
    <w:p w14:paraId="17FFBED5" w14:textId="77777777" w:rsidR="00367183" w:rsidRPr="001B42CA" w:rsidRDefault="00367183" w:rsidP="00367183">
      <w:pPr>
        <w:shd w:val="clear" w:color="auto" w:fill="F2F2F2" w:themeFill="background1" w:themeFillShade="F2"/>
        <w:rPr>
          <w:b/>
        </w:rPr>
      </w:pPr>
    </w:p>
    <w:p w14:paraId="4948B9AF" w14:textId="44FE6ADD" w:rsidR="00367183" w:rsidRPr="001B42CA" w:rsidRDefault="00367183" w:rsidP="00367183">
      <w:pPr>
        <w:shd w:val="clear" w:color="auto" w:fill="F2F2F2" w:themeFill="background1" w:themeFillShade="F2"/>
        <w:rPr>
          <w:b/>
        </w:rPr>
      </w:pPr>
      <w:r w:rsidRPr="001B42CA">
        <w:rPr>
          <w:b/>
        </w:rPr>
        <w:t xml:space="preserve">CODE SERVICE : </w:t>
      </w:r>
      <w:r>
        <w:rPr>
          <w:b/>
        </w:rPr>
        <w:t>1500</w:t>
      </w:r>
    </w:p>
    <w:p w14:paraId="06085348" w14:textId="77777777" w:rsidR="00367183" w:rsidRPr="001B42CA" w:rsidRDefault="00367183" w:rsidP="00367183">
      <w:pPr>
        <w:shd w:val="clear" w:color="auto" w:fill="F2F2F2" w:themeFill="background1" w:themeFillShade="F2"/>
        <w:rPr>
          <w:b/>
        </w:rPr>
      </w:pPr>
    </w:p>
    <w:p w14:paraId="086FA96E" w14:textId="77777777" w:rsidR="00367183" w:rsidRDefault="00367183" w:rsidP="00367183">
      <w:pPr>
        <w:rPr>
          <w:b/>
        </w:rPr>
      </w:pPr>
    </w:p>
    <w:p w14:paraId="3EC3A43F" w14:textId="77777777" w:rsidR="00367183" w:rsidRDefault="00367183" w:rsidP="00367183">
      <w:pPr>
        <w:shd w:val="clear" w:color="auto" w:fill="F2F2F2" w:themeFill="background1" w:themeFillShade="F2"/>
        <w:rPr>
          <w:b/>
        </w:rPr>
      </w:pPr>
    </w:p>
    <w:p w14:paraId="7280E312" w14:textId="21E550E3" w:rsidR="00367183" w:rsidRDefault="00367183" w:rsidP="00367183">
      <w:pPr>
        <w:shd w:val="clear" w:color="auto" w:fill="F2F2F2" w:themeFill="background1" w:themeFillShade="F2"/>
        <w:rPr>
          <w:b/>
        </w:rPr>
      </w:pPr>
      <w:r>
        <w:rPr>
          <w:b/>
        </w:rPr>
        <w:t>SERVICE ACHETEUR : Direction des éditions</w:t>
      </w:r>
    </w:p>
    <w:p w14:paraId="55940FBE" w14:textId="77777777" w:rsidR="00367183" w:rsidRDefault="00367183" w:rsidP="00367183">
      <w:pPr>
        <w:shd w:val="clear" w:color="auto" w:fill="F2F2F2" w:themeFill="background1" w:themeFillShade="F2"/>
        <w:rPr>
          <w:b/>
        </w:rPr>
      </w:pPr>
    </w:p>
    <w:p w14:paraId="2C2CBC93" w14:textId="77777777" w:rsidR="00367183" w:rsidRPr="001B42CA" w:rsidRDefault="00367183" w:rsidP="00367183">
      <w:pPr>
        <w:rPr>
          <w:b/>
        </w:rPr>
      </w:pPr>
    </w:p>
    <w:p w14:paraId="4B4B10FE" w14:textId="77777777" w:rsidR="00367183" w:rsidRPr="001B42CA" w:rsidRDefault="00367183" w:rsidP="00367183">
      <w:pPr>
        <w:shd w:val="clear" w:color="auto" w:fill="F2F2F2" w:themeFill="background1" w:themeFillShade="F2"/>
        <w:rPr>
          <w:b/>
        </w:rPr>
      </w:pPr>
    </w:p>
    <w:p w14:paraId="19D7C5F4" w14:textId="77777777" w:rsidR="00367183" w:rsidRPr="001B42CA" w:rsidRDefault="00367183" w:rsidP="00367183">
      <w:pPr>
        <w:shd w:val="clear" w:color="auto" w:fill="F2F2F2" w:themeFill="background1" w:themeFillShade="F2"/>
        <w:rPr>
          <w:b/>
        </w:rPr>
      </w:pPr>
      <w:r w:rsidRPr="001B42CA">
        <w:rPr>
          <w:b/>
        </w:rPr>
        <w:t xml:space="preserve">EJ D’ENGAGEMENT : </w:t>
      </w:r>
    </w:p>
    <w:p w14:paraId="05D1E7C7" w14:textId="77777777" w:rsidR="00367183" w:rsidRPr="001B42CA" w:rsidRDefault="00367183" w:rsidP="00367183">
      <w:pPr>
        <w:shd w:val="clear" w:color="auto" w:fill="F2F2F2" w:themeFill="background1" w:themeFillShade="F2"/>
      </w:pPr>
    </w:p>
    <w:p w14:paraId="60B5715E" w14:textId="77777777" w:rsidR="00367183" w:rsidRPr="001B42CA" w:rsidRDefault="00367183" w:rsidP="00367183"/>
    <w:p w14:paraId="486CE275" w14:textId="77777777" w:rsidR="00367183" w:rsidRDefault="00367183" w:rsidP="00367183">
      <w:pPr>
        <w:shd w:val="clear" w:color="auto" w:fill="F2F2F2" w:themeFill="background1" w:themeFillShade="F2"/>
        <w:rPr>
          <w:b/>
        </w:rPr>
      </w:pPr>
    </w:p>
    <w:p w14:paraId="5E705862" w14:textId="4F7EA42B" w:rsidR="00367183" w:rsidRDefault="00367183" w:rsidP="00367183">
      <w:pPr>
        <w:shd w:val="clear" w:color="auto" w:fill="F2F2F2" w:themeFill="background1" w:themeFillShade="F2"/>
        <w:rPr>
          <w:b/>
        </w:rPr>
      </w:pPr>
      <w:r w:rsidRPr="00367183">
        <w:rPr>
          <w:b/>
        </w:rPr>
        <w:t>CPV : 79822200-4 Services de photogravure</w:t>
      </w:r>
    </w:p>
    <w:p w14:paraId="73CE617B" w14:textId="77777777" w:rsidR="00367183" w:rsidRPr="00367183" w:rsidRDefault="00367183" w:rsidP="00367183">
      <w:pPr>
        <w:shd w:val="clear" w:color="auto" w:fill="F2F2F2" w:themeFill="background1" w:themeFillShade="F2"/>
        <w:rPr>
          <w:b/>
        </w:rPr>
      </w:pPr>
    </w:p>
    <w:p w14:paraId="4293D912" w14:textId="77777777" w:rsidR="00367183" w:rsidRDefault="00367183" w:rsidP="00367183">
      <w:pPr>
        <w:jc w:val="center"/>
        <w:rPr>
          <w:sz w:val="22"/>
        </w:rPr>
      </w:pPr>
    </w:p>
    <w:p w14:paraId="3CFB5D7B" w14:textId="0E669E63" w:rsidR="00367183" w:rsidRDefault="00367183" w:rsidP="00367183">
      <w:pPr>
        <w:jc w:val="center"/>
        <w:rPr>
          <w:b/>
          <w:sz w:val="22"/>
        </w:rPr>
      </w:pPr>
      <w:r>
        <w:rPr>
          <w:b/>
          <w:sz w:val="22"/>
        </w:rPr>
        <w:t xml:space="preserve">Mois M0 = </w:t>
      </w:r>
      <w:sdt>
        <w:sdtPr>
          <w:rPr>
            <w:b/>
            <w:sz w:val="22"/>
          </w:rPr>
          <w:id w:val="853311337"/>
          <w:placeholder>
            <w:docPart w:val="EAE377BDC0C041EB8D4B4A1C2851AF22"/>
          </w:placeholder>
          <w:date w:fullDate="2025-05-09T00:00:00Z">
            <w:dateFormat w:val="MMMM yyyy"/>
            <w:lid w:val="fr-FR"/>
            <w:storeMappedDataAs w:val="dateTime"/>
            <w:calendar w:val="gregorian"/>
          </w:date>
        </w:sdtPr>
        <w:sdtEndPr/>
        <w:sdtContent>
          <w:r w:rsidR="00FA58C1">
            <w:rPr>
              <w:b/>
              <w:sz w:val="22"/>
            </w:rPr>
            <w:t>mai 2025</w:t>
          </w:r>
        </w:sdtContent>
      </w:sdt>
    </w:p>
    <w:p w14:paraId="123E1EA3" w14:textId="7FAFBE0D" w:rsidR="00632E72" w:rsidRDefault="00632E72">
      <w:pPr>
        <w:autoSpaceDE/>
        <w:autoSpaceDN/>
        <w:adjustRightInd/>
        <w:jc w:val="left"/>
        <w:rPr>
          <w:b/>
          <w:u w:val="single"/>
        </w:rPr>
      </w:pPr>
      <w:r>
        <w:rPr>
          <w:b/>
          <w:u w:val="single"/>
        </w:rPr>
        <w:br w:type="page"/>
      </w:r>
    </w:p>
    <w:p w14:paraId="1AA3852D" w14:textId="36C1CD8D" w:rsidR="00371E1E" w:rsidRDefault="00367183">
      <w:pPr>
        <w:pStyle w:val="TM1"/>
        <w:tabs>
          <w:tab w:val="right" w:leader="dot" w:pos="9372"/>
        </w:tabs>
        <w:rPr>
          <w:rFonts w:eastAsiaTheme="minorEastAsia" w:cstheme="minorBidi"/>
          <w:b w:val="0"/>
          <w:bCs w:val="0"/>
          <w:caps w:val="0"/>
          <w:noProof/>
          <w:kern w:val="2"/>
          <w:sz w:val="24"/>
          <w:szCs w:val="24"/>
          <w14:ligatures w14:val="standardContextual"/>
        </w:rPr>
      </w:pPr>
      <w:r>
        <w:rPr>
          <w:lang w:val="en-GB"/>
        </w:rPr>
        <w:lastRenderedPageBreak/>
        <w:fldChar w:fldCharType="begin"/>
      </w:r>
      <w:r>
        <w:rPr>
          <w:lang w:val="en-GB"/>
        </w:rPr>
        <w:instrText xml:space="preserve"> TOC \o "1-3" \h \z \u </w:instrText>
      </w:r>
      <w:r>
        <w:rPr>
          <w:lang w:val="en-GB"/>
        </w:rPr>
        <w:fldChar w:fldCharType="separate"/>
      </w:r>
      <w:hyperlink w:anchor="_Toc195630715" w:history="1">
        <w:r w:rsidR="00371E1E" w:rsidRPr="00354ABD">
          <w:rPr>
            <w:rStyle w:val="Lienhypertexte"/>
            <w:noProof/>
            <w:kern w:val="32"/>
            <w:lang w:eastAsia="en-US"/>
          </w:rPr>
          <w:t>Contractants</w:t>
        </w:r>
        <w:r w:rsidR="00371E1E">
          <w:rPr>
            <w:noProof/>
            <w:webHidden/>
          </w:rPr>
          <w:tab/>
        </w:r>
        <w:r w:rsidR="00371E1E">
          <w:rPr>
            <w:noProof/>
            <w:webHidden/>
          </w:rPr>
          <w:fldChar w:fldCharType="begin"/>
        </w:r>
        <w:r w:rsidR="00371E1E">
          <w:rPr>
            <w:noProof/>
            <w:webHidden/>
          </w:rPr>
          <w:instrText xml:space="preserve"> PAGEREF _Toc195630715 \h </w:instrText>
        </w:r>
        <w:r w:rsidR="00371E1E">
          <w:rPr>
            <w:noProof/>
            <w:webHidden/>
          </w:rPr>
        </w:r>
        <w:r w:rsidR="00371E1E">
          <w:rPr>
            <w:noProof/>
            <w:webHidden/>
          </w:rPr>
          <w:fldChar w:fldCharType="separate"/>
        </w:r>
        <w:r w:rsidR="00371E1E">
          <w:rPr>
            <w:noProof/>
            <w:webHidden/>
          </w:rPr>
          <w:t>3</w:t>
        </w:r>
        <w:r w:rsidR="00371E1E">
          <w:rPr>
            <w:noProof/>
            <w:webHidden/>
          </w:rPr>
          <w:fldChar w:fldCharType="end"/>
        </w:r>
      </w:hyperlink>
    </w:p>
    <w:p w14:paraId="0E38E033" w14:textId="51EF9E0E" w:rsidR="00371E1E" w:rsidRDefault="00371E1E">
      <w:pPr>
        <w:pStyle w:val="TM1"/>
        <w:tabs>
          <w:tab w:val="left" w:pos="1400"/>
          <w:tab w:val="right" w:leader="dot" w:pos="9372"/>
        </w:tabs>
        <w:rPr>
          <w:rFonts w:eastAsiaTheme="minorEastAsia" w:cstheme="minorBidi"/>
          <w:b w:val="0"/>
          <w:bCs w:val="0"/>
          <w:caps w:val="0"/>
          <w:noProof/>
          <w:kern w:val="2"/>
          <w:sz w:val="24"/>
          <w:szCs w:val="24"/>
          <w14:ligatures w14:val="standardContextual"/>
        </w:rPr>
      </w:pPr>
      <w:hyperlink w:anchor="_Toc195630716" w:history="1">
        <w:r w:rsidRPr="00354ABD">
          <w:rPr>
            <w:rStyle w:val="Lienhypertexte"/>
            <w:noProof/>
          </w:rPr>
          <w:t>Article 1.</w:t>
        </w:r>
        <w:r>
          <w:rPr>
            <w:rFonts w:eastAsiaTheme="minorEastAsia" w:cstheme="minorBidi"/>
            <w:b w:val="0"/>
            <w:bCs w:val="0"/>
            <w:caps w:val="0"/>
            <w:noProof/>
            <w:kern w:val="2"/>
            <w:sz w:val="24"/>
            <w:szCs w:val="24"/>
            <w14:ligatures w14:val="standardContextual"/>
          </w:rPr>
          <w:tab/>
        </w:r>
        <w:r w:rsidRPr="00354ABD">
          <w:rPr>
            <w:rStyle w:val="Lienhypertexte"/>
            <w:noProof/>
          </w:rPr>
          <w:t>DISPOSITIONS RELATIVES A L’ACCORD-CADRE</w:t>
        </w:r>
        <w:r>
          <w:rPr>
            <w:noProof/>
            <w:webHidden/>
          </w:rPr>
          <w:tab/>
        </w:r>
        <w:r>
          <w:rPr>
            <w:noProof/>
            <w:webHidden/>
          </w:rPr>
          <w:fldChar w:fldCharType="begin"/>
        </w:r>
        <w:r>
          <w:rPr>
            <w:noProof/>
            <w:webHidden/>
          </w:rPr>
          <w:instrText xml:space="preserve"> PAGEREF _Toc195630716 \h </w:instrText>
        </w:r>
        <w:r>
          <w:rPr>
            <w:noProof/>
            <w:webHidden/>
          </w:rPr>
        </w:r>
        <w:r>
          <w:rPr>
            <w:noProof/>
            <w:webHidden/>
          </w:rPr>
          <w:fldChar w:fldCharType="separate"/>
        </w:r>
        <w:r>
          <w:rPr>
            <w:noProof/>
            <w:webHidden/>
          </w:rPr>
          <w:t>5</w:t>
        </w:r>
        <w:r>
          <w:rPr>
            <w:noProof/>
            <w:webHidden/>
          </w:rPr>
          <w:fldChar w:fldCharType="end"/>
        </w:r>
      </w:hyperlink>
    </w:p>
    <w:p w14:paraId="36FDB7A1" w14:textId="78D66E1C" w:rsidR="00371E1E" w:rsidRDefault="00371E1E">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30717" w:history="1">
        <w:r w:rsidRPr="00354ABD">
          <w:rPr>
            <w:rStyle w:val="Lienhypertexte"/>
            <w:noProof/>
          </w:rPr>
          <w:t>1.1</w:t>
        </w:r>
        <w:r>
          <w:rPr>
            <w:rFonts w:eastAsiaTheme="minorEastAsia" w:cstheme="minorBidi"/>
            <w:smallCaps w:val="0"/>
            <w:noProof/>
            <w:kern w:val="2"/>
            <w:sz w:val="24"/>
            <w:szCs w:val="24"/>
            <w14:ligatures w14:val="standardContextual"/>
          </w:rPr>
          <w:tab/>
        </w:r>
        <w:r w:rsidRPr="00354ABD">
          <w:rPr>
            <w:rStyle w:val="Lienhypertexte"/>
            <w:noProof/>
          </w:rPr>
          <w:t>OBJET DE L’ACCORD-CADRE</w:t>
        </w:r>
        <w:r>
          <w:rPr>
            <w:noProof/>
            <w:webHidden/>
          </w:rPr>
          <w:tab/>
        </w:r>
        <w:r>
          <w:rPr>
            <w:noProof/>
            <w:webHidden/>
          </w:rPr>
          <w:fldChar w:fldCharType="begin"/>
        </w:r>
        <w:r>
          <w:rPr>
            <w:noProof/>
            <w:webHidden/>
          </w:rPr>
          <w:instrText xml:space="preserve"> PAGEREF _Toc195630717 \h </w:instrText>
        </w:r>
        <w:r>
          <w:rPr>
            <w:noProof/>
            <w:webHidden/>
          </w:rPr>
        </w:r>
        <w:r>
          <w:rPr>
            <w:noProof/>
            <w:webHidden/>
          </w:rPr>
          <w:fldChar w:fldCharType="separate"/>
        </w:r>
        <w:r>
          <w:rPr>
            <w:noProof/>
            <w:webHidden/>
          </w:rPr>
          <w:t>5</w:t>
        </w:r>
        <w:r>
          <w:rPr>
            <w:noProof/>
            <w:webHidden/>
          </w:rPr>
          <w:fldChar w:fldCharType="end"/>
        </w:r>
      </w:hyperlink>
    </w:p>
    <w:p w14:paraId="3E7A70AF" w14:textId="4C51E129" w:rsidR="00371E1E" w:rsidRDefault="00371E1E">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30718" w:history="1">
        <w:r w:rsidRPr="00354ABD">
          <w:rPr>
            <w:rStyle w:val="Lienhypertexte"/>
            <w:noProof/>
          </w:rPr>
          <w:t>1.2</w:t>
        </w:r>
        <w:r>
          <w:rPr>
            <w:rFonts w:eastAsiaTheme="minorEastAsia" w:cstheme="minorBidi"/>
            <w:smallCaps w:val="0"/>
            <w:noProof/>
            <w:kern w:val="2"/>
            <w:sz w:val="24"/>
            <w:szCs w:val="24"/>
            <w14:ligatures w14:val="standardContextual"/>
          </w:rPr>
          <w:tab/>
        </w:r>
        <w:r w:rsidRPr="00354ABD">
          <w:rPr>
            <w:rStyle w:val="Lienhypertexte"/>
            <w:noProof/>
          </w:rPr>
          <w:t>ALLOTISSEMENT DE LA CONSULTA TION</w:t>
        </w:r>
        <w:r>
          <w:rPr>
            <w:noProof/>
            <w:webHidden/>
          </w:rPr>
          <w:tab/>
        </w:r>
        <w:r>
          <w:rPr>
            <w:noProof/>
            <w:webHidden/>
          </w:rPr>
          <w:fldChar w:fldCharType="begin"/>
        </w:r>
        <w:r>
          <w:rPr>
            <w:noProof/>
            <w:webHidden/>
          </w:rPr>
          <w:instrText xml:space="preserve"> PAGEREF _Toc195630718 \h </w:instrText>
        </w:r>
        <w:r>
          <w:rPr>
            <w:noProof/>
            <w:webHidden/>
          </w:rPr>
        </w:r>
        <w:r>
          <w:rPr>
            <w:noProof/>
            <w:webHidden/>
          </w:rPr>
          <w:fldChar w:fldCharType="separate"/>
        </w:r>
        <w:r>
          <w:rPr>
            <w:noProof/>
            <w:webHidden/>
          </w:rPr>
          <w:t>5</w:t>
        </w:r>
        <w:r>
          <w:rPr>
            <w:noProof/>
            <w:webHidden/>
          </w:rPr>
          <w:fldChar w:fldCharType="end"/>
        </w:r>
      </w:hyperlink>
    </w:p>
    <w:p w14:paraId="7A41B134" w14:textId="3082F055" w:rsidR="00371E1E" w:rsidRDefault="00371E1E">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30719" w:history="1">
        <w:r w:rsidRPr="00354ABD">
          <w:rPr>
            <w:rStyle w:val="Lienhypertexte"/>
            <w:noProof/>
          </w:rPr>
          <w:t>1.3</w:t>
        </w:r>
        <w:r>
          <w:rPr>
            <w:rFonts w:eastAsiaTheme="minorEastAsia" w:cstheme="minorBidi"/>
            <w:smallCaps w:val="0"/>
            <w:noProof/>
            <w:kern w:val="2"/>
            <w:sz w:val="24"/>
            <w:szCs w:val="24"/>
            <w14:ligatures w14:val="standardContextual"/>
          </w:rPr>
          <w:tab/>
        </w:r>
        <w:r w:rsidRPr="00354ABD">
          <w:rPr>
            <w:rStyle w:val="Lienhypertexte"/>
            <w:noProof/>
          </w:rPr>
          <w:t>FORME DE l’ACCORD-CADRE</w:t>
        </w:r>
        <w:r>
          <w:rPr>
            <w:noProof/>
            <w:webHidden/>
          </w:rPr>
          <w:tab/>
        </w:r>
        <w:r>
          <w:rPr>
            <w:noProof/>
            <w:webHidden/>
          </w:rPr>
          <w:fldChar w:fldCharType="begin"/>
        </w:r>
        <w:r>
          <w:rPr>
            <w:noProof/>
            <w:webHidden/>
          </w:rPr>
          <w:instrText xml:space="preserve"> PAGEREF _Toc195630719 \h </w:instrText>
        </w:r>
        <w:r>
          <w:rPr>
            <w:noProof/>
            <w:webHidden/>
          </w:rPr>
        </w:r>
        <w:r>
          <w:rPr>
            <w:noProof/>
            <w:webHidden/>
          </w:rPr>
          <w:fldChar w:fldCharType="separate"/>
        </w:r>
        <w:r>
          <w:rPr>
            <w:noProof/>
            <w:webHidden/>
          </w:rPr>
          <w:t>6</w:t>
        </w:r>
        <w:r>
          <w:rPr>
            <w:noProof/>
            <w:webHidden/>
          </w:rPr>
          <w:fldChar w:fldCharType="end"/>
        </w:r>
      </w:hyperlink>
    </w:p>
    <w:p w14:paraId="45380A9B" w14:textId="7CCBF2CD" w:rsidR="00371E1E" w:rsidRDefault="00371E1E">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30720" w:history="1">
        <w:r w:rsidRPr="00354ABD">
          <w:rPr>
            <w:rStyle w:val="Lienhypertexte"/>
            <w:noProof/>
          </w:rPr>
          <w:t>1.4</w:t>
        </w:r>
        <w:r>
          <w:rPr>
            <w:rFonts w:eastAsiaTheme="minorEastAsia" w:cstheme="minorBidi"/>
            <w:smallCaps w:val="0"/>
            <w:noProof/>
            <w:kern w:val="2"/>
            <w:sz w:val="24"/>
            <w:szCs w:val="24"/>
            <w14:ligatures w14:val="standardContextual"/>
          </w:rPr>
          <w:tab/>
        </w:r>
        <w:r w:rsidRPr="00354ABD">
          <w:rPr>
            <w:rStyle w:val="Lienhypertexte"/>
            <w:noProof/>
          </w:rPr>
          <w:t>PIECES CONSTITUTIVES DE L’ACCORD-CADRE</w:t>
        </w:r>
        <w:r>
          <w:rPr>
            <w:noProof/>
            <w:webHidden/>
          </w:rPr>
          <w:tab/>
        </w:r>
        <w:r>
          <w:rPr>
            <w:noProof/>
            <w:webHidden/>
          </w:rPr>
          <w:fldChar w:fldCharType="begin"/>
        </w:r>
        <w:r>
          <w:rPr>
            <w:noProof/>
            <w:webHidden/>
          </w:rPr>
          <w:instrText xml:space="preserve"> PAGEREF _Toc195630720 \h </w:instrText>
        </w:r>
        <w:r>
          <w:rPr>
            <w:noProof/>
            <w:webHidden/>
          </w:rPr>
        </w:r>
        <w:r>
          <w:rPr>
            <w:noProof/>
            <w:webHidden/>
          </w:rPr>
          <w:fldChar w:fldCharType="separate"/>
        </w:r>
        <w:r>
          <w:rPr>
            <w:noProof/>
            <w:webHidden/>
          </w:rPr>
          <w:t>7</w:t>
        </w:r>
        <w:r>
          <w:rPr>
            <w:noProof/>
            <w:webHidden/>
          </w:rPr>
          <w:fldChar w:fldCharType="end"/>
        </w:r>
      </w:hyperlink>
    </w:p>
    <w:p w14:paraId="11FBB9BF" w14:textId="43C60B0F" w:rsidR="00371E1E" w:rsidRDefault="00371E1E">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30721" w:history="1">
        <w:r w:rsidRPr="00354ABD">
          <w:rPr>
            <w:rStyle w:val="Lienhypertexte"/>
            <w:noProof/>
          </w:rPr>
          <w:t>1.5</w:t>
        </w:r>
        <w:r>
          <w:rPr>
            <w:rFonts w:eastAsiaTheme="minorEastAsia" w:cstheme="minorBidi"/>
            <w:smallCaps w:val="0"/>
            <w:noProof/>
            <w:kern w:val="2"/>
            <w:sz w:val="24"/>
            <w:szCs w:val="24"/>
            <w14:ligatures w14:val="standardContextual"/>
          </w:rPr>
          <w:tab/>
        </w:r>
        <w:r w:rsidRPr="00354ABD">
          <w:rPr>
            <w:rStyle w:val="Lienhypertexte"/>
            <w:noProof/>
          </w:rPr>
          <w:t>DUREE DE L’ACCORD-CADRE</w:t>
        </w:r>
        <w:r>
          <w:rPr>
            <w:noProof/>
            <w:webHidden/>
          </w:rPr>
          <w:tab/>
        </w:r>
        <w:r>
          <w:rPr>
            <w:noProof/>
            <w:webHidden/>
          </w:rPr>
          <w:fldChar w:fldCharType="begin"/>
        </w:r>
        <w:r>
          <w:rPr>
            <w:noProof/>
            <w:webHidden/>
          </w:rPr>
          <w:instrText xml:space="preserve"> PAGEREF _Toc195630721 \h </w:instrText>
        </w:r>
        <w:r>
          <w:rPr>
            <w:noProof/>
            <w:webHidden/>
          </w:rPr>
        </w:r>
        <w:r>
          <w:rPr>
            <w:noProof/>
            <w:webHidden/>
          </w:rPr>
          <w:fldChar w:fldCharType="separate"/>
        </w:r>
        <w:r>
          <w:rPr>
            <w:noProof/>
            <w:webHidden/>
          </w:rPr>
          <w:t>7</w:t>
        </w:r>
        <w:r>
          <w:rPr>
            <w:noProof/>
            <w:webHidden/>
          </w:rPr>
          <w:fldChar w:fldCharType="end"/>
        </w:r>
      </w:hyperlink>
    </w:p>
    <w:p w14:paraId="01119B46" w14:textId="1CCA1E04" w:rsidR="00371E1E" w:rsidRDefault="00371E1E">
      <w:pPr>
        <w:pStyle w:val="TM1"/>
        <w:tabs>
          <w:tab w:val="left" w:pos="1400"/>
          <w:tab w:val="right" w:leader="dot" w:pos="9372"/>
        </w:tabs>
        <w:rPr>
          <w:rFonts w:eastAsiaTheme="minorEastAsia" w:cstheme="minorBidi"/>
          <w:b w:val="0"/>
          <w:bCs w:val="0"/>
          <w:caps w:val="0"/>
          <w:noProof/>
          <w:kern w:val="2"/>
          <w:sz w:val="24"/>
          <w:szCs w:val="24"/>
          <w14:ligatures w14:val="standardContextual"/>
        </w:rPr>
      </w:pPr>
      <w:hyperlink w:anchor="_Toc195630722" w:history="1">
        <w:r w:rsidRPr="00354ABD">
          <w:rPr>
            <w:rStyle w:val="Lienhypertexte"/>
            <w:noProof/>
          </w:rPr>
          <w:t>Article 2.</w:t>
        </w:r>
        <w:r>
          <w:rPr>
            <w:rFonts w:eastAsiaTheme="minorEastAsia" w:cstheme="minorBidi"/>
            <w:b w:val="0"/>
            <w:bCs w:val="0"/>
            <w:caps w:val="0"/>
            <w:noProof/>
            <w:kern w:val="2"/>
            <w:sz w:val="24"/>
            <w:szCs w:val="24"/>
            <w14:ligatures w14:val="standardContextual"/>
          </w:rPr>
          <w:tab/>
        </w:r>
        <w:r w:rsidRPr="00354ABD">
          <w:rPr>
            <w:rStyle w:val="Lienhypertexte"/>
            <w:noProof/>
          </w:rPr>
          <w:t>MODALITES D’EXECUTION, DE FINANCEMENT ET DE SURETE DE L’ACCORD-CADRE ET DES BONS DE COMMANDE CONCLUS SUR LE FONDEMENT DE L’ACCORD-CADRE</w:t>
        </w:r>
        <w:r>
          <w:rPr>
            <w:noProof/>
            <w:webHidden/>
          </w:rPr>
          <w:tab/>
        </w:r>
        <w:r>
          <w:rPr>
            <w:noProof/>
            <w:webHidden/>
          </w:rPr>
          <w:fldChar w:fldCharType="begin"/>
        </w:r>
        <w:r>
          <w:rPr>
            <w:noProof/>
            <w:webHidden/>
          </w:rPr>
          <w:instrText xml:space="preserve"> PAGEREF _Toc195630722 \h </w:instrText>
        </w:r>
        <w:r>
          <w:rPr>
            <w:noProof/>
            <w:webHidden/>
          </w:rPr>
        </w:r>
        <w:r>
          <w:rPr>
            <w:noProof/>
            <w:webHidden/>
          </w:rPr>
          <w:fldChar w:fldCharType="separate"/>
        </w:r>
        <w:r>
          <w:rPr>
            <w:noProof/>
            <w:webHidden/>
          </w:rPr>
          <w:t>9</w:t>
        </w:r>
        <w:r>
          <w:rPr>
            <w:noProof/>
            <w:webHidden/>
          </w:rPr>
          <w:fldChar w:fldCharType="end"/>
        </w:r>
      </w:hyperlink>
    </w:p>
    <w:p w14:paraId="1B7E7977" w14:textId="1D5EABDE" w:rsidR="00371E1E" w:rsidRDefault="00371E1E">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30723" w:history="1">
        <w:r w:rsidRPr="00354ABD">
          <w:rPr>
            <w:rStyle w:val="Lienhypertexte"/>
            <w:noProof/>
          </w:rPr>
          <w:t>2.1</w:t>
        </w:r>
        <w:r>
          <w:rPr>
            <w:rFonts w:eastAsiaTheme="minorEastAsia" w:cstheme="minorBidi"/>
            <w:smallCaps w:val="0"/>
            <w:noProof/>
            <w:kern w:val="2"/>
            <w:sz w:val="24"/>
            <w:szCs w:val="24"/>
            <w14:ligatures w14:val="standardContextual"/>
          </w:rPr>
          <w:tab/>
        </w:r>
        <w:r w:rsidRPr="00354ABD">
          <w:rPr>
            <w:rStyle w:val="Lienhypertexte"/>
            <w:noProof/>
          </w:rPr>
          <w:t>CORRESPONDANTS</w:t>
        </w:r>
        <w:r>
          <w:rPr>
            <w:noProof/>
            <w:webHidden/>
          </w:rPr>
          <w:tab/>
        </w:r>
        <w:r>
          <w:rPr>
            <w:noProof/>
            <w:webHidden/>
          </w:rPr>
          <w:fldChar w:fldCharType="begin"/>
        </w:r>
        <w:r>
          <w:rPr>
            <w:noProof/>
            <w:webHidden/>
          </w:rPr>
          <w:instrText xml:space="preserve"> PAGEREF _Toc195630723 \h </w:instrText>
        </w:r>
        <w:r>
          <w:rPr>
            <w:noProof/>
            <w:webHidden/>
          </w:rPr>
        </w:r>
        <w:r>
          <w:rPr>
            <w:noProof/>
            <w:webHidden/>
          </w:rPr>
          <w:fldChar w:fldCharType="separate"/>
        </w:r>
        <w:r>
          <w:rPr>
            <w:noProof/>
            <w:webHidden/>
          </w:rPr>
          <w:t>9</w:t>
        </w:r>
        <w:r>
          <w:rPr>
            <w:noProof/>
            <w:webHidden/>
          </w:rPr>
          <w:fldChar w:fldCharType="end"/>
        </w:r>
      </w:hyperlink>
    </w:p>
    <w:p w14:paraId="5E068413" w14:textId="5409FC82" w:rsidR="00371E1E" w:rsidRDefault="00371E1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724" w:history="1">
        <w:r w:rsidRPr="00354ABD">
          <w:rPr>
            <w:rStyle w:val="Lienhypertexte"/>
            <w:noProof/>
          </w:rPr>
          <w:t>2.1.1</w:t>
        </w:r>
        <w:r>
          <w:rPr>
            <w:rFonts w:eastAsiaTheme="minorEastAsia" w:cstheme="minorBidi"/>
            <w:i w:val="0"/>
            <w:iCs w:val="0"/>
            <w:noProof/>
            <w:kern w:val="2"/>
            <w:sz w:val="24"/>
            <w:szCs w:val="24"/>
            <w14:ligatures w14:val="standardContextual"/>
          </w:rPr>
          <w:tab/>
        </w:r>
        <w:r w:rsidRPr="00354ABD">
          <w:rPr>
            <w:rStyle w:val="Lienhypertexte"/>
            <w:noProof/>
          </w:rPr>
          <w:t>Correspondant du Pouvoir adjudicateur</w:t>
        </w:r>
        <w:r>
          <w:rPr>
            <w:noProof/>
            <w:webHidden/>
          </w:rPr>
          <w:tab/>
        </w:r>
        <w:r>
          <w:rPr>
            <w:noProof/>
            <w:webHidden/>
          </w:rPr>
          <w:fldChar w:fldCharType="begin"/>
        </w:r>
        <w:r>
          <w:rPr>
            <w:noProof/>
            <w:webHidden/>
          </w:rPr>
          <w:instrText xml:space="preserve"> PAGEREF _Toc195630724 \h </w:instrText>
        </w:r>
        <w:r>
          <w:rPr>
            <w:noProof/>
            <w:webHidden/>
          </w:rPr>
        </w:r>
        <w:r>
          <w:rPr>
            <w:noProof/>
            <w:webHidden/>
          </w:rPr>
          <w:fldChar w:fldCharType="separate"/>
        </w:r>
        <w:r>
          <w:rPr>
            <w:noProof/>
            <w:webHidden/>
          </w:rPr>
          <w:t>9</w:t>
        </w:r>
        <w:r>
          <w:rPr>
            <w:noProof/>
            <w:webHidden/>
          </w:rPr>
          <w:fldChar w:fldCharType="end"/>
        </w:r>
      </w:hyperlink>
    </w:p>
    <w:p w14:paraId="3B05BAEF" w14:textId="088B68AD" w:rsidR="00371E1E" w:rsidRDefault="00371E1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725" w:history="1">
        <w:r w:rsidRPr="00354ABD">
          <w:rPr>
            <w:rStyle w:val="Lienhypertexte"/>
            <w:noProof/>
          </w:rPr>
          <w:t>2.1.2</w:t>
        </w:r>
        <w:r>
          <w:rPr>
            <w:rFonts w:eastAsiaTheme="minorEastAsia" w:cstheme="minorBidi"/>
            <w:i w:val="0"/>
            <w:iCs w:val="0"/>
            <w:noProof/>
            <w:kern w:val="2"/>
            <w:sz w:val="24"/>
            <w:szCs w:val="24"/>
            <w14:ligatures w14:val="standardContextual"/>
          </w:rPr>
          <w:tab/>
        </w:r>
        <w:r w:rsidRPr="00354ABD">
          <w:rPr>
            <w:rStyle w:val="Lienhypertexte"/>
            <w:noProof/>
          </w:rPr>
          <w:t>Correspondant du Titulaire</w:t>
        </w:r>
        <w:r>
          <w:rPr>
            <w:noProof/>
            <w:webHidden/>
          </w:rPr>
          <w:tab/>
        </w:r>
        <w:r>
          <w:rPr>
            <w:noProof/>
            <w:webHidden/>
          </w:rPr>
          <w:fldChar w:fldCharType="begin"/>
        </w:r>
        <w:r>
          <w:rPr>
            <w:noProof/>
            <w:webHidden/>
          </w:rPr>
          <w:instrText xml:space="preserve"> PAGEREF _Toc195630725 \h </w:instrText>
        </w:r>
        <w:r>
          <w:rPr>
            <w:noProof/>
            <w:webHidden/>
          </w:rPr>
        </w:r>
        <w:r>
          <w:rPr>
            <w:noProof/>
            <w:webHidden/>
          </w:rPr>
          <w:fldChar w:fldCharType="separate"/>
        </w:r>
        <w:r>
          <w:rPr>
            <w:noProof/>
            <w:webHidden/>
          </w:rPr>
          <w:t>9</w:t>
        </w:r>
        <w:r>
          <w:rPr>
            <w:noProof/>
            <w:webHidden/>
          </w:rPr>
          <w:fldChar w:fldCharType="end"/>
        </w:r>
      </w:hyperlink>
    </w:p>
    <w:p w14:paraId="65E145E1" w14:textId="69796243" w:rsidR="00371E1E" w:rsidRDefault="00371E1E">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30726" w:history="1">
        <w:r w:rsidRPr="00354ABD">
          <w:rPr>
            <w:rStyle w:val="Lienhypertexte"/>
            <w:noProof/>
          </w:rPr>
          <w:t>2.2</w:t>
        </w:r>
        <w:r>
          <w:rPr>
            <w:rFonts w:eastAsiaTheme="minorEastAsia" w:cstheme="minorBidi"/>
            <w:smallCaps w:val="0"/>
            <w:noProof/>
            <w:kern w:val="2"/>
            <w:sz w:val="24"/>
            <w:szCs w:val="24"/>
            <w14:ligatures w14:val="standardContextual"/>
          </w:rPr>
          <w:tab/>
        </w:r>
        <w:r w:rsidRPr="00354ABD">
          <w:rPr>
            <w:rStyle w:val="Lienhypertexte"/>
            <w:noProof/>
          </w:rPr>
          <w:t>OBLIGATIONS DU TITULAIRE</w:t>
        </w:r>
        <w:r>
          <w:rPr>
            <w:noProof/>
            <w:webHidden/>
          </w:rPr>
          <w:tab/>
        </w:r>
        <w:r>
          <w:rPr>
            <w:noProof/>
            <w:webHidden/>
          </w:rPr>
          <w:fldChar w:fldCharType="begin"/>
        </w:r>
        <w:r>
          <w:rPr>
            <w:noProof/>
            <w:webHidden/>
          </w:rPr>
          <w:instrText xml:space="preserve"> PAGEREF _Toc195630726 \h </w:instrText>
        </w:r>
        <w:r>
          <w:rPr>
            <w:noProof/>
            <w:webHidden/>
          </w:rPr>
        </w:r>
        <w:r>
          <w:rPr>
            <w:noProof/>
            <w:webHidden/>
          </w:rPr>
          <w:fldChar w:fldCharType="separate"/>
        </w:r>
        <w:r>
          <w:rPr>
            <w:noProof/>
            <w:webHidden/>
          </w:rPr>
          <w:t>9</w:t>
        </w:r>
        <w:r>
          <w:rPr>
            <w:noProof/>
            <w:webHidden/>
          </w:rPr>
          <w:fldChar w:fldCharType="end"/>
        </w:r>
      </w:hyperlink>
    </w:p>
    <w:p w14:paraId="0E42A787" w14:textId="026D1C17" w:rsidR="00371E1E" w:rsidRDefault="00371E1E">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30727" w:history="1">
        <w:r w:rsidRPr="00354ABD">
          <w:rPr>
            <w:rStyle w:val="Lienhypertexte"/>
            <w:noProof/>
          </w:rPr>
          <w:t>2.3</w:t>
        </w:r>
        <w:r>
          <w:rPr>
            <w:rFonts w:eastAsiaTheme="minorEastAsia" w:cstheme="minorBidi"/>
            <w:smallCaps w:val="0"/>
            <w:noProof/>
            <w:kern w:val="2"/>
            <w:sz w:val="24"/>
            <w:szCs w:val="24"/>
            <w14:ligatures w14:val="standardContextual"/>
          </w:rPr>
          <w:tab/>
        </w:r>
        <w:r w:rsidRPr="00354ABD">
          <w:rPr>
            <w:rStyle w:val="Lienhypertexte"/>
            <w:noProof/>
          </w:rPr>
          <w:t>CONTEXTE ET PRESTATIONS ATTENDUES</w:t>
        </w:r>
        <w:r>
          <w:rPr>
            <w:noProof/>
            <w:webHidden/>
          </w:rPr>
          <w:tab/>
        </w:r>
        <w:r>
          <w:rPr>
            <w:noProof/>
            <w:webHidden/>
          </w:rPr>
          <w:fldChar w:fldCharType="begin"/>
        </w:r>
        <w:r>
          <w:rPr>
            <w:noProof/>
            <w:webHidden/>
          </w:rPr>
          <w:instrText xml:space="preserve"> PAGEREF _Toc195630727 \h </w:instrText>
        </w:r>
        <w:r>
          <w:rPr>
            <w:noProof/>
            <w:webHidden/>
          </w:rPr>
        </w:r>
        <w:r>
          <w:rPr>
            <w:noProof/>
            <w:webHidden/>
          </w:rPr>
          <w:fldChar w:fldCharType="separate"/>
        </w:r>
        <w:r>
          <w:rPr>
            <w:noProof/>
            <w:webHidden/>
          </w:rPr>
          <w:t>9</w:t>
        </w:r>
        <w:r>
          <w:rPr>
            <w:noProof/>
            <w:webHidden/>
          </w:rPr>
          <w:fldChar w:fldCharType="end"/>
        </w:r>
      </w:hyperlink>
    </w:p>
    <w:p w14:paraId="2E2190E7" w14:textId="01C70A68" w:rsidR="00371E1E" w:rsidRDefault="00371E1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728" w:history="1">
        <w:r w:rsidRPr="00354ABD">
          <w:rPr>
            <w:rStyle w:val="Lienhypertexte"/>
            <w:noProof/>
          </w:rPr>
          <w:t>2.3.1</w:t>
        </w:r>
        <w:r>
          <w:rPr>
            <w:rFonts w:eastAsiaTheme="minorEastAsia" w:cstheme="minorBidi"/>
            <w:i w:val="0"/>
            <w:iCs w:val="0"/>
            <w:noProof/>
            <w:kern w:val="2"/>
            <w:sz w:val="24"/>
            <w:szCs w:val="24"/>
            <w14:ligatures w14:val="standardContextual"/>
          </w:rPr>
          <w:tab/>
        </w:r>
        <w:r w:rsidRPr="00354ABD">
          <w:rPr>
            <w:rStyle w:val="Lienhypertexte"/>
            <w:noProof/>
          </w:rPr>
          <w:t>Contexte</w:t>
        </w:r>
        <w:r>
          <w:rPr>
            <w:noProof/>
            <w:webHidden/>
          </w:rPr>
          <w:tab/>
        </w:r>
        <w:r>
          <w:rPr>
            <w:noProof/>
            <w:webHidden/>
          </w:rPr>
          <w:fldChar w:fldCharType="begin"/>
        </w:r>
        <w:r>
          <w:rPr>
            <w:noProof/>
            <w:webHidden/>
          </w:rPr>
          <w:instrText xml:space="preserve"> PAGEREF _Toc195630728 \h </w:instrText>
        </w:r>
        <w:r>
          <w:rPr>
            <w:noProof/>
            <w:webHidden/>
          </w:rPr>
        </w:r>
        <w:r>
          <w:rPr>
            <w:noProof/>
            <w:webHidden/>
          </w:rPr>
          <w:fldChar w:fldCharType="separate"/>
        </w:r>
        <w:r>
          <w:rPr>
            <w:noProof/>
            <w:webHidden/>
          </w:rPr>
          <w:t>9</w:t>
        </w:r>
        <w:r>
          <w:rPr>
            <w:noProof/>
            <w:webHidden/>
          </w:rPr>
          <w:fldChar w:fldCharType="end"/>
        </w:r>
      </w:hyperlink>
    </w:p>
    <w:p w14:paraId="58C0C3DC" w14:textId="39B3BD61" w:rsidR="00371E1E" w:rsidRDefault="00371E1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729" w:history="1">
        <w:r w:rsidRPr="00354ABD">
          <w:rPr>
            <w:rStyle w:val="Lienhypertexte"/>
            <w:noProof/>
          </w:rPr>
          <w:t>2.3.2</w:t>
        </w:r>
        <w:r>
          <w:rPr>
            <w:rFonts w:eastAsiaTheme="minorEastAsia" w:cstheme="minorBidi"/>
            <w:i w:val="0"/>
            <w:iCs w:val="0"/>
            <w:noProof/>
            <w:kern w:val="2"/>
            <w:sz w:val="24"/>
            <w:szCs w:val="24"/>
            <w14:ligatures w14:val="standardContextual"/>
          </w:rPr>
          <w:tab/>
        </w:r>
        <w:r w:rsidRPr="00354ABD">
          <w:rPr>
            <w:rStyle w:val="Lienhypertexte"/>
            <w:noProof/>
          </w:rPr>
          <w:t>Prestations attendues pour les trois lots</w:t>
        </w:r>
        <w:r>
          <w:rPr>
            <w:noProof/>
            <w:webHidden/>
          </w:rPr>
          <w:tab/>
        </w:r>
        <w:r>
          <w:rPr>
            <w:noProof/>
            <w:webHidden/>
          </w:rPr>
          <w:fldChar w:fldCharType="begin"/>
        </w:r>
        <w:r>
          <w:rPr>
            <w:noProof/>
            <w:webHidden/>
          </w:rPr>
          <w:instrText xml:space="preserve"> PAGEREF _Toc195630729 \h </w:instrText>
        </w:r>
        <w:r>
          <w:rPr>
            <w:noProof/>
            <w:webHidden/>
          </w:rPr>
        </w:r>
        <w:r>
          <w:rPr>
            <w:noProof/>
            <w:webHidden/>
          </w:rPr>
          <w:fldChar w:fldCharType="separate"/>
        </w:r>
        <w:r>
          <w:rPr>
            <w:noProof/>
            <w:webHidden/>
          </w:rPr>
          <w:t>10</w:t>
        </w:r>
        <w:r>
          <w:rPr>
            <w:noProof/>
            <w:webHidden/>
          </w:rPr>
          <w:fldChar w:fldCharType="end"/>
        </w:r>
      </w:hyperlink>
    </w:p>
    <w:p w14:paraId="7626B5DF" w14:textId="6873C800" w:rsidR="00371E1E" w:rsidRDefault="00371E1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730" w:history="1">
        <w:r w:rsidRPr="00354ABD">
          <w:rPr>
            <w:rStyle w:val="Lienhypertexte"/>
            <w:noProof/>
          </w:rPr>
          <w:t>2.3.3</w:t>
        </w:r>
        <w:r>
          <w:rPr>
            <w:rFonts w:eastAsiaTheme="minorEastAsia" w:cstheme="minorBidi"/>
            <w:i w:val="0"/>
            <w:iCs w:val="0"/>
            <w:noProof/>
            <w:kern w:val="2"/>
            <w:sz w:val="24"/>
            <w:szCs w:val="24"/>
            <w14:ligatures w14:val="standardContextual"/>
          </w:rPr>
          <w:tab/>
        </w:r>
        <w:r w:rsidRPr="00354ABD">
          <w:rPr>
            <w:rStyle w:val="Lienhypertexte"/>
            <w:noProof/>
          </w:rPr>
          <w:t>Evolutions techniques des prestations</w:t>
        </w:r>
        <w:r>
          <w:rPr>
            <w:noProof/>
            <w:webHidden/>
          </w:rPr>
          <w:tab/>
        </w:r>
        <w:r>
          <w:rPr>
            <w:noProof/>
            <w:webHidden/>
          </w:rPr>
          <w:fldChar w:fldCharType="begin"/>
        </w:r>
        <w:r>
          <w:rPr>
            <w:noProof/>
            <w:webHidden/>
          </w:rPr>
          <w:instrText xml:space="preserve"> PAGEREF _Toc195630730 \h </w:instrText>
        </w:r>
        <w:r>
          <w:rPr>
            <w:noProof/>
            <w:webHidden/>
          </w:rPr>
        </w:r>
        <w:r>
          <w:rPr>
            <w:noProof/>
            <w:webHidden/>
          </w:rPr>
          <w:fldChar w:fldCharType="separate"/>
        </w:r>
        <w:r>
          <w:rPr>
            <w:noProof/>
            <w:webHidden/>
          </w:rPr>
          <w:t>11</w:t>
        </w:r>
        <w:r>
          <w:rPr>
            <w:noProof/>
            <w:webHidden/>
          </w:rPr>
          <w:fldChar w:fldCharType="end"/>
        </w:r>
      </w:hyperlink>
    </w:p>
    <w:p w14:paraId="461C1BE1" w14:textId="39C225D6" w:rsidR="00371E1E" w:rsidRDefault="00371E1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731" w:history="1">
        <w:r w:rsidRPr="00354ABD">
          <w:rPr>
            <w:rStyle w:val="Lienhypertexte"/>
            <w:noProof/>
          </w:rPr>
          <w:t>2.3.4</w:t>
        </w:r>
        <w:r>
          <w:rPr>
            <w:rFonts w:eastAsiaTheme="minorEastAsia" w:cstheme="minorBidi"/>
            <w:i w:val="0"/>
            <w:iCs w:val="0"/>
            <w:noProof/>
            <w:kern w:val="2"/>
            <w:sz w:val="24"/>
            <w:szCs w:val="24"/>
            <w14:ligatures w14:val="standardContextual"/>
          </w:rPr>
          <w:tab/>
        </w:r>
        <w:r w:rsidRPr="00354ABD">
          <w:rPr>
            <w:rStyle w:val="Lienhypertexte"/>
            <w:noProof/>
          </w:rPr>
          <w:t>Précisions communes aux trois lots</w:t>
        </w:r>
        <w:r>
          <w:rPr>
            <w:noProof/>
            <w:webHidden/>
          </w:rPr>
          <w:tab/>
        </w:r>
        <w:r>
          <w:rPr>
            <w:noProof/>
            <w:webHidden/>
          </w:rPr>
          <w:fldChar w:fldCharType="begin"/>
        </w:r>
        <w:r>
          <w:rPr>
            <w:noProof/>
            <w:webHidden/>
          </w:rPr>
          <w:instrText xml:space="preserve"> PAGEREF _Toc195630731 \h </w:instrText>
        </w:r>
        <w:r>
          <w:rPr>
            <w:noProof/>
            <w:webHidden/>
          </w:rPr>
        </w:r>
        <w:r>
          <w:rPr>
            <w:noProof/>
            <w:webHidden/>
          </w:rPr>
          <w:fldChar w:fldCharType="separate"/>
        </w:r>
        <w:r>
          <w:rPr>
            <w:noProof/>
            <w:webHidden/>
          </w:rPr>
          <w:t>11</w:t>
        </w:r>
        <w:r>
          <w:rPr>
            <w:noProof/>
            <w:webHidden/>
          </w:rPr>
          <w:fldChar w:fldCharType="end"/>
        </w:r>
      </w:hyperlink>
    </w:p>
    <w:p w14:paraId="3F6667EC" w14:textId="62396681" w:rsidR="00371E1E" w:rsidRDefault="00371E1E">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30732" w:history="1">
        <w:r w:rsidRPr="00354ABD">
          <w:rPr>
            <w:rStyle w:val="Lienhypertexte"/>
            <w:noProof/>
          </w:rPr>
          <w:t>2.4</w:t>
        </w:r>
        <w:r>
          <w:rPr>
            <w:rFonts w:eastAsiaTheme="minorEastAsia" w:cstheme="minorBidi"/>
            <w:smallCaps w:val="0"/>
            <w:noProof/>
            <w:kern w:val="2"/>
            <w:sz w:val="24"/>
            <w:szCs w:val="24"/>
            <w14:ligatures w14:val="standardContextual"/>
          </w:rPr>
          <w:tab/>
        </w:r>
        <w:r w:rsidRPr="00354ABD">
          <w:rPr>
            <w:rStyle w:val="Lienhypertexte"/>
            <w:noProof/>
          </w:rPr>
          <w:t>ETABLISSEMENT DES BONS DE COMMANDE</w:t>
        </w:r>
        <w:r>
          <w:rPr>
            <w:noProof/>
            <w:webHidden/>
          </w:rPr>
          <w:tab/>
        </w:r>
        <w:r>
          <w:rPr>
            <w:noProof/>
            <w:webHidden/>
          </w:rPr>
          <w:fldChar w:fldCharType="begin"/>
        </w:r>
        <w:r>
          <w:rPr>
            <w:noProof/>
            <w:webHidden/>
          </w:rPr>
          <w:instrText xml:space="preserve"> PAGEREF _Toc195630732 \h </w:instrText>
        </w:r>
        <w:r>
          <w:rPr>
            <w:noProof/>
            <w:webHidden/>
          </w:rPr>
        </w:r>
        <w:r>
          <w:rPr>
            <w:noProof/>
            <w:webHidden/>
          </w:rPr>
          <w:fldChar w:fldCharType="separate"/>
        </w:r>
        <w:r>
          <w:rPr>
            <w:noProof/>
            <w:webHidden/>
          </w:rPr>
          <w:t>11</w:t>
        </w:r>
        <w:r>
          <w:rPr>
            <w:noProof/>
            <w:webHidden/>
          </w:rPr>
          <w:fldChar w:fldCharType="end"/>
        </w:r>
      </w:hyperlink>
    </w:p>
    <w:p w14:paraId="56AD92C3" w14:textId="4E4C4D56" w:rsidR="00371E1E" w:rsidRDefault="00371E1E">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30733" w:history="1">
        <w:r w:rsidRPr="00354ABD">
          <w:rPr>
            <w:rStyle w:val="Lienhypertexte"/>
            <w:noProof/>
          </w:rPr>
          <w:t>2.5</w:t>
        </w:r>
        <w:r>
          <w:rPr>
            <w:rFonts w:eastAsiaTheme="minorEastAsia" w:cstheme="minorBidi"/>
            <w:smallCaps w:val="0"/>
            <w:noProof/>
            <w:kern w:val="2"/>
            <w:sz w:val="24"/>
            <w:szCs w:val="24"/>
            <w14:ligatures w14:val="standardContextual"/>
          </w:rPr>
          <w:tab/>
        </w:r>
        <w:r w:rsidRPr="00354ABD">
          <w:rPr>
            <w:rStyle w:val="Lienhypertexte"/>
            <w:noProof/>
          </w:rPr>
          <w:t>LIVRAISON ET DELAIS</w:t>
        </w:r>
        <w:r>
          <w:rPr>
            <w:noProof/>
            <w:webHidden/>
          </w:rPr>
          <w:tab/>
        </w:r>
        <w:r>
          <w:rPr>
            <w:noProof/>
            <w:webHidden/>
          </w:rPr>
          <w:fldChar w:fldCharType="begin"/>
        </w:r>
        <w:r>
          <w:rPr>
            <w:noProof/>
            <w:webHidden/>
          </w:rPr>
          <w:instrText xml:space="preserve"> PAGEREF _Toc195630733 \h </w:instrText>
        </w:r>
        <w:r>
          <w:rPr>
            <w:noProof/>
            <w:webHidden/>
          </w:rPr>
        </w:r>
        <w:r>
          <w:rPr>
            <w:noProof/>
            <w:webHidden/>
          </w:rPr>
          <w:fldChar w:fldCharType="separate"/>
        </w:r>
        <w:r>
          <w:rPr>
            <w:noProof/>
            <w:webHidden/>
          </w:rPr>
          <w:t>12</w:t>
        </w:r>
        <w:r>
          <w:rPr>
            <w:noProof/>
            <w:webHidden/>
          </w:rPr>
          <w:fldChar w:fldCharType="end"/>
        </w:r>
      </w:hyperlink>
    </w:p>
    <w:p w14:paraId="5BE42E5C" w14:textId="70BB56F1" w:rsidR="00371E1E" w:rsidRDefault="00371E1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734" w:history="1">
        <w:r w:rsidRPr="00354ABD">
          <w:rPr>
            <w:rStyle w:val="Lienhypertexte"/>
            <w:noProof/>
          </w:rPr>
          <w:t>2.5.1</w:t>
        </w:r>
        <w:r>
          <w:rPr>
            <w:rFonts w:eastAsiaTheme="minorEastAsia" w:cstheme="minorBidi"/>
            <w:i w:val="0"/>
            <w:iCs w:val="0"/>
            <w:noProof/>
            <w:kern w:val="2"/>
            <w:sz w:val="24"/>
            <w:szCs w:val="24"/>
            <w14:ligatures w14:val="standardContextual"/>
          </w:rPr>
          <w:tab/>
        </w:r>
        <w:r w:rsidRPr="00354ABD">
          <w:rPr>
            <w:rStyle w:val="Lienhypertexte"/>
            <w:noProof/>
          </w:rPr>
          <w:t>Modalités de remise des livrables</w:t>
        </w:r>
        <w:r>
          <w:rPr>
            <w:noProof/>
            <w:webHidden/>
          </w:rPr>
          <w:tab/>
        </w:r>
        <w:r>
          <w:rPr>
            <w:noProof/>
            <w:webHidden/>
          </w:rPr>
          <w:fldChar w:fldCharType="begin"/>
        </w:r>
        <w:r>
          <w:rPr>
            <w:noProof/>
            <w:webHidden/>
          </w:rPr>
          <w:instrText xml:space="preserve"> PAGEREF _Toc195630734 \h </w:instrText>
        </w:r>
        <w:r>
          <w:rPr>
            <w:noProof/>
            <w:webHidden/>
          </w:rPr>
        </w:r>
        <w:r>
          <w:rPr>
            <w:noProof/>
            <w:webHidden/>
          </w:rPr>
          <w:fldChar w:fldCharType="separate"/>
        </w:r>
        <w:r>
          <w:rPr>
            <w:noProof/>
            <w:webHidden/>
          </w:rPr>
          <w:t>12</w:t>
        </w:r>
        <w:r>
          <w:rPr>
            <w:noProof/>
            <w:webHidden/>
          </w:rPr>
          <w:fldChar w:fldCharType="end"/>
        </w:r>
      </w:hyperlink>
    </w:p>
    <w:p w14:paraId="5BD3725C" w14:textId="39AAAC20" w:rsidR="00371E1E" w:rsidRDefault="00371E1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735" w:history="1">
        <w:r w:rsidRPr="00354ABD">
          <w:rPr>
            <w:rStyle w:val="Lienhypertexte"/>
            <w:noProof/>
          </w:rPr>
          <w:t>2.5.2</w:t>
        </w:r>
        <w:r>
          <w:rPr>
            <w:rFonts w:eastAsiaTheme="minorEastAsia" w:cstheme="minorBidi"/>
            <w:i w:val="0"/>
            <w:iCs w:val="0"/>
            <w:noProof/>
            <w:kern w:val="2"/>
            <w:sz w:val="24"/>
            <w:szCs w:val="24"/>
            <w14:ligatures w14:val="standardContextual"/>
          </w:rPr>
          <w:tab/>
        </w:r>
        <w:r w:rsidRPr="00354ABD">
          <w:rPr>
            <w:rStyle w:val="Lienhypertexte"/>
            <w:noProof/>
          </w:rPr>
          <w:t>Délais d’exécution</w:t>
        </w:r>
        <w:r>
          <w:rPr>
            <w:noProof/>
            <w:webHidden/>
          </w:rPr>
          <w:tab/>
        </w:r>
        <w:r>
          <w:rPr>
            <w:noProof/>
            <w:webHidden/>
          </w:rPr>
          <w:fldChar w:fldCharType="begin"/>
        </w:r>
        <w:r>
          <w:rPr>
            <w:noProof/>
            <w:webHidden/>
          </w:rPr>
          <w:instrText xml:space="preserve"> PAGEREF _Toc195630735 \h </w:instrText>
        </w:r>
        <w:r>
          <w:rPr>
            <w:noProof/>
            <w:webHidden/>
          </w:rPr>
        </w:r>
        <w:r>
          <w:rPr>
            <w:noProof/>
            <w:webHidden/>
          </w:rPr>
          <w:fldChar w:fldCharType="separate"/>
        </w:r>
        <w:r>
          <w:rPr>
            <w:noProof/>
            <w:webHidden/>
          </w:rPr>
          <w:t>12</w:t>
        </w:r>
        <w:r>
          <w:rPr>
            <w:noProof/>
            <w:webHidden/>
          </w:rPr>
          <w:fldChar w:fldCharType="end"/>
        </w:r>
      </w:hyperlink>
    </w:p>
    <w:p w14:paraId="59D725B0" w14:textId="01D66880" w:rsidR="00371E1E" w:rsidRDefault="00371E1E">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30736" w:history="1">
        <w:r w:rsidRPr="00354ABD">
          <w:rPr>
            <w:rStyle w:val="Lienhypertexte"/>
            <w:noProof/>
          </w:rPr>
          <w:t>2.6</w:t>
        </w:r>
        <w:r>
          <w:rPr>
            <w:rFonts w:eastAsiaTheme="minorEastAsia" w:cstheme="minorBidi"/>
            <w:smallCaps w:val="0"/>
            <w:noProof/>
            <w:kern w:val="2"/>
            <w:sz w:val="24"/>
            <w:szCs w:val="24"/>
            <w14:ligatures w14:val="standardContextual"/>
          </w:rPr>
          <w:tab/>
        </w:r>
        <w:r w:rsidRPr="00354ABD">
          <w:rPr>
            <w:rStyle w:val="Lienhypertexte"/>
            <w:noProof/>
          </w:rPr>
          <w:t>VERIFICATION – DECISION APRES VERIFICATION</w:t>
        </w:r>
        <w:r>
          <w:rPr>
            <w:noProof/>
            <w:webHidden/>
          </w:rPr>
          <w:tab/>
        </w:r>
        <w:r>
          <w:rPr>
            <w:noProof/>
            <w:webHidden/>
          </w:rPr>
          <w:fldChar w:fldCharType="begin"/>
        </w:r>
        <w:r>
          <w:rPr>
            <w:noProof/>
            <w:webHidden/>
          </w:rPr>
          <w:instrText xml:space="preserve"> PAGEREF _Toc195630736 \h </w:instrText>
        </w:r>
        <w:r>
          <w:rPr>
            <w:noProof/>
            <w:webHidden/>
          </w:rPr>
        </w:r>
        <w:r>
          <w:rPr>
            <w:noProof/>
            <w:webHidden/>
          </w:rPr>
          <w:fldChar w:fldCharType="separate"/>
        </w:r>
        <w:r>
          <w:rPr>
            <w:noProof/>
            <w:webHidden/>
          </w:rPr>
          <w:t>12</w:t>
        </w:r>
        <w:r>
          <w:rPr>
            <w:noProof/>
            <w:webHidden/>
          </w:rPr>
          <w:fldChar w:fldCharType="end"/>
        </w:r>
      </w:hyperlink>
    </w:p>
    <w:p w14:paraId="2DCDAADA" w14:textId="1185310D" w:rsidR="00371E1E" w:rsidRDefault="00371E1E">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30737" w:history="1">
        <w:r w:rsidRPr="00354ABD">
          <w:rPr>
            <w:rStyle w:val="Lienhypertexte"/>
            <w:noProof/>
          </w:rPr>
          <w:t>2.7</w:t>
        </w:r>
        <w:r>
          <w:rPr>
            <w:rFonts w:eastAsiaTheme="minorEastAsia" w:cstheme="minorBidi"/>
            <w:smallCaps w:val="0"/>
            <w:noProof/>
            <w:kern w:val="2"/>
            <w:sz w:val="24"/>
            <w:szCs w:val="24"/>
            <w14:ligatures w14:val="standardContextual"/>
          </w:rPr>
          <w:tab/>
        </w:r>
        <w:r w:rsidRPr="00354ABD">
          <w:rPr>
            <w:rStyle w:val="Lienhypertexte"/>
            <w:noProof/>
          </w:rPr>
          <w:t>PRIX – CONTENU – REVISION</w:t>
        </w:r>
        <w:r>
          <w:rPr>
            <w:noProof/>
            <w:webHidden/>
          </w:rPr>
          <w:tab/>
        </w:r>
        <w:r>
          <w:rPr>
            <w:noProof/>
            <w:webHidden/>
          </w:rPr>
          <w:fldChar w:fldCharType="begin"/>
        </w:r>
        <w:r>
          <w:rPr>
            <w:noProof/>
            <w:webHidden/>
          </w:rPr>
          <w:instrText xml:space="preserve"> PAGEREF _Toc195630737 \h </w:instrText>
        </w:r>
        <w:r>
          <w:rPr>
            <w:noProof/>
            <w:webHidden/>
          </w:rPr>
        </w:r>
        <w:r>
          <w:rPr>
            <w:noProof/>
            <w:webHidden/>
          </w:rPr>
          <w:fldChar w:fldCharType="separate"/>
        </w:r>
        <w:r>
          <w:rPr>
            <w:noProof/>
            <w:webHidden/>
          </w:rPr>
          <w:t>12</w:t>
        </w:r>
        <w:r>
          <w:rPr>
            <w:noProof/>
            <w:webHidden/>
          </w:rPr>
          <w:fldChar w:fldCharType="end"/>
        </w:r>
      </w:hyperlink>
    </w:p>
    <w:p w14:paraId="462045D6" w14:textId="3A49EADB" w:rsidR="00371E1E" w:rsidRDefault="00371E1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738" w:history="1">
        <w:r w:rsidRPr="00354ABD">
          <w:rPr>
            <w:rStyle w:val="Lienhypertexte"/>
            <w:noProof/>
          </w:rPr>
          <w:t>2.7.1</w:t>
        </w:r>
        <w:r>
          <w:rPr>
            <w:rFonts w:eastAsiaTheme="minorEastAsia" w:cstheme="minorBidi"/>
            <w:i w:val="0"/>
            <w:iCs w:val="0"/>
            <w:noProof/>
            <w:kern w:val="2"/>
            <w:sz w:val="24"/>
            <w:szCs w:val="24"/>
            <w14:ligatures w14:val="standardContextual"/>
          </w:rPr>
          <w:tab/>
        </w:r>
        <w:r w:rsidRPr="00354ABD">
          <w:rPr>
            <w:rStyle w:val="Lienhypertexte"/>
            <w:noProof/>
          </w:rPr>
          <w:t>Forme des Prix</w:t>
        </w:r>
        <w:r>
          <w:rPr>
            <w:noProof/>
            <w:webHidden/>
          </w:rPr>
          <w:tab/>
        </w:r>
        <w:r>
          <w:rPr>
            <w:noProof/>
            <w:webHidden/>
          </w:rPr>
          <w:fldChar w:fldCharType="begin"/>
        </w:r>
        <w:r>
          <w:rPr>
            <w:noProof/>
            <w:webHidden/>
          </w:rPr>
          <w:instrText xml:space="preserve"> PAGEREF _Toc195630738 \h </w:instrText>
        </w:r>
        <w:r>
          <w:rPr>
            <w:noProof/>
            <w:webHidden/>
          </w:rPr>
        </w:r>
        <w:r>
          <w:rPr>
            <w:noProof/>
            <w:webHidden/>
          </w:rPr>
          <w:fldChar w:fldCharType="separate"/>
        </w:r>
        <w:r>
          <w:rPr>
            <w:noProof/>
            <w:webHidden/>
          </w:rPr>
          <w:t>12</w:t>
        </w:r>
        <w:r>
          <w:rPr>
            <w:noProof/>
            <w:webHidden/>
          </w:rPr>
          <w:fldChar w:fldCharType="end"/>
        </w:r>
      </w:hyperlink>
    </w:p>
    <w:p w14:paraId="5F23F802" w14:textId="2D5969E8" w:rsidR="00371E1E" w:rsidRDefault="00371E1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739" w:history="1">
        <w:r w:rsidRPr="00354ABD">
          <w:rPr>
            <w:rStyle w:val="Lienhypertexte"/>
            <w:noProof/>
          </w:rPr>
          <w:t>2.7.2</w:t>
        </w:r>
        <w:r>
          <w:rPr>
            <w:rFonts w:eastAsiaTheme="minorEastAsia" w:cstheme="minorBidi"/>
            <w:i w:val="0"/>
            <w:iCs w:val="0"/>
            <w:noProof/>
            <w:kern w:val="2"/>
            <w:sz w:val="24"/>
            <w:szCs w:val="24"/>
            <w14:ligatures w14:val="standardContextual"/>
          </w:rPr>
          <w:tab/>
        </w:r>
        <w:r w:rsidRPr="00354ABD">
          <w:rPr>
            <w:rStyle w:val="Lienhypertexte"/>
            <w:noProof/>
          </w:rPr>
          <w:t>Contenu des prix</w:t>
        </w:r>
        <w:r>
          <w:rPr>
            <w:noProof/>
            <w:webHidden/>
          </w:rPr>
          <w:tab/>
        </w:r>
        <w:r>
          <w:rPr>
            <w:noProof/>
            <w:webHidden/>
          </w:rPr>
          <w:fldChar w:fldCharType="begin"/>
        </w:r>
        <w:r>
          <w:rPr>
            <w:noProof/>
            <w:webHidden/>
          </w:rPr>
          <w:instrText xml:space="preserve"> PAGEREF _Toc195630739 \h </w:instrText>
        </w:r>
        <w:r>
          <w:rPr>
            <w:noProof/>
            <w:webHidden/>
          </w:rPr>
        </w:r>
        <w:r>
          <w:rPr>
            <w:noProof/>
            <w:webHidden/>
          </w:rPr>
          <w:fldChar w:fldCharType="separate"/>
        </w:r>
        <w:r>
          <w:rPr>
            <w:noProof/>
            <w:webHidden/>
          </w:rPr>
          <w:t>13</w:t>
        </w:r>
        <w:r>
          <w:rPr>
            <w:noProof/>
            <w:webHidden/>
          </w:rPr>
          <w:fldChar w:fldCharType="end"/>
        </w:r>
      </w:hyperlink>
    </w:p>
    <w:p w14:paraId="01EE59B2" w14:textId="57B327EC" w:rsidR="00371E1E" w:rsidRDefault="00371E1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740" w:history="1">
        <w:r w:rsidRPr="00354ABD">
          <w:rPr>
            <w:rStyle w:val="Lienhypertexte"/>
            <w:noProof/>
          </w:rPr>
          <w:t>2.7.3</w:t>
        </w:r>
        <w:r>
          <w:rPr>
            <w:rFonts w:eastAsiaTheme="minorEastAsia" w:cstheme="minorBidi"/>
            <w:i w:val="0"/>
            <w:iCs w:val="0"/>
            <w:noProof/>
            <w:kern w:val="2"/>
            <w:sz w:val="24"/>
            <w:szCs w:val="24"/>
            <w14:ligatures w14:val="standardContextual"/>
          </w:rPr>
          <w:tab/>
        </w:r>
        <w:r w:rsidRPr="00354ABD">
          <w:rPr>
            <w:rStyle w:val="Lienhypertexte"/>
            <w:noProof/>
          </w:rPr>
          <w:t>Mois d’établissement des prix</w:t>
        </w:r>
        <w:r>
          <w:rPr>
            <w:noProof/>
            <w:webHidden/>
          </w:rPr>
          <w:tab/>
        </w:r>
        <w:r>
          <w:rPr>
            <w:noProof/>
            <w:webHidden/>
          </w:rPr>
          <w:fldChar w:fldCharType="begin"/>
        </w:r>
        <w:r>
          <w:rPr>
            <w:noProof/>
            <w:webHidden/>
          </w:rPr>
          <w:instrText xml:space="preserve"> PAGEREF _Toc195630740 \h </w:instrText>
        </w:r>
        <w:r>
          <w:rPr>
            <w:noProof/>
            <w:webHidden/>
          </w:rPr>
        </w:r>
        <w:r>
          <w:rPr>
            <w:noProof/>
            <w:webHidden/>
          </w:rPr>
          <w:fldChar w:fldCharType="separate"/>
        </w:r>
        <w:r>
          <w:rPr>
            <w:noProof/>
            <w:webHidden/>
          </w:rPr>
          <w:t>13</w:t>
        </w:r>
        <w:r>
          <w:rPr>
            <w:noProof/>
            <w:webHidden/>
          </w:rPr>
          <w:fldChar w:fldCharType="end"/>
        </w:r>
      </w:hyperlink>
    </w:p>
    <w:p w14:paraId="2FF3A388" w14:textId="7CACB5BC" w:rsidR="00371E1E" w:rsidRDefault="00371E1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741" w:history="1">
        <w:r w:rsidRPr="00354ABD">
          <w:rPr>
            <w:rStyle w:val="Lienhypertexte"/>
            <w:noProof/>
          </w:rPr>
          <w:t>2.7.4</w:t>
        </w:r>
        <w:r>
          <w:rPr>
            <w:rFonts w:eastAsiaTheme="minorEastAsia" w:cstheme="minorBidi"/>
            <w:i w:val="0"/>
            <w:iCs w:val="0"/>
            <w:noProof/>
            <w:kern w:val="2"/>
            <w:sz w:val="24"/>
            <w:szCs w:val="24"/>
            <w14:ligatures w14:val="standardContextual"/>
          </w:rPr>
          <w:tab/>
        </w:r>
        <w:r w:rsidRPr="00354ABD">
          <w:rPr>
            <w:rStyle w:val="Lienhypertexte"/>
            <w:noProof/>
          </w:rPr>
          <w:t>Révision des prix</w:t>
        </w:r>
        <w:r>
          <w:rPr>
            <w:noProof/>
            <w:webHidden/>
          </w:rPr>
          <w:tab/>
        </w:r>
        <w:r>
          <w:rPr>
            <w:noProof/>
            <w:webHidden/>
          </w:rPr>
          <w:fldChar w:fldCharType="begin"/>
        </w:r>
        <w:r>
          <w:rPr>
            <w:noProof/>
            <w:webHidden/>
          </w:rPr>
          <w:instrText xml:space="preserve"> PAGEREF _Toc195630741 \h </w:instrText>
        </w:r>
        <w:r>
          <w:rPr>
            <w:noProof/>
            <w:webHidden/>
          </w:rPr>
        </w:r>
        <w:r>
          <w:rPr>
            <w:noProof/>
            <w:webHidden/>
          </w:rPr>
          <w:fldChar w:fldCharType="separate"/>
        </w:r>
        <w:r>
          <w:rPr>
            <w:noProof/>
            <w:webHidden/>
          </w:rPr>
          <w:t>13</w:t>
        </w:r>
        <w:r>
          <w:rPr>
            <w:noProof/>
            <w:webHidden/>
          </w:rPr>
          <w:fldChar w:fldCharType="end"/>
        </w:r>
      </w:hyperlink>
    </w:p>
    <w:p w14:paraId="30D57625" w14:textId="32920785" w:rsidR="00371E1E" w:rsidRDefault="00371E1E">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30742" w:history="1">
        <w:r w:rsidRPr="00354ABD">
          <w:rPr>
            <w:rStyle w:val="Lienhypertexte"/>
            <w:noProof/>
          </w:rPr>
          <w:t>2.8</w:t>
        </w:r>
        <w:r>
          <w:rPr>
            <w:rFonts w:eastAsiaTheme="minorEastAsia" w:cstheme="minorBidi"/>
            <w:smallCaps w:val="0"/>
            <w:noProof/>
            <w:kern w:val="2"/>
            <w:sz w:val="24"/>
            <w:szCs w:val="24"/>
            <w14:ligatures w14:val="standardContextual"/>
          </w:rPr>
          <w:tab/>
        </w:r>
        <w:r w:rsidRPr="00354ABD">
          <w:rPr>
            <w:rStyle w:val="Lienhypertexte"/>
            <w:noProof/>
          </w:rPr>
          <w:t>Clause de réexamen (article R.2194-1 du code de la commande publique)</w:t>
        </w:r>
        <w:r>
          <w:rPr>
            <w:noProof/>
            <w:webHidden/>
          </w:rPr>
          <w:tab/>
        </w:r>
        <w:r>
          <w:rPr>
            <w:noProof/>
            <w:webHidden/>
          </w:rPr>
          <w:fldChar w:fldCharType="begin"/>
        </w:r>
        <w:r>
          <w:rPr>
            <w:noProof/>
            <w:webHidden/>
          </w:rPr>
          <w:instrText xml:space="preserve"> PAGEREF _Toc195630742 \h </w:instrText>
        </w:r>
        <w:r>
          <w:rPr>
            <w:noProof/>
            <w:webHidden/>
          </w:rPr>
        </w:r>
        <w:r>
          <w:rPr>
            <w:noProof/>
            <w:webHidden/>
          </w:rPr>
          <w:fldChar w:fldCharType="separate"/>
        </w:r>
        <w:r>
          <w:rPr>
            <w:noProof/>
            <w:webHidden/>
          </w:rPr>
          <w:t>13</w:t>
        </w:r>
        <w:r>
          <w:rPr>
            <w:noProof/>
            <w:webHidden/>
          </w:rPr>
          <w:fldChar w:fldCharType="end"/>
        </w:r>
      </w:hyperlink>
    </w:p>
    <w:p w14:paraId="08223CD7" w14:textId="6F70FFEC" w:rsidR="00371E1E" w:rsidRDefault="00371E1E">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30743" w:history="1">
        <w:r w:rsidRPr="00354ABD">
          <w:rPr>
            <w:rStyle w:val="Lienhypertexte"/>
            <w:noProof/>
          </w:rPr>
          <w:t>2.9</w:t>
        </w:r>
        <w:r>
          <w:rPr>
            <w:rFonts w:eastAsiaTheme="minorEastAsia" w:cstheme="minorBidi"/>
            <w:smallCaps w:val="0"/>
            <w:noProof/>
            <w:kern w:val="2"/>
            <w:sz w:val="24"/>
            <w:szCs w:val="24"/>
            <w14:ligatures w14:val="standardContextual"/>
          </w:rPr>
          <w:tab/>
        </w:r>
        <w:r w:rsidRPr="00354ABD">
          <w:rPr>
            <w:rStyle w:val="Lienhypertexte"/>
            <w:noProof/>
          </w:rPr>
          <w:t>PENALITES</w:t>
        </w:r>
        <w:r>
          <w:rPr>
            <w:noProof/>
            <w:webHidden/>
          </w:rPr>
          <w:tab/>
        </w:r>
        <w:r>
          <w:rPr>
            <w:noProof/>
            <w:webHidden/>
          </w:rPr>
          <w:fldChar w:fldCharType="begin"/>
        </w:r>
        <w:r>
          <w:rPr>
            <w:noProof/>
            <w:webHidden/>
          </w:rPr>
          <w:instrText xml:space="preserve"> PAGEREF _Toc195630743 \h </w:instrText>
        </w:r>
        <w:r>
          <w:rPr>
            <w:noProof/>
            <w:webHidden/>
          </w:rPr>
        </w:r>
        <w:r>
          <w:rPr>
            <w:noProof/>
            <w:webHidden/>
          </w:rPr>
          <w:fldChar w:fldCharType="separate"/>
        </w:r>
        <w:r>
          <w:rPr>
            <w:noProof/>
            <w:webHidden/>
          </w:rPr>
          <w:t>14</w:t>
        </w:r>
        <w:r>
          <w:rPr>
            <w:noProof/>
            <w:webHidden/>
          </w:rPr>
          <w:fldChar w:fldCharType="end"/>
        </w:r>
      </w:hyperlink>
    </w:p>
    <w:p w14:paraId="2484BDF4" w14:textId="6132974A" w:rsidR="00371E1E" w:rsidRDefault="00371E1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744" w:history="1">
        <w:r w:rsidRPr="00354ABD">
          <w:rPr>
            <w:rStyle w:val="Lienhypertexte"/>
            <w:noProof/>
          </w:rPr>
          <w:t>2.9.1</w:t>
        </w:r>
        <w:r>
          <w:rPr>
            <w:rFonts w:eastAsiaTheme="minorEastAsia" w:cstheme="minorBidi"/>
            <w:i w:val="0"/>
            <w:iCs w:val="0"/>
            <w:noProof/>
            <w:kern w:val="2"/>
            <w:sz w:val="24"/>
            <w:szCs w:val="24"/>
            <w14:ligatures w14:val="standardContextual"/>
          </w:rPr>
          <w:tab/>
        </w:r>
        <w:r w:rsidRPr="00354ABD">
          <w:rPr>
            <w:rStyle w:val="Lienhypertexte"/>
            <w:noProof/>
          </w:rPr>
          <w:t>Non-respect des délais de livraison</w:t>
        </w:r>
        <w:r>
          <w:rPr>
            <w:noProof/>
            <w:webHidden/>
          </w:rPr>
          <w:tab/>
        </w:r>
        <w:r>
          <w:rPr>
            <w:noProof/>
            <w:webHidden/>
          </w:rPr>
          <w:fldChar w:fldCharType="begin"/>
        </w:r>
        <w:r>
          <w:rPr>
            <w:noProof/>
            <w:webHidden/>
          </w:rPr>
          <w:instrText xml:space="preserve"> PAGEREF _Toc195630744 \h </w:instrText>
        </w:r>
        <w:r>
          <w:rPr>
            <w:noProof/>
            <w:webHidden/>
          </w:rPr>
        </w:r>
        <w:r>
          <w:rPr>
            <w:noProof/>
            <w:webHidden/>
          </w:rPr>
          <w:fldChar w:fldCharType="separate"/>
        </w:r>
        <w:r>
          <w:rPr>
            <w:noProof/>
            <w:webHidden/>
          </w:rPr>
          <w:t>14</w:t>
        </w:r>
        <w:r>
          <w:rPr>
            <w:noProof/>
            <w:webHidden/>
          </w:rPr>
          <w:fldChar w:fldCharType="end"/>
        </w:r>
      </w:hyperlink>
    </w:p>
    <w:p w14:paraId="1377F5D0" w14:textId="2516504A" w:rsidR="00371E1E" w:rsidRDefault="00371E1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745" w:history="1">
        <w:r w:rsidRPr="00354ABD">
          <w:rPr>
            <w:rStyle w:val="Lienhypertexte"/>
            <w:noProof/>
          </w:rPr>
          <w:t>2.9.2</w:t>
        </w:r>
        <w:r>
          <w:rPr>
            <w:rFonts w:eastAsiaTheme="minorEastAsia" w:cstheme="minorBidi"/>
            <w:i w:val="0"/>
            <w:iCs w:val="0"/>
            <w:noProof/>
            <w:kern w:val="2"/>
            <w:sz w:val="24"/>
            <w:szCs w:val="24"/>
            <w14:ligatures w14:val="standardContextual"/>
          </w:rPr>
          <w:tab/>
        </w:r>
        <w:r w:rsidRPr="00354ABD">
          <w:rPr>
            <w:rStyle w:val="Lienhypertexte"/>
            <w:noProof/>
          </w:rPr>
          <w:t>Non-respect du mémoire « développement durable »</w:t>
        </w:r>
        <w:r>
          <w:rPr>
            <w:noProof/>
            <w:webHidden/>
          </w:rPr>
          <w:tab/>
        </w:r>
        <w:r>
          <w:rPr>
            <w:noProof/>
            <w:webHidden/>
          </w:rPr>
          <w:fldChar w:fldCharType="begin"/>
        </w:r>
        <w:r>
          <w:rPr>
            <w:noProof/>
            <w:webHidden/>
          </w:rPr>
          <w:instrText xml:space="preserve"> PAGEREF _Toc195630745 \h </w:instrText>
        </w:r>
        <w:r>
          <w:rPr>
            <w:noProof/>
            <w:webHidden/>
          </w:rPr>
        </w:r>
        <w:r>
          <w:rPr>
            <w:noProof/>
            <w:webHidden/>
          </w:rPr>
          <w:fldChar w:fldCharType="separate"/>
        </w:r>
        <w:r>
          <w:rPr>
            <w:noProof/>
            <w:webHidden/>
          </w:rPr>
          <w:t>14</w:t>
        </w:r>
        <w:r>
          <w:rPr>
            <w:noProof/>
            <w:webHidden/>
          </w:rPr>
          <w:fldChar w:fldCharType="end"/>
        </w:r>
      </w:hyperlink>
    </w:p>
    <w:p w14:paraId="7C1DDA91" w14:textId="1D9FF0DB" w:rsidR="00371E1E" w:rsidRDefault="00371E1E">
      <w:pPr>
        <w:pStyle w:val="TM2"/>
        <w:tabs>
          <w:tab w:val="left" w:pos="1000"/>
          <w:tab w:val="right" w:leader="dot" w:pos="9372"/>
        </w:tabs>
        <w:rPr>
          <w:rFonts w:eastAsiaTheme="minorEastAsia" w:cstheme="minorBidi"/>
          <w:smallCaps w:val="0"/>
          <w:noProof/>
          <w:kern w:val="2"/>
          <w:sz w:val="24"/>
          <w:szCs w:val="24"/>
          <w14:ligatures w14:val="standardContextual"/>
        </w:rPr>
      </w:pPr>
      <w:hyperlink w:anchor="_Toc195630746" w:history="1">
        <w:r w:rsidRPr="00354ABD">
          <w:rPr>
            <w:rStyle w:val="Lienhypertexte"/>
            <w:noProof/>
          </w:rPr>
          <w:t>2.10</w:t>
        </w:r>
        <w:r>
          <w:rPr>
            <w:rFonts w:eastAsiaTheme="minorEastAsia" w:cstheme="minorBidi"/>
            <w:smallCaps w:val="0"/>
            <w:noProof/>
            <w:kern w:val="2"/>
            <w:sz w:val="24"/>
            <w:szCs w:val="24"/>
            <w14:ligatures w14:val="standardContextual"/>
          </w:rPr>
          <w:tab/>
        </w:r>
        <w:r w:rsidRPr="00354ABD">
          <w:rPr>
            <w:rStyle w:val="Lienhypertexte"/>
            <w:noProof/>
          </w:rPr>
          <w:t>SOUS TRAITANCE</w:t>
        </w:r>
        <w:r>
          <w:rPr>
            <w:noProof/>
            <w:webHidden/>
          </w:rPr>
          <w:tab/>
        </w:r>
        <w:r>
          <w:rPr>
            <w:noProof/>
            <w:webHidden/>
          </w:rPr>
          <w:fldChar w:fldCharType="begin"/>
        </w:r>
        <w:r>
          <w:rPr>
            <w:noProof/>
            <w:webHidden/>
          </w:rPr>
          <w:instrText xml:space="preserve"> PAGEREF _Toc195630746 \h </w:instrText>
        </w:r>
        <w:r>
          <w:rPr>
            <w:noProof/>
            <w:webHidden/>
          </w:rPr>
        </w:r>
        <w:r>
          <w:rPr>
            <w:noProof/>
            <w:webHidden/>
          </w:rPr>
          <w:fldChar w:fldCharType="separate"/>
        </w:r>
        <w:r>
          <w:rPr>
            <w:noProof/>
            <w:webHidden/>
          </w:rPr>
          <w:t>14</w:t>
        </w:r>
        <w:r>
          <w:rPr>
            <w:noProof/>
            <w:webHidden/>
          </w:rPr>
          <w:fldChar w:fldCharType="end"/>
        </w:r>
      </w:hyperlink>
    </w:p>
    <w:p w14:paraId="2056DABF" w14:textId="0F8AC594" w:rsidR="00371E1E" w:rsidRDefault="00371E1E">
      <w:pPr>
        <w:pStyle w:val="TM2"/>
        <w:tabs>
          <w:tab w:val="left" w:pos="1000"/>
          <w:tab w:val="right" w:leader="dot" w:pos="9372"/>
        </w:tabs>
        <w:rPr>
          <w:rFonts w:eastAsiaTheme="minorEastAsia" w:cstheme="minorBidi"/>
          <w:smallCaps w:val="0"/>
          <w:noProof/>
          <w:kern w:val="2"/>
          <w:sz w:val="24"/>
          <w:szCs w:val="24"/>
          <w14:ligatures w14:val="standardContextual"/>
        </w:rPr>
      </w:pPr>
      <w:hyperlink w:anchor="_Toc195630747" w:history="1">
        <w:r w:rsidRPr="00354ABD">
          <w:rPr>
            <w:rStyle w:val="Lienhypertexte"/>
            <w:noProof/>
          </w:rPr>
          <w:t>2.11</w:t>
        </w:r>
        <w:r>
          <w:rPr>
            <w:rFonts w:eastAsiaTheme="minorEastAsia" w:cstheme="minorBidi"/>
            <w:smallCaps w:val="0"/>
            <w:noProof/>
            <w:kern w:val="2"/>
            <w:sz w:val="24"/>
            <w:szCs w:val="24"/>
            <w14:ligatures w14:val="standardContextual"/>
          </w:rPr>
          <w:tab/>
        </w:r>
        <w:r w:rsidRPr="00354ABD">
          <w:rPr>
            <w:rStyle w:val="Lienhypertexte"/>
            <w:noProof/>
          </w:rPr>
          <w:t>AVANCE</w:t>
        </w:r>
        <w:r>
          <w:rPr>
            <w:noProof/>
            <w:webHidden/>
          </w:rPr>
          <w:tab/>
        </w:r>
        <w:r>
          <w:rPr>
            <w:noProof/>
            <w:webHidden/>
          </w:rPr>
          <w:fldChar w:fldCharType="begin"/>
        </w:r>
        <w:r>
          <w:rPr>
            <w:noProof/>
            <w:webHidden/>
          </w:rPr>
          <w:instrText xml:space="preserve"> PAGEREF _Toc195630747 \h </w:instrText>
        </w:r>
        <w:r>
          <w:rPr>
            <w:noProof/>
            <w:webHidden/>
          </w:rPr>
        </w:r>
        <w:r>
          <w:rPr>
            <w:noProof/>
            <w:webHidden/>
          </w:rPr>
          <w:fldChar w:fldCharType="separate"/>
        </w:r>
        <w:r>
          <w:rPr>
            <w:noProof/>
            <w:webHidden/>
          </w:rPr>
          <w:t>15</w:t>
        </w:r>
        <w:r>
          <w:rPr>
            <w:noProof/>
            <w:webHidden/>
          </w:rPr>
          <w:fldChar w:fldCharType="end"/>
        </w:r>
      </w:hyperlink>
    </w:p>
    <w:p w14:paraId="3F12A4C8" w14:textId="672C86A4" w:rsidR="00371E1E" w:rsidRDefault="00371E1E">
      <w:pPr>
        <w:pStyle w:val="TM2"/>
        <w:tabs>
          <w:tab w:val="left" w:pos="1000"/>
          <w:tab w:val="right" w:leader="dot" w:pos="9372"/>
        </w:tabs>
        <w:rPr>
          <w:rFonts w:eastAsiaTheme="minorEastAsia" w:cstheme="minorBidi"/>
          <w:smallCaps w:val="0"/>
          <w:noProof/>
          <w:kern w:val="2"/>
          <w:sz w:val="24"/>
          <w:szCs w:val="24"/>
          <w14:ligatures w14:val="standardContextual"/>
        </w:rPr>
      </w:pPr>
      <w:hyperlink w:anchor="_Toc195630748" w:history="1">
        <w:r w:rsidRPr="00354ABD">
          <w:rPr>
            <w:rStyle w:val="Lienhypertexte"/>
            <w:noProof/>
          </w:rPr>
          <w:t>2.12</w:t>
        </w:r>
        <w:r>
          <w:rPr>
            <w:rFonts w:eastAsiaTheme="minorEastAsia" w:cstheme="minorBidi"/>
            <w:smallCaps w:val="0"/>
            <w:noProof/>
            <w:kern w:val="2"/>
            <w:sz w:val="24"/>
            <w:szCs w:val="24"/>
            <w14:ligatures w14:val="standardContextual"/>
          </w:rPr>
          <w:tab/>
        </w:r>
        <w:r w:rsidRPr="00354ABD">
          <w:rPr>
            <w:rStyle w:val="Lienhypertexte"/>
            <w:noProof/>
          </w:rPr>
          <w:t>MODALITES DE PAIEMENT ET DE REGLEMENT</w:t>
        </w:r>
        <w:r>
          <w:rPr>
            <w:noProof/>
            <w:webHidden/>
          </w:rPr>
          <w:tab/>
        </w:r>
        <w:r>
          <w:rPr>
            <w:noProof/>
            <w:webHidden/>
          </w:rPr>
          <w:fldChar w:fldCharType="begin"/>
        </w:r>
        <w:r>
          <w:rPr>
            <w:noProof/>
            <w:webHidden/>
          </w:rPr>
          <w:instrText xml:space="preserve"> PAGEREF _Toc195630748 \h </w:instrText>
        </w:r>
        <w:r>
          <w:rPr>
            <w:noProof/>
            <w:webHidden/>
          </w:rPr>
        </w:r>
        <w:r>
          <w:rPr>
            <w:noProof/>
            <w:webHidden/>
          </w:rPr>
          <w:fldChar w:fldCharType="separate"/>
        </w:r>
        <w:r>
          <w:rPr>
            <w:noProof/>
            <w:webHidden/>
          </w:rPr>
          <w:t>15</w:t>
        </w:r>
        <w:r>
          <w:rPr>
            <w:noProof/>
            <w:webHidden/>
          </w:rPr>
          <w:fldChar w:fldCharType="end"/>
        </w:r>
      </w:hyperlink>
    </w:p>
    <w:p w14:paraId="49486CDD" w14:textId="2E0DEB3E" w:rsidR="00371E1E" w:rsidRDefault="00371E1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749" w:history="1">
        <w:r w:rsidRPr="00354ABD">
          <w:rPr>
            <w:rStyle w:val="Lienhypertexte"/>
            <w:noProof/>
          </w:rPr>
          <w:t>2.12.1</w:t>
        </w:r>
        <w:r>
          <w:rPr>
            <w:rFonts w:eastAsiaTheme="minorEastAsia" w:cstheme="minorBidi"/>
            <w:i w:val="0"/>
            <w:iCs w:val="0"/>
            <w:noProof/>
            <w:kern w:val="2"/>
            <w:sz w:val="24"/>
            <w:szCs w:val="24"/>
            <w14:ligatures w14:val="standardContextual"/>
          </w:rPr>
          <w:tab/>
        </w:r>
        <w:r w:rsidRPr="00354ABD">
          <w:rPr>
            <w:rStyle w:val="Lienhypertexte"/>
            <w:noProof/>
          </w:rPr>
          <w:t>Facturation</w:t>
        </w:r>
        <w:r>
          <w:rPr>
            <w:noProof/>
            <w:webHidden/>
          </w:rPr>
          <w:tab/>
        </w:r>
        <w:r>
          <w:rPr>
            <w:noProof/>
            <w:webHidden/>
          </w:rPr>
          <w:fldChar w:fldCharType="begin"/>
        </w:r>
        <w:r>
          <w:rPr>
            <w:noProof/>
            <w:webHidden/>
          </w:rPr>
          <w:instrText xml:space="preserve"> PAGEREF _Toc195630749 \h </w:instrText>
        </w:r>
        <w:r>
          <w:rPr>
            <w:noProof/>
            <w:webHidden/>
          </w:rPr>
        </w:r>
        <w:r>
          <w:rPr>
            <w:noProof/>
            <w:webHidden/>
          </w:rPr>
          <w:fldChar w:fldCharType="separate"/>
        </w:r>
        <w:r>
          <w:rPr>
            <w:noProof/>
            <w:webHidden/>
          </w:rPr>
          <w:t>15</w:t>
        </w:r>
        <w:r>
          <w:rPr>
            <w:noProof/>
            <w:webHidden/>
          </w:rPr>
          <w:fldChar w:fldCharType="end"/>
        </w:r>
      </w:hyperlink>
    </w:p>
    <w:p w14:paraId="7A853CD0" w14:textId="15891E91" w:rsidR="00371E1E" w:rsidRDefault="00371E1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750" w:history="1">
        <w:r w:rsidRPr="00354ABD">
          <w:rPr>
            <w:rStyle w:val="Lienhypertexte"/>
            <w:noProof/>
          </w:rPr>
          <w:t>2.12.2</w:t>
        </w:r>
        <w:r>
          <w:rPr>
            <w:rFonts w:eastAsiaTheme="minorEastAsia" w:cstheme="minorBidi"/>
            <w:i w:val="0"/>
            <w:iCs w:val="0"/>
            <w:noProof/>
            <w:kern w:val="2"/>
            <w:sz w:val="24"/>
            <w:szCs w:val="24"/>
            <w14:ligatures w14:val="standardContextual"/>
          </w:rPr>
          <w:tab/>
        </w:r>
        <w:r w:rsidRPr="00354ABD">
          <w:rPr>
            <w:rStyle w:val="Lienhypertexte"/>
            <w:noProof/>
          </w:rPr>
          <w:t>Délai de paiement</w:t>
        </w:r>
        <w:r>
          <w:rPr>
            <w:noProof/>
            <w:webHidden/>
          </w:rPr>
          <w:tab/>
        </w:r>
        <w:r>
          <w:rPr>
            <w:noProof/>
            <w:webHidden/>
          </w:rPr>
          <w:fldChar w:fldCharType="begin"/>
        </w:r>
        <w:r>
          <w:rPr>
            <w:noProof/>
            <w:webHidden/>
          </w:rPr>
          <w:instrText xml:space="preserve"> PAGEREF _Toc195630750 \h </w:instrText>
        </w:r>
        <w:r>
          <w:rPr>
            <w:noProof/>
            <w:webHidden/>
          </w:rPr>
        </w:r>
        <w:r>
          <w:rPr>
            <w:noProof/>
            <w:webHidden/>
          </w:rPr>
          <w:fldChar w:fldCharType="separate"/>
        </w:r>
        <w:r>
          <w:rPr>
            <w:noProof/>
            <w:webHidden/>
          </w:rPr>
          <w:t>16</w:t>
        </w:r>
        <w:r>
          <w:rPr>
            <w:noProof/>
            <w:webHidden/>
          </w:rPr>
          <w:fldChar w:fldCharType="end"/>
        </w:r>
      </w:hyperlink>
    </w:p>
    <w:p w14:paraId="647AF24B" w14:textId="2CB3ECD0" w:rsidR="00371E1E" w:rsidRDefault="00371E1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751" w:history="1">
        <w:r w:rsidRPr="00354ABD">
          <w:rPr>
            <w:rStyle w:val="Lienhypertexte"/>
            <w:noProof/>
          </w:rPr>
          <w:t>2.12.3</w:t>
        </w:r>
        <w:r>
          <w:rPr>
            <w:rFonts w:eastAsiaTheme="minorEastAsia" w:cstheme="minorBidi"/>
            <w:i w:val="0"/>
            <w:iCs w:val="0"/>
            <w:noProof/>
            <w:kern w:val="2"/>
            <w:sz w:val="24"/>
            <w:szCs w:val="24"/>
            <w14:ligatures w14:val="standardContextual"/>
          </w:rPr>
          <w:tab/>
        </w:r>
        <w:r w:rsidRPr="00354ABD">
          <w:rPr>
            <w:rStyle w:val="Lienhypertexte"/>
            <w:noProof/>
          </w:rPr>
          <w:t>Règlement des prestations- Compte à créditer</w:t>
        </w:r>
        <w:r>
          <w:rPr>
            <w:noProof/>
            <w:webHidden/>
          </w:rPr>
          <w:tab/>
        </w:r>
        <w:r>
          <w:rPr>
            <w:noProof/>
            <w:webHidden/>
          </w:rPr>
          <w:fldChar w:fldCharType="begin"/>
        </w:r>
        <w:r>
          <w:rPr>
            <w:noProof/>
            <w:webHidden/>
          </w:rPr>
          <w:instrText xml:space="preserve"> PAGEREF _Toc195630751 \h </w:instrText>
        </w:r>
        <w:r>
          <w:rPr>
            <w:noProof/>
            <w:webHidden/>
          </w:rPr>
        </w:r>
        <w:r>
          <w:rPr>
            <w:noProof/>
            <w:webHidden/>
          </w:rPr>
          <w:fldChar w:fldCharType="separate"/>
        </w:r>
        <w:r>
          <w:rPr>
            <w:noProof/>
            <w:webHidden/>
          </w:rPr>
          <w:t>16</w:t>
        </w:r>
        <w:r>
          <w:rPr>
            <w:noProof/>
            <w:webHidden/>
          </w:rPr>
          <w:fldChar w:fldCharType="end"/>
        </w:r>
      </w:hyperlink>
    </w:p>
    <w:p w14:paraId="5BAE1577" w14:textId="582C183E" w:rsidR="00371E1E" w:rsidRDefault="00371E1E">
      <w:pPr>
        <w:pStyle w:val="TM2"/>
        <w:tabs>
          <w:tab w:val="left" w:pos="1000"/>
          <w:tab w:val="right" w:leader="dot" w:pos="9372"/>
        </w:tabs>
        <w:rPr>
          <w:rFonts w:eastAsiaTheme="minorEastAsia" w:cstheme="minorBidi"/>
          <w:smallCaps w:val="0"/>
          <w:noProof/>
          <w:kern w:val="2"/>
          <w:sz w:val="24"/>
          <w:szCs w:val="24"/>
          <w14:ligatures w14:val="standardContextual"/>
        </w:rPr>
      </w:pPr>
      <w:hyperlink w:anchor="_Toc195630752" w:history="1">
        <w:r w:rsidRPr="00354ABD">
          <w:rPr>
            <w:rStyle w:val="Lienhypertexte"/>
            <w:noProof/>
          </w:rPr>
          <w:t>2.13</w:t>
        </w:r>
        <w:r>
          <w:rPr>
            <w:rFonts w:eastAsiaTheme="minorEastAsia" w:cstheme="minorBidi"/>
            <w:smallCaps w:val="0"/>
            <w:noProof/>
            <w:kern w:val="2"/>
            <w:sz w:val="24"/>
            <w:szCs w:val="24"/>
            <w14:ligatures w14:val="standardContextual"/>
          </w:rPr>
          <w:tab/>
        </w:r>
        <w:r w:rsidRPr="00354ABD">
          <w:rPr>
            <w:rStyle w:val="Lienhypertexte"/>
            <w:noProof/>
          </w:rPr>
          <w:t>CESSION OU NANTISSEMENT DE CREANCES</w:t>
        </w:r>
        <w:r>
          <w:rPr>
            <w:noProof/>
            <w:webHidden/>
          </w:rPr>
          <w:tab/>
        </w:r>
        <w:r>
          <w:rPr>
            <w:noProof/>
            <w:webHidden/>
          </w:rPr>
          <w:fldChar w:fldCharType="begin"/>
        </w:r>
        <w:r>
          <w:rPr>
            <w:noProof/>
            <w:webHidden/>
          </w:rPr>
          <w:instrText xml:space="preserve"> PAGEREF _Toc195630752 \h </w:instrText>
        </w:r>
        <w:r>
          <w:rPr>
            <w:noProof/>
            <w:webHidden/>
          </w:rPr>
        </w:r>
        <w:r>
          <w:rPr>
            <w:noProof/>
            <w:webHidden/>
          </w:rPr>
          <w:fldChar w:fldCharType="separate"/>
        </w:r>
        <w:r>
          <w:rPr>
            <w:noProof/>
            <w:webHidden/>
          </w:rPr>
          <w:t>16</w:t>
        </w:r>
        <w:r>
          <w:rPr>
            <w:noProof/>
            <w:webHidden/>
          </w:rPr>
          <w:fldChar w:fldCharType="end"/>
        </w:r>
      </w:hyperlink>
    </w:p>
    <w:p w14:paraId="407A577D" w14:textId="3C8C12A7" w:rsidR="00371E1E" w:rsidRDefault="00371E1E">
      <w:pPr>
        <w:pStyle w:val="TM2"/>
        <w:tabs>
          <w:tab w:val="left" w:pos="1000"/>
          <w:tab w:val="right" w:leader="dot" w:pos="9372"/>
        </w:tabs>
        <w:rPr>
          <w:rFonts w:eastAsiaTheme="minorEastAsia" w:cstheme="minorBidi"/>
          <w:smallCaps w:val="0"/>
          <w:noProof/>
          <w:kern w:val="2"/>
          <w:sz w:val="24"/>
          <w:szCs w:val="24"/>
          <w14:ligatures w14:val="standardContextual"/>
        </w:rPr>
      </w:pPr>
      <w:hyperlink w:anchor="_Toc195630753" w:history="1">
        <w:r w:rsidRPr="00354ABD">
          <w:rPr>
            <w:rStyle w:val="Lienhypertexte"/>
            <w:noProof/>
          </w:rPr>
          <w:t>2.14</w:t>
        </w:r>
        <w:r>
          <w:rPr>
            <w:rFonts w:eastAsiaTheme="minorEastAsia" w:cstheme="minorBidi"/>
            <w:smallCaps w:val="0"/>
            <w:noProof/>
            <w:kern w:val="2"/>
            <w:sz w:val="24"/>
            <w:szCs w:val="24"/>
            <w14:ligatures w14:val="standardContextual"/>
          </w:rPr>
          <w:tab/>
        </w:r>
        <w:r w:rsidRPr="00354ABD">
          <w:rPr>
            <w:rStyle w:val="Lienhypertexte"/>
            <w:noProof/>
          </w:rPr>
          <w:t>ASSURANCE</w:t>
        </w:r>
        <w:r>
          <w:rPr>
            <w:noProof/>
            <w:webHidden/>
          </w:rPr>
          <w:tab/>
        </w:r>
        <w:r>
          <w:rPr>
            <w:noProof/>
            <w:webHidden/>
          </w:rPr>
          <w:fldChar w:fldCharType="begin"/>
        </w:r>
        <w:r>
          <w:rPr>
            <w:noProof/>
            <w:webHidden/>
          </w:rPr>
          <w:instrText xml:space="preserve"> PAGEREF _Toc195630753 \h </w:instrText>
        </w:r>
        <w:r>
          <w:rPr>
            <w:noProof/>
            <w:webHidden/>
          </w:rPr>
        </w:r>
        <w:r>
          <w:rPr>
            <w:noProof/>
            <w:webHidden/>
          </w:rPr>
          <w:fldChar w:fldCharType="separate"/>
        </w:r>
        <w:r>
          <w:rPr>
            <w:noProof/>
            <w:webHidden/>
          </w:rPr>
          <w:t>17</w:t>
        </w:r>
        <w:r>
          <w:rPr>
            <w:noProof/>
            <w:webHidden/>
          </w:rPr>
          <w:fldChar w:fldCharType="end"/>
        </w:r>
      </w:hyperlink>
    </w:p>
    <w:p w14:paraId="307B2769" w14:textId="0981ADF2" w:rsidR="00371E1E" w:rsidRDefault="00371E1E">
      <w:pPr>
        <w:pStyle w:val="TM2"/>
        <w:tabs>
          <w:tab w:val="left" w:pos="1000"/>
          <w:tab w:val="right" w:leader="dot" w:pos="9372"/>
        </w:tabs>
        <w:rPr>
          <w:rFonts w:eastAsiaTheme="minorEastAsia" w:cstheme="minorBidi"/>
          <w:smallCaps w:val="0"/>
          <w:noProof/>
          <w:kern w:val="2"/>
          <w:sz w:val="24"/>
          <w:szCs w:val="24"/>
          <w14:ligatures w14:val="standardContextual"/>
        </w:rPr>
      </w:pPr>
      <w:hyperlink w:anchor="_Toc195630754" w:history="1">
        <w:r w:rsidRPr="00354ABD">
          <w:rPr>
            <w:rStyle w:val="Lienhypertexte"/>
            <w:noProof/>
          </w:rPr>
          <w:t>2.15</w:t>
        </w:r>
        <w:r>
          <w:rPr>
            <w:rFonts w:eastAsiaTheme="minorEastAsia" w:cstheme="minorBidi"/>
            <w:smallCaps w:val="0"/>
            <w:noProof/>
            <w:kern w:val="2"/>
            <w:sz w:val="24"/>
            <w:szCs w:val="24"/>
            <w14:ligatures w14:val="standardContextual"/>
          </w:rPr>
          <w:tab/>
        </w:r>
        <w:r w:rsidRPr="00354ABD">
          <w:rPr>
            <w:rStyle w:val="Lienhypertexte"/>
            <w:noProof/>
          </w:rPr>
          <w:t>MODIFICATIONS RELATIVE AU TITULAIRE</w:t>
        </w:r>
        <w:r>
          <w:rPr>
            <w:noProof/>
            <w:webHidden/>
          </w:rPr>
          <w:tab/>
        </w:r>
        <w:r>
          <w:rPr>
            <w:noProof/>
            <w:webHidden/>
          </w:rPr>
          <w:fldChar w:fldCharType="begin"/>
        </w:r>
        <w:r>
          <w:rPr>
            <w:noProof/>
            <w:webHidden/>
          </w:rPr>
          <w:instrText xml:space="preserve"> PAGEREF _Toc195630754 \h </w:instrText>
        </w:r>
        <w:r>
          <w:rPr>
            <w:noProof/>
            <w:webHidden/>
          </w:rPr>
        </w:r>
        <w:r>
          <w:rPr>
            <w:noProof/>
            <w:webHidden/>
          </w:rPr>
          <w:fldChar w:fldCharType="separate"/>
        </w:r>
        <w:r>
          <w:rPr>
            <w:noProof/>
            <w:webHidden/>
          </w:rPr>
          <w:t>17</w:t>
        </w:r>
        <w:r>
          <w:rPr>
            <w:noProof/>
            <w:webHidden/>
          </w:rPr>
          <w:fldChar w:fldCharType="end"/>
        </w:r>
      </w:hyperlink>
    </w:p>
    <w:p w14:paraId="7FA3A82E" w14:textId="51ABB73C" w:rsidR="00371E1E" w:rsidRDefault="00371E1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755" w:history="1">
        <w:r w:rsidRPr="00354ABD">
          <w:rPr>
            <w:rStyle w:val="Lienhypertexte"/>
            <w:noProof/>
          </w:rPr>
          <w:t>2.15.1</w:t>
        </w:r>
        <w:r>
          <w:rPr>
            <w:rFonts w:eastAsiaTheme="minorEastAsia" w:cstheme="minorBidi"/>
            <w:i w:val="0"/>
            <w:iCs w:val="0"/>
            <w:noProof/>
            <w:kern w:val="2"/>
            <w:sz w:val="24"/>
            <w:szCs w:val="24"/>
            <w14:ligatures w14:val="standardContextual"/>
          </w:rPr>
          <w:tab/>
        </w:r>
        <w:r w:rsidRPr="00354ABD">
          <w:rPr>
            <w:rStyle w:val="Lienhypertexte"/>
            <w:noProof/>
          </w:rPr>
          <w:t>Changement de dénomination sociale du titulaire</w:t>
        </w:r>
        <w:r>
          <w:rPr>
            <w:noProof/>
            <w:webHidden/>
          </w:rPr>
          <w:tab/>
        </w:r>
        <w:r>
          <w:rPr>
            <w:noProof/>
            <w:webHidden/>
          </w:rPr>
          <w:fldChar w:fldCharType="begin"/>
        </w:r>
        <w:r>
          <w:rPr>
            <w:noProof/>
            <w:webHidden/>
          </w:rPr>
          <w:instrText xml:space="preserve"> PAGEREF _Toc195630755 \h </w:instrText>
        </w:r>
        <w:r>
          <w:rPr>
            <w:noProof/>
            <w:webHidden/>
          </w:rPr>
        </w:r>
        <w:r>
          <w:rPr>
            <w:noProof/>
            <w:webHidden/>
          </w:rPr>
          <w:fldChar w:fldCharType="separate"/>
        </w:r>
        <w:r>
          <w:rPr>
            <w:noProof/>
            <w:webHidden/>
          </w:rPr>
          <w:t>17</w:t>
        </w:r>
        <w:r>
          <w:rPr>
            <w:noProof/>
            <w:webHidden/>
          </w:rPr>
          <w:fldChar w:fldCharType="end"/>
        </w:r>
      </w:hyperlink>
    </w:p>
    <w:p w14:paraId="4477E007" w14:textId="73BE4006" w:rsidR="00371E1E" w:rsidRDefault="00371E1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756" w:history="1">
        <w:r w:rsidRPr="00354ABD">
          <w:rPr>
            <w:rStyle w:val="Lienhypertexte"/>
            <w:noProof/>
          </w:rPr>
          <w:t>2.15.2</w:t>
        </w:r>
        <w:r>
          <w:rPr>
            <w:rFonts w:eastAsiaTheme="minorEastAsia" w:cstheme="minorBidi"/>
            <w:i w:val="0"/>
            <w:iCs w:val="0"/>
            <w:noProof/>
            <w:kern w:val="2"/>
            <w:sz w:val="24"/>
            <w:szCs w:val="24"/>
            <w14:ligatures w14:val="standardContextual"/>
          </w:rPr>
          <w:tab/>
        </w:r>
        <w:r w:rsidRPr="00354ABD">
          <w:rPr>
            <w:rStyle w:val="Lienhypertexte"/>
            <w:noProof/>
          </w:rPr>
          <w:t>Changement de contractant en cours d’exécution du présent accord-cadre</w:t>
        </w:r>
        <w:r>
          <w:rPr>
            <w:noProof/>
            <w:webHidden/>
          </w:rPr>
          <w:tab/>
        </w:r>
        <w:r>
          <w:rPr>
            <w:noProof/>
            <w:webHidden/>
          </w:rPr>
          <w:fldChar w:fldCharType="begin"/>
        </w:r>
        <w:r>
          <w:rPr>
            <w:noProof/>
            <w:webHidden/>
          </w:rPr>
          <w:instrText xml:space="preserve"> PAGEREF _Toc195630756 \h </w:instrText>
        </w:r>
        <w:r>
          <w:rPr>
            <w:noProof/>
            <w:webHidden/>
          </w:rPr>
        </w:r>
        <w:r>
          <w:rPr>
            <w:noProof/>
            <w:webHidden/>
          </w:rPr>
          <w:fldChar w:fldCharType="separate"/>
        </w:r>
        <w:r>
          <w:rPr>
            <w:noProof/>
            <w:webHidden/>
          </w:rPr>
          <w:t>17</w:t>
        </w:r>
        <w:r>
          <w:rPr>
            <w:noProof/>
            <w:webHidden/>
          </w:rPr>
          <w:fldChar w:fldCharType="end"/>
        </w:r>
      </w:hyperlink>
    </w:p>
    <w:p w14:paraId="45DA3500" w14:textId="662D2F80" w:rsidR="00371E1E" w:rsidRDefault="00371E1E">
      <w:pPr>
        <w:pStyle w:val="TM2"/>
        <w:tabs>
          <w:tab w:val="left" w:pos="1000"/>
          <w:tab w:val="right" w:leader="dot" w:pos="9372"/>
        </w:tabs>
        <w:rPr>
          <w:rFonts w:eastAsiaTheme="minorEastAsia" w:cstheme="minorBidi"/>
          <w:smallCaps w:val="0"/>
          <w:noProof/>
          <w:kern w:val="2"/>
          <w:sz w:val="24"/>
          <w:szCs w:val="24"/>
          <w14:ligatures w14:val="standardContextual"/>
        </w:rPr>
      </w:pPr>
      <w:hyperlink w:anchor="_Toc195630757" w:history="1">
        <w:r w:rsidRPr="00354ABD">
          <w:rPr>
            <w:rStyle w:val="Lienhypertexte"/>
            <w:noProof/>
          </w:rPr>
          <w:t>2.16</w:t>
        </w:r>
        <w:r>
          <w:rPr>
            <w:rFonts w:eastAsiaTheme="minorEastAsia" w:cstheme="minorBidi"/>
            <w:smallCaps w:val="0"/>
            <w:noProof/>
            <w:kern w:val="2"/>
            <w:sz w:val="24"/>
            <w:szCs w:val="24"/>
            <w14:ligatures w14:val="standardContextual"/>
          </w:rPr>
          <w:tab/>
        </w:r>
        <w:r w:rsidRPr="00354ABD">
          <w:rPr>
            <w:rStyle w:val="Lienhypertexte"/>
            <w:noProof/>
          </w:rPr>
          <w:t>RESILIATION DE L’ACCORD-CADRE</w:t>
        </w:r>
        <w:r>
          <w:rPr>
            <w:noProof/>
            <w:webHidden/>
          </w:rPr>
          <w:tab/>
        </w:r>
        <w:r>
          <w:rPr>
            <w:noProof/>
            <w:webHidden/>
          </w:rPr>
          <w:fldChar w:fldCharType="begin"/>
        </w:r>
        <w:r>
          <w:rPr>
            <w:noProof/>
            <w:webHidden/>
          </w:rPr>
          <w:instrText xml:space="preserve"> PAGEREF _Toc195630757 \h </w:instrText>
        </w:r>
        <w:r>
          <w:rPr>
            <w:noProof/>
            <w:webHidden/>
          </w:rPr>
        </w:r>
        <w:r>
          <w:rPr>
            <w:noProof/>
            <w:webHidden/>
          </w:rPr>
          <w:fldChar w:fldCharType="separate"/>
        </w:r>
        <w:r>
          <w:rPr>
            <w:noProof/>
            <w:webHidden/>
          </w:rPr>
          <w:t>17</w:t>
        </w:r>
        <w:r>
          <w:rPr>
            <w:noProof/>
            <w:webHidden/>
          </w:rPr>
          <w:fldChar w:fldCharType="end"/>
        </w:r>
      </w:hyperlink>
    </w:p>
    <w:p w14:paraId="5F300D47" w14:textId="6738873A" w:rsidR="00371E1E" w:rsidRDefault="00371E1E">
      <w:pPr>
        <w:pStyle w:val="TM2"/>
        <w:tabs>
          <w:tab w:val="left" w:pos="1000"/>
          <w:tab w:val="right" w:leader="dot" w:pos="9372"/>
        </w:tabs>
        <w:rPr>
          <w:rFonts w:eastAsiaTheme="minorEastAsia" w:cstheme="minorBidi"/>
          <w:smallCaps w:val="0"/>
          <w:noProof/>
          <w:kern w:val="2"/>
          <w:sz w:val="24"/>
          <w:szCs w:val="24"/>
          <w14:ligatures w14:val="standardContextual"/>
        </w:rPr>
      </w:pPr>
      <w:hyperlink w:anchor="_Toc195630758" w:history="1">
        <w:r w:rsidRPr="00354ABD">
          <w:rPr>
            <w:rStyle w:val="Lienhypertexte"/>
            <w:noProof/>
          </w:rPr>
          <w:t>2.17</w:t>
        </w:r>
        <w:r>
          <w:rPr>
            <w:rFonts w:eastAsiaTheme="minorEastAsia" w:cstheme="minorBidi"/>
            <w:smallCaps w:val="0"/>
            <w:noProof/>
            <w:kern w:val="2"/>
            <w:sz w:val="24"/>
            <w:szCs w:val="24"/>
            <w14:ligatures w14:val="standardContextual"/>
          </w:rPr>
          <w:tab/>
        </w:r>
        <w:r w:rsidRPr="00354ABD">
          <w:rPr>
            <w:rStyle w:val="Lienhypertexte"/>
            <w:noProof/>
          </w:rPr>
          <w:t>MODIFICATION DE L’ACCORD-CADRE</w:t>
        </w:r>
        <w:r>
          <w:rPr>
            <w:noProof/>
            <w:webHidden/>
          </w:rPr>
          <w:tab/>
        </w:r>
        <w:r>
          <w:rPr>
            <w:noProof/>
            <w:webHidden/>
          </w:rPr>
          <w:fldChar w:fldCharType="begin"/>
        </w:r>
        <w:r>
          <w:rPr>
            <w:noProof/>
            <w:webHidden/>
          </w:rPr>
          <w:instrText xml:space="preserve"> PAGEREF _Toc195630758 \h </w:instrText>
        </w:r>
        <w:r>
          <w:rPr>
            <w:noProof/>
            <w:webHidden/>
          </w:rPr>
        </w:r>
        <w:r>
          <w:rPr>
            <w:noProof/>
            <w:webHidden/>
          </w:rPr>
          <w:fldChar w:fldCharType="separate"/>
        </w:r>
        <w:r>
          <w:rPr>
            <w:noProof/>
            <w:webHidden/>
          </w:rPr>
          <w:t>18</w:t>
        </w:r>
        <w:r>
          <w:rPr>
            <w:noProof/>
            <w:webHidden/>
          </w:rPr>
          <w:fldChar w:fldCharType="end"/>
        </w:r>
      </w:hyperlink>
    </w:p>
    <w:p w14:paraId="517A332F" w14:textId="0E743904" w:rsidR="00371E1E" w:rsidRDefault="00371E1E">
      <w:pPr>
        <w:pStyle w:val="TM2"/>
        <w:tabs>
          <w:tab w:val="left" w:pos="1000"/>
          <w:tab w:val="right" w:leader="dot" w:pos="9372"/>
        </w:tabs>
        <w:rPr>
          <w:rFonts w:eastAsiaTheme="minorEastAsia" w:cstheme="minorBidi"/>
          <w:smallCaps w:val="0"/>
          <w:noProof/>
          <w:kern w:val="2"/>
          <w:sz w:val="24"/>
          <w:szCs w:val="24"/>
          <w14:ligatures w14:val="standardContextual"/>
        </w:rPr>
      </w:pPr>
      <w:hyperlink w:anchor="_Toc195630759" w:history="1">
        <w:r w:rsidRPr="00354ABD">
          <w:rPr>
            <w:rStyle w:val="Lienhypertexte"/>
            <w:noProof/>
          </w:rPr>
          <w:t>2.18</w:t>
        </w:r>
        <w:r>
          <w:rPr>
            <w:rFonts w:eastAsiaTheme="minorEastAsia" w:cstheme="minorBidi"/>
            <w:smallCaps w:val="0"/>
            <w:noProof/>
            <w:kern w:val="2"/>
            <w:sz w:val="24"/>
            <w:szCs w:val="24"/>
            <w14:ligatures w14:val="standardContextual"/>
          </w:rPr>
          <w:tab/>
        </w:r>
        <w:r w:rsidRPr="00354ABD">
          <w:rPr>
            <w:rStyle w:val="Lienhypertexte"/>
            <w:noProof/>
          </w:rPr>
          <w:t>LITIGES</w:t>
        </w:r>
        <w:r>
          <w:rPr>
            <w:noProof/>
            <w:webHidden/>
          </w:rPr>
          <w:tab/>
        </w:r>
        <w:r>
          <w:rPr>
            <w:noProof/>
            <w:webHidden/>
          </w:rPr>
          <w:fldChar w:fldCharType="begin"/>
        </w:r>
        <w:r>
          <w:rPr>
            <w:noProof/>
            <w:webHidden/>
          </w:rPr>
          <w:instrText xml:space="preserve"> PAGEREF _Toc195630759 \h </w:instrText>
        </w:r>
        <w:r>
          <w:rPr>
            <w:noProof/>
            <w:webHidden/>
          </w:rPr>
        </w:r>
        <w:r>
          <w:rPr>
            <w:noProof/>
            <w:webHidden/>
          </w:rPr>
          <w:fldChar w:fldCharType="separate"/>
        </w:r>
        <w:r>
          <w:rPr>
            <w:noProof/>
            <w:webHidden/>
          </w:rPr>
          <w:t>18</w:t>
        </w:r>
        <w:r>
          <w:rPr>
            <w:noProof/>
            <w:webHidden/>
          </w:rPr>
          <w:fldChar w:fldCharType="end"/>
        </w:r>
      </w:hyperlink>
    </w:p>
    <w:p w14:paraId="580A7C79" w14:textId="359D8912" w:rsidR="00371E1E" w:rsidRDefault="00371E1E">
      <w:pPr>
        <w:pStyle w:val="TM2"/>
        <w:tabs>
          <w:tab w:val="left" w:pos="1000"/>
          <w:tab w:val="right" w:leader="dot" w:pos="9372"/>
        </w:tabs>
        <w:rPr>
          <w:rFonts w:eastAsiaTheme="minorEastAsia" w:cstheme="minorBidi"/>
          <w:smallCaps w:val="0"/>
          <w:noProof/>
          <w:kern w:val="2"/>
          <w:sz w:val="24"/>
          <w:szCs w:val="24"/>
          <w14:ligatures w14:val="standardContextual"/>
        </w:rPr>
      </w:pPr>
      <w:hyperlink w:anchor="_Toc195630760" w:history="1">
        <w:r w:rsidRPr="00354ABD">
          <w:rPr>
            <w:rStyle w:val="Lienhypertexte"/>
            <w:noProof/>
          </w:rPr>
          <w:t>2.19</w:t>
        </w:r>
        <w:r>
          <w:rPr>
            <w:rFonts w:eastAsiaTheme="minorEastAsia" w:cstheme="minorBidi"/>
            <w:smallCaps w:val="0"/>
            <w:noProof/>
            <w:kern w:val="2"/>
            <w:sz w:val="24"/>
            <w:szCs w:val="24"/>
            <w14:ligatures w14:val="standardContextual"/>
          </w:rPr>
          <w:tab/>
        </w:r>
        <w:r w:rsidRPr="00354ABD">
          <w:rPr>
            <w:rStyle w:val="Lienhypertexte"/>
            <w:noProof/>
          </w:rPr>
          <w:t>OBLIGATIONS DE TRANSMISSION SEMESTRIELLE</w:t>
        </w:r>
        <w:r>
          <w:rPr>
            <w:noProof/>
            <w:webHidden/>
          </w:rPr>
          <w:tab/>
        </w:r>
        <w:r>
          <w:rPr>
            <w:noProof/>
            <w:webHidden/>
          </w:rPr>
          <w:fldChar w:fldCharType="begin"/>
        </w:r>
        <w:r>
          <w:rPr>
            <w:noProof/>
            <w:webHidden/>
          </w:rPr>
          <w:instrText xml:space="preserve"> PAGEREF _Toc195630760 \h </w:instrText>
        </w:r>
        <w:r>
          <w:rPr>
            <w:noProof/>
            <w:webHidden/>
          </w:rPr>
        </w:r>
        <w:r>
          <w:rPr>
            <w:noProof/>
            <w:webHidden/>
          </w:rPr>
          <w:fldChar w:fldCharType="separate"/>
        </w:r>
        <w:r>
          <w:rPr>
            <w:noProof/>
            <w:webHidden/>
          </w:rPr>
          <w:t>18</w:t>
        </w:r>
        <w:r>
          <w:rPr>
            <w:noProof/>
            <w:webHidden/>
          </w:rPr>
          <w:fldChar w:fldCharType="end"/>
        </w:r>
      </w:hyperlink>
    </w:p>
    <w:p w14:paraId="2556051A" w14:textId="0065BDA0" w:rsidR="00371E1E" w:rsidRDefault="00371E1E">
      <w:pPr>
        <w:pStyle w:val="TM2"/>
        <w:tabs>
          <w:tab w:val="left" w:pos="1000"/>
          <w:tab w:val="right" w:leader="dot" w:pos="9372"/>
        </w:tabs>
        <w:rPr>
          <w:rFonts w:eastAsiaTheme="minorEastAsia" w:cstheme="minorBidi"/>
          <w:smallCaps w:val="0"/>
          <w:noProof/>
          <w:kern w:val="2"/>
          <w:sz w:val="24"/>
          <w:szCs w:val="24"/>
          <w14:ligatures w14:val="standardContextual"/>
        </w:rPr>
      </w:pPr>
      <w:hyperlink w:anchor="_Toc195630761" w:history="1">
        <w:r w:rsidRPr="00354ABD">
          <w:rPr>
            <w:rStyle w:val="Lienhypertexte"/>
            <w:noProof/>
          </w:rPr>
          <w:t>2.20</w:t>
        </w:r>
        <w:r>
          <w:rPr>
            <w:rFonts w:eastAsiaTheme="minorEastAsia" w:cstheme="minorBidi"/>
            <w:smallCaps w:val="0"/>
            <w:noProof/>
            <w:kern w:val="2"/>
            <w:sz w:val="24"/>
            <w:szCs w:val="24"/>
            <w14:ligatures w14:val="standardContextual"/>
          </w:rPr>
          <w:tab/>
        </w:r>
        <w:r w:rsidRPr="00354ABD">
          <w:rPr>
            <w:rStyle w:val="Lienhypertexte"/>
            <w:noProof/>
          </w:rPr>
          <w:t>Clause diversité et égalité et lutte contre les discriminations</w:t>
        </w:r>
        <w:r>
          <w:rPr>
            <w:noProof/>
            <w:webHidden/>
          </w:rPr>
          <w:tab/>
        </w:r>
        <w:r>
          <w:rPr>
            <w:noProof/>
            <w:webHidden/>
          </w:rPr>
          <w:fldChar w:fldCharType="begin"/>
        </w:r>
        <w:r>
          <w:rPr>
            <w:noProof/>
            <w:webHidden/>
          </w:rPr>
          <w:instrText xml:space="preserve"> PAGEREF _Toc195630761 \h </w:instrText>
        </w:r>
        <w:r>
          <w:rPr>
            <w:noProof/>
            <w:webHidden/>
          </w:rPr>
        </w:r>
        <w:r>
          <w:rPr>
            <w:noProof/>
            <w:webHidden/>
          </w:rPr>
          <w:fldChar w:fldCharType="separate"/>
        </w:r>
        <w:r>
          <w:rPr>
            <w:noProof/>
            <w:webHidden/>
          </w:rPr>
          <w:t>18</w:t>
        </w:r>
        <w:r>
          <w:rPr>
            <w:noProof/>
            <w:webHidden/>
          </w:rPr>
          <w:fldChar w:fldCharType="end"/>
        </w:r>
      </w:hyperlink>
    </w:p>
    <w:p w14:paraId="700E736F" w14:textId="35902819" w:rsidR="00371E1E" w:rsidRDefault="00371E1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762" w:history="1">
        <w:r w:rsidRPr="00354ABD">
          <w:rPr>
            <w:rStyle w:val="Lienhypertexte"/>
            <w:noProof/>
          </w:rPr>
          <w:t>2.20.1</w:t>
        </w:r>
        <w:r>
          <w:rPr>
            <w:rFonts w:eastAsiaTheme="minorEastAsia" w:cstheme="minorBidi"/>
            <w:i w:val="0"/>
            <w:iCs w:val="0"/>
            <w:noProof/>
            <w:kern w:val="2"/>
            <w:sz w:val="24"/>
            <w:szCs w:val="24"/>
            <w14:ligatures w14:val="standardContextual"/>
          </w:rPr>
          <w:tab/>
        </w:r>
        <w:r w:rsidRPr="00354ABD">
          <w:rPr>
            <w:rStyle w:val="Lienhypertexte"/>
            <w:noProof/>
          </w:rPr>
          <w:t>Questionnaire « Egalité professionnelle et diversité professionnelle »</w:t>
        </w:r>
        <w:r>
          <w:rPr>
            <w:noProof/>
            <w:webHidden/>
          </w:rPr>
          <w:tab/>
        </w:r>
        <w:r>
          <w:rPr>
            <w:noProof/>
            <w:webHidden/>
          </w:rPr>
          <w:fldChar w:fldCharType="begin"/>
        </w:r>
        <w:r>
          <w:rPr>
            <w:noProof/>
            <w:webHidden/>
          </w:rPr>
          <w:instrText xml:space="preserve"> PAGEREF _Toc195630762 \h </w:instrText>
        </w:r>
        <w:r>
          <w:rPr>
            <w:noProof/>
            <w:webHidden/>
          </w:rPr>
        </w:r>
        <w:r>
          <w:rPr>
            <w:noProof/>
            <w:webHidden/>
          </w:rPr>
          <w:fldChar w:fldCharType="separate"/>
        </w:r>
        <w:r>
          <w:rPr>
            <w:noProof/>
            <w:webHidden/>
          </w:rPr>
          <w:t>19</w:t>
        </w:r>
        <w:r>
          <w:rPr>
            <w:noProof/>
            <w:webHidden/>
          </w:rPr>
          <w:fldChar w:fldCharType="end"/>
        </w:r>
      </w:hyperlink>
    </w:p>
    <w:p w14:paraId="756F63FB" w14:textId="43CC57E1" w:rsidR="00371E1E" w:rsidRDefault="00371E1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763" w:history="1">
        <w:r w:rsidRPr="00354ABD">
          <w:rPr>
            <w:rStyle w:val="Lienhypertexte"/>
            <w:noProof/>
          </w:rPr>
          <w:t>2.20.2</w:t>
        </w:r>
        <w:r>
          <w:rPr>
            <w:rFonts w:eastAsiaTheme="minorEastAsia" w:cstheme="minorBidi"/>
            <w:i w:val="0"/>
            <w:iCs w:val="0"/>
            <w:noProof/>
            <w:kern w:val="2"/>
            <w:sz w:val="24"/>
            <w:szCs w:val="24"/>
            <w14:ligatures w14:val="standardContextual"/>
          </w:rPr>
          <w:tab/>
        </w:r>
        <w:r w:rsidRPr="00354ABD">
          <w:rPr>
            <w:rStyle w:val="Lienhypertexte"/>
            <w:noProof/>
          </w:rPr>
          <w:t>Dispositif de signalement et d'écoute mis en place par le CMN</w:t>
        </w:r>
        <w:r>
          <w:rPr>
            <w:noProof/>
            <w:webHidden/>
          </w:rPr>
          <w:tab/>
        </w:r>
        <w:r>
          <w:rPr>
            <w:noProof/>
            <w:webHidden/>
          </w:rPr>
          <w:fldChar w:fldCharType="begin"/>
        </w:r>
        <w:r>
          <w:rPr>
            <w:noProof/>
            <w:webHidden/>
          </w:rPr>
          <w:instrText xml:space="preserve"> PAGEREF _Toc195630763 \h </w:instrText>
        </w:r>
        <w:r>
          <w:rPr>
            <w:noProof/>
            <w:webHidden/>
          </w:rPr>
        </w:r>
        <w:r>
          <w:rPr>
            <w:noProof/>
            <w:webHidden/>
          </w:rPr>
          <w:fldChar w:fldCharType="separate"/>
        </w:r>
        <w:r>
          <w:rPr>
            <w:noProof/>
            <w:webHidden/>
          </w:rPr>
          <w:t>19</w:t>
        </w:r>
        <w:r>
          <w:rPr>
            <w:noProof/>
            <w:webHidden/>
          </w:rPr>
          <w:fldChar w:fldCharType="end"/>
        </w:r>
      </w:hyperlink>
    </w:p>
    <w:p w14:paraId="4D5B7B5C" w14:textId="1112F780" w:rsidR="00371E1E" w:rsidRDefault="00371E1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764" w:history="1">
        <w:r w:rsidRPr="00354ABD">
          <w:rPr>
            <w:rStyle w:val="Lienhypertexte"/>
            <w:noProof/>
          </w:rPr>
          <w:t>2.20.3</w:t>
        </w:r>
        <w:r>
          <w:rPr>
            <w:rFonts w:eastAsiaTheme="minorEastAsia" w:cstheme="minorBidi"/>
            <w:i w:val="0"/>
            <w:iCs w:val="0"/>
            <w:noProof/>
            <w:kern w:val="2"/>
            <w:sz w:val="24"/>
            <w:szCs w:val="24"/>
            <w14:ligatures w14:val="standardContextual"/>
          </w:rPr>
          <w:tab/>
        </w:r>
        <w:r w:rsidRPr="00354ABD">
          <w:rPr>
            <w:rStyle w:val="Lienhypertexte"/>
            <w:noProof/>
          </w:rPr>
          <w:t>Collaboration du titulaire en cas de signalement</w:t>
        </w:r>
        <w:r>
          <w:rPr>
            <w:noProof/>
            <w:webHidden/>
          </w:rPr>
          <w:tab/>
        </w:r>
        <w:r>
          <w:rPr>
            <w:noProof/>
            <w:webHidden/>
          </w:rPr>
          <w:fldChar w:fldCharType="begin"/>
        </w:r>
        <w:r>
          <w:rPr>
            <w:noProof/>
            <w:webHidden/>
          </w:rPr>
          <w:instrText xml:space="preserve"> PAGEREF _Toc195630764 \h </w:instrText>
        </w:r>
        <w:r>
          <w:rPr>
            <w:noProof/>
            <w:webHidden/>
          </w:rPr>
        </w:r>
        <w:r>
          <w:rPr>
            <w:noProof/>
            <w:webHidden/>
          </w:rPr>
          <w:fldChar w:fldCharType="separate"/>
        </w:r>
        <w:r>
          <w:rPr>
            <w:noProof/>
            <w:webHidden/>
          </w:rPr>
          <w:t>19</w:t>
        </w:r>
        <w:r>
          <w:rPr>
            <w:noProof/>
            <w:webHidden/>
          </w:rPr>
          <w:fldChar w:fldCharType="end"/>
        </w:r>
      </w:hyperlink>
    </w:p>
    <w:p w14:paraId="499856E8" w14:textId="52DBCA39" w:rsidR="00371E1E" w:rsidRDefault="00371E1E">
      <w:pPr>
        <w:pStyle w:val="TM2"/>
        <w:tabs>
          <w:tab w:val="left" w:pos="1000"/>
          <w:tab w:val="right" w:leader="dot" w:pos="9372"/>
        </w:tabs>
        <w:rPr>
          <w:rFonts w:eastAsiaTheme="minorEastAsia" w:cstheme="minorBidi"/>
          <w:smallCaps w:val="0"/>
          <w:noProof/>
          <w:kern w:val="2"/>
          <w:sz w:val="24"/>
          <w:szCs w:val="24"/>
          <w14:ligatures w14:val="standardContextual"/>
        </w:rPr>
      </w:pPr>
      <w:hyperlink w:anchor="_Toc195630765" w:history="1">
        <w:r w:rsidRPr="00354ABD">
          <w:rPr>
            <w:rStyle w:val="Lienhypertexte"/>
            <w:noProof/>
          </w:rPr>
          <w:t>2.21</w:t>
        </w:r>
        <w:r>
          <w:rPr>
            <w:rFonts w:eastAsiaTheme="minorEastAsia" w:cstheme="minorBidi"/>
            <w:smallCaps w:val="0"/>
            <w:noProof/>
            <w:kern w:val="2"/>
            <w:sz w:val="24"/>
            <w:szCs w:val="24"/>
            <w14:ligatures w14:val="standardContextual"/>
          </w:rPr>
          <w:tab/>
        </w:r>
        <w:r w:rsidRPr="00354ABD">
          <w:rPr>
            <w:rStyle w:val="Lienhypertexte"/>
            <w:noProof/>
          </w:rPr>
          <w:t>DEROGATIONS</w:t>
        </w:r>
        <w:r>
          <w:rPr>
            <w:noProof/>
            <w:webHidden/>
          </w:rPr>
          <w:tab/>
        </w:r>
        <w:r>
          <w:rPr>
            <w:noProof/>
            <w:webHidden/>
          </w:rPr>
          <w:fldChar w:fldCharType="begin"/>
        </w:r>
        <w:r>
          <w:rPr>
            <w:noProof/>
            <w:webHidden/>
          </w:rPr>
          <w:instrText xml:space="preserve"> PAGEREF _Toc195630765 \h </w:instrText>
        </w:r>
        <w:r>
          <w:rPr>
            <w:noProof/>
            <w:webHidden/>
          </w:rPr>
        </w:r>
        <w:r>
          <w:rPr>
            <w:noProof/>
            <w:webHidden/>
          </w:rPr>
          <w:fldChar w:fldCharType="separate"/>
        </w:r>
        <w:r>
          <w:rPr>
            <w:noProof/>
            <w:webHidden/>
          </w:rPr>
          <w:t>19</w:t>
        </w:r>
        <w:r>
          <w:rPr>
            <w:noProof/>
            <w:webHidden/>
          </w:rPr>
          <w:fldChar w:fldCharType="end"/>
        </w:r>
      </w:hyperlink>
    </w:p>
    <w:p w14:paraId="744ADDFE" w14:textId="711A8F11" w:rsidR="00371E1E" w:rsidRDefault="00371E1E">
      <w:pPr>
        <w:pStyle w:val="TM1"/>
        <w:tabs>
          <w:tab w:val="right" w:leader="dot" w:pos="9372"/>
        </w:tabs>
        <w:rPr>
          <w:rFonts w:eastAsiaTheme="minorEastAsia" w:cstheme="minorBidi"/>
          <w:b w:val="0"/>
          <w:bCs w:val="0"/>
          <w:caps w:val="0"/>
          <w:noProof/>
          <w:kern w:val="2"/>
          <w:sz w:val="24"/>
          <w:szCs w:val="24"/>
          <w14:ligatures w14:val="standardContextual"/>
        </w:rPr>
      </w:pPr>
      <w:hyperlink w:anchor="_Toc195630766" w:history="1">
        <w:r w:rsidRPr="00354ABD">
          <w:rPr>
            <w:rStyle w:val="Lienhypertexte"/>
            <w:noProof/>
            <w:kern w:val="28"/>
          </w:rPr>
          <w:t>ANNEXE n°1</w:t>
        </w:r>
        <w:r w:rsidRPr="00354ABD">
          <w:rPr>
            <w:rStyle w:val="Lienhypertexte"/>
            <w:noProof/>
          </w:rPr>
          <w:t xml:space="preserve"> </w:t>
        </w:r>
        <w:r w:rsidRPr="00354ABD">
          <w:rPr>
            <w:rStyle w:val="Lienhypertexte"/>
            <w:noProof/>
            <w:kern w:val="28"/>
          </w:rPr>
          <w:t>relative à la répartition des prestations (groupement conjoint)</w:t>
        </w:r>
        <w:r>
          <w:rPr>
            <w:noProof/>
            <w:webHidden/>
          </w:rPr>
          <w:tab/>
        </w:r>
        <w:r>
          <w:rPr>
            <w:noProof/>
            <w:webHidden/>
          </w:rPr>
          <w:fldChar w:fldCharType="begin"/>
        </w:r>
        <w:r>
          <w:rPr>
            <w:noProof/>
            <w:webHidden/>
          </w:rPr>
          <w:instrText xml:space="preserve"> PAGEREF _Toc195630766 \h </w:instrText>
        </w:r>
        <w:r>
          <w:rPr>
            <w:noProof/>
            <w:webHidden/>
          </w:rPr>
        </w:r>
        <w:r>
          <w:rPr>
            <w:noProof/>
            <w:webHidden/>
          </w:rPr>
          <w:fldChar w:fldCharType="separate"/>
        </w:r>
        <w:r>
          <w:rPr>
            <w:noProof/>
            <w:webHidden/>
          </w:rPr>
          <w:t>22</w:t>
        </w:r>
        <w:r>
          <w:rPr>
            <w:noProof/>
            <w:webHidden/>
          </w:rPr>
          <w:fldChar w:fldCharType="end"/>
        </w:r>
      </w:hyperlink>
    </w:p>
    <w:p w14:paraId="276C0094" w14:textId="77333FB3" w:rsidR="007D315C" w:rsidRPr="00330387" w:rsidRDefault="00367183" w:rsidP="001D4053">
      <w:pPr>
        <w:tabs>
          <w:tab w:val="left" w:pos="900"/>
          <w:tab w:val="right" w:leader="underscore" w:pos="9000"/>
          <w:tab w:val="left" w:pos="9180"/>
        </w:tabs>
        <w:ind w:left="-180" w:right="202"/>
        <w:rPr>
          <w:bCs/>
          <w:lang w:val="en-GB"/>
        </w:rPr>
      </w:pPr>
      <w:r>
        <w:rPr>
          <w:lang w:val="en-GB"/>
        </w:rPr>
        <w:fldChar w:fldCharType="end"/>
      </w:r>
    </w:p>
    <w:p w14:paraId="57FBCAC4" w14:textId="77777777" w:rsidR="007D315C" w:rsidRPr="00330387" w:rsidRDefault="007D315C" w:rsidP="001D4053">
      <w:pPr>
        <w:ind w:right="-453"/>
        <w:jc w:val="center"/>
        <w:rPr>
          <w:bCs/>
          <w:lang w:val="en-GB"/>
        </w:rPr>
      </w:pPr>
    </w:p>
    <w:p w14:paraId="719EAB60" w14:textId="77777777" w:rsidR="007D315C" w:rsidRDefault="007D315C" w:rsidP="001D4053">
      <w:pPr>
        <w:ind w:right="-453"/>
        <w:jc w:val="center"/>
        <w:rPr>
          <w:b/>
          <w:bCs/>
          <w:lang w:val="en-GB"/>
        </w:rPr>
      </w:pPr>
      <w:r>
        <w:rPr>
          <w:lang w:val="en-GB"/>
        </w:rPr>
        <w:br w:type="page"/>
      </w:r>
      <w:bookmarkStart w:id="0" w:name="_Toc164502851"/>
    </w:p>
    <w:p w14:paraId="189F2476" w14:textId="77777777" w:rsidR="00FA7747" w:rsidRPr="00FA7747" w:rsidRDefault="00FA7747" w:rsidP="001D4053">
      <w:pPr>
        <w:keepNext/>
        <w:widowControl w:val="0"/>
        <w:pBdr>
          <w:bottom w:val="single" w:sz="18" w:space="1" w:color="auto"/>
        </w:pBdr>
        <w:overflowPunct w:val="0"/>
        <w:outlineLvl w:val="0"/>
        <w:rPr>
          <w:b/>
          <w:bCs/>
          <w:kern w:val="32"/>
          <w:szCs w:val="32"/>
          <w:lang w:eastAsia="en-US"/>
        </w:rPr>
      </w:pPr>
      <w:bookmarkStart w:id="1" w:name="_Toc183101276"/>
      <w:bookmarkStart w:id="2" w:name="_Toc195630715"/>
      <w:r w:rsidRPr="00FA7747">
        <w:rPr>
          <w:b/>
          <w:bCs/>
          <w:kern w:val="32"/>
          <w:szCs w:val="32"/>
          <w:lang w:eastAsia="en-US"/>
        </w:rPr>
        <w:t>Contractants</w:t>
      </w:r>
      <w:bookmarkEnd w:id="1"/>
      <w:bookmarkEnd w:id="2"/>
    </w:p>
    <w:p w14:paraId="267BDC8A" w14:textId="77777777" w:rsidR="00FA7747" w:rsidRPr="00FA7747" w:rsidRDefault="00FA7747" w:rsidP="001D4053">
      <w:pPr>
        <w:widowControl w:val="0"/>
        <w:overflowPunct w:val="0"/>
        <w:rPr>
          <w:b/>
          <w:bCs/>
          <w:color w:val="000000"/>
          <w:kern w:val="28"/>
          <w:lang w:eastAsia="en-US"/>
        </w:rPr>
      </w:pPr>
      <w:r w:rsidRPr="00FA7747">
        <w:rPr>
          <w:b/>
          <w:bCs/>
          <w:color w:val="000000"/>
          <w:kern w:val="28"/>
          <w:lang w:eastAsia="en-US"/>
        </w:rPr>
        <w:t>Le présent marché est conclu entre :</w:t>
      </w:r>
    </w:p>
    <w:p w14:paraId="78C85D57"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Le Centre des monuments nationaux, représenté par sa Présidente Madame Marie LAVANDIER.</w:t>
      </w:r>
    </w:p>
    <w:p w14:paraId="39B1D030" w14:textId="4AAA82F5" w:rsidR="00FA7747" w:rsidRPr="00FA7747" w:rsidRDefault="00FA7747" w:rsidP="001D4053">
      <w:pPr>
        <w:widowControl w:val="0"/>
        <w:overflowPunct w:val="0"/>
        <w:rPr>
          <w:b/>
          <w:bCs/>
          <w:color w:val="000000"/>
          <w:kern w:val="28"/>
          <w:lang w:eastAsia="en-US"/>
        </w:rPr>
      </w:pPr>
      <w:r w:rsidRPr="00FA7747">
        <w:rPr>
          <w:b/>
          <w:bCs/>
          <w:color w:val="000000"/>
          <w:kern w:val="28"/>
          <w:lang w:eastAsia="en-US"/>
        </w:rPr>
        <w:t>D’une part, ci-après dénommé « le pouvoir adjudicateur »</w:t>
      </w:r>
      <w:r>
        <w:rPr>
          <w:b/>
          <w:bCs/>
          <w:color w:val="000000"/>
          <w:kern w:val="28"/>
          <w:lang w:eastAsia="en-US"/>
        </w:rPr>
        <w:t xml:space="preserve"> ou « le Centre des monuments nationaux »</w:t>
      </w:r>
      <w:r w:rsidRPr="00FA7747">
        <w:rPr>
          <w:b/>
          <w:bCs/>
          <w:color w:val="000000"/>
          <w:kern w:val="28"/>
          <w:lang w:eastAsia="en-US"/>
        </w:rPr>
        <w:t>,</w:t>
      </w:r>
    </w:p>
    <w:p w14:paraId="758C8565" w14:textId="77777777" w:rsidR="00FA7747" w:rsidRPr="00FA7747" w:rsidRDefault="00FA7747" w:rsidP="001D4053">
      <w:pPr>
        <w:widowControl w:val="0"/>
        <w:overflowPunct w:val="0"/>
        <w:rPr>
          <w:b/>
          <w:bCs/>
          <w:color w:val="000000"/>
          <w:kern w:val="28"/>
          <w:lang w:eastAsia="en-US"/>
        </w:rPr>
      </w:pPr>
      <w:r w:rsidRPr="00FA7747">
        <w:rPr>
          <w:b/>
          <w:bCs/>
          <w:color w:val="000000"/>
          <w:kern w:val="28"/>
          <w:lang w:eastAsia="en-US"/>
        </w:rPr>
        <w:t>Et d'autre part</w:t>
      </w:r>
      <w:r w:rsidRPr="00FA7747">
        <w:rPr>
          <w:b/>
          <w:bCs/>
          <w:color w:val="000000"/>
          <w:kern w:val="28"/>
          <w:position w:val="6"/>
          <w:sz w:val="22"/>
          <w:szCs w:val="22"/>
          <w:lang w:eastAsia="en-US"/>
        </w:rPr>
        <w:footnoteReference w:id="1"/>
      </w:r>
      <w:r w:rsidRPr="00FA7747">
        <w:rPr>
          <w:b/>
          <w:bCs/>
          <w:color w:val="000000"/>
          <w:kern w:val="28"/>
          <w:lang w:eastAsia="en-US"/>
        </w:rPr>
        <w:t>,</w:t>
      </w:r>
    </w:p>
    <w:p w14:paraId="2AE66A3B" w14:textId="77777777" w:rsidR="00FA7747" w:rsidRPr="00FA7747" w:rsidRDefault="00FA7747" w:rsidP="001D4053">
      <w:pPr>
        <w:widowControl w:val="0"/>
        <w:overflowPunct w:val="0"/>
        <w:rPr>
          <w:color w:val="000000"/>
          <w:kern w:val="28"/>
          <w:lang w:eastAsia="en-US"/>
        </w:rPr>
      </w:pPr>
    </w:p>
    <w:p w14:paraId="64861AB2" w14:textId="77777777" w:rsidR="00FA7747" w:rsidRPr="00FA7747" w:rsidRDefault="00FA7747" w:rsidP="001D4053">
      <w:pPr>
        <w:widowControl w:val="0"/>
        <w:overflowPunct w:val="0"/>
        <w:rPr>
          <w:b/>
          <w:bCs/>
          <w:color w:val="000000"/>
          <w:kern w:val="28"/>
          <w:u w:val="single"/>
          <w:lang w:eastAsia="en-US"/>
        </w:rPr>
      </w:pPr>
      <w:r w:rsidRPr="00FA7747">
        <w:rPr>
          <w:b/>
          <w:bCs/>
          <w:color w:val="000000"/>
          <w:kern w:val="28"/>
          <w:u w:val="single"/>
          <w:lang w:eastAsia="en-US"/>
        </w:rPr>
        <w:t>Le candidat, co-contractant, ci-après dénommé « le titulaire » :</w:t>
      </w:r>
    </w:p>
    <w:p w14:paraId="07BB0086"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Dénomination sociale : …………………………………………………………………………………………</w:t>
      </w:r>
    </w:p>
    <w:p w14:paraId="2C0FD0B3"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Ayant son siège social à : ………………………………………………………………………………………</w:t>
      </w:r>
    </w:p>
    <w:p w14:paraId="75C62975"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Ayant pour numéro unique d'identification SIRET</w:t>
      </w:r>
      <w:r w:rsidRPr="00FA7747">
        <w:rPr>
          <w:color w:val="000000"/>
          <w:kern w:val="28"/>
          <w:position w:val="6"/>
          <w:sz w:val="22"/>
          <w:szCs w:val="22"/>
          <w:lang w:eastAsia="en-US"/>
        </w:rPr>
        <w:footnoteReference w:id="2"/>
      </w:r>
      <w:r w:rsidRPr="00FA7747">
        <w:rPr>
          <w:color w:val="000000"/>
          <w:kern w:val="28"/>
          <w:lang w:eastAsia="en-US"/>
        </w:rPr>
        <w:t> : …………………………………………………………</w:t>
      </w:r>
    </w:p>
    <w:p w14:paraId="4E3163D1"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Messagerie électronique permettant une correspondance certaine : ……………………………………….</w:t>
      </w:r>
    </w:p>
    <w:p w14:paraId="57CF1B92"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Numéro de téléphone : ………………………………………………………………………………………….</w:t>
      </w:r>
    </w:p>
    <w:p w14:paraId="3F61974A" w14:textId="77777777" w:rsidR="00FA7747" w:rsidRPr="00FA7747" w:rsidRDefault="00FA7747" w:rsidP="001D4053">
      <w:pPr>
        <w:widowControl w:val="0"/>
        <w:overflowPunct w:val="0"/>
        <w:rPr>
          <w:color w:val="000000"/>
          <w:kern w:val="28"/>
          <w:lang w:eastAsia="en-US"/>
        </w:rPr>
      </w:pPr>
    </w:p>
    <w:p w14:paraId="1DF5D743"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Représentée par :</w:t>
      </w:r>
    </w:p>
    <w:p w14:paraId="7B4FF5F6"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Nom : ………………………………………………………………………………………………………………</w:t>
      </w:r>
    </w:p>
    <w:p w14:paraId="459BC94A"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 xml:space="preserve">Qualité </w:t>
      </w:r>
      <w:r w:rsidRPr="00FA7747">
        <w:rPr>
          <w:bCs/>
          <w:color w:val="000000"/>
          <w:kern w:val="28"/>
          <w:position w:val="6"/>
          <w:sz w:val="22"/>
          <w:szCs w:val="22"/>
          <w:lang w:eastAsia="en-US"/>
        </w:rPr>
        <w:footnoteReference w:id="3"/>
      </w:r>
      <w:r w:rsidRPr="00FA7747">
        <w:rPr>
          <w:bCs/>
          <w:color w:val="000000"/>
          <w:kern w:val="28"/>
          <w:lang w:eastAsia="en-US"/>
        </w:rPr>
        <w:t xml:space="preserve"> </w:t>
      </w:r>
      <w:r w:rsidRPr="00FA7747">
        <w:rPr>
          <w:color w:val="000000"/>
          <w:kern w:val="28"/>
          <w:lang w:eastAsia="en-US"/>
        </w:rPr>
        <w:t>:</w:t>
      </w:r>
    </w:p>
    <w:p w14:paraId="0485FD85" w14:textId="77777777" w:rsidR="00FA7747" w:rsidRPr="00FA7747" w:rsidRDefault="00371E1E" w:rsidP="001D4053">
      <w:pPr>
        <w:widowControl w:val="0"/>
        <w:overflowPunct w:val="0"/>
        <w:rPr>
          <w:color w:val="000000"/>
          <w:kern w:val="28"/>
          <w:lang w:eastAsia="en-US"/>
        </w:rPr>
      </w:pPr>
      <w:sdt>
        <w:sdtPr>
          <w:rPr>
            <w:color w:val="000000"/>
            <w:kern w:val="28"/>
            <w:lang w:eastAsia="en-US"/>
          </w:rPr>
          <w:id w:val="784693494"/>
          <w14:checkbox>
            <w14:checked w14:val="0"/>
            <w14:checkedState w14:val="2612" w14:font="MS Gothic"/>
            <w14:uncheckedState w14:val="2610" w14:font="MS Gothic"/>
          </w14:checkbox>
        </w:sdtPr>
        <w:sdtEndPr/>
        <w:sdtContent>
          <w:r w:rsidR="00FA7747" w:rsidRPr="00FA7747">
            <w:rPr>
              <w:rFonts w:eastAsia="MS Gothic" w:hint="eastAsia"/>
              <w:color w:val="000000"/>
              <w:kern w:val="28"/>
              <w:lang w:eastAsia="en-US"/>
            </w:rPr>
            <w:t>☐</w:t>
          </w:r>
        </w:sdtContent>
      </w:sdt>
      <w:r w:rsidR="00FA7747" w:rsidRPr="00FA7747">
        <w:rPr>
          <w:color w:val="000000"/>
          <w:kern w:val="28"/>
          <w:lang w:eastAsia="en-US"/>
        </w:rPr>
        <w:t xml:space="preserve"> Représentant légal de l’entreprise.</w:t>
      </w:r>
    </w:p>
    <w:p w14:paraId="235B7E6E" w14:textId="77777777" w:rsidR="00FA7747" w:rsidRPr="00FA7747" w:rsidRDefault="00371E1E" w:rsidP="001D4053">
      <w:pPr>
        <w:widowControl w:val="0"/>
        <w:overflowPunct w:val="0"/>
        <w:rPr>
          <w:color w:val="000000"/>
          <w:kern w:val="28"/>
          <w:lang w:eastAsia="en-US"/>
        </w:rPr>
      </w:pPr>
      <w:sdt>
        <w:sdtPr>
          <w:rPr>
            <w:color w:val="000000"/>
            <w:kern w:val="28"/>
            <w:lang w:eastAsia="en-US"/>
          </w:rPr>
          <w:id w:val="-1583598044"/>
          <w14:checkbox>
            <w14:checked w14:val="0"/>
            <w14:checkedState w14:val="2612" w14:font="MS Gothic"/>
            <w14:uncheckedState w14:val="2610" w14:font="MS Gothic"/>
          </w14:checkbox>
        </w:sdtPr>
        <w:sdtEndPr/>
        <w:sdtContent>
          <w:r w:rsidR="00FA7747" w:rsidRPr="00FA7747">
            <w:rPr>
              <w:rFonts w:eastAsia="MS Gothic" w:hint="eastAsia"/>
              <w:color w:val="000000"/>
              <w:kern w:val="28"/>
              <w:lang w:eastAsia="en-US"/>
            </w:rPr>
            <w:t>☐</w:t>
          </w:r>
        </w:sdtContent>
      </w:sdt>
      <w:r w:rsidR="00FA7747" w:rsidRPr="00FA7747">
        <w:rPr>
          <w:color w:val="000000"/>
          <w:kern w:val="28"/>
          <w:lang w:eastAsia="en-US"/>
        </w:rPr>
        <w:t xml:space="preserve"> Ayant reçu pouvoir du représentant légal de l’entreprise.</w:t>
      </w:r>
    </w:p>
    <w:p w14:paraId="080E14C3" w14:textId="77777777" w:rsidR="00FA7747" w:rsidRPr="00FA7747" w:rsidRDefault="00FA7747" w:rsidP="001D4053">
      <w:pPr>
        <w:widowControl w:val="0"/>
        <w:overflowPunct w:val="0"/>
        <w:rPr>
          <w:color w:val="000000"/>
          <w:kern w:val="28"/>
          <w:lang w:eastAsia="en-US"/>
        </w:rPr>
      </w:pPr>
    </w:p>
    <w:p w14:paraId="1F3F254E"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Les prestations réalisées dans le cadre du présent marché seront exécutées</w:t>
      </w:r>
      <w:r w:rsidRPr="00FA7747">
        <w:rPr>
          <w:color w:val="000000"/>
          <w:kern w:val="28"/>
          <w:position w:val="6"/>
          <w:sz w:val="22"/>
          <w:szCs w:val="22"/>
          <w:lang w:eastAsia="en-US"/>
        </w:rPr>
        <w:footnoteReference w:id="4"/>
      </w:r>
      <w:r w:rsidRPr="00FA7747">
        <w:rPr>
          <w:bCs/>
          <w:color w:val="000000"/>
          <w:kern w:val="28"/>
          <w:lang w:eastAsia="en-US"/>
        </w:rPr>
        <w:t xml:space="preserve"> </w:t>
      </w:r>
      <w:r w:rsidRPr="00FA7747">
        <w:rPr>
          <w:color w:val="000000"/>
          <w:kern w:val="28"/>
          <w:lang w:eastAsia="en-US"/>
        </w:rPr>
        <w:t>:</w:t>
      </w:r>
    </w:p>
    <w:p w14:paraId="5486D81C" w14:textId="77777777" w:rsidR="00FA7747" w:rsidRPr="00FA7747" w:rsidRDefault="00371E1E" w:rsidP="001D4053">
      <w:pPr>
        <w:widowControl w:val="0"/>
        <w:overflowPunct w:val="0"/>
        <w:rPr>
          <w:color w:val="000000"/>
          <w:kern w:val="28"/>
          <w:lang w:eastAsia="en-US"/>
        </w:rPr>
      </w:pPr>
      <w:sdt>
        <w:sdtPr>
          <w:rPr>
            <w:color w:val="000000"/>
            <w:kern w:val="28"/>
            <w:lang w:eastAsia="en-US"/>
          </w:rPr>
          <w:id w:val="951433360"/>
          <w14:checkbox>
            <w14:checked w14:val="0"/>
            <w14:checkedState w14:val="2612" w14:font="MS Gothic"/>
            <w14:uncheckedState w14:val="2610" w14:font="MS Gothic"/>
          </w14:checkbox>
        </w:sdtPr>
        <w:sdtEndPr/>
        <w:sdtContent>
          <w:r w:rsidR="00FA7747" w:rsidRPr="00FA7747">
            <w:rPr>
              <w:rFonts w:eastAsia="MS Gothic" w:hint="eastAsia"/>
              <w:color w:val="000000"/>
              <w:kern w:val="28"/>
              <w:lang w:eastAsia="en-US"/>
            </w:rPr>
            <w:t>☐</w:t>
          </w:r>
        </w:sdtContent>
      </w:sdt>
      <w:r w:rsidR="00FA7747" w:rsidRPr="00FA7747">
        <w:rPr>
          <w:color w:val="000000"/>
          <w:kern w:val="28"/>
          <w:lang w:eastAsia="en-US"/>
        </w:rPr>
        <w:t xml:space="preserve"> Par le siège.</w:t>
      </w:r>
    </w:p>
    <w:p w14:paraId="541D7B8B" w14:textId="77777777" w:rsidR="00FA7747" w:rsidRPr="00FA7747" w:rsidRDefault="00371E1E" w:rsidP="001D4053">
      <w:pPr>
        <w:widowControl w:val="0"/>
        <w:overflowPunct w:val="0"/>
        <w:rPr>
          <w:color w:val="000000"/>
          <w:kern w:val="28"/>
          <w:lang w:eastAsia="en-US"/>
        </w:rPr>
      </w:pPr>
      <w:sdt>
        <w:sdtPr>
          <w:rPr>
            <w:color w:val="000000"/>
            <w:kern w:val="28"/>
            <w:lang w:eastAsia="en-US"/>
          </w:rPr>
          <w:id w:val="-676500863"/>
          <w14:checkbox>
            <w14:checked w14:val="0"/>
            <w14:checkedState w14:val="2612" w14:font="MS Gothic"/>
            <w14:uncheckedState w14:val="2610" w14:font="MS Gothic"/>
          </w14:checkbox>
        </w:sdtPr>
        <w:sdtEndPr/>
        <w:sdtContent>
          <w:r w:rsidR="00FA7747" w:rsidRPr="00FA7747">
            <w:rPr>
              <w:rFonts w:eastAsia="MS Gothic" w:hint="eastAsia"/>
              <w:color w:val="000000"/>
              <w:kern w:val="28"/>
              <w:lang w:eastAsia="en-US"/>
            </w:rPr>
            <w:t>☐</w:t>
          </w:r>
        </w:sdtContent>
      </w:sdt>
      <w:r w:rsidR="00FA7747" w:rsidRPr="00FA7747">
        <w:rPr>
          <w:color w:val="000000"/>
          <w:kern w:val="28"/>
          <w:lang w:eastAsia="en-US"/>
        </w:rPr>
        <w:t xml:space="preserve"> Par l’établissement suivant :</w:t>
      </w:r>
    </w:p>
    <w:p w14:paraId="0A196761"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Nom : ……………………………………………………………………………………………………………....</w:t>
      </w:r>
    </w:p>
    <w:p w14:paraId="0B9FAC96"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Adresse : …………………………………………………………………………………………………………</w:t>
      </w:r>
    </w:p>
    <w:p w14:paraId="07ACC0C0"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Messagerie électronique permettant une correspondance certaine : ……………………………………….</w:t>
      </w:r>
    </w:p>
    <w:p w14:paraId="096B3974"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Numéro de téléphone : ………………………………………………………………………………………….</w:t>
      </w:r>
    </w:p>
    <w:p w14:paraId="7187D75A"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Numéro unique d'identification SIRET : ………………………………………………………………………</w:t>
      </w:r>
    </w:p>
    <w:p w14:paraId="035D8B17"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Après avoir pris connaissance des pièces contractuelles du marché et des documents qui y sont mentionnés, fourni les certificats, les déclarations et attestations prévus aux articles R.2143-3 à R.2143-16 du Code de la commande publique,</w:t>
      </w:r>
    </w:p>
    <w:p w14:paraId="36AD9A58" w14:textId="77777777" w:rsidR="00FA7747" w:rsidRPr="00FA7747" w:rsidRDefault="00FA7747" w:rsidP="001D4053">
      <w:pPr>
        <w:widowControl w:val="0"/>
        <w:overflowPunct w:val="0"/>
        <w:rPr>
          <w:color w:val="000000"/>
          <w:kern w:val="28"/>
          <w:lang w:eastAsia="en-US"/>
        </w:rPr>
      </w:pPr>
      <w:r w:rsidRPr="00FA7747">
        <w:rPr>
          <w:b/>
          <w:bCs/>
          <w:color w:val="000000"/>
          <w:kern w:val="28"/>
          <w:lang w:eastAsia="en-US"/>
        </w:rPr>
        <w:t xml:space="preserve">M’ENGAGE </w:t>
      </w:r>
      <w:r w:rsidRPr="00FA7747">
        <w:rPr>
          <w:color w:val="000000"/>
          <w:kern w:val="28"/>
          <w:lang w:eastAsia="en-US"/>
        </w:rPr>
        <w:t>sans réserve, conformément aux stipulations des documents visés ci-dessus à exécuter les prestations demandées dans les conditions définies au marché.</w:t>
      </w:r>
    </w:p>
    <w:p w14:paraId="3D06E328"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 xml:space="preserve">L’offre ainsi présentée ne me lie toutefois que si le marché est attribué dans un délai de </w:t>
      </w:r>
      <w:r w:rsidRPr="00FA7747">
        <w:rPr>
          <w:b/>
          <w:color w:val="000000"/>
          <w:kern w:val="28"/>
          <w:lang w:eastAsia="en-US"/>
        </w:rPr>
        <w:t>6 (six) mois</w:t>
      </w:r>
      <w:r w:rsidRPr="00FA7747">
        <w:rPr>
          <w:color w:val="000000"/>
          <w:kern w:val="28"/>
          <w:lang w:eastAsia="en-US"/>
        </w:rPr>
        <w:t xml:space="preserve"> à compter de la date limite de réception des offres fixée dans le règlement de la consultation.</w:t>
      </w:r>
    </w:p>
    <w:p w14:paraId="4C45506B" w14:textId="77777777" w:rsidR="00FA7747" w:rsidRPr="00FA7747" w:rsidRDefault="00FA7747" w:rsidP="001D4053">
      <w:pPr>
        <w:widowControl w:val="0"/>
        <w:overflowPunct w:val="0"/>
        <w:rPr>
          <w:kern w:val="28"/>
          <w:lang w:eastAsia="en-US"/>
        </w:rPr>
      </w:pPr>
    </w:p>
    <w:p w14:paraId="1A2AFF60" w14:textId="77777777" w:rsidR="00FA7747" w:rsidRPr="00FA7747" w:rsidRDefault="00FA7747" w:rsidP="001D4053">
      <w:pPr>
        <w:widowControl w:val="0"/>
        <w:overflowPunct w:val="0"/>
        <w:rPr>
          <w:b/>
          <w:kern w:val="28"/>
          <w:lang w:eastAsia="en-US"/>
        </w:rPr>
      </w:pPr>
      <w:proofErr w:type="gramStart"/>
      <w:r w:rsidRPr="00FA7747">
        <w:rPr>
          <w:b/>
          <w:kern w:val="28"/>
          <w:lang w:eastAsia="en-US"/>
        </w:rPr>
        <w:t>OU</w:t>
      </w:r>
      <w:proofErr w:type="gramEnd"/>
    </w:p>
    <w:p w14:paraId="7E93CBEE" w14:textId="77777777" w:rsidR="00FA7747" w:rsidRPr="00FA7747" w:rsidRDefault="00FA7747" w:rsidP="001D4053">
      <w:pPr>
        <w:widowControl w:val="0"/>
        <w:overflowPunct w:val="0"/>
        <w:rPr>
          <w:kern w:val="28"/>
          <w:lang w:eastAsia="en-US"/>
        </w:rPr>
      </w:pPr>
    </w:p>
    <w:p w14:paraId="0703634C" w14:textId="77777777" w:rsidR="00FA7747" w:rsidRPr="00FA7747" w:rsidRDefault="00FA7747" w:rsidP="001D4053">
      <w:pPr>
        <w:widowControl w:val="0"/>
        <w:overflowPunct w:val="0"/>
        <w:rPr>
          <w:kern w:val="28"/>
          <w:lang w:eastAsia="en-US"/>
        </w:rPr>
      </w:pPr>
      <w:r w:rsidRPr="00FA7747">
        <w:rPr>
          <w:b/>
          <w:kern w:val="28"/>
          <w:u w:val="single"/>
          <w:lang w:eastAsia="en-US"/>
        </w:rPr>
        <w:t>Le groupement :</w:t>
      </w:r>
      <w:r w:rsidRPr="00FA7747">
        <w:rPr>
          <w:b/>
          <w:kern w:val="28"/>
          <w:lang w:eastAsia="en-US"/>
        </w:rPr>
        <w:tab/>
      </w:r>
      <w:sdt>
        <w:sdtPr>
          <w:rPr>
            <w:b/>
            <w:kern w:val="28"/>
            <w:lang w:eastAsia="en-US"/>
          </w:rPr>
          <w:id w:val="-1412310082"/>
          <w14:checkbox>
            <w14:checked w14:val="0"/>
            <w14:checkedState w14:val="2612" w14:font="MS Gothic"/>
            <w14:uncheckedState w14:val="2610" w14:font="MS Gothic"/>
          </w14:checkbox>
        </w:sdtPr>
        <w:sdtEndPr/>
        <w:sdtContent>
          <w:r w:rsidRPr="00FA7747">
            <w:rPr>
              <w:rFonts w:eastAsia="MS Gothic" w:hint="eastAsia"/>
              <w:b/>
              <w:kern w:val="28"/>
              <w:lang w:eastAsia="en-US"/>
            </w:rPr>
            <w:t>☐</w:t>
          </w:r>
        </w:sdtContent>
      </w:sdt>
      <w:r w:rsidRPr="00FA7747">
        <w:rPr>
          <w:b/>
          <w:kern w:val="28"/>
          <w:lang w:eastAsia="en-US"/>
        </w:rPr>
        <w:t xml:space="preserve"> Solidaire</w:t>
      </w:r>
      <w:r w:rsidRPr="00FA7747">
        <w:rPr>
          <w:b/>
          <w:kern w:val="28"/>
          <w:lang w:eastAsia="en-US"/>
        </w:rPr>
        <w:tab/>
      </w:r>
      <w:sdt>
        <w:sdtPr>
          <w:rPr>
            <w:b/>
            <w:kern w:val="28"/>
            <w:lang w:eastAsia="en-US"/>
          </w:rPr>
          <w:id w:val="-303159501"/>
          <w14:checkbox>
            <w14:checked w14:val="0"/>
            <w14:checkedState w14:val="2612" w14:font="MS Gothic"/>
            <w14:uncheckedState w14:val="2610" w14:font="MS Gothic"/>
          </w14:checkbox>
        </w:sdtPr>
        <w:sdtEndPr/>
        <w:sdtContent>
          <w:r w:rsidRPr="00FA7747">
            <w:rPr>
              <w:rFonts w:eastAsia="MS Gothic" w:hint="eastAsia"/>
              <w:b/>
              <w:kern w:val="28"/>
              <w:lang w:eastAsia="en-US"/>
            </w:rPr>
            <w:t>☐</w:t>
          </w:r>
        </w:sdtContent>
      </w:sdt>
      <w:r w:rsidRPr="00FA7747">
        <w:rPr>
          <w:b/>
          <w:kern w:val="28"/>
          <w:lang w:eastAsia="en-US"/>
        </w:rPr>
        <w:t xml:space="preserve"> Conjoint</w:t>
      </w:r>
      <w:r w:rsidRPr="00FA7747">
        <w:rPr>
          <w:color w:val="000000"/>
          <w:kern w:val="28"/>
          <w:position w:val="6"/>
          <w:szCs w:val="18"/>
          <w:lang w:eastAsia="en-US"/>
        </w:rPr>
        <w:footnoteReference w:id="5"/>
      </w:r>
      <w:r w:rsidRPr="00FA7747">
        <w:rPr>
          <w:kern w:val="28"/>
          <w:sz w:val="18"/>
          <w:lang w:eastAsia="en-US"/>
        </w:rPr>
        <w:t xml:space="preserve"> </w:t>
      </w:r>
    </w:p>
    <w:p w14:paraId="28051B93" w14:textId="77777777" w:rsidR="00FA7747" w:rsidRPr="00FA7747" w:rsidRDefault="00FA7747" w:rsidP="001D4053">
      <w:pPr>
        <w:widowControl w:val="0"/>
        <w:overflowPunct w:val="0"/>
        <w:rPr>
          <w:b/>
          <w:kern w:val="28"/>
          <w:u w:val="single"/>
          <w:lang w:eastAsia="en-US"/>
        </w:rPr>
      </w:pPr>
      <w:proofErr w:type="gramStart"/>
      <w:r w:rsidRPr="00FA7747">
        <w:rPr>
          <w:kern w:val="28"/>
          <w:lang w:eastAsia="en-US"/>
        </w:rPr>
        <w:t>ci</w:t>
      </w:r>
      <w:proofErr w:type="gramEnd"/>
      <w:r w:rsidRPr="00FA7747">
        <w:rPr>
          <w:kern w:val="28"/>
          <w:lang w:eastAsia="en-US"/>
        </w:rPr>
        <w:t>-après dénommé « le titulaire » :</w:t>
      </w:r>
    </w:p>
    <w:p w14:paraId="66FF9C62" w14:textId="77777777" w:rsidR="00FA7747" w:rsidRPr="00FA7747" w:rsidRDefault="00FA7747" w:rsidP="001D4053">
      <w:pPr>
        <w:widowControl w:val="0"/>
        <w:overflowPunct w:val="0"/>
        <w:rPr>
          <w:b/>
          <w:bCs/>
          <w:color w:val="000000"/>
          <w:kern w:val="28"/>
          <w:lang w:eastAsia="en-US"/>
        </w:rPr>
      </w:pPr>
      <w:r w:rsidRPr="00FA7747">
        <w:rPr>
          <w:b/>
          <w:bCs/>
          <w:color w:val="000000"/>
          <w:kern w:val="28"/>
          <w:u w:val="single"/>
          <w:lang w:eastAsia="en-US"/>
        </w:rPr>
        <w:t>1</w:t>
      </w:r>
      <w:r w:rsidRPr="00FA7747">
        <w:rPr>
          <w:b/>
          <w:bCs/>
          <w:color w:val="000000"/>
          <w:kern w:val="28"/>
          <w:u w:val="single"/>
          <w:vertAlign w:val="superscript"/>
          <w:lang w:eastAsia="en-US"/>
        </w:rPr>
        <w:t>er</w:t>
      </w:r>
      <w:r w:rsidRPr="00FA7747">
        <w:rPr>
          <w:b/>
          <w:bCs/>
          <w:color w:val="000000"/>
          <w:kern w:val="28"/>
          <w:u w:val="single"/>
          <w:lang w:eastAsia="en-US"/>
        </w:rPr>
        <w:t xml:space="preserve"> co-traitant</w:t>
      </w:r>
      <w:r w:rsidRPr="00FA7747">
        <w:rPr>
          <w:b/>
          <w:bCs/>
          <w:color w:val="000000"/>
          <w:kern w:val="28"/>
          <w:lang w:eastAsia="en-US"/>
        </w:rPr>
        <w:t xml:space="preserve"> mandataire du groupement :</w:t>
      </w:r>
    </w:p>
    <w:p w14:paraId="771F4E77"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Dénomination sociale : …………………………………………………………………………………………</w:t>
      </w:r>
    </w:p>
    <w:p w14:paraId="07121688"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Ayant son siège social à : ……………………………</w:t>
      </w:r>
      <w:proofErr w:type="gramStart"/>
      <w:r w:rsidRPr="00FA7747">
        <w:rPr>
          <w:color w:val="000000"/>
          <w:kern w:val="28"/>
          <w:lang w:eastAsia="en-US"/>
        </w:rPr>
        <w:t>…….</w:t>
      </w:r>
      <w:proofErr w:type="gramEnd"/>
      <w:r w:rsidRPr="00FA7747">
        <w:rPr>
          <w:color w:val="000000"/>
          <w:kern w:val="28"/>
          <w:lang w:eastAsia="en-US"/>
        </w:rPr>
        <w:t>…………………………………………</w:t>
      </w:r>
      <w:proofErr w:type="gramStart"/>
      <w:r w:rsidRPr="00FA7747">
        <w:rPr>
          <w:color w:val="000000"/>
          <w:kern w:val="28"/>
          <w:lang w:eastAsia="en-US"/>
        </w:rPr>
        <w:t>…….</w:t>
      </w:r>
      <w:proofErr w:type="gramEnd"/>
      <w:r w:rsidRPr="00FA7747">
        <w:rPr>
          <w:color w:val="000000"/>
          <w:kern w:val="28"/>
          <w:lang w:eastAsia="en-US"/>
        </w:rPr>
        <w:t>.…</w:t>
      </w:r>
    </w:p>
    <w:p w14:paraId="5BF71714"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Ayant pour numéro unique d'identification SIRET</w:t>
      </w:r>
      <w:r w:rsidRPr="00FA7747">
        <w:rPr>
          <w:bCs/>
          <w:color w:val="000000"/>
          <w:kern w:val="28"/>
          <w:position w:val="6"/>
          <w:sz w:val="22"/>
          <w:szCs w:val="22"/>
          <w:lang w:eastAsia="en-US"/>
        </w:rPr>
        <w:footnoteReference w:id="6"/>
      </w:r>
      <w:proofErr w:type="gramStart"/>
      <w:r w:rsidRPr="00FA7747">
        <w:rPr>
          <w:bCs/>
          <w:color w:val="000000"/>
          <w:kern w:val="28"/>
          <w:lang w:eastAsia="en-US"/>
        </w:rPr>
        <w:t xml:space="preserve"> </w:t>
      </w:r>
      <w:r w:rsidRPr="00FA7747">
        <w:rPr>
          <w:color w:val="000000"/>
          <w:kern w:val="28"/>
          <w:lang w:eastAsia="en-US"/>
        </w:rPr>
        <w:t>: ….</w:t>
      </w:r>
      <w:proofErr w:type="gramEnd"/>
      <w:r w:rsidRPr="00FA7747">
        <w:rPr>
          <w:color w:val="000000"/>
          <w:kern w:val="28"/>
          <w:lang w:eastAsia="en-US"/>
        </w:rPr>
        <w:t>.……</w:t>
      </w:r>
      <w:proofErr w:type="gramStart"/>
      <w:r w:rsidRPr="00FA7747">
        <w:rPr>
          <w:color w:val="000000"/>
          <w:kern w:val="28"/>
          <w:lang w:eastAsia="en-US"/>
        </w:rPr>
        <w:t>…….</w:t>
      </w:r>
      <w:proofErr w:type="gramEnd"/>
      <w:r w:rsidRPr="00FA7747">
        <w:rPr>
          <w:color w:val="000000"/>
          <w:kern w:val="28"/>
          <w:lang w:eastAsia="en-US"/>
        </w:rPr>
        <w:t>…………………………………………</w:t>
      </w:r>
    </w:p>
    <w:p w14:paraId="313D3288"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Messagerie électronique permettant une correspondance certaine : ……………………………………….</w:t>
      </w:r>
    </w:p>
    <w:p w14:paraId="13C86433"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Numéro de téléphone : ………………………………………………………………………………………….</w:t>
      </w:r>
    </w:p>
    <w:p w14:paraId="09B8B55F" w14:textId="77777777" w:rsidR="00FA7747" w:rsidRPr="00FA7747" w:rsidRDefault="00FA7747" w:rsidP="001D4053">
      <w:pPr>
        <w:widowControl w:val="0"/>
        <w:overflowPunct w:val="0"/>
        <w:rPr>
          <w:color w:val="000000"/>
          <w:kern w:val="28"/>
          <w:lang w:eastAsia="en-US"/>
        </w:rPr>
      </w:pPr>
    </w:p>
    <w:p w14:paraId="0E12C3DF"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Représentée par :</w:t>
      </w:r>
    </w:p>
    <w:p w14:paraId="00F10AFF"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Nom : …………………………………</w:t>
      </w:r>
      <w:proofErr w:type="gramStart"/>
      <w:r w:rsidRPr="00FA7747">
        <w:rPr>
          <w:color w:val="000000"/>
          <w:kern w:val="28"/>
          <w:lang w:eastAsia="en-US"/>
        </w:rPr>
        <w:t>…….</w:t>
      </w:r>
      <w:proofErr w:type="gramEnd"/>
      <w:r w:rsidRPr="00FA7747">
        <w:rPr>
          <w:color w:val="000000"/>
          <w:kern w:val="28"/>
          <w:lang w:eastAsia="en-US"/>
        </w:rPr>
        <w:t>………………………………………………………………………</w:t>
      </w:r>
    </w:p>
    <w:p w14:paraId="3A3F88F7"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Qualité</w:t>
      </w:r>
      <w:r w:rsidRPr="00FA7747">
        <w:rPr>
          <w:color w:val="000000"/>
          <w:kern w:val="28"/>
          <w:position w:val="6"/>
          <w:sz w:val="22"/>
          <w:szCs w:val="22"/>
          <w:lang w:eastAsia="en-US"/>
        </w:rPr>
        <w:footnoteReference w:id="7"/>
      </w:r>
      <w:r w:rsidRPr="00FA7747">
        <w:rPr>
          <w:bCs/>
          <w:color w:val="000000"/>
          <w:kern w:val="28"/>
          <w:lang w:eastAsia="en-US"/>
        </w:rPr>
        <w:t xml:space="preserve"> </w:t>
      </w:r>
      <w:r w:rsidRPr="00FA7747">
        <w:rPr>
          <w:color w:val="000000"/>
          <w:kern w:val="28"/>
          <w:lang w:eastAsia="en-US"/>
        </w:rPr>
        <w:t>:</w:t>
      </w:r>
    </w:p>
    <w:p w14:paraId="32764BA4" w14:textId="77777777" w:rsidR="00FA7747" w:rsidRPr="00FA7747" w:rsidRDefault="00371E1E" w:rsidP="001D4053">
      <w:pPr>
        <w:widowControl w:val="0"/>
        <w:overflowPunct w:val="0"/>
        <w:rPr>
          <w:color w:val="000000"/>
          <w:kern w:val="28"/>
          <w:lang w:eastAsia="en-US"/>
        </w:rPr>
      </w:pPr>
      <w:sdt>
        <w:sdtPr>
          <w:rPr>
            <w:color w:val="000000"/>
            <w:kern w:val="28"/>
            <w:lang w:eastAsia="en-US"/>
          </w:rPr>
          <w:id w:val="-1515834479"/>
          <w14:checkbox>
            <w14:checked w14:val="0"/>
            <w14:checkedState w14:val="2612" w14:font="MS Gothic"/>
            <w14:uncheckedState w14:val="2610" w14:font="MS Gothic"/>
          </w14:checkbox>
        </w:sdtPr>
        <w:sdtEndPr/>
        <w:sdtContent>
          <w:r w:rsidR="00FA7747" w:rsidRPr="00FA7747">
            <w:rPr>
              <w:rFonts w:eastAsia="MS Gothic" w:hint="eastAsia"/>
              <w:color w:val="000000"/>
              <w:kern w:val="28"/>
              <w:lang w:eastAsia="en-US"/>
            </w:rPr>
            <w:t>☐</w:t>
          </w:r>
        </w:sdtContent>
      </w:sdt>
      <w:r w:rsidR="00FA7747" w:rsidRPr="00FA7747">
        <w:rPr>
          <w:color w:val="000000"/>
          <w:kern w:val="28"/>
          <w:lang w:eastAsia="en-US"/>
        </w:rPr>
        <w:t xml:space="preserve"> Représentant légal de l’entreprise.</w:t>
      </w:r>
    </w:p>
    <w:p w14:paraId="7F40A4B2" w14:textId="77777777" w:rsidR="00FA7747" w:rsidRPr="00FA7747" w:rsidRDefault="00371E1E" w:rsidP="001D4053">
      <w:pPr>
        <w:widowControl w:val="0"/>
        <w:overflowPunct w:val="0"/>
        <w:rPr>
          <w:color w:val="000000"/>
          <w:kern w:val="28"/>
          <w:lang w:eastAsia="en-US"/>
        </w:rPr>
      </w:pPr>
      <w:sdt>
        <w:sdtPr>
          <w:rPr>
            <w:color w:val="000000"/>
            <w:kern w:val="28"/>
            <w:lang w:eastAsia="en-US"/>
          </w:rPr>
          <w:id w:val="188113870"/>
          <w14:checkbox>
            <w14:checked w14:val="0"/>
            <w14:checkedState w14:val="2612" w14:font="MS Gothic"/>
            <w14:uncheckedState w14:val="2610" w14:font="MS Gothic"/>
          </w14:checkbox>
        </w:sdtPr>
        <w:sdtEndPr/>
        <w:sdtContent>
          <w:r w:rsidR="00FA7747" w:rsidRPr="00FA7747">
            <w:rPr>
              <w:rFonts w:eastAsia="MS Gothic" w:hint="eastAsia"/>
              <w:color w:val="000000"/>
              <w:kern w:val="28"/>
              <w:lang w:eastAsia="en-US"/>
            </w:rPr>
            <w:t>☐</w:t>
          </w:r>
        </w:sdtContent>
      </w:sdt>
      <w:r w:rsidR="00FA7747" w:rsidRPr="00FA7747">
        <w:rPr>
          <w:color w:val="000000"/>
          <w:kern w:val="28"/>
          <w:lang w:eastAsia="en-US"/>
        </w:rPr>
        <w:t xml:space="preserve"> Ayant reçu pouvoir du représentant légal de l’entreprise.</w:t>
      </w:r>
    </w:p>
    <w:p w14:paraId="6DFB43DC" w14:textId="77777777" w:rsidR="00FA7747" w:rsidRPr="00FA7747" w:rsidRDefault="00FA7747" w:rsidP="001D4053">
      <w:pPr>
        <w:widowControl w:val="0"/>
        <w:overflowPunct w:val="0"/>
        <w:rPr>
          <w:color w:val="000000"/>
          <w:kern w:val="28"/>
          <w:lang w:eastAsia="en-US"/>
        </w:rPr>
      </w:pPr>
    </w:p>
    <w:p w14:paraId="5B675139"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Les prestations réalisées dans le cadre du présent marché seront exécutées</w:t>
      </w:r>
      <w:r w:rsidRPr="00FA7747">
        <w:rPr>
          <w:color w:val="000000"/>
          <w:kern w:val="28"/>
          <w:position w:val="6"/>
          <w:sz w:val="22"/>
          <w:szCs w:val="22"/>
          <w:lang w:eastAsia="en-US"/>
        </w:rPr>
        <w:footnoteReference w:id="8"/>
      </w:r>
      <w:r w:rsidRPr="00FA7747">
        <w:rPr>
          <w:bCs/>
          <w:color w:val="000000"/>
          <w:kern w:val="28"/>
          <w:lang w:eastAsia="en-US"/>
        </w:rPr>
        <w:t xml:space="preserve"> </w:t>
      </w:r>
      <w:r w:rsidRPr="00FA7747">
        <w:rPr>
          <w:color w:val="000000"/>
          <w:kern w:val="28"/>
          <w:lang w:eastAsia="en-US"/>
        </w:rPr>
        <w:t>:</w:t>
      </w:r>
    </w:p>
    <w:p w14:paraId="25A3CCC1" w14:textId="77777777" w:rsidR="00FA7747" w:rsidRPr="00FA7747" w:rsidRDefault="00371E1E" w:rsidP="001D4053">
      <w:pPr>
        <w:widowControl w:val="0"/>
        <w:overflowPunct w:val="0"/>
        <w:rPr>
          <w:color w:val="000000"/>
          <w:kern w:val="28"/>
          <w:lang w:eastAsia="en-US"/>
        </w:rPr>
      </w:pPr>
      <w:sdt>
        <w:sdtPr>
          <w:rPr>
            <w:color w:val="000000"/>
            <w:kern w:val="28"/>
            <w:lang w:eastAsia="en-US"/>
          </w:rPr>
          <w:id w:val="873503601"/>
          <w14:checkbox>
            <w14:checked w14:val="0"/>
            <w14:checkedState w14:val="2612" w14:font="MS Gothic"/>
            <w14:uncheckedState w14:val="2610" w14:font="MS Gothic"/>
          </w14:checkbox>
        </w:sdtPr>
        <w:sdtEndPr/>
        <w:sdtContent>
          <w:r w:rsidR="00FA7747" w:rsidRPr="00FA7747">
            <w:rPr>
              <w:rFonts w:eastAsia="MS Gothic" w:hint="eastAsia"/>
              <w:color w:val="000000"/>
              <w:kern w:val="28"/>
              <w:lang w:eastAsia="en-US"/>
            </w:rPr>
            <w:t>☐</w:t>
          </w:r>
        </w:sdtContent>
      </w:sdt>
      <w:r w:rsidR="00FA7747" w:rsidRPr="00FA7747">
        <w:rPr>
          <w:color w:val="000000"/>
          <w:kern w:val="28"/>
          <w:lang w:eastAsia="en-US"/>
        </w:rPr>
        <w:t xml:space="preserve"> Par le siège.</w:t>
      </w:r>
    </w:p>
    <w:p w14:paraId="17F2C1D0" w14:textId="77777777" w:rsidR="00FA7747" w:rsidRPr="00FA7747" w:rsidRDefault="00371E1E" w:rsidP="001D4053">
      <w:pPr>
        <w:widowControl w:val="0"/>
        <w:overflowPunct w:val="0"/>
        <w:rPr>
          <w:color w:val="000000"/>
          <w:kern w:val="28"/>
          <w:lang w:eastAsia="en-US"/>
        </w:rPr>
      </w:pPr>
      <w:sdt>
        <w:sdtPr>
          <w:rPr>
            <w:color w:val="000000"/>
            <w:kern w:val="28"/>
            <w:lang w:eastAsia="en-US"/>
          </w:rPr>
          <w:id w:val="-430964477"/>
          <w14:checkbox>
            <w14:checked w14:val="0"/>
            <w14:checkedState w14:val="2612" w14:font="MS Gothic"/>
            <w14:uncheckedState w14:val="2610" w14:font="MS Gothic"/>
          </w14:checkbox>
        </w:sdtPr>
        <w:sdtEndPr/>
        <w:sdtContent>
          <w:r w:rsidR="00FA7747" w:rsidRPr="00FA7747">
            <w:rPr>
              <w:rFonts w:eastAsia="MS Gothic" w:hint="eastAsia"/>
              <w:color w:val="000000"/>
              <w:kern w:val="28"/>
              <w:lang w:eastAsia="en-US"/>
            </w:rPr>
            <w:t>☐</w:t>
          </w:r>
        </w:sdtContent>
      </w:sdt>
      <w:r w:rsidR="00FA7747" w:rsidRPr="00FA7747">
        <w:rPr>
          <w:color w:val="000000"/>
          <w:kern w:val="28"/>
          <w:lang w:eastAsia="en-US"/>
        </w:rPr>
        <w:t xml:space="preserve"> Par l’établissement suivant :</w:t>
      </w:r>
    </w:p>
    <w:p w14:paraId="5701F6CB"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Nom : ……………………………………………………………………………………………………………....</w:t>
      </w:r>
    </w:p>
    <w:p w14:paraId="0165A65D"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Adresse : ………………………………………………………………………………………………………………</w:t>
      </w:r>
    </w:p>
    <w:p w14:paraId="33ABDE61"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Messagerie électronique permettant une correspondance certaine : ……………………………………….</w:t>
      </w:r>
    </w:p>
    <w:p w14:paraId="637F099A"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Numéro de téléphone : ………………………………………………………………………………………….</w:t>
      </w:r>
    </w:p>
    <w:p w14:paraId="1BA04089"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Numéro unique d'identification SIRET : ……………………………………………………………………</w:t>
      </w:r>
    </w:p>
    <w:p w14:paraId="6DD892FF" w14:textId="77777777" w:rsidR="00FA7747" w:rsidRPr="00FA7747" w:rsidRDefault="00FA7747" w:rsidP="001D4053">
      <w:pPr>
        <w:widowControl w:val="0"/>
        <w:overflowPunct w:val="0"/>
        <w:rPr>
          <w:color w:val="000000"/>
          <w:kern w:val="28"/>
          <w:lang w:eastAsia="en-US"/>
        </w:rPr>
      </w:pPr>
    </w:p>
    <w:p w14:paraId="288C2890" w14:textId="77777777" w:rsidR="00FA7747" w:rsidRPr="00FA7747" w:rsidRDefault="00FA7747" w:rsidP="001D4053">
      <w:pPr>
        <w:widowControl w:val="0"/>
        <w:overflowPunct w:val="0"/>
        <w:rPr>
          <w:b/>
          <w:bCs/>
          <w:color w:val="000000"/>
          <w:kern w:val="28"/>
          <w:lang w:eastAsia="en-US"/>
        </w:rPr>
      </w:pPr>
      <w:r w:rsidRPr="00FA7747">
        <w:rPr>
          <w:b/>
          <w:bCs/>
          <w:color w:val="000000"/>
          <w:kern w:val="28"/>
          <w:lang w:eastAsia="en-US"/>
        </w:rPr>
        <w:t>En cas de groupement conjoint, le mandataire déclare être solidaire de tous les membres du groupement.</w:t>
      </w:r>
    </w:p>
    <w:p w14:paraId="23FCF3C1" w14:textId="77777777" w:rsidR="00FA7747" w:rsidRPr="00FA7747" w:rsidRDefault="00FA7747" w:rsidP="001D4053">
      <w:pPr>
        <w:widowControl w:val="0"/>
        <w:overflowPunct w:val="0"/>
        <w:rPr>
          <w:b/>
          <w:bCs/>
          <w:color w:val="000000"/>
          <w:kern w:val="28"/>
          <w:lang w:eastAsia="en-US"/>
        </w:rPr>
      </w:pPr>
      <w:r w:rsidRPr="00FA7747">
        <w:rPr>
          <w:b/>
          <w:bCs/>
          <w:color w:val="000000"/>
          <w:kern w:val="28"/>
          <w:u w:val="single"/>
          <w:lang w:eastAsia="en-US"/>
        </w:rPr>
        <w:t>2</w:t>
      </w:r>
      <w:r w:rsidRPr="00FA7747">
        <w:rPr>
          <w:b/>
          <w:bCs/>
          <w:color w:val="000000"/>
          <w:kern w:val="28"/>
          <w:u w:val="single"/>
          <w:vertAlign w:val="superscript"/>
          <w:lang w:eastAsia="en-US"/>
        </w:rPr>
        <w:t>ème</w:t>
      </w:r>
      <w:r w:rsidRPr="00FA7747">
        <w:rPr>
          <w:b/>
          <w:bCs/>
          <w:color w:val="000000"/>
          <w:kern w:val="28"/>
          <w:u w:val="single"/>
          <w:lang w:eastAsia="en-US"/>
        </w:rPr>
        <w:t xml:space="preserve"> co-traitant</w:t>
      </w:r>
      <w:r w:rsidRPr="00FA7747">
        <w:rPr>
          <w:b/>
          <w:bCs/>
          <w:color w:val="000000"/>
          <w:kern w:val="28"/>
          <w:position w:val="6"/>
          <w:sz w:val="22"/>
          <w:szCs w:val="22"/>
          <w:lang w:eastAsia="en-US"/>
        </w:rPr>
        <w:footnoteReference w:id="9"/>
      </w:r>
      <w:r w:rsidRPr="00FA7747">
        <w:rPr>
          <w:b/>
          <w:bCs/>
          <w:color w:val="000000"/>
          <w:kern w:val="28"/>
          <w:lang w:eastAsia="en-US"/>
        </w:rPr>
        <w:t xml:space="preserve"> :</w:t>
      </w:r>
    </w:p>
    <w:p w14:paraId="3A200BFB"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Dénomination sociale : …………………………………………………………………………………………</w:t>
      </w:r>
    </w:p>
    <w:p w14:paraId="7A785FFE"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Ayant son siège social à : ……………………………</w:t>
      </w:r>
      <w:proofErr w:type="gramStart"/>
      <w:r w:rsidRPr="00FA7747">
        <w:rPr>
          <w:color w:val="000000"/>
          <w:kern w:val="28"/>
          <w:lang w:eastAsia="en-US"/>
        </w:rPr>
        <w:t>…….</w:t>
      </w:r>
      <w:proofErr w:type="gramEnd"/>
      <w:r w:rsidRPr="00FA7747">
        <w:rPr>
          <w:color w:val="000000"/>
          <w:kern w:val="28"/>
          <w:lang w:eastAsia="en-US"/>
        </w:rPr>
        <w:t>…………………………………………</w:t>
      </w:r>
      <w:proofErr w:type="gramStart"/>
      <w:r w:rsidRPr="00FA7747">
        <w:rPr>
          <w:color w:val="000000"/>
          <w:kern w:val="28"/>
          <w:lang w:eastAsia="en-US"/>
        </w:rPr>
        <w:t>…….</w:t>
      </w:r>
      <w:proofErr w:type="gramEnd"/>
      <w:r w:rsidRPr="00FA7747">
        <w:rPr>
          <w:color w:val="000000"/>
          <w:kern w:val="28"/>
          <w:lang w:eastAsia="en-US"/>
        </w:rPr>
        <w:t>.…</w:t>
      </w:r>
    </w:p>
    <w:p w14:paraId="77077BDF"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Numéro unique d'identification SIRET</w:t>
      </w:r>
      <w:r w:rsidRPr="00FA7747">
        <w:rPr>
          <w:bCs/>
          <w:color w:val="000000"/>
          <w:kern w:val="28"/>
          <w:position w:val="6"/>
          <w:sz w:val="22"/>
          <w:szCs w:val="22"/>
          <w:lang w:eastAsia="en-US"/>
        </w:rPr>
        <w:footnoteReference w:id="10"/>
      </w:r>
      <w:r w:rsidRPr="00FA7747">
        <w:rPr>
          <w:bCs/>
          <w:color w:val="000000"/>
          <w:kern w:val="28"/>
          <w:lang w:eastAsia="en-US"/>
        </w:rPr>
        <w:t xml:space="preserve"> </w:t>
      </w:r>
      <w:r w:rsidRPr="00FA7747">
        <w:rPr>
          <w:color w:val="000000"/>
          <w:kern w:val="28"/>
          <w:lang w:eastAsia="en-US"/>
        </w:rPr>
        <w:t>: ………………………………………………………………………</w:t>
      </w:r>
    </w:p>
    <w:p w14:paraId="752809BA"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Messagerie électronique permettant une correspondance certaine : ……………………………………….</w:t>
      </w:r>
    </w:p>
    <w:p w14:paraId="1C0A1E2E"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Numéro de téléphone : ………………………………………………………………………………………….</w:t>
      </w:r>
    </w:p>
    <w:p w14:paraId="4B349D0F" w14:textId="77777777" w:rsidR="00FA7747" w:rsidRPr="00FA7747" w:rsidRDefault="00FA7747" w:rsidP="001D4053">
      <w:pPr>
        <w:widowControl w:val="0"/>
        <w:overflowPunct w:val="0"/>
        <w:rPr>
          <w:color w:val="000000"/>
          <w:kern w:val="28"/>
          <w:lang w:eastAsia="en-US"/>
        </w:rPr>
      </w:pPr>
    </w:p>
    <w:p w14:paraId="3C7A13D4"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Représentée par :</w:t>
      </w:r>
    </w:p>
    <w:p w14:paraId="32577B84"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Nom : …………………………………</w:t>
      </w:r>
      <w:proofErr w:type="gramStart"/>
      <w:r w:rsidRPr="00FA7747">
        <w:rPr>
          <w:color w:val="000000"/>
          <w:kern w:val="28"/>
          <w:lang w:eastAsia="en-US"/>
        </w:rPr>
        <w:t>…….</w:t>
      </w:r>
      <w:proofErr w:type="gramEnd"/>
      <w:r w:rsidRPr="00FA7747">
        <w:rPr>
          <w:color w:val="000000"/>
          <w:kern w:val="28"/>
          <w:lang w:eastAsia="en-US"/>
        </w:rPr>
        <w:t>…………………………………………………………………</w:t>
      </w:r>
    </w:p>
    <w:p w14:paraId="612A4613"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Qualité</w:t>
      </w:r>
      <w:r w:rsidRPr="00FA7747">
        <w:rPr>
          <w:color w:val="000000"/>
          <w:kern w:val="28"/>
          <w:position w:val="6"/>
          <w:sz w:val="22"/>
          <w:szCs w:val="22"/>
          <w:lang w:eastAsia="en-US"/>
        </w:rPr>
        <w:footnoteReference w:id="11"/>
      </w:r>
      <w:r w:rsidRPr="00FA7747">
        <w:rPr>
          <w:color w:val="000000"/>
          <w:kern w:val="28"/>
          <w:lang w:eastAsia="en-US"/>
        </w:rPr>
        <w:t>:</w:t>
      </w:r>
    </w:p>
    <w:p w14:paraId="2DCF3FEA" w14:textId="77777777" w:rsidR="00FA7747" w:rsidRPr="00FA7747" w:rsidRDefault="00371E1E" w:rsidP="001D4053">
      <w:pPr>
        <w:widowControl w:val="0"/>
        <w:overflowPunct w:val="0"/>
        <w:rPr>
          <w:color w:val="000000"/>
          <w:kern w:val="28"/>
          <w:lang w:eastAsia="en-US"/>
        </w:rPr>
      </w:pPr>
      <w:sdt>
        <w:sdtPr>
          <w:rPr>
            <w:color w:val="000000"/>
            <w:kern w:val="28"/>
            <w:lang w:eastAsia="en-US"/>
          </w:rPr>
          <w:id w:val="2042316834"/>
          <w14:checkbox>
            <w14:checked w14:val="0"/>
            <w14:checkedState w14:val="2612" w14:font="MS Gothic"/>
            <w14:uncheckedState w14:val="2610" w14:font="MS Gothic"/>
          </w14:checkbox>
        </w:sdtPr>
        <w:sdtEndPr/>
        <w:sdtContent>
          <w:r w:rsidR="00FA7747" w:rsidRPr="00FA7747">
            <w:rPr>
              <w:rFonts w:eastAsia="MS Gothic" w:hint="eastAsia"/>
              <w:color w:val="000000"/>
              <w:kern w:val="28"/>
              <w:lang w:eastAsia="en-US"/>
            </w:rPr>
            <w:t>☐</w:t>
          </w:r>
        </w:sdtContent>
      </w:sdt>
      <w:r w:rsidR="00FA7747" w:rsidRPr="00FA7747">
        <w:rPr>
          <w:color w:val="000000"/>
          <w:kern w:val="28"/>
          <w:lang w:eastAsia="en-US"/>
        </w:rPr>
        <w:t xml:space="preserve"> Représentant légal de l’entreprise.</w:t>
      </w:r>
    </w:p>
    <w:p w14:paraId="02D3B4E6" w14:textId="77777777" w:rsidR="00FA7747" w:rsidRPr="00FA7747" w:rsidRDefault="00371E1E" w:rsidP="001D4053">
      <w:pPr>
        <w:widowControl w:val="0"/>
        <w:overflowPunct w:val="0"/>
        <w:rPr>
          <w:color w:val="000000"/>
          <w:kern w:val="28"/>
          <w:lang w:eastAsia="en-US"/>
        </w:rPr>
      </w:pPr>
      <w:sdt>
        <w:sdtPr>
          <w:rPr>
            <w:color w:val="000000"/>
            <w:kern w:val="28"/>
            <w:lang w:eastAsia="en-US"/>
          </w:rPr>
          <w:id w:val="-133105675"/>
          <w14:checkbox>
            <w14:checked w14:val="0"/>
            <w14:checkedState w14:val="2612" w14:font="MS Gothic"/>
            <w14:uncheckedState w14:val="2610" w14:font="MS Gothic"/>
          </w14:checkbox>
        </w:sdtPr>
        <w:sdtEndPr/>
        <w:sdtContent>
          <w:r w:rsidR="00FA7747" w:rsidRPr="00FA7747">
            <w:rPr>
              <w:rFonts w:eastAsia="MS Gothic" w:hint="eastAsia"/>
              <w:color w:val="000000"/>
              <w:kern w:val="28"/>
              <w:lang w:eastAsia="en-US"/>
            </w:rPr>
            <w:t>☐</w:t>
          </w:r>
        </w:sdtContent>
      </w:sdt>
      <w:r w:rsidR="00FA7747" w:rsidRPr="00FA7747">
        <w:rPr>
          <w:color w:val="000000"/>
          <w:kern w:val="28"/>
          <w:lang w:eastAsia="en-US"/>
        </w:rPr>
        <w:t xml:space="preserve"> Ayant reçu pouvoir du représentant légal de l’entreprise.</w:t>
      </w:r>
    </w:p>
    <w:p w14:paraId="0ECF9A93" w14:textId="77777777" w:rsidR="00FA7747" w:rsidRPr="00FA7747" w:rsidRDefault="00FA7747" w:rsidP="001D4053">
      <w:pPr>
        <w:widowControl w:val="0"/>
        <w:overflowPunct w:val="0"/>
        <w:rPr>
          <w:color w:val="000000"/>
          <w:kern w:val="28"/>
          <w:lang w:eastAsia="en-US"/>
        </w:rPr>
      </w:pPr>
    </w:p>
    <w:p w14:paraId="4D69A3AA"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Les prestations réalisées dans le cadre du présent marché seront exécutées</w:t>
      </w:r>
      <w:r w:rsidRPr="00FA7747">
        <w:rPr>
          <w:color w:val="000000"/>
          <w:kern w:val="28"/>
          <w:position w:val="6"/>
          <w:sz w:val="22"/>
          <w:szCs w:val="22"/>
          <w:lang w:eastAsia="en-US"/>
        </w:rPr>
        <w:footnoteReference w:id="12"/>
      </w:r>
      <w:r w:rsidRPr="00FA7747">
        <w:rPr>
          <w:color w:val="000000"/>
          <w:kern w:val="28"/>
          <w:lang w:eastAsia="en-US"/>
        </w:rPr>
        <w:t> :</w:t>
      </w:r>
    </w:p>
    <w:p w14:paraId="68B88C51" w14:textId="77777777" w:rsidR="00FA7747" w:rsidRPr="00FA7747" w:rsidRDefault="00371E1E" w:rsidP="001D4053">
      <w:pPr>
        <w:widowControl w:val="0"/>
        <w:overflowPunct w:val="0"/>
        <w:rPr>
          <w:color w:val="000000"/>
          <w:kern w:val="28"/>
          <w:lang w:eastAsia="en-US"/>
        </w:rPr>
      </w:pPr>
      <w:sdt>
        <w:sdtPr>
          <w:rPr>
            <w:color w:val="000000"/>
            <w:kern w:val="28"/>
            <w:lang w:eastAsia="en-US"/>
          </w:rPr>
          <w:id w:val="302743838"/>
          <w14:checkbox>
            <w14:checked w14:val="0"/>
            <w14:checkedState w14:val="2612" w14:font="MS Gothic"/>
            <w14:uncheckedState w14:val="2610" w14:font="MS Gothic"/>
          </w14:checkbox>
        </w:sdtPr>
        <w:sdtEndPr/>
        <w:sdtContent>
          <w:r w:rsidR="00FA7747" w:rsidRPr="00FA7747">
            <w:rPr>
              <w:rFonts w:eastAsia="MS Gothic" w:hint="eastAsia"/>
              <w:color w:val="000000"/>
              <w:kern w:val="28"/>
              <w:lang w:eastAsia="en-US"/>
            </w:rPr>
            <w:t>☐</w:t>
          </w:r>
        </w:sdtContent>
      </w:sdt>
      <w:r w:rsidR="00FA7747" w:rsidRPr="00FA7747">
        <w:rPr>
          <w:color w:val="000000"/>
          <w:kern w:val="28"/>
          <w:lang w:eastAsia="en-US"/>
        </w:rPr>
        <w:t xml:space="preserve"> Par le siège.</w:t>
      </w:r>
    </w:p>
    <w:p w14:paraId="0AEBFE48" w14:textId="77777777" w:rsidR="00FA7747" w:rsidRPr="00FA7747" w:rsidRDefault="00371E1E" w:rsidP="001D4053">
      <w:pPr>
        <w:widowControl w:val="0"/>
        <w:overflowPunct w:val="0"/>
        <w:rPr>
          <w:color w:val="000000"/>
          <w:kern w:val="28"/>
          <w:lang w:eastAsia="en-US"/>
        </w:rPr>
      </w:pPr>
      <w:sdt>
        <w:sdtPr>
          <w:rPr>
            <w:color w:val="000000"/>
            <w:kern w:val="28"/>
            <w:lang w:eastAsia="en-US"/>
          </w:rPr>
          <w:id w:val="-458484808"/>
          <w14:checkbox>
            <w14:checked w14:val="0"/>
            <w14:checkedState w14:val="2612" w14:font="MS Gothic"/>
            <w14:uncheckedState w14:val="2610" w14:font="MS Gothic"/>
          </w14:checkbox>
        </w:sdtPr>
        <w:sdtEndPr/>
        <w:sdtContent>
          <w:r w:rsidR="00FA7747" w:rsidRPr="00FA7747">
            <w:rPr>
              <w:rFonts w:eastAsia="MS Gothic" w:hint="eastAsia"/>
              <w:color w:val="000000"/>
              <w:kern w:val="28"/>
              <w:lang w:eastAsia="en-US"/>
            </w:rPr>
            <w:t>☐</w:t>
          </w:r>
        </w:sdtContent>
      </w:sdt>
      <w:r w:rsidR="00FA7747" w:rsidRPr="00FA7747">
        <w:rPr>
          <w:color w:val="000000"/>
          <w:kern w:val="28"/>
          <w:lang w:eastAsia="en-US"/>
        </w:rPr>
        <w:t xml:space="preserve"> Par l’établissement suivant :</w:t>
      </w:r>
    </w:p>
    <w:p w14:paraId="1A86D77E"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Nom : ……………………………………………………………………………………………………………....</w:t>
      </w:r>
    </w:p>
    <w:p w14:paraId="4205AD41"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Adresse : …………………………………………………………………………………………………………...</w:t>
      </w:r>
    </w:p>
    <w:p w14:paraId="6ED45E18"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Messagerie électronique permettant une correspondance certaine : ……………………………………….</w:t>
      </w:r>
    </w:p>
    <w:p w14:paraId="642AA37F"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Numéro de téléphone : ………………………………………………………………………………………….</w:t>
      </w:r>
    </w:p>
    <w:p w14:paraId="52CF24D0"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Numéro unique d'identification SIRET : ………………………………………………………………………</w:t>
      </w:r>
    </w:p>
    <w:p w14:paraId="6FC42C0E"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Chaque membre du groupement ayant pris connaissance des pièces du marché et des documents qui y sont mentionnés, fourni les certificats, les déclarations et attestations prévus aux articles R.2143-3 à R.2143-16 du code de la commande publique,</w:t>
      </w:r>
    </w:p>
    <w:p w14:paraId="53DB15E3" w14:textId="77777777" w:rsidR="00FA7747" w:rsidRPr="00FA7747" w:rsidRDefault="00FA7747" w:rsidP="001D4053">
      <w:pPr>
        <w:widowControl w:val="0"/>
        <w:overflowPunct w:val="0"/>
        <w:rPr>
          <w:color w:val="000000"/>
          <w:kern w:val="28"/>
          <w:lang w:eastAsia="en-US"/>
        </w:rPr>
      </w:pPr>
      <w:r w:rsidRPr="00FA7747">
        <w:rPr>
          <w:b/>
          <w:bCs/>
          <w:color w:val="000000"/>
          <w:kern w:val="28"/>
          <w:lang w:eastAsia="en-US"/>
        </w:rPr>
        <w:t xml:space="preserve">NOUS ENGAGEONS </w:t>
      </w:r>
      <w:r w:rsidRPr="00FA7747">
        <w:rPr>
          <w:color w:val="000000"/>
          <w:kern w:val="28"/>
          <w:lang w:eastAsia="en-US"/>
        </w:rPr>
        <w:t>sans réserve, en qualité d’entrepreneurs groupés solidaires ou conjoints</w:t>
      </w:r>
      <w:r w:rsidRPr="00FA7747">
        <w:rPr>
          <w:color w:val="000000"/>
          <w:kern w:val="28"/>
          <w:position w:val="6"/>
          <w:sz w:val="22"/>
          <w:szCs w:val="22"/>
          <w:lang w:eastAsia="en-US"/>
        </w:rPr>
        <w:footnoteReference w:id="13"/>
      </w:r>
      <w:r w:rsidRPr="00FA7747">
        <w:rPr>
          <w:color w:val="000000"/>
          <w:kern w:val="28"/>
          <w:lang w:eastAsia="en-US"/>
        </w:rPr>
        <w:t>, conformément aux stipulations des documents visés ci-dessus à exécuter les prestations demandées dans les conditions définies au marché.</w:t>
      </w:r>
    </w:p>
    <w:p w14:paraId="24B37932" w14:textId="34E6EFB9" w:rsidR="00FA7747" w:rsidRPr="00FA7747" w:rsidRDefault="00FA7747" w:rsidP="001D4053">
      <w:pPr>
        <w:widowControl w:val="0"/>
        <w:overflowPunct w:val="0"/>
        <w:rPr>
          <w:rFonts w:ascii="Courier New" w:hAnsi="Courier New" w:cs="Courier New"/>
          <w:b/>
          <w:kern w:val="28"/>
          <w:lang w:eastAsia="en-US"/>
        </w:rPr>
      </w:pPr>
      <w:r w:rsidRPr="00FA7747">
        <w:rPr>
          <w:color w:val="000000"/>
          <w:kern w:val="28"/>
          <w:lang w:eastAsia="en-US"/>
        </w:rPr>
        <w:t xml:space="preserve">L’offre ainsi présentée ne nous lie toutefois que si le marché est attribué dans un délai de </w:t>
      </w:r>
      <w:r w:rsidRPr="00FA7747">
        <w:rPr>
          <w:b/>
          <w:color w:val="000000"/>
          <w:kern w:val="28"/>
          <w:lang w:eastAsia="en-US"/>
        </w:rPr>
        <w:t>6 (six) mois</w:t>
      </w:r>
      <w:r w:rsidRPr="00FA7747">
        <w:rPr>
          <w:color w:val="000000"/>
          <w:kern w:val="28"/>
          <w:lang w:eastAsia="en-US"/>
        </w:rPr>
        <w:t xml:space="preserve"> à compter de la date limite de réception des offres indiquée dans le règlement de la consultation.</w:t>
      </w:r>
      <w:r w:rsidRPr="00FA7747">
        <w:rPr>
          <w:rFonts w:ascii="Courier New" w:hAnsi="Courier New" w:cs="Courier New"/>
          <w:b/>
          <w:kern w:val="28"/>
          <w:lang w:eastAsia="en-US"/>
        </w:rPr>
        <w:br w:type="page"/>
      </w:r>
    </w:p>
    <w:p w14:paraId="2FA290AB" w14:textId="5A2D14DC" w:rsidR="007D315C" w:rsidRPr="00A16EC1" w:rsidRDefault="007D315C" w:rsidP="001D4053">
      <w:pPr>
        <w:pStyle w:val="Titre1"/>
        <w:pBdr>
          <w:bottom w:val="none" w:sz="0" w:space="0" w:color="auto"/>
        </w:pBdr>
        <w:jc w:val="left"/>
        <w:rPr>
          <w:bCs/>
          <w:i/>
          <w:iCs/>
          <w:szCs w:val="24"/>
          <w:u w:val="single"/>
        </w:rPr>
      </w:pPr>
      <w:bookmarkStart w:id="3" w:name="_Toc265177031"/>
      <w:bookmarkStart w:id="4" w:name="_Toc195630716"/>
      <w:r w:rsidRPr="004C606F">
        <w:rPr>
          <w:bCs/>
          <w:sz w:val="28"/>
          <w:szCs w:val="28"/>
        </w:rPr>
        <w:t>DISPOSITIONS RELATIVES A L’ACCORD-CADRE</w:t>
      </w:r>
      <w:bookmarkEnd w:id="3"/>
      <w:bookmarkEnd w:id="4"/>
    </w:p>
    <w:p w14:paraId="0A94C8B1" w14:textId="77777777" w:rsidR="007D315C" w:rsidRDefault="007D315C" w:rsidP="001D4053">
      <w:pPr>
        <w:ind w:right="22"/>
      </w:pPr>
    </w:p>
    <w:p w14:paraId="08E3E1BE" w14:textId="501E982E" w:rsidR="007D315C" w:rsidRPr="00367183" w:rsidRDefault="00215995" w:rsidP="00367183">
      <w:pPr>
        <w:pStyle w:val="Titre2"/>
      </w:pPr>
      <w:bookmarkStart w:id="5" w:name="_Toc265177032"/>
      <w:bookmarkStart w:id="6" w:name="_Toc195630717"/>
      <w:bookmarkEnd w:id="0"/>
      <w:r w:rsidRPr="00367183">
        <w:t>OBJET</w:t>
      </w:r>
      <w:r w:rsidR="007D315C" w:rsidRPr="00367183">
        <w:t xml:space="preserve"> DE L’ACCORD-CADRE</w:t>
      </w:r>
      <w:bookmarkEnd w:id="5"/>
      <w:bookmarkEnd w:id="6"/>
    </w:p>
    <w:p w14:paraId="2957F108" w14:textId="77777777" w:rsidR="007D315C" w:rsidRDefault="007D315C" w:rsidP="001D4053">
      <w:pPr>
        <w:ind w:right="22"/>
      </w:pPr>
    </w:p>
    <w:p w14:paraId="046E5383" w14:textId="64D97F01" w:rsidR="0057395A" w:rsidRDefault="007D315C" w:rsidP="001D4053">
      <w:pPr>
        <w:pStyle w:val="Corpsdetexte2"/>
        <w:ind w:right="22"/>
        <w:rPr>
          <w:rFonts w:ascii="Arial" w:hAnsi="Arial"/>
        </w:rPr>
      </w:pPr>
      <w:r>
        <w:rPr>
          <w:rFonts w:ascii="Arial" w:hAnsi="Arial"/>
        </w:rPr>
        <w:t>Le présent accord-cadre</w:t>
      </w:r>
      <w:r w:rsidR="005E5E42">
        <w:rPr>
          <w:rFonts w:ascii="Arial" w:hAnsi="Arial"/>
        </w:rPr>
        <w:t xml:space="preserve"> à bons de commande</w:t>
      </w:r>
      <w:r>
        <w:rPr>
          <w:rFonts w:ascii="Arial" w:hAnsi="Arial"/>
        </w:rPr>
        <w:t xml:space="preserve"> a pour objet </w:t>
      </w:r>
      <w:r w:rsidR="0057395A" w:rsidRPr="004B780C">
        <w:rPr>
          <w:rFonts w:ascii="Arial" w:hAnsi="Arial"/>
        </w:rPr>
        <w:t xml:space="preserve">les </w:t>
      </w:r>
      <w:r w:rsidR="0057395A">
        <w:rPr>
          <w:rFonts w:ascii="Arial" w:hAnsi="Arial"/>
        </w:rPr>
        <w:t>prestations</w:t>
      </w:r>
      <w:r w:rsidR="0057395A" w:rsidRPr="004B780C">
        <w:rPr>
          <w:rFonts w:ascii="Arial" w:hAnsi="Arial"/>
        </w:rPr>
        <w:t xml:space="preserve"> de photogravure pour l’impression de diverses publications </w:t>
      </w:r>
      <w:r w:rsidR="0057395A">
        <w:rPr>
          <w:rFonts w:ascii="Arial" w:hAnsi="Arial"/>
        </w:rPr>
        <w:t>éditées par</w:t>
      </w:r>
      <w:r w:rsidR="0057395A" w:rsidRPr="004B780C">
        <w:rPr>
          <w:rFonts w:ascii="Arial" w:hAnsi="Arial"/>
        </w:rPr>
        <w:t xml:space="preserve"> la direction des éditions du Centre des monuments nationaux.</w:t>
      </w:r>
    </w:p>
    <w:p w14:paraId="1786801D" w14:textId="77777777" w:rsidR="0057395A" w:rsidRDefault="0057395A" w:rsidP="001D4053">
      <w:pPr>
        <w:pStyle w:val="Corpsdetexte2"/>
        <w:ind w:right="22"/>
        <w:rPr>
          <w:rFonts w:ascii="Arial" w:hAnsi="Arial"/>
        </w:rPr>
      </w:pPr>
    </w:p>
    <w:p w14:paraId="1DEDA2DE" w14:textId="42849F85" w:rsidR="0057395A" w:rsidRPr="00300CAC" w:rsidRDefault="0057395A" w:rsidP="001D4053">
      <w:pPr>
        <w:pStyle w:val="Corpsdetexte2"/>
        <w:ind w:right="22"/>
        <w:rPr>
          <w:rFonts w:ascii="Arial" w:hAnsi="Arial"/>
        </w:rPr>
      </w:pPr>
      <w:r w:rsidRPr="00300CAC">
        <w:rPr>
          <w:rFonts w:ascii="Arial" w:hAnsi="Arial"/>
        </w:rPr>
        <w:t xml:space="preserve">La description des </w:t>
      </w:r>
      <w:r>
        <w:rPr>
          <w:rFonts w:ascii="Arial" w:hAnsi="Arial"/>
        </w:rPr>
        <w:t>prestations</w:t>
      </w:r>
      <w:r w:rsidRPr="00300CAC">
        <w:rPr>
          <w:rFonts w:ascii="Arial" w:hAnsi="Arial"/>
        </w:rPr>
        <w:t xml:space="preserve"> et leurs spécifications techniques sont indiquées dans le présent</w:t>
      </w:r>
      <w:r>
        <w:rPr>
          <w:rFonts w:ascii="Arial" w:hAnsi="Arial"/>
        </w:rPr>
        <w:t xml:space="preserve"> </w:t>
      </w:r>
      <w:r w:rsidR="00D64A68">
        <w:rPr>
          <w:rFonts w:ascii="Arial" w:hAnsi="Arial"/>
        </w:rPr>
        <w:t xml:space="preserve">Acte d’engagement valant cahier des clauses particulières </w:t>
      </w:r>
      <w:r w:rsidRPr="00300CAC">
        <w:rPr>
          <w:rFonts w:ascii="Arial" w:hAnsi="Arial"/>
        </w:rPr>
        <w:t>(</w:t>
      </w:r>
      <w:r w:rsidR="00D64A68">
        <w:rPr>
          <w:rFonts w:ascii="Arial" w:hAnsi="Arial"/>
        </w:rPr>
        <w:t>AE-CCP</w:t>
      </w:r>
      <w:r>
        <w:rPr>
          <w:rFonts w:ascii="Arial" w:hAnsi="Arial"/>
        </w:rPr>
        <w:t>).</w:t>
      </w:r>
    </w:p>
    <w:p w14:paraId="17AAAC82" w14:textId="77777777" w:rsidR="007D315C" w:rsidRDefault="007D315C" w:rsidP="001D4053">
      <w:pPr>
        <w:pStyle w:val="Corpsdetexte2"/>
        <w:ind w:right="22"/>
        <w:rPr>
          <w:rFonts w:ascii="Arial" w:hAnsi="Arial"/>
        </w:rPr>
      </w:pPr>
    </w:p>
    <w:p w14:paraId="09A8B246" w14:textId="687F9321" w:rsidR="007D315C" w:rsidRPr="00367183" w:rsidRDefault="00215995" w:rsidP="00367183">
      <w:pPr>
        <w:pStyle w:val="Titre2"/>
      </w:pPr>
      <w:bookmarkStart w:id="7" w:name="_Toc195630718"/>
      <w:r w:rsidRPr="00367183">
        <w:t>ALLOTISSEMENT</w:t>
      </w:r>
      <w:r w:rsidR="007D315C" w:rsidRPr="00367183">
        <w:t xml:space="preserve"> DE L</w:t>
      </w:r>
      <w:r w:rsidR="00D64A68">
        <w:t>A CONSULTA</w:t>
      </w:r>
      <w:r w:rsidR="00D64A68">
        <w:tab/>
        <w:t>TION</w:t>
      </w:r>
      <w:bookmarkEnd w:id="7"/>
    </w:p>
    <w:p w14:paraId="27CBE001" w14:textId="77777777" w:rsidR="007D315C" w:rsidRPr="006C64F3" w:rsidRDefault="007D315C" w:rsidP="006C64F3"/>
    <w:p w14:paraId="0DAB0FEC" w14:textId="14D8A687" w:rsidR="007D315C" w:rsidRPr="006C64F3" w:rsidRDefault="007D315C" w:rsidP="006C64F3">
      <w:r w:rsidRPr="006C64F3">
        <w:t xml:space="preserve">Les prestations sont </w:t>
      </w:r>
      <w:r w:rsidR="005E5E42" w:rsidRPr="006C64F3">
        <w:t>alloties et se répartissent</w:t>
      </w:r>
      <w:r w:rsidRPr="006C64F3">
        <w:t xml:space="preserve"> en </w:t>
      </w:r>
      <w:r w:rsidR="00515557" w:rsidRPr="006C64F3">
        <w:t>trois</w:t>
      </w:r>
      <w:r w:rsidR="00B65A0E" w:rsidRPr="006C64F3">
        <w:t xml:space="preserve"> </w:t>
      </w:r>
      <w:r w:rsidR="005E5E42" w:rsidRPr="006C64F3">
        <w:t>lots :</w:t>
      </w:r>
    </w:p>
    <w:p w14:paraId="768E9331" w14:textId="77777777" w:rsidR="007D315C" w:rsidRPr="006C64F3" w:rsidRDefault="007D315C" w:rsidP="006C64F3"/>
    <w:tbl>
      <w:tblPr>
        <w:tblStyle w:val="Grilledutableau"/>
        <w:tblW w:w="10743" w:type="dxa"/>
        <w:jc w:val="center"/>
        <w:tblLook w:val="04A0" w:firstRow="1" w:lastRow="0" w:firstColumn="1" w:lastColumn="0" w:noHBand="0" w:noVBand="1"/>
      </w:tblPr>
      <w:tblGrid>
        <w:gridCol w:w="2122"/>
        <w:gridCol w:w="992"/>
        <w:gridCol w:w="7629"/>
      </w:tblGrid>
      <w:tr w:rsidR="00D64A68" w:rsidRPr="00923D04" w14:paraId="53990671" w14:textId="77777777" w:rsidTr="00961F58">
        <w:trPr>
          <w:trHeight w:val="362"/>
          <w:jc w:val="center"/>
        </w:trPr>
        <w:tc>
          <w:tcPr>
            <w:tcW w:w="2122" w:type="dxa"/>
            <w:shd w:val="clear" w:color="auto" w:fill="BFBFBF" w:themeFill="background1" w:themeFillShade="BF"/>
            <w:vAlign w:val="center"/>
          </w:tcPr>
          <w:p w14:paraId="516B3634" w14:textId="77777777" w:rsidR="00D64A68" w:rsidRPr="00923D04" w:rsidRDefault="00D64A68" w:rsidP="00961F58">
            <w:pPr>
              <w:jc w:val="center"/>
              <w:rPr>
                <w:b/>
                <w:iCs/>
              </w:rPr>
            </w:pPr>
            <w:bookmarkStart w:id="8" w:name="_Toc462823647"/>
            <w:r>
              <w:rPr>
                <w:b/>
                <w:iCs/>
              </w:rPr>
              <w:t>Numéro du marché</w:t>
            </w:r>
          </w:p>
        </w:tc>
        <w:tc>
          <w:tcPr>
            <w:tcW w:w="992" w:type="dxa"/>
            <w:shd w:val="clear" w:color="auto" w:fill="BFBFBF" w:themeFill="background1" w:themeFillShade="BF"/>
            <w:vAlign w:val="center"/>
          </w:tcPr>
          <w:p w14:paraId="190B58D6" w14:textId="77777777" w:rsidR="00D64A68" w:rsidRPr="00923D04" w:rsidRDefault="00D64A68" w:rsidP="00961F58">
            <w:pPr>
              <w:jc w:val="center"/>
              <w:rPr>
                <w:b/>
                <w:iCs/>
              </w:rPr>
            </w:pPr>
            <w:r w:rsidRPr="00923D04">
              <w:rPr>
                <w:b/>
                <w:iCs/>
              </w:rPr>
              <w:t>Numéro du lot</w:t>
            </w:r>
          </w:p>
        </w:tc>
        <w:tc>
          <w:tcPr>
            <w:tcW w:w="7629" w:type="dxa"/>
            <w:shd w:val="clear" w:color="auto" w:fill="BFBFBF" w:themeFill="background1" w:themeFillShade="BF"/>
            <w:vAlign w:val="center"/>
          </w:tcPr>
          <w:p w14:paraId="635BCB74" w14:textId="77777777" w:rsidR="00D64A68" w:rsidRPr="00923D04" w:rsidRDefault="00D64A68" w:rsidP="00961F58">
            <w:pPr>
              <w:rPr>
                <w:b/>
                <w:iCs/>
              </w:rPr>
            </w:pPr>
            <w:r w:rsidRPr="00923D04">
              <w:rPr>
                <w:b/>
                <w:iCs/>
              </w:rPr>
              <w:t>Nom du lot</w:t>
            </w:r>
          </w:p>
        </w:tc>
      </w:tr>
      <w:tr w:rsidR="00D64A68" w:rsidRPr="00923D04" w14:paraId="29AB41D6" w14:textId="77777777" w:rsidTr="00961F58">
        <w:trPr>
          <w:trHeight w:val="362"/>
          <w:jc w:val="center"/>
        </w:trPr>
        <w:tc>
          <w:tcPr>
            <w:tcW w:w="2122" w:type="dxa"/>
            <w:shd w:val="clear" w:color="auto" w:fill="D9D9D9" w:themeFill="background1" w:themeFillShade="D9"/>
            <w:vAlign w:val="center"/>
          </w:tcPr>
          <w:p w14:paraId="30990D12" w14:textId="435A6B4D" w:rsidR="00D64A68" w:rsidRPr="00923D04" w:rsidRDefault="00D64A68" w:rsidP="00961F58">
            <w:pPr>
              <w:jc w:val="center"/>
              <w:rPr>
                <w:b/>
                <w:iCs/>
              </w:rPr>
            </w:pPr>
            <w:r>
              <w:rPr>
                <w:b/>
                <w:iCs/>
              </w:rPr>
              <w:t>25-150-</w:t>
            </w:r>
            <w:r w:rsidR="00FA58C1">
              <w:rPr>
                <w:b/>
                <w:iCs/>
              </w:rPr>
              <w:t>61</w:t>
            </w:r>
          </w:p>
        </w:tc>
        <w:tc>
          <w:tcPr>
            <w:tcW w:w="992" w:type="dxa"/>
            <w:shd w:val="clear" w:color="auto" w:fill="F2F2F2" w:themeFill="background1" w:themeFillShade="F2"/>
            <w:vAlign w:val="center"/>
          </w:tcPr>
          <w:p w14:paraId="7A973437" w14:textId="77777777" w:rsidR="00D64A68" w:rsidRPr="00042BF0" w:rsidRDefault="00D64A68" w:rsidP="00961F58">
            <w:pPr>
              <w:jc w:val="center"/>
              <w:rPr>
                <w:b/>
                <w:iCs/>
              </w:rPr>
            </w:pPr>
            <w:r w:rsidRPr="00042BF0">
              <w:rPr>
                <w:b/>
                <w:iCs/>
              </w:rPr>
              <w:t>1</w:t>
            </w:r>
          </w:p>
        </w:tc>
        <w:tc>
          <w:tcPr>
            <w:tcW w:w="7629" w:type="dxa"/>
            <w:vAlign w:val="center"/>
          </w:tcPr>
          <w:p w14:paraId="15BB2987" w14:textId="77777777" w:rsidR="00D64A68" w:rsidRPr="00933366" w:rsidRDefault="00D64A68" w:rsidP="00961F58">
            <w:pPr>
              <w:rPr>
                <w:b/>
                <w:iCs/>
              </w:rPr>
            </w:pPr>
            <w:r w:rsidRPr="00933366">
              <w:rPr>
                <w:b/>
                <w:iCs/>
              </w:rPr>
              <w:t>Prestations de photogravure destinées à la production de guides et d’albums de visite ainsi qu’à la production de papeterie, cartes postales et autres produits dérivés.</w:t>
            </w:r>
          </w:p>
          <w:p w14:paraId="4834EA26" w14:textId="77777777" w:rsidR="00D64A68" w:rsidRPr="00510DA6" w:rsidRDefault="00D64A68" w:rsidP="00961F58">
            <w:pPr>
              <w:rPr>
                <w:bCs/>
                <w:iCs/>
              </w:rPr>
            </w:pPr>
          </w:p>
          <w:p w14:paraId="31077FEF" w14:textId="77777777" w:rsidR="00D64A68" w:rsidRPr="00510DA6" w:rsidRDefault="00D64A68" w:rsidP="00961F58">
            <w:pPr>
              <w:rPr>
                <w:bCs/>
                <w:iCs/>
              </w:rPr>
            </w:pPr>
            <w:r w:rsidRPr="00510DA6">
              <w:rPr>
                <w:bCs/>
                <w:iCs/>
              </w:rPr>
              <w:t>S’agissant du lot n°1, la liste exhaustive des publications concernées est la suivante</w:t>
            </w:r>
            <w:r>
              <w:rPr>
                <w:bCs/>
                <w:iCs/>
              </w:rPr>
              <w:t> </w:t>
            </w:r>
            <w:r w:rsidRPr="00510DA6">
              <w:rPr>
                <w:bCs/>
                <w:iCs/>
              </w:rPr>
              <w:t>:</w:t>
            </w:r>
          </w:p>
          <w:p w14:paraId="07C3BC49" w14:textId="77777777" w:rsidR="00D64A68" w:rsidRPr="00510DA6" w:rsidRDefault="00D64A68" w:rsidP="00961F58">
            <w:pPr>
              <w:rPr>
                <w:bCs/>
                <w:iCs/>
              </w:rPr>
            </w:pPr>
          </w:p>
          <w:p w14:paraId="7B1AE26E" w14:textId="77777777" w:rsidR="00D64A68" w:rsidRPr="00FA58C1" w:rsidRDefault="00D64A68" w:rsidP="00FA58C1">
            <w:pPr>
              <w:pStyle w:val="Paragraphedeliste"/>
            </w:pPr>
            <w:r w:rsidRPr="00FA58C1">
              <w:t>Ouvrages édités dans les collections :</w:t>
            </w:r>
          </w:p>
          <w:p w14:paraId="516D92B7" w14:textId="77777777" w:rsidR="00D64A68" w:rsidRPr="00510DA6" w:rsidRDefault="00D64A68" w:rsidP="00FA58C1">
            <w:pPr>
              <w:pStyle w:val="Paragraphedeliste"/>
              <w:numPr>
                <w:ilvl w:val="0"/>
                <w:numId w:val="9"/>
              </w:numPr>
            </w:pPr>
            <w:r w:rsidRPr="00510DA6">
              <w:t>Itinéraires</w:t>
            </w:r>
          </w:p>
          <w:p w14:paraId="73A260F3" w14:textId="77777777" w:rsidR="00D64A68" w:rsidRPr="00510DA6" w:rsidRDefault="00D64A68" w:rsidP="00FA58C1">
            <w:pPr>
              <w:pStyle w:val="Paragraphedeliste"/>
              <w:numPr>
                <w:ilvl w:val="0"/>
                <w:numId w:val="9"/>
              </w:numPr>
            </w:pPr>
            <w:r w:rsidRPr="00510DA6">
              <w:t>Guides archéologiques de la France</w:t>
            </w:r>
          </w:p>
          <w:p w14:paraId="376E4EC0" w14:textId="77777777" w:rsidR="00D64A68" w:rsidRPr="00510DA6" w:rsidRDefault="00D64A68" w:rsidP="00FA58C1">
            <w:pPr>
              <w:pStyle w:val="Paragraphedeliste"/>
              <w:numPr>
                <w:ilvl w:val="0"/>
                <w:numId w:val="9"/>
              </w:numPr>
            </w:pPr>
            <w:r w:rsidRPr="00510DA6">
              <w:t>Guides des jardins remarquables</w:t>
            </w:r>
          </w:p>
          <w:p w14:paraId="1DCFFAFC" w14:textId="77777777" w:rsidR="00D64A68" w:rsidRPr="00510DA6" w:rsidRDefault="00D64A68" w:rsidP="00FA58C1">
            <w:pPr>
              <w:pStyle w:val="Paragraphedeliste"/>
              <w:numPr>
                <w:ilvl w:val="0"/>
                <w:numId w:val="9"/>
              </w:numPr>
            </w:pPr>
            <w:r w:rsidRPr="00510DA6">
              <w:t>Regards…</w:t>
            </w:r>
          </w:p>
          <w:p w14:paraId="4EDC6A37" w14:textId="77777777" w:rsidR="00D64A68" w:rsidRPr="00510DA6" w:rsidRDefault="00D64A68" w:rsidP="00FA58C1">
            <w:pPr>
              <w:pStyle w:val="Paragraphedeliste"/>
              <w:numPr>
                <w:ilvl w:val="0"/>
                <w:numId w:val="9"/>
              </w:numPr>
            </w:pPr>
            <w:r w:rsidRPr="00510DA6">
              <w:t>Cathédrales</w:t>
            </w:r>
          </w:p>
          <w:p w14:paraId="78E3A38F" w14:textId="77777777" w:rsidR="00D64A68" w:rsidRPr="00510DA6" w:rsidRDefault="00D64A68" w:rsidP="00FA58C1">
            <w:pPr>
              <w:pStyle w:val="Paragraphedeliste"/>
              <w:numPr>
                <w:ilvl w:val="0"/>
                <w:numId w:val="9"/>
              </w:numPr>
            </w:pPr>
            <w:r w:rsidRPr="00510DA6">
              <w:t>Guide des maisons des Illustres</w:t>
            </w:r>
          </w:p>
          <w:p w14:paraId="50068E26" w14:textId="77777777" w:rsidR="00D64A68" w:rsidRPr="00510DA6" w:rsidRDefault="00D64A68" w:rsidP="00FA58C1">
            <w:pPr>
              <w:pStyle w:val="Paragraphedeliste"/>
              <w:numPr>
                <w:ilvl w:val="0"/>
                <w:numId w:val="9"/>
              </w:numPr>
            </w:pPr>
            <w:r w:rsidRPr="00510DA6">
              <w:t>Guide du patrimoine</w:t>
            </w:r>
          </w:p>
          <w:p w14:paraId="2688228B" w14:textId="77777777" w:rsidR="00D64A68" w:rsidRPr="00510DA6" w:rsidRDefault="00D64A68" w:rsidP="00961F58">
            <w:pPr>
              <w:rPr>
                <w:bCs/>
                <w:iCs/>
              </w:rPr>
            </w:pPr>
          </w:p>
          <w:p w14:paraId="4FA20710" w14:textId="77777777" w:rsidR="00D64A68" w:rsidRPr="00510DA6" w:rsidRDefault="00D64A68" w:rsidP="00FA58C1">
            <w:pPr>
              <w:pStyle w:val="Paragraphedeliste"/>
            </w:pPr>
            <w:r w:rsidRPr="00510DA6">
              <w:t>Cartes postales, affiches, papeterie et autres produits dérivés</w:t>
            </w:r>
          </w:p>
          <w:p w14:paraId="15F5BF1E" w14:textId="77777777" w:rsidR="00D64A68" w:rsidRPr="00510DA6" w:rsidRDefault="00D64A68" w:rsidP="00961F58">
            <w:pPr>
              <w:rPr>
                <w:bCs/>
                <w:iCs/>
              </w:rPr>
            </w:pPr>
          </w:p>
          <w:p w14:paraId="0FB18E42" w14:textId="77777777" w:rsidR="00D64A68" w:rsidRPr="00923D04" w:rsidRDefault="00D64A68" w:rsidP="00961F58">
            <w:pPr>
              <w:rPr>
                <w:bCs/>
                <w:iCs/>
              </w:rPr>
            </w:pPr>
            <w:r w:rsidRPr="00510DA6">
              <w:rPr>
                <w:bCs/>
                <w:iCs/>
              </w:rPr>
              <w:t xml:space="preserve">Les caractéristiques de ces collections, qui sont cependant susceptibles d’évoluer, sont consultables, via le lien direct suivant : </w:t>
            </w:r>
            <w:hyperlink r:id="rId9" w:history="1">
              <w:r w:rsidRPr="003E6536">
                <w:rPr>
                  <w:rStyle w:val="Lienhypertexte"/>
                  <w:bCs/>
                  <w:iCs/>
                </w:rPr>
                <w:t>https://www.monuments-nationaux.fr/editions-du-patrimoine/collections</w:t>
              </w:r>
            </w:hyperlink>
          </w:p>
        </w:tc>
      </w:tr>
      <w:tr w:rsidR="00D64A68" w:rsidRPr="00923D04" w14:paraId="3BC90AB9" w14:textId="77777777" w:rsidTr="00961F58">
        <w:trPr>
          <w:trHeight w:val="362"/>
          <w:jc w:val="center"/>
        </w:trPr>
        <w:tc>
          <w:tcPr>
            <w:tcW w:w="2122" w:type="dxa"/>
            <w:shd w:val="clear" w:color="auto" w:fill="D9D9D9" w:themeFill="background1" w:themeFillShade="D9"/>
            <w:vAlign w:val="center"/>
          </w:tcPr>
          <w:p w14:paraId="2A0969A3" w14:textId="2C0EA286" w:rsidR="00D64A68" w:rsidRPr="00923D04" w:rsidRDefault="00D64A68" w:rsidP="00961F58">
            <w:pPr>
              <w:jc w:val="center"/>
              <w:rPr>
                <w:b/>
                <w:iCs/>
              </w:rPr>
            </w:pPr>
            <w:r>
              <w:rPr>
                <w:b/>
                <w:iCs/>
              </w:rPr>
              <w:t>25-150-</w:t>
            </w:r>
            <w:r w:rsidR="00FA58C1">
              <w:rPr>
                <w:b/>
                <w:iCs/>
              </w:rPr>
              <w:t>62</w:t>
            </w:r>
          </w:p>
        </w:tc>
        <w:tc>
          <w:tcPr>
            <w:tcW w:w="992" w:type="dxa"/>
            <w:shd w:val="clear" w:color="auto" w:fill="F2F2F2" w:themeFill="background1" w:themeFillShade="F2"/>
            <w:vAlign w:val="center"/>
          </w:tcPr>
          <w:p w14:paraId="46266336" w14:textId="77777777" w:rsidR="00D64A68" w:rsidRPr="00042BF0" w:rsidRDefault="00D64A68" w:rsidP="00961F58">
            <w:pPr>
              <w:jc w:val="center"/>
              <w:rPr>
                <w:b/>
                <w:iCs/>
              </w:rPr>
            </w:pPr>
            <w:r w:rsidRPr="00042BF0">
              <w:rPr>
                <w:b/>
                <w:iCs/>
              </w:rPr>
              <w:t>2</w:t>
            </w:r>
          </w:p>
        </w:tc>
        <w:tc>
          <w:tcPr>
            <w:tcW w:w="7629" w:type="dxa"/>
            <w:vAlign w:val="center"/>
          </w:tcPr>
          <w:p w14:paraId="49B8F605" w14:textId="77777777" w:rsidR="00D64A68" w:rsidRPr="00933366" w:rsidRDefault="00D64A68" w:rsidP="00961F58">
            <w:pPr>
              <w:rPr>
                <w:b/>
                <w:iCs/>
              </w:rPr>
            </w:pPr>
            <w:r w:rsidRPr="00933366">
              <w:rPr>
                <w:b/>
                <w:iCs/>
              </w:rPr>
              <w:t>Prestations de photogravure destinées à la production d’ouvrages à caractère essentiellement scientifique édités pour le compte du ministère de la culture.</w:t>
            </w:r>
          </w:p>
          <w:p w14:paraId="57C2EAC4" w14:textId="77777777" w:rsidR="00D64A68" w:rsidRPr="00510DA6" w:rsidRDefault="00D64A68" w:rsidP="00961F58">
            <w:pPr>
              <w:rPr>
                <w:bCs/>
                <w:iCs/>
              </w:rPr>
            </w:pPr>
          </w:p>
          <w:p w14:paraId="6BB54FF2" w14:textId="77777777" w:rsidR="00D64A68" w:rsidRDefault="00D64A68" w:rsidP="00961F58">
            <w:pPr>
              <w:rPr>
                <w:bCs/>
                <w:iCs/>
              </w:rPr>
            </w:pPr>
            <w:r w:rsidRPr="00510DA6">
              <w:rPr>
                <w:bCs/>
                <w:iCs/>
              </w:rPr>
              <w:t>S’agissant du lot n°2, la liste exhaustive des publications concernées est la suivante</w:t>
            </w:r>
            <w:r>
              <w:rPr>
                <w:bCs/>
                <w:iCs/>
              </w:rPr>
              <w:t> </w:t>
            </w:r>
            <w:r w:rsidRPr="00510DA6">
              <w:rPr>
                <w:bCs/>
                <w:iCs/>
              </w:rPr>
              <w:t>:</w:t>
            </w:r>
          </w:p>
          <w:p w14:paraId="25C8E297" w14:textId="77777777" w:rsidR="00D64A68" w:rsidRPr="00510DA6" w:rsidRDefault="00D64A68" w:rsidP="00961F58">
            <w:pPr>
              <w:rPr>
                <w:bCs/>
                <w:iCs/>
              </w:rPr>
            </w:pPr>
          </w:p>
          <w:p w14:paraId="26A96F15" w14:textId="77777777" w:rsidR="00D64A68" w:rsidRPr="00933366" w:rsidRDefault="00D64A68" w:rsidP="00961F58">
            <w:pPr>
              <w:rPr>
                <w:bCs/>
                <w:iCs/>
              </w:rPr>
            </w:pPr>
            <w:r w:rsidRPr="00933366">
              <w:rPr>
                <w:bCs/>
                <w:iCs/>
              </w:rPr>
              <w:t>Ouvrages édités dans les collections :</w:t>
            </w:r>
          </w:p>
          <w:p w14:paraId="4D174342" w14:textId="77777777" w:rsidR="00D64A68" w:rsidRPr="00510DA6" w:rsidRDefault="00D64A68" w:rsidP="00FA58C1">
            <w:pPr>
              <w:pStyle w:val="Paragraphedeliste"/>
              <w:numPr>
                <w:ilvl w:val="0"/>
                <w:numId w:val="10"/>
              </w:numPr>
            </w:pPr>
            <w:r w:rsidRPr="00510DA6">
              <w:t>Vocabulaires</w:t>
            </w:r>
          </w:p>
          <w:p w14:paraId="107C1186" w14:textId="77777777" w:rsidR="00D64A68" w:rsidRPr="00510DA6" w:rsidRDefault="00D64A68" w:rsidP="00FA58C1">
            <w:pPr>
              <w:pStyle w:val="Paragraphedeliste"/>
              <w:numPr>
                <w:ilvl w:val="0"/>
                <w:numId w:val="10"/>
              </w:numPr>
            </w:pPr>
            <w:r w:rsidRPr="00510DA6">
              <w:t xml:space="preserve">Grottes ornées </w:t>
            </w:r>
          </w:p>
          <w:p w14:paraId="02B8ED4B" w14:textId="77777777" w:rsidR="00D64A68" w:rsidRPr="00510DA6" w:rsidRDefault="00D64A68" w:rsidP="00FA58C1">
            <w:pPr>
              <w:pStyle w:val="Paragraphedeliste"/>
              <w:numPr>
                <w:ilvl w:val="0"/>
                <w:numId w:val="10"/>
              </w:numPr>
            </w:pPr>
            <w:r w:rsidRPr="00510DA6">
              <w:t>Recherche et architecture</w:t>
            </w:r>
          </w:p>
          <w:p w14:paraId="0B73FEC9" w14:textId="77777777" w:rsidR="00D64A68" w:rsidRPr="00510DA6" w:rsidRDefault="00D64A68" w:rsidP="00FA58C1">
            <w:pPr>
              <w:pStyle w:val="Paragraphedeliste"/>
              <w:numPr>
                <w:ilvl w:val="0"/>
                <w:numId w:val="10"/>
              </w:numPr>
            </w:pPr>
            <w:r w:rsidRPr="00510DA6">
              <w:t>Patrimoine en perspective</w:t>
            </w:r>
          </w:p>
          <w:p w14:paraId="7C0222C2" w14:textId="77777777" w:rsidR="00D64A68" w:rsidRPr="00510DA6" w:rsidRDefault="00D64A68" w:rsidP="00FA58C1">
            <w:pPr>
              <w:pStyle w:val="Paragraphedeliste"/>
              <w:numPr>
                <w:ilvl w:val="0"/>
                <w:numId w:val="10"/>
              </w:numPr>
            </w:pPr>
            <w:r w:rsidRPr="00510DA6">
              <w:t>Monumental</w:t>
            </w:r>
          </w:p>
          <w:p w14:paraId="78FC7715" w14:textId="77777777" w:rsidR="00D64A68" w:rsidRPr="00510DA6" w:rsidRDefault="00D64A68" w:rsidP="00FA58C1">
            <w:pPr>
              <w:pStyle w:val="Paragraphedeliste"/>
              <w:numPr>
                <w:ilvl w:val="0"/>
                <w:numId w:val="10"/>
              </w:numPr>
            </w:pPr>
            <w:r w:rsidRPr="00510DA6">
              <w:t>Patrimonial</w:t>
            </w:r>
          </w:p>
          <w:p w14:paraId="0871530C" w14:textId="77777777" w:rsidR="00D64A68" w:rsidRPr="00510DA6" w:rsidRDefault="00D64A68" w:rsidP="00FA58C1">
            <w:pPr>
              <w:pStyle w:val="Paragraphedeliste"/>
              <w:numPr>
                <w:ilvl w:val="0"/>
                <w:numId w:val="10"/>
              </w:numPr>
            </w:pPr>
            <w:r w:rsidRPr="00510DA6">
              <w:t>Guides ACR</w:t>
            </w:r>
          </w:p>
          <w:p w14:paraId="7E8BB4EB" w14:textId="77777777" w:rsidR="00D64A68" w:rsidRPr="00510DA6" w:rsidRDefault="00D64A68" w:rsidP="00FA58C1">
            <w:pPr>
              <w:pStyle w:val="Paragraphedeliste"/>
              <w:numPr>
                <w:ilvl w:val="0"/>
                <w:numId w:val="10"/>
              </w:numPr>
            </w:pPr>
            <w:r w:rsidRPr="00510DA6">
              <w:t>Carnets d’architectes</w:t>
            </w:r>
          </w:p>
          <w:p w14:paraId="50A8991A" w14:textId="77777777" w:rsidR="00D64A68" w:rsidRPr="00510DA6" w:rsidRDefault="00D64A68" w:rsidP="00FA58C1">
            <w:pPr>
              <w:pStyle w:val="Paragraphedeliste"/>
              <w:numPr>
                <w:ilvl w:val="0"/>
                <w:numId w:val="10"/>
              </w:numPr>
            </w:pPr>
            <w:r w:rsidRPr="00510DA6">
              <w:t>Carnets d’architecture</w:t>
            </w:r>
          </w:p>
          <w:p w14:paraId="6F064C7D" w14:textId="77777777" w:rsidR="00D64A68" w:rsidRPr="00510DA6" w:rsidRDefault="00D64A68" w:rsidP="00FA58C1">
            <w:pPr>
              <w:pStyle w:val="Paragraphedeliste"/>
              <w:numPr>
                <w:ilvl w:val="0"/>
                <w:numId w:val="10"/>
              </w:numPr>
            </w:pPr>
            <w:r w:rsidRPr="00510DA6">
              <w:t>Album du CRMH</w:t>
            </w:r>
          </w:p>
          <w:p w14:paraId="5FB153A4" w14:textId="77777777" w:rsidR="00D64A68" w:rsidRPr="00510DA6" w:rsidRDefault="00D64A68" w:rsidP="00FA58C1">
            <w:pPr>
              <w:pStyle w:val="Paragraphedeliste"/>
              <w:numPr>
                <w:ilvl w:val="0"/>
                <w:numId w:val="10"/>
              </w:numPr>
            </w:pPr>
            <w:r w:rsidRPr="00510DA6">
              <w:t>Guides des villes et pays d’art et d’histoire</w:t>
            </w:r>
          </w:p>
          <w:p w14:paraId="30E29AB6" w14:textId="77777777" w:rsidR="00D64A68" w:rsidRPr="00510DA6" w:rsidRDefault="00D64A68" w:rsidP="00FA58C1">
            <w:pPr>
              <w:pStyle w:val="Paragraphedeliste"/>
              <w:numPr>
                <w:ilvl w:val="0"/>
                <w:numId w:val="10"/>
              </w:numPr>
            </w:pPr>
            <w:r w:rsidRPr="00510DA6">
              <w:t>Colloques et entretiens du patrimoine</w:t>
            </w:r>
          </w:p>
          <w:p w14:paraId="005613AF" w14:textId="77777777" w:rsidR="00D64A68" w:rsidRPr="00510DA6" w:rsidRDefault="00D64A68" w:rsidP="00961F58">
            <w:pPr>
              <w:rPr>
                <w:bCs/>
                <w:iCs/>
              </w:rPr>
            </w:pPr>
          </w:p>
          <w:p w14:paraId="013DD2B5" w14:textId="77777777" w:rsidR="00D64A68" w:rsidRPr="00923D04" w:rsidRDefault="00D64A68" w:rsidP="00961F58">
            <w:pPr>
              <w:rPr>
                <w:bCs/>
                <w:iCs/>
              </w:rPr>
            </w:pPr>
            <w:r w:rsidRPr="00510DA6">
              <w:rPr>
                <w:bCs/>
                <w:iCs/>
              </w:rPr>
              <w:t xml:space="preserve">Les caractéristiques de ces collections, qui sont cependant susceptibles d’évoluer, sont consultables, via le lien direct suivant : </w:t>
            </w:r>
            <w:hyperlink r:id="rId10" w:history="1">
              <w:r w:rsidRPr="003E6536">
                <w:rPr>
                  <w:rStyle w:val="Lienhypertexte"/>
                  <w:bCs/>
                  <w:iCs/>
                </w:rPr>
                <w:t>https://www.monuments-nationaux.fr/editions-du-patrimoine/collections</w:t>
              </w:r>
            </w:hyperlink>
          </w:p>
        </w:tc>
      </w:tr>
      <w:tr w:rsidR="00D64A68" w:rsidRPr="00923D04" w14:paraId="1AEA0C38" w14:textId="77777777" w:rsidTr="00961F58">
        <w:trPr>
          <w:trHeight w:val="1054"/>
          <w:jc w:val="center"/>
        </w:trPr>
        <w:tc>
          <w:tcPr>
            <w:tcW w:w="2122" w:type="dxa"/>
            <w:shd w:val="clear" w:color="auto" w:fill="D9D9D9" w:themeFill="background1" w:themeFillShade="D9"/>
            <w:vAlign w:val="center"/>
          </w:tcPr>
          <w:p w14:paraId="2AAD406D" w14:textId="0B14F2F9" w:rsidR="00D64A68" w:rsidRPr="00923D04" w:rsidRDefault="00D64A68" w:rsidP="00961F58">
            <w:pPr>
              <w:jc w:val="center"/>
              <w:rPr>
                <w:b/>
                <w:iCs/>
              </w:rPr>
            </w:pPr>
            <w:r>
              <w:rPr>
                <w:b/>
                <w:iCs/>
              </w:rPr>
              <w:t>25-150-</w:t>
            </w:r>
            <w:r w:rsidR="00FA58C1">
              <w:rPr>
                <w:b/>
                <w:iCs/>
              </w:rPr>
              <w:t>63</w:t>
            </w:r>
          </w:p>
        </w:tc>
        <w:tc>
          <w:tcPr>
            <w:tcW w:w="992" w:type="dxa"/>
            <w:shd w:val="clear" w:color="auto" w:fill="F2F2F2" w:themeFill="background1" w:themeFillShade="F2"/>
            <w:vAlign w:val="center"/>
          </w:tcPr>
          <w:p w14:paraId="538D4CE5" w14:textId="77777777" w:rsidR="00D64A68" w:rsidRPr="00042BF0" w:rsidRDefault="00D64A68" w:rsidP="00961F58">
            <w:pPr>
              <w:jc w:val="center"/>
              <w:rPr>
                <w:b/>
                <w:iCs/>
              </w:rPr>
            </w:pPr>
            <w:r w:rsidRPr="00042BF0">
              <w:rPr>
                <w:b/>
                <w:iCs/>
              </w:rPr>
              <w:t>3</w:t>
            </w:r>
          </w:p>
        </w:tc>
        <w:tc>
          <w:tcPr>
            <w:tcW w:w="7629" w:type="dxa"/>
            <w:vAlign w:val="center"/>
          </w:tcPr>
          <w:p w14:paraId="6ECBC8FA" w14:textId="77777777" w:rsidR="00D64A68" w:rsidRPr="00933366" w:rsidRDefault="00D64A68" w:rsidP="00961F58">
            <w:pPr>
              <w:rPr>
                <w:b/>
                <w:iCs/>
              </w:rPr>
            </w:pPr>
            <w:r w:rsidRPr="00933366">
              <w:rPr>
                <w:b/>
                <w:iCs/>
              </w:rPr>
              <w:t>Prestation de photogravure destinée à la production de monographies, de catalogues d’exposition, de livres d’artiste, d’ouvrages de photographie, et de tout autre ouvrage publié par le Centre des monuments nationaux dans des collections n’entrant pas dans le cadre des lots n°1 et n°2.</w:t>
            </w:r>
          </w:p>
        </w:tc>
      </w:tr>
      <w:bookmarkEnd w:id="8"/>
    </w:tbl>
    <w:p w14:paraId="3EB2C3CA" w14:textId="77777777" w:rsidR="00926969" w:rsidRPr="006C64F3" w:rsidRDefault="00926969" w:rsidP="006C64F3"/>
    <w:p w14:paraId="4CC659FA" w14:textId="4A15E483" w:rsidR="0057395A" w:rsidRPr="006C64F3" w:rsidRDefault="0057395A" w:rsidP="006C64F3">
      <w:pPr>
        <w:rPr>
          <w:lang w:eastAsia="ar-SA"/>
        </w:rPr>
      </w:pPr>
    </w:p>
    <w:p w14:paraId="5457A6BD" w14:textId="77777777" w:rsidR="00A93476" w:rsidRPr="006C64F3" w:rsidRDefault="00A20E20" w:rsidP="006C64F3">
      <w:pPr>
        <w:rPr>
          <w:b/>
        </w:rPr>
      </w:pPr>
      <w:r w:rsidRPr="006C64F3">
        <w:t>Chaque lot est attribué séparément et constitue un marché distinct.</w:t>
      </w:r>
      <w:r w:rsidR="00A93476" w:rsidRPr="006C64F3">
        <w:t xml:space="preserve"> </w:t>
      </w:r>
      <w:r w:rsidR="00A93476" w:rsidRPr="006C64F3">
        <w:rPr>
          <w:b/>
        </w:rPr>
        <w:t>Un même soumissionnaire ne peut se voir attribuer qu’un seul lot.</w:t>
      </w:r>
    </w:p>
    <w:p w14:paraId="44EC5247" w14:textId="27601833" w:rsidR="00A20E20" w:rsidRPr="006C64F3" w:rsidRDefault="00A20E20" w:rsidP="006C64F3"/>
    <w:p w14:paraId="719AA86E" w14:textId="77777777" w:rsidR="007D315C" w:rsidRPr="006C64F3" w:rsidRDefault="007D315C" w:rsidP="006C64F3">
      <w:pPr>
        <w:rPr>
          <w:b/>
          <w:bCs/>
        </w:rPr>
      </w:pPr>
      <w:r w:rsidRPr="006C64F3">
        <w:rPr>
          <w:b/>
          <w:bCs/>
        </w:rPr>
        <w:t>Le présent accord-cadre est passé pour le lot suivant :</w:t>
      </w:r>
    </w:p>
    <w:p w14:paraId="553C7314" w14:textId="77777777" w:rsidR="007D315C" w:rsidRPr="006C64F3" w:rsidRDefault="007D315C" w:rsidP="006C64F3">
      <w:pPr>
        <w:rPr>
          <w:b/>
          <w:bCs/>
        </w:rPr>
      </w:pPr>
    </w:p>
    <w:p w14:paraId="0B17AE7F" w14:textId="77777777" w:rsidR="007D315C" w:rsidRPr="006C64F3" w:rsidRDefault="007D315C" w:rsidP="006C64F3">
      <w:pPr>
        <w:rPr>
          <w:b/>
          <w:bCs/>
        </w:rPr>
      </w:pPr>
    </w:p>
    <w:tbl>
      <w:tblPr>
        <w:tblW w:w="99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4"/>
        <w:gridCol w:w="7380"/>
      </w:tblGrid>
      <w:tr w:rsidR="007D315C" w:rsidRPr="006C64F3" w14:paraId="74CEB889" w14:textId="77777777" w:rsidTr="00E549D1">
        <w:trPr>
          <w:trHeight w:val="472"/>
          <w:jc w:val="center"/>
        </w:trPr>
        <w:tc>
          <w:tcPr>
            <w:tcW w:w="2584" w:type="dxa"/>
            <w:shd w:val="clear" w:color="auto" w:fill="D9D9D9"/>
            <w:vAlign w:val="center"/>
          </w:tcPr>
          <w:p w14:paraId="36359B0F" w14:textId="683F1B22" w:rsidR="007D315C" w:rsidRPr="006C64F3" w:rsidRDefault="007D315C" w:rsidP="00E549D1">
            <w:pPr>
              <w:jc w:val="center"/>
              <w:rPr>
                <w:b/>
                <w:bCs/>
              </w:rPr>
            </w:pPr>
            <w:r w:rsidRPr="006C64F3">
              <w:rPr>
                <w:b/>
                <w:bCs/>
              </w:rPr>
              <w:t>Lot n°</w:t>
            </w:r>
          </w:p>
        </w:tc>
        <w:tc>
          <w:tcPr>
            <w:tcW w:w="7380" w:type="dxa"/>
            <w:shd w:val="clear" w:color="auto" w:fill="D9D9D9"/>
            <w:vAlign w:val="center"/>
          </w:tcPr>
          <w:p w14:paraId="75DB3009" w14:textId="77777777" w:rsidR="007D315C" w:rsidRPr="006C64F3" w:rsidRDefault="007D315C" w:rsidP="006C64F3">
            <w:pPr>
              <w:rPr>
                <w:b/>
                <w:bCs/>
              </w:rPr>
            </w:pPr>
            <w:r w:rsidRPr="006C64F3">
              <w:rPr>
                <w:b/>
                <w:bCs/>
              </w:rPr>
              <w:t>Intitulé du lot</w:t>
            </w:r>
          </w:p>
        </w:tc>
      </w:tr>
      <w:tr w:rsidR="007D315C" w:rsidRPr="006C64F3" w14:paraId="4A7DCFA9" w14:textId="77777777" w:rsidTr="00E549D1">
        <w:trPr>
          <w:trHeight w:val="797"/>
          <w:jc w:val="center"/>
        </w:trPr>
        <w:tc>
          <w:tcPr>
            <w:tcW w:w="2584" w:type="dxa"/>
            <w:vAlign w:val="center"/>
          </w:tcPr>
          <w:p w14:paraId="0B6B1230" w14:textId="55DB77B5" w:rsidR="007D315C" w:rsidRPr="001F7F94" w:rsidRDefault="001F7F94" w:rsidP="00E549D1">
            <w:pPr>
              <w:jc w:val="center"/>
              <w:rPr>
                <w:b/>
                <w:bCs/>
              </w:rPr>
            </w:pPr>
            <w:r w:rsidRPr="001F7F94">
              <w:rPr>
                <w:b/>
                <w:bCs/>
              </w:rPr>
              <w:t>3</w:t>
            </w:r>
          </w:p>
        </w:tc>
        <w:tc>
          <w:tcPr>
            <w:tcW w:w="7380" w:type="dxa"/>
            <w:vAlign w:val="center"/>
          </w:tcPr>
          <w:p w14:paraId="564C5C4D" w14:textId="0AB762F9" w:rsidR="007D315C" w:rsidRPr="00E549D1" w:rsidRDefault="001F7F94" w:rsidP="006C64F3">
            <w:pPr>
              <w:rPr>
                <w:b/>
                <w:bCs/>
                <w:highlight w:val="yellow"/>
              </w:rPr>
            </w:pPr>
            <w:r w:rsidRPr="001F7F94">
              <w:rPr>
                <w:b/>
                <w:bCs/>
              </w:rPr>
              <w:t>Prestation de photogravure destinée à la production de monographies, de catalogues d’exposition, de livres d’artiste, d’ouvrages de photographie, et de tout autre ouvrage publié par le Centre des monuments nationaux dans des collections n’entrant pas dans le cadre des lots n°1 et n°2</w:t>
            </w:r>
          </w:p>
        </w:tc>
      </w:tr>
    </w:tbl>
    <w:p w14:paraId="74AC7367" w14:textId="77777777" w:rsidR="007D315C" w:rsidRPr="006C64F3" w:rsidRDefault="007D315C" w:rsidP="006C64F3"/>
    <w:p w14:paraId="6465F8EC" w14:textId="0DA6FA33" w:rsidR="007D315C" w:rsidRPr="00367183" w:rsidRDefault="00215995" w:rsidP="00367183">
      <w:pPr>
        <w:pStyle w:val="Titre2"/>
      </w:pPr>
      <w:bookmarkStart w:id="9" w:name="_Toc195630719"/>
      <w:r w:rsidRPr="00367183">
        <w:t>FORME</w:t>
      </w:r>
      <w:r w:rsidR="007D315C" w:rsidRPr="00367183">
        <w:t xml:space="preserve"> DE l’ACCORD-CADRE</w:t>
      </w:r>
      <w:bookmarkEnd w:id="9"/>
    </w:p>
    <w:p w14:paraId="370B527F" w14:textId="77777777" w:rsidR="007D315C" w:rsidRPr="005F6CB8" w:rsidRDefault="007D315C" w:rsidP="001D4053">
      <w:pPr>
        <w:rPr>
          <w:b/>
          <w:bCs/>
          <w:u w:val="single"/>
        </w:rPr>
      </w:pPr>
    </w:p>
    <w:p w14:paraId="134601A1" w14:textId="77777777" w:rsidR="000C2171" w:rsidRPr="00923D04" w:rsidRDefault="000C2171" w:rsidP="000C2171">
      <w:r w:rsidRPr="00923D04">
        <w:t xml:space="preserve">L’accord-cadre à bons de commande est </w:t>
      </w:r>
      <w:sdt>
        <w:sdtPr>
          <w:alias w:val="Mono/Multi-attributaire"/>
          <w:tag w:val="Mono/Multi-attributaire"/>
          <w:id w:val="-775709714"/>
          <w:placeholder>
            <w:docPart w:val="9C4836EC39FF4B009B69503A79B7CA4C"/>
          </w:placeholder>
          <w:comboBox>
            <w:listItem w:displayText="mono-attributaire" w:value="mono-attributaire"/>
            <w:listItem w:displayText="multi-attributaire" w:value="multi-attributaire"/>
          </w:comboBox>
        </w:sdtPr>
        <w:sdtEndPr/>
        <w:sdtContent>
          <w:r>
            <w:t>mono-attributaire</w:t>
          </w:r>
        </w:sdtContent>
      </w:sdt>
      <w:r w:rsidRPr="00923D04">
        <w:t xml:space="preserve">. </w:t>
      </w:r>
    </w:p>
    <w:p w14:paraId="7FB9274B" w14:textId="77777777" w:rsidR="000C2171" w:rsidRPr="00923D04" w:rsidRDefault="000C2171" w:rsidP="000C2171"/>
    <w:p w14:paraId="7D257615" w14:textId="77777777" w:rsidR="000C2171" w:rsidRPr="00923D04" w:rsidRDefault="000C2171" w:rsidP="000C2171">
      <w:r w:rsidRPr="00923D04">
        <w:t>L’accord-cadre est traité à prix unitaire.</w:t>
      </w:r>
    </w:p>
    <w:p w14:paraId="212FFDFD" w14:textId="77777777" w:rsidR="000C2171" w:rsidRPr="00923D04" w:rsidRDefault="000C2171" w:rsidP="000C2171"/>
    <w:p w14:paraId="492F9E36" w14:textId="77777777" w:rsidR="000C2171" w:rsidRPr="00923D04" w:rsidRDefault="000C2171" w:rsidP="000C2171">
      <w:r w:rsidRPr="00923D04">
        <w:t>Les prix unitaires sont détaillés dans le Bordereau des Prix Unitaires (BPU).</w:t>
      </w:r>
    </w:p>
    <w:p w14:paraId="42D56C83" w14:textId="77777777" w:rsidR="000C2171" w:rsidRPr="00923D04" w:rsidRDefault="000C2171" w:rsidP="000C2171"/>
    <w:p w14:paraId="10B0B0D7" w14:textId="77777777" w:rsidR="000C2171" w:rsidRPr="00923D04" w:rsidRDefault="000C2171" w:rsidP="000C2171">
      <w:r w:rsidRPr="00923D04">
        <w:t>L’accord-cadre est exécuté par l’émission de bons de commande.</w:t>
      </w:r>
    </w:p>
    <w:p w14:paraId="657CD403" w14:textId="77777777" w:rsidR="000C2171" w:rsidRPr="00923D04" w:rsidRDefault="000C2171" w:rsidP="000C2171"/>
    <w:p w14:paraId="00DE61DE" w14:textId="77777777" w:rsidR="000C2171" w:rsidRDefault="000C2171" w:rsidP="000C2171">
      <w:r w:rsidRPr="00923D04">
        <w:t>L’accord-cadre ne comporte pas de montant minimal mais comporte un montant maximal</w:t>
      </w:r>
      <w:r w:rsidRPr="00D223C2">
        <w:t xml:space="preserve"> </w:t>
      </w:r>
      <w:sdt>
        <w:sdtPr>
          <w:rPr>
            <w:bCs/>
          </w:rPr>
          <w:alias w:val="Durée"/>
          <w:tag w:val="Durée"/>
          <w:id w:val="1429548245"/>
          <w:placeholder>
            <w:docPart w:val="BD7F997428084AC2AB0FC30F78118F90"/>
          </w:placeholder>
          <w:comboBox>
            <w:listItem w:value="Choisissez un élément."/>
            <w:listItem w:displayText="annuel" w:value="annuel"/>
            <w:listItem w:displayText="sur la totalité du marché" w:value="sur la totalité du marché"/>
          </w:comboBox>
        </w:sdtPr>
        <w:sdtEndPr/>
        <w:sdtContent>
          <w:r w:rsidRPr="00CC3B90">
            <w:rPr>
              <w:bCs/>
            </w:rPr>
            <w:t>annuel</w:t>
          </w:r>
        </w:sdtContent>
      </w:sdt>
      <w:r w:rsidRPr="00923D04">
        <w:t xml:space="preserve"> de</w:t>
      </w:r>
      <w:r>
        <w:t> :</w:t>
      </w:r>
    </w:p>
    <w:p w14:paraId="6E5D2EE7" w14:textId="77777777" w:rsidR="000C2171" w:rsidRPr="008E3BB5" w:rsidRDefault="000C2171" w:rsidP="00FA58C1">
      <w:pPr>
        <w:pStyle w:val="Paragraphedeliste"/>
      </w:pPr>
      <w:r w:rsidRPr="008E3BB5">
        <w:rPr>
          <w:iCs/>
        </w:rPr>
        <w:t xml:space="preserve">80 000 </w:t>
      </w:r>
      <w:r w:rsidRPr="008E3BB5">
        <w:t>€ HT pour le lot 1 ;</w:t>
      </w:r>
    </w:p>
    <w:p w14:paraId="07DD4909" w14:textId="77777777" w:rsidR="000C2171" w:rsidRPr="008E3BB5" w:rsidRDefault="000C2171" w:rsidP="00FA58C1">
      <w:pPr>
        <w:pStyle w:val="Paragraphedeliste"/>
      </w:pPr>
      <w:r w:rsidRPr="008E3BB5">
        <w:rPr>
          <w:iCs/>
        </w:rPr>
        <w:t xml:space="preserve">80 000 </w:t>
      </w:r>
      <w:r w:rsidRPr="008E3BB5">
        <w:t>€ HT pour le lot 2 ;</w:t>
      </w:r>
    </w:p>
    <w:p w14:paraId="4F4799B0" w14:textId="77777777" w:rsidR="000C2171" w:rsidRDefault="000C2171" w:rsidP="00FA58C1">
      <w:pPr>
        <w:pStyle w:val="Paragraphedeliste"/>
      </w:pPr>
      <w:r w:rsidRPr="008E3BB5">
        <w:rPr>
          <w:bCs/>
          <w:iCs/>
        </w:rPr>
        <w:t>80 000</w:t>
      </w:r>
      <w:r>
        <w:rPr>
          <w:b/>
          <w:iCs/>
        </w:rPr>
        <w:t xml:space="preserve"> </w:t>
      </w:r>
      <w:r>
        <w:t>€ HT pour le lot 3.</w:t>
      </w:r>
    </w:p>
    <w:p w14:paraId="08DFD05B" w14:textId="77777777" w:rsidR="000C2171" w:rsidRDefault="000C2171" w:rsidP="000C2171">
      <w:pPr>
        <w:rPr>
          <w:b/>
          <w:bCs/>
        </w:rPr>
      </w:pPr>
    </w:p>
    <w:p w14:paraId="0D48D741" w14:textId="77777777" w:rsidR="000C2171" w:rsidRDefault="000C2171" w:rsidP="000C2171">
      <w:pPr>
        <w:rPr>
          <w:b/>
          <w:bCs/>
        </w:rPr>
      </w:pPr>
    </w:p>
    <w:tbl>
      <w:tblPr>
        <w:tblStyle w:val="Grilledutableau"/>
        <w:tblW w:w="10994" w:type="dxa"/>
        <w:jc w:val="center"/>
        <w:tblLook w:val="04A0" w:firstRow="1" w:lastRow="0" w:firstColumn="1" w:lastColumn="0" w:noHBand="0" w:noVBand="1"/>
      </w:tblPr>
      <w:tblGrid>
        <w:gridCol w:w="1208"/>
        <w:gridCol w:w="972"/>
        <w:gridCol w:w="3911"/>
        <w:gridCol w:w="2451"/>
        <w:gridCol w:w="2452"/>
      </w:tblGrid>
      <w:tr w:rsidR="000C2171" w:rsidRPr="00923D04" w14:paraId="5A0B9CE6" w14:textId="77777777" w:rsidTr="000C2171">
        <w:trPr>
          <w:trHeight w:val="334"/>
          <w:jc w:val="center"/>
        </w:trPr>
        <w:tc>
          <w:tcPr>
            <w:tcW w:w="1208" w:type="dxa"/>
            <w:shd w:val="clear" w:color="auto" w:fill="BFBFBF" w:themeFill="background1" w:themeFillShade="BF"/>
            <w:vAlign w:val="center"/>
          </w:tcPr>
          <w:p w14:paraId="3E7681D3" w14:textId="77777777" w:rsidR="000C2171" w:rsidRPr="006D56B9" w:rsidRDefault="000C2171" w:rsidP="00961F58">
            <w:pPr>
              <w:jc w:val="center"/>
              <w:rPr>
                <w:b/>
                <w:iCs/>
              </w:rPr>
            </w:pPr>
            <w:r w:rsidRPr="006D56B9">
              <w:rPr>
                <w:b/>
                <w:iCs/>
              </w:rPr>
              <w:t>Numéro du marché</w:t>
            </w:r>
          </w:p>
        </w:tc>
        <w:tc>
          <w:tcPr>
            <w:tcW w:w="972" w:type="dxa"/>
            <w:shd w:val="clear" w:color="auto" w:fill="BFBFBF" w:themeFill="background1" w:themeFillShade="BF"/>
            <w:vAlign w:val="center"/>
          </w:tcPr>
          <w:p w14:paraId="635F51BE" w14:textId="77777777" w:rsidR="000C2171" w:rsidRPr="006D56B9" w:rsidRDefault="000C2171" w:rsidP="00961F58">
            <w:pPr>
              <w:jc w:val="center"/>
              <w:rPr>
                <w:b/>
                <w:iCs/>
              </w:rPr>
            </w:pPr>
            <w:r w:rsidRPr="006D56B9">
              <w:rPr>
                <w:b/>
                <w:iCs/>
              </w:rPr>
              <w:t>Numéro du lot</w:t>
            </w:r>
          </w:p>
        </w:tc>
        <w:tc>
          <w:tcPr>
            <w:tcW w:w="3911" w:type="dxa"/>
            <w:shd w:val="clear" w:color="auto" w:fill="BFBFBF" w:themeFill="background1" w:themeFillShade="BF"/>
            <w:vAlign w:val="center"/>
          </w:tcPr>
          <w:p w14:paraId="5ACFDAE9" w14:textId="77777777" w:rsidR="000C2171" w:rsidRPr="006D56B9" w:rsidRDefault="000C2171" w:rsidP="00961F58">
            <w:pPr>
              <w:jc w:val="center"/>
              <w:rPr>
                <w:b/>
                <w:iCs/>
              </w:rPr>
            </w:pPr>
            <w:r w:rsidRPr="006D56B9">
              <w:rPr>
                <w:b/>
                <w:iCs/>
              </w:rPr>
              <w:t>Nom du lot</w:t>
            </w:r>
          </w:p>
        </w:tc>
        <w:tc>
          <w:tcPr>
            <w:tcW w:w="2451" w:type="dxa"/>
            <w:shd w:val="clear" w:color="auto" w:fill="BFBFBF" w:themeFill="background1" w:themeFillShade="BF"/>
            <w:vAlign w:val="center"/>
          </w:tcPr>
          <w:p w14:paraId="730E0444" w14:textId="77777777" w:rsidR="000C2171" w:rsidRPr="006D56B9" w:rsidRDefault="000C2171" w:rsidP="00961F58">
            <w:pPr>
              <w:jc w:val="center"/>
              <w:rPr>
                <w:b/>
                <w:iCs/>
              </w:rPr>
            </w:pPr>
            <w:r w:rsidRPr="006D56B9">
              <w:rPr>
                <w:b/>
              </w:rPr>
              <w:t xml:space="preserve">Montant minimal </w:t>
            </w:r>
            <w:sdt>
              <w:sdtPr>
                <w:rPr>
                  <w:b/>
                </w:rPr>
                <w:alias w:val="Durée"/>
                <w:tag w:val="Durée"/>
                <w:id w:val="-1716420688"/>
                <w:placeholder>
                  <w:docPart w:val="5B436B3F5D094B09AE33DBE5708AE898"/>
                </w:placeholder>
                <w:comboBox>
                  <w:listItem w:value="Choisissez un élément."/>
                  <w:listItem w:displayText="annuel" w:value="annuel"/>
                  <w:listItem w:displayText="sur la totalité du marché" w:value="sur la totalité du marché"/>
                </w:comboBox>
              </w:sdtPr>
              <w:sdtEndPr/>
              <w:sdtContent>
                <w:r w:rsidRPr="006D56B9">
                  <w:rPr>
                    <w:b/>
                  </w:rPr>
                  <w:t>annuel</w:t>
                </w:r>
              </w:sdtContent>
            </w:sdt>
          </w:p>
        </w:tc>
        <w:tc>
          <w:tcPr>
            <w:tcW w:w="2452" w:type="dxa"/>
            <w:shd w:val="clear" w:color="auto" w:fill="BFBFBF" w:themeFill="background1" w:themeFillShade="BF"/>
            <w:vAlign w:val="center"/>
          </w:tcPr>
          <w:p w14:paraId="7BC6ACEB" w14:textId="77777777" w:rsidR="000C2171" w:rsidRPr="006D56B9" w:rsidRDefault="000C2171" w:rsidP="00961F58">
            <w:pPr>
              <w:jc w:val="center"/>
              <w:rPr>
                <w:b/>
                <w:iCs/>
              </w:rPr>
            </w:pPr>
            <w:r w:rsidRPr="006D56B9">
              <w:rPr>
                <w:b/>
              </w:rPr>
              <w:t xml:space="preserve">Montant maximal </w:t>
            </w:r>
            <w:sdt>
              <w:sdtPr>
                <w:rPr>
                  <w:b/>
                </w:rPr>
                <w:alias w:val="Durée"/>
                <w:tag w:val="Durée"/>
                <w:id w:val="-1652284591"/>
                <w:placeholder>
                  <w:docPart w:val="D84C98ADA20C419495D7DE247C58AB6A"/>
                </w:placeholder>
                <w:comboBox>
                  <w:listItem w:value="Choisissez un élément."/>
                  <w:listItem w:displayText="annuel" w:value="annuel"/>
                  <w:listItem w:displayText="sur la totalité du marché" w:value="sur la totalité du marché"/>
                </w:comboBox>
              </w:sdtPr>
              <w:sdtEndPr/>
              <w:sdtContent>
                <w:r w:rsidRPr="006D56B9">
                  <w:rPr>
                    <w:b/>
                  </w:rPr>
                  <w:t>annuel</w:t>
                </w:r>
              </w:sdtContent>
            </w:sdt>
          </w:p>
        </w:tc>
      </w:tr>
      <w:tr w:rsidR="00C33672" w:rsidRPr="00923D04" w14:paraId="7682C050" w14:textId="77777777" w:rsidTr="00E549D1">
        <w:trPr>
          <w:trHeight w:val="1567"/>
          <w:jc w:val="center"/>
        </w:trPr>
        <w:tc>
          <w:tcPr>
            <w:tcW w:w="1208" w:type="dxa"/>
            <w:shd w:val="clear" w:color="auto" w:fill="D9D9D9" w:themeFill="background1" w:themeFillShade="D9"/>
            <w:vAlign w:val="center"/>
          </w:tcPr>
          <w:p w14:paraId="55175125" w14:textId="566314DB" w:rsidR="000C2171" w:rsidRPr="00923D04" w:rsidRDefault="000C2171" w:rsidP="00961F58">
            <w:pPr>
              <w:jc w:val="center"/>
              <w:rPr>
                <w:b/>
                <w:iCs/>
              </w:rPr>
            </w:pPr>
            <w:r>
              <w:rPr>
                <w:b/>
                <w:iCs/>
              </w:rPr>
              <w:t>25-150-</w:t>
            </w:r>
            <w:r w:rsidR="00FA58C1">
              <w:rPr>
                <w:b/>
                <w:iCs/>
              </w:rPr>
              <w:t>61</w:t>
            </w:r>
          </w:p>
        </w:tc>
        <w:tc>
          <w:tcPr>
            <w:tcW w:w="972" w:type="dxa"/>
            <w:shd w:val="clear" w:color="auto" w:fill="F2F2F2" w:themeFill="background1" w:themeFillShade="F2"/>
            <w:vAlign w:val="center"/>
          </w:tcPr>
          <w:p w14:paraId="7A90ED7A" w14:textId="77777777" w:rsidR="000C2171" w:rsidRPr="00042BF0" w:rsidRDefault="000C2171" w:rsidP="00961F58">
            <w:pPr>
              <w:jc w:val="center"/>
              <w:rPr>
                <w:b/>
                <w:iCs/>
              </w:rPr>
            </w:pPr>
            <w:r w:rsidRPr="00042BF0">
              <w:rPr>
                <w:b/>
                <w:iCs/>
              </w:rPr>
              <w:t>1</w:t>
            </w:r>
          </w:p>
        </w:tc>
        <w:tc>
          <w:tcPr>
            <w:tcW w:w="3911" w:type="dxa"/>
            <w:vAlign w:val="center"/>
          </w:tcPr>
          <w:p w14:paraId="24F356E3" w14:textId="77777777" w:rsidR="000C2171" w:rsidRPr="008E3BB5" w:rsidRDefault="000C2171" w:rsidP="00961F58">
            <w:pPr>
              <w:rPr>
                <w:bCs/>
                <w:iCs/>
              </w:rPr>
            </w:pPr>
            <w:r w:rsidRPr="008E3BB5">
              <w:rPr>
                <w:bCs/>
                <w:iCs/>
              </w:rPr>
              <w:t>Prestations de photogravure destinées à la production de guides et d’albums de visite ainsi qu’à la production de papeterie, cartes postales et autres produits dérivés.</w:t>
            </w:r>
          </w:p>
        </w:tc>
        <w:tc>
          <w:tcPr>
            <w:tcW w:w="2451" w:type="dxa"/>
            <w:vAlign w:val="center"/>
          </w:tcPr>
          <w:p w14:paraId="2658F5CB" w14:textId="77777777" w:rsidR="000C2171" w:rsidRPr="00933366" w:rsidRDefault="000C2171" w:rsidP="00961F58">
            <w:pPr>
              <w:jc w:val="center"/>
              <w:rPr>
                <w:b/>
                <w:iCs/>
              </w:rPr>
            </w:pPr>
            <w:r w:rsidRPr="007D4FD1">
              <w:rPr>
                <w:b/>
              </w:rPr>
              <w:t>Sans montant minimal</w:t>
            </w:r>
          </w:p>
        </w:tc>
        <w:tc>
          <w:tcPr>
            <w:tcW w:w="2452" w:type="dxa"/>
            <w:vAlign w:val="center"/>
          </w:tcPr>
          <w:p w14:paraId="3DDA307B" w14:textId="77777777" w:rsidR="000C2171" w:rsidRPr="00933366" w:rsidRDefault="000C2171" w:rsidP="00961F58">
            <w:pPr>
              <w:jc w:val="center"/>
              <w:rPr>
                <w:b/>
                <w:iCs/>
              </w:rPr>
            </w:pPr>
            <w:r>
              <w:rPr>
                <w:b/>
                <w:iCs/>
              </w:rPr>
              <w:t>80 000 € HT</w:t>
            </w:r>
          </w:p>
        </w:tc>
      </w:tr>
      <w:tr w:rsidR="00C33672" w:rsidRPr="00923D04" w14:paraId="04615FDD" w14:textId="77777777" w:rsidTr="00E549D1">
        <w:trPr>
          <w:trHeight w:val="1602"/>
          <w:jc w:val="center"/>
        </w:trPr>
        <w:tc>
          <w:tcPr>
            <w:tcW w:w="1208" w:type="dxa"/>
            <w:shd w:val="clear" w:color="auto" w:fill="D9D9D9" w:themeFill="background1" w:themeFillShade="D9"/>
            <w:vAlign w:val="center"/>
          </w:tcPr>
          <w:p w14:paraId="1118B0E8" w14:textId="0548A810" w:rsidR="000C2171" w:rsidRPr="00923D04" w:rsidRDefault="000C2171" w:rsidP="00961F58">
            <w:pPr>
              <w:jc w:val="center"/>
              <w:rPr>
                <w:b/>
                <w:iCs/>
              </w:rPr>
            </w:pPr>
            <w:r>
              <w:rPr>
                <w:b/>
                <w:iCs/>
              </w:rPr>
              <w:t>25-150-</w:t>
            </w:r>
            <w:r w:rsidR="00FA58C1">
              <w:rPr>
                <w:b/>
                <w:iCs/>
              </w:rPr>
              <w:t>62</w:t>
            </w:r>
          </w:p>
        </w:tc>
        <w:tc>
          <w:tcPr>
            <w:tcW w:w="972" w:type="dxa"/>
            <w:shd w:val="clear" w:color="auto" w:fill="F2F2F2" w:themeFill="background1" w:themeFillShade="F2"/>
            <w:vAlign w:val="center"/>
          </w:tcPr>
          <w:p w14:paraId="7B4760DC" w14:textId="77777777" w:rsidR="000C2171" w:rsidRPr="00042BF0" w:rsidRDefault="000C2171" w:rsidP="00961F58">
            <w:pPr>
              <w:jc w:val="center"/>
              <w:rPr>
                <w:b/>
                <w:iCs/>
              </w:rPr>
            </w:pPr>
            <w:r w:rsidRPr="00042BF0">
              <w:rPr>
                <w:b/>
                <w:iCs/>
              </w:rPr>
              <w:t>2</w:t>
            </w:r>
          </w:p>
        </w:tc>
        <w:tc>
          <w:tcPr>
            <w:tcW w:w="3911" w:type="dxa"/>
            <w:vAlign w:val="center"/>
          </w:tcPr>
          <w:p w14:paraId="7C5BDB0B" w14:textId="77777777" w:rsidR="000C2171" w:rsidRPr="008E3BB5" w:rsidRDefault="000C2171" w:rsidP="00961F58">
            <w:pPr>
              <w:rPr>
                <w:bCs/>
                <w:iCs/>
              </w:rPr>
            </w:pPr>
            <w:r w:rsidRPr="008E3BB5">
              <w:rPr>
                <w:bCs/>
                <w:iCs/>
              </w:rPr>
              <w:t>Prestations de photogravure destinées à la production d’ouvrages à caractère essentiellement scientifique édités pour le compte du ministère de la culture.</w:t>
            </w:r>
          </w:p>
        </w:tc>
        <w:tc>
          <w:tcPr>
            <w:tcW w:w="2451" w:type="dxa"/>
            <w:vAlign w:val="center"/>
          </w:tcPr>
          <w:p w14:paraId="6AEF3067" w14:textId="77777777" w:rsidR="000C2171" w:rsidRPr="00933366" w:rsidRDefault="000C2171" w:rsidP="00961F58">
            <w:pPr>
              <w:jc w:val="center"/>
              <w:rPr>
                <w:b/>
                <w:iCs/>
              </w:rPr>
            </w:pPr>
            <w:r w:rsidRPr="007D4FD1">
              <w:rPr>
                <w:b/>
              </w:rPr>
              <w:t>Sans montant minimal</w:t>
            </w:r>
          </w:p>
        </w:tc>
        <w:tc>
          <w:tcPr>
            <w:tcW w:w="2452" w:type="dxa"/>
            <w:vAlign w:val="center"/>
          </w:tcPr>
          <w:p w14:paraId="7520BF8C" w14:textId="77777777" w:rsidR="000C2171" w:rsidRPr="00933366" w:rsidRDefault="000C2171" w:rsidP="00961F58">
            <w:pPr>
              <w:jc w:val="center"/>
              <w:rPr>
                <w:b/>
                <w:iCs/>
              </w:rPr>
            </w:pPr>
            <w:r>
              <w:rPr>
                <w:b/>
                <w:iCs/>
              </w:rPr>
              <w:t>80 000 € HT</w:t>
            </w:r>
          </w:p>
        </w:tc>
      </w:tr>
      <w:tr w:rsidR="00C33672" w:rsidRPr="00923D04" w14:paraId="14B0FF51" w14:textId="77777777" w:rsidTr="00E549D1">
        <w:trPr>
          <w:trHeight w:val="2472"/>
          <w:jc w:val="center"/>
        </w:trPr>
        <w:tc>
          <w:tcPr>
            <w:tcW w:w="1208" w:type="dxa"/>
            <w:shd w:val="clear" w:color="auto" w:fill="D9D9D9" w:themeFill="background1" w:themeFillShade="D9"/>
            <w:vAlign w:val="center"/>
          </w:tcPr>
          <w:p w14:paraId="26A75A75" w14:textId="6835398D" w:rsidR="000C2171" w:rsidRPr="00923D04" w:rsidRDefault="000C2171" w:rsidP="00961F58">
            <w:pPr>
              <w:jc w:val="center"/>
              <w:rPr>
                <w:b/>
                <w:iCs/>
              </w:rPr>
            </w:pPr>
            <w:r>
              <w:rPr>
                <w:b/>
                <w:iCs/>
              </w:rPr>
              <w:t>25-150-</w:t>
            </w:r>
            <w:r w:rsidR="00FA58C1">
              <w:rPr>
                <w:b/>
                <w:iCs/>
              </w:rPr>
              <w:t>63</w:t>
            </w:r>
          </w:p>
        </w:tc>
        <w:tc>
          <w:tcPr>
            <w:tcW w:w="972" w:type="dxa"/>
            <w:shd w:val="clear" w:color="auto" w:fill="F2F2F2" w:themeFill="background1" w:themeFillShade="F2"/>
            <w:vAlign w:val="center"/>
          </w:tcPr>
          <w:p w14:paraId="7D4604AE" w14:textId="77777777" w:rsidR="000C2171" w:rsidRPr="00042BF0" w:rsidRDefault="000C2171" w:rsidP="00961F58">
            <w:pPr>
              <w:jc w:val="center"/>
              <w:rPr>
                <w:b/>
                <w:iCs/>
              </w:rPr>
            </w:pPr>
            <w:r w:rsidRPr="00042BF0">
              <w:rPr>
                <w:b/>
                <w:iCs/>
              </w:rPr>
              <w:t>3</w:t>
            </w:r>
          </w:p>
        </w:tc>
        <w:tc>
          <w:tcPr>
            <w:tcW w:w="3911" w:type="dxa"/>
            <w:vAlign w:val="center"/>
          </w:tcPr>
          <w:p w14:paraId="022E80AC" w14:textId="77777777" w:rsidR="000C2171" w:rsidRPr="008E3BB5" w:rsidRDefault="000C2171" w:rsidP="00961F58">
            <w:pPr>
              <w:rPr>
                <w:bCs/>
                <w:iCs/>
              </w:rPr>
            </w:pPr>
            <w:r w:rsidRPr="008E3BB5">
              <w:rPr>
                <w:bCs/>
                <w:iCs/>
              </w:rPr>
              <w:t>Prestation de photogravure destinée à la production de monographies, de catalogues d’exposition, de livres d’artiste, d’ouvrages de photographie, et de tout autre ouvrage publié par le Centre des monuments nationaux dans des collections n’entrant pas dans le cadre des lots n°1 et n°2.</w:t>
            </w:r>
          </w:p>
        </w:tc>
        <w:tc>
          <w:tcPr>
            <w:tcW w:w="2451" w:type="dxa"/>
            <w:vAlign w:val="center"/>
          </w:tcPr>
          <w:p w14:paraId="4D0B0AE5" w14:textId="77777777" w:rsidR="000C2171" w:rsidRPr="00933366" w:rsidRDefault="000C2171" w:rsidP="00961F58">
            <w:pPr>
              <w:jc w:val="center"/>
              <w:rPr>
                <w:b/>
                <w:iCs/>
              </w:rPr>
            </w:pPr>
            <w:r w:rsidRPr="007D4FD1">
              <w:rPr>
                <w:b/>
              </w:rPr>
              <w:t>Sans montant minimal</w:t>
            </w:r>
          </w:p>
        </w:tc>
        <w:tc>
          <w:tcPr>
            <w:tcW w:w="2452" w:type="dxa"/>
            <w:vAlign w:val="center"/>
          </w:tcPr>
          <w:p w14:paraId="3BADC6D0" w14:textId="77777777" w:rsidR="000C2171" w:rsidRPr="00933366" w:rsidRDefault="000C2171" w:rsidP="00961F58">
            <w:pPr>
              <w:jc w:val="center"/>
              <w:rPr>
                <w:b/>
                <w:iCs/>
              </w:rPr>
            </w:pPr>
            <w:r>
              <w:rPr>
                <w:b/>
                <w:iCs/>
              </w:rPr>
              <w:t>80 000 € HT</w:t>
            </w:r>
          </w:p>
        </w:tc>
      </w:tr>
    </w:tbl>
    <w:p w14:paraId="1539F3E3" w14:textId="5F07665F" w:rsidR="001B6FDF" w:rsidRDefault="001B6FDF" w:rsidP="00367183">
      <w:bookmarkStart w:id="10" w:name="_Toc270665833"/>
    </w:p>
    <w:p w14:paraId="39EF29AC" w14:textId="77777777" w:rsidR="001D4053" w:rsidRPr="001D4053" w:rsidRDefault="001D4053" w:rsidP="001D4053"/>
    <w:p w14:paraId="467566DE" w14:textId="233F1AAA" w:rsidR="007D315C" w:rsidRPr="00367183" w:rsidRDefault="00215995" w:rsidP="00367183">
      <w:pPr>
        <w:pStyle w:val="Titre2"/>
      </w:pPr>
      <w:bookmarkStart w:id="11" w:name="_Toc195630720"/>
      <w:r w:rsidRPr="00367183">
        <w:t>PIECES</w:t>
      </w:r>
      <w:r w:rsidR="007D315C" w:rsidRPr="00367183">
        <w:t xml:space="preserve"> </w:t>
      </w:r>
      <w:r w:rsidRPr="00367183">
        <w:t>CONSTITUTIVES DE L’ACCORD</w:t>
      </w:r>
      <w:r w:rsidR="007D315C" w:rsidRPr="00367183">
        <w:t>-CADRE</w:t>
      </w:r>
      <w:bookmarkEnd w:id="10"/>
      <w:bookmarkEnd w:id="11"/>
      <w:r w:rsidR="007D315C" w:rsidRPr="00367183">
        <w:t xml:space="preserve"> </w:t>
      </w:r>
    </w:p>
    <w:p w14:paraId="20F83961" w14:textId="77777777" w:rsidR="007D315C" w:rsidRDefault="007D315C" w:rsidP="001D4053">
      <w:pPr>
        <w:ind w:right="22"/>
      </w:pPr>
    </w:p>
    <w:p w14:paraId="21C7D8F7" w14:textId="77777777" w:rsidR="00F211B7" w:rsidRDefault="00F211B7" w:rsidP="00F211B7">
      <w:pPr>
        <w:tabs>
          <w:tab w:val="left" w:pos="720"/>
          <w:tab w:val="left" w:pos="1008"/>
          <w:tab w:val="left" w:pos="2835"/>
          <w:tab w:val="left" w:pos="2880"/>
          <w:tab w:val="left" w:pos="3168"/>
        </w:tabs>
      </w:pPr>
      <w:r w:rsidRPr="00E930A2">
        <w:t>Par dérogation à l'article 4.1 du CCAG/FCS</w:t>
      </w:r>
      <w:r>
        <w:t>, l</w:t>
      </w:r>
      <w:r w:rsidRPr="00B1169E">
        <w:t>a signature du présent acte d’engagement emporte acceptation des pièces</w:t>
      </w:r>
      <w:r>
        <w:t xml:space="preserve"> contractuelles,</w:t>
      </w:r>
      <w:r w:rsidRPr="00B1169E">
        <w:t xml:space="preserve"> constitutives du marché</w:t>
      </w:r>
      <w:r>
        <w:t>,</w:t>
      </w:r>
      <w:r w:rsidRPr="00B1169E">
        <w:t xml:space="preserve"> mentionnées ci-dessous par ordre de priorité décroissant :</w:t>
      </w:r>
    </w:p>
    <w:p w14:paraId="2C4DFACD" w14:textId="77777777" w:rsidR="00FA7747" w:rsidRPr="00FA7747" w:rsidRDefault="00FA7747" w:rsidP="001D4053">
      <w:pPr>
        <w:widowControl w:val="0"/>
        <w:overflowPunct w:val="0"/>
        <w:rPr>
          <w:kern w:val="28"/>
          <w:lang w:eastAsia="en-US"/>
        </w:rPr>
      </w:pPr>
      <w:bookmarkStart w:id="12" w:name="_Toc377391876"/>
      <w:bookmarkStart w:id="13" w:name="_Toc381005516"/>
    </w:p>
    <w:bookmarkEnd w:id="12"/>
    <w:bookmarkEnd w:id="13"/>
    <w:p w14:paraId="469B5866" w14:textId="58EEE775" w:rsidR="00FA7747" w:rsidRPr="00FA7747" w:rsidRDefault="00FA7747" w:rsidP="00D02783">
      <w:pPr>
        <w:widowControl w:val="0"/>
        <w:numPr>
          <w:ilvl w:val="0"/>
          <w:numId w:val="4"/>
        </w:numPr>
        <w:overflowPunct w:val="0"/>
        <w:rPr>
          <w:kern w:val="28"/>
          <w:lang w:eastAsia="ar-SA"/>
        </w:rPr>
      </w:pPr>
      <w:r w:rsidRPr="00FA7747">
        <w:rPr>
          <w:kern w:val="28"/>
          <w:lang w:eastAsia="ar-SA"/>
        </w:rPr>
        <w:t xml:space="preserve">Le présent </w:t>
      </w:r>
      <w:r w:rsidRPr="00FA7747">
        <w:rPr>
          <w:b/>
          <w:kern w:val="28"/>
          <w:lang w:eastAsia="ar-SA"/>
        </w:rPr>
        <w:t>Acte d’Engagement valant Cahier des Clauses Particulières</w:t>
      </w:r>
      <w:r w:rsidRPr="00FA7747">
        <w:rPr>
          <w:kern w:val="28"/>
          <w:lang w:eastAsia="ar-SA"/>
        </w:rPr>
        <w:t xml:space="preserve"> (AE-CCP) et </w:t>
      </w:r>
      <w:r w:rsidR="0005180F">
        <w:rPr>
          <w:kern w:val="28"/>
          <w:lang w:eastAsia="ar-SA"/>
        </w:rPr>
        <w:t>son</w:t>
      </w:r>
      <w:r w:rsidR="0005180F" w:rsidRPr="00FA7747">
        <w:rPr>
          <w:kern w:val="28"/>
          <w:lang w:eastAsia="ar-SA"/>
        </w:rPr>
        <w:t xml:space="preserve"> éventuelle</w:t>
      </w:r>
      <w:r w:rsidR="0005180F">
        <w:rPr>
          <w:kern w:val="28"/>
          <w:lang w:eastAsia="ar-SA"/>
        </w:rPr>
        <w:t xml:space="preserve"> annexe</w:t>
      </w:r>
      <w:r w:rsidRPr="00FA7747">
        <w:rPr>
          <w:kern w:val="28"/>
          <w:lang w:eastAsia="ar-SA"/>
        </w:rPr>
        <w:t> :</w:t>
      </w:r>
    </w:p>
    <w:p w14:paraId="649FBE6A" w14:textId="6511A552" w:rsidR="0021268A" w:rsidRPr="00FA7747" w:rsidRDefault="0021268A" w:rsidP="00E549D1">
      <w:pPr>
        <w:widowControl w:val="0"/>
        <w:numPr>
          <w:ilvl w:val="0"/>
          <w:numId w:val="12"/>
        </w:numPr>
        <w:overflowPunct w:val="0"/>
        <w:rPr>
          <w:kern w:val="28"/>
          <w:lang w:eastAsia="en-US"/>
        </w:rPr>
      </w:pPr>
      <w:r w:rsidRPr="0021268A">
        <w:rPr>
          <w:kern w:val="28"/>
          <w:lang w:eastAsia="en-US"/>
        </w:rPr>
        <w:t>A</w:t>
      </w:r>
      <w:r>
        <w:rPr>
          <w:kern w:val="28"/>
          <w:lang w:eastAsia="en-US"/>
        </w:rPr>
        <w:t xml:space="preserve">nnexe </w:t>
      </w:r>
      <w:r w:rsidR="00FA58C1">
        <w:rPr>
          <w:kern w:val="28"/>
          <w:lang w:eastAsia="en-US"/>
        </w:rPr>
        <w:t>1</w:t>
      </w:r>
      <w:r>
        <w:rPr>
          <w:kern w:val="28"/>
          <w:lang w:eastAsia="en-US"/>
        </w:rPr>
        <w:t xml:space="preserve"> relative à la répartition des prestations (groupement conjoint)</w:t>
      </w:r>
      <w:r w:rsidR="00F211B7">
        <w:rPr>
          <w:kern w:val="28"/>
          <w:lang w:eastAsia="en-US"/>
        </w:rPr>
        <w:t>.</w:t>
      </w:r>
    </w:p>
    <w:p w14:paraId="68D99B12" w14:textId="77777777" w:rsidR="00FA7747" w:rsidRPr="00FA7747" w:rsidRDefault="00FA7747" w:rsidP="001D4053">
      <w:pPr>
        <w:widowControl w:val="0"/>
        <w:overflowPunct w:val="0"/>
        <w:ind w:left="993"/>
        <w:rPr>
          <w:kern w:val="28"/>
          <w:lang w:eastAsia="en-US"/>
        </w:rPr>
      </w:pPr>
    </w:p>
    <w:p w14:paraId="7F1EE0EB" w14:textId="3FC8E1C3" w:rsidR="00FA7747" w:rsidRPr="00FA7747" w:rsidRDefault="00FA7747" w:rsidP="00D02783">
      <w:pPr>
        <w:widowControl w:val="0"/>
        <w:numPr>
          <w:ilvl w:val="0"/>
          <w:numId w:val="4"/>
        </w:numPr>
        <w:overflowPunct w:val="0"/>
        <w:rPr>
          <w:lang w:eastAsia="ar-SA"/>
        </w:rPr>
      </w:pPr>
      <w:r w:rsidRPr="00FA7747">
        <w:rPr>
          <w:lang w:eastAsia="ar-SA"/>
        </w:rPr>
        <w:t xml:space="preserve">Le </w:t>
      </w:r>
      <w:r w:rsidRPr="00FA7747">
        <w:rPr>
          <w:b/>
          <w:lang w:eastAsia="ar-SA"/>
        </w:rPr>
        <w:t>Cahier des Clauses Administratives Générales</w:t>
      </w:r>
      <w:r w:rsidRPr="00FA7747">
        <w:rPr>
          <w:lang w:eastAsia="ar-SA"/>
        </w:rPr>
        <w:t xml:space="preserve"> applicable aux marchés publics de </w:t>
      </w:r>
      <w:r>
        <w:rPr>
          <w:lang w:eastAsia="ar-SA"/>
        </w:rPr>
        <w:t>Fournitures courantes et de services</w:t>
      </w:r>
      <w:r w:rsidRPr="00FA7747">
        <w:rPr>
          <w:lang w:eastAsia="ar-SA"/>
        </w:rPr>
        <w:t xml:space="preserve"> (CCAG-</w:t>
      </w:r>
      <w:r>
        <w:rPr>
          <w:lang w:eastAsia="ar-SA"/>
        </w:rPr>
        <w:t>FCS</w:t>
      </w:r>
      <w:r w:rsidRPr="00FA7747">
        <w:rPr>
          <w:lang w:eastAsia="ar-SA"/>
        </w:rPr>
        <w:t>) approuvé par l’arrêté du 30 mars 2021 ;</w:t>
      </w:r>
    </w:p>
    <w:p w14:paraId="5EA7A057" w14:textId="77777777" w:rsidR="00FA7747" w:rsidRPr="00FA7747" w:rsidRDefault="00FA7747" w:rsidP="001D4053">
      <w:pPr>
        <w:widowControl w:val="0"/>
        <w:overflowPunct w:val="0"/>
        <w:ind w:left="720"/>
        <w:rPr>
          <w:lang w:eastAsia="ar-SA"/>
        </w:rPr>
      </w:pPr>
    </w:p>
    <w:p w14:paraId="5FBF04F1" w14:textId="77777777" w:rsidR="00FA7747" w:rsidRPr="00FA7747" w:rsidRDefault="00FA7747" w:rsidP="00D02783">
      <w:pPr>
        <w:widowControl w:val="0"/>
        <w:numPr>
          <w:ilvl w:val="0"/>
          <w:numId w:val="4"/>
        </w:numPr>
        <w:overflowPunct w:val="0"/>
        <w:rPr>
          <w:kern w:val="28"/>
          <w:lang w:eastAsia="ar-SA"/>
        </w:rPr>
      </w:pPr>
      <w:r w:rsidRPr="00FA7747">
        <w:rPr>
          <w:kern w:val="28"/>
          <w:lang w:eastAsia="ar-SA"/>
        </w:rPr>
        <w:t xml:space="preserve">Le </w:t>
      </w:r>
      <w:r w:rsidRPr="00FA7747">
        <w:rPr>
          <w:b/>
          <w:kern w:val="28"/>
          <w:lang w:eastAsia="ar-SA"/>
        </w:rPr>
        <w:t>Bordereau des Prix Unitaires</w:t>
      </w:r>
      <w:r w:rsidRPr="00FA7747">
        <w:rPr>
          <w:kern w:val="28"/>
          <w:lang w:eastAsia="ar-SA"/>
        </w:rPr>
        <w:t xml:space="preserve"> (BPU). </w:t>
      </w:r>
    </w:p>
    <w:p w14:paraId="3E2D7B80" w14:textId="77777777" w:rsidR="00FA7747" w:rsidRDefault="00FA7747" w:rsidP="001D4053">
      <w:pPr>
        <w:widowControl w:val="0"/>
        <w:overflowPunct w:val="0"/>
        <w:ind w:left="720"/>
        <w:rPr>
          <w:lang w:eastAsia="ar-SA"/>
        </w:rPr>
      </w:pPr>
    </w:p>
    <w:p w14:paraId="2BEA4430" w14:textId="77777777" w:rsidR="00F211B7" w:rsidRPr="00E549D1" w:rsidRDefault="00F211B7" w:rsidP="00E549D1">
      <w:pPr>
        <w:widowControl w:val="0"/>
        <w:numPr>
          <w:ilvl w:val="0"/>
          <w:numId w:val="4"/>
        </w:numPr>
        <w:overflowPunct w:val="0"/>
        <w:rPr>
          <w:kern w:val="28"/>
          <w:lang w:eastAsia="ar-SA"/>
        </w:rPr>
      </w:pPr>
      <w:r w:rsidRPr="00E549D1">
        <w:rPr>
          <w:kern w:val="28"/>
          <w:lang w:eastAsia="ar-SA"/>
        </w:rPr>
        <w:t xml:space="preserve">Les </w:t>
      </w:r>
      <w:r w:rsidRPr="00E549D1">
        <w:rPr>
          <w:b/>
          <w:bCs/>
          <w:kern w:val="28"/>
          <w:lang w:eastAsia="ar-SA"/>
        </w:rPr>
        <w:t>Bons de commandes</w:t>
      </w:r>
      <w:r w:rsidRPr="00E549D1">
        <w:rPr>
          <w:kern w:val="28"/>
          <w:lang w:eastAsia="ar-SA"/>
        </w:rPr>
        <w:t xml:space="preserve"> émis au titre du présent marché, le cas échéant ;</w:t>
      </w:r>
    </w:p>
    <w:p w14:paraId="0B7CE51D" w14:textId="77777777" w:rsidR="00F211B7" w:rsidRPr="00FA7747" w:rsidRDefault="00F211B7" w:rsidP="001D4053">
      <w:pPr>
        <w:widowControl w:val="0"/>
        <w:overflowPunct w:val="0"/>
        <w:ind w:left="720"/>
        <w:rPr>
          <w:lang w:eastAsia="ar-SA"/>
        </w:rPr>
      </w:pPr>
    </w:p>
    <w:p w14:paraId="71E7B131" w14:textId="50E97254" w:rsidR="00FA7747" w:rsidRDefault="00FA7747" w:rsidP="00D02783">
      <w:pPr>
        <w:widowControl w:val="0"/>
        <w:numPr>
          <w:ilvl w:val="0"/>
          <w:numId w:val="4"/>
        </w:numPr>
        <w:overflowPunct w:val="0"/>
        <w:rPr>
          <w:kern w:val="28"/>
          <w:lang w:eastAsia="ar-SA"/>
        </w:rPr>
      </w:pPr>
      <w:r w:rsidRPr="00FA7747">
        <w:rPr>
          <w:kern w:val="28"/>
          <w:lang w:eastAsia="ar-SA"/>
        </w:rPr>
        <w:t xml:space="preserve">Le </w:t>
      </w:r>
      <w:r w:rsidR="00F211B7">
        <w:rPr>
          <w:b/>
          <w:kern w:val="28"/>
          <w:lang w:eastAsia="ar-SA"/>
        </w:rPr>
        <w:t>M</w:t>
      </w:r>
      <w:r w:rsidRPr="00FA7747">
        <w:rPr>
          <w:b/>
          <w:kern w:val="28"/>
          <w:lang w:eastAsia="ar-SA"/>
        </w:rPr>
        <w:t>émoire technique</w:t>
      </w:r>
      <w:r w:rsidRPr="00FA7747">
        <w:rPr>
          <w:kern w:val="28"/>
          <w:lang w:eastAsia="ar-SA"/>
        </w:rPr>
        <w:t xml:space="preserve"> présenté par le Titulaire dans son offre ;</w:t>
      </w:r>
    </w:p>
    <w:p w14:paraId="521392CB" w14:textId="77777777" w:rsidR="00F211B7" w:rsidRDefault="00F211B7" w:rsidP="00FA58C1">
      <w:pPr>
        <w:pStyle w:val="Paragraphedeliste"/>
        <w:numPr>
          <w:ilvl w:val="0"/>
          <w:numId w:val="0"/>
        </w:numPr>
        <w:ind w:left="720"/>
        <w:rPr>
          <w:lang w:eastAsia="ar-SA"/>
        </w:rPr>
      </w:pPr>
    </w:p>
    <w:p w14:paraId="7882EEE4" w14:textId="6EF63AA8" w:rsidR="00F211B7" w:rsidRPr="00FA7747" w:rsidRDefault="00F211B7" w:rsidP="00D02783">
      <w:pPr>
        <w:widowControl w:val="0"/>
        <w:numPr>
          <w:ilvl w:val="0"/>
          <w:numId w:val="4"/>
        </w:numPr>
        <w:overflowPunct w:val="0"/>
        <w:rPr>
          <w:kern w:val="28"/>
          <w:lang w:eastAsia="ar-SA"/>
        </w:rPr>
      </w:pPr>
      <w:r>
        <w:t>Le</w:t>
      </w:r>
      <w:r w:rsidRPr="00493B4A">
        <w:t xml:space="preserve"> </w:t>
      </w:r>
      <w:r>
        <w:rPr>
          <w:b/>
        </w:rPr>
        <w:t>M</w:t>
      </w:r>
      <w:r w:rsidRPr="00FA087C">
        <w:rPr>
          <w:b/>
        </w:rPr>
        <w:t>émoire « développement durable »</w:t>
      </w:r>
      <w:r>
        <w:rPr>
          <w:b/>
        </w:rPr>
        <w:t xml:space="preserve"> </w:t>
      </w:r>
      <w:r w:rsidRPr="00FA7747">
        <w:rPr>
          <w:kern w:val="28"/>
          <w:lang w:eastAsia="ar-SA"/>
        </w:rPr>
        <w:t>présenté par le Titulaire dans son offre </w:t>
      </w:r>
      <w:r>
        <w:rPr>
          <w:bCs/>
        </w:rPr>
        <w:t>;</w:t>
      </w:r>
    </w:p>
    <w:p w14:paraId="6085A0E1" w14:textId="77777777" w:rsidR="00FA7747" w:rsidRPr="00FA7747" w:rsidRDefault="00FA7747" w:rsidP="001D4053">
      <w:pPr>
        <w:widowControl w:val="0"/>
        <w:overflowPunct w:val="0"/>
        <w:ind w:left="708"/>
        <w:rPr>
          <w:kern w:val="28"/>
          <w:lang w:eastAsia="ar-SA"/>
        </w:rPr>
      </w:pPr>
    </w:p>
    <w:p w14:paraId="0179D027" w14:textId="77777777" w:rsidR="00FA7747" w:rsidRPr="00FA7747" w:rsidRDefault="00FA7747" w:rsidP="00D02783">
      <w:pPr>
        <w:widowControl w:val="0"/>
        <w:numPr>
          <w:ilvl w:val="0"/>
          <w:numId w:val="4"/>
        </w:numPr>
        <w:overflowPunct w:val="0"/>
        <w:rPr>
          <w:kern w:val="28"/>
          <w:lang w:eastAsia="ar-SA"/>
        </w:rPr>
      </w:pPr>
      <w:r w:rsidRPr="00FA7747">
        <w:rPr>
          <w:kern w:val="28"/>
          <w:lang w:eastAsia="ar-SA"/>
        </w:rPr>
        <w:t xml:space="preserve">Les </w:t>
      </w:r>
      <w:r w:rsidRPr="00FA7747">
        <w:rPr>
          <w:b/>
          <w:bCs/>
          <w:kern w:val="28"/>
          <w:lang w:eastAsia="ar-SA"/>
        </w:rPr>
        <w:t>actes spéciaux de sous-traitance</w:t>
      </w:r>
      <w:r w:rsidRPr="00FA7747">
        <w:rPr>
          <w:kern w:val="28"/>
          <w:lang w:eastAsia="ar-SA"/>
        </w:rPr>
        <w:t xml:space="preserve"> et leurs éventuels actes modificatifs, postérieurs à la notification du marché.</w:t>
      </w:r>
    </w:p>
    <w:p w14:paraId="393317AC" w14:textId="77777777" w:rsidR="00FA7747" w:rsidRPr="00FA7747" w:rsidRDefault="00FA7747" w:rsidP="001D4053">
      <w:pPr>
        <w:widowControl w:val="0"/>
        <w:overflowPunct w:val="0"/>
        <w:rPr>
          <w:rFonts w:ascii="Courier New" w:hAnsi="Courier New" w:cs="Courier New"/>
          <w:kern w:val="28"/>
          <w:lang w:eastAsia="en-US"/>
        </w:rPr>
      </w:pPr>
    </w:p>
    <w:p w14:paraId="78200177" w14:textId="1AB82F43" w:rsidR="00FA7747" w:rsidRPr="00FA7747" w:rsidRDefault="00FA7747" w:rsidP="001D4053">
      <w:pPr>
        <w:widowControl w:val="0"/>
        <w:overflowPunct w:val="0"/>
        <w:rPr>
          <w:lang w:eastAsia="ar-SA"/>
        </w:rPr>
      </w:pPr>
      <w:r w:rsidRPr="00FA7747">
        <w:rPr>
          <w:lang w:eastAsia="ar-SA"/>
        </w:rPr>
        <w:t>A l’exception du CCAG-</w:t>
      </w:r>
      <w:r>
        <w:rPr>
          <w:lang w:eastAsia="ar-SA"/>
        </w:rPr>
        <w:t>FCS</w:t>
      </w:r>
      <w:r w:rsidRPr="00FA7747">
        <w:rPr>
          <w:lang w:eastAsia="ar-SA"/>
        </w:rPr>
        <w:t xml:space="preserve">, seul l’original de ces pièces conservé dans les archives du Centre des monuments nationaux fait foi. </w:t>
      </w:r>
    </w:p>
    <w:p w14:paraId="7EE531AE" w14:textId="77777777" w:rsidR="00FA7747" w:rsidRPr="00FA7747" w:rsidRDefault="00FA7747" w:rsidP="001D4053">
      <w:pPr>
        <w:widowControl w:val="0"/>
        <w:overflowPunct w:val="0"/>
        <w:rPr>
          <w:rFonts w:ascii="Courier New" w:hAnsi="Courier New" w:cs="Courier New"/>
          <w:kern w:val="28"/>
          <w:lang w:eastAsia="en-US"/>
        </w:rPr>
      </w:pPr>
    </w:p>
    <w:p w14:paraId="39AFDF5D" w14:textId="77777777" w:rsidR="00FA7747" w:rsidRPr="00FA7747" w:rsidRDefault="00FA7747" w:rsidP="001D4053">
      <w:pPr>
        <w:widowControl w:val="0"/>
        <w:overflowPunct w:val="0"/>
        <w:rPr>
          <w:lang w:eastAsia="ar-SA"/>
        </w:rPr>
      </w:pPr>
      <w:r w:rsidRPr="00FA7747">
        <w:rPr>
          <w:lang w:eastAsia="ar-SA"/>
        </w:rPr>
        <w:t>En cas de contradiction entre les clauses de ces différents documents, la clause à retenir est celle figurant sur le document de priorité supérieure.</w:t>
      </w:r>
    </w:p>
    <w:p w14:paraId="2B18D611" w14:textId="77777777" w:rsidR="00FA7747" w:rsidRPr="00FA7747" w:rsidRDefault="00FA7747" w:rsidP="001D4053">
      <w:pPr>
        <w:widowControl w:val="0"/>
        <w:overflowPunct w:val="0"/>
        <w:rPr>
          <w:lang w:eastAsia="ar-SA"/>
        </w:rPr>
      </w:pPr>
    </w:p>
    <w:p w14:paraId="72D91780" w14:textId="77777777" w:rsidR="00FA7747" w:rsidRPr="00FA7747" w:rsidRDefault="00FA7747" w:rsidP="001D4053">
      <w:pPr>
        <w:widowControl w:val="0"/>
        <w:overflowPunct w:val="0"/>
        <w:rPr>
          <w:lang w:eastAsia="ar-SA"/>
        </w:rPr>
      </w:pPr>
      <w:r w:rsidRPr="00FA7747">
        <w:rPr>
          <w:lang w:eastAsia="ar-SA"/>
        </w:rPr>
        <w:t>Ces pièces prévaudront sur toutes autres pièces prévues et utilisées par le Titulaire</w:t>
      </w:r>
    </w:p>
    <w:p w14:paraId="0D6774BA" w14:textId="77777777" w:rsidR="00FA7747" w:rsidRPr="00FA7747" w:rsidRDefault="00FA7747" w:rsidP="001D4053">
      <w:pPr>
        <w:widowControl w:val="0"/>
        <w:overflowPunct w:val="0"/>
        <w:rPr>
          <w:lang w:eastAsia="ar-SA"/>
        </w:rPr>
      </w:pPr>
    </w:p>
    <w:p w14:paraId="54F5B459" w14:textId="500CDB62" w:rsidR="00FA7747" w:rsidRPr="00FA7747" w:rsidRDefault="00FA7747" w:rsidP="001D4053">
      <w:pPr>
        <w:widowControl w:val="0"/>
        <w:overflowPunct w:val="0"/>
        <w:rPr>
          <w:lang w:eastAsia="ar-SA"/>
        </w:rPr>
      </w:pPr>
      <w:r w:rsidRPr="00FA7747">
        <w:rPr>
          <w:lang w:eastAsia="ar-SA"/>
        </w:rPr>
        <w:t>Le Titulaire déclare connaître le CCAG-</w:t>
      </w:r>
      <w:r>
        <w:rPr>
          <w:lang w:eastAsia="ar-SA"/>
        </w:rPr>
        <w:t>FCS</w:t>
      </w:r>
      <w:r w:rsidRPr="00FA7747">
        <w:rPr>
          <w:lang w:eastAsia="ar-SA"/>
        </w:rPr>
        <w:t xml:space="preserve"> bien qu'il ne soit pas joint matériellement au dossier.</w:t>
      </w:r>
    </w:p>
    <w:p w14:paraId="71149DAF" w14:textId="77777777" w:rsidR="00FA7747" w:rsidRPr="00FA7747" w:rsidRDefault="00FA7747" w:rsidP="001D4053">
      <w:pPr>
        <w:widowControl w:val="0"/>
        <w:overflowPunct w:val="0"/>
        <w:rPr>
          <w:lang w:eastAsia="ar-SA"/>
        </w:rPr>
      </w:pPr>
    </w:p>
    <w:p w14:paraId="171ECA70" w14:textId="77777777" w:rsidR="007D315C" w:rsidRDefault="007D315C" w:rsidP="001D4053">
      <w:pPr>
        <w:ind w:right="22"/>
      </w:pPr>
    </w:p>
    <w:p w14:paraId="1348E770" w14:textId="20530CDB" w:rsidR="007D315C" w:rsidRPr="00367183" w:rsidRDefault="00DC35DF" w:rsidP="00367183">
      <w:pPr>
        <w:pStyle w:val="Titre2"/>
      </w:pPr>
      <w:bookmarkStart w:id="14" w:name="_Toc270665834"/>
      <w:bookmarkStart w:id="15" w:name="_Toc195630721"/>
      <w:r w:rsidRPr="00367183">
        <w:t xml:space="preserve">DUREE DE </w:t>
      </w:r>
      <w:r w:rsidR="007D315C" w:rsidRPr="00367183">
        <w:t>L’ACCORD-CADRE</w:t>
      </w:r>
      <w:bookmarkEnd w:id="14"/>
      <w:bookmarkEnd w:id="15"/>
    </w:p>
    <w:p w14:paraId="6EE37AEC" w14:textId="77777777" w:rsidR="007D315C" w:rsidRDefault="007D315C" w:rsidP="001D4053"/>
    <w:p w14:paraId="4F2AC0A6" w14:textId="77777777" w:rsidR="00533791" w:rsidRPr="00923D04" w:rsidRDefault="00533791" w:rsidP="00533791">
      <w:r w:rsidRPr="00923D04">
        <w:t>L’accord-cadre</w:t>
      </w:r>
      <w:r>
        <w:t xml:space="preserve"> </w:t>
      </w:r>
      <w:sdt>
        <w:sdtPr>
          <w:id w:val="-1623906938"/>
          <w:placeholder>
            <w:docPart w:val="C949B28BAF1B4A1E9018F6CEED3D5091"/>
          </w:placeholder>
          <w:comboBox>
            <w:listItem w:displayText="à bons de commande" w:value="à bons de commande"/>
            <w:listItem w:displayText="à marchés subséquents" w:value="à marchés subséquents"/>
          </w:comboBox>
        </w:sdtPr>
        <w:sdtEndPr/>
        <w:sdtContent>
          <w:r>
            <w:t>à bons de commande</w:t>
          </w:r>
        </w:sdtContent>
      </w:sdt>
      <w:r w:rsidRPr="00923D04">
        <w:t xml:space="preserve"> est conclu pour une durée d’un (1) an à compter </w:t>
      </w:r>
      <w:r w:rsidRPr="009F5F57">
        <w:t xml:space="preserve">du </w:t>
      </w:r>
      <w:sdt>
        <w:sdtPr>
          <w:rPr>
            <w:b/>
            <w:bCs/>
          </w:rPr>
          <w:id w:val="-29728914"/>
          <w:placeholder>
            <w:docPart w:val="48EF0AAB94DA410B8D3866A193C9FEC8"/>
          </w:placeholder>
          <w:date w:fullDate="2025-07-01T00:00:00Z">
            <w:dateFormat w:val="d MMMM yyyy"/>
            <w:lid w:val="fr-FR"/>
            <w:storeMappedDataAs w:val="dateTime"/>
            <w:calendar w:val="gregorian"/>
          </w:date>
        </w:sdtPr>
        <w:sdtEndPr/>
        <w:sdtContent>
          <w:r w:rsidRPr="009F5F57">
            <w:rPr>
              <w:b/>
              <w:bCs/>
            </w:rPr>
            <w:t>1er juillet 2025</w:t>
          </w:r>
        </w:sdtContent>
      </w:sdt>
      <w:r w:rsidRPr="009F5F57">
        <w:t xml:space="preserve"> </w:t>
      </w:r>
      <w:r w:rsidRPr="009F5F57">
        <w:rPr>
          <w:lang w:eastAsia="ar-SA"/>
        </w:rPr>
        <w:t xml:space="preserve">ou à compter de sa </w:t>
      </w:r>
      <w:r w:rsidRPr="009F5F57">
        <w:rPr>
          <w:b/>
          <w:bCs/>
          <w:lang w:eastAsia="ar-SA"/>
        </w:rPr>
        <w:t>date de notification</w:t>
      </w:r>
      <w:r w:rsidRPr="009F5F57">
        <w:rPr>
          <w:lang w:eastAsia="ar-SA"/>
        </w:rPr>
        <w:t xml:space="preserve"> dans le cas où celle-ci devait intervenir plus tard</w:t>
      </w:r>
      <w:r w:rsidRPr="009F5F57">
        <w:t>.</w:t>
      </w:r>
    </w:p>
    <w:p w14:paraId="362D9006" w14:textId="77777777" w:rsidR="00533791" w:rsidRPr="00923D04" w:rsidRDefault="00533791" w:rsidP="00533791"/>
    <w:p w14:paraId="0CFB095B" w14:textId="77777777" w:rsidR="00533791" w:rsidRPr="00923D04" w:rsidRDefault="00533791" w:rsidP="00533791">
      <w:r w:rsidRPr="00923D04">
        <w:t>Il peut être reconduit tacitement trois (3) fois pour une durée d'un an sans que sa durée totale n'excède quatre (4) ans.</w:t>
      </w:r>
    </w:p>
    <w:p w14:paraId="15A28D00" w14:textId="77777777" w:rsidR="00533791" w:rsidRPr="00923D04" w:rsidRDefault="00533791" w:rsidP="00533791"/>
    <w:p w14:paraId="18080189" w14:textId="77777777" w:rsidR="00533791" w:rsidRPr="00923D04" w:rsidRDefault="00533791" w:rsidP="00533791">
      <w:r w:rsidRPr="00923D04">
        <w:t>Le titulaire ne peut refuser la reconduction du marché.</w:t>
      </w:r>
    </w:p>
    <w:p w14:paraId="062F91A8" w14:textId="77777777" w:rsidR="00533791" w:rsidRPr="00923D04" w:rsidRDefault="00533791" w:rsidP="00533791"/>
    <w:p w14:paraId="69F385F0" w14:textId="77777777" w:rsidR="00533791" w:rsidRPr="00923D04" w:rsidRDefault="00533791" w:rsidP="00533791">
      <w:r w:rsidRPr="00923D04">
        <w:t xml:space="preserve">Si le pouvoir adjudicateur ne souhaite pas reconduire le marché, il en informe le titulaire, par tout moyen, au moins </w:t>
      </w:r>
      <w:r>
        <w:t>deux</w:t>
      </w:r>
      <w:r w:rsidRPr="00923D04">
        <w:t xml:space="preserve"> (</w:t>
      </w:r>
      <w:r>
        <w:t>2</w:t>
      </w:r>
      <w:r w:rsidRPr="00923D04">
        <w:t>) mois avant la date anniversaire du marché.</w:t>
      </w:r>
    </w:p>
    <w:p w14:paraId="3E6632F6" w14:textId="77777777" w:rsidR="00533791" w:rsidRPr="00923D04" w:rsidRDefault="00533791" w:rsidP="00533791"/>
    <w:p w14:paraId="71BDDAFC" w14:textId="77777777" w:rsidR="00533791" w:rsidRPr="00923D04" w:rsidRDefault="00533791" w:rsidP="00533791">
      <w:r w:rsidRPr="00923D04">
        <w:t>Le titulaire ne saurait prétendre à une indemnité du fait de la non-reconduction de celui-ci.</w:t>
      </w:r>
    </w:p>
    <w:p w14:paraId="42ED4BFE" w14:textId="77777777" w:rsidR="00FA7747" w:rsidRPr="00FA7747" w:rsidRDefault="00FA7747" w:rsidP="001D4053">
      <w:pPr>
        <w:widowControl w:val="0"/>
        <w:overflowPunct w:val="0"/>
        <w:rPr>
          <w:b/>
          <w:bCs/>
          <w:kern w:val="28"/>
          <w:lang w:eastAsia="en-US"/>
        </w:rPr>
      </w:pPr>
      <w:bookmarkStart w:id="16" w:name="_Hlk141953762"/>
    </w:p>
    <w:bookmarkEnd w:id="16"/>
    <w:p w14:paraId="2489328E" w14:textId="77777777" w:rsidR="00FA7747" w:rsidRPr="00FA7747" w:rsidRDefault="00FA7747" w:rsidP="001D4053">
      <w:pPr>
        <w:widowControl w:val="0"/>
        <w:overflowPunct w:val="0"/>
        <w:rPr>
          <w:kern w:val="28"/>
          <w:lang w:eastAsia="en-US"/>
        </w:rPr>
      </w:pPr>
      <w:r w:rsidRPr="00FA7747">
        <w:rPr>
          <w:kern w:val="28"/>
          <w:lang w:eastAsia="en-US"/>
        </w:rPr>
        <w:t>Les bons de commande peuvent être émis jusqu’au dernier jour de validité du marché.</w:t>
      </w:r>
    </w:p>
    <w:p w14:paraId="3E653EEA" w14:textId="77777777" w:rsidR="00FA7747" w:rsidRPr="00FA7747" w:rsidRDefault="00FA7747" w:rsidP="001D4053">
      <w:pPr>
        <w:widowControl w:val="0"/>
        <w:overflowPunct w:val="0"/>
        <w:rPr>
          <w:kern w:val="28"/>
          <w:lang w:eastAsia="en-US"/>
        </w:rPr>
      </w:pPr>
    </w:p>
    <w:p w14:paraId="4D2B5BDE" w14:textId="77777777" w:rsidR="00FA7747" w:rsidRPr="00FA7747" w:rsidRDefault="00FA7747" w:rsidP="001D4053">
      <w:pPr>
        <w:widowControl w:val="0"/>
        <w:overflowPunct w:val="0"/>
        <w:rPr>
          <w:kern w:val="28"/>
          <w:lang w:eastAsia="en-US"/>
        </w:rPr>
      </w:pPr>
      <w:r w:rsidRPr="00FA7747">
        <w:rPr>
          <w:kern w:val="28"/>
          <w:lang w:eastAsia="en-US"/>
        </w:rPr>
        <w:t>Ils pourront continuer à produire leurs effets après l’expiration du marché pour une durée qui ne pourra dépasser trois (3) mois à compter de la date de fin de l’accord-cadre.</w:t>
      </w:r>
    </w:p>
    <w:p w14:paraId="64F849CC" w14:textId="77777777" w:rsidR="007D315C" w:rsidRDefault="007D315C" w:rsidP="001D4053"/>
    <w:p w14:paraId="797B5741" w14:textId="77777777" w:rsidR="007D315C" w:rsidRDefault="007D315C" w:rsidP="001D4053">
      <w:r>
        <w:br w:type="page"/>
      </w:r>
    </w:p>
    <w:p w14:paraId="3534EB66" w14:textId="5FB6D193" w:rsidR="007D315C" w:rsidRPr="00367183" w:rsidRDefault="007D315C" w:rsidP="00367183">
      <w:pPr>
        <w:pStyle w:val="Titre1"/>
      </w:pPr>
      <w:bookmarkStart w:id="17" w:name="_Toc265177053"/>
      <w:bookmarkStart w:id="18" w:name="_Toc195630722"/>
      <w:r w:rsidRPr="00367183">
        <w:t xml:space="preserve">MODALITES D’EXECUTION, DE FINANCEMENT ET DE SURETE </w:t>
      </w:r>
      <w:bookmarkEnd w:id="17"/>
      <w:r w:rsidR="003F6D26" w:rsidRPr="00367183">
        <w:t>DE L’ACCORD-CADRE</w:t>
      </w:r>
      <w:r w:rsidR="008545DD" w:rsidRPr="00367183">
        <w:t xml:space="preserve"> ET DES BONS DE COMMANDE CONCLUS SUR LE FONDEMENT DE L’ACCORD-CADRE</w:t>
      </w:r>
      <w:bookmarkEnd w:id="18"/>
    </w:p>
    <w:p w14:paraId="4A3775C1" w14:textId="77777777" w:rsidR="007D315C" w:rsidRDefault="007D315C" w:rsidP="001D4053">
      <w:pPr>
        <w:pStyle w:val="Corpsdetexte3"/>
        <w:ind w:right="22"/>
        <w:rPr>
          <w:noProof/>
          <w:sz w:val="20"/>
        </w:rPr>
      </w:pPr>
    </w:p>
    <w:p w14:paraId="4CAD54D0" w14:textId="4F475935" w:rsidR="007D315C" w:rsidRPr="00367183" w:rsidRDefault="007D315C" w:rsidP="00367183">
      <w:pPr>
        <w:pStyle w:val="Titre2"/>
      </w:pPr>
      <w:bookmarkStart w:id="19" w:name="_Toc195630723"/>
      <w:r w:rsidRPr="00367183">
        <w:t>CORRESPONDANTS</w:t>
      </w:r>
      <w:bookmarkEnd w:id="19"/>
    </w:p>
    <w:p w14:paraId="5C31EC39" w14:textId="4EF7DB0D" w:rsidR="007D315C" w:rsidRPr="00F925B8" w:rsidRDefault="007D315C" w:rsidP="00367183">
      <w:pPr>
        <w:pStyle w:val="Titre3"/>
      </w:pPr>
      <w:bookmarkStart w:id="20" w:name="_Toc195630724"/>
      <w:r w:rsidRPr="00F925B8">
        <w:t>Correspondant du Pouvoir adjudicateur</w:t>
      </w:r>
      <w:bookmarkEnd w:id="20"/>
    </w:p>
    <w:p w14:paraId="4FFE03A4" w14:textId="77777777" w:rsidR="00711655" w:rsidRPr="00711655" w:rsidRDefault="00711655" w:rsidP="001D4053">
      <w:pPr>
        <w:rPr>
          <w:lang w:eastAsia="ar-SA"/>
        </w:rPr>
      </w:pPr>
      <w:r w:rsidRPr="00711655">
        <w:rPr>
          <w:lang w:eastAsia="ar-SA"/>
        </w:rPr>
        <w:t>Le correspondant Centre des monuments nationaux chargé du suivi, est le /la chef(</w:t>
      </w:r>
      <w:proofErr w:type="spellStart"/>
      <w:r w:rsidRPr="00711655">
        <w:rPr>
          <w:lang w:eastAsia="ar-SA"/>
        </w:rPr>
        <w:t>fe</w:t>
      </w:r>
      <w:proofErr w:type="spellEnd"/>
      <w:r w:rsidRPr="00711655">
        <w:rPr>
          <w:lang w:eastAsia="ar-SA"/>
        </w:rPr>
        <w:t>) du département commercial</w:t>
      </w:r>
      <w:r w:rsidRPr="00711655">
        <w:rPr>
          <w:sz w:val="21"/>
          <w:szCs w:val="21"/>
        </w:rPr>
        <w:t xml:space="preserve"> de la </w:t>
      </w:r>
      <w:r w:rsidRPr="00711655">
        <w:rPr>
          <w:lang w:eastAsia="ar-SA"/>
        </w:rPr>
        <w:t>direction des Éditions, qui sera l’interlocuteur /</w:t>
      </w:r>
      <w:proofErr w:type="spellStart"/>
      <w:r w:rsidRPr="00711655">
        <w:rPr>
          <w:lang w:eastAsia="ar-SA"/>
        </w:rPr>
        <w:t>trice</w:t>
      </w:r>
      <w:proofErr w:type="spellEnd"/>
      <w:r w:rsidRPr="00711655">
        <w:rPr>
          <w:lang w:eastAsia="ar-SA"/>
        </w:rPr>
        <w:t xml:space="preserve"> principal(e) du Titulaire du présent accord-cadre.</w:t>
      </w:r>
    </w:p>
    <w:p w14:paraId="19A02E98" w14:textId="77777777" w:rsidR="00F17DF5" w:rsidRPr="00F17DF5" w:rsidRDefault="00F17DF5" w:rsidP="001D4053">
      <w:pPr>
        <w:tabs>
          <w:tab w:val="left" w:pos="426"/>
        </w:tabs>
      </w:pPr>
    </w:p>
    <w:p w14:paraId="312829A7" w14:textId="06F8BD68" w:rsidR="007D315C" w:rsidRDefault="00F17DF5" w:rsidP="001D4053">
      <w:pPr>
        <w:tabs>
          <w:tab w:val="left" w:pos="426"/>
        </w:tabs>
      </w:pPr>
      <w:r w:rsidRPr="00F17DF5">
        <w:t>Le suivi d’exécution et de facturation des bons de commandes</w:t>
      </w:r>
      <w:r w:rsidR="00686481">
        <w:t xml:space="preserve"> </w:t>
      </w:r>
      <w:r w:rsidR="00E552DE">
        <w:t xml:space="preserve">est réalisé </w:t>
      </w:r>
      <w:r w:rsidRPr="00F17DF5">
        <w:t xml:space="preserve">au niveau </w:t>
      </w:r>
      <w:r w:rsidR="00AE2201">
        <w:t>du</w:t>
      </w:r>
      <w:r w:rsidRPr="00F17DF5">
        <w:t xml:space="preserve"> </w:t>
      </w:r>
      <w:r w:rsidR="005E5E42">
        <w:t xml:space="preserve">service </w:t>
      </w:r>
      <w:r w:rsidR="000454E5">
        <w:t>émetteur</w:t>
      </w:r>
      <w:r w:rsidR="00DE7A75">
        <w:t xml:space="preserve"> de la commande</w:t>
      </w:r>
      <w:r w:rsidRPr="00F17DF5">
        <w:t>.</w:t>
      </w:r>
    </w:p>
    <w:p w14:paraId="6CD2BA7D" w14:textId="77777777" w:rsidR="00E9497F" w:rsidRDefault="00E9497F" w:rsidP="001D4053">
      <w:pPr>
        <w:tabs>
          <w:tab w:val="left" w:pos="426"/>
        </w:tabs>
      </w:pPr>
    </w:p>
    <w:p w14:paraId="6B4950E8" w14:textId="7945E4B2" w:rsidR="00E9497F" w:rsidRPr="0080159F" w:rsidRDefault="00E9497F" w:rsidP="001D4053">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lang w:eastAsia="ar-SA"/>
        </w:rPr>
      </w:pPr>
      <w:r w:rsidRPr="0080159F">
        <w:rPr>
          <w:lang w:eastAsia="ar-SA"/>
        </w:rPr>
        <w:t xml:space="preserve">Pour les questions juridiques (modification de société, attestations, cession / nantissement, avenants…), la demande est traitée par le pôle </w:t>
      </w:r>
      <w:r w:rsidR="00B91AC6">
        <w:rPr>
          <w:lang w:eastAsia="ar-SA"/>
        </w:rPr>
        <w:t>achats publics</w:t>
      </w:r>
      <w:r w:rsidRPr="0080159F">
        <w:rPr>
          <w:lang w:eastAsia="ar-SA"/>
        </w:rPr>
        <w:t xml:space="preserve"> : </w:t>
      </w:r>
      <w:hyperlink r:id="rId11" w:history="1">
        <w:r w:rsidRPr="0080159F">
          <w:rPr>
            <w:rStyle w:val="Lienhypertexte"/>
            <w:lang w:eastAsia="ar-SA"/>
          </w:rPr>
          <w:t>marches-publics@monuments-nationaux.fr</w:t>
        </w:r>
      </w:hyperlink>
      <w:r w:rsidR="00A336CB" w:rsidRPr="00A336CB">
        <w:rPr>
          <w:rStyle w:val="Lienhypertexte"/>
          <w:color w:val="auto"/>
          <w:u w:val="none"/>
          <w:lang w:eastAsia="ar-SA"/>
        </w:rPr>
        <w:t xml:space="preserve"> et via </w:t>
      </w:r>
      <w:r w:rsidR="00B91AC6">
        <w:rPr>
          <w:rStyle w:val="Lienhypertexte"/>
          <w:color w:val="auto"/>
          <w:u w:val="none"/>
          <w:lang w:eastAsia="ar-SA"/>
        </w:rPr>
        <w:t>la</w:t>
      </w:r>
      <w:r w:rsidR="00A336CB" w:rsidRPr="00A336CB">
        <w:rPr>
          <w:rStyle w:val="Lienhypertexte"/>
          <w:color w:val="auto"/>
          <w:u w:val="none"/>
          <w:lang w:eastAsia="ar-SA"/>
        </w:rPr>
        <w:t xml:space="preserve"> PLACE.</w:t>
      </w:r>
    </w:p>
    <w:p w14:paraId="1DEF7948" w14:textId="77777777" w:rsidR="007D315C" w:rsidRDefault="007D315C" w:rsidP="001D4053">
      <w:pPr>
        <w:rPr>
          <w:b/>
          <w:caps/>
        </w:rPr>
      </w:pPr>
    </w:p>
    <w:p w14:paraId="070C7A6E" w14:textId="787BCE40" w:rsidR="007D315C" w:rsidRPr="00F925B8" w:rsidRDefault="007D315C" w:rsidP="00367183">
      <w:pPr>
        <w:pStyle w:val="Titre3"/>
      </w:pPr>
      <w:bookmarkStart w:id="21" w:name="_Toc195630725"/>
      <w:r w:rsidRPr="00F925B8">
        <w:t>Correspondant du Titulaire</w:t>
      </w:r>
      <w:bookmarkEnd w:id="21"/>
      <w:r w:rsidRPr="00F925B8">
        <w:t xml:space="preserve"> </w:t>
      </w:r>
    </w:p>
    <w:p w14:paraId="57F2656E" w14:textId="77777777" w:rsidR="00711655" w:rsidRPr="00711655" w:rsidRDefault="00711655" w:rsidP="001D4053">
      <w:pPr>
        <w:widowControl w:val="0"/>
        <w:overflowPunct w:val="0"/>
        <w:rPr>
          <w:lang w:eastAsia="ar-SA"/>
        </w:rPr>
      </w:pPr>
      <w:r w:rsidRPr="00711655">
        <w:rPr>
          <w:lang w:eastAsia="ar-SA"/>
        </w:rPr>
        <w:t>Afin de faciliter l’exécution du présent accord-cadre et pour assurer un suivi de qualité, le Titulaire s’engage à communiquer aux interlocuteurs du Centre des monuments nationaux énoncés ci-dessus les coordonnées précises d’un correspondant (nom, adresse, téléphone, fax, e-mail).</w:t>
      </w:r>
    </w:p>
    <w:p w14:paraId="1D809DDB" w14:textId="77777777" w:rsidR="007D315C" w:rsidRDefault="007D315C" w:rsidP="001D4053"/>
    <w:p w14:paraId="131546AF" w14:textId="77777777" w:rsidR="00B91AC6" w:rsidRDefault="00B91AC6" w:rsidP="00B91AC6">
      <w:pPr>
        <w:pBdr>
          <w:top w:val="single" w:sz="4" w:space="1" w:color="auto"/>
          <w:left w:val="single" w:sz="4" w:space="4" w:color="auto"/>
          <w:bottom w:val="single" w:sz="4" w:space="19" w:color="auto"/>
          <w:right w:val="single" w:sz="4" w:space="4" w:color="auto"/>
        </w:pBdr>
        <w:rPr>
          <w:b/>
          <w:u w:val="single"/>
        </w:rPr>
      </w:pPr>
    </w:p>
    <w:p w14:paraId="6A349154" w14:textId="608CC2AD" w:rsidR="00F17DF5" w:rsidRPr="00F17DF5" w:rsidRDefault="00F17DF5" w:rsidP="00FF7FB7">
      <w:pPr>
        <w:pBdr>
          <w:top w:val="single" w:sz="4" w:space="1" w:color="auto"/>
          <w:left w:val="single" w:sz="4" w:space="4" w:color="auto"/>
          <w:bottom w:val="single" w:sz="4" w:space="19" w:color="auto"/>
          <w:right w:val="single" w:sz="4" w:space="4" w:color="auto"/>
        </w:pBdr>
        <w:jc w:val="center"/>
        <w:rPr>
          <w:b/>
        </w:rPr>
      </w:pPr>
      <w:r>
        <w:rPr>
          <w:b/>
          <w:u w:val="single"/>
        </w:rPr>
        <w:t>ATTENTION</w:t>
      </w:r>
      <w:r w:rsidRPr="00F17DF5">
        <w:rPr>
          <w:b/>
        </w:rPr>
        <w:t> : l’adresse renseignée via la PLACE doit être une adresse suivie par le candidat</w:t>
      </w:r>
    </w:p>
    <w:p w14:paraId="7DB83B3F" w14:textId="77777777" w:rsidR="00F17DF5" w:rsidRDefault="00F17DF5" w:rsidP="001D4053"/>
    <w:p w14:paraId="1FC5EA22" w14:textId="324F0AE9" w:rsidR="007D315C" w:rsidRDefault="007D315C" w:rsidP="001D4053">
      <w:r>
        <w:t xml:space="preserve">Tout changement d’interlocuteur durant l’exécution </w:t>
      </w:r>
      <w:r w:rsidR="005E5E42">
        <w:t>de l’accord-cadre</w:t>
      </w:r>
      <w:r>
        <w:t xml:space="preserve"> doit être communiqué au représentant du pouvoir adjudicateur dans les plus brefs délais.</w:t>
      </w:r>
    </w:p>
    <w:p w14:paraId="1D626AD5" w14:textId="77777777" w:rsidR="001D4053" w:rsidRDefault="001D4053" w:rsidP="001D4053"/>
    <w:p w14:paraId="06B3D2C7" w14:textId="77777777" w:rsidR="00D6550C" w:rsidRDefault="00D6550C" w:rsidP="001D4053">
      <w:pPr>
        <w:pStyle w:val="Corpsdetexte3"/>
        <w:ind w:right="22"/>
        <w:rPr>
          <w:noProof/>
          <w:sz w:val="20"/>
        </w:rPr>
      </w:pPr>
    </w:p>
    <w:p w14:paraId="3BA9C727" w14:textId="149F0D07" w:rsidR="00D6550C" w:rsidRPr="00367183" w:rsidRDefault="00D90F33" w:rsidP="00367183">
      <w:pPr>
        <w:pStyle w:val="Titre2"/>
      </w:pPr>
      <w:bookmarkStart w:id="22" w:name="_Toc195630726"/>
      <w:r w:rsidRPr="00367183">
        <w:t>OBLIGATIONS DU</w:t>
      </w:r>
      <w:r w:rsidR="0080159F" w:rsidRPr="00367183">
        <w:t xml:space="preserve"> TITULAIRE</w:t>
      </w:r>
      <w:bookmarkEnd w:id="22"/>
      <w:r w:rsidR="0080159F" w:rsidRPr="00367183">
        <w:t xml:space="preserve"> </w:t>
      </w:r>
    </w:p>
    <w:p w14:paraId="017431D7" w14:textId="69A7320F" w:rsidR="00D6550C" w:rsidRPr="00D6550C" w:rsidRDefault="00D90F33" w:rsidP="001D4053">
      <w:pPr>
        <w:pStyle w:val="Corpsdetexte3"/>
        <w:ind w:right="22"/>
        <w:rPr>
          <w:noProof/>
          <w:sz w:val="20"/>
        </w:rPr>
      </w:pPr>
      <w:r>
        <w:rPr>
          <w:noProof/>
          <w:sz w:val="20"/>
        </w:rPr>
        <w:t>Le</w:t>
      </w:r>
      <w:r w:rsidR="00D6550C" w:rsidRPr="00D6550C">
        <w:rPr>
          <w:noProof/>
          <w:sz w:val="20"/>
        </w:rPr>
        <w:t xml:space="preserve"> titulaires </w:t>
      </w:r>
      <w:r>
        <w:rPr>
          <w:noProof/>
          <w:sz w:val="20"/>
        </w:rPr>
        <w:t>est</w:t>
      </w:r>
      <w:r w:rsidR="00D6550C" w:rsidRPr="00D6550C">
        <w:rPr>
          <w:noProof/>
          <w:sz w:val="20"/>
        </w:rPr>
        <w:t xml:space="preserve"> réputé avoir pris pleine connaissance de tous les éléments en relation avec l'exécution des prestations, et avoir apprécié exactement toutes les conditions d'exécution et sujétions. En conséquence, ils doivent avoir sollicité toute information complémentaire dont ils ressentent le besoin. </w:t>
      </w:r>
    </w:p>
    <w:p w14:paraId="61A8BFEC" w14:textId="77777777" w:rsidR="00D6550C" w:rsidRPr="00D6550C" w:rsidRDefault="00D6550C" w:rsidP="001D4053">
      <w:pPr>
        <w:pStyle w:val="Corpsdetexte3"/>
        <w:ind w:right="22"/>
        <w:rPr>
          <w:noProof/>
          <w:sz w:val="20"/>
        </w:rPr>
      </w:pPr>
    </w:p>
    <w:p w14:paraId="21D7B121" w14:textId="589A03B8" w:rsidR="00D6550C" w:rsidRDefault="00F662F3" w:rsidP="001D4053">
      <w:pPr>
        <w:pStyle w:val="Corpsdetexte3"/>
        <w:ind w:right="22"/>
        <w:rPr>
          <w:noProof/>
          <w:sz w:val="20"/>
        </w:rPr>
      </w:pPr>
      <w:r>
        <w:rPr>
          <w:noProof/>
          <w:sz w:val="20"/>
        </w:rPr>
        <w:t>Les titulaires s’engagent</w:t>
      </w:r>
      <w:r w:rsidR="00D6550C" w:rsidRPr="00D6550C">
        <w:rPr>
          <w:noProof/>
          <w:sz w:val="20"/>
        </w:rPr>
        <w:t xml:space="preserve"> formellement à mettre en œuvre tous les moyens permettant d’aboutir au succès de leurs prestations. Ils ont une obligation de résultat envers le Centre des monuments nationaux et s’engagent à consacrer leurs compétences et leurs expériences à l’exécution des prestations qui leur sont confiées.</w:t>
      </w:r>
    </w:p>
    <w:p w14:paraId="07A22A7A" w14:textId="3C3C1244" w:rsidR="00514CED" w:rsidRDefault="00514CED" w:rsidP="001D4053">
      <w:pPr>
        <w:pStyle w:val="Corpsdetexte3"/>
        <w:ind w:right="22"/>
        <w:rPr>
          <w:noProof/>
          <w:sz w:val="20"/>
        </w:rPr>
      </w:pPr>
    </w:p>
    <w:p w14:paraId="6795A1BA" w14:textId="77777777" w:rsidR="001D4053" w:rsidRDefault="001D4053" w:rsidP="001D4053">
      <w:pPr>
        <w:pStyle w:val="Corpsdetexte3"/>
        <w:ind w:right="22"/>
        <w:rPr>
          <w:noProof/>
          <w:sz w:val="20"/>
        </w:rPr>
      </w:pPr>
    </w:p>
    <w:p w14:paraId="7B987CEB" w14:textId="21ED0D9C" w:rsidR="00514CED" w:rsidRPr="00367183" w:rsidRDefault="00E2187C" w:rsidP="00367183">
      <w:pPr>
        <w:pStyle w:val="Titre2"/>
      </w:pPr>
      <w:bookmarkStart w:id="23" w:name="_Toc195630727"/>
      <w:r w:rsidRPr="00367183">
        <w:t xml:space="preserve">CONTEXTE ET </w:t>
      </w:r>
      <w:r w:rsidR="00514CED" w:rsidRPr="00367183">
        <w:t>PRESTATIONS ATTENDUES</w:t>
      </w:r>
      <w:bookmarkEnd w:id="23"/>
    </w:p>
    <w:p w14:paraId="3FA1B9EB" w14:textId="089CCE0B" w:rsidR="00514CED" w:rsidRPr="00EB5798" w:rsidRDefault="00514CED" w:rsidP="00367183">
      <w:pPr>
        <w:pStyle w:val="Titre3"/>
      </w:pPr>
      <w:bookmarkStart w:id="24" w:name="_Toc195630728"/>
      <w:r w:rsidRPr="00EB5798">
        <w:t>Contexte</w:t>
      </w:r>
      <w:bookmarkEnd w:id="24"/>
      <w:r w:rsidRPr="00EB5798">
        <w:t xml:space="preserve"> </w:t>
      </w:r>
    </w:p>
    <w:p w14:paraId="66BABF90" w14:textId="32EA15EA" w:rsidR="00566C7B" w:rsidRPr="00EB5798" w:rsidRDefault="00566C7B" w:rsidP="001D4053">
      <w:pPr>
        <w:pStyle w:val="Corpsdetexte3"/>
        <w:ind w:right="22"/>
        <w:rPr>
          <w:noProof/>
          <w:sz w:val="20"/>
        </w:rPr>
      </w:pPr>
      <w:r w:rsidRPr="00EB5798">
        <w:rPr>
          <w:noProof/>
          <w:sz w:val="20"/>
        </w:rPr>
        <w:t>Le Centre des monuments nationaux édite des ouvrages et des produits imprimés de nature et de formats diversifiés.</w:t>
      </w:r>
    </w:p>
    <w:p w14:paraId="2553E4B6" w14:textId="77777777" w:rsidR="00566C7B" w:rsidRPr="00EB5798" w:rsidRDefault="00566C7B" w:rsidP="001D4053">
      <w:pPr>
        <w:pStyle w:val="Corpsdetexte3"/>
        <w:ind w:right="22"/>
        <w:rPr>
          <w:noProof/>
          <w:sz w:val="20"/>
        </w:rPr>
      </w:pPr>
    </w:p>
    <w:p w14:paraId="1E79D517" w14:textId="323CA33F" w:rsidR="00566C7B" w:rsidRPr="00EB5798" w:rsidRDefault="00566C7B" w:rsidP="001D4053">
      <w:pPr>
        <w:pStyle w:val="Corpsdetexte3"/>
        <w:ind w:right="22"/>
        <w:rPr>
          <w:noProof/>
          <w:sz w:val="20"/>
        </w:rPr>
      </w:pPr>
      <w:r w:rsidRPr="00EB5798">
        <w:rPr>
          <w:noProof/>
          <w:sz w:val="20"/>
        </w:rPr>
        <w:t>Il s’agit d’ouvrages principalement en couleurs (quadrichromie) nécessitant des reproductions de très haute fidélité, mais également de carte</w:t>
      </w:r>
      <w:r w:rsidR="00E2187C" w:rsidRPr="00EB5798">
        <w:rPr>
          <w:noProof/>
          <w:sz w:val="20"/>
        </w:rPr>
        <w:t>s postales et autres produits imprimés.</w:t>
      </w:r>
    </w:p>
    <w:p w14:paraId="42F084F5" w14:textId="77777777" w:rsidR="00566C7B" w:rsidRPr="00EB5798" w:rsidRDefault="00566C7B" w:rsidP="001D4053">
      <w:pPr>
        <w:pStyle w:val="Corpsdetexte3"/>
        <w:ind w:right="22"/>
        <w:rPr>
          <w:noProof/>
          <w:sz w:val="20"/>
        </w:rPr>
      </w:pPr>
    </w:p>
    <w:p w14:paraId="1EE0CCC8" w14:textId="5FDDDBE7" w:rsidR="00E2187C" w:rsidRPr="0087013B" w:rsidRDefault="00566C7B" w:rsidP="001D4053">
      <w:pPr>
        <w:pStyle w:val="Corpsdetexte3"/>
        <w:ind w:right="22"/>
        <w:rPr>
          <w:noProof/>
          <w:sz w:val="20"/>
        </w:rPr>
      </w:pPr>
      <w:r w:rsidRPr="0087013B">
        <w:rPr>
          <w:noProof/>
          <w:sz w:val="20"/>
        </w:rPr>
        <w:t xml:space="preserve">Les caractéristiques et la description des publications concernées sont décrites de façon non exhaustive dans le catalogue des publications consultable sur le site internet du Centre des monuments nationaux à l’adresse suivante : </w:t>
      </w:r>
      <w:hyperlink r:id="rId12" w:history="1">
        <w:r w:rsidR="00711655" w:rsidRPr="0087013B">
          <w:rPr>
            <w:rStyle w:val="Lienhypertexte"/>
            <w:sz w:val="20"/>
          </w:rPr>
          <w:t>https://www.monuments-nationaux.fr/editions-du-patrimoine</w:t>
        </w:r>
      </w:hyperlink>
      <w:r w:rsidR="00711655" w:rsidRPr="0087013B">
        <w:rPr>
          <w:sz w:val="20"/>
        </w:rPr>
        <w:t xml:space="preserve"> </w:t>
      </w:r>
    </w:p>
    <w:p w14:paraId="754453D8" w14:textId="71B7450C" w:rsidR="00566C7B" w:rsidRPr="0087013B" w:rsidRDefault="00566C7B" w:rsidP="001D4053">
      <w:pPr>
        <w:pStyle w:val="Corpsdetexte3"/>
        <w:ind w:right="22"/>
        <w:rPr>
          <w:noProof/>
          <w:sz w:val="20"/>
        </w:rPr>
      </w:pPr>
    </w:p>
    <w:p w14:paraId="595170B1" w14:textId="77777777" w:rsidR="00566C7B" w:rsidRPr="0087013B" w:rsidRDefault="00566C7B" w:rsidP="001D4053">
      <w:pPr>
        <w:pStyle w:val="Corpsdetexte3"/>
        <w:ind w:right="22"/>
        <w:rPr>
          <w:noProof/>
          <w:sz w:val="20"/>
        </w:rPr>
      </w:pPr>
      <w:r w:rsidRPr="0087013B">
        <w:rPr>
          <w:noProof/>
          <w:sz w:val="20"/>
        </w:rPr>
        <w:t>Le CMN ne s’interdit aucun autre format ou aucune autre spécificité éditoriale d’aucune sorte.</w:t>
      </w:r>
    </w:p>
    <w:p w14:paraId="7303135A" w14:textId="13DA2597" w:rsidR="00E2187C" w:rsidRPr="00EB5798" w:rsidRDefault="00E2187C" w:rsidP="001D4053">
      <w:pPr>
        <w:rPr>
          <w:noProof/>
        </w:rPr>
      </w:pPr>
    </w:p>
    <w:p w14:paraId="284CCDC9" w14:textId="1D3C7C5D" w:rsidR="00E2187C" w:rsidRPr="001D4053" w:rsidRDefault="004B5CB7" w:rsidP="00367183">
      <w:pPr>
        <w:pStyle w:val="Titre3"/>
      </w:pPr>
      <w:bookmarkStart w:id="25" w:name="_Toc195630729"/>
      <w:r>
        <w:t>Prestations attendues pour les trois</w:t>
      </w:r>
      <w:r w:rsidR="00E2187C" w:rsidRPr="001D4053">
        <w:t xml:space="preserve"> lots</w:t>
      </w:r>
      <w:bookmarkEnd w:id="25"/>
    </w:p>
    <w:p w14:paraId="03AA837A" w14:textId="37DDEC62" w:rsidR="00E2187C" w:rsidRPr="00E552DE" w:rsidRDefault="00E2187C" w:rsidP="00894737">
      <w:pPr>
        <w:pStyle w:val="Titre4"/>
        <w:rPr>
          <w:noProof/>
        </w:rPr>
      </w:pPr>
      <w:r w:rsidRPr="00E552DE">
        <w:rPr>
          <w:noProof/>
        </w:rPr>
        <w:t>Envoi des éléments pour photogravure</w:t>
      </w:r>
    </w:p>
    <w:p w14:paraId="01DF504D" w14:textId="54372310" w:rsidR="00F42AFB" w:rsidRDefault="00F42AFB" w:rsidP="001D4053">
      <w:pPr>
        <w:pStyle w:val="Corpsdetexte3"/>
        <w:ind w:right="22"/>
        <w:rPr>
          <w:noProof/>
          <w:sz w:val="20"/>
        </w:rPr>
      </w:pPr>
      <w:r>
        <w:rPr>
          <w:noProof/>
          <w:sz w:val="20"/>
        </w:rPr>
        <w:t xml:space="preserve">Le CMN </w:t>
      </w:r>
      <w:r w:rsidRPr="00E552DE">
        <w:rPr>
          <w:noProof/>
          <w:sz w:val="20"/>
        </w:rPr>
        <w:t>confie des fichiers numériques. Le photograveur effectue la conversion RVB/CMJN compatible avec le standard Fogra 29/39/47 ou avec le cahier des charges de l’imprimeur retenu.</w:t>
      </w:r>
    </w:p>
    <w:p w14:paraId="0FFE3BBC" w14:textId="77777777" w:rsidR="00FF7FB7" w:rsidRPr="00E552DE" w:rsidRDefault="00FF7FB7" w:rsidP="001D4053">
      <w:pPr>
        <w:pStyle w:val="Corpsdetexte3"/>
        <w:ind w:right="22"/>
        <w:rPr>
          <w:noProof/>
          <w:sz w:val="20"/>
        </w:rPr>
      </w:pPr>
    </w:p>
    <w:p w14:paraId="6F184A86" w14:textId="77777777" w:rsidR="00F42AFB" w:rsidRPr="00E552DE" w:rsidRDefault="00F42AFB" w:rsidP="001D4053">
      <w:pPr>
        <w:pStyle w:val="Corpsdetexte3"/>
        <w:ind w:right="22"/>
        <w:rPr>
          <w:noProof/>
          <w:sz w:val="20"/>
        </w:rPr>
      </w:pPr>
      <w:r w:rsidRPr="00E552DE">
        <w:rPr>
          <w:noProof/>
          <w:sz w:val="20"/>
        </w:rPr>
        <w:t>La nature du papier (offset, couché…) est systématiquement indiquée en début de travail. Le photograveur en tiendra compte lors de la numérisation des documents ou lors de la conversion RVB/CMJN des fichiers numériques.</w:t>
      </w:r>
    </w:p>
    <w:p w14:paraId="669DC6DE" w14:textId="77777777" w:rsidR="00F42AFB" w:rsidRDefault="00F42AFB" w:rsidP="001D4053">
      <w:pPr>
        <w:pStyle w:val="Corpsdetexte3"/>
        <w:ind w:right="22"/>
        <w:rPr>
          <w:noProof/>
          <w:sz w:val="20"/>
        </w:rPr>
      </w:pPr>
    </w:p>
    <w:p w14:paraId="0D52444A" w14:textId="3588BD92" w:rsidR="00E2187C" w:rsidRPr="00E552DE" w:rsidRDefault="00E552DE" w:rsidP="001D4053">
      <w:pPr>
        <w:pStyle w:val="Corpsdetexte3"/>
        <w:ind w:right="22"/>
        <w:rPr>
          <w:noProof/>
          <w:sz w:val="20"/>
        </w:rPr>
      </w:pPr>
      <w:r w:rsidRPr="00E552DE">
        <w:rPr>
          <w:noProof/>
          <w:sz w:val="20"/>
        </w:rPr>
        <w:t>Le CMN</w:t>
      </w:r>
      <w:r w:rsidR="00F42AFB">
        <w:rPr>
          <w:noProof/>
          <w:sz w:val="20"/>
        </w:rPr>
        <w:t xml:space="preserve"> peut également confier</w:t>
      </w:r>
      <w:r w:rsidR="00E2187C" w:rsidRPr="00E552DE">
        <w:rPr>
          <w:noProof/>
          <w:sz w:val="20"/>
        </w:rPr>
        <w:t xml:space="preserve"> au photograveur retenu des documents (opaques ou transparents) à numériser.</w:t>
      </w:r>
      <w:r w:rsidR="00F42AFB">
        <w:rPr>
          <w:noProof/>
          <w:sz w:val="20"/>
        </w:rPr>
        <w:t xml:space="preserve"> </w:t>
      </w:r>
      <w:r w:rsidR="00E2187C" w:rsidRPr="00E552DE">
        <w:rPr>
          <w:noProof/>
          <w:sz w:val="20"/>
        </w:rPr>
        <w:t xml:space="preserve">Ces documents </w:t>
      </w:r>
      <w:r w:rsidRPr="00E552DE">
        <w:rPr>
          <w:noProof/>
          <w:sz w:val="20"/>
        </w:rPr>
        <w:t>sont accompagnés</w:t>
      </w:r>
      <w:r w:rsidR="00E2187C" w:rsidRPr="00E552DE">
        <w:rPr>
          <w:noProof/>
          <w:sz w:val="20"/>
        </w:rPr>
        <w:t xml:space="preserve"> les indications techniques nécessaires à la réalisation du travail : quadri, bichromie, similis, trait, pourcentage d’agrandissement, sens lecture, résolution, trame pour l’épreuvage, numéro d’identification, type de papier pour l’impression, etc.</w:t>
      </w:r>
    </w:p>
    <w:p w14:paraId="7092558A" w14:textId="77777777" w:rsidR="00EB5798" w:rsidRPr="00E552DE" w:rsidRDefault="00EB5798" w:rsidP="001D4053">
      <w:pPr>
        <w:pStyle w:val="Corpsdetexte3"/>
        <w:ind w:right="22"/>
        <w:rPr>
          <w:noProof/>
          <w:sz w:val="20"/>
        </w:rPr>
      </w:pPr>
    </w:p>
    <w:p w14:paraId="612BD90A" w14:textId="090A1070" w:rsidR="00E2187C" w:rsidRPr="00E552DE" w:rsidRDefault="00E2187C" w:rsidP="00894737">
      <w:pPr>
        <w:pStyle w:val="Titre4"/>
        <w:rPr>
          <w:noProof/>
        </w:rPr>
      </w:pPr>
      <w:r w:rsidRPr="00E552DE">
        <w:rPr>
          <w:noProof/>
        </w:rPr>
        <w:t>Numérisation</w:t>
      </w:r>
    </w:p>
    <w:p w14:paraId="6A323224" w14:textId="77777777" w:rsidR="00E2187C" w:rsidRPr="00E552DE" w:rsidRDefault="00E2187C" w:rsidP="001D4053">
      <w:pPr>
        <w:pStyle w:val="Corpsdetexte3"/>
        <w:ind w:right="22"/>
        <w:rPr>
          <w:noProof/>
          <w:sz w:val="20"/>
        </w:rPr>
      </w:pPr>
      <w:r w:rsidRPr="00E552DE">
        <w:rPr>
          <w:noProof/>
          <w:sz w:val="20"/>
        </w:rPr>
        <w:t>Sauf indications contraires, les standards de photogravure sont les suivants :</w:t>
      </w:r>
    </w:p>
    <w:p w14:paraId="22BA834B" w14:textId="77777777" w:rsidR="00E2187C" w:rsidRPr="00E552DE" w:rsidRDefault="00E2187C" w:rsidP="001D4053">
      <w:pPr>
        <w:pStyle w:val="Corpsdetexte3"/>
        <w:ind w:right="22"/>
        <w:rPr>
          <w:noProof/>
          <w:sz w:val="20"/>
        </w:rPr>
      </w:pPr>
      <w:r w:rsidRPr="00E552DE">
        <w:rPr>
          <w:noProof/>
          <w:sz w:val="20"/>
        </w:rPr>
        <w:t>Numérisation des scan (quadri et simili) : 400 dpi, trame 200, 175, 150,133 (selon travaux).</w:t>
      </w:r>
    </w:p>
    <w:p w14:paraId="684BA385" w14:textId="77777777" w:rsidR="00E2187C" w:rsidRPr="00E552DE" w:rsidRDefault="00E2187C" w:rsidP="001D4053">
      <w:pPr>
        <w:pStyle w:val="Corpsdetexte3"/>
        <w:ind w:right="22"/>
        <w:rPr>
          <w:noProof/>
          <w:sz w:val="20"/>
        </w:rPr>
      </w:pPr>
      <w:r w:rsidRPr="00E552DE">
        <w:rPr>
          <w:noProof/>
          <w:sz w:val="20"/>
        </w:rPr>
        <w:t>Numérisation des traits : 1200 dpi.</w:t>
      </w:r>
    </w:p>
    <w:p w14:paraId="38CD05E6" w14:textId="77777777" w:rsidR="00E2187C" w:rsidRPr="00E552DE" w:rsidRDefault="00E2187C" w:rsidP="001D4053">
      <w:pPr>
        <w:pStyle w:val="Corpsdetexte3"/>
        <w:ind w:right="22"/>
        <w:rPr>
          <w:noProof/>
          <w:sz w:val="20"/>
        </w:rPr>
      </w:pPr>
      <w:r w:rsidRPr="00E552DE">
        <w:rPr>
          <w:noProof/>
          <w:sz w:val="20"/>
        </w:rPr>
        <w:t>Résolution des basses définitions : 120 dpi.</w:t>
      </w:r>
    </w:p>
    <w:p w14:paraId="4F270863" w14:textId="77777777" w:rsidR="00FF7FB7" w:rsidRDefault="00FF7FB7" w:rsidP="001D4053">
      <w:pPr>
        <w:pStyle w:val="Corpsdetexte3"/>
        <w:ind w:right="22"/>
        <w:rPr>
          <w:noProof/>
          <w:sz w:val="20"/>
        </w:rPr>
      </w:pPr>
    </w:p>
    <w:p w14:paraId="2C682791" w14:textId="060028BA" w:rsidR="00E2187C" w:rsidRPr="00E552DE" w:rsidRDefault="00E2187C" w:rsidP="001D4053">
      <w:pPr>
        <w:pStyle w:val="Corpsdetexte3"/>
        <w:ind w:right="22"/>
        <w:rPr>
          <w:noProof/>
          <w:sz w:val="20"/>
        </w:rPr>
      </w:pPr>
      <w:r w:rsidRPr="00E552DE">
        <w:rPr>
          <w:noProof/>
          <w:sz w:val="20"/>
        </w:rPr>
        <w:t>• Format des fichiers :</w:t>
      </w:r>
    </w:p>
    <w:p w14:paraId="32C2A571" w14:textId="685F8A04" w:rsidR="00E2187C" w:rsidRPr="00E552DE" w:rsidRDefault="00E2187C" w:rsidP="00FF7FB7">
      <w:pPr>
        <w:pStyle w:val="Corpsdetexte3"/>
        <w:numPr>
          <w:ilvl w:val="0"/>
          <w:numId w:val="15"/>
        </w:numPr>
        <w:ind w:right="22"/>
        <w:rPr>
          <w:noProof/>
          <w:sz w:val="20"/>
        </w:rPr>
      </w:pPr>
      <w:r w:rsidRPr="00E552DE">
        <w:rPr>
          <w:noProof/>
          <w:sz w:val="20"/>
        </w:rPr>
        <w:t>TIFF ou EPS.</w:t>
      </w:r>
      <w:r w:rsidRPr="00E552DE">
        <w:rPr>
          <w:noProof/>
          <w:sz w:val="20"/>
        </w:rPr>
        <w:tab/>
      </w:r>
    </w:p>
    <w:p w14:paraId="7051A9A1" w14:textId="6DF97B26" w:rsidR="00E2187C" w:rsidRPr="00E552DE" w:rsidRDefault="00E2187C" w:rsidP="00FF7FB7">
      <w:pPr>
        <w:pStyle w:val="Corpsdetexte3"/>
        <w:numPr>
          <w:ilvl w:val="0"/>
          <w:numId w:val="15"/>
        </w:numPr>
        <w:ind w:right="22"/>
        <w:rPr>
          <w:noProof/>
          <w:sz w:val="20"/>
        </w:rPr>
      </w:pPr>
      <w:r w:rsidRPr="00E552DE">
        <w:rPr>
          <w:noProof/>
          <w:sz w:val="20"/>
        </w:rPr>
        <w:t>Natif Macintosh.</w:t>
      </w:r>
    </w:p>
    <w:p w14:paraId="07E56D91" w14:textId="16F6528C" w:rsidR="00E2187C" w:rsidRPr="00E552DE" w:rsidRDefault="00E2187C" w:rsidP="00FF7FB7">
      <w:pPr>
        <w:pStyle w:val="Corpsdetexte3"/>
        <w:numPr>
          <w:ilvl w:val="0"/>
          <w:numId w:val="15"/>
        </w:numPr>
        <w:ind w:right="22"/>
        <w:rPr>
          <w:noProof/>
          <w:sz w:val="20"/>
        </w:rPr>
      </w:pPr>
      <w:r w:rsidRPr="00E552DE">
        <w:rPr>
          <w:noProof/>
          <w:sz w:val="20"/>
        </w:rPr>
        <w:t>Photoshop monofichier binaire (pas de compression, pas de DCS, pas de JPEG).</w:t>
      </w:r>
    </w:p>
    <w:p w14:paraId="07A912B2" w14:textId="02C99483" w:rsidR="00E2187C" w:rsidRPr="00E552DE" w:rsidRDefault="00E2187C" w:rsidP="00FF7FB7">
      <w:pPr>
        <w:pStyle w:val="Corpsdetexte3"/>
        <w:numPr>
          <w:ilvl w:val="0"/>
          <w:numId w:val="15"/>
        </w:numPr>
        <w:ind w:right="22"/>
        <w:rPr>
          <w:noProof/>
          <w:sz w:val="20"/>
        </w:rPr>
      </w:pPr>
      <w:r w:rsidRPr="00E552DE">
        <w:rPr>
          <w:noProof/>
          <w:sz w:val="20"/>
        </w:rPr>
        <w:t>Le réglage des infos de défonce est à la charge du photograveur.</w:t>
      </w:r>
    </w:p>
    <w:p w14:paraId="0775F110" w14:textId="77777777" w:rsidR="00EB5798" w:rsidRPr="00E552DE" w:rsidRDefault="00EB5798" w:rsidP="001D4053">
      <w:pPr>
        <w:pStyle w:val="Corpsdetexte3"/>
        <w:ind w:right="22"/>
        <w:rPr>
          <w:noProof/>
          <w:sz w:val="20"/>
        </w:rPr>
      </w:pPr>
    </w:p>
    <w:p w14:paraId="7C3EE0EC" w14:textId="41721572" w:rsidR="00E2187C" w:rsidRPr="00E552DE" w:rsidRDefault="00E2187C" w:rsidP="00894737">
      <w:pPr>
        <w:pStyle w:val="Titre4"/>
        <w:rPr>
          <w:noProof/>
        </w:rPr>
      </w:pPr>
      <w:r w:rsidRPr="00E552DE">
        <w:rPr>
          <w:noProof/>
        </w:rPr>
        <w:t>Épreuvage</w:t>
      </w:r>
    </w:p>
    <w:p w14:paraId="1347A8A9" w14:textId="77777777" w:rsidR="00E2187C" w:rsidRDefault="00E2187C" w:rsidP="001D4053">
      <w:pPr>
        <w:pStyle w:val="Corpsdetexte3"/>
        <w:ind w:right="22"/>
        <w:rPr>
          <w:noProof/>
          <w:sz w:val="20"/>
        </w:rPr>
      </w:pPr>
      <w:r w:rsidRPr="00E552DE">
        <w:rPr>
          <w:noProof/>
          <w:sz w:val="20"/>
        </w:rPr>
        <w:t>Chaque épreuve est découpée et regroupée avec l’original correspondant.</w:t>
      </w:r>
    </w:p>
    <w:p w14:paraId="45A5D599" w14:textId="77777777" w:rsidR="00FF7FB7" w:rsidRPr="00E552DE" w:rsidRDefault="00FF7FB7" w:rsidP="001D4053">
      <w:pPr>
        <w:pStyle w:val="Corpsdetexte3"/>
        <w:ind w:right="22"/>
        <w:rPr>
          <w:noProof/>
          <w:sz w:val="20"/>
        </w:rPr>
      </w:pPr>
    </w:p>
    <w:p w14:paraId="3F1E16AA" w14:textId="77777777" w:rsidR="00E2187C" w:rsidRDefault="00E2187C" w:rsidP="001D4053">
      <w:pPr>
        <w:pStyle w:val="Corpsdetexte3"/>
        <w:ind w:right="22"/>
        <w:rPr>
          <w:noProof/>
          <w:sz w:val="20"/>
        </w:rPr>
      </w:pPr>
      <w:r w:rsidRPr="00E552DE">
        <w:rPr>
          <w:noProof/>
          <w:sz w:val="20"/>
        </w:rPr>
        <w:t>Sous chaque épreuve doit figurer le numéro d’identification de l’illustration fournie par l’éditeur.</w:t>
      </w:r>
    </w:p>
    <w:p w14:paraId="01F7A686" w14:textId="77777777" w:rsidR="00FF7FB7" w:rsidRPr="00E552DE" w:rsidRDefault="00FF7FB7" w:rsidP="001D4053">
      <w:pPr>
        <w:pStyle w:val="Corpsdetexte3"/>
        <w:ind w:right="22"/>
        <w:rPr>
          <w:noProof/>
          <w:sz w:val="20"/>
        </w:rPr>
      </w:pPr>
    </w:p>
    <w:p w14:paraId="0058453D" w14:textId="14BC2059" w:rsidR="00E2187C" w:rsidRDefault="00E2187C" w:rsidP="001D4053">
      <w:pPr>
        <w:pStyle w:val="Corpsdetexte3"/>
        <w:ind w:right="22"/>
        <w:rPr>
          <w:noProof/>
          <w:sz w:val="20"/>
        </w:rPr>
      </w:pPr>
      <w:r w:rsidRPr="00E552DE">
        <w:rPr>
          <w:noProof/>
          <w:sz w:val="20"/>
        </w:rPr>
        <w:t>Cette référence doit être générée automatiquement d’après le nom de l’image (logiciel type QXPPhotobook</w:t>
      </w:r>
      <w:r w:rsidR="00F97250">
        <w:rPr>
          <w:noProof/>
          <w:sz w:val="20"/>
        </w:rPr>
        <w:t>, scripts InDesign,…</w:t>
      </w:r>
      <w:r w:rsidRPr="00E552DE">
        <w:rPr>
          <w:noProof/>
          <w:sz w:val="20"/>
        </w:rPr>
        <w:t>) afin d’éliminer les erreurs de saisie des références.</w:t>
      </w:r>
      <w:r w:rsidR="00E552DE" w:rsidRPr="00E552DE">
        <w:rPr>
          <w:noProof/>
          <w:sz w:val="20"/>
        </w:rPr>
        <w:t xml:space="preserve"> Le profil colorimétrique appliqué, le nom de l’imprimante et du papier utilisés et la date doivent figurer sur chaque épreuve</w:t>
      </w:r>
      <w:r w:rsidR="00FF7FB7">
        <w:rPr>
          <w:noProof/>
          <w:sz w:val="20"/>
        </w:rPr>
        <w:t>.</w:t>
      </w:r>
    </w:p>
    <w:p w14:paraId="5F1DD269" w14:textId="77777777" w:rsidR="00FF7FB7" w:rsidRPr="00E552DE" w:rsidRDefault="00FF7FB7" w:rsidP="001D4053">
      <w:pPr>
        <w:pStyle w:val="Corpsdetexte3"/>
        <w:ind w:right="22"/>
        <w:rPr>
          <w:noProof/>
          <w:sz w:val="20"/>
        </w:rPr>
      </w:pPr>
    </w:p>
    <w:p w14:paraId="5564E197" w14:textId="77777777" w:rsidR="00E2187C" w:rsidRDefault="00E2187C" w:rsidP="001D4053">
      <w:pPr>
        <w:pStyle w:val="Corpsdetexte3"/>
        <w:ind w:right="22"/>
        <w:rPr>
          <w:noProof/>
          <w:sz w:val="20"/>
        </w:rPr>
      </w:pPr>
      <w:r w:rsidRPr="00E552DE">
        <w:rPr>
          <w:noProof/>
          <w:sz w:val="20"/>
        </w:rPr>
        <w:t>En cas d’images inversées (gauche-droite, haut-bas, effet miroir…), le photograveur corrigera le fichier natif et renverra une nouvelle image basse définition au graphiste en rajoutant le suffixe « rectif » au nom de l’image. L’ancienne version sera conservée. Aucune image ne sera inversée dans le logiciel de mise en page.</w:t>
      </w:r>
    </w:p>
    <w:p w14:paraId="0565E642" w14:textId="77777777" w:rsidR="00FF7FB7" w:rsidRPr="00E552DE" w:rsidRDefault="00FF7FB7" w:rsidP="001D4053">
      <w:pPr>
        <w:pStyle w:val="Corpsdetexte3"/>
        <w:ind w:right="22"/>
        <w:rPr>
          <w:noProof/>
          <w:sz w:val="20"/>
        </w:rPr>
      </w:pPr>
    </w:p>
    <w:p w14:paraId="1A2F530C" w14:textId="77777777" w:rsidR="00E2187C" w:rsidRPr="00E552DE" w:rsidRDefault="00E2187C" w:rsidP="001D4053">
      <w:pPr>
        <w:pStyle w:val="Corpsdetexte3"/>
        <w:ind w:right="22"/>
        <w:rPr>
          <w:noProof/>
          <w:sz w:val="20"/>
        </w:rPr>
      </w:pPr>
      <w:r w:rsidRPr="00E552DE">
        <w:rPr>
          <w:noProof/>
          <w:sz w:val="20"/>
        </w:rPr>
        <w:t>Épreuvage analogique (Matchprint, Cromalin, Agfa Proof...) :</w:t>
      </w:r>
    </w:p>
    <w:p w14:paraId="2491B885" w14:textId="609C5B8B" w:rsidR="00E2187C" w:rsidRDefault="00E2187C" w:rsidP="001D4053">
      <w:pPr>
        <w:pStyle w:val="Corpsdetexte3"/>
        <w:ind w:right="22"/>
        <w:rPr>
          <w:noProof/>
          <w:sz w:val="20"/>
        </w:rPr>
      </w:pPr>
      <w:r w:rsidRPr="00E552DE">
        <w:rPr>
          <w:noProof/>
          <w:sz w:val="20"/>
        </w:rPr>
        <w:t>Ces épreuves doivent systématiquement comporter une gamme de contrôle type Brunner</w:t>
      </w:r>
      <w:r w:rsidR="00F97250">
        <w:rPr>
          <w:noProof/>
          <w:sz w:val="20"/>
        </w:rPr>
        <w:t>, Fogra, Media Wedge,..</w:t>
      </w:r>
      <w:r w:rsidRPr="00E552DE">
        <w:rPr>
          <w:noProof/>
          <w:sz w:val="20"/>
        </w:rPr>
        <w:t>.</w:t>
      </w:r>
    </w:p>
    <w:p w14:paraId="6F99D2B5" w14:textId="77777777" w:rsidR="00FF7FB7" w:rsidRPr="00E552DE" w:rsidRDefault="00FF7FB7" w:rsidP="001D4053">
      <w:pPr>
        <w:pStyle w:val="Corpsdetexte3"/>
        <w:ind w:right="22"/>
        <w:rPr>
          <w:noProof/>
          <w:sz w:val="20"/>
        </w:rPr>
      </w:pPr>
    </w:p>
    <w:p w14:paraId="056092E6" w14:textId="77777777" w:rsidR="00E2187C" w:rsidRDefault="00E2187C" w:rsidP="001D4053">
      <w:pPr>
        <w:pStyle w:val="Corpsdetexte3"/>
        <w:ind w:right="22"/>
        <w:rPr>
          <w:noProof/>
          <w:sz w:val="20"/>
        </w:rPr>
      </w:pPr>
      <w:r w:rsidRPr="00E552DE">
        <w:rPr>
          <w:noProof/>
          <w:sz w:val="20"/>
        </w:rPr>
        <w:t>Les traits de coupes doivent figurer sur les épreuves en pages montées.</w:t>
      </w:r>
    </w:p>
    <w:p w14:paraId="579FBDE8" w14:textId="77777777" w:rsidR="00FF7FB7" w:rsidRPr="00E552DE" w:rsidRDefault="00FF7FB7" w:rsidP="001D4053">
      <w:pPr>
        <w:pStyle w:val="Corpsdetexte3"/>
        <w:ind w:right="22"/>
        <w:rPr>
          <w:noProof/>
          <w:sz w:val="20"/>
        </w:rPr>
      </w:pPr>
    </w:p>
    <w:p w14:paraId="64F02718" w14:textId="77777777" w:rsidR="00E2187C" w:rsidRPr="00E552DE" w:rsidRDefault="00E2187C" w:rsidP="001D4053">
      <w:pPr>
        <w:pStyle w:val="Corpsdetexte3"/>
        <w:ind w:right="22"/>
        <w:rPr>
          <w:noProof/>
          <w:sz w:val="20"/>
        </w:rPr>
      </w:pPr>
      <w:r w:rsidRPr="00E552DE">
        <w:rPr>
          <w:noProof/>
          <w:sz w:val="20"/>
        </w:rPr>
        <w:t>Épreuvage numérique :</w:t>
      </w:r>
    </w:p>
    <w:p w14:paraId="6C189DA1" w14:textId="77777777" w:rsidR="00E2187C" w:rsidRPr="00E552DE" w:rsidRDefault="00E2187C" w:rsidP="001D4053">
      <w:pPr>
        <w:pStyle w:val="Corpsdetexte3"/>
        <w:ind w:right="22"/>
        <w:rPr>
          <w:noProof/>
          <w:sz w:val="20"/>
        </w:rPr>
      </w:pPr>
      <w:r w:rsidRPr="00E552DE">
        <w:rPr>
          <w:noProof/>
          <w:sz w:val="20"/>
        </w:rPr>
        <w:t>Seules les épreuves numériques tramées sont acceptées.</w:t>
      </w:r>
    </w:p>
    <w:p w14:paraId="0764287F" w14:textId="77777777" w:rsidR="00E2187C" w:rsidRPr="00E552DE" w:rsidRDefault="00E2187C" w:rsidP="001D4053">
      <w:pPr>
        <w:pStyle w:val="Corpsdetexte3"/>
        <w:ind w:right="22"/>
        <w:rPr>
          <w:noProof/>
          <w:sz w:val="20"/>
        </w:rPr>
      </w:pPr>
      <w:r w:rsidRPr="00E552DE">
        <w:rPr>
          <w:noProof/>
          <w:sz w:val="20"/>
        </w:rPr>
        <w:t>Les traits de coupes doivent figurer sur les épreuves en pages montées.</w:t>
      </w:r>
    </w:p>
    <w:p w14:paraId="28723F1E" w14:textId="61459D79" w:rsidR="00E2187C" w:rsidRDefault="00E2187C" w:rsidP="001D4053">
      <w:pPr>
        <w:pStyle w:val="Corpsdetexte3"/>
        <w:ind w:right="22"/>
        <w:rPr>
          <w:noProof/>
          <w:sz w:val="20"/>
        </w:rPr>
      </w:pPr>
      <w:r w:rsidRPr="00E552DE">
        <w:rPr>
          <w:noProof/>
          <w:sz w:val="20"/>
        </w:rPr>
        <w:t>Les épreuves sont faites sur un pa</w:t>
      </w:r>
      <w:r w:rsidR="00E552DE">
        <w:rPr>
          <w:noProof/>
          <w:sz w:val="20"/>
        </w:rPr>
        <w:t>pier demi-mat (pas de brillant).</w:t>
      </w:r>
    </w:p>
    <w:p w14:paraId="46B70C4A" w14:textId="517C65A4" w:rsidR="00073722" w:rsidRDefault="00073722" w:rsidP="001D4053">
      <w:pPr>
        <w:pStyle w:val="Corpsdetexte3"/>
        <w:ind w:right="22"/>
        <w:rPr>
          <w:noProof/>
          <w:sz w:val="20"/>
        </w:rPr>
      </w:pPr>
    </w:p>
    <w:p w14:paraId="2C5415BA" w14:textId="173CC800" w:rsidR="00073722" w:rsidRPr="00E552DE" w:rsidRDefault="00073722" w:rsidP="001D4053">
      <w:pPr>
        <w:pStyle w:val="Corpsdetexte3"/>
        <w:ind w:right="22"/>
        <w:rPr>
          <w:noProof/>
          <w:sz w:val="20"/>
        </w:rPr>
      </w:pPr>
      <w:r>
        <w:rPr>
          <w:noProof/>
          <w:sz w:val="20"/>
        </w:rPr>
        <w:t>La livraison des épreuves au Centre des monuments nationaux est à la charge du Titulaire (coursiers notamment).</w:t>
      </w:r>
    </w:p>
    <w:p w14:paraId="7B52FB76" w14:textId="77777777" w:rsidR="00EB5798" w:rsidRPr="00E552DE" w:rsidRDefault="00EB5798" w:rsidP="001D4053">
      <w:pPr>
        <w:pStyle w:val="Corpsdetexte3"/>
        <w:ind w:right="22"/>
        <w:rPr>
          <w:noProof/>
          <w:sz w:val="20"/>
        </w:rPr>
      </w:pPr>
    </w:p>
    <w:p w14:paraId="41EC3777" w14:textId="3E8EFBA0" w:rsidR="00E2187C" w:rsidRPr="00E552DE" w:rsidRDefault="00E2187C" w:rsidP="00894737">
      <w:pPr>
        <w:pStyle w:val="Titre4"/>
        <w:rPr>
          <w:noProof/>
        </w:rPr>
      </w:pPr>
      <w:r w:rsidRPr="00E552DE">
        <w:rPr>
          <w:noProof/>
        </w:rPr>
        <w:t>Contrôle chromie</w:t>
      </w:r>
    </w:p>
    <w:p w14:paraId="1E18BAB5" w14:textId="57926E93" w:rsidR="00E2187C" w:rsidRDefault="00E2187C" w:rsidP="001D4053">
      <w:pPr>
        <w:pStyle w:val="Corpsdetexte3"/>
        <w:ind w:right="22"/>
        <w:rPr>
          <w:noProof/>
          <w:sz w:val="20"/>
        </w:rPr>
      </w:pPr>
      <w:r w:rsidRPr="00E552DE">
        <w:rPr>
          <w:noProof/>
          <w:sz w:val="20"/>
        </w:rPr>
        <w:t>Le rendu chromatique des épreuves devra être rendu le plus proche possible des originaux fournis (transparents, opaques, fichiers numériques, etc.). Avant livraison, un contrôle sera réalisé par le photograveur et, si besoin, une première correction sera réalisée.</w:t>
      </w:r>
    </w:p>
    <w:p w14:paraId="27A8F464" w14:textId="5510025E" w:rsidR="00695877" w:rsidRDefault="00695877" w:rsidP="001D4053">
      <w:pPr>
        <w:pStyle w:val="Corpsdetexte3"/>
        <w:ind w:right="22"/>
        <w:rPr>
          <w:noProof/>
          <w:sz w:val="20"/>
        </w:rPr>
      </w:pPr>
    </w:p>
    <w:p w14:paraId="358AE9D8" w14:textId="3BC11684" w:rsidR="00695877" w:rsidRPr="00E552DE" w:rsidRDefault="00695877" w:rsidP="00894737">
      <w:pPr>
        <w:pStyle w:val="Titre4"/>
        <w:rPr>
          <w:noProof/>
        </w:rPr>
      </w:pPr>
      <w:r>
        <w:rPr>
          <w:noProof/>
        </w:rPr>
        <w:t>Retouche créative et détourage</w:t>
      </w:r>
    </w:p>
    <w:p w14:paraId="381D42C2" w14:textId="1383533C" w:rsidR="00EB5798" w:rsidRDefault="00F97250" w:rsidP="001D4053">
      <w:pPr>
        <w:pStyle w:val="Corpsdetexte3"/>
        <w:ind w:right="22"/>
        <w:rPr>
          <w:noProof/>
          <w:sz w:val="20"/>
        </w:rPr>
      </w:pPr>
      <w:r>
        <w:rPr>
          <w:noProof/>
          <w:sz w:val="20"/>
        </w:rPr>
        <w:t>Chaque image pourra être retravaillées selon indications et retouchées (détourage, fond perdu, harmoniqtaion, etc…).</w:t>
      </w:r>
    </w:p>
    <w:p w14:paraId="301CE89C" w14:textId="77777777" w:rsidR="00F97250" w:rsidRPr="00E552DE" w:rsidRDefault="00F97250" w:rsidP="001D4053">
      <w:pPr>
        <w:pStyle w:val="Corpsdetexte3"/>
        <w:ind w:right="22"/>
        <w:rPr>
          <w:noProof/>
          <w:sz w:val="20"/>
        </w:rPr>
      </w:pPr>
    </w:p>
    <w:p w14:paraId="35BF6980" w14:textId="07E59C94" w:rsidR="00E2187C" w:rsidRPr="00E552DE" w:rsidRDefault="00E2187C" w:rsidP="00894737">
      <w:pPr>
        <w:pStyle w:val="Titre4"/>
        <w:rPr>
          <w:noProof/>
        </w:rPr>
      </w:pPr>
      <w:r w:rsidRPr="00E552DE">
        <w:rPr>
          <w:noProof/>
        </w:rPr>
        <w:t>Archivage</w:t>
      </w:r>
    </w:p>
    <w:p w14:paraId="128A2AF8" w14:textId="77777777" w:rsidR="00E2187C" w:rsidRPr="00E552DE" w:rsidRDefault="00E2187C" w:rsidP="001D4053">
      <w:pPr>
        <w:pStyle w:val="Corpsdetexte3"/>
        <w:ind w:right="22"/>
        <w:rPr>
          <w:noProof/>
          <w:sz w:val="20"/>
        </w:rPr>
      </w:pPr>
      <w:r w:rsidRPr="00E552DE">
        <w:rPr>
          <w:noProof/>
          <w:sz w:val="20"/>
        </w:rPr>
        <w:t>Fichiers natifs :</w:t>
      </w:r>
    </w:p>
    <w:p w14:paraId="599F294F" w14:textId="77777777" w:rsidR="00E2187C" w:rsidRPr="00E552DE" w:rsidRDefault="00E2187C" w:rsidP="001D4053">
      <w:pPr>
        <w:pStyle w:val="Corpsdetexte3"/>
        <w:ind w:right="22"/>
        <w:rPr>
          <w:noProof/>
          <w:sz w:val="20"/>
        </w:rPr>
      </w:pPr>
      <w:r w:rsidRPr="00E552DE">
        <w:rPr>
          <w:noProof/>
          <w:sz w:val="20"/>
        </w:rPr>
        <w:t>L’archivage des travaux sera gravé sur CD ou DVD au format Mac OS et PC (Hybride).</w:t>
      </w:r>
    </w:p>
    <w:p w14:paraId="4A00A4E6" w14:textId="77777777" w:rsidR="00E2187C" w:rsidRPr="00E552DE" w:rsidRDefault="00E2187C" w:rsidP="001D4053">
      <w:pPr>
        <w:pStyle w:val="Corpsdetexte3"/>
        <w:ind w:right="22"/>
        <w:rPr>
          <w:noProof/>
          <w:sz w:val="20"/>
        </w:rPr>
      </w:pPr>
      <w:r w:rsidRPr="00E552DE">
        <w:rPr>
          <w:noProof/>
          <w:sz w:val="20"/>
        </w:rPr>
        <w:t>Il devra comprendre l’intégralité du travail : images hautes déf., basses déf., fichiers de mise en page, polices de caractères, PDF imprimeurs…</w:t>
      </w:r>
    </w:p>
    <w:p w14:paraId="15C2E64C" w14:textId="77777777" w:rsidR="00E2187C" w:rsidRPr="00E552DE" w:rsidRDefault="00E2187C" w:rsidP="001D4053">
      <w:pPr>
        <w:pStyle w:val="Corpsdetexte3"/>
        <w:ind w:right="22"/>
        <w:rPr>
          <w:noProof/>
          <w:sz w:val="20"/>
        </w:rPr>
      </w:pPr>
      <w:r w:rsidRPr="00E552DE">
        <w:rPr>
          <w:noProof/>
          <w:sz w:val="20"/>
        </w:rPr>
        <w:t>Les corrections réalisées sur les traceurs seront réintégrées dans le fichier définitif.</w:t>
      </w:r>
    </w:p>
    <w:p w14:paraId="7109A3CF" w14:textId="77777777" w:rsidR="00E2187C" w:rsidRPr="00E552DE" w:rsidRDefault="00E2187C" w:rsidP="001D4053">
      <w:pPr>
        <w:pStyle w:val="Corpsdetexte3"/>
        <w:ind w:right="22"/>
        <w:rPr>
          <w:noProof/>
          <w:sz w:val="20"/>
        </w:rPr>
      </w:pPr>
      <w:r w:rsidRPr="00E552DE">
        <w:rPr>
          <w:noProof/>
          <w:sz w:val="20"/>
        </w:rPr>
        <w:t>L’utilisation d’un logiciel type « Flightcheck » sera utilisé afin de s’assurer de la copie complète de tous les éléments constituant l’ouvrage.</w:t>
      </w:r>
    </w:p>
    <w:p w14:paraId="19DE30DD" w14:textId="77777777" w:rsidR="00E2187C" w:rsidRPr="00E552DE" w:rsidRDefault="00E2187C" w:rsidP="001D4053">
      <w:pPr>
        <w:pStyle w:val="Corpsdetexte3"/>
        <w:ind w:right="22"/>
        <w:rPr>
          <w:noProof/>
          <w:sz w:val="20"/>
        </w:rPr>
      </w:pPr>
    </w:p>
    <w:p w14:paraId="7C056114" w14:textId="77777777" w:rsidR="00E2187C" w:rsidRPr="00E552DE" w:rsidRDefault="00E2187C" w:rsidP="001D4053">
      <w:pPr>
        <w:pStyle w:val="Corpsdetexte3"/>
        <w:ind w:right="22"/>
        <w:rPr>
          <w:noProof/>
          <w:sz w:val="20"/>
        </w:rPr>
      </w:pPr>
      <w:r w:rsidRPr="00E552DE">
        <w:rPr>
          <w:noProof/>
          <w:sz w:val="20"/>
        </w:rPr>
        <w:t>Fichiers PDF certifiés :</w:t>
      </w:r>
    </w:p>
    <w:p w14:paraId="756A3173" w14:textId="1A854528" w:rsidR="00E2187C" w:rsidRPr="00E552DE" w:rsidRDefault="00E2187C" w:rsidP="001D4053">
      <w:pPr>
        <w:pStyle w:val="Corpsdetexte3"/>
        <w:ind w:right="22"/>
        <w:rPr>
          <w:noProof/>
          <w:sz w:val="20"/>
        </w:rPr>
      </w:pPr>
      <w:r w:rsidRPr="00E552DE">
        <w:rPr>
          <w:noProof/>
          <w:sz w:val="20"/>
        </w:rPr>
        <w:t>Les fichiers PDF certifiés seront réalisés selon la norme Fogra 29/39/47 ou le cahier des charges de l’imprimeur.</w:t>
      </w:r>
    </w:p>
    <w:p w14:paraId="05F80C48" w14:textId="47CDC916" w:rsidR="00E2187C" w:rsidRPr="00E552DE" w:rsidRDefault="00E2187C" w:rsidP="001D4053">
      <w:pPr>
        <w:pStyle w:val="Corpsdetexte3"/>
        <w:ind w:right="22"/>
        <w:rPr>
          <w:noProof/>
          <w:sz w:val="20"/>
        </w:rPr>
      </w:pPr>
      <w:r w:rsidRPr="00E552DE">
        <w:rPr>
          <w:noProof/>
          <w:sz w:val="20"/>
        </w:rPr>
        <w:t xml:space="preserve">Ces derniers </w:t>
      </w:r>
      <w:r w:rsidR="00F97250">
        <w:rPr>
          <w:noProof/>
          <w:sz w:val="20"/>
        </w:rPr>
        <w:t>pourront être</w:t>
      </w:r>
      <w:r w:rsidRPr="00E552DE">
        <w:rPr>
          <w:noProof/>
          <w:sz w:val="20"/>
        </w:rPr>
        <w:t xml:space="preserve"> accompagnés d’une </w:t>
      </w:r>
      <w:r w:rsidR="00F97250">
        <w:rPr>
          <w:noProof/>
          <w:sz w:val="20"/>
        </w:rPr>
        <w:t>sortie</w:t>
      </w:r>
      <w:r w:rsidRPr="00E552DE">
        <w:rPr>
          <w:noProof/>
          <w:sz w:val="20"/>
        </w:rPr>
        <w:t xml:space="preserve"> laser (noire ou quadri selon l’ouvrage) de contrôle.</w:t>
      </w:r>
    </w:p>
    <w:p w14:paraId="17FBD13E" w14:textId="77777777" w:rsidR="00E2187C" w:rsidRPr="00EB5798" w:rsidRDefault="00E2187C" w:rsidP="001D4053">
      <w:pPr>
        <w:pStyle w:val="Corpsdetexte3"/>
        <w:ind w:right="22"/>
        <w:rPr>
          <w:noProof/>
          <w:sz w:val="20"/>
        </w:rPr>
      </w:pPr>
      <w:r w:rsidRPr="00E552DE">
        <w:rPr>
          <w:noProof/>
          <w:sz w:val="20"/>
        </w:rPr>
        <w:t>Les PDF réalisés suite aux corrections demandées sur traceurs seront réintégrés dans le PDF général final.</w:t>
      </w:r>
    </w:p>
    <w:p w14:paraId="46B4A200" w14:textId="00025885" w:rsidR="00E2187C" w:rsidRPr="00EB5798" w:rsidRDefault="00E2187C" w:rsidP="001D4053">
      <w:pPr>
        <w:pStyle w:val="Corpsdetexte3"/>
        <w:ind w:right="22"/>
        <w:rPr>
          <w:noProof/>
          <w:sz w:val="20"/>
        </w:rPr>
      </w:pPr>
    </w:p>
    <w:p w14:paraId="3794B2F4" w14:textId="36AB18D1" w:rsidR="003823B4" w:rsidRPr="00EB5798" w:rsidRDefault="003823B4" w:rsidP="00894737">
      <w:pPr>
        <w:pStyle w:val="Titre3"/>
      </w:pPr>
      <w:bookmarkStart w:id="26" w:name="_Toc195630730"/>
      <w:r w:rsidRPr="00EB5798">
        <w:t>Evolutions techniques des prestations</w:t>
      </w:r>
      <w:bookmarkEnd w:id="26"/>
    </w:p>
    <w:p w14:paraId="37CF0D09" w14:textId="66F2C997" w:rsidR="003823B4" w:rsidRPr="006A64F9" w:rsidRDefault="003823B4" w:rsidP="001D4053">
      <w:pPr>
        <w:pStyle w:val="Corpsdetexte3"/>
        <w:ind w:right="22"/>
        <w:rPr>
          <w:noProof/>
          <w:sz w:val="20"/>
        </w:rPr>
      </w:pPr>
      <w:r w:rsidRPr="006A64F9">
        <w:rPr>
          <w:noProof/>
          <w:sz w:val="20"/>
        </w:rPr>
        <w:t>Le Titulaire a la faculté, pendant la durée de validité de l’accord-cadre d’apporter des modifications sur ses prestations en vue de leur amélioration.</w:t>
      </w:r>
      <w:r w:rsidR="006F638E" w:rsidRPr="006A64F9">
        <w:rPr>
          <w:noProof/>
          <w:sz w:val="20"/>
        </w:rPr>
        <w:t xml:space="preserve"> Ces modifications ne devront</w:t>
      </w:r>
      <w:r w:rsidR="004E0B11">
        <w:rPr>
          <w:noProof/>
          <w:sz w:val="20"/>
        </w:rPr>
        <w:t>, toutefois</w:t>
      </w:r>
      <w:r w:rsidR="006F638E" w:rsidRPr="006A64F9">
        <w:rPr>
          <w:noProof/>
          <w:sz w:val="20"/>
        </w:rPr>
        <w:t xml:space="preserve"> pas </w:t>
      </w:r>
      <w:r w:rsidR="004E0B11">
        <w:rPr>
          <w:noProof/>
          <w:sz w:val="20"/>
        </w:rPr>
        <w:t xml:space="preserve">bouleverser </w:t>
      </w:r>
      <w:r w:rsidR="006F638E" w:rsidRPr="006A64F9">
        <w:rPr>
          <w:noProof/>
          <w:sz w:val="20"/>
        </w:rPr>
        <w:t xml:space="preserve">l’objet ou </w:t>
      </w:r>
      <w:r w:rsidR="004E0B11">
        <w:rPr>
          <w:noProof/>
          <w:sz w:val="20"/>
        </w:rPr>
        <w:t>le</w:t>
      </w:r>
      <w:r w:rsidR="006F638E" w:rsidRPr="006A64F9">
        <w:rPr>
          <w:noProof/>
          <w:sz w:val="20"/>
        </w:rPr>
        <w:t xml:space="preserve"> montant de l’</w:t>
      </w:r>
      <w:r w:rsidR="00FA317B">
        <w:rPr>
          <w:noProof/>
          <w:sz w:val="20"/>
        </w:rPr>
        <w:t>acc</w:t>
      </w:r>
      <w:r w:rsidR="006F638E" w:rsidRPr="006A64F9">
        <w:rPr>
          <w:noProof/>
          <w:sz w:val="20"/>
        </w:rPr>
        <w:t>ord-cadre.</w:t>
      </w:r>
    </w:p>
    <w:p w14:paraId="1D33F3AE" w14:textId="77777777" w:rsidR="003823B4" w:rsidRPr="006A64F9" w:rsidRDefault="003823B4" w:rsidP="001D4053">
      <w:pPr>
        <w:pStyle w:val="Corpsdetexte3"/>
        <w:ind w:right="22"/>
        <w:rPr>
          <w:noProof/>
          <w:sz w:val="20"/>
        </w:rPr>
      </w:pPr>
    </w:p>
    <w:p w14:paraId="6D1812C8" w14:textId="77777777" w:rsidR="003823B4" w:rsidRPr="006A64F9" w:rsidRDefault="003823B4" w:rsidP="001D4053">
      <w:pPr>
        <w:pStyle w:val="Corpsdetexte3"/>
        <w:ind w:right="22"/>
        <w:rPr>
          <w:noProof/>
          <w:sz w:val="20"/>
        </w:rPr>
      </w:pPr>
      <w:r w:rsidRPr="006A64F9">
        <w:rPr>
          <w:noProof/>
          <w:sz w:val="20"/>
        </w:rPr>
        <w:t>Le Titulaire est tenu d’informer les correspondants du Centre des monuments nationaux, par courrier recommandé avec accusé de réception et 4 semaines avant leur entrée en vigueur, de la nature et de l’importance des changements devant intervenir sur ses prestations. Cette information devra être accompagnée des données techniques liées à ces changements, transmises sur CD ou par mail.</w:t>
      </w:r>
    </w:p>
    <w:p w14:paraId="4F9561D1" w14:textId="77777777" w:rsidR="003823B4" w:rsidRPr="006A64F9" w:rsidRDefault="003823B4" w:rsidP="001D4053">
      <w:pPr>
        <w:pStyle w:val="Corpsdetexte3"/>
        <w:ind w:right="22"/>
        <w:rPr>
          <w:noProof/>
          <w:sz w:val="20"/>
        </w:rPr>
      </w:pPr>
    </w:p>
    <w:p w14:paraId="30D65CC7" w14:textId="1AA7D94C" w:rsidR="003823B4" w:rsidRPr="00EB5798" w:rsidRDefault="003823B4" w:rsidP="001D4053">
      <w:pPr>
        <w:pStyle w:val="Corpsdetexte3"/>
        <w:ind w:right="22"/>
        <w:rPr>
          <w:noProof/>
          <w:sz w:val="20"/>
        </w:rPr>
      </w:pPr>
      <w:r w:rsidRPr="006A64F9">
        <w:rPr>
          <w:noProof/>
          <w:sz w:val="20"/>
        </w:rPr>
        <w:t xml:space="preserve">Les prestations améliorées ou les nouvelles prestations comme définies ci-dessus sont introduites dans </w:t>
      </w:r>
      <w:r w:rsidR="005E5E42" w:rsidRPr="006A64F9">
        <w:rPr>
          <w:noProof/>
          <w:sz w:val="20"/>
        </w:rPr>
        <w:t>l’accord cadre</w:t>
      </w:r>
      <w:r w:rsidRPr="006A64F9">
        <w:rPr>
          <w:noProof/>
          <w:sz w:val="20"/>
        </w:rPr>
        <w:t xml:space="preserve"> </w:t>
      </w:r>
      <w:r w:rsidR="00FA317B">
        <w:rPr>
          <w:noProof/>
          <w:sz w:val="20"/>
        </w:rPr>
        <w:t xml:space="preserve">par avenant </w:t>
      </w:r>
      <w:r w:rsidR="006F638E" w:rsidRPr="006A64F9">
        <w:rPr>
          <w:noProof/>
          <w:sz w:val="20"/>
        </w:rPr>
        <w:t xml:space="preserve">et </w:t>
      </w:r>
      <w:r w:rsidRPr="006A64F9">
        <w:rPr>
          <w:noProof/>
          <w:sz w:val="20"/>
        </w:rPr>
        <w:t>par l’établissement</w:t>
      </w:r>
      <w:r w:rsidR="006F638E" w:rsidRPr="006A64F9">
        <w:rPr>
          <w:noProof/>
          <w:sz w:val="20"/>
        </w:rPr>
        <w:t>, le cas échéant,</w:t>
      </w:r>
      <w:r w:rsidRPr="006A64F9">
        <w:rPr>
          <w:noProof/>
          <w:sz w:val="20"/>
        </w:rPr>
        <w:t xml:space="preserve"> d’un nouveau bordereau de prix ou d’un additif à ce dernier.</w:t>
      </w:r>
    </w:p>
    <w:p w14:paraId="60CEEB93" w14:textId="77777777" w:rsidR="003823B4" w:rsidRPr="00EB5798" w:rsidRDefault="003823B4" w:rsidP="001D4053">
      <w:pPr>
        <w:pStyle w:val="Corpsdetexte3"/>
        <w:ind w:right="22"/>
        <w:rPr>
          <w:noProof/>
          <w:sz w:val="20"/>
        </w:rPr>
      </w:pPr>
    </w:p>
    <w:p w14:paraId="2C4578DD" w14:textId="0ACDF857" w:rsidR="003158FB" w:rsidRPr="00EB5798" w:rsidRDefault="003158FB" w:rsidP="00367183">
      <w:pPr>
        <w:pStyle w:val="Titre3"/>
      </w:pPr>
      <w:bookmarkStart w:id="27" w:name="_Toc195630731"/>
      <w:r w:rsidRPr="00EB5798">
        <w:t xml:space="preserve">Précisions communes aux </w:t>
      </w:r>
      <w:r w:rsidR="00515557">
        <w:t>trois</w:t>
      </w:r>
      <w:r w:rsidRPr="00EB5798">
        <w:t xml:space="preserve"> lots</w:t>
      </w:r>
      <w:bookmarkEnd w:id="27"/>
    </w:p>
    <w:p w14:paraId="31633666" w14:textId="6BBB8B89" w:rsidR="003158FB" w:rsidRPr="00EB5798" w:rsidRDefault="003158FB" w:rsidP="001D4053">
      <w:pPr>
        <w:pStyle w:val="Corpsdetexte3"/>
        <w:ind w:right="22"/>
        <w:rPr>
          <w:noProof/>
          <w:sz w:val="20"/>
        </w:rPr>
      </w:pPr>
      <w:r w:rsidRPr="00EB5798">
        <w:rPr>
          <w:noProof/>
          <w:sz w:val="20"/>
        </w:rPr>
        <w:t xml:space="preserve">Le Titulaire est réputé avoir pris pleine connaissance des lieux, de tous les éléments en relation avec l’exécution des prestations et d’avoir apprécié exactement toutes les conditions d’exécution et sujétions. </w:t>
      </w:r>
    </w:p>
    <w:p w14:paraId="462AA5FF" w14:textId="77777777" w:rsidR="003158FB" w:rsidRPr="00EB5798" w:rsidRDefault="003158FB" w:rsidP="001D4053">
      <w:pPr>
        <w:pStyle w:val="Corpsdetexte3"/>
        <w:ind w:right="22"/>
        <w:rPr>
          <w:noProof/>
          <w:sz w:val="20"/>
        </w:rPr>
      </w:pPr>
    </w:p>
    <w:p w14:paraId="168A9AA0" w14:textId="03858F0B" w:rsidR="00EB5798" w:rsidRDefault="003158FB" w:rsidP="001D4053">
      <w:pPr>
        <w:pStyle w:val="En-tte"/>
        <w:tabs>
          <w:tab w:val="clear" w:pos="9072"/>
        </w:tabs>
        <w:rPr>
          <w:lang w:eastAsia="ar-SA"/>
        </w:rPr>
      </w:pPr>
      <w:r w:rsidRPr="00EB5798">
        <w:rPr>
          <w:noProof/>
        </w:rPr>
        <w:t xml:space="preserve">Le Titulaire déclare avoir contrôlé toutes les indications dans les documents contractuels et recueilli les renseignements complémentaires éventuels auprès du pouvoir adjudicateur. </w:t>
      </w:r>
      <w:r w:rsidR="00EB5798" w:rsidRPr="00EB5798">
        <w:rPr>
          <w:lang w:eastAsia="ar-SA"/>
        </w:rPr>
        <w:t>En particulier,</w:t>
      </w:r>
      <w:r w:rsidR="00EB5798">
        <w:rPr>
          <w:noProof/>
        </w:rPr>
        <w:t xml:space="preserve"> </w:t>
      </w:r>
      <w:r w:rsidR="00EB5798">
        <w:rPr>
          <w:lang w:eastAsia="ar-SA"/>
        </w:rPr>
        <w:t>l</w:t>
      </w:r>
      <w:r w:rsidR="00EB5798" w:rsidRPr="00EB631A">
        <w:rPr>
          <w:lang w:eastAsia="ar-SA"/>
        </w:rPr>
        <w:t xml:space="preserve">e Titulaire s’engage à jouer un rôle de conseil auprès du </w:t>
      </w:r>
      <w:r w:rsidR="00EB5798">
        <w:rPr>
          <w:lang w:eastAsia="ar-SA"/>
        </w:rPr>
        <w:t>Chef du département éditorial de la Direction des</w:t>
      </w:r>
      <w:r w:rsidR="00EB5798" w:rsidRPr="00EB631A">
        <w:rPr>
          <w:lang w:eastAsia="ar-SA"/>
        </w:rPr>
        <w:t xml:space="preserve"> éditions ou son représentant, dans le cadre de l’exécution du présent </w:t>
      </w:r>
      <w:r w:rsidR="00EB5798">
        <w:rPr>
          <w:lang w:eastAsia="ar-SA"/>
        </w:rPr>
        <w:t>accord-cadre</w:t>
      </w:r>
      <w:r w:rsidR="00EB5798" w:rsidRPr="00EB631A">
        <w:rPr>
          <w:lang w:eastAsia="ar-SA"/>
        </w:rPr>
        <w:t xml:space="preserve"> ; et à l’informer de toute difficulté de nature à compromettre la qualité, le suivi et/ou la garantie des prestations attendues.</w:t>
      </w:r>
    </w:p>
    <w:p w14:paraId="34706F6E" w14:textId="38E76823" w:rsidR="003158FB" w:rsidRPr="00EB5798" w:rsidRDefault="003158FB" w:rsidP="001D4053">
      <w:pPr>
        <w:pStyle w:val="Corpsdetexte3"/>
        <w:ind w:right="22"/>
        <w:rPr>
          <w:noProof/>
          <w:sz w:val="20"/>
        </w:rPr>
      </w:pPr>
    </w:p>
    <w:p w14:paraId="586FA6ED" w14:textId="77777777" w:rsidR="003158FB" w:rsidRPr="00EB5798" w:rsidRDefault="003158FB" w:rsidP="001D4053">
      <w:pPr>
        <w:pStyle w:val="Corpsdetexte3"/>
        <w:ind w:right="22"/>
        <w:rPr>
          <w:noProof/>
          <w:sz w:val="20"/>
        </w:rPr>
      </w:pPr>
      <w:r w:rsidRPr="00EB5798">
        <w:rPr>
          <w:noProof/>
          <w:sz w:val="20"/>
        </w:rPr>
        <w:t>En complément des dispositions, le Titulaire s’engage à prendre les moyens nécessaires pour assurer la sécurité des biens et des personnes.</w:t>
      </w:r>
    </w:p>
    <w:p w14:paraId="4E63B561" w14:textId="77777777" w:rsidR="003158FB" w:rsidRPr="00EB5798" w:rsidRDefault="003158FB" w:rsidP="001D4053">
      <w:pPr>
        <w:pStyle w:val="Corpsdetexte3"/>
        <w:ind w:right="22"/>
        <w:rPr>
          <w:noProof/>
          <w:sz w:val="20"/>
        </w:rPr>
      </w:pPr>
    </w:p>
    <w:p w14:paraId="730B3E20" w14:textId="1EF5F6FF" w:rsidR="003158FB" w:rsidRDefault="00E2187C" w:rsidP="001D4053">
      <w:pPr>
        <w:pStyle w:val="Corpsdetexte3"/>
        <w:ind w:right="22"/>
        <w:rPr>
          <w:noProof/>
          <w:sz w:val="20"/>
        </w:rPr>
      </w:pPr>
      <w:r w:rsidRPr="00EB5798">
        <w:rPr>
          <w:noProof/>
          <w:sz w:val="20"/>
        </w:rPr>
        <w:t>Le Titulaire s’engage à</w:t>
      </w:r>
      <w:r w:rsidR="003158FB" w:rsidRPr="00EB5798">
        <w:rPr>
          <w:noProof/>
          <w:sz w:val="20"/>
        </w:rPr>
        <w:t xml:space="preserve"> respecter les instructions du pouvoir a</w:t>
      </w:r>
      <w:r w:rsidRPr="00EB5798">
        <w:rPr>
          <w:noProof/>
          <w:sz w:val="20"/>
        </w:rPr>
        <w:t>djudicateur ou son représentant, et à</w:t>
      </w:r>
      <w:r w:rsidR="003158FB" w:rsidRPr="00EB5798">
        <w:rPr>
          <w:noProof/>
          <w:sz w:val="20"/>
        </w:rPr>
        <w:t xml:space="preserve"> se conformer aux contraintes techniques </w:t>
      </w:r>
      <w:r w:rsidRPr="00EB5798">
        <w:rPr>
          <w:noProof/>
          <w:sz w:val="20"/>
        </w:rPr>
        <w:t>qui lui seront communiquées.</w:t>
      </w:r>
    </w:p>
    <w:p w14:paraId="4912B32D" w14:textId="77777777" w:rsidR="001D4053" w:rsidRPr="00EB5798" w:rsidRDefault="001D4053" w:rsidP="001D4053">
      <w:pPr>
        <w:pStyle w:val="Corpsdetexte3"/>
        <w:ind w:right="22"/>
        <w:rPr>
          <w:noProof/>
          <w:sz w:val="20"/>
        </w:rPr>
      </w:pPr>
    </w:p>
    <w:p w14:paraId="726ABE97" w14:textId="1296EA50" w:rsidR="00E82EDB" w:rsidRPr="00367183" w:rsidRDefault="00EB5798" w:rsidP="00367183">
      <w:pPr>
        <w:pStyle w:val="Titre2"/>
      </w:pPr>
      <w:bookmarkStart w:id="28" w:name="_Toc195630732"/>
      <w:r w:rsidRPr="00367183">
        <w:t>ETABLISSEMENT</w:t>
      </w:r>
      <w:r w:rsidR="00E82EDB" w:rsidRPr="00367183">
        <w:t xml:space="preserve"> DES BONS DE COMMANDE</w:t>
      </w:r>
      <w:bookmarkEnd w:id="28"/>
    </w:p>
    <w:p w14:paraId="041EAEC8" w14:textId="77777777" w:rsidR="00E82EDB" w:rsidRPr="008F4F44" w:rsidRDefault="00E82EDB" w:rsidP="001D4053"/>
    <w:p w14:paraId="0AA9FE57" w14:textId="3E1E8504" w:rsidR="00A645EF" w:rsidRPr="000C3423" w:rsidRDefault="00A645EF" w:rsidP="001D4053">
      <w:r w:rsidRPr="000C3423">
        <w:t xml:space="preserve">Les bons de commandes sont établis sur </w:t>
      </w:r>
      <w:r w:rsidR="00E82EDB" w:rsidRPr="000C3423">
        <w:t xml:space="preserve">la base des prix unitaires mentionnés </w:t>
      </w:r>
      <w:r w:rsidR="006E19FC" w:rsidRPr="000C3423">
        <w:t>dans le Bordereau des prix unitaires</w:t>
      </w:r>
      <w:r w:rsidRPr="000C3423">
        <w:t>. Ils identifient :</w:t>
      </w:r>
    </w:p>
    <w:p w14:paraId="05983E0D" w14:textId="77777777" w:rsidR="00A645EF" w:rsidRPr="000C3423" w:rsidRDefault="00A645EF" w:rsidP="001D4053"/>
    <w:p w14:paraId="341D3E2D" w14:textId="050C0AD2" w:rsidR="00A645EF" w:rsidRPr="000C3423" w:rsidRDefault="00A645EF" w:rsidP="001D4053">
      <w:r w:rsidRPr="000C3423">
        <w:t>· le numéro de l’accord-cadre et du lot concerné ;</w:t>
      </w:r>
    </w:p>
    <w:p w14:paraId="12045F33" w14:textId="4C7ACD2C" w:rsidR="00A645EF" w:rsidRPr="000C3423" w:rsidRDefault="00A645EF" w:rsidP="001D4053">
      <w:r w:rsidRPr="000C3423">
        <w:t xml:space="preserve">. </w:t>
      </w:r>
      <w:proofErr w:type="gramStart"/>
      <w:r w:rsidRPr="000C3423">
        <w:t>la</w:t>
      </w:r>
      <w:proofErr w:type="gramEnd"/>
      <w:r w:rsidRPr="000C3423">
        <w:t xml:space="preserve"> référence du bon de commande</w:t>
      </w:r>
    </w:p>
    <w:p w14:paraId="19115C11" w14:textId="7391B440" w:rsidR="00A645EF" w:rsidRPr="000C3423" w:rsidRDefault="00A645EF" w:rsidP="001D4053">
      <w:r w:rsidRPr="000C3423">
        <w:t xml:space="preserve">· </w:t>
      </w:r>
      <w:r w:rsidRPr="00054C17">
        <w:t>le nom du service à l'origine de la commande ;</w:t>
      </w:r>
    </w:p>
    <w:p w14:paraId="5862E2A6" w14:textId="17AFA6A7" w:rsidR="00A645EF" w:rsidRPr="000C3423" w:rsidRDefault="00A645EF" w:rsidP="001D4053">
      <w:r w:rsidRPr="000C3423">
        <w:t xml:space="preserve">. </w:t>
      </w:r>
      <w:proofErr w:type="gramStart"/>
      <w:r w:rsidRPr="000C3423">
        <w:t>le</w:t>
      </w:r>
      <w:proofErr w:type="gramEnd"/>
      <w:r w:rsidRPr="000C3423">
        <w:t xml:space="preserve"> nom ou la raison sociale du titulaire ;</w:t>
      </w:r>
    </w:p>
    <w:p w14:paraId="1FC2453C" w14:textId="690BDCB9" w:rsidR="00A645EF" w:rsidRPr="000C3423" w:rsidRDefault="00A645EF" w:rsidP="001D4053">
      <w:r w:rsidRPr="000C3423">
        <w:t xml:space="preserve">· la nature et la quantité </w:t>
      </w:r>
      <w:r w:rsidR="00E62178" w:rsidRPr="000C3423">
        <w:t xml:space="preserve">des </w:t>
      </w:r>
      <w:r w:rsidR="00E62178">
        <w:t>prestations</w:t>
      </w:r>
      <w:r w:rsidR="00E62178" w:rsidRPr="000C3423">
        <w:t xml:space="preserve"> commandées</w:t>
      </w:r>
      <w:r w:rsidRPr="000C3423">
        <w:t xml:space="preserve"> ;</w:t>
      </w:r>
    </w:p>
    <w:p w14:paraId="6783E695" w14:textId="20C1F9AF" w:rsidR="00A645EF" w:rsidRPr="000C3423" w:rsidRDefault="00A645EF" w:rsidP="001D4053">
      <w:pPr>
        <w:pStyle w:val="Corpsdetexte2"/>
        <w:rPr>
          <w:rFonts w:ascii="Arial" w:hAnsi="Arial"/>
        </w:rPr>
      </w:pPr>
      <w:r w:rsidRPr="000C3423">
        <w:rPr>
          <w:rFonts w:ascii="Arial" w:hAnsi="Arial"/>
        </w:rPr>
        <w:t xml:space="preserve">. </w:t>
      </w:r>
      <w:proofErr w:type="gramStart"/>
      <w:r w:rsidRPr="000C3423">
        <w:rPr>
          <w:rFonts w:ascii="Arial" w:hAnsi="Arial"/>
        </w:rPr>
        <w:t>le</w:t>
      </w:r>
      <w:proofErr w:type="gramEnd"/>
      <w:r w:rsidRPr="000C3423">
        <w:rPr>
          <w:rFonts w:ascii="Arial" w:hAnsi="Arial"/>
        </w:rPr>
        <w:t xml:space="preserve"> montant HT et TTC </w:t>
      </w:r>
      <w:r w:rsidR="00E2187C">
        <w:rPr>
          <w:rFonts w:ascii="Arial" w:hAnsi="Arial"/>
        </w:rPr>
        <w:t xml:space="preserve">des </w:t>
      </w:r>
      <w:r w:rsidR="00E62178">
        <w:rPr>
          <w:rFonts w:ascii="Arial" w:hAnsi="Arial"/>
        </w:rPr>
        <w:t>prestations</w:t>
      </w:r>
      <w:r w:rsidR="00E2187C">
        <w:rPr>
          <w:rFonts w:ascii="Arial" w:hAnsi="Arial"/>
        </w:rPr>
        <w:t xml:space="preserve"> commandées ;</w:t>
      </w:r>
    </w:p>
    <w:p w14:paraId="04DCF56A" w14:textId="0380C5E2" w:rsidR="00A645EF" w:rsidRPr="000C3423" w:rsidRDefault="00A645EF" w:rsidP="001D4053">
      <w:pPr>
        <w:pStyle w:val="Corpsdetexte2"/>
        <w:rPr>
          <w:rFonts w:ascii="Arial" w:hAnsi="Arial"/>
        </w:rPr>
      </w:pPr>
      <w:r w:rsidRPr="000C3423">
        <w:rPr>
          <w:rFonts w:ascii="Arial" w:hAnsi="Arial"/>
        </w:rPr>
        <w:t xml:space="preserve">. </w:t>
      </w:r>
      <w:proofErr w:type="gramStart"/>
      <w:r w:rsidRPr="000C3423">
        <w:rPr>
          <w:rFonts w:ascii="Arial" w:hAnsi="Arial"/>
        </w:rPr>
        <w:t>le</w:t>
      </w:r>
      <w:proofErr w:type="gramEnd"/>
      <w:r w:rsidRPr="000C3423">
        <w:rPr>
          <w:rFonts w:ascii="Arial" w:hAnsi="Arial"/>
        </w:rPr>
        <w:t xml:space="preserve"> taux et le montant de la T.V.A.,</w:t>
      </w:r>
    </w:p>
    <w:p w14:paraId="03E8F620" w14:textId="16329EB3" w:rsidR="00A645EF" w:rsidRPr="000C3423" w:rsidRDefault="00A645EF" w:rsidP="001D4053">
      <w:pPr>
        <w:pStyle w:val="Corpsdetexte2"/>
        <w:rPr>
          <w:rFonts w:ascii="Arial" w:hAnsi="Arial"/>
        </w:rPr>
      </w:pPr>
      <w:r w:rsidRPr="000C3423">
        <w:rPr>
          <w:rFonts w:ascii="Arial" w:hAnsi="Arial"/>
        </w:rPr>
        <w:t xml:space="preserve">. </w:t>
      </w:r>
      <w:proofErr w:type="gramStart"/>
      <w:r w:rsidRPr="000C3423">
        <w:rPr>
          <w:rFonts w:ascii="Arial" w:hAnsi="Arial"/>
        </w:rPr>
        <w:t>les</w:t>
      </w:r>
      <w:proofErr w:type="gramEnd"/>
      <w:r w:rsidRPr="000C3423">
        <w:rPr>
          <w:rFonts w:ascii="Arial" w:hAnsi="Arial"/>
        </w:rPr>
        <w:t xml:space="preserve"> références de CHORUS pour la réalisation de la facture</w:t>
      </w:r>
      <w:r w:rsidR="00E2187C">
        <w:rPr>
          <w:rFonts w:ascii="Arial" w:hAnsi="Arial"/>
        </w:rPr>
        <w:t> ;</w:t>
      </w:r>
    </w:p>
    <w:p w14:paraId="6D190D61" w14:textId="1188ACC2" w:rsidR="00A645EF" w:rsidRPr="000C3423" w:rsidRDefault="00A645EF" w:rsidP="001D4053">
      <w:r w:rsidRPr="000C3423">
        <w:t>· le lieu de livraison (adresse, le cas échéant, conditions d’accès et règles de sécurité).</w:t>
      </w:r>
    </w:p>
    <w:p w14:paraId="708A4E0C" w14:textId="09E74651" w:rsidR="006012C1" w:rsidRDefault="006012C1" w:rsidP="001D4053">
      <w:pPr>
        <w:ind w:right="-1"/>
        <w:rPr>
          <w:lang w:eastAsia="ar-SA"/>
        </w:rPr>
      </w:pPr>
    </w:p>
    <w:p w14:paraId="55209D90" w14:textId="77777777" w:rsidR="006012C1" w:rsidRPr="006012C1" w:rsidRDefault="006012C1" w:rsidP="001D4053">
      <w:pPr>
        <w:ind w:right="-1"/>
        <w:rPr>
          <w:lang w:eastAsia="ar-SA"/>
        </w:rPr>
      </w:pPr>
      <w:r w:rsidRPr="006012C1">
        <w:rPr>
          <w:lang w:eastAsia="ar-SA"/>
        </w:rPr>
        <w:t>Pendant l’exécution des bons de commande, chef du département commercial de la direction des Éditions ou son représentant pourra prescrire au Titulaire des modifications relatives aux prestations demandées.</w:t>
      </w:r>
    </w:p>
    <w:p w14:paraId="5F4975F3" w14:textId="77777777" w:rsidR="006012C1" w:rsidRPr="006012C1" w:rsidRDefault="006012C1" w:rsidP="001D4053">
      <w:pPr>
        <w:ind w:right="-1"/>
        <w:rPr>
          <w:lang w:eastAsia="ar-SA"/>
        </w:rPr>
      </w:pPr>
    </w:p>
    <w:p w14:paraId="203EE6E9" w14:textId="6AFEC77C" w:rsidR="006012C1" w:rsidRDefault="006012C1" w:rsidP="001D4053">
      <w:pPr>
        <w:ind w:right="-1"/>
        <w:rPr>
          <w:lang w:eastAsia="ar-SA"/>
        </w:rPr>
      </w:pPr>
      <w:r w:rsidRPr="006012C1">
        <w:rPr>
          <w:lang w:eastAsia="ar-SA"/>
        </w:rPr>
        <w:t>Ces modifications seront notifiées par écrit au Titulaire qui, faute de réserves formulées dans un délai de 48 heures, est réputé les avoir acceptées.</w:t>
      </w:r>
    </w:p>
    <w:p w14:paraId="4B37D2B0" w14:textId="77777777" w:rsidR="001D4053" w:rsidRPr="006012C1" w:rsidRDefault="001D4053" w:rsidP="001D4053">
      <w:pPr>
        <w:ind w:right="-1"/>
        <w:rPr>
          <w:lang w:eastAsia="ar-SA"/>
        </w:rPr>
      </w:pPr>
    </w:p>
    <w:p w14:paraId="08815371" w14:textId="77777777" w:rsidR="006012C1" w:rsidRPr="00FE5E19" w:rsidRDefault="006012C1" w:rsidP="001D4053">
      <w:pPr>
        <w:ind w:right="-1"/>
        <w:rPr>
          <w:lang w:eastAsia="ar-SA"/>
        </w:rPr>
      </w:pPr>
    </w:p>
    <w:p w14:paraId="06EED28B" w14:textId="20EAD60B" w:rsidR="007D315C" w:rsidRPr="00367183" w:rsidRDefault="00DE7A75" w:rsidP="00367183">
      <w:pPr>
        <w:pStyle w:val="Titre2"/>
      </w:pPr>
      <w:bookmarkStart w:id="29" w:name="_Toc195630733"/>
      <w:r w:rsidRPr="00367183">
        <w:t>LIVRAISON ET DELAIS</w:t>
      </w:r>
      <w:bookmarkEnd w:id="29"/>
    </w:p>
    <w:p w14:paraId="5D452DBA" w14:textId="19C9C66F" w:rsidR="003823B4" w:rsidRPr="00F925B8" w:rsidRDefault="003823B4" w:rsidP="00367183">
      <w:pPr>
        <w:pStyle w:val="Titre3"/>
      </w:pPr>
      <w:bookmarkStart w:id="30" w:name="_Toc195630734"/>
      <w:r>
        <w:t>Modalités de remise des livrables</w:t>
      </w:r>
      <w:bookmarkEnd w:id="30"/>
    </w:p>
    <w:p w14:paraId="5FA773FC" w14:textId="621B8C01" w:rsidR="003823B4" w:rsidRPr="00A121EC" w:rsidRDefault="00A121EC" w:rsidP="001D4053">
      <w:pPr>
        <w:ind w:right="-1"/>
        <w:rPr>
          <w:u w:val="single"/>
          <w:lang w:eastAsia="ar-SA"/>
        </w:rPr>
      </w:pPr>
      <w:r w:rsidRPr="00A121EC">
        <w:rPr>
          <w:u w:val="single"/>
          <w:lang w:eastAsia="ar-SA"/>
        </w:rPr>
        <w:t>Epreuves et CD</w:t>
      </w:r>
      <w:r>
        <w:rPr>
          <w:u w:val="single"/>
          <w:lang w:eastAsia="ar-SA"/>
        </w:rPr>
        <w:t>s</w:t>
      </w:r>
      <w:r w:rsidRPr="00A121EC">
        <w:rPr>
          <w:u w:val="single"/>
          <w:lang w:eastAsia="ar-SA"/>
        </w:rPr>
        <w:t xml:space="preserve"> d’archivage :</w:t>
      </w:r>
    </w:p>
    <w:p w14:paraId="13607A86" w14:textId="60549BE0" w:rsidR="00A121EC" w:rsidRPr="00A121EC" w:rsidRDefault="00A121EC" w:rsidP="001D4053">
      <w:pPr>
        <w:ind w:right="-1"/>
        <w:rPr>
          <w:lang w:eastAsia="ar-SA"/>
        </w:rPr>
      </w:pPr>
      <w:r w:rsidRPr="00A121EC">
        <w:rPr>
          <w:lang w:eastAsia="ar-SA"/>
        </w:rPr>
        <w:t>Sauf indication contraire, les jeux d’épreuve et les CD d’archivage sont adressés au Chef du département éditorial ou à son représentant dans les locaux du Centre des monuments nationaux situés 17 avenue de la Porte des Lilas – 75019 Paris.</w:t>
      </w:r>
    </w:p>
    <w:p w14:paraId="60F9A771" w14:textId="77777777" w:rsidR="00A121EC" w:rsidRDefault="00A121EC" w:rsidP="001D4053">
      <w:pPr>
        <w:rPr>
          <w:sz w:val="21"/>
          <w:szCs w:val="21"/>
        </w:rPr>
      </w:pPr>
    </w:p>
    <w:p w14:paraId="4D0D281E" w14:textId="3C91EB9F" w:rsidR="003823B4" w:rsidRPr="00A121EC" w:rsidRDefault="003823B4" w:rsidP="001D4053">
      <w:pPr>
        <w:ind w:right="-1"/>
        <w:rPr>
          <w:u w:val="single"/>
          <w:lang w:eastAsia="ar-SA"/>
        </w:rPr>
      </w:pPr>
      <w:r w:rsidRPr="00A121EC">
        <w:rPr>
          <w:u w:val="single"/>
          <w:lang w:eastAsia="ar-SA"/>
        </w:rPr>
        <w:t>Fichiers définitifs :</w:t>
      </w:r>
    </w:p>
    <w:p w14:paraId="65FF5E71" w14:textId="30B34DB1" w:rsidR="003823B4" w:rsidRPr="00A121EC" w:rsidRDefault="003823B4" w:rsidP="001D4053">
      <w:pPr>
        <w:ind w:right="-1"/>
        <w:rPr>
          <w:lang w:eastAsia="ar-SA"/>
        </w:rPr>
      </w:pPr>
      <w:r w:rsidRPr="00A121EC">
        <w:rPr>
          <w:lang w:eastAsia="ar-SA"/>
        </w:rPr>
        <w:t>Sauf indication contraire, les fichiers définitifs sont déposés sur le serveur FTP de l’imprimeur désigné</w:t>
      </w:r>
      <w:r w:rsidR="00F42AFB">
        <w:rPr>
          <w:lang w:eastAsia="ar-SA"/>
        </w:rPr>
        <w:t xml:space="preserve"> par la Direction des Editions.</w:t>
      </w:r>
    </w:p>
    <w:p w14:paraId="10D6F33E" w14:textId="77777777" w:rsidR="003823B4" w:rsidRPr="004B780C" w:rsidRDefault="003823B4" w:rsidP="001D4053">
      <w:pPr>
        <w:rPr>
          <w:sz w:val="21"/>
          <w:szCs w:val="21"/>
        </w:rPr>
      </w:pPr>
    </w:p>
    <w:p w14:paraId="75C48836" w14:textId="2C8B3F99" w:rsidR="00DE7A75" w:rsidRDefault="00DE7A75" w:rsidP="001D4053">
      <w:pPr>
        <w:ind w:right="-1"/>
        <w:rPr>
          <w:lang w:eastAsia="ar-SA"/>
        </w:rPr>
      </w:pPr>
      <w:r w:rsidRPr="00DE7A75">
        <w:rPr>
          <w:lang w:eastAsia="ar-SA"/>
        </w:rPr>
        <w:t xml:space="preserve">En tant que de besoin, le titulaire doit, avant la livraison, se mettre en rapport avec </w:t>
      </w:r>
      <w:r w:rsidR="00A121EC" w:rsidRPr="00A121EC">
        <w:rPr>
          <w:lang w:eastAsia="ar-SA"/>
        </w:rPr>
        <w:t xml:space="preserve">le Chef du département éditorial ou son représentant </w:t>
      </w:r>
      <w:r w:rsidRPr="00DE7A75">
        <w:rPr>
          <w:lang w:eastAsia="ar-SA"/>
        </w:rPr>
        <w:t>afin de lui faire préciser certaines particularités</w:t>
      </w:r>
      <w:r w:rsidR="00A121EC">
        <w:rPr>
          <w:lang w:eastAsia="ar-SA"/>
        </w:rPr>
        <w:t xml:space="preserve"> ou modalités de livraisons</w:t>
      </w:r>
      <w:r w:rsidRPr="00DE7A75">
        <w:rPr>
          <w:lang w:eastAsia="ar-SA"/>
        </w:rPr>
        <w:t xml:space="preserve"> qui peuvent ne pas avoir été spécifiées </w:t>
      </w:r>
      <w:r w:rsidR="003823B4">
        <w:rPr>
          <w:lang w:eastAsia="ar-SA"/>
        </w:rPr>
        <w:t>lors de l’établissement de la commande</w:t>
      </w:r>
      <w:r w:rsidR="00A121EC">
        <w:rPr>
          <w:lang w:eastAsia="ar-SA"/>
        </w:rPr>
        <w:t>.</w:t>
      </w:r>
    </w:p>
    <w:p w14:paraId="16932791" w14:textId="42F152B4" w:rsidR="007D315C" w:rsidRDefault="007D315C" w:rsidP="001D4053"/>
    <w:p w14:paraId="762034B9" w14:textId="33544DD4" w:rsidR="003823B4" w:rsidRPr="00F925B8" w:rsidRDefault="003823B4" w:rsidP="00367183">
      <w:pPr>
        <w:pStyle w:val="Titre3"/>
      </w:pPr>
      <w:bookmarkStart w:id="31" w:name="_Toc195630735"/>
      <w:r>
        <w:t>Délais d’exécution</w:t>
      </w:r>
      <w:bookmarkEnd w:id="31"/>
    </w:p>
    <w:p w14:paraId="28DCB764" w14:textId="5A2A3415" w:rsidR="003823B4" w:rsidRPr="00A121EC" w:rsidRDefault="003823B4" w:rsidP="001D4053">
      <w:pPr>
        <w:ind w:right="-1"/>
        <w:rPr>
          <w:lang w:eastAsia="ar-SA"/>
        </w:rPr>
      </w:pPr>
      <w:r w:rsidRPr="00A121EC">
        <w:rPr>
          <w:lang w:eastAsia="ar-SA"/>
        </w:rPr>
        <w:t>L’exécutio</w:t>
      </w:r>
      <w:r w:rsidR="00A121EC" w:rsidRPr="00A121EC">
        <w:rPr>
          <w:lang w:eastAsia="ar-SA"/>
        </w:rPr>
        <w:t>n des prestations est effectuée</w:t>
      </w:r>
      <w:r w:rsidRPr="00A121EC">
        <w:rPr>
          <w:lang w:eastAsia="ar-SA"/>
        </w:rPr>
        <w:t xml:space="preserve"> dans les délais figu</w:t>
      </w:r>
      <w:r w:rsidR="003F3C98">
        <w:rPr>
          <w:lang w:eastAsia="ar-SA"/>
        </w:rPr>
        <w:t>rants sur les bons de commande.</w:t>
      </w:r>
    </w:p>
    <w:p w14:paraId="36744255" w14:textId="4A0FFF5F" w:rsidR="003823B4" w:rsidRDefault="003823B4" w:rsidP="001D4053">
      <w:pPr>
        <w:ind w:right="-1"/>
        <w:rPr>
          <w:lang w:eastAsia="ar-SA"/>
        </w:rPr>
      </w:pPr>
    </w:p>
    <w:p w14:paraId="62C4B527" w14:textId="7D4D31F6" w:rsidR="003F3C98" w:rsidRDefault="003F3C98" w:rsidP="001D4053">
      <w:pPr>
        <w:ind w:right="-1"/>
      </w:pPr>
      <w:r w:rsidRPr="003F3C98">
        <w:t>Le titulaire dispose d'un délai de 48 heures à réception du bon de commande pour faire connaître s'il est dans l'impossibilité de respecter le délai figurant sur ce document. En cas de non</w:t>
      </w:r>
      <w:r w:rsidR="00FA4D3C">
        <w:t>-</w:t>
      </w:r>
      <w:r w:rsidRPr="003F3C98">
        <w:t xml:space="preserve">réponse de sa part, le </w:t>
      </w:r>
      <w:r w:rsidRPr="001635F5">
        <w:t xml:space="preserve">délai fixé est considéré comme accepté. Dans le cas où le délai ne peut être respecté par le titulaire, le Centre des monuments nationaux se réserve le droit de faire exécuter les prestations par un </w:t>
      </w:r>
      <w:r w:rsidR="00E62178" w:rsidRPr="001635F5">
        <w:t>tiers</w:t>
      </w:r>
      <w:r w:rsidRPr="001635F5">
        <w:t>.</w:t>
      </w:r>
    </w:p>
    <w:p w14:paraId="600F141E" w14:textId="77777777" w:rsidR="003F3C98" w:rsidRPr="00A121EC" w:rsidRDefault="003F3C98" w:rsidP="001D4053">
      <w:pPr>
        <w:ind w:right="-1"/>
        <w:rPr>
          <w:lang w:eastAsia="ar-SA"/>
        </w:rPr>
      </w:pPr>
    </w:p>
    <w:p w14:paraId="7265F670" w14:textId="77777777" w:rsidR="003F3C98" w:rsidRPr="00A121EC" w:rsidRDefault="003F3C98" w:rsidP="001D4053">
      <w:pPr>
        <w:ind w:right="-1"/>
        <w:rPr>
          <w:lang w:eastAsia="ar-SA"/>
        </w:rPr>
      </w:pPr>
      <w:r w:rsidRPr="00A121EC">
        <w:rPr>
          <w:lang w:eastAsia="ar-SA"/>
        </w:rPr>
        <w:t>Le délai de livraison commence à courir à compter de la date de notification du bon de commande, adressé au titulaire par tout moyen permettant d’en attester la réception (</w:t>
      </w:r>
      <w:r>
        <w:rPr>
          <w:lang w:eastAsia="ar-SA"/>
        </w:rPr>
        <w:t>courriel, courrier, télécopie).</w:t>
      </w:r>
    </w:p>
    <w:p w14:paraId="4B0003EE" w14:textId="7AE06B2F" w:rsidR="003823B4" w:rsidRDefault="003823B4" w:rsidP="001D4053"/>
    <w:p w14:paraId="33DEB023" w14:textId="4FDD945D" w:rsidR="003823B4" w:rsidRDefault="003823B4" w:rsidP="001D4053">
      <w:pPr>
        <w:pStyle w:val="Corpsdetexte3"/>
        <w:ind w:right="-1"/>
        <w:rPr>
          <w:b/>
          <w:sz w:val="20"/>
        </w:rPr>
      </w:pPr>
      <w:r>
        <w:rPr>
          <w:b/>
          <w:sz w:val="20"/>
        </w:rPr>
        <w:t>En cas de non-respe</w:t>
      </w:r>
      <w:r w:rsidR="00A121EC">
        <w:rPr>
          <w:b/>
          <w:sz w:val="20"/>
        </w:rPr>
        <w:t>ct du délai de livraison</w:t>
      </w:r>
      <w:r>
        <w:rPr>
          <w:b/>
          <w:sz w:val="20"/>
        </w:rPr>
        <w:t xml:space="preserve">, </w:t>
      </w:r>
      <w:r w:rsidR="00A121EC">
        <w:rPr>
          <w:b/>
          <w:sz w:val="20"/>
        </w:rPr>
        <w:t>le Titulaire</w:t>
      </w:r>
      <w:r>
        <w:rPr>
          <w:b/>
          <w:sz w:val="20"/>
        </w:rPr>
        <w:t xml:space="preserve"> encourt des pénalités de retard </w:t>
      </w:r>
      <w:r w:rsidRPr="00A972B5">
        <w:rPr>
          <w:b/>
          <w:sz w:val="20"/>
        </w:rPr>
        <w:t>calculées selon les mod</w:t>
      </w:r>
      <w:r w:rsidR="00A121EC">
        <w:rPr>
          <w:b/>
          <w:sz w:val="20"/>
        </w:rPr>
        <w:t xml:space="preserve">alités prévues à l’article </w:t>
      </w:r>
      <w:r w:rsidR="00A6653D">
        <w:rPr>
          <w:b/>
          <w:sz w:val="20"/>
        </w:rPr>
        <w:t>« Pénalités »</w:t>
      </w:r>
      <w:r w:rsidRPr="00A972B5">
        <w:rPr>
          <w:b/>
          <w:sz w:val="20"/>
        </w:rPr>
        <w:t xml:space="preserve"> du présent document.</w:t>
      </w:r>
    </w:p>
    <w:p w14:paraId="4885158C" w14:textId="77777777" w:rsidR="001D4053" w:rsidRDefault="001D4053" w:rsidP="001D4053">
      <w:pPr>
        <w:pStyle w:val="Corpsdetexte3"/>
        <w:ind w:right="-1"/>
        <w:rPr>
          <w:b/>
          <w:sz w:val="20"/>
        </w:rPr>
      </w:pPr>
    </w:p>
    <w:p w14:paraId="0E7CF718" w14:textId="77777777" w:rsidR="003823B4" w:rsidRDefault="003823B4" w:rsidP="001D4053"/>
    <w:p w14:paraId="2661B374" w14:textId="20EB2BB0" w:rsidR="00E479AB" w:rsidRPr="00367183" w:rsidRDefault="009B745B" w:rsidP="00367183">
      <w:pPr>
        <w:pStyle w:val="Titre2"/>
      </w:pPr>
      <w:bookmarkStart w:id="32" w:name="_Toc195630736"/>
      <w:r w:rsidRPr="00367183">
        <w:t>VERIFICATION</w:t>
      </w:r>
      <w:r w:rsidR="00E479AB" w:rsidRPr="00367183">
        <w:t xml:space="preserve"> </w:t>
      </w:r>
      <w:r w:rsidR="0087013B" w:rsidRPr="00367183">
        <w:t>–</w:t>
      </w:r>
      <w:r w:rsidR="0086792D" w:rsidRPr="00367183">
        <w:t xml:space="preserve"> </w:t>
      </w:r>
      <w:r w:rsidR="0087013B" w:rsidRPr="00367183">
        <w:t>DECISION APRES VERIFICATION</w:t>
      </w:r>
      <w:bookmarkEnd w:id="32"/>
    </w:p>
    <w:p w14:paraId="6A82A888" w14:textId="226B2E45" w:rsidR="00E479AB" w:rsidRDefault="00E479AB" w:rsidP="001D4053">
      <w:pPr>
        <w:rPr>
          <w:b/>
          <w:u w:val="single"/>
        </w:rPr>
      </w:pPr>
    </w:p>
    <w:p w14:paraId="0A3BFD92" w14:textId="2A567847" w:rsidR="0086792D" w:rsidRDefault="00FE5E19" w:rsidP="001D4053">
      <w:pPr>
        <w:pStyle w:val="Corpsdetexte"/>
        <w:ind w:right="-1"/>
        <w:rPr>
          <w:bCs/>
        </w:rPr>
      </w:pPr>
      <w:r>
        <w:rPr>
          <w:bCs/>
        </w:rPr>
        <w:t>Les opérations de vérification qualitative et quantitatives</w:t>
      </w:r>
      <w:r w:rsidR="0086792D" w:rsidRPr="0049485D">
        <w:rPr>
          <w:bCs/>
        </w:rPr>
        <w:t xml:space="preserve"> </w:t>
      </w:r>
      <w:r>
        <w:rPr>
          <w:bCs/>
        </w:rPr>
        <w:t xml:space="preserve">des prestations et les décisions après vérification </w:t>
      </w:r>
      <w:r w:rsidR="0086792D" w:rsidRPr="0049485D">
        <w:rPr>
          <w:bCs/>
        </w:rPr>
        <w:t xml:space="preserve">sont </w:t>
      </w:r>
      <w:r>
        <w:rPr>
          <w:bCs/>
        </w:rPr>
        <w:t>réalisées dans le</w:t>
      </w:r>
      <w:r w:rsidR="00FA4D3C">
        <w:rPr>
          <w:bCs/>
        </w:rPr>
        <w:t>s</w:t>
      </w:r>
      <w:r>
        <w:rPr>
          <w:bCs/>
        </w:rPr>
        <w:t xml:space="preserve"> conditions des </w:t>
      </w:r>
      <w:r w:rsidRPr="0049485D">
        <w:rPr>
          <w:bCs/>
        </w:rPr>
        <w:t>articles 2</w:t>
      </w:r>
      <w:r w:rsidR="00711655">
        <w:rPr>
          <w:bCs/>
        </w:rPr>
        <w:t>7</w:t>
      </w:r>
      <w:r w:rsidRPr="0049485D">
        <w:rPr>
          <w:bCs/>
        </w:rPr>
        <w:t xml:space="preserve"> à </w:t>
      </w:r>
      <w:r w:rsidR="00711655">
        <w:rPr>
          <w:bCs/>
        </w:rPr>
        <w:t>30</w:t>
      </w:r>
      <w:r w:rsidRPr="0049485D">
        <w:rPr>
          <w:bCs/>
        </w:rPr>
        <w:t xml:space="preserve"> du CCAG applicables aux marchés publics de fournitures courantes et de services</w:t>
      </w:r>
      <w:r>
        <w:rPr>
          <w:bCs/>
        </w:rPr>
        <w:t>.</w:t>
      </w:r>
    </w:p>
    <w:p w14:paraId="6FE246D2" w14:textId="77777777" w:rsidR="00FE5E19" w:rsidRPr="0049485D" w:rsidRDefault="00FE5E19" w:rsidP="001D4053">
      <w:pPr>
        <w:pStyle w:val="Corpsdetexte"/>
        <w:ind w:right="-1"/>
        <w:rPr>
          <w:bCs/>
        </w:rPr>
      </w:pPr>
    </w:p>
    <w:p w14:paraId="3A7B8635" w14:textId="54002169" w:rsidR="0086792D" w:rsidRDefault="0086792D" w:rsidP="001D4053">
      <w:pPr>
        <w:pStyle w:val="Corpsdetexte"/>
        <w:ind w:right="-1"/>
        <w:rPr>
          <w:bCs/>
        </w:rPr>
      </w:pPr>
      <w:r w:rsidRPr="0049485D">
        <w:rPr>
          <w:bCs/>
        </w:rPr>
        <w:t xml:space="preserve">Les opérations de vérifications mentionnées ont </w:t>
      </w:r>
      <w:r w:rsidR="00FE5E19">
        <w:rPr>
          <w:bCs/>
        </w:rPr>
        <w:t xml:space="preserve">notamment </w:t>
      </w:r>
      <w:r w:rsidRPr="0049485D">
        <w:rPr>
          <w:bCs/>
        </w:rPr>
        <w:t xml:space="preserve">pour objet de permettre au </w:t>
      </w:r>
      <w:r w:rsidR="00711655">
        <w:rPr>
          <w:bCs/>
        </w:rPr>
        <w:t>Centre des monuments nationaux</w:t>
      </w:r>
      <w:r w:rsidRPr="0049485D">
        <w:rPr>
          <w:bCs/>
        </w:rPr>
        <w:t xml:space="preserve"> de contrôler la conformité des prestations exécutées avec les spécifications des bons </w:t>
      </w:r>
      <w:r w:rsidR="00FE5E19">
        <w:rPr>
          <w:bCs/>
        </w:rPr>
        <w:t>de commande.</w:t>
      </w:r>
    </w:p>
    <w:p w14:paraId="240EA139" w14:textId="77777777" w:rsidR="001D4053" w:rsidRPr="0049485D" w:rsidRDefault="001D4053" w:rsidP="001D4053">
      <w:pPr>
        <w:pStyle w:val="Corpsdetexte"/>
        <w:ind w:right="-1"/>
        <w:rPr>
          <w:bCs/>
        </w:rPr>
      </w:pPr>
    </w:p>
    <w:p w14:paraId="56BDA793" w14:textId="77777777" w:rsidR="000F255D" w:rsidRDefault="000F255D" w:rsidP="001D4053"/>
    <w:p w14:paraId="1C661E4E" w14:textId="19C4A862" w:rsidR="007D315C" w:rsidRPr="00367183" w:rsidRDefault="00F42AFB" w:rsidP="00367183">
      <w:pPr>
        <w:pStyle w:val="Titre2"/>
      </w:pPr>
      <w:bookmarkStart w:id="33" w:name="_Toc265177054"/>
      <w:bookmarkStart w:id="34" w:name="_Toc195630737"/>
      <w:r w:rsidRPr="00367183">
        <w:t>PRIX</w:t>
      </w:r>
      <w:r w:rsidR="007D315C" w:rsidRPr="00367183">
        <w:t xml:space="preserve"> – CONTENU – </w:t>
      </w:r>
      <w:r w:rsidR="00EB5798" w:rsidRPr="00367183">
        <w:t>REVISION</w:t>
      </w:r>
      <w:bookmarkEnd w:id="33"/>
      <w:bookmarkEnd w:id="34"/>
    </w:p>
    <w:p w14:paraId="14A56982" w14:textId="77777777" w:rsidR="007D315C" w:rsidRDefault="007D315C" w:rsidP="001D4053">
      <w:pPr>
        <w:pStyle w:val="Corpsdetexte3"/>
        <w:ind w:right="22"/>
        <w:rPr>
          <w:noProof/>
          <w:sz w:val="20"/>
        </w:rPr>
      </w:pPr>
    </w:p>
    <w:p w14:paraId="28CD6B88" w14:textId="479169D3" w:rsidR="007D315C" w:rsidRPr="001D4053" w:rsidRDefault="007D315C" w:rsidP="00367183">
      <w:pPr>
        <w:pStyle w:val="Titre3"/>
      </w:pPr>
      <w:bookmarkStart w:id="35" w:name="_Toc265177055"/>
      <w:bookmarkStart w:id="36" w:name="_Toc195630738"/>
      <w:r w:rsidRPr="001D4053">
        <w:t>Forme des Prix</w:t>
      </w:r>
      <w:bookmarkEnd w:id="35"/>
      <w:bookmarkEnd w:id="36"/>
    </w:p>
    <w:p w14:paraId="369117C3" w14:textId="33BD93B5" w:rsidR="000F0276" w:rsidRDefault="000F0276" w:rsidP="001D4053">
      <w:pPr>
        <w:pStyle w:val="Corpsdetexte2"/>
        <w:rPr>
          <w:rFonts w:ascii="Arial" w:hAnsi="Arial"/>
        </w:rPr>
      </w:pPr>
      <w:r w:rsidRPr="00EC2F38">
        <w:rPr>
          <w:rFonts w:ascii="Arial" w:hAnsi="Arial"/>
        </w:rPr>
        <w:t xml:space="preserve">Le présent </w:t>
      </w:r>
      <w:r>
        <w:rPr>
          <w:rFonts w:ascii="Arial" w:hAnsi="Arial"/>
        </w:rPr>
        <w:t>accord-cadre</w:t>
      </w:r>
      <w:r w:rsidRPr="00EC2F38">
        <w:rPr>
          <w:rFonts w:ascii="Arial" w:hAnsi="Arial"/>
        </w:rPr>
        <w:t xml:space="preserve"> est traité à prix unitaires. Les prix sont appliqués aux quantités r</w:t>
      </w:r>
      <w:r>
        <w:rPr>
          <w:rFonts w:ascii="Arial" w:hAnsi="Arial"/>
        </w:rPr>
        <w:t>éellement livrées / exécutées et acceptées.</w:t>
      </w:r>
    </w:p>
    <w:p w14:paraId="629028C8" w14:textId="77777777" w:rsidR="007D315C" w:rsidRDefault="007D315C" w:rsidP="001D4053">
      <w:pPr>
        <w:pStyle w:val="Corpsdetexte2"/>
        <w:rPr>
          <w:rFonts w:ascii="Arial" w:hAnsi="Arial"/>
        </w:rPr>
      </w:pPr>
    </w:p>
    <w:p w14:paraId="0138231C" w14:textId="72F3C7CA" w:rsidR="007D315C" w:rsidRPr="001D4053" w:rsidRDefault="007D315C" w:rsidP="00367183">
      <w:pPr>
        <w:pStyle w:val="Titre3"/>
      </w:pPr>
      <w:bookmarkStart w:id="37" w:name="_Toc265177056"/>
      <w:bookmarkStart w:id="38" w:name="_Toc195630739"/>
      <w:r w:rsidRPr="001D4053">
        <w:t>Contenu des prix</w:t>
      </w:r>
      <w:bookmarkEnd w:id="37"/>
      <w:bookmarkEnd w:id="38"/>
    </w:p>
    <w:p w14:paraId="50C5BFDA" w14:textId="77777777" w:rsidR="006012C1" w:rsidRPr="006012C1" w:rsidRDefault="006012C1" w:rsidP="001D4053">
      <w:pPr>
        <w:pStyle w:val="Corpsdetexte2"/>
        <w:rPr>
          <w:rFonts w:ascii="Arial" w:hAnsi="Arial"/>
        </w:rPr>
      </w:pPr>
      <w:r w:rsidRPr="006012C1">
        <w:rPr>
          <w:rFonts w:ascii="Arial" w:hAnsi="Arial"/>
        </w:rPr>
        <w:t>Les prix des prestations sont établis en tenant compte de toutes les sujétions pour réaliser les prestations objet du présent accord-cadre quelles que soient les circonstances et hors les cas de force majeure reconnus par une juridiction compétente.</w:t>
      </w:r>
    </w:p>
    <w:p w14:paraId="28A83065" w14:textId="77777777" w:rsidR="006012C1" w:rsidRDefault="006012C1" w:rsidP="001D4053">
      <w:pPr>
        <w:pStyle w:val="Corpsdetexte2"/>
        <w:rPr>
          <w:rFonts w:ascii="Arial" w:hAnsi="Arial"/>
        </w:rPr>
      </w:pPr>
    </w:p>
    <w:p w14:paraId="77BB2C42" w14:textId="24192B0E" w:rsidR="007D315C" w:rsidRDefault="007D315C" w:rsidP="001D4053">
      <w:pPr>
        <w:pStyle w:val="Corpsdetexte2"/>
        <w:rPr>
          <w:rFonts w:ascii="Arial" w:hAnsi="Arial"/>
        </w:rPr>
      </w:pPr>
      <w:r w:rsidRPr="00AA0436">
        <w:rPr>
          <w:rFonts w:ascii="Arial" w:hAnsi="Arial"/>
        </w:rPr>
        <w:t>Les prix sont réputés comprendre toutes charges fiscales, parafiscales ou autres frappant obligatoirement la prestation, ainsi que tous les frais afférents à l'exécution des prestations</w:t>
      </w:r>
      <w:r w:rsidR="000E2594">
        <w:rPr>
          <w:rFonts w:ascii="Arial" w:hAnsi="Arial"/>
        </w:rPr>
        <w:t xml:space="preserve"> y compris l</w:t>
      </w:r>
      <w:r w:rsidR="000E2594" w:rsidRPr="000E2594">
        <w:rPr>
          <w:rFonts w:ascii="Arial" w:hAnsi="Arial"/>
        </w:rPr>
        <w:t>es coûts et risques liés au transport jusqu’au lieu de livraison</w:t>
      </w:r>
      <w:r w:rsidR="00073722">
        <w:rPr>
          <w:rFonts w:ascii="Arial" w:hAnsi="Arial"/>
        </w:rPr>
        <w:t xml:space="preserve"> (coursiers notamment)</w:t>
      </w:r>
      <w:r w:rsidRPr="00AA0436">
        <w:rPr>
          <w:rFonts w:ascii="Arial" w:hAnsi="Arial"/>
        </w:rPr>
        <w:t>, ainsi que les sujétions et</w:t>
      </w:r>
      <w:r w:rsidR="000F0276">
        <w:rPr>
          <w:rFonts w:ascii="Arial" w:hAnsi="Arial"/>
        </w:rPr>
        <w:t xml:space="preserve"> contraintes telles qu'énoncées, le cas échéant, à l’occasion de la passation de la commande.</w:t>
      </w:r>
    </w:p>
    <w:p w14:paraId="629DCFB1" w14:textId="77777777" w:rsidR="00127EF8" w:rsidRDefault="00127EF8" w:rsidP="001D4053">
      <w:pPr>
        <w:pStyle w:val="Corpsdetexte2"/>
        <w:rPr>
          <w:rFonts w:ascii="Arial" w:hAnsi="Arial"/>
        </w:rPr>
      </w:pPr>
    </w:p>
    <w:p w14:paraId="210209C8" w14:textId="77777777" w:rsidR="007D315C" w:rsidRDefault="007D315C" w:rsidP="001D4053">
      <w:pPr>
        <w:ind w:right="-1"/>
      </w:pPr>
      <w:r>
        <w:t>Le taux de T.V.A. applicable est celui en vigueur à la date d’exécution des prestations.</w:t>
      </w:r>
    </w:p>
    <w:p w14:paraId="663E1146" w14:textId="52F59571" w:rsidR="007D315C" w:rsidRDefault="007D315C" w:rsidP="001D4053">
      <w:pPr>
        <w:pStyle w:val="Corpsdetexte3"/>
        <w:ind w:right="22"/>
        <w:rPr>
          <w:noProof/>
          <w:sz w:val="20"/>
        </w:rPr>
      </w:pPr>
    </w:p>
    <w:p w14:paraId="10936139" w14:textId="230FA882" w:rsidR="006012C1" w:rsidRPr="001D4053" w:rsidRDefault="006012C1" w:rsidP="00367183">
      <w:pPr>
        <w:pStyle w:val="Titre3"/>
      </w:pPr>
      <w:bookmarkStart w:id="39" w:name="_Toc124438765"/>
      <w:bookmarkStart w:id="40" w:name="_Toc171609174"/>
      <w:bookmarkStart w:id="41" w:name="_Toc183101309"/>
      <w:bookmarkStart w:id="42" w:name="_Toc195630740"/>
      <w:r w:rsidRPr="001D4053">
        <w:t>Mois d’établissement des prix</w:t>
      </w:r>
      <w:bookmarkEnd w:id="39"/>
      <w:bookmarkEnd w:id="40"/>
      <w:bookmarkEnd w:id="41"/>
      <w:bookmarkEnd w:id="42"/>
    </w:p>
    <w:p w14:paraId="01058C6C" w14:textId="77777777" w:rsidR="006012C1" w:rsidRPr="00EE11C4" w:rsidRDefault="006012C1" w:rsidP="001D4053">
      <w:pPr>
        <w:pStyle w:val="Corpsdetexte3"/>
        <w:rPr>
          <w:sz w:val="20"/>
        </w:rPr>
      </w:pPr>
      <w:r w:rsidRPr="00EE11C4">
        <w:rPr>
          <w:sz w:val="20"/>
        </w:rPr>
        <w:t xml:space="preserve">L’offre de prix est réputée établie sur la base des conditions économiques en vigueur au mois prévu pour la </w:t>
      </w:r>
      <w:r>
        <w:rPr>
          <w:sz w:val="20"/>
        </w:rPr>
        <w:t>réception</w:t>
      </w:r>
      <w:r w:rsidRPr="00EE11C4">
        <w:rPr>
          <w:sz w:val="20"/>
        </w:rPr>
        <w:t xml:space="preserve"> des offres à savoir au mois de référence du prix proposé, appelé mois </w:t>
      </w:r>
      <w:r>
        <w:rPr>
          <w:sz w:val="20"/>
        </w:rPr>
        <w:t>M0</w:t>
      </w:r>
      <w:r w:rsidRPr="00EE11C4">
        <w:rPr>
          <w:sz w:val="20"/>
        </w:rPr>
        <w:t>.</w:t>
      </w:r>
    </w:p>
    <w:p w14:paraId="3272EA1E" w14:textId="44D27BCF" w:rsidR="006012C1" w:rsidRDefault="006012C1" w:rsidP="001D4053">
      <w:pPr>
        <w:rPr>
          <w:noProof/>
        </w:rPr>
      </w:pPr>
    </w:p>
    <w:p w14:paraId="76299F8A" w14:textId="5A0CAE77" w:rsidR="007D315C" w:rsidRPr="001D4053" w:rsidRDefault="00E1740D" w:rsidP="00367183">
      <w:pPr>
        <w:pStyle w:val="Titre3"/>
      </w:pPr>
      <w:bookmarkStart w:id="43" w:name="_Toc265177057"/>
      <w:bookmarkStart w:id="44" w:name="_Toc195630741"/>
      <w:r w:rsidRPr="001D4053">
        <w:t xml:space="preserve">Révision </w:t>
      </w:r>
      <w:r w:rsidR="007D315C" w:rsidRPr="001D4053">
        <w:t>des prix</w:t>
      </w:r>
      <w:bookmarkEnd w:id="43"/>
      <w:bookmarkEnd w:id="44"/>
    </w:p>
    <w:p w14:paraId="10345A41" w14:textId="46E1085B" w:rsidR="00FA4D3C" w:rsidRDefault="00FA4D3C" w:rsidP="00FA4D3C">
      <w:r w:rsidRPr="00923D04">
        <w:t xml:space="preserve">Les prix </w:t>
      </w:r>
      <w:sdt>
        <w:sdtPr>
          <w:id w:val="-329680565"/>
          <w:placeholder>
            <w:docPart w:val="0488F97CC63949EC9FB2EF761B0E5E4C"/>
          </w:placeholder>
          <w:comboBox>
            <w:listItem w:displayText="du marché" w:value="du marché"/>
            <w:listItem w:displayText="de l'accord-cadre" w:value="de l'accord-cadre"/>
          </w:comboBox>
        </w:sdtPr>
        <w:sdtEndPr/>
        <w:sdtContent>
          <w:r>
            <w:t>de l'accord-cadre</w:t>
          </w:r>
        </w:sdtContent>
      </w:sdt>
      <w:r w:rsidRPr="00923D04">
        <w:t xml:space="preserve"> sont fermes pour la première année, soit pour une durée de 12 mois à </w:t>
      </w:r>
      <w:proofErr w:type="gramStart"/>
      <w:r w:rsidRPr="00923D04">
        <w:t xml:space="preserve">compter </w:t>
      </w:r>
      <w:r w:rsidR="00444E37" w:rsidRPr="00444E37">
        <w:t xml:space="preserve"> </w:t>
      </w:r>
      <w:r w:rsidR="00444E37" w:rsidRPr="009F5F57">
        <w:t>du</w:t>
      </w:r>
      <w:proofErr w:type="gramEnd"/>
      <w:r w:rsidR="00444E37" w:rsidRPr="009F5F57">
        <w:t xml:space="preserve"> </w:t>
      </w:r>
      <w:sdt>
        <w:sdtPr>
          <w:rPr>
            <w:b/>
            <w:bCs/>
          </w:rPr>
          <w:id w:val="1661647769"/>
          <w:placeholder>
            <w:docPart w:val="DA42B57FC768459C80D692F1B77A98D8"/>
          </w:placeholder>
          <w:date w:fullDate="2025-07-01T00:00:00Z">
            <w:dateFormat w:val="d MMMM yyyy"/>
            <w:lid w:val="fr-FR"/>
            <w:storeMappedDataAs w:val="dateTime"/>
            <w:calendar w:val="gregorian"/>
          </w:date>
        </w:sdtPr>
        <w:sdtEndPr/>
        <w:sdtContent>
          <w:r w:rsidR="00444E37" w:rsidRPr="009F5F57">
            <w:rPr>
              <w:b/>
              <w:bCs/>
            </w:rPr>
            <w:t>1er juillet 2025</w:t>
          </w:r>
        </w:sdtContent>
      </w:sdt>
      <w:r w:rsidR="00444E37" w:rsidRPr="009F5F57">
        <w:t xml:space="preserve"> </w:t>
      </w:r>
      <w:r w:rsidR="00444E37" w:rsidRPr="009F5F57">
        <w:rPr>
          <w:lang w:eastAsia="ar-SA"/>
        </w:rPr>
        <w:t xml:space="preserve">ou à compter de sa </w:t>
      </w:r>
      <w:r w:rsidR="00444E37" w:rsidRPr="009F5F57">
        <w:rPr>
          <w:b/>
          <w:bCs/>
          <w:lang w:eastAsia="ar-SA"/>
        </w:rPr>
        <w:t>date de notification</w:t>
      </w:r>
      <w:r w:rsidR="00444E37" w:rsidRPr="009F5F57">
        <w:rPr>
          <w:lang w:eastAsia="ar-SA"/>
        </w:rPr>
        <w:t xml:space="preserve"> dans le cas où celle-ci devait intervenir plus tard</w:t>
      </w:r>
      <w:r w:rsidRPr="00923D04">
        <w:t>.</w:t>
      </w:r>
    </w:p>
    <w:p w14:paraId="2A2998B0" w14:textId="77777777" w:rsidR="00FA4D3C" w:rsidRDefault="00FA4D3C" w:rsidP="00FA4D3C"/>
    <w:p w14:paraId="392C640E" w14:textId="5CC24ABE" w:rsidR="006012C1" w:rsidRPr="006012C1" w:rsidRDefault="00FA4D3C" w:rsidP="00BF76FF">
      <w:r w:rsidRPr="00923D04">
        <w:t xml:space="preserve">Ils sont révisables annuellement, à la demande du titulaire dans un délai de deux (2) mois avant la date anniversaire </w:t>
      </w:r>
      <w:sdt>
        <w:sdtPr>
          <w:id w:val="-404063944"/>
          <w:placeholder>
            <w:docPart w:val="379D62A6FF5B4CF48068F51960CAFC8C"/>
          </w:placeholder>
          <w:comboBox>
            <w:listItem w:displayText="du marché" w:value="du marché"/>
            <w:listItem w:displayText="de l'accord-cadre" w:value="de l'accord-cadre"/>
          </w:comboBox>
        </w:sdtPr>
        <w:sdtEndPr/>
        <w:sdtContent>
          <w:r>
            <w:t>de l'accord-cadre</w:t>
          </w:r>
        </w:sdtContent>
      </w:sdt>
      <w:r w:rsidRPr="00923D04">
        <w:t xml:space="preserve"> selon la formule de révision </w:t>
      </w:r>
      <w:r w:rsidR="006012C1" w:rsidRPr="006012C1">
        <w:t>ci-dessous :</w:t>
      </w:r>
    </w:p>
    <w:p w14:paraId="22D3D73C" w14:textId="77777777" w:rsidR="00127EF8" w:rsidRDefault="00127EF8" w:rsidP="001D4053">
      <w:pPr>
        <w:pStyle w:val="Corpsdetexte2"/>
        <w:rPr>
          <w:rFonts w:ascii="Arial" w:hAnsi="Arial"/>
        </w:rPr>
      </w:pPr>
    </w:p>
    <w:p w14:paraId="33F4E9F2" w14:textId="563ED4E1" w:rsidR="00127EF8" w:rsidRPr="00034693" w:rsidRDefault="00371E1E" w:rsidP="001D4053">
      <w:pPr>
        <w:rPr>
          <w:highlight w:val="yellow"/>
        </w:rPr>
      </w:pPr>
      <m:oMathPara>
        <m:oMath>
          <m:func>
            <m:funcPr>
              <m:ctrlPr>
                <w:rPr>
                  <w:rFonts w:ascii="Cambria Math" w:hAnsi="Cambria Math"/>
                  <w:i/>
                </w:rPr>
              </m:ctrlPr>
            </m:funcPr>
            <m:fName>
              <m:r>
                <m:rPr>
                  <m:sty m:val="p"/>
                </m:rPr>
                <w:rPr>
                  <w:rFonts w:ascii="Cambria Math" w:hAnsi="Cambria Math"/>
                </w:rPr>
                <m:t>Pr</m:t>
              </m:r>
            </m:fName>
            <m:e>
              <m:r>
                <w:rPr>
                  <w:rFonts w:ascii="Cambria Math" w:hAnsi="Cambria Math"/>
                </w:rPr>
                <m:t>=Po×</m:t>
              </m:r>
              <m:d>
                <m:dPr>
                  <m:begChr m:val="["/>
                  <m:endChr m:val=""/>
                  <m:ctrlPr>
                    <w:rPr>
                      <w:rFonts w:ascii="Cambria Math" w:eastAsia="Calibri" w:hAnsi="Cambria Math"/>
                      <w:i/>
                      <w:lang w:eastAsia="en-US"/>
                    </w:rPr>
                  </m:ctrlPr>
                </m:dPr>
                <m:e>
                  <m:r>
                    <w:rPr>
                      <w:rFonts w:ascii="Cambria Math" w:hAnsi="Cambria Math"/>
                    </w:rPr>
                    <m:t xml:space="preserve">0.2+0,8 × </m:t>
                  </m:r>
                </m:e>
              </m:d>
              <m:d>
                <m:dPr>
                  <m:ctrlPr>
                    <w:rPr>
                      <w:rFonts w:ascii="Cambria Math" w:eastAsia="Calibri" w:hAnsi="Cambria Math"/>
                      <w:i/>
                      <w:lang w:eastAsia="en-US"/>
                    </w:rPr>
                  </m:ctrlPr>
                </m:dPr>
                <m:e>
                  <m:f>
                    <m:fPr>
                      <m:ctrlPr>
                        <w:rPr>
                          <w:rFonts w:ascii="Cambria Math" w:eastAsia="Calibri" w:hAnsi="Cambria Math"/>
                          <w:i/>
                          <w:lang w:eastAsia="en-US"/>
                        </w:rPr>
                      </m:ctrlPr>
                    </m:fPr>
                    <m:num>
                      <m:r>
                        <w:rPr>
                          <w:rFonts w:ascii="Cambria Math" w:eastAsia="Calibri" w:hAnsi="Cambria Math"/>
                          <w:lang w:eastAsia="en-US"/>
                        </w:rPr>
                        <m:t>IPATIi</m:t>
                      </m:r>
                    </m:num>
                    <m:den>
                      <m:r>
                        <w:rPr>
                          <w:rFonts w:ascii="Cambria Math" w:hAnsi="Cambria Math"/>
                        </w:rPr>
                        <m:t>IPATIo</m:t>
                      </m:r>
                    </m:den>
                  </m:f>
                </m:e>
              </m:d>
            </m:e>
          </m:func>
          <m:r>
            <w:rPr>
              <w:rFonts w:ascii="Cambria Math" w:hAnsi="Cambria Math"/>
            </w:rPr>
            <m:t>]</m:t>
          </m:r>
        </m:oMath>
      </m:oMathPara>
    </w:p>
    <w:p w14:paraId="5949F943" w14:textId="77777777" w:rsidR="00AC1955" w:rsidRPr="00127EF8" w:rsidRDefault="00AC1955" w:rsidP="001D4053">
      <w:pPr>
        <w:pStyle w:val="Corpsdetexte2"/>
        <w:rPr>
          <w:rFonts w:ascii="Arial" w:hAnsi="Arial"/>
          <w:b/>
          <w:highlight w:val="yellow"/>
          <w:lang w:val="en-US"/>
        </w:rPr>
      </w:pPr>
    </w:p>
    <w:p w14:paraId="05EC63F9" w14:textId="77777777" w:rsidR="00127EF8" w:rsidRPr="00AC1955" w:rsidRDefault="00127EF8" w:rsidP="001D4053">
      <w:pPr>
        <w:pStyle w:val="Corpsdetexte2"/>
        <w:rPr>
          <w:rFonts w:ascii="Arial" w:hAnsi="Arial"/>
        </w:rPr>
      </w:pPr>
      <w:r w:rsidRPr="00AC1955">
        <w:rPr>
          <w:rFonts w:ascii="Arial" w:hAnsi="Arial"/>
        </w:rPr>
        <w:t>Dans laquelle :</w:t>
      </w:r>
    </w:p>
    <w:p w14:paraId="58C3F8C2" w14:textId="77777777" w:rsidR="00127EF8" w:rsidRPr="00AC1955" w:rsidRDefault="00127EF8" w:rsidP="001D4053">
      <w:pPr>
        <w:pStyle w:val="Corpsdetexte2"/>
        <w:rPr>
          <w:rFonts w:ascii="Arial" w:hAnsi="Arial"/>
        </w:rPr>
      </w:pPr>
      <w:r w:rsidRPr="00AC1955">
        <w:rPr>
          <w:rFonts w:ascii="Arial" w:hAnsi="Arial"/>
        </w:rPr>
        <w:t xml:space="preserve">Pr = prix révisé </w:t>
      </w:r>
    </w:p>
    <w:p w14:paraId="712B183E" w14:textId="77777777" w:rsidR="00127EF8" w:rsidRPr="000429EA" w:rsidRDefault="00127EF8" w:rsidP="001D4053">
      <w:pPr>
        <w:pStyle w:val="Corpsdetexte2"/>
        <w:rPr>
          <w:rFonts w:ascii="Arial" w:hAnsi="Arial"/>
        </w:rPr>
      </w:pPr>
      <w:r w:rsidRPr="000429EA">
        <w:rPr>
          <w:rFonts w:ascii="Arial" w:hAnsi="Arial"/>
        </w:rPr>
        <w:t>P</w:t>
      </w:r>
      <w:r w:rsidRPr="000429EA">
        <w:rPr>
          <w:rFonts w:ascii="Arial" w:hAnsi="Arial"/>
          <w:vertAlign w:val="subscript"/>
        </w:rPr>
        <w:t xml:space="preserve">0 </w:t>
      </w:r>
      <w:r w:rsidRPr="000429EA">
        <w:rPr>
          <w:rFonts w:ascii="Arial" w:hAnsi="Arial"/>
        </w:rPr>
        <w:t>= prix initial HT établi aux conditions économiques du mois de remise des offres.</w:t>
      </w:r>
    </w:p>
    <w:p w14:paraId="15AEC4D5" w14:textId="74F5BDCA" w:rsidR="00F42AFB" w:rsidRPr="000429EA" w:rsidRDefault="00F42AFB" w:rsidP="001D4053">
      <w:pPr>
        <w:pStyle w:val="Corpsdetexte2"/>
        <w:rPr>
          <w:rFonts w:ascii="Arial" w:hAnsi="Arial"/>
        </w:rPr>
      </w:pPr>
      <w:r>
        <w:rPr>
          <w:rFonts w:ascii="Arial" w:hAnsi="Arial"/>
        </w:rPr>
        <w:t xml:space="preserve">IPATI= </w:t>
      </w:r>
      <w:r w:rsidRPr="00F42AFB">
        <w:rPr>
          <w:rFonts w:ascii="Arial" w:hAnsi="Arial"/>
        </w:rPr>
        <w:t>Indice de prix de production de l'industrie française pour le marché français − CPF 18.12</w:t>
      </w:r>
      <w:r>
        <w:rPr>
          <w:rFonts w:ascii="Arial" w:hAnsi="Arial"/>
        </w:rPr>
        <w:t xml:space="preserve"> − Autres travaux d'impression - </w:t>
      </w:r>
      <w:r w:rsidRPr="00F42AFB">
        <w:rPr>
          <w:rFonts w:ascii="Arial" w:hAnsi="Arial"/>
        </w:rPr>
        <w:t>Prix de marché − Base 2021 − Données mensuelles brutes – Identifiant 010764132</w:t>
      </w:r>
    </w:p>
    <w:p w14:paraId="0F498938" w14:textId="77777777" w:rsidR="00127EF8" w:rsidRPr="000429EA" w:rsidRDefault="00857361" w:rsidP="00D02783">
      <w:pPr>
        <w:pStyle w:val="Corpsdetexte2"/>
        <w:widowControl w:val="0"/>
        <w:numPr>
          <w:ilvl w:val="0"/>
          <w:numId w:val="1"/>
        </w:numPr>
        <w:tabs>
          <w:tab w:val="clear" w:pos="5387"/>
        </w:tabs>
        <w:suppressAutoHyphens/>
        <w:rPr>
          <w:rFonts w:ascii="Arial" w:hAnsi="Arial"/>
        </w:rPr>
      </w:pPr>
      <w:r w:rsidRPr="000429EA">
        <w:rPr>
          <w:rFonts w:ascii="Arial" w:hAnsi="Arial"/>
        </w:rPr>
        <w:t>D</w:t>
      </w:r>
      <w:r w:rsidR="00127EF8" w:rsidRPr="000429EA">
        <w:rPr>
          <w:rFonts w:ascii="Arial" w:hAnsi="Arial"/>
        </w:rPr>
        <w:t>ernier indice connu au jour de la révision, date anniversaire de l’accord-cadre</w:t>
      </w:r>
    </w:p>
    <w:p w14:paraId="1321F0D4" w14:textId="77777777" w:rsidR="00AC1955" w:rsidRPr="000429EA" w:rsidRDefault="00857361" w:rsidP="00D02783">
      <w:pPr>
        <w:pStyle w:val="Corpsdetexte2"/>
        <w:widowControl w:val="0"/>
        <w:numPr>
          <w:ilvl w:val="0"/>
          <w:numId w:val="2"/>
        </w:numPr>
        <w:tabs>
          <w:tab w:val="clear" w:pos="5387"/>
        </w:tabs>
        <w:suppressAutoHyphens/>
        <w:ind w:left="426" w:hanging="426"/>
        <w:rPr>
          <w:rFonts w:ascii="Arial" w:hAnsi="Arial"/>
        </w:rPr>
      </w:pPr>
      <w:r w:rsidRPr="000429EA">
        <w:rPr>
          <w:rFonts w:ascii="Arial" w:hAnsi="Arial"/>
        </w:rPr>
        <w:t>I</w:t>
      </w:r>
      <w:r w:rsidR="00127EF8" w:rsidRPr="000429EA">
        <w:rPr>
          <w:rFonts w:ascii="Arial" w:hAnsi="Arial"/>
        </w:rPr>
        <w:t xml:space="preserve">ndice du mois de détermination des prix </w:t>
      </w:r>
    </w:p>
    <w:p w14:paraId="1820B36F" w14:textId="77777777" w:rsidR="00A972B5" w:rsidRDefault="00A972B5" w:rsidP="001D4053">
      <w:pPr>
        <w:pStyle w:val="Corpsdetexte2"/>
        <w:rPr>
          <w:rFonts w:ascii="Arial" w:hAnsi="Arial"/>
        </w:rPr>
      </w:pPr>
    </w:p>
    <w:p w14:paraId="28F5C94E" w14:textId="77777777" w:rsidR="006012C1" w:rsidRPr="006012C1" w:rsidRDefault="006012C1" w:rsidP="001D4053">
      <w:pPr>
        <w:pStyle w:val="Corpsdetexte2"/>
        <w:rPr>
          <w:rFonts w:ascii="Arial" w:hAnsi="Arial"/>
        </w:rPr>
      </w:pPr>
      <w:r w:rsidRPr="006012C1">
        <w:rPr>
          <w:rFonts w:ascii="Arial" w:hAnsi="Arial"/>
        </w:rPr>
        <w:t>La révision des prix est mise à la charge du titulaire qui transmettra au Pouvoir adjudicateur au plus tard 2 mois avant la date anniversaire du contrat le bordereau des prix unitaires révisé, en indiquant le taux de révision, le calcul et les sources d'information avec les index retenus.</w:t>
      </w:r>
    </w:p>
    <w:p w14:paraId="78388043" w14:textId="77777777" w:rsidR="006012C1" w:rsidRPr="006012C1" w:rsidRDefault="006012C1" w:rsidP="001D4053">
      <w:pPr>
        <w:pStyle w:val="Corpsdetexte2"/>
        <w:rPr>
          <w:rFonts w:ascii="Arial" w:hAnsi="Arial"/>
        </w:rPr>
      </w:pPr>
    </w:p>
    <w:p w14:paraId="2A9D7CC2" w14:textId="77777777" w:rsidR="006012C1" w:rsidRPr="006012C1" w:rsidRDefault="006012C1" w:rsidP="001D4053">
      <w:pPr>
        <w:pStyle w:val="Corpsdetexte2"/>
        <w:rPr>
          <w:rFonts w:ascii="Arial" w:hAnsi="Arial"/>
        </w:rPr>
      </w:pPr>
      <w:r w:rsidRPr="006012C1">
        <w:rPr>
          <w:rFonts w:ascii="Arial" w:hAnsi="Arial"/>
        </w:rPr>
        <w:t>Les prix révisés ne pourront être appliqués sur facture qu'après validation de la Pouvoir adjudicateur.</w:t>
      </w:r>
    </w:p>
    <w:p w14:paraId="76C7E009" w14:textId="77777777" w:rsidR="006012C1" w:rsidRPr="006012C1" w:rsidRDefault="006012C1" w:rsidP="001D4053">
      <w:pPr>
        <w:pStyle w:val="Corpsdetexte2"/>
        <w:rPr>
          <w:rFonts w:ascii="Arial" w:hAnsi="Arial"/>
        </w:rPr>
      </w:pPr>
    </w:p>
    <w:p w14:paraId="6CEAB6FF" w14:textId="77777777" w:rsidR="006012C1" w:rsidRPr="006012C1" w:rsidRDefault="006012C1" w:rsidP="001D4053">
      <w:pPr>
        <w:pStyle w:val="Corpsdetexte2"/>
        <w:rPr>
          <w:rFonts w:ascii="Arial" w:hAnsi="Arial"/>
        </w:rPr>
      </w:pPr>
      <w:r w:rsidRPr="006012C1">
        <w:rPr>
          <w:rFonts w:ascii="Arial" w:hAnsi="Arial"/>
        </w:rPr>
        <w:t>NOTA : En l’absence de transmission de révision des prix par le titulaire, les prix en cours restent valides jusqu’à la communication d’un document exploitable, sans pénalités, ni rétroactivité des prix.</w:t>
      </w:r>
    </w:p>
    <w:p w14:paraId="037B4D0D" w14:textId="77777777" w:rsidR="006012C1" w:rsidRPr="006012C1" w:rsidRDefault="006012C1" w:rsidP="001D4053">
      <w:pPr>
        <w:pStyle w:val="Corpsdetexte2"/>
        <w:rPr>
          <w:rFonts w:ascii="Arial" w:hAnsi="Arial"/>
        </w:rPr>
      </w:pPr>
    </w:p>
    <w:p w14:paraId="2C479B4E" w14:textId="77777777" w:rsidR="006012C1" w:rsidRPr="006012C1" w:rsidRDefault="006012C1" w:rsidP="001D4053">
      <w:pPr>
        <w:pStyle w:val="Corpsdetexte2"/>
        <w:rPr>
          <w:rFonts w:ascii="Arial" w:hAnsi="Arial"/>
        </w:rPr>
      </w:pPr>
      <w:r w:rsidRPr="006012C1">
        <w:rPr>
          <w:rFonts w:ascii="Arial" w:hAnsi="Arial"/>
        </w:rPr>
        <w:t>NOTA 2 : Aucune révision des prix ne pourra être réclamée par le titulaire à l’échéance du marché pour des prestations déjà réalisées et payées.</w:t>
      </w:r>
    </w:p>
    <w:p w14:paraId="521DBFEC" w14:textId="77777777" w:rsidR="006012C1" w:rsidRPr="006012C1" w:rsidRDefault="006012C1" w:rsidP="001D4053">
      <w:pPr>
        <w:pStyle w:val="Corpsdetexte2"/>
        <w:rPr>
          <w:rFonts w:ascii="Arial" w:hAnsi="Arial"/>
        </w:rPr>
      </w:pPr>
    </w:p>
    <w:p w14:paraId="5A58B09A" w14:textId="77777777" w:rsidR="006012C1" w:rsidRPr="006012C1" w:rsidRDefault="006012C1" w:rsidP="001D4053">
      <w:pPr>
        <w:pStyle w:val="Corpsdetexte2"/>
        <w:rPr>
          <w:rFonts w:ascii="Arial" w:hAnsi="Arial"/>
        </w:rPr>
      </w:pPr>
      <w:r w:rsidRPr="006012C1">
        <w:rPr>
          <w:rFonts w:ascii="Arial" w:hAnsi="Arial"/>
        </w:rPr>
        <w:t>Le taux de T.V.A. applicable est celui en vigueur à la date d’exécution des prestations.</w:t>
      </w:r>
    </w:p>
    <w:p w14:paraId="6387565D" w14:textId="5149ABAA" w:rsidR="00D6550C" w:rsidRDefault="00D6550C" w:rsidP="001D4053">
      <w:pPr>
        <w:pStyle w:val="Corpsdetexte2"/>
        <w:rPr>
          <w:rFonts w:ascii="Arial" w:hAnsi="Arial"/>
        </w:rPr>
      </w:pPr>
    </w:p>
    <w:p w14:paraId="48DB8BFB" w14:textId="77777777" w:rsidR="00D64A68" w:rsidRPr="00367183" w:rsidRDefault="00D64A68" w:rsidP="00D64A68">
      <w:pPr>
        <w:pStyle w:val="Titre2"/>
      </w:pPr>
      <w:bookmarkStart w:id="45" w:name="_Toc195630742"/>
      <w:r w:rsidRPr="00367183">
        <w:t>Clause de réexamen (article R.2194-1 du code de la commande publique)</w:t>
      </w:r>
      <w:bookmarkEnd w:id="45"/>
    </w:p>
    <w:p w14:paraId="2995F80C" w14:textId="77777777" w:rsidR="00D64A68" w:rsidRPr="0087013B" w:rsidRDefault="00D64A68" w:rsidP="00D64A68"/>
    <w:p w14:paraId="7959B25B" w14:textId="77777777" w:rsidR="00D64A68" w:rsidRPr="0087013B" w:rsidRDefault="00D64A68" w:rsidP="00D64A68">
      <w:pPr>
        <w:keepLines/>
      </w:pPr>
      <w:r w:rsidRPr="0087013B">
        <w:t>En cas de circonstance que des parties diligentes ne pouvaient prévoir dans sa nature ou dans son ampleur et modifiant de manière significative les conditions d'exécution du marché, les parties examinent de bonne foi les conséquences, notamment financières, de cette circonstance.</w:t>
      </w:r>
    </w:p>
    <w:p w14:paraId="011C50A3" w14:textId="77777777" w:rsidR="00D64A68" w:rsidRPr="0087013B" w:rsidRDefault="00D64A68" w:rsidP="00D64A68">
      <w:pPr>
        <w:keepLines/>
      </w:pPr>
    </w:p>
    <w:p w14:paraId="364E2F31" w14:textId="77777777" w:rsidR="00D64A68" w:rsidRPr="0087013B" w:rsidRDefault="00D64A68" w:rsidP="00D64A68">
      <w:pPr>
        <w:keepLines/>
      </w:pPr>
      <w:r w:rsidRPr="0087013B">
        <w:t>Le cas échéant, les parties conviennent, par avenant, des modalités de prise en charge, totale ou partielle, des surcoûts directement induits par cette circonstance sur la base de justificatifs fournis par le titulaire. Il est tenu compte, notamment des surcoûts liés aux modifications d'exécution des prestations et des conséquences liées à la prolongation des délais d'exécution du marché.</w:t>
      </w:r>
    </w:p>
    <w:p w14:paraId="70754A8F" w14:textId="77777777" w:rsidR="00D64A68" w:rsidRPr="0087013B" w:rsidRDefault="00D64A68" w:rsidP="00D64A68">
      <w:pPr>
        <w:keepLines/>
      </w:pPr>
    </w:p>
    <w:p w14:paraId="5EBA3A7F" w14:textId="77777777" w:rsidR="00D64A68" w:rsidRPr="0087013B" w:rsidRDefault="00D64A68" w:rsidP="00D64A68">
      <w:pPr>
        <w:keepLines/>
      </w:pPr>
      <w:r w:rsidRPr="0087013B">
        <w:t>La présente clause de réexamen a également vocation à être mise en œuvre par le pouvoir adjudicateur dès lors que les conditions d’exécution initiales du marché seraient amenées à évoluer ; tel serait notamment le cas :</w:t>
      </w:r>
    </w:p>
    <w:p w14:paraId="2962FF5E" w14:textId="77777777" w:rsidR="00D64A68" w:rsidRPr="0087013B" w:rsidRDefault="00D64A68" w:rsidP="00D64A68">
      <w:pPr>
        <w:keepLines/>
        <w:widowControl w:val="0"/>
        <w:numPr>
          <w:ilvl w:val="0"/>
          <w:numId w:val="6"/>
        </w:numPr>
        <w:overflowPunct w:val="0"/>
      </w:pPr>
      <w:r w:rsidRPr="0087013B">
        <w:t>En cas de modification du BPU,</w:t>
      </w:r>
    </w:p>
    <w:p w14:paraId="55EB7BD5" w14:textId="77777777" w:rsidR="00D64A68" w:rsidRPr="0087013B" w:rsidRDefault="00D64A68" w:rsidP="00D64A68">
      <w:pPr>
        <w:keepLines/>
        <w:widowControl w:val="0"/>
        <w:numPr>
          <w:ilvl w:val="0"/>
          <w:numId w:val="6"/>
        </w:numPr>
        <w:overflowPunct w:val="0"/>
      </w:pPr>
      <w:r w:rsidRPr="0087013B">
        <w:t>En cas d’ajout de ligne de prestation au BPU et au CCP ;</w:t>
      </w:r>
    </w:p>
    <w:p w14:paraId="45FA8D8B" w14:textId="77777777" w:rsidR="00D64A68" w:rsidRPr="0087013B" w:rsidRDefault="00D64A68" w:rsidP="00D64A68">
      <w:pPr>
        <w:keepLines/>
        <w:widowControl w:val="0"/>
        <w:numPr>
          <w:ilvl w:val="0"/>
          <w:numId w:val="6"/>
        </w:numPr>
        <w:overflowPunct w:val="0"/>
      </w:pPr>
      <w:r w:rsidRPr="0087013B">
        <w:t>En cas de prestations non réalisables ;</w:t>
      </w:r>
    </w:p>
    <w:p w14:paraId="3814EE4E" w14:textId="77777777" w:rsidR="00D64A68" w:rsidRPr="0087013B" w:rsidRDefault="00D64A68" w:rsidP="00D64A68">
      <w:pPr>
        <w:keepLines/>
        <w:widowControl w:val="0"/>
        <w:numPr>
          <w:ilvl w:val="0"/>
          <w:numId w:val="6"/>
        </w:numPr>
        <w:overflowPunct w:val="0"/>
      </w:pPr>
      <w:r w:rsidRPr="0087013B">
        <w:t>Si le prix de certaines matières premières évolue de manière significative à la suite de un/des cas de force majeure (ex : pandémie, conflit…)</w:t>
      </w:r>
    </w:p>
    <w:p w14:paraId="1606F3E4" w14:textId="77777777" w:rsidR="00D64A68" w:rsidRPr="0087013B" w:rsidRDefault="00D64A68" w:rsidP="00D64A68">
      <w:pPr>
        <w:keepLines/>
        <w:widowControl w:val="0"/>
        <w:numPr>
          <w:ilvl w:val="0"/>
          <w:numId w:val="6"/>
        </w:numPr>
        <w:overflowPunct w:val="0"/>
      </w:pPr>
      <w:r w:rsidRPr="0087013B">
        <w:t>Si le montant maximal annuel devait être revu à la baisse ou à la hausse.</w:t>
      </w:r>
    </w:p>
    <w:p w14:paraId="23C7253B" w14:textId="77777777" w:rsidR="00D64A68" w:rsidRPr="0087013B" w:rsidRDefault="00D64A68" w:rsidP="00D64A68">
      <w:pPr>
        <w:keepLines/>
        <w:widowControl w:val="0"/>
        <w:overflowPunct w:val="0"/>
      </w:pPr>
    </w:p>
    <w:p w14:paraId="29EC1324" w14:textId="77777777" w:rsidR="00D64A68" w:rsidRPr="0087013B" w:rsidRDefault="00D64A68" w:rsidP="00D64A68">
      <w:pPr>
        <w:keepLines/>
      </w:pPr>
      <w:r w:rsidRPr="0087013B">
        <w:t>Le Titulaire du contrat ne doit apporter aucune modification aux spécifications techniques sans autorisation préalable du Pouvoir adjudicateur.</w:t>
      </w:r>
    </w:p>
    <w:p w14:paraId="60A70339" w14:textId="77777777" w:rsidR="00D64A68" w:rsidRPr="0087013B" w:rsidRDefault="00D64A68" w:rsidP="00D64A68">
      <w:pPr>
        <w:keepLines/>
      </w:pPr>
    </w:p>
    <w:p w14:paraId="023395ED" w14:textId="77777777" w:rsidR="00D64A68" w:rsidRDefault="00D64A68" w:rsidP="00D64A68">
      <w:pPr>
        <w:keepLines/>
      </w:pPr>
      <w:r w:rsidRPr="0087013B">
        <w:t>La formulation de ces modifications par le Pouvoir adjudicateur donne lieu à l’établissement d’un avenant.</w:t>
      </w:r>
    </w:p>
    <w:p w14:paraId="2B586408" w14:textId="77777777" w:rsidR="00D64A68" w:rsidRDefault="00D64A68" w:rsidP="001D4053">
      <w:pPr>
        <w:pStyle w:val="Corpsdetexte2"/>
        <w:rPr>
          <w:rFonts w:ascii="Arial" w:hAnsi="Arial"/>
        </w:rPr>
      </w:pPr>
    </w:p>
    <w:p w14:paraId="7B769A9D" w14:textId="77777777" w:rsidR="00456E81" w:rsidRPr="006A64F9" w:rsidRDefault="00456E81" w:rsidP="00456E81">
      <w:pPr>
        <w:pStyle w:val="Corpsdetexte3"/>
        <w:ind w:right="22"/>
        <w:rPr>
          <w:noProof/>
          <w:sz w:val="20"/>
        </w:rPr>
      </w:pPr>
      <w:r w:rsidRPr="006A64F9">
        <w:rPr>
          <w:noProof/>
          <w:sz w:val="20"/>
        </w:rPr>
        <w:t>Le Titulaire a la faculté, pendant la durée de validité de l’accord-cadre d’apporter des modifications sur ses prestations en vue de leur amélioration. Ces modifications ne devront</w:t>
      </w:r>
      <w:r>
        <w:rPr>
          <w:noProof/>
          <w:sz w:val="20"/>
        </w:rPr>
        <w:t>, toutefois</w:t>
      </w:r>
      <w:r w:rsidRPr="006A64F9">
        <w:rPr>
          <w:noProof/>
          <w:sz w:val="20"/>
        </w:rPr>
        <w:t xml:space="preserve"> pas </w:t>
      </w:r>
      <w:r>
        <w:rPr>
          <w:noProof/>
          <w:sz w:val="20"/>
        </w:rPr>
        <w:t xml:space="preserve">bouleverser </w:t>
      </w:r>
      <w:r w:rsidRPr="006A64F9">
        <w:rPr>
          <w:noProof/>
          <w:sz w:val="20"/>
        </w:rPr>
        <w:t xml:space="preserve">l’objet ou </w:t>
      </w:r>
      <w:r>
        <w:rPr>
          <w:noProof/>
          <w:sz w:val="20"/>
        </w:rPr>
        <w:t>le</w:t>
      </w:r>
      <w:r w:rsidRPr="006A64F9">
        <w:rPr>
          <w:noProof/>
          <w:sz w:val="20"/>
        </w:rPr>
        <w:t xml:space="preserve"> montant de l’</w:t>
      </w:r>
      <w:r>
        <w:rPr>
          <w:noProof/>
          <w:sz w:val="20"/>
        </w:rPr>
        <w:t>acc</w:t>
      </w:r>
      <w:r w:rsidRPr="006A64F9">
        <w:rPr>
          <w:noProof/>
          <w:sz w:val="20"/>
        </w:rPr>
        <w:t>ord-cadre.</w:t>
      </w:r>
    </w:p>
    <w:p w14:paraId="469C7663" w14:textId="77777777" w:rsidR="00456E81" w:rsidRDefault="00456E81" w:rsidP="001D4053">
      <w:pPr>
        <w:pStyle w:val="Corpsdetexte2"/>
        <w:rPr>
          <w:rFonts w:ascii="Arial" w:hAnsi="Arial"/>
        </w:rPr>
      </w:pPr>
    </w:p>
    <w:p w14:paraId="71B91084" w14:textId="45512CC4" w:rsidR="00857C90" w:rsidRPr="00367183" w:rsidRDefault="00857C90" w:rsidP="00367183">
      <w:pPr>
        <w:pStyle w:val="Titre2"/>
      </w:pPr>
      <w:bookmarkStart w:id="46" w:name="_Toc195630743"/>
      <w:r w:rsidRPr="00367183">
        <w:t>PENALITES</w:t>
      </w:r>
      <w:bookmarkEnd w:id="46"/>
    </w:p>
    <w:p w14:paraId="450FEA23" w14:textId="6DEBC468" w:rsidR="00FA4D3C" w:rsidRDefault="00FA4D3C" w:rsidP="00BF76FF">
      <w:pPr>
        <w:pStyle w:val="Titre3"/>
      </w:pPr>
      <w:bookmarkStart w:id="47" w:name="_Toc195630744"/>
      <w:r>
        <w:t>Non-respect des délais de livraison</w:t>
      </w:r>
      <w:bookmarkEnd w:id="47"/>
    </w:p>
    <w:p w14:paraId="3314BB25" w14:textId="3040E7F8" w:rsidR="00AB3C02" w:rsidRPr="00AB3C02" w:rsidRDefault="00AB3C02" w:rsidP="001D4053">
      <w:pPr>
        <w:rPr>
          <w:lang w:eastAsia="ar-SA"/>
        </w:rPr>
      </w:pPr>
      <w:r w:rsidRPr="00AB3C02">
        <w:rPr>
          <w:lang w:eastAsia="ar-SA"/>
        </w:rPr>
        <w:t>Par dérogation à l’article 14</w:t>
      </w:r>
      <w:r w:rsidR="0040205E">
        <w:rPr>
          <w:lang w:eastAsia="ar-SA"/>
        </w:rPr>
        <w:t>.1</w:t>
      </w:r>
      <w:r w:rsidRPr="00AB3C02">
        <w:rPr>
          <w:lang w:eastAsia="ar-SA"/>
        </w:rPr>
        <w:t xml:space="preserve"> du C.C.A.G.-F.C.S., en cas de non-respect des délais de livraison prévus au présent </w:t>
      </w:r>
      <w:r w:rsidR="005E5E42">
        <w:rPr>
          <w:lang w:eastAsia="ar-SA"/>
        </w:rPr>
        <w:t>accord-cadre</w:t>
      </w:r>
      <w:r w:rsidRPr="00AB3C02">
        <w:rPr>
          <w:lang w:eastAsia="ar-SA"/>
        </w:rPr>
        <w:t>, le Titulaire encourt, sans mise en demeure préalable, des pénalités de retard calculées selon la formule suivante :</w:t>
      </w:r>
    </w:p>
    <w:p w14:paraId="3D5C436C" w14:textId="1303824B" w:rsidR="00AB3C02" w:rsidRDefault="00AB3C02" w:rsidP="001D4053">
      <w:pPr>
        <w:rPr>
          <w:lang w:eastAsia="ar-SA"/>
        </w:rPr>
      </w:pPr>
    </w:p>
    <w:p w14:paraId="08AA355E" w14:textId="7E2DE7D0" w:rsidR="00AB3C02" w:rsidRPr="001A42A0" w:rsidRDefault="001A42A0" w:rsidP="001D4053">
      <w:pPr>
        <w:rPr>
          <w:lang w:eastAsia="ar-SA"/>
        </w:rPr>
      </w:pPr>
      <m:oMathPara>
        <m:oMathParaPr>
          <m:jc m:val="left"/>
        </m:oMathParaPr>
        <m:oMath>
          <m:r>
            <w:rPr>
              <w:rFonts w:ascii="Cambria Math" w:hAnsi="Cambria Math"/>
              <w:lang w:eastAsia="ar-SA"/>
            </w:rPr>
            <m:t>P=</m:t>
          </m:r>
          <m:f>
            <m:fPr>
              <m:ctrlPr>
                <w:rPr>
                  <w:rFonts w:ascii="Cambria Math" w:hAnsi="Cambria Math"/>
                  <w:lang w:eastAsia="ar-SA"/>
                </w:rPr>
              </m:ctrlPr>
            </m:fPr>
            <m:num>
              <m:r>
                <w:rPr>
                  <w:rFonts w:ascii="Cambria Math" w:hAnsi="Cambria Math"/>
                  <w:lang w:eastAsia="ar-SA"/>
                </w:rPr>
                <m:t>V×R</m:t>
              </m:r>
            </m:num>
            <m:den>
              <m:r>
                <w:rPr>
                  <w:rFonts w:ascii="Cambria Math" w:hAnsi="Cambria Math"/>
                  <w:lang w:eastAsia="ar-SA"/>
                </w:rPr>
                <m:t>50</m:t>
              </m:r>
            </m:den>
          </m:f>
        </m:oMath>
      </m:oMathPara>
    </w:p>
    <w:p w14:paraId="0B60D002" w14:textId="23ECDD66" w:rsidR="00AB3C02" w:rsidRPr="00AB3C02" w:rsidRDefault="00AB3C02" w:rsidP="001D4053">
      <w:pPr>
        <w:rPr>
          <w:lang w:eastAsia="ar-SA"/>
        </w:rPr>
      </w:pPr>
    </w:p>
    <w:p w14:paraId="1C18A363" w14:textId="77777777" w:rsidR="00AB3C02" w:rsidRPr="00AB3C02" w:rsidRDefault="00AB3C02" w:rsidP="001D4053">
      <w:pPr>
        <w:rPr>
          <w:lang w:eastAsia="ar-SA"/>
        </w:rPr>
      </w:pPr>
      <w:r w:rsidRPr="00AB3C02">
        <w:rPr>
          <w:lang w:eastAsia="ar-SA"/>
        </w:rPr>
        <w:t>Dans laquelle :</w:t>
      </w:r>
    </w:p>
    <w:p w14:paraId="7840CB74" w14:textId="77777777" w:rsidR="00AB3C02" w:rsidRPr="00AB3C02" w:rsidRDefault="00AB3C02" w:rsidP="001D4053">
      <w:pPr>
        <w:rPr>
          <w:lang w:eastAsia="ar-SA"/>
        </w:rPr>
      </w:pPr>
    </w:p>
    <w:p w14:paraId="68CA0DB6" w14:textId="05EA18AF" w:rsidR="00AB3C02" w:rsidRPr="00AB3C02" w:rsidRDefault="001A42A0" w:rsidP="001D4053">
      <w:pPr>
        <w:rPr>
          <w:lang w:eastAsia="ar-SA"/>
        </w:rPr>
      </w:pPr>
      <w:r>
        <w:rPr>
          <w:lang w:eastAsia="ar-SA"/>
        </w:rPr>
        <w:t xml:space="preserve">P </w:t>
      </w:r>
      <w:r w:rsidR="00AB3C02">
        <w:rPr>
          <w:lang w:eastAsia="ar-SA"/>
        </w:rPr>
        <w:t xml:space="preserve">= </w:t>
      </w:r>
      <w:r w:rsidR="00AB3C02" w:rsidRPr="00AB3C02">
        <w:rPr>
          <w:lang w:eastAsia="ar-SA"/>
        </w:rPr>
        <w:t>montant des pénalités</w:t>
      </w:r>
    </w:p>
    <w:p w14:paraId="2A7CE09A" w14:textId="08649FE1" w:rsidR="00AB3C02" w:rsidRPr="00AB3C02" w:rsidRDefault="001A42A0" w:rsidP="001D4053">
      <w:pPr>
        <w:rPr>
          <w:lang w:eastAsia="ar-SA"/>
        </w:rPr>
      </w:pPr>
      <w:r>
        <w:rPr>
          <w:lang w:eastAsia="ar-SA"/>
        </w:rPr>
        <w:t xml:space="preserve">V </w:t>
      </w:r>
      <w:r w:rsidR="00AB3C02">
        <w:rPr>
          <w:lang w:eastAsia="ar-SA"/>
        </w:rPr>
        <w:t xml:space="preserve">= </w:t>
      </w:r>
      <w:r w:rsidR="00AB3C02" w:rsidRPr="00AB3C02">
        <w:rPr>
          <w:lang w:eastAsia="ar-SA"/>
        </w:rPr>
        <w:t>valeur totale de la commande effectuée par le Centre des monuments nationaux</w:t>
      </w:r>
    </w:p>
    <w:p w14:paraId="13C1337D" w14:textId="36FC4C3D" w:rsidR="00AB3C02" w:rsidRPr="00AB3C02" w:rsidRDefault="001A42A0" w:rsidP="001D4053">
      <w:pPr>
        <w:rPr>
          <w:lang w:eastAsia="ar-SA"/>
        </w:rPr>
      </w:pPr>
      <w:r>
        <w:rPr>
          <w:lang w:eastAsia="ar-SA"/>
        </w:rPr>
        <w:t xml:space="preserve">R </w:t>
      </w:r>
      <w:r w:rsidR="00AB3C02">
        <w:rPr>
          <w:lang w:eastAsia="ar-SA"/>
        </w:rPr>
        <w:t xml:space="preserve">= </w:t>
      </w:r>
      <w:r w:rsidR="00AB3C02" w:rsidRPr="00AB3C02">
        <w:rPr>
          <w:lang w:eastAsia="ar-SA"/>
        </w:rPr>
        <w:t>nombre de jours de retard</w:t>
      </w:r>
    </w:p>
    <w:p w14:paraId="66C79BF4" w14:textId="1BF0AF99" w:rsidR="007D315C" w:rsidRDefault="007D315C" w:rsidP="001D4053">
      <w:pPr>
        <w:rPr>
          <w:lang w:eastAsia="ar-SA"/>
        </w:rPr>
      </w:pPr>
    </w:p>
    <w:p w14:paraId="418FBD54" w14:textId="169AA2E8" w:rsidR="00FA4D3C" w:rsidRDefault="00FA4D3C" w:rsidP="00BF76FF">
      <w:pPr>
        <w:pStyle w:val="Titre3"/>
      </w:pPr>
      <w:bookmarkStart w:id="48" w:name="_Toc195630745"/>
      <w:r>
        <w:t>Non-respect du mémoire « développement durable »</w:t>
      </w:r>
      <w:bookmarkEnd w:id="48"/>
    </w:p>
    <w:p w14:paraId="32869EEB" w14:textId="0C6EC490" w:rsidR="00FA4D3C" w:rsidRDefault="00FA4D3C" w:rsidP="001D4053">
      <w:pPr>
        <w:rPr>
          <w:lang w:eastAsia="ar-SA"/>
        </w:rPr>
      </w:pPr>
      <w:r>
        <w:rPr>
          <w:lang w:eastAsia="ar-SA"/>
        </w:rPr>
        <w:t xml:space="preserve">Pour manquement aux engagements du candidat présents dans son mémoire « développement durable », par simple constat : </w:t>
      </w:r>
      <w:r w:rsidRPr="00FA4D3C">
        <w:rPr>
          <w:b/>
          <w:bCs/>
          <w:lang w:eastAsia="ar-SA"/>
        </w:rPr>
        <w:t>50 € HT</w:t>
      </w:r>
      <w:r>
        <w:rPr>
          <w:b/>
          <w:bCs/>
          <w:lang w:eastAsia="ar-SA"/>
        </w:rPr>
        <w:t xml:space="preserve"> forfaitaire par manquement.</w:t>
      </w:r>
    </w:p>
    <w:p w14:paraId="7B8D3D32" w14:textId="77777777" w:rsidR="001D4053" w:rsidRPr="00181851" w:rsidRDefault="001D4053" w:rsidP="001D4053">
      <w:pPr>
        <w:rPr>
          <w:lang w:eastAsia="ar-SA"/>
        </w:rPr>
      </w:pPr>
    </w:p>
    <w:p w14:paraId="48968890" w14:textId="212FA2EA" w:rsidR="00F06F50" w:rsidRPr="00367183" w:rsidRDefault="00F06F50" w:rsidP="00367183">
      <w:pPr>
        <w:pStyle w:val="Titre2"/>
      </w:pPr>
      <w:bookmarkStart w:id="49" w:name="_Toc265177059"/>
      <w:bookmarkStart w:id="50" w:name="_Toc195630746"/>
      <w:r w:rsidRPr="00367183">
        <w:t>SOUS TRAITANCE</w:t>
      </w:r>
      <w:bookmarkEnd w:id="50"/>
    </w:p>
    <w:p w14:paraId="7EB6415F" w14:textId="77777777" w:rsidR="007A6E00" w:rsidRPr="006C64F3" w:rsidRDefault="007A6E00" w:rsidP="006C64F3">
      <w:r w:rsidRPr="006C64F3">
        <w:t>Le Titulaire peut sous-traiter l'exécution de certaines parties de son marché, à condition d’avoir obtenu, du Centre de monuments nationaux, l’acceptation de chaque sous-traitant et l’agrément des conditions de paiement de chaque sous-traitant.</w:t>
      </w:r>
    </w:p>
    <w:p w14:paraId="30F6E52E" w14:textId="77777777" w:rsidR="007A6E00" w:rsidRPr="006C64F3" w:rsidRDefault="007A6E00" w:rsidP="006C64F3"/>
    <w:p w14:paraId="0AC2DF5E" w14:textId="77777777" w:rsidR="007A6E00" w:rsidRPr="006C64F3" w:rsidRDefault="007A6E00" w:rsidP="006C64F3">
      <w:r w:rsidRPr="006C64F3">
        <w:t xml:space="preserve">Il est précisé que les contrats de sous-traitance sont soumis aux mêmes conditions d'intervention que le présent marché. En aucun cas, ils ne peuvent être en contradiction ou inférieurs en qualité au présent marché, le Titulaire restant responsable des interventions de ses sous-traitants. </w:t>
      </w:r>
    </w:p>
    <w:p w14:paraId="70FFE1D4" w14:textId="77777777" w:rsidR="007A6E00" w:rsidRPr="006C64F3" w:rsidRDefault="007A6E00" w:rsidP="006C64F3"/>
    <w:p w14:paraId="23876333" w14:textId="77777777" w:rsidR="007A6E00" w:rsidRPr="006C64F3" w:rsidRDefault="007A6E00" w:rsidP="006C64F3">
      <w:r w:rsidRPr="006C64F3">
        <w:t>Le Titulaire prend toutes dispositions pour assurer la coordination des interventions des entreprises sous-traitantes agréées.</w:t>
      </w:r>
    </w:p>
    <w:p w14:paraId="1BF565A2" w14:textId="77777777" w:rsidR="007A6E00" w:rsidRPr="006C64F3" w:rsidRDefault="007A6E00" w:rsidP="006C64F3"/>
    <w:p w14:paraId="3048C3FB" w14:textId="77777777" w:rsidR="007A6E00" w:rsidRPr="006C64F3" w:rsidRDefault="007A6E00" w:rsidP="006C64F3">
      <w:r w:rsidRPr="006C64F3">
        <w:t>En vue d’obtenir cette acceptation et cet agrément, il remet au Centre des monuments nationaux (ou lui adresse par lettre recommandée avec A.R.) l’Acte Spécial de sous-traitance.</w:t>
      </w:r>
    </w:p>
    <w:p w14:paraId="72933CA3" w14:textId="77777777" w:rsidR="007A6E00" w:rsidRPr="006C64F3" w:rsidRDefault="007A6E00" w:rsidP="006C64F3"/>
    <w:p w14:paraId="158A2BDC" w14:textId="77777777" w:rsidR="007A6E00" w:rsidRPr="006C64F3" w:rsidRDefault="007A6E00" w:rsidP="006C64F3">
      <w:r w:rsidRPr="006C64F3">
        <w:t>L’acte d’engagement éventuellement complété par les annexes ou par les actes spéciaux, indique ce qui doit être réglé respectivement à l’entrepreneur mandataire et aux sous-traitants.</w:t>
      </w:r>
    </w:p>
    <w:p w14:paraId="70C14719" w14:textId="77777777" w:rsidR="007A6E00" w:rsidRPr="006C64F3" w:rsidRDefault="007A6E00" w:rsidP="006C64F3"/>
    <w:p w14:paraId="41D1826B" w14:textId="77777777" w:rsidR="007A6E00" w:rsidRPr="006C64F3" w:rsidRDefault="007A6E00" w:rsidP="006C64F3">
      <w:r w:rsidRPr="006C64F3">
        <w:t>Les conditions de paiement du contrat de sous-traitance sont identiques à celles du marché principal en particulier en ce qui concerne :</w:t>
      </w:r>
    </w:p>
    <w:p w14:paraId="1D8511EC" w14:textId="77777777" w:rsidR="007A6E00" w:rsidRPr="006C64F3" w:rsidRDefault="007A6E00" w:rsidP="006C64F3"/>
    <w:p w14:paraId="150D566A" w14:textId="77777777" w:rsidR="007A6E00" w:rsidRPr="006C64F3" w:rsidRDefault="007A6E00" w:rsidP="006C64F3">
      <w:r w:rsidRPr="006C64F3">
        <w:t>-</w:t>
      </w:r>
      <w:r w:rsidRPr="006C64F3">
        <w:tab/>
        <w:t>Le mois d’établissement des prix,</w:t>
      </w:r>
    </w:p>
    <w:p w14:paraId="511A2278" w14:textId="594A785C" w:rsidR="00F06F50" w:rsidRPr="006C64F3" w:rsidRDefault="007A6E00" w:rsidP="006C64F3">
      <w:pPr>
        <w:rPr>
          <w:bCs/>
          <w:i/>
          <w:iCs/>
        </w:rPr>
      </w:pPr>
      <w:r w:rsidRPr="006C64F3">
        <w:t>-</w:t>
      </w:r>
      <w:r w:rsidRPr="006C64F3">
        <w:tab/>
        <w:t>Les stipulations relatives aux délais, pénalités et retenues diverses.</w:t>
      </w:r>
    </w:p>
    <w:p w14:paraId="18F8472D" w14:textId="77777777" w:rsidR="001D4053" w:rsidRPr="006C64F3" w:rsidRDefault="001D4053" w:rsidP="006C64F3"/>
    <w:p w14:paraId="21ED87EF" w14:textId="77777777" w:rsidR="00F06F50" w:rsidRDefault="00F06F50" w:rsidP="00367183"/>
    <w:p w14:paraId="12B6C911" w14:textId="19E6D9F5" w:rsidR="007D315C" w:rsidRPr="00367183" w:rsidRDefault="00F925B8" w:rsidP="00367183">
      <w:pPr>
        <w:pStyle w:val="Titre2"/>
      </w:pPr>
      <w:bookmarkStart w:id="51" w:name="_Toc195630747"/>
      <w:r w:rsidRPr="00367183">
        <w:t>AVANCE</w:t>
      </w:r>
      <w:bookmarkEnd w:id="51"/>
      <w:r w:rsidR="007D315C" w:rsidRPr="00367183">
        <w:t xml:space="preserve"> </w:t>
      </w:r>
      <w:bookmarkEnd w:id="49"/>
    </w:p>
    <w:p w14:paraId="094C5A76" w14:textId="77777777" w:rsidR="007D315C" w:rsidRPr="006C64F3" w:rsidRDefault="007D315C" w:rsidP="006C64F3">
      <w:pPr>
        <w:rPr>
          <w:noProof/>
        </w:rPr>
      </w:pPr>
    </w:p>
    <w:p w14:paraId="2B9EEE80" w14:textId="77777777" w:rsidR="00FA4D3C" w:rsidRPr="00B83444" w:rsidRDefault="00FA4D3C" w:rsidP="00FA4D3C">
      <w:pPr>
        <w:spacing w:before="120"/>
        <w:rPr>
          <w:color w:val="000000"/>
        </w:rPr>
      </w:pPr>
      <w:bookmarkStart w:id="52" w:name="_Hlk147936893"/>
      <w:r w:rsidRPr="00C63957">
        <w:rPr>
          <w:color w:val="000000"/>
        </w:rPr>
        <w:t>Conformément à l’Article R.2191-3 du code de la commande publique</w:t>
      </w:r>
      <w:r>
        <w:rPr>
          <w:color w:val="000000"/>
        </w:rPr>
        <w:t>, une avance de 5</w:t>
      </w:r>
      <w:r>
        <w:rPr>
          <w:rStyle w:val="Appelnotedebasdep"/>
          <w:color w:val="000000"/>
        </w:rPr>
        <w:footnoteReference w:id="14"/>
      </w:r>
      <w:r w:rsidRPr="00C63957">
        <w:rPr>
          <w:color w:val="000000"/>
        </w:rPr>
        <w:t xml:space="preserve"> % du montant initial du marché peut être accordée au titulaire si le montant initial du marché est supérieur à </w:t>
      </w:r>
      <w:r w:rsidRPr="00B83444">
        <w:rPr>
          <w:color w:val="000000"/>
        </w:rPr>
        <w:t xml:space="preserve">50 000 € HT et dans la mesure où le délai est supérieur à deux mois. </w:t>
      </w:r>
    </w:p>
    <w:p w14:paraId="0B30720E" w14:textId="77777777" w:rsidR="00FA4D3C" w:rsidRPr="00B83444" w:rsidRDefault="00FA4D3C" w:rsidP="00FA4D3C">
      <w:pPr>
        <w:spacing w:before="120"/>
        <w:rPr>
          <w:color w:val="000000"/>
        </w:rPr>
      </w:pPr>
      <w:r w:rsidRPr="00B83444">
        <w:rPr>
          <w:color w:val="000000"/>
        </w:rPr>
        <w:t>Je souhaite bénéficier de l'avance prévue à l’article R.2191-3 du code de la commande publique et dans les conditions définies au marché.</w:t>
      </w:r>
    </w:p>
    <w:p w14:paraId="5C94367C" w14:textId="77777777" w:rsidR="00FA4D3C" w:rsidRPr="00B83444" w:rsidRDefault="00371E1E" w:rsidP="00FA4D3C">
      <w:pPr>
        <w:tabs>
          <w:tab w:val="left" w:pos="1134"/>
          <w:tab w:val="left" w:pos="2268"/>
        </w:tabs>
        <w:spacing w:before="120"/>
        <w:jc w:val="center"/>
        <w:rPr>
          <w:b/>
          <w:color w:val="000000"/>
        </w:rPr>
      </w:pPr>
      <w:sdt>
        <w:sdtPr>
          <w:rPr>
            <w:color w:val="000000"/>
          </w:rPr>
          <w:id w:val="1108386719"/>
          <w14:checkbox>
            <w14:checked w14:val="0"/>
            <w14:checkedState w14:val="2612" w14:font="MS Gothic"/>
            <w14:uncheckedState w14:val="2610" w14:font="MS Gothic"/>
          </w14:checkbox>
        </w:sdtPr>
        <w:sdtEndPr/>
        <w:sdtContent>
          <w:r w:rsidR="00FA4D3C">
            <w:rPr>
              <w:rFonts w:ascii="MS Gothic" w:eastAsia="MS Gothic" w:hAnsi="MS Gothic" w:hint="eastAsia"/>
              <w:color w:val="000000"/>
            </w:rPr>
            <w:t>☐</w:t>
          </w:r>
        </w:sdtContent>
      </w:sdt>
      <w:r w:rsidR="00FA4D3C" w:rsidRPr="00B83444">
        <w:rPr>
          <w:color w:val="000000"/>
        </w:rPr>
        <w:t xml:space="preserve"> </w:t>
      </w:r>
      <w:r w:rsidR="00FA4D3C" w:rsidRPr="00B83444">
        <w:rPr>
          <w:b/>
          <w:color w:val="000000"/>
        </w:rPr>
        <w:t>Oui</w:t>
      </w:r>
      <w:r w:rsidR="00FA4D3C" w:rsidRPr="00B83444">
        <w:rPr>
          <w:color w:val="000000"/>
        </w:rPr>
        <w:tab/>
      </w:r>
      <w:sdt>
        <w:sdtPr>
          <w:rPr>
            <w:color w:val="000000"/>
          </w:rPr>
          <w:id w:val="17819184"/>
          <w14:checkbox>
            <w14:checked w14:val="0"/>
            <w14:checkedState w14:val="2612" w14:font="MS Gothic"/>
            <w14:uncheckedState w14:val="2610" w14:font="MS Gothic"/>
          </w14:checkbox>
        </w:sdtPr>
        <w:sdtEndPr/>
        <w:sdtContent>
          <w:r w:rsidR="00FA4D3C">
            <w:rPr>
              <w:rFonts w:ascii="MS Gothic" w:eastAsia="MS Gothic" w:hAnsi="MS Gothic" w:hint="eastAsia"/>
              <w:color w:val="000000"/>
            </w:rPr>
            <w:t>☐</w:t>
          </w:r>
        </w:sdtContent>
      </w:sdt>
      <w:r w:rsidR="00FA4D3C" w:rsidRPr="00B83444">
        <w:rPr>
          <w:color w:val="000000"/>
        </w:rPr>
        <w:t xml:space="preserve"> </w:t>
      </w:r>
      <w:r w:rsidR="00FA4D3C" w:rsidRPr="00B83444">
        <w:rPr>
          <w:b/>
          <w:color w:val="000000"/>
        </w:rPr>
        <w:t>Non</w:t>
      </w:r>
    </w:p>
    <w:p w14:paraId="3CFB241D" w14:textId="77777777" w:rsidR="00FA4D3C" w:rsidRDefault="00FA4D3C" w:rsidP="00FA4D3C">
      <w:pPr>
        <w:tabs>
          <w:tab w:val="left" w:pos="1134"/>
          <w:tab w:val="left" w:pos="2268"/>
        </w:tabs>
        <w:spacing w:before="120"/>
        <w:jc w:val="center"/>
        <w:rPr>
          <w:b/>
          <w:i/>
          <w:color w:val="000000"/>
          <w:u w:val="single"/>
        </w:rPr>
      </w:pPr>
      <w:r w:rsidRPr="00B83444">
        <w:rPr>
          <w:b/>
          <w:i/>
          <w:color w:val="FF0000"/>
          <w:u w:val="single"/>
        </w:rPr>
        <w:t>(Le candidat doit cocher la case de son choix)</w:t>
      </w:r>
    </w:p>
    <w:p w14:paraId="09A54A0D" w14:textId="77777777" w:rsidR="00FA4D3C" w:rsidRPr="00B83444" w:rsidRDefault="00FA4D3C" w:rsidP="00FA4D3C">
      <w:pPr>
        <w:tabs>
          <w:tab w:val="left" w:pos="1134"/>
          <w:tab w:val="left" w:pos="2268"/>
        </w:tabs>
        <w:spacing w:before="120"/>
        <w:jc w:val="center"/>
        <w:rPr>
          <w:color w:val="FF0000"/>
        </w:rPr>
      </w:pPr>
      <w:bookmarkStart w:id="53" w:name="_Hlk141976417"/>
      <w:r>
        <w:rPr>
          <w:b/>
          <w:i/>
          <w:color w:val="FF0000"/>
          <w:u w:val="single"/>
        </w:rPr>
        <w:t xml:space="preserve">Attention : </w:t>
      </w:r>
      <w:r w:rsidRPr="00B83444">
        <w:rPr>
          <w:b/>
          <w:i/>
          <w:color w:val="FF0000"/>
          <w:u w:val="single"/>
        </w:rPr>
        <w:t xml:space="preserve">Si le candidat ne coche aucune case, </w:t>
      </w:r>
      <w:r w:rsidRPr="00767EB7">
        <w:rPr>
          <w:b/>
          <w:i/>
          <w:color w:val="FF0000"/>
          <w:u w:val="single"/>
        </w:rPr>
        <w:t>le candidat est réputé avoir refusé le versement de l’avance</w:t>
      </w:r>
    </w:p>
    <w:bookmarkEnd w:id="53"/>
    <w:p w14:paraId="25167C36" w14:textId="77777777" w:rsidR="00FA4D3C" w:rsidRDefault="00FA4D3C" w:rsidP="00FA4D3C">
      <w:pPr>
        <w:spacing w:before="120"/>
        <w:rPr>
          <w:color w:val="000000"/>
        </w:rPr>
      </w:pPr>
    </w:p>
    <w:p w14:paraId="6AA7F2E4" w14:textId="77777777" w:rsidR="00FA4D3C" w:rsidRDefault="00FA4D3C" w:rsidP="00FA4D3C">
      <w:pPr>
        <w:spacing w:before="120"/>
        <w:rPr>
          <w:color w:val="000000"/>
        </w:rPr>
      </w:pPr>
      <w:r w:rsidRPr="00B83444">
        <w:rPr>
          <w:color w:val="000000"/>
        </w:rPr>
        <w:t>Le mandatement de l’avance intervient sans formalités. Son délai de paiement ne peut excéder trente jours (30) à compter de la date de notification du présent marché.</w:t>
      </w:r>
    </w:p>
    <w:bookmarkEnd w:id="52"/>
    <w:p w14:paraId="481DF569" w14:textId="77777777" w:rsidR="00FA4D3C" w:rsidRPr="00B83444" w:rsidRDefault="00FA4D3C" w:rsidP="00FA4D3C">
      <w:pPr>
        <w:spacing w:before="120"/>
        <w:rPr>
          <w:color w:val="000000"/>
        </w:rPr>
      </w:pPr>
    </w:p>
    <w:p w14:paraId="405C9C27" w14:textId="77777777" w:rsidR="00FA4D3C" w:rsidRDefault="00FA4D3C" w:rsidP="00FA4D3C">
      <w:pPr>
        <w:numPr>
          <w:ilvl w:val="12"/>
          <w:numId w:val="0"/>
        </w:numPr>
        <w:ind w:right="140"/>
      </w:pPr>
      <w:r w:rsidRPr="00B83444">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3BDF6A4C" w14:textId="77777777" w:rsidR="00FA4D3C" w:rsidRPr="00B83444" w:rsidRDefault="00FA4D3C" w:rsidP="00FA4D3C">
      <w:pPr>
        <w:numPr>
          <w:ilvl w:val="12"/>
          <w:numId w:val="0"/>
        </w:numPr>
        <w:ind w:right="140"/>
      </w:pPr>
    </w:p>
    <w:p w14:paraId="04FDAF31" w14:textId="77777777" w:rsidR="00FA4D3C" w:rsidRDefault="00FA4D3C" w:rsidP="00FA4D3C">
      <w:pPr>
        <w:ind w:right="140"/>
      </w:pPr>
      <w:r w:rsidRPr="00B83444">
        <w:t>Les avances versées aux sous-traitants viennent en déduction de l'avance versée au titulaire.</w:t>
      </w:r>
    </w:p>
    <w:p w14:paraId="57AFA127" w14:textId="77777777" w:rsidR="001D4053" w:rsidRPr="006C64F3" w:rsidRDefault="001D4053" w:rsidP="006C64F3">
      <w:pPr>
        <w:rPr>
          <w:lang w:eastAsia="ar-SA"/>
        </w:rPr>
      </w:pPr>
    </w:p>
    <w:p w14:paraId="47091D2E" w14:textId="77777777" w:rsidR="007D315C" w:rsidRPr="006C64F3" w:rsidRDefault="007D315C" w:rsidP="006C64F3">
      <w:pPr>
        <w:rPr>
          <w:noProof/>
        </w:rPr>
      </w:pPr>
    </w:p>
    <w:p w14:paraId="43B135DE" w14:textId="00D82390" w:rsidR="007D315C" w:rsidRPr="00367183" w:rsidRDefault="007D315C" w:rsidP="00367183">
      <w:pPr>
        <w:pStyle w:val="Titre2"/>
      </w:pPr>
      <w:bookmarkStart w:id="54" w:name="_Toc265177070"/>
      <w:bookmarkStart w:id="55" w:name="_Toc195630748"/>
      <w:r w:rsidRPr="00367183">
        <w:t xml:space="preserve">MODALITES DE PAIEMENT </w:t>
      </w:r>
      <w:bookmarkEnd w:id="54"/>
      <w:r w:rsidRPr="00367183">
        <w:t>ET DE REGLEMENT</w:t>
      </w:r>
      <w:bookmarkEnd w:id="55"/>
    </w:p>
    <w:p w14:paraId="006C5C6B" w14:textId="77777777" w:rsidR="007D315C" w:rsidRDefault="007D315C" w:rsidP="00367183"/>
    <w:p w14:paraId="38194AF6" w14:textId="7DA781C2" w:rsidR="007A6E00" w:rsidRDefault="007A6E00" w:rsidP="00367183">
      <w:pPr>
        <w:pStyle w:val="Titre3"/>
      </w:pPr>
      <w:bookmarkStart w:id="56" w:name="_Toc195630749"/>
      <w:r>
        <w:t>F</w:t>
      </w:r>
      <w:r w:rsidRPr="00F925B8">
        <w:t>acturation</w:t>
      </w:r>
      <w:bookmarkEnd w:id="56"/>
    </w:p>
    <w:p w14:paraId="3D5D85E0" w14:textId="77777777" w:rsidR="007A6E00" w:rsidRPr="00F925B8" w:rsidRDefault="007A6E00" w:rsidP="001D4053">
      <w:pPr>
        <w:rPr>
          <w:b/>
          <w:u w:val="single"/>
        </w:rPr>
      </w:pPr>
    </w:p>
    <w:p w14:paraId="47E5B94B" w14:textId="77777777" w:rsidR="007A6E00" w:rsidRDefault="007A6E00" w:rsidP="001D4053">
      <w:pPr>
        <w:pStyle w:val="Textebrut2"/>
        <w:rPr>
          <w:rFonts w:ascii="Arial" w:hAnsi="Arial"/>
          <w:lang w:eastAsia="ar-SA"/>
        </w:rPr>
      </w:pPr>
      <w:r w:rsidRPr="00B16211">
        <w:rPr>
          <w:rFonts w:ascii="Arial" w:hAnsi="Arial"/>
          <w:lang w:eastAsia="ar-SA"/>
        </w:rPr>
        <w:t>Le Titulaire établira</w:t>
      </w:r>
      <w:r>
        <w:rPr>
          <w:rFonts w:ascii="Arial" w:hAnsi="Arial"/>
          <w:lang w:eastAsia="ar-SA"/>
        </w:rPr>
        <w:t>, pour chacun des bons de commande, après service fait, une facture.</w:t>
      </w:r>
    </w:p>
    <w:p w14:paraId="530240B2" w14:textId="77777777" w:rsidR="007A6E00" w:rsidRDefault="007A6E00" w:rsidP="001D4053">
      <w:pPr>
        <w:pStyle w:val="Textebrut2"/>
        <w:rPr>
          <w:rFonts w:ascii="Arial" w:hAnsi="Arial"/>
          <w:lang w:eastAsia="ar-SA"/>
        </w:rPr>
      </w:pPr>
    </w:p>
    <w:p w14:paraId="1878CD53" w14:textId="77777777" w:rsidR="007A6E00" w:rsidRPr="00B16211" w:rsidRDefault="007A6E00" w:rsidP="001D4053">
      <w:pPr>
        <w:pStyle w:val="Textebrut2"/>
        <w:rPr>
          <w:rFonts w:ascii="Arial" w:hAnsi="Arial"/>
          <w:lang w:eastAsia="ar-SA"/>
        </w:rPr>
      </w:pPr>
      <w:r w:rsidRPr="00B16211">
        <w:rPr>
          <w:rFonts w:ascii="Arial" w:hAnsi="Arial"/>
          <w:lang w:eastAsia="ar-SA"/>
        </w:rPr>
        <w:t xml:space="preserve">Le règlement sera effectué par virement au compte bancaire indiqué </w:t>
      </w:r>
      <w:r>
        <w:rPr>
          <w:rFonts w:ascii="Arial" w:hAnsi="Arial"/>
          <w:lang w:eastAsia="ar-SA"/>
        </w:rPr>
        <w:t>précédemment.</w:t>
      </w:r>
    </w:p>
    <w:p w14:paraId="6D69A8C4" w14:textId="77777777" w:rsidR="007A6E00" w:rsidRPr="003D05C5" w:rsidRDefault="007A6E00" w:rsidP="001D4053">
      <w:pPr>
        <w:pStyle w:val="Textebrut2"/>
        <w:rPr>
          <w:rFonts w:ascii="Arial" w:hAnsi="Arial"/>
          <w:lang w:eastAsia="ar-SA"/>
        </w:rPr>
      </w:pPr>
    </w:p>
    <w:p w14:paraId="097C4937" w14:textId="77777777" w:rsidR="007A6E00" w:rsidRPr="007A6E00" w:rsidRDefault="007A6E00" w:rsidP="001D4053">
      <w:pPr>
        <w:pStyle w:val="Retraitcorpsdetexte"/>
        <w:ind w:right="22"/>
        <w:rPr>
          <w:lang w:eastAsia="ar-SA"/>
        </w:rPr>
      </w:pPr>
      <w:r w:rsidRPr="007A6E00">
        <w:rPr>
          <w:lang w:eastAsia="ar-SA"/>
        </w:rPr>
        <w:t>En application de l’article L. 2192-1 du code de la commande publique, le titulaire devra transmettre ses factures sous la forme électronique via une plate-forme de facturation dénommée Chorus Portail Pro (CPP).</w:t>
      </w:r>
    </w:p>
    <w:p w14:paraId="00116693" w14:textId="77777777" w:rsidR="007A6E00" w:rsidRPr="007A6E00" w:rsidRDefault="007A6E00" w:rsidP="001D4053">
      <w:pPr>
        <w:pStyle w:val="Retraitcorpsdetexte"/>
        <w:ind w:right="22"/>
        <w:rPr>
          <w:lang w:eastAsia="ar-SA"/>
        </w:rPr>
      </w:pPr>
    </w:p>
    <w:p w14:paraId="3698D398" w14:textId="77777777" w:rsidR="007A6E00" w:rsidRPr="007A6E00" w:rsidRDefault="007A6E00" w:rsidP="001D4053">
      <w:pPr>
        <w:pStyle w:val="Retraitcorpsdetexte"/>
        <w:ind w:right="22"/>
        <w:rPr>
          <w:lang w:eastAsia="ar-SA"/>
        </w:rPr>
      </w:pPr>
      <w:r w:rsidRPr="007A6E00">
        <w:rPr>
          <w:lang w:eastAsia="ar-SA"/>
        </w:rPr>
        <w:t>Les identifiants CMN sont les suivants :</w:t>
      </w:r>
    </w:p>
    <w:p w14:paraId="1FFA3EEC" w14:textId="77777777" w:rsidR="007A6E00" w:rsidRPr="007A6E00" w:rsidRDefault="007A6E00" w:rsidP="001D4053">
      <w:pPr>
        <w:pStyle w:val="Retraitcorpsdetexte"/>
        <w:ind w:right="22"/>
        <w:rPr>
          <w:lang w:eastAsia="ar-SA"/>
        </w:rPr>
      </w:pPr>
      <w:r w:rsidRPr="007A6E00">
        <w:rPr>
          <w:lang w:eastAsia="ar-SA"/>
        </w:rPr>
        <w:t>- SIRET : 18004601300017</w:t>
      </w:r>
    </w:p>
    <w:p w14:paraId="5E4C9689" w14:textId="77777777" w:rsidR="007A6E00" w:rsidRPr="007A6E00" w:rsidRDefault="007A6E00" w:rsidP="001D4053">
      <w:pPr>
        <w:pStyle w:val="Retraitcorpsdetexte"/>
        <w:ind w:right="22"/>
        <w:rPr>
          <w:lang w:eastAsia="ar-SA"/>
        </w:rPr>
      </w:pPr>
      <w:r w:rsidRPr="007A6E00">
        <w:rPr>
          <w:lang w:eastAsia="ar-SA"/>
        </w:rPr>
        <w:t>- Service exécutant : (service gestionnaire : 1500) ;</w:t>
      </w:r>
    </w:p>
    <w:p w14:paraId="3B37E574" w14:textId="77777777" w:rsidR="007A6E00" w:rsidRPr="007A6E00" w:rsidRDefault="007A6E00" w:rsidP="001D4053">
      <w:pPr>
        <w:pStyle w:val="Retraitcorpsdetexte"/>
        <w:ind w:right="22"/>
        <w:rPr>
          <w:lang w:eastAsia="ar-SA"/>
        </w:rPr>
      </w:pPr>
      <w:r w:rsidRPr="007A6E00">
        <w:rPr>
          <w:lang w:eastAsia="ar-SA"/>
        </w:rPr>
        <w:t>- EJ : n° d’EJ mentionné sur chaque bon de commande</w:t>
      </w:r>
    </w:p>
    <w:p w14:paraId="6A6A6B41" w14:textId="77777777" w:rsidR="007A6E00" w:rsidRPr="007A6E00" w:rsidRDefault="007A6E00" w:rsidP="001D4053">
      <w:pPr>
        <w:pStyle w:val="Retraitcorpsdetexte"/>
        <w:ind w:right="22"/>
        <w:rPr>
          <w:lang w:eastAsia="ar-SA"/>
        </w:rPr>
      </w:pPr>
    </w:p>
    <w:p w14:paraId="0FA18DD5" w14:textId="77777777" w:rsidR="007A6E00" w:rsidRPr="007A6E00" w:rsidRDefault="007A6E00" w:rsidP="001D4053">
      <w:pPr>
        <w:pStyle w:val="Retraitcorpsdetexte"/>
        <w:ind w:right="22"/>
        <w:rPr>
          <w:lang w:eastAsia="ar-SA"/>
        </w:rPr>
      </w:pPr>
      <w:r w:rsidRPr="007A6E00">
        <w:rPr>
          <w:lang w:eastAsia="ar-SA"/>
        </w:rPr>
        <w:t>Elles doivent comporter, outre les mentions légales (raison sociale, adresse, forme juridique, numéro d'immatriculation au registre du commerce et des sociétés, numéro de TVA intracommunautaire du titulaire), les indications suivantes :</w:t>
      </w:r>
    </w:p>
    <w:p w14:paraId="43CAE976" w14:textId="77777777" w:rsidR="007A6E00" w:rsidRPr="007A6E00" w:rsidRDefault="007A6E00" w:rsidP="001D4053">
      <w:pPr>
        <w:pStyle w:val="Retraitcorpsdetexte"/>
        <w:ind w:right="22"/>
        <w:rPr>
          <w:lang w:eastAsia="ar-SA"/>
        </w:rPr>
      </w:pPr>
      <w:r w:rsidRPr="007A6E00">
        <w:rPr>
          <w:lang w:eastAsia="ar-SA"/>
        </w:rPr>
        <w:t>- Le nom de la direction concernée (Direction des éditions) ;</w:t>
      </w:r>
    </w:p>
    <w:p w14:paraId="5A6B3FD6" w14:textId="77777777" w:rsidR="007A6E00" w:rsidRPr="007A6E00" w:rsidRDefault="007A6E00" w:rsidP="001D4053">
      <w:pPr>
        <w:pStyle w:val="Retraitcorpsdetexte"/>
        <w:ind w:right="22"/>
        <w:rPr>
          <w:lang w:eastAsia="ar-SA"/>
        </w:rPr>
      </w:pPr>
      <w:r w:rsidRPr="007A6E00">
        <w:rPr>
          <w:lang w:eastAsia="ar-SA"/>
        </w:rPr>
        <w:t>- Le numéro et objet du marché, le n° du bon de commande ;</w:t>
      </w:r>
    </w:p>
    <w:p w14:paraId="5F7CEB21" w14:textId="77777777" w:rsidR="007A6E00" w:rsidRPr="007A6E00" w:rsidRDefault="007A6E00" w:rsidP="001D4053">
      <w:pPr>
        <w:pStyle w:val="Retraitcorpsdetexte"/>
        <w:ind w:right="22"/>
        <w:rPr>
          <w:lang w:eastAsia="ar-SA"/>
        </w:rPr>
      </w:pPr>
      <w:r w:rsidRPr="007A6E00">
        <w:rPr>
          <w:lang w:eastAsia="ar-SA"/>
        </w:rPr>
        <w:t>- Le nom, numéro d’identification individuel et adresse du titulaire ;</w:t>
      </w:r>
    </w:p>
    <w:p w14:paraId="56552A87" w14:textId="77777777" w:rsidR="007A6E00" w:rsidRPr="007A6E00" w:rsidRDefault="007A6E00" w:rsidP="001D4053">
      <w:pPr>
        <w:pStyle w:val="Retraitcorpsdetexte"/>
        <w:ind w:right="22"/>
        <w:rPr>
          <w:lang w:eastAsia="ar-SA"/>
        </w:rPr>
      </w:pPr>
      <w:r w:rsidRPr="007A6E00">
        <w:rPr>
          <w:lang w:eastAsia="ar-SA"/>
        </w:rPr>
        <w:t>- La date et le numéro de la facture ;</w:t>
      </w:r>
    </w:p>
    <w:p w14:paraId="1C4D5935" w14:textId="77777777" w:rsidR="007A6E00" w:rsidRPr="007A6E00" w:rsidRDefault="007A6E00" w:rsidP="001D4053">
      <w:pPr>
        <w:pStyle w:val="Retraitcorpsdetexte"/>
        <w:ind w:right="22"/>
        <w:rPr>
          <w:lang w:eastAsia="ar-SA"/>
        </w:rPr>
      </w:pPr>
      <w:r w:rsidRPr="007A6E00">
        <w:rPr>
          <w:lang w:eastAsia="ar-SA"/>
        </w:rPr>
        <w:t>- La description de la prestation exécutée ;</w:t>
      </w:r>
    </w:p>
    <w:p w14:paraId="5E6409C3" w14:textId="77777777" w:rsidR="007A6E00" w:rsidRPr="007A6E00" w:rsidRDefault="007A6E00" w:rsidP="001D4053">
      <w:pPr>
        <w:pStyle w:val="Retraitcorpsdetexte"/>
        <w:ind w:left="851" w:right="22" w:hanging="142"/>
        <w:rPr>
          <w:lang w:eastAsia="ar-SA"/>
        </w:rPr>
      </w:pPr>
      <w:r w:rsidRPr="007A6E00">
        <w:rPr>
          <w:lang w:eastAsia="ar-SA"/>
        </w:rPr>
        <w:t>- Le prix hors taxes des prestations, le taux et le montant de la T.V.A. et le montant toutes taxes comprises des prestations (le cas échéant) ;</w:t>
      </w:r>
    </w:p>
    <w:p w14:paraId="3ED770EE" w14:textId="77777777" w:rsidR="007A6E00" w:rsidRPr="007A6E00" w:rsidRDefault="007A6E00" w:rsidP="001D4053">
      <w:pPr>
        <w:pStyle w:val="Retraitcorpsdetexte"/>
        <w:ind w:right="22"/>
        <w:rPr>
          <w:lang w:eastAsia="ar-SA"/>
        </w:rPr>
      </w:pPr>
      <w:r w:rsidRPr="007A6E00">
        <w:rPr>
          <w:lang w:eastAsia="ar-SA"/>
        </w:rPr>
        <w:t>- La période d'exécution des prestations ;</w:t>
      </w:r>
    </w:p>
    <w:p w14:paraId="6A14344C" w14:textId="77777777" w:rsidR="007A6E00" w:rsidRPr="007A6E00" w:rsidRDefault="007A6E00" w:rsidP="001D4053">
      <w:pPr>
        <w:pStyle w:val="Retraitcorpsdetexte"/>
        <w:ind w:right="22"/>
        <w:rPr>
          <w:lang w:eastAsia="ar-SA"/>
        </w:rPr>
      </w:pPr>
      <w:r w:rsidRPr="007A6E00">
        <w:rPr>
          <w:lang w:eastAsia="ar-SA"/>
        </w:rPr>
        <w:t>- Le numéro de compte bancaire tel qu'il figure dans l'acte d'engagement.</w:t>
      </w:r>
    </w:p>
    <w:p w14:paraId="24273FA6" w14:textId="77777777" w:rsidR="007A6E00" w:rsidRPr="007A6E00" w:rsidRDefault="007A6E00" w:rsidP="001D4053">
      <w:pPr>
        <w:pStyle w:val="Retraitcorpsdetexte"/>
        <w:ind w:right="22"/>
        <w:rPr>
          <w:lang w:eastAsia="ar-SA"/>
        </w:rPr>
      </w:pPr>
    </w:p>
    <w:p w14:paraId="68E5691A" w14:textId="5D191BFF" w:rsidR="007A6E00" w:rsidRDefault="007A6E00" w:rsidP="001D4053">
      <w:pPr>
        <w:pStyle w:val="Retraitcorpsdetexte"/>
        <w:ind w:right="22"/>
        <w:rPr>
          <w:lang w:eastAsia="ar-SA"/>
        </w:rPr>
      </w:pPr>
      <w:r w:rsidRPr="007A6E00">
        <w:rPr>
          <w:lang w:eastAsia="ar-SA"/>
        </w:rPr>
        <w:t>Le comptable assignataire chargé des paiements est l'agent comptable du Centre des monuments nationaux -Hôtel de Sully - 62 rue Saint-Antoine - 75186 PARIS CEDEX 04.</w:t>
      </w:r>
    </w:p>
    <w:p w14:paraId="2753FEB9" w14:textId="3362C26C" w:rsidR="007A6E00" w:rsidRDefault="007A6E00" w:rsidP="001D4053">
      <w:pPr>
        <w:pStyle w:val="Retraitcorpsdetexte"/>
        <w:ind w:right="22"/>
        <w:rPr>
          <w:lang w:eastAsia="ar-SA"/>
        </w:rPr>
      </w:pPr>
    </w:p>
    <w:p w14:paraId="111A50C8" w14:textId="6EA7EBA8" w:rsidR="007D315C" w:rsidRPr="00F925B8" w:rsidRDefault="007D315C" w:rsidP="00367183">
      <w:pPr>
        <w:pStyle w:val="Titre3"/>
      </w:pPr>
      <w:bookmarkStart w:id="57" w:name="_Toc195630750"/>
      <w:r w:rsidRPr="00F925B8">
        <w:t>Délai de paiement</w:t>
      </w:r>
      <w:bookmarkEnd w:id="57"/>
      <w:r w:rsidRPr="00F925B8">
        <w:t xml:space="preserve"> </w:t>
      </w:r>
    </w:p>
    <w:p w14:paraId="3999CF2A" w14:textId="77777777" w:rsidR="007D315C" w:rsidRDefault="007D315C" w:rsidP="001D4053"/>
    <w:p w14:paraId="10E0C380" w14:textId="50B56BC1" w:rsidR="007A6E00" w:rsidRDefault="007A6E00" w:rsidP="001D4053">
      <w:r w:rsidRPr="007A6E00">
        <w:t>Conformément à l’article R.2192-10 du Code de la commande publique, le délai de paiement ne peut excéder trente jours (30) à compter de la date de réception de la demande de paiement.</w:t>
      </w:r>
    </w:p>
    <w:p w14:paraId="5AF3BC7A" w14:textId="77777777" w:rsidR="007A6E00" w:rsidRPr="007A6E00" w:rsidRDefault="007A6E00" w:rsidP="001D4053"/>
    <w:p w14:paraId="19B8CF02" w14:textId="1BD7156F" w:rsidR="007A6E00" w:rsidRDefault="007A6E00" w:rsidP="001D4053">
      <w:r w:rsidRPr="007A6E00">
        <w:t>Tout retour de cette demande formulée par écrit et dûment motivé suspend toutefois le délai de paiement jusqu’à la remise par le Titulaire de la totalité des justifications qui lui ont été réclamées.</w:t>
      </w:r>
    </w:p>
    <w:p w14:paraId="255E0962" w14:textId="77777777" w:rsidR="007A6E00" w:rsidRPr="007A6E00" w:rsidRDefault="007A6E00" w:rsidP="001D4053"/>
    <w:p w14:paraId="61EA3A78" w14:textId="2096EB68" w:rsidR="007A6E00" w:rsidRDefault="007A6E00" w:rsidP="001D4053">
      <w:r w:rsidRPr="007A6E00">
        <w:t>Le dépassement du délai global de paiement ouvre de plein droit pour le titulaire du marché et ses éventuels sous-traitants payés directement, le bénéfice d’intérêts moratoires à compter du jour suivant l’expiration du délai global de paiement.</w:t>
      </w:r>
    </w:p>
    <w:p w14:paraId="58D1C554" w14:textId="77777777" w:rsidR="007A6E00" w:rsidRPr="007A6E00" w:rsidRDefault="007A6E00" w:rsidP="001D4053"/>
    <w:p w14:paraId="71D1F704" w14:textId="69C7569D" w:rsidR="007A6E00" w:rsidRDefault="007A6E00" w:rsidP="001D4053">
      <w:r w:rsidRPr="007A6E00">
        <w:t>Conformément à l'article R.2192-31 du Code de la commande publique, le taux des intérêts moratoires mentionnés à l'article L.2192-13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F52B594" w14:textId="77777777" w:rsidR="007A6E00" w:rsidRPr="007A6E00" w:rsidRDefault="007A6E00" w:rsidP="001D4053"/>
    <w:p w14:paraId="017BEF7D" w14:textId="1EFE4419" w:rsidR="00A06412" w:rsidRPr="00A06412" w:rsidRDefault="007A6E00" w:rsidP="001D4053">
      <w:r w:rsidRPr="007A6E00">
        <w:t>Conformément à l’article D.2192-35 du code de la commande publique, en cas de retard de paiement des factures, une indemnité forfaitaire de 40 € pour frais de recouvrement, est due au titulaire. Ce montant forfaitaire s'ajoute aux pénalités de retard, mais n'est pas inclus dans la base de calcul des pénalités. L'indemnité doit être mentionnée par le titulaire, sur chaque facture concernée, elle est due par facture.</w:t>
      </w:r>
    </w:p>
    <w:p w14:paraId="1AB532E2" w14:textId="77777777" w:rsidR="007D315C" w:rsidRDefault="007D315C" w:rsidP="001D4053"/>
    <w:p w14:paraId="712DB996" w14:textId="165123D3" w:rsidR="007D315C" w:rsidRPr="00F925B8" w:rsidRDefault="007D315C" w:rsidP="00D02783">
      <w:pPr>
        <w:pStyle w:val="Titre3"/>
      </w:pPr>
      <w:bookmarkStart w:id="58" w:name="_Toc195630751"/>
      <w:r w:rsidRPr="00F925B8">
        <w:t>Règlement des prestations- Compte à créditer</w:t>
      </w:r>
      <w:bookmarkEnd w:id="58"/>
      <w:r w:rsidRPr="00F925B8">
        <w:t xml:space="preserve"> </w:t>
      </w:r>
    </w:p>
    <w:p w14:paraId="02359AFB" w14:textId="77777777" w:rsidR="007D315C" w:rsidRDefault="007D315C" w:rsidP="001D4053"/>
    <w:tbl>
      <w:tblPr>
        <w:tblW w:w="88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873"/>
      </w:tblGrid>
      <w:tr w:rsidR="007A6E00" w:rsidRPr="007A6E00" w14:paraId="68505C30" w14:textId="77777777" w:rsidTr="007A6E00">
        <w:trPr>
          <w:trHeight w:val="783"/>
          <w:tblHeader/>
        </w:trPr>
        <w:tc>
          <w:tcPr>
            <w:tcW w:w="8873" w:type="dxa"/>
            <w:shd w:val="clear" w:color="auto" w:fill="BFBFBF" w:themeFill="background1" w:themeFillShade="BF"/>
          </w:tcPr>
          <w:p w14:paraId="4774D71A" w14:textId="77777777" w:rsidR="007A6E00" w:rsidRPr="007A6E00" w:rsidRDefault="007A6E00" w:rsidP="001D4053">
            <w:pPr>
              <w:snapToGrid w:val="0"/>
            </w:pPr>
            <w:r w:rsidRPr="007A6E00">
              <w:t xml:space="preserve">Compte ouvert au compte de : </w:t>
            </w:r>
          </w:p>
          <w:p w14:paraId="686CD57D" w14:textId="77777777" w:rsidR="007A6E00" w:rsidRPr="007A6E00" w:rsidRDefault="007A6E00" w:rsidP="001D4053"/>
          <w:p w14:paraId="3246FC78" w14:textId="77777777" w:rsidR="007A6E00" w:rsidRPr="007A6E00" w:rsidRDefault="007A6E00" w:rsidP="001D4053"/>
        </w:tc>
      </w:tr>
      <w:tr w:rsidR="007A6E00" w:rsidRPr="007A6E00" w14:paraId="1E8F7F5D" w14:textId="77777777" w:rsidTr="007A6E00">
        <w:trPr>
          <w:trHeight w:val="799"/>
        </w:trPr>
        <w:tc>
          <w:tcPr>
            <w:tcW w:w="8873" w:type="dxa"/>
            <w:shd w:val="clear" w:color="auto" w:fill="BFBFBF" w:themeFill="background1" w:themeFillShade="BF"/>
          </w:tcPr>
          <w:p w14:paraId="6DED7A0C" w14:textId="77777777" w:rsidR="007A6E00" w:rsidRPr="007A6E00" w:rsidRDefault="007A6E00" w:rsidP="001D4053">
            <w:pPr>
              <w:snapToGrid w:val="0"/>
            </w:pPr>
            <w:r w:rsidRPr="007A6E00">
              <w:t xml:space="preserve">Banque et adresse : </w:t>
            </w:r>
          </w:p>
          <w:p w14:paraId="4A700BAE" w14:textId="77777777" w:rsidR="007A6E00" w:rsidRPr="007A6E00" w:rsidRDefault="007A6E00" w:rsidP="001D4053"/>
          <w:p w14:paraId="477CECA6" w14:textId="77777777" w:rsidR="007A6E00" w:rsidRPr="007A6E00" w:rsidRDefault="007A6E00" w:rsidP="001D4053"/>
        </w:tc>
      </w:tr>
      <w:tr w:rsidR="007A6E00" w:rsidRPr="007A6E00" w14:paraId="3570FB44" w14:textId="77777777" w:rsidTr="007A6E00">
        <w:trPr>
          <w:trHeight w:val="591"/>
        </w:trPr>
        <w:tc>
          <w:tcPr>
            <w:tcW w:w="8873" w:type="dxa"/>
            <w:shd w:val="clear" w:color="auto" w:fill="BFBFBF" w:themeFill="background1" w:themeFillShade="BF"/>
          </w:tcPr>
          <w:p w14:paraId="0215CB36" w14:textId="77777777" w:rsidR="007A6E00" w:rsidRPr="007A6E00" w:rsidRDefault="007A6E00" w:rsidP="001D4053">
            <w:pPr>
              <w:pStyle w:val="NormalWeb"/>
              <w:spacing w:before="0" w:beforeAutospacing="0" w:after="0" w:afterAutospacing="0"/>
              <w:rPr>
                <w:color w:val="4E5153"/>
              </w:rPr>
            </w:pPr>
            <w:r w:rsidRPr="007A6E00">
              <w:t xml:space="preserve">BIC </w:t>
            </w:r>
            <w:r w:rsidRPr="007A6E00">
              <w:rPr>
                <w:color w:val="808080" w:themeColor="background1" w:themeShade="80"/>
              </w:rPr>
              <w:t>(</w:t>
            </w:r>
            <w:r w:rsidRPr="007A6E00">
              <w:rPr>
                <w:i/>
                <w:color w:val="808080" w:themeColor="background1" w:themeShade="80"/>
              </w:rPr>
              <w:t>Bank Identifier Code) :</w:t>
            </w:r>
          </w:p>
          <w:p w14:paraId="1921817B" w14:textId="77777777" w:rsidR="007A6E00" w:rsidRPr="007A6E00" w:rsidRDefault="007A6E00" w:rsidP="001D4053">
            <w:r w:rsidRPr="007A6E00">
              <w:rPr>
                <w:color w:val="4E5153"/>
              </w:rPr>
              <w:t> </w:t>
            </w:r>
          </w:p>
        </w:tc>
      </w:tr>
      <w:tr w:rsidR="007A6E00" w:rsidRPr="007A6E00" w14:paraId="25B68D3C" w14:textId="77777777" w:rsidTr="007A6E00">
        <w:trPr>
          <w:trHeight w:val="783"/>
        </w:trPr>
        <w:tc>
          <w:tcPr>
            <w:tcW w:w="8873" w:type="dxa"/>
            <w:shd w:val="clear" w:color="auto" w:fill="BFBFBF" w:themeFill="background1" w:themeFillShade="BF"/>
          </w:tcPr>
          <w:p w14:paraId="4A64374B" w14:textId="77777777" w:rsidR="007A6E00" w:rsidRPr="007A6E00" w:rsidRDefault="007A6E00" w:rsidP="001D4053">
            <w:pPr>
              <w:snapToGrid w:val="0"/>
              <w:rPr>
                <w:lang w:val="en-US"/>
              </w:rPr>
            </w:pPr>
            <w:r w:rsidRPr="007A6E00">
              <w:rPr>
                <w:lang w:val="en-US"/>
              </w:rPr>
              <w:t xml:space="preserve">IBAN </w:t>
            </w:r>
            <w:r w:rsidRPr="007A6E00">
              <w:rPr>
                <w:color w:val="808080" w:themeColor="background1" w:themeShade="80"/>
                <w:lang w:val="en-US"/>
              </w:rPr>
              <w:t>(</w:t>
            </w:r>
            <w:r w:rsidRPr="007A6E00">
              <w:rPr>
                <w:i/>
                <w:color w:val="808080" w:themeColor="background1" w:themeShade="80"/>
                <w:lang w:val="en-US"/>
              </w:rPr>
              <w:t>International Bank Account Number)</w:t>
            </w:r>
            <w:r w:rsidRPr="007A6E00">
              <w:rPr>
                <w:lang w:val="en-US"/>
              </w:rPr>
              <w:t>:</w:t>
            </w:r>
          </w:p>
          <w:p w14:paraId="01AA1F0D" w14:textId="77777777" w:rsidR="007A6E00" w:rsidRPr="007A6E00" w:rsidRDefault="007A6E00" w:rsidP="001D4053">
            <w:pPr>
              <w:snapToGrid w:val="0"/>
              <w:rPr>
                <w:lang w:val="en-US"/>
              </w:rPr>
            </w:pPr>
          </w:p>
          <w:p w14:paraId="7675F14A" w14:textId="77777777" w:rsidR="007A6E00" w:rsidRPr="007A6E00" w:rsidRDefault="007A6E00" w:rsidP="001D4053">
            <w:pPr>
              <w:snapToGrid w:val="0"/>
              <w:rPr>
                <w:lang w:val="en-US"/>
              </w:rPr>
            </w:pPr>
          </w:p>
        </w:tc>
      </w:tr>
    </w:tbl>
    <w:p w14:paraId="675504A5" w14:textId="77777777" w:rsidR="007A6E00" w:rsidRPr="007A6E00" w:rsidRDefault="007A6E00" w:rsidP="001D4053">
      <w:pPr>
        <w:rPr>
          <w:b/>
          <w:lang w:val="en-US"/>
        </w:rPr>
      </w:pPr>
    </w:p>
    <w:p w14:paraId="43A02394" w14:textId="77777777" w:rsidR="007A6E00" w:rsidRPr="007A6E00" w:rsidRDefault="007A6E00" w:rsidP="001D4053">
      <w:pPr>
        <w:rPr>
          <w:lang w:eastAsia="ar-SA"/>
        </w:rPr>
      </w:pPr>
      <w:r w:rsidRPr="007A6E00">
        <w:rPr>
          <w:lang w:eastAsia="ar-SA"/>
        </w:rPr>
        <w:t xml:space="preserve">(Joindre un RIB ou RIP original), </w:t>
      </w:r>
    </w:p>
    <w:p w14:paraId="78996650" w14:textId="77777777" w:rsidR="00A06412" w:rsidRPr="00A06412" w:rsidRDefault="00A06412" w:rsidP="001D4053">
      <w:pPr>
        <w:rPr>
          <w:rFonts w:ascii="Calibri" w:eastAsia="Calibri" w:hAnsi="Calibri" w:cs="Calibri"/>
          <w:b/>
          <w:bCs/>
          <w:sz w:val="22"/>
          <w:szCs w:val="22"/>
          <w:lang w:val="en-US" w:eastAsia="en-US"/>
        </w:rPr>
      </w:pPr>
    </w:p>
    <w:p w14:paraId="2FF71322" w14:textId="77777777" w:rsidR="007D315C" w:rsidRDefault="007D315C" w:rsidP="001D4053">
      <w:r>
        <w:t>En cas de modification des coordonnées bancaires du Titulaire en cours d’exécution, celui-ci doit impérativement, dans les plus brefs délais, notifier ce changement au correspondant du pouvoir adjudicateur et fournir le relevé d’identité bancaire correspondant</w:t>
      </w:r>
      <w:r w:rsidR="001E4CD0">
        <w:t xml:space="preserve"> sous peine de ne pas recevoir les paiements </w:t>
      </w:r>
      <w:proofErr w:type="spellStart"/>
      <w:r w:rsidR="001E4CD0">
        <w:t>dûs</w:t>
      </w:r>
      <w:proofErr w:type="spellEnd"/>
      <w:r w:rsidR="001E4CD0">
        <w:t>. Dès lors le CMN ne peut être contraint au paiement des intérêts moratoires et de la somme forfaitaire de 40€</w:t>
      </w:r>
    </w:p>
    <w:p w14:paraId="58BB07C8" w14:textId="77777777" w:rsidR="00A06412" w:rsidRDefault="00A06412" w:rsidP="001D4053">
      <w:pPr>
        <w:rPr>
          <w:b/>
        </w:rPr>
      </w:pPr>
    </w:p>
    <w:p w14:paraId="1A267939" w14:textId="77777777" w:rsidR="007D315C" w:rsidRPr="00582F13" w:rsidRDefault="007D315C" w:rsidP="001D4053">
      <w:pPr>
        <w:pStyle w:val="Retraitcorpsdetexte"/>
        <w:ind w:firstLine="0"/>
      </w:pPr>
    </w:p>
    <w:p w14:paraId="2EA87AF7" w14:textId="3A06944B" w:rsidR="007D315C" w:rsidRPr="00D02783" w:rsidRDefault="007D315C" w:rsidP="00D02783">
      <w:pPr>
        <w:pStyle w:val="Titre2"/>
      </w:pPr>
      <w:bookmarkStart w:id="59" w:name="_Toc195630752"/>
      <w:r w:rsidRPr="00D02783">
        <w:t>CESSION OU NANTISSEMENT DE CREANCES</w:t>
      </w:r>
      <w:bookmarkEnd w:id="59"/>
      <w:r w:rsidRPr="00D02783">
        <w:t xml:space="preserve"> </w:t>
      </w:r>
    </w:p>
    <w:p w14:paraId="108212CD" w14:textId="77777777" w:rsidR="000646B0" w:rsidRPr="006C64F3" w:rsidRDefault="000646B0" w:rsidP="006C64F3"/>
    <w:p w14:paraId="0C51023A" w14:textId="77777777" w:rsidR="00D90F33" w:rsidRPr="006C64F3" w:rsidRDefault="00D90F33" w:rsidP="006C64F3">
      <w:pPr>
        <w:rPr>
          <w:color w:val="000000"/>
        </w:rPr>
      </w:pPr>
      <w:bookmarkStart w:id="60" w:name="_Toc265177071"/>
      <w:r w:rsidRPr="006C64F3">
        <w:rPr>
          <w:color w:val="000000"/>
        </w:rPr>
        <w:t xml:space="preserve">Le marché pourra être cédé ou mis en nantissement suivant les prescriptions des articles R.2191-45 à R.2191-62 du Code de la commande publique. </w:t>
      </w:r>
    </w:p>
    <w:p w14:paraId="1ACF2571" w14:textId="77777777" w:rsidR="00D90F33" w:rsidRPr="006C64F3" w:rsidRDefault="00D90F33" w:rsidP="006C64F3">
      <w:pPr>
        <w:rPr>
          <w:color w:val="000000"/>
        </w:rPr>
      </w:pPr>
    </w:p>
    <w:p w14:paraId="17DC26A3" w14:textId="77777777" w:rsidR="00D90F33" w:rsidRPr="006C64F3" w:rsidRDefault="00D90F33" w:rsidP="006C64F3">
      <w:pPr>
        <w:rPr>
          <w:color w:val="000000"/>
        </w:rPr>
      </w:pPr>
      <w:r w:rsidRPr="006C64F3">
        <w:rPr>
          <w:color w:val="000000"/>
        </w:rPr>
        <w:t>Conformément à la loi 81.1 du 2 janvier 1981 modifiée, la cession ou le nantissement de créance consenti sur la base du présent marché par un établissement de crédit doit être notifié à l’adresse suivante :</w:t>
      </w:r>
    </w:p>
    <w:p w14:paraId="73C2F2BC" w14:textId="77777777" w:rsidR="00D90F33" w:rsidRPr="006C64F3" w:rsidRDefault="00D90F33" w:rsidP="006C64F3">
      <w:pPr>
        <w:rPr>
          <w:color w:val="000000"/>
        </w:rPr>
      </w:pPr>
    </w:p>
    <w:p w14:paraId="18E706FE" w14:textId="77777777" w:rsidR="00D90F33" w:rsidRPr="006C64F3" w:rsidRDefault="00D90F33" w:rsidP="006C64F3">
      <w:pPr>
        <w:rPr>
          <w:color w:val="000000"/>
        </w:rPr>
      </w:pPr>
      <w:r w:rsidRPr="006C64F3">
        <w:rPr>
          <w:color w:val="000000"/>
        </w:rPr>
        <w:t>L’agent comptable principal du Centre des monuments nationaux</w:t>
      </w:r>
    </w:p>
    <w:p w14:paraId="7203F8F1" w14:textId="77777777" w:rsidR="00D90F33" w:rsidRPr="006C64F3" w:rsidRDefault="00D90F33" w:rsidP="006C64F3">
      <w:pPr>
        <w:rPr>
          <w:color w:val="000000"/>
        </w:rPr>
      </w:pPr>
      <w:r w:rsidRPr="006C64F3">
        <w:rPr>
          <w:color w:val="000000"/>
        </w:rPr>
        <w:t>Hôtel de Sully</w:t>
      </w:r>
    </w:p>
    <w:p w14:paraId="1D721802" w14:textId="77777777" w:rsidR="00D90F33" w:rsidRPr="006C64F3" w:rsidRDefault="00D90F33" w:rsidP="006C64F3">
      <w:pPr>
        <w:rPr>
          <w:color w:val="000000"/>
        </w:rPr>
      </w:pPr>
      <w:r w:rsidRPr="006C64F3">
        <w:rPr>
          <w:color w:val="000000"/>
        </w:rPr>
        <w:t>62, rue Saint Antoine</w:t>
      </w:r>
    </w:p>
    <w:p w14:paraId="3D0FD247" w14:textId="77777777" w:rsidR="00D90F33" w:rsidRPr="006C64F3" w:rsidRDefault="00D90F33" w:rsidP="006C64F3">
      <w:pPr>
        <w:rPr>
          <w:color w:val="000000"/>
        </w:rPr>
      </w:pPr>
      <w:r w:rsidRPr="006C64F3">
        <w:rPr>
          <w:color w:val="000000"/>
        </w:rPr>
        <w:t>75186 PARIS Cedex 04</w:t>
      </w:r>
    </w:p>
    <w:p w14:paraId="2302C78F" w14:textId="77777777" w:rsidR="00D90F33" w:rsidRPr="006C64F3" w:rsidRDefault="00D90F33" w:rsidP="006C64F3">
      <w:pPr>
        <w:rPr>
          <w:color w:val="000000"/>
        </w:rPr>
      </w:pPr>
    </w:p>
    <w:p w14:paraId="3CAE83A7" w14:textId="77777777" w:rsidR="00D90F33" w:rsidRPr="006C64F3" w:rsidRDefault="00D90F33" w:rsidP="006C64F3">
      <w:pPr>
        <w:rPr>
          <w:color w:val="000000"/>
        </w:rPr>
      </w:pPr>
      <w:r w:rsidRPr="006C64F3">
        <w:rPr>
          <w:color w:val="000000"/>
        </w:rPr>
        <w:t>Le montant maximal de la créance que je pourrai (nous pourrons) présenter en nantissement est de ……………………………………………………………………………………………… euros TVA incluse.</w:t>
      </w:r>
    </w:p>
    <w:p w14:paraId="0DFD7B2F" w14:textId="77777777" w:rsidR="00D90F33" w:rsidRPr="006C64F3" w:rsidRDefault="00D90F33" w:rsidP="006C64F3">
      <w:pPr>
        <w:rPr>
          <w:color w:val="000000"/>
        </w:rPr>
      </w:pPr>
      <w:r w:rsidRPr="006C64F3">
        <w:rPr>
          <w:color w:val="000000"/>
        </w:rPr>
        <w:t>Copie délivrée en unique exemplaire pour être remise à l'établissement de crédit ou au bénéficiaire de la cession ou du nantissement de droit commun.</w:t>
      </w:r>
    </w:p>
    <w:p w14:paraId="05317BD6" w14:textId="225E3010" w:rsidR="00D90F33" w:rsidRPr="006C64F3" w:rsidRDefault="00D90F33" w:rsidP="006C64F3">
      <w:pPr>
        <w:rPr>
          <w:b/>
          <w:bCs/>
          <w:i/>
          <w:iCs/>
          <w:color w:val="000000"/>
        </w:rPr>
      </w:pPr>
      <w:r w:rsidRPr="006C64F3">
        <w:rPr>
          <w:color w:val="000000"/>
        </w:rPr>
        <w:t>Conformément à l’article R.2191-54 du Code de la commande publique, toute notification de cession ou de nantissement relative au présent marché sera faite auprès de l’agent comptable du Centre des monuments nationaux</w:t>
      </w:r>
      <w:r w:rsidR="001D4053" w:rsidRPr="006C64F3">
        <w:rPr>
          <w:b/>
          <w:bCs/>
          <w:i/>
          <w:iCs/>
          <w:color w:val="000000"/>
        </w:rPr>
        <w:t>.</w:t>
      </w:r>
    </w:p>
    <w:p w14:paraId="1266962E" w14:textId="77777777" w:rsidR="001D4053" w:rsidRPr="006C64F3" w:rsidRDefault="001D4053" w:rsidP="006C64F3"/>
    <w:p w14:paraId="6B75FEB9" w14:textId="77777777" w:rsidR="00D90F33" w:rsidRPr="006C64F3" w:rsidRDefault="00D90F33" w:rsidP="006C64F3">
      <w:pPr>
        <w:rPr>
          <w:b/>
          <w:bCs/>
          <w:i/>
          <w:iCs/>
          <w:color w:val="000000"/>
        </w:rPr>
      </w:pPr>
    </w:p>
    <w:p w14:paraId="75BDD532" w14:textId="5C8431C9" w:rsidR="007D315C" w:rsidRPr="00D02783" w:rsidRDefault="007D315C" w:rsidP="00D02783">
      <w:pPr>
        <w:pStyle w:val="Titre2"/>
      </w:pPr>
      <w:bookmarkStart w:id="61" w:name="_Toc195630753"/>
      <w:r w:rsidRPr="00D02783">
        <w:t>ASSURANCE</w:t>
      </w:r>
      <w:bookmarkEnd w:id="60"/>
      <w:bookmarkEnd w:id="61"/>
    </w:p>
    <w:p w14:paraId="0EA8DB2C" w14:textId="77777777" w:rsidR="007D315C" w:rsidRDefault="007D315C" w:rsidP="001D4053"/>
    <w:p w14:paraId="7EECF222" w14:textId="41DDAEFD" w:rsidR="007D315C" w:rsidRDefault="00C77D13" w:rsidP="001D4053">
      <w:r>
        <w:t>Les Titulaires</w:t>
      </w:r>
      <w:r w:rsidR="007D315C">
        <w:t xml:space="preserve"> de l’accord-cadre et le cas échéant leurs sous-traitants agréés par le pouvoir adjudicateur doivent justifier au moyen d’une attestation portant mention de l’étendue de la garantie, au moment de la constitution, puis en cours d’exécution d’une assurance couvrant les conséquences pécuniaires de r</w:t>
      </w:r>
      <w:r>
        <w:t>esponsabilité civile (RC) qu’ils encourent</w:t>
      </w:r>
      <w:r w:rsidR="007D315C">
        <w:t xml:space="preserve"> vis-à-vis des tiers et du pouvoir adjudicateur en cas d’accident ou de tous dommages causés à l’occasion de l’exécution des </w:t>
      </w:r>
      <w:r w:rsidR="00A43349">
        <w:t>prestations</w:t>
      </w:r>
      <w:r w:rsidR="007D315C">
        <w:t>.</w:t>
      </w:r>
    </w:p>
    <w:p w14:paraId="631209AC" w14:textId="77777777" w:rsidR="007D315C" w:rsidRDefault="007D315C" w:rsidP="001D4053"/>
    <w:p w14:paraId="4609E71F" w14:textId="5077B980" w:rsidR="007D315C" w:rsidRDefault="007D315C" w:rsidP="001D4053">
      <w:pPr>
        <w:pStyle w:val="Corpsdetexte2"/>
        <w:rPr>
          <w:rFonts w:ascii="Arial" w:hAnsi="Arial"/>
        </w:rPr>
      </w:pPr>
      <w:r w:rsidRPr="00F071BF">
        <w:rPr>
          <w:rFonts w:ascii="Arial" w:hAnsi="Arial"/>
        </w:rPr>
        <w:t>Tous les intervenants dans l’exécution des prestations, tels</w:t>
      </w:r>
      <w:r w:rsidR="00C77D13">
        <w:rPr>
          <w:rFonts w:ascii="Arial" w:hAnsi="Arial"/>
        </w:rPr>
        <w:t xml:space="preserve"> que</w:t>
      </w:r>
      <w:r w:rsidRPr="00F071BF">
        <w:rPr>
          <w:rFonts w:ascii="Arial" w:hAnsi="Arial"/>
        </w:rPr>
        <w:t xml:space="preserve"> ses correspondants à l’étranger, demeurent sous la r</w:t>
      </w:r>
      <w:r w:rsidR="00C77D13">
        <w:rPr>
          <w:rFonts w:ascii="Arial" w:hAnsi="Arial"/>
        </w:rPr>
        <w:t>esponsabilité des</w:t>
      </w:r>
      <w:r w:rsidRPr="00F071BF">
        <w:rPr>
          <w:rFonts w:ascii="Arial" w:hAnsi="Arial"/>
        </w:rPr>
        <w:t xml:space="preserve"> titulaire</w:t>
      </w:r>
      <w:r w:rsidR="00C77D13">
        <w:rPr>
          <w:rFonts w:ascii="Arial" w:hAnsi="Arial"/>
        </w:rPr>
        <w:t>s</w:t>
      </w:r>
      <w:r w:rsidRPr="00F071BF">
        <w:rPr>
          <w:rFonts w:ascii="Arial" w:hAnsi="Arial"/>
        </w:rPr>
        <w:t>.</w:t>
      </w:r>
    </w:p>
    <w:p w14:paraId="04F46FB9" w14:textId="77777777" w:rsidR="007D315C" w:rsidRDefault="007D315C" w:rsidP="001D4053">
      <w:pPr>
        <w:pStyle w:val="Corpsdetexte2"/>
        <w:rPr>
          <w:rFonts w:ascii="Arial" w:hAnsi="Arial"/>
        </w:rPr>
      </w:pPr>
    </w:p>
    <w:p w14:paraId="306ECF6B" w14:textId="1E6FEF4D" w:rsidR="007D315C" w:rsidRPr="00CA6CE8" w:rsidRDefault="00C77D13" w:rsidP="001D4053">
      <w:r>
        <w:t>Les Titulaires</w:t>
      </w:r>
      <w:r w:rsidR="007D315C" w:rsidRPr="00CA6CE8">
        <w:t xml:space="preserve"> de l’accord-cadre</w:t>
      </w:r>
      <w:r>
        <w:t>,</w:t>
      </w:r>
      <w:r w:rsidR="007D315C" w:rsidRPr="00CA6CE8">
        <w:t xml:space="preserve"> et le cas échéant leurs sous-traitants agréés par le pouvoir adjudicateur</w:t>
      </w:r>
      <w:r>
        <w:t>,</w:t>
      </w:r>
      <w:r w:rsidR="007D315C" w:rsidRPr="00CA6CE8">
        <w:t xml:space="preserve"> doivent doit également avoir souscrit un contrat d'assurance responsabilité professionnelle en cours de validité qu’il s’engage à communiquer au</w:t>
      </w:r>
      <w:r w:rsidR="007D315C">
        <w:t xml:space="preserve"> CMN </w:t>
      </w:r>
      <w:r w:rsidR="007D315C" w:rsidRPr="00CA6CE8">
        <w:t>dans les 1</w:t>
      </w:r>
      <w:r w:rsidR="00E46549">
        <w:t>5</w:t>
      </w:r>
      <w:r w:rsidR="007D315C" w:rsidRPr="00CA6CE8">
        <w:t xml:space="preserve"> jours qui suivent la notification </w:t>
      </w:r>
      <w:r w:rsidR="00A43349">
        <w:t>de l’accord-cadre</w:t>
      </w:r>
      <w:r w:rsidR="007D315C" w:rsidRPr="00CA6CE8">
        <w:t xml:space="preserve">. Celui-ci doit le garantir contre tout type de dommages qu'il causerait au pouvoir adjudicateur et aux tiers, à l'occasion de l'exécution des prestations objet du présent </w:t>
      </w:r>
      <w:r w:rsidR="00A43349">
        <w:t>accord-cadre</w:t>
      </w:r>
      <w:r w:rsidR="007D315C" w:rsidRPr="00CA6CE8">
        <w:t>, que ce soit de son propre fait ou de celui de ses agents.</w:t>
      </w:r>
    </w:p>
    <w:p w14:paraId="26181317" w14:textId="77777777" w:rsidR="007D315C" w:rsidRDefault="007D315C" w:rsidP="001D4053"/>
    <w:p w14:paraId="04A11D52" w14:textId="3D3EF216" w:rsidR="007D315C" w:rsidRDefault="007D315C" w:rsidP="001D4053">
      <w:r>
        <w:t>Les attestations doivent être remises dans le délai de 1</w:t>
      </w:r>
      <w:r w:rsidR="00E46549">
        <w:t>5</w:t>
      </w:r>
      <w:r>
        <w:t xml:space="preserve"> jours à compter de la notification de</w:t>
      </w:r>
      <w:r w:rsidR="00E46549">
        <w:t xml:space="preserve"> l’accord-cadre aux Titulaires et à tout moment lors de l’exécution </w:t>
      </w:r>
      <w:r w:rsidR="00A43349">
        <w:t>de l’accord-cadre</w:t>
      </w:r>
      <w:r w:rsidR="00E46549">
        <w:t xml:space="preserve"> conformément à l’article 9 du C.C.A.G-F.C.S.</w:t>
      </w:r>
    </w:p>
    <w:p w14:paraId="33EE7C9A" w14:textId="20EC5166" w:rsidR="002C023B" w:rsidRDefault="002C023B" w:rsidP="001D4053"/>
    <w:p w14:paraId="24FB833C" w14:textId="77777777" w:rsidR="001D4053" w:rsidRDefault="001D4053" w:rsidP="001D4053"/>
    <w:p w14:paraId="635290C5" w14:textId="6F6B6AFA" w:rsidR="007D315C" w:rsidRPr="00D02783" w:rsidRDefault="007D315C" w:rsidP="00D02783">
      <w:pPr>
        <w:pStyle w:val="Titre2"/>
      </w:pPr>
      <w:bookmarkStart w:id="62" w:name="_Toc265177072"/>
      <w:bookmarkStart w:id="63" w:name="_Toc195630754"/>
      <w:r w:rsidRPr="00D02783">
        <w:t>MODIFICATIONS RELATIVE AU TITULAIRE</w:t>
      </w:r>
      <w:bookmarkEnd w:id="63"/>
      <w:r w:rsidRPr="00D02783">
        <w:t xml:space="preserve"> </w:t>
      </w:r>
      <w:bookmarkEnd w:id="62"/>
    </w:p>
    <w:p w14:paraId="26787B07" w14:textId="3106814F" w:rsidR="007D315C" w:rsidRDefault="007D315C" w:rsidP="00D02783">
      <w:pPr>
        <w:pStyle w:val="Titre3"/>
      </w:pPr>
      <w:bookmarkStart w:id="64" w:name="_Toc265177073"/>
      <w:bookmarkStart w:id="65" w:name="_Toc195630755"/>
      <w:r w:rsidRPr="00F925B8">
        <w:t>Changement de dénomination sociale du titulaire</w:t>
      </w:r>
      <w:bookmarkEnd w:id="64"/>
      <w:bookmarkEnd w:id="65"/>
    </w:p>
    <w:p w14:paraId="77149108" w14:textId="49845425" w:rsidR="007D315C" w:rsidRDefault="007D315C" w:rsidP="001D4053">
      <w:r>
        <w:t>En cas de modification de sa dénomination sociale, le Titulaire doit impérativement en informer le correspondant du pouvoir adjudicateur</w:t>
      </w:r>
      <w:r>
        <w:rPr>
          <w:i/>
        </w:rPr>
        <w:t xml:space="preserve"> </w:t>
      </w:r>
      <w:r>
        <w:t>par écrit et communiquer un extrait K</w:t>
      </w:r>
      <w:r w:rsidR="004C606F">
        <w:t>-</w:t>
      </w:r>
      <w:r>
        <w:t>bis mentionnant ce changement, dans les plus brefs délais.</w:t>
      </w:r>
    </w:p>
    <w:p w14:paraId="6B0CE9C6" w14:textId="77777777" w:rsidR="007D315C" w:rsidRPr="004E56ED" w:rsidRDefault="007D315C" w:rsidP="001D4053">
      <w:pPr>
        <w:pStyle w:val="Retraitcorpsdetexte"/>
        <w:ind w:right="22" w:firstLine="0"/>
        <w:rPr>
          <w:b/>
          <w:bCs/>
        </w:rPr>
      </w:pPr>
    </w:p>
    <w:p w14:paraId="69713329" w14:textId="5E652528" w:rsidR="007D315C" w:rsidRDefault="007D315C" w:rsidP="00D02783">
      <w:pPr>
        <w:pStyle w:val="Titre3"/>
      </w:pPr>
      <w:bookmarkStart w:id="66" w:name="_Toc265177074"/>
      <w:bookmarkStart w:id="67" w:name="_Toc195630756"/>
      <w:r w:rsidRPr="00F925B8">
        <w:t>Changement de contractant en cours d’exécution du présent accord-cadre</w:t>
      </w:r>
      <w:bookmarkEnd w:id="66"/>
      <w:bookmarkEnd w:id="67"/>
    </w:p>
    <w:p w14:paraId="36C48AD4" w14:textId="77777777" w:rsidR="007D315C" w:rsidRDefault="007D315C" w:rsidP="001D4053">
      <w:r>
        <w:t>Le titulaire doit informer le pouvoir adjudicateur</w:t>
      </w:r>
      <w:r>
        <w:rPr>
          <w:i/>
        </w:rPr>
        <w:t xml:space="preserve"> </w:t>
      </w:r>
      <w:r>
        <w:t>de tout projet de fusion ou d’absorption de l’entreprise titulaire et de tout projet de cession de l’accord-cadre dans les plus brefs délais et produire les documents et renseignements utiles qui lui seront notifiés concernant la nouvelle entreprise à qui l’accord-cadre est transféré ou cédé.</w:t>
      </w:r>
    </w:p>
    <w:p w14:paraId="2D0EC62D" w14:textId="77777777" w:rsidR="007D315C" w:rsidRDefault="007D315C" w:rsidP="001D4053"/>
    <w:p w14:paraId="2AD57A0D" w14:textId="77777777" w:rsidR="007D315C" w:rsidRPr="00726B94" w:rsidRDefault="007D315C" w:rsidP="001D4053">
      <w:r w:rsidRPr="00726B94">
        <w:t>En cas d’acceptation de la cession de l’accord-cadre par le pouvoir adjudicateur, elle fera l’objet d’un avenant constatant le transfert de l’accord-cadre au nouveau titulaire.</w:t>
      </w:r>
      <w:bookmarkStart w:id="68" w:name="_Toc265177075"/>
    </w:p>
    <w:bookmarkEnd w:id="68"/>
    <w:p w14:paraId="2DDBE21C" w14:textId="77777777" w:rsidR="007D315C" w:rsidRDefault="007D315C" w:rsidP="001D4053"/>
    <w:p w14:paraId="677E1899" w14:textId="1ABF3D0B" w:rsidR="007D315C" w:rsidRPr="00D02783" w:rsidRDefault="007D315C" w:rsidP="00D02783">
      <w:pPr>
        <w:pStyle w:val="Titre2"/>
      </w:pPr>
      <w:bookmarkStart w:id="69" w:name="_Toc265177076"/>
      <w:bookmarkStart w:id="70" w:name="_Toc195630757"/>
      <w:r w:rsidRPr="00D02783">
        <w:t>RESILIATION DE L’ACCORD-CADRE</w:t>
      </w:r>
      <w:bookmarkEnd w:id="70"/>
      <w:r w:rsidRPr="00D02783">
        <w:t xml:space="preserve"> </w:t>
      </w:r>
      <w:bookmarkEnd w:id="69"/>
    </w:p>
    <w:p w14:paraId="365D9F98" w14:textId="48F80809" w:rsidR="004E56ED" w:rsidRPr="004E56ED" w:rsidRDefault="004E56ED" w:rsidP="001D4053">
      <w:pPr>
        <w:keepLines/>
        <w:widowControl w:val="0"/>
        <w:suppressAutoHyphens/>
        <w:rPr>
          <w:lang w:eastAsia="ar-SA"/>
        </w:rPr>
      </w:pPr>
      <w:r w:rsidRPr="004E56ED">
        <w:rPr>
          <w:lang w:eastAsia="ar-SA"/>
        </w:rPr>
        <w:t xml:space="preserve">Les modalités de résiliation </w:t>
      </w:r>
      <w:r w:rsidR="00A43349">
        <w:rPr>
          <w:lang w:eastAsia="ar-SA"/>
        </w:rPr>
        <w:t>de l’accord-cadre</w:t>
      </w:r>
      <w:r w:rsidRPr="004E56ED">
        <w:rPr>
          <w:lang w:eastAsia="ar-SA"/>
        </w:rPr>
        <w:t xml:space="preserve"> sont celles prévues aux articles </w:t>
      </w:r>
      <w:r w:rsidR="00711655">
        <w:rPr>
          <w:lang w:eastAsia="ar-SA"/>
        </w:rPr>
        <w:t>38</w:t>
      </w:r>
      <w:r w:rsidRPr="004E56ED">
        <w:rPr>
          <w:lang w:eastAsia="ar-SA"/>
        </w:rPr>
        <w:t xml:space="preserve"> à </w:t>
      </w:r>
      <w:r w:rsidR="00711655">
        <w:rPr>
          <w:lang w:eastAsia="ar-SA"/>
        </w:rPr>
        <w:t>45</w:t>
      </w:r>
      <w:r w:rsidRPr="004E56ED">
        <w:rPr>
          <w:lang w:eastAsia="ar-SA"/>
        </w:rPr>
        <w:t xml:space="preserve"> du CCAG- FCS.</w:t>
      </w:r>
    </w:p>
    <w:p w14:paraId="40C04C15" w14:textId="77777777" w:rsidR="004E56ED" w:rsidRPr="004E56ED" w:rsidRDefault="004E56ED" w:rsidP="001D4053">
      <w:pPr>
        <w:keepLines/>
        <w:widowControl w:val="0"/>
        <w:suppressAutoHyphens/>
        <w:rPr>
          <w:lang w:eastAsia="ar-SA"/>
        </w:rPr>
      </w:pPr>
    </w:p>
    <w:p w14:paraId="2C338E82" w14:textId="77777777" w:rsidR="004E56ED" w:rsidRPr="004E56ED" w:rsidRDefault="004E56ED" w:rsidP="001D4053">
      <w:pPr>
        <w:keepLines/>
        <w:widowControl w:val="0"/>
        <w:suppressAutoHyphens/>
        <w:rPr>
          <w:lang w:eastAsia="ar-SA"/>
        </w:rPr>
      </w:pPr>
      <w:r w:rsidRPr="004E56ED">
        <w:rPr>
          <w:lang w:eastAsia="ar-SA"/>
        </w:rPr>
        <w:t>En cas de résiliation pour motif d’intérêt général par le pouvoir adjudicateur, le Titulaire ne percevra pas d’indemnité.</w:t>
      </w:r>
    </w:p>
    <w:p w14:paraId="50EED2A3" w14:textId="1FE0EFB4" w:rsidR="004E56ED" w:rsidRPr="004E56ED" w:rsidRDefault="004E56ED" w:rsidP="001D4053">
      <w:pPr>
        <w:keepLines/>
        <w:widowControl w:val="0"/>
        <w:suppressAutoHyphens/>
        <w:rPr>
          <w:lang w:eastAsia="ar-SA"/>
        </w:rPr>
      </w:pPr>
    </w:p>
    <w:p w14:paraId="2B303573" w14:textId="6F405013" w:rsidR="004E56ED" w:rsidRPr="004E56ED" w:rsidRDefault="004E56ED" w:rsidP="001D4053">
      <w:pPr>
        <w:keepLines/>
        <w:widowControl w:val="0"/>
        <w:suppressAutoHyphens/>
        <w:rPr>
          <w:lang w:eastAsia="ar-SA"/>
        </w:rPr>
      </w:pPr>
      <w:r w:rsidRPr="004E56ED">
        <w:rPr>
          <w:lang w:eastAsia="ar-SA"/>
        </w:rPr>
        <w:t xml:space="preserve">Conformément à l’article </w:t>
      </w:r>
      <w:r w:rsidR="00711655">
        <w:rPr>
          <w:lang w:eastAsia="ar-SA"/>
        </w:rPr>
        <w:t>45</w:t>
      </w:r>
      <w:r w:rsidRPr="004E56ED">
        <w:rPr>
          <w:lang w:eastAsia="ar-SA"/>
        </w:rPr>
        <w:t xml:space="preserve"> du CCAG- FCS, un marché résilié pour faute du titulaire peut être exécuté par </w:t>
      </w:r>
      <w:proofErr w:type="gramStart"/>
      <w:r w:rsidRPr="004E56ED">
        <w:rPr>
          <w:lang w:eastAsia="ar-SA"/>
        </w:rPr>
        <w:t>une société tiers</w:t>
      </w:r>
      <w:proofErr w:type="gramEnd"/>
      <w:r w:rsidRPr="004E56ED">
        <w:rPr>
          <w:lang w:eastAsia="ar-SA"/>
        </w:rPr>
        <w:t xml:space="preserve"> au frais et risques du titulaire dont le marché est résilié.</w:t>
      </w:r>
    </w:p>
    <w:p w14:paraId="7E26CBDF" w14:textId="77777777" w:rsidR="004E56ED" w:rsidRPr="004E56ED" w:rsidRDefault="004E56ED" w:rsidP="001D4053">
      <w:pPr>
        <w:keepLines/>
        <w:widowControl w:val="0"/>
        <w:suppressAutoHyphens/>
        <w:rPr>
          <w:lang w:eastAsia="ar-SA"/>
        </w:rPr>
      </w:pPr>
    </w:p>
    <w:p w14:paraId="7513A701" w14:textId="063AA894" w:rsidR="004E56ED" w:rsidRPr="004E56ED" w:rsidRDefault="004E56ED" w:rsidP="001D4053">
      <w:pPr>
        <w:keepLines/>
        <w:widowControl w:val="0"/>
        <w:suppressAutoHyphens/>
        <w:rPr>
          <w:lang w:eastAsia="ar-SA"/>
        </w:rPr>
      </w:pPr>
      <w:r w:rsidRPr="004E56ED">
        <w:rPr>
          <w:lang w:eastAsia="ar-SA"/>
        </w:rPr>
        <w:t xml:space="preserve">D’autre part, en cas d’inexactitude/de </w:t>
      </w:r>
      <w:r w:rsidR="00BF76FF" w:rsidRPr="004E56ED">
        <w:rPr>
          <w:lang w:eastAsia="ar-SA"/>
        </w:rPr>
        <w:t>non-transmission</w:t>
      </w:r>
      <w:r w:rsidRPr="004E56ED">
        <w:rPr>
          <w:lang w:eastAsia="ar-SA"/>
        </w:rPr>
        <w:t xml:space="preserve"> des documents et renseignements mentionnés à </w:t>
      </w:r>
      <w:proofErr w:type="gramStart"/>
      <w:r w:rsidRPr="004E56ED">
        <w:rPr>
          <w:lang w:eastAsia="ar-SA"/>
        </w:rPr>
        <w:t xml:space="preserve">l’article </w:t>
      </w:r>
      <w:r w:rsidR="00BF76FF">
        <w:rPr>
          <w:lang w:eastAsia="ar-SA"/>
        </w:rPr>
        <w:t> «</w:t>
      </w:r>
      <w:proofErr w:type="gramEnd"/>
      <w:r w:rsidR="00BF76FF">
        <w:rPr>
          <w:lang w:eastAsia="ar-SA"/>
        </w:rPr>
        <w:t> </w:t>
      </w:r>
      <w:r w:rsidR="00BF76FF" w:rsidRPr="00BF76FF">
        <w:t xml:space="preserve"> </w:t>
      </w:r>
      <w:r w:rsidR="00BF76FF" w:rsidRPr="00D02783">
        <w:t>OBLIGATIONS DE TRANSMISSION SEMESTRIELLE</w:t>
      </w:r>
      <w:r w:rsidR="00BF76FF">
        <w:t> »</w:t>
      </w:r>
      <w:r w:rsidR="00E62178">
        <w:rPr>
          <w:lang w:eastAsia="ar-SA"/>
        </w:rPr>
        <w:t xml:space="preserve"> du présent AE-CCP </w:t>
      </w:r>
      <w:r w:rsidRPr="004E56ED">
        <w:rPr>
          <w:lang w:eastAsia="ar-SA"/>
        </w:rPr>
        <w:t xml:space="preserve">il sera fait application aux torts du Titulaire des conditions de résiliation prévues par </w:t>
      </w:r>
      <w:r w:rsidR="00A43349">
        <w:rPr>
          <w:lang w:eastAsia="ar-SA"/>
        </w:rPr>
        <w:t>l’accord-cadre</w:t>
      </w:r>
      <w:r w:rsidRPr="004E56ED">
        <w:rPr>
          <w:lang w:eastAsia="ar-SA"/>
        </w:rPr>
        <w:t>.</w:t>
      </w:r>
    </w:p>
    <w:p w14:paraId="32563171" w14:textId="77777777" w:rsidR="009C0AFB" w:rsidRDefault="009C0AFB" w:rsidP="001D4053">
      <w:pPr>
        <w:tabs>
          <w:tab w:val="left" w:pos="1494"/>
        </w:tabs>
        <w:suppressAutoHyphens/>
      </w:pPr>
    </w:p>
    <w:p w14:paraId="2FB37CA4" w14:textId="77777777" w:rsidR="009C0AFB" w:rsidRDefault="009C0AFB" w:rsidP="001D4053">
      <w:pPr>
        <w:tabs>
          <w:tab w:val="left" w:pos="1494"/>
        </w:tabs>
        <w:suppressAutoHyphens/>
      </w:pPr>
    </w:p>
    <w:p w14:paraId="13C16916" w14:textId="16FAAAB4" w:rsidR="007D315C" w:rsidRPr="00D02783" w:rsidRDefault="007D315C" w:rsidP="00D02783">
      <w:pPr>
        <w:pStyle w:val="Titre2"/>
      </w:pPr>
      <w:bookmarkStart w:id="71" w:name="_Toc265177079"/>
      <w:bookmarkStart w:id="72" w:name="_Toc195630758"/>
      <w:r w:rsidRPr="00D02783">
        <w:t>MODIFICATION DE L’ACCORD-CADRE</w:t>
      </w:r>
      <w:bookmarkEnd w:id="71"/>
      <w:bookmarkEnd w:id="72"/>
    </w:p>
    <w:p w14:paraId="7DE92BBC" w14:textId="77777777" w:rsidR="007D315C" w:rsidRDefault="007D315C" w:rsidP="001D4053"/>
    <w:p w14:paraId="753FB4B8" w14:textId="77777777" w:rsidR="007D315C" w:rsidRDefault="007D315C" w:rsidP="001D4053">
      <w:r>
        <w:t xml:space="preserve">Toute modification du présent accord-cadre sera </w:t>
      </w:r>
      <w:proofErr w:type="gramStart"/>
      <w:r>
        <w:t>constatée</w:t>
      </w:r>
      <w:proofErr w:type="gramEnd"/>
      <w:r>
        <w:t xml:space="preserve"> par avenant.</w:t>
      </w:r>
    </w:p>
    <w:p w14:paraId="2804E690" w14:textId="523AC344" w:rsidR="007D315C" w:rsidRDefault="007D315C" w:rsidP="001D4053"/>
    <w:p w14:paraId="3361F746" w14:textId="77777777" w:rsidR="001D4053" w:rsidRDefault="001D4053" w:rsidP="001D4053"/>
    <w:p w14:paraId="5F0DF58E" w14:textId="1FF19F3B" w:rsidR="007D315C" w:rsidRPr="00D02783" w:rsidRDefault="007D315C" w:rsidP="00D02783">
      <w:pPr>
        <w:pStyle w:val="Titre2"/>
      </w:pPr>
      <w:bookmarkStart w:id="73" w:name="_Toc265177080"/>
      <w:bookmarkStart w:id="74" w:name="_Toc195630759"/>
      <w:r w:rsidRPr="00D02783">
        <w:t>LITIGES</w:t>
      </w:r>
      <w:bookmarkEnd w:id="73"/>
      <w:bookmarkEnd w:id="74"/>
    </w:p>
    <w:p w14:paraId="35924139" w14:textId="77777777" w:rsidR="007D315C" w:rsidRDefault="007D315C" w:rsidP="001D4053">
      <w:pPr>
        <w:pStyle w:val="Corpsdetexte"/>
      </w:pPr>
    </w:p>
    <w:p w14:paraId="46DCEC1E" w14:textId="7546DEE0" w:rsidR="001E4CD0" w:rsidRPr="001E4CD0" w:rsidRDefault="001E4CD0" w:rsidP="001D4053">
      <w:pPr>
        <w:widowControl w:val="0"/>
        <w:overflowPunct w:val="0"/>
        <w:rPr>
          <w:kern w:val="28"/>
          <w:lang w:eastAsia="en-US"/>
        </w:rPr>
      </w:pPr>
      <w:r w:rsidRPr="001E4CD0">
        <w:rPr>
          <w:kern w:val="28"/>
          <w:lang w:eastAsia="en-US"/>
        </w:rPr>
        <w:t>En cas de litige né de l’exécution ou de l’interprétation de l’accord-cadre, le titulaire adresse au pouvoir adjudicateur un recours gracieux.</w:t>
      </w:r>
    </w:p>
    <w:p w14:paraId="245B0E85" w14:textId="111AD2B9" w:rsidR="001E4CD0" w:rsidRDefault="001E4CD0" w:rsidP="001D4053">
      <w:pPr>
        <w:widowControl w:val="0"/>
        <w:overflowPunct w:val="0"/>
        <w:rPr>
          <w:kern w:val="28"/>
          <w:lang w:eastAsia="en-US"/>
        </w:rPr>
      </w:pPr>
      <w:r w:rsidRPr="001E4CD0">
        <w:rPr>
          <w:kern w:val="28"/>
          <w:lang w:eastAsia="en-US"/>
        </w:rPr>
        <w:t>Tout recours contentieux, qui doit être précédé d’un recours gracieux du titulaire, est porté devant le tribunal administratif de Paris.</w:t>
      </w:r>
    </w:p>
    <w:p w14:paraId="4D12AAB2" w14:textId="65ACA720" w:rsidR="001D4053" w:rsidRDefault="001D4053" w:rsidP="001D4053">
      <w:pPr>
        <w:widowControl w:val="0"/>
        <w:overflowPunct w:val="0"/>
        <w:rPr>
          <w:kern w:val="28"/>
          <w:lang w:eastAsia="en-US"/>
        </w:rPr>
      </w:pPr>
    </w:p>
    <w:p w14:paraId="2B947302" w14:textId="77777777" w:rsidR="001D4053" w:rsidRPr="001E4CD0" w:rsidRDefault="001D4053" w:rsidP="001D4053">
      <w:pPr>
        <w:widowControl w:val="0"/>
        <w:overflowPunct w:val="0"/>
        <w:rPr>
          <w:kern w:val="28"/>
          <w:lang w:eastAsia="en-US"/>
        </w:rPr>
      </w:pPr>
    </w:p>
    <w:p w14:paraId="5448D311" w14:textId="12D08B71" w:rsidR="000646B0" w:rsidRPr="00D02783" w:rsidRDefault="001E4CD0" w:rsidP="00D02783">
      <w:pPr>
        <w:pStyle w:val="Titre2"/>
      </w:pPr>
      <w:bookmarkStart w:id="75" w:name="_Toc360183996"/>
      <w:bookmarkStart w:id="76" w:name="_Toc412737793"/>
      <w:bookmarkStart w:id="77" w:name="_Toc195630760"/>
      <w:r w:rsidRPr="00D02783">
        <w:t xml:space="preserve">OBLIGATIONS </w:t>
      </w:r>
      <w:bookmarkEnd w:id="75"/>
      <w:r w:rsidRPr="00D02783">
        <w:t>DE TRANSMISSION SEMESTRIELLE</w:t>
      </w:r>
      <w:bookmarkEnd w:id="76"/>
      <w:bookmarkEnd w:id="77"/>
    </w:p>
    <w:p w14:paraId="08D60959" w14:textId="77777777" w:rsidR="000646B0" w:rsidRDefault="000646B0" w:rsidP="001D4053">
      <w:pPr>
        <w:keepLines/>
        <w:widowControl w:val="0"/>
        <w:suppressAutoHyphens/>
        <w:rPr>
          <w:lang w:eastAsia="ar-SA"/>
        </w:rPr>
      </w:pPr>
    </w:p>
    <w:p w14:paraId="676ED0FA" w14:textId="77777777" w:rsidR="0040205E" w:rsidRPr="001959DF" w:rsidRDefault="0040205E" w:rsidP="001D4053">
      <w:pPr>
        <w:keepLines/>
        <w:suppressAutoHyphens/>
        <w:rPr>
          <w:lang w:eastAsia="ar-SA"/>
        </w:rPr>
      </w:pPr>
      <w:r w:rsidRPr="001959DF">
        <w:rPr>
          <w:lang w:eastAsia="ar-SA"/>
        </w:rPr>
        <w:t>Conformément à l'article L. 8222-6 du Code du Travail (modifié par l'article 93 de la loi n° 2011-525 du 17 mai 2011 sur le renforcement du dispositif de lutte contre le travail dissimulé), le titulaire du marché doit s'acquitter des formalités mentionnées aux articles L. 8221-3 à L. 8221-5 dudit code.</w:t>
      </w:r>
    </w:p>
    <w:p w14:paraId="21540706" w14:textId="77777777" w:rsidR="0040205E" w:rsidRPr="001959DF" w:rsidRDefault="0040205E" w:rsidP="001D4053">
      <w:pPr>
        <w:keepLines/>
        <w:suppressAutoHyphens/>
        <w:rPr>
          <w:lang w:eastAsia="ar-SA"/>
        </w:rPr>
      </w:pPr>
    </w:p>
    <w:p w14:paraId="2F9E42DA" w14:textId="77777777" w:rsidR="0040205E" w:rsidRPr="001959DF" w:rsidRDefault="0040205E" w:rsidP="001D4053">
      <w:pPr>
        <w:keepLines/>
        <w:suppressAutoHyphens/>
        <w:rPr>
          <w:lang w:eastAsia="ar-SA"/>
        </w:rPr>
      </w:pPr>
      <w:r w:rsidRPr="001959DF">
        <w:rPr>
          <w:lang w:eastAsia="ar-SA"/>
        </w:rPr>
        <w:t xml:space="preserve">Lorsque le </w:t>
      </w:r>
      <w:r w:rsidRPr="001959DF">
        <w:rPr>
          <w:u w:val="single"/>
          <w:lang w:eastAsia="ar-SA"/>
        </w:rPr>
        <w:t>cocontractant est établi en France</w:t>
      </w:r>
      <w:r w:rsidRPr="001959DF">
        <w:rPr>
          <w:lang w:eastAsia="ar-SA"/>
        </w:rPr>
        <w:t>, la preuve de l’accomplissement de ces formalités devra être rapportée par la production :</w:t>
      </w:r>
    </w:p>
    <w:p w14:paraId="65777E95" w14:textId="77777777" w:rsidR="0040205E" w:rsidRPr="001959DF" w:rsidRDefault="0040205E" w:rsidP="001D4053">
      <w:pPr>
        <w:keepLines/>
        <w:suppressAutoHyphens/>
        <w:rPr>
          <w:lang w:eastAsia="ar-SA"/>
        </w:rPr>
      </w:pPr>
    </w:p>
    <w:p w14:paraId="34400EB8" w14:textId="77777777" w:rsidR="0040205E" w:rsidRDefault="0040205E" w:rsidP="001D4053">
      <w:pPr>
        <w:keepLines/>
        <w:suppressAutoHyphens/>
        <w:ind w:firstLine="708"/>
        <w:rPr>
          <w:u w:val="single"/>
          <w:lang w:eastAsia="ar-SA"/>
        </w:rPr>
      </w:pPr>
      <w:r w:rsidRPr="001959DF">
        <w:rPr>
          <w:lang w:eastAsia="ar-SA"/>
        </w:rPr>
        <w:t xml:space="preserve">- </w:t>
      </w:r>
      <w:r w:rsidRPr="001959DF">
        <w:rPr>
          <w:u w:val="single"/>
          <w:lang w:eastAsia="ar-SA"/>
        </w:rPr>
        <w:t>d’une attestation de déclarations sociales et fiscales de moins de 6 mois</w:t>
      </w:r>
    </w:p>
    <w:p w14:paraId="3962DD8F" w14:textId="77777777" w:rsidR="0040205E" w:rsidRPr="001959DF" w:rsidRDefault="0040205E" w:rsidP="001D4053">
      <w:pPr>
        <w:keepLines/>
        <w:suppressAutoHyphens/>
        <w:ind w:firstLine="708"/>
        <w:rPr>
          <w:u w:val="single"/>
          <w:lang w:eastAsia="ar-SA"/>
        </w:rPr>
      </w:pPr>
      <w:r w:rsidRPr="001959DF">
        <w:rPr>
          <w:lang w:eastAsia="ar-SA"/>
        </w:rPr>
        <w:t xml:space="preserve">- </w:t>
      </w:r>
      <w:r w:rsidRPr="001959DF">
        <w:rPr>
          <w:u w:val="single"/>
          <w:lang w:eastAsia="ar-SA"/>
        </w:rPr>
        <w:t>d’un extrait K-bis de moins de 3 mois ou carte d'identification du Répertoire des Métiers</w:t>
      </w:r>
    </w:p>
    <w:p w14:paraId="20DA97D5" w14:textId="77777777" w:rsidR="0040205E" w:rsidRPr="001959DF" w:rsidRDefault="0040205E" w:rsidP="001D4053">
      <w:pPr>
        <w:keepLines/>
        <w:suppressAutoHyphens/>
        <w:ind w:firstLine="708"/>
        <w:rPr>
          <w:lang w:eastAsia="ar-SA"/>
        </w:rPr>
      </w:pPr>
    </w:p>
    <w:p w14:paraId="7CFF9AE5" w14:textId="72F10CE8" w:rsidR="0040205E" w:rsidRPr="001959DF" w:rsidRDefault="0040205E" w:rsidP="001D4053">
      <w:pPr>
        <w:keepLines/>
        <w:suppressAutoHyphens/>
        <w:rPr>
          <w:lang w:eastAsia="ar-SA"/>
        </w:rPr>
      </w:pPr>
    </w:p>
    <w:p w14:paraId="74E63F32" w14:textId="77777777" w:rsidR="0040205E" w:rsidRPr="001959DF" w:rsidRDefault="0040205E" w:rsidP="001D4053">
      <w:pPr>
        <w:keepLines/>
        <w:suppressAutoHyphens/>
        <w:rPr>
          <w:lang w:eastAsia="ar-SA"/>
        </w:rPr>
      </w:pPr>
      <w:r w:rsidRPr="001959DF">
        <w:rPr>
          <w:lang w:eastAsia="ar-SA"/>
        </w:rPr>
        <w:t xml:space="preserve">Lorsque le </w:t>
      </w:r>
      <w:r w:rsidRPr="001959DF">
        <w:rPr>
          <w:u w:val="single"/>
          <w:lang w:eastAsia="ar-SA"/>
        </w:rPr>
        <w:t>cocontractant est établi à l’étranger</w:t>
      </w:r>
      <w:r w:rsidRPr="001959DF">
        <w:rPr>
          <w:lang w:eastAsia="ar-SA"/>
        </w:rPr>
        <w:t>, la preuve de l’accomplissement de ces formalités devra être rapportée par la production :</w:t>
      </w:r>
    </w:p>
    <w:p w14:paraId="401352AE" w14:textId="77777777" w:rsidR="0040205E" w:rsidRPr="001959DF" w:rsidRDefault="0040205E" w:rsidP="001D4053">
      <w:pPr>
        <w:keepLines/>
        <w:suppressAutoHyphens/>
        <w:rPr>
          <w:lang w:eastAsia="ar-SA"/>
        </w:rPr>
      </w:pPr>
    </w:p>
    <w:p w14:paraId="4057BE3E" w14:textId="77777777" w:rsidR="0040205E" w:rsidRPr="001959DF" w:rsidRDefault="0040205E" w:rsidP="001D4053">
      <w:pPr>
        <w:keepLines/>
        <w:suppressAutoHyphens/>
        <w:ind w:firstLine="708"/>
        <w:rPr>
          <w:lang w:eastAsia="ar-SA"/>
        </w:rPr>
      </w:pPr>
      <w:r w:rsidRPr="001959DF">
        <w:rPr>
          <w:lang w:eastAsia="ar-SA"/>
        </w:rPr>
        <w:t>- d’un document mentionnant son numéro individuel d'identification ou un document mentionnant son identité et son adresse ;</w:t>
      </w:r>
    </w:p>
    <w:p w14:paraId="4AF29496" w14:textId="77777777" w:rsidR="0040205E" w:rsidRPr="001959DF" w:rsidRDefault="0040205E" w:rsidP="001D4053">
      <w:pPr>
        <w:keepLines/>
        <w:suppressAutoHyphens/>
        <w:ind w:firstLine="708"/>
        <w:rPr>
          <w:lang w:eastAsia="ar-SA"/>
        </w:rPr>
      </w:pPr>
      <w:r w:rsidRPr="001959DF">
        <w:rPr>
          <w:lang w:eastAsia="ar-SA"/>
        </w:rPr>
        <w:t>- d’un document attestant de la régularité de la situation sociale du cocontractant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w:t>
      </w:r>
    </w:p>
    <w:p w14:paraId="0F07CA34" w14:textId="77777777" w:rsidR="0040205E" w:rsidRPr="001959DF" w:rsidRDefault="0040205E" w:rsidP="001D4053">
      <w:pPr>
        <w:keepLines/>
        <w:suppressAutoHyphens/>
        <w:ind w:firstLine="708"/>
        <w:rPr>
          <w:lang w:eastAsia="ar-SA"/>
        </w:rPr>
      </w:pPr>
      <w:r w:rsidRPr="001959DF">
        <w:rPr>
          <w:lang w:eastAsia="ar-SA"/>
        </w:rPr>
        <w:t>- lorsque l'immatriculation du cocontractant à un registre professionnel est obligatoire dans le pays d'établissement ou de domiciliation, document émanant des autorités tenant le registre professionnel ou un document équivalent certifiant cette inscription.</w:t>
      </w:r>
    </w:p>
    <w:p w14:paraId="38E4DB46" w14:textId="77777777" w:rsidR="0040205E" w:rsidRPr="001959DF" w:rsidRDefault="0040205E" w:rsidP="001D4053">
      <w:pPr>
        <w:keepLines/>
        <w:suppressAutoHyphens/>
        <w:rPr>
          <w:lang w:eastAsia="ar-SA"/>
        </w:rPr>
      </w:pPr>
    </w:p>
    <w:p w14:paraId="3EBCD09D" w14:textId="77777777" w:rsidR="0040205E" w:rsidRPr="001959DF" w:rsidRDefault="0040205E" w:rsidP="001D4053">
      <w:pPr>
        <w:keepLines/>
        <w:suppressAutoHyphens/>
        <w:rPr>
          <w:lang w:eastAsia="ar-SA"/>
        </w:rPr>
      </w:pPr>
      <w:r w:rsidRPr="001959DF">
        <w:rPr>
          <w:lang w:eastAsia="ar-SA"/>
        </w:rPr>
        <w:t>Le titulaire s’engage à fournir tous les 6 mois à compter de la notification du marché et jusqu’à la fin de l’exécution de celui-ci, les pièces et attestations sur l’honneur prévues à l’article D 8222-5 ou D 8222-7 du code du travail.</w:t>
      </w:r>
    </w:p>
    <w:p w14:paraId="6C9BFC1C" w14:textId="77777777" w:rsidR="0040205E" w:rsidRPr="001959DF" w:rsidRDefault="0040205E" w:rsidP="001D4053">
      <w:pPr>
        <w:keepLines/>
        <w:suppressAutoHyphens/>
        <w:rPr>
          <w:lang w:eastAsia="ar-SA"/>
        </w:rPr>
      </w:pPr>
    </w:p>
    <w:p w14:paraId="3723BFA6" w14:textId="606EDFEC" w:rsidR="0040205E" w:rsidRDefault="0040205E" w:rsidP="001D4053">
      <w:pPr>
        <w:keepLines/>
        <w:suppressAutoHyphens/>
        <w:rPr>
          <w:color w:val="0000FF"/>
          <w:u w:val="single"/>
          <w:lang w:eastAsia="ar-SA"/>
        </w:rPr>
      </w:pPr>
      <w:r w:rsidRPr="001959DF">
        <w:rPr>
          <w:lang w:eastAsia="ar-SA"/>
        </w:rPr>
        <w:t>Les pièces et attestations mentionnées ci-dessus sont déposées par le titulaire sur la plateforme en ligne mise à disposition à l’adresse suivante :</w:t>
      </w:r>
      <w:r>
        <w:rPr>
          <w:lang w:eastAsia="ar-SA"/>
        </w:rPr>
        <w:t xml:space="preserve"> </w:t>
      </w:r>
      <w:hyperlink r:id="rId13" w:history="1">
        <w:r w:rsidR="001D4053" w:rsidRPr="00C972F8">
          <w:rPr>
            <w:rStyle w:val="Lienhypertexte"/>
            <w:lang w:eastAsia="ar-SA"/>
          </w:rPr>
          <w:t>http://www.e-attestations.com</w:t>
        </w:r>
      </w:hyperlink>
    </w:p>
    <w:p w14:paraId="6968D800" w14:textId="77777777" w:rsidR="001D4053" w:rsidRPr="001959DF" w:rsidRDefault="001D4053" w:rsidP="001D4053">
      <w:pPr>
        <w:keepLines/>
        <w:suppressAutoHyphens/>
        <w:rPr>
          <w:lang w:eastAsia="ar-SA"/>
        </w:rPr>
      </w:pPr>
    </w:p>
    <w:p w14:paraId="3B6D0447" w14:textId="77777777" w:rsidR="000646B0" w:rsidRPr="000646B0" w:rsidRDefault="000646B0" w:rsidP="001D4053">
      <w:pPr>
        <w:keepLines/>
        <w:widowControl w:val="0"/>
        <w:suppressAutoHyphens/>
        <w:rPr>
          <w:lang w:eastAsia="ar-SA"/>
        </w:rPr>
      </w:pPr>
    </w:p>
    <w:p w14:paraId="546D8280" w14:textId="28AF27D7" w:rsidR="0040205E" w:rsidRPr="00D02783" w:rsidRDefault="001C6D58" w:rsidP="00D02783">
      <w:pPr>
        <w:pStyle w:val="Titre2"/>
      </w:pPr>
      <w:bookmarkStart w:id="78" w:name="_Toc195630761"/>
      <w:r w:rsidRPr="00D02783">
        <w:t>Clause diversité et égalité et lutte contre les discriminations</w:t>
      </w:r>
      <w:bookmarkEnd w:id="78"/>
    </w:p>
    <w:p w14:paraId="08344CD5" w14:textId="77777777" w:rsidR="0040205E" w:rsidRPr="001959DF" w:rsidRDefault="0040205E" w:rsidP="001D4053">
      <w:pPr>
        <w:pStyle w:val="RedTxt"/>
        <w:rPr>
          <w:sz w:val="20"/>
          <w:szCs w:val="20"/>
        </w:rPr>
      </w:pPr>
    </w:p>
    <w:p w14:paraId="5CE8D24B" w14:textId="77777777" w:rsidR="001C6D58" w:rsidRDefault="001C6D58" w:rsidP="001D4053">
      <w:pPr>
        <w:pStyle w:val="RedTxt"/>
      </w:pPr>
      <w:r w:rsidRPr="00AD0FB0">
        <w:rPr>
          <w:sz w:val="20"/>
          <w:szCs w:val="20"/>
        </w:rPr>
        <w:t>Le Centre des Monuments Nationaux, est détenteur depuis 2022 des labels « Egalité professionnelle » et «</w:t>
      </w:r>
      <w:r>
        <w:rPr>
          <w:sz w:val="20"/>
          <w:szCs w:val="20"/>
        </w:rPr>
        <w:t xml:space="preserve"> </w:t>
      </w:r>
      <w:r w:rsidRPr="00AD0FB0">
        <w:rPr>
          <w:sz w:val="20"/>
          <w:szCs w:val="20"/>
        </w:rPr>
        <w:t>Diversité » délivrés par l'AFNOR.</w:t>
      </w:r>
    </w:p>
    <w:p w14:paraId="6AD861AF" w14:textId="77777777" w:rsidR="001C6D58" w:rsidRPr="00AD0FB0" w:rsidRDefault="001C6D58" w:rsidP="001D4053">
      <w:pPr>
        <w:pStyle w:val="RedTxt"/>
        <w:rPr>
          <w:sz w:val="20"/>
          <w:szCs w:val="20"/>
        </w:rPr>
      </w:pPr>
    </w:p>
    <w:p w14:paraId="0A2859A2" w14:textId="77777777" w:rsidR="001C6D58" w:rsidRPr="00AD0FB0" w:rsidRDefault="001C6D58" w:rsidP="001D4053">
      <w:pPr>
        <w:pStyle w:val="RedTxt"/>
      </w:pPr>
      <w:r w:rsidRPr="00AD0FB0">
        <w:rPr>
          <w:sz w:val="20"/>
          <w:szCs w:val="20"/>
        </w:rPr>
        <w:t>Le CMN s'engage à ce titre à mettre en œuvre des procédures et outils relatifs aux problématiques de lutte</w:t>
      </w:r>
      <w:r>
        <w:rPr>
          <w:sz w:val="20"/>
          <w:szCs w:val="20"/>
        </w:rPr>
        <w:t xml:space="preserve"> </w:t>
      </w:r>
      <w:r w:rsidRPr="00AD0FB0">
        <w:rPr>
          <w:sz w:val="20"/>
          <w:szCs w:val="20"/>
        </w:rPr>
        <w:t>contre les discriminations et les violences et harcèlements sexistes et sexuels, ainsi que pour la promotion de</w:t>
      </w:r>
      <w:r>
        <w:rPr>
          <w:sz w:val="20"/>
          <w:szCs w:val="20"/>
        </w:rPr>
        <w:t xml:space="preserve"> </w:t>
      </w:r>
      <w:r w:rsidRPr="00AD0FB0">
        <w:rPr>
          <w:sz w:val="20"/>
          <w:szCs w:val="20"/>
        </w:rPr>
        <w:t>l'égalité professionnelle entre les femmes et les hommes, et ce notamment dans ses procédures de gestion des</w:t>
      </w:r>
      <w:r>
        <w:rPr>
          <w:sz w:val="20"/>
          <w:szCs w:val="20"/>
        </w:rPr>
        <w:t xml:space="preserve"> </w:t>
      </w:r>
      <w:r w:rsidRPr="00AD0FB0">
        <w:rPr>
          <w:sz w:val="20"/>
          <w:szCs w:val="20"/>
        </w:rPr>
        <w:t>ressources humaines :</w:t>
      </w:r>
    </w:p>
    <w:p w14:paraId="4903546C" w14:textId="77777777" w:rsidR="001C6D58" w:rsidRPr="00AD0FB0" w:rsidRDefault="001C6D58" w:rsidP="00D02783">
      <w:pPr>
        <w:pStyle w:val="RedTxt"/>
        <w:numPr>
          <w:ilvl w:val="0"/>
          <w:numId w:val="7"/>
        </w:numPr>
        <w:suppressAutoHyphens/>
        <w:autoSpaceDN/>
        <w:adjustRightInd/>
      </w:pPr>
      <w:r w:rsidRPr="00AD0FB0">
        <w:rPr>
          <w:sz w:val="20"/>
          <w:szCs w:val="20"/>
        </w:rPr>
        <w:t>Des actions de sensibilisation et de formation à la prévention des discriminations sont engagées à</w:t>
      </w:r>
      <w:r>
        <w:rPr>
          <w:sz w:val="20"/>
          <w:szCs w:val="20"/>
        </w:rPr>
        <w:t xml:space="preserve"> </w:t>
      </w:r>
      <w:r w:rsidRPr="00AD0FB0">
        <w:rPr>
          <w:sz w:val="20"/>
          <w:szCs w:val="20"/>
        </w:rPr>
        <w:t>l'attention de tous les personnels, en ciblant plus particulièrement l'encadrement et les équipes de</w:t>
      </w:r>
      <w:r>
        <w:rPr>
          <w:sz w:val="20"/>
          <w:szCs w:val="20"/>
        </w:rPr>
        <w:t xml:space="preserve"> </w:t>
      </w:r>
      <w:r w:rsidRPr="00AD0FB0">
        <w:rPr>
          <w:sz w:val="20"/>
          <w:szCs w:val="20"/>
        </w:rPr>
        <w:t>gestion RH ;</w:t>
      </w:r>
    </w:p>
    <w:p w14:paraId="1FCA9265" w14:textId="77777777" w:rsidR="001C6D58" w:rsidRDefault="001C6D58" w:rsidP="00D02783">
      <w:pPr>
        <w:pStyle w:val="RedTxt"/>
        <w:numPr>
          <w:ilvl w:val="0"/>
          <w:numId w:val="7"/>
        </w:numPr>
        <w:suppressAutoHyphens/>
        <w:autoSpaceDN/>
        <w:adjustRightInd/>
      </w:pPr>
      <w:r w:rsidRPr="00AD0FB0">
        <w:rPr>
          <w:sz w:val="20"/>
          <w:szCs w:val="20"/>
        </w:rPr>
        <w:t>Afin de progresser en matière d'égalité entre les femmes et les hommes, le CMN s'engage à mettre</w:t>
      </w:r>
      <w:r>
        <w:rPr>
          <w:sz w:val="20"/>
          <w:szCs w:val="20"/>
        </w:rPr>
        <w:t xml:space="preserve"> </w:t>
      </w:r>
      <w:r w:rsidRPr="00AD0FB0">
        <w:rPr>
          <w:sz w:val="20"/>
          <w:szCs w:val="20"/>
        </w:rPr>
        <w:t>en œuvre un plan d'actions pluriannuel pour lutter contre les comportements sexistes et les violences</w:t>
      </w:r>
      <w:r>
        <w:rPr>
          <w:sz w:val="20"/>
          <w:szCs w:val="20"/>
        </w:rPr>
        <w:t xml:space="preserve"> </w:t>
      </w:r>
      <w:r w:rsidRPr="00AD0FB0">
        <w:rPr>
          <w:sz w:val="20"/>
          <w:szCs w:val="20"/>
        </w:rPr>
        <w:t>faites aux femmes, favoriser le rééquilibrage de la rémunération entre les femmes et les hommes et</w:t>
      </w:r>
      <w:r>
        <w:rPr>
          <w:sz w:val="20"/>
          <w:szCs w:val="20"/>
        </w:rPr>
        <w:t xml:space="preserve"> </w:t>
      </w:r>
      <w:r w:rsidRPr="00AD0FB0">
        <w:rPr>
          <w:sz w:val="20"/>
          <w:szCs w:val="20"/>
        </w:rPr>
        <w:t>développer les parcours professionnels, en particulier l'accès aux fonctions d'encadrement supérieur.</w:t>
      </w:r>
    </w:p>
    <w:p w14:paraId="395EFA65" w14:textId="77777777" w:rsidR="001C6D58" w:rsidRPr="00AD0FB0" w:rsidRDefault="001C6D58" w:rsidP="001D4053">
      <w:pPr>
        <w:pStyle w:val="RedTxt"/>
      </w:pPr>
    </w:p>
    <w:p w14:paraId="0BB8B608" w14:textId="77777777" w:rsidR="001C6D58" w:rsidRDefault="001C6D58" w:rsidP="001D4053">
      <w:pPr>
        <w:pStyle w:val="RedTxt"/>
        <w:rPr>
          <w:sz w:val="20"/>
          <w:szCs w:val="20"/>
        </w:rPr>
      </w:pPr>
      <w:r w:rsidRPr="00AD0FB0">
        <w:rPr>
          <w:sz w:val="20"/>
          <w:szCs w:val="20"/>
        </w:rPr>
        <w:t>Dans le cadre de cette politique d'achats responsables et de lutte contre les discriminations, le CMN souhaite</w:t>
      </w:r>
      <w:r>
        <w:rPr>
          <w:sz w:val="20"/>
          <w:szCs w:val="20"/>
        </w:rPr>
        <w:t xml:space="preserve"> </w:t>
      </w:r>
      <w:r w:rsidRPr="00AD0FB0">
        <w:rPr>
          <w:sz w:val="20"/>
          <w:szCs w:val="20"/>
        </w:rPr>
        <w:t>mobiliser ses fournisseurs afin d'être informé de leurs propres actions en matière d'égalité femmes-hommes et</w:t>
      </w:r>
      <w:r>
        <w:rPr>
          <w:sz w:val="20"/>
          <w:szCs w:val="20"/>
        </w:rPr>
        <w:t xml:space="preserve"> </w:t>
      </w:r>
      <w:r w:rsidRPr="00AD0FB0">
        <w:rPr>
          <w:sz w:val="20"/>
          <w:szCs w:val="20"/>
        </w:rPr>
        <w:t>de diversité professionnelle et/ou de les sensibiliser davantage à ces enjeux.</w:t>
      </w:r>
    </w:p>
    <w:p w14:paraId="482C135E" w14:textId="77777777" w:rsidR="001C6D58" w:rsidRPr="00AD0FB0" w:rsidRDefault="001C6D58" w:rsidP="001D4053">
      <w:pPr>
        <w:pStyle w:val="RedTxt"/>
      </w:pPr>
    </w:p>
    <w:p w14:paraId="5DEFDB68" w14:textId="378AF305" w:rsidR="001C6D58" w:rsidRPr="006C64F3" w:rsidRDefault="001C6D58" w:rsidP="00D02783">
      <w:pPr>
        <w:pStyle w:val="Titre3"/>
      </w:pPr>
      <w:bookmarkStart w:id="79" w:name="_Toc183101330"/>
      <w:bookmarkStart w:id="80" w:name="_Toc195630762"/>
      <w:r w:rsidRPr="006C64F3">
        <w:t>Questionnaire « Egalité professionnelle et diversité professionnelle »</w:t>
      </w:r>
      <w:bookmarkEnd w:id="79"/>
      <w:bookmarkEnd w:id="80"/>
    </w:p>
    <w:p w14:paraId="57A3FC8C" w14:textId="77777777" w:rsidR="001D4053" w:rsidRPr="001D4053" w:rsidRDefault="001D4053" w:rsidP="001D4053"/>
    <w:p w14:paraId="55C111F3" w14:textId="77777777" w:rsidR="001C6D58" w:rsidRPr="00AD0FB0" w:rsidRDefault="001C6D58" w:rsidP="001D4053">
      <w:pPr>
        <w:pStyle w:val="RedTxt"/>
        <w:rPr>
          <w:sz w:val="20"/>
          <w:szCs w:val="20"/>
        </w:rPr>
      </w:pPr>
      <w:r w:rsidRPr="00AD0FB0">
        <w:rPr>
          <w:sz w:val="20"/>
          <w:szCs w:val="20"/>
        </w:rPr>
        <w:t>Compte tenu de ces orientations, il est demandé au titulaire de remplir au moment de la signature du marché le</w:t>
      </w:r>
      <w:r>
        <w:rPr>
          <w:sz w:val="20"/>
          <w:szCs w:val="20"/>
        </w:rPr>
        <w:t xml:space="preserve"> </w:t>
      </w:r>
      <w:r w:rsidRPr="00AD0FB0">
        <w:rPr>
          <w:sz w:val="20"/>
          <w:szCs w:val="20"/>
        </w:rPr>
        <w:t>questionnaire « Egalité professionnelle et diversité professionnelle » proposé par le CMN.</w:t>
      </w:r>
      <w:r>
        <w:rPr>
          <w:sz w:val="20"/>
          <w:szCs w:val="20"/>
        </w:rPr>
        <w:t xml:space="preserve"> </w:t>
      </w:r>
      <w:r w:rsidRPr="00AD0FB0">
        <w:rPr>
          <w:sz w:val="20"/>
          <w:szCs w:val="20"/>
        </w:rPr>
        <w:t>Ce questionnaire n'est exigé que du seul attributaire. Il prend la forme d'un formulaire informatique dont</w:t>
      </w:r>
      <w:r>
        <w:rPr>
          <w:sz w:val="20"/>
          <w:szCs w:val="20"/>
        </w:rPr>
        <w:t xml:space="preserve"> </w:t>
      </w:r>
      <w:r w:rsidRPr="00AD0FB0">
        <w:rPr>
          <w:sz w:val="20"/>
          <w:szCs w:val="20"/>
        </w:rPr>
        <w:t>l'adresse lui sera communiquée au moment de l'attribution du marché.</w:t>
      </w:r>
    </w:p>
    <w:p w14:paraId="6ADA8A11" w14:textId="77777777" w:rsidR="001C6D58" w:rsidRPr="00AD0FB0" w:rsidRDefault="001C6D58" w:rsidP="001D4053">
      <w:pPr>
        <w:pStyle w:val="RedTxt"/>
        <w:rPr>
          <w:sz w:val="20"/>
          <w:szCs w:val="20"/>
        </w:rPr>
      </w:pPr>
    </w:p>
    <w:p w14:paraId="5CEF9281" w14:textId="77777777" w:rsidR="001C6D58" w:rsidRDefault="001C6D58" w:rsidP="001D4053">
      <w:pPr>
        <w:pStyle w:val="RedTxt"/>
        <w:rPr>
          <w:sz w:val="20"/>
          <w:szCs w:val="20"/>
        </w:rPr>
      </w:pPr>
      <w:r w:rsidRPr="00AD0FB0">
        <w:rPr>
          <w:sz w:val="20"/>
          <w:szCs w:val="20"/>
        </w:rPr>
        <w:t>Dans une démarche d'amélioration et de progrès, le titulaire s'engage à renseigner à nouveau le questionnaire</w:t>
      </w:r>
      <w:r>
        <w:rPr>
          <w:sz w:val="20"/>
          <w:szCs w:val="20"/>
        </w:rPr>
        <w:t xml:space="preserve"> </w:t>
      </w:r>
      <w:r w:rsidRPr="00AD0FB0">
        <w:rPr>
          <w:sz w:val="20"/>
          <w:szCs w:val="20"/>
        </w:rPr>
        <w:t>en cours d'exécution du marché si le pouvoir adjudicateur lui en fait la demande. Celle-ci peut intervenir par</w:t>
      </w:r>
      <w:r>
        <w:rPr>
          <w:sz w:val="20"/>
          <w:szCs w:val="20"/>
        </w:rPr>
        <w:t xml:space="preserve"> </w:t>
      </w:r>
      <w:r w:rsidRPr="00AD0FB0">
        <w:rPr>
          <w:sz w:val="20"/>
          <w:szCs w:val="20"/>
        </w:rPr>
        <w:t>exemple à la date anniversaire de la notification du marché si marché pluriannuel, ou un mois avant l'échéance</w:t>
      </w:r>
      <w:r>
        <w:rPr>
          <w:sz w:val="20"/>
          <w:szCs w:val="20"/>
        </w:rPr>
        <w:t xml:space="preserve"> </w:t>
      </w:r>
      <w:r w:rsidRPr="00AD0FB0">
        <w:rPr>
          <w:sz w:val="20"/>
          <w:szCs w:val="20"/>
        </w:rPr>
        <w:t>du marché. Le représentant du pouvoir adjudicateur compare alors la situation décrite à celle présentée</w:t>
      </w:r>
      <w:r>
        <w:rPr>
          <w:sz w:val="20"/>
          <w:szCs w:val="20"/>
        </w:rPr>
        <w:t xml:space="preserve"> </w:t>
      </w:r>
      <w:r w:rsidRPr="00AD0FB0">
        <w:rPr>
          <w:sz w:val="20"/>
          <w:szCs w:val="20"/>
        </w:rPr>
        <w:t>initialement.</w:t>
      </w:r>
    </w:p>
    <w:p w14:paraId="6DD44118" w14:textId="77777777" w:rsidR="001C6D58" w:rsidRPr="00AD0FB0" w:rsidRDefault="001C6D58" w:rsidP="001D4053">
      <w:pPr>
        <w:pStyle w:val="RedTxt"/>
      </w:pPr>
    </w:p>
    <w:p w14:paraId="02D21495" w14:textId="72A3D434" w:rsidR="001C6D58" w:rsidRDefault="001C6D58" w:rsidP="00D02783">
      <w:pPr>
        <w:pStyle w:val="Titre3"/>
        <w:rPr>
          <w:i/>
        </w:rPr>
      </w:pPr>
      <w:bookmarkStart w:id="81" w:name="_Toc183101331"/>
      <w:bookmarkStart w:id="82" w:name="_Toc195630763"/>
      <w:r w:rsidRPr="006C64F3">
        <w:t>Dispositif de signalement et d'écoute mis en place par le CMN</w:t>
      </w:r>
      <w:bookmarkEnd w:id="81"/>
      <w:bookmarkEnd w:id="82"/>
    </w:p>
    <w:p w14:paraId="5F7D37C7" w14:textId="77777777" w:rsidR="001D4053" w:rsidRPr="001D4053" w:rsidRDefault="001D4053" w:rsidP="001D4053"/>
    <w:p w14:paraId="506C4A1B" w14:textId="77777777" w:rsidR="001C6D58" w:rsidRDefault="001C6D58" w:rsidP="001D4053">
      <w:pPr>
        <w:pStyle w:val="RedTxt"/>
      </w:pPr>
      <w:r w:rsidRPr="00E97CC0">
        <w:rPr>
          <w:sz w:val="20"/>
          <w:szCs w:val="20"/>
        </w:rPr>
        <w:t>Un dispositif</w:t>
      </w:r>
      <w:r>
        <w:rPr>
          <w:sz w:val="20"/>
          <w:szCs w:val="20"/>
        </w:rPr>
        <w:t xml:space="preserve"> d</w:t>
      </w:r>
      <w:r w:rsidRPr="00E97CC0">
        <w:rPr>
          <w:sz w:val="20"/>
          <w:szCs w:val="20"/>
        </w:rPr>
        <w:t>e signalement et d'écoute permettant de recueillir et de traiter les signalements de discriminations,</w:t>
      </w:r>
      <w:r>
        <w:rPr>
          <w:sz w:val="20"/>
          <w:szCs w:val="20"/>
        </w:rPr>
        <w:t xml:space="preserve"> </w:t>
      </w:r>
      <w:r w:rsidRPr="00E97CC0">
        <w:rPr>
          <w:sz w:val="20"/>
          <w:szCs w:val="20"/>
        </w:rPr>
        <w:t>de harcèlement moral, d’inégalités professionnelles, de violences sexuelles et sexistes et d’agissements</w:t>
      </w:r>
      <w:r>
        <w:rPr>
          <w:sz w:val="20"/>
          <w:szCs w:val="20"/>
        </w:rPr>
        <w:t xml:space="preserve"> </w:t>
      </w:r>
      <w:r w:rsidRPr="00E97CC0">
        <w:rPr>
          <w:sz w:val="20"/>
          <w:szCs w:val="20"/>
        </w:rPr>
        <w:t>sexistes est mis en place par le CMN.</w:t>
      </w:r>
    </w:p>
    <w:p w14:paraId="6563CD91" w14:textId="77777777" w:rsidR="001C6D58" w:rsidRPr="00E97CC0" w:rsidRDefault="001C6D58" w:rsidP="001D4053">
      <w:pPr>
        <w:pStyle w:val="RedTxt"/>
      </w:pPr>
    </w:p>
    <w:p w14:paraId="40D229C3" w14:textId="77777777" w:rsidR="001C6D58" w:rsidRDefault="001C6D58" w:rsidP="001D4053">
      <w:pPr>
        <w:pStyle w:val="RedTxt"/>
        <w:rPr>
          <w:sz w:val="20"/>
          <w:szCs w:val="20"/>
        </w:rPr>
      </w:pPr>
      <w:r w:rsidRPr="00E97CC0">
        <w:rPr>
          <w:sz w:val="20"/>
          <w:szCs w:val="20"/>
        </w:rPr>
        <w:t>Il est attendu du titulaire qu'il informe l'ensemble de son personnel de l'existence de ce dispositif, et de leur</w:t>
      </w:r>
      <w:r>
        <w:rPr>
          <w:sz w:val="20"/>
          <w:szCs w:val="20"/>
        </w:rPr>
        <w:t xml:space="preserve"> </w:t>
      </w:r>
      <w:r w:rsidRPr="00E97CC0">
        <w:rPr>
          <w:sz w:val="20"/>
          <w:szCs w:val="20"/>
        </w:rPr>
        <w:t>possibilité d'émettre des signalements dans le cadre de l'exécution des prestations du présent marché. La</w:t>
      </w:r>
      <w:r>
        <w:rPr>
          <w:sz w:val="20"/>
          <w:szCs w:val="20"/>
        </w:rPr>
        <w:t xml:space="preserve"> </w:t>
      </w:r>
      <w:r w:rsidRPr="00E97CC0">
        <w:rPr>
          <w:sz w:val="20"/>
          <w:szCs w:val="20"/>
        </w:rPr>
        <w:t>présentation de ce dispositif et de la procédure interne mise en place en cas de signalement sont annexées au</w:t>
      </w:r>
      <w:r>
        <w:rPr>
          <w:sz w:val="20"/>
          <w:szCs w:val="20"/>
        </w:rPr>
        <w:t xml:space="preserve"> </w:t>
      </w:r>
      <w:r w:rsidRPr="00E97CC0">
        <w:rPr>
          <w:sz w:val="20"/>
          <w:szCs w:val="20"/>
        </w:rPr>
        <w:t>dossier de consultation.</w:t>
      </w:r>
    </w:p>
    <w:p w14:paraId="599901DE" w14:textId="77777777" w:rsidR="001C6D58" w:rsidRPr="00E97CC0" w:rsidRDefault="001C6D58" w:rsidP="001D4053">
      <w:pPr>
        <w:pStyle w:val="RedTxt"/>
      </w:pPr>
    </w:p>
    <w:p w14:paraId="5DE98E4B" w14:textId="7DF56251" w:rsidR="001C6D58" w:rsidRPr="006C64F3" w:rsidRDefault="001C6D58" w:rsidP="00D02783">
      <w:pPr>
        <w:pStyle w:val="Titre3"/>
      </w:pPr>
      <w:bookmarkStart w:id="83" w:name="_Toc183101332"/>
      <w:bookmarkStart w:id="84" w:name="_Toc195630764"/>
      <w:r w:rsidRPr="006C64F3">
        <w:t>Collaboration du titulaire en cas de signalement</w:t>
      </w:r>
      <w:bookmarkEnd w:id="83"/>
      <w:bookmarkEnd w:id="84"/>
    </w:p>
    <w:p w14:paraId="78FF21DA" w14:textId="77777777" w:rsidR="001D4053" w:rsidRPr="001D4053" w:rsidRDefault="001D4053" w:rsidP="001D4053"/>
    <w:p w14:paraId="6404BB9F" w14:textId="77777777" w:rsidR="001C6D58" w:rsidRDefault="001C6D58" w:rsidP="001D4053">
      <w:pPr>
        <w:pStyle w:val="RedTxt"/>
      </w:pPr>
      <w:r w:rsidRPr="00E97CC0">
        <w:rPr>
          <w:sz w:val="20"/>
          <w:szCs w:val="20"/>
        </w:rPr>
        <w:t>Une collaboration pleine et entière du titulaire est attendue en cas de signalement dans le cadre du dispositif</w:t>
      </w:r>
      <w:r>
        <w:rPr>
          <w:sz w:val="20"/>
          <w:szCs w:val="20"/>
        </w:rPr>
        <w:t xml:space="preserve"> </w:t>
      </w:r>
      <w:r w:rsidRPr="00E97CC0">
        <w:rPr>
          <w:sz w:val="20"/>
          <w:szCs w:val="20"/>
        </w:rPr>
        <w:t>mis en place par le CMN, de plainte, d'enquête ou de sanction disciplinaire qui viseraient un de ses personnels</w:t>
      </w:r>
      <w:r>
        <w:rPr>
          <w:sz w:val="20"/>
          <w:szCs w:val="20"/>
        </w:rPr>
        <w:t xml:space="preserve"> </w:t>
      </w:r>
      <w:r w:rsidRPr="00E97CC0">
        <w:rPr>
          <w:sz w:val="20"/>
          <w:szCs w:val="20"/>
        </w:rPr>
        <w:t>dans le cadre de l'exécution du présent marché.</w:t>
      </w:r>
    </w:p>
    <w:p w14:paraId="249E9D94" w14:textId="77777777" w:rsidR="001C6D58" w:rsidRPr="00E97CC0" w:rsidRDefault="001C6D58" w:rsidP="001D4053">
      <w:pPr>
        <w:pStyle w:val="RedTxt"/>
      </w:pPr>
    </w:p>
    <w:p w14:paraId="740FEFEF" w14:textId="77777777" w:rsidR="001C6D58" w:rsidRDefault="001C6D58" w:rsidP="001D4053">
      <w:pPr>
        <w:pStyle w:val="RedTxt"/>
      </w:pPr>
      <w:r w:rsidRPr="00E97CC0">
        <w:rPr>
          <w:sz w:val="20"/>
          <w:szCs w:val="20"/>
        </w:rPr>
        <w:t>A ce titre, le CMN demandera au titulaire la mise en place de mesures conservatoires durant l'enquête</w:t>
      </w:r>
      <w:r>
        <w:rPr>
          <w:sz w:val="20"/>
          <w:szCs w:val="20"/>
        </w:rPr>
        <w:t xml:space="preserve"> </w:t>
      </w:r>
      <w:r w:rsidRPr="00E97CC0">
        <w:rPr>
          <w:sz w:val="20"/>
          <w:szCs w:val="20"/>
        </w:rPr>
        <w:t>administrative, et se réserve le droit de demander au titulaire, pour l'exécution du marché, la mise à l'écart</w:t>
      </w:r>
      <w:r>
        <w:rPr>
          <w:sz w:val="20"/>
          <w:szCs w:val="20"/>
        </w:rPr>
        <w:t xml:space="preserve"> </w:t>
      </w:r>
      <w:r w:rsidRPr="00E97CC0">
        <w:rPr>
          <w:sz w:val="20"/>
          <w:szCs w:val="20"/>
        </w:rPr>
        <w:t>temporaire ou définitive de l'agent concerné.</w:t>
      </w:r>
    </w:p>
    <w:p w14:paraId="2274945E" w14:textId="77777777" w:rsidR="001C6D58" w:rsidRPr="00E97CC0" w:rsidRDefault="001C6D58" w:rsidP="001D4053">
      <w:pPr>
        <w:pStyle w:val="RedTxt"/>
      </w:pPr>
    </w:p>
    <w:p w14:paraId="6D6CAD64" w14:textId="77777777" w:rsidR="001C6D58" w:rsidRDefault="001C6D58" w:rsidP="001D4053">
      <w:pPr>
        <w:pStyle w:val="RedTxt"/>
        <w:rPr>
          <w:sz w:val="20"/>
          <w:szCs w:val="20"/>
        </w:rPr>
      </w:pPr>
      <w:r w:rsidRPr="00E97CC0">
        <w:rPr>
          <w:sz w:val="20"/>
          <w:szCs w:val="20"/>
        </w:rPr>
        <w:t>De la même manière, dans le cas où un personnel du titulaire serait lui-même à l’origine d'un signalement à</w:t>
      </w:r>
      <w:r>
        <w:rPr>
          <w:sz w:val="20"/>
          <w:szCs w:val="20"/>
        </w:rPr>
        <w:t xml:space="preserve"> </w:t>
      </w:r>
      <w:r w:rsidRPr="00E97CC0">
        <w:rPr>
          <w:sz w:val="20"/>
          <w:szCs w:val="20"/>
        </w:rPr>
        <w:t>l'encontre d'un agent du CMN, le CMN s'engage à mener les investigations adaptées à la situation, y compris</w:t>
      </w:r>
      <w:r>
        <w:rPr>
          <w:sz w:val="20"/>
          <w:szCs w:val="20"/>
        </w:rPr>
        <w:t xml:space="preserve"> </w:t>
      </w:r>
      <w:r w:rsidRPr="00E97CC0">
        <w:rPr>
          <w:sz w:val="20"/>
          <w:szCs w:val="20"/>
        </w:rPr>
        <w:t>une enquête administrative si nécessaire et à mettre en place les mesures conservatoires si celles-ci s'avèrent</w:t>
      </w:r>
      <w:r>
        <w:rPr>
          <w:sz w:val="20"/>
          <w:szCs w:val="20"/>
        </w:rPr>
        <w:t xml:space="preserve"> </w:t>
      </w:r>
      <w:r w:rsidRPr="00E97CC0">
        <w:rPr>
          <w:sz w:val="20"/>
          <w:szCs w:val="20"/>
        </w:rPr>
        <w:t>justifiées.</w:t>
      </w:r>
    </w:p>
    <w:p w14:paraId="7D44CDF6" w14:textId="77777777" w:rsidR="001C6D58" w:rsidRDefault="001C6D58" w:rsidP="001D4053">
      <w:pPr>
        <w:pStyle w:val="RedTxt"/>
        <w:rPr>
          <w:sz w:val="20"/>
          <w:szCs w:val="20"/>
        </w:rPr>
      </w:pPr>
    </w:p>
    <w:p w14:paraId="0E3257C3" w14:textId="77777777" w:rsidR="000646B0" w:rsidRDefault="000646B0" w:rsidP="001D4053">
      <w:pPr>
        <w:keepLines/>
        <w:widowControl w:val="0"/>
        <w:suppressAutoHyphens/>
        <w:rPr>
          <w:lang w:eastAsia="ar-SA"/>
        </w:rPr>
      </w:pPr>
    </w:p>
    <w:p w14:paraId="3C5D8C7C" w14:textId="2674D9D4" w:rsidR="007D315C" w:rsidRPr="00D02783" w:rsidRDefault="007D315C" w:rsidP="00D02783">
      <w:pPr>
        <w:pStyle w:val="Titre2"/>
      </w:pPr>
      <w:bookmarkStart w:id="85" w:name="_Toc265177081"/>
      <w:bookmarkStart w:id="86" w:name="_Toc195630765"/>
      <w:r w:rsidRPr="00D02783">
        <w:t>DEROGATIONS</w:t>
      </w:r>
      <w:bookmarkEnd w:id="85"/>
      <w:bookmarkEnd w:id="86"/>
    </w:p>
    <w:p w14:paraId="6BE3572C" w14:textId="77777777" w:rsidR="007D315C" w:rsidRPr="002169B8" w:rsidRDefault="007D315C" w:rsidP="002169B8">
      <w:pPr>
        <w:pStyle w:val="RedTxt"/>
        <w:rPr>
          <w:sz w:val="20"/>
          <w:szCs w:val="20"/>
        </w:rPr>
      </w:pPr>
    </w:p>
    <w:p w14:paraId="2E883A30" w14:textId="288ADDE4" w:rsidR="002169B8" w:rsidRPr="002169B8" w:rsidRDefault="002169B8" w:rsidP="002169B8">
      <w:pPr>
        <w:pStyle w:val="RedTxt"/>
        <w:rPr>
          <w:sz w:val="20"/>
          <w:szCs w:val="20"/>
        </w:rPr>
      </w:pPr>
      <w:r w:rsidRPr="002169B8">
        <w:rPr>
          <w:sz w:val="20"/>
          <w:szCs w:val="20"/>
        </w:rPr>
        <w:t xml:space="preserve">Par dérogation à l’article 1er du CCAG </w:t>
      </w:r>
      <w:r w:rsidR="0021268A">
        <w:rPr>
          <w:sz w:val="20"/>
          <w:szCs w:val="20"/>
        </w:rPr>
        <w:t>FCS</w:t>
      </w:r>
      <w:r w:rsidRPr="002169B8">
        <w:rPr>
          <w:sz w:val="20"/>
          <w:szCs w:val="20"/>
        </w:rPr>
        <w:t xml:space="preserve">. </w:t>
      </w:r>
      <w:proofErr w:type="gramStart"/>
      <w:r w:rsidRPr="002169B8">
        <w:rPr>
          <w:sz w:val="20"/>
          <w:szCs w:val="20"/>
        </w:rPr>
        <w:t>il</w:t>
      </w:r>
      <w:proofErr w:type="gramEnd"/>
      <w:r w:rsidRPr="002169B8">
        <w:rPr>
          <w:sz w:val="20"/>
          <w:szCs w:val="20"/>
        </w:rPr>
        <w:t xml:space="preserve"> n’est pas renseigné de liste récapitulative des articles auxquels le présent AE-CCP déroge.</w:t>
      </w:r>
    </w:p>
    <w:p w14:paraId="3B2CFFE8" w14:textId="77777777" w:rsidR="002169B8" w:rsidRPr="002169B8" w:rsidRDefault="002169B8" w:rsidP="002169B8">
      <w:pPr>
        <w:pStyle w:val="RedTxt"/>
        <w:rPr>
          <w:sz w:val="20"/>
          <w:szCs w:val="20"/>
        </w:rPr>
      </w:pPr>
    </w:p>
    <w:p w14:paraId="48623129" w14:textId="77777777" w:rsidR="002169B8" w:rsidRPr="0013665E" w:rsidRDefault="002169B8" w:rsidP="002169B8">
      <w:pPr>
        <w:spacing w:before="120" w:line="276" w:lineRule="auto"/>
        <w:rPr>
          <w:color w:val="000000"/>
        </w:rPr>
      </w:pPr>
      <w:r w:rsidRPr="0021268A">
        <w:rPr>
          <w:color w:val="000000"/>
        </w:rPr>
        <w:t xml:space="preserve">L’offre est complétée par l’annexe suivante </w:t>
      </w:r>
      <w:r w:rsidRPr="0021268A">
        <w:rPr>
          <w:color w:val="000000"/>
          <w:sz w:val="16"/>
          <w:szCs w:val="16"/>
        </w:rPr>
        <w:t>(le candidat doit cocher la case si nécessaire) :</w:t>
      </w:r>
    </w:p>
    <w:p w14:paraId="7A04CF7A" w14:textId="77777777" w:rsidR="002169B8" w:rsidRPr="00B120F9" w:rsidRDefault="002169B8" w:rsidP="002169B8">
      <w:pPr>
        <w:pStyle w:val="fcasegauche"/>
        <w:spacing w:after="0" w:line="360" w:lineRule="auto"/>
        <w:ind w:left="851" w:firstLine="0"/>
        <w:rPr>
          <w:rFonts w:ascii="Arial" w:hAnsi="Arial" w:cs="Arial"/>
        </w:rPr>
      </w:pPr>
      <w:r>
        <w:rPr>
          <w:rFonts w:ascii="Arial" w:hAnsi="Arial" w:cs="Arial"/>
        </w:rPr>
        <w:fldChar w:fldCharType="begin">
          <w:ffData>
            <w:name w:val="CaseACocher111"/>
            <w:enabled/>
            <w:calcOnExit w:val="0"/>
            <w:checkBox>
              <w:sizeAuto/>
              <w:default w:val="0"/>
            </w:checkBox>
          </w:ffData>
        </w:fldChar>
      </w:r>
      <w:bookmarkStart w:id="87" w:name="CaseACocher111"/>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bookmarkEnd w:id="87"/>
      <w:r w:rsidRPr="00B120F9">
        <w:rPr>
          <w:rFonts w:ascii="Arial" w:hAnsi="Arial" w:cs="Arial"/>
        </w:rPr>
        <w:t xml:space="preserve"> Annexe n°</w:t>
      </w:r>
      <w:r>
        <w:rPr>
          <w:rFonts w:ascii="Arial" w:hAnsi="Arial" w:cs="Arial"/>
        </w:rPr>
        <w:t>1</w:t>
      </w:r>
      <w:r w:rsidRPr="00B120F9">
        <w:rPr>
          <w:rFonts w:ascii="Arial" w:hAnsi="Arial" w:cs="Arial"/>
        </w:rPr>
        <w:t xml:space="preserve"> relative à la répartition en cas de groupement conjoint.</w:t>
      </w:r>
    </w:p>
    <w:p w14:paraId="22D6C416" w14:textId="77777777" w:rsidR="0021268A" w:rsidRDefault="0021268A" w:rsidP="001D4053"/>
    <w:p w14:paraId="726D3165" w14:textId="2589643A" w:rsidR="001E4CD0" w:rsidRPr="001E4CD0" w:rsidRDefault="001E4CD0" w:rsidP="001D4053">
      <w:r w:rsidRPr="001E4CD0">
        <w:t xml:space="preserve">Fait en un exemplaire original, </w:t>
      </w:r>
    </w:p>
    <w:p w14:paraId="1493F873" w14:textId="77777777" w:rsidR="0021268A" w:rsidRPr="00846845" w:rsidRDefault="0021268A" w:rsidP="0021268A">
      <w:pPr>
        <w:rPr>
          <w:lang w:eastAsia="ar-SA"/>
        </w:rPr>
      </w:pPr>
    </w:p>
    <w:p w14:paraId="0BAF1BC9" w14:textId="77777777" w:rsidR="0021268A" w:rsidRPr="0021268A" w:rsidRDefault="0021268A" w:rsidP="0021268A">
      <w:pPr>
        <w:rPr>
          <w:b/>
          <w:lang w:eastAsia="ar-SA"/>
        </w:rPr>
      </w:pPr>
      <w:r w:rsidRPr="0021268A">
        <w:rPr>
          <w:b/>
          <w:lang w:eastAsia="ar-SA"/>
        </w:rPr>
        <w:t xml:space="preserve">Fait en un exemplaire original, </w:t>
      </w:r>
    </w:p>
    <w:p w14:paraId="57C9B6D9" w14:textId="77777777" w:rsidR="0021268A" w:rsidRPr="0021268A" w:rsidRDefault="0021268A" w:rsidP="0021268A">
      <w:pPr>
        <w:rPr>
          <w:lang w:eastAsia="ar-SA"/>
        </w:rPr>
      </w:pPr>
    </w:p>
    <w:p w14:paraId="707891F3" w14:textId="77777777" w:rsidR="0021268A" w:rsidRPr="0021268A" w:rsidRDefault="0021268A" w:rsidP="0021268A">
      <w:pPr>
        <w:spacing w:before="100" w:beforeAutospacing="1" w:after="100" w:afterAutospacing="1"/>
        <w:ind w:left="2342"/>
        <w:rPr>
          <w:color w:val="000000"/>
        </w:rPr>
      </w:pPr>
      <w:r w:rsidRPr="0021268A">
        <w:rPr>
          <w:color w:val="000000"/>
        </w:rPr>
        <w:t>À …………………………………, le………………………………………</w:t>
      </w:r>
    </w:p>
    <w:p w14:paraId="5C83FF6D" w14:textId="77777777" w:rsidR="0021268A" w:rsidRPr="0021268A" w:rsidRDefault="0021268A" w:rsidP="0021268A">
      <w:pPr>
        <w:spacing w:line="276" w:lineRule="auto"/>
        <w:jc w:val="center"/>
      </w:pPr>
      <w:r w:rsidRPr="0021268A">
        <w:rPr>
          <w:b/>
          <w:bCs/>
          <w:color w:val="000000"/>
        </w:rPr>
        <w:t>Signature du candidat</w:t>
      </w:r>
      <w:r w:rsidRPr="0021268A">
        <w:rPr>
          <w:rStyle w:val="Appelnotedebasdep"/>
          <w:sz w:val="20"/>
          <w:szCs w:val="20"/>
        </w:rPr>
        <w:t>13</w:t>
      </w:r>
      <w:r w:rsidRPr="0021268A">
        <w:rPr>
          <w:rStyle w:val="Appelnotedebasdep"/>
          <w:color w:val="FFFFFF"/>
          <w:sz w:val="20"/>
          <w:szCs w:val="20"/>
        </w:rPr>
        <w:footnoteReference w:id="15"/>
      </w:r>
    </w:p>
    <w:p w14:paraId="4EEAE505" w14:textId="77777777" w:rsidR="0021268A" w:rsidRPr="0021268A" w:rsidRDefault="0021268A" w:rsidP="0021268A">
      <w:pPr>
        <w:spacing w:line="276" w:lineRule="auto"/>
        <w:jc w:val="center"/>
        <w:rPr>
          <w:color w:val="000000"/>
        </w:rPr>
      </w:pPr>
      <w:r w:rsidRPr="0021268A">
        <w:rPr>
          <w:color w:val="000000"/>
        </w:rPr>
        <w:t>Nom et qualité du signataire :</w:t>
      </w:r>
    </w:p>
    <w:p w14:paraId="2460C44A" w14:textId="77777777" w:rsidR="0021268A" w:rsidRPr="0021268A" w:rsidRDefault="0021268A" w:rsidP="0021268A">
      <w:pPr>
        <w:spacing w:line="276" w:lineRule="auto"/>
        <w:jc w:val="center"/>
        <w:rPr>
          <w:color w:val="000000"/>
        </w:rPr>
      </w:pPr>
    </w:p>
    <w:p w14:paraId="2F570BB2" w14:textId="77777777" w:rsidR="0021268A" w:rsidRPr="0021268A" w:rsidRDefault="0021268A" w:rsidP="0021268A">
      <w:pPr>
        <w:spacing w:line="276" w:lineRule="auto"/>
        <w:jc w:val="center"/>
        <w:rPr>
          <w:color w:val="000000"/>
        </w:rPr>
      </w:pPr>
      <w:r w:rsidRPr="0021268A">
        <w:rPr>
          <w:b/>
          <w:bCs/>
          <w:color w:val="000000"/>
        </w:rPr>
        <w:t>Cachet de l’entreprise</w:t>
      </w:r>
    </w:p>
    <w:p w14:paraId="39688A13" w14:textId="77777777" w:rsidR="0021268A" w:rsidRPr="0021268A" w:rsidRDefault="0021268A" w:rsidP="0021268A">
      <w:pPr>
        <w:spacing w:before="100" w:beforeAutospacing="1" w:after="100" w:afterAutospacing="1" w:line="276" w:lineRule="auto"/>
        <w:rPr>
          <w:b/>
          <w:color w:val="000000"/>
        </w:rPr>
      </w:pPr>
    </w:p>
    <w:p w14:paraId="72CF6357" w14:textId="3A45E1E7" w:rsidR="001E4CD0" w:rsidRPr="0021268A" w:rsidRDefault="0021268A" w:rsidP="0021268A">
      <w:pPr>
        <w:tabs>
          <w:tab w:val="left" w:pos="720"/>
          <w:tab w:val="left" w:pos="1008"/>
          <w:tab w:val="left" w:pos="2835"/>
          <w:tab w:val="left" w:pos="2880"/>
          <w:tab w:val="left" w:pos="3168"/>
        </w:tabs>
        <w:spacing w:line="240" w:lineRule="exact"/>
        <w:rPr>
          <w:b/>
          <w:u w:val="single"/>
        </w:rPr>
      </w:pPr>
      <w:r w:rsidRPr="0021268A">
        <w:rPr>
          <w:b/>
          <w:color w:val="000000"/>
        </w:rPr>
        <w:t>ATTENTION</w:t>
      </w:r>
      <w:r w:rsidRPr="0021268A">
        <w:rPr>
          <w:color w:val="00000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w:t>
      </w:r>
      <w:r>
        <w:rPr>
          <w:color w:val="000000"/>
        </w:rPr>
        <w:t xml:space="preserve"> à l’offre.</w:t>
      </w:r>
    </w:p>
    <w:p w14:paraId="15AEE348" w14:textId="62DFCFEF" w:rsidR="006C64F3" w:rsidRDefault="006C64F3" w:rsidP="001D4053">
      <w:pPr>
        <w:tabs>
          <w:tab w:val="left" w:pos="720"/>
          <w:tab w:val="left" w:pos="1008"/>
          <w:tab w:val="left" w:pos="2835"/>
          <w:tab w:val="left" w:pos="2880"/>
          <w:tab w:val="left" w:pos="3168"/>
        </w:tabs>
        <w:spacing w:line="240" w:lineRule="exact"/>
        <w:rPr>
          <w:b/>
          <w:sz w:val="22"/>
          <w:szCs w:val="22"/>
          <w:u w:val="single"/>
        </w:rPr>
      </w:pPr>
    </w:p>
    <w:p w14:paraId="3F38F664" w14:textId="3E902DB0" w:rsidR="0021268A" w:rsidRDefault="0021268A">
      <w:pPr>
        <w:rPr>
          <w:b/>
          <w:sz w:val="22"/>
          <w:szCs w:val="22"/>
          <w:u w:val="single"/>
        </w:rPr>
      </w:pPr>
      <w:r>
        <w:rPr>
          <w:b/>
          <w:sz w:val="22"/>
          <w:szCs w:val="22"/>
          <w:u w:val="single"/>
        </w:rPr>
        <w:br w:type="page"/>
      </w:r>
    </w:p>
    <w:p w14:paraId="3C358511" w14:textId="77777777" w:rsidR="0021268A" w:rsidRDefault="0021268A" w:rsidP="001D4053">
      <w:pPr>
        <w:tabs>
          <w:tab w:val="left" w:pos="720"/>
          <w:tab w:val="left" w:pos="1008"/>
          <w:tab w:val="left" w:pos="2835"/>
          <w:tab w:val="left" w:pos="2880"/>
          <w:tab w:val="left" w:pos="3168"/>
        </w:tabs>
        <w:spacing w:line="240" w:lineRule="exact"/>
        <w:rPr>
          <w:b/>
          <w:sz w:val="22"/>
          <w:szCs w:val="22"/>
          <w:u w:val="single"/>
        </w:rPr>
      </w:pPr>
    </w:p>
    <w:p w14:paraId="084FFD73" w14:textId="77777777" w:rsidR="0021268A" w:rsidRPr="0021268A" w:rsidRDefault="0021268A" w:rsidP="0021268A">
      <w:pPr>
        <w:spacing w:before="100" w:beforeAutospacing="1" w:after="100" w:afterAutospacing="1"/>
        <w:rPr>
          <w:b/>
          <w:bCs/>
          <w:color w:val="000000"/>
          <w:u w:val="single"/>
        </w:rPr>
      </w:pPr>
      <w:r w:rsidRPr="0021268A">
        <w:rPr>
          <w:b/>
          <w:bCs/>
          <w:color w:val="000000"/>
          <w:u w:val="single"/>
        </w:rPr>
        <w:t>Partie réservée</w:t>
      </w:r>
    </w:p>
    <w:p w14:paraId="7FBAE49D" w14:textId="77777777" w:rsidR="0021268A" w:rsidRPr="0021268A" w:rsidRDefault="0021268A" w:rsidP="0021268A">
      <w:pPr>
        <w:spacing w:before="120" w:line="276" w:lineRule="auto"/>
      </w:pPr>
      <w:r w:rsidRPr="0021268A">
        <w:rPr>
          <w:color w:val="000000"/>
        </w:rPr>
        <w:t>La présente offre est acceptée.</w:t>
      </w:r>
    </w:p>
    <w:p w14:paraId="3FE151F2" w14:textId="77777777" w:rsidR="0021268A" w:rsidRPr="0021268A" w:rsidRDefault="0021268A" w:rsidP="0021268A">
      <w:pPr>
        <w:spacing w:before="120" w:after="240" w:line="276" w:lineRule="auto"/>
        <w:rPr>
          <w:color w:val="000000"/>
        </w:rPr>
      </w:pPr>
    </w:p>
    <w:tbl>
      <w:tblPr>
        <w:tblStyle w:val="Grilledutableau"/>
        <w:tblW w:w="0" w:type="auto"/>
        <w:jc w:val="center"/>
        <w:tblLook w:val="04A0" w:firstRow="1" w:lastRow="0" w:firstColumn="1" w:lastColumn="0" w:noHBand="0" w:noVBand="1"/>
      </w:tblPr>
      <w:tblGrid>
        <w:gridCol w:w="4529"/>
        <w:gridCol w:w="4843"/>
      </w:tblGrid>
      <w:tr w:rsidR="0021268A" w:rsidRPr="0021268A" w14:paraId="09723C8B" w14:textId="77777777" w:rsidTr="009B183C">
        <w:trPr>
          <w:trHeight w:val="680"/>
          <w:jc w:val="center"/>
        </w:trPr>
        <w:tc>
          <w:tcPr>
            <w:tcW w:w="4608" w:type="dxa"/>
            <w:shd w:val="clear" w:color="auto" w:fill="D9D9D9" w:themeFill="background1" w:themeFillShade="D9"/>
            <w:vAlign w:val="center"/>
          </w:tcPr>
          <w:p w14:paraId="421194F2" w14:textId="77777777" w:rsidR="0021268A" w:rsidRPr="0021268A" w:rsidRDefault="0021268A" w:rsidP="009B183C">
            <w:pPr>
              <w:spacing w:before="60" w:after="60"/>
              <w:jc w:val="center"/>
              <w:rPr>
                <w:b/>
              </w:rPr>
            </w:pPr>
            <w:r w:rsidRPr="0021268A">
              <w:rPr>
                <w:b/>
              </w:rPr>
              <w:t>Pour le contrôle budgétaire et comptable ministériel</w:t>
            </w:r>
          </w:p>
        </w:tc>
        <w:tc>
          <w:tcPr>
            <w:tcW w:w="4916" w:type="dxa"/>
            <w:shd w:val="clear" w:color="auto" w:fill="D9D9D9" w:themeFill="background1" w:themeFillShade="D9"/>
            <w:vAlign w:val="center"/>
          </w:tcPr>
          <w:p w14:paraId="378BCE33" w14:textId="77777777" w:rsidR="0021268A" w:rsidRPr="0021268A" w:rsidRDefault="0021268A" w:rsidP="009B183C">
            <w:pPr>
              <w:spacing w:before="60" w:after="60"/>
              <w:jc w:val="center"/>
              <w:rPr>
                <w:b/>
              </w:rPr>
            </w:pPr>
            <w:r w:rsidRPr="0021268A">
              <w:rPr>
                <w:b/>
              </w:rPr>
              <w:t>POUVOIR ADJUDICATEUR</w:t>
            </w:r>
          </w:p>
        </w:tc>
      </w:tr>
      <w:tr w:rsidR="0021268A" w:rsidRPr="0021268A" w14:paraId="474F458B" w14:textId="77777777" w:rsidTr="009B183C">
        <w:trPr>
          <w:trHeight w:val="2196"/>
          <w:jc w:val="center"/>
        </w:trPr>
        <w:tc>
          <w:tcPr>
            <w:tcW w:w="4608" w:type="dxa"/>
            <w:vAlign w:val="center"/>
          </w:tcPr>
          <w:p w14:paraId="7E8954F1" w14:textId="77777777" w:rsidR="0021268A" w:rsidRPr="0021268A" w:rsidRDefault="0021268A" w:rsidP="009B183C">
            <w:pPr>
              <w:spacing w:before="60" w:after="60"/>
              <w:jc w:val="center"/>
              <w:rPr>
                <w:color w:val="000000"/>
              </w:rPr>
            </w:pPr>
            <w:r w:rsidRPr="0021268A">
              <w:rPr>
                <w:color w:val="000000"/>
              </w:rPr>
              <w:t>Visé Sous le n°</w:t>
            </w:r>
          </w:p>
        </w:tc>
        <w:tc>
          <w:tcPr>
            <w:tcW w:w="4916" w:type="dxa"/>
            <w:vAlign w:val="center"/>
          </w:tcPr>
          <w:p w14:paraId="758CA772" w14:textId="77777777" w:rsidR="0021268A" w:rsidRPr="0021268A" w:rsidRDefault="0021268A" w:rsidP="009B183C">
            <w:pPr>
              <w:spacing w:before="60" w:after="60"/>
              <w:jc w:val="center"/>
              <w:rPr>
                <w:color w:val="000000"/>
              </w:rPr>
            </w:pPr>
            <w:r w:rsidRPr="0021268A">
              <w:rPr>
                <w:color w:val="000000"/>
              </w:rPr>
              <w:t>A</w:t>
            </w:r>
            <w:proofErr w:type="gramStart"/>
            <w:r w:rsidRPr="0021268A">
              <w:rPr>
                <w:color w:val="000000"/>
              </w:rPr>
              <w:t xml:space="preserve"> ….</w:t>
            </w:r>
            <w:proofErr w:type="gramEnd"/>
            <w:r w:rsidRPr="0021268A">
              <w:rPr>
                <w:color w:val="000000"/>
              </w:rPr>
              <w:t>…………, le ...........................</w:t>
            </w:r>
          </w:p>
          <w:p w14:paraId="3000B108" w14:textId="77777777" w:rsidR="0021268A" w:rsidRPr="0021268A" w:rsidRDefault="0021268A" w:rsidP="009B183C">
            <w:pPr>
              <w:spacing w:before="60" w:after="60"/>
              <w:jc w:val="center"/>
              <w:rPr>
                <w:color w:val="000000"/>
              </w:rPr>
            </w:pPr>
            <w:r w:rsidRPr="0021268A">
              <w:rPr>
                <w:color w:val="000000"/>
              </w:rPr>
              <w:t>Pour le pouvoir adjudicateur,</w:t>
            </w:r>
          </w:p>
          <w:p w14:paraId="25945A0C" w14:textId="77777777" w:rsidR="0021268A" w:rsidRPr="0021268A" w:rsidRDefault="0021268A" w:rsidP="009B183C">
            <w:pPr>
              <w:spacing w:before="60" w:after="1200"/>
              <w:jc w:val="center"/>
              <w:rPr>
                <w:color w:val="000000"/>
              </w:rPr>
            </w:pPr>
            <w:r w:rsidRPr="0021268A">
              <w:rPr>
                <w:color w:val="000000"/>
              </w:rPr>
              <w:t>La Présidente du Centre des Monuments Nationaux</w:t>
            </w:r>
          </w:p>
        </w:tc>
      </w:tr>
    </w:tbl>
    <w:p w14:paraId="4BD15162" w14:textId="255DACFD" w:rsidR="00F06F50" w:rsidRDefault="0021268A" w:rsidP="001D4053">
      <w:pPr>
        <w:rPr>
          <w:lang w:eastAsia="ar-SA"/>
        </w:rPr>
      </w:pPr>
      <w:r w:rsidRPr="0021268A">
        <w:rPr>
          <w:color w:val="000000"/>
        </w:rPr>
        <w:br w:type="page"/>
      </w:r>
    </w:p>
    <w:p w14:paraId="6A0EA43E" w14:textId="39B7FA36" w:rsidR="00F06F50" w:rsidRPr="008A77A2" w:rsidRDefault="00F06F50" w:rsidP="001D4053">
      <w:pPr>
        <w:keepNext/>
        <w:tabs>
          <w:tab w:val="left" w:pos="708"/>
        </w:tabs>
        <w:jc w:val="center"/>
        <w:outlineLvl w:val="0"/>
        <w:rPr>
          <w:b/>
          <w:bCs/>
          <w:kern w:val="28"/>
        </w:rPr>
      </w:pPr>
      <w:bookmarkStart w:id="88" w:name="_Toc57191440"/>
      <w:bookmarkStart w:id="89" w:name="_Toc57889452"/>
      <w:bookmarkStart w:id="90" w:name="_Toc195630766"/>
      <w:r>
        <w:rPr>
          <w:b/>
          <w:bCs/>
          <w:kern w:val="28"/>
        </w:rPr>
        <w:t>ANNEXE n°</w:t>
      </w:r>
      <w:r w:rsidR="00B1052F">
        <w:rPr>
          <w:b/>
          <w:bCs/>
          <w:kern w:val="28"/>
        </w:rPr>
        <w:t>1</w:t>
      </w:r>
      <w:r w:rsidRPr="004B5990">
        <w:t xml:space="preserve"> </w:t>
      </w:r>
      <w:r w:rsidRPr="004B5990">
        <w:rPr>
          <w:b/>
          <w:bCs/>
          <w:kern w:val="28"/>
        </w:rPr>
        <w:t>relative à la répartition des prestations (groupement conjoint)</w:t>
      </w:r>
      <w:bookmarkEnd w:id="88"/>
      <w:bookmarkEnd w:id="89"/>
      <w:bookmarkEnd w:id="90"/>
    </w:p>
    <w:p w14:paraId="4EBFBD62" w14:textId="77777777" w:rsidR="00F06F50" w:rsidRPr="006B2080" w:rsidRDefault="00F06F50" w:rsidP="001D4053">
      <w:pPr>
        <w:rPr>
          <w:color w:val="000000"/>
        </w:rPr>
      </w:pPr>
    </w:p>
    <w:p w14:paraId="2CD130CB" w14:textId="77777777" w:rsidR="00F06F50" w:rsidRPr="0021268A" w:rsidRDefault="00F06F50" w:rsidP="001D4053">
      <w:pPr>
        <w:keepLines/>
        <w:widowControl w:val="0"/>
        <w:ind w:right="111"/>
        <w:rPr>
          <w:i/>
          <w:color w:val="000000"/>
        </w:rPr>
      </w:pPr>
      <w:r w:rsidRPr="0021268A">
        <w:rPr>
          <w:i/>
          <w:color w:val="000000"/>
        </w:rPr>
        <w:t xml:space="preserve">Si le groupement est </w:t>
      </w:r>
      <w:r w:rsidRPr="0021268A">
        <w:rPr>
          <w:i/>
          <w:color w:val="000000"/>
          <w:u w:val="single"/>
        </w:rPr>
        <w:t xml:space="preserve">conjoint </w:t>
      </w:r>
      <w:r w:rsidRPr="0021268A">
        <w:rPr>
          <w:i/>
          <w:color w:val="000000"/>
        </w:rPr>
        <w:t xml:space="preserve">: </w:t>
      </w:r>
      <w:r w:rsidRPr="0021268A">
        <w:rPr>
          <w:color w:val="000000"/>
        </w:rPr>
        <w:t>Répartition des prestations</w:t>
      </w:r>
    </w:p>
    <w:p w14:paraId="7049AD91" w14:textId="77777777" w:rsidR="00F06F50" w:rsidRPr="0021268A" w:rsidRDefault="00F06F50" w:rsidP="001D4053">
      <w:pPr>
        <w:keepLines/>
        <w:widowControl w:val="0"/>
        <w:ind w:right="111"/>
        <w:rPr>
          <w:color w:val="000000"/>
        </w:rPr>
      </w:pPr>
      <w:r w:rsidRPr="0021268A">
        <w:rPr>
          <w:color w:val="000000"/>
        </w:rPr>
        <w:t xml:space="preserve"> </w:t>
      </w:r>
    </w:p>
    <w:tbl>
      <w:tblPr>
        <w:tblStyle w:val="Grilledutableau"/>
        <w:tblW w:w="5000" w:type="pct"/>
        <w:tblLook w:val="04A0" w:firstRow="1" w:lastRow="0" w:firstColumn="1" w:lastColumn="0" w:noHBand="0" w:noVBand="1"/>
      </w:tblPr>
      <w:tblGrid>
        <w:gridCol w:w="3122"/>
        <w:gridCol w:w="3125"/>
        <w:gridCol w:w="3125"/>
      </w:tblGrid>
      <w:tr w:rsidR="00F06F50" w:rsidRPr="0021268A" w14:paraId="2B5D4D92" w14:textId="77777777" w:rsidTr="00FC44CF">
        <w:tc>
          <w:tcPr>
            <w:tcW w:w="1666" w:type="pct"/>
            <w:vAlign w:val="center"/>
          </w:tcPr>
          <w:p w14:paraId="55947B00" w14:textId="77777777" w:rsidR="00F06F50" w:rsidRPr="0021268A" w:rsidRDefault="00F06F50" w:rsidP="001D4053">
            <w:pPr>
              <w:keepLines/>
              <w:widowControl w:val="0"/>
              <w:ind w:right="111"/>
              <w:jc w:val="center"/>
              <w:rPr>
                <w:color w:val="000000"/>
              </w:rPr>
            </w:pPr>
            <w:r w:rsidRPr="0021268A">
              <w:rPr>
                <w:color w:val="000000"/>
              </w:rPr>
              <w:t>Désignation des membres du groupement</w:t>
            </w:r>
          </w:p>
        </w:tc>
        <w:tc>
          <w:tcPr>
            <w:tcW w:w="1667" w:type="pct"/>
            <w:vAlign w:val="center"/>
          </w:tcPr>
          <w:p w14:paraId="3C3F9B6C" w14:textId="77777777" w:rsidR="00F06F50" w:rsidRPr="0021268A" w:rsidRDefault="00F06F50" w:rsidP="001D4053">
            <w:pPr>
              <w:keepLines/>
              <w:widowControl w:val="0"/>
              <w:ind w:right="111"/>
              <w:jc w:val="center"/>
              <w:rPr>
                <w:color w:val="000000"/>
              </w:rPr>
            </w:pPr>
            <w:r w:rsidRPr="0021268A">
              <w:rPr>
                <w:color w:val="000000"/>
              </w:rPr>
              <w:t>Nature de la prestation</w:t>
            </w:r>
          </w:p>
        </w:tc>
        <w:tc>
          <w:tcPr>
            <w:tcW w:w="1667" w:type="pct"/>
            <w:vAlign w:val="center"/>
          </w:tcPr>
          <w:p w14:paraId="6F3A51B4" w14:textId="77777777" w:rsidR="00F06F50" w:rsidRPr="0021268A" w:rsidRDefault="00F06F50" w:rsidP="001D4053">
            <w:pPr>
              <w:keepLines/>
              <w:widowControl w:val="0"/>
              <w:ind w:right="111"/>
              <w:jc w:val="center"/>
              <w:rPr>
                <w:color w:val="000000"/>
              </w:rPr>
            </w:pPr>
            <w:r w:rsidRPr="0021268A">
              <w:rPr>
                <w:color w:val="000000"/>
              </w:rPr>
              <w:t>Montant HT de la prestation</w:t>
            </w:r>
          </w:p>
        </w:tc>
      </w:tr>
      <w:tr w:rsidR="00F06F50" w:rsidRPr="0021268A" w14:paraId="59E2662B" w14:textId="77777777" w:rsidTr="00FC44CF">
        <w:tc>
          <w:tcPr>
            <w:tcW w:w="1666" w:type="pct"/>
          </w:tcPr>
          <w:p w14:paraId="35759229" w14:textId="77777777" w:rsidR="00F06F50" w:rsidRPr="0021268A" w:rsidRDefault="00F06F50" w:rsidP="001D4053">
            <w:pPr>
              <w:keepLines/>
              <w:widowControl w:val="0"/>
              <w:ind w:right="111"/>
              <w:jc w:val="center"/>
              <w:rPr>
                <w:i/>
                <w:color w:val="000000"/>
              </w:rPr>
            </w:pPr>
          </w:p>
          <w:p w14:paraId="7A750A9B" w14:textId="77777777" w:rsidR="00F06F50" w:rsidRPr="0021268A" w:rsidRDefault="00F06F50" w:rsidP="001D4053">
            <w:pPr>
              <w:keepLines/>
              <w:widowControl w:val="0"/>
              <w:ind w:right="111"/>
              <w:jc w:val="center"/>
              <w:rPr>
                <w:i/>
                <w:color w:val="000000"/>
              </w:rPr>
            </w:pPr>
          </w:p>
          <w:p w14:paraId="7724C2BC" w14:textId="77777777" w:rsidR="00F06F50" w:rsidRPr="0021268A" w:rsidRDefault="00F06F50" w:rsidP="001D4053">
            <w:pPr>
              <w:keepLines/>
              <w:widowControl w:val="0"/>
              <w:ind w:right="111"/>
              <w:jc w:val="center"/>
              <w:rPr>
                <w:i/>
                <w:color w:val="000000"/>
              </w:rPr>
            </w:pPr>
          </w:p>
        </w:tc>
        <w:tc>
          <w:tcPr>
            <w:tcW w:w="1667" w:type="pct"/>
          </w:tcPr>
          <w:p w14:paraId="584F8BD3" w14:textId="77777777" w:rsidR="00F06F50" w:rsidRPr="0021268A" w:rsidRDefault="00F06F50" w:rsidP="001D4053">
            <w:pPr>
              <w:keepLines/>
              <w:widowControl w:val="0"/>
              <w:ind w:right="111"/>
              <w:jc w:val="center"/>
              <w:rPr>
                <w:i/>
                <w:color w:val="000000"/>
              </w:rPr>
            </w:pPr>
          </w:p>
        </w:tc>
        <w:tc>
          <w:tcPr>
            <w:tcW w:w="1667" w:type="pct"/>
          </w:tcPr>
          <w:p w14:paraId="7EB3FC49" w14:textId="77777777" w:rsidR="00F06F50" w:rsidRPr="0021268A" w:rsidRDefault="00F06F50" w:rsidP="001D4053">
            <w:pPr>
              <w:keepLines/>
              <w:widowControl w:val="0"/>
              <w:ind w:right="111"/>
              <w:jc w:val="center"/>
              <w:rPr>
                <w:i/>
                <w:color w:val="000000"/>
              </w:rPr>
            </w:pPr>
          </w:p>
        </w:tc>
      </w:tr>
      <w:tr w:rsidR="00F06F50" w:rsidRPr="0021268A" w14:paraId="09CB1DA3" w14:textId="77777777" w:rsidTr="00FC44CF">
        <w:tc>
          <w:tcPr>
            <w:tcW w:w="1666" w:type="pct"/>
          </w:tcPr>
          <w:p w14:paraId="5D765DF4" w14:textId="77777777" w:rsidR="00F06F50" w:rsidRPr="0021268A" w:rsidRDefault="00F06F50" w:rsidP="001D4053">
            <w:pPr>
              <w:keepLines/>
              <w:widowControl w:val="0"/>
              <w:ind w:right="111"/>
              <w:jc w:val="center"/>
              <w:rPr>
                <w:i/>
                <w:color w:val="000000"/>
              </w:rPr>
            </w:pPr>
          </w:p>
          <w:p w14:paraId="20FF4DC8" w14:textId="77777777" w:rsidR="00F06F50" w:rsidRPr="0021268A" w:rsidRDefault="00F06F50" w:rsidP="001D4053">
            <w:pPr>
              <w:keepLines/>
              <w:widowControl w:val="0"/>
              <w:ind w:right="111"/>
              <w:jc w:val="center"/>
              <w:rPr>
                <w:i/>
                <w:color w:val="000000"/>
              </w:rPr>
            </w:pPr>
          </w:p>
          <w:p w14:paraId="7D57B9F5" w14:textId="77777777" w:rsidR="00F06F50" w:rsidRPr="0021268A" w:rsidRDefault="00F06F50" w:rsidP="001D4053">
            <w:pPr>
              <w:keepLines/>
              <w:widowControl w:val="0"/>
              <w:ind w:right="111"/>
              <w:jc w:val="center"/>
              <w:rPr>
                <w:i/>
                <w:color w:val="000000"/>
              </w:rPr>
            </w:pPr>
          </w:p>
        </w:tc>
        <w:tc>
          <w:tcPr>
            <w:tcW w:w="1667" w:type="pct"/>
          </w:tcPr>
          <w:p w14:paraId="2985F713" w14:textId="77777777" w:rsidR="00F06F50" w:rsidRPr="0021268A" w:rsidRDefault="00F06F50" w:rsidP="001D4053">
            <w:pPr>
              <w:keepLines/>
              <w:widowControl w:val="0"/>
              <w:ind w:right="111"/>
              <w:jc w:val="center"/>
              <w:rPr>
                <w:i/>
                <w:color w:val="000000"/>
              </w:rPr>
            </w:pPr>
          </w:p>
        </w:tc>
        <w:tc>
          <w:tcPr>
            <w:tcW w:w="1667" w:type="pct"/>
          </w:tcPr>
          <w:p w14:paraId="13644C2D" w14:textId="77777777" w:rsidR="00F06F50" w:rsidRPr="0021268A" w:rsidRDefault="00F06F50" w:rsidP="001D4053">
            <w:pPr>
              <w:keepLines/>
              <w:widowControl w:val="0"/>
              <w:ind w:right="111"/>
              <w:jc w:val="center"/>
              <w:rPr>
                <w:i/>
                <w:color w:val="000000"/>
              </w:rPr>
            </w:pPr>
          </w:p>
        </w:tc>
      </w:tr>
      <w:tr w:rsidR="00F06F50" w:rsidRPr="0021268A" w14:paraId="609C3271" w14:textId="77777777" w:rsidTr="00FC44CF">
        <w:tc>
          <w:tcPr>
            <w:tcW w:w="1666" w:type="pct"/>
          </w:tcPr>
          <w:p w14:paraId="503CAE09" w14:textId="77777777" w:rsidR="00F06F50" w:rsidRPr="0021268A" w:rsidRDefault="00F06F50" w:rsidP="001D4053">
            <w:pPr>
              <w:keepLines/>
              <w:widowControl w:val="0"/>
              <w:ind w:right="111"/>
              <w:jc w:val="center"/>
              <w:rPr>
                <w:i/>
                <w:color w:val="000000"/>
              </w:rPr>
            </w:pPr>
          </w:p>
          <w:p w14:paraId="42ED7579" w14:textId="77777777" w:rsidR="00F06F50" w:rsidRPr="0021268A" w:rsidRDefault="00F06F50" w:rsidP="001D4053">
            <w:pPr>
              <w:keepLines/>
              <w:widowControl w:val="0"/>
              <w:ind w:right="111"/>
              <w:jc w:val="center"/>
              <w:rPr>
                <w:i/>
                <w:color w:val="000000"/>
              </w:rPr>
            </w:pPr>
          </w:p>
          <w:p w14:paraId="2AC07382" w14:textId="77777777" w:rsidR="00F06F50" w:rsidRPr="0021268A" w:rsidRDefault="00F06F50" w:rsidP="001D4053">
            <w:pPr>
              <w:keepLines/>
              <w:widowControl w:val="0"/>
              <w:ind w:right="111"/>
              <w:jc w:val="center"/>
              <w:rPr>
                <w:i/>
                <w:color w:val="000000"/>
              </w:rPr>
            </w:pPr>
          </w:p>
        </w:tc>
        <w:tc>
          <w:tcPr>
            <w:tcW w:w="1667" w:type="pct"/>
          </w:tcPr>
          <w:p w14:paraId="341BFFD2" w14:textId="77777777" w:rsidR="00F06F50" w:rsidRPr="0021268A" w:rsidRDefault="00F06F50" w:rsidP="001D4053">
            <w:pPr>
              <w:keepLines/>
              <w:widowControl w:val="0"/>
              <w:ind w:right="111"/>
              <w:jc w:val="center"/>
              <w:rPr>
                <w:i/>
                <w:color w:val="000000"/>
              </w:rPr>
            </w:pPr>
          </w:p>
        </w:tc>
        <w:tc>
          <w:tcPr>
            <w:tcW w:w="1667" w:type="pct"/>
          </w:tcPr>
          <w:p w14:paraId="3131DA9B" w14:textId="77777777" w:rsidR="00F06F50" w:rsidRPr="0021268A" w:rsidRDefault="00F06F50" w:rsidP="001D4053">
            <w:pPr>
              <w:keepLines/>
              <w:widowControl w:val="0"/>
              <w:ind w:right="111"/>
              <w:jc w:val="center"/>
              <w:rPr>
                <w:i/>
                <w:color w:val="000000"/>
              </w:rPr>
            </w:pPr>
          </w:p>
        </w:tc>
      </w:tr>
    </w:tbl>
    <w:p w14:paraId="6347F37D" w14:textId="77777777" w:rsidR="00F06F50" w:rsidRPr="0021268A" w:rsidRDefault="00F06F50" w:rsidP="001D4053">
      <w:pPr>
        <w:rPr>
          <w:color w:val="000000"/>
        </w:rPr>
      </w:pPr>
    </w:p>
    <w:p w14:paraId="5A54E577" w14:textId="77777777" w:rsidR="00F06F50" w:rsidRDefault="00F06F50" w:rsidP="001D4053">
      <w:pPr>
        <w:rPr>
          <w:color w:val="000000"/>
        </w:rPr>
      </w:pPr>
    </w:p>
    <w:p w14:paraId="05F3E505" w14:textId="77777777" w:rsidR="00F06F50" w:rsidRDefault="00F06F50" w:rsidP="001D4053">
      <w:pPr>
        <w:rPr>
          <w:color w:val="FF0000"/>
        </w:rPr>
      </w:pPr>
      <w:r>
        <w:rPr>
          <w:color w:val="FF0000"/>
        </w:rPr>
        <w:t>Indiquer le RIB de chaque cotraitant dans le tableau ci-dessous et joindre les RIB originaux de chacun.</w:t>
      </w:r>
    </w:p>
    <w:p w14:paraId="78A59BAC" w14:textId="77777777" w:rsidR="00F06F50" w:rsidRDefault="00F06F50" w:rsidP="001D4053">
      <w:pPr>
        <w:rPr>
          <w:rFonts w:ascii="Calibri" w:hAnsi="Calibri" w:cs="Calibri"/>
          <w:color w:val="1F497D"/>
          <w:sz w:val="22"/>
        </w:rPr>
      </w:pPr>
    </w:p>
    <w:p w14:paraId="045211CB" w14:textId="77777777" w:rsidR="00F06F50" w:rsidRDefault="00F06F50" w:rsidP="001D4053">
      <w:pPr>
        <w:rPr>
          <w:b/>
          <w:bCs/>
          <w:color w:val="000000"/>
        </w:rPr>
      </w:pPr>
    </w:p>
    <w:tbl>
      <w:tblPr>
        <w:tblW w:w="0" w:type="auto"/>
        <w:tblCellMar>
          <w:left w:w="0" w:type="dxa"/>
          <w:right w:w="0" w:type="dxa"/>
        </w:tblCellMar>
        <w:tblLook w:val="04A0" w:firstRow="1" w:lastRow="0" w:firstColumn="1" w:lastColumn="0" w:noHBand="0" w:noVBand="1"/>
      </w:tblPr>
      <w:tblGrid>
        <w:gridCol w:w="3371"/>
        <w:gridCol w:w="5991"/>
      </w:tblGrid>
      <w:tr w:rsidR="00F06F50" w14:paraId="6F8F4762" w14:textId="77777777" w:rsidTr="00FC44CF">
        <w:trPr>
          <w:trHeight w:hRule="exact" w:val="454"/>
        </w:trPr>
        <w:tc>
          <w:tcPr>
            <w:tcW w:w="35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815968" w14:textId="77777777" w:rsidR="00F06F50" w:rsidRDefault="00F06F50" w:rsidP="001D4053">
            <w:pPr>
              <w:rPr>
                <w:rFonts w:eastAsiaTheme="minorHAnsi"/>
                <w:color w:val="000000"/>
                <w:lang w:eastAsia="en-US"/>
              </w:rPr>
            </w:pPr>
            <w:r>
              <w:rPr>
                <w:color w:val="000000"/>
              </w:rPr>
              <w:t>Titulaire du compte :</w:t>
            </w:r>
          </w:p>
        </w:tc>
        <w:tc>
          <w:tcPr>
            <w:tcW w:w="5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C4FE19F" w14:textId="77777777" w:rsidR="00F06F50" w:rsidRDefault="00F06F50" w:rsidP="001D4053">
            <w:pPr>
              <w:rPr>
                <w:rFonts w:eastAsiaTheme="minorHAnsi"/>
                <w:color w:val="000000"/>
                <w:lang w:eastAsia="en-US"/>
              </w:rPr>
            </w:pPr>
            <w:r>
              <w:rPr>
                <w:color w:val="000000"/>
              </w:rPr>
              <w:t>…………………………………………………………………………..</w:t>
            </w:r>
          </w:p>
        </w:tc>
      </w:tr>
      <w:tr w:rsidR="00F06F50" w14:paraId="16156150" w14:textId="77777777" w:rsidTr="00FC44CF">
        <w:trPr>
          <w:trHeight w:hRule="exact" w:val="454"/>
        </w:trPr>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6B26466" w14:textId="77777777" w:rsidR="00F06F50" w:rsidRDefault="00F06F50" w:rsidP="001D4053">
            <w:pPr>
              <w:rPr>
                <w:rFonts w:eastAsiaTheme="minorHAnsi"/>
                <w:color w:val="000000"/>
                <w:lang w:eastAsia="en-US"/>
              </w:rPr>
            </w:pPr>
            <w:r>
              <w:rPr>
                <w:color w:val="000000"/>
              </w:rPr>
              <w:t>Nom et adresse de la Banque :</w:t>
            </w:r>
          </w:p>
        </w:tc>
        <w:tc>
          <w:tcPr>
            <w:tcW w:w="59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C2892D" w14:textId="77777777" w:rsidR="00F06F50" w:rsidRDefault="00F06F50" w:rsidP="001D4053">
            <w:pPr>
              <w:rPr>
                <w:rFonts w:eastAsiaTheme="minorHAnsi"/>
                <w:color w:val="000000"/>
                <w:lang w:eastAsia="en-US"/>
              </w:rPr>
            </w:pPr>
            <w:r>
              <w:rPr>
                <w:color w:val="000000"/>
              </w:rPr>
              <w:t>…………………………………………………………………………..</w:t>
            </w:r>
          </w:p>
        </w:tc>
      </w:tr>
      <w:tr w:rsidR="00F06F50" w14:paraId="395AC8B1" w14:textId="77777777" w:rsidTr="00FC44CF">
        <w:trPr>
          <w:trHeight w:hRule="exact" w:val="454"/>
        </w:trPr>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42E4FF" w14:textId="77777777" w:rsidR="00F06F50" w:rsidRDefault="00F06F50" w:rsidP="001D4053">
            <w:pPr>
              <w:rPr>
                <w:rFonts w:eastAsiaTheme="minorHAnsi"/>
                <w:color w:val="000000"/>
                <w:lang w:eastAsia="en-US"/>
              </w:rPr>
            </w:pPr>
            <w:r>
              <w:rPr>
                <w:color w:val="000000"/>
              </w:rPr>
              <w:t>Code IBAN :</w:t>
            </w:r>
          </w:p>
        </w:tc>
        <w:tc>
          <w:tcPr>
            <w:tcW w:w="5995" w:type="dxa"/>
            <w:tcBorders>
              <w:top w:val="nil"/>
              <w:left w:val="nil"/>
              <w:bottom w:val="single" w:sz="8" w:space="0" w:color="auto"/>
              <w:right w:val="single" w:sz="8" w:space="0" w:color="auto"/>
            </w:tcBorders>
            <w:tcMar>
              <w:top w:w="0" w:type="dxa"/>
              <w:left w:w="108" w:type="dxa"/>
              <w:bottom w:w="0" w:type="dxa"/>
              <w:right w:w="108" w:type="dxa"/>
            </w:tcMar>
            <w:vAlign w:val="center"/>
          </w:tcPr>
          <w:p w14:paraId="1A57E78D" w14:textId="77777777" w:rsidR="00F06F50" w:rsidRDefault="00F06F50" w:rsidP="001D4053">
            <w:pPr>
              <w:rPr>
                <w:rFonts w:eastAsiaTheme="minorHAnsi"/>
                <w:color w:val="000000"/>
                <w:sz w:val="2"/>
                <w:lang w:eastAsia="en-US"/>
              </w:rPr>
            </w:pPr>
          </w:p>
        </w:tc>
      </w:tr>
      <w:tr w:rsidR="00F06F50" w14:paraId="4B056A81" w14:textId="77777777" w:rsidTr="00FC44CF">
        <w:trPr>
          <w:trHeight w:hRule="exact" w:val="454"/>
        </w:trPr>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D1F82E" w14:textId="77777777" w:rsidR="00F06F50" w:rsidRDefault="00F06F50" w:rsidP="001D4053">
            <w:pPr>
              <w:rPr>
                <w:rFonts w:eastAsiaTheme="minorHAnsi"/>
                <w:color w:val="000000"/>
                <w:lang w:eastAsia="en-US"/>
              </w:rPr>
            </w:pPr>
            <w:r>
              <w:rPr>
                <w:color w:val="000000"/>
              </w:rPr>
              <w:t>Code BIC :</w:t>
            </w:r>
          </w:p>
        </w:tc>
        <w:tc>
          <w:tcPr>
            <w:tcW w:w="5995" w:type="dxa"/>
            <w:tcBorders>
              <w:top w:val="nil"/>
              <w:left w:val="nil"/>
              <w:bottom w:val="single" w:sz="8" w:space="0" w:color="auto"/>
              <w:right w:val="single" w:sz="8" w:space="0" w:color="auto"/>
            </w:tcBorders>
            <w:tcMar>
              <w:top w:w="0" w:type="dxa"/>
              <w:left w:w="108" w:type="dxa"/>
              <w:bottom w:w="0" w:type="dxa"/>
              <w:right w:w="108" w:type="dxa"/>
            </w:tcMar>
            <w:vAlign w:val="center"/>
          </w:tcPr>
          <w:p w14:paraId="142ADA4D" w14:textId="77777777" w:rsidR="00F06F50" w:rsidRDefault="00F06F50" w:rsidP="001D4053">
            <w:pPr>
              <w:rPr>
                <w:rFonts w:eastAsiaTheme="minorHAnsi"/>
                <w:color w:val="000000"/>
                <w:sz w:val="2"/>
                <w:lang w:eastAsia="en-US"/>
              </w:rPr>
            </w:pPr>
          </w:p>
        </w:tc>
      </w:tr>
    </w:tbl>
    <w:p w14:paraId="29D3A8FD" w14:textId="77777777" w:rsidR="00F06F50" w:rsidRDefault="00F06F50" w:rsidP="001D4053">
      <w:pPr>
        <w:rPr>
          <w:rFonts w:ascii="Calibri" w:eastAsiaTheme="minorHAnsi" w:hAnsi="Calibri" w:cs="Calibri"/>
          <w:color w:val="1F497D"/>
          <w:sz w:val="22"/>
          <w:lang w:eastAsia="en-US"/>
        </w:rPr>
      </w:pPr>
    </w:p>
    <w:p w14:paraId="3806A862" w14:textId="77777777" w:rsidR="00F06F50" w:rsidRDefault="00F06F50" w:rsidP="001D4053">
      <w:pPr>
        <w:rPr>
          <w:b/>
          <w:bCs/>
          <w:color w:val="000000"/>
        </w:rPr>
      </w:pPr>
    </w:p>
    <w:tbl>
      <w:tblPr>
        <w:tblW w:w="0" w:type="auto"/>
        <w:tblCellMar>
          <w:left w:w="0" w:type="dxa"/>
          <w:right w:w="0" w:type="dxa"/>
        </w:tblCellMar>
        <w:tblLook w:val="04A0" w:firstRow="1" w:lastRow="0" w:firstColumn="1" w:lastColumn="0" w:noHBand="0" w:noVBand="1"/>
      </w:tblPr>
      <w:tblGrid>
        <w:gridCol w:w="3371"/>
        <w:gridCol w:w="5991"/>
      </w:tblGrid>
      <w:tr w:rsidR="00F06F50" w14:paraId="180956B9" w14:textId="77777777" w:rsidTr="00FC44CF">
        <w:trPr>
          <w:trHeight w:hRule="exact" w:val="454"/>
        </w:trPr>
        <w:tc>
          <w:tcPr>
            <w:tcW w:w="35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2769376" w14:textId="77777777" w:rsidR="00F06F50" w:rsidRDefault="00F06F50" w:rsidP="001D4053">
            <w:pPr>
              <w:rPr>
                <w:rFonts w:eastAsiaTheme="minorHAnsi"/>
                <w:color w:val="000000"/>
                <w:lang w:eastAsia="en-US"/>
              </w:rPr>
            </w:pPr>
            <w:r>
              <w:rPr>
                <w:color w:val="000000"/>
              </w:rPr>
              <w:t>Titulaire du compte :</w:t>
            </w:r>
          </w:p>
        </w:tc>
        <w:tc>
          <w:tcPr>
            <w:tcW w:w="5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A040A3B" w14:textId="77777777" w:rsidR="00F06F50" w:rsidRDefault="00F06F50" w:rsidP="001D4053">
            <w:pPr>
              <w:rPr>
                <w:rFonts w:eastAsiaTheme="minorHAnsi"/>
                <w:color w:val="000000"/>
                <w:lang w:eastAsia="en-US"/>
              </w:rPr>
            </w:pPr>
            <w:r>
              <w:rPr>
                <w:color w:val="000000"/>
              </w:rPr>
              <w:t>…………………………………………………………………………..</w:t>
            </w:r>
          </w:p>
        </w:tc>
      </w:tr>
      <w:tr w:rsidR="00F06F50" w14:paraId="19D2F54C" w14:textId="77777777" w:rsidTr="00FC44CF">
        <w:trPr>
          <w:trHeight w:hRule="exact" w:val="454"/>
        </w:trPr>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950B027" w14:textId="77777777" w:rsidR="00F06F50" w:rsidRDefault="00F06F50" w:rsidP="001D4053">
            <w:pPr>
              <w:rPr>
                <w:rFonts w:eastAsiaTheme="minorHAnsi"/>
                <w:color w:val="000000"/>
                <w:lang w:eastAsia="en-US"/>
              </w:rPr>
            </w:pPr>
            <w:r>
              <w:rPr>
                <w:color w:val="000000"/>
              </w:rPr>
              <w:t>Nom et adresse de la Banque :</w:t>
            </w:r>
          </w:p>
        </w:tc>
        <w:tc>
          <w:tcPr>
            <w:tcW w:w="59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782A3CE" w14:textId="77777777" w:rsidR="00F06F50" w:rsidRDefault="00F06F50" w:rsidP="001D4053">
            <w:pPr>
              <w:rPr>
                <w:rFonts w:eastAsiaTheme="minorHAnsi"/>
                <w:color w:val="000000"/>
                <w:lang w:eastAsia="en-US"/>
              </w:rPr>
            </w:pPr>
            <w:r>
              <w:rPr>
                <w:color w:val="000000"/>
              </w:rPr>
              <w:t>…………………………………………………………………………..</w:t>
            </w:r>
          </w:p>
        </w:tc>
      </w:tr>
      <w:tr w:rsidR="00F06F50" w14:paraId="417D9130" w14:textId="77777777" w:rsidTr="00FC44CF">
        <w:trPr>
          <w:trHeight w:hRule="exact" w:val="454"/>
        </w:trPr>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1927D2" w14:textId="77777777" w:rsidR="00F06F50" w:rsidRDefault="00F06F50" w:rsidP="001D4053">
            <w:pPr>
              <w:rPr>
                <w:rFonts w:eastAsiaTheme="minorHAnsi"/>
                <w:color w:val="000000"/>
                <w:lang w:eastAsia="en-US"/>
              </w:rPr>
            </w:pPr>
            <w:r>
              <w:rPr>
                <w:color w:val="000000"/>
              </w:rPr>
              <w:t>Code IBAN :</w:t>
            </w:r>
          </w:p>
        </w:tc>
        <w:tc>
          <w:tcPr>
            <w:tcW w:w="5995" w:type="dxa"/>
            <w:tcBorders>
              <w:top w:val="nil"/>
              <w:left w:val="nil"/>
              <w:bottom w:val="single" w:sz="8" w:space="0" w:color="auto"/>
              <w:right w:val="single" w:sz="8" w:space="0" w:color="auto"/>
            </w:tcBorders>
            <w:tcMar>
              <w:top w:w="0" w:type="dxa"/>
              <w:left w:w="108" w:type="dxa"/>
              <w:bottom w:w="0" w:type="dxa"/>
              <w:right w:w="108" w:type="dxa"/>
            </w:tcMar>
            <w:vAlign w:val="center"/>
          </w:tcPr>
          <w:p w14:paraId="59197A81" w14:textId="77777777" w:rsidR="00F06F50" w:rsidRDefault="00F06F50" w:rsidP="001D4053">
            <w:pPr>
              <w:rPr>
                <w:rFonts w:eastAsiaTheme="minorHAnsi"/>
                <w:color w:val="000000"/>
                <w:sz w:val="2"/>
                <w:lang w:eastAsia="en-US"/>
              </w:rPr>
            </w:pPr>
          </w:p>
        </w:tc>
      </w:tr>
      <w:tr w:rsidR="00F06F50" w14:paraId="041E4BBA" w14:textId="77777777" w:rsidTr="00FC44CF">
        <w:trPr>
          <w:trHeight w:hRule="exact" w:val="454"/>
        </w:trPr>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937AE9D" w14:textId="77777777" w:rsidR="00F06F50" w:rsidRDefault="00F06F50" w:rsidP="001D4053">
            <w:pPr>
              <w:rPr>
                <w:rFonts w:eastAsiaTheme="minorHAnsi"/>
                <w:color w:val="000000"/>
                <w:lang w:eastAsia="en-US"/>
              </w:rPr>
            </w:pPr>
            <w:r>
              <w:rPr>
                <w:color w:val="000000"/>
              </w:rPr>
              <w:t>Code BIC :</w:t>
            </w:r>
          </w:p>
        </w:tc>
        <w:tc>
          <w:tcPr>
            <w:tcW w:w="5995" w:type="dxa"/>
            <w:tcBorders>
              <w:top w:val="nil"/>
              <w:left w:val="nil"/>
              <w:bottom w:val="single" w:sz="8" w:space="0" w:color="auto"/>
              <w:right w:val="single" w:sz="8" w:space="0" w:color="auto"/>
            </w:tcBorders>
            <w:tcMar>
              <w:top w:w="0" w:type="dxa"/>
              <w:left w:w="108" w:type="dxa"/>
              <w:bottom w:w="0" w:type="dxa"/>
              <w:right w:w="108" w:type="dxa"/>
            </w:tcMar>
            <w:vAlign w:val="center"/>
          </w:tcPr>
          <w:p w14:paraId="38327E26" w14:textId="77777777" w:rsidR="00F06F50" w:rsidRDefault="00F06F50" w:rsidP="001D4053">
            <w:pPr>
              <w:rPr>
                <w:rFonts w:eastAsiaTheme="minorHAnsi"/>
                <w:color w:val="000000"/>
                <w:sz w:val="2"/>
                <w:lang w:eastAsia="en-US"/>
              </w:rPr>
            </w:pPr>
          </w:p>
        </w:tc>
      </w:tr>
    </w:tbl>
    <w:p w14:paraId="194BE2D5" w14:textId="77777777" w:rsidR="00F06F50" w:rsidRPr="006B2080" w:rsidRDefault="00F06F50" w:rsidP="001D4053">
      <w:pPr>
        <w:rPr>
          <w:color w:val="000000"/>
        </w:rPr>
      </w:pPr>
    </w:p>
    <w:p w14:paraId="0F49CB11" w14:textId="77777777" w:rsidR="00F06F50" w:rsidRPr="006B2080" w:rsidRDefault="00F06F50" w:rsidP="001D4053">
      <w:pPr>
        <w:keepLines/>
        <w:widowControl w:val="0"/>
        <w:ind w:right="111"/>
        <w:rPr>
          <w:color w:val="000000"/>
        </w:rPr>
      </w:pPr>
    </w:p>
    <w:p w14:paraId="58C69820" w14:textId="1D30E8C6" w:rsidR="001E4CD0" w:rsidRPr="00F06F50" w:rsidRDefault="001E4CD0" w:rsidP="001D4053">
      <w:pPr>
        <w:rPr>
          <w:b/>
        </w:rPr>
      </w:pPr>
    </w:p>
    <w:sectPr w:rsidR="001E4CD0" w:rsidRPr="00F06F50">
      <w:footerReference w:type="default" r:id="rId14"/>
      <w:pgSz w:w="11906" w:h="16838"/>
      <w:pgMar w:top="851" w:right="1106" w:bottom="1418" w:left="1418"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90EC50" w14:textId="77777777" w:rsidR="00120711" w:rsidRDefault="00120711">
      <w:r>
        <w:separator/>
      </w:r>
    </w:p>
  </w:endnote>
  <w:endnote w:type="continuationSeparator" w:id="0">
    <w:p w14:paraId="51D81636" w14:textId="77777777" w:rsidR="00120711" w:rsidRDefault="0012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tarSymbol">
    <w:altName w:val="Times New Roman"/>
    <w:panose1 w:val="00000000000000000000"/>
    <w:charset w:val="80"/>
    <w:family w:val="auto"/>
    <w:notTrueType/>
    <w:pitch w:val="default"/>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EFE6F" w14:textId="277C901C" w:rsidR="00695877" w:rsidRPr="003E12FC" w:rsidRDefault="00695877">
    <w:pPr>
      <w:pStyle w:val="Pieddepage"/>
      <w:pBdr>
        <w:top w:val="single" w:sz="4" w:space="1" w:color="auto"/>
      </w:pBdr>
      <w:rPr>
        <w:color w:val="000000" w:themeColor="text1"/>
        <w:sz w:val="16"/>
      </w:rPr>
    </w:pPr>
    <w:r w:rsidRPr="003E12FC">
      <w:rPr>
        <w:color w:val="000000" w:themeColor="text1"/>
        <w:sz w:val="16"/>
      </w:rPr>
      <w:t xml:space="preserve">Accord-cadre </w:t>
    </w:r>
    <w:r>
      <w:rPr>
        <w:color w:val="000000" w:themeColor="text1"/>
        <w:sz w:val="16"/>
      </w:rPr>
      <w:t>de services de photogravure pour l’impression de diverses publications</w:t>
    </w:r>
    <w:r w:rsidRPr="003E12FC">
      <w:rPr>
        <w:color w:val="000000" w:themeColor="text1"/>
        <w:sz w:val="16"/>
      </w:rPr>
      <w:t xml:space="preserve"> Centre des monuments nationaux</w:t>
    </w:r>
  </w:p>
  <w:p w14:paraId="5623D891" w14:textId="682C3C5A" w:rsidR="00695877" w:rsidRPr="003E12FC" w:rsidRDefault="00695877">
    <w:pPr>
      <w:pStyle w:val="Pieddepage"/>
      <w:pBdr>
        <w:top w:val="single" w:sz="4" w:space="1" w:color="auto"/>
      </w:pBdr>
      <w:rPr>
        <w:color w:val="000000" w:themeColor="text1"/>
        <w:sz w:val="16"/>
      </w:rPr>
    </w:pPr>
    <w:r w:rsidRPr="003E12FC">
      <w:rPr>
        <w:color w:val="000000" w:themeColor="text1"/>
        <w:sz w:val="16"/>
      </w:rPr>
      <w:t xml:space="preserve">Acte d’engagement valant Cahier des clauses </w:t>
    </w:r>
    <w:r>
      <w:rPr>
        <w:color w:val="000000" w:themeColor="text1"/>
        <w:sz w:val="16"/>
      </w:rPr>
      <w:t>particulières (A.E-C.C</w:t>
    </w:r>
    <w:r w:rsidRPr="003E12FC">
      <w:rPr>
        <w:color w:val="000000" w:themeColor="text1"/>
        <w:sz w:val="16"/>
      </w:rPr>
      <w:t>.P</w:t>
    </w:r>
    <w:r>
      <w:rPr>
        <w:color w:val="000000" w:themeColor="text1"/>
        <w:sz w:val="16"/>
      </w:rPr>
      <w:t>.</w:t>
    </w:r>
    <w:r w:rsidRPr="003E12FC">
      <w:rPr>
        <w:color w:val="000000" w:themeColor="text1"/>
        <w:sz w:val="16"/>
      </w:rPr>
      <w:t>)</w:t>
    </w:r>
  </w:p>
  <w:p w14:paraId="38381069" w14:textId="77777777" w:rsidR="00695877" w:rsidRPr="003E12FC" w:rsidRDefault="00695877">
    <w:pPr>
      <w:pStyle w:val="Pieddepage"/>
      <w:pBdr>
        <w:top w:val="single" w:sz="4" w:space="1" w:color="auto"/>
      </w:pBdr>
      <w:rPr>
        <w:rFonts w:ascii="Verdana" w:hAnsi="Verdana"/>
        <w:color w:val="000000" w:themeColor="text1"/>
        <w:sz w:val="16"/>
      </w:rPr>
    </w:pPr>
  </w:p>
  <w:p w14:paraId="59DA6EE6" w14:textId="2690FE9F" w:rsidR="00695877" w:rsidRDefault="00695877">
    <w:pPr>
      <w:pStyle w:val="Pieddepage"/>
      <w:jc w:val="right"/>
    </w:pPr>
    <w:r>
      <w:rPr>
        <w:rFonts w:ascii="Verdana" w:hAnsi="Verdana"/>
        <w:color w:val="C0C0C0"/>
        <w:sz w:val="16"/>
      </w:rPr>
      <w:t xml:space="preserve">Page </w:t>
    </w:r>
    <w:r>
      <w:rPr>
        <w:rStyle w:val="Numrodepage"/>
        <w:rFonts w:ascii="Verdana" w:hAnsi="Verdana"/>
        <w:color w:val="C0C0C0"/>
        <w:sz w:val="16"/>
      </w:rPr>
      <w:fldChar w:fldCharType="begin"/>
    </w:r>
    <w:r>
      <w:rPr>
        <w:rStyle w:val="Numrodepage"/>
        <w:rFonts w:ascii="Verdana" w:hAnsi="Verdana"/>
        <w:color w:val="C0C0C0"/>
        <w:sz w:val="16"/>
      </w:rPr>
      <w:instrText xml:space="preserve"> PAGE </w:instrText>
    </w:r>
    <w:r>
      <w:rPr>
        <w:rStyle w:val="Numrodepage"/>
        <w:rFonts w:ascii="Verdana" w:hAnsi="Verdana"/>
        <w:color w:val="C0C0C0"/>
        <w:sz w:val="16"/>
      </w:rPr>
      <w:fldChar w:fldCharType="separate"/>
    </w:r>
    <w:r w:rsidR="00C1253D">
      <w:rPr>
        <w:rStyle w:val="Numrodepage"/>
        <w:rFonts w:ascii="Verdana" w:hAnsi="Verdana"/>
        <w:noProof/>
        <w:color w:val="C0C0C0"/>
        <w:sz w:val="16"/>
      </w:rPr>
      <w:t>21</w:t>
    </w:r>
    <w:r>
      <w:rPr>
        <w:rStyle w:val="Numrodepage"/>
        <w:rFonts w:ascii="Verdana" w:hAnsi="Verdana"/>
        <w:color w:val="C0C0C0"/>
        <w:sz w:val="16"/>
      </w:rPr>
      <w:fldChar w:fldCharType="end"/>
    </w:r>
    <w:r>
      <w:rPr>
        <w:rStyle w:val="Numrodepage"/>
        <w:rFonts w:ascii="Verdana" w:hAnsi="Verdana"/>
        <w:color w:val="C0C0C0"/>
        <w:sz w:val="16"/>
      </w:rPr>
      <w:t xml:space="preserve"> sur </w:t>
    </w:r>
    <w:r>
      <w:rPr>
        <w:rStyle w:val="Numrodepage"/>
        <w:rFonts w:ascii="Verdana" w:hAnsi="Verdana"/>
        <w:color w:val="C0C0C0"/>
        <w:sz w:val="16"/>
      </w:rPr>
      <w:fldChar w:fldCharType="begin"/>
    </w:r>
    <w:r>
      <w:rPr>
        <w:rStyle w:val="Numrodepage"/>
        <w:rFonts w:ascii="Verdana" w:hAnsi="Verdana"/>
        <w:color w:val="C0C0C0"/>
        <w:sz w:val="16"/>
      </w:rPr>
      <w:instrText xml:space="preserve"> NUMPAGES </w:instrText>
    </w:r>
    <w:r>
      <w:rPr>
        <w:rStyle w:val="Numrodepage"/>
        <w:rFonts w:ascii="Verdana" w:hAnsi="Verdana"/>
        <w:color w:val="C0C0C0"/>
        <w:sz w:val="16"/>
      </w:rPr>
      <w:fldChar w:fldCharType="separate"/>
    </w:r>
    <w:r w:rsidR="00C1253D">
      <w:rPr>
        <w:rStyle w:val="Numrodepage"/>
        <w:rFonts w:ascii="Verdana" w:hAnsi="Verdana"/>
        <w:noProof/>
        <w:color w:val="C0C0C0"/>
        <w:sz w:val="16"/>
      </w:rPr>
      <w:t>24</w:t>
    </w:r>
    <w:r>
      <w:rPr>
        <w:rStyle w:val="Numrodepage"/>
        <w:rFonts w:ascii="Verdana" w:hAnsi="Verdana"/>
        <w:color w:val="C0C0C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B56B02" w14:textId="77777777" w:rsidR="00120711" w:rsidRDefault="00120711">
      <w:r>
        <w:separator/>
      </w:r>
    </w:p>
  </w:footnote>
  <w:footnote w:type="continuationSeparator" w:id="0">
    <w:p w14:paraId="1845E828" w14:textId="77777777" w:rsidR="00120711" w:rsidRDefault="00120711">
      <w:r>
        <w:continuationSeparator/>
      </w:r>
    </w:p>
  </w:footnote>
  <w:footnote w:id="1">
    <w:p w14:paraId="143D3734" w14:textId="77777777" w:rsidR="00695877" w:rsidRPr="00B1792C" w:rsidRDefault="00695877" w:rsidP="00FA7747">
      <w:pPr>
        <w:spacing w:before="60"/>
        <w:rPr>
          <w:color w:val="000000"/>
          <w:sz w:val="16"/>
          <w:szCs w:val="16"/>
        </w:rPr>
      </w:pPr>
      <w:r w:rsidRPr="00B1792C">
        <w:rPr>
          <w:rStyle w:val="Appelnotedebasdep"/>
        </w:rPr>
        <w:footnoteRef/>
      </w:r>
      <w:r w:rsidRPr="00B1792C">
        <w:rPr>
          <w:sz w:val="16"/>
          <w:szCs w:val="16"/>
        </w:rPr>
        <w:t xml:space="preserve"> </w:t>
      </w:r>
      <w:r w:rsidRPr="00B1792C">
        <w:rPr>
          <w:color w:val="000000"/>
          <w:sz w:val="16"/>
          <w:szCs w:val="16"/>
        </w:rPr>
        <w:t>Le candidat doit cocher la situation concernée</w:t>
      </w:r>
      <w:r>
        <w:rPr>
          <w:color w:val="000000"/>
          <w:sz w:val="16"/>
          <w:szCs w:val="16"/>
        </w:rPr>
        <w:t>.</w:t>
      </w:r>
    </w:p>
  </w:footnote>
  <w:footnote w:id="2">
    <w:p w14:paraId="0B7B76AC" w14:textId="77777777" w:rsidR="00695877" w:rsidRPr="00B1792C" w:rsidRDefault="00695877" w:rsidP="00FA7747">
      <w:pPr>
        <w:spacing w:before="60"/>
        <w:rPr>
          <w:color w:val="000000"/>
          <w:sz w:val="16"/>
          <w:szCs w:val="16"/>
        </w:rPr>
      </w:pPr>
      <w:r w:rsidRPr="00B1792C">
        <w:rPr>
          <w:rStyle w:val="Appelnotedebasdep"/>
        </w:rPr>
        <w:footnoteRef/>
      </w:r>
      <w:r w:rsidRPr="00B1792C">
        <w:rPr>
          <w:sz w:val="16"/>
          <w:szCs w:val="16"/>
        </w:rPr>
        <w:t xml:space="preserve"> </w:t>
      </w:r>
      <w:r w:rsidRPr="00B1792C">
        <w:rPr>
          <w:color w:val="000000"/>
          <w:sz w:val="16"/>
          <w:szCs w:val="16"/>
        </w:rPr>
        <w:t>Les entreprises étrangères indiquent, s'il en existe un, leur numéro d'inscription dans le registre public concerné.</w:t>
      </w:r>
    </w:p>
  </w:footnote>
  <w:footnote w:id="3">
    <w:p w14:paraId="1A84617B" w14:textId="77777777" w:rsidR="00695877" w:rsidRPr="00B1792C" w:rsidRDefault="00695877" w:rsidP="00FA7747">
      <w:pPr>
        <w:pStyle w:val="Notedebasdepage"/>
        <w:spacing w:before="60" w:line="276" w:lineRule="auto"/>
        <w:rPr>
          <w:rFonts w:ascii="Arial" w:hAnsi="Arial"/>
          <w:sz w:val="16"/>
          <w:szCs w:val="16"/>
        </w:rPr>
      </w:pPr>
      <w:r w:rsidRPr="00B1792C">
        <w:rPr>
          <w:rStyle w:val="Appelnotedebasdep"/>
        </w:rPr>
        <w:footnoteRef/>
      </w:r>
      <w:r w:rsidRPr="00B1792C">
        <w:rPr>
          <w:rFonts w:ascii="Arial" w:hAnsi="Arial"/>
          <w:sz w:val="16"/>
          <w:szCs w:val="16"/>
        </w:rPr>
        <w:t xml:space="preserve"> </w:t>
      </w:r>
      <w:r w:rsidRPr="00B1792C">
        <w:rPr>
          <w:rFonts w:ascii="Arial" w:hAnsi="Arial"/>
          <w:color w:val="000000"/>
          <w:sz w:val="16"/>
          <w:szCs w:val="16"/>
        </w:rPr>
        <w:t>La personne physique représentant le candidat doit cocher la situation concernée.</w:t>
      </w:r>
    </w:p>
  </w:footnote>
  <w:footnote w:id="4">
    <w:p w14:paraId="639C599D" w14:textId="77777777" w:rsidR="00695877" w:rsidRPr="00B1792C" w:rsidRDefault="00695877" w:rsidP="00FA7747">
      <w:pPr>
        <w:spacing w:before="60"/>
        <w:rPr>
          <w:b/>
          <w:bCs/>
          <w:color w:val="000000"/>
          <w:sz w:val="16"/>
          <w:szCs w:val="16"/>
        </w:rPr>
      </w:pPr>
      <w:r w:rsidRPr="00B1792C">
        <w:rPr>
          <w:rStyle w:val="Appelnotedebasdep"/>
        </w:rPr>
        <w:footnoteRef/>
      </w:r>
      <w:r w:rsidRPr="00B1792C">
        <w:rPr>
          <w:sz w:val="16"/>
          <w:szCs w:val="16"/>
        </w:rPr>
        <w:t xml:space="preserve"> </w:t>
      </w:r>
      <w:r w:rsidRPr="00B1792C">
        <w:rPr>
          <w:color w:val="000000"/>
          <w:sz w:val="16"/>
          <w:szCs w:val="16"/>
        </w:rPr>
        <w:t xml:space="preserve">Le candidat doit cocher la situation concernée. </w:t>
      </w:r>
      <w:r w:rsidRPr="00B1792C">
        <w:rPr>
          <w:b/>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5">
    <w:p w14:paraId="0026C324" w14:textId="77777777" w:rsidR="00695877" w:rsidRDefault="00695877" w:rsidP="00FA7747">
      <w:pPr>
        <w:pStyle w:val="Notedebasdepage"/>
        <w:spacing w:before="60" w:line="276" w:lineRule="auto"/>
      </w:pPr>
      <w:r>
        <w:rPr>
          <w:rStyle w:val="Appelnotedebasdep"/>
        </w:rPr>
        <w:footnoteRef/>
      </w:r>
      <w:r>
        <w:t xml:space="preserve"> </w:t>
      </w:r>
      <w:r>
        <w:rPr>
          <w:rFonts w:ascii="Arial" w:hAnsi="Arial"/>
          <w:sz w:val="16"/>
          <w:szCs w:val="16"/>
        </w:rPr>
        <w:t>Cocher la case correspondante.</w:t>
      </w:r>
    </w:p>
  </w:footnote>
  <w:footnote w:id="6">
    <w:p w14:paraId="6A18ED27" w14:textId="77777777" w:rsidR="00695877" w:rsidRPr="00BB6CC4" w:rsidRDefault="00695877" w:rsidP="00FA7747">
      <w:pPr>
        <w:spacing w:before="60"/>
        <w:rPr>
          <w:color w:val="000000"/>
          <w:sz w:val="16"/>
          <w:szCs w:val="16"/>
        </w:rPr>
      </w:pPr>
      <w:r w:rsidRPr="00AB2A73">
        <w:rPr>
          <w:rStyle w:val="Appelnotedebasdep"/>
        </w:rPr>
        <w:footnoteRef/>
      </w:r>
      <w:r w:rsidRPr="00AB2A73">
        <w:rPr>
          <w:sz w:val="16"/>
          <w:szCs w:val="16"/>
        </w:rPr>
        <w:t xml:space="preserve"> </w:t>
      </w:r>
      <w:r w:rsidRPr="00AB2A73">
        <w:rPr>
          <w:color w:val="000000"/>
          <w:sz w:val="16"/>
          <w:szCs w:val="16"/>
        </w:rPr>
        <w:t>Les entreprises étrangères indiquent, s'il en existe un, leur numéro d'inscription dans le registre public concerné.</w:t>
      </w:r>
    </w:p>
  </w:footnote>
  <w:footnote w:id="7">
    <w:p w14:paraId="594EF065" w14:textId="77777777" w:rsidR="00695877" w:rsidRPr="00BB6CC4" w:rsidRDefault="00695877" w:rsidP="00FA7747">
      <w:pPr>
        <w:spacing w:before="60"/>
        <w:rPr>
          <w:color w:val="000000"/>
          <w:sz w:val="16"/>
          <w:szCs w:val="16"/>
        </w:rPr>
      </w:pPr>
      <w:r w:rsidRPr="00AB2A73">
        <w:rPr>
          <w:rStyle w:val="Appelnotedebasdep"/>
        </w:rPr>
        <w:footnoteRef/>
      </w:r>
      <w:r w:rsidRPr="00AB2A73">
        <w:rPr>
          <w:sz w:val="16"/>
          <w:szCs w:val="16"/>
        </w:rPr>
        <w:t xml:space="preserve"> </w:t>
      </w:r>
      <w:r w:rsidRPr="00AB2A73">
        <w:rPr>
          <w:color w:val="000000"/>
          <w:sz w:val="16"/>
          <w:szCs w:val="16"/>
        </w:rPr>
        <w:t>La personne physique représentant le candidat doit cocher la situation concernée.</w:t>
      </w:r>
    </w:p>
  </w:footnote>
  <w:footnote w:id="8">
    <w:p w14:paraId="44694B40" w14:textId="77777777" w:rsidR="00695877" w:rsidRPr="00AB2A73" w:rsidRDefault="00695877" w:rsidP="00FA7747">
      <w:pPr>
        <w:spacing w:before="60"/>
        <w:rPr>
          <w:b/>
          <w:bCs/>
          <w:color w:val="000000"/>
          <w:sz w:val="16"/>
          <w:szCs w:val="16"/>
        </w:rPr>
      </w:pPr>
      <w:r w:rsidRPr="00AB2A73">
        <w:rPr>
          <w:rStyle w:val="Appelnotedebasdep"/>
        </w:rPr>
        <w:footnoteRef/>
      </w:r>
      <w:r w:rsidRPr="00AB2A73">
        <w:rPr>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9">
    <w:p w14:paraId="1678BA0F" w14:textId="77777777" w:rsidR="00695877" w:rsidRPr="00BB6CC4" w:rsidRDefault="00695877" w:rsidP="00FA7747">
      <w:pPr>
        <w:spacing w:before="60"/>
        <w:rPr>
          <w:color w:val="000000"/>
          <w:sz w:val="16"/>
          <w:szCs w:val="16"/>
        </w:rPr>
      </w:pPr>
      <w:r w:rsidRPr="00AB2A73">
        <w:rPr>
          <w:rStyle w:val="Appelnotedebasdep"/>
        </w:rPr>
        <w:footnoteRef/>
      </w:r>
      <w:r w:rsidRPr="00AB2A73">
        <w:rPr>
          <w:sz w:val="16"/>
          <w:szCs w:val="16"/>
        </w:rPr>
        <w:t xml:space="preserve"> </w:t>
      </w:r>
      <w:r w:rsidRPr="00AB2A73">
        <w:rPr>
          <w:color w:val="000000"/>
          <w:sz w:val="16"/>
          <w:szCs w:val="16"/>
        </w:rPr>
        <w:t>En cas de groupement composé de plus de deux co-traitants, l’identification exacte des autres co-traitants doit être annexée au présent marché.</w:t>
      </w:r>
    </w:p>
  </w:footnote>
  <w:footnote w:id="10">
    <w:p w14:paraId="308682D4" w14:textId="77777777" w:rsidR="00695877" w:rsidRPr="00BB6CC4" w:rsidRDefault="00695877" w:rsidP="00FA7747">
      <w:pPr>
        <w:spacing w:before="60"/>
        <w:rPr>
          <w:color w:val="000000"/>
          <w:sz w:val="16"/>
          <w:szCs w:val="16"/>
        </w:rPr>
      </w:pPr>
      <w:r w:rsidRPr="00AB2A73">
        <w:rPr>
          <w:rStyle w:val="Appelnotedebasdep"/>
        </w:rPr>
        <w:footnoteRef/>
      </w:r>
      <w:r w:rsidRPr="00AB2A73">
        <w:rPr>
          <w:sz w:val="16"/>
          <w:szCs w:val="16"/>
        </w:rPr>
        <w:t xml:space="preserve"> </w:t>
      </w:r>
      <w:r w:rsidRPr="00AB2A73">
        <w:rPr>
          <w:color w:val="000000"/>
          <w:sz w:val="16"/>
          <w:szCs w:val="16"/>
        </w:rPr>
        <w:t>Les entreprises étrangères indiquent, s'il en existe un, leur numéro d'inscription dans le registre public concerné.</w:t>
      </w:r>
    </w:p>
  </w:footnote>
  <w:footnote w:id="11">
    <w:p w14:paraId="3355CD64" w14:textId="77777777" w:rsidR="00695877" w:rsidRPr="00BB6CC4" w:rsidRDefault="00695877" w:rsidP="00FA7747">
      <w:pPr>
        <w:spacing w:before="60"/>
        <w:rPr>
          <w:color w:val="000000"/>
          <w:sz w:val="16"/>
          <w:szCs w:val="16"/>
        </w:rPr>
      </w:pPr>
      <w:r w:rsidRPr="00AB2A73">
        <w:rPr>
          <w:rStyle w:val="Appelnotedebasdep"/>
        </w:rPr>
        <w:footnoteRef/>
      </w:r>
      <w:r w:rsidRPr="00AB2A73">
        <w:rPr>
          <w:sz w:val="16"/>
          <w:szCs w:val="16"/>
        </w:rPr>
        <w:t xml:space="preserve"> </w:t>
      </w:r>
      <w:r w:rsidRPr="00AB2A73">
        <w:rPr>
          <w:color w:val="000000"/>
          <w:sz w:val="16"/>
          <w:szCs w:val="16"/>
        </w:rPr>
        <w:t>Cocher la situation concernée.</w:t>
      </w:r>
    </w:p>
  </w:footnote>
  <w:footnote w:id="12">
    <w:p w14:paraId="7DB54F04" w14:textId="77777777" w:rsidR="00695877" w:rsidRPr="00AC34E7" w:rsidRDefault="00695877" w:rsidP="00FA7747">
      <w:pPr>
        <w:spacing w:before="60"/>
        <w:rPr>
          <w:b/>
          <w:bCs/>
          <w:color w:val="000000"/>
          <w:sz w:val="16"/>
          <w:szCs w:val="16"/>
        </w:rPr>
      </w:pPr>
      <w:r w:rsidRPr="00AB2A73">
        <w:rPr>
          <w:rStyle w:val="Appelnotedebasdep"/>
        </w:rPr>
        <w:footnoteRef/>
      </w:r>
      <w:r w:rsidRPr="00AB2A73">
        <w:rPr>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3">
    <w:p w14:paraId="2FA5368E" w14:textId="77777777" w:rsidR="00695877" w:rsidRPr="00AC34E7" w:rsidRDefault="00695877" w:rsidP="00FA7747">
      <w:pPr>
        <w:pStyle w:val="Notedebasdepage"/>
        <w:spacing w:before="60" w:line="276" w:lineRule="auto"/>
        <w:rPr>
          <w:sz w:val="16"/>
          <w:szCs w:val="16"/>
        </w:rPr>
      </w:pPr>
      <w:r w:rsidRPr="00AC34E7">
        <w:rPr>
          <w:rStyle w:val="Appelnotedebasdep"/>
        </w:rPr>
        <w:footnoteRef/>
      </w:r>
      <w:r w:rsidRPr="00AC34E7">
        <w:rPr>
          <w:sz w:val="16"/>
          <w:szCs w:val="16"/>
        </w:rPr>
        <w:t xml:space="preserve"> </w:t>
      </w:r>
      <w:r w:rsidRPr="00AC34E7">
        <w:rPr>
          <w:rFonts w:ascii="Arial" w:hAnsi="Arial"/>
          <w:sz w:val="16"/>
          <w:szCs w:val="16"/>
        </w:rPr>
        <w:t>Rayer la mention inutile.</w:t>
      </w:r>
    </w:p>
  </w:footnote>
  <w:footnote w:id="14">
    <w:p w14:paraId="1336AC84" w14:textId="77777777" w:rsidR="00FA4D3C" w:rsidRPr="001E6F13" w:rsidRDefault="00FA4D3C" w:rsidP="00FA4D3C">
      <w:pPr>
        <w:pStyle w:val="Notedebasdepage"/>
        <w:rPr>
          <w:rFonts w:ascii="Arial" w:hAnsi="Arial"/>
        </w:rPr>
      </w:pPr>
      <w:r w:rsidRPr="001E6F13">
        <w:rPr>
          <w:rStyle w:val="Appelnotedebasdep"/>
        </w:rPr>
        <w:footnoteRef/>
      </w:r>
      <w:r w:rsidRPr="001E6F13">
        <w:rPr>
          <w:rFonts w:ascii="Arial" w:hAnsi="Arial"/>
        </w:rPr>
        <w:t xml:space="preserve"> Conformément à l’article R.2191-7 du code de la commande publique, si le titulaire est une PME le montant de l’avance sera porté à 10% du montant du marché. </w:t>
      </w:r>
    </w:p>
  </w:footnote>
  <w:footnote w:id="15">
    <w:p w14:paraId="7A7BD77C" w14:textId="77777777" w:rsidR="00695877" w:rsidRPr="007F3E8C" w:rsidRDefault="00695877" w:rsidP="0021268A">
      <w:pPr>
        <w:spacing w:before="60" w:line="276" w:lineRule="auto"/>
        <w:rPr>
          <w:color w:val="000000"/>
          <w:sz w:val="16"/>
          <w:szCs w:val="16"/>
        </w:rPr>
      </w:pPr>
      <w:r w:rsidRPr="007F3E8C">
        <w:rPr>
          <w:rStyle w:val="Appelnotedebasdep"/>
        </w:rPr>
        <w:t>13</w:t>
      </w:r>
      <w:r>
        <w:rPr>
          <w:sz w:val="16"/>
          <w:szCs w:val="16"/>
        </w:rPr>
        <w:t xml:space="preserve"> </w:t>
      </w:r>
      <w:r w:rsidRPr="007F3E8C">
        <w:rPr>
          <w:rStyle w:val="Appelnotedebasdep"/>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69988078"/>
    <w:name w:val="WW8Num8"/>
    <w:lvl w:ilvl="0">
      <w:start w:val="1"/>
      <w:numFmt w:val="lowerRoman"/>
      <w:lvlText w:val="(%1)"/>
      <w:lvlJc w:val="left"/>
      <w:pPr>
        <w:tabs>
          <w:tab w:val="num" w:pos="360"/>
        </w:tabs>
        <w:ind w:left="360" w:hanging="360"/>
      </w:pPr>
      <w:rPr>
        <w:rFonts w:ascii="Arial" w:eastAsia="Times New Roman" w:hAnsi="Arial" w:cs="Arial"/>
      </w:rPr>
    </w:lvl>
  </w:abstractNum>
  <w:abstractNum w:abstractNumId="1" w15:restartNumberingAfterBreak="0">
    <w:nsid w:val="00000008"/>
    <w:multiLevelType w:val="singleLevel"/>
    <w:tmpl w:val="00000008"/>
    <w:name w:val="WW8Num9"/>
    <w:lvl w:ilvl="0">
      <w:numFmt w:val="bullet"/>
      <w:lvlText w:val="-"/>
      <w:lvlJc w:val="left"/>
      <w:pPr>
        <w:tabs>
          <w:tab w:val="num" w:pos="360"/>
        </w:tabs>
        <w:ind w:left="360" w:hanging="360"/>
      </w:pPr>
      <w:rPr>
        <w:rFonts w:ascii="StarSymbol" w:hAnsi="StarSymbol"/>
      </w:rPr>
    </w:lvl>
  </w:abstractNum>
  <w:abstractNum w:abstractNumId="2" w15:restartNumberingAfterBreak="0">
    <w:nsid w:val="00000009"/>
    <w:multiLevelType w:val="singleLevel"/>
    <w:tmpl w:val="00000009"/>
    <w:name w:val="WW8Num10"/>
    <w:lvl w:ilvl="0">
      <w:numFmt w:val="bullet"/>
      <w:lvlText w:val="-"/>
      <w:lvlJc w:val="left"/>
      <w:pPr>
        <w:tabs>
          <w:tab w:val="num" w:pos="360"/>
        </w:tabs>
        <w:ind w:left="360" w:hanging="360"/>
      </w:pPr>
      <w:rPr>
        <w:rFonts w:ascii="StarSymbol" w:hAnsi="StarSymbol"/>
      </w:rPr>
    </w:lvl>
  </w:abstractNum>
  <w:abstractNum w:abstractNumId="3" w15:restartNumberingAfterBreak="0">
    <w:nsid w:val="070217DF"/>
    <w:multiLevelType w:val="hybridMultilevel"/>
    <w:tmpl w:val="410E346E"/>
    <w:lvl w:ilvl="0" w:tplc="A788944C">
      <w:start w:val="1"/>
      <w:numFmt w:val="decimal"/>
      <w:lvlText w:val="%1."/>
      <w:lvlJc w:val="left"/>
      <w:pPr>
        <w:ind w:left="1429" w:hanging="360"/>
      </w:pPr>
      <w:rPr>
        <w:rFonts w:hint="default"/>
        <w:b/>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15:restartNumberingAfterBreak="0">
    <w:nsid w:val="0B224827"/>
    <w:multiLevelType w:val="multilevel"/>
    <w:tmpl w:val="0D607304"/>
    <w:lvl w:ilvl="0">
      <w:start w:val="1"/>
      <w:numFmt w:val="upperRoman"/>
      <w:pStyle w:val="Titre1"/>
      <w:isLgl/>
      <w:lvlText w:val="Article %1."/>
      <w:lvlJc w:val="left"/>
      <w:pPr>
        <w:ind w:left="0" w:firstLine="0"/>
      </w:pPr>
      <w:rPr>
        <w:rFonts w:hint="default"/>
        <w:i w:val="0"/>
        <w:iCs w:val="0"/>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680" w:hanging="392"/>
      </w:pPr>
      <w:rPr>
        <w:rFonts w:hint="default"/>
        <w:i w:val="0"/>
        <w:iCs/>
      </w:rPr>
    </w:lvl>
    <w:lvl w:ilvl="3">
      <w:start w:val="1"/>
      <w:numFmt w:val="decimal"/>
      <w:pStyle w:val="Titre4"/>
      <w:isLgl/>
      <w:lvlText w:val="%1.%2.%3.%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5" w15:restartNumberingAfterBreak="0">
    <w:nsid w:val="14734566"/>
    <w:multiLevelType w:val="hybridMultilevel"/>
    <w:tmpl w:val="5D0858F8"/>
    <w:lvl w:ilvl="0" w:tplc="040C0001">
      <w:start w:val="1"/>
      <w:numFmt w:val="bullet"/>
      <w:lvlText w:val=""/>
      <w:lvlJc w:val="left"/>
      <w:pPr>
        <w:ind w:left="1560" w:hanging="360"/>
      </w:pPr>
      <w:rPr>
        <w:rFonts w:ascii="Symbol" w:hAnsi="Symbol" w:hint="default"/>
      </w:rPr>
    </w:lvl>
    <w:lvl w:ilvl="1" w:tplc="040C0003" w:tentative="1">
      <w:start w:val="1"/>
      <w:numFmt w:val="bullet"/>
      <w:lvlText w:val="o"/>
      <w:lvlJc w:val="left"/>
      <w:pPr>
        <w:ind w:left="2280" w:hanging="360"/>
      </w:pPr>
      <w:rPr>
        <w:rFonts w:ascii="Courier New" w:hAnsi="Courier New" w:cs="Courier New" w:hint="default"/>
      </w:rPr>
    </w:lvl>
    <w:lvl w:ilvl="2" w:tplc="040C0005" w:tentative="1">
      <w:start w:val="1"/>
      <w:numFmt w:val="bullet"/>
      <w:lvlText w:val=""/>
      <w:lvlJc w:val="left"/>
      <w:pPr>
        <w:ind w:left="3000" w:hanging="360"/>
      </w:pPr>
      <w:rPr>
        <w:rFonts w:ascii="Wingdings" w:hAnsi="Wingdings" w:hint="default"/>
      </w:rPr>
    </w:lvl>
    <w:lvl w:ilvl="3" w:tplc="040C0001" w:tentative="1">
      <w:start w:val="1"/>
      <w:numFmt w:val="bullet"/>
      <w:lvlText w:val=""/>
      <w:lvlJc w:val="left"/>
      <w:pPr>
        <w:ind w:left="3720" w:hanging="360"/>
      </w:pPr>
      <w:rPr>
        <w:rFonts w:ascii="Symbol" w:hAnsi="Symbol" w:hint="default"/>
      </w:rPr>
    </w:lvl>
    <w:lvl w:ilvl="4" w:tplc="040C0003" w:tentative="1">
      <w:start w:val="1"/>
      <w:numFmt w:val="bullet"/>
      <w:lvlText w:val="o"/>
      <w:lvlJc w:val="left"/>
      <w:pPr>
        <w:ind w:left="4440" w:hanging="360"/>
      </w:pPr>
      <w:rPr>
        <w:rFonts w:ascii="Courier New" w:hAnsi="Courier New" w:cs="Courier New" w:hint="default"/>
      </w:rPr>
    </w:lvl>
    <w:lvl w:ilvl="5" w:tplc="040C0005" w:tentative="1">
      <w:start w:val="1"/>
      <w:numFmt w:val="bullet"/>
      <w:lvlText w:val=""/>
      <w:lvlJc w:val="left"/>
      <w:pPr>
        <w:ind w:left="5160" w:hanging="360"/>
      </w:pPr>
      <w:rPr>
        <w:rFonts w:ascii="Wingdings" w:hAnsi="Wingdings" w:hint="default"/>
      </w:rPr>
    </w:lvl>
    <w:lvl w:ilvl="6" w:tplc="040C0001" w:tentative="1">
      <w:start w:val="1"/>
      <w:numFmt w:val="bullet"/>
      <w:lvlText w:val=""/>
      <w:lvlJc w:val="left"/>
      <w:pPr>
        <w:ind w:left="5880" w:hanging="360"/>
      </w:pPr>
      <w:rPr>
        <w:rFonts w:ascii="Symbol" w:hAnsi="Symbol" w:hint="default"/>
      </w:rPr>
    </w:lvl>
    <w:lvl w:ilvl="7" w:tplc="040C0003" w:tentative="1">
      <w:start w:val="1"/>
      <w:numFmt w:val="bullet"/>
      <w:lvlText w:val="o"/>
      <w:lvlJc w:val="left"/>
      <w:pPr>
        <w:ind w:left="6600" w:hanging="360"/>
      </w:pPr>
      <w:rPr>
        <w:rFonts w:ascii="Courier New" w:hAnsi="Courier New" w:cs="Courier New" w:hint="default"/>
      </w:rPr>
    </w:lvl>
    <w:lvl w:ilvl="8" w:tplc="040C0005" w:tentative="1">
      <w:start w:val="1"/>
      <w:numFmt w:val="bullet"/>
      <w:lvlText w:val=""/>
      <w:lvlJc w:val="left"/>
      <w:pPr>
        <w:ind w:left="7320" w:hanging="360"/>
      </w:pPr>
      <w:rPr>
        <w:rFonts w:ascii="Wingdings" w:hAnsi="Wingdings" w:hint="default"/>
      </w:rPr>
    </w:lvl>
  </w:abstractNum>
  <w:abstractNum w:abstractNumId="6" w15:restartNumberingAfterBreak="0">
    <w:nsid w:val="17177231"/>
    <w:multiLevelType w:val="multilevel"/>
    <w:tmpl w:val="0F6AA3E2"/>
    <w:lvl w:ilvl="0">
      <w:start w:val="1"/>
      <w:numFmt w:val="decimal"/>
      <w:pStyle w:val="Titre4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298547C"/>
    <w:multiLevelType w:val="hybridMultilevel"/>
    <w:tmpl w:val="ABECEDD8"/>
    <w:lvl w:ilvl="0" w:tplc="718A4ED2">
      <w:start w:val="2"/>
      <w:numFmt w:val="bullet"/>
      <w:lvlText w:val="-"/>
      <w:lvlJc w:val="left"/>
      <w:pPr>
        <w:ind w:left="720" w:hanging="360"/>
      </w:pPr>
      <w:rPr>
        <w:rFonts w:ascii="Arial" w:hAnsi="Arial"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6C059CF"/>
    <w:multiLevelType w:val="hybridMultilevel"/>
    <w:tmpl w:val="E01E8DD6"/>
    <w:lvl w:ilvl="0" w:tplc="718A4ED2">
      <w:start w:val="2"/>
      <w:numFmt w:val="bullet"/>
      <w:lvlText w:val="-"/>
      <w:lvlJc w:val="left"/>
      <w:pPr>
        <w:ind w:left="720" w:hanging="360"/>
      </w:pPr>
      <w:rPr>
        <w:rFonts w:ascii="Arial" w:hAnsi="Arial"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FC95EE2"/>
    <w:multiLevelType w:val="hybridMultilevel"/>
    <w:tmpl w:val="B186F6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6C575E"/>
    <w:multiLevelType w:val="hybridMultilevel"/>
    <w:tmpl w:val="D2245F30"/>
    <w:lvl w:ilvl="0" w:tplc="658E557C">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1" w15:restartNumberingAfterBreak="0">
    <w:nsid w:val="4A6369BC"/>
    <w:multiLevelType w:val="hybridMultilevel"/>
    <w:tmpl w:val="8D14D3AC"/>
    <w:lvl w:ilvl="0" w:tplc="2260086A">
      <w:start w:val="1"/>
      <w:numFmt w:val="decimal"/>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1E50D17"/>
    <w:multiLevelType w:val="hybridMultilevel"/>
    <w:tmpl w:val="E870A288"/>
    <w:lvl w:ilvl="0" w:tplc="72522F2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5184D14"/>
    <w:multiLevelType w:val="hybridMultilevel"/>
    <w:tmpl w:val="66A433C6"/>
    <w:lvl w:ilvl="0" w:tplc="040C0005">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15:restartNumberingAfterBreak="0">
    <w:nsid w:val="6C39103C"/>
    <w:multiLevelType w:val="hybridMultilevel"/>
    <w:tmpl w:val="0AC6925C"/>
    <w:lvl w:ilvl="0" w:tplc="718A4ED2">
      <w:start w:val="2"/>
      <w:numFmt w:val="bullet"/>
      <w:lvlText w:val="-"/>
      <w:lvlJc w:val="left"/>
      <w:pPr>
        <w:ind w:left="720" w:hanging="360"/>
      </w:pPr>
      <w:rPr>
        <w:rFonts w:ascii="Arial" w:hAnsi="Aria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5410CCA"/>
    <w:multiLevelType w:val="hybridMultilevel"/>
    <w:tmpl w:val="034CDCE8"/>
    <w:lvl w:ilvl="0" w:tplc="4EE667DC">
      <w:start w:val="1"/>
      <w:numFmt w:val="bullet"/>
      <w:pStyle w:val="Paragraphedelist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E264233"/>
    <w:multiLevelType w:val="hybridMultilevel"/>
    <w:tmpl w:val="E280CEC6"/>
    <w:lvl w:ilvl="0" w:tplc="718A4ED2">
      <w:start w:val="2"/>
      <w:numFmt w:val="bullet"/>
      <w:lvlText w:val="-"/>
      <w:lvlJc w:val="left"/>
      <w:pPr>
        <w:ind w:left="720" w:hanging="360"/>
      </w:pPr>
      <w:rPr>
        <w:rFonts w:ascii="Arial" w:hAnsi="Aria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FD8613B"/>
    <w:multiLevelType w:val="multilevel"/>
    <w:tmpl w:val="DFF69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35665048">
    <w:abstractNumId w:val="0"/>
  </w:num>
  <w:num w:numId="2" w16cid:durableId="1465274475">
    <w:abstractNumId w:val="10"/>
  </w:num>
  <w:num w:numId="3" w16cid:durableId="45377794">
    <w:abstractNumId w:val="6"/>
  </w:num>
  <w:num w:numId="4" w16cid:durableId="2062166138">
    <w:abstractNumId w:val="11"/>
  </w:num>
  <w:num w:numId="5" w16cid:durableId="1561820340">
    <w:abstractNumId w:val="7"/>
  </w:num>
  <w:num w:numId="6" w16cid:durableId="707031078">
    <w:abstractNumId w:val="17"/>
  </w:num>
  <w:num w:numId="7" w16cid:durableId="1711420916">
    <w:abstractNumId w:val="14"/>
  </w:num>
  <w:num w:numId="8" w16cid:durableId="245462963">
    <w:abstractNumId w:val="4"/>
  </w:num>
  <w:num w:numId="9" w16cid:durableId="1718385096">
    <w:abstractNumId w:val="8"/>
  </w:num>
  <w:num w:numId="10" w16cid:durableId="1582367954">
    <w:abstractNumId w:val="16"/>
  </w:num>
  <w:num w:numId="11" w16cid:durableId="2116554265">
    <w:abstractNumId w:val="13"/>
  </w:num>
  <w:num w:numId="12" w16cid:durableId="469904472">
    <w:abstractNumId w:val="5"/>
  </w:num>
  <w:num w:numId="13" w16cid:durableId="1623340348">
    <w:abstractNumId w:val="3"/>
  </w:num>
  <w:num w:numId="14" w16cid:durableId="65687253">
    <w:abstractNumId w:val="9"/>
  </w:num>
  <w:num w:numId="15" w16cid:durableId="859507742">
    <w:abstractNumId w:val="12"/>
  </w:num>
  <w:num w:numId="16" w16cid:durableId="66341417">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5815"/>
    <w:rsid w:val="00002F3C"/>
    <w:rsid w:val="000160ED"/>
    <w:rsid w:val="0002393A"/>
    <w:rsid w:val="00024D39"/>
    <w:rsid w:val="00031C3F"/>
    <w:rsid w:val="00034693"/>
    <w:rsid w:val="0004040F"/>
    <w:rsid w:val="000429EA"/>
    <w:rsid w:val="000454E5"/>
    <w:rsid w:val="0004618B"/>
    <w:rsid w:val="0005180F"/>
    <w:rsid w:val="00054C17"/>
    <w:rsid w:val="000604F9"/>
    <w:rsid w:val="000646B0"/>
    <w:rsid w:val="000667DC"/>
    <w:rsid w:val="00073722"/>
    <w:rsid w:val="000843BC"/>
    <w:rsid w:val="00085D5F"/>
    <w:rsid w:val="000931CB"/>
    <w:rsid w:val="0009406E"/>
    <w:rsid w:val="000966E2"/>
    <w:rsid w:val="000A2B5B"/>
    <w:rsid w:val="000A6821"/>
    <w:rsid w:val="000A75D3"/>
    <w:rsid w:val="000B3F38"/>
    <w:rsid w:val="000B4A09"/>
    <w:rsid w:val="000B67FE"/>
    <w:rsid w:val="000C2171"/>
    <w:rsid w:val="000C3423"/>
    <w:rsid w:val="000C561F"/>
    <w:rsid w:val="000E0573"/>
    <w:rsid w:val="000E2594"/>
    <w:rsid w:val="000E5818"/>
    <w:rsid w:val="000F0276"/>
    <w:rsid w:val="000F255D"/>
    <w:rsid w:val="001019F1"/>
    <w:rsid w:val="00107968"/>
    <w:rsid w:val="00120711"/>
    <w:rsid w:val="00120D47"/>
    <w:rsid w:val="00126303"/>
    <w:rsid w:val="00127EF8"/>
    <w:rsid w:val="00130F62"/>
    <w:rsid w:val="00145B21"/>
    <w:rsid w:val="001578EF"/>
    <w:rsid w:val="001625F3"/>
    <w:rsid w:val="00162AA4"/>
    <w:rsid w:val="001635F5"/>
    <w:rsid w:val="00165BD4"/>
    <w:rsid w:val="0017573D"/>
    <w:rsid w:val="00193E52"/>
    <w:rsid w:val="00196399"/>
    <w:rsid w:val="001967BE"/>
    <w:rsid w:val="00196802"/>
    <w:rsid w:val="001A2C18"/>
    <w:rsid w:val="001A42A0"/>
    <w:rsid w:val="001B4402"/>
    <w:rsid w:val="001B5741"/>
    <w:rsid w:val="001B6FDF"/>
    <w:rsid w:val="001C6D58"/>
    <w:rsid w:val="001C759D"/>
    <w:rsid w:val="001D061C"/>
    <w:rsid w:val="001D0A8C"/>
    <w:rsid w:val="001D4053"/>
    <w:rsid w:val="001E4CD0"/>
    <w:rsid w:val="001E71FD"/>
    <w:rsid w:val="001E76A6"/>
    <w:rsid w:val="001F1341"/>
    <w:rsid w:val="001F1B45"/>
    <w:rsid w:val="001F4BC7"/>
    <w:rsid w:val="001F738F"/>
    <w:rsid w:val="001F7F94"/>
    <w:rsid w:val="00201426"/>
    <w:rsid w:val="002052A0"/>
    <w:rsid w:val="00207DAD"/>
    <w:rsid w:val="0021268A"/>
    <w:rsid w:val="002143B8"/>
    <w:rsid w:val="00214A09"/>
    <w:rsid w:val="00215995"/>
    <w:rsid w:val="002169B8"/>
    <w:rsid w:val="002240BB"/>
    <w:rsid w:val="00224E7A"/>
    <w:rsid w:val="00240D7D"/>
    <w:rsid w:val="0024172A"/>
    <w:rsid w:val="00243575"/>
    <w:rsid w:val="00255487"/>
    <w:rsid w:val="002579C3"/>
    <w:rsid w:val="00271193"/>
    <w:rsid w:val="002A64A4"/>
    <w:rsid w:val="002C023B"/>
    <w:rsid w:val="002D0E0E"/>
    <w:rsid w:val="002D59A9"/>
    <w:rsid w:val="002E35C7"/>
    <w:rsid w:val="002F0335"/>
    <w:rsid w:val="002F7F53"/>
    <w:rsid w:val="0030775F"/>
    <w:rsid w:val="003158FB"/>
    <w:rsid w:val="00316A6C"/>
    <w:rsid w:val="00326C1B"/>
    <w:rsid w:val="00330387"/>
    <w:rsid w:val="00342C47"/>
    <w:rsid w:val="0035321F"/>
    <w:rsid w:val="00356716"/>
    <w:rsid w:val="00361E1C"/>
    <w:rsid w:val="00364A33"/>
    <w:rsid w:val="00367183"/>
    <w:rsid w:val="00371AED"/>
    <w:rsid w:val="00371E1E"/>
    <w:rsid w:val="00376BE5"/>
    <w:rsid w:val="003823B4"/>
    <w:rsid w:val="00385904"/>
    <w:rsid w:val="00392D3F"/>
    <w:rsid w:val="003A4707"/>
    <w:rsid w:val="003C00DA"/>
    <w:rsid w:val="003C0CE1"/>
    <w:rsid w:val="003C271E"/>
    <w:rsid w:val="003D5790"/>
    <w:rsid w:val="003E12FC"/>
    <w:rsid w:val="003F1B47"/>
    <w:rsid w:val="003F3C98"/>
    <w:rsid w:val="003F6D26"/>
    <w:rsid w:val="0040205E"/>
    <w:rsid w:val="004258B8"/>
    <w:rsid w:val="00441985"/>
    <w:rsid w:val="0044480B"/>
    <w:rsid w:val="00444E37"/>
    <w:rsid w:val="00445CB9"/>
    <w:rsid w:val="00451B32"/>
    <w:rsid w:val="00456E81"/>
    <w:rsid w:val="00461C80"/>
    <w:rsid w:val="00471B64"/>
    <w:rsid w:val="00471CE4"/>
    <w:rsid w:val="004806FA"/>
    <w:rsid w:val="0048101C"/>
    <w:rsid w:val="00487329"/>
    <w:rsid w:val="004A4353"/>
    <w:rsid w:val="004B545B"/>
    <w:rsid w:val="004B5CB7"/>
    <w:rsid w:val="004C0095"/>
    <w:rsid w:val="004C5BB5"/>
    <w:rsid w:val="004C606F"/>
    <w:rsid w:val="004C77A8"/>
    <w:rsid w:val="004D5EBF"/>
    <w:rsid w:val="004D661C"/>
    <w:rsid w:val="004D7A6E"/>
    <w:rsid w:val="004E0618"/>
    <w:rsid w:val="004E0B11"/>
    <w:rsid w:val="004E56ED"/>
    <w:rsid w:val="00502149"/>
    <w:rsid w:val="00505D51"/>
    <w:rsid w:val="00513D96"/>
    <w:rsid w:val="00514CED"/>
    <w:rsid w:val="00515557"/>
    <w:rsid w:val="00531A28"/>
    <w:rsid w:val="00533791"/>
    <w:rsid w:val="0053687A"/>
    <w:rsid w:val="005406F3"/>
    <w:rsid w:val="00542763"/>
    <w:rsid w:val="00543C2F"/>
    <w:rsid w:val="005538A7"/>
    <w:rsid w:val="00554EEE"/>
    <w:rsid w:val="00556659"/>
    <w:rsid w:val="00560558"/>
    <w:rsid w:val="005613AE"/>
    <w:rsid w:val="00564978"/>
    <w:rsid w:val="0056529F"/>
    <w:rsid w:val="00566C7B"/>
    <w:rsid w:val="0057395A"/>
    <w:rsid w:val="00580AC8"/>
    <w:rsid w:val="005942A5"/>
    <w:rsid w:val="005A5815"/>
    <w:rsid w:val="005A6828"/>
    <w:rsid w:val="005B1B02"/>
    <w:rsid w:val="005B1BA0"/>
    <w:rsid w:val="005C6C86"/>
    <w:rsid w:val="005C73AE"/>
    <w:rsid w:val="005D296C"/>
    <w:rsid w:val="005D30BC"/>
    <w:rsid w:val="005E2D22"/>
    <w:rsid w:val="005E2E48"/>
    <w:rsid w:val="005E5E42"/>
    <w:rsid w:val="005E66DC"/>
    <w:rsid w:val="005F124C"/>
    <w:rsid w:val="005F325C"/>
    <w:rsid w:val="005F6CB8"/>
    <w:rsid w:val="006012C1"/>
    <w:rsid w:val="00605426"/>
    <w:rsid w:val="00610935"/>
    <w:rsid w:val="00612E9A"/>
    <w:rsid w:val="00612EB5"/>
    <w:rsid w:val="00613872"/>
    <w:rsid w:val="00615A13"/>
    <w:rsid w:val="0061679D"/>
    <w:rsid w:val="00617D1D"/>
    <w:rsid w:val="0062648E"/>
    <w:rsid w:val="00632E72"/>
    <w:rsid w:val="00634E31"/>
    <w:rsid w:val="00636B29"/>
    <w:rsid w:val="0064084D"/>
    <w:rsid w:val="00657FFB"/>
    <w:rsid w:val="006672CB"/>
    <w:rsid w:val="00671F8D"/>
    <w:rsid w:val="00674E04"/>
    <w:rsid w:val="00685A1B"/>
    <w:rsid w:val="00686481"/>
    <w:rsid w:val="00686553"/>
    <w:rsid w:val="0069081E"/>
    <w:rsid w:val="0069485C"/>
    <w:rsid w:val="00694ACA"/>
    <w:rsid w:val="00695877"/>
    <w:rsid w:val="00695D1D"/>
    <w:rsid w:val="0069708E"/>
    <w:rsid w:val="006A309A"/>
    <w:rsid w:val="006A5D2E"/>
    <w:rsid w:val="006A64F9"/>
    <w:rsid w:val="006B50BC"/>
    <w:rsid w:val="006C64F3"/>
    <w:rsid w:val="006C7753"/>
    <w:rsid w:val="006E0C6A"/>
    <w:rsid w:val="006E19FC"/>
    <w:rsid w:val="006E77BE"/>
    <w:rsid w:val="006F3351"/>
    <w:rsid w:val="006F638E"/>
    <w:rsid w:val="007015FE"/>
    <w:rsid w:val="0070245B"/>
    <w:rsid w:val="00703BCE"/>
    <w:rsid w:val="00711655"/>
    <w:rsid w:val="007119F2"/>
    <w:rsid w:val="00714D49"/>
    <w:rsid w:val="00716E47"/>
    <w:rsid w:val="0072225B"/>
    <w:rsid w:val="007344CD"/>
    <w:rsid w:val="00737C15"/>
    <w:rsid w:val="007503B5"/>
    <w:rsid w:val="0075063C"/>
    <w:rsid w:val="00761B56"/>
    <w:rsid w:val="00764731"/>
    <w:rsid w:val="00771156"/>
    <w:rsid w:val="00773F33"/>
    <w:rsid w:val="007740DD"/>
    <w:rsid w:val="007A07E9"/>
    <w:rsid w:val="007A19E6"/>
    <w:rsid w:val="007A541F"/>
    <w:rsid w:val="007A6E00"/>
    <w:rsid w:val="007B18DA"/>
    <w:rsid w:val="007B4315"/>
    <w:rsid w:val="007C05A6"/>
    <w:rsid w:val="007C0A5F"/>
    <w:rsid w:val="007D2C95"/>
    <w:rsid w:val="007D315C"/>
    <w:rsid w:val="007E0FBC"/>
    <w:rsid w:val="007F4B71"/>
    <w:rsid w:val="007F5D52"/>
    <w:rsid w:val="0080159F"/>
    <w:rsid w:val="00807D59"/>
    <w:rsid w:val="00810E48"/>
    <w:rsid w:val="00824B5D"/>
    <w:rsid w:val="00824DFF"/>
    <w:rsid w:val="008370B5"/>
    <w:rsid w:val="00846E37"/>
    <w:rsid w:val="008545DD"/>
    <w:rsid w:val="00857361"/>
    <w:rsid w:val="00857C90"/>
    <w:rsid w:val="00867225"/>
    <w:rsid w:val="0086792D"/>
    <w:rsid w:val="0087013B"/>
    <w:rsid w:val="00876C7D"/>
    <w:rsid w:val="00885DE6"/>
    <w:rsid w:val="00886EDB"/>
    <w:rsid w:val="00894737"/>
    <w:rsid w:val="008A66D5"/>
    <w:rsid w:val="008B2A75"/>
    <w:rsid w:val="008C2DF3"/>
    <w:rsid w:val="008C3CED"/>
    <w:rsid w:val="008C4ADE"/>
    <w:rsid w:val="008C5D3F"/>
    <w:rsid w:val="008E1FF0"/>
    <w:rsid w:val="008F0F1E"/>
    <w:rsid w:val="00903B1E"/>
    <w:rsid w:val="0091472A"/>
    <w:rsid w:val="00926969"/>
    <w:rsid w:val="009278D7"/>
    <w:rsid w:val="00931776"/>
    <w:rsid w:val="0093207B"/>
    <w:rsid w:val="009345D1"/>
    <w:rsid w:val="00934677"/>
    <w:rsid w:val="00937E0E"/>
    <w:rsid w:val="0094156C"/>
    <w:rsid w:val="00951FAD"/>
    <w:rsid w:val="00956DAC"/>
    <w:rsid w:val="00965A55"/>
    <w:rsid w:val="00982120"/>
    <w:rsid w:val="0098476F"/>
    <w:rsid w:val="00991204"/>
    <w:rsid w:val="009927FA"/>
    <w:rsid w:val="00996D6B"/>
    <w:rsid w:val="00997017"/>
    <w:rsid w:val="00997631"/>
    <w:rsid w:val="00997A8B"/>
    <w:rsid w:val="009A2A49"/>
    <w:rsid w:val="009B183C"/>
    <w:rsid w:val="009B450E"/>
    <w:rsid w:val="009B745B"/>
    <w:rsid w:val="009C0880"/>
    <w:rsid w:val="009C0AFB"/>
    <w:rsid w:val="009C1BF0"/>
    <w:rsid w:val="009D1863"/>
    <w:rsid w:val="009D4CC6"/>
    <w:rsid w:val="009E04B3"/>
    <w:rsid w:val="009E29F7"/>
    <w:rsid w:val="009F33FA"/>
    <w:rsid w:val="00A0131D"/>
    <w:rsid w:val="00A06412"/>
    <w:rsid w:val="00A121EC"/>
    <w:rsid w:val="00A13609"/>
    <w:rsid w:val="00A16EC1"/>
    <w:rsid w:val="00A20622"/>
    <w:rsid w:val="00A20E20"/>
    <w:rsid w:val="00A23D44"/>
    <w:rsid w:val="00A279F5"/>
    <w:rsid w:val="00A30C1C"/>
    <w:rsid w:val="00A336CB"/>
    <w:rsid w:val="00A375C9"/>
    <w:rsid w:val="00A43349"/>
    <w:rsid w:val="00A645EF"/>
    <w:rsid w:val="00A6653D"/>
    <w:rsid w:val="00A70145"/>
    <w:rsid w:val="00A7272A"/>
    <w:rsid w:val="00A8605B"/>
    <w:rsid w:val="00A90A9A"/>
    <w:rsid w:val="00A92CBF"/>
    <w:rsid w:val="00A93476"/>
    <w:rsid w:val="00A9522F"/>
    <w:rsid w:val="00A972B5"/>
    <w:rsid w:val="00AA0C18"/>
    <w:rsid w:val="00AA6A3E"/>
    <w:rsid w:val="00AB3C02"/>
    <w:rsid w:val="00AC1955"/>
    <w:rsid w:val="00AC2570"/>
    <w:rsid w:val="00AD3545"/>
    <w:rsid w:val="00AD5BF6"/>
    <w:rsid w:val="00AE0DB6"/>
    <w:rsid w:val="00AE2201"/>
    <w:rsid w:val="00AE2E2E"/>
    <w:rsid w:val="00AE730D"/>
    <w:rsid w:val="00AE757A"/>
    <w:rsid w:val="00B01C56"/>
    <w:rsid w:val="00B07C9F"/>
    <w:rsid w:val="00B1052F"/>
    <w:rsid w:val="00B1606D"/>
    <w:rsid w:val="00B25DBD"/>
    <w:rsid w:val="00B2627A"/>
    <w:rsid w:val="00B305B7"/>
    <w:rsid w:val="00B3673A"/>
    <w:rsid w:val="00B37577"/>
    <w:rsid w:val="00B376F2"/>
    <w:rsid w:val="00B41C8D"/>
    <w:rsid w:val="00B421C7"/>
    <w:rsid w:val="00B428F5"/>
    <w:rsid w:val="00B528F3"/>
    <w:rsid w:val="00B57D8B"/>
    <w:rsid w:val="00B65A0E"/>
    <w:rsid w:val="00B667B7"/>
    <w:rsid w:val="00B72203"/>
    <w:rsid w:val="00B72D2E"/>
    <w:rsid w:val="00B82CED"/>
    <w:rsid w:val="00B84945"/>
    <w:rsid w:val="00B91AC6"/>
    <w:rsid w:val="00B9378A"/>
    <w:rsid w:val="00B973CD"/>
    <w:rsid w:val="00BA3723"/>
    <w:rsid w:val="00BA7BE8"/>
    <w:rsid w:val="00BB2985"/>
    <w:rsid w:val="00BB5D39"/>
    <w:rsid w:val="00BD4994"/>
    <w:rsid w:val="00BE0CAD"/>
    <w:rsid w:val="00BE74D8"/>
    <w:rsid w:val="00BF04AF"/>
    <w:rsid w:val="00BF76FF"/>
    <w:rsid w:val="00C034EC"/>
    <w:rsid w:val="00C04C96"/>
    <w:rsid w:val="00C10578"/>
    <w:rsid w:val="00C1253D"/>
    <w:rsid w:val="00C12BD3"/>
    <w:rsid w:val="00C13115"/>
    <w:rsid w:val="00C21287"/>
    <w:rsid w:val="00C32A67"/>
    <w:rsid w:val="00C33672"/>
    <w:rsid w:val="00C351B0"/>
    <w:rsid w:val="00C3736E"/>
    <w:rsid w:val="00C405A0"/>
    <w:rsid w:val="00C51BED"/>
    <w:rsid w:val="00C643C9"/>
    <w:rsid w:val="00C757DB"/>
    <w:rsid w:val="00C77D13"/>
    <w:rsid w:val="00C909D3"/>
    <w:rsid w:val="00C9102F"/>
    <w:rsid w:val="00C95CD4"/>
    <w:rsid w:val="00CB0C69"/>
    <w:rsid w:val="00CC5012"/>
    <w:rsid w:val="00CD49D5"/>
    <w:rsid w:val="00CD4F2D"/>
    <w:rsid w:val="00CD7663"/>
    <w:rsid w:val="00CD7776"/>
    <w:rsid w:val="00CE0E86"/>
    <w:rsid w:val="00CE448A"/>
    <w:rsid w:val="00CF2C9E"/>
    <w:rsid w:val="00CF312F"/>
    <w:rsid w:val="00D01F26"/>
    <w:rsid w:val="00D02783"/>
    <w:rsid w:val="00D07E46"/>
    <w:rsid w:val="00D10B14"/>
    <w:rsid w:val="00D1548F"/>
    <w:rsid w:val="00D15CEA"/>
    <w:rsid w:val="00D21826"/>
    <w:rsid w:val="00D25315"/>
    <w:rsid w:val="00D34487"/>
    <w:rsid w:val="00D56EC3"/>
    <w:rsid w:val="00D64A68"/>
    <w:rsid w:val="00D6550C"/>
    <w:rsid w:val="00D73292"/>
    <w:rsid w:val="00D75232"/>
    <w:rsid w:val="00D809AD"/>
    <w:rsid w:val="00D900D5"/>
    <w:rsid w:val="00D90F33"/>
    <w:rsid w:val="00D9592B"/>
    <w:rsid w:val="00D96F00"/>
    <w:rsid w:val="00DA17B5"/>
    <w:rsid w:val="00DA7EE5"/>
    <w:rsid w:val="00DC35DF"/>
    <w:rsid w:val="00DC519A"/>
    <w:rsid w:val="00DD1789"/>
    <w:rsid w:val="00DD3E50"/>
    <w:rsid w:val="00DD7407"/>
    <w:rsid w:val="00DE2C3D"/>
    <w:rsid w:val="00DE45C2"/>
    <w:rsid w:val="00DE7A75"/>
    <w:rsid w:val="00DF4F57"/>
    <w:rsid w:val="00DF58E3"/>
    <w:rsid w:val="00E03E84"/>
    <w:rsid w:val="00E163C8"/>
    <w:rsid w:val="00E1740D"/>
    <w:rsid w:val="00E20686"/>
    <w:rsid w:val="00E2187C"/>
    <w:rsid w:val="00E2256A"/>
    <w:rsid w:val="00E25D35"/>
    <w:rsid w:val="00E27303"/>
    <w:rsid w:val="00E45337"/>
    <w:rsid w:val="00E46549"/>
    <w:rsid w:val="00E479AB"/>
    <w:rsid w:val="00E549D1"/>
    <w:rsid w:val="00E552DE"/>
    <w:rsid w:val="00E60BBB"/>
    <w:rsid w:val="00E62178"/>
    <w:rsid w:val="00E73B54"/>
    <w:rsid w:val="00E760F9"/>
    <w:rsid w:val="00E8157C"/>
    <w:rsid w:val="00E82EDB"/>
    <w:rsid w:val="00E851F4"/>
    <w:rsid w:val="00E87955"/>
    <w:rsid w:val="00E9497F"/>
    <w:rsid w:val="00E95DC0"/>
    <w:rsid w:val="00E975A3"/>
    <w:rsid w:val="00EA258F"/>
    <w:rsid w:val="00EA35CD"/>
    <w:rsid w:val="00EB0A53"/>
    <w:rsid w:val="00EB28F0"/>
    <w:rsid w:val="00EB5798"/>
    <w:rsid w:val="00EC0EDC"/>
    <w:rsid w:val="00EC6E18"/>
    <w:rsid w:val="00ED439E"/>
    <w:rsid w:val="00ED4DFF"/>
    <w:rsid w:val="00ED5E82"/>
    <w:rsid w:val="00EE19DE"/>
    <w:rsid w:val="00EE3C84"/>
    <w:rsid w:val="00F03C11"/>
    <w:rsid w:val="00F04637"/>
    <w:rsid w:val="00F06F50"/>
    <w:rsid w:val="00F07E31"/>
    <w:rsid w:val="00F17DF5"/>
    <w:rsid w:val="00F20C5B"/>
    <w:rsid w:val="00F211B4"/>
    <w:rsid w:val="00F211B7"/>
    <w:rsid w:val="00F25D47"/>
    <w:rsid w:val="00F40CC1"/>
    <w:rsid w:val="00F42AFB"/>
    <w:rsid w:val="00F42B57"/>
    <w:rsid w:val="00F46682"/>
    <w:rsid w:val="00F56B1E"/>
    <w:rsid w:val="00F575B3"/>
    <w:rsid w:val="00F6430F"/>
    <w:rsid w:val="00F662F3"/>
    <w:rsid w:val="00F70D1F"/>
    <w:rsid w:val="00F72FA5"/>
    <w:rsid w:val="00F925B8"/>
    <w:rsid w:val="00F97250"/>
    <w:rsid w:val="00FA317B"/>
    <w:rsid w:val="00FA4D3C"/>
    <w:rsid w:val="00FA58C1"/>
    <w:rsid w:val="00FA7747"/>
    <w:rsid w:val="00FB3246"/>
    <w:rsid w:val="00FB4010"/>
    <w:rsid w:val="00FB5CD5"/>
    <w:rsid w:val="00FB6FF0"/>
    <w:rsid w:val="00FC44CF"/>
    <w:rsid w:val="00FD4A4D"/>
    <w:rsid w:val="00FD63BB"/>
    <w:rsid w:val="00FE4947"/>
    <w:rsid w:val="00FE4AE5"/>
    <w:rsid w:val="00FE5906"/>
    <w:rsid w:val="00FE5E19"/>
    <w:rsid w:val="00FF16F6"/>
    <w:rsid w:val="00FF7F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59D7AF"/>
  <w15:chartTrackingRefBased/>
  <w15:docId w15:val="{584A6432-CAC7-4C2F-BC91-0B0EEDB76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annotation text" w:uiPriority="99"/>
    <w:lsdException w:name="header" w:uiPriority="99"/>
    <w:lsdException w:name="caption" w:semiHidden="1" w:uiPriority="35" w:unhideWhenUsed="1" w:qFormat="1"/>
    <w:lsdException w:name="annotation reference" w:uiPriority="99"/>
    <w:lsdException w:name="Subtitle" w:uiPriority="11"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2783"/>
    <w:pPr>
      <w:autoSpaceDE w:val="0"/>
      <w:autoSpaceDN w:val="0"/>
      <w:adjustRightInd w:val="0"/>
      <w:jc w:val="both"/>
    </w:pPr>
    <w:rPr>
      <w:rFonts w:ascii="Arial" w:hAnsi="Arial" w:cs="Arial"/>
    </w:rPr>
  </w:style>
  <w:style w:type="paragraph" w:styleId="Titre1">
    <w:name w:val="heading 1"/>
    <w:aliases w:val="Titre 1 Article"/>
    <w:basedOn w:val="Normal"/>
    <w:next w:val="Normal"/>
    <w:link w:val="Titre1Car"/>
    <w:autoRedefine/>
    <w:qFormat/>
    <w:rsid w:val="00D02783"/>
    <w:pPr>
      <w:keepNext/>
      <w:numPr>
        <w:numId w:val="8"/>
      </w:numPr>
      <w:pBdr>
        <w:bottom w:val="single" w:sz="18" w:space="1" w:color="auto"/>
      </w:pBdr>
      <w:autoSpaceDE/>
      <w:autoSpaceDN/>
      <w:adjustRightInd/>
      <w:spacing w:before="120" w:after="120"/>
      <w:outlineLvl w:val="0"/>
    </w:pPr>
    <w:rPr>
      <w:rFonts w:eastAsiaTheme="majorEastAsia" w:cstheme="majorBidi"/>
      <w:b/>
      <w:sz w:val="24"/>
      <w:lang w:val="x-none" w:eastAsia="x-none"/>
    </w:rPr>
  </w:style>
  <w:style w:type="paragraph" w:styleId="Titre2">
    <w:name w:val="heading 2"/>
    <w:basedOn w:val="Normal"/>
    <w:next w:val="Normal"/>
    <w:link w:val="Titre2Car"/>
    <w:autoRedefine/>
    <w:uiPriority w:val="9"/>
    <w:qFormat/>
    <w:rsid w:val="00D02783"/>
    <w:pPr>
      <w:keepNext/>
      <w:numPr>
        <w:ilvl w:val="1"/>
        <w:numId w:val="8"/>
      </w:numPr>
      <w:ind w:right="22"/>
      <w:outlineLvl w:val="1"/>
    </w:pPr>
    <w:rPr>
      <w:rFonts w:eastAsiaTheme="majorEastAsia" w:cstheme="majorBidi"/>
      <w:b/>
      <w:u w:val="single"/>
    </w:rPr>
  </w:style>
  <w:style w:type="paragraph" w:styleId="Titre3">
    <w:name w:val="heading 3"/>
    <w:basedOn w:val="Normal"/>
    <w:next w:val="Normal"/>
    <w:link w:val="Titre3Car"/>
    <w:autoRedefine/>
    <w:uiPriority w:val="9"/>
    <w:unhideWhenUsed/>
    <w:qFormat/>
    <w:rsid w:val="00D02783"/>
    <w:pPr>
      <w:keepNext/>
      <w:numPr>
        <w:ilvl w:val="2"/>
        <w:numId w:val="8"/>
      </w:numPr>
      <w:spacing w:before="120" w:after="120"/>
      <w:outlineLvl w:val="2"/>
    </w:pPr>
    <w:rPr>
      <w:rFonts w:eastAsiaTheme="majorEastAsia" w:cstheme="majorBidi"/>
      <w:b/>
      <w:bCs/>
      <w:sz w:val="22"/>
      <w:szCs w:val="26"/>
      <w:lang w:val="x-none" w:eastAsia="x-none"/>
    </w:rPr>
  </w:style>
  <w:style w:type="paragraph" w:styleId="Titre4">
    <w:name w:val="heading 4"/>
    <w:basedOn w:val="Normal"/>
    <w:next w:val="Normal"/>
    <w:link w:val="Titre4Car"/>
    <w:autoRedefine/>
    <w:uiPriority w:val="9"/>
    <w:unhideWhenUsed/>
    <w:qFormat/>
    <w:rsid w:val="00D02783"/>
    <w:pPr>
      <w:keepNext/>
      <w:numPr>
        <w:ilvl w:val="3"/>
        <w:numId w:val="8"/>
      </w:numPr>
      <w:spacing w:before="120" w:after="120"/>
      <w:outlineLvl w:val="3"/>
    </w:pPr>
    <w:rPr>
      <w:rFonts w:eastAsiaTheme="majorEastAsia" w:cstheme="majorBidi"/>
      <w:b/>
      <w:bCs/>
      <w:szCs w:val="28"/>
      <w:lang w:val="x-none" w:eastAsia="x-none"/>
    </w:rPr>
  </w:style>
  <w:style w:type="paragraph" w:styleId="Titre5">
    <w:name w:val="heading 5"/>
    <w:basedOn w:val="Normal"/>
    <w:next w:val="Normal"/>
    <w:link w:val="Titre5Car"/>
    <w:uiPriority w:val="9"/>
    <w:qFormat/>
    <w:rsid w:val="00D02783"/>
    <w:pPr>
      <w:numPr>
        <w:ilvl w:val="4"/>
        <w:numId w:val="8"/>
      </w:numPr>
      <w:spacing w:before="240" w:after="60"/>
      <w:outlineLvl w:val="4"/>
    </w:pPr>
    <w:rPr>
      <w:rFonts w:ascii="Calibri" w:eastAsiaTheme="majorEastAsia" w:hAnsi="Calibri" w:cstheme="majorBidi"/>
      <w:b/>
      <w:bCs/>
      <w:i/>
      <w:iCs/>
      <w:sz w:val="26"/>
      <w:szCs w:val="26"/>
      <w:lang w:val="x-none" w:eastAsia="x-none"/>
    </w:rPr>
  </w:style>
  <w:style w:type="paragraph" w:styleId="Titre6">
    <w:name w:val="heading 6"/>
    <w:basedOn w:val="Normal"/>
    <w:next w:val="Normal"/>
    <w:link w:val="Titre6Car"/>
    <w:uiPriority w:val="9"/>
    <w:unhideWhenUsed/>
    <w:qFormat/>
    <w:rsid w:val="00D02783"/>
    <w:pPr>
      <w:numPr>
        <w:ilvl w:val="5"/>
        <w:numId w:val="8"/>
      </w:numPr>
      <w:spacing w:before="240" w:after="60"/>
      <w:outlineLvl w:val="5"/>
    </w:pPr>
    <w:rPr>
      <w:rFonts w:ascii="Calibri" w:eastAsiaTheme="majorEastAsia" w:hAnsi="Calibri" w:cstheme="majorBidi"/>
      <w:b/>
      <w:bCs/>
      <w:sz w:val="22"/>
      <w:szCs w:val="22"/>
      <w:lang w:val="x-none" w:eastAsia="x-none"/>
    </w:rPr>
  </w:style>
  <w:style w:type="paragraph" w:styleId="Titre7">
    <w:name w:val="heading 7"/>
    <w:basedOn w:val="Normal"/>
    <w:next w:val="Normal"/>
    <w:link w:val="Titre7Car"/>
    <w:uiPriority w:val="9"/>
    <w:unhideWhenUsed/>
    <w:qFormat/>
    <w:rsid w:val="00D02783"/>
    <w:pPr>
      <w:numPr>
        <w:ilvl w:val="6"/>
        <w:numId w:val="8"/>
      </w:numPr>
      <w:spacing w:before="240" w:after="60"/>
      <w:outlineLvl w:val="6"/>
    </w:pPr>
    <w:rPr>
      <w:rFonts w:ascii="Calibri" w:eastAsiaTheme="majorEastAsia" w:hAnsi="Calibri" w:cstheme="majorBidi"/>
      <w:sz w:val="24"/>
      <w:szCs w:val="24"/>
      <w:lang w:val="x-none" w:eastAsia="x-none"/>
    </w:rPr>
  </w:style>
  <w:style w:type="paragraph" w:styleId="Titre8">
    <w:name w:val="heading 8"/>
    <w:basedOn w:val="Normal"/>
    <w:next w:val="Normal"/>
    <w:link w:val="Titre8Car"/>
    <w:uiPriority w:val="9"/>
    <w:unhideWhenUsed/>
    <w:qFormat/>
    <w:rsid w:val="00D02783"/>
    <w:pPr>
      <w:keepNext/>
      <w:keepLines/>
      <w:numPr>
        <w:ilvl w:val="7"/>
        <w:numId w:val="8"/>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D02783"/>
    <w:pPr>
      <w:keepNext/>
      <w:keepLines/>
      <w:numPr>
        <w:ilvl w:val="8"/>
        <w:numId w:val="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rPr>
      <w:rFonts w:ascii="Verdana" w:hAnsi="Verdana"/>
      <w:b/>
      <w:bCs/>
      <w:strike/>
      <w:color w:val="FF0000"/>
      <w:sz w:val="18"/>
    </w:rPr>
  </w:style>
  <w:style w:type="paragraph" w:styleId="Sous-titre">
    <w:name w:val="Subtitle"/>
    <w:basedOn w:val="Normal"/>
    <w:next w:val="Normal"/>
    <w:link w:val="Sous-titreCar"/>
    <w:uiPriority w:val="11"/>
    <w:qFormat/>
    <w:rsid w:val="00D02783"/>
    <w:pPr>
      <w:numPr>
        <w:ilvl w:val="1"/>
      </w:numPr>
      <w:spacing w:after="160"/>
    </w:pPr>
    <w:rPr>
      <w:rFonts w:asciiTheme="minorHAnsi" w:eastAsiaTheme="minorEastAsia" w:hAnsiTheme="minorHAnsi" w:cstheme="minorBidi"/>
      <w:color w:val="5A5A5A" w:themeColor="text1" w:themeTint="A5"/>
      <w:spacing w:val="15"/>
      <w:sz w:val="22"/>
      <w:szCs w:val="22"/>
    </w:rPr>
  </w:style>
  <w:style w:type="paragraph" w:styleId="En-tte">
    <w:name w:val="header"/>
    <w:aliases w:val="En-tête1,E.e"/>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Corpsdetexte2">
    <w:name w:val="Body Text 2"/>
    <w:basedOn w:val="Normal"/>
    <w:link w:val="Corpsdetexte2Car1"/>
    <w:pPr>
      <w:tabs>
        <w:tab w:val="left" w:pos="5387"/>
      </w:tabs>
    </w:pPr>
    <w:rPr>
      <w:rFonts w:ascii="Courier New" w:hAnsi="Courier New"/>
    </w:rPr>
  </w:style>
  <w:style w:type="character" w:styleId="Numrodepage">
    <w:name w:val="page number"/>
    <w:basedOn w:val="Policepardfaut"/>
  </w:style>
  <w:style w:type="paragraph" w:styleId="TM1">
    <w:name w:val="toc 1"/>
    <w:basedOn w:val="Normal"/>
    <w:next w:val="Normal"/>
    <w:autoRedefine/>
    <w:uiPriority w:val="39"/>
    <w:pPr>
      <w:spacing w:before="120" w:after="120"/>
      <w:jc w:val="left"/>
    </w:pPr>
    <w:rPr>
      <w:rFonts w:asciiTheme="minorHAnsi" w:hAnsiTheme="minorHAnsi" w:cstheme="minorHAnsi"/>
      <w:b/>
      <w:bCs/>
      <w:caps/>
    </w:rPr>
  </w:style>
  <w:style w:type="character" w:styleId="Lienhypertexte">
    <w:name w:val="Hyperlink"/>
    <w:uiPriority w:val="99"/>
    <w:rPr>
      <w:color w:val="0000FF"/>
      <w:u w:val="single"/>
    </w:rPr>
  </w:style>
  <w:style w:type="paragraph" w:styleId="TM2">
    <w:name w:val="toc 2"/>
    <w:basedOn w:val="Normal"/>
    <w:next w:val="Normal"/>
    <w:autoRedefine/>
    <w:uiPriority w:val="39"/>
    <w:pPr>
      <w:ind w:left="200"/>
      <w:jc w:val="left"/>
    </w:pPr>
    <w:rPr>
      <w:rFonts w:asciiTheme="minorHAnsi" w:hAnsiTheme="minorHAnsi" w:cstheme="minorHAnsi"/>
      <w:smallCaps/>
    </w:rPr>
  </w:style>
  <w:style w:type="paragraph" w:customStyle="1" w:styleId="Textebrut1">
    <w:name w:val="Texte brut1"/>
    <w:basedOn w:val="Normal"/>
    <w:pPr>
      <w:overflowPunct w:val="0"/>
      <w:textAlignment w:val="baseline"/>
    </w:pPr>
    <w:rPr>
      <w:rFonts w:ascii="Courier New" w:hAnsi="Courier New"/>
    </w:rPr>
  </w:style>
  <w:style w:type="paragraph" w:customStyle="1" w:styleId="Titre40">
    <w:name w:val="Titre4"/>
    <w:basedOn w:val="Normal"/>
    <w:next w:val="Titre5"/>
    <w:pPr>
      <w:numPr>
        <w:numId w:val="3"/>
      </w:numPr>
    </w:pPr>
  </w:style>
  <w:style w:type="paragraph" w:styleId="Corpsdetexte">
    <w:name w:val="Body Text"/>
    <w:basedOn w:val="Normal"/>
    <w:link w:val="CorpsdetexteCar"/>
  </w:style>
  <w:style w:type="paragraph" w:styleId="Corpsdetexte3">
    <w:name w:val="Body Text 3"/>
    <w:basedOn w:val="Normal"/>
    <w:rPr>
      <w:sz w:val="22"/>
    </w:rPr>
  </w:style>
  <w:style w:type="paragraph" w:customStyle="1" w:styleId="Corpsdetexte21">
    <w:name w:val="Corps de texte 21"/>
    <w:basedOn w:val="Normal"/>
    <w:rPr>
      <w:sz w:val="22"/>
    </w:rPr>
  </w:style>
  <w:style w:type="paragraph" w:styleId="TM3">
    <w:name w:val="toc 3"/>
    <w:basedOn w:val="Normal"/>
    <w:next w:val="Normal"/>
    <w:autoRedefine/>
    <w:uiPriority w:val="39"/>
    <w:pPr>
      <w:ind w:left="400"/>
      <w:jc w:val="left"/>
    </w:pPr>
    <w:rPr>
      <w:rFonts w:asciiTheme="minorHAnsi" w:hAnsiTheme="minorHAnsi" w:cstheme="minorHAnsi"/>
      <w:i/>
      <w:iCs/>
    </w:rPr>
  </w:style>
  <w:style w:type="paragraph" w:styleId="Retraitcorpsdetexte">
    <w:name w:val="Body Text Indent"/>
    <w:basedOn w:val="Normal"/>
    <w:link w:val="RetraitcorpsdetexteCar"/>
    <w:pPr>
      <w:ind w:firstLine="709"/>
    </w:pPr>
  </w:style>
  <w:style w:type="character" w:styleId="Appelnotedebasdep">
    <w:name w:val="footnote reference"/>
    <w:semiHidden/>
    <w:rPr>
      <w:position w:val="6"/>
      <w:sz w:val="18"/>
      <w:szCs w:val="18"/>
    </w:rPr>
  </w:style>
  <w:style w:type="paragraph" w:styleId="Notedebasdepage">
    <w:name w:val="footnote text"/>
    <w:basedOn w:val="Normal"/>
    <w:link w:val="NotedebasdepageCar"/>
    <w:semiHidden/>
    <w:rPr>
      <w:rFonts w:ascii="Tms Rmn" w:hAnsi="Tms Rmn"/>
    </w:rPr>
  </w:style>
  <w:style w:type="paragraph" w:styleId="Retraitnormal">
    <w:name w:val="Normal Indent"/>
    <w:basedOn w:val="Normal"/>
    <w:pPr>
      <w:ind w:left="708"/>
    </w:pPr>
    <w:rPr>
      <w:rFonts w:ascii="Tms Rmn" w:hAnsi="Tms Rmn"/>
    </w:rPr>
  </w:style>
  <w:style w:type="paragraph" w:styleId="Retraitcorpsdetexte2">
    <w:name w:val="Body Text Indent 2"/>
    <w:basedOn w:val="Normal"/>
    <w:pPr>
      <w:ind w:left="851" w:hanging="284"/>
    </w:pPr>
    <w:rPr>
      <w:rFonts w:ascii="Arial Narrow" w:hAnsi="Arial Narrow"/>
      <w:sz w:val="22"/>
      <w:szCs w:val="22"/>
    </w:rPr>
  </w:style>
  <w:style w:type="character" w:styleId="lev">
    <w:name w:val="Strong"/>
    <w:uiPriority w:val="22"/>
    <w:qFormat/>
    <w:rsid w:val="00D02783"/>
    <w:rPr>
      <w:b/>
      <w:bCs/>
    </w:rPr>
  </w:style>
  <w:style w:type="paragraph" w:customStyle="1" w:styleId="Paragraphe">
    <w:name w:val="Paragraphe"/>
    <w:basedOn w:val="Normal"/>
    <w:pPr>
      <w:overflowPunct w:val="0"/>
      <w:spacing w:before="120"/>
      <w:textAlignment w:val="baseline"/>
    </w:pPr>
  </w:style>
  <w:style w:type="character" w:styleId="Lienhypertextesuivivisit">
    <w:name w:val="FollowedHyperlink"/>
    <w:rPr>
      <w:color w:val="800080"/>
      <w:u w:val="single"/>
    </w:rPr>
  </w:style>
  <w:style w:type="paragraph" w:customStyle="1" w:styleId="fcase1ertab">
    <w:name w:val="f_case_1ertab"/>
    <w:basedOn w:val="Normal"/>
    <w:pPr>
      <w:tabs>
        <w:tab w:val="left" w:pos="426"/>
      </w:tabs>
      <w:ind w:left="680" w:hanging="680"/>
    </w:pPr>
  </w:style>
  <w:style w:type="character" w:customStyle="1" w:styleId="textepetit">
    <w:name w:val="textepetit"/>
    <w:basedOn w:val="Policepardfaut"/>
  </w:style>
  <w:style w:type="paragraph" w:styleId="Normalcentr">
    <w:name w:val="Block Text"/>
    <w:basedOn w:val="Normal"/>
    <w:pPr>
      <w:ind w:left="-851" w:right="1078"/>
    </w:pPr>
    <w:rPr>
      <w:rFonts w:ascii="Courier New" w:hAnsi="Courier New"/>
    </w:rPr>
  </w:style>
  <w:style w:type="paragraph" w:customStyle="1" w:styleId="CharCharCharCharCharChar">
    <w:name w:val="Char Char Char Char Char Char"/>
    <w:basedOn w:val="Normal"/>
    <w:semiHidden/>
    <w:pPr>
      <w:spacing w:after="160" w:line="240" w:lineRule="exact"/>
      <w:ind w:left="1418"/>
    </w:pPr>
    <w:rPr>
      <w:rFonts w:ascii="Verdana" w:hAnsi="Verdana"/>
      <w:lang w:val="en-US" w:eastAsia="en-US"/>
    </w:rPr>
  </w:style>
  <w:style w:type="paragraph" w:customStyle="1" w:styleId="Rub3">
    <w:name w:val="Rub3"/>
    <w:basedOn w:val="Normal"/>
    <w:next w:val="Normal"/>
    <w:pPr>
      <w:tabs>
        <w:tab w:val="left" w:pos="709"/>
      </w:tabs>
    </w:pPr>
    <w:rPr>
      <w:b/>
      <w:i/>
    </w:rPr>
  </w:style>
  <w:style w:type="paragraph" w:styleId="Explorateurdedocuments">
    <w:name w:val="Document Map"/>
    <w:basedOn w:val="Normal"/>
    <w:semiHidden/>
    <w:pPr>
      <w:shd w:val="clear" w:color="auto" w:fill="000080"/>
    </w:pPr>
    <w:rPr>
      <w:rFonts w:ascii="Tahoma" w:hAnsi="Tahoma" w:cs="Tahoma"/>
    </w:rPr>
  </w:style>
  <w:style w:type="paragraph" w:styleId="Textedebulles">
    <w:name w:val="Balloon Text"/>
    <w:basedOn w:val="Normal"/>
    <w:semiHidden/>
    <w:rPr>
      <w:rFonts w:ascii="Tahoma" w:hAnsi="Tahoma" w:cs="Tahoma"/>
      <w:sz w:val="16"/>
      <w:szCs w:val="16"/>
    </w:rPr>
  </w:style>
  <w:style w:type="paragraph" w:styleId="TM4">
    <w:name w:val="toc 4"/>
    <w:basedOn w:val="Normal"/>
    <w:next w:val="Normal"/>
    <w:autoRedefine/>
    <w:semiHidden/>
    <w:pPr>
      <w:ind w:left="600"/>
      <w:jc w:val="left"/>
    </w:pPr>
    <w:rPr>
      <w:rFonts w:asciiTheme="minorHAnsi" w:hAnsiTheme="minorHAnsi" w:cstheme="minorHAnsi"/>
      <w:sz w:val="18"/>
      <w:szCs w:val="18"/>
    </w:rPr>
  </w:style>
  <w:style w:type="paragraph" w:styleId="TM5">
    <w:name w:val="toc 5"/>
    <w:basedOn w:val="Normal"/>
    <w:next w:val="Normal"/>
    <w:autoRedefine/>
    <w:semiHidden/>
    <w:pPr>
      <w:ind w:left="800"/>
      <w:jc w:val="left"/>
    </w:pPr>
    <w:rPr>
      <w:rFonts w:asciiTheme="minorHAnsi" w:hAnsiTheme="minorHAnsi" w:cstheme="minorHAnsi"/>
      <w:sz w:val="18"/>
      <w:szCs w:val="18"/>
    </w:rPr>
  </w:style>
  <w:style w:type="paragraph" w:styleId="TM6">
    <w:name w:val="toc 6"/>
    <w:basedOn w:val="Normal"/>
    <w:next w:val="Normal"/>
    <w:autoRedefine/>
    <w:semiHidden/>
    <w:pPr>
      <w:ind w:left="1000"/>
      <w:jc w:val="left"/>
    </w:pPr>
    <w:rPr>
      <w:rFonts w:asciiTheme="minorHAnsi" w:hAnsiTheme="minorHAnsi" w:cstheme="minorHAnsi"/>
      <w:sz w:val="18"/>
      <w:szCs w:val="18"/>
    </w:rPr>
  </w:style>
  <w:style w:type="paragraph" w:styleId="TM7">
    <w:name w:val="toc 7"/>
    <w:basedOn w:val="Normal"/>
    <w:next w:val="Normal"/>
    <w:autoRedefine/>
    <w:semiHidden/>
    <w:pPr>
      <w:ind w:left="1200"/>
      <w:jc w:val="left"/>
    </w:pPr>
    <w:rPr>
      <w:rFonts w:asciiTheme="minorHAnsi" w:hAnsiTheme="minorHAnsi" w:cstheme="minorHAnsi"/>
      <w:sz w:val="18"/>
      <w:szCs w:val="18"/>
    </w:rPr>
  </w:style>
  <w:style w:type="paragraph" w:styleId="TM8">
    <w:name w:val="toc 8"/>
    <w:basedOn w:val="Normal"/>
    <w:next w:val="Normal"/>
    <w:autoRedefine/>
    <w:semiHidden/>
    <w:pPr>
      <w:ind w:left="1400"/>
      <w:jc w:val="left"/>
    </w:pPr>
    <w:rPr>
      <w:rFonts w:asciiTheme="minorHAnsi" w:hAnsiTheme="minorHAnsi" w:cstheme="minorHAnsi"/>
      <w:sz w:val="18"/>
      <w:szCs w:val="18"/>
    </w:rPr>
  </w:style>
  <w:style w:type="paragraph" w:styleId="TM9">
    <w:name w:val="toc 9"/>
    <w:basedOn w:val="Normal"/>
    <w:next w:val="Normal"/>
    <w:autoRedefine/>
    <w:semiHidden/>
    <w:pPr>
      <w:ind w:left="1600"/>
      <w:jc w:val="left"/>
    </w:pPr>
    <w:rPr>
      <w:rFonts w:asciiTheme="minorHAnsi" w:hAnsiTheme="minorHAnsi" w:cstheme="minorHAnsi"/>
      <w:sz w:val="18"/>
      <w:szCs w:val="18"/>
    </w:rPr>
  </w:style>
  <w:style w:type="character" w:customStyle="1" w:styleId="Corpsdetexte2Car">
    <w:name w:val="Corps de texte 2 Car"/>
    <w:rPr>
      <w:rFonts w:ascii="Courier New" w:hAnsi="Courier New"/>
      <w:lang w:val="fr-FR" w:eastAsia="fr-FR" w:bidi="ar-SA"/>
    </w:rPr>
  </w:style>
  <w:style w:type="paragraph" w:customStyle="1" w:styleId="RedaliaNormal">
    <w:name w:val="Redalia : Normal"/>
    <w:basedOn w:val="Normal"/>
    <w:pPr>
      <w:widowControl w:val="0"/>
      <w:tabs>
        <w:tab w:val="left" w:leader="dot" w:pos="8505"/>
      </w:tabs>
      <w:spacing w:before="40"/>
    </w:pPr>
    <w:rPr>
      <w:sz w:val="22"/>
      <w:szCs w:val="22"/>
    </w:rPr>
  </w:style>
  <w:style w:type="character" w:styleId="Marquedecommentaire">
    <w:name w:val="annotation reference"/>
    <w:uiPriority w:val="99"/>
    <w:semiHidden/>
    <w:rPr>
      <w:sz w:val="16"/>
      <w:szCs w:val="16"/>
    </w:rPr>
  </w:style>
  <w:style w:type="paragraph" w:styleId="Commentaire">
    <w:name w:val="annotation text"/>
    <w:basedOn w:val="Normal"/>
    <w:link w:val="CommentaireCar"/>
    <w:uiPriority w:val="99"/>
  </w:style>
  <w:style w:type="character" w:customStyle="1" w:styleId="Corpsdetexte2Car1">
    <w:name w:val="Corps de texte 2 Car1"/>
    <w:link w:val="Corpsdetexte2"/>
    <w:rPr>
      <w:rFonts w:ascii="Courier New" w:hAnsi="Courier New"/>
      <w:lang w:val="fr-FR" w:eastAsia="fr-FR" w:bidi="ar-SA"/>
    </w:rPr>
  </w:style>
  <w:style w:type="paragraph" w:styleId="Objetducommentaire">
    <w:name w:val="annotation subject"/>
    <w:basedOn w:val="Commentaire"/>
    <w:next w:val="Commentaire"/>
    <w:semiHidden/>
    <w:rPr>
      <w:b/>
      <w:bCs/>
    </w:rPr>
  </w:style>
  <w:style w:type="paragraph" w:customStyle="1" w:styleId="paragraphe0">
    <w:name w:val="paragraphe"/>
    <w:basedOn w:val="Normal"/>
    <w:pPr>
      <w:widowControl w:val="0"/>
      <w:suppressAutoHyphens/>
      <w:spacing w:before="120" w:after="120"/>
    </w:pPr>
    <w:rPr>
      <w:rFonts w:eastAsia="Lucida Sans Unicode"/>
      <w:color w:val="000000"/>
      <w:kern w:val="1"/>
    </w:rPr>
  </w:style>
  <w:style w:type="paragraph" w:styleId="Paragraphedeliste">
    <w:name w:val="List Paragraph"/>
    <w:basedOn w:val="Normal"/>
    <w:autoRedefine/>
    <w:uiPriority w:val="34"/>
    <w:qFormat/>
    <w:rsid w:val="00FA58C1"/>
    <w:pPr>
      <w:numPr>
        <w:numId w:val="16"/>
      </w:numPr>
      <w:autoSpaceDE/>
      <w:autoSpaceDN/>
      <w:adjustRightInd/>
    </w:pPr>
    <w:rPr>
      <w:rFonts w:eastAsia="Calibri"/>
      <w:szCs w:val="22"/>
    </w:rPr>
  </w:style>
  <w:style w:type="character" w:customStyle="1" w:styleId="En-tteCar">
    <w:name w:val="En-tête Car"/>
    <w:aliases w:val="En-tête1 Car,E.e Car"/>
    <w:link w:val="En-tte"/>
    <w:uiPriority w:val="99"/>
    <w:rsid w:val="00E9497F"/>
  </w:style>
  <w:style w:type="paragraph" w:styleId="Rvision">
    <w:name w:val="Revision"/>
    <w:hidden/>
    <w:uiPriority w:val="99"/>
    <w:semiHidden/>
    <w:rsid w:val="00471CE4"/>
    <w:rPr>
      <w:sz w:val="24"/>
      <w:szCs w:val="24"/>
    </w:rPr>
  </w:style>
  <w:style w:type="paragraph" w:styleId="NormalWeb">
    <w:name w:val="Normal (Web)"/>
    <w:basedOn w:val="Normal"/>
    <w:uiPriority w:val="99"/>
    <w:rsid w:val="00471CE4"/>
    <w:pPr>
      <w:spacing w:before="100" w:beforeAutospacing="1" w:after="100" w:afterAutospacing="1"/>
    </w:pPr>
  </w:style>
  <w:style w:type="paragraph" w:customStyle="1" w:styleId="Niveau2">
    <w:name w:val="Niveau 2"/>
    <w:basedOn w:val="Normal"/>
    <w:link w:val="Niveau2Car"/>
    <w:uiPriority w:val="99"/>
    <w:rsid w:val="00255487"/>
    <w:pPr>
      <w:keepNext/>
      <w:widowControl w:val="0"/>
      <w:suppressAutoHyphens/>
      <w:spacing w:before="120" w:after="120"/>
      <w:outlineLvl w:val="1"/>
    </w:pPr>
    <w:rPr>
      <w:b/>
      <w:lang w:eastAsia="ar-SA"/>
    </w:rPr>
  </w:style>
  <w:style w:type="character" w:customStyle="1" w:styleId="Niveau2Car">
    <w:name w:val="Niveau 2 Car"/>
    <w:link w:val="Niveau2"/>
    <w:uiPriority w:val="99"/>
    <w:locked/>
    <w:rsid w:val="00255487"/>
    <w:rPr>
      <w:rFonts w:ascii="Arial" w:hAnsi="Arial" w:cs="Arial"/>
      <w:b/>
      <w:lang w:eastAsia="ar-SA"/>
    </w:rPr>
  </w:style>
  <w:style w:type="character" w:customStyle="1" w:styleId="Titre1Car">
    <w:name w:val="Titre 1 Car"/>
    <w:aliases w:val="Titre 1 Article Car"/>
    <w:link w:val="Titre1"/>
    <w:rsid w:val="00D02783"/>
    <w:rPr>
      <w:rFonts w:ascii="Arial" w:eastAsiaTheme="majorEastAsia" w:hAnsi="Arial" w:cstheme="majorBidi"/>
      <w:b/>
      <w:sz w:val="24"/>
      <w:lang w:val="x-none" w:eastAsia="x-none"/>
    </w:rPr>
  </w:style>
  <w:style w:type="table" w:customStyle="1" w:styleId="Grilledutableau1">
    <w:name w:val="Grille du tableau1"/>
    <w:basedOn w:val="TableauNormal"/>
    <w:next w:val="Grilledutableau"/>
    <w:uiPriority w:val="59"/>
    <w:rsid w:val="001E4CD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rsid w:val="001E4C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E76A6"/>
    <w:pPr>
      <w:autoSpaceDE w:val="0"/>
      <w:autoSpaceDN w:val="0"/>
      <w:adjustRightInd w:val="0"/>
    </w:pPr>
    <w:rPr>
      <w:color w:val="000000"/>
      <w:sz w:val="24"/>
      <w:szCs w:val="24"/>
    </w:rPr>
  </w:style>
  <w:style w:type="paragraph" w:customStyle="1" w:styleId="RedTitre2">
    <w:name w:val="RedTitre2"/>
    <w:basedOn w:val="Normal"/>
    <w:link w:val="RedTitre2Car"/>
    <w:uiPriority w:val="99"/>
    <w:rsid w:val="00AD3545"/>
    <w:pPr>
      <w:keepNext/>
      <w:widowControl w:val="0"/>
      <w:pBdr>
        <w:top w:val="single" w:sz="4" w:space="1" w:color="000000"/>
        <w:left w:val="single" w:sz="4" w:space="1" w:color="000000"/>
        <w:bottom w:val="single" w:sz="4" w:space="1" w:color="000000"/>
        <w:right w:val="single" w:sz="4" w:space="1" w:color="000000"/>
      </w:pBdr>
      <w:suppressAutoHyphens/>
      <w:spacing w:before="240" w:after="60"/>
    </w:pPr>
    <w:rPr>
      <w:b/>
      <w:bCs/>
      <w:lang w:eastAsia="ar-SA"/>
    </w:rPr>
  </w:style>
  <w:style w:type="character" w:customStyle="1" w:styleId="RedTitre2Car">
    <w:name w:val="RedTitre2 Car"/>
    <w:link w:val="RedTitre2"/>
    <w:uiPriority w:val="99"/>
    <w:locked/>
    <w:rsid w:val="00AD3545"/>
    <w:rPr>
      <w:rFonts w:ascii="Arial" w:hAnsi="Arial" w:cs="Arial"/>
      <w:b/>
      <w:bCs/>
      <w:sz w:val="24"/>
      <w:szCs w:val="24"/>
      <w:lang w:eastAsia="ar-SA"/>
    </w:rPr>
  </w:style>
  <w:style w:type="paragraph" w:customStyle="1" w:styleId="RedTxt">
    <w:name w:val="RedTxt"/>
    <w:basedOn w:val="Normal"/>
    <w:uiPriority w:val="99"/>
    <w:rsid w:val="009C0AFB"/>
    <w:pPr>
      <w:keepLines/>
      <w:widowControl w:val="0"/>
    </w:pPr>
    <w:rPr>
      <w:sz w:val="18"/>
      <w:szCs w:val="18"/>
    </w:rPr>
  </w:style>
  <w:style w:type="character" w:styleId="Textedelespacerserv">
    <w:name w:val="Placeholder Text"/>
    <w:basedOn w:val="Policepardfaut"/>
    <w:uiPriority w:val="99"/>
    <w:semiHidden/>
    <w:rsid w:val="00FB4010"/>
    <w:rPr>
      <w:color w:val="808080"/>
    </w:rPr>
  </w:style>
  <w:style w:type="character" w:customStyle="1" w:styleId="CorpsdetexteCar">
    <w:name w:val="Corps de texte Car"/>
    <w:link w:val="Corpsdetexte"/>
    <w:rsid w:val="0086792D"/>
    <w:rPr>
      <w:sz w:val="24"/>
    </w:rPr>
  </w:style>
  <w:style w:type="paragraph" w:customStyle="1" w:styleId="RedTitre1">
    <w:name w:val="RedTitre1"/>
    <w:basedOn w:val="Normal"/>
    <w:uiPriority w:val="99"/>
    <w:rsid w:val="0057395A"/>
    <w:pPr>
      <w:widowControl w:val="0"/>
      <w:suppressAutoHyphens/>
      <w:jc w:val="center"/>
    </w:pPr>
    <w:rPr>
      <w:b/>
      <w:bCs/>
      <w:sz w:val="22"/>
      <w:szCs w:val="22"/>
      <w:lang w:eastAsia="ar-SA"/>
    </w:rPr>
  </w:style>
  <w:style w:type="paragraph" w:customStyle="1" w:styleId="Textebrut2">
    <w:name w:val="Texte brut2"/>
    <w:basedOn w:val="Normal"/>
    <w:rsid w:val="004E56ED"/>
    <w:rPr>
      <w:rFonts w:ascii="Courier New" w:hAnsi="Courier New"/>
    </w:rPr>
  </w:style>
  <w:style w:type="character" w:customStyle="1" w:styleId="RetraitcorpsdetexteCar">
    <w:name w:val="Retrait corps de texte Car"/>
    <w:basedOn w:val="Policepardfaut"/>
    <w:link w:val="Retraitcorpsdetexte"/>
    <w:rsid w:val="007A6E00"/>
    <w:rPr>
      <w:sz w:val="24"/>
      <w:szCs w:val="24"/>
    </w:rPr>
  </w:style>
  <w:style w:type="paragraph" w:customStyle="1" w:styleId="fcasegauche">
    <w:name w:val="f_case_gauche"/>
    <w:basedOn w:val="Normal"/>
    <w:rsid w:val="002169B8"/>
    <w:pPr>
      <w:spacing w:after="60"/>
      <w:ind w:left="284" w:hanging="284"/>
    </w:pPr>
    <w:rPr>
      <w:rFonts w:ascii="Univers" w:hAnsi="Univers" w:cs="Univers"/>
    </w:rPr>
  </w:style>
  <w:style w:type="character" w:customStyle="1" w:styleId="CommentaireCar">
    <w:name w:val="Commentaire Car"/>
    <w:basedOn w:val="Policepardfaut"/>
    <w:link w:val="Commentaire"/>
    <w:uiPriority w:val="99"/>
    <w:rsid w:val="00367183"/>
  </w:style>
  <w:style w:type="character" w:customStyle="1" w:styleId="Titre2Car">
    <w:name w:val="Titre 2 Car"/>
    <w:link w:val="Titre2"/>
    <w:uiPriority w:val="9"/>
    <w:rsid w:val="00D02783"/>
    <w:rPr>
      <w:rFonts w:ascii="Arial" w:eastAsiaTheme="majorEastAsia" w:hAnsi="Arial" w:cstheme="majorBidi"/>
      <w:b/>
      <w:u w:val="single"/>
    </w:rPr>
  </w:style>
  <w:style w:type="character" w:customStyle="1" w:styleId="Titre3Car">
    <w:name w:val="Titre 3 Car"/>
    <w:link w:val="Titre3"/>
    <w:uiPriority w:val="9"/>
    <w:rsid w:val="00D02783"/>
    <w:rPr>
      <w:rFonts w:ascii="Arial" w:eastAsiaTheme="majorEastAsia" w:hAnsi="Arial" w:cstheme="majorBidi"/>
      <w:b/>
      <w:bCs/>
      <w:sz w:val="22"/>
      <w:szCs w:val="26"/>
      <w:lang w:val="x-none" w:eastAsia="x-none"/>
    </w:rPr>
  </w:style>
  <w:style w:type="character" w:customStyle="1" w:styleId="Titre4Car">
    <w:name w:val="Titre 4 Car"/>
    <w:link w:val="Titre4"/>
    <w:uiPriority w:val="9"/>
    <w:rsid w:val="00D02783"/>
    <w:rPr>
      <w:rFonts w:ascii="Arial" w:eastAsiaTheme="majorEastAsia" w:hAnsi="Arial" w:cstheme="majorBidi"/>
      <w:b/>
      <w:bCs/>
      <w:szCs w:val="28"/>
      <w:lang w:val="x-none" w:eastAsia="x-none"/>
    </w:rPr>
  </w:style>
  <w:style w:type="character" w:customStyle="1" w:styleId="Titre5Car">
    <w:name w:val="Titre 5 Car"/>
    <w:link w:val="Titre5"/>
    <w:uiPriority w:val="9"/>
    <w:rsid w:val="00D02783"/>
    <w:rPr>
      <w:rFonts w:eastAsiaTheme="majorEastAsia" w:cstheme="majorBidi"/>
      <w:b/>
      <w:bCs/>
      <w:i/>
      <w:iCs/>
      <w:sz w:val="26"/>
      <w:szCs w:val="26"/>
      <w:lang w:val="x-none" w:eastAsia="x-none"/>
    </w:rPr>
  </w:style>
  <w:style w:type="character" w:customStyle="1" w:styleId="Titre6Car">
    <w:name w:val="Titre 6 Car"/>
    <w:link w:val="Titre6"/>
    <w:uiPriority w:val="9"/>
    <w:rsid w:val="00D02783"/>
    <w:rPr>
      <w:rFonts w:eastAsiaTheme="majorEastAsia" w:cstheme="majorBidi"/>
      <w:b/>
      <w:bCs/>
      <w:sz w:val="22"/>
      <w:szCs w:val="22"/>
      <w:lang w:val="x-none" w:eastAsia="x-none"/>
    </w:rPr>
  </w:style>
  <w:style w:type="character" w:customStyle="1" w:styleId="Titre7Car">
    <w:name w:val="Titre 7 Car"/>
    <w:link w:val="Titre7"/>
    <w:uiPriority w:val="9"/>
    <w:rsid w:val="00D02783"/>
    <w:rPr>
      <w:rFonts w:eastAsiaTheme="majorEastAsia" w:cstheme="majorBidi"/>
      <w:sz w:val="24"/>
      <w:szCs w:val="24"/>
      <w:lang w:val="x-none" w:eastAsia="x-none"/>
    </w:rPr>
  </w:style>
  <w:style w:type="character" w:customStyle="1" w:styleId="Titre8Car">
    <w:name w:val="Titre 8 Car"/>
    <w:basedOn w:val="Policepardfaut"/>
    <w:link w:val="Titre8"/>
    <w:uiPriority w:val="9"/>
    <w:rsid w:val="00D02783"/>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D02783"/>
    <w:rPr>
      <w:rFonts w:asciiTheme="majorHAnsi" w:eastAsiaTheme="majorEastAsia" w:hAnsiTheme="majorHAnsi" w:cstheme="majorBidi"/>
      <w:i/>
      <w:iCs/>
      <w:color w:val="272727" w:themeColor="text1" w:themeTint="D8"/>
      <w:sz w:val="21"/>
      <w:szCs w:val="21"/>
    </w:rPr>
  </w:style>
  <w:style w:type="paragraph" w:styleId="Lgende">
    <w:name w:val="caption"/>
    <w:basedOn w:val="Normal"/>
    <w:next w:val="Normal"/>
    <w:uiPriority w:val="35"/>
    <w:semiHidden/>
    <w:unhideWhenUsed/>
    <w:qFormat/>
    <w:rsid w:val="00D02783"/>
    <w:pPr>
      <w:spacing w:after="200"/>
    </w:pPr>
    <w:rPr>
      <w:i/>
      <w:iCs/>
      <w:color w:val="44546A" w:themeColor="text2"/>
      <w:sz w:val="18"/>
      <w:szCs w:val="18"/>
    </w:rPr>
  </w:style>
  <w:style w:type="character" w:customStyle="1" w:styleId="Sous-titreCar">
    <w:name w:val="Sous-titre Car"/>
    <w:basedOn w:val="Policepardfaut"/>
    <w:link w:val="Sous-titre"/>
    <w:uiPriority w:val="11"/>
    <w:rsid w:val="00D02783"/>
    <w:rPr>
      <w:rFonts w:asciiTheme="minorHAnsi" w:eastAsiaTheme="minorEastAsia" w:hAnsiTheme="minorHAnsi" w:cstheme="minorBidi"/>
      <w:color w:val="5A5A5A" w:themeColor="text1" w:themeTint="A5"/>
      <w:spacing w:val="15"/>
      <w:sz w:val="22"/>
      <w:szCs w:val="22"/>
    </w:rPr>
  </w:style>
  <w:style w:type="character" w:styleId="Accentuation">
    <w:name w:val="Emphasis"/>
    <w:basedOn w:val="Policepardfaut"/>
    <w:uiPriority w:val="20"/>
    <w:qFormat/>
    <w:rsid w:val="00D02783"/>
    <w:rPr>
      <w:i/>
      <w:iCs/>
    </w:rPr>
  </w:style>
  <w:style w:type="paragraph" w:styleId="Citation">
    <w:name w:val="Quote"/>
    <w:basedOn w:val="Normal"/>
    <w:next w:val="Normal"/>
    <w:link w:val="CitationCar"/>
    <w:uiPriority w:val="29"/>
    <w:qFormat/>
    <w:rsid w:val="00D02783"/>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D02783"/>
    <w:rPr>
      <w:rFonts w:ascii="Arial" w:hAnsi="Arial" w:cs="Arial"/>
      <w:i/>
      <w:iCs/>
      <w:color w:val="404040" w:themeColor="text1" w:themeTint="BF"/>
    </w:rPr>
  </w:style>
  <w:style w:type="paragraph" w:styleId="Citationintense">
    <w:name w:val="Intense Quote"/>
    <w:basedOn w:val="Normal"/>
    <w:next w:val="Normal"/>
    <w:link w:val="CitationintenseCar"/>
    <w:uiPriority w:val="30"/>
    <w:qFormat/>
    <w:rsid w:val="00D02783"/>
    <w:pPr>
      <w:pBdr>
        <w:top w:val="single" w:sz="4" w:space="10" w:color="5B9BD5" w:themeColor="accent1"/>
        <w:bottom w:val="single" w:sz="4" w:space="10" w:color="5B9BD5" w:themeColor="accent1"/>
      </w:pBdr>
      <w:spacing w:before="360" w:after="360"/>
      <w:ind w:left="864" w:right="864"/>
      <w:jc w:val="center"/>
    </w:pPr>
    <w:rPr>
      <w:rFonts w:eastAsiaTheme="majorEastAsia"/>
      <w:i/>
      <w:iCs/>
      <w:color w:val="5B9BD5" w:themeColor="accent1"/>
    </w:rPr>
  </w:style>
  <w:style w:type="character" w:customStyle="1" w:styleId="CitationintenseCar">
    <w:name w:val="Citation intense Car"/>
    <w:basedOn w:val="Policepardfaut"/>
    <w:link w:val="Citationintense"/>
    <w:uiPriority w:val="30"/>
    <w:rsid w:val="00D02783"/>
    <w:rPr>
      <w:rFonts w:ascii="Arial" w:eastAsiaTheme="majorEastAsia" w:hAnsi="Arial" w:cs="Arial"/>
      <w:i/>
      <w:iCs/>
      <w:color w:val="5B9BD5" w:themeColor="accent1"/>
    </w:rPr>
  </w:style>
  <w:style w:type="character" w:styleId="Accentuationlgre">
    <w:name w:val="Subtle Emphasis"/>
    <w:basedOn w:val="Policepardfaut"/>
    <w:uiPriority w:val="19"/>
    <w:qFormat/>
    <w:rsid w:val="00D02783"/>
    <w:rPr>
      <w:i/>
      <w:iCs/>
      <w:color w:val="404040" w:themeColor="text1" w:themeTint="BF"/>
    </w:rPr>
  </w:style>
  <w:style w:type="character" w:styleId="Accentuationintense">
    <w:name w:val="Intense Emphasis"/>
    <w:basedOn w:val="Policepardfaut"/>
    <w:uiPriority w:val="21"/>
    <w:qFormat/>
    <w:rsid w:val="00D02783"/>
    <w:rPr>
      <w:i/>
      <w:iCs/>
      <w:color w:val="5B9BD5" w:themeColor="accent1"/>
    </w:rPr>
  </w:style>
  <w:style w:type="character" w:styleId="Rfrencelgre">
    <w:name w:val="Subtle Reference"/>
    <w:basedOn w:val="Policepardfaut"/>
    <w:uiPriority w:val="31"/>
    <w:qFormat/>
    <w:rsid w:val="00D02783"/>
    <w:rPr>
      <w:smallCaps/>
      <w:color w:val="5A5A5A" w:themeColor="text1" w:themeTint="A5"/>
    </w:rPr>
  </w:style>
  <w:style w:type="character" w:styleId="Rfrenceintense">
    <w:name w:val="Intense Reference"/>
    <w:basedOn w:val="Policepardfaut"/>
    <w:uiPriority w:val="32"/>
    <w:qFormat/>
    <w:rsid w:val="00D02783"/>
    <w:rPr>
      <w:b/>
      <w:bCs/>
      <w:smallCaps/>
      <w:color w:val="5B9BD5" w:themeColor="accent1"/>
      <w:spacing w:val="5"/>
    </w:rPr>
  </w:style>
  <w:style w:type="character" w:styleId="Titredulivre">
    <w:name w:val="Book Title"/>
    <w:basedOn w:val="Policepardfaut"/>
    <w:uiPriority w:val="33"/>
    <w:qFormat/>
    <w:rsid w:val="00D02783"/>
    <w:rPr>
      <w:b/>
      <w:bCs/>
      <w:i/>
      <w:iCs/>
      <w:spacing w:val="5"/>
    </w:rPr>
  </w:style>
  <w:style w:type="paragraph" w:styleId="En-ttedetabledesmatires">
    <w:name w:val="TOC Heading"/>
    <w:basedOn w:val="Titre1"/>
    <w:next w:val="Normal"/>
    <w:uiPriority w:val="39"/>
    <w:semiHidden/>
    <w:unhideWhenUsed/>
    <w:qFormat/>
    <w:rsid w:val="00D02783"/>
    <w:pPr>
      <w:keepLines/>
      <w:numPr>
        <w:numId w:val="0"/>
      </w:numPr>
      <w:pBdr>
        <w:bottom w:val="none" w:sz="0" w:space="0" w:color="auto"/>
      </w:pBdr>
      <w:autoSpaceDE w:val="0"/>
      <w:autoSpaceDN w:val="0"/>
      <w:adjustRightInd w:val="0"/>
      <w:spacing w:before="240" w:after="0"/>
      <w:outlineLvl w:val="9"/>
    </w:pPr>
    <w:rPr>
      <w:rFonts w:asciiTheme="majorHAnsi" w:hAnsiTheme="majorHAnsi"/>
      <w:b w:val="0"/>
      <w:color w:val="2E74B5" w:themeColor="accent1" w:themeShade="BF"/>
      <w:sz w:val="32"/>
      <w:szCs w:val="32"/>
      <w:lang w:val="fr-FR" w:eastAsia="fr-FR"/>
    </w:rPr>
  </w:style>
  <w:style w:type="character" w:customStyle="1" w:styleId="NotedebasdepageCar">
    <w:name w:val="Note de bas de page Car"/>
    <w:basedOn w:val="Policepardfaut"/>
    <w:link w:val="Notedebasdepage"/>
    <w:semiHidden/>
    <w:rsid w:val="00FA4D3C"/>
    <w:rPr>
      <w:rFonts w:ascii="Tms Rmn" w:hAnsi="Tms Rmn"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11730">
      <w:bodyDiv w:val="1"/>
      <w:marLeft w:val="0"/>
      <w:marRight w:val="0"/>
      <w:marTop w:val="0"/>
      <w:marBottom w:val="0"/>
      <w:divBdr>
        <w:top w:val="none" w:sz="0" w:space="0" w:color="auto"/>
        <w:left w:val="none" w:sz="0" w:space="0" w:color="auto"/>
        <w:bottom w:val="none" w:sz="0" w:space="0" w:color="auto"/>
        <w:right w:val="none" w:sz="0" w:space="0" w:color="auto"/>
      </w:divBdr>
    </w:div>
    <w:div w:id="69010551">
      <w:bodyDiv w:val="1"/>
      <w:marLeft w:val="0"/>
      <w:marRight w:val="0"/>
      <w:marTop w:val="0"/>
      <w:marBottom w:val="0"/>
      <w:divBdr>
        <w:top w:val="none" w:sz="0" w:space="0" w:color="auto"/>
        <w:left w:val="none" w:sz="0" w:space="0" w:color="auto"/>
        <w:bottom w:val="none" w:sz="0" w:space="0" w:color="auto"/>
        <w:right w:val="none" w:sz="0" w:space="0" w:color="auto"/>
      </w:divBdr>
    </w:div>
    <w:div w:id="73941846">
      <w:bodyDiv w:val="1"/>
      <w:marLeft w:val="0"/>
      <w:marRight w:val="0"/>
      <w:marTop w:val="0"/>
      <w:marBottom w:val="0"/>
      <w:divBdr>
        <w:top w:val="none" w:sz="0" w:space="0" w:color="auto"/>
        <w:left w:val="none" w:sz="0" w:space="0" w:color="auto"/>
        <w:bottom w:val="none" w:sz="0" w:space="0" w:color="auto"/>
        <w:right w:val="none" w:sz="0" w:space="0" w:color="auto"/>
      </w:divBdr>
    </w:div>
    <w:div w:id="116412887">
      <w:bodyDiv w:val="1"/>
      <w:marLeft w:val="0"/>
      <w:marRight w:val="0"/>
      <w:marTop w:val="0"/>
      <w:marBottom w:val="0"/>
      <w:divBdr>
        <w:top w:val="none" w:sz="0" w:space="0" w:color="auto"/>
        <w:left w:val="none" w:sz="0" w:space="0" w:color="auto"/>
        <w:bottom w:val="none" w:sz="0" w:space="0" w:color="auto"/>
        <w:right w:val="none" w:sz="0" w:space="0" w:color="auto"/>
      </w:divBdr>
    </w:div>
    <w:div w:id="128478669">
      <w:bodyDiv w:val="1"/>
      <w:marLeft w:val="0"/>
      <w:marRight w:val="0"/>
      <w:marTop w:val="0"/>
      <w:marBottom w:val="0"/>
      <w:divBdr>
        <w:top w:val="none" w:sz="0" w:space="0" w:color="auto"/>
        <w:left w:val="none" w:sz="0" w:space="0" w:color="auto"/>
        <w:bottom w:val="none" w:sz="0" w:space="0" w:color="auto"/>
        <w:right w:val="none" w:sz="0" w:space="0" w:color="auto"/>
      </w:divBdr>
    </w:div>
    <w:div w:id="432822067">
      <w:bodyDiv w:val="1"/>
      <w:marLeft w:val="0"/>
      <w:marRight w:val="0"/>
      <w:marTop w:val="0"/>
      <w:marBottom w:val="0"/>
      <w:divBdr>
        <w:top w:val="none" w:sz="0" w:space="0" w:color="auto"/>
        <w:left w:val="none" w:sz="0" w:space="0" w:color="auto"/>
        <w:bottom w:val="none" w:sz="0" w:space="0" w:color="auto"/>
        <w:right w:val="none" w:sz="0" w:space="0" w:color="auto"/>
      </w:divBdr>
    </w:div>
    <w:div w:id="737483115">
      <w:bodyDiv w:val="1"/>
      <w:marLeft w:val="0"/>
      <w:marRight w:val="0"/>
      <w:marTop w:val="0"/>
      <w:marBottom w:val="0"/>
      <w:divBdr>
        <w:top w:val="none" w:sz="0" w:space="0" w:color="auto"/>
        <w:left w:val="none" w:sz="0" w:space="0" w:color="auto"/>
        <w:bottom w:val="none" w:sz="0" w:space="0" w:color="auto"/>
        <w:right w:val="none" w:sz="0" w:space="0" w:color="auto"/>
      </w:divBdr>
    </w:div>
    <w:div w:id="1101144112">
      <w:bodyDiv w:val="1"/>
      <w:marLeft w:val="0"/>
      <w:marRight w:val="0"/>
      <w:marTop w:val="0"/>
      <w:marBottom w:val="0"/>
      <w:divBdr>
        <w:top w:val="none" w:sz="0" w:space="0" w:color="auto"/>
        <w:left w:val="none" w:sz="0" w:space="0" w:color="auto"/>
        <w:bottom w:val="none" w:sz="0" w:space="0" w:color="auto"/>
        <w:right w:val="none" w:sz="0" w:space="0" w:color="auto"/>
      </w:divBdr>
    </w:div>
    <w:div w:id="1148596273">
      <w:bodyDiv w:val="1"/>
      <w:marLeft w:val="0"/>
      <w:marRight w:val="0"/>
      <w:marTop w:val="0"/>
      <w:marBottom w:val="0"/>
      <w:divBdr>
        <w:top w:val="none" w:sz="0" w:space="0" w:color="auto"/>
        <w:left w:val="none" w:sz="0" w:space="0" w:color="auto"/>
        <w:bottom w:val="none" w:sz="0" w:space="0" w:color="auto"/>
        <w:right w:val="none" w:sz="0" w:space="0" w:color="auto"/>
      </w:divBdr>
    </w:div>
    <w:div w:id="1322806809">
      <w:bodyDiv w:val="1"/>
      <w:marLeft w:val="0"/>
      <w:marRight w:val="0"/>
      <w:marTop w:val="0"/>
      <w:marBottom w:val="0"/>
      <w:divBdr>
        <w:top w:val="none" w:sz="0" w:space="0" w:color="auto"/>
        <w:left w:val="none" w:sz="0" w:space="0" w:color="auto"/>
        <w:bottom w:val="none" w:sz="0" w:space="0" w:color="auto"/>
        <w:right w:val="none" w:sz="0" w:space="0" w:color="auto"/>
      </w:divBdr>
    </w:div>
    <w:div w:id="1355224698">
      <w:bodyDiv w:val="1"/>
      <w:marLeft w:val="0"/>
      <w:marRight w:val="0"/>
      <w:marTop w:val="0"/>
      <w:marBottom w:val="0"/>
      <w:divBdr>
        <w:top w:val="none" w:sz="0" w:space="0" w:color="auto"/>
        <w:left w:val="none" w:sz="0" w:space="0" w:color="auto"/>
        <w:bottom w:val="none" w:sz="0" w:space="0" w:color="auto"/>
        <w:right w:val="none" w:sz="0" w:space="0" w:color="auto"/>
      </w:divBdr>
    </w:div>
    <w:div w:id="1464617121">
      <w:bodyDiv w:val="1"/>
      <w:marLeft w:val="0"/>
      <w:marRight w:val="0"/>
      <w:marTop w:val="0"/>
      <w:marBottom w:val="0"/>
      <w:divBdr>
        <w:top w:val="none" w:sz="0" w:space="0" w:color="auto"/>
        <w:left w:val="none" w:sz="0" w:space="0" w:color="auto"/>
        <w:bottom w:val="none" w:sz="0" w:space="0" w:color="auto"/>
        <w:right w:val="none" w:sz="0" w:space="0" w:color="auto"/>
      </w:divBdr>
    </w:div>
    <w:div w:id="1480073788">
      <w:bodyDiv w:val="1"/>
      <w:marLeft w:val="0"/>
      <w:marRight w:val="0"/>
      <w:marTop w:val="0"/>
      <w:marBottom w:val="0"/>
      <w:divBdr>
        <w:top w:val="none" w:sz="0" w:space="0" w:color="auto"/>
        <w:left w:val="none" w:sz="0" w:space="0" w:color="auto"/>
        <w:bottom w:val="none" w:sz="0" w:space="0" w:color="auto"/>
        <w:right w:val="none" w:sz="0" w:space="0" w:color="auto"/>
      </w:divBdr>
    </w:div>
    <w:div w:id="1828671445">
      <w:bodyDiv w:val="1"/>
      <w:marLeft w:val="0"/>
      <w:marRight w:val="0"/>
      <w:marTop w:val="0"/>
      <w:marBottom w:val="0"/>
      <w:divBdr>
        <w:top w:val="none" w:sz="0" w:space="0" w:color="auto"/>
        <w:left w:val="none" w:sz="0" w:space="0" w:color="auto"/>
        <w:bottom w:val="none" w:sz="0" w:space="0" w:color="auto"/>
        <w:right w:val="none" w:sz="0" w:space="0" w:color="auto"/>
      </w:divBdr>
    </w:div>
    <w:div w:id="1929732208">
      <w:bodyDiv w:val="1"/>
      <w:marLeft w:val="0"/>
      <w:marRight w:val="0"/>
      <w:marTop w:val="0"/>
      <w:marBottom w:val="0"/>
      <w:divBdr>
        <w:top w:val="none" w:sz="0" w:space="0" w:color="auto"/>
        <w:left w:val="none" w:sz="0" w:space="0" w:color="auto"/>
        <w:bottom w:val="none" w:sz="0" w:space="0" w:color="auto"/>
        <w:right w:val="none" w:sz="0" w:space="0" w:color="auto"/>
      </w:divBdr>
    </w:div>
    <w:div w:id="1992825546">
      <w:bodyDiv w:val="1"/>
      <w:marLeft w:val="0"/>
      <w:marRight w:val="0"/>
      <w:marTop w:val="0"/>
      <w:marBottom w:val="0"/>
      <w:divBdr>
        <w:top w:val="none" w:sz="0" w:space="0" w:color="auto"/>
        <w:left w:val="none" w:sz="0" w:space="0" w:color="auto"/>
        <w:bottom w:val="none" w:sz="0" w:space="0" w:color="auto"/>
        <w:right w:val="none" w:sz="0" w:space="0" w:color="auto"/>
      </w:divBdr>
    </w:div>
    <w:div w:id="2041397672">
      <w:bodyDiv w:val="1"/>
      <w:marLeft w:val="0"/>
      <w:marRight w:val="0"/>
      <w:marTop w:val="0"/>
      <w:marBottom w:val="0"/>
      <w:divBdr>
        <w:top w:val="none" w:sz="0" w:space="0" w:color="auto"/>
        <w:left w:val="none" w:sz="0" w:space="0" w:color="auto"/>
        <w:bottom w:val="none" w:sz="0" w:space="0" w:color="auto"/>
        <w:right w:val="none" w:sz="0" w:space="0" w:color="auto"/>
      </w:divBdr>
    </w:div>
    <w:div w:id="206119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attestation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onuments-nationaux.fr/editions-du-patrimoin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publics@monuments-nationaux.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monuments-nationaux.fr/editions-du-patrimoine/collections" TargetMode="External"/><Relationship Id="rId4" Type="http://schemas.openxmlformats.org/officeDocument/2006/relationships/settings" Target="settings.xml"/><Relationship Id="rId9" Type="http://schemas.openxmlformats.org/officeDocument/2006/relationships/hyperlink" Target="https://www.monuments-nationaux.fr/editions-du-patrimoine/collections"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AE377BDC0C041EB8D4B4A1C2851AF22"/>
        <w:category>
          <w:name w:val="Général"/>
          <w:gallery w:val="placeholder"/>
        </w:category>
        <w:types>
          <w:type w:val="bbPlcHdr"/>
        </w:types>
        <w:behaviors>
          <w:behavior w:val="content"/>
        </w:behaviors>
        <w:guid w:val="{17635CA6-F5DF-4920-993B-047D822FA7ED}"/>
      </w:docPartPr>
      <w:docPartBody>
        <w:p w:rsidR="00564064" w:rsidRDefault="00564064" w:rsidP="00564064">
          <w:pPr>
            <w:pStyle w:val="EAE377BDC0C041EB8D4B4A1C2851AF22"/>
          </w:pPr>
          <w:r w:rsidRPr="00FC78A2">
            <w:rPr>
              <w:rStyle w:val="Textedelespacerserv"/>
            </w:rPr>
            <w:t>Cliquez ou appuyez ici pour entrer une date.</w:t>
          </w:r>
        </w:p>
      </w:docPartBody>
    </w:docPart>
    <w:docPart>
      <w:docPartPr>
        <w:name w:val="9C4836EC39FF4B009B69503A79B7CA4C"/>
        <w:category>
          <w:name w:val="Général"/>
          <w:gallery w:val="placeholder"/>
        </w:category>
        <w:types>
          <w:type w:val="bbPlcHdr"/>
        </w:types>
        <w:behaviors>
          <w:behavior w:val="content"/>
        </w:behaviors>
        <w:guid w:val="{8085EB0F-AA50-4600-8FF8-5E46CA3C8222}"/>
      </w:docPartPr>
      <w:docPartBody>
        <w:p w:rsidR="00564064" w:rsidRDefault="00564064" w:rsidP="00564064">
          <w:pPr>
            <w:pStyle w:val="9C4836EC39FF4B009B69503A79B7CA4C"/>
          </w:pPr>
          <w:r w:rsidRPr="00923D04">
            <w:rPr>
              <w:rStyle w:val="Textedelespacerserv"/>
              <w:b/>
              <w:bCs/>
              <w:highlight w:val="yellow"/>
            </w:rPr>
            <w:t>Mono/Multi-attributaire</w:t>
          </w:r>
        </w:p>
      </w:docPartBody>
    </w:docPart>
    <w:docPart>
      <w:docPartPr>
        <w:name w:val="BD7F997428084AC2AB0FC30F78118F90"/>
        <w:category>
          <w:name w:val="Général"/>
          <w:gallery w:val="placeholder"/>
        </w:category>
        <w:types>
          <w:type w:val="bbPlcHdr"/>
        </w:types>
        <w:behaviors>
          <w:behavior w:val="content"/>
        </w:behaviors>
        <w:guid w:val="{BAA1312C-941B-4151-BC64-405635DE9ECD}"/>
      </w:docPartPr>
      <w:docPartBody>
        <w:p w:rsidR="00564064" w:rsidRDefault="00564064" w:rsidP="00564064">
          <w:pPr>
            <w:pStyle w:val="BD7F997428084AC2AB0FC30F78118F90"/>
          </w:pPr>
          <w:r w:rsidRPr="00923D04">
            <w:rPr>
              <w:rStyle w:val="Textedelespacerserv"/>
              <w:b/>
              <w:bCs/>
              <w:highlight w:val="yellow"/>
            </w:rPr>
            <w:t>Choisissez un élément.</w:t>
          </w:r>
        </w:p>
      </w:docPartBody>
    </w:docPart>
    <w:docPart>
      <w:docPartPr>
        <w:name w:val="5B436B3F5D094B09AE33DBE5708AE898"/>
        <w:category>
          <w:name w:val="Général"/>
          <w:gallery w:val="placeholder"/>
        </w:category>
        <w:types>
          <w:type w:val="bbPlcHdr"/>
        </w:types>
        <w:behaviors>
          <w:behavior w:val="content"/>
        </w:behaviors>
        <w:guid w:val="{354FD77E-C292-4D70-B1E5-F2BDED157F6E}"/>
      </w:docPartPr>
      <w:docPartBody>
        <w:p w:rsidR="00564064" w:rsidRDefault="00564064" w:rsidP="00564064">
          <w:pPr>
            <w:pStyle w:val="5B436B3F5D094B09AE33DBE5708AE898"/>
          </w:pPr>
          <w:r w:rsidRPr="00923D04">
            <w:rPr>
              <w:rStyle w:val="Textedelespacerserv"/>
              <w:b/>
              <w:bCs/>
              <w:highlight w:val="yellow"/>
            </w:rPr>
            <w:t>Choisissez un élément.</w:t>
          </w:r>
        </w:p>
      </w:docPartBody>
    </w:docPart>
    <w:docPart>
      <w:docPartPr>
        <w:name w:val="D84C98ADA20C419495D7DE247C58AB6A"/>
        <w:category>
          <w:name w:val="Général"/>
          <w:gallery w:val="placeholder"/>
        </w:category>
        <w:types>
          <w:type w:val="bbPlcHdr"/>
        </w:types>
        <w:behaviors>
          <w:behavior w:val="content"/>
        </w:behaviors>
        <w:guid w:val="{AFC51631-BC54-4EDB-AC5A-985DF3F31839}"/>
      </w:docPartPr>
      <w:docPartBody>
        <w:p w:rsidR="00564064" w:rsidRDefault="00564064" w:rsidP="00564064">
          <w:pPr>
            <w:pStyle w:val="D84C98ADA20C419495D7DE247C58AB6A"/>
          </w:pPr>
          <w:r w:rsidRPr="00923D04">
            <w:rPr>
              <w:rStyle w:val="Textedelespacerserv"/>
              <w:b/>
              <w:bCs/>
              <w:highlight w:val="yellow"/>
            </w:rPr>
            <w:t>Choisissez un élément.</w:t>
          </w:r>
        </w:p>
      </w:docPartBody>
    </w:docPart>
    <w:docPart>
      <w:docPartPr>
        <w:name w:val="C949B28BAF1B4A1E9018F6CEED3D5091"/>
        <w:category>
          <w:name w:val="Général"/>
          <w:gallery w:val="placeholder"/>
        </w:category>
        <w:types>
          <w:type w:val="bbPlcHdr"/>
        </w:types>
        <w:behaviors>
          <w:behavior w:val="content"/>
        </w:behaviors>
        <w:guid w:val="{5C070C6D-10A6-44A9-AA22-C936C072684F}"/>
      </w:docPartPr>
      <w:docPartBody>
        <w:p w:rsidR="00564064" w:rsidRDefault="00564064" w:rsidP="00564064">
          <w:pPr>
            <w:pStyle w:val="C949B28BAF1B4A1E9018F6CEED3D5091"/>
          </w:pPr>
          <w:r w:rsidRPr="00E4173B">
            <w:rPr>
              <w:rStyle w:val="Textedelespacerserv"/>
              <w:b/>
              <w:bCs/>
              <w:highlight w:val="yellow"/>
            </w:rPr>
            <w:t>Choisissez un élément.</w:t>
          </w:r>
        </w:p>
      </w:docPartBody>
    </w:docPart>
    <w:docPart>
      <w:docPartPr>
        <w:name w:val="48EF0AAB94DA410B8D3866A193C9FEC8"/>
        <w:category>
          <w:name w:val="Général"/>
          <w:gallery w:val="placeholder"/>
        </w:category>
        <w:types>
          <w:type w:val="bbPlcHdr"/>
        </w:types>
        <w:behaviors>
          <w:behavior w:val="content"/>
        </w:behaviors>
        <w:guid w:val="{7F3A8225-A097-40CD-A69F-4E14CB0678B5}"/>
      </w:docPartPr>
      <w:docPartBody>
        <w:p w:rsidR="00564064" w:rsidRDefault="00564064" w:rsidP="00564064">
          <w:pPr>
            <w:pStyle w:val="48EF0AAB94DA410B8D3866A193C9FEC8"/>
          </w:pPr>
          <w:r w:rsidRPr="00923D04">
            <w:rPr>
              <w:rStyle w:val="Textedelespacerserv"/>
              <w:b/>
              <w:bCs/>
              <w:highlight w:val="green"/>
            </w:rPr>
            <w:t>Cliquez ou appuyez ici pour entrer une date.</w:t>
          </w:r>
        </w:p>
      </w:docPartBody>
    </w:docPart>
    <w:docPart>
      <w:docPartPr>
        <w:name w:val="0488F97CC63949EC9FB2EF761B0E5E4C"/>
        <w:category>
          <w:name w:val="Général"/>
          <w:gallery w:val="placeholder"/>
        </w:category>
        <w:types>
          <w:type w:val="bbPlcHdr"/>
        </w:types>
        <w:behaviors>
          <w:behavior w:val="content"/>
        </w:behaviors>
        <w:guid w:val="{C507FD97-48CF-4DD5-82DD-59F2DFB6439C}"/>
      </w:docPartPr>
      <w:docPartBody>
        <w:p w:rsidR="00564064" w:rsidRDefault="00564064" w:rsidP="00564064">
          <w:pPr>
            <w:pStyle w:val="0488F97CC63949EC9FB2EF761B0E5E4C"/>
          </w:pPr>
          <w:r w:rsidRPr="00923D04">
            <w:rPr>
              <w:rStyle w:val="Textedelespacerserv"/>
              <w:b/>
              <w:bCs/>
              <w:highlight w:val="yellow"/>
            </w:rPr>
            <w:t>Type de contrat</w:t>
          </w:r>
        </w:p>
      </w:docPartBody>
    </w:docPart>
    <w:docPart>
      <w:docPartPr>
        <w:name w:val="379D62A6FF5B4CF48068F51960CAFC8C"/>
        <w:category>
          <w:name w:val="Général"/>
          <w:gallery w:val="placeholder"/>
        </w:category>
        <w:types>
          <w:type w:val="bbPlcHdr"/>
        </w:types>
        <w:behaviors>
          <w:behavior w:val="content"/>
        </w:behaviors>
        <w:guid w:val="{CDE9F43D-6EDD-402B-9014-2865F0A43FD4}"/>
      </w:docPartPr>
      <w:docPartBody>
        <w:p w:rsidR="00564064" w:rsidRDefault="00564064" w:rsidP="00564064">
          <w:pPr>
            <w:pStyle w:val="379D62A6FF5B4CF48068F51960CAFC8C"/>
          </w:pPr>
          <w:r w:rsidRPr="00923D04">
            <w:rPr>
              <w:rStyle w:val="Textedelespacerserv"/>
              <w:b/>
              <w:bCs/>
              <w:highlight w:val="yellow"/>
            </w:rPr>
            <w:t>Type de contrat</w:t>
          </w:r>
        </w:p>
      </w:docPartBody>
    </w:docPart>
    <w:docPart>
      <w:docPartPr>
        <w:name w:val="DA42B57FC768459C80D692F1B77A98D8"/>
        <w:category>
          <w:name w:val="Général"/>
          <w:gallery w:val="placeholder"/>
        </w:category>
        <w:types>
          <w:type w:val="bbPlcHdr"/>
        </w:types>
        <w:behaviors>
          <w:behavior w:val="content"/>
        </w:behaviors>
        <w:guid w:val="{CB62EB2F-B6C3-48AA-A8AE-248932C9221B}"/>
      </w:docPartPr>
      <w:docPartBody>
        <w:p w:rsidR="00443578" w:rsidRDefault="00443578" w:rsidP="00443578">
          <w:pPr>
            <w:pStyle w:val="DA42B57FC768459C80D692F1B77A98D8"/>
          </w:pPr>
          <w:r w:rsidRPr="00923D04">
            <w:rPr>
              <w:rStyle w:val="Textedelespacerserv"/>
              <w:b/>
              <w:bCs/>
              <w:highlight w:val="green"/>
            </w:rPr>
            <w:t>Cliquez ou appuyez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tarSymbol">
    <w:altName w:val="Times New Roman"/>
    <w:panose1 w:val="00000000000000000000"/>
    <w:charset w:val="80"/>
    <w:family w:val="auto"/>
    <w:notTrueType/>
    <w:pitch w:val="default"/>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064"/>
    <w:rsid w:val="000B67FE"/>
    <w:rsid w:val="001967BE"/>
    <w:rsid w:val="00426033"/>
    <w:rsid w:val="00443578"/>
    <w:rsid w:val="00451B32"/>
    <w:rsid w:val="00564064"/>
    <w:rsid w:val="005E2D22"/>
    <w:rsid w:val="00991204"/>
    <w:rsid w:val="00D77940"/>
    <w:rsid w:val="00E225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43578"/>
    <w:rPr>
      <w:color w:val="808080"/>
      <w:sz w:val="20"/>
    </w:rPr>
  </w:style>
  <w:style w:type="paragraph" w:customStyle="1" w:styleId="EAE377BDC0C041EB8D4B4A1C2851AF22">
    <w:name w:val="EAE377BDC0C041EB8D4B4A1C2851AF22"/>
    <w:rsid w:val="00564064"/>
  </w:style>
  <w:style w:type="paragraph" w:customStyle="1" w:styleId="9C4836EC39FF4B009B69503A79B7CA4C">
    <w:name w:val="9C4836EC39FF4B009B69503A79B7CA4C"/>
    <w:rsid w:val="00564064"/>
  </w:style>
  <w:style w:type="paragraph" w:customStyle="1" w:styleId="BD7F997428084AC2AB0FC30F78118F90">
    <w:name w:val="BD7F997428084AC2AB0FC30F78118F90"/>
    <w:rsid w:val="00564064"/>
  </w:style>
  <w:style w:type="paragraph" w:customStyle="1" w:styleId="5B436B3F5D094B09AE33DBE5708AE898">
    <w:name w:val="5B436B3F5D094B09AE33DBE5708AE898"/>
    <w:rsid w:val="00564064"/>
  </w:style>
  <w:style w:type="paragraph" w:customStyle="1" w:styleId="D84C98ADA20C419495D7DE247C58AB6A">
    <w:name w:val="D84C98ADA20C419495D7DE247C58AB6A"/>
    <w:rsid w:val="00564064"/>
  </w:style>
  <w:style w:type="paragraph" w:customStyle="1" w:styleId="C949B28BAF1B4A1E9018F6CEED3D5091">
    <w:name w:val="C949B28BAF1B4A1E9018F6CEED3D5091"/>
    <w:rsid w:val="00564064"/>
  </w:style>
  <w:style w:type="paragraph" w:customStyle="1" w:styleId="48EF0AAB94DA410B8D3866A193C9FEC8">
    <w:name w:val="48EF0AAB94DA410B8D3866A193C9FEC8"/>
    <w:rsid w:val="00564064"/>
  </w:style>
  <w:style w:type="paragraph" w:customStyle="1" w:styleId="0488F97CC63949EC9FB2EF761B0E5E4C">
    <w:name w:val="0488F97CC63949EC9FB2EF761B0E5E4C"/>
    <w:rsid w:val="00564064"/>
  </w:style>
  <w:style w:type="paragraph" w:customStyle="1" w:styleId="379D62A6FF5B4CF48068F51960CAFC8C">
    <w:name w:val="379D62A6FF5B4CF48068F51960CAFC8C"/>
    <w:rsid w:val="00564064"/>
  </w:style>
  <w:style w:type="paragraph" w:customStyle="1" w:styleId="DA42B57FC768459C80D692F1B77A98D8">
    <w:name w:val="DA42B57FC768459C80D692F1B77A98D8"/>
    <w:rsid w:val="004435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80BE2-7969-4A8C-9816-4CD59167F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22</Pages>
  <Words>7505</Words>
  <Characters>46379</Characters>
  <Application>Microsoft Office Word</Application>
  <DocSecurity>0</DocSecurity>
  <Lines>386</Lines>
  <Paragraphs>107</Paragraphs>
  <ScaleCrop>false</ScaleCrop>
  <HeadingPairs>
    <vt:vector size="2" baseType="variant">
      <vt:variant>
        <vt:lpstr>Titre</vt:lpstr>
      </vt:variant>
      <vt:variant>
        <vt:i4>1</vt:i4>
      </vt:variant>
    </vt:vector>
  </HeadingPairs>
  <TitlesOfParts>
    <vt:vector size="1" baseType="lpstr">
      <vt:lpstr> </vt:lpstr>
    </vt:vector>
  </TitlesOfParts>
  <Company>Centre des monuments nationaux</Company>
  <LinksUpToDate>false</LinksUpToDate>
  <CharactersWithSpaces>53777</CharactersWithSpaces>
  <SharedDoc>false</SharedDoc>
  <HLinks>
    <vt:vector size="234" baseType="variant">
      <vt:variant>
        <vt:i4>1179670</vt:i4>
      </vt:variant>
      <vt:variant>
        <vt:i4>264</vt:i4>
      </vt:variant>
      <vt:variant>
        <vt:i4>0</vt:i4>
      </vt:variant>
      <vt:variant>
        <vt:i4>5</vt:i4>
      </vt:variant>
      <vt:variant>
        <vt:lpwstr>http://www.e-attestations.fr/</vt:lpwstr>
      </vt:variant>
      <vt:variant>
        <vt:lpwstr/>
      </vt:variant>
      <vt:variant>
        <vt:i4>75</vt:i4>
      </vt:variant>
      <vt:variant>
        <vt:i4>261</vt:i4>
      </vt:variant>
      <vt:variant>
        <vt:i4>0</vt:i4>
      </vt:variant>
      <vt:variant>
        <vt:i4>5</vt:i4>
      </vt:variant>
      <vt:variant>
        <vt:lpwstr>http://www.indices.insee.fr/</vt:lpwstr>
      </vt:variant>
      <vt:variant>
        <vt:lpwstr/>
      </vt:variant>
      <vt:variant>
        <vt:i4>1507361</vt:i4>
      </vt:variant>
      <vt:variant>
        <vt:i4>258</vt:i4>
      </vt:variant>
      <vt:variant>
        <vt:i4>0</vt:i4>
      </vt:variant>
      <vt:variant>
        <vt:i4>5</vt:i4>
      </vt:variant>
      <vt:variant>
        <vt:lpwstr>mailto:marches-publics@monuments-nationaux.fr</vt:lpwstr>
      </vt:variant>
      <vt:variant>
        <vt:lpwstr/>
      </vt:variant>
      <vt:variant>
        <vt:i4>3539010</vt:i4>
      </vt:variant>
      <vt:variant>
        <vt:i4>255</vt:i4>
      </vt:variant>
      <vt:variant>
        <vt:i4>0</vt:i4>
      </vt:variant>
      <vt:variant>
        <vt:i4>5</vt:i4>
      </vt:variant>
      <vt:variant>
        <vt:lpwstr>mailto:achats@monuments-nationaux.fr</vt:lpwstr>
      </vt:variant>
      <vt:variant>
        <vt:lpwstr/>
      </vt:variant>
      <vt:variant>
        <vt:i4>1703997</vt:i4>
      </vt:variant>
      <vt:variant>
        <vt:i4>206</vt:i4>
      </vt:variant>
      <vt:variant>
        <vt:i4>0</vt:i4>
      </vt:variant>
      <vt:variant>
        <vt:i4>5</vt:i4>
      </vt:variant>
      <vt:variant>
        <vt:lpwstr/>
      </vt:variant>
      <vt:variant>
        <vt:lpwstr>_Toc421608818</vt:lpwstr>
      </vt:variant>
      <vt:variant>
        <vt:i4>1703997</vt:i4>
      </vt:variant>
      <vt:variant>
        <vt:i4>200</vt:i4>
      </vt:variant>
      <vt:variant>
        <vt:i4>0</vt:i4>
      </vt:variant>
      <vt:variant>
        <vt:i4>5</vt:i4>
      </vt:variant>
      <vt:variant>
        <vt:lpwstr/>
      </vt:variant>
      <vt:variant>
        <vt:lpwstr>_Toc421608817</vt:lpwstr>
      </vt:variant>
      <vt:variant>
        <vt:i4>1703997</vt:i4>
      </vt:variant>
      <vt:variant>
        <vt:i4>194</vt:i4>
      </vt:variant>
      <vt:variant>
        <vt:i4>0</vt:i4>
      </vt:variant>
      <vt:variant>
        <vt:i4>5</vt:i4>
      </vt:variant>
      <vt:variant>
        <vt:lpwstr/>
      </vt:variant>
      <vt:variant>
        <vt:lpwstr>_Toc421608816</vt:lpwstr>
      </vt:variant>
      <vt:variant>
        <vt:i4>1703997</vt:i4>
      </vt:variant>
      <vt:variant>
        <vt:i4>188</vt:i4>
      </vt:variant>
      <vt:variant>
        <vt:i4>0</vt:i4>
      </vt:variant>
      <vt:variant>
        <vt:i4>5</vt:i4>
      </vt:variant>
      <vt:variant>
        <vt:lpwstr/>
      </vt:variant>
      <vt:variant>
        <vt:lpwstr>_Toc421608815</vt:lpwstr>
      </vt:variant>
      <vt:variant>
        <vt:i4>1703997</vt:i4>
      </vt:variant>
      <vt:variant>
        <vt:i4>182</vt:i4>
      </vt:variant>
      <vt:variant>
        <vt:i4>0</vt:i4>
      </vt:variant>
      <vt:variant>
        <vt:i4>5</vt:i4>
      </vt:variant>
      <vt:variant>
        <vt:lpwstr/>
      </vt:variant>
      <vt:variant>
        <vt:lpwstr>_Toc421608814</vt:lpwstr>
      </vt:variant>
      <vt:variant>
        <vt:i4>1703997</vt:i4>
      </vt:variant>
      <vt:variant>
        <vt:i4>176</vt:i4>
      </vt:variant>
      <vt:variant>
        <vt:i4>0</vt:i4>
      </vt:variant>
      <vt:variant>
        <vt:i4>5</vt:i4>
      </vt:variant>
      <vt:variant>
        <vt:lpwstr/>
      </vt:variant>
      <vt:variant>
        <vt:lpwstr>_Toc421608813</vt:lpwstr>
      </vt:variant>
      <vt:variant>
        <vt:i4>1703997</vt:i4>
      </vt:variant>
      <vt:variant>
        <vt:i4>170</vt:i4>
      </vt:variant>
      <vt:variant>
        <vt:i4>0</vt:i4>
      </vt:variant>
      <vt:variant>
        <vt:i4>5</vt:i4>
      </vt:variant>
      <vt:variant>
        <vt:lpwstr/>
      </vt:variant>
      <vt:variant>
        <vt:lpwstr>_Toc421608812</vt:lpwstr>
      </vt:variant>
      <vt:variant>
        <vt:i4>1703997</vt:i4>
      </vt:variant>
      <vt:variant>
        <vt:i4>164</vt:i4>
      </vt:variant>
      <vt:variant>
        <vt:i4>0</vt:i4>
      </vt:variant>
      <vt:variant>
        <vt:i4>5</vt:i4>
      </vt:variant>
      <vt:variant>
        <vt:lpwstr/>
      </vt:variant>
      <vt:variant>
        <vt:lpwstr>_Toc421608811</vt:lpwstr>
      </vt:variant>
      <vt:variant>
        <vt:i4>1703997</vt:i4>
      </vt:variant>
      <vt:variant>
        <vt:i4>158</vt:i4>
      </vt:variant>
      <vt:variant>
        <vt:i4>0</vt:i4>
      </vt:variant>
      <vt:variant>
        <vt:i4>5</vt:i4>
      </vt:variant>
      <vt:variant>
        <vt:lpwstr/>
      </vt:variant>
      <vt:variant>
        <vt:lpwstr>_Toc421608810</vt:lpwstr>
      </vt:variant>
      <vt:variant>
        <vt:i4>1769533</vt:i4>
      </vt:variant>
      <vt:variant>
        <vt:i4>152</vt:i4>
      </vt:variant>
      <vt:variant>
        <vt:i4>0</vt:i4>
      </vt:variant>
      <vt:variant>
        <vt:i4>5</vt:i4>
      </vt:variant>
      <vt:variant>
        <vt:lpwstr/>
      </vt:variant>
      <vt:variant>
        <vt:lpwstr>_Toc421608809</vt:lpwstr>
      </vt:variant>
      <vt:variant>
        <vt:i4>1769533</vt:i4>
      </vt:variant>
      <vt:variant>
        <vt:i4>146</vt:i4>
      </vt:variant>
      <vt:variant>
        <vt:i4>0</vt:i4>
      </vt:variant>
      <vt:variant>
        <vt:i4>5</vt:i4>
      </vt:variant>
      <vt:variant>
        <vt:lpwstr/>
      </vt:variant>
      <vt:variant>
        <vt:lpwstr>_Toc421608808</vt:lpwstr>
      </vt:variant>
      <vt:variant>
        <vt:i4>1769533</vt:i4>
      </vt:variant>
      <vt:variant>
        <vt:i4>140</vt:i4>
      </vt:variant>
      <vt:variant>
        <vt:i4>0</vt:i4>
      </vt:variant>
      <vt:variant>
        <vt:i4>5</vt:i4>
      </vt:variant>
      <vt:variant>
        <vt:lpwstr/>
      </vt:variant>
      <vt:variant>
        <vt:lpwstr>_Toc421608807</vt:lpwstr>
      </vt:variant>
      <vt:variant>
        <vt:i4>1769533</vt:i4>
      </vt:variant>
      <vt:variant>
        <vt:i4>134</vt:i4>
      </vt:variant>
      <vt:variant>
        <vt:i4>0</vt:i4>
      </vt:variant>
      <vt:variant>
        <vt:i4>5</vt:i4>
      </vt:variant>
      <vt:variant>
        <vt:lpwstr/>
      </vt:variant>
      <vt:variant>
        <vt:lpwstr>_Toc421608806</vt:lpwstr>
      </vt:variant>
      <vt:variant>
        <vt:i4>1769533</vt:i4>
      </vt:variant>
      <vt:variant>
        <vt:i4>128</vt:i4>
      </vt:variant>
      <vt:variant>
        <vt:i4>0</vt:i4>
      </vt:variant>
      <vt:variant>
        <vt:i4>5</vt:i4>
      </vt:variant>
      <vt:variant>
        <vt:lpwstr/>
      </vt:variant>
      <vt:variant>
        <vt:lpwstr>_Toc421608805</vt:lpwstr>
      </vt:variant>
      <vt:variant>
        <vt:i4>1769533</vt:i4>
      </vt:variant>
      <vt:variant>
        <vt:i4>122</vt:i4>
      </vt:variant>
      <vt:variant>
        <vt:i4>0</vt:i4>
      </vt:variant>
      <vt:variant>
        <vt:i4>5</vt:i4>
      </vt:variant>
      <vt:variant>
        <vt:lpwstr/>
      </vt:variant>
      <vt:variant>
        <vt:lpwstr>_Toc421608804</vt:lpwstr>
      </vt:variant>
      <vt:variant>
        <vt:i4>1769533</vt:i4>
      </vt:variant>
      <vt:variant>
        <vt:i4>116</vt:i4>
      </vt:variant>
      <vt:variant>
        <vt:i4>0</vt:i4>
      </vt:variant>
      <vt:variant>
        <vt:i4>5</vt:i4>
      </vt:variant>
      <vt:variant>
        <vt:lpwstr/>
      </vt:variant>
      <vt:variant>
        <vt:lpwstr>_Toc421608803</vt:lpwstr>
      </vt:variant>
      <vt:variant>
        <vt:i4>1769533</vt:i4>
      </vt:variant>
      <vt:variant>
        <vt:i4>110</vt:i4>
      </vt:variant>
      <vt:variant>
        <vt:i4>0</vt:i4>
      </vt:variant>
      <vt:variant>
        <vt:i4>5</vt:i4>
      </vt:variant>
      <vt:variant>
        <vt:lpwstr/>
      </vt:variant>
      <vt:variant>
        <vt:lpwstr>_Toc421608802</vt:lpwstr>
      </vt:variant>
      <vt:variant>
        <vt:i4>1769533</vt:i4>
      </vt:variant>
      <vt:variant>
        <vt:i4>104</vt:i4>
      </vt:variant>
      <vt:variant>
        <vt:i4>0</vt:i4>
      </vt:variant>
      <vt:variant>
        <vt:i4>5</vt:i4>
      </vt:variant>
      <vt:variant>
        <vt:lpwstr/>
      </vt:variant>
      <vt:variant>
        <vt:lpwstr>_Toc421608801</vt:lpwstr>
      </vt:variant>
      <vt:variant>
        <vt:i4>1769533</vt:i4>
      </vt:variant>
      <vt:variant>
        <vt:i4>98</vt:i4>
      </vt:variant>
      <vt:variant>
        <vt:i4>0</vt:i4>
      </vt:variant>
      <vt:variant>
        <vt:i4>5</vt:i4>
      </vt:variant>
      <vt:variant>
        <vt:lpwstr/>
      </vt:variant>
      <vt:variant>
        <vt:lpwstr>_Toc421608800</vt:lpwstr>
      </vt:variant>
      <vt:variant>
        <vt:i4>1179698</vt:i4>
      </vt:variant>
      <vt:variant>
        <vt:i4>92</vt:i4>
      </vt:variant>
      <vt:variant>
        <vt:i4>0</vt:i4>
      </vt:variant>
      <vt:variant>
        <vt:i4>5</vt:i4>
      </vt:variant>
      <vt:variant>
        <vt:lpwstr/>
      </vt:variant>
      <vt:variant>
        <vt:lpwstr>_Toc421608799</vt:lpwstr>
      </vt:variant>
      <vt:variant>
        <vt:i4>1179698</vt:i4>
      </vt:variant>
      <vt:variant>
        <vt:i4>86</vt:i4>
      </vt:variant>
      <vt:variant>
        <vt:i4>0</vt:i4>
      </vt:variant>
      <vt:variant>
        <vt:i4>5</vt:i4>
      </vt:variant>
      <vt:variant>
        <vt:lpwstr/>
      </vt:variant>
      <vt:variant>
        <vt:lpwstr>_Toc421608798</vt:lpwstr>
      </vt:variant>
      <vt:variant>
        <vt:i4>1179698</vt:i4>
      </vt:variant>
      <vt:variant>
        <vt:i4>80</vt:i4>
      </vt:variant>
      <vt:variant>
        <vt:i4>0</vt:i4>
      </vt:variant>
      <vt:variant>
        <vt:i4>5</vt:i4>
      </vt:variant>
      <vt:variant>
        <vt:lpwstr/>
      </vt:variant>
      <vt:variant>
        <vt:lpwstr>_Toc421608797</vt:lpwstr>
      </vt:variant>
      <vt:variant>
        <vt:i4>1179698</vt:i4>
      </vt:variant>
      <vt:variant>
        <vt:i4>74</vt:i4>
      </vt:variant>
      <vt:variant>
        <vt:i4>0</vt:i4>
      </vt:variant>
      <vt:variant>
        <vt:i4>5</vt:i4>
      </vt:variant>
      <vt:variant>
        <vt:lpwstr/>
      </vt:variant>
      <vt:variant>
        <vt:lpwstr>_Toc421608796</vt:lpwstr>
      </vt:variant>
      <vt:variant>
        <vt:i4>1179698</vt:i4>
      </vt:variant>
      <vt:variant>
        <vt:i4>68</vt:i4>
      </vt:variant>
      <vt:variant>
        <vt:i4>0</vt:i4>
      </vt:variant>
      <vt:variant>
        <vt:i4>5</vt:i4>
      </vt:variant>
      <vt:variant>
        <vt:lpwstr/>
      </vt:variant>
      <vt:variant>
        <vt:lpwstr>_Toc421608795</vt:lpwstr>
      </vt:variant>
      <vt:variant>
        <vt:i4>1179698</vt:i4>
      </vt:variant>
      <vt:variant>
        <vt:i4>62</vt:i4>
      </vt:variant>
      <vt:variant>
        <vt:i4>0</vt:i4>
      </vt:variant>
      <vt:variant>
        <vt:i4>5</vt:i4>
      </vt:variant>
      <vt:variant>
        <vt:lpwstr/>
      </vt:variant>
      <vt:variant>
        <vt:lpwstr>_Toc421608794</vt:lpwstr>
      </vt:variant>
      <vt:variant>
        <vt:i4>1179698</vt:i4>
      </vt:variant>
      <vt:variant>
        <vt:i4>56</vt:i4>
      </vt:variant>
      <vt:variant>
        <vt:i4>0</vt:i4>
      </vt:variant>
      <vt:variant>
        <vt:i4>5</vt:i4>
      </vt:variant>
      <vt:variant>
        <vt:lpwstr/>
      </vt:variant>
      <vt:variant>
        <vt:lpwstr>_Toc421608793</vt:lpwstr>
      </vt:variant>
      <vt:variant>
        <vt:i4>1179698</vt:i4>
      </vt:variant>
      <vt:variant>
        <vt:i4>50</vt:i4>
      </vt:variant>
      <vt:variant>
        <vt:i4>0</vt:i4>
      </vt:variant>
      <vt:variant>
        <vt:i4>5</vt:i4>
      </vt:variant>
      <vt:variant>
        <vt:lpwstr/>
      </vt:variant>
      <vt:variant>
        <vt:lpwstr>_Toc421608792</vt:lpwstr>
      </vt:variant>
      <vt:variant>
        <vt:i4>1179698</vt:i4>
      </vt:variant>
      <vt:variant>
        <vt:i4>44</vt:i4>
      </vt:variant>
      <vt:variant>
        <vt:i4>0</vt:i4>
      </vt:variant>
      <vt:variant>
        <vt:i4>5</vt:i4>
      </vt:variant>
      <vt:variant>
        <vt:lpwstr/>
      </vt:variant>
      <vt:variant>
        <vt:lpwstr>_Toc421608791</vt:lpwstr>
      </vt:variant>
      <vt:variant>
        <vt:i4>1179698</vt:i4>
      </vt:variant>
      <vt:variant>
        <vt:i4>38</vt:i4>
      </vt:variant>
      <vt:variant>
        <vt:i4>0</vt:i4>
      </vt:variant>
      <vt:variant>
        <vt:i4>5</vt:i4>
      </vt:variant>
      <vt:variant>
        <vt:lpwstr/>
      </vt:variant>
      <vt:variant>
        <vt:lpwstr>_Toc421608790</vt:lpwstr>
      </vt:variant>
      <vt:variant>
        <vt:i4>1245234</vt:i4>
      </vt:variant>
      <vt:variant>
        <vt:i4>32</vt:i4>
      </vt:variant>
      <vt:variant>
        <vt:i4>0</vt:i4>
      </vt:variant>
      <vt:variant>
        <vt:i4>5</vt:i4>
      </vt:variant>
      <vt:variant>
        <vt:lpwstr/>
      </vt:variant>
      <vt:variant>
        <vt:lpwstr>_Toc421608789</vt:lpwstr>
      </vt:variant>
      <vt:variant>
        <vt:i4>1245234</vt:i4>
      </vt:variant>
      <vt:variant>
        <vt:i4>26</vt:i4>
      </vt:variant>
      <vt:variant>
        <vt:i4>0</vt:i4>
      </vt:variant>
      <vt:variant>
        <vt:i4>5</vt:i4>
      </vt:variant>
      <vt:variant>
        <vt:lpwstr/>
      </vt:variant>
      <vt:variant>
        <vt:lpwstr>_Toc421608788</vt:lpwstr>
      </vt:variant>
      <vt:variant>
        <vt:i4>1245234</vt:i4>
      </vt:variant>
      <vt:variant>
        <vt:i4>20</vt:i4>
      </vt:variant>
      <vt:variant>
        <vt:i4>0</vt:i4>
      </vt:variant>
      <vt:variant>
        <vt:i4>5</vt:i4>
      </vt:variant>
      <vt:variant>
        <vt:lpwstr/>
      </vt:variant>
      <vt:variant>
        <vt:lpwstr>_Toc421608787</vt:lpwstr>
      </vt:variant>
      <vt:variant>
        <vt:i4>1245234</vt:i4>
      </vt:variant>
      <vt:variant>
        <vt:i4>14</vt:i4>
      </vt:variant>
      <vt:variant>
        <vt:i4>0</vt:i4>
      </vt:variant>
      <vt:variant>
        <vt:i4>5</vt:i4>
      </vt:variant>
      <vt:variant>
        <vt:lpwstr/>
      </vt:variant>
      <vt:variant>
        <vt:lpwstr>_Toc421608786</vt:lpwstr>
      </vt:variant>
      <vt:variant>
        <vt:i4>1245234</vt:i4>
      </vt:variant>
      <vt:variant>
        <vt:i4>8</vt:i4>
      </vt:variant>
      <vt:variant>
        <vt:i4>0</vt:i4>
      </vt:variant>
      <vt:variant>
        <vt:i4>5</vt:i4>
      </vt:variant>
      <vt:variant>
        <vt:lpwstr/>
      </vt:variant>
      <vt:variant>
        <vt:lpwstr>_Toc421608785</vt:lpwstr>
      </vt:variant>
      <vt:variant>
        <vt:i4>1245234</vt:i4>
      </vt:variant>
      <vt:variant>
        <vt:i4>2</vt:i4>
      </vt:variant>
      <vt:variant>
        <vt:i4>0</vt:i4>
      </vt:variant>
      <vt:variant>
        <vt:i4>5</vt:i4>
      </vt:variant>
      <vt:variant>
        <vt:lpwstr/>
      </vt:variant>
      <vt:variant>
        <vt:lpwstr>_Toc421608784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Centre des monuments nationaux</dc:creator>
  <cp:keywords/>
  <cp:lastModifiedBy>Zakrzewski Clement</cp:lastModifiedBy>
  <cp:revision>74</cp:revision>
  <cp:lastPrinted>2015-06-09T08:46:00Z</cp:lastPrinted>
  <dcterms:created xsi:type="dcterms:W3CDTF">2025-04-07T09:41:00Z</dcterms:created>
  <dcterms:modified xsi:type="dcterms:W3CDTF">2025-04-15T15:31:00Z</dcterms:modified>
</cp:coreProperties>
</file>