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D4" w:rsidRDefault="001F381A">
      <w:pPr>
        <w:pStyle w:val="Standard"/>
      </w:pPr>
      <w:r>
        <w:rPr>
          <w:sz w:val="18"/>
        </w:rPr>
        <w:t xml:space="preserve"> </w:t>
      </w:r>
      <w:bookmarkStart w:id="0" w:name="Euro"/>
      <w:bookmarkEnd w:id="0"/>
      <w:r>
        <w:rPr>
          <w:sz w:val="18"/>
        </w:rPr>
        <w:t xml:space="preserve">  </w:t>
      </w:r>
      <w:bookmarkStart w:id="1" w:name="FCS"/>
      <w:bookmarkEnd w:id="1"/>
    </w:p>
    <w:p w:rsidR="00CE7AD4" w:rsidRDefault="001F381A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63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6A71BB" w:rsidTr="006A71BB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6A71BB" w:rsidTr="006A71BB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A71BB" w:rsidRDefault="006A71BB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:rsidR="00CE7AD4" w:rsidRDefault="001F381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CE7AD4" w:rsidRDefault="00CE7AD4">
      <w:pPr>
        <w:pStyle w:val="Standard"/>
      </w:pP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</w:t>
            </w:r>
          </w:p>
        </w:tc>
      </w:tr>
      <w:tr w:rsidR="00CE7AD4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581B" w:rsidRDefault="0022581B" w:rsidP="0022581B">
            <w:pPr>
              <w:pStyle w:val="Standard"/>
              <w:ind w:left="567" w:right="497"/>
              <w:jc w:val="center"/>
            </w:pPr>
            <w:r>
              <w:t>Ministère de l'Education Nationale</w:t>
            </w:r>
            <w:r w:rsidR="00003842">
              <w:t xml:space="preserve"> et de </w:t>
            </w:r>
            <w:r w:rsidR="00CD1071">
              <w:t xml:space="preserve">la </w:t>
            </w:r>
            <w:r w:rsidR="00003842">
              <w:t>Jeunesse</w:t>
            </w:r>
          </w:p>
          <w:p w:rsidR="00CE7AD4" w:rsidRDefault="0022581B" w:rsidP="0022581B">
            <w:pPr>
              <w:pStyle w:val="Standard"/>
              <w:snapToGrid w:val="0"/>
              <w:ind w:left="567" w:right="497"/>
              <w:jc w:val="center"/>
            </w:pPr>
            <w:r>
              <w:t>Rectorat de</w:t>
            </w:r>
            <w:r w:rsidR="000D4583">
              <w:t xml:space="preserve"> région académique</w:t>
            </w:r>
            <w:r>
              <w:t xml:space="preserve"> d</w:t>
            </w:r>
            <w:r w:rsidR="000D4583">
              <w:t>’Occitanie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Reponse"/>
              <w:snapToGrid w:val="0"/>
              <w:rPr>
                <w:sz w:val="6"/>
              </w:rPr>
            </w:pPr>
          </w:p>
        </w:tc>
      </w:tr>
    </w:tbl>
    <w:p w:rsidR="00CE7AD4" w:rsidRDefault="00CE7AD4">
      <w:pPr>
        <w:pStyle w:val="Standard"/>
        <w:rPr>
          <w:sz w:val="12"/>
        </w:rPr>
      </w:pP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Pr="00C61BCB" w:rsidRDefault="001F381A" w:rsidP="009C1476">
            <w:pPr>
              <w:pStyle w:val="ASM-paragraphe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" w:name="A0_p8_a"/>
            <w:r w:rsidRPr="00C61BCB">
              <w:rPr>
                <w:rFonts w:ascii="Times New Roman" w:hAnsi="Times New Roman" w:cs="Times New Roman"/>
                <w:sz w:val="24"/>
              </w:rPr>
              <w:t xml:space="preserve">Mission de contrôle technique relative </w:t>
            </w:r>
            <w:bookmarkStart w:id="3" w:name="C0_p5_a"/>
            <w:bookmarkEnd w:id="2"/>
            <w:bookmarkEnd w:id="3"/>
            <w:r w:rsidR="008C1233" w:rsidRPr="00C61BCB">
              <w:rPr>
                <w:rFonts w:ascii="Times New Roman" w:eastAsia="Times New Roman" w:hAnsi="Times New Roman" w:cs="Times New Roman"/>
                <w:sz w:val="24"/>
              </w:rPr>
              <w:t xml:space="preserve">à </w:t>
            </w:r>
            <w:r w:rsidR="00CD1071" w:rsidRPr="00C61BCB">
              <w:rPr>
                <w:rFonts w:ascii="Times New Roman" w:eastAsia="Times New Roman" w:hAnsi="Times New Roman" w:cs="Times New Roman"/>
                <w:sz w:val="24"/>
              </w:rPr>
              <w:t xml:space="preserve">la </w:t>
            </w:r>
            <w:r w:rsidR="009C1476" w:rsidRPr="00C61BCB">
              <w:rPr>
                <w:rFonts w:ascii="Times New Roman" w:hAnsi="Times New Roman" w:cs="Times New Roman"/>
                <w:sz w:val="24"/>
              </w:rPr>
              <w:t>restructuration du bâtiment Canopé à Montpellier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:rsidR="00CE7AD4" w:rsidRDefault="00CE7AD4">
      <w:pPr>
        <w:pStyle w:val="Standard"/>
        <w:rPr>
          <w:sz w:val="12"/>
        </w:rPr>
      </w:pP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Pr="001B675D" w:rsidRDefault="004F28CA" w:rsidP="001B675D">
            <w:pPr>
              <w:pStyle w:val="NormalWeb"/>
              <w:ind w:left="567" w:right="499"/>
              <w:rPr>
                <w:rFonts w:eastAsia="Times New Roman"/>
                <w:kern w:val="0"/>
              </w:rPr>
            </w:pPr>
            <w:r>
              <w:rPr>
                <w:b/>
              </w:rPr>
              <w:t>Marché en procédure adaptée</w:t>
            </w:r>
            <w:r w:rsidR="001F381A">
              <w:t xml:space="preserve">, </w:t>
            </w:r>
            <w:bookmarkStart w:id="4" w:name="A0_p4B_a"/>
            <w:bookmarkEnd w:id="4"/>
            <w:r w:rsidR="001B675D" w:rsidRPr="001B675D">
              <w:rPr>
                <w:rFonts w:eastAsia="Times New Roman"/>
                <w:kern w:val="0"/>
              </w:rPr>
              <w:t>passé en application des articles L.2123-1 et R.2123-1 à R.2123-7 du CCP.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:rsidR="00CE7AD4" w:rsidRDefault="00CE7AD4">
      <w:pPr>
        <w:pStyle w:val="Standard"/>
      </w:pPr>
    </w:p>
    <w:p w:rsidR="00CE7AD4" w:rsidRDefault="001F381A">
      <w:pPr>
        <w:pStyle w:val="Standard"/>
        <w:rPr>
          <w:b/>
        </w:rPr>
      </w:pPr>
      <w:r>
        <w:rPr>
          <w:b/>
        </w:rPr>
        <w:t>L’offre a été établie su</w:t>
      </w:r>
      <w:r w:rsidRPr="004F28CA">
        <w:rPr>
          <w:b/>
        </w:rPr>
        <w:t xml:space="preserve">r la base des conditions économiques en vigueur au mois </w:t>
      </w:r>
      <w:r w:rsidR="00F50A74">
        <w:rPr>
          <w:b/>
        </w:rPr>
        <w:t>d</w:t>
      </w:r>
      <w:r w:rsidR="005B79D0">
        <w:rPr>
          <w:b/>
        </w:rPr>
        <w:t>’avril</w:t>
      </w:r>
      <w:r w:rsidR="00CB2185">
        <w:rPr>
          <w:b/>
        </w:rPr>
        <w:t xml:space="preserve"> 2025</w:t>
      </w:r>
      <w:r w:rsidR="0025128E">
        <w:rPr>
          <w:b/>
        </w:rPr>
        <w:t xml:space="preserve"> </w:t>
      </w:r>
      <w:r w:rsidRPr="004F28CA">
        <w:rPr>
          <w:b/>
        </w:rPr>
        <w:t>(mois zéro).</w:t>
      </w:r>
    </w:p>
    <w:p w:rsidR="00CE7AD4" w:rsidRDefault="00CE7AD4">
      <w:pPr>
        <w:pStyle w:val="Standard"/>
        <w:rPr>
          <w:b/>
        </w:rPr>
      </w:pPr>
    </w:p>
    <w:tbl>
      <w:tblPr>
        <w:tblW w:w="935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CE7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CE7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  <w:p w:rsidR="00CE7AD4" w:rsidRDefault="00CE7AD4">
            <w:pPr>
              <w:pStyle w:val="Standard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sz w:val="28"/>
              </w:rPr>
            </w:pPr>
          </w:p>
        </w:tc>
      </w:tr>
      <w:tr w:rsidR="00CE7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71631300-3</w:t>
            </w:r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sz w:val="28"/>
              </w:rPr>
            </w:pPr>
          </w:p>
        </w:tc>
      </w:tr>
      <w:tr w:rsidR="00CE7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  <w:bookmarkStart w:id="6" w:name="A0_p6A_a"/>
            <w:bookmarkEnd w:id="6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</w:tbl>
    <w:p w:rsidR="00CE7AD4" w:rsidRDefault="00CE7AD4">
      <w:pPr>
        <w:pStyle w:val="Standard"/>
      </w:pPr>
    </w:p>
    <w:p w:rsidR="00CE7AD4" w:rsidRDefault="001F381A">
      <w:pPr>
        <w:pStyle w:val="Standard"/>
        <w:spacing w:before="240"/>
      </w:pPr>
      <w:r>
        <w:t>L'acte d'engagement comporte ____ pages et les annexes n°____</w:t>
      </w:r>
    </w:p>
    <w:p w:rsidR="00CE7AD4" w:rsidRDefault="00CE7AD4">
      <w:pPr>
        <w:pStyle w:val="Standard"/>
        <w:pageBreakBefore/>
      </w:pPr>
    </w:p>
    <w:p w:rsidR="00CE7AD4" w:rsidRDefault="001F381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:rsidR="00CE7AD4" w:rsidRDefault="00CE7AD4">
      <w:pPr>
        <w:pStyle w:val="Standard"/>
        <w:rPr>
          <w:sz w:val="48"/>
        </w:rPr>
      </w:pP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 w:rsidP="00A13976">
            <w:pPr>
              <w:pStyle w:val="Standard"/>
              <w:ind w:left="570" w:right="510"/>
              <w:jc w:val="center"/>
            </w:pPr>
            <w:r>
              <w:t xml:space="preserve">Madame la Rectrice de la région académique Occitanie, Rectrice de l'académie de Montpellier, Chancelière des Universités, par délégation de </w:t>
            </w:r>
            <w:r w:rsidRPr="006C2425">
              <w:t xml:space="preserve">Monsieur le Préfet de la région Occitanie par arrêté préfectoral 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CE7AD4" w:rsidRDefault="00CE7AD4">
      <w:pPr>
        <w:pStyle w:val="Standard"/>
        <w:rPr>
          <w:sz w:val="48"/>
        </w:rPr>
      </w:pP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 w:rsidP="00A13976">
            <w:pPr>
              <w:pStyle w:val="Standard"/>
              <w:snapToGrid w:val="0"/>
              <w:ind w:left="567" w:right="497"/>
              <w:jc w:val="center"/>
            </w:pPr>
            <w:r>
              <w:t>Madame la Rectrice de la région académique Occitanie, Rectrice de l'académie de Montpellier, Chancelière des Universités</w:t>
            </w:r>
            <w:r w:rsidR="0077023C">
              <w:t xml:space="preserve">, </w:t>
            </w:r>
            <w:r w:rsidR="0077023C" w:rsidRPr="006C2425">
              <w:t xml:space="preserve">par délégation de Monsieur le Préfet de la région Occitanie par arrêté préfectoral </w:t>
            </w:r>
            <w:bookmarkStart w:id="7" w:name="_GoBack"/>
            <w:bookmarkEnd w:id="7"/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CE7AD4" w:rsidRDefault="00CE7AD4">
      <w:pPr>
        <w:pStyle w:val="Standard"/>
        <w:rPr>
          <w:sz w:val="48"/>
        </w:rPr>
      </w:pP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snapToGrid w:val="0"/>
              <w:ind w:left="567" w:right="497"/>
              <w:jc w:val="center"/>
            </w:pPr>
            <w:bookmarkStart w:id="8" w:name="A0_p7_d"/>
            <w:r>
              <w:t>Monsieur le Directeur Départemental des Finances Publiques du département de l'Hérault</w:t>
            </w:r>
            <w:bookmarkEnd w:id="8"/>
          </w:p>
        </w:tc>
      </w:tr>
      <w:tr w:rsidR="00CE7AD4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  <w:rPr>
                <w:sz w:val="6"/>
              </w:rPr>
            </w:pPr>
          </w:p>
        </w:tc>
      </w:tr>
    </w:tbl>
    <w:p w:rsidR="00CE7AD4" w:rsidRDefault="00CE7AD4">
      <w:pPr>
        <w:pStyle w:val="Textbody"/>
        <w:rPr>
          <w:b/>
          <w:i/>
          <w:color w:val="000000"/>
          <w:sz w:val="20"/>
        </w:rPr>
      </w:pPr>
    </w:p>
    <w:p w:rsidR="001B675D" w:rsidRPr="001B675D" w:rsidRDefault="001B675D" w:rsidP="001B675D">
      <w:pPr>
        <w:widowControl/>
        <w:suppressAutoHyphens w:val="0"/>
        <w:autoSpaceDN/>
        <w:spacing w:before="601"/>
        <w:jc w:val="center"/>
        <w:textAlignment w:val="auto"/>
        <w:rPr>
          <w:rFonts w:eastAsia="Times New Roman" w:cs="Times New Roman"/>
          <w:kern w:val="0"/>
        </w:rPr>
      </w:pPr>
      <w:r w:rsidRPr="001B675D">
        <w:rPr>
          <w:rFonts w:eastAsia="Times New Roman" w:cs="Times New Roman"/>
          <w:b/>
          <w:bCs/>
          <w:i/>
          <w:iCs/>
          <w:color w:val="000000"/>
          <w:kern w:val="0"/>
          <w:sz w:val="20"/>
          <w:szCs w:val="20"/>
        </w:rPr>
        <w:t>Dans tout ce document, le code de la commande publique est désigné par l’abréviation CCP.</w:t>
      </w:r>
    </w:p>
    <w:p w:rsidR="00CE7AD4" w:rsidRDefault="00CE7AD4">
      <w:pPr>
        <w:pStyle w:val="Standard"/>
        <w:pageBreakBefore/>
        <w:rPr>
          <w:sz w:val="6"/>
        </w:rPr>
      </w:pPr>
    </w:p>
    <w:p w:rsidR="00CE7AD4" w:rsidRDefault="001F381A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:rsidR="00CE7AD4" w:rsidRDefault="001F381A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CE7AD4" w:rsidRDefault="001F381A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CE7AD4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CE7AD4" w:rsidRDefault="00CE7AD4">
      <w:pPr>
        <w:pStyle w:val="Standard"/>
        <w:pageBreakBefore/>
        <w:rPr>
          <w:sz w:val="16"/>
        </w:rPr>
      </w:pP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CE7AD4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CE7AD4" w:rsidRDefault="00CE7AD4">
      <w:pPr>
        <w:pStyle w:val="Standard"/>
        <w:spacing w:before="240" w:after="240"/>
      </w:pP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CE7AD4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CE7AD4" w:rsidRDefault="00CE7AD4">
      <w:pPr>
        <w:pStyle w:val="Standard"/>
        <w:pageBreakBefore/>
        <w:rPr>
          <w:sz w:val="16"/>
        </w:rPr>
      </w:pP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CE7AD4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CE7AD4" w:rsidRDefault="00CE7AD4">
      <w:pPr>
        <w:pStyle w:val="Standard"/>
        <w:spacing w:before="240" w:after="240"/>
      </w:pP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CE7AD4">
        <w:tc>
          <w:tcPr>
            <w:tcW w:w="935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20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2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6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  <w:p w:rsidR="00CE7AD4" w:rsidRDefault="00CE7AD4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CE7AD4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CE7AD4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:rsidR="00CE7AD4" w:rsidRDefault="00CE7AD4">
      <w:pPr>
        <w:pStyle w:val="Standard"/>
        <w:rPr>
          <w:sz w:val="16"/>
        </w:rPr>
      </w:pPr>
    </w:p>
    <w:p w:rsidR="00CE7AD4" w:rsidRDefault="00CE7AD4">
      <w:pPr>
        <w:pStyle w:val="Standard"/>
      </w:pPr>
    </w:p>
    <w:p w:rsidR="00CE7AD4" w:rsidRDefault="001F381A">
      <w:pPr>
        <w:pStyle w:val="Standard"/>
        <w:pageBreakBefore/>
      </w:pPr>
      <w:bookmarkStart w:id="9" w:name="CCP"/>
      <w:bookmarkStart w:id="10" w:name="_Hlk184116306"/>
      <w:proofErr w:type="gramStart"/>
      <w:r>
        <w:lastRenderedPageBreak/>
        <w:t>après</w:t>
      </w:r>
      <w:proofErr w:type="gramEnd"/>
      <w:r>
        <w:t xml:space="preserve"> avoir :</w:t>
      </w:r>
      <w:bookmarkEnd w:id="9"/>
    </w:p>
    <w:p w:rsidR="00CE7AD4" w:rsidRDefault="001F381A">
      <w:pPr>
        <w:pStyle w:val="Standard"/>
        <w:numPr>
          <w:ilvl w:val="0"/>
          <w:numId w:val="1"/>
        </w:numPr>
        <w:spacing w:before="120"/>
        <w:ind w:left="0" w:firstLine="0"/>
      </w:pPr>
      <w:r>
        <w:t>pris connaissance du Cahier des Clauses Administratives Particulières (CCAP) et des documents qui y sont mentionnés ;</w:t>
      </w:r>
    </w:p>
    <w:p w:rsidR="00CE7AD4" w:rsidRPr="001B675D" w:rsidRDefault="00C61BCB" w:rsidP="00C61BCB">
      <w:pPr>
        <w:pStyle w:val="NormalWeb"/>
        <w:numPr>
          <w:ilvl w:val="0"/>
          <w:numId w:val="1"/>
        </w:numPr>
        <w:spacing w:before="119"/>
        <w:rPr>
          <w:rFonts w:eastAsia="Times New Roman"/>
          <w:kern w:val="0"/>
        </w:rPr>
      </w:pPr>
      <w:r>
        <w:t xml:space="preserve">      </w:t>
      </w:r>
      <w:proofErr w:type="gramStart"/>
      <w:r w:rsidR="001F381A">
        <w:t>produit</w:t>
      </w:r>
      <w:proofErr w:type="gramEnd"/>
      <w:r w:rsidR="001F381A">
        <w:t xml:space="preserve"> les documents et renseignements visés </w:t>
      </w:r>
      <w:r w:rsidR="001B675D" w:rsidRPr="001B675D">
        <w:rPr>
          <w:rFonts w:eastAsia="Times New Roman"/>
          <w:kern w:val="0"/>
        </w:rPr>
        <w:t>aux articles R.2143-3 et R.2143-4 du CCP</w:t>
      </w:r>
      <w:r w:rsidR="001F381A">
        <w:t> ;</w:t>
      </w:r>
    </w:p>
    <w:p w:rsidR="00CE7AD4" w:rsidRPr="001B675D" w:rsidRDefault="001F381A" w:rsidP="005B79D0">
      <w:pPr>
        <w:pStyle w:val="NormalWeb"/>
        <w:spacing w:before="119"/>
        <w:ind w:left="567" w:hanging="567"/>
        <w:jc w:val="both"/>
        <w:rPr>
          <w:rFonts w:eastAsia="Times New Roman"/>
          <w:kern w:val="0"/>
        </w:rPr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</w:t>
      </w:r>
      <w:r w:rsidR="001B675D" w:rsidRPr="001B675D">
        <w:rPr>
          <w:rFonts w:eastAsia="Times New Roman"/>
          <w:kern w:val="0"/>
        </w:rPr>
        <w:t>aux articles R.2143-6 à R.2143-10 du CCP</w:t>
      </w:r>
      <w:r>
        <w:t xml:space="preserve"> ainsi que les attestations visé</w:t>
      </w:r>
      <w:r w:rsidR="001B675D">
        <w:t xml:space="preserve">es </w:t>
      </w:r>
      <w:r w:rsidR="00BB6CA7">
        <w:t>à l’article 1.6</w:t>
      </w:r>
      <w:r>
        <w:t xml:space="preserve"> du CC</w:t>
      </w:r>
      <w:r w:rsidR="001B675D">
        <w:t>A</w:t>
      </w:r>
      <w:r>
        <w:t>P et, conformément aux stipulations des documents cités ci-dessus, à exécuter les prestations du présent marché dans les conditions ci-après définies.</w:t>
      </w:r>
    </w:p>
    <w:p w:rsidR="00CE7AD4" w:rsidRDefault="001F381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1</w:t>
      </w:r>
      <w:r w:rsidR="00346DC1">
        <w:t>8</w:t>
      </w:r>
      <w:r>
        <w:t>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:rsidR="00CE7AD4" w:rsidRDefault="001F381A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</w:t>
      </w:r>
      <w:r>
        <w:t>, représentés par :</w:t>
      </w:r>
    </w:p>
    <w:p w:rsidR="00CE7AD4" w:rsidRDefault="00CE7AD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CE7AD4" w:rsidRDefault="00CE7AD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:rsidR="00CE7AD4" w:rsidRPr="001B675D" w:rsidRDefault="001F381A" w:rsidP="005B79D0">
      <w:pPr>
        <w:pStyle w:val="NormalWeb"/>
        <w:spacing w:before="119"/>
        <w:ind w:left="567"/>
        <w:jc w:val="both"/>
        <w:rPr>
          <w:rFonts w:eastAsia="Times New Roman"/>
          <w:kern w:val="0"/>
        </w:rPr>
      </w:pPr>
      <w:r>
        <w:t xml:space="preserve">mandataire du groupement, à produire, dans les conditions fixées au règlement de la consultation, les certificats, attestations et déclarations mentionnés </w:t>
      </w:r>
      <w:r w:rsidR="001B675D" w:rsidRPr="001B675D">
        <w:rPr>
          <w:rFonts w:eastAsia="Times New Roman"/>
          <w:kern w:val="0"/>
        </w:rPr>
        <w:t>aux articles R.2143-6 à R.2143-10 du CCP</w:t>
      </w:r>
      <w: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:rsidR="00CE7AD4" w:rsidRDefault="001F381A">
      <w:pPr>
        <w:pStyle w:val="Paragraphe"/>
        <w:ind w:left="567"/>
      </w:pPr>
      <w:r>
        <w:t xml:space="preserve">En cas de groupement conjoint, le mandataire du groupement </w:t>
      </w:r>
      <w:r>
        <w:rPr>
          <w:b/>
        </w:rPr>
        <w:t>est solidaire</w:t>
      </w:r>
      <w:r>
        <w:t xml:space="preserve"> de chacun des membres du groupement pour ses obligations contractuelles à l'égard du pouvoir adjudicateur, pour l'exécution du marché.</w:t>
      </w:r>
    </w:p>
    <w:p w:rsidR="00CE7AD4" w:rsidRDefault="001F381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</w:t>
      </w:r>
      <w:r w:rsidR="00346DC1">
        <w:t>8</w:t>
      </w:r>
      <w:r>
        <w:t>0 jours</w:t>
      </w:r>
      <w:bookmarkEnd w:id="12"/>
      <w:r>
        <w:t xml:space="preserve"> à compter de la date limite de remise des offres fixée par le règlement de la consultation et rappelée en page de garde du CCAP.</w:t>
      </w:r>
    </w:p>
    <w:bookmarkEnd w:id="10"/>
    <w:p w:rsidR="00CB2185" w:rsidRDefault="00CB2185">
      <w:pPr>
        <w:pStyle w:val="Paragraphe"/>
        <w:ind w:left="567"/>
      </w:pPr>
    </w:p>
    <w:tbl>
      <w:tblPr>
        <w:tblW w:w="9399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9"/>
        <w:gridCol w:w="4700"/>
      </w:tblGrid>
      <w:tr w:rsidR="00CE7AD4" w:rsidTr="00CD1071">
        <w:trPr>
          <w:trHeight w:val="295"/>
          <w:tblHeader/>
        </w:trPr>
        <w:tc>
          <w:tcPr>
            <w:tcW w:w="9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bookmarkStart w:id="13" w:name="A1_p7_a"/>
            <w:r>
              <w:rPr>
                <w:b/>
              </w:rPr>
              <w:t>Désignation des personnes physiques</w:t>
            </w:r>
            <w:bookmarkEnd w:id="13"/>
          </w:p>
        </w:tc>
      </w:tr>
      <w:tr w:rsidR="00CE7AD4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Responsable de projet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b/>
              </w:rPr>
            </w:pPr>
          </w:p>
        </w:tc>
      </w:tr>
      <w:tr w:rsidR="00CE7AD4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L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b/>
              </w:rPr>
            </w:pPr>
          </w:p>
        </w:tc>
      </w:tr>
      <w:tr w:rsidR="00D20EE3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Mission </w:t>
            </w:r>
            <w:r w:rsidR="00B6585B">
              <w:rPr>
                <w:b/>
              </w:rPr>
              <w:t>S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</w:p>
        </w:tc>
      </w:tr>
      <w:tr w:rsidR="00D20EE3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Mission </w:t>
            </w:r>
            <w:r w:rsidR="00B6585B">
              <w:rPr>
                <w:b/>
              </w:rPr>
              <w:t>F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</w:p>
        </w:tc>
      </w:tr>
      <w:tr w:rsidR="00D20EE3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Mission </w:t>
            </w:r>
            <w:r w:rsidR="00B6585B">
              <w:rPr>
                <w:b/>
              </w:rPr>
              <w:t>Ph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</w:p>
        </w:tc>
      </w:tr>
      <w:tr w:rsidR="00D20EE3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Th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</w:p>
        </w:tc>
      </w:tr>
      <w:tr w:rsidR="00D20EE3" w:rsidTr="00CD1071">
        <w:trPr>
          <w:trHeight w:val="311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Mission </w:t>
            </w:r>
            <w:r w:rsidR="00B6585B">
              <w:rPr>
                <w:b/>
              </w:rPr>
              <w:t>LE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</w:p>
        </w:tc>
      </w:tr>
      <w:tr w:rsidR="002924A7" w:rsidTr="00CD1071">
        <w:trPr>
          <w:trHeight w:val="295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924A7" w:rsidRDefault="002924A7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Mission </w:t>
            </w:r>
            <w:r w:rsidR="00B6585B">
              <w:rPr>
                <w:b/>
              </w:rPr>
              <w:t>VIEL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924A7" w:rsidRDefault="002924A7">
            <w:pPr>
              <w:pStyle w:val="Standard"/>
              <w:snapToGrid w:val="0"/>
              <w:rPr>
                <w:b/>
              </w:rPr>
            </w:pPr>
          </w:p>
        </w:tc>
      </w:tr>
      <w:tr w:rsidR="00D20EE3" w:rsidTr="00CD1071">
        <w:trPr>
          <w:trHeight w:val="279"/>
        </w:trPr>
        <w:tc>
          <w:tcPr>
            <w:tcW w:w="469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Mission </w:t>
            </w:r>
            <w:r w:rsidR="00B6585B">
              <w:rPr>
                <w:b/>
              </w:rPr>
              <w:t>LP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20EE3" w:rsidRDefault="00D20EE3">
            <w:pPr>
              <w:pStyle w:val="Standard"/>
              <w:snapToGrid w:val="0"/>
              <w:rPr>
                <w:b/>
              </w:rPr>
            </w:pPr>
          </w:p>
        </w:tc>
      </w:tr>
      <w:tr w:rsidR="00CD1071" w:rsidTr="00CD1071">
        <w:trPr>
          <w:trHeight w:val="279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3C1EE5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SEI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CD1071">
            <w:pPr>
              <w:pStyle w:val="Standard"/>
              <w:snapToGrid w:val="0"/>
              <w:rPr>
                <w:b/>
              </w:rPr>
            </w:pPr>
          </w:p>
        </w:tc>
      </w:tr>
      <w:tr w:rsidR="00CD1071" w:rsidTr="00CD1071">
        <w:trPr>
          <w:trHeight w:val="279"/>
        </w:trPr>
        <w:tc>
          <w:tcPr>
            <w:tcW w:w="4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3C1EE5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HAND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CD1071">
            <w:pPr>
              <w:pStyle w:val="Standard"/>
              <w:snapToGrid w:val="0"/>
              <w:rPr>
                <w:b/>
              </w:rPr>
            </w:pPr>
          </w:p>
        </w:tc>
      </w:tr>
      <w:tr w:rsidR="00CD1071" w:rsidTr="00CD1071">
        <w:trPr>
          <w:trHeight w:val="279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3C1EE5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Att HAND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CD1071">
            <w:pPr>
              <w:pStyle w:val="Standard"/>
              <w:snapToGrid w:val="0"/>
              <w:rPr>
                <w:b/>
              </w:rPr>
            </w:pPr>
          </w:p>
        </w:tc>
      </w:tr>
      <w:tr w:rsidR="000D4583" w:rsidTr="00CD1071">
        <w:trPr>
          <w:trHeight w:val="279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D4583" w:rsidRDefault="000D4583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PS (zone sismique 2)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0D4583" w:rsidRDefault="000D4583">
            <w:pPr>
              <w:pStyle w:val="Standard"/>
              <w:snapToGrid w:val="0"/>
              <w:rPr>
                <w:b/>
              </w:rPr>
            </w:pPr>
          </w:p>
        </w:tc>
      </w:tr>
      <w:tr w:rsidR="00CD1071" w:rsidTr="00CD1071">
        <w:trPr>
          <w:trHeight w:val="279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3C1EE5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GTB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CD1071">
            <w:pPr>
              <w:pStyle w:val="Standard"/>
              <w:snapToGrid w:val="0"/>
              <w:rPr>
                <w:b/>
              </w:rPr>
            </w:pPr>
          </w:p>
        </w:tc>
      </w:tr>
      <w:tr w:rsidR="00CD1071" w:rsidTr="00CD1071">
        <w:trPr>
          <w:trHeight w:val="279"/>
        </w:trPr>
        <w:tc>
          <w:tcPr>
            <w:tcW w:w="46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3C1EE5" w:rsidP="00B658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Mission PV</w:t>
            </w:r>
          </w:p>
        </w:tc>
        <w:tc>
          <w:tcPr>
            <w:tcW w:w="4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D1071" w:rsidRDefault="00CD1071">
            <w:pPr>
              <w:pStyle w:val="Standard"/>
              <w:snapToGrid w:val="0"/>
              <w:rPr>
                <w:b/>
              </w:rPr>
            </w:pPr>
          </w:p>
        </w:tc>
      </w:tr>
    </w:tbl>
    <w:p w:rsidR="00CE7AD4" w:rsidRDefault="001F381A">
      <w:pPr>
        <w:pStyle w:val="Titre1"/>
      </w:pPr>
      <w:r>
        <w:lastRenderedPageBreak/>
        <w:t>ARTICLE 2. PRESTATIONS ET PRIX</w:t>
      </w:r>
    </w:p>
    <w:p w:rsidR="00CE7AD4" w:rsidRDefault="001F381A">
      <w:pPr>
        <w:pStyle w:val="Titre2"/>
      </w:pPr>
      <w:r>
        <w:t>2-1. Montant du marché</w:t>
      </w:r>
    </w:p>
    <w:p w:rsidR="00CE7AD4" w:rsidRDefault="001F381A">
      <w:pPr>
        <w:pStyle w:val="Paragraphe"/>
      </w:pPr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 1 du présent acte d’engagement.</w:t>
      </w:r>
    </w:p>
    <w:p w:rsidR="00CE7AD4" w:rsidRDefault="001F381A">
      <w:pPr>
        <w:pStyle w:val="Paragraphe"/>
      </w:pPr>
      <w:r>
        <w:t>Les modalités de variation des prix sont fixées à l'article 3-</w:t>
      </w:r>
      <w:r w:rsidR="00BB6CA7">
        <w:t>2</w:t>
      </w:r>
      <w:r>
        <w:t xml:space="preserve"> du CCAP.</w:t>
      </w:r>
    </w:p>
    <w:p w:rsidR="00B876AA" w:rsidRPr="00B876AA" w:rsidRDefault="00B876AA" w:rsidP="00B876AA">
      <w:pPr>
        <w:widowControl/>
        <w:suppressAutoHyphens w:val="0"/>
        <w:autoSpaceDN/>
        <w:spacing w:before="119"/>
        <w:jc w:val="both"/>
        <w:textAlignment w:val="auto"/>
        <w:rPr>
          <w:rFonts w:eastAsia="Times New Roman" w:cs="Times New Roman"/>
          <w:kern w:val="0"/>
        </w:rPr>
      </w:pPr>
      <w:bookmarkStart w:id="14" w:name="A2_1_p1B_a"/>
      <w:bookmarkEnd w:id="14"/>
      <w:r w:rsidRPr="00B876AA">
        <w:rPr>
          <w:rFonts w:eastAsia="Times New Roman" w:cs="Times New Roman"/>
          <w:kern w:val="0"/>
        </w:rPr>
        <w:t xml:space="preserve">Le marché est rémunéré par un prix global forfaitaire dont la décomposition par </w:t>
      </w:r>
      <w:r w:rsidR="00BB6CA7">
        <w:rPr>
          <w:rFonts w:eastAsia="Times New Roman" w:cs="Times New Roman"/>
          <w:kern w:val="0"/>
        </w:rPr>
        <w:t>phases techniques</w:t>
      </w:r>
      <w:r w:rsidRPr="00B876AA">
        <w:rPr>
          <w:rFonts w:eastAsia="Times New Roman" w:cs="Times New Roman"/>
          <w:kern w:val="0"/>
        </w:rPr>
        <w:t xml:space="preserve"> figure dans le DPGF.</w:t>
      </w:r>
    </w:p>
    <w:p w:rsidR="00CE7AD4" w:rsidRDefault="001F381A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4"/>
        <w:gridCol w:w="3288"/>
        <w:gridCol w:w="3416"/>
        <w:gridCol w:w="187"/>
      </w:tblGrid>
      <w:tr w:rsidR="00CE7AD4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0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E7AD4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0" w:firstLine="0"/>
            </w:pPr>
            <w:r>
              <w:t xml:space="preserve">TVA au taux de </w:t>
            </w:r>
            <w:r>
              <w:rPr>
                <w:shd w:val="clear" w:color="auto" w:fill="CCCCCC"/>
              </w:rPr>
              <w:t xml:space="preserve">               </w:t>
            </w:r>
            <w:r>
              <w:t>%,            soit:</w:t>
            </w:r>
          </w:p>
        </w:tc>
        <w:tc>
          <w:tcPr>
            <w:tcW w:w="3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722A" w:rsidRDefault="00BF722A"/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E7AD4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numPr>
                <w:ilvl w:val="0"/>
                <w:numId w:val="4"/>
              </w:numPr>
              <w:snapToGrid w:val="0"/>
              <w:ind w:left="0" w:firstLine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CE7AD4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Standard"/>
              <w:snapToGrid w:val="0"/>
            </w:pPr>
          </w:p>
          <w:p w:rsidR="00CE7AD4" w:rsidRDefault="00CE7AD4">
            <w:pPr>
              <w:pStyle w:val="Standard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</w:tbl>
    <w:p w:rsidR="00CE7AD4" w:rsidRDefault="001F381A">
      <w:pPr>
        <w:pStyle w:val="Paragraphe"/>
      </w:pPr>
      <w:r>
        <w:t>L’offre de prix est réputée inclure le montant de la concession des droits de propriété intellectuelle ou de toute autre nature prévue à l’article 6 du CCAP.</w:t>
      </w:r>
    </w:p>
    <w:p w:rsidR="00B876AA" w:rsidRPr="006C2425" w:rsidRDefault="001F381A" w:rsidP="006C2425">
      <w:pPr>
        <w:pStyle w:val="Paradouble"/>
        <w:keepNext/>
        <w:spacing w:before="240"/>
        <w:ind w:left="-142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Décomposition du prix par phases techniques</w:t>
      </w:r>
    </w:p>
    <w:tbl>
      <w:tblPr>
        <w:tblW w:w="941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145"/>
        <w:gridCol w:w="2439"/>
        <w:gridCol w:w="2433"/>
      </w:tblGrid>
      <w:tr w:rsidR="00CE7AD4">
        <w:trPr>
          <w:tblHeader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Désignation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CE7AD4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Phase de conception</w:t>
            </w:r>
          </w:p>
        </w:tc>
        <w:tc>
          <w:tcPr>
            <w:tcW w:w="214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</w:tr>
      <w:tr w:rsidR="0025128E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 sur l'avant-projet sommaire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</w:pPr>
          </w:p>
        </w:tc>
      </w:tr>
      <w:tr w:rsidR="0025128E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 sur l'avant-projet définitif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</w:pPr>
          </w:p>
        </w:tc>
      </w:tr>
      <w:tr w:rsidR="00CE7AD4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 du projet et Rapport initial de contrôle technique(RICT)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</w:tr>
      <w:tr w:rsidR="00CE7AD4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 sur do</w:t>
            </w:r>
            <w:r w:rsidR="00E80CA6">
              <w:rPr>
                <w:color w:val="000000"/>
              </w:rPr>
              <w:t>cument</w:t>
            </w:r>
            <w:r>
              <w:rPr>
                <w:color w:val="000000"/>
              </w:rPr>
              <w:t xml:space="preserve"> de consultation des entreprises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left"/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left"/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left"/>
            </w:pPr>
          </w:p>
        </w:tc>
      </w:tr>
    </w:tbl>
    <w:p w:rsidR="00136036" w:rsidRDefault="00136036" w:rsidP="006C2425">
      <w:pPr>
        <w:pStyle w:val="Paradouble"/>
        <w:keepNext/>
        <w:spacing w:before="240"/>
        <w:rPr>
          <w:color w:val="000000"/>
        </w:rPr>
      </w:pPr>
    </w:p>
    <w:tbl>
      <w:tblPr>
        <w:tblW w:w="941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145"/>
        <w:gridCol w:w="2439"/>
        <w:gridCol w:w="2433"/>
      </w:tblGrid>
      <w:tr w:rsidR="00136036" w:rsidTr="00346DC1">
        <w:trPr>
          <w:tblHeader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Désignation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136036" w:rsidTr="00346DC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Phase d'exécution</w:t>
            </w:r>
          </w:p>
        </w:tc>
        <w:tc>
          <w:tcPr>
            <w:tcW w:w="214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techniques sur dossier d'études d'exécution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techniques sur la réalisation des travaux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  <w:rPr>
                <w:color w:val="FF000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Phase d'achèvement</w:t>
            </w:r>
          </w:p>
        </w:tc>
        <w:tc>
          <w:tcPr>
            <w:tcW w:w="214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Rapport final de contrôle technique </w:t>
            </w:r>
            <w:r>
              <w:rPr>
                <w:color w:val="000000"/>
              </w:rPr>
              <w:lastRenderedPageBreak/>
              <w:t>(RFCT)</w:t>
            </w:r>
          </w:p>
          <w:p w:rsidR="000D4583" w:rsidRDefault="000D4583" w:rsidP="00346DC1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Attestation HAND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Rapport de vérification électrique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Avis techniques sur la réalisation de travaux en cours de garantie de parfait achèvement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  <w:tr w:rsidR="00136036" w:rsidTr="00346DC1"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136036">
            <w:pPr>
              <w:pStyle w:val="Standard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  <w:r w:rsidR="006C2425">
              <w:rPr>
                <w:b/>
                <w:bCs/>
              </w:rPr>
              <w:t>du marché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36036" w:rsidRDefault="00136036" w:rsidP="00346DC1">
            <w:pPr>
              <w:pStyle w:val="Standard"/>
              <w:jc w:val="center"/>
            </w:pPr>
          </w:p>
        </w:tc>
      </w:tr>
    </w:tbl>
    <w:p w:rsidR="00CE7AD4" w:rsidRDefault="00CE7AD4">
      <w:pPr>
        <w:pStyle w:val="Standard"/>
      </w:pPr>
    </w:p>
    <w:p w:rsidR="00CE7AD4" w:rsidRDefault="001F381A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</w:p>
    <w:p w:rsidR="00CE7AD4" w:rsidRDefault="001F381A">
      <w:pPr>
        <w:pStyle w:val="Paragraphe"/>
      </w:pPr>
      <w:r>
        <w:t xml:space="preserve">Le détail des prestations exécutées par chacun des membres du </w:t>
      </w:r>
      <w:r>
        <w:rPr>
          <w:b/>
        </w:rPr>
        <w:t xml:space="preserve">groupement </w:t>
      </w:r>
      <w:r>
        <w:t xml:space="preserve"> ainsi que la répartition de la rémunération correspondante sont joints en annexe au présent acte d'engagement.</w:t>
      </w:r>
    </w:p>
    <w:p w:rsidR="00CE7AD4" w:rsidRDefault="001F381A">
      <w:pPr>
        <w:pStyle w:val="Paragraphe"/>
      </w:pPr>
      <w:r>
        <w:t>Le mandataire y indique en outre le montant de sa prestation de mandat.</w:t>
      </w:r>
    </w:p>
    <w:p w:rsidR="00CE7AD4" w:rsidRDefault="001F381A">
      <w:pPr>
        <w:pStyle w:val="Paragraphe"/>
        <w:rPr>
          <w:color w:val="000000"/>
        </w:rPr>
      </w:pPr>
      <w:r>
        <w:rPr>
          <w:color w:val="000000"/>
        </w:rPr>
        <w:t>Le candidat doit également justifier dans son offre la nature du groupement (conjoint ou solidaire).</w:t>
      </w:r>
    </w:p>
    <w:p w:rsidR="00CE7AD4" w:rsidRDefault="001F381A">
      <w:pPr>
        <w:pStyle w:val="Titre2"/>
      </w:pPr>
      <w:r>
        <w:t>2-2. Montant sous-traité</w:t>
      </w:r>
    </w:p>
    <w:p w:rsidR="00CE7AD4" w:rsidRDefault="001F381A">
      <w:pPr>
        <w:pStyle w:val="Paragraphe"/>
      </w:pPr>
      <w:r>
        <w:t>En cas de recours  à la sous-traitance,  conformément à  l'article 5 de la  loi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:rsidR="00CE7AD4" w:rsidRDefault="001F381A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CE7AD4" w:rsidRDefault="001F381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Prestataire unique</w:t>
      </w:r>
    </w:p>
    <w:p w:rsidR="00CE7AD4" w:rsidRDefault="001F381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CE7AD4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CE7AD4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CE7AD4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snapToGrid w:val="0"/>
            </w:pPr>
          </w:p>
        </w:tc>
      </w:tr>
    </w:tbl>
    <w:p w:rsidR="00CE7AD4" w:rsidRPr="001B675D" w:rsidRDefault="001F381A" w:rsidP="001B675D">
      <w:pPr>
        <w:pStyle w:val="NormalWeb"/>
        <w:spacing w:before="238"/>
        <w:rPr>
          <w:rFonts w:eastAsia="Times New Roman"/>
          <w:kern w:val="0"/>
        </w:rPr>
      </w:pPr>
      <w:r>
        <w:t>Les déclarations et attestations (</w:t>
      </w:r>
      <w:r w:rsidR="001B675D" w:rsidRPr="001B675D">
        <w:rPr>
          <w:rFonts w:eastAsia="Times New Roman"/>
          <w:kern w:val="0"/>
        </w:rPr>
        <w:t>article R.2193-1 du CCP</w:t>
      </w:r>
      <w:r>
        <w:t>) des sous-traitants recensés dans les formulaires annexés, sont jointes au présent acte d'engagement.</w:t>
      </w:r>
    </w:p>
    <w:p w:rsidR="006C2425" w:rsidRDefault="006C2425" w:rsidP="00E34DCC">
      <w:pPr>
        <w:pStyle w:val="Paragraphe"/>
        <w:keepNext/>
        <w:keepLines/>
        <w:rPr>
          <w:rFonts w:ascii="Wingdings, Symbol" w:hAnsi="Wingdings, Symbol"/>
          <w:sz w:val="36"/>
        </w:rPr>
      </w:pPr>
    </w:p>
    <w:p w:rsidR="00CE7AD4" w:rsidRDefault="001F381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</w:p>
    <w:p w:rsidR="00CE7AD4" w:rsidRDefault="001F381A">
      <w:pPr>
        <w:pStyle w:val="Paradouble"/>
      </w:pPr>
      <w:r>
        <w:t>Le montant total des prestations sous-traitées conformément à ces formulaires annexés est de :</w:t>
      </w:r>
    </w:p>
    <w:tbl>
      <w:tblPr>
        <w:tblW w:w="72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7"/>
        <w:gridCol w:w="2057"/>
        <w:gridCol w:w="1915"/>
        <w:gridCol w:w="1928"/>
      </w:tblGrid>
      <w:tr w:rsidR="00CE7AD4">
        <w:trPr>
          <w:tblHeader/>
          <w:jc w:val="center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Nom du cotraitant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Montant hors TVA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CE7AD4">
        <w:trPr>
          <w:jc w:val="center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</w:tr>
      <w:tr w:rsidR="00CE7AD4">
        <w:trPr>
          <w:jc w:val="center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</w:tr>
      <w:tr w:rsidR="00CE7AD4">
        <w:trPr>
          <w:jc w:val="center"/>
        </w:trPr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</w:tr>
      <w:tr w:rsidR="00CE7AD4">
        <w:trPr>
          <w:jc w:val="center"/>
        </w:trPr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lastRenderedPageBreak/>
              <w:t>4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</w:tr>
      <w:tr w:rsidR="00CE7AD4">
        <w:trPr>
          <w:jc w:val="center"/>
        </w:trPr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</w:tr>
      <w:tr w:rsidR="00CE7AD4">
        <w:trPr>
          <w:jc w:val="center"/>
        </w:trPr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</w:tr>
    </w:tbl>
    <w:p w:rsidR="00CE7AD4" w:rsidRPr="001B675D" w:rsidRDefault="001F381A" w:rsidP="001B675D">
      <w:pPr>
        <w:pStyle w:val="NormalWeb"/>
        <w:spacing w:before="238"/>
        <w:rPr>
          <w:rFonts w:eastAsia="Times New Roman"/>
          <w:kern w:val="0"/>
        </w:rPr>
      </w:pPr>
      <w:r>
        <w:t>Les déclarations et attestations (</w:t>
      </w:r>
      <w:r w:rsidR="001B675D" w:rsidRPr="001B675D">
        <w:rPr>
          <w:rFonts w:eastAsia="Times New Roman"/>
          <w:kern w:val="0"/>
        </w:rPr>
        <w:t>article R.2193-1 du CCP</w:t>
      </w:r>
      <w:r>
        <w:t>) des sous-traitants recensés dans les formulaires annexés, sont jointes au présent acte d'engagement.</w:t>
      </w:r>
    </w:p>
    <w:p w:rsidR="00CE7AD4" w:rsidRDefault="001F381A">
      <w:pPr>
        <w:pStyle w:val="Titre1"/>
      </w:pPr>
      <w:r>
        <w:t>ARTICLE 3. DELAI D'EXECUTION DES PRESTATIONS</w:t>
      </w:r>
    </w:p>
    <w:p w:rsidR="00CE7AD4" w:rsidRDefault="001F381A">
      <w:pPr>
        <w:pStyle w:val="Standard"/>
        <w:spacing w:before="120" w:after="120"/>
      </w:pPr>
      <w:r>
        <w:t>Les délais d'exécution des parties techniques sont fixés à :</w:t>
      </w:r>
    </w:p>
    <w:p w:rsidR="00CE7AD4" w:rsidRDefault="00CE7AD4">
      <w:pPr>
        <w:pStyle w:val="Paragraphe"/>
      </w:pPr>
    </w:p>
    <w:tbl>
      <w:tblPr>
        <w:tblW w:w="94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4"/>
        <w:gridCol w:w="3804"/>
        <w:gridCol w:w="559"/>
        <w:gridCol w:w="696"/>
      </w:tblGrid>
      <w:tr w:rsidR="00CE7AD4">
        <w:trPr>
          <w:tblHeader/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Désignation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ind w:left="-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Point de départ du délai</w:t>
            </w:r>
          </w:p>
          <w:p w:rsidR="00CE7AD4" w:rsidRDefault="001F381A">
            <w:pPr>
              <w:pStyle w:val="Standard"/>
              <w:ind w:left="-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d'exécution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Phase de conception</w:t>
            </w:r>
          </w:p>
        </w:tc>
        <w:tc>
          <w:tcPr>
            <w:tcW w:w="380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  <w:rPr>
                <w:b/>
                <w:bCs/>
              </w:rPr>
            </w:pPr>
          </w:p>
        </w:tc>
      </w:tr>
      <w:tr w:rsidR="0025128E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left"/>
            </w:pPr>
            <w:r>
              <w:t>Avis technique sur l'avant-projet sommaire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C2425">
            <w:pPr>
              <w:pStyle w:val="Standard"/>
              <w:jc w:val="left"/>
            </w:pPr>
            <w:r>
              <w:t>Réception de l'avant-projet sommaire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25128E">
            <w:pPr>
              <w:pStyle w:val="Standard"/>
              <w:snapToGrid w:val="0"/>
              <w:jc w:val="center"/>
            </w:pPr>
            <w: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25128E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left"/>
            </w:pPr>
            <w:r>
              <w:t>Avis technique sur l'avant-projet définitif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C2425">
            <w:pPr>
              <w:pStyle w:val="Standard"/>
              <w:jc w:val="left"/>
            </w:pPr>
            <w:r>
              <w:t>Réception de l'avant-projet définitif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snapToGrid w:val="0"/>
              <w:jc w:val="center"/>
            </w:pPr>
            <w: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5128E" w:rsidRDefault="0025128E" w:rsidP="006A4B66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Avis technique du projet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 w:rsidP="006C2425">
            <w:pPr>
              <w:pStyle w:val="Standard"/>
              <w:jc w:val="left"/>
            </w:pPr>
            <w:r>
              <w:t>Réception du projet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>
            <w:pPr>
              <w:pStyle w:val="Standard"/>
              <w:snapToGrid w:val="0"/>
              <w:jc w:val="center"/>
            </w:pPr>
            <w: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Rapport initial de contrôle technique(RICT)</w:t>
            </w:r>
          </w:p>
        </w:tc>
        <w:tc>
          <w:tcPr>
            <w:tcW w:w="3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 w:rsidP="006C2425">
            <w:pPr>
              <w:pStyle w:val="Standard"/>
              <w:jc w:val="left"/>
            </w:pPr>
            <w:r>
              <w:t>Envoi de l'avis technique de projet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>
            <w:pPr>
              <w:pStyle w:val="Standard"/>
              <w:snapToGrid w:val="0"/>
              <w:jc w:val="center"/>
            </w:pPr>
            <w:r>
              <w:t>10</w:t>
            </w:r>
          </w:p>
        </w:tc>
        <w:tc>
          <w:tcPr>
            <w:tcW w:w="696" w:type="dxa"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 xml:space="preserve">Avis technique sur </w:t>
            </w:r>
            <w:r w:rsidR="007171A7">
              <w:t>document de la</w:t>
            </w:r>
            <w:r>
              <w:t xml:space="preserve"> consultation </w:t>
            </w:r>
          </w:p>
        </w:tc>
        <w:tc>
          <w:tcPr>
            <w:tcW w:w="3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Réception du do</w:t>
            </w:r>
            <w:r w:rsidR="00E80CA6">
              <w:t>cument</w:t>
            </w:r>
            <w:r>
              <w:t xml:space="preserve"> de consultation des entreprises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>
            <w:pPr>
              <w:pStyle w:val="Standard"/>
              <w:snapToGrid w:val="0"/>
              <w:jc w:val="center"/>
            </w:pPr>
            <w:r>
              <w:t>10</w:t>
            </w:r>
          </w:p>
        </w:tc>
        <w:tc>
          <w:tcPr>
            <w:tcW w:w="696" w:type="dxa"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Phase d'exécution</w:t>
            </w:r>
          </w:p>
        </w:tc>
        <w:tc>
          <w:tcPr>
            <w:tcW w:w="380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  <w:rPr>
                <w:b/>
                <w:bCs/>
              </w:rPr>
            </w:pPr>
          </w:p>
        </w:tc>
      </w:tr>
      <w:tr w:rsidR="00CE7AD4">
        <w:trPr>
          <w:jc w:val="center"/>
        </w:trPr>
        <w:tc>
          <w:tcPr>
            <w:tcW w:w="4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Avis techniques sur dossier d'études d'exécution</w:t>
            </w:r>
          </w:p>
        </w:tc>
        <w:tc>
          <w:tcPr>
            <w:tcW w:w="3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 w:rsidP="006C2425">
            <w:pPr>
              <w:pStyle w:val="Standard"/>
              <w:jc w:val="left"/>
            </w:pPr>
            <w:r>
              <w:t>Réception du dossier ou des documents d'études d'exécution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>
            <w:pPr>
              <w:pStyle w:val="Standard"/>
              <w:snapToGrid w:val="0"/>
              <w:jc w:val="center"/>
            </w:pPr>
            <w:r>
              <w:t>10</w:t>
            </w:r>
          </w:p>
        </w:tc>
        <w:tc>
          <w:tcPr>
            <w:tcW w:w="696" w:type="dxa"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Avis techniques sur la réalisation des travaux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 w:rsidP="006C2425">
            <w:pPr>
              <w:pStyle w:val="Standard"/>
              <w:jc w:val="left"/>
              <w:rPr>
                <w:color w:val="000000"/>
              </w:rPr>
            </w:pPr>
            <w:r>
              <w:rPr>
                <w:color w:val="000000"/>
              </w:rPr>
              <w:t>Tout au long des travaux ou suite à saisie du maître d’ouvrage ou maître d'œuvre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Phase d'achèvement</w:t>
            </w:r>
          </w:p>
        </w:tc>
        <w:tc>
          <w:tcPr>
            <w:tcW w:w="380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</w:pP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</w:pP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jc w:val="center"/>
              <w:rPr>
                <w:b/>
                <w:bCs/>
              </w:rPr>
            </w:pPr>
          </w:p>
        </w:tc>
      </w:tr>
      <w:tr w:rsidR="00CE7AD4">
        <w:trPr>
          <w:jc w:val="center"/>
        </w:trPr>
        <w:tc>
          <w:tcPr>
            <w:tcW w:w="4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Rapport final de contrôle technique (RFCT)</w:t>
            </w:r>
          </w:p>
          <w:p w:rsidR="000D4583" w:rsidRDefault="000D4583">
            <w:pPr>
              <w:pStyle w:val="Standard"/>
              <w:jc w:val="left"/>
            </w:pPr>
            <w:r>
              <w:t>Attestation HAND</w:t>
            </w:r>
          </w:p>
        </w:tc>
        <w:tc>
          <w:tcPr>
            <w:tcW w:w="3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 w:rsidP="006C2425">
            <w:pPr>
              <w:pStyle w:val="Standard"/>
              <w:jc w:val="left"/>
            </w:pPr>
            <w:r>
              <w:t>Réception des travaux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>
            <w:pPr>
              <w:pStyle w:val="Standard"/>
              <w:snapToGrid w:val="0"/>
              <w:jc w:val="center"/>
            </w:pPr>
            <w:r>
              <w:t>14</w:t>
            </w:r>
          </w:p>
        </w:tc>
        <w:tc>
          <w:tcPr>
            <w:tcW w:w="696" w:type="dxa"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 w:rsidP="005D5670">
            <w:pPr>
              <w:pStyle w:val="Standard"/>
              <w:jc w:val="left"/>
            </w:pPr>
            <w:r>
              <w:t>Attestation d</w:t>
            </w:r>
            <w:r w:rsidR="005D5670">
              <w:t>e vérification électrique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5D5670" w:rsidP="006C2425">
            <w:pPr>
              <w:pStyle w:val="Standard"/>
              <w:jc w:val="left"/>
            </w:pPr>
            <w:r>
              <w:t>Réception des travaux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  <w:tr w:rsidR="00CE7AD4">
        <w:trPr>
          <w:jc w:val="center"/>
        </w:trPr>
        <w:tc>
          <w:tcPr>
            <w:tcW w:w="4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left"/>
            </w:pPr>
            <w:r>
              <w:t>Avis techniques sur la réalisation de travaux en cours de garantie de parfait achèvement</w:t>
            </w:r>
          </w:p>
        </w:tc>
        <w:tc>
          <w:tcPr>
            <w:tcW w:w="3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 w:rsidP="006C2425">
            <w:pPr>
              <w:pStyle w:val="Standard"/>
              <w:jc w:val="left"/>
            </w:pPr>
            <w:r>
              <w:t>Saisie du maître d’ouvrage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7</w:t>
            </w:r>
          </w:p>
        </w:tc>
        <w:tc>
          <w:tcPr>
            <w:tcW w:w="696" w:type="dxa"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jours</w:t>
            </w:r>
          </w:p>
        </w:tc>
      </w:tr>
    </w:tbl>
    <w:p w:rsidR="00CE7AD4" w:rsidRDefault="00CE7AD4">
      <w:pPr>
        <w:pStyle w:val="Standard"/>
        <w:rPr>
          <w:rFonts w:ascii="ArialNarrow" w:hAnsi="ArialNarrow" w:hint="eastAsia"/>
        </w:rPr>
      </w:pPr>
    </w:p>
    <w:p w:rsidR="00CE7AD4" w:rsidRDefault="001F381A">
      <w:pPr>
        <w:pStyle w:val="Titre1"/>
        <w:jc w:val="left"/>
      </w:pPr>
      <w:r>
        <w:t>ARTICLE 4. PAIEMENTS</w:t>
      </w:r>
    </w:p>
    <w:p w:rsidR="00CE7AD4" w:rsidRDefault="001F381A">
      <w:pPr>
        <w:pStyle w:val="Standard"/>
      </w:pPr>
      <w:r>
        <w:t>Les modalités du règlement des comptes du marché sont spécifiées à l'article 3-</w:t>
      </w:r>
      <w:r w:rsidR="00BB6CA7">
        <w:t>1</w:t>
      </w:r>
      <w:r>
        <w:t xml:space="preserve"> du CCAP.</w:t>
      </w:r>
    </w:p>
    <w:p w:rsidR="00CE7AD4" w:rsidRDefault="001F381A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Prestataire unique</w:t>
      </w:r>
    </w:p>
    <w:p w:rsidR="00CE7AD4" w:rsidRDefault="001F381A">
      <w:pPr>
        <w:pStyle w:val="Paradouble"/>
      </w:pPr>
      <w:proofErr w:type="gramStart"/>
      <w:r>
        <w:t>le</w:t>
      </w:r>
      <w:proofErr w:type="gramEnd"/>
      <w:r>
        <w:t xml:space="preserve"> </w:t>
      </w:r>
      <w:r w:rsidR="00BB6CA7">
        <w:t xml:space="preserve">représentant du </w:t>
      </w:r>
      <w:r>
        <w:t>pouvoir adjudicateur se libérera des sommes dues au titre du présent marché en faisant porter le montant au crédit du compte (joindre un RIB ou RIP) 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CE7AD4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Pr="00312CB3" w:rsidRDefault="00CE7AD4">
            <w:pPr>
              <w:pStyle w:val="Standard"/>
              <w:rPr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CE7AD4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:rsidR="00CE7AD4" w:rsidRDefault="00CE7AD4">
      <w:pPr>
        <w:pStyle w:val="Standard"/>
      </w:pPr>
    </w:p>
    <w:p w:rsidR="00CE7AD4" w:rsidRDefault="001F381A">
      <w:pPr>
        <w:pStyle w:val="Standard"/>
        <w:spacing w:before="120"/>
      </w:pPr>
      <w:r>
        <w:t xml:space="preserve">Toutefois, le </w:t>
      </w:r>
      <w:r w:rsidR="007171A7">
        <w:t xml:space="preserve">représentant du </w:t>
      </w:r>
      <w:r>
        <w:t>pouvoir adjudicateur se libérera des sommes dues aux sous-traitants payés directement en en faisant porter les montants au crédit des comptes désignés dans les annexes, les avenants ou les actes spéciaux.</w:t>
      </w:r>
    </w:p>
    <w:p w:rsidR="00CE7AD4" w:rsidRDefault="001F381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</w:p>
    <w:p w:rsidR="00CE7AD4" w:rsidRDefault="001F381A">
      <w:pPr>
        <w:pStyle w:val="Paradouble"/>
        <w:tabs>
          <w:tab w:val="right" w:pos="5670"/>
        </w:tabs>
      </w:pPr>
      <w:proofErr w:type="gramStart"/>
      <w:r>
        <w:t>le</w:t>
      </w:r>
      <w:proofErr w:type="gramEnd"/>
      <w:r>
        <w:t xml:space="preserve"> </w:t>
      </w:r>
      <w:r w:rsidR="007171A7">
        <w:t xml:space="preserve">représentant du </w:t>
      </w:r>
      <w:r>
        <w:t>pouvoir adjudicateur se libérera des sommes dues au titre du présent marché en faisant porter le montant au crédit des comptes (joindre un RIB ou RIP) :</w:t>
      </w:r>
    </w:p>
    <w:p w:rsidR="00CE7AD4" w:rsidRDefault="00CE7AD4">
      <w:pPr>
        <w:pStyle w:val="Standard"/>
        <w:rPr>
          <w:sz w:val="16"/>
        </w:rPr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E7AD4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</w:tbl>
    <w:p w:rsidR="00CE7AD4" w:rsidRDefault="00CE7AD4">
      <w:pPr>
        <w:pStyle w:val="Standard"/>
      </w:pPr>
    </w:p>
    <w:p w:rsidR="00CE7AD4" w:rsidRDefault="00CE7AD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E7AD4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</w:tbl>
    <w:p w:rsidR="00CE7AD4" w:rsidRDefault="00CE7AD4">
      <w:pPr>
        <w:pStyle w:val="Standard"/>
      </w:pPr>
    </w:p>
    <w:p w:rsidR="00CE7AD4" w:rsidRDefault="00CE7AD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E7AD4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</w:tbl>
    <w:p w:rsidR="00CE7AD4" w:rsidRDefault="00CE7AD4">
      <w:pPr>
        <w:pStyle w:val="Standard"/>
      </w:pPr>
    </w:p>
    <w:p w:rsidR="00CE7AD4" w:rsidRDefault="00CE7AD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E7AD4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</w:tbl>
    <w:p w:rsidR="00CE7AD4" w:rsidRDefault="00CE7AD4">
      <w:pPr>
        <w:pStyle w:val="Standard"/>
      </w:pPr>
    </w:p>
    <w:p w:rsidR="00CE7AD4" w:rsidRDefault="00CE7AD4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CE7AD4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</w:tbl>
    <w:p w:rsidR="00CE7AD4" w:rsidRDefault="00CE7AD4">
      <w:pPr>
        <w:pStyle w:val="Standard"/>
      </w:pPr>
    </w:p>
    <w:p w:rsidR="00CE7AD4" w:rsidRDefault="001F381A">
      <w:pPr>
        <w:pStyle w:val="Standard"/>
      </w:pPr>
      <w:r>
        <w:t xml:space="preserve">Toutefois, le </w:t>
      </w:r>
      <w:r w:rsidR="007171A7">
        <w:t xml:space="preserve">représentant du </w:t>
      </w:r>
      <w:r>
        <w:t>pouvoir adjudicateur se libérera des sommes dues aux sous-traitants payés directement en en faisant porter les montants au crédit des comptes désignés dans les annexes, les avenants ou les actes spéciaux.</w:t>
      </w:r>
    </w:p>
    <w:p w:rsidR="00CE7AD4" w:rsidRDefault="001F381A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Prestataire unique</w:t>
      </w:r>
    </w:p>
    <w:p w:rsidR="00CE7AD4" w:rsidRDefault="001F381A">
      <w:pPr>
        <w:pStyle w:val="Standard"/>
        <w:keepNext/>
        <w:spacing w:before="120"/>
      </w:pPr>
      <w:r>
        <w:t>Le prestataire désigné ci-devant :</w:t>
      </w:r>
    </w:p>
    <w:p w:rsidR="00CE7AD4" w:rsidRDefault="001F381A">
      <w:pPr>
        <w:pStyle w:val="Paragraphe"/>
        <w:keepNext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</w:t>
      </w:r>
      <w:r w:rsidR="00BB6CA7">
        <w:t>A</w:t>
      </w:r>
      <w:r>
        <w:t>P.</w:t>
      </w:r>
    </w:p>
    <w:p w:rsidR="00CE7AD4" w:rsidRDefault="001F381A">
      <w:pPr>
        <w:pStyle w:val="Paragraphe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</w:t>
      </w:r>
      <w:r w:rsidR="00BB6CA7">
        <w:t>A</w:t>
      </w:r>
      <w:r>
        <w:t>P.</w:t>
      </w:r>
    </w:p>
    <w:p w:rsidR="00CE7AD4" w:rsidRDefault="001F381A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CE7AD4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</w:t>
            </w:r>
            <w:r w:rsidR="00BB6CA7">
              <w:rPr>
                <w:b/>
              </w:rPr>
              <w:t>A</w:t>
            </w:r>
            <w:r>
              <w:rPr>
                <w:b/>
              </w:rPr>
              <w:t>P</w:t>
            </w:r>
          </w:p>
        </w:tc>
      </w:tr>
      <w:tr w:rsidR="00CE7AD4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refusent pas de la percevoir</w:t>
            </w:r>
          </w:p>
        </w:tc>
      </w:tr>
      <w:tr w:rsidR="00CE7AD4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refusent pas de la percevoir</w:t>
            </w:r>
          </w:p>
        </w:tc>
      </w:tr>
      <w:tr w:rsidR="00CE7AD4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refusent pas de la percevoir</w:t>
            </w:r>
          </w:p>
        </w:tc>
      </w:tr>
      <w:tr w:rsidR="00CE7AD4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refusent pas de la percevoir</w:t>
            </w:r>
          </w:p>
        </w:tc>
      </w:tr>
      <w:tr w:rsidR="00CE7AD4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refusent pas de la percevoir</w:t>
            </w:r>
          </w:p>
        </w:tc>
      </w:tr>
    </w:tbl>
    <w:p w:rsidR="00CE7AD4" w:rsidRDefault="00CE7AD4">
      <w:pPr>
        <w:pStyle w:val="Standard"/>
        <w:rPr>
          <w:sz w:val="16"/>
        </w:rPr>
      </w:pP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"/>
        <w:gridCol w:w="3983"/>
        <w:gridCol w:w="494"/>
        <w:gridCol w:w="3898"/>
        <w:gridCol w:w="287"/>
        <w:gridCol w:w="259"/>
      </w:tblGrid>
      <w:tr w:rsidR="00CE7AD4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CE7AD4"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2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</w:tr>
      <w:tr w:rsidR="00CE7AD4"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4444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</w:tr>
      <w:tr w:rsidR="00CE7AD4"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CE7AD4"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8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</w:pPr>
          </w:p>
          <w:p w:rsidR="00CE7AD4" w:rsidRDefault="00CE7AD4">
            <w:pPr>
              <w:pStyle w:val="Standard"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</w:tc>
        <w:tc>
          <w:tcPr>
            <w:tcW w:w="2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</w:tr>
      <w:tr w:rsidR="00CE7AD4">
        <w:trPr>
          <w:trHeight w:hRule="exact" w:val="80"/>
        </w:trPr>
        <w:tc>
          <w:tcPr>
            <w:tcW w:w="43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54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</w:tr>
    </w:tbl>
    <w:p w:rsidR="00CE7AD4" w:rsidRDefault="00CE7AD4">
      <w:pPr>
        <w:pStyle w:val="Standard"/>
        <w:rPr>
          <w:sz w:val="16"/>
        </w:rPr>
      </w:pPr>
    </w:p>
    <w:tbl>
      <w:tblPr>
        <w:tblW w:w="9355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4"/>
        <w:gridCol w:w="4701"/>
      </w:tblGrid>
      <w:tr w:rsidR="00CE7AD4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CE7AD4" w:rsidTr="00105AE9">
        <w:trPr>
          <w:trHeight w:val="3255"/>
        </w:trPr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</w:rPr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1F381A">
            <w:pPr>
              <w:pStyle w:val="Standard"/>
              <w:keepNext/>
            </w:pPr>
            <w:r>
              <w:t>à :</w:t>
            </w:r>
          </w:p>
          <w:p w:rsidR="00CE7AD4" w:rsidRDefault="001F381A">
            <w:pPr>
              <w:pStyle w:val="Standard"/>
              <w:keepNext/>
            </w:pPr>
            <w:r>
              <w:t>le :</w:t>
            </w: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</w:pPr>
            <w:r>
              <w:t>Avis de l'autorité chargée du contrôle financier déconcentré</w:t>
            </w:r>
          </w:p>
          <w:p w:rsidR="00CE7AD4" w:rsidRDefault="00CE7AD4">
            <w:pPr>
              <w:pStyle w:val="Standard"/>
              <w:keepNext/>
            </w:pPr>
          </w:p>
          <w:p w:rsidR="00CE7AD4" w:rsidRDefault="001F381A">
            <w:pPr>
              <w:pStyle w:val="Standard"/>
              <w:keepNext/>
            </w:pPr>
            <w:r>
              <w:t>Avis :</w:t>
            </w: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1F381A">
            <w:pPr>
              <w:pStyle w:val="Standard"/>
              <w:keepNext/>
            </w:pPr>
            <w:r>
              <w:t>à :</w:t>
            </w:r>
          </w:p>
          <w:p w:rsidR="00CE7AD4" w:rsidRDefault="001F381A">
            <w:pPr>
              <w:pStyle w:val="Standard"/>
              <w:keepNext/>
            </w:pPr>
            <w:r>
              <w:t>le :</w:t>
            </w:r>
          </w:p>
          <w:p w:rsidR="00CE7AD4" w:rsidRDefault="00CE7AD4">
            <w:pPr>
              <w:pStyle w:val="Standard"/>
              <w:keepNext/>
              <w:tabs>
                <w:tab w:val="left" w:pos="3901"/>
              </w:tabs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  <w:p w:rsidR="00CE7AD4" w:rsidRDefault="00CE7AD4">
            <w:pPr>
              <w:pStyle w:val="Standard"/>
              <w:keepNext/>
            </w:pPr>
          </w:p>
        </w:tc>
      </w:tr>
    </w:tbl>
    <w:p w:rsidR="00CE7AD4" w:rsidRDefault="00CE7AD4">
      <w:pPr>
        <w:pStyle w:val="Standard"/>
        <w:rPr>
          <w:sz w:val="6"/>
        </w:rPr>
      </w:pPr>
    </w:p>
    <w:tbl>
      <w:tblPr>
        <w:tblW w:w="9355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9"/>
        <w:gridCol w:w="4916"/>
      </w:tblGrid>
      <w:tr w:rsidR="00CE7AD4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l'offre</w:t>
            </w:r>
          </w:p>
        </w:tc>
      </w:tr>
      <w:tr w:rsidR="00CE7AD4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CE7AD4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du Pouvoir Adjudicateur</w:t>
            </w:r>
          </w:p>
        </w:tc>
      </w:tr>
      <w:tr w:rsidR="00CE7AD4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à :</w:t>
            </w: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  <w:p w:rsidR="00813BA7" w:rsidRDefault="00813BA7">
            <w:pPr>
              <w:pStyle w:val="Standard"/>
              <w:keepNext/>
              <w:keepLines/>
              <w:snapToGrid w:val="0"/>
            </w:pP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:rsidR="00CE7AD4" w:rsidRDefault="00CE7AD4">
            <w:pPr>
              <w:pStyle w:val="Standard"/>
              <w:keepNext/>
              <w:keepLines/>
            </w:pPr>
          </w:p>
          <w:p w:rsidR="00CE7AD4" w:rsidRDefault="00CE7AD4">
            <w:pPr>
              <w:pStyle w:val="Standard"/>
              <w:keepNext/>
              <w:keepLines/>
            </w:pPr>
          </w:p>
          <w:p w:rsidR="00CE7AD4" w:rsidRDefault="00CE7AD4">
            <w:pPr>
              <w:pStyle w:val="Standard"/>
              <w:keepNext/>
              <w:keepLines/>
            </w:pPr>
          </w:p>
          <w:p w:rsidR="00CE7AD4" w:rsidRDefault="00CE7AD4">
            <w:pPr>
              <w:pStyle w:val="Standard"/>
              <w:keepNext/>
              <w:keepLines/>
            </w:pPr>
          </w:p>
        </w:tc>
      </w:tr>
    </w:tbl>
    <w:p w:rsidR="00CE7AD4" w:rsidRDefault="00CE7AD4">
      <w:pPr>
        <w:pStyle w:val="Standard"/>
        <w:rPr>
          <w:sz w:val="2"/>
        </w:rPr>
      </w:pPr>
    </w:p>
    <w:p w:rsidR="00CE7AD4" w:rsidRDefault="00CE7AD4">
      <w:pPr>
        <w:pStyle w:val="Standard"/>
        <w:rPr>
          <w:sz w:val="2"/>
        </w:rPr>
      </w:pPr>
    </w:p>
    <w:p w:rsidR="00CE7AD4" w:rsidRDefault="00CE7AD4">
      <w:pPr>
        <w:pStyle w:val="Standard"/>
        <w:rPr>
          <w:sz w:val="6"/>
        </w:rPr>
      </w:pPr>
    </w:p>
    <w:p w:rsidR="00BA615B" w:rsidRDefault="00BA615B">
      <w:pPr>
        <w:pStyle w:val="Standard"/>
        <w:rPr>
          <w:sz w:val="6"/>
        </w:rPr>
      </w:pPr>
    </w:p>
    <w:p w:rsidR="00BA615B" w:rsidRDefault="00BA615B">
      <w:pPr>
        <w:pStyle w:val="Standard"/>
        <w:rPr>
          <w:sz w:val="6"/>
        </w:rPr>
      </w:pP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CE7AD4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</w:tbl>
    <w:p w:rsidR="00BF722A" w:rsidRDefault="00BF722A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CE7AD4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:rsidR="00BF722A" w:rsidRDefault="00BF722A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9"/>
        <w:gridCol w:w="5630"/>
        <w:gridCol w:w="265"/>
      </w:tblGrid>
      <w:tr w:rsidR="00CE7AD4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</w:tr>
    </w:tbl>
    <w:p w:rsidR="00BF722A" w:rsidRDefault="00BF722A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4"/>
      </w:tblGrid>
      <w:tr w:rsidR="00CE7AD4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:rsidR="00BF722A" w:rsidRDefault="00BF722A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3"/>
        <w:gridCol w:w="640"/>
        <w:gridCol w:w="1087"/>
        <w:gridCol w:w="914"/>
        <w:gridCol w:w="3205"/>
        <w:gridCol w:w="265"/>
      </w:tblGrid>
      <w:tr w:rsidR="00CE7AD4">
        <w:trPr>
          <w:jc w:val="center"/>
        </w:trPr>
        <w:tc>
          <w:tcPr>
            <w:tcW w:w="4970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  <w:p w:rsidR="00CE7AD4" w:rsidRDefault="00CE7AD4">
            <w:pPr>
              <w:pStyle w:val="Standard"/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snapToGrid w:val="0"/>
            </w:pPr>
          </w:p>
        </w:tc>
      </w:tr>
      <w:tr w:rsidR="00CE7AD4">
        <w:trPr>
          <w:trHeight w:val="298"/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CE7AD4">
            <w:pPr>
              <w:pStyle w:val="Standard"/>
              <w:keepNext/>
              <w:keepLines/>
              <w:snapToGrid w:val="0"/>
            </w:pPr>
          </w:p>
        </w:tc>
      </w:tr>
      <w:tr w:rsidR="00CE7AD4"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11" w:type="dxa"/>
            <w:gridSpan w:val="5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CE7AD4">
        <w:trPr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:rsidR="00CE7AD4" w:rsidRDefault="00CE7A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CE7AD4" w:rsidRDefault="001F381A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du Pouvoir Adjudicateur</w:t>
            </w:r>
            <w:r>
              <w:t>,</w:t>
            </w:r>
          </w:p>
        </w:tc>
      </w:tr>
      <w:tr w:rsidR="00CE7AD4">
        <w:trPr>
          <w:trHeight w:val="2474"/>
          <w:jc w:val="center"/>
        </w:trPr>
        <w:tc>
          <w:tcPr>
            <w:tcW w:w="3883" w:type="dxa"/>
            <w:gridSpan w:val="2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:rsidR="00CE7AD4" w:rsidRDefault="00CE7A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CE7AD4" w:rsidRDefault="00CE7A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CE7AD4" w:rsidRDefault="00CE7A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CE7AD4" w:rsidRDefault="00CE7A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:rsidR="00CE7AD4" w:rsidRDefault="00CE7AD4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7AD4" w:rsidRDefault="001F381A">
            <w:pPr>
              <w:pStyle w:val="Standard"/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:rsidR="00CE7AD4" w:rsidRDefault="00CE7AD4">
      <w:pPr>
        <w:pStyle w:val="Standard"/>
      </w:pPr>
    </w:p>
    <w:p w:rsidR="00CE7AD4" w:rsidRDefault="00CE7AD4">
      <w:pPr>
        <w:pStyle w:val="Standard"/>
        <w:pageBreakBefore/>
      </w:pPr>
    </w:p>
    <w:p w:rsidR="00CE7AD4" w:rsidRDefault="001F381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</w:t>
      </w:r>
      <w:r w:rsidR="00BB6CA7">
        <w:rPr>
          <w:b/>
          <w:sz w:val="32"/>
        </w:rPr>
        <w:t>01</w:t>
      </w:r>
      <w:r>
        <w:rPr>
          <w:b/>
          <w:sz w:val="32"/>
        </w:rPr>
        <w:t xml:space="preserve"> A L'ACTE D'ENGAGEMENT EN CAS DE</w:t>
      </w:r>
    </w:p>
    <w:p w:rsidR="00CE7AD4" w:rsidRDefault="001F381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:rsidR="00CE7AD4" w:rsidRDefault="001F381A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:rsidR="00CE7AD4" w:rsidRDefault="001F381A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:rsidR="00CE7AD4" w:rsidRDefault="001F381A">
      <w:pPr>
        <w:pStyle w:val="Paragraphe"/>
        <w:spacing w:after="240"/>
        <w:jc w:val="left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  <w:u w:val="single"/>
        </w:rPr>
        <w:t>Nature du groupement</w:t>
      </w:r>
      <w:r>
        <w:rPr>
          <w:color w:val="000000"/>
          <w:sz w:val="26"/>
          <w:szCs w:val="26"/>
        </w:rPr>
        <w:t xml:space="preserve"> :</w:t>
      </w:r>
    </w:p>
    <w:p w:rsidR="00CE7AD4" w:rsidRDefault="001F381A">
      <w:pPr>
        <w:pStyle w:val="Paragraphe"/>
        <w:keepNext/>
        <w:rPr>
          <w:color w:val="000000"/>
        </w:rPr>
      </w:pPr>
      <w:r>
        <w:rPr>
          <w:rFonts w:ascii="Wingdings, Symbol" w:hAnsi="Wingdings, Symbol"/>
          <w:color w:val="000000"/>
          <w:sz w:val="36"/>
        </w:rPr>
        <w:t></w:t>
      </w:r>
      <w:r>
        <w:rPr>
          <w:color w:val="000000"/>
        </w:rPr>
        <w:t xml:space="preserve"> Groupement conjoint :</w:t>
      </w:r>
    </w:p>
    <w:p w:rsidR="00CE7AD4" w:rsidRDefault="001F381A">
      <w:pPr>
        <w:pStyle w:val="Paragraphe"/>
        <w:rPr>
          <w:color w:val="000000"/>
        </w:rPr>
      </w:pPr>
      <w:r>
        <w:rPr>
          <w:color w:val="000000"/>
        </w:rPr>
        <w:t xml:space="preserve">A noter que dans ce type de groupement, le mandataire du groupement sera solidaire de chacun des membres du groupement pour ses obligations contractuelles à l'égard du </w:t>
      </w:r>
      <w:r w:rsidR="00E80CA6">
        <w:rPr>
          <w:color w:val="000000"/>
        </w:rPr>
        <w:t xml:space="preserve">représentant du </w:t>
      </w:r>
      <w:r>
        <w:rPr>
          <w:color w:val="000000"/>
        </w:rPr>
        <w:t>pouvoir adjudicateur, pour l'exécution du marché.</w:t>
      </w:r>
    </w:p>
    <w:p w:rsidR="00CE7AD4" w:rsidRDefault="001F381A">
      <w:pPr>
        <w:pStyle w:val="Paragraphe"/>
        <w:rPr>
          <w:color w:val="000000"/>
        </w:rPr>
      </w:pPr>
      <w:r>
        <w:rPr>
          <w:rFonts w:ascii="Wingdings, Symbol" w:hAnsi="Wingdings, Symbol"/>
          <w:b/>
          <w:color w:val="000000"/>
          <w:sz w:val="36"/>
        </w:rPr>
        <w:t></w:t>
      </w:r>
      <w:r>
        <w:rPr>
          <w:b/>
          <w:color w:val="000000"/>
          <w:sz w:val="28"/>
        </w:rPr>
        <w:t xml:space="preserve"> </w:t>
      </w:r>
      <w:r>
        <w:rPr>
          <w:color w:val="000000"/>
        </w:rPr>
        <w:t>Groupement solidaire</w:t>
      </w:r>
    </w:p>
    <w:p w:rsidR="00CE7AD4" w:rsidRDefault="001F381A" w:rsidP="00411540">
      <w:pPr>
        <w:pStyle w:val="Paragraphe"/>
        <w:numPr>
          <w:ilvl w:val="1"/>
          <w:numId w:val="1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Détail des prestations :</w:t>
      </w:r>
    </w:p>
    <w:p w:rsidR="00411540" w:rsidRDefault="00411540" w:rsidP="00411540">
      <w:pPr>
        <w:pStyle w:val="Paragraphe"/>
        <w:rPr>
          <w:b/>
          <w:sz w:val="28"/>
          <w:u w:val="single"/>
        </w:rPr>
      </w:pPr>
    </w:p>
    <w:p w:rsidR="00411540" w:rsidRDefault="00411540" w:rsidP="00411540">
      <w:pPr>
        <w:pStyle w:val="Paragraphe"/>
        <w:rPr>
          <w:b/>
          <w:sz w:val="28"/>
          <w:u w:val="single"/>
        </w:rPr>
      </w:pPr>
    </w:p>
    <w:tbl>
      <w:tblPr>
        <w:tblW w:w="9355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"/>
        <w:gridCol w:w="4239"/>
        <w:gridCol w:w="4618"/>
      </w:tblGrid>
      <w:tr w:rsidR="00CE7AD4">
        <w:trPr>
          <w:tblHeader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:rsidR="00CE7AD4" w:rsidRDefault="001F381A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CE7AD4">
        <w:trPr>
          <w:tblHeader/>
        </w:trPr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 w:rsidTr="00411540">
        <w:trPr>
          <w:trHeight w:val="1282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E7AD4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CE7AD4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E7AD4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E7AD4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 w:rsidTr="00411540">
        <w:trPr>
          <w:trHeight w:val="93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CE7AD4">
        <w:tc>
          <w:tcPr>
            <w:tcW w:w="4737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  <w:p w:rsidR="00CE7AD4" w:rsidRDefault="00CE7AD4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:rsidR="00CE7AD4" w:rsidRDefault="001F381A">
      <w:pPr>
        <w:pStyle w:val="Standard"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:rsidR="00FC1006" w:rsidRPr="00411540" w:rsidRDefault="00FC1006" w:rsidP="00411540">
      <w:pPr>
        <w:pStyle w:val="Standard"/>
        <w:spacing w:before="240"/>
      </w:pPr>
    </w:p>
    <w:tbl>
      <w:tblPr>
        <w:tblW w:w="9355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CE7AD4">
        <w:trPr>
          <w:tblHeader/>
        </w:trPr>
        <w:tc>
          <w:tcPr>
            <w:tcW w:w="3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CE7AD4">
        <w:tc>
          <w:tcPr>
            <w:tcW w:w="528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105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7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:rsidR="00BF722A" w:rsidRDefault="00BF722A">
      <w:pPr>
        <w:rPr>
          <w:vanish/>
        </w:rPr>
      </w:pPr>
    </w:p>
    <w:tbl>
      <w:tblPr>
        <w:tblW w:w="9355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5"/>
        <w:gridCol w:w="2105"/>
        <w:gridCol w:w="1817"/>
        <w:gridCol w:w="2408"/>
      </w:tblGrid>
      <w:tr w:rsidR="00CE7AD4"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CE7AD4">
        <w:tc>
          <w:tcPr>
            <w:tcW w:w="30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1F381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E7AD4" w:rsidRDefault="00CE7AD4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:rsidR="00CE7AD4" w:rsidRPr="006A71BB" w:rsidRDefault="00CE7AD4" w:rsidP="006C2425">
      <w:pPr>
        <w:pStyle w:val="Standard"/>
        <w:spacing w:before="240"/>
      </w:pPr>
    </w:p>
    <w:sectPr w:rsidR="00CE7AD4" w:rsidRPr="006A71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9D0" w:rsidRDefault="005B79D0">
      <w:r>
        <w:separator/>
      </w:r>
    </w:p>
  </w:endnote>
  <w:endnote w:type="continuationSeparator" w:id="0">
    <w:p w:rsidR="005B79D0" w:rsidRDefault="005B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</w:font>
  <w:font w:name="Wingdings, Symbol">
    <w:altName w:val="Wingdings"/>
    <w:charset w:val="02"/>
    <w:family w:val="auto"/>
    <w:pitch w:val="default"/>
  </w:font>
  <w:font w:name="ArialNarrow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9D0" w:rsidRDefault="005B79D0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B79D0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:rsidR="005B79D0" w:rsidRDefault="005B79D0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:rsidR="005B79D0" w:rsidRDefault="005B79D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:rsidR="005B79D0" w:rsidRDefault="005B79D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9D0" w:rsidRDefault="005B79D0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B79D0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:rsidR="005B79D0" w:rsidRDefault="005B79D0" w:rsidP="008C1233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right="11"/>
            <w:jc w:val="left"/>
            <w:rPr>
              <w:sz w:val="18"/>
            </w:rPr>
          </w:pPr>
          <w:bookmarkStart w:id="15" w:name="Version_1"/>
          <w:bookmarkEnd w:id="15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:rsidR="005B79D0" w:rsidRDefault="005B79D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:rsidR="005B79D0" w:rsidRDefault="005B79D0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312CB3">
            <w:rPr>
              <w:noProof/>
              <w:sz w:val="18"/>
            </w:rPr>
            <w:t>28/03/2025</w:t>
          </w:r>
          <w:r>
            <w:rPr>
              <w:sz w:val="18"/>
            </w:rPr>
            <w:fldChar w:fldCharType="end"/>
          </w:r>
        </w:p>
      </w:tc>
    </w:tr>
  </w:tbl>
  <w:p w:rsidR="005B79D0" w:rsidRDefault="005B7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9D0" w:rsidRDefault="005B79D0">
      <w:r>
        <w:rPr>
          <w:color w:val="000000"/>
        </w:rPr>
        <w:separator/>
      </w:r>
    </w:p>
  </w:footnote>
  <w:footnote w:type="continuationSeparator" w:id="0">
    <w:p w:rsidR="005B79D0" w:rsidRDefault="005B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B79D0" w:rsidTr="002F5388">
      <w:trPr>
        <w:trHeight w:val="227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:rsidR="005B79D0" w:rsidRDefault="005B79D0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:rsidR="005B79D0" w:rsidRDefault="005B79D0" w:rsidP="00CD1071">
          <w:pPr>
            <w:pStyle w:val="En-tte"/>
            <w:tabs>
              <w:tab w:val="clear" w:pos="4818"/>
              <w:tab w:val="clear" w:pos="9637"/>
            </w:tabs>
            <w:snapToGrid w:val="0"/>
            <w:rPr>
              <w:sz w:val="18"/>
            </w:rPr>
          </w:pPr>
          <w:r>
            <w:rPr>
              <w:sz w:val="18"/>
              <w:szCs w:val="18"/>
            </w:rPr>
            <w:t>CANOPE_DENSIFICATION_CONTROLE TECHNIQUE_AE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9D0" w:rsidRDefault="005B79D0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B79D0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:rsidR="005B79D0" w:rsidRDefault="005B79D0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:rsidR="005B79D0" w:rsidRDefault="005B79D0" w:rsidP="00CD1071">
          <w:pPr>
            <w:pStyle w:val="NormalWeb"/>
          </w:pPr>
          <w:r>
            <w:rPr>
              <w:sz w:val="18"/>
              <w:szCs w:val="18"/>
            </w:rPr>
            <w:t>CANOPE_DENSIFICATION_CONTROLE TECHNIQUE_AE</w:t>
          </w:r>
        </w:p>
        <w:p w:rsidR="005B79D0" w:rsidRDefault="005B79D0" w:rsidP="00CD1071">
          <w:pPr>
            <w:pStyle w:val="En-tte"/>
            <w:tabs>
              <w:tab w:val="clear" w:pos="4818"/>
              <w:tab w:val="clear" w:pos="9637"/>
            </w:tabs>
            <w:snapToGrid w:val="0"/>
            <w:jc w:val="lef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52DFD"/>
    <w:multiLevelType w:val="multilevel"/>
    <w:tmpl w:val="E5B0491C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8685D45"/>
    <w:multiLevelType w:val="multilevel"/>
    <w:tmpl w:val="F746E74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67877B12"/>
    <w:multiLevelType w:val="multilevel"/>
    <w:tmpl w:val="4D20346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7F8263EC"/>
    <w:multiLevelType w:val="multilevel"/>
    <w:tmpl w:val="5F3A946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D4"/>
    <w:rsid w:val="00003842"/>
    <w:rsid w:val="000D4583"/>
    <w:rsid w:val="00105AE9"/>
    <w:rsid w:val="00136036"/>
    <w:rsid w:val="00187BDE"/>
    <w:rsid w:val="001B675D"/>
    <w:rsid w:val="001F381A"/>
    <w:rsid w:val="0022581B"/>
    <w:rsid w:val="0025128E"/>
    <w:rsid w:val="002600EF"/>
    <w:rsid w:val="002924A7"/>
    <w:rsid w:val="002F5388"/>
    <w:rsid w:val="00312CB3"/>
    <w:rsid w:val="00346DC1"/>
    <w:rsid w:val="003947E9"/>
    <w:rsid w:val="003C1EE5"/>
    <w:rsid w:val="00411540"/>
    <w:rsid w:val="004911EF"/>
    <w:rsid w:val="004F28CA"/>
    <w:rsid w:val="0053551C"/>
    <w:rsid w:val="005B75E4"/>
    <w:rsid w:val="005B79D0"/>
    <w:rsid w:val="005D5670"/>
    <w:rsid w:val="006A4B66"/>
    <w:rsid w:val="006A71BB"/>
    <w:rsid w:val="006C2425"/>
    <w:rsid w:val="006C2F96"/>
    <w:rsid w:val="007171A7"/>
    <w:rsid w:val="00757C72"/>
    <w:rsid w:val="0077023C"/>
    <w:rsid w:val="0080700D"/>
    <w:rsid w:val="00813BA7"/>
    <w:rsid w:val="008C1233"/>
    <w:rsid w:val="008F509F"/>
    <w:rsid w:val="009C1476"/>
    <w:rsid w:val="00A13976"/>
    <w:rsid w:val="00B00D17"/>
    <w:rsid w:val="00B6585B"/>
    <w:rsid w:val="00B876AA"/>
    <w:rsid w:val="00BA615B"/>
    <w:rsid w:val="00BB6CA7"/>
    <w:rsid w:val="00BF722A"/>
    <w:rsid w:val="00C24B7B"/>
    <w:rsid w:val="00C61BCB"/>
    <w:rsid w:val="00CB2185"/>
    <w:rsid w:val="00CD1071"/>
    <w:rsid w:val="00CE7AD4"/>
    <w:rsid w:val="00CF07EC"/>
    <w:rsid w:val="00D20EE3"/>
    <w:rsid w:val="00D96EEB"/>
    <w:rsid w:val="00E34DCC"/>
    <w:rsid w:val="00E80CA6"/>
    <w:rsid w:val="00E8775F"/>
    <w:rsid w:val="00F50A74"/>
    <w:rsid w:val="00F63361"/>
    <w:rsid w:val="00F902AB"/>
    <w:rsid w:val="00F95037"/>
    <w:rsid w:val="00FC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A456"/>
  <w15:docId w15:val="{68F78B66-6630-488D-ABE4-EBDFF12A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1F381A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1A"/>
    <w:rPr>
      <w:rFonts w:ascii="Tahoma" w:hAnsi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03842"/>
    <w:rPr>
      <w:rFonts w:cs="Times New Roman"/>
    </w:rPr>
  </w:style>
  <w:style w:type="paragraph" w:customStyle="1" w:styleId="ASM-paragraphe">
    <w:name w:val="ASM-paragraphe"/>
    <w:basedOn w:val="Normal"/>
    <w:qFormat/>
    <w:rsid w:val="009C1476"/>
    <w:pPr>
      <w:widowControl/>
      <w:suppressAutoHyphens w:val="0"/>
      <w:autoSpaceDN/>
      <w:spacing w:before="100"/>
      <w:jc w:val="both"/>
      <w:textAlignment w:val="auto"/>
    </w:pPr>
    <w:rPr>
      <w:rFonts w:ascii="Arial" w:eastAsia="Times" w:hAnsi="Arial" w:cs="Arial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2606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16910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DEBONO VERONIQUE</cp:lastModifiedBy>
  <cp:revision>3</cp:revision>
  <cp:lastPrinted>2019-03-12T15:50:00Z</cp:lastPrinted>
  <dcterms:created xsi:type="dcterms:W3CDTF">2025-03-28T08:23:00Z</dcterms:created>
  <dcterms:modified xsi:type="dcterms:W3CDTF">2025-03-28T08:23:00Z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