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0C2E65" w:rsidRDefault="000C2E65" w:rsidP="00E3479B">
      <w:pPr>
        <w:tabs>
          <w:tab w:val="left" w:pos="426"/>
          <w:tab w:val="left" w:pos="851"/>
        </w:tabs>
        <w:jc w:val="both"/>
        <w:rPr>
          <w:rFonts w:ascii="Arial" w:hAnsi="Arial" w:cs="Arial"/>
        </w:rPr>
      </w:pPr>
    </w:p>
    <w:p w:rsidR="00FA5856" w:rsidRPr="00317B29" w:rsidRDefault="00317B29" w:rsidP="00E3479B">
      <w:pPr>
        <w:tabs>
          <w:tab w:val="left" w:pos="426"/>
          <w:tab w:val="left" w:pos="851"/>
        </w:tabs>
        <w:jc w:val="both"/>
        <w:rPr>
          <w:rFonts w:ascii="Arial" w:hAnsi="Arial" w:cs="Arial"/>
          <w:b/>
          <w:lang w:val="en-GB"/>
        </w:rPr>
      </w:pPr>
      <w:bookmarkStart w:id="0" w:name="_Hlk194307331"/>
      <w:r w:rsidRPr="00317B29">
        <w:rPr>
          <w:rFonts w:ascii="Arial" w:hAnsi="Arial" w:cs="Arial"/>
          <w:b/>
          <w:lang w:val="en-GB"/>
        </w:rPr>
        <w:t>Ght_TRV_2025-081</w:t>
      </w:r>
      <w:bookmarkEnd w:id="0"/>
      <w:r w:rsidRPr="00317B29">
        <w:rPr>
          <w:rFonts w:ascii="Arial" w:hAnsi="Arial" w:cs="Arial"/>
          <w:b/>
          <w:lang w:val="en-GB"/>
        </w:rPr>
        <w:t xml:space="preserve">_MAPA_Restructuration Du </w:t>
      </w:r>
      <w:proofErr w:type="spellStart"/>
      <w:r w:rsidRPr="00317B29">
        <w:rPr>
          <w:rFonts w:ascii="Arial" w:hAnsi="Arial" w:cs="Arial"/>
          <w:b/>
          <w:lang w:val="en-GB"/>
        </w:rPr>
        <w:t>Batiment</w:t>
      </w:r>
      <w:proofErr w:type="spellEnd"/>
      <w:r w:rsidRPr="00317B29">
        <w:rPr>
          <w:rFonts w:ascii="Arial" w:hAnsi="Arial" w:cs="Arial"/>
          <w:b/>
          <w:lang w:val="en-GB"/>
        </w:rPr>
        <w:t xml:space="preserve"> </w:t>
      </w:r>
      <w:proofErr w:type="spellStart"/>
      <w:r w:rsidRPr="00317B29">
        <w:rPr>
          <w:rFonts w:ascii="Arial" w:hAnsi="Arial" w:cs="Arial"/>
          <w:b/>
          <w:lang w:val="en-GB"/>
        </w:rPr>
        <w:t>S_Firminy</w:t>
      </w:r>
      <w:proofErr w:type="spellEnd"/>
    </w:p>
    <w:p w:rsidR="00317B29" w:rsidRPr="00E3479B" w:rsidRDefault="00317B29"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317B29"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1"/>
            </w:checkBox>
          </w:ffData>
        </w:fldChar>
      </w:r>
      <w:bookmarkStart w:id="1" w:name="CaseACocher1"/>
      <w:r>
        <w:rPr>
          <w:rFonts w:ascii="Arial" w:hAnsi="Arial" w:cs="Arial"/>
        </w:rPr>
        <w:instrText xml:space="preserve"> FORMCHECKBOX </w:instrText>
      </w:r>
      <w:r w:rsidR="00386FBE">
        <w:rPr>
          <w:rFonts w:ascii="Arial" w:hAnsi="Arial" w:cs="Arial"/>
        </w:rPr>
      </w:r>
      <w:r w:rsidR="00386FBE">
        <w:rPr>
          <w:rFonts w:ascii="Arial" w:hAnsi="Arial" w:cs="Arial"/>
        </w:rPr>
        <w:fldChar w:fldCharType="separate"/>
      </w:r>
      <w:r>
        <w:rPr>
          <w:rFonts w:ascii="Arial" w:hAnsi="Arial" w:cs="Arial"/>
        </w:rPr>
        <w:fldChar w:fldCharType="end"/>
      </w:r>
      <w:bookmarkEnd w:id="1"/>
      <w:r w:rsidR="00E3479B" w:rsidRPr="00E3479B">
        <w:rPr>
          <w:rFonts w:ascii="Arial" w:hAnsi="Arial" w:cs="Arial"/>
        </w:rPr>
        <w:t xml:space="preserve"> Une procédure adaptée passée en application des articles L 2123-1 et R 2123-1 et R2123-1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bookmarkStart w:id="2" w:name="CaseACocher2"/>
      <w:r w:rsidRPr="00E3479B">
        <w:rPr>
          <w:rFonts w:ascii="Arial" w:hAnsi="Arial" w:cs="Arial"/>
        </w:rPr>
        <w:instrText xml:space="preserve"> FORMCHECKBOX </w:instrText>
      </w:r>
      <w:r w:rsidR="00386FBE">
        <w:rPr>
          <w:rFonts w:ascii="Arial" w:hAnsi="Arial" w:cs="Arial"/>
        </w:rPr>
      </w:r>
      <w:r w:rsidR="00386FBE">
        <w:rPr>
          <w:rFonts w:ascii="Arial" w:hAnsi="Arial" w:cs="Arial"/>
        </w:rPr>
        <w:fldChar w:fldCharType="separate"/>
      </w:r>
      <w:r w:rsidRPr="00E3479B">
        <w:rPr>
          <w:rFonts w:ascii="Arial" w:hAnsi="Arial" w:cs="Arial"/>
        </w:rPr>
        <w:fldChar w:fldCharType="end"/>
      </w:r>
      <w:bookmarkEnd w:id="2"/>
      <w:r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386FBE">
        <w:rPr>
          <w:rFonts w:ascii="Arial" w:hAnsi="Arial" w:cs="Arial"/>
        </w:rPr>
      </w:r>
      <w:r w:rsidR="00386FBE">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86FBE">
        <w:rPr>
          <w:rFonts w:ascii="Arial" w:hAnsi="Arial" w:cs="Arial"/>
        </w:rPr>
      </w:r>
      <w:r w:rsidR="00386FBE">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317B29"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386FBE">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 xml:space="preserve">CCAP </w:t>
      </w:r>
      <w:r w:rsidR="00317B29" w:rsidRPr="00317B29">
        <w:rPr>
          <w:rFonts w:ascii="Arial" w:hAnsi="Arial" w:cs="Arial"/>
          <w:lang w:val="en-GB"/>
        </w:rPr>
        <w:t>Ght_TRV_2025-081</w:t>
      </w:r>
    </w:p>
    <w:p w:rsidR="009B1CD0" w:rsidRPr="00317B29"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Pr>
          <w:rFonts w:ascii="Arial" w:hAnsi="Arial" w:cs="Arial"/>
          <w:lang w:val="en-GB"/>
        </w:rPr>
        <w:t>-</w:t>
      </w:r>
      <w:r w:rsidR="00317B29" w:rsidRPr="00317B29">
        <w:rPr>
          <w:rFonts w:ascii="Arial" w:hAnsi="Arial" w:cs="Arial"/>
          <w:lang w:val="en-GB"/>
        </w:rPr>
        <w:t>TRAVAUX</w:t>
      </w:r>
    </w:p>
    <w:p w:rsidR="00FE3FAF" w:rsidRPr="00317B29" w:rsidRDefault="009B1CD0" w:rsidP="00FE3FAF">
      <w:pPr>
        <w:numPr>
          <w:ilvl w:val="0"/>
          <w:numId w:val="8"/>
        </w:numPr>
        <w:tabs>
          <w:tab w:val="left" w:pos="851"/>
        </w:tabs>
        <w:spacing w:before="120"/>
        <w:jc w:val="both"/>
        <w:rPr>
          <w:lang w:val="en-US"/>
        </w:rPr>
      </w:pPr>
      <w:r w:rsidRPr="00317B29">
        <w:rPr>
          <w:rFonts w:ascii="Arial" w:hAnsi="Arial" w:cs="Arial"/>
          <w:lang w:val="en-GB"/>
        </w:rPr>
        <w:t xml:space="preserve">CCTP </w:t>
      </w:r>
      <w:bookmarkStart w:id="3" w:name="_GoBack"/>
      <w:bookmarkEnd w:id="3"/>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lastRenderedPageBreak/>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86FBE">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86FBE">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indiquée à l’article 5</w:t>
      </w:r>
      <w:r w:rsidR="00376264" w:rsidRPr="00376264">
        <w:rPr>
          <w:rFonts w:ascii="Arial" w:hAnsi="Arial" w:cs="Arial"/>
        </w:rPr>
        <w:t xml:space="preserve"> du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86FB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86FB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386FBE"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LE CORBUSIER FIRMINY</w:t>
            </w:r>
          </w:p>
        </w:tc>
        <w:tc>
          <w:tcPr>
            <w:tcW w:w="4935" w:type="dxa"/>
            <w:shd w:val="clear" w:color="auto" w:fill="auto"/>
            <w:vAlign w:val="center"/>
          </w:tcPr>
          <w:p w:rsidR="00647A07" w:rsidRPr="000C2E65" w:rsidRDefault="00647A07" w:rsidP="00647A07">
            <w:pPr>
              <w:pStyle w:val="fcase2metab"/>
              <w:rPr>
                <w:rFonts w:ascii="Arial" w:hAnsi="Arial" w:cs="Arial"/>
              </w:rPr>
            </w:pPr>
            <w:r w:rsidRPr="000C2E65">
              <w:rPr>
                <w:rFonts w:ascii="Arial" w:hAnsi="Arial" w:cs="Arial"/>
              </w:rPr>
              <w:t>CENTRE DES FINANCES PUBLIQUES</w:t>
            </w:r>
          </w:p>
          <w:p w:rsidR="00647A07" w:rsidRPr="000C2E65" w:rsidRDefault="00647A07" w:rsidP="00647A07">
            <w:pPr>
              <w:pStyle w:val="fcase2metab"/>
              <w:rPr>
                <w:rFonts w:ascii="Arial" w:hAnsi="Arial" w:cs="Arial"/>
              </w:rPr>
            </w:pPr>
            <w:r w:rsidRPr="000C2E65">
              <w:rPr>
                <w:rFonts w:ascii="Arial" w:hAnsi="Arial" w:cs="Arial"/>
              </w:rPr>
              <w:t>17 RUE VICTOR HUGO</w:t>
            </w:r>
          </w:p>
          <w:p w:rsidR="00DA362C" w:rsidRPr="000C2E65" w:rsidRDefault="00647A07" w:rsidP="00647A07">
            <w:pPr>
              <w:pStyle w:val="fcase2metab"/>
              <w:rPr>
                <w:rFonts w:ascii="Arial" w:hAnsi="Arial" w:cs="Arial"/>
              </w:rPr>
            </w:pPr>
            <w:r w:rsidRPr="000C2E65">
              <w:rPr>
                <w:rFonts w:ascii="Arial" w:hAnsi="Arial" w:cs="Arial"/>
                <w:lang w:val="en-US"/>
              </w:rPr>
              <w:t>42400 SAINT CHAMOND</w:t>
            </w:r>
          </w:p>
        </w:tc>
      </w:tr>
    </w:tbl>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17B29"/>
    <w:rsid w:val="00332B12"/>
    <w:rsid w:val="00354C04"/>
    <w:rsid w:val="00375D30"/>
    <w:rsid w:val="00376264"/>
    <w:rsid w:val="003840B3"/>
    <w:rsid w:val="00385E76"/>
    <w:rsid w:val="00386FBE"/>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19F52164"/>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0B2AB-DDB3-48B4-B23F-133941FEC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3</TotalTime>
  <Pages>6</Pages>
  <Words>2143</Words>
  <Characters>11790</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13906</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5</cp:revision>
  <cp:lastPrinted>2023-03-09T08:20:00Z</cp:lastPrinted>
  <dcterms:created xsi:type="dcterms:W3CDTF">2024-04-19T07:23:00Z</dcterms:created>
  <dcterms:modified xsi:type="dcterms:W3CDTF">2025-03-31T08:00:00Z</dcterms:modified>
</cp:coreProperties>
</file>