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A8E1D" w14:textId="26B1A1D9" w:rsidR="00A9207F" w:rsidRDefault="00B10286" w:rsidP="00A9207F">
      <w:r>
        <w:t xml:space="preserve"> </w:t>
      </w:r>
    </w:p>
    <w:p w14:paraId="006AC318" w14:textId="04D97D89" w:rsidR="00900D7F" w:rsidRPr="00B10286" w:rsidRDefault="00900D7F" w:rsidP="00B10286">
      <w:pPr>
        <w:pStyle w:val="direction"/>
        <w:rPr>
          <w:rFonts w:ascii="Marianne Medium" w:hAnsi="Marianne Medium"/>
        </w:rPr>
      </w:pPr>
      <w:r>
        <w:rPr>
          <w:rFonts w:ascii="Marianne" w:hAnsi="Marianne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3409D35" w14:textId="77777777" w:rsidR="00900D7F" w:rsidRPr="00FF12E8" w:rsidRDefault="00900D7F" w:rsidP="00900D7F">
      <w:pPr>
        <w:tabs>
          <w:tab w:val="left" w:pos="8320"/>
        </w:tabs>
        <w:jc w:val="both"/>
        <w:rPr>
          <w:rFonts w:ascii="Marianne Medium" w:hAnsi="Marianne Medium"/>
        </w:rPr>
      </w:pPr>
    </w:p>
    <w:p w14:paraId="54DB1E6E" w14:textId="77777777" w:rsidR="00A9207F" w:rsidRPr="0028220C" w:rsidRDefault="00A9207F" w:rsidP="00A9207F">
      <w:pPr>
        <w:tabs>
          <w:tab w:val="left" w:pos="4543"/>
        </w:tabs>
        <w:rPr>
          <w:rFonts w:ascii="Marianne Medium" w:hAnsi="Marianne Medium"/>
        </w:rPr>
      </w:pPr>
    </w:p>
    <w:p w14:paraId="763C79EE" w14:textId="77777777" w:rsidR="00A9207F" w:rsidRDefault="00A9207F" w:rsidP="00A9207F">
      <w:pPr>
        <w:tabs>
          <w:tab w:val="left" w:pos="4543"/>
        </w:tabs>
        <w:rPr>
          <w:rFonts w:ascii="Marianne Medium" w:hAnsi="Marianne Medium"/>
          <w:i/>
        </w:rPr>
      </w:pPr>
    </w:p>
    <w:p w14:paraId="12A8B4E2" w14:textId="77777777" w:rsidR="00BD082F" w:rsidRDefault="00BD082F" w:rsidP="00A9207F">
      <w:pPr>
        <w:tabs>
          <w:tab w:val="left" w:pos="4543"/>
        </w:tabs>
        <w:rPr>
          <w:rFonts w:ascii="Marianne Medium" w:hAnsi="Marianne Medium"/>
          <w:i/>
        </w:rPr>
      </w:pPr>
    </w:p>
    <w:p w14:paraId="6579AE97" w14:textId="77777777" w:rsidR="00BD082F" w:rsidRDefault="00BD082F" w:rsidP="00A9207F">
      <w:pPr>
        <w:tabs>
          <w:tab w:val="left" w:pos="4543"/>
        </w:tabs>
        <w:rPr>
          <w:rFonts w:ascii="Marianne Medium" w:hAnsi="Marianne Medium"/>
          <w:i/>
        </w:rPr>
      </w:pPr>
    </w:p>
    <w:p w14:paraId="1017E37A" w14:textId="77777777" w:rsidR="00BD082F" w:rsidRPr="0028220C" w:rsidRDefault="00BD082F" w:rsidP="00A9207F">
      <w:pPr>
        <w:tabs>
          <w:tab w:val="left" w:pos="4543"/>
        </w:tabs>
        <w:rPr>
          <w:rFonts w:ascii="Marianne Medium" w:hAnsi="Marianne Medium"/>
          <w:i/>
        </w:rPr>
      </w:pPr>
    </w:p>
    <w:p w14:paraId="71814CBB" w14:textId="77777777" w:rsidR="00B10286" w:rsidRPr="007633EA" w:rsidRDefault="00FB536A" w:rsidP="001B464A">
      <w:pPr>
        <w:shd w:val="clear" w:color="auto" w:fill="F2F2F2" w:themeFill="background1" w:themeFillShade="F2"/>
        <w:suppressAutoHyphens/>
        <w:jc w:val="center"/>
        <w:rPr>
          <w:rFonts w:ascii="Marianne" w:eastAsia="Times New Roman" w:hAnsi="Marianne" w:cs="Calibri"/>
          <w:b/>
          <w:i/>
          <w:sz w:val="32"/>
          <w:lang w:eastAsia="zh-CN"/>
        </w:rPr>
      </w:pPr>
      <w:r w:rsidRPr="007633EA">
        <w:rPr>
          <w:rFonts w:ascii="Marianne" w:eastAsia="Times New Roman" w:hAnsi="Marianne" w:cs="Calibri"/>
          <w:b/>
          <w:i/>
          <w:sz w:val="32"/>
          <w:lang w:eastAsia="zh-CN"/>
        </w:rPr>
        <w:t xml:space="preserve">CADRE CANDIDATURE </w:t>
      </w:r>
    </w:p>
    <w:p w14:paraId="526BA767" w14:textId="1EB5DD3B" w:rsidR="00FB473C" w:rsidRDefault="007271FF" w:rsidP="00204E34">
      <w:pPr>
        <w:shd w:val="clear" w:color="auto" w:fill="F2F2F2" w:themeFill="background1" w:themeFillShade="F2"/>
        <w:tabs>
          <w:tab w:val="left" w:pos="4543"/>
        </w:tabs>
        <w:jc w:val="center"/>
        <w:rPr>
          <w:rFonts w:ascii="Marianne" w:hAnsi="Marianne"/>
          <w:b/>
          <w:bCs/>
        </w:rPr>
      </w:pPr>
      <w:r w:rsidRPr="00FB473C">
        <w:rPr>
          <w:rFonts w:ascii="Marianne" w:hAnsi="Marianne"/>
          <w:b/>
          <w:bCs/>
        </w:rPr>
        <w:t xml:space="preserve">REMPLACEMENT COMPLET DES ASCENSEURS DE 3 GROUPES D’ASCENSEURS </w:t>
      </w:r>
    </w:p>
    <w:p w14:paraId="091E8990" w14:textId="2531207B" w:rsidR="00A9207F" w:rsidRPr="00FB473C" w:rsidRDefault="007271FF" w:rsidP="001B464A">
      <w:pPr>
        <w:shd w:val="clear" w:color="auto" w:fill="F2F2F2" w:themeFill="background1" w:themeFillShade="F2"/>
        <w:tabs>
          <w:tab w:val="left" w:pos="4543"/>
        </w:tabs>
        <w:jc w:val="center"/>
        <w:rPr>
          <w:rFonts w:ascii="Marianne" w:hAnsi="Marianne"/>
          <w:b/>
          <w:bCs/>
        </w:rPr>
      </w:pPr>
      <w:r w:rsidRPr="00FB473C">
        <w:rPr>
          <w:rFonts w:ascii="Marianne" w:hAnsi="Marianne"/>
          <w:b/>
          <w:bCs/>
        </w:rPr>
        <w:t>SUR LE SITE DE DUQUESNE</w:t>
      </w:r>
    </w:p>
    <w:p w14:paraId="34B0BE41" w14:textId="0BE72035" w:rsidR="008D17C0" w:rsidRPr="007633EA" w:rsidRDefault="008D17C0" w:rsidP="00A9207F">
      <w:pPr>
        <w:tabs>
          <w:tab w:val="left" w:pos="4543"/>
        </w:tabs>
        <w:rPr>
          <w:rFonts w:ascii="Marianne" w:hAnsi="Marianne"/>
        </w:rPr>
      </w:pPr>
    </w:p>
    <w:p w14:paraId="7B7FA072" w14:textId="77777777" w:rsidR="008D17C0" w:rsidRPr="007633EA" w:rsidRDefault="008D17C0" w:rsidP="00A9207F">
      <w:pPr>
        <w:tabs>
          <w:tab w:val="left" w:pos="4543"/>
        </w:tabs>
        <w:rPr>
          <w:rFonts w:ascii="Marianne" w:hAnsi="Marianne"/>
        </w:rPr>
      </w:pPr>
    </w:p>
    <w:p w14:paraId="38505D4D" w14:textId="77777777" w:rsidR="00E324AF" w:rsidRPr="007633EA" w:rsidRDefault="00E324AF" w:rsidP="00A9207F">
      <w:pPr>
        <w:tabs>
          <w:tab w:val="left" w:pos="4543"/>
        </w:tabs>
        <w:rPr>
          <w:rFonts w:ascii="Marianne" w:hAnsi="Marianne"/>
          <w:b/>
        </w:rPr>
      </w:pPr>
    </w:p>
    <w:p w14:paraId="2580F79E" w14:textId="08B8DE13" w:rsidR="00E324AF" w:rsidRPr="007633EA" w:rsidRDefault="00E324AF" w:rsidP="00A9207F">
      <w:pPr>
        <w:tabs>
          <w:tab w:val="left" w:pos="4543"/>
        </w:tabs>
        <w:rPr>
          <w:rFonts w:ascii="Marianne" w:hAnsi="Marianne"/>
          <w:b/>
        </w:rPr>
      </w:pPr>
    </w:p>
    <w:tbl>
      <w:tblPr>
        <w:tblStyle w:val="Tableausimple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63F8B" w:rsidRPr="007633EA" w14:paraId="1A5607A7" w14:textId="77777777" w:rsidTr="006B6A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0B539DF" w14:textId="5764CF66" w:rsidR="00D63F8B" w:rsidRPr="007633EA" w:rsidRDefault="00D63F8B" w:rsidP="00A9207F">
            <w:pPr>
              <w:tabs>
                <w:tab w:val="left" w:pos="4543"/>
              </w:tabs>
              <w:rPr>
                <w:rFonts w:ascii="Marianne" w:hAnsi="Marianne"/>
                <w:b w:val="0"/>
              </w:rPr>
            </w:pPr>
            <w:r w:rsidRPr="007633EA">
              <w:rPr>
                <w:rFonts w:ascii="Marianne" w:hAnsi="Marianne"/>
              </w:rPr>
              <w:t xml:space="preserve">NOM DU CANDIDAT : </w:t>
            </w:r>
          </w:p>
        </w:tc>
        <w:tc>
          <w:tcPr>
            <w:tcW w:w="4531" w:type="dxa"/>
          </w:tcPr>
          <w:p w14:paraId="2379FFC6" w14:textId="54742555" w:rsidR="00D63F8B" w:rsidRPr="007633EA" w:rsidRDefault="00C21F6E" w:rsidP="00A9207F">
            <w:pPr>
              <w:tabs>
                <w:tab w:val="left" w:pos="4543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b w:val="0"/>
                <w:highlight w:val="yellow"/>
              </w:rPr>
            </w:pPr>
            <w:r w:rsidRPr="007633EA">
              <w:rPr>
                <w:rFonts w:ascii="Marianne" w:hAnsi="Marianne"/>
              </w:rPr>
              <w:t>………………………………</w:t>
            </w:r>
          </w:p>
        </w:tc>
      </w:tr>
      <w:tr w:rsidR="00A57BB6" w:rsidRPr="007633EA" w14:paraId="0FF71626" w14:textId="77777777" w:rsidTr="006B6A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46DBD1B" w14:textId="7AFD02BE" w:rsidR="00A57BB6" w:rsidRPr="007633EA" w:rsidRDefault="00A57BB6" w:rsidP="00A9207F">
            <w:pPr>
              <w:tabs>
                <w:tab w:val="left" w:pos="4543"/>
              </w:tabs>
              <w:rPr>
                <w:rFonts w:ascii="Marianne" w:hAnsi="Marianne"/>
                <w:b w:val="0"/>
              </w:rPr>
            </w:pPr>
            <w:r>
              <w:rPr>
                <w:rFonts w:ascii="Marianne" w:hAnsi="Marianne"/>
              </w:rPr>
              <w:t xml:space="preserve">Référence de la consultation </w:t>
            </w:r>
          </w:p>
        </w:tc>
        <w:tc>
          <w:tcPr>
            <w:tcW w:w="4531" w:type="dxa"/>
          </w:tcPr>
          <w:p w14:paraId="20FC73E7" w14:textId="0935EDAE" w:rsidR="00A57BB6" w:rsidRPr="007633EA" w:rsidRDefault="00B96F28" w:rsidP="00A9207F">
            <w:pPr>
              <w:tabs>
                <w:tab w:val="left" w:pos="454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b/>
              </w:rPr>
            </w:pPr>
            <w:r>
              <w:rPr>
                <w:rFonts w:ascii="Marianne" w:hAnsi="Marianne"/>
                <w:b/>
              </w:rPr>
              <w:t>PRA023375</w:t>
            </w:r>
          </w:p>
        </w:tc>
      </w:tr>
    </w:tbl>
    <w:p w14:paraId="7CD25CBA" w14:textId="4C107979" w:rsidR="00A9207F" w:rsidRPr="007633EA" w:rsidRDefault="00A9207F" w:rsidP="00A9207F">
      <w:pPr>
        <w:tabs>
          <w:tab w:val="left" w:pos="4543"/>
        </w:tabs>
        <w:rPr>
          <w:rFonts w:ascii="Marianne" w:hAnsi="Marianne"/>
          <w:b/>
        </w:rPr>
      </w:pPr>
    </w:p>
    <w:p w14:paraId="2D3C36B8" w14:textId="1577F858" w:rsidR="00A9207F" w:rsidRPr="007633EA" w:rsidRDefault="00A9207F" w:rsidP="008D17C0">
      <w:pPr>
        <w:tabs>
          <w:tab w:val="left" w:pos="4543"/>
        </w:tabs>
        <w:rPr>
          <w:rFonts w:ascii="Marianne" w:hAnsi="Marianne"/>
        </w:rPr>
      </w:pPr>
      <w:r w:rsidRPr="007633EA">
        <w:rPr>
          <w:rFonts w:ascii="Marianne" w:hAnsi="Marianne"/>
        </w:rPr>
        <w:t xml:space="preserve"> </w:t>
      </w:r>
    </w:p>
    <w:p w14:paraId="367EF24E" w14:textId="3F2265DD" w:rsidR="00AB3192" w:rsidRPr="007633EA" w:rsidRDefault="00AB3192" w:rsidP="008D17C0">
      <w:pPr>
        <w:tabs>
          <w:tab w:val="left" w:pos="4543"/>
        </w:tabs>
        <w:rPr>
          <w:rFonts w:ascii="Marianne" w:hAnsi="Marianne"/>
        </w:rPr>
      </w:pPr>
    </w:p>
    <w:p w14:paraId="391F260F" w14:textId="20EF6492" w:rsidR="00BB0EF1" w:rsidRPr="007633EA" w:rsidRDefault="00BB0EF1" w:rsidP="00BB0EF1">
      <w:pPr>
        <w:jc w:val="both"/>
        <w:rPr>
          <w:rFonts w:ascii="Marianne" w:hAnsi="Marianne"/>
        </w:rPr>
      </w:pPr>
    </w:p>
    <w:p w14:paraId="7E88B90D" w14:textId="460BE35B" w:rsidR="001E0A9D" w:rsidRPr="007633EA" w:rsidRDefault="00413684" w:rsidP="00BB0EF1">
      <w:pPr>
        <w:jc w:val="both"/>
        <w:rPr>
          <w:rFonts w:ascii="Marianne" w:hAnsi="Marianne"/>
        </w:rPr>
      </w:pPr>
      <w:r w:rsidRPr="007633EA">
        <w:rPr>
          <w:rFonts w:ascii="Marianne" w:hAnsi="Marianne"/>
        </w:rPr>
        <w:t xml:space="preserve">Conformément à </w:t>
      </w:r>
      <w:r w:rsidR="002839C1" w:rsidRPr="007633EA">
        <w:rPr>
          <w:rFonts w:ascii="Marianne" w:hAnsi="Marianne"/>
        </w:rPr>
        <w:t xml:space="preserve">l’article </w:t>
      </w:r>
      <w:r w:rsidR="008D7612">
        <w:rPr>
          <w:rFonts w:ascii="Marianne" w:hAnsi="Marianne"/>
        </w:rPr>
        <w:t xml:space="preserve">5.4 </w:t>
      </w:r>
      <w:r w:rsidRPr="007633EA">
        <w:rPr>
          <w:rFonts w:ascii="Marianne" w:hAnsi="Marianne"/>
        </w:rPr>
        <w:t xml:space="preserve">du </w:t>
      </w:r>
      <w:r w:rsidR="002839C1" w:rsidRPr="007633EA">
        <w:rPr>
          <w:rFonts w:ascii="Marianne" w:hAnsi="Marianne"/>
        </w:rPr>
        <w:t>règlement de la consultation</w:t>
      </w:r>
      <w:r w:rsidRPr="007633EA">
        <w:rPr>
          <w:rFonts w:ascii="Marianne" w:hAnsi="Marianne"/>
        </w:rPr>
        <w:t>, i</w:t>
      </w:r>
      <w:r w:rsidR="00BB0EF1" w:rsidRPr="007633EA">
        <w:rPr>
          <w:rFonts w:ascii="Marianne" w:hAnsi="Marianne"/>
        </w:rPr>
        <w:t xml:space="preserve">l est attendu que le candidat présente </w:t>
      </w:r>
      <w:proofErr w:type="gramStart"/>
      <w:r w:rsidR="003C4AD1">
        <w:rPr>
          <w:rFonts w:ascii="Marianne" w:hAnsi="Marianne"/>
        </w:rPr>
        <w:t>a</w:t>
      </w:r>
      <w:proofErr w:type="gramEnd"/>
      <w:r w:rsidR="003C4AD1">
        <w:rPr>
          <w:rFonts w:ascii="Marianne" w:hAnsi="Marianne"/>
        </w:rPr>
        <w:t xml:space="preserve"> minima 1</w:t>
      </w:r>
      <w:r w:rsidR="00BB0EF1" w:rsidRPr="007633EA">
        <w:rPr>
          <w:rFonts w:ascii="Marianne" w:hAnsi="Marianne"/>
        </w:rPr>
        <w:t xml:space="preserve"> référence </w:t>
      </w:r>
      <w:r w:rsidR="00FB473C">
        <w:rPr>
          <w:rFonts w:ascii="Marianne" w:hAnsi="Marianne"/>
        </w:rPr>
        <w:t>similaire</w:t>
      </w:r>
      <w:r w:rsidR="003C4AD1">
        <w:rPr>
          <w:rFonts w:ascii="Marianne" w:hAnsi="Marianne"/>
        </w:rPr>
        <w:t xml:space="preserve"> concluante</w:t>
      </w:r>
      <w:r w:rsidR="00FB473C">
        <w:rPr>
          <w:rFonts w:ascii="Marianne" w:hAnsi="Marianne"/>
        </w:rPr>
        <w:t xml:space="preserve"> </w:t>
      </w:r>
      <w:r w:rsidR="00BB0EF1" w:rsidRPr="007633EA">
        <w:rPr>
          <w:rFonts w:ascii="Marianne" w:hAnsi="Marianne"/>
        </w:rPr>
        <w:t xml:space="preserve">datant de moins de 3 ans </w:t>
      </w:r>
      <w:r w:rsidR="00C73B0B" w:rsidRPr="007633EA">
        <w:rPr>
          <w:rFonts w:ascii="Marianne" w:hAnsi="Marianne"/>
        </w:rPr>
        <w:t xml:space="preserve">entièrement </w:t>
      </w:r>
      <w:r w:rsidR="00BB0EF1" w:rsidRPr="007633EA">
        <w:rPr>
          <w:rFonts w:ascii="Marianne" w:hAnsi="Marianne"/>
        </w:rPr>
        <w:t>exécutée</w:t>
      </w:r>
      <w:r w:rsidR="003C4AD1">
        <w:rPr>
          <w:rFonts w:ascii="Marianne" w:hAnsi="Marianne"/>
        </w:rPr>
        <w:t xml:space="preserve"> dans le domaine concerné et en milieu occupé. </w:t>
      </w:r>
    </w:p>
    <w:p w14:paraId="53376DA3" w14:textId="4061A187" w:rsidR="00C92EB6" w:rsidRPr="007633EA" w:rsidRDefault="001879ED" w:rsidP="00BB0EF1">
      <w:pPr>
        <w:jc w:val="both"/>
        <w:rPr>
          <w:rFonts w:ascii="Marianne" w:hAnsi="Marianne"/>
        </w:rPr>
        <w:sectPr w:rsidR="00C92EB6" w:rsidRPr="007633EA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7633EA">
        <w:rPr>
          <w:rFonts w:ascii="Marianne" w:hAnsi="Marianne"/>
        </w:rPr>
        <w:t xml:space="preserve">   </w:t>
      </w:r>
    </w:p>
    <w:tbl>
      <w:tblPr>
        <w:tblStyle w:val="Tableausimple1"/>
        <w:tblpPr w:leftFromText="141" w:rightFromText="141" w:vertAnchor="text" w:horzAnchor="margin" w:tblpXSpec="center" w:tblpY="2489"/>
        <w:tblW w:w="14605" w:type="dxa"/>
        <w:tblLayout w:type="fixed"/>
        <w:tblLook w:val="04A0" w:firstRow="1" w:lastRow="0" w:firstColumn="1" w:lastColumn="0" w:noHBand="0" w:noVBand="1"/>
      </w:tblPr>
      <w:tblGrid>
        <w:gridCol w:w="1537"/>
        <w:gridCol w:w="1559"/>
        <w:gridCol w:w="1023"/>
        <w:gridCol w:w="1588"/>
        <w:gridCol w:w="1588"/>
        <w:gridCol w:w="1097"/>
        <w:gridCol w:w="1373"/>
        <w:gridCol w:w="2420"/>
        <w:gridCol w:w="2420"/>
      </w:tblGrid>
      <w:tr w:rsidR="0099099B" w:rsidRPr="007633EA" w14:paraId="2D18CDE0" w14:textId="77777777" w:rsidTr="006B6A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7" w:type="dxa"/>
          </w:tcPr>
          <w:p w14:paraId="2E11D085" w14:textId="0573E99D" w:rsidR="0099099B" w:rsidRPr="007633EA" w:rsidRDefault="0099099B" w:rsidP="00FD6407">
            <w:pPr>
              <w:tabs>
                <w:tab w:val="left" w:pos="4543"/>
              </w:tabs>
              <w:jc w:val="center"/>
              <w:rPr>
                <w:rFonts w:ascii="Marianne" w:hAnsi="Marianne"/>
                <w:b w:val="0"/>
              </w:rPr>
            </w:pPr>
            <w:r w:rsidRPr="007633EA">
              <w:rPr>
                <w:rFonts w:ascii="Marianne" w:hAnsi="Marianne"/>
              </w:rPr>
              <w:lastRenderedPageBreak/>
              <w:t xml:space="preserve">Objet du marché – référence </w:t>
            </w:r>
          </w:p>
        </w:tc>
        <w:tc>
          <w:tcPr>
            <w:tcW w:w="1559" w:type="dxa"/>
          </w:tcPr>
          <w:p w14:paraId="7A26C1C8" w14:textId="3F208A6A" w:rsidR="0099099B" w:rsidRPr="007633EA" w:rsidRDefault="0099099B" w:rsidP="00FD6407">
            <w:pPr>
              <w:tabs>
                <w:tab w:val="left" w:pos="4543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b w:val="0"/>
              </w:rPr>
            </w:pPr>
            <w:r w:rsidRPr="007633EA">
              <w:rPr>
                <w:rFonts w:ascii="Marianne" w:hAnsi="Marianne"/>
              </w:rPr>
              <w:t xml:space="preserve">Date de notification / réalisation </w:t>
            </w:r>
          </w:p>
        </w:tc>
        <w:tc>
          <w:tcPr>
            <w:tcW w:w="1023" w:type="dxa"/>
          </w:tcPr>
          <w:p w14:paraId="4294B0B4" w14:textId="088AE7E2" w:rsidR="0099099B" w:rsidRPr="007633EA" w:rsidRDefault="0099099B" w:rsidP="00FD6407">
            <w:pPr>
              <w:tabs>
                <w:tab w:val="left" w:pos="4543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b w:val="0"/>
              </w:rPr>
            </w:pPr>
            <w:r w:rsidRPr="007633EA">
              <w:rPr>
                <w:rFonts w:ascii="Marianne" w:hAnsi="Marianne"/>
              </w:rPr>
              <w:t>Durée du marché</w:t>
            </w:r>
            <w:r>
              <w:rPr>
                <w:rFonts w:ascii="Marianne" w:hAnsi="Marianne"/>
              </w:rPr>
              <w:t xml:space="preserve"> / contrat</w:t>
            </w:r>
            <w:r w:rsidRPr="007633EA">
              <w:rPr>
                <w:rFonts w:ascii="Marianne" w:hAnsi="Marianne"/>
              </w:rPr>
              <w:t xml:space="preserve"> </w:t>
            </w:r>
          </w:p>
        </w:tc>
        <w:tc>
          <w:tcPr>
            <w:tcW w:w="1588" w:type="dxa"/>
          </w:tcPr>
          <w:p w14:paraId="42E4B05A" w14:textId="6FCE3BE8" w:rsidR="0099099B" w:rsidRPr="007633EA" w:rsidRDefault="0099099B" w:rsidP="00FD6407">
            <w:pPr>
              <w:tabs>
                <w:tab w:val="left" w:pos="4543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b w:val="0"/>
              </w:rPr>
            </w:pPr>
            <w:r w:rsidRPr="007633EA">
              <w:rPr>
                <w:rFonts w:ascii="Marianne" w:hAnsi="Marianne"/>
              </w:rPr>
              <w:t>Lieu d’exécution</w:t>
            </w:r>
          </w:p>
        </w:tc>
        <w:tc>
          <w:tcPr>
            <w:tcW w:w="1588" w:type="dxa"/>
          </w:tcPr>
          <w:p w14:paraId="7C793D7A" w14:textId="28F7BB99" w:rsidR="0099099B" w:rsidRPr="007633EA" w:rsidRDefault="0099099B" w:rsidP="00FD6407">
            <w:pPr>
              <w:tabs>
                <w:tab w:val="left" w:pos="4543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b w:val="0"/>
              </w:rPr>
            </w:pPr>
            <w:r w:rsidRPr="007633EA">
              <w:rPr>
                <w:rFonts w:ascii="Marianne" w:hAnsi="Marianne"/>
              </w:rPr>
              <w:t xml:space="preserve">Nom du client (public ou privé) </w:t>
            </w:r>
          </w:p>
        </w:tc>
        <w:tc>
          <w:tcPr>
            <w:tcW w:w="1097" w:type="dxa"/>
          </w:tcPr>
          <w:p w14:paraId="5238763E" w14:textId="77777777" w:rsidR="0099099B" w:rsidRPr="007633EA" w:rsidRDefault="0099099B" w:rsidP="00FD6407">
            <w:pPr>
              <w:tabs>
                <w:tab w:val="left" w:pos="4543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b w:val="0"/>
              </w:rPr>
            </w:pPr>
            <w:r w:rsidRPr="007633EA">
              <w:rPr>
                <w:rFonts w:ascii="Marianne" w:hAnsi="Marianne"/>
              </w:rPr>
              <w:t xml:space="preserve">Nom du contact </w:t>
            </w:r>
          </w:p>
        </w:tc>
        <w:tc>
          <w:tcPr>
            <w:tcW w:w="1373" w:type="dxa"/>
          </w:tcPr>
          <w:p w14:paraId="5B1D0B5A" w14:textId="022161E1" w:rsidR="0099099B" w:rsidRPr="007633EA" w:rsidRDefault="0099099B" w:rsidP="00FD6407">
            <w:pPr>
              <w:tabs>
                <w:tab w:val="left" w:pos="4543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b w:val="0"/>
              </w:rPr>
            </w:pPr>
            <w:r w:rsidRPr="007633EA">
              <w:rPr>
                <w:rFonts w:ascii="Marianne" w:hAnsi="Marianne"/>
              </w:rPr>
              <w:t>Montant du marché en € HT</w:t>
            </w:r>
          </w:p>
        </w:tc>
        <w:tc>
          <w:tcPr>
            <w:tcW w:w="2420" w:type="dxa"/>
          </w:tcPr>
          <w:p w14:paraId="300269DC" w14:textId="7E5EDAA1" w:rsidR="0099099B" w:rsidRPr="007633EA" w:rsidRDefault="0099099B" w:rsidP="00FD6407">
            <w:pPr>
              <w:tabs>
                <w:tab w:val="left" w:pos="4543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b w:val="0"/>
              </w:rPr>
            </w:pPr>
            <w:r w:rsidRPr="007633EA">
              <w:rPr>
                <w:rFonts w:ascii="Marianne" w:hAnsi="Marianne"/>
              </w:rPr>
              <w:t>Travaux en site occupé (oui ou non)</w:t>
            </w:r>
          </w:p>
        </w:tc>
        <w:tc>
          <w:tcPr>
            <w:tcW w:w="2420" w:type="dxa"/>
          </w:tcPr>
          <w:p w14:paraId="04496BF1" w14:textId="46967BF1" w:rsidR="0099099B" w:rsidRPr="007633EA" w:rsidRDefault="0099099B" w:rsidP="00FD6407">
            <w:pPr>
              <w:tabs>
                <w:tab w:val="left" w:pos="4543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b w:val="0"/>
              </w:rPr>
            </w:pPr>
            <w:r w:rsidRPr="007633EA">
              <w:rPr>
                <w:rFonts w:ascii="Marianne" w:hAnsi="Marianne"/>
              </w:rPr>
              <w:t>Description détaillée de la prestation réalisée (démontage, installation des ascenseurs</w:t>
            </w:r>
            <w:r w:rsidR="003C4AD1">
              <w:rPr>
                <w:rFonts w:ascii="Marianne" w:hAnsi="Marianne"/>
              </w:rPr>
              <w:t xml:space="preserve"> etc.</w:t>
            </w:r>
            <w:r w:rsidRPr="007633EA">
              <w:rPr>
                <w:rFonts w:ascii="Marianne" w:hAnsi="Marianne"/>
              </w:rPr>
              <w:t>)</w:t>
            </w:r>
          </w:p>
        </w:tc>
      </w:tr>
      <w:tr w:rsidR="0099099B" w:rsidRPr="007633EA" w14:paraId="365B3E2A" w14:textId="77777777" w:rsidTr="006B6A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7" w:type="dxa"/>
          </w:tcPr>
          <w:p w14:paraId="2B9EE604" w14:textId="77777777" w:rsidR="0099099B" w:rsidRPr="007633EA" w:rsidRDefault="0099099B" w:rsidP="00FD6407">
            <w:pPr>
              <w:tabs>
                <w:tab w:val="left" w:pos="4543"/>
              </w:tabs>
              <w:jc w:val="center"/>
              <w:rPr>
                <w:rFonts w:ascii="Marianne" w:hAnsi="Marianne"/>
                <w:b w:val="0"/>
              </w:rPr>
            </w:pPr>
          </w:p>
        </w:tc>
        <w:tc>
          <w:tcPr>
            <w:tcW w:w="1559" w:type="dxa"/>
          </w:tcPr>
          <w:p w14:paraId="5B682E91" w14:textId="463F7E3A" w:rsidR="0099099B" w:rsidRPr="007633EA" w:rsidRDefault="0099099B" w:rsidP="00FD6407">
            <w:pPr>
              <w:tabs>
                <w:tab w:val="left" w:pos="454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b/>
              </w:rPr>
            </w:pPr>
          </w:p>
        </w:tc>
        <w:tc>
          <w:tcPr>
            <w:tcW w:w="1023" w:type="dxa"/>
          </w:tcPr>
          <w:p w14:paraId="4008EF09" w14:textId="77777777" w:rsidR="0099099B" w:rsidRPr="007633EA" w:rsidRDefault="0099099B" w:rsidP="00FD6407">
            <w:pPr>
              <w:tabs>
                <w:tab w:val="left" w:pos="454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b/>
              </w:rPr>
            </w:pPr>
          </w:p>
        </w:tc>
        <w:tc>
          <w:tcPr>
            <w:tcW w:w="1588" w:type="dxa"/>
          </w:tcPr>
          <w:p w14:paraId="08620288" w14:textId="77777777" w:rsidR="0099099B" w:rsidRPr="007633EA" w:rsidRDefault="0099099B" w:rsidP="00FD6407">
            <w:pPr>
              <w:tabs>
                <w:tab w:val="left" w:pos="454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b/>
              </w:rPr>
            </w:pPr>
          </w:p>
        </w:tc>
        <w:tc>
          <w:tcPr>
            <w:tcW w:w="1588" w:type="dxa"/>
          </w:tcPr>
          <w:p w14:paraId="09EAE08D" w14:textId="5A4E4961" w:rsidR="0099099B" w:rsidRPr="007633EA" w:rsidRDefault="0099099B" w:rsidP="00FD6407">
            <w:pPr>
              <w:tabs>
                <w:tab w:val="left" w:pos="454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b/>
              </w:rPr>
            </w:pPr>
          </w:p>
        </w:tc>
        <w:tc>
          <w:tcPr>
            <w:tcW w:w="1097" w:type="dxa"/>
          </w:tcPr>
          <w:p w14:paraId="12B54470" w14:textId="77777777" w:rsidR="0099099B" w:rsidRPr="007633EA" w:rsidRDefault="0099099B" w:rsidP="00FD6407">
            <w:pPr>
              <w:tabs>
                <w:tab w:val="left" w:pos="454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b/>
              </w:rPr>
            </w:pPr>
          </w:p>
        </w:tc>
        <w:tc>
          <w:tcPr>
            <w:tcW w:w="1373" w:type="dxa"/>
          </w:tcPr>
          <w:p w14:paraId="4F0F2D8A" w14:textId="77777777" w:rsidR="0099099B" w:rsidRPr="007633EA" w:rsidRDefault="0099099B" w:rsidP="00FD6407">
            <w:pPr>
              <w:tabs>
                <w:tab w:val="left" w:pos="454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b/>
              </w:rPr>
            </w:pPr>
          </w:p>
        </w:tc>
        <w:tc>
          <w:tcPr>
            <w:tcW w:w="2420" w:type="dxa"/>
          </w:tcPr>
          <w:p w14:paraId="18D6D00C" w14:textId="77777777" w:rsidR="0099099B" w:rsidRPr="007633EA" w:rsidRDefault="0099099B" w:rsidP="00FD6407">
            <w:pPr>
              <w:tabs>
                <w:tab w:val="left" w:pos="454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b/>
              </w:rPr>
            </w:pPr>
          </w:p>
        </w:tc>
        <w:tc>
          <w:tcPr>
            <w:tcW w:w="2420" w:type="dxa"/>
          </w:tcPr>
          <w:p w14:paraId="1452F176" w14:textId="67A3FABB" w:rsidR="0099099B" w:rsidRPr="007633EA" w:rsidRDefault="0099099B" w:rsidP="00FD6407">
            <w:pPr>
              <w:tabs>
                <w:tab w:val="left" w:pos="454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b/>
              </w:rPr>
            </w:pPr>
          </w:p>
        </w:tc>
      </w:tr>
      <w:tr w:rsidR="0099099B" w:rsidRPr="007633EA" w14:paraId="490690FE" w14:textId="77777777" w:rsidTr="006B6A6C">
        <w:trPr>
          <w:trHeight w:val="6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7" w:type="dxa"/>
          </w:tcPr>
          <w:p w14:paraId="656C96F0" w14:textId="77777777" w:rsidR="0099099B" w:rsidRPr="007633EA" w:rsidRDefault="0099099B" w:rsidP="00FD6407">
            <w:pPr>
              <w:tabs>
                <w:tab w:val="left" w:pos="4543"/>
              </w:tabs>
              <w:jc w:val="center"/>
              <w:rPr>
                <w:rFonts w:ascii="Marianne" w:hAnsi="Marianne"/>
                <w:b w:val="0"/>
              </w:rPr>
            </w:pPr>
          </w:p>
        </w:tc>
        <w:tc>
          <w:tcPr>
            <w:tcW w:w="1559" w:type="dxa"/>
          </w:tcPr>
          <w:p w14:paraId="1A089484" w14:textId="2DB25414" w:rsidR="0099099B" w:rsidRPr="007633EA" w:rsidRDefault="0099099B" w:rsidP="00FD6407">
            <w:pPr>
              <w:tabs>
                <w:tab w:val="left" w:pos="4543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b/>
              </w:rPr>
            </w:pPr>
          </w:p>
        </w:tc>
        <w:tc>
          <w:tcPr>
            <w:tcW w:w="1023" w:type="dxa"/>
          </w:tcPr>
          <w:p w14:paraId="3A287E85" w14:textId="77777777" w:rsidR="0099099B" w:rsidRPr="007633EA" w:rsidRDefault="0099099B" w:rsidP="00FD6407">
            <w:pPr>
              <w:tabs>
                <w:tab w:val="left" w:pos="4543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b/>
              </w:rPr>
            </w:pPr>
          </w:p>
        </w:tc>
        <w:tc>
          <w:tcPr>
            <w:tcW w:w="1588" w:type="dxa"/>
          </w:tcPr>
          <w:p w14:paraId="4D0E8BFB" w14:textId="77777777" w:rsidR="0099099B" w:rsidRPr="007633EA" w:rsidRDefault="0099099B" w:rsidP="00FD6407">
            <w:pPr>
              <w:tabs>
                <w:tab w:val="left" w:pos="4543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b/>
              </w:rPr>
            </w:pPr>
          </w:p>
        </w:tc>
        <w:tc>
          <w:tcPr>
            <w:tcW w:w="1588" w:type="dxa"/>
          </w:tcPr>
          <w:p w14:paraId="11E7728C" w14:textId="3307CB49" w:rsidR="0099099B" w:rsidRPr="007633EA" w:rsidRDefault="0099099B" w:rsidP="00FD6407">
            <w:pPr>
              <w:tabs>
                <w:tab w:val="left" w:pos="4543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b/>
              </w:rPr>
            </w:pPr>
          </w:p>
        </w:tc>
        <w:tc>
          <w:tcPr>
            <w:tcW w:w="1097" w:type="dxa"/>
          </w:tcPr>
          <w:p w14:paraId="772213E9" w14:textId="77777777" w:rsidR="0099099B" w:rsidRPr="007633EA" w:rsidRDefault="0099099B" w:rsidP="00FD6407">
            <w:pPr>
              <w:tabs>
                <w:tab w:val="left" w:pos="4543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b/>
              </w:rPr>
            </w:pPr>
          </w:p>
        </w:tc>
        <w:tc>
          <w:tcPr>
            <w:tcW w:w="1373" w:type="dxa"/>
          </w:tcPr>
          <w:p w14:paraId="7162D48B" w14:textId="77777777" w:rsidR="0099099B" w:rsidRPr="007633EA" w:rsidRDefault="0099099B" w:rsidP="00FD6407">
            <w:pPr>
              <w:tabs>
                <w:tab w:val="left" w:pos="4543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b/>
              </w:rPr>
            </w:pPr>
          </w:p>
        </w:tc>
        <w:tc>
          <w:tcPr>
            <w:tcW w:w="2420" w:type="dxa"/>
          </w:tcPr>
          <w:p w14:paraId="5F7E6B29" w14:textId="77777777" w:rsidR="0099099B" w:rsidRPr="007633EA" w:rsidRDefault="0099099B" w:rsidP="00FD6407">
            <w:pPr>
              <w:tabs>
                <w:tab w:val="left" w:pos="4543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b/>
              </w:rPr>
            </w:pPr>
          </w:p>
        </w:tc>
        <w:tc>
          <w:tcPr>
            <w:tcW w:w="2420" w:type="dxa"/>
          </w:tcPr>
          <w:p w14:paraId="7780BEEC" w14:textId="03F8165C" w:rsidR="0099099B" w:rsidRPr="007633EA" w:rsidRDefault="0099099B" w:rsidP="00FD6407">
            <w:pPr>
              <w:tabs>
                <w:tab w:val="left" w:pos="4543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b/>
              </w:rPr>
            </w:pPr>
          </w:p>
        </w:tc>
      </w:tr>
      <w:tr w:rsidR="0099099B" w:rsidRPr="007633EA" w14:paraId="36E95996" w14:textId="77777777" w:rsidTr="006B6A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7" w:type="dxa"/>
          </w:tcPr>
          <w:p w14:paraId="1953077C" w14:textId="77777777" w:rsidR="0099099B" w:rsidRPr="007633EA" w:rsidRDefault="0099099B" w:rsidP="00FD6407">
            <w:pPr>
              <w:tabs>
                <w:tab w:val="left" w:pos="4543"/>
              </w:tabs>
              <w:jc w:val="center"/>
              <w:rPr>
                <w:rFonts w:ascii="Marianne" w:hAnsi="Marianne"/>
                <w:b w:val="0"/>
              </w:rPr>
            </w:pPr>
          </w:p>
        </w:tc>
        <w:tc>
          <w:tcPr>
            <w:tcW w:w="1559" w:type="dxa"/>
          </w:tcPr>
          <w:p w14:paraId="7AA20B54" w14:textId="7BCF0BFB" w:rsidR="0099099B" w:rsidRPr="007633EA" w:rsidRDefault="0099099B" w:rsidP="00FD6407">
            <w:pPr>
              <w:tabs>
                <w:tab w:val="left" w:pos="454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b/>
              </w:rPr>
            </w:pPr>
          </w:p>
        </w:tc>
        <w:tc>
          <w:tcPr>
            <w:tcW w:w="1023" w:type="dxa"/>
          </w:tcPr>
          <w:p w14:paraId="61B38646" w14:textId="77777777" w:rsidR="0099099B" w:rsidRPr="007633EA" w:rsidRDefault="0099099B" w:rsidP="00FD6407">
            <w:pPr>
              <w:tabs>
                <w:tab w:val="left" w:pos="454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b/>
              </w:rPr>
            </w:pPr>
          </w:p>
        </w:tc>
        <w:tc>
          <w:tcPr>
            <w:tcW w:w="1588" w:type="dxa"/>
          </w:tcPr>
          <w:p w14:paraId="6CEBCC47" w14:textId="77777777" w:rsidR="0099099B" w:rsidRPr="007633EA" w:rsidRDefault="0099099B" w:rsidP="00FD6407">
            <w:pPr>
              <w:tabs>
                <w:tab w:val="left" w:pos="454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b/>
              </w:rPr>
            </w:pPr>
          </w:p>
        </w:tc>
        <w:tc>
          <w:tcPr>
            <w:tcW w:w="1588" w:type="dxa"/>
          </w:tcPr>
          <w:p w14:paraId="2152DD1E" w14:textId="421CFB91" w:rsidR="0099099B" w:rsidRPr="007633EA" w:rsidRDefault="0099099B" w:rsidP="00FD6407">
            <w:pPr>
              <w:tabs>
                <w:tab w:val="left" w:pos="454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b/>
              </w:rPr>
            </w:pPr>
          </w:p>
        </w:tc>
        <w:tc>
          <w:tcPr>
            <w:tcW w:w="1097" w:type="dxa"/>
          </w:tcPr>
          <w:p w14:paraId="02F97CCD" w14:textId="77777777" w:rsidR="0099099B" w:rsidRPr="007633EA" w:rsidRDefault="0099099B" w:rsidP="00FD6407">
            <w:pPr>
              <w:tabs>
                <w:tab w:val="left" w:pos="454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b/>
              </w:rPr>
            </w:pPr>
          </w:p>
        </w:tc>
        <w:tc>
          <w:tcPr>
            <w:tcW w:w="1373" w:type="dxa"/>
          </w:tcPr>
          <w:p w14:paraId="38358117" w14:textId="77777777" w:rsidR="0099099B" w:rsidRPr="007633EA" w:rsidRDefault="0099099B" w:rsidP="00FD6407">
            <w:pPr>
              <w:tabs>
                <w:tab w:val="left" w:pos="454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b/>
              </w:rPr>
            </w:pPr>
          </w:p>
        </w:tc>
        <w:tc>
          <w:tcPr>
            <w:tcW w:w="2420" w:type="dxa"/>
          </w:tcPr>
          <w:p w14:paraId="6AB5FC6B" w14:textId="77777777" w:rsidR="0099099B" w:rsidRPr="007633EA" w:rsidRDefault="0099099B" w:rsidP="00FD6407">
            <w:pPr>
              <w:tabs>
                <w:tab w:val="left" w:pos="454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b/>
              </w:rPr>
            </w:pPr>
          </w:p>
        </w:tc>
        <w:tc>
          <w:tcPr>
            <w:tcW w:w="2420" w:type="dxa"/>
          </w:tcPr>
          <w:p w14:paraId="77A6272C" w14:textId="0FE1F663" w:rsidR="0099099B" w:rsidRPr="007633EA" w:rsidRDefault="0099099B" w:rsidP="00FD6407">
            <w:pPr>
              <w:tabs>
                <w:tab w:val="left" w:pos="454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b/>
              </w:rPr>
            </w:pPr>
          </w:p>
        </w:tc>
      </w:tr>
    </w:tbl>
    <w:p w14:paraId="625AB98E" w14:textId="0A93E5A3" w:rsidR="00551C87" w:rsidRPr="007633EA" w:rsidRDefault="00551C87" w:rsidP="00A9207F">
      <w:pPr>
        <w:tabs>
          <w:tab w:val="left" w:pos="4543"/>
        </w:tabs>
        <w:rPr>
          <w:rFonts w:ascii="Marianne" w:hAnsi="Marianne"/>
          <w:b/>
        </w:rPr>
      </w:pPr>
    </w:p>
    <w:p w14:paraId="7BAB4FD0" w14:textId="48B386FD" w:rsidR="00815588" w:rsidRPr="007633EA" w:rsidRDefault="00394897" w:rsidP="00815588">
      <w:pPr>
        <w:spacing w:after="0" w:line="240" w:lineRule="auto"/>
        <w:rPr>
          <w:rFonts w:ascii="Marianne" w:eastAsia="Times New Roman" w:hAnsi="Marianne" w:cs="Arial"/>
          <w:b/>
          <w:bCs/>
          <w:sz w:val="20"/>
          <w:szCs w:val="20"/>
          <w:lang w:eastAsia="fr-FR"/>
        </w:rPr>
      </w:pPr>
      <w:r w:rsidRPr="003C4AD1">
        <w:rPr>
          <w:rFonts w:ascii="Marianne" w:hAnsi="Marianne"/>
          <w:b/>
          <w:bCs/>
          <w:sz w:val="20"/>
          <w:szCs w:val="20"/>
        </w:rPr>
        <w:t xml:space="preserve">NOTA : </w:t>
      </w:r>
      <w:r w:rsidR="006D390C" w:rsidRPr="003C4AD1">
        <w:rPr>
          <w:rFonts w:ascii="Marianne" w:hAnsi="Marianne"/>
          <w:b/>
          <w:bCs/>
          <w:sz w:val="20"/>
          <w:szCs w:val="20"/>
        </w:rPr>
        <w:t xml:space="preserve">Une attestation de bonne exécution </w:t>
      </w:r>
      <w:r w:rsidR="0067467B" w:rsidRPr="003C4AD1">
        <w:rPr>
          <w:rFonts w:ascii="Marianne" w:hAnsi="Marianne"/>
          <w:b/>
          <w:bCs/>
          <w:sz w:val="20"/>
          <w:szCs w:val="20"/>
        </w:rPr>
        <w:t xml:space="preserve">délivrée par le donneur d’ordre </w:t>
      </w:r>
      <w:r w:rsidR="006D390C" w:rsidRPr="003C4AD1">
        <w:rPr>
          <w:rFonts w:ascii="Marianne" w:hAnsi="Marianne"/>
          <w:b/>
          <w:bCs/>
          <w:sz w:val="20"/>
          <w:szCs w:val="20"/>
        </w:rPr>
        <w:t xml:space="preserve">est à fournir </w:t>
      </w:r>
      <w:r w:rsidR="00BD082F" w:rsidRPr="003C4AD1">
        <w:rPr>
          <w:rFonts w:ascii="Marianne" w:hAnsi="Marianne"/>
          <w:b/>
          <w:bCs/>
          <w:sz w:val="20"/>
          <w:szCs w:val="20"/>
        </w:rPr>
        <w:t xml:space="preserve">ci-après </w:t>
      </w:r>
      <w:r w:rsidR="006D390C" w:rsidRPr="003C4AD1">
        <w:rPr>
          <w:rFonts w:ascii="Marianne" w:hAnsi="Marianne"/>
          <w:b/>
          <w:bCs/>
          <w:sz w:val="20"/>
          <w:szCs w:val="20"/>
        </w:rPr>
        <w:t xml:space="preserve">pour chacune des références présentées. </w:t>
      </w:r>
      <w:r w:rsidR="00FD6407" w:rsidRPr="003C4AD1">
        <w:rPr>
          <w:rFonts w:ascii="Marianne" w:hAnsi="Marianne"/>
          <w:b/>
          <w:bCs/>
          <w:sz w:val="20"/>
          <w:szCs w:val="20"/>
        </w:rPr>
        <w:t xml:space="preserve"> </w:t>
      </w:r>
      <w:r w:rsidR="00874076">
        <w:rPr>
          <w:rFonts w:ascii="Marianne" w:eastAsia="Times New Roman" w:hAnsi="Marianne" w:cs="Arial"/>
          <w:b/>
          <w:bCs/>
          <w:sz w:val="20"/>
          <w:szCs w:val="20"/>
          <w:lang w:eastAsia="fr-FR"/>
        </w:rPr>
        <w:t>C</w:t>
      </w:r>
      <w:r w:rsidR="00815588" w:rsidRPr="003C4AD1">
        <w:rPr>
          <w:rFonts w:ascii="Marianne" w:eastAsia="Times New Roman" w:hAnsi="Marianne" w:cs="Arial"/>
          <w:b/>
          <w:bCs/>
          <w:sz w:val="20"/>
          <w:szCs w:val="20"/>
          <w:lang w:eastAsia="fr-FR"/>
        </w:rPr>
        <w:t>es attestations de bonne exécution indiquent le montant, la date, volumes traités, nom des clients, lieu d’exécution et précisent si elles ont été effectuées dans les règles de l’art et menées à bonne fin.</w:t>
      </w:r>
      <w:r w:rsidR="00815588" w:rsidRPr="007633EA">
        <w:rPr>
          <w:rFonts w:ascii="Marianne" w:eastAsia="Times New Roman" w:hAnsi="Marianne" w:cs="Arial"/>
          <w:b/>
          <w:bCs/>
          <w:sz w:val="20"/>
          <w:szCs w:val="20"/>
          <w:lang w:eastAsia="fr-FR"/>
        </w:rPr>
        <w:t xml:space="preserve"> </w:t>
      </w:r>
    </w:p>
    <w:p w14:paraId="5C3010C2" w14:textId="7621D745" w:rsidR="00114264" w:rsidRPr="007633EA" w:rsidRDefault="00114264" w:rsidP="00114264">
      <w:pPr>
        <w:rPr>
          <w:rFonts w:ascii="Marianne" w:hAnsi="Marianne"/>
          <w:b/>
          <w:bCs/>
        </w:rPr>
      </w:pPr>
    </w:p>
    <w:p w14:paraId="135BE48A" w14:textId="77777777" w:rsidR="00FD6407" w:rsidRPr="007633EA" w:rsidRDefault="00FD6407" w:rsidP="00114264">
      <w:pPr>
        <w:rPr>
          <w:rFonts w:ascii="Marianne" w:hAnsi="Marianne"/>
          <w:b/>
          <w:bCs/>
        </w:rPr>
      </w:pPr>
    </w:p>
    <w:p w14:paraId="0007DFAE" w14:textId="77777777" w:rsidR="00114264" w:rsidRPr="007633EA" w:rsidRDefault="00114264" w:rsidP="00114264">
      <w:pPr>
        <w:rPr>
          <w:rFonts w:ascii="Marianne" w:hAnsi="Marianne"/>
        </w:rPr>
      </w:pPr>
    </w:p>
    <w:p w14:paraId="6F55A369" w14:textId="77777777" w:rsidR="00114264" w:rsidRPr="007633EA" w:rsidRDefault="00114264" w:rsidP="00114264">
      <w:pPr>
        <w:rPr>
          <w:rFonts w:ascii="Marianne" w:hAnsi="Marianne"/>
        </w:rPr>
      </w:pPr>
    </w:p>
    <w:p w14:paraId="78E6D06C" w14:textId="77777777" w:rsidR="00114264" w:rsidRPr="007633EA" w:rsidRDefault="00114264" w:rsidP="00114264">
      <w:pPr>
        <w:rPr>
          <w:rFonts w:ascii="Marianne" w:hAnsi="Marianne"/>
        </w:rPr>
      </w:pPr>
    </w:p>
    <w:p w14:paraId="2BE047F8" w14:textId="77777777" w:rsidR="00BD082F" w:rsidRPr="00BD082F" w:rsidRDefault="00BD082F" w:rsidP="00BD082F">
      <w:pPr>
        <w:rPr>
          <w:rFonts w:ascii="Marianne Light" w:hAnsi="Marianne Light"/>
        </w:rPr>
      </w:pPr>
    </w:p>
    <w:p w14:paraId="6972F6F1" w14:textId="77777777" w:rsidR="00BD082F" w:rsidRDefault="00BD082F" w:rsidP="00E84834">
      <w:pPr>
        <w:shd w:val="clear" w:color="auto" w:fill="FFFFFF" w:themeFill="background1"/>
        <w:rPr>
          <w:rFonts w:ascii="Marianne Light" w:hAnsi="Marianne Light"/>
        </w:rPr>
      </w:pPr>
    </w:p>
    <w:p w14:paraId="07BB1566" w14:textId="77777777" w:rsidR="007271FF" w:rsidRDefault="007271FF" w:rsidP="00E84834">
      <w:pPr>
        <w:shd w:val="clear" w:color="auto" w:fill="FFFFFF" w:themeFill="background1"/>
        <w:rPr>
          <w:rFonts w:ascii="Marianne Light" w:hAnsi="Marianne Light"/>
        </w:rPr>
      </w:pPr>
    </w:p>
    <w:p w14:paraId="7975C0B3" w14:textId="1632BCCD" w:rsidR="00BD082F" w:rsidRDefault="00BD082F" w:rsidP="00E84834">
      <w:pPr>
        <w:shd w:val="clear" w:color="auto" w:fill="FFFFFF" w:themeFill="background1"/>
        <w:rPr>
          <w:rFonts w:ascii="Marianne" w:hAnsi="Marianne"/>
          <w:b/>
          <w:bCs/>
        </w:rPr>
      </w:pPr>
      <w:r w:rsidRPr="00BD082F">
        <w:rPr>
          <w:rFonts w:ascii="Marianne" w:hAnsi="Marianne"/>
          <w:b/>
          <w:bCs/>
        </w:rPr>
        <w:t xml:space="preserve">ATTESTATIONS DE BONNE EXECUTION DELIVREES PAR LE COMMANDITAIRE </w:t>
      </w:r>
      <w:r>
        <w:rPr>
          <w:rFonts w:ascii="Marianne" w:hAnsi="Marianne"/>
          <w:b/>
          <w:bCs/>
        </w:rPr>
        <w:t>A INSERER CI-APRES</w:t>
      </w:r>
    </w:p>
    <w:p w14:paraId="48FE4F7C" w14:textId="77777777" w:rsidR="00FC12D2" w:rsidRDefault="00FC12D2" w:rsidP="00E84834">
      <w:pPr>
        <w:shd w:val="clear" w:color="auto" w:fill="FFFFFF" w:themeFill="background1"/>
        <w:rPr>
          <w:rFonts w:ascii="Marianne" w:hAnsi="Marianne"/>
          <w:b/>
          <w:bCs/>
        </w:rPr>
      </w:pPr>
    </w:p>
    <w:p w14:paraId="1F716436" w14:textId="77777777" w:rsidR="00FC12D2" w:rsidRDefault="00FC12D2" w:rsidP="00E84834">
      <w:pPr>
        <w:shd w:val="clear" w:color="auto" w:fill="FFFFFF" w:themeFill="background1"/>
        <w:rPr>
          <w:rFonts w:ascii="Marianne" w:hAnsi="Marianne"/>
          <w:b/>
          <w:bCs/>
        </w:rPr>
      </w:pPr>
    </w:p>
    <w:tbl>
      <w:tblPr>
        <w:tblStyle w:val="Tableausimple1"/>
        <w:tblW w:w="0" w:type="auto"/>
        <w:tblLook w:val="04A0" w:firstRow="1" w:lastRow="0" w:firstColumn="1" w:lastColumn="0" w:noHBand="0" w:noVBand="1"/>
      </w:tblPr>
      <w:tblGrid>
        <w:gridCol w:w="4664"/>
        <w:gridCol w:w="4664"/>
        <w:gridCol w:w="4664"/>
      </w:tblGrid>
      <w:tr w:rsidR="00FC12D2" w14:paraId="6BA9C447" w14:textId="77777777" w:rsidTr="00FC12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4" w:type="dxa"/>
          </w:tcPr>
          <w:p w14:paraId="3ABB885C" w14:textId="0DF232F5" w:rsidR="00FC12D2" w:rsidRDefault="00FC12D2" w:rsidP="00FC12D2">
            <w:pPr>
              <w:jc w:val="center"/>
              <w:rPr>
                <w:rFonts w:ascii="Marianne" w:hAnsi="Marianne"/>
                <w:b w:val="0"/>
                <w:bCs w:val="0"/>
              </w:rPr>
            </w:pPr>
            <w:r>
              <w:rPr>
                <w:rFonts w:ascii="Marianne" w:hAnsi="Marianne"/>
                <w:b w:val="0"/>
                <w:bCs w:val="0"/>
              </w:rPr>
              <w:t>CA € HT – Exercice 2020-2021</w:t>
            </w:r>
          </w:p>
        </w:tc>
        <w:tc>
          <w:tcPr>
            <w:tcW w:w="4664" w:type="dxa"/>
          </w:tcPr>
          <w:p w14:paraId="476AF4C8" w14:textId="3D4C0A18" w:rsidR="00FC12D2" w:rsidRDefault="00FC12D2" w:rsidP="00FC12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b w:val="0"/>
                <w:bCs w:val="0"/>
              </w:rPr>
            </w:pPr>
            <w:r>
              <w:rPr>
                <w:rFonts w:ascii="Marianne" w:hAnsi="Marianne"/>
                <w:b w:val="0"/>
                <w:bCs w:val="0"/>
              </w:rPr>
              <w:t>CA € HT – Exercice 2021-2022</w:t>
            </w:r>
          </w:p>
        </w:tc>
        <w:tc>
          <w:tcPr>
            <w:tcW w:w="4664" w:type="dxa"/>
          </w:tcPr>
          <w:p w14:paraId="6D3D81CF" w14:textId="0E760FDA" w:rsidR="00FC12D2" w:rsidRDefault="00FC12D2" w:rsidP="00FC12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b w:val="0"/>
                <w:bCs w:val="0"/>
              </w:rPr>
            </w:pPr>
            <w:r>
              <w:rPr>
                <w:rFonts w:ascii="Marianne" w:hAnsi="Marianne"/>
                <w:b w:val="0"/>
                <w:bCs w:val="0"/>
              </w:rPr>
              <w:t>CA € HT – Exercice 2022- 2023</w:t>
            </w:r>
          </w:p>
        </w:tc>
      </w:tr>
      <w:tr w:rsidR="00FC12D2" w14:paraId="3E61FA55" w14:textId="77777777" w:rsidTr="00FC12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4" w:type="dxa"/>
          </w:tcPr>
          <w:p w14:paraId="7892814C" w14:textId="77777777" w:rsidR="00FC12D2" w:rsidRDefault="00FC12D2" w:rsidP="00FC12D2">
            <w:pPr>
              <w:jc w:val="center"/>
              <w:rPr>
                <w:rFonts w:ascii="Marianne" w:hAnsi="Marianne"/>
                <w:b w:val="0"/>
                <w:bCs w:val="0"/>
              </w:rPr>
            </w:pPr>
          </w:p>
        </w:tc>
        <w:tc>
          <w:tcPr>
            <w:tcW w:w="4664" w:type="dxa"/>
          </w:tcPr>
          <w:p w14:paraId="27774BAE" w14:textId="77777777" w:rsidR="00FC12D2" w:rsidRDefault="00FC12D2" w:rsidP="00FC12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b/>
                <w:bCs/>
              </w:rPr>
            </w:pPr>
          </w:p>
        </w:tc>
        <w:tc>
          <w:tcPr>
            <w:tcW w:w="4664" w:type="dxa"/>
          </w:tcPr>
          <w:p w14:paraId="269F0A7C" w14:textId="77777777" w:rsidR="00FC12D2" w:rsidRDefault="00FC12D2" w:rsidP="00FC12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b/>
                <w:bCs/>
              </w:rPr>
            </w:pPr>
          </w:p>
        </w:tc>
      </w:tr>
    </w:tbl>
    <w:p w14:paraId="0B92E246" w14:textId="77777777" w:rsidR="00FC12D2" w:rsidRPr="00BD082F" w:rsidRDefault="00FC12D2" w:rsidP="00E84834">
      <w:pPr>
        <w:shd w:val="clear" w:color="auto" w:fill="FFFFFF" w:themeFill="background1"/>
        <w:rPr>
          <w:rFonts w:ascii="Marianne" w:hAnsi="Marianne"/>
          <w:b/>
          <w:bCs/>
        </w:rPr>
      </w:pPr>
    </w:p>
    <w:sectPr w:rsidR="00FC12D2" w:rsidRPr="00BD082F" w:rsidSect="000F67CE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6C431" w14:textId="77777777" w:rsidR="00C000F6" w:rsidRDefault="00C000F6" w:rsidP="00C7411C">
      <w:pPr>
        <w:spacing w:after="0" w:line="240" w:lineRule="auto"/>
      </w:pPr>
      <w:r>
        <w:separator/>
      </w:r>
    </w:p>
  </w:endnote>
  <w:endnote w:type="continuationSeparator" w:id="0">
    <w:p w14:paraId="7FF0A208" w14:textId="77777777" w:rsidR="00C000F6" w:rsidRDefault="00C000F6" w:rsidP="00C74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Marianne Medium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auto"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99038" w14:textId="77777777" w:rsidR="00860BCB" w:rsidRDefault="00C7411C">
    <w:pPr>
      <w:pStyle w:val="Pieddepage"/>
      <w:rPr>
        <w:rFonts w:ascii="Marianne" w:hAnsi="Marianne"/>
        <w:sz w:val="16"/>
      </w:rPr>
    </w:pPr>
    <w:r w:rsidRPr="00AB3192">
      <w:rPr>
        <w:rFonts w:ascii="Marianne" w:hAnsi="Marianne"/>
        <w:sz w:val="16"/>
      </w:rPr>
      <w:t xml:space="preserve">Cadre de réponse candidature </w:t>
    </w:r>
  </w:p>
  <w:p w14:paraId="39509EDE" w14:textId="6B1B418C" w:rsidR="00C7411C" w:rsidRPr="00AB3192" w:rsidRDefault="00C7411C">
    <w:pPr>
      <w:pStyle w:val="Pieddepage"/>
      <w:rPr>
        <w:rFonts w:ascii="Marianne" w:hAnsi="Marianne"/>
        <w:sz w:val="16"/>
      </w:rPr>
    </w:pPr>
    <w:r w:rsidRPr="00AB3192">
      <w:rPr>
        <w:rFonts w:ascii="Marianne" w:hAnsi="Marianne"/>
        <w:sz w:val="16"/>
      </w:rPr>
      <w:t xml:space="preserve">– </w:t>
    </w:r>
    <w:r w:rsidR="007271FF">
      <w:rPr>
        <w:rFonts w:ascii="Marianne" w:hAnsi="Marianne"/>
        <w:sz w:val="16"/>
      </w:rPr>
      <w:t xml:space="preserve">REMPLACEMENT COMPLET DES ASCENSEURS DES 3 GROUPES D’ASCENSEURS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9202D" w14:textId="77777777" w:rsidR="00C000F6" w:rsidRDefault="00C000F6" w:rsidP="00C7411C">
      <w:pPr>
        <w:spacing w:after="0" w:line="240" w:lineRule="auto"/>
      </w:pPr>
      <w:r>
        <w:separator/>
      </w:r>
    </w:p>
  </w:footnote>
  <w:footnote w:type="continuationSeparator" w:id="0">
    <w:p w14:paraId="5A84AEC1" w14:textId="77777777" w:rsidR="00C000F6" w:rsidRDefault="00C000F6" w:rsidP="00C741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64E2F" w14:textId="53F2DB6B" w:rsidR="00BD082F" w:rsidRDefault="00BD082F" w:rsidP="00BD082F">
    <w:pPr>
      <w:pStyle w:val="Intituldirection"/>
      <w:rPr>
        <w:rFonts w:ascii="Marianne" w:hAnsi="Marianne"/>
        <w:sz w:val="20"/>
        <w:szCs w:val="20"/>
        <w:lang w:val="fr-FR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331003A" wp14:editId="2FE510FF">
          <wp:simplePos x="0" y="0"/>
          <wp:positionH relativeFrom="column">
            <wp:posOffset>-648683</wp:posOffset>
          </wp:positionH>
          <wp:positionV relativeFrom="paragraph">
            <wp:posOffset>-228252</wp:posOffset>
          </wp:positionV>
          <wp:extent cx="1651635" cy="1572260"/>
          <wp:effectExtent l="0" t="0" r="5715" b="8890"/>
          <wp:wrapSquare wrapText="bothSides"/>
          <wp:docPr id="1061402406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1635" cy="1572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00D7F">
      <w:rPr>
        <w:rFonts w:ascii="Marianne" w:hAnsi="Marianne"/>
        <w:sz w:val="20"/>
        <w:szCs w:val="20"/>
        <w:lang w:val="fr-FR"/>
      </w:rPr>
      <w:t>Secrétariat général</w:t>
    </w:r>
  </w:p>
  <w:p w14:paraId="6FB23451" w14:textId="40BD15D3" w:rsidR="00BD082F" w:rsidRPr="000055E2" w:rsidRDefault="00BD082F" w:rsidP="00BD082F">
    <w:pPr>
      <w:pStyle w:val="Corpsdetexte"/>
      <w:jc w:val="right"/>
      <w:rPr>
        <w:rFonts w:ascii="Marianne" w:hAnsi="Marianne"/>
        <w:b/>
        <w:bCs/>
        <w:sz w:val="20"/>
        <w:szCs w:val="20"/>
        <w:lang w:eastAsia="fr-FR"/>
      </w:rPr>
    </w:pPr>
    <w:r w:rsidRPr="000055E2">
      <w:rPr>
        <w:rFonts w:ascii="Marianne" w:hAnsi="Marianne"/>
        <w:b/>
        <w:bCs/>
        <w:sz w:val="20"/>
        <w:szCs w:val="20"/>
        <w:lang w:eastAsia="fr-FR"/>
      </w:rPr>
      <w:t>Direction des finances, des achats et des services</w:t>
    </w:r>
  </w:p>
  <w:p w14:paraId="58DD6808" w14:textId="327880D3" w:rsidR="00FD6407" w:rsidRDefault="00FD640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BB6F70"/>
    <w:multiLevelType w:val="hybridMultilevel"/>
    <w:tmpl w:val="D5825C3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794176"/>
    <w:multiLevelType w:val="hybridMultilevel"/>
    <w:tmpl w:val="F624603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0844051">
    <w:abstractNumId w:val="0"/>
  </w:num>
  <w:num w:numId="2" w16cid:durableId="7903256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07F"/>
    <w:rsid w:val="000055E2"/>
    <w:rsid w:val="000121AB"/>
    <w:rsid w:val="000200CD"/>
    <w:rsid w:val="000518AF"/>
    <w:rsid w:val="000521B1"/>
    <w:rsid w:val="000615E6"/>
    <w:rsid w:val="000621DD"/>
    <w:rsid w:val="00064B49"/>
    <w:rsid w:val="000906AC"/>
    <w:rsid w:val="0009090D"/>
    <w:rsid w:val="000C22FD"/>
    <w:rsid w:val="000C5834"/>
    <w:rsid w:val="000E168A"/>
    <w:rsid w:val="000F67CE"/>
    <w:rsid w:val="00114264"/>
    <w:rsid w:val="00147AA1"/>
    <w:rsid w:val="00162B7B"/>
    <w:rsid w:val="001717DE"/>
    <w:rsid w:val="001879ED"/>
    <w:rsid w:val="001908CD"/>
    <w:rsid w:val="001A6F51"/>
    <w:rsid w:val="001B464A"/>
    <w:rsid w:val="001D101B"/>
    <w:rsid w:val="001E0A9D"/>
    <w:rsid w:val="001F7B0E"/>
    <w:rsid w:val="00204E34"/>
    <w:rsid w:val="00206F6F"/>
    <w:rsid w:val="00215245"/>
    <w:rsid w:val="00221EC1"/>
    <w:rsid w:val="0028220C"/>
    <w:rsid w:val="002839C1"/>
    <w:rsid w:val="002926D8"/>
    <w:rsid w:val="002A3320"/>
    <w:rsid w:val="002B79FF"/>
    <w:rsid w:val="00310A18"/>
    <w:rsid w:val="0037305C"/>
    <w:rsid w:val="00394897"/>
    <w:rsid w:val="003C4AD1"/>
    <w:rsid w:val="003C6247"/>
    <w:rsid w:val="003D5BB6"/>
    <w:rsid w:val="0040029C"/>
    <w:rsid w:val="00404F44"/>
    <w:rsid w:val="00413684"/>
    <w:rsid w:val="00413C00"/>
    <w:rsid w:val="004526BC"/>
    <w:rsid w:val="00452E4C"/>
    <w:rsid w:val="004744B3"/>
    <w:rsid w:val="00491D18"/>
    <w:rsid w:val="004B02C0"/>
    <w:rsid w:val="004C39F5"/>
    <w:rsid w:val="004F2F44"/>
    <w:rsid w:val="00534083"/>
    <w:rsid w:val="00551C87"/>
    <w:rsid w:val="0057467B"/>
    <w:rsid w:val="005C31F8"/>
    <w:rsid w:val="0062619C"/>
    <w:rsid w:val="00626809"/>
    <w:rsid w:val="006551A5"/>
    <w:rsid w:val="00655C6C"/>
    <w:rsid w:val="0067467B"/>
    <w:rsid w:val="006B179F"/>
    <w:rsid w:val="006B6A6C"/>
    <w:rsid w:val="006D390C"/>
    <w:rsid w:val="00715B83"/>
    <w:rsid w:val="007271FF"/>
    <w:rsid w:val="00746210"/>
    <w:rsid w:val="007633EA"/>
    <w:rsid w:val="0077341D"/>
    <w:rsid w:val="007736F3"/>
    <w:rsid w:val="00777AF8"/>
    <w:rsid w:val="007901AA"/>
    <w:rsid w:val="007A744C"/>
    <w:rsid w:val="007B21D7"/>
    <w:rsid w:val="007F1AB3"/>
    <w:rsid w:val="008145B9"/>
    <w:rsid w:val="00815588"/>
    <w:rsid w:val="00824634"/>
    <w:rsid w:val="0083796B"/>
    <w:rsid w:val="00847752"/>
    <w:rsid w:val="00860BCB"/>
    <w:rsid w:val="00874076"/>
    <w:rsid w:val="008767AA"/>
    <w:rsid w:val="00881777"/>
    <w:rsid w:val="008C1CBA"/>
    <w:rsid w:val="008D17C0"/>
    <w:rsid w:val="008D527B"/>
    <w:rsid w:val="008D7612"/>
    <w:rsid w:val="008E5A5F"/>
    <w:rsid w:val="008F1A39"/>
    <w:rsid w:val="008F2A49"/>
    <w:rsid w:val="008F2D18"/>
    <w:rsid w:val="00900D7F"/>
    <w:rsid w:val="0099099B"/>
    <w:rsid w:val="009F2E6A"/>
    <w:rsid w:val="00A01558"/>
    <w:rsid w:val="00A167BF"/>
    <w:rsid w:val="00A16ED7"/>
    <w:rsid w:val="00A17A89"/>
    <w:rsid w:val="00A21FCB"/>
    <w:rsid w:val="00A27B04"/>
    <w:rsid w:val="00A4799D"/>
    <w:rsid w:val="00A554A2"/>
    <w:rsid w:val="00A57BB6"/>
    <w:rsid w:val="00A9207F"/>
    <w:rsid w:val="00A92FED"/>
    <w:rsid w:val="00AB3192"/>
    <w:rsid w:val="00AE1454"/>
    <w:rsid w:val="00B10286"/>
    <w:rsid w:val="00B14527"/>
    <w:rsid w:val="00B14905"/>
    <w:rsid w:val="00B50EC0"/>
    <w:rsid w:val="00B660F1"/>
    <w:rsid w:val="00B96F28"/>
    <w:rsid w:val="00BB0EF1"/>
    <w:rsid w:val="00BD082F"/>
    <w:rsid w:val="00BD6A42"/>
    <w:rsid w:val="00BF01D1"/>
    <w:rsid w:val="00C000F6"/>
    <w:rsid w:val="00C21F6E"/>
    <w:rsid w:val="00C73B0B"/>
    <w:rsid w:val="00C7411C"/>
    <w:rsid w:val="00C92EB6"/>
    <w:rsid w:val="00CA253D"/>
    <w:rsid w:val="00CB3BA0"/>
    <w:rsid w:val="00CC6095"/>
    <w:rsid w:val="00CD18FC"/>
    <w:rsid w:val="00CF38CB"/>
    <w:rsid w:val="00D16F72"/>
    <w:rsid w:val="00D345A9"/>
    <w:rsid w:val="00D55607"/>
    <w:rsid w:val="00D63F8B"/>
    <w:rsid w:val="00DB4D1F"/>
    <w:rsid w:val="00DC484F"/>
    <w:rsid w:val="00DE25B8"/>
    <w:rsid w:val="00E062AF"/>
    <w:rsid w:val="00E324AF"/>
    <w:rsid w:val="00E57C31"/>
    <w:rsid w:val="00E75C22"/>
    <w:rsid w:val="00E84834"/>
    <w:rsid w:val="00F21269"/>
    <w:rsid w:val="00F3016D"/>
    <w:rsid w:val="00F5128F"/>
    <w:rsid w:val="00F54A93"/>
    <w:rsid w:val="00F55588"/>
    <w:rsid w:val="00F66704"/>
    <w:rsid w:val="00F751D5"/>
    <w:rsid w:val="00F76816"/>
    <w:rsid w:val="00F80E2F"/>
    <w:rsid w:val="00FB473C"/>
    <w:rsid w:val="00FB536A"/>
    <w:rsid w:val="00FC12D2"/>
    <w:rsid w:val="00FC7033"/>
    <w:rsid w:val="00FD6407"/>
    <w:rsid w:val="00FE023E"/>
    <w:rsid w:val="00FF0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DDC96A"/>
  <w15:chartTrackingRefBased/>
  <w15:docId w15:val="{1F6D3482-37D6-4069-9068-10DB45F91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B0EF1"/>
    <w:pPr>
      <w:keepNext/>
      <w:keepLines/>
      <w:spacing w:before="40" w:after="0" w:line="256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directionCar">
    <w:name w:val="direction Car"/>
    <w:link w:val="direction"/>
    <w:locked/>
    <w:rsid w:val="00A9207F"/>
    <w:rPr>
      <w:rFonts w:ascii="Arial" w:hAnsi="Arial" w:cs="Arial"/>
      <w:b/>
      <w:bCs/>
      <w:sz w:val="24"/>
      <w:szCs w:val="24"/>
      <w:lang w:eastAsia="zh-CN"/>
    </w:rPr>
  </w:style>
  <w:style w:type="paragraph" w:customStyle="1" w:styleId="direction">
    <w:name w:val="direction"/>
    <w:basedOn w:val="En-tte"/>
    <w:next w:val="Corpsdetexte"/>
    <w:link w:val="directionCar"/>
    <w:qFormat/>
    <w:rsid w:val="00A9207F"/>
    <w:pPr>
      <w:widowControl w:val="0"/>
      <w:tabs>
        <w:tab w:val="clear" w:pos="4536"/>
        <w:tab w:val="clear" w:pos="9072"/>
        <w:tab w:val="right" w:pos="9026"/>
      </w:tabs>
      <w:suppressAutoHyphens/>
      <w:spacing w:before="57"/>
      <w:jc w:val="right"/>
    </w:pPr>
    <w:rPr>
      <w:rFonts w:ascii="Arial" w:hAnsi="Arial" w:cs="Arial"/>
      <w:b/>
      <w:bCs/>
      <w:sz w:val="24"/>
      <w:szCs w:val="24"/>
      <w:lang w:eastAsia="zh-CN"/>
    </w:rPr>
  </w:style>
  <w:style w:type="paragraph" w:styleId="En-tte">
    <w:name w:val="header"/>
    <w:basedOn w:val="Normal"/>
    <w:link w:val="En-tteCar"/>
    <w:uiPriority w:val="99"/>
    <w:unhideWhenUsed/>
    <w:rsid w:val="00A920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9207F"/>
    <w:rPr>
      <w:noProof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A9207F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A9207F"/>
    <w:rPr>
      <w:noProof/>
    </w:rPr>
  </w:style>
  <w:style w:type="paragraph" w:styleId="Paragraphedeliste">
    <w:name w:val="List Paragraph"/>
    <w:basedOn w:val="Normal"/>
    <w:uiPriority w:val="34"/>
    <w:qFormat/>
    <w:rsid w:val="00A9207F"/>
    <w:pPr>
      <w:ind w:left="720"/>
      <w:contextualSpacing/>
    </w:pPr>
  </w:style>
  <w:style w:type="table" w:styleId="Grilledutableau">
    <w:name w:val="Table Grid"/>
    <w:basedOn w:val="TableauNormal"/>
    <w:uiPriority w:val="39"/>
    <w:rsid w:val="00A920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C741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7411C"/>
    <w:rPr>
      <w:noProof/>
    </w:rPr>
  </w:style>
  <w:style w:type="character" w:styleId="Marquedecommentaire">
    <w:name w:val="annotation reference"/>
    <w:basedOn w:val="Policepardfaut"/>
    <w:uiPriority w:val="99"/>
    <w:semiHidden/>
    <w:unhideWhenUsed/>
    <w:rsid w:val="00404F4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04F4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04F44"/>
    <w:rPr>
      <w:noProof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04F4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04F44"/>
    <w:rPr>
      <w:b/>
      <w:bCs/>
      <w:noProof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04F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04F44"/>
    <w:rPr>
      <w:rFonts w:ascii="Segoe UI" w:hAnsi="Segoe UI" w:cs="Segoe UI"/>
      <w:noProof/>
      <w:sz w:val="18"/>
      <w:szCs w:val="18"/>
    </w:rPr>
  </w:style>
  <w:style w:type="paragraph" w:styleId="Sansinterligne">
    <w:name w:val="No Spacing"/>
    <w:qFormat/>
    <w:rsid w:val="007F1AB3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Titre3Car">
    <w:name w:val="Titre 3 Car"/>
    <w:basedOn w:val="Policepardfaut"/>
    <w:link w:val="Titre3"/>
    <w:uiPriority w:val="9"/>
    <w:semiHidden/>
    <w:rsid w:val="00BB0EF1"/>
    <w:rPr>
      <w:rFonts w:asciiTheme="majorHAnsi" w:eastAsiaTheme="majorEastAsia" w:hAnsiTheme="majorHAnsi" w:cstheme="majorBidi"/>
      <w:noProof/>
      <w:color w:val="1F4D78" w:themeColor="accent1" w:themeShade="7F"/>
      <w:sz w:val="24"/>
      <w:szCs w:val="24"/>
    </w:rPr>
  </w:style>
  <w:style w:type="paragraph" w:customStyle="1" w:styleId="Intituldirection">
    <w:name w:val="Intitulé direction"/>
    <w:basedOn w:val="En-tte"/>
    <w:next w:val="Corpsdetexte"/>
    <w:link w:val="IntituldirectionCar"/>
    <w:qFormat/>
    <w:rsid w:val="00900D7F"/>
    <w:pPr>
      <w:widowControl w:val="0"/>
      <w:tabs>
        <w:tab w:val="clear" w:pos="4536"/>
        <w:tab w:val="clear" w:pos="9072"/>
        <w:tab w:val="right" w:pos="9026"/>
      </w:tabs>
      <w:autoSpaceDE w:val="0"/>
      <w:autoSpaceDN w:val="0"/>
      <w:jc w:val="right"/>
    </w:pPr>
    <w:rPr>
      <w:rFonts w:ascii="Arial" w:eastAsia="Times New Roman" w:hAnsi="Arial" w:cs="Arial"/>
      <w:b/>
      <w:bCs/>
      <w:sz w:val="24"/>
      <w:szCs w:val="24"/>
      <w:lang w:val="en-US" w:eastAsia="fr-FR"/>
    </w:rPr>
  </w:style>
  <w:style w:type="character" w:customStyle="1" w:styleId="IntituldirectionCar">
    <w:name w:val="Intitulé direction Car"/>
    <w:link w:val="Intituldirection"/>
    <w:rsid w:val="00900D7F"/>
    <w:rPr>
      <w:rFonts w:ascii="Arial" w:eastAsia="Times New Roman" w:hAnsi="Arial" w:cs="Arial"/>
      <w:b/>
      <w:bCs/>
      <w:sz w:val="24"/>
      <w:szCs w:val="24"/>
      <w:lang w:val="en-US" w:eastAsia="fr-FR"/>
    </w:rPr>
  </w:style>
  <w:style w:type="table" w:styleId="Tableausimple1">
    <w:name w:val="Plain Table 1"/>
    <w:basedOn w:val="TableauNormal"/>
    <w:uiPriority w:val="41"/>
    <w:rsid w:val="006B6A6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05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3</Pages>
  <Words>241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Justice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BUI Vinh-Phuoc (Stagiaire)</dc:creator>
  <cp:keywords/>
  <dc:description/>
  <cp:lastModifiedBy>BUI, Vinh-Phuoc (DFAS/SDADD/BPCP)</cp:lastModifiedBy>
  <cp:revision>164</cp:revision>
  <cp:lastPrinted>2022-11-17T11:13:00Z</cp:lastPrinted>
  <dcterms:created xsi:type="dcterms:W3CDTF">2022-09-09T14:49:00Z</dcterms:created>
  <dcterms:modified xsi:type="dcterms:W3CDTF">2025-04-24T09:57:00Z</dcterms:modified>
</cp:coreProperties>
</file>