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60E11" w14:textId="77777777" w:rsidR="0059299B" w:rsidRPr="0002051B" w:rsidRDefault="004D4631" w:rsidP="0059299B">
      <w:pPr>
        <w:pStyle w:val="ZEmetteur"/>
      </w:pPr>
      <w:r w:rsidRPr="0002051B">
        <w:drawing>
          <wp:anchor distT="0" distB="0" distL="114300" distR="114300" simplePos="0" relativeHeight="251659264" behindDoc="0" locked="0" layoutInCell="1" allowOverlap="1" wp14:anchorId="25EEBAFE" wp14:editId="52885D77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364400" cy="1224000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99B">
        <w:t>Direction du Com</w:t>
      </w:r>
      <w:r w:rsidR="0034370F">
        <w:t>missariat d’Outre-Mer</w:t>
      </w:r>
      <w:r>
        <w:t xml:space="preserve"> et</w:t>
      </w:r>
    </w:p>
    <w:p w14:paraId="6A467EDC" w14:textId="77777777" w:rsidR="0059299B" w:rsidRDefault="0034370F" w:rsidP="0059299B">
      <w:pPr>
        <w:pStyle w:val="ZEmetteur"/>
      </w:pPr>
      <w:r>
        <w:t>Groupement de S</w:t>
      </w:r>
      <w:r w:rsidR="0059299B">
        <w:t xml:space="preserve">outien </w:t>
      </w:r>
      <w:r>
        <w:t>Comissariat des FAZSOI</w:t>
      </w:r>
    </w:p>
    <w:p w14:paraId="2D7DB236" w14:textId="77777777" w:rsidR="0059299B" w:rsidRDefault="0059299B" w:rsidP="0059299B">
      <w:pPr>
        <w:pStyle w:val="ZEmetteur"/>
      </w:pPr>
      <w:r>
        <w:t>Division métiers</w:t>
      </w:r>
    </w:p>
    <w:p w14:paraId="4A2A97DC" w14:textId="77777777" w:rsidR="0059299B" w:rsidRDefault="0059299B" w:rsidP="0059299B">
      <w:pPr>
        <w:pStyle w:val="ZEmetteur"/>
        <w:jc w:val="center"/>
        <w:sectPr w:rsidR="0059299B" w:rsidSect="00642FCE">
          <w:footerReference w:type="default" r:id="rId9"/>
          <w:pgSz w:w="11906" w:h="16838"/>
          <w:pgMar w:top="1332" w:right="964" w:bottom="1985" w:left="964" w:header="709" w:footer="709" w:gutter="0"/>
          <w:cols w:space="708"/>
          <w:docGrid w:linePitch="360"/>
        </w:sectPr>
      </w:pPr>
    </w:p>
    <w:p w14:paraId="5F10AF62" w14:textId="77777777" w:rsidR="0059299B" w:rsidRDefault="0059299B" w:rsidP="0059299B">
      <w:pPr>
        <w:pStyle w:val="ZEmetteur"/>
        <w:jc w:val="center"/>
      </w:pPr>
    </w:p>
    <w:p w14:paraId="1E2521FD" w14:textId="77777777" w:rsidR="0059299B" w:rsidRDefault="0059299B" w:rsidP="0059299B">
      <w:pPr>
        <w:pStyle w:val="ZEmetteur"/>
        <w:jc w:val="center"/>
      </w:pPr>
    </w:p>
    <w:p w14:paraId="1195A328" w14:textId="77777777" w:rsidR="009875AF" w:rsidRDefault="009875AF" w:rsidP="0059299B">
      <w:pPr>
        <w:pStyle w:val="ZEmetteur"/>
        <w:jc w:val="center"/>
      </w:pPr>
    </w:p>
    <w:p w14:paraId="34A0EA82" w14:textId="77777777" w:rsidR="0034370F" w:rsidRDefault="0034370F" w:rsidP="0059299B">
      <w:pPr>
        <w:pStyle w:val="ZEmetteur"/>
        <w:jc w:val="center"/>
      </w:pPr>
    </w:p>
    <w:p w14:paraId="1C5140D0" w14:textId="77777777" w:rsidR="0059299B" w:rsidRDefault="0059299B" w:rsidP="0059299B">
      <w:pPr>
        <w:pStyle w:val="ZEmetteur"/>
        <w:jc w:val="center"/>
        <w:sectPr w:rsidR="0059299B" w:rsidSect="00642FCE">
          <w:type w:val="continuous"/>
          <w:pgSz w:w="11906" w:h="16838"/>
          <w:pgMar w:top="1332" w:right="964" w:bottom="1985" w:left="964" w:header="709" w:footer="709" w:gutter="0"/>
          <w:cols w:space="708"/>
          <w:docGrid w:linePitch="360"/>
        </w:sectPr>
      </w:pPr>
    </w:p>
    <w:p w14:paraId="74303F41" w14:textId="77777777" w:rsidR="0059299B" w:rsidRPr="0059299B" w:rsidRDefault="0059299B" w:rsidP="0059299B">
      <w:pPr>
        <w:pStyle w:val="Bas2page"/>
        <w:rPr>
          <w:sz w:val="22"/>
          <w:szCs w:val="22"/>
        </w:rPr>
      </w:pPr>
      <w:r w:rsidRPr="0059299B">
        <w:rPr>
          <w:sz w:val="22"/>
          <w:szCs w:val="22"/>
        </w:rPr>
        <w:t xml:space="preserve">Dossier de consultation des entreprises </w:t>
      </w:r>
      <w:r>
        <w:rPr>
          <w:sz w:val="22"/>
          <w:szCs w:val="22"/>
        </w:rPr>
        <w:t>(DCE)</w:t>
      </w:r>
    </w:p>
    <w:p w14:paraId="79F79CB1" w14:textId="77777777" w:rsidR="0059299B" w:rsidRPr="0059299B" w:rsidRDefault="0059299B" w:rsidP="0059299B">
      <w:pPr>
        <w:pStyle w:val="Bas2page"/>
        <w:rPr>
          <w:sz w:val="22"/>
          <w:szCs w:val="22"/>
        </w:rPr>
      </w:pPr>
      <w:r w:rsidRPr="00824597">
        <w:rPr>
          <w:sz w:val="22"/>
          <w:szCs w:val="22"/>
        </w:rPr>
        <w:t>DCE 2</w:t>
      </w:r>
      <w:r w:rsidR="00824597" w:rsidRPr="00824597">
        <w:rPr>
          <w:sz w:val="22"/>
          <w:szCs w:val="22"/>
        </w:rPr>
        <w:t>024-13</w:t>
      </w:r>
    </w:p>
    <w:p w14:paraId="2B432AB6" w14:textId="77777777" w:rsidR="0059299B" w:rsidRPr="00A76217" w:rsidRDefault="0059299B" w:rsidP="0059299B">
      <w:pPr>
        <w:pStyle w:val="ZTimbre"/>
        <w:tabs>
          <w:tab w:val="clear" w:pos="7230"/>
          <w:tab w:val="left" w:pos="4820"/>
        </w:tabs>
        <w:rPr>
          <w:b/>
        </w:rPr>
      </w:pPr>
      <w:r>
        <w:tab/>
      </w:r>
    </w:p>
    <w:p w14:paraId="4ACA5E0F" w14:textId="77777777" w:rsidR="0059299B" w:rsidRDefault="0059299B" w:rsidP="0059299B">
      <w:pPr>
        <w:spacing w:after="0"/>
        <w:ind w:firstLine="709"/>
        <w:jc w:val="center"/>
        <w:rPr>
          <w:rFonts w:cs="Arial"/>
          <w:b/>
        </w:rPr>
        <w:sectPr w:rsidR="0059299B" w:rsidSect="00642FCE">
          <w:type w:val="continuous"/>
          <w:pgSz w:w="11906" w:h="16838"/>
          <w:pgMar w:top="1332" w:right="849" w:bottom="1985" w:left="964" w:header="709" w:footer="709" w:gutter="0"/>
          <w:cols w:num="2" w:space="286"/>
          <w:docGrid w:linePitch="360"/>
        </w:sectPr>
      </w:pPr>
    </w:p>
    <w:p w14:paraId="50874C66" w14:textId="77777777" w:rsidR="0059299B" w:rsidRDefault="0059299B" w:rsidP="00494830">
      <w:pPr>
        <w:spacing w:after="0"/>
        <w:rPr>
          <w:rFonts w:ascii="Marianne" w:hAnsi="Marianne" w:cs="Arial"/>
          <w:b/>
        </w:rPr>
      </w:pPr>
    </w:p>
    <w:p w14:paraId="718AD4EC" w14:textId="77777777" w:rsidR="0059299B" w:rsidRPr="008E1016" w:rsidRDefault="0059299B" w:rsidP="0059299B">
      <w:pPr>
        <w:pStyle w:val="Retraitcorpsdetexte"/>
        <w:spacing w:before="0" w:after="0"/>
        <w:ind w:left="0"/>
        <w:jc w:val="center"/>
        <w:rPr>
          <w:rFonts w:ascii="Marianne" w:hAnsi="Marianne"/>
          <w:b/>
          <w:bCs/>
          <w:i/>
          <w:sz w:val="28"/>
          <w:szCs w:val="28"/>
        </w:rPr>
      </w:pPr>
      <w:r w:rsidRPr="008E1016">
        <w:rPr>
          <w:rFonts w:ascii="Marianne" w:hAnsi="Marianne"/>
          <w:b/>
          <w:bCs/>
          <w:i/>
          <w:sz w:val="28"/>
          <w:szCs w:val="28"/>
        </w:rPr>
        <w:t>CADRE DE RÉPONSE</w:t>
      </w:r>
      <w:r w:rsidR="00824597">
        <w:rPr>
          <w:rFonts w:ascii="Marianne" w:hAnsi="Marianne"/>
          <w:b/>
          <w:bCs/>
          <w:i/>
          <w:sz w:val="28"/>
          <w:szCs w:val="28"/>
        </w:rPr>
        <w:t>S</w:t>
      </w:r>
    </w:p>
    <w:p w14:paraId="761742D7" w14:textId="77777777" w:rsidR="0059299B" w:rsidRPr="00824597" w:rsidRDefault="0059299B" w:rsidP="00824597">
      <w:pPr>
        <w:pStyle w:val="Retraitcorpsdetexte"/>
        <w:spacing w:before="240" w:after="240"/>
        <w:ind w:left="0"/>
        <w:jc w:val="center"/>
        <w:rPr>
          <w:rFonts w:ascii="Marianne" w:hAnsi="Marianne"/>
          <w:b/>
          <w:bCs/>
          <w:sz w:val="32"/>
          <w:szCs w:val="32"/>
        </w:rPr>
      </w:pPr>
      <w:r w:rsidRPr="0059299B">
        <w:rPr>
          <w:rFonts w:ascii="Marianne" w:hAnsi="Marianne"/>
          <w:b/>
          <w:bCs/>
          <w:sz w:val="32"/>
          <w:szCs w:val="32"/>
        </w:rPr>
        <w:t>"MÉMOIRE TECHNIQUE"</w:t>
      </w:r>
    </w:p>
    <w:p w14:paraId="756C1B87" w14:textId="77777777" w:rsidR="0059299B" w:rsidRDefault="0059299B" w:rsidP="0059299B">
      <w:pPr>
        <w:spacing w:after="0"/>
        <w:ind w:firstLine="709"/>
        <w:jc w:val="center"/>
        <w:rPr>
          <w:rFonts w:ascii="Marianne" w:hAnsi="Marianne" w:cs="Arial"/>
          <w:b/>
        </w:rPr>
      </w:pPr>
    </w:p>
    <w:p w14:paraId="4F68F9C3" w14:textId="0911F69D" w:rsidR="00B9190F" w:rsidRPr="00885D77" w:rsidRDefault="00885D77" w:rsidP="00885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sz w:val="24"/>
        </w:rPr>
      </w:pPr>
      <w:r>
        <w:rPr>
          <w:rFonts w:ascii="Marianne" w:hAnsi="Marianne"/>
          <w:caps/>
          <w:szCs w:val="22"/>
        </w:rPr>
        <w:tab/>
      </w:r>
      <w:r w:rsidRPr="00885D77">
        <w:rPr>
          <w:rFonts w:ascii="Marianne" w:hAnsi="Marianne"/>
          <w:sz w:val="24"/>
        </w:rPr>
        <w:t xml:space="preserve">PRESTATIONS DE DEMENAGEMENT AU PROFIT DES PERSONNELS DU MINISTERE DES ARMEES ET DE LEURS FAMILLES </w:t>
      </w:r>
      <w:r w:rsidR="000B14BA">
        <w:rPr>
          <w:rFonts w:ascii="Marianne" w:hAnsi="Marianne"/>
          <w:sz w:val="24"/>
        </w:rPr>
        <w:t xml:space="preserve">Y COMPRIS LES PERSONNELS DU RSMA </w:t>
      </w:r>
      <w:r w:rsidRPr="00885D77">
        <w:rPr>
          <w:rFonts w:ascii="Marianne" w:hAnsi="Marianne"/>
          <w:sz w:val="24"/>
        </w:rPr>
        <w:t>MUTES AU DEPART DE LA REUNION OU DE MAYOTTE</w:t>
      </w:r>
    </w:p>
    <w:p w14:paraId="09428117" w14:textId="77777777" w:rsidR="007F6E1B" w:rsidRPr="007F6E1B" w:rsidRDefault="007F6E1B" w:rsidP="007F6E1B">
      <w:pPr>
        <w:spacing w:before="0" w:after="0"/>
        <w:ind w:left="720"/>
        <w:rPr>
          <w:rFonts w:ascii="Marianne" w:hAnsi="Marianne"/>
          <w:szCs w:val="22"/>
        </w:rPr>
      </w:pPr>
    </w:p>
    <w:p w14:paraId="575EFB43" w14:textId="77777777" w:rsidR="00625AD8" w:rsidRDefault="00625AD8" w:rsidP="007F6E1B">
      <w:pPr>
        <w:spacing w:before="0" w:after="0"/>
        <w:ind w:left="720"/>
        <w:rPr>
          <w:rFonts w:ascii="Marianne" w:hAnsi="Marianne"/>
          <w:szCs w:val="22"/>
        </w:rPr>
      </w:pPr>
    </w:p>
    <w:p w14:paraId="71DA241C" w14:textId="77777777" w:rsidR="00625AD8" w:rsidRPr="00625AD8" w:rsidRDefault="00625AD8" w:rsidP="00625AD8">
      <w:pPr>
        <w:spacing w:before="0" w:after="0"/>
        <w:ind w:left="720"/>
        <w:rPr>
          <w:rFonts w:ascii="Marianne" w:hAnsi="Marianne"/>
          <w:szCs w:val="22"/>
        </w:rPr>
      </w:pPr>
      <w:r w:rsidRPr="00625AD8">
        <w:rPr>
          <w:rFonts w:ascii="Marianne" w:hAnsi="Marianne"/>
          <w:szCs w:val="22"/>
        </w:rPr>
        <w:t>Il sera obligatoirement remis un mémoire technique (pour chacun des lots auxquels</w:t>
      </w:r>
      <w:r w:rsidR="004D4631">
        <w:rPr>
          <w:rFonts w:ascii="Marianne" w:hAnsi="Marianne"/>
          <w:szCs w:val="22"/>
        </w:rPr>
        <w:t xml:space="preserve"> </w:t>
      </w:r>
      <w:r w:rsidRPr="00625AD8">
        <w:rPr>
          <w:rFonts w:ascii="Marianne" w:hAnsi="Marianne"/>
          <w:szCs w:val="22"/>
        </w:rPr>
        <w:t>soumissionne le candidat) respectant le formalisme indiqué ci-dessous (respect des</w:t>
      </w:r>
      <w:r w:rsidR="004D4631">
        <w:rPr>
          <w:rFonts w:ascii="Marianne" w:hAnsi="Marianne"/>
          <w:szCs w:val="22"/>
        </w:rPr>
        <w:t xml:space="preserve"> </w:t>
      </w:r>
      <w:r w:rsidRPr="00625AD8">
        <w:rPr>
          <w:rFonts w:ascii="Marianne" w:hAnsi="Marianne"/>
          <w:szCs w:val="22"/>
        </w:rPr>
        <w:t>parties).</w:t>
      </w:r>
    </w:p>
    <w:p w14:paraId="58A84027" w14:textId="77777777" w:rsidR="00625AD8" w:rsidRPr="00625AD8" w:rsidRDefault="00625AD8" w:rsidP="00625AD8">
      <w:pPr>
        <w:spacing w:before="0" w:after="0"/>
        <w:ind w:left="720"/>
        <w:rPr>
          <w:rFonts w:ascii="Marianne" w:hAnsi="Marianne"/>
          <w:szCs w:val="22"/>
        </w:rPr>
      </w:pPr>
    </w:p>
    <w:p w14:paraId="49B20D48" w14:textId="77777777" w:rsidR="00824597" w:rsidRDefault="00824597" w:rsidP="00824597">
      <w:pPr>
        <w:spacing w:before="0" w:after="0"/>
        <w:ind w:left="720"/>
        <w:rPr>
          <w:rFonts w:ascii="Marianne" w:hAnsi="Marianne"/>
          <w:szCs w:val="22"/>
        </w:rPr>
      </w:pPr>
      <w:r w:rsidRPr="00824597">
        <w:rPr>
          <w:rFonts w:ascii="Marianne" w:hAnsi="Marianne"/>
          <w:szCs w:val="22"/>
        </w:rPr>
        <w:t>Le candidat peut joindre à son offre tout autre document qu’il estime nécessaire d’ajouter pour une meilleure appréciation de celle-ci au regard des critères de classement énoncés dans le règlement de la consultation.</w:t>
      </w:r>
    </w:p>
    <w:p w14:paraId="4EB45953" w14:textId="77777777" w:rsidR="00824597" w:rsidRDefault="00824597" w:rsidP="00824597">
      <w:pPr>
        <w:spacing w:before="0" w:after="0"/>
        <w:ind w:left="720"/>
        <w:rPr>
          <w:rFonts w:ascii="Marianne" w:hAnsi="Marianne"/>
          <w:szCs w:val="22"/>
        </w:rPr>
      </w:pPr>
    </w:p>
    <w:p w14:paraId="77D39AA4" w14:textId="77777777" w:rsidR="00824597" w:rsidRPr="00824597" w:rsidRDefault="00824597" w:rsidP="00824597">
      <w:pPr>
        <w:spacing w:before="0" w:after="0"/>
        <w:ind w:left="720"/>
        <w:rPr>
          <w:rFonts w:ascii="Marianne" w:hAnsi="Marianne"/>
          <w:szCs w:val="22"/>
        </w:rPr>
      </w:pPr>
    </w:p>
    <w:p w14:paraId="0BE08F73" w14:textId="77777777" w:rsidR="00625AD8" w:rsidRDefault="00625AD8" w:rsidP="007F6E1B">
      <w:pPr>
        <w:spacing w:before="0" w:after="0"/>
        <w:ind w:left="720"/>
        <w:rPr>
          <w:rFonts w:ascii="Marianne" w:hAnsi="Marianne"/>
          <w:szCs w:val="22"/>
        </w:rPr>
      </w:pPr>
    </w:p>
    <w:tbl>
      <w:tblPr>
        <w:tblW w:w="10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1"/>
        <w:gridCol w:w="281"/>
        <w:gridCol w:w="577"/>
      </w:tblGrid>
      <w:tr w:rsidR="00824597" w:rsidRPr="00E4450A" w14:paraId="476082AA" w14:textId="77777777" w:rsidTr="00A30815">
        <w:trPr>
          <w:trHeight w:val="598"/>
        </w:trPr>
        <w:tc>
          <w:tcPr>
            <w:tcW w:w="9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BEAA5" w14:textId="77777777" w:rsidR="00824597" w:rsidRPr="00E4450A" w:rsidRDefault="00824597" w:rsidP="008B15CA">
            <w:pPr>
              <w:spacing w:before="60" w:after="60"/>
              <w:ind w:right="-1"/>
              <w:jc w:val="center"/>
              <w:rPr>
                <w:rFonts w:ascii="Arial" w:eastAsia="Calibri" w:hAnsi="Arial" w:cs="Arial"/>
                <w:b/>
                <w:szCs w:val="22"/>
              </w:rPr>
            </w:pPr>
            <w:r w:rsidRPr="00E4450A">
              <w:rPr>
                <w:rFonts w:ascii="Arial" w:eastAsia="Calibri" w:hAnsi="Arial" w:cs="Arial"/>
                <w:b/>
                <w:szCs w:val="22"/>
              </w:rPr>
              <w:t>LOT</w:t>
            </w:r>
            <w:r>
              <w:rPr>
                <w:rFonts w:ascii="Arial" w:eastAsia="Calibri" w:hAnsi="Arial" w:cs="Arial"/>
                <w:b/>
                <w:szCs w:val="22"/>
              </w:rPr>
              <w:t>S</w:t>
            </w:r>
            <w:r w:rsidR="00006613">
              <w:rPr>
                <w:rFonts w:ascii="Arial" w:eastAsia="Calibri" w:hAnsi="Arial" w:cs="Arial"/>
                <w:b/>
                <w:szCs w:val="22"/>
              </w:rPr>
              <w:t xml:space="preserve"> (cocher la case correspondante)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59ACD" w14:textId="77777777" w:rsidR="00824597" w:rsidRPr="00E4450A" w:rsidRDefault="00824597" w:rsidP="008B15CA">
            <w:pPr>
              <w:spacing w:before="60" w:after="6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  <w:tr w:rsidR="00824597" w:rsidRPr="00E4450A" w14:paraId="27CF6CB4" w14:textId="77777777" w:rsidTr="00A30815">
        <w:trPr>
          <w:gridAfter w:val="1"/>
          <w:wAfter w:w="577" w:type="dxa"/>
          <w:trHeight w:hRule="exact" w:val="89"/>
        </w:trPr>
        <w:tc>
          <w:tcPr>
            <w:tcW w:w="9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18594" w14:textId="77777777" w:rsidR="00824597" w:rsidRPr="00E4450A" w:rsidRDefault="00824597" w:rsidP="008B15CA">
            <w:pPr>
              <w:spacing w:before="60" w:after="60"/>
              <w:ind w:right="-1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E6617" w14:textId="77777777" w:rsidR="00824597" w:rsidRPr="00E4450A" w:rsidRDefault="00824597" w:rsidP="008B15CA">
            <w:pPr>
              <w:spacing w:before="60" w:after="6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  <w:tr w:rsidR="00824597" w:rsidRPr="00E4450A" w14:paraId="56154471" w14:textId="77777777" w:rsidTr="00A30815">
        <w:trPr>
          <w:gridAfter w:val="1"/>
          <w:wAfter w:w="577" w:type="dxa"/>
          <w:trHeight w:val="497"/>
        </w:trPr>
        <w:tc>
          <w:tcPr>
            <w:tcW w:w="9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8A020A" w14:textId="100932D2" w:rsidR="00824597" w:rsidRPr="000F249D" w:rsidRDefault="00824597" w:rsidP="004D4631">
            <w:pPr>
              <w:spacing w:before="60" w:after="60"/>
              <w:ind w:right="-1"/>
              <w:rPr>
                <w:rFonts w:ascii="Marianne" w:eastAsia="Calibri" w:hAnsi="Marianne" w:cs="Arial"/>
                <w:szCs w:val="22"/>
              </w:rPr>
            </w:pPr>
            <w:r w:rsidRPr="000F249D">
              <w:rPr>
                <w:rFonts w:ascii="Marianne" w:eastAsia="Calibri" w:hAnsi="Marianne" w:cs="Arial"/>
                <w:bCs/>
                <w:iCs/>
                <w:szCs w:val="22"/>
              </w:rPr>
              <w:t>1</w:t>
            </w:r>
            <w:r w:rsidRPr="000F249D">
              <w:rPr>
                <w:rFonts w:ascii="Calibri" w:eastAsia="Calibri" w:hAnsi="Calibri" w:cs="Calibri"/>
                <w:bCs/>
                <w:iCs/>
                <w:szCs w:val="22"/>
              </w:rPr>
              <w:t> </w:t>
            </w:r>
            <w:r w:rsidRPr="000F249D">
              <w:rPr>
                <w:rFonts w:ascii="Marianne" w:eastAsia="Calibri" w:hAnsi="Marianne" w:cs="Arial"/>
                <w:bCs/>
                <w:iCs/>
                <w:szCs w:val="22"/>
              </w:rPr>
              <w:t>: Prestations de déménagement au profit des personnels du ministère des armées et de leurs familles</w:t>
            </w:r>
            <w:r w:rsidR="000B14BA">
              <w:rPr>
                <w:rFonts w:ascii="Marianne" w:eastAsia="Calibri" w:hAnsi="Marianne" w:cs="Arial"/>
                <w:bCs/>
                <w:iCs/>
                <w:szCs w:val="22"/>
              </w:rPr>
              <w:t xml:space="preserve"> y compris les personnels du RSMA</w:t>
            </w:r>
            <w:r w:rsidRPr="000F249D">
              <w:rPr>
                <w:rFonts w:ascii="Marianne" w:eastAsia="Calibri" w:hAnsi="Marianne" w:cs="Arial"/>
                <w:bCs/>
                <w:iCs/>
                <w:szCs w:val="22"/>
              </w:rPr>
              <w:t xml:space="preserve"> domiciliées </w:t>
            </w:r>
            <w:r w:rsidR="004D4631">
              <w:rPr>
                <w:rFonts w:ascii="Marianne" w:eastAsia="Calibri" w:hAnsi="Marianne" w:cs="Arial"/>
                <w:bCs/>
                <w:iCs/>
                <w:szCs w:val="22"/>
              </w:rPr>
              <w:t>à</w:t>
            </w:r>
            <w:r w:rsidRPr="000F249D">
              <w:rPr>
                <w:rFonts w:ascii="Marianne" w:eastAsia="Calibri" w:hAnsi="Marianne" w:cs="Arial"/>
                <w:bCs/>
                <w:iCs/>
                <w:szCs w:val="22"/>
              </w:rPr>
              <w:t xml:space="preserve"> </w:t>
            </w:r>
            <w:r w:rsidRPr="000F249D">
              <w:rPr>
                <w:rFonts w:ascii="Marianne" w:eastAsia="Calibri" w:hAnsi="Marianne" w:cs="Arial"/>
                <w:bCs/>
                <w:iCs/>
                <w:szCs w:val="22"/>
                <w:u w:val="single"/>
              </w:rPr>
              <w:t>l’Ile de la Réunion</w:t>
            </w:r>
            <w:r w:rsidRPr="000F249D">
              <w:rPr>
                <w:rFonts w:ascii="Marianne" w:eastAsia="Calibri" w:hAnsi="Marianne" w:cs="Arial"/>
                <w:bCs/>
                <w:iCs/>
                <w:szCs w:val="22"/>
              </w:rPr>
              <w:t xml:space="preserve"> et mutés vers l’hexagone y compris la Corse.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D32DE" w14:textId="77777777" w:rsidR="00824597" w:rsidRPr="00824597" w:rsidRDefault="00824597" w:rsidP="00824597">
            <w:pPr>
              <w:rPr>
                <w:rFonts w:ascii="Arial" w:eastAsia="Calibri" w:hAnsi="Arial" w:cs="Arial"/>
                <w:szCs w:val="22"/>
              </w:rPr>
            </w:pPr>
          </w:p>
        </w:tc>
      </w:tr>
      <w:tr w:rsidR="00824597" w:rsidRPr="00E4450A" w14:paraId="079539EF" w14:textId="77777777" w:rsidTr="00A30815">
        <w:trPr>
          <w:gridAfter w:val="1"/>
          <w:wAfter w:w="577" w:type="dxa"/>
          <w:trHeight w:hRule="exact" w:val="89"/>
        </w:trPr>
        <w:tc>
          <w:tcPr>
            <w:tcW w:w="9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38E3" w14:textId="77777777" w:rsidR="00824597" w:rsidRPr="00E4450A" w:rsidRDefault="00824597" w:rsidP="00824597">
            <w:pPr>
              <w:spacing w:before="60" w:after="60"/>
              <w:ind w:right="-1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7639D4" w14:textId="77777777" w:rsidR="00824597" w:rsidRPr="00E4450A" w:rsidRDefault="00824597" w:rsidP="00824597">
            <w:pPr>
              <w:spacing w:before="60" w:after="6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  <w:tr w:rsidR="00824597" w:rsidRPr="00E4450A" w14:paraId="11F790BA" w14:textId="77777777" w:rsidTr="00A30815">
        <w:trPr>
          <w:gridAfter w:val="1"/>
          <w:wAfter w:w="577" w:type="dxa"/>
          <w:trHeight w:val="598"/>
        </w:trPr>
        <w:tc>
          <w:tcPr>
            <w:tcW w:w="9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DC36FB" w14:textId="120035C2" w:rsidR="00824597" w:rsidRPr="000F249D" w:rsidRDefault="004D4631" w:rsidP="00824597">
            <w:pPr>
              <w:spacing w:before="60" w:after="60"/>
              <w:ind w:right="-1"/>
              <w:rPr>
                <w:rFonts w:ascii="Marianne" w:eastAsia="Calibri" w:hAnsi="Marianne" w:cs="Arial"/>
                <w:szCs w:val="22"/>
              </w:rPr>
            </w:pPr>
            <w:r>
              <w:rPr>
                <w:rFonts w:ascii="Marianne" w:eastAsia="Calibri" w:hAnsi="Marianne" w:cs="Arial"/>
                <w:bCs/>
                <w:iCs/>
                <w:szCs w:val="22"/>
              </w:rPr>
              <w:t>2</w:t>
            </w:r>
            <w:r w:rsidRPr="000F249D">
              <w:rPr>
                <w:rFonts w:ascii="Calibri" w:eastAsia="Calibri" w:hAnsi="Calibri" w:cs="Calibri"/>
                <w:bCs/>
                <w:iCs/>
                <w:szCs w:val="22"/>
              </w:rPr>
              <w:t> </w:t>
            </w:r>
            <w:r w:rsidR="00824597" w:rsidRPr="000F249D">
              <w:rPr>
                <w:rFonts w:ascii="Marianne" w:eastAsia="Calibri" w:hAnsi="Marianne" w:cs="Arial"/>
                <w:bCs/>
                <w:iCs/>
                <w:szCs w:val="22"/>
              </w:rPr>
              <w:t xml:space="preserve">: Prestations de déménagement au profit des personnels du ministère des armées et de leurs familles </w:t>
            </w:r>
            <w:r w:rsidR="000B14BA">
              <w:rPr>
                <w:rFonts w:ascii="Marianne" w:eastAsia="Calibri" w:hAnsi="Marianne" w:cs="Arial"/>
                <w:bCs/>
                <w:iCs/>
                <w:szCs w:val="22"/>
              </w:rPr>
              <w:t xml:space="preserve">y compris les personnels du RSMA </w:t>
            </w:r>
            <w:r w:rsidR="00824597" w:rsidRPr="000F249D">
              <w:rPr>
                <w:rFonts w:ascii="Marianne" w:eastAsia="Calibri" w:hAnsi="Marianne" w:cs="Arial"/>
                <w:bCs/>
                <w:iCs/>
                <w:szCs w:val="22"/>
              </w:rPr>
              <w:t xml:space="preserve">domiciliées à </w:t>
            </w:r>
            <w:r w:rsidR="00824597" w:rsidRPr="000F249D">
              <w:rPr>
                <w:rFonts w:ascii="Marianne" w:eastAsia="Calibri" w:hAnsi="Marianne" w:cs="Arial"/>
                <w:bCs/>
                <w:iCs/>
                <w:szCs w:val="22"/>
                <w:u w:val="single"/>
              </w:rPr>
              <w:t>Mayotte</w:t>
            </w:r>
            <w:r w:rsidR="00824597" w:rsidRPr="000F249D">
              <w:rPr>
                <w:rFonts w:ascii="Marianne" w:eastAsia="Calibri" w:hAnsi="Marianne" w:cs="Arial"/>
                <w:bCs/>
                <w:iCs/>
                <w:szCs w:val="22"/>
              </w:rPr>
              <w:t xml:space="preserve"> et mutés vers l’hexagone y compris la Corse.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F4A7" w14:textId="77777777" w:rsidR="00824597" w:rsidRPr="00E4450A" w:rsidRDefault="00824597" w:rsidP="00824597">
            <w:pPr>
              <w:spacing w:before="60" w:after="6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6177E2D2" w14:textId="6090F64F" w:rsidR="00A30815" w:rsidRDefault="00A30815" w:rsidP="0034370F">
      <w:pPr>
        <w:spacing w:before="0" w:after="0"/>
        <w:rPr>
          <w:rFonts w:ascii="Marianne" w:hAnsi="Marianne"/>
          <w:szCs w:val="22"/>
        </w:rPr>
      </w:pPr>
    </w:p>
    <w:p w14:paraId="1EACA70A" w14:textId="21A7763E" w:rsidR="00544740" w:rsidRDefault="00A30815" w:rsidP="00A30815">
      <w:pPr>
        <w:widowControl/>
        <w:autoSpaceDE/>
        <w:autoSpaceDN/>
        <w:spacing w:before="0" w:after="0"/>
        <w:jc w:val="left"/>
        <w:rPr>
          <w:rFonts w:ascii="Marianne" w:hAnsi="Marianne"/>
          <w:szCs w:val="22"/>
        </w:rPr>
      </w:pPr>
      <w:r>
        <w:rPr>
          <w:rFonts w:ascii="Marianne" w:hAnsi="Marianne"/>
          <w:szCs w:val="22"/>
        </w:rPr>
        <w:br w:type="page"/>
      </w:r>
    </w:p>
    <w:p w14:paraId="4F45756B" w14:textId="77777777" w:rsidR="00A04709" w:rsidRDefault="00A04709" w:rsidP="00642F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/>
        <w:spacing w:before="0" w:after="0"/>
        <w:rPr>
          <w:rFonts w:ascii="Marianne" w:hAnsi="Marianne"/>
          <w:b/>
          <w:szCs w:val="22"/>
        </w:rPr>
      </w:pPr>
      <w:r w:rsidRPr="00834C15">
        <w:rPr>
          <w:rFonts w:ascii="Marianne" w:hAnsi="Marianne"/>
          <w:b/>
          <w:szCs w:val="22"/>
        </w:rPr>
        <w:lastRenderedPageBreak/>
        <w:t>1</w:t>
      </w:r>
      <w:r w:rsidR="005C02A0">
        <w:rPr>
          <w:rFonts w:ascii="Marianne" w:hAnsi="Marianne"/>
          <w:b/>
          <w:szCs w:val="22"/>
        </w:rPr>
        <w:t xml:space="preserve"> </w:t>
      </w:r>
      <w:r w:rsidRPr="00435C14">
        <w:rPr>
          <w:rFonts w:ascii="Marianne" w:hAnsi="Marianne"/>
          <w:b/>
          <w:szCs w:val="22"/>
        </w:rPr>
        <w:t xml:space="preserve">- </w:t>
      </w:r>
      <w:r w:rsidRPr="00834C15">
        <w:rPr>
          <w:rFonts w:ascii="Marianne" w:hAnsi="Marianne"/>
          <w:b/>
          <w:szCs w:val="22"/>
        </w:rPr>
        <w:t>V</w:t>
      </w:r>
      <w:r w:rsidR="00783DB7">
        <w:rPr>
          <w:rFonts w:ascii="Marianne" w:hAnsi="Marianne"/>
          <w:b/>
          <w:szCs w:val="22"/>
        </w:rPr>
        <w:t>ALEUR TECHNIQUE</w:t>
      </w:r>
      <w:r w:rsidR="001A17C7">
        <w:rPr>
          <w:rFonts w:ascii="Marianne" w:hAnsi="Marianne"/>
          <w:b/>
          <w:szCs w:val="22"/>
        </w:rPr>
        <w:t xml:space="preserve"> </w:t>
      </w:r>
      <w:r w:rsidR="00625AD8">
        <w:rPr>
          <w:rFonts w:ascii="Marianne" w:hAnsi="Marianne"/>
          <w:b/>
          <w:szCs w:val="22"/>
        </w:rPr>
        <w:t xml:space="preserve">DES PRESTATIONS </w:t>
      </w:r>
      <w:r w:rsidR="001A17C7">
        <w:rPr>
          <w:rFonts w:ascii="Marianne" w:hAnsi="Marianne"/>
          <w:b/>
          <w:szCs w:val="22"/>
        </w:rPr>
        <w:t>(</w:t>
      </w:r>
      <w:r w:rsidR="00824597">
        <w:rPr>
          <w:rFonts w:ascii="Marianne" w:hAnsi="Marianne"/>
          <w:b/>
          <w:szCs w:val="22"/>
        </w:rPr>
        <w:t>Noté sur 25</w:t>
      </w:r>
      <w:r w:rsidR="007A10A7">
        <w:rPr>
          <w:rFonts w:ascii="Marianne" w:hAnsi="Marianne"/>
          <w:b/>
          <w:szCs w:val="22"/>
        </w:rPr>
        <w:t xml:space="preserve"> points)</w:t>
      </w:r>
    </w:p>
    <w:p w14:paraId="36B66FA0" w14:textId="77777777" w:rsidR="003352DC" w:rsidRDefault="003352DC" w:rsidP="00A04709">
      <w:pPr>
        <w:spacing w:before="0" w:after="0"/>
        <w:ind w:left="720"/>
        <w:rPr>
          <w:rFonts w:ascii="Marianne" w:hAnsi="Marianne"/>
          <w:b/>
          <w:szCs w:val="22"/>
        </w:rPr>
      </w:pPr>
    </w:p>
    <w:p w14:paraId="0FE51A3B" w14:textId="77777777" w:rsidR="00625AD8" w:rsidRDefault="00625AD8" w:rsidP="00A04709">
      <w:pPr>
        <w:spacing w:before="0" w:after="0"/>
        <w:ind w:left="720"/>
        <w:rPr>
          <w:rFonts w:ascii="Marianne" w:hAnsi="Marianne"/>
          <w:b/>
          <w:szCs w:val="22"/>
        </w:rPr>
      </w:pPr>
    </w:p>
    <w:p w14:paraId="632BF963" w14:textId="77777777" w:rsidR="00625AD8" w:rsidRPr="00CE5831" w:rsidRDefault="008724B1" w:rsidP="00625AD8">
      <w:pPr>
        <w:pStyle w:val="Paragraphedeliste"/>
        <w:numPr>
          <w:ilvl w:val="0"/>
          <w:numId w:val="20"/>
        </w:numPr>
        <w:spacing w:after="0"/>
        <w:rPr>
          <w:rFonts w:ascii="Marianne" w:hAnsi="Marianne"/>
          <w:b/>
          <w:sz w:val="22"/>
          <w:szCs w:val="22"/>
          <w:u w:val="single"/>
        </w:rPr>
      </w:pPr>
      <w:r>
        <w:rPr>
          <w:rFonts w:ascii="Marianne" w:hAnsi="Marianne"/>
          <w:b/>
          <w:sz w:val="22"/>
          <w:szCs w:val="22"/>
          <w:u w:val="single"/>
        </w:rPr>
        <w:t xml:space="preserve">Présentation </w:t>
      </w:r>
      <w:r w:rsidR="001C45B8" w:rsidRPr="00CE5831">
        <w:rPr>
          <w:rFonts w:ascii="Marianne" w:hAnsi="Marianne"/>
          <w:b/>
          <w:sz w:val="22"/>
          <w:szCs w:val="22"/>
          <w:u w:val="single"/>
        </w:rPr>
        <w:t>de la société et de</w:t>
      </w:r>
      <w:r>
        <w:rPr>
          <w:rFonts w:ascii="Marianne" w:hAnsi="Marianne"/>
          <w:b/>
          <w:sz w:val="22"/>
          <w:szCs w:val="22"/>
          <w:u w:val="single"/>
        </w:rPr>
        <w:t xml:space="preserve"> l’organisation humaine</w:t>
      </w:r>
      <w:r w:rsidR="001C45B8" w:rsidRPr="00CE5831">
        <w:rPr>
          <w:rFonts w:ascii="Marianne" w:hAnsi="Marianne"/>
          <w:b/>
          <w:sz w:val="22"/>
          <w:szCs w:val="22"/>
          <w:u w:val="single"/>
        </w:rPr>
        <w:t xml:space="preserve"> (sous-critère 1</w:t>
      </w:r>
      <w:r w:rsidR="00CE5831">
        <w:rPr>
          <w:rFonts w:ascii="Marianne" w:hAnsi="Marianne"/>
          <w:b/>
          <w:sz w:val="22"/>
          <w:szCs w:val="22"/>
          <w:u w:val="single"/>
        </w:rPr>
        <w:t>.1</w:t>
      </w:r>
      <w:r w:rsidR="00625AD8" w:rsidRPr="00CE5831">
        <w:rPr>
          <w:rFonts w:ascii="Marianne" w:hAnsi="Marianne"/>
          <w:b/>
          <w:sz w:val="22"/>
          <w:szCs w:val="22"/>
          <w:u w:val="single"/>
        </w:rPr>
        <w:t>)</w:t>
      </w:r>
    </w:p>
    <w:p w14:paraId="290B2E65" w14:textId="77777777" w:rsidR="00625AD8" w:rsidRDefault="00625AD8" w:rsidP="00A04709">
      <w:pPr>
        <w:spacing w:before="0" w:after="0"/>
        <w:ind w:left="720"/>
        <w:rPr>
          <w:rFonts w:ascii="Marianne" w:hAnsi="Marianne"/>
          <w:b/>
          <w:szCs w:val="22"/>
        </w:rPr>
      </w:pPr>
    </w:p>
    <w:p w14:paraId="2CFFB3F5" w14:textId="77777777" w:rsidR="001C45B8" w:rsidRPr="00CE5831" w:rsidRDefault="001C45B8" w:rsidP="001C45B8">
      <w:pPr>
        <w:pStyle w:val="Paragraphedeliste"/>
        <w:numPr>
          <w:ilvl w:val="0"/>
          <w:numId w:val="21"/>
        </w:numPr>
        <w:rPr>
          <w:rFonts w:ascii="Marianne" w:hAnsi="Marianne" w:cs="Arial"/>
          <w:sz w:val="22"/>
          <w:szCs w:val="22"/>
        </w:rPr>
      </w:pPr>
      <w:r w:rsidRPr="00CE5831">
        <w:rPr>
          <w:rFonts w:ascii="Marianne" w:hAnsi="Marianne" w:cs="Arial"/>
          <w:sz w:val="22"/>
          <w:szCs w:val="22"/>
        </w:rPr>
        <w:t xml:space="preserve">Présentation de la société </w:t>
      </w:r>
    </w:p>
    <w:p w14:paraId="68A77A9E" w14:textId="77777777" w:rsidR="001C45B8" w:rsidRPr="00CE5831" w:rsidRDefault="001C45B8" w:rsidP="001C45B8">
      <w:pPr>
        <w:pStyle w:val="Paragraphedeliste"/>
        <w:numPr>
          <w:ilvl w:val="0"/>
          <w:numId w:val="21"/>
        </w:numPr>
        <w:rPr>
          <w:rFonts w:ascii="Marianne" w:hAnsi="Marianne" w:cs="Arial"/>
          <w:sz w:val="22"/>
          <w:szCs w:val="22"/>
        </w:rPr>
      </w:pPr>
      <w:r w:rsidRPr="00CE5831">
        <w:rPr>
          <w:rFonts w:ascii="Marianne" w:hAnsi="Marianne" w:cs="Arial"/>
          <w:sz w:val="22"/>
          <w:szCs w:val="22"/>
        </w:rPr>
        <w:t>Organigramme de l’équipe détaillé et effectifs de la société</w:t>
      </w:r>
    </w:p>
    <w:p w14:paraId="7C17FD93" w14:textId="222E3989" w:rsidR="001C45B8" w:rsidRDefault="001C45B8" w:rsidP="001C45B8">
      <w:pPr>
        <w:pStyle w:val="Paragraphedeliste"/>
        <w:numPr>
          <w:ilvl w:val="0"/>
          <w:numId w:val="21"/>
        </w:numPr>
        <w:rPr>
          <w:rFonts w:ascii="Marianne" w:hAnsi="Marianne" w:cs="Arial"/>
          <w:sz w:val="22"/>
          <w:szCs w:val="22"/>
        </w:rPr>
      </w:pPr>
      <w:r w:rsidRPr="00CE5831">
        <w:rPr>
          <w:rFonts w:ascii="Marianne" w:hAnsi="Marianne" w:cs="Arial"/>
          <w:sz w:val="22"/>
          <w:szCs w:val="22"/>
        </w:rPr>
        <w:t>Description des critères de recrutement et de sélection des personnels affectés aux prestations</w:t>
      </w:r>
    </w:p>
    <w:p w14:paraId="6262078C" w14:textId="77777777" w:rsidR="00D450EC" w:rsidRDefault="00D450EC" w:rsidP="00D450EC">
      <w:pPr>
        <w:pStyle w:val="Paragraphedeliste"/>
        <w:rPr>
          <w:rFonts w:ascii="Marianne" w:hAnsi="Marianne" w:cs="Arial"/>
          <w:sz w:val="22"/>
          <w:szCs w:val="22"/>
        </w:rPr>
      </w:pPr>
    </w:p>
    <w:p w14:paraId="0D39F402" w14:textId="77777777" w:rsidR="001C45B8" w:rsidRPr="00EA555F" w:rsidRDefault="008724B1" w:rsidP="00EA555F">
      <w:pPr>
        <w:pStyle w:val="Paragraphedeliste"/>
        <w:numPr>
          <w:ilvl w:val="0"/>
          <w:numId w:val="20"/>
        </w:numPr>
        <w:spacing w:after="0"/>
        <w:rPr>
          <w:rFonts w:ascii="Marianne" w:hAnsi="Marianne"/>
          <w:b/>
          <w:sz w:val="22"/>
          <w:szCs w:val="22"/>
          <w:u w:val="single"/>
        </w:rPr>
      </w:pPr>
      <w:r w:rsidRPr="00EA555F">
        <w:rPr>
          <w:rFonts w:ascii="Marianne" w:hAnsi="Marianne"/>
          <w:b/>
          <w:sz w:val="22"/>
          <w:szCs w:val="22"/>
          <w:u w:val="single"/>
        </w:rPr>
        <w:t>L’organisation matérielle dans le cadre de cette consultation</w:t>
      </w:r>
      <w:r w:rsidR="001C45B8" w:rsidRPr="00EA555F">
        <w:rPr>
          <w:rFonts w:ascii="Marianne" w:hAnsi="Marianne"/>
          <w:b/>
          <w:sz w:val="22"/>
          <w:szCs w:val="22"/>
          <w:u w:val="single"/>
        </w:rPr>
        <w:t xml:space="preserve"> (sous-critère </w:t>
      </w:r>
      <w:r w:rsidR="00CE5831" w:rsidRPr="00EA555F">
        <w:rPr>
          <w:rFonts w:ascii="Marianne" w:hAnsi="Marianne"/>
          <w:b/>
          <w:sz w:val="22"/>
          <w:szCs w:val="22"/>
          <w:u w:val="single"/>
        </w:rPr>
        <w:t>1.2</w:t>
      </w:r>
      <w:r w:rsidR="001C45B8" w:rsidRPr="00EA555F">
        <w:rPr>
          <w:rFonts w:ascii="Marianne" w:hAnsi="Marianne"/>
          <w:b/>
          <w:sz w:val="22"/>
          <w:szCs w:val="22"/>
          <w:u w:val="single"/>
        </w:rPr>
        <w:t>)</w:t>
      </w:r>
    </w:p>
    <w:p w14:paraId="0352A45B" w14:textId="77777777" w:rsidR="001C45B8" w:rsidRPr="00CE5831" w:rsidRDefault="00F22686" w:rsidP="001C45B8">
      <w:pPr>
        <w:rPr>
          <w:rFonts w:ascii="Marianne" w:hAnsi="Marianne" w:cs="Arial"/>
          <w:szCs w:val="22"/>
        </w:rPr>
      </w:pPr>
      <w:r w:rsidRPr="00CE5831">
        <w:rPr>
          <w:rFonts w:ascii="Marianne" w:hAnsi="Marianne" w:cs="Arial"/>
          <w:szCs w:val="22"/>
        </w:rPr>
        <w:t>Le candidat présente</w:t>
      </w:r>
      <w:r w:rsidRPr="00CE5831">
        <w:rPr>
          <w:rFonts w:ascii="Calibri" w:hAnsi="Calibri" w:cs="Calibri"/>
          <w:szCs w:val="22"/>
        </w:rPr>
        <w:t> </w:t>
      </w:r>
      <w:r w:rsidRPr="00CE5831">
        <w:rPr>
          <w:rFonts w:ascii="Marianne" w:hAnsi="Marianne" w:cs="Arial"/>
          <w:szCs w:val="22"/>
        </w:rPr>
        <w:t xml:space="preserve">: </w:t>
      </w:r>
    </w:p>
    <w:p w14:paraId="2BE55023" w14:textId="77777777" w:rsidR="00EA555F" w:rsidRDefault="00F22686" w:rsidP="00A6102A">
      <w:pPr>
        <w:pStyle w:val="Paragraphedeliste"/>
        <w:numPr>
          <w:ilvl w:val="0"/>
          <w:numId w:val="21"/>
        </w:numPr>
        <w:rPr>
          <w:rFonts w:ascii="Marianne" w:hAnsi="Marianne" w:cs="Arial"/>
          <w:sz w:val="22"/>
          <w:szCs w:val="22"/>
        </w:rPr>
      </w:pPr>
      <w:r w:rsidRPr="00CE5831">
        <w:rPr>
          <w:rFonts w:ascii="Marianne" w:hAnsi="Marianne" w:cs="Arial"/>
          <w:sz w:val="22"/>
          <w:szCs w:val="22"/>
        </w:rPr>
        <w:t>Les é</w:t>
      </w:r>
      <w:r w:rsidR="00A6102A" w:rsidRPr="00CE5831">
        <w:rPr>
          <w:rFonts w:ascii="Marianne" w:hAnsi="Marianne" w:cs="Arial"/>
          <w:sz w:val="22"/>
          <w:szCs w:val="22"/>
        </w:rPr>
        <w:t>quipements utilisés</w:t>
      </w:r>
      <w:r w:rsidR="00843EFA" w:rsidRPr="00CE5831">
        <w:rPr>
          <w:rFonts w:ascii="Calibri" w:hAnsi="Calibri" w:cs="Calibri"/>
          <w:sz w:val="22"/>
          <w:szCs w:val="22"/>
        </w:rPr>
        <w:t> </w:t>
      </w:r>
      <w:r w:rsidR="00843EFA" w:rsidRPr="00CE5831">
        <w:rPr>
          <w:rFonts w:ascii="Marianne" w:hAnsi="Marianne" w:cs="Arial"/>
          <w:sz w:val="22"/>
          <w:szCs w:val="22"/>
        </w:rPr>
        <w:t xml:space="preserve">: </w:t>
      </w:r>
      <w:r w:rsidR="00EA555F">
        <w:rPr>
          <w:rFonts w:ascii="Marianne" w:hAnsi="Marianne" w:cs="Arial"/>
          <w:sz w:val="22"/>
          <w:szCs w:val="22"/>
        </w:rPr>
        <w:t xml:space="preserve">- </w:t>
      </w:r>
      <w:r w:rsidR="00843EFA" w:rsidRPr="00CE5831">
        <w:rPr>
          <w:rFonts w:ascii="Marianne" w:hAnsi="Marianne" w:cs="Arial"/>
          <w:sz w:val="22"/>
          <w:szCs w:val="22"/>
        </w:rPr>
        <w:t xml:space="preserve">camions, monte-charges, </w:t>
      </w:r>
    </w:p>
    <w:p w14:paraId="0C003CE9" w14:textId="4B9B3117" w:rsidR="00EA555F" w:rsidRDefault="00EA555F" w:rsidP="00A6102A">
      <w:pPr>
        <w:pStyle w:val="Paragraphedeliste"/>
        <w:numPr>
          <w:ilvl w:val="0"/>
          <w:numId w:val="21"/>
        </w:numPr>
        <w:rPr>
          <w:rFonts w:ascii="Marianne" w:hAnsi="Marianne" w:cs="Arial"/>
          <w:sz w:val="22"/>
          <w:szCs w:val="22"/>
        </w:rPr>
      </w:pPr>
      <w:r w:rsidRPr="00CE5831">
        <w:rPr>
          <w:rFonts w:ascii="Marianne" w:hAnsi="Marianne" w:cs="Arial"/>
          <w:sz w:val="22"/>
          <w:szCs w:val="22"/>
        </w:rPr>
        <w:t>La</w:t>
      </w:r>
      <w:r w:rsidR="00843EFA" w:rsidRPr="00CE5831">
        <w:rPr>
          <w:rFonts w:ascii="Marianne" w:hAnsi="Marianne" w:cs="Arial"/>
          <w:sz w:val="22"/>
          <w:szCs w:val="22"/>
        </w:rPr>
        <w:t xml:space="preserve"> manière dont sont entreposés les véhicules et les cartons</w:t>
      </w:r>
      <w:r>
        <w:rPr>
          <w:rFonts w:ascii="Marianne" w:hAnsi="Marianne" w:cs="Arial"/>
          <w:sz w:val="22"/>
          <w:szCs w:val="22"/>
        </w:rPr>
        <w:t>,</w:t>
      </w:r>
      <w:r w:rsidR="00843EFA" w:rsidRPr="00CE5831">
        <w:rPr>
          <w:rFonts w:ascii="Marianne" w:hAnsi="Marianne" w:cs="Arial"/>
          <w:sz w:val="22"/>
          <w:szCs w:val="22"/>
        </w:rPr>
        <w:t xml:space="preserve"> </w:t>
      </w:r>
      <w:r w:rsidRPr="00CE5831">
        <w:rPr>
          <w:rFonts w:ascii="Marianne" w:hAnsi="Marianne" w:cs="Arial"/>
          <w:sz w:val="22"/>
          <w:szCs w:val="22"/>
        </w:rPr>
        <w:t xml:space="preserve">les éléments fragiles </w:t>
      </w:r>
      <w:r>
        <w:rPr>
          <w:rFonts w:ascii="Marianne" w:hAnsi="Marianne" w:cs="Arial"/>
          <w:sz w:val="22"/>
          <w:szCs w:val="22"/>
        </w:rPr>
        <w:t>dans le conteneur,</w:t>
      </w:r>
    </w:p>
    <w:p w14:paraId="5E9AA6F0" w14:textId="468A9C04" w:rsidR="00EA555F" w:rsidRDefault="00EA555F" w:rsidP="00A6102A">
      <w:pPr>
        <w:pStyle w:val="Paragraphedeliste"/>
        <w:numPr>
          <w:ilvl w:val="0"/>
          <w:numId w:val="21"/>
        </w:numPr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Les</w:t>
      </w:r>
      <w:r w:rsidR="000B40FA">
        <w:rPr>
          <w:rFonts w:ascii="Marianne" w:hAnsi="Marianne" w:cs="Arial"/>
          <w:sz w:val="22"/>
          <w:szCs w:val="22"/>
        </w:rPr>
        <w:t xml:space="preserve"> équipement</w:t>
      </w:r>
      <w:r w:rsidR="00993A93">
        <w:rPr>
          <w:rFonts w:ascii="Marianne" w:hAnsi="Marianne" w:cs="Arial"/>
          <w:sz w:val="22"/>
          <w:szCs w:val="22"/>
        </w:rPr>
        <w:t>s</w:t>
      </w:r>
      <w:r w:rsidR="000B40FA">
        <w:rPr>
          <w:rFonts w:ascii="Marianne" w:hAnsi="Marianne" w:cs="Arial"/>
          <w:sz w:val="22"/>
          <w:szCs w:val="22"/>
        </w:rPr>
        <w:t xml:space="preserve"> individuels de protection des employés</w:t>
      </w:r>
      <w:r>
        <w:rPr>
          <w:rFonts w:ascii="Marianne" w:hAnsi="Marianne" w:cs="Arial"/>
          <w:sz w:val="22"/>
          <w:szCs w:val="22"/>
        </w:rPr>
        <w:t>,</w:t>
      </w:r>
    </w:p>
    <w:p w14:paraId="1477F04F" w14:textId="3C0ADC87" w:rsidR="00A6102A" w:rsidRDefault="00EA555F" w:rsidP="00A6102A">
      <w:pPr>
        <w:pStyle w:val="Paragraphedeliste"/>
        <w:numPr>
          <w:ilvl w:val="0"/>
          <w:numId w:val="21"/>
        </w:numPr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L’épaisseur et la taille des cartons</w:t>
      </w:r>
      <w:r w:rsidR="000B40FA">
        <w:rPr>
          <w:rFonts w:ascii="Marianne" w:hAnsi="Marianne" w:cs="Arial"/>
          <w:sz w:val="22"/>
          <w:szCs w:val="22"/>
        </w:rPr>
        <w:t>.</w:t>
      </w:r>
    </w:p>
    <w:p w14:paraId="646A46AA" w14:textId="487D1086" w:rsidR="00EA555F" w:rsidRPr="00EA555F" w:rsidRDefault="00EA555F" w:rsidP="00EA555F">
      <w:pPr>
        <w:pStyle w:val="Paragraphedeliste"/>
        <w:numPr>
          <w:ilvl w:val="0"/>
          <w:numId w:val="21"/>
        </w:numPr>
        <w:tabs>
          <w:tab w:val="left" w:pos="3570"/>
        </w:tabs>
      </w:pPr>
      <w:r w:rsidRPr="00EA555F">
        <w:rPr>
          <w:rFonts w:ascii="Marianne" w:hAnsi="Marianne" w:cs="Arial"/>
          <w:sz w:val="22"/>
          <w:szCs w:val="22"/>
        </w:rPr>
        <w:t>Composition du parc de véhicule</w:t>
      </w:r>
      <w:r w:rsidRPr="00EA555F">
        <w:rPr>
          <w:rFonts w:ascii="Calibri" w:hAnsi="Calibri" w:cs="Calibri"/>
          <w:sz w:val="22"/>
          <w:szCs w:val="22"/>
        </w:rPr>
        <w:t> </w:t>
      </w:r>
      <w:r w:rsidRPr="00EA555F">
        <w:rPr>
          <w:rFonts w:ascii="Marianne" w:hAnsi="Marianne" w:cs="Arial"/>
          <w:sz w:val="22"/>
          <w:szCs w:val="22"/>
        </w:rPr>
        <w:t>: nombre de véhicule, % de véhicules appartenant à la société.</w:t>
      </w:r>
    </w:p>
    <w:p w14:paraId="4487C806" w14:textId="77777777" w:rsidR="008724B1" w:rsidRPr="00CE5831" w:rsidRDefault="008724B1" w:rsidP="00A6102A">
      <w:pPr>
        <w:pStyle w:val="Paragraphedeliste"/>
        <w:numPr>
          <w:ilvl w:val="0"/>
          <w:numId w:val="21"/>
        </w:numPr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Le nombre de prestations déménagements effectué sur les deux dernières années et </w:t>
      </w:r>
      <w:r w:rsidR="00006613">
        <w:rPr>
          <w:rFonts w:ascii="Marianne" w:hAnsi="Marianne" w:cs="Arial"/>
          <w:sz w:val="22"/>
          <w:szCs w:val="22"/>
        </w:rPr>
        <w:t>le nombre de prestations maximales réalisables par la société sur une année.</w:t>
      </w:r>
    </w:p>
    <w:p w14:paraId="28117030" w14:textId="77777777" w:rsidR="00625AD8" w:rsidRPr="00CE5831" w:rsidRDefault="00625AD8" w:rsidP="00A04709">
      <w:pPr>
        <w:spacing w:before="0" w:after="0"/>
        <w:ind w:left="720"/>
        <w:rPr>
          <w:rFonts w:ascii="Marianne" w:hAnsi="Marianne"/>
          <w:b/>
          <w:szCs w:val="22"/>
        </w:rPr>
      </w:pPr>
    </w:p>
    <w:p w14:paraId="4009AB64" w14:textId="77777777" w:rsidR="00843EFA" w:rsidRPr="00CE5831" w:rsidRDefault="00843EFA" w:rsidP="00843EFA">
      <w:pPr>
        <w:pStyle w:val="Paragraphedeliste"/>
        <w:numPr>
          <w:ilvl w:val="0"/>
          <w:numId w:val="20"/>
        </w:numPr>
        <w:spacing w:after="0"/>
        <w:rPr>
          <w:rFonts w:ascii="Marianne" w:hAnsi="Marianne"/>
          <w:b/>
          <w:sz w:val="22"/>
          <w:szCs w:val="22"/>
          <w:u w:val="single"/>
        </w:rPr>
      </w:pPr>
      <w:r w:rsidRPr="00CE5831">
        <w:rPr>
          <w:rFonts w:ascii="Marianne" w:hAnsi="Marianne"/>
          <w:b/>
          <w:sz w:val="22"/>
          <w:szCs w:val="22"/>
          <w:u w:val="single"/>
        </w:rPr>
        <w:t xml:space="preserve">Politique de formation (sous-critère </w:t>
      </w:r>
      <w:r w:rsidR="00CE5831">
        <w:rPr>
          <w:rFonts w:ascii="Marianne" w:hAnsi="Marianne"/>
          <w:b/>
          <w:sz w:val="22"/>
          <w:szCs w:val="22"/>
          <w:u w:val="single"/>
        </w:rPr>
        <w:t>1.</w:t>
      </w:r>
      <w:r w:rsidRPr="00CE5831">
        <w:rPr>
          <w:rFonts w:ascii="Marianne" w:hAnsi="Marianne"/>
          <w:b/>
          <w:sz w:val="22"/>
          <w:szCs w:val="22"/>
          <w:u w:val="single"/>
        </w:rPr>
        <w:t>3)</w:t>
      </w:r>
    </w:p>
    <w:p w14:paraId="4E00FFE2" w14:textId="77777777" w:rsidR="00625AD8" w:rsidRPr="00CE5831" w:rsidRDefault="00625AD8" w:rsidP="00A04709">
      <w:pPr>
        <w:spacing w:before="0" w:after="0"/>
        <w:ind w:left="720"/>
        <w:rPr>
          <w:rFonts w:ascii="Marianne" w:hAnsi="Marianne"/>
          <w:b/>
          <w:szCs w:val="22"/>
        </w:rPr>
      </w:pPr>
    </w:p>
    <w:p w14:paraId="176551CD" w14:textId="77777777" w:rsidR="00CE5831" w:rsidRPr="00CE5831" w:rsidRDefault="00CE5831" w:rsidP="00CE5831">
      <w:pPr>
        <w:pStyle w:val="Paragraphedeliste"/>
        <w:numPr>
          <w:ilvl w:val="0"/>
          <w:numId w:val="21"/>
        </w:numPr>
        <w:tabs>
          <w:tab w:val="left" w:pos="3570"/>
        </w:tabs>
        <w:rPr>
          <w:rFonts w:ascii="Marianne" w:hAnsi="Marianne" w:cs="Arial"/>
          <w:sz w:val="22"/>
          <w:szCs w:val="22"/>
        </w:rPr>
      </w:pPr>
      <w:r w:rsidRPr="00CE5831">
        <w:rPr>
          <w:rFonts w:ascii="Marianne" w:hAnsi="Marianne" w:cs="Arial"/>
          <w:sz w:val="22"/>
          <w:szCs w:val="22"/>
        </w:rPr>
        <w:t>La formation et l’expérience des profils proposés</w:t>
      </w:r>
    </w:p>
    <w:p w14:paraId="24FFF101" w14:textId="77777777" w:rsidR="00625AD8" w:rsidRPr="00CE5831" w:rsidRDefault="00843EFA" w:rsidP="00CE5831">
      <w:pPr>
        <w:pStyle w:val="Paragraphedeliste"/>
        <w:numPr>
          <w:ilvl w:val="0"/>
          <w:numId w:val="21"/>
        </w:numPr>
        <w:tabs>
          <w:tab w:val="left" w:pos="3570"/>
        </w:tabs>
        <w:rPr>
          <w:rFonts w:ascii="Marianne" w:hAnsi="Marianne" w:cs="Arial"/>
          <w:sz w:val="22"/>
          <w:szCs w:val="22"/>
        </w:rPr>
      </w:pPr>
      <w:r w:rsidRPr="00CE5831">
        <w:rPr>
          <w:rFonts w:ascii="Marianne" w:hAnsi="Marianne" w:cs="Arial"/>
          <w:sz w:val="22"/>
          <w:szCs w:val="22"/>
        </w:rPr>
        <w:t xml:space="preserve">Politique de formation des </w:t>
      </w:r>
      <w:r w:rsidR="007B0155">
        <w:rPr>
          <w:rFonts w:ascii="Marianne" w:hAnsi="Marianne" w:cs="Arial"/>
          <w:sz w:val="22"/>
          <w:szCs w:val="22"/>
        </w:rPr>
        <w:t>personnels</w:t>
      </w:r>
      <w:r w:rsidRPr="00CE5831">
        <w:rPr>
          <w:rFonts w:ascii="Marianne" w:hAnsi="Marianne" w:cs="Arial"/>
          <w:sz w:val="22"/>
          <w:szCs w:val="22"/>
        </w:rPr>
        <w:t xml:space="preserve"> affectés aux prestations (description du suivi de formation et des actions de formation dont le personnel bénéficie)</w:t>
      </w:r>
    </w:p>
    <w:p w14:paraId="09CD6A70" w14:textId="77777777" w:rsidR="00625AD8" w:rsidRPr="00CE5831" w:rsidRDefault="00625AD8" w:rsidP="00A04709">
      <w:pPr>
        <w:spacing w:before="0" w:after="0"/>
        <w:ind w:left="720"/>
        <w:rPr>
          <w:rFonts w:ascii="Marianne" w:hAnsi="Marianne"/>
          <w:b/>
          <w:szCs w:val="22"/>
        </w:rPr>
      </w:pPr>
    </w:p>
    <w:p w14:paraId="28791192" w14:textId="77777777" w:rsidR="007454BD" w:rsidRDefault="00625AD8" w:rsidP="00625AD8">
      <w:pPr>
        <w:pStyle w:val="Paragraphedeliste"/>
        <w:numPr>
          <w:ilvl w:val="0"/>
          <w:numId w:val="20"/>
        </w:numPr>
        <w:spacing w:after="0"/>
        <w:rPr>
          <w:rFonts w:ascii="Marianne" w:hAnsi="Marianne"/>
          <w:b/>
          <w:sz w:val="22"/>
          <w:szCs w:val="22"/>
          <w:u w:val="single"/>
        </w:rPr>
      </w:pPr>
      <w:r w:rsidRPr="00CE5831">
        <w:rPr>
          <w:rFonts w:ascii="Marianne" w:hAnsi="Marianne"/>
          <w:b/>
          <w:sz w:val="22"/>
          <w:szCs w:val="22"/>
          <w:u w:val="single"/>
        </w:rPr>
        <w:t xml:space="preserve">Dispositif de suivi administratif </w:t>
      </w:r>
      <w:r w:rsidR="00843EFA" w:rsidRPr="00CE5831">
        <w:rPr>
          <w:rFonts w:ascii="Marianne" w:hAnsi="Marianne"/>
          <w:b/>
          <w:sz w:val="22"/>
          <w:szCs w:val="22"/>
          <w:u w:val="single"/>
        </w:rPr>
        <w:t xml:space="preserve">(sous-critère </w:t>
      </w:r>
      <w:r w:rsidR="00CE5831">
        <w:rPr>
          <w:rFonts w:ascii="Marianne" w:hAnsi="Marianne"/>
          <w:b/>
          <w:sz w:val="22"/>
          <w:szCs w:val="22"/>
          <w:u w:val="single"/>
        </w:rPr>
        <w:t>1.</w:t>
      </w:r>
      <w:r w:rsidR="00843EFA" w:rsidRPr="00CE5831">
        <w:rPr>
          <w:rFonts w:ascii="Marianne" w:hAnsi="Marianne"/>
          <w:b/>
          <w:sz w:val="22"/>
          <w:szCs w:val="22"/>
          <w:u w:val="single"/>
        </w:rPr>
        <w:t>4</w:t>
      </w:r>
      <w:r w:rsidRPr="00CE5831">
        <w:rPr>
          <w:rFonts w:ascii="Marianne" w:hAnsi="Marianne"/>
          <w:b/>
          <w:sz w:val="22"/>
          <w:szCs w:val="22"/>
          <w:u w:val="single"/>
        </w:rPr>
        <w:t>)</w:t>
      </w:r>
    </w:p>
    <w:p w14:paraId="47A3E16F" w14:textId="77777777" w:rsidR="00A90B0B" w:rsidRPr="00A90B0B" w:rsidRDefault="00A90B0B" w:rsidP="00A90B0B">
      <w:pPr>
        <w:spacing w:after="0"/>
        <w:rPr>
          <w:rFonts w:ascii="Marianne" w:hAnsi="Marianne"/>
          <w:b/>
          <w:szCs w:val="22"/>
          <w:u w:val="single"/>
        </w:rPr>
      </w:pPr>
    </w:p>
    <w:p w14:paraId="750C3F87" w14:textId="77777777" w:rsidR="00625AD8" w:rsidRPr="00A90B0B" w:rsidRDefault="00A90B0B" w:rsidP="00A90B0B">
      <w:pPr>
        <w:pStyle w:val="Paragraphedeliste"/>
        <w:numPr>
          <w:ilvl w:val="0"/>
          <w:numId w:val="19"/>
        </w:numPr>
        <w:spacing w:after="0"/>
        <w:rPr>
          <w:rFonts w:ascii="Marianne" w:hAnsi="Marianne" w:cs="Arial"/>
          <w:sz w:val="22"/>
          <w:szCs w:val="22"/>
        </w:rPr>
      </w:pPr>
      <w:r w:rsidRPr="00A90B0B">
        <w:rPr>
          <w:rFonts w:ascii="Marianne" w:hAnsi="Marianne" w:cs="Arial"/>
          <w:sz w:val="22"/>
          <w:szCs w:val="22"/>
        </w:rPr>
        <w:t>Suivi du container</w:t>
      </w:r>
    </w:p>
    <w:p w14:paraId="71EE26EF" w14:textId="2DAC2766" w:rsidR="00625AD8" w:rsidRPr="00CE5831" w:rsidRDefault="00625AD8" w:rsidP="00625AD8">
      <w:pPr>
        <w:pStyle w:val="Paragraphedeliste"/>
        <w:widowControl/>
        <w:numPr>
          <w:ilvl w:val="0"/>
          <w:numId w:val="19"/>
        </w:numPr>
        <w:adjustRightInd w:val="0"/>
        <w:spacing w:after="0"/>
        <w:contextualSpacing w:val="0"/>
        <w:rPr>
          <w:rFonts w:ascii="Marianne" w:hAnsi="Marianne" w:cs="Arial"/>
          <w:sz w:val="22"/>
          <w:szCs w:val="22"/>
        </w:rPr>
      </w:pPr>
      <w:r w:rsidRPr="00CE5831">
        <w:rPr>
          <w:rFonts w:ascii="Marianne" w:hAnsi="Marianne" w:cs="Arial"/>
          <w:sz w:val="22"/>
          <w:szCs w:val="22"/>
        </w:rPr>
        <w:t>Description des moyens et outils dédiés au</w:t>
      </w:r>
      <w:r w:rsidR="00006613">
        <w:rPr>
          <w:rFonts w:ascii="Marianne" w:hAnsi="Marianne" w:cs="Arial"/>
          <w:sz w:val="22"/>
          <w:szCs w:val="22"/>
        </w:rPr>
        <w:t>x</w:t>
      </w:r>
      <w:r w:rsidRPr="00CE5831">
        <w:rPr>
          <w:rFonts w:ascii="Marianne" w:hAnsi="Marianne" w:cs="Arial"/>
          <w:sz w:val="22"/>
          <w:szCs w:val="22"/>
        </w:rPr>
        <w:t xml:space="preserve"> restitutions semestrielles pour le suivi admini</w:t>
      </w:r>
      <w:r w:rsidR="001007FF">
        <w:rPr>
          <w:rFonts w:ascii="Marianne" w:hAnsi="Marianne" w:cs="Arial"/>
          <w:sz w:val="22"/>
          <w:szCs w:val="22"/>
        </w:rPr>
        <w:t>stratif et financier du marché</w:t>
      </w:r>
      <w:r w:rsidRPr="00CE5831">
        <w:rPr>
          <w:rFonts w:ascii="Marianne" w:hAnsi="Marianne" w:cs="Arial"/>
          <w:sz w:val="22"/>
          <w:szCs w:val="22"/>
        </w:rPr>
        <w:t>.</w:t>
      </w:r>
    </w:p>
    <w:p w14:paraId="585899A1" w14:textId="77777777" w:rsidR="00625AD8" w:rsidRPr="00CE5831" w:rsidRDefault="001C45B8" w:rsidP="00625AD8">
      <w:pPr>
        <w:pStyle w:val="Paragraphedeliste"/>
        <w:widowControl/>
        <w:numPr>
          <w:ilvl w:val="0"/>
          <w:numId w:val="19"/>
        </w:numPr>
        <w:adjustRightInd w:val="0"/>
        <w:spacing w:after="0"/>
        <w:contextualSpacing w:val="0"/>
        <w:rPr>
          <w:rFonts w:ascii="Marianne" w:hAnsi="Marianne" w:cs="Arial"/>
          <w:sz w:val="22"/>
          <w:szCs w:val="22"/>
        </w:rPr>
      </w:pPr>
      <w:r w:rsidRPr="00CE5831">
        <w:rPr>
          <w:rFonts w:ascii="Marianne" w:hAnsi="Marianne" w:cs="Arial"/>
          <w:sz w:val="22"/>
          <w:szCs w:val="22"/>
        </w:rPr>
        <w:t>Procédures d’</w:t>
      </w:r>
      <w:proofErr w:type="spellStart"/>
      <w:r w:rsidRPr="00CE5831">
        <w:rPr>
          <w:rFonts w:ascii="Marianne" w:hAnsi="Marianne" w:cs="Arial"/>
          <w:sz w:val="22"/>
          <w:szCs w:val="22"/>
        </w:rPr>
        <w:t>auto-contrôle</w:t>
      </w:r>
      <w:proofErr w:type="spellEnd"/>
      <w:r w:rsidRPr="00CE5831">
        <w:rPr>
          <w:rFonts w:ascii="Calibri" w:hAnsi="Calibri" w:cs="Calibri"/>
          <w:sz w:val="22"/>
          <w:szCs w:val="22"/>
        </w:rPr>
        <w:t> </w:t>
      </w:r>
      <w:r w:rsidRPr="00CE5831">
        <w:rPr>
          <w:rFonts w:ascii="Marianne" w:hAnsi="Marianne" w:cs="Arial"/>
          <w:sz w:val="22"/>
          <w:szCs w:val="22"/>
        </w:rPr>
        <w:t>: moyens mis en œuvre par le candidat pour contrôler en interne ces prestations</w:t>
      </w:r>
    </w:p>
    <w:p w14:paraId="5A0AAA9A" w14:textId="3C26F2A6" w:rsidR="00625AD8" w:rsidRDefault="00625AD8" w:rsidP="00625AD8">
      <w:pPr>
        <w:pStyle w:val="Paragraphedeliste"/>
        <w:widowControl/>
        <w:numPr>
          <w:ilvl w:val="0"/>
          <w:numId w:val="19"/>
        </w:numPr>
        <w:adjustRightInd w:val="0"/>
        <w:spacing w:after="0"/>
        <w:contextualSpacing w:val="0"/>
        <w:rPr>
          <w:rFonts w:ascii="Marianne" w:hAnsi="Marianne" w:cs="Arial"/>
          <w:sz w:val="22"/>
          <w:szCs w:val="22"/>
        </w:rPr>
      </w:pPr>
      <w:r w:rsidRPr="00CE5831">
        <w:rPr>
          <w:rFonts w:ascii="Marianne" w:hAnsi="Marianne" w:cs="Arial"/>
          <w:sz w:val="22"/>
          <w:szCs w:val="22"/>
        </w:rPr>
        <w:t>Description de l’équipe administrative dédiée au suivi de l’accord-cadre</w:t>
      </w:r>
    </w:p>
    <w:p w14:paraId="3D379FCC" w14:textId="28E1D678" w:rsidR="001007FF" w:rsidRDefault="001007FF" w:rsidP="00625AD8">
      <w:pPr>
        <w:pStyle w:val="Paragraphedeliste"/>
        <w:widowControl/>
        <w:numPr>
          <w:ilvl w:val="0"/>
          <w:numId w:val="19"/>
        </w:numPr>
        <w:adjustRightInd w:val="0"/>
        <w:spacing w:after="0"/>
        <w:contextualSpacing w:val="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Procédures mises en place en cas de litiges</w:t>
      </w:r>
    </w:p>
    <w:p w14:paraId="663FAC1C" w14:textId="77777777" w:rsidR="00EA4120" w:rsidRDefault="00EA4120" w:rsidP="00EA4120">
      <w:pPr>
        <w:pStyle w:val="Paragraphedeliste"/>
        <w:widowControl/>
        <w:adjustRightInd w:val="0"/>
        <w:spacing w:after="0"/>
        <w:contextualSpacing w:val="0"/>
        <w:rPr>
          <w:rFonts w:ascii="Marianne" w:hAnsi="Marianne" w:cs="Arial"/>
          <w:sz w:val="22"/>
          <w:szCs w:val="22"/>
        </w:rPr>
      </w:pPr>
    </w:p>
    <w:p w14:paraId="33BAAA08" w14:textId="77777777" w:rsidR="00EA4120" w:rsidRDefault="00EA4120" w:rsidP="00EA4120">
      <w:pPr>
        <w:pStyle w:val="Paragraphedeliste"/>
        <w:widowControl/>
        <w:adjustRightInd w:val="0"/>
        <w:spacing w:after="0"/>
        <w:contextualSpacing w:val="0"/>
        <w:rPr>
          <w:rFonts w:ascii="Marianne" w:hAnsi="Marianne" w:cs="Arial"/>
          <w:sz w:val="22"/>
          <w:szCs w:val="22"/>
        </w:rPr>
      </w:pPr>
    </w:p>
    <w:p w14:paraId="1B19B20D" w14:textId="77777777" w:rsidR="00510BF8" w:rsidRPr="00CE5831" w:rsidRDefault="00510BF8" w:rsidP="00843EFA">
      <w:pPr>
        <w:spacing w:before="0" w:after="0"/>
        <w:rPr>
          <w:rFonts w:ascii="Marianne" w:hAnsi="Marianne"/>
          <w:b/>
          <w:szCs w:val="22"/>
          <w:u w:val="single"/>
        </w:rPr>
      </w:pPr>
    </w:p>
    <w:p w14:paraId="43D05897" w14:textId="77777777" w:rsidR="0034370F" w:rsidRPr="0034370F" w:rsidRDefault="00CE5831" w:rsidP="0034370F">
      <w:pPr>
        <w:ind w:right="-1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Marianne" w:hAnsi="Marianne"/>
          <w:b/>
          <w:szCs w:val="22"/>
          <w:u w:val="single"/>
        </w:rPr>
        <w:br w:type="page"/>
      </w:r>
      <w:r w:rsidR="0034370F" w:rsidRPr="0054076D">
        <w:rPr>
          <w:rFonts w:ascii="Arial" w:hAnsi="Arial" w:cs="Arial"/>
          <w:b/>
          <w:bCs/>
          <w:sz w:val="40"/>
          <w:szCs w:val="40"/>
        </w:rPr>
        <w:lastRenderedPageBreak/>
        <w:sym w:font="Wingdings 2" w:char="F03F"/>
      </w:r>
      <w:r w:rsidR="0034370F" w:rsidRPr="0054076D">
        <w:rPr>
          <w:rFonts w:ascii="Arial" w:hAnsi="Arial" w:cs="Arial"/>
          <w:b/>
          <w:bCs/>
          <w:sz w:val="32"/>
          <w:szCs w:val="32"/>
          <w:u w:val="single"/>
        </w:rPr>
        <w:t>Coordonnées utiles</w:t>
      </w:r>
      <w:r w:rsidR="0034370F" w:rsidRPr="0054076D">
        <w:rPr>
          <w:rFonts w:ascii="Arial" w:hAnsi="Arial" w:cs="Arial"/>
          <w:bCs/>
          <w:sz w:val="32"/>
          <w:szCs w:val="32"/>
        </w:rPr>
        <w:t xml:space="preserve"> :</w:t>
      </w:r>
    </w:p>
    <w:p w14:paraId="2AE377B7" w14:textId="77777777" w:rsidR="0034370F" w:rsidRDefault="0034370F" w:rsidP="0034370F">
      <w:pPr>
        <w:ind w:right="-1"/>
        <w:rPr>
          <w:rFonts w:ascii="Arial" w:hAnsi="Arial" w:cs="Arial"/>
          <w:bCs/>
          <w:u w:val="single"/>
        </w:rPr>
      </w:pPr>
    </w:p>
    <w:p w14:paraId="73747FAB" w14:textId="77777777" w:rsidR="0034370F" w:rsidRPr="00824597" w:rsidRDefault="0034370F" w:rsidP="0034370F">
      <w:pPr>
        <w:ind w:right="-1"/>
        <w:rPr>
          <w:rFonts w:ascii="Marianne" w:hAnsi="Marianne" w:cs="Arial"/>
          <w:bCs/>
        </w:rPr>
      </w:pPr>
      <w:r w:rsidRPr="00824597">
        <w:rPr>
          <w:rFonts w:ascii="Marianne" w:hAnsi="Marianne" w:cs="Arial"/>
          <w:bCs/>
          <w:u w:val="single"/>
        </w:rPr>
        <w:t>Coordinateur chargé du suivi du marché</w:t>
      </w:r>
      <w:r w:rsidRPr="00824597">
        <w:rPr>
          <w:rFonts w:ascii="Calibri" w:hAnsi="Calibri" w:cs="Calibri"/>
          <w:bCs/>
        </w:rPr>
        <w:t> </w:t>
      </w:r>
      <w:r>
        <w:rPr>
          <w:rFonts w:ascii="Marianne" w:hAnsi="Marianne" w:cs="Arial"/>
          <w:bCs/>
        </w:rPr>
        <w:t xml:space="preserve">: </w:t>
      </w:r>
    </w:p>
    <w:p w14:paraId="5752BB4E" w14:textId="77777777" w:rsidR="0034370F" w:rsidRPr="00824597" w:rsidRDefault="0034370F" w:rsidP="0034370F">
      <w:pPr>
        <w:ind w:right="-1"/>
        <w:rPr>
          <w:rFonts w:ascii="Marianne" w:hAnsi="Marianne" w:cs="Arial"/>
          <w:bCs/>
        </w:rPr>
      </w:pPr>
      <w:r w:rsidRPr="00824597">
        <w:rPr>
          <w:rFonts w:ascii="Marianne" w:hAnsi="Marianne" w:cs="Arial"/>
          <w:bCs/>
        </w:rPr>
        <w:t>Téléphone</w:t>
      </w:r>
      <w:r w:rsidRPr="00824597">
        <w:rPr>
          <w:rFonts w:ascii="Calibri" w:hAnsi="Calibri" w:cs="Calibri"/>
          <w:bCs/>
        </w:rPr>
        <w:t> </w:t>
      </w:r>
      <w:r w:rsidRPr="00824597">
        <w:rPr>
          <w:rFonts w:ascii="Marianne" w:hAnsi="Marianne" w:cs="Arial"/>
          <w:bCs/>
        </w:rPr>
        <w:sym w:font="Wingdings" w:char="F028"/>
      </w:r>
      <w:r w:rsidRPr="00824597">
        <w:rPr>
          <w:rFonts w:ascii="Marianne" w:hAnsi="Marianne" w:cs="Arial"/>
          <w:bCs/>
        </w:rPr>
        <w:t xml:space="preserve">: </w:t>
      </w:r>
    </w:p>
    <w:p w14:paraId="1BE886AA" w14:textId="77777777" w:rsidR="0034370F" w:rsidRPr="00824597" w:rsidRDefault="0034370F" w:rsidP="0034370F">
      <w:pPr>
        <w:ind w:right="-1"/>
        <w:rPr>
          <w:rFonts w:ascii="Marianne" w:hAnsi="Marianne" w:cs="Arial"/>
          <w:bCs/>
        </w:rPr>
      </w:pPr>
      <w:r w:rsidRPr="00824597">
        <w:rPr>
          <w:rFonts w:ascii="Marianne" w:hAnsi="Marianne" w:cs="Arial"/>
          <w:bCs/>
        </w:rPr>
        <w:t>Mail</w:t>
      </w:r>
      <w:r w:rsidRPr="00824597">
        <w:rPr>
          <w:rFonts w:ascii="Calibri" w:hAnsi="Calibri" w:cs="Calibri"/>
          <w:bCs/>
        </w:rPr>
        <w:t> </w:t>
      </w:r>
      <w:r w:rsidRPr="00824597">
        <w:rPr>
          <w:rFonts w:ascii="Marianne" w:hAnsi="Marianne" w:cs="Arial"/>
          <w:bCs/>
        </w:rPr>
        <w:t>@:</w:t>
      </w:r>
    </w:p>
    <w:p w14:paraId="4282EDBE" w14:textId="77777777" w:rsidR="0034370F" w:rsidRPr="00824597" w:rsidRDefault="0034370F" w:rsidP="0034370F">
      <w:pPr>
        <w:ind w:right="-1"/>
        <w:rPr>
          <w:rFonts w:ascii="Marianne" w:hAnsi="Marianne" w:cs="Arial"/>
          <w:bCs/>
        </w:rPr>
      </w:pPr>
    </w:p>
    <w:p w14:paraId="33E75E87" w14:textId="77777777" w:rsidR="0034370F" w:rsidRPr="00824597" w:rsidRDefault="0034370F" w:rsidP="0034370F">
      <w:pPr>
        <w:ind w:right="-1"/>
        <w:rPr>
          <w:rFonts w:ascii="Marianne" w:hAnsi="Marianne" w:cs="Arial"/>
          <w:bCs/>
        </w:rPr>
      </w:pPr>
      <w:r w:rsidRPr="00824597">
        <w:rPr>
          <w:rFonts w:ascii="Marianne" w:hAnsi="Marianne" w:cs="Arial"/>
          <w:bCs/>
          <w:u w:val="single"/>
        </w:rPr>
        <w:t>Service chargé des bons de commande</w:t>
      </w:r>
      <w:r w:rsidRPr="00824597">
        <w:rPr>
          <w:rFonts w:ascii="Calibri" w:hAnsi="Calibri" w:cs="Calibri"/>
          <w:bCs/>
        </w:rPr>
        <w:t> </w:t>
      </w:r>
      <w:r>
        <w:rPr>
          <w:rFonts w:ascii="Marianne" w:hAnsi="Marianne" w:cs="Arial"/>
          <w:bCs/>
        </w:rPr>
        <w:t>:</w:t>
      </w:r>
    </w:p>
    <w:p w14:paraId="4E2225FA" w14:textId="77777777" w:rsidR="0034370F" w:rsidRPr="00824597" w:rsidRDefault="0034370F" w:rsidP="0034370F">
      <w:pPr>
        <w:ind w:right="-1"/>
        <w:rPr>
          <w:rFonts w:ascii="Marianne" w:hAnsi="Marianne" w:cs="Arial"/>
          <w:bCs/>
        </w:rPr>
      </w:pPr>
      <w:r w:rsidRPr="00824597">
        <w:rPr>
          <w:rFonts w:ascii="Marianne" w:hAnsi="Marianne" w:cs="Arial"/>
          <w:bCs/>
        </w:rPr>
        <w:t>Téléphone</w:t>
      </w:r>
      <w:r w:rsidRPr="00824597">
        <w:rPr>
          <w:rFonts w:ascii="Calibri" w:hAnsi="Calibri" w:cs="Calibri"/>
          <w:bCs/>
        </w:rPr>
        <w:t> </w:t>
      </w:r>
      <w:r w:rsidRPr="00824597">
        <w:rPr>
          <w:rFonts w:ascii="Marianne" w:hAnsi="Marianne" w:cs="Arial"/>
          <w:bCs/>
        </w:rPr>
        <w:sym w:font="Wingdings" w:char="F028"/>
      </w:r>
      <w:r w:rsidRPr="00824597">
        <w:rPr>
          <w:rFonts w:ascii="Marianne" w:hAnsi="Marianne" w:cs="Arial"/>
          <w:bCs/>
        </w:rPr>
        <w:t>:</w:t>
      </w:r>
    </w:p>
    <w:p w14:paraId="0F17C5DC" w14:textId="77777777" w:rsidR="0034370F" w:rsidRPr="00824597" w:rsidRDefault="0034370F" w:rsidP="0034370F">
      <w:pPr>
        <w:ind w:right="-1"/>
        <w:rPr>
          <w:rFonts w:ascii="Marianne" w:hAnsi="Marianne" w:cs="Arial"/>
          <w:bCs/>
        </w:rPr>
      </w:pPr>
      <w:r w:rsidRPr="00824597">
        <w:rPr>
          <w:rFonts w:ascii="Marianne" w:hAnsi="Marianne" w:cs="Arial"/>
          <w:bCs/>
        </w:rPr>
        <w:t>Mail</w:t>
      </w:r>
      <w:r w:rsidRPr="00824597">
        <w:rPr>
          <w:rFonts w:ascii="Calibri" w:hAnsi="Calibri" w:cs="Calibri"/>
          <w:bCs/>
        </w:rPr>
        <w:t> </w:t>
      </w:r>
      <w:r w:rsidRPr="00824597">
        <w:rPr>
          <w:rFonts w:ascii="Marianne" w:hAnsi="Marianne" w:cs="Arial"/>
          <w:bCs/>
        </w:rPr>
        <w:t>@:</w:t>
      </w:r>
    </w:p>
    <w:p w14:paraId="1E0E3AD4" w14:textId="77777777" w:rsidR="0034370F" w:rsidRPr="00824597" w:rsidRDefault="0034370F" w:rsidP="0034370F">
      <w:pPr>
        <w:ind w:right="-1"/>
        <w:rPr>
          <w:rFonts w:ascii="Marianne" w:hAnsi="Marianne" w:cs="Arial"/>
          <w:bCs/>
        </w:rPr>
      </w:pPr>
    </w:p>
    <w:p w14:paraId="22F38972" w14:textId="77777777" w:rsidR="0034370F" w:rsidRPr="00824597" w:rsidRDefault="0034370F" w:rsidP="0034370F">
      <w:pPr>
        <w:ind w:right="-1"/>
        <w:rPr>
          <w:rFonts w:ascii="Marianne" w:hAnsi="Marianne" w:cs="Arial"/>
          <w:bCs/>
        </w:rPr>
      </w:pPr>
      <w:r w:rsidRPr="00824597">
        <w:rPr>
          <w:rFonts w:ascii="Marianne" w:hAnsi="Marianne" w:cs="Arial"/>
          <w:bCs/>
          <w:u w:val="single"/>
        </w:rPr>
        <w:t>Service chargé de la facturation</w:t>
      </w:r>
      <w:r w:rsidRPr="00824597">
        <w:rPr>
          <w:rFonts w:ascii="Calibri" w:hAnsi="Calibri" w:cs="Calibri"/>
          <w:bCs/>
        </w:rPr>
        <w:t> </w:t>
      </w:r>
      <w:r>
        <w:rPr>
          <w:rFonts w:ascii="Marianne" w:hAnsi="Marianne" w:cs="Arial"/>
          <w:bCs/>
        </w:rPr>
        <w:t>:</w:t>
      </w:r>
    </w:p>
    <w:p w14:paraId="73EC9741" w14:textId="77777777" w:rsidR="0034370F" w:rsidRPr="00824597" w:rsidRDefault="0034370F" w:rsidP="0034370F">
      <w:pPr>
        <w:ind w:right="-1"/>
        <w:rPr>
          <w:rFonts w:ascii="Marianne" w:hAnsi="Marianne" w:cs="Arial"/>
          <w:bCs/>
        </w:rPr>
      </w:pPr>
      <w:r w:rsidRPr="00824597">
        <w:rPr>
          <w:rFonts w:ascii="Marianne" w:hAnsi="Marianne" w:cs="Arial"/>
          <w:bCs/>
        </w:rPr>
        <w:t>Téléphone</w:t>
      </w:r>
      <w:r w:rsidRPr="00824597">
        <w:rPr>
          <w:rFonts w:ascii="Calibri" w:hAnsi="Calibri" w:cs="Calibri"/>
          <w:bCs/>
        </w:rPr>
        <w:t> </w:t>
      </w:r>
      <w:r w:rsidRPr="00824597">
        <w:rPr>
          <w:rFonts w:ascii="Marianne" w:hAnsi="Marianne" w:cs="Arial"/>
          <w:bCs/>
        </w:rPr>
        <w:sym w:font="Wingdings" w:char="F028"/>
      </w:r>
      <w:r w:rsidRPr="00824597">
        <w:rPr>
          <w:rFonts w:ascii="Marianne" w:hAnsi="Marianne" w:cs="Arial"/>
          <w:bCs/>
        </w:rPr>
        <w:t>:</w:t>
      </w:r>
    </w:p>
    <w:p w14:paraId="56738555" w14:textId="77777777" w:rsidR="0034370F" w:rsidRPr="00824597" w:rsidRDefault="0034370F" w:rsidP="0034370F">
      <w:pPr>
        <w:ind w:right="-1"/>
        <w:rPr>
          <w:rFonts w:ascii="Marianne" w:hAnsi="Marianne" w:cs="Arial"/>
          <w:bCs/>
        </w:rPr>
      </w:pPr>
      <w:r w:rsidRPr="00824597">
        <w:rPr>
          <w:rFonts w:ascii="Marianne" w:hAnsi="Marianne" w:cs="Arial"/>
          <w:bCs/>
        </w:rPr>
        <w:t>Mail</w:t>
      </w:r>
      <w:r w:rsidRPr="00824597">
        <w:rPr>
          <w:rFonts w:ascii="Calibri" w:hAnsi="Calibri" w:cs="Calibri"/>
          <w:bCs/>
        </w:rPr>
        <w:t> </w:t>
      </w:r>
      <w:r w:rsidRPr="00824597">
        <w:rPr>
          <w:rFonts w:ascii="Marianne" w:hAnsi="Marianne" w:cs="Arial"/>
          <w:bCs/>
        </w:rPr>
        <w:t xml:space="preserve">@: </w:t>
      </w:r>
    </w:p>
    <w:p w14:paraId="28CEFD4D" w14:textId="77777777" w:rsidR="00EC0FEB" w:rsidRDefault="00EC0FEB" w:rsidP="00CE5831">
      <w:pPr>
        <w:widowControl/>
        <w:autoSpaceDE/>
        <w:autoSpaceDN/>
        <w:spacing w:before="0" w:after="0"/>
        <w:jc w:val="left"/>
        <w:rPr>
          <w:rFonts w:ascii="Marianne" w:hAnsi="Marianne"/>
          <w:b/>
          <w:szCs w:val="22"/>
          <w:u w:val="single"/>
        </w:rPr>
      </w:pPr>
    </w:p>
    <w:p w14:paraId="27D82A46" w14:textId="77777777" w:rsidR="00B57B32" w:rsidRDefault="00B57B32" w:rsidP="005A0856">
      <w:pPr>
        <w:spacing w:before="0" w:after="0"/>
        <w:rPr>
          <w:rFonts w:ascii="Marianne" w:hAnsi="Marianne"/>
          <w:szCs w:val="22"/>
        </w:rPr>
      </w:pPr>
    </w:p>
    <w:p w14:paraId="2ADA74DB" w14:textId="5C2F4917" w:rsidR="00DF3BED" w:rsidRPr="00544740" w:rsidRDefault="000B14BA" w:rsidP="00642F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/>
        <w:spacing w:before="0" w:after="0"/>
        <w:rPr>
          <w:rFonts w:ascii="Marianne" w:hAnsi="Marianne"/>
          <w:b/>
          <w:szCs w:val="22"/>
          <w:u w:val="single"/>
        </w:rPr>
      </w:pPr>
      <w:r>
        <w:rPr>
          <w:rFonts w:ascii="Marianne" w:hAnsi="Marianne"/>
          <w:b/>
          <w:szCs w:val="22"/>
        </w:rPr>
        <w:t>2</w:t>
      </w:r>
      <w:r w:rsidR="00DF3BED" w:rsidRPr="008A2029">
        <w:rPr>
          <w:rFonts w:ascii="Marianne" w:hAnsi="Marianne"/>
          <w:b/>
          <w:szCs w:val="22"/>
        </w:rPr>
        <w:t xml:space="preserve"> </w:t>
      </w:r>
      <w:r w:rsidR="005C02A0" w:rsidRPr="008A2029">
        <w:rPr>
          <w:rFonts w:ascii="Marianne" w:hAnsi="Marianne"/>
          <w:b/>
          <w:szCs w:val="22"/>
        </w:rPr>
        <w:t xml:space="preserve">– DÉVELOPPEMENT </w:t>
      </w:r>
      <w:r w:rsidR="005C02A0" w:rsidRPr="007A10A7">
        <w:rPr>
          <w:rFonts w:ascii="Marianne" w:hAnsi="Marianne"/>
          <w:b/>
          <w:szCs w:val="22"/>
        </w:rPr>
        <w:t>DURABLE</w:t>
      </w:r>
      <w:r w:rsidR="00707DBD" w:rsidRPr="007A10A7">
        <w:rPr>
          <w:rFonts w:ascii="Marianne" w:hAnsi="Marianne"/>
          <w:b/>
          <w:szCs w:val="22"/>
        </w:rPr>
        <w:t xml:space="preserve"> </w:t>
      </w:r>
      <w:r w:rsidR="00BF679F">
        <w:rPr>
          <w:rFonts w:ascii="Marianne" w:hAnsi="Marianne"/>
          <w:b/>
          <w:szCs w:val="22"/>
        </w:rPr>
        <w:t xml:space="preserve">- </w:t>
      </w:r>
      <w:r w:rsidR="00F9016A">
        <w:rPr>
          <w:rFonts w:ascii="Marianne" w:hAnsi="Marianne"/>
          <w:b/>
          <w:szCs w:val="22"/>
        </w:rPr>
        <w:t>(Noté sur 15</w:t>
      </w:r>
      <w:bookmarkStart w:id="0" w:name="_GoBack"/>
      <w:bookmarkEnd w:id="0"/>
      <w:r w:rsidR="007A10A7" w:rsidRPr="007A10A7">
        <w:rPr>
          <w:rFonts w:ascii="Marianne" w:hAnsi="Marianne"/>
          <w:b/>
          <w:szCs w:val="22"/>
        </w:rPr>
        <w:t xml:space="preserve"> points)</w:t>
      </w:r>
    </w:p>
    <w:p w14:paraId="19C1BC98" w14:textId="77777777" w:rsidR="00441169" w:rsidRDefault="00441169" w:rsidP="00441169">
      <w:pPr>
        <w:spacing w:before="0" w:after="0"/>
        <w:rPr>
          <w:rFonts w:ascii="Marianne" w:hAnsi="Marianne"/>
          <w:szCs w:val="22"/>
        </w:rPr>
      </w:pPr>
    </w:p>
    <w:p w14:paraId="386CCE30" w14:textId="77777777" w:rsidR="00CE5831" w:rsidRPr="00CE5831" w:rsidRDefault="002B1EA2" w:rsidP="00CE5831">
      <w:pPr>
        <w:pStyle w:val="Paragraphedeliste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0"/>
        <w:rPr>
          <w:rFonts w:ascii="Marianne" w:hAnsi="Marianne"/>
          <w:b/>
          <w:sz w:val="22"/>
          <w:szCs w:val="22"/>
          <w:u w:val="single"/>
        </w:rPr>
      </w:pPr>
      <w:r w:rsidRPr="00CE5831">
        <w:rPr>
          <w:rFonts w:ascii="Marianne" w:hAnsi="Marianne"/>
          <w:b/>
          <w:sz w:val="22"/>
          <w:szCs w:val="22"/>
          <w:u w:val="single"/>
        </w:rPr>
        <w:t xml:space="preserve">Démarche </w:t>
      </w:r>
      <w:r w:rsidR="00DF3BED" w:rsidRPr="00CE5831">
        <w:rPr>
          <w:rFonts w:ascii="Marianne" w:hAnsi="Marianne"/>
          <w:b/>
          <w:sz w:val="22"/>
          <w:szCs w:val="22"/>
          <w:u w:val="single"/>
        </w:rPr>
        <w:t>environnementale</w:t>
      </w:r>
      <w:r w:rsidR="006049FE" w:rsidRPr="00CE5831">
        <w:rPr>
          <w:rFonts w:ascii="Marianne" w:hAnsi="Marianne"/>
          <w:b/>
          <w:sz w:val="22"/>
          <w:szCs w:val="22"/>
          <w:u w:val="single"/>
        </w:rPr>
        <w:t xml:space="preserve"> </w:t>
      </w:r>
      <w:r w:rsidR="00CE5831">
        <w:rPr>
          <w:rFonts w:ascii="Marianne" w:hAnsi="Marianne"/>
          <w:b/>
          <w:sz w:val="22"/>
          <w:szCs w:val="22"/>
          <w:u w:val="single"/>
        </w:rPr>
        <w:t>sur la gestion des emballages et des déchets</w:t>
      </w:r>
      <w:r w:rsidR="00377F20">
        <w:rPr>
          <w:rFonts w:ascii="Marianne" w:hAnsi="Marianne"/>
          <w:b/>
          <w:sz w:val="22"/>
          <w:szCs w:val="22"/>
          <w:u w:val="single"/>
        </w:rPr>
        <w:t xml:space="preserve"> (sous-critère 3.1)</w:t>
      </w:r>
    </w:p>
    <w:p w14:paraId="412EDF67" w14:textId="77777777" w:rsidR="00CE5831" w:rsidRDefault="00CE5831" w:rsidP="00CE5831">
      <w:pPr>
        <w:widowControl/>
        <w:tabs>
          <w:tab w:val="left" w:pos="567"/>
        </w:tabs>
        <w:autoSpaceDE/>
        <w:autoSpaceDN/>
        <w:spacing w:before="0" w:after="0"/>
        <w:ind w:left="720"/>
        <w:rPr>
          <w:rFonts w:ascii="Marianne" w:hAnsi="Marianne"/>
          <w:b/>
          <w:szCs w:val="22"/>
          <w:u w:val="single"/>
        </w:rPr>
      </w:pPr>
    </w:p>
    <w:p w14:paraId="3E3D55B3" w14:textId="1FF09E78" w:rsidR="00DF3BED" w:rsidRDefault="00CE5831" w:rsidP="00CE5831">
      <w:pPr>
        <w:pStyle w:val="Paragraphedeliste"/>
        <w:numPr>
          <w:ilvl w:val="0"/>
          <w:numId w:val="17"/>
        </w:numPr>
        <w:spacing w:after="0"/>
        <w:rPr>
          <w:rFonts w:ascii="Marianne" w:hAnsi="Marianne" w:cs="Arial"/>
          <w:sz w:val="22"/>
          <w:szCs w:val="22"/>
        </w:rPr>
      </w:pPr>
      <w:r w:rsidRPr="00CE5831">
        <w:rPr>
          <w:rFonts w:ascii="Marianne" w:hAnsi="Marianne" w:cs="Arial"/>
          <w:sz w:val="22"/>
          <w:szCs w:val="22"/>
        </w:rPr>
        <w:t>Mesures mises en place concernant la récupération et la revalorisation des emballages (partenariat, contrat, service etc.), les matériaux d’emballage utilisés seront-ils des produits recyclés ou recyclables</w:t>
      </w:r>
      <w:r w:rsidR="001007FF">
        <w:rPr>
          <w:rFonts w:ascii="Marianne" w:hAnsi="Marianne" w:cs="Arial"/>
          <w:sz w:val="22"/>
          <w:szCs w:val="22"/>
        </w:rPr>
        <w:t>.</w:t>
      </w:r>
    </w:p>
    <w:p w14:paraId="520D815A" w14:textId="2DC2ED09" w:rsidR="00CE5831" w:rsidRDefault="00CE5831" w:rsidP="00CE5831">
      <w:pPr>
        <w:pStyle w:val="Paragraphedeliste"/>
        <w:numPr>
          <w:ilvl w:val="0"/>
          <w:numId w:val="17"/>
        </w:numPr>
        <w:spacing w:after="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Traitement des déchets</w:t>
      </w:r>
    </w:p>
    <w:p w14:paraId="322606FB" w14:textId="2C24F21D" w:rsidR="001007FF" w:rsidRPr="001007FF" w:rsidRDefault="001007FF" w:rsidP="001007FF">
      <w:pPr>
        <w:pStyle w:val="Paragraphedeliste"/>
        <w:numPr>
          <w:ilvl w:val="0"/>
          <w:numId w:val="17"/>
        </w:numPr>
        <w:spacing w:after="0"/>
        <w:rPr>
          <w:rFonts w:ascii="Marianne" w:hAnsi="Marianne" w:cs="Arial"/>
          <w:sz w:val="22"/>
          <w:szCs w:val="22"/>
        </w:rPr>
      </w:pPr>
      <w:r w:rsidRPr="001007FF">
        <w:rPr>
          <w:rFonts w:ascii="Marianne" w:hAnsi="Marianne" w:cs="Arial"/>
          <w:sz w:val="22"/>
          <w:szCs w:val="22"/>
        </w:rPr>
        <w:t>Existence de plusieurs bennes de tri au d</w:t>
      </w:r>
      <w:r w:rsidRPr="001007FF">
        <w:rPr>
          <w:rFonts w:ascii="Marianne" w:hAnsi="Marianne" w:cs="Marianne"/>
          <w:sz w:val="22"/>
          <w:szCs w:val="22"/>
        </w:rPr>
        <w:t>é</w:t>
      </w:r>
      <w:r w:rsidRPr="001007FF">
        <w:rPr>
          <w:rFonts w:ascii="Marianne" w:hAnsi="Marianne" w:cs="Arial"/>
          <w:sz w:val="22"/>
          <w:szCs w:val="22"/>
        </w:rPr>
        <w:t>p</w:t>
      </w:r>
      <w:r w:rsidRPr="001007FF">
        <w:rPr>
          <w:rFonts w:ascii="Marianne" w:hAnsi="Marianne" w:cs="Marianne"/>
          <w:sz w:val="22"/>
          <w:szCs w:val="22"/>
        </w:rPr>
        <w:t>ô</w:t>
      </w:r>
      <w:r w:rsidRPr="001007FF">
        <w:rPr>
          <w:rFonts w:ascii="Marianne" w:hAnsi="Marianne" w:cs="Arial"/>
          <w:sz w:val="22"/>
          <w:szCs w:val="22"/>
        </w:rPr>
        <w:t xml:space="preserve">t </w:t>
      </w:r>
    </w:p>
    <w:p w14:paraId="2A0C45D1" w14:textId="52F6C826" w:rsidR="001007FF" w:rsidRPr="00CE5831" w:rsidRDefault="001007FF" w:rsidP="001007FF">
      <w:pPr>
        <w:pStyle w:val="Paragraphedeliste"/>
        <w:numPr>
          <w:ilvl w:val="0"/>
          <w:numId w:val="17"/>
        </w:numPr>
        <w:spacing w:after="0"/>
        <w:rPr>
          <w:rFonts w:ascii="Marianne" w:hAnsi="Marianne" w:cs="Arial"/>
          <w:sz w:val="22"/>
          <w:szCs w:val="22"/>
        </w:rPr>
      </w:pPr>
      <w:r w:rsidRPr="001007FF">
        <w:rPr>
          <w:rFonts w:ascii="Marianne" w:hAnsi="Marianne" w:cs="Arial"/>
          <w:sz w:val="22"/>
          <w:szCs w:val="22"/>
        </w:rPr>
        <w:t>Ramassage externalis</w:t>
      </w:r>
      <w:r w:rsidRPr="001007FF">
        <w:rPr>
          <w:rFonts w:ascii="Marianne" w:hAnsi="Marianne" w:cs="Marianne"/>
          <w:sz w:val="22"/>
          <w:szCs w:val="22"/>
        </w:rPr>
        <w:t>é</w:t>
      </w:r>
      <w:r w:rsidRPr="001007FF">
        <w:rPr>
          <w:rFonts w:ascii="Marianne" w:hAnsi="Marianne" w:cs="Arial"/>
          <w:sz w:val="22"/>
          <w:szCs w:val="22"/>
        </w:rPr>
        <w:t xml:space="preserve"> ou non</w:t>
      </w:r>
    </w:p>
    <w:p w14:paraId="6B2844EA" w14:textId="77777777" w:rsidR="00CE5831" w:rsidRDefault="00CE5831" w:rsidP="00CE5831">
      <w:pPr>
        <w:pStyle w:val="Paragraphedeliste"/>
        <w:rPr>
          <w:rFonts w:ascii="Marianne" w:hAnsi="Marianne"/>
          <w:b/>
          <w:szCs w:val="22"/>
          <w:u w:val="single"/>
        </w:rPr>
      </w:pPr>
    </w:p>
    <w:p w14:paraId="02E8C271" w14:textId="77777777" w:rsidR="00CE5831" w:rsidRPr="00CE5831" w:rsidRDefault="00CE5831" w:rsidP="00CE5831">
      <w:pPr>
        <w:pStyle w:val="Paragraphedeliste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0"/>
        <w:rPr>
          <w:rFonts w:ascii="Marianne" w:hAnsi="Marianne"/>
          <w:b/>
          <w:sz w:val="22"/>
          <w:szCs w:val="22"/>
          <w:u w:val="single"/>
        </w:rPr>
      </w:pPr>
      <w:r w:rsidRPr="00CE5831">
        <w:rPr>
          <w:rFonts w:ascii="Marianne" w:hAnsi="Marianne"/>
          <w:b/>
          <w:sz w:val="22"/>
          <w:szCs w:val="22"/>
          <w:u w:val="single"/>
        </w:rPr>
        <w:t>Dans le cadre de l’exécution du marché, quel est le pourcentage de votre parc répondant à la</w:t>
      </w:r>
      <w:r w:rsidR="00377F20">
        <w:rPr>
          <w:rFonts w:ascii="Marianne" w:hAnsi="Marianne"/>
          <w:b/>
          <w:sz w:val="22"/>
          <w:szCs w:val="22"/>
          <w:u w:val="single"/>
        </w:rPr>
        <w:t xml:space="preserve"> norme EURO VI (ou équivalent) (sous-critère 3.2)</w:t>
      </w:r>
    </w:p>
    <w:p w14:paraId="36781F3A" w14:textId="77777777" w:rsidR="00CE5831" w:rsidRDefault="00CE5831" w:rsidP="00CE5831">
      <w:pPr>
        <w:pStyle w:val="Paragraphedeliste"/>
        <w:rPr>
          <w:rFonts w:ascii="Marianne" w:hAnsi="Marianne"/>
          <w:b/>
          <w:szCs w:val="22"/>
          <w:u w:val="single"/>
        </w:rPr>
      </w:pPr>
    </w:p>
    <w:p w14:paraId="3952B410" w14:textId="77777777" w:rsidR="008C2924" w:rsidRPr="001007FF" w:rsidRDefault="00377F20" w:rsidP="00377F20">
      <w:pPr>
        <w:pStyle w:val="Paragraphedeliste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0"/>
        <w:rPr>
          <w:rFonts w:ascii="Marianne" w:hAnsi="Marianne"/>
          <w:b/>
          <w:sz w:val="22"/>
          <w:szCs w:val="22"/>
          <w:u w:val="single"/>
        </w:rPr>
      </w:pPr>
      <w:r w:rsidRPr="001007FF">
        <w:rPr>
          <w:rFonts w:ascii="Marianne" w:hAnsi="Marianne"/>
          <w:b/>
          <w:sz w:val="22"/>
          <w:szCs w:val="22"/>
          <w:u w:val="single"/>
        </w:rPr>
        <w:t xml:space="preserve">Actions d’insertion par l’activité économique des personnes éloignées de l’emploi </w:t>
      </w:r>
      <w:r w:rsidR="00885D77" w:rsidRPr="001007FF">
        <w:rPr>
          <w:rFonts w:ascii="Marianne" w:hAnsi="Marianne"/>
          <w:b/>
          <w:sz w:val="22"/>
          <w:szCs w:val="22"/>
          <w:u w:val="single"/>
        </w:rPr>
        <w:t>(sous-critère 3.3)</w:t>
      </w:r>
    </w:p>
    <w:p w14:paraId="34D298F0" w14:textId="77777777" w:rsidR="008C2924" w:rsidRPr="008C2924" w:rsidRDefault="008C2924" w:rsidP="008C2924">
      <w:pPr>
        <w:pStyle w:val="Paragraphedeliste"/>
        <w:rPr>
          <w:rFonts w:ascii="Marianne" w:hAnsi="Marianne"/>
          <w:b/>
          <w:sz w:val="22"/>
          <w:szCs w:val="22"/>
          <w:u w:val="single"/>
        </w:rPr>
      </w:pPr>
    </w:p>
    <w:p w14:paraId="0E4201D6" w14:textId="75A45C40" w:rsidR="00CE5831" w:rsidRDefault="008C2924" w:rsidP="008C2924">
      <w:pPr>
        <w:pStyle w:val="Paragraphedeliste"/>
        <w:numPr>
          <w:ilvl w:val="0"/>
          <w:numId w:val="17"/>
        </w:numPr>
        <w:spacing w:after="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V</w:t>
      </w:r>
      <w:r w:rsidR="00377F20" w:rsidRPr="008C2924">
        <w:rPr>
          <w:rFonts w:ascii="Marianne" w:hAnsi="Marianne" w:cs="Arial"/>
          <w:sz w:val="22"/>
          <w:szCs w:val="22"/>
        </w:rPr>
        <w:t>olume horaire d’insertion, modalités de formation et tutorat, processus d’intégration dans la structure, évolution professionnelle</w:t>
      </w:r>
      <w:r w:rsidR="008633DA">
        <w:rPr>
          <w:rFonts w:ascii="Marianne" w:hAnsi="Marianne" w:cs="Arial"/>
          <w:sz w:val="22"/>
          <w:szCs w:val="22"/>
        </w:rPr>
        <w:t>, intégration de militaire blessé</w:t>
      </w:r>
      <w:r w:rsidR="00377F20" w:rsidRPr="008C2924">
        <w:rPr>
          <w:rFonts w:ascii="Marianne" w:hAnsi="Marianne" w:cs="Arial"/>
          <w:sz w:val="22"/>
          <w:szCs w:val="22"/>
        </w:rPr>
        <w:t>…) :</w:t>
      </w:r>
    </w:p>
    <w:p w14:paraId="4E7F0DA0" w14:textId="77777777" w:rsidR="001007FF" w:rsidRDefault="001007FF" w:rsidP="001007FF">
      <w:pPr>
        <w:pStyle w:val="Paragraphedeliste"/>
        <w:spacing w:after="0"/>
        <w:rPr>
          <w:rFonts w:ascii="Marianne" w:hAnsi="Marianne" w:cs="Arial"/>
          <w:sz w:val="22"/>
          <w:szCs w:val="22"/>
        </w:rPr>
      </w:pPr>
    </w:p>
    <w:p w14:paraId="52CA94F4" w14:textId="7DC850A9" w:rsidR="001007FF" w:rsidRPr="001007FF" w:rsidRDefault="001007FF" w:rsidP="001007FF">
      <w:pPr>
        <w:pStyle w:val="Paragraphedeliste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0"/>
        <w:rPr>
          <w:rFonts w:ascii="Marianne" w:hAnsi="Marianne"/>
          <w:b/>
          <w:sz w:val="22"/>
          <w:szCs w:val="22"/>
          <w:u w:val="single"/>
        </w:rPr>
      </w:pPr>
      <w:r w:rsidRPr="001007FF">
        <w:rPr>
          <w:rFonts w:ascii="Marianne" w:hAnsi="Marianne"/>
          <w:b/>
          <w:sz w:val="22"/>
          <w:szCs w:val="22"/>
          <w:u w:val="single"/>
        </w:rPr>
        <w:t>Formation des salariés aux exigences environnementales</w:t>
      </w:r>
      <w:r>
        <w:rPr>
          <w:rFonts w:ascii="Marianne" w:hAnsi="Marianne"/>
          <w:b/>
          <w:sz w:val="22"/>
          <w:szCs w:val="22"/>
          <w:u w:val="single"/>
        </w:rPr>
        <w:t xml:space="preserve"> (sous-critère 3.4</w:t>
      </w:r>
      <w:r w:rsidRPr="001007FF">
        <w:rPr>
          <w:rFonts w:ascii="Marianne" w:hAnsi="Marianne"/>
          <w:b/>
          <w:sz w:val="22"/>
          <w:szCs w:val="22"/>
          <w:u w:val="single"/>
        </w:rPr>
        <w:t>)</w:t>
      </w:r>
    </w:p>
    <w:p w14:paraId="154D2FA2" w14:textId="77777777" w:rsidR="00CE5831" w:rsidRDefault="00CE5831" w:rsidP="00CE5831">
      <w:pPr>
        <w:widowControl/>
        <w:tabs>
          <w:tab w:val="left" w:pos="567"/>
        </w:tabs>
        <w:autoSpaceDE/>
        <w:autoSpaceDN/>
        <w:spacing w:before="0" w:after="0"/>
        <w:rPr>
          <w:rFonts w:ascii="Marianne" w:hAnsi="Marianne"/>
          <w:b/>
          <w:szCs w:val="22"/>
          <w:u w:val="single"/>
        </w:rPr>
      </w:pPr>
    </w:p>
    <w:p w14:paraId="4D2918DE" w14:textId="77777777" w:rsidR="00CE5831" w:rsidRDefault="00CE5831" w:rsidP="00CE5831">
      <w:pPr>
        <w:widowControl/>
        <w:tabs>
          <w:tab w:val="left" w:pos="567"/>
        </w:tabs>
        <w:autoSpaceDE/>
        <w:autoSpaceDN/>
        <w:spacing w:before="0" w:after="0"/>
        <w:rPr>
          <w:rFonts w:ascii="Marianne" w:hAnsi="Marianne"/>
          <w:b/>
          <w:szCs w:val="22"/>
          <w:u w:val="single"/>
        </w:rPr>
      </w:pPr>
    </w:p>
    <w:p w14:paraId="3CABCD46" w14:textId="77777777" w:rsidR="00824597" w:rsidRDefault="00824597" w:rsidP="00CE5831">
      <w:pPr>
        <w:widowControl/>
        <w:tabs>
          <w:tab w:val="left" w:pos="567"/>
        </w:tabs>
        <w:autoSpaceDE/>
        <w:autoSpaceDN/>
        <w:spacing w:before="0" w:after="0"/>
        <w:rPr>
          <w:rFonts w:ascii="Marianne" w:hAnsi="Marianne"/>
          <w:b/>
          <w:szCs w:val="22"/>
          <w:u w:val="single"/>
        </w:rPr>
      </w:pPr>
    </w:p>
    <w:sectPr w:rsidR="00824597" w:rsidSect="004A5F8F">
      <w:headerReference w:type="default" r:id="rId10"/>
      <w:footerReference w:type="default" r:id="rId11"/>
      <w:type w:val="continuous"/>
      <w:pgSz w:w="11906" w:h="16838" w:code="9"/>
      <w:pgMar w:top="879" w:right="879" w:bottom="709" w:left="992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56B36" w14:textId="77777777" w:rsidR="00E176A4" w:rsidRDefault="00E176A4" w:rsidP="0058757C">
      <w:pPr>
        <w:spacing w:before="0" w:after="0"/>
      </w:pPr>
      <w:r>
        <w:separator/>
      </w:r>
    </w:p>
  </w:endnote>
  <w:endnote w:type="continuationSeparator" w:id="0">
    <w:p w14:paraId="13A0BD94" w14:textId="77777777" w:rsidR="00E176A4" w:rsidRDefault="00E176A4" w:rsidP="005875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EBC21" w14:textId="77777777" w:rsidR="0059299B" w:rsidRPr="00290794" w:rsidRDefault="0059299B" w:rsidP="00642FCE">
    <w:pPr>
      <w:pStyle w:val="Bas2page"/>
    </w:pPr>
    <w:r w:rsidRPr="00290794">
      <w:t>Caserne Lambert</w:t>
    </w:r>
  </w:p>
  <w:p w14:paraId="54A4101C" w14:textId="77777777" w:rsidR="0059299B" w:rsidRPr="00290794" w:rsidRDefault="0059299B" w:rsidP="00642FCE">
    <w:pPr>
      <w:pStyle w:val="Bas2page"/>
    </w:pPr>
    <w:r w:rsidRPr="00290794">
      <w:t>BP 50800 – 97476 S</w:t>
    </w:r>
    <w:r>
      <w:t>A</w:t>
    </w:r>
    <w:r w:rsidRPr="00290794">
      <w:t xml:space="preserve">INT-DENIS CEDEX </w:t>
    </w:r>
  </w:p>
  <w:p w14:paraId="350ADF02" w14:textId="77777777" w:rsidR="0059299B" w:rsidRPr="00290794" w:rsidRDefault="0059299B" w:rsidP="00642FCE">
    <w:pPr>
      <w:pStyle w:val="Bas2page"/>
    </w:pPr>
    <w:r w:rsidRPr="00392E9E">
      <w:t>dicom-lrm-achat-passation.ach.fct@intradef.gouv.fr</w:t>
    </w:r>
  </w:p>
  <w:p w14:paraId="7D1A2B96" w14:textId="40B45EC5" w:rsidR="0059299B" w:rsidRPr="00290794" w:rsidRDefault="0059299B" w:rsidP="00642FCE">
    <w:pPr>
      <w:pStyle w:val="Bas2page"/>
    </w:pPr>
    <w:r w:rsidRPr="00290794">
      <w:t>Dossier suivi par</w:t>
    </w:r>
    <w:r w:rsidRPr="00290794">
      <w:rPr>
        <w:rFonts w:ascii="Calibri" w:hAnsi="Calibri" w:cs="Calibri"/>
      </w:rPr>
      <w:t> </w:t>
    </w:r>
    <w:r>
      <w:t xml:space="preserve">: </w:t>
    </w:r>
    <w:r w:rsidR="0034370F">
      <w:t>SACE</w:t>
    </w:r>
    <w:r w:rsidR="00494830">
      <w:t xml:space="preserve"> VARLET Céline</w:t>
    </w:r>
    <w:r>
      <w:t xml:space="preserve"> </w:t>
    </w:r>
    <w:r w:rsidRPr="00290794">
      <w:tab/>
    </w:r>
    <w:r w:rsidRPr="00290794">
      <w:fldChar w:fldCharType="begin"/>
    </w:r>
    <w:r w:rsidRPr="00290794">
      <w:instrText xml:space="preserve"> PAGE   \* MERGEFORMAT </w:instrText>
    </w:r>
    <w:r w:rsidRPr="00290794">
      <w:fldChar w:fldCharType="separate"/>
    </w:r>
    <w:r w:rsidR="00F9016A">
      <w:t>1</w:t>
    </w:r>
    <w:r w:rsidRPr="00290794">
      <w:fldChar w:fldCharType="end"/>
    </w:r>
    <w:r w:rsidRPr="00290794">
      <w:t>/</w:t>
    </w:r>
    <w:r w:rsidR="00F9016A">
      <w:fldChar w:fldCharType="begin"/>
    </w:r>
    <w:r w:rsidR="00F9016A">
      <w:instrText xml:space="preserve"> NUMPAGES   \* MERGEFORMAT </w:instrText>
    </w:r>
    <w:r w:rsidR="00F9016A">
      <w:fldChar w:fldCharType="separate"/>
    </w:r>
    <w:r w:rsidR="00F9016A">
      <w:t>3</w:t>
    </w:r>
    <w:r w:rsidR="00F9016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995CC" w14:textId="33F5A4DC" w:rsidR="00B03F7B" w:rsidRPr="00544740" w:rsidRDefault="00B03F7B">
    <w:pPr>
      <w:pStyle w:val="Pieddepage"/>
      <w:jc w:val="right"/>
      <w:rPr>
        <w:rFonts w:ascii="Marianne" w:hAnsi="Marianne"/>
      </w:rPr>
    </w:pPr>
    <w:r w:rsidRPr="00544740">
      <w:rPr>
        <w:rFonts w:ascii="Marianne" w:hAnsi="Marianne"/>
      </w:rPr>
      <w:t xml:space="preserve">Page </w:t>
    </w:r>
    <w:r w:rsidRPr="00544740">
      <w:rPr>
        <w:rFonts w:ascii="Marianne" w:hAnsi="Marianne"/>
        <w:b/>
        <w:sz w:val="24"/>
      </w:rPr>
      <w:fldChar w:fldCharType="begin"/>
    </w:r>
    <w:r w:rsidRPr="00544740">
      <w:rPr>
        <w:rFonts w:ascii="Marianne" w:hAnsi="Marianne"/>
        <w:b/>
      </w:rPr>
      <w:instrText>PAGE</w:instrText>
    </w:r>
    <w:r w:rsidRPr="00544740">
      <w:rPr>
        <w:rFonts w:ascii="Marianne" w:hAnsi="Marianne"/>
        <w:b/>
        <w:sz w:val="24"/>
      </w:rPr>
      <w:fldChar w:fldCharType="separate"/>
    </w:r>
    <w:r w:rsidR="00F9016A">
      <w:rPr>
        <w:rFonts w:ascii="Marianne" w:hAnsi="Marianne"/>
        <w:b/>
        <w:noProof/>
      </w:rPr>
      <w:t>2</w:t>
    </w:r>
    <w:r w:rsidRPr="00544740">
      <w:rPr>
        <w:rFonts w:ascii="Marianne" w:hAnsi="Marianne"/>
        <w:b/>
        <w:sz w:val="24"/>
      </w:rPr>
      <w:fldChar w:fldCharType="end"/>
    </w:r>
    <w:r w:rsidRPr="00544740">
      <w:rPr>
        <w:rFonts w:ascii="Marianne" w:hAnsi="Marianne"/>
      </w:rPr>
      <w:t xml:space="preserve"> sur </w:t>
    </w:r>
    <w:r w:rsidRPr="00544740">
      <w:rPr>
        <w:rFonts w:ascii="Marianne" w:hAnsi="Marianne"/>
        <w:b/>
        <w:sz w:val="24"/>
      </w:rPr>
      <w:fldChar w:fldCharType="begin"/>
    </w:r>
    <w:r w:rsidRPr="00544740">
      <w:rPr>
        <w:rFonts w:ascii="Marianne" w:hAnsi="Marianne"/>
        <w:b/>
      </w:rPr>
      <w:instrText>NUMPAGES</w:instrText>
    </w:r>
    <w:r w:rsidRPr="00544740">
      <w:rPr>
        <w:rFonts w:ascii="Marianne" w:hAnsi="Marianne"/>
        <w:b/>
        <w:sz w:val="24"/>
      </w:rPr>
      <w:fldChar w:fldCharType="separate"/>
    </w:r>
    <w:r w:rsidR="00F9016A">
      <w:rPr>
        <w:rFonts w:ascii="Marianne" w:hAnsi="Marianne"/>
        <w:b/>
        <w:noProof/>
      </w:rPr>
      <w:t>3</w:t>
    </w:r>
    <w:r w:rsidRPr="00544740">
      <w:rPr>
        <w:rFonts w:ascii="Marianne" w:hAnsi="Marianne"/>
        <w:b/>
        <w:sz w:val="24"/>
      </w:rPr>
      <w:fldChar w:fldCharType="end"/>
    </w:r>
  </w:p>
  <w:p w14:paraId="0B04B4D0" w14:textId="77777777" w:rsidR="00B03F7B" w:rsidRDefault="00B03F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6A220" w14:textId="77777777" w:rsidR="00E176A4" w:rsidRDefault="00E176A4" w:rsidP="0058757C">
      <w:pPr>
        <w:spacing w:before="0" w:after="0"/>
      </w:pPr>
      <w:r>
        <w:separator/>
      </w:r>
    </w:p>
  </w:footnote>
  <w:footnote w:type="continuationSeparator" w:id="0">
    <w:p w14:paraId="604E21F5" w14:textId="77777777" w:rsidR="00E176A4" w:rsidRDefault="00E176A4" w:rsidP="005875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B67D8" w14:textId="77777777" w:rsidR="00B03F7B" w:rsidRPr="0059299B" w:rsidRDefault="00B03F7B" w:rsidP="005929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6C72"/>
    <w:multiLevelType w:val="hybridMultilevel"/>
    <w:tmpl w:val="3550A89E"/>
    <w:lvl w:ilvl="0" w:tplc="793C53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267DA"/>
    <w:multiLevelType w:val="hybridMultilevel"/>
    <w:tmpl w:val="CC36BC7C"/>
    <w:lvl w:ilvl="0" w:tplc="958A37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50B76"/>
    <w:multiLevelType w:val="hybridMultilevel"/>
    <w:tmpl w:val="A09C0B82"/>
    <w:lvl w:ilvl="0" w:tplc="5C00F7D6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20" w:hanging="360"/>
      </w:pPr>
    </w:lvl>
    <w:lvl w:ilvl="2" w:tplc="040C001B" w:tentative="1">
      <w:start w:val="1"/>
      <w:numFmt w:val="lowerRoman"/>
      <w:lvlText w:val="%3."/>
      <w:lvlJc w:val="right"/>
      <w:pPr>
        <w:ind w:left="2940" w:hanging="180"/>
      </w:pPr>
    </w:lvl>
    <w:lvl w:ilvl="3" w:tplc="040C000F" w:tentative="1">
      <w:start w:val="1"/>
      <w:numFmt w:val="decimal"/>
      <w:lvlText w:val="%4."/>
      <w:lvlJc w:val="left"/>
      <w:pPr>
        <w:ind w:left="3660" w:hanging="360"/>
      </w:pPr>
    </w:lvl>
    <w:lvl w:ilvl="4" w:tplc="040C0019" w:tentative="1">
      <w:start w:val="1"/>
      <w:numFmt w:val="lowerLetter"/>
      <w:lvlText w:val="%5."/>
      <w:lvlJc w:val="left"/>
      <w:pPr>
        <w:ind w:left="4380" w:hanging="360"/>
      </w:pPr>
    </w:lvl>
    <w:lvl w:ilvl="5" w:tplc="040C001B" w:tentative="1">
      <w:start w:val="1"/>
      <w:numFmt w:val="lowerRoman"/>
      <w:lvlText w:val="%6."/>
      <w:lvlJc w:val="right"/>
      <w:pPr>
        <w:ind w:left="5100" w:hanging="180"/>
      </w:pPr>
    </w:lvl>
    <w:lvl w:ilvl="6" w:tplc="040C000F" w:tentative="1">
      <w:start w:val="1"/>
      <w:numFmt w:val="decimal"/>
      <w:lvlText w:val="%7."/>
      <w:lvlJc w:val="left"/>
      <w:pPr>
        <w:ind w:left="5820" w:hanging="360"/>
      </w:pPr>
    </w:lvl>
    <w:lvl w:ilvl="7" w:tplc="040C0019" w:tentative="1">
      <w:start w:val="1"/>
      <w:numFmt w:val="lowerLetter"/>
      <w:lvlText w:val="%8."/>
      <w:lvlJc w:val="left"/>
      <w:pPr>
        <w:ind w:left="6540" w:hanging="360"/>
      </w:pPr>
    </w:lvl>
    <w:lvl w:ilvl="8" w:tplc="040C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C414235"/>
    <w:multiLevelType w:val="hybridMultilevel"/>
    <w:tmpl w:val="3244BA24"/>
    <w:lvl w:ilvl="0" w:tplc="2674B528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92E41"/>
    <w:multiLevelType w:val="hybridMultilevel"/>
    <w:tmpl w:val="BD18C576"/>
    <w:lvl w:ilvl="0" w:tplc="0018FF0A">
      <w:start w:val="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16C81DE8"/>
    <w:multiLevelType w:val="hybridMultilevel"/>
    <w:tmpl w:val="FBF80BEC"/>
    <w:lvl w:ilvl="0" w:tplc="040C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737CB9"/>
    <w:multiLevelType w:val="hybridMultilevel"/>
    <w:tmpl w:val="566CF3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6F21"/>
    <w:multiLevelType w:val="hybridMultilevel"/>
    <w:tmpl w:val="5CD484A8"/>
    <w:lvl w:ilvl="0" w:tplc="3A60C59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77B04"/>
    <w:multiLevelType w:val="hybridMultilevel"/>
    <w:tmpl w:val="75A24CB0"/>
    <w:lvl w:ilvl="0" w:tplc="3836F220">
      <w:start w:val="1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165CF"/>
    <w:multiLevelType w:val="hybridMultilevel"/>
    <w:tmpl w:val="C7045CD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834FFF"/>
    <w:multiLevelType w:val="hybridMultilevel"/>
    <w:tmpl w:val="EDDA45AE"/>
    <w:lvl w:ilvl="0" w:tplc="F1BC41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E6C06"/>
    <w:multiLevelType w:val="hybridMultilevel"/>
    <w:tmpl w:val="9448FE36"/>
    <w:lvl w:ilvl="0" w:tplc="7742795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35B0D"/>
    <w:multiLevelType w:val="hybridMultilevel"/>
    <w:tmpl w:val="F0D4A6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C014F"/>
    <w:multiLevelType w:val="hybridMultilevel"/>
    <w:tmpl w:val="AA864A56"/>
    <w:lvl w:ilvl="0" w:tplc="58BEC7EE">
      <w:start w:val="1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E97780"/>
    <w:multiLevelType w:val="hybridMultilevel"/>
    <w:tmpl w:val="77AEB8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3439D"/>
    <w:multiLevelType w:val="hybridMultilevel"/>
    <w:tmpl w:val="E95E7BFC"/>
    <w:lvl w:ilvl="0" w:tplc="2A1A7F4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65695"/>
    <w:multiLevelType w:val="hybridMultilevel"/>
    <w:tmpl w:val="F40AE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F92608"/>
    <w:multiLevelType w:val="hybridMultilevel"/>
    <w:tmpl w:val="EAF09C24"/>
    <w:lvl w:ilvl="0" w:tplc="F9D04DF4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93805"/>
    <w:multiLevelType w:val="hybridMultilevel"/>
    <w:tmpl w:val="61BC08BE"/>
    <w:lvl w:ilvl="0" w:tplc="289690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E45BB"/>
    <w:multiLevelType w:val="multilevel"/>
    <w:tmpl w:val="AA0656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0" w15:restartNumberingAfterBreak="0">
    <w:nsid w:val="7CD13C05"/>
    <w:multiLevelType w:val="hybridMultilevel"/>
    <w:tmpl w:val="9E022A92"/>
    <w:lvl w:ilvl="0" w:tplc="E29052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12"/>
  </w:num>
  <w:num w:numId="6">
    <w:abstractNumId w:val="11"/>
  </w:num>
  <w:num w:numId="7">
    <w:abstractNumId w:val="19"/>
  </w:num>
  <w:num w:numId="8">
    <w:abstractNumId w:val="14"/>
  </w:num>
  <w:num w:numId="9">
    <w:abstractNumId w:val="2"/>
  </w:num>
  <w:num w:numId="10">
    <w:abstractNumId w:val="4"/>
  </w:num>
  <w:num w:numId="11">
    <w:abstractNumId w:val="1"/>
  </w:num>
  <w:num w:numId="12">
    <w:abstractNumId w:val="20"/>
  </w:num>
  <w:num w:numId="13">
    <w:abstractNumId w:val="18"/>
  </w:num>
  <w:num w:numId="14">
    <w:abstractNumId w:val="0"/>
  </w:num>
  <w:num w:numId="15">
    <w:abstractNumId w:val="10"/>
  </w:num>
  <w:num w:numId="16">
    <w:abstractNumId w:val="8"/>
  </w:num>
  <w:num w:numId="17">
    <w:abstractNumId w:val="17"/>
  </w:num>
  <w:num w:numId="18">
    <w:abstractNumId w:val="13"/>
  </w:num>
  <w:num w:numId="19">
    <w:abstractNumId w:val="15"/>
  </w:num>
  <w:num w:numId="20">
    <w:abstractNumId w:val="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94"/>
    <w:rsid w:val="00006613"/>
    <w:rsid w:val="00006DFF"/>
    <w:rsid w:val="0001602C"/>
    <w:rsid w:val="00016294"/>
    <w:rsid w:val="00032C61"/>
    <w:rsid w:val="00034DF6"/>
    <w:rsid w:val="00037913"/>
    <w:rsid w:val="00037C69"/>
    <w:rsid w:val="00041B4E"/>
    <w:rsid w:val="00042A8F"/>
    <w:rsid w:val="00043AF4"/>
    <w:rsid w:val="00043F6E"/>
    <w:rsid w:val="00047F68"/>
    <w:rsid w:val="000547B9"/>
    <w:rsid w:val="00055750"/>
    <w:rsid w:val="00065E0A"/>
    <w:rsid w:val="00071B43"/>
    <w:rsid w:val="000751AF"/>
    <w:rsid w:val="0008246D"/>
    <w:rsid w:val="0008597F"/>
    <w:rsid w:val="0009784E"/>
    <w:rsid w:val="000A58A8"/>
    <w:rsid w:val="000B14BA"/>
    <w:rsid w:val="000B40FA"/>
    <w:rsid w:val="000B458B"/>
    <w:rsid w:val="000B4ACE"/>
    <w:rsid w:val="000B4C13"/>
    <w:rsid w:val="000B4F20"/>
    <w:rsid w:val="000B60F1"/>
    <w:rsid w:val="000D037A"/>
    <w:rsid w:val="000D2A3D"/>
    <w:rsid w:val="000D7E8C"/>
    <w:rsid w:val="000E0582"/>
    <w:rsid w:val="000E7A4A"/>
    <w:rsid w:val="000F249D"/>
    <w:rsid w:val="000F56D7"/>
    <w:rsid w:val="000F7A64"/>
    <w:rsid w:val="001007FF"/>
    <w:rsid w:val="0010096C"/>
    <w:rsid w:val="001013AF"/>
    <w:rsid w:val="001059C7"/>
    <w:rsid w:val="00106213"/>
    <w:rsid w:val="00107F70"/>
    <w:rsid w:val="00111428"/>
    <w:rsid w:val="00123509"/>
    <w:rsid w:val="00124AB4"/>
    <w:rsid w:val="0013124A"/>
    <w:rsid w:val="00142438"/>
    <w:rsid w:val="00143E5A"/>
    <w:rsid w:val="00150A0E"/>
    <w:rsid w:val="00154072"/>
    <w:rsid w:val="00171923"/>
    <w:rsid w:val="0019147B"/>
    <w:rsid w:val="00192BD5"/>
    <w:rsid w:val="00194806"/>
    <w:rsid w:val="001A17C7"/>
    <w:rsid w:val="001A33AE"/>
    <w:rsid w:val="001A4B91"/>
    <w:rsid w:val="001A7434"/>
    <w:rsid w:val="001B0720"/>
    <w:rsid w:val="001C401B"/>
    <w:rsid w:val="001C45B8"/>
    <w:rsid w:val="001C7A02"/>
    <w:rsid w:val="001C7EFE"/>
    <w:rsid w:val="001D47EC"/>
    <w:rsid w:val="001D7609"/>
    <w:rsid w:val="001F26D8"/>
    <w:rsid w:val="001F5318"/>
    <w:rsid w:val="001F7F53"/>
    <w:rsid w:val="0020614A"/>
    <w:rsid w:val="00215B74"/>
    <w:rsid w:val="00221CE4"/>
    <w:rsid w:val="0022678D"/>
    <w:rsid w:val="00244DD2"/>
    <w:rsid w:val="002515AD"/>
    <w:rsid w:val="002522D5"/>
    <w:rsid w:val="002761A0"/>
    <w:rsid w:val="00280213"/>
    <w:rsid w:val="00290408"/>
    <w:rsid w:val="002907D6"/>
    <w:rsid w:val="002918EB"/>
    <w:rsid w:val="00294425"/>
    <w:rsid w:val="002972EA"/>
    <w:rsid w:val="002A10C3"/>
    <w:rsid w:val="002A45D5"/>
    <w:rsid w:val="002A4A5A"/>
    <w:rsid w:val="002B0FB6"/>
    <w:rsid w:val="002B1CC3"/>
    <w:rsid w:val="002B1EA2"/>
    <w:rsid w:val="002B5B54"/>
    <w:rsid w:val="002C5AE3"/>
    <w:rsid w:val="002C7CCC"/>
    <w:rsid w:val="002D0B37"/>
    <w:rsid w:val="002D3D0A"/>
    <w:rsid w:val="002D75D1"/>
    <w:rsid w:val="002D7D1E"/>
    <w:rsid w:val="002E10B1"/>
    <w:rsid w:val="002E2EFB"/>
    <w:rsid w:val="002E411E"/>
    <w:rsid w:val="002F6DAE"/>
    <w:rsid w:val="003018BD"/>
    <w:rsid w:val="00303810"/>
    <w:rsid w:val="003109B8"/>
    <w:rsid w:val="0032195E"/>
    <w:rsid w:val="003326F9"/>
    <w:rsid w:val="00333101"/>
    <w:rsid w:val="003352DC"/>
    <w:rsid w:val="00340D13"/>
    <w:rsid w:val="0034370F"/>
    <w:rsid w:val="00345083"/>
    <w:rsid w:val="00360796"/>
    <w:rsid w:val="00365F82"/>
    <w:rsid w:val="00367C29"/>
    <w:rsid w:val="00372871"/>
    <w:rsid w:val="0037650E"/>
    <w:rsid w:val="00377F20"/>
    <w:rsid w:val="00385D6E"/>
    <w:rsid w:val="0038717C"/>
    <w:rsid w:val="0039074F"/>
    <w:rsid w:val="00390813"/>
    <w:rsid w:val="003A2461"/>
    <w:rsid w:val="003A4402"/>
    <w:rsid w:val="003A7671"/>
    <w:rsid w:val="003B50DC"/>
    <w:rsid w:val="003B53FE"/>
    <w:rsid w:val="003B7A0D"/>
    <w:rsid w:val="003C0F58"/>
    <w:rsid w:val="003C140B"/>
    <w:rsid w:val="003C56EF"/>
    <w:rsid w:val="003C59D1"/>
    <w:rsid w:val="003C7E2C"/>
    <w:rsid w:val="003D17D6"/>
    <w:rsid w:val="003D5D9C"/>
    <w:rsid w:val="003E1B41"/>
    <w:rsid w:val="003E72B0"/>
    <w:rsid w:val="003F26F3"/>
    <w:rsid w:val="003F4135"/>
    <w:rsid w:val="00422454"/>
    <w:rsid w:val="00422F63"/>
    <w:rsid w:val="004276E4"/>
    <w:rsid w:val="00433A01"/>
    <w:rsid w:val="004359AA"/>
    <w:rsid w:val="00435C14"/>
    <w:rsid w:val="0043617D"/>
    <w:rsid w:val="00441169"/>
    <w:rsid w:val="00441760"/>
    <w:rsid w:val="0045346D"/>
    <w:rsid w:val="00460507"/>
    <w:rsid w:val="00465AF1"/>
    <w:rsid w:val="004674EE"/>
    <w:rsid w:val="0046761A"/>
    <w:rsid w:val="004713D2"/>
    <w:rsid w:val="00474B68"/>
    <w:rsid w:val="00485BB6"/>
    <w:rsid w:val="004925A6"/>
    <w:rsid w:val="00494830"/>
    <w:rsid w:val="00496A3B"/>
    <w:rsid w:val="004A0CC7"/>
    <w:rsid w:val="004A38C2"/>
    <w:rsid w:val="004A5F8F"/>
    <w:rsid w:val="004A775A"/>
    <w:rsid w:val="004B58AB"/>
    <w:rsid w:val="004B668D"/>
    <w:rsid w:val="004C6A2A"/>
    <w:rsid w:val="004D302D"/>
    <w:rsid w:val="004D4631"/>
    <w:rsid w:val="004E4327"/>
    <w:rsid w:val="004E50BE"/>
    <w:rsid w:val="004E580C"/>
    <w:rsid w:val="004E70FB"/>
    <w:rsid w:val="004E747E"/>
    <w:rsid w:val="00502D8B"/>
    <w:rsid w:val="00510BF8"/>
    <w:rsid w:val="00513575"/>
    <w:rsid w:val="00520289"/>
    <w:rsid w:val="00523898"/>
    <w:rsid w:val="00524C32"/>
    <w:rsid w:val="00525030"/>
    <w:rsid w:val="00526EE9"/>
    <w:rsid w:val="005320A5"/>
    <w:rsid w:val="00544740"/>
    <w:rsid w:val="00544FBB"/>
    <w:rsid w:val="005650F9"/>
    <w:rsid w:val="00566251"/>
    <w:rsid w:val="005667C9"/>
    <w:rsid w:val="00575C31"/>
    <w:rsid w:val="00581E63"/>
    <w:rsid w:val="00583A07"/>
    <w:rsid w:val="0058757C"/>
    <w:rsid w:val="0059299B"/>
    <w:rsid w:val="005A0856"/>
    <w:rsid w:val="005A1B82"/>
    <w:rsid w:val="005B55E0"/>
    <w:rsid w:val="005B5A18"/>
    <w:rsid w:val="005B6CC0"/>
    <w:rsid w:val="005C02A0"/>
    <w:rsid w:val="005C076B"/>
    <w:rsid w:val="005C148E"/>
    <w:rsid w:val="005C3911"/>
    <w:rsid w:val="005C5E59"/>
    <w:rsid w:val="005E2D0B"/>
    <w:rsid w:val="005E5EE5"/>
    <w:rsid w:val="005E61BD"/>
    <w:rsid w:val="005E6ADF"/>
    <w:rsid w:val="0060399D"/>
    <w:rsid w:val="006049FE"/>
    <w:rsid w:val="006079E2"/>
    <w:rsid w:val="006105F9"/>
    <w:rsid w:val="00611C6E"/>
    <w:rsid w:val="00615A12"/>
    <w:rsid w:val="00615B34"/>
    <w:rsid w:val="00625AD8"/>
    <w:rsid w:val="0063153C"/>
    <w:rsid w:val="0063342B"/>
    <w:rsid w:val="00642FCE"/>
    <w:rsid w:val="00643431"/>
    <w:rsid w:val="006444B5"/>
    <w:rsid w:val="006472CE"/>
    <w:rsid w:val="006574B4"/>
    <w:rsid w:val="00660F03"/>
    <w:rsid w:val="0068759F"/>
    <w:rsid w:val="006A1CC1"/>
    <w:rsid w:val="006A40C1"/>
    <w:rsid w:val="006B372B"/>
    <w:rsid w:val="006B45E0"/>
    <w:rsid w:val="006C15C6"/>
    <w:rsid w:val="006E4777"/>
    <w:rsid w:val="006F3725"/>
    <w:rsid w:val="006F40D4"/>
    <w:rsid w:val="006F6822"/>
    <w:rsid w:val="00707DBD"/>
    <w:rsid w:val="00715BB0"/>
    <w:rsid w:val="0071766F"/>
    <w:rsid w:val="00720A22"/>
    <w:rsid w:val="0072204A"/>
    <w:rsid w:val="00723F8E"/>
    <w:rsid w:val="00726B9A"/>
    <w:rsid w:val="00733BFF"/>
    <w:rsid w:val="00734079"/>
    <w:rsid w:val="00736297"/>
    <w:rsid w:val="0074022B"/>
    <w:rsid w:val="007453EE"/>
    <w:rsid w:val="007454BD"/>
    <w:rsid w:val="00745DA1"/>
    <w:rsid w:val="00747C42"/>
    <w:rsid w:val="00757430"/>
    <w:rsid w:val="00783DB7"/>
    <w:rsid w:val="00784B1A"/>
    <w:rsid w:val="00784EF2"/>
    <w:rsid w:val="00787360"/>
    <w:rsid w:val="007978CB"/>
    <w:rsid w:val="007A10A7"/>
    <w:rsid w:val="007A723C"/>
    <w:rsid w:val="007B0155"/>
    <w:rsid w:val="007B06DF"/>
    <w:rsid w:val="007B0962"/>
    <w:rsid w:val="007B1C62"/>
    <w:rsid w:val="007B3731"/>
    <w:rsid w:val="007C614E"/>
    <w:rsid w:val="007F5155"/>
    <w:rsid w:val="007F641C"/>
    <w:rsid w:val="007F6E1B"/>
    <w:rsid w:val="0081030E"/>
    <w:rsid w:val="00811550"/>
    <w:rsid w:val="008165D8"/>
    <w:rsid w:val="00824597"/>
    <w:rsid w:val="00826EAD"/>
    <w:rsid w:val="00832EA5"/>
    <w:rsid w:val="00834C15"/>
    <w:rsid w:val="00843EFA"/>
    <w:rsid w:val="00855F04"/>
    <w:rsid w:val="008633DA"/>
    <w:rsid w:val="00864B00"/>
    <w:rsid w:val="008655A9"/>
    <w:rsid w:val="00865AEE"/>
    <w:rsid w:val="008724B1"/>
    <w:rsid w:val="0087283E"/>
    <w:rsid w:val="008742E8"/>
    <w:rsid w:val="00875700"/>
    <w:rsid w:val="0087618B"/>
    <w:rsid w:val="00876E45"/>
    <w:rsid w:val="00885D77"/>
    <w:rsid w:val="008905EC"/>
    <w:rsid w:val="008938A7"/>
    <w:rsid w:val="008A2029"/>
    <w:rsid w:val="008A2B52"/>
    <w:rsid w:val="008A2F66"/>
    <w:rsid w:val="008A3BE7"/>
    <w:rsid w:val="008A42DE"/>
    <w:rsid w:val="008A4887"/>
    <w:rsid w:val="008B3BCD"/>
    <w:rsid w:val="008C2924"/>
    <w:rsid w:val="008E1016"/>
    <w:rsid w:val="008E5604"/>
    <w:rsid w:val="008F026F"/>
    <w:rsid w:val="008F5307"/>
    <w:rsid w:val="008F5DB9"/>
    <w:rsid w:val="008F63E4"/>
    <w:rsid w:val="00903FA8"/>
    <w:rsid w:val="009117EE"/>
    <w:rsid w:val="00917D90"/>
    <w:rsid w:val="00925688"/>
    <w:rsid w:val="00926AD3"/>
    <w:rsid w:val="009375E1"/>
    <w:rsid w:val="00941EF6"/>
    <w:rsid w:val="00947B45"/>
    <w:rsid w:val="0095596B"/>
    <w:rsid w:val="0096127A"/>
    <w:rsid w:val="00975C9A"/>
    <w:rsid w:val="0098179B"/>
    <w:rsid w:val="00981ABE"/>
    <w:rsid w:val="009875AF"/>
    <w:rsid w:val="00990AC9"/>
    <w:rsid w:val="00991685"/>
    <w:rsid w:val="00993A93"/>
    <w:rsid w:val="009A0F65"/>
    <w:rsid w:val="009A29FE"/>
    <w:rsid w:val="009A5BE8"/>
    <w:rsid w:val="009A6F1B"/>
    <w:rsid w:val="009D1ECA"/>
    <w:rsid w:val="009D343F"/>
    <w:rsid w:val="009D6BC1"/>
    <w:rsid w:val="009E0AFB"/>
    <w:rsid w:val="009E21B0"/>
    <w:rsid w:val="009E6F5F"/>
    <w:rsid w:val="00A04709"/>
    <w:rsid w:val="00A050AC"/>
    <w:rsid w:val="00A15C80"/>
    <w:rsid w:val="00A241B5"/>
    <w:rsid w:val="00A30815"/>
    <w:rsid w:val="00A3337F"/>
    <w:rsid w:val="00A45298"/>
    <w:rsid w:val="00A53EDC"/>
    <w:rsid w:val="00A56D56"/>
    <w:rsid w:val="00A579EA"/>
    <w:rsid w:val="00A6102A"/>
    <w:rsid w:val="00A63FF5"/>
    <w:rsid w:val="00A67ED5"/>
    <w:rsid w:val="00A70D52"/>
    <w:rsid w:val="00A7213A"/>
    <w:rsid w:val="00A77B63"/>
    <w:rsid w:val="00A83088"/>
    <w:rsid w:val="00A84401"/>
    <w:rsid w:val="00A90B0B"/>
    <w:rsid w:val="00A921EB"/>
    <w:rsid w:val="00A93DD0"/>
    <w:rsid w:val="00A9538D"/>
    <w:rsid w:val="00AA1592"/>
    <w:rsid w:val="00AA2BC4"/>
    <w:rsid w:val="00AA54F0"/>
    <w:rsid w:val="00AB4941"/>
    <w:rsid w:val="00AB6AB6"/>
    <w:rsid w:val="00AC1928"/>
    <w:rsid w:val="00AC268A"/>
    <w:rsid w:val="00AC5F63"/>
    <w:rsid w:val="00AC5F8C"/>
    <w:rsid w:val="00AD554A"/>
    <w:rsid w:val="00AE74B9"/>
    <w:rsid w:val="00AF3662"/>
    <w:rsid w:val="00B0316A"/>
    <w:rsid w:val="00B03285"/>
    <w:rsid w:val="00B03F7B"/>
    <w:rsid w:val="00B138D3"/>
    <w:rsid w:val="00B2447F"/>
    <w:rsid w:val="00B2544A"/>
    <w:rsid w:val="00B338E3"/>
    <w:rsid w:val="00B35B01"/>
    <w:rsid w:val="00B5153B"/>
    <w:rsid w:val="00B51A8C"/>
    <w:rsid w:val="00B53B26"/>
    <w:rsid w:val="00B57B32"/>
    <w:rsid w:val="00B7192D"/>
    <w:rsid w:val="00B75E25"/>
    <w:rsid w:val="00B766B4"/>
    <w:rsid w:val="00B77469"/>
    <w:rsid w:val="00B80868"/>
    <w:rsid w:val="00B85BBB"/>
    <w:rsid w:val="00B9190F"/>
    <w:rsid w:val="00B93294"/>
    <w:rsid w:val="00B97C84"/>
    <w:rsid w:val="00BA3E7D"/>
    <w:rsid w:val="00BB5FF6"/>
    <w:rsid w:val="00BB67D6"/>
    <w:rsid w:val="00BC1F93"/>
    <w:rsid w:val="00BC6EB2"/>
    <w:rsid w:val="00BD6FAB"/>
    <w:rsid w:val="00BF55C0"/>
    <w:rsid w:val="00BF679F"/>
    <w:rsid w:val="00C035E6"/>
    <w:rsid w:val="00C07FBD"/>
    <w:rsid w:val="00C12CFF"/>
    <w:rsid w:val="00C15115"/>
    <w:rsid w:val="00C2077D"/>
    <w:rsid w:val="00C22F45"/>
    <w:rsid w:val="00C22FB6"/>
    <w:rsid w:val="00C25A43"/>
    <w:rsid w:val="00C26366"/>
    <w:rsid w:val="00C27365"/>
    <w:rsid w:val="00C3462F"/>
    <w:rsid w:val="00C42492"/>
    <w:rsid w:val="00C458F3"/>
    <w:rsid w:val="00C46630"/>
    <w:rsid w:val="00C6089A"/>
    <w:rsid w:val="00C62344"/>
    <w:rsid w:val="00C65EBE"/>
    <w:rsid w:val="00C71DF1"/>
    <w:rsid w:val="00C73A58"/>
    <w:rsid w:val="00C81F53"/>
    <w:rsid w:val="00CA08D4"/>
    <w:rsid w:val="00CA32EF"/>
    <w:rsid w:val="00CB06CA"/>
    <w:rsid w:val="00CD1163"/>
    <w:rsid w:val="00CD2A35"/>
    <w:rsid w:val="00CE1559"/>
    <w:rsid w:val="00CE33DD"/>
    <w:rsid w:val="00CE5831"/>
    <w:rsid w:val="00CF2DAE"/>
    <w:rsid w:val="00CF3EB8"/>
    <w:rsid w:val="00CF5D78"/>
    <w:rsid w:val="00D0637E"/>
    <w:rsid w:val="00D13391"/>
    <w:rsid w:val="00D14831"/>
    <w:rsid w:val="00D20424"/>
    <w:rsid w:val="00D23F71"/>
    <w:rsid w:val="00D2563A"/>
    <w:rsid w:val="00D259B8"/>
    <w:rsid w:val="00D3792A"/>
    <w:rsid w:val="00D37B05"/>
    <w:rsid w:val="00D450EC"/>
    <w:rsid w:val="00D64743"/>
    <w:rsid w:val="00D819AB"/>
    <w:rsid w:val="00D86D62"/>
    <w:rsid w:val="00D92225"/>
    <w:rsid w:val="00D9467E"/>
    <w:rsid w:val="00D96421"/>
    <w:rsid w:val="00D9792B"/>
    <w:rsid w:val="00DA4621"/>
    <w:rsid w:val="00DA7966"/>
    <w:rsid w:val="00DB00FF"/>
    <w:rsid w:val="00DB4AD8"/>
    <w:rsid w:val="00DB4D80"/>
    <w:rsid w:val="00DC17BF"/>
    <w:rsid w:val="00DC4BA9"/>
    <w:rsid w:val="00DC744E"/>
    <w:rsid w:val="00DD0396"/>
    <w:rsid w:val="00DD07D0"/>
    <w:rsid w:val="00DE388A"/>
    <w:rsid w:val="00DE4A02"/>
    <w:rsid w:val="00DE6120"/>
    <w:rsid w:val="00DE6E6D"/>
    <w:rsid w:val="00DF024C"/>
    <w:rsid w:val="00DF3BED"/>
    <w:rsid w:val="00DF6A4B"/>
    <w:rsid w:val="00E06D1A"/>
    <w:rsid w:val="00E07E1A"/>
    <w:rsid w:val="00E102AB"/>
    <w:rsid w:val="00E115AC"/>
    <w:rsid w:val="00E13135"/>
    <w:rsid w:val="00E131C3"/>
    <w:rsid w:val="00E14BB2"/>
    <w:rsid w:val="00E15E4F"/>
    <w:rsid w:val="00E176A4"/>
    <w:rsid w:val="00E22005"/>
    <w:rsid w:val="00E250F9"/>
    <w:rsid w:val="00E269AA"/>
    <w:rsid w:val="00E316C9"/>
    <w:rsid w:val="00E33148"/>
    <w:rsid w:val="00E346D6"/>
    <w:rsid w:val="00E37D4A"/>
    <w:rsid w:val="00E519CC"/>
    <w:rsid w:val="00E51D94"/>
    <w:rsid w:val="00E56A3B"/>
    <w:rsid w:val="00E6667D"/>
    <w:rsid w:val="00E666FA"/>
    <w:rsid w:val="00E723A8"/>
    <w:rsid w:val="00E747F5"/>
    <w:rsid w:val="00E808DB"/>
    <w:rsid w:val="00E87E77"/>
    <w:rsid w:val="00EA2E04"/>
    <w:rsid w:val="00EA4120"/>
    <w:rsid w:val="00EA555F"/>
    <w:rsid w:val="00EB2E39"/>
    <w:rsid w:val="00EB3BDF"/>
    <w:rsid w:val="00EB4605"/>
    <w:rsid w:val="00EB63B6"/>
    <w:rsid w:val="00EC0FEB"/>
    <w:rsid w:val="00ED055C"/>
    <w:rsid w:val="00ED4B96"/>
    <w:rsid w:val="00EE1D91"/>
    <w:rsid w:val="00EF1AF6"/>
    <w:rsid w:val="00F053B2"/>
    <w:rsid w:val="00F05E35"/>
    <w:rsid w:val="00F10391"/>
    <w:rsid w:val="00F122B2"/>
    <w:rsid w:val="00F22686"/>
    <w:rsid w:val="00F239F0"/>
    <w:rsid w:val="00F26439"/>
    <w:rsid w:val="00F3347E"/>
    <w:rsid w:val="00F34BC5"/>
    <w:rsid w:val="00F51AE9"/>
    <w:rsid w:val="00F54997"/>
    <w:rsid w:val="00F654DA"/>
    <w:rsid w:val="00F85A39"/>
    <w:rsid w:val="00F86970"/>
    <w:rsid w:val="00F9016A"/>
    <w:rsid w:val="00F919F1"/>
    <w:rsid w:val="00FA26D8"/>
    <w:rsid w:val="00FB5E67"/>
    <w:rsid w:val="00FB6E14"/>
    <w:rsid w:val="00FB7AA4"/>
    <w:rsid w:val="00FB7B85"/>
    <w:rsid w:val="00FC54EF"/>
    <w:rsid w:val="00FC6232"/>
    <w:rsid w:val="00FD176A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2D06AC"/>
  <w15:chartTrackingRefBased/>
  <w15:docId w15:val="{52DD4172-E7E1-47EB-B3A3-591986901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D94"/>
    <w:pPr>
      <w:widowControl w:val="0"/>
      <w:autoSpaceDE w:val="0"/>
      <w:autoSpaceDN w:val="0"/>
      <w:spacing w:before="120" w:after="120"/>
      <w:jc w:val="both"/>
    </w:pPr>
    <w:rPr>
      <w:rFonts w:ascii="Times New Roman" w:eastAsia="Times New Roman" w:hAnsi="Times New Roman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1D94"/>
    <w:pPr>
      <w:spacing w:before="0"/>
      <w:ind w:left="720"/>
      <w:contextualSpacing/>
      <w:jc w:val="left"/>
    </w:pPr>
    <w:rPr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E131C3"/>
    <w:pPr>
      <w:ind w:left="1134"/>
    </w:pPr>
  </w:style>
  <w:style w:type="character" w:customStyle="1" w:styleId="RetraitcorpsdetexteCar">
    <w:name w:val="Retrait corps de texte Car"/>
    <w:link w:val="Retraitcorpsdetexte"/>
    <w:rsid w:val="00E131C3"/>
    <w:rPr>
      <w:rFonts w:ascii="Times New Roman" w:eastAsia="Times New Roman" w:hAnsi="Times New Roman"/>
      <w:sz w:val="22"/>
      <w:szCs w:val="24"/>
    </w:rPr>
  </w:style>
  <w:style w:type="table" w:styleId="Grilledutableau">
    <w:name w:val="Table Grid"/>
    <w:basedOn w:val="TableauNormal"/>
    <w:uiPriority w:val="59"/>
    <w:rsid w:val="008761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8757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8757C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5875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8757C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73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27365"/>
    <w:rPr>
      <w:rFonts w:ascii="Tahoma" w:eastAsia="Times New Roman" w:hAnsi="Tahoma" w:cs="Tahoma"/>
      <w:sz w:val="16"/>
      <w:szCs w:val="16"/>
    </w:rPr>
  </w:style>
  <w:style w:type="paragraph" w:styleId="Corpsdetexte">
    <w:name w:val="Body Text"/>
    <w:basedOn w:val="Normal"/>
    <w:link w:val="CorpsdetexteCar"/>
    <w:unhideWhenUsed/>
    <w:qFormat/>
    <w:rsid w:val="00991685"/>
  </w:style>
  <w:style w:type="character" w:customStyle="1" w:styleId="CorpsdetexteCar">
    <w:name w:val="Corps de texte Car"/>
    <w:link w:val="Corpsdetexte"/>
    <w:rsid w:val="00991685"/>
    <w:rPr>
      <w:rFonts w:ascii="Times New Roman" w:eastAsia="Times New Roman" w:hAnsi="Times New Roman"/>
      <w:sz w:val="22"/>
      <w:szCs w:val="24"/>
    </w:rPr>
  </w:style>
  <w:style w:type="character" w:styleId="Marquedecommentaire">
    <w:name w:val="annotation reference"/>
    <w:uiPriority w:val="99"/>
    <w:semiHidden/>
    <w:unhideWhenUsed/>
    <w:rsid w:val="003A76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76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3A7671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76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A7671"/>
    <w:rPr>
      <w:rFonts w:ascii="Times New Roman" w:eastAsia="Times New Roman" w:hAnsi="Times New Roman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460507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2page">
    <w:name w:val="Bas2page"/>
    <w:basedOn w:val="Normal"/>
    <w:link w:val="Bas2pageCar"/>
    <w:qFormat/>
    <w:rsid w:val="0059299B"/>
    <w:pPr>
      <w:widowControl/>
      <w:pBdr>
        <w:top w:val="single" w:sz="4" w:space="1" w:color="auto"/>
      </w:pBdr>
      <w:tabs>
        <w:tab w:val="left" w:pos="9639"/>
      </w:tabs>
      <w:autoSpaceDE/>
      <w:autoSpaceDN/>
      <w:spacing w:before="0" w:after="0"/>
      <w:jc w:val="left"/>
    </w:pPr>
    <w:rPr>
      <w:rFonts w:ascii="Marianne" w:hAnsi="Marianne"/>
      <w:noProof/>
      <w:sz w:val="16"/>
      <w:szCs w:val="16"/>
    </w:rPr>
  </w:style>
  <w:style w:type="character" w:customStyle="1" w:styleId="Bas2pageCar">
    <w:name w:val="Bas2page Car"/>
    <w:link w:val="Bas2page"/>
    <w:rsid w:val="0059299B"/>
    <w:rPr>
      <w:rFonts w:ascii="Marianne" w:eastAsia="Times New Roman" w:hAnsi="Marianne"/>
      <w:noProof/>
      <w:sz w:val="16"/>
      <w:szCs w:val="16"/>
    </w:rPr>
  </w:style>
  <w:style w:type="paragraph" w:customStyle="1" w:styleId="ZEmetteur">
    <w:name w:val="*ZEmetteur"/>
    <w:basedOn w:val="Normal"/>
    <w:qFormat/>
    <w:rsid w:val="0059299B"/>
    <w:pPr>
      <w:widowControl/>
      <w:autoSpaceDE/>
      <w:autoSpaceDN/>
      <w:spacing w:before="0" w:after="0"/>
      <w:jc w:val="right"/>
    </w:pPr>
    <w:rPr>
      <w:rFonts w:ascii="Marianne" w:eastAsia="Calibri" w:hAnsi="Marianne" w:cs="Arial"/>
      <w:b/>
      <w:noProof/>
      <w:sz w:val="24"/>
    </w:rPr>
  </w:style>
  <w:style w:type="paragraph" w:customStyle="1" w:styleId="ZTimbre">
    <w:name w:val="*ZTimbre"/>
    <w:basedOn w:val="Normal"/>
    <w:qFormat/>
    <w:rsid w:val="0059299B"/>
    <w:pPr>
      <w:widowControl/>
      <w:tabs>
        <w:tab w:val="left" w:pos="7230"/>
      </w:tabs>
      <w:autoSpaceDE/>
      <w:autoSpaceDN/>
      <w:spacing w:before="480" w:after="480"/>
      <w:jc w:val="left"/>
    </w:pPr>
    <w:rPr>
      <w:rFonts w:ascii="Marianne" w:eastAsia="Calibri" w:hAnsi="Marianne" w:cs="Arial"/>
      <w:szCs w:val="22"/>
    </w:rPr>
  </w:style>
  <w:style w:type="character" w:styleId="Titredulivre">
    <w:name w:val="Book Title"/>
    <w:uiPriority w:val="33"/>
    <w:qFormat/>
    <w:rsid w:val="0059299B"/>
    <w:rPr>
      <w:b/>
      <w:bCs/>
      <w:i/>
      <w:iCs/>
      <w:spacing w:val="5"/>
    </w:rPr>
  </w:style>
  <w:style w:type="paragraph" w:customStyle="1" w:styleId="Ha12caractre14">
    <w:name w:val="Ha 12 caractère 14"/>
    <w:basedOn w:val="Normal"/>
    <w:link w:val="Ha12caractre14Car"/>
    <w:qFormat/>
    <w:rsid w:val="0059299B"/>
    <w:pPr>
      <w:widowControl/>
      <w:autoSpaceDE/>
      <w:autoSpaceDN/>
      <w:spacing w:before="60" w:after="60"/>
      <w:jc w:val="center"/>
    </w:pPr>
    <w:rPr>
      <w:b/>
      <w:sz w:val="28"/>
      <w:szCs w:val="28"/>
      <w:lang w:eastAsia="en-US"/>
    </w:rPr>
  </w:style>
  <w:style w:type="character" w:customStyle="1" w:styleId="Ha12caractre14Car">
    <w:name w:val="Ha 12 caractère 14 Car"/>
    <w:link w:val="Ha12caractre14"/>
    <w:rsid w:val="0059299B"/>
    <w:rPr>
      <w:rFonts w:ascii="Times New Roman" w:eastAsia="Times New Roman" w:hAnsi="Times New Roman"/>
      <w:b/>
      <w:sz w:val="28"/>
      <w:szCs w:val="28"/>
      <w:lang w:eastAsia="en-US"/>
    </w:rPr>
  </w:style>
  <w:style w:type="paragraph" w:customStyle="1" w:styleId="Ha16normaldroite">
    <w:name w:val="Ha 16 normal droite"/>
    <w:basedOn w:val="Normal"/>
    <w:link w:val="Ha16normaldroiteCar"/>
    <w:qFormat/>
    <w:rsid w:val="0059299B"/>
    <w:pPr>
      <w:widowControl/>
      <w:tabs>
        <w:tab w:val="left" w:pos="-1134"/>
      </w:tabs>
      <w:autoSpaceDE/>
      <w:autoSpaceDN/>
      <w:spacing w:before="40" w:after="40" w:line="259" w:lineRule="auto"/>
      <w:jc w:val="right"/>
    </w:pPr>
    <w:rPr>
      <w:rFonts w:eastAsia="Calibri"/>
      <w:szCs w:val="22"/>
      <w:lang w:eastAsia="en-US"/>
    </w:rPr>
  </w:style>
  <w:style w:type="character" w:customStyle="1" w:styleId="Ha16normaldroiteCar">
    <w:name w:val="Ha 16 normal droite Car"/>
    <w:link w:val="Ha16normaldroite"/>
    <w:rsid w:val="0059299B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4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4D736-AABA-423B-BDBD-1180045C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616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REUNION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marie-anick.cazeaux</dc:creator>
  <cp:keywords/>
  <cp:lastModifiedBy>VARLET Celine SA CS MINDEF</cp:lastModifiedBy>
  <cp:revision>7</cp:revision>
  <cp:lastPrinted>2018-03-16T05:33:00Z</cp:lastPrinted>
  <dcterms:created xsi:type="dcterms:W3CDTF">2025-02-04T11:01:00Z</dcterms:created>
  <dcterms:modified xsi:type="dcterms:W3CDTF">2025-02-25T13:07:00Z</dcterms:modified>
</cp:coreProperties>
</file>