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6FB22E5" w14:textId="77777777" w:rsidR="00D51C1F" w:rsidRDefault="00D51C1F">
      <w:pPr>
        <w:jc w:val="both"/>
        <w:rPr>
          <w:rFonts w:ascii="Verdana" w:hAnsi="Verdana" w:cs="Arial"/>
          <w:b/>
          <w:sz w:val="18"/>
          <w:szCs w:val="18"/>
        </w:rPr>
      </w:pPr>
    </w:p>
    <w:p w14:paraId="5B767452" w14:textId="77777777" w:rsidR="00D51C1F" w:rsidRDefault="00D51C1F">
      <w:pPr>
        <w:jc w:val="both"/>
        <w:rPr>
          <w:rFonts w:ascii="Verdana" w:hAnsi="Verdana" w:cs="Arial"/>
          <w:b/>
          <w:sz w:val="18"/>
          <w:szCs w:val="18"/>
        </w:rPr>
      </w:pPr>
    </w:p>
    <w:p w14:paraId="6A59526A" w14:textId="7F7CD3B9" w:rsidR="00D51C1F" w:rsidRPr="00C2684D" w:rsidRDefault="00D51C1F">
      <w:pPr>
        <w:jc w:val="center"/>
        <w:rPr>
          <w:rFonts w:ascii="Verdana" w:hAnsi="Verdana" w:cs="Arial"/>
          <w:b/>
          <w:bCs/>
          <w:sz w:val="18"/>
          <w:szCs w:val="18"/>
        </w:rPr>
      </w:pPr>
      <w:r>
        <w:rPr>
          <w:rFonts w:ascii="Verdana" w:hAnsi="Verdana" w:cs="Arial"/>
          <w:b/>
          <w:sz w:val="18"/>
          <w:szCs w:val="18"/>
        </w:rPr>
        <w:t xml:space="preserve">NATURE DU </w:t>
      </w:r>
      <w:r w:rsidRPr="00C2684D">
        <w:rPr>
          <w:rFonts w:ascii="Verdana" w:hAnsi="Verdana" w:cs="Arial"/>
          <w:b/>
          <w:sz w:val="18"/>
          <w:szCs w:val="18"/>
        </w:rPr>
        <w:t xml:space="preserve">MARCHE : MARCHE PUBLIC DE </w:t>
      </w:r>
      <w:r w:rsidR="00C2684D" w:rsidRPr="00C2684D">
        <w:rPr>
          <w:rFonts w:ascii="Verdana" w:hAnsi="Verdana" w:cs="Arial"/>
          <w:b/>
          <w:sz w:val="18"/>
          <w:szCs w:val="18"/>
        </w:rPr>
        <w:t>TIC</w:t>
      </w:r>
    </w:p>
    <w:p w14:paraId="7FBBAA89" w14:textId="77777777" w:rsidR="00D51C1F" w:rsidRPr="00C2684D" w:rsidRDefault="00D51C1F">
      <w:pPr>
        <w:tabs>
          <w:tab w:val="center" w:pos="4790"/>
          <w:tab w:val="left" w:pos="8395"/>
        </w:tabs>
        <w:jc w:val="center"/>
        <w:rPr>
          <w:rFonts w:ascii="Verdana" w:hAnsi="Verdana" w:cs="Arial"/>
          <w:b/>
          <w:bCs/>
          <w:sz w:val="18"/>
          <w:szCs w:val="18"/>
        </w:rPr>
      </w:pPr>
    </w:p>
    <w:p w14:paraId="5D8A378A" w14:textId="77777777" w:rsidR="00D51C1F" w:rsidRPr="00C2684D" w:rsidRDefault="00D51C1F" w:rsidP="00C2684D">
      <w:pPr>
        <w:pStyle w:val="Pieddepage"/>
        <w:tabs>
          <w:tab w:val="left" w:pos="708"/>
        </w:tabs>
        <w:jc w:val="center"/>
        <w:rPr>
          <w:color w:val="auto"/>
        </w:rPr>
      </w:pPr>
      <w:r w:rsidRPr="00C2684D">
        <w:rPr>
          <w:rFonts w:ascii="Verdana" w:hAnsi="Verdana" w:cs="Arial"/>
          <w:b/>
          <w:color w:val="auto"/>
          <w:sz w:val="18"/>
          <w:szCs w:val="18"/>
          <w:lang w:val="fr-FR"/>
        </w:rPr>
        <w:t>Procédure : Appel d’offres ouvert</w:t>
      </w:r>
    </w:p>
    <w:p w14:paraId="1A818705" w14:textId="77777777" w:rsidR="00D51C1F" w:rsidRPr="00C2684D" w:rsidRDefault="00D51C1F">
      <w:pPr>
        <w:pStyle w:val="Pieddepage"/>
        <w:jc w:val="center"/>
        <w:rPr>
          <w:rFonts w:ascii="Verdana" w:hAnsi="Verdana" w:cs="Arial"/>
          <w:b/>
          <w:color w:val="auto"/>
          <w:sz w:val="18"/>
          <w:szCs w:val="18"/>
          <w:lang w:val="fr-FR"/>
        </w:rPr>
      </w:pPr>
    </w:p>
    <w:p w14:paraId="76259524" w14:textId="77777777" w:rsidR="00D51C1F" w:rsidRPr="00C2684D" w:rsidRDefault="00D51C1F">
      <w:pPr>
        <w:pStyle w:val="Pieddepage"/>
        <w:jc w:val="center"/>
        <w:rPr>
          <w:rFonts w:ascii="Verdana" w:hAnsi="Verdana" w:cs="Arial"/>
          <w:b/>
          <w:color w:val="auto"/>
          <w:sz w:val="18"/>
          <w:szCs w:val="18"/>
          <w:lang w:val="fr-FR"/>
        </w:rPr>
      </w:pPr>
    </w:p>
    <w:p w14:paraId="1AD78D7A" w14:textId="77777777" w:rsidR="00D51C1F" w:rsidRPr="00C2684D" w:rsidRDefault="00D51C1F">
      <w:pPr>
        <w:tabs>
          <w:tab w:val="center" w:pos="4300"/>
        </w:tabs>
        <w:jc w:val="center"/>
        <w:rPr>
          <w:rFonts w:ascii="Verdana" w:hAnsi="Verdana" w:cs="Arial"/>
          <w:b/>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9371"/>
      </w:tblGrid>
      <w:tr w:rsidR="00D51C1F" w:rsidRPr="00C2684D" w14:paraId="69D940D8" w14:textId="77777777">
        <w:trPr>
          <w:cantSplit/>
          <w:jc w:val="center"/>
        </w:trPr>
        <w:tc>
          <w:tcPr>
            <w:tcW w:w="9371" w:type="dxa"/>
            <w:tcBorders>
              <w:top w:val="single" w:sz="6" w:space="0" w:color="000000"/>
              <w:left w:val="single" w:sz="6" w:space="0" w:color="000000"/>
              <w:bottom w:val="single" w:sz="6" w:space="0" w:color="000000"/>
              <w:right w:val="single" w:sz="6" w:space="0" w:color="000000"/>
            </w:tcBorders>
            <w:shd w:val="clear" w:color="auto" w:fill="DDDDDD"/>
            <w:vAlign w:val="center"/>
          </w:tcPr>
          <w:p w14:paraId="5A5B3D7D" w14:textId="3DB5ECC7" w:rsidR="00C2684D" w:rsidRDefault="00D51C1F">
            <w:pPr>
              <w:jc w:val="center"/>
              <w:rPr>
                <w:rFonts w:ascii="Verdana" w:hAnsi="Verdana" w:cs="Arial"/>
                <w:b/>
                <w:sz w:val="22"/>
                <w:szCs w:val="18"/>
                <w:u w:val="single"/>
              </w:rPr>
            </w:pPr>
            <w:r w:rsidRPr="00C2684D">
              <w:rPr>
                <w:rFonts w:ascii="Verdana" w:hAnsi="Verdana" w:cs="Arial"/>
                <w:b/>
                <w:sz w:val="22"/>
                <w:szCs w:val="18"/>
                <w:u w:val="single"/>
              </w:rPr>
              <w:t xml:space="preserve">Objet : </w:t>
            </w:r>
          </w:p>
          <w:p w14:paraId="07495D0C" w14:textId="77777777" w:rsidR="00A13974" w:rsidRPr="00C2684D" w:rsidRDefault="00A13974">
            <w:pPr>
              <w:jc w:val="center"/>
              <w:rPr>
                <w:rFonts w:ascii="Verdana" w:hAnsi="Verdana" w:cs="Arial"/>
                <w:b/>
                <w:sz w:val="22"/>
                <w:szCs w:val="18"/>
                <w:u w:val="single"/>
              </w:rPr>
            </w:pPr>
          </w:p>
          <w:p w14:paraId="7952B8C7" w14:textId="77777777" w:rsidR="00D51C1F" w:rsidRPr="00C2684D" w:rsidRDefault="009321B4">
            <w:pPr>
              <w:jc w:val="center"/>
            </w:pPr>
            <w:bookmarkStart w:id="0" w:name="_Hlk192598779"/>
            <w:r>
              <w:rPr>
                <w:rFonts w:ascii="Verdana" w:hAnsi="Verdana" w:cs="Arial"/>
                <w:b/>
                <w:sz w:val="22"/>
                <w:szCs w:val="18"/>
              </w:rPr>
              <w:t>OUTIL D’</w:t>
            </w:r>
            <w:r w:rsidR="00C2684D" w:rsidRPr="00C2684D">
              <w:rPr>
                <w:rFonts w:ascii="Verdana" w:hAnsi="Verdana" w:cs="Arial"/>
                <w:b/>
                <w:sz w:val="22"/>
                <w:szCs w:val="18"/>
              </w:rPr>
              <w:t xml:space="preserve">ENQUETES </w:t>
            </w:r>
            <w:r w:rsidR="003760DC">
              <w:rPr>
                <w:rFonts w:ascii="Verdana" w:hAnsi="Verdana" w:cs="Arial"/>
                <w:b/>
                <w:sz w:val="22"/>
                <w:szCs w:val="18"/>
              </w:rPr>
              <w:t xml:space="preserve">SUR ETAGERE </w:t>
            </w:r>
            <w:r w:rsidR="00D95EF0">
              <w:rPr>
                <w:rFonts w:ascii="Verdana" w:hAnsi="Verdana" w:cs="Arial"/>
                <w:b/>
                <w:sz w:val="22"/>
                <w:szCs w:val="18"/>
              </w:rPr>
              <w:t xml:space="preserve">EN MODE SAAS </w:t>
            </w:r>
            <w:r>
              <w:rPr>
                <w:rFonts w:ascii="Verdana" w:hAnsi="Verdana" w:cs="Arial"/>
                <w:b/>
                <w:sz w:val="22"/>
                <w:szCs w:val="18"/>
              </w:rPr>
              <w:t xml:space="preserve">POUR L’EVALUATION </w:t>
            </w:r>
            <w:r w:rsidR="00C2684D" w:rsidRPr="00C2684D">
              <w:rPr>
                <w:rFonts w:ascii="Verdana" w:hAnsi="Verdana" w:cs="Arial"/>
                <w:b/>
                <w:sz w:val="22"/>
                <w:szCs w:val="18"/>
              </w:rPr>
              <w:t xml:space="preserve">DES FORMATIONS ET DES ENSEIGNANTS SUIVIS PAR LES ETUDIANTS </w:t>
            </w:r>
            <w:r>
              <w:rPr>
                <w:rFonts w:ascii="Verdana" w:hAnsi="Verdana" w:cs="Arial"/>
                <w:b/>
                <w:sz w:val="22"/>
                <w:szCs w:val="18"/>
              </w:rPr>
              <w:t>D’AIX MARSEILLE UNIVERSITE</w:t>
            </w:r>
          </w:p>
          <w:bookmarkEnd w:id="0"/>
          <w:p w14:paraId="7587985C" w14:textId="77777777" w:rsidR="00D51C1F" w:rsidRPr="00C2684D" w:rsidRDefault="00D51C1F">
            <w:pPr>
              <w:jc w:val="center"/>
              <w:rPr>
                <w:rFonts w:ascii="Verdana" w:hAnsi="Verdana" w:cs="Arial"/>
                <w:b/>
                <w:sz w:val="22"/>
                <w:szCs w:val="18"/>
              </w:rPr>
            </w:pPr>
          </w:p>
          <w:p w14:paraId="376CF3FF" w14:textId="77777777" w:rsidR="00D51C1F" w:rsidRPr="00C2684D" w:rsidRDefault="00D51C1F">
            <w:pPr>
              <w:jc w:val="center"/>
              <w:rPr>
                <w:rFonts w:ascii="Verdana" w:hAnsi="Verdana" w:cs="Arial"/>
                <w:b/>
                <w:smallCaps/>
                <w:sz w:val="18"/>
                <w:szCs w:val="18"/>
              </w:rPr>
            </w:pPr>
          </w:p>
        </w:tc>
      </w:tr>
    </w:tbl>
    <w:p w14:paraId="4E999C0C" w14:textId="77777777" w:rsidR="00D51C1F" w:rsidRDefault="00D51C1F">
      <w:pPr>
        <w:jc w:val="center"/>
        <w:rPr>
          <w:rFonts w:ascii="Verdana" w:hAnsi="Verdana" w:cs="Arial"/>
          <w:b/>
          <w:sz w:val="18"/>
          <w:szCs w:val="18"/>
        </w:rPr>
      </w:pPr>
    </w:p>
    <w:p w14:paraId="760462AE" w14:textId="77777777" w:rsidR="00D51C1F" w:rsidRDefault="00D51C1F">
      <w:pPr>
        <w:jc w:val="center"/>
        <w:rPr>
          <w:rFonts w:ascii="Verdana" w:hAnsi="Verdana" w:cs="Verdana"/>
          <w:b/>
          <w:sz w:val="18"/>
          <w:szCs w:val="18"/>
          <w:u w:val="single"/>
        </w:rPr>
      </w:pPr>
    </w:p>
    <w:p w14:paraId="214AA3C0" w14:textId="77777777" w:rsidR="00D51C1F" w:rsidRDefault="00D51C1F">
      <w:pPr>
        <w:jc w:val="center"/>
      </w:pPr>
      <w:r>
        <w:rPr>
          <w:rFonts w:ascii="Verdana" w:hAnsi="Verdana" w:cs="Verdana"/>
          <w:b/>
          <w:sz w:val="18"/>
          <w:szCs w:val="18"/>
          <w:u w:val="single"/>
        </w:rPr>
        <w:t>Pouvoir Adjudicateur</w:t>
      </w:r>
    </w:p>
    <w:p w14:paraId="4778BE03" w14:textId="77777777" w:rsidR="00D51C1F" w:rsidRDefault="00D51C1F">
      <w:pPr>
        <w:jc w:val="center"/>
      </w:pPr>
      <w:r>
        <w:rPr>
          <w:rFonts w:ascii="Verdana" w:hAnsi="Verdana" w:cs="Verdana"/>
          <w:sz w:val="18"/>
          <w:szCs w:val="18"/>
        </w:rPr>
        <w:t>Aix-Marseille Université (AMU)</w:t>
      </w:r>
    </w:p>
    <w:p w14:paraId="7E1E5AF1" w14:textId="77777777" w:rsidR="00D51C1F" w:rsidRDefault="00D51C1F">
      <w:pPr>
        <w:jc w:val="center"/>
      </w:pPr>
      <w:r>
        <w:rPr>
          <w:rFonts w:ascii="Verdana" w:hAnsi="Verdana" w:cs="Verdana"/>
          <w:sz w:val="18"/>
          <w:szCs w:val="18"/>
        </w:rPr>
        <w:t xml:space="preserve">58, boulevard Charles </w:t>
      </w:r>
      <w:proofErr w:type="spellStart"/>
      <w:r>
        <w:rPr>
          <w:rFonts w:ascii="Verdana" w:hAnsi="Verdana" w:cs="Verdana"/>
          <w:sz w:val="18"/>
          <w:szCs w:val="18"/>
        </w:rPr>
        <w:t>Livon</w:t>
      </w:r>
      <w:proofErr w:type="spellEnd"/>
      <w:r>
        <w:rPr>
          <w:rFonts w:ascii="Verdana" w:hAnsi="Verdana" w:cs="Verdana"/>
          <w:sz w:val="18"/>
          <w:szCs w:val="18"/>
        </w:rPr>
        <w:t xml:space="preserve"> 13284 MARSEILLE CEDEX 07</w:t>
      </w:r>
    </w:p>
    <w:p w14:paraId="6D93D84B" w14:textId="77777777" w:rsidR="00D51C1F" w:rsidRDefault="00D51C1F">
      <w:pPr>
        <w:jc w:val="center"/>
        <w:rPr>
          <w:rFonts w:ascii="Verdana" w:hAnsi="Verdana" w:cs="Verdana"/>
          <w:sz w:val="18"/>
          <w:szCs w:val="18"/>
        </w:rPr>
      </w:pPr>
    </w:p>
    <w:p w14:paraId="5BDDA21E" w14:textId="77777777" w:rsidR="00D51C1F" w:rsidRDefault="00D51C1F">
      <w:pPr>
        <w:jc w:val="center"/>
      </w:pPr>
      <w:r>
        <w:rPr>
          <w:rFonts w:ascii="Verdana" w:hAnsi="Verdana" w:cs="Verdana"/>
          <w:b/>
          <w:sz w:val="18"/>
          <w:szCs w:val="18"/>
          <w:u w:val="single"/>
        </w:rPr>
        <w:t>Représentant du Pouvoir Adjudicateur</w:t>
      </w:r>
    </w:p>
    <w:p w14:paraId="60A12FE3" w14:textId="77777777" w:rsidR="00D51C1F" w:rsidRDefault="00D51C1F">
      <w:pPr>
        <w:jc w:val="center"/>
      </w:pPr>
      <w:r>
        <w:rPr>
          <w:rFonts w:ascii="Verdana" w:hAnsi="Verdana" w:cs="Verdana"/>
          <w:sz w:val="18"/>
          <w:szCs w:val="18"/>
        </w:rPr>
        <w:t>Le Président d’Aix-Marseille Université</w:t>
      </w:r>
    </w:p>
    <w:p w14:paraId="22B71340" w14:textId="77777777" w:rsidR="00D51C1F" w:rsidRDefault="00D51C1F">
      <w:pPr>
        <w:jc w:val="center"/>
        <w:rPr>
          <w:rFonts w:ascii="Verdana" w:hAnsi="Verdana" w:cs="Verdana"/>
          <w:b/>
          <w:sz w:val="18"/>
          <w:szCs w:val="18"/>
        </w:rPr>
      </w:pPr>
    </w:p>
    <w:p w14:paraId="646A346C" w14:textId="77777777" w:rsidR="00D51C1F" w:rsidRDefault="00D51C1F">
      <w:pPr>
        <w:jc w:val="center"/>
      </w:pPr>
      <w:r>
        <w:rPr>
          <w:rFonts w:ascii="Verdana" w:hAnsi="Verdana" w:cs="Verdana"/>
          <w:b/>
          <w:sz w:val="18"/>
          <w:szCs w:val="18"/>
          <w:u w:val="single"/>
        </w:rPr>
        <w:t>Comptable assignataire des paiements :</w:t>
      </w:r>
    </w:p>
    <w:p w14:paraId="5969F996" w14:textId="77777777" w:rsidR="00D51C1F" w:rsidRDefault="00D51C1F">
      <w:pPr>
        <w:jc w:val="center"/>
      </w:pPr>
      <w:r>
        <w:rPr>
          <w:rFonts w:ascii="Verdana" w:hAnsi="Verdana" w:cs="Verdana"/>
          <w:sz w:val="18"/>
          <w:szCs w:val="18"/>
        </w:rPr>
        <w:t>Monsieur l’agent comptable d’Aix Marseille Université</w:t>
      </w:r>
    </w:p>
    <w:p w14:paraId="5198CDFA" w14:textId="77777777" w:rsidR="00D51C1F" w:rsidRDefault="00D51C1F">
      <w:pPr>
        <w:jc w:val="center"/>
        <w:rPr>
          <w:rFonts w:ascii="Verdana" w:hAnsi="Verdana" w:cs="Arial"/>
          <w:sz w:val="18"/>
          <w:szCs w:val="18"/>
        </w:rPr>
      </w:pPr>
    </w:p>
    <w:p w14:paraId="6E22CB88" w14:textId="116CC751" w:rsidR="00D51C1F" w:rsidRDefault="00732299">
      <w:pPr>
        <w:jc w:val="center"/>
        <w:rPr>
          <w:rFonts w:ascii="Verdana" w:hAnsi="Verdana" w:cs="Arial"/>
          <w:sz w:val="18"/>
          <w:szCs w:val="18"/>
          <w:lang w:eastAsia="fr-FR"/>
        </w:rPr>
      </w:pPr>
      <w:r>
        <w:rPr>
          <w:noProof/>
        </w:rPr>
        <mc:AlternateContent>
          <mc:Choice Requires="wps">
            <w:drawing>
              <wp:anchor distT="0" distB="0" distL="114935" distR="114935" simplePos="0" relativeHeight="251657728" behindDoc="0" locked="0" layoutInCell="1" allowOverlap="1" wp14:anchorId="057086E5" wp14:editId="65EB5D72">
                <wp:simplePos x="0" y="0"/>
                <wp:positionH relativeFrom="column">
                  <wp:posOffset>-229870</wp:posOffset>
                </wp:positionH>
                <wp:positionV relativeFrom="paragraph">
                  <wp:posOffset>186055</wp:posOffset>
                </wp:positionV>
                <wp:extent cx="5890895" cy="1617345"/>
                <wp:effectExtent l="12700" t="8890" r="11430" b="1206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0895" cy="1617345"/>
                        </a:xfrm>
                        <a:prstGeom prst="rect">
                          <a:avLst/>
                        </a:prstGeom>
                        <a:solidFill>
                          <a:srgbClr val="DDDDDD"/>
                        </a:solidFill>
                        <a:ln w="9525">
                          <a:solidFill>
                            <a:srgbClr val="000000"/>
                          </a:solidFill>
                          <a:miter lim="800000"/>
                          <a:headEnd/>
                          <a:tailEnd/>
                        </a:ln>
                      </wps:spPr>
                      <wps:txbx>
                        <w:txbxContent>
                          <w:p w14:paraId="5A1754A2" w14:textId="77777777" w:rsidR="0024428F" w:rsidRDefault="0024428F">
                            <w:pPr>
                              <w:jc w:val="center"/>
                            </w:pPr>
                            <w:r>
                              <w:rPr>
                                <w:rFonts w:ascii="Verdana" w:hAnsi="Verdana" w:cs="Arial"/>
                                <w:b/>
                                <w:sz w:val="28"/>
                              </w:rPr>
                              <w:t xml:space="preserve">CAHIER DES CLAUSES ADMINISTRATIVES PARTICULIERES (CCAP)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7086E5" id="_x0000_t202" coordsize="21600,21600" o:spt="202" path="m,l,21600r21600,l21600,xe">
                <v:stroke joinstyle="miter"/>
                <v:path gradientshapeok="t" o:connecttype="rect"/>
              </v:shapetype>
              <v:shape id="Text Box 2" o:spid="_x0000_s1026" type="#_x0000_t202" style="position:absolute;left:0;text-align:left;margin-left:-18.1pt;margin-top:14.65pt;width:463.85pt;height:127.35pt;z-index:2516577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" fillcolor="#ddd">
                <v:textbox>
                  <w:txbxContent>
                    <w:p w14:paraId="5A1754A2" w14:textId="77777777" w:rsidR="0024428F" w:rsidRDefault="0024428F">
                      <w:pPr>
                        <w:jc w:val="center"/>
                      </w:pPr>
                      <w:r>
                        <w:rPr>
                          <w:rFonts w:ascii="Verdana" w:hAnsi="Verdana" w:cs="Arial"/>
                          <w:b/>
                          <w:sz w:val="28"/>
                        </w:rPr>
                        <w:t xml:space="preserve">CAHIER DES CLAUSES ADMINISTRATIVES PARTICULIERES (CCAP) </w:t>
                      </w:r>
                    </w:p>
                  </w:txbxContent>
                </v:textbox>
              </v:shape>
            </w:pict>
          </mc:Fallback>
        </mc:AlternateContent>
      </w:r>
    </w:p>
    <w:p w14:paraId="47E706D5" w14:textId="77777777" w:rsidR="00D51C1F" w:rsidRDefault="00D51C1F">
      <w:pPr>
        <w:rPr>
          <w:rFonts w:ascii="Verdana" w:hAnsi="Verdana" w:cs="Arial"/>
          <w:sz w:val="18"/>
          <w:szCs w:val="18"/>
        </w:rPr>
      </w:pPr>
    </w:p>
    <w:p w14:paraId="04FDFEE9" w14:textId="77777777" w:rsidR="00D51C1F" w:rsidRDefault="00D51C1F">
      <w:pPr>
        <w:jc w:val="center"/>
        <w:rPr>
          <w:rFonts w:ascii="Verdana" w:hAnsi="Verdana" w:cs="Arial"/>
          <w:sz w:val="18"/>
          <w:szCs w:val="18"/>
        </w:rPr>
      </w:pPr>
    </w:p>
    <w:p w14:paraId="1F28E8D8" w14:textId="77777777" w:rsidR="00D51C1F" w:rsidRDefault="00D51C1F">
      <w:pPr>
        <w:jc w:val="center"/>
        <w:rPr>
          <w:rFonts w:ascii="Verdana" w:hAnsi="Verdana" w:cs="Arial"/>
          <w:sz w:val="18"/>
          <w:szCs w:val="18"/>
        </w:rPr>
      </w:pPr>
    </w:p>
    <w:p w14:paraId="7F7962C8" w14:textId="77777777" w:rsidR="00D51C1F" w:rsidRDefault="00D51C1F">
      <w:pPr>
        <w:tabs>
          <w:tab w:val="left" w:pos="1300"/>
        </w:tabs>
        <w:jc w:val="center"/>
        <w:rPr>
          <w:rFonts w:ascii="Verdana" w:hAnsi="Verdana" w:cs="Arial"/>
          <w:sz w:val="18"/>
          <w:szCs w:val="18"/>
        </w:rPr>
      </w:pPr>
    </w:p>
    <w:p w14:paraId="6ECF9B53" w14:textId="77777777" w:rsidR="00D51C1F" w:rsidRDefault="00D51C1F">
      <w:pPr>
        <w:jc w:val="center"/>
        <w:rPr>
          <w:rFonts w:ascii="Verdana" w:hAnsi="Verdana" w:cs="Arial"/>
          <w:b/>
          <w:sz w:val="18"/>
          <w:szCs w:val="18"/>
        </w:rPr>
      </w:pPr>
    </w:p>
    <w:p w14:paraId="2D86A4FB" w14:textId="77777777" w:rsidR="00D51C1F" w:rsidRDefault="00D51C1F">
      <w:pPr>
        <w:jc w:val="center"/>
        <w:rPr>
          <w:rFonts w:ascii="Verdana" w:hAnsi="Verdana" w:cs="Arial"/>
          <w:b/>
          <w:sz w:val="18"/>
          <w:szCs w:val="18"/>
        </w:rPr>
      </w:pPr>
    </w:p>
    <w:p w14:paraId="21740555" w14:textId="77777777" w:rsidR="00D51C1F" w:rsidRDefault="00D51C1F">
      <w:pPr>
        <w:pStyle w:val="Pg1-numromarch"/>
        <w:tabs>
          <w:tab w:val="clear" w:pos="8931"/>
        </w:tabs>
        <w:ind w:left="0"/>
        <w:jc w:val="center"/>
        <w:rPr>
          <w:rFonts w:ascii="Verdana" w:eastAsia="Batang" w:hAnsi="Verdana" w:cs="Arial"/>
          <w:sz w:val="18"/>
          <w:szCs w:val="18"/>
        </w:rPr>
      </w:pPr>
    </w:p>
    <w:p w14:paraId="7AFD40AD" w14:textId="77777777" w:rsidR="00D51C1F" w:rsidRDefault="00D51C1F">
      <w:pPr>
        <w:pStyle w:val="Pg1-numromarch"/>
        <w:tabs>
          <w:tab w:val="clear" w:pos="8931"/>
        </w:tabs>
        <w:ind w:left="0"/>
        <w:jc w:val="center"/>
        <w:rPr>
          <w:rFonts w:ascii="Verdana" w:eastAsia="Batang" w:hAnsi="Verdana" w:cs="Arial"/>
          <w:sz w:val="28"/>
          <w:szCs w:val="18"/>
        </w:rPr>
      </w:pPr>
    </w:p>
    <w:p w14:paraId="60A732E5" w14:textId="77777777" w:rsidR="00D51C1F" w:rsidRDefault="00D51C1F">
      <w:pPr>
        <w:pStyle w:val="Pg1-numromarch"/>
        <w:tabs>
          <w:tab w:val="clear" w:pos="8931"/>
        </w:tabs>
        <w:ind w:left="0"/>
        <w:jc w:val="center"/>
        <w:rPr>
          <w:rFonts w:ascii="Verdana" w:eastAsia="Batang" w:hAnsi="Verdana" w:cs="Arial"/>
          <w:sz w:val="28"/>
          <w:szCs w:val="18"/>
        </w:rPr>
      </w:pPr>
    </w:p>
    <w:p w14:paraId="09585363" w14:textId="77777777" w:rsidR="00D51C1F" w:rsidRPr="00C2684D" w:rsidRDefault="00D51C1F">
      <w:pPr>
        <w:pStyle w:val="Pg1-numromarch"/>
        <w:tabs>
          <w:tab w:val="clear" w:pos="8931"/>
        </w:tabs>
        <w:ind w:left="0"/>
        <w:jc w:val="center"/>
      </w:pPr>
      <w:r w:rsidRPr="00C2684D">
        <w:rPr>
          <w:rFonts w:ascii="Verdana" w:eastAsia="Batang" w:hAnsi="Verdana" w:cs="Arial"/>
          <w:sz w:val="28"/>
          <w:szCs w:val="18"/>
        </w:rPr>
        <w:t>Procédure n° AMU</w:t>
      </w:r>
      <w:r w:rsidR="00C2684D" w:rsidRPr="00C2684D">
        <w:rPr>
          <w:rFonts w:ascii="Verdana" w:eastAsia="Batang" w:hAnsi="Verdana" w:cs="Arial"/>
          <w:sz w:val="28"/>
          <w:szCs w:val="18"/>
        </w:rPr>
        <w:t>167</w:t>
      </w:r>
      <w:r w:rsidRPr="00C2684D">
        <w:rPr>
          <w:rFonts w:ascii="Verdana" w:eastAsia="Batang" w:hAnsi="Verdana" w:cs="Arial"/>
          <w:sz w:val="28"/>
          <w:szCs w:val="18"/>
        </w:rPr>
        <w:t>-202</w:t>
      </w:r>
      <w:r w:rsidR="00C2684D" w:rsidRPr="00C2684D">
        <w:rPr>
          <w:rFonts w:ascii="Verdana" w:eastAsia="Batang" w:hAnsi="Verdana" w:cs="Arial"/>
          <w:sz w:val="28"/>
          <w:szCs w:val="18"/>
        </w:rPr>
        <w:t>4</w:t>
      </w:r>
    </w:p>
    <w:p w14:paraId="1C83A86D" w14:textId="77777777" w:rsidR="00D51C1F" w:rsidRDefault="00D51C1F">
      <w:pPr>
        <w:pStyle w:val="Pg1-numromarch"/>
        <w:ind w:left="0"/>
        <w:jc w:val="both"/>
        <w:rPr>
          <w:rFonts w:ascii="Verdana" w:eastAsia="Batang" w:hAnsi="Verdana" w:cs="Arial"/>
          <w:smallCaps w:val="0"/>
          <w:color w:val="0070C0"/>
          <w:sz w:val="28"/>
          <w:szCs w:val="18"/>
        </w:rPr>
      </w:pPr>
    </w:p>
    <w:p w14:paraId="01E11E91" w14:textId="77777777" w:rsidR="00D51C1F" w:rsidRDefault="00D51C1F">
      <w:pPr>
        <w:jc w:val="both"/>
        <w:rPr>
          <w:rFonts w:ascii="Verdana" w:eastAsia="Batang" w:hAnsi="Verdana" w:cs="Arial"/>
          <w:b/>
          <w:smallCaps/>
          <w:color w:val="0070C0"/>
          <w:sz w:val="18"/>
          <w:szCs w:val="18"/>
        </w:rPr>
      </w:pPr>
    </w:p>
    <w:p w14:paraId="345E404C" w14:textId="77777777" w:rsidR="00D51C1F" w:rsidRDefault="00D51C1F">
      <w:pPr>
        <w:jc w:val="both"/>
        <w:rPr>
          <w:rFonts w:ascii="Verdana" w:hAnsi="Verdana" w:cs="Arial"/>
          <w:b/>
          <w:sz w:val="18"/>
          <w:szCs w:val="18"/>
        </w:rPr>
      </w:pPr>
    </w:p>
    <w:p w14:paraId="1ED5701E" w14:textId="77777777" w:rsidR="00D51C1F" w:rsidRDefault="00D51C1F">
      <w:pPr>
        <w:jc w:val="both"/>
        <w:rPr>
          <w:rFonts w:ascii="Verdana" w:hAnsi="Verdana" w:cs="Arial"/>
          <w:b/>
          <w:sz w:val="18"/>
          <w:szCs w:val="18"/>
        </w:rPr>
      </w:pPr>
    </w:p>
    <w:p w14:paraId="7D3AE478" w14:textId="77777777" w:rsidR="00D51C1F" w:rsidRDefault="00D51C1F">
      <w:pPr>
        <w:jc w:val="both"/>
        <w:rPr>
          <w:rFonts w:ascii="Verdana" w:hAnsi="Verdana" w:cs="Arial"/>
          <w:b/>
          <w:sz w:val="18"/>
          <w:szCs w:val="18"/>
        </w:rPr>
      </w:pPr>
    </w:p>
    <w:p w14:paraId="575BCAED" w14:textId="77777777" w:rsidR="00D51C1F" w:rsidRDefault="00D51C1F">
      <w:pPr>
        <w:jc w:val="both"/>
        <w:rPr>
          <w:rFonts w:ascii="Verdana" w:hAnsi="Verdana" w:cs="Arial"/>
          <w:b/>
          <w:sz w:val="18"/>
          <w:szCs w:val="18"/>
        </w:rPr>
      </w:pPr>
    </w:p>
    <w:p w14:paraId="7784BF56" w14:textId="77777777" w:rsidR="00D51C1F" w:rsidRDefault="00D51C1F">
      <w:pPr>
        <w:jc w:val="both"/>
        <w:rPr>
          <w:rFonts w:ascii="Verdana" w:hAnsi="Verdana" w:cs="Arial"/>
          <w:b/>
          <w:sz w:val="18"/>
          <w:szCs w:val="18"/>
        </w:rPr>
      </w:pPr>
    </w:p>
    <w:p w14:paraId="3AAD2CE5" w14:textId="77777777" w:rsidR="00D51C1F" w:rsidRDefault="00D51C1F">
      <w:pPr>
        <w:jc w:val="both"/>
        <w:rPr>
          <w:rFonts w:ascii="Verdana" w:hAnsi="Verdana" w:cs="Arial"/>
          <w:b/>
          <w:sz w:val="18"/>
          <w:szCs w:val="18"/>
        </w:rPr>
      </w:pPr>
    </w:p>
    <w:p w14:paraId="20A02157" w14:textId="77777777" w:rsidR="00D51C1F" w:rsidRDefault="00D51C1F">
      <w:pPr>
        <w:jc w:val="both"/>
        <w:rPr>
          <w:rFonts w:ascii="Verdana" w:hAnsi="Verdana" w:cs="Arial"/>
          <w:b/>
          <w:sz w:val="18"/>
          <w:szCs w:val="18"/>
        </w:rPr>
      </w:pPr>
    </w:p>
    <w:p w14:paraId="3A2BB968" w14:textId="77777777" w:rsidR="00D51C1F" w:rsidRDefault="00D51C1F">
      <w:pPr>
        <w:jc w:val="both"/>
        <w:rPr>
          <w:rFonts w:ascii="Verdana" w:hAnsi="Verdana" w:cs="Arial"/>
          <w:b/>
          <w:sz w:val="18"/>
          <w:szCs w:val="18"/>
        </w:rPr>
      </w:pPr>
    </w:p>
    <w:p w14:paraId="3A74AA77" w14:textId="77777777" w:rsidR="00D51C1F" w:rsidRDefault="00D51C1F">
      <w:pPr>
        <w:jc w:val="both"/>
        <w:rPr>
          <w:rFonts w:ascii="Verdana" w:hAnsi="Verdana" w:cs="Arial"/>
          <w:b/>
          <w:sz w:val="18"/>
          <w:szCs w:val="18"/>
        </w:rPr>
      </w:pPr>
    </w:p>
    <w:p w14:paraId="28BC6F59" w14:textId="77777777" w:rsidR="00D51C1F" w:rsidRDefault="00D51C1F">
      <w:pPr>
        <w:jc w:val="both"/>
        <w:rPr>
          <w:rFonts w:ascii="Verdana" w:hAnsi="Verdana" w:cs="Arial"/>
          <w:b/>
          <w:sz w:val="18"/>
          <w:szCs w:val="18"/>
        </w:rPr>
      </w:pPr>
    </w:p>
    <w:p w14:paraId="6008742F" w14:textId="77777777" w:rsidR="00D51C1F" w:rsidRDefault="00D51C1F">
      <w:pPr>
        <w:jc w:val="both"/>
        <w:rPr>
          <w:rFonts w:ascii="Verdana" w:hAnsi="Verdana" w:cs="Arial"/>
          <w:b/>
          <w:sz w:val="18"/>
          <w:szCs w:val="18"/>
        </w:rPr>
      </w:pPr>
    </w:p>
    <w:p w14:paraId="3F5E1A86" w14:textId="77777777" w:rsidR="00D51C1F" w:rsidRDefault="00D51C1F">
      <w:pPr>
        <w:jc w:val="both"/>
        <w:rPr>
          <w:rFonts w:ascii="Verdana" w:hAnsi="Verdana" w:cs="Arial"/>
          <w:b/>
          <w:sz w:val="18"/>
          <w:szCs w:val="18"/>
        </w:rPr>
      </w:pPr>
    </w:p>
    <w:p w14:paraId="182C4C4A" w14:textId="77777777" w:rsidR="00D51C1F" w:rsidRDefault="00D51C1F">
      <w:pPr>
        <w:jc w:val="both"/>
        <w:rPr>
          <w:rFonts w:ascii="Verdana" w:hAnsi="Verdana" w:cs="Arial"/>
          <w:b/>
          <w:sz w:val="18"/>
          <w:szCs w:val="18"/>
        </w:rPr>
      </w:pPr>
    </w:p>
    <w:p w14:paraId="767782E7" w14:textId="77777777" w:rsidR="00D51C1F" w:rsidRDefault="00D51C1F">
      <w:pPr>
        <w:jc w:val="both"/>
        <w:rPr>
          <w:rFonts w:ascii="Verdana" w:hAnsi="Verdana" w:cs="Arial"/>
          <w:b/>
          <w:sz w:val="18"/>
          <w:szCs w:val="18"/>
        </w:rPr>
      </w:pPr>
    </w:p>
    <w:p w14:paraId="61E5D7D2" w14:textId="77777777" w:rsidR="00D51C1F" w:rsidRDefault="00D51C1F">
      <w:pPr>
        <w:jc w:val="both"/>
        <w:rPr>
          <w:rFonts w:ascii="Verdana" w:hAnsi="Verdana" w:cs="Arial"/>
          <w:b/>
          <w:sz w:val="18"/>
          <w:szCs w:val="18"/>
        </w:rPr>
      </w:pPr>
    </w:p>
    <w:p w14:paraId="49956F87" w14:textId="77777777" w:rsidR="00D51C1F" w:rsidRDefault="00D51C1F">
      <w:pPr>
        <w:jc w:val="both"/>
        <w:rPr>
          <w:rFonts w:ascii="Verdana" w:hAnsi="Verdana" w:cs="Arial"/>
          <w:b/>
          <w:sz w:val="18"/>
          <w:szCs w:val="18"/>
        </w:rPr>
      </w:pPr>
    </w:p>
    <w:p w14:paraId="04E45887" w14:textId="77777777" w:rsidR="00D51C1F" w:rsidRDefault="00D51C1F">
      <w:pPr>
        <w:jc w:val="both"/>
        <w:rPr>
          <w:rFonts w:ascii="Verdana" w:hAnsi="Verdana" w:cs="Arial"/>
          <w:b/>
          <w:sz w:val="18"/>
          <w:szCs w:val="18"/>
        </w:rPr>
      </w:pPr>
    </w:p>
    <w:p w14:paraId="4724D549" w14:textId="77777777" w:rsidR="00D51C1F" w:rsidRDefault="00D51C1F">
      <w:pPr>
        <w:jc w:val="both"/>
        <w:rPr>
          <w:rFonts w:ascii="Verdana" w:hAnsi="Verdana" w:cs="Arial"/>
          <w:b/>
          <w:sz w:val="18"/>
          <w:szCs w:val="18"/>
        </w:rPr>
      </w:pPr>
    </w:p>
    <w:p w14:paraId="6B172BBB" w14:textId="77777777" w:rsidR="00D51C1F" w:rsidRDefault="00D51C1F">
      <w:pPr>
        <w:jc w:val="both"/>
        <w:rPr>
          <w:rFonts w:ascii="Verdana" w:hAnsi="Verdana" w:cs="Arial"/>
          <w:b/>
          <w:sz w:val="18"/>
          <w:szCs w:val="18"/>
        </w:rPr>
      </w:pPr>
    </w:p>
    <w:p w14:paraId="72F59972" w14:textId="77777777" w:rsidR="00D51C1F" w:rsidRDefault="00D51C1F">
      <w:pPr>
        <w:jc w:val="both"/>
        <w:rPr>
          <w:rFonts w:ascii="Verdana" w:hAnsi="Verdana" w:cs="Arial"/>
          <w:b/>
          <w:sz w:val="18"/>
          <w:szCs w:val="18"/>
        </w:rPr>
      </w:pPr>
    </w:p>
    <w:p w14:paraId="530C95A3" w14:textId="77777777" w:rsidR="00D51C1F" w:rsidRDefault="00D51C1F">
      <w:pPr>
        <w:jc w:val="center"/>
      </w:pPr>
      <w:r>
        <w:rPr>
          <w:rFonts w:ascii="Verdana" w:hAnsi="Verdana" w:cs="Arial"/>
          <w:b/>
          <w:sz w:val="16"/>
          <w:szCs w:val="16"/>
        </w:rPr>
        <w:t>SOMMAIRE</w:t>
      </w:r>
    </w:p>
    <w:p w14:paraId="4F433597" w14:textId="67C618F6" w:rsidR="003176D0" w:rsidRDefault="00D51C1F">
      <w:pPr>
        <w:pStyle w:val="TM1"/>
        <w:rPr>
          <w:rFonts w:asciiTheme="minorHAnsi" w:eastAsiaTheme="minorEastAsia" w:hAnsiTheme="minorHAnsi" w:cstheme="minorBidi"/>
          <w:b w:val="0"/>
          <w:noProof/>
          <w:sz w:val="22"/>
          <w:szCs w:val="22"/>
        </w:rPr>
      </w:pPr>
      <w:r w:rsidRPr="00920629">
        <w:rPr>
          <w:sz w:val="20"/>
          <w:szCs w:val="20"/>
        </w:rPr>
        <w:fldChar w:fldCharType="begin"/>
      </w:r>
      <w:r w:rsidRPr="00920629">
        <w:rPr>
          <w:sz w:val="20"/>
          <w:szCs w:val="20"/>
        </w:rPr>
        <w:instrText xml:space="preserve"> TOC \o "1-3" \h \z \u </w:instrText>
      </w:r>
      <w:r w:rsidRPr="00920629">
        <w:rPr>
          <w:sz w:val="20"/>
          <w:szCs w:val="20"/>
        </w:rPr>
        <w:fldChar w:fldCharType="separate"/>
      </w:r>
      <w:hyperlink w:anchor="_Toc193961706" w:history="1">
        <w:r w:rsidR="003176D0" w:rsidRPr="002038AD">
          <w:rPr>
            <w:rStyle w:val="Lienhypertexte"/>
            <w:noProof/>
          </w:rPr>
          <w:t>PREAMBULE</w:t>
        </w:r>
        <w:r w:rsidR="003176D0">
          <w:rPr>
            <w:noProof/>
            <w:webHidden/>
          </w:rPr>
          <w:tab/>
        </w:r>
        <w:r w:rsidR="003176D0">
          <w:rPr>
            <w:noProof/>
            <w:webHidden/>
          </w:rPr>
          <w:fldChar w:fldCharType="begin"/>
        </w:r>
        <w:r w:rsidR="003176D0">
          <w:rPr>
            <w:noProof/>
            <w:webHidden/>
          </w:rPr>
          <w:instrText xml:space="preserve"> PAGEREF _Toc193961706 \h </w:instrText>
        </w:r>
        <w:r w:rsidR="003176D0">
          <w:rPr>
            <w:noProof/>
            <w:webHidden/>
          </w:rPr>
        </w:r>
        <w:r w:rsidR="003176D0">
          <w:rPr>
            <w:noProof/>
            <w:webHidden/>
          </w:rPr>
          <w:fldChar w:fldCharType="separate"/>
        </w:r>
        <w:r w:rsidR="003176D0">
          <w:rPr>
            <w:noProof/>
            <w:webHidden/>
          </w:rPr>
          <w:t>3</w:t>
        </w:r>
        <w:r w:rsidR="003176D0">
          <w:rPr>
            <w:noProof/>
            <w:webHidden/>
          </w:rPr>
          <w:fldChar w:fldCharType="end"/>
        </w:r>
      </w:hyperlink>
    </w:p>
    <w:p w14:paraId="606BC535" w14:textId="2E591F38" w:rsidR="003176D0" w:rsidRDefault="00C03928">
      <w:pPr>
        <w:pStyle w:val="TM1"/>
        <w:rPr>
          <w:rFonts w:asciiTheme="minorHAnsi" w:eastAsiaTheme="minorEastAsia" w:hAnsiTheme="minorHAnsi" w:cstheme="minorBidi"/>
          <w:b w:val="0"/>
          <w:noProof/>
          <w:sz w:val="22"/>
          <w:szCs w:val="22"/>
        </w:rPr>
      </w:pPr>
      <w:hyperlink w:anchor="_Toc193961707" w:history="1">
        <w:r w:rsidR="003176D0" w:rsidRPr="002038AD">
          <w:rPr>
            <w:rStyle w:val="Lienhypertexte"/>
            <w:noProof/>
          </w:rPr>
          <w:t>ARTICLE 1 : OBJET DU MARCHE - ALLOTISSEMENT</w:t>
        </w:r>
        <w:r w:rsidR="003176D0">
          <w:rPr>
            <w:noProof/>
            <w:webHidden/>
          </w:rPr>
          <w:tab/>
        </w:r>
        <w:r w:rsidR="003176D0">
          <w:rPr>
            <w:noProof/>
            <w:webHidden/>
          </w:rPr>
          <w:fldChar w:fldCharType="begin"/>
        </w:r>
        <w:r w:rsidR="003176D0">
          <w:rPr>
            <w:noProof/>
            <w:webHidden/>
          </w:rPr>
          <w:instrText xml:space="preserve"> PAGEREF _Toc193961707 \h </w:instrText>
        </w:r>
        <w:r w:rsidR="003176D0">
          <w:rPr>
            <w:noProof/>
            <w:webHidden/>
          </w:rPr>
        </w:r>
        <w:r w:rsidR="003176D0">
          <w:rPr>
            <w:noProof/>
            <w:webHidden/>
          </w:rPr>
          <w:fldChar w:fldCharType="separate"/>
        </w:r>
        <w:r w:rsidR="003176D0">
          <w:rPr>
            <w:noProof/>
            <w:webHidden/>
          </w:rPr>
          <w:t>3</w:t>
        </w:r>
        <w:r w:rsidR="003176D0">
          <w:rPr>
            <w:noProof/>
            <w:webHidden/>
          </w:rPr>
          <w:fldChar w:fldCharType="end"/>
        </w:r>
      </w:hyperlink>
    </w:p>
    <w:p w14:paraId="21797CEA" w14:textId="2F7BD338" w:rsidR="003176D0" w:rsidRDefault="00C03928">
      <w:pPr>
        <w:pStyle w:val="TM1"/>
        <w:rPr>
          <w:rFonts w:asciiTheme="minorHAnsi" w:eastAsiaTheme="minorEastAsia" w:hAnsiTheme="minorHAnsi" w:cstheme="minorBidi"/>
          <w:b w:val="0"/>
          <w:noProof/>
          <w:sz w:val="22"/>
          <w:szCs w:val="22"/>
        </w:rPr>
      </w:pPr>
      <w:hyperlink w:anchor="_Toc193961708" w:history="1">
        <w:r w:rsidR="003176D0" w:rsidRPr="002038AD">
          <w:rPr>
            <w:rStyle w:val="Lienhypertexte"/>
            <w:noProof/>
          </w:rPr>
          <w:t>1.1 Objet</w:t>
        </w:r>
        <w:r w:rsidR="003176D0">
          <w:rPr>
            <w:noProof/>
            <w:webHidden/>
          </w:rPr>
          <w:tab/>
        </w:r>
        <w:r w:rsidR="003176D0">
          <w:rPr>
            <w:noProof/>
            <w:webHidden/>
          </w:rPr>
          <w:fldChar w:fldCharType="begin"/>
        </w:r>
        <w:r w:rsidR="003176D0">
          <w:rPr>
            <w:noProof/>
            <w:webHidden/>
          </w:rPr>
          <w:instrText xml:space="preserve"> PAGEREF _Toc193961708 \h </w:instrText>
        </w:r>
        <w:r w:rsidR="003176D0">
          <w:rPr>
            <w:noProof/>
            <w:webHidden/>
          </w:rPr>
        </w:r>
        <w:r w:rsidR="003176D0">
          <w:rPr>
            <w:noProof/>
            <w:webHidden/>
          </w:rPr>
          <w:fldChar w:fldCharType="separate"/>
        </w:r>
        <w:r w:rsidR="003176D0">
          <w:rPr>
            <w:noProof/>
            <w:webHidden/>
          </w:rPr>
          <w:t>3</w:t>
        </w:r>
        <w:r w:rsidR="003176D0">
          <w:rPr>
            <w:noProof/>
            <w:webHidden/>
          </w:rPr>
          <w:fldChar w:fldCharType="end"/>
        </w:r>
      </w:hyperlink>
    </w:p>
    <w:p w14:paraId="4CB9DDBF" w14:textId="2CEF0D48" w:rsidR="003176D0" w:rsidRDefault="00C03928">
      <w:pPr>
        <w:pStyle w:val="TM1"/>
        <w:rPr>
          <w:rFonts w:asciiTheme="minorHAnsi" w:eastAsiaTheme="minorEastAsia" w:hAnsiTheme="minorHAnsi" w:cstheme="minorBidi"/>
          <w:b w:val="0"/>
          <w:noProof/>
          <w:sz w:val="22"/>
          <w:szCs w:val="22"/>
        </w:rPr>
      </w:pPr>
      <w:hyperlink w:anchor="_Toc193961709" w:history="1">
        <w:r w:rsidR="003176D0" w:rsidRPr="002038AD">
          <w:rPr>
            <w:rStyle w:val="Lienhypertexte"/>
            <w:noProof/>
          </w:rPr>
          <w:t>Le présent marché a pour objet l’acquisition d’un outil d’enquêtes sur étagère en mode SAAS pour l’évaluation des formations et des enseignements suivis par les étudiants d’Aix-Marseille Université.</w:t>
        </w:r>
        <w:r w:rsidR="003176D0">
          <w:rPr>
            <w:noProof/>
            <w:webHidden/>
          </w:rPr>
          <w:tab/>
        </w:r>
        <w:r w:rsidR="003176D0">
          <w:rPr>
            <w:noProof/>
            <w:webHidden/>
          </w:rPr>
          <w:fldChar w:fldCharType="begin"/>
        </w:r>
        <w:r w:rsidR="003176D0">
          <w:rPr>
            <w:noProof/>
            <w:webHidden/>
          </w:rPr>
          <w:instrText xml:space="preserve"> PAGEREF _Toc193961709 \h </w:instrText>
        </w:r>
        <w:r w:rsidR="003176D0">
          <w:rPr>
            <w:noProof/>
            <w:webHidden/>
          </w:rPr>
        </w:r>
        <w:r w:rsidR="003176D0">
          <w:rPr>
            <w:noProof/>
            <w:webHidden/>
          </w:rPr>
          <w:fldChar w:fldCharType="separate"/>
        </w:r>
        <w:r w:rsidR="003176D0">
          <w:rPr>
            <w:noProof/>
            <w:webHidden/>
          </w:rPr>
          <w:t>4</w:t>
        </w:r>
        <w:r w:rsidR="003176D0">
          <w:rPr>
            <w:noProof/>
            <w:webHidden/>
          </w:rPr>
          <w:fldChar w:fldCharType="end"/>
        </w:r>
      </w:hyperlink>
    </w:p>
    <w:p w14:paraId="117CBFD5" w14:textId="3B5C7272" w:rsidR="003176D0" w:rsidRDefault="00C03928">
      <w:pPr>
        <w:pStyle w:val="TM1"/>
        <w:rPr>
          <w:rFonts w:asciiTheme="minorHAnsi" w:eastAsiaTheme="minorEastAsia" w:hAnsiTheme="minorHAnsi" w:cstheme="minorBidi"/>
          <w:b w:val="0"/>
          <w:noProof/>
          <w:sz w:val="22"/>
          <w:szCs w:val="22"/>
        </w:rPr>
      </w:pPr>
      <w:hyperlink w:anchor="_Toc193961710" w:history="1">
        <w:r w:rsidR="003176D0" w:rsidRPr="002038AD">
          <w:rPr>
            <w:rStyle w:val="Lienhypertexte"/>
            <w:noProof/>
          </w:rPr>
          <w:t>1.2 Allotissement (articles L2113-10 à L2113-11 du code de la commande publique) :</w:t>
        </w:r>
        <w:r w:rsidR="003176D0">
          <w:rPr>
            <w:noProof/>
            <w:webHidden/>
          </w:rPr>
          <w:tab/>
        </w:r>
        <w:r w:rsidR="003176D0">
          <w:rPr>
            <w:noProof/>
            <w:webHidden/>
          </w:rPr>
          <w:fldChar w:fldCharType="begin"/>
        </w:r>
        <w:r w:rsidR="003176D0">
          <w:rPr>
            <w:noProof/>
            <w:webHidden/>
          </w:rPr>
          <w:instrText xml:space="preserve"> PAGEREF _Toc193961710 \h </w:instrText>
        </w:r>
        <w:r w:rsidR="003176D0">
          <w:rPr>
            <w:noProof/>
            <w:webHidden/>
          </w:rPr>
        </w:r>
        <w:r w:rsidR="003176D0">
          <w:rPr>
            <w:noProof/>
            <w:webHidden/>
          </w:rPr>
          <w:fldChar w:fldCharType="separate"/>
        </w:r>
        <w:r w:rsidR="003176D0">
          <w:rPr>
            <w:noProof/>
            <w:webHidden/>
          </w:rPr>
          <w:t>4</w:t>
        </w:r>
        <w:r w:rsidR="003176D0">
          <w:rPr>
            <w:noProof/>
            <w:webHidden/>
          </w:rPr>
          <w:fldChar w:fldCharType="end"/>
        </w:r>
      </w:hyperlink>
    </w:p>
    <w:p w14:paraId="79D800E1" w14:textId="7E6E78E5" w:rsidR="003176D0" w:rsidRDefault="00C03928">
      <w:pPr>
        <w:pStyle w:val="TM1"/>
        <w:rPr>
          <w:rFonts w:asciiTheme="minorHAnsi" w:eastAsiaTheme="minorEastAsia" w:hAnsiTheme="minorHAnsi" w:cstheme="minorBidi"/>
          <w:b w:val="0"/>
          <w:noProof/>
          <w:sz w:val="22"/>
          <w:szCs w:val="22"/>
        </w:rPr>
      </w:pPr>
      <w:hyperlink w:anchor="_Toc193961711" w:history="1">
        <w:r w:rsidR="003176D0" w:rsidRPr="002038AD">
          <w:rPr>
            <w:rStyle w:val="Lienhypertexte"/>
            <w:noProof/>
          </w:rPr>
          <w:t>1.3 Description :</w:t>
        </w:r>
        <w:r w:rsidR="003176D0">
          <w:rPr>
            <w:noProof/>
            <w:webHidden/>
          </w:rPr>
          <w:tab/>
        </w:r>
        <w:r w:rsidR="003176D0">
          <w:rPr>
            <w:noProof/>
            <w:webHidden/>
          </w:rPr>
          <w:fldChar w:fldCharType="begin"/>
        </w:r>
        <w:r w:rsidR="003176D0">
          <w:rPr>
            <w:noProof/>
            <w:webHidden/>
          </w:rPr>
          <w:instrText xml:space="preserve"> PAGEREF _Toc193961711 \h </w:instrText>
        </w:r>
        <w:r w:rsidR="003176D0">
          <w:rPr>
            <w:noProof/>
            <w:webHidden/>
          </w:rPr>
        </w:r>
        <w:r w:rsidR="003176D0">
          <w:rPr>
            <w:noProof/>
            <w:webHidden/>
          </w:rPr>
          <w:fldChar w:fldCharType="separate"/>
        </w:r>
        <w:r w:rsidR="003176D0">
          <w:rPr>
            <w:noProof/>
            <w:webHidden/>
          </w:rPr>
          <w:t>4</w:t>
        </w:r>
        <w:r w:rsidR="003176D0">
          <w:rPr>
            <w:noProof/>
            <w:webHidden/>
          </w:rPr>
          <w:fldChar w:fldCharType="end"/>
        </w:r>
      </w:hyperlink>
    </w:p>
    <w:p w14:paraId="6EA6A1E9" w14:textId="4CF8902B" w:rsidR="003176D0" w:rsidRDefault="00C03928">
      <w:pPr>
        <w:pStyle w:val="TM1"/>
        <w:rPr>
          <w:rFonts w:asciiTheme="minorHAnsi" w:eastAsiaTheme="minorEastAsia" w:hAnsiTheme="minorHAnsi" w:cstheme="minorBidi"/>
          <w:b w:val="0"/>
          <w:noProof/>
          <w:sz w:val="22"/>
          <w:szCs w:val="22"/>
        </w:rPr>
      </w:pPr>
      <w:hyperlink w:anchor="_Toc193961712" w:history="1">
        <w:r w:rsidR="003176D0" w:rsidRPr="002038AD">
          <w:rPr>
            <w:rStyle w:val="Lienhypertexte"/>
            <w:noProof/>
          </w:rPr>
          <w:t>ARTICLE 2 : PROCEDURE - FORME</w:t>
        </w:r>
        <w:r w:rsidR="003176D0">
          <w:rPr>
            <w:noProof/>
            <w:webHidden/>
          </w:rPr>
          <w:tab/>
        </w:r>
        <w:r w:rsidR="003176D0">
          <w:rPr>
            <w:noProof/>
            <w:webHidden/>
          </w:rPr>
          <w:fldChar w:fldCharType="begin"/>
        </w:r>
        <w:r w:rsidR="003176D0">
          <w:rPr>
            <w:noProof/>
            <w:webHidden/>
          </w:rPr>
          <w:instrText xml:space="preserve"> PAGEREF _Toc193961712 \h </w:instrText>
        </w:r>
        <w:r w:rsidR="003176D0">
          <w:rPr>
            <w:noProof/>
            <w:webHidden/>
          </w:rPr>
        </w:r>
        <w:r w:rsidR="003176D0">
          <w:rPr>
            <w:noProof/>
            <w:webHidden/>
          </w:rPr>
          <w:fldChar w:fldCharType="separate"/>
        </w:r>
        <w:r w:rsidR="003176D0">
          <w:rPr>
            <w:noProof/>
            <w:webHidden/>
          </w:rPr>
          <w:t>4</w:t>
        </w:r>
        <w:r w:rsidR="003176D0">
          <w:rPr>
            <w:noProof/>
            <w:webHidden/>
          </w:rPr>
          <w:fldChar w:fldCharType="end"/>
        </w:r>
      </w:hyperlink>
    </w:p>
    <w:p w14:paraId="099E5053" w14:textId="1C90C131" w:rsidR="003176D0" w:rsidRDefault="00C03928">
      <w:pPr>
        <w:pStyle w:val="TM1"/>
        <w:rPr>
          <w:rFonts w:asciiTheme="minorHAnsi" w:eastAsiaTheme="minorEastAsia" w:hAnsiTheme="minorHAnsi" w:cstheme="minorBidi"/>
          <w:b w:val="0"/>
          <w:noProof/>
          <w:sz w:val="22"/>
          <w:szCs w:val="22"/>
        </w:rPr>
      </w:pPr>
      <w:hyperlink w:anchor="_Toc193961713" w:history="1">
        <w:r w:rsidR="003176D0" w:rsidRPr="002038AD">
          <w:rPr>
            <w:rStyle w:val="Lienhypertexte"/>
            <w:noProof/>
          </w:rPr>
          <w:t>2.1 Procédure de passation</w:t>
        </w:r>
        <w:r w:rsidR="003176D0">
          <w:rPr>
            <w:noProof/>
            <w:webHidden/>
          </w:rPr>
          <w:tab/>
        </w:r>
        <w:r w:rsidR="003176D0">
          <w:rPr>
            <w:noProof/>
            <w:webHidden/>
          </w:rPr>
          <w:fldChar w:fldCharType="begin"/>
        </w:r>
        <w:r w:rsidR="003176D0">
          <w:rPr>
            <w:noProof/>
            <w:webHidden/>
          </w:rPr>
          <w:instrText xml:space="preserve"> PAGEREF _Toc193961713 \h </w:instrText>
        </w:r>
        <w:r w:rsidR="003176D0">
          <w:rPr>
            <w:noProof/>
            <w:webHidden/>
          </w:rPr>
        </w:r>
        <w:r w:rsidR="003176D0">
          <w:rPr>
            <w:noProof/>
            <w:webHidden/>
          </w:rPr>
          <w:fldChar w:fldCharType="separate"/>
        </w:r>
        <w:r w:rsidR="003176D0">
          <w:rPr>
            <w:noProof/>
            <w:webHidden/>
          </w:rPr>
          <w:t>4</w:t>
        </w:r>
        <w:r w:rsidR="003176D0">
          <w:rPr>
            <w:noProof/>
            <w:webHidden/>
          </w:rPr>
          <w:fldChar w:fldCharType="end"/>
        </w:r>
      </w:hyperlink>
    </w:p>
    <w:p w14:paraId="197C2A31" w14:textId="1DBA280F" w:rsidR="003176D0" w:rsidRDefault="00C03928">
      <w:pPr>
        <w:pStyle w:val="TM1"/>
        <w:rPr>
          <w:rFonts w:asciiTheme="minorHAnsi" w:eastAsiaTheme="minorEastAsia" w:hAnsiTheme="minorHAnsi" w:cstheme="minorBidi"/>
          <w:b w:val="0"/>
          <w:noProof/>
          <w:sz w:val="22"/>
          <w:szCs w:val="22"/>
        </w:rPr>
      </w:pPr>
      <w:hyperlink w:anchor="_Toc193961714" w:history="1">
        <w:r w:rsidR="003176D0" w:rsidRPr="002038AD">
          <w:rPr>
            <w:rStyle w:val="Lienhypertexte"/>
            <w:noProof/>
          </w:rPr>
          <w:t>2.2 Forme du marché – Techniques particulières d’achat</w:t>
        </w:r>
        <w:r w:rsidR="003176D0">
          <w:rPr>
            <w:noProof/>
            <w:webHidden/>
          </w:rPr>
          <w:tab/>
        </w:r>
        <w:r w:rsidR="003176D0">
          <w:rPr>
            <w:noProof/>
            <w:webHidden/>
          </w:rPr>
          <w:fldChar w:fldCharType="begin"/>
        </w:r>
        <w:r w:rsidR="003176D0">
          <w:rPr>
            <w:noProof/>
            <w:webHidden/>
          </w:rPr>
          <w:instrText xml:space="preserve"> PAGEREF _Toc193961714 \h </w:instrText>
        </w:r>
        <w:r w:rsidR="003176D0">
          <w:rPr>
            <w:noProof/>
            <w:webHidden/>
          </w:rPr>
        </w:r>
        <w:r w:rsidR="003176D0">
          <w:rPr>
            <w:noProof/>
            <w:webHidden/>
          </w:rPr>
          <w:fldChar w:fldCharType="separate"/>
        </w:r>
        <w:r w:rsidR="003176D0">
          <w:rPr>
            <w:noProof/>
            <w:webHidden/>
          </w:rPr>
          <w:t>4</w:t>
        </w:r>
        <w:r w:rsidR="003176D0">
          <w:rPr>
            <w:noProof/>
            <w:webHidden/>
          </w:rPr>
          <w:fldChar w:fldCharType="end"/>
        </w:r>
      </w:hyperlink>
    </w:p>
    <w:p w14:paraId="4B6B4974" w14:textId="5F07A533" w:rsidR="003176D0" w:rsidRDefault="00C03928">
      <w:pPr>
        <w:pStyle w:val="TM1"/>
        <w:rPr>
          <w:rFonts w:asciiTheme="minorHAnsi" w:eastAsiaTheme="minorEastAsia" w:hAnsiTheme="minorHAnsi" w:cstheme="minorBidi"/>
          <w:b w:val="0"/>
          <w:noProof/>
          <w:sz w:val="22"/>
          <w:szCs w:val="22"/>
        </w:rPr>
      </w:pPr>
      <w:hyperlink w:anchor="_Toc193961715" w:history="1">
        <w:r w:rsidR="003176D0" w:rsidRPr="002038AD">
          <w:rPr>
            <w:rStyle w:val="Lienhypertexte"/>
            <w:rFonts w:eastAsia="Batang"/>
            <w:caps/>
            <w:noProof/>
          </w:rPr>
          <w:t>ARTICLE 3 </w:t>
        </w:r>
        <w:r w:rsidR="003176D0" w:rsidRPr="002038AD">
          <w:rPr>
            <w:rStyle w:val="Lienhypertexte"/>
            <w:noProof/>
          </w:rPr>
          <w:t>: DUREE DU MARCHE – DEMARRAGE DES PRESTATIONS- DELAI D’EXECUTION</w:t>
        </w:r>
        <w:r w:rsidR="003176D0">
          <w:rPr>
            <w:noProof/>
            <w:webHidden/>
          </w:rPr>
          <w:tab/>
        </w:r>
        <w:r w:rsidR="003176D0">
          <w:rPr>
            <w:noProof/>
            <w:webHidden/>
          </w:rPr>
          <w:fldChar w:fldCharType="begin"/>
        </w:r>
        <w:r w:rsidR="003176D0">
          <w:rPr>
            <w:noProof/>
            <w:webHidden/>
          </w:rPr>
          <w:instrText xml:space="preserve"> PAGEREF _Toc193961715 \h </w:instrText>
        </w:r>
        <w:r w:rsidR="003176D0">
          <w:rPr>
            <w:noProof/>
            <w:webHidden/>
          </w:rPr>
        </w:r>
        <w:r w:rsidR="003176D0">
          <w:rPr>
            <w:noProof/>
            <w:webHidden/>
          </w:rPr>
          <w:fldChar w:fldCharType="separate"/>
        </w:r>
        <w:r w:rsidR="003176D0">
          <w:rPr>
            <w:noProof/>
            <w:webHidden/>
          </w:rPr>
          <w:t>4</w:t>
        </w:r>
        <w:r w:rsidR="003176D0">
          <w:rPr>
            <w:noProof/>
            <w:webHidden/>
          </w:rPr>
          <w:fldChar w:fldCharType="end"/>
        </w:r>
      </w:hyperlink>
    </w:p>
    <w:p w14:paraId="6DEDD50F" w14:textId="5D55F93C" w:rsidR="003176D0" w:rsidRDefault="00C03928">
      <w:pPr>
        <w:pStyle w:val="TM1"/>
        <w:rPr>
          <w:rFonts w:asciiTheme="minorHAnsi" w:eastAsiaTheme="minorEastAsia" w:hAnsiTheme="minorHAnsi" w:cstheme="minorBidi"/>
          <w:b w:val="0"/>
          <w:noProof/>
          <w:sz w:val="22"/>
          <w:szCs w:val="22"/>
        </w:rPr>
      </w:pPr>
      <w:hyperlink w:anchor="_Toc193961716" w:history="1">
        <w:r w:rsidR="003176D0" w:rsidRPr="002038AD">
          <w:rPr>
            <w:rStyle w:val="Lienhypertexte"/>
            <w:noProof/>
          </w:rPr>
          <w:t>3.1 Durée</w:t>
        </w:r>
        <w:r w:rsidR="003176D0">
          <w:rPr>
            <w:noProof/>
            <w:webHidden/>
          </w:rPr>
          <w:tab/>
        </w:r>
        <w:r w:rsidR="003176D0">
          <w:rPr>
            <w:noProof/>
            <w:webHidden/>
          </w:rPr>
          <w:fldChar w:fldCharType="begin"/>
        </w:r>
        <w:r w:rsidR="003176D0">
          <w:rPr>
            <w:noProof/>
            <w:webHidden/>
          </w:rPr>
          <w:instrText xml:space="preserve"> PAGEREF _Toc193961716 \h </w:instrText>
        </w:r>
        <w:r w:rsidR="003176D0">
          <w:rPr>
            <w:noProof/>
            <w:webHidden/>
          </w:rPr>
        </w:r>
        <w:r w:rsidR="003176D0">
          <w:rPr>
            <w:noProof/>
            <w:webHidden/>
          </w:rPr>
          <w:fldChar w:fldCharType="separate"/>
        </w:r>
        <w:r w:rsidR="003176D0">
          <w:rPr>
            <w:noProof/>
            <w:webHidden/>
          </w:rPr>
          <w:t>4</w:t>
        </w:r>
        <w:r w:rsidR="003176D0">
          <w:rPr>
            <w:noProof/>
            <w:webHidden/>
          </w:rPr>
          <w:fldChar w:fldCharType="end"/>
        </w:r>
      </w:hyperlink>
    </w:p>
    <w:p w14:paraId="58138C32" w14:textId="266B140D" w:rsidR="003176D0" w:rsidRDefault="00C03928">
      <w:pPr>
        <w:pStyle w:val="TM1"/>
        <w:rPr>
          <w:rFonts w:asciiTheme="minorHAnsi" w:eastAsiaTheme="minorEastAsia" w:hAnsiTheme="minorHAnsi" w:cstheme="minorBidi"/>
          <w:b w:val="0"/>
          <w:noProof/>
          <w:sz w:val="22"/>
          <w:szCs w:val="22"/>
        </w:rPr>
      </w:pPr>
      <w:hyperlink w:anchor="_Toc193961717" w:history="1">
        <w:r w:rsidR="003176D0" w:rsidRPr="002038AD">
          <w:rPr>
            <w:rStyle w:val="Lienhypertexte"/>
            <w:noProof/>
          </w:rPr>
          <w:t>3.2 Dispositions spécifiques concernant le démarrage des prestations</w:t>
        </w:r>
        <w:r w:rsidR="003176D0">
          <w:rPr>
            <w:noProof/>
            <w:webHidden/>
          </w:rPr>
          <w:tab/>
        </w:r>
        <w:r w:rsidR="003176D0">
          <w:rPr>
            <w:noProof/>
            <w:webHidden/>
          </w:rPr>
          <w:fldChar w:fldCharType="begin"/>
        </w:r>
        <w:r w:rsidR="003176D0">
          <w:rPr>
            <w:noProof/>
            <w:webHidden/>
          </w:rPr>
          <w:instrText xml:space="preserve"> PAGEREF _Toc193961717 \h </w:instrText>
        </w:r>
        <w:r w:rsidR="003176D0">
          <w:rPr>
            <w:noProof/>
            <w:webHidden/>
          </w:rPr>
        </w:r>
        <w:r w:rsidR="003176D0">
          <w:rPr>
            <w:noProof/>
            <w:webHidden/>
          </w:rPr>
          <w:fldChar w:fldCharType="separate"/>
        </w:r>
        <w:r w:rsidR="003176D0">
          <w:rPr>
            <w:noProof/>
            <w:webHidden/>
          </w:rPr>
          <w:t>4</w:t>
        </w:r>
        <w:r w:rsidR="003176D0">
          <w:rPr>
            <w:noProof/>
            <w:webHidden/>
          </w:rPr>
          <w:fldChar w:fldCharType="end"/>
        </w:r>
      </w:hyperlink>
    </w:p>
    <w:p w14:paraId="00F63BCD" w14:textId="661DE323" w:rsidR="003176D0" w:rsidRDefault="00C03928">
      <w:pPr>
        <w:pStyle w:val="TM1"/>
        <w:rPr>
          <w:rFonts w:asciiTheme="minorHAnsi" w:eastAsiaTheme="minorEastAsia" w:hAnsiTheme="minorHAnsi" w:cstheme="minorBidi"/>
          <w:b w:val="0"/>
          <w:noProof/>
          <w:sz w:val="22"/>
          <w:szCs w:val="22"/>
        </w:rPr>
      </w:pPr>
      <w:hyperlink w:anchor="_Toc193961718" w:history="1">
        <w:r w:rsidR="003176D0" w:rsidRPr="002038AD">
          <w:rPr>
            <w:rStyle w:val="Lienhypertexte"/>
            <w:noProof/>
          </w:rPr>
          <w:t>3.3 Délais d’exécution</w:t>
        </w:r>
        <w:r w:rsidR="003176D0">
          <w:rPr>
            <w:noProof/>
            <w:webHidden/>
          </w:rPr>
          <w:tab/>
        </w:r>
        <w:r w:rsidR="003176D0">
          <w:rPr>
            <w:noProof/>
            <w:webHidden/>
          </w:rPr>
          <w:fldChar w:fldCharType="begin"/>
        </w:r>
        <w:r w:rsidR="003176D0">
          <w:rPr>
            <w:noProof/>
            <w:webHidden/>
          </w:rPr>
          <w:instrText xml:space="preserve"> PAGEREF _Toc193961718 \h </w:instrText>
        </w:r>
        <w:r w:rsidR="003176D0">
          <w:rPr>
            <w:noProof/>
            <w:webHidden/>
          </w:rPr>
        </w:r>
        <w:r w:rsidR="003176D0">
          <w:rPr>
            <w:noProof/>
            <w:webHidden/>
          </w:rPr>
          <w:fldChar w:fldCharType="separate"/>
        </w:r>
        <w:r w:rsidR="003176D0">
          <w:rPr>
            <w:noProof/>
            <w:webHidden/>
          </w:rPr>
          <w:t>4</w:t>
        </w:r>
        <w:r w:rsidR="003176D0">
          <w:rPr>
            <w:noProof/>
            <w:webHidden/>
          </w:rPr>
          <w:fldChar w:fldCharType="end"/>
        </w:r>
      </w:hyperlink>
    </w:p>
    <w:p w14:paraId="0160CE97" w14:textId="34689924" w:rsidR="003176D0" w:rsidRDefault="00C03928">
      <w:pPr>
        <w:pStyle w:val="TM1"/>
        <w:rPr>
          <w:rFonts w:asciiTheme="minorHAnsi" w:eastAsiaTheme="minorEastAsia" w:hAnsiTheme="minorHAnsi" w:cstheme="minorBidi"/>
          <w:b w:val="0"/>
          <w:noProof/>
          <w:sz w:val="22"/>
          <w:szCs w:val="22"/>
        </w:rPr>
      </w:pPr>
      <w:hyperlink w:anchor="_Toc193961719" w:history="1">
        <w:r w:rsidR="003176D0" w:rsidRPr="002038AD">
          <w:rPr>
            <w:rStyle w:val="Lienhypertexte"/>
            <w:rFonts w:eastAsia="Batang"/>
            <w:noProof/>
          </w:rPr>
          <w:t>ARTICLE 4 : DOCUMENTS CONTRACTUELS</w:t>
        </w:r>
        <w:r w:rsidR="003176D0">
          <w:rPr>
            <w:noProof/>
            <w:webHidden/>
          </w:rPr>
          <w:tab/>
        </w:r>
        <w:r w:rsidR="003176D0">
          <w:rPr>
            <w:noProof/>
            <w:webHidden/>
          </w:rPr>
          <w:fldChar w:fldCharType="begin"/>
        </w:r>
        <w:r w:rsidR="003176D0">
          <w:rPr>
            <w:noProof/>
            <w:webHidden/>
          </w:rPr>
          <w:instrText xml:space="preserve"> PAGEREF _Toc193961719 \h </w:instrText>
        </w:r>
        <w:r w:rsidR="003176D0">
          <w:rPr>
            <w:noProof/>
            <w:webHidden/>
          </w:rPr>
        </w:r>
        <w:r w:rsidR="003176D0">
          <w:rPr>
            <w:noProof/>
            <w:webHidden/>
          </w:rPr>
          <w:fldChar w:fldCharType="separate"/>
        </w:r>
        <w:r w:rsidR="003176D0">
          <w:rPr>
            <w:noProof/>
            <w:webHidden/>
          </w:rPr>
          <w:t>5</w:t>
        </w:r>
        <w:r w:rsidR="003176D0">
          <w:rPr>
            <w:noProof/>
            <w:webHidden/>
          </w:rPr>
          <w:fldChar w:fldCharType="end"/>
        </w:r>
      </w:hyperlink>
    </w:p>
    <w:p w14:paraId="79E22349" w14:textId="325A2FD1" w:rsidR="003176D0" w:rsidRDefault="00C03928">
      <w:pPr>
        <w:pStyle w:val="TM1"/>
        <w:rPr>
          <w:rFonts w:asciiTheme="minorHAnsi" w:eastAsiaTheme="minorEastAsia" w:hAnsiTheme="minorHAnsi" w:cstheme="minorBidi"/>
          <w:b w:val="0"/>
          <w:noProof/>
          <w:sz w:val="22"/>
          <w:szCs w:val="22"/>
        </w:rPr>
      </w:pPr>
      <w:hyperlink w:anchor="_Toc193961720" w:history="1">
        <w:r w:rsidR="003176D0" w:rsidRPr="002038AD">
          <w:rPr>
            <w:rStyle w:val="Lienhypertexte"/>
            <w:noProof/>
          </w:rPr>
          <w:t>ARTICLE 5 : LIEU D’EXECUTION DES PRESTATIONS</w:t>
        </w:r>
        <w:r w:rsidR="003176D0">
          <w:rPr>
            <w:noProof/>
            <w:webHidden/>
          </w:rPr>
          <w:tab/>
        </w:r>
        <w:r w:rsidR="003176D0">
          <w:rPr>
            <w:noProof/>
            <w:webHidden/>
          </w:rPr>
          <w:fldChar w:fldCharType="begin"/>
        </w:r>
        <w:r w:rsidR="003176D0">
          <w:rPr>
            <w:noProof/>
            <w:webHidden/>
          </w:rPr>
          <w:instrText xml:space="preserve"> PAGEREF _Toc193961720 \h </w:instrText>
        </w:r>
        <w:r w:rsidR="003176D0">
          <w:rPr>
            <w:noProof/>
            <w:webHidden/>
          </w:rPr>
        </w:r>
        <w:r w:rsidR="003176D0">
          <w:rPr>
            <w:noProof/>
            <w:webHidden/>
          </w:rPr>
          <w:fldChar w:fldCharType="separate"/>
        </w:r>
        <w:r w:rsidR="003176D0">
          <w:rPr>
            <w:noProof/>
            <w:webHidden/>
          </w:rPr>
          <w:t>5</w:t>
        </w:r>
        <w:r w:rsidR="003176D0">
          <w:rPr>
            <w:noProof/>
            <w:webHidden/>
          </w:rPr>
          <w:fldChar w:fldCharType="end"/>
        </w:r>
      </w:hyperlink>
    </w:p>
    <w:p w14:paraId="7370A834" w14:textId="51C694D7" w:rsidR="003176D0" w:rsidRDefault="00C03928">
      <w:pPr>
        <w:pStyle w:val="TM1"/>
        <w:rPr>
          <w:rFonts w:asciiTheme="minorHAnsi" w:eastAsiaTheme="minorEastAsia" w:hAnsiTheme="minorHAnsi" w:cstheme="minorBidi"/>
          <w:b w:val="0"/>
          <w:noProof/>
          <w:sz w:val="22"/>
          <w:szCs w:val="22"/>
        </w:rPr>
      </w:pPr>
      <w:hyperlink w:anchor="_Toc193961721" w:history="1">
        <w:r w:rsidR="003176D0" w:rsidRPr="002038AD">
          <w:rPr>
            <w:rStyle w:val="Lienhypertexte"/>
            <w:noProof/>
          </w:rPr>
          <w:t>ARTICLE 6 : ETENDUES DES PRESTATIONS</w:t>
        </w:r>
        <w:r w:rsidR="003176D0">
          <w:rPr>
            <w:noProof/>
            <w:webHidden/>
          </w:rPr>
          <w:tab/>
        </w:r>
        <w:r w:rsidR="003176D0">
          <w:rPr>
            <w:noProof/>
            <w:webHidden/>
          </w:rPr>
          <w:fldChar w:fldCharType="begin"/>
        </w:r>
        <w:r w:rsidR="003176D0">
          <w:rPr>
            <w:noProof/>
            <w:webHidden/>
          </w:rPr>
          <w:instrText xml:space="preserve"> PAGEREF _Toc193961721 \h </w:instrText>
        </w:r>
        <w:r w:rsidR="003176D0">
          <w:rPr>
            <w:noProof/>
            <w:webHidden/>
          </w:rPr>
        </w:r>
        <w:r w:rsidR="003176D0">
          <w:rPr>
            <w:noProof/>
            <w:webHidden/>
          </w:rPr>
          <w:fldChar w:fldCharType="separate"/>
        </w:r>
        <w:r w:rsidR="003176D0">
          <w:rPr>
            <w:noProof/>
            <w:webHidden/>
          </w:rPr>
          <w:t>5</w:t>
        </w:r>
        <w:r w:rsidR="003176D0">
          <w:rPr>
            <w:noProof/>
            <w:webHidden/>
          </w:rPr>
          <w:fldChar w:fldCharType="end"/>
        </w:r>
      </w:hyperlink>
    </w:p>
    <w:p w14:paraId="43F1CE26" w14:textId="3B57BCF8" w:rsidR="003176D0" w:rsidRDefault="00C03928">
      <w:pPr>
        <w:pStyle w:val="TM1"/>
        <w:rPr>
          <w:rFonts w:asciiTheme="minorHAnsi" w:eastAsiaTheme="minorEastAsia" w:hAnsiTheme="minorHAnsi" w:cstheme="minorBidi"/>
          <w:b w:val="0"/>
          <w:noProof/>
          <w:sz w:val="22"/>
          <w:szCs w:val="22"/>
        </w:rPr>
      </w:pPr>
      <w:hyperlink w:anchor="_Toc193961722" w:history="1">
        <w:r w:rsidR="003176D0" w:rsidRPr="002038AD">
          <w:rPr>
            <w:rStyle w:val="Lienhypertexte"/>
            <w:noProof/>
          </w:rPr>
          <w:t>6.1 Nature des prestations à réaliser et modalités d’exécution des prestations</w:t>
        </w:r>
        <w:r w:rsidR="003176D0">
          <w:rPr>
            <w:noProof/>
            <w:webHidden/>
          </w:rPr>
          <w:tab/>
        </w:r>
        <w:r w:rsidR="003176D0">
          <w:rPr>
            <w:noProof/>
            <w:webHidden/>
          </w:rPr>
          <w:fldChar w:fldCharType="begin"/>
        </w:r>
        <w:r w:rsidR="003176D0">
          <w:rPr>
            <w:noProof/>
            <w:webHidden/>
          </w:rPr>
          <w:instrText xml:space="preserve"> PAGEREF _Toc193961722 \h </w:instrText>
        </w:r>
        <w:r w:rsidR="003176D0">
          <w:rPr>
            <w:noProof/>
            <w:webHidden/>
          </w:rPr>
        </w:r>
        <w:r w:rsidR="003176D0">
          <w:rPr>
            <w:noProof/>
            <w:webHidden/>
          </w:rPr>
          <w:fldChar w:fldCharType="separate"/>
        </w:r>
        <w:r w:rsidR="003176D0">
          <w:rPr>
            <w:noProof/>
            <w:webHidden/>
          </w:rPr>
          <w:t>5</w:t>
        </w:r>
        <w:r w:rsidR="003176D0">
          <w:rPr>
            <w:noProof/>
            <w:webHidden/>
          </w:rPr>
          <w:fldChar w:fldCharType="end"/>
        </w:r>
      </w:hyperlink>
    </w:p>
    <w:p w14:paraId="2E7E5A01" w14:textId="4B82A5A0" w:rsidR="003176D0" w:rsidRDefault="00C03928">
      <w:pPr>
        <w:pStyle w:val="TM1"/>
        <w:rPr>
          <w:rFonts w:asciiTheme="minorHAnsi" w:eastAsiaTheme="minorEastAsia" w:hAnsiTheme="minorHAnsi" w:cstheme="minorBidi"/>
          <w:b w:val="0"/>
          <w:noProof/>
          <w:sz w:val="22"/>
          <w:szCs w:val="22"/>
        </w:rPr>
      </w:pPr>
      <w:hyperlink w:anchor="_Toc193961723" w:history="1">
        <w:r w:rsidR="003176D0" w:rsidRPr="002038AD">
          <w:rPr>
            <w:rStyle w:val="Lienhypertexte"/>
            <w:noProof/>
          </w:rPr>
          <w:t>6.3 Variante(s) / PSE :</w:t>
        </w:r>
        <w:r w:rsidR="003176D0">
          <w:rPr>
            <w:noProof/>
            <w:webHidden/>
          </w:rPr>
          <w:tab/>
        </w:r>
        <w:r w:rsidR="003176D0">
          <w:rPr>
            <w:noProof/>
            <w:webHidden/>
          </w:rPr>
          <w:fldChar w:fldCharType="begin"/>
        </w:r>
        <w:r w:rsidR="003176D0">
          <w:rPr>
            <w:noProof/>
            <w:webHidden/>
          </w:rPr>
          <w:instrText xml:space="preserve"> PAGEREF _Toc193961723 \h </w:instrText>
        </w:r>
        <w:r w:rsidR="003176D0">
          <w:rPr>
            <w:noProof/>
            <w:webHidden/>
          </w:rPr>
        </w:r>
        <w:r w:rsidR="003176D0">
          <w:rPr>
            <w:noProof/>
            <w:webHidden/>
          </w:rPr>
          <w:fldChar w:fldCharType="separate"/>
        </w:r>
        <w:r w:rsidR="003176D0">
          <w:rPr>
            <w:noProof/>
            <w:webHidden/>
          </w:rPr>
          <w:t>5</w:t>
        </w:r>
        <w:r w:rsidR="003176D0">
          <w:rPr>
            <w:noProof/>
            <w:webHidden/>
          </w:rPr>
          <w:fldChar w:fldCharType="end"/>
        </w:r>
      </w:hyperlink>
    </w:p>
    <w:p w14:paraId="404F95CE" w14:textId="25953D7B" w:rsidR="003176D0" w:rsidRDefault="00C03928">
      <w:pPr>
        <w:pStyle w:val="TM1"/>
        <w:rPr>
          <w:rFonts w:asciiTheme="minorHAnsi" w:eastAsiaTheme="minorEastAsia" w:hAnsiTheme="minorHAnsi" w:cstheme="minorBidi"/>
          <w:b w:val="0"/>
          <w:noProof/>
          <w:sz w:val="22"/>
          <w:szCs w:val="22"/>
        </w:rPr>
      </w:pPr>
      <w:hyperlink w:anchor="_Toc193961724" w:history="1">
        <w:r w:rsidR="003176D0" w:rsidRPr="002038AD">
          <w:rPr>
            <w:rStyle w:val="Lienhypertexte"/>
            <w:noProof/>
          </w:rPr>
          <w:t>6.4 Prestations similaires/marché de fourniture complémentaire [marché(s) passés sans publicité ni mise en concurrence préalables]</w:t>
        </w:r>
        <w:r w:rsidR="003176D0">
          <w:rPr>
            <w:noProof/>
            <w:webHidden/>
          </w:rPr>
          <w:tab/>
        </w:r>
        <w:r w:rsidR="003176D0">
          <w:rPr>
            <w:noProof/>
            <w:webHidden/>
          </w:rPr>
          <w:fldChar w:fldCharType="begin"/>
        </w:r>
        <w:r w:rsidR="003176D0">
          <w:rPr>
            <w:noProof/>
            <w:webHidden/>
          </w:rPr>
          <w:instrText xml:space="preserve"> PAGEREF _Toc193961724 \h </w:instrText>
        </w:r>
        <w:r w:rsidR="003176D0">
          <w:rPr>
            <w:noProof/>
            <w:webHidden/>
          </w:rPr>
        </w:r>
        <w:r w:rsidR="003176D0">
          <w:rPr>
            <w:noProof/>
            <w:webHidden/>
          </w:rPr>
          <w:fldChar w:fldCharType="separate"/>
        </w:r>
        <w:r w:rsidR="003176D0">
          <w:rPr>
            <w:noProof/>
            <w:webHidden/>
          </w:rPr>
          <w:t>6</w:t>
        </w:r>
        <w:r w:rsidR="003176D0">
          <w:rPr>
            <w:noProof/>
            <w:webHidden/>
          </w:rPr>
          <w:fldChar w:fldCharType="end"/>
        </w:r>
      </w:hyperlink>
    </w:p>
    <w:p w14:paraId="4832D794" w14:textId="7A6B5805" w:rsidR="003176D0" w:rsidRDefault="00C03928">
      <w:pPr>
        <w:pStyle w:val="TM1"/>
        <w:rPr>
          <w:rFonts w:asciiTheme="minorHAnsi" w:eastAsiaTheme="minorEastAsia" w:hAnsiTheme="minorHAnsi" w:cstheme="minorBidi"/>
          <w:b w:val="0"/>
          <w:noProof/>
          <w:sz w:val="22"/>
          <w:szCs w:val="22"/>
        </w:rPr>
      </w:pPr>
      <w:hyperlink w:anchor="_Toc193961725" w:history="1">
        <w:r w:rsidR="003176D0" w:rsidRPr="002038AD">
          <w:rPr>
            <w:rStyle w:val="Lienhypertexte"/>
            <w:noProof/>
          </w:rPr>
          <w:t>6.5 Conduite du projet</w:t>
        </w:r>
        <w:r w:rsidR="003176D0">
          <w:rPr>
            <w:noProof/>
            <w:webHidden/>
          </w:rPr>
          <w:tab/>
        </w:r>
        <w:r w:rsidR="003176D0">
          <w:rPr>
            <w:noProof/>
            <w:webHidden/>
          </w:rPr>
          <w:fldChar w:fldCharType="begin"/>
        </w:r>
        <w:r w:rsidR="003176D0">
          <w:rPr>
            <w:noProof/>
            <w:webHidden/>
          </w:rPr>
          <w:instrText xml:space="preserve"> PAGEREF _Toc193961725 \h </w:instrText>
        </w:r>
        <w:r w:rsidR="003176D0">
          <w:rPr>
            <w:noProof/>
            <w:webHidden/>
          </w:rPr>
        </w:r>
        <w:r w:rsidR="003176D0">
          <w:rPr>
            <w:noProof/>
            <w:webHidden/>
          </w:rPr>
          <w:fldChar w:fldCharType="separate"/>
        </w:r>
        <w:r w:rsidR="003176D0">
          <w:rPr>
            <w:noProof/>
            <w:webHidden/>
          </w:rPr>
          <w:t>6</w:t>
        </w:r>
        <w:r w:rsidR="003176D0">
          <w:rPr>
            <w:noProof/>
            <w:webHidden/>
          </w:rPr>
          <w:fldChar w:fldCharType="end"/>
        </w:r>
      </w:hyperlink>
    </w:p>
    <w:p w14:paraId="61851724" w14:textId="51833DC9" w:rsidR="003176D0" w:rsidRDefault="00C03928">
      <w:pPr>
        <w:pStyle w:val="TM1"/>
        <w:rPr>
          <w:rFonts w:asciiTheme="minorHAnsi" w:eastAsiaTheme="minorEastAsia" w:hAnsiTheme="minorHAnsi" w:cstheme="minorBidi"/>
          <w:b w:val="0"/>
          <w:noProof/>
          <w:sz w:val="22"/>
          <w:szCs w:val="22"/>
        </w:rPr>
      </w:pPr>
      <w:hyperlink w:anchor="_Toc193961726" w:history="1">
        <w:r w:rsidR="003176D0" w:rsidRPr="002038AD">
          <w:rPr>
            <w:rStyle w:val="Lienhypertexte"/>
            <w:noProof/>
          </w:rPr>
          <w:t>ARTICLE 7 : OBLIGATIONS GENERALES DU TITULAIRE</w:t>
        </w:r>
        <w:r w:rsidR="003176D0">
          <w:rPr>
            <w:noProof/>
            <w:webHidden/>
          </w:rPr>
          <w:tab/>
        </w:r>
        <w:r w:rsidR="003176D0">
          <w:rPr>
            <w:noProof/>
            <w:webHidden/>
          </w:rPr>
          <w:fldChar w:fldCharType="begin"/>
        </w:r>
        <w:r w:rsidR="003176D0">
          <w:rPr>
            <w:noProof/>
            <w:webHidden/>
          </w:rPr>
          <w:instrText xml:space="preserve"> PAGEREF _Toc193961726 \h </w:instrText>
        </w:r>
        <w:r w:rsidR="003176D0">
          <w:rPr>
            <w:noProof/>
            <w:webHidden/>
          </w:rPr>
        </w:r>
        <w:r w:rsidR="003176D0">
          <w:rPr>
            <w:noProof/>
            <w:webHidden/>
          </w:rPr>
          <w:fldChar w:fldCharType="separate"/>
        </w:r>
        <w:r w:rsidR="003176D0">
          <w:rPr>
            <w:noProof/>
            <w:webHidden/>
          </w:rPr>
          <w:t>8</w:t>
        </w:r>
        <w:r w:rsidR="003176D0">
          <w:rPr>
            <w:noProof/>
            <w:webHidden/>
          </w:rPr>
          <w:fldChar w:fldCharType="end"/>
        </w:r>
      </w:hyperlink>
    </w:p>
    <w:p w14:paraId="49D599C4" w14:textId="621E00E8" w:rsidR="003176D0" w:rsidRDefault="00C03928">
      <w:pPr>
        <w:pStyle w:val="TM1"/>
        <w:rPr>
          <w:rFonts w:asciiTheme="minorHAnsi" w:eastAsiaTheme="minorEastAsia" w:hAnsiTheme="minorHAnsi" w:cstheme="minorBidi"/>
          <w:b w:val="0"/>
          <w:noProof/>
          <w:sz w:val="22"/>
          <w:szCs w:val="22"/>
        </w:rPr>
      </w:pPr>
      <w:hyperlink w:anchor="_Toc193961727" w:history="1">
        <w:r w:rsidR="003176D0" w:rsidRPr="002038AD">
          <w:rPr>
            <w:rStyle w:val="Lienhypertexte"/>
            <w:noProof/>
          </w:rPr>
          <w:t>7.1 Responsabilité</w:t>
        </w:r>
        <w:r w:rsidR="003176D0">
          <w:rPr>
            <w:noProof/>
            <w:webHidden/>
          </w:rPr>
          <w:tab/>
        </w:r>
        <w:r w:rsidR="003176D0">
          <w:rPr>
            <w:noProof/>
            <w:webHidden/>
          </w:rPr>
          <w:fldChar w:fldCharType="begin"/>
        </w:r>
        <w:r w:rsidR="003176D0">
          <w:rPr>
            <w:noProof/>
            <w:webHidden/>
          </w:rPr>
          <w:instrText xml:space="preserve"> PAGEREF _Toc193961727 \h </w:instrText>
        </w:r>
        <w:r w:rsidR="003176D0">
          <w:rPr>
            <w:noProof/>
            <w:webHidden/>
          </w:rPr>
        </w:r>
        <w:r w:rsidR="003176D0">
          <w:rPr>
            <w:noProof/>
            <w:webHidden/>
          </w:rPr>
          <w:fldChar w:fldCharType="separate"/>
        </w:r>
        <w:r w:rsidR="003176D0">
          <w:rPr>
            <w:noProof/>
            <w:webHidden/>
          </w:rPr>
          <w:t>8</w:t>
        </w:r>
        <w:r w:rsidR="003176D0">
          <w:rPr>
            <w:noProof/>
            <w:webHidden/>
          </w:rPr>
          <w:fldChar w:fldCharType="end"/>
        </w:r>
      </w:hyperlink>
    </w:p>
    <w:p w14:paraId="2278DE4E" w14:textId="12A43FD7" w:rsidR="003176D0" w:rsidRDefault="00C03928">
      <w:pPr>
        <w:pStyle w:val="TM1"/>
        <w:tabs>
          <w:tab w:val="left" w:pos="660"/>
        </w:tabs>
        <w:rPr>
          <w:rFonts w:asciiTheme="minorHAnsi" w:eastAsiaTheme="minorEastAsia" w:hAnsiTheme="minorHAnsi" w:cstheme="minorBidi"/>
          <w:b w:val="0"/>
          <w:noProof/>
          <w:sz w:val="22"/>
          <w:szCs w:val="22"/>
        </w:rPr>
      </w:pPr>
      <w:hyperlink w:anchor="_Toc193961728" w:history="1">
        <w:r w:rsidR="003176D0" w:rsidRPr="002038AD">
          <w:rPr>
            <w:rStyle w:val="Lienhypertexte"/>
            <w:noProof/>
          </w:rPr>
          <w:t>7.2</w:t>
        </w:r>
        <w:r w:rsidR="003176D0">
          <w:rPr>
            <w:rFonts w:asciiTheme="minorHAnsi" w:eastAsiaTheme="minorEastAsia" w:hAnsiTheme="minorHAnsi" w:cstheme="minorBidi"/>
            <w:b w:val="0"/>
            <w:noProof/>
            <w:sz w:val="22"/>
            <w:szCs w:val="22"/>
          </w:rPr>
          <w:tab/>
        </w:r>
        <w:r w:rsidR="003176D0" w:rsidRPr="002038AD">
          <w:rPr>
            <w:rStyle w:val="Lienhypertexte"/>
            <w:noProof/>
          </w:rPr>
          <w:t>Confidentialité</w:t>
        </w:r>
        <w:r w:rsidR="003176D0">
          <w:rPr>
            <w:noProof/>
            <w:webHidden/>
          </w:rPr>
          <w:tab/>
        </w:r>
        <w:r w:rsidR="003176D0">
          <w:rPr>
            <w:noProof/>
            <w:webHidden/>
          </w:rPr>
          <w:fldChar w:fldCharType="begin"/>
        </w:r>
        <w:r w:rsidR="003176D0">
          <w:rPr>
            <w:noProof/>
            <w:webHidden/>
          </w:rPr>
          <w:instrText xml:space="preserve"> PAGEREF _Toc193961728 \h </w:instrText>
        </w:r>
        <w:r w:rsidR="003176D0">
          <w:rPr>
            <w:noProof/>
            <w:webHidden/>
          </w:rPr>
        </w:r>
        <w:r w:rsidR="003176D0">
          <w:rPr>
            <w:noProof/>
            <w:webHidden/>
          </w:rPr>
          <w:fldChar w:fldCharType="separate"/>
        </w:r>
        <w:r w:rsidR="003176D0">
          <w:rPr>
            <w:noProof/>
            <w:webHidden/>
          </w:rPr>
          <w:t>8</w:t>
        </w:r>
        <w:r w:rsidR="003176D0">
          <w:rPr>
            <w:noProof/>
            <w:webHidden/>
          </w:rPr>
          <w:fldChar w:fldCharType="end"/>
        </w:r>
      </w:hyperlink>
    </w:p>
    <w:p w14:paraId="11F5119B" w14:textId="15C9EED1" w:rsidR="003176D0" w:rsidRDefault="00C03928">
      <w:pPr>
        <w:pStyle w:val="TM1"/>
        <w:rPr>
          <w:rFonts w:asciiTheme="minorHAnsi" w:eastAsiaTheme="minorEastAsia" w:hAnsiTheme="minorHAnsi" w:cstheme="minorBidi"/>
          <w:b w:val="0"/>
          <w:noProof/>
          <w:sz w:val="22"/>
          <w:szCs w:val="22"/>
        </w:rPr>
      </w:pPr>
      <w:hyperlink w:anchor="_Toc193961729" w:history="1">
        <w:r w:rsidR="003176D0" w:rsidRPr="002038AD">
          <w:rPr>
            <w:rStyle w:val="Lienhypertexte"/>
            <w:noProof/>
          </w:rPr>
          <w:t>7.3 Protection des données à caractère personnel</w:t>
        </w:r>
        <w:r w:rsidR="003176D0">
          <w:rPr>
            <w:noProof/>
            <w:webHidden/>
          </w:rPr>
          <w:tab/>
        </w:r>
        <w:r w:rsidR="003176D0">
          <w:rPr>
            <w:noProof/>
            <w:webHidden/>
          </w:rPr>
          <w:fldChar w:fldCharType="begin"/>
        </w:r>
        <w:r w:rsidR="003176D0">
          <w:rPr>
            <w:noProof/>
            <w:webHidden/>
          </w:rPr>
          <w:instrText xml:space="preserve"> PAGEREF _Toc193961729 \h </w:instrText>
        </w:r>
        <w:r w:rsidR="003176D0">
          <w:rPr>
            <w:noProof/>
            <w:webHidden/>
          </w:rPr>
        </w:r>
        <w:r w:rsidR="003176D0">
          <w:rPr>
            <w:noProof/>
            <w:webHidden/>
          </w:rPr>
          <w:fldChar w:fldCharType="separate"/>
        </w:r>
        <w:r w:rsidR="003176D0">
          <w:rPr>
            <w:noProof/>
            <w:webHidden/>
          </w:rPr>
          <w:t>8</w:t>
        </w:r>
        <w:r w:rsidR="003176D0">
          <w:rPr>
            <w:noProof/>
            <w:webHidden/>
          </w:rPr>
          <w:fldChar w:fldCharType="end"/>
        </w:r>
      </w:hyperlink>
    </w:p>
    <w:p w14:paraId="01B134CA" w14:textId="4349ECC5" w:rsidR="003176D0" w:rsidRDefault="00C03928">
      <w:pPr>
        <w:pStyle w:val="TM1"/>
        <w:rPr>
          <w:rFonts w:asciiTheme="minorHAnsi" w:eastAsiaTheme="minorEastAsia" w:hAnsiTheme="minorHAnsi" w:cstheme="minorBidi"/>
          <w:b w:val="0"/>
          <w:noProof/>
          <w:sz w:val="22"/>
          <w:szCs w:val="22"/>
        </w:rPr>
      </w:pPr>
      <w:hyperlink w:anchor="_Toc193961730" w:history="1">
        <w:r w:rsidR="003176D0" w:rsidRPr="002038AD">
          <w:rPr>
            <w:rStyle w:val="Lienhypertexte"/>
            <w:noProof/>
          </w:rPr>
          <w:t>7.4 Autres obligations</w:t>
        </w:r>
        <w:r w:rsidR="003176D0">
          <w:rPr>
            <w:noProof/>
            <w:webHidden/>
          </w:rPr>
          <w:tab/>
        </w:r>
        <w:r w:rsidR="003176D0">
          <w:rPr>
            <w:noProof/>
            <w:webHidden/>
          </w:rPr>
          <w:fldChar w:fldCharType="begin"/>
        </w:r>
        <w:r w:rsidR="003176D0">
          <w:rPr>
            <w:noProof/>
            <w:webHidden/>
          </w:rPr>
          <w:instrText xml:space="preserve"> PAGEREF _Toc193961730 \h </w:instrText>
        </w:r>
        <w:r w:rsidR="003176D0">
          <w:rPr>
            <w:noProof/>
            <w:webHidden/>
          </w:rPr>
        </w:r>
        <w:r w:rsidR="003176D0">
          <w:rPr>
            <w:noProof/>
            <w:webHidden/>
          </w:rPr>
          <w:fldChar w:fldCharType="separate"/>
        </w:r>
        <w:r w:rsidR="003176D0">
          <w:rPr>
            <w:noProof/>
            <w:webHidden/>
          </w:rPr>
          <w:t>9</w:t>
        </w:r>
        <w:r w:rsidR="003176D0">
          <w:rPr>
            <w:noProof/>
            <w:webHidden/>
          </w:rPr>
          <w:fldChar w:fldCharType="end"/>
        </w:r>
      </w:hyperlink>
    </w:p>
    <w:p w14:paraId="0642D5D2" w14:textId="7E2A21E3" w:rsidR="003176D0" w:rsidRDefault="00C03928">
      <w:pPr>
        <w:pStyle w:val="TM1"/>
        <w:rPr>
          <w:rFonts w:asciiTheme="minorHAnsi" w:eastAsiaTheme="minorEastAsia" w:hAnsiTheme="minorHAnsi" w:cstheme="minorBidi"/>
          <w:b w:val="0"/>
          <w:noProof/>
          <w:sz w:val="22"/>
          <w:szCs w:val="22"/>
        </w:rPr>
      </w:pPr>
      <w:hyperlink w:anchor="_Toc193961731" w:history="1">
        <w:r w:rsidR="003176D0" w:rsidRPr="002038AD">
          <w:rPr>
            <w:rStyle w:val="Lienhypertexte"/>
            <w:noProof/>
          </w:rPr>
          <w:t>ARTICLE 8 : VERIFICATION ET VALIDATION DES PRESTATIONS</w:t>
        </w:r>
        <w:r w:rsidR="003176D0">
          <w:rPr>
            <w:noProof/>
            <w:webHidden/>
          </w:rPr>
          <w:tab/>
        </w:r>
        <w:r w:rsidR="003176D0">
          <w:rPr>
            <w:noProof/>
            <w:webHidden/>
          </w:rPr>
          <w:fldChar w:fldCharType="begin"/>
        </w:r>
        <w:r w:rsidR="003176D0">
          <w:rPr>
            <w:noProof/>
            <w:webHidden/>
          </w:rPr>
          <w:instrText xml:space="preserve"> PAGEREF _Toc193961731 \h </w:instrText>
        </w:r>
        <w:r w:rsidR="003176D0">
          <w:rPr>
            <w:noProof/>
            <w:webHidden/>
          </w:rPr>
        </w:r>
        <w:r w:rsidR="003176D0">
          <w:rPr>
            <w:noProof/>
            <w:webHidden/>
          </w:rPr>
          <w:fldChar w:fldCharType="separate"/>
        </w:r>
        <w:r w:rsidR="003176D0">
          <w:rPr>
            <w:noProof/>
            <w:webHidden/>
          </w:rPr>
          <w:t>9</w:t>
        </w:r>
        <w:r w:rsidR="003176D0">
          <w:rPr>
            <w:noProof/>
            <w:webHidden/>
          </w:rPr>
          <w:fldChar w:fldCharType="end"/>
        </w:r>
      </w:hyperlink>
    </w:p>
    <w:p w14:paraId="4D1181C1" w14:textId="0E05E4AE" w:rsidR="003176D0" w:rsidRDefault="00C03928">
      <w:pPr>
        <w:pStyle w:val="TM1"/>
        <w:rPr>
          <w:rFonts w:asciiTheme="minorHAnsi" w:eastAsiaTheme="minorEastAsia" w:hAnsiTheme="minorHAnsi" w:cstheme="minorBidi"/>
          <w:b w:val="0"/>
          <w:noProof/>
          <w:sz w:val="22"/>
          <w:szCs w:val="22"/>
        </w:rPr>
      </w:pPr>
      <w:hyperlink w:anchor="_Toc193961732" w:history="1">
        <w:r w:rsidR="003176D0" w:rsidRPr="002038AD">
          <w:rPr>
            <w:rStyle w:val="Lienhypertexte"/>
            <w:noProof/>
          </w:rPr>
          <w:t>ARTICLE 9 : PRIX</w:t>
        </w:r>
        <w:r w:rsidR="003176D0">
          <w:rPr>
            <w:noProof/>
            <w:webHidden/>
          </w:rPr>
          <w:tab/>
        </w:r>
        <w:r w:rsidR="003176D0">
          <w:rPr>
            <w:noProof/>
            <w:webHidden/>
          </w:rPr>
          <w:fldChar w:fldCharType="begin"/>
        </w:r>
        <w:r w:rsidR="003176D0">
          <w:rPr>
            <w:noProof/>
            <w:webHidden/>
          </w:rPr>
          <w:instrText xml:space="preserve"> PAGEREF _Toc193961732 \h </w:instrText>
        </w:r>
        <w:r w:rsidR="003176D0">
          <w:rPr>
            <w:noProof/>
            <w:webHidden/>
          </w:rPr>
        </w:r>
        <w:r w:rsidR="003176D0">
          <w:rPr>
            <w:noProof/>
            <w:webHidden/>
          </w:rPr>
          <w:fldChar w:fldCharType="separate"/>
        </w:r>
        <w:r w:rsidR="003176D0">
          <w:rPr>
            <w:noProof/>
            <w:webHidden/>
          </w:rPr>
          <w:t>10</w:t>
        </w:r>
        <w:r w:rsidR="003176D0">
          <w:rPr>
            <w:noProof/>
            <w:webHidden/>
          </w:rPr>
          <w:fldChar w:fldCharType="end"/>
        </w:r>
      </w:hyperlink>
    </w:p>
    <w:p w14:paraId="33AB96E1" w14:textId="444FA9B1" w:rsidR="003176D0" w:rsidRDefault="00C03928">
      <w:pPr>
        <w:pStyle w:val="TM1"/>
        <w:rPr>
          <w:rFonts w:asciiTheme="minorHAnsi" w:eastAsiaTheme="minorEastAsia" w:hAnsiTheme="minorHAnsi" w:cstheme="minorBidi"/>
          <w:b w:val="0"/>
          <w:noProof/>
          <w:sz w:val="22"/>
          <w:szCs w:val="22"/>
        </w:rPr>
      </w:pPr>
      <w:hyperlink w:anchor="_Toc193961733" w:history="1">
        <w:r w:rsidR="003176D0" w:rsidRPr="002038AD">
          <w:rPr>
            <w:rStyle w:val="Lienhypertexte"/>
            <w:noProof/>
          </w:rPr>
          <w:t>9.1 Forme et contenu des prix</w:t>
        </w:r>
        <w:r w:rsidR="003176D0">
          <w:rPr>
            <w:noProof/>
            <w:webHidden/>
          </w:rPr>
          <w:tab/>
        </w:r>
        <w:r w:rsidR="003176D0">
          <w:rPr>
            <w:noProof/>
            <w:webHidden/>
          </w:rPr>
          <w:fldChar w:fldCharType="begin"/>
        </w:r>
        <w:r w:rsidR="003176D0">
          <w:rPr>
            <w:noProof/>
            <w:webHidden/>
          </w:rPr>
          <w:instrText xml:space="preserve"> PAGEREF _Toc193961733 \h </w:instrText>
        </w:r>
        <w:r w:rsidR="003176D0">
          <w:rPr>
            <w:noProof/>
            <w:webHidden/>
          </w:rPr>
        </w:r>
        <w:r w:rsidR="003176D0">
          <w:rPr>
            <w:noProof/>
            <w:webHidden/>
          </w:rPr>
          <w:fldChar w:fldCharType="separate"/>
        </w:r>
        <w:r w:rsidR="003176D0">
          <w:rPr>
            <w:noProof/>
            <w:webHidden/>
          </w:rPr>
          <w:t>10</w:t>
        </w:r>
        <w:r w:rsidR="003176D0">
          <w:rPr>
            <w:noProof/>
            <w:webHidden/>
          </w:rPr>
          <w:fldChar w:fldCharType="end"/>
        </w:r>
      </w:hyperlink>
    </w:p>
    <w:p w14:paraId="58C8151F" w14:textId="4F964F29" w:rsidR="003176D0" w:rsidRDefault="00C03928">
      <w:pPr>
        <w:pStyle w:val="TM1"/>
        <w:rPr>
          <w:rFonts w:asciiTheme="minorHAnsi" w:eastAsiaTheme="minorEastAsia" w:hAnsiTheme="minorHAnsi" w:cstheme="minorBidi"/>
          <w:b w:val="0"/>
          <w:noProof/>
          <w:sz w:val="22"/>
          <w:szCs w:val="22"/>
        </w:rPr>
      </w:pPr>
      <w:hyperlink w:anchor="_Toc193961734" w:history="1">
        <w:r w:rsidR="003176D0" w:rsidRPr="002038AD">
          <w:rPr>
            <w:rStyle w:val="Lienhypertexte"/>
            <w:noProof/>
          </w:rPr>
          <w:t>9.2 Nature des prix</w:t>
        </w:r>
        <w:r w:rsidR="003176D0">
          <w:rPr>
            <w:noProof/>
            <w:webHidden/>
          </w:rPr>
          <w:tab/>
        </w:r>
        <w:r w:rsidR="003176D0">
          <w:rPr>
            <w:noProof/>
            <w:webHidden/>
          </w:rPr>
          <w:fldChar w:fldCharType="begin"/>
        </w:r>
        <w:r w:rsidR="003176D0">
          <w:rPr>
            <w:noProof/>
            <w:webHidden/>
          </w:rPr>
          <w:instrText xml:space="preserve"> PAGEREF _Toc193961734 \h </w:instrText>
        </w:r>
        <w:r w:rsidR="003176D0">
          <w:rPr>
            <w:noProof/>
            <w:webHidden/>
          </w:rPr>
        </w:r>
        <w:r w:rsidR="003176D0">
          <w:rPr>
            <w:noProof/>
            <w:webHidden/>
          </w:rPr>
          <w:fldChar w:fldCharType="separate"/>
        </w:r>
        <w:r w:rsidR="003176D0">
          <w:rPr>
            <w:noProof/>
            <w:webHidden/>
          </w:rPr>
          <w:t>10</w:t>
        </w:r>
        <w:r w:rsidR="003176D0">
          <w:rPr>
            <w:noProof/>
            <w:webHidden/>
          </w:rPr>
          <w:fldChar w:fldCharType="end"/>
        </w:r>
      </w:hyperlink>
    </w:p>
    <w:p w14:paraId="0EDF28DF" w14:textId="7BB3D594" w:rsidR="003176D0" w:rsidRDefault="00C03928">
      <w:pPr>
        <w:pStyle w:val="TM2"/>
        <w:tabs>
          <w:tab w:val="right" w:leader="dot" w:pos="9346"/>
        </w:tabs>
        <w:rPr>
          <w:rFonts w:asciiTheme="minorHAnsi" w:eastAsiaTheme="minorEastAsia" w:hAnsiTheme="minorHAnsi" w:cstheme="minorBidi"/>
          <w:noProof/>
          <w:sz w:val="22"/>
          <w:szCs w:val="22"/>
          <w:lang w:eastAsia="fr-FR"/>
        </w:rPr>
      </w:pPr>
      <w:hyperlink w:anchor="_Toc193961735" w:history="1">
        <w:r w:rsidR="003176D0" w:rsidRPr="002038AD">
          <w:rPr>
            <w:rStyle w:val="Lienhypertexte"/>
            <w:rFonts w:ascii="Verdana" w:hAnsi="Verdana" w:cs="Verdana"/>
            <w:noProof/>
          </w:rPr>
          <w:t>9.2.1 Nature des prix</w:t>
        </w:r>
        <w:r w:rsidR="003176D0">
          <w:rPr>
            <w:noProof/>
            <w:webHidden/>
          </w:rPr>
          <w:tab/>
        </w:r>
        <w:r w:rsidR="003176D0">
          <w:rPr>
            <w:noProof/>
            <w:webHidden/>
          </w:rPr>
          <w:fldChar w:fldCharType="begin"/>
        </w:r>
        <w:r w:rsidR="003176D0">
          <w:rPr>
            <w:noProof/>
            <w:webHidden/>
          </w:rPr>
          <w:instrText xml:space="preserve"> PAGEREF _Toc193961735 \h </w:instrText>
        </w:r>
        <w:r w:rsidR="003176D0">
          <w:rPr>
            <w:noProof/>
            <w:webHidden/>
          </w:rPr>
        </w:r>
        <w:r w:rsidR="003176D0">
          <w:rPr>
            <w:noProof/>
            <w:webHidden/>
          </w:rPr>
          <w:fldChar w:fldCharType="separate"/>
        </w:r>
        <w:r w:rsidR="003176D0">
          <w:rPr>
            <w:noProof/>
            <w:webHidden/>
          </w:rPr>
          <w:t>10</w:t>
        </w:r>
        <w:r w:rsidR="003176D0">
          <w:rPr>
            <w:noProof/>
            <w:webHidden/>
          </w:rPr>
          <w:fldChar w:fldCharType="end"/>
        </w:r>
      </w:hyperlink>
    </w:p>
    <w:p w14:paraId="222FA7FD" w14:textId="5B2795D3" w:rsidR="003176D0" w:rsidRDefault="00C03928">
      <w:pPr>
        <w:pStyle w:val="TM2"/>
        <w:tabs>
          <w:tab w:val="right" w:leader="dot" w:pos="9346"/>
        </w:tabs>
        <w:rPr>
          <w:rFonts w:asciiTheme="minorHAnsi" w:eastAsiaTheme="minorEastAsia" w:hAnsiTheme="minorHAnsi" w:cstheme="minorBidi"/>
          <w:noProof/>
          <w:sz w:val="22"/>
          <w:szCs w:val="22"/>
          <w:lang w:eastAsia="fr-FR"/>
        </w:rPr>
      </w:pPr>
      <w:hyperlink w:anchor="_Toc193961736" w:history="1">
        <w:r w:rsidR="003176D0" w:rsidRPr="002038AD">
          <w:rPr>
            <w:rStyle w:val="Lienhypertexte"/>
            <w:rFonts w:ascii="Verdana" w:hAnsi="Verdana" w:cs="Verdana"/>
            <w:noProof/>
          </w:rPr>
          <w:t>9.2.2 Clause de réexamen</w:t>
        </w:r>
        <w:r w:rsidR="003176D0">
          <w:rPr>
            <w:noProof/>
            <w:webHidden/>
          </w:rPr>
          <w:tab/>
        </w:r>
        <w:r w:rsidR="003176D0">
          <w:rPr>
            <w:noProof/>
            <w:webHidden/>
          </w:rPr>
          <w:fldChar w:fldCharType="begin"/>
        </w:r>
        <w:r w:rsidR="003176D0">
          <w:rPr>
            <w:noProof/>
            <w:webHidden/>
          </w:rPr>
          <w:instrText xml:space="preserve"> PAGEREF _Toc193961736 \h </w:instrText>
        </w:r>
        <w:r w:rsidR="003176D0">
          <w:rPr>
            <w:noProof/>
            <w:webHidden/>
          </w:rPr>
        </w:r>
        <w:r w:rsidR="003176D0">
          <w:rPr>
            <w:noProof/>
            <w:webHidden/>
          </w:rPr>
          <w:fldChar w:fldCharType="separate"/>
        </w:r>
        <w:r w:rsidR="003176D0">
          <w:rPr>
            <w:noProof/>
            <w:webHidden/>
          </w:rPr>
          <w:t>11</w:t>
        </w:r>
        <w:r w:rsidR="003176D0">
          <w:rPr>
            <w:noProof/>
            <w:webHidden/>
          </w:rPr>
          <w:fldChar w:fldCharType="end"/>
        </w:r>
      </w:hyperlink>
    </w:p>
    <w:p w14:paraId="194C5880" w14:textId="68CE08C2" w:rsidR="003176D0" w:rsidRDefault="00C03928">
      <w:pPr>
        <w:pStyle w:val="TM1"/>
        <w:rPr>
          <w:rFonts w:asciiTheme="minorHAnsi" w:eastAsiaTheme="minorEastAsia" w:hAnsiTheme="minorHAnsi" w:cstheme="minorBidi"/>
          <w:b w:val="0"/>
          <w:noProof/>
          <w:sz w:val="22"/>
          <w:szCs w:val="22"/>
        </w:rPr>
      </w:pPr>
      <w:hyperlink w:anchor="_Toc193961737" w:history="1">
        <w:r w:rsidR="003176D0" w:rsidRPr="002038AD">
          <w:rPr>
            <w:rStyle w:val="Lienhypertexte"/>
            <w:noProof/>
          </w:rPr>
          <w:t>ARTICLE10 : Modalités de règlement</w:t>
        </w:r>
        <w:r w:rsidR="003176D0">
          <w:rPr>
            <w:noProof/>
            <w:webHidden/>
          </w:rPr>
          <w:tab/>
        </w:r>
        <w:r w:rsidR="003176D0">
          <w:rPr>
            <w:noProof/>
            <w:webHidden/>
          </w:rPr>
          <w:fldChar w:fldCharType="begin"/>
        </w:r>
        <w:r w:rsidR="003176D0">
          <w:rPr>
            <w:noProof/>
            <w:webHidden/>
          </w:rPr>
          <w:instrText xml:space="preserve"> PAGEREF _Toc193961737 \h </w:instrText>
        </w:r>
        <w:r w:rsidR="003176D0">
          <w:rPr>
            <w:noProof/>
            <w:webHidden/>
          </w:rPr>
        </w:r>
        <w:r w:rsidR="003176D0">
          <w:rPr>
            <w:noProof/>
            <w:webHidden/>
          </w:rPr>
          <w:fldChar w:fldCharType="separate"/>
        </w:r>
        <w:r w:rsidR="003176D0">
          <w:rPr>
            <w:noProof/>
            <w:webHidden/>
          </w:rPr>
          <w:t>12</w:t>
        </w:r>
        <w:r w:rsidR="003176D0">
          <w:rPr>
            <w:noProof/>
            <w:webHidden/>
          </w:rPr>
          <w:fldChar w:fldCharType="end"/>
        </w:r>
      </w:hyperlink>
    </w:p>
    <w:p w14:paraId="20EBD3D5" w14:textId="499841CA" w:rsidR="003176D0" w:rsidRDefault="00C03928">
      <w:pPr>
        <w:pStyle w:val="TM1"/>
        <w:rPr>
          <w:rFonts w:asciiTheme="minorHAnsi" w:eastAsiaTheme="minorEastAsia" w:hAnsiTheme="minorHAnsi" w:cstheme="minorBidi"/>
          <w:b w:val="0"/>
          <w:noProof/>
          <w:sz w:val="22"/>
          <w:szCs w:val="22"/>
        </w:rPr>
      </w:pPr>
      <w:hyperlink w:anchor="_Toc193961738" w:history="1">
        <w:r w:rsidR="003176D0" w:rsidRPr="002038AD">
          <w:rPr>
            <w:rStyle w:val="Lienhypertexte"/>
            <w:noProof/>
          </w:rPr>
          <w:t>10.1 Rémunération de la prestation</w:t>
        </w:r>
        <w:r w:rsidR="003176D0">
          <w:rPr>
            <w:noProof/>
            <w:webHidden/>
          </w:rPr>
          <w:tab/>
        </w:r>
        <w:r w:rsidR="003176D0">
          <w:rPr>
            <w:noProof/>
            <w:webHidden/>
          </w:rPr>
          <w:fldChar w:fldCharType="begin"/>
        </w:r>
        <w:r w:rsidR="003176D0">
          <w:rPr>
            <w:noProof/>
            <w:webHidden/>
          </w:rPr>
          <w:instrText xml:space="preserve"> PAGEREF _Toc193961738 \h </w:instrText>
        </w:r>
        <w:r w:rsidR="003176D0">
          <w:rPr>
            <w:noProof/>
            <w:webHidden/>
          </w:rPr>
        </w:r>
        <w:r w:rsidR="003176D0">
          <w:rPr>
            <w:noProof/>
            <w:webHidden/>
          </w:rPr>
          <w:fldChar w:fldCharType="separate"/>
        </w:r>
        <w:r w:rsidR="003176D0">
          <w:rPr>
            <w:noProof/>
            <w:webHidden/>
          </w:rPr>
          <w:t>12</w:t>
        </w:r>
        <w:r w:rsidR="003176D0">
          <w:rPr>
            <w:noProof/>
            <w:webHidden/>
          </w:rPr>
          <w:fldChar w:fldCharType="end"/>
        </w:r>
      </w:hyperlink>
    </w:p>
    <w:p w14:paraId="122A681A" w14:textId="5D324E95" w:rsidR="003176D0" w:rsidRDefault="00C03928">
      <w:pPr>
        <w:pStyle w:val="TM1"/>
        <w:rPr>
          <w:rFonts w:asciiTheme="minorHAnsi" w:eastAsiaTheme="minorEastAsia" w:hAnsiTheme="minorHAnsi" w:cstheme="minorBidi"/>
          <w:b w:val="0"/>
          <w:noProof/>
          <w:sz w:val="22"/>
          <w:szCs w:val="22"/>
        </w:rPr>
      </w:pPr>
      <w:hyperlink w:anchor="_Toc193961739" w:history="1">
        <w:r w:rsidR="003176D0" w:rsidRPr="002038AD">
          <w:rPr>
            <w:rStyle w:val="Lienhypertexte"/>
            <w:noProof/>
          </w:rPr>
          <w:t>10.2 Facturation</w:t>
        </w:r>
        <w:r w:rsidR="003176D0">
          <w:rPr>
            <w:noProof/>
            <w:webHidden/>
          </w:rPr>
          <w:tab/>
        </w:r>
        <w:r w:rsidR="003176D0">
          <w:rPr>
            <w:noProof/>
            <w:webHidden/>
          </w:rPr>
          <w:fldChar w:fldCharType="begin"/>
        </w:r>
        <w:r w:rsidR="003176D0">
          <w:rPr>
            <w:noProof/>
            <w:webHidden/>
          </w:rPr>
          <w:instrText xml:space="preserve"> PAGEREF _Toc193961739 \h </w:instrText>
        </w:r>
        <w:r w:rsidR="003176D0">
          <w:rPr>
            <w:noProof/>
            <w:webHidden/>
          </w:rPr>
        </w:r>
        <w:r w:rsidR="003176D0">
          <w:rPr>
            <w:noProof/>
            <w:webHidden/>
          </w:rPr>
          <w:fldChar w:fldCharType="separate"/>
        </w:r>
        <w:r w:rsidR="003176D0">
          <w:rPr>
            <w:noProof/>
            <w:webHidden/>
          </w:rPr>
          <w:t>12</w:t>
        </w:r>
        <w:r w:rsidR="003176D0">
          <w:rPr>
            <w:noProof/>
            <w:webHidden/>
          </w:rPr>
          <w:fldChar w:fldCharType="end"/>
        </w:r>
      </w:hyperlink>
    </w:p>
    <w:p w14:paraId="7FE85920" w14:textId="67465A79" w:rsidR="003176D0" w:rsidRDefault="00C03928">
      <w:pPr>
        <w:pStyle w:val="TM2"/>
        <w:tabs>
          <w:tab w:val="right" w:leader="dot" w:pos="9346"/>
        </w:tabs>
        <w:rPr>
          <w:rFonts w:asciiTheme="minorHAnsi" w:eastAsiaTheme="minorEastAsia" w:hAnsiTheme="minorHAnsi" w:cstheme="minorBidi"/>
          <w:noProof/>
          <w:sz w:val="22"/>
          <w:szCs w:val="22"/>
          <w:lang w:eastAsia="fr-FR"/>
        </w:rPr>
      </w:pPr>
      <w:hyperlink w:anchor="_Toc193961740" w:history="1">
        <w:r w:rsidR="003176D0" w:rsidRPr="002038AD">
          <w:rPr>
            <w:rStyle w:val="Lienhypertexte"/>
            <w:rFonts w:ascii="Verdana" w:eastAsia="Arial Unicode MS" w:hAnsi="Verdana" w:cs="Verdana"/>
            <w:bCs/>
            <w:i/>
            <w:iCs/>
            <w:noProof/>
          </w:rPr>
          <w:t>10.2.1 Mentions obligatoires sur les factures</w:t>
        </w:r>
        <w:r w:rsidR="003176D0">
          <w:rPr>
            <w:noProof/>
            <w:webHidden/>
          </w:rPr>
          <w:tab/>
        </w:r>
        <w:r w:rsidR="003176D0">
          <w:rPr>
            <w:noProof/>
            <w:webHidden/>
          </w:rPr>
          <w:fldChar w:fldCharType="begin"/>
        </w:r>
        <w:r w:rsidR="003176D0">
          <w:rPr>
            <w:noProof/>
            <w:webHidden/>
          </w:rPr>
          <w:instrText xml:space="preserve"> PAGEREF _Toc193961740 \h </w:instrText>
        </w:r>
        <w:r w:rsidR="003176D0">
          <w:rPr>
            <w:noProof/>
            <w:webHidden/>
          </w:rPr>
        </w:r>
        <w:r w:rsidR="003176D0">
          <w:rPr>
            <w:noProof/>
            <w:webHidden/>
          </w:rPr>
          <w:fldChar w:fldCharType="separate"/>
        </w:r>
        <w:r w:rsidR="003176D0">
          <w:rPr>
            <w:noProof/>
            <w:webHidden/>
          </w:rPr>
          <w:t>12</w:t>
        </w:r>
        <w:r w:rsidR="003176D0">
          <w:rPr>
            <w:noProof/>
            <w:webHidden/>
          </w:rPr>
          <w:fldChar w:fldCharType="end"/>
        </w:r>
      </w:hyperlink>
    </w:p>
    <w:p w14:paraId="0FB01CDC" w14:textId="16F81A5E" w:rsidR="003176D0" w:rsidRDefault="00C03928">
      <w:pPr>
        <w:pStyle w:val="TM2"/>
        <w:tabs>
          <w:tab w:val="right" w:leader="dot" w:pos="9346"/>
        </w:tabs>
        <w:rPr>
          <w:rFonts w:asciiTheme="minorHAnsi" w:eastAsiaTheme="minorEastAsia" w:hAnsiTheme="minorHAnsi" w:cstheme="minorBidi"/>
          <w:noProof/>
          <w:sz w:val="22"/>
          <w:szCs w:val="22"/>
          <w:lang w:eastAsia="fr-FR"/>
        </w:rPr>
      </w:pPr>
      <w:hyperlink w:anchor="_Toc193961741" w:history="1">
        <w:r w:rsidR="003176D0" w:rsidRPr="002038AD">
          <w:rPr>
            <w:rStyle w:val="Lienhypertexte"/>
            <w:rFonts w:ascii="Verdana" w:eastAsia="Arial Unicode MS" w:hAnsi="Verdana" w:cs="Verdana"/>
            <w:bCs/>
            <w:i/>
            <w:iCs/>
            <w:noProof/>
          </w:rPr>
          <w:t>10.2.2 Modalités de dépôt des factures</w:t>
        </w:r>
        <w:r w:rsidR="003176D0">
          <w:rPr>
            <w:noProof/>
            <w:webHidden/>
          </w:rPr>
          <w:tab/>
        </w:r>
        <w:r w:rsidR="003176D0">
          <w:rPr>
            <w:noProof/>
            <w:webHidden/>
          </w:rPr>
          <w:fldChar w:fldCharType="begin"/>
        </w:r>
        <w:r w:rsidR="003176D0">
          <w:rPr>
            <w:noProof/>
            <w:webHidden/>
          </w:rPr>
          <w:instrText xml:space="preserve"> PAGEREF _Toc193961741 \h </w:instrText>
        </w:r>
        <w:r w:rsidR="003176D0">
          <w:rPr>
            <w:noProof/>
            <w:webHidden/>
          </w:rPr>
        </w:r>
        <w:r w:rsidR="003176D0">
          <w:rPr>
            <w:noProof/>
            <w:webHidden/>
          </w:rPr>
          <w:fldChar w:fldCharType="separate"/>
        </w:r>
        <w:r w:rsidR="003176D0">
          <w:rPr>
            <w:noProof/>
            <w:webHidden/>
          </w:rPr>
          <w:t>13</w:t>
        </w:r>
        <w:r w:rsidR="003176D0">
          <w:rPr>
            <w:noProof/>
            <w:webHidden/>
          </w:rPr>
          <w:fldChar w:fldCharType="end"/>
        </w:r>
      </w:hyperlink>
    </w:p>
    <w:p w14:paraId="724FDDB0" w14:textId="423F40A5" w:rsidR="003176D0" w:rsidRDefault="00C03928">
      <w:pPr>
        <w:pStyle w:val="TM2"/>
        <w:tabs>
          <w:tab w:val="right" w:leader="dot" w:pos="9346"/>
        </w:tabs>
        <w:rPr>
          <w:rFonts w:asciiTheme="minorHAnsi" w:eastAsiaTheme="minorEastAsia" w:hAnsiTheme="minorHAnsi" w:cstheme="minorBidi"/>
          <w:noProof/>
          <w:sz w:val="22"/>
          <w:szCs w:val="22"/>
          <w:lang w:eastAsia="fr-FR"/>
        </w:rPr>
      </w:pPr>
      <w:hyperlink w:anchor="_Toc193961742" w:history="1">
        <w:r w:rsidR="003176D0" w:rsidRPr="002038AD">
          <w:rPr>
            <w:rStyle w:val="Lienhypertexte"/>
            <w:rFonts w:ascii="Verdana" w:eastAsia="Arial Unicode MS" w:hAnsi="Verdana" w:cs="Verdana"/>
            <w:bCs/>
            <w:i/>
            <w:iCs/>
            <w:noProof/>
          </w:rPr>
          <w:t>10.2.3 Le suivi des factures</w:t>
        </w:r>
        <w:r w:rsidR="003176D0">
          <w:rPr>
            <w:noProof/>
            <w:webHidden/>
          </w:rPr>
          <w:tab/>
        </w:r>
        <w:r w:rsidR="003176D0">
          <w:rPr>
            <w:noProof/>
            <w:webHidden/>
          </w:rPr>
          <w:fldChar w:fldCharType="begin"/>
        </w:r>
        <w:r w:rsidR="003176D0">
          <w:rPr>
            <w:noProof/>
            <w:webHidden/>
          </w:rPr>
          <w:instrText xml:space="preserve"> PAGEREF _Toc193961742 \h </w:instrText>
        </w:r>
        <w:r w:rsidR="003176D0">
          <w:rPr>
            <w:noProof/>
            <w:webHidden/>
          </w:rPr>
        </w:r>
        <w:r w:rsidR="003176D0">
          <w:rPr>
            <w:noProof/>
            <w:webHidden/>
          </w:rPr>
          <w:fldChar w:fldCharType="separate"/>
        </w:r>
        <w:r w:rsidR="003176D0">
          <w:rPr>
            <w:noProof/>
            <w:webHidden/>
          </w:rPr>
          <w:t>13</w:t>
        </w:r>
        <w:r w:rsidR="003176D0">
          <w:rPr>
            <w:noProof/>
            <w:webHidden/>
          </w:rPr>
          <w:fldChar w:fldCharType="end"/>
        </w:r>
      </w:hyperlink>
    </w:p>
    <w:p w14:paraId="7CF8AADC" w14:textId="2482FEFC" w:rsidR="003176D0" w:rsidRDefault="00C03928">
      <w:pPr>
        <w:pStyle w:val="TM1"/>
        <w:rPr>
          <w:rFonts w:asciiTheme="minorHAnsi" w:eastAsiaTheme="minorEastAsia" w:hAnsiTheme="minorHAnsi" w:cstheme="minorBidi"/>
          <w:b w:val="0"/>
          <w:noProof/>
          <w:sz w:val="22"/>
          <w:szCs w:val="22"/>
        </w:rPr>
      </w:pPr>
      <w:hyperlink w:anchor="_Toc193961743" w:history="1">
        <w:r w:rsidR="003176D0" w:rsidRPr="002038AD">
          <w:rPr>
            <w:rStyle w:val="Lienhypertexte"/>
            <w:noProof/>
          </w:rPr>
          <w:t>10.3 Délai global de paiement</w:t>
        </w:r>
        <w:r w:rsidR="003176D0">
          <w:rPr>
            <w:noProof/>
            <w:webHidden/>
          </w:rPr>
          <w:tab/>
        </w:r>
        <w:r w:rsidR="003176D0">
          <w:rPr>
            <w:noProof/>
            <w:webHidden/>
          </w:rPr>
          <w:fldChar w:fldCharType="begin"/>
        </w:r>
        <w:r w:rsidR="003176D0">
          <w:rPr>
            <w:noProof/>
            <w:webHidden/>
          </w:rPr>
          <w:instrText xml:space="preserve"> PAGEREF _Toc193961743 \h </w:instrText>
        </w:r>
        <w:r w:rsidR="003176D0">
          <w:rPr>
            <w:noProof/>
            <w:webHidden/>
          </w:rPr>
        </w:r>
        <w:r w:rsidR="003176D0">
          <w:rPr>
            <w:noProof/>
            <w:webHidden/>
          </w:rPr>
          <w:fldChar w:fldCharType="separate"/>
        </w:r>
        <w:r w:rsidR="003176D0">
          <w:rPr>
            <w:noProof/>
            <w:webHidden/>
          </w:rPr>
          <w:t>14</w:t>
        </w:r>
        <w:r w:rsidR="003176D0">
          <w:rPr>
            <w:noProof/>
            <w:webHidden/>
          </w:rPr>
          <w:fldChar w:fldCharType="end"/>
        </w:r>
      </w:hyperlink>
    </w:p>
    <w:p w14:paraId="6ABFB8EC" w14:textId="5E0DDA3B" w:rsidR="003176D0" w:rsidRDefault="00C03928">
      <w:pPr>
        <w:pStyle w:val="TM1"/>
        <w:rPr>
          <w:rFonts w:asciiTheme="minorHAnsi" w:eastAsiaTheme="minorEastAsia" w:hAnsiTheme="minorHAnsi" w:cstheme="minorBidi"/>
          <w:b w:val="0"/>
          <w:noProof/>
          <w:sz w:val="22"/>
          <w:szCs w:val="22"/>
        </w:rPr>
      </w:pPr>
      <w:hyperlink w:anchor="_Toc193961744" w:history="1">
        <w:r w:rsidR="003176D0" w:rsidRPr="002038AD">
          <w:rPr>
            <w:rStyle w:val="Lienhypertexte"/>
            <w:noProof/>
          </w:rPr>
          <w:t>10.4 Avance</w:t>
        </w:r>
        <w:r w:rsidR="003176D0">
          <w:rPr>
            <w:noProof/>
            <w:webHidden/>
          </w:rPr>
          <w:tab/>
        </w:r>
        <w:r w:rsidR="003176D0">
          <w:rPr>
            <w:noProof/>
            <w:webHidden/>
          </w:rPr>
          <w:fldChar w:fldCharType="begin"/>
        </w:r>
        <w:r w:rsidR="003176D0">
          <w:rPr>
            <w:noProof/>
            <w:webHidden/>
          </w:rPr>
          <w:instrText xml:space="preserve"> PAGEREF _Toc193961744 \h </w:instrText>
        </w:r>
        <w:r w:rsidR="003176D0">
          <w:rPr>
            <w:noProof/>
            <w:webHidden/>
          </w:rPr>
        </w:r>
        <w:r w:rsidR="003176D0">
          <w:rPr>
            <w:noProof/>
            <w:webHidden/>
          </w:rPr>
          <w:fldChar w:fldCharType="separate"/>
        </w:r>
        <w:r w:rsidR="003176D0">
          <w:rPr>
            <w:noProof/>
            <w:webHidden/>
          </w:rPr>
          <w:t>14</w:t>
        </w:r>
        <w:r w:rsidR="003176D0">
          <w:rPr>
            <w:noProof/>
            <w:webHidden/>
          </w:rPr>
          <w:fldChar w:fldCharType="end"/>
        </w:r>
      </w:hyperlink>
    </w:p>
    <w:p w14:paraId="58263171" w14:textId="0E97A91A" w:rsidR="003176D0" w:rsidRDefault="00C03928">
      <w:pPr>
        <w:pStyle w:val="TM1"/>
        <w:rPr>
          <w:rFonts w:asciiTheme="minorHAnsi" w:eastAsiaTheme="minorEastAsia" w:hAnsiTheme="minorHAnsi" w:cstheme="minorBidi"/>
          <w:b w:val="0"/>
          <w:noProof/>
          <w:sz w:val="22"/>
          <w:szCs w:val="22"/>
        </w:rPr>
      </w:pPr>
      <w:hyperlink w:anchor="_Toc193961745" w:history="1">
        <w:r w:rsidR="003176D0" w:rsidRPr="002038AD">
          <w:rPr>
            <w:rStyle w:val="Lienhypertexte"/>
            <w:noProof/>
          </w:rPr>
          <w:t>ARTICLE 11 : PÉNALITÉS</w:t>
        </w:r>
        <w:r w:rsidR="003176D0">
          <w:rPr>
            <w:noProof/>
            <w:webHidden/>
          </w:rPr>
          <w:tab/>
        </w:r>
        <w:r w:rsidR="003176D0">
          <w:rPr>
            <w:noProof/>
            <w:webHidden/>
          </w:rPr>
          <w:fldChar w:fldCharType="begin"/>
        </w:r>
        <w:r w:rsidR="003176D0">
          <w:rPr>
            <w:noProof/>
            <w:webHidden/>
          </w:rPr>
          <w:instrText xml:space="preserve"> PAGEREF _Toc193961745 \h </w:instrText>
        </w:r>
        <w:r w:rsidR="003176D0">
          <w:rPr>
            <w:noProof/>
            <w:webHidden/>
          </w:rPr>
        </w:r>
        <w:r w:rsidR="003176D0">
          <w:rPr>
            <w:noProof/>
            <w:webHidden/>
          </w:rPr>
          <w:fldChar w:fldCharType="separate"/>
        </w:r>
        <w:r w:rsidR="003176D0">
          <w:rPr>
            <w:noProof/>
            <w:webHidden/>
          </w:rPr>
          <w:t>15</w:t>
        </w:r>
        <w:r w:rsidR="003176D0">
          <w:rPr>
            <w:noProof/>
            <w:webHidden/>
          </w:rPr>
          <w:fldChar w:fldCharType="end"/>
        </w:r>
      </w:hyperlink>
    </w:p>
    <w:p w14:paraId="4C43919E" w14:textId="2DD6BD65" w:rsidR="003176D0" w:rsidRDefault="00C03928">
      <w:pPr>
        <w:pStyle w:val="TM1"/>
        <w:rPr>
          <w:rFonts w:asciiTheme="minorHAnsi" w:eastAsiaTheme="minorEastAsia" w:hAnsiTheme="minorHAnsi" w:cstheme="minorBidi"/>
          <w:b w:val="0"/>
          <w:noProof/>
          <w:sz w:val="22"/>
          <w:szCs w:val="22"/>
        </w:rPr>
      </w:pPr>
      <w:hyperlink w:anchor="_Toc193961746" w:history="1">
        <w:r w:rsidR="003176D0" w:rsidRPr="002038AD">
          <w:rPr>
            <w:rStyle w:val="Lienhypertexte"/>
            <w:noProof/>
          </w:rPr>
          <w:t>11.1 Pénalités de retard</w:t>
        </w:r>
        <w:r w:rsidR="003176D0">
          <w:rPr>
            <w:noProof/>
            <w:webHidden/>
          </w:rPr>
          <w:tab/>
        </w:r>
        <w:r w:rsidR="003176D0">
          <w:rPr>
            <w:noProof/>
            <w:webHidden/>
          </w:rPr>
          <w:fldChar w:fldCharType="begin"/>
        </w:r>
        <w:r w:rsidR="003176D0">
          <w:rPr>
            <w:noProof/>
            <w:webHidden/>
          </w:rPr>
          <w:instrText xml:space="preserve"> PAGEREF _Toc193961746 \h </w:instrText>
        </w:r>
        <w:r w:rsidR="003176D0">
          <w:rPr>
            <w:noProof/>
            <w:webHidden/>
          </w:rPr>
        </w:r>
        <w:r w:rsidR="003176D0">
          <w:rPr>
            <w:noProof/>
            <w:webHidden/>
          </w:rPr>
          <w:fldChar w:fldCharType="separate"/>
        </w:r>
        <w:r w:rsidR="003176D0">
          <w:rPr>
            <w:noProof/>
            <w:webHidden/>
          </w:rPr>
          <w:t>15</w:t>
        </w:r>
        <w:r w:rsidR="003176D0">
          <w:rPr>
            <w:noProof/>
            <w:webHidden/>
          </w:rPr>
          <w:fldChar w:fldCharType="end"/>
        </w:r>
      </w:hyperlink>
    </w:p>
    <w:p w14:paraId="573644DF" w14:textId="5B30AF1C" w:rsidR="003176D0" w:rsidRDefault="00C03928">
      <w:pPr>
        <w:pStyle w:val="TM1"/>
        <w:rPr>
          <w:rFonts w:asciiTheme="minorHAnsi" w:eastAsiaTheme="minorEastAsia" w:hAnsiTheme="minorHAnsi" w:cstheme="minorBidi"/>
          <w:b w:val="0"/>
          <w:noProof/>
          <w:sz w:val="22"/>
          <w:szCs w:val="22"/>
        </w:rPr>
      </w:pPr>
      <w:hyperlink w:anchor="_Toc193961747" w:history="1">
        <w:r w:rsidR="003176D0" w:rsidRPr="002038AD">
          <w:rPr>
            <w:rStyle w:val="Lienhypertexte"/>
            <w:noProof/>
          </w:rPr>
          <w:t>11.2 Pénalités de lutte contre le travail dissimulé</w:t>
        </w:r>
        <w:r w:rsidR="003176D0">
          <w:rPr>
            <w:noProof/>
            <w:webHidden/>
          </w:rPr>
          <w:tab/>
        </w:r>
        <w:r w:rsidR="003176D0">
          <w:rPr>
            <w:noProof/>
            <w:webHidden/>
          </w:rPr>
          <w:fldChar w:fldCharType="begin"/>
        </w:r>
        <w:r w:rsidR="003176D0">
          <w:rPr>
            <w:noProof/>
            <w:webHidden/>
          </w:rPr>
          <w:instrText xml:space="preserve"> PAGEREF _Toc193961747 \h </w:instrText>
        </w:r>
        <w:r w:rsidR="003176D0">
          <w:rPr>
            <w:noProof/>
            <w:webHidden/>
          </w:rPr>
        </w:r>
        <w:r w:rsidR="003176D0">
          <w:rPr>
            <w:noProof/>
            <w:webHidden/>
          </w:rPr>
          <w:fldChar w:fldCharType="separate"/>
        </w:r>
        <w:r w:rsidR="003176D0">
          <w:rPr>
            <w:noProof/>
            <w:webHidden/>
          </w:rPr>
          <w:t>15</w:t>
        </w:r>
        <w:r w:rsidR="003176D0">
          <w:rPr>
            <w:noProof/>
            <w:webHidden/>
          </w:rPr>
          <w:fldChar w:fldCharType="end"/>
        </w:r>
      </w:hyperlink>
    </w:p>
    <w:p w14:paraId="57FCFD1F" w14:textId="7F4279BD" w:rsidR="003176D0" w:rsidRDefault="00C03928">
      <w:pPr>
        <w:pStyle w:val="TM1"/>
        <w:rPr>
          <w:rFonts w:asciiTheme="minorHAnsi" w:eastAsiaTheme="minorEastAsia" w:hAnsiTheme="minorHAnsi" w:cstheme="minorBidi"/>
          <w:b w:val="0"/>
          <w:noProof/>
          <w:sz w:val="22"/>
          <w:szCs w:val="22"/>
        </w:rPr>
      </w:pPr>
      <w:hyperlink w:anchor="_Toc193961748" w:history="1">
        <w:r w:rsidR="003176D0" w:rsidRPr="002038AD">
          <w:rPr>
            <w:rStyle w:val="Lienhypertexte"/>
            <w:noProof/>
          </w:rPr>
          <w:t>11.4 Exécution de prestations par un tiers, aux frais et risques du titulaire défaillant</w:t>
        </w:r>
        <w:r w:rsidR="003176D0">
          <w:rPr>
            <w:noProof/>
            <w:webHidden/>
          </w:rPr>
          <w:tab/>
        </w:r>
        <w:r w:rsidR="003176D0">
          <w:rPr>
            <w:noProof/>
            <w:webHidden/>
          </w:rPr>
          <w:fldChar w:fldCharType="begin"/>
        </w:r>
        <w:r w:rsidR="003176D0">
          <w:rPr>
            <w:noProof/>
            <w:webHidden/>
          </w:rPr>
          <w:instrText xml:space="preserve"> PAGEREF _Toc193961748 \h </w:instrText>
        </w:r>
        <w:r w:rsidR="003176D0">
          <w:rPr>
            <w:noProof/>
            <w:webHidden/>
          </w:rPr>
        </w:r>
        <w:r w:rsidR="003176D0">
          <w:rPr>
            <w:noProof/>
            <w:webHidden/>
          </w:rPr>
          <w:fldChar w:fldCharType="separate"/>
        </w:r>
        <w:r w:rsidR="003176D0">
          <w:rPr>
            <w:noProof/>
            <w:webHidden/>
          </w:rPr>
          <w:t>15</w:t>
        </w:r>
        <w:r w:rsidR="003176D0">
          <w:rPr>
            <w:noProof/>
            <w:webHidden/>
          </w:rPr>
          <w:fldChar w:fldCharType="end"/>
        </w:r>
      </w:hyperlink>
    </w:p>
    <w:p w14:paraId="1F876D7F" w14:textId="5BCCA77D" w:rsidR="003176D0" w:rsidRDefault="00C03928">
      <w:pPr>
        <w:pStyle w:val="TM1"/>
        <w:rPr>
          <w:rFonts w:asciiTheme="minorHAnsi" w:eastAsiaTheme="minorEastAsia" w:hAnsiTheme="minorHAnsi" w:cstheme="minorBidi"/>
          <w:b w:val="0"/>
          <w:noProof/>
          <w:sz w:val="22"/>
          <w:szCs w:val="22"/>
        </w:rPr>
      </w:pPr>
      <w:hyperlink w:anchor="_Toc193961749" w:history="1">
        <w:r w:rsidR="003176D0" w:rsidRPr="002038AD">
          <w:rPr>
            <w:rStyle w:val="Lienhypertexte"/>
            <w:noProof/>
          </w:rPr>
          <w:t>ARTICLE 12 : DOCUMENTS A PRODUIRE EN COURS D’EXECUTION</w:t>
        </w:r>
        <w:r w:rsidR="003176D0">
          <w:rPr>
            <w:noProof/>
            <w:webHidden/>
          </w:rPr>
          <w:tab/>
        </w:r>
        <w:r w:rsidR="003176D0">
          <w:rPr>
            <w:noProof/>
            <w:webHidden/>
          </w:rPr>
          <w:fldChar w:fldCharType="begin"/>
        </w:r>
        <w:r w:rsidR="003176D0">
          <w:rPr>
            <w:noProof/>
            <w:webHidden/>
          </w:rPr>
          <w:instrText xml:space="preserve"> PAGEREF _Toc193961749 \h </w:instrText>
        </w:r>
        <w:r w:rsidR="003176D0">
          <w:rPr>
            <w:noProof/>
            <w:webHidden/>
          </w:rPr>
        </w:r>
        <w:r w:rsidR="003176D0">
          <w:rPr>
            <w:noProof/>
            <w:webHidden/>
          </w:rPr>
          <w:fldChar w:fldCharType="separate"/>
        </w:r>
        <w:r w:rsidR="003176D0">
          <w:rPr>
            <w:noProof/>
            <w:webHidden/>
          </w:rPr>
          <w:t>15</w:t>
        </w:r>
        <w:r w:rsidR="003176D0">
          <w:rPr>
            <w:noProof/>
            <w:webHidden/>
          </w:rPr>
          <w:fldChar w:fldCharType="end"/>
        </w:r>
      </w:hyperlink>
    </w:p>
    <w:p w14:paraId="298075CF" w14:textId="5A5DCFF9" w:rsidR="003176D0" w:rsidRDefault="00C03928">
      <w:pPr>
        <w:pStyle w:val="TM1"/>
        <w:rPr>
          <w:rFonts w:asciiTheme="minorHAnsi" w:eastAsiaTheme="minorEastAsia" w:hAnsiTheme="minorHAnsi" w:cstheme="minorBidi"/>
          <w:b w:val="0"/>
          <w:noProof/>
          <w:sz w:val="22"/>
          <w:szCs w:val="22"/>
        </w:rPr>
      </w:pPr>
      <w:hyperlink w:anchor="_Toc193961750" w:history="1">
        <w:r w:rsidR="003176D0" w:rsidRPr="002038AD">
          <w:rPr>
            <w:rStyle w:val="Lienhypertexte"/>
            <w:noProof/>
          </w:rPr>
          <w:t>12.1 Assurance</w:t>
        </w:r>
        <w:r w:rsidR="003176D0">
          <w:rPr>
            <w:noProof/>
            <w:webHidden/>
          </w:rPr>
          <w:tab/>
        </w:r>
        <w:r w:rsidR="003176D0">
          <w:rPr>
            <w:noProof/>
            <w:webHidden/>
          </w:rPr>
          <w:fldChar w:fldCharType="begin"/>
        </w:r>
        <w:r w:rsidR="003176D0">
          <w:rPr>
            <w:noProof/>
            <w:webHidden/>
          </w:rPr>
          <w:instrText xml:space="preserve"> PAGEREF _Toc193961750 \h </w:instrText>
        </w:r>
        <w:r w:rsidR="003176D0">
          <w:rPr>
            <w:noProof/>
            <w:webHidden/>
          </w:rPr>
        </w:r>
        <w:r w:rsidR="003176D0">
          <w:rPr>
            <w:noProof/>
            <w:webHidden/>
          </w:rPr>
          <w:fldChar w:fldCharType="separate"/>
        </w:r>
        <w:r w:rsidR="003176D0">
          <w:rPr>
            <w:noProof/>
            <w:webHidden/>
          </w:rPr>
          <w:t>15</w:t>
        </w:r>
        <w:r w:rsidR="003176D0">
          <w:rPr>
            <w:noProof/>
            <w:webHidden/>
          </w:rPr>
          <w:fldChar w:fldCharType="end"/>
        </w:r>
      </w:hyperlink>
    </w:p>
    <w:p w14:paraId="4034436A" w14:textId="66DEF60E" w:rsidR="003176D0" w:rsidRDefault="00C03928">
      <w:pPr>
        <w:pStyle w:val="TM1"/>
        <w:rPr>
          <w:rFonts w:asciiTheme="minorHAnsi" w:eastAsiaTheme="minorEastAsia" w:hAnsiTheme="minorHAnsi" w:cstheme="minorBidi"/>
          <w:b w:val="0"/>
          <w:noProof/>
          <w:sz w:val="22"/>
          <w:szCs w:val="22"/>
        </w:rPr>
      </w:pPr>
      <w:hyperlink w:anchor="_Toc193961751" w:history="1">
        <w:r w:rsidR="003176D0" w:rsidRPr="002038AD">
          <w:rPr>
            <w:rStyle w:val="Lienhypertexte"/>
            <w:noProof/>
          </w:rPr>
          <w:t>12.2 Justificatifs sociaux</w:t>
        </w:r>
        <w:r w:rsidR="003176D0">
          <w:rPr>
            <w:noProof/>
            <w:webHidden/>
          </w:rPr>
          <w:tab/>
        </w:r>
        <w:r w:rsidR="003176D0">
          <w:rPr>
            <w:noProof/>
            <w:webHidden/>
          </w:rPr>
          <w:fldChar w:fldCharType="begin"/>
        </w:r>
        <w:r w:rsidR="003176D0">
          <w:rPr>
            <w:noProof/>
            <w:webHidden/>
          </w:rPr>
          <w:instrText xml:space="preserve"> PAGEREF _Toc193961751 \h </w:instrText>
        </w:r>
        <w:r w:rsidR="003176D0">
          <w:rPr>
            <w:noProof/>
            <w:webHidden/>
          </w:rPr>
        </w:r>
        <w:r w:rsidR="003176D0">
          <w:rPr>
            <w:noProof/>
            <w:webHidden/>
          </w:rPr>
          <w:fldChar w:fldCharType="separate"/>
        </w:r>
        <w:r w:rsidR="003176D0">
          <w:rPr>
            <w:noProof/>
            <w:webHidden/>
          </w:rPr>
          <w:t>16</w:t>
        </w:r>
        <w:r w:rsidR="003176D0">
          <w:rPr>
            <w:noProof/>
            <w:webHidden/>
          </w:rPr>
          <w:fldChar w:fldCharType="end"/>
        </w:r>
      </w:hyperlink>
    </w:p>
    <w:p w14:paraId="300B22B5" w14:textId="03ED62F0" w:rsidR="003176D0" w:rsidRDefault="00C03928">
      <w:pPr>
        <w:pStyle w:val="TM1"/>
        <w:rPr>
          <w:rFonts w:asciiTheme="minorHAnsi" w:eastAsiaTheme="minorEastAsia" w:hAnsiTheme="minorHAnsi" w:cstheme="minorBidi"/>
          <w:b w:val="0"/>
          <w:noProof/>
          <w:sz w:val="22"/>
          <w:szCs w:val="22"/>
        </w:rPr>
      </w:pPr>
      <w:hyperlink w:anchor="_Toc193961752" w:history="1">
        <w:r w:rsidR="003176D0" w:rsidRPr="002038AD">
          <w:rPr>
            <w:rStyle w:val="Lienhypertexte"/>
            <w:noProof/>
          </w:rPr>
          <w:t>12.3 Modifications relatives à la situation juridique ou économique au titulaire du marché</w:t>
        </w:r>
        <w:r w:rsidR="003176D0">
          <w:rPr>
            <w:noProof/>
            <w:webHidden/>
          </w:rPr>
          <w:tab/>
        </w:r>
        <w:r w:rsidR="003176D0">
          <w:rPr>
            <w:noProof/>
            <w:webHidden/>
          </w:rPr>
          <w:fldChar w:fldCharType="begin"/>
        </w:r>
        <w:r w:rsidR="003176D0">
          <w:rPr>
            <w:noProof/>
            <w:webHidden/>
          </w:rPr>
          <w:instrText xml:space="preserve"> PAGEREF _Toc193961752 \h </w:instrText>
        </w:r>
        <w:r w:rsidR="003176D0">
          <w:rPr>
            <w:noProof/>
            <w:webHidden/>
          </w:rPr>
        </w:r>
        <w:r w:rsidR="003176D0">
          <w:rPr>
            <w:noProof/>
            <w:webHidden/>
          </w:rPr>
          <w:fldChar w:fldCharType="separate"/>
        </w:r>
        <w:r w:rsidR="003176D0">
          <w:rPr>
            <w:noProof/>
            <w:webHidden/>
          </w:rPr>
          <w:t>16</w:t>
        </w:r>
        <w:r w:rsidR="003176D0">
          <w:rPr>
            <w:noProof/>
            <w:webHidden/>
          </w:rPr>
          <w:fldChar w:fldCharType="end"/>
        </w:r>
      </w:hyperlink>
    </w:p>
    <w:p w14:paraId="363F547E" w14:textId="7740CB37" w:rsidR="003176D0" w:rsidRDefault="00C03928">
      <w:pPr>
        <w:pStyle w:val="TM1"/>
        <w:rPr>
          <w:rFonts w:asciiTheme="minorHAnsi" w:eastAsiaTheme="minorEastAsia" w:hAnsiTheme="minorHAnsi" w:cstheme="minorBidi"/>
          <w:b w:val="0"/>
          <w:noProof/>
          <w:sz w:val="22"/>
          <w:szCs w:val="22"/>
        </w:rPr>
      </w:pPr>
      <w:hyperlink w:anchor="_Toc193961753" w:history="1">
        <w:r w:rsidR="003176D0" w:rsidRPr="002038AD">
          <w:rPr>
            <w:rStyle w:val="Lienhypertexte"/>
            <w:noProof/>
          </w:rPr>
          <w:t>ARTICLE 13 : CO-TRAITANCE ET SOUS TRAITANCE</w:t>
        </w:r>
        <w:r w:rsidR="003176D0">
          <w:rPr>
            <w:noProof/>
            <w:webHidden/>
          </w:rPr>
          <w:tab/>
        </w:r>
        <w:r w:rsidR="003176D0">
          <w:rPr>
            <w:noProof/>
            <w:webHidden/>
          </w:rPr>
          <w:fldChar w:fldCharType="begin"/>
        </w:r>
        <w:r w:rsidR="003176D0">
          <w:rPr>
            <w:noProof/>
            <w:webHidden/>
          </w:rPr>
          <w:instrText xml:space="preserve"> PAGEREF _Toc193961753 \h </w:instrText>
        </w:r>
        <w:r w:rsidR="003176D0">
          <w:rPr>
            <w:noProof/>
            <w:webHidden/>
          </w:rPr>
        </w:r>
        <w:r w:rsidR="003176D0">
          <w:rPr>
            <w:noProof/>
            <w:webHidden/>
          </w:rPr>
          <w:fldChar w:fldCharType="separate"/>
        </w:r>
        <w:r w:rsidR="003176D0">
          <w:rPr>
            <w:noProof/>
            <w:webHidden/>
          </w:rPr>
          <w:t>16</w:t>
        </w:r>
        <w:r w:rsidR="003176D0">
          <w:rPr>
            <w:noProof/>
            <w:webHidden/>
          </w:rPr>
          <w:fldChar w:fldCharType="end"/>
        </w:r>
      </w:hyperlink>
    </w:p>
    <w:p w14:paraId="36993E57" w14:textId="06FC6FE0" w:rsidR="003176D0" w:rsidRDefault="00C03928">
      <w:pPr>
        <w:pStyle w:val="TM1"/>
        <w:rPr>
          <w:rFonts w:asciiTheme="minorHAnsi" w:eastAsiaTheme="minorEastAsia" w:hAnsiTheme="minorHAnsi" w:cstheme="minorBidi"/>
          <w:b w:val="0"/>
          <w:noProof/>
          <w:sz w:val="22"/>
          <w:szCs w:val="22"/>
        </w:rPr>
      </w:pPr>
      <w:hyperlink w:anchor="_Toc193961754" w:history="1">
        <w:r w:rsidR="003176D0" w:rsidRPr="002038AD">
          <w:rPr>
            <w:rStyle w:val="Lienhypertexte"/>
            <w:noProof/>
          </w:rPr>
          <w:t>13.1 Sous-traitance</w:t>
        </w:r>
        <w:r w:rsidR="003176D0">
          <w:rPr>
            <w:noProof/>
            <w:webHidden/>
          </w:rPr>
          <w:tab/>
        </w:r>
        <w:r w:rsidR="003176D0">
          <w:rPr>
            <w:noProof/>
            <w:webHidden/>
          </w:rPr>
          <w:fldChar w:fldCharType="begin"/>
        </w:r>
        <w:r w:rsidR="003176D0">
          <w:rPr>
            <w:noProof/>
            <w:webHidden/>
          </w:rPr>
          <w:instrText xml:space="preserve"> PAGEREF _Toc193961754 \h </w:instrText>
        </w:r>
        <w:r w:rsidR="003176D0">
          <w:rPr>
            <w:noProof/>
            <w:webHidden/>
          </w:rPr>
        </w:r>
        <w:r w:rsidR="003176D0">
          <w:rPr>
            <w:noProof/>
            <w:webHidden/>
          </w:rPr>
          <w:fldChar w:fldCharType="separate"/>
        </w:r>
        <w:r w:rsidR="003176D0">
          <w:rPr>
            <w:noProof/>
            <w:webHidden/>
          </w:rPr>
          <w:t>16</w:t>
        </w:r>
        <w:r w:rsidR="003176D0">
          <w:rPr>
            <w:noProof/>
            <w:webHidden/>
          </w:rPr>
          <w:fldChar w:fldCharType="end"/>
        </w:r>
      </w:hyperlink>
    </w:p>
    <w:p w14:paraId="2FF95DE8" w14:textId="358385EE" w:rsidR="003176D0" w:rsidRDefault="00C03928">
      <w:pPr>
        <w:pStyle w:val="TM2"/>
        <w:tabs>
          <w:tab w:val="right" w:leader="dot" w:pos="9346"/>
        </w:tabs>
        <w:rPr>
          <w:rFonts w:asciiTheme="minorHAnsi" w:eastAsiaTheme="minorEastAsia" w:hAnsiTheme="minorHAnsi" w:cstheme="minorBidi"/>
          <w:noProof/>
          <w:sz w:val="22"/>
          <w:szCs w:val="22"/>
          <w:lang w:eastAsia="fr-FR"/>
        </w:rPr>
      </w:pPr>
      <w:hyperlink w:anchor="_Toc193961755" w:history="1">
        <w:r w:rsidR="003176D0" w:rsidRPr="002038AD">
          <w:rPr>
            <w:rStyle w:val="Lienhypertexte"/>
            <w:rFonts w:ascii="Verdana" w:hAnsi="Verdana" w:cs="Verdana"/>
            <w:noProof/>
          </w:rPr>
          <w:t>13.1.1 Généralité</w:t>
        </w:r>
        <w:r w:rsidR="003176D0">
          <w:rPr>
            <w:noProof/>
            <w:webHidden/>
          </w:rPr>
          <w:tab/>
        </w:r>
        <w:r w:rsidR="003176D0">
          <w:rPr>
            <w:noProof/>
            <w:webHidden/>
          </w:rPr>
          <w:fldChar w:fldCharType="begin"/>
        </w:r>
        <w:r w:rsidR="003176D0">
          <w:rPr>
            <w:noProof/>
            <w:webHidden/>
          </w:rPr>
          <w:instrText xml:space="preserve"> PAGEREF _Toc193961755 \h </w:instrText>
        </w:r>
        <w:r w:rsidR="003176D0">
          <w:rPr>
            <w:noProof/>
            <w:webHidden/>
          </w:rPr>
        </w:r>
        <w:r w:rsidR="003176D0">
          <w:rPr>
            <w:noProof/>
            <w:webHidden/>
          </w:rPr>
          <w:fldChar w:fldCharType="separate"/>
        </w:r>
        <w:r w:rsidR="003176D0">
          <w:rPr>
            <w:noProof/>
            <w:webHidden/>
          </w:rPr>
          <w:t>16</w:t>
        </w:r>
        <w:r w:rsidR="003176D0">
          <w:rPr>
            <w:noProof/>
            <w:webHidden/>
          </w:rPr>
          <w:fldChar w:fldCharType="end"/>
        </w:r>
      </w:hyperlink>
    </w:p>
    <w:p w14:paraId="0C946001" w14:textId="7B2B682A" w:rsidR="003176D0" w:rsidRDefault="00C03928">
      <w:pPr>
        <w:pStyle w:val="TM2"/>
        <w:tabs>
          <w:tab w:val="right" w:leader="dot" w:pos="9346"/>
        </w:tabs>
        <w:rPr>
          <w:rFonts w:asciiTheme="minorHAnsi" w:eastAsiaTheme="minorEastAsia" w:hAnsiTheme="minorHAnsi" w:cstheme="minorBidi"/>
          <w:noProof/>
          <w:sz w:val="22"/>
          <w:szCs w:val="22"/>
          <w:lang w:eastAsia="fr-FR"/>
        </w:rPr>
      </w:pPr>
      <w:hyperlink w:anchor="_Toc193961756" w:history="1">
        <w:r w:rsidR="003176D0" w:rsidRPr="002038AD">
          <w:rPr>
            <w:rStyle w:val="Lienhypertexte"/>
            <w:rFonts w:ascii="Verdana" w:hAnsi="Verdana" w:cs="Verdana"/>
            <w:noProof/>
          </w:rPr>
          <w:t>13.1.2 Modalités de paiement direct</w:t>
        </w:r>
        <w:r w:rsidR="003176D0">
          <w:rPr>
            <w:noProof/>
            <w:webHidden/>
          </w:rPr>
          <w:tab/>
        </w:r>
        <w:r w:rsidR="003176D0">
          <w:rPr>
            <w:noProof/>
            <w:webHidden/>
          </w:rPr>
          <w:fldChar w:fldCharType="begin"/>
        </w:r>
        <w:r w:rsidR="003176D0">
          <w:rPr>
            <w:noProof/>
            <w:webHidden/>
          </w:rPr>
          <w:instrText xml:space="preserve"> PAGEREF _Toc193961756 \h </w:instrText>
        </w:r>
        <w:r w:rsidR="003176D0">
          <w:rPr>
            <w:noProof/>
            <w:webHidden/>
          </w:rPr>
        </w:r>
        <w:r w:rsidR="003176D0">
          <w:rPr>
            <w:noProof/>
            <w:webHidden/>
          </w:rPr>
          <w:fldChar w:fldCharType="separate"/>
        </w:r>
        <w:r w:rsidR="003176D0">
          <w:rPr>
            <w:noProof/>
            <w:webHidden/>
          </w:rPr>
          <w:t>17</w:t>
        </w:r>
        <w:r w:rsidR="003176D0">
          <w:rPr>
            <w:noProof/>
            <w:webHidden/>
          </w:rPr>
          <w:fldChar w:fldCharType="end"/>
        </w:r>
      </w:hyperlink>
    </w:p>
    <w:p w14:paraId="3333CE38" w14:textId="12C6B783" w:rsidR="003176D0" w:rsidRDefault="00C03928">
      <w:pPr>
        <w:pStyle w:val="TM1"/>
        <w:rPr>
          <w:rFonts w:asciiTheme="minorHAnsi" w:eastAsiaTheme="minorEastAsia" w:hAnsiTheme="minorHAnsi" w:cstheme="minorBidi"/>
          <w:b w:val="0"/>
          <w:noProof/>
          <w:sz w:val="22"/>
          <w:szCs w:val="22"/>
        </w:rPr>
      </w:pPr>
      <w:hyperlink w:anchor="_Toc193961757" w:history="1">
        <w:r w:rsidR="003176D0" w:rsidRPr="002038AD">
          <w:rPr>
            <w:rStyle w:val="Lienhypertexte"/>
            <w:noProof/>
          </w:rPr>
          <w:t>13.2 Cotraitance</w:t>
        </w:r>
        <w:r w:rsidR="003176D0">
          <w:rPr>
            <w:noProof/>
            <w:webHidden/>
          </w:rPr>
          <w:tab/>
        </w:r>
        <w:r w:rsidR="003176D0">
          <w:rPr>
            <w:noProof/>
            <w:webHidden/>
          </w:rPr>
          <w:fldChar w:fldCharType="begin"/>
        </w:r>
        <w:r w:rsidR="003176D0">
          <w:rPr>
            <w:noProof/>
            <w:webHidden/>
          </w:rPr>
          <w:instrText xml:space="preserve"> PAGEREF _Toc193961757 \h </w:instrText>
        </w:r>
        <w:r w:rsidR="003176D0">
          <w:rPr>
            <w:noProof/>
            <w:webHidden/>
          </w:rPr>
        </w:r>
        <w:r w:rsidR="003176D0">
          <w:rPr>
            <w:noProof/>
            <w:webHidden/>
          </w:rPr>
          <w:fldChar w:fldCharType="separate"/>
        </w:r>
        <w:r w:rsidR="003176D0">
          <w:rPr>
            <w:noProof/>
            <w:webHidden/>
          </w:rPr>
          <w:t>17</w:t>
        </w:r>
        <w:r w:rsidR="003176D0">
          <w:rPr>
            <w:noProof/>
            <w:webHidden/>
          </w:rPr>
          <w:fldChar w:fldCharType="end"/>
        </w:r>
      </w:hyperlink>
    </w:p>
    <w:p w14:paraId="657B1B99" w14:textId="2ADD8E13" w:rsidR="003176D0" w:rsidRDefault="00C03928">
      <w:pPr>
        <w:pStyle w:val="TM1"/>
        <w:rPr>
          <w:rFonts w:asciiTheme="minorHAnsi" w:eastAsiaTheme="minorEastAsia" w:hAnsiTheme="minorHAnsi" w:cstheme="minorBidi"/>
          <w:b w:val="0"/>
          <w:noProof/>
          <w:sz w:val="22"/>
          <w:szCs w:val="22"/>
        </w:rPr>
      </w:pPr>
      <w:hyperlink w:anchor="_Toc193961758" w:history="1">
        <w:r w:rsidR="003176D0" w:rsidRPr="002038AD">
          <w:rPr>
            <w:rStyle w:val="Lienhypertexte"/>
            <w:noProof/>
          </w:rPr>
          <w:t>ARTICLE 14 : RESILIATION</w:t>
        </w:r>
        <w:r w:rsidR="003176D0">
          <w:rPr>
            <w:noProof/>
            <w:webHidden/>
          </w:rPr>
          <w:tab/>
        </w:r>
        <w:r w:rsidR="003176D0">
          <w:rPr>
            <w:noProof/>
            <w:webHidden/>
          </w:rPr>
          <w:fldChar w:fldCharType="begin"/>
        </w:r>
        <w:r w:rsidR="003176D0">
          <w:rPr>
            <w:noProof/>
            <w:webHidden/>
          </w:rPr>
          <w:instrText xml:space="preserve"> PAGEREF _Toc193961758 \h </w:instrText>
        </w:r>
        <w:r w:rsidR="003176D0">
          <w:rPr>
            <w:noProof/>
            <w:webHidden/>
          </w:rPr>
        </w:r>
        <w:r w:rsidR="003176D0">
          <w:rPr>
            <w:noProof/>
            <w:webHidden/>
          </w:rPr>
          <w:fldChar w:fldCharType="separate"/>
        </w:r>
        <w:r w:rsidR="003176D0">
          <w:rPr>
            <w:noProof/>
            <w:webHidden/>
          </w:rPr>
          <w:t>17</w:t>
        </w:r>
        <w:r w:rsidR="003176D0">
          <w:rPr>
            <w:noProof/>
            <w:webHidden/>
          </w:rPr>
          <w:fldChar w:fldCharType="end"/>
        </w:r>
      </w:hyperlink>
    </w:p>
    <w:p w14:paraId="3EDEB3F1" w14:textId="63575D73" w:rsidR="003176D0" w:rsidRDefault="00C03928">
      <w:pPr>
        <w:pStyle w:val="TM1"/>
        <w:rPr>
          <w:rFonts w:asciiTheme="minorHAnsi" w:eastAsiaTheme="minorEastAsia" w:hAnsiTheme="minorHAnsi" w:cstheme="minorBidi"/>
          <w:b w:val="0"/>
          <w:noProof/>
          <w:sz w:val="22"/>
          <w:szCs w:val="22"/>
        </w:rPr>
      </w:pPr>
      <w:hyperlink w:anchor="_Toc193961759" w:history="1">
        <w:r w:rsidR="003176D0" w:rsidRPr="002038AD">
          <w:rPr>
            <w:rStyle w:val="Lienhypertexte"/>
            <w:noProof/>
          </w:rPr>
          <w:t>ARTICLE 15 : DIFFERENDS ET LITIGES</w:t>
        </w:r>
        <w:r w:rsidR="003176D0">
          <w:rPr>
            <w:noProof/>
            <w:webHidden/>
          </w:rPr>
          <w:tab/>
        </w:r>
        <w:r w:rsidR="003176D0">
          <w:rPr>
            <w:noProof/>
            <w:webHidden/>
          </w:rPr>
          <w:fldChar w:fldCharType="begin"/>
        </w:r>
        <w:r w:rsidR="003176D0">
          <w:rPr>
            <w:noProof/>
            <w:webHidden/>
          </w:rPr>
          <w:instrText xml:space="preserve"> PAGEREF _Toc193961759 \h </w:instrText>
        </w:r>
        <w:r w:rsidR="003176D0">
          <w:rPr>
            <w:noProof/>
            <w:webHidden/>
          </w:rPr>
        </w:r>
        <w:r w:rsidR="003176D0">
          <w:rPr>
            <w:noProof/>
            <w:webHidden/>
          </w:rPr>
          <w:fldChar w:fldCharType="separate"/>
        </w:r>
        <w:r w:rsidR="003176D0">
          <w:rPr>
            <w:noProof/>
            <w:webHidden/>
          </w:rPr>
          <w:t>18</w:t>
        </w:r>
        <w:r w:rsidR="003176D0">
          <w:rPr>
            <w:noProof/>
            <w:webHidden/>
          </w:rPr>
          <w:fldChar w:fldCharType="end"/>
        </w:r>
      </w:hyperlink>
    </w:p>
    <w:p w14:paraId="00AA0BF5" w14:textId="7ED2C454" w:rsidR="003176D0" w:rsidRDefault="00C03928">
      <w:pPr>
        <w:pStyle w:val="TM1"/>
        <w:rPr>
          <w:rFonts w:asciiTheme="minorHAnsi" w:eastAsiaTheme="minorEastAsia" w:hAnsiTheme="minorHAnsi" w:cstheme="minorBidi"/>
          <w:b w:val="0"/>
          <w:noProof/>
          <w:sz w:val="22"/>
          <w:szCs w:val="22"/>
        </w:rPr>
      </w:pPr>
      <w:hyperlink w:anchor="_Toc193961760" w:history="1">
        <w:r w:rsidR="003176D0" w:rsidRPr="002038AD">
          <w:rPr>
            <w:rStyle w:val="Lienhypertexte"/>
            <w:noProof/>
          </w:rPr>
          <w:t>15.1 Différends</w:t>
        </w:r>
        <w:r w:rsidR="003176D0">
          <w:rPr>
            <w:noProof/>
            <w:webHidden/>
          </w:rPr>
          <w:tab/>
        </w:r>
        <w:r w:rsidR="003176D0">
          <w:rPr>
            <w:noProof/>
            <w:webHidden/>
          </w:rPr>
          <w:fldChar w:fldCharType="begin"/>
        </w:r>
        <w:r w:rsidR="003176D0">
          <w:rPr>
            <w:noProof/>
            <w:webHidden/>
          </w:rPr>
          <w:instrText xml:space="preserve"> PAGEREF _Toc193961760 \h </w:instrText>
        </w:r>
        <w:r w:rsidR="003176D0">
          <w:rPr>
            <w:noProof/>
            <w:webHidden/>
          </w:rPr>
        </w:r>
        <w:r w:rsidR="003176D0">
          <w:rPr>
            <w:noProof/>
            <w:webHidden/>
          </w:rPr>
          <w:fldChar w:fldCharType="separate"/>
        </w:r>
        <w:r w:rsidR="003176D0">
          <w:rPr>
            <w:noProof/>
            <w:webHidden/>
          </w:rPr>
          <w:t>18</w:t>
        </w:r>
        <w:r w:rsidR="003176D0">
          <w:rPr>
            <w:noProof/>
            <w:webHidden/>
          </w:rPr>
          <w:fldChar w:fldCharType="end"/>
        </w:r>
      </w:hyperlink>
    </w:p>
    <w:p w14:paraId="16995C98" w14:textId="72C5A245" w:rsidR="003176D0" w:rsidRDefault="00C03928">
      <w:pPr>
        <w:pStyle w:val="TM1"/>
        <w:rPr>
          <w:rFonts w:asciiTheme="minorHAnsi" w:eastAsiaTheme="minorEastAsia" w:hAnsiTheme="minorHAnsi" w:cstheme="minorBidi"/>
          <w:b w:val="0"/>
          <w:noProof/>
          <w:sz w:val="22"/>
          <w:szCs w:val="22"/>
        </w:rPr>
      </w:pPr>
      <w:hyperlink w:anchor="_Toc193961761" w:history="1">
        <w:r w:rsidR="003176D0" w:rsidRPr="002038AD">
          <w:rPr>
            <w:rStyle w:val="Lienhypertexte"/>
            <w:noProof/>
          </w:rPr>
          <w:t>15.2 Litiges</w:t>
        </w:r>
        <w:r w:rsidR="003176D0">
          <w:rPr>
            <w:noProof/>
            <w:webHidden/>
          </w:rPr>
          <w:tab/>
        </w:r>
        <w:r w:rsidR="003176D0">
          <w:rPr>
            <w:noProof/>
            <w:webHidden/>
          </w:rPr>
          <w:fldChar w:fldCharType="begin"/>
        </w:r>
        <w:r w:rsidR="003176D0">
          <w:rPr>
            <w:noProof/>
            <w:webHidden/>
          </w:rPr>
          <w:instrText xml:space="preserve"> PAGEREF _Toc193961761 \h </w:instrText>
        </w:r>
        <w:r w:rsidR="003176D0">
          <w:rPr>
            <w:noProof/>
            <w:webHidden/>
          </w:rPr>
        </w:r>
        <w:r w:rsidR="003176D0">
          <w:rPr>
            <w:noProof/>
            <w:webHidden/>
          </w:rPr>
          <w:fldChar w:fldCharType="separate"/>
        </w:r>
        <w:r w:rsidR="003176D0">
          <w:rPr>
            <w:noProof/>
            <w:webHidden/>
          </w:rPr>
          <w:t>18</w:t>
        </w:r>
        <w:r w:rsidR="003176D0">
          <w:rPr>
            <w:noProof/>
            <w:webHidden/>
          </w:rPr>
          <w:fldChar w:fldCharType="end"/>
        </w:r>
      </w:hyperlink>
    </w:p>
    <w:p w14:paraId="1481FB9B" w14:textId="3CAF4263" w:rsidR="003176D0" w:rsidRDefault="00C03928">
      <w:pPr>
        <w:pStyle w:val="TM1"/>
        <w:rPr>
          <w:rFonts w:asciiTheme="minorHAnsi" w:eastAsiaTheme="minorEastAsia" w:hAnsiTheme="minorHAnsi" w:cstheme="minorBidi"/>
          <w:b w:val="0"/>
          <w:noProof/>
          <w:sz w:val="22"/>
          <w:szCs w:val="22"/>
        </w:rPr>
      </w:pPr>
      <w:hyperlink w:anchor="_Toc193961762" w:history="1">
        <w:r w:rsidR="003176D0" w:rsidRPr="002038AD">
          <w:rPr>
            <w:rStyle w:val="Lienhypertexte"/>
            <w:noProof/>
          </w:rPr>
          <w:t>ARTICLE 16 : DEROGATION</w:t>
        </w:r>
        <w:r w:rsidR="003176D0">
          <w:rPr>
            <w:noProof/>
            <w:webHidden/>
          </w:rPr>
          <w:tab/>
        </w:r>
        <w:r w:rsidR="003176D0">
          <w:rPr>
            <w:noProof/>
            <w:webHidden/>
          </w:rPr>
          <w:fldChar w:fldCharType="begin"/>
        </w:r>
        <w:r w:rsidR="003176D0">
          <w:rPr>
            <w:noProof/>
            <w:webHidden/>
          </w:rPr>
          <w:instrText xml:space="preserve"> PAGEREF _Toc193961762 \h </w:instrText>
        </w:r>
        <w:r w:rsidR="003176D0">
          <w:rPr>
            <w:noProof/>
            <w:webHidden/>
          </w:rPr>
        </w:r>
        <w:r w:rsidR="003176D0">
          <w:rPr>
            <w:noProof/>
            <w:webHidden/>
          </w:rPr>
          <w:fldChar w:fldCharType="separate"/>
        </w:r>
        <w:r w:rsidR="003176D0">
          <w:rPr>
            <w:noProof/>
            <w:webHidden/>
          </w:rPr>
          <w:t>19</w:t>
        </w:r>
        <w:r w:rsidR="003176D0">
          <w:rPr>
            <w:noProof/>
            <w:webHidden/>
          </w:rPr>
          <w:fldChar w:fldCharType="end"/>
        </w:r>
      </w:hyperlink>
    </w:p>
    <w:p w14:paraId="6BE284C0" w14:textId="33A4AB0F" w:rsidR="00D51C1F" w:rsidRPr="00920629" w:rsidRDefault="00D51C1F">
      <w:pPr>
        <w:jc w:val="both"/>
        <w:rPr>
          <w:rFonts w:ascii="Verdana" w:hAnsi="Verdana" w:cs="Arial"/>
          <w:b/>
          <w:sz w:val="20"/>
          <w:szCs w:val="20"/>
        </w:rPr>
      </w:pPr>
      <w:r w:rsidRPr="00920629">
        <w:rPr>
          <w:sz w:val="20"/>
          <w:szCs w:val="20"/>
        </w:rPr>
        <w:fldChar w:fldCharType="end"/>
      </w:r>
    </w:p>
    <w:p w14:paraId="6C0BA485" w14:textId="77777777" w:rsidR="00D51C1F" w:rsidRPr="00920629" w:rsidRDefault="00D51C1F">
      <w:pPr>
        <w:pBdr>
          <w:top w:val="single" w:sz="4" w:space="1" w:color="000000"/>
          <w:left w:val="single" w:sz="4" w:space="4" w:color="000000"/>
          <w:bottom w:val="single" w:sz="4" w:space="1" w:color="000000"/>
          <w:right w:val="single" w:sz="4" w:space="4" w:color="000000"/>
        </w:pBdr>
        <w:jc w:val="both"/>
        <w:rPr>
          <w:sz w:val="20"/>
          <w:szCs w:val="20"/>
        </w:rPr>
      </w:pPr>
      <w:r w:rsidRPr="00F313B7">
        <w:rPr>
          <w:rFonts w:ascii="Verdana" w:hAnsi="Verdana" w:cs="Verdana"/>
          <w:b/>
          <w:sz w:val="20"/>
          <w:szCs w:val="20"/>
        </w:rPr>
        <w:t>Clause RGPD</w:t>
      </w:r>
      <w:r w:rsidRPr="00920629">
        <w:rPr>
          <w:rFonts w:ascii="Verdana" w:hAnsi="Verdana" w:cs="Verdana"/>
          <w:b/>
          <w:sz w:val="20"/>
          <w:szCs w:val="20"/>
        </w:rPr>
        <w:t> </w:t>
      </w:r>
    </w:p>
    <w:p w14:paraId="15B37C61" w14:textId="77777777" w:rsidR="00D51C1F" w:rsidRDefault="00D51C1F">
      <w:pPr>
        <w:rPr>
          <w:rFonts w:ascii="Verdana" w:hAnsi="Verdana" w:cs="Verdana"/>
          <w:sz w:val="18"/>
          <w:szCs w:val="18"/>
        </w:rPr>
      </w:pPr>
    </w:p>
    <w:p w14:paraId="21B744AC" w14:textId="77777777" w:rsidR="00D51C1F" w:rsidRDefault="00D51C1F">
      <w:r>
        <w:rPr>
          <w:rFonts w:ascii="Verdana" w:hAnsi="Verdana" w:cs="Verdana"/>
          <w:sz w:val="18"/>
          <w:szCs w:val="18"/>
        </w:rPr>
        <w:t xml:space="preserve">Annexe(s) au présent document : </w:t>
      </w:r>
    </w:p>
    <w:p w14:paraId="0ED22D24" w14:textId="642D71E9" w:rsidR="00D51C1F" w:rsidRPr="00701F84" w:rsidRDefault="00F02F7E">
      <w:pPr>
        <w:rPr>
          <w:b/>
        </w:rPr>
      </w:pPr>
      <w:r w:rsidRPr="00F02F7E">
        <w:rPr>
          <w:b/>
        </w:rPr>
        <w:fldChar w:fldCharType="begin">
          <w:ffData>
            <w:name w:val=""/>
            <w:enabled/>
            <w:calcOnExit w:val="0"/>
            <w:checkBox>
              <w:size w:val="20"/>
              <w:default w:val="1"/>
            </w:checkBox>
          </w:ffData>
        </w:fldChar>
      </w:r>
      <w:r w:rsidRPr="00F02F7E">
        <w:rPr>
          <w:b/>
        </w:rPr>
        <w:instrText xml:space="preserve"> FORMCHECKBOX </w:instrText>
      </w:r>
      <w:r w:rsidR="00C03928">
        <w:rPr>
          <w:b/>
        </w:rPr>
      </w:r>
      <w:r w:rsidR="00C03928">
        <w:rPr>
          <w:b/>
        </w:rPr>
        <w:fldChar w:fldCharType="separate"/>
      </w:r>
      <w:r w:rsidRPr="00F02F7E">
        <w:rPr>
          <w:b/>
        </w:rPr>
        <w:fldChar w:fldCharType="end"/>
      </w:r>
      <w:r w:rsidR="00F46694" w:rsidRPr="00F02F7E">
        <w:rPr>
          <w:rFonts w:ascii="Verdana" w:hAnsi="Verdana" w:cs="Verdana"/>
          <w:b/>
          <w:sz w:val="18"/>
          <w:szCs w:val="18"/>
        </w:rPr>
        <w:t xml:space="preserve"> </w:t>
      </w:r>
      <w:r w:rsidR="00D51C1F" w:rsidRPr="00F02F7E">
        <w:rPr>
          <w:rFonts w:ascii="Verdana" w:hAnsi="Verdana" w:cs="Verdana"/>
          <w:b/>
          <w:sz w:val="18"/>
          <w:szCs w:val="18"/>
        </w:rPr>
        <w:t xml:space="preserve"> Pas d’annexe(s) </w:t>
      </w:r>
    </w:p>
    <w:p w14:paraId="004CB43B" w14:textId="77777777" w:rsidR="00D51C1F" w:rsidRDefault="00D51C1F">
      <w:pPr>
        <w:pStyle w:val="Titre1"/>
        <w:jc w:val="both"/>
      </w:pPr>
      <w:bookmarkStart w:id="1" w:name="_Toc193961706"/>
      <w:bookmarkStart w:id="2" w:name="_Hlk81787539"/>
      <w:r>
        <w:rPr>
          <w:sz w:val="18"/>
          <w:szCs w:val="18"/>
        </w:rPr>
        <w:t>PREAMBULE</w:t>
      </w:r>
      <w:bookmarkEnd w:id="1"/>
    </w:p>
    <w:p w14:paraId="19AADF2D" w14:textId="77777777" w:rsidR="00D51C1F" w:rsidRDefault="00D51C1F">
      <w:pPr>
        <w:rPr>
          <w:sz w:val="18"/>
          <w:szCs w:val="18"/>
        </w:rPr>
      </w:pPr>
    </w:p>
    <w:p w14:paraId="4B408D7A" w14:textId="77777777" w:rsidR="00D51C1F" w:rsidRPr="00A3650D" w:rsidRDefault="00D51C1F">
      <w:pPr>
        <w:jc w:val="both"/>
      </w:pPr>
      <w:r>
        <w:rPr>
          <w:rFonts w:ascii="Verdana" w:hAnsi="Verdana" w:cs="Verdana"/>
          <w:b/>
          <w:sz w:val="18"/>
          <w:szCs w:val="18"/>
        </w:rPr>
        <w:t>L’université d’Aix-Marseille</w:t>
      </w:r>
      <w:r>
        <w:rPr>
          <w:rFonts w:ascii="Verdana" w:hAnsi="Verdana" w:cs="Verdana"/>
          <w:sz w:val="18"/>
          <w:szCs w:val="18"/>
        </w:rPr>
        <w:t xml:space="preserve"> est désignée dans le présent marché sous l'appellation « Aix-Marseille Université », « AMU », « administration » ou </w:t>
      </w:r>
      <w:r w:rsidRPr="00A3650D">
        <w:rPr>
          <w:rFonts w:ascii="Verdana" w:hAnsi="Verdana" w:cs="Verdana"/>
          <w:sz w:val="18"/>
          <w:szCs w:val="18"/>
        </w:rPr>
        <w:t>encore « pouvoir adjudicateur ».</w:t>
      </w:r>
    </w:p>
    <w:p w14:paraId="06805826" w14:textId="77777777" w:rsidR="00D51C1F" w:rsidRDefault="00D51C1F">
      <w:pPr>
        <w:jc w:val="both"/>
        <w:rPr>
          <w:rFonts w:ascii="Verdana" w:hAnsi="Verdana" w:cs="Verdana"/>
          <w:color w:val="FF0000"/>
          <w:sz w:val="18"/>
          <w:szCs w:val="18"/>
        </w:rPr>
      </w:pPr>
    </w:p>
    <w:p w14:paraId="04C252CB" w14:textId="77777777" w:rsidR="00D51C1F" w:rsidRDefault="00D51C1F">
      <w:pPr>
        <w:jc w:val="both"/>
        <w:rPr>
          <w:rFonts w:ascii="Verdana" w:hAnsi="Verdana" w:cs="Verdana"/>
          <w:sz w:val="18"/>
          <w:szCs w:val="18"/>
        </w:rPr>
      </w:pPr>
      <w:r>
        <w:rPr>
          <w:rFonts w:ascii="Verdana" w:hAnsi="Verdana" w:cs="Verdana"/>
          <w:b/>
          <w:sz w:val="18"/>
          <w:szCs w:val="18"/>
        </w:rPr>
        <w:t>L’opérateur économique retenu</w:t>
      </w:r>
      <w:r>
        <w:rPr>
          <w:rFonts w:ascii="Verdana" w:hAnsi="Verdana" w:cs="Verdana"/>
          <w:sz w:val="18"/>
          <w:szCs w:val="18"/>
        </w:rPr>
        <w:t xml:space="preserve"> pour réaliser les prestations est désigné dans le présent marché sous l'appellation « titulaire ».</w:t>
      </w:r>
    </w:p>
    <w:p w14:paraId="2DEEF6EF" w14:textId="77777777" w:rsidR="00841DE0" w:rsidRDefault="00841DE0">
      <w:pPr>
        <w:jc w:val="both"/>
      </w:pPr>
    </w:p>
    <w:p w14:paraId="438409B6" w14:textId="77777777" w:rsidR="00D51C1F" w:rsidRDefault="00D51C1F">
      <w:pPr>
        <w:jc w:val="both"/>
      </w:pPr>
      <w:r>
        <w:rPr>
          <w:rFonts w:ascii="Verdana" w:hAnsi="Verdana" w:cs="Verdana"/>
          <w:sz w:val="18"/>
          <w:szCs w:val="18"/>
        </w:rPr>
        <w:t xml:space="preserve">Le marché est passé en application du </w:t>
      </w:r>
      <w:r>
        <w:rPr>
          <w:rFonts w:ascii="Verdana" w:hAnsi="Verdana" w:cs="Verdana"/>
          <w:b/>
          <w:sz w:val="18"/>
          <w:szCs w:val="18"/>
        </w:rPr>
        <w:t>Code de la commande publique</w:t>
      </w:r>
      <w:r>
        <w:rPr>
          <w:rFonts w:ascii="Verdana" w:hAnsi="Verdana" w:cs="Verdana"/>
          <w:sz w:val="18"/>
          <w:szCs w:val="18"/>
        </w:rPr>
        <w:t xml:space="preserve"> du 01/04/2019.</w:t>
      </w:r>
    </w:p>
    <w:bookmarkEnd w:id="2"/>
    <w:p w14:paraId="3B75719F" w14:textId="77777777" w:rsidR="00D51C1F" w:rsidRDefault="00D51C1F">
      <w:pPr>
        <w:jc w:val="both"/>
        <w:rPr>
          <w:rFonts w:ascii="Verdana" w:hAnsi="Verdana" w:cs="Verdana"/>
          <w:sz w:val="18"/>
          <w:szCs w:val="18"/>
        </w:rPr>
      </w:pPr>
    </w:p>
    <w:p w14:paraId="2394A6D2" w14:textId="77777777" w:rsidR="00D51C1F" w:rsidRDefault="00D51C1F">
      <w:pPr>
        <w:jc w:val="both"/>
        <w:rPr>
          <w:rFonts w:ascii="Verdana" w:hAnsi="Verdana" w:cs="Verdana"/>
          <w:b/>
          <w:sz w:val="18"/>
          <w:szCs w:val="18"/>
        </w:rPr>
      </w:pPr>
      <w:r>
        <w:rPr>
          <w:rFonts w:ascii="Verdana" w:hAnsi="Verdana" w:cs="Verdana"/>
          <w:b/>
          <w:sz w:val="18"/>
          <w:szCs w:val="18"/>
        </w:rPr>
        <w:t>CONTEXTE GENERAL – PRESENTATION DU PROJET :</w:t>
      </w:r>
    </w:p>
    <w:p w14:paraId="18D099C3" w14:textId="77777777" w:rsidR="00C2684D" w:rsidRPr="00C2684D" w:rsidRDefault="00C2684D" w:rsidP="00C2684D">
      <w:pPr>
        <w:suppressAutoHyphens w:val="0"/>
        <w:ind w:right="283"/>
        <w:jc w:val="both"/>
        <w:rPr>
          <w:rFonts w:ascii="Verdana" w:hAnsi="Verdana" w:cs="Arial"/>
          <w:sz w:val="18"/>
          <w:szCs w:val="18"/>
          <w:lang w:eastAsia="fr-FR"/>
        </w:rPr>
      </w:pPr>
      <w:proofErr w:type="gramStart"/>
      <w:r w:rsidRPr="00C2684D">
        <w:rPr>
          <w:rFonts w:ascii="Verdana" w:hAnsi="Verdana" w:cs="Arial"/>
          <w:sz w:val="18"/>
          <w:szCs w:val="18"/>
          <w:lang w:eastAsia="fr-FR"/>
        </w:rPr>
        <w:t>plus</w:t>
      </w:r>
      <w:proofErr w:type="gramEnd"/>
      <w:r w:rsidRPr="00C2684D">
        <w:rPr>
          <w:rFonts w:ascii="Verdana" w:hAnsi="Verdana" w:cs="Arial"/>
          <w:sz w:val="18"/>
          <w:szCs w:val="18"/>
          <w:lang w:eastAsia="fr-FR"/>
        </w:rPr>
        <w:t xml:space="preserve"> grande université de France Est. </w:t>
      </w:r>
    </w:p>
    <w:p w14:paraId="15A78EA8" w14:textId="77777777" w:rsidR="00C2684D" w:rsidRPr="00C2684D" w:rsidRDefault="00C2684D" w:rsidP="00C2684D">
      <w:pPr>
        <w:suppressAutoHyphens w:val="0"/>
        <w:spacing w:before="120"/>
        <w:ind w:right="283"/>
        <w:jc w:val="both"/>
        <w:rPr>
          <w:rFonts w:ascii="Verdana" w:hAnsi="Verdana" w:cs="Arial"/>
          <w:sz w:val="18"/>
          <w:szCs w:val="18"/>
          <w:lang w:eastAsia="fr-FR"/>
        </w:rPr>
      </w:pPr>
      <w:r w:rsidRPr="00C2684D">
        <w:rPr>
          <w:rFonts w:ascii="Verdana" w:hAnsi="Verdana" w:cs="Arial"/>
          <w:sz w:val="18"/>
          <w:szCs w:val="18"/>
          <w:lang w:eastAsia="fr-FR"/>
        </w:rPr>
        <w:t>Aix-Marseille Université compte :</w:t>
      </w:r>
    </w:p>
    <w:p w14:paraId="58187B14" w14:textId="77777777" w:rsidR="00C2684D" w:rsidRPr="00C2684D" w:rsidRDefault="00C2684D" w:rsidP="00C2684D">
      <w:pPr>
        <w:numPr>
          <w:ilvl w:val="0"/>
          <w:numId w:val="40"/>
        </w:numPr>
        <w:suppressAutoHyphens w:val="0"/>
        <w:ind w:right="283"/>
        <w:jc w:val="both"/>
        <w:rPr>
          <w:rFonts w:ascii="Verdana" w:hAnsi="Verdana" w:cs="Arial"/>
          <w:sz w:val="18"/>
          <w:szCs w:val="18"/>
          <w:lang w:eastAsia="fr-FR"/>
        </w:rPr>
      </w:pPr>
      <w:proofErr w:type="gramStart"/>
      <w:r w:rsidRPr="00C2684D">
        <w:rPr>
          <w:rFonts w:ascii="Verdana" w:hAnsi="Verdana" w:cs="Arial"/>
          <w:sz w:val="18"/>
          <w:szCs w:val="18"/>
          <w:lang w:eastAsia="fr-FR"/>
        </w:rPr>
        <w:t>près</w:t>
      </w:r>
      <w:proofErr w:type="gramEnd"/>
      <w:r w:rsidRPr="00C2684D">
        <w:rPr>
          <w:rFonts w:ascii="Verdana" w:hAnsi="Verdana" w:cs="Arial"/>
          <w:sz w:val="18"/>
          <w:szCs w:val="18"/>
          <w:lang w:eastAsia="fr-FR"/>
        </w:rPr>
        <w:t xml:space="preserve"> de 72 000 étudiants, dont 10 000 étudiants internationaux, 8 000 personnels, enseignants-chercheurs, enseignants, ingénieurs, techniciens et administratifs, </w:t>
      </w:r>
    </w:p>
    <w:p w14:paraId="3E368303" w14:textId="77777777" w:rsidR="00C2684D" w:rsidRPr="00C2684D" w:rsidRDefault="00C2684D" w:rsidP="00C2684D">
      <w:pPr>
        <w:numPr>
          <w:ilvl w:val="0"/>
          <w:numId w:val="40"/>
        </w:numPr>
        <w:suppressAutoHyphens w:val="0"/>
        <w:ind w:right="283"/>
        <w:jc w:val="both"/>
        <w:rPr>
          <w:rFonts w:ascii="Verdana" w:hAnsi="Verdana" w:cs="Arial"/>
          <w:sz w:val="18"/>
          <w:szCs w:val="18"/>
          <w:lang w:eastAsia="fr-FR"/>
        </w:rPr>
      </w:pPr>
      <w:r w:rsidRPr="00C2684D">
        <w:rPr>
          <w:rFonts w:ascii="Verdana" w:hAnsi="Verdana" w:cs="Arial"/>
          <w:sz w:val="18"/>
          <w:szCs w:val="18"/>
          <w:lang w:eastAsia="fr-FR"/>
        </w:rPr>
        <w:t xml:space="preserve">12 écoles doctorales et près de 3800 doctorants. </w:t>
      </w:r>
    </w:p>
    <w:p w14:paraId="4C4CCE46" w14:textId="77777777" w:rsidR="00C2684D" w:rsidRPr="00C2684D" w:rsidRDefault="00C2684D" w:rsidP="00C2684D">
      <w:pPr>
        <w:numPr>
          <w:ilvl w:val="0"/>
          <w:numId w:val="40"/>
        </w:numPr>
        <w:suppressAutoHyphens w:val="0"/>
        <w:ind w:right="283"/>
        <w:jc w:val="both"/>
        <w:rPr>
          <w:rFonts w:ascii="Verdana" w:hAnsi="Verdana" w:cs="Arial"/>
          <w:sz w:val="18"/>
          <w:szCs w:val="18"/>
          <w:lang w:eastAsia="fr-FR"/>
        </w:rPr>
      </w:pPr>
      <w:r w:rsidRPr="00C2684D">
        <w:rPr>
          <w:rFonts w:ascii="Verdana" w:hAnsi="Verdana" w:cs="Arial"/>
          <w:sz w:val="18"/>
          <w:szCs w:val="18"/>
          <w:lang w:eastAsia="fr-FR"/>
        </w:rPr>
        <w:t xml:space="preserve">130 structures de recherche - 117 unités de recherche et 13 structures fédératives - en lien avec les plus grands organismes de recherche (CNRS, INSERM, IRD, INRA, CEA) </w:t>
      </w:r>
    </w:p>
    <w:p w14:paraId="39923882" w14:textId="77777777" w:rsidR="00C2684D" w:rsidRPr="00C2684D" w:rsidRDefault="00C2684D" w:rsidP="00C2684D">
      <w:pPr>
        <w:numPr>
          <w:ilvl w:val="0"/>
          <w:numId w:val="40"/>
        </w:numPr>
        <w:suppressAutoHyphens w:val="0"/>
        <w:ind w:right="283"/>
        <w:jc w:val="both"/>
        <w:rPr>
          <w:rFonts w:ascii="Verdana" w:hAnsi="Verdana" w:cs="Arial"/>
          <w:sz w:val="18"/>
          <w:szCs w:val="18"/>
          <w:lang w:eastAsia="fr-FR"/>
        </w:rPr>
      </w:pPr>
      <w:r w:rsidRPr="00C2684D">
        <w:rPr>
          <w:rFonts w:ascii="Verdana" w:hAnsi="Verdana" w:cs="Arial"/>
          <w:sz w:val="18"/>
          <w:szCs w:val="18"/>
          <w:lang w:eastAsia="fr-FR"/>
        </w:rPr>
        <w:t>56 sites, 282 bâtiments pour une superficie de 784 651 m².</w:t>
      </w:r>
    </w:p>
    <w:p w14:paraId="398EAE57" w14:textId="77777777" w:rsidR="00C2684D" w:rsidRPr="00C2684D" w:rsidRDefault="00C2684D" w:rsidP="00C2684D">
      <w:pPr>
        <w:suppressAutoHyphens w:val="0"/>
        <w:spacing w:before="120"/>
        <w:jc w:val="both"/>
        <w:rPr>
          <w:rFonts w:ascii="Verdana" w:hAnsi="Verdana" w:cs="Arial"/>
          <w:sz w:val="18"/>
          <w:szCs w:val="18"/>
          <w:lang w:eastAsia="fr-FR"/>
        </w:rPr>
      </w:pPr>
      <w:r w:rsidRPr="00C2684D">
        <w:rPr>
          <w:rFonts w:ascii="Verdana" w:hAnsi="Verdana" w:cs="Arial"/>
          <w:sz w:val="18"/>
          <w:szCs w:val="18"/>
          <w:lang w:eastAsia="fr-FR"/>
        </w:rPr>
        <w:t xml:space="preserve">L’université compte 6 campus : </w:t>
      </w:r>
    </w:p>
    <w:p w14:paraId="31C314A6" w14:textId="77777777" w:rsidR="00C2684D" w:rsidRPr="00C2684D" w:rsidRDefault="00C2684D" w:rsidP="00C2684D">
      <w:pPr>
        <w:suppressAutoHyphens w:val="0"/>
        <w:jc w:val="both"/>
        <w:rPr>
          <w:rFonts w:ascii="Verdana" w:hAnsi="Verdana" w:cs="Arial"/>
          <w:sz w:val="18"/>
          <w:szCs w:val="18"/>
          <w:lang w:eastAsia="fr-FR"/>
        </w:rPr>
      </w:pPr>
      <w:r w:rsidRPr="00C2684D">
        <w:rPr>
          <w:rFonts w:ascii="Verdana" w:hAnsi="Verdana" w:cs="Arial"/>
          <w:sz w:val="18"/>
          <w:szCs w:val="18"/>
          <w:lang w:eastAsia="fr-FR"/>
        </w:rPr>
        <w:t xml:space="preserve">Aix-en-Provence, Marseille </w:t>
      </w:r>
      <w:proofErr w:type="spellStart"/>
      <w:r w:rsidRPr="00C2684D">
        <w:rPr>
          <w:rFonts w:ascii="Verdana" w:hAnsi="Verdana" w:cs="Arial"/>
          <w:sz w:val="18"/>
          <w:szCs w:val="18"/>
          <w:lang w:eastAsia="fr-FR"/>
        </w:rPr>
        <w:t>Pharo</w:t>
      </w:r>
      <w:proofErr w:type="spellEnd"/>
      <w:r w:rsidRPr="00C2684D">
        <w:rPr>
          <w:rFonts w:ascii="Verdana" w:hAnsi="Verdana" w:cs="Arial"/>
          <w:sz w:val="18"/>
          <w:szCs w:val="18"/>
          <w:lang w:eastAsia="fr-FR"/>
        </w:rPr>
        <w:t>, Marseille-Etoile, Marseille-Centre, Marseille Timone, Marseille Luminy.</w:t>
      </w:r>
    </w:p>
    <w:p w14:paraId="23FC045D" w14:textId="77777777" w:rsidR="00C2684D" w:rsidRPr="00C2684D" w:rsidRDefault="00C2684D" w:rsidP="00C2684D">
      <w:pPr>
        <w:suppressAutoHyphens w:val="0"/>
        <w:jc w:val="both"/>
        <w:rPr>
          <w:rFonts w:ascii="Verdana" w:hAnsi="Verdana" w:cs="Arial"/>
          <w:sz w:val="18"/>
          <w:szCs w:val="18"/>
          <w:lang w:eastAsia="fr-FR"/>
        </w:rPr>
      </w:pPr>
    </w:p>
    <w:p w14:paraId="16403862" w14:textId="20ABA279" w:rsidR="00C2684D" w:rsidRPr="00C2684D" w:rsidRDefault="00C2684D" w:rsidP="00C2684D">
      <w:pPr>
        <w:suppressAutoHyphens w:val="0"/>
        <w:jc w:val="both"/>
        <w:rPr>
          <w:rFonts w:ascii="Verdana" w:hAnsi="Verdana" w:cs="Arial"/>
          <w:sz w:val="18"/>
          <w:szCs w:val="18"/>
          <w:lang w:eastAsia="fr-FR"/>
        </w:rPr>
      </w:pPr>
      <w:r w:rsidRPr="00C2684D">
        <w:rPr>
          <w:rFonts w:ascii="Verdana" w:hAnsi="Verdana" w:cs="Arial"/>
          <w:sz w:val="18"/>
          <w:szCs w:val="18"/>
          <w:lang w:eastAsia="fr-FR"/>
        </w:rPr>
        <w:t xml:space="preserve">L’Observatoire de la Vie Etudiante (service du PPE - DIRFOR) centralise les enquêtes d’évaluation des formations et des enseignements auprès des étudiants d’AMU. Ce dispositif EFEE est règlementaire (article 5 de l’arrêté du cadre national des formations du 22 janvier 2014) et répond à un processus et </w:t>
      </w:r>
      <w:bookmarkStart w:id="3" w:name="_Hlk193715307"/>
      <w:r w:rsidRPr="00C2684D">
        <w:rPr>
          <w:rFonts w:ascii="Verdana" w:hAnsi="Verdana" w:cs="Arial"/>
          <w:sz w:val="18"/>
          <w:szCs w:val="18"/>
          <w:lang w:eastAsia="fr-FR"/>
        </w:rPr>
        <w:t xml:space="preserve">une charte validée en </w:t>
      </w:r>
      <w:r w:rsidR="00F8184C">
        <w:rPr>
          <w:rFonts w:ascii="Verdana" w:hAnsi="Verdana" w:cs="Arial"/>
          <w:sz w:val="18"/>
          <w:szCs w:val="18"/>
          <w:lang w:eastAsia="fr-FR"/>
        </w:rPr>
        <w:t>Commission de la Formation et vie universitaire (</w:t>
      </w:r>
      <w:r w:rsidRPr="00C2684D">
        <w:rPr>
          <w:rFonts w:ascii="Verdana" w:hAnsi="Verdana" w:cs="Arial"/>
          <w:sz w:val="18"/>
          <w:szCs w:val="18"/>
          <w:lang w:eastAsia="fr-FR"/>
        </w:rPr>
        <w:t>CFVU</w:t>
      </w:r>
      <w:r w:rsidR="00F8184C">
        <w:rPr>
          <w:rFonts w:ascii="Verdana" w:hAnsi="Verdana" w:cs="Arial"/>
          <w:sz w:val="18"/>
          <w:szCs w:val="18"/>
          <w:lang w:eastAsia="fr-FR"/>
        </w:rPr>
        <w:t>)</w:t>
      </w:r>
      <w:r w:rsidRPr="00C2684D">
        <w:rPr>
          <w:rFonts w:ascii="Verdana" w:hAnsi="Verdana" w:cs="Arial"/>
          <w:sz w:val="18"/>
          <w:szCs w:val="18"/>
          <w:lang w:eastAsia="fr-FR"/>
        </w:rPr>
        <w:t>.</w:t>
      </w:r>
      <w:bookmarkEnd w:id="3"/>
    </w:p>
    <w:p w14:paraId="38BFBDDA" w14:textId="77777777" w:rsidR="00C2684D" w:rsidRDefault="00C2684D">
      <w:pPr>
        <w:jc w:val="both"/>
      </w:pPr>
    </w:p>
    <w:p w14:paraId="2EE31B27" w14:textId="77777777" w:rsidR="00D51C1F" w:rsidRDefault="00D51C1F">
      <w:pPr>
        <w:jc w:val="both"/>
        <w:rPr>
          <w:rFonts w:ascii="Verdana" w:hAnsi="Verdana" w:cs="Verdana"/>
          <w:b/>
          <w:sz w:val="18"/>
          <w:szCs w:val="18"/>
        </w:rPr>
      </w:pPr>
    </w:p>
    <w:p w14:paraId="59958188" w14:textId="77777777" w:rsidR="00D51C1F" w:rsidRDefault="00D51C1F">
      <w:pPr>
        <w:pStyle w:val="Titre1"/>
        <w:jc w:val="both"/>
      </w:pPr>
      <w:bookmarkStart w:id="4" w:name="_Toc193961707"/>
      <w:r>
        <w:rPr>
          <w:sz w:val="18"/>
          <w:szCs w:val="18"/>
        </w:rPr>
        <w:t>ARTICLE 1 : OBJET DU MARCHE - ALLOTISSEMENT</w:t>
      </w:r>
      <w:bookmarkEnd w:id="4"/>
      <w:r>
        <w:rPr>
          <w:sz w:val="18"/>
          <w:szCs w:val="18"/>
        </w:rPr>
        <w:t xml:space="preserve">  </w:t>
      </w:r>
    </w:p>
    <w:p w14:paraId="57971A7E" w14:textId="77777777" w:rsidR="00D51C1F" w:rsidRDefault="00D51C1F">
      <w:pPr>
        <w:pStyle w:val="Titre1"/>
        <w:jc w:val="both"/>
      </w:pPr>
      <w:bookmarkStart w:id="5" w:name="_Toc193961708"/>
      <w:r>
        <w:rPr>
          <w:sz w:val="18"/>
          <w:szCs w:val="18"/>
          <w:u w:val="none"/>
        </w:rPr>
        <w:t>1.1 Objet</w:t>
      </w:r>
      <w:bookmarkEnd w:id="5"/>
    </w:p>
    <w:p w14:paraId="5AE036AD" w14:textId="77777777" w:rsidR="00D51C1F" w:rsidRDefault="00D51C1F">
      <w:pPr>
        <w:jc w:val="both"/>
        <w:rPr>
          <w:rFonts w:ascii="Verdana" w:hAnsi="Verdana" w:cs="Arial"/>
          <w:b/>
          <w:sz w:val="8"/>
          <w:szCs w:val="8"/>
        </w:rPr>
      </w:pPr>
    </w:p>
    <w:p w14:paraId="669E820E" w14:textId="5B0131C0" w:rsidR="00C2684D" w:rsidRPr="00C2684D" w:rsidRDefault="009321B4">
      <w:pPr>
        <w:pStyle w:val="Titre1"/>
        <w:jc w:val="both"/>
      </w:pPr>
      <w:bookmarkStart w:id="6" w:name="_Toc193961709"/>
      <w:r w:rsidRPr="009321B4">
        <w:rPr>
          <w:rFonts w:eastAsia="Times New Roman"/>
          <w:b w:val="0"/>
          <w:bCs w:val="0"/>
          <w:kern w:val="0"/>
          <w:sz w:val="18"/>
          <w:szCs w:val="18"/>
          <w:u w:val="none"/>
        </w:rPr>
        <w:lastRenderedPageBreak/>
        <w:t xml:space="preserve">Le présent marché a pour objet </w:t>
      </w:r>
      <w:r>
        <w:rPr>
          <w:rFonts w:eastAsia="Times New Roman"/>
          <w:b w:val="0"/>
          <w:bCs w:val="0"/>
          <w:kern w:val="0"/>
          <w:sz w:val="18"/>
          <w:szCs w:val="18"/>
          <w:u w:val="none"/>
        </w:rPr>
        <w:t xml:space="preserve">l’acquisition d’un outil d’enquêtes </w:t>
      </w:r>
      <w:r w:rsidR="00415B4C">
        <w:rPr>
          <w:rFonts w:eastAsia="Times New Roman"/>
          <w:b w:val="0"/>
          <w:bCs w:val="0"/>
          <w:kern w:val="0"/>
          <w:sz w:val="18"/>
          <w:szCs w:val="18"/>
          <w:u w:val="none"/>
        </w:rPr>
        <w:t xml:space="preserve">sur étagère </w:t>
      </w:r>
      <w:r w:rsidR="00D95EF0">
        <w:rPr>
          <w:rFonts w:eastAsia="Times New Roman"/>
          <w:b w:val="0"/>
          <w:bCs w:val="0"/>
          <w:kern w:val="0"/>
          <w:sz w:val="18"/>
          <w:szCs w:val="18"/>
          <w:u w:val="none"/>
        </w:rPr>
        <w:t xml:space="preserve">en mode SAAS </w:t>
      </w:r>
      <w:r>
        <w:rPr>
          <w:rFonts w:eastAsia="Times New Roman"/>
          <w:b w:val="0"/>
          <w:bCs w:val="0"/>
          <w:kern w:val="0"/>
          <w:sz w:val="18"/>
          <w:szCs w:val="18"/>
          <w:u w:val="none"/>
        </w:rPr>
        <w:t>pour l’évaluation des formations et</w:t>
      </w:r>
      <w:r w:rsidR="00C2684D" w:rsidRPr="00C2684D">
        <w:rPr>
          <w:rFonts w:eastAsia="Times New Roman"/>
          <w:b w:val="0"/>
          <w:bCs w:val="0"/>
          <w:kern w:val="0"/>
          <w:sz w:val="18"/>
          <w:szCs w:val="18"/>
          <w:u w:val="none"/>
        </w:rPr>
        <w:t xml:space="preserve"> des enseignements suivis par les étudiants d’Aix</w:t>
      </w:r>
      <w:r w:rsidR="00A13974">
        <w:rPr>
          <w:rFonts w:eastAsia="Times New Roman"/>
          <w:b w:val="0"/>
          <w:bCs w:val="0"/>
          <w:kern w:val="0"/>
          <w:sz w:val="18"/>
          <w:szCs w:val="18"/>
          <w:u w:val="none"/>
        </w:rPr>
        <w:t>-</w:t>
      </w:r>
      <w:r w:rsidR="00C2684D" w:rsidRPr="00C2684D">
        <w:rPr>
          <w:rFonts w:eastAsia="Times New Roman"/>
          <w:b w:val="0"/>
          <w:bCs w:val="0"/>
          <w:kern w:val="0"/>
          <w:sz w:val="18"/>
          <w:szCs w:val="18"/>
          <w:u w:val="none"/>
        </w:rPr>
        <w:t>Marseille Université.</w:t>
      </w:r>
      <w:bookmarkEnd w:id="6"/>
      <w:r w:rsidR="00C2684D" w:rsidRPr="00C2684D">
        <w:rPr>
          <w:rFonts w:eastAsia="Times New Roman"/>
          <w:b w:val="0"/>
          <w:bCs w:val="0"/>
          <w:kern w:val="0"/>
          <w:sz w:val="18"/>
          <w:szCs w:val="18"/>
          <w:u w:val="none"/>
        </w:rPr>
        <w:t xml:space="preserve"> </w:t>
      </w:r>
    </w:p>
    <w:p w14:paraId="69F052E9" w14:textId="77777777" w:rsidR="00C2684D" w:rsidRPr="00C2684D" w:rsidRDefault="00C2684D">
      <w:pPr>
        <w:pStyle w:val="Titre1"/>
        <w:jc w:val="both"/>
      </w:pPr>
    </w:p>
    <w:p w14:paraId="43A9B034" w14:textId="77777777" w:rsidR="00D51C1F" w:rsidRDefault="00D51C1F">
      <w:pPr>
        <w:pStyle w:val="Titre1"/>
        <w:jc w:val="both"/>
      </w:pPr>
      <w:bookmarkStart w:id="7" w:name="_Toc193961710"/>
      <w:r>
        <w:rPr>
          <w:sz w:val="18"/>
          <w:szCs w:val="18"/>
          <w:u w:val="none"/>
        </w:rPr>
        <w:t>1.2 Allotissement (a</w:t>
      </w:r>
      <w:r>
        <w:rPr>
          <w:sz w:val="18"/>
          <w:szCs w:val="18"/>
        </w:rPr>
        <w:t>rticles L2113-10 à L2113-11 du code de la commande publique) :</w:t>
      </w:r>
      <w:bookmarkEnd w:id="7"/>
    </w:p>
    <w:bookmarkStart w:id="8" w:name="_Hlk97513194"/>
    <w:p w14:paraId="5FD98285" w14:textId="77777777" w:rsidR="00D51C1F" w:rsidRDefault="00AF27A2">
      <w:pPr>
        <w:widowControl w:val="0"/>
        <w:spacing w:after="120"/>
        <w:jc w:val="both"/>
      </w:pPr>
      <w:r>
        <w:fldChar w:fldCharType="begin">
          <w:ffData>
            <w:name w:val=""/>
            <w:enabled/>
            <w:calcOnExit w:val="0"/>
            <w:checkBox>
              <w:size w:val="20"/>
              <w:default w:val="1"/>
            </w:checkBox>
          </w:ffData>
        </w:fldChar>
      </w:r>
      <w:r>
        <w:instrText xml:space="preserve"> FORMCHECKBOX </w:instrText>
      </w:r>
      <w:r w:rsidR="00C03928">
        <w:fldChar w:fldCharType="separate"/>
      </w:r>
      <w:r>
        <w:fldChar w:fldCharType="end"/>
      </w:r>
      <w:r w:rsidR="00F46694">
        <w:rPr>
          <w:rFonts w:ascii="Verdana" w:hAnsi="Verdana" w:cs="Verdana"/>
          <w:b/>
          <w:sz w:val="18"/>
          <w:szCs w:val="18"/>
        </w:rPr>
        <w:t xml:space="preserve"> </w:t>
      </w:r>
      <w:r w:rsidR="00D51C1F">
        <w:rPr>
          <w:rFonts w:ascii="Verdana" w:eastAsia="Calibri" w:hAnsi="Verdana" w:cs="Verdana"/>
          <w:sz w:val="18"/>
          <w:szCs w:val="18"/>
        </w:rPr>
        <w:t xml:space="preserve"> </w:t>
      </w:r>
      <w:bookmarkEnd w:id="8"/>
      <w:r w:rsidR="00D51C1F">
        <w:rPr>
          <w:rFonts w:ascii="Verdana" w:eastAsia="Calibri" w:hAnsi="Verdana" w:cs="Verdana"/>
          <w:sz w:val="18"/>
          <w:szCs w:val="18"/>
        </w:rPr>
        <w:t>Non (marché global- lot unique)</w:t>
      </w:r>
    </w:p>
    <w:p w14:paraId="36711B08" w14:textId="77777777" w:rsidR="00D51C1F" w:rsidRDefault="00D51C1F">
      <w:pPr>
        <w:jc w:val="both"/>
        <w:rPr>
          <w:rFonts w:ascii="Verdana" w:eastAsia="Arial Unicode MS" w:hAnsi="Verdana" w:cs="Arial"/>
          <w:b/>
          <w:i/>
          <w:sz w:val="18"/>
          <w:szCs w:val="18"/>
        </w:rPr>
      </w:pPr>
    </w:p>
    <w:p w14:paraId="2C26DF45" w14:textId="77777777" w:rsidR="00D51C1F" w:rsidRPr="0043475A" w:rsidRDefault="00D51C1F" w:rsidP="0043475A">
      <w:pPr>
        <w:pStyle w:val="Titre1"/>
        <w:rPr>
          <w:sz w:val="18"/>
        </w:rPr>
      </w:pPr>
      <w:bookmarkStart w:id="9" w:name="_1.3_Description_:"/>
      <w:bookmarkStart w:id="10" w:name="_Toc193961711"/>
      <w:bookmarkEnd w:id="9"/>
      <w:r w:rsidRPr="0043475A">
        <w:rPr>
          <w:sz w:val="18"/>
        </w:rPr>
        <w:t>1.3 Description :</w:t>
      </w:r>
      <w:bookmarkEnd w:id="10"/>
    </w:p>
    <w:p w14:paraId="6A5019FA" w14:textId="77777777" w:rsidR="0043475A" w:rsidRPr="0043475A" w:rsidRDefault="0043475A" w:rsidP="0043475A">
      <w:pPr>
        <w:rPr>
          <w:rFonts w:ascii="Verdana" w:eastAsia="Calibri" w:hAnsi="Verdana" w:cs="Verdana"/>
          <w:sz w:val="18"/>
          <w:szCs w:val="18"/>
        </w:rPr>
      </w:pPr>
      <w:r w:rsidRPr="0043475A">
        <w:rPr>
          <w:rFonts w:ascii="Verdana" w:eastAsia="Calibri" w:hAnsi="Verdana" w:cs="Verdana"/>
          <w:sz w:val="18"/>
          <w:szCs w:val="18"/>
        </w:rPr>
        <w:t xml:space="preserve">La description des prestations est décrite dans </w:t>
      </w:r>
      <w:r w:rsidRPr="00AF27A2">
        <w:rPr>
          <w:rFonts w:ascii="Verdana" w:eastAsia="Calibri" w:hAnsi="Verdana" w:cs="Verdana"/>
          <w:sz w:val="18"/>
          <w:szCs w:val="18"/>
        </w:rPr>
        <w:t>le CCTP.</w:t>
      </w:r>
    </w:p>
    <w:p w14:paraId="1E0189B4" w14:textId="77777777" w:rsidR="007B16D6" w:rsidRDefault="007B16D6">
      <w:pPr>
        <w:jc w:val="both"/>
      </w:pPr>
    </w:p>
    <w:p w14:paraId="3C0C77DC" w14:textId="77777777" w:rsidR="00D51C1F" w:rsidRDefault="00D51C1F">
      <w:pPr>
        <w:pStyle w:val="Titre1"/>
        <w:jc w:val="both"/>
      </w:pPr>
      <w:bookmarkStart w:id="11" w:name="_Toc193961712"/>
      <w:r>
        <w:rPr>
          <w:sz w:val="18"/>
          <w:szCs w:val="18"/>
        </w:rPr>
        <w:t>ARTICLE 2 : PROCEDURE - FORME</w:t>
      </w:r>
      <w:bookmarkEnd w:id="11"/>
      <w:r>
        <w:rPr>
          <w:sz w:val="18"/>
          <w:szCs w:val="18"/>
        </w:rPr>
        <w:t xml:space="preserve"> </w:t>
      </w:r>
    </w:p>
    <w:p w14:paraId="455F18F9" w14:textId="77777777" w:rsidR="00D51C1F" w:rsidRDefault="00D51C1F">
      <w:pPr>
        <w:pStyle w:val="Titre1"/>
        <w:jc w:val="both"/>
      </w:pPr>
      <w:bookmarkStart w:id="12" w:name="_Toc193961713"/>
      <w:r>
        <w:rPr>
          <w:sz w:val="18"/>
          <w:szCs w:val="18"/>
          <w:u w:val="none"/>
        </w:rPr>
        <w:t>2.1 Procédure de passation</w:t>
      </w:r>
      <w:bookmarkEnd w:id="12"/>
      <w:r>
        <w:rPr>
          <w:sz w:val="18"/>
          <w:szCs w:val="18"/>
          <w:u w:val="none"/>
        </w:rPr>
        <w:t xml:space="preserve"> </w:t>
      </w:r>
    </w:p>
    <w:p w14:paraId="6C4DF16E" w14:textId="77777777" w:rsidR="00D51C1F" w:rsidRDefault="00D51C1F">
      <w:pPr>
        <w:jc w:val="both"/>
        <w:rPr>
          <w:rFonts w:ascii="Verdana" w:hAnsi="Verdana" w:cs="Arial"/>
          <w:sz w:val="8"/>
          <w:szCs w:val="8"/>
          <w:highlight w:val="yellow"/>
        </w:rPr>
      </w:pPr>
    </w:p>
    <w:p w14:paraId="0533F529" w14:textId="77777777" w:rsidR="00D51C1F" w:rsidRDefault="00AF27A2">
      <w:pPr>
        <w:jc w:val="both"/>
      </w:pPr>
      <w:bookmarkStart w:id="13" w:name="_Hlk104249792"/>
      <w:r>
        <w:rPr>
          <w:rFonts w:ascii="Verdana" w:hAnsi="Verdana" w:cs="Arial"/>
          <w:sz w:val="18"/>
          <w:szCs w:val="18"/>
        </w:rPr>
        <w:t>L</w:t>
      </w:r>
      <w:r w:rsidR="00D51C1F">
        <w:rPr>
          <w:rFonts w:ascii="Verdana" w:hAnsi="Verdana" w:cs="Arial"/>
          <w:sz w:val="18"/>
          <w:szCs w:val="18"/>
        </w:rPr>
        <w:t xml:space="preserve">a consultation a été passée selon : </w:t>
      </w:r>
      <w:bookmarkEnd w:id="13"/>
    </w:p>
    <w:p w14:paraId="3550E476" w14:textId="77777777" w:rsidR="00D51C1F" w:rsidRDefault="00D51C1F">
      <w:pPr>
        <w:jc w:val="both"/>
        <w:rPr>
          <w:rFonts w:ascii="Verdana" w:hAnsi="Verdana" w:cs="Arial"/>
          <w:sz w:val="18"/>
          <w:szCs w:val="18"/>
        </w:rPr>
      </w:pPr>
    </w:p>
    <w:p w14:paraId="7B59500A" w14:textId="77777777" w:rsidR="00D51C1F" w:rsidRDefault="00D51C1F">
      <w:pPr>
        <w:ind w:right="-142"/>
        <w:jc w:val="both"/>
        <w:rPr>
          <w:rFonts w:ascii="Verdana" w:hAnsi="Verdana" w:cs="Arial"/>
          <w:b/>
          <w:sz w:val="18"/>
          <w:szCs w:val="18"/>
        </w:rPr>
      </w:pPr>
    </w:p>
    <w:p w14:paraId="2C609349" w14:textId="77777777" w:rsidR="00D51C1F" w:rsidRDefault="00C2684D">
      <w:pPr>
        <w:pStyle w:val="Default"/>
        <w:ind w:right="-142"/>
        <w:jc w:val="both"/>
      </w:pPr>
      <w:r>
        <w:fldChar w:fldCharType="begin">
          <w:ffData>
            <w:name w:val=""/>
            <w:enabled/>
            <w:calcOnExit w:val="0"/>
            <w:checkBox>
              <w:size w:val="20"/>
              <w:default w:val="1"/>
            </w:checkBox>
          </w:ffData>
        </w:fldChar>
      </w:r>
      <w:r>
        <w:instrText xml:space="preserve"> FORMCHECKBOX </w:instrText>
      </w:r>
      <w:r w:rsidR="00C03928">
        <w:fldChar w:fldCharType="separate"/>
      </w:r>
      <w:r>
        <w:fldChar w:fldCharType="end"/>
      </w:r>
      <w:r w:rsidR="00F46694">
        <w:rPr>
          <w:b/>
          <w:sz w:val="18"/>
          <w:szCs w:val="18"/>
        </w:rPr>
        <w:t xml:space="preserve"> </w:t>
      </w:r>
      <w:r w:rsidR="00D51C1F">
        <w:rPr>
          <w:rFonts w:cs="Arial"/>
          <w:sz w:val="18"/>
          <w:szCs w:val="18"/>
        </w:rPr>
        <w:t>Une procédure d’</w:t>
      </w:r>
      <w:r w:rsidR="00D51C1F">
        <w:rPr>
          <w:rFonts w:cs="Arial"/>
          <w:b/>
          <w:sz w:val="18"/>
          <w:szCs w:val="18"/>
        </w:rPr>
        <w:t>appel d’offres ouvert</w:t>
      </w:r>
      <w:r w:rsidR="00D51C1F">
        <w:rPr>
          <w:rFonts w:cs="Arial"/>
          <w:sz w:val="18"/>
          <w:szCs w:val="18"/>
        </w:rPr>
        <w:t xml:space="preserve"> en application des dispositions mentionnées </w:t>
      </w:r>
      <w:r w:rsidR="00D51C1F">
        <w:rPr>
          <w:rFonts w:cs="Arial"/>
          <w:b/>
          <w:sz w:val="18"/>
          <w:szCs w:val="18"/>
        </w:rPr>
        <w:t>au 1°</w:t>
      </w:r>
      <w:r w:rsidR="00D51C1F">
        <w:rPr>
          <w:rFonts w:cs="Arial"/>
          <w:sz w:val="18"/>
          <w:szCs w:val="18"/>
        </w:rPr>
        <w:t xml:space="preserve"> de l’article </w:t>
      </w:r>
      <w:r w:rsidR="00D51C1F">
        <w:rPr>
          <w:rFonts w:eastAsia="Times New Roman" w:cs="Calibri"/>
          <w:sz w:val="18"/>
          <w:szCs w:val="18"/>
        </w:rPr>
        <w:t>R. 2124-2 du Code de la Commande Publique et des articles</w:t>
      </w:r>
      <w:r w:rsidR="00D51C1F">
        <w:rPr>
          <w:rFonts w:eastAsia="Times New Roman" w:cs="Calibri"/>
          <w:b/>
          <w:sz w:val="18"/>
          <w:szCs w:val="18"/>
        </w:rPr>
        <w:t xml:space="preserve"> R2161-2 à R2161-5 du </w:t>
      </w:r>
      <w:r w:rsidR="00D51C1F">
        <w:rPr>
          <w:rFonts w:eastAsia="Times New Roman" w:cs="Calibri"/>
          <w:sz w:val="18"/>
          <w:szCs w:val="18"/>
        </w:rPr>
        <w:t>Code de la Commande Publique.</w:t>
      </w:r>
    </w:p>
    <w:p w14:paraId="0FFF108B" w14:textId="77777777" w:rsidR="00D51C1F" w:rsidRDefault="00D51C1F">
      <w:pPr>
        <w:pStyle w:val="Default"/>
        <w:ind w:right="-142"/>
        <w:jc w:val="both"/>
        <w:rPr>
          <w:rFonts w:eastAsia="Times New Roman" w:cs="Calibri"/>
          <w:b/>
          <w:sz w:val="18"/>
          <w:szCs w:val="18"/>
        </w:rPr>
      </w:pPr>
    </w:p>
    <w:p w14:paraId="472A60BD" w14:textId="77777777" w:rsidR="00D51C1F" w:rsidRDefault="00D51C1F">
      <w:pPr>
        <w:pStyle w:val="Titre1"/>
        <w:jc w:val="both"/>
      </w:pPr>
      <w:bookmarkStart w:id="14" w:name="_Toc193961714"/>
      <w:r>
        <w:rPr>
          <w:sz w:val="18"/>
          <w:szCs w:val="18"/>
          <w:u w:val="none"/>
        </w:rPr>
        <w:t>2.2 Forme du marché – Techniques particulières d’achat</w:t>
      </w:r>
      <w:bookmarkEnd w:id="14"/>
    </w:p>
    <w:p w14:paraId="3FCE0E00" w14:textId="77777777" w:rsidR="00D51C1F" w:rsidRDefault="00D51C1F">
      <w:pPr>
        <w:jc w:val="both"/>
        <w:rPr>
          <w:rFonts w:ascii="Verdana" w:hAnsi="Verdana" w:cs="Verdana"/>
          <w:bCs/>
          <w:sz w:val="18"/>
          <w:szCs w:val="18"/>
        </w:rPr>
      </w:pPr>
    </w:p>
    <w:p w14:paraId="5EFBD995" w14:textId="77777777" w:rsidR="00D51C1F" w:rsidRPr="00ED51E6" w:rsidRDefault="00AF27A2" w:rsidP="00AF27A2">
      <w:pPr>
        <w:jc w:val="both"/>
        <w:rPr>
          <w:b/>
        </w:rPr>
      </w:pPr>
      <w:r>
        <w:fldChar w:fldCharType="begin">
          <w:ffData>
            <w:name w:val=""/>
            <w:enabled/>
            <w:calcOnExit w:val="0"/>
            <w:checkBox>
              <w:size w:val="20"/>
              <w:default w:val="1"/>
            </w:checkBox>
          </w:ffData>
        </w:fldChar>
      </w:r>
      <w:r>
        <w:instrText xml:space="preserve"> FORMCHECKBOX </w:instrText>
      </w:r>
      <w:r w:rsidR="00C03928">
        <w:fldChar w:fldCharType="separate"/>
      </w:r>
      <w:r>
        <w:fldChar w:fldCharType="end"/>
      </w:r>
      <w:r w:rsidR="00F46694">
        <w:rPr>
          <w:rFonts w:ascii="Verdana" w:hAnsi="Verdana" w:cs="Verdana"/>
          <w:b/>
          <w:sz w:val="18"/>
          <w:szCs w:val="18"/>
        </w:rPr>
        <w:t xml:space="preserve"> </w:t>
      </w:r>
      <w:r w:rsidR="00D51C1F">
        <w:rPr>
          <w:rFonts w:ascii="Verdana" w:hAnsi="Verdana" w:cs="Verdana"/>
          <w:sz w:val="18"/>
          <w:szCs w:val="18"/>
        </w:rPr>
        <w:t xml:space="preserve"> </w:t>
      </w:r>
      <w:r w:rsidR="00D51C1F">
        <w:rPr>
          <w:rFonts w:ascii="Verdana" w:hAnsi="Verdana" w:cs="Verdana"/>
          <w:bCs/>
          <w:sz w:val="18"/>
          <w:szCs w:val="18"/>
        </w:rPr>
        <w:t>Il s’agit d’un</w:t>
      </w:r>
      <w:r w:rsidR="00D51C1F">
        <w:rPr>
          <w:rFonts w:ascii="Verdana" w:hAnsi="Verdana" w:cs="Verdana"/>
          <w:b/>
          <w:bCs/>
          <w:sz w:val="18"/>
          <w:szCs w:val="18"/>
        </w:rPr>
        <w:t xml:space="preserve"> marché simple à prix forfaitaire</w:t>
      </w:r>
      <w:r w:rsidR="00D51C1F">
        <w:rPr>
          <w:rFonts w:ascii="Verdana" w:hAnsi="Verdana" w:cs="Verdana"/>
          <w:bCs/>
          <w:sz w:val="18"/>
          <w:szCs w:val="18"/>
        </w:rPr>
        <w:t xml:space="preserve"> </w:t>
      </w:r>
    </w:p>
    <w:p w14:paraId="7ED7232F" w14:textId="77777777" w:rsidR="00D51C1F" w:rsidRPr="00CE5EDE" w:rsidRDefault="00D51C1F">
      <w:pPr>
        <w:jc w:val="both"/>
        <w:rPr>
          <w:rFonts w:ascii="Verdana" w:hAnsi="Verdana" w:cs="Verdana"/>
          <w:bCs/>
          <w:color w:val="00B0F0"/>
          <w:sz w:val="8"/>
          <w:szCs w:val="8"/>
          <w:lang w:eastAsia="ar-SA"/>
        </w:rPr>
      </w:pPr>
    </w:p>
    <w:p w14:paraId="7324D693" w14:textId="67AC355E" w:rsidR="00D51C1F" w:rsidRPr="00B46D44" w:rsidRDefault="00D51C1F" w:rsidP="00B46D44">
      <w:pPr>
        <w:jc w:val="both"/>
        <w:rPr>
          <w:sz w:val="18"/>
          <w:szCs w:val="18"/>
        </w:rPr>
      </w:pPr>
      <w:r>
        <w:rPr>
          <w:rFonts w:ascii="Verdana" w:hAnsi="Verdana" w:cs="Verdana"/>
          <w:sz w:val="18"/>
          <w:szCs w:val="18"/>
        </w:rPr>
        <w:t xml:space="preserve">Valeur estimée </w:t>
      </w:r>
      <w:r w:rsidRPr="00AF27A2">
        <w:rPr>
          <w:rFonts w:ascii="Verdana" w:hAnsi="Verdana" w:cs="Verdana"/>
          <w:sz w:val="18"/>
          <w:szCs w:val="18"/>
        </w:rPr>
        <w:t xml:space="preserve">du </w:t>
      </w:r>
      <w:proofErr w:type="gramStart"/>
      <w:r w:rsidRPr="00AF27A2">
        <w:rPr>
          <w:rFonts w:ascii="Verdana" w:hAnsi="Verdana" w:cs="Verdana"/>
          <w:sz w:val="18"/>
          <w:szCs w:val="18"/>
        </w:rPr>
        <w:t xml:space="preserve">marché </w:t>
      </w:r>
      <w:r w:rsidR="00AF27A2" w:rsidRPr="00AF27A2">
        <w:rPr>
          <w:rFonts w:ascii="Verdana" w:hAnsi="Verdana" w:cs="Verdana"/>
          <w:sz w:val="18"/>
          <w:szCs w:val="18"/>
        </w:rPr>
        <w:t xml:space="preserve"> </w:t>
      </w:r>
      <w:r w:rsidRPr="00AF27A2">
        <w:rPr>
          <w:rFonts w:ascii="Verdana" w:hAnsi="Verdana" w:cs="Verdana"/>
          <w:sz w:val="18"/>
          <w:szCs w:val="18"/>
        </w:rPr>
        <w:t>(</w:t>
      </w:r>
      <w:proofErr w:type="gramEnd"/>
      <w:r w:rsidRPr="00AF27A2">
        <w:rPr>
          <w:rFonts w:ascii="Verdana" w:hAnsi="Verdana" w:cs="Verdana"/>
          <w:sz w:val="18"/>
          <w:szCs w:val="18"/>
          <w:u w:val="single"/>
        </w:rPr>
        <w:t>information non contractuelle</w:t>
      </w:r>
      <w:r w:rsidRPr="00A62867">
        <w:rPr>
          <w:rFonts w:ascii="Verdana" w:hAnsi="Verdana" w:cs="Verdana"/>
          <w:sz w:val="18"/>
          <w:szCs w:val="18"/>
        </w:rPr>
        <w:t xml:space="preserve">): </w:t>
      </w:r>
      <w:r w:rsidR="00A62867" w:rsidRPr="00AA4A44">
        <w:rPr>
          <w:rFonts w:ascii="Verdana" w:hAnsi="Verdana" w:cs="Verdana"/>
          <w:b/>
          <w:bCs/>
          <w:sz w:val="18"/>
          <w:szCs w:val="18"/>
        </w:rPr>
        <w:t>50</w:t>
      </w:r>
      <w:r w:rsidR="00F8184C">
        <w:rPr>
          <w:rFonts w:ascii="Verdana" w:hAnsi="Verdana" w:cs="Verdana"/>
          <w:b/>
          <w:bCs/>
          <w:sz w:val="18"/>
          <w:szCs w:val="18"/>
        </w:rPr>
        <w:t xml:space="preserve"> </w:t>
      </w:r>
      <w:r w:rsidR="00A62867" w:rsidRPr="00AA4A44">
        <w:rPr>
          <w:rFonts w:ascii="Verdana" w:hAnsi="Verdana" w:cs="Verdana"/>
          <w:b/>
          <w:bCs/>
          <w:sz w:val="18"/>
          <w:szCs w:val="18"/>
        </w:rPr>
        <w:t>000</w:t>
      </w:r>
      <w:r w:rsidRPr="00A62867">
        <w:rPr>
          <w:rFonts w:ascii="Verdana" w:eastAsia="Calibri" w:hAnsi="Verdana" w:cs="Verdana"/>
          <w:b/>
          <w:sz w:val="18"/>
          <w:szCs w:val="18"/>
        </w:rPr>
        <w:t xml:space="preserve">€ HT/par </w:t>
      </w:r>
      <w:r w:rsidRPr="00B46D44">
        <w:rPr>
          <w:rFonts w:ascii="Verdana" w:eastAsia="Calibri" w:hAnsi="Verdana" w:cs="Verdana"/>
          <w:b/>
          <w:sz w:val="18"/>
          <w:szCs w:val="18"/>
        </w:rPr>
        <w:t xml:space="preserve">an. </w:t>
      </w:r>
      <w:r w:rsidR="00B46D44" w:rsidRPr="00B46D44">
        <w:rPr>
          <w:rFonts w:ascii="Verdana" w:eastAsia="Calibri" w:hAnsi="Verdana" w:cs="Verdana"/>
          <w:b/>
          <w:sz w:val="18"/>
          <w:szCs w:val="18"/>
        </w:rPr>
        <w:t>Et 10</w:t>
      </w:r>
      <w:r w:rsidR="00F8184C">
        <w:rPr>
          <w:rFonts w:ascii="Verdana" w:eastAsia="Calibri" w:hAnsi="Verdana" w:cs="Verdana"/>
          <w:b/>
          <w:sz w:val="18"/>
          <w:szCs w:val="18"/>
        </w:rPr>
        <w:t xml:space="preserve"> </w:t>
      </w:r>
      <w:r w:rsidR="00B46D44" w:rsidRPr="00B46D44">
        <w:rPr>
          <w:rFonts w:ascii="Verdana" w:eastAsia="Calibri" w:hAnsi="Verdana" w:cs="Verdana"/>
          <w:b/>
          <w:sz w:val="18"/>
          <w:szCs w:val="18"/>
        </w:rPr>
        <w:t>000 € HT</w:t>
      </w:r>
      <w:r w:rsidR="00C03928">
        <w:rPr>
          <w:rFonts w:ascii="Verdana" w:eastAsia="Calibri" w:hAnsi="Verdana" w:cs="Verdana"/>
          <w:b/>
          <w:sz w:val="18"/>
          <w:szCs w:val="18"/>
        </w:rPr>
        <w:t xml:space="preserve"> la première année</w:t>
      </w:r>
      <w:r w:rsidR="00B46D44" w:rsidRPr="00B46D44">
        <w:rPr>
          <w:rFonts w:ascii="Verdana" w:eastAsia="Calibri" w:hAnsi="Verdana" w:cs="Verdana"/>
          <w:b/>
          <w:sz w:val="18"/>
          <w:szCs w:val="18"/>
        </w:rPr>
        <w:t xml:space="preserve"> pour les frais d’installation et formation.</w:t>
      </w:r>
    </w:p>
    <w:p w14:paraId="6748C1A2" w14:textId="77777777" w:rsidR="00D51C1F" w:rsidRDefault="00D51C1F">
      <w:pPr>
        <w:jc w:val="both"/>
        <w:rPr>
          <w:rFonts w:ascii="Verdana" w:hAnsi="Verdana" w:cs="Verdana"/>
          <w:color w:val="E010C7"/>
          <w:sz w:val="18"/>
          <w:szCs w:val="18"/>
        </w:rPr>
      </w:pPr>
    </w:p>
    <w:p w14:paraId="6D3943FB" w14:textId="77777777" w:rsidR="002B7C30" w:rsidRDefault="002B7C30" w:rsidP="002B7C30">
      <w:pPr>
        <w:pStyle w:val="Default"/>
        <w:ind w:right="-142"/>
        <w:jc w:val="both"/>
        <w:rPr>
          <w:sz w:val="18"/>
          <w:szCs w:val="18"/>
        </w:rPr>
      </w:pPr>
    </w:p>
    <w:p w14:paraId="48F1F61C" w14:textId="77777777" w:rsidR="00D51C1F" w:rsidRDefault="00D51C1F">
      <w:pPr>
        <w:pStyle w:val="Titre1"/>
        <w:jc w:val="both"/>
      </w:pPr>
      <w:bookmarkStart w:id="15" w:name="_Toc193961715"/>
      <w:r>
        <w:rPr>
          <w:rFonts w:eastAsia="Batang"/>
          <w:caps/>
          <w:sz w:val="18"/>
          <w:szCs w:val="18"/>
        </w:rPr>
        <w:t>ARTICLE 3 </w:t>
      </w:r>
      <w:r>
        <w:rPr>
          <w:sz w:val="18"/>
          <w:szCs w:val="18"/>
        </w:rPr>
        <w:t>: DUREE DU MARCHE – DEMARRAGE DES PRESTATIONS- DELAI D’EXECUTION</w:t>
      </w:r>
      <w:bookmarkEnd w:id="15"/>
      <w:r>
        <w:rPr>
          <w:sz w:val="18"/>
          <w:szCs w:val="18"/>
        </w:rPr>
        <w:t xml:space="preserve"> </w:t>
      </w:r>
    </w:p>
    <w:p w14:paraId="057B68D1" w14:textId="77777777" w:rsidR="00D51C1F" w:rsidRDefault="00D51C1F">
      <w:pPr>
        <w:pStyle w:val="Titre1"/>
        <w:jc w:val="both"/>
      </w:pPr>
      <w:bookmarkStart w:id="16" w:name="_Toc193961716"/>
      <w:r>
        <w:rPr>
          <w:sz w:val="18"/>
          <w:szCs w:val="18"/>
          <w:u w:val="none"/>
        </w:rPr>
        <w:t>3.1 Durée</w:t>
      </w:r>
      <w:bookmarkEnd w:id="16"/>
    </w:p>
    <w:p w14:paraId="6A70C8D4" w14:textId="77777777" w:rsidR="00D51C1F" w:rsidRDefault="00D51C1F">
      <w:pPr>
        <w:jc w:val="both"/>
        <w:rPr>
          <w:rFonts w:ascii="Verdana" w:eastAsia="Batang" w:hAnsi="Verdana" w:cs="Verdana"/>
          <w:b/>
          <w:sz w:val="18"/>
          <w:szCs w:val="18"/>
          <w:u w:val="single"/>
        </w:rPr>
      </w:pPr>
    </w:p>
    <w:p w14:paraId="03D561FC" w14:textId="77777777" w:rsidR="00D51C1F" w:rsidRDefault="00AF27A2">
      <w:pPr>
        <w:jc w:val="both"/>
      </w:pPr>
      <w:r>
        <w:fldChar w:fldCharType="begin">
          <w:ffData>
            <w:name w:val=""/>
            <w:enabled/>
            <w:calcOnExit w:val="0"/>
            <w:checkBox>
              <w:size w:val="20"/>
              <w:default w:val="1"/>
            </w:checkBox>
          </w:ffData>
        </w:fldChar>
      </w:r>
      <w:r>
        <w:instrText xml:space="preserve"> FORMCHECKBOX </w:instrText>
      </w:r>
      <w:r w:rsidR="00C03928">
        <w:fldChar w:fldCharType="separate"/>
      </w:r>
      <w:r>
        <w:fldChar w:fldCharType="end"/>
      </w:r>
      <w:r w:rsidR="00F46694">
        <w:rPr>
          <w:rFonts w:ascii="Verdana" w:hAnsi="Verdana" w:cs="Verdana"/>
          <w:b/>
          <w:sz w:val="18"/>
          <w:szCs w:val="18"/>
        </w:rPr>
        <w:t xml:space="preserve"> </w:t>
      </w:r>
      <w:r w:rsidR="00D51C1F">
        <w:rPr>
          <w:rFonts w:ascii="Verdana" w:hAnsi="Verdana" w:cs="Verdana"/>
          <w:sz w:val="18"/>
          <w:szCs w:val="18"/>
        </w:rPr>
        <w:t xml:space="preserve"> </w:t>
      </w:r>
      <w:r w:rsidR="00D51C1F">
        <w:rPr>
          <w:rFonts w:ascii="Verdana" w:hAnsi="Verdana" w:cs="Verdana"/>
          <w:bCs/>
          <w:sz w:val="18"/>
          <w:szCs w:val="18"/>
        </w:rPr>
        <w:t>Il s’agit d’un</w:t>
      </w:r>
      <w:r w:rsidR="00D51C1F">
        <w:rPr>
          <w:rFonts w:ascii="Verdana" w:hAnsi="Verdana" w:cs="Verdana"/>
          <w:b/>
          <w:bCs/>
          <w:sz w:val="18"/>
          <w:szCs w:val="18"/>
        </w:rPr>
        <w:t xml:space="preserve"> </w:t>
      </w:r>
      <w:r w:rsidR="00D51C1F">
        <w:rPr>
          <w:rFonts w:ascii="Verdana" w:hAnsi="Verdana" w:cs="Verdana"/>
          <w:b/>
          <w:bCs/>
          <w:sz w:val="18"/>
          <w:szCs w:val="18"/>
          <w:u w:val="single"/>
        </w:rPr>
        <w:t>marché reconductible</w:t>
      </w:r>
      <w:r w:rsidR="00D51C1F">
        <w:rPr>
          <w:rFonts w:ascii="Verdana" w:hAnsi="Verdana" w:cs="Verdana"/>
          <w:b/>
          <w:bCs/>
          <w:sz w:val="18"/>
          <w:szCs w:val="18"/>
        </w:rPr>
        <w:t xml:space="preserve"> </w:t>
      </w:r>
    </w:p>
    <w:p w14:paraId="2C1CA26A" w14:textId="77777777" w:rsidR="00D51C1F" w:rsidRDefault="00D51C1F">
      <w:pPr>
        <w:jc w:val="both"/>
      </w:pPr>
      <w:r>
        <w:rPr>
          <w:rFonts w:ascii="Verdana" w:eastAsia="Batang" w:hAnsi="Verdana" w:cs="Verdana"/>
          <w:sz w:val="18"/>
          <w:szCs w:val="18"/>
        </w:rPr>
        <w:t>(Article R2112-4 du Code de la Commande Publique)</w:t>
      </w:r>
    </w:p>
    <w:p w14:paraId="618F9A3E" w14:textId="77777777" w:rsidR="004A6684" w:rsidRPr="004A6684" w:rsidRDefault="004A6684">
      <w:pPr>
        <w:jc w:val="both"/>
        <w:rPr>
          <w:sz w:val="8"/>
          <w:szCs w:val="8"/>
        </w:rPr>
      </w:pPr>
    </w:p>
    <w:p w14:paraId="5D1D1F47" w14:textId="3DE1BD45" w:rsidR="001D325B" w:rsidRDefault="001D325B" w:rsidP="001D325B">
      <w:pPr>
        <w:spacing w:before="280" w:after="280"/>
        <w:contextualSpacing/>
        <w:jc w:val="both"/>
      </w:pPr>
      <w:r>
        <w:rPr>
          <w:rFonts w:ascii="Verdana" w:hAnsi="Verdana"/>
          <w:sz w:val="18"/>
          <w:szCs w:val="18"/>
        </w:rPr>
        <w:t xml:space="preserve">Le marché </w:t>
      </w:r>
      <w:r>
        <w:rPr>
          <w:rFonts w:ascii="Verdana" w:hAnsi="Verdana"/>
          <w:sz w:val="18"/>
          <w:szCs w:val="18"/>
          <w:u w:val="single"/>
        </w:rPr>
        <w:t>prend</w:t>
      </w:r>
      <w:r w:rsidR="00F8184C">
        <w:rPr>
          <w:rFonts w:ascii="Verdana" w:hAnsi="Verdana"/>
          <w:sz w:val="18"/>
          <w:szCs w:val="18"/>
          <w:u w:val="single"/>
        </w:rPr>
        <w:t xml:space="preserve"> </w:t>
      </w:r>
      <w:r>
        <w:rPr>
          <w:rFonts w:ascii="Verdana" w:hAnsi="Verdana"/>
          <w:sz w:val="18"/>
          <w:szCs w:val="18"/>
          <w:u w:val="single"/>
        </w:rPr>
        <w:t>effet</w:t>
      </w:r>
      <w:r>
        <w:rPr>
          <w:rFonts w:ascii="Verdana" w:hAnsi="Verdana"/>
          <w:sz w:val="18"/>
          <w:szCs w:val="18"/>
        </w:rPr>
        <w:t xml:space="preserve"> à la date de réception de sa notification par le titulaire, </w:t>
      </w:r>
      <w:r w:rsidRPr="00326065">
        <w:rPr>
          <w:rFonts w:ascii="Verdana" w:hAnsi="Verdana"/>
          <w:b/>
          <w:sz w:val="18"/>
          <w:szCs w:val="18"/>
        </w:rPr>
        <w:t>date à laquelle commencera l</w:t>
      </w:r>
      <w:r w:rsidR="00137C77">
        <w:rPr>
          <w:rFonts w:ascii="Verdana" w:hAnsi="Verdana"/>
          <w:b/>
          <w:sz w:val="18"/>
          <w:szCs w:val="18"/>
        </w:rPr>
        <w:t>a migration et le</w:t>
      </w:r>
      <w:r w:rsidRPr="00326065">
        <w:rPr>
          <w:rFonts w:ascii="Verdana" w:hAnsi="Verdana"/>
          <w:b/>
          <w:sz w:val="18"/>
          <w:szCs w:val="18"/>
        </w:rPr>
        <w:t xml:space="preserve"> déploiement de la solution</w:t>
      </w:r>
      <w:r w:rsidR="00585604">
        <w:rPr>
          <w:rFonts w:ascii="Verdana" w:hAnsi="Verdana"/>
          <w:sz w:val="18"/>
          <w:szCs w:val="18"/>
        </w:rPr>
        <w:t xml:space="preserve"> </w:t>
      </w:r>
      <w:r w:rsidR="00585604" w:rsidRPr="009038AE">
        <w:rPr>
          <w:rFonts w:ascii="Verdana" w:hAnsi="Verdana"/>
          <w:sz w:val="18"/>
          <w:szCs w:val="18"/>
        </w:rPr>
        <w:t>et les tests de vérification.</w:t>
      </w:r>
      <w:r>
        <w:rPr>
          <w:rFonts w:ascii="Verdana" w:hAnsi="Verdana"/>
          <w:sz w:val="18"/>
          <w:szCs w:val="18"/>
        </w:rPr>
        <w:t xml:space="preserve"> A la </w:t>
      </w:r>
      <w:r w:rsidRPr="00326065">
        <w:rPr>
          <w:rFonts w:ascii="Verdana" w:hAnsi="Verdana"/>
          <w:b/>
          <w:sz w:val="18"/>
          <w:szCs w:val="18"/>
        </w:rPr>
        <w:t>réception de la solution</w:t>
      </w:r>
      <w:r>
        <w:rPr>
          <w:rFonts w:ascii="Verdana" w:hAnsi="Verdana"/>
          <w:sz w:val="18"/>
          <w:szCs w:val="18"/>
        </w:rPr>
        <w:t xml:space="preserve"> paramétrée et en ordre de marche, une </w:t>
      </w:r>
      <w:r>
        <w:rPr>
          <w:rFonts w:ascii="Verdana" w:hAnsi="Verdana"/>
          <w:b/>
          <w:sz w:val="18"/>
          <w:szCs w:val="18"/>
        </w:rPr>
        <w:t xml:space="preserve">période initiale </w:t>
      </w:r>
      <w:r w:rsidR="00F313B7">
        <w:rPr>
          <w:rFonts w:ascii="Verdana" w:hAnsi="Verdana"/>
          <w:b/>
          <w:sz w:val="18"/>
          <w:szCs w:val="18"/>
        </w:rPr>
        <w:t xml:space="preserve">d’utilisation </w:t>
      </w:r>
      <w:r>
        <w:rPr>
          <w:rFonts w:ascii="Verdana" w:hAnsi="Verdana"/>
          <w:b/>
          <w:sz w:val="18"/>
          <w:szCs w:val="18"/>
        </w:rPr>
        <w:t>de 12 mois fermes</w:t>
      </w:r>
      <w:r>
        <w:rPr>
          <w:rFonts w:ascii="Verdana" w:hAnsi="Verdana"/>
          <w:sz w:val="18"/>
          <w:szCs w:val="18"/>
        </w:rPr>
        <w:t xml:space="preserve"> pourra ensuite être reconduit par </w:t>
      </w:r>
      <w:r>
        <w:rPr>
          <w:rFonts w:ascii="Verdana" w:hAnsi="Verdana"/>
          <w:b/>
          <w:sz w:val="18"/>
          <w:szCs w:val="18"/>
        </w:rPr>
        <w:t>période de 12 mois par</w:t>
      </w:r>
      <w:r>
        <w:rPr>
          <w:rFonts w:ascii="Verdana" w:hAnsi="Verdana"/>
          <w:sz w:val="18"/>
          <w:szCs w:val="18"/>
        </w:rPr>
        <w:t xml:space="preserve"> </w:t>
      </w:r>
      <w:r>
        <w:rPr>
          <w:rFonts w:ascii="Verdana" w:hAnsi="Verdana"/>
          <w:b/>
          <w:sz w:val="18"/>
          <w:szCs w:val="18"/>
        </w:rPr>
        <w:t>tacite reconduction</w:t>
      </w:r>
      <w:r>
        <w:rPr>
          <w:rFonts w:ascii="Verdana" w:hAnsi="Verdana"/>
          <w:sz w:val="18"/>
          <w:szCs w:val="18"/>
        </w:rPr>
        <w:t xml:space="preserve"> de l’université sans que sa durée totale n’excède </w:t>
      </w:r>
      <w:r>
        <w:rPr>
          <w:rFonts w:ascii="Verdana" w:hAnsi="Verdana"/>
          <w:b/>
          <w:sz w:val="18"/>
          <w:szCs w:val="18"/>
        </w:rPr>
        <w:t>48 mois</w:t>
      </w:r>
      <w:r>
        <w:rPr>
          <w:rFonts w:ascii="Verdana" w:hAnsi="Verdana"/>
          <w:sz w:val="18"/>
          <w:szCs w:val="18"/>
        </w:rPr>
        <w:t>.</w:t>
      </w:r>
    </w:p>
    <w:p w14:paraId="4145D011" w14:textId="77777777" w:rsidR="00D51C1F" w:rsidRDefault="00D51C1F">
      <w:pPr>
        <w:spacing w:before="280" w:after="280"/>
        <w:contextualSpacing/>
        <w:jc w:val="both"/>
        <w:rPr>
          <w:rFonts w:ascii="Verdana" w:hAnsi="Verdana" w:cs="Arial"/>
          <w:sz w:val="8"/>
          <w:szCs w:val="8"/>
          <w:highlight w:val="yellow"/>
        </w:rPr>
      </w:pPr>
    </w:p>
    <w:p w14:paraId="2E4BFDE2" w14:textId="77777777" w:rsidR="00D51C1F" w:rsidRDefault="00D51C1F">
      <w:pPr>
        <w:spacing w:before="280" w:after="280"/>
        <w:contextualSpacing/>
        <w:jc w:val="both"/>
      </w:pPr>
      <w:r>
        <w:rPr>
          <w:rFonts w:ascii="Verdana" w:hAnsi="Verdana" w:cs="Arial"/>
          <w:sz w:val="18"/>
          <w:szCs w:val="18"/>
        </w:rPr>
        <w:t xml:space="preserve">Si le pouvoir adjudicateur décide de ne pas reconduire le marché, il informe le titulaire de sa décision au plus </w:t>
      </w:r>
      <w:r w:rsidRPr="00137C77">
        <w:rPr>
          <w:rFonts w:ascii="Verdana" w:hAnsi="Verdana" w:cs="Arial"/>
          <w:sz w:val="18"/>
          <w:szCs w:val="18"/>
        </w:rPr>
        <w:t xml:space="preserve">tard </w:t>
      </w:r>
      <w:r w:rsidRPr="00137C77">
        <w:rPr>
          <w:rFonts w:ascii="Verdana" w:hAnsi="Verdana" w:cs="Arial"/>
          <w:b/>
          <w:sz w:val="18"/>
          <w:szCs w:val="18"/>
        </w:rPr>
        <w:t>2 mois</w:t>
      </w:r>
      <w:r>
        <w:rPr>
          <w:rFonts w:ascii="Verdana" w:hAnsi="Verdana" w:cs="Arial"/>
          <w:sz w:val="18"/>
          <w:szCs w:val="18"/>
        </w:rPr>
        <w:t xml:space="preserve"> avant la fin de validité du marché par lettre (LRAR ou via la plate-forme PLACE).</w:t>
      </w:r>
    </w:p>
    <w:p w14:paraId="34579B8C" w14:textId="77777777" w:rsidR="00D51C1F" w:rsidRDefault="00D51C1F">
      <w:pPr>
        <w:spacing w:before="280" w:after="280"/>
        <w:contextualSpacing/>
        <w:jc w:val="both"/>
        <w:rPr>
          <w:rFonts w:ascii="Verdana" w:hAnsi="Verdana" w:cs="Arial"/>
          <w:sz w:val="8"/>
          <w:szCs w:val="8"/>
          <w:highlight w:val="yellow"/>
        </w:rPr>
      </w:pPr>
    </w:p>
    <w:p w14:paraId="1FF71889" w14:textId="77777777" w:rsidR="00D51C1F" w:rsidRDefault="00D51C1F">
      <w:pPr>
        <w:spacing w:before="280" w:after="280"/>
        <w:contextualSpacing/>
        <w:jc w:val="both"/>
      </w:pPr>
      <w:r>
        <w:rPr>
          <w:rFonts w:ascii="Verdana" w:hAnsi="Verdana" w:cs="Arial"/>
          <w:sz w:val="18"/>
          <w:szCs w:val="18"/>
        </w:rPr>
        <w:t>La non-reconduction du marché n’ouvre droit au profit de son titulaire à aucune indemnité ni à aucun dédommagement. Le titulaire est tenu par ses obligations contractuelles jusqu'à la fin de la période de validité du marché en cours.</w:t>
      </w:r>
    </w:p>
    <w:p w14:paraId="65750EF7" w14:textId="77777777" w:rsidR="00D51C1F" w:rsidRDefault="00D51C1F">
      <w:pPr>
        <w:spacing w:before="280" w:after="280"/>
        <w:contextualSpacing/>
        <w:jc w:val="both"/>
        <w:rPr>
          <w:rFonts w:ascii="Verdana" w:hAnsi="Verdana" w:cs="Arial"/>
          <w:sz w:val="8"/>
          <w:szCs w:val="8"/>
        </w:rPr>
      </w:pPr>
    </w:p>
    <w:p w14:paraId="6F0317E2" w14:textId="77777777" w:rsidR="00F313B7" w:rsidRPr="00F313B7" w:rsidRDefault="009352E1" w:rsidP="00F313B7">
      <w:pPr>
        <w:pStyle w:val="Titre1"/>
        <w:jc w:val="both"/>
      </w:pPr>
      <w:bookmarkStart w:id="17" w:name="_Toc193961717"/>
      <w:bookmarkStart w:id="18" w:name="_Toc139898994"/>
      <w:r>
        <w:rPr>
          <w:sz w:val="18"/>
          <w:szCs w:val="18"/>
          <w:u w:val="none"/>
        </w:rPr>
        <w:t xml:space="preserve">3.2 </w:t>
      </w:r>
      <w:r w:rsidR="00F313B7" w:rsidRPr="00F313B7">
        <w:rPr>
          <w:sz w:val="18"/>
          <w:szCs w:val="18"/>
          <w:u w:val="none"/>
        </w:rPr>
        <w:t>Dispositions spécifiques concernant le démarrage des prestations</w:t>
      </w:r>
      <w:bookmarkEnd w:id="17"/>
    </w:p>
    <w:p w14:paraId="64B81EDA" w14:textId="77777777" w:rsidR="00135A7F" w:rsidRPr="00135A7F" w:rsidRDefault="00135A7F" w:rsidP="009352E1">
      <w:pPr>
        <w:pStyle w:val="Titre1"/>
        <w:jc w:val="both"/>
      </w:pPr>
    </w:p>
    <w:bookmarkEnd w:id="18"/>
    <w:p w14:paraId="068484D0" w14:textId="77777777" w:rsidR="00D51C1F" w:rsidRPr="009352E1" w:rsidRDefault="00F313B7" w:rsidP="009352E1">
      <w:pPr>
        <w:tabs>
          <w:tab w:val="left" w:pos="426"/>
        </w:tabs>
        <w:jc w:val="both"/>
      </w:pPr>
      <w:r>
        <w:fldChar w:fldCharType="begin">
          <w:ffData>
            <w:name w:val=""/>
            <w:enabled/>
            <w:calcOnExit w:val="0"/>
            <w:checkBox>
              <w:size w:val="20"/>
              <w:default w:val="1"/>
            </w:checkBox>
          </w:ffData>
        </w:fldChar>
      </w:r>
      <w:r>
        <w:instrText xml:space="preserve"> FORMCHECKBOX </w:instrText>
      </w:r>
      <w:r w:rsidR="00C03928">
        <w:fldChar w:fldCharType="separate"/>
      </w:r>
      <w:r>
        <w:fldChar w:fldCharType="end"/>
      </w:r>
      <w:r w:rsidR="00F46694">
        <w:rPr>
          <w:rFonts w:ascii="Verdana" w:hAnsi="Verdana" w:cs="Verdana"/>
          <w:b/>
          <w:sz w:val="18"/>
          <w:szCs w:val="18"/>
        </w:rPr>
        <w:t xml:space="preserve"> </w:t>
      </w:r>
      <w:r w:rsidR="00D51C1F">
        <w:rPr>
          <w:rFonts w:ascii="Verdana" w:hAnsi="Verdana" w:cs="Verdana"/>
          <w:b/>
          <w:sz w:val="18"/>
          <w:szCs w:val="18"/>
        </w:rPr>
        <w:t>Pas de dispositions spécifiques sur le démarrage</w:t>
      </w:r>
      <w:r w:rsidR="00D51C1F">
        <w:rPr>
          <w:rFonts w:ascii="Verdana" w:hAnsi="Verdana" w:cs="Verdana"/>
          <w:sz w:val="18"/>
          <w:szCs w:val="18"/>
        </w:rPr>
        <w:t>.</w:t>
      </w:r>
    </w:p>
    <w:p w14:paraId="24E7DD75" w14:textId="77777777" w:rsidR="00D51C1F" w:rsidRDefault="00D51C1F">
      <w:pPr>
        <w:tabs>
          <w:tab w:val="left" w:pos="426"/>
        </w:tabs>
        <w:jc w:val="both"/>
        <w:rPr>
          <w:rFonts w:ascii="Verdana" w:hAnsi="Verdana" w:cs="Arial"/>
          <w:b/>
          <w:sz w:val="8"/>
          <w:szCs w:val="8"/>
          <w:u w:val="single"/>
        </w:rPr>
      </w:pPr>
    </w:p>
    <w:p w14:paraId="6E278653" w14:textId="77777777" w:rsidR="00D51C1F" w:rsidRDefault="00D51C1F">
      <w:pPr>
        <w:pStyle w:val="Titre1"/>
        <w:jc w:val="both"/>
        <w:rPr>
          <w:sz w:val="18"/>
          <w:szCs w:val="18"/>
          <w:u w:val="none"/>
        </w:rPr>
      </w:pPr>
      <w:bookmarkStart w:id="19" w:name="_Toc193961718"/>
      <w:r w:rsidRPr="008239C7">
        <w:rPr>
          <w:sz w:val="18"/>
          <w:szCs w:val="18"/>
          <w:u w:val="none"/>
        </w:rPr>
        <w:t>3.3 Délais d’exécution</w:t>
      </w:r>
      <w:bookmarkEnd w:id="19"/>
    </w:p>
    <w:p w14:paraId="7D592086" w14:textId="77777777" w:rsidR="001A125C" w:rsidRPr="001A125C" w:rsidRDefault="001A125C" w:rsidP="001A125C"/>
    <w:p w14:paraId="5F41B6FA" w14:textId="77777777" w:rsidR="00D51C1F" w:rsidRPr="008239C7" w:rsidRDefault="00D51C1F">
      <w:pPr>
        <w:tabs>
          <w:tab w:val="left" w:pos="426"/>
        </w:tabs>
        <w:jc w:val="both"/>
      </w:pPr>
      <w:r w:rsidRPr="008239C7">
        <w:rPr>
          <w:rFonts w:ascii="Verdana" w:hAnsi="Verdana" w:cs="Arial"/>
          <w:sz w:val="18"/>
          <w:szCs w:val="18"/>
        </w:rPr>
        <w:t>Les délais concernant la réalisation sont précisés dans le CCTP</w:t>
      </w:r>
    </w:p>
    <w:p w14:paraId="77159039" w14:textId="77777777" w:rsidR="00D51C1F" w:rsidRDefault="00D51C1F">
      <w:pPr>
        <w:tabs>
          <w:tab w:val="left" w:pos="426"/>
        </w:tabs>
        <w:jc w:val="both"/>
        <w:rPr>
          <w:rFonts w:ascii="Verdana" w:hAnsi="Verdana" w:cs="Arial"/>
          <w:color w:val="00B0F0"/>
          <w:sz w:val="18"/>
          <w:szCs w:val="18"/>
          <w:highlight w:val="yellow"/>
        </w:rPr>
      </w:pPr>
    </w:p>
    <w:p w14:paraId="114AE122" w14:textId="77777777" w:rsidR="004A41E4" w:rsidRDefault="004A41E4">
      <w:pPr>
        <w:tabs>
          <w:tab w:val="left" w:pos="426"/>
        </w:tabs>
        <w:jc w:val="both"/>
        <w:rPr>
          <w:rFonts w:ascii="Verdana" w:hAnsi="Verdana" w:cs="Arial"/>
          <w:color w:val="00B0F0"/>
          <w:sz w:val="18"/>
          <w:szCs w:val="18"/>
          <w:highlight w:val="yellow"/>
        </w:rPr>
      </w:pPr>
    </w:p>
    <w:p w14:paraId="00AB83BD" w14:textId="77777777" w:rsidR="004A41E4" w:rsidRDefault="004A41E4">
      <w:pPr>
        <w:tabs>
          <w:tab w:val="left" w:pos="426"/>
        </w:tabs>
        <w:jc w:val="both"/>
        <w:rPr>
          <w:rFonts w:ascii="Verdana" w:hAnsi="Verdana" w:cs="Arial"/>
          <w:color w:val="00B0F0"/>
          <w:sz w:val="18"/>
          <w:szCs w:val="18"/>
          <w:highlight w:val="yellow"/>
        </w:rPr>
      </w:pPr>
    </w:p>
    <w:p w14:paraId="4EE9877B" w14:textId="77777777" w:rsidR="004A41E4" w:rsidRDefault="004A41E4">
      <w:pPr>
        <w:tabs>
          <w:tab w:val="left" w:pos="426"/>
        </w:tabs>
        <w:jc w:val="both"/>
        <w:rPr>
          <w:rFonts w:ascii="Verdana" w:hAnsi="Verdana" w:cs="Arial"/>
          <w:color w:val="00B0F0"/>
          <w:sz w:val="18"/>
          <w:szCs w:val="18"/>
          <w:highlight w:val="yellow"/>
        </w:rPr>
      </w:pPr>
    </w:p>
    <w:p w14:paraId="6FFF5EC3" w14:textId="77777777" w:rsidR="00D51C1F" w:rsidRDefault="00D51C1F">
      <w:pPr>
        <w:pStyle w:val="Titre1"/>
        <w:jc w:val="both"/>
      </w:pPr>
      <w:bookmarkStart w:id="20" w:name="_Toc193961719"/>
      <w:r>
        <w:rPr>
          <w:rFonts w:eastAsia="Batang"/>
          <w:sz w:val="18"/>
          <w:szCs w:val="18"/>
        </w:rPr>
        <w:t>ARTICLE 4 : DOCUMENTS CONTRACTUELS</w:t>
      </w:r>
      <w:bookmarkEnd w:id="20"/>
    </w:p>
    <w:p w14:paraId="32E3456B" w14:textId="77777777" w:rsidR="00D51C1F" w:rsidRDefault="00632A87">
      <w:pPr>
        <w:tabs>
          <w:tab w:val="left" w:pos="1560"/>
        </w:tabs>
        <w:jc w:val="both"/>
      </w:pPr>
      <w:r>
        <w:rPr>
          <w:rFonts w:ascii="Verdana" w:hAnsi="Verdana" w:cs="Arial"/>
          <w:sz w:val="18"/>
          <w:szCs w:val="18"/>
        </w:rPr>
        <w:t>Les</w:t>
      </w:r>
      <w:r w:rsidR="00D51C1F">
        <w:rPr>
          <w:rFonts w:ascii="Verdana" w:hAnsi="Verdana" w:cs="Arial"/>
          <w:sz w:val="18"/>
          <w:szCs w:val="18"/>
        </w:rPr>
        <w:t xml:space="preserve"> documents contractuels régissant le marché sont énumérés par ordre décroissant d’importance, selon l’ordre de citation ci-dessous :</w:t>
      </w:r>
    </w:p>
    <w:p w14:paraId="53EAE6F9" w14:textId="77777777" w:rsidR="00D51C1F" w:rsidRDefault="00D51C1F">
      <w:pPr>
        <w:tabs>
          <w:tab w:val="left" w:pos="1560"/>
        </w:tabs>
        <w:jc w:val="both"/>
        <w:rPr>
          <w:rFonts w:ascii="Verdana" w:hAnsi="Verdana" w:cs="Arial"/>
          <w:sz w:val="18"/>
          <w:szCs w:val="18"/>
        </w:rPr>
      </w:pPr>
    </w:p>
    <w:p w14:paraId="75ABB4C5" w14:textId="77777777" w:rsidR="00D51C1F" w:rsidRDefault="00D51C1F">
      <w:pPr>
        <w:tabs>
          <w:tab w:val="left" w:pos="1560"/>
        </w:tabs>
        <w:jc w:val="both"/>
        <w:rPr>
          <w:rFonts w:ascii="Verdana" w:hAnsi="Verdana" w:cs="Arial"/>
          <w:sz w:val="18"/>
          <w:szCs w:val="18"/>
        </w:rPr>
      </w:pPr>
      <w:r>
        <w:rPr>
          <w:rFonts w:ascii="Verdana" w:hAnsi="Verdana" w:cs="Arial"/>
          <w:sz w:val="18"/>
          <w:szCs w:val="18"/>
        </w:rPr>
        <w:t>- L’acte d’engagement (</w:t>
      </w:r>
      <w:r>
        <w:rPr>
          <w:rFonts w:ascii="Verdana" w:hAnsi="Verdana" w:cs="Arial"/>
          <w:b/>
          <w:sz w:val="18"/>
          <w:szCs w:val="18"/>
        </w:rPr>
        <w:t>AE</w:t>
      </w:r>
      <w:r>
        <w:rPr>
          <w:rFonts w:ascii="Verdana" w:hAnsi="Verdana" w:cs="Arial"/>
          <w:sz w:val="18"/>
          <w:szCs w:val="18"/>
        </w:rPr>
        <w:t>) et ses annexes éventuelles</w:t>
      </w:r>
      <w:r>
        <w:rPr>
          <w:rFonts w:ascii="Verdana" w:hAnsi="Verdana" w:cs="Verdana"/>
          <w:sz w:val="18"/>
          <w:szCs w:val="18"/>
        </w:rPr>
        <w:t> </w:t>
      </w:r>
      <w:r>
        <w:rPr>
          <w:rFonts w:ascii="Verdana" w:hAnsi="Verdana" w:cs="Arial"/>
          <w:b/>
          <w:sz w:val="18"/>
          <w:szCs w:val="18"/>
          <w:u w:val="single"/>
        </w:rPr>
        <w:t>dont</w:t>
      </w:r>
      <w:r>
        <w:rPr>
          <w:rFonts w:ascii="Verdana" w:hAnsi="Verdana" w:cs="Arial"/>
          <w:sz w:val="18"/>
          <w:szCs w:val="18"/>
        </w:rPr>
        <w:t xml:space="preserve"> son </w:t>
      </w:r>
      <w:r>
        <w:rPr>
          <w:rFonts w:ascii="Verdana" w:hAnsi="Verdana" w:cs="Arial"/>
          <w:b/>
          <w:sz w:val="18"/>
          <w:szCs w:val="18"/>
        </w:rPr>
        <w:t>annexe financière n°1</w:t>
      </w:r>
      <w:r>
        <w:rPr>
          <w:rFonts w:ascii="Verdana" w:hAnsi="Verdana" w:cs="Arial"/>
          <w:sz w:val="18"/>
          <w:szCs w:val="18"/>
        </w:rPr>
        <w:t xml:space="preserve"> le bordereau des prix (BP)  </w:t>
      </w:r>
    </w:p>
    <w:p w14:paraId="5742F35C" w14:textId="77777777" w:rsidR="003C61F0" w:rsidRPr="003C61F0" w:rsidRDefault="003C61F0" w:rsidP="003C61F0">
      <w:pPr>
        <w:tabs>
          <w:tab w:val="left" w:pos="491"/>
        </w:tabs>
        <w:jc w:val="both"/>
        <w:rPr>
          <w:sz w:val="8"/>
          <w:szCs w:val="8"/>
        </w:rPr>
      </w:pPr>
      <w:r>
        <w:tab/>
      </w:r>
    </w:p>
    <w:p w14:paraId="3E7EEBC3" w14:textId="77777777" w:rsidR="00D51C1F" w:rsidRDefault="00D51C1F">
      <w:pPr>
        <w:tabs>
          <w:tab w:val="left" w:pos="1560"/>
        </w:tabs>
        <w:jc w:val="both"/>
        <w:rPr>
          <w:rFonts w:ascii="Verdana" w:hAnsi="Verdana" w:cs="Arial"/>
          <w:color w:val="00B0F0"/>
          <w:sz w:val="18"/>
          <w:szCs w:val="18"/>
        </w:rPr>
      </w:pPr>
      <w:r>
        <w:rPr>
          <w:rFonts w:ascii="Verdana" w:hAnsi="Verdana" w:cs="Arial"/>
          <w:sz w:val="18"/>
          <w:szCs w:val="18"/>
        </w:rPr>
        <w:t>-Le présent cahier des clauses administratives particulières (</w:t>
      </w:r>
      <w:r>
        <w:rPr>
          <w:rFonts w:ascii="Verdana" w:hAnsi="Verdana" w:cs="Arial"/>
          <w:b/>
          <w:sz w:val="18"/>
          <w:szCs w:val="18"/>
        </w:rPr>
        <w:t>CCAP</w:t>
      </w:r>
      <w:proofErr w:type="gramStart"/>
      <w:r>
        <w:rPr>
          <w:rFonts w:ascii="Verdana" w:hAnsi="Verdana" w:cs="Arial"/>
          <w:sz w:val="18"/>
          <w:szCs w:val="18"/>
        </w:rPr>
        <w:t>)</w:t>
      </w:r>
      <w:r w:rsidRPr="00F8184C">
        <w:rPr>
          <w:rFonts w:ascii="Verdana" w:hAnsi="Verdana" w:cs="Arial"/>
          <w:sz w:val="18"/>
          <w:szCs w:val="18"/>
        </w:rPr>
        <w:t>;</w:t>
      </w:r>
      <w:proofErr w:type="gramEnd"/>
    </w:p>
    <w:p w14:paraId="26275B6D" w14:textId="77777777" w:rsidR="003C61F0" w:rsidRPr="003C61F0" w:rsidRDefault="003C61F0">
      <w:pPr>
        <w:tabs>
          <w:tab w:val="left" w:pos="1560"/>
        </w:tabs>
        <w:jc w:val="both"/>
        <w:rPr>
          <w:sz w:val="8"/>
          <w:szCs w:val="8"/>
        </w:rPr>
      </w:pPr>
    </w:p>
    <w:p w14:paraId="4EEB384B" w14:textId="77777777" w:rsidR="00D51C1F" w:rsidRDefault="00D51C1F">
      <w:pPr>
        <w:tabs>
          <w:tab w:val="left" w:pos="1560"/>
        </w:tabs>
        <w:jc w:val="both"/>
        <w:rPr>
          <w:rFonts w:ascii="Verdana" w:hAnsi="Verdana" w:cs="Arial"/>
          <w:sz w:val="18"/>
          <w:szCs w:val="18"/>
          <w:highlight w:val="yellow"/>
        </w:rPr>
      </w:pPr>
      <w:r>
        <w:rPr>
          <w:rFonts w:ascii="Verdana" w:hAnsi="Verdana" w:cs="Arial"/>
          <w:sz w:val="18"/>
          <w:szCs w:val="18"/>
        </w:rPr>
        <w:t xml:space="preserve">-Le cahier des clauses techniques </w:t>
      </w:r>
      <w:r w:rsidRPr="00F02F7E">
        <w:rPr>
          <w:rFonts w:ascii="Verdana" w:hAnsi="Verdana" w:cs="Arial"/>
          <w:sz w:val="18"/>
          <w:szCs w:val="18"/>
        </w:rPr>
        <w:t>particulières (</w:t>
      </w:r>
      <w:r w:rsidRPr="00F02F7E">
        <w:rPr>
          <w:rFonts w:ascii="Verdana" w:hAnsi="Verdana" w:cs="Arial"/>
          <w:b/>
          <w:sz w:val="18"/>
          <w:szCs w:val="18"/>
        </w:rPr>
        <w:t>CCTP</w:t>
      </w:r>
      <w:proofErr w:type="gramStart"/>
      <w:r w:rsidRPr="00F02F7E">
        <w:rPr>
          <w:rFonts w:ascii="Verdana" w:hAnsi="Verdana" w:cs="Arial"/>
          <w:sz w:val="18"/>
          <w:szCs w:val="18"/>
        </w:rPr>
        <w:t>);</w:t>
      </w:r>
      <w:proofErr w:type="gramEnd"/>
    </w:p>
    <w:p w14:paraId="30DB6AF7" w14:textId="77777777" w:rsidR="003C61F0" w:rsidRPr="003C61F0" w:rsidRDefault="003C61F0">
      <w:pPr>
        <w:tabs>
          <w:tab w:val="left" w:pos="1560"/>
        </w:tabs>
        <w:jc w:val="both"/>
        <w:rPr>
          <w:rFonts w:ascii="Verdana" w:hAnsi="Verdana" w:cs="Arial"/>
          <w:sz w:val="8"/>
          <w:szCs w:val="8"/>
        </w:rPr>
      </w:pPr>
    </w:p>
    <w:p w14:paraId="6CA357C6" w14:textId="77777777" w:rsidR="00D51C1F" w:rsidRDefault="00D51C1F">
      <w:pPr>
        <w:tabs>
          <w:tab w:val="left" w:pos="1560"/>
        </w:tabs>
        <w:jc w:val="both"/>
      </w:pPr>
      <w:r>
        <w:rPr>
          <w:rFonts w:ascii="Verdana" w:hAnsi="Verdana" w:cs="Arial"/>
          <w:sz w:val="18"/>
          <w:szCs w:val="18"/>
        </w:rPr>
        <w:t xml:space="preserve">-Le Cahier des Clauses Administratives Générales suivant : </w:t>
      </w:r>
    </w:p>
    <w:p w14:paraId="516B4329" w14:textId="77777777" w:rsidR="0014733B" w:rsidRPr="00705D7B" w:rsidRDefault="0014733B">
      <w:pPr>
        <w:tabs>
          <w:tab w:val="left" w:pos="1560"/>
        </w:tabs>
        <w:jc w:val="both"/>
        <w:rPr>
          <w:sz w:val="4"/>
          <w:szCs w:val="4"/>
        </w:rPr>
      </w:pPr>
    </w:p>
    <w:p w14:paraId="1AFC5C08" w14:textId="77777777" w:rsidR="00D51C1F" w:rsidRDefault="00C2684D">
      <w:pPr>
        <w:tabs>
          <w:tab w:val="left" w:pos="1560"/>
        </w:tabs>
        <w:jc w:val="both"/>
      </w:pPr>
      <w:r>
        <w:fldChar w:fldCharType="begin">
          <w:ffData>
            <w:name w:val=""/>
            <w:enabled/>
            <w:calcOnExit w:val="0"/>
            <w:checkBox>
              <w:size w:val="20"/>
              <w:default w:val="1"/>
            </w:checkBox>
          </w:ffData>
        </w:fldChar>
      </w:r>
      <w:r>
        <w:instrText xml:space="preserve"> FORMCHECKBOX </w:instrText>
      </w:r>
      <w:r w:rsidR="00C03928">
        <w:fldChar w:fldCharType="separate"/>
      </w:r>
      <w:r>
        <w:fldChar w:fldCharType="end"/>
      </w:r>
      <w:r w:rsidR="00F46694">
        <w:rPr>
          <w:rFonts w:ascii="Verdana" w:hAnsi="Verdana" w:cs="Verdana"/>
          <w:b/>
          <w:sz w:val="18"/>
          <w:szCs w:val="18"/>
        </w:rPr>
        <w:t xml:space="preserve"> </w:t>
      </w:r>
      <w:r w:rsidR="00D51C1F">
        <w:rPr>
          <w:rFonts w:ascii="Verdana" w:hAnsi="Verdana" w:cs="Verdana"/>
          <w:sz w:val="18"/>
          <w:szCs w:val="18"/>
        </w:rPr>
        <w:t xml:space="preserve"> </w:t>
      </w:r>
      <w:r w:rsidR="00D51C1F">
        <w:rPr>
          <w:rFonts w:ascii="Verdana" w:hAnsi="Verdana" w:cs="Arial"/>
          <w:sz w:val="18"/>
          <w:szCs w:val="18"/>
        </w:rPr>
        <w:t>Cahier des Clauses Administratives Générales Techniques pour les marchés publics de l’Information et de la Communication (</w:t>
      </w:r>
      <w:r w:rsidR="00D51C1F">
        <w:rPr>
          <w:rFonts w:ascii="Verdana" w:hAnsi="Verdana" w:cs="Arial"/>
          <w:b/>
          <w:sz w:val="18"/>
          <w:szCs w:val="18"/>
        </w:rPr>
        <w:t>CCAG/TIC</w:t>
      </w:r>
      <w:r w:rsidR="00D51C1F">
        <w:rPr>
          <w:rFonts w:ascii="Verdana" w:hAnsi="Verdana" w:cs="Arial"/>
          <w:sz w:val="18"/>
          <w:szCs w:val="18"/>
        </w:rPr>
        <w:t xml:space="preserve">) - </w:t>
      </w:r>
      <w:r w:rsidR="00D51C1F" w:rsidRPr="00F66F1D">
        <w:rPr>
          <w:rFonts w:ascii="Verdana" w:hAnsi="Verdana" w:cs="Arial"/>
          <w:sz w:val="18"/>
          <w:szCs w:val="18"/>
        </w:rPr>
        <w:t>nommé sous le terme générique de « CCAG » dans les pièces contractuelles.</w:t>
      </w:r>
      <w:r w:rsidR="00D51C1F">
        <w:rPr>
          <w:rFonts w:ascii="Verdana" w:hAnsi="Verdana" w:cs="Arial"/>
          <w:sz w:val="18"/>
          <w:szCs w:val="18"/>
        </w:rPr>
        <w:t xml:space="preserve"> </w:t>
      </w:r>
    </w:p>
    <w:p w14:paraId="5E63541B" w14:textId="77777777" w:rsidR="00D51C1F" w:rsidRDefault="00D51C1F">
      <w:pPr>
        <w:tabs>
          <w:tab w:val="left" w:pos="1560"/>
        </w:tabs>
        <w:jc w:val="both"/>
        <w:rPr>
          <w:rFonts w:ascii="Verdana" w:hAnsi="Verdana" w:cs="Arial"/>
          <w:sz w:val="18"/>
          <w:szCs w:val="18"/>
        </w:rPr>
      </w:pPr>
    </w:p>
    <w:p w14:paraId="239E684D" w14:textId="77777777" w:rsidR="00D51C1F" w:rsidRDefault="00D51C1F">
      <w:pPr>
        <w:tabs>
          <w:tab w:val="left" w:pos="1560"/>
        </w:tabs>
        <w:jc w:val="both"/>
        <w:rPr>
          <w:rFonts w:ascii="Verdana" w:hAnsi="Verdana" w:cs="Arial"/>
          <w:sz w:val="18"/>
          <w:szCs w:val="18"/>
        </w:rPr>
      </w:pPr>
      <w:r w:rsidRPr="00101198">
        <w:rPr>
          <w:rFonts w:ascii="Verdana" w:hAnsi="Verdana" w:cs="Arial"/>
          <w:sz w:val="18"/>
          <w:szCs w:val="18"/>
        </w:rPr>
        <w:t xml:space="preserve">NB : Le CCAG concerné approuvé par arrêté du 30/03/2021 est consultable sur ce lien : </w:t>
      </w:r>
      <w:hyperlink r:id="rId8" w:history="1">
        <w:r w:rsidRPr="00F66F1D">
          <w:rPr>
            <w:rStyle w:val="Lienhypertexte"/>
            <w:rFonts w:ascii="Verdana" w:hAnsi="Verdana" w:cs="Arial"/>
            <w:sz w:val="18"/>
            <w:szCs w:val="18"/>
          </w:rPr>
          <w:t>https://www.economie.gouv.fr/daj/cahiers-clauses-administratives-generales-et-techniques</w:t>
        </w:r>
      </w:hyperlink>
    </w:p>
    <w:p w14:paraId="0F14194F" w14:textId="77777777" w:rsidR="00D51C1F" w:rsidRDefault="00D51C1F">
      <w:pPr>
        <w:tabs>
          <w:tab w:val="left" w:pos="1560"/>
        </w:tabs>
        <w:jc w:val="both"/>
        <w:rPr>
          <w:rFonts w:ascii="Verdana" w:hAnsi="Verdana" w:cs="Arial"/>
          <w:sz w:val="18"/>
          <w:szCs w:val="18"/>
        </w:rPr>
      </w:pPr>
    </w:p>
    <w:p w14:paraId="111B9C2E" w14:textId="77777777" w:rsidR="00D51C1F" w:rsidRDefault="00D51C1F">
      <w:pPr>
        <w:tabs>
          <w:tab w:val="left" w:pos="1560"/>
        </w:tabs>
        <w:jc w:val="both"/>
        <w:rPr>
          <w:rFonts w:ascii="Verdana" w:hAnsi="Verdana" w:cs="Arial"/>
          <w:sz w:val="18"/>
          <w:szCs w:val="18"/>
        </w:rPr>
      </w:pPr>
      <w:r w:rsidRPr="00CF6919">
        <w:rPr>
          <w:rFonts w:ascii="Verdana" w:hAnsi="Verdana" w:cs="Arial"/>
          <w:sz w:val="18"/>
          <w:szCs w:val="18"/>
        </w:rPr>
        <w:t>-L'offre technique du titulaire ;</w:t>
      </w:r>
    </w:p>
    <w:p w14:paraId="6B435831" w14:textId="77777777" w:rsidR="00705D7B" w:rsidRPr="00705D7B" w:rsidRDefault="00705D7B">
      <w:pPr>
        <w:tabs>
          <w:tab w:val="left" w:pos="1560"/>
        </w:tabs>
        <w:jc w:val="both"/>
        <w:rPr>
          <w:sz w:val="8"/>
          <w:szCs w:val="8"/>
        </w:rPr>
      </w:pPr>
    </w:p>
    <w:p w14:paraId="119B3495" w14:textId="77777777" w:rsidR="00D51C1F" w:rsidRDefault="00D51C1F">
      <w:pPr>
        <w:tabs>
          <w:tab w:val="left" w:pos="1560"/>
        </w:tabs>
        <w:jc w:val="both"/>
        <w:rPr>
          <w:rFonts w:ascii="Verdana" w:hAnsi="Verdana" w:cs="Arial"/>
          <w:sz w:val="18"/>
          <w:szCs w:val="18"/>
        </w:rPr>
      </w:pPr>
      <w:r w:rsidRPr="00CF6919">
        <w:rPr>
          <w:rFonts w:ascii="Verdana" w:hAnsi="Verdana" w:cs="Arial"/>
          <w:sz w:val="18"/>
          <w:szCs w:val="18"/>
        </w:rPr>
        <w:t>-Les actes spéciaux de sous-traitances et leurs modifications, postérieurs à la notification du marché.</w:t>
      </w:r>
    </w:p>
    <w:p w14:paraId="0A3CF772" w14:textId="77777777" w:rsidR="00D51C1F" w:rsidRDefault="00D51C1F">
      <w:pPr>
        <w:tabs>
          <w:tab w:val="left" w:pos="1560"/>
        </w:tabs>
        <w:jc w:val="both"/>
        <w:rPr>
          <w:rFonts w:ascii="Verdana" w:hAnsi="Verdana" w:cs="Arial"/>
          <w:sz w:val="18"/>
          <w:szCs w:val="18"/>
        </w:rPr>
      </w:pPr>
    </w:p>
    <w:p w14:paraId="5FED968C" w14:textId="77777777" w:rsidR="00D51C1F" w:rsidRDefault="00D51C1F">
      <w:pPr>
        <w:tabs>
          <w:tab w:val="left" w:pos="1560"/>
        </w:tabs>
        <w:jc w:val="both"/>
      </w:pPr>
      <w:r>
        <w:rPr>
          <w:rFonts w:ascii="Verdana" w:hAnsi="Verdana" w:cs="Arial"/>
          <w:sz w:val="18"/>
          <w:szCs w:val="18"/>
        </w:rPr>
        <w:t>En cas de contradiction ou de divergence entre les documents contractuels, ils prévalent dans l’ordre dans lequel ils sont énumérés ci-dessus. Seul l’exemplaire original de ces documents conservé dans les locaux du pouvoir adjudicateur, fait foi.</w:t>
      </w:r>
    </w:p>
    <w:p w14:paraId="38B5534C" w14:textId="77777777" w:rsidR="00D51C1F" w:rsidRDefault="00D51C1F">
      <w:pPr>
        <w:tabs>
          <w:tab w:val="left" w:pos="1560"/>
        </w:tabs>
        <w:jc w:val="both"/>
        <w:rPr>
          <w:rFonts w:ascii="Verdana" w:hAnsi="Verdana" w:cs="Arial"/>
          <w:sz w:val="18"/>
          <w:szCs w:val="18"/>
        </w:rPr>
      </w:pPr>
    </w:p>
    <w:p w14:paraId="1F496DAB" w14:textId="77777777" w:rsidR="00D51C1F" w:rsidRPr="009D2E35" w:rsidRDefault="00D51C1F">
      <w:pPr>
        <w:tabs>
          <w:tab w:val="left" w:pos="1560"/>
        </w:tabs>
        <w:jc w:val="both"/>
      </w:pPr>
      <w:r w:rsidRPr="009D2E35">
        <w:rPr>
          <w:rFonts w:ascii="Verdana" w:hAnsi="Verdana" w:cs="Arial"/>
          <w:sz w:val="18"/>
          <w:szCs w:val="18"/>
        </w:rPr>
        <w:t>Par dérogation à l’article 4.2 du CCAG, lors de la notification du marché au titulaire, l’Université ne joint pas à son envoi l’offre technique du Titulaire.</w:t>
      </w:r>
    </w:p>
    <w:p w14:paraId="5F00F18A" w14:textId="77777777" w:rsidR="00D51C1F" w:rsidRDefault="00D51C1F">
      <w:pPr>
        <w:tabs>
          <w:tab w:val="left" w:pos="1560"/>
        </w:tabs>
        <w:jc w:val="both"/>
        <w:rPr>
          <w:rFonts w:ascii="Verdana" w:hAnsi="Verdana" w:cs="Arial"/>
          <w:sz w:val="18"/>
          <w:szCs w:val="18"/>
        </w:rPr>
      </w:pPr>
    </w:p>
    <w:p w14:paraId="423F32B8" w14:textId="77777777" w:rsidR="00D51C1F" w:rsidRDefault="00D51C1F">
      <w:pPr>
        <w:pStyle w:val="Titre1"/>
        <w:jc w:val="both"/>
      </w:pPr>
      <w:bookmarkStart w:id="21" w:name="_Toc193961720"/>
      <w:r>
        <w:rPr>
          <w:sz w:val="18"/>
          <w:szCs w:val="18"/>
        </w:rPr>
        <w:t>ARTICLE 5 : LIEU D’EXECUTION DES PRESTATIONS</w:t>
      </w:r>
      <w:bookmarkEnd w:id="21"/>
    </w:p>
    <w:p w14:paraId="0D8992CA" w14:textId="77777777" w:rsidR="00D51C1F" w:rsidRDefault="00D51C1F">
      <w:pPr>
        <w:jc w:val="both"/>
        <w:rPr>
          <w:rFonts w:ascii="Verdana" w:hAnsi="Verdana" w:cs="Arial"/>
          <w:b/>
          <w:sz w:val="8"/>
          <w:szCs w:val="8"/>
        </w:rPr>
      </w:pPr>
    </w:p>
    <w:p w14:paraId="71D10FF8" w14:textId="2EFF9DCA" w:rsidR="00632A87" w:rsidRDefault="00D51C1F">
      <w:pPr>
        <w:jc w:val="both"/>
        <w:rPr>
          <w:rFonts w:ascii="Verdana" w:hAnsi="Verdana" w:cs="Arial"/>
          <w:color w:val="00B0F0"/>
          <w:sz w:val="18"/>
          <w:szCs w:val="18"/>
        </w:rPr>
      </w:pPr>
      <w:r>
        <w:rPr>
          <w:rFonts w:ascii="Verdana" w:hAnsi="Verdana" w:cs="Arial"/>
          <w:b/>
          <w:sz w:val="18"/>
          <w:szCs w:val="18"/>
        </w:rPr>
        <w:t>Les prestations</w:t>
      </w:r>
      <w:r w:rsidR="00632A87">
        <w:rPr>
          <w:rFonts w:ascii="Verdana" w:hAnsi="Verdana" w:cs="Arial"/>
          <w:color w:val="00B0F0"/>
          <w:sz w:val="18"/>
          <w:szCs w:val="18"/>
        </w:rPr>
        <w:t xml:space="preserve"> </w:t>
      </w:r>
      <w:r w:rsidRPr="00632A87">
        <w:rPr>
          <w:rFonts w:ascii="Verdana" w:hAnsi="Verdana" w:cs="Arial"/>
          <w:b/>
          <w:sz w:val="18"/>
          <w:szCs w:val="18"/>
        </w:rPr>
        <w:t xml:space="preserve">s’exécutent </w:t>
      </w:r>
      <w:r w:rsidRPr="00632A87">
        <w:rPr>
          <w:rFonts w:ascii="Verdana" w:hAnsi="Verdana" w:cs="Arial"/>
          <w:sz w:val="18"/>
          <w:szCs w:val="18"/>
        </w:rPr>
        <w:t>sur l</w:t>
      </w:r>
      <w:r w:rsidR="00741FF5" w:rsidRPr="00632A87">
        <w:rPr>
          <w:rFonts w:ascii="Verdana" w:hAnsi="Verdana" w:cs="Arial"/>
          <w:sz w:val="18"/>
          <w:szCs w:val="18"/>
        </w:rPr>
        <w:t>’ensemble des</w:t>
      </w:r>
      <w:r w:rsidRPr="00632A87">
        <w:rPr>
          <w:rFonts w:ascii="Verdana" w:hAnsi="Verdana" w:cs="Arial"/>
          <w:sz w:val="18"/>
          <w:szCs w:val="18"/>
        </w:rPr>
        <w:t xml:space="preserve"> sites </w:t>
      </w:r>
      <w:r w:rsidR="00741FF5" w:rsidRPr="00632A87">
        <w:rPr>
          <w:rFonts w:ascii="Verdana" w:hAnsi="Verdana" w:cs="Arial"/>
          <w:sz w:val="18"/>
          <w:szCs w:val="18"/>
        </w:rPr>
        <w:t>de l’Université</w:t>
      </w:r>
      <w:r w:rsidR="008718A2">
        <w:rPr>
          <w:rFonts w:ascii="Verdana" w:hAnsi="Verdana" w:cs="Arial"/>
          <w:sz w:val="18"/>
          <w:szCs w:val="18"/>
        </w:rPr>
        <w:t>.</w:t>
      </w:r>
    </w:p>
    <w:p w14:paraId="7C5E8CF5" w14:textId="77777777" w:rsidR="00632A87" w:rsidRDefault="00632A87">
      <w:pPr>
        <w:jc w:val="both"/>
      </w:pPr>
    </w:p>
    <w:p w14:paraId="52529A8C" w14:textId="77777777" w:rsidR="00D51C1F" w:rsidRDefault="00D51C1F">
      <w:pPr>
        <w:pStyle w:val="Titre1"/>
        <w:jc w:val="both"/>
      </w:pPr>
      <w:bookmarkStart w:id="22" w:name="_Toc193961721"/>
      <w:r>
        <w:rPr>
          <w:sz w:val="18"/>
          <w:szCs w:val="18"/>
        </w:rPr>
        <w:t>ARTICLE 6 : ETENDUES DES PRESTATIONS</w:t>
      </w:r>
      <w:bookmarkEnd w:id="22"/>
    </w:p>
    <w:p w14:paraId="45FFDD54" w14:textId="77777777" w:rsidR="00D51C1F" w:rsidRDefault="00D51C1F">
      <w:pPr>
        <w:jc w:val="both"/>
      </w:pPr>
      <w:r>
        <w:rPr>
          <w:rFonts w:ascii="Verdana" w:hAnsi="Verdana" w:cs="Arial"/>
          <w:b/>
          <w:sz w:val="18"/>
          <w:szCs w:val="18"/>
        </w:rPr>
        <w:t>Règlementation</w:t>
      </w:r>
      <w:r>
        <w:rPr>
          <w:rFonts w:ascii="Verdana" w:hAnsi="Verdana" w:cs="Arial"/>
          <w:sz w:val="18"/>
          <w:szCs w:val="18"/>
        </w:rPr>
        <w:t xml:space="preserve"> : toutes les mesures seront prises par le titulaire du marché pour répondre à la règlementation et les normes en vigueur dans l’exécution des prestations.</w:t>
      </w:r>
    </w:p>
    <w:p w14:paraId="03DAABA6" w14:textId="77777777" w:rsidR="00D51C1F" w:rsidRDefault="00D51C1F">
      <w:pPr>
        <w:jc w:val="both"/>
        <w:rPr>
          <w:rFonts w:ascii="Verdana" w:hAnsi="Verdana" w:cs="Verdana"/>
          <w:sz w:val="18"/>
          <w:szCs w:val="18"/>
          <w:bdr w:val="single" w:sz="4" w:space="0" w:color="000000"/>
        </w:rPr>
      </w:pPr>
    </w:p>
    <w:p w14:paraId="76F7A165" w14:textId="77777777" w:rsidR="00051CDF" w:rsidRDefault="00D51C1F">
      <w:pPr>
        <w:jc w:val="both"/>
        <w:rPr>
          <w:rFonts w:ascii="Verdana" w:hAnsi="Verdana" w:cs="Verdana"/>
          <w:color w:val="00B0F0"/>
          <w:sz w:val="18"/>
          <w:szCs w:val="18"/>
        </w:rPr>
      </w:pPr>
      <w:r>
        <w:rPr>
          <w:rFonts w:ascii="Verdana" w:hAnsi="Verdana" w:cs="Arial"/>
          <w:b/>
          <w:sz w:val="18"/>
          <w:szCs w:val="18"/>
        </w:rPr>
        <w:t xml:space="preserve">Vérification : </w:t>
      </w:r>
      <w:r>
        <w:rPr>
          <w:rFonts w:ascii="Verdana" w:hAnsi="Verdana" w:cs="Arial"/>
          <w:sz w:val="18"/>
          <w:szCs w:val="18"/>
        </w:rPr>
        <w:t>la vérification</w:t>
      </w:r>
      <w:r>
        <w:rPr>
          <w:rFonts w:ascii="Verdana" w:hAnsi="Verdana" w:cs="Arial"/>
          <w:b/>
          <w:sz w:val="18"/>
          <w:szCs w:val="18"/>
        </w:rPr>
        <w:t xml:space="preserve"> </w:t>
      </w:r>
      <w:r>
        <w:rPr>
          <w:rFonts w:ascii="Verdana" w:hAnsi="Verdana" w:cs="Arial"/>
          <w:sz w:val="18"/>
          <w:szCs w:val="18"/>
        </w:rPr>
        <w:t xml:space="preserve">des prestations se fera </w:t>
      </w:r>
      <w:r w:rsidRPr="00632A87">
        <w:rPr>
          <w:rFonts w:ascii="Verdana" w:hAnsi="Verdana" w:cs="Arial"/>
          <w:sz w:val="18"/>
          <w:szCs w:val="18"/>
        </w:rPr>
        <w:t>conformément à l’article 8 du CCAP.</w:t>
      </w:r>
    </w:p>
    <w:p w14:paraId="14F79256" w14:textId="77777777" w:rsidR="00051CDF" w:rsidRDefault="00051CDF">
      <w:pPr>
        <w:jc w:val="both"/>
        <w:rPr>
          <w:rFonts w:ascii="Verdana" w:hAnsi="Verdana" w:cs="Verdana"/>
          <w:color w:val="00B0F0"/>
          <w:sz w:val="18"/>
          <w:szCs w:val="18"/>
        </w:rPr>
      </w:pPr>
    </w:p>
    <w:p w14:paraId="78B59D6B" w14:textId="77777777" w:rsidR="00051CDF" w:rsidRDefault="00051CDF">
      <w:pPr>
        <w:jc w:val="both"/>
        <w:rPr>
          <w:rFonts w:ascii="Verdana" w:hAnsi="Verdana" w:cs="Verdana"/>
          <w:color w:val="00B0F0"/>
          <w:sz w:val="18"/>
          <w:szCs w:val="18"/>
        </w:rPr>
      </w:pPr>
    </w:p>
    <w:p w14:paraId="6A650A34" w14:textId="77777777" w:rsidR="00D51C1F" w:rsidRPr="0024428F" w:rsidRDefault="00D51C1F">
      <w:pPr>
        <w:pStyle w:val="Titre1"/>
        <w:jc w:val="both"/>
        <w:rPr>
          <w:sz w:val="18"/>
          <w:szCs w:val="18"/>
          <w:u w:val="none"/>
        </w:rPr>
      </w:pPr>
      <w:bookmarkStart w:id="23" w:name="_Toc193961722"/>
      <w:r w:rsidRPr="0024428F">
        <w:rPr>
          <w:sz w:val="18"/>
          <w:szCs w:val="18"/>
          <w:u w:val="none"/>
        </w:rPr>
        <w:t>6.1 Nature des prestations à réaliser et modalités d’exécution des prestations</w:t>
      </w:r>
      <w:bookmarkEnd w:id="23"/>
      <w:r>
        <w:rPr>
          <w:sz w:val="18"/>
          <w:szCs w:val="18"/>
          <w:u w:val="none"/>
        </w:rPr>
        <w:t xml:space="preserve"> </w:t>
      </w:r>
    </w:p>
    <w:p w14:paraId="4145624E" w14:textId="77777777" w:rsidR="00D51C1F" w:rsidRDefault="00D51C1F">
      <w:pPr>
        <w:rPr>
          <w:rFonts w:ascii="Verdana" w:hAnsi="Verdana" w:cs="Arial"/>
          <w:sz w:val="18"/>
          <w:szCs w:val="18"/>
        </w:rPr>
      </w:pPr>
    </w:p>
    <w:p w14:paraId="1DD91604" w14:textId="77777777" w:rsidR="00D51C1F" w:rsidRDefault="00D51C1F">
      <w:pPr>
        <w:jc w:val="both"/>
        <w:rPr>
          <w:rFonts w:ascii="Verdana" w:hAnsi="Verdana" w:cs="Verdana"/>
          <w:b/>
          <w:sz w:val="18"/>
          <w:szCs w:val="18"/>
          <w:u w:val="single"/>
        </w:rPr>
      </w:pPr>
      <w:r>
        <w:rPr>
          <w:rFonts w:ascii="Verdana" w:hAnsi="Verdana" w:cs="Verdana"/>
          <w:b/>
          <w:sz w:val="18"/>
          <w:szCs w:val="18"/>
          <w:u w:val="single"/>
        </w:rPr>
        <w:t>6.1.1 Nature des prestations à réaliser :</w:t>
      </w:r>
    </w:p>
    <w:p w14:paraId="2C2E5C77" w14:textId="77777777" w:rsidR="003974F3" w:rsidRDefault="003974F3">
      <w:pPr>
        <w:jc w:val="both"/>
        <w:rPr>
          <w:rFonts w:ascii="Verdana" w:hAnsi="Verdana" w:cs="Verdana"/>
          <w:b/>
          <w:sz w:val="18"/>
          <w:szCs w:val="18"/>
          <w:u w:val="single"/>
        </w:rPr>
      </w:pPr>
    </w:p>
    <w:p w14:paraId="099DFFE0" w14:textId="77777777" w:rsidR="003974F3" w:rsidRDefault="003974F3">
      <w:pPr>
        <w:jc w:val="both"/>
        <w:rPr>
          <w:rFonts w:ascii="Verdana" w:hAnsi="Verdana" w:cs="Verdana"/>
          <w:b/>
          <w:sz w:val="18"/>
          <w:szCs w:val="18"/>
          <w:u w:val="single"/>
        </w:rPr>
      </w:pPr>
    </w:p>
    <w:p w14:paraId="0D6DE229" w14:textId="77777777" w:rsidR="00D51C1F" w:rsidRDefault="00D51C1F">
      <w:pPr>
        <w:jc w:val="both"/>
      </w:pPr>
      <w:r>
        <w:rPr>
          <w:rFonts w:ascii="Verdana" w:hAnsi="Verdana" w:cs="Arial"/>
          <w:sz w:val="18"/>
          <w:szCs w:val="18"/>
        </w:rPr>
        <w:t xml:space="preserve">Les prestations objet du présent </w:t>
      </w:r>
      <w:r w:rsidRPr="00C12C7A">
        <w:rPr>
          <w:rFonts w:ascii="Verdana" w:hAnsi="Verdana" w:cs="Arial"/>
          <w:sz w:val="18"/>
          <w:szCs w:val="18"/>
        </w:rPr>
        <w:t xml:space="preserve">marché sont décrites dans </w:t>
      </w:r>
      <w:r w:rsidRPr="00C12C7A">
        <w:rPr>
          <w:rFonts w:ascii="Verdana" w:hAnsi="Verdana" w:cs="Arial"/>
          <w:b/>
          <w:sz w:val="18"/>
          <w:szCs w:val="18"/>
        </w:rPr>
        <w:t>le CCTP</w:t>
      </w:r>
      <w:r w:rsidRPr="00C12C7A">
        <w:rPr>
          <w:rFonts w:ascii="Verdana" w:hAnsi="Verdana" w:cs="Arial"/>
          <w:b/>
          <w:color w:val="00B0F0"/>
          <w:sz w:val="18"/>
          <w:szCs w:val="18"/>
        </w:rPr>
        <w:t xml:space="preserve"> </w:t>
      </w:r>
    </w:p>
    <w:p w14:paraId="4B89F1B2" w14:textId="77777777" w:rsidR="00D51C1F" w:rsidRDefault="00D51C1F">
      <w:pPr>
        <w:jc w:val="both"/>
        <w:rPr>
          <w:rFonts w:ascii="Verdana" w:hAnsi="Verdana" w:cs="Verdana"/>
          <w:b/>
          <w:sz w:val="18"/>
          <w:szCs w:val="18"/>
          <w:highlight w:val="yellow"/>
        </w:rPr>
      </w:pPr>
    </w:p>
    <w:p w14:paraId="060A195A" w14:textId="77777777" w:rsidR="00D51C1F" w:rsidRDefault="00D51C1F">
      <w:pPr>
        <w:jc w:val="both"/>
      </w:pPr>
      <w:r>
        <w:rPr>
          <w:rFonts w:ascii="Verdana" w:hAnsi="Verdana" w:cs="Verdana"/>
          <w:b/>
          <w:sz w:val="18"/>
          <w:szCs w:val="18"/>
          <w:u w:val="single"/>
        </w:rPr>
        <w:t>6.1.2 Modalités d’exécution des prestations :</w:t>
      </w:r>
    </w:p>
    <w:p w14:paraId="4C7B4373" w14:textId="77777777" w:rsidR="00D51C1F" w:rsidRDefault="00D51C1F">
      <w:pPr>
        <w:jc w:val="both"/>
      </w:pPr>
      <w:r>
        <w:rPr>
          <w:rFonts w:ascii="Verdana" w:hAnsi="Verdana" w:cs="Verdana"/>
          <w:sz w:val="18"/>
          <w:szCs w:val="18"/>
        </w:rPr>
        <w:t xml:space="preserve">Les prestations sont exécutées conformément </w:t>
      </w:r>
      <w:r w:rsidRPr="00A61E86">
        <w:rPr>
          <w:rFonts w:ascii="Verdana" w:hAnsi="Verdana" w:cs="Verdana"/>
          <w:sz w:val="18"/>
          <w:szCs w:val="18"/>
        </w:rPr>
        <w:t>aux prescriptions du</w:t>
      </w:r>
      <w:r w:rsidRPr="00A61E86">
        <w:rPr>
          <w:rFonts w:ascii="Verdana" w:hAnsi="Verdana" w:cs="Arial"/>
          <w:sz w:val="18"/>
          <w:szCs w:val="18"/>
        </w:rPr>
        <w:t xml:space="preserve"> CCTP</w:t>
      </w:r>
      <w:r w:rsidR="00A61E86">
        <w:rPr>
          <w:rFonts w:ascii="Verdana" w:hAnsi="Verdana" w:cs="Arial"/>
          <w:color w:val="00B0F0"/>
          <w:sz w:val="18"/>
          <w:szCs w:val="18"/>
        </w:rPr>
        <w:t>.</w:t>
      </w:r>
    </w:p>
    <w:p w14:paraId="2FD75DA2" w14:textId="77777777" w:rsidR="00D51C1F" w:rsidRDefault="00D51C1F">
      <w:pPr>
        <w:jc w:val="both"/>
        <w:rPr>
          <w:rFonts w:ascii="Verdana" w:hAnsi="Verdana" w:cs="Arial"/>
          <w:sz w:val="18"/>
          <w:szCs w:val="18"/>
          <w:highlight w:val="yellow"/>
        </w:rPr>
      </w:pPr>
    </w:p>
    <w:p w14:paraId="742FD4EF" w14:textId="77777777" w:rsidR="00D51C1F" w:rsidRPr="0024428F" w:rsidRDefault="00D51C1F">
      <w:pPr>
        <w:pStyle w:val="Titre1"/>
        <w:jc w:val="both"/>
        <w:rPr>
          <w:sz w:val="18"/>
          <w:szCs w:val="18"/>
          <w:u w:val="none"/>
        </w:rPr>
      </w:pPr>
      <w:bookmarkStart w:id="24" w:name="_Toc193961723"/>
      <w:r w:rsidRPr="0024428F">
        <w:rPr>
          <w:sz w:val="18"/>
          <w:szCs w:val="18"/>
          <w:u w:val="none"/>
        </w:rPr>
        <w:t>6.3 Variante(s) / PSE</w:t>
      </w:r>
      <w:r>
        <w:rPr>
          <w:sz w:val="18"/>
          <w:szCs w:val="18"/>
          <w:u w:val="none"/>
        </w:rPr>
        <w:t xml:space="preserve"> :</w:t>
      </w:r>
      <w:bookmarkEnd w:id="24"/>
      <w:r>
        <w:rPr>
          <w:sz w:val="18"/>
          <w:szCs w:val="18"/>
          <w:u w:val="none"/>
        </w:rPr>
        <w:t xml:space="preserve"> </w:t>
      </w:r>
    </w:p>
    <w:p w14:paraId="6A08C0CB" w14:textId="77777777" w:rsidR="00D51C1F" w:rsidRDefault="00D51C1F">
      <w:pPr>
        <w:jc w:val="both"/>
        <w:rPr>
          <w:rFonts w:ascii="Arial" w:hAnsi="Arial" w:cs="Arial"/>
          <w:b/>
          <w:sz w:val="8"/>
          <w:szCs w:val="8"/>
        </w:rPr>
      </w:pPr>
    </w:p>
    <w:p w14:paraId="6CD92235" w14:textId="77777777" w:rsidR="00D51C1F" w:rsidRDefault="00D51C1F">
      <w:pPr>
        <w:numPr>
          <w:ilvl w:val="0"/>
          <w:numId w:val="11"/>
        </w:numPr>
        <w:jc w:val="both"/>
      </w:pPr>
      <w:proofErr w:type="gramStart"/>
      <w:r>
        <w:rPr>
          <w:rFonts w:ascii="Verdana" w:hAnsi="Verdana" w:cs="Arial"/>
          <w:b/>
          <w:sz w:val="18"/>
          <w:szCs w:val="18"/>
          <w:u w:val="single"/>
        </w:rPr>
        <w:t>VARIANTES</w:t>
      </w:r>
      <w:r>
        <w:rPr>
          <w:rFonts w:ascii="Verdana" w:hAnsi="Verdana" w:cs="Arial"/>
          <w:b/>
          <w:sz w:val="18"/>
          <w:szCs w:val="18"/>
        </w:rPr>
        <w:t>:</w:t>
      </w:r>
      <w:proofErr w:type="gramEnd"/>
      <w:r>
        <w:rPr>
          <w:rFonts w:ascii="Verdana" w:hAnsi="Verdana" w:cs="Arial"/>
          <w:color w:val="00B0F0"/>
          <w:sz w:val="18"/>
          <w:szCs w:val="18"/>
        </w:rPr>
        <w:t xml:space="preserve">  </w:t>
      </w:r>
    </w:p>
    <w:p w14:paraId="61022BC3" w14:textId="77777777" w:rsidR="00D51C1F" w:rsidRDefault="00D51C1F">
      <w:pPr>
        <w:jc w:val="both"/>
        <w:rPr>
          <w:rFonts w:ascii="Verdana" w:hAnsi="Verdana" w:cs="Verdana"/>
          <w:color w:val="00B0F0"/>
          <w:sz w:val="8"/>
          <w:szCs w:val="8"/>
        </w:rPr>
      </w:pPr>
    </w:p>
    <w:p w14:paraId="2B55AFE2" w14:textId="77777777" w:rsidR="00D51C1F" w:rsidRDefault="00782397">
      <w:pPr>
        <w:jc w:val="both"/>
        <w:rPr>
          <w:rFonts w:ascii="Verdana" w:hAnsi="Verdana" w:cs="Arial"/>
          <w:bCs/>
          <w:sz w:val="18"/>
          <w:szCs w:val="18"/>
        </w:rPr>
      </w:pPr>
      <w:r>
        <w:fldChar w:fldCharType="begin">
          <w:ffData>
            <w:name w:val=""/>
            <w:enabled/>
            <w:calcOnExit w:val="0"/>
            <w:checkBox>
              <w:size w:val="20"/>
              <w:default w:val="1"/>
            </w:checkBox>
          </w:ffData>
        </w:fldChar>
      </w:r>
      <w:r>
        <w:instrText xml:space="preserve"> FORMCHECKBOX </w:instrText>
      </w:r>
      <w:r w:rsidR="00C03928">
        <w:fldChar w:fldCharType="separate"/>
      </w:r>
      <w:r>
        <w:fldChar w:fldCharType="end"/>
      </w:r>
      <w:r w:rsidR="00F46694">
        <w:rPr>
          <w:rFonts w:ascii="Verdana" w:hAnsi="Verdana" w:cs="Verdana"/>
          <w:b/>
          <w:sz w:val="18"/>
          <w:szCs w:val="18"/>
        </w:rPr>
        <w:t xml:space="preserve"> </w:t>
      </w:r>
      <w:r w:rsidR="00D51C1F">
        <w:rPr>
          <w:rFonts w:ascii="Verdana" w:hAnsi="Verdana" w:cs="Verdana"/>
          <w:sz w:val="18"/>
          <w:szCs w:val="18"/>
        </w:rPr>
        <w:t xml:space="preserve"> </w:t>
      </w:r>
      <w:r w:rsidR="00D51C1F">
        <w:rPr>
          <w:rFonts w:ascii="Verdana" w:hAnsi="Verdana" w:cs="Arial"/>
          <w:bCs/>
          <w:sz w:val="18"/>
          <w:szCs w:val="18"/>
        </w:rPr>
        <w:t xml:space="preserve">NON  </w:t>
      </w:r>
    </w:p>
    <w:p w14:paraId="114934FD" w14:textId="77777777" w:rsidR="00902BC6" w:rsidRDefault="00902BC6">
      <w:pPr>
        <w:jc w:val="both"/>
      </w:pPr>
    </w:p>
    <w:p w14:paraId="4082971E" w14:textId="77777777" w:rsidR="00D51C1F" w:rsidRDefault="00D51C1F">
      <w:pPr>
        <w:numPr>
          <w:ilvl w:val="0"/>
          <w:numId w:val="11"/>
        </w:numPr>
        <w:jc w:val="both"/>
        <w:rPr>
          <w:rFonts w:ascii="Verdana" w:hAnsi="Verdana" w:cs="Verdana"/>
          <w:b/>
          <w:sz w:val="18"/>
          <w:szCs w:val="18"/>
        </w:rPr>
      </w:pPr>
      <w:r>
        <w:rPr>
          <w:rFonts w:ascii="Verdana" w:hAnsi="Verdana" w:cs="Verdana"/>
          <w:b/>
          <w:sz w:val="18"/>
          <w:szCs w:val="18"/>
          <w:u w:val="single"/>
        </w:rPr>
        <w:lastRenderedPageBreak/>
        <w:t>PRESTATION(S) SUPPLÉMENTAIRE(S) ÉVENTUELLE(S) - (PSE)</w:t>
      </w:r>
      <w:r>
        <w:rPr>
          <w:rFonts w:ascii="Verdana" w:hAnsi="Verdana" w:cs="Verdana"/>
          <w:b/>
          <w:sz w:val="18"/>
          <w:szCs w:val="18"/>
        </w:rPr>
        <w:t xml:space="preserve"> :</w:t>
      </w:r>
    </w:p>
    <w:p w14:paraId="6CEC1F21" w14:textId="77777777" w:rsidR="00D51C1F" w:rsidRPr="00AD1421" w:rsidRDefault="00D51C1F">
      <w:pPr>
        <w:rPr>
          <w:rFonts w:ascii="Verdana" w:hAnsi="Verdana" w:cs="Verdana"/>
          <w:b/>
          <w:sz w:val="8"/>
          <w:szCs w:val="8"/>
        </w:rPr>
      </w:pPr>
    </w:p>
    <w:p w14:paraId="39732EE6" w14:textId="77777777" w:rsidR="00D51C1F" w:rsidRDefault="00782397">
      <w:r>
        <w:fldChar w:fldCharType="begin">
          <w:ffData>
            <w:name w:val=""/>
            <w:enabled/>
            <w:calcOnExit w:val="0"/>
            <w:checkBox>
              <w:size w:val="20"/>
              <w:default w:val="1"/>
            </w:checkBox>
          </w:ffData>
        </w:fldChar>
      </w:r>
      <w:r>
        <w:instrText xml:space="preserve"> FORMCHECKBOX </w:instrText>
      </w:r>
      <w:r w:rsidR="00C03928">
        <w:fldChar w:fldCharType="separate"/>
      </w:r>
      <w:r>
        <w:fldChar w:fldCharType="end"/>
      </w:r>
      <w:r w:rsidR="00F46694">
        <w:rPr>
          <w:rFonts w:ascii="Verdana" w:hAnsi="Verdana" w:cs="Verdana"/>
          <w:b/>
          <w:sz w:val="18"/>
          <w:szCs w:val="18"/>
        </w:rPr>
        <w:t xml:space="preserve"> </w:t>
      </w:r>
      <w:r w:rsidR="00D51C1F">
        <w:rPr>
          <w:rFonts w:ascii="Verdana" w:hAnsi="Verdana" w:cs="Verdana"/>
          <w:sz w:val="18"/>
          <w:szCs w:val="18"/>
        </w:rPr>
        <w:t xml:space="preserve"> </w:t>
      </w:r>
      <w:r w:rsidR="00D51C1F">
        <w:rPr>
          <w:rFonts w:ascii="Verdana" w:hAnsi="Verdana" w:cs="Arial"/>
          <w:bCs/>
          <w:sz w:val="18"/>
          <w:szCs w:val="18"/>
        </w:rPr>
        <w:t>NON</w:t>
      </w:r>
    </w:p>
    <w:p w14:paraId="12DAF56A" w14:textId="77777777" w:rsidR="00D51C1F" w:rsidRDefault="00D51C1F">
      <w:pPr>
        <w:rPr>
          <w:rFonts w:ascii="Verdana" w:hAnsi="Verdana" w:cs="Arial"/>
          <w:bCs/>
          <w:sz w:val="8"/>
          <w:szCs w:val="8"/>
        </w:rPr>
      </w:pPr>
    </w:p>
    <w:p w14:paraId="75059E66" w14:textId="77777777" w:rsidR="00D51C1F" w:rsidRPr="0024428F" w:rsidRDefault="0024428F" w:rsidP="0024428F">
      <w:pPr>
        <w:pStyle w:val="Titre1"/>
        <w:jc w:val="both"/>
        <w:rPr>
          <w:sz w:val="18"/>
          <w:szCs w:val="18"/>
          <w:u w:val="none"/>
        </w:rPr>
      </w:pPr>
      <w:bookmarkStart w:id="25" w:name="_Hlk157353090"/>
      <w:bookmarkStart w:id="26" w:name="_Toc193961724"/>
      <w:r w:rsidRPr="0024428F">
        <w:rPr>
          <w:sz w:val="18"/>
          <w:szCs w:val="18"/>
          <w:u w:val="none"/>
        </w:rPr>
        <w:t xml:space="preserve">6.4 Prestations similaires/marché de fourniture complémentaire [marché(s) passés sans </w:t>
      </w:r>
      <w:bookmarkEnd w:id="25"/>
      <w:r w:rsidRPr="0024428F">
        <w:rPr>
          <w:sz w:val="18"/>
          <w:szCs w:val="18"/>
          <w:u w:val="none"/>
        </w:rPr>
        <w:t>publicité ni mise en concurrence préalables]</w:t>
      </w:r>
      <w:bookmarkEnd w:id="26"/>
      <w:r w:rsidRPr="0024428F">
        <w:rPr>
          <w:sz w:val="18"/>
          <w:szCs w:val="18"/>
          <w:u w:val="none"/>
        </w:rPr>
        <w:t xml:space="preserve">  </w:t>
      </w:r>
    </w:p>
    <w:p w14:paraId="739AA66A" w14:textId="77777777" w:rsidR="0024428F" w:rsidRDefault="0024428F">
      <w:pPr>
        <w:rPr>
          <w:sz w:val="18"/>
          <w:szCs w:val="18"/>
        </w:rPr>
      </w:pPr>
    </w:p>
    <w:p w14:paraId="0EEF17FD" w14:textId="77777777" w:rsidR="00D51C1F" w:rsidRDefault="00D51C1F">
      <w:pPr>
        <w:widowControl w:val="0"/>
        <w:autoSpaceDE w:val="0"/>
        <w:jc w:val="both"/>
      </w:pPr>
      <w:r w:rsidRPr="003974F3">
        <w:rPr>
          <w:rFonts w:ascii="Verdana" w:hAnsi="Verdana" w:cs="Arial"/>
          <w:b/>
          <w:sz w:val="18"/>
          <w:szCs w:val="18"/>
          <w:u w:val="single"/>
        </w:rPr>
        <w:t xml:space="preserve">Prestations similaires </w:t>
      </w:r>
    </w:p>
    <w:p w14:paraId="5AD06622" w14:textId="6A64067A" w:rsidR="0024428F" w:rsidRPr="005662F2" w:rsidRDefault="003974F3" w:rsidP="00F02F7E">
      <w:pPr>
        <w:jc w:val="both"/>
      </w:pPr>
      <w:r>
        <w:fldChar w:fldCharType="begin">
          <w:ffData>
            <w:name w:val=""/>
            <w:enabled/>
            <w:calcOnExit w:val="0"/>
            <w:checkBox>
              <w:size w:val="20"/>
              <w:default w:val="1"/>
            </w:checkBox>
          </w:ffData>
        </w:fldChar>
      </w:r>
      <w:r>
        <w:instrText xml:space="preserve"> FORMCHECKBOX </w:instrText>
      </w:r>
      <w:r w:rsidR="00C03928">
        <w:fldChar w:fldCharType="separate"/>
      </w:r>
      <w:r>
        <w:fldChar w:fldCharType="end"/>
      </w:r>
      <w:r w:rsidR="00F46694">
        <w:rPr>
          <w:rFonts w:ascii="Verdana" w:hAnsi="Verdana" w:cs="Verdana"/>
          <w:b/>
          <w:sz w:val="18"/>
          <w:szCs w:val="18"/>
        </w:rPr>
        <w:t xml:space="preserve"> </w:t>
      </w:r>
      <w:r w:rsidR="00D51C1F">
        <w:rPr>
          <w:rFonts w:ascii="Verdana" w:eastAsia="Calibri" w:hAnsi="Verdana" w:cs="Verdana"/>
          <w:sz w:val="18"/>
          <w:szCs w:val="18"/>
          <w:lang w:eastAsia="en-US"/>
        </w:rPr>
        <w:t xml:space="preserve"> OUI. </w:t>
      </w:r>
      <w:r w:rsidR="00D51C1F">
        <w:rPr>
          <w:rFonts w:ascii="Verdana" w:hAnsi="Verdana" w:cs="Arial"/>
          <w:bCs/>
          <w:sz w:val="18"/>
          <w:szCs w:val="18"/>
        </w:rPr>
        <w:t xml:space="preserve">Conformément à </w:t>
      </w:r>
      <w:r w:rsidR="00D51C1F">
        <w:rPr>
          <w:rFonts w:ascii="Verdana" w:eastAsia="Batang" w:hAnsi="Verdana" w:cs="Verdana"/>
          <w:sz w:val="18"/>
          <w:szCs w:val="18"/>
        </w:rPr>
        <w:t>l’article R2122-7 du Code de la Commande Publique</w:t>
      </w:r>
      <w:r w:rsidR="00D51C1F">
        <w:rPr>
          <w:rFonts w:ascii="Verdana" w:hAnsi="Verdana" w:cs="Arial"/>
          <w:bCs/>
          <w:sz w:val="18"/>
          <w:szCs w:val="18"/>
        </w:rPr>
        <w:t>, d</w:t>
      </w:r>
      <w:r w:rsidR="00D51C1F">
        <w:rPr>
          <w:rFonts w:ascii="Verdana" w:hAnsi="Verdana" w:cs="Arial"/>
          <w:sz w:val="18"/>
          <w:szCs w:val="18"/>
        </w:rPr>
        <w:t xml:space="preserve">es marchés de </w:t>
      </w:r>
      <w:r w:rsidR="00D51C1F">
        <w:rPr>
          <w:rFonts w:ascii="Verdana" w:hAnsi="Verdana" w:cs="Arial"/>
          <w:b/>
          <w:sz w:val="18"/>
          <w:szCs w:val="18"/>
        </w:rPr>
        <w:t xml:space="preserve">services </w:t>
      </w:r>
      <w:r w:rsidR="00D51C1F">
        <w:rPr>
          <w:rFonts w:ascii="Verdana" w:hAnsi="Verdana" w:cs="Arial"/>
          <w:sz w:val="18"/>
          <w:szCs w:val="18"/>
        </w:rPr>
        <w:t xml:space="preserve">ayant pour objet la réalisation de prestations similaires à celles qui ont été confiées au titre du marché </w:t>
      </w:r>
      <w:r w:rsidR="00D51C1F" w:rsidRPr="005662F2">
        <w:rPr>
          <w:rFonts w:ascii="Verdana" w:hAnsi="Verdana" w:cs="Arial"/>
          <w:sz w:val="18"/>
          <w:szCs w:val="18"/>
        </w:rPr>
        <w:t>initial pourront être passés auprès du titulaire du marché concerné.</w:t>
      </w:r>
    </w:p>
    <w:p w14:paraId="063951FB" w14:textId="77777777" w:rsidR="005662F2" w:rsidRDefault="005662F2" w:rsidP="005662F2">
      <w:pPr>
        <w:jc w:val="both"/>
      </w:pPr>
      <w:r w:rsidRPr="005662F2">
        <w:rPr>
          <w:rFonts w:ascii="Verdana" w:hAnsi="Verdana" w:cs="Arial"/>
          <w:b/>
          <w:sz w:val="18"/>
          <w:szCs w:val="18"/>
          <w:u w:val="single"/>
        </w:rPr>
        <w:t>Marché de fourniture complémentaire</w:t>
      </w:r>
    </w:p>
    <w:p w14:paraId="16BBF256" w14:textId="0B649769" w:rsidR="005662F2" w:rsidRDefault="005662F2" w:rsidP="005662F2">
      <w:pPr>
        <w:widowControl w:val="0"/>
        <w:autoSpaceDE w:val="0"/>
        <w:jc w:val="both"/>
        <w:rPr>
          <w:rFonts w:ascii="Verdana" w:hAnsi="Verdana" w:cs="Arial"/>
          <w:sz w:val="18"/>
          <w:szCs w:val="18"/>
        </w:rPr>
      </w:pPr>
      <w:r>
        <w:fldChar w:fldCharType="begin">
          <w:ffData>
            <w:name w:val=""/>
            <w:enabled/>
            <w:calcOnExit w:val="0"/>
            <w:checkBox>
              <w:size w:val="20"/>
              <w:default w:val="1"/>
            </w:checkBox>
          </w:ffData>
        </w:fldChar>
      </w:r>
      <w:r>
        <w:instrText xml:space="preserve"> FORMCHECKBOX </w:instrText>
      </w:r>
      <w:r w:rsidR="00C03928">
        <w:fldChar w:fldCharType="separate"/>
      </w:r>
      <w:r>
        <w:fldChar w:fldCharType="end"/>
      </w:r>
      <w:r>
        <w:rPr>
          <w:rFonts w:ascii="Verdana" w:hAnsi="Verdana" w:cs="Verdana"/>
          <w:b/>
          <w:sz w:val="18"/>
          <w:szCs w:val="18"/>
        </w:rPr>
        <w:t xml:space="preserve"> </w:t>
      </w:r>
      <w:r>
        <w:rPr>
          <w:rFonts w:ascii="Verdana" w:eastAsia="Calibri" w:hAnsi="Verdana" w:cs="Verdana"/>
          <w:sz w:val="18"/>
          <w:szCs w:val="18"/>
          <w:lang w:eastAsia="en-US"/>
        </w:rPr>
        <w:t xml:space="preserve"> OUI. </w:t>
      </w:r>
      <w:r>
        <w:rPr>
          <w:rFonts w:ascii="Verdana" w:hAnsi="Verdana" w:cs="Arial"/>
          <w:bCs/>
          <w:sz w:val="18"/>
          <w:szCs w:val="18"/>
        </w:rPr>
        <w:t xml:space="preserve">Conformément </w:t>
      </w:r>
      <w:r>
        <w:rPr>
          <w:rFonts w:ascii="Verdana" w:eastAsia="Batang" w:hAnsi="Verdana" w:cs="Verdana"/>
          <w:sz w:val="18"/>
          <w:szCs w:val="18"/>
        </w:rPr>
        <w:t>l’article R2122-4 du Code de la Commande Publique</w:t>
      </w:r>
      <w:r>
        <w:rPr>
          <w:rFonts w:ascii="Verdana" w:hAnsi="Verdana" w:cs="Arial"/>
          <w:bCs/>
          <w:sz w:val="18"/>
          <w:szCs w:val="18"/>
        </w:rPr>
        <w:t>, d</w:t>
      </w:r>
      <w:r>
        <w:rPr>
          <w:rFonts w:ascii="Verdana" w:hAnsi="Verdana" w:cs="Arial"/>
          <w:sz w:val="18"/>
          <w:szCs w:val="18"/>
        </w:rPr>
        <w:t xml:space="preserve">es marchés de </w:t>
      </w:r>
      <w:r>
        <w:rPr>
          <w:rFonts w:ascii="Verdana" w:hAnsi="Verdana" w:cs="Arial"/>
          <w:b/>
          <w:sz w:val="18"/>
          <w:szCs w:val="18"/>
        </w:rPr>
        <w:t>fournitures</w:t>
      </w:r>
      <w:r>
        <w:rPr>
          <w:rFonts w:ascii="Verdana" w:hAnsi="Verdana" w:cs="Arial"/>
          <w:sz w:val="18"/>
          <w:szCs w:val="18"/>
        </w:rPr>
        <w:t xml:space="preserve"> complémentaires pourront être passés auprès du titulaire initial du marché concerné si les conditions fixées à l’article susvisé sont réunies.</w:t>
      </w:r>
    </w:p>
    <w:p w14:paraId="07EAFDB9" w14:textId="77777777" w:rsidR="00763EF7" w:rsidRDefault="00763EF7" w:rsidP="004A582E">
      <w:pPr>
        <w:widowControl w:val="0"/>
        <w:autoSpaceDE w:val="0"/>
        <w:jc w:val="both"/>
      </w:pPr>
    </w:p>
    <w:p w14:paraId="5D144DBD" w14:textId="77777777" w:rsidR="0024428F" w:rsidRPr="00763EF7" w:rsidRDefault="00763EF7" w:rsidP="00763EF7">
      <w:pPr>
        <w:pStyle w:val="Titre1"/>
        <w:jc w:val="both"/>
      </w:pPr>
      <w:bookmarkStart w:id="27" w:name="_Toc193961725"/>
      <w:r w:rsidRPr="00763EF7">
        <w:rPr>
          <w:sz w:val="18"/>
          <w:szCs w:val="18"/>
          <w:u w:val="none"/>
        </w:rPr>
        <w:t xml:space="preserve">6.5 </w:t>
      </w:r>
      <w:r w:rsidR="0024428F" w:rsidRPr="00763EF7">
        <w:t>Conduite du projet</w:t>
      </w:r>
      <w:bookmarkEnd w:id="27"/>
    </w:p>
    <w:p w14:paraId="6EF739F4" w14:textId="77777777" w:rsidR="00D51C1F" w:rsidRPr="00763EF7" w:rsidRDefault="00D51C1F" w:rsidP="00763EF7">
      <w:pPr>
        <w:widowControl w:val="0"/>
        <w:autoSpaceDE w:val="0"/>
        <w:jc w:val="both"/>
        <w:rPr>
          <w:rFonts w:ascii="Verdana" w:hAnsi="Verdana" w:cs="Arial"/>
          <w:sz w:val="18"/>
          <w:szCs w:val="18"/>
        </w:rPr>
      </w:pPr>
      <w:r>
        <w:rPr>
          <w:rFonts w:ascii="Verdana" w:hAnsi="Verdana" w:cs="Arial"/>
          <w:sz w:val="18"/>
          <w:szCs w:val="18"/>
        </w:rPr>
        <w:t xml:space="preserve">Le pouvoir adjudicateur met à la disposition du titulaire les informations en sa possession nécessaires pour mener à bien les prestations demandées. Le titulaire organise, en outre, les entretiens, échanges et/ou demandes d’information nécessaires pour mener à bien les prestations qui lui sont confiées. </w:t>
      </w:r>
    </w:p>
    <w:p w14:paraId="1D772DDE" w14:textId="77777777" w:rsidR="00D51C1F" w:rsidRDefault="00D51C1F">
      <w:pPr>
        <w:jc w:val="both"/>
        <w:rPr>
          <w:rFonts w:ascii="Verdana" w:hAnsi="Verdana" w:cs="Arial"/>
          <w:sz w:val="18"/>
          <w:szCs w:val="18"/>
        </w:rPr>
      </w:pPr>
    </w:p>
    <w:p w14:paraId="00276A9B" w14:textId="77777777" w:rsidR="00D51C1F" w:rsidRDefault="00D51C1F">
      <w:pPr>
        <w:jc w:val="both"/>
      </w:pPr>
      <w:r>
        <w:rPr>
          <w:rFonts w:ascii="Verdana" w:hAnsi="Verdana" w:cs="Arial"/>
          <w:sz w:val="18"/>
          <w:szCs w:val="18"/>
        </w:rPr>
        <w:t>Toutes les demandes d'information entre le titulaire et le pouvoir adjudicateur, question et réponse, ou tout autre communication dans le cadre du marché, se font par écrit, principalement sous forme d'un message électronique ou via l’outil de dématérialisation du profil acheteur « PLACE ».</w:t>
      </w:r>
    </w:p>
    <w:p w14:paraId="03315E55" w14:textId="77777777" w:rsidR="00D51C1F" w:rsidRDefault="00D51C1F">
      <w:pPr>
        <w:jc w:val="both"/>
        <w:rPr>
          <w:rFonts w:ascii="Verdana" w:hAnsi="Verdana" w:cs="Arial"/>
          <w:sz w:val="18"/>
          <w:szCs w:val="18"/>
        </w:rPr>
      </w:pPr>
    </w:p>
    <w:p w14:paraId="17FC81D4" w14:textId="77777777" w:rsidR="00D51C1F" w:rsidRPr="00B417F8" w:rsidRDefault="00D51C1F">
      <w:pPr>
        <w:jc w:val="both"/>
      </w:pPr>
      <w:r>
        <w:rPr>
          <w:rFonts w:ascii="Verdana" w:eastAsia="Verdana" w:hAnsi="Verdana" w:cs="Verdana"/>
          <w:sz w:val="18"/>
          <w:szCs w:val="18"/>
        </w:rPr>
        <w:t xml:space="preserve">    </w:t>
      </w:r>
      <w:r w:rsidRPr="00B417F8">
        <w:rPr>
          <w:rFonts w:ascii="Wingdings" w:eastAsia="Wingdings" w:hAnsi="Wingdings" w:cs="Wingdings"/>
          <w:b/>
          <w:sz w:val="18"/>
          <w:szCs w:val="18"/>
          <w:u w:val="single"/>
        </w:rPr>
        <w:t></w:t>
      </w:r>
      <w:r w:rsidRPr="00B417F8">
        <w:rPr>
          <w:rFonts w:ascii="Verdana" w:eastAsia="Verdana" w:hAnsi="Verdana" w:cs="Verdana"/>
          <w:b/>
          <w:sz w:val="18"/>
          <w:szCs w:val="18"/>
          <w:u w:val="single"/>
        </w:rPr>
        <w:t xml:space="preserve"> </w:t>
      </w:r>
      <w:r w:rsidRPr="00B417F8">
        <w:rPr>
          <w:rFonts w:ascii="Verdana" w:hAnsi="Verdana" w:cs="Arial"/>
          <w:b/>
          <w:sz w:val="18"/>
          <w:szCs w:val="18"/>
          <w:u w:val="single"/>
        </w:rPr>
        <w:t>Forme des notifications et informations :</w:t>
      </w:r>
    </w:p>
    <w:p w14:paraId="4D0D648A" w14:textId="77777777" w:rsidR="00D51C1F" w:rsidRPr="00B417F8" w:rsidRDefault="00D51C1F">
      <w:pPr>
        <w:jc w:val="both"/>
      </w:pPr>
      <w:r w:rsidRPr="00B417F8">
        <w:rPr>
          <w:rFonts w:ascii="Verdana" w:hAnsi="Verdana" w:cs="Arial"/>
          <w:b/>
          <w:sz w:val="18"/>
          <w:szCs w:val="18"/>
        </w:rPr>
        <w:t>La notification</w:t>
      </w:r>
      <w:r w:rsidRPr="00B417F8">
        <w:rPr>
          <w:rFonts w:ascii="Verdana" w:hAnsi="Verdana" w:cs="Arial"/>
          <w:sz w:val="18"/>
          <w:szCs w:val="18"/>
        </w:rPr>
        <w:t xml:space="preserve"> des décisions, observations, ou informations </w:t>
      </w:r>
      <w:r w:rsidRPr="00E2309B">
        <w:rPr>
          <w:rFonts w:ascii="Verdana" w:hAnsi="Verdana" w:cs="Arial"/>
          <w:b/>
          <w:sz w:val="18"/>
          <w:szCs w:val="18"/>
        </w:rPr>
        <w:t>qui font courir un délai</w:t>
      </w:r>
      <w:r w:rsidRPr="00B417F8">
        <w:rPr>
          <w:rFonts w:ascii="Verdana" w:hAnsi="Verdana" w:cs="Arial"/>
          <w:sz w:val="18"/>
          <w:szCs w:val="18"/>
        </w:rPr>
        <w:t xml:space="preserve"> est faite par tout moyen </w:t>
      </w:r>
      <w:r w:rsidRPr="00B417F8">
        <w:rPr>
          <w:rFonts w:ascii="Verdana" w:hAnsi="Verdana" w:cs="Arial"/>
          <w:b/>
          <w:sz w:val="18"/>
          <w:szCs w:val="18"/>
        </w:rPr>
        <w:t>matériel ou dématérialisé</w:t>
      </w:r>
      <w:r w:rsidRPr="00B417F8">
        <w:rPr>
          <w:rFonts w:ascii="Verdana" w:hAnsi="Verdana" w:cs="Arial"/>
          <w:sz w:val="18"/>
          <w:szCs w:val="18"/>
        </w:rPr>
        <w:t xml:space="preserve"> permettant de déterminer de façon certaine </w:t>
      </w:r>
      <w:r w:rsidRPr="00B417F8">
        <w:rPr>
          <w:rFonts w:ascii="Verdana" w:hAnsi="Verdana" w:cs="Arial"/>
          <w:b/>
          <w:sz w:val="18"/>
          <w:szCs w:val="18"/>
        </w:rPr>
        <w:t>la date</w:t>
      </w:r>
      <w:r w:rsidRPr="00B417F8">
        <w:rPr>
          <w:rFonts w:ascii="Verdana" w:hAnsi="Verdana" w:cs="Arial"/>
          <w:sz w:val="18"/>
          <w:szCs w:val="18"/>
        </w:rPr>
        <w:t xml:space="preserve"> et, le cas échéant, l'heure de sa réception. Cette notification peut être faite par le biais du profil d'acheteur ou à l'adresse postale ou électronique des parties.</w:t>
      </w:r>
    </w:p>
    <w:p w14:paraId="15D6E77A" w14:textId="77777777" w:rsidR="00D51C1F" w:rsidRDefault="00D51C1F">
      <w:pPr>
        <w:jc w:val="both"/>
      </w:pPr>
      <w:r w:rsidRPr="00B417F8">
        <w:rPr>
          <w:rFonts w:ascii="Verdana" w:hAnsi="Verdana" w:cs="Arial"/>
          <w:sz w:val="18"/>
          <w:szCs w:val="18"/>
        </w:rPr>
        <w:t>La date et, le cas échéant, l'heure de réception mentionnées sur un récépissé sont considérées comme celles de la notification.</w:t>
      </w:r>
    </w:p>
    <w:p w14:paraId="707AED50" w14:textId="77777777" w:rsidR="00D51C1F" w:rsidRDefault="00D51C1F">
      <w:pPr>
        <w:jc w:val="both"/>
        <w:rPr>
          <w:rFonts w:ascii="Verdana" w:hAnsi="Verdana" w:cs="Arial"/>
          <w:sz w:val="18"/>
          <w:szCs w:val="18"/>
          <w:highlight w:val="cyan"/>
        </w:rPr>
      </w:pPr>
    </w:p>
    <w:p w14:paraId="36EF0688" w14:textId="77777777" w:rsidR="00D51C1F" w:rsidRPr="00AC2668" w:rsidRDefault="00D51C1F">
      <w:pPr>
        <w:jc w:val="both"/>
      </w:pPr>
      <w:r w:rsidRPr="00AC2668">
        <w:rPr>
          <w:rFonts w:ascii="Verdana" w:eastAsia="Batang" w:hAnsi="Verdana" w:cs="Arial"/>
          <w:b/>
          <w:sz w:val="18"/>
          <w:szCs w:val="18"/>
        </w:rPr>
        <w:t xml:space="preserve">Par dérogation à l’article 3.1.2 du CCAG : </w:t>
      </w:r>
    </w:p>
    <w:p w14:paraId="0ADA5B9D" w14:textId="77777777" w:rsidR="00D51C1F" w:rsidRPr="00AC2668" w:rsidRDefault="00D51C1F">
      <w:pPr>
        <w:jc w:val="both"/>
      </w:pPr>
      <w:r w:rsidRPr="00AC2668">
        <w:rPr>
          <w:rFonts w:ascii="Verdana" w:hAnsi="Verdana" w:cs="Arial"/>
          <w:sz w:val="18"/>
          <w:szCs w:val="18"/>
        </w:rPr>
        <w:t xml:space="preserve">Lorsque la notification est effectuée par le </w:t>
      </w:r>
      <w:r w:rsidRPr="00AC2668">
        <w:rPr>
          <w:rFonts w:ascii="Verdana" w:hAnsi="Verdana" w:cs="Arial"/>
          <w:sz w:val="18"/>
          <w:szCs w:val="18"/>
          <w:u w:val="single"/>
        </w:rPr>
        <w:t>biais du profil d'acheteur</w:t>
      </w:r>
      <w:r w:rsidRPr="00AC2668">
        <w:rPr>
          <w:rFonts w:ascii="Verdana" w:hAnsi="Verdana" w:cs="Arial"/>
          <w:sz w:val="18"/>
          <w:szCs w:val="18"/>
        </w:rPr>
        <w:t xml:space="preserve">, les parties sont réputées avoir reçu cette notification </w:t>
      </w:r>
      <w:r w:rsidRPr="00AC2668">
        <w:rPr>
          <w:rFonts w:ascii="Verdana" w:hAnsi="Verdana" w:cs="Arial"/>
          <w:b/>
          <w:sz w:val="18"/>
          <w:szCs w:val="18"/>
        </w:rPr>
        <w:t>à la date de la première consultation</w:t>
      </w:r>
      <w:r w:rsidRPr="00AC2668">
        <w:rPr>
          <w:rFonts w:ascii="Verdana" w:hAnsi="Verdana" w:cs="Arial"/>
          <w:sz w:val="18"/>
          <w:szCs w:val="18"/>
        </w:rPr>
        <w:t xml:space="preserve"> du document qui leur a ainsi été adressé, certifiée par l'accusé de réception délivré par l'application informatique, </w:t>
      </w:r>
      <w:r w:rsidRPr="00AC2668">
        <w:rPr>
          <w:rFonts w:ascii="Verdana" w:hAnsi="Verdana" w:cs="Arial"/>
          <w:b/>
          <w:sz w:val="18"/>
          <w:szCs w:val="18"/>
        </w:rPr>
        <w:t>ou, à défaut de consultation dans un délai de 4 jours à compter de la date de mise à disposition du document sur le profil d'acheteur, à l'issue de ce délai.</w:t>
      </w:r>
    </w:p>
    <w:p w14:paraId="75F93F18" w14:textId="77777777" w:rsidR="00D51C1F" w:rsidRPr="00AC2668" w:rsidRDefault="00D51C1F">
      <w:pPr>
        <w:jc w:val="both"/>
      </w:pPr>
      <w:r w:rsidRPr="00AC2668">
        <w:rPr>
          <w:rFonts w:ascii="Verdana" w:hAnsi="Verdana" w:cs="Arial"/>
          <w:sz w:val="18"/>
          <w:szCs w:val="18"/>
        </w:rPr>
        <w:t xml:space="preserve">Lorsque la notification est effectuée </w:t>
      </w:r>
      <w:r w:rsidRPr="00AC2668">
        <w:rPr>
          <w:rFonts w:ascii="Verdana" w:hAnsi="Verdana" w:cs="Arial"/>
          <w:sz w:val="18"/>
          <w:szCs w:val="18"/>
          <w:u w:val="single"/>
        </w:rPr>
        <w:t>par courrier électronique</w:t>
      </w:r>
      <w:r w:rsidRPr="00AC2668">
        <w:rPr>
          <w:rFonts w:ascii="Verdana" w:hAnsi="Verdana" w:cs="Arial"/>
          <w:sz w:val="18"/>
          <w:szCs w:val="18"/>
        </w:rPr>
        <w:t xml:space="preserve">, les parties sont réputées avoir reçu cette notification </w:t>
      </w:r>
      <w:r w:rsidRPr="00AC2668">
        <w:rPr>
          <w:rFonts w:ascii="Verdana" w:hAnsi="Verdana" w:cs="Arial"/>
          <w:b/>
          <w:sz w:val="18"/>
          <w:szCs w:val="18"/>
        </w:rPr>
        <w:t>à la date de la première consultation</w:t>
      </w:r>
      <w:r w:rsidRPr="00AC2668">
        <w:rPr>
          <w:rFonts w:ascii="Verdana" w:hAnsi="Verdana" w:cs="Arial"/>
          <w:sz w:val="18"/>
          <w:szCs w:val="18"/>
        </w:rPr>
        <w:t xml:space="preserve"> du document qui leur a ainsi été adressé (accusé de réception), </w:t>
      </w:r>
      <w:r w:rsidRPr="00AC2668">
        <w:rPr>
          <w:rFonts w:ascii="Verdana" w:hAnsi="Verdana" w:cs="Arial"/>
          <w:b/>
          <w:sz w:val="18"/>
          <w:szCs w:val="18"/>
        </w:rPr>
        <w:t>ou, à défaut de consultation dans un délai de 4 jours à compter de la date d’envoi, à l'issue de ce délai.</w:t>
      </w:r>
    </w:p>
    <w:p w14:paraId="75F66A3C" w14:textId="77777777" w:rsidR="00D51C1F" w:rsidRPr="00BB4056" w:rsidRDefault="00D51C1F">
      <w:pPr>
        <w:spacing w:before="60" w:after="60"/>
        <w:jc w:val="both"/>
        <w:rPr>
          <w:rFonts w:ascii="Verdana" w:eastAsia="Batang" w:hAnsi="Verdana" w:cs="Arial"/>
          <w:sz w:val="18"/>
          <w:szCs w:val="18"/>
          <w:u w:val="single"/>
        </w:rPr>
      </w:pPr>
      <w:proofErr w:type="gramStart"/>
      <w:r w:rsidRPr="00BB4056">
        <w:rPr>
          <w:rFonts w:ascii="Verdana" w:eastAsia="Batang" w:hAnsi="Verdana" w:cs="Arial"/>
          <w:sz w:val="18"/>
          <w:szCs w:val="18"/>
          <w:u w:val="single"/>
        </w:rPr>
        <w:t>Le(</w:t>
      </w:r>
      <w:proofErr w:type="gramEnd"/>
      <w:r w:rsidRPr="00BB4056">
        <w:rPr>
          <w:rFonts w:ascii="Verdana" w:eastAsia="Batang" w:hAnsi="Verdana" w:cs="Arial"/>
          <w:sz w:val="18"/>
          <w:szCs w:val="18"/>
          <w:u w:val="single"/>
        </w:rPr>
        <w:t>ou les) adresse(s) électronique(s) des parties sont mentionnées dans l’AE.</w:t>
      </w:r>
    </w:p>
    <w:p w14:paraId="09567D01" w14:textId="77777777" w:rsidR="00D51C1F" w:rsidRDefault="00D51C1F">
      <w:pPr>
        <w:jc w:val="both"/>
        <w:rPr>
          <w:rFonts w:ascii="Verdana" w:eastAsia="Batang" w:hAnsi="Verdana" w:cs="Arial"/>
          <w:sz w:val="18"/>
          <w:szCs w:val="18"/>
          <w:highlight w:val="cyan"/>
        </w:rPr>
      </w:pPr>
    </w:p>
    <w:p w14:paraId="560656EB" w14:textId="77777777" w:rsidR="00D51C1F" w:rsidRDefault="00D51C1F">
      <w:pPr>
        <w:jc w:val="both"/>
      </w:pPr>
      <w:r>
        <w:rPr>
          <w:rFonts w:ascii="Verdana" w:eastAsia="Verdana" w:hAnsi="Verdana" w:cs="Verdana"/>
          <w:sz w:val="18"/>
          <w:szCs w:val="18"/>
        </w:rPr>
        <w:t xml:space="preserve">    </w:t>
      </w:r>
      <w:r>
        <w:rPr>
          <w:rFonts w:ascii="Wingdings" w:eastAsia="Wingdings" w:hAnsi="Wingdings" w:cs="Wingdings"/>
          <w:b/>
          <w:sz w:val="18"/>
          <w:szCs w:val="18"/>
          <w:u w:val="single"/>
        </w:rPr>
        <w:t></w:t>
      </w:r>
      <w:r>
        <w:rPr>
          <w:rFonts w:ascii="Verdana" w:eastAsia="Verdana" w:hAnsi="Verdana" w:cs="Verdana"/>
          <w:b/>
          <w:sz w:val="18"/>
          <w:szCs w:val="18"/>
          <w:u w:val="single"/>
        </w:rPr>
        <w:t xml:space="preserve"> </w:t>
      </w:r>
      <w:r>
        <w:rPr>
          <w:rFonts w:ascii="Verdana" w:hAnsi="Verdana" w:cs="Calibri"/>
          <w:b/>
          <w:sz w:val="18"/>
          <w:szCs w:val="18"/>
          <w:u w:val="single"/>
        </w:rPr>
        <w:t xml:space="preserve">Modalités de conduite du projet </w:t>
      </w:r>
    </w:p>
    <w:p w14:paraId="4C41611E" w14:textId="77777777" w:rsidR="00D51C1F" w:rsidRDefault="00D51C1F">
      <w:pPr>
        <w:jc w:val="both"/>
        <w:rPr>
          <w:rFonts w:ascii="Verdana" w:hAnsi="Verdana" w:cs="Calibri"/>
          <w:sz w:val="18"/>
          <w:szCs w:val="18"/>
          <w:highlight w:val="lightGray"/>
          <w:u w:val="single"/>
        </w:rPr>
      </w:pPr>
    </w:p>
    <w:p w14:paraId="03379D62" w14:textId="77777777" w:rsidR="00D51C1F" w:rsidRPr="004A582E" w:rsidRDefault="00D51C1F">
      <w:pPr>
        <w:jc w:val="both"/>
        <w:rPr>
          <w:u w:val="single"/>
        </w:rPr>
      </w:pPr>
      <w:r w:rsidRPr="004A582E">
        <w:rPr>
          <w:rFonts w:ascii="Verdana" w:hAnsi="Verdana" w:cs="Arial"/>
          <w:sz w:val="18"/>
          <w:szCs w:val="18"/>
          <w:u w:val="single"/>
        </w:rPr>
        <w:t xml:space="preserve">Le(les) personne(s) physique(s), habilitée(s) à représenter </w:t>
      </w:r>
      <w:r w:rsidRPr="004A582E">
        <w:rPr>
          <w:rFonts w:ascii="Verdana" w:eastAsia="Batang" w:hAnsi="Verdana" w:cs="Arial"/>
          <w:sz w:val="18"/>
          <w:szCs w:val="18"/>
          <w:u w:val="single"/>
        </w:rPr>
        <w:t>les parties</w:t>
      </w:r>
      <w:r w:rsidRPr="004A582E">
        <w:rPr>
          <w:rFonts w:ascii="Verdana" w:hAnsi="Verdana" w:cs="Arial"/>
          <w:sz w:val="18"/>
          <w:szCs w:val="18"/>
          <w:u w:val="single"/>
        </w:rPr>
        <w:t xml:space="preserve">, pour les besoins de l'exécution du marché </w:t>
      </w:r>
      <w:r w:rsidRPr="004A582E">
        <w:rPr>
          <w:rFonts w:ascii="Verdana" w:eastAsia="Batang" w:hAnsi="Verdana" w:cs="Arial"/>
          <w:sz w:val="18"/>
          <w:szCs w:val="18"/>
          <w:u w:val="single"/>
        </w:rPr>
        <w:t xml:space="preserve">sont mentionnées dans l’AE. </w:t>
      </w:r>
    </w:p>
    <w:p w14:paraId="079D7825" w14:textId="77777777" w:rsidR="00D51C1F" w:rsidRPr="004A582E" w:rsidRDefault="00D51C1F">
      <w:pPr>
        <w:jc w:val="both"/>
        <w:rPr>
          <w:sz w:val="18"/>
          <w:szCs w:val="18"/>
        </w:rPr>
      </w:pPr>
      <w:r w:rsidRPr="004A582E">
        <w:rPr>
          <w:rFonts w:ascii="Verdana" w:hAnsi="Verdana" w:cs="Arial"/>
          <w:i/>
          <w:sz w:val="18"/>
          <w:szCs w:val="18"/>
        </w:rPr>
        <w:t xml:space="preserve">Nota : Ce ou ces représentants sont réputés disposer </w:t>
      </w:r>
      <w:r w:rsidRPr="004A582E">
        <w:rPr>
          <w:rFonts w:ascii="Verdana" w:hAnsi="Verdana" w:cs="Arial"/>
          <w:b/>
          <w:i/>
          <w:sz w:val="18"/>
          <w:szCs w:val="18"/>
        </w:rPr>
        <w:t>des pouvoirs suffisants</w:t>
      </w:r>
      <w:r w:rsidRPr="004A582E">
        <w:rPr>
          <w:rFonts w:ascii="Verdana" w:hAnsi="Verdana" w:cs="Arial"/>
          <w:i/>
          <w:sz w:val="18"/>
          <w:szCs w:val="18"/>
        </w:rPr>
        <w:t xml:space="preserve"> pour prendre, dès notification de leur nom dans les délais requis ou impartis par le marché, </w:t>
      </w:r>
      <w:r w:rsidRPr="004A582E">
        <w:rPr>
          <w:rFonts w:ascii="Verdana" w:hAnsi="Verdana" w:cs="Arial"/>
          <w:b/>
          <w:i/>
          <w:sz w:val="18"/>
          <w:szCs w:val="18"/>
        </w:rPr>
        <w:t>les décisions nécessaires engageant la partie concernée.</w:t>
      </w:r>
    </w:p>
    <w:p w14:paraId="3F16D81E" w14:textId="77777777" w:rsidR="00D51C1F" w:rsidRDefault="00D51C1F">
      <w:pPr>
        <w:jc w:val="both"/>
        <w:rPr>
          <w:rFonts w:ascii="Verdana" w:hAnsi="Verdana" w:cs="Arial"/>
          <w:b/>
          <w:i/>
          <w:sz w:val="18"/>
          <w:szCs w:val="18"/>
        </w:rPr>
      </w:pPr>
    </w:p>
    <w:p w14:paraId="6A6DDBF7" w14:textId="77777777" w:rsidR="00D51C1F" w:rsidRDefault="00D51C1F">
      <w:pPr>
        <w:pStyle w:val="Commentaire1"/>
        <w:jc w:val="both"/>
        <w:rPr>
          <w:rFonts w:ascii="Verdana" w:hAnsi="Verdana" w:cs="Arial"/>
          <w:color w:val="00B0F0"/>
          <w:sz w:val="18"/>
          <w:szCs w:val="18"/>
        </w:rPr>
      </w:pPr>
    </w:p>
    <w:p w14:paraId="139C84ED" w14:textId="77777777" w:rsidR="00D51C1F" w:rsidRDefault="00D51C1F">
      <w:pPr>
        <w:pStyle w:val="Commentaire1"/>
        <w:jc w:val="both"/>
      </w:pPr>
      <w:r>
        <w:rPr>
          <w:rFonts w:ascii="Verdana" w:hAnsi="Verdana" w:cs="Calibri"/>
          <w:b/>
          <w:sz w:val="18"/>
          <w:szCs w:val="18"/>
        </w:rPr>
        <w:t xml:space="preserve">Equipe mise en place par le titulaire : </w:t>
      </w:r>
    </w:p>
    <w:p w14:paraId="76A424AD" w14:textId="77777777" w:rsidR="00D51C1F" w:rsidRDefault="00D51C1F">
      <w:pPr>
        <w:tabs>
          <w:tab w:val="left" w:pos="3969"/>
        </w:tabs>
        <w:jc w:val="both"/>
        <w:rPr>
          <w:rFonts w:ascii="Verdana" w:hAnsi="Verdana" w:cs="Arial"/>
          <w:bCs/>
          <w:sz w:val="8"/>
          <w:szCs w:val="8"/>
          <w:highlight w:val="yellow"/>
        </w:rPr>
      </w:pPr>
    </w:p>
    <w:p w14:paraId="122003FA" w14:textId="77777777" w:rsidR="00D51C1F" w:rsidRDefault="008C49CE">
      <w:pPr>
        <w:tabs>
          <w:tab w:val="left" w:pos="3969"/>
        </w:tabs>
        <w:jc w:val="both"/>
      </w:pPr>
      <w:r>
        <w:rPr>
          <w:rFonts w:ascii="Verdana" w:hAnsi="Verdana" w:cs="Arial"/>
          <w:bCs/>
          <w:sz w:val="18"/>
          <w:szCs w:val="18"/>
        </w:rPr>
        <w:t>Le</w:t>
      </w:r>
      <w:r w:rsidR="00D51C1F">
        <w:rPr>
          <w:rFonts w:ascii="Verdana" w:hAnsi="Verdana" w:cs="Arial"/>
          <w:bCs/>
          <w:sz w:val="18"/>
          <w:szCs w:val="18"/>
        </w:rPr>
        <w:t xml:space="preserve"> titulaire a la responsabilité des </w:t>
      </w:r>
      <w:r w:rsidR="00D51C1F">
        <w:rPr>
          <w:rFonts w:ascii="Verdana" w:hAnsi="Verdana" w:cs="Arial"/>
          <w:b/>
          <w:bCs/>
          <w:sz w:val="18"/>
          <w:szCs w:val="18"/>
        </w:rPr>
        <w:t>personnels</w:t>
      </w:r>
      <w:r w:rsidR="00D51C1F">
        <w:rPr>
          <w:rFonts w:ascii="Verdana" w:hAnsi="Verdana" w:cs="Arial"/>
          <w:bCs/>
          <w:sz w:val="18"/>
          <w:szCs w:val="18"/>
        </w:rPr>
        <w:t xml:space="preserve"> et des </w:t>
      </w:r>
      <w:r w:rsidR="00D51C1F">
        <w:rPr>
          <w:rFonts w:ascii="Verdana" w:hAnsi="Verdana" w:cs="Arial"/>
          <w:b/>
          <w:bCs/>
          <w:sz w:val="18"/>
          <w:szCs w:val="18"/>
        </w:rPr>
        <w:t>moyens</w:t>
      </w:r>
      <w:r w:rsidR="00D51C1F">
        <w:rPr>
          <w:rFonts w:ascii="Verdana" w:hAnsi="Verdana" w:cs="Arial"/>
          <w:bCs/>
          <w:sz w:val="18"/>
          <w:szCs w:val="18"/>
        </w:rPr>
        <w:t xml:space="preserve"> à mettre en œuvre, pour la bonne réalisation des prestations du marché.</w:t>
      </w:r>
    </w:p>
    <w:p w14:paraId="71453C7F" w14:textId="77777777" w:rsidR="00D51C1F" w:rsidRDefault="00D51C1F">
      <w:pPr>
        <w:tabs>
          <w:tab w:val="left" w:pos="3969"/>
        </w:tabs>
        <w:jc w:val="both"/>
        <w:rPr>
          <w:rFonts w:ascii="Verdana" w:hAnsi="Verdana" w:cs="Arial"/>
          <w:bCs/>
          <w:color w:val="00B0F0"/>
          <w:sz w:val="18"/>
          <w:szCs w:val="18"/>
        </w:rPr>
      </w:pPr>
    </w:p>
    <w:p w14:paraId="082EDA90" w14:textId="77777777" w:rsidR="00D51C1F" w:rsidRDefault="00D51C1F">
      <w:pPr>
        <w:tabs>
          <w:tab w:val="left" w:pos="3969"/>
        </w:tabs>
        <w:jc w:val="both"/>
      </w:pPr>
      <w:r w:rsidRPr="008C49CE">
        <w:rPr>
          <w:rFonts w:ascii="Verdana" w:hAnsi="Verdana" w:cs="Arial"/>
          <w:sz w:val="18"/>
          <w:szCs w:val="18"/>
        </w:rPr>
        <w:t xml:space="preserve">Le titulaire s’engage à mettre en place </w:t>
      </w:r>
      <w:r w:rsidRPr="008C49CE">
        <w:rPr>
          <w:rFonts w:ascii="Verdana" w:hAnsi="Verdana" w:cs="Arial"/>
          <w:b/>
          <w:sz w:val="18"/>
          <w:szCs w:val="18"/>
        </w:rPr>
        <w:t>une équipe de personnes compétentes</w:t>
      </w:r>
      <w:r w:rsidRPr="008C49CE">
        <w:rPr>
          <w:rFonts w:ascii="Verdana" w:hAnsi="Verdana" w:cs="Arial"/>
          <w:sz w:val="18"/>
          <w:szCs w:val="18"/>
        </w:rPr>
        <w:t xml:space="preserve"> (</w:t>
      </w:r>
      <w:r w:rsidRPr="008C49CE">
        <w:rPr>
          <w:rFonts w:ascii="Verdana" w:hAnsi="Verdana" w:cs="Arial"/>
          <w:b/>
          <w:sz w:val="18"/>
          <w:szCs w:val="18"/>
        </w:rPr>
        <w:t>intervenants et interlocuteur unique</w:t>
      </w:r>
      <w:r w:rsidRPr="008C49CE">
        <w:rPr>
          <w:rFonts w:ascii="Verdana" w:hAnsi="Verdana" w:cs="Arial"/>
          <w:sz w:val="18"/>
          <w:szCs w:val="18"/>
        </w:rPr>
        <w:t>) dont</w:t>
      </w:r>
      <w:r>
        <w:rPr>
          <w:rFonts w:ascii="Verdana" w:hAnsi="Verdana" w:cs="Arial"/>
          <w:sz w:val="18"/>
          <w:szCs w:val="18"/>
        </w:rPr>
        <w:t xml:space="preserve"> il s'efforce d'assurer la pérennité pendant toute la durée du marché. </w:t>
      </w:r>
    </w:p>
    <w:p w14:paraId="088374B2" w14:textId="77777777" w:rsidR="00D51C1F" w:rsidRDefault="00D51C1F">
      <w:pPr>
        <w:tabs>
          <w:tab w:val="left" w:pos="3969"/>
        </w:tabs>
        <w:jc w:val="both"/>
      </w:pPr>
      <w:r>
        <w:rPr>
          <w:rFonts w:ascii="Verdana" w:hAnsi="Verdana" w:cs="Arial"/>
          <w:sz w:val="18"/>
          <w:szCs w:val="18"/>
        </w:rPr>
        <w:lastRenderedPageBreak/>
        <w:t>Il lui appartient de maintenir, pendant toute la durée du marché et sans interruption, un niveau constant de compétence de son équipe, de qualité des prestations, conformément aux niveaux de qualité prévus dans les documents contractuels régissant le présent marché.</w:t>
      </w:r>
    </w:p>
    <w:p w14:paraId="362094DA" w14:textId="77777777" w:rsidR="00D51C1F" w:rsidRDefault="00D51C1F">
      <w:pPr>
        <w:tabs>
          <w:tab w:val="left" w:pos="3969"/>
        </w:tabs>
        <w:jc w:val="both"/>
        <w:rPr>
          <w:rFonts w:ascii="Verdana" w:hAnsi="Verdana" w:cs="Arial"/>
          <w:bCs/>
          <w:color w:val="00B0F0"/>
          <w:sz w:val="18"/>
          <w:szCs w:val="18"/>
        </w:rPr>
      </w:pPr>
    </w:p>
    <w:p w14:paraId="1AFB2DEA" w14:textId="77777777" w:rsidR="00D51C1F" w:rsidRDefault="00D51C1F">
      <w:pPr>
        <w:tabs>
          <w:tab w:val="left" w:pos="3969"/>
        </w:tabs>
        <w:jc w:val="both"/>
        <w:rPr>
          <w:rFonts w:ascii="Verdana" w:hAnsi="Verdana" w:cs="Arial"/>
          <w:bCs/>
          <w:color w:val="00B0F0"/>
          <w:sz w:val="18"/>
          <w:szCs w:val="18"/>
        </w:rPr>
      </w:pPr>
    </w:p>
    <w:p w14:paraId="311D1EC2" w14:textId="77777777" w:rsidR="00D51C1F" w:rsidRDefault="00D51C1F">
      <w:pPr>
        <w:tabs>
          <w:tab w:val="left" w:pos="3969"/>
        </w:tabs>
        <w:jc w:val="both"/>
      </w:pPr>
      <w:bookmarkStart w:id="28" w:name="_Hlk97516255"/>
      <w:r w:rsidRPr="008C49CE">
        <w:rPr>
          <w:rFonts w:ascii="Verdana" w:hAnsi="Verdana" w:cs="Arial"/>
          <w:bCs/>
          <w:sz w:val="18"/>
          <w:szCs w:val="18"/>
        </w:rPr>
        <w:t>L</w:t>
      </w:r>
      <w:r w:rsidR="003C0066" w:rsidRPr="008C49CE">
        <w:rPr>
          <w:rFonts w:ascii="Verdana" w:hAnsi="Verdana" w:cs="Arial"/>
          <w:bCs/>
          <w:sz w:val="18"/>
          <w:szCs w:val="18"/>
        </w:rPr>
        <w:t>’</w:t>
      </w:r>
      <w:r w:rsidRPr="008C49CE">
        <w:rPr>
          <w:rFonts w:ascii="Verdana" w:hAnsi="Verdana" w:cs="Arial"/>
          <w:b/>
          <w:bCs/>
          <w:sz w:val="18"/>
          <w:szCs w:val="18"/>
          <w:u w:val="single"/>
        </w:rPr>
        <w:t>interlocuteur unique</w:t>
      </w:r>
      <w:r w:rsidRPr="008C49CE">
        <w:rPr>
          <w:rFonts w:ascii="Verdana" w:hAnsi="Verdana" w:cs="Arial"/>
          <w:bCs/>
          <w:sz w:val="18"/>
          <w:szCs w:val="18"/>
        </w:rPr>
        <w:t>.</w:t>
      </w:r>
      <w:r w:rsidRPr="008C49CE">
        <w:rPr>
          <w:rFonts w:ascii="Verdana" w:eastAsia="Batang" w:hAnsi="Verdana" w:cs="Arial"/>
          <w:sz w:val="18"/>
          <w:szCs w:val="18"/>
        </w:rPr>
        <w:t xml:space="preserve"> </w:t>
      </w:r>
      <w:proofErr w:type="gramStart"/>
      <w:r w:rsidRPr="008C49CE">
        <w:rPr>
          <w:rFonts w:ascii="Verdana" w:eastAsia="Batang" w:hAnsi="Verdana" w:cs="Arial"/>
          <w:sz w:val="18"/>
          <w:szCs w:val="18"/>
        </w:rPr>
        <w:t>a</w:t>
      </w:r>
      <w:proofErr w:type="gramEnd"/>
      <w:r w:rsidRPr="008C49CE">
        <w:rPr>
          <w:rFonts w:ascii="Verdana" w:eastAsia="Batang" w:hAnsi="Verdana" w:cs="Arial"/>
          <w:sz w:val="18"/>
          <w:szCs w:val="18"/>
        </w:rPr>
        <w:t xml:space="preserve"> pour mission </w:t>
      </w:r>
      <w:r w:rsidRPr="008C49CE">
        <w:rPr>
          <w:rFonts w:ascii="Verdana" w:eastAsia="Batang" w:hAnsi="Verdana" w:cs="Arial"/>
          <w:b/>
          <w:sz w:val="18"/>
          <w:szCs w:val="18"/>
        </w:rPr>
        <w:t>de suivre le marché et de veiller à la bonne exécution des prestations effectuées</w:t>
      </w:r>
      <w:r w:rsidRPr="004A5E90">
        <w:rPr>
          <w:rFonts w:ascii="Verdana" w:eastAsia="Batang" w:hAnsi="Verdana" w:cs="Arial"/>
          <w:b/>
          <w:sz w:val="18"/>
          <w:szCs w:val="18"/>
        </w:rPr>
        <w:t xml:space="preserve"> dans le cadre du présent marché</w:t>
      </w:r>
      <w:bookmarkEnd w:id="28"/>
      <w:r w:rsidRPr="004A5E90">
        <w:rPr>
          <w:rFonts w:ascii="Verdana" w:eastAsia="Batang" w:hAnsi="Verdana" w:cs="Arial"/>
          <w:sz w:val="18"/>
          <w:szCs w:val="18"/>
        </w:rPr>
        <w:t xml:space="preserve">. </w:t>
      </w:r>
      <w:r w:rsidRPr="004A5E90">
        <w:rPr>
          <w:rFonts w:ascii="Verdana" w:hAnsi="Verdana" w:cs="Arial"/>
          <w:bCs/>
          <w:kern w:val="2"/>
          <w:sz w:val="18"/>
          <w:szCs w:val="18"/>
        </w:rPr>
        <w:t>Dans</w:t>
      </w:r>
      <w:r>
        <w:rPr>
          <w:rFonts w:ascii="Verdana" w:hAnsi="Verdana" w:cs="Arial"/>
          <w:bCs/>
          <w:kern w:val="2"/>
          <w:sz w:val="18"/>
          <w:szCs w:val="18"/>
        </w:rPr>
        <w:t xml:space="preserve"> ce cadre, il apporte toute diligence à la résolution des dysfonctionnements des prestations. </w:t>
      </w:r>
      <w:r>
        <w:rPr>
          <w:rFonts w:ascii="Verdana" w:hAnsi="Verdana" w:cs="Arial"/>
          <w:sz w:val="18"/>
          <w:szCs w:val="18"/>
        </w:rPr>
        <w:t>Il rend compte régulièrement et/ou à la demande d’AMU de la nécessaire coordination des prestations que seront amenées à mettre en œuvre les différents intervenants du titulaire.</w:t>
      </w:r>
    </w:p>
    <w:p w14:paraId="4531CD85" w14:textId="77777777" w:rsidR="00D51C1F" w:rsidRPr="008C49CE" w:rsidRDefault="00D51C1F">
      <w:pPr>
        <w:pStyle w:val="Commentaire1"/>
        <w:jc w:val="both"/>
      </w:pPr>
      <w:r>
        <w:rPr>
          <w:rFonts w:ascii="Verdana" w:hAnsi="Verdana" w:cs="Arial"/>
          <w:b/>
          <w:sz w:val="18"/>
          <w:szCs w:val="18"/>
        </w:rPr>
        <w:t xml:space="preserve">Cet </w:t>
      </w:r>
      <w:r w:rsidRPr="008C49CE">
        <w:rPr>
          <w:rFonts w:ascii="Verdana" w:hAnsi="Verdana" w:cs="Arial"/>
          <w:b/>
          <w:sz w:val="18"/>
          <w:szCs w:val="18"/>
        </w:rPr>
        <w:t>interlocuteur</w:t>
      </w:r>
      <w:r w:rsidRPr="008C49CE">
        <w:rPr>
          <w:rFonts w:ascii="Verdana" w:eastAsia="Batang" w:hAnsi="Verdana" w:cs="Arial"/>
          <w:sz w:val="18"/>
          <w:szCs w:val="18"/>
        </w:rPr>
        <w:t xml:space="preserve"> est nommé </w:t>
      </w:r>
      <w:r w:rsidRPr="008C49CE">
        <w:rPr>
          <w:rFonts w:ascii="Verdana" w:eastAsia="Batang" w:hAnsi="Verdana" w:cs="Arial"/>
          <w:b/>
          <w:sz w:val="18"/>
          <w:szCs w:val="18"/>
        </w:rPr>
        <w:t>dans les 10 jours suivant la notification.</w:t>
      </w:r>
    </w:p>
    <w:p w14:paraId="22A64760" w14:textId="77777777" w:rsidR="00D51C1F" w:rsidRPr="008C49CE" w:rsidRDefault="00D51C1F">
      <w:pPr>
        <w:tabs>
          <w:tab w:val="left" w:pos="3969"/>
        </w:tabs>
        <w:jc w:val="both"/>
      </w:pPr>
      <w:r w:rsidRPr="008C49CE">
        <w:rPr>
          <w:rFonts w:ascii="Verdana" w:hAnsi="Verdana" w:cs="Arial"/>
          <w:kern w:val="2"/>
          <w:sz w:val="18"/>
          <w:szCs w:val="18"/>
        </w:rPr>
        <w:t xml:space="preserve">Le titulaire indique à AMU la procédure à suivre en cas d’absence de celui-ci. Si cette absence est supérieure à une semaine, le titulaire doit désigner un remplaçant. </w:t>
      </w:r>
    </w:p>
    <w:p w14:paraId="600D0278" w14:textId="77777777" w:rsidR="00D51C1F" w:rsidRDefault="00D51C1F">
      <w:pPr>
        <w:tabs>
          <w:tab w:val="left" w:pos="3969"/>
        </w:tabs>
        <w:jc w:val="both"/>
        <w:rPr>
          <w:rFonts w:ascii="Verdana" w:hAnsi="Verdana" w:cs="Arial"/>
          <w:bCs/>
          <w:color w:val="00B0F0"/>
          <w:sz w:val="18"/>
          <w:szCs w:val="18"/>
        </w:rPr>
      </w:pPr>
    </w:p>
    <w:p w14:paraId="6E249234" w14:textId="77777777" w:rsidR="00D51C1F" w:rsidRDefault="00D51C1F">
      <w:pPr>
        <w:tabs>
          <w:tab w:val="left" w:pos="3969"/>
        </w:tabs>
        <w:jc w:val="both"/>
      </w:pPr>
      <w:r>
        <w:rPr>
          <w:rFonts w:ascii="Verdana" w:hAnsi="Verdana" w:cs="Arial"/>
          <w:b/>
          <w:bCs/>
          <w:sz w:val="18"/>
          <w:szCs w:val="18"/>
          <w:u w:val="single"/>
        </w:rPr>
        <w:t xml:space="preserve">Changement </w:t>
      </w:r>
      <w:proofErr w:type="gramStart"/>
      <w:r>
        <w:rPr>
          <w:rFonts w:ascii="Verdana" w:hAnsi="Verdana" w:cs="Arial"/>
          <w:b/>
          <w:bCs/>
          <w:sz w:val="18"/>
          <w:szCs w:val="18"/>
          <w:u w:val="single"/>
        </w:rPr>
        <w:t>d’intervenant</w:t>
      </w:r>
      <w:r>
        <w:rPr>
          <w:rFonts w:ascii="Verdana" w:eastAsia="Batang" w:hAnsi="Verdana" w:cs="Arial"/>
          <w:sz w:val="16"/>
          <w:szCs w:val="16"/>
        </w:rPr>
        <w:t>:</w:t>
      </w:r>
      <w:proofErr w:type="gramEnd"/>
    </w:p>
    <w:p w14:paraId="0C09C237" w14:textId="77777777" w:rsidR="00D51C1F" w:rsidRDefault="00D51C1F">
      <w:pPr>
        <w:tabs>
          <w:tab w:val="left" w:pos="3969"/>
        </w:tabs>
        <w:jc w:val="both"/>
        <w:rPr>
          <w:rFonts w:ascii="Verdana" w:eastAsia="Batang" w:hAnsi="Verdana" w:cs="Arial"/>
          <w:bCs/>
          <w:color w:val="00B0F0"/>
          <w:sz w:val="16"/>
          <w:szCs w:val="16"/>
          <w:highlight w:val="lightGray"/>
        </w:rPr>
      </w:pPr>
    </w:p>
    <w:p w14:paraId="6D6C6C0E" w14:textId="77777777" w:rsidR="00D51C1F" w:rsidRDefault="00D51C1F">
      <w:pPr>
        <w:tabs>
          <w:tab w:val="left" w:pos="3969"/>
        </w:tabs>
        <w:jc w:val="both"/>
      </w:pPr>
      <w:r w:rsidRPr="00D73668">
        <w:rPr>
          <w:rFonts w:ascii="Verdana" w:hAnsi="Verdana" w:cs="Arial"/>
          <w:b/>
          <w:bCs/>
          <w:sz w:val="18"/>
          <w:szCs w:val="18"/>
        </w:rPr>
        <w:t xml:space="preserve">Par </w:t>
      </w:r>
      <w:r w:rsidRPr="008C49CE">
        <w:rPr>
          <w:rFonts w:ascii="Verdana" w:hAnsi="Verdana" w:cs="Arial"/>
          <w:b/>
          <w:bCs/>
          <w:sz w:val="18"/>
          <w:szCs w:val="18"/>
        </w:rPr>
        <w:t>dérogation à l’article 3.4.3 du</w:t>
      </w:r>
      <w:r w:rsidRPr="00D73668">
        <w:rPr>
          <w:rFonts w:ascii="Verdana" w:hAnsi="Verdana" w:cs="Arial"/>
          <w:b/>
          <w:bCs/>
          <w:sz w:val="18"/>
          <w:szCs w:val="18"/>
        </w:rPr>
        <w:t xml:space="preserve"> CCAG les dispositions suivantes s’appliquent :</w:t>
      </w:r>
      <w:r>
        <w:rPr>
          <w:rFonts w:ascii="Verdana" w:hAnsi="Verdana" w:cs="Arial"/>
          <w:b/>
          <w:bCs/>
          <w:sz w:val="18"/>
          <w:szCs w:val="18"/>
        </w:rPr>
        <w:t xml:space="preserve"> </w:t>
      </w:r>
    </w:p>
    <w:p w14:paraId="737A3823" w14:textId="77777777" w:rsidR="00D51C1F" w:rsidRDefault="00D51C1F">
      <w:pPr>
        <w:tabs>
          <w:tab w:val="left" w:pos="3969"/>
        </w:tabs>
        <w:jc w:val="both"/>
        <w:rPr>
          <w:rFonts w:ascii="Verdana" w:hAnsi="Verdana" w:cs="Arial"/>
          <w:b/>
          <w:bCs/>
          <w:color w:val="00B0F0"/>
          <w:sz w:val="8"/>
          <w:szCs w:val="8"/>
        </w:rPr>
      </w:pPr>
    </w:p>
    <w:p w14:paraId="32C89C03" w14:textId="77777777" w:rsidR="00D51C1F" w:rsidRDefault="00D51C1F">
      <w:pPr>
        <w:autoSpaceDE w:val="0"/>
        <w:jc w:val="both"/>
      </w:pPr>
      <w:r>
        <w:rPr>
          <w:rFonts w:ascii="Verdana" w:eastAsia="Batang" w:hAnsi="Verdana" w:cs="Arial"/>
          <w:sz w:val="18"/>
          <w:szCs w:val="18"/>
          <w:u w:val="single"/>
        </w:rPr>
        <w:t>Une personne de niveau équivalent ou supérieur peut être désignée en remplacement d’un des membres de l’équipe du titulaire, dans l'un des cas suivants :</w:t>
      </w:r>
    </w:p>
    <w:p w14:paraId="5515FE53" w14:textId="77777777" w:rsidR="00D51C1F" w:rsidRDefault="00D51C1F">
      <w:pPr>
        <w:autoSpaceDE w:val="0"/>
        <w:jc w:val="both"/>
      </w:pPr>
      <w:r>
        <w:rPr>
          <w:rFonts w:ascii="Verdana" w:eastAsia="Batang" w:hAnsi="Verdana" w:cs="Arial"/>
          <w:sz w:val="18"/>
          <w:szCs w:val="18"/>
        </w:rPr>
        <w:t xml:space="preserve">- 1/sur demande </w:t>
      </w:r>
      <w:r>
        <w:rPr>
          <w:rFonts w:ascii="Verdana" w:eastAsia="Batang" w:hAnsi="Verdana" w:cs="Arial"/>
          <w:b/>
          <w:sz w:val="18"/>
          <w:szCs w:val="18"/>
        </w:rPr>
        <w:t>du titulaire</w:t>
      </w:r>
      <w:r>
        <w:rPr>
          <w:rFonts w:ascii="Verdana" w:eastAsia="Batang" w:hAnsi="Verdana" w:cs="Arial"/>
          <w:sz w:val="18"/>
          <w:szCs w:val="18"/>
        </w:rPr>
        <w:t xml:space="preserve"> après accord de l'administration ;</w:t>
      </w:r>
    </w:p>
    <w:p w14:paraId="47CA8AD2" w14:textId="77777777" w:rsidR="00D51C1F" w:rsidRDefault="00D51C1F">
      <w:pPr>
        <w:tabs>
          <w:tab w:val="left" w:pos="3969"/>
        </w:tabs>
        <w:jc w:val="both"/>
      </w:pPr>
      <w:r>
        <w:rPr>
          <w:rFonts w:ascii="Verdana" w:eastAsia="Batang" w:hAnsi="Verdana" w:cs="Arial"/>
          <w:sz w:val="18"/>
          <w:szCs w:val="18"/>
        </w:rPr>
        <w:t xml:space="preserve">-2/sur demande expresse </w:t>
      </w:r>
      <w:r>
        <w:rPr>
          <w:rFonts w:ascii="Verdana" w:eastAsia="Batang" w:hAnsi="Verdana" w:cs="Arial"/>
          <w:b/>
          <w:sz w:val="18"/>
          <w:szCs w:val="18"/>
        </w:rPr>
        <w:t>de l'administration</w:t>
      </w:r>
      <w:r>
        <w:rPr>
          <w:rFonts w:ascii="Verdana" w:eastAsia="Batang" w:hAnsi="Verdana" w:cs="Arial"/>
          <w:sz w:val="18"/>
          <w:szCs w:val="18"/>
        </w:rPr>
        <w:t>.</w:t>
      </w:r>
    </w:p>
    <w:p w14:paraId="403C7DDE" w14:textId="77777777" w:rsidR="00D51C1F" w:rsidRDefault="00D51C1F">
      <w:pPr>
        <w:tabs>
          <w:tab w:val="left" w:pos="3969"/>
        </w:tabs>
        <w:jc w:val="both"/>
        <w:rPr>
          <w:rFonts w:ascii="Verdana" w:eastAsia="Batang" w:hAnsi="Verdana" w:cs="Arial"/>
          <w:b/>
          <w:bCs/>
          <w:sz w:val="18"/>
          <w:szCs w:val="18"/>
        </w:rPr>
      </w:pPr>
    </w:p>
    <w:p w14:paraId="6BB596D8" w14:textId="77777777" w:rsidR="00D51C1F" w:rsidRDefault="00D51C1F">
      <w:pPr>
        <w:tabs>
          <w:tab w:val="left" w:pos="3969"/>
        </w:tabs>
        <w:jc w:val="both"/>
      </w:pPr>
      <w:r>
        <w:rPr>
          <w:rFonts w:ascii="Verdana" w:hAnsi="Verdana" w:cs="Arial"/>
          <w:b/>
          <w:bCs/>
          <w:sz w:val="18"/>
          <w:szCs w:val="18"/>
        </w:rPr>
        <w:t xml:space="preserve">1/Changement d’intervenant à l’initiative du titulaire : </w:t>
      </w:r>
    </w:p>
    <w:p w14:paraId="3068DD92" w14:textId="77777777" w:rsidR="00D51C1F" w:rsidRDefault="00D51C1F">
      <w:pPr>
        <w:pStyle w:val="Commentaire1"/>
        <w:jc w:val="both"/>
      </w:pPr>
      <w:r>
        <w:rPr>
          <w:rFonts w:ascii="Verdana" w:eastAsia="Batang" w:hAnsi="Verdana" w:cs="Arial"/>
          <w:sz w:val="18"/>
          <w:szCs w:val="18"/>
        </w:rPr>
        <w:t xml:space="preserve">En cas de changement de </w:t>
      </w:r>
      <w:r w:rsidRPr="008C49CE">
        <w:rPr>
          <w:rFonts w:ascii="Verdana" w:eastAsia="Batang" w:hAnsi="Verdana" w:cs="Arial"/>
          <w:sz w:val="18"/>
          <w:szCs w:val="18"/>
        </w:rPr>
        <w:t xml:space="preserve">l’interlocuteur </w:t>
      </w:r>
      <w:r w:rsidRPr="008C49CE">
        <w:rPr>
          <w:rFonts w:ascii="Verdana" w:hAnsi="Verdana" w:cs="Arial"/>
          <w:b/>
          <w:bCs/>
          <w:sz w:val="18"/>
          <w:szCs w:val="18"/>
        </w:rPr>
        <w:t>unique</w:t>
      </w:r>
      <w:r w:rsidRPr="008C49CE">
        <w:rPr>
          <w:rFonts w:ascii="Verdana" w:hAnsi="Verdana" w:cs="Arial"/>
          <w:bCs/>
          <w:sz w:val="18"/>
          <w:szCs w:val="18"/>
        </w:rPr>
        <w:t>,</w:t>
      </w:r>
      <w:r w:rsidRPr="008C49CE">
        <w:rPr>
          <w:rFonts w:ascii="Verdana" w:eastAsia="Batang" w:hAnsi="Verdana" w:cs="Arial"/>
          <w:sz w:val="18"/>
          <w:szCs w:val="18"/>
        </w:rPr>
        <w:t xml:space="preserve"> d’un</w:t>
      </w:r>
      <w:r>
        <w:rPr>
          <w:rFonts w:ascii="Verdana" w:eastAsia="Batang" w:hAnsi="Verdana" w:cs="Arial"/>
          <w:sz w:val="18"/>
          <w:szCs w:val="18"/>
        </w:rPr>
        <w:t xml:space="preserve"> membre de l’équipe ou de modification d’organisation, le titulaire doit en aviser le pouvoir adjudicateur au moins </w:t>
      </w:r>
      <w:r w:rsidRPr="008C49CE">
        <w:rPr>
          <w:rFonts w:ascii="Verdana" w:hAnsi="Verdana" w:cs="Verdana"/>
          <w:b/>
          <w:color w:val="0070C0"/>
          <w:sz w:val="18"/>
          <w:szCs w:val="18"/>
        </w:rPr>
        <w:t>5 jours ouvrés</w:t>
      </w:r>
      <w:r w:rsidRPr="008C49CE">
        <w:rPr>
          <w:rFonts w:ascii="Verdana" w:hAnsi="Verdana" w:cs="Verdana"/>
          <w:sz w:val="18"/>
          <w:szCs w:val="18"/>
        </w:rPr>
        <w:t xml:space="preserve"> </w:t>
      </w:r>
      <w:r w:rsidRPr="008C49CE">
        <w:rPr>
          <w:rFonts w:ascii="Verdana" w:eastAsia="Batang" w:hAnsi="Verdana" w:cs="Arial"/>
          <w:sz w:val="18"/>
          <w:szCs w:val="18"/>
        </w:rPr>
        <w:t>avant</w:t>
      </w:r>
      <w:r>
        <w:rPr>
          <w:rFonts w:ascii="Verdana" w:eastAsia="Batang" w:hAnsi="Verdana" w:cs="Arial"/>
          <w:sz w:val="18"/>
          <w:szCs w:val="18"/>
        </w:rPr>
        <w:t xml:space="preserve"> la prise d’effet de la modification (sauf exception dûment motivée par le titulaire et considérée comme valable par AMU). Il communique impérativement les motifs de ces modifications ainsi que la nouvelle organisation. </w:t>
      </w:r>
    </w:p>
    <w:p w14:paraId="420902AE" w14:textId="77777777" w:rsidR="00D51C1F" w:rsidRDefault="00D51C1F">
      <w:pPr>
        <w:pStyle w:val="Commentaire1"/>
        <w:jc w:val="both"/>
        <w:rPr>
          <w:rFonts w:ascii="Verdana" w:eastAsia="Batang" w:hAnsi="Verdana" w:cs="Arial"/>
          <w:sz w:val="18"/>
          <w:szCs w:val="18"/>
        </w:rPr>
      </w:pPr>
    </w:p>
    <w:p w14:paraId="6EB8A27A" w14:textId="77777777" w:rsidR="00D51C1F" w:rsidRPr="001D325B" w:rsidRDefault="00D51C1F">
      <w:pPr>
        <w:pStyle w:val="Commentaire1"/>
        <w:jc w:val="both"/>
      </w:pPr>
      <w:r>
        <w:rPr>
          <w:rFonts w:ascii="Verdana" w:eastAsia="Batang" w:hAnsi="Verdana" w:cs="Arial"/>
          <w:sz w:val="18"/>
          <w:szCs w:val="18"/>
        </w:rPr>
        <w:t xml:space="preserve">En cas de remplacement, il doit présenter au pouvoir adjudicateur un collaborateur </w:t>
      </w:r>
      <w:r>
        <w:rPr>
          <w:rFonts w:ascii="Verdana" w:eastAsia="Batang" w:hAnsi="Verdana" w:cs="Arial"/>
          <w:b/>
          <w:sz w:val="18"/>
          <w:szCs w:val="18"/>
        </w:rPr>
        <w:t>avec un profil équivalent</w:t>
      </w:r>
      <w:r>
        <w:rPr>
          <w:rFonts w:ascii="Verdana" w:eastAsia="Batang" w:hAnsi="Verdana" w:cs="Arial"/>
          <w:color w:val="00B0F0"/>
          <w:sz w:val="18"/>
          <w:szCs w:val="18"/>
        </w:rPr>
        <w:t xml:space="preserve"> </w:t>
      </w:r>
      <w:r>
        <w:rPr>
          <w:rFonts w:ascii="Verdana" w:hAnsi="Verdana" w:cs="Arial"/>
          <w:sz w:val="18"/>
          <w:szCs w:val="18"/>
        </w:rPr>
        <w:t>conforme aux niveaux de qualité prévus dans les documents contractuels régissant le présent marché</w:t>
      </w:r>
      <w:r>
        <w:rPr>
          <w:rFonts w:ascii="Verdana" w:eastAsia="Batang" w:hAnsi="Verdana" w:cs="Arial"/>
          <w:sz w:val="18"/>
          <w:szCs w:val="18"/>
        </w:rPr>
        <w:t>. Le titulaire assure la formation du remplaçant. Le titulaire est responsable de la formation</w:t>
      </w:r>
      <w:r>
        <w:rPr>
          <w:rFonts w:ascii="Verdana" w:eastAsia="Batang" w:hAnsi="Verdana" w:cs="Calibri"/>
          <w:sz w:val="18"/>
          <w:szCs w:val="18"/>
        </w:rPr>
        <w:t xml:space="preserve"> </w:t>
      </w:r>
      <w:r>
        <w:rPr>
          <w:rFonts w:ascii="Verdana" w:eastAsia="Batang" w:hAnsi="Verdana" w:cs="Arial"/>
          <w:sz w:val="18"/>
          <w:szCs w:val="18"/>
        </w:rPr>
        <w:t>de son personnel sur l’ensemble des sujets relevant des prestations demandées. Il en assume le coût et l’incidence sur l’organisation de la prestation. Le titulaire prend aussi toutes les dispositions nécessaires pour que la bonne exécution des prestations ne s’en trouve pas compromise, notamment la nouvelle équipe doit respecter les engagements pris par l’équipe précédente en termes de planning ou de date de réunion, d’intervention à venir.</w:t>
      </w:r>
    </w:p>
    <w:p w14:paraId="3C3E1749" w14:textId="77777777" w:rsidR="00D51C1F" w:rsidRPr="001D325B" w:rsidRDefault="00D51C1F">
      <w:pPr>
        <w:pStyle w:val="Commentaire1"/>
        <w:jc w:val="both"/>
        <w:rPr>
          <w:rFonts w:ascii="Verdana" w:eastAsia="Batang" w:hAnsi="Verdana" w:cs="Arial"/>
          <w:sz w:val="18"/>
          <w:szCs w:val="18"/>
        </w:rPr>
      </w:pPr>
    </w:p>
    <w:p w14:paraId="351013D4" w14:textId="77777777" w:rsidR="00D51C1F" w:rsidRPr="001D325B" w:rsidRDefault="00D51C1F">
      <w:pPr>
        <w:pStyle w:val="Commentaire1"/>
        <w:jc w:val="both"/>
      </w:pPr>
      <w:r w:rsidRPr="001D325B">
        <w:rPr>
          <w:rFonts w:ascii="Verdana" w:hAnsi="Verdana" w:cs="Verdana"/>
          <w:sz w:val="18"/>
          <w:szCs w:val="18"/>
        </w:rPr>
        <w:t xml:space="preserve">Le remplaçant est considéré comme accepté si Aix-Marseille Université ne le récuse pas dans </w:t>
      </w:r>
      <w:proofErr w:type="gramStart"/>
      <w:r w:rsidRPr="001D325B">
        <w:rPr>
          <w:rFonts w:ascii="Verdana" w:hAnsi="Verdana" w:cs="Verdana"/>
          <w:sz w:val="18"/>
          <w:szCs w:val="18"/>
        </w:rPr>
        <w:t>un délai de 7 jours ouvrés</w:t>
      </w:r>
      <w:proofErr w:type="gramEnd"/>
      <w:r w:rsidRPr="001D325B">
        <w:rPr>
          <w:rFonts w:ascii="Verdana" w:hAnsi="Verdana" w:cs="Verdana"/>
          <w:sz w:val="18"/>
          <w:szCs w:val="18"/>
        </w:rPr>
        <w:t xml:space="preserve"> à compter de sa présentation par le titulaire. Si Aix-Marseille Université récuse le remplaçant, le titulaire </w:t>
      </w:r>
      <w:r w:rsidRPr="001D325B">
        <w:rPr>
          <w:rFonts w:ascii="Verdana" w:hAnsi="Verdana" w:cs="Verdana"/>
          <w:b/>
          <w:sz w:val="18"/>
          <w:szCs w:val="18"/>
        </w:rPr>
        <w:t>dispose de 7 jours ouvrés</w:t>
      </w:r>
      <w:r w:rsidRPr="001D325B">
        <w:rPr>
          <w:rFonts w:ascii="Verdana" w:hAnsi="Verdana" w:cs="Verdana"/>
          <w:sz w:val="18"/>
          <w:szCs w:val="18"/>
        </w:rPr>
        <w:t xml:space="preserve"> maximum pour désigner </w:t>
      </w:r>
      <w:r w:rsidRPr="001D325B">
        <w:rPr>
          <w:rFonts w:ascii="Verdana" w:hAnsi="Verdana" w:cs="Verdana"/>
          <w:b/>
          <w:sz w:val="18"/>
          <w:szCs w:val="18"/>
        </w:rPr>
        <w:t>un autre remplaçant</w:t>
      </w:r>
      <w:r w:rsidRPr="001D325B">
        <w:rPr>
          <w:rFonts w:ascii="Verdana" w:hAnsi="Verdana" w:cs="Verdana"/>
          <w:sz w:val="18"/>
          <w:szCs w:val="18"/>
        </w:rPr>
        <w:t xml:space="preserve"> et en informer Aix-Marseille Université (sauf exception dûment motivée par le titulaire et considérée comme valable par AMU).</w:t>
      </w:r>
    </w:p>
    <w:p w14:paraId="44D56A5B" w14:textId="77777777" w:rsidR="00D51C1F" w:rsidRPr="001D325B" w:rsidRDefault="00D51C1F">
      <w:pPr>
        <w:widowControl w:val="0"/>
        <w:jc w:val="both"/>
        <w:rPr>
          <w:rFonts w:ascii="Verdana" w:eastAsia="Batang" w:hAnsi="Verdana" w:cs="Calibri"/>
          <w:sz w:val="18"/>
          <w:szCs w:val="18"/>
        </w:rPr>
      </w:pPr>
    </w:p>
    <w:p w14:paraId="4A5E03B1" w14:textId="77777777" w:rsidR="00D51C1F" w:rsidRPr="001D325B" w:rsidRDefault="00D51C1F">
      <w:pPr>
        <w:tabs>
          <w:tab w:val="left" w:pos="3969"/>
        </w:tabs>
        <w:jc w:val="both"/>
      </w:pPr>
      <w:r w:rsidRPr="001D325B">
        <w:rPr>
          <w:rFonts w:ascii="Verdana" w:hAnsi="Verdana" w:cs="Arial"/>
          <w:bCs/>
          <w:sz w:val="18"/>
          <w:szCs w:val="18"/>
        </w:rPr>
        <w:t>Si le titulaire était dans l’incapacité de présenter un intervenant de profil adapté et/ou si cette incapacité entraînait un retard dans la réalisation des prestations, des pénalités de retard pourront être appliquées pouvant aller jusqu’à la résiliation pour faute conformément aux articles du présent document sur les pénalités et la résiliation.</w:t>
      </w:r>
    </w:p>
    <w:p w14:paraId="13C086F4" w14:textId="77777777" w:rsidR="00D51C1F" w:rsidRPr="001D325B" w:rsidRDefault="00D51C1F">
      <w:pPr>
        <w:widowControl w:val="0"/>
        <w:jc w:val="both"/>
        <w:rPr>
          <w:rFonts w:ascii="Verdana" w:eastAsia="Batang" w:hAnsi="Verdana" w:cs="Calibri"/>
          <w:bCs/>
          <w:sz w:val="18"/>
          <w:szCs w:val="18"/>
        </w:rPr>
      </w:pPr>
    </w:p>
    <w:p w14:paraId="5C05F676" w14:textId="77777777" w:rsidR="00D51C1F" w:rsidRPr="001D325B" w:rsidRDefault="00D51C1F">
      <w:pPr>
        <w:tabs>
          <w:tab w:val="left" w:pos="3969"/>
        </w:tabs>
        <w:jc w:val="both"/>
      </w:pPr>
      <w:r w:rsidRPr="001D325B">
        <w:rPr>
          <w:rFonts w:ascii="Verdana" w:hAnsi="Verdana" w:cs="Arial"/>
          <w:b/>
          <w:bCs/>
          <w:sz w:val="18"/>
          <w:szCs w:val="18"/>
        </w:rPr>
        <w:t>2/Réfutation d’un intervenant par AMU :</w:t>
      </w:r>
    </w:p>
    <w:p w14:paraId="6BCCF311" w14:textId="77777777" w:rsidR="00D51C1F" w:rsidRPr="001D325B" w:rsidRDefault="00D51C1F">
      <w:pPr>
        <w:tabs>
          <w:tab w:val="left" w:pos="3969"/>
        </w:tabs>
        <w:jc w:val="both"/>
      </w:pPr>
      <w:r w:rsidRPr="001D325B">
        <w:rPr>
          <w:rFonts w:ascii="Verdana" w:eastAsia="Batang" w:hAnsi="Verdana" w:cs="Arial"/>
          <w:sz w:val="18"/>
          <w:szCs w:val="18"/>
        </w:rPr>
        <w:t>AMU</w:t>
      </w:r>
      <w:r w:rsidRPr="001D325B">
        <w:rPr>
          <w:rFonts w:ascii="Verdana" w:hAnsi="Verdana" w:cs="Arial"/>
          <w:sz w:val="18"/>
          <w:szCs w:val="18"/>
        </w:rPr>
        <w:t xml:space="preserve"> se réserve la possibilité de demander </w:t>
      </w:r>
      <w:r w:rsidRPr="001D325B">
        <w:rPr>
          <w:rFonts w:ascii="Verdana" w:eastAsia="Batang" w:hAnsi="Verdana" w:cs="Arial"/>
          <w:sz w:val="18"/>
          <w:szCs w:val="18"/>
        </w:rPr>
        <w:t xml:space="preserve">au cours du marché </w:t>
      </w:r>
      <w:r w:rsidRPr="001D325B">
        <w:rPr>
          <w:rFonts w:ascii="Verdana" w:hAnsi="Verdana" w:cs="Arial"/>
          <w:sz w:val="18"/>
          <w:szCs w:val="18"/>
        </w:rPr>
        <w:t xml:space="preserve">(sur justification motivée </w:t>
      </w:r>
      <w:r w:rsidRPr="001D325B">
        <w:rPr>
          <w:rFonts w:ascii="Verdana" w:eastAsia="Batang" w:hAnsi="Verdana" w:cs="Arial"/>
          <w:sz w:val="18"/>
          <w:szCs w:val="18"/>
        </w:rPr>
        <w:t xml:space="preserve">et par lettre LRAR ou via la plate-forme PLACE), le remplacement de tout ou partie de l’équipe du titulaire en cas de carence manifeste dans l’exécution des prestations ou dans le cas où </w:t>
      </w:r>
      <w:r w:rsidRPr="001D325B">
        <w:rPr>
          <w:rFonts w:ascii="Verdana" w:hAnsi="Verdana" w:cs="Arial"/>
          <w:sz w:val="18"/>
          <w:szCs w:val="18"/>
        </w:rPr>
        <w:t>les compétences d’</w:t>
      </w:r>
      <w:r w:rsidRPr="001D325B">
        <w:rPr>
          <w:rFonts w:ascii="Verdana" w:eastAsia="Batang" w:hAnsi="Verdana" w:cs="Arial"/>
          <w:sz w:val="18"/>
          <w:szCs w:val="18"/>
        </w:rPr>
        <w:t xml:space="preserve">un ou plusieurs membres de l’équipe ne correspondraient </w:t>
      </w:r>
      <w:r w:rsidRPr="001D325B">
        <w:rPr>
          <w:rFonts w:ascii="Verdana" w:hAnsi="Verdana" w:cs="Arial"/>
          <w:sz w:val="18"/>
          <w:szCs w:val="18"/>
        </w:rPr>
        <w:t>pas aux niveaux de qualité prévus dans les documents contractuels régissant le présent marché</w:t>
      </w:r>
      <w:r w:rsidRPr="001D325B">
        <w:rPr>
          <w:rFonts w:ascii="Verdana" w:eastAsia="Batang" w:hAnsi="Verdana" w:cs="Arial"/>
          <w:sz w:val="18"/>
          <w:szCs w:val="18"/>
        </w:rPr>
        <w:t xml:space="preserve">. </w:t>
      </w:r>
    </w:p>
    <w:p w14:paraId="3095CA17" w14:textId="77777777" w:rsidR="00D51C1F" w:rsidRPr="001D325B" w:rsidRDefault="00D51C1F">
      <w:pPr>
        <w:tabs>
          <w:tab w:val="left" w:pos="3969"/>
        </w:tabs>
        <w:jc w:val="both"/>
        <w:rPr>
          <w:rFonts w:ascii="Verdana" w:eastAsia="Batang" w:hAnsi="Verdana" w:cs="Arial"/>
          <w:sz w:val="18"/>
          <w:szCs w:val="18"/>
        </w:rPr>
      </w:pPr>
    </w:p>
    <w:p w14:paraId="7D769205" w14:textId="77777777" w:rsidR="00D51C1F" w:rsidRDefault="00D51C1F">
      <w:pPr>
        <w:pStyle w:val="Commentaire1"/>
        <w:jc w:val="both"/>
      </w:pPr>
      <w:r w:rsidRPr="001D325B">
        <w:rPr>
          <w:rFonts w:ascii="Verdana" w:eastAsia="Batang" w:hAnsi="Verdana" w:cs="Arial"/>
          <w:sz w:val="18"/>
          <w:szCs w:val="18"/>
        </w:rPr>
        <w:t xml:space="preserve">Le titulaire fournira alors à </w:t>
      </w:r>
      <w:r w:rsidRPr="001D325B">
        <w:rPr>
          <w:rFonts w:ascii="Verdana" w:hAnsi="Verdana" w:cs="Verdana"/>
          <w:sz w:val="18"/>
          <w:szCs w:val="18"/>
        </w:rPr>
        <w:t xml:space="preserve">Aix-Marseille Université </w:t>
      </w:r>
      <w:r w:rsidRPr="001D325B">
        <w:rPr>
          <w:rFonts w:ascii="Verdana" w:eastAsia="Batang" w:hAnsi="Verdana" w:cs="Arial"/>
          <w:sz w:val="18"/>
          <w:szCs w:val="18"/>
        </w:rPr>
        <w:t xml:space="preserve">un remplaçant dans un délai maximum de </w:t>
      </w:r>
      <w:r w:rsidRPr="001D325B">
        <w:rPr>
          <w:rFonts w:ascii="Verdana" w:eastAsia="Batang" w:hAnsi="Verdana" w:cs="Arial"/>
          <w:b/>
          <w:sz w:val="18"/>
          <w:szCs w:val="18"/>
        </w:rPr>
        <w:t>7 jours ouvrés</w:t>
      </w:r>
      <w:r w:rsidRPr="001D325B">
        <w:rPr>
          <w:rFonts w:ascii="Verdana" w:eastAsia="Batang" w:hAnsi="Verdana" w:cs="Arial"/>
          <w:sz w:val="18"/>
          <w:szCs w:val="18"/>
        </w:rPr>
        <w:t xml:space="preserve"> à compter de la notification écrite de l’université adressée au titulaire (sauf exception dûment motivée par le titulaire</w:t>
      </w:r>
      <w:r w:rsidRPr="001D325B">
        <w:rPr>
          <w:rFonts w:ascii="Verdana" w:hAnsi="Verdana" w:cs="Verdana"/>
          <w:sz w:val="18"/>
          <w:szCs w:val="18"/>
        </w:rPr>
        <w:t xml:space="preserve"> </w:t>
      </w:r>
      <w:r w:rsidRPr="001D325B">
        <w:rPr>
          <w:rFonts w:ascii="Verdana" w:eastAsia="Batang" w:hAnsi="Verdana" w:cs="Arial"/>
          <w:sz w:val="18"/>
          <w:szCs w:val="18"/>
        </w:rPr>
        <w:t xml:space="preserve">et considérée comme valable par AMU). </w:t>
      </w:r>
      <w:r w:rsidRPr="001D325B">
        <w:rPr>
          <w:rFonts w:ascii="Verdana" w:hAnsi="Verdana" w:cs="Verdana"/>
          <w:sz w:val="18"/>
          <w:szCs w:val="18"/>
        </w:rPr>
        <w:t xml:space="preserve">Si Aix-Marseille Université récuse le remplaçant, le titulaire </w:t>
      </w:r>
      <w:r w:rsidRPr="001D325B">
        <w:rPr>
          <w:rFonts w:ascii="Verdana" w:hAnsi="Verdana" w:cs="Verdana"/>
          <w:b/>
          <w:sz w:val="18"/>
          <w:szCs w:val="18"/>
        </w:rPr>
        <w:t>dispose de 7 jours ouvrés</w:t>
      </w:r>
      <w:r w:rsidRPr="001D325B">
        <w:rPr>
          <w:rFonts w:ascii="Verdana" w:hAnsi="Verdana" w:cs="Verdana"/>
          <w:sz w:val="18"/>
          <w:szCs w:val="18"/>
        </w:rPr>
        <w:t xml:space="preserve"> maximum pour désigner </w:t>
      </w:r>
      <w:r w:rsidRPr="001D325B">
        <w:rPr>
          <w:rFonts w:ascii="Verdana" w:hAnsi="Verdana" w:cs="Verdana"/>
          <w:b/>
          <w:sz w:val="18"/>
          <w:szCs w:val="18"/>
        </w:rPr>
        <w:t>un autre remplaçant</w:t>
      </w:r>
      <w:r w:rsidRPr="001D325B">
        <w:rPr>
          <w:rFonts w:ascii="Verdana" w:hAnsi="Verdana" w:cs="Verdana"/>
          <w:sz w:val="18"/>
          <w:szCs w:val="18"/>
        </w:rPr>
        <w:t xml:space="preserve"> et en informer Aix-Marseille Université (sauf exception dûment motivée par le titulaire et considérée</w:t>
      </w:r>
      <w:r>
        <w:rPr>
          <w:rFonts w:ascii="Verdana" w:hAnsi="Verdana" w:cs="Verdana"/>
          <w:sz w:val="18"/>
          <w:szCs w:val="18"/>
        </w:rPr>
        <w:t xml:space="preserve"> comme valable par AMU).</w:t>
      </w:r>
    </w:p>
    <w:p w14:paraId="48CCB676" w14:textId="77777777" w:rsidR="00D51C1F" w:rsidRDefault="00D51C1F">
      <w:pPr>
        <w:tabs>
          <w:tab w:val="left" w:pos="3969"/>
        </w:tabs>
        <w:jc w:val="both"/>
        <w:rPr>
          <w:rFonts w:ascii="Verdana" w:eastAsia="Batang" w:hAnsi="Verdana" w:cs="Arial"/>
          <w:sz w:val="18"/>
          <w:szCs w:val="18"/>
        </w:rPr>
      </w:pPr>
    </w:p>
    <w:p w14:paraId="7080B564" w14:textId="77777777" w:rsidR="00D51C1F" w:rsidRDefault="00D51C1F">
      <w:pPr>
        <w:tabs>
          <w:tab w:val="left" w:pos="3969"/>
        </w:tabs>
        <w:jc w:val="both"/>
      </w:pPr>
      <w:r>
        <w:rPr>
          <w:rFonts w:ascii="Verdana" w:hAnsi="Verdana" w:cs="Arial"/>
          <w:bCs/>
          <w:sz w:val="18"/>
          <w:szCs w:val="18"/>
        </w:rPr>
        <w:lastRenderedPageBreak/>
        <w:t>Si le titulaire était dans l’incapacité de présenter un intervenant de profil adapté et/ou si cette incapacité entraînait un retard dans la réalisation des prestations, des pénalités de retard pourront être appliquées pouvant aller jusqu’à la résiliation pour faute conformément aux articles du présent document sur les pénalités et la résiliation.</w:t>
      </w:r>
    </w:p>
    <w:p w14:paraId="14BBA615" w14:textId="77777777" w:rsidR="00D51C1F" w:rsidRDefault="00D51C1F">
      <w:pPr>
        <w:jc w:val="both"/>
        <w:rPr>
          <w:rFonts w:ascii="Verdana" w:hAnsi="Verdana" w:cs="Arial"/>
          <w:b/>
          <w:bCs/>
          <w:sz w:val="18"/>
          <w:szCs w:val="18"/>
        </w:rPr>
      </w:pPr>
    </w:p>
    <w:p w14:paraId="7DDF24B4" w14:textId="77777777" w:rsidR="00D51C1F" w:rsidRDefault="00D51C1F">
      <w:pPr>
        <w:pStyle w:val="Titre1"/>
        <w:jc w:val="both"/>
      </w:pPr>
      <w:bookmarkStart w:id="29" w:name="_Toc193961726"/>
      <w:r>
        <w:rPr>
          <w:sz w:val="18"/>
          <w:szCs w:val="18"/>
        </w:rPr>
        <w:t>ARTICLE 7 : OBLIGATIONS GENERALES DU TITULAIRE</w:t>
      </w:r>
      <w:bookmarkEnd w:id="29"/>
      <w:r>
        <w:rPr>
          <w:sz w:val="18"/>
          <w:szCs w:val="18"/>
        </w:rPr>
        <w:t xml:space="preserve"> </w:t>
      </w:r>
    </w:p>
    <w:p w14:paraId="74900C9E" w14:textId="77777777" w:rsidR="00D51C1F" w:rsidRDefault="00D51C1F">
      <w:pPr>
        <w:pStyle w:val="Titre1"/>
        <w:jc w:val="both"/>
      </w:pPr>
      <w:bookmarkStart w:id="30" w:name="_Toc193961727"/>
      <w:r>
        <w:rPr>
          <w:sz w:val="18"/>
          <w:szCs w:val="18"/>
          <w:u w:val="none"/>
        </w:rPr>
        <w:t>7.1 Responsabilité</w:t>
      </w:r>
      <w:bookmarkEnd w:id="30"/>
    </w:p>
    <w:p w14:paraId="5540F3B9" w14:textId="77777777" w:rsidR="00D51C1F" w:rsidRDefault="00D51C1F">
      <w:pPr>
        <w:jc w:val="both"/>
        <w:rPr>
          <w:rFonts w:ascii="Verdana" w:hAnsi="Verdana" w:cs="Verdana"/>
          <w:b/>
          <w:sz w:val="8"/>
          <w:szCs w:val="8"/>
          <w:u w:val="single"/>
        </w:rPr>
      </w:pPr>
    </w:p>
    <w:p w14:paraId="37D2D075" w14:textId="77777777" w:rsidR="00D51C1F" w:rsidRDefault="00D51C1F">
      <w:pPr>
        <w:jc w:val="both"/>
      </w:pPr>
      <w:r>
        <w:rPr>
          <w:rFonts w:ascii="Verdana" w:hAnsi="Verdana" w:cs="Arial"/>
          <w:sz w:val="18"/>
          <w:szCs w:val="18"/>
        </w:rPr>
        <w:t>Pour l’ensemble des prestations objet du marché, le titulaire est tenu de respecter les exigences prévues dans les documents contractuels régissant le marché (délai, coût, qualité, …). À cet effet, AMU se réserve le droit de refuser une prestation qui se révélerait non conforme à ses exigences dans l’exécution des prestations attendues.</w:t>
      </w:r>
    </w:p>
    <w:p w14:paraId="2D93E096" w14:textId="77777777" w:rsidR="00D51C1F" w:rsidRDefault="00D51C1F">
      <w:pPr>
        <w:jc w:val="both"/>
        <w:rPr>
          <w:rFonts w:ascii="Verdana" w:hAnsi="Verdana" w:cs="Arial"/>
          <w:sz w:val="8"/>
          <w:szCs w:val="8"/>
        </w:rPr>
      </w:pPr>
    </w:p>
    <w:p w14:paraId="1D1BAA4B" w14:textId="77777777" w:rsidR="00BE0698" w:rsidRPr="00502558" w:rsidRDefault="00D51C1F">
      <w:pPr>
        <w:jc w:val="both"/>
        <w:rPr>
          <w:rFonts w:ascii="Verdana" w:hAnsi="Verdana" w:cs="Arial"/>
          <w:sz w:val="18"/>
          <w:szCs w:val="18"/>
        </w:rPr>
      </w:pPr>
      <w:r w:rsidRPr="00502558">
        <w:rPr>
          <w:rFonts w:ascii="Verdana" w:hAnsi="Verdana" w:cs="Arial"/>
          <w:sz w:val="18"/>
          <w:szCs w:val="18"/>
        </w:rPr>
        <w:t xml:space="preserve">Pour l’ensemble de ses obligations, le titulaire ne peut nullement mettre en avant une quelconque défaillance de ses éventuels sous-traitants. </w:t>
      </w:r>
    </w:p>
    <w:p w14:paraId="4960C3E1" w14:textId="77777777" w:rsidR="00D51C1F" w:rsidRPr="00502558" w:rsidRDefault="00D51C1F">
      <w:pPr>
        <w:jc w:val="both"/>
      </w:pPr>
      <w:r w:rsidRPr="00502558">
        <w:rPr>
          <w:rFonts w:ascii="Verdana" w:hAnsi="Verdana" w:cs="Arial"/>
          <w:sz w:val="18"/>
          <w:szCs w:val="18"/>
        </w:rPr>
        <w:t>Le titulaire est responsable de la bonne exécution du marché</w:t>
      </w:r>
      <w:r w:rsidR="000C737F" w:rsidRPr="00502558">
        <w:rPr>
          <w:rFonts w:ascii="Verdana" w:hAnsi="Verdana" w:cs="Arial"/>
          <w:sz w:val="18"/>
          <w:szCs w:val="18"/>
        </w:rPr>
        <w:t>, l</w:t>
      </w:r>
      <w:r w:rsidRPr="00502558">
        <w:rPr>
          <w:rFonts w:ascii="Verdana" w:hAnsi="Verdana" w:cs="Arial"/>
          <w:sz w:val="18"/>
          <w:szCs w:val="18"/>
        </w:rPr>
        <w:t>es personnels et sous-traitants affectés par le titulaire à l’exécution des prestations objet du présent marché demeurent en toutes circonstances, placés sous l’autorité, la direction et la surveillance exclusives du titulaire.</w:t>
      </w:r>
    </w:p>
    <w:p w14:paraId="20477744" w14:textId="77777777" w:rsidR="00D51C1F" w:rsidRPr="00502558" w:rsidRDefault="00D51C1F">
      <w:pPr>
        <w:jc w:val="both"/>
        <w:rPr>
          <w:rFonts w:ascii="Verdana" w:hAnsi="Verdana" w:cs="Arial"/>
          <w:sz w:val="8"/>
          <w:szCs w:val="8"/>
        </w:rPr>
      </w:pPr>
    </w:p>
    <w:p w14:paraId="70B72E16" w14:textId="77777777" w:rsidR="00D51C1F" w:rsidRPr="00502558" w:rsidRDefault="00D51C1F">
      <w:pPr>
        <w:jc w:val="both"/>
      </w:pPr>
      <w:bookmarkStart w:id="31" w:name="_Hlk103938739"/>
      <w:r w:rsidRPr="00502558">
        <w:rPr>
          <w:rFonts w:ascii="Verdana" w:hAnsi="Verdana" w:cs="Arial"/>
          <w:sz w:val="18"/>
          <w:szCs w:val="18"/>
        </w:rPr>
        <w:t xml:space="preserve">Le titulaire, du fait de sa faute ou de sa négligence, peut être déclaré responsable de la mauvaise exécution ou de l’inexécution des obligations mises à sa charge, </w:t>
      </w:r>
      <w:bookmarkStart w:id="32" w:name="_Hlk103938793"/>
      <w:r w:rsidRPr="00502558">
        <w:rPr>
          <w:rFonts w:ascii="Verdana" w:hAnsi="Verdana" w:cs="Arial"/>
          <w:sz w:val="18"/>
          <w:szCs w:val="18"/>
        </w:rPr>
        <w:t xml:space="preserve">sauf si cette mauvaise exécution ou inexécution résulte d’un cas de force majeure tel que défini ci-après ou encore si elle résulte du fait de l’administration. </w:t>
      </w:r>
    </w:p>
    <w:bookmarkEnd w:id="31"/>
    <w:bookmarkEnd w:id="32"/>
    <w:p w14:paraId="3E6FFFA6" w14:textId="77777777" w:rsidR="00D51C1F" w:rsidRPr="00502558" w:rsidRDefault="00D51C1F">
      <w:pPr>
        <w:jc w:val="both"/>
      </w:pPr>
      <w:r w:rsidRPr="00502558">
        <w:rPr>
          <w:rFonts w:ascii="Verdana" w:hAnsi="Verdana" w:cs="Arial"/>
          <w:sz w:val="18"/>
          <w:szCs w:val="18"/>
        </w:rPr>
        <w:t>De façon expresse sont considérés comme cas de force majeure ou cas fortuits, ceux habituellement retenus par la jurisprudence des cours et tribunaux français.</w:t>
      </w:r>
    </w:p>
    <w:p w14:paraId="69AF4E4E" w14:textId="77777777" w:rsidR="00D51C1F" w:rsidRPr="00502558" w:rsidRDefault="00D51C1F">
      <w:pPr>
        <w:jc w:val="both"/>
        <w:rPr>
          <w:rFonts w:ascii="Verdana" w:hAnsi="Verdana" w:cs="Arial"/>
          <w:sz w:val="8"/>
          <w:szCs w:val="8"/>
        </w:rPr>
      </w:pPr>
    </w:p>
    <w:p w14:paraId="055BFFB9" w14:textId="77777777" w:rsidR="00D51C1F" w:rsidRPr="00502558" w:rsidRDefault="00D51C1F">
      <w:pPr>
        <w:jc w:val="both"/>
      </w:pPr>
      <w:r w:rsidRPr="00502558">
        <w:rPr>
          <w:rFonts w:ascii="Verdana" w:hAnsi="Verdana" w:cs="Arial"/>
          <w:sz w:val="18"/>
          <w:szCs w:val="18"/>
        </w:rPr>
        <w:t xml:space="preserve">En cas de difficultés ou de mauvaise exécution des prestations, objet du présent marché, le titulaire avise dans les plus brefs délais le service concerné d’AMU par un courrier motivé expliquant la nature de ces difficultés ou encore les raisons qui ne lui ont pas permis d’assurer la bonne exécution du marché. Il présente les conditions et les moyens qu’il entend mettre en œuvre pour respecter ses engagements. </w:t>
      </w:r>
    </w:p>
    <w:p w14:paraId="356E1993" w14:textId="77777777" w:rsidR="00D51C1F" w:rsidRPr="00502558" w:rsidRDefault="00D51C1F">
      <w:pPr>
        <w:jc w:val="both"/>
        <w:rPr>
          <w:rFonts w:ascii="Verdana" w:hAnsi="Verdana" w:cs="Arial"/>
          <w:sz w:val="8"/>
          <w:szCs w:val="8"/>
        </w:rPr>
      </w:pPr>
    </w:p>
    <w:p w14:paraId="5BD7ED2C" w14:textId="77777777" w:rsidR="00D51C1F" w:rsidRPr="00502558" w:rsidRDefault="00D51C1F">
      <w:pPr>
        <w:jc w:val="both"/>
      </w:pPr>
      <w:r w:rsidRPr="00502558">
        <w:rPr>
          <w:rFonts w:ascii="Verdana" w:hAnsi="Verdana" w:cs="Arial"/>
          <w:sz w:val="18"/>
          <w:szCs w:val="18"/>
        </w:rPr>
        <w:t>En cas de violations des obligations mentionnées ci-dessus, le marché peut être résilié aux torts du titulaire</w:t>
      </w:r>
    </w:p>
    <w:p w14:paraId="05B2A9D9" w14:textId="77777777" w:rsidR="00D51C1F" w:rsidRPr="00502558" w:rsidRDefault="00D51C1F">
      <w:pPr>
        <w:jc w:val="both"/>
        <w:rPr>
          <w:rFonts w:ascii="Verdana" w:hAnsi="Verdana" w:cs="Arial"/>
          <w:sz w:val="8"/>
          <w:szCs w:val="8"/>
        </w:rPr>
      </w:pPr>
    </w:p>
    <w:p w14:paraId="322A9CC9" w14:textId="77777777" w:rsidR="00D51C1F" w:rsidRDefault="00D51C1F">
      <w:pPr>
        <w:jc w:val="both"/>
      </w:pPr>
      <w:r w:rsidRPr="00502558">
        <w:rPr>
          <w:rFonts w:ascii="Verdana" w:hAnsi="Verdana" w:cs="Arial"/>
          <w:sz w:val="18"/>
          <w:szCs w:val="18"/>
        </w:rPr>
        <w:t>Le titulaire, son personnel (le cas échéant ses sous-traitants) qui ont accès</w:t>
      </w:r>
      <w:r>
        <w:rPr>
          <w:rFonts w:ascii="Verdana" w:hAnsi="Verdana" w:cs="Arial"/>
          <w:sz w:val="18"/>
          <w:szCs w:val="18"/>
        </w:rPr>
        <w:t xml:space="preserve"> aux locaux de l’administration sont nommément autorisés et soumis pendant leur séjour aux mêmes règles de discipline que les agents de l’administration. La non-application par le titulaire ou son personnel des mesures de sécurité prévues peut entraîner la résiliation du marché à ses torts dans les conditions définies au présent document.</w:t>
      </w:r>
    </w:p>
    <w:p w14:paraId="27CD9247" w14:textId="77777777" w:rsidR="00D51C1F" w:rsidRDefault="00D51C1F">
      <w:pPr>
        <w:jc w:val="both"/>
        <w:rPr>
          <w:rFonts w:ascii="Verdana" w:hAnsi="Verdana" w:cs="Arial"/>
          <w:sz w:val="8"/>
          <w:szCs w:val="8"/>
          <w:highlight w:val="yellow"/>
        </w:rPr>
      </w:pPr>
    </w:p>
    <w:p w14:paraId="14717DAB" w14:textId="77777777" w:rsidR="00D51C1F" w:rsidRDefault="00D51C1F">
      <w:pPr>
        <w:jc w:val="both"/>
      </w:pPr>
      <w:r>
        <w:rPr>
          <w:rFonts w:ascii="Verdana" w:hAnsi="Verdana" w:cs="Arial"/>
          <w:sz w:val="18"/>
          <w:szCs w:val="18"/>
        </w:rPr>
        <w:t>Le titulaire doit satisfaire à l’obligation de conseil et de mise en garde. À ce titre, il s’engage, notamment à :</w:t>
      </w:r>
    </w:p>
    <w:p w14:paraId="60EED4B9" w14:textId="77777777" w:rsidR="00D51C1F" w:rsidRPr="00502558" w:rsidRDefault="00D51C1F">
      <w:pPr>
        <w:spacing w:after="120"/>
        <w:jc w:val="both"/>
      </w:pPr>
      <w:r>
        <w:rPr>
          <w:rFonts w:ascii="Verdana" w:hAnsi="Verdana" w:cs="Arial"/>
          <w:sz w:val="18"/>
          <w:szCs w:val="18"/>
        </w:rPr>
        <w:t>-répondre à toute demande de renseignements émanant de l’administration et communiquer à celle-ci tout conseil et toute information qu’il estime nécessaire concernant les prestations relatives au présent marché </w:t>
      </w:r>
      <w:r w:rsidRPr="00502558">
        <w:rPr>
          <w:rFonts w:ascii="Verdana" w:hAnsi="Verdana" w:cs="Arial"/>
          <w:sz w:val="18"/>
          <w:szCs w:val="18"/>
        </w:rPr>
        <w:t>; (notamment le titulaire informera périodiquement AMU sur les évolutions technologiques des produits)</w:t>
      </w:r>
    </w:p>
    <w:p w14:paraId="4563A19C" w14:textId="77777777" w:rsidR="00D51C1F" w:rsidRDefault="00D51C1F">
      <w:pPr>
        <w:spacing w:after="120"/>
        <w:jc w:val="both"/>
      </w:pPr>
      <w:r>
        <w:rPr>
          <w:rFonts w:ascii="Verdana" w:hAnsi="Verdana" w:cs="Arial"/>
          <w:sz w:val="18"/>
          <w:szCs w:val="18"/>
        </w:rPr>
        <w:t>-apporter tout le soin et toute la diligence nécessaire à l’exécution des prestations faisant l’objet du présent marché ;</w:t>
      </w:r>
    </w:p>
    <w:p w14:paraId="1A3BC6CD" w14:textId="77777777" w:rsidR="00D51C1F" w:rsidRPr="003760DC" w:rsidRDefault="00D51C1F">
      <w:pPr>
        <w:spacing w:after="120"/>
        <w:jc w:val="both"/>
      </w:pPr>
      <w:r>
        <w:rPr>
          <w:rFonts w:ascii="Verdana" w:hAnsi="Verdana" w:cs="Arial"/>
          <w:sz w:val="18"/>
          <w:szCs w:val="18"/>
        </w:rPr>
        <w:t>-demander à AMU toute information ou renseignement qu’il juge nécessaire à la bonne exécution des prestations.</w:t>
      </w:r>
    </w:p>
    <w:p w14:paraId="024653E2" w14:textId="77777777" w:rsidR="00D51C1F" w:rsidRDefault="00D51C1F">
      <w:pPr>
        <w:tabs>
          <w:tab w:val="left" w:pos="1418"/>
          <w:tab w:val="right" w:pos="4536"/>
          <w:tab w:val="left" w:pos="4678"/>
        </w:tabs>
        <w:jc w:val="both"/>
      </w:pPr>
      <w:r w:rsidRPr="003760DC">
        <w:rPr>
          <w:rFonts w:ascii="Verdana" w:hAnsi="Verdana" w:cs="Arial"/>
          <w:sz w:val="18"/>
          <w:szCs w:val="18"/>
          <w:lang w:eastAsia="ar-SA"/>
        </w:rPr>
        <w:t>C</w:t>
      </w:r>
      <w:r w:rsidRPr="003760DC">
        <w:rPr>
          <w:rFonts w:ascii="Verdana" w:hAnsi="Verdana" w:cs="Verdana"/>
          <w:sz w:val="18"/>
          <w:szCs w:val="18"/>
          <w:lang w:eastAsia="ar-SA"/>
        </w:rPr>
        <w:t>onformément à l’art. 222-33 du Code pénal, le titulaire</w:t>
      </w:r>
      <w:r w:rsidRPr="003760DC">
        <w:rPr>
          <w:rFonts w:ascii="Verdana" w:hAnsi="Verdana" w:cs="Verdana"/>
          <w:bCs/>
          <w:sz w:val="18"/>
          <w:szCs w:val="18"/>
          <w:lang w:eastAsia="ar-SA"/>
        </w:rPr>
        <w:t xml:space="preserve"> et ses sous-traitants</w:t>
      </w:r>
      <w:r w:rsidRPr="003760DC">
        <w:rPr>
          <w:rFonts w:ascii="Verdana" w:hAnsi="Verdana" w:cs="Verdana"/>
          <w:sz w:val="18"/>
          <w:szCs w:val="18"/>
          <w:lang w:eastAsia="ar-SA"/>
        </w:rPr>
        <w:t xml:space="preserve"> devront</w:t>
      </w:r>
      <w:r>
        <w:rPr>
          <w:rFonts w:ascii="Verdana" w:hAnsi="Verdana" w:cs="Verdana"/>
          <w:sz w:val="18"/>
          <w:szCs w:val="18"/>
          <w:lang w:eastAsia="ar-SA"/>
        </w:rPr>
        <w:t xml:space="preserve"> avoir une attitude respectueuse de la dignité des personnels et des usagers des ERP fréquentés.</w:t>
      </w:r>
    </w:p>
    <w:p w14:paraId="5F0CBB6C" w14:textId="77777777" w:rsidR="00D51C1F" w:rsidRDefault="00D51C1F">
      <w:pPr>
        <w:jc w:val="both"/>
        <w:rPr>
          <w:rFonts w:ascii="Verdana" w:hAnsi="Verdana" w:cs="Arial"/>
          <w:sz w:val="8"/>
          <w:szCs w:val="8"/>
          <w:highlight w:val="yellow"/>
          <w:lang w:eastAsia="ar-SA"/>
        </w:rPr>
      </w:pPr>
    </w:p>
    <w:p w14:paraId="067F1287" w14:textId="77777777" w:rsidR="00D51C1F" w:rsidRDefault="00D51C1F">
      <w:pPr>
        <w:pStyle w:val="Titre1"/>
        <w:numPr>
          <w:ilvl w:val="1"/>
          <w:numId w:val="10"/>
        </w:numPr>
        <w:jc w:val="both"/>
      </w:pPr>
      <w:bookmarkStart w:id="33" w:name="_Toc193961728"/>
      <w:r>
        <w:rPr>
          <w:sz w:val="18"/>
          <w:szCs w:val="18"/>
          <w:u w:val="none"/>
        </w:rPr>
        <w:t>Confidentialité</w:t>
      </w:r>
      <w:bookmarkEnd w:id="33"/>
      <w:r>
        <w:rPr>
          <w:sz w:val="18"/>
          <w:szCs w:val="18"/>
          <w:u w:val="none"/>
        </w:rPr>
        <w:t xml:space="preserve"> </w:t>
      </w:r>
    </w:p>
    <w:p w14:paraId="53F68BED" w14:textId="77777777" w:rsidR="00D51C1F" w:rsidRDefault="00D51C1F">
      <w:pPr>
        <w:widowControl w:val="0"/>
        <w:autoSpaceDE w:val="0"/>
        <w:jc w:val="both"/>
      </w:pPr>
      <w:r w:rsidRPr="00BE0698">
        <w:rPr>
          <w:rFonts w:ascii="Verdana" w:eastAsia="Arial Unicode MS" w:hAnsi="Verdana" w:cs="Arial"/>
          <w:b/>
          <w:bCs/>
          <w:kern w:val="2"/>
          <w:sz w:val="18"/>
          <w:szCs w:val="18"/>
        </w:rPr>
        <w:t>Se reporter aux article 5.1 et 5.4 du CCAG</w:t>
      </w:r>
      <w:r>
        <w:rPr>
          <w:rFonts w:ascii="Verdana" w:eastAsia="Arial Unicode MS" w:hAnsi="Verdana" w:cs="Arial"/>
          <w:b/>
          <w:bCs/>
          <w:kern w:val="2"/>
          <w:sz w:val="18"/>
          <w:szCs w:val="18"/>
        </w:rPr>
        <w:t xml:space="preserve"> </w:t>
      </w:r>
    </w:p>
    <w:p w14:paraId="3462D67E" w14:textId="77777777" w:rsidR="00C274F6" w:rsidRDefault="00D51C1F">
      <w:pPr>
        <w:widowControl w:val="0"/>
        <w:autoSpaceDE w:val="0"/>
        <w:jc w:val="both"/>
        <w:rPr>
          <w:rFonts w:ascii="Verdana" w:hAnsi="Verdana" w:cs="Arial"/>
          <w:sz w:val="18"/>
          <w:szCs w:val="18"/>
        </w:rPr>
      </w:pPr>
      <w:r>
        <w:rPr>
          <w:rFonts w:ascii="Verdana" w:hAnsi="Verdana" w:cs="Arial"/>
          <w:sz w:val="18"/>
          <w:szCs w:val="18"/>
        </w:rPr>
        <w:t>En cas de manquement à l’obligation de confidentialité, le marché peut être résilié aux torts du titulaire dans les conditions prévues dans le présent document.</w:t>
      </w:r>
    </w:p>
    <w:p w14:paraId="4ECB7FFB" w14:textId="77777777" w:rsidR="006A33AE" w:rsidRDefault="006A33AE" w:rsidP="006A33AE">
      <w:pPr>
        <w:jc w:val="both"/>
        <w:rPr>
          <w:rFonts w:ascii="Verdana" w:hAnsi="Verdana"/>
          <w:noProof/>
          <w:sz w:val="18"/>
          <w:szCs w:val="18"/>
        </w:rPr>
      </w:pPr>
    </w:p>
    <w:p w14:paraId="6FF9A2B6" w14:textId="77777777" w:rsidR="00D51C1F" w:rsidRPr="00971069" w:rsidRDefault="00D51C1F" w:rsidP="00C274F6">
      <w:pPr>
        <w:pStyle w:val="Titre1"/>
        <w:jc w:val="both"/>
      </w:pPr>
      <w:bookmarkStart w:id="34" w:name="_Toc193961729"/>
      <w:r w:rsidRPr="00971069">
        <w:rPr>
          <w:sz w:val="18"/>
          <w:szCs w:val="18"/>
          <w:u w:val="none"/>
        </w:rPr>
        <w:t xml:space="preserve">7.3 </w:t>
      </w:r>
      <w:r w:rsidR="0006322C" w:rsidRPr="00971069">
        <w:rPr>
          <w:sz w:val="18"/>
          <w:szCs w:val="18"/>
          <w:u w:val="none"/>
        </w:rPr>
        <w:t>Protection des</w:t>
      </w:r>
      <w:r w:rsidRPr="00971069">
        <w:rPr>
          <w:sz w:val="18"/>
          <w:szCs w:val="18"/>
          <w:u w:val="none"/>
        </w:rPr>
        <w:t xml:space="preserve"> données à caractère personnel</w:t>
      </w:r>
      <w:bookmarkEnd w:id="34"/>
      <w:r w:rsidRPr="00971069">
        <w:rPr>
          <w:sz w:val="18"/>
          <w:szCs w:val="18"/>
          <w:u w:val="none"/>
        </w:rPr>
        <w:t xml:space="preserve"> </w:t>
      </w:r>
    </w:p>
    <w:p w14:paraId="56E41AD9" w14:textId="77777777" w:rsidR="0060187D" w:rsidRPr="0060187D" w:rsidRDefault="00E7276E">
      <w:pPr>
        <w:jc w:val="both"/>
        <w:rPr>
          <w:rFonts w:ascii="Verdana" w:hAnsi="Verdana" w:cs="Verdana"/>
          <w:sz w:val="18"/>
          <w:szCs w:val="18"/>
        </w:rPr>
      </w:pPr>
      <w:r w:rsidRPr="0060187D">
        <w:rPr>
          <w:rFonts w:ascii="Verdana" w:hAnsi="Verdana" w:cs="Verdana"/>
          <w:sz w:val="18"/>
          <w:szCs w:val="18"/>
        </w:rPr>
        <w:t xml:space="preserve">Dans le cadre de l’exécution du présent contrat, les parties (les co-contractants, </w:t>
      </w:r>
      <w:proofErr w:type="spellStart"/>
      <w:r w:rsidRPr="0060187D">
        <w:rPr>
          <w:rFonts w:ascii="Verdana" w:hAnsi="Verdana" w:cs="Verdana"/>
          <w:sz w:val="18"/>
          <w:szCs w:val="18"/>
        </w:rPr>
        <w:t>etc</w:t>
      </w:r>
      <w:proofErr w:type="spellEnd"/>
      <w:r w:rsidRPr="0060187D">
        <w:rPr>
          <w:rFonts w:ascii="Verdana" w:hAnsi="Verdana" w:cs="Verdana"/>
          <w:sz w:val="18"/>
          <w:szCs w:val="18"/>
        </w:rPr>
        <w:t xml:space="preserve">) s’engagent à respecter la réglementation en vigueur applicable au traitement des données à caractère personnel et, en premier lieu, le Règlement général sur la protection des données 2016/679 du 27 avril 2016 (dit </w:t>
      </w:r>
      <w:r w:rsidRPr="0060187D">
        <w:rPr>
          <w:rFonts w:ascii="Verdana" w:hAnsi="Verdana" w:cs="Verdana"/>
          <w:sz w:val="18"/>
          <w:szCs w:val="18"/>
        </w:rPr>
        <w:lastRenderedPageBreak/>
        <w:t>«</w:t>
      </w:r>
      <w:r w:rsidRPr="0060187D">
        <w:rPr>
          <w:rFonts w:ascii="Arial" w:hAnsi="Arial" w:cs="Arial"/>
          <w:sz w:val="18"/>
          <w:szCs w:val="18"/>
        </w:rPr>
        <w:t> </w:t>
      </w:r>
      <w:r w:rsidRPr="0060187D">
        <w:rPr>
          <w:rFonts w:ascii="Verdana" w:hAnsi="Verdana" w:cs="Verdana"/>
          <w:sz w:val="18"/>
          <w:szCs w:val="18"/>
        </w:rPr>
        <w:t>RGPD</w:t>
      </w:r>
      <w:r w:rsidRPr="0060187D">
        <w:rPr>
          <w:rFonts w:ascii="Arial" w:hAnsi="Arial" w:cs="Arial"/>
          <w:sz w:val="18"/>
          <w:szCs w:val="18"/>
        </w:rPr>
        <w:t> </w:t>
      </w:r>
      <w:r w:rsidRPr="0060187D">
        <w:rPr>
          <w:rFonts w:ascii="Verdana" w:hAnsi="Verdana" w:cs="Verdana"/>
          <w:sz w:val="18"/>
          <w:szCs w:val="18"/>
        </w:rPr>
        <w:t>»), et la loi n° 78-17 du 6 janvier 1978 modifiée relative à l’informatique, aux fichiers et aux libertés (dite «</w:t>
      </w:r>
      <w:r w:rsidRPr="0060187D">
        <w:rPr>
          <w:rFonts w:ascii="Arial" w:hAnsi="Arial" w:cs="Arial"/>
          <w:sz w:val="18"/>
          <w:szCs w:val="18"/>
        </w:rPr>
        <w:t> </w:t>
      </w:r>
      <w:r w:rsidRPr="0060187D">
        <w:rPr>
          <w:rFonts w:ascii="Verdana" w:hAnsi="Verdana" w:cs="Verdana"/>
          <w:sz w:val="18"/>
          <w:szCs w:val="18"/>
        </w:rPr>
        <w:t>Loi Informatique et Libertés</w:t>
      </w:r>
      <w:r w:rsidRPr="0060187D">
        <w:rPr>
          <w:rFonts w:ascii="Arial" w:hAnsi="Arial" w:cs="Arial"/>
          <w:sz w:val="18"/>
          <w:szCs w:val="18"/>
        </w:rPr>
        <w:t> </w:t>
      </w:r>
      <w:r w:rsidRPr="0060187D">
        <w:rPr>
          <w:rFonts w:ascii="Verdana" w:hAnsi="Verdana" w:cs="Verdana"/>
          <w:sz w:val="18"/>
          <w:szCs w:val="18"/>
        </w:rPr>
        <w:t xml:space="preserve">»). </w:t>
      </w:r>
    </w:p>
    <w:p w14:paraId="07E6E50E" w14:textId="77777777" w:rsidR="0060187D" w:rsidRPr="0060187D" w:rsidRDefault="0060187D">
      <w:pPr>
        <w:jc w:val="both"/>
        <w:rPr>
          <w:rFonts w:ascii="Verdana" w:hAnsi="Verdana" w:cs="Verdana"/>
          <w:sz w:val="18"/>
          <w:szCs w:val="18"/>
        </w:rPr>
      </w:pPr>
    </w:p>
    <w:p w14:paraId="3FEE04FB" w14:textId="77777777" w:rsidR="0060187D" w:rsidRPr="008C49CE" w:rsidRDefault="0060187D">
      <w:pPr>
        <w:jc w:val="both"/>
        <w:rPr>
          <w:rFonts w:ascii="Verdana" w:hAnsi="Verdana" w:cs="Verdana"/>
          <w:sz w:val="18"/>
          <w:szCs w:val="18"/>
        </w:rPr>
      </w:pPr>
      <w:r w:rsidRPr="00F02F7E">
        <w:rPr>
          <w:rFonts w:ascii="Verdana" w:hAnsi="Verdana" w:cs="Verdana"/>
          <w:sz w:val="18"/>
          <w:szCs w:val="18"/>
        </w:rPr>
        <w:t>Les données personnelles traitées sont les données afférentes à l’accès et à l’emploi du logiciel par les usagers</w:t>
      </w:r>
      <w:r w:rsidRPr="008C49CE">
        <w:rPr>
          <w:rFonts w:ascii="Verdana" w:hAnsi="Verdana" w:cs="Verdana"/>
          <w:sz w:val="18"/>
          <w:szCs w:val="18"/>
        </w:rPr>
        <w:t xml:space="preserve"> (identifiants de connexion, données de navigation, etc.) et les informations personnelles communiquées par les étudiants à l’issue de leur évaluation des formations et des enseignements. Le titulaire ne participe à ce traitement que pour le compte de l’acheteur et dans le strict cadre de l’exécution des prestations objet du contrat.</w:t>
      </w:r>
    </w:p>
    <w:p w14:paraId="2941E22F" w14:textId="77777777" w:rsidR="0060187D" w:rsidRPr="008C49CE" w:rsidRDefault="0060187D">
      <w:pPr>
        <w:jc w:val="both"/>
        <w:rPr>
          <w:rFonts w:ascii="Verdana" w:hAnsi="Verdana" w:cs="Verdana"/>
          <w:b/>
          <w:sz w:val="18"/>
          <w:szCs w:val="18"/>
        </w:rPr>
      </w:pPr>
    </w:p>
    <w:p w14:paraId="5F8EE61C" w14:textId="77777777" w:rsidR="0060187D" w:rsidRPr="008C49CE" w:rsidRDefault="0060187D" w:rsidP="0060187D">
      <w:pPr>
        <w:jc w:val="both"/>
        <w:rPr>
          <w:rFonts w:ascii="Verdana" w:hAnsi="Verdana"/>
          <w:sz w:val="18"/>
          <w:szCs w:val="18"/>
        </w:rPr>
      </w:pPr>
      <w:r w:rsidRPr="008C49CE">
        <w:rPr>
          <w:rFonts w:ascii="Verdana" w:hAnsi="Verdana"/>
          <w:sz w:val="18"/>
          <w:szCs w:val="18"/>
        </w:rPr>
        <w:t>La finalité du traitement est la fourniture à l’acheteur d’une plateforme numérique au travers de laquelle les étudiants pourront réaliser l’évaluation des formations et des enseignements réglementairement prévues, en y complétant des questionnaires dont le contenu est établi par l’acheteur.</w:t>
      </w:r>
    </w:p>
    <w:p w14:paraId="081EB37E" w14:textId="77777777" w:rsidR="0060187D" w:rsidRPr="008C49CE" w:rsidRDefault="0060187D" w:rsidP="0060187D">
      <w:pPr>
        <w:jc w:val="both"/>
        <w:rPr>
          <w:rFonts w:ascii="Verdana" w:hAnsi="Verdana"/>
          <w:sz w:val="18"/>
          <w:szCs w:val="18"/>
        </w:rPr>
      </w:pPr>
    </w:p>
    <w:p w14:paraId="1CD88ACB" w14:textId="77777777" w:rsidR="0060187D" w:rsidRPr="008C49CE" w:rsidRDefault="0060187D" w:rsidP="0060187D">
      <w:pPr>
        <w:jc w:val="both"/>
        <w:rPr>
          <w:rFonts w:ascii="Verdana" w:hAnsi="Verdana"/>
          <w:sz w:val="18"/>
          <w:szCs w:val="18"/>
        </w:rPr>
      </w:pPr>
      <w:r w:rsidRPr="008C49CE">
        <w:rPr>
          <w:rFonts w:ascii="Verdana" w:hAnsi="Verdana"/>
          <w:sz w:val="18"/>
          <w:szCs w:val="18"/>
        </w:rPr>
        <w:t>Le titulaire n’accède pas aux données à caractère personnel traitées ni ne les exploite, en dehors des éléments techniques strictement nécessaires au bon fonctionnement du logiciel et des fonctionnalités recherchées par l’acheteur, ce qui exclut notamment toute donnée personnelle transmise à l’issue de la complétion d’évaluations des formations et des enseignements.</w:t>
      </w:r>
    </w:p>
    <w:p w14:paraId="3A51530E" w14:textId="77777777" w:rsidR="0060187D" w:rsidRPr="008C49CE" w:rsidRDefault="0060187D" w:rsidP="0060187D">
      <w:pPr>
        <w:jc w:val="both"/>
        <w:rPr>
          <w:rFonts w:ascii="Verdana" w:hAnsi="Verdana"/>
          <w:sz w:val="18"/>
          <w:szCs w:val="18"/>
        </w:rPr>
      </w:pPr>
    </w:p>
    <w:p w14:paraId="5CEC1A99" w14:textId="77777777" w:rsidR="0060187D" w:rsidRPr="0060187D" w:rsidRDefault="0060187D">
      <w:pPr>
        <w:jc w:val="both"/>
        <w:rPr>
          <w:rFonts w:ascii="Verdana" w:hAnsi="Verdana"/>
          <w:sz w:val="18"/>
          <w:szCs w:val="18"/>
        </w:rPr>
      </w:pPr>
      <w:r w:rsidRPr="008C49CE">
        <w:rPr>
          <w:rFonts w:ascii="Verdana" w:hAnsi="Verdana"/>
          <w:sz w:val="18"/>
          <w:szCs w:val="18"/>
        </w:rPr>
        <w:t xml:space="preserve">La fourniture et la bonne tenue de la solution logicielle par le titulaire, ainsi que l’hébergement par celui-ci des données afférentes, constitue au sens du RGPD une sous-traitance et donc un traitement pour le compte, sur instruction et sous l’autorité de l’acheteur, seul responsable de traitement des données concernées. Le titulaire s’engage à signer avec l’acheteur des clauses de sous-traitance telles que prévues par la décision d’exécution (UE) 2021/915 de la Commission européenne du 4 juin 2021 au titre de l’article 28 </w:t>
      </w:r>
      <w:r w:rsidR="00242B55" w:rsidRPr="00242B55">
        <w:rPr>
          <w:rFonts w:ascii="Verdana" w:hAnsi="Verdana"/>
          <w:sz w:val="18"/>
          <w:szCs w:val="18"/>
        </w:rPr>
        <w:t>du règlement (UE) 2016/679 du Parlement européen et du Conseil du 27 avril 2016. Cf également article 5.2 et 5.4 du CCAG</w:t>
      </w:r>
      <w:r w:rsidRPr="008C49CE">
        <w:rPr>
          <w:rFonts w:ascii="Verdana" w:hAnsi="Verdana"/>
          <w:sz w:val="18"/>
          <w:szCs w:val="18"/>
        </w:rPr>
        <w:t xml:space="preserve">, qui encadreront l’objet et les modalités de la prestation effectuée en matière de données à caractère personnel ainsi que les droits et obligations de chacune des parties en la </w:t>
      </w:r>
      <w:r w:rsidRPr="00242B55">
        <w:rPr>
          <w:rFonts w:ascii="Verdana" w:hAnsi="Verdana"/>
          <w:sz w:val="18"/>
          <w:szCs w:val="18"/>
        </w:rPr>
        <w:t>matière</w:t>
      </w:r>
      <w:r w:rsidR="00242B55">
        <w:rPr>
          <w:rFonts w:ascii="Verdana" w:hAnsi="Verdana"/>
          <w:sz w:val="18"/>
          <w:szCs w:val="18"/>
        </w:rPr>
        <w:t xml:space="preserve"> </w:t>
      </w:r>
      <w:r w:rsidR="008C49CE" w:rsidRPr="00242B55">
        <w:rPr>
          <w:rFonts w:ascii="Verdana" w:hAnsi="Verdana"/>
          <w:sz w:val="18"/>
          <w:szCs w:val="18"/>
        </w:rPr>
        <w:t xml:space="preserve">(voir </w:t>
      </w:r>
      <w:r w:rsidR="00242B55">
        <w:rPr>
          <w:rFonts w:ascii="Verdana" w:hAnsi="Verdana"/>
          <w:sz w:val="18"/>
          <w:szCs w:val="18"/>
        </w:rPr>
        <w:t>clauses</w:t>
      </w:r>
      <w:r w:rsidR="008C49CE" w:rsidRPr="00242B55">
        <w:rPr>
          <w:rFonts w:ascii="Verdana" w:hAnsi="Verdana"/>
          <w:sz w:val="18"/>
          <w:szCs w:val="18"/>
        </w:rPr>
        <w:t xml:space="preserve"> </w:t>
      </w:r>
      <w:r w:rsidR="00242B55">
        <w:rPr>
          <w:rFonts w:ascii="Verdana" w:hAnsi="Verdana"/>
          <w:sz w:val="18"/>
          <w:szCs w:val="18"/>
        </w:rPr>
        <w:t xml:space="preserve">page </w:t>
      </w:r>
      <w:r w:rsidR="008C49CE" w:rsidRPr="00242B55">
        <w:rPr>
          <w:rFonts w:ascii="Verdana" w:hAnsi="Verdana"/>
          <w:sz w:val="18"/>
          <w:szCs w:val="18"/>
        </w:rPr>
        <w:t>du CCAP)</w:t>
      </w:r>
      <w:r w:rsidRPr="00242B55">
        <w:rPr>
          <w:rFonts w:ascii="Verdana" w:hAnsi="Verdana"/>
          <w:sz w:val="18"/>
          <w:szCs w:val="18"/>
        </w:rPr>
        <w:t>.</w:t>
      </w:r>
    </w:p>
    <w:p w14:paraId="68C5499A" w14:textId="77777777" w:rsidR="0060187D" w:rsidRPr="0060187D" w:rsidRDefault="0060187D">
      <w:pPr>
        <w:jc w:val="both"/>
        <w:rPr>
          <w:rFonts w:ascii="Verdana" w:hAnsi="Verdana"/>
          <w:sz w:val="18"/>
          <w:szCs w:val="18"/>
        </w:rPr>
      </w:pPr>
    </w:p>
    <w:p w14:paraId="73A599F8" w14:textId="2BCED254" w:rsidR="00751F5E" w:rsidRPr="0060187D" w:rsidRDefault="00751F5E" w:rsidP="00751F5E">
      <w:pPr>
        <w:jc w:val="both"/>
        <w:rPr>
          <w:rFonts w:ascii="Verdana" w:hAnsi="Verdana"/>
          <w:sz w:val="18"/>
          <w:szCs w:val="18"/>
        </w:rPr>
      </w:pPr>
      <w:r w:rsidRPr="00F8184C">
        <w:rPr>
          <w:rFonts w:ascii="Verdana" w:hAnsi="Verdana"/>
          <w:sz w:val="18"/>
          <w:szCs w:val="18"/>
        </w:rPr>
        <w:t>Si le serveur est hébergé en dehors de l’Union européenne, le pays concerné devra disposer d’une législation aussi protectrice que celle imposée par la règlementation européenne. (</w:t>
      </w:r>
      <w:proofErr w:type="gramStart"/>
      <w:r w:rsidRPr="00F8184C">
        <w:rPr>
          <w:rFonts w:ascii="Verdana" w:hAnsi="Verdana"/>
          <w:sz w:val="18"/>
          <w:szCs w:val="18"/>
        </w:rPr>
        <w:t>lieu</w:t>
      </w:r>
      <w:proofErr w:type="gramEnd"/>
      <w:r w:rsidRPr="00F8184C">
        <w:rPr>
          <w:rFonts w:ascii="Verdana" w:hAnsi="Verdana"/>
          <w:sz w:val="18"/>
          <w:szCs w:val="18"/>
        </w:rPr>
        <w:t xml:space="preserve"> d’hébergement </w:t>
      </w:r>
      <w:r w:rsidR="00F02F7E" w:rsidRPr="00F8184C">
        <w:rPr>
          <w:rFonts w:ascii="Verdana" w:hAnsi="Verdana"/>
          <w:sz w:val="18"/>
          <w:szCs w:val="18"/>
        </w:rPr>
        <w:t>et justifications du respect de la règlementation RGPD ou d'un niveau de protection des données</w:t>
      </w:r>
      <w:r w:rsidR="00F02F7E">
        <w:t xml:space="preserve"> suffisant au regard de la RGPD selon la localisation de l'hébergement </w:t>
      </w:r>
      <w:r w:rsidRPr="0060187D">
        <w:rPr>
          <w:rFonts w:ascii="Verdana" w:hAnsi="Verdana"/>
          <w:sz w:val="18"/>
          <w:szCs w:val="18"/>
        </w:rPr>
        <w:t xml:space="preserve">du serveur </w:t>
      </w:r>
      <w:r w:rsidR="00F02F7E">
        <w:rPr>
          <w:rFonts w:ascii="Verdana" w:hAnsi="Verdana"/>
          <w:sz w:val="18"/>
          <w:szCs w:val="18"/>
        </w:rPr>
        <w:t xml:space="preserve">seront </w:t>
      </w:r>
      <w:r w:rsidRPr="0060187D">
        <w:rPr>
          <w:rFonts w:ascii="Verdana" w:hAnsi="Verdana"/>
          <w:sz w:val="18"/>
          <w:szCs w:val="18"/>
        </w:rPr>
        <w:t>à fournir dans la candidature).</w:t>
      </w:r>
    </w:p>
    <w:p w14:paraId="3310B70E" w14:textId="77777777" w:rsidR="00C274F6" w:rsidRDefault="00C274F6" w:rsidP="005661CA">
      <w:pPr>
        <w:jc w:val="both"/>
        <w:rPr>
          <w:rFonts w:ascii="Verdana" w:hAnsi="Verdana" w:cs="Arial"/>
          <w:b/>
          <w:sz w:val="18"/>
          <w:szCs w:val="18"/>
        </w:rPr>
      </w:pPr>
    </w:p>
    <w:p w14:paraId="234B6696" w14:textId="77777777" w:rsidR="00D51C1F" w:rsidRPr="00502558" w:rsidRDefault="00D51C1F">
      <w:pPr>
        <w:pStyle w:val="Titre1"/>
        <w:jc w:val="both"/>
      </w:pPr>
      <w:bookmarkStart w:id="35" w:name="_7.4_Clause_d’insertion"/>
      <w:bookmarkStart w:id="36" w:name="_Toc193961730"/>
      <w:bookmarkEnd w:id="35"/>
      <w:r w:rsidRPr="00502558">
        <w:rPr>
          <w:sz w:val="18"/>
          <w:szCs w:val="18"/>
          <w:u w:val="none"/>
        </w:rPr>
        <w:t>7.</w:t>
      </w:r>
      <w:r w:rsidR="003974F3" w:rsidRPr="00502558">
        <w:rPr>
          <w:sz w:val="18"/>
          <w:szCs w:val="18"/>
          <w:u w:val="none"/>
        </w:rPr>
        <w:t xml:space="preserve">4 </w:t>
      </w:r>
      <w:r w:rsidRPr="00502558">
        <w:rPr>
          <w:sz w:val="18"/>
          <w:szCs w:val="18"/>
          <w:u w:val="none"/>
        </w:rPr>
        <w:t>Autres obligations</w:t>
      </w:r>
      <w:bookmarkEnd w:id="36"/>
      <w:r w:rsidRPr="00502558">
        <w:rPr>
          <w:sz w:val="18"/>
          <w:szCs w:val="18"/>
          <w:u w:val="none"/>
        </w:rPr>
        <w:t xml:space="preserve">  </w:t>
      </w:r>
    </w:p>
    <w:p w14:paraId="1EAB3B72" w14:textId="77777777" w:rsidR="00D51C1F" w:rsidRDefault="00D51C1F">
      <w:pPr>
        <w:jc w:val="both"/>
        <w:rPr>
          <w:rFonts w:ascii="Verdana" w:hAnsi="Verdana" w:cs="Arial"/>
          <w:b/>
          <w:color w:val="00B0F0"/>
          <w:sz w:val="18"/>
          <w:szCs w:val="18"/>
          <w:highlight w:val="yellow"/>
        </w:rPr>
      </w:pPr>
    </w:p>
    <w:p w14:paraId="2A144BAC" w14:textId="77777777" w:rsidR="00866484" w:rsidRPr="00866484" w:rsidRDefault="00866484" w:rsidP="00050117">
      <w:pPr>
        <w:numPr>
          <w:ilvl w:val="0"/>
          <w:numId w:val="5"/>
        </w:numPr>
        <w:ind w:left="284" w:firstLine="0"/>
        <w:jc w:val="both"/>
        <w:rPr>
          <w:rFonts w:ascii="Verdana" w:hAnsi="Verdana"/>
          <w:sz w:val="18"/>
          <w:szCs w:val="18"/>
        </w:rPr>
      </w:pPr>
      <w:r w:rsidRPr="00866484">
        <w:rPr>
          <w:rFonts w:ascii="Verdana" w:hAnsi="Verdana" w:cs="Arial"/>
          <w:b/>
          <w:sz w:val="18"/>
          <w:szCs w:val="18"/>
        </w:rPr>
        <w:t xml:space="preserve">Respect des principes de la République : </w:t>
      </w:r>
      <w:r w:rsidRPr="00866484">
        <w:rPr>
          <w:rFonts w:ascii="Verdana" w:hAnsi="Verdana" w:cs="Arial"/>
          <w:sz w:val="18"/>
          <w:szCs w:val="18"/>
        </w:rPr>
        <w:t xml:space="preserve">conformément à la loi n°2021-1109 du 24/08/2021 « confortant le respect des principes de la République », le titulaire </w:t>
      </w:r>
      <w:r w:rsidRPr="00866484">
        <w:rPr>
          <w:rFonts w:ascii="Verdana" w:hAnsi="Verdana" w:cs="Arial"/>
          <w:b/>
          <w:sz w:val="18"/>
          <w:szCs w:val="18"/>
        </w:rPr>
        <w:t>est tenu d'assurer l'égalité des usagers devant le service public et de veiller au respect des principes de laïcité et de neutralité du service public</w:t>
      </w:r>
      <w:r w:rsidRPr="00866484">
        <w:rPr>
          <w:rFonts w:ascii="Verdana" w:hAnsi="Verdana" w:cs="Arial"/>
          <w:sz w:val="18"/>
          <w:szCs w:val="18"/>
        </w:rPr>
        <w:t xml:space="preserve">. </w:t>
      </w:r>
    </w:p>
    <w:p w14:paraId="67A7D55B" w14:textId="77777777" w:rsidR="00866484" w:rsidRPr="00866484" w:rsidRDefault="00866484" w:rsidP="00050117">
      <w:pPr>
        <w:ind w:left="284"/>
        <w:jc w:val="both"/>
        <w:rPr>
          <w:rFonts w:ascii="Verdana" w:hAnsi="Verdana"/>
          <w:sz w:val="18"/>
          <w:szCs w:val="18"/>
        </w:rPr>
      </w:pPr>
      <w:r w:rsidRPr="00866484">
        <w:rPr>
          <w:rFonts w:ascii="Verdana" w:hAnsi="Verdana" w:cs="Arial"/>
          <w:sz w:val="18"/>
          <w:szCs w:val="18"/>
        </w:rPr>
        <w:t>Il prend les mesures nécessaires à cet effet et, en particulier, il veille à ce que ses salariés ou les personnes sur lesquelles il exerce une autorité hiérarchique ou un pouvoir de direction, lorsqu'ils participent à l'exécution du service public, s'abstiennent notamment de manifester leurs opinions politiques ou religieuses, traitent de façon égale toutes les personnes et respectent leur liberté de conscience et leur dignité.</w:t>
      </w:r>
    </w:p>
    <w:p w14:paraId="2CB0F607" w14:textId="77777777" w:rsidR="00866484" w:rsidRPr="00866484" w:rsidRDefault="00866484" w:rsidP="00050117">
      <w:pPr>
        <w:ind w:left="284"/>
        <w:jc w:val="both"/>
        <w:rPr>
          <w:rFonts w:ascii="Verdana" w:hAnsi="Verdana"/>
          <w:sz w:val="18"/>
          <w:szCs w:val="18"/>
        </w:rPr>
      </w:pPr>
      <w:r w:rsidRPr="00866484">
        <w:rPr>
          <w:rFonts w:ascii="Verdana" w:hAnsi="Verdana"/>
          <w:sz w:val="18"/>
          <w:szCs w:val="18"/>
        </w:rPr>
        <w:t>Le titulaire du contrat veille également à ce que toute autre personne à laquelle il confie pour partie l'exécution du service public s'assure du respect de ces obligations</w:t>
      </w:r>
      <w:r w:rsidR="008F38E3">
        <w:rPr>
          <w:rFonts w:ascii="Verdana" w:hAnsi="Verdana"/>
          <w:sz w:val="18"/>
          <w:szCs w:val="18"/>
        </w:rPr>
        <w:t xml:space="preserve"> (exemple : sous-traitant)</w:t>
      </w:r>
      <w:r w:rsidRPr="00866484">
        <w:rPr>
          <w:rFonts w:ascii="Verdana" w:hAnsi="Verdana"/>
          <w:sz w:val="18"/>
          <w:szCs w:val="18"/>
        </w:rPr>
        <w:t>. Il est tenu de communiquer à l'acheteur sur demande chacun des contrats de sous-traitance ayant pour effet de faire participer le sous-traitant à l'exécution de la mission de service public.</w:t>
      </w:r>
    </w:p>
    <w:p w14:paraId="44415FC1" w14:textId="5DA3ECBD" w:rsidR="00D51C1F" w:rsidRPr="00B46D44" w:rsidRDefault="00866484" w:rsidP="00B46D44">
      <w:pPr>
        <w:ind w:left="284"/>
        <w:jc w:val="both"/>
        <w:rPr>
          <w:rFonts w:ascii="Verdana" w:hAnsi="Verdana"/>
          <w:sz w:val="18"/>
          <w:szCs w:val="18"/>
        </w:rPr>
      </w:pPr>
      <w:r w:rsidRPr="00866484">
        <w:rPr>
          <w:rFonts w:ascii="Verdana" w:hAnsi="Verdana"/>
          <w:sz w:val="18"/>
          <w:szCs w:val="18"/>
        </w:rPr>
        <w:t xml:space="preserve">Modalités de contrôle et de sanction du cocontractant : si le PA constate en cours d’exécution que les obligations susmentionnées ne sont pas respectées, il avise par écrit le titulaire afin que celui-ci puisse procéder (dans un délai définit dans le courrier) aux mesures nécessaires afin d’assurer le respect de la loi. Si malgré ce courrier le PA constate que le titulaire n’a pas pris </w:t>
      </w:r>
      <w:r w:rsidR="002D178C" w:rsidRPr="002D178C">
        <w:rPr>
          <w:rFonts w:ascii="Verdana" w:hAnsi="Verdana"/>
          <w:sz w:val="18"/>
          <w:szCs w:val="18"/>
        </w:rPr>
        <w:t xml:space="preserve">dans le délai imparti </w:t>
      </w:r>
      <w:r w:rsidRPr="00866484">
        <w:rPr>
          <w:rFonts w:ascii="Verdana" w:hAnsi="Verdana"/>
          <w:sz w:val="18"/>
          <w:szCs w:val="18"/>
        </w:rPr>
        <w:t>les mesures adaptées pour mettre en œuvre les obligations et faire cesser les manquements constatés, il pourra se voir appliquer une pénalité forfaitaire de 50 € HT chaque fois que le PA constate ce manquement suite à un contrôle inopiné sur site.</w:t>
      </w:r>
    </w:p>
    <w:p w14:paraId="1B0342D0" w14:textId="77777777" w:rsidR="00D51C1F" w:rsidRDefault="00D51C1F">
      <w:pPr>
        <w:pStyle w:val="Titre1"/>
        <w:jc w:val="both"/>
      </w:pPr>
      <w:bookmarkStart w:id="37" w:name="_Toc193961731"/>
      <w:r>
        <w:rPr>
          <w:sz w:val="18"/>
          <w:szCs w:val="18"/>
        </w:rPr>
        <w:t>ARTICLE 8 : VERIFICATION ET VALIDATION DES PRESTATIONS</w:t>
      </w:r>
      <w:bookmarkEnd w:id="37"/>
      <w:r>
        <w:rPr>
          <w:sz w:val="18"/>
          <w:szCs w:val="18"/>
        </w:rPr>
        <w:t xml:space="preserve"> </w:t>
      </w:r>
    </w:p>
    <w:p w14:paraId="6726D4EA" w14:textId="77777777" w:rsidR="00D51C1F" w:rsidRDefault="00D51C1F">
      <w:pPr>
        <w:jc w:val="both"/>
        <w:rPr>
          <w:rFonts w:ascii="Verdana" w:hAnsi="Verdana" w:cs="Arial"/>
          <w:color w:val="000000"/>
          <w:sz w:val="18"/>
          <w:szCs w:val="18"/>
        </w:rPr>
      </w:pPr>
    </w:p>
    <w:p w14:paraId="57C30D6B" w14:textId="77777777" w:rsidR="00D51C1F" w:rsidRDefault="00D51C1F">
      <w:pPr>
        <w:jc w:val="both"/>
      </w:pPr>
      <w:r>
        <w:rPr>
          <w:rFonts w:ascii="Verdana" w:hAnsi="Verdana" w:cs="Arial"/>
          <w:sz w:val="18"/>
          <w:szCs w:val="18"/>
          <w:u w:val="single"/>
        </w:rPr>
        <w:t xml:space="preserve">Généralités : </w:t>
      </w:r>
    </w:p>
    <w:p w14:paraId="70E697BC" w14:textId="77777777" w:rsidR="00D51C1F" w:rsidRDefault="00D51C1F">
      <w:pPr>
        <w:jc w:val="both"/>
        <w:rPr>
          <w:rFonts w:ascii="Verdana" w:hAnsi="Verdana" w:cs="Arial"/>
          <w:sz w:val="18"/>
          <w:szCs w:val="18"/>
          <w:u w:val="single"/>
        </w:rPr>
      </w:pPr>
    </w:p>
    <w:p w14:paraId="59580DA4" w14:textId="77777777" w:rsidR="00D51C1F" w:rsidRDefault="00D51C1F">
      <w:pPr>
        <w:jc w:val="both"/>
      </w:pPr>
      <w:r>
        <w:rPr>
          <w:rFonts w:ascii="Verdana" w:hAnsi="Verdana" w:cs="Arial"/>
          <w:sz w:val="18"/>
          <w:szCs w:val="18"/>
        </w:rPr>
        <w:t xml:space="preserve">Le titulaire exécute les prestations concernées dans les délais fixés </w:t>
      </w:r>
      <w:r w:rsidRPr="005B1B03">
        <w:rPr>
          <w:rFonts w:ascii="Verdana" w:hAnsi="Verdana" w:cs="Arial"/>
          <w:sz w:val="18"/>
          <w:szCs w:val="18"/>
        </w:rPr>
        <w:t>par les documents contractuels.</w:t>
      </w:r>
    </w:p>
    <w:p w14:paraId="221040A5" w14:textId="77777777" w:rsidR="00D51C1F" w:rsidRDefault="00D51C1F">
      <w:pPr>
        <w:jc w:val="both"/>
        <w:rPr>
          <w:rFonts w:ascii="Verdana" w:hAnsi="Verdana" w:cs="Arial"/>
          <w:color w:val="000000"/>
          <w:sz w:val="18"/>
          <w:szCs w:val="18"/>
        </w:rPr>
      </w:pPr>
    </w:p>
    <w:p w14:paraId="648CBB47" w14:textId="1710D30E" w:rsidR="00D51C1F" w:rsidRDefault="00D51C1F">
      <w:pPr>
        <w:jc w:val="both"/>
        <w:rPr>
          <w:rFonts w:ascii="Verdana" w:hAnsi="Verdana" w:cs="Arial"/>
          <w:sz w:val="18"/>
          <w:szCs w:val="18"/>
        </w:rPr>
      </w:pPr>
      <w:r>
        <w:rPr>
          <w:rFonts w:ascii="Verdana" w:hAnsi="Verdana" w:cs="Arial"/>
          <w:sz w:val="18"/>
          <w:szCs w:val="18"/>
        </w:rPr>
        <w:lastRenderedPageBreak/>
        <w:t xml:space="preserve">La vérification des prestations a pour objet de valider </w:t>
      </w:r>
      <w:r w:rsidRPr="00E05C4E">
        <w:rPr>
          <w:rFonts w:ascii="Verdana" w:hAnsi="Verdana" w:cs="Arial"/>
          <w:b/>
          <w:sz w:val="18"/>
          <w:szCs w:val="18"/>
        </w:rPr>
        <w:t>la quantité et la qualité</w:t>
      </w:r>
      <w:r>
        <w:rPr>
          <w:rFonts w:ascii="Verdana" w:hAnsi="Verdana" w:cs="Arial"/>
          <w:sz w:val="18"/>
          <w:szCs w:val="18"/>
        </w:rPr>
        <w:t xml:space="preserve"> des prestations exécutées et/ou des livrables fournis. Ces opérations de vérification (dont réception) seront effectuées par</w:t>
      </w:r>
      <w:r w:rsidR="002071AA">
        <w:rPr>
          <w:rFonts w:ascii="Verdana" w:hAnsi="Verdana" w:cs="Arial"/>
          <w:sz w:val="18"/>
          <w:szCs w:val="18"/>
        </w:rPr>
        <w:t xml:space="preserve"> les chargés d’étude de l’OVE</w:t>
      </w:r>
      <w:r w:rsidRPr="00F8184C">
        <w:rPr>
          <w:rFonts w:ascii="Verdana" w:hAnsi="Verdana" w:cs="Arial"/>
          <w:sz w:val="18"/>
          <w:szCs w:val="18"/>
        </w:rPr>
        <w:t>,</w:t>
      </w:r>
      <w:r>
        <w:rPr>
          <w:rFonts w:ascii="Verdana" w:hAnsi="Verdana" w:cs="Arial"/>
          <w:sz w:val="18"/>
          <w:szCs w:val="18"/>
        </w:rPr>
        <w:t xml:space="preserve"> habilité</w:t>
      </w:r>
      <w:r w:rsidR="00F8184C">
        <w:rPr>
          <w:rFonts w:ascii="Verdana" w:hAnsi="Verdana" w:cs="Arial"/>
          <w:sz w:val="18"/>
          <w:szCs w:val="18"/>
        </w:rPr>
        <w:t>s</w:t>
      </w:r>
      <w:r>
        <w:rPr>
          <w:rFonts w:ascii="Verdana" w:hAnsi="Verdana" w:cs="Arial"/>
          <w:sz w:val="18"/>
          <w:szCs w:val="18"/>
        </w:rPr>
        <w:t xml:space="preserve"> en lieu et place du Représentant du Pouvoir Adjudicateur </w:t>
      </w:r>
      <w:r w:rsidRPr="005B1B03">
        <w:rPr>
          <w:rFonts w:ascii="Verdana" w:hAnsi="Verdana" w:cs="Arial"/>
          <w:sz w:val="18"/>
          <w:szCs w:val="18"/>
        </w:rPr>
        <w:t xml:space="preserve">par dérogation à </w:t>
      </w:r>
      <w:r w:rsidRPr="002071AA">
        <w:rPr>
          <w:rFonts w:ascii="Verdana" w:hAnsi="Verdana" w:cs="Arial"/>
          <w:sz w:val="18"/>
          <w:szCs w:val="18"/>
        </w:rPr>
        <w:t xml:space="preserve">l’article </w:t>
      </w:r>
      <w:r w:rsidR="005B1B03" w:rsidRPr="005B1B03">
        <w:rPr>
          <w:rFonts w:ascii="Verdana" w:hAnsi="Verdana" w:cs="Arial"/>
          <w:sz w:val="18"/>
          <w:szCs w:val="18"/>
        </w:rPr>
        <w:t>32.1</w:t>
      </w:r>
      <w:r w:rsidRPr="005B1B03">
        <w:rPr>
          <w:rFonts w:ascii="Verdana" w:hAnsi="Verdana" w:cs="Arial"/>
          <w:sz w:val="18"/>
          <w:szCs w:val="18"/>
        </w:rPr>
        <w:t xml:space="preserve"> du CCAG.</w:t>
      </w:r>
      <w:r>
        <w:rPr>
          <w:rFonts w:ascii="Verdana" w:hAnsi="Verdana" w:cs="Arial"/>
          <w:sz w:val="18"/>
          <w:szCs w:val="18"/>
        </w:rPr>
        <w:t xml:space="preserve"> </w:t>
      </w:r>
    </w:p>
    <w:p w14:paraId="05F97B9F" w14:textId="77777777" w:rsidR="00D51C1F" w:rsidRPr="005B1B03" w:rsidRDefault="00D51C1F">
      <w:pPr>
        <w:jc w:val="both"/>
      </w:pPr>
      <w:r>
        <w:rPr>
          <w:rFonts w:ascii="Verdana" w:hAnsi="Verdana" w:cs="Arial"/>
          <w:sz w:val="18"/>
          <w:szCs w:val="18"/>
        </w:rPr>
        <w:t xml:space="preserve">Les délais de vérifications sont mentionnés ci-dessous (« modalités de vérification »). A l’issue de ces délais, AMU prend l’une des mesures </w:t>
      </w:r>
      <w:r w:rsidRPr="005B1B03">
        <w:rPr>
          <w:rFonts w:ascii="Verdana" w:hAnsi="Verdana" w:cs="Arial"/>
          <w:sz w:val="18"/>
          <w:szCs w:val="18"/>
        </w:rPr>
        <w:t xml:space="preserve">prévues à l’article </w:t>
      </w:r>
      <w:r w:rsidR="005B1B03" w:rsidRPr="005B1B03">
        <w:rPr>
          <w:rFonts w:ascii="Verdana" w:hAnsi="Verdana" w:cs="Arial"/>
          <w:sz w:val="18"/>
          <w:szCs w:val="18"/>
        </w:rPr>
        <w:t>34</w:t>
      </w:r>
      <w:r w:rsidRPr="005B1B03">
        <w:rPr>
          <w:rFonts w:ascii="Verdana" w:hAnsi="Verdana" w:cs="Arial"/>
          <w:sz w:val="18"/>
          <w:szCs w:val="18"/>
        </w:rPr>
        <w:t xml:space="preserve"> du CCAG (réception/admission, ajournement, réfaction, rejet). La réception/admission est constatée de </w:t>
      </w:r>
      <w:r w:rsidRPr="005B1B03">
        <w:rPr>
          <w:rFonts w:ascii="Verdana" w:hAnsi="Verdana" w:cs="Arial"/>
          <w:b/>
          <w:sz w:val="18"/>
          <w:szCs w:val="18"/>
        </w:rPr>
        <w:t>manière expresse</w:t>
      </w:r>
      <w:r w:rsidRPr="005B1B03">
        <w:rPr>
          <w:rFonts w:ascii="Verdana" w:hAnsi="Verdana" w:cs="Arial"/>
          <w:sz w:val="18"/>
          <w:szCs w:val="18"/>
        </w:rPr>
        <w:t xml:space="preserve"> par l’administration dans les conditions indiquées ci-dessous.</w:t>
      </w:r>
    </w:p>
    <w:p w14:paraId="4F083AA8" w14:textId="77777777" w:rsidR="00D51C1F" w:rsidRDefault="00D51C1F">
      <w:pPr>
        <w:jc w:val="both"/>
        <w:rPr>
          <w:rFonts w:ascii="Verdana" w:hAnsi="Verdana" w:cs="Arial"/>
          <w:color w:val="00B0F0"/>
          <w:sz w:val="18"/>
          <w:szCs w:val="18"/>
        </w:rPr>
      </w:pPr>
    </w:p>
    <w:p w14:paraId="09BF2C35" w14:textId="77777777" w:rsidR="00D51C1F" w:rsidRDefault="00D51C1F">
      <w:pPr>
        <w:jc w:val="both"/>
      </w:pPr>
      <w:r>
        <w:rPr>
          <w:rFonts w:ascii="Verdana" w:hAnsi="Verdana" w:cs="Arial"/>
          <w:sz w:val="18"/>
          <w:szCs w:val="18"/>
        </w:rPr>
        <w:t xml:space="preserve">En cas de non validation des prestations, l’administration transmet au titulaire les raisons qui ne lui permettent pas de les valider. Le titulaire prépare, dans un délai fixé par le PA, les solutions susceptibles de mener à la bonne réalisation des prestations demandées. </w:t>
      </w:r>
    </w:p>
    <w:p w14:paraId="060F9352" w14:textId="77777777" w:rsidR="00D51C1F" w:rsidRPr="00721E84" w:rsidRDefault="00D51C1F">
      <w:pPr>
        <w:jc w:val="both"/>
      </w:pPr>
      <w:r w:rsidRPr="00E05C4E">
        <w:rPr>
          <w:rFonts w:ascii="Verdana" w:hAnsi="Verdana" w:cs="Arial"/>
          <w:sz w:val="18"/>
          <w:szCs w:val="18"/>
        </w:rPr>
        <w:t xml:space="preserve">En cas de validation des prestations, celle-ci peut prendre diverses formes selon la nature de la </w:t>
      </w:r>
      <w:r w:rsidRPr="00721E84">
        <w:rPr>
          <w:rFonts w:ascii="Verdana" w:hAnsi="Verdana" w:cs="Arial"/>
          <w:sz w:val="18"/>
          <w:szCs w:val="18"/>
        </w:rPr>
        <w:t>prestation ou du livrable concernés (PV d’admission, attestation de service fait, etc.).</w:t>
      </w:r>
    </w:p>
    <w:p w14:paraId="1E936EC2" w14:textId="77777777" w:rsidR="00D51C1F" w:rsidRPr="00721E84" w:rsidRDefault="00D51C1F">
      <w:pPr>
        <w:jc w:val="both"/>
      </w:pPr>
      <w:r w:rsidRPr="00721E84">
        <w:rPr>
          <w:rFonts w:ascii="Verdana" w:hAnsi="Verdana" w:cs="Arial"/>
          <w:sz w:val="18"/>
          <w:szCs w:val="18"/>
        </w:rPr>
        <w:t>L’admission des prestations peut également se faire avec réfaction.</w:t>
      </w:r>
    </w:p>
    <w:p w14:paraId="190CC446" w14:textId="77777777" w:rsidR="00D51C1F" w:rsidRDefault="00D51C1F">
      <w:pPr>
        <w:jc w:val="both"/>
        <w:rPr>
          <w:rFonts w:ascii="Verdana" w:hAnsi="Verdana" w:cs="Arial"/>
          <w:color w:val="00B0F0"/>
          <w:sz w:val="18"/>
          <w:szCs w:val="18"/>
        </w:rPr>
      </w:pPr>
    </w:p>
    <w:p w14:paraId="19D262F6" w14:textId="77777777" w:rsidR="00D51C1F" w:rsidRDefault="00D51C1F">
      <w:pPr>
        <w:jc w:val="both"/>
      </w:pPr>
      <w:r>
        <w:rPr>
          <w:rFonts w:ascii="Verdana" w:hAnsi="Verdana" w:cs="Arial"/>
          <w:sz w:val="18"/>
          <w:szCs w:val="18"/>
          <w:u w:val="single"/>
        </w:rPr>
        <w:t xml:space="preserve">Modalités de vérification : </w:t>
      </w:r>
    </w:p>
    <w:p w14:paraId="372B2D51" w14:textId="77777777" w:rsidR="00D51C1F" w:rsidRDefault="00D51C1F">
      <w:pPr>
        <w:jc w:val="both"/>
        <w:rPr>
          <w:rFonts w:ascii="Verdana" w:hAnsi="Verdana" w:cs="Arial"/>
          <w:sz w:val="18"/>
          <w:szCs w:val="18"/>
          <w:u w:val="single"/>
        </w:rPr>
      </w:pPr>
    </w:p>
    <w:bookmarkStart w:id="38" w:name="__Fieldmark__4857_2198277440"/>
    <w:p w14:paraId="0E764DE0" w14:textId="77777777" w:rsidR="00D51C1F" w:rsidRDefault="00D51C1F">
      <w:pPr>
        <w:jc w:val="both"/>
      </w:pPr>
      <w:r>
        <w:fldChar w:fldCharType="begin">
          <w:ffData>
            <w:name w:val=""/>
            <w:enabled/>
            <w:calcOnExit w:val="0"/>
            <w:checkBox>
              <w:sizeAuto/>
              <w:default w:val="0"/>
              <w:checked/>
            </w:checkBox>
          </w:ffData>
        </w:fldChar>
      </w:r>
      <w:r>
        <w:instrText xml:space="preserve"> FORMCHECKBOX </w:instrText>
      </w:r>
      <w:r w:rsidR="00C03928">
        <w:fldChar w:fldCharType="separate"/>
      </w:r>
      <w:r>
        <w:rPr>
          <w:rFonts w:ascii="Verdana" w:hAnsi="Verdana" w:cs="Verdana"/>
          <w:sz w:val="18"/>
          <w:szCs w:val="18"/>
        </w:rPr>
        <w:fldChar w:fldCharType="end"/>
      </w:r>
      <w:bookmarkEnd w:id="38"/>
      <w:r>
        <w:rPr>
          <w:rFonts w:ascii="Verdana" w:hAnsi="Verdana" w:cs="Verdana"/>
          <w:sz w:val="18"/>
          <w:szCs w:val="18"/>
        </w:rPr>
        <w:t xml:space="preserve">  </w:t>
      </w:r>
      <w:r>
        <w:rPr>
          <w:rFonts w:ascii="Verdana" w:hAnsi="Verdana" w:cs="Arial"/>
          <w:sz w:val="18"/>
          <w:szCs w:val="18"/>
        </w:rPr>
        <w:t xml:space="preserve">Les opérations de vérification et d’admission s’effectuent en application </w:t>
      </w:r>
      <w:r w:rsidRPr="00CD69C5">
        <w:rPr>
          <w:rFonts w:ascii="Verdana" w:hAnsi="Verdana" w:cs="Arial"/>
          <w:sz w:val="18"/>
          <w:szCs w:val="18"/>
        </w:rPr>
        <w:t>du CCAG</w:t>
      </w:r>
      <w:r w:rsidR="00BA0C57" w:rsidRPr="00CD69C5">
        <w:rPr>
          <w:rFonts w:ascii="Verdana" w:hAnsi="Verdana" w:cs="Arial"/>
          <w:sz w:val="18"/>
          <w:szCs w:val="18"/>
        </w:rPr>
        <w:t>.</w:t>
      </w:r>
      <w:r>
        <w:rPr>
          <w:rFonts w:ascii="Verdana" w:hAnsi="Verdana" w:cs="Arial"/>
          <w:color w:val="E010C7"/>
          <w:sz w:val="18"/>
          <w:szCs w:val="18"/>
        </w:rPr>
        <w:t xml:space="preserve"> </w:t>
      </w:r>
    </w:p>
    <w:p w14:paraId="6B964EDB" w14:textId="77777777" w:rsidR="00D51C1F" w:rsidRDefault="00D51C1F">
      <w:pPr>
        <w:jc w:val="both"/>
        <w:rPr>
          <w:rFonts w:ascii="Verdana" w:hAnsi="Verdana" w:cs="Arial"/>
          <w:color w:val="00B050"/>
          <w:sz w:val="18"/>
          <w:szCs w:val="18"/>
        </w:rPr>
      </w:pPr>
    </w:p>
    <w:p w14:paraId="005C2884" w14:textId="77777777" w:rsidR="00D51C1F" w:rsidRPr="00E87C52" w:rsidRDefault="00D51C1F">
      <w:pPr>
        <w:jc w:val="both"/>
      </w:pPr>
      <w:r>
        <w:rPr>
          <w:rFonts w:ascii="Verdana" w:hAnsi="Verdana" w:cs="Arial"/>
          <w:sz w:val="18"/>
          <w:szCs w:val="18"/>
        </w:rPr>
        <w:t xml:space="preserve">Le délai de vérification court à </w:t>
      </w:r>
      <w:r w:rsidRPr="00E87C52">
        <w:rPr>
          <w:rFonts w:ascii="Verdana" w:hAnsi="Verdana" w:cs="Arial"/>
          <w:sz w:val="18"/>
          <w:szCs w:val="18"/>
        </w:rPr>
        <w:t xml:space="preserve">compter de la date de livraison des prestations concernées au PA. L’administration dispose à compter de la livraison du délai indiqué dans le CCAG pour vérifier celles-ci (vérification quantitative et qualitative). </w:t>
      </w:r>
    </w:p>
    <w:p w14:paraId="6A8AF44B" w14:textId="77777777" w:rsidR="00D51C1F" w:rsidRPr="00A875CC" w:rsidRDefault="00D51C1F" w:rsidP="00A875CC">
      <w:pPr>
        <w:pStyle w:val="Titre1"/>
        <w:jc w:val="both"/>
      </w:pPr>
      <w:bookmarkStart w:id="39" w:name="_Toc193961732"/>
      <w:r>
        <w:rPr>
          <w:sz w:val="18"/>
          <w:szCs w:val="18"/>
        </w:rPr>
        <w:t>ARTICLE 9 : PRIX</w:t>
      </w:r>
      <w:bookmarkEnd w:id="39"/>
      <w:r>
        <w:rPr>
          <w:sz w:val="18"/>
          <w:szCs w:val="18"/>
        </w:rPr>
        <w:t xml:space="preserve"> </w:t>
      </w:r>
    </w:p>
    <w:p w14:paraId="6FCABEC1" w14:textId="77777777" w:rsidR="00D51C1F" w:rsidRDefault="00D51C1F">
      <w:pPr>
        <w:pStyle w:val="Titre1"/>
        <w:jc w:val="both"/>
      </w:pPr>
      <w:bookmarkStart w:id="40" w:name="_Toc193961733"/>
      <w:r>
        <w:rPr>
          <w:sz w:val="18"/>
          <w:szCs w:val="18"/>
          <w:u w:val="none"/>
        </w:rPr>
        <w:t>9.1 Forme et contenu des prix</w:t>
      </w:r>
      <w:bookmarkEnd w:id="40"/>
    </w:p>
    <w:p w14:paraId="5004F4B6" w14:textId="77777777" w:rsidR="00D51C1F" w:rsidRDefault="00D51C1F">
      <w:pPr>
        <w:autoSpaceDE w:val="0"/>
        <w:jc w:val="both"/>
        <w:rPr>
          <w:rFonts w:ascii="Verdana" w:hAnsi="Verdana" w:cs="Calibri"/>
          <w:sz w:val="18"/>
          <w:szCs w:val="18"/>
        </w:rPr>
      </w:pPr>
    </w:p>
    <w:p w14:paraId="692CDB08" w14:textId="77777777" w:rsidR="00D51C1F" w:rsidRDefault="00D51C1F">
      <w:pPr>
        <w:autoSpaceDE w:val="0"/>
        <w:jc w:val="both"/>
      </w:pPr>
      <w:r>
        <w:rPr>
          <w:rFonts w:ascii="Verdana" w:hAnsi="Verdana" w:cs="Calibri"/>
          <w:b/>
          <w:sz w:val="18"/>
          <w:szCs w:val="18"/>
        </w:rPr>
        <w:t>Forme :</w:t>
      </w:r>
      <w:r>
        <w:rPr>
          <w:rFonts w:ascii="Verdana" w:hAnsi="Verdana" w:cs="Calibri"/>
          <w:color w:val="00B0F0"/>
          <w:sz w:val="18"/>
          <w:szCs w:val="18"/>
        </w:rPr>
        <w:t xml:space="preserve">  </w:t>
      </w:r>
    </w:p>
    <w:p w14:paraId="78DBB7D7" w14:textId="11EF4216" w:rsidR="00D51C1F" w:rsidRDefault="00D51C1F">
      <w:pPr>
        <w:autoSpaceDE w:val="0"/>
        <w:jc w:val="both"/>
      </w:pPr>
      <w:r w:rsidRPr="0076390F">
        <w:rPr>
          <w:rFonts w:ascii="Verdana" w:hAnsi="Verdana" w:cs="Calibri"/>
          <w:sz w:val="18"/>
          <w:szCs w:val="18"/>
        </w:rPr>
        <w:t>Le marché est</w:t>
      </w:r>
      <w:r>
        <w:rPr>
          <w:rFonts w:ascii="Verdana" w:hAnsi="Verdana" w:cs="Calibri"/>
          <w:sz w:val="18"/>
          <w:szCs w:val="18"/>
        </w:rPr>
        <w:t xml:space="preserve"> </w:t>
      </w:r>
      <w:r w:rsidR="00B84E46">
        <w:rPr>
          <w:rFonts w:ascii="Verdana" w:hAnsi="Verdana" w:cs="Calibri"/>
          <w:sz w:val="18"/>
          <w:szCs w:val="18"/>
        </w:rPr>
        <w:t>conclu</w:t>
      </w:r>
      <w:r>
        <w:rPr>
          <w:rFonts w:ascii="Verdana" w:hAnsi="Verdana" w:cs="Calibri"/>
          <w:sz w:val="18"/>
          <w:szCs w:val="18"/>
        </w:rPr>
        <w:t xml:space="preserve"> à prix :</w:t>
      </w:r>
    </w:p>
    <w:p w14:paraId="2028AF90" w14:textId="77777777" w:rsidR="00D51C1F" w:rsidRDefault="0076390F">
      <w:pPr>
        <w:autoSpaceDE w:val="0"/>
        <w:jc w:val="both"/>
      </w:pPr>
      <w:r>
        <w:fldChar w:fldCharType="begin">
          <w:ffData>
            <w:name w:val=""/>
            <w:enabled/>
            <w:calcOnExit w:val="0"/>
            <w:checkBox>
              <w:size w:val="20"/>
              <w:default w:val="1"/>
            </w:checkBox>
          </w:ffData>
        </w:fldChar>
      </w:r>
      <w:r>
        <w:instrText xml:space="preserve"> FORMCHECKBOX </w:instrText>
      </w:r>
      <w:r w:rsidR="00C03928">
        <w:fldChar w:fldCharType="separate"/>
      </w:r>
      <w:r>
        <w:fldChar w:fldCharType="end"/>
      </w:r>
      <w:r w:rsidR="00F46694">
        <w:rPr>
          <w:rFonts w:ascii="Verdana" w:hAnsi="Verdana" w:cs="Verdana"/>
          <w:b/>
          <w:sz w:val="18"/>
          <w:szCs w:val="18"/>
        </w:rPr>
        <w:t xml:space="preserve"> </w:t>
      </w:r>
      <w:r w:rsidR="00D51C1F">
        <w:rPr>
          <w:rFonts w:ascii="Verdana" w:hAnsi="Verdana" w:cs="Verdana"/>
          <w:b/>
          <w:sz w:val="18"/>
          <w:szCs w:val="18"/>
        </w:rPr>
        <w:t xml:space="preserve"> </w:t>
      </w:r>
      <w:proofErr w:type="gramStart"/>
      <w:r w:rsidR="00D51C1F">
        <w:rPr>
          <w:rFonts w:ascii="Verdana" w:hAnsi="Verdana" w:cs="Calibri"/>
          <w:b/>
          <w:sz w:val="18"/>
          <w:szCs w:val="18"/>
        </w:rPr>
        <w:t>forfaitaires</w:t>
      </w:r>
      <w:proofErr w:type="gramEnd"/>
    </w:p>
    <w:p w14:paraId="53E3F5E9" w14:textId="77777777" w:rsidR="00A875CC" w:rsidRDefault="00A875CC">
      <w:pPr>
        <w:autoSpaceDE w:val="0"/>
        <w:jc w:val="both"/>
        <w:rPr>
          <w:rFonts w:ascii="Verdana" w:hAnsi="Verdana" w:cs="Calibri"/>
          <w:sz w:val="18"/>
          <w:szCs w:val="18"/>
        </w:rPr>
      </w:pPr>
    </w:p>
    <w:p w14:paraId="6B5DDA3D" w14:textId="77777777" w:rsidR="00D51C1F" w:rsidRDefault="00D51C1F">
      <w:pPr>
        <w:autoSpaceDE w:val="0"/>
        <w:jc w:val="both"/>
      </w:pPr>
      <w:r w:rsidRPr="0076390F">
        <w:rPr>
          <w:rFonts w:ascii="Verdana" w:hAnsi="Verdana" w:cs="Calibri"/>
          <w:sz w:val="18"/>
          <w:szCs w:val="18"/>
        </w:rPr>
        <w:t xml:space="preserve">Les montants des prestations sont mentionnés au bordereau des prix (annexe 1 de l’acte d’engagement). </w:t>
      </w:r>
      <w:bookmarkStart w:id="41" w:name="_Hlk131664421"/>
      <w:r w:rsidR="00A875CC" w:rsidRPr="0076390F">
        <w:rPr>
          <w:rFonts w:ascii="Verdana" w:hAnsi="Verdana" w:cs="Calibri"/>
          <w:sz w:val="18"/>
          <w:szCs w:val="18"/>
        </w:rPr>
        <w:t>Sauf dispositions</w:t>
      </w:r>
      <w:r w:rsidR="00A875CC">
        <w:rPr>
          <w:rFonts w:ascii="Verdana" w:hAnsi="Verdana" w:cs="Calibri"/>
          <w:sz w:val="18"/>
          <w:szCs w:val="18"/>
        </w:rPr>
        <w:t xml:space="preserve"> contraires justifiées par le titulaire</w:t>
      </w:r>
      <w:bookmarkEnd w:id="41"/>
      <w:r w:rsidR="00A875CC">
        <w:rPr>
          <w:rFonts w:ascii="Verdana" w:hAnsi="Verdana" w:cs="Calibri"/>
          <w:sz w:val="18"/>
          <w:szCs w:val="18"/>
        </w:rPr>
        <w:t>, t</w:t>
      </w:r>
      <w:r>
        <w:rPr>
          <w:rFonts w:ascii="Verdana" w:hAnsi="Verdana" w:cs="Arial"/>
          <w:sz w:val="18"/>
          <w:szCs w:val="18"/>
        </w:rPr>
        <w:t>ous les montants sont assujettis à la taxe sur la valeur ajoutée (TVA) selon les taux et règles en vigueur</w:t>
      </w:r>
      <w:r>
        <w:rPr>
          <w:rFonts w:ascii="Verdana" w:hAnsi="Verdana" w:cs="Verdana"/>
          <w:sz w:val="18"/>
          <w:szCs w:val="18"/>
        </w:rPr>
        <w:t xml:space="preserve"> </w:t>
      </w:r>
      <w:r>
        <w:rPr>
          <w:rFonts w:ascii="Verdana" w:hAnsi="Verdana" w:cs="Arial"/>
          <w:sz w:val="18"/>
          <w:szCs w:val="18"/>
        </w:rPr>
        <w:t>au moment de l'exécution de la prestation. L’unité monétaire est l’euro.</w:t>
      </w:r>
    </w:p>
    <w:p w14:paraId="0A8A33E6" w14:textId="77777777" w:rsidR="00D51C1F" w:rsidRDefault="00D51C1F">
      <w:pPr>
        <w:jc w:val="both"/>
        <w:rPr>
          <w:rFonts w:ascii="Verdana" w:hAnsi="Verdana" w:cs="Arial"/>
          <w:sz w:val="18"/>
          <w:szCs w:val="18"/>
        </w:rPr>
      </w:pPr>
    </w:p>
    <w:p w14:paraId="72F5BB05" w14:textId="77777777" w:rsidR="00D51C1F" w:rsidRDefault="00D51C1F">
      <w:pPr>
        <w:jc w:val="both"/>
      </w:pPr>
      <w:r>
        <w:rPr>
          <w:rFonts w:ascii="Verdana" w:hAnsi="Verdana" w:cs="Arial"/>
          <w:b/>
          <w:sz w:val="18"/>
          <w:szCs w:val="18"/>
        </w:rPr>
        <w:t xml:space="preserve">Contenu : </w:t>
      </w:r>
    </w:p>
    <w:p w14:paraId="58149F0F" w14:textId="77777777" w:rsidR="00D51C1F" w:rsidRDefault="00D51C1F">
      <w:pPr>
        <w:jc w:val="both"/>
        <w:rPr>
          <w:rFonts w:ascii="Verdana" w:hAnsi="Verdana" w:cs="Arial"/>
          <w:b/>
          <w:sz w:val="18"/>
          <w:szCs w:val="18"/>
        </w:rPr>
      </w:pPr>
    </w:p>
    <w:p w14:paraId="2A26E030" w14:textId="77777777" w:rsidR="00D51C1F" w:rsidRDefault="00D51C1F">
      <w:pPr>
        <w:jc w:val="both"/>
      </w:pPr>
      <w:r w:rsidRPr="00E306DD">
        <w:rPr>
          <w:rFonts w:ascii="Verdana" w:hAnsi="Verdana" w:cs="Arial"/>
          <w:b/>
          <w:sz w:val="18"/>
          <w:szCs w:val="18"/>
        </w:rPr>
        <w:t>Les prix sont réputés comprendre</w:t>
      </w:r>
      <w:r w:rsidRPr="00E306DD">
        <w:rPr>
          <w:rFonts w:ascii="Verdana" w:hAnsi="Verdana" w:cs="Arial"/>
          <w:sz w:val="18"/>
          <w:szCs w:val="18"/>
        </w:rPr>
        <w:t> :</w:t>
      </w:r>
    </w:p>
    <w:p w14:paraId="30734DD5" w14:textId="77777777" w:rsidR="00D51C1F" w:rsidRPr="0076390F" w:rsidRDefault="00D51C1F">
      <w:pPr>
        <w:jc w:val="both"/>
      </w:pPr>
      <w:r w:rsidRPr="0076390F">
        <w:rPr>
          <w:rFonts w:ascii="Verdana" w:hAnsi="Verdana" w:cs="Arial"/>
          <w:sz w:val="18"/>
          <w:szCs w:val="18"/>
        </w:rPr>
        <w:t xml:space="preserve">-Toutes les charges fiscales ou autres frappant obligatoirement les prestations </w:t>
      </w:r>
    </w:p>
    <w:p w14:paraId="527DA74A" w14:textId="77777777" w:rsidR="00A875CC" w:rsidRPr="0076390F" w:rsidRDefault="00D51C1F">
      <w:pPr>
        <w:jc w:val="both"/>
        <w:rPr>
          <w:rFonts w:ascii="Verdana" w:eastAsia="Calibri" w:hAnsi="Verdana" w:cs="Arial"/>
          <w:sz w:val="18"/>
          <w:szCs w:val="18"/>
          <w:u w:val="single"/>
          <w:lang w:eastAsia="en-US"/>
        </w:rPr>
      </w:pPr>
      <w:r w:rsidRPr="0076390F">
        <w:rPr>
          <w:rFonts w:ascii="Verdana" w:eastAsia="Calibri" w:hAnsi="Verdana" w:cs="Arial"/>
          <w:sz w:val="18"/>
          <w:szCs w:val="18"/>
          <w:u w:val="single"/>
          <w:lang w:eastAsia="en-US"/>
        </w:rPr>
        <w:t>-Les frais afférents au conditionnement, à l’emballage, à la manutention, au stockage, à l’assurance et au transport jusqu’au lieu de livraison</w:t>
      </w:r>
    </w:p>
    <w:p w14:paraId="3987A397" w14:textId="77777777" w:rsidR="00D51C1F" w:rsidRDefault="00D51C1F">
      <w:pPr>
        <w:jc w:val="both"/>
        <w:rPr>
          <w:rFonts w:ascii="Verdana" w:hAnsi="Verdana" w:cs="Verdana"/>
          <w:b/>
          <w:bCs/>
          <w:sz w:val="18"/>
          <w:szCs w:val="20"/>
        </w:rPr>
      </w:pPr>
      <w:r w:rsidRPr="0076390F">
        <w:rPr>
          <w:rFonts w:ascii="Verdana" w:hAnsi="Verdana" w:cs="Arial"/>
          <w:sz w:val="18"/>
          <w:szCs w:val="18"/>
        </w:rPr>
        <w:t>-Toutes les autres dépenses nécessaires</w:t>
      </w:r>
      <w:r>
        <w:rPr>
          <w:rFonts w:ascii="Verdana" w:hAnsi="Verdana" w:cs="Arial"/>
          <w:sz w:val="18"/>
          <w:szCs w:val="18"/>
        </w:rPr>
        <w:t xml:space="preserve"> à l’exécution des prestations (frais de déplacement des personnels du titulaire et des intervenants tiers nécessaires à l'exécution des prestations, réunions, frais d’assurance, etc</w:t>
      </w:r>
      <w:r w:rsidRPr="009B4FA4">
        <w:rPr>
          <w:rFonts w:ascii="Verdana" w:hAnsi="Verdana" w:cs="Arial"/>
          <w:sz w:val="18"/>
          <w:szCs w:val="18"/>
        </w:rPr>
        <w:t xml:space="preserve">.), </w:t>
      </w:r>
      <w:bookmarkStart w:id="42" w:name="_Hlk131664857"/>
      <w:r w:rsidRPr="009B4FA4">
        <w:rPr>
          <w:rFonts w:ascii="Verdana" w:hAnsi="Verdana" w:cs="Arial"/>
          <w:sz w:val="18"/>
          <w:szCs w:val="18"/>
        </w:rPr>
        <w:t xml:space="preserve">les marges pour risque et les marges </w:t>
      </w:r>
      <w:r w:rsidRPr="00EC7AA1">
        <w:rPr>
          <w:rFonts w:ascii="Verdana" w:hAnsi="Verdana" w:cs="Arial"/>
          <w:sz w:val="18"/>
          <w:szCs w:val="18"/>
        </w:rPr>
        <w:t>bénéficiaires</w:t>
      </w:r>
      <w:bookmarkEnd w:id="42"/>
      <w:r w:rsidRPr="00EC7AA1">
        <w:rPr>
          <w:rFonts w:ascii="Verdana" w:hAnsi="Verdana" w:cs="Arial"/>
          <w:sz w:val="18"/>
          <w:szCs w:val="18"/>
        </w:rPr>
        <w:t>.</w:t>
      </w:r>
    </w:p>
    <w:p w14:paraId="239BAC4D" w14:textId="77777777" w:rsidR="00D51C1F" w:rsidRDefault="00D51C1F">
      <w:pPr>
        <w:jc w:val="both"/>
        <w:rPr>
          <w:rFonts w:ascii="Verdana" w:hAnsi="Verdana" w:cs="Verdana"/>
          <w:b/>
          <w:bCs/>
          <w:sz w:val="18"/>
          <w:szCs w:val="20"/>
        </w:rPr>
      </w:pPr>
    </w:p>
    <w:p w14:paraId="262DD4A6" w14:textId="77777777" w:rsidR="00D51C1F" w:rsidRPr="00EC7AA1" w:rsidRDefault="00D51C1F">
      <w:pPr>
        <w:jc w:val="both"/>
        <w:rPr>
          <w:rFonts w:ascii="Verdana" w:hAnsi="Verdana" w:cs="Arial"/>
          <w:b/>
          <w:bCs/>
          <w:sz w:val="18"/>
          <w:szCs w:val="18"/>
        </w:rPr>
      </w:pPr>
    </w:p>
    <w:p w14:paraId="4743B381" w14:textId="77777777" w:rsidR="00D51C1F" w:rsidRPr="00EC7AA1" w:rsidRDefault="00D51C1F">
      <w:pPr>
        <w:jc w:val="both"/>
        <w:rPr>
          <w:rFonts w:ascii="Verdana" w:hAnsi="Verdana" w:cs="Arial"/>
          <w:sz w:val="18"/>
          <w:szCs w:val="18"/>
        </w:rPr>
      </w:pPr>
      <w:r w:rsidRPr="00EC7AA1">
        <w:rPr>
          <w:rFonts w:ascii="Verdana" w:hAnsi="Verdana" w:cs="Arial"/>
          <w:b/>
          <w:sz w:val="18"/>
          <w:szCs w:val="18"/>
        </w:rPr>
        <w:t>En ce qui concerne les prix de maintenance</w:t>
      </w:r>
      <w:r w:rsidRPr="00EC7AA1">
        <w:rPr>
          <w:rFonts w:ascii="Verdana" w:hAnsi="Verdana" w:cs="Arial"/>
          <w:sz w:val="18"/>
          <w:szCs w:val="18"/>
        </w:rPr>
        <w:t xml:space="preserve"> : se reporter à l’article </w:t>
      </w:r>
      <w:r w:rsidRPr="00EC7AA1">
        <w:rPr>
          <w:rFonts w:ascii="Verdana" w:hAnsi="Verdana" w:cs="Arial"/>
          <w:b/>
          <w:sz w:val="18"/>
          <w:szCs w:val="18"/>
        </w:rPr>
        <w:t>10.1.4 du CCAG.</w:t>
      </w:r>
      <w:r w:rsidRPr="00EC7AA1">
        <w:rPr>
          <w:rFonts w:ascii="Verdana" w:hAnsi="Verdana" w:cs="Arial"/>
          <w:sz w:val="18"/>
          <w:szCs w:val="18"/>
        </w:rPr>
        <w:t xml:space="preserve"> </w:t>
      </w:r>
    </w:p>
    <w:p w14:paraId="0B4A357B" w14:textId="77777777" w:rsidR="00F46694" w:rsidRDefault="00F46694">
      <w:pPr>
        <w:jc w:val="both"/>
      </w:pPr>
    </w:p>
    <w:p w14:paraId="38F26C74" w14:textId="77777777" w:rsidR="00D51C1F" w:rsidRDefault="00D51C1F">
      <w:pPr>
        <w:jc w:val="both"/>
        <w:rPr>
          <w:rFonts w:ascii="Verdana" w:hAnsi="Verdana" w:cs="Arial"/>
          <w:sz w:val="18"/>
          <w:szCs w:val="18"/>
        </w:rPr>
      </w:pPr>
    </w:p>
    <w:p w14:paraId="47375D88" w14:textId="77777777" w:rsidR="00D51C1F" w:rsidRDefault="00D51C1F">
      <w:pPr>
        <w:jc w:val="both"/>
      </w:pPr>
      <w:r>
        <w:rPr>
          <w:rFonts w:ascii="Verdana" w:hAnsi="Verdana" w:cs="Arial"/>
          <w:b/>
          <w:sz w:val="18"/>
          <w:szCs w:val="18"/>
        </w:rPr>
        <w:t>Remises exceptionnelles</w:t>
      </w:r>
      <w:r>
        <w:rPr>
          <w:rFonts w:ascii="Verdana" w:hAnsi="Verdana" w:cs="Arial"/>
          <w:b/>
          <w:color w:val="4F81BD"/>
          <w:sz w:val="18"/>
          <w:szCs w:val="18"/>
        </w:rPr>
        <w:t xml:space="preserve"> </w:t>
      </w:r>
      <w:r>
        <w:rPr>
          <w:rFonts w:ascii="Verdana" w:hAnsi="Verdana" w:cs="Arial"/>
          <w:b/>
          <w:sz w:val="18"/>
          <w:szCs w:val="18"/>
        </w:rPr>
        <w:t xml:space="preserve">et prix promotionnel :  </w:t>
      </w:r>
    </w:p>
    <w:p w14:paraId="320BF782" w14:textId="77777777" w:rsidR="00D51C1F" w:rsidRDefault="0076390F">
      <w:pPr>
        <w:jc w:val="both"/>
      </w:pPr>
      <w:r>
        <w:fldChar w:fldCharType="begin">
          <w:ffData>
            <w:name w:val=""/>
            <w:enabled/>
            <w:calcOnExit w:val="0"/>
            <w:checkBox>
              <w:size w:val="20"/>
              <w:default w:val="1"/>
            </w:checkBox>
          </w:ffData>
        </w:fldChar>
      </w:r>
      <w:r>
        <w:instrText xml:space="preserve"> FORMCHECKBOX </w:instrText>
      </w:r>
      <w:r w:rsidR="00C03928">
        <w:fldChar w:fldCharType="separate"/>
      </w:r>
      <w:r>
        <w:fldChar w:fldCharType="end"/>
      </w:r>
      <w:r w:rsidR="00F46694">
        <w:rPr>
          <w:rFonts w:ascii="Verdana" w:hAnsi="Verdana" w:cs="Verdana"/>
          <w:b/>
          <w:sz w:val="18"/>
          <w:szCs w:val="18"/>
        </w:rPr>
        <w:t xml:space="preserve"> </w:t>
      </w:r>
      <w:r w:rsidR="00D51C1F">
        <w:rPr>
          <w:rFonts w:ascii="Verdana" w:hAnsi="Verdana" w:cs="Arial"/>
          <w:sz w:val="18"/>
          <w:szCs w:val="18"/>
        </w:rPr>
        <w:t xml:space="preserve">Le titulaire est tenu de faire connaître à l’université, par écrit, les offres promotionnelles qu’il accorde à sa clientèle « entreprise », en précisant leurs conditions et la durée de leur validité, lorsque celles-ci sont inférieures aux conditions du présent marché, et en faire bénéficier, dans ce cas, AMU. </w:t>
      </w:r>
    </w:p>
    <w:p w14:paraId="10230C8C" w14:textId="77777777" w:rsidR="00D51C1F" w:rsidRDefault="00D51C1F">
      <w:pPr>
        <w:jc w:val="both"/>
      </w:pPr>
      <w:r>
        <w:rPr>
          <w:rFonts w:ascii="Verdana" w:hAnsi="Verdana" w:cs="Arial"/>
          <w:sz w:val="18"/>
          <w:szCs w:val="18"/>
        </w:rPr>
        <w:t>Les prix de règlement établis dans les conditions fixées ci-dessus n’ont pas à être constaté par une modification (avenant)</w:t>
      </w:r>
      <w:r w:rsidR="005B5846">
        <w:rPr>
          <w:rFonts w:ascii="Verdana" w:hAnsi="Verdana" w:cs="Arial"/>
          <w:sz w:val="18"/>
          <w:szCs w:val="18"/>
        </w:rPr>
        <w:t>.</w:t>
      </w:r>
    </w:p>
    <w:p w14:paraId="2BA513ED" w14:textId="77777777" w:rsidR="00D51C1F" w:rsidRDefault="00D51C1F">
      <w:pPr>
        <w:jc w:val="both"/>
        <w:rPr>
          <w:rFonts w:ascii="Verdana" w:hAnsi="Verdana" w:cs="Arial"/>
          <w:sz w:val="18"/>
          <w:szCs w:val="18"/>
        </w:rPr>
      </w:pPr>
    </w:p>
    <w:p w14:paraId="76FA465B" w14:textId="77777777" w:rsidR="00F42CEF" w:rsidRDefault="00F42CEF" w:rsidP="00FB476A">
      <w:pPr>
        <w:jc w:val="both"/>
        <w:rPr>
          <w:rFonts w:ascii="Verdana" w:hAnsi="Verdana" w:cs="Arial"/>
          <w:sz w:val="18"/>
          <w:szCs w:val="18"/>
        </w:rPr>
      </w:pPr>
    </w:p>
    <w:p w14:paraId="7A6A1A66" w14:textId="77777777" w:rsidR="00D51C1F" w:rsidRDefault="00D51C1F">
      <w:pPr>
        <w:pStyle w:val="Titre1"/>
        <w:jc w:val="both"/>
      </w:pPr>
      <w:bookmarkStart w:id="43" w:name="_Toc193961734"/>
      <w:r>
        <w:rPr>
          <w:sz w:val="18"/>
          <w:szCs w:val="18"/>
          <w:u w:val="none"/>
        </w:rPr>
        <w:lastRenderedPageBreak/>
        <w:t>9.2 Nature des prix</w:t>
      </w:r>
      <w:bookmarkEnd w:id="43"/>
      <w:r>
        <w:rPr>
          <w:sz w:val="18"/>
          <w:szCs w:val="18"/>
          <w:u w:val="none"/>
        </w:rPr>
        <w:t xml:space="preserve"> </w:t>
      </w:r>
    </w:p>
    <w:p w14:paraId="5383B94F" w14:textId="77777777" w:rsidR="00D51C1F" w:rsidRDefault="00D51C1F">
      <w:pPr>
        <w:pStyle w:val="Titre2"/>
      </w:pPr>
      <w:bookmarkStart w:id="44" w:name="_Toc146530827"/>
      <w:bookmarkStart w:id="45" w:name="_Toc147748229"/>
      <w:bookmarkStart w:id="46" w:name="_Toc193961735"/>
      <w:r>
        <w:rPr>
          <w:rFonts w:ascii="Verdana" w:hAnsi="Verdana" w:cs="Verdana"/>
          <w:b w:val="0"/>
          <w:sz w:val="18"/>
          <w:szCs w:val="18"/>
        </w:rPr>
        <w:t>9.2.1 Nature des prix</w:t>
      </w:r>
      <w:bookmarkEnd w:id="44"/>
      <w:bookmarkEnd w:id="45"/>
      <w:bookmarkEnd w:id="46"/>
      <w:r>
        <w:rPr>
          <w:rFonts w:ascii="Verdana" w:hAnsi="Verdana" w:cs="Verdana"/>
          <w:b w:val="0"/>
          <w:sz w:val="18"/>
          <w:szCs w:val="18"/>
        </w:rPr>
        <w:t xml:space="preserve"> </w:t>
      </w:r>
    </w:p>
    <w:p w14:paraId="7F68E815" w14:textId="77777777" w:rsidR="00D51C1F" w:rsidRDefault="00D51C1F">
      <w:pPr>
        <w:jc w:val="both"/>
        <w:rPr>
          <w:rFonts w:ascii="Verdana" w:hAnsi="Verdana" w:cs="Verdana"/>
          <w:b/>
          <w:sz w:val="18"/>
          <w:szCs w:val="18"/>
        </w:rPr>
      </w:pPr>
    </w:p>
    <w:p w14:paraId="769C6C68" w14:textId="77777777" w:rsidR="00135A7F" w:rsidRPr="00135A7F" w:rsidRDefault="00135A7F" w:rsidP="00135A7F">
      <w:pPr>
        <w:jc w:val="both"/>
        <w:rPr>
          <w:rFonts w:ascii="Verdana" w:hAnsi="Verdana" w:cs="Arial"/>
          <w:sz w:val="18"/>
          <w:szCs w:val="18"/>
        </w:rPr>
      </w:pPr>
      <w:r w:rsidRPr="00135A7F">
        <w:fldChar w:fldCharType="begin">
          <w:ffData>
            <w:name w:val=""/>
            <w:enabled/>
            <w:calcOnExit w:val="0"/>
            <w:checkBox>
              <w:size w:val="20"/>
              <w:default w:val="1"/>
            </w:checkBox>
          </w:ffData>
        </w:fldChar>
      </w:r>
      <w:r w:rsidRPr="00135A7F">
        <w:instrText xml:space="preserve"> FORMCHECKBOX </w:instrText>
      </w:r>
      <w:r w:rsidR="00C03928">
        <w:fldChar w:fldCharType="separate"/>
      </w:r>
      <w:r w:rsidRPr="00135A7F">
        <w:fldChar w:fldCharType="end"/>
      </w:r>
      <w:r w:rsidRPr="00135A7F">
        <w:rPr>
          <w:rFonts w:ascii="Verdana" w:hAnsi="Verdana" w:cs="Verdana"/>
          <w:b/>
          <w:sz w:val="18"/>
          <w:szCs w:val="18"/>
        </w:rPr>
        <w:t>Les prix sont révisables</w:t>
      </w:r>
      <w:r w:rsidRPr="00135A7F">
        <w:rPr>
          <w:rFonts w:ascii="Verdana" w:hAnsi="Verdana" w:cs="Arial"/>
          <w:sz w:val="18"/>
          <w:szCs w:val="18"/>
        </w:rPr>
        <w:t xml:space="preserve"> </w:t>
      </w:r>
    </w:p>
    <w:p w14:paraId="69F7B881" w14:textId="77777777" w:rsidR="00135A7F" w:rsidRPr="00135A7F" w:rsidRDefault="00135A7F" w:rsidP="00135A7F">
      <w:pPr>
        <w:jc w:val="both"/>
      </w:pPr>
      <w:r w:rsidRPr="00135A7F">
        <w:rPr>
          <w:rFonts w:ascii="Verdana" w:eastAsia="Batang" w:hAnsi="Verdana" w:cs="Arial"/>
          <w:sz w:val="18"/>
          <w:szCs w:val="18"/>
        </w:rPr>
        <w:t xml:space="preserve">Les prix sont fermes pendant </w:t>
      </w:r>
      <w:r w:rsidR="000D484E">
        <w:rPr>
          <w:rFonts w:ascii="Verdana" w:eastAsia="Batang" w:hAnsi="Verdana" w:cs="Arial"/>
          <w:sz w:val="18"/>
          <w:szCs w:val="18"/>
        </w:rPr>
        <w:t xml:space="preserve">le déploiement de la </w:t>
      </w:r>
      <w:r w:rsidR="000D484E" w:rsidRPr="000D484E">
        <w:rPr>
          <w:rFonts w:ascii="Verdana" w:eastAsia="Batang" w:hAnsi="Verdana" w:cs="Arial"/>
          <w:sz w:val="18"/>
          <w:szCs w:val="18"/>
        </w:rPr>
        <w:t xml:space="preserve">solution et </w:t>
      </w:r>
      <w:r w:rsidRPr="00135A7F">
        <w:rPr>
          <w:rFonts w:ascii="Verdana" w:eastAsia="Batang" w:hAnsi="Verdana" w:cs="Arial"/>
          <w:sz w:val="18"/>
          <w:szCs w:val="18"/>
        </w:rPr>
        <w:t xml:space="preserve">la première année </w:t>
      </w:r>
      <w:r w:rsidR="000D484E" w:rsidRPr="000D484E">
        <w:rPr>
          <w:rFonts w:ascii="Verdana" w:eastAsia="Batang" w:hAnsi="Verdana" w:cs="Arial"/>
          <w:sz w:val="18"/>
          <w:szCs w:val="18"/>
        </w:rPr>
        <w:t>de l’abonnement</w:t>
      </w:r>
      <w:r w:rsidRPr="00135A7F">
        <w:rPr>
          <w:rFonts w:ascii="Verdana" w:eastAsia="Batang" w:hAnsi="Verdana" w:cs="Arial"/>
          <w:sz w:val="18"/>
          <w:szCs w:val="18"/>
        </w:rPr>
        <w:t xml:space="preserve">. </w:t>
      </w:r>
      <w:r w:rsidRPr="00135A7F">
        <w:rPr>
          <w:rFonts w:ascii="Verdana" w:eastAsia="Batang" w:hAnsi="Verdana" w:cs="Verdana"/>
          <w:sz w:val="18"/>
          <w:szCs w:val="18"/>
        </w:rPr>
        <w:t xml:space="preserve">La première révision ne pourra intervenir avant la date anniversaire </w:t>
      </w:r>
      <w:r w:rsidR="000D484E" w:rsidRPr="000D484E">
        <w:rPr>
          <w:rFonts w:ascii="Verdana" w:eastAsia="Batang" w:hAnsi="Verdana" w:cs="Verdana"/>
          <w:sz w:val="18"/>
          <w:szCs w:val="18"/>
        </w:rPr>
        <w:t>du déb</w:t>
      </w:r>
      <w:r w:rsidR="000D484E">
        <w:rPr>
          <w:rFonts w:ascii="Verdana" w:eastAsia="Batang" w:hAnsi="Verdana" w:cs="Verdana"/>
          <w:sz w:val="18"/>
          <w:szCs w:val="18"/>
        </w:rPr>
        <w:t>u</w:t>
      </w:r>
      <w:r w:rsidR="000D484E" w:rsidRPr="000D484E">
        <w:rPr>
          <w:rFonts w:ascii="Verdana" w:eastAsia="Batang" w:hAnsi="Verdana" w:cs="Verdana"/>
          <w:sz w:val="18"/>
          <w:szCs w:val="18"/>
        </w:rPr>
        <w:t>t du premier abonnement.</w:t>
      </w:r>
    </w:p>
    <w:p w14:paraId="5F6E2E43" w14:textId="77777777" w:rsidR="00135A7F" w:rsidRPr="00135A7F" w:rsidRDefault="00135A7F" w:rsidP="00135A7F">
      <w:pPr>
        <w:jc w:val="both"/>
      </w:pPr>
    </w:p>
    <w:p w14:paraId="20F1B4C8" w14:textId="77777777" w:rsidR="00135A7F" w:rsidRPr="00135A7F" w:rsidRDefault="00135A7F" w:rsidP="00135A7F">
      <w:pPr>
        <w:jc w:val="both"/>
        <w:rPr>
          <w:rFonts w:ascii="Verdana" w:hAnsi="Verdana" w:cs="Arial"/>
          <w:sz w:val="18"/>
          <w:szCs w:val="18"/>
        </w:rPr>
      </w:pPr>
      <w:r w:rsidRPr="00135A7F">
        <w:rPr>
          <w:rFonts w:ascii="Verdana" w:eastAsia="Batang" w:hAnsi="Verdana" w:cs="Arial"/>
          <w:sz w:val="18"/>
          <w:szCs w:val="18"/>
        </w:rPr>
        <w:t xml:space="preserve">Les prix sont ensuite révisables </w:t>
      </w:r>
      <w:r w:rsidRPr="00135A7F">
        <w:rPr>
          <w:rFonts w:ascii="Verdana" w:eastAsia="Batang" w:hAnsi="Verdana" w:cs="Arial"/>
          <w:b/>
          <w:sz w:val="18"/>
          <w:szCs w:val="18"/>
        </w:rPr>
        <w:t>à la demande du titulaire*</w:t>
      </w:r>
      <w:r w:rsidRPr="00135A7F">
        <w:rPr>
          <w:rFonts w:ascii="Verdana" w:eastAsia="Batang" w:hAnsi="Verdana" w:cs="Arial"/>
          <w:sz w:val="18"/>
          <w:szCs w:val="18"/>
        </w:rPr>
        <w:t xml:space="preserve">, la deuxième année d’exécution, la troisième année, et la quatrième année </w:t>
      </w:r>
      <w:r w:rsidRPr="00135A7F">
        <w:rPr>
          <w:rFonts w:ascii="Verdana" w:eastAsia="Batang" w:hAnsi="Verdana" w:cs="Arial"/>
          <w:b/>
          <w:sz w:val="18"/>
          <w:szCs w:val="18"/>
          <w:u w:val="single"/>
        </w:rPr>
        <w:t>à la condition que le marché soit reconduit</w:t>
      </w:r>
      <w:r w:rsidRPr="00135A7F">
        <w:rPr>
          <w:rFonts w:ascii="Verdana" w:eastAsia="Batang" w:hAnsi="Verdana" w:cs="Arial"/>
          <w:sz w:val="18"/>
          <w:szCs w:val="18"/>
        </w:rPr>
        <w:t xml:space="preserve"> </w:t>
      </w:r>
    </w:p>
    <w:p w14:paraId="73B11A78" w14:textId="77777777" w:rsidR="00135A7F" w:rsidRPr="00135A7F" w:rsidRDefault="00135A7F" w:rsidP="00135A7F">
      <w:pPr>
        <w:autoSpaceDE w:val="0"/>
        <w:jc w:val="both"/>
      </w:pPr>
      <w:r w:rsidRPr="00135A7F">
        <w:rPr>
          <w:rFonts w:ascii="Verdana" w:hAnsi="Verdana" w:cs="Arial"/>
          <w:sz w:val="18"/>
          <w:szCs w:val="18"/>
        </w:rPr>
        <w:t xml:space="preserve">* </w:t>
      </w:r>
      <w:r w:rsidRPr="00135A7F">
        <w:rPr>
          <w:rFonts w:ascii="Verdana" w:hAnsi="Verdana" w:cs="Arial"/>
          <w:b/>
          <w:sz w:val="18"/>
          <w:szCs w:val="18"/>
        </w:rPr>
        <w:t>Adresse d’envoi de la demande de révision</w:t>
      </w:r>
      <w:r w:rsidRPr="00135A7F">
        <w:rPr>
          <w:rFonts w:ascii="Verdana" w:hAnsi="Verdana" w:cs="Arial"/>
          <w:sz w:val="18"/>
          <w:szCs w:val="18"/>
        </w:rPr>
        <w:t xml:space="preserve"> : Université d’Aix Marseille, Direction de la Commande Publique, Pôle des Marches Publics- 58, Bd Charles </w:t>
      </w:r>
      <w:proofErr w:type="spellStart"/>
      <w:r w:rsidRPr="00135A7F">
        <w:rPr>
          <w:rFonts w:ascii="Verdana" w:hAnsi="Verdana" w:cs="Arial"/>
          <w:sz w:val="18"/>
          <w:szCs w:val="18"/>
        </w:rPr>
        <w:t>Livon</w:t>
      </w:r>
      <w:proofErr w:type="spellEnd"/>
      <w:r w:rsidRPr="00135A7F">
        <w:rPr>
          <w:rFonts w:ascii="Verdana" w:hAnsi="Verdana" w:cs="Arial"/>
          <w:sz w:val="18"/>
          <w:szCs w:val="18"/>
        </w:rPr>
        <w:t>, 13007 Marseille</w:t>
      </w:r>
    </w:p>
    <w:p w14:paraId="6C51682D" w14:textId="77777777" w:rsidR="00135A7F" w:rsidRPr="00135A7F" w:rsidRDefault="00135A7F" w:rsidP="00135A7F">
      <w:pPr>
        <w:jc w:val="both"/>
        <w:rPr>
          <w:rFonts w:ascii="Verdana" w:hAnsi="Verdana" w:cs="Arial"/>
          <w:color w:val="00B0F0"/>
          <w:sz w:val="18"/>
          <w:szCs w:val="18"/>
        </w:rPr>
      </w:pPr>
    </w:p>
    <w:p w14:paraId="0A16667C" w14:textId="77777777" w:rsidR="00135A7F" w:rsidRPr="00135A7F" w:rsidRDefault="00135A7F" w:rsidP="00135A7F">
      <w:pPr>
        <w:jc w:val="both"/>
        <w:rPr>
          <w:rFonts w:ascii="Verdana" w:hAnsi="Verdana" w:cs="Arial"/>
          <w:sz w:val="18"/>
          <w:szCs w:val="18"/>
        </w:rPr>
      </w:pPr>
      <w:r w:rsidRPr="00135A7F">
        <w:rPr>
          <w:rFonts w:ascii="Verdana" w:hAnsi="Verdana" w:cs="Arial"/>
          <w:sz w:val="18"/>
          <w:szCs w:val="18"/>
        </w:rPr>
        <w:t>Les prix sont révisés comme indiqué ci-dessous.</w:t>
      </w:r>
    </w:p>
    <w:p w14:paraId="18665853" w14:textId="77777777" w:rsidR="00135A7F" w:rsidRPr="00135A7F" w:rsidRDefault="00135A7F" w:rsidP="00135A7F">
      <w:pPr>
        <w:jc w:val="both"/>
        <w:rPr>
          <w:rFonts w:ascii="Verdana" w:hAnsi="Verdana" w:cs="Arial"/>
          <w:sz w:val="18"/>
          <w:szCs w:val="18"/>
        </w:rPr>
      </w:pPr>
    </w:p>
    <w:p w14:paraId="29572140" w14:textId="77777777" w:rsidR="00135A7F" w:rsidRPr="00135A7F" w:rsidRDefault="00135A7F" w:rsidP="00135A7F">
      <w:pPr>
        <w:jc w:val="both"/>
        <w:rPr>
          <w:rFonts w:ascii="Verdana" w:hAnsi="Verdana" w:cs="Arial"/>
          <w:color w:val="00B0F0"/>
          <w:sz w:val="18"/>
          <w:szCs w:val="18"/>
          <w:highlight w:val="yellow"/>
        </w:rPr>
      </w:pPr>
    </w:p>
    <w:p w14:paraId="0EA35777" w14:textId="77777777" w:rsidR="00135A7F" w:rsidRPr="00135A7F" w:rsidRDefault="00135A7F" w:rsidP="00135A7F">
      <w:pPr>
        <w:jc w:val="both"/>
        <w:rPr>
          <w:rFonts w:ascii="Verdana" w:hAnsi="Verdana" w:cs="Arial"/>
          <w:sz w:val="18"/>
          <w:szCs w:val="18"/>
        </w:rPr>
      </w:pPr>
    </w:p>
    <w:p w14:paraId="2B5F2116" w14:textId="77777777" w:rsidR="00135A7F" w:rsidRPr="00135A7F" w:rsidRDefault="00135A7F" w:rsidP="00135A7F">
      <w:pPr>
        <w:jc w:val="both"/>
      </w:pPr>
      <w:r w:rsidRPr="00135A7F">
        <w:rPr>
          <w:rFonts w:ascii="Verdana" w:hAnsi="Verdana" w:cs="Arial"/>
          <w:sz w:val="18"/>
          <w:szCs w:val="18"/>
        </w:rPr>
        <w:tab/>
      </w:r>
      <w:r w:rsidRPr="00135A7F">
        <w:rPr>
          <w:rFonts w:ascii="Verdana" w:hAnsi="Verdana" w:cs="Verdana"/>
          <w:b/>
          <w:sz w:val="18"/>
          <w:szCs w:val="18"/>
        </w:rPr>
        <w:t xml:space="preserve">                  </w:t>
      </w:r>
      <w:r w:rsidR="000D484E">
        <w:fldChar w:fldCharType="begin">
          <w:ffData>
            <w:name w:val=""/>
            <w:enabled/>
            <w:calcOnExit w:val="0"/>
            <w:checkBox>
              <w:size w:val="20"/>
              <w:default w:val="1"/>
            </w:checkBox>
          </w:ffData>
        </w:fldChar>
      </w:r>
      <w:r w:rsidR="000D484E">
        <w:instrText xml:space="preserve"> FORMCHECKBOX </w:instrText>
      </w:r>
      <w:r w:rsidR="00C03928">
        <w:fldChar w:fldCharType="separate"/>
      </w:r>
      <w:r w:rsidR="000D484E">
        <w:fldChar w:fldCharType="end"/>
      </w:r>
      <w:r w:rsidRPr="00135A7F">
        <w:rPr>
          <w:rFonts w:ascii="Verdana" w:hAnsi="Verdana" w:cs="Verdana"/>
          <w:b/>
          <w:sz w:val="18"/>
          <w:szCs w:val="18"/>
        </w:rPr>
        <w:t xml:space="preserve"> </w:t>
      </w:r>
      <w:r w:rsidRPr="00135A7F">
        <w:rPr>
          <w:rFonts w:ascii="Verdana" w:hAnsi="Verdana" w:cs="Arial"/>
          <w:b/>
          <w:sz w:val="18"/>
          <w:szCs w:val="18"/>
          <w:u w:val="single"/>
        </w:rPr>
        <w:t xml:space="preserve">Révision par </w:t>
      </w:r>
      <w:r w:rsidRPr="00135A7F">
        <w:rPr>
          <w:rFonts w:ascii="Verdana" w:hAnsi="Verdana" w:cs="Verdana"/>
          <w:b/>
          <w:sz w:val="18"/>
          <w:szCs w:val="18"/>
          <w:u w:val="single"/>
        </w:rPr>
        <w:t>ajustement</w:t>
      </w:r>
      <w:r w:rsidRPr="00135A7F">
        <w:rPr>
          <w:rFonts w:ascii="Verdana" w:hAnsi="Verdana" w:cs="Verdana"/>
          <w:b/>
          <w:sz w:val="18"/>
          <w:szCs w:val="18"/>
        </w:rPr>
        <w:t> </w:t>
      </w:r>
    </w:p>
    <w:p w14:paraId="7B850CF3" w14:textId="77777777" w:rsidR="00135A7F" w:rsidRPr="00135A7F" w:rsidRDefault="00135A7F" w:rsidP="00135A7F">
      <w:pPr>
        <w:jc w:val="both"/>
        <w:rPr>
          <w:rFonts w:ascii="Verdana" w:eastAsia="Batang" w:hAnsi="Verdana" w:cs="Arial"/>
          <w:color w:val="00B0F0"/>
          <w:sz w:val="18"/>
          <w:szCs w:val="18"/>
        </w:rPr>
      </w:pPr>
    </w:p>
    <w:p w14:paraId="3A4EBCD1" w14:textId="77777777" w:rsidR="00135A7F" w:rsidRPr="00135A7F" w:rsidRDefault="00135A7F" w:rsidP="00135A7F">
      <w:pPr>
        <w:autoSpaceDE w:val="0"/>
        <w:jc w:val="both"/>
      </w:pPr>
      <w:r w:rsidRPr="00135A7F">
        <w:rPr>
          <w:rFonts w:ascii="Verdana" w:hAnsi="Verdana" w:cs="Arial"/>
          <w:sz w:val="18"/>
          <w:szCs w:val="18"/>
          <w:u w:val="single"/>
        </w:rPr>
        <w:t xml:space="preserve">Modalités : </w:t>
      </w:r>
      <w:r w:rsidRPr="00135A7F">
        <w:rPr>
          <w:rFonts w:ascii="Verdana" w:hAnsi="Verdana" w:cs="Arial"/>
          <w:sz w:val="18"/>
          <w:szCs w:val="18"/>
        </w:rPr>
        <w:t>la révision s’effectue</w:t>
      </w:r>
      <w:r w:rsidRPr="00135A7F">
        <w:rPr>
          <w:rFonts w:ascii="Verdana" w:hAnsi="Verdana" w:cs="Arial"/>
          <w:sz w:val="18"/>
          <w:szCs w:val="18"/>
          <w:u w:val="single"/>
        </w:rPr>
        <w:t xml:space="preserve"> </w:t>
      </w:r>
      <w:r w:rsidRPr="00135A7F">
        <w:rPr>
          <w:rFonts w:ascii="Verdana" w:hAnsi="Verdana" w:cs="Arial"/>
          <w:b/>
          <w:sz w:val="18"/>
          <w:szCs w:val="18"/>
          <w:u w:val="single"/>
        </w:rPr>
        <w:t>par ajustement</w:t>
      </w:r>
      <w:r w:rsidRPr="00135A7F">
        <w:rPr>
          <w:rFonts w:ascii="Verdana" w:hAnsi="Verdana" w:cs="Arial"/>
          <w:sz w:val="18"/>
          <w:szCs w:val="18"/>
        </w:rPr>
        <w:t xml:space="preserve"> une fois par an, </w:t>
      </w:r>
      <w:r w:rsidRPr="00135A7F">
        <w:rPr>
          <w:rFonts w:ascii="Verdana" w:hAnsi="Verdana" w:cs="Arial"/>
          <w:b/>
          <w:sz w:val="18"/>
          <w:szCs w:val="18"/>
        </w:rPr>
        <w:t xml:space="preserve">à chaque date </w:t>
      </w:r>
      <w:bookmarkStart w:id="47" w:name="_Hlk192512434"/>
      <w:r w:rsidRPr="00135A7F">
        <w:rPr>
          <w:rFonts w:ascii="Verdana" w:hAnsi="Verdana" w:cs="Arial"/>
          <w:b/>
          <w:sz w:val="18"/>
          <w:szCs w:val="18"/>
        </w:rPr>
        <w:t xml:space="preserve">d’anniversaire </w:t>
      </w:r>
      <w:r w:rsidR="000D484E" w:rsidRPr="000378B1">
        <w:rPr>
          <w:rFonts w:ascii="Verdana" w:eastAsia="Batang" w:hAnsi="Verdana" w:cs="Verdana"/>
          <w:sz w:val="18"/>
          <w:szCs w:val="18"/>
        </w:rPr>
        <w:t>du début du premier abonnement</w:t>
      </w:r>
      <w:bookmarkEnd w:id="47"/>
      <w:r w:rsidRPr="00135A7F">
        <w:rPr>
          <w:rFonts w:ascii="Verdana" w:hAnsi="Verdana" w:cs="Arial"/>
          <w:sz w:val="18"/>
          <w:szCs w:val="18"/>
        </w:rPr>
        <w:t xml:space="preserve">, sous réserve </w:t>
      </w:r>
      <w:r w:rsidRPr="00135A7F">
        <w:rPr>
          <w:rFonts w:ascii="Verdana" w:hAnsi="Verdana" w:cs="Arial"/>
          <w:sz w:val="18"/>
          <w:szCs w:val="18"/>
          <w:u w:val="single"/>
        </w:rPr>
        <w:t>d'un préavis d'un mois</w:t>
      </w:r>
      <w:r w:rsidRPr="00135A7F">
        <w:rPr>
          <w:rFonts w:ascii="Verdana" w:hAnsi="Verdana" w:cs="Arial"/>
          <w:sz w:val="18"/>
          <w:szCs w:val="18"/>
        </w:rPr>
        <w:t xml:space="preserve"> adressé à AMU, par lettre recommandée avec accusé de réception</w:t>
      </w:r>
      <w:r w:rsidRPr="00135A7F">
        <w:rPr>
          <w:rFonts w:ascii="Verdana" w:eastAsia="Batang" w:hAnsi="Verdana" w:cs="Arial"/>
          <w:sz w:val="18"/>
          <w:szCs w:val="18"/>
        </w:rPr>
        <w:t xml:space="preserve"> accompagnée du nouveau bordereau de prix daté et signé du titulaire</w:t>
      </w:r>
      <w:r w:rsidRPr="00135A7F">
        <w:rPr>
          <w:rFonts w:ascii="Verdana" w:hAnsi="Verdana" w:cs="Verdana"/>
          <w:sz w:val="18"/>
          <w:szCs w:val="18"/>
        </w:rPr>
        <w:t xml:space="preserve"> </w:t>
      </w:r>
      <w:r w:rsidRPr="00135A7F">
        <w:rPr>
          <w:rFonts w:ascii="Verdana" w:eastAsia="Batang" w:hAnsi="Verdana" w:cs="Arial"/>
          <w:sz w:val="18"/>
          <w:szCs w:val="18"/>
        </w:rPr>
        <w:t>et de tout justificatifs nécessaires</w:t>
      </w:r>
      <w:r w:rsidRPr="00135A7F">
        <w:rPr>
          <w:rFonts w:ascii="Verdana" w:hAnsi="Verdana" w:cs="Arial"/>
          <w:sz w:val="18"/>
          <w:szCs w:val="18"/>
        </w:rPr>
        <w:t xml:space="preserve">. </w:t>
      </w:r>
    </w:p>
    <w:p w14:paraId="79AE5F2F" w14:textId="77777777" w:rsidR="00135A7F" w:rsidRPr="00135A7F" w:rsidRDefault="00135A7F" w:rsidP="00135A7F">
      <w:pPr>
        <w:autoSpaceDE w:val="0"/>
        <w:jc w:val="both"/>
        <w:rPr>
          <w:rFonts w:ascii="Verdana" w:hAnsi="Verdana" w:cs="Arial"/>
          <w:sz w:val="18"/>
          <w:szCs w:val="18"/>
        </w:rPr>
      </w:pPr>
    </w:p>
    <w:p w14:paraId="3186964C" w14:textId="77777777" w:rsidR="00135A7F" w:rsidRPr="00135A7F" w:rsidRDefault="00135A7F" w:rsidP="00135A7F">
      <w:pPr>
        <w:widowControl w:val="0"/>
        <w:autoSpaceDE w:val="0"/>
        <w:jc w:val="both"/>
      </w:pPr>
      <w:r w:rsidRPr="00135A7F">
        <w:rPr>
          <w:rFonts w:ascii="Verdana" w:hAnsi="Verdana" w:cs="Arial"/>
          <w:sz w:val="18"/>
          <w:szCs w:val="18"/>
        </w:rPr>
        <w:t>AMU dispose alors d’un délai d’un mois à compter de la date probante de la réception des nouveaux tarifs pour faire connaitre ses observations sur ceux-ci</w:t>
      </w:r>
      <w:r w:rsidRPr="00135A7F">
        <w:rPr>
          <w:rFonts w:ascii="Verdana" w:eastAsia="Batang" w:hAnsi="Verdana" w:cs="Arial"/>
          <w:sz w:val="18"/>
          <w:szCs w:val="18"/>
        </w:rPr>
        <w:t xml:space="preserve"> ainsi que son acceptation. L’accord du pouvoir adjudicateur doit être exprès.</w:t>
      </w:r>
    </w:p>
    <w:p w14:paraId="13409DC8" w14:textId="77777777" w:rsidR="00135A7F" w:rsidRPr="00135A7F" w:rsidRDefault="00135A7F" w:rsidP="00135A7F">
      <w:pPr>
        <w:widowControl w:val="0"/>
        <w:autoSpaceDE w:val="0"/>
        <w:jc w:val="both"/>
        <w:rPr>
          <w:rFonts w:ascii="Verdana" w:eastAsia="Batang" w:hAnsi="Verdana" w:cs="Arial"/>
          <w:sz w:val="18"/>
          <w:szCs w:val="18"/>
        </w:rPr>
      </w:pPr>
    </w:p>
    <w:p w14:paraId="30F1AFAA" w14:textId="77777777" w:rsidR="00135A7F" w:rsidRPr="00135A7F" w:rsidRDefault="00135A7F" w:rsidP="00135A7F">
      <w:pPr>
        <w:autoSpaceDE w:val="0"/>
        <w:jc w:val="both"/>
      </w:pPr>
      <w:r w:rsidRPr="00135A7F">
        <w:rPr>
          <w:rFonts w:ascii="Verdana" w:hAnsi="Verdana" w:cs="Arial"/>
          <w:sz w:val="18"/>
          <w:szCs w:val="18"/>
        </w:rPr>
        <w:t xml:space="preserve">L'ajustement des prix s'opère </w:t>
      </w:r>
      <w:r w:rsidRPr="00135A7F">
        <w:rPr>
          <w:rFonts w:ascii="Verdana" w:hAnsi="Verdana" w:cs="Arial"/>
          <w:b/>
          <w:sz w:val="18"/>
          <w:szCs w:val="18"/>
        </w:rPr>
        <w:t>en baisse comme en hausse</w:t>
      </w:r>
      <w:r w:rsidRPr="00135A7F">
        <w:rPr>
          <w:rFonts w:ascii="Verdana" w:hAnsi="Verdana" w:cs="Arial"/>
          <w:sz w:val="18"/>
          <w:szCs w:val="18"/>
        </w:rPr>
        <w:t xml:space="preserve">. Les prix sont ajustés par référence au barème que le titulaire pratique vis-à-vis de la clientèle comparable à AMU. </w:t>
      </w:r>
    </w:p>
    <w:p w14:paraId="42ECD477" w14:textId="77777777" w:rsidR="00135A7F" w:rsidRPr="00135A7F" w:rsidRDefault="00135A7F" w:rsidP="00135A7F">
      <w:pPr>
        <w:autoSpaceDE w:val="0"/>
        <w:jc w:val="both"/>
      </w:pPr>
      <w:r w:rsidRPr="00135A7F">
        <w:rPr>
          <w:rFonts w:ascii="Verdana" w:hAnsi="Verdana" w:cs="Arial"/>
          <w:sz w:val="18"/>
          <w:szCs w:val="18"/>
        </w:rPr>
        <w:t xml:space="preserve">Au regard de cet ajustement, la révision sera effectivement appliquée </w:t>
      </w:r>
      <w:r w:rsidRPr="00135A7F">
        <w:rPr>
          <w:rFonts w:ascii="Verdana" w:hAnsi="Verdana" w:cs="Arial"/>
          <w:b/>
          <w:sz w:val="18"/>
          <w:szCs w:val="18"/>
        </w:rPr>
        <w:t>sur les prix</w:t>
      </w:r>
      <w:r w:rsidRPr="00135A7F">
        <w:rPr>
          <w:rFonts w:ascii="Verdana" w:hAnsi="Verdana" w:cs="Arial"/>
          <w:sz w:val="18"/>
          <w:szCs w:val="18"/>
        </w:rPr>
        <w:t xml:space="preserve"> pour la période annuelle qui suit la date anniversaire </w:t>
      </w:r>
      <w:r w:rsidR="000D484E" w:rsidRPr="00135A7F">
        <w:rPr>
          <w:rFonts w:ascii="Verdana" w:hAnsi="Verdana" w:cs="Arial"/>
          <w:b/>
          <w:sz w:val="18"/>
          <w:szCs w:val="18"/>
        </w:rPr>
        <w:t xml:space="preserve">d’anniversaire </w:t>
      </w:r>
      <w:r w:rsidR="000D484E" w:rsidRPr="000378B1">
        <w:rPr>
          <w:rFonts w:ascii="Verdana" w:eastAsia="Batang" w:hAnsi="Verdana" w:cs="Verdana"/>
          <w:sz w:val="18"/>
          <w:szCs w:val="18"/>
        </w:rPr>
        <w:t>du début du premier abonnement</w:t>
      </w:r>
      <w:r w:rsidR="000D484E" w:rsidRPr="000378B1">
        <w:rPr>
          <w:rFonts w:ascii="Verdana" w:hAnsi="Verdana" w:cs="Arial"/>
          <w:sz w:val="18"/>
          <w:szCs w:val="18"/>
        </w:rPr>
        <w:t xml:space="preserve"> </w:t>
      </w:r>
      <w:r w:rsidRPr="00135A7F">
        <w:rPr>
          <w:rFonts w:ascii="Verdana" w:hAnsi="Verdana" w:cs="Arial"/>
          <w:sz w:val="18"/>
          <w:szCs w:val="18"/>
        </w:rPr>
        <w:t xml:space="preserve">par dérogation à l’article </w:t>
      </w:r>
      <w:r w:rsidRPr="00135A7F">
        <w:rPr>
          <w:rFonts w:ascii="Verdana" w:hAnsi="Verdana"/>
          <w:sz w:val="18"/>
          <w:szCs w:val="18"/>
        </w:rPr>
        <w:t>10.2.2 du CCAG.</w:t>
      </w:r>
    </w:p>
    <w:p w14:paraId="129FAC8E" w14:textId="77777777" w:rsidR="00135A7F" w:rsidRPr="00135A7F" w:rsidRDefault="00135A7F" w:rsidP="00135A7F">
      <w:pPr>
        <w:spacing w:before="120"/>
        <w:jc w:val="both"/>
        <w:rPr>
          <w:u w:val="single"/>
        </w:rPr>
      </w:pPr>
      <w:r w:rsidRPr="00135A7F">
        <w:rPr>
          <w:rFonts w:ascii="Verdana" w:hAnsi="Verdana" w:cs="Arial"/>
          <w:sz w:val="18"/>
          <w:szCs w:val="18"/>
          <w:u w:val="single"/>
        </w:rPr>
        <w:t xml:space="preserve">L’augmentation des prix du titulaire ne doivent pas être, en moyenne, supérieures à </w:t>
      </w:r>
      <w:r w:rsidR="006A36F8">
        <w:rPr>
          <w:rFonts w:ascii="Verdana" w:hAnsi="Verdana" w:cs="Arial"/>
          <w:sz w:val="18"/>
          <w:szCs w:val="18"/>
          <w:u w:val="single"/>
        </w:rPr>
        <w:t>2</w:t>
      </w:r>
      <w:r w:rsidRPr="00135A7F">
        <w:rPr>
          <w:rFonts w:ascii="Verdana" w:hAnsi="Verdana" w:cs="Arial"/>
          <w:sz w:val="18"/>
          <w:szCs w:val="18"/>
          <w:u w:val="single"/>
        </w:rPr>
        <w:t xml:space="preserve"> % par rapport au BP en vigueur.</w:t>
      </w:r>
    </w:p>
    <w:p w14:paraId="12AB7677" w14:textId="77777777" w:rsidR="00135A7F" w:rsidRPr="00135A7F" w:rsidRDefault="00135A7F" w:rsidP="00135A7F">
      <w:pPr>
        <w:jc w:val="both"/>
        <w:rPr>
          <w:rFonts w:ascii="Verdana" w:hAnsi="Verdana" w:cs="Arial"/>
          <w:sz w:val="18"/>
          <w:szCs w:val="18"/>
          <w:u w:val="single"/>
        </w:rPr>
      </w:pPr>
    </w:p>
    <w:p w14:paraId="56EC7385" w14:textId="77777777" w:rsidR="00135A7F" w:rsidRPr="00135A7F" w:rsidRDefault="00135A7F" w:rsidP="00135A7F">
      <w:pPr>
        <w:jc w:val="both"/>
        <w:rPr>
          <w:rFonts w:ascii="Verdana" w:hAnsi="Verdana"/>
          <w:b/>
          <w:u w:val="single"/>
        </w:rPr>
      </w:pPr>
      <w:r w:rsidRPr="00135A7F">
        <w:rPr>
          <w:rFonts w:ascii="Verdana" w:hAnsi="Verdana" w:cs="Arial"/>
          <w:sz w:val="18"/>
          <w:szCs w:val="18"/>
          <w:u w:val="single"/>
        </w:rPr>
        <w:t xml:space="preserve">Néanmoins, si des circonstances entraînent une augmentation supérieure au pourcentage fixé ci-dessus, le titulaire devra adresser à l’université au titre de la </w:t>
      </w:r>
      <w:r w:rsidRPr="00135A7F">
        <w:rPr>
          <w:rFonts w:ascii="Verdana" w:hAnsi="Verdana" w:cs="Arial"/>
          <w:b/>
          <w:sz w:val="18"/>
          <w:szCs w:val="18"/>
          <w:u w:val="single"/>
        </w:rPr>
        <w:t>clause de réexamen</w:t>
      </w:r>
      <w:r w:rsidRPr="00135A7F">
        <w:rPr>
          <w:rFonts w:ascii="Verdana" w:hAnsi="Verdana" w:cs="Arial"/>
          <w:sz w:val="18"/>
          <w:szCs w:val="18"/>
          <w:u w:val="single"/>
        </w:rPr>
        <w:t xml:space="preserve"> (</w:t>
      </w:r>
      <w:proofErr w:type="spellStart"/>
      <w:r w:rsidRPr="00135A7F">
        <w:rPr>
          <w:rFonts w:ascii="Verdana" w:hAnsi="Verdana" w:cs="Arial"/>
          <w:sz w:val="18"/>
          <w:szCs w:val="18"/>
          <w:u w:val="single"/>
        </w:rPr>
        <w:t>cf</w:t>
      </w:r>
      <w:proofErr w:type="spellEnd"/>
      <w:r w:rsidRPr="00135A7F">
        <w:rPr>
          <w:rFonts w:ascii="Verdana" w:hAnsi="Verdana" w:cs="Arial"/>
          <w:sz w:val="18"/>
          <w:szCs w:val="18"/>
          <w:u w:val="single"/>
        </w:rPr>
        <w:t xml:space="preserve"> article 9.2.2</w:t>
      </w:r>
      <w:proofErr w:type="gramStart"/>
      <w:r w:rsidRPr="00135A7F">
        <w:rPr>
          <w:rFonts w:ascii="Verdana" w:hAnsi="Verdana" w:cs="Arial"/>
          <w:sz w:val="18"/>
          <w:szCs w:val="18"/>
          <w:u w:val="single"/>
        </w:rPr>
        <w:t>)  une</w:t>
      </w:r>
      <w:proofErr w:type="gramEnd"/>
      <w:r w:rsidRPr="00135A7F">
        <w:rPr>
          <w:rFonts w:ascii="Verdana" w:hAnsi="Verdana" w:cs="Arial"/>
          <w:sz w:val="18"/>
          <w:szCs w:val="18"/>
          <w:u w:val="single"/>
        </w:rPr>
        <w:t xml:space="preserve"> demande expliquant les raisons justifiant ce réajustement de prix. </w:t>
      </w:r>
      <w:r w:rsidRPr="00135A7F">
        <w:rPr>
          <w:rFonts w:ascii="Verdana" w:hAnsi="Verdana" w:cs="Arial"/>
          <w:b/>
          <w:sz w:val="18"/>
          <w:szCs w:val="18"/>
          <w:u w:val="single"/>
        </w:rPr>
        <w:t>L’augmentation doit être expressément accordée par l’université.</w:t>
      </w:r>
    </w:p>
    <w:p w14:paraId="48188950" w14:textId="77777777" w:rsidR="00D51C1F" w:rsidRPr="006428AA" w:rsidRDefault="00D51C1F">
      <w:pPr>
        <w:jc w:val="both"/>
        <w:rPr>
          <w:rFonts w:ascii="Verdana" w:eastAsia="Batang" w:hAnsi="Verdana" w:cs="Arial"/>
          <w:i/>
          <w:sz w:val="18"/>
          <w:szCs w:val="18"/>
        </w:rPr>
      </w:pPr>
    </w:p>
    <w:p w14:paraId="70588D4A" w14:textId="77777777" w:rsidR="003117F1" w:rsidRDefault="003117F1">
      <w:pPr>
        <w:widowControl w:val="0"/>
        <w:jc w:val="both"/>
        <w:rPr>
          <w:rFonts w:ascii="Verdana" w:hAnsi="Verdana" w:cs="Arial"/>
          <w:sz w:val="18"/>
          <w:szCs w:val="18"/>
        </w:rPr>
      </w:pPr>
    </w:p>
    <w:p w14:paraId="103137D0" w14:textId="77777777" w:rsidR="00D51C1F" w:rsidRDefault="00D51C1F" w:rsidP="00F10D29">
      <w:pPr>
        <w:pStyle w:val="Titre2"/>
        <w:numPr>
          <w:ilvl w:val="0"/>
          <w:numId w:val="0"/>
        </w:numPr>
      </w:pPr>
      <w:bookmarkStart w:id="48" w:name="_Toc146530828"/>
      <w:bookmarkStart w:id="49" w:name="_Toc147748230"/>
      <w:bookmarkStart w:id="50" w:name="_Toc193961736"/>
      <w:r>
        <w:rPr>
          <w:rFonts w:ascii="Verdana" w:hAnsi="Verdana" w:cs="Verdana"/>
          <w:b w:val="0"/>
          <w:sz w:val="18"/>
          <w:szCs w:val="18"/>
        </w:rPr>
        <w:t>9.2.2 Clause de ré</w:t>
      </w:r>
      <w:r w:rsidR="008C34DB">
        <w:rPr>
          <w:rFonts w:ascii="Verdana" w:hAnsi="Verdana" w:cs="Verdana"/>
          <w:b w:val="0"/>
          <w:sz w:val="18"/>
          <w:szCs w:val="18"/>
        </w:rPr>
        <w:t>examen</w:t>
      </w:r>
      <w:bookmarkEnd w:id="48"/>
      <w:bookmarkEnd w:id="49"/>
      <w:bookmarkEnd w:id="50"/>
      <w:r w:rsidR="00E32DCB">
        <w:rPr>
          <w:rFonts w:ascii="Verdana" w:hAnsi="Verdana" w:cs="Verdana"/>
          <w:b w:val="0"/>
          <w:sz w:val="18"/>
          <w:szCs w:val="18"/>
        </w:rPr>
        <w:t xml:space="preserve"> </w:t>
      </w:r>
      <w:r>
        <w:rPr>
          <w:rFonts w:ascii="Verdana" w:hAnsi="Verdana" w:cs="Verdana"/>
          <w:b w:val="0"/>
          <w:sz w:val="18"/>
          <w:szCs w:val="18"/>
        </w:rPr>
        <w:t xml:space="preserve"> </w:t>
      </w:r>
    </w:p>
    <w:p w14:paraId="4B36D7A4" w14:textId="77777777" w:rsidR="00D51C1F" w:rsidRDefault="00C06CD0">
      <w:r>
        <w:fldChar w:fldCharType="begin">
          <w:ffData>
            <w:name w:val=""/>
            <w:enabled/>
            <w:calcOnExit w:val="0"/>
            <w:checkBox>
              <w:size w:val="20"/>
              <w:default w:val="1"/>
            </w:checkBox>
          </w:ffData>
        </w:fldChar>
      </w:r>
      <w:r>
        <w:instrText xml:space="preserve"> FORMCHECKBOX </w:instrText>
      </w:r>
      <w:r w:rsidR="00C03928">
        <w:fldChar w:fldCharType="separate"/>
      </w:r>
      <w:r>
        <w:fldChar w:fldCharType="end"/>
      </w:r>
      <w:r w:rsidR="00F46694">
        <w:rPr>
          <w:rFonts w:ascii="Verdana" w:hAnsi="Verdana" w:cs="Verdana"/>
          <w:b/>
          <w:sz w:val="18"/>
          <w:szCs w:val="18"/>
        </w:rPr>
        <w:t xml:space="preserve"> </w:t>
      </w:r>
      <w:r w:rsidR="00D51C1F">
        <w:rPr>
          <w:rFonts w:ascii="Verdana" w:hAnsi="Verdana" w:cs="Verdana"/>
          <w:b/>
          <w:sz w:val="18"/>
          <w:szCs w:val="18"/>
        </w:rPr>
        <w:t xml:space="preserve"> Oui, </w:t>
      </w:r>
      <w:r w:rsidR="00D51C1F">
        <w:rPr>
          <w:rFonts w:ascii="Verdana" w:hAnsi="Verdana" w:cs="Verdana"/>
          <w:sz w:val="18"/>
          <w:szCs w:val="18"/>
        </w:rPr>
        <w:t xml:space="preserve">conformément </w:t>
      </w:r>
      <w:r w:rsidR="00D51C1F">
        <w:rPr>
          <w:rFonts w:ascii="Verdana" w:eastAsia="Batang" w:hAnsi="Verdana" w:cs="Verdana"/>
          <w:sz w:val="18"/>
          <w:szCs w:val="18"/>
        </w:rPr>
        <w:t>à l’article R2194-1 du Code de la Commande Publique.</w:t>
      </w:r>
    </w:p>
    <w:p w14:paraId="11FB8772" w14:textId="77777777" w:rsidR="00D51C1F" w:rsidRDefault="00D51C1F">
      <w:pPr>
        <w:jc w:val="both"/>
        <w:rPr>
          <w:rFonts w:ascii="Verdana" w:hAnsi="Verdana" w:cs="Verdana"/>
          <w:i/>
          <w:iCs/>
          <w:sz w:val="18"/>
          <w:szCs w:val="18"/>
        </w:rPr>
      </w:pPr>
    </w:p>
    <w:p w14:paraId="7987E439" w14:textId="77777777" w:rsidR="00D51C1F" w:rsidRPr="00C06CD0" w:rsidRDefault="00D51C1F">
      <w:pPr>
        <w:jc w:val="both"/>
      </w:pPr>
      <w:r w:rsidRPr="00C06CD0">
        <w:rPr>
          <w:rFonts w:ascii="Verdana" w:hAnsi="Verdana" w:cs="Verdana"/>
          <w:sz w:val="18"/>
          <w:szCs w:val="18"/>
        </w:rPr>
        <w:t xml:space="preserve">Les parties conviennent qu'il pourra y avoir réexamen des dispositions </w:t>
      </w:r>
      <w:r w:rsidR="006D5745" w:rsidRPr="00C06CD0">
        <w:rPr>
          <w:rFonts w:ascii="Verdana" w:hAnsi="Verdana" w:cs="Verdana"/>
          <w:sz w:val="18"/>
          <w:szCs w:val="18"/>
        </w:rPr>
        <w:t>du contrat</w:t>
      </w:r>
      <w:r w:rsidRPr="00C06CD0">
        <w:rPr>
          <w:rFonts w:ascii="Verdana" w:hAnsi="Verdana" w:cs="Verdana"/>
          <w:sz w:val="18"/>
          <w:szCs w:val="18"/>
        </w:rPr>
        <w:t xml:space="preserve"> et/ou des prix à la demande de l'une ou l'autre partie.</w:t>
      </w:r>
    </w:p>
    <w:p w14:paraId="6D4B474E" w14:textId="77777777" w:rsidR="00D51C1F" w:rsidRDefault="00D51C1F">
      <w:pPr>
        <w:jc w:val="both"/>
      </w:pPr>
      <w:r w:rsidRPr="00C06CD0">
        <w:rPr>
          <w:rFonts w:ascii="Verdana" w:hAnsi="Verdana" w:cs="Verdana"/>
          <w:sz w:val="18"/>
          <w:szCs w:val="18"/>
        </w:rPr>
        <w:t xml:space="preserve">Et sous réserve que les modifications sollicitées ne résultent pas d'une faute du titulaire, les Parties devront se rencontrer dès que possible et au plus tard dans le mois à compter de la survenance de l’événement pour revoir, le cas échéant, les termes du présent </w:t>
      </w:r>
      <w:r w:rsidR="00B65ED9" w:rsidRPr="00C06CD0">
        <w:rPr>
          <w:rFonts w:ascii="Verdana" w:hAnsi="Verdana" w:cs="Verdana"/>
          <w:sz w:val="18"/>
          <w:szCs w:val="18"/>
        </w:rPr>
        <w:t>contrat</w:t>
      </w:r>
      <w:r w:rsidRPr="00C06CD0">
        <w:rPr>
          <w:rFonts w:ascii="Verdana" w:hAnsi="Verdana" w:cs="Verdana"/>
          <w:sz w:val="18"/>
          <w:szCs w:val="18"/>
        </w:rPr>
        <w:t>.</w:t>
      </w:r>
    </w:p>
    <w:p w14:paraId="7BFB6B0D" w14:textId="77777777" w:rsidR="00D51C1F" w:rsidRPr="00135F04" w:rsidRDefault="00944924">
      <w:pPr>
        <w:spacing w:before="280" w:after="120" w:line="264" w:lineRule="auto"/>
        <w:jc w:val="both"/>
        <w:rPr>
          <w:b/>
        </w:rPr>
      </w:pPr>
      <w:r w:rsidRPr="00944924">
        <w:rPr>
          <w:rFonts w:ascii="Verdana" w:hAnsi="Verdana" w:cs="Verdana"/>
          <w:b/>
          <w:sz w:val="18"/>
          <w:szCs w:val="18"/>
        </w:rPr>
        <w:t>L</w:t>
      </w:r>
      <w:r w:rsidR="00CC6CDD" w:rsidRPr="00944924">
        <w:rPr>
          <w:rFonts w:ascii="Verdana" w:hAnsi="Verdana" w:cs="Verdana"/>
          <w:b/>
          <w:sz w:val="18"/>
          <w:szCs w:val="18"/>
        </w:rPr>
        <w:t>’</w:t>
      </w:r>
      <w:r w:rsidR="00DE6B27" w:rsidRPr="00944924">
        <w:rPr>
          <w:rFonts w:ascii="Verdana" w:hAnsi="Verdana" w:cs="Verdana"/>
          <w:b/>
          <w:sz w:val="18"/>
          <w:szCs w:val="18"/>
        </w:rPr>
        <w:t>accord-cadre</w:t>
      </w:r>
      <w:r w:rsidR="00D51C1F" w:rsidRPr="00944924">
        <w:rPr>
          <w:rFonts w:ascii="Verdana" w:hAnsi="Verdana" w:cs="Verdana"/>
          <w:b/>
          <w:sz w:val="18"/>
          <w:szCs w:val="18"/>
        </w:rPr>
        <w:t xml:space="preserve"> </w:t>
      </w:r>
      <w:r w:rsidR="00D51C1F" w:rsidRPr="00C06CD0">
        <w:rPr>
          <w:rFonts w:ascii="Verdana" w:hAnsi="Verdana" w:cs="Verdana"/>
          <w:b/>
          <w:sz w:val="18"/>
          <w:szCs w:val="18"/>
        </w:rPr>
        <w:t xml:space="preserve">peut faire l’objet d’un réexamen par les Parties dans les cas suivants : </w:t>
      </w:r>
    </w:p>
    <w:p w14:paraId="7746CB54" w14:textId="77777777" w:rsidR="00D51C1F" w:rsidRPr="00C06CD0" w:rsidRDefault="00D51C1F">
      <w:pPr>
        <w:numPr>
          <w:ilvl w:val="0"/>
          <w:numId w:val="8"/>
        </w:numPr>
        <w:spacing w:before="100" w:after="200" w:line="264" w:lineRule="auto"/>
        <w:contextualSpacing/>
        <w:jc w:val="both"/>
        <w:rPr>
          <w:rFonts w:ascii="Verdana" w:hAnsi="Verdana" w:cs="Verdana"/>
          <w:color w:val="00B0F0"/>
          <w:sz w:val="18"/>
          <w:szCs w:val="18"/>
        </w:rPr>
      </w:pPr>
      <w:r w:rsidRPr="00C06CD0">
        <w:rPr>
          <w:rFonts w:ascii="Verdana" w:hAnsi="Verdana" w:cs="Verdana"/>
          <w:sz w:val="18"/>
          <w:szCs w:val="18"/>
        </w:rPr>
        <w:t xml:space="preserve">En cas de </w:t>
      </w:r>
      <w:r w:rsidRPr="00C06CD0">
        <w:rPr>
          <w:rFonts w:ascii="Verdana" w:hAnsi="Verdana" w:cs="Verdana"/>
          <w:b/>
          <w:sz w:val="18"/>
          <w:szCs w:val="18"/>
        </w:rPr>
        <w:t>nouvelles mesures inhérentes à une crise</w:t>
      </w:r>
      <w:r w:rsidRPr="00C06CD0">
        <w:rPr>
          <w:rFonts w:ascii="Verdana" w:hAnsi="Verdana" w:cs="Verdana"/>
          <w:sz w:val="18"/>
          <w:szCs w:val="18"/>
        </w:rPr>
        <w:t xml:space="preserve"> </w:t>
      </w:r>
      <w:r w:rsidR="00DA33A9" w:rsidRPr="00C06CD0">
        <w:rPr>
          <w:rFonts w:ascii="Verdana" w:hAnsi="Verdana" w:cs="Verdana"/>
          <w:sz w:val="18"/>
          <w:szCs w:val="18"/>
        </w:rPr>
        <w:t>(</w:t>
      </w:r>
      <w:r w:rsidRPr="00C06CD0">
        <w:rPr>
          <w:rFonts w:ascii="Verdana" w:hAnsi="Verdana" w:cs="Verdana"/>
          <w:sz w:val="18"/>
          <w:szCs w:val="18"/>
        </w:rPr>
        <w:t>sanitaire</w:t>
      </w:r>
      <w:r w:rsidR="00DA33A9" w:rsidRPr="00C06CD0">
        <w:rPr>
          <w:rFonts w:ascii="Verdana" w:hAnsi="Verdana" w:cs="Verdana"/>
          <w:sz w:val="18"/>
          <w:szCs w:val="18"/>
        </w:rPr>
        <w:t>, conflit géopolitique, autre crise)</w:t>
      </w:r>
      <w:r w:rsidRPr="00C06CD0">
        <w:rPr>
          <w:rFonts w:ascii="Verdana" w:hAnsi="Verdana" w:cs="Verdana"/>
          <w:sz w:val="18"/>
          <w:szCs w:val="18"/>
        </w:rPr>
        <w:t xml:space="preserve"> impliquant des difficultés d’exécution des prestations (techniques et financières) par le titulaire.</w:t>
      </w:r>
    </w:p>
    <w:p w14:paraId="71F34E39" w14:textId="77777777" w:rsidR="00D51C1F" w:rsidRPr="00F8184C" w:rsidRDefault="00D51C1F">
      <w:pPr>
        <w:numPr>
          <w:ilvl w:val="0"/>
          <w:numId w:val="8"/>
        </w:numPr>
        <w:spacing w:before="100" w:after="200" w:line="264" w:lineRule="auto"/>
        <w:contextualSpacing/>
        <w:jc w:val="both"/>
        <w:rPr>
          <w:rFonts w:ascii="Verdana" w:hAnsi="Verdana"/>
          <w:sz w:val="18"/>
          <w:szCs w:val="18"/>
        </w:rPr>
      </w:pPr>
      <w:bookmarkStart w:id="51" w:name="_Hlk115169619"/>
      <w:r w:rsidRPr="00C06CD0">
        <w:rPr>
          <w:rFonts w:ascii="Verdana" w:hAnsi="Verdana" w:cs="Verdana"/>
          <w:sz w:val="18"/>
          <w:szCs w:val="18"/>
        </w:rPr>
        <w:t xml:space="preserve">Une </w:t>
      </w:r>
      <w:r w:rsidRPr="00C06CD0">
        <w:rPr>
          <w:rFonts w:ascii="Verdana" w:hAnsi="Verdana" w:cs="Verdana"/>
          <w:b/>
          <w:sz w:val="18"/>
          <w:szCs w:val="18"/>
        </w:rPr>
        <w:t>modification de la législation et/ou de la réglementation</w:t>
      </w:r>
      <w:r w:rsidRPr="00C06CD0">
        <w:rPr>
          <w:rFonts w:ascii="Verdana" w:hAnsi="Verdana" w:cs="Verdana"/>
          <w:sz w:val="18"/>
          <w:szCs w:val="18"/>
        </w:rPr>
        <w:t xml:space="preserve"> ayant des conséquences </w:t>
      </w:r>
      <w:r w:rsidRPr="00F8184C">
        <w:rPr>
          <w:rFonts w:ascii="Verdana" w:hAnsi="Verdana" w:cs="Verdana"/>
          <w:sz w:val="18"/>
          <w:szCs w:val="18"/>
        </w:rPr>
        <w:t xml:space="preserve">sur l’exécution </w:t>
      </w:r>
      <w:r w:rsidR="00944924" w:rsidRPr="00F8184C">
        <w:rPr>
          <w:rFonts w:ascii="Verdana" w:hAnsi="Verdana" w:cs="Verdana"/>
          <w:sz w:val="18"/>
          <w:szCs w:val="18"/>
        </w:rPr>
        <w:t>d</w:t>
      </w:r>
      <w:r w:rsidR="00CC6CDD" w:rsidRPr="00F8184C">
        <w:rPr>
          <w:rFonts w:ascii="Verdana" w:hAnsi="Verdana" w:cs="Verdana"/>
          <w:sz w:val="18"/>
          <w:szCs w:val="18"/>
        </w:rPr>
        <w:t>e l’accord-cadre.</w:t>
      </w:r>
    </w:p>
    <w:p w14:paraId="1E0CD287" w14:textId="77777777" w:rsidR="00B95DFE" w:rsidRPr="00F8184C" w:rsidRDefault="00B95DFE" w:rsidP="00F8184C">
      <w:pPr>
        <w:numPr>
          <w:ilvl w:val="0"/>
          <w:numId w:val="8"/>
        </w:numPr>
        <w:spacing w:before="100" w:after="200" w:line="264" w:lineRule="auto"/>
        <w:contextualSpacing/>
        <w:jc w:val="both"/>
        <w:rPr>
          <w:rFonts w:ascii="Verdana" w:hAnsi="Verdana"/>
          <w:sz w:val="18"/>
          <w:szCs w:val="18"/>
        </w:rPr>
      </w:pPr>
      <w:r w:rsidRPr="00F8184C">
        <w:rPr>
          <w:rFonts w:ascii="Verdana" w:hAnsi="Verdana"/>
          <w:sz w:val="18"/>
          <w:szCs w:val="18"/>
        </w:rPr>
        <w:t>En cas de changement de système</w:t>
      </w:r>
      <w:r w:rsidR="00674863" w:rsidRPr="00F8184C">
        <w:rPr>
          <w:rFonts w:ascii="Verdana" w:hAnsi="Verdana"/>
          <w:sz w:val="18"/>
          <w:szCs w:val="18"/>
        </w:rPr>
        <w:t xml:space="preserve"> d’authentification et </w:t>
      </w:r>
      <w:proofErr w:type="spellStart"/>
      <w:r w:rsidR="00674863" w:rsidRPr="00F8184C">
        <w:rPr>
          <w:rFonts w:ascii="Verdana" w:hAnsi="Verdana"/>
          <w:sz w:val="18"/>
          <w:szCs w:val="18"/>
        </w:rPr>
        <w:t>anti-SPAM</w:t>
      </w:r>
      <w:proofErr w:type="spellEnd"/>
      <w:r w:rsidR="00674863" w:rsidRPr="00F8184C">
        <w:rPr>
          <w:rFonts w:ascii="Verdana" w:hAnsi="Verdana"/>
          <w:sz w:val="18"/>
          <w:szCs w:val="18"/>
        </w:rPr>
        <w:t>(LDAP)</w:t>
      </w:r>
    </w:p>
    <w:p w14:paraId="6CF53538" w14:textId="77777777" w:rsidR="00C06CD0" w:rsidRPr="00F8184C" w:rsidRDefault="00C06CD0" w:rsidP="00F8184C">
      <w:pPr>
        <w:numPr>
          <w:ilvl w:val="0"/>
          <w:numId w:val="8"/>
        </w:numPr>
        <w:jc w:val="both"/>
        <w:rPr>
          <w:rFonts w:ascii="Verdana" w:hAnsi="Verdana"/>
          <w:sz w:val="18"/>
          <w:szCs w:val="18"/>
        </w:rPr>
      </w:pPr>
      <w:r w:rsidRPr="00F8184C">
        <w:rPr>
          <w:rFonts w:ascii="Verdana" w:hAnsi="Verdana"/>
          <w:sz w:val="18"/>
          <w:szCs w:val="18"/>
        </w:rPr>
        <w:t>En cas de changement de système d’information Scolarité (APOGEE)</w:t>
      </w:r>
      <w:r w:rsidR="002F0450" w:rsidRPr="00F8184C">
        <w:rPr>
          <w:rFonts w:ascii="Verdana" w:hAnsi="Verdana"/>
          <w:sz w:val="18"/>
          <w:szCs w:val="18"/>
        </w:rPr>
        <w:t xml:space="preserve">. Si </w:t>
      </w:r>
      <w:proofErr w:type="spellStart"/>
      <w:r w:rsidR="002F0450" w:rsidRPr="00F8184C">
        <w:rPr>
          <w:rFonts w:ascii="Verdana" w:hAnsi="Verdana" w:cs="Verdana"/>
          <w:iCs/>
          <w:sz w:val="18"/>
          <w:szCs w:val="18"/>
        </w:rPr>
        <w:t>amU</w:t>
      </w:r>
      <w:proofErr w:type="spellEnd"/>
      <w:r w:rsidR="002F0450" w:rsidRPr="00F8184C">
        <w:rPr>
          <w:rFonts w:ascii="Verdana" w:hAnsi="Verdana" w:cs="Verdana"/>
          <w:iCs/>
          <w:sz w:val="18"/>
          <w:szCs w:val="18"/>
        </w:rPr>
        <w:t xml:space="preserve"> venait à compléter ou à changer son SIS(APOGEE), le logiciel devra alors s’adapter au nouveau SIS mis en œuvre par l’établissement (projet d’un nouveau SIS « </w:t>
      </w:r>
      <w:proofErr w:type="spellStart"/>
      <w:r w:rsidR="002F0450" w:rsidRPr="00F8184C">
        <w:rPr>
          <w:rFonts w:ascii="Verdana" w:hAnsi="Verdana" w:cs="Verdana"/>
          <w:iCs/>
          <w:sz w:val="18"/>
          <w:szCs w:val="18"/>
        </w:rPr>
        <w:t>Pegase</w:t>
      </w:r>
      <w:proofErr w:type="spellEnd"/>
      <w:r w:rsidR="002F0450" w:rsidRPr="00F8184C">
        <w:rPr>
          <w:rFonts w:ascii="Verdana" w:hAnsi="Verdana" w:cs="Verdana"/>
          <w:iCs/>
          <w:sz w:val="18"/>
          <w:szCs w:val="18"/>
        </w:rPr>
        <w:t xml:space="preserve"> » à l’horizon 2028. </w:t>
      </w:r>
      <w:proofErr w:type="spellStart"/>
      <w:proofErr w:type="gramStart"/>
      <w:r w:rsidR="002F0450" w:rsidRPr="00F8184C">
        <w:rPr>
          <w:rFonts w:ascii="Verdana" w:hAnsi="Verdana" w:cs="Verdana"/>
          <w:iCs/>
          <w:sz w:val="18"/>
          <w:szCs w:val="18"/>
        </w:rPr>
        <w:t>amU</w:t>
      </w:r>
      <w:proofErr w:type="spellEnd"/>
      <w:proofErr w:type="gramEnd"/>
      <w:r w:rsidR="002F0450" w:rsidRPr="00F8184C">
        <w:rPr>
          <w:rFonts w:ascii="Verdana" w:hAnsi="Verdana" w:cs="Verdana"/>
          <w:iCs/>
          <w:sz w:val="18"/>
          <w:szCs w:val="18"/>
        </w:rPr>
        <w:t xml:space="preserve"> s’engage alors </w:t>
      </w:r>
      <w:r w:rsidR="002F0450" w:rsidRPr="00F8184C">
        <w:rPr>
          <w:rFonts w:ascii="Verdana" w:hAnsi="Verdana" w:cs="Verdana"/>
          <w:iCs/>
          <w:sz w:val="18"/>
          <w:szCs w:val="18"/>
        </w:rPr>
        <w:lastRenderedPageBreak/>
        <w:t>à prévenir le prestataire qui devra à son tour communiquer les délais d’adaptation au nouveau SIS.</w:t>
      </w:r>
    </w:p>
    <w:bookmarkEnd w:id="51"/>
    <w:p w14:paraId="16079DAE" w14:textId="77777777" w:rsidR="00B93919" w:rsidRPr="00B93919" w:rsidRDefault="00B93919" w:rsidP="00B93919">
      <w:pPr>
        <w:spacing w:before="100" w:after="200" w:line="264" w:lineRule="auto"/>
        <w:ind w:left="720"/>
        <w:contextualSpacing/>
        <w:jc w:val="both"/>
        <w:rPr>
          <w:sz w:val="18"/>
          <w:szCs w:val="18"/>
        </w:rPr>
      </w:pPr>
    </w:p>
    <w:p w14:paraId="3D38EB43" w14:textId="77777777" w:rsidR="00D51C1F" w:rsidRPr="002F0450" w:rsidRDefault="00C06CD0">
      <w:pPr>
        <w:numPr>
          <w:ilvl w:val="0"/>
          <w:numId w:val="8"/>
        </w:numPr>
        <w:spacing w:before="100" w:after="200" w:line="264" w:lineRule="auto"/>
        <w:contextualSpacing/>
        <w:jc w:val="both"/>
      </w:pPr>
      <w:bookmarkStart w:id="52" w:name="_Hlk187842400"/>
      <w:r w:rsidRPr="002F0450">
        <w:rPr>
          <w:rFonts w:ascii="Verdana" w:hAnsi="Verdana" w:cs="Verdana"/>
          <w:i/>
          <w:iCs/>
          <w:sz w:val="18"/>
          <w:szCs w:val="18"/>
        </w:rPr>
        <w:t>En cas de changement de système de gestion de l’apprentissage (MOODLE / AMETICE)</w:t>
      </w:r>
    </w:p>
    <w:bookmarkEnd w:id="52"/>
    <w:p w14:paraId="4BA63504" w14:textId="77777777" w:rsidR="00D51C1F" w:rsidRPr="00C06CD0" w:rsidRDefault="00D51C1F">
      <w:pPr>
        <w:spacing w:before="280" w:after="120"/>
        <w:jc w:val="both"/>
      </w:pPr>
      <w:r w:rsidRPr="00C06CD0">
        <w:rPr>
          <w:rFonts w:ascii="Verdana" w:hAnsi="Verdana" w:cs="Verdana"/>
          <w:sz w:val="18"/>
          <w:szCs w:val="18"/>
        </w:rPr>
        <w:t xml:space="preserve">Les Parties se concertent pour procéder au réexamen et, le cas échéant, trouver un accord, sur les éventuelles modifications à apporter au </w:t>
      </w:r>
      <w:r w:rsidR="00091ED0" w:rsidRPr="00C06CD0">
        <w:rPr>
          <w:rFonts w:ascii="Verdana" w:hAnsi="Verdana" w:cs="Verdana"/>
          <w:sz w:val="18"/>
          <w:szCs w:val="18"/>
        </w:rPr>
        <w:t>contrat</w:t>
      </w:r>
      <w:r w:rsidRPr="00C06CD0">
        <w:rPr>
          <w:rFonts w:ascii="Verdana" w:hAnsi="Verdana" w:cs="Verdana"/>
          <w:sz w:val="18"/>
          <w:szCs w:val="18"/>
        </w:rPr>
        <w:t xml:space="preserve">. La modification </w:t>
      </w:r>
      <w:r w:rsidR="00091ED0" w:rsidRPr="00C06CD0">
        <w:rPr>
          <w:rFonts w:ascii="Verdana" w:hAnsi="Verdana" w:cs="Verdana"/>
          <w:sz w:val="18"/>
          <w:szCs w:val="18"/>
        </w:rPr>
        <w:t>de celui-ci</w:t>
      </w:r>
      <w:r w:rsidRPr="00C06CD0">
        <w:rPr>
          <w:rFonts w:ascii="Verdana" w:hAnsi="Verdana" w:cs="Verdana"/>
          <w:sz w:val="18"/>
          <w:szCs w:val="18"/>
        </w:rPr>
        <w:t xml:space="preserve"> donne alors lieu à un accord de volonté matérialisé par un avenant.</w:t>
      </w:r>
    </w:p>
    <w:p w14:paraId="424CC5D3" w14:textId="77777777" w:rsidR="00D51C1F" w:rsidRPr="00C06CD0" w:rsidRDefault="00D51C1F">
      <w:pPr>
        <w:spacing w:before="280" w:after="120"/>
        <w:jc w:val="both"/>
      </w:pPr>
      <w:r w:rsidRPr="00C06CD0">
        <w:rPr>
          <w:rFonts w:ascii="Verdana" w:hAnsi="Verdana" w:cs="Verdana"/>
          <w:sz w:val="18"/>
          <w:szCs w:val="18"/>
        </w:rPr>
        <w:t>Dans le cas où un accord ne saurait être trouvé entre les parties</w:t>
      </w:r>
      <w:r w:rsidRPr="00944924">
        <w:rPr>
          <w:rFonts w:ascii="Verdana" w:hAnsi="Verdana" w:cs="Verdana"/>
          <w:sz w:val="18"/>
          <w:szCs w:val="18"/>
        </w:rPr>
        <w:t xml:space="preserve">, </w:t>
      </w:r>
      <w:r w:rsidR="00091ED0" w:rsidRPr="00944924">
        <w:rPr>
          <w:rFonts w:ascii="Verdana" w:hAnsi="Verdana" w:cs="Verdana"/>
          <w:sz w:val="18"/>
          <w:szCs w:val="18"/>
        </w:rPr>
        <w:t>l’accord-cadre</w:t>
      </w:r>
      <w:r w:rsidRPr="00C06CD0">
        <w:rPr>
          <w:rFonts w:ascii="Verdana" w:hAnsi="Verdana" w:cs="Verdana"/>
          <w:sz w:val="18"/>
          <w:szCs w:val="18"/>
        </w:rPr>
        <w:t xml:space="preserve"> pourra être résilié pour motif d’intérêt général.</w:t>
      </w:r>
    </w:p>
    <w:p w14:paraId="164E14A9" w14:textId="77777777" w:rsidR="00D51C1F" w:rsidRDefault="00D51C1F">
      <w:pPr>
        <w:pStyle w:val="Titre1"/>
        <w:jc w:val="both"/>
      </w:pPr>
      <w:bookmarkStart w:id="53" w:name="_Toc193961737"/>
      <w:r>
        <w:rPr>
          <w:sz w:val="18"/>
          <w:szCs w:val="18"/>
        </w:rPr>
        <w:t>ARTICLE10 : Modalités de règlement</w:t>
      </w:r>
      <w:bookmarkEnd w:id="53"/>
    </w:p>
    <w:p w14:paraId="4C7B452D" w14:textId="77777777" w:rsidR="00D51C1F" w:rsidRDefault="00D51C1F">
      <w:pPr>
        <w:pStyle w:val="Titre1"/>
        <w:jc w:val="both"/>
        <w:rPr>
          <w:sz w:val="18"/>
          <w:szCs w:val="18"/>
          <w:u w:val="none"/>
        </w:rPr>
      </w:pPr>
      <w:bookmarkStart w:id="54" w:name="_Toc193961738"/>
      <w:r>
        <w:rPr>
          <w:sz w:val="18"/>
          <w:szCs w:val="18"/>
          <w:u w:val="none"/>
        </w:rPr>
        <w:t>10.1 Rémunération de la prestation</w:t>
      </w:r>
      <w:bookmarkEnd w:id="54"/>
    </w:p>
    <w:p w14:paraId="3019A883" w14:textId="77777777" w:rsidR="000E7ED8" w:rsidRDefault="000E7ED8" w:rsidP="000E7ED8"/>
    <w:p w14:paraId="63628945" w14:textId="77777777" w:rsidR="000E7ED8" w:rsidRDefault="000E7ED8" w:rsidP="000E7ED8">
      <w:pPr>
        <w:jc w:val="both"/>
        <w:rPr>
          <w:rFonts w:ascii="Verdana" w:hAnsi="Verdana"/>
          <w:sz w:val="18"/>
          <w:szCs w:val="18"/>
        </w:rPr>
      </w:pPr>
      <w:r>
        <w:rPr>
          <w:rFonts w:ascii="Verdana" w:hAnsi="Verdana"/>
          <w:sz w:val="18"/>
          <w:szCs w:val="18"/>
        </w:rPr>
        <w:t>La rémunération du titulaire sera calculée en appliquant les prix indiqués sur le BP.</w:t>
      </w:r>
    </w:p>
    <w:p w14:paraId="56391A8B" w14:textId="77777777" w:rsidR="000E7ED8" w:rsidRDefault="000E7ED8" w:rsidP="000E7ED8">
      <w:pPr>
        <w:jc w:val="both"/>
      </w:pPr>
    </w:p>
    <w:p w14:paraId="67BC37B6" w14:textId="77777777" w:rsidR="000E7ED8" w:rsidRDefault="000E7ED8" w:rsidP="000E7ED8">
      <w:pPr>
        <w:jc w:val="both"/>
        <w:rPr>
          <w:rFonts w:ascii="Verdana" w:hAnsi="Verdana"/>
          <w:sz w:val="18"/>
          <w:szCs w:val="18"/>
          <w:u w:val="single"/>
        </w:rPr>
      </w:pPr>
      <w:r>
        <w:rPr>
          <w:rFonts w:ascii="Verdana" w:hAnsi="Verdana"/>
          <w:sz w:val="18"/>
          <w:szCs w:val="18"/>
        </w:rPr>
        <w:t>Le paiement s’effectuera sur présentation par le titulaire</w:t>
      </w:r>
      <w:r>
        <w:rPr>
          <w:rFonts w:ascii="Verdana" w:hAnsi="Verdana"/>
          <w:sz w:val="18"/>
          <w:szCs w:val="18"/>
          <w:u w:val="single"/>
        </w:rPr>
        <w:t xml:space="preserve"> de facture(s) </w:t>
      </w:r>
      <w:r>
        <w:rPr>
          <w:rFonts w:ascii="Verdana" w:hAnsi="Verdana"/>
          <w:sz w:val="18"/>
          <w:szCs w:val="18"/>
        </w:rPr>
        <w:t>relative(s) aux</w:t>
      </w:r>
      <w:r>
        <w:rPr>
          <w:rFonts w:ascii="Verdana" w:hAnsi="Verdana"/>
          <w:sz w:val="18"/>
          <w:szCs w:val="18"/>
          <w:u w:val="single"/>
        </w:rPr>
        <w:t xml:space="preserve"> prestations acceptées par l’université.</w:t>
      </w:r>
    </w:p>
    <w:p w14:paraId="3AB22C91" w14:textId="77777777" w:rsidR="000E7ED8" w:rsidRDefault="000E7ED8" w:rsidP="000E7ED8">
      <w:pPr>
        <w:jc w:val="both"/>
        <w:rPr>
          <w:rFonts w:ascii="Verdana" w:hAnsi="Verdana"/>
          <w:color w:val="00B0F0"/>
          <w:sz w:val="18"/>
          <w:szCs w:val="18"/>
        </w:rPr>
      </w:pPr>
    </w:p>
    <w:bookmarkStart w:id="55" w:name="__Fieldmark__4870_2198277440"/>
    <w:p w14:paraId="60647C48" w14:textId="77777777" w:rsidR="000E7ED8" w:rsidRDefault="000E7ED8" w:rsidP="000E7ED8">
      <w:pPr>
        <w:jc w:val="both"/>
        <w:rPr>
          <w:rFonts w:ascii="Verdana" w:hAnsi="Verdana"/>
          <w:sz w:val="18"/>
          <w:szCs w:val="18"/>
          <w:u w:val="single"/>
        </w:rPr>
      </w:pPr>
      <w:r>
        <w:rPr>
          <w:rFonts w:ascii="Calibri" w:hAnsi="Calibri Light"/>
        </w:rPr>
        <w:fldChar w:fldCharType="begin"/>
      </w:r>
      <w:r>
        <w:instrText xml:space="preserve"> FORMCHECKBOX </w:instrText>
      </w:r>
      <w:r w:rsidR="00C03928">
        <w:fldChar w:fldCharType="separate"/>
      </w:r>
      <w:r>
        <w:rPr>
          <w:rFonts w:ascii="Verdana" w:hAnsi="Verdana"/>
          <w:b/>
          <w:sz w:val="18"/>
          <w:szCs w:val="18"/>
        </w:rPr>
        <w:fldChar w:fldCharType="end"/>
      </w:r>
      <w:bookmarkEnd w:id="55"/>
      <w:r>
        <w:rPr>
          <w:rFonts w:ascii="Verdana" w:hAnsi="Verdana"/>
          <w:b/>
          <w:sz w:val="18"/>
          <w:szCs w:val="18"/>
        </w:rPr>
        <w:t xml:space="preserve"> </w:t>
      </w:r>
      <w:r>
        <w:rPr>
          <w:rFonts w:ascii="Verdana" w:hAnsi="Verdana"/>
          <w:color w:val="00B0F0"/>
          <w:sz w:val="18"/>
          <w:szCs w:val="18"/>
        </w:rPr>
        <w:t xml:space="preserve"> </w:t>
      </w:r>
      <w:r>
        <w:rPr>
          <w:rFonts w:ascii="Verdana" w:hAnsi="Verdana"/>
          <w:sz w:val="18"/>
          <w:szCs w:val="18"/>
        </w:rPr>
        <w:t xml:space="preserve">Les paiements s’effectueront </w:t>
      </w:r>
      <w:r>
        <w:rPr>
          <w:rFonts w:ascii="Verdana" w:hAnsi="Verdana"/>
          <w:b/>
          <w:sz w:val="18"/>
          <w:szCs w:val="18"/>
        </w:rPr>
        <w:t>par règlement partiel définitif</w:t>
      </w:r>
      <w:r>
        <w:rPr>
          <w:rFonts w:ascii="Verdana" w:hAnsi="Verdana"/>
          <w:sz w:val="18"/>
          <w:szCs w:val="18"/>
        </w:rPr>
        <w:t> </w:t>
      </w:r>
      <w:r>
        <w:rPr>
          <w:rFonts w:ascii="Verdana" w:hAnsi="Verdana"/>
          <w:sz w:val="18"/>
          <w:szCs w:val="18"/>
          <w:u w:val="single"/>
        </w:rPr>
        <w:t xml:space="preserve">sur présentation de facture(s) du titulaire comme suit : </w:t>
      </w:r>
    </w:p>
    <w:p w14:paraId="0A00CC8C" w14:textId="77777777" w:rsidR="000E7ED8" w:rsidRDefault="000E7ED8" w:rsidP="000E7ED8">
      <w:pPr>
        <w:jc w:val="both"/>
        <w:rPr>
          <w:rFonts w:ascii="Verdana" w:hAnsi="Verdana"/>
          <w:sz w:val="18"/>
          <w:szCs w:val="18"/>
          <w:u w:val="single"/>
        </w:rPr>
      </w:pPr>
    </w:p>
    <w:p w14:paraId="5BB3CA09" w14:textId="77777777" w:rsidR="000E7ED8" w:rsidRPr="00253A61" w:rsidRDefault="000E7ED8" w:rsidP="000E7ED8">
      <w:pPr>
        <w:jc w:val="both"/>
        <w:rPr>
          <w:rFonts w:ascii="Verdana" w:hAnsi="Verdana"/>
          <w:bCs/>
          <w:sz w:val="10"/>
          <w:szCs w:val="8"/>
          <w:u w:val="single"/>
          <w:lang w:eastAsia="en-US"/>
        </w:rPr>
      </w:pPr>
      <w:r w:rsidRPr="00253A61">
        <w:rPr>
          <w:rFonts w:ascii="Verdana" w:hAnsi="Verdana" w:cs="Arial"/>
          <w:bCs/>
          <w:iCs/>
          <w:sz w:val="16"/>
          <w:szCs w:val="16"/>
          <w:u w:val="single"/>
        </w:rPr>
        <w:t>MISE EN PLACE DE LA SOLUTION </w:t>
      </w:r>
      <w:r w:rsidRPr="00253A61">
        <w:rPr>
          <w:rFonts w:ascii="Verdana" w:hAnsi="Verdana" w:cs="Arial"/>
          <w:bCs/>
          <w:iCs/>
          <w:sz w:val="18"/>
          <w:szCs w:val="18"/>
          <w:u w:val="single"/>
        </w:rPr>
        <w:t>Migration, installation et intégration au SI</w:t>
      </w:r>
      <w:r w:rsidRPr="00253A61">
        <w:rPr>
          <w:rFonts w:ascii="Verdana" w:hAnsi="Verdana"/>
          <w:bCs/>
          <w:sz w:val="10"/>
          <w:szCs w:val="8"/>
          <w:u w:val="single"/>
          <w:lang w:eastAsia="en-US"/>
        </w:rPr>
        <w:t> :</w:t>
      </w:r>
    </w:p>
    <w:p w14:paraId="1B5A976F" w14:textId="77777777" w:rsidR="000E7ED8" w:rsidRDefault="000E7ED8" w:rsidP="000E7ED8">
      <w:pPr>
        <w:jc w:val="both"/>
        <w:rPr>
          <w:rFonts w:ascii="Verdana" w:hAnsi="Verdana"/>
          <w:sz w:val="18"/>
          <w:szCs w:val="18"/>
          <w:u w:val="single"/>
        </w:rPr>
      </w:pPr>
      <w:r w:rsidRPr="00976528">
        <w:rPr>
          <w:rFonts w:ascii="Verdana" w:hAnsi="Verdana"/>
          <w:bCs/>
          <w:sz w:val="18"/>
          <w:szCs w:val="16"/>
          <w:lang w:eastAsia="en-US"/>
        </w:rPr>
        <w:t>Le paiement s’effectue sur présentation de la facture par le titulaire, après validation par AMU des prestations commandées (à l’admission du PA suite à la VSR positive).</w:t>
      </w:r>
      <w:r w:rsidRPr="00976528" w:rsidDel="007029C4">
        <w:rPr>
          <w:rFonts w:ascii="Verdana" w:hAnsi="Verdana"/>
          <w:sz w:val="18"/>
          <w:szCs w:val="18"/>
          <w:u w:val="single"/>
        </w:rPr>
        <w:t xml:space="preserve"> </w:t>
      </w:r>
    </w:p>
    <w:p w14:paraId="7D7040D5" w14:textId="77777777" w:rsidR="000E7ED8" w:rsidRDefault="000E7ED8" w:rsidP="000E7ED8">
      <w:pPr>
        <w:jc w:val="both"/>
        <w:rPr>
          <w:rFonts w:ascii="Verdana" w:hAnsi="Verdana"/>
          <w:sz w:val="18"/>
          <w:szCs w:val="18"/>
          <w:highlight w:val="yellow"/>
        </w:rPr>
      </w:pPr>
    </w:p>
    <w:p w14:paraId="56741E78" w14:textId="77777777" w:rsidR="000E7ED8" w:rsidRPr="00253A61" w:rsidRDefault="000E7ED8" w:rsidP="000E7ED8">
      <w:pPr>
        <w:jc w:val="both"/>
        <w:rPr>
          <w:rFonts w:ascii="Verdana" w:eastAsia="Batang" w:hAnsi="Verdana" w:cs="Arial"/>
          <w:sz w:val="18"/>
          <w:szCs w:val="16"/>
          <w:u w:val="single"/>
        </w:rPr>
      </w:pPr>
      <w:r w:rsidRPr="00253A61">
        <w:rPr>
          <w:rFonts w:ascii="Verdana" w:eastAsia="Batang" w:hAnsi="Verdana" w:cs="Arial"/>
          <w:sz w:val="18"/>
          <w:szCs w:val="16"/>
          <w:u w:val="single"/>
        </w:rPr>
        <w:t>Licence en mode SAAS avec maintenance préventive, corrective et évolutive :</w:t>
      </w:r>
    </w:p>
    <w:p w14:paraId="3FC1BB6F" w14:textId="77777777" w:rsidR="000E7ED8" w:rsidRDefault="000E7ED8" w:rsidP="004A1B18">
      <w:pPr>
        <w:jc w:val="both"/>
      </w:pPr>
      <w:r w:rsidRPr="00106980">
        <w:rPr>
          <w:rFonts w:ascii="Verdana" w:eastAsia="Batang" w:hAnsi="Verdana" w:cs="Arial"/>
          <w:sz w:val="18"/>
          <w:szCs w:val="16"/>
        </w:rPr>
        <w:t xml:space="preserve">Le paiement des </w:t>
      </w:r>
      <w:r w:rsidRPr="00976528">
        <w:rPr>
          <w:rFonts w:ascii="Verdana" w:eastAsia="Batang" w:hAnsi="Verdana" w:cs="Arial"/>
          <w:sz w:val="18"/>
          <w:szCs w:val="16"/>
        </w:rPr>
        <w:t xml:space="preserve">prestations commandées s’effectue à terme à échoir sur présentation par le titulaire des </w:t>
      </w:r>
      <w:r w:rsidRPr="000759DF">
        <w:rPr>
          <w:rFonts w:ascii="Verdana" w:eastAsia="Batang" w:hAnsi="Verdana" w:cs="Arial"/>
          <w:sz w:val="18"/>
          <w:szCs w:val="16"/>
        </w:rPr>
        <w:t>factures annuelles correspondants</w:t>
      </w:r>
      <w:r w:rsidRPr="00BA0A0C">
        <w:rPr>
          <w:rFonts w:ascii="Verdana" w:eastAsia="Batang" w:hAnsi="Verdana" w:cs="Arial"/>
          <w:sz w:val="18"/>
          <w:szCs w:val="16"/>
        </w:rPr>
        <w:t xml:space="preserve"> au montant inscrit sur le bon de commande annuel.</w:t>
      </w:r>
    </w:p>
    <w:p w14:paraId="06406300" w14:textId="77777777" w:rsidR="000E7ED8" w:rsidRPr="000E7ED8" w:rsidRDefault="000E7ED8" w:rsidP="000E7ED8"/>
    <w:p w14:paraId="6F22AA06" w14:textId="77777777" w:rsidR="00D51C1F" w:rsidRDefault="00D51C1F">
      <w:pPr>
        <w:rPr>
          <w:rFonts w:ascii="Verdana" w:hAnsi="Verdana" w:cs="Verdana"/>
          <w:sz w:val="18"/>
          <w:szCs w:val="18"/>
        </w:rPr>
      </w:pPr>
    </w:p>
    <w:p w14:paraId="1FE19CC5" w14:textId="77777777" w:rsidR="000E7ED8" w:rsidRDefault="000E7ED8">
      <w:pPr>
        <w:rPr>
          <w:rFonts w:ascii="Verdana" w:hAnsi="Verdana" w:cs="Arial"/>
          <w:color w:val="7F7F7F"/>
          <w:sz w:val="18"/>
          <w:szCs w:val="18"/>
          <w:highlight w:val="magenta"/>
        </w:rPr>
      </w:pPr>
    </w:p>
    <w:p w14:paraId="2D47FD52" w14:textId="77777777" w:rsidR="00D51C1F" w:rsidRDefault="00D51C1F">
      <w:pPr>
        <w:pStyle w:val="Titre1"/>
        <w:jc w:val="both"/>
      </w:pPr>
      <w:bookmarkStart w:id="56" w:name="_Toc193961739"/>
      <w:r>
        <w:rPr>
          <w:sz w:val="18"/>
          <w:szCs w:val="18"/>
          <w:u w:val="none"/>
        </w:rPr>
        <w:t>10.2 Facturation</w:t>
      </w:r>
      <w:bookmarkEnd w:id="56"/>
      <w:r>
        <w:rPr>
          <w:sz w:val="18"/>
          <w:szCs w:val="18"/>
          <w:u w:val="none"/>
        </w:rPr>
        <w:t xml:space="preserve"> </w:t>
      </w:r>
    </w:p>
    <w:p w14:paraId="3DCDFEC4" w14:textId="77777777" w:rsidR="00CE403E" w:rsidRPr="0057541D" w:rsidRDefault="00CE403E" w:rsidP="00CE403E">
      <w:pPr>
        <w:keepNext/>
        <w:numPr>
          <w:ilvl w:val="1"/>
          <w:numId w:val="1"/>
        </w:numPr>
        <w:spacing w:before="240" w:after="60"/>
        <w:outlineLvl w:val="1"/>
        <w:rPr>
          <w:rFonts w:ascii="Arial" w:eastAsia="Arial Unicode MS" w:hAnsi="Arial" w:cs="Arial"/>
          <w:b/>
          <w:bCs/>
          <w:i/>
          <w:iCs/>
          <w:sz w:val="28"/>
          <w:szCs w:val="28"/>
        </w:rPr>
      </w:pPr>
      <w:bookmarkStart w:id="57" w:name="_Toc146530836"/>
      <w:bookmarkStart w:id="58" w:name="_Toc147748238"/>
      <w:bookmarkStart w:id="59" w:name="_Toc193961740"/>
      <w:r w:rsidRPr="0057541D">
        <w:rPr>
          <w:rFonts w:ascii="Verdana" w:eastAsia="Arial Unicode MS" w:hAnsi="Verdana" w:cs="Verdana"/>
          <w:bCs/>
          <w:i/>
          <w:iCs/>
          <w:sz w:val="18"/>
          <w:szCs w:val="18"/>
        </w:rPr>
        <w:t>10.2.1 Mentions obligatoires sur les factures</w:t>
      </w:r>
      <w:bookmarkEnd w:id="57"/>
      <w:bookmarkEnd w:id="58"/>
      <w:bookmarkEnd w:id="59"/>
    </w:p>
    <w:p w14:paraId="22B38616" w14:textId="77777777" w:rsidR="00CE403E" w:rsidRPr="00CE403E" w:rsidRDefault="00CE403E" w:rsidP="00CE403E">
      <w:pPr>
        <w:rPr>
          <w:rFonts w:ascii="Verdana" w:hAnsi="Verdana" w:cs="Verdana"/>
          <w:b/>
          <w:sz w:val="18"/>
          <w:szCs w:val="18"/>
        </w:rPr>
      </w:pPr>
    </w:p>
    <w:p w14:paraId="5C2BCE83" w14:textId="77777777" w:rsidR="00CE403E" w:rsidRPr="00CE403E" w:rsidRDefault="00CE403E" w:rsidP="00CE403E">
      <w:pPr>
        <w:autoSpaceDE w:val="0"/>
        <w:jc w:val="both"/>
        <w:rPr>
          <w:rFonts w:ascii="Verdana" w:eastAsia="Calibri" w:hAnsi="Verdana" w:cs="Verdana"/>
          <w:color w:val="000000"/>
        </w:rPr>
      </w:pPr>
      <w:r w:rsidRPr="00CE403E">
        <w:rPr>
          <w:rFonts w:ascii="Verdana" w:eastAsia="Calibri" w:hAnsi="Verdana" w:cs="Arial"/>
          <w:color w:val="000000"/>
          <w:sz w:val="18"/>
          <w:szCs w:val="18"/>
        </w:rPr>
        <w:t xml:space="preserve">Les paiements sont effectués selon les règles de la comptabilité publique, sur présentation de facture. </w:t>
      </w:r>
    </w:p>
    <w:p w14:paraId="179E4D3C" w14:textId="77777777" w:rsidR="00CE403E" w:rsidRPr="00CE403E" w:rsidRDefault="00CE403E" w:rsidP="00CE403E">
      <w:pPr>
        <w:autoSpaceDE w:val="0"/>
        <w:jc w:val="both"/>
        <w:rPr>
          <w:rFonts w:ascii="Verdana" w:eastAsia="Calibri" w:hAnsi="Verdana" w:cs="Arial"/>
          <w:color w:val="000000"/>
          <w:sz w:val="18"/>
          <w:szCs w:val="18"/>
        </w:rPr>
      </w:pPr>
    </w:p>
    <w:p w14:paraId="2F05C1E0" w14:textId="77777777" w:rsidR="00CE403E" w:rsidRPr="007C04E7" w:rsidRDefault="00CE403E" w:rsidP="00CE403E">
      <w:pPr>
        <w:autoSpaceDE w:val="0"/>
        <w:jc w:val="both"/>
        <w:rPr>
          <w:rFonts w:ascii="Verdana" w:eastAsia="Calibri" w:hAnsi="Verdana" w:cs="Arial"/>
          <w:color w:val="000000"/>
          <w:sz w:val="18"/>
          <w:szCs w:val="18"/>
        </w:rPr>
      </w:pPr>
      <w:bookmarkStart w:id="60" w:name="_Hlk97517856"/>
      <w:r w:rsidRPr="00CE403E">
        <w:rPr>
          <w:rFonts w:ascii="Verdana" w:eastAsia="Calibri" w:hAnsi="Verdana" w:cs="Arial"/>
          <w:color w:val="000000"/>
          <w:sz w:val="18"/>
          <w:szCs w:val="18"/>
        </w:rPr>
        <w:t>La</w:t>
      </w:r>
      <w:r w:rsidRPr="00CE403E">
        <w:rPr>
          <w:rFonts w:ascii="Verdana" w:eastAsia="Calibri" w:hAnsi="Verdana" w:cs="Arial"/>
          <w:b/>
          <w:color w:val="000000"/>
          <w:sz w:val="18"/>
          <w:szCs w:val="18"/>
        </w:rPr>
        <w:t xml:space="preserve"> facture doit obligatoirement être libellée au nom du </w:t>
      </w:r>
      <w:r w:rsidRPr="007C04E7">
        <w:rPr>
          <w:rFonts w:ascii="Verdana" w:eastAsia="Calibri" w:hAnsi="Verdana" w:cs="Arial"/>
          <w:b/>
          <w:color w:val="000000"/>
          <w:sz w:val="18"/>
          <w:szCs w:val="18"/>
        </w:rPr>
        <w:t xml:space="preserve">pouvoir adjudicateur (Aix-Marseille Université) </w:t>
      </w:r>
      <w:r w:rsidRPr="007C04E7">
        <w:rPr>
          <w:rFonts w:ascii="Verdana" w:eastAsia="Calibri" w:hAnsi="Verdana" w:cs="Arial"/>
          <w:color w:val="000000"/>
          <w:sz w:val="18"/>
          <w:szCs w:val="18"/>
        </w:rPr>
        <w:t xml:space="preserve">et </w:t>
      </w:r>
      <w:r w:rsidRPr="007C04E7">
        <w:rPr>
          <w:rFonts w:ascii="Verdana" w:eastAsia="Calibri" w:hAnsi="Verdana" w:cs="Arial"/>
          <w:b/>
          <w:color w:val="000000"/>
          <w:sz w:val="18"/>
          <w:szCs w:val="18"/>
        </w:rPr>
        <w:t>comporter les mentions obligatoires indiquées aux dispositions de l’article D2192-2 du code de la commande publique</w:t>
      </w:r>
      <w:r w:rsidRPr="007C04E7">
        <w:rPr>
          <w:rFonts w:ascii="Verdana" w:eastAsia="Calibri" w:hAnsi="Verdana" w:cs="Arial"/>
          <w:color w:val="000000"/>
          <w:sz w:val="18"/>
          <w:szCs w:val="18"/>
        </w:rPr>
        <w:t>.</w:t>
      </w:r>
    </w:p>
    <w:bookmarkEnd w:id="60"/>
    <w:p w14:paraId="0AEB885E" w14:textId="77777777" w:rsidR="00CE403E" w:rsidRPr="00CE403E" w:rsidRDefault="00CE403E" w:rsidP="00CE403E">
      <w:pPr>
        <w:autoSpaceDE w:val="0"/>
        <w:jc w:val="both"/>
        <w:rPr>
          <w:rFonts w:ascii="Verdana" w:eastAsia="Calibri" w:hAnsi="Verdana" w:cs="Verdana"/>
          <w:color w:val="000000"/>
        </w:rPr>
      </w:pPr>
    </w:p>
    <w:p w14:paraId="08DB3766" w14:textId="77777777" w:rsidR="00CE403E" w:rsidRPr="00CE403E" w:rsidRDefault="00CE403E" w:rsidP="00CE403E">
      <w:pPr>
        <w:jc w:val="both"/>
        <w:rPr>
          <w:rFonts w:ascii="Verdana" w:hAnsi="Verdana" w:cs="Arial"/>
          <w:color w:val="000000"/>
          <w:sz w:val="18"/>
          <w:szCs w:val="18"/>
        </w:rPr>
      </w:pPr>
    </w:p>
    <w:p w14:paraId="5CE8EED6" w14:textId="77777777" w:rsidR="00CE403E" w:rsidRPr="00CE403E" w:rsidRDefault="00CE403E" w:rsidP="00CE403E">
      <w:pPr>
        <w:jc w:val="both"/>
        <w:rPr>
          <w:rFonts w:ascii="Verdana" w:hAnsi="Verdana" w:cs="Arial"/>
          <w:b/>
          <w:sz w:val="18"/>
          <w:szCs w:val="18"/>
          <w:u w:val="single"/>
        </w:rPr>
      </w:pPr>
      <w:r w:rsidRPr="00CE403E">
        <w:rPr>
          <w:rFonts w:ascii="Verdana" w:hAnsi="Verdana" w:cs="Arial"/>
          <w:b/>
          <w:sz w:val="18"/>
          <w:szCs w:val="18"/>
          <w:u w:val="single"/>
        </w:rPr>
        <w:t xml:space="preserve">Outre les mentions légales, la facture portera IMPERATIVEMENT les mentions suivantes : </w:t>
      </w:r>
    </w:p>
    <w:p w14:paraId="6F1F7D14" w14:textId="77777777" w:rsidR="00CE403E" w:rsidRPr="00CE403E" w:rsidRDefault="00CE403E" w:rsidP="00CE403E">
      <w:pPr>
        <w:jc w:val="both"/>
      </w:pPr>
    </w:p>
    <w:p w14:paraId="260E5357" w14:textId="77777777" w:rsidR="00CE403E" w:rsidRPr="007C04E7" w:rsidRDefault="00CE403E" w:rsidP="00CE403E">
      <w:pPr>
        <w:numPr>
          <w:ilvl w:val="0"/>
          <w:numId w:val="16"/>
        </w:numPr>
        <w:jc w:val="both"/>
        <w:rPr>
          <w:rFonts w:ascii="Verdana" w:hAnsi="Verdana" w:cs="Arial"/>
          <w:sz w:val="18"/>
          <w:szCs w:val="18"/>
        </w:rPr>
      </w:pPr>
      <w:r w:rsidRPr="007C04E7">
        <w:rPr>
          <w:rFonts w:ascii="Verdana" w:hAnsi="Verdana" w:cs="Arial"/>
          <w:sz w:val="18"/>
          <w:szCs w:val="18"/>
        </w:rPr>
        <w:t>La date d'émission et numéro de la facture.</w:t>
      </w:r>
    </w:p>
    <w:p w14:paraId="0E9FF9D0" w14:textId="77777777" w:rsidR="00CE403E" w:rsidRPr="007C04E7" w:rsidRDefault="00CE403E" w:rsidP="00CE403E">
      <w:pPr>
        <w:ind w:left="720"/>
        <w:jc w:val="both"/>
        <w:rPr>
          <w:rFonts w:ascii="Verdana" w:hAnsi="Verdana" w:cs="Arial"/>
          <w:sz w:val="18"/>
          <w:szCs w:val="18"/>
        </w:rPr>
      </w:pPr>
    </w:p>
    <w:p w14:paraId="2A3F65CC" w14:textId="77777777" w:rsidR="00CE403E" w:rsidRPr="007C04E7" w:rsidRDefault="00CE403E" w:rsidP="00CE403E">
      <w:pPr>
        <w:numPr>
          <w:ilvl w:val="0"/>
          <w:numId w:val="16"/>
        </w:numPr>
        <w:jc w:val="both"/>
        <w:rPr>
          <w:rFonts w:ascii="Verdana" w:hAnsi="Verdana"/>
          <w:sz w:val="18"/>
          <w:szCs w:val="18"/>
        </w:rPr>
      </w:pPr>
      <w:bookmarkStart w:id="61" w:name="_Hlk97517891"/>
      <w:r w:rsidRPr="007C04E7">
        <w:rPr>
          <w:rFonts w:ascii="Verdana" w:hAnsi="Verdana"/>
          <w:sz w:val="18"/>
          <w:szCs w:val="18"/>
        </w:rPr>
        <w:t>La désignation du destinataire de la facture :</w:t>
      </w:r>
    </w:p>
    <w:p w14:paraId="5D3116A7" w14:textId="77777777" w:rsidR="00CE403E" w:rsidRPr="007C04E7" w:rsidRDefault="00CE403E" w:rsidP="00CE403E">
      <w:pPr>
        <w:jc w:val="center"/>
        <w:rPr>
          <w:rFonts w:ascii="Verdana" w:hAnsi="Verdana"/>
          <w:sz w:val="18"/>
          <w:szCs w:val="18"/>
        </w:rPr>
      </w:pPr>
      <w:bookmarkStart w:id="62" w:name="_Hlk97517917"/>
      <w:bookmarkEnd w:id="61"/>
      <w:r w:rsidRPr="007C04E7">
        <w:rPr>
          <w:rFonts w:ascii="Verdana" w:hAnsi="Verdana"/>
          <w:sz w:val="18"/>
          <w:szCs w:val="18"/>
        </w:rPr>
        <w:t>Aix-Marseille Université</w:t>
      </w:r>
    </w:p>
    <w:p w14:paraId="3F3EF2D0" w14:textId="77777777" w:rsidR="00CE403E" w:rsidRPr="00CE403E" w:rsidRDefault="00CE403E" w:rsidP="00CE403E">
      <w:pPr>
        <w:jc w:val="center"/>
        <w:rPr>
          <w:rFonts w:ascii="Verdana" w:hAnsi="Verdana"/>
          <w:sz w:val="18"/>
          <w:szCs w:val="18"/>
        </w:rPr>
      </w:pPr>
      <w:r w:rsidRPr="007C04E7">
        <w:rPr>
          <w:rFonts w:ascii="Verdana" w:hAnsi="Verdana"/>
          <w:sz w:val="18"/>
          <w:szCs w:val="18"/>
        </w:rPr>
        <w:t>Agence Comptable</w:t>
      </w:r>
    </w:p>
    <w:p w14:paraId="6CF5EFD9" w14:textId="77777777" w:rsidR="00CE403E" w:rsidRPr="00CE403E" w:rsidRDefault="00CE403E" w:rsidP="00CE403E">
      <w:pPr>
        <w:jc w:val="center"/>
        <w:rPr>
          <w:rFonts w:ascii="Verdana" w:hAnsi="Verdana"/>
          <w:color w:val="00B0F0"/>
          <w:sz w:val="18"/>
          <w:szCs w:val="18"/>
        </w:rPr>
      </w:pPr>
      <w:r w:rsidRPr="00CE403E">
        <w:rPr>
          <w:rFonts w:ascii="Verdana" w:hAnsi="Verdana"/>
          <w:sz w:val="18"/>
          <w:szCs w:val="18"/>
        </w:rPr>
        <w:t xml:space="preserve">Service Facturier - </w:t>
      </w:r>
      <w:bookmarkStart w:id="63" w:name="adr_658291"/>
      <w:bookmarkStart w:id="64" w:name="_Hlk131679539"/>
      <w:r w:rsidRPr="00E3547E">
        <w:rPr>
          <w:rFonts w:ascii="Verdana" w:hAnsi="Verdana"/>
          <w:sz w:val="18"/>
          <w:szCs w:val="18"/>
        </w:rPr>
        <w:t>03HORSRECHERCHE</w:t>
      </w:r>
      <w:bookmarkEnd w:id="63"/>
    </w:p>
    <w:bookmarkEnd w:id="64"/>
    <w:p w14:paraId="31FF5351" w14:textId="77777777" w:rsidR="00CE403E" w:rsidRPr="00CE403E" w:rsidRDefault="00CE403E" w:rsidP="00CE403E">
      <w:pPr>
        <w:jc w:val="center"/>
        <w:rPr>
          <w:rFonts w:ascii="Verdana" w:hAnsi="Verdana"/>
          <w:sz w:val="18"/>
          <w:szCs w:val="18"/>
        </w:rPr>
      </w:pPr>
      <w:r w:rsidRPr="00CE403E">
        <w:rPr>
          <w:rFonts w:ascii="Verdana" w:hAnsi="Verdana"/>
          <w:sz w:val="18"/>
          <w:szCs w:val="18"/>
        </w:rPr>
        <w:t>3, place Victor Hugo</w:t>
      </w:r>
    </w:p>
    <w:p w14:paraId="2B2C0B17" w14:textId="77777777" w:rsidR="00CE403E" w:rsidRPr="00CE403E" w:rsidRDefault="00CE403E" w:rsidP="00CE403E">
      <w:pPr>
        <w:jc w:val="center"/>
        <w:rPr>
          <w:rFonts w:ascii="Verdana" w:hAnsi="Verdana"/>
          <w:sz w:val="18"/>
          <w:szCs w:val="18"/>
        </w:rPr>
      </w:pPr>
      <w:r w:rsidRPr="00CE403E">
        <w:rPr>
          <w:rFonts w:ascii="Verdana" w:hAnsi="Verdana"/>
          <w:sz w:val="18"/>
          <w:szCs w:val="18"/>
        </w:rPr>
        <w:t>13331 Marseille cedex 3</w:t>
      </w:r>
    </w:p>
    <w:bookmarkEnd w:id="62"/>
    <w:p w14:paraId="53B241D4" w14:textId="77777777" w:rsidR="00CE403E" w:rsidRPr="007C04E7" w:rsidRDefault="00CE403E" w:rsidP="00CE403E">
      <w:pPr>
        <w:numPr>
          <w:ilvl w:val="0"/>
          <w:numId w:val="15"/>
        </w:numPr>
        <w:jc w:val="both"/>
      </w:pPr>
      <w:r w:rsidRPr="007C04E7">
        <w:rPr>
          <w:rFonts w:ascii="Verdana" w:eastAsia="Verdana" w:hAnsi="Verdana" w:cs="Arial"/>
          <w:sz w:val="18"/>
          <w:szCs w:val="18"/>
        </w:rPr>
        <w:t xml:space="preserve">Nom complet et adresse </w:t>
      </w:r>
      <w:bookmarkStart w:id="65" w:name="_Hlk97517964"/>
      <w:r w:rsidRPr="007C04E7">
        <w:rPr>
          <w:rFonts w:ascii="Verdana" w:eastAsia="Verdana" w:hAnsi="Verdana" w:cs="Arial"/>
          <w:sz w:val="18"/>
          <w:szCs w:val="18"/>
        </w:rPr>
        <w:t>de l’émetteur de la facture.</w:t>
      </w:r>
    </w:p>
    <w:p w14:paraId="78943F00" w14:textId="77777777" w:rsidR="00CE403E" w:rsidRPr="007C04E7" w:rsidRDefault="00CE403E" w:rsidP="00CE403E">
      <w:pPr>
        <w:numPr>
          <w:ilvl w:val="0"/>
          <w:numId w:val="15"/>
        </w:numPr>
        <w:jc w:val="both"/>
        <w:rPr>
          <w:rFonts w:ascii="Verdana" w:hAnsi="Verdana"/>
          <w:sz w:val="18"/>
          <w:szCs w:val="18"/>
        </w:rPr>
      </w:pPr>
      <w:bookmarkStart w:id="66" w:name="_Hlk97517988"/>
      <w:bookmarkEnd w:id="65"/>
      <w:r w:rsidRPr="007C04E7">
        <w:rPr>
          <w:rFonts w:ascii="Verdana" w:hAnsi="Verdana"/>
          <w:sz w:val="18"/>
          <w:szCs w:val="18"/>
        </w:rPr>
        <w:t>L'identification, le cas échéant, du représentant fiscal de l'émetteur de la facture.</w:t>
      </w:r>
    </w:p>
    <w:bookmarkEnd w:id="66"/>
    <w:p w14:paraId="6A41CCCC" w14:textId="77777777" w:rsidR="00CE403E" w:rsidRPr="007C04E7" w:rsidRDefault="00CE403E" w:rsidP="00CE403E">
      <w:pPr>
        <w:numPr>
          <w:ilvl w:val="0"/>
          <w:numId w:val="15"/>
        </w:numPr>
        <w:jc w:val="both"/>
      </w:pPr>
      <w:r w:rsidRPr="007C04E7">
        <w:rPr>
          <w:rFonts w:ascii="Verdana" w:hAnsi="Verdana" w:cs="Arial"/>
          <w:sz w:val="18"/>
          <w:szCs w:val="18"/>
        </w:rPr>
        <w:t>Le numéro du compte bancaire ou postal, tel que précisé sur l’AE.</w:t>
      </w:r>
    </w:p>
    <w:p w14:paraId="795A9A3A" w14:textId="77777777" w:rsidR="00CE403E" w:rsidRPr="007C04E7" w:rsidRDefault="00CE403E" w:rsidP="00CE403E">
      <w:pPr>
        <w:numPr>
          <w:ilvl w:val="0"/>
          <w:numId w:val="15"/>
        </w:numPr>
        <w:jc w:val="both"/>
      </w:pPr>
      <w:r w:rsidRPr="007C04E7">
        <w:rPr>
          <w:rFonts w:ascii="Verdana" w:hAnsi="Verdana" w:cs="Arial"/>
          <w:sz w:val="18"/>
          <w:szCs w:val="18"/>
        </w:rPr>
        <w:t>Les prestations facturées (soit p</w:t>
      </w:r>
      <w:r w:rsidRPr="007C04E7">
        <w:rPr>
          <w:rFonts w:ascii="Verdana" w:eastAsia="Verdana" w:hAnsi="Verdana" w:cs="Arial"/>
          <w:sz w:val="18"/>
          <w:szCs w:val="18"/>
        </w:rPr>
        <w:t>our chacune des prestations rendues, la dénomination précise, selon le cas les prix unitaires et les quantités ou bien les prix forfaitaires).</w:t>
      </w:r>
    </w:p>
    <w:p w14:paraId="23DBA765" w14:textId="77777777" w:rsidR="00CE403E" w:rsidRPr="007C04E7" w:rsidRDefault="00CE403E" w:rsidP="00CE403E">
      <w:pPr>
        <w:numPr>
          <w:ilvl w:val="0"/>
          <w:numId w:val="15"/>
        </w:numPr>
        <w:tabs>
          <w:tab w:val="left" w:pos="724"/>
        </w:tabs>
      </w:pPr>
      <w:r w:rsidRPr="007C04E7">
        <w:rPr>
          <w:rFonts w:ascii="Verdana" w:eastAsia="Verdana" w:hAnsi="Verdana" w:cs="Arial"/>
          <w:sz w:val="18"/>
          <w:szCs w:val="18"/>
        </w:rPr>
        <w:t>Date à laquelle est effectuée la livraison de biens ou la prestation de service (ou les travaux).</w:t>
      </w:r>
    </w:p>
    <w:p w14:paraId="3CB19F24" w14:textId="77777777" w:rsidR="00CE403E" w:rsidRPr="007C04E7" w:rsidRDefault="00CE403E" w:rsidP="00CE403E">
      <w:pPr>
        <w:numPr>
          <w:ilvl w:val="0"/>
          <w:numId w:val="15"/>
        </w:numPr>
        <w:jc w:val="both"/>
      </w:pPr>
      <w:r w:rsidRPr="007C04E7">
        <w:rPr>
          <w:rFonts w:ascii="Verdana" w:eastAsia="Verdana" w:hAnsi="Verdana" w:cs="Arial"/>
          <w:sz w:val="18"/>
          <w:szCs w:val="18"/>
        </w:rPr>
        <w:lastRenderedPageBreak/>
        <w:t>Le cas échéant, référence d’inscription au répertoire du commerce ou au répertoire des métiers.</w:t>
      </w:r>
    </w:p>
    <w:p w14:paraId="0532EC91" w14:textId="77777777" w:rsidR="00CE403E" w:rsidRPr="007C04E7" w:rsidRDefault="00CE403E" w:rsidP="00CE403E">
      <w:pPr>
        <w:numPr>
          <w:ilvl w:val="0"/>
          <w:numId w:val="15"/>
        </w:numPr>
        <w:tabs>
          <w:tab w:val="left" w:pos="704"/>
        </w:tabs>
      </w:pPr>
      <w:r w:rsidRPr="007C04E7">
        <w:rPr>
          <w:rFonts w:ascii="Verdana" w:eastAsia="Verdana" w:hAnsi="Verdana" w:cs="Arial"/>
          <w:sz w:val="18"/>
          <w:szCs w:val="18"/>
        </w:rPr>
        <w:t xml:space="preserve">Le cas échéant, numéro de SIREN ou de SIRET </w:t>
      </w:r>
      <w:bookmarkStart w:id="67" w:name="_Hlk97518028"/>
      <w:r w:rsidRPr="007C04E7">
        <w:rPr>
          <w:rFonts w:ascii="Verdana" w:eastAsia="Verdana" w:hAnsi="Verdana" w:cs="Arial"/>
          <w:sz w:val="18"/>
          <w:szCs w:val="18"/>
        </w:rPr>
        <w:t>de l’émetteur de la facture</w:t>
      </w:r>
    </w:p>
    <w:p w14:paraId="0DAA2AE7" w14:textId="77777777" w:rsidR="00CE403E" w:rsidRPr="007C04E7" w:rsidRDefault="00CE403E" w:rsidP="00CE403E">
      <w:pPr>
        <w:numPr>
          <w:ilvl w:val="0"/>
          <w:numId w:val="15"/>
        </w:numPr>
        <w:tabs>
          <w:tab w:val="left" w:pos="704"/>
        </w:tabs>
      </w:pPr>
      <w:bookmarkStart w:id="68" w:name="_Hlk97518049"/>
      <w:bookmarkEnd w:id="67"/>
      <w:r w:rsidRPr="007C04E7">
        <w:rPr>
          <w:rFonts w:ascii="Verdana" w:eastAsia="Verdana" w:hAnsi="Verdana" w:cs="Arial"/>
          <w:sz w:val="18"/>
          <w:szCs w:val="18"/>
        </w:rPr>
        <w:t>Le numéro SIRET d’Aix-Marseille Université : 130 015 332 00013</w:t>
      </w:r>
    </w:p>
    <w:bookmarkEnd w:id="68"/>
    <w:p w14:paraId="543CAA8C" w14:textId="77777777" w:rsidR="00CE403E" w:rsidRPr="007C04E7" w:rsidRDefault="00CE403E" w:rsidP="00CE403E">
      <w:pPr>
        <w:numPr>
          <w:ilvl w:val="0"/>
          <w:numId w:val="15"/>
        </w:numPr>
        <w:jc w:val="both"/>
      </w:pPr>
      <w:r w:rsidRPr="007C04E7">
        <w:rPr>
          <w:rFonts w:ascii="Verdana" w:hAnsi="Verdana" w:cs="Arial"/>
          <w:sz w:val="18"/>
          <w:szCs w:val="18"/>
        </w:rPr>
        <w:t>Le cas échéant, numéro d'identification TVA de l'assujetti ayant effectué la livraison du bien ou la prestation de service (ou travaux).</w:t>
      </w:r>
    </w:p>
    <w:p w14:paraId="36679367" w14:textId="77777777" w:rsidR="00CE403E" w:rsidRPr="007C04E7" w:rsidRDefault="00CE403E" w:rsidP="00CE403E">
      <w:pPr>
        <w:numPr>
          <w:ilvl w:val="0"/>
          <w:numId w:val="15"/>
        </w:numPr>
        <w:jc w:val="both"/>
      </w:pPr>
      <w:r w:rsidRPr="007C04E7">
        <w:rPr>
          <w:rFonts w:ascii="Verdana" w:hAnsi="Verdana" w:cs="Arial"/>
          <w:sz w:val="18"/>
          <w:szCs w:val="18"/>
        </w:rPr>
        <w:t>T</w:t>
      </w:r>
      <w:r w:rsidRPr="007C04E7">
        <w:rPr>
          <w:rFonts w:ascii="Verdana" w:eastAsia="Verdana" w:hAnsi="Verdana" w:cs="Arial"/>
          <w:sz w:val="18"/>
          <w:szCs w:val="18"/>
        </w:rPr>
        <w:t>aux de TVA appliqué, montant de la taxe à payer et par taux d’imposition, le total HT et la taxe correspondante mentionnés distinctement sauf si régime particulier ;</w:t>
      </w:r>
      <w:r w:rsidRPr="007C04E7">
        <w:rPr>
          <w:rFonts w:ascii="Verdana" w:hAnsi="Verdana" w:cs="Arial"/>
          <w:sz w:val="18"/>
          <w:szCs w:val="18"/>
        </w:rPr>
        <w:t xml:space="preserve"> le total TTC (montant en €).</w:t>
      </w:r>
    </w:p>
    <w:p w14:paraId="3E8EA864" w14:textId="77777777" w:rsidR="00CE403E" w:rsidRPr="007C04E7" w:rsidRDefault="00CE403E" w:rsidP="00CE403E">
      <w:pPr>
        <w:numPr>
          <w:ilvl w:val="0"/>
          <w:numId w:val="15"/>
        </w:numPr>
        <w:jc w:val="both"/>
        <w:rPr>
          <w:rFonts w:ascii="Verdana" w:hAnsi="Verdana"/>
        </w:rPr>
      </w:pPr>
      <w:bookmarkStart w:id="69" w:name="_Hlk97518081"/>
      <w:r w:rsidRPr="007C04E7">
        <w:rPr>
          <w:rFonts w:ascii="Verdana" w:hAnsi="Verdana" w:cs="Arial"/>
          <w:sz w:val="18"/>
          <w:szCs w:val="18"/>
        </w:rPr>
        <w:t>Le cas échéant, les renseignements relatifs aux déductions ou versements complémentaires.</w:t>
      </w:r>
    </w:p>
    <w:bookmarkEnd w:id="69"/>
    <w:p w14:paraId="01DED33B" w14:textId="77777777" w:rsidR="00CE403E" w:rsidRPr="00CE403E" w:rsidRDefault="00CE403E" w:rsidP="00CE403E">
      <w:pPr>
        <w:autoSpaceDE w:val="0"/>
        <w:ind w:left="720"/>
        <w:jc w:val="both"/>
        <w:rPr>
          <w:rFonts w:ascii="Verdana" w:eastAsia="Calibri" w:hAnsi="Verdana" w:cs="Arial"/>
          <w:color w:val="000000"/>
          <w:sz w:val="18"/>
          <w:szCs w:val="18"/>
        </w:rPr>
      </w:pPr>
    </w:p>
    <w:p w14:paraId="5C5A3C2C" w14:textId="77777777" w:rsidR="00CE403E" w:rsidRPr="00CE403E" w:rsidRDefault="00CE403E" w:rsidP="00CE403E">
      <w:pPr>
        <w:tabs>
          <w:tab w:val="left" w:pos="724"/>
        </w:tabs>
        <w:jc w:val="both"/>
        <w:rPr>
          <w:sz w:val="22"/>
        </w:rPr>
      </w:pPr>
      <w:r w:rsidRPr="00CE403E">
        <w:rPr>
          <w:rFonts w:ascii="Verdana" w:eastAsia="Verdana" w:hAnsi="Verdana" w:cs="Arial"/>
          <w:i/>
          <w:sz w:val="16"/>
          <w:szCs w:val="18"/>
        </w:rPr>
        <w:t xml:space="preserve">En cas de régime particulier, (exonération, auto liquidation ou application de la marge bénéficiaire), la référence à la disposition pertinente de la réglementation EPN sur le territoire duquel est réalisée l’opération ou à la disposition correspondante de la sixième directive TVA. </w:t>
      </w:r>
      <w:r w:rsidRPr="00CE403E">
        <w:rPr>
          <w:rFonts w:ascii="Verdana" w:eastAsia="Verdana" w:hAnsi="Verdana" w:cs="Arial"/>
          <w:i/>
          <w:sz w:val="16"/>
          <w:szCs w:val="18"/>
          <w:u w:val="single"/>
        </w:rPr>
        <w:t xml:space="preserve">Dans ce cas, les factures sont établies par le prestataire en HT. </w:t>
      </w:r>
      <w:r w:rsidRPr="00CE403E">
        <w:rPr>
          <w:rFonts w:ascii="Verdana" w:hAnsi="Verdana" w:cs="Arial"/>
          <w:b/>
          <w:i/>
          <w:sz w:val="16"/>
          <w:szCs w:val="18"/>
        </w:rPr>
        <w:t>Mentions particulières selon le cas :</w:t>
      </w:r>
    </w:p>
    <w:p w14:paraId="0CC3579B" w14:textId="77777777" w:rsidR="00CE403E" w:rsidRPr="00CE403E" w:rsidRDefault="00CE403E" w:rsidP="00CE403E">
      <w:pPr>
        <w:ind w:left="1416"/>
        <w:jc w:val="both"/>
        <w:rPr>
          <w:sz w:val="22"/>
        </w:rPr>
      </w:pPr>
      <w:r w:rsidRPr="00CE403E">
        <w:rPr>
          <w:rFonts w:ascii="Verdana" w:hAnsi="Verdana" w:cs="Arial"/>
          <w:i/>
          <w:sz w:val="16"/>
          <w:szCs w:val="18"/>
        </w:rPr>
        <w:t>-En cas de franchise de base : « TVA non applicable, article 293B du code général des impôts »</w:t>
      </w:r>
    </w:p>
    <w:p w14:paraId="3D0483D7" w14:textId="77777777" w:rsidR="00CE403E" w:rsidRPr="00CE403E" w:rsidRDefault="00CE403E" w:rsidP="00CE403E">
      <w:pPr>
        <w:ind w:left="1416"/>
        <w:jc w:val="both"/>
        <w:rPr>
          <w:sz w:val="22"/>
        </w:rPr>
      </w:pPr>
      <w:r w:rsidRPr="00CE403E">
        <w:rPr>
          <w:rFonts w:ascii="Verdana" w:hAnsi="Verdana" w:cs="Arial"/>
          <w:i/>
          <w:sz w:val="16"/>
          <w:szCs w:val="18"/>
        </w:rPr>
        <w:t>-En cas d’autoliquidation : « TVA due par la client » + référence à l’article 283 du CGI ou à l’article 21-Ia de la 6e directive TVA</w:t>
      </w:r>
    </w:p>
    <w:p w14:paraId="7142A139" w14:textId="77777777" w:rsidR="00CE403E" w:rsidRPr="00CE403E" w:rsidRDefault="00CE403E" w:rsidP="00CE403E">
      <w:pPr>
        <w:jc w:val="both"/>
        <w:rPr>
          <w:rFonts w:ascii="Verdana" w:hAnsi="Verdana" w:cs="Arial"/>
          <w:b/>
          <w:i/>
          <w:sz w:val="18"/>
          <w:szCs w:val="18"/>
          <w:u w:val="single"/>
        </w:rPr>
      </w:pPr>
    </w:p>
    <w:p w14:paraId="24300AE9" w14:textId="77777777" w:rsidR="00212904" w:rsidRPr="00212904" w:rsidRDefault="00CE403E" w:rsidP="00CE403E">
      <w:pPr>
        <w:numPr>
          <w:ilvl w:val="0"/>
          <w:numId w:val="17"/>
        </w:numPr>
        <w:tabs>
          <w:tab w:val="left" w:pos="424"/>
        </w:tabs>
        <w:jc w:val="both"/>
      </w:pPr>
      <w:r w:rsidRPr="00CE403E">
        <w:rPr>
          <w:rFonts w:ascii="Verdana" w:eastAsia="Verdana" w:hAnsi="Verdana" w:cs="Arial"/>
          <w:sz w:val="18"/>
          <w:szCs w:val="18"/>
        </w:rPr>
        <w:t>La facture doit également mentionner obligatoirement</w:t>
      </w:r>
      <w:r w:rsidR="00212904">
        <w:rPr>
          <w:rFonts w:ascii="Verdana" w:eastAsia="Verdana" w:hAnsi="Verdana" w:cs="Arial"/>
          <w:sz w:val="18"/>
          <w:szCs w:val="18"/>
        </w:rPr>
        <w:t> :</w:t>
      </w:r>
    </w:p>
    <w:p w14:paraId="621F4237" w14:textId="77777777" w:rsidR="00CE403E" w:rsidRPr="00212904" w:rsidRDefault="00212904" w:rsidP="00212904">
      <w:pPr>
        <w:numPr>
          <w:ilvl w:val="1"/>
          <w:numId w:val="17"/>
        </w:numPr>
        <w:tabs>
          <w:tab w:val="left" w:pos="424"/>
        </w:tabs>
        <w:jc w:val="both"/>
      </w:pPr>
      <w:r>
        <w:rPr>
          <w:rFonts w:ascii="Verdana" w:eastAsia="Verdana" w:hAnsi="Verdana" w:cs="Arial"/>
          <w:sz w:val="18"/>
          <w:szCs w:val="18"/>
        </w:rPr>
        <w:t>Ainsi que le</w:t>
      </w:r>
      <w:r w:rsidR="00CE403E" w:rsidRPr="00CE403E">
        <w:rPr>
          <w:rFonts w:ascii="Verdana" w:eastAsia="Verdana" w:hAnsi="Verdana" w:cs="Arial"/>
          <w:sz w:val="18"/>
          <w:szCs w:val="18"/>
        </w:rPr>
        <w:t xml:space="preserve"> </w:t>
      </w:r>
      <w:r w:rsidR="00CE403E" w:rsidRPr="00CE403E">
        <w:rPr>
          <w:rFonts w:ascii="Verdana" w:eastAsia="Verdana" w:hAnsi="Verdana" w:cs="Arial"/>
          <w:b/>
          <w:sz w:val="18"/>
          <w:szCs w:val="18"/>
          <w:u w:val="single"/>
        </w:rPr>
        <w:t>numéro d’engagement juridique</w:t>
      </w:r>
      <w:r w:rsidR="00CE403E" w:rsidRPr="00CE403E">
        <w:rPr>
          <w:rFonts w:ascii="Verdana" w:eastAsia="Verdana" w:hAnsi="Verdana" w:cs="Arial"/>
          <w:sz w:val="18"/>
          <w:szCs w:val="18"/>
        </w:rPr>
        <w:t xml:space="preserve"> </w:t>
      </w:r>
      <w:r w:rsidR="00CE403E" w:rsidRPr="00CE403E">
        <w:rPr>
          <w:rFonts w:ascii="Verdana" w:eastAsia="Verdana" w:hAnsi="Verdana" w:cs="Arial"/>
          <w:b/>
          <w:sz w:val="18"/>
          <w:szCs w:val="18"/>
        </w:rPr>
        <w:t>(</w:t>
      </w:r>
      <w:r w:rsidR="00CE403E" w:rsidRPr="00CE403E">
        <w:rPr>
          <w:rFonts w:ascii="Verdana" w:eastAsia="Verdana" w:hAnsi="Verdana" w:cs="Arial"/>
          <w:sz w:val="18"/>
          <w:szCs w:val="18"/>
          <w:u w:val="single"/>
        </w:rPr>
        <w:t>ou « </w:t>
      </w:r>
      <w:r w:rsidR="00CE403E" w:rsidRPr="00CE403E">
        <w:rPr>
          <w:rFonts w:ascii="Verdana" w:eastAsia="Verdana" w:hAnsi="Verdana" w:cs="Arial"/>
          <w:b/>
          <w:sz w:val="18"/>
          <w:szCs w:val="18"/>
          <w:u w:val="single"/>
        </w:rPr>
        <w:t>numéro de bon de commande</w:t>
      </w:r>
      <w:r w:rsidR="00CE403E" w:rsidRPr="00CE403E">
        <w:rPr>
          <w:rFonts w:ascii="Verdana" w:hAnsi="Verdana" w:cs="Verdana"/>
          <w:sz w:val="18"/>
          <w:szCs w:val="18"/>
          <w:u w:val="single"/>
        </w:rPr>
        <w:t xml:space="preserve"> </w:t>
      </w:r>
      <w:r w:rsidR="00CE403E" w:rsidRPr="00CE403E">
        <w:rPr>
          <w:rFonts w:ascii="Verdana" w:eastAsia="Verdana" w:hAnsi="Verdana" w:cs="Arial"/>
          <w:b/>
          <w:sz w:val="18"/>
          <w:szCs w:val="18"/>
          <w:u w:val="single"/>
        </w:rPr>
        <w:t>SIFAC »</w:t>
      </w:r>
      <w:r w:rsidR="00CE403E" w:rsidRPr="00CE403E">
        <w:rPr>
          <w:rFonts w:ascii="Verdana" w:eastAsia="Verdana" w:hAnsi="Verdana" w:cs="Arial"/>
          <w:b/>
          <w:sz w:val="18"/>
          <w:szCs w:val="18"/>
        </w:rPr>
        <w:t> commençant par 45xxxxxx)</w:t>
      </w:r>
      <w:r w:rsidR="00CE403E" w:rsidRPr="00CE403E">
        <w:rPr>
          <w:rFonts w:ascii="Verdana" w:eastAsia="Verdana" w:hAnsi="Verdana" w:cs="Arial"/>
          <w:sz w:val="18"/>
          <w:szCs w:val="18"/>
        </w:rPr>
        <w:t>, point d'entrée indispensable de notre système d'information</w:t>
      </w:r>
      <w:r w:rsidR="00CE403E" w:rsidRPr="00CE403E">
        <w:rPr>
          <w:rFonts w:ascii="Verdana" w:eastAsia="Verdana" w:hAnsi="Verdana" w:cs="Arial"/>
          <w:b/>
          <w:sz w:val="18"/>
          <w:szCs w:val="18"/>
        </w:rPr>
        <w:t xml:space="preserve"> </w:t>
      </w:r>
      <w:r w:rsidR="00CE403E" w:rsidRPr="00CE403E">
        <w:rPr>
          <w:rFonts w:ascii="Verdana" w:eastAsia="Verdana" w:hAnsi="Verdana" w:cs="Arial"/>
          <w:sz w:val="18"/>
          <w:szCs w:val="18"/>
        </w:rPr>
        <w:t xml:space="preserve">financier et comptable. La référence de commande est une information essentielle, en l'absence de laquelle, le service facturier qui doit traiter </w:t>
      </w:r>
      <w:r w:rsidR="004D0E2E">
        <w:rPr>
          <w:rFonts w:ascii="Verdana" w:eastAsia="Verdana" w:hAnsi="Verdana" w:cs="Arial"/>
          <w:sz w:val="18"/>
          <w:szCs w:val="18"/>
        </w:rPr>
        <w:t>la</w:t>
      </w:r>
      <w:r w:rsidR="00CE403E" w:rsidRPr="00CE403E">
        <w:rPr>
          <w:rFonts w:ascii="Verdana" w:eastAsia="Verdana" w:hAnsi="Verdana" w:cs="Arial"/>
          <w:sz w:val="18"/>
          <w:szCs w:val="18"/>
        </w:rPr>
        <w:t xml:space="preserve"> facture, se trouve dans l'impossibilité d'identifier le responsable de la commande et la ligne budgétaire qui supportera la dépense.</w:t>
      </w:r>
    </w:p>
    <w:p w14:paraId="643C3350" w14:textId="77777777" w:rsidR="00CE403E" w:rsidRPr="00CE403E" w:rsidRDefault="00CE403E" w:rsidP="00CE403E">
      <w:pPr>
        <w:jc w:val="both"/>
        <w:rPr>
          <w:rFonts w:ascii="Verdana" w:eastAsia="Verdana" w:hAnsi="Verdana" w:cs="Arial"/>
          <w:sz w:val="18"/>
          <w:szCs w:val="18"/>
        </w:rPr>
      </w:pPr>
    </w:p>
    <w:p w14:paraId="74895D26" w14:textId="77777777" w:rsidR="00CE403E" w:rsidRPr="00CE403E" w:rsidRDefault="00CE403E" w:rsidP="00CE403E">
      <w:pPr>
        <w:numPr>
          <w:ilvl w:val="0"/>
          <w:numId w:val="17"/>
        </w:numPr>
        <w:tabs>
          <w:tab w:val="left" w:pos="424"/>
        </w:tabs>
        <w:ind w:right="20"/>
        <w:jc w:val="both"/>
      </w:pPr>
      <w:r w:rsidRPr="00CE403E">
        <w:rPr>
          <w:rFonts w:ascii="Verdana" w:eastAsia="Verdana" w:hAnsi="Verdana" w:cs="Arial"/>
          <w:sz w:val="18"/>
          <w:szCs w:val="18"/>
        </w:rPr>
        <w:t xml:space="preserve">La référence de bon de commande doit </w:t>
      </w:r>
      <w:r w:rsidRPr="00CE403E">
        <w:rPr>
          <w:rFonts w:ascii="Verdana" w:eastAsia="Verdana" w:hAnsi="Verdana" w:cs="Arial"/>
          <w:b/>
          <w:sz w:val="18"/>
          <w:szCs w:val="18"/>
        </w:rPr>
        <w:t>figurer sur la facture</w:t>
      </w:r>
      <w:r w:rsidRPr="00CE403E">
        <w:rPr>
          <w:rFonts w:ascii="Verdana" w:eastAsia="Verdana" w:hAnsi="Verdana" w:cs="Arial"/>
          <w:sz w:val="18"/>
          <w:szCs w:val="18"/>
        </w:rPr>
        <w:t xml:space="preserve"> </w:t>
      </w:r>
      <w:r w:rsidRPr="00CE403E">
        <w:rPr>
          <w:rFonts w:ascii="Verdana" w:eastAsia="Verdana" w:hAnsi="Verdana" w:cs="Arial"/>
          <w:b/>
          <w:sz w:val="18"/>
          <w:szCs w:val="18"/>
          <w:u w:val="single"/>
        </w:rPr>
        <w:t>ET</w:t>
      </w:r>
      <w:r w:rsidRPr="00CE403E">
        <w:rPr>
          <w:rFonts w:ascii="Verdana" w:eastAsia="Verdana" w:hAnsi="Verdana" w:cs="Arial"/>
          <w:sz w:val="18"/>
          <w:szCs w:val="18"/>
        </w:rPr>
        <w:t xml:space="preserve"> </w:t>
      </w:r>
      <w:r w:rsidRPr="00CE403E">
        <w:rPr>
          <w:rFonts w:ascii="Verdana" w:eastAsia="Verdana" w:hAnsi="Verdana" w:cs="Arial"/>
          <w:b/>
          <w:sz w:val="18"/>
          <w:szCs w:val="18"/>
        </w:rPr>
        <w:t>être saisie dans le champ</w:t>
      </w:r>
      <w:r w:rsidRPr="00CE403E">
        <w:rPr>
          <w:rFonts w:ascii="Verdana" w:eastAsia="Verdana" w:hAnsi="Verdana" w:cs="Arial"/>
          <w:sz w:val="18"/>
          <w:szCs w:val="18"/>
        </w:rPr>
        <w:t xml:space="preserve"> </w:t>
      </w:r>
      <w:r w:rsidRPr="00CE403E">
        <w:rPr>
          <w:rFonts w:ascii="Verdana" w:eastAsia="Verdana" w:hAnsi="Verdana" w:cs="Arial"/>
          <w:b/>
          <w:sz w:val="18"/>
          <w:szCs w:val="18"/>
        </w:rPr>
        <w:t xml:space="preserve">« Références / n° d’engagement » </w:t>
      </w:r>
      <w:r w:rsidRPr="00CE403E">
        <w:rPr>
          <w:rFonts w:ascii="Verdana" w:eastAsia="Verdana" w:hAnsi="Verdana" w:cs="Arial"/>
          <w:sz w:val="18"/>
          <w:szCs w:val="18"/>
        </w:rPr>
        <w:t>sur le portail</w:t>
      </w:r>
      <w:r w:rsidRPr="00CE403E">
        <w:rPr>
          <w:rFonts w:ascii="Verdana" w:eastAsia="Verdana" w:hAnsi="Verdana" w:cs="Arial"/>
          <w:color w:val="000000"/>
          <w:sz w:val="18"/>
          <w:szCs w:val="18"/>
        </w:rPr>
        <w:t xml:space="preserve"> CHORUS PRO.</w:t>
      </w:r>
    </w:p>
    <w:p w14:paraId="54C779E2" w14:textId="77777777" w:rsidR="00CE403E" w:rsidRPr="00CE403E" w:rsidRDefault="00CE403E" w:rsidP="00CE403E">
      <w:pPr>
        <w:ind w:left="720"/>
        <w:contextualSpacing/>
        <w:rPr>
          <w:rFonts w:ascii="Verdana" w:hAnsi="Verdana" w:cs="Arial"/>
          <w:b/>
          <w:sz w:val="18"/>
          <w:szCs w:val="18"/>
          <w:u w:val="single"/>
        </w:rPr>
      </w:pPr>
    </w:p>
    <w:p w14:paraId="039BAF58" w14:textId="77777777" w:rsidR="00CE403E" w:rsidRPr="00CE403E" w:rsidRDefault="00CE403E" w:rsidP="00CE403E">
      <w:pPr>
        <w:jc w:val="both"/>
        <w:rPr>
          <w:rFonts w:ascii="Verdana" w:hAnsi="Verdana" w:cs="Arial"/>
          <w:b/>
          <w:sz w:val="18"/>
          <w:szCs w:val="18"/>
          <w:u w:val="single"/>
        </w:rPr>
      </w:pPr>
    </w:p>
    <w:p w14:paraId="06A26717" w14:textId="77777777" w:rsidR="00CE403E" w:rsidRPr="00CE403E" w:rsidRDefault="00CE403E" w:rsidP="00CE403E">
      <w:pPr>
        <w:jc w:val="both"/>
      </w:pPr>
      <w:r w:rsidRPr="00CE403E">
        <w:rPr>
          <w:rFonts w:ascii="Verdana" w:hAnsi="Verdana" w:cs="Arial"/>
          <w:b/>
          <w:sz w:val="18"/>
          <w:szCs w:val="18"/>
        </w:rPr>
        <w:t>Si une facture ne contient pas ces mentions et indications, elle pourra faire l’objet d’un rejet.</w:t>
      </w:r>
    </w:p>
    <w:p w14:paraId="1F597F9A" w14:textId="77777777" w:rsidR="00CE403E" w:rsidRPr="00CE403E" w:rsidRDefault="00CE403E" w:rsidP="00CE403E">
      <w:pPr>
        <w:jc w:val="both"/>
        <w:rPr>
          <w:rFonts w:ascii="Verdana" w:hAnsi="Verdana" w:cs="Arial"/>
          <w:b/>
          <w:sz w:val="18"/>
          <w:szCs w:val="18"/>
        </w:rPr>
      </w:pPr>
    </w:p>
    <w:p w14:paraId="4780EACC" w14:textId="77777777" w:rsidR="00CE403E" w:rsidRPr="00CE403E" w:rsidRDefault="00CE403E" w:rsidP="00CE403E">
      <w:pPr>
        <w:keepNext/>
        <w:numPr>
          <w:ilvl w:val="1"/>
          <w:numId w:val="1"/>
        </w:numPr>
        <w:spacing w:before="240" w:after="60"/>
        <w:outlineLvl w:val="1"/>
        <w:rPr>
          <w:rFonts w:ascii="Arial" w:eastAsia="Arial Unicode MS" w:hAnsi="Arial" w:cs="Arial"/>
          <w:b/>
          <w:bCs/>
          <w:i/>
          <w:iCs/>
          <w:sz w:val="28"/>
          <w:szCs w:val="28"/>
        </w:rPr>
      </w:pPr>
      <w:bookmarkStart w:id="70" w:name="_Toc146530837"/>
      <w:bookmarkStart w:id="71" w:name="_Toc147748239"/>
      <w:bookmarkStart w:id="72" w:name="_Toc193961741"/>
      <w:r w:rsidRPr="00CE403E">
        <w:rPr>
          <w:rFonts w:ascii="Verdana" w:eastAsia="Arial Unicode MS" w:hAnsi="Verdana" w:cs="Verdana"/>
          <w:bCs/>
          <w:i/>
          <w:iCs/>
          <w:sz w:val="18"/>
          <w:szCs w:val="18"/>
        </w:rPr>
        <w:t>10.2.2 Modalités de dépôt des factures</w:t>
      </w:r>
      <w:bookmarkEnd w:id="70"/>
      <w:bookmarkEnd w:id="71"/>
      <w:bookmarkEnd w:id="72"/>
      <w:r w:rsidRPr="00CE403E">
        <w:rPr>
          <w:rFonts w:ascii="Verdana" w:eastAsia="Arial Unicode MS" w:hAnsi="Verdana" w:cs="Verdana"/>
          <w:bCs/>
          <w:i/>
          <w:iCs/>
          <w:sz w:val="18"/>
          <w:szCs w:val="18"/>
        </w:rPr>
        <w:t xml:space="preserve"> </w:t>
      </w:r>
    </w:p>
    <w:p w14:paraId="37BC6243" w14:textId="77777777" w:rsidR="00CE403E" w:rsidRPr="00CE403E" w:rsidRDefault="00CE403E" w:rsidP="00CE403E">
      <w:pPr>
        <w:jc w:val="both"/>
        <w:rPr>
          <w:rFonts w:ascii="Verdana" w:hAnsi="Verdana" w:cs="Verdana"/>
          <w:b/>
          <w:sz w:val="18"/>
          <w:szCs w:val="18"/>
        </w:rPr>
      </w:pPr>
    </w:p>
    <w:p w14:paraId="51126920" w14:textId="77777777" w:rsidR="00CE403E" w:rsidRPr="00CE403E" w:rsidRDefault="00CE403E" w:rsidP="00CE403E">
      <w:pPr>
        <w:jc w:val="both"/>
      </w:pPr>
      <w:bookmarkStart w:id="73" w:name="_Hlk97518137"/>
      <w:r w:rsidRPr="0057541D">
        <w:rPr>
          <w:rFonts w:ascii="Verdana" w:hAnsi="Verdana" w:cs="Verdana"/>
          <w:sz w:val="18"/>
          <w:szCs w:val="18"/>
        </w:rPr>
        <w:t xml:space="preserve">Conformément aux dispositions du code de la commande publique (articles L2192-1 à L2192-4 et R2192-3), </w:t>
      </w:r>
      <w:bookmarkEnd w:id="73"/>
      <w:r w:rsidRPr="0057541D">
        <w:rPr>
          <w:rFonts w:ascii="Verdana" w:hAnsi="Verdana" w:cs="Verdana"/>
          <w:sz w:val="18"/>
          <w:szCs w:val="18"/>
          <w:u w:val="single"/>
        </w:rPr>
        <w:t>le ti</w:t>
      </w:r>
      <w:r w:rsidRPr="00CE403E">
        <w:rPr>
          <w:rFonts w:ascii="Verdana" w:hAnsi="Verdana" w:cs="Verdana"/>
          <w:sz w:val="18"/>
          <w:szCs w:val="18"/>
          <w:u w:val="single"/>
        </w:rPr>
        <w:t>tulaire</w:t>
      </w:r>
      <w:r w:rsidRPr="00CE403E">
        <w:rPr>
          <w:rFonts w:ascii="Verdana" w:hAnsi="Verdana" w:cs="Verdana"/>
          <w:sz w:val="18"/>
          <w:szCs w:val="18"/>
        </w:rPr>
        <w:t xml:space="preserve"> ainsi que, </w:t>
      </w:r>
      <w:r w:rsidRPr="00CE403E">
        <w:rPr>
          <w:rFonts w:ascii="Verdana" w:hAnsi="Verdana" w:cs="Verdana"/>
          <w:sz w:val="18"/>
          <w:szCs w:val="18"/>
          <w:u w:val="single"/>
        </w:rPr>
        <w:t>le cas échéant, ses cotraitants et ses sous-traitants concernés</w:t>
      </w:r>
      <w:r w:rsidRPr="00CE403E">
        <w:rPr>
          <w:rFonts w:ascii="Verdana" w:hAnsi="Verdana" w:cs="Verdana"/>
          <w:b/>
          <w:sz w:val="18"/>
          <w:szCs w:val="18"/>
        </w:rPr>
        <w:t>, doivent transmettre leurs demandes de paiement sur le portail mutualisé de l’Etat CHORUS PRO</w:t>
      </w:r>
      <w:r w:rsidRPr="00CE403E">
        <w:rPr>
          <w:rFonts w:ascii="Verdana" w:hAnsi="Verdana" w:cs="Verdana"/>
          <w:sz w:val="18"/>
          <w:szCs w:val="18"/>
        </w:rPr>
        <w:t>.</w:t>
      </w:r>
    </w:p>
    <w:p w14:paraId="4A57C0B9" w14:textId="77777777" w:rsidR="00CE403E" w:rsidRPr="00CE403E" w:rsidRDefault="00CE403E" w:rsidP="00CE403E">
      <w:pPr>
        <w:spacing w:before="120"/>
        <w:jc w:val="both"/>
        <w:rPr>
          <w:rFonts w:ascii="Verdana" w:hAnsi="Verdana" w:cs="Verdana"/>
          <w:sz w:val="18"/>
          <w:szCs w:val="18"/>
        </w:rPr>
      </w:pPr>
    </w:p>
    <w:p w14:paraId="238959B7" w14:textId="77777777" w:rsidR="00CE403E" w:rsidRPr="00CE403E" w:rsidRDefault="00CE403E" w:rsidP="00CE403E">
      <w:pPr>
        <w:tabs>
          <w:tab w:val="left" w:pos="501"/>
        </w:tabs>
        <w:jc w:val="both"/>
        <w:rPr>
          <w:rFonts w:ascii="Verdana" w:eastAsia="Verdana" w:hAnsi="Verdana" w:cs="Verdana"/>
          <w:b/>
          <w:color w:val="0070C0"/>
          <w:sz w:val="18"/>
          <w:szCs w:val="18"/>
          <w:u w:val="single"/>
        </w:rPr>
      </w:pPr>
      <w:r w:rsidRPr="00CE403E">
        <w:rPr>
          <w:rFonts w:ascii="Verdana" w:eastAsia="Verdana" w:hAnsi="Verdana" w:cs="Arial"/>
          <w:sz w:val="18"/>
          <w:szCs w:val="18"/>
        </w:rPr>
        <w:t xml:space="preserve">Les factures sont déposées </w:t>
      </w:r>
      <w:r w:rsidRPr="00CE403E">
        <w:rPr>
          <w:rFonts w:ascii="Verdana" w:eastAsia="Verdana" w:hAnsi="Verdana" w:cs="Arial"/>
          <w:sz w:val="18"/>
          <w:szCs w:val="18"/>
          <w:u w:val="single"/>
        </w:rPr>
        <w:t>directement</w:t>
      </w:r>
      <w:r w:rsidRPr="00CE403E">
        <w:rPr>
          <w:rFonts w:ascii="Verdana" w:eastAsia="Verdana" w:hAnsi="Verdana" w:cs="Arial"/>
          <w:sz w:val="18"/>
          <w:szCs w:val="18"/>
        </w:rPr>
        <w:t xml:space="preserve"> à destination du pôle facturier de l’agence comptable de l’université sur le portail de dématérialisation des factures </w:t>
      </w:r>
      <w:r w:rsidRPr="00CE403E">
        <w:rPr>
          <w:rFonts w:ascii="Verdana" w:eastAsia="Verdana" w:hAnsi="Verdana" w:cs="Arial"/>
          <w:b/>
          <w:sz w:val="18"/>
          <w:szCs w:val="18"/>
        </w:rPr>
        <w:t xml:space="preserve">CHORUS PRO </w:t>
      </w:r>
      <w:r w:rsidRPr="00CE403E">
        <w:rPr>
          <w:rFonts w:ascii="Verdana" w:eastAsia="Verdana" w:hAnsi="Verdana" w:cs="Arial"/>
          <w:sz w:val="18"/>
          <w:szCs w:val="18"/>
        </w:rPr>
        <w:t xml:space="preserve">: </w:t>
      </w:r>
      <w:hyperlink r:id="rId9" w:history="1">
        <w:r w:rsidRPr="00CE403E">
          <w:rPr>
            <w:rFonts w:ascii="Verdana" w:eastAsia="Verdana" w:hAnsi="Verdana" w:cs="Arial"/>
            <w:color w:val="0000FF"/>
            <w:sz w:val="18"/>
            <w:szCs w:val="18"/>
            <w:u w:val="single"/>
          </w:rPr>
          <w:t>https://chorus-pro.gouv.fr</w:t>
        </w:r>
      </w:hyperlink>
    </w:p>
    <w:p w14:paraId="67439985" w14:textId="77777777" w:rsidR="00CE403E" w:rsidRPr="00CE403E" w:rsidRDefault="00CE403E" w:rsidP="00CE403E">
      <w:pPr>
        <w:spacing w:before="120"/>
        <w:jc w:val="both"/>
        <w:rPr>
          <w:rFonts w:ascii="Verdana" w:eastAsia="Verdana" w:hAnsi="Verdana" w:cs="Verdana"/>
          <w:b/>
          <w:color w:val="0070C0"/>
          <w:sz w:val="18"/>
          <w:szCs w:val="18"/>
          <w:u w:val="single"/>
        </w:rPr>
      </w:pPr>
    </w:p>
    <w:p w14:paraId="27656D91" w14:textId="77777777" w:rsidR="00CE403E" w:rsidRPr="00CE403E" w:rsidRDefault="00CE403E" w:rsidP="00CE403E">
      <w:pPr>
        <w:numPr>
          <w:ilvl w:val="0"/>
          <w:numId w:val="2"/>
        </w:numPr>
        <w:tabs>
          <w:tab w:val="left" w:pos="321"/>
        </w:tabs>
        <w:spacing w:line="0" w:lineRule="atLeast"/>
        <w:ind w:left="321" w:right="100" w:hanging="292"/>
        <w:jc w:val="both"/>
      </w:pPr>
      <w:r w:rsidRPr="00CE403E">
        <w:rPr>
          <w:rFonts w:ascii="Verdana" w:eastAsia="Verdana" w:hAnsi="Verdana" w:cs="Arial"/>
          <w:b/>
          <w:color w:val="1F3864"/>
          <w:sz w:val="18"/>
          <w:szCs w:val="20"/>
        </w:rPr>
        <w:t>Les factures envoyées par mail ou par ticket, ou transitant via d’autres services que le pôle facturier seront systématiquement rejetées avec pour motif le dépôt obligatoire sur le portail</w:t>
      </w:r>
      <w:r w:rsidRPr="00CE403E">
        <w:rPr>
          <w:rFonts w:ascii="Arial" w:eastAsia="Arial" w:hAnsi="Arial" w:cs="Arial"/>
          <w:b/>
          <w:color w:val="1F3864"/>
          <w:sz w:val="18"/>
          <w:szCs w:val="20"/>
        </w:rPr>
        <w:t xml:space="preserve"> </w:t>
      </w:r>
      <w:r w:rsidRPr="00CE403E">
        <w:rPr>
          <w:rFonts w:ascii="Verdana" w:eastAsia="Verdana" w:hAnsi="Verdana" w:cs="Arial"/>
          <w:b/>
          <w:color w:val="1F3864"/>
          <w:sz w:val="18"/>
          <w:szCs w:val="20"/>
        </w:rPr>
        <w:t>CHORUS PRO.</w:t>
      </w:r>
    </w:p>
    <w:p w14:paraId="79291CE1" w14:textId="77777777" w:rsidR="00CE403E" w:rsidRPr="00CE403E" w:rsidRDefault="00CE403E" w:rsidP="00CE403E">
      <w:pPr>
        <w:jc w:val="both"/>
        <w:rPr>
          <w:rFonts w:ascii="Verdana" w:eastAsia="Arial" w:hAnsi="Verdana" w:cs="Verdana"/>
          <w:b/>
          <w:i/>
          <w:iCs/>
          <w:color w:val="1F3864"/>
          <w:sz w:val="18"/>
          <w:szCs w:val="18"/>
        </w:rPr>
      </w:pPr>
    </w:p>
    <w:p w14:paraId="3945CF56" w14:textId="77777777" w:rsidR="00CE403E" w:rsidRPr="00CE403E" w:rsidRDefault="00CE403E" w:rsidP="00CE403E">
      <w:pPr>
        <w:jc w:val="both"/>
        <w:rPr>
          <w:rFonts w:ascii="Verdana" w:hAnsi="Verdana" w:cs="Verdana"/>
          <w:i/>
          <w:iCs/>
          <w:sz w:val="18"/>
          <w:szCs w:val="18"/>
        </w:rPr>
      </w:pPr>
    </w:p>
    <w:p w14:paraId="462FE9CA" w14:textId="77777777" w:rsidR="00CE403E" w:rsidRPr="00CE403E" w:rsidRDefault="00CE403E" w:rsidP="00CE403E">
      <w:pPr>
        <w:keepNext/>
        <w:numPr>
          <w:ilvl w:val="1"/>
          <w:numId w:val="1"/>
        </w:numPr>
        <w:spacing w:before="240" w:after="60"/>
        <w:outlineLvl w:val="1"/>
        <w:rPr>
          <w:rFonts w:ascii="Arial" w:eastAsia="Arial Unicode MS" w:hAnsi="Arial" w:cs="Arial"/>
          <w:b/>
          <w:bCs/>
          <w:i/>
          <w:iCs/>
          <w:sz w:val="28"/>
          <w:szCs w:val="28"/>
        </w:rPr>
      </w:pPr>
      <w:bookmarkStart w:id="74" w:name="_Toc146530838"/>
      <w:bookmarkStart w:id="75" w:name="_Toc147748240"/>
      <w:bookmarkStart w:id="76" w:name="_Toc193961742"/>
      <w:r w:rsidRPr="00CE403E">
        <w:rPr>
          <w:rFonts w:ascii="Verdana" w:eastAsia="Arial Unicode MS" w:hAnsi="Verdana" w:cs="Verdana"/>
          <w:bCs/>
          <w:i/>
          <w:iCs/>
          <w:sz w:val="18"/>
          <w:szCs w:val="18"/>
        </w:rPr>
        <w:t>10.2.3 Le suivi des factures</w:t>
      </w:r>
      <w:bookmarkEnd w:id="74"/>
      <w:bookmarkEnd w:id="75"/>
      <w:bookmarkEnd w:id="76"/>
    </w:p>
    <w:p w14:paraId="3728B22A" w14:textId="77777777" w:rsidR="00CE403E" w:rsidRPr="00CE403E" w:rsidRDefault="00CE403E" w:rsidP="00CE403E">
      <w:pPr>
        <w:jc w:val="both"/>
        <w:rPr>
          <w:rFonts w:ascii="Verdana" w:hAnsi="Verdana" w:cs="Verdana"/>
          <w:b/>
          <w:i/>
          <w:iCs/>
          <w:sz w:val="18"/>
          <w:szCs w:val="18"/>
        </w:rPr>
      </w:pPr>
    </w:p>
    <w:p w14:paraId="2F47CF8C" w14:textId="77777777" w:rsidR="00CE403E" w:rsidRPr="00CE403E" w:rsidRDefault="00CE403E" w:rsidP="00CE403E">
      <w:pPr>
        <w:jc w:val="both"/>
      </w:pPr>
      <w:r w:rsidRPr="00CE403E">
        <w:rPr>
          <w:rFonts w:ascii="Verdana" w:hAnsi="Verdana" w:cs="Verdana"/>
          <w:iCs/>
          <w:sz w:val="18"/>
          <w:szCs w:val="18"/>
        </w:rPr>
        <w:t>Le suivi de l’évolution du statut de votre facture depuis la plateforme CHORUS PRO s’effectue en cliquant sur l’icône « Suivi de traitement » dans l’onglet « Consultation de facture ».</w:t>
      </w:r>
    </w:p>
    <w:p w14:paraId="70F202FA" w14:textId="77777777" w:rsidR="00CE403E" w:rsidRPr="00CE403E" w:rsidRDefault="00CE403E" w:rsidP="00CE403E">
      <w:pPr>
        <w:jc w:val="both"/>
        <w:rPr>
          <w:rFonts w:ascii="Verdana" w:hAnsi="Verdana" w:cs="Verdana"/>
          <w:i/>
          <w:iCs/>
          <w:sz w:val="18"/>
          <w:szCs w:val="18"/>
        </w:rPr>
      </w:pPr>
    </w:p>
    <w:p w14:paraId="0F6917DA" w14:textId="77777777" w:rsidR="00CE403E" w:rsidRPr="00CE403E" w:rsidRDefault="00CE403E" w:rsidP="00CE403E">
      <w:pPr>
        <w:tabs>
          <w:tab w:val="left" w:pos="420"/>
        </w:tabs>
        <w:spacing w:line="266" w:lineRule="auto"/>
        <w:jc w:val="both"/>
      </w:pPr>
      <w:r w:rsidRPr="00CE403E">
        <w:rPr>
          <w:rFonts w:ascii="Verdana" w:eastAsia="Verdana" w:hAnsi="Verdana" w:cs="Arial"/>
          <w:b/>
          <w:sz w:val="18"/>
          <w:szCs w:val="20"/>
        </w:rPr>
        <w:t>Pour toute requête</w:t>
      </w:r>
      <w:r w:rsidRPr="00CE403E">
        <w:rPr>
          <w:rFonts w:ascii="Verdana" w:eastAsia="Verdana" w:hAnsi="Verdana" w:cs="Arial"/>
          <w:sz w:val="18"/>
          <w:szCs w:val="20"/>
        </w:rPr>
        <w:t xml:space="preserve">, le titulaire formulera sa demande en créant </w:t>
      </w:r>
      <w:r w:rsidRPr="00CE403E">
        <w:rPr>
          <w:rFonts w:ascii="Verdana" w:eastAsia="Verdana" w:hAnsi="Verdana" w:cs="Arial"/>
          <w:b/>
          <w:sz w:val="18"/>
          <w:szCs w:val="20"/>
        </w:rPr>
        <w:t>un ticket sur le site de l’université</w:t>
      </w:r>
      <w:r w:rsidRPr="00CE403E">
        <w:rPr>
          <w:rFonts w:ascii="Verdana" w:eastAsia="Verdana" w:hAnsi="Verdana" w:cs="Arial"/>
          <w:sz w:val="18"/>
          <w:szCs w:val="20"/>
        </w:rPr>
        <w:t>, en précisant le numéro de bon de commande, la date et le numéro de votre ou de vos facture(s), le ou les montant(s) (vous devrez créer un compte avec une adresse électronique) </w:t>
      </w:r>
      <w:r w:rsidRPr="00CE403E">
        <w:rPr>
          <w:rFonts w:ascii="Arial" w:eastAsia="Arial" w:hAnsi="Arial" w:cs="Arial"/>
          <w:color w:val="2F5496"/>
          <w:sz w:val="18"/>
          <w:szCs w:val="20"/>
        </w:rPr>
        <w:t>:</w:t>
      </w:r>
    </w:p>
    <w:p w14:paraId="4DC4B061" w14:textId="77777777" w:rsidR="00CE403E" w:rsidRPr="00CE403E" w:rsidRDefault="00C03928" w:rsidP="00CE403E">
      <w:hyperlink r:id="rId10" w:history="1">
        <w:r w:rsidR="00CE403E" w:rsidRPr="00CE403E">
          <w:rPr>
            <w:rFonts w:ascii="Calibri" w:eastAsia="Calibri" w:hAnsi="Calibri" w:cs="Calibri"/>
            <w:color w:val="0563C1"/>
            <w:sz w:val="22"/>
            <w:szCs w:val="22"/>
            <w:u w:val="single"/>
            <w:lang w:eastAsia="en-US"/>
          </w:rPr>
          <w:t>https://ent.univ-amu.fr/esup-helpdesk/stylesheets/welcome.faces</w:t>
        </w:r>
      </w:hyperlink>
      <w:r w:rsidR="00CE403E" w:rsidRPr="00CE403E">
        <w:rPr>
          <w:rFonts w:ascii="Calibri" w:eastAsia="Calibri" w:hAnsi="Calibri" w:cs="Calibri"/>
          <w:sz w:val="22"/>
          <w:szCs w:val="22"/>
          <w:lang w:eastAsia="en-US"/>
        </w:rPr>
        <w:t xml:space="preserve">  </w:t>
      </w:r>
    </w:p>
    <w:p w14:paraId="0DAF5D32" w14:textId="77777777" w:rsidR="00CE403E" w:rsidRPr="005A386C" w:rsidRDefault="00CE403E" w:rsidP="00CE403E">
      <w:pPr>
        <w:jc w:val="both"/>
        <w:rPr>
          <w:rFonts w:ascii="Verdana" w:eastAsia="Calibri" w:hAnsi="Verdana" w:cs="Verdana"/>
          <w:b/>
          <w:color w:val="FF0000"/>
          <w:sz w:val="8"/>
          <w:szCs w:val="8"/>
          <w:lang w:eastAsia="en-US"/>
        </w:rPr>
      </w:pPr>
    </w:p>
    <w:p w14:paraId="1B97067B" w14:textId="77777777" w:rsidR="00CE403E" w:rsidRPr="00CE403E" w:rsidRDefault="00CE403E" w:rsidP="00CE403E">
      <w:pPr>
        <w:jc w:val="both"/>
      </w:pPr>
      <w:r w:rsidRPr="00CE403E">
        <w:rPr>
          <w:rFonts w:ascii="Verdana" w:hAnsi="Verdana" w:cs="Verdana"/>
          <w:b/>
          <w:sz w:val="18"/>
          <w:szCs w:val="18"/>
        </w:rPr>
        <w:t>Les requêtes formulées par courriel, courriers ou appels téléphoniques ne pourront pas être traitées.</w:t>
      </w:r>
    </w:p>
    <w:p w14:paraId="0BE062D2" w14:textId="77777777" w:rsidR="00CE403E" w:rsidRPr="00CE403E" w:rsidRDefault="00CE403E" w:rsidP="00CE403E">
      <w:pPr>
        <w:jc w:val="both"/>
        <w:rPr>
          <w:rFonts w:ascii="Verdana" w:hAnsi="Verdana" w:cs="Verdana"/>
          <w:b/>
          <w:sz w:val="18"/>
          <w:szCs w:val="18"/>
        </w:rPr>
      </w:pPr>
    </w:p>
    <w:p w14:paraId="3A3BC65D" w14:textId="77777777" w:rsidR="00CE403E" w:rsidRPr="00CE403E" w:rsidRDefault="00CE403E" w:rsidP="00CE403E">
      <w:pPr>
        <w:jc w:val="both"/>
        <w:rPr>
          <w:rFonts w:ascii="Verdana" w:hAnsi="Verdana" w:cs="Verdana"/>
          <w:b/>
          <w:sz w:val="18"/>
          <w:szCs w:val="18"/>
        </w:rPr>
      </w:pPr>
    </w:p>
    <w:p w14:paraId="2235C0D8" w14:textId="77777777" w:rsidR="00CE403E" w:rsidRPr="00A13974" w:rsidRDefault="00CE403E" w:rsidP="00CE403E">
      <w:pPr>
        <w:jc w:val="both"/>
        <w:rPr>
          <w:bCs/>
          <w:i/>
          <w:iCs/>
        </w:rPr>
      </w:pPr>
      <w:r w:rsidRPr="00A13974">
        <w:rPr>
          <w:rFonts w:ascii="Verdana" w:hAnsi="Verdana" w:cs="Verdana"/>
          <w:bCs/>
          <w:i/>
          <w:iCs/>
          <w:sz w:val="18"/>
          <w:szCs w:val="18"/>
        </w:rPr>
        <w:lastRenderedPageBreak/>
        <w:t>10.2.4 Documentation sur le processus facturation d’AMU</w:t>
      </w:r>
    </w:p>
    <w:p w14:paraId="0333D6E5" w14:textId="77777777" w:rsidR="00CE403E" w:rsidRPr="00CE403E" w:rsidRDefault="00CE403E" w:rsidP="00CE403E">
      <w:pPr>
        <w:jc w:val="both"/>
        <w:rPr>
          <w:rFonts w:ascii="Verdana" w:hAnsi="Verdana" w:cs="Verdana"/>
          <w:b/>
          <w:sz w:val="18"/>
          <w:szCs w:val="18"/>
        </w:rPr>
      </w:pPr>
    </w:p>
    <w:p w14:paraId="76C7BA0C" w14:textId="77777777" w:rsidR="00CE403E" w:rsidRDefault="00CE403E" w:rsidP="00CE403E">
      <w:pPr>
        <w:jc w:val="both"/>
        <w:rPr>
          <w:rFonts w:ascii="Verdana" w:hAnsi="Verdana" w:cs="Verdana"/>
          <w:sz w:val="18"/>
          <w:szCs w:val="18"/>
        </w:rPr>
      </w:pPr>
      <w:r w:rsidRPr="00CE403E">
        <w:rPr>
          <w:rFonts w:ascii="Verdana" w:hAnsi="Verdana" w:cs="Verdana"/>
          <w:sz w:val="18"/>
          <w:szCs w:val="18"/>
        </w:rPr>
        <w:t xml:space="preserve">Des documents d'information sont disponibles sur le site de l’agence comptable d’AMU : </w:t>
      </w:r>
    </w:p>
    <w:p w14:paraId="67395AAA" w14:textId="77777777" w:rsidR="002C7FB2" w:rsidRPr="00CE403E" w:rsidRDefault="00C03928" w:rsidP="00CE403E">
      <w:pPr>
        <w:jc w:val="both"/>
        <w:rPr>
          <w:rFonts w:ascii="Verdana" w:hAnsi="Verdana"/>
          <w:sz w:val="18"/>
          <w:szCs w:val="18"/>
        </w:rPr>
      </w:pPr>
      <w:hyperlink r:id="rId11" w:history="1">
        <w:r w:rsidR="002C7FB2" w:rsidRPr="00A718C1">
          <w:rPr>
            <w:rStyle w:val="Lienhypertexte"/>
            <w:rFonts w:ascii="Verdana" w:hAnsi="Verdana"/>
            <w:sz w:val="18"/>
            <w:szCs w:val="18"/>
          </w:rPr>
          <w:t>https://www.univ-amu.fr/fr/public/espace-fournisseurs</w:t>
        </w:r>
      </w:hyperlink>
      <w:r w:rsidR="002C7FB2">
        <w:rPr>
          <w:rFonts w:ascii="Verdana" w:hAnsi="Verdana"/>
          <w:sz w:val="18"/>
          <w:szCs w:val="18"/>
        </w:rPr>
        <w:t xml:space="preserve"> </w:t>
      </w:r>
    </w:p>
    <w:p w14:paraId="1E5829B7" w14:textId="77777777" w:rsidR="00955F63" w:rsidRDefault="00C03928" w:rsidP="00CE403E">
      <w:pPr>
        <w:jc w:val="both"/>
        <w:rPr>
          <w:rFonts w:ascii="Verdana" w:hAnsi="Verdana"/>
          <w:color w:val="0000FF"/>
          <w:sz w:val="18"/>
          <w:szCs w:val="18"/>
          <w:u w:val="single"/>
        </w:rPr>
      </w:pPr>
      <w:hyperlink r:id="rId12" w:tgtFrame="_blank" w:history="1">
        <w:r w:rsidR="00955F63">
          <w:rPr>
            <w:rStyle w:val="Lienhypertexte"/>
            <w:rFonts w:ascii="Verdana" w:hAnsi="Verdana"/>
            <w:sz w:val="18"/>
            <w:szCs w:val="18"/>
          </w:rPr>
          <w:t>https://www.univ-amu.fr/fr/public/tuile-assistance</w:t>
        </w:r>
      </w:hyperlink>
    </w:p>
    <w:p w14:paraId="374511EB" w14:textId="77777777" w:rsidR="002C7FB2" w:rsidRPr="00CE403E" w:rsidRDefault="002C7FB2" w:rsidP="00CE403E">
      <w:pPr>
        <w:jc w:val="both"/>
        <w:rPr>
          <w:rFonts w:ascii="Verdana" w:hAnsi="Verdana" w:cs="Verdana"/>
          <w:sz w:val="18"/>
          <w:szCs w:val="18"/>
        </w:rPr>
      </w:pPr>
    </w:p>
    <w:p w14:paraId="6FCD464D" w14:textId="77777777" w:rsidR="00CE403E" w:rsidRPr="00CE403E" w:rsidRDefault="00CE403E" w:rsidP="00CE403E">
      <w:pPr>
        <w:jc w:val="both"/>
        <w:rPr>
          <w:rFonts w:ascii="Verdana" w:hAnsi="Verdana"/>
          <w:sz w:val="18"/>
          <w:szCs w:val="18"/>
        </w:rPr>
      </w:pPr>
      <w:proofErr w:type="gramStart"/>
      <w:r w:rsidRPr="00CE403E">
        <w:rPr>
          <w:rFonts w:ascii="Verdana" w:hAnsi="Verdana" w:cs="Verdana"/>
          <w:sz w:val="18"/>
          <w:szCs w:val="18"/>
        </w:rPr>
        <w:t>et</w:t>
      </w:r>
      <w:proofErr w:type="gramEnd"/>
      <w:r w:rsidRPr="00CE403E">
        <w:rPr>
          <w:rFonts w:ascii="Verdana" w:hAnsi="Verdana" w:cs="Verdana"/>
          <w:sz w:val="18"/>
          <w:szCs w:val="18"/>
        </w:rPr>
        <w:t xml:space="preserve"> notamment le mode opératoire pour créer une requête auprès du service facturier :</w:t>
      </w:r>
    </w:p>
    <w:p w14:paraId="310EE153" w14:textId="77777777" w:rsidR="00CE403E" w:rsidRPr="00CE403E" w:rsidRDefault="00C03928" w:rsidP="00CE403E">
      <w:pPr>
        <w:jc w:val="both"/>
        <w:rPr>
          <w:rFonts w:ascii="Verdana" w:hAnsi="Verdana"/>
          <w:sz w:val="18"/>
          <w:szCs w:val="18"/>
        </w:rPr>
      </w:pPr>
      <w:hyperlink r:id="rId13" w:history="1">
        <w:r w:rsidR="00CE403E" w:rsidRPr="00CE403E">
          <w:rPr>
            <w:rFonts w:ascii="Verdana" w:hAnsi="Verdana" w:cs="Verdana"/>
            <w:color w:val="0000FF"/>
            <w:sz w:val="18"/>
            <w:szCs w:val="18"/>
            <w:u w:val="single"/>
          </w:rPr>
          <w:t>https://www.univ-amu.fr/fr/public/creer-une-requete-aupres-du-service-facturier</w:t>
        </w:r>
      </w:hyperlink>
      <w:r w:rsidR="00CE403E" w:rsidRPr="00CE403E">
        <w:rPr>
          <w:rFonts w:ascii="Verdana" w:hAnsi="Verdana" w:cs="Verdana"/>
          <w:color w:val="1F497D"/>
          <w:sz w:val="18"/>
          <w:szCs w:val="18"/>
        </w:rPr>
        <w:t xml:space="preserve"> </w:t>
      </w:r>
    </w:p>
    <w:p w14:paraId="22E6EF9E" w14:textId="77777777" w:rsidR="00CE403E" w:rsidRDefault="00CE403E">
      <w:pPr>
        <w:jc w:val="both"/>
        <w:rPr>
          <w:rFonts w:ascii="Verdana" w:hAnsi="Verdana" w:cs="Verdana"/>
          <w:b/>
          <w:color w:val="1F497D"/>
          <w:sz w:val="18"/>
          <w:szCs w:val="18"/>
        </w:rPr>
      </w:pPr>
    </w:p>
    <w:p w14:paraId="1083384C" w14:textId="77777777" w:rsidR="00D51C1F" w:rsidRDefault="00D51C1F">
      <w:pPr>
        <w:pStyle w:val="Titre1"/>
        <w:jc w:val="both"/>
      </w:pPr>
      <w:bookmarkStart w:id="77" w:name="_Toc193961743"/>
      <w:r>
        <w:rPr>
          <w:sz w:val="18"/>
          <w:szCs w:val="18"/>
          <w:u w:val="none"/>
        </w:rPr>
        <w:t>10.3 Délai global de paiement</w:t>
      </w:r>
      <w:bookmarkEnd w:id="77"/>
    </w:p>
    <w:p w14:paraId="1513826B" w14:textId="77777777" w:rsidR="00D51C1F" w:rsidRDefault="00D51C1F">
      <w:pPr>
        <w:pStyle w:val="Corpsdetexte"/>
        <w:jc w:val="both"/>
        <w:rPr>
          <w:rFonts w:ascii="Verdana" w:hAnsi="Verdana" w:cs="Arial"/>
          <w:sz w:val="18"/>
          <w:szCs w:val="18"/>
        </w:rPr>
      </w:pPr>
    </w:p>
    <w:p w14:paraId="287F0F4D" w14:textId="77777777" w:rsidR="00D51C1F" w:rsidRDefault="00D51C1F">
      <w:pPr>
        <w:pStyle w:val="Corpsdetexte"/>
        <w:jc w:val="both"/>
      </w:pPr>
      <w:r>
        <w:rPr>
          <w:rFonts w:ascii="Verdana" w:hAnsi="Verdana" w:cs="Arial"/>
          <w:sz w:val="18"/>
          <w:szCs w:val="18"/>
        </w:rPr>
        <w:t>Le mode de règlement est le virement administratif.</w:t>
      </w:r>
    </w:p>
    <w:p w14:paraId="2D7ABAF1" w14:textId="77777777" w:rsidR="00D51C1F" w:rsidRDefault="00D51C1F">
      <w:pPr>
        <w:jc w:val="both"/>
        <w:rPr>
          <w:rFonts w:ascii="Verdana" w:hAnsi="Verdana" w:cs="Arial"/>
          <w:sz w:val="18"/>
          <w:szCs w:val="18"/>
        </w:rPr>
      </w:pPr>
    </w:p>
    <w:p w14:paraId="58626B58" w14:textId="77777777" w:rsidR="00D51C1F" w:rsidRPr="00B272B1" w:rsidRDefault="00D51C1F">
      <w:pPr>
        <w:jc w:val="both"/>
      </w:pPr>
      <w:r>
        <w:rPr>
          <w:rFonts w:ascii="Verdana" w:hAnsi="Verdana" w:cs="Arial"/>
          <w:sz w:val="18"/>
          <w:szCs w:val="18"/>
        </w:rPr>
        <w:t xml:space="preserve">Les sommes dues en exécution du présent marché sont payées (après « service fait »), conformément </w:t>
      </w:r>
      <w:r w:rsidRPr="00B272B1">
        <w:rPr>
          <w:rFonts w:ascii="Verdana" w:hAnsi="Verdana" w:cs="Arial"/>
          <w:sz w:val="18"/>
          <w:szCs w:val="18"/>
        </w:rPr>
        <w:t>aux dispositions</w:t>
      </w:r>
      <w:r w:rsidR="00C94065" w:rsidRPr="00B272B1">
        <w:rPr>
          <w:rFonts w:ascii="Verdana" w:hAnsi="Verdana" w:cs="Arial"/>
          <w:sz w:val="18"/>
          <w:szCs w:val="18"/>
        </w:rPr>
        <w:t xml:space="preserve"> des articles R2192-10 à R2192-11</w:t>
      </w:r>
      <w:r w:rsidRPr="00B272B1">
        <w:rPr>
          <w:rFonts w:ascii="Verdana" w:hAnsi="Verdana" w:cs="Arial"/>
          <w:sz w:val="18"/>
          <w:szCs w:val="18"/>
        </w:rPr>
        <w:t>.</w:t>
      </w:r>
    </w:p>
    <w:p w14:paraId="52BCE6DC" w14:textId="77777777" w:rsidR="00D51C1F" w:rsidRPr="00B272B1" w:rsidRDefault="00D51C1F">
      <w:pPr>
        <w:jc w:val="both"/>
        <w:rPr>
          <w:rFonts w:ascii="Verdana" w:hAnsi="Verdana" w:cs="Arial"/>
          <w:sz w:val="18"/>
          <w:szCs w:val="18"/>
        </w:rPr>
      </w:pPr>
    </w:p>
    <w:p w14:paraId="33F1623C" w14:textId="77777777" w:rsidR="00D51C1F" w:rsidRDefault="00D51C1F">
      <w:pPr>
        <w:jc w:val="both"/>
      </w:pPr>
      <w:r w:rsidRPr="00B272B1">
        <w:rPr>
          <w:rFonts w:ascii="Verdana" w:hAnsi="Verdana" w:cs="Verdana"/>
          <w:sz w:val="18"/>
          <w:szCs w:val="18"/>
        </w:rPr>
        <w:t xml:space="preserve">Le délai global de paiement sur lequel s’engage le pouvoir adjudicateur est de </w:t>
      </w:r>
      <w:r w:rsidR="00D8012F" w:rsidRPr="00B272B1">
        <w:rPr>
          <w:rFonts w:ascii="Verdana" w:hAnsi="Verdana" w:cs="Verdana"/>
          <w:sz w:val="18"/>
          <w:szCs w:val="18"/>
        </w:rPr>
        <w:t>trente (</w:t>
      </w:r>
      <w:r w:rsidRPr="00B272B1">
        <w:rPr>
          <w:rFonts w:ascii="Verdana" w:hAnsi="Verdana" w:cs="Verdana"/>
          <w:sz w:val="18"/>
          <w:szCs w:val="18"/>
        </w:rPr>
        <w:t>30</w:t>
      </w:r>
      <w:r w:rsidR="00D8012F" w:rsidRPr="00B272B1">
        <w:rPr>
          <w:rFonts w:ascii="Verdana" w:hAnsi="Verdana" w:cs="Verdana"/>
          <w:sz w:val="18"/>
          <w:szCs w:val="18"/>
        </w:rPr>
        <w:t>)</w:t>
      </w:r>
      <w:r w:rsidRPr="00B272B1">
        <w:rPr>
          <w:rFonts w:ascii="Verdana" w:hAnsi="Verdana" w:cs="Verdana"/>
          <w:sz w:val="18"/>
          <w:szCs w:val="18"/>
        </w:rPr>
        <w:t xml:space="preserve"> jours</w:t>
      </w:r>
      <w:r w:rsidR="003A2391" w:rsidRPr="00B272B1">
        <w:rPr>
          <w:rFonts w:ascii="Verdana" w:hAnsi="Verdana" w:cs="Verdana"/>
          <w:sz w:val="18"/>
          <w:szCs w:val="18"/>
        </w:rPr>
        <w:t xml:space="preserve"> francs</w:t>
      </w:r>
      <w:r w:rsidRPr="00B272B1">
        <w:rPr>
          <w:rFonts w:ascii="Verdana" w:hAnsi="Verdana" w:cs="Verdana"/>
          <w:sz w:val="18"/>
          <w:szCs w:val="18"/>
        </w:rPr>
        <w:t>.</w:t>
      </w:r>
      <w:r>
        <w:rPr>
          <w:rFonts w:ascii="Verdana" w:hAnsi="Verdana" w:cs="Arial"/>
          <w:sz w:val="18"/>
          <w:szCs w:val="18"/>
        </w:rPr>
        <w:t xml:space="preserve"> </w:t>
      </w:r>
    </w:p>
    <w:p w14:paraId="4E52693E" w14:textId="77777777" w:rsidR="00D51C1F" w:rsidRDefault="00D51C1F">
      <w:pPr>
        <w:jc w:val="both"/>
        <w:rPr>
          <w:rFonts w:ascii="Verdana" w:hAnsi="Verdana" w:cs="Verdana"/>
          <w:sz w:val="18"/>
          <w:szCs w:val="18"/>
        </w:rPr>
      </w:pPr>
    </w:p>
    <w:p w14:paraId="4A9C5A5F" w14:textId="77777777" w:rsidR="00D51C1F" w:rsidRDefault="00D51C1F">
      <w:pPr>
        <w:jc w:val="both"/>
      </w:pPr>
      <w:r>
        <w:rPr>
          <w:rFonts w:ascii="Verdana" w:hAnsi="Verdana" w:cs="Verdana"/>
          <w:sz w:val="18"/>
          <w:szCs w:val="18"/>
        </w:rPr>
        <w:t xml:space="preserve">Le délai court à compter de la réception de la facture, si </w:t>
      </w:r>
      <w:proofErr w:type="gramStart"/>
      <w:r>
        <w:rPr>
          <w:rFonts w:ascii="Verdana" w:hAnsi="Verdana" w:cs="Verdana"/>
          <w:sz w:val="18"/>
          <w:szCs w:val="18"/>
        </w:rPr>
        <w:t>la</w:t>
      </w:r>
      <w:proofErr w:type="gramEnd"/>
      <w:r>
        <w:rPr>
          <w:rFonts w:ascii="Verdana" w:hAnsi="Verdana" w:cs="Verdana"/>
          <w:sz w:val="18"/>
          <w:szCs w:val="18"/>
        </w:rPr>
        <w:t xml:space="preserve"> livraison/prestation a été effectuée et acceptée avant cette date. Si la prestation intervient après réception de la facture, le délai de paiement court à compter de la date de constatation de l’exécution des prestations.</w:t>
      </w:r>
    </w:p>
    <w:p w14:paraId="6B43C919" w14:textId="77777777" w:rsidR="00D51C1F" w:rsidRDefault="00D51C1F">
      <w:pPr>
        <w:jc w:val="both"/>
        <w:rPr>
          <w:rFonts w:ascii="Verdana" w:hAnsi="Verdana" w:cs="Arial"/>
          <w:sz w:val="18"/>
          <w:szCs w:val="18"/>
        </w:rPr>
      </w:pPr>
    </w:p>
    <w:p w14:paraId="2286B513" w14:textId="77777777" w:rsidR="00D51C1F" w:rsidRDefault="00D51C1F">
      <w:pPr>
        <w:jc w:val="both"/>
      </w:pPr>
      <w:r>
        <w:rPr>
          <w:rFonts w:ascii="Verdana" w:hAnsi="Verdana" w:cs="Arial"/>
          <w:sz w:val="18"/>
          <w:szCs w:val="18"/>
        </w:rPr>
        <w:t>Le défaut de paiement dans ce délai fait courir de plein droit et sans autre formalité :</w:t>
      </w:r>
    </w:p>
    <w:p w14:paraId="24DD7072" w14:textId="77777777" w:rsidR="00D51C1F" w:rsidRDefault="00D51C1F">
      <w:pPr>
        <w:jc w:val="both"/>
      </w:pPr>
      <w:r>
        <w:rPr>
          <w:rFonts w:ascii="Verdana" w:hAnsi="Verdana" w:cs="Arial"/>
          <w:sz w:val="18"/>
          <w:szCs w:val="18"/>
        </w:rPr>
        <w:t>-</w:t>
      </w:r>
      <w:r>
        <w:rPr>
          <w:rFonts w:ascii="Verdana" w:hAnsi="Verdana" w:cs="Arial"/>
          <w:sz w:val="18"/>
          <w:szCs w:val="18"/>
        </w:rPr>
        <w:tab/>
        <w:t>des intérêts moratoires, dont le taux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5E2F9762" w14:textId="77777777" w:rsidR="00D51C1F" w:rsidRDefault="00D51C1F">
      <w:pPr>
        <w:jc w:val="both"/>
      </w:pPr>
      <w:r>
        <w:rPr>
          <w:rFonts w:ascii="Verdana" w:hAnsi="Verdana" w:cs="Arial"/>
          <w:sz w:val="18"/>
          <w:szCs w:val="18"/>
        </w:rPr>
        <w:t>-</w:t>
      </w:r>
      <w:r>
        <w:rPr>
          <w:rFonts w:ascii="Verdana" w:hAnsi="Verdana" w:cs="Arial"/>
          <w:sz w:val="18"/>
          <w:szCs w:val="18"/>
        </w:rPr>
        <w:tab/>
        <w:t>une indemnité forfaitaire pour frais de recouvrement d’un montant de 40 euros.</w:t>
      </w:r>
    </w:p>
    <w:p w14:paraId="62CF7FDD" w14:textId="77777777" w:rsidR="00D51C1F" w:rsidRDefault="00D51C1F">
      <w:pPr>
        <w:jc w:val="both"/>
        <w:rPr>
          <w:rFonts w:ascii="Verdana" w:hAnsi="Verdana" w:cs="Arial"/>
          <w:sz w:val="18"/>
          <w:szCs w:val="18"/>
        </w:rPr>
      </w:pPr>
    </w:p>
    <w:p w14:paraId="4D692564" w14:textId="77777777" w:rsidR="00D51C1F" w:rsidRDefault="00D51C1F">
      <w:pPr>
        <w:spacing w:after="240"/>
        <w:jc w:val="both"/>
      </w:pPr>
      <w:r>
        <w:rPr>
          <w:rFonts w:ascii="Verdana" w:hAnsi="Verdana" w:cs="Arial"/>
          <w:sz w:val="18"/>
          <w:szCs w:val="18"/>
        </w:rPr>
        <w:t>Ce délai peut être suspendu dans les conditions décrites au décret cité ci-dessus, si le représentant du pouvoir adjudicateur constate que la demande de paiement ne comporte pas l’ensemble des pièces et des mentions prévues par la loi ou par le marché ou que celles-ci sont erronées ou incohérentes.</w:t>
      </w:r>
    </w:p>
    <w:p w14:paraId="55CC3A94" w14:textId="77777777" w:rsidR="00D51C1F" w:rsidRDefault="00D51C1F">
      <w:pPr>
        <w:pStyle w:val="Txtprambule"/>
        <w:spacing w:before="0" w:line="240" w:lineRule="auto"/>
        <w:ind w:left="0" w:right="0"/>
      </w:pPr>
      <w:r>
        <w:rPr>
          <w:rFonts w:ascii="Verdana" w:hAnsi="Verdana" w:cs="Verdana"/>
          <w:sz w:val="18"/>
          <w:szCs w:val="18"/>
        </w:rPr>
        <w:t>Les intérêts moratoires et l'indemnité forfaitaire pour frais de recouvrement sont payés dans un délai de quarante-cinq jours suivant la mise en paiement du principal.</w:t>
      </w:r>
    </w:p>
    <w:p w14:paraId="16F02406" w14:textId="77777777" w:rsidR="00D51C1F" w:rsidRDefault="00D51C1F">
      <w:pPr>
        <w:pStyle w:val="Txtprambule"/>
        <w:spacing w:before="0" w:line="240" w:lineRule="auto"/>
        <w:ind w:left="0" w:right="0"/>
        <w:rPr>
          <w:rFonts w:ascii="Verdana" w:hAnsi="Verdana" w:cs="Verdana"/>
          <w:sz w:val="18"/>
          <w:szCs w:val="18"/>
        </w:rPr>
      </w:pPr>
    </w:p>
    <w:p w14:paraId="15A2AF02" w14:textId="77777777" w:rsidR="00D51C1F" w:rsidRPr="00E3547E" w:rsidRDefault="00D51C1F">
      <w:pPr>
        <w:pStyle w:val="Txtprambule"/>
        <w:spacing w:before="0" w:line="240" w:lineRule="auto"/>
        <w:ind w:left="0" w:right="0"/>
      </w:pPr>
      <w:r>
        <w:rPr>
          <w:rFonts w:ascii="Verdana" w:hAnsi="Verdana"/>
          <w:bCs/>
          <w:sz w:val="18"/>
          <w:szCs w:val="18"/>
          <w:u w:val="single"/>
          <w:lang w:val="fr-FR"/>
        </w:rPr>
        <w:t>Modalité de financement</w:t>
      </w:r>
      <w:r>
        <w:rPr>
          <w:rFonts w:ascii="Verdana" w:hAnsi="Verdana"/>
          <w:bCs/>
          <w:sz w:val="18"/>
          <w:szCs w:val="18"/>
          <w:lang w:val="fr-FR"/>
        </w:rPr>
        <w:t> :</w:t>
      </w:r>
      <w:r>
        <w:rPr>
          <w:rFonts w:ascii="Verdana" w:hAnsi="Verdana"/>
          <w:bCs/>
          <w:color w:val="00B0F0"/>
          <w:sz w:val="18"/>
          <w:szCs w:val="18"/>
          <w:lang w:val="fr-FR"/>
        </w:rPr>
        <w:t xml:space="preserve"> </w:t>
      </w:r>
      <w:r>
        <w:rPr>
          <w:rFonts w:ascii="Verdana" w:hAnsi="Verdana"/>
          <w:bCs/>
          <w:sz w:val="18"/>
          <w:szCs w:val="18"/>
        </w:rPr>
        <w:t xml:space="preserve">Les prestations, objet du présent marché, </w:t>
      </w:r>
      <w:r w:rsidRPr="00E3547E">
        <w:rPr>
          <w:rFonts w:ascii="Verdana" w:hAnsi="Verdana"/>
          <w:bCs/>
          <w:sz w:val="18"/>
          <w:szCs w:val="18"/>
        </w:rPr>
        <w:t xml:space="preserve">seront rémunérées sur fonds propres de l’établissement. </w:t>
      </w:r>
    </w:p>
    <w:p w14:paraId="1D209561" w14:textId="77777777" w:rsidR="00D51C1F" w:rsidRDefault="00D51C1F">
      <w:pPr>
        <w:pStyle w:val="Titre1"/>
        <w:jc w:val="both"/>
      </w:pPr>
      <w:bookmarkStart w:id="78" w:name="_Toc193961744"/>
      <w:r>
        <w:rPr>
          <w:sz w:val="18"/>
          <w:szCs w:val="18"/>
          <w:u w:val="none"/>
        </w:rPr>
        <w:t>10.4 Avance</w:t>
      </w:r>
      <w:bookmarkEnd w:id="78"/>
    </w:p>
    <w:p w14:paraId="060F5FD1" w14:textId="77777777" w:rsidR="00D51C1F" w:rsidRDefault="00D51C1F">
      <w:pPr>
        <w:jc w:val="both"/>
        <w:rPr>
          <w:rFonts w:ascii="Verdana" w:hAnsi="Verdana" w:cs="Verdana"/>
          <w:sz w:val="8"/>
          <w:szCs w:val="8"/>
        </w:rPr>
      </w:pPr>
    </w:p>
    <w:p w14:paraId="16DB8389" w14:textId="77777777" w:rsidR="00D51C1F" w:rsidRDefault="00D51C1F">
      <w:pPr>
        <w:rPr>
          <w:rFonts w:ascii="Verdana" w:hAnsi="Verdana" w:cs="Calibri"/>
          <w:sz w:val="8"/>
          <w:szCs w:val="8"/>
        </w:rPr>
      </w:pPr>
    </w:p>
    <w:p w14:paraId="7E51D17E" w14:textId="489C9325" w:rsidR="00D51C1F" w:rsidRDefault="004A1B18">
      <w:pPr>
        <w:autoSpaceDE w:val="0"/>
        <w:jc w:val="both"/>
      </w:pPr>
      <w:r>
        <w:fldChar w:fldCharType="begin">
          <w:ffData>
            <w:name w:val=""/>
            <w:enabled/>
            <w:calcOnExit w:val="0"/>
            <w:checkBox>
              <w:size w:val="20"/>
              <w:default w:val="1"/>
            </w:checkBox>
          </w:ffData>
        </w:fldChar>
      </w:r>
      <w:r>
        <w:instrText xml:space="preserve"> FORMCHECKBOX </w:instrText>
      </w:r>
      <w:r w:rsidR="00C03928">
        <w:fldChar w:fldCharType="separate"/>
      </w:r>
      <w:r>
        <w:fldChar w:fldCharType="end"/>
      </w:r>
      <w:r w:rsidR="00F46694">
        <w:rPr>
          <w:rFonts w:ascii="Verdana" w:hAnsi="Verdana" w:cs="Verdana"/>
          <w:b/>
          <w:sz w:val="18"/>
          <w:szCs w:val="18"/>
        </w:rPr>
        <w:t xml:space="preserve"> </w:t>
      </w:r>
      <w:r w:rsidR="00D51C1F">
        <w:rPr>
          <w:rFonts w:ascii="Verdana" w:hAnsi="Verdana" w:cs="Verdana"/>
          <w:b/>
          <w:sz w:val="18"/>
          <w:szCs w:val="18"/>
        </w:rPr>
        <w:t xml:space="preserve">Cas pour </w:t>
      </w:r>
      <w:r w:rsidR="00D51C1F">
        <w:rPr>
          <w:rFonts w:ascii="Verdana" w:hAnsi="Verdana" w:cs="Verdana"/>
          <w:b/>
          <w:sz w:val="18"/>
          <w:szCs w:val="18"/>
          <w:u w:val="single"/>
        </w:rPr>
        <w:t xml:space="preserve">un </w:t>
      </w:r>
      <w:r w:rsidR="00D51C1F">
        <w:rPr>
          <w:rFonts w:ascii="Verdana" w:hAnsi="Verdana" w:cs="Calibri"/>
          <w:b/>
          <w:bCs/>
          <w:iCs/>
          <w:sz w:val="18"/>
          <w:szCs w:val="18"/>
          <w:u w:val="single"/>
        </w:rPr>
        <w:t>marché simple à prix forfaitaire</w:t>
      </w:r>
      <w:r w:rsidR="00D51C1F">
        <w:rPr>
          <w:rFonts w:ascii="Verdana" w:hAnsi="Verdana" w:cs="Calibri"/>
          <w:b/>
          <w:bCs/>
          <w:iCs/>
          <w:sz w:val="18"/>
          <w:szCs w:val="18"/>
        </w:rPr>
        <w:t xml:space="preserve"> </w:t>
      </w:r>
    </w:p>
    <w:p w14:paraId="23DECDDB" w14:textId="77777777" w:rsidR="00D51C1F" w:rsidRDefault="00D51C1F">
      <w:pPr>
        <w:jc w:val="both"/>
        <w:rPr>
          <w:rFonts w:ascii="Verdana" w:hAnsi="Verdana" w:cs="Calibri"/>
          <w:sz w:val="8"/>
          <w:szCs w:val="8"/>
          <w:u w:val="single"/>
        </w:rPr>
      </w:pPr>
    </w:p>
    <w:p w14:paraId="358C006F" w14:textId="77777777" w:rsidR="00D51C1F" w:rsidRDefault="00D51C1F">
      <w:pPr>
        <w:jc w:val="both"/>
      </w:pPr>
      <w:r>
        <w:rPr>
          <w:rFonts w:ascii="Verdana" w:hAnsi="Verdana" w:cs="Calibri"/>
          <w:bCs/>
          <w:iCs/>
          <w:sz w:val="18"/>
          <w:szCs w:val="18"/>
        </w:rPr>
        <w:t>Conformément aux dispositions des articles</w:t>
      </w:r>
      <w:r>
        <w:rPr>
          <w:rFonts w:ascii="Verdana" w:hAnsi="Verdana" w:cs="Verdana"/>
          <w:sz w:val="18"/>
          <w:szCs w:val="18"/>
        </w:rPr>
        <w:t xml:space="preserve"> </w:t>
      </w:r>
      <w:r>
        <w:rPr>
          <w:rFonts w:ascii="Verdana" w:hAnsi="Verdana" w:cs="Calibri"/>
          <w:bCs/>
          <w:iCs/>
          <w:sz w:val="18"/>
          <w:szCs w:val="18"/>
        </w:rPr>
        <w:t>R2</w:t>
      </w:r>
      <w:r w:rsidRPr="00925212">
        <w:rPr>
          <w:rFonts w:ascii="Verdana" w:hAnsi="Verdana" w:cs="Calibri"/>
          <w:bCs/>
          <w:iCs/>
          <w:sz w:val="18"/>
          <w:szCs w:val="18"/>
        </w:rPr>
        <w:t xml:space="preserve">191-3, R2191-5 et R2191-6 à R2191-10 du Code de la Commande Publique, et </w:t>
      </w:r>
      <w:r w:rsidRPr="00925212">
        <w:rPr>
          <w:rFonts w:ascii="Verdana" w:hAnsi="Verdana" w:cs="Calibri"/>
          <w:sz w:val="18"/>
          <w:szCs w:val="18"/>
        </w:rPr>
        <w:t>sauf refus du titulaire dans l’acte d’engagement et en l’absence de mesures conjoncturelles contraires, une avance est versée au titulaire.</w:t>
      </w:r>
    </w:p>
    <w:p w14:paraId="56F96CCD" w14:textId="77777777" w:rsidR="00D51C1F" w:rsidRDefault="00D51C1F">
      <w:pPr>
        <w:jc w:val="both"/>
        <w:rPr>
          <w:rFonts w:ascii="Verdana" w:hAnsi="Verdana" w:cs="Calibri"/>
          <w:sz w:val="18"/>
          <w:szCs w:val="18"/>
        </w:rPr>
      </w:pPr>
    </w:p>
    <w:p w14:paraId="39CFE371" w14:textId="77777777" w:rsidR="00D51C1F" w:rsidRPr="0047268C" w:rsidRDefault="00D51C1F">
      <w:pPr>
        <w:jc w:val="both"/>
        <w:rPr>
          <w:rFonts w:ascii="Verdana" w:hAnsi="Verdana" w:cs="Verdana"/>
          <w:sz w:val="18"/>
          <w:szCs w:val="18"/>
        </w:rPr>
      </w:pPr>
      <w:r>
        <w:rPr>
          <w:rFonts w:ascii="Verdana" w:hAnsi="Verdana" w:cs="Calibri"/>
          <w:b/>
          <w:sz w:val="18"/>
          <w:szCs w:val="18"/>
        </w:rPr>
        <w:t>Pourcentage de l’avance versé</w:t>
      </w:r>
      <w:r w:rsidR="00E05F90">
        <w:rPr>
          <w:rFonts w:ascii="Verdana" w:hAnsi="Verdana" w:cs="Calibri"/>
          <w:b/>
          <w:sz w:val="18"/>
          <w:szCs w:val="18"/>
        </w:rPr>
        <w:t>e</w:t>
      </w:r>
      <w:r>
        <w:rPr>
          <w:rFonts w:ascii="Verdana" w:hAnsi="Verdana" w:cs="Calibri"/>
          <w:b/>
          <w:sz w:val="18"/>
          <w:szCs w:val="18"/>
        </w:rPr>
        <w:t xml:space="preserve"> au titulaire du présent</w:t>
      </w:r>
      <w:r w:rsidRPr="00925212">
        <w:rPr>
          <w:rFonts w:ascii="Verdana" w:hAnsi="Verdana" w:cs="Calibri"/>
          <w:b/>
          <w:sz w:val="18"/>
          <w:szCs w:val="18"/>
        </w:rPr>
        <w:t xml:space="preserve"> marché (</w:t>
      </w:r>
      <w:r w:rsidRPr="0047268C">
        <w:rPr>
          <w:rFonts w:ascii="Verdana" w:hAnsi="Verdana" w:cs="Calibri"/>
          <w:b/>
          <w:sz w:val="18"/>
          <w:szCs w:val="18"/>
        </w:rPr>
        <w:t xml:space="preserve">article 11.1 du CCAG option </w:t>
      </w:r>
      <w:proofErr w:type="gramStart"/>
      <w:r w:rsidRPr="0047268C">
        <w:rPr>
          <w:rFonts w:ascii="Verdana" w:hAnsi="Verdana" w:cs="Calibri"/>
          <w:b/>
          <w:sz w:val="18"/>
          <w:szCs w:val="18"/>
        </w:rPr>
        <w:t>B)  :</w:t>
      </w:r>
      <w:proofErr w:type="gramEnd"/>
    </w:p>
    <w:p w14:paraId="77554043" w14:textId="77777777" w:rsidR="00D51C1F" w:rsidRDefault="00D51C1F">
      <w:pPr>
        <w:ind w:firstLine="708"/>
        <w:jc w:val="both"/>
      </w:pPr>
      <w:r>
        <w:rPr>
          <w:rFonts w:ascii="Verdana" w:hAnsi="Verdana" w:cs="Verdana"/>
          <w:sz w:val="18"/>
          <w:szCs w:val="18"/>
        </w:rPr>
        <w:t>- 5% si le titulaire n’est pas une PME.</w:t>
      </w:r>
    </w:p>
    <w:p w14:paraId="1C8F3EDB" w14:textId="77777777" w:rsidR="00D51C1F" w:rsidRDefault="00D51C1F">
      <w:pPr>
        <w:ind w:firstLine="708"/>
        <w:jc w:val="both"/>
      </w:pPr>
      <w:r>
        <w:rPr>
          <w:rFonts w:ascii="Verdana" w:hAnsi="Verdana" w:cs="Verdana"/>
          <w:sz w:val="18"/>
          <w:szCs w:val="18"/>
        </w:rPr>
        <w:t>- 10% si le titulaire est une PME.</w:t>
      </w:r>
    </w:p>
    <w:p w14:paraId="3E6B1C6B" w14:textId="77777777" w:rsidR="00D51C1F" w:rsidRDefault="00D51C1F">
      <w:pPr>
        <w:jc w:val="both"/>
        <w:rPr>
          <w:rFonts w:ascii="Verdana" w:hAnsi="Verdana" w:cs="Calibri"/>
          <w:sz w:val="18"/>
          <w:szCs w:val="18"/>
        </w:rPr>
      </w:pPr>
    </w:p>
    <w:p w14:paraId="2E2E0BF0" w14:textId="77777777" w:rsidR="00D51C1F" w:rsidRDefault="00D51C1F">
      <w:pPr>
        <w:jc w:val="both"/>
        <w:rPr>
          <w:rFonts w:ascii="Verdana" w:hAnsi="Verdana" w:cs="Calibri"/>
          <w:bCs/>
          <w:iCs/>
          <w:sz w:val="18"/>
          <w:szCs w:val="18"/>
        </w:rPr>
      </w:pPr>
    </w:p>
    <w:p w14:paraId="378CD293" w14:textId="77777777" w:rsidR="00D51C1F" w:rsidRDefault="00D51C1F">
      <w:pPr>
        <w:jc w:val="both"/>
      </w:pPr>
      <w:r>
        <w:rPr>
          <w:rFonts w:ascii="Verdana" w:hAnsi="Verdana" w:cs="Calibri"/>
          <w:bCs/>
          <w:iCs/>
          <w:sz w:val="18"/>
          <w:szCs w:val="18"/>
          <w:u w:val="single"/>
        </w:rPr>
        <w:t>Conditions de versement de l’avance</w:t>
      </w:r>
      <w:r>
        <w:rPr>
          <w:rFonts w:ascii="Verdana" w:hAnsi="Verdana" w:cs="Calibri"/>
          <w:sz w:val="18"/>
          <w:szCs w:val="18"/>
          <w:u w:val="single"/>
        </w:rPr>
        <w:t> :</w:t>
      </w:r>
    </w:p>
    <w:p w14:paraId="307729D2" w14:textId="77777777" w:rsidR="00D51C1F" w:rsidRPr="008906CD" w:rsidRDefault="00D51C1F">
      <w:pPr>
        <w:jc w:val="both"/>
        <w:rPr>
          <w:b/>
        </w:rPr>
      </w:pPr>
      <w:r>
        <w:rPr>
          <w:rFonts w:ascii="Verdana" w:hAnsi="Verdana" w:cs="Calibri"/>
          <w:bCs/>
          <w:iCs/>
          <w:sz w:val="18"/>
          <w:szCs w:val="18"/>
        </w:rPr>
        <w:t xml:space="preserve">Dans le cas </w:t>
      </w:r>
      <w:r>
        <w:rPr>
          <w:rFonts w:ascii="Verdana" w:hAnsi="Verdana" w:cs="Calibri"/>
          <w:b/>
          <w:bCs/>
          <w:iCs/>
          <w:sz w:val="18"/>
          <w:szCs w:val="18"/>
        </w:rPr>
        <w:t>d’un marché simple à prix forfaitaire ou d’un marché à tranche</w:t>
      </w:r>
      <w:r>
        <w:rPr>
          <w:rFonts w:ascii="Verdana" w:hAnsi="Verdana" w:cs="Calibri"/>
          <w:bCs/>
          <w:iCs/>
          <w:sz w:val="18"/>
          <w:szCs w:val="18"/>
        </w:rPr>
        <w:t xml:space="preserve">, </w:t>
      </w:r>
      <w:r>
        <w:rPr>
          <w:rFonts w:ascii="Verdana" w:hAnsi="Verdana" w:cs="Calibri"/>
          <w:sz w:val="18"/>
          <w:szCs w:val="18"/>
        </w:rPr>
        <w:t>une avance est versée au titulaire</w:t>
      </w:r>
      <w:r>
        <w:rPr>
          <w:rFonts w:ascii="Verdana" w:hAnsi="Verdana" w:cs="Calibri"/>
          <w:bCs/>
          <w:iCs/>
          <w:sz w:val="18"/>
          <w:szCs w:val="18"/>
        </w:rPr>
        <w:t xml:space="preserve"> l</w:t>
      </w:r>
      <w:r>
        <w:rPr>
          <w:rFonts w:ascii="Verdana" w:hAnsi="Verdana" w:cs="Calibri"/>
          <w:sz w:val="18"/>
          <w:szCs w:val="18"/>
        </w:rPr>
        <w:t xml:space="preserve">orsque le montant initial du marché (ou de la tranche affermie) </w:t>
      </w:r>
      <w:r w:rsidRPr="008906CD">
        <w:rPr>
          <w:rFonts w:ascii="Verdana" w:hAnsi="Verdana" w:cs="Calibri"/>
          <w:b/>
          <w:sz w:val="18"/>
          <w:szCs w:val="18"/>
        </w:rPr>
        <w:t>est supérieur à 50 000 € HT et dans la mesure où le délai d’exécution est supérieur à 2 mois.</w:t>
      </w:r>
      <w:r w:rsidRPr="008906CD">
        <w:rPr>
          <w:rFonts w:ascii="Verdana" w:hAnsi="Verdana" w:cs="Calibri"/>
          <w:b/>
          <w:bCs/>
          <w:iCs/>
          <w:sz w:val="18"/>
          <w:szCs w:val="18"/>
        </w:rPr>
        <w:t xml:space="preserve"> </w:t>
      </w:r>
    </w:p>
    <w:p w14:paraId="668C1DA7" w14:textId="77777777" w:rsidR="00D51C1F" w:rsidRDefault="00D51C1F">
      <w:pPr>
        <w:autoSpaceDE w:val="0"/>
        <w:jc w:val="both"/>
        <w:rPr>
          <w:rFonts w:ascii="Verdana" w:hAnsi="Verdana" w:cs="Calibri"/>
          <w:bCs/>
          <w:iCs/>
          <w:sz w:val="18"/>
          <w:szCs w:val="18"/>
        </w:rPr>
      </w:pPr>
    </w:p>
    <w:p w14:paraId="285A6AA2" w14:textId="77777777" w:rsidR="00D51C1F" w:rsidRDefault="00D51C1F">
      <w:pPr>
        <w:jc w:val="both"/>
      </w:pPr>
      <w:r>
        <w:rPr>
          <w:rFonts w:ascii="Verdana" w:hAnsi="Verdana" w:cs="Calibri"/>
          <w:sz w:val="18"/>
          <w:szCs w:val="18"/>
          <w:u w:val="single"/>
        </w:rPr>
        <w:t>Modalités de remboursement de l’avance </w:t>
      </w:r>
      <w:r>
        <w:rPr>
          <w:rFonts w:ascii="Verdana" w:hAnsi="Verdana" w:cs="Calibri"/>
          <w:bCs/>
          <w:iCs/>
          <w:sz w:val="18"/>
          <w:szCs w:val="18"/>
        </w:rPr>
        <w:t>R2191-11 à R2191-12 du Code de la Commande Publique :</w:t>
      </w:r>
    </w:p>
    <w:p w14:paraId="2FB98FF6" w14:textId="77777777" w:rsidR="00D51C1F" w:rsidRPr="00925212" w:rsidRDefault="00D51C1F">
      <w:pPr>
        <w:autoSpaceDE w:val="0"/>
        <w:jc w:val="both"/>
      </w:pPr>
      <w:r>
        <w:rPr>
          <w:rFonts w:ascii="Verdana" w:hAnsi="Verdana" w:cs="Calibri"/>
          <w:sz w:val="18"/>
          <w:szCs w:val="18"/>
        </w:rPr>
        <w:t xml:space="preserve">Le paiement de l’avance intervient sans formalité dans un délai maximum de 30 jours à partir de la notification de l’acte portant commencement d’exécution des marchés au titre desquels est accordée cette avance </w:t>
      </w:r>
      <w:r w:rsidRPr="00925212">
        <w:rPr>
          <w:rFonts w:ascii="Verdana" w:hAnsi="Verdana" w:cs="Calibri"/>
          <w:sz w:val="18"/>
          <w:szCs w:val="18"/>
        </w:rPr>
        <w:t>(soit à compter de la notification du marché, conformément à l’article R2192-24 du code de la commande publique).</w:t>
      </w:r>
    </w:p>
    <w:p w14:paraId="7CD4924D" w14:textId="77777777" w:rsidR="00D51C1F" w:rsidRDefault="00D51C1F">
      <w:pPr>
        <w:autoSpaceDE w:val="0"/>
        <w:jc w:val="both"/>
      </w:pPr>
      <w:r>
        <w:rPr>
          <w:rFonts w:ascii="Verdana" w:hAnsi="Verdana" w:cs="Calibri"/>
          <w:sz w:val="18"/>
          <w:szCs w:val="18"/>
        </w:rPr>
        <w:lastRenderedPageBreak/>
        <w:t>Le remboursement de l’avance commence lorsque le montant cumulé des prestations exécutées atteint 65% du montant TTC du marché Le remboursement s’effectue par précompte sur les sommes dues au titulaire. Ce remboursement doit être terminé lorsque le montant cumulé des prestations exécutées atteint 80% du montant TTC du marché</w:t>
      </w:r>
      <w:r w:rsidR="00925212">
        <w:rPr>
          <w:rFonts w:ascii="Verdana" w:hAnsi="Verdana" w:cs="Calibri"/>
          <w:sz w:val="18"/>
          <w:szCs w:val="18"/>
        </w:rPr>
        <w:t>.</w:t>
      </w:r>
    </w:p>
    <w:p w14:paraId="01FD8E2F" w14:textId="77777777" w:rsidR="00D51C1F" w:rsidRDefault="00D51C1F">
      <w:pPr>
        <w:autoSpaceDE w:val="0"/>
        <w:jc w:val="both"/>
        <w:rPr>
          <w:rFonts w:ascii="Verdana" w:hAnsi="Verdana" w:cs="Calibri"/>
          <w:sz w:val="18"/>
          <w:szCs w:val="18"/>
        </w:rPr>
      </w:pPr>
    </w:p>
    <w:p w14:paraId="77445E70" w14:textId="77777777" w:rsidR="00D51C1F" w:rsidRDefault="00D51C1F">
      <w:pPr>
        <w:autoSpaceDE w:val="0"/>
        <w:jc w:val="both"/>
        <w:rPr>
          <w:rFonts w:ascii="Verdana" w:hAnsi="Verdana" w:cs="Calibri"/>
          <w:bCs/>
          <w:i/>
          <w:iCs/>
          <w:sz w:val="18"/>
          <w:szCs w:val="18"/>
          <w:highlight w:val="yellow"/>
        </w:rPr>
      </w:pPr>
    </w:p>
    <w:p w14:paraId="14E7E5D4" w14:textId="77777777" w:rsidR="00D51C1F" w:rsidRDefault="00D51C1F">
      <w:pPr>
        <w:autoSpaceDE w:val="0"/>
        <w:jc w:val="both"/>
      </w:pPr>
      <w:r w:rsidRPr="00E3547E">
        <w:rPr>
          <w:rFonts w:ascii="Verdana" w:hAnsi="Verdana" w:cs="Calibri"/>
          <w:sz w:val="18"/>
          <w:szCs w:val="18"/>
        </w:rPr>
        <w:t xml:space="preserve">NB : en cas de </w:t>
      </w:r>
      <w:r w:rsidRPr="00E3547E">
        <w:rPr>
          <w:rFonts w:ascii="Verdana" w:hAnsi="Verdana" w:cs="Calibri"/>
          <w:b/>
          <w:sz w:val="18"/>
          <w:szCs w:val="18"/>
        </w:rPr>
        <w:t>marché reconductible</w:t>
      </w:r>
      <w:r w:rsidRPr="00E3547E">
        <w:rPr>
          <w:rFonts w:ascii="Verdana" w:hAnsi="Verdana" w:cs="Calibri"/>
          <w:sz w:val="18"/>
          <w:szCs w:val="18"/>
        </w:rPr>
        <w:t>, une avance est versée au titulaire pour chaque reconduction dans les conditions susmentionnées.</w:t>
      </w:r>
      <w:r>
        <w:rPr>
          <w:rFonts w:ascii="Verdana" w:hAnsi="Verdana" w:cs="Calibri"/>
          <w:sz w:val="18"/>
          <w:szCs w:val="18"/>
        </w:rPr>
        <w:t xml:space="preserve"> </w:t>
      </w:r>
    </w:p>
    <w:p w14:paraId="1F68B93B" w14:textId="77777777" w:rsidR="00D51C1F" w:rsidRDefault="00D51C1F">
      <w:pPr>
        <w:autoSpaceDE w:val="0"/>
        <w:jc w:val="both"/>
        <w:rPr>
          <w:rFonts w:ascii="Verdana" w:hAnsi="Verdana" w:cs="Calibri"/>
          <w:sz w:val="18"/>
          <w:szCs w:val="18"/>
        </w:rPr>
      </w:pPr>
    </w:p>
    <w:p w14:paraId="0F96BD4A" w14:textId="77777777" w:rsidR="00D51C1F" w:rsidRDefault="00D51C1F">
      <w:pPr>
        <w:jc w:val="both"/>
        <w:rPr>
          <w:rFonts w:ascii="Verdana" w:hAnsi="Verdana" w:cs="Verdana"/>
          <w:b/>
          <w:sz w:val="18"/>
          <w:szCs w:val="18"/>
          <w:u w:val="single"/>
        </w:rPr>
      </w:pPr>
    </w:p>
    <w:p w14:paraId="24E883D8" w14:textId="77777777" w:rsidR="00D51C1F" w:rsidRDefault="00D51C1F">
      <w:pPr>
        <w:jc w:val="both"/>
        <w:rPr>
          <w:rFonts w:ascii="Verdana" w:hAnsi="Verdana" w:cs="Calibri"/>
          <w:b/>
          <w:bCs/>
          <w:iCs/>
          <w:sz w:val="18"/>
          <w:szCs w:val="18"/>
          <w:u w:val="single"/>
        </w:rPr>
      </w:pPr>
    </w:p>
    <w:p w14:paraId="0716C5A5" w14:textId="77777777" w:rsidR="00D51C1F" w:rsidRDefault="00D51C1F">
      <w:pPr>
        <w:pStyle w:val="Titre1"/>
        <w:jc w:val="both"/>
      </w:pPr>
      <w:bookmarkStart w:id="79" w:name="_Toc193961745"/>
      <w:r>
        <w:rPr>
          <w:sz w:val="18"/>
          <w:szCs w:val="18"/>
        </w:rPr>
        <w:t>ARTICLE 11 : PÉNALITÉS</w:t>
      </w:r>
      <w:bookmarkEnd w:id="79"/>
      <w:r>
        <w:rPr>
          <w:sz w:val="18"/>
          <w:szCs w:val="18"/>
        </w:rPr>
        <w:t xml:space="preserve"> </w:t>
      </w:r>
    </w:p>
    <w:p w14:paraId="0FA90C0F" w14:textId="77777777" w:rsidR="00D51C1F" w:rsidRPr="00514028" w:rsidRDefault="00D51C1F">
      <w:pPr>
        <w:jc w:val="both"/>
      </w:pPr>
      <w:r w:rsidRPr="00514028">
        <w:rPr>
          <w:rFonts w:ascii="Verdana" w:hAnsi="Verdana" w:cs="Arial"/>
          <w:sz w:val="18"/>
          <w:szCs w:val="18"/>
        </w:rPr>
        <w:t xml:space="preserve">Sous réserve des stipulations des articles 13.3 et 21.5 du CCAG, </w:t>
      </w:r>
      <w:r w:rsidRPr="00514028">
        <w:rPr>
          <w:rFonts w:ascii="Verdana" w:hAnsi="Verdana" w:cs="Arial"/>
          <w:b/>
          <w:sz w:val="18"/>
          <w:szCs w:val="18"/>
        </w:rPr>
        <w:t>en cas de retard</w:t>
      </w:r>
      <w:r w:rsidRPr="00514028">
        <w:rPr>
          <w:rFonts w:ascii="Verdana" w:hAnsi="Verdana" w:cs="Arial"/>
          <w:sz w:val="18"/>
          <w:szCs w:val="18"/>
        </w:rPr>
        <w:t xml:space="preserve"> dans l'exécution des prestations par le titulaire, l'acheteur applique des pénalités.</w:t>
      </w:r>
    </w:p>
    <w:p w14:paraId="63404901" w14:textId="77777777" w:rsidR="00D51C1F" w:rsidRPr="00514028" w:rsidRDefault="00D51C1F">
      <w:pPr>
        <w:jc w:val="both"/>
        <w:rPr>
          <w:rFonts w:ascii="Verdana" w:hAnsi="Verdana" w:cs="Arial"/>
          <w:sz w:val="18"/>
          <w:szCs w:val="18"/>
        </w:rPr>
      </w:pPr>
    </w:p>
    <w:p w14:paraId="343D95FD" w14:textId="77777777" w:rsidR="00D51C1F" w:rsidRPr="00514028" w:rsidRDefault="00D51C1F">
      <w:pPr>
        <w:jc w:val="both"/>
      </w:pPr>
      <w:bookmarkStart w:id="80" w:name="_Hlk103938975"/>
      <w:r w:rsidRPr="00514028">
        <w:rPr>
          <w:rFonts w:ascii="Verdana" w:hAnsi="Verdana" w:cs="Arial"/>
          <w:sz w:val="18"/>
          <w:szCs w:val="18"/>
        </w:rPr>
        <w:t xml:space="preserve">Le titulaire est dégagé de toute responsabilité si les </w:t>
      </w:r>
      <w:r w:rsidRPr="00514028">
        <w:rPr>
          <w:rFonts w:ascii="Verdana" w:hAnsi="Verdana" w:cs="Arial"/>
          <w:b/>
          <w:sz w:val="18"/>
          <w:szCs w:val="18"/>
        </w:rPr>
        <w:t>retards</w:t>
      </w:r>
      <w:r w:rsidRPr="00514028">
        <w:rPr>
          <w:rFonts w:ascii="Verdana" w:hAnsi="Verdana" w:cs="Arial"/>
          <w:sz w:val="18"/>
          <w:szCs w:val="18"/>
        </w:rPr>
        <w:t xml:space="preserve"> sont la conséquence de faits relevant de la force majeure ou de cas fortuits, dans les termes de l'article 1218 du Code civil, et de faits qui engagent la responsabilité de l’administration. </w:t>
      </w:r>
    </w:p>
    <w:bookmarkEnd w:id="80"/>
    <w:p w14:paraId="39AFD098" w14:textId="77777777" w:rsidR="00D51C1F" w:rsidRPr="00514028" w:rsidRDefault="00D51C1F">
      <w:pPr>
        <w:jc w:val="both"/>
        <w:rPr>
          <w:rFonts w:ascii="Verdana" w:hAnsi="Verdana" w:cs="Arial"/>
          <w:sz w:val="18"/>
          <w:szCs w:val="18"/>
        </w:rPr>
      </w:pPr>
    </w:p>
    <w:p w14:paraId="28E22E36" w14:textId="77777777" w:rsidR="00D51C1F" w:rsidRPr="00514028" w:rsidRDefault="00D51C1F">
      <w:pPr>
        <w:jc w:val="both"/>
      </w:pPr>
      <w:r w:rsidRPr="00514028">
        <w:rPr>
          <w:rFonts w:ascii="Verdana" w:hAnsi="Verdana" w:cs="Arial"/>
          <w:i/>
          <w:sz w:val="18"/>
          <w:szCs w:val="18"/>
        </w:rPr>
        <w:t xml:space="preserve">En cas de difficultés dans l’exécution des prestations, le titulaire en avertit </w:t>
      </w:r>
      <w:r w:rsidRPr="00514028">
        <w:rPr>
          <w:rFonts w:ascii="Verdana" w:hAnsi="Verdana" w:cs="Arial"/>
          <w:sz w:val="18"/>
          <w:szCs w:val="18"/>
        </w:rPr>
        <w:t>le service concerné d’AMU</w:t>
      </w:r>
      <w:r w:rsidRPr="00514028">
        <w:rPr>
          <w:rFonts w:ascii="Verdana" w:hAnsi="Verdana" w:cs="Arial"/>
          <w:i/>
          <w:sz w:val="18"/>
          <w:szCs w:val="18"/>
        </w:rPr>
        <w:t xml:space="preserve"> dans les plus brefs délais par un écrit motivé explicitant la nature de ces difficultés.</w:t>
      </w:r>
    </w:p>
    <w:p w14:paraId="0813A30A" w14:textId="77777777" w:rsidR="00D51C1F" w:rsidRPr="00514028" w:rsidRDefault="00D51C1F">
      <w:pPr>
        <w:rPr>
          <w:rFonts w:ascii="Verdana" w:hAnsi="Verdana" w:cs="Arial"/>
          <w:i/>
          <w:sz w:val="18"/>
          <w:szCs w:val="18"/>
        </w:rPr>
      </w:pPr>
    </w:p>
    <w:p w14:paraId="74626CCE" w14:textId="77777777" w:rsidR="00D51C1F" w:rsidRDefault="00D51C1F">
      <w:pPr>
        <w:jc w:val="both"/>
        <w:rPr>
          <w:rFonts w:ascii="Verdana" w:hAnsi="Verdana" w:cs="Arial"/>
          <w:color w:val="00B0F0"/>
          <w:sz w:val="18"/>
          <w:szCs w:val="18"/>
          <w:highlight w:val="cyan"/>
        </w:rPr>
      </w:pPr>
    </w:p>
    <w:p w14:paraId="7EF5012F" w14:textId="77777777" w:rsidR="00D51C1F" w:rsidRPr="00514028" w:rsidRDefault="00D51C1F">
      <w:pPr>
        <w:jc w:val="both"/>
      </w:pPr>
      <w:r w:rsidRPr="00514028">
        <w:rPr>
          <w:rFonts w:ascii="Verdana" w:hAnsi="Verdana" w:cs="Arial"/>
          <w:b/>
          <w:sz w:val="18"/>
          <w:szCs w:val="18"/>
        </w:rPr>
        <w:t>Modalités d’application des pénalités</w:t>
      </w:r>
      <w:r w:rsidRPr="00514028">
        <w:rPr>
          <w:rFonts w:ascii="Verdana" w:hAnsi="Verdana" w:cs="Arial"/>
          <w:sz w:val="18"/>
          <w:szCs w:val="18"/>
        </w:rPr>
        <w:t xml:space="preserve"> : </w:t>
      </w:r>
    </w:p>
    <w:p w14:paraId="183B6D13" w14:textId="77777777" w:rsidR="00D51C1F" w:rsidRPr="00514028" w:rsidRDefault="00D51C1F">
      <w:pPr>
        <w:jc w:val="both"/>
      </w:pPr>
      <w:r w:rsidRPr="00514028">
        <w:rPr>
          <w:rFonts w:ascii="Verdana" w:hAnsi="Verdana" w:cs="Arial"/>
          <w:sz w:val="18"/>
          <w:szCs w:val="18"/>
        </w:rPr>
        <w:t xml:space="preserve">Par dérogation à l’article 14.1.1 du CCAG : Les pénalités sont appliquées </w:t>
      </w:r>
      <w:r w:rsidRPr="00514028">
        <w:rPr>
          <w:rFonts w:ascii="Verdana" w:hAnsi="Verdana" w:cs="Arial"/>
          <w:b/>
          <w:sz w:val="18"/>
          <w:szCs w:val="18"/>
        </w:rPr>
        <w:t>sans mise en demeure</w:t>
      </w:r>
      <w:r w:rsidRPr="00514028">
        <w:rPr>
          <w:rFonts w:ascii="Verdana" w:hAnsi="Verdana" w:cs="Arial"/>
          <w:sz w:val="18"/>
          <w:szCs w:val="18"/>
        </w:rPr>
        <w:t xml:space="preserve">, </w:t>
      </w:r>
      <w:r w:rsidRPr="00514028">
        <w:rPr>
          <w:rFonts w:ascii="Verdana" w:hAnsi="Verdana" w:cs="Arial"/>
          <w:b/>
          <w:sz w:val="18"/>
          <w:szCs w:val="18"/>
        </w:rPr>
        <w:t>sur simple constat</w:t>
      </w:r>
      <w:r w:rsidRPr="00514028">
        <w:rPr>
          <w:rFonts w:ascii="Verdana" w:hAnsi="Verdana" w:cs="Arial"/>
          <w:sz w:val="18"/>
          <w:szCs w:val="18"/>
        </w:rPr>
        <w:t xml:space="preserve"> </w:t>
      </w:r>
      <w:r w:rsidRPr="00514028">
        <w:rPr>
          <w:rFonts w:ascii="Verdana" w:hAnsi="Verdana" w:cs="Arial"/>
          <w:b/>
          <w:sz w:val="18"/>
          <w:szCs w:val="18"/>
        </w:rPr>
        <w:t>du retard</w:t>
      </w:r>
      <w:r w:rsidRPr="00514028">
        <w:rPr>
          <w:rFonts w:ascii="Verdana" w:hAnsi="Verdana" w:cs="Arial"/>
          <w:b/>
          <w:color w:val="0070C0"/>
          <w:sz w:val="18"/>
          <w:szCs w:val="18"/>
        </w:rPr>
        <w:t xml:space="preserve">. </w:t>
      </w:r>
    </w:p>
    <w:p w14:paraId="3AD43543" w14:textId="77777777" w:rsidR="00D51C1F" w:rsidRDefault="00D51C1F">
      <w:pPr>
        <w:jc w:val="both"/>
      </w:pPr>
      <w:r w:rsidRPr="00514028">
        <w:rPr>
          <w:rFonts w:ascii="Verdana" w:hAnsi="Verdana" w:cs="Arial"/>
          <w:sz w:val="18"/>
          <w:szCs w:val="18"/>
        </w:rPr>
        <w:t xml:space="preserve">Les pénalités seront </w:t>
      </w:r>
      <w:r w:rsidRPr="00514028">
        <w:rPr>
          <w:rFonts w:ascii="Verdana" w:hAnsi="Verdana" w:cs="Arial"/>
          <w:b/>
          <w:sz w:val="18"/>
          <w:szCs w:val="18"/>
        </w:rPr>
        <w:t>directement imputées</w:t>
      </w:r>
      <w:r w:rsidRPr="00514028">
        <w:rPr>
          <w:rFonts w:ascii="Verdana" w:hAnsi="Verdana" w:cs="Arial"/>
          <w:sz w:val="18"/>
          <w:szCs w:val="18"/>
        </w:rPr>
        <w:t xml:space="preserve"> le cas échéant sur les sommes dues au titre de prestations déjà effectuées si elles n’ont pas été payées ou sur les sommes dues au titre des prestations à venir jusqu'à apurement du solde.</w:t>
      </w:r>
    </w:p>
    <w:p w14:paraId="7A0C307D" w14:textId="77777777" w:rsidR="00D51C1F" w:rsidRDefault="00D51C1F">
      <w:pPr>
        <w:jc w:val="both"/>
        <w:rPr>
          <w:rFonts w:ascii="Verdana" w:hAnsi="Verdana" w:cs="Arial"/>
          <w:sz w:val="18"/>
          <w:szCs w:val="18"/>
        </w:rPr>
      </w:pPr>
    </w:p>
    <w:p w14:paraId="40AD33DB" w14:textId="77777777" w:rsidR="00D51C1F" w:rsidRDefault="00D51C1F">
      <w:pPr>
        <w:pStyle w:val="Titre1"/>
        <w:jc w:val="both"/>
      </w:pPr>
      <w:bookmarkStart w:id="81" w:name="_Toc193961746"/>
      <w:r>
        <w:rPr>
          <w:sz w:val="18"/>
          <w:szCs w:val="18"/>
          <w:u w:val="none"/>
        </w:rPr>
        <w:t>11.1 Pénalités de retard</w:t>
      </w:r>
      <w:bookmarkEnd w:id="81"/>
      <w:r>
        <w:rPr>
          <w:sz w:val="18"/>
          <w:szCs w:val="18"/>
          <w:u w:val="none"/>
        </w:rPr>
        <w:t xml:space="preserve"> </w:t>
      </w:r>
    </w:p>
    <w:p w14:paraId="4FAB298E" w14:textId="77777777" w:rsidR="00D51C1F" w:rsidRDefault="00D51C1F">
      <w:pPr>
        <w:jc w:val="both"/>
        <w:rPr>
          <w:rFonts w:ascii="Verdana" w:hAnsi="Verdana" w:cs="Arial"/>
          <w:color w:val="00B0F0"/>
          <w:sz w:val="18"/>
          <w:szCs w:val="18"/>
        </w:rPr>
      </w:pPr>
    </w:p>
    <w:p w14:paraId="746613FC" w14:textId="77777777" w:rsidR="00D51C1F" w:rsidRPr="0064400F" w:rsidRDefault="0064400F">
      <w:pPr>
        <w:jc w:val="both"/>
      </w:pPr>
      <w:r>
        <w:fldChar w:fldCharType="begin">
          <w:ffData>
            <w:name w:val=""/>
            <w:enabled/>
            <w:calcOnExit w:val="0"/>
            <w:checkBox>
              <w:size w:val="20"/>
              <w:default w:val="1"/>
            </w:checkBox>
          </w:ffData>
        </w:fldChar>
      </w:r>
      <w:r>
        <w:instrText xml:space="preserve"> FORMCHECKBOX </w:instrText>
      </w:r>
      <w:r w:rsidR="00C03928">
        <w:fldChar w:fldCharType="separate"/>
      </w:r>
      <w:r>
        <w:fldChar w:fldCharType="end"/>
      </w:r>
      <w:r w:rsidR="00F46694">
        <w:rPr>
          <w:rFonts w:ascii="Verdana" w:hAnsi="Verdana" w:cs="Verdana"/>
          <w:b/>
          <w:sz w:val="18"/>
          <w:szCs w:val="18"/>
        </w:rPr>
        <w:t xml:space="preserve"> </w:t>
      </w:r>
      <w:r w:rsidR="00D51C1F">
        <w:rPr>
          <w:rFonts w:ascii="Verdana" w:hAnsi="Verdana" w:cs="Verdana"/>
          <w:b/>
          <w:sz w:val="18"/>
          <w:szCs w:val="18"/>
        </w:rPr>
        <w:t xml:space="preserve"> </w:t>
      </w:r>
      <w:r w:rsidR="00D51C1F">
        <w:rPr>
          <w:rFonts w:ascii="Verdana" w:hAnsi="Verdana" w:cs="Verdana"/>
          <w:color w:val="000000"/>
          <w:sz w:val="18"/>
          <w:szCs w:val="18"/>
        </w:rPr>
        <w:t>En cas de retard par rapport aux délais fixés dans les documents contractuels,</w:t>
      </w:r>
      <w:r w:rsidR="00D51C1F">
        <w:rPr>
          <w:rFonts w:ascii="Verdana" w:hAnsi="Verdana" w:cs="Verdana"/>
          <w:color w:val="FF0000"/>
          <w:sz w:val="18"/>
          <w:szCs w:val="18"/>
        </w:rPr>
        <w:t xml:space="preserve"> </w:t>
      </w:r>
      <w:r w:rsidR="00D51C1F">
        <w:rPr>
          <w:rFonts w:ascii="Verdana" w:hAnsi="Verdana" w:cs="Verdana"/>
          <w:sz w:val="18"/>
          <w:szCs w:val="18"/>
        </w:rPr>
        <w:t xml:space="preserve">le titulaire subit sur ses créances une pénalité </w:t>
      </w:r>
      <w:r w:rsidR="00D51C1F" w:rsidRPr="0064400F">
        <w:rPr>
          <w:rFonts w:ascii="Verdana" w:hAnsi="Verdana" w:cs="Verdana"/>
          <w:sz w:val="18"/>
          <w:szCs w:val="18"/>
        </w:rPr>
        <w:t>prévue à l’article 14.1.1 du CCAG.</w:t>
      </w:r>
      <w:r w:rsidR="00D51C1F" w:rsidRPr="0064400F">
        <w:rPr>
          <w:rFonts w:ascii="Verdana" w:hAnsi="Verdana" w:cs="Verdana"/>
          <w:b/>
          <w:sz w:val="18"/>
          <w:szCs w:val="18"/>
        </w:rPr>
        <w:t xml:space="preserve">  </w:t>
      </w:r>
    </w:p>
    <w:p w14:paraId="0B199DDD" w14:textId="77777777" w:rsidR="00D51C1F" w:rsidRPr="0064400F" w:rsidRDefault="00D51C1F">
      <w:pPr>
        <w:jc w:val="both"/>
        <w:rPr>
          <w:rFonts w:ascii="Verdana" w:hAnsi="Verdana" w:cs="Verdana"/>
          <w:sz w:val="18"/>
          <w:szCs w:val="18"/>
        </w:rPr>
      </w:pPr>
    </w:p>
    <w:p w14:paraId="70C9EFBD" w14:textId="77777777" w:rsidR="00D51C1F" w:rsidRPr="0064400F" w:rsidRDefault="00D51C1F">
      <w:pPr>
        <w:pStyle w:val="Commentaire1"/>
        <w:rPr>
          <w:rFonts w:ascii="Verdana" w:hAnsi="Verdana" w:cs="Verdana"/>
          <w:sz w:val="18"/>
          <w:szCs w:val="18"/>
        </w:rPr>
      </w:pPr>
      <w:r w:rsidRPr="0064400F">
        <w:rPr>
          <w:b/>
          <w:u w:val="single"/>
        </w:rPr>
        <w:t>Plafond pénalité de retard /exonération </w:t>
      </w:r>
      <w:r w:rsidRPr="0064400F">
        <w:t>: se reporter aux articles 14.1.2 et 14.1.3 du CCAG</w:t>
      </w:r>
    </w:p>
    <w:p w14:paraId="0DFF184E" w14:textId="77777777" w:rsidR="00D51C1F" w:rsidRPr="0064400F" w:rsidRDefault="00D51C1F">
      <w:pPr>
        <w:jc w:val="both"/>
        <w:rPr>
          <w:rFonts w:ascii="Verdana" w:hAnsi="Verdana" w:cs="Verdana"/>
          <w:sz w:val="18"/>
          <w:szCs w:val="18"/>
        </w:rPr>
      </w:pPr>
    </w:p>
    <w:p w14:paraId="0E541885" w14:textId="77777777" w:rsidR="00D51C1F" w:rsidRPr="0064400F" w:rsidRDefault="00D51C1F">
      <w:pPr>
        <w:jc w:val="both"/>
        <w:rPr>
          <w:rFonts w:ascii="Verdana" w:hAnsi="Verdana" w:cs="Verdana"/>
          <w:sz w:val="18"/>
          <w:szCs w:val="18"/>
        </w:rPr>
      </w:pPr>
    </w:p>
    <w:p w14:paraId="4B3D51ED" w14:textId="77777777" w:rsidR="00D51C1F" w:rsidRPr="0064400F" w:rsidRDefault="00D51C1F">
      <w:pPr>
        <w:jc w:val="both"/>
        <w:rPr>
          <w:rFonts w:ascii="Verdana" w:hAnsi="Verdana" w:cs="Verdana"/>
          <w:sz w:val="18"/>
          <w:szCs w:val="18"/>
          <w:u w:val="single"/>
        </w:rPr>
      </w:pPr>
      <w:r w:rsidRPr="0064400F">
        <w:rPr>
          <w:rFonts w:ascii="Verdana" w:hAnsi="Verdana" w:cs="Verdana"/>
          <w:sz w:val="18"/>
          <w:szCs w:val="18"/>
        </w:rPr>
        <w:t>Pénalité pour indisponibilité dans les marchés : se reporter à l’article 14.2 du CCAG.</w:t>
      </w:r>
    </w:p>
    <w:p w14:paraId="0A7CC000" w14:textId="77777777" w:rsidR="00D51C1F" w:rsidRPr="0064400F" w:rsidRDefault="00D51C1F">
      <w:pPr>
        <w:jc w:val="both"/>
        <w:rPr>
          <w:rFonts w:ascii="Verdana" w:hAnsi="Verdana" w:cs="Verdana"/>
          <w:sz w:val="18"/>
          <w:szCs w:val="18"/>
          <w:u w:val="single"/>
        </w:rPr>
      </w:pPr>
    </w:p>
    <w:p w14:paraId="6EDE7DBD" w14:textId="77777777" w:rsidR="00D51C1F" w:rsidRDefault="00D51C1F">
      <w:pPr>
        <w:pStyle w:val="Titre1"/>
        <w:jc w:val="both"/>
      </w:pPr>
      <w:bookmarkStart w:id="82" w:name="_Toc193961747"/>
      <w:r>
        <w:rPr>
          <w:sz w:val="18"/>
          <w:szCs w:val="18"/>
          <w:u w:val="none"/>
        </w:rPr>
        <w:t>11.</w:t>
      </w:r>
      <w:r w:rsidR="0064400F">
        <w:rPr>
          <w:sz w:val="18"/>
          <w:szCs w:val="18"/>
          <w:u w:val="none"/>
        </w:rPr>
        <w:t>2</w:t>
      </w:r>
      <w:r>
        <w:rPr>
          <w:sz w:val="18"/>
          <w:szCs w:val="18"/>
          <w:u w:val="none"/>
        </w:rPr>
        <w:t xml:space="preserve"> Pénalités de lutte contre le travail dissimulé</w:t>
      </w:r>
      <w:bookmarkEnd w:id="82"/>
    </w:p>
    <w:p w14:paraId="688AAF46" w14:textId="77777777" w:rsidR="00D51C1F" w:rsidRDefault="000620E3">
      <w:pPr>
        <w:jc w:val="both"/>
      </w:pPr>
      <w:r w:rsidRPr="008E5056">
        <w:rPr>
          <w:rFonts w:ascii="Verdana" w:hAnsi="Verdana" w:cs="Verdana"/>
          <w:sz w:val="18"/>
          <w:szCs w:val="18"/>
        </w:rPr>
        <w:t xml:space="preserve">En application de l’article L.8222-6 du Code du travail, </w:t>
      </w:r>
      <w:r w:rsidR="00D51C1F" w:rsidRPr="008E5056">
        <w:rPr>
          <w:rFonts w:ascii="Verdana" w:hAnsi="Verdana" w:cs="Verdana"/>
          <w:sz w:val="18"/>
          <w:szCs w:val="18"/>
        </w:rPr>
        <w:t>une pénalité peut être appliquée au titulaire s'il</w:t>
      </w:r>
      <w:r w:rsidR="00D51C1F">
        <w:rPr>
          <w:rFonts w:ascii="Verdana" w:hAnsi="Verdana" w:cs="Verdana"/>
          <w:sz w:val="18"/>
          <w:szCs w:val="18"/>
        </w:rPr>
        <w:t xml:space="preserve"> ne s'acquitte pas des formalités mentionnées aux articles L.8221-3 à L. 8221-5 du code du travail.</w:t>
      </w:r>
    </w:p>
    <w:p w14:paraId="2B72F4C3" w14:textId="77777777" w:rsidR="00D51C1F" w:rsidRDefault="00D51C1F">
      <w:pPr>
        <w:jc w:val="both"/>
      </w:pPr>
      <w:r>
        <w:rPr>
          <w:rFonts w:ascii="Verdana" w:hAnsi="Verdana" w:cs="Verdana"/>
          <w:sz w:val="18"/>
          <w:szCs w:val="18"/>
        </w:rPr>
        <w:t>Le montant de cette pénalité est égal à 10 % du montant du contrat et ne peut excéder celui des amendes encourues en application des articles L. 8224-1, L. 8224-2 et L. 8224-5 du code du travail.</w:t>
      </w:r>
    </w:p>
    <w:p w14:paraId="742498A1" w14:textId="77777777" w:rsidR="00D51C1F" w:rsidRDefault="00D51C1F">
      <w:pPr>
        <w:jc w:val="both"/>
        <w:rPr>
          <w:rFonts w:ascii="Verdana" w:hAnsi="Verdana" w:cs="Verdana"/>
          <w:sz w:val="18"/>
          <w:szCs w:val="18"/>
        </w:rPr>
      </w:pPr>
    </w:p>
    <w:p w14:paraId="3B0056BE" w14:textId="77777777" w:rsidR="00D51C1F" w:rsidRPr="001D325B" w:rsidRDefault="00D51C1F">
      <w:pPr>
        <w:pStyle w:val="Titre1"/>
        <w:jc w:val="both"/>
        <w:rPr>
          <w:rFonts w:cs="Verdana"/>
          <w:sz w:val="18"/>
          <w:szCs w:val="18"/>
          <w:u w:val="none"/>
        </w:rPr>
      </w:pPr>
      <w:bookmarkStart w:id="83" w:name="_Toc193961748"/>
      <w:r w:rsidRPr="001D325B">
        <w:rPr>
          <w:sz w:val="18"/>
          <w:szCs w:val="18"/>
          <w:u w:val="none"/>
        </w:rPr>
        <w:t>11.4 Exécution de prestations par un tiers, aux frais et risques du titulaire défaillant</w:t>
      </w:r>
      <w:bookmarkEnd w:id="83"/>
    </w:p>
    <w:p w14:paraId="170C936A" w14:textId="77777777" w:rsidR="00D51C1F" w:rsidRDefault="00D51C1F">
      <w:pPr>
        <w:jc w:val="both"/>
        <w:rPr>
          <w:rFonts w:ascii="Verdana" w:hAnsi="Verdana" w:cs="Verdana"/>
          <w:sz w:val="18"/>
          <w:szCs w:val="18"/>
        </w:rPr>
      </w:pPr>
    </w:p>
    <w:p w14:paraId="587FFB8F" w14:textId="77777777" w:rsidR="00D51C1F" w:rsidRDefault="00D51C1F">
      <w:pPr>
        <w:jc w:val="both"/>
      </w:pPr>
      <w:r>
        <w:rPr>
          <w:rFonts w:ascii="Verdana" w:hAnsi="Verdana" w:cs="Verdana"/>
          <w:sz w:val="18"/>
          <w:szCs w:val="18"/>
        </w:rPr>
        <w:t xml:space="preserve">Le pouvoir adjudicateur peut faire procéder </w:t>
      </w:r>
      <w:r>
        <w:rPr>
          <w:rFonts w:ascii="Verdana" w:hAnsi="Verdana" w:cs="Verdana"/>
          <w:b/>
          <w:sz w:val="18"/>
          <w:szCs w:val="18"/>
        </w:rPr>
        <w:t xml:space="preserve">par un tiers à </w:t>
      </w:r>
      <w:r w:rsidRPr="00566093">
        <w:rPr>
          <w:rFonts w:ascii="Verdana" w:hAnsi="Verdana" w:cs="Verdana"/>
          <w:b/>
          <w:sz w:val="18"/>
          <w:szCs w:val="18"/>
        </w:rPr>
        <w:t>l'exécution</w:t>
      </w:r>
      <w:r w:rsidRPr="00566093">
        <w:rPr>
          <w:rFonts w:ascii="Verdana" w:hAnsi="Verdana" w:cs="Verdana"/>
          <w:sz w:val="18"/>
          <w:szCs w:val="18"/>
        </w:rPr>
        <w:t xml:space="preserve"> de tout ou partie des prestations prévues par le marché, aux frais et risques du titulaire :</w:t>
      </w:r>
      <w:r>
        <w:rPr>
          <w:rFonts w:ascii="Verdana" w:hAnsi="Verdana" w:cs="Verdana"/>
          <w:sz w:val="18"/>
          <w:szCs w:val="18"/>
        </w:rPr>
        <w:t xml:space="preserve"> </w:t>
      </w:r>
    </w:p>
    <w:p w14:paraId="40E283AD" w14:textId="77777777" w:rsidR="00D51C1F" w:rsidRDefault="00D51C1F">
      <w:pPr>
        <w:jc w:val="both"/>
        <w:rPr>
          <w:rFonts w:ascii="Verdana" w:hAnsi="Verdana" w:cs="Verdana"/>
          <w:sz w:val="18"/>
          <w:szCs w:val="18"/>
        </w:rPr>
      </w:pPr>
    </w:p>
    <w:p w14:paraId="4CE25ECF" w14:textId="77777777" w:rsidR="00D51C1F" w:rsidRDefault="00D51C1F">
      <w:pPr>
        <w:jc w:val="both"/>
      </w:pPr>
      <w:r>
        <w:rPr>
          <w:rFonts w:ascii="Verdana" w:hAnsi="Verdana" w:cs="Verdana"/>
          <w:sz w:val="18"/>
          <w:szCs w:val="18"/>
        </w:rPr>
        <w:t xml:space="preserve">- soit lorsque le titulaire </w:t>
      </w:r>
      <w:r>
        <w:rPr>
          <w:rFonts w:ascii="Verdana" w:hAnsi="Verdana" w:cs="Verdana"/>
          <w:b/>
          <w:sz w:val="18"/>
          <w:szCs w:val="18"/>
        </w:rPr>
        <w:t>n'a pas déféré</w:t>
      </w:r>
      <w:r>
        <w:rPr>
          <w:rFonts w:ascii="Verdana" w:hAnsi="Verdana" w:cs="Verdana"/>
          <w:sz w:val="18"/>
          <w:szCs w:val="18"/>
        </w:rPr>
        <w:t xml:space="preserve"> </w:t>
      </w:r>
      <w:r>
        <w:rPr>
          <w:rFonts w:ascii="Verdana" w:hAnsi="Verdana" w:cs="Verdana"/>
          <w:b/>
          <w:sz w:val="18"/>
          <w:szCs w:val="18"/>
        </w:rPr>
        <w:t>à une mise en demeure de se conformer</w:t>
      </w:r>
      <w:r>
        <w:rPr>
          <w:rFonts w:ascii="Verdana" w:hAnsi="Verdana" w:cs="Verdana"/>
          <w:sz w:val="18"/>
          <w:szCs w:val="18"/>
        </w:rPr>
        <w:t xml:space="preserve"> aux stipulations du marché ou aux ordres de service, </w:t>
      </w:r>
      <w:r>
        <w:rPr>
          <w:rFonts w:ascii="Verdana" w:hAnsi="Verdana" w:cs="Verdana"/>
          <w:b/>
          <w:sz w:val="18"/>
          <w:szCs w:val="18"/>
        </w:rPr>
        <w:t>ou en cas d'inexécution par ce dernier d'une prestation qui, par sa nature, ne peut souffrir aucun retard</w:t>
      </w:r>
      <w:r>
        <w:rPr>
          <w:rFonts w:ascii="Verdana" w:hAnsi="Verdana" w:cs="Verdana"/>
          <w:sz w:val="18"/>
          <w:szCs w:val="18"/>
        </w:rPr>
        <w:t xml:space="preserve">. La décision de faire exécuter les prestations par un tiers, en lieu et place du titulaire, est notifiée au titulaire par l'acheteur. Sous réserve qu'elles ne soient pas entièrement exécutées, le titulaire peut être autorisé par ordre de service à reprendre l'exécution des prestations s'il justifie des moyens nécessaires à cette fin </w:t>
      </w:r>
      <w:r w:rsidRPr="0064400F">
        <w:rPr>
          <w:rFonts w:ascii="Verdana" w:hAnsi="Verdana" w:cs="Verdana"/>
          <w:sz w:val="18"/>
          <w:szCs w:val="18"/>
        </w:rPr>
        <w:t>dans le délai de trois mois suivant la notification de la décision d'exécution aux frais et risques. S'il n'a pas été autorisé</w:t>
      </w:r>
      <w:r>
        <w:rPr>
          <w:rFonts w:ascii="Verdana" w:hAnsi="Verdana" w:cs="Verdana"/>
          <w:sz w:val="18"/>
          <w:szCs w:val="18"/>
        </w:rPr>
        <w:t xml:space="preserve"> à reprendre l'exécution du marché dans ce délai, le marché est résilié pour faute du titulaire ;</w:t>
      </w:r>
    </w:p>
    <w:p w14:paraId="235C18AC" w14:textId="77777777" w:rsidR="00D51C1F" w:rsidRDefault="00D51C1F">
      <w:pPr>
        <w:jc w:val="both"/>
      </w:pPr>
      <w:r>
        <w:rPr>
          <w:rFonts w:ascii="Verdana" w:hAnsi="Verdana" w:cs="Verdana"/>
          <w:sz w:val="18"/>
          <w:szCs w:val="18"/>
        </w:rPr>
        <w:lastRenderedPageBreak/>
        <w:t xml:space="preserve">- soit en cas </w:t>
      </w:r>
      <w:r>
        <w:rPr>
          <w:rFonts w:ascii="Verdana" w:hAnsi="Verdana" w:cs="Verdana"/>
          <w:b/>
          <w:sz w:val="18"/>
          <w:szCs w:val="18"/>
        </w:rPr>
        <w:t>de résiliation du marché pour faute</w:t>
      </w:r>
      <w:r>
        <w:rPr>
          <w:rFonts w:ascii="Verdana" w:hAnsi="Verdana" w:cs="Verdana"/>
          <w:sz w:val="18"/>
          <w:szCs w:val="18"/>
        </w:rPr>
        <w:t xml:space="preserve"> du titulaire, à la condition que la décision de résiliation le mentionne expressément.</w:t>
      </w:r>
    </w:p>
    <w:p w14:paraId="1F2B406C" w14:textId="77777777" w:rsidR="00D51C1F" w:rsidRDefault="00D51C1F">
      <w:pPr>
        <w:jc w:val="both"/>
        <w:rPr>
          <w:rFonts w:ascii="Verdana" w:hAnsi="Verdana" w:cs="Verdana"/>
          <w:sz w:val="18"/>
          <w:szCs w:val="18"/>
        </w:rPr>
      </w:pPr>
    </w:p>
    <w:p w14:paraId="59534314" w14:textId="77777777" w:rsidR="00D51C1F" w:rsidRDefault="00D51C1F">
      <w:pPr>
        <w:jc w:val="both"/>
        <w:rPr>
          <w:rFonts w:ascii="Verdana" w:hAnsi="Verdana" w:cs="Verdana"/>
          <w:b/>
          <w:bCs/>
          <w:iCs/>
          <w:sz w:val="18"/>
          <w:szCs w:val="18"/>
          <w:highlight w:val="cyan"/>
          <w:u w:val="single"/>
        </w:rPr>
      </w:pPr>
      <w:r>
        <w:rPr>
          <w:rFonts w:ascii="Verdana" w:hAnsi="Verdana" w:cs="Verdana"/>
          <w:sz w:val="18"/>
          <w:szCs w:val="18"/>
        </w:rPr>
        <w:t xml:space="preserve">Se reporter également </w:t>
      </w:r>
      <w:r w:rsidRPr="0064400F">
        <w:rPr>
          <w:rFonts w:ascii="Verdana" w:hAnsi="Verdana" w:cs="Verdana"/>
          <w:sz w:val="18"/>
          <w:szCs w:val="18"/>
        </w:rPr>
        <w:t xml:space="preserve">aux articles </w:t>
      </w:r>
      <w:r w:rsidR="0064400F" w:rsidRPr="0064400F">
        <w:rPr>
          <w:rFonts w:ascii="Verdana" w:hAnsi="Verdana" w:cs="Verdana"/>
          <w:sz w:val="18"/>
          <w:szCs w:val="18"/>
        </w:rPr>
        <w:t>54</w:t>
      </w:r>
      <w:r w:rsidRPr="0064400F">
        <w:rPr>
          <w:rFonts w:ascii="Verdana" w:hAnsi="Verdana" w:cs="Verdana"/>
          <w:sz w:val="18"/>
          <w:szCs w:val="18"/>
        </w:rPr>
        <w:t xml:space="preserve">.2 à </w:t>
      </w:r>
      <w:r w:rsidR="0064400F" w:rsidRPr="0064400F">
        <w:rPr>
          <w:rFonts w:ascii="Verdana" w:hAnsi="Verdana" w:cs="Verdana"/>
          <w:sz w:val="18"/>
          <w:szCs w:val="18"/>
        </w:rPr>
        <w:t>54</w:t>
      </w:r>
      <w:r w:rsidRPr="0064400F">
        <w:rPr>
          <w:rFonts w:ascii="Verdana" w:hAnsi="Verdana" w:cs="Verdana"/>
          <w:sz w:val="18"/>
          <w:szCs w:val="18"/>
        </w:rPr>
        <w:t>.4 du CCAG</w:t>
      </w:r>
    </w:p>
    <w:p w14:paraId="6A4139EB" w14:textId="77777777" w:rsidR="007B16D6" w:rsidRDefault="007B16D6" w:rsidP="007B16D6">
      <w:pPr>
        <w:pStyle w:val="Titre1"/>
        <w:spacing w:before="0" w:after="0"/>
        <w:jc w:val="both"/>
        <w:rPr>
          <w:sz w:val="18"/>
          <w:szCs w:val="18"/>
          <w:highlight w:val="magenta"/>
          <w:u w:val="none"/>
        </w:rPr>
      </w:pPr>
      <w:bookmarkStart w:id="84" w:name="_Toc134600524"/>
    </w:p>
    <w:p w14:paraId="6357DC89" w14:textId="77777777" w:rsidR="00D51C1F" w:rsidRDefault="00D51C1F">
      <w:pPr>
        <w:pStyle w:val="Titre1"/>
        <w:jc w:val="both"/>
      </w:pPr>
      <w:bookmarkStart w:id="85" w:name="_11.5_Pénalités_"/>
      <w:bookmarkStart w:id="86" w:name="_Toc193961749"/>
      <w:bookmarkEnd w:id="84"/>
      <w:bookmarkEnd w:id="85"/>
      <w:r>
        <w:rPr>
          <w:sz w:val="18"/>
          <w:szCs w:val="18"/>
        </w:rPr>
        <w:t>ARTICLE 12 : DOCUMENTS A PRODUIRE EN COURS D’EXECUTION</w:t>
      </w:r>
      <w:bookmarkEnd w:id="86"/>
    </w:p>
    <w:p w14:paraId="3CB470C0" w14:textId="77777777" w:rsidR="00D51C1F" w:rsidRDefault="00D51C1F">
      <w:pPr>
        <w:pStyle w:val="Titre1"/>
        <w:jc w:val="both"/>
      </w:pPr>
      <w:bookmarkStart w:id="87" w:name="_Toc193961750"/>
      <w:r>
        <w:rPr>
          <w:sz w:val="18"/>
          <w:szCs w:val="18"/>
          <w:u w:val="none"/>
        </w:rPr>
        <w:t>12.1 Assurance</w:t>
      </w:r>
      <w:bookmarkEnd w:id="87"/>
    </w:p>
    <w:p w14:paraId="71564EB0" w14:textId="77777777" w:rsidR="00D51C1F" w:rsidRDefault="00D51C1F">
      <w:pPr>
        <w:pStyle w:val="Corpsdetexte"/>
        <w:jc w:val="both"/>
      </w:pPr>
      <w:proofErr w:type="spellStart"/>
      <w:r>
        <w:rPr>
          <w:rFonts w:ascii="Verdana" w:hAnsi="Verdana" w:cs="Arial"/>
          <w:sz w:val="18"/>
          <w:szCs w:val="18"/>
          <w:lang w:val="fr-FR"/>
        </w:rPr>
        <w:t>L</w:t>
      </w:r>
      <w:r>
        <w:rPr>
          <w:rFonts w:ascii="Verdana" w:hAnsi="Verdana" w:cs="Arial"/>
          <w:sz w:val="18"/>
          <w:szCs w:val="18"/>
        </w:rPr>
        <w:t>e</w:t>
      </w:r>
      <w:proofErr w:type="spellEnd"/>
      <w:r>
        <w:rPr>
          <w:rFonts w:ascii="Verdana" w:hAnsi="Verdana" w:cs="Arial"/>
          <w:sz w:val="18"/>
          <w:szCs w:val="18"/>
        </w:rPr>
        <w:t xml:space="preserve"> titulaire doit contracter les assurances permettant de garantir sa responsabilité à l’égard du pouvoir adjudicateur et des tiers.</w:t>
      </w:r>
      <w:r>
        <w:rPr>
          <w:rFonts w:ascii="Verdana" w:hAnsi="Verdana" w:cs="Arial"/>
          <w:sz w:val="18"/>
          <w:szCs w:val="18"/>
          <w:lang w:val="fr-FR"/>
        </w:rPr>
        <w:t xml:space="preserve"> Se reporter </w:t>
      </w:r>
      <w:r>
        <w:rPr>
          <w:rFonts w:ascii="Verdana" w:hAnsi="Verdana" w:cs="Arial"/>
          <w:sz w:val="18"/>
          <w:szCs w:val="18"/>
        </w:rPr>
        <w:t>à l’article 9 du CCAG</w:t>
      </w:r>
      <w:r>
        <w:rPr>
          <w:rFonts w:ascii="Verdana" w:hAnsi="Verdana" w:cs="Arial"/>
          <w:sz w:val="18"/>
          <w:szCs w:val="18"/>
          <w:lang w:val="fr-FR"/>
        </w:rPr>
        <w:t>.</w:t>
      </w:r>
    </w:p>
    <w:p w14:paraId="1715A715" w14:textId="77777777" w:rsidR="00D51C1F" w:rsidRDefault="00D51C1F">
      <w:pPr>
        <w:pStyle w:val="Titre1"/>
        <w:jc w:val="both"/>
      </w:pPr>
      <w:bookmarkStart w:id="88" w:name="_Toc193961751"/>
      <w:r>
        <w:rPr>
          <w:sz w:val="18"/>
          <w:szCs w:val="18"/>
          <w:u w:val="none"/>
        </w:rPr>
        <w:t>12.2 Justificatifs sociaux</w:t>
      </w:r>
      <w:bookmarkEnd w:id="88"/>
      <w:r>
        <w:rPr>
          <w:sz w:val="18"/>
          <w:szCs w:val="18"/>
          <w:u w:val="none"/>
        </w:rPr>
        <w:t xml:space="preserve">   </w:t>
      </w:r>
    </w:p>
    <w:p w14:paraId="34B78EE5" w14:textId="77777777" w:rsidR="00D51C1F" w:rsidRDefault="00D51C1F">
      <w:pPr>
        <w:jc w:val="both"/>
      </w:pPr>
      <w:r>
        <w:rPr>
          <w:rFonts w:ascii="Verdana" w:hAnsi="Verdana" w:cs="Verdana"/>
          <w:b/>
          <w:sz w:val="18"/>
          <w:szCs w:val="18"/>
        </w:rPr>
        <w:t xml:space="preserve">En application de </w:t>
      </w:r>
      <w:r>
        <w:rPr>
          <w:rFonts w:ascii="Verdana" w:hAnsi="Verdana" w:cs="Calibri"/>
          <w:bCs/>
          <w:iCs/>
          <w:sz w:val="18"/>
          <w:szCs w:val="18"/>
        </w:rPr>
        <w:t>l’article R2143-8</w:t>
      </w:r>
      <w:r>
        <w:rPr>
          <w:rFonts w:ascii="Verdana" w:hAnsi="Verdana" w:cs="Calibri"/>
          <w:sz w:val="18"/>
          <w:szCs w:val="18"/>
        </w:rPr>
        <w:t xml:space="preserve"> du Code de la Commande Publique</w:t>
      </w:r>
      <w:r>
        <w:rPr>
          <w:rFonts w:ascii="Verdana" w:hAnsi="Verdana" w:cs="Verdana"/>
          <w:b/>
          <w:sz w:val="18"/>
          <w:szCs w:val="18"/>
        </w:rPr>
        <w:t xml:space="preserve"> le titulaire </w:t>
      </w:r>
      <w:r>
        <w:rPr>
          <w:rFonts w:ascii="Verdana" w:hAnsi="Verdana" w:cs="Verdana"/>
          <w:sz w:val="18"/>
          <w:szCs w:val="18"/>
        </w:rPr>
        <w:t xml:space="preserve">produit, le cas échéant, les pièces prévues aux articles R. 1263-12, D. 8222-5 ou D. 8222-7 ou D. 8254-2 à D. 8254-5 du code du travail, </w:t>
      </w:r>
      <w:r>
        <w:rPr>
          <w:rFonts w:ascii="Verdana" w:hAnsi="Verdana" w:cs="Verdana"/>
          <w:b/>
          <w:sz w:val="18"/>
          <w:szCs w:val="18"/>
        </w:rPr>
        <w:t>tous les six mois jusqu'à la fin de l’exécution du marché.</w:t>
      </w:r>
    </w:p>
    <w:p w14:paraId="00F1BEDD" w14:textId="77777777" w:rsidR="00D51C1F" w:rsidRDefault="00D51C1F">
      <w:pPr>
        <w:jc w:val="both"/>
        <w:rPr>
          <w:rFonts w:ascii="Verdana" w:hAnsi="Verdana" w:cs="Verdana"/>
          <w:b/>
          <w:sz w:val="18"/>
          <w:szCs w:val="18"/>
        </w:rPr>
      </w:pPr>
    </w:p>
    <w:p w14:paraId="5533C554" w14:textId="77777777" w:rsidR="00D51C1F" w:rsidRDefault="00D51C1F">
      <w:pPr>
        <w:pStyle w:val="Titre1"/>
        <w:spacing w:before="0" w:after="0"/>
        <w:jc w:val="both"/>
      </w:pPr>
      <w:bookmarkStart w:id="89" w:name="_Toc193961752"/>
      <w:r>
        <w:rPr>
          <w:sz w:val="18"/>
          <w:szCs w:val="18"/>
          <w:u w:val="none"/>
        </w:rPr>
        <w:t>12.3 Modifications relatives à la situation juridique ou économique au titulaire du marché</w:t>
      </w:r>
      <w:bookmarkEnd w:id="89"/>
    </w:p>
    <w:p w14:paraId="3E260554" w14:textId="77777777" w:rsidR="00D51C1F" w:rsidRPr="002671DA" w:rsidRDefault="00D51C1F">
      <w:pPr>
        <w:pStyle w:val="NormalWeb"/>
        <w:spacing w:before="0" w:after="0"/>
      </w:pPr>
      <w:r w:rsidRPr="002671DA">
        <w:rPr>
          <w:rFonts w:ascii="Verdana" w:hAnsi="Verdana" w:cs="Verdana"/>
          <w:sz w:val="18"/>
          <w:szCs w:val="18"/>
        </w:rPr>
        <w:t xml:space="preserve">Le titulaire est tenu de </w:t>
      </w:r>
      <w:r w:rsidRPr="002671DA">
        <w:rPr>
          <w:rFonts w:ascii="Verdana" w:hAnsi="Verdana" w:cs="Verdana"/>
          <w:b/>
          <w:sz w:val="18"/>
          <w:szCs w:val="18"/>
        </w:rPr>
        <w:t>notifier sans délai</w:t>
      </w:r>
      <w:r w:rsidRPr="002671DA">
        <w:rPr>
          <w:rFonts w:ascii="Verdana" w:hAnsi="Verdana" w:cs="Verdana"/>
          <w:sz w:val="18"/>
          <w:szCs w:val="18"/>
        </w:rPr>
        <w:t xml:space="preserve"> à l'acheteur</w:t>
      </w:r>
      <w:r w:rsidRPr="002671DA">
        <w:t xml:space="preserve"> </w:t>
      </w:r>
      <w:r w:rsidRPr="002671DA">
        <w:rPr>
          <w:rFonts w:ascii="Verdana" w:hAnsi="Verdana" w:cs="Verdana"/>
          <w:sz w:val="18"/>
          <w:szCs w:val="18"/>
        </w:rPr>
        <w:t>(cf. article 6.5 du CCAP « Forme des notifications et informations »), les modifications survenant au cours de l'exécution du marché et qui se rapportent :</w:t>
      </w:r>
    </w:p>
    <w:p w14:paraId="53A73657" w14:textId="77777777" w:rsidR="00D51C1F" w:rsidRPr="002671DA" w:rsidRDefault="00D51C1F">
      <w:pPr>
        <w:pStyle w:val="NormalWeb"/>
        <w:spacing w:before="0" w:after="0"/>
      </w:pPr>
      <w:r w:rsidRPr="002671DA">
        <w:rPr>
          <w:rFonts w:ascii="Verdana" w:hAnsi="Verdana" w:cs="Verdana"/>
          <w:sz w:val="8"/>
          <w:szCs w:val="8"/>
        </w:rPr>
        <w:br/>
      </w:r>
      <w:r w:rsidRPr="002671DA">
        <w:rPr>
          <w:rFonts w:ascii="Verdana" w:hAnsi="Verdana" w:cs="Verdana"/>
          <w:sz w:val="18"/>
          <w:szCs w:val="18"/>
        </w:rPr>
        <w:t>- aux personnes ayant le pouvoir de l'engager ;</w:t>
      </w:r>
      <w:r w:rsidRPr="002671DA">
        <w:rPr>
          <w:rFonts w:ascii="Verdana" w:hAnsi="Verdana" w:cs="Verdana"/>
          <w:sz w:val="18"/>
          <w:szCs w:val="18"/>
        </w:rPr>
        <w:br/>
        <w:t>- à la forme juridique sous laquelle il exerce son activité ;</w:t>
      </w:r>
      <w:r w:rsidRPr="002671DA">
        <w:rPr>
          <w:rFonts w:ascii="Verdana" w:hAnsi="Verdana" w:cs="Verdana"/>
          <w:sz w:val="18"/>
          <w:szCs w:val="18"/>
        </w:rPr>
        <w:br/>
        <w:t xml:space="preserve">- à sa raison sociale ou à sa </w:t>
      </w:r>
      <w:proofErr w:type="gramStart"/>
      <w:r w:rsidRPr="002671DA">
        <w:rPr>
          <w:rFonts w:ascii="Verdana" w:hAnsi="Verdana" w:cs="Verdana"/>
          <w:sz w:val="18"/>
          <w:szCs w:val="18"/>
        </w:rPr>
        <w:t>dénomination  ;</w:t>
      </w:r>
      <w:proofErr w:type="gramEnd"/>
    </w:p>
    <w:p w14:paraId="50DC84BE" w14:textId="77777777" w:rsidR="00D51C1F" w:rsidRPr="002671DA" w:rsidRDefault="00D51C1F">
      <w:pPr>
        <w:pStyle w:val="NormalWeb"/>
        <w:spacing w:before="0" w:after="0"/>
      </w:pPr>
      <w:r w:rsidRPr="002671DA">
        <w:rPr>
          <w:rFonts w:ascii="Verdana" w:hAnsi="Verdana" w:cs="Arial"/>
          <w:i/>
          <w:sz w:val="18"/>
          <w:szCs w:val="18"/>
        </w:rPr>
        <w:t xml:space="preserve">Dans ce cas : fournir un extrait </w:t>
      </w:r>
      <w:proofErr w:type="spellStart"/>
      <w:r w:rsidRPr="002671DA">
        <w:rPr>
          <w:rFonts w:ascii="Verdana" w:hAnsi="Verdana" w:cs="Arial"/>
          <w:i/>
          <w:sz w:val="18"/>
          <w:szCs w:val="18"/>
        </w:rPr>
        <w:t>Kbis</w:t>
      </w:r>
      <w:proofErr w:type="spellEnd"/>
      <w:r w:rsidRPr="002671DA">
        <w:rPr>
          <w:rFonts w:ascii="Verdana" w:hAnsi="Verdana" w:cs="Arial"/>
          <w:i/>
          <w:sz w:val="18"/>
          <w:szCs w:val="18"/>
        </w:rPr>
        <w:t xml:space="preserve"> mentionnant ce changement (ainsi qu’un RIB le cas échéant).</w:t>
      </w:r>
      <w:r w:rsidRPr="002671DA">
        <w:rPr>
          <w:rFonts w:ascii="Verdana" w:hAnsi="Verdana" w:cs="Verdana"/>
          <w:i/>
          <w:sz w:val="18"/>
          <w:szCs w:val="18"/>
        </w:rPr>
        <w:br/>
      </w:r>
      <w:r w:rsidRPr="002671DA">
        <w:rPr>
          <w:rFonts w:ascii="Verdana" w:hAnsi="Verdana" w:cs="Verdana"/>
          <w:sz w:val="18"/>
          <w:szCs w:val="18"/>
        </w:rPr>
        <w:t>- à son adresse ou à son siège social ;</w:t>
      </w:r>
      <w:r w:rsidRPr="002671DA">
        <w:rPr>
          <w:rFonts w:ascii="Verdana" w:hAnsi="Verdana" w:cs="Verdana"/>
          <w:sz w:val="18"/>
          <w:szCs w:val="18"/>
        </w:rPr>
        <w:br/>
        <w:t>- à ses coordonnées bancaires ;</w:t>
      </w:r>
      <w:r w:rsidRPr="002671DA">
        <w:rPr>
          <w:rFonts w:ascii="Verdana" w:hAnsi="Verdana" w:cs="Verdana"/>
          <w:sz w:val="18"/>
          <w:szCs w:val="18"/>
        </w:rPr>
        <w:br/>
        <w:t>- aux renseignements qu'il a fournis pour l'acceptation d'un sous-traitant et l'agrément de ses conditions de paiement.</w:t>
      </w:r>
    </w:p>
    <w:p w14:paraId="36DD3E65" w14:textId="77777777" w:rsidR="00D51C1F" w:rsidRDefault="00D51C1F">
      <w:pPr>
        <w:pStyle w:val="NormalWeb"/>
        <w:spacing w:before="0" w:after="0"/>
      </w:pPr>
      <w:r w:rsidRPr="002671DA">
        <w:rPr>
          <w:rFonts w:ascii="Verdana" w:hAnsi="Verdana" w:cs="Verdana"/>
          <w:sz w:val="18"/>
          <w:szCs w:val="18"/>
        </w:rPr>
        <w:br/>
        <w:t>De façon générale, le titulaire est tenu de notifier sans délai à l'acheteur toutes les modifications importantes concernant le fonctionnement de l'entreprise pouvant influer sur le déroulement du marché.</w:t>
      </w:r>
    </w:p>
    <w:p w14:paraId="60AF8C92" w14:textId="77777777" w:rsidR="00D51C1F" w:rsidRDefault="00D51C1F">
      <w:pPr>
        <w:pStyle w:val="NormalWeb"/>
        <w:spacing w:before="0" w:after="0"/>
        <w:rPr>
          <w:rFonts w:ascii="Verdana" w:hAnsi="Verdana" w:cs="Verdana"/>
          <w:sz w:val="18"/>
          <w:szCs w:val="18"/>
          <w:highlight w:val="cyan"/>
        </w:rPr>
      </w:pPr>
    </w:p>
    <w:p w14:paraId="49B09BC0" w14:textId="77777777" w:rsidR="00D51C1F" w:rsidRDefault="004D78FF">
      <w:pPr>
        <w:jc w:val="both"/>
      </w:pPr>
      <w:r w:rsidRPr="004D78FF">
        <w:rPr>
          <w:rFonts w:ascii="Verdana" w:hAnsi="Verdana" w:cs="Arial"/>
          <w:b/>
          <w:sz w:val="16"/>
          <w:szCs w:val="16"/>
        </w:rPr>
        <w:t xml:space="preserve">Cas de cession du marché - Cas de nouvelle entreprise à la suite d’une opération de restructuration du titulaire initial (rachat, fusion, absorption ou d’acquisition..) : </w:t>
      </w:r>
      <w:r w:rsidR="00D51C1F">
        <w:rPr>
          <w:rFonts w:ascii="Verdana" w:hAnsi="Verdana" w:cs="Arial"/>
          <w:sz w:val="16"/>
          <w:szCs w:val="16"/>
        </w:rPr>
        <w:t xml:space="preserve">Le transfert du marché à la société </w:t>
      </w:r>
      <w:r w:rsidR="00BF5171">
        <w:rPr>
          <w:rFonts w:ascii="Verdana" w:hAnsi="Verdana" w:cs="Arial"/>
          <w:sz w:val="16"/>
          <w:szCs w:val="16"/>
        </w:rPr>
        <w:t>(</w:t>
      </w:r>
      <w:r w:rsidR="00D51C1F">
        <w:rPr>
          <w:rFonts w:ascii="Verdana" w:hAnsi="Verdana" w:cs="Arial"/>
          <w:sz w:val="16"/>
          <w:szCs w:val="16"/>
        </w:rPr>
        <w:t xml:space="preserve">née </w:t>
      </w:r>
      <w:r w:rsidR="00BF5171">
        <w:rPr>
          <w:rFonts w:ascii="Verdana" w:hAnsi="Verdana" w:cs="Arial"/>
          <w:sz w:val="16"/>
          <w:szCs w:val="16"/>
        </w:rPr>
        <w:t xml:space="preserve">par exemple </w:t>
      </w:r>
      <w:r w:rsidR="00D51C1F">
        <w:rPr>
          <w:rFonts w:ascii="Verdana" w:hAnsi="Verdana" w:cs="Arial"/>
          <w:sz w:val="16"/>
          <w:szCs w:val="16"/>
        </w:rPr>
        <w:t>de la fusion ou de l’absorption de l’entreprise titulaire</w:t>
      </w:r>
      <w:r w:rsidR="00BF5171">
        <w:rPr>
          <w:rFonts w:ascii="Verdana" w:hAnsi="Verdana" w:cs="Arial"/>
          <w:sz w:val="16"/>
          <w:szCs w:val="16"/>
        </w:rPr>
        <w:t>)</w:t>
      </w:r>
      <w:r w:rsidR="00D51C1F">
        <w:rPr>
          <w:rFonts w:ascii="Verdana" w:hAnsi="Verdana" w:cs="Arial"/>
          <w:sz w:val="16"/>
          <w:szCs w:val="16"/>
        </w:rPr>
        <w:t xml:space="preserve"> ne peut s’opérer de plein droit sans agrément préalable d’AMU et constatées de manière expresse par le pouvoir adjudicateur (modification prévue à l’article </w:t>
      </w:r>
      <w:r w:rsidR="00D51C1F" w:rsidRPr="00BF5171">
        <w:rPr>
          <w:rFonts w:ascii="Verdana" w:hAnsi="Verdana" w:cs="Calibri"/>
          <w:b/>
          <w:bCs/>
          <w:iCs/>
          <w:sz w:val="16"/>
          <w:szCs w:val="16"/>
        </w:rPr>
        <w:t>R2194-6</w:t>
      </w:r>
      <w:r w:rsidR="00D51C1F">
        <w:rPr>
          <w:rFonts w:ascii="Verdana" w:hAnsi="Verdana" w:cs="Calibri"/>
          <w:bCs/>
          <w:iCs/>
          <w:sz w:val="16"/>
          <w:szCs w:val="16"/>
        </w:rPr>
        <w:t xml:space="preserve"> du Code de la Commande Publique</w:t>
      </w:r>
      <w:r w:rsidR="00D51C1F">
        <w:rPr>
          <w:rFonts w:ascii="Verdana" w:hAnsi="Verdana" w:cs="Arial"/>
          <w:sz w:val="16"/>
          <w:szCs w:val="16"/>
        </w:rPr>
        <w:t>, acte spécial signé).</w:t>
      </w:r>
    </w:p>
    <w:p w14:paraId="1753DF02" w14:textId="77777777" w:rsidR="00D51C1F" w:rsidRDefault="00D51C1F">
      <w:pPr>
        <w:jc w:val="both"/>
      </w:pPr>
      <w:r>
        <w:rPr>
          <w:rFonts w:ascii="Verdana" w:hAnsi="Verdana" w:cs="Arial"/>
          <w:sz w:val="16"/>
          <w:szCs w:val="16"/>
        </w:rPr>
        <w:t xml:space="preserve">Le titulaire doit en informer AMU dans les plus brefs délais et produire l’ensemble des documents et renseignements qui seront demandés par l’administration, concernant la nouvelle entreprise </w:t>
      </w:r>
      <w:r w:rsidRPr="00BF5171">
        <w:rPr>
          <w:rFonts w:ascii="Verdana" w:hAnsi="Verdana" w:cs="Arial"/>
          <w:b/>
          <w:sz w:val="16"/>
          <w:szCs w:val="16"/>
        </w:rPr>
        <w:t>à qui le marché est cédé</w:t>
      </w:r>
      <w:r>
        <w:rPr>
          <w:rFonts w:ascii="Verdana" w:hAnsi="Verdana" w:cs="Arial"/>
          <w:sz w:val="16"/>
          <w:szCs w:val="16"/>
        </w:rPr>
        <w:t xml:space="preserve">, notamment : copie de l’annonce légale, pouvoir de la personne habilitée à engager la société, RIB, extrait </w:t>
      </w:r>
      <w:proofErr w:type="spellStart"/>
      <w:r>
        <w:rPr>
          <w:rFonts w:ascii="Verdana" w:hAnsi="Verdana" w:cs="Arial"/>
          <w:sz w:val="16"/>
          <w:szCs w:val="16"/>
        </w:rPr>
        <w:t>Kbis</w:t>
      </w:r>
      <w:proofErr w:type="spellEnd"/>
      <w:r>
        <w:rPr>
          <w:rFonts w:ascii="Verdana" w:hAnsi="Verdana" w:cs="Arial"/>
          <w:sz w:val="16"/>
          <w:szCs w:val="16"/>
        </w:rPr>
        <w:t>, attestations fiscales et sociales, attestation sur l’honneur signée indiquant que le repreneur ne tombe pas sous le coup des interdictions de soumissionner, justifications de références identiques à celles demandées dans l’avis d’appel à la concurrence relatif au marché, etc.</w:t>
      </w:r>
    </w:p>
    <w:p w14:paraId="079F036E" w14:textId="77777777" w:rsidR="00D51C1F" w:rsidRDefault="00D51C1F">
      <w:pPr>
        <w:pStyle w:val="NormalWeb"/>
        <w:spacing w:before="0" w:after="0"/>
        <w:rPr>
          <w:rFonts w:ascii="Verdana" w:hAnsi="Verdana" w:cs="Verdana"/>
          <w:sz w:val="18"/>
          <w:szCs w:val="18"/>
        </w:rPr>
      </w:pPr>
    </w:p>
    <w:p w14:paraId="7A53532C" w14:textId="77777777" w:rsidR="00D51C1F" w:rsidRDefault="00D51C1F">
      <w:pPr>
        <w:pStyle w:val="Titre1"/>
        <w:jc w:val="both"/>
      </w:pPr>
      <w:bookmarkStart w:id="90" w:name="_Toc193961753"/>
      <w:r>
        <w:rPr>
          <w:sz w:val="18"/>
          <w:szCs w:val="18"/>
        </w:rPr>
        <w:t>ARTICLE 13 : CO-TRAITANCE ET SOUS TRAITANCE</w:t>
      </w:r>
      <w:bookmarkEnd w:id="90"/>
    </w:p>
    <w:p w14:paraId="69AAB25F" w14:textId="77777777" w:rsidR="00D51C1F" w:rsidRDefault="00D51C1F">
      <w:pPr>
        <w:pStyle w:val="Titre1"/>
        <w:jc w:val="both"/>
      </w:pPr>
      <w:bookmarkStart w:id="91" w:name="_Toc193961754"/>
      <w:r>
        <w:rPr>
          <w:sz w:val="18"/>
          <w:szCs w:val="18"/>
          <w:u w:val="none"/>
        </w:rPr>
        <w:t>13.1 Sous-traitance</w:t>
      </w:r>
      <w:bookmarkEnd w:id="91"/>
      <w:r>
        <w:rPr>
          <w:sz w:val="18"/>
          <w:szCs w:val="18"/>
          <w:u w:val="none"/>
        </w:rPr>
        <w:t> </w:t>
      </w:r>
    </w:p>
    <w:p w14:paraId="5489DC39" w14:textId="77777777" w:rsidR="00D51C1F" w:rsidRDefault="00D51C1F">
      <w:pPr>
        <w:pStyle w:val="Titre2"/>
      </w:pPr>
      <w:bookmarkStart w:id="92" w:name="_Toc146530853"/>
      <w:bookmarkStart w:id="93" w:name="_Toc147748255"/>
      <w:bookmarkStart w:id="94" w:name="_Toc193961755"/>
      <w:r>
        <w:rPr>
          <w:rFonts w:ascii="Verdana" w:hAnsi="Verdana" w:cs="Verdana"/>
          <w:b w:val="0"/>
          <w:sz w:val="18"/>
          <w:szCs w:val="18"/>
        </w:rPr>
        <w:t>13.1.1 Généralité</w:t>
      </w:r>
      <w:bookmarkEnd w:id="92"/>
      <w:bookmarkEnd w:id="93"/>
      <w:bookmarkEnd w:id="94"/>
      <w:r>
        <w:rPr>
          <w:rFonts w:ascii="Verdana" w:hAnsi="Verdana" w:cs="Verdana"/>
          <w:b w:val="0"/>
          <w:sz w:val="18"/>
          <w:szCs w:val="18"/>
        </w:rPr>
        <w:t xml:space="preserve">  </w:t>
      </w:r>
    </w:p>
    <w:p w14:paraId="47D25E42" w14:textId="77777777" w:rsidR="00D51C1F" w:rsidRDefault="00D51C1F">
      <w:pPr>
        <w:jc w:val="both"/>
        <w:rPr>
          <w:rFonts w:ascii="Verdana" w:eastAsia="Batang" w:hAnsi="Verdana" w:cs="Arial"/>
          <w:b/>
          <w:color w:val="0070C0"/>
          <w:sz w:val="18"/>
          <w:szCs w:val="18"/>
          <w:lang w:eastAsia="en-US"/>
        </w:rPr>
      </w:pPr>
    </w:p>
    <w:p w14:paraId="6C76E4DD" w14:textId="77777777" w:rsidR="00D51C1F" w:rsidRDefault="00D51C1F">
      <w:pPr>
        <w:jc w:val="both"/>
      </w:pPr>
      <w:r>
        <w:rPr>
          <w:rFonts w:ascii="Verdana" w:eastAsia="Batang" w:hAnsi="Verdana" w:cs="Arial"/>
          <w:sz w:val="18"/>
          <w:szCs w:val="18"/>
          <w:lang w:eastAsia="en-US"/>
        </w:rPr>
        <w:t xml:space="preserve">Si le titulaire envisage de confier au cours du marché l’exécution de certaines prestations à un ou à plusieurs sous-traitants, celui-ci </w:t>
      </w:r>
      <w:r>
        <w:rPr>
          <w:rFonts w:ascii="Verdana" w:hAnsi="Verdana" w:cs="Verdana"/>
          <w:sz w:val="18"/>
          <w:szCs w:val="18"/>
        </w:rPr>
        <w:t xml:space="preserve">doit obtenir préalablement à toute intervention du sous-traitant, </w:t>
      </w:r>
      <w:r>
        <w:rPr>
          <w:rFonts w:ascii="Verdana" w:eastAsia="Batang" w:hAnsi="Verdana" w:cs="Arial"/>
          <w:b/>
          <w:sz w:val="18"/>
          <w:szCs w:val="18"/>
          <w:lang w:eastAsia="en-US"/>
        </w:rPr>
        <w:t xml:space="preserve">l’acceptation de chaque sous-traitant et l’agrément de leurs conditions de paiement </w:t>
      </w:r>
      <w:r>
        <w:rPr>
          <w:rFonts w:ascii="Verdana" w:hAnsi="Verdana" w:cs="Verdana"/>
          <w:sz w:val="18"/>
          <w:szCs w:val="18"/>
        </w:rPr>
        <w:t>par le pouvoir adjudicateur</w:t>
      </w:r>
      <w:r>
        <w:rPr>
          <w:rFonts w:ascii="Verdana" w:eastAsia="Batang" w:hAnsi="Verdana" w:cs="Arial"/>
          <w:sz w:val="18"/>
          <w:szCs w:val="18"/>
          <w:lang w:eastAsia="en-US"/>
        </w:rPr>
        <w:t xml:space="preserve"> (utilisation recommandée du formulaire </w:t>
      </w:r>
      <w:r>
        <w:rPr>
          <w:rFonts w:ascii="Verdana" w:eastAsia="Batang" w:hAnsi="Verdana" w:cs="Arial"/>
          <w:b/>
          <w:i/>
          <w:sz w:val="18"/>
          <w:szCs w:val="18"/>
        </w:rPr>
        <w:t xml:space="preserve">DC4 </w:t>
      </w:r>
      <w:r>
        <w:rPr>
          <w:rFonts w:ascii="Verdana" w:eastAsia="Batang" w:hAnsi="Verdana" w:cs="Arial"/>
          <w:b/>
          <w:bCs/>
          <w:i/>
          <w:sz w:val="18"/>
          <w:szCs w:val="18"/>
        </w:rPr>
        <w:t>« Déclaration de sous-traitance »</w:t>
      </w:r>
      <w:r>
        <w:rPr>
          <w:rFonts w:ascii="Verdana" w:eastAsia="Batang" w:hAnsi="Verdana" w:cs="Arial"/>
          <w:b/>
          <w:sz w:val="18"/>
          <w:szCs w:val="18"/>
          <w:lang w:eastAsia="en-US"/>
        </w:rPr>
        <w:t>)</w:t>
      </w:r>
      <w:r>
        <w:rPr>
          <w:rFonts w:ascii="Verdana" w:eastAsia="Batang" w:hAnsi="Verdana" w:cs="Arial"/>
          <w:sz w:val="18"/>
          <w:szCs w:val="18"/>
          <w:lang w:eastAsia="en-US"/>
        </w:rPr>
        <w:t xml:space="preserve">. </w:t>
      </w:r>
    </w:p>
    <w:p w14:paraId="2836D8CA" w14:textId="77777777" w:rsidR="00D51C1F" w:rsidRDefault="00D51C1F">
      <w:pPr>
        <w:tabs>
          <w:tab w:val="left" w:pos="2410"/>
          <w:tab w:val="left" w:pos="2977"/>
          <w:tab w:val="left" w:pos="4536"/>
          <w:tab w:val="left" w:pos="5812"/>
        </w:tabs>
        <w:jc w:val="both"/>
        <w:rPr>
          <w:rFonts w:ascii="Verdana" w:eastAsia="Batang" w:hAnsi="Verdana" w:cs="Arial"/>
          <w:b/>
          <w:bCs/>
          <w:i/>
          <w:sz w:val="8"/>
          <w:szCs w:val="8"/>
          <w:highlight w:val="lightGray"/>
          <w:u w:val="single"/>
        </w:rPr>
      </w:pPr>
    </w:p>
    <w:p w14:paraId="5B278370" w14:textId="77777777" w:rsidR="00D51C1F" w:rsidRDefault="00D51C1F">
      <w:pPr>
        <w:pStyle w:val="Corpsdetexte"/>
        <w:jc w:val="both"/>
      </w:pPr>
      <w:r>
        <w:rPr>
          <w:rFonts w:ascii="Verdana" w:eastAsia="Century Gothic" w:hAnsi="Verdana" w:cs="Verdana"/>
          <w:sz w:val="18"/>
          <w:szCs w:val="18"/>
        </w:rPr>
        <w:t xml:space="preserve">La déclaration de sous-traitance sera signée par la personne </w:t>
      </w:r>
      <w:r>
        <w:rPr>
          <w:rFonts w:ascii="Verdana" w:eastAsia="Century Gothic" w:hAnsi="Verdana" w:cs="Verdana"/>
          <w:b/>
          <w:sz w:val="18"/>
          <w:szCs w:val="18"/>
        </w:rPr>
        <w:t>habilitée à engager le titulaire</w:t>
      </w:r>
      <w:r>
        <w:rPr>
          <w:rFonts w:ascii="Verdana" w:eastAsia="Century Gothic" w:hAnsi="Verdana" w:cs="Verdana"/>
          <w:sz w:val="18"/>
          <w:szCs w:val="18"/>
        </w:rPr>
        <w:t>. Elle sera accompagnée d</w:t>
      </w:r>
      <w:r>
        <w:rPr>
          <w:rFonts w:ascii="Verdana" w:eastAsia="Century Gothic" w:hAnsi="Verdana" w:cs="Verdana"/>
          <w:b/>
          <w:sz w:val="18"/>
          <w:szCs w:val="18"/>
        </w:rPr>
        <w:t>e documents permettant d’apprécier les capacités professionnelles, techniques et financières de la société</w:t>
      </w:r>
      <w:r>
        <w:rPr>
          <w:rFonts w:ascii="Verdana" w:eastAsia="Century Gothic" w:hAnsi="Verdana" w:cs="Verdana"/>
          <w:sz w:val="18"/>
          <w:szCs w:val="18"/>
        </w:rPr>
        <w:t xml:space="preserve"> présentée pour la réalisation des prestations sous-traitée (comme par exemple une liste de référence, des certificats de capacités professionnelle, le </w:t>
      </w:r>
      <w:r>
        <w:rPr>
          <w:rFonts w:ascii="Verdana" w:hAnsi="Verdana" w:cs="Arial"/>
          <w:bCs/>
          <w:sz w:val="18"/>
          <w:szCs w:val="18"/>
          <w:lang w:val="fr-FR"/>
        </w:rPr>
        <w:t>chiffre d’affaires global annuel</w:t>
      </w:r>
      <w:r>
        <w:rPr>
          <w:rFonts w:ascii="Verdana" w:hAnsi="Verdana" w:cs="Arial"/>
          <w:bCs/>
          <w:sz w:val="18"/>
          <w:szCs w:val="18"/>
        </w:rPr>
        <w:t xml:space="preserve">, les moyens humains, </w:t>
      </w:r>
      <w:r>
        <w:rPr>
          <w:rFonts w:ascii="Verdana" w:eastAsia="Century Gothic" w:hAnsi="Verdana" w:cs="Verdana"/>
          <w:sz w:val="18"/>
          <w:szCs w:val="18"/>
        </w:rPr>
        <w:t xml:space="preserve">techniques ou matériels, etc.). </w:t>
      </w:r>
      <w:r>
        <w:rPr>
          <w:rFonts w:ascii="Verdana" w:eastAsia="Batang" w:hAnsi="Verdana" w:cs="Arial"/>
          <w:sz w:val="18"/>
          <w:szCs w:val="18"/>
        </w:rPr>
        <w:t xml:space="preserve">l’ensemble des éléments nécessaires </w:t>
      </w:r>
      <w:r>
        <w:rPr>
          <w:rFonts w:ascii="Verdana" w:eastAsia="Batang" w:hAnsi="Verdana" w:cs="Arial"/>
          <w:sz w:val="18"/>
          <w:szCs w:val="18"/>
          <w:lang w:val="fr-FR"/>
        </w:rPr>
        <w:t xml:space="preserve">à </w:t>
      </w:r>
      <w:r>
        <w:rPr>
          <w:rFonts w:ascii="Verdana" w:eastAsia="Batang" w:hAnsi="Verdana" w:cs="Arial"/>
          <w:sz w:val="18"/>
          <w:szCs w:val="18"/>
        </w:rPr>
        <w:lastRenderedPageBreak/>
        <w:t>remet</w:t>
      </w:r>
      <w:r>
        <w:rPr>
          <w:rFonts w:ascii="Verdana" w:eastAsia="Batang" w:hAnsi="Verdana" w:cs="Arial"/>
          <w:sz w:val="18"/>
          <w:szCs w:val="18"/>
          <w:lang w:val="fr-FR"/>
        </w:rPr>
        <w:t>tre</w:t>
      </w:r>
      <w:r>
        <w:rPr>
          <w:rFonts w:ascii="Verdana" w:eastAsia="Batang" w:hAnsi="Verdana" w:cs="Arial"/>
          <w:sz w:val="18"/>
          <w:szCs w:val="18"/>
        </w:rPr>
        <w:t xml:space="preserve"> à </w:t>
      </w:r>
      <w:r>
        <w:rPr>
          <w:rFonts w:ascii="Verdana" w:eastAsia="Batang" w:hAnsi="Verdana" w:cs="Arial"/>
          <w:sz w:val="18"/>
          <w:szCs w:val="18"/>
          <w:lang w:eastAsia="en-US"/>
        </w:rPr>
        <w:t>l’appui de la demande de sous-traitance</w:t>
      </w:r>
      <w:r>
        <w:rPr>
          <w:rFonts w:ascii="Verdana" w:eastAsia="Batang" w:hAnsi="Verdana" w:cs="Arial"/>
          <w:sz w:val="18"/>
          <w:szCs w:val="18"/>
        </w:rPr>
        <w:t xml:space="preserve"> </w:t>
      </w:r>
      <w:r>
        <w:rPr>
          <w:rFonts w:ascii="Verdana" w:eastAsia="Batang" w:hAnsi="Verdana" w:cs="Arial"/>
          <w:sz w:val="18"/>
          <w:szCs w:val="18"/>
          <w:lang w:val="fr-FR"/>
        </w:rPr>
        <w:t>sont</w:t>
      </w:r>
      <w:r>
        <w:rPr>
          <w:rFonts w:ascii="Verdana" w:eastAsia="Batang" w:hAnsi="Verdana" w:cs="Arial"/>
          <w:sz w:val="18"/>
          <w:szCs w:val="18"/>
        </w:rPr>
        <w:t xml:space="preserve"> mentionnés à </w:t>
      </w:r>
      <w:r>
        <w:rPr>
          <w:rFonts w:ascii="Verdana" w:hAnsi="Verdana" w:cs="Arial"/>
          <w:sz w:val="18"/>
          <w:szCs w:val="18"/>
        </w:rPr>
        <w:t xml:space="preserve">l’article </w:t>
      </w:r>
      <w:r>
        <w:rPr>
          <w:rFonts w:ascii="Verdana" w:hAnsi="Verdana" w:cs="Calibri"/>
          <w:bCs/>
          <w:iCs/>
          <w:sz w:val="18"/>
          <w:szCs w:val="18"/>
        </w:rPr>
        <w:t>R2193-</w:t>
      </w:r>
      <w:r>
        <w:rPr>
          <w:rFonts w:ascii="Verdana" w:hAnsi="Verdana" w:cs="Calibri"/>
          <w:bCs/>
          <w:iCs/>
          <w:sz w:val="18"/>
          <w:szCs w:val="18"/>
          <w:lang w:val="fr-FR"/>
        </w:rPr>
        <w:t>3</w:t>
      </w:r>
      <w:r>
        <w:rPr>
          <w:rFonts w:ascii="Verdana" w:hAnsi="Verdana" w:cs="Calibri"/>
          <w:bCs/>
          <w:iCs/>
          <w:sz w:val="18"/>
          <w:szCs w:val="18"/>
        </w:rPr>
        <w:t xml:space="preserve"> du Code de la Commande Publique</w:t>
      </w:r>
    </w:p>
    <w:p w14:paraId="15EA5986" w14:textId="77777777" w:rsidR="00D51C1F" w:rsidRDefault="00D51C1F">
      <w:pPr>
        <w:jc w:val="both"/>
        <w:rPr>
          <w:rFonts w:ascii="Verdana" w:eastAsia="Century Gothic" w:hAnsi="Verdana" w:cs="Verdana"/>
          <w:sz w:val="18"/>
          <w:szCs w:val="18"/>
        </w:rPr>
      </w:pPr>
    </w:p>
    <w:p w14:paraId="5A792A7E" w14:textId="77777777" w:rsidR="00D51C1F" w:rsidRDefault="00D51C1F">
      <w:pPr>
        <w:tabs>
          <w:tab w:val="left" w:pos="2410"/>
          <w:tab w:val="left" w:pos="2977"/>
          <w:tab w:val="left" w:pos="4536"/>
          <w:tab w:val="left" w:pos="5812"/>
        </w:tabs>
        <w:jc w:val="both"/>
        <w:rPr>
          <w:rFonts w:ascii="Verdana" w:eastAsia="Batang" w:hAnsi="Verdana" w:cs="Arial"/>
          <w:bCs/>
          <w:i/>
          <w:sz w:val="18"/>
          <w:szCs w:val="18"/>
          <w:highlight w:val="lightGray"/>
        </w:rPr>
      </w:pPr>
    </w:p>
    <w:p w14:paraId="7560022E" w14:textId="77777777" w:rsidR="00D51C1F" w:rsidRDefault="00D51C1F">
      <w:pPr>
        <w:jc w:val="both"/>
      </w:pPr>
      <w:r>
        <w:rPr>
          <w:rFonts w:ascii="Verdana" w:eastAsia="Century Gothic" w:hAnsi="Verdana" w:cs="Verdana"/>
          <w:sz w:val="18"/>
          <w:szCs w:val="18"/>
        </w:rPr>
        <w:t xml:space="preserve">Le titulaire présentant un sous-traitant pendant l’exécution du marché, envoie la Déclaration de sous-traitance en originale ainsi que l’ensemble des documents permettant d’apprécier les capacités du sous-traitant </w:t>
      </w:r>
      <w:r w:rsidRPr="00B04AEC">
        <w:rPr>
          <w:rFonts w:ascii="Verdana" w:eastAsia="Century Gothic" w:hAnsi="Verdana" w:cs="Verdana"/>
          <w:b/>
          <w:sz w:val="18"/>
          <w:szCs w:val="18"/>
        </w:rPr>
        <w:t>par tout moyen permettant d’en assurer la réception et d’en déterminer la date ou la dépose auprès de l’administration contre récépissé</w:t>
      </w:r>
      <w:r>
        <w:rPr>
          <w:rFonts w:ascii="Verdana" w:eastAsia="Century Gothic" w:hAnsi="Verdana" w:cs="Verdana"/>
          <w:sz w:val="18"/>
          <w:szCs w:val="18"/>
        </w:rPr>
        <w:t xml:space="preserve"> à l’adresse suivante :</w:t>
      </w:r>
    </w:p>
    <w:p w14:paraId="7F4099D1" w14:textId="77777777" w:rsidR="00D51C1F" w:rsidRDefault="00D51C1F">
      <w:pPr>
        <w:jc w:val="both"/>
        <w:rPr>
          <w:rFonts w:ascii="Verdana" w:eastAsia="Century Gothic" w:hAnsi="Verdana" w:cs="Verdana"/>
          <w:sz w:val="18"/>
          <w:szCs w:val="18"/>
        </w:rPr>
      </w:pPr>
    </w:p>
    <w:p w14:paraId="6C59D18C" w14:textId="77777777" w:rsidR="00D51C1F" w:rsidRDefault="00D51C1F">
      <w:pPr>
        <w:jc w:val="center"/>
      </w:pPr>
      <w:r>
        <w:rPr>
          <w:rFonts w:ascii="Verdana" w:eastAsia="Century Gothic" w:hAnsi="Verdana" w:cs="Verdana"/>
          <w:b/>
          <w:sz w:val="18"/>
          <w:szCs w:val="18"/>
        </w:rPr>
        <w:t>Aix-Marseille Université</w:t>
      </w:r>
    </w:p>
    <w:p w14:paraId="4CC8D3FB" w14:textId="77777777" w:rsidR="00D51C1F" w:rsidRDefault="00D51C1F">
      <w:pPr>
        <w:jc w:val="center"/>
      </w:pPr>
      <w:r>
        <w:rPr>
          <w:rFonts w:ascii="Verdana" w:eastAsia="Century Gothic" w:hAnsi="Verdana" w:cs="Verdana"/>
          <w:b/>
          <w:sz w:val="18"/>
          <w:szCs w:val="18"/>
        </w:rPr>
        <w:t>Direction de la commande publique – PMP</w:t>
      </w:r>
    </w:p>
    <w:p w14:paraId="4F792238" w14:textId="77777777" w:rsidR="0064400F" w:rsidRPr="0064400F" w:rsidRDefault="0064400F" w:rsidP="0064400F">
      <w:pPr>
        <w:jc w:val="center"/>
        <w:rPr>
          <w:rFonts w:ascii="Verdana" w:eastAsia="Century Gothic" w:hAnsi="Verdana" w:cs="Verdana"/>
          <w:b/>
          <w:sz w:val="18"/>
          <w:szCs w:val="18"/>
        </w:rPr>
      </w:pPr>
      <w:r w:rsidRPr="0064400F">
        <w:rPr>
          <w:rFonts w:ascii="Verdana" w:eastAsia="Century Gothic" w:hAnsi="Verdana" w:cs="Verdana"/>
          <w:b/>
          <w:sz w:val="18"/>
          <w:szCs w:val="18"/>
        </w:rPr>
        <w:t>Bâtiment EGGER - bureau C604 - 29 Avenue R. Schuman - 13628 Aix-en-Provence</w:t>
      </w:r>
    </w:p>
    <w:p w14:paraId="7522969B" w14:textId="77777777" w:rsidR="00D51C1F" w:rsidRPr="0064400F" w:rsidRDefault="0064400F" w:rsidP="0064400F">
      <w:pPr>
        <w:jc w:val="center"/>
        <w:rPr>
          <w:rFonts w:ascii="Verdana" w:eastAsia="Century Gothic" w:hAnsi="Verdana" w:cs="Verdana"/>
          <w:b/>
          <w:sz w:val="18"/>
          <w:szCs w:val="18"/>
        </w:rPr>
      </w:pPr>
      <w:proofErr w:type="gramStart"/>
      <w:r w:rsidRPr="0064400F">
        <w:rPr>
          <w:rFonts w:ascii="Verdana" w:eastAsia="Century Gothic" w:hAnsi="Verdana" w:cs="Verdana"/>
          <w:b/>
          <w:sz w:val="18"/>
          <w:szCs w:val="18"/>
        </w:rPr>
        <w:t>Tél:</w:t>
      </w:r>
      <w:proofErr w:type="gramEnd"/>
      <w:r w:rsidRPr="0064400F">
        <w:rPr>
          <w:rFonts w:ascii="Verdana" w:eastAsia="Century Gothic" w:hAnsi="Verdana" w:cs="Verdana"/>
          <w:b/>
          <w:sz w:val="18"/>
          <w:szCs w:val="18"/>
        </w:rPr>
        <w:t xml:space="preserve"> +33(0)4 13 94 96 85</w:t>
      </w:r>
    </w:p>
    <w:p w14:paraId="4AF8B776" w14:textId="77777777" w:rsidR="00D51C1F" w:rsidRPr="004E0992" w:rsidRDefault="00D51C1F">
      <w:pPr>
        <w:jc w:val="both"/>
      </w:pPr>
      <w:r w:rsidRPr="004E0992">
        <w:rPr>
          <w:rFonts w:ascii="Verdana" w:eastAsia="Century Gothic" w:hAnsi="Verdana" w:cs="Verdana"/>
          <w:b/>
          <w:sz w:val="18"/>
          <w:szCs w:val="18"/>
          <w:u w:val="single"/>
        </w:rPr>
        <w:t>Une copie</w:t>
      </w:r>
      <w:r w:rsidRPr="004E0992">
        <w:rPr>
          <w:rFonts w:ascii="Verdana" w:eastAsia="Century Gothic" w:hAnsi="Verdana" w:cs="Verdana"/>
          <w:b/>
          <w:sz w:val="18"/>
          <w:szCs w:val="18"/>
        </w:rPr>
        <w:t xml:space="preserve"> de la déclaration de sous-traitance signée (DC4) et des documents permettant d’apprécier </w:t>
      </w:r>
      <w:r w:rsidRPr="004E0992">
        <w:rPr>
          <w:rFonts w:ascii="Verdana" w:eastAsia="Century Gothic" w:hAnsi="Verdana" w:cs="Verdana"/>
          <w:sz w:val="18"/>
          <w:szCs w:val="18"/>
          <w:u w:val="single"/>
        </w:rPr>
        <w:t xml:space="preserve">les capacités du sous-traitant </w:t>
      </w:r>
      <w:r w:rsidRPr="004E0992">
        <w:rPr>
          <w:rFonts w:ascii="Verdana" w:eastAsia="Century Gothic" w:hAnsi="Verdana" w:cs="Verdana"/>
          <w:sz w:val="18"/>
          <w:szCs w:val="18"/>
        </w:rPr>
        <w:t>est envoyée parallèlement par courrier électronique</w:t>
      </w:r>
      <w:r w:rsidR="004E0992" w:rsidRPr="004E0992">
        <w:rPr>
          <w:rFonts w:ascii="Verdana" w:eastAsia="Century Gothic" w:hAnsi="Verdana" w:cs="Verdana"/>
          <w:sz w:val="18"/>
          <w:szCs w:val="18"/>
        </w:rPr>
        <w:t>.</w:t>
      </w:r>
    </w:p>
    <w:p w14:paraId="42A30D26" w14:textId="77777777" w:rsidR="00FD608A" w:rsidRPr="004E0992" w:rsidRDefault="00FD608A" w:rsidP="00FD608A">
      <w:pPr>
        <w:spacing w:after="120" w:line="264" w:lineRule="auto"/>
        <w:contextualSpacing/>
        <w:jc w:val="both"/>
        <w:rPr>
          <w:rFonts w:ascii="Verdana" w:hAnsi="Verdana"/>
          <w:sz w:val="18"/>
          <w:szCs w:val="18"/>
        </w:rPr>
      </w:pPr>
    </w:p>
    <w:p w14:paraId="043C3822" w14:textId="77777777" w:rsidR="00FD608A" w:rsidRPr="004E0992" w:rsidRDefault="00FD608A" w:rsidP="00FD608A">
      <w:pPr>
        <w:spacing w:after="120" w:line="264" w:lineRule="auto"/>
        <w:contextualSpacing/>
        <w:jc w:val="both"/>
        <w:rPr>
          <w:rFonts w:ascii="Verdana" w:hAnsi="Verdana"/>
          <w:sz w:val="18"/>
          <w:szCs w:val="18"/>
        </w:rPr>
      </w:pPr>
      <w:bookmarkStart w:id="95" w:name="_Hlk187843877"/>
      <w:r w:rsidRPr="004E0992">
        <w:rPr>
          <w:rFonts w:ascii="Verdana" w:hAnsi="Verdana"/>
          <w:sz w:val="18"/>
          <w:szCs w:val="18"/>
        </w:rPr>
        <w:t xml:space="preserve">En cas de </w:t>
      </w:r>
      <w:r w:rsidRPr="004E0992">
        <w:rPr>
          <w:rFonts w:ascii="Verdana" w:hAnsi="Verdana"/>
          <w:b/>
          <w:sz w:val="18"/>
          <w:szCs w:val="18"/>
        </w:rPr>
        <w:t>signature électronique du DC4</w:t>
      </w:r>
      <w:r w:rsidRPr="004E0992">
        <w:rPr>
          <w:rFonts w:ascii="Verdana" w:hAnsi="Verdana"/>
          <w:sz w:val="18"/>
          <w:szCs w:val="18"/>
        </w:rPr>
        <w:t xml:space="preserve"> l’ensemble des documents mentionnés ci-dessus pourront être envoyé par voie électronique</w:t>
      </w:r>
      <w:bookmarkEnd w:id="95"/>
      <w:r w:rsidR="004E0992" w:rsidRPr="004E0992">
        <w:rPr>
          <w:rFonts w:ascii="Verdana" w:hAnsi="Verdana"/>
          <w:sz w:val="18"/>
          <w:szCs w:val="18"/>
        </w:rPr>
        <w:t>.</w:t>
      </w:r>
    </w:p>
    <w:p w14:paraId="15423537" w14:textId="77777777" w:rsidR="00D51C1F" w:rsidRDefault="00D51C1F">
      <w:pPr>
        <w:pStyle w:val="Corpsdetexte"/>
        <w:tabs>
          <w:tab w:val="left" w:pos="2410"/>
        </w:tabs>
        <w:jc w:val="both"/>
      </w:pPr>
      <w:r>
        <w:rPr>
          <w:rFonts w:ascii="Verdana" w:hAnsi="Verdana" w:cs="Arial"/>
          <w:color w:val="E010C7"/>
          <w:sz w:val="18"/>
          <w:szCs w:val="18"/>
        </w:rPr>
        <w:tab/>
      </w:r>
    </w:p>
    <w:p w14:paraId="28002FB0" w14:textId="77777777" w:rsidR="00D51C1F" w:rsidRDefault="00D51C1F">
      <w:pPr>
        <w:pStyle w:val="Corpsdetexte"/>
        <w:jc w:val="both"/>
      </w:pPr>
      <w:r>
        <w:rPr>
          <w:rFonts w:ascii="Verdana" w:hAnsi="Verdana" w:cs="Arial"/>
          <w:sz w:val="18"/>
          <w:szCs w:val="18"/>
        </w:rPr>
        <w:t>L</w:t>
      </w:r>
      <w:r>
        <w:rPr>
          <w:rFonts w:ascii="Verdana" w:hAnsi="Verdana" w:cs="Arial"/>
          <w:sz w:val="18"/>
          <w:szCs w:val="18"/>
          <w:lang w:val="fr-FR"/>
        </w:rPr>
        <w:t xml:space="preserve">a sous-traitance est prévue conformément aux dispositions des </w:t>
      </w:r>
      <w:r>
        <w:rPr>
          <w:rFonts w:ascii="Verdana" w:hAnsi="Verdana" w:cs="Arial"/>
          <w:sz w:val="18"/>
          <w:szCs w:val="18"/>
        </w:rPr>
        <w:t xml:space="preserve">articles </w:t>
      </w:r>
      <w:r>
        <w:rPr>
          <w:rFonts w:ascii="Verdana" w:hAnsi="Verdana" w:cs="Calibri"/>
          <w:bCs/>
          <w:iCs/>
          <w:sz w:val="18"/>
          <w:szCs w:val="18"/>
        </w:rPr>
        <w:t>R2193-</w:t>
      </w:r>
      <w:r>
        <w:rPr>
          <w:rFonts w:ascii="Verdana" w:hAnsi="Verdana" w:cs="Calibri"/>
          <w:bCs/>
          <w:iCs/>
          <w:sz w:val="18"/>
          <w:szCs w:val="18"/>
          <w:lang w:val="fr-FR"/>
        </w:rPr>
        <w:t>3</w:t>
      </w:r>
      <w:r>
        <w:rPr>
          <w:rFonts w:ascii="Verdana" w:hAnsi="Verdana" w:cs="Calibri"/>
          <w:bCs/>
          <w:iCs/>
          <w:sz w:val="18"/>
          <w:szCs w:val="18"/>
        </w:rPr>
        <w:t xml:space="preserve"> </w:t>
      </w:r>
      <w:r>
        <w:rPr>
          <w:rFonts w:ascii="Verdana" w:hAnsi="Verdana" w:cs="Calibri"/>
          <w:bCs/>
          <w:iCs/>
          <w:sz w:val="18"/>
          <w:szCs w:val="18"/>
          <w:lang w:val="fr-FR"/>
        </w:rPr>
        <w:t xml:space="preserve">à </w:t>
      </w:r>
      <w:r>
        <w:rPr>
          <w:rFonts w:ascii="Verdana" w:hAnsi="Verdana" w:cs="Calibri"/>
          <w:bCs/>
          <w:iCs/>
          <w:sz w:val="18"/>
          <w:szCs w:val="18"/>
        </w:rPr>
        <w:t>R2193-</w:t>
      </w:r>
      <w:r>
        <w:rPr>
          <w:rFonts w:ascii="Verdana" w:hAnsi="Verdana" w:cs="Calibri"/>
          <w:bCs/>
          <w:iCs/>
          <w:sz w:val="18"/>
          <w:szCs w:val="18"/>
          <w:lang w:val="fr-FR"/>
        </w:rPr>
        <w:t>122</w:t>
      </w:r>
      <w:r>
        <w:rPr>
          <w:rFonts w:ascii="Verdana" w:hAnsi="Verdana" w:cs="Calibri"/>
          <w:bCs/>
          <w:iCs/>
          <w:sz w:val="18"/>
          <w:szCs w:val="18"/>
        </w:rPr>
        <w:t xml:space="preserve"> du Code de la Commande Publique</w:t>
      </w:r>
      <w:r>
        <w:rPr>
          <w:rFonts w:ascii="Verdana" w:eastAsia="Batang" w:hAnsi="Verdana" w:cs="Arial"/>
          <w:sz w:val="18"/>
          <w:szCs w:val="18"/>
          <w:lang w:val="fr-FR"/>
        </w:rPr>
        <w:t>.</w:t>
      </w:r>
      <w:r>
        <w:rPr>
          <w:rFonts w:ascii="Verdana" w:hAnsi="Verdana" w:cs="Arial"/>
          <w:b/>
          <w:sz w:val="18"/>
          <w:szCs w:val="18"/>
        </w:rPr>
        <w:t>La sous-traitance de la totalité du marché est interdite</w:t>
      </w:r>
      <w:r>
        <w:rPr>
          <w:rFonts w:ascii="Verdana" w:hAnsi="Verdana" w:cs="Arial"/>
          <w:sz w:val="18"/>
          <w:szCs w:val="18"/>
        </w:rPr>
        <w:t>.</w:t>
      </w:r>
    </w:p>
    <w:p w14:paraId="2A3228F6" w14:textId="77777777" w:rsidR="00D51C1F" w:rsidRDefault="00D51C1F">
      <w:pPr>
        <w:jc w:val="both"/>
      </w:pPr>
      <w:r>
        <w:rPr>
          <w:rFonts w:ascii="Verdana" w:hAnsi="Verdana" w:cs="Arial"/>
          <w:sz w:val="18"/>
          <w:szCs w:val="18"/>
        </w:rPr>
        <w:t>Le recours à un intervenant extérieur par le titulaire ne peut donner lieu à une modification des tarifs horaires appliqués.</w:t>
      </w:r>
    </w:p>
    <w:p w14:paraId="615A3DC8" w14:textId="77777777" w:rsidR="00D51C1F" w:rsidRDefault="00D51C1F">
      <w:pPr>
        <w:jc w:val="both"/>
        <w:rPr>
          <w:rFonts w:ascii="Verdana" w:hAnsi="Verdana" w:cs="Arial"/>
          <w:sz w:val="18"/>
          <w:szCs w:val="18"/>
        </w:rPr>
      </w:pPr>
    </w:p>
    <w:p w14:paraId="5E010862" w14:textId="77777777" w:rsidR="00D51C1F" w:rsidRDefault="00D51C1F">
      <w:pPr>
        <w:pStyle w:val="Titre2"/>
      </w:pPr>
      <w:bookmarkStart w:id="96" w:name="_Toc146530854"/>
      <w:bookmarkStart w:id="97" w:name="_Toc147748256"/>
      <w:bookmarkStart w:id="98" w:name="_Toc193961756"/>
      <w:r>
        <w:rPr>
          <w:rFonts w:ascii="Verdana" w:hAnsi="Verdana" w:cs="Verdana"/>
          <w:b w:val="0"/>
          <w:sz w:val="18"/>
          <w:szCs w:val="18"/>
        </w:rPr>
        <w:t>13.1.2 Modalités de paiement direct</w:t>
      </w:r>
      <w:bookmarkEnd w:id="96"/>
      <w:bookmarkEnd w:id="97"/>
      <w:bookmarkEnd w:id="98"/>
    </w:p>
    <w:p w14:paraId="68AB7290" w14:textId="77777777" w:rsidR="00D51C1F" w:rsidRDefault="00D51C1F">
      <w:pPr>
        <w:rPr>
          <w:rFonts w:ascii="Verdana" w:hAnsi="Verdana" w:cs="Verdana"/>
          <w:b/>
          <w:sz w:val="18"/>
          <w:szCs w:val="18"/>
        </w:rPr>
      </w:pPr>
    </w:p>
    <w:p w14:paraId="1456EBC9" w14:textId="77777777" w:rsidR="00D51C1F" w:rsidRDefault="00D51C1F">
      <w:pPr>
        <w:tabs>
          <w:tab w:val="left" w:pos="2410"/>
          <w:tab w:val="left" w:pos="2977"/>
          <w:tab w:val="left" w:pos="4536"/>
          <w:tab w:val="left" w:pos="5812"/>
        </w:tabs>
        <w:ind w:right="284"/>
        <w:jc w:val="both"/>
      </w:pPr>
      <w:r>
        <w:rPr>
          <w:rFonts w:ascii="Verdana" w:hAnsi="Verdana" w:cs="Verdana"/>
          <w:sz w:val="18"/>
          <w:szCs w:val="18"/>
        </w:rPr>
        <w:t>Si le sous-traitant remplit les conditions</w:t>
      </w:r>
      <w:r>
        <w:rPr>
          <w:rFonts w:ascii="Verdana" w:eastAsia="Batang" w:hAnsi="Verdana" w:cs="Arial"/>
          <w:sz w:val="18"/>
          <w:szCs w:val="18"/>
        </w:rPr>
        <w:t xml:space="preserve"> mentionnées à l’article </w:t>
      </w:r>
      <w:r>
        <w:rPr>
          <w:rFonts w:ascii="Verdana" w:hAnsi="Verdana" w:cs="Calibri"/>
          <w:bCs/>
          <w:iCs/>
          <w:sz w:val="18"/>
          <w:szCs w:val="18"/>
        </w:rPr>
        <w:t>R2193-3 du Code de la Commande Publique</w:t>
      </w:r>
      <w:r>
        <w:rPr>
          <w:rFonts w:ascii="Verdana" w:hAnsi="Verdana" w:cs="Verdana"/>
          <w:sz w:val="18"/>
          <w:szCs w:val="18"/>
        </w:rPr>
        <w:t>, le sous-traitant adresse sa demande de paiement au titulaire du marché, par tout moyen permettant d’en assurer la réception et d’en déterminer la date ou la dépose auprès du titulaire contre récépissé.</w:t>
      </w:r>
    </w:p>
    <w:p w14:paraId="65A03FF4" w14:textId="77777777" w:rsidR="00D51C1F" w:rsidRDefault="00D51C1F">
      <w:pPr>
        <w:jc w:val="both"/>
      </w:pPr>
      <w:r>
        <w:rPr>
          <w:rFonts w:ascii="Verdana" w:hAnsi="Verdana" w:cs="Verdana"/>
          <w:sz w:val="18"/>
          <w:szCs w:val="18"/>
        </w:rPr>
        <w:t>Le titulaire dispose d'un délai de 15 jours à compter de de la date de réception ou du récépissé pour donner son accord ou notifier son refus, d'une part, au sous-traitant et, d'autre part, à l’acheteur.</w:t>
      </w:r>
    </w:p>
    <w:p w14:paraId="4FC26DD9" w14:textId="77777777" w:rsidR="00D51C1F" w:rsidRDefault="00D51C1F">
      <w:pPr>
        <w:spacing w:before="120"/>
        <w:jc w:val="both"/>
      </w:pPr>
      <w:r>
        <w:rPr>
          <w:rFonts w:ascii="Verdana" w:hAnsi="Verdana" w:cs="Verdana"/>
          <w:sz w:val="18"/>
          <w:szCs w:val="18"/>
        </w:rPr>
        <w:t>Le sous-traitant adresse également sa demande de paiement à l’acheteur accompagnée des factures et de la preuve que le titulaire a bien reçu la demande ou de l'avis postal attestant que le pli a été refusé ou n'a pas été réclamé.</w:t>
      </w:r>
    </w:p>
    <w:p w14:paraId="70FD017C" w14:textId="77777777" w:rsidR="00D51C1F" w:rsidRDefault="00D51C1F">
      <w:pPr>
        <w:spacing w:before="120"/>
        <w:jc w:val="both"/>
      </w:pPr>
      <w:r>
        <w:rPr>
          <w:rFonts w:ascii="Verdana" w:hAnsi="Verdana" w:cs="Verdana"/>
          <w:sz w:val="18"/>
          <w:szCs w:val="18"/>
        </w:rPr>
        <w:t>L’acheteur adresse au titulaire une copie des factures produites par le sous-traitant.</w:t>
      </w:r>
    </w:p>
    <w:p w14:paraId="352EE237" w14:textId="77777777" w:rsidR="00D51C1F" w:rsidRPr="00B04AEC" w:rsidRDefault="00D51C1F">
      <w:pPr>
        <w:jc w:val="both"/>
      </w:pPr>
      <w:r w:rsidRPr="00B04AEC">
        <w:rPr>
          <w:rFonts w:ascii="Verdana" w:hAnsi="Verdana" w:cs="Verdana"/>
          <w:sz w:val="18"/>
          <w:szCs w:val="18"/>
        </w:rPr>
        <w:t>Remarque : lorsque le sous-traitant utilise le portail de facturation Chorus Pro, il y dépose sa demande de paiement sans autre formalité. Le titulaire dispose de quinze jours à compter de ce dépôt pour accepter ou refuser la demande de paiement sur le portail de facturation.</w:t>
      </w:r>
    </w:p>
    <w:p w14:paraId="62A92EAC" w14:textId="77777777" w:rsidR="00D51C1F" w:rsidRDefault="00D51C1F">
      <w:pPr>
        <w:spacing w:before="120"/>
        <w:jc w:val="both"/>
      </w:pPr>
      <w:r>
        <w:rPr>
          <w:rFonts w:ascii="Verdana" w:hAnsi="Verdana" w:cs="Verdana"/>
          <w:sz w:val="18"/>
          <w:szCs w:val="18"/>
        </w:rPr>
        <w:t>L’acheteur procède au paiement du sous-traitant dans le délai prévu à l’article 10.3 du CCAP. Ce délai court à compter de la réception par l’acheteur de l'accord du titulaire sur le paiement demandé, ou de l'expiration du délai mentionné au deuxième alinéa si, pendant ce délai, le titulaire n'a notifié aucun accord ni aucun refus, ou encore de la réception par le pouvoir adjudicateur de l'avis postal mentionné au troisième paragraphe ci-dessus.</w:t>
      </w:r>
    </w:p>
    <w:p w14:paraId="0F705C65" w14:textId="77777777" w:rsidR="00D51C1F" w:rsidRDefault="00D51C1F">
      <w:pPr>
        <w:spacing w:before="120"/>
        <w:jc w:val="both"/>
      </w:pPr>
      <w:r>
        <w:rPr>
          <w:rFonts w:ascii="Verdana" w:hAnsi="Verdana" w:cs="Verdana"/>
          <w:sz w:val="18"/>
          <w:szCs w:val="18"/>
        </w:rPr>
        <w:t>Le pouvoir adjudicateur informe le titulaire des paiements qu'il effectue au sous-traitant.</w:t>
      </w:r>
    </w:p>
    <w:p w14:paraId="64955559" w14:textId="77777777" w:rsidR="00D51C1F" w:rsidRDefault="00D51C1F">
      <w:pPr>
        <w:spacing w:before="120"/>
        <w:jc w:val="both"/>
        <w:rPr>
          <w:rFonts w:ascii="Verdana" w:hAnsi="Verdana" w:cs="Verdana"/>
          <w:sz w:val="18"/>
          <w:szCs w:val="18"/>
          <w:highlight w:val="green"/>
        </w:rPr>
      </w:pPr>
    </w:p>
    <w:p w14:paraId="4FF81C2F" w14:textId="77777777" w:rsidR="00D51C1F" w:rsidRDefault="00D51C1F">
      <w:pPr>
        <w:jc w:val="both"/>
      </w:pPr>
      <w:r>
        <w:rPr>
          <w:rFonts w:ascii="Verdana" w:hAnsi="Verdana" w:cs="Verdana"/>
          <w:sz w:val="18"/>
          <w:szCs w:val="18"/>
        </w:rPr>
        <w:t>Cette demande de paiement devra comporter :</w:t>
      </w:r>
    </w:p>
    <w:p w14:paraId="7C5E23A4" w14:textId="77777777" w:rsidR="00D51C1F" w:rsidRDefault="00D51C1F">
      <w:pPr>
        <w:numPr>
          <w:ilvl w:val="0"/>
          <w:numId w:val="13"/>
        </w:numPr>
        <w:jc w:val="both"/>
      </w:pPr>
      <w:r>
        <w:rPr>
          <w:rFonts w:ascii="Verdana" w:hAnsi="Verdana" w:cs="Verdana"/>
          <w:sz w:val="18"/>
          <w:szCs w:val="18"/>
        </w:rPr>
        <w:t>Les noms du titulaire et du sous-traitant,</w:t>
      </w:r>
    </w:p>
    <w:p w14:paraId="428A5259" w14:textId="77777777" w:rsidR="00D51C1F" w:rsidRDefault="00D51C1F">
      <w:pPr>
        <w:numPr>
          <w:ilvl w:val="0"/>
          <w:numId w:val="13"/>
        </w:numPr>
        <w:jc w:val="both"/>
      </w:pPr>
      <w:r>
        <w:rPr>
          <w:rFonts w:ascii="Verdana" w:hAnsi="Verdana" w:cs="Verdana"/>
          <w:sz w:val="18"/>
          <w:szCs w:val="18"/>
        </w:rPr>
        <w:t>Les références de l’acte spécial : n°, montant TTC, taux de T.V.A., prestations sous-traitées,</w:t>
      </w:r>
    </w:p>
    <w:p w14:paraId="4F85FF44" w14:textId="77777777" w:rsidR="00D51C1F" w:rsidRDefault="00D51C1F">
      <w:pPr>
        <w:numPr>
          <w:ilvl w:val="0"/>
          <w:numId w:val="13"/>
        </w:numPr>
        <w:jc w:val="both"/>
      </w:pPr>
      <w:r>
        <w:rPr>
          <w:rFonts w:ascii="Verdana" w:hAnsi="Verdana" w:cs="Verdana"/>
          <w:sz w:val="18"/>
          <w:szCs w:val="18"/>
        </w:rPr>
        <w:t>Mois des prestations sous-traitées,</w:t>
      </w:r>
    </w:p>
    <w:p w14:paraId="629EB2DC" w14:textId="77777777" w:rsidR="00D51C1F" w:rsidRDefault="00D51C1F">
      <w:pPr>
        <w:numPr>
          <w:ilvl w:val="0"/>
          <w:numId w:val="13"/>
        </w:numPr>
        <w:jc w:val="both"/>
      </w:pPr>
      <w:r>
        <w:rPr>
          <w:rFonts w:ascii="Verdana" w:hAnsi="Verdana" w:cs="Verdana"/>
          <w:sz w:val="18"/>
          <w:szCs w:val="18"/>
        </w:rPr>
        <w:t>Numérotation de l’attestation (nombre de demandes de paiement présentées sur le même acte spécial).</w:t>
      </w:r>
    </w:p>
    <w:p w14:paraId="7D4095FB" w14:textId="77777777" w:rsidR="00D51C1F" w:rsidRDefault="00D51C1F">
      <w:pPr>
        <w:numPr>
          <w:ilvl w:val="0"/>
          <w:numId w:val="13"/>
        </w:numPr>
        <w:jc w:val="both"/>
      </w:pPr>
      <w:r>
        <w:rPr>
          <w:rFonts w:ascii="Verdana" w:hAnsi="Verdana" w:cs="Verdana"/>
          <w:sz w:val="18"/>
          <w:szCs w:val="18"/>
        </w:rPr>
        <w:t>Le montant TTC à régler directement, le taux de la TVA appliqué à ce montant, le taux de variation de prix inclus dans ce montant.</w:t>
      </w:r>
    </w:p>
    <w:p w14:paraId="31C6CC40" w14:textId="77777777" w:rsidR="00D51C1F" w:rsidRDefault="00D51C1F">
      <w:pPr>
        <w:jc w:val="both"/>
        <w:rPr>
          <w:rFonts w:ascii="Verdana" w:hAnsi="Verdana" w:cs="Arial"/>
          <w:sz w:val="18"/>
          <w:szCs w:val="18"/>
        </w:rPr>
      </w:pPr>
    </w:p>
    <w:p w14:paraId="329675B6" w14:textId="77777777" w:rsidR="00D51C1F" w:rsidRDefault="00D51C1F">
      <w:pPr>
        <w:pStyle w:val="Titre1"/>
        <w:jc w:val="both"/>
      </w:pPr>
      <w:bookmarkStart w:id="99" w:name="_Toc193961757"/>
      <w:r>
        <w:rPr>
          <w:sz w:val="18"/>
          <w:szCs w:val="18"/>
          <w:u w:val="none"/>
        </w:rPr>
        <w:t>13.2 Cotraitance</w:t>
      </w:r>
      <w:bookmarkEnd w:id="99"/>
      <w:r>
        <w:rPr>
          <w:sz w:val="18"/>
          <w:szCs w:val="18"/>
          <w:u w:val="none"/>
        </w:rPr>
        <w:t> </w:t>
      </w:r>
    </w:p>
    <w:p w14:paraId="512EA560" w14:textId="77777777" w:rsidR="00D51C1F" w:rsidRDefault="00D51C1F">
      <w:pPr>
        <w:jc w:val="both"/>
        <w:rPr>
          <w:rFonts w:ascii="Verdana" w:eastAsia="Calibri" w:hAnsi="Verdana" w:cs="Arial"/>
          <w:color w:val="002060"/>
          <w:sz w:val="18"/>
          <w:szCs w:val="18"/>
        </w:rPr>
      </w:pPr>
    </w:p>
    <w:p w14:paraId="058B410D" w14:textId="77777777" w:rsidR="00D51C1F" w:rsidRPr="00F352B5" w:rsidRDefault="00D51C1F">
      <w:pPr>
        <w:jc w:val="both"/>
      </w:pPr>
      <w:r w:rsidRPr="00F352B5">
        <w:rPr>
          <w:rFonts w:ascii="Verdana" w:eastAsia="Calibri" w:hAnsi="Verdana" w:cs="Arial"/>
          <w:sz w:val="18"/>
          <w:szCs w:val="18"/>
        </w:rPr>
        <w:lastRenderedPageBreak/>
        <w:t xml:space="preserve">Si l’opérateur économique s’est présenté sous la forme du </w:t>
      </w:r>
      <w:r w:rsidRPr="00F352B5">
        <w:rPr>
          <w:rFonts w:ascii="Verdana" w:eastAsia="Calibri" w:hAnsi="Verdana" w:cs="Arial"/>
          <w:b/>
          <w:sz w:val="18"/>
          <w:szCs w:val="18"/>
        </w:rPr>
        <w:t>groupement conjoint</w:t>
      </w:r>
      <w:r w:rsidRPr="00F352B5">
        <w:rPr>
          <w:rFonts w:ascii="Verdana" w:eastAsia="Calibri" w:hAnsi="Verdana" w:cs="Arial"/>
          <w:sz w:val="18"/>
          <w:szCs w:val="18"/>
        </w:rPr>
        <w:t>, le mandataire est</w:t>
      </w:r>
      <w:r w:rsidRPr="00F352B5">
        <w:rPr>
          <w:rFonts w:ascii="Verdana" w:eastAsia="Calibri" w:hAnsi="Verdana" w:cs="Arial"/>
          <w:b/>
          <w:sz w:val="18"/>
          <w:szCs w:val="18"/>
        </w:rPr>
        <w:t xml:space="preserve"> </w:t>
      </w:r>
      <w:r w:rsidRPr="00F352B5">
        <w:rPr>
          <w:rFonts w:ascii="Verdana" w:eastAsia="Calibri" w:hAnsi="Verdana" w:cs="Arial"/>
          <w:sz w:val="18"/>
          <w:szCs w:val="18"/>
          <w:u w:val="single"/>
        </w:rPr>
        <w:t>solidaire</w:t>
      </w:r>
      <w:r w:rsidRPr="00F352B5">
        <w:rPr>
          <w:rFonts w:ascii="Verdana" w:eastAsia="Calibri" w:hAnsi="Verdana" w:cs="Arial"/>
          <w:sz w:val="18"/>
          <w:szCs w:val="18"/>
        </w:rPr>
        <w:t>.</w:t>
      </w:r>
    </w:p>
    <w:p w14:paraId="4A4B35C9" w14:textId="77777777" w:rsidR="00D51C1F" w:rsidRPr="00F352B5" w:rsidRDefault="00D51C1F">
      <w:pPr>
        <w:jc w:val="both"/>
      </w:pPr>
      <w:r w:rsidRPr="00F352B5">
        <w:rPr>
          <w:rFonts w:ascii="Verdana" w:eastAsia="Calibri" w:hAnsi="Verdana" w:cs="Arial"/>
          <w:sz w:val="18"/>
          <w:szCs w:val="18"/>
        </w:rPr>
        <w:t xml:space="preserve">Le mandataire du groupement conjoint est ainsi solidaire, pour l’exécution du marché public, de chacun des membres du groupement pour ses obligations contractuelles à l’égard de l’acheteur. </w:t>
      </w:r>
    </w:p>
    <w:p w14:paraId="425B4459" w14:textId="77777777" w:rsidR="0062161B" w:rsidRDefault="0062161B">
      <w:pPr>
        <w:jc w:val="both"/>
        <w:rPr>
          <w:rFonts w:ascii="Verdana" w:eastAsia="Calibri" w:hAnsi="Verdana" w:cs="Arial"/>
          <w:sz w:val="18"/>
          <w:szCs w:val="18"/>
          <w:highlight w:val="lightGray"/>
        </w:rPr>
      </w:pPr>
    </w:p>
    <w:p w14:paraId="4259EC7D" w14:textId="77777777" w:rsidR="009374E7" w:rsidRDefault="009374E7">
      <w:pPr>
        <w:jc w:val="both"/>
      </w:pPr>
    </w:p>
    <w:p w14:paraId="0ED24F4E" w14:textId="77777777" w:rsidR="00D51C1F" w:rsidRDefault="00D51C1F">
      <w:pPr>
        <w:jc w:val="both"/>
        <w:rPr>
          <w:rFonts w:ascii="Verdana" w:eastAsia="Calibri" w:hAnsi="Verdana" w:cs="Arial"/>
          <w:sz w:val="18"/>
          <w:szCs w:val="18"/>
        </w:rPr>
      </w:pPr>
    </w:p>
    <w:p w14:paraId="35391949" w14:textId="77777777" w:rsidR="00D51C1F" w:rsidRDefault="00D51C1F">
      <w:pPr>
        <w:pStyle w:val="Titre1"/>
        <w:jc w:val="both"/>
      </w:pPr>
      <w:bookmarkStart w:id="100" w:name="_Toc193961758"/>
      <w:r>
        <w:rPr>
          <w:sz w:val="18"/>
          <w:szCs w:val="18"/>
        </w:rPr>
        <w:t>ARTICLE 14 : RESILIATION</w:t>
      </w:r>
      <w:bookmarkEnd w:id="100"/>
    </w:p>
    <w:p w14:paraId="6A8BD6F7" w14:textId="77777777" w:rsidR="00D51C1F" w:rsidRDefault="00D51C1F">
      <w:pPr>
        <w:jc w:val="both"/>
        <w:rPr>
          <w:rFonts w:ascii="Verdana" w:hAnsi="Verdana" w:cs="Arial"/>
          <w:sz w:val="18"/>
          <w:szCs w:val="18"/>
        </w:rPr>
      </w:pPr>
    </w:p>
    <w:p w14:paraId="11C2AC95" w14:textId="77777777" w:rsidR="00D51C1F" w:rsidRPr="00E50082" w:rsidRDefault="00D51C1F">
      <w:pPr>
        <w:jc w:val="both"/>
        <w:rPr>
          <w:rFonts w:ascii="Verdana" w:hAnsi="Verdana" w:cs="Arial"/>
          <w:sz w:val="18"/>
          <w:szCs w:val="18"/>
        </w:rPr>
      </w:pPr>
      <w:r>
        <w:rPr>
          <w:rFonts w:ascii="Verdana" w:hAnsi="Verdana" w:cs="Arial"/>
          <w:sz w:val="18"/>
          <w:szCs w:val="18"/>
        </w:rPr>
        <w:t xml:space="preserve">Le marché pourra être résilié conformément aux </w:t>
      </w:r>
      <w:r w:rsidRPr="00AB686C">
        <w:rPr>
          <w:rFonts w:ascii="Verdana" w:hAnsi="Verdana" w:cs="Arial"/>
          <w:sz w:val="18"/>
          <w:szCs w:val="18"/>
        </w:rPr>
        <w:t xml:space="preserve">dispositions </w:t>
      </w:r>
      <w:r w:rsidRPr="00E50082">
        <w:rPr>
          <w:rFonts w:ascii="Verdana" w:hAnsi="Verdana" w:cs="Arial"/>
          <w:sz w:val="18"/>
          <w:szCs w:val="18"/>
        </w:rPr>
        <w:t xml:space="preserve">prévues </w:t>
      </w:r>
      <w:r w:rsidRPr="00E50082">
        <w:rPr>
          <w:rFonts w:ascii="Verdana" w:hAnsi="Verdana" w:cs="Arial"/>
          <w:b/>
          <w:sz w:val="18"/>
          <w:szCs w:val="18"/>
        </w:rPr>
        <w:t xml:space="preserve">au chapitre </w:t>
      </w:r>
      <w:r w:rsidR="00E50082" w:rsidRPr="00E50082">
        <w:rPr>
          <w:rFonts w:ascii="Verdana" w:hAnsi="Verdana" w:cs="Arial"/>
          <w:b/>
          <w:sz w:val="18"/>
          <w:szCs w:val="18"/>
        </w:rPr>
        <w:t>8</w:t>
      </w:r>
      <w:r w:rsidRPr="00E50082">
        <w:rPr>
          <w:rFonts w:ascii="Verdana" w:hAnsi="Verdana" w:cs="Arial"/>
          <w:b/>
          <w:sz w:val="18"/>
          <w:szCs w:val="18"/>
        </w:rPr>
        <w:t>du CCAG</w:t>
      </w:r>
      <w:r w:rsidRPr="00E50082">
        <w:rPr>
          <w:rFonts w:ascii="Verdana" w:hAnsi="Verdana" w:cs="Arial"/>
          <w:sz w:val="18"/>
          <w:szCs w:val="18"/>
        </w:rPr>
        <w:t>.</w:t>
      </w:r>
    </w:p>
    <w:p w14:paraId="7463845A" w14:textId="77777777" w:rsidR="00D51C1F" w:rsidRPr="00E50082" w:rsidRDefault="00D51C1F">
      <w:pPr>
        <w:jc w:val="both"/>
      </w:pPr>
      <w:r w:rsidRPr="00E50082">
        <w:rPr>
          <w:rFonts w:ascii="Verdana" w:hAnsi="Verdana" w:cs="Arial"/>
          <w:sz w:val="18"/>
          <w:szCs w:val="18"/>
        </w:rPr>
        <w:t>La résiliation prend effet à la date fixée dans la décision de résiliation, ou à défaut à la date de sa notification.</w:t>
      </w:r>
    </w:p>
    <w:p w14:paraId="28D961B0" w14:textId="77777777" w:rsidR="00D51C1F" w:rsidRPr="00E50082" w:rsidRDefault="00D51C1F">
      <w:pPr>
        <w:jc w:val="both"/>
        <w:rPr>
          <w:rFonts w:ascii="Verdana" w:hAnsi="Verdana" w:cs="Arial"/>
          <w:b/>
          <w:sz w:val="18"/>
          <w:szCs w:val="18"/>
          <w:u w:val="single"/>
        </w:rPr>
      </w:pPr>
    </w:p>
    <w:p w14:paraId="3685737B" w14:textId="77777777" w:rsidR="00D51C1F" w:rsidRPr="00E50082" w:rsidRDefault="00D51C1F">
      <w:pPr>
        <w:jc w:val="both"/>
        <w:rPr>
          <w:rFonts w:ascii="Verdana" w:hAnsi="Verdana" w:cs="Arial"/>
          <w:sz w:val="18"/>
          <w:szCs w:val="18"/>
        </w:rPr>
      </w:pPr>
      <w:r w:rsidRPr="00E50082">
        <w:rPr>
          <w:rFonts w:ascii="Verdana" w:hAnsi="Verdana" w:cs="Arial"/>
          <w:b/>
          <w:sz w:val="18"/>
          <w:szCs w:val="18"/>
          <w:u w:val="single"/>
        </w:rPr>
        <w:t>Résiliation pour faute</w:t>
      </w:r>
      <w:r w:rsidRPr="00E50082">
        <w:rPr>
          <w:rFonts w:ascii="Verdana" w:hAnsi="Verdana" w:cs="Arial"/>
          <w:b/>
          <w:sz w:val="18"/>
          <w:szCs w:val="18"/>
        </w:rPr>
        <w:t xml:space="preserve"> (article dérogeant en partie à l’article </w:t>
      </w:r>
      <w:r w:rsidR="00E50082" w:rsidRPr="00E50082">
        <w:rPr>
          <w:rFonts w:ascii="Verdana" w:hAnsi="Verdana" w:cs="Arial"/>
          <w:b/>
          <w:sz w:val="18"/>
          <w:szCs w:val="18"/>
        </w:rPr>
        <w:t>50</w:t>
      </w:r>
      <w:r w:rsidRPr="00E50082">
        <w:rPr>
          <w:rFonts w:ascii="Verdana" w:hAnsi="Verdana" w:cs="Arial"/>
          <w:b/>
          <w:sz w:val="18"/>
          <w:szCs w:val="18"/>
        </w:rPr>
        <w:t xml:space="preserve"> du CCAG) :</w:t>
      </w:r>
    </w:p>
    <w:p w14:paraId="38AC07A8" w14:textId="77777777" w:rsidR="00D51C1F" w:rsidRDefault="00D51C1F">
      <w:pPr>
        <w:autoSpaceDE w:val="0"/>
        <w:jc w:val="both"/>
      </w:pPr>
      <w:r w:rsidRPr="00AB686C">
        <w:rPr>
          <w:rFonts w:ascii="Verdana" w:hAnsi="Verdana" w:cs="Arial"/>
          <w:sz w:val="18"/>
          <w:szCs w:val="18"/>
        </w:rPr>
        <w:t xml:space="preserve">En plus des cas prévus dans le CCAG, le marché pourra aussi être </w:t>
      </w:r>
      <w:r w:rsidRPr="00AB686C">
        <w:rPr>
          <w:rFonts w:ascii="Verdana" w:hAnsi="Verdana" w:cs="Arial"/>
          <w:b/>
          <w:sz w:val="18"/>
          <w:szCs w:val="18"/>
        </w:rPr>
        <w:t>résilié pour faute</w:t>
      </w:r>
      <w:r w:rsidRPr="00AB686C">
        <w:rPr>
          <w:rFonts w:ascii="Verdana" w:hAnsi="Verdana" w:cs="Arial"/>
          <w:sz w:val="18"/>
          <w:szCs w:val="18"/>
        </w:rPr>
        <w:t xml:space="preserve"> du titulaire par</w:t>
      </w:r>
      <w:r>
        <w:rPr>
          <w:rFonts w:ascii="Verdana" w:hAnsi="Verdana" w:cs="Arial"/>
          <w:sz w:val="18"/>
          <w:szCs w:val="18"/>
        </w:rPr>
        <w:t xml:space="preserve"> le pouvoir adjudicateur en cas d’inexécution, de mauvaise exécution, de non-respect ou violations d’une ou de plusieurs prescriptions contractuelles.</w:t>
      </w:r>
    </w:p>
    <w:p w14:paraId="3AAE86EE" w14:textId="77777777" w:rsidR="00D51C1F" w:rsidRDefault="00D51C1F">
      <w:pPr>
        <w:autoSpaceDE w:val="0"/>
        <w:jc w:val="both"/>
        <w:rPr>
          <w:rFonts w:ascii="Verdana" w:hAnsi="Verdana" w:cs="Arial"/>
          <w:sz w:val="18"/>
          <w:szCs w:val="18"/>
        </w:rPr>
      </w:pPr>
    </w:p>
    <w:p w14:paraId="547B3C90" w14:textId="77777777" w:rsidR="00D51C1F" w:rsidRDefault="00D51C1F">
      <w:pPr>
        <w:widowControl w:val="0"/>
        <w:spacing w:before="280" w:after="280"/>
        <w:contextualSpacing/>
        <w:jc w:val="both"/>
      </w:pPr>
      <w:r>
        <w:rPr>
          <w:rFonts w:ascii="Verdana" w:hAnsi="Verdana" w:cs="Arial"/>
          <w:sz w:val="18"/>
          <w:szCs w:val="18"/>
        </w:rPr>
        <w:t xml:space="preserve">L’administration signale les défaillances au titulaire par </w:t>
      </w:r>
      <w:r w:rsidRPr="00AB686C">
        <w:rPr>
          <w:rFonts w:ascii="Verdana" w:hAnsi="Verdana" w:cs="Arial"/>
          <w:sz w:val="18"/>
          <w:szCs w:val="18"/>
        </w:rPr>
        <w:t>lettre (LRAR ou via la plate-forme PLACE).</w:t>
      </w:r>
      <w:r>
        <w:rPr>
          <w:rFonts w:ascii="Verdana" w:hAnsi="Verdana" w:cs="Arial"/>
          <w:sz w:val="18"/>
          <w:szCs w:val="18"/>
        </w:rPr>
        <w:t xml:space="preserve"> Cette lettre a valeur de </w:t>
      </w:r>
      <w:r>
        <w:rPr>
          <w:rFonts w:ascii="Verdana" w:hAnsi="Verdana" w:cs="Arial"/>
          <w:b/>
          <w:sz w:val="18"/>
          <w:szCs w:val="18"/>
        </w:rPr>
        <w:t>mise en demeure</w:t>
      </w:r>
      <w:r>
        <w:rPr>
          <w:rFonts w:ascii="Verdana" w:hAnsi="Verdana" w:cs="Arial"/>
          <w:sz w:val="18"/>
          <w:szCs w:val="18"/>
        </w:rPr>
        <w:t>.</w:t>
      </w:r>
    </w:p>
    <w:p w14:paraId="16CF53EE" w14:textId="77777777" w:rsidR="00D51C1F" w:rsidRDefault="00D51C1F">
      <w:pPr>
        <w:widowControl w:val="0"/>
        <w:spacing w:before="280" w:after="280"/>
        <w:contextualSpacing/>
        <w:jc w:val="both"/>
        <w:rPr>
          <w:rFonts w:ascii="Verdana" w:hAnsi="Verdana" w:cs="Arial"/>
          <w:color w:val="00B0F0"/>
          <w:sz w:val="18"/>
          <w:szCs w:val="18"/>
        </w:rPr>
      </w:pPr>
    </w:p>
    <w:p w14:paraId="2AD38F5A" w14:textId="578877CC" w:rsidR="00D51C1F" w:rsidRPr="00E50082" w:rsidRDefault="00D51C1F">
      <w:pPr>
        <w:widowControl w:val="0"/>
        <w:spacing w:before="280" w:after="280"/>
        <w:contextualSpacing/>
        <w:jc w:val="both"/>
      </w:pPr>
      <w:r w:rsidRPr="00E50082">
        <w:rPr>
          <w:rFonts w:ascii="Verdana" w:hAnsi="Verdana" w:cs="Arial"/>
          <w:sz w:val="18"/>
          <w:szCs w:val="18"/>
        </w:rPr>
        <w:t xml:space="preserve">Le titulaire dispose </w:t>
      </w:r>
      <w:r w:rsidRPr="00E50082">
        <w:rPr>
          <w:rFonts w:ascii="Verdana" w:hAnsi="Verdana" w:cs="Arial"/>
          <w:b/>
          <w:sz w:val="18"/>
          <w:szCs w:val="18"/>
        </w:rPr>
        <w:t xml:space="preserve">du délai </w:t>
      </w:r>
      <w:r w:rsidRPr="00E50082">
        <w:rPr>
          <w:rFonts w:ascii="Verdana" w:hAnsi="Verdana" w:cs="Arial"/>
          <w:sz w:val="18"/>
          <w:szCs w:val="18"/>
        </w:rPr>
        <w:t>indiqué dans la lettre</w:t>
      </w:r>
      <w:r w:rsidRPr="00E50082">
        <w:rPr>
          <w:rFonts w:ascii="Verdana" w:hAnsi="Verdana" w:cs="Arial"/>
          <w:b/>
          <w:sz w:val="18"/>
          <w:szCs w:val="18"/>
        </w:rPr>
        <w:t xml:space="preserve"> pour exécuter les prestations demandées et présenter ses observations</w:t>
      </w:r>
      <w:r w:rsidRPr="00E50082">
        <w:rPr>
          <w:rFonts w:ascii="Verdana" w:hAnsi="Verdana" w:cs="Arial"/>
          <w:sz w:val="18"/>
          <w:szCs w:val="18"/>
        </w:rPr>
        <w:t xml:space="preserve"> (la lettre informe également le titulaire de la sanction envisagée).</w:t>
      </w:r>
    </w:p>
    <w:p w14:paraId="112F4AE3" w14:textId="77777777" w:rsidR="00D51C1F" w:rsidRPr="00E50082" w:rsidRDefault="00D51C1F">
      <w:pPr>
        <w:widowControl w:val="0"/>
        <w:spacing w:before="280" w:after="280"/>
        <w:contextualSpacing/>
        <w:jc w:val="both"/>
      </w:pPr>
      <w:proofErr w:type="gramStart"/>
      <w:r w:rsidRPr="00E50082">
        <w:rPr>
          <w:rFonts w:ascii="Verdana" w:hAnsi="Verdana" w:cs="Arial"/>
          <w:sz w:val="18"/>
          <w:szCs w:val="18"/>
        </w:rPr>
        <w:t>OU</w:t>
      </w:r>
      <w:proofErr w:type="gramEnd"/>
      <w:r w:rsidRPr="00E50082">
        <w:rPr>
          <w:rFonts w:ascii="Verdana" w:hAnsi="Verdana" w:cs="Arial"/>
          <w:sz w:val="18"/>
          <w:szCs w:val="18"/>
        </w:rPr>
        <w:t xml:space="preserve"> </w:t>
      </w:r>
    </w:p>
    <w:p w14:paraId="5E589C1D" w14:textId="77777777" w:rsidR="00D51C1F" w:rsidRPr="00E50082" w:rsidRDefault="00D51C1F">
      <w:pPr>
        <w:widowControl w:val="0"/>
        <w:spacing w:before="280" w:after="280"/>
        <w:contextualSpacing/>
        <w:jc w:val="both"/>
      </w:pPr>
      <w:r w:rsidRPr="00E50082">
        <w:rPr>
          <w:rFonts w:ascii="Verdana" w:hAnsi="Verdana" w:cs="Arial"/>
          <w:sz w:val="18"/>
          <w:szCs w:val="18"/>
        </w:rPr>
        <w:t xml:space="preserve">Le titulaire dispose de </w:t>
      </w:r>
      <w:r w:rsidRPr="00E50082">
        <w:rPr>
          <w:rFonts w:ascii="Verdana" w:hAnsi="Verdana" w:cs="Arial"/>
          <w:b/>
          <w:sz w:val="18"/>
          <w:szCs w:val="18"/>
        </w:rPr>
        <w:t xml:space="preserve">15 jours pour exécuter les prestations demandées et présenter ses observations </w:t>
      </w:r>
      <w:r w:rsidRPr="00E50082">
        <w:rPr>
          <w:rFonts w:ascii="Verdana" w:hAnsi="Verdana" w:cs="Arial"/>
          <w:sz w:val="18"/>
          <w:szCs w:val="18"/>
        </w:rPr>
        <w:t>(la lettre informe également le titulaire de la sanction envisagée).</w:t>
      </w:r>
    </w:p>
    <w:p w14:paraId="0869E07A" w14:textId="77777777" w:rsidR="00D51C1F" w:rsidRDefault="00D51C1F">
      <w:pPr>
        <w:widowControl w:val="0"/>
        <w:spacing w:before="280" w:after="280"/>
        <w:contextualSpacing/>
        <w:jc w:val="both"/>
        <w:rPr>
          <w:rFonts w:ascii="Verdana" w:hAnsi="Verdana" w:cs="Arial"/>
          <w:color w:val="00B0F0"/>
          <w:sz w:val="18"/>
          <w:szCs w:val="18"/>
        </w:rPr>
      </w:pPr>
    </w:p>
    <w:p w14:paraId="60D556ED" w14:textId="77777777" w:rsidR="00D51C1F" w:rsidRDefault="00D51C1F">
      <w:pPr>
        <w:widowControl w:val="0"/>
        <w:spacing w:before="280" w:after="280"/>
        <w:contextualSpacing/>
        <w:jc w:val="both"/>
        <w:rPr>
          <w:rFonts w:ascii="Verdana" w:hAnsi="Verdana" w:cs="Arial"/>
          <w:color w:val="FF0000"/>
          <w:sz w:val="18"/>
          <w:szCs w:val="18"/>
        </w:rPr>
      </w:pPr>
    </w:p>
    <w:p w14:paraId="73749B2F" w14:textId="77777777" w:rsidR="00D51C1F" w:rsidRDefault="00D51C1F">
      <w:pPr>
        <w:autoSpaceDE w:val="0"/>
        <w:jc w:val="both"/>
      </w:pPr>
      <w:r>
        <w:rPr>
          <w:rFonts w:ascii="Verdana" w:hAnsi="Verdana" w:cs="Arial"/>
          <w:sz w:val="18"/>
          <w:szCs w:val="18"/>
        </w:rPr>
        <w:t xml:space="preserve">Passé ce délai si la mise en demeure </w:t>
      </w:r>
      <w:r>
        <w:rPr>
          <w:rFonts w:ascii="Verdana" w:hAnsi="Verdana" w:cs="Arial"/>
          <w:b/>
          <w:sz w:val="18"/>
          <w:szCs w:val="18"/>
        </w:rPr>
        <w:t>est restée infructueuse</w:t>
      </w:r>
      <w:r>
        <w:rPr>
          <w:rFonts w:ascii="Verdana" w:hAnsi="Verdana" w:cs="Arial"/>
          <w:sz w:val="18"/>
          <w:szCs w:val="18"/>
        </w:rPr>
        <w:t xml:space="preserve">, ou dans le cas où </w:t>
      </w:r>
      <w:r>
        <w:rPr>
          <w:rFonts w:ascii="Verdana" w:hAnsi="Verdana" w:cs="Arial"/>
          <w:b/>
          <w:sz w:val="18"/>
          <w:szCs w:val="18"/>
        </w:rPr>
        <w:t>l’administration constate à nouveau</w:t>
      </w:r>
      <w:r>
        <w:rPr>
          <w:rFonts w:ascii="Verdana" w:hAnsi="Verdana" w:cs="Arial"/>
          <w:sz w:val="18"/>
          <w:szCs w:val="18"/>
        </w:rPr>
        <w:t xml:space="preserve"> que malgré celle-ci le titulaire ne respecte toujours pas ses obligations contractuelles, le marché peut alors être résilié sans autre mise en demeure et sans préavis au </w:t>
      </w:r>
      <w:r w:rsidRPr="006F3CFA">
        <w:rPr>
          <w:rFonts w:ascii="Verdana" w:hAnsi="Verdana" w:cs="Arial"/>
          <w:sz w:val="18"/>
          <w:szCs w:val="18"/>
        </w:rPr>
        <w:t>titulaire par lettre (LRAR ou PLACE).</w:t>
      </w:r>
    </w:p>
    <w:p w14:paraId="5B725927" w14:textId="77777777" w:rsidR="00D51C1F" w:rsidRDefault="00D51C1F">
      <w:pPr>
        <w:autoSpaceDE w:val="0"/>
        <w:jc w:val="both"/>
        <w:rPr>
          <w:rFonts w:ascii="Verdana" w:hAnsi="Verdana" w:cs="Arial"/>
          <w:sz w:val="18"/>
          <w:szCs w:val="18"/>
          <w:highlight w:val="yellow"/>
        </w:rPr>
      </w:pPr>
    </w:p>
    <w:p w14:paraId="4CD30967" w14:textId="77777777" w:rsidR="00D51C1F" w:rsidRDefault="00D51C1F">
      <w:pPr>
        <w:autoSpaceDE w:val="0"/>
        <w:jc w:val="both"/>
      </w:pPr>
      <w:r>
        <w:rPr>
          <w:rFonts w:ascii="Verdana" w:hAnsi="Verdana" w:cs="Arial"/>
          <w:sz w:val="18"/>
          <w:szCs w:val="18"/>
        </w:rPr>
        <w:t>Le titulaire ne peut prétendre au versement d’aucune indemnité en cas de résiliation pour faute.</w:t>
      </w:r>
    </w:p>
    <w:p w14:paraId="571CA542" w14:textId="77777777" w:rsidR="00D51C1F" w:rsidRDefault="00D51C1F">
      <w:pPr>
        <w:pStyle w:val="Retraitcorpsdetexte31"/>
        <w:spacing w:after="0"/>
        <w:ind w:left="0"/>
        <w:jc w:val="both"/>
        <w:rPr>
          <w:rFonts w:ascii="Verdana" w:hAnsi="Verdana" w:cs="Arial"/>
          <w:b/>
          <w:bCs/>
          <w:i/>
          <w:iCs/>
          <w:sz w:val="18"/>
          <w:szCs w:val="18"/>
          <w:lang w:val="fr-FR"/>
        </w:rPr>
      </w:pPr>
    </w:p>
    <w:p w14:paraId="00FCC3F3" w14:textId="77777777" w:rsidR="00D51C1F" w:rsidRPr="00C721A2" w:rsidRDefault="00D51C1F">
      <w:pPr>
        <w:pStyle w:val="Retraitcorpsdetexte31"/>
        <w:ind w:left="0"/>
        <w:jc w:val="both"/>
        <w:rPr>
          <w:rFonts w:ascii="Verdana" w:hAnsi="Verdana"/>
          <w:sz w:val="18"/>
          <w:szCs w:val="18"/>
        </w:rPr>
      </w:pPr>
      <w:r w:rsidRPr="00C721A2">
        <w:rPr>
          <w:rFonts w:ascii="Verdana" w:hAnsi="Verdana" w:cs="Arial"/>
          <w:bCs/>
          <w:sz w:val="18"/>
          <w:szCs w:val="18"/>
          <w:u w:val="single"/>
          <w:lang w:val="fr-FR"/>
        </w:rPr>
        <w:t>C</w:t>
      </w:r>
      <w:r w:rsidRPr="00C721A2">
        <w:rPr>
          <w:rFonts w:ascii="Verdana" w:hAnsi="Verdana" w:cs="Arial"/>
          <w:bCs/>
          <w:sz w:val="18"/>
          <w:szCs w:val="18"/>
          <w:u w:val="single"/>
        </w:rPr>
        <w:t>h</w:t>
      </w:r>
      <w:r w:rsidRPr="00C721A2">
        <w:rPr>
          <w:rFonts w:ascii="Verdana" w:hAnsi="Verdana" w:cs="Arial"/>
          <w:bCs/>
          <w:sz w:val="18"/>
          <w:szCs w:val="18"/>
          <w:u w:val="single"/>
          <w:lang w:val="fr-FR"/>
        </w:rPr>
        <w:t>an</w:t>
      </w:r>
      <w:proofErr w:type="spellStart"/>
      <w:r w:rsidRPr="00C721A2">
        <w:rPr>
          <w:rFonts w:ascii="Verdana" w:hAnsi="Verdana" w:cs="Arial"/>
          <w:bCs/>
          <w:sz w:val="18"/>
          <w:szCs w:val="18"/>
          <w:u w:val="single"/>
        </w:rPr>
        <w:t>gement</w:t>
      </w:r>
      <w:proofErr w:type="spellEnd"/>
      <w:r w:rsidRPr="00C721A2">
        <w:rPr>
          <w:rFonts w:ascii="Verdana" w:hAnsi="Verdana" w:cs="Arial"/>
          <w:bCs/>
          <w:sz w:val="18"/>
          <w:szCs w:val="18"/>
          <w:u w:val="single"/>
        </w:rPr>
        <w:t xml:space="preserve"> de situation des opérateurs économiques au regard des interdictions de soumissionner</w:t>
      </w:r>
      <w:r w:rsidRPr="00C721A2">
        <w:rPr>
          <w:rFonts w:ascii="Verdana" w:hAnsi="Verdana" w:cs="Arial"/>
          <w:sz w:val="18"/>
          <w:szCs w:val="18"/>
          <w:u w:val="single"/>
        </w:rPr>
        <w:t xml:space="preserve"> </w:t>
      </w:r>
    </w:p>
    <w:p w14:paraId="7BF5F520" w14:textId="77777777" w:rsidR="00C77E68" w:rsidRPr="00C77E68" w:rsidRDefault="00D51C1F" w:rsidP="00C721A2">
      <w:pPr>
        <w:pStyle w:val="Retraitcorpsdetexte31"/>
        <w:ind w:left="0"/>
        <w:jc w:val="both"/>
        <w:rPr>
          <w:rFonts w:ascii="Verdana" w:hAnsi="Verdana"/>
          <w:sz w:val="18"/>
          <w:szCs w:val="18"/>
        </w:rPr>
      </w:pPr>
      <w:r w:rsidRPr="00C721A2">
        <w:rPr>
          <w:rFonts w:ascii="Verdana" w:hAnsi="Verdana" w:cs="Arial"/>
          <w:sz w:val="18"/>
          <w:szCs w:val="18"/>
        </w:rPr>
        <w:t>En application de</w:t>
      </w:r>
      <w:r w:rsidRPr="00C721A2">
        <w:rPr>
          <w:rFonts w:ascii="Verdana" w:hAnsi="Verdana" w:cs="Arial"/>
          <w:sz w:val="18"/>
          <w:szCs w:val="18"/>
          <w:lang w:val="fr-FR"/>
        </w:rPr>
        <w:t xml:space="preserve"> l’</w:t>
      </w:r>
      <w:r w:rsidRPr="00C721A2">
        <w:rPr>
          <w:rFonts w:ascii="Verdana" w:hAnsi="Verdana" w:cs="Arial"/>
          <w:sz w:val="18"/>
          <w:szCs w:val="18"/>
        </w:rPr>
        <w:t xml:space="preserve">article </w:t>
      </w:r>
      <w:r w:rsidR="00C721A2" w:rsidRPr="00C721A2">
        <w:rPr>
          <w:rFonts w:ascii="Verdana" w:hAnsi="Verdana" w:cs="Arial"/>
          <w:sz w:val="18"/>
          <w:szCs w:val="18"/>
          <w:lang w:val="fr-FR"/>
        </w:rPr>
        <w:t xml:space="preserve"> </w:t>
      </w:r>
      <w:hyperlink r:id="rId14" w:history="1">
        <w:r w:rsidR="00C721A2" w:rsidRPr="00C721A2">
          <w:rPr>
            <w:rStyle w:val="Lienhypertexte"/>
            <w:rFonts w:ascii="Verdana" w:hAnsi="Verdana"/>
            <w:sz w:val="18"/>
            <w:szCs w:val="18"/>
          </w:rPr>
          <w:t>L2195-4</w:t>
        </w:r>
      </w:hyperlink>
      <w:r w:rsidR="00C721A2" w:rsidRPr="00C721A2">
        <w:rPr>
          <w:rFonts w:ascii="Verdana" w:hAnsi="Verdana"/>
          <w:sz w:val="18"/>
          <w:szCs w:val="18"/>
          <w:lang w:val="fr-FR"/>
        </w:rPr>
        <w:t xml:space="preserve"> du code de la commande publique Lorsque le titulaire est, au cours de l'exécution du marché, placé dans l'un des cas d'exclusion mentionné aux articles L. 2141-1 à L. 2141-11, il informe sans délai l'acheteur de ce changement de situation. L'acheteur peut alors résilier le marché </w:t>
      </w:r>
      <w:r w:rsidR="00C721A2" w:rsidRPr="002F0450">
        <w:rPr>
          <w:rFonts w:ascii="Verdana" w:hAnsi="Verdana"/>
          <w:sz w:val="18"/>
          <w:szCs w:val="18"/>
          <w:lang w:val="fr-FR"/>
        </w:rPr>
        <w:t>pour ce moti</w:t>
      </w:r>
      <w:r w:rsidR="00512FEB" w:rsidRPr="002F0450">
        <w:rPr>
          <w:rFonts w:ascii="Verdana" w:hAnsi="Verdana"/>
          <w:sz w:val="18"/>
          <w:szCs w:val="18"/>
          <w:lang w:val="fr-FR"/>
        </w:rPr>
        <w:t xml:space="preserve">f </w:t>
      </w:r>
      <w:r w:rsidR="00512FEB" w:rsidRPr="002F0450">
        <w:rPr>
          <w:rFonts w:ascii="Verdana" w:hAnsi="Verdana"/>
          <w:sz w:val="18"/>
          <w:szCs w:val="18"/>
        </w:rPr>
        <w:t>L'acheteur peut alors résilier le marché pour ce motif dans les conditions fixées au chapitre du CCAG sur la résiliation "pour évènements extérieurs au marché" (sauvegarde, redressement judiciaire, liquidation judiciaire).</w:t>
      </w:r>
      <w:r w:rsidR="00512FEB">
        <w:rPr>
          <w:rFonts w:ascii="Verdana" w:hAnsi="Verdana"/>
          <w:sz w:val="18"/>
          <w:szCs w:val="18"/>
        </w:rPr>
        <w:t> </w:t>
      </w:r>
    </w:p>
    <w:p w14:paraId="25C9C124" w14:textId="77777777" w:rsidR="00D51C1F" w:rsidRPr="00C721A2" w:rsidRDefault="00D51C1F" w:rsidP="00C721A2">
      <w:pPr>
        <w:pStyle w:val="Retraitcorpsdetexte31"/>
        <w:ind w:left="0"/>
        <w:jc w:val="both"/>
        <w:rPr>
          <w:rFonts w:ascii="Verdana" w:hAnsi="Verdana"/>
          <w:sz w:val="18"/>
          <w:szCs w:val="18"/>
          <w:lang w:val="fr-FR"/>
        </w:rPr>
      </w:pPr>
      <w:r w:rsidRPr="00C721A2">
        <w:rPr>
          <w:rFonts w:ascii="Verdana" w:hAnsi="Verdana" w:cs="Arial"/>
          <w:sz w:val="18"/>
          <w:szCs w:val="18"/>
        </w:rPr>
        <w:t>Le titulaire ne peut prétendre au versement d’aucune indemnité en cas de résiliation.</w:t>
      </w:r>
    </w:p>
    <w:p w14:paraId="4803527A" w14:textId="77777777" w:rsidR="00292256" w:rsidRPr="00292256" w:rsidRDefault="00292256" w:rsidP="00292256">
      <w:pPr>
        <w:rPr>
          <w:rFonts w:ascii="Verdana" w:hAnsi="Verdana" w:cs="Arial"/>
          <w:sz w:val="18"/>
          <w:szCs w:val="18"/>
        </w:rPr>
      </w:pPr>
    </w:p>
    <w:p w14:paraId="427FE857" w14:textId="77777777" w:rsidR="002A1DD7" w:rsidRDefault="002A1DD7">
      <w:pPr>
        <w:pStyle w:val="Retraitcorpsdetexte31"/>
        <w:ind w:left="0"/>
        <w:jc w:val="both"/>
      </w:pPr>
    </w:p>
    <w:p w14:paraId="4001192A" w14:textId="77777777" w:rsidR="002A1DD7" w:rsidRDefault="002A1DD7">
      <w:pPr>
        <w:pStyle w:val="Retraitcorpsdetexte31"/>
        <w:ind w:left="0"/>
        <w:jc w:val="both"/>
      </w:pPr>
    </w:p>
    <w:p w14:paraId="052F25A5" w14:textId="77777777" w:rsidR="00D51C1F" w:rsidRDefault="00D51C1F">
      <w:pPr>
        <w:pStyle w:val="Titre1"/>
        <w:jc w:val="both"/>
      </w:pPr>
      <w:bookmarkStart w:id="101" w:name="_Toc193961759"/>
      <w:r>
        <w:rPr>
          <w:sz w:val="18"/>
          <w:szCs w:val="18"/>
        </w:rPr>
        <w:t>ARTICLE 15 : DIFFERENDS ET LITIGES</w:t>
      </w:r>
      <w:bookmarkEnd w:id="101"/>
    </w:p>
    <w:p w14:paraId="7CC3E60E" w14:textId="77777777" w:rsidR="00D51C1F" w:rsidRDefault="00D51C1F">
      <w:pPr>
        <w:jc w:val="both"/>
        <w:rPr>
          <w:rFonts w:ascii="Verdana" w:hAnsi="Verdana" w:cs="Arial"/>
          <w:b/>
          <w:bCs/>
          <w:i/>
          <w:iCs/>
          <w:sz w:val="18"/>
          <w:szCs w:val="18"/>
        </w:rPr>
      </w:pPr>
    </w:p>
    <w:p w14:paraId="025DB35B" w14:textId="77777777" w:rsidR="00D51C1F" w:rsidRDefault="00D51C1F">
      <w:pPr>
        <w:pStyle w:val="Titre1"/>
        <w:jc w:val="both"/>
      </w:pPr>
      <w:bookmarkStart w:id="102" w:name="_Toc193961760"/>
      <w:r>
        <w:rPr>
          <w:sz w:val="18"/>
          <w:szCs w:val="18"/>
          <w:u w:val="none"/>
        </w:rPr>
        <w:t>15.1 Différends</w:t>
      </w:r>
      <w:bookmarkEnd w:id="102"/>
    </w:p>
    <w:p w14:paraId="5FB65EBB" w14:textId="77777777" w:rsidR="00D51C1F" w:rsidRDefault="00D51C1F">
      <w:pPr>
        <w:jc w:val="both"/>
      </w:pPr>
      <w:r>
        <w:rPr>
          <w:rFonts w:ascii="Verdana" w:hAnsi="Verdana" w:cs="Arial"/>
          <w:sz w:val="18"/>
          <w:szCs w:val="18"/>
        </w:rPr>
        <w:t>Préalablement à tout recours contentieux, le Comité Consultatif Inter Régional de</w:t>
      </w:r>
    </w:p>
    <w:p w14:paraId="725D205F" w14:textId="77777777" w:rsidR="00D51C1F" w:rsidRDefault="00D51C1F">
      <w:pPr>
        <w:jc w:val="both"/>
      </w:pPr>
      <w:r>
        <w:rPr>
          <w:rFonts w:ascii="Verdana" w:hAnsi="Verdana" w:cs="Arial"/>
          <w:sz w:val="18"/>
          <w:szCs w:val="18"/>
        </w:rPr>
        <w:t xml:space="preserve">Règlement Amiable pourra être saisi, soit par le pouvoir adjudicateur, soit par le titulaire dans les conditions fixées au chapitre VII « Règlement alternatifs des différents » de la partie règlementaire du </w:t>
      </w:r>
      <w:r>
        <w:rPr>
          <w:rFonts w:ascii="Verdana" w:hAnsi="Verdana" w:cs="Calibri"/>
          <w:bCs/>
          <w:iCs/>
          <w:sz w:val="18"/>
          <w:szCs w:val="18"/>
        </w:rPr>
        <w:t>Code de la Commande Publique.</w:t>
      </w:r>
    </w:p>
    <w:p w14:paraId="79AFD7B1" w14:textId="77777777" w:rsidR="00D51C1F" w:rsidRDefault="00D51C1F">
      <w:pPr>
        <w:jc w:val="both"/>
        <w:rPr>
          <w:rFonts w:ascii="Verdana" w:hAnsi="Verdana" w:cs="Arial"/>
          <w:sz w:val="18"/>
          <w:szCs w:val="18"/>
        </w:rPr>
      </w:pPr>
    </w:p>
    <w:p w14:paraId="69F292D1" w14:textId="77777777" w:rsidR="00D51C1F" w:rsidRDefault="00D51C1F">
      <w:pPr>
        <w:jc w:val="both"/>
      </w:pPr>
      <w:r>
        <w:rPr>
          <w:rFonts w:ascii="Verdana" w:hAnsi="Verdana" w:cs="Arial"/>
          <w:sz w:val="18"/>
          <w:szCs w:val="18"/>
          <w:u w:val="single"/>
        </w:rPr>
        <w:t>Coordonnées du Comité Consultatif Inter Régional de Règlement Amiable :</w:t>
      </w:r>
    </w:p>
    <w:p w14:paraId="19F73CF6" w14:textId="77777777" w:rsidR="00D51C1F" w:rsidRDefault="00D51C1F">
      <w:pPr>
        <w:jc w:val="both"/>
      </w:pPr>
      <w:r>
        <w:rPr>
          <w:rFonts w:ascii="Verdana" w:hAnsi="Verdana" w:cs="Arial"/>
          <w:sz w:val="18"/>
          <w:szCs w:val="18"/>
        </w:rPr>
        <w:t>Préfecture de la région Provence - Alpes - Côte d'Azur</w:t>
      </w:r>
    </w:p>
    <w:p w14:paraId="3CEA6576" w14:textId="77777777" w:rsidR="00D51C1F" w:rsidRDefault="00D51C1F">
      <w:pPr>
        <w:jc w:val="both"/>
      </w:pPr>
      <w:r>
        <w:rPr>
          <w:rFonts w:ascii="Verdana" w:hAnsi="Verdana" w:cs="Arial"/>
          <w:sz w:val="18"/>
          <w:szCs w:val="18"/>
        </w:rPr>
        <w:t>Secrétariat général pour les affaires régionales</w:t>
      </w:r>
    </w:p>
    <w:p w14:paraId="07432D46" w14:textId="77777777" w:rsidR="00D51C1F" w:rsidRDefault="00D51C1F">
      <w:pPr>
        <w:jc w:val="both"/>
      </w:pPr>
      <w:r>
        <w:rPr>
          <w:rFonts w:ascii="Verdana" w:hAnsi="Verdana" w:cs="Arial"/>
          <w:sz w:val="18"/>
          <w:szCs w:val="18"/>
        </w:rPr>
        <w:t>Place Félix-Baret</w:t>
      </w:r>
    </w:p>
    <w:p w14:paraId="372C7BE5" w14:textId="77777777" w:rsidR="00D51C1F" w:rsidRDefault="00D51C1F">
      <w:pPr>
        <w:jc w:val="both"/>
      </w:pPr>
      <w:r>
        <w:rPr>
          <w:rFonts w:ascii="Verdana" w:hAnsi="Verdana" w:cs="Arial"/>
          <w:sz w:val="18"/>
          <w:szCs w:val="18"/>
        </w:rPr>
        <w:t>CS 80001</w:t>
      </w:r>
    </w:p>
    <w:p w14:paraId="4099D323" w14:textId="77777777" w:rsidR="00D51C1F" w:rsidRDefault="00D51C1F">
      <w:pPr>
        <w:jc w:val="both"/>
      </w:pPr>
      <w:r>
        <w:rPr>
          <w:rFonts w:ascii="Verdana" w:hAnsi="Verdana" w:cs="Arial"/>
          <w:sz w:val="18"/>
          <w:szCs w:val="18"/>
        </w:rPr>
        <w:lastRenderedPageBreak/>
        <w:t>13282 MARSEILLE Cedex 06</w:t>
      </w:r>
    </w:p>
    <w:p w14:paraId="6845C279" w14:textId="77777777" w:rsidR="00D51C1F" w:rsidRDefault="00D51C1F">
      <w:pPr>
        <w:jc w:val="both"/>
      </w:pPr>
      <w:r>
        <w:rPr>
          <w:rFonts w:ascii="Verdana" w:hAnsi="Verdana" w:cs="Arial"/>
          <w:sz w:val="18"/>
          <w:szCs w:val="18"/>
        </w:rPr>
        <w:t>Secrétariat du comité : Catherine PIETRI</w:t>
      </w:r>
    </w:p>
    <w:p w14:paraId="57429737" w14:textId="77777777" w:rsidR="00D51C1F" w:rsidRDefault="00D51C1F">
      <w:pPr>
        <w:jc w:val="both"/>
      </w:pPr>
      <w:proofErr w:type="gramStart"/>
      <w:r>
        <w:rPr>
          <w:rFonts w:ascii="Verdana" w:hAnsi="Verdana" w:cs="Arial"/>
          <w:sz w:val="18"/>
          <w:szCs w:val="18"/>
        </w:rPr>
        <w:t>Courriel:</w:t>
      </w:r>
      <w:proofErr w:type="gramEnd"/>
      <w:r>
        <w:rPr>
          <w:rFonts w:ascii="Verdana" w:hAnsi="Verdana" w:cs="Arial"/>
          <w:sz w:val="18"/>
          <w:szCs w:val="18"/>
        </w:rPr>
        <w:t xml:space="preserve"> </w:t>
      </w:r>
      <w:hyperlink r:id="rId15" w:history="1">
        <w:r>
          <w:rPr>
            <w:rStyle w:val="Lienhypertexte"/>
            <w:rFonts w:ascii="Verdana" w:hAnsi="Verdana" w:cs="Arial"/>
            <w:sz w:val="18"/>
            <w:szCs w:val="18"/>
          </w:rPr>
          <w:t>catherine.pietri@paca.gouv.fr</w:t>
        </w:r>
      </w:hyperlink>
      <w:r>
        <w:rPr>
          <w:rFonts w:ascii="Verdana" w:hAnsi="Verdana" w:cs="Arial"/>
          <w:sz w:val="18"/>
          <w:szCs w:val="18"/>
        </w:rPr>
        <w:t xml:space="preserve">  /Tél. : 04.84.35.45.54 </w:t>
      </w:r>
    </w:p>
    <w:p w14:paraId="30AFEB1A" w14:textId="77777777" w:rsidR="00D51C1F" w:rsidRDefault="00D51C1F">
      <w:pPr>
        <w:jc w:val="both"/>
      </w:pPr>
      <w:r>
        <w:rPr>
          <w:rFonts w:ascii="Verdana" w:hAnsi="Verdana" w:cs="Arial"/>
          <w:sz w:val="18"/>
          <w:szCs w:val="18"/>
        </w:rPr>
        <w:t>L’expert amiable doit formuler ses propositions et tenter de concilier les parties dans un délai d’un mois à compter de la saisine. Il établit un rapport. Ce rapport ne peut servir dans le cas d’une procédure d’expertise contentieuse ou dans le cadre d’un recours contentieux. En cas de conciliation, les parties s’engagent à signer une transaction.</w:t>
      </w:r>
    </w:p>
    <w:p w14:paraId="67DB2148" w14:textId="77777777" w:rsidR="00D51C1F" w:rsidRDefault="00D51C1F">
      <w:pPr>
        <w:jc w:val="both"/>
        <w:rPr>
          <w:rFonts w:ascii="Verdana" w:hAnsi="Verdana" w:cs="Arial"/>
          <w:sz w:val="18"/>
          <w:szCs w:val="18"/>
        </w:rPr>
      </w:pPr>
    </w:p>
    <w:p w14:paraId="5C98A304" w14:textId="77777777" w:rsidR="00D51C1F" w:rsidRDefault="00D51C1F">
      <w:pPr>
        <w:pStyle w:val="Titre1"/>
        <w:jc w:val="both"/>
      </w:pPr>
      <w:bookmarkStart w:id="103" w:name="_Toc193961761"/>
      <w:r>
        <w:rPr>
          <w:sz w:val="18"/>
          <w:szCs w:val="18"/>
          <w:u w:val="none"/>
        </w:rPr>
        <w:t>15.2 Litiges</w:t>
      </w:r>
      <w:bookmarkEnd w:id="103"/>
    </w:p>
    <w:p w14:paraId="66B2C4D1" w14:textId="77777777" w:rsidR="00D51C1F" w:rsidRDefault="00D51C1F">
      <w:pPr>
        <w:jc w:val="both"/>
      </w:pPr>
      <w:r>
        <w:rPr>
          <w:rFonts w:ascii="Verdana" w:hAnsi="Verdana" w:cs="Arial"/>
          <w:sz w:val="18"/>
          <w:szCs w:val="18"/>
        </w:rPr>
        <w:t xml:space="preserve">Les litiges éventuels sont réglés par les lois et règlements du droit français. </w:t>
      </w:r>
    </w:p>
    <w:p w14:paraId="73356322" w14:textId="77777777" w:rsidR="00D51C1F" w:rsidRDefault="00D51C1F">
      <w:pPr>
        <w:jc w:val="both"/>
      </w:pPr>
      <w:r>
        <w:rPr>
          <w:rFonts w:ascii="Verdana" w:hAnsi="Verdana" w:cs="Arial"/>
          <w:sz w:val="18"/>
          <w:szCs w:val="18"/>
        </w:rPr>
        <w:t>AMU et le titulaire déclarent élire domicile à leurs sièges respectifs et s’en remettre au tribunal administratif de la ville de Marseille pour le règlement des litiges éventuels afférents au présent marché.</w:t>
      </w:r>
    </w:p>
    <w:p w14:paraId="62290E0E" w14:textId="77777777" w:rsidR="00D51C1F" w:rsidRDefault="00D51C1F">
      <w:pPr>
        <w:jc w:val="both"/>
        <w:rPr>
          <w:rFonts w:ascii="Verdana" w:hAnsi="Verdana" w:cs="Verdana"/>
          <w:sz w:val="18"/>
          <w:szCs w:val="18"/>
        </w:rPr>
      </w:pPr>
    </w:p>
    <w:p w14:paraId="5C0D0EEB" w14:textId="77777777" w:rsidR="00D51C1F" w:rsidRDefault="00D51C1F">
      <w:pPr>
        <w:pStyle w:val="Corpsdetexte"/>
        <w:jc w:val="both"/>
      </w:pPr>
      <w:r>
        <w:rPr>
          <w:rFonts w:ascii="Verdana" w:hAnsi="Verdana" w:cs="Arial"/>
          <w:sz w:val="18"/>
          <w:szCs w:val="18"/>
        </w:rPr>
        <w:t>Le Tribunal Administratif de Marseille est seul compétent pour connaître des litiges qui pourraient survenir lors de l'exécution du présent marché.</w:t>
      </w:r>
    </w:p>
    <w:p w14:paraId="7C02336C" w14:textId="77777777" w:rsidR="00D51C1F" w:rsidRDefault="00D51C1F">
      <w:pPr>
        <w:pStyle w:val="Corpsdetexte"/>
        <w:jc w:val="both"/>
        <w:rPr>
          <w:rFonts w:ascii="Verdana" w:hAnsi="Verdana" w:cs="Arial"/>
          <w:sz w:val="18"/>
          <w:szCs w:val="18"/>
        </w:rPr>
      </w:pPr>
    </w:p>
    <w:p w14:paraId="7B7B9F35" w14:textId="77777777" w:rsidR="00D51C1F" w:rsidRDefault="00D51C1F">
      <w:pPr>
        <w:jc w:val="both"/>
      </w:pPr>
      <w:r>
        <w:rPr>
          <w:rFonts w:ascii="Verdana" w:hAnsi="Verdana" w:cs="Verdana"/>
          <w:sz w:val="18"/>
          <w:szCs w:val="18"/>
          <w:u w:val="single"/>
        </w:rPr>
        <w:t>Coordonnées du Tribunal Administratif de Marseille :</w:t>
      </w:r>
    </w:p>
    <w:p w14:paraId="5097A086" w14:textId="77777777" w:rsidR="001F636D" w:rsidRDefault="001F636D" w:rsidP="001F636D">
      <w:pPr>
        <w:jc w:val="both"/>
      </w:pPr>
      <w:r>
        <w:rPr>
          <w:rFonts w:ascii="Verdana" w:hAnsi="Verdana" w:cs="Verdana"/>
          <w:sz w:val="18"/>
          <w:szCs w:val="18"/>
        </w:rPr>
        <w:t>31, rue Jean-François Leca, 13002 Marseille</w:t>
      </w:r>
    </w:p>
    <w:p w14:paraId="63F620A6" w14:textId="77777777" w:rsidR="00D51C1F" w:rsidRDefault="00D51C1F">
      <w:pPr>
        <w:jc w:val="both"/>
        <w:rPr>
          <w:rFonts w:ascii="Verdana" w:hAnsi="Verdana" w:cs="Verdana"/>
          <w:sz w:val="18"/>
          <w:szCs w:val="18"/>
        </w:rPr>
      </w:pPr>
      <w:r>
        <w:rPr>
          <w:rFonts w:ascii="Verdana" w:hAnsi="Verdana" w:cs="Verdana"/>
          <w:sz w:val="18"/>
          <w:szCs w:val="18"/>
        </w:rPr>
        <w:t xml:space="preserve">Courriel : </w:t>
      </w:r>
      <w:hyperlink r:id="rId16" w:history="1">
        <w:r>
          <w:rPr>
            <w:rStyle w:val="Lienhypertexte"/>
            <w:rFonts w:ascii="Verdana" w:hAnsi="Verdana" w:cs="Verdana"/>
            <w:color w:val="000000"/>
            <w:sz w:val="18"/>
            <w:szCs w:val="18"/>
          </w:rPr>
          <w:t>greffe.ta-marseille@juradm.fr</w:t>
        </w:r>
      </w:hyperlink>
    </w:p>
    <w:p w14:paraId="744F76B0" w14:textId="77777777" w:rsidR="00D51C1F" w:rsidRDefault="00D51C1F">
      <w:pPr>
        <w:jc w:val="both"/>
      </w:pPr>
      <w:r>
        <w:rPr>
          <w:rFonts w:ascii="Verdana" w:hAnsi="Verdana" w:cs="Verdana"/>
          <w:sz w:val="18"/>
          <w:szCs w:val="18"/>
        </w:rPr>
        <w:t>Téléphone : 04 91 13 48 13 / Télécopie : 04 91 81 13 87 / 89</w:t>
      </w:r>
    </w:p>
    <w:p w14:paraId="27893DD8" w14:textId="77777777" w:rsidR="00D51C1F" w:rsidRDefault="00D51C1F">
      <w:pPr>
        <w:pStyle w:val="Titre1"/>
        <w:jc w:val="both"/>
      </w:pPr>
      <w:bookmarkStart w:id="104" w:name="_Toc193961762"/>
      <w:r>
        <w:rPr>
          <w:sz w:val="18"/>
          <w:szCs w:val="18"/>
        </w:rPr>
        <w:t>ARTICLE 16 : DEROGATION</w:t>
      </w:r>
      <w:bookmarkEnd w:id="104"/>
      <w:r>
        <w:rPr>
          <w:sz w:val="18"/>
          <w:szCs w:val="18"/>
        </w:rPr>
        <w:t xml:space="preserve"> </w:t>
      </w:r>
    </w:p>
    <w:tbl>
      <w:tblPr>
        <w:tblW w:w="9582" w:type="dxa"/>
        <w:tblInd w:w="-5" w:type="dxa"/>
        <w:tblLayout w:type="fixed"/>
        <w:tblLook w:val="0000" w:firstRow="0" w:lastRow="0" w:firstColumn="0" w:lastColumn="0" w:noHBand="0" w:noVBand="0"/>
      </w:tblPr>
      <w:tblGrid>
        <w:gridCol w:w="4219"/>
        <w:gridCol w:w="5363"/>
      </w:tblGrid>
      <w:tr w:rsidR="00D51C1F" w14:paraId="1D28BB63" w14:textId="77777777" w:rsidTr="003D233D">
        <w:tc>
          <w:tcPr>
            <w:tcW w:w="4219" w:type="dxa"/>
            <w:tcBorders>
              <w:top w:val="single" w:sz="4" w:space="0" w:color="000000"/>
              <w:left w:val="single" w:sz="4" w:space="0" w:color="000000"/>
              <w:bottom w:val="single" w:sz="4" w:space="0" w:color="000000"/>
              <w:right w:val="single" w:sz="4" w:space="0" w:color="000000"/>
            </w:tcBorders>
            <w:shd w:val="clear" w:color="auto" w:fill="auto"/>
          </w:tcPr>
          <w:p w14:paraId="57163D57" w14:textId="35775D9B" w:rsidR="00D51C1F" w:rsidRPr="00E62AB0" w:rsidRDefault="00D51C1F">
            <w:pPr>
              <w:jc w:val="both"/>
            </w:pPr>
            <w:r w:rsidRPr="00E62AB0">
              <w:rPr>
                <w:rFonts w:ascii="Verdana" w:hAnsi="Verdana" w:cs="Arial"/>
                <w:b/>
                <w:sz w:val="16"/>
                <w:szCs w:val="16"/>
              </w:rPr>
              <w:t>Articles du présent CCAP</w:t>
            </w:r>
          </w:p>
        </w:tc>
        <w:tc>
          <w:tcPr>
            <w:tcW w:w="5363" w:type="dxa"/>
            <w:tcBorders>
              <w:top w:val="single" w:sz="4" w:space="0" w:color="000000"/>
              <w:left w:val="single" w:sz="4" w:space="0" w:color="000000"/>
              <w:bottom w:val="single" w:sz="4" w:space="0" w:color="000000"/>
              <w:right w:val="single" w:sz="4" w:space="0" w:color="000000"/>
            </w:tcBorders>
            <w:shd w:val="clear" w:color="auto" w:fill="auto"/>
          </w:tcPr>
          <w:p w14:paraId="0B3C2373" w14:textId="77777777" w:rsidR="00D51C1F" w:rsidRPr="00E62AB0" w:rsidRDefault="00D51C1F">
            <w:pPr>
              <w:jc w:val="both"/>
            </w:pPr>
            <w:r w:rsidRPr="00E62AB0">
              <w:rPr>
                <w:rFonts w:ascii="Verdana" w:hAnsi="Verdana" w:cs="Arial"/>
                <w:b/>
                <w:sz w:val="16"/>
                <w:szCs w:val="16"/>
              </w:rPr>
              <w:t>Articles du CCAG auquel le présent document déroge</w:t>
            </w:r>
            <w:r w:rsidR="00245A58" w:rsidRPr="00E62AB0">
              <w:rPr>
                <w:rFonts w:ascii="Verdana" w:hAnsi="Verdana" w:cs="Arial"/>
                <w:b/>
                <w:sz w:val="16"/>
                <w:szCs w:val="16"/>
              </w:rPr>
              <w:t xml:space="preserve"> </w:t>
            </w:r>
          </w:p>
        </w:tc>
      </w:tr>
      <w:tr w:rsidR="00D51C1F" w14:paraId="5F7E9C0C" w14:textId="77777777" w:rsidTr="003D233D">
        <w:tc>
          <w:tcPr>
            <w:tcW w:w="4219" w:type="dxa"/>
            <w:tcBorders>
              <w:top w:val="single" w:sz="4" w:space="0" w:color="000000"/>
              <w:left w:val="single" w:sz="4" w:space="0" w:color="000000"/>
              <w:bottom w:val="single" w:sz="4" w:space="0" w:color="000000"/>
              <w:right w:val="single" w:sz="4" w:space="0" w:color="000000"/>
            </w:tcBorders>
            <w:shd w:val="clear" w:color="auto" w:fill="auto"/>
          </w:tcPr>
          <w:p w14:paraId="3EA978D1" w14:textId="77777777" w:rsidR="00D51C1F" w:rsidRPr="00F012FB" w:rsidRDefault="00D51C1F">
            <w:pPr>
              <w:jc w:val="both"/>
            </w:pPr>
            <w:r w:rsidRPr="00F012FB">
              <w:rPr>
                <w:rFonts w:ascii="Verdana" w:hAnsi="Verdana" w:cs="Arial"/>
                <w:sz w:val="16"/>
                <w:szCs w:val="16"/>
              </w:rPr>
              <w:t>Article 4</w:t>
            </w:r>
            <w:r w:rsidR="00860446" w:rsidRPr="00F012FB">
              <w:rPr>
                <w:rFonts w:ascii="Verdana" w:hAnsi="Verdana" w:cs="Arial"/>
                <w:sz w:val="16"/>
                <w:szCs w:val="16"/>
              </w:rPr>
              <w:t xml:space="preserve"> documents contractuels</w:t>
            </w:r>
          </w:p>
        </w:tc>
        <w:tc>
          <w:tcPr>
            <w:tcW w:w="5363" w:type="dxa"/>
            <w:tcBorders>
              <w:top w:val="single" w:sz="4" w:space="0" w:color="000000"/>
              <w:left w:val="single" w:sz="4" w:space="0" w:color="000000"/>
              <w:bottom w:val="single" w:sz="4" w:space="0" w:color="000000"/>
              <w:right w:val="single" w:sz="4" w:space="0" w:color="000000"/>
            </w:tcBorders>
            <w:shd w:val="clear" w:color="auto" w:fill="auto"/>
          </w:tcPr>
          <w:p w14:paraId="068CB814" w14:textId="77777777" w:rsidR="00D51C1F" w:rsidRPr="00F012FB" w:rsidRDefault="00D51C1F">
            <w:pPr>
              <w:jc w:val="both"/>
            </w:pPr>
            <w:r w:rsidRPr="00F012FB">
              <w:rPr>
                <w:rFonts w:ascii="Verdana" w:hAnsi="Verdana" w:cs="Arial"/>
                <w:sz w:val="16"/>
                <w:szCs w:val="16"/>
              </w:rPr>
              <w:t>Article 4.2</w:t>
            </w:r>
          </w:p>
        </w:tc>
      </w:tr>
      <w:tr w:rsidR="00D51C1F" w14:paraId="4C80C026" w14:textId="77777777" w:rsidTr="003D233D">
        <w:tc>
          <w:tcPr>
            <w:tcW w:w="4219" w:type="dxa"/>
            <w:tcBorders>
              <w:top w:val="single" w:sz="4" w:space="0" w:color="000000"/>
              <w:left w:val="single" w:sz="4" w:space="0" w:color="000000"/>
              <w:bottom w:val="single" w:sz="4" w:space="0" w:color="000000"/>
              <w:right w:val="single" w:sz="4" w:space="0" w:color="000000"/>
            </w:tcBorders>
            <w:shd w:val="clear" w:color="auto" w:fill="auto"/>
          </w:tcPr>
          <w:p w14:paraId="17356ED3" w14:textId="77777777" w:rsidR="00D51C1F" w:rsidRPr="00F012FB" w:rsidRDefault="00D51C1F">
            <w:pPr>
              <w:jc w:val="both"/>
            </w:pPr>
            <w:r w:rsidRPr="00F012FB">
              <w:rPr>
                <w:rFonts w:ascii="Verdana" w:hAnsi="Verdana" w:cs="Arial"/>
                <w:sz w:val="16"/>
                <w:szCs w:val="16"/>
              </w:rPr>
              <w:t>Article 6.</w:t>
            </w:r>
            <w:r w:rsidR="001C73A7" w:rsidRPr="00F012FB">
              <w:rPr>
                <w:rFonts w:ascii="Verdana" w:hAnsi="Verdana" w:cs="Arial"/>
                <w:sz w:val="16"/>
                <w:szCs w:val="16"/>
              </w:rPr>
              <w:t xml:space="preserve">5 </w:t>
            </w:r>
            <w:r w:rsidR="005C657F" w:rsidRPr="00F012FB">
              <w:rPr>
                <w:rFonts w:ascii="Verdana" w:hAnsi="Verdana" w:cs="Arial"/>
                <w:sz w:val="16"/>
                <w:szCs w:val="16"/>
              </w:rPr>
              <w:t>conduite d</w:t>
            </w:r>
            <w:r w:rsidR="000A71A6" w:rsidRPr="00F012FB">
              <w:rPr>
                <w:rFonts w:ascii="Verdana" w:hAnsi="Verdana" w:cs="Arial"/>
                <w:sz w:val="16"/>
                <w:szCs w:val="16"/>
              </w:rPr>
              <w:t>u</w:t>
            </w:r>
            <w:r w:rsidR="005C657F" w:rsidRPr="00F012FB">
              <w:rPr>
                <w:rFonts w:ascii="Verdana" w:hAnsi="Verdana" w:cs="Arial"/>
                <w:sz w:val="16"/>
                <w:szCs w:val="16"/>
              </w:rPr>
              <w:t xml:space="preserve"> projet</w:t>
            </w:r>
          </w:p>
        </w:tc>
        <w:tc>
          <w:tcPr>
            <w:tcW w:w="5363" w:type="dxa"/>
            <w:tcBorders>
              <w:top w:val="single" w:sz="4" w:space="0" w:color="000000"/>
              <w:left w:val="single" w:sz="4" w:space="0" w:color="000000"/>
              <w:bottom w:val="single" w:sz="4" w:space="0" w:color="000000"/>
              <w:right w:val="single" w:sz="4" w:space="0" w:color="000000"/>
            </w:tcBorders>
            <w:shd w:val="clear" w:color="auto" w:fill="auto"/>
          </w:tcPr>
          <w:p w14:paraId="77E94ECB" w14:textId="77777777" w:rsidR="00D51C1F" w:rsidRPr="00F012FB" w:rsidRDefault="00D51C1F">
            <w:pPr>
              <w:jc w:val="both"/>
            </w:pPr>
            <w:r w:rsidRPr="00F012FB">
              <w:rPr>
                <w:rFonts w:ascii="Verdana" w:hAnsi="Verdana" w:cs="Arial"/>
                <w:sz w:val="16"/>
                <w:szCs w:val="16"/>
              </w:rPr>
              <w:t xml:space="preserve">Article 3.1.2 et article </w:t>
            </w:r>
            <w:r w:rsidRPr="00F012FB">
              <w:rPr>
                <w:rFonts w:ascii="Verdana" w:hAnsi="Verdana" w:cs="Arial"/>
                <w:b/>
                <w:bCs/>
                <w:sz w:val="16"/>
                <w:szCs w:val="16"/>
              </w:rPr>
              <w:t>3.4.3</w:t>
            </w:r>
          </w:p>
        </w:tc>
      </w:tr>
      <w:tr w:rsidR="00D51C1F" w14:paraId="31448A6E" w14:textId="77777777" w:rsidTr="003D233D">
        <w:tc>
          <w:tcPr>
            <w:tcW w:w="4219" w:type="dxa"/>
            <w:tcBorders>
              <w:top w:val="single" w:sz="4" w:space="0" w:color="000000"/>
              <w:left w:val="single" w:sz="4" w:space="0" w:color="000000"/>
              <w:bottom w:val="single" w:sz="4" w:space="0" w:color="000000"/>
              <w:right w:val="single" w:sz="4" w:space="0" w:color="000000"/>
            </w:tcBorders>
            <w:shd w:val="clear" w:color="auto" w:fill="auto"/>
          </w:tcPr>
          <w:p w14:paraId="26FACB97" w14:textId="1168469D" w:rsidR="00D51C1F" w:rsidRPr="00F012FB" w:rsidRDefault="00D51C1F">
            <w:pPr>
              <w:jc w:val="both"/>
            </w:pPr>
            <w:r w:rsidRPr="00F012FB">
              <w:rPr>
                <w:rFonts w:ascii="Verdana" w:hAnsi="Verdana" w:cs="Arial"/>
                <w:sz w:val="16"/>
                <w:szCs w:val="16"/>
              </w:rPr>
              <w:t xml:space="preserve">Article 8 relatif aux personnes qui effectuent la vérification </w:t>
            </w:r>
          </w:p>
        </w:tc>
        <w:tc>
          <w:tcPr>
            <w:tcW w:w="5363" w:type="dxa"/>
            <w:tcBorders>
              <w:top w:val="single" w:sz="4" w:space="0" w:color="000000"/>
              <w:left w:val="single" w:sz="4" w:space="0" w:color="000000"/>
              <w:bottom w:val="single" w:sz="4" w:space="0" w:color="000000"/>
              <w:right w:val="single" w:sz="4" w:space="0" w:color="000000"/>
            </w:tcBorders>
            <w:shd w:val="clear" w:color="auto" w:fill="auto"/>
          </w:tcPr>
          <w:p w14:paraId="7E612E4D" w14:textId="3DE19044" w:rsidR="00025CC4" w:rsidRPr="00F012FB" w:rsidRDefault="00025CC4" w:rsidP="00025CC4">
            <w:pPr>
              <w:jc w:val="both"/>
              <w:rPr>
                <w:rFonts w:ascii="Verdana" w:hAnsi="Verdana" w:cs="Arial"/>
                <w:sz w:val="16"/>
                <w:szCs w:val="16"/>
              </w:rPr>
            </w:pPr>
            <w:r w:rsidRPr="00F012FB">
              <w:rPr>
                <w:rFonts w:ascii="Verdana" w:hAnsi="Verdana" w:cs="Arial"/>
                <w:sz w:val="16"/>
                <w:szCs w:val="16"/>
              </w:rPr>
              <w:t xml:space="preserve">Article </w:t>
            </w:r>
            <w:r w:rsidR="00F012FB" w:rsidRPr="00F012FB">
              <w:rPr>
                <w:rFonts w:ascii="Verdana" w:hAnsi="Verdana" w:cs="Arial"/>
                <w:sz w:val="16"/>
                <w:szCs w:val="16"/>
              </w:rPr>
              <w:t>32.1 et 34 du CCAG</w:t>
            </w:r>
          </w:p>
          <w:p w14:paraId="713A46FE" w14:textId="77777777" w:rsidR="00025CC4" w:rsidRPr="00F012FB" w:rsidRDefault="00025CC4" w:rsidP="00025CC4">
            <w:pPr>
              <w:jc w:val="both"/>
              <w:rPr>
                <w:rFonts w:ascii="Verdana" w:hAnsi="Verdana" w:cs="Arial"/>
                <w:sz w:val="16"/>
                <w:szCs w:val="16"/>
              </w:rPr>
            </w:pPr>
            <w:r w:rsidRPr="00F012FB">
              <w:rPr>
                <w:rFonts w:ascii="Verdana" w:hAnsi="Verdana" w:cs="Arial"/>
                <w:sz w:val="16"/>
                <w:szCs w:val="16"/>
              </w:rPr>
              <w:t xml:space="preserve"> </w:t>
            </w:r>
          </w:p>
          <w:p w14:paraId="46B1E254" w14:textId="3B273C18" w:rsidR="00D51C1F" w:rsidRPr="00F012FB" w:rsidRDefault="00D51C1F">
            <w:pPr>
              <w:jc w:val="both"/>
            </w:pPr>
          </w:p>
        </w:tc>
      </w:tr>
      <w:tr w:rsidR="00B40E8B" w14:paraId="0C4A3B5D" w14:textId="77777777" w:rsidTr="003D233D">
        <w:tc>
          <w:tcPr>
            <w:tcW w:w="4219" w:type="dxa"/>
            <w:tcBorders>
              <w:top w:val="single" w:sz="4" w:space="0" w:color="000000"/>
              <w:left w:val="single" w:sz="4" w:space="0" w:color="000000"/>
              <w:bottom w:val="single" w:sz="4" w:space="0" w:color="000000"/>
              <w:right w:val="single" w:sz="4" w:space="0" w:color="000000"/>
            </w:tcBorders>
            <w:shd w:val="clear" w:color="auto" w:fill="auto"/>
          </w:tcPr>
          <w:p w14:paraId="7474B75B" w14:textId="77777777" w:rsidR="00B40E8B" w:rsidRPr="00F012FB" w:rsidRDefault="00B40E8B">
            <w:pPr>
              <w:jc w:val="both"/>
              <w:rPr>
                <w:rFonts w:ascii="Verdana" w:hAnsi="Verdana" w:cs="Arial"/>
                <w:sz w:val="16"/>
                <w:szCs w:val="16"/>
              </w:rPr>
            </w:pPr>
            <w:bookmarkStart w:id="105" w:name="_Hlk157353244"/>
            <w:r w:rsidRPr="00F012FB">
              <w:rPr>
                <w:rFonts w:ascii="Verdana" w:hAnsi="Verdana" w:cs="Arial"/>
                <w:sz w:val="16"/>
                <w:szCs w:val="16"/>
              </w:rPr>
              <w:t>Article 9.2.1 relatif à la révision des prix (périodicité)</w:t>
            </w:r>
          </w:p>
        </w:tc>
        <w:tc>
          <w:tcPr>
            <w:tcW w:w="5363" w:type="dxa"/>
            <w:tcBorders>
              <w:top w:val="single" w:sz="4" w:space="0" w:color="000000"/>
              <w:left w:val="single" w:sz="4" w:space="0" w:color="000000"/>
              <w:bottom w:val="single" w:sz="4" w:space="0" w:color="000000"/>
              <w:right w:val="single" w:sz="4" w:space="0" w:color="000000"/>
            </w:tcBorders>
            <w:shd w:val="clear" w:color="auto" w:fill="auto"/>
          </w:tcPr>
          <w:p w14:paraId="3CAB2228" w14:textId="77777777" w:rsidR="00B40E8B" w:rsidRPr="00F012FB" w:rsidRDefault="00B40E8B">
            <w:pPr>
              <w:jc w:val="both"/>
              <w:rPr>
                <w:rFonts w:ascii="Verdana" w:hAnsi="Verdana" w:cs="Arial"/>
                <w:sz w:val="16"/>
                <w:szCs w:val="16"/>
              </w:rPr>
            </w:pPr>
            <w:r w:rsidRPr="00F012FB">
              <w:rPr>
                <w:rFonts w:ascii="Verdana" w:hAnsi="Verdana" w:cs="Arial"/>
                <w:sz w:val="16"/>
                <w:szCs w:val="16"/>
              </w:rPr>
              <w:t xml:space="preserve">Article </w:t>
            </w:r>
            <w:r w:rsidRPr="00F012FB">
              <w:rPr>
                <w:rFonts w:ascii="Verdana" w:hAnsi="Verdana" w:cs="Verdana"/>
                <w:sz w:val="16"/>
                <w:szCs w:val="16"/>
              </w:rPr>
              <w:t>10.2.2.</w:t>
            </w:r>
          </w:p>
        </w:tc>
      </w:tr>
      <w:bookmarkEnd w:id="105"/>
      <w:tr w:rsidR="00D51C1F" w14:paraId="39143610" w14:textId="77777777" w:rsidTr="003D233D">
        <w:tc>
          <w:tcPr>
            <w:tcW w:w="4219" w:type="dxa"/>
            <w:tcBorders>
              <w:top w:val="single" w:sz="4" w:space="0" w:color="000000"/>
              <w:left w:val="single" w:sz="4" w:space="0" w:color="000000"/>
              <w:bottom w:val="single" w:sz="4" w:space="0" w:color="000000"/>
              <w:right w:val="single" w:sz="4" w:space="0" w:color="000000"/>
            </w:tcBorders>
            <w:shd w:val="clear" w:color="auto" w:fill="auto"/>
          </w:tcPr>
          <w:p w14:paraId="01F09B8A" w14:textId="77777777" w:rsidR="00D51C1F" w:rsidRPr="00F012FB" w:rsidRDefault="00D51C1F">
            <w:pPr>
              <w:snapToGrid w:val="0"/>
              <w:jc w:val="both"/>
              <w:rPr>
                <w:rFonts w:ascii="Verdana" w:hAnsi="Verdana" w:cs="Arial"/>
                <w:sz w:val="16"/>
                <w:szCs w:val="16"/>
              </w:rPr>
            </w:pPr>
          </w:p>
        </w:tc>
        <w:tc>
          <w:tcPr>
            <w:tcW w:w="5363" w:type="dxa"/>
            <w:tcBorders>
              <w:top w:val="single" w:sz="4" w:space="0" w:color="000000"/>
              <w:left w:val="single" w:sz="4" w:space="0" w:color="000000"/>
              <w:bottom w:val="single" w:sz="4" w:space="0" w:color="000000"/>
              <w:right w:val="single" w:sz="4" w:space="0" w:color="000000"/>
            </w:tcBorders>
            <w:shd w:val="clear" w:color="auto" w:fill="auto"/>
          </w:tcPr>
          <w:p w14:paraId="068BB7BB" w14:textId="77777777" w:rsidR="00D51C1F" w:rsidRPr="00F012FB" w:rsidRDefault="00D51C1F">
            <w:pPr>
              <w:snapToGrid w:val="0"/>
              <w:jc w:val="both"/>
              <w:rPr>
                <w:rFonts w:ascii="Verdana" w:hAnsi="Verdana" w:cs="Arial"/>
                <w:sz w:val="16"/>
                <w:szCs w:val="16"/>
              </w:rPr>
            </w:pPr>
          </w:p>
        </w:tc>
      </w:tr>
      <w:tr w:rsidR="00D51C1F" w14:paraId="5445495B" w14:textId="77777777" w:rsidTr="003D233D">
        <w:tc>
          <w:tcPr>
            <w:tcW w:w="4219" w:type="dxa"/>
            <w:tcBorders>
              <w:top w:val="single" w:sz="4" w:space="0" w:color="000000"/>
              <w:left w:val="single" w:sz="4" w:space="0" w:color="000000"/>
              <w:bottom w:val="single" w:sz="4" w:space="0" w:color="000000"/>
              <w:right w:val="single" w:sz="4" w:space="0" w:color="000000"/>
            </w:tcBorders>
            <w:shd w:val="clear" w:color="auto" w:fill="auto"/>
          </w:tcPr>
          <w:p w14:paraId="576AC5F7" w14:textId="77777777" w:rsidR="00D51C1F" w:rsidRPr="00F012FB" w:rsidRDefault="00D51C1F">
            <w:pPr>
              <w:jc w:val="both"/>
            </w:pPr>
            <w:r w:rsidRPr="00F012FB">
              <w:rPr>
                <w:rFonts w:ascii="Verdana" w:hAnsi="Verdana" w:cs="Arial"/>
                <w:sz w:val="16"/>
                <w:szCs w:val="16"/>
              </w:rPr>
              <w:t>Article 11 pénalités (modalités d’application)</w:t>
            </w:r>
          </w:p>
        </w:tc>
        <w:tc>
          <w:tcPr>
            <w:tcW w:w="5363" w:type="dxa"/>
            <w:tcBorders>
              <w:top w:val="single" w:sz="4" w:space="0" w:color="000000"/>
              <w:left w:val="single" w:sz="4" w:space="0" w:color="000000"/>
              <w:bottom w:val="single" w:sz="4" w:space="0" w:color="000000"/>
              <w:right w:val="single" w:sz="4" w:space="0" w:color="000000"/>
            </w:tcBorders>
            <w:shd w:val="clear" w:color="auto" w:fill="auto"/>
          </w:tcPr>
          <w:p w14:paraId="36396E32" w14:textId="77777777" w:rsidR="00D51C1F" w:rsidRPr="00F012FB" w:rsidRDefault="00D51C1F">
            <w:pPr>
              <w:jc w:val="both"/>
            </w:pPr>
            <w:r w:rsidRPr="00F012FB">
              <w:rPr>
                <w:rFonts w:ascii="Verdana" w:hAnsi="Verdana" w:cs="Arial"/>
                <w:sz w:val="16"/>
                <w:szCs w:val="16"/>
              </w:rPr>
              <w:t>Article 14.1.1</w:t>
            </w:r>
          </w:p>
        </w:tc>
      </w:tr>
      <w:tr w:rsidR="00D51C1F" w14:paraId="5511B0A1" w14:textId="77777777" w:rsidTr="003D233D">
        <w:tc>
          <w:tcPr>
            <w:tcW w:w="4219" w:type="dxa"/>
            <w:tcBorders>
              <w:top w:val="single" w:sz="4" w:space="0" w:color="000000"/>
              <w:left w:val="single" w:sz="4" w:space="0" w:color="000000"/>
              <w:bottom w:val="single" w:sz="4" w:space="0" w:color="000000"/>
              <w:right w:val="single" w:sz="4" w:space="0" w:color="000000"/>
            </w:tcBorders>
            <w:shd w:val="clear" w:color="auto" w:fill="auto"/>
          </w:tcPr>
          <w:p w14:paraId="5CA81861" w14:textId="77777777" w:rsidR="00D51C1F" w:rsidRDefault="00D51C1F">
            <w:pPr>
              <w:jc w:val="both"/>
            </w:pPr>
            <w:r>
              <w:rPr>
                <w:rFonts w:ascii="Verdana" w:hAnsi="Verdana" w:cs="Arial"/>
                <w:sz w:val="16"/>
                <w:szCs w:val="16"/>
              </w:rPr>
              <w:t>Article 14 en sa partie résiliation pour faute</w:t>
            </w:r>
          </w:p>
        </w:tc>
        <w:tc>
          <w:tcPr>
            <w:tcW w:w="5363" w:type="dxa"/>
            <w:tcBorders>
              <w:top w:val="single" w:sz="4" w:space="0" w:color="000000"/>
              <w:left w:val="single" w:sz="4" w:space="0" w:color="000000"/>
              <w:bottom w:val="single" w:sz="4" w:space="0" w:color="000000"/>
              <w:right w:val="single" w:sz="4" w:space="0" w:color="000000"/>
            </w:tcBorders>
            <w:shd w:val="clear" w:color="auto" w:fill="auto"/>
          </w:tcPr>
          <w:p w14:paraId="37BC26B1" w14:textId="6F2987D2" w:rsidR="009C652E" w:rsidRDefault="00D51C1F" w:rsidP="009C652E">
            <w:pPr>
              <w:jc w:val="both"/>
              <w:rPr>
                <w:rFonts w:ascii="Verdana" w:hAnsi="Verdana" w:cs="Arial"/>
                <w:sz w:val="18"/>
                <w:szCs w:val="18"/>
                <w:highlight w:val="cyan"/>
              </w:rPr>
            </w:pPr>
            <w:r>
              <w:rPr>
                <w:rFonts w:ascii="Verdana" w:hAnsi="Verdana" w:cs="Arial"/>
                <w:sz w:val="16"/>
                <w:szCs w:val="16"/>
              </w:rPr>
              <w:t xml:space="preserve">Déroge en partie à l’article </w:t>
            </w:r>
            <w:r w:rsidR="00F012FB">
              <w:rPr>
                <w:rFonts w:ascii="Verdana" w:hAnsi="Verdana" w:cs="Arial"/>
                <w:sz w:val="16"/>
                <w:szCs w:val="16"/>
              </w:rPr>
              <w:t>50</w:t>
            </w:r>
          </w:p>
          <w:p w14:paraId="48252BE4" w14:textId="77777777" w:rsidR="00D51C1F" w:rsidRDefault="00D51C1F">
            <w:pPr>
              <w:jc w:val="both"/>
            </w:pPr>
          </w:p>
        </w:tc>
      </w:tr>
    </w:tbl>
    <w:p w14:paraId="22B1F26C" w14:textId="77777777" w:rsidR="00D51C1F" w:rsidRDefault="00D51C1F">
      <w:pPr>
        <w:jc w:val="both"/>
        <w:rPr>
          <w:rFonts w:ascii="Verdana" w:hAnsi="Verdana" w:cs="Arial"/>
          <w:color w:val="00B0F0"/>
          <w:sz w:val="18"/>
          <w:szCs w:val="18"/>
        </w:rPr>
      </w:pPr>
    </w:p>
    <w:tbl>
      <w:tblPr>
        <w:tblW w:w="9582" w:type="dxa"/>
        <w:tblInd w:w="-5" w:type="dxa"/>
        <w:tblLayout w:type="fixed"/>
        <w:tblLook w:val="0000" w:firstRow="0" w:lastRow="0" w:firstColumn="0" w:lastColumn="0" w:noHBand="0" w:noVBand="0"/>
      </w:tblPr>
      <w:tblGrid>
        <w:gridCol w:w="4219"/>
        <w:gridCol w:w="5363"/>
      </w:tblGrid>
      <w:tr w:rsidR="00242B55" w14:paraId="2EF211D0" w14:textId="77777777" w:rsidTr="00B40E8B">
        <w:tc>
          <w:tcPr>
            <w:tcW w:w="4219" w:type="dxa"/>
            <w:tcBorders>
              <w:top w:val="single" w:sz="4" w:space="0" w:color="000000"/>
              <w:left w:val="single" w:sz="4" w:space="0" w:color="000000"/>
              <w:bottom w:val="single" w:sz="4" w:space="0" w:color="000000"/>
              <w:right w:val="single" w:sz="4" w:space="0" w:color="000000"/>
            </w:tcBorders>
            <w:shd w:val="clear" w:color="auto" w:fill="auto"/>
          </w:tcPr>
          <w:p w14:paraId="48EEBB93" w14:textId="77777777" w:rsidR="00242B55" w:rsidRPr="00F65F51" w:rsidRDefault="00242B55">
            <w:pPr>
              <w:jc w:val="both"/>
              <w:rPr>
                <w:rFonts w:ascii="Verdana" w:hAnsi="Verdana" w:cs="Verdana"/>
                <w:color w:val="00B0F0"/>
                <w:sz w:val="16"/>
                <w:szCs w:val="16"/>
                <w:highlight w:val="green"/>
              </w:rPr>
            </w:pPr>
          </w:p>
        </w:tc>
        <w:tc>
          <w:tcPr>
            <w:tcW w:w="5363" w:type="dxa"/>
            <w:tcBorders>
              <w:top w:val="single" w:sz="4" w:space="0" w:color="000000"/>
              <w:left w:val="single" w:sz="4" w:space="0" w:color="000000"/>
              <w:bottom w:val="single" w:sz="4" w:space="0" w:color="000000"/>
              <w:right w:val="single" w:sz="4" w:space="0" w:color="000000"/>
            </w:tcBorders>
            <w:shd w:val="clear" w:color="auto" w:fill="auto"/>
          </w:tcPr>
          <w:p w14:paraId="099EDF88" w14:textId="77777777" w:rsidR="00242B55" w:rsidRPr="00F65F51" w:rsidRDefault="00242B55" w:rsidP="003D233D">
            <w:pPr>
              <w:pStyle w:val="NormalWeb"/>
              <w:rPr>
                <w:rFonts w:ascii="Verdana" w:hAnsi="Verdana"/>
                <w:sz w:val="16"/>
                <w:szCs w:val="16"/>
                <w:highlight w:val="green"/>
              </w:rPr>
            </w:pPr>
          </w:p>
        </w:tc>
      </w:tr>
    </w:tbl>
    <w:p w14:paraId="17A23540" w14:textId="77777777" w:rsidR="00CB39A3" w:rsidRPr="00CB39A3" w:rsidRDefault="00CB39A3" w:rsidP="00CB39A3">
      <w:pPr>
        <w:pBdr>
          <w:top w:val="single" w:sz="4" w:space="0" w:color="000000"/>
          <w:left w:val="single" w:sz="4" w:space="4" w:color="000000"/>
          <w:bottom w:val="single" w:sz="4" w:space="1" w:color="000000"/>
          <w:right w:val="single" w:sz="4" w:space="4" w:color="000000"/>
        </w:pBdr>
        <w:jc w:val="center"/>
        <w:rPr>
          <w:rFonts w:ascii="Verdana" w:hAnsi="Verdana" w:cs="Verdana"/>
          <w:b/>
          <w:sz w:val="18"/>
          <w:szCs w:val="18"/>
        </w:rPr>
      </w:pPr>
      <w:r w:rsidRPr="00CB39A3">
        <w:rPr>
          <w:rFonts w:ascii="Verdana" w:hAnsi="Verdana" w:cs="Verdana"/>
          <w:b/>
          <w:sz w:val="18"/>
          <w:szCs w:val="18"/>
          <w:u w:val="single"/>
        </w:rPr>
        <w:t>Clause RGPD</w:t>
      </w:r>
      <w:r w:rsidRPr="00CB39A3">
        <w:rPr>
          <w:rFonts w:ascii="Verdana" w:hAnsi="Verdana" w:cs="Verdana"/>
          <w:b/>
          <w:sz w:val="18"/>
          <w:szCs w:val="18"/>
        </w:rPr>
        <w:t> :</w:t>
      </w:r>
    </w:p>
    <w:p w14:paraId="44E1A62D" w14:textId="77777777" w:rsidR="00CB39A3" w:rsidRPr="00F012FB" w:rsidRDefault="00CB39A3" w:rsidP="00CB39A3">
      <w:pPr>
        <w:pBdr>
          <w:top w:val="single" w:sz="4" w:space="0" w:color="000000"/>
          <w:left w:val="single" w:sz="4" w:space="4" w:color="000000"/>
          <w:bottom w:val="single" w:sz="4" w:space="1" w:color="000000"/>
          <w:right w:val="single" w:sz="4" w:space="4" w:color="000000"/>
        </w:pBdr>
        <w:jc w:val="center"/>
        <w:rPr>
          <w:rFonts w:ascii="Verdana" w:hAnsi="Verdana" w:cs="Verdana"/>
          <w:b/>
          <w:sz w:val="18"/>
          <w:szCs w:val="18"/>
        </w:rPr>
      </w:pPr>
    </w:p>
    <w:p w14:paraId="1FB0E298" w14:textId="77777777" w:rsidR="00CB39A3" w:rsidRPr="00CB39A3" w:rsidRDefault="00CB39A3" w:rsidP="00CB39A3">
      <w:pPr>
        <w:pBdr>
          <w:top w:val="single" w:sz="4" w:space="0" w:color="000000"/>
          <w:left w:val="single" w:sz="4" w:space="4" w:color="000000"/>
          <w:bottom w:val="single" w:sz="4" w:space="1" w:color="000000"/>
          <w:right w:val="single" w:sz="4" w:space="4" w:color="000000"/>
        </w:pBdr>
        <w:jc w:val="center"/>
        <w:rPr>
          <w:rFonts w:ascii="Verdana" w:hAnsi="Verdana" w:cs="Verdana"/>
          <w:b/>
          <w:sz w:val="18"/>
          <w:szCs w:val="18"/>
          <w:u w:val="single"/>
        </w:rPr>
      </w:pPr>
      <w:r w:rsidRPr="00F012FB">
        <w:rPr>
          <w:rFonts w:ascii="Verdana" w:hAnsi="Verdana" w:cs="Verdana"/>
          <w:b/>
          <w:sz w:val="18"/>
          <w:szCs w:val="18"/>
        </w:rPr>
        <w:t xml:space="preserve">Clause </w:t>
      </w:r>
      <w:r w:rsidRPr="00F012FB">
        <w:rPr>
          <w:rFonts w:ascii="Verdana" w:hAnsi="Verdana" w:cs="Verdana"/>
          <w:b/>
          <w:bCs/>
          <w:i/>
          <w:iCs/>
          <w:sz w:val="18"/>
          <w:szCs w:val="18"/>
        </w:rPr>
        <w:t xml:space="preserve">de sous-traitance dans le </w:t>
      </w:r>
      <w:r w:rsidRPr="00CB39A3">
        <w:rPr>
          <w:rFonts w:ascii="Verdana" w:hAnsi="Verdana" w:cs="Verdana"/>
          <w:b/>
          <w:bCs/>
          <w:i/>
          <w:iCs/>
          <w:sz w:val="18"/>
          <w:szCs w:val="18"/>
        </w:rPr>
        <w:t xml:space="preserve">cadre de la </w:t>
      </w:r>
      <w:r w:rsidRPr="00CB39A3">
        <w:rPr>
          <w:rFonts w:ascii="Verdana" w:hAnsi="Verdana" w:cs="Verdana"/>
          <w:b/>
          <w:sz w:val="18"/>
          <w:szCs w:val="18"/>
        </w:rPr>
        <w:t>RGPD</w:t>
      </w:r>
    </w:p>
    <w:p w14:paraId="5FF19751" w14:textId="77777777" w:rsidR="00CB39A3" w:rsidRPr="00CB39A3" w:rsidRDefault="00CB39A3" w:rsidP="00CB39A3">
      <w:pPr>
        <w:jc w:val="both"/>
        <w:rPr>
          <w:rFonts w:ascii="Verdana" w:hAnsi="Verdana" w:cs="Verdana"/>
          <w:b/>
          <w:sz w:val="18"/>
          <w:szCs w:val="18"/>
          <w:u w:val="single"/>
        </w:rPr>
      </w:pPr>
    </w:p>
    <w:p w14:paraId="5246DDCF" w14:textId="77777777" w:rsidR="00CB39A3" w:rsidRPr="00CB39A3" w:rsidRDefault="00CB39A3" w:rsidP="00CB39A3">
      <w:pPr>
        <w:jc w:val="both"/>
      </w:pPr>
      <w:r w:rsidRPr="00CB39A3">
        <w:rPr>
          <w:rFonts w:ascii="Verdana" w:hAnsi="Verdana" w:cs="Verdana"/>
          <w:b/>
          <w:sz w:val="18"/>
          <w:szCs w:val="18"/>
          <w:u w:val="single"/>
        </w:rPr>
        <w:t>I Objet</w:t>
      </w:r>
      <w:r w:rsidRPr="00CB39A3">
        <w:rPr>
          <w:rFonts w:ascii="Verdana" w:hAnsi="Verdana" w:cs="Verdana"/>
          <w:sz w:val="18"/>
          <w:szCs w:val="18"/>
        </w:rPr>
        <w:t xml:space="preserve"> : Les présentes clauses ont pour objet de définir les conditions dans lesquelles </w:t>
      </w:r>
      <w:r w:rsidRPr="00CB39A3">
        <w:rPr>
          <w:rFonts w:ascii="Verdana" w:hAnsi="Verdana" w:cs="Verdana"/>
          <w:b/>
          <w:sz w:val="18"/>
          <w:szCs w:val="18"/>
        </w:rPr>
        <w:t>le titulaire</w:t>
      </w:r>
      <w:r w:rsidRPr="00CB39A3">
        <w:rPr>
          <w:rFonts w:ascii="Verdana" w:hAnsi="Verdana" w:cs="Verdana"/>
          <w:sz w:val="18"/>
          <w:szCs w:val="18"/>
        </w:rPr>
        <w:t xml:space="preserve"> (</w:t>
      </w:r>
      <w:r w:rsidRPr="00CB39A3">
        <w:rPr>
          <w:rFonts w:ascii="Verdana" w:hAnsi="Verdana" w:cs="Verdana"/>
          <w:sz w:val="18"/>
          <w:szCs w:val="18"/>
          <w:u w:val="single"/>
        </w:rPr>
        <w:t>vu comme « </w:t>
      </w:r>
      <w:r w:rsidRPr="00CB39A3">
        <w:rPr>
          <w:rFonts w:ascii="Verdana" w:hAnsi="Verdana" w:cs="Verdana"/>
          <w:b/>
          <w:sz w:val="18"/>
          <w:szCs w:val="18"/>
          <w:u w:val="single"/>
        </w:rPr>
        <w:t>sous-traitant</w:t>
      </w:r>
      <w:r w:rsidRPr="00CB39A3">
        <w:rPr>
          <w:rFonts w:ascii="Verdana" w:hAnsi="Verdana" w:cs="Verdana"/>
          <w:sz w:val="18"/>
          <w:szCs w:val="18"/>
          <w:u w:val="single"/>
        </w:rPr>
        <w:t> » au regard du règlement européen du 27/04/16</w:t>
      </w:r>
      <w:r w:rsidRPr="00CB39A3">
        <w:rPr>
          <w:rFonts w:ascii="Verdana" w:hAnsi="Verdana" w:cs="Verdana"/>
          <w:sz w:val="18"/>
          <w:szCs w:val="18"/>
        </w:rPr>
        <w:t xml:space="preserve">) s’engage à effectuer pour le compte </w:t>
      </w:r>
      <w:r w:rsidRPr="00CB39A3">
        <w:rPr>
          <w:rFonts w:ascii="Verdana" w:hAnsi="Verdana" w:cs="Verdana"/>
          <w:b/>
          <w:sz w:val="18"/>
          <w:szCs w:val="18"/>
        </w:rPr>
        <w:t>du responsable de traitement</w:t>
      </w:r>
      <w:r w:rsidRPr="00CB39A3">
        <w:rPr>
          <w:rFonts w:ascii="Verdana" w:hAnsi="Verdana" w:cs="Verdana"/>
          <w:sz w:val="18"/>
          <w:szCs w:val="18"/>
        </w:rPr>
        <w:t xml:space="preserve"> (</w:t>
      </w:r>
      <w:r w:rsidRPr="00CB39A3">
        <w:rPr>
          <w:rFonts w:ascii="Verdana" w:hAnsi="Verdana" w:cs="Verdana"/>
          <w:sz w:val="18"/>
          <w:szCs w:val="18"/>
          <w:u w:val="single"/>
        </w:rPr>
        <w:t>AMU</w:t>
      </w:r>
      <w:r w:rsidRPr="00CB39A3">
        <w:rPr>
          <w:rFonts w:ascii="Verdana" w:hAnsi="Verdana" w:cs="Verdana"/>
          <w:sz w:val="18"/>
          <w:szCs w:val="18"/>
        </w:rPr>
        <w:t>) les opérations de traitement de données à caractère personnel définies</w:t>
      </w:r>
      <w:r w:rsidRPr="00CB39A3">
        <w:rPr>
          <w:sz w:val="22"/>
          <w:szCs w:val="22"/>
        </w:rPr>
        <w:t xml:space="preserve"> ci-après</w:t>
      </w:r>
      <w:r w:rsidRPr="00CB39A3">
        <w:rPr>
          <w:rFonts w:ascii="Verdana" w:hAnsi="Verdana" w:cs="Verdana"/>
          <w:sz w:val="18"/>
          <w:szCs w:val="18"/>
        </w:rPr>
        <w:t>.</w:t>
      </w:r>
    </w:p>
    <w:p w14:paraId="03B830CF" w14:textId="77777777" w:rsidR="00CB39A3" w:rsidRPr="00CB39A3" w:rsidRDefault="00CB39A3" w:rsidP="00CB39A3">
      <w:pPr>
        <w:jc w:val="both"/>
        <w:rPr>
          <w:rFonts w:ascii="Verdana" w:hAnsi="Verdana" w:cs="Arial"/>
          <w:sz w:val="18"/>
          <w:szCs w:val="18"/>
        </w:rPr>
      </w:pPr>
    </w:p>
    <w:p w14:paraId="4C352A2C" w14:textId="77777777" w:rsidR="00CB39A3" w:rsidRPr="00CB39A3" w:rsidRDefault="00CB39A3" w:rsidP="00CB39A3">
      <w:pPr>
        <w:jc w:val="both"/>
      </w:pPr>
      <w:r w:rsidRPr="00CB39A3">
        <w:rPr>
          <w:rFonts w:ascii="Verdana" w:hAnsi="Verdana" w:cs="Verdana"/>
          <w:sz w:val="18"/>
          <w:szCs w:val="18"/>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 </w:t>
      </w:r>
      <w:r w:rsidRPr="00CB39A3">
        <w:rPr>
          <w:rFonts w:ascii="Verdana" w:hAnsi="Verdana" w:cs="Verdana"/>
          <w:b/>
          <w:bCs/>
          <w:i/>
          <w:iCs/>
          <w:sz w:val="18"/>
          <w:szCs w:val="18"/>
        </w:rPr>
        <w:t xml:space="preserve">le règlement européen sur la protection des données </w:t>
      </w:r>
      <w:r w:rsidRPr="00CB39A3">
        <w:rPr>
          <w:rFonts w:ascii="Verdana" w:hAnsi="Verdana" w:cs="Verdana"/>
          <w:sz w:val="18"/>
          <w:szCs w:val="18"/>
        </w:rPr>
        <w:t>»).</w:t>
      </w:r>
    </w:p>
    <w:p w14:paraId="2E9FC3EF" w14:textId="77777777" w:rsidR="00CB39A3" w:rsidRPr="00CB39A3" w:rsidRDefault="00CB39A3" w:rsidP="00CB39A3">
      <w:pPr>
        <w:autoSpaceDE w:val="0"/>
        <w:rPr>
          <w:rFonts w:ascii="Georgia" w:hAnsi="Georgia" w:cs="Georgia"/>
          <w:color w:val="000000"/>
          <w:sz w:val="18"/>
          <w:szCs w:val="18"/>
        </w:rPr>
      </w:pPr>
    </w:p>
    <w:p w14:paraId="422C7B85" w14:textId="77777777" w:rsidR="00CB39A3" w:rsidRPr="00CB39A3" w:rsidRDefault="00CB39A3" w:rsidP="00CB39A3">
      <w:pPr>
        <w:autoSpaceDE w:val="0"/>
        <w:rPr>
          <w:rFonts w:ascii="Verdana" w:eastAsia="Calibri" w:hAnsi="Verdana" w:cs="Verdana"/>
          <w:color w:val="000000"/>
        </w:rPr>
      </w:pPr>
      <w:r w:rsidRPr="00CB39A3">
        <w:rPr>
          <w:rFonts w:ascii="Georgia" w:eastAsia="Calibri" w:hAnsi="Georgia" w:cs="Georgia"/>
          <w:b/>
          <w:bCs/>
          <w:color w:val="000000"/>
          <w:sz w:val="22"/>
          <w:szCs w:val="22"/>
          <w:u w:val="single"/>
        </w:rPr>
        <w:t xml:space="preserve">II Description du traitement des données faisant l’objet de la sous-traitance </w:t>
      </w:r>
    </w:p>
    <w:p w14:paraId="63C8F250" w14:textId="77777777" w:rsidR="00CB39A3" w:rsidRPr="00CB39A3" w:rsidRDefault="00CB39A3" w:rsidP="00CB39A3">
      <w:pPr>
        <w:jc w:val="both"/>
        <w:rPr>
          <w:rFonts w:ascii="Verdana" w:hAnsi="Verdana" w:cs="Verdana"/>
          <w:color w:val="000000"/>
          <w:sz w:val="18"/>
          <w:szCs w:val="18"/>
          <w:u w:val="single"/>
        </w:rPr>
      </w:pPr>
    </w:p>
    <w:p w14:paraId="2F04E34C" w14:textId="77777777" w:rsidR="00CB39A3" w:rsidRPr="00CB39A3" w:rsidRDefault="00CB39A3" w:rsidP="00CB39A3">
      <w:pPr>
        <w:jc w:val="both"/>
        <w:rPr>
          <w:rFonts w:ascii="Verdana" w:hAnsi="Verdana" w:cs="Verdana"/>
          <w:sz w:val="18"/>
          <w:szCs w:val="18"/>
        </w:rPr>
      </w:pPr>
    </w:p>
    <w:p w14:paraId="6990943A" w14:textId="71A1403E" w:rsidR="00CB39A3" w:rsidRPr="00CB39A3" w:rsidRDefault="00CB39A3" w:rsidP="00CB39A3">
      <w:pPr>
        <w:jc w:val="both"/>
      </w:pPr>
      <w:r w:rsidRPr="00CB39A3">
        <w:rPr>
          <w:rFonts w:ascii="Verdana" w:hAnsi="Verdana" w:cs="Verdana"/>
          <w:sz w:val="18"/>
          <w:szCs w:val="18"/>
        </w:rPr>
        <w:t xml:space="preserve">Le sous-traitant </w:t>
      </w:r>
      <w:r w:rsidRPr="00CB39A3">
        <w:rPr>
          <w:rFonts w:ascii="Verdana" w:hAnsi="Verdana" w:cs="Georgia"/>
          <w:color w:val="000000"/>
          <w:sz w:val="18"/>
          <w:szCs w:val="18"/>
        </w:rPr>
        <w:t xml:space="preserve">(entendu ici comme « titulaire » au sens du règlement européen </w:t>
      </w:r>
      <w:r w:rsidRPr="00CB39A3">
        <w:rPr>
          <w:rFonts w:ascii="Verdana" w:hAnsi="Verdana" w:cs="Verdana"/>
          <w:sz w:val="18"/>
          <w:szCs w:val="18"/>
        </w:rPr>
        <w:t>du 27/04/16)</w:t>
      </w:r>
      <w:r w:rsidRPr="00CB39A3">
        <w:rPr>
          <w:rFonts w:ascii="Verdana" w:hAnsi="Verdana" w:cs="Georgia"/>
          <w:color w:val="000000"/>
          <w:sz w:val="18"/>
          <w:szCs w:val="18"/>
        </w:rPr>
        <w:t xml:space="preserve"> </w:t>
      </w:r>
      <w:r w:rsidRPr="00CB39A3">
        <w:rPr>
          <w:rFonts w:ascii="Verdana" w:hAnsi="Verdana" w:cs="Verdana"/>
          <w:sz w:val="18"/>
          <w:szCs w:val="18"/>
        </w:rPr>
        <w:t xml:space="preserve">est autorisé à traiter pour le compte du responsable de traitement (AMU) les données à caractère personnel nécessaires </w:t>
      </w:r>
      <w:r w:rsidRPr="00CB39A3">
        <w:rPr>
          <w:rFonts w:ascii="Verdana" w:hAnsi="Verdana" w:cs="Verdana"/>
          <w:b/>
          <w:sz w:val="18"/>
          <w:szCs w:val="18"/>
        </w:rPr>
        <w:t>pour fournir le ou les service(s) suivant(s)</w:t>
      </w:r>
      <w:r w:rsidR="00732299">
        <w:rPr>
          <w:rFonts w:ascii="Verdana" w:hAnsi="Verdana" w:cs="Verdana"/>
          <w:sz w:val="18"/>
          <w:szCs w:val="18"/>
        </w:rPr>
        <w:t xml:space="preserve"> : identification des étudiants contactés dans le cadre des enquêtes d’évaluation des formations et des enseignements. </w:t>
      </w:r>
    </w:p>
    <w:p w14:paraId="6A93690F" w14:textId="76DA5CB1" w:rsidR="00CB39A3" w:rsidRPr="00CB39A3" w:rsidRDefault="00CB39A3" w:rsidP="00CB39A3">
      <w:pPr>
        <w:jc w:val="both"/>
        <w:rPr>
          <w:color w:val="FF0000"/>
        </w:rPr>
      </w:pPr>
      <w:r w:rsidRPr="00CB39A3">
        <w:rPr>
          <w:rFonts w:ascii="Verdana" w:hAnsi="Verdana" w:cs="Verdana"/>
          <w:b/>
          <w:sz w:val="18"/>
          <w:szCs w:val="18"/>
        </w:rPr>
        <w:t>La durée du traitement est</w:t>
      </w:r>
      <w:r w:rsidRPr="00CB39A3">
        <w:rPr>
          <w:rFonts w:ascii="Verdana" w:hAnsi="Verdana" w:cs="Verdana"/>
          <w:sz w:val="18"/>
          <w:szCs w:val="18"/>
        </w:rPr>
        <w:t xml:space="preserve"> </w:t>
      </w:r>
      <w:r w:rsidR="00732299">
        <w:rPr>
          <w:rFonts w:ascii="Verdana" w:hAnsi="Verdana" w:cs="Verdana"/>
          <w:sz w:val="18"/>
          <w:szCs w:val="18"/>
        </w:rPr>
        <w:t xml:space="preserve">équivalente à la durée du marché. </w:t>
      </w:r>
    </w:p>
    <w:p w14:paraId="3432452F" w14:textId="2718B39F" w:rsidR="00CB39A3" w:rsidRPr="00CB39A3" w:rsidRDefault="00CB39A3" w:rsidP="00CB39A3">
      <w:pPr>
        <w:jc w:val="both"/>
        <w:rPr>
          <w:i/>
          <w:iCs/>
        </w:rPr>
      </w:pPr>
      <w:r w:rsidRPr="00CB39A3">
        <w:rPr>
          <w:rFonts w:ascii="Verdana" w:hAnsi="Verdana" w:cs="Verdana"/>
          <w:sz w:val="18"/>
          <w:szCs w:val="18"/>
        </w:rPr>
        <w:t xml:space="preserve">Modalité de conservation des données : </w:t>
      </w:r>
      <w:r w:rsidR="00400CB9">
        <w:rPr>
          <w:rFonts w:ascii="Verdana" w:hAnsi="Verdana" w:cs="Verdana"/>
          <w:sz w:val="18"/>
          <w:szCs w:val="18"/>
        </w:rPr>
        <w:t xml:space="preserve">serveur du </w:t>
      </w:r>
      <w:proofErr w:type="gramStart"/>
      <w:r w:rsidR="00400CB9">
        <w:rPr>
          <w:rFonts w:ascii="Verdana" w:hAnsi="Verdana" w:cs="Verdana"/>
          <w:sz w:val="18"/>
          <w:szCs w:val="18"/>
        </w:rPr>
        <w:t>prestataire</w:t>
      </w:r>
      <w:r w:rsidR="002A65B4">
        <w:rPr>
          <w:rFonts w:ascii="Verdana" w:hAnsi="Verdana" w:cs="Verdana"/>
          <w:sz w:val="18"/>
          <w:szCs w:val="18"/>
        </w:rPr>
        <w:t>(</w:t>
      </w:r>
      <w:proofErr w:type="gramEnd"/>
      <w:r w:rsidR="00400CB9" w:rsidRPr="0060187D">
        <w:rPr>
          <w:rFonts w:ascii="Verdana" w:hAnsi="Verdana"/>
          <w:sz w:val="18"/>
          <w:szCs w:val="18"/>
        </w:rPr>
        <w:t xml:space="preserve">lieu d’hébergement </w:t>
      </w:r>
      <w:r w:rsidR="00400CB9">
        <w:rPr>
          <w:rFonts w:ascii="Verdana" w:hAnsi="Verdana"/>
          <w:sz w:val="18"/>
          <w:szCs w:val="18"/>
        </w:rPr>
        <w:t>respect</w:t>
      </w:r>
      <w:r w:rsidR="002A65B4">
        <w:rPr>
          <w:rFonts w:ascii="Verdana" w:hAnsi="Verdana"/>
          <w:sz w:val="18"/>
          <w:szCs w:val="18"/>
        </w:rPr>
        <w:t>ant</w:t>
      </w:r>
      <w:r w:rsidR="00400CB9">
        <w:t xml:space="preserve"> la règlementation RGPD ou d'un niveau de protection des données suffisant au regard de la RGPD</w:t>
      </w:r>
      <w:r w:rsidR="002A65B4">
        <w:t>)</w:t>
      </w:r>
      <w:r w:rsidR="00400CB9" w:rsidRPr="0060187D">
        <w:rPr>
          <w:rFonts w:ascii="Verdana" w:hAnsi="Verdana"/>
          <w:sz w:val="18"/>
          <w:szCs w:val="18"/>
        </w:rPr>
        <w:t>.</w:t>
      </w:r>
    </w:p>
    <w:p w14:paraId="0794E2A9" w14:textId="5513A2CC" w:rsidR="00CB39A3" w:rsidRPr="00CB39A3" w:rsidRDefault="00CB39A3" w:rsidP="00CB39A3">
      <w:pPr>
        <w:jc w:val="both"/>
      </w:pPr>
      <w:r w:rsidRPr="00CB39A3">
        <w:rPr>
          <w:rFonts w:ascii="Verdana" w:hAnsi="Verdana" w:cs="Verdana"/>
          <w:b/>
          <w:sz w:val="18"/>
          <w:szCs w:val="18"/>
        </w:rPr>
        <w:lastRenderedPageBreak/>
        <w:t>La nature des opérations réalisées sur les données</w:t>
      </w:r>
      <w:r w:rsidRPr="00CB39A3">
        <w:rPr>
          <w:rFonts w:ascii="Verdana" w:hAnsi="Verdana" w:cs="Verdana"/>
          <w:sz w:val="18"/>
          <w:szCs w:val="18"/>
        </w:rPr>
        <w:t xml:space="preserve"> est </w:t>
      </w:r>
      <w:r w:rsidR="00732299">
        <w:rPr>
          <w:rFonts w:ascii="Verdana" w:hAnsi="Verdana" w:cs="Verdana"/>
          <w:sz w:val="18"/>
          <w:szCs w:val="18"/>
        </w:rPr>
        <w:t>un</w:t>
      </w:r>
      <w:r w:rsidRPr="00CB39A3">
        <w:rPr>
          <w:rFonts w:ascii="Verdana" w:hAnsi="Verdana" w:cs="Verdana"/>
          <w:sz w:val="18"/>
          <w:szCs w:val="18"/>
        </w:rPr>
        <w:t xml:space="preserve"> </w:t>
      </w:r>
      <w:r w:rsidR="00732299">
        <w:rPr>
          <w:rFonts w:ascii="Verdana" w:hAnsi="Verdana" w:cs="Verdana"/>
          <w:sz w:val="18"/>
          <w:szCs w:val="18"/>
        </w:rPr>
        <w:t>traitement statistique</w:t>
      </w:r>
      <w:r w:rsidRPr="00CB39A3">
        <w:rPr>
          <w:rFonts w:ascii="Verdana" w:hAnsi="Verdana" w:cs="Verdana"/>
          <w:sz w:val="18"/>
          <w:szCs w:val="18"/>
        </w:rPr>
        <w:t xml:space="preserve">  </w:t>
      </w:r>
    </w:p>
    <w:p w14:paraId="75C824EA" w14:textId="60DD9A83" w:rsidR="00CB39A3" w:rsidRPr="00CB39A3" w:rsidRDefault="00CB39A3" w:rsidP="00CB39A3">
      <w:pPr>
        <w:jc w:val="both"/>
      </w:pPr>
      <w:r w:rsidRPr="00CB39A3">
        <w:rPr>
          <w:rFonts w:ascii="Verdana" w:hAnsi="Verdana" w:cs="Verdana"/>
          <w:b/>
          <w:sz w:val="18"/>
          <w:szCs w:val="18"/>
        </w:rPr>
        <w:t>La ou les finalité(s) du traitement sont</w:t>
      </w:r>
      <w:r w:rsidR="00400CB9">
        <w:rPr>
          <w:rFonts w:ascii="Verdana" w:hAnsi="Verdana" w:cs="Verdana"/>
          <w:sz w:val="18"/>
          <w:szCs w:val="18"/>
        </w:rPr>
        <w:t> : l’envoi des résultats anonymisés aux parties prenantes</w:t>
      </w:r>
      <w:r w:rsidRPr="00CB39A3">
        <w:rPr>
          <w:rFonts w:ascii="Verdana" w:hAnsi="Verdana" w:cs="Verdana"/>
          <w:sz w:val="18"/>
          <w:szCs w:val="18"/>
        </w:rPr>
        <w:t xml:space="preserve"> </w:t>
      </w:r>
    </w:p>
    <w:p w14:paraId="1A3D15B4" w14:textId="46FD65CE" w:rsidR="00CB39A3" w:rsidRPr="00CB39A3" w:rsidRDefault="00CB39A3" w:rsidP="00CB39A3">
      <w:pPr>
        <w:jc w:val="both"/>
      </w:pPr>
      <w:r w:rsidRPr="00CB39A3">
        <w:rPr>
          <w:rFonts w:ascii="Verdana" w:hAnsi="Verdana" w:cs="Verdana"/>
          <w:b/>
          <w:sz w:val="18"/>
          <w:szCs w:val="18"/>
        </w:rPr>
        <w:t>Les données à caractère personnel traitées</w:t>
      </w:r>
      <w:r w:rsidRPr="00CB39A3">
        <w:rPr>
          <w:rFonts w:ascii="Verdana" w:hAnsi="Verdana" w:cs="Verdana"/>
          <w:sz w:val="18"/>
          <w:szCs w:val="18"/>
        </w:rPr>
        <w:t xml:space="preserve"> sont</w:t>
      </w:r>
      <w:r w:rsidR="00732299">
        <w:rPr>
          <w:rFonts w:ascii="Verdana" w:hAnsi="Verdana" w:cs="Verdana"/>
          <w:sz w:val="18"/>
          <w:szCs w:val="18"/>
        </w:rPr>
        <w:t xml:space="preserve"> les adresses électroniques des étudiants.</w:t>
      </w:r>
      <w:r w:rsidRPr="00CB39A3">
        <w:rPr>
          <w:rFonts w:ascii="Verdana" w:hAnsi="Verdana" w:cs="Verdana"/>
          <w:sz w:val="18"/>
          <w:szCs w:val="18"/>
        </w:rPr>
        <w:t xml:space="preserve"> </w:t>
      </w:r>
    </w:p>
    <w:p w14:paraId="3476550F" w14:textId="7257AA7D" w:rsidR="00CB39A3" w:rsidRPr="00CB39A3" w:rsidRDefault="00CB39A3" w:rsidP="00CB39A3">
      <w:pPr>
        <w:jc w:val="both"/>
      </w:pPr>
      <w:r w:rsidRPr="00CB39A3">
        <w:rPr>
          <w:rFonts w:ascii="Verdana" w:hAnsi="Verdana" w:cs="Verdana"/>
          <w:b/>
          <w:sz w:val="18"/>
          <w:szCs w:val="18"/>
        </w:rPr>
        <w:t>Les catégories de personnes concernées</w:t>
      </w:r>
      <w:r w:rsidRPr="00CB39A3">
        <w:rPr>
          <w:rFonts w:ascii="Verdana" w:hAnsi="Verdana" w:cs="Verdana"/>
          <w:sz w:val="18"/>
          <w:szCs w:val="18"/>
        </w:rPr>
        <w:t xml:space="preserve"> </w:t>
      </w:r>
      <w:r w:rsidR="00732299">
        <w:rPr>
          <w:rFonts w:ascii="Verdana" w:hAnsi="Verdana" w:cs="Verdana"/>
          <w:sz w:val="18"/>
          <w:szCs w:val="18"/>
        </w:rPr>
        <w:t xml:space="preserve">sont les étudiants. </w:t>
      </w:r>
    </w:p>
    <w:p w14:paraId="3AAA02E8" w14:textId="05B312FE" w:rsidR="00CB39A3" w:rsidRPr="00CB39A3" w:rsidRDefault="00CB39A3" w:rsidP="00CB39A3">
      <w:pPr>
        <w:jc w:val="both"/>
      </w:pPr>
      <w:r w:rsidRPr="00CB39A3">
        <w:rPr>
          <w:rFonts w:ascii="Verdana" w:hAnsi="Verdana" w:cs="Verdana"/>
          <w:sz w:val="18"/>
          <w:szCs w:val="18"/>
        </w:rPr>
        <w:t xml:space="preserve">Pour l’exécution du(des) service(s) objet du présent contrat, le responsable de traitement met à la disposition du sous-traitant </w:t>
      </w:r>
      <w:r w:rsidRPr="00CB39A3">
        <w:rPr>
          <w:rFonts w:ascii="Verdana" w:hAnsi="Verdana" w:cs="Verdana"/>
          <w:b/>
          <w:sz w:val="18"/>
          <w:szCs w:val="18"/>
        </w:rPr>
        <w:t>les informations nécessaires suivantes</w:t>
      </w:r>
      <w:r w:rsidR="00400CB9">
        <w:rPr>
          <w:rFonts w:ascii="Verdana" w:hAnsi="Verdana" w:cs="Verdana"/>
          <w:sz w:val="18"/>
          <w:szCs w:val="18"/>
        </w:rPr>
        <w:t> </w:t>
      </w:r>
      <w:r w:rsidR="00400CB9" w:rsidRPr="00400CB9">
        <w:rPr>
          <w:rFonts w:ascii="Verdana" w:hAnsi="Verdana" w:cs="Verdana"/>
          <w:sz w:val="18"/>
          <w:szCs w:val="18"/>
        </w:rPr>
        <w:t>:</w:t>
      </w:r>
      <w:r w:rsidR="00400CB9">
        <w:rPr>
          <w:rFonts w:ascii="Verdana" w:hAnsi="Verdana" w:cs="Verdana"/>
          <w:sz w:val="18"/>
          <w:szCs w:val="18"/>
        </w:rPr>
        <w:t xml:space="preserve"> </w:t>
      </w:r>
      <w:r w:rsidR="00400CB9" w:rsidRPr="00400CB9">
        <w:rPr>
          <w:rFonts w:ascii="Verdana" w:hAnsi="Verdana" w:cs="Verdana"/>
          <w:sz w:val="18"/>
          <w:szCs w:val="18"/>
        </w:rPr>
        <w:t>architecture des formations</w:t>
      </w:r>
      <w:r w:rsidRPr="00400CB9">
        <w:rPr>
          <w:rFonts w:ascii="Verdana" w:hAnsi="Verdana" w:cs="Verdana"/>
          <w:sz w:val="18"/>
          <w:szCs w:val="18"/>
        </w:rPr>
        <w:t>.</w:t>
      </w:r>
    </w:p>
    <w:p w14:paraId="273E4BAF" w14:textId="77777777" w:rsidR="00CB39A3" w:rsidRPr="00CB39A3" w:rsidRDefault="00CB39A3" w:rsidP="00CB39A3">
      <w:pPr>
        <w:autoSpaceDE w:val="0"/>
        <w:rPr>
          <w:rFonts w:ascii="Georgia" w:hAnsi="Georgia" w:cs="Georgia"/>
          <w:color w:val="000000"/>
          <w:sz w:val="18"/>
          <w:szCs w:val="18"/>
        </w:rPr>
      </w:pPr>
    </w:p>
    <w:p w14:paraId="1BEA4467" w14:textId="77777777" w:rsidR="00CB39A3" w:rsidRPr="00CB39A3" w:rsidRDefault="00CB39A3" w:rsidP="00CB39A3">
      <w:pPr>
        <w:autoSpaceDE w:val="0"/>
      </w:pPr>
      <w:r w:rsidRPr="00CB39A3">
        <w:rPr>
          <w:rFonts w:ascii="Verdana" w:hAnsi="Verdana" w:cs="Georgia"/>
          <w:b/>
          <w:color w:val="000000"/>
          <w:sz w:val="18"/>
          <w:szCs w:val="18"/>
          <w:u w:val="single"/>
        </w:rPr>
        <w:t>III Durée du contrat</w:t>
      </w:r>
      <w:r w:rsidRPr="00CB39A3">
        <w:rPr>
          <w:rFonts w:ascii="Verdana" w:hAnsi="Verdana" w:cs="Georgia"/>
          <w:color w:val="000000"/>
          <w:sz w:val="18"/>
          <w:szCs w:val="18"/>
        </w:rPr>
        <w:t> : se référer à l’article 3 du CCAP.</w:t>
      </w:r>
    </w:p>
    <w:p w14:paraId="054EF65E" w14:textId="77777777" w:rsidR="00CB39A3" w:rsidRPr="00CB39A3" w:rsidRDefault="00CB39A3" w:rsidP="00CB39A3">
      <w:pPr>
        <w:autoSpaceDE w:val="0"/>
        <w:rPr>
          <w:rFonts w:ascii="Verdana" w:hAnsi="Verdana" w:cs="Georgia"/>
          <w:color w:val="000000"/>
          <w:sz w:val="18"/>
          <w:szCs w:val="18"/>
        </w:rPr>
      </w:pPr>
    </w:p>
    <w:p w14:paraId="414E2A8C" w14:textId="77777777" w:rsidR="00CB39A3" w:rsidRPr="00CB39A3" w:rsidRDefault="00CB39A3" w:rsidP="00CB39A3">
      <w:pPr>
        <w:autoSpaceDE w:val="0"/>
      </w:pPr>
      <w:r w:rsidRPr="00CB39A3">
        <w:rPr>
          <w:rFonts w:ascii="Verdana" w:hAnsi="Verdana" w:cs="Georgia"/>
          <w:b/>
          <w:bCs/>
          <w:color w:val="000000"/>
          <w:sz w:val="18"/>
          <w:szCs w:val="18"/>
          <w:u w:val="single"/>
        </w:rPr>
        <w:t xml:space="preserve">IV Obligations du sous-traitant vis-à-vis du responsable de traitement </w:t>
      </w:r>
    </w:p>
    <w:p w14:paraId="6EC311C0" w14:textId="77777777" w:rsidR="00CB39A3" w:rsidRPr="00CB39A3" w:rsidRDefault="00CB39A3" w:rsidP="00CB39A3">
      <w:pPr>
        <w:jc w:val="both"/>
        <w:rPr>
          <w:rFonts w:ascii="Verdana" w:hAnsi="Verdana" w:cs="Verdana"/>
          <w:b/>
          <w:bCs/>
          <w:color w:val="000000"/>
          <w:sz w:val="18"/>
          <w:szCs w:val="18"/>
          <w:u w:val="single"/>
        </w:rPr>
      </w:pPr>
    </w:p>
    <w:p w14:paraId="4C8CEB3C" w14:textId="77777777" w:rsidR="00CB39A3" w:rsidRPr="00CB39A3" w:rsidRDefault="00CB39A3" w:rsidP="00CB39A3">
      <w:pPr>
        <w:autoSpaceDE w:val="0"/>
      </w:pPr>
      <w:r w:rsidRPr="00CB39A3">
        <w:rPr>
          <w:rFonts w:ascii="Verdana" w:hAnsi="Verdana" w:cs="Georgia"/>
          <w:color w:val="000000"/>
          <w:sz w:val="18"/>
          <w:szCs w:val="18"/>
        </w:rPr>
        <w:t xml:space="preserve">Le sous-traitant (entendu ici comme « titulaire » au sens du règlement européen </w:t>
      </w:r>
      <w:r w:rsidRPr="00CB39A3">
        <w:rPr>
          <w:rFonts w:ascii="Verdana" w:hAnsi="Verdana" w:cs="Verdana"/>
          <w:sz w:val="18"/>
          <w:szCs w:val="18"/>
        </w:rPr>
        <w:t>du 27/04/16)</w:t>
      </w:r>
      <w:r w:rsidRPr="00CB39A3">
        <w:rPr>
          <w:rFonts w:ascii="Verdana" w:hAnsi="Verdana" w:cs="Georgia"/>
          <w:color w:val="000000"/>
          <w:sz w:val="18"/>
          <w:szCs w:val="18"/>
        </w:rPr>
        <w:t xml:space="preserve"> s'engage à : </w:t>
      </w:r>
    </w:p>
    <w:p w14:paraId="552939A2" w14:textId="77777777" w:rsidR="00CB39A3" w:rsidRPr="00CB39A3" w:rsidRDefault="00CB39A3" w:rsidP="00CB39A3">
      <w:pPr>
        <w:autoSpaceDE w:val="0"/>
        <w:rPr>
          <w:rFonts w:ascii="Verdana" w:hAnsi="Verdana" w:cs="Georgia"/>
          <w:color w:val="000000"/>
          <w:sz w:val="18"/>
          <w:szCs w:val="18"/>
        </w:rPr>
      </w:pPr>
    </w:p>
    <w:p w14:paraId="2994D7B7" w14:textId="77777777" w:rsidR="00CB39A3" w:rsidRPr="00CB39A3" w:rsidRDefault="00CB39A3" w:rsidP="00CB39A3">
      <w:pPr>
        <w:autoSpaceDE w:val="0"/>
        <w:spacing w:after="124"/>
        <w:jc w:val="both"/>
      </w:pPr>
      <w:r w:rsidRPr="00CB39A3">
        <w:rPr>
          <w:rFonts w:ascii="Verdana" w:hAnsi="Verdana" w:cs="Georgia"/>
          <w:color w:val="000000"/>
          <w:sz w:val="18"/>
          <w:szCs w:val="18"/>
        </w:rPr>
        <w:t xml:space="preserve">1. </w:t>
      </w:r>
      <w:r w:rsidRPr="00CB39A3">
        <w:rPr>
          <w:rFonts w:ascii="Verdana" w:hAnsi="Verdana" w:cs="Georgia"/>
          <w:b/>
          <w:color w:val="000000"/>
          <w:sz w:val="18"/>
          <w:szCs w:val="18"/>
        </w:rPr>
        <w:t xml:space="preserve">traiter les données </w:t>
      </w:r>
      <w:r w:rsidRPr="00CB39A3">
        <w:rPr>
          <w:rFonts w:ascii="Verdana" w:hAnsi="Verdana" w:cs="Georgia"/>
          <w:b/>
          <w:bCs/>
          <w:color w:val="000000"/>
          <w:sz w:val="18"/>
          <w:szCs w:val="18"/>
        </w:rPr>
        <w:t xml:space="preserve">uniquement pour la ou les seule(s) finalité(s) </w:t>
      </w:r>
      <w:r w:rsidRPr="00CB39A3">
        <w:rPr>
          <w:rFonts w:ascii="Verdana" w:hAnsi="Verdana" w:cs="Georgia"/>
          <w:color w:val="000000"/>
          <w:sz w:val="18"/>
          <w:szCs w:val="18"/>
        </w:rPr>
        <w:t xml:space="preserve">qui fait/font l’objet de la sous-traitance </w:t>
      </w:r>
    </w:p>
    <w:p w14:paraId="4E24557B" w14:textId="61F0094D" w:rsidR="00CB39A3" w:rsidRPr="00CB39A3" w:rsidRDefault="00CB39A3" w:rsidP="00CB39A3">
      <w:pPr>
        <w:autoSpaceDE w:val="0"/>
        <w:spacing w:after="124"/>
        <w:jc w:val="both"/>
      </w:pPr>
      <w:r w:rsidRPr="00CB39A3">
        <w:rPr>
          <w:rFonts w:ascii="Verdana" w:hAnsi="Verdana" w:cs="Georgia"/>
          <w:color w:val="000000"/>
          <w:sz w:val="18"/>
          <w:szCs w:val="18"/>
        </w:rPr>
        <w:t xml:space="preserve">2. </w:t>
      </w:r>
      <w:r w:rsidRPr="00CB39A3">
        <w:rPr>
          <w:rFonts w:ascii="Verdana" w:hAnsi="Verdana" w:cs="Georgia"/>
          <w:b/>
          <w:color w:val="000000"/>
          <w:sz w:val="18"/>
          <w:szCs w:val="18"/>
        </w:rPr>
        <w:t>traiter les données</w:t>
      </w:r>
      <w:r w:rsidRPr="00CB39A3">
        <w:rPr>
          <w:rFonts w:ascii="Verdana" w:hAnsi="Verdana" w:cs="Georgia"/>
          <w:color w:val="000000"/>
          <w:sz w:val="18"/>
          <w:szCs w:val="18"/>
        </w:rPr>
        <w:t xml:space="preserve"> </w:t>
      </w:r>
      <w:r w:rsidRPr="00CB39A3">
        <w:rPr>
          <w:rFonts w:ascii="Verdana" w:hAnsi="Verdana" w:cs="Georgia"/>
          <w:b/>
          <w:bCs/>
          <w:color w:val="000000"/>
          <w:sz w:val="18"/>
          <w:szCs w:val="18"/>
        </w:rPr>
        <w:t>conformément aux instructions documenté</w:t>
      </w:r>
      <w:r w:rsidR="005454D8">
        <w:rPr>
          <w:rFonts w:ascii="Verdana" w:hAnsi="Verdana" w:cs="Georgia"/>
          <w:b/>
          <w:bCs/>
          <w:color w:val="000000"/>
          <w:sz w:val="18"/>
          <w:szCs w:val="18"/>
        </w:rPr>
        <w:t>e</w:t>
      </w:r>
      <w:r w:rsidRPr="00CB39A3">
        <w:rPr>
          <w:rFonts w:ascii="Verdana" w:hAnsi="Verdana" w:cs="Georgia"/>
          <w:b/>
          <w:bCs/>
          <w:color w:val="000000"/>
          <w:sz w:val="18"/>
          <w:szCs w:val="18"/>
        </w:rPr>
        <w:t xml:space="preserve">s </w:t>
      </w:r>
      <w:r w:rsidRPr="00CB39A3">
        <w:rPr>
          <w:rFonts w:ascii="Verdana" w:hAnsi="Verdana" w:cs="Georgia"/>
          <w:color w:val="000000"/>
          <w:sz w:val="18"/>
          <w:szCs w:val="18"/>
        </w:rPr>
        <w:t xml:space="preserve">du responsable de traitement. Si le sous-traitant considère qu’une instruction constitue une violation du règlement européen sur la protection des données ou de toute autre disposition du droit de l’Union ou du droit des Etats membres relative à la protection des données, il en </w:t>
      </w:r>
      <w:r w:rsidRPr="00CB39A3">
        <w:rPr>
          <w:rFonts w:ascii="Verdana" w:hAnsi="Verdana" w:cs="Georgia"/>
          <w:b/>
          <w:bCs/>
          <w:color w:val="000000"/>
          <w:sz w:val="18"/>
          <w:szCs w:val="18"/>
        </w:rPr>
        <w:t xml:space="preserve">informe immédiatement </w:t>
      </w:r>
      <w:r w:rsidRPr="00CB39A3">
        <w:rPr>
          <w:rFonts w:ascii="Verdana" w:hAnsi="Verdana" w:cs="Georgia"/>
          <w:color w:val="000000"/>
          <w:sz w:val="18"/>
          <w:szCs w:val="18"/>
        </w:rPr>
        <w:t xml:space="preserve">le responsable de traitement. En outre, si le sous-traitant est tenu de procéder à un transfert de données vers un pays tiers ou à une organisation internationale, en vertu du droit de l’Union ou du droit de l’Etat membre auquel il est soumis, </w:t>
      </w:r>
      <w:r w:rsidRPr="00CB39A3">
        <w:rPr>
          <w:rFonts w:ascii="Verdana" w:hAnsi="Verdana" w:cs="Georgia"/>
          <w:b/>
          <w:color w:val="000000"/>
          <w:sz w:val="18"/>
          <w:szCs w:val="18"/>
        </w:rPr>
        <w:t>il doit informer</w:t>
      </w:r>
      <w:r w:rsidRPr="00CB39A3">
        <w:rPr>
          <w:rFonts w:ascii="Verdana" w:hAnsi="Verdana" w:cs="Georgia"/>
          <w:color w:val="000000"/>
          <w:sz w:val="18"/>
          <w:szCs w:val="18"/>
        </w:rPr>
        <w:t xml:space="preserve"> le responsable du traitement de cette obligation juridique avant le traitement, sauf si le droit concerné interdit une telle information pour des motifs importants d'intérêt public </w:t>
      </w:r>
    </w:p>
    <w:p w14:paraId="62F02CE5" w14:textId="77777777" w:rsidR="00CB39A3" w:rsidRPr="00CB39A3" w:rsidRDefault="00CB39A3" w:rsidP="00CB39A3">
      <w:pPr>
        <w:autoSpaceDE w:val="0"/>
        <w:spacing w:after="124"/>
        <w:jc w:val="both"/>
      </w:pPr>
      <w:r w:rsidRPr="00CB39A3">
        <w:rPr>
          <w:rFonts w:ascii="Verdana" w:hAnsi="Verdana" w:cs="Georgia"/>
          <w:color w:val="000000"/>
          <w:sz w:val="18"/>
          <w:szCs w:val="18"/>
        </w:rPr>
        <w:t xml:space="preserve">3. </w:t>
      </w:r>
      <w:r w:rsidRPr="00CB39A3">
        <w:rPr>
          <w:rFonts w:ascii="Verdana" w:hAnsi="Verdana" w:cs="Georgia"/>
          <w:b/>
          <w:color w:val="000000"/>
          <w:sz w:val="18"/>
          <w:szCs w:val="18"/>
        </w:rPr>
        <w:t xml:space="preserve">garantir la </w:t>
      </w:r>
      <w:r w:rsidRPr="00CB39A3">
        <w:rPr>
          <w:rFonts w:ascii="Verdana" w:hAnsi="Verdana" w:cs="Georgia"/>
          <w:b/>
          <w:bCs/>
          <w:color w:val="000000"/>
          <w:sz w:val="18"/>
          <w:szCs w:val="18"/>
        </w:rPr>
        <w:t xml:space="preserve">confidentialité </w:t>
      </w:r>
      <w:r w:rsidRPr="00CB39A3">
        <w:rPr>
          <w:rFonts w:ascii="Verdana" w:hAnsi="Verdana" w:cs="Georgia"/>
          <w:color w:val="000000"/>
          <w:sz w:val="18"/>
          <w:szCs w:val="18"/>
        </w:rPr>
        <w:t xml:space="preserve">des données à caractère personnel traitées dans le cadre du présent contrat </w:t>
      </w:r>
    </w:p>
    <w:p w14:paraId="32F72588" w14:textId="77777777" w:rsidR="00CB39A3" w:rsidRPr="00CB39A3" w:rsidRDefault="00CB39A3" w:rsidP="00CB39A3">
      <w:pPr>
        <w:autoSpaceDE w:val="0"/>
        <w:spacing w:after="124"/>
        <w:jc w:val="both"/>
      </w:pPr>
      <w:r w:rsidRPr="00CB39A3">
        <w:rPr>
          <w:rFonts w:ascii="Verdana" w:hAnsi="Verdana" w:cs="Georgia"/>
          <w:color w:val="000000"/>
          <w:sz w:val="18"/>
          <w:szCs w:val="18"/>
        </w:rPr>
        <w:t xml:space="preserve">4. </w:t>
      </w:r>
      <w:r w:rsidRPr="00CB39A3">
        <w:rPr>
          <w:rFonts w:ascii="Verdana" w:hAnsi="Verdana" w:cs="Georgia"/>
          <w:b/>
          <w:color w:val="000000"/>
          <w:sz w:val="18"/>
          <w:szCs w:val="18"/>
        </w:rPr>
        <w:t xml:space="preserve">veiller à ce que les </w:t>
      </w:r>
      <w:r w:rsidRPr="00CB39A3">
        <w:rPr>
          <w:rFonts w:ascii="Verdana" w:hAnsi="Verdana" w:cs="Georgia"/>
          <w:b/>
          <w:bCs/>
          <w:color w:val="000000"/>
          <w:sz w:val="18"/>
          <w:szCs w:val="18"/>
        </w:rPr>
        <w:t xml:space="preserve">personnes autorisées à traiter les données à caractère personnel </w:t>
      </w:r>
      <w:r w:rsidRPr="00CB39A3">
        <w:rPr>
          <w:rFonts w:ascii="Verdana" w:hAnsi="Verdana" w:cs="Georgia"/>
          <w:color w:val="000000"/>
          <w:sz w:val="18"/>
          <w:szCs w:val="18"/>
        </w:rPr>
        <w:t xml:space="preserve">en vertu du présent contrat : </w:t>
      </w:r>
    </w:p>
    <w:p w14:paraId="4E67B22A" w14:textId="77777777" w:rsidR="00CB39A3" w:rsidRPr="00CB39A3" w:rsidRDefault="00CB39A3" w:rsidP="00CB39A3">
      <w:pPr>
        <w:autoSpaceDE w:val="0"/>
        <w:spacing w:after="124"/>
        <w:jc w:val="both"/>
      </w:pPr>
      <w:r w:rsidRPr="00CB39A3">
        <w:rPr>
          <w:rFonts w:ascii="Verdana" w:hAnsi="Verdana" w:cs="Wingdings"/>
          <w:color w:val="000000"/>
          <w:sz w:val="18"/>
          <w:szCs w:val="18"/>
        </w:rPr>
        <w:t>-</w:t>
      </w:r>
      <w:r w:rsidRPr="00CB39A3">
        <w:rPr>
          <w:rFonts w:ascii="Verdana" w:eastAsia="Verdana" w:hAnsi="Verdana" w:cs="Verdana"/>
          <w:color w:val="000000"/>
          <w:sz w:val="18"/>
          <w:szCs w:val="18"/>
        </w:rPr>
        <w:t xml:space="preserve"> </w:t>
      </w:r>
      <w:r w:rsidRPr="00CB39A3">
        <w:rPr>
          <w:rFonts w:ascii="Verdana" w:hAnsi="Verdana" w:cs="Georgia"/>
          <w:color w:val="000000"/>
          <w:sz w:val="18"/>
          <w:szCs w:val="18"/>
        </w:rPr>
        <w:t xml:space="preserve">s’engagent à respecter la </w:t>
      </w:r>
      <w:r w:rsidRPr="00CB39A3">
        <w:rPr>
          <w:rFonts w:ascii="Verdana" w:hAnsi="Verdana" w:cs="Georgia"/>
          <w:b/>
          <w:bCs/>
          <w:color w:val="000000"/>
          <w:sz w:val="18"/>
          <w:szCs w:val="18"/>
        </w:rPr>
        <w:t xml:space="preserve">confidentialité </w:t>
      </w:r>
      <w:r w:rsidRPr="00CB39A3">
        <w:rPr>
          <w:rFonts w:ascii="Verdana" w:hAnsi="Verdana" w:cs="Georgia"/>
          <w:color w:val="000000"/>
          <w:sz w:val="18"/>
          <w:szCs w:val="18"/>
        </w:rPr>
        <w:t xml:space="preserve">ou soient soumises à une obligation légale appropriée de confidentialité </w:t>
      </w:r>
    </w:p>
    <w:p w14:paraId="7B2AD457" w14:textId="77777777" w:rsidR="00CB39A3" w:rsidRPr="00CB39A3" w:rsidRDefault="00CB39A3" w:rsidP="00CB39A3">
      <w:pPr>
        <w:autoSpaceDE w:val="0"/>
        <w:spacing w:after="124"/>
        <w:jc w:val="both"/>
      </w:pPr>
      <w:r w:rsidRPr="00CB39A3">
        <w:rPr>
          <w:rFonts w:ascii="Verdana" w:hAnsi="Verdana" w:cs="Wingdings"/>
          <w:color w:val="000000"/>
          <w:sz w:val="18"/>
          <w:szCs w:val="18"/>
        </w:rPr>
        <w:t>-</w:t>
      </w:r>
      <w:r w:rsidRPr="00CB39A3">
        <w:rPr>
          <w:rFonts w:ascii="Verdana" w:eastAsia="Verdana" w:hAnsi="Verdana" w:cs="Verdana"/>
          <w:color w:val="000000"/>
          <w:sz w:val="18"/>
          <w:szCs w:val="18"/>
        </w:rPr>
        <w:t xml:space="preserve"> </w:t>
      </w:r>
      <w:r w:rsidRPr="00CB39A3">
        <w:rPr>
          <w:rFonts w:ascii="Verdana" w:hAnsi="Verdana" w:cs="Georgia"/>
          <w:color w:val="000000"/>
          <w:sz w:val="18"/>
          <w:szCs w:val="18"/>
        </w:rPr>
        <w:t xml:space="preserve">reçoivent la </w:t>
      </w:r>
      <w:r w:rsidRPr="00CB39A3">
        <w:rPr>
          <w:rFonts w:ascii="Verdana" w:hAnsi="Verdana" w:cs="Georgia"/>
          <w:b/>
          <w:bCs/>
          <w:color w:val="000000"/>
          <w:sz w:val="18"/>
          <w:szCs w:val="18"/>
        </w:rPr>
        <w:t xml:space="preserve">formation </w:t>
      </w:r>
      <w:r w:rsidRPr="00CB39A3">
        <w:rPr>
          <w:rFonts w:ascii="Verdana" w:hAnsi="Verdana" w:cs="Georgia"/>
          <w:color w:val="000000"/>
          <w:sz w:val="18"/>
          <w:szCs w:val="18"/>
        </w:rPr>
        <w:t xml:space="preserve">nécessaire en matière de protection des données à caractère personnel </w:t>
      </w:r>
    </w:p>
    <w:p w14:paraId="3520FAB4" w14:textId="77777777" w:rsidR="00CB39A3" w:rsidRPr="00CB39A3" w:rsidRDefault="00CB39A3" w:rsidP="00CB39A3">
      <w:pPr>
        <w:autoSpaceDE w:val="0"/>
        <w:jc w:val="both"/>
      </w:pPr>
      <w:r w:rsidRPr="00CB39A3">
        <w:rPr>
          <w:rFonts w:ascii="Verdana" w:hAnsi="Verdana" w:cs="Georgia"/>
          <w:color w:val="000000"/>
          <w:sz w:val="18"/>
          <w:szCs w:val="18"/>
        </w:rPr>
        <w:t xml:space="preserve">5. </w:t>
      </w:r>
      <w:r w:rsidRPr="00CB39A3">
        <w:rPr>
          <w:rFonts w:ascii="Verdana" w:hAnsi="Verdana" w:cs="Georgia"/>
          <w:b/>
          <w:color w:val="000000"/>
          <w:sz w:val="18"/>
          <w:szCs w:val="18"/>
        </w:rPr>
        <w:t>prendre en compte</w:t>
      </w:r>
      <w:r w:rsidRPr="00CB39A3">
        <w:rPr>
          <w:rFonts w:ascii="Verdana" w:hAnsi="Verdana" w:cs="Georgia"/>
          <w:color w:val="000000"/>
          <w:sz w:val="18"/>
          <w:szCs w:val="18"/>
        </w:rPr>
        <w:t xml:space="preserve">, s’agissant de ses outils, produits, applications ou services, les principes de </w:t>
      </w:r>
      <w:r w:rsidRPr="00CB39A3">
        <w:rPr>
          <w:rFonts w:ascii="Verdana" w:hAnsi="Verdana" w:cs="Georgia"/>
          <w:b/>
          <w:bCs/>
          <w:color w:val="000000"/>
          <w:sz w:val="18"/>
          <w:szCs w:val="18"/>
        </w:rPr>
        <w:t xml:space="preserve">protection des données dès la conception </w:t>
      </w:r>
      <w:r w:rsidRPr="00CB39A3">
        <w:rPr>
          <w:rFonts w:ascii="Verdana" w:hAnsi="Verdana" w:cs="Georgia"/>
          <w:color w:val="000000"/>
          <w:sz w:val="18"/>
          <w:szCs w:val="18"/>
        </w:rPr>
        <w:t xml:space="preserve">et de </w:t>
      </w:r>
      <w:r w:rsidRPr="00CB39A3">
        <w:rPr>
          <w:rFonts w:ascii="Verdana" w:hAnsi="Verdana" w:cs="Georgia"/>
          <w:b/>
          <w:bCs/>
          <w:color w:val="000000"/>
          <w:sz w:val="18"/>
          <w:szCs w:val="18"/>
        </w:rPr>
        <w:t xml:space="preserve">protection des données par défaut. </w:t>
      </w:r>
    </w:p>
    <w:p w14:paraId="4D3E90D9" w14:textId="77777777" w:rsidR="00CB39A3" w:rsidRPr="00CB39A3" w:rsidRDefault="00CB39A3" w:rsidP="00CB39A3">
      <w:pPr>
        <w:autoSpaceDE w:val="0"/>
        <w:rPr>
          <w:rFonts w:ascii="Verdana" w:eastAsia="Calibri" w:hAnsi="Verdana" w:cs="Georgia"/>
          <w:color w:val="000000"/>
          <w:sz w:val="18"/>
          <w:szCs w:val="18"/>
        </w:rPr>
      </w:pPr>
    </w:p>
    <w:p w14:paraId="7447BD47" w14:textId="77777777" w:rsidR="00CB39A3" w:rsidRPr="00CB39A3" w:rsidRDefault="00CB39A3" w:rsidP="00CB39A3">
      <w:pPr>
        <w:autoSpaceDE w:val="0"/>
        <w:rPr>
          <w:rFonts w:ascii="Verdana" w:eastAsia="Calibri" w:hAnsi="Verdana" w:cs="Verdana"/>
          <w:color w:val="000000"/>
        </w:rPr>
      </w:pPr>
      <w:r w:rsidRPr="00CB39A3">
        <w:rPr>
          <w:rFonts w:ascii="Verdana" w:eastAsia="Calibri" w:hAnsi="Verdana" w:cs="Verdana"/>
          <w:bCs/>
          <w:color w:val="000000"/>
          <w:sz w:val="18"/>
          <w:szCs w:val="18"/>
        </w:rPr>
        <w:t xml:space="preserve">6. </w:t>
      </w:r>
      <w:r w:rsidRPr="00CB39A3">
        <w:rPr>
          <w:rFonts w:ascii="Verdana" w:eastAsia="Calibri" w:hAnsi="Verdana" w:cs="Verdana"/>
          <w:b/>
          <w:bCs/>
          <w:color w:val="000000"/>
          <w:sz w:val="18"/>
          <w:szCs w:val="18"/>
        </w:rPr>
        <w:t>Sous-traitance</w:t>
      </w:r>
      <w:r w:rsidRPr="00CB39A3">
        <w:rPr>
          <w:rFonts w:ascii="Verdana" w:eastAsia="Calibri" w:hAnsi="Verdana" w:cs="Verdana"/>
          <w:bCs/>
          <w:color w:val="000000"/>
          <w:sz w:val="18"/>
          <w:szCs w:val="18"/>
        </w:rPr>
        <w:t xml:space="preserve"> </w:t>
      </w:r>
    </w:p>
    <w:p w14:paraId="7F3554EF" w14:textId="77777777" w:rsidR="00CB39A3" w:rsidRPr="00CB39A3" w:rsidRDefault="00CB39A3" w:rsidP="00CB39A3">
      <w:pPr>
        <w:jc w:val="both"/>
      </w:pPr>
      <w:r w:rsidRPr="00CB39A3">
        <w:rPr>
          <w:rFonts w:ascii="Verdana" w:hAnsi="Verdana" w:cs="Verdana"/>
          <w:sz w:val="18"/>
          <w:szCs w:val="18"/>
        </w:rPr>
        <w:t xml:space="preserve">Le sous-traitant </w:t>
      </w:r>
      <w:r w:rsidRPr="00CB39A3">
        <w:rPr>
          <w:rFonts w:ascii="Verdana" w:hAnsi="Verdana" w:cs="Verdana"/>
          <w:b/>
          <w:sz w:val="18"/>
          <w:szCs w:val="18"/>
        </w:rPr>
        <w:t>peut faire appel</w:t>
      </w:r>
      <w:r w:rsidRPr="00CB39A3">
        <w:rPr>
          <w:rFonts w:ascii="Verdana" w:hAnsi="Verdana" w:cs="Verdana"/>
          <w:sz w:val="18"/>
          <w:szCs w:val="18"/>
        </w:rPr>
        <w:t xml:space="preserve"> à un </w:t>
      </w:r>
      <w:r w:rsidRPr="00CB39A3">
        <w:rPr>
          <w:rFonts w:ascii="Verdana" w:hAnsi="Verdana" w:cs="Verdana"/>
          <w:b/>
          <w:sz w:val="18"/>
          <w:szCs w:val="18"/>
        </w:rPr>
        <w:t>autre sous-traitant</w:t>
      </w:r>
      <w:r w:rsidRPr="00CB39A3">
        <w:rPr>
          <w:rFonts w:ascii="Verdana" w:hAnsi="Verdana" w:cs="Verdana"/>
          <w:sz w:val="18"/>
          <w:szCs w:val="18"/>
        </w:rPr>
        <w:t xml:space="preserve"> (ci-après, « </w:t>
      </w:r>
      <w:r w:rsidRPr="00CB39A3">
        <w:rPr>
          <w:rFonts w:ascii="Verdana" w:hAnsi="Verdana" w:cs="Verdana"/>
          <w:b/>
          <w:bCs/>
          <w:i/>
          <w:iCs/>
          <w:sz w:val="18"/>
          <w:szCs w:val="18"/>
        </w:rPr>
        <w:t xml:space="preserve">le sous-traitant ultérieur </w:t>
      </w:r>
      <w:r w:rsidRPr="00CB39A3">
        <w:rPr>
          <w:rFonts w:ascii="Verdana" w:hAnsi="Verdana" w:cs="Verdana"/>
          <w:sz w:val="18"/>
          <w:szCs w:val="18"/>
        </w:rPr>
        <w:t>») pour mener des activités de traitement spécifiques. Dans ce cas, il informe préalablement et par écrit le responsable de traitement de tout changement envisagé concernant l’ajout ou le remplacement d’autres sous-traitants (</w:t>
      </w:r>
      <w:r w:rsidRPr="00CB39A3">
        <w:rPr>
          <w:rFonts w:ascii="Verdana" w:hAnsi="Verdana" w:cs="Verdana"/>
          <w:b/>
          <w:sz w:val="18"/>
          <w:szCs w:val="18"/>
        </w:rPr>
        <w:t>transmettre pour cela à AMU le DC4 fourni au dossier de consultation de la présente procédure</w:t>
      </w:r>
      <w:r w:rsidRPr="00CB39A3">
        <w:rPr>
          <w:rFonts w:ascii="Verdana" w:hAnsi="Verdana" w:cs="Verdana"/>
          <w:sz w:val="18"/>
          <w:szCs w:val="18"/>
        </w:rPr>
        <w:t xml:space="preserve">). Cette information doit indiquer clairement </w:t>
      </w:r>
      <w:r w:rsidRPr="00CB39A3">
        <w:rPr>
          <w:rFonts w:ascii="Verdana" w:hAnsi="Verdana" w:cs="Verdana"/>
          <w:b/>
          <w:sz w:val="18"/>
          <w:szCs w:val="18"/>
        </w:rPr>
        <w:t>les activités de traitement</w:t>
      </w:r>
      <w:r w:rsidRPr="00CB39A3">
        <w:rPr>
          <w:rFonts w:ascii="Verdana" w:hAnsi="Verdana" w:cs="Verdana"/>
          <w:sz w:val="18"/>
          <w:szCs w:val="18"/>
        </w:rPr>
        <w:t xml:space="preserve"> sous-traitées, l’identité et les coordonnées du sous-traitant et les dates du contrat de sous-traitance. Le responsable de traitement dispose du délai général d’acceptation du sous-traitant pour présenter ses objections. Cette sous-traitance ne peut être effectuée que si le responsable de traitement n'a pas émis d'objection pendant le délai convenu.</w:t>
      </w:r>
    </w:p>
    <w:p w14:paraId="3C0856AD" w14:textId="77777777" w:rsidR="00CB39A3" w:rsidRPr="00CB39A3" w:rsidRDefault="00CB39A3" w:rsidP="00CB39A3">
      <w:pPr>
        <w:jc w:val="both"/>
        <w:rPr>
          <w:rFonts w:ascii="Verdana" w:hAnsi="Verdana" w:cs="Verdana"/>
          <w:sz w:val="18"/>
          <w:szCs w:val="18"/>
        </w:rPr>
      </w:pPr>
    </w:p>
    <w:p w14:paraId="26F1FC72" w14:textId="77777777" w:rsidR="00CB39A3" w:rsidRPr="00CB39A3" w:rsidRDefault="00CB39A3" w:rsidP="00CB39A3">
      <w:pPr>
        <w:jc w:val="both"/>
      </w:pPr>
      <w:r w:rsidRPr="00CB39A3">
        <w:rPr>
          <w:rFonts w:ascii="Verdana" w:hAnsi="Verdana" w:cs="Verdana"/>
          <w:sz w:val="18"/>
          <w:szCs w:val="18"/>
        </w:rPr>
        <w:t xml:space="preserve">Le </w:t>
      </w:r>
      <w:r w:rsidRPr="00CB39A3">
        <w:rPr>
          <w:rFonts w:ascii="Verdana" w:hAnsi="Verdana" w:cs="Verdana"/>
          <w:b/>
          <w:sz w:val="18"/>
          <w:szCs w:val="18"/>
        </w:rPr>
        <w:t>sous-traitant ultérieur</w:t>
      </w:r>
      <w:r w:rsidRPr="00CB39A3">
        <w:rPr>
          <w:rFonts w:ascii="Verdana" w:hAnsi="Verdana" w:cs="Verdana"/>
          <w:sz w:val="18"/>
          <w:szCs w:val="18"/>
        </w:rPr>
        <w:t xml:space="preserve"> est tenu de respecter les obligations du présent contrat pour le compte et selon les instructions du responsable de traitement. Il appartient au </w:t>
      </w:r>
      <w:r w:rsidRPr="00CB39A3">
        <w:rPr>
          <w:rFonts w:ascii="Verdana" w:hAnsi="Verdana" w:cs="Verdana"/>
          <w:b/>
          <w:sz w:val="18"/>
          <w:szCs w:val="18"/>
        </w:rPr>
        <w:t>sous-traitant initial de s’assurer que le sous-traitant ultérieu</w:t>
      </w:r>
      <w:r w:rsidRPr="00CB39A3">
        <w:rPr>
          <w:rFonts w:ascii="Verdana" w:hAnsi="Verdana" w:cs="Verdana"/>
          <w:sz w:val="18"/>
          <w:szCs w:val="18"/>
        </w:rPr>
        <w:t xml:space="preserve">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w:t>
      </w:r>
      <w:r w:rsidRPr="00CB39A3">
        <w:rPr>
          <w:rFonts w:ascii="Verdana" w:hAnsi="Verdana" w:cs="Verdana"/>
          <w:b/>
          <w:sz w:val="18"/>
          <w:szCs w:val="18"/>
        </w:rPr>
        <w:t xml:space="preserve">le sous-traitant initial demeure pleinement responsable </w:t>
      </w:r>
      <w:r w:rsidRPr="00CB39A3">
        <w:rPr>
          <w:rFonts w:ascii="Verdana" w:hAnsi="Verdana" w:cs="Verdana"/>
          <w:sz w:val="18"/>
          <w:szCs w:val="18"/>
        </w:rPr>
        <w:t>devant le responsable de traitement de l’exécution par l’autre sous-traitant de ses obligations.</w:t>
      </w:r>
    </w:p>
    <w:p w14:paraId="2C6E73D6" w14:textId="77777777" w:rsidR="00CB39A3" w:rsidRPr="00CB39A3" w:rsidRDefault="00CB39A3" w:rsidP="00CB39A3">
      <w:pPr>
        <w:autoSpaceDE w:val="0"/>
        <w:rPr>
          <w:rFonts w:ascii="Georgia" w:hAnsi="Georgia" w:cs="Georgia"/>
          <w:color w:val="000000"/>
          <w:sz w:val="18"/>
          <w:szCs w:val="18"/>
        </w:rPr>
      </w:pPr>
    </w:p>
    <w:p w14:paraId="245EAB17" w14:textId="77777777" w:rsidR="00CB39A3" w:rsidRPr="00CB39A3" w:rsidRDefault="00CB39A3" w:rsidP="00CB39A3">
      <w:pPr>
        <w:autoSpaceDE w:val="0"/>
      </w:pPr>
      <w:r w:rsidRPr="00CB39A3">
        <w:rPr>
          <w:rFonts w:ascii="Verdana" w:hAnsi="Verdana" w:cs="Georgia"/>
          <w:bCs/>
          <w:color w:val="000000"/>
          <w:sz w:val="18"/>
          <w:szCs w:val="18"/>
        </w:rPr>
        <w:t>7.</w:t>
      </w:r>
      <w:r w:rsidRPr="00CB39A3">
        <w:rPr>
          <w:rFonts w:ascii="Verdana" w:hAnsi="Verdana" w:cs="Georgia"/>
          <w:b/>
          <w:bCs/>
          <w:color w:val="000000"/>
          <w:sz w:val="18"/>
          <w:szCs w:val="18"/>
        </w:rPr>
        <w:t xml:space="preserve"> Droit d’information des personnes concernées </w:t>
      </w:r>
    </w:p>
    <w:bookmarkStart w:id="106" w:name="__Fieldmark__4879_2198277440"/>
    <w:p w14:paraId="60B067CB" w14:textId="77777777" w:rsidR="00CB39A3" w:rsidRPr="00CB39A3" w:rsidRDefault="00CB39A3" w:rsidP="00CB39A3">
      <w:pPr>
        <w:jc w:val="both"/>
      </w:pPr>
      <w:r w:rsidRPr="00CB39A3">
        <w:fldChar w:fldCharType="begin">
          <w:ffData>
            <w:name w:val=""/>
            <w:enabled/>
            <w:calcOnExit w:val="0"/>
            <w:checkBox>
              <w:sizeAuto/>
              <w:default w:val="0"/>
              <w:checked/>
            </w:checkBox>
          </w:ffData>
        </w:fldChar>
      </w:r>
      <w:r w:rsidRPr="00CB39A3">
        <w:instrText xml:space="preserve"> FORMCHECKBOX </w:instrText>
      </w:r>
      <w:r w:rsidR="00C03928">
        <w:fldChar w:fldCharType="separate"/>
      </w:r>
      <w:r w:rsidRPr="00CB39A3">
        <w:rPr>
          <w:rFonts w:ascii="Verdana" w:hAnsi="Verdana" w:cs="Verdana"/>
          <w:color w:val="FF0066"/>
          <w:sz w:val="18"/>
          <w:szCs w:val="18"/>
        </w:rPr>
        <w:fldChar w:fldCharType="end"/>
      </w:r>
      <w:bookmarkEnd w:id="106"/>
      <w:r w:rsidRPr="005C7768">
        <w:rPr>
          <w:rFonts w:ascii="Verdana" w:hAnsi="Verdana" w:cs="Verdana"/>
          <w:sz w:val="18"/>
          <w:szCs w:val="18"/>
        </w:rPr>
        <w:t xml:space="preserve">Il appartient au </w:t>
      </w:r>
      <w:r w:rsidRPr="005C7768">
        <w:rPr>
          <w:rFonts w:ascii="Verdana" w:hAnsi="Verdana" w:cs="Verdana"/>
          <w:sz w:val="18"/>
          <w:szCs w:val="18"/>
          <w:u w:val="single"/>
        </w:rPr>
        <w:t>responsable de traitement</w:t>
      </w:r>
      <w:r w:rsidRPr="005C7768">
        <w:rPr>
          <w:rFonts w:ascii="Verdana" w:hAnsi="Verdana" w:cs="Verdana"/>
          <w:sz w:val="18"/>
          <w:szCs w:val="18"/>
        </w:rPr>
        <w:t xml:space="preserve"> de </w:t>
      </w:r>
      <w:r w:rsidRPr="005C7768">
        <w:rPr>
          <w:rFonts w:ascii="Verdana" w:hAnsi="Verdana" w:cs="Verdana"/>
          <w:b/>
          <w:sz w:val="18"/>
          <w:szCs w:val="18"/>
        </w:rPr>
        <w:t xml:space="preserve">fournir </w:t>
      </w:r>
      <w:r w:rsidRPr="00CB39A3">
        <w:rPr>
          <w:rFonts w:ascii="Verdana" w:hAnsi="Verdana" w:cs="Verdana"/>
          <w:b/>
          <w:sz w:val="18"/>
          <w:szCs w:val="18"/>
        </w:rPr>
        <w:t>l’information aux personnes concernées</w:t>
      </w:r>
      <w:r w:rsidRPr="00CB39A3">
        <w:rPr>
          <w:rFonts w:ascii="Verdana" w:hAnsi="Verdana" w:cs="Verdana"/>
          <w:sz w:val="18"/>
          <w:szCs w:val="18"/>
        </w:rPr>
        <w:t xml:space="preserve"> par les opérations de traitement au moment de la collecte des données. </w:t>
      </w:r>
    </w:p>
    <w:bookmarkStart w:id="107" w:name="__Fieldmark__4880_2198277440"/>
    <w:p w14:paraId="6A8ACC3B" w14:textId="77777777" w:rsidR="00CB39A3" w:rsidRPr="00CB39A3" w:rsidRDefault="00CB39A3" w:rsidP="00CB39A3">
      <w:pPr>
        <w:jc w:val="both"/>
      </w:pPr>
      <w:r w:rsidRPr="00CB39A3">
        <w:fldChar w:fldCharType="begin">
          <w:ffData>
            <w:name w:val=""/>
            <w:enabled/>
            <w:calcOnExit w:val="0"/>
            <w:checkBox>
              <w:sizeAuto/>
              <w:default w:val="0"/>
              <w:checked w:val="0"/>
            </w:checkBox>
          </w:ffData>
        </w:fldChar>
      </w:r>
      <w:r w:rsidRPr="00CB39A3">
        <w:instrText xml:space="preserve"> FORMCHECKBOX </w:instrText>
      </w:r>
      <w:r w:rsidR="00C03928">
        <w:fldChar w:fldCharType="separate"/>
      </w:r>
      <w:r w:rsidRPr="00CB39A3">
        <w:rPr>
          <w:rFonts w:ascii="Verdana" w:hAnsi="Verdana" w:cs="Verdana"/>
          <w:sz w:val="18"/>
          <w:szCs w:val="18"/>
        </w:rPr>
        <w:fldChar w:fldCharType="end"/>
      </w:r>
      <w:bookmarkEnd w:id="107"/>
      <w:r w:rsidRPr="00CB39A3">
        <w:rPr>
          <w:rFonts w:ascii="Verdana" w:hAnsi="Verdana" w:cs="Verdana"/>
          <w:sz w:val="18"/>
          <w:szCs w:val="18"/>
          <w:u w:val="single"/>
        </w:rPr>
        <w:t>Le sous-traitant</w:t>
      </w:r>
      <w:r w:rsidRPr="00CB39A3">
        <w:rPr>
          <w:rFonts w:ascii="Verdana" w:hAnsi="Verdana" w:cs="Verdana"/>
          <w:sz w:val="18"/>
          <w:szCs w:val="18"/>
        </w:rPr>
        <w:t xml:space="preserve">, au moment de la collecte des données, </w:t>
      </w:r>
      <w:r w:rsidRPr="00CB39A3">
        <w:rPr>
          <w:rFonts w:ascii="Verdana" w:hAnsi="Verdana" w:cs="Verdana"/>
          <w:b/>
          <w:sz w:val="18"/>
          <w:szCs w:val="18"/>
        </w:rPr>
        <w:t>doit fournir aux personnes concernées</w:t>
      </w:r>
      <w:r w:rsidRPr="00CB39A3">
        <w:rPr>
          <w:rFonts w:ascii="Verdana" w:hAnsi="Verdana" w:cs="Verdana"/>
          <w:sz w:val="18"/>
          <w:szCs w:val="18"/>
        </w:rPr>
        <w:t xml:space="preserve"> par les opérations de traitement </w:t>
      </w:r>
      <w:r w:rsidRPr="00CB39A3">
        <w:rPr>
          <w:rFonts w:ascii="Verdana" w:hAnsi="Verdana" w:cs="Verdana"/>
          <w:b/>
          <w:sz w:val="18"/>
          <w:szCs w:val="18"/>
        </w:rPr>
        <w:t>l’information relative aux traitements de données qu’il réalise</w:t>
      </w:r>
      <w:r w:rsidRPr="00CB39A3">
        <w:rPr>
          <w:rFonts w:ascii="Verdana" w:hAnsi="Verdana" w:cs="Verdana"/>
          <w:sz w:val="18"/>
          <w:szCs w:val="18"/>
        </w:rPr>
        <w:t xml:space="preserve">. </w:t>
      </w:r>
      <w:r w:rsidRPr="00CB39A3">
        <w:rPr>
          <w:rFonts w:ascii="Verdana" w:hAnsi="Verdana" w:cs="Verdana"/>
          <w:sz w:val="18"/>
          <w:szCs w:val="18"/>
        </w:rPr>
        <w:lastRenderedPageBreak/>
        <w:t>La formulation et le format de l’information doit être convenue avec le responsable de traitement avant la collecte de données</w:t>
      </w:r>
    </w:p>
    <w:p w14:paraId="69C9EC71" w14:textId="77777777" w:rsidR="00CB39A3" w:rsidRPr="00CB39A3" w:rsidRDefault="00CB39A3" w:rsidP="00CB39A3">
      <w:pPr>
        <w:autoSpaceDE w:val="0"/>
        <w:rPr>
          <w:rFonts w:ascii="Georgia" w:hAnsi="Georgia" w:cs="Georgia"/>
          <w:color w:val="000000"/>
          <w:sz w:val="18"/>
          <w:szCs w:val="18"/>
        </w:rPr>
      </w:pPr>
    </w:p>
    <w:p w14:paraId="0280924E" w14:textId="77777777" w:rsidR="00CB39A3" w:rsidRPr="00CB39A3" w:rsidRDefault="00CB39A3" w:rsidP="00CB39A3">
      <w:pPr>
        <w:autoSpaceDE w:val="0"/>
      </w:pPr>
      <w:r w:rsidRPr="00CB39A3">
        <w:rPr>
          <w:rFonts w:ascii="Verdana" w:hAnsi="Verdana" w:cs="Georgia"/>
          <w:bCs/>
          <w:color w:val="000000"/>
          <w:sz w:val="18"/>
          <w:szCs w:val="18"/>
        </w:rPr>
        <w:t>8.</w:t>
      </w:r>
      <w:r w:rsidRPr="00CB39A3">
        <w:rPr>
          <w:rFonts w:ascii="Verdana" w:hAnsi="Verdana" w:cs="Georgia"/>
          <w:b/>
          <w:bCs/>
          <w:color w:val="000000"/>
          <w:sz w:val="18"/>
          <w:szCs w:val="18"/>
        </w:rPr>
        <w:t xml:space="preserve"> Exercice des droits des personnes </w:t>
      </w:r>
    </w:p>
    <w:p w14:paraId="1979795A" w14:textId="77777777" w:rsidR="00CB39A3" w:rsidRPr="00CB39A3" w:rsidRDefault="00CB39A3" w:rsidP="00CB39A3">
      <w:pPr>
        <w:autoSpaceDE w:val="0"/>
        <w:rPr>
          <w:rFonts w:ascii="Verdana" w:eastAsia="Calibri" w:hAnsi="Verdana" w:cs="Verdana"/>
          <w:color w:val="000000"/>
        </w:rPr>
      </w:pPr>
      <w:r w:rsidRPr="00CB39A3">
        <w:rPr>
          <w:rFonts w:ascii="Verdana" w:eastAsia="Calibri" w:hAnsi="Verdana" w:cs="Verdana"/>
          <w:color w:val="000000"/>
          <w:sz w:val="18"/>
          <w:szCs w:val="18"/>
        </w:rPr>
        <w:t xml:space="preserve">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w:t>
      </w:r>
    </w:p>
    <w:bookmarkStart w:id="108" w:name="__Fieldmark__4881_2198277440"/>
    <w:p w14:paraId="64314252" w14:textId="77777777" w:rsidR="00CB39A3" w:rsidRPr="005C7768" w:rsidRDefault="00CB39A3" w:rsidP="00CB39A3">
      <w:pPr>
        <w:autoSpaceDE w:val="0"/>
        <w:rPr>
          <w:rFonts w:ascii="Verdana" w:eastAsia="Calibri" w:hAnsi="Verdana" w:cs="Verdana"/>
        </w:rPr>
      </w:pPr>
      <w:r w:rsidRPr="00CB39A3">
        <w:rPr>
          <w:rFonts w:ascii="Verdana" w:eastAsia="Calibri" w:hAnsi="Verdana" w:cs="Verdana"/>
          <w:color w:val="000000"/>
        </w:rPr>
        <w:fldChar w:fldCharType="begin">
          <w:ffData>
            <w:name w:val=""/>
            <w:enabled/>
            <w:calcOnExit w:val="0"/>
            <w:checkBox>
              <w:sizeAuto/>
              <w:default w:val="0"/>
              <w:checked/>
            </w:checkBox>
          </w:ffData>
        </w:fldChar>
      </w:r>
      <w:r w:rsidRPr="00CB39A3">
        <w:rPr>
          <w:rFonts w:ascii="Verdana" w:eastAsia="Calibri" w:hAnsi="Verdana" w:cs="Verdana"/>
          <w:color w:val="000000"/>
        </w:rPr>
        <w:instrText xml:space="preserve"> FORMCHECKBOX </w:instrText>
      </w:r>
      <w:r w:rsidR="00C03928">
        <w:rPr>
          <w:rFonts w:ascii="Verdana" w:eastAsia="Calibri" w:hAnsi="Verdana" w:cs="Verdana"/>
          <w:color w:val="000000"/>
        </w:rPr>
      </w:r>
      <w:r w:rsidR="00C03928">
        <w:rPr>
          <w:rFonts w:ascii="Verdana" w:eastAsia="Calibri" w:hAnsi="Verdana" w:cs="Verdana"/>
          <w:color w:val="000000"/>
        </w:rPr>
        <w:fldChar w:fldCharType="separate"/>
      </w:r>
      <w:r w:rsidRPr="00CB39A3">
        <w:rPr>
          <w:rFonts w:ascii="Verdana" w:eastAsia="Calibri" w:hAnsi="Verdana" w:cs="Verdana"/>
          <w:color w:val="FF0066"/>
          <w:sz w:val="18"/>
          <w:szCs w:val="18"/>
        </w:rPr>
        <w:fldChar w:fldCharType="end"/>
      </w:r>
      <w:bookmarkEnd w:id="108"/>
      <w:r w:rsidRPr="00CB39A3">
        <w:rPr>
          <w:rFonts w:ascii="Verdana" w:eastAsia="Calibri" w:hAnsi="Verdana" w:cs="Verdana"/>
          <w:color w:val="000000"/>
          <w:sz w:val="18"/>
          <w:szCs w:val="18"/>
        </w:rPr>
        <w:t xml:space="preserve">Lorsque les personnes concernées exercent auprès du sous-traitant des demandes d’exercice de leurs droits, </w:t>
      </w:r>
      <w:r w:rsidRPr="00CB39A3">
        <w:rPr>
          <w:rFonts w:ascii="Verdana" w:eastAsia="Calibri" w:hAnsi="Verdana" w:cs="Verdana"/>
          <w:b/>
          <w:color w:val="000000"/>
          <w:sz w:val="18"/>
          <w:szCs w:val="18"/>
        </w:rPr>
        <w:t>le sous-traitant doit adresser ces demandes</w:t>
      </w:r>
      <w:r w:rsidRPr="00CB39A3">
        <w:rPr>
          <w:rFonts w:ascii="Verdana" w:eastAsia="Calibri" w:hAnsi="Verdana" w:cs="Verdana"/>
          <w:color w:val="000000"/>
          <w:sz w:val="18"/>
          <w:szCs w:val="18"/>
        </w:rPr>
        <w:t xml:space="preserve"> </w:t>
      </w:r>
      <w:r w:rsidRPr="00CB39A3">
        <w:rPr>
          <w:rFonts w:ascii="Verdana" w:eastAsia="Calibri" w:hAnsi="Verdana" w:cs="Verdana"/>
          <w:b/>
          <w:color w:val="000000"/>
          <w:sz w:val="18"/>
          <w:szCs w:val="18"/>
        </w:rPr>
        <w:t>dès réception</w:t>
      </w:r>
      <w:r w:rsidRPr="00CB39A3">
        <w:rPr>
          <w:rFonts w:ascii="Verdana" w:eastAsia="Calibri" w:hAnsi="Verdana" w:cs="Verdana"/>
          <w:color w:val="000000"/>
          <w:sz w:val="18"/>
          <w:szCs w:val="18"/>
        </w:rPr>
        <w:t xml:space="preserve"> par courrier électronique sur le </w:t>
      </w:r>
      <w:r w:rsidRPr="005C7768">
        <w:rPr>
          <w:rFonts w:ascii="Verdana" w:eastAsia="Calibri" w:hAnsi="Verdana" w:cs="Verdana"/>
          <w:sz w:val="18"/>
          <w:szCs w:val="18"/>
        </w:rPr>
        <w:t>mel du correspondant de l’Université (</w:t>
      </w:r>
      <w:r w:rsidRPr="005C7768">
        <w:rPr>
          <w:rFonts w:ascii="Verdana" w:eastAsia="Calibri" w:hAnsi="Verdana" w:cs="Verdana"/>
          <w:sz w:val="18"/>
          <w:szCs w:val="18"/>
          <w:u w:val="single"/>
        </w:rPr>
        <w:t>le mel sera communiqué au titulaire au démarrage du marché</w:t>
      </w:r>
      <w:r w:rsidRPr="005C7768">
        <w:rPr>
          <w:rFonts w:ascii="Verdana" w:eastAsia="Calibri" w:hAnsi="Verdana" w:cs="Verdana"/>
          <w:sz w:val="18"/>
          <w:szCs w:val="18"/>
        </w:rPr>
        <w:t>).</w:t>
      </w:r>
    </w:p>
    <w:bookmarkStart w:id="109" w:name="__Fieldmark__4882_2198277440"/>
    <w:p w14:paraId="50CA1F5A" w14:textId="77777777" w:rsidR="00CB39A3" w:rsidRPr="00CB39A3" w:rsidRDefault="00CB39A3" w:rsidP="00CB39A3">
      <w:pPr>
        <w:jc w:val="both"/>
      </w:pPr>
      <w:r w:rsidRPr="00CB39A3">
        <w:fldChar w:fldCharType="begin">
          <w:ffData>
            <w:name w:val=""/>
            <w:enabled/>
            <w:calcOnExit w:val="0"/>
            <w:checkBox>
              <w:sizeAuto/>
              <w:default w:val="0"/>
              <w:checked w:val="0"/>
            </w:checkBox>
          </w:ffData>
        </w:fldChar>
      </w:r>
      <w:r w:rsidRPr="00CB39A3">
        <w:instrText xml:space="preserve"> FORMCHECKBOX </w:instrText>
      </w:r>
      <w:r w:rsidR="00C03928">
        <w:fldChar w:fldCharType="separate"/>
      </w:r>
      <w:r w:rsidRPr="00CB39A3">
        <w:rPr>
          <w:rFonts w:ascii="Verdana" w:hAnsi="Verdana" w:cs="Verdana"/>
          <w:sz w:val="18"/>
          <w:szCs w:val="18"/>
        </w:rPr>
        <w:fldChar w:fldCharType="end"/>
      </w:r>
      <w:bookmarkEnd w:id="109"/>
      <w:r w:rsidRPr="00CB39A3">
        <w:rPr>
          <w:rFonts w:ascii="Verdana" w:hAnsi="Verdana" w:cs="Verdana"/>
          <w:sz w:val="18"/>
          <w:szCs w:val="18"/>
        </w:rPr>
        <w:t xml:space="preserve">Le sous-traitant </w:t>
      </w:r>
      <w:r w:rsidRPr="00CB39A3">
        <w:rPr>
          <w:rFonts w:ascii="Verdana" w:hAnsi="Verdana" w:cs="Verdana"/>
          <w:b/>
          <w:sz w:val="18"/>
          <w:szCs w:val="18"/>
        </w:rPr>
        <w:t>doit répondre, au nom et pour le compte du responsable de traitement</w:t>
      </w:r>
      <w:r w:rsidRPr="00CB39A3">
        <w:rPr>
          <w:rFonts w:ascii="Verdana" w:hAnsi="Verdana" w:cs="Verdana"/>
          <w:sz w:val="18"/>
          <w:szCs w:val="18"/>
        </w:rPr>
        <w:t xml:space="preserve"> et dans les délais prévus par le règlement européen sur la protection des données aux demandes des personnes concernées en cas d’exercice de leurs droits, s’agissant des données faisant l’objet de la sous-traitance prévue par le présent contrat.</w:t>
      </w:r>
    </w:p>
    <w:p w14:paraId="7521982F" w14:textId="77777777" w:rsidR="00CB39A3" w:rsidRPr="00CB39A3" w:rsidRDefault="00CB39A3" w:rsidP="00CB39A3">
      <w:pPr>
        <w:autoSpaceDE w:val="0"/>
        <w:rPr>
          <w:rFonts w:ascii="Georgia" w:hAnsi="Georgia" w:cs="Georgia"/>
          <w:b/>
          <w:bCs/>
          <w:i/>
          <w:iCs/>
          <w:color w:val="000000"/>
          <w:sz w:val="18"/>
          <w:szCs w:val="18"/>
        </w:rPr>
      </w:pPr>
    </w:p>
    <w:p w14:paraId="24D830C5" w14:textId="77777777" w:rsidR="00CB39A3" w:rsidRPr="00CB39A3" w:rsidRDefault="00CB39A3" w:rsidP="00CB39A3">
      <w:pPr>
        <w:autoSpaceDE w:val="0"/>
      </w:pPr>
      <w:r w:rsidRPr="00CB39A3">
        <w:rPr>
          <w:rFonts w:ascii="Verdana" w:hAnsi="Verdana" w:cs="Georgia"/>
          <w:bCs/>
          <w:color w:val="000000"/>
          <w:sz w:val="18"/>
          <w:szCs w:val="18"/>
        </w:rPr>
        <w:t>9.</w:t>
      </w:r>
      <w:r w:rsidRPr="00CB39A3">
        <w:rPr>
          <w:rFonts w:ascii="Verdana" w:hAnsi="Verdana" w:cs="Georgia"/>
          <w:b/>
          <w:bCs/>
          <w:color w:val="000000"/>
          <w:sz w:val="18"/>
          <w:szCs w:val="18"/>
        </w:rPr>
        <w:t xml:space="preserve"> Notification des violations de données à caractère personnel </w:t>
      </w:r>
    </w:p>
    <w:p w14:paraId="14D3CC69" w14:textId="77777777" w:rsidR="00CB39A3" w:rsidRPr="005C7768" w:rsidRDefault="00CB39A3" w:rsidP="00CB39A3">
      <w:pPr>
        <w:jc w:val="both"/>
      </w:pPr>
      <w:r w:rsidRPr="00CB39A3">
        <w:rPr>
          <w:rFonts w:ascii="Verdana" w:hAnsi="Verdana" w:cs="Verdana"/>
          <w:sz w:val="18"/>
          <w:szCs w:val="18"/>
        </w:rPr>
        <w:t xml:space="preserve">Le sous-traitant </w:t>
      </w:r>
      <w:r w:rsidRPr="00CB39A3">
        <w:rPr>
          <w:rFonts w:ascii="Verdana" w:hAnsi="Verdana" w:cs="Verdana"/>
          <w:b/>
          <w:sz w:val="18"/>
          <w:szCs w:val="18"/>
        </w:rPr>
        <w:t>notifie au responsable de traitement toute violation</w:t>
      </w:r>
      <w:r w:rsidRPr="00CB39A3">
        <w:rPr>
          <w:rFonts w:ascii="Verdana" w:hAnsi="Verdana" w:cs="Verdana"/>
          <w:sz w:val="18"/>
          <w:szCs w:val="18"/>
        </w:rPr>
        <w:t xml:space="preserve"> de données à caractère personnel dans </w:t>
      </w:r>
      <w:r w:rsidRPr="005C7768">
        <w:rPr>
          <w:rFonts w:ascii="Verdana" w:hAnsi="Verdana" w:cs="Verdana"/>
          <w:sz w:val="18"/>
          <w:szCs w:val="18"/>
        </w:rPr>
        <w:t xml:space="preserve">un </w:t>
      </w:r>
      <w:r w:rsidRPr="005C7768">
        <w:rPr>
          <w:rFonts w:ascii="Verdana" w:hAnsi="Verdana" w:cs="Verdana"/>
          <w:b/>
          <w:sz w:val="18"/>
          <w:szCs w:val="18"/>
        </w:rPr>
        <w:t>délai maximum d’1 jour</w:t>
      </w:r>
      <w:r w:rsidRPr="005C7768">
        <w:rPr>
          <w:rFonts w:ascii="Verdana" w:hAnsi="Verdana" w:cs="Verdana"/>
          <w:sz w:val="18"/>
          <w:szCs w:val="18"/>
        </w:rPr>
        <w:t xml:space="preserve"> après en avoir pris connaissance et par le moyen suivant : par courrier électronique sur le mel du correspondant de l’Université (</w:t>
      </w:r>
      <w:r w:rsidRPr="005C7768">
        <w:rPr>
          <w:rFonts w:ascii="Verdana" w:hAnsi="Verdana" w:cs="Verdana"/>
          <w:sz w:val="18"/>
          <w:szCs w:val="18"/>
          <w:u w:val="single"/>
        </w:rPr>
        <w:t>ce mel sera communiqué au titulaire au démarrage du marché</w:t>
      </w:r>
      <w:r w:rsidRPr="005C7768">
        <w:rPr>
          <w:rFonts w:ascii="Verdana" w:hAnsi="Verdana" w:cs="Verdana"/>
          <w:sz w:val="18"/>
          <w:szCs w:val="18"/>
        </w:rPr>
        <w:t>). Cette notification est accompagnée de toute documentation utile afin de permettre au responsable de traitement, si nécessaire, de notifier cette violation à l’autorité de contrôle compétente.</w:t>
      </w:r>
    </w:p>
    <w:p w14:paraId="1C559FA1" w14:textId="77777777" w:rsidR="00CB39A3" w:rsidRPr="00CB39A3" w:rsidRDefault="00CB39A3" w:rsidP="00CB39A3">
      <w:pPr>
        <w:autoSpaceDE w:val="0"/>
        <w:rPr>
          <w:rFonts w:ascii="Georgia" w:hAnsi="Georgia" w:cs="Georgia"/>
          <w:color w:val="000000"/>
          <w:sz w:val="18"/>
          <w:szCs w:val="18"/>
        </w:rPr>
      </w:pPr>
    </w:p>
    <w:p w14:paraId="1BD9A1E8" w14:textId="77777777" w:rsidR="00CB39A3" w:rsidRPr="00CB39A3" w:rsidRDefault="00CB39A3" w:rsidP="00CB39A3">
      <w:pPr>
        <w:autoSpaceDE w:val="0"/>
      </w:pPr>
      <w:r w:rsidRPr="00CB39A3">
        <w:rPr>
          <w:rFonts w:ascii="Verdana" w:hAnsi="Verdana" w:cs="Georgia"/>
          <w:bCs/>
          <w:color w:val="000000"/>
          <w:sz w:val="18"/>
          <w:szCs w:val="18"/>
        </w:rPr>
        <w:t>10.</w:t>
      </w:r>
      <w:r w:rsidRPr="00CB39A3">
        <w:rPr>
          <w:rFonts w:ascii="Verdana" w:hAnsi="Verdana" w:cs="Georgia"/>
          <w:b/>
          <w:bCs/>
          <w:color w:val="000000"/>
          <w:sz w:val="18"/>
          <w:szCs w:val="18"/>
        </w:rPr>
        <w:t xml:space="preserve"> Aide du sous-traitant dans le cadre du respect par le responsable de traitement de ses obligations </w:t>
      </w:r>
    </w:p>
    <w:p w14:paraId="07250086" w14:textId="77777777" w:rsidR="00CB39A3" w:rsidRPr="00CB39A3" w:rsidRDefault="00CB39A3" w:rsidP="00CB39A3">
      <w:pPr>
        <w:autoSpaceDE w:val="0"/>
        <w:rPr>
          <w:rFonts w:ascii="Verdana" w:eastAsia="Calibri" w:hAnsi="Verdana" w:cs="Verdana"/>
          <w:color w:val="000000"/>
        </w:rPr>
      </w:pPr>
      <w:r w:rsidRPr="00CB39A3">
        <w:rPr>
          <w:rFonts w:ascii="Verdana" w:eastAsia="Calibri" w:hAnsi="Verdana" w:cs="Verdana"/>
          <w:color w:val="000000"/>
          <w:sz w:val="18"/>
          <w:szCs w:val="18"/>
        </w:rPr>
        <w:t>Le sous-traitant aide le responsable de traitement pour la réalisation d’analyses d’impact relative à la protection des données. Le sous-traitant aide le responsable de traitement pour la réalisation de la consultation préalable de l’autorité de contrôle.</w:t>
      </w:r>
    </w:p>
    <w:p w14:paraId="3191D3D8" w14:textId="77777777" w:rsidR="00CB39A3" w:rsidRPr="00CB39A3" w:rsidRDefault="00CB39A3" w:rsidP="00CB39A3">
      <w:pPr>
        <w:autoSpaceDE w:val="0"/>
        <w:rPr>
          <w:rFonts w:ascii="Verdana" w:eastAsia="Calibri" w:hAnsi="Verdana" w:cs="Verdana"/>
          <w:color w:val="000000"/>
          <w:sz w:val="20"/>
          <w:szCs w:val="20"/>
        </w:rPr>
      </w:pPr>
    </w:p>
    <w:p w14:paraId="4278E407" w14:textId="77777777" w:rsidR="00CB39A3" w:rsidRPr="00CB39A3" w:rsidRDefault="00CB39A3" w:rsidP="00CB39A3">
      <w:pPr>
        <w:autoSpaceDE w:val="0"/>
        <w:rPr>
          <w:rFonts w:ascii="Verdana" w:eastAsia="Calibri" w:hAnsi="Verdana" w:cs="Verdana"/>
          <w:color w:val="000000"/>
        </w:rPr>
      </w:pPr>
      <w:r w:rsidRPr="00CB39A3">
        <w:rPr>
          <w:rFonts w:ascii="Verdana" w:eastAsia="Calibri" w:hAnsi="Verdana" w:cs="Verdana"/>
          <w:bCs/>
          <w:color w:val="000000"/>
          <w:sz w:val="18"/>
          <w:szCs w:val="18"/>
        </w:rPr>
        <w:t>11.</w:t>
      </w:r>
      <w:r w:rsidRPr="00CB39A3">
        <w:rPr>
          <w:rFonts w:ascii="Verdana" w:eastAsia="Calibri" w:hAnsi="Verdana" w:cs="Verdana"/>
          <w:b/>
          <w:bCs/>
          <w:color w:val="000000"/>
          <w:sz w:val="18"/>
          <w:szCs w:val="18"/>
        </w:rPr>
        <w:t xml:space="preserve"> Mesures de sécurité </w:t>
      </w:r>
    </w:p>
    <w:p w14:paraId="32D0C33A" w14:textId="77777777" w:rsidR="00CB39A3" w:rsidRPr="00CB39A3" w:rsidRDefault="00CB39A3" w:rsidP="00CB39A3">
      <w:pPr>
        <w:autoSpaceDE w:val="0"/>
        <w:rPr>
          <w:rFonts w:ascii="Verdana" w:eastAsia="Calibri" w:hAnsi="Verdana" w:cs="Verdana"/>
          <w:color w:val="000000"/>
        </w:rPr>
      </w:pPr>
      <w:r w:rsidRPr="00CB39A3">
        <w:rPr>
          <w:rFonts w:ascii="Verdana" w:eastAsia="Calibri" w:hAnsi="Verdana" w:cs="Verdana"/>
          <w:color w:val="000000"/>
          <w:sz w:val="18"/>
          <w:szCs w:val="18"/>
        </w:rPr>
        <w:t>Le sous-traitant doit présenter des garanties suffisantes pour la mise en œuvre de mesures techniques et organisationnelles propres à assurer la protection des données personnelles.</w:t>
      </w:r>
    </w:p>
    <w:p w14:paraId="0DDE4404" w14:textId="77777777" w:rsidR="00CB39A3" w:rsidRPr="00CB39A3" w:rsidRDefault="00CB39A3" w:rsidP="00CB39A3">
      <w:pPr>
        <w:autoSpaceDE w:val="0"/>
        <w:rPr>
          <w:rFonts w:ascii="Verdana" w:eastAsia="Calibri" w:hAnsi="Verdana" w:cs="Verdana"/>
          <w:color w:val="000000"/>
          <w:sz w:val="18"/>
          <w:szCs w:val="18"/>
          <w:highlight w:val="yellow"/>
        </w:rPr>
      </w:pPr>
    </w:p>
    <w:p w14:paraId="22E40CEB" w14:textId="29632835" w:rsidR="00CB39A3" w:rsidRPr="00CB39A3" w:rsidRDefault="00CB39A3" w:rsidP="00CB39A3">
      <w:pPr>
        <w:autoSpaceDE w:val="0"/>
        <w:rPr>
          <w:rFonts w:ascii="Verdana" w:eastAsia="Calibri" w:hAnsi="Verdana" w:cs="Verdana"/>
          <w:color w:val="000000"/>
        </w:rPr>
      </w:pPr>
      <w:r w:rsidRPr="00CB39A3">
        <w:rPr>
          <w:rFonts w:ascii="Verdana" w:eastAsia="Calibri" w:hAnsi="Verdana" w:cs="Verdana"/>
          <w:b/>
          <w:color w:val="000000"/>
          <w:sz w:val="18"/>
          <w:szCs w:val="18"/>
        </w:rPr>
        <w:t xml:space="preserve">Le sous-traitant s’engage à mettre en </w:t>
      </w:r>
      <w:r w:rsidR="00732299" w:rsidRPr="00CB39A3">
        <w:rPr>
          <w:rFonts w:ascii="Verdana" w:eastAsia="Calibri" w:hAnsi="Verdana" w:cs="Verdana"/>
          <w:b/>
          <w:color w:val="000000"/>
          <w:sz w:val="18"/>
          <w:szCs w:val="18"/>
        </w:rPr>
        <w:t>œuvre</w:t>
      </w:r>
      <w:r w:rsidRPr="00CB39A3">
        <w:rPr>
          <w:rFonts w:ascii="Verdana" w:eastAsia="Calibri" w:hAnsi="Verdana" w:cs="Verdana"/>
          <w:b/>
          <w:color w:val="000000"/>
          <w:sz w:val="18"/>
          <w:szCs w:val="18"/>
        </w:rPr>
        <w:t xml:space="preserve"> les mesures de sécurité suivantes </w:t>
      </w:r>
      <w:r w:rsidRPr="00CB39A3">
        <w:rPr>
          <w:rFonts w:ascii="Verdana" w:eastAsia="Calibri" w:hAnsi="Verdana" w:cs="Verdana"/>
          <w:b/>
          <w:color w:val="FF0066"/>
          <w:sz w:val="18"/>
          <w:szCs w:val="18"/>
        </w:rPr>
        <w:t xml:space="preserve">: </w:t>
      </w:r>
    </w:p>
    <w:p w14:paraId="531D2C3F" w14:textId="75508D54" w:rsidR="00CB39A3" w:rsidRPr="005C7768" w:rsidRDefault="00CB39A3" w:rsidP="00CB39A3">
      <w:pPr>
        <w:autoSpaceDE w:val="0"/>
        <w:rPr>
          <w:rFonts w:ascii="Verdana" w:eastAsia="Calibri" w:hAnsi="Verdana" w:cs="Verdana"/>
          <w:color w:val="000000"/>
        </w:rPr>
      </w:pPr>
      <w:r w:rsidRPr="005C7768">
        <w:rPr>
          <w:rFonts w:ascii="Verdana" w:eastAsia="Calibri" w:hAnsi="Verdana" w:cs="Verdana"/>
          <w:color w:val="000000"/>
          <w:sz w:val="18"/>
          <w:szCs w:val="18"/>
        </w:rPr>
        <w:t>[</w:t>
      </w:r>
      <w:r w:rsidRPr="005C7768">
        <w:rPr>
          <w:rFonts w:ascii="Verdana" w:eastAsia="Calibri" w:hAnsi="Verdana" w:cs="Verdana"/>
          <w:i/>
          <w:iCs/>
          <w:color w:val="000000"/>
          <w:sz w:val="18"/>
          <w:szCs w:val="18"/>
        </w:rPr>
        <w:t xml:space="preserve">Décrire les mesures techniques et organisationnelles garantissant un niveau de sécurité adapté au risque, y compris, entre autres </w:t>
      </w:r>
    </w:p>
    <w:p w14:paraId="213750B2" w14:textId="568DF156" w:rsidR="00CB39A3" w:rsidRPr="005C7768" w:rsidRDefault="00732299" w:rsidP="00CB39A3">
      <w:pPr>
        <w:autoSpaceDE w:val="0"/>
        <w:spacing w:after="121"/>
        <w:rPr>
          <w:rFonts w:ascii="Verdana" w:eastAsia="Calibri" w:hAnsi="Verdana" w:cs="Verdana"/>
          <w:color w:val="000000"/>
        </w:rPr>
      </w:pPr>
      <w:r w:rsidRPr="005C7768">
        <w:rPr>
          <w:rFonts w:ascii="Verdana" w:eastAsia="Calibri" w:hAnsi="Verdana" w:cs="Verdana"/>
          <w:color w:val="000000"/>
        </w:rPr>
        <w:fldChar w:fldCharType="begin">
          <w:ffData>
            <w:name w:val=""/>
            <w:enabled/>
            <w:calcOnExit w:val="0"/>
            <w:checkBox>
              <w:sizeAuto/>
              <w:default w:val="0"/>
              <w:checked/>
            </w:checkBox>
          </w:ffData>
        </w:fldChar>
      </w:r>
      <w:r w:rsidRPr="005C7768">
        <w:rPr>
          <w:rFonts w:ascii="Verdana" w:eastAsia="Calibri" w:hAnsi="Verdana" w:cs="Verdana"/>
          <w:color w:val="000000"/>
        </w:rPr>
        <w:instrText xml:space="preserve"> FORMCHECKBOX </w:instrText>
      </w:r>
      <w:r w:rsidR="00C03928">
        <w:rPr>
          <w:rFonts w:ascii="Verdana" w:eastAsia="Calibri" w:hAnsi="Verdana" w:cs="Verdana"/>
          <w:color w:val="000000"/>
        </w:rPr>
      </w:r>
      <w:r w:rsidR="00C03928">
        <w:rPr>
          <w:rFonts w:ascii="Verdana" w:eastAsia="Calibri" w:hAnsi="Verdana" w:cs="Verdana"/>
          <w:color w:val="000000"/>
        </w:rPr>
        <w:fldChar w:fldCharType="separate"/>
      </w:r>
      <w:r w:rsidRPr="005C7768">
        <w:rPr>
          <w:rFonts w:ascii="Verdana" w:eastAsia="Calibri" w:hAnsi="Verdana" w:cs="Verdana"/>
          <w:color w:val="FF0066"/>
          <w:sz w:val="18"/>
          <w:szCs w:val="18"/>
        </w:rPr>
        <w:fldChar w:fldCharType="end"/>
      </w:r>
      <w:r w:rsidRPr="005C7768">
        <w:rPr>
          <w:rFonts w:ascii="Verdana" w:eastAsia="Calibri" w:hAnsi="Verdana" w:cs="Wingdings"/>
          <w:color w:val="000000"/>
          <w:sz w:val="18"/>
          <w:szCs w:val="18"/>
        </w:rPr>
        <w:t xml:space="preserve"> </w:t>
      </w:r>
      <w:r w:rsidR="00CB39A3" w:rsidRPr="005C7768">
        <w:rPr>
          <w:rFonts w:ascii="Verdana" w:eastAsia="Verdana" w:hAnsi="Verdana" w:cs="Verdana"/>
          <w:color w:val="000000"/>
          <w:sz w:val="18"/>
          <w:szCs w:val="18"/>
        </w:rPr>
        <w:t xml:space="preserve"> </w:t>
      </w:r>
      <w:proofErr w:type="gramStart"/>
      <w:r w:rsidR="00CB39A3" w:rsidRPr="005C7768">
        <w:rPr>
          <w:rFonts w:ascii="Verdana" w:eastAsia="Calibri" w:hAnsi="Verdana" w:cs="Verdana"/>
          <w:i/>
          <w:iCs/>
          <w:color w:val="000000"/>
          <w:sz w:val="18"/>
          <w:szCs w:val="18"/>
        </w:rPr>
        <w:t>la</w:t>
      </w:r>
      <w:proofErr w:type="gramEnd"/>
      <w:r w:rsidR="00CB39A3" w:rsidRPr="005C7768">
        <w:rPr>
          <w:rFonts w:ascii="Verdana" w:eastAsia="Calibri" w:hAnsi="Verdana" w:cs="Verdana"/>
          <w:i/>
          <w:iCs/>
          <w:color w:val="000000"/>
          <w:sz w:val="18"/>
          <w:szCs w:val="18"/>
        </w:rPr>
        <w:t xml:space="preserve"> </w:t>
      </w:r>
      <w:proofErr w:type="spellStart"/>
      <w:r w:rsidR="00CB39A3" w:rsidRPr="005C7768">
        <w:rPr>
          <w:rFonts w:ascii="Verdana" w:eastAsia="Calibri" w:hAnsi="Verdana" w:cs="Verdana"/>
          <w:i/>
          <w:iCs/>
          <w:color w:val="000000"/>
          <w:sz w:val="18"/>
          <w:szCs w:val="18"/>
        </w:rPr>
        <w:t>pseudonymisation</w:t>
      </w:r>
      <w:proofErr w:type="spellEnd"/>
      <w:r w:rsidR="00CB39A3" w:rsidRPr="005C7768">
        <w:rPr>
          <w:rFonts w:ascii="Verdana" w:eastAsia="Calibri" w:hAnsi="Verdana" w:cs="Verdana"/>
          <w:i/>
          <w:iCs/>
          <w:color w:val="000000"/>
          <w:sz w:val="18"/>
          <w:szCs w:val="18"/>
        </w:rPr>
        <w:t xml:space="preserve"> et le chiffrement des données à caractère personnel </w:t>
      </w:r>
    </w:p>
    <w:p w14:paraId="621F6E0A" w14:textId="71FDFF04" w:rsidR="00CB39A3" w:rsidRPr="005C7768" w:rsidRDefault="00732299" w:rsidP="00CB39A3">
      <w:pPr>
        <w:autoSpaceDE w:val="0"/>
        <w:spacing w:after="121"/>
        <w:rPr>
          <w:rFonts w:ascii="Verdana" w:eastAsia="Calibri" w:hAnsi="Verdana" w:cs="Verdana"/>
          <w:color w:val="000000"/>
        </w:rPr>
      </w:pPr>
      <w:r w:rsidRPr="005C7768">
        <w:rPr>
          <w:rFonts w:ascii="Verdana" w:eastAsia="Calibri" w:hAnsi="Verdana" w:cs="Verdana"/>
          <w:color w:val="000000"/>
        </w:rPr>
        <w:fldChar w:fldCharType="begin">
          <w:ffData>
            <w:name w:val=""/>
            <w:enabled/>
            <w:calcOnExit w:val="0"/>
            <w:checkBox>
              <w:sizeAuto/>
              <w:default w:val="0"/>
              <w:checked/>
            </w:checkBox>
          </w:ffData>
        </w:fldChar>
      </w:r>
      <w:r w:rsidRPr="005C7768">
        <w:rPr>
          <w:rFonts w:ascii="Verdana" w:eastAsia="Calibri" w:hAnsi="Verdana" w:cs="Verdana"/>
          <w:color w:val="000000"/>
        </w:rPr>
        <w:instrText xml:space="preserve"> FORMCHECKBOX </w:instrText>
      </w:r>
      <w:r w:rsidR="00C03928">
        <w:rPr>
          <w:rFonts w:ascii="Verdana" w:eastAsia="Calibri" w:hAnsi="Verdana" w:cs="Verdana"/>
          <w:color w:val="000000"/>
        </w:rPr>
      </w:r>
      <w:r w:rsidR="00C03928">
        <w:rPr>
          <w:rFonts w:ascii="Verdana" w:eastAsia="Calibri" w:hAnsi="Verdana" w:cs="Verdana"/>
          <w:color w:val="000000"/>
        </w:rPr>
        <w:fldChar w:fldCharType="separate"/>
      </w:r>
      <w:r w:rsidRPr="005C7768">
        <w:rPr>
          <w:rFonts w:ascii="Verdana" w:eastAsia="Calibri" w:hAnsi="Verdana" w:cs="Verdana"/>
          <w:color w:val="FF0066"/>
          <w:sz w:val="18"/>
          <w:szCs w:val="18"/>
        </w:rPr>
        <w:fldChar w:fldCharType="end"/>
      </w:r>
      <w:r w:rsidR="00CB39A3" w:rsidRPr="005C7768">
        <w:rPr>
          <w:rFonts w:ascii="Verdana" w:eastAsia="Verdana" w:hAnsi="Verdana" w:cs="Verdana"/>
          <w:color w:val="000000"/>
          <w:sz w:val="18"/>
          <w:szCs w:val="18"/>
        </w:rPr>
        <w:t xml:space="preserve"> </w:t>
      </w:r>
      <w:proofErr w:type="gramStart"/>
      <w:r w:rsidR="00CB39A3" w:rsidRPr="005C7768">
        <w:rPr>
          <w:rFonts w:ascii="Verdana" w:eastAsia="Calibri" w:hAnsi="Verdana" w:cs="Verdana"/>
          <w:i/>
          <w:iCs/>
          <w:color w:val="000000"/>
          <w:sz w:val="18"/>
          <w:szCs w:val="18"/>
        </w:rPr>
        <w:t>les</w:t>
      </w:r>
      <w:proofErr w:type="gramEnd"/>
      <w:r w:rsidR="00CB39A3" w:rsidRPr="005C7768">
        <w:rPr>
          <w:rFonts w:ascii="Verdana" w:eastAsia="Calibri" w:hAnsi="Verdana" w:cs="Verdana"/>
          <w:i/>
          <w:iCs/>
          <w:color w:val="000000"/>
          <w:sz w:val="18"/>
          <w:szCs w:val="18"/>
        </w:rPr>
        <w:t xml:space="preserve"> moyens permettant de garantir la confidentialité, l'intégrité, la disponibilité et la résilience constantes des systèmes et des services de traitement; </w:t>
      </w:r>
    </w:p>
    <w:p w14:paraId="6ACD6A5E" w14:textId="36E2145E" w:rsidR="00CB39A3" w:rsidRPr="005C7768" w:rsidRDefault="00732299" w:rsidP="00CB39A3">
      <w:pPr>
        <w:autoSpaceDE w:val="0"/>
        <w:spacing w:after="121"/>
        <w:rPr>
          <w:rFonts w:ascii="Verdana" w:eastAsia="Calibri" w:hAnsi="Verdana" w:cs="Verdana"/>
          <w:color w:val="000000"/>
        </w:rPr>
      </w:pPr>
      <w:r w:rsidRPr="005C7768">
        <w:rPr>
          <w:rFonts w:ascii="Verdana" w:eastAsia="Calibri" w:hAnsi="Verdana" w:cs="Verdana"/>
          <w:color w:val="000000"/>
        </w:rPr>
        <w:fldChar w:fldCharType="begin">
          <w:ffData>
            <w:name w:val=""/>
            <w:enabled/>
            <w:calcOnExit w:val="0"/>
            <w:checkBox>
              <w:sizeAuto/>
              <w:default w:val="0"/>
              <w:checked/>
            </w:checkBox>
          </w:ffData>
        </w:fldChar>
      </w:r>
      <w:r w:rsidRPr="005C7768">
        <w:rPr>
          <w:rFonts w:ascii="Verdana" w:eastAsia="Calibri" w:hAnsi="Verdana" w:cs="Verdana"/>
          <w:color w:val="000000"/>
        </w:rPr>
        <w:instrText xml:space="preserve"> FORMCHECKBOX </w:instrText>
      </w:r>
      <w:r w:rsidR="00C03928">
        <w:rPr>
          <w:rFonts w:ascii="Verdana" w:eastAsia="Calibri" w:hAnsi="Verdana" w:cs="Verdana"/>
          <w:color w:val="000000"/>
        </w:rPr>
      </w:r>
      <w:r w:rsidR="00C03928">
        <w:rPr>
          <w:rFonts w:ascii="Verdana" w:eastAsia="Calibri" w:hAnsi="Verdana" w:cs="Verdana"/>
          <w:color w:val="000000"/>
        </w:rPr>
        <w:fldChar w:fldCharType="separate"/>
      </w:r>
      <w:r w:rsidRPr="005C7768">
        <w:rPr>
          <w:rFonts w:ascii="Verdana" w:eastAsia="Calibri" w:hAnsi="Verdana" w:cs="Verdana"/>
          <w:color w:val="FF0066"/>
          <w:sz w:val="18"/>
          <w:szCs w:val="18"/>
        </w:rPr>
        <w:fldChar w:fldCharType="end"/>
      </w:r>
      <w:r w:rsidR="00CB39A3" w:rsidRPr="005C7768">
        <w:rPr>
          <w:rFonts w:ascii="Verdana" w:eastAsia="Verdana" w:hAnsi="Verdana" w:cs="Verdana"/>
          <w:color w:val="000000"/>
          <w:sz w:val="18"/>
          <w:szCs w:val="18"/>
        </w:rPr>
        <w:t xml:space="preserve"> </w:t>
      </w:r>
      <w:proofErr w:type="gramStart"/>
      <w:r w:rsidR="00CB39A3" w:rsidRPr="005C7768">
        <w:rPr>
          <w:rFonts w:ascii="Verdana" w:eastAsia="Calibri" w:hAnsi="Verdana" w:cs="Verdana"/>
          <w:i/>
          <w:iCs/>
          <w:color w:val="000000"/>
          <w:sz w:val="18"/>
          <w:szCs w:val="18"/>
        </w:rPr>
        <w:t>les</w:t>
      </w:r>
      <w:proofErr w:type="gramEnd"/>
      <w:r w:rsidR="00CB39A3" w:rsidRPr="005C7768">
        <w:rPr>
          <w:rFonts w:ascii="Verdana" w:eastAsia="Calibri" w:hAnsi="Verdana" w:cs="Verdana"/>
          <w:i/>
          <w:iCs/>
          <w:color w:val="000000"/>
          <w:sz w:val="18"/>
          <w:szCs w:val="18"/>
        </w:rPr>
        <w:t xml:space="preserve"> moyens permettant de rétablir la disponibilité des données à caractère personnel et l'accès à celles-ci dans des délais appropriés en cas d'incident physique ou technique; </w:t>
      </w:r>
    </w:p>
    <w:p w14:paraId="65769833" w14:textId="05750514" w:rsidR="00CB39A3" w:rsidRPr="00CB39A3" w:rsidRDefault="00732299" w:rsidP="00CB39A3">
      <w:pPr>
        <w:autoSpaceDE w:val="0"/>
        <w:rPr>
          <w:rFonts w:ascii="Verdana" w:eastAsia="Calibri" w:hAnsi="Verdana" w:cs="Verdana"/>
          <w:color w:val="000000"/>
        </w:rPr>
      </w:pPr>
      <w:r w:rsidRPr="005C7768">
        <w:rPr>
          <w:rFonts w:ascii="Verdana" w:eastAsia="Calibri" w:hAnsi="Verdana" w:cs="Verdana"/>
          <w:color w:val="000000"/>
        </w:rPr>
        <w:fldChar w:fldCharType="begin">
          <w:ffData>
            <w:name w:val=""/>
            <w:enabled/>
            <w:calcOnExit w:val="0"/>
            <w:checkBox>
              <w:sizeAuto/>
              <w:default w:val="0"/>
              <w:checked/>
            </w:checkBox>
          </w:ffData>
        </w:fldChar>
      </w:r>
      <w:r w:rsidRPr="005C7768">
        <w:rPr>
          <w:rFonts w:ascii="Verdana" w:eastAsia="Calibri" w:hAnsi="Verdana" w:cs="Verdana"/>
          <w:color w:val="000000"/>
        </w:rPr>
        <w:instrText xml:space="preserve"> FORMCHECKBOX </w:instrText>
      </w:r>
      <w:r w:rsidR="00C03928">
        <w:rPr>
          <w:rFonts w:ascii="Verdana" w:eastAsia="Calibri" w:hAnsi="Verdana" w:cs="Verdana"/>
          <w:color w:val="000000"/>
        </w:rPr>
      </w:r>
      <w:r w:rsidR="00C03928">
        <w:rPr>
          <w:rFonts w:ascii="Verdana" w:eastAsia="Calibri" w:hAnsi="Verdana" w:cs="Verdana"/>
          <w:color w:val="000000"/>
        </w:rPr>
        <w:fldChar w:fldCharType="separate"/>
      </w:r>
      <w:r w:rsidRPr="005C7768">
        <w:rPr>
          <w:rFonts w:ascii="Verdana" w:eastAsia="Calibri" w:hAnsi="Verdana" w:cs="Verdana"/>
          <w:color w:val="FF0066"/>
          <w:sz w:val="18"/>
          <w:szCs w:val="18"/>
        </w:rPr>
        <w:fldChar w:fldCharType="end"/>
      </w:r>
      <w:r w:rsidRPr="005C7768">
        <w:rPr>
          <w:rFonts w:ascii="Verdana" w:eastAsia="Calibri" w:hAnsi="Verdana" w:cs="Verdana"/>
          <w:color w:val="FF0066"/>
          <w:sz w:val="18"/>
          <w:szCs w:val="18"/>
        </w:rPr>
        <w:t xml:space="preserve"> </w:t>
      </w:r>
      <w:proofErr w:type="gramStart"/>
      <w:r w:rsidR="00CB39A3" w:rsidRPr="005C7768">
        <w:rPr>
          <w:rFonts w:ascii="Verdana" w:eastAsia="Calibri" w:hAnsi="Verdana" w:cs="Verdana"/>
          <w:i/>
          <w:iCs/>
          <w:color w:val="000000"/>
          <w:sz w:val="18"/>
          <w:szCs w:val="18"/>
        </w:rPr>
        <w:t>une</w:t>
      </w:r>
      <w:proofErr w:type="gramEnd"/>
      <w:r w:rsidR="00CB39A3" w:rsidRPr="005C7768">
        <w:rPr>
          <w:rFonts w:ascii="Verdana" w:eastAsia="Calibri" w:hAnsi="Verdana" w:cs="Verdana"/>
          <w:i/>
          <w:iCs/>
          <w:color w:val="000000"/>
          <w:sz w:val="18"/>
          <w:szCs w:val="18"/>
        </w:rPr>
        <w:t xml:space="preserve"> procédure visant à tester, à</w:t>
      </w:r>
      <w:r w:rsidR="005C7768" w:rsidRPr="005C7768">
        <w:rPr>
          <w:rFonts w:ascii="Verdana" w:eastAsia="Calibri" w:hAnsi="Verdana" w:cs="Verdana"/>
          <w:i/>
          <w:iCs/>
          <w:color w:val="000000"/>
          <w:sz w:val="18"/>
          <w:szCs w:val="18"/>
        </w:rPr>
        <w:t xml:space="preserve"> </w:t>
      </w:r>
      <w:r w:rsidR="00CB39A3" w:rsidRPr="005C7768">
        <w:rPr>
          <w:rFonts w:ascii="Verdana" w:eastAsia="Calibri" w:hAnsi="Verdana" w:cs="Verdana"/>
          <w:i/>
          <w:iCs/>
          <w:color w:val="000000"/>
          <w:sz w:val="18"/>
          <w:szCs w:val="18"/>
        </w:rPr>
        <w:t>’analyser et à évaluer régulièrement l'efficacité des mesures techniques et organisationnelles pour assurer la sécurité du traitement</w:t>
      </w:r>
      <w:r w:rsidR="00CB39A3" w:rsidRPr="005C7768">
        <w:rPr>
          <w:rFonts w:ascii="Verdana" w:eastAsia="Calibri" w:hAnsi="Verdana" w:cs="Verdana"/>
          <w:color w:val="000000"/>
          <w:sz w:val="18"/>
          <w:szCs w:val="18"/>
        </w:rPr>
        <w:t>]</w:t>
      </w:r>
      <w:r w:rsidR="00CB39A3" w:rsidRPr="00CB39A3">
        <w:rPr>
          <w:rFonts w:ascii="Verdana" w:eastAsia="Calibri" w:hAnsi="Verdana" w:cs="Verdana"/>
          <w:color w:val="000000"/>
          <w:sz w:val="18"/>
          <w:szCs w:val="18"/>
        </w:rPr>
        <w:t xml:space="preserve"> </w:t>
      </w:r>
    </w:p>
    <w:p w14:paraId="11B9C6B4" w14:textId="77777777" w:rsidR="00CB39A3" w:rsidRPr="00CB39A3" w:rsidRDefault="00CB39A3" w:rsidP="00CB39A3">
      <w:pPr>
        <w:autoSpaceDE w:val="0"/>
        <w:rPr>
          <w:rFonts w:ascii="Verdana" w:eastAsia="Calibri" w:hAnsi="Verdana" w:cs="Verdana"/>
          <w:color w:val="000000"/>
          <w:sz w:val="18"/>
          <w:szCs w:val="18"/>
        </w:rPr>
      </w:pPr>
    </w:p>
    <w:p w14:paraId="1F08A9A1" w14:textId="1C838856" w:rsidR="00CB39A3" w:rsidRPr="00CB39A3" w:rsidRDefault="00CB39A3" w:rsidP="00CB39A3">
      <w:pPr>
        <w:autoSpaceDE w:val="0"/>
        <w:rPr>
          <w:rFonts w:ascii="Verdana" w:eastAsia="Calibri" w:hAnsi="Verdana" w:cs="Verdana"/>
          <w:color w:val="000000"/>
        </w:rPr>
      </w:pPr>
      <w:r w:rsidRPr="00CB39A3">
        <w:rPr>
          <w:rFonts w:ascii="Verdana" w:eastAsia="Calibri" w:hAnsi="Verdana" w:cs="Verdana"/>
          <w:b/>
          <w:color w:val="000000"/>
          <w:sz w:val="18"/>
          <w:szCs w:val="18"/>
        </w:rPr>
        <w:t xml:space="preserve">Le sous-traitant s’engage à mettre en </w:t>
      </w:r>
      <w:r w:rsidR="00732299" w:rsidRPr="00CB39A3">
        <w:rPr>
          <w:rFonts w:ascii="Verdana" w:eastAsia="Calibri" w:hAnsi="Verdana" w:cs="Verdana"/>
          <w:b/>
          <w:color w:val="000000"/>
          <w:sz w:val="18"/>
          <w:szCs w:val="18"/>
        </w:rPr>
        <w:t>œuvre</w:t>
      </w:r>
      <w:r w:rsidRPr="00CB39A3">
        <w:rPr>
          <w:rFonts w:ascii="Verdana" w:eastAsia="Calibri" w:hAnsi="Verdana" w:cs="Verdana"/>
          <w:b/>
          <w:color w:val="000000"/>
          <w:sz w:val="18"/>
          <w:szCs w:val="18"/>
        </w:rPr>
        <w:t xml:space="preserve"> les mesures de sécurité prévues </w:t>
      </w:r>
      <w:r w:rsidRPr="005C7768">
        <w:rPr>
          <w:rFonts w:ascii="Verdana" w:eastAsia="Calibri" w:hAnsi="Verdana" w:cs="Verdana"/>
          <w:b/>
          <w:color w:val="000000"/>
          <w:sz w:val="18"/>
          <w:szCs w:val="18"/>
        </w:rPr>
        <w:t>par</w:t>
      </w:r>
      <w:r w:rsidRPr="005C7768">
        <w:rPr>
          <w:rFonts w:ascii="Verdana" w:eastAsia="Calibri" w:hAnsi="Verdana" w:cs="Verdana"/>
          <w:color w:val="000000"/>
          <w:sz w:val="18"/>
          <w:szCs w:val="18"/>
        </w:rPr>
        <w:t xml:space="preserve"> [</w:t>
      </w:r>
      <w:r w:rsidRPr="005C7768">
        <w:rPr>
          <w:rFonts w:ascii="Verdana" w:eastAsia="Calibri" w:hAnsi="Verdana" w:cs="Verdana"/>
          <w:i/>
          <w:iCs/>
          <w:color w:val="000000"/>
          <w:sz w:val="18"/>
          <w:szCs w:val="18"/>
        </w:rPr>
        <w:t>code de conduite, certification</w:t>
      </w:r>
      <w:r w:rsidR="005C7768" w:rsidRPr="005C7768">
        <w:rPr>
          <w:rFonts w:ascii="Verdana" w:eastAsia="Calibri" w:hAnsi="Verdana" w:cs="Verdana"/>
          <w:i/>
          <w:iCs/>
          <w:color w:val="000000"/>
          <w:sz w:val="18"/>
          <w:szCs w:val="18"/>
        </w:rPr>
        <w:t xml:space="preserve"> </w:t>
      </w:r>
      <w:proofErr w:type="spellStart"/>
      <w:r w:rsidR="005C7768" w:rsidRPr="005C7768">
        <w:rPr>
          <w:rFonts w:ascii="Verdana" w:eastAsia="Calibri" w:hAnsi="Verdana" w:cs="Verdana"/>
          <w:i/>
          <w:iCs/>
          <w:color w:val="000000"/>
          <w:sz w:val="18"/>
          <w:szCs w:val="18"/>
        </w:rPr>
        <w:t>etc</w:t>
      </w:r>
      <w:proofErr w:type="spellEnd"/>
      <w:r w:rsidRPr="005C7768">
        <w:rPr>
          <w:rFonts w:ascii="Verdana" w:eastAsia="Calibri" w:hAnsi="Verdana" w:cs="Verdana"/>
          <w:color w:val="000000"/>
          <w:sz w:val="18"/>
          <w:szCs w:val="18"/>
        </w:rPr>
        <w:t>].</w:t>
      </w:r>
      <w:r w:rsidRPr="00CB39A3">
        <w:rPr>
          <w:rFonts w:ascii="Verdana" w:eastAsia="Calibri" w:hAnsi="Verdana" w:cs="Verdana"/>
          <w:color w:val="000000"/>
          <w:sz w:val="18"/>
          <w:szCs w:val="18"/>
        </w:rPr>
        <w:t xml:space="preserve"> </w:t>
      </w:r>
    </w:p>
    <w:p w14:paraId="2A604ED8" w14:textId="77777777" w:rsidR="00CB39A3" w:rsidRPr="00CB39A3" w:rsidRDefault="00CB39A3" w:rsidP="00CB39A3">
      <w:pPr>
        <w:autoSpaceDE w:val="0"/>
        <w:rPr>
          <w:rFonts w:ascii="Verdana" w:eastAsia="Calibri" w:hAnsi="Verdana" w:cs="Verdana"/>
          <w:color w:val="000000"/>
          <w:sz w:val="18"/>
          <w:szCs w:val="18"/>
        </w:rPr>
      </w:pPr>
    </w:p>
    <w:p w14:paraId="4BBD87A4" w14:textId="77777777" w:rsidR="00CB39A3" w:rsidRPr="00CB39A3" w:rsidRDefault="00CB39A3" w:rsidP="00CB39A3">
      <w:pPr>
        <w:autoSpaceDE w:val="0"/>
        <w:rPr>
          <w:rFonts w:ascii="Georgia" w:hAnsi="Georgia" w:cs="Georgia"/>
          <w:color w:val="000000"/>
          <w:sz w:val="18"/>
          <w:szCs w:val="18"/>
        </w:rPr>
      </w:pPr>
    </w:p>
    <w:p w14:paraId="410969E2" w14:textId="77777777" w:rsidR="00CB39A3" w:rsidRPr="00CB39A3" w:rsidRDefault="00CB39A3" w:rsidP="00CB39A3">
      <w:pPr>
        <w:autoSpaceDE w:val="0"/>
      </w:pPr>
      <w:r w:rsidRPr="00CB39A3">
        <w:rPr>
          <w:rFonts w:ascii="Verdana" w:hAnsi="Verdana" w:cs="Georgia"/>
          <w:bCs/>
          <w:color w:val="000000"/>
          <w:sz w:val="18"/>
          <w:szCs w:val="18"/>
        </w:rPr>
        <w:t>12.</w:t>
      </w:r>
      <w:r w:rsidRPr="00CB39A3">
        <w:rPr>
          <w:rFonts w:ascii="Verdana" w:hAnsi="Verdana" w:cs="Georgia"/>
          <w:b/>
          <w:bCs/>
          <w:color w:val="000000"/>
          <w:sz w:val="18"/>
          <w:szCs w:val="18"/>
        </w:rPr>
        <w:t xml:space="preserve"> Sort des données </w:t>
      </w:r>
    </w:p>
    <w:p w14:paraId="41A3D919" w14:textId="77777777" w:rsidR="00CB39A3" w:rsidRPr="00CB39A3" w:rsidRDefault="00CB39A3" w:rsidP="00CB39A3">
      <w:pPr>
        <w:autoSpaceDE w:val="0"/>
        <w:ind w:right="-283"/>
        <w:rPr>
          <w:rFonts w:ascii="Verdana" w:eastAsia="Calibri" w:hAnsi="Verdana" w:cs="Verdana"/>
          <w:color w:val="000000"/>
        </w:rPr>
      </w:pPr>
      <w:r w:rsidRPr="00CB39A3">
        <w:rPr>
          <w:rFonts w:ascii="Verdana" w:eastAsia="Calibri" w:hAnsi="Verdana" w:cs="Verdana"/>
          <w:color w:val="000000"/>
          <w:sz w:val="18"/>
          <w:szCs w:val="18"/>
        </w:rPr>
        <w:t xml:space="preserve">Au terme de la prestation de services relatifs au traitement de ces données, le sous-traitant s’engage à : </w:t>
      </w:r>
    </w:p>
    <w:bookmarkStart w:id="110" w:name="__Fieldmark__4883_2198277440"/>
    <w:p w14:paraId="45CC665A" w14:textId="77777777" w:rsidR="00CB39A3" w:rsidRPr="00CB39A3" w:rsidRDefault="00CB39A3" w:rsidP="00CB39A3">
      <w:pPr>
        <w:autoSpaceDE w:val="0"/>
        <w:spacing w:after="143"/>
        <w:rPr>
          <w:rFonts w:ascii="Verdana" w:eastAsia="Calibri" w:hAnsi="Verdana" w:cs="Verdana"/>
          <w:color w:val="000000"/>
        </w:rPr>
      </w:pPr>
      <w:r w:rsidRPr="00CB39A3">
        <w:rPr>
          <w:rFonts w:ascii="Verdana" w:eastAsia="Calibri" w:hAnsi="Verdana" w:cs="Verdana"/>
          <w:color w:val="000000"/>
        </w:rPr>
        <w:fldChar w:fldCharType="begin">
          <w:ffData>
            <w:name w:val=""/>
            <w:enabled/>
            <w:calcOnExit w:val="0"/>
            <w:checkBox>
              <w:sizeAuto/>
              <w:default w:val="0"/>
              <w:checked w:val="0"/>
            </w:checkBox>
          </w:ffData>
        </w:fldChar>
      </w:r>
      <w:r w:rsidRPr="00CB39A3">
        <w:rPr>
          <w:rFonts w:ascii="Verdana" w:eastAsia="Calibri" w:hAnsi="Verdana" w:cs="Verdana"/>
          <w:color w:val="000000"/>
        </w:rPr>
        <w:instrText xml:space="preserve"> FORMCHECKBOX </w:instrText>
      </w:r>
      <w:r w:rsidR="00C03928">
        <w:rPr>
          <w:rFonts w:ascii="Verdana" w:eastAsia="Calibri" w:hAnsi="Verdana" w:cs="Verdana"/>
          <w:color w:val="000000"/>
        </w:rPr>
      </w:r>
      <w:r w:rsidR="00C03928">
        <w:rPr>
          <w:rFonts w:ascii="Verdana" w:eastAsia="Calibri" w:hAnsi="Verdana" w:cs="Verdana"/>
          <w:color w:val="000000"/>
        </w:rPr>
        <w:fldChar w:fldCharType="separate"/>
      </w:r>
      <w:r w:rsidRPr="00CB39A3">
        <w:rPr>
          <w:rFonts w:ascii="Verdana" w:eastAsia="Calibri" w:hAnsi="Verdana" w:cs="Verdana"/>
          <w:color w:val="FF0066"/>
          <w:sz w:val="18"/>
          <w:szCs w:val="18"/>
        </w:rPr>
        <w:fldChar w:fldCharType="end"/>
      </w:r>
      <w:bookmarkEnd w:id="110"/>
      <w:r w:rsidRPr="00CB39A3">
        <w:rPr>
          <w:rFonts w:ascii="Verdana" w:eastAsia="Calibri" w:hAnsi="Verdana" w:cs="Verdana"/>
          <w:color w:val="FF0066"/>
          <w:sz w:val="18"/>
          <w:szCs w:val="18"/>
        </w:rPr>
        <w:t xml:space="preserve"> </w:t>
      </w:r>
      <w:r w:rsidRPr="00CB39A3">
        <w:rPr>
          <w:rFonts w:ascii="Verdana" w:eastAsia="Calibri" w:hAnsi="Verdana" w:cs="Verdana"/>
          <w:color w:val="000000"/>
          <w:sz w:val="18"/>
          <w:szCs w:val="18"/>
        </w:rPr>
        <w:t xml:space="preserve">Détruire toutes les données à caractère personnel </w:t>
      </w:r>
    </w:p>
    <w:p w14:paraId="4D7F7578" w14:textId="77777777" w:rsidR="00CB39A3" w:rsidRPr="00CB39A3" w:rsidRDefault="00CB39A3" w:rsidP="00CB39A3">
      <w:pPr>
        <w:autoSpaceDE w:val="0"/>
        <w:spacing w:after="143"/>
        <w:rPr>
          <w:rFonts w:ascii="Verdana" w:eastAsia="Calibri" w:hAnsi="Verdana" w:cs="Verdana"/>
          <w:color w:val="000000"/>
        </w:rPr>
      </w:pPr>
      <w:proofErr w:type="gramStart"/>
      <w:r w:rsidRPr="00CB39A3">
        <w:rPr>
          <w:rFonts w:ascii="Verdana" w:eastAsia="Calibri" w:hAnsi="Verdana" w:cs="Verdana"/>
          <w:color w:val="000000"/>
          <w:sz w:val="18"/>
          <w:szCs w:val="18"/>
        </w:rPr>
        <w:t>ou</w:t>
      </w:r>
      <w:proofErr w:type="gramEnd"/>
      <w:r w:rsidRPr="00CB39A3">
        <w:rPr>
          <w:rFonts w:ascii="Verdana" w:eastAsia="Calibri" w:hAnsi="Verdana" w:cs="Verdana"/>
          <w:color w:val="000000"/>
          <w:sz w:val="18"/>
          <w:szCs w:val="18"/>
        </w:rPr>
        <w:t xml:space="preserve"> </w:t>
      </w:r>
    </w:p>
    <w:bookmarkStart w:id="111" w:name="__Fieldmark__4884_2198277440"/>
    <w:p w14:paraId="2DCA5037" w14:textId="77777777" w:rsidR="00CB39A3" w:rsidRPr="00CB39A3" w:rsidRDefault="00CB39A3" w:rsidP="00CB39A3">
      <w:pPr>
        <w:autoSpaceDE w:val="0"/>
        <w:spacing w:after="143"/>
        <w:rPr>
          <w:rFonts w:ascii="Verdana" w:eastAsia="Calibri" w:hAnsi="Verdana" w:cs="Verdana"/>
          <w:color w:val="000000"/>
        </w:rPr>
      </w:pPr>
      <w:r w:rsidRPr="00CB39A3">
        <w:rPr>
          <w:rFonts w:ascii="Verdana" w:eastAsia="Calibri" w:hAnsi="Verdana" w:cs="Verdana"/>
          <w:color w:val="000000"/>
        </w:rPr>
        <w:fldChar w:fldCharType="begin">
          <w:ffData>
            <w:name w:val=""/>
            <w:enabled/>
            <w:calcOnExit w:val="0"/>
            <w:checkBox>
              <w:sizeAuto/>
              <w:default w:val="0"/>
              <w:checked/>
            </w:checkBox>
          </w:ffData>
        </w:fldChar>
      </w:r>
      <w:r w:rsidRPr="00CB39A3">
        <w:rPr>
          <w:rFonts w:ascii="Verdana" w:eastAsia="Calibri" w:hAnsi="Verdana" w:cs="Verdana"/>
          <w:color w:val="000000"/>
        </w:rPr>
        <w:instrText xml:space="preserve"> FORMCHECKBOX </w:instrText>
      </w:r>
      <w:r w:rsidR="00C03928">
        <w:rPr>
          <w:rFonts w:ascii="Verdana" w:eastAsia="Calibri" w:hAnsi="Verdana" w:cs="Verdana"/>
          <w:color w:val="000000"/>
        </w:rPr>
      </w:r>
      <w:r w:rsidR="00C03928">
        <w:rPr>
          <w:rFonts w:ascii="Verdana" w:eastAsia="Calibri" w:hAnsi="Verdana" w:cs="Verdana"/>
          <w:color w:val="000000"/>
        </w:rPr>
        <w:fldChar w:fldCharType="separate"/>
      </w:r>
      <w:r w:rsidRPr="00CB39A3">
        <w:rPr>
          <w:rFonts w:ascii="Verdana" w:eastAsia="Calibri" w:hAnsi="Verdana" w:cs="Verdana"/>
          <w:color w:val="FF0066"/>
          <w:sz w:val="18"/>
          <w:szCs w:val="18"/>
        </w:rPr>
        <w:fldChar w:fldCharType="end"/>
      </w:r>
      <w:bookmarkEnd w:id="111"/>
      <w:r w:rsidRPr="00CB39A3">
        <w:rPr>
          <w:rFonts w:ascii="Verdana" w:eastAsia="Calibri" w:hAnsi="Verdana" w:cs="Verdana"/>
          <w:color w:val="000000"/>
          <w:sz w:val="18"/>
          <w:szCs w:val="18"/>
        </w:rPr>
        <w:t xml:space="preserve"> À renvoyer toutes les données à caractère personnel au responsable de traitement </w:t>
      </w:r>
    </w:p>
    <w:p w14:paraId="45741CBB" w14:textId="77777777" w:rsidR="00CB39A3" w:rsidRPr="00CB39A3" w:rsidRDefault="00CB39A3" w:rsidP="00CB39A3">
      <w:pPr>
        <w:autoSpaceDE w:val="0"/>
        <w:spacing w:after="143"/>
        <w:rPr>
          <w:rFonts w:ascii="Verdana" w:eastAsia="Calibri" w:hAnsi="Verdana" w:cs="Verdana"/>
          <w:color w:val="000000"/>
        </w:rPr>
      </w:pPr>
      <w:proofErr w:type="gramStart"/>
      <w:r w:rsidRPr="00CB39A3">
        <w:rPr>
          <w:rFonts w:ascii="Verdana" w:eastAsia="Calibri" w:hAnsi="Verdana" w:cs="Verdana"/>
          <w:color w:val="000000"/>
          <w:sz w:val="18"/>
          <w:szCs w:val="18"/>
        </w:rPr>
        <w:t>ou</w:t>
      </w:r>
      <w:proofErr w:type="gramEnd"/>
      <w:r w:rsidRPr="00CB39A3">
        <w:rPr>
          <w:rFonts w:ascii="Verdana" w:eastAsia="Calibri" w:hAnsi="Verdana" w:cs="Verdana"/>
          <w:color w:val="000000"/>
          <w:sz w:val="18"/>
          <w:szCs w:val="18"/>
        </w:rPr>
        <w:t xml:space="preserve"> </w:t>
      </w:r>
    </w:p>
    <w:bookmarkStart w:id="112" w:name="__Fieldmark__4885_2198277440"/>
    <w:p w14:paraId="127F081B" w14:textId="77777777" w:rsidR="00CB39A3" w:rsidRPr="00CB39A3" w:rsidRDefault="00CB39A3" w:rsidP="00CB39A3">
      <w:pPr>
        <w:autoSpaceDE w:val="0"/>
        <w:rPr>
          <w:rFonts w:ascii="Verdana" w:eastAsia="Calibri" w:hAnsi="Verdana" w:cs="Verdana"/>
          <w:color w:val="000000"/>
        </w:rPr>
      </w:pPr>
      <w:r w:rsidRPr="00CB39A3">
        <w:rPr>
          <w:rFonts w:ascii="Verdana" w:eastAsia="Calibri" w:hAnsi="Verdana" w:cs="Verdana"/>
          <w:color w:val="000000"/>
        </w:rPr>
        <w:lastRenderedPageBreak/>
        <w:fldChar w:fldCharType="begin">
          <w:ffData>
            <w:name w:val=""/>
            <w:enabled/>
            <w:calcOnExit w:val="0"/>
            <w:checkBox>
              <w:sizeAuto/>
              <w:default w:val="0"/>
              <w:checked w:val="0"/>
            </w:checkBox>
          </w:ffData>
        </w:fldChar>
      </w:r>
      <w:r w:rsidRPr="00CB39A3">
        <w:rPr>
          <w:rFonts w:ascii="Verdana" w:eastAsia="Calibri" w:hAnsi="Verdana" w:cs="Verdana"/>
          <w:color w:val="000000"/>
        </w:rPr>
        <w:instrText xml:space="preserve"> FORMCHECKBOX </w:instrText>
      </w:r>
      <w:r w:rsidR="00C03928">
        <w:rPr>
          <w:rFonts w:ascii="Verdana" w:eastAsia="Calibri" w:hAnsi="Verdana" w:cs="Verdana"/>
          <w:color w:val="000000"/>
        </w:rPr>
      </w:r>
      <w:r w:rsidR="00C03928">
        <w:rPr>
          <w:rFonts w:ascii="Verdana" w:eastAsia="Calibri" w:hAnsi="Verdana" w:cs="Verdana"/>
          <w:color w:val="000000"/>
        </w:rPr>
        <w:fldChar w:fldCharType="separate"/>
      </w:r>
      <w:r w:rsidRPr="00CB39A3">
        <w:rPr>
          <w:rFonts w:ascii="Verdana" w:eastAsia="Calibri" w:hAnsi="Verdana" w:cs="Verdana"/>
          <w:color w:val="FF0066"/>
          <w:sz w:val="18"/>
          <w:szCs w:val="18"/>
        </w:rPr>
        <w:fldChar w:fldCharType="end"/>
      </w:r>
      <w:bookmarkEnd w:id="112"/>
      <w:r w:rsidRPr="00CB39A3">
        <w:rPr>
          <w:rFonts w:ascii="Verdana" w:eastAsia="Calibri" w:hAnsi="Verdana" w:cs="Verdana"/>
          <w:color w:val="000000"/>
          <w:sz w:val="18"/>
          <w:szCs w:val="18"/>
        </w:rPr>
        <w:t xml:space="preserve"> À renvoyer les données à caractère personnel au sous-traitant désigné par le responsable de traitement </w:t>
      </w:r>
    </w:p>
    <w:p w14:paraId="2E66A2F1" w14:textId="77777777" w:rsidR="00CB39A3" w:rsidRPr="00CB39A3" w:rsidRDefault="00CB39A3" w:rsidP="00CB39A3">
      <w:pPr>
        <w:autoSpaceDE w:val="0"/>
        <w:rPr>
          <w:rFonts w:ascii="Verdana" w:eastAsia="Calibri" w:hAnsi="Verdana" w:cs="Verdana"/>
          <w:color w:val="000000"/>
          <w:sz w:val="18"/>
          <w:szCs w:val="18"/>
        </w:rPr>
      </w:pPr>
    </w:p>
    <w:p w14:paraId="3285B4B2" w14:textId="77777777" w:rsidR="00CB39A3" w:rsidRPr="00CB39A3" w:rsidRDefault="00CB39A3" w:rsidP="00CB39A3">
      <w:pPr>
        <w:autoSpaceDE w:val="0"/>
      </w:pPr>
      <w:r w:rsidRPr="00CB39A3">
        <w:rPr>
          <w:rFonts w:ascii="Verdana" w:hAnsi="Verdana" w:cs="Verdana"/>
          <w:sz w:val="18"/>
          <w:szCs w:val="18"/>
        </w:rPr>
        <w:t>Le renvoi doit s’accompagner de la destruction de toutes les copies existantes dans les systèmes d’information du sous-traitant. Une fois détruites, le sous-traitant doit justifier par écrit de la destruction.</w:t>
      </w:r>
    </w:p>
    <w:p w14:paraId="4E71CC88" w14:textId="77777777" w:rsidR="00CB39A3" w:rsidRPr="00CB39A3" w:rsidRDefault="00CB39A3" w:rsidP="00CB39A3">
      <w:pPr>
        <w:autoSpaceDE w:val="0"/>
        <w:rPr>
          <w:rFonts w:ascii="Verdana" w:eastAsia="Calibri" w:hAnsi="Verdana" w:cs="Georgia"/>
          <w:b/>
          <w:bCs/>
          <w:color w:val="000000"/>
          <w:sz w:val="18"/>
          <w:szCs w:val="18"/>
          <w:u w:val="single"/>
        </w:rPr>
      </w:pPr>
    </w:p>
    <w:p w14:paraId="7EC05C43" w14:textId="77777777" w:rsidR="00CB39A3" w:rsidRPr="00CB39A3" w:rsidRDefault="00CB39A3" w:rsidP="00CB39A3">
      <w:pPr>
        <w:autoSpaceDE w:val="0"/>
        <w:rPr>
          <w:rFonts w:ascii="Verdana" w:eastAsia="Calibri" w:hAnsi="Verdana" w:cs="Verdana"/>
          <w:color w:val="000000"/>
        </w:rPr>
      </w:pPr>
      <w:r w:rsidRPr="00CB39A3">
        <w:rPr>
          <w:rFonts w:ascii="Verdana" w:eastAsia="Calibri" w:hAnsi="Verdana" w:cs="Verdana"/>
          <w:bCs/>
          <w:color w:val="000000"/>
          <w:sz w:val="18"/>
          <w:szCs w:val="18"/>
        </w:rPr>
        <w:t>13.</w:t>
      </w:r>
      <w:r w:rsidRPr="00CB39A3">
        <w:rPr>
          <w:rFonts w:ascii="Verdana" w:eastAsia="Calibri" w:hAnsi="Verdana" w:cs="Verdana"/>
          <w:b/>
          <w:bCs/>
          <w:color w:val="000000"/>
          <w:sz w:val="18"/>
          <w:szCs w:val="18"/>
        </w:rPr>
        <w:t xml:space="preserve"> Délégué à la protection des données </w:t>
      </w:r>
    </w:p>
    <w:p w14:paraId="34A074E5" w14:textId="77777777" w:rsidR="00CB39A3" w:rsidRPr="00CB39A3" w:rsidRDefault="00CB39A3" w:rsidP="00CB39A3">
      <w:pPr>
        <w:autoSpaceDE w:val="0"/>
      </w:pPr>
      <w:r w:rsidRPr="00CB39A3">
        <w:rPr>
          <w:rFonts w:ascii="Verdana" w:hAnsi="Verdana" w:cs="Verdana"/>
          <w:sz w:val="18"/>
          <w:szCs w:val="18"/>
        </w:rPr>
        <w:t xml:space="preserve">Le sous-traitant communique au responsable de traitement </w:t>
      </w:r>
      <w:r w:rsidRPr="00CB39A3">
        <w:rPr>
          <w:rFonts w:ascii="Verdana" w:hAnsi="Verdana" w:cs="Verdana"/>
          <w:b/>
          <w:bCs/>
          <w:sz w:val="18"/>
          <w:szCs w:val="18"/>
        </w:rPr>
        <w:t>le nom et les coordonnées de son délégué à la protection des données</w:t>
      </w:r>
      <w:r w:rsidRPr="00CB39A3">
        <w:rPr>
          <w:rFonts w:ascii="Verdana" w:hAnsi="Verdana" w:cs="Verdana"/>
          <w:sz w:val="18"/>
          <w:szCs w:val="18"/>
        </w:rPr>
        <w:t xml:space="preserve">, </w:t>
      </w:r>
      <w:r w:rsidRPr="00CB39A3">
        <w:rPr>
          <w:rFonts w:ascii="Verdana" w:hAnsi="Verdana" w:cs="Verdana"/>
          <w:b/>
          <w:sz w:val="18"/>
          <w:szCs w:val="18"/>
        </w:rPr>
        <w:t>s’il en a désigné un</w:t>
      </w:r>
      <w:r w:rsidRPr="00CB39A3">
        <w:rPr>
          <w:rFonts w:ascii="Verdana" w:hAnsi="Verdana" w:cs="Verdana"/>
          <w:sz w:val="18"/>
          <w:szCs w:val="18"/>
        </w:rPr>
        <w:t xml:space="preserve"> conformément à l’article 37 du règlement européen sur la protection des données.</w:t>
      </w:r>
    </w:p>
    <w:p w14:paraId="0AB14717" w14:textId="77777777" w:rsidR="00CB39A3" w:rsidRPr="00CB39A3" w:rsidRDefault="00CB39A3" w:rsidP="00CB39A3">
      <w:pPr>
        <w:autoSpaceDE w:val="0"/>
        <w:rPr>
          <w:rFonts w:ascii="Georgia" w:hAnsi="Georgia" w:cs="Georgia"/>
          <w:color w:val="000000"/>
          <w:sz w:val="18"/>
          <w:szCs w:val="18"/>
        </w:rPr>
      </w:pPr>
    </w:p>
    <w:p w14:paraId="4E010549" w14:textId="77777777" w:rsidR="00CB39A3" w:rsidRPr="00CB39A3" w:rsidRDefault="00CB39A3" w:rsidP="00CB39A3">
      <w:pPr>
        <w:autoSpaceDE w:val="0"/>
      </w:pPr>
      <w:r w:rsidRPr="00CB39A3">
        <w:rPr>
          <w:rFonts w:ascii="Verdana" w:hAnsi="Verdana" w:cs="Georgia"/>
          <w:bCs/>
          <w:color w:val="000000"/>
          <w:sz w:val="18"/>
          <w:szCs w:val="18"/>
        </w:rPr>
        <w:t>14.</w:t>
      </w:r>
      <w:r w:rsidRPr="00CB39A3">
        <w:rPr>
          <w:rFonts w:ascii="Verdana" w:hAnsi="Verdana" w:cs="Georgia"/>
          <w:b/>
          <w:bCs/>
          <w:color w:val="000000"/>
          <w:sz w:val="18"/>
          <w:szCs w:val="18"/>
        </w:rPr>
        <w:t xml:space="preserve"> Registre des catégories d’activités de traitement </w:t>
      </w:r>
    </w:p>
    <w:p w14:paraId="1834A9BF" w14:textId="77777777" w:rsidR="00CB39A3" w:rsidRPr="00CB39A3" w:rsidRDefault="00CB39A3" w:rsidP="00CB39A3">
      <w:pPr>
        <w:autoSpaceDE w:val="0"/>
        <w:jc w:val="both"/>
      </w:pPr>
      <w:r w:rsidRPr="00CB39A3">
        <w:rPr>
          <w:rFonts w:ascii="Verdana" w:hAnsi="Verdana" w:cs="Georgia"/>
          <w:color w:val="000000"/>
          <w:sz w:val="18"/>
          <w:szCs w:val="18"/>
        </w:rPr>
        <w:t xml:space="preserve">Le sous-traitant déclare </w:t>
      </w:r>
      <w:r w:rsidRPr="00CB39A3">
        <w:rPr>
          <w:rFonts w:ascii="Verdana" w:hAnsi="Verdana" w:cs="Georgia"/>
          <w:b/>
          <w:bCs/>
          <w:color w:val="000000"/>
          <w:sz w:val="18"/>
          <w:szCs w:val="18"/>
        </w:rPr>
        <w:t xml:space="preserve">tenir par écrit un registre </w:t>
      </w:r>
      <w:r w:rsidRPr="00CB39A3">
        <w:rPr>
          <w:rFonts w:ascii="Verdana" w:hAnsi="Verdana" w:cs="Georgia"/>
          <w:color w:val="000000"/>
          <w:sz w:val="18"/>
          <w:szCs w:val="18"/>
        </w:rPr>
        <w:t xml:space="preserve">de toutes les catégories d’activités de traitement effectuées pour le compte du responsable de traitement comprenant : </w:t>
      </w:r>
    </w:p>
    <w:p w14:paraId="3760D144" w14:textId="77777777" w:rsidR="00CB39A3" w:rsidRPr="00CB39A3" w:rsidRDefault="00CB39A3" w:rsidP="00CB39A3">
      <w:pPr>
        <w:autoSpaceDE w:val="0"/>
        <w:spacing w:after="144"/>
        <w:jc w:val="both"/>
      </w:pPr>
      <w:r w:rsidRPr="00CB39A3">
        <w:rPr>
          <w:rFonts w:ascii="Verdana" w:hAnsi="Verdana" w:cs="Georgia"/>
          <w:color w:val="000000"/>
          <w:sz w:val="18"/>
          <w:szCs w:val="18"/>
        </w:rPr>
        <w:t>-</w:t>
      </w:r>
      <w:r w:rsidRPr="00CB39A3">
        <w:rPr>
          <w:rFonts w:ascii="Verdana" w:eastAsia="Verdana" w:hAnsi="Verdana" w:cs="Verdana"/>
          <w:color w:val="000000"/>
          <w:sz w:val="18"/>
          <w:szCs w:val="18"/>
        </w:rPr>
        <w:t xml:space="preserve"> </w:t>
      </w:r>
      <w:r w:rsidRPr="00CB39A3">
        <w:rPr>
          <w:rFonts w:ascii="Verdana" w:hAnsi="Verdana" w:cs="Georgia"/>
          <w:color w:val="000000"/>
          <w:sz w:val="18"/>
          <w:szCs w:val="18"/>
        </w:rPr>
        <w:t xml:space="preserve">le nom et les coordonnées du responsable de traitement pour le compte duquel il agit, des éventuels sous-traitants et, le cas échéant, du délégué à la protection des </w:t>
      </w:r>
      <w:proofErr w:type="gramStart"/>
      <w:r w:rsidRPr="00CB39A3">
        <w:rPr>
          <w:rFonts w:ascii="Verdana" w:hAnsi="Verdana" w:cs="Georgia"/>
          <w:color w:val="000000"/>
          <w:sz w:val="18"/>
          <w:szCs w:val="18"/>
        </w:rPr>
        <w:t>données;</w:t>
      </w:r>
      <w:proofErr w:type="gramEnd"/>
      <w:r w:rsidRPr="00CB39A3">
        <w:rPr>
          <w:rFonts w:ascii="Verdana" w:hAnsi="Verdana" w:cs="Georgia"/>
          <w:color w:val="000000"/>
          <w:sz w:val="18"/>
          <w:szCs w:val="18"/>
        </w:rPr>
        <w:t xml:space="preserve"> </w:t>
      </w:r>
    </w:p>
    <w:p w14:paraId="1848DF1E" w14:textId="77777777" w:rsidR="00CB39A3" w:rsidRPr="00CB39A3" w:rsidRDefault="00CB39A3" w:rsidP="00CB39A3">
      <w:pPr>
        <w:autoSpaceDE w:val="0"/>
        <w:spacing w:after="144"/>
        <w:jc w:val="both"/>
      </w:pPr>
      <w:r w:rsidRPr="00CB39A3">
        <w:rPr>
          <w:rFonts w:ascii="Verdana" w:hAnsi="Verdana" w:cs="Georgia"/>
          <w:color w:val="000000"/>
          <w:sz w:val="18"/>
          <w:szCs w:val="18"/>
        </w:rPr>
        <w:t>-</w:t>
      </w:r>
      <w:r w:rsidRPr="00CB39A3">
        <w:rPr>
          <w:rFonts w:ascii="Verdana" w:eastAsia="Verdana" w:hAnsi="Verdana" w:cs="Verdana"/>
          <w:color w:val="000000"/>
          <w:sz w:val="18"/>
          <w:szCs w:val="18"/>
        </w:rPr>
        <w:t xml:space="preserve"> </w:t>
      </w:r>
      <w:r w:rsidRPr="00CB39A3">
        <w:rPr>
          <w:rFonts w:ascii="Verdana" w:hAnsi="Verdana" w:cs="Georgia"/>
          <w:color w:val="000000"/>
          <w:sz w:val="18"/>
          <w:szCs w:val="18"/>
        </w:rPr>
        <w:t xml:space="preserve">les catégories de traitements effectués pour le compte du responsable du </w:t>
      </w:r>
      <w:proofErr w:type="gramStart"/>
      <w:r w:rsidRPr="00CB39A3">
        <w:rPr>
          <w:rFonts w:ascii="Verdana" w:hAnsi="Verdana" w:cs="Georgia"/>
          <w:color w:val="000000"/>
          <w:sz w:val="18"/>
          <w:szCs w:val="18"/>
        </w:rPr>
        <w:t>traitement;</w:t>
      </w:r>
      <w:proofErr w:type="gramEnd"/>
      <w:r w:rsidRPr="00CB39A3">
        <w:rPr>
          <w:rFonts w:ascii="Verdana" w:hAnsi="Verdana" w:cs="Georgia"/>
          <w:color w:val="000000"/>
          <w:sz w:val="18"/>
          <w:szCs w:val="18"/>
        </w:rPr>
        <w:t xml:space="preserve"> </w:t>
      </w:r>
    </w:p>
    <w:p w14:paraId="3EA44B54" w14:textId="77777777" w:rsidR="00CB39A3" w:rsidRPr="00CB39A3" w:rsidRDefault="00CB39A3" w:rsidP="00CB39A3">
      <w:pPr>
        <w:autoSpaceDE w:val="0"/>
        <w:jc w:val="both"/>
      </w:pPr>
      <w:r w:rsidRPr="00CB39A3">
        <w:rPr>
          <w:rFonts w:ascii="Verdana" w:hAnsi="Verdana" w:cs="Georgia"/>
          <w:color w:val="000000"/>
          <w:sz w:val="18"/>
          <w:szCs w:val="18"/>
        </w:rPr>
        <w:t>-</w:t>
      </w:r>
      <w:r w:rsidRPr="00CB39A3">
        <w:rPr>
          <w:rFonts w:ascii="Verdana" w:eastAsia="Verdana" w:hAnsi="Verdana" w:cs="Verdana"/>
          <w:color w:val="000000"/>
          <w:sz w:val="18"/>
          <w:szCs w:val="18"/>
        </w:rPr>
        <w:t xml:space="preserve"> </w:t>
      </w:r>
      <w:r w:rsidRPr="00CB39A3">
        <w:rPr>
          <w:rFonts w:ascii="Verdana" w:hAnsi="Verdana" w:cs="Georgia"/>
          <w:color w:val="000000"/>
          <w:sz w:val="18"/>
          <w:szCs w:val="18"/>
        </w:rPr>
        <w:t xml:space="preserve">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w:t>
      </w:r>
      <w:proofErr w:type="gramStart"/>
      <w:r w:rsidRPr="00CB39A3">
        <w:rPr>
          <w:rFonts w:ascii="Verdana" w:hAnsi="Verdana" w:cs="Georgia"/>
          <w:color w:val="000000"/>
          <w:sz w:val="18"/>
          <w:szCs w:val="18"/>
        </w:rPr>
        <w:t>appropriées;</w:t>
      </w:r>
      <w:proofErr w:type="gramEnd"/>
      <w:r w:rsidRPr="00CB39A3">
        <w:rPr>
          <w:rFonts w:ascii="Verdana" w:hAnsi="Verdana" w:cs="Georgia"/>
          <w:color w:val="000000"/>
          <w:sz w:val="18"/>
          <w:szCs w:val="18"/>
        </w:rPr>
        <w:t xml:space="preserve"> </w:t>
      </w:r>
    </w:p>
    <w:p w14:paraId="3FEAAFA8" w14:textId="77777777" w:rsidR="00CB39A3" w:rsidRPr="00CB39A3" w:rsidRDefault="00CB39A3" w:rsidP="00CB39A3">
      <w:pPr>
        <w:autoSpaceDE w:val="0"/>
        <w:jc w:val="both"/>
      </w:pPr>
      <w:r w:rsidRPr="00CB39A3">
        <w:rPr>
          <w:rFonts w:ascii="Verdana" w:hAnsi="Verdana" w:cs="Georgia"/>
          <w:color w:val="000000"/>
          <w:sz w:val="18"/>
          <w:szCs w:val="18"/>
        </w:rPr>
        <w:t>-</w:t>
      </w:r>
      <w:r w:rsidRPr="00CB39A3">
        <w:rPr>
          <w:rFonts w:ascii="Verdana" w:eastAsia="Verdana" w:hAnsi="Verdana" w:cs="Verdana"/>
          <w:color w:val="000000"/>
          <w:sz w:val="18"/>
          <w:szCs w:val="18"/>
        </w:rPr>
        <w:t xml:space="preserve">  </w:t>
      </w:r>
      <w:r w:rsidRPr="00CB39A3">
        <w:rPr>
          <w:rFonts w:ascii="Verdana" w:hAnsi="Verdana" w:cs="Georgia"/>
          <w:color w:val="000000"/>
          <w:sz w:val="18"/>
          <w:szCs w:val="18"/>
        </w:rPr>
        <w:t>Dans la mesure du possible, une description générale des mesures de sécurité techniques et organisationnelles, y compris entre autres, selon les besoins :</w:t>
      </w:r>
    </w:p>
    <w:p w14:paraId="29618737" w14:textId="77777777" w:rsidR="00CB39A3" w:rsidRPr="00CB39A3" w:rsidRDefault="00CB39A3" w:rsidP="00CB39A3">
      <w:pPr>
        <w:autoSpaceDE w:val="0"/>
        <w:jc w:val="both"/>
      </w:pPr>
      <w:proofErr w:type="gramStart"/>
      <w:r w:rsidRPr="00CB39A3">
        <w:rPr>
          <w:rFonts w:ascii="Verdana" w:hAnsi="Verdana" w:cs="Georgia"/>
          <w:color w:val="000000"/>
          <w:sz w:val="18"/>
          <w:szCs w:val="18"/>
        </w:rPr>
        <w:t>o</w:t>
      </w:r>
      <w:proofErr w:type="gramEnd"/>
      <w:r w:rsidRPr="00CB39A3">
        <w:rPr>
          <w:rFonts w:ascii="Verdana" w:hAnsi="Verdana" w:cs="Georgia"/>
          <w:color w:val="000000"/>
          <w:sz w:val="18"/>
          <w:szCs w:val="18"/>
        </w:rPr>
        <w:t xml:space="preserve"> la </w:t>
      </w:r>
      <w:proofErr w:type="spellStart"/>
      <w:r w:rsidRPr="00CB39A3">
        <w:rPr>
          <w:rFonts w:ascii="Verdana" w:hAnsi="Verdana" w:cs="Georgia"/>
          <w:color w:val="000000"/>
          <w:sz w:val="18"/>
          <w:szCs w:val="18"/>
        </w:rPr>
        <w:t>pseudonymisation</w:t>
      </w:r>
      <w:proofErr w:type="spellEnd"/>
      <w:r w:rsidRPr="00CB39A3">
        <w:rPr>
          <w:rFonts w:ascii="Verdana" w:hAnsi="Verdana" w:cs="Georgia"/>
          <w:color w:val="000000"/>
          <w:sz w:val="18"/>
          <w:szCs w:val="18"/>
        </w:rPr>
        <w:t xml:space="preserve"> et le chiffrement des données à caractère personnel;</w:t>
      </w:r>
    </w:p>
    <w:p w14:paraId="1D8D11E3" w14:textId="77777777" w:rsidR="00CB39A3" w:rsidRPr="00CB39A3" w:rsidRDefault="00CB39A3" w:rsidP="00CB39A3">
      <w:pPr>
        <w:autoSpaceDE w:val="0"/>
        <w:jc w:val="both"/>
      </w:pPr>
      <w:proofErr w:type="gramStart"/>
      <w:r w:rsidRPr="00CB39A3">
        <w:rPr>
          <w:rFonts w:ascii="Verdana" w:hAnsi="Verdana" w:cs="Georgia"/>
          <w:color w:val="000000"/>
          <w:sz w:val="18"/>
          <w:szCs w:val="18"/>
        </w:rPr>
        <w:t>o</w:t>
      </w:r>
      <w:proofErr w:type="gramEnd"/>
      <w:r w:rsidRPr="00CB39A3">
        <w:rPr>
          <w:rFonts w:ascii="Verdana" w:hAnsi="Verdana" w:cs="Georgia"/>
          <w:color w:val="000000"/>
          <w:sz w:val="18"/>
          <w:szCs w:val="18"/>
        </w:rPr>
        <w:t xml:space="preserve"> des moyens permettant de garantir la confidentialité, l'intégrité, la disponibilité et la résilience constantes des systèmes et des services de traitement;</w:t>
      </w:r>
    </w:p>
    <w:p w14:paraId="47F40130" w14:textId="77777777" w:rsidR="00CB39A3" w:rsidRPr="00CB39A3" w:rsidRDefault="00CB39A3" w:rsidP="00CB39A3">
      <w:pPr>
        <w:autoSpaceDE w:val="0"/>
        <w:jc w:val="both"/>
      </w:pPr>
      <w:proofErr w:type="gramStart"/>
      <w:r w:rsidRPr="00CB39A3">
        <w:rPr>
          <w:rFonts w:ascii="Verdana" w:hAnsi="Verdana" w:cs="Georgia"/>
          <w:color w:val="000000"/>
          <w:sz w:val="18"/>
          <w:szCs w:val="18"/>
        </w:rPr>
        <w:t>o</w:t>
      </w:r>
      <w:proofErr w:type="gramEnd"/>
      <w:r w:rsidRPr="00CB39A3">
        <w:rPr>
          <w:rFonts w:ascii="Verdana" w:hAnsi="Verdana" w:cs="Georgia"/>
          <w:color w:val="000000"/>
          <w:sz w:val="18"/>
          <w:szCs w:val="18"/>
        </w:rPr>
        <w:t xml:space="preserve"> des moyens permettant de rétablir la disponibilité des données à caractère personnel et l'accès à celles-ci dans des délais appropriés en cas d'incident physique ou technique;</w:t>
      </w:r>
    </w:p>
    <w:p w14:paraId="76DE7277" w14:textId="77777777" w:rsidR="00CB39A3" w:rsidRPr="00CB39A3" w:rsidRDefault="00CB39A3" w:rsidP="00CB39A3">
      <w:pPr>
        <w:autoSpaceDE w:val="0"/>
        <w:jc w:val="both"/>
      </w:pPr>
      <w:proofErr w:type="gramStart"/>
      <w:r w:rsidRPr="00CB39A3">
        <w:rPr>
          <w:rFonts w:ascii="Verdana" w:hAnsi="Verdana" w:cs="Georgia"/>
          <w:color w:val="000000"/>
          <w:sz w:val="18"/>
          <w:szCs w:val="18"/>
        </w:rPr>
        <w:t>o</w:t>
      </w:r>
      <w:proofErr w:type="gramEnd"/>
      <w:r w:rsidRPr="00CB39A3">
        <w:rPr>
          <w:rFonts w:ascii="Verdana" w:hAnsi="Verdana" w:cs="Georgia"/>
          <w:color w:val="000000"/>
          <w:sz w:val="18"/>
          <w:szCs w:val="18"/>
        </w:rPr>
        <w:t xml:space="preserve"> une procédure visant à tester, à analyser et à évaluer régulièrement l'efficacité des mesures techniques et organisationnelles pour assurer la sécurité du traitement.</w:t>
      </w:r>
    </w:p>
    <w:p w14:paraId="4EDA2BE0" w14:textId="77777777" w:rsidR="00CB39A3" w:rsidRPr="00CB39A3" w:rsidRDefault="00CB39A3" w:rsidP="00CB39A3">
      <w:pPr>
        <w:autoSpaceDE w:val="0"/>
        <w:rPr>
          <w:rFonts w:ascii="Verdana" w:hAnsi="Verdana" w:cs="Georgia"/>
          <w:color w:val="000000"/>
          <w:sz w:val="18"/>
          <w:szCs w:val="18"/>
        </w:rPr>
      </w:pPr>
    </w:p>
    <w:p w14:paraId="22D218E7" w14:textId="77777777" w:rsidR="00CB39A3" w:rsidRPr="00CB39A3" w:rsidRDefault="00CB39A3" w:rsidP="00CB39A3">
      <w:pPr>
        <w:autoSpaceDE w:val="0"/>
      </w:pPr>
      <w:r w:rsidRPr="00CB39A3">
        <w:rPr>
          <w:rFonts w:ascii="Verdana" w:hAnsi="Verdana" w:cs="Georgia"/>
          <w:bCs/>
          <w:color w:val="000000"/>
          <w:sz w:val="18"/>
          <w:szCs w:val="18"/>
        </w:rPr>
        <w:t>15.</w:t>
      </w:r>
      <w:r w:rsidRPr="00CB39A3">
        <w:rPr>
          <w:rFonts w:ascii="Verdana" w:hAnsi="Verdana" w:cs="Georgia"/>
          <w:b/>
          <w:bCs/>
          <w:color w:val="000000"/>
          <w:sz w:val="18"/>
          <w:szCs w:val="18"/>
        </w:rPr>
        <w:t xml:space="preserve"> Documentation </w:t>
      </w:r>
    </w:p>
    <w:p w14:paraId="7112184D" w14:textId="77777777" w:rsidR="00CB39A3" w:rsidRPr="00CB39A3" w:rsidRDefault="00CB39A3" w:rsidP="00CB39A3">
      <w:pPr>
        <w:autoSpaceDE w:val="0"/>
      </w:pPr>
      <w:r w:rsidRPr="00CB39A3">
        <w:rPr>
          <w:rFonts w:ascii="Verdana" w:hAnsi="Verdana" w:cs="Verdana"/>
          <w:sz w:val="18"/>
          <w:szCs w:val="18"/>
        </w:rPr>
        <w:t xml:space="preserve">Le sous-traitant met à la disposition du responsable de traitement la </w:t>
      </w:r>
      <w:r w:rsidRPr="00CB39A3">
        <w:rPr>
          <w:rFonts w:ascii="Verdana" w:hAnsi="Verdana" w:cs="Verdana"/>
          <w:b/>
          <w:bCs/>
          <w:sz w:val="18"/>
          <w:szCs w:val="18"/>
        </w:rPr>
        <w:t xml:space="preserve">documentation nécessaire pour démontrer le respect de toutes ses obligations </w:t>
      </w:r>
      <w:r w:rsidRPr="00CB39A3">
        <w:rPr>
          <w:rFonts w:ascii="Verdana" w:hAnsi="Verdana" w:cs="Verdana"/>
          <w:sz w:val="18"/>
          <w:szCs w:val="18"/>
        </w:rPr>
        <w:t>et pour permettre la réalisation d'audits, y compris des inspections, par le responsable du traitement ou un autre auditeur qu'il a mandaté, et contribuer à ces audits.</w:t>
      </w:r>
    </w:p>
    <w:p w14:paraId="5E3B3FA0" w14:textId="77777777" w:rsidR="00CB39A3" w:rsidRPr="00CB39A3" w:rsidRDefault="00CB39A3" w:rsidP="00CB39A3">
      <w:pPr>
        <w:autoSpaceDE w:val="0"/>
        <w:rPr>
          <w:rFonts w:ascii="Verdana" w:hAnsi="Verdana" w:cs="Verdana"/>
          <w:sz w:val="18"/>
          <w:szCs w:val="18"/>
        </w:rPr>
      </w:pPr>
    </w:p>
    <w:p w14:paraId="2D728ACC" w14:textId="77777777" w:rsidR="00CB39A3" w:rsidRPr="00CB39A3" w:rsidRDefault="00CB39A3" w:rsidP="00CB39A3">
      <w:pPr>
        <w:autoSpaceDE w:val="0"/>
        <w:rPr>
          <w:rFonts w:ascii="Verdana" w:hAnsi="Verdana" w:cs="Georgia"/>
          <w:color w:val="000000"/>
          <w:sz w:val="18"/>
          <w:szCs w:val="18"/>
        </w:rPr>
      </w:pPr>
    </w:p>
    <w:p w14:paraId="1E43717A" w14:textId="77777777" w:rsidR="00CB39A3" w:rsidRPr="00CB39A3" w:rsidRDefault="00CB39A3" w:rsidP="00CB39A3">
      <w:pPr>
        <w:autoSpaceDE w:val="0"/>
      </w:pPr>
      <w:r w:rsidRPr="00CB39A3">
        <w:rPr>
          <w:rFonts w:ascii="Verdana" w:hAnsi="Verdana" w:cs="Georgia"/>
          <w:b/>
          <w:bCs/>
          <w:color w:val="000000"/>
          <w:sz w:val="18"/>
          <w:szCs w:val="18"/>
        </w:rPr>
        <w:t xml:space="preserve">V Obligations du responsable de traitement vis-à-vis du sous-traitant </w:t>
      </w:r>
    </w:p>
    <w:p w14:paraId="1C652618" w14:textId="77777777" w:rsidR="00CB39A3" w:rsidRPr="00CB39A3" w:rsidRDefault="00CB39A3" w:rsidP="00CB39A3">
      <w:pPr>
        <w:autoSpaceDE w:val="0"/>
        <w:rPr>
          <w:rFonts w:ascii="Verdana" w:hAnsi="Verdana" w:cs="Georgia"/>
          <w:b/>
          <w:bCs/>
          <w:color w:val="000000"/>
          <w:sz w:val="18"/>
          <w:szCs w:val="18"/>
        </w:rPr>
      </w:pPr>
    </w:p>
    <w:p w14:paraId="6F733936" w14:textId="77777777" w:rsidR="00CB39A3" w:rsidRPr="00CB39A3" w:rsidRDefault="00CB39A3" w:rsidP="00CB39A3">
      <w:pPr>
        <w:autoSpaceDE w:val="0"/>
        <w:rPr>
          <w:rFonts w:ascii="Verdana" w:hAnsi="Verdana" w:cs="Georgia"/>
          <w:b/>
          <w:color w:val="000000"/>
          <w:sz w:val="18"/>
          <w:szCs w:val="18"/>
        </w:rPr>
      </w:pPr>
    </w:p>
    <w:p w14:paraId="3266CC4C" w14:textId="77777777" w:rsidR="00CB39A3" w:rsidRPr="00CB39A3" w:rsidRDefault="00CB39A3" w:rsidP="00CB39A3">
      <w:pPr>
        <w:autoSpaceDE w:val="0"/>
      </w:pPr>
      <w:r w:rsidRPr="00CB39A3">
        <w:rPr>
          <w:rFonts w:ascii="Verdana" w:hAnsi="Verdana" w:cs="Georgia"/>
          <w:color w:val="000000"/>
          <w:sz w:val="18"/>
          <w:szCs w:val="18"/>
        </w:rPr>
        <w:t xml:space="preserve">Le responsable de traitement s’engage à : </w:t>
      </w:r>
    </w:p>
    <w:p w14:paraId="2CB846DE" w14:textId="77777777" w:rsidR="00CB39A3" w:rsidRPr="00CB39A3" w:rsidRDefault="00CB39A3" w:rsidP="00CB39A3">
      <w:pPr>
        <w:autoSpaceDE w:val="0"/>
        <w:rPr>
          <w:rFonts w:ascii="Verdana" w:hAnsi="Verdana" w:cs="Georgia"/>
          <w:color w:val="000000"/>
          <w:sz w:val="8"/>
          <w:szCs w:val="8"/>
        </w:rPr>
      </w:pPr>
    </w:p>
    <w:p w14:paraId="34838286" w14:textId="77777777" w:rsidR="00CB39A3" w:rsidRPr="00CB39A3" w:rsidRDefault="00CB39A3" w:rsidP="00CB39A3">
      <w:pPr>
        <w:autoSpaceDE w:val="0"/>
        <w:spacing w:after="124"/>
      </w:pPr>
      <w:r w:rsidRPr="00CB39A3">
        <w:rPr>
          <w:rFonts w:ascii="Verdana" w:hAnsi="Verdana" w:cs="Georgia"/>
          <w:color w:val="000000"/>
          <w:sz w:val="18"/>
          <w:szCs w:val="18"/>
        </w:rPr>
        <w:t xml:space="preserve">1. fournir au sous-traitant </w:t>
      </w:r>
      <w:r w:rsidRPr="005454D8">
        <w:rPr>
          <w:rFonts w:ascii="Verdana" w:hAnsi="Verdana" w:cs="Georgia"/>
          <w:color w:val="000000"/>
          <w:sz w:val="18"/>
          <w:szCs w:val="18"/>
        </w:rPr>
        <w:t xml:space="preserve">les </w:t>
      </w:r>
      <w:r w:rsidRPr="005454D8">
        <w:rPr>
          <w:rFonts w:ascii="Verdana" w:hAnsi="Verdana" w:cs="Georgia"/>
          <w:sz w:val="18"/>
          <w:szCs w:val="18"/>
        </w:rPr>
        <w:t>données visées au II des présentes clauses</w:t>
      </w:r>
      <w:r w:rsidRPr="00CB39A3">
        <w:rPr>
          <w:rFonts w:ascii="Verdana" w:hAnsi="Verdana" w:cs="Georgia"/>
          <w:color w:val="000000"/>
          <w:sz w:val="18"/>
          <w:szCs w:val="18"/>
        </w:rPr>
        <w:t xml:space="preserve"> </w:t>
      </w:r>
    </w:p>
    <w:p w14:paraId="34331A49" w14:textId="77777777" w:rsidR="00CB39A3" w:rsidRPr="00CB39A3" w:rsidRDefault="00CB39A3" w:rsidP="00CB39A3">
      <w:pPr>
        <w:autoSpaceDE w:val="0"/>
        <w:spacing w:after="124"/>
      </w:pPr>
      <w:r w:rsidRPr="00CB39A3">
        <w:rPr>
          <w:rFonts w:ascii="Verdana" w:hAnsi="Verdana" w:cs="Georgia"/>
          <w:color w:val="000000"/>
          <w:sz w:val="18"/>
          <w:szCs w:val="18"/>
        </w:rPr>
        <w:t xml:space="preserve">2. documenter par écrit toute instruction concernant le traitement des données par le sous-traitant </w:t>
      </w:r>
    </w:p>
    <w:p w14:paraId="27842090" w14:textId="77777777" w:rsidR="00CB39A3" w:rsidRPr="00CB39A3" w:rsidRDefault="00CB39A3" w:rsidP="00CB39A3">
      <w:pPr>
        <w:autoSpaceDE w:val="0"/>
        <w:spacing w:after="124"/>
      </w:pPr>
      <w:r w:rsidRPr="00CB39A3">
        <w:rPr>
          <w:rFonts w:ascii="Verdana" w:hAnsi="Verdana" w:cs="Georgia"/>
          <w:color w:val="000000"/>
          <w:sz w:val="18"/>
          <w:szCs w:val="18"/>
        </w:rPr>
        <w:t xml:space="preserve">3. veiller, au préalable et pendant toute la durée du traitement, au respect des obligations prévues par le règlement européen sur la protection des données de la part du sous-traitant </w:t>
      </w:r>
    </w:p>
    <w:p w14:paraId="12E1F714" w14:textId="77777777" w:rsidR="00CB39A3" w:rsidRPr="00CB39A3" w:rsidRDefault="00CB39A3" w:rsidP="00CB39A3">
      <w:pPr>
        <w:autoSpaceDE w:val="0"/>
      </w:pPr>
      <w:r w:rsidRPr="00CB39A3">
        <w:rPr>
          <w:rFonts w:ascii="Verdana" w:hAnsi="Verdana" w:cs="Georgia"/>
          <w:color w:val="000000"/>
          <w:sz w:val="18"/>
          <w:szCs w:val="18"/>
        </w:rPr>
        <w:t xml:space="preserve">4. superviser le traitement, y compris réaliser les audits et les inspections auprès du sous-traitant </w:t>
      </w:r>
    </w:p>
    <w:p w14:paraId="33260E2C" w14:textId="77777777" w:rsidR="00CB39A3" w:rsidRPr="00CB39A3" w:rsidRDefault="00CB39A3" w:rsidP="00CB39A3">
      <w:pPr>
        <w:autoSpaceDE w:val="0"/>
      </w:pPr>
    </w:p>
    <w:sectPr w:rsidR="00CB39A3" w:rsidRPr="00CB39A3">
      <w:footerReference w:type="default" r:id="rId17"/>
      <w:headerReference w:type="first" r:id="rId18"/>
      <w:pgSz w:w="11906" w:h="16838"/>
      <w:pgMar w:top="1134" w:right="1133" w:bottom="1417" w:left="1417" w:header="397" w:footer="23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7133E" w14:textId="77777777" w:rsidR="003F3D34" w:rsidRDefault="003F3D34">
      <w:r>
        <w:separator/>
      </w:r>
    </w:p>
  </w:endnote>
  <w:endnote w:type="continuationSeparator" w:id="0">
    <w:p w14:paraId="669FA045" w14:textId="77777777" w:rsidR="003F3D34" w:rsidRDefault="003F3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panose1 w:val="02020603050405020304"/>
    <w:charset w:val="00"/>
    <w:family w:val="roman"/>
    <w:pitch w:val="variable"/>
    <w:sig w:usb0="E0000AFF" w:usb1="500078FF" w:usb2="00000021" w:usb3="00000000" w:csb0="000001B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20A8A" w14:textId="4DC7007A" w:rsidR="0024428F" w:rsidRPr="000E34BE" w:rsidRDefault="0024428F">
    <w:pPr>
      <w:pStyle w:val="Pieddepage"/>
      <w:rPr>
        <w:color w:val="auto"/>
      </w:rPr>
    </w:pPr>
    <w:r w:rsidRPr="000E34BE">
      <w:rPr>
        <w:rFonts w:ascii="Verdana" w:hAnsi="Verdana" w:cs="Verdana"/>
        <w:i/>
        <w:color w:val="auto"/>
        <w:sz w:val="16"/>
        <w:szCs w:val="16"/>
        <w:lang w:val="fr-FR"/>
      </w:rPr>
      <w:t>CCAP</w:t>
    </w:r>
    <w:r w:rsidR="000E34BE" w:rsidRPr="000E34BE">
      <w:rPr>
        <w:rFonts w:ascii="Verdana" w:hAnsi="Verdana" w:cs="Verdana"/>
        <w:i/>
        <w:color w:val="auto"/>
        <w:sz w:val="16"/>
        <w:szCs w:val="16"/>
        <w:lang w:val="fr-FR"/>
      </w:rPr>
      <w:t xml:space="preserve"> AOO Amu167-2024 OUTIL D’ENQUETES SUR ETAGERE EN MODE SAAS POUR L’EVALUATION DES FORMATIONS ET DES ENSEIGN</w:t>
    </w:r>
    <w:r w:rsidR="00B84E46">
      <w:rPr>
        <w:rFonts w:ascii="Verdana" w:hAnsi="Verdana" w:cs="Verdana"/>
        <w:i/>
        <w:color w:val="auto"/>
        <w:sz w:val="16"/>
        <w:szCs w:val="16"/>
        <w:lang w:val="fr-FR"/>
      </w:rPr>
      <w:t>EMEN</w:t>
    </w:r>
    <w:r w:rsidR="000E34BE" w:rsidRPr="000E34BE">
      <w:rPr>
        <w:rFonts w:ascii="Verdana" w:hAnsi="Verdana" w:cs="Verdana"/>
        <w:i/>
        <w:color w:val="auto"/>
        <w:sz w:val="16"/>
        <w:szCs w:val="16"/>
        <w:lang w:val="fr-FR"/>
      </w:rPr>
      <w:t>TS SUIVIS PAR LES ETUDIANTS D’AIX MARSEILLE UNIVERSITE</w:t>
    </w:r>
  </w:p>
  <w:p w14:paraId="27AB0BDA" w14:textId="77777777" w:rsidR="0024428F" w:rsidRPr="000E34BE" w:rsidRDefault="0024428F">
    <w:pPr>
      <w:pStyle w:val="Pieddepage"/>
      <w:jc w:val="right"/>
      <w:rPr>
        <w:rFonts w:ascii="Verdana" w:hAnsi="Verdana" w:cs="Verdana"/>
        <w:i/>
        <w:color w:val="auto"/>
        <w:sz w:val="16"/>
        <w:szCs w:val="16"/>
        <w:lang w:val="fr-FR"/>
      </w:rPr>
    </w:pPr>
  </w:p>
  <w:p w14:paraId="67F27B1E" w14:textId="77777777" w:rsidR="0024428F" w:rsidRDefault="0024428F">
    <w:pPr>
      <w:pStyle w:val="Pieddepage"/>
      <w:jc w:val="right"/>
    </w:pPr>
    <w:r w:rsidRPr="000E34BE">
      <w:rPr>
        <w:rFonts w:ascii="Verdana" w:hAnsi="Verdana" w:cs="Verdana"/>
        <w:color w:val="auto"/>
        <w:sz w:val="16"/>
        <w:szCs w:val="16"/>
        <w:lang w:val="fr-FR"/>
      </w:rPr>
      <w:t xml:space="preserve">Page </w:t>
    </w:r>
    <w:r w:rsidRPr="000E34BE">
      <w:rPr>
        <w:rFonts w:ascii="Verdana" w:hAnsi="Verdana" w:cs="Verdana"/>
        <w:b/>
        <w:bCs/>
        <w:color w:val="auto"/>
        <w:sz w:val="16"/>
        <w:szCs w:val="16"/>
      </w:rPr>
      <w:fldChar w:fldCharType="begin"/>
    </w:r>
    <w:r w:rsidRPr="000E34BE">
      <w:rPr>
        <w:rFonts w:ascii="Verdana" w:hAnsi="Verdana" w:cs="Verdana"/>
        <w:b/>
        <w:bCs/>
        <w:color w:val="auto"/>
        <w:sz w:val="16"/>
        <w:szCs w:val="16"/>
      </w:rPr>
      <w:instrText xml:space="preserve"> PAGE </w:instrText>
    </w:r>
    <w:r w:rsidRPr="000E34BE">
      <w:rPr>
        <w:rFonts w:ascii="Verdana" w:hAnsi="Verdana" w:cs="Verdana"/>
        <w:b/>
        <w:bCs/>
        <w:color w:val="auto"/>
        <w:sz w:val="16"/>
        <w:szCs w:val="16"/>
      </w:rPr>
      <w:fldChar w:fldCharType="separate"/>
    </w:r>
    <w:r w:rsidRPr="000E34BE">
      <w:rPr>
        <w:rFonts w:ascii="Verdana" w:hAnsi="Verdana" w:cs="Verdana"/>
        <w:b/>
        <w:bCs/>
        <w:noProof/>
        <w:color w:val="auto"/>
        <w:sz w:val="16"/>
        <w:szCs w:val="16"/>
      </w:rPr>
      <w:t>21</w:t>
    </w:r>
    <w:r w:rsidRPr="000E34BE">
      <w:rPr>
        <w:rFonts w:ascii="Verdana" w:hAnsi="Verdana" w:cs="Verdana"/>
        <w:b/>
        <w:bCs/>
        <w:color w:val="auto"/>
        <w:sz w:val="16"/>
        <w:szCs w:val="16"/>
      </w:rPr>
      <w:fldChar w:fldCharType="end"/>
    </w:r>
    <w:r w:rsidRPr="000E34BE">
      <w:rPr>
        <w:rFonts w:ascii="Verdana" w:hAnsi="Verdana" w:cs="Verdana"/>
        <w:color w:val="auto"/>
        <w:sz w:val="16"/>
        <w:szCs w:val="16"/>
        <w:lang w:val="fr-FR"/>
      </w:rPr>
      <w:t xml:space="preserve"> sur</w:t>
    </w:r>
    <w:r>
      <w:rPr>
        <w:rFonts w:ascii="Verdana" w:hAnsi="Verdana" w:cs="Verdana"/>
        <w:color w:val="000000"/>
        <w:sz w:val="16"/>
        <w:szCs w:val="16"/>
        <w:lang w:val="fr-FR"/>
      </w:rPr>
      <w:t xml:space="preserve"> </w:t>
    </w:r>
    <w:r>
      <w:rPr>
        <w:rFonts w:ascii="Verdana" w:hAnsi="Verdana" w:cs="Verdana"/>
        <w:b/>
        <w:bCs/>
        <w:color w:val="000000"/>
        <w:sz w:val="16"/>
        <w:szCs w:val="16"/>
      </w:rPr>
      <w:fldChar w:fldCharType="begin"/>
    </w:r>
    <w:r>
      <w:rPr>
        <w:rFonts w:ascii="Verdana" w:hAnsi="Verdana" w:cs="Verdana"/>
        <w:b/>
        <w:bCs/>
        <w:color w:val="000000"/>
        <w:sz w:val="16"/>
        <w:szCs w:val="16"/>
      </w:rPr>
      <w:instrText xml:space="preserve"> NUMPAGES \* ARABIC </w:instrText>
    </w:r>
    <w:r>
      <w:rPr>
        <w:rFonts w:ascii="Verdana" w:hAnsi="Verdana" w:cs="Verdana"/>
        <w:b/>
        <w:bCs/>
        <w:color w:val="000000"/>
        <w:sz w:val="16"/>
        <w:szCs w:val="16"/>
      </w:rPr>
      <w:fldChar w:fldCharType="separate"/>
    </w:r>
    <w:r>
      <w:rPr>
        <w:rFonts w:ascii="Verdana" w:hAnsi="Verdana" w:cs="Verdana"/>
        <w:b/>
        <w:bCs/>
        <w:noProof/>
        <w:color w:val="000000"/>
        <w:sz w:val="16"/>
        <w:szCs w:val="16"/>
      </w:rPr>
      <w:t>33</w:t>
    </w:r>
    <w:r>
      <w:rPr>
        <w:rFonts w:ascii="Verdana" w:hAnsi="Verdana" w:cs="Verdana"/>
        <w:b/>
        <w:bCs/>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9B46F" w14:textId="77777777" w:rsidR="003F3D34" w:rsidRDefault="003F3D34">
      <w:r>
        <w:separator/>
      </w:r>
    </w:p>
  </w:footnote>
  <w:footnote w:type="continuationSeparator" w:id="0">
    <w:p w14:paraId="1338E167" w14:textId="77777777" w:rsidR="003F3D34" w:rsidRDefault="003F3D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4A3F3" w14:textId="5881C8AC" w:rsidR="0024428F" w:rsidRDefault="00424B7C">
    <w:pPr>
      <w:pStyle w:val="En-tte"/>
      <w:rPr>
        <w:lang w:eastAsia="fr-FR"/>
      </w:rPr>
    </w:pPr>
    <w:r>
      <w:rPr>
        <w:noProof/>
        <w:lang w:eastAsia="fr-FR"/>
      </w:rPr>
      <w:drawing>
        <wp:inline distT="0" distB="0" distL="0" distR="0" wp14:anchorId="6A33E2B1" wp14:editId="433EBA67">
          <wp:extent cx="1828800" cy="664210"/>
          <wp:effectExtent l="0" t="0" r="0" b="254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66421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5pt;height:7.5pt" o:bullet="t" filled="t">
        <v:fill color2="black"/>
        <v:imagedata r:id="rId1" o:title=""/>
      </v:shape>
    </w:pict>
  </w:numPicBullet>
  <w:abstractNum w:abstractNumId="0" w15:restartNumberingAfterBreak="0">
    <w:nsid w:val="F58EA4E1"/>
    <w:multiLevelType w:val="hybridMultilevel"/>
    <w:tmpl w:val="9ADF523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singleLevel"/>
    <w:tmpl w:val="00000002"/>
    <w:name w:val="WW8Num1"/>
    <w:lvl w:ilvl="0">
      <w:start w:val="1"/>
      <w:numFmt w:val="bullet"/>
      <w:lvlText w:val="→"/>
      <w:lvlJc w:val="left"/>
      <w:pPr>
        <w:tabs>
          <w:tab w:val="num" w:pos="0"/>
        </w:tabs>
        <w:ind w:left="0" w:firstLine="0"/>
      </w:pPr>
      <w:rPr>
        <w:rFonts w:ascii="Liberation Serif" w:hAnsi="Liberation Serif" w:cs="Arial"/>
      </w:rPr>
    </w:lvl>
  </w:abstractNum>
  <w:abstractNum w:abstractNumId="3" w15:restartNumberingAfterBreak="0">
    <w:nsid w:val="00000003"/>
    <w:multiLevelType w:val="singleLevel"/>
    <w:tmpl w:val="00000003"/>
    <w:name w:val="WW8Num8"/>
    <w:lvl w:ilvl="0">
      <w:start w:val="10"/>
      <w:numFmt w:val="bullet"/>
      <w:lvlText w:val="-"/>
      <w:lvlJc w:val="left"/>
      <w:pPr>
        <w:tabs>
          <w:tab w:val="num" w:pos="0"/>
        </w:tabs>
        <w:ind w:left="720" w:hanging="360"/>
      </w:pPr>
      <w:rPr>
        <w:rFonts w:ascii="Verdana" w:hAnsi="Verdana" w:cs="Times New Roman" w:hint="default"/>
      </w:rPr>
    </w:lvl>
  </w:abstractNum>
  <w:abstractNum w:abstractNumId="4" w15:restartNumberingAfterBreak="0">
    <w:nsid w:val="00000004"/>
    <w:multiLevelType w:val="multilevel"/>
    <w:tmpl w:val="00000004"/>
    <w:name w:val="WW8Num9"/>
    <w:lvl w:ilvl="0">
      <w:start w:val="1"/>
      <w:numFmt w:val="decimal"/>
      <w:pStyle w:val="AOSSCHAP"/>
      <w:lvlText w:val="ARTICLE %1 "/>
      <w:lvlJc w:val="left"/>
      <w:pPr>
        <w:tabs>
          <w:tab w:val="num" w:pos="432"/>
        </w:tabs>
        <w:ind w:left="432" w:hanging="432"/>
      </w:pPr>
      <w:rPr>
        <w:rFonts w:ascii="Bookman Old Style" w:hAnsi="Bookman Old Style" w:cs="Bookman Old Style" w:hint="default"/>
        <w:b/>
        <w:i w:val="0"/>
        <w:sz w:val="22"/>
        <w:szCs w:val="22"/>
      </w:rPr>
    </w:lvl>
    <w:lvl w:ilvl="1">
      <w:start w:val="1"/>
      <w:numFmt w:val="decimal"/>
      <w:lvlText w:val="%1.%2"/>
      <w:lvlJc w:val="left"/>
      <w:pPr>
        <w:tabs>
          <w:tab w:val="num" w:pos="576"/>
        </w:tabs>
        <w:ind w:left="576" w:hanging="576"/>
      </w:pPr>
      <w:rPr>
        <w:rFonts w:ascii="Bookman Old Style" w:hAnsi="Bookman Old Style" w:cs="Bookman Old Style" w:hint="default"/>
        <w:b/>
        <w:i w:val="0"/>
        <w:sz w:val="22"/>
        <w:szCs w:val="22"/>
      </w:rPr>
    </w:lvl>
    <w:lvl w:ilvl="2">
      <w:start w:val="1"/>
      <w:numFmt w:val="none"/>
      <w:suff w:val="nothing"/>
      <w:lvlText w:val=""/>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Wingdings" w:hAnsi="Wingdings" w:cs="Wingdings" w:hint="default"/>
      </w:rPr>
    </w:lvl>
  </w:abstractNum>
  <w:abstractNum w:abstractNumId="6" w15:restartNumberingAfterBreak="0">
    <w:nsid w:val="00000006"/>
    <w:multiLevelType w:val="singleLevel"/>
    <w:tmpl w:val="00000006"/>
    <w:name w:val="WW8Num18"/>
    <w:lvl w:ilvl="0">
      <w:start w:val="3"/>
      <w:numFmt w:val="bullet"/>
      <w:lvlText w:val="-"/>
      <w:lvlJc w:val="left"/>
      <w:pPr>
        <w:tabs>
          <w:tab w:val="num" w:pos="0"/>
        </w:tabs>
        <w:ind w:left="1788" w:hanging="360"/>
      </w:pPr>
      <w:rPr>
        <w:rFonts w:ascii="Liberation Serif" w:hAnsi="Liberation Serif"/>
      </w:rPr>
    </w:lvl>
  </w:abstractNum>
  <w:abstractNum w:abstractNumId="7" w15:restartNumberingAfterBreak="0">
    <w:nsid w:val="00000007"/>
    <w:multiLevelType w:val="singleLevel"/>
    <w:tmpl w:val="00000007"/>
    <w:name w:val="WW8Num19"/>
    <w:lvl w:ilvl="0">
      <w:start w:val="1"/>
      <w:numFmt w:val="bullet"/>
      <w:lvlText w:val=""/>
      <w:lvlJc w:val="left"/>
      <w:pPr>
        <w:tabs>
          <w:tab w:val="num" w:pos="0"/>
        </w:tabs>
        <w:ind w:left="720" w:hanging="360"/>
      </w:pPr>
      <w:rPr>
        <w:rFonts w:ascii="Wingdings" w:hAnsi="Wingdings" w:cs="Wingdings" w:hint="default"/>
        <w:sz w:val="18"/>
        <w:szCs w:val="18"/>
      </w:rPr>
    </w:lvl>
  </w:abstractNum>
  <w:abstractNum w:abstractNumId="8" w15:restartNumberingAfterBreak="0">
    <w:nsid w:val="00000008"/>
    <w:multiLevelType w:val="singleLevel"/>
    <w:tmpl w:val="D0643072"/>
    <w:name w:val="WW8Num28"/>
    <w:lvl w:ilvl="0">
      <w:start w:val="1"/>
      <w:numFmt w:val="bullet"/>
      <w:lvlText w:val=""/>
      <w:lvlJc w:val="left"/>
      <w:pPr>
        <w:tabs>
          <w:tab w:val="num" w:pos="66"/>
        </w:tabs>
        <w:ind w:left="786" w:hanging="360"/>
      </w:pPr>
      <w:rPr>
        <w:rFonts w:ascii="Wingdings" w:hAnsi="Wingdings" w:cs="Wingdings" w:hint="default"/>
        <w:color w:val="auto"/>
      </w:rPr>
    </w:lvl>
  </w:abstractNum>
  <w:abstractNum w:abstractNumId="9" w15:restartNumberingAfterBreak="0">
    <w:nsid w:val="00000009"/>
    <w:multiLevelType w:val="singleLevel"/>
    <w:tmpl w:val="00000009"/>
    <w:name w:val="WW8Num33"/>
    <w:lvl w:ilvl="0">
      <w:start w:val="1"/>
      <w:numFmt w:val="bullet"/>
      <w:pStyle w:val="Puces"/>
      <w:lvlText w:val=""/>
      <w:lvlJc w:val="left"/>
      <w:pPr>
        <w:tabs>
          <w:tab w:val="num" w:pos="0"/>
        </w:tabs>
        <w:ind w:left="720" w:hanging="360"/>
      </w:pPr>
      <w:rPr>
        <w:rFonts w:ascii="Wingdings" w:hAnsi="Wingdings" w:cs="Wingdings" w:hint="default"/>
        <w:color w:val="000000"/>
      </w:rPr>
    </w:lvl>
  </w:abstractNum>
  <w:abstractNum w:abstractNumId="10" w15:restartNumberingAfterBreak="0">
    <w:nsid w:val="0000000A"/>
    <w:multiLevelType w:val="multilevel"/>
    <w:tmpl w:val="0000000A"/>
    <w:name w:val="WW8Num36"/>
    <w:lvl w:ilvl="0">
      <w:start w:val="7"/>
      <w:numFmt w:val="decimal"/>
      <w:lvlText w:val="%1"/>
      <w:lvlJc w:val="left"/>
      <w:pPr>
        <w:tabs>
          <w:tab w:val="num" w:pos="0"/>
        </w:tabs>
        <w:ind w:left="360" w:hanging="360"/>
      </w:pPr>
      <w:rPr>
        <w:rFonts w:hint="default"/>
        <w:sz w:val="18"/>
        <w:szCs w:val="18"/>
      </w:rPr>
    </w:lvl>
    <w:lvl w:ilvl="1">
      <w:start w:val="2"/>
      <w:numFmt w:val="decimal"/>
      <w:lvlText w:val="%1.%2"/>
      <w:lvlJc w:val="left"/>
      <w:pPr>
        <w:tabs>
          <w:tab w:val="num" w:pos="0"/>
        </w:tabs>
        <w:ind w:left="720" w:hanging="720"/>
      </w:pPr>
      <w:rPr>
        <w:rFonts w:hint="default"/>
        <w:sz w:val="18"/>
        <w:szCs w:val="18"/>
      </w:rPr>
    </w:lvl>
    <w:lvl w:ilvl="2">
      <w:start w:val="1"/>
      <w:numFmt w:val="decimal"/>
      <w:lvlText w:val="%1.%2.%3"/>
      <w:lvlJc w:val="left"/>
      <w:pPr>
        <w:tabs>
          <w:tab w:val="num" w:pos="0"/>
        </w:tabs>
        <w:ind w:left="720" w:hanging="720"/>
      </w:pPr>
      <w:rPr>
        <w:rFonts w:hint="default"/>
        <w:sz w:val="18"/>
        <w:szCs w:val="18"/>
      </w:rPr>
    </w:lvl>
    <w:lvl w:ilvl="3">
      <w:start w:val="1"/>
      <w:numFmt w:val="decimal"/>
      <w:lvlText w:val="%1.%2.%3.%4"/>
      <w:lvlJc w:val="left"/>
      <w:pPr>
        <w:tabs>
          <w:tab w:val="num" w:pos="0"/>
        </w:tabs>
        <w:ind w:left="1080" w:hanging="1080"/>
      </w:pPr>
      <w:rPr>
        <w:rFonts w:hint="default"/>
        <w:sz w:val="18"/>
        <w:szCs w:val="18"/>
      </w:rPr>
    </w:lvl>
    <w:lvl w:ilvl="4">
      <w:start w:val="1"/>
      <w:numFmt w:val="decimal"/>
      <w:lvlText w:val="%1.%2.%3.%4.%5"/>
      <w:lvlJc w:val="left"/>
      <w:pPr>
        <w:tabs>
          <w:tab w:val="num" w:pos="0"/>
        </w:tabs>
        <w:ind w:left="1080" w:hanging="1080"/>
      </w:pPr>
      <w:rPr>
        <w:rFonts w:hint="default"/>
        <w:sz w:val="18"/>
        <w:szCs w:val="18"/>
      </w:rPr>
    </w:lvl>
    <w:lvl w:ilvl="5">
      <w:start w:val="1"/>
      <w:numFmt w:val="decimal"/>
      <w:lvlText w:val="%1.%2.%3.%4.%5.%6"/>
      <w:lvlJc w:val="left"/>
      <w:pPr>
        <w:tabs>
          <w:tab w:val="num" w:pos="0"/>
        </w:tabs>
        <w:ind w:left="1440" w:hanging="1440"/>
      </w:pPr>
      <w:rPr>
        <w:rFonts w:hint="default"/>
        <w:sz w:val="18"/>
        <w:szCs w:val="18"/>
      </w:rPr>
    </w:lvl>
    <w:lvl w:ilvl="6">
      <w:start w:val="1"/>
      <w:numFmt w:val="decimal"/>
      <w:lvlText w:val="%1.%2.%3.%4.%5.%6.%7"/>
      <w:lvlJc w:val="left"/>
      <w:pPr>
        <w:tabs>
          <w:tab w:val="num" w:pos="0"/>
        </w:tabs>
        <w:ind w:left="1800" w:hanging="1800"/>
      </w:pPr>
      <w:rPr>
        <w:rFonts w:hint="default"/>
        <w:sz w:val="18"/>
        <w:szCs w:val="18"/>
      </w:rPr>
    </w:lvl>
    <w:lvl w:ilvl="7">
      <w:start w:val="1"/>
      <w:numFmt w:val="decimal"/>
      <w:lvlText w:val="%1.%2.%3.%4.%5.%6.%7.%8"/>
      <w:lvlJc w:val="left"/>
      <w:pPr>
        <w:tabs>
          <w:tab w:val="num" w:pos="0"/>
        </w:tabs>
        <w:ind w:left="1800" w:hanging="1800"/>
      </w:pPr>
      <w:rPr>
        <w:rFonts w:hint="default"/>
        <w:sz w:val="18"/>
        <w:szCs w:val="18"/>
      </w:rPr>
    </w:lvl>
    <w:lvl w:ilvl="8">
      <w:start w:val="1"/>
      <w:numFmt w:val="decimal"/>
      <w:lvlText w:val="%1.%2.%3.%4.%5.%6.%7.%8.%9"/>
      <w:lvlJc w:val="left"/>
      <w:pPr>
        <w:tabs>
          <w:tab w:val="num" w:pos="0"/>
        </w:tabs>
        <w:ind w:left="2160" w:hanging="2160"/>
      </w:pPr>
      <w:rPr>
        <w:rFonts w:hint="default"/>
        <w:sz w:val="18"/>
        <w:szCs w:val="18"/>
      </w:rPr>
    </w:lvl>
  </w:abstractNum>
  <w:abstractNum w:abstractNumId="11" w15:restartNumberingAfterBreak="0">
    <w:nsid w:val="0000000B"/>
    <w:multiLevelType w:val="singleLevel"/>
    <w:tmpl w:val="0000000B"/>
    <w:name w:val="WW8Num37"/>
    <w:lvl w:ilvl="0">
      <w:start w:val="1"/>
      <w:numFmt w:val="bullet"/>
      <w:lvlText w:val=""/>
      <w:lvlJc w:val="left"/>
      <w:pPr>
        <w:tabs>
          <w:tab w:val="num" w:pos="0"/>
        </w:tabs>
        <w:ind w:left="720" w:hanging="360"/>
      </w:pPr>
      <w:rPr>
        <w:rFonts w:ascii="Wingdings" w:hAnsi="Wingdings" w:cs="Wingdings" w:hint="default"/>
        <w:color w:val="000000"/>
        <w:sz w:val="18"/>
        <w:szCs w:val="18"/>
      </w:rPr>
    </w:lvl>
  </w:abstractNum>
  <w:abstractNum w:abstractNumId="12" w15:restartNumberingAfterBreak="0">
    <w:nsid w:val="0000000C"/>
    <w:multiLevelType w:val="singleLevel"/>
    <w:tmpl w:val="0000000C"/>
    <w:name w:val="WW8Num40"/>
    <w:lvl w:ilvl="0">
      <w:start w:val="1"/>
      <w:numFmt w:val="bullet"/>
      <w:lvlText w:val=""/>
      <w:lvlJc w:val="left"/>
      <w:pPr>
        <w:tabs>
          <w:tab w:val="num" w:pos="0"/>
        </w:tabs>
        <w:ind w:left="0" w:firstLine="0"/>
      </w:pPr>
      <w:rPr>
        <w:rFonts w:ascii="Wingdings" w:hAnsi="Wingdings" w:cs="Wingdings" w:hint="default"/>
        <w:sz w:val="18"/>
        <w:szCs w:val="18"/>
      </w:rPr>
    </w:lvl>
  </w:abstractNum>
  <w:abstractNum w:abstractNumId="13" w15:restartNumberingAfterBreak="0">
    <w:nsid w:val="0000000D"/>
    <w:multiLevelType w:val="singleLevel"/>
    <w:tmpl w:val="0000000D"/>
    <w:name w:val="WW8Num41"/>
    <w:lvl w:ilvl="0">
      <w:start w:val="1"/>
      <w:numFmt w:val="bullet"/>
      <w:lvlText w:val=""/>
      <w:lvlJc w:val="left"/>
      <w:pPr>
        <w:tabs>
          <w:tab w:val="num" w:pos="360"/>
        </w:tabs>
        <w:ind w:left="360" w:hanging="360"/>
      </w:pPr>
      <w:rPr>
        <w:rFonts w:ascii="Wingdings" w:hAnsi="Wingdings" w:cs="Wingdings" w:hint="default"/>
      </w:rPr>
    </w:lvl>
  </w:abstractNum>
  <w:abstractNum w:abstractNumId="14" w15:restartNumberingAfterBreak="0">
    <w:nsid w:val="0000000E"/>
    <w:multiLevelType w:val="singleLevel"/>
    <w:tmpl w:val="0000000E"/>
    <w:name w:val="WW8Num46"/>
    <w:lvl w:ilvl="0">
      <w:start w:val="1"/>
      <w:numFmt w:val="decimal"/>
      <w:pStyle w:val="textenumros"/>
      <w:lvlText w:val="%1."/>
      <w:lvlJc w:val="left"/>
      <w:pPr>
        <w:tabs>
          <w:tab w:val="num" w:pos="1353"/>
        </w:tabs>
        <w:ind w:left="1353" w:hanging="360"/>
      </w:pPr>
      <w:rPr>
        <w:rFonts w:cs="Times New Roman"/>
      </w:rPr>
    </w:lvl>
  </w:abstractNum>
  <w:abstractNum w:abstractNumId="15" w15:restartNumberingAfterBreak="0">
    <w:nsid w:val="022A3DF0"/>
    <w:multiLevelType w:val="hybridMultilevel"/>
    <w:tmpl w:val="A7BE90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04D17E55"/>
    <w:multiLevelType w:val="multilevel"/>
    <w:tmpl w:val="9A0AE25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090712A7"/>
    <w:multiLevelType w:val="hybridMultilevel"/>
    <w:tmpl w:val="7B644F42"/>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8" w15:restartNumberingAfterBreak="0">
    <w:nsid w:val="095D5A69"/>
    <w:multiLevelType w:val="hybridMultilevel"/>
    <w:tmpl w:val="775A4F76"/>
    <w:lvl w:ilvl="0" w:tplc="C0B0CB5C">
      <w:start w:val="1"/>
      <w:numFmt w:val="decimal"/>
      <w:lvlText w:val="%1)"/>
      <w:lvlJc w:val="left"/>
      <w:pPr>
        <w:ind w:left="720" w:hanging="360"/>
      </w:pPr>
      <w:rPr>
        <w:rFonts w:ascii="Verdana" w:eastAsia="Calibri" w:hAnsi="Verdana" w:cs="Segoe UI"/>
      </w:rPr>
    </w:lvl>
    <w:lvl w:ilvl="1" w:tplc="040C0001">
      <w:start w:val="1"/>
      <w:numFmt w:val="bullet"/>
      <w:lvlText w:val=""/>
      <w:lvlJc w:val="left"/>
      <w:pPr>
        <w:ind w:left="1440" w:hanging="360"/>
      </w:pPr>
      <w:rPr>
        <w:rFonts w:ascii="Symbol" w:hAnsi="Symbol" w:hint="default"/>
      </w:rPr>
    </w:lvl>
    <w:lvl w:ilvl="2" w:tplc="00000003">
      <w:start w:val="1"/>
      <w:numFmt w:val="bullet"/>
      <w:lvlText w:val="-"/>
      <w:lvlJc w:val="left"/>
      <w:pPr>
        <w:ind w:left="2160" w:hanging="360"/>
      </w:pPr>
      <w:rPr>
        <w:rFonts w:ascii="Arial" w:hAnsi="Arial" w:hint="default"/>
        <w:sz w:val="22"/>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0DB753C1"/>
    <w:multiLevelType w:val="hybridMultilevel"/>
    <w:tmpl w:val="AFB07E8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0E464E86"/>
    <w:multiLevelType w:val="hybridMultilevel"/>
    <w:tmpl w:val="400C961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2C249D2"/>
    <w:multiLevelType w:val="multilevel"/>
    <w:tmpl w:val="690C58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37F210A"/>
    <w:multiLevelType w:val="hybridMultilevel"/>
    <w:tmpl w:val="6FCE9ED6"/>
    <w:lvl w:ilvl="0" w:tplc="09DEEE7C">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5255DAB"/>
    <w:multiLevelType w:val="hybridMultilevel"/>
    <w:tmpl w:val="EBDE47C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15CC6141"/>
    <w:multiLevelType w:val="hybridMultilevel"/>
    <w:tmpl w:val="A8FEA4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18994DFD"/>
    <w:multiLevelType w:val="hybridMultilevel"/>
    <w:tmpl w:val="F2261F04"/>
    <w:lvl w:ilvl="0" w:tplc="040C000B">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6" w15:restartNumberingAfterBreak="0">
    <w:nsid w:val="1E1E0BD7"/>
    <w:multiLevelType w:val="multilevel"/>
    <w:tmpl w:val="3F84F622"/>
    <w:lvl w:ilvl="0">
      <w:start w:val="1"/>
      <w:numFmt w:val="decimal"/>
      <w:pStyle w:val="RedaliaTitre1"/>
      <w:suff w:val="space"/>
      <w:lvlText w:val="%1."/>
      <w:lvlJc w:val="left"/>
      <w:pPr>
        <w:ind w:left="360" w:hanging="360"/>
      </w:pPr>
      <w:rPr>
        <w:rFonts w:hint="default"/>
      </w:rPr>
    </w:lvl>
    <w:lvl w:ilvl="1">
      <w:start w:val="1"/>
      <w:numFmt w:val="decimal"/>
      <w:pStyle w:val="RedaliaTitre2"/>
      <w:suff w:val="space"/>
      <w:lvlText w:val="%1.%2"/>
      <w:lvlJc w:val="left"/>
      <w:pPr>
        <w:ind w:left="720" w:hanging="360"/>
      </w:pPr>
      <w:rPr>
        <w:rFonts w:hint="default"/>
      </w:rPr>
    </w:lvl>
    <w:lvl w:ilvl="2">
      <w:start w:val="1"/>
      <w:numFmt w:val="decimal"/>
      <w:pStyle w:val="RedaliaTitre3"/>
      <w:suff w:val="space"/>
      <w:lvlText w:val="%1.%2.%3"/>
      <w:lvlJc w:val="left"/>
      <w:pPr>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1FB34C7C"/>
    <w:multiLevelType w:val="hybridMultilevel"/>
    <w:tmpl w:val="FDEE28C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8" w15:restartNumberingAfterBreak="0">
    <w:nsid w:val="2E77519C"/>
    <w:multiLevelType w:val="hybridMultilevel"/>
    <w:tmpl w:val="08286AA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02A00BA"/>
    <w:multiLevelType w:val="hybridMultilevel"/>
    <w:tmpl w:val="52D630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6FF10A0"/>
    <w:multiLevelType w:val="hybridMultilevel"/>
    <w:tmpl w:val="FF8E7CA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1C84997"/>
    <w:multiLevelType w:val="hybridMultilevel"/>
    <w:tmpl w:val="CA5A5922"/>
    <w:lvl w:ilvl="0" w:tplc="00000003">
      <w:start w:val="1"/>
      <w:numFmt w:val="bullet"/>
      <w:lvlText w:val="-"/>
      <w:lvlJc w:val="left"/>
      <w:pPr>
        <w:ind w:left="720" w:hanging="360"/>
      </w:pPr>
      <w:rPr>
        <w:rFonts w:ascii="Arial" w:hAnsi="Arial"/>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2BD052C"/>
    <w:multiLevelType w:val="hybridMultilevel"/>
    <w:tmpl w:val="9764685A"/>
    <w:lvl w:ilvl="0" w:tplc="53E2956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451A49EF"/>
    <w:multiLevelType w:val="hybridMultilevel"/>
    <w:tmpl w:val="775A4F76"/>
    <w:lvl w:ilvl="0" w:tplc="C0B0CB5C">
      <w:start w:val="1"/>
      <w:numFmt w:val="decimal"/>
      <w:lvlText w:val="%1)"/>
      <w:lvlJc w:val="left"/>
      <w:pPr>
        <w:ind w:left="720" w:hanging="360"/>
      </w:pPr>
      <w:rPr>
        <w:rFonts w:ascii="Verdana" w:eastAsia="Calibri" w:hAnsi="Verdana" w:cs="Segoe UI"/>
      </w:rPr>
    </w:lvl>
    <w:lvl w:ilvl="1" w:tplc="040C0001">
      <w:start w:val="1"/>
      <w:numFmt w:val="bullet"/>
      <w:lvlText w:val=""/>
      <w:lvlJc w:val="left"/>
      <w:pPr>
        <w:ind w:left="1440" w:hanging="360"/>
      </w:pPr>
      <w:rPr>
        <w:rFonts w:ascii="Symbol" w:hAnsi="Symbol" w:hint="default"/>
      </w:rPr>
    </w:lvl>
    <w:lvl w:ilvl="2" w:tplc="00000003">
      <w:start w:val="1"/>
      <w:numFmt w:val="bullet"/>
      <w:lvlText w:val="-"/>
      <w:lvlJc w:val="left"/>
      <w:pPr>
        <w:ind w:left="2160" w:hanging="360"/>
      </w:pPr>
      <w:rPr>
        <w:rFonts w:ascii="Arial" w:hAnsi="Arial" w:hint="default"/>
        <w:sz w:val="22"/>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D200FF4"/>
    <w:multiLevelType w:val="hybridMultilevel"/>
    <w:tmpl w:val="8AC8B4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F244E32"/>
    <w:multiLevelType w:val="hybridMultilevel"/>
    <w:tmpl w:val="3258BA88"/>
    <w:lvl w:ilvl="0" w:tplc="F6525752">
      <w:numFmt w:val="bullet"/>
      <w:lvlText w:val="-"/>
      <w:lvlJc w:val="left"/>
      <w:pPr>
        <w:ind w:left="720" w:hanging="360"/>
      </w:pPr>
      <w:rPr>
        <w:rFonts w:ascii="Verdana" w:eastAsia="Calibri" w:hAnsi="Verdana"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58274F9"/>
    <w:multiLevelType w:val="hybridMultilevel"/>
    <w:tmpl w:val="701EB9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BA43FFA"/>
    <w:multiLevelType w:val="hybridMultilevel"/>
    <w:tmpl w:val="2AB4A6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FEB5A87"/>
    <w:multiLevelType w:val="hybridMultilevel"/>
    <w:tmpl w:val="775A4F76"/>
    <w:lvl w:ilvl="0" w:tplc="C0B0CB5C">
      <w:start w:val="1"/>
      <w:numFmt w:val="decimal"/>
      <w:lvlText w:val="%1)"/>
      <w:lvlJc w:val="left"/>
      <w:pPr>
        <w:ind w:left="720" w:hanging="360"/>
      </w:pPr>
      <w:rPr>
        <w:rFonts w:ascii="Verdana" w:eastAsia="Calibri" w:hAnsi="Verdana" w:cs="Segoe UI"/>
      </w:rPr>
    </w:lvl>
    <w:lvl w:ilvl="1" w:tplc="040C0001">
      <w:start w:val="1"/>
      <w:numFmt w:val="bullet"/>
      <w:lvlText w:val=""/>
      <w:lvlJc w:val="left"/>
      <w:pPr>
        <w:ind w:left="1440" w:hanging="360"/>
      </w:pPr>
      <w:rPr>
        <w:rFonts w:ascii="Symbol" w:hAnsi="Symbol" w:hint="default"/>
      </w:rPr>
    </w:lvl>
    <w:lvl w:ilvl="2" w:tplc="00000003">
      <w:start w:val="1"/>
      <w:numFmt w:val="bullet"/>
      <w:lvlText w:val="-"/>
      <w:lvlJc w:val="left"/>
      <w:pPr>
        <w:ind w:left="2160" w:hanging="360"/>
      </w:pPr>
      <w:rPr>
        <w:rFonts w:ascii="Arial" w:hAnsi="Arial" w:hint="default"/>
        <w:sz w:val="22"/>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5FC04D7"/>
    <w:multiLevelType w:val="hybridMultilevel"/>
    <w:tmpl w:val="BFF491D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20"/>
  </w:num>
  <w:num w:numId="16">
    <w:abstractNumId w:val="29"/>
  </w:num>
  <w:num w:numId="17">
    <w:abstractNumId w:val="23"/>
  </w:num>
  <w:num w:numId="18">
    <w:abstractNumId w:val="22"/>
  </w:num>
  <w:num w:numId="19">
    <w:abstractNumId w:val="35"/>
  </w:num>
  <w:num w:numId="20">
    <w:abstractNumId w:val="38"/>
  </w:num>
  <w:num w:numId="21">
    <w:abstractNumId w:val="31"/>
  </w:num>
  <w:num w:numId="22">
    <w:abstractNumId w:val="1"/>
  </w:num>
  <w:num w:numId="23">
    <w:abstractNumId w:val="1"/>
  </w:num>
  <w:num w:numId="24">
    <w:abstractNumId w:val="1"/>
  </w:num>
  <w:num w:numId="25">
    <w:abstractNumId w:val="0"/>
  </w:num>
  <w:num w:numId="26">
    <w:abstractNumId w:val="21"/>
  </w:num>
  <w:num w:numId="27">
    <w:abstractNumId w:val="34"/>
  </w:num>
  <w:num w:numId="28">
    <w:abstractNumId w:val="19"/>
  </w:num>
  <w:num w:numId="29">
    <w:abstractNumId w:val="27"/>
  </w:num>
  <w:num w:numId="30">
    <w:abstractNumId w:val="25"/>
  </w:num>
  <w:num w:numId="31">
    <w:abstractNumId w:val="17"/>
  </w:num>
  <w:num w:numId="32">
    <w:abstractNumId w:val="24"/>
  </w:num>
  <w:num w:numId="33">
    <w:abstractNumId w:val="26"/>
  </w:num>
  <w:num w:numId="34">
    <w:abstractNumId w:val="18"/>
  </w:num>
  <w:num w:numId="35">
    <w:abstractNumId w:val="15"/>
  </w:num>
  <w:num w:numId="36">
    <w:abstractNumId w:val="28"/>
  </w:num>
  <w:num w:numId="37">
    <w:abstractNumId w:val="36"/>
  </w:num>
  <w:num w:numId="38">
    <w:abstractNumId w:val="30"/>
  </w:num>
  <w:num w:numId="39">
    <w:abstractNumId w:val="33"/>
  </w:num>
  <w:num w:numId="40">
    <w:abstractNumId w:val="39"/>
  </w:num>
  <w:num w:numId="41">
    <w:abstractNumId w:val="16"/>
  </w:num>
  <w:num w:numId="42">
    <w:abstractNumId w:val="37"/>
  </w:num>
  <w:num w:numId="4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F90"/>
    <w:rsid w:val="0000507F"/>
    <w:rsid w:val="00022B53"/>
    <w:rsid w:val="00025CC4"/>
    <w:rsid w:val="000328EB"/>
    <w:rsid w:val="00033C36"/>
    <w:rsid w:val="000378B1"/>
    <w:rsid w:val="000411AF"/>
    <w:rsid w:val="00042C1A"/>
    <w:rsid w:val="00050117"/>
    <w:rsid w:val="000507CF"/>
    <w:rsid w:val="00051CDF"/>
    <w:rsid w:val="00053C96"/>
    <w:rsid w:val="000578CE"/>
    <w:rsid w:val="000620E3"/>
    <w:rsid w:val="000624F7"/>
    <w:rsid w:val="0006322C"/>
    <w:rsid w:val="00067D1D"/>
    <w:rsid w:val="000775C8"/>
    <w:rsid w:val="00082C6C"/>
    <w:rsid w:val="00085E5B"/>
    <w:rsid w:val="000864CF"/>
    <w:rsid w:val="00087A58"/>
    <w:rsid w:val="00091ED0"/>
    <w:rsid w:val="00094737"/>
    <w:rsid w:val="000A3EA7"/>
    <w:rsid w:val="000A573A"/>
    <w:rsid w:val="000A71A6"/>
    <w:rsid w:val="000B0F77"/>
    <w:rsid w:val="000B1F23"/>
    <w:rsid w:val="000B1F72"/>
    <w:rsid w:val="000B403B"/>
    <w:rsid w:val="000B7229"/>
    <w:rsid w:val="000C3399"/>
    <w:rsid w:val="000C4124"/>
    <w:rsid w:val="000C5FAC"/>
    <w:rsid w:val="000C737F"/>
    <w:rsid w:val="000D484E"/>
    <w:rsid w:val="000D6FD6"/>
    <w:rsid w:val="000E34BE"/>
    <w:rsid w:val="000E615F"/>
    <w:rsid w:val="000E7ED8"/>
    <w:rsid w:val="000E7FB0"/>
    <w:rsid w:val="000F120A"/>
    <w:rsid w:val="000F23DF"/>
    <w:rsid w:val="00101198"/>
    <w:rsid w:val="00102944"/>
    <w:rsid w:val="00104A77"/>
    <w:rsid w:val="00106153"/>
    <w:rsid w:val="001119FC"/>
    <w:rsid w:val="00117C67"/>
    <w:rsid w:val="00122E25"/>
    <w:rsid w:val="00124C89"/>
    <w:rsid w:val="0012517E"/>
    <w:rsid w:val="00133BE4"/>
    <w:rsid w:val="00135A7F"/>
    <w:rsid w:val="00135B15"/>
    <w:rsid w:val="00135F04"/>
    <w:rsid w:val="00135F2F"/>
    <w:rsid w:val="00137C77"/>
    <w:rsid w:val="00141CC1"/>
    <w:rsid w:val="00143623"/>
    <w:rsid w:val="001461A6"/>
    <w:rsid w:val="001467C5"/>
    <w:rsid w:val="00146E9D"/>
    <w:rsid w:val="00146F82"/>
    <w:rsid w:val="0014733B"/>
    <w:rsid w:val="001544E2"/>
    <w:rsid w:val="00156AC2"/>
    <w:rsid w:val="0016239B"/>
    <w:rsid w:val="00163F92"/>
    <w:rsid w:val="00164BBC"/>
    <w:rsid w:val="001730A3"/>
    <w:rsid w:val="00175C6A"/>
    <w:rsid w:val="00191B4B"/>
    <w:rsid w:val="00192C50"/>
    <w:rsid w:val="0019304F"/>
    <w:rsid w:val="001A0264"/>
    <w:rsid w:val="001A125C"/>
    <w:rsid w:val="001A153A"/>
    <w:rsid w:val="001A3E5E"/>
    <w:rsid w:val="001B0387"/>
    <w:rsid w:val="001B66BA"/>
    <w:rsid w:val="001B71EA"/>
    <w:rsid w:val="001C0E06"/>
    <w:rsid w:val="001C10B9"/>
    <w:rsid w:val="001C1F57"/>
    <w:rsid w:val="001C2083"/>
    <w:rsid w:val="001C5FBF"/>
    <w:rsid w:val="001C73A7"/>
    <w:rsid w:val="001D02AC"/>
    <w:rsid w:val="001D325B"/>
    <w:rsid w:val="001D51F2"/>
    <w:rsid w:val="001D5AD7"/>
    <w:rsid w:val="001E1ECF"/>
    <w:rsid w:val="001F02FE"/>
    <w:rsid w:val="001F359A"/>
    <w:rsid w:val="001F636D"/>
    <w:rsid w:val="001F745F"/>
    <w:rsid w:val="00200669"/>
    <w:rsid w:val="002032A7"/>
    <w:rsid w:val="002071AA"/>
    <w:rsid w:val="00207E4B"/>
    <w:rsid w:val="00212904"/>
    <w:rsid w:val="0021394B"/>
    <w:rsid w:val="0022680A"/>
    <w:rsid w:val="00227BC5"/>
    <w:rsid w:val="00235972"/>
    <w:rsid w:val="00235EE0"/>
    <w:rsid w:val="002375FA"/>
    <w:rsid w:val="00242B55"/>
    <w:rsid w:val="0024428F"/>
    <w:rsid w:val="00244F0D"/>
    <w:rsid w:val="00245A58"/>
    <w:rsid w:val="0024641C"/>
    <w:rsid w:val="0025366A"/>
    <w:rsid w:val="002568B0"/>
    <w:rsid w:val="002600F0"/>
    <w:rsid w:val="00260F30"/>
    <w:rsid w:val="00264266"/>
    <w:rsid w:val="002671DA"/>
    <w:rsid w:val="00284E48"/>
    <w:rsid w:val="00285836"/>
    <w:rsid w:val="00292256"/>
    <w:rsid w:val="0029339F"/>
    <w:rsid w:val="00294192"/>
    <w:rsid w:val="002A0B6F"/>
    <w:rsid w:val="002A0D50"/>
    <w:rsid w:val="002A1DD7"/>
    <w:rsid w:val="002A1E0D"/>
    <w:rsid w:val="002A65B4"/>
    <w:rsid w:val="002B2F5E"/>
    <w:rsid w:val="002B452F"/>
    <w:rsid w:val="002B7C30"/>
    <w:rsid w:val="002C1C79"/>
    <w:rsid w:val="002C7559"/>
    <w:rsid w:val="002C7FB2"/>
    <w:rsid w:val="002D178C"/>
    <w:rsid w:val="002D303B"/>
    <w:rsid w:val="002E6533"/>
    <w:rsid w:val="002E69A2"/>
    <w:rsid w:val="002F0450"/>
    <w:rsid w:val="002F6A2C"/>
    <w:rsid w:val="00310C03"/>
    <w:rsid w:val="003117F1"/>
    <w:rsid w:val="00311E62"/>
    <w:rsid w:val="003176D0"/>
    <w:rsid w:val="003200F8"/>
    <w:rsid w:val="00324845"/>
    <w:rsid w:val="00326E07"/>
    <w:rsid w:val="00333133"/>
    <w:rsid w:val="0034048B"/>
    <w:rsid w:val="003675E0"/>
    <w:rsid w:val="003760DC"/>
    <w:rsid w:val="00376294"/>
    <w:rsid w:val="00383893"/>
    <w:rsid w:val="00383AB8"/>
    <w:rsid w:val="0039483B"/>
    <w:rsid w:val="003974F3"/>
    <w:rsid w:val="003A2391"/>
    <w:rsid w:val="003A2592"/>
    <w:rsid w:val="003A67D3"/>
    <w:rsid w:val="003A78BC"/>
    <w:rsid w:val="003B0436"/>
    <w:rsid w:val="003B65B9"/>
    <w:rsid w:val="003B6A42"/>
    <w:rsid w:val="003C0066"/>
    <w:rsid w:val="003C1164"/>
    <w:rsid w:val="003C13F5"/>
    <w:rsid w:val="003C61F0"/>
    <w:rsid w:val="003D0766"/>
    <w:rsid w:val="003D233D"/>
    <w:rsid w:val="003D2F2C"/>
    <w:rsid w:val="003D47E0"/>
    <w:rsid w:val="003E5593"/>
    <w:rsid w:val="003F0008"/>
    <w:rsid w:val="003F3D34"/>
    <w:rsid w:val="00400CB9"/>
    <w:rsid w:val="00412C09"/>
    <w:rsid w:val="00414C6B"/>
    <w:rsid w:val="00415B4C"/>
    <w:rsid w:val="004208A2"/>
    <w:rsid w:val="00424B0E"/>
    <w:rsid w:val="00424B7C"/>
    <w:rsid w:val="00430313"/>
    <w:rsid w:val="004319C8"/>
    <w:rsid w:val="0043475A"/>
    <w:rsid w:val="00434E7F"/>
    <w:rsid w:val="004407A9"/>
    <w:rsid w:val="00446E9A"/>
    <w:rsid w:val="0045112A"/>
    <w:rsid w:val="00452550"/>
    <w:rsid w:val="0045629F"/>
    <w:rsid w:val="004572E3"/>
    <w:rsid w:val="00462740"/>
    <w:rsid w:val="00463D97"/>
    <w:rsid w:val="00464345"/>
    <w:rsid w:val="00471FCC"/>
    <w:rsid w:val="0047268C"/>
    <w:rsid w:val="004731F2"/>
    <w:rsid w:val="0048011C"/>
    <w:rsid w:val="00485247"/>
    <w:rsid w:val="00496688"/>
    <w:rsid w:val="004A011D"/>
    <w:rsid w:val="004A15FF"/>
    <w:rsid w:val="004A1B18"/>
    <w:rsid w:val="004A1EB7"/>
    <w:rsid w:val="004A41E4"/>
    <w:rsid w:val="004A582E"/>
    <w:rsid w:val="004A5E90"/>
    <w:rsid w:val="004A6684"/>
    <w:rsid w:val="004B0314"/>
    <w:rsid w:val="004B3901"/>
    <w:rsid w:val="004C438F"/>
    <w:rsid w:val="004C7055"/>
    <w:rsid w:val="004D0E2E"/>
    <w:rsid w:val="004D1DCF"/>
    <w:rsid w:val="004D78FF"/>
    <w:rsid w:val="004E0992"/>
    <w:rsid w:val="004E1285"/>
    <w:rsid w:val="004E20B6"/>
    <w:rsid w:val="004E7C1C"/>
    <w:rsid w:val="004F2BA5"/>
    <w:rsid w:val="004F33C4"/>
    <w:rsid w:val="004F613B"/>
    <w:rsid w:val="00502558"/>
    <w:rsid w:val="00512FEB"/>
    <w:rsid w:val="00514028"/>
    <w:rsid w:val="00514FF8"/>
    <w:rsid w:val="00523242"/>
    <w:rsid w:val="00530170"/>
    <w:rsid w:val="00536516"/>
    <w:rsid w:val="00544601"/>
    <w:rsid w:val="0054513E"/>
    <w:rsid w:val="0054542E"/>
    <w:rsid w:val="005454D8"/>
    <w:rsid w:val="00546161"/>
    <w:rsid w:val="0055002E"/>
    <w:rsid w:val="005500ED"/>
    <w:rsid w:val="0055027F"/>
    <w:rsid w:val="00551A9B"/>
    <w:rsid w:val="00551FF4"/>
    <w:rsid w:val="0055440C"/>
    <w:rsid w:val="00555CCC"/>
    <w:rsid w:val="00564302"/>
    <w:rsid w:val="00564D9D"/>
    <w:rsid w:val="00566093"/>
    <w:rsid w:val="005661CA"/>
    <w:rsid w:val="005662F2"/>
    <w:rsid w:val="00566A54"/>
    <w:rsid w:val="00573181"/>
    <w:rsid w:val="00574642"/>
    <w:rsid w:val="00574C4A"/>
    <w:rsid w:val="0057541D"/>
    <w:rsid w:val="00584EF5"/>
    <w:rsid w:val="00585604"/>
    <w:rsid w:val="0058628F"/>
    <w:rsid w:val="00586C3E"/>
    <w:rsid w:val="00590345"/>
    <w:rsid w:val="005A386C"/>
    <w:rsid w:val="005B1B03"/>
    <w:rsid w:val="005B3740"/>
    <w:rsid w:val="005B3D0D"/>
    <w:rsid w:val="005B57FA"/>
    <w:rsid w:val="005B5846"/>
    <w:rsid w:val="005B7950"/>
    <w:rsid w:val="005C657F"/>
    <w:rsid w:val="005C7768"/>
    <w:rsid w:val="005D7DC6"/>
    <w:rsid w:val="005E5EEF"/>
    <w:rsid w:val="0060187D"/>
    <w:rsid w:val="00601FA4"/>
    <w:rsid w:val="00606F4E"/>
    <w:rsid w:val="00615F35"/>
    <w:rsid w:val="0062161B"/>
    <w:rsid w:val="00627F7D"/>
    <w:rsid w:val="00632A87"/>
    <w:rsid w:val="00633109"/>
    <w:rsid w:val="006360D7"/>
    <w:rsid w:val="00636ACF"/>
    <w:rsid w:val="006428AA"/>
    <w:rsid w:val="0064400F"/>
    <w:rsid w:val="00655FF3"/>
    <w:rsid w:val="006663F8"/>
    <w:rsid w:val="006702ED"/>
    <w:rsid w:val="00670E10"/>
    <w:rsid w:val="00674863"/>
    <w:rsid w:val="00677FC3"/>
    <w:rsid w:val="0068151D"/>
    <w:rsid w:val="00684D07"/>
    <w:rsid w:val="0069066A"/>
    <w:rsid w:val="00690C20"/>
    <w:rsid w:val="00692FC3"/>
    <w:rsid w:val="0069489E"/>
    <w:rsid w:val="006A26BD"/>
    <w:rsid w:val="006A33AE"/>
    <w:rsid w:val="006A36F8"/>
    <w:rsid w:val="006A4624"/>
    <w:rsid w:val="006B3A37"/>
    <w:rsid w:val="006B6942"/>
    <w:rsid w:val="006B7504"/>
    <w:rsid w:val="006C27E1"/>
    <w:rsid w:val="006C2C77"/>
    <w:rsid w:val="006C2F79"/>
    <w:rsid w:val="006C514D"/>
    <w:rsid w:val="006C7AB9"/>
    <w:rsid w:val="006D5745"/>
    <w:rsid w:val="006F23C3"/>
    <w:rsid w:val="006F3CFA"/>
    <w:rsid w:val="00700C77"/>
    <w:rsid w:val="00701F84"/>
    <w:rsid w:val="0070386C"/>
    <w:rsid w:val="00705D7B"/>
    <w:rsid w:val="00716144"/>
    <w:rsid w:val="007162C2"/>
    <w:rsid w:val="00721C96"/>
    <w:rsid w:val="00721E84"/>
    <w:rsid w:val="0072401B"/>
    <w:rsid w:val="0072665E"/>
    <w:rsid w:val="00732299"/>
    <w:rsid w:val="00741FF5"/>
    <w:rsid w:val="007420E5"/>
    <w:rsid w:val="00742FA9"/>
    <w:rsid w:val="0074329D"/>
    <w:rsid w:val="00751F5E"/>
    <w:rsid w:val="007523FA"/>
    <w:rsid w:val="0076390F"/>
    <w:rsid w:val="00763EF7"/>
    <w:rsid w:val="00764AD3"/>
    <w:rsid w:val="007664A2"/>
    <w:rsid w:val="00782397"/>
    <w:rsid w:val="00785ADF"/>
    <w:rsid w:val="007A33AE"/>
    <w:rsid w:val="007B16D6"/>
    <w:rsid w:val="007B4A2B"/>
    <w:rsid w:val="007B5666"/>
    <w:rsid w:val="007B634D"/>
    <w:rsid w:val="007C04E7"/>
    <w:rsid w:val="007C2F55"/>
    <w:rsid w:val="007E0D02"/>
    <w:rsid w:val="007E443F"/>
    <w:rsid w:val="007E5E1B"/>
    <w:rsid w:val="007E77D3"/>
    <w:rsid w:val="007F0A32"/>
    <w:rsid w:val="007F3458"/>
    <w:rsid w:val="007F48D0"/>
    <w:rsid w:val="007F5DBD"/>
    <w:rsid w:val="00801FB6"/>
    <w:rsid w:val="00807683"/>
    <w:rsid w:val="00807B3E"/>
    <w:rsid w:val="00813619"/>
    <w:rsid w:val="008239C7"/>
    <w:rsid w:val="008268FB"/>
    <w:rsid w:val="008348F2"/>
    <w:rsid w:val="00841DE0"/>
    <w:rsid w:val="00843033"/>
    <w:rsid w:val="00850068"/>
    <w:rsid w:val="0085031D"/>
    <w:rsid w:val="00860446"/>
    <w:rsid w:val="00865AD7"/>
    <w:rsid w:val="00866484"/>
    <w:rsid w:val="008718A2"/>
    <w:rsid w:val="0087201B"/>
    <w:rsid w:val="008862A1"/>
    <w:rsid w:val="008901CA"/>
    <w:rsid w:val="008906CD"/>
    <w:rsid w:val="00891360"/>
    <w:rsid w:val="008A2209"/>
    <w:rsid w:val="008B20AB"/>
    <w:rsid w:val="008B6028"/>
    <w:rsid w:val="008C34DB"/>
    <w:rsid w:val="008C49CE"/>
    <w:rsid w:val="008D51AA"/>
    <w:rsid w:val="008D5E6D"/>
    <w:rsid w:val="008E2BEC"/>
    <w:rsid w:val="008E5056"/>
    <w:rsid w:val="008E7B3A"/>
    <w:rsid w:val="008F0F75"/>
    <w:rsid w:val="008F117D"/>
    <w:rsid w:val="008F293D"/>
    <w:rsid w:val="008F2E49"/>
    <w:rsid w:val="008F3729"/>
    <w:rsid w:val="008F38E3"/>
    <w:rsid w:val="008F4EF1"/>
    <w:rsid w:val="008F6146"/>
    <w:rsid w:val="00902BC6"/>
    <w:rsid w:val="009038AE"/>
    <w:rsid w:val="00920629"/>
    <w:rsid w:val="00923DF5"/>
    <w:rsid w:val="00925212"/>
    <w:rsid w:val="00930999"/>
    <w:rsid w:val="009321B4"/>
    <w:rsid w:val="00933E7A"/>
    <w:rsid w:val="009352E1"/>
    <w:rsid w:val="009354AC"/>
    <w:rsid w:val="009374E7"/>
    <w:rsid w:val="00941D24"/>
    <w:rsid w:val="00944924"/>
    <w:rsid w:val="009458A6"/>
    <w:rsid w:val="00953E4B"/>
    <w:rsid w:val="009551A2"/>
    <w:rsid w:val="00955F63"/>
    <w:rsid w:val="00961A20"/>
    <w:rsid w:val="0096264A"/>
    <w:rsid w:val="00970396"/>
    <w:rsid w:val="00971007"/>
    <w:rsid w:val="00971069"/>
    <w:rsid w:val="009722F4"/>
    <w:rsid w:val="009732B5"/>
    <w:rsid w:val="00974C91"/>
    <w:rsid w:val="0098019E"/>
    <w:rsid w:val="009903DB"/>
    <w:rsid w:val="00990C77"/>
    <w:rsid w:val="009A7FA3"/>
    <w:rsid w:val="009B4FA4"/>
    <w:rsid w:val="009B6C64"/>
    <w:rsid w:val="009C652E"/>
    <w:rsid w:val="009D092D"/>
    <w:rsid w:val="009D2E35"/>
    <w:rsid w:val="009D35ED"/>
    <w:rsid w:val="009D392D"/>
    <w:rsid w:val="009D7FDB"/>
    <w:rsid w:val="009E312E"/>
    <w:rsid w:val="009E317F"/>
    <w:rsid w:val="009E3248"/>
    <w:rsid w:val="009E44C7"/>
    <w:rsid w:val="009F0137"/>
    <w:rsid w:val="009F0EBD"/>
    <w:rsid w:val="009F2B0E"/>
    <w:rsid w:val="009F33BE"/>
    <w:rsid w:val="00A0230D"/>
    <w:rsid w:val="00A10432"/>
    <w:rsid w:val="00A13974"/>
    <w:rsid w:val="00A16107"/>
    <w:rsid w:val="00A20A2F"/>
    <w:rsid w:val="00A22AE1"/>
    <w:rsid w:val="00A26FAA"/>
    <w:rsid w:val="00A30368"/>
    <w:rsid w:val="00A34FE0"/>
    <w:rsid w:val="00A3650D"/>
    <w:rsid w:val="00A53E9F"/>
    <w:rsid w:val="00A61E86"/>
    <w:rsid w:val="00A62867"/>
    <w:rsid w:val="00A631AF"/>
    <w:rsid w:val="00A71406"/>
    <w:rsid w:val="00A7474F"/>
    <w:rsid w:val="00A844AC"/>
    <w:rsid w:val="00A875CC"/>
    <w:rsid w:val="00A947AA"/>
    <w:rsid w:val="00AA35C8"/>
    <w:rsid w:val="00AA4A44"/>
    <w:rsid w:val="00AA4A8D"/>
    <w:rsid w:val="00AA5F2F"/>
    <w:rsid w:val="00AB2166"/>
    <w:rsid w:val="00AB2FCB"/>
    <w:rsid w:val="00AB4163"/>
    <w:rsid w:val="00AB580C"/>
    <w:rsid w:val="00AB686C"/>
    <w:rsid w:val="00AB73AE"/>
    <w:rsid w:val="00AB7429"/>
    <w:rsid w:val="00AC164D"/>
    <w:rsid w:val="00AC2668"/>
    <w:rsid w:val="00AC695A"/>
    <w:rsid w:val="00AD1421"/>
    <w:rsid w:val="00AD18AE"/>
    <w:rsid w:val="00AD5D53"/>
    <w:rsid w:val="00AE355D"/>
    <w:rsid w:val="00AE5ACD"/>
    <w:rsid w:val="00AE6338"/>
    <w:rsid w:val="00AF021C"/>
    <w:rsid w:val="00AF05B8"/>
    <w:rsid w:val="00AF140E"/>
    <w:rsid w:val="00AF27A2"/>
    <w:rsid w:val="00B04AEC"/>
    <w:rsid w:val="00B06D51"/>
    <w:rsid w:val="00B1164D"/>
    <w:rsid w:val="00B11792"/>
    <w:rsid w:val="00B16A54"/>
    <w:rsid w:val="00B21DCD"/>
    <w:rsid w:val="00B230B3"/>
    <w:rsid w:val="00B272B1"/>
    <w:rsid w:val="00B33B52"/>
    <w:rsid w:val="00B35689"/>
    <w:rsid w:val="00B40E8B"/>
    <w:rsid w:val="00B41282"/>
    <w:rsid w:val="00B417F8"/>
    <w:rsid w:val="00B423B9"/>
    <w:rsid w:val="00B46D44"/>
    <w:rsid w:val="00B52FE2"/>
    <w:rsid w:val="00B65ED9"/>
    <w:rsid w:val="00B71EEE"/>
    <w:rsid w:val="00B77DDB"/>
    <w:rsid w:val="00B80F47"/>
    <w:rsid w:val="00B84E46"/>
    <w:rsid w:val="00B93919"/>
    <w:rsid w:val="00B95DFE"/>
    <w:rsid w:val="00B97C29"/>
    <w:rsid w:val="00BA0204"/>
    <w:rsid w:val="00BA0C57"/>
    <w:rsid w:val="00BA2A69"/>
    <w:rsid w:val="00BA4351"/>
    <w:rsid w:val="00BA630A"/>
    <w:rsid w:val="00BB4056"/>
    <w:rsid w:val="00BB4F9C"/>
    <w:rsid w:val="00BB5DD9"/>
    <w:rsid w:val="00BC1E5C"/>
    <w:rsid w:val="00BC5098"/>
    <w:rsid w:val="00BC774A"/>
    <w:rsid w:val="00BD2828"/>
    <w:rsid w:val="00BD39FD"/>
    <w:rsid w:val="00BD53A9"/>
    <w:rsid w:val="00BD56CB"/>
    <w:rsid w:val="00BE0698"/>
    <w:rsid w:val="00BE0C13"/>
    <w:rsid w:val="00BE141F"/>
    <w:rsid w:val="00BE52E9"/>
    <w:rsid w:val="00BF0D9E"/>
    <w:rsid w:val="00BF2799"/>
    <w:rsid w:val="00BF46FA"/>
    <w:rsid w:val="00BF50B5"/>
    <w:rsid w:val="00BF5171"/>
    <w:rsid w:val="00C03928"/>
    <w:rsid w:val="00C06CD0"/>
    <w:rsid w:val="00C07059"/>
    <w:rsid w:val="00C1040F"/>
    <w:rsid w:val="00C10450"/>
    <w:rsid w:val="00C10BCF"/>
    <w:rsid w:val="00C12C7A"/>
    <w:rsid w:val="00C157B9"/>
    <w:rsid w:val="00C167F9"/>
    <w:rsid w:val="00C23BDE"/>
    <w:rsid w:val="00C2684D"/>
    <w:rsid w:val="00C274F6"/>
    <w:rsid w:val="00C42168"/>
    <w:rsid w:val="00C43A25"/>
    <w:rsid w:val="00C55415"/>
    <w:rsid w:val="00C55AE7"/>
    <w:rsid w:val="00C65D22"/>
    <w:rsid w:val="00C721A2"/>
    <w:rsid w:val="00C72C0B"/>
    <w:rsid w:val="00C77398"/>
    <w:rsid w:val="00C77E68"/>
    <w:rsid w:val="00C81556"/>
    <w:rsid w:val="00C82E7F"/>
    <w:rsid w:val="00C85253"/>
    <w:rsid w:val="00C94065"/>
    <w:rsid w:val="00C9460A"/>
    <w:rsid w:val="00CA641C"/>
    <w:rsid w:val="00CB39A3"/>
    <w:rsid w:val="00CB7DA3"/>
    <w:rsid w:val="00CC6CDD"/>
    <w:rsid w:val="00CC7A50"/>
    <w:rsid w:val="00CD01EC"/>
    <w:rsid w:val="00CD1C8F"/>
    <w:rsid w:val="00CD1F72"/>
    <w:rsid w:val="00CD5234"/>
    <w:rsid w:val="00CD67FD"/>
    <w:rsid w:val="00CD69C5"/>
    <w:rsid w:val="00CE1135"/>
    <w:rsid w:val="00CE1631"/>
    <w:rsid w:val="00CE3332"/>
    <w:rsid w:val="00CE403E"/>
    <w:rsid w:val="00CE5EDE"/>
    <w:rsid w:val="00CE5FD4"/>
    <w:rsid w:val="00CF240D"/>
    <w:rsid w:val="00CF6919"/>
    <w:rsid w:val="00D10FAA"/>
    <w:rsid w:val="00D24E76"/>
    <w:rsid w:val="00D2551D"/>
    <w:rsid w:val="00D37554"/>
    <w:rsid w:val="00D44302"/>
    <w:rsid w:val="00D45589"/>
    <w:rsid w:val="00D45F42"/>
    <w:rsid w:val="00D47FBF"/>
    <w:rsid w:val="00D50383"/>
    <w:rsid w:val="00D51144"/>
    <w:rsid w:val="00D51C1F"/>
    <w:rsid w:val="00D56855"/>
    <w:rsid w:val="00D56C56"/>
    <w:rsid w:val="00D60F69"/>
    <w:rsid w:val="00D72B0D"/>
    <w:rsid w:val="00D73668"/>
    <w:rsid w:val="00D8012F"/>
    <w:rsid w:val="00D80D3B"/>
    <w:rsid w:val="00D83037"/>
    <w:rsid w:val="00D856BA"/>
    <w:rsid w:val="00D92106"/>
    <w:rsid w:val="00D95EF0"/>
    <w:rsid w:val="00DA0C46"/>
    <w:rsid w:val="00DA32AE"/>
    <w:rsid w:val="00DA33A9"/>
    <w:rsid w:val="00DA3C75"/>
    <w:rsid w:val="00DA45F4"/>
    <w:rsid w:val="00DC41B3"/>
    <w:rsid w:val="00DD353F"/>
    <w:rsid w:val="00DD7C41"/>
    <w:rsid w:val="00DE668C"/>
    <w:rsid w:val="00DE6B27"/>
    <w:rsid w:val="00DF5F53"/>
    <w:rsid w:val="00E05C4E"/>
    <w:rsid w:val="00E05F90"/>
    <w:rsid w:val="00E0736B"/>
    <w:rsid w:val="00E115DB"/>
    <w:rsid w:val="00E13EF1"/>
    <w:rsid w:val="00E2309B"/>
    <w:rsid w:val="00E2710B"/>
    <w:rsid w:val="00E274FA"/>
    <w:rsid w:val="00E306DD"/>
    <w:rsid w:val="00E328C0"/>
    <w:rsid w:val="00E32DCB"/>
    <w:rsid w:val="00E3547E"/>
    <w:rsid w:val="00E4253C"/>
    <w:rsid w:val="00E44910"/>
    <w:rsid w:val="00E50082"/>
    <w:rsid w:val="00E506E8"/>
    <w:rsid w:val="00E526D3"/>
    <w:rsid w:val="00E52CA1"/>
    <w:rsid w:val="00E5451B"/>
    <w:rsid w:val="00E551FE"/>
    <w:rsid w:val="00E602F0"/>
    <w:rsid w:val="00E62AB0"/>
    <w:rsid w:val="00E63356"/>
    <w:rsid w:val="00E7276E"/>
    <w:rsid w:val="00E75E74"/>
    <w:rsid w:val="00E87C52"/>
    <w:rsid w:val="00E93143"/>
    <w:rsid w:val="00E94043"/>
    <w:rsid w:val="00EA0974"/>
    <w:rsid w:val="00EA43AA"/>
    <w:rsid w:val="00EA6849"/>
    <w:rsid w:val="00EB0354"/>
    <w:rsid w:val="00EB4E73"/>
    <w:rsid w:val="00EC092F"/>
    <w:rsid w:val="00EC4895"/>
    <w:rsid w:val="00EC530E"/>
    <w:rsid w:val="00EC7AA1"/>
    <w:rsid w:val="00ED090A"/>
    <w:rsid w:val="00ED2713"/>
    <w:rsid w:val="00ED2979"/>
    <w:rsid w:val="00ED51E6"/>
    <w:rsid w:val="00EE6933"/>
    <w:rsid w:val="00F012FB"/>
    <w:rsid w:val="00F01FA1"/>
    <w:rsid w:val="00F02F7E"/>
    <w:rsid w:val="00F10D29"/>
    <w:rsid w:val="00F11B38"/>
    <w:rsid w:val="00F13767"/>
    <w:rsid w:val="00F16E30"/>
    <w:rsid w:val="00F170FE"/>
    <w:rsid w:val="00F27198"/>
    <w:rsid w:val="00F313B7"/>
    <w:rsid w:val="00F34AE8"/>
    <w:rsid w:val="00F352B5"/>
    <w:rsid w:val="00F35B66"/>
    <w:rsid w:val="00F429E8"/>
    <w:rsid w:val="00F42CEF"/>
    <w:rsid w:val="00F46694"/>
    <w:rsid w:val="00F46F61"/>
    <w:rsid w:val="00F62D47"/>
    <w:rsid w:val="00F65F51"/>
    <w:rsid w:val="00F66F1D"/>
    <w:rsid w:val="00F66F7D"/>
    <w:rsid w:val="00F672B9"/>
    <w:rsid w:val="00F67D53"/>
    <w:rsid w:val="00F76E42"/>
    <w:rsid w:val="00F80040"/>
    <w:rsid w:val="00F8184C"/>
    <w:rsid w:val="00F901A5"/>
    <w:rsid w:val="00F93674"/>
    <w:rsid w:val="00F956E3"/>
    <w:rsid w:val="00F96927"/>
    <w:rsid w:val="00FA1345"/>
    <w:rsid w:val="00FA4FB3"/>
    <w:rsid w:val="00FA680B"/>
    <w:rsid w:val="00FB2C81"/>
    <w:rsid w:val="00FB476A"/>
    <w:rsid w:val="00FB74EB"/>
    <w:rsid w:val="00FC2B43"/>
    <w:rsid w:val="00FD11E2"/>
    <w:rsid w:val="00FD5E47"/>
    <w:rsid w:val="00FD608A"/>
    <w:rsid w:val="00FD6539"/>
    <w:rsid w:val="00FE0E9A"/>
    <w:rsid w:val="00FE2D06"/>
    <w:rsid w:val="00FE746A"/>
    <w:rsid w:val="00FF0673"/>
    <w:rsid w:val="00FF096C"/>
    <w:rsid w:val="00FF1BEF"/>
    <w:rsid w:val="00FF4F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8FE5DF4"/>
  <w15:chartTrackingRefBased/>
  <w15:docId w15:val="{BF55A943-6135-44FC-B608-29A021063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D53"/>
    <w:pPr>
      <w:suppressAutoHyphens/>
    </w:pPr>
    <w:rPr>
      <w:sz w:val="24"/>
      <w:szCs w:val="24"/>
      <w:lang w:eastAsia="zh-CN"/>
    </w:rPr>
  </w:style>
  <w:style w:type="paragraph" w:styleId="Titre1">
    <w:name w:val="heading 1"/>
    <w:basedOn w:val="Normal"/>
    <w:next w:val="Normal"/>
    <w:qFormat/>
    <w:pPr>
      <w:keepNext/>
      <w:numPr>
        <w:numId w:val="1"/>
      </w:numPr>
      <w:spacing w:before="240" w:after="60"/>
      <w:outlineLvl w:val="0"/>
    </w:pPr>
    <w:rPr>
      <w:rFonts w:ascii="Verdana" w:eastAsia="Arial Unicode MS" w:hAnsi="Verdana" w:cs="Arial"/>
      <w:b/>
      <w:bCs/>
      <w:kern w:val="2"/>
      <w:sz w:val="20"/>
      <w:szCs w:val="20"/>
      <w:u w:val="single"/>
    </w:rPr>
  </w:style>
  <w:style w:type="paragraph" w:styleId="Titre2">
    <w:name w:val="heading 2"/>
    <w:basedOn w:val="Normal"/>
    <w:next w:val="Normal"/>
    <w:qFormat/>
    <w:pPr>
      <w:keepNext/>
      <w:numPr>
        <w:ilvl w:val="1"/>
        <w:numId w:val="1"/>
      </w:numPr>
      <w:spacing w:before="240" w:after="60"/>
      <w:outlineLvl w:val="1"/>
    </w:pPr>
    <w:rPr>
      <w:rFonts w:ascii="Arial" w:eastAsia="Arial Unicode MS" w:hAnsi="Arial" w:cs="Arial"/>
      <w:b/>
      <w:bCs/>
      <w:i/>
      <w:iCs/>
      <w:sz w:val="28"/>
      <w:szCs w:val="28"/>
    </w:rPr>
  </w:style>
  <w:style w:type="paragraph" w:styleId="Titre3">
    <w:name w:val="heading 3"/>
    <w:basedOn w:val="Normal"/>
    <w:next w:val="Normal"/>
    <w:qFormat/>
    <w:pPr>
      <w:keepNext/>
      <w:numPr>
        <w:ilvl w:val="2"/>
        <w:numId w:val="1"/>
      </w:numPr>
      <w:outlineLvl w:val="2"/>
    </w:pPr>
    <w:rPr>
      <w:i/>
      <w:iCs/>
      <w:color w:val="FF00FF"/>
      <w:lang w:val="x-none"/>
    </w:rPr>
  </w:style>
  <w:style w:type="paragraph" w:styleId="Titre4">
    <w:name w:val="heading 4"/>
    <w:basedOn w:val="Normal"/>
    <w:next w:val="Normal"/>
    <w:qFormat/>
    <w:pPr>
      <w:keepNext/>
      <w:numPr>
        <w:ilvl w:val="3"/>
        <w:numId w:val="1"/>
      </w:numPr>
      <w:jc w:val="center"/>
      <w:outlineLvl w:val="3"/>
    </w:pPr>
    <w:rPr>
      <w:rFonts w:ascii="Arial" w:hAnsi="Arial" w:cs="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Aria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Verdana" w:hAnsi="Verdana" w:cs="Times New Roman"/>
    </w:rPr>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ascii="Verdana" w:eastAsia="Times New Roman" w:hAnsi="Verdana" w:cs="Times New Roman"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rFonts w:ascii="Bookman Old Style" w:hAnsi="Bookman Old Style" w:cs="Bookman Old Style" w:hint="default"/>
      <w:b/>
      <w:i w:val="0"/>
      <w:sz w:val="22"/>
      <w:szCs w:val="22"/>
    </w:rPr>
  </w:style>
  <w:style w:type="character" w:customStyle="1" w:styleId="WW8Num9z2">
    <w:name w:val="WW8Num9z2"/>
    <w:rPr>
      <w:rFonts w:hint="default"/>
    </w:rPr>
  </w:style>
  <w:style w:type="character" w:customStyle="1" w:styleId="WW8Num10z0">
    <w:name w:val="WW8Num10z0"/>
    <w:rPr>
      <w:rFonts w:ascii="Symbol" w:hAnsi="Symbol" w:cs="Symbol" w:hint="default"/>
      <w:color w:val="000000"/>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Times New Roman" w:eastAsia="Times New Roman" w:hAnsi="Times New Roman" w:cs="Times New Roman"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rFonts w:hint="default"/>
    </w:rPr>
  </w:style>
  <w:style w:type="character" w:customStyle="1" w:styleId="WW8Num12z1">
    <w:name w:val="WW8Num12z1"/>
    <w:rPr>
      <w:rFonts w:hint="default"/>
      <w:b/>
    </w:rPr>
  </w:style>
  <w:style w:type="character" w:customStyle="1" w:styleId="WW8Num13z0">
    <w:name w:val="WW8Num13z0"/>
    <w:rPr>
      <w:rFonts w:hint="default"/>
    </w:rPr>
  </w:style>
  <w:style w:type="character" w:customStyle="1" w:styleId="WW8Num14z0">
    <w:name w:val="WW8Num14z0"/>
    <w:rPr>
      <w:rFonts w:ascii="Wingdings" w:eastAsia="Times New Roman" w:hAnsi="Wingdings" w:cs="Arial"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Wingdings" w:hAnsi="Wingdings" w:cs="Wingdings" w:hint="default"/>
    </w:rPr>
  </w:style>
  <w:style w:type="character" w:customStyle="1" w:styleId="WW8Num15z1">
    <w:name w:val="WW8Num15z1"/>
    <w:rPr>
      <w:rFonts w:ascii="Courier New" w:hAnsi="Courier New" w:cs="Courier New" w:hint="default"/>
    </w:rPr>
  </w:style>
  <w:style w:type="character" w:customStyle="1" w:styleId="WW8Num15z3">
    <w:name w:val="WW8Num15z3"/>
    <w:rPr>
      <w:rFonts w:ascii="Symbol" w:hAnsi="Symbol" w:cs="Symbol" w:hint="default"/>
    </w:rPr>
  </w:style>
  <w:style w:type="character" w:customStyle="1" w:styleId="WW8Num16z0">
    <w:name w:val="WW8Num16z0"/>
    <w:rPr>
      <w:rFonts w:hint="default"/>
    </w:rPr>
  </w:style>
  <w:style w:type="character" w:customStyle="1" w:styleId="WW8Num17z0">
    <w:name w:val="WW8Num17z0"/>
    <w:rPr>
      <w:rFonts w:ascii="Wingdings" w:hAnsi="Wingdings" w:cs="Wingdings" w:hint="default"/>
    </w:rPr>
  </w:style>
  <w:style w:type="character" w:customStyle="1" w:styleId="WW8Num17z1">
    <w:name w:val="WW8Num17z1"/>
    <w:rPr>
      <w:rFonts w:ascii="Courier New" w:hAnsi="Courier New" w:cs="Courier New" w:hint="default"/>
    </w:rPr>
  </w:style>
  <w:style w:type="character" w:customStyle="1" w:styleId="WW8Num17z3">
    <w:name w:val="WW8Num17z3"/>
    <w:rPr>
      <w:rFonts w:ascii="Symbol" w:hAnsi="Symbol" w:cs="Symbol" w:hint="default"/>
    </w:rPr>
  </w:style>
  <w:style w:type="character" w:customStyle="1" w:styleId="WW8Num18z0">
    <w:name w:val="WW8Num18z0"/>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Wingdings" w:eastAsia="Verdana" w:hAnsi="Wingdings" w:cs="Wingdings" w:hint="default"/>
      <w:sz w:val="18"/>
      <w:szCs w:val="18"/>
    </w:rPr>
  </w:style>
  <w:style w:type="character" w:customStyle="1" w:styleId="WW8Num19z1">
    <w:name w:val="WW8Num19z1"/>
    <w:rPr>
      <w:rFonts w:ascii="Courier New" w:hAnsi="Courier New" w:cs="Courier New" w:hint="default"/>
    </w:rPr>
  </w:style>
  <w:style w:type="character" w:customStyle="1" w:styleId="WW8Num19z3">
    <w:name w:val="WW8Num19z3"/>
    <w:rPr>
      <w:rFonts w:ascii="Symbol" w:hAnsi="Symbol" w:cs="Symbol" w:hint="default"/>
    </w:rPr>
  </w:style>
  <w:style w:type="character" w:customStyle="1" w:styleId="WW8Num20z0">
    <w:name w:val="WW8Num20z0"/>
    <w:rPr>
      <w:rFonts w:ascii="Symbol" w:hAnsi="Symbol" w:cs="Symbol"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0">
    <w:name w:val="WW8Num21z0"/>
    <w:rPr>
      <w:rFonts w:ascii="Times New Roman" w:eastAsia="Times New Roman" w:hAnsi="Times New Roman" w:cs="Times New Roman"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22z0">
    <w:name w:val="WW8Num22z0"/>
    <w:rPr>
      <w:rFonts w:hint="default"/>
    </w:rPr>
  </w:style>
  <w:style w:type="character" w:customStyle="1" w:styleId="WW8Num23z0">
    <w:name w:val="WW8Num23z0"/>
    <w:rPr>
      <w:rFonts w:ascii="Times New Roman" w:hAnsi="Times New Roman" w:cs="Times New Roman" w:hint="default"/>
    </w:rPr>
  </w:style>
  <w:style w:type="character" w:customStyle="1" w:styleId="WW8Num23z1">
    <w:name w:val="WW8Num23z1"/>
    <w:rPr>
      <w:rFonts w:ascii="Symbol" w:hAnsi="Symbol" w:cs="Symbol" w:hint="default"/>
    </w:rPr>
  </w:style>
  <w:style w:type="character" w:customStyle="1" w:styleId="WW8Num23z2">
    <w:name w:val="WW8Num23z2"/>
    <w:rPr>
      <w:rFonts w:ascii="Wingdings" w:hAnsi="Wingdings" w:cs="Wingdings" w:hint="default"/>
    </w:rPr>
  </w:style>
  <w:style w:type="character" w:customStyle="1" w:styleId="WW8Num23z4">
    <w:name w:val="WW8Num23z4"/>
    <w:rPr>
      <w:rFonts w:ascii="Courier New" w:hAnsi="Courier New" w:cs="Courier New" w:hint="default"/>
    </w:rPr>
  </w:style>
  <w:style w:type="character" w:customStyle="1" w:styleId="WW8Num24z0">
    <w:name w:val="WW8Num24z0"/>
    <w:rPr>
      <w:rFonts w:ascii="Times New Roman" w:eastAsia="Times New Roman" w:hAnsi="Times New Roman" w:cs="Times New Roman"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4z3">
    <w:name w:val="WW8Num24z3"/>
    <w:rPr>
      <w:rFonts w:ascii="Symbol" w:hAnsi="Symbol" w:cs="Symbol" w:hint="default"/>
    </w:rPr>
  </w:style>
  <w:style w:type="character" w:customStyle="1" w:styleId="WW8Num25z0">
    <w:name w:val="WW8Num25z0"/>
    <w:rPr>
      <w:rFonts w:hint="default"/>
    </w:rPr>
  </w:style>
  <w:style w:type="character" w:customStyle="1" w:styleId="WW8Num26z0">
    <w:name w:val="WW8Num26z0"/>
    <w:rPr>
      <w:rFonts w:ascii="Wingdings" w:hAnsi="Wingdings" w:cs="Wingdings" w:hint="default"/>
    </w:rPr>
  </w:style>
  <w:style w:type="character" w:customStyle="1" w:styleId="WW8Num26z1">
    <w:name w:val="WW8Num26z1"/>
    <w:rPr>
      <w:rFonts w:ascii="Courier New" w:hAnsi="Courier New" w:cs="Courier New" w:hint="default"/>
    </w:rPr>
  </w:style>
  <w:style w:type="character" w:customStyle="1" w:styleId="WW8Num26z3">
    <w:name w:val="WW8Num26z3"/>
    <w:rPr>
      <w:rFonts w:ascii="Symbol" w:hAnsi="Symbol" w:cs="Symbol" w:hint="default"/>
    </w:rPr>
  </w:style>
  <w:style w:type="character" w:customStyle="1" w:styleId="WW8Num27z0">
    <w:name w:val="WW8Num27z0"/>
    <w:rPr>
      <w:rFonts w:hint="default"/>
    </w:rPr>
  </w:style>
  <w:style w:type="character" w:customStyle="1" w:styleId="WW8Num28z0">
    <w:name w:val="WW8Num28z0"/>
    <w:rPr>
      <w:rFonts w:ascii="Wingdings" w:hAnsi="Wingdings" w:cs="Wingdings" w:hint="default"/>
    </w:rPr>
  </w:style>
  <w:style w:type="character" w:customStyle="1" w:styleId="WW8Num28z1">
    <w:name w:val="WW8Num28z1"/>
    <w:rPr>
      <w:rFonts w:ascii="Courier New" w:hAnsi="Courier New" w:cs="Courier New" w:hint="default"/>
    </w:rPr>
  </w:style>
  <w:style w:type="character" w:customStyle="1" w:styleId="WW8Num28z3">
    <w:name w:val="WW8Num28z3"/>
    <w:rPr>
      <w:rFonts w:ascii="Symbol" w:hAnsi="Symbol" w:cs="Symbol" w:hint="default"/>
    </w:rPr>
  </w:style>
  <w:style w:type="character" w:customStyle="1" w:styleId="WW8Num29z0">
    <w:name w:val="WW8Num29z0"/>
    <w:rPr>
      <w:rFonts w:ascii="Verdana" w:eastAsia="Times New Roman" w:hAnsi="Verdana" w:cs="Times New Roman" w:hint="default"/>
      <w:color w:val="00B0F0"/>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29z3">
    <w:name w:val="WW8Num29z3"/>
    <w:rPr>
      <w:rFonts w:ascii="Symbol" w:hAnsi="Symbol" w:cs="Symbol" w:hint="default"/>
    </w:rPr>
  </w:style>
  <w:style w:type="character" w:customStyle="1" w:styleId="WW8Num30z0">
    <w:name w:val="WW8Num30z0"/>
    <w:rPr>
      <w:rFonts w:ascii="Wingdings" w:hAnsi="Wingdings" w:cs="Wingdings" w:hint="default"/>
    </w:rPr>
  </w:style>
  <w:style w:type="character" w:customStyle="1" w:styleId="WW8Num30z1">
    <w:name w:val="WW8Num30z1"/>
    <w:rPr>
      <w:rFonts w:ascii="Courier New" w:hAnsi="Courier New" w:cs="Courier New" w:hint="default"/>
    </w:rPr>
  </w:style>
  <w:style w:type="character" w:customStyle="1" w:styleId="WW8Num30z3">
    <w:name w:val="WW8Num30z3"/>
    <w:rPr>
      <w:rFonts w:ascii="Symbol" w:hAnsi="Symbol" w:cs="Symbol" w:hint="default"/>
    </w:rPr>
  </w:style>
  <w:style w:type="character" w:customStyle="1" w:styleId="WW8Num31z0">
    <w:name w:val="WW8Num31z0"/>
    <w:rPr>
      <w:rFonts w:hint="default"/>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eastAsia="Arial Unicode MS" w:hint="default"/>
      <w:u w:val="none"/>
    </w:rPr>
  </w:style>
  <w:style w:type="character" w:customStyle="1" w:styleId="WW8Num33z0">
    <w:name w:val="WW8Num33z0"/>
    <w:rPr>
      <w:rFonts w:ascii="Wingdings" w:hAnsi="Wingdings" w:cs="Wingdings" w:hint="default"/>
      <w:color w:val="000000"/>
    </w:rPr>
  </w:style>
  <w:style w:type="character" w:customStyle="1" w:styleId="WW8Num33z1">
    <w:name w:val="WW8Num33z1"/>
    <w:rPr>
      <w:rFonts w:ascii="Courier New" w:hAnsi="Courier New" w:cs="Tahoma" w:hint="default"/>
    </w:rPr>
  </w:style>
  <w:style w:type="character" w:customStyle="1" w:styleId="WW8Num33z2">
    <w:name w:val="WW8Num33z2"/>
    <w:rPr>
      <w:rFonts w:ascii="Wingdings" w:hAnsi="Wingdings" w:cs="Wingdings" w:hint="default"/>
    </w:rPr>
  </w:style>
  <w:style w:type="character" w:customStyle="1" w:styleId="WW8Num33z3">
    <w:name w:val="WW8Num33z3"/>
    <w:rPr>
      <w:rFonts w:ascii="Symbol" w:hAnsi="Symbol" w:cs="Symbol" w:hint="default"/>
    </w:rPr>
  </w:style>
  <w:style w:type="character" w:customStyle="1" w:styleId="WW8Num34z0">
    <w:name w:val="WW8Num34z0"/>
    <w:rPr>
      <w:rFonts w:hint="default"/>
      <w:color w:val="00B0F0"/>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Wingdings" w:hAnsi="Wingdings" w:cs="Wingdings" w:hint="default"/>
    </w:rPr>
  </w:style>
  <w:style w:type="character" w:customStyle="1" w:styleId="WW8Num35z1">
    <w:name w:val="WW8Num35z1"/>
    <w:rPr>
      <w:rFonts w:ascii="Courier New" w:hAnsi="Courier New" w:cs="Courier New" w:hint="default"/>
    </w:rPr>
  </w:style>
  <w:style w:type="character" w:customStyle="1" w:styleId="WW8Num35z3">
    <w:name w:val="WW8Num35z3"/>
    <w:rPr>
      <w:rFonts w:ascii="Symbol" w:hAnsi="Symbol" w:cs="Symbol" w:hint="default"/>
    </w:rPr>
  </w:style>
  <w:style w:type="character" w:customStyle="1" w:styleId="WW8Num36z0">
    <w:name w:val="WW8Num36z0"/>
    <w:rPr>
      <w:rFonts w:hint="default"/>
      <w:sz w:val="18"/>
      <w:szCs w:val="18"/>
    </w:rPr>
  </w:style>
  <w:style w:type="character" w:customStyle="1" w:styleId="WW8Num37z0">
    <w:name w:val="WW8Num37z0"/>
    <w:rPr>
      <w:rFonts w:ascii="Wingdings" w:hAnsi="Wingdings" w:cs="Wingdings" w:hint="default"/>
      <w:color w:val="000000"/>
      <w:sz w:val="18"/>
      <w:szCs w:val="18"/>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7z3">
    <w:name w:val="WW8Num37z3"/>
    <w:rPr>
      <w:rFonts w:ascii="Symbol" w:hAnsi="Symbol" w:cs="Symbol" w:hint="default"/>
    </w:rPr>
  </w:style>
  <w:style w:type="character" w:customStyle="1" w:styleId="WW8Num38z0">
    <w:name w:val="WW8Num38z0"/>
    <w:rPr>
      <w:rFonts w:ascii="Verdana" w:eastAsia="Times New Roman" w:hAnsi="Verdana" w:cs="Arial" w:hint="default"/>
      <w:b/>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9z0">
    <w:name w:val="WW8Num39z0"/>
    <w:rPr>
      <w:rFonts w:ascii="Verdana" w:eastAsia="Times New Roman" w:hAnsi="Verdana" w:cs="Times New Roman" w:hint="default"/>
      <w:color w:val="00B0F0"/>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WW8Num40z0">
    <w:name w:val="WW8Num40z0"/>
    <w:rPr>
      <w:rFonts w:ascii="Wingdings" w:eastAsia="Batang" w:hAnsi="Wingdings" w:cs="Wingdings" w:hint="default"/>
      <w:sz w:val="18"/>
      <w:szCs w:val="18"/>
    </w:rPr>
  </w:style>
  <w:style w:type="character" w:customStyle="1" w:styleId="WW8Num40z1">
    <w:name w:val="WW8Num40z1"/>
    <w:rPr>
      <w:rFonts w:cs="Times New Roman"/>
    </w:rPr>
  </w:style>
  <w:style w:type="character" w:customStyle="1" w:styleId="WW8Num41z0">
    <w:name w:val="WW8Num41z0"/>
    <w:rPr>
      <w:rFonts w:ascii="Wingdings" w:hAnsi="Wingdings" w:cs="Wingdings" w:hint="default"/>
    </w:rPr>
  </w:style>
  <w:style w:type="character" w:customStyle="1" w:styleId="WW8Num42z0">
    <w:name w:val="WW8Num42z0"/>
    <w:rPr>
      <w:rFonts w:ascii="Wingdings" w:hAnsi="Wingdings" w:cs="Wingdings" w:hint="default"/>
    </w:rPr>
  </w:style>
  <w:style w:type="character" w:customStyle="1" w:styleId="WW8Num42z1">
    <w:name w:val="WW8Num42z1"/>
    <w:rPr>
      <w:rFonts w:ascii="Courier New" w:hAnsi="Courier New" w:cs="Courier New" w:hint="default"/>
    </w:rPr>
  </w:style>
  <w:style w:type="character" w:customStyle="1" w:styleId="WW8Num42z3">
    <w:name w:val="WW8Num42z3"/>
    <w:rPr>
      <w:rFonts w:ascii="Symbol" w:hAnsi="Symbol" w:cs="Symbol" w:hint="default"/>
    </w:rPr>
  </w:style>
  <w:style w:type="character" w:customStyle="1" w:styleId="WW8Num43z0">
    <w:name w:val="WW8Num43z0"/>
    <w:rPr>
      <w:rFonts w:ascii="Arial" w:eastAsia="Times" w:hAnsi="Arial" w:cs="Arial" w:hint="default"/>
    </w:rPr>
  </w:style>
  <w:style w:type="character" w:customStyle="1" w:styleId="WW8Num43z1">
    <w:name w:val="WW8Num43z1"/>
    <w:rPr>
      <w:rFonts w:ascii="Courier New" w:hAnsi="Courier New" w:cs="Courier New" w:hint="default"/>
    </w:rPr>
  </w:style>
  <w:style w:type="character" w:customStyle="1" w:styleId="WW8Num43z2">
    <w:name w:val="WW8Num43z2"/>
    <w:rPr>
      <w:rFonts w:ascii="Wingdings" w:hAnsi="Wingdings" w:cs="Wingdings" w:hint="default"/>
    </w:rPr>
  </w:style>
  <w:style w:type="character" w:customStyle="1" w:styleId="WW8Num43z3">
    <w:name w:val="WW8Num43z3"/>
    <w:rPr>
      <w:rFonts w:ascii="Symbol" w:hAnsi="Symbol" w:cs="Symbol" w:hint="default"/>
    </w:rPr>
  </w:style>
  <w:style w:type="character" w:customStyle="1" w:styleId="WW8Num44z0">
    <w:name w:val="WW8Num44z0"/>
    <w:rPr>
      <w:rFonts w:hint="default"/>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hint="default"/>
    </w:rPr>
  </w:style>
  <w:style w:type="character" w:customStyle="1" w:styleId="WW8Num46z0">
    <w:name w:val="WW8Num46z0"/>
    <w:rPr>
      <w:rFonts w:cs="Times New Roman"/>
    </w:rPr>
  </w:style>
  <w:style w:type="character" w:customStyle="1" w:styleId="WW8Num47z0">
    <w:name w:val="WW8Num47z0"/>
    <w:rPr>
      <w:rFonts w:ascii="Verdana" w:eastAsia="Times New Roman" w:hAnsi="Verdana" w:cs="Arial" w:hint="default"/>
    </w:rPr>
  </w:style>
  <w:style w:type="character" w:customStyle="1" w:styleId="WW8Num47z1">
    <w:name w:val="WW8Num47z1"/>
    <w:rPr>
      <w:rFonts w:ascii="Courier New" w:hAnsi="Courier New" w:cs="Courier New" w:hint="default"/>
    </w:rPr>
  </w:style>
  <w:style w:type="character" w:customStyle="1" w:styleId="WW8Num47z2">
    <w:name w:val="WW8Num47z2"/>
    <w:rPr>
      <w:rFonts w:ascii="Wingdings" w:hAnsi="Wingdings" w:cs="Wingdings" w:hint="default"/>
    </w:rPr>
  </w:style>
  <w:style w:type="character" w:customStyle="1" w:styleId="WW8Num47z3">
    <w:name w:val="WW8Num47z3"/>
    <w:rPr>
      <w:rFonts w:ascii="Symbol" w:hAnsi="Symbol" w:cs="Symbol" w:hint="default"/>
    </w:rPr>
  </w:style>
  <w:style w:type="character" w:customStyle="1" w:styleId="Policepardfaut1">
    <w:name w:val="Police par défaut1"/>
  </w:style>
  <w:style w:type="character" w:styleId="Lienhypertexte">
    <w:name w:val="Hyperlink"/>
    <w:uiPriority w:val="99"/>
    <w:rPr>
      <w:color w:val="0000FF"/>
      <w:u w:val="single"/>
    </w:rPr>
  </w:style>
  <w:style w:type="character" w:customStyle="1" w:styleId="StyleAOCHAPArialNarrowCar">
    <w:name w:val="Style AO CHAP + Arial Narrow Car"/>
    <w:rPr>
      <w:rFonts w:ascii="Arial Narrow" w:hAnsi="Arial Narrow" w:cs="Arial Narrow"/>
      <w:b/>
      <w:bCs/>
      <w:sz w:val="22"/>
      <w:szCs w:val="22"/>
      <w:u w:val="single"/>
      <w:lang w:val="fr-FR" w:bidi="ar-SA"/>
    </w:rPr>
  </w:style>
  <w:style w:type="character" w:styleId="Numrodepage">
    <w:name w:val="page number"/>
    <w:basedOn w:val="Policepardfaut1"/>
  </w:style>
  <w:style w:type="character" w:customStyle="1" w:styleId="PieddepageCar">
    <w:name w:val="Pied de page Car"/>
    <w:rPr>
      <w:rFonts w:ascii="Tahoma" w:hAnsi="Tahoma" w:cs="Tahoma"/>
      <w:color w:val="0000FF"/>
      <w:sz w:val="22"/>
      <w:lang w:val="en-GB"/>
    </w:rPr>
  </w:style>
  <w:style w:type="character" w:customStyle="1" w:styleId="Retraitcorpsdetexte3Car">
    <w:name w:val="Retrait corps de texte 3 Car"/>
    <w:rPr>
      <w:sz w:val="16"/>
      <w:szCs w:val="16"/>
    </w:rPr>
  </w:style>
  <w:style w:type="character" w:customStyle="1" w:styleId="Titre3Car">
    <w:name w:val="Titre 3 Car"/>
    <w:rPr>
      <w:i/>
      <w:iCs/>
      <w:color w:val="FF00FF"/>
      <w:sz w:val="24"/>
      <w:szCs w:val="24"/>
    </w:rPr>
  </w:style>
  <w:style w:type="character" w:customStyle="1" w:styleId="Marquedecommentaire1">
    <w:name w:val="Marque de commentaire1"/>
    <w:rPr>
      <w:sz w:val="16"/>
      <w:szCs w:val="16"/>
    </w:rPr>
  </w:style>
  <w:style w:type="character" w:customStyle="1" w:styleId="CommentaireCar">
    <w:name w:val="Commentaire Car"/>
    <w:basedOn w:val="Policepardfaut1"/>
  </w:style>
  <w:style w:type="character" w:customStyle="1" w:styleId="ObjetducommentaireCar">
    <w:name w:val="Objet du commentaire Car"/>
    <w:rPr>
      <w:b/>
      <w:bCs/>
    </w:rPr>
  </w:style>
  <w:style w:type="character" w:customStyle="1" w:styleId="CorpsdetexteCar">
    <w:name w:val="Corps de texte Car"/>
    <w:rPr>
      <w:sz w:val="22"/>
    </w:rPr>
  </w:style>
  <w:style w:type="character" w:customStyle="1" w:styleId="TxtprambuleCar">
    <w:name w:val="Txt préambule Car"/>
    <w:rPr>
      <w:rFonts w:ascii="Arial" w:hAnsi="Arial" w:cs="Arial"/>
      <w:sz w:val="24"/>
      <w:lang w:val="x-none"/>
    </w:rPr>
  </w:style>
  <w:style w:type="character" w:styleId="Lienhypertextesuivivisit">
    <w:name w:val="FollowedHyperlink"/>
    <w:rPr>
      <w:color w:val="954F72"/>
      <w:u w:val="single"/>
    </w:rPr>
  </w:style>
  <w:style w:type="character" w:styleId="lev">
    <w:name w:val="Strong"/>
    <w:uiPriority w:val="22"/>
    <w:qFormat/>
    <w:rPr>
      <w:b/>
      <w:bCs/>
    </w:rPr>
  </w:style>
  <w:style w:type="character" w:styleId="Mentionnonrsolue">
    <w:name w:val="Unresolved Mention"/>
    <w:rPr>
      <w:color w:val="605E5C"/>
      <w:shd w:val="clear" w:color="auto" w:fill="E1DFDD"/>
    </w:rPr>
  </w:style>
  <w:style w:type="character" w:customStyle="1" w:styleId="Titre1Car">
    <w:name w:val="Titre 1 Car"/>
    <w:rPr>
      <w:rFonts w:ascii="Verdana" w:eastAsia="Arial Unicode MS" w:hAnsi="Verdana" w:cs="Arial"/>
      <w:b/>
      <w:bCs/>
      <w:kern w:val="2"/>
      <w:u w:val="single"/>
    </w:rPr>
  </w:style>
  <w:style w:type="paragraph" w:customStyle="1" w:styleId="Titre10">
    <w:name w:val="Titre1"/>
    <w:basedOn w:val="Normal"/>
    <w:next w:val="Corpsdetexte"/>
    <w:pPr>
      <w:keepNext/>
      <w:spacing w:before="240" w:after="120"/>
    </w:pPr>
    <w:rPr>
      <w:rFonts w:ascii="Liberation Sans" w:eastAsia="Microsoft YaHei" w:hAnsi="Liberation Sans" w:cs="Lucida Sans"/>
      <w:sz w:val="28"/>
      <w:szCs w:val="28"/>
    </w:rPr>
  </w:style>
  <w:style w:type="paragraph" w:styleId="Corpsdetexte">
    <w:name w:val="Body Text"/>
    <w:basedOn w:val="Normal"/>
    <w:rPr>
      <w:sz w:val="22"/>
      <w:szCs w:val="20"/>
      <w:lang w:val="x-none"/>
    </w:rPr>
  </w:style>
  <w:style w:type="paragraph" w:styleId="Liste">
    <w:name w:val="List"/>
    <w:basedOn w:val="Normal"/>
    <w:pPr>
      <w:ind w:left="283" w:hanging="283"/>
    </w:pPr>
    <w:rPr>
      <w:sz w:val="20"/>
      <w:szCs w:val="20"/>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pPr>
      <w:suppressLineNumbers/>
    </w:pPr>
    <w:rPr>
      <w:rFonts w:cs="Lucida Sans"/>
    </w:rPr>
  </w:style>
  <w:style w:type="paragraph" w:customStyle="1" w:styleId="En-tteetpieddepage">
    <w:name w:val="En-tête et pied de page"/>
    <w:basedOn w:val="Normal"/>
    <w:pPr>
      <w:suppressLineNumbers/>
      <w:tabs>
        <w:tab w:val="center" w:pos="4819"/>
        <w:tab w:val="right" w:pos="9638"/>
      </w:tabs>
    </w:pPr>
  </w:style>
  <w:style w:type="paragraph" w:styleId="Pieddepage">
    <w:name w:val="footer"/>
    <w:basedOn w:val="Normal"/>
    <w:pPr>
      <w:jc w:val="both"/>
    </w:pPr>
    <w:rPr>
      <w:rFonts w:ascii="Tahoma" w:hAnsi="Tahoma" w:cs="Tahoma"/>
      <w:color w:val="0000FF"/>
      <w:sz w:val="22"/>
      <w:szCs w:val="20"/>
      <w:lang w:val="en-GB"/>
    </w:rPr>
  </w:style>
  <w:style w:type="paragraph" w:customStyle="1" w:styleId="MAPA3">
    <w:name w:val="MAPA 3"/>
    <w:basedOn w:val="Normal"/>
    <w:pPr>
      <w:jc w:val="both"/>
    </w:pPr>
    <w:rPr>
      <w:rFonts w:ascii="Verdana" w:hAnsi="Verdana" w:cs="Arial"/>
      <w:b/>
      <w:sz w:val="18"/>
      <w:szCs w:val="18"/>
    </w:rPr>
  </w:style>
  <w:style w:type="paragraph" w:customStyle="1" w:styleId="MAPA4">
    <w:name w:val="MAPA 4"/>
    <w:basedOn w:val="Normal"/>
    <w:pPr>
      <w:jc w:val="both"/>
    </w:pPr>
    <w:rPr>
      <w:rFonts w:ascii="Verdana" w:hAnsi="Verdana" w:cs="Arial"/>
      <w:sz w:val="20"/>
      <w:szCs w:val="20"/>
    </w:rPr>
  </w:style>
  <w:style w:type="paragraph" w:customStyle="1" w:styleId="MAPA2">
    <w:name w:val="MAPA 2"/>
    <w:basedOn w:val="Normal"/>
    <w:pPr>
      <w:spacing w:before="240" w:after="120"/>
      <w:ind w:left="720" w:hanging="360"/>
      <w:jc w:val="both"/>
    </w:pPr>
    <w:rPr>
      <w:rFonts w:ascii="Tahoma" w:hAnsi="Tahoma" w:cs="Tahoma"/>
      <w:b/>
      <w:color w:val="0000FF"/>
      <w:sz w:val="28"/>
      <w:lang w:val="en-GB"/>
    </w:rPr>
  </w:style>
  <w:style w:type="paragraph" w:customStyle="1" w:styleId="normal0">
    <w:name w:val="normal_"/>
    <w:basedOn w:val="Normal"/>
    <w:pPr>
      <w:spacing w:line="198" w:lineRule="atLeast"/>
    </w:pPr>
    <w:rPr>
      <w:rFonts w:ascii="Times" w:hAnsi="Times" w:cs="Times"/>
      <w:sz w:val="20"/>
      <w:szCs w:val="20"/>
    </w:rPr>
  </w:style>
  <w:style w:type="paragraph" w:customStyle="1" w:styleId="Corpsdetexte31">
    <w:name w:val="Corps de texte 31"/>
    <w:basedOn w:val="Normal"/>
    <w:pPr>
      <w:pBdr>
        <w:top w:val="single" w:sz="4" w:space="1" w:color="000000"/>
        <w:left w:val="single" w:sz="4" w:space="4" w:color="000000"/>
        <w:bottom w:val="single" w:sz="4" w:space="1" w:color="000000"/>
        <w:right w:val="single" w:sz="4" w:space="4" w:color="000000"/>
      </w:pBdr>
    </w:pPr>
    <w:rPr>
      <w:b/>
      <w:bCs/>
      <w:szCs w:val="20"/>
    </w:rPr>
  </w:style>
  <w:style w:type="paragraph" w:customStyle="1" w:styleId="Corpsdetexte21">
    <w:name w:val="Corps de texte 21"/>
    <w:basedOn w:val="Normal"/>
    <w:pPr>
      <w:jc w:val="both"/>
    </w:pPr>
    <w:rPr>
      <w:rFonts w:ascii="Arial" w:hAnsi="Arial" w:cs="Arial"/>
    </w:rPr>
  </w:style>
  <w:style w:type="paragraph" w:customStyle="1" w:styleId="Listepuces1">
    <w:name w:val="Liste à puces1"/>
    <w:basedOn w:val="Normal"/>
    <w:pPr>
      <w:ind w:left="283" w:hanging="283"/>
      <w:jc w:val="both"/>
    </w:pPr>
    <w:rPr>
      <w:rFonts w:ascii="Arial" w:hAnsi="Arial" w:cs="Arial"/>
      <w:color w:val="FF0000"/>
    </w:rPr>
  </w:style>
  <w:style w:type="paragraph" w:customStyle="1" w:styleId="AOSSCHAP">
    <w:name w:val="AO SS CHAP"/>
    <w:basedOn w:val="Normal"/>
    <w:pPr>
      <w:numPr>
        <w:numId w:val="4"/>
      </w:numPr>
    </w:pPr>
    <w:rPr>
      <w:rFonts w:ascii="Bookman Old Style" w:hAnsi="Bookman Old Style" w:cs="Bookman Old Style"/>
      <w:b/>
      <w:sz w:val="22"/>
      <w:szCs w:val="22"/>
    </w:rPr>
  </w:style>
  <w:style w:type="paragraph" w:customStyle="1" w:styleId="AOSSSSCHAP">
    <w:name w:val="AO SS SS CHAP"/>
    <w:basedOn w:val="Normal"/>
    <w:pPr>
      <w:tabs>
        <w:tab w:val="num" w:pos="432"/>
        <w:tab w:val="left" w:pos="567"/>
      </w:tabs>
      <w:spacing w:before="120"/>
      <w:ind w:left="862" w:hanging="862"/>
      <w:jc w:val="both"/>
    </w:pPr>
    <w:rPr>
      <w:rFonts w:ascii="Arial Narrow" w:hAnsi="Arial Narrow" w:cs="Arial Narrow"/>
      <w:bCs/>
      <w:i/>
      <w:iCs/>
      <w:sz w:val="22"/>
      <w:szCs w:val="22"/>
    </w:rPr>
  </w:style>
  <w:style w:type="paragraph" w:customStyle="1" w:styleId="StyleAOCHAPArialNarrow12pt">
    <w:name w:val="Style AO CHAP + Arial Narrow 12 pt"/>
    <w:basedOn w:val="Normal"/>
    <w:pPr>
      <w:spacing w:before="120" w:after="120"/>
    </w:pPr>
    <w:rPr>
      <w:rFonts w:ascii="Arial" w:hAnsi="Arial" w:cs="Arial"/>
      <w:b/>
      <w:bCs/>
      <w:szCs w:val="22"/>
    </w:rPr>
  </w:style>
  <w:style w:type="paragraph" w:styleId="Textedebulles">
    <w:name w:val="Balloon Text"/>
    <w:basedOn w:val="Normal"/>
    <w:rPr>
      <w:rFonts w:ascii="Tahoma" w:hAnsi="Tahoma" w:cs="Tahoma"/>
      <w:sz w:val="16"/>
      <w:szCs w:val="16"/>
    </w:rPr>
  </w:style>
  <w:style w:type="paragraph" w:styleId="En-tte">
    <w:name w:val="header"/>
    <w:basedOn w:val="Normal"/>
  </w:style>
  <w:style w:type="paragraph" w:styleId="TM1">
    <w:name w:val="toc 1"/>
    <w:basedOn w:val="Normal"/>
    <w:next w:val="Normal"/>
    <w:uiPriority w:val="39"/>
    <w:pPr>
      <w:tabs>
        <w:tab w:val="right" w:leader="dot" w:pos="10168"/>
      </w:tabs>
    </w:pPr>
    <w:rPr>
      <w:b/>
      <w:lang w:eastAsia="fr-FR"/>
    </w:rPr>
  </w:style>
  <w:style w:type="paragraph" w:styleId="TM2">
    <w:name w:val="toc 2"/>
    <w:basedOn w:val="Normal"/>
    <w:next w:val="Normal"/>
    <w:uiPriority w:val="39"/>
    <w:pPr>
      <w:ind w:left="240"/>
    </w:pPr>
  </w:style>
  <w:style w:type="paragraph" w:styleId="TM3">
    <w:name w:val="toc 3"/>
    <w:basedOn w:val="Normal"/>
    <w:next w:val="Normal"/>
    <w:pPr>
      <w:ind w:left="480"/>
    </w:pPr>
  </w:style>
  <w:style w:type="paragraph" w:styleId="Paragraphedeliste">
    <w:name w:val="List Paragraph"/>
    <w:basedOn w:val="Normal"/>
    <w:qFormat/>
    <w:pPr>
      <w:ind w:left="720"/>
      <w:contextualSpacing/>
    </w:pPr>
  </w:style>
  <w:style w:type="paragraph" w:customStyle="1" w:styleId="textenumros">
    <w:name w:val="texte numéros"/>
    <w:basedOn w:val="Corpsdetexte"/>
    <w:next w:val="Corpsdetexte"/>
    <w:pPr>
      <w:keepNext/>
      <w:numPr>
        <w:numId w:val="14"/>
      </w:numPr>
      <w:jc w:val="both"/>
    </w:pPr>
    <w:rPr>
      <w:rFonts w:ascii="Arial" w:hAnsi="Arial" w:cs="Arial"/>
    </w:rPr>
  </w:style>
  <w:style w:type="paragraph" w:customStyle="1" w:styleId="textelettres">
    <w:name w:val="texte lettres"/>
    <w:basedOn w:val="textenumros"/>
    <w:pPr>
      <w:tabs>
        <w:tab w:val="left" w:pos="1070"/>
      </w:tabs>
      <w:ind w:left="1070" w:firstLine="0"/>
    </w:pPr>
  </w:style>
  <w:style w:type="paragraph" w:customStyle="1" w:styleId="Retraitcorpsdetexte31">
    <w:name w:val="Retrait corps de texte 31"/>
    <w:basedOn w:val="Normal"/>
    <w:pPr>
      <w:spacing w:after="120"/>
      <w:ind w:left="283"/>
    </w:pPr>
    <w:rPr>
      <w:sz w:val="16"/>
      <w:szCs w:val="16"/>
      <w:lang w:val="x-none"/>
    </w:rPr>
  </w:style>
  <w:style w:type="paragraph" w:styleId="NormalWeb">
    <w:name w:val="Normal (Web)"/>
    <w:basedOn w:val="Normal"/>
    <w:uiPriority w:val="99"/>
    <w:pPr>
      <w:spacing w:before="280" w:after="280"/>
    </w:pPr>
  </w:style>
  <w:style w:type="paragraph" w:customStyle="1" w:styleId="Style1">
    <w:name w:val="Style1"/>
    <w:basedOn w:val="Normal"/>
    <w:pPr>
      <w:jc w:val="both"/>
    </w:pPr>
    <w:rPr>
      <w:b/>
      <w:bCs/>
      <w:sz w:val="20"/>
      <w:szCs w:val="20"/>
    </w:rPr>
  </w:style>
  <w:style w:type="paragraph" w:customStyle="1" w:styleId="Puces">
    <w:name w:val="Puces"/>
    <w:basedOn w:val="Normal"/>
    <w:pPr>
      <w:numPr>
        <w:numId w:val="9"/>
      </w:numPr>
      <w:spacing w:line="276" w:lineRule="auto"/>
      <w:jc w:val="both"/>
    </w:pPr>
    <w:rPr>
      <w:rFonts w:ascii="Bookman Old Style" w:hAnsi="Bookman Old Style" w:cs="Bookman Old Style"/>
      <w:szCs w:val="22"/>
      <w:lang w:bidi="en-US"/>
    </w:rPr>
  </w:style>
  <w:style w:type="paragraph" w:customStyle="1" w:styleId="Normal3">
    <w:name w:val="Normal3"/>
    <w:basedOn w:val="Normal"/>
    <w:pPr>
      <w:keepLines/>
      <w:tabs>
        <w:tab w:val="left" w:pos="851"/>
        <w:tab w:val="left" w:pos="1134"/>
        <w:tab w:val="left" w:pos="1418"/>
      </w:tabs>
      <w:ind w:left="567" w:firstLine="284"/>
      <w:jc w:val="both"/>
    </w:pPr>
    <w:rPr>
      <w:sz w:val="22"/>
      <w:szCs w:val="22"/>
    </w:rPr>
  </w:style>
  <w:style w:type="paragraph" w:customStyle="1" w:styleId="StyleTitre210pt">
    <w:name w:val="Style Titre 2 + 10 pt"/>
    <w:basedOn w:val="Titre2"/>
    <w:pPr>
      <w:numPr>
        <w:ilvl w:val="0"/>
        <w:numId w:val="0"/>
      </w:numPr>
      <w:spacing w:before="0" w:after="0"/>
      <w:jc w:val="both"/>
    </w:pPr>
    <w:rPr>
      <w:rFonts w:ascii="Helvetica" w:eastAsia="Times New Roman" w:hAnsi="Helvetica" w:cs="Times New Roman"/>
      <w:i w:val="0"/>
      <w:iCs w:val="0"/>
      <w:sz w:val="20"/>
      <w:szCs w:val="24"/>
    </w:rPr>
  </w:style>
  <w:style w:type="paragraph" w:customStyle="1" w:styleId="Style10ptJustifi">
    <w:name w:val="Style 10 pt Justifié"/>
    <w:basedOn w:val="Normal"/>
    <w:pPr>
      <w:jc w:val="both"/>
    </w:pPr>
    <w:rPr>
      <w:rFonts w:ascii="Helvetica" w:hAnsi="Helvetica" w:cs="Helvetica"/>
      <w:sz w:val="20"/>
      <w:szCs w:val="20"/>
    </w:rPr>
  </w:style>
  <w:style w:type="paragraph" w:customStyle="1" w:styleId="Commentaire1">
    <w:name w:val="Commentaire1"/>
    <w:basedOn w:val="Normal"/>
    <w:rPr>
      <w:sz w:val="20"/>
      <w:szCs w:val="20"/>
    </w:rPr>
  </w:style>
  <w:style w:type="paragraph" w:styleId="Objetducommentaire">
    <w:name w:val="annotation subject"/>
    <w:basedOn w:val="Commentaire1"/>
    <w:next w:val="Commentaire1"/>
    <w:rPr>
      <w:b/>
      <w:bCs/>
      <w:lang w:val="x-none"/>
    </w:rPr>
  </w:style>
  <w:style w:type="paragraph" w:customStyle="1" w:styleId="Pg1-numromarch">
    <w:name w:val="Pg1-numéro marché"/>
    <w:basedOn w:val="Normal"/>
    <w:pPr>
      <w:tabs>
        <w:tab w:val="left" w:pos="8931"/>
      </w:tabs>
      <w:autoSpaceDE w:val="0"/>
      <w:spacing w:before="120"/>
      <w:ind w:left="3969"/>
    </w:pPr>
    <w:rPr>
      <w:b/>
      <w:bCs/>
      <w:smallCaps/>
      <w:sz w:val="22"/>
      <w:szCs w:val="22"/>
    </w:rPr>
  </w:style>
  <w:style w:type="paragraph" w:customStyle="1" w:styleId="Default">
    <w:name w:val="Default"/>
    <w:pPr>
      <w:suppressAutoHyphens/>
      <w:autoSpaceDE w:val="0"/>
    </w:pPr>
    <w:rPr>
      <w:rFonts w:ascii="Verdana" w:eastAsia="Calibri" w:hAnsi="Verdana" w:cs="Verdana"/>
      <w:color w:val="000000"/>
      <w:sz w:val="24"/>
      <w:szCs w:val="24"/>
      <w:lang w:eastAsia="zh-CN"/>
    </w:rPr>
  </w:style>
  <w:style w:type="paragraph" w:customStyle="1" w:styleId="Txtprambule">
    <w:name w:val="Txt préambule"/>
    <w:basedOn w:val="Normal"/>
    <w:pPr>
      <w:keepLines/>
      <w:spacing w:before="120" w:line="480" w:lineRule="atLeast"/>
      <w:ind w:left="284" w:right="851"/>
      <w:jc w:val="both"/>
    </w:pPr>
    <w:rPr>
      <w:rFonts w:ascii="Arial" w:hAnsi="Arial" w:cs="Arial"/>
      <w:szCs w:val="20"/>
      <w:lang w:val="x-none"/>
    </w:rPr>
  </w:style>
  <w:style w:type="paragraph" w:customStyle="1" w:styleId="Paradouble">
    <w:name w:val="Para_double"/>
    <w:basedOn w:val="Normal"/>
    <w:pPr>
      <w:overflowPunct w:val="0"/>
      <w:autoSpaceDE w:val="0"/>
      <w:spacing w:before="120" w:after="240"/>
      <w:jc w:val="both"/>
      <w:textAlignment w:val="baseline"/>
    </w:pPr>
  </w:style>
  <w:style w:type="paragraph" w:styleId="Sansinterligne">
    <w:name w:val="No Spacing"/>
    <w:qFormat/>
    <w:pPr>
      <w:suppressAutoHyphens/>
    </w:pPr>
    <w:rPr>
      <w:rFonts w:ascii="Calibri" w:eastAsia="Calibri" w:hAnsi="Calibri" w:cs="Calibri"/>
      <w:sz w:val="22"/>
      <w:szCs w:val="22"/>
      <w:lang w:eastAsia="zh-CN"/>
    </w:rPr>
  </w:style>
  <w:style w:type="paragraph" w:styleId="Rvision">
    <w:name w:val="Revision"/>
    <w:pPr>
      <w:suppressAutoHyphens/>
    </w:pPr>
    <w:rPr>
      <w:sz w:val="24"/>
      <w:szCs w:val="24"/>
      <w:lang w:eastAsia="zh-CN"/>
    </w:rPr>
  </w:style>
  <w:style w:type="paragraph" w:customStyle="1" w:styleId="fcasegauche">
    <w:name w:val="f_case_gauche"/>
    <w:basedOn w:val="Normal"/>
    <w:pPr>
      <w:spacing w:after="60"/>
      <w:ind w:left="284" w:hanging="284"/>
      <w:jc w:val="both"/>
    </w:pPr>
    <w:rPr>
      <w:rFonts w:ascii="Univers" w:hAnsi="Univers" w:cs="Univers"/>
      <w:sz w:val="20"/>
      <w:szCs w:val="20"/>
    </w:rPr>
  </w:style>
  <w:style w:type="paragraph" w:customStyle="1" w:styleId="corpsdetextemarchs">
    <w:name w:val="corps de texte marchés"/>
    <w:basedOn w:val="Corpsdetexte"/>
    <w:pPr>
      <w:jc w:val="both"/>
    </w:pPr>
    <w:rPr>
      <w:rFonts w:ascii="Verdana" w:hAnsi="Verdana" w:cs="Arial"/>
      <w:sz w:val="18"/>
      <w:szCs w:val="22"/>
      <w:lang w:val="fr-FR"/>
    </w:rPr>
  </w:style>
  <w:style w:type="paragraph" w:customStyle="1" w:styleId="xmsonormal">
    <w:name w:val="x_msonormal"/>
    <w:basedOn w:val="Normal"/>
    <w:pPr>
      <w:spacing w:before="280" w:after="280"/>
    </w:pPr>
  </w:style>
  <w:style w:type="paragraph" w:customStyle="1" w:styleId="Contenudetableau">
    <w:name w:val="Contenu de tableau"/>
    <w:basedOn w:val="Normal"/>
    <w:pPr>
      <w:widowControl w:val="0"/>
      <w:suppressLineNumbers/>
    </w:pPr>
  </w:style>
  <w:style w:type="paragraph" w:customStyle="1" w:styleId="Titredetableau">
    <w:name w:val="Titre de tableau"/>
    <w:basedOn w:val="Contenudetableau"/>
    <w:pPr>
      <w:jc w:val="center"/>
    </w:pPr>
    <w:rPr>
      <w:b/>
      <w:bCs/>
    </w:rPr>
  </w:style>
  <w:style w:type="paragraph" w:customStyle="1" w:styleId="Contenudecadre">
    <w:name w:val="Contenu de cadre"/>
    <w:basedOn w:val="Normal"/>
  </w:style>
  <w:style w:type="character" w:styleId="Marquedecommentaire">
    <w:name w:val="annotation reference"/>
    <w:unhideWhenUsed/>
    <w:qFormat/>
    <w:rsid w:val="0098019E"/>
    <w:rPr>
      <w:sz w:val="16"/>
      <w:szCs w:val="16"/>
    </w:rPr>
  </w:style>
  <w:style w:type="paragraph" w:styleId="Commentaire">
    <w:name w:val="annotation text"/>
    <w:basedOn w:val="Normal"/>
    <w:link w:val="CommentaireCar1"/>
    <w:unhideWhenUsed/>
    <w:rsid w:val="0098019E"/>
    <w:rPr>
      <w:sz w:val="20"/>
      <w:szCs w:val="20"/>
    </w:rPr>
  </w:style>
  <w:style w:type="character" w:customStyle="1" w:styleId="CommentaireCar1">
    <w:name w:val="Commentaire Car1"/>
    <w:link w:val="Commentaire"/>
    <w:rsid w:val="0098019E"/>
    <w:rPr>
      <w:lang w:eastAsia="zh-CN"/>
    </w:rPr>
  </w:style>
  <w:style w:type="table" w:styleId="Grilledutableau">
    <w:name w:val="Table Grid"/>
    <w:basedOn w:val="TableauNormal"/>
    <w:uiPriority w:val="39"/>
    <w:rsid w:val="00326E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rsid w:val="006A33AE"/>
  </w:style>
  <w:style w:type="paragraph" w:customStyle="1" w:styleId="xmsolistparagraph">
    <w:name w:val="x_msolistparagraph"/>
    <w:basedOn w:val="Normal"/>
    <w:rsid w:val="009E3248"/>
    <w:pPr>
      <w:suppressAutoHyphens w:val="0"/>
      <w:spacing w:before="100" w:beforeAutospacing="1" w:after="100" w:afterAutospacing="1"/>
    </w:pPr>
    <w:rPr>
      <w:lang w:eastAsia="fr-FR"/>
    </w:rPr>
  </w:style>
  <w:style w:type="paragraph" w:customStyle="1" w:styleId="NORMAL1">
    <w:name w:val="NORMAL1"/>
    <w:basedOn w:val="Normal"/>
    <w:rsid w:val="00260F30"/>
    <w:pPr>
      <w:widowControl w:val="0"/>
      <w:spacing w:after="240"/>
      <w:ind w:left="357"/>
    </w:pPr>
    <w:rPr>
      <w:kern w:val="1"/>
      <w:lang w:eastAsia="fr-FR"/>
    </w:rPr>
  </w:style>
  <w:style w:type="paragraph" w:customStyle="1" w:styleId="RedaliaTitre1">
    <w:name w:val="Redalia Titre 1"/>
    <w:basedOn w:val="Normal"/>
    <w:rsid w:val="0068151D"/>
    <w:pPr>
      <w:widowControl w:val="0"/>
      <w:numPr>
        <w:numId w:val="33"/>
      </w:numPr>
      <w:tabs>
        <w:tab w:val="left" w:leader="dot" w:pos="8505"/>
      </w:tabs>
      <w:suppressAutoHyphens w:val="0"/>
      <w:spacing w:before="240" w:after="160"/>
      <w:ind w:left="357" w:hanging="357"/>
      <w:jc w:val="both"/>
      <w:outlineLvl w:val="0"/>
    </w:pPr>
    <w:rPr>
      <w:rFonts w:ascii="Calibri" w:hAnsi="Calibri" w:cs="Calibri"/>
      <w:b/>
      <w:sz w:val="22"/>
      <w:szCs w:val="20"/>
      <w:lang w:eastAsia="fr-FR"/>
    </w:rPr>
  </w:style>
  <w:style w:type="paragraph" w:customStyle="1" w:styleId="RedaliaTitre2">
    <w:name w:val="Redalia Titre 2"/>
    <w:basedOn w:val="Normal"/>
    <w:next w:val="Normal"/>
    <w:rsid w:val="0068151D"/>
    <w:pPr>
      <w:widowControl w:val="0"/>
      <w:numPr>
        <w:ilvl w:val="1"/>
        <w:numId w:val="33"/>
      </w:numPr>
      <w:tabs>
        <w:tab w:val="left" w:leader="dot" w:pos="8505"/>
      </w:tabs>
      <w:suppressAutoHyphens w:val="0"/>
      <w:spacing w:before="240" w:after="160"/>
      <w:ind w:left="714" w:hanging="357"/>
      <w:jc w:val="both"/>
      <w:outlineLvl w:val="1"/>
    </w:pPr>
    <w:rPr>
      <w:rFonts w:ascii="Calibri" w:hAnsi="Calibri" w:cs="Calibri"/>
      <w:sz w:val="22"/>
      <w:szCs w:val="20"/>
      <w:u w:val="single"/>
      <w:lang w:eastAsia="fr-FR"/>
    </w:rPr>
  </w:style>
  <w:style w:type="paragraph" w:customStyle="1" w:styleId="RedaliaTitre3">
    <w:name w:val="Redalia Titre 3"/>
    <w:basedOn w:val="Normal"/>
    <w:rsid w:val="0068151D"/>
    <w:pPr>
      <w:widowControl w:val="0"/>
      <w:numPr>
        <w:ilvl w:val="2"/>
        <w:numId w:val="33"/>
      </w:numPr>
      <w:tabs>
        <w:tab w:val="left" w:leader="dot" w:pos="8505"/>
      </w:tabs>
      <w:suppressAutoHyphens w:val="0"/>
      <w:overflowPunct w:val="0"/>
      <w:autoSpaceDE w:val="0"/>
      <w:autoSpaceDN w:val="0"/>
      <w:adjustRightInd w:val="0"/>
      <w:spacing w:before="240" w:after="160"/>
      <w:ind w:left="1077" w:hanging="357"/>
      <w:jc w:val="both"/>
      <w:textAlignment w:val="baseline"/>
      <w:outlineLvl w:val="2"/>
    </w:pPr>
    <w:rPr>
      <w:rFonts w:ascii="Calibri" w:hAnsi="Calibri" w:cs="Calibri"/>
      <w:sz w:val="22"/>
      <w:szCs w:val="20"/>
      <w:u w:val="single"/>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74788">
      <w:bodyDiv w:val="1"/>
      <w:marLeft w:val="0"/>
      <w:marRight w:val="0"/>
      <w:marTop w:val="0"/>
      <w:marBottom w:val="0"/>
      <w:divBdr>
        <w:top w:val="none" w:sz="0" w:space="0" w:color="auto"/>
        <w:left w:val="none" w:sz="0" w:space="0" w:color="auto"/>
        <w:bottom w:val="none" w:sz="0" w:space="0" w:color="auto"/>
        <w:right w:val="none" w:sz="0" w:space="0" w:color="auto"/>
      </w:divBdr>
    </w:div>
    <w:div w:id="323045908">
      <w:bodyDiv w:val="1"/>
      <w:marLeft w:val="0"/>
      <w:marRight w:val="0"/>
      <w:marTop w:val="0"/>
      <w:marBottom w:val="0"/>
      <w:divBdr>
        <w:top w:val="none" w:sz="0" w:space="0" w:color="auto"/>
        <w:left w:val="none" w:sz="0" w:space="0" w:color="auto"/>
        <w:bottom w:val="none" w:sz="0" w:space="0" w:color="auto"/>
        <w:right w:val="none" w:sz="0" w:space="0" w:color="auto"/>
      </w:divBdr>
    </w:div>
    <w:div w:id="565998208">
      <w:bodyDiv w:val="1"/>
      <w:marLeft w:val="0"/>
      <w:marRight w:val="0"/>
      <w:marTop w:val="0"/>
      <w:marBottom w:val="0"/>
      <w:divBdr>
        <w:top w:val="none" w:sz="0" w:space="0" w:color="auto"/>
        <w:left w:val="none" w:sz="0" w:space="0" w:color="auto"/>
        <w:bottom w:val="none" w:sz="0" w:space="0" w:color="auto"/>
        <w:right w:val="none" w:sz="0" w:space="0" w:color="auto"/>
      </w:divBdr>
    </w:div>
    <w:div w:id="839321310">
      <w:bodyDiv w:val="1"/>
      <w:marLeft w:val="0"/>
      <w:marRight w:val="0"/>
      <w:marTop w:val="0"/>
      <w:marBottom w:val="0"/>
      <w:divBdr>
        <w:top w:val="none" w:sz="0" w:space="0" w:color="auto"/>
        <w:left w:val="none" w:sz="0" w:space="0" w:color="auto"/>
        <w:bottom w:val="none" w:sz="0" w:space="0" w:color="auto"/>
        <w:right w:val="none" w:sz="0" w:space="0" w:color="auto"/>
      </w:divBdr>
    </w:div>
    <w:div w:id="1383558291">
      <w:bodyDiv w:val="1"/>
      <w:marLeft w:val="0"/>
      <w:marRight w:val="0"/>
      <w:marTop w:val="0"/>
      <w:marBottom w:val="0"/>
      <w:divBdr>
        <w:top w:val="none" w:sz="0" w:space="0" w:color="auto"/>
        <w:left w:val="none" w:sz="0" w:space="0" w:color="auto"/>
        <w:bottom w:val="none" w:sz="0" w:space="0" w:color="auto"/>
        <w:right w:val="none" w:sz="0" w:space="0" w:color="auto"/>
      </w:divBdr>
    </w:div>
    <w:div w:id="1430732981">
      <w:bodyDiv w:val="1"/>
      <w:marLeft w:val="0"/>
      <w:marRight w:val="0"/>
      <w:marTop w:val="0"/>
      <w:marBottom w:val="0"/>
      <w:divBdr>
        <w:top w:val="none" w:sz="0" w:space="0" w:color="auto"/>
        <w:left w:val="none" w:sz="0" w:space="0" w:color="auto"/>
        <w:bottom w:val="none" w:sz="0" w:space="0" w:color="auto"/>
        <w:right w:val="none" w:sz="0" w:space="0" w:color="auto"/>
      </w:divBdr>
    </w:div>
    <w:div w:id="1729648167">
      <w:bodyDiv w:val="1"/>
      <w:marLeft w:val="0"/>
      <w:marRight w:val="0"/>
      <w:marTop w:val="0"/>
      <w:marBottom w:val="0"/>
      <w:divBdr>
        <w:top w:val="none" w:sz="0" w:space="0" w:color="auto"/>
        <w:left w:val="none" w:sz="0" w:space="0" w:color="auto"/>
        <w:bottom w:val="none" w:sz="0" w:space="0" w:color="auto"/>
        <w:right w:val="none" w:sz="0" w:space="0" w:color="auto"/>
      </w:divBdr>
    </w:div>
    <w:div w:id="1771508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nomie.gouv.fr/daj/cahiers-clauses-administratives-generales-et-techniques" TargetMode="External"/><Relationship Id="rId13" Type="http://schemas.openxmlformats.org/officeDocument/2006/relationships/hyperlink" Target="https://www.univ-amu.fr/fr/public/creer-une-requete-aupres-du-service-facturier"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niv-amu.fr/fr/public/tuile-assistanc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marseille.tribunal-administratif.fr/acces-et-coordonnees/mailto%20:%20greffe.ta-greffe@juradm.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iv-amu.fr/fr/public/espace-fournisseurs" TargetMode="External"/><Relationship Id="rId5" Type="http://schemas.openxmlformats.org/officeDocument/2006/relationships/webSettings" Target="webSettings.xml"/><Relationship Id="rId15" Type="http://schemas.openxmlformats.org/officeDocument/2006/relationships/hyperlink" Target="mailto:catherine.pietri@paca.gouv.fr" TargetMode="External"/><Relationship Id="rId10" Type="http://schemas.openxmlformats.org/officeDocument/2006/relationships/hyperlink" Target="https://ent.univ-amu.fr/esup-helpdesk/stylesheets/welcome.face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hyperlink" Target="https://www.legifrance.gouv.fr/codes/article_lc/LEGIARTI00004265721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08137D-8990-427A-B384-91CE019E7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22</Pages>
  <Words>11444</Words>
  <Characters>62942</Characters>
  <Application>Microsoft Office Word</Application>
  <DocSecurity>0</DocSecurity>
  <Lines>524</Lines>
  <Paragraphs>148</Paragraphs>
  <ScaleCrop>false</ScaleCrop>
  <HeadingPairs>
    <vt:vector size="2" baseType="variant">
      <vt:variant>
        <vt:lpstr>Titre</vt:lpstr>
      </vt:variant>
      <vt:variant>
        <vt:i4>1</vt:i4>
      </vt:variant>
    </vt:vector>
  </HeadingPairs>
  <TitlesOfParts>
    <vt:vector size="1" baseType="lpstr">
      <vt:lpstr> </vt:lpstr>
    </vt:vector>
  </TitlesOfParts>
  <Company>Administrateur</Company>
  <LinksUpToDate>false</LinksUpToDate>
  <CharactersWithSpaces>74238</CharactersWithSpaces>
  <SharedDoc>false</SharedDoc>
  <HLinks>
    <vt:vector size="372" baseType="variant">
      <vt:variant>
        <vt:i4>2031662</vt:i4>
      </vt:variant>
      <vt:variant>
        <vt:i4>387</vt:i4>
      </vt:variant>
      <vt:variant>
        <vt:i4>0</vt:i4>
      </vt:variant>
      <vt:variant>
        <vt:i4>5</vt:i4>
      </vt:variant>
      <vt:variant>
        <vt:lpwstr>http://marseille.tribunal-administratif.fr/acces-et-coordonnees/mailto%20:%20greffe.ta-greffe@juradm.fr</vt:lpwstr>
      </vt:variant>
      <vt:variant>
        <vt:lpwstr/>
      </vt:variant>
      <vt:variant>
        <vt:i4>7667783</vt:i4>
      </vt:variant>
      <vt:variant>
        <vt:i4>384</vt:i4>
      </vt:variant>
      <vt:variant>
        <vt:i4>0</vt:i4>
      </vt:variant>
      <vt:variant>
        <vt:i4>5</vt:i4>
      </vt:variant>
      <vt:variant>
        <vt:lpwstr>mailto:catherine.pietri@paca.gouv.fr</vt:lpwstr>
      </vt:variant>
      <vt:variant>
        <vt:lpwstr/>
      </vt:variant>
      <vt:variant>
        <vt:i4>4194341</vt:i4>
      </vt:variant>
      <vt:variant>
        <vt:i4>381</vt:i4>
      </vt:variant>
      <vt:variant>
        <vt:i4>0</vt:i4>
      </vt:variant>
      <vt:variant>
        <vt:i4>5</vt:i4>
      </vt:variant>
      <vt:variant>
        <vt:lpwstr>https://www.legifrance.gouv.fr/codes/article_lc/LEGIARTI000042657215</vt:lpwstr>
      </vt:variant>
      <vt:variant>
        <vt:lpwstr/>
      </vt:variant>
      <vt:variant>
        <vt:i4>7929900</vt:i4>
      </vt:variant>
      <vt:variant>
        <vt:i4>374</vt:i4>
      </vt:variant>
      <vt:variant>
        <vt:i4>0</vt:i4>
      </vt:variant>
      <vt:variant>
        <vt:i4>5</vt:i4>
      </vt:variant>
      <vt:variant>
        <vt:lpwstr>https://www.univ-amu.fr/fr/public/creer-une-requete-aupres-du-service-facturier</vt:lpwstr>
      </vt:variant>
      <vt:variant>
        <vt:lpwstr/>
      </vt:variant>
      <vt:variant>
        <vt:i4>7995496</vt:i4>
      </vt:variant>
      <vt:variant>
        <vt:i4>371</vt:i4>
      </vt:variant>
      <vt:variant>
        <vt:i4>0</vt:i4>
      </vt:variant>
      <vt:variant>
        <vt:i4>5</vt:i4>
      </vt:variant>
      <vt:variant>
        <vt:lpwstr>https://www.univ-amu.fr/fr/public/tuile-assistance</vt:lpwstr>
      </vt:variant>
      <vt:variant>
        <vt:lpwstr/>
      </vt:variant>
      <vt:variant>
        <vt:i4>4522074</vt:i4>
      </vt:variant>
      <vt:variant>
        <vt:i4>368</vt:i4>
      </vt:variant>
      <vt:variant>
        <vt:i4>0</vt:i4>
      </vt:variant>
      <vt:variant>
        <vt:i4>5</vt:i4>
      </vt:variant>
      <vt:variant>
        <vt:lpwstr>https://www.univ-amu.fr/fr/public/espace-fournisseurs</vt:lpwstr>
      </vt:variant>
      <vt:variant>
        <vt:lpwstr/>
      </vt:variant>
      <vt:variant>
        <vt:i4>4128882</vt:i4>
      </vt:variant>
      <vt:variant>
        <vt:i4>365</vt:i4>
      </vt:variant>
      <vt:variant>
        <vt:i4>0</vt:i4>
      </vt:variant>
      <vt:variant>
        <vt:i4>5</vt:i4>
      </vt:variant>
      <vt:variant>
        <vt:lpwstr>https://ent.univ-amu.fr/esup-helpdesk/stylesheets/welcome.faces</vt:lpwstr>
      </vt:variant>
      <vt:variant>
        <vt:lpwstr/>
      </vt:variant>
      <vt:variant>
        <vt:i4>2687031</vt:i4>
      </vt:variant>
      <vt:variant>
        <vt:i4>362</vt:i4>
      </vt:variant>
      <vt:variant>
        <vt:i4>0</vt:i4>
      </vt:variant>
      <vt:variant>
        <vt:i4>5</vt:i4>
      </vt:variant>
      <vt:variant>
        <vt:lpwstr>https://chorus-pro.gouv.fr/</vt:lpwstr>
      </vt:variant>
      <vt:variant>
        <vt:lpwstr/>
      </vt:variant>
      <vt:variant>
        <vt:i4>5111834</vt:i4>
      </vt:variant>
      <vt:variant>
        <vt:i4>337</vt:i4>
      </vt:variant>
      <vt:variant>
        <vt:i4>0</vt:i4>
      </vt:variant>
      <vt:variant>
        <vt:i4>5</vt:i4>
      </vt:variant>
      <vt:variant>
        <vt:lpwstr>https://www.economie.gouv.fr/daj/cahiers-clauses-administratives-generales-et-techniques</vt:lpwstr>
      </vt:variant>
      <vt:variant>
        <vt:lpwstr/>
      </vt:variant>
      <vt:variant>
        <vt:i4>1703984</vt:i4>
      </vt:variant>
      <vt:variant>
        <vt:i4>314</vt:i4>
      </vt:variant>
      <vt:variant>
        <vt:i4>0</vt:i4>
      </vt:variant>
      <vt:variant>
        <vt:i4>5</vt:i4>
      </vt:variant>
      <vt:variant>
        <vt:lpwstr/>
      </vt:variant>
      <vt:variant>
        <vt:lpwstr>_Toc147748262</vt:lpwstr>
      </vt:variant>
      <vt:variant>
        <vt:i4>1703984</vt:i4>
      </vt:variant>
      <vt:variant>
        <vt:i4>308</vt:i4>
      </vt:variant>
      <vt:variant>
        <vt:i4>0</vt:i4>
      </vt:variant>
      <vt:variant>
        <vt:i4>5</vt:i4>
      </vt:variant>
      <vt:variant>
        <vt:lpwstr/>
      </vt:variant>
      <vt:variant>
        <vt:lpwstr>_Toc147748261</vt:lpwstr>
      </vt:variant>
      <vt:variant>
        <vt:i4>1703984</vt:i4>
      </vt:variant>
      <vt:variant>
        <vt:i4>302</vt:i4>
      </vt:variant>
      <vt:variant>
        <vt:i4>0</vt:i4>
      </vt:variant>
      <vt:variant>
        <vt:i4>5</vt:i4>
      </vt:variant>
      <vt:variant>
        <vt:lpwstr/>
      </vt:variant>
      <vt:variant>
        <vt:lpwstr>_Toc147748260</vt:lpwstr>
      </vt:variant>
      <vt:variant>
        <vt:i4>1638448</vt:i4>
      </vt:variant>
      <vt:variant>
        <vt:i4>296</vt:i4>
      </vt:variant>
      <vt:variant>
        <vt:i4>0</vt:i4>
      </vt:variant>
      <vt:variant>
        <vt:i4>5</vt:i4>
      </vt:variant>
      <vt:variant>
        <vt:lpwstr/>
      </vt:variant>
      <vt:variant>
        <vt:lpwstr>_Toc147748259</vt:lpwstr>
      </vt:variant>
      <vt:variant>
        <vt:i4>1638448</vt:i4>
      </vt:variant>
      <vt:variant>
        <vt:i4>290</vt:i4>
      </vt:variant>
      <vt:variant>
        <vt:i4>0</vt:i4>
      </vt:variant>
      <vt:variant>
        <vt:i4>5</vt:i4>
      </vt:variant>
      <vt:variant>
        <vt:lpwstr/>
      </vt:variant>
      <vt:variant>
        <vt:lpwstr>_Toc147748258</vt:lpwstr>
      </vt:variant>
      <vt:variant>
        <vt:i4>1638448</vt:i4>
      </vt:variant>
      <vt:variant>
        <vt:i4>284</vt:i4>
      </vt:variant>
      <vt:variant>
        <vt:i4>0</vt:i4>
      </vt:variant>
      <vt:variant>
        <vt:i4>5</vt:i4>
      </vt:variant>
      <vt:variant>
        <vt:lpwstr/>
      </vt:variant>
      <vt:variant>
        <vt:lpwstr>_Toc147748257</vt:lpwstr>
      </vt:variant>
      <vt:variant>
        <vt:i4>1638448</vt:i4>
      </vt:variant>
      <vt:variant>
        <vt:i4>278</vt:i4>
      </vt:variant>
      <vt:variant>
        <vt:i4>0</vt:i4>
      </vt:variant>
      <vt:variant>
        <vt:i4>5</vt:i4>
      </vt:variant>
      <vt:variant>
        <vt:lpwstr/>
      </vt:variant>
      <vt:variant>
        <vt:lpwstr>_Toc147748254</vt:lpwstr>
      </vt:variant>
      <vt:variant>
        <vt:i4>1638448</vt:i4>
      </vt:variant>
      <vt:variant>
        <vt:i4>272</vt:i4>
      </vt:variant>
      <vt:variant>
        <vt:i4>0</vt:i4>
      </vt:variant>
      <vt:variant>
        <vt:i4>5</vt:i4>
      </vt:variant>
      <vt:variant>
        <vt:lpwstr/>
      </vt:variant>
      <vt:variant>
        <vt:lpwstr>_Toc147748253</vt:lpwstr>
      </vt:variant>
      <vt:variant>
        <vt:i4>1638448</vt:i4>
      </vt:variant>
      <vt:variant>
        <vt:i4>266</vt:i4>
      </vt:variant>
      <vt:variant>
        <vt:i4>0</vt:i4>
      </vt:variant>
      <vt:variant>
        <vt:i4>5</vt:i4>
      </vt:variant>
      <vt:variant>
        <vt:lpwstr/>
      </vt:variant>
      <vt:variant>
        <vt:lpwstr>_Toc147748252</vt:lpwstr>
      </vt:variant>
      <vt:variant>
        <vt:i4>1638448</vt:i4>
      </vt:variant>
      <vt:variant>
        <vt:i4>260</vt:i4>
      </vt:variant>
      <vt:variant>
        <vt:i4>0</vt:i4>
      </vt:variant>
      <vt:variant>
        <vt:i4>5</vt:i4>
      </vt:variant>
      <vt:variant>
        <vt:lpwstr/>
      </vt:variant>
      <vt:variant>
        <vt:lpwstr>_Toc147748251</vt:lpwstr>
      </vt:variant>
      <vt:variant>
        <vt:i4>1638448</vt:i4>
      </vt:variant>
      <vt:variant>
        <vt:i4>254</vt:i4>
      </vt:variant>
      <vt:variant>
        <vt:i4>0</vt:i4>
      </vt:variant>
      <vt:variant>
        <vt:i4>5</vt:i4>
      </vt:variant>
      <vt:variant>
        <vt:lpwstr/>
      </vt:variant>
      <vt:variant>
        <vt:lpwstr>_Toc147748250</vt:lpwstr>
      </vt:variant>
      <vt:variant>
        <vt:i4>1572912</vt:i4>
      </vt:variant>
      <vt:variant>
        <vt:i4>248</vt:i4>
      </vt:variant>
      <vt:variant>
        <vt:i4>0</vt:i4>
      </vt:variant>
      <vt:variant>
        <vt:i4>5</vt:i4>
      </vt:variant>
      <vt:variant>
        <vt:lpwstr/>
      </vt:variant>
      <vt:variant>
        <vt:lpwstr>_Toc147748249</vt:lpwstr>
      </vt:variant>
      <vt:variant>
        <vt:i4>1572912</vt:i4>
      </vt:variant>
      <vt:variant>
        <vt:i4>242</vt:i4>
      </vt:variant>
      <vt:variant>
        <vt:i4>0</vt:i4>
      </vt:variant>
      <vt:variant>
        <vt:i4>5</vt:i4>
      </vt:variant>
      <vt:variant>
        <vt:lpwstr/>
      </vt:variant>
      <vt:variant>
        <vt:lpwstr>_Toc147748248</vt:lpwstr>
      </vt:variant>
      <vt:variant>
        <vt:i4>1572912</vt:i4>
      </vt:variant>
      <vt:variant>
        <vt:i4>236</vt:i4>
      </vt:variant>
      <vt:variant>
        <vt:i4>0</vt:i4>
      </vt:variant>
      <vt:variant>
        <vt:i4>5</vt:i4>
      </vt:variant>
      <vt:variant>
        <vt:lpwstr/>
      </vt:variant>
      <vt:variant>
        <vt:lpwstr>_Toc147748247</vt:lpwstr>
      </vt:variant>
      <vt:variant>
        <vt:i4>1572912</vt:i4>
      </vt:variant>
      <vt:variant>
        <vt:i4>230</vt:i4>
      </vt:variant>
      <vt:variant>
        <vt:i4>0</vt:i4>
      </vt:variant>
      <vt:variant>
        <vt:i4>5</vt:i4>
      </vt:variant>
      <vt:variant>
        <vt:lpwstr/>
      </vt:variant>
      <vt:variant>
        <vt:lpwstr>_Toc147748246</vt:lpwstr>
      </vt:variant>
      <vt:variant>
        <vt:i4>1572912</vt:i4>
      </vt:variant>
      <vt:variant>
        <vt:i4>224</vt:i4>
      </vt:variant>
      <vt:variant>
        <vt:i4>0</vt:i4>
      </vt:variant>
      <vt:variant>
        <vt:i4>5</vt:i4>
      </vt:variant>
      <vt:variant>
        <vt:lpwstr/>
      </vt:variant>
      <vt:variant>
        <vt:lpwstr>_Toc147748245</vt:lpwstr>
      </vt:variant>
      <vt:variant>
        <vt:i4>1572912</vt:i4>
      </vt:variant>
      <vt:variant>
        <vt:i4>218</vt:i4>
      </vt:variant>
      <vt:variant>
        <vt:i4>0</vt:i4>
      </vt:variant>
      <vt:variant>
        <vt:i4>5</vt:i4>
      </vt:variant>
      <vt:variant>
        <vt:lpwstr/>
      </vt:variant>
      <vt:variant>
        <vt:lpwstr>_Toc147748244</vt:lpwstr>
      </vt:variant>
      <vt:variant>
        <vt:i4>1572912</vt:i4>
      </vt:variant>
      <vt:variant>
        <vt:i4>212</vt:i4>
      </vt:variant>
      <vt:variant>
        <vt:i4>0</vt:i4>
      </vt:variant>
      <vt:variant>
        <vt:i4>5</vt:i4>
      </vt:variant>
      <vt:variant>
        <vt:lpwstr/>
      </vt:variant>
      <vt:variant>
        <vt:lpwstr>_Toc147748243</vt:lpwstr>
      </vt:variant>
      <vt:variant>
        <vt:i4>1572912</vt:i4>
      </vt:variant>
      <vt:variant>
        <vt:i4>206</vt:i4>
      </vt:variant>
      <vt:variant>
        <vt:i4>0</vt:i4>
      </vt:variant>
      <vt:variant>
        <vt:i4>5</vt:i4>
      </vt:variant>
      <vt:variant>
        <vt:lpwstr/>
      </vt:variant>
      <vt:variant>
        <vt:lpwstr>_Toc147748242</vt:lpwstr>
      </vt:variant>
      <vt:variant>
        <vt:i4>1572912</vt:i4>
      </vt:variant>
      <vt:variant>
        <vt:i4>200</vt:i4>
      </vt:variant>
      <vt:variant>
        <vt:i4>0</vt:i4>
      </vt:variant>
      <vt:variant>
        <vt:i4>5</vt:i4>
      </vt:variant>
      <vt:variant>
        <vt:lpwstr/>
      </vt:variant>
      <vt:variant>
        <vt:lpwstr>_Toc147748241</vt:lpwstr>
      </vt:variant>
      <vt:variant>
        <vt:i4>2031664</vt:i4>
      </vt:variant>
      <vt:variant>
        <vt:i4>194</vt:i4>
      </vt:variant>
      <vt:variant>
        <vt:i4>0</vt:i4>
      </vt:variant>
      <vt:variant>
        <vt:i4>5</vt:i4>
      </vt:variant>
      <vt:variant>
        <vt:lpwstr/>
      </vt:variant>
      <vt:variant>
        <vt:lpwstr>_Toc147748237</vt:lpwstr>
      </vt:variant>
      <vt:variant>
        <vt:i4>2031664</vt:i4>
      </vt:variant>
      <vt:variant>
        <vt:i4>188</vt:i4>
      </vt:variant>
      <vt:variant>
        <vt:i4>0</vt:i4>
      </vt:variant>
      <vt:variant>
        <vt:i4>5</vt:i4>
      </vt:variant>
      <vt:variant>
        <vt:lpwstr/>
      </vt:variant>
      <vt:variant>
        <vt:lpwstr>_Toc147748236</vt:lpwstr>
      </vt:variant>
      <vt:variant>
        <vt:i4>2031664</vt:i4>
      </vt:variant>
      <vt:variant>
        <vt:i4>182</vt:i4>
      </vt:variant>
      <vt:variant>
        <vt:i4>0</vt:i4>
      </vt:variant>
      <vt:variant>
        <vt:i4>5</vt:i4>
      </vt:variant>
      <vt:variant>
        <vt:lpwstr/>
      </vt:variant>
      <vt:variant>
        <vt:lpwstr>_Toc147748235</vt:lpwstr>
      </vt:variant>
      <vt:variant>
        <vt:i4>2031664</vt:i4>
      </vt:variant>
      <vt:variant>
        <vt:i4>176</vt:i4>
      </vt:variant>
      <vt:variant>
        <vt:i4>0</vt:i4>
      </vt:variant>
      <vt:variant>
        <vt:i4>5</vt:i4>
      </vt:variant>
      <vt:variant>
        <vt:lpwstr/>
      </vt:variant>
      <vt:variant>
        <vt:lpwstr>_Toc147748232</vt:lpwstr>
      </vt:variant>
      <vt:variant>
        <vt:i4>1966128</vt:i4>
      </vt:variant>
      <vt:variant>
        <vt:i4>170</vt:i4>
      </vt:variant>
      <vt:variant>
        <vt:i4>0</vt:i4>
      </vt:variant>
      <vt:variant>
        <vt:i4>5</vt:i4>
      </vt:variant>
      <vt:variant>
        <vt:lpwstr/>
      </vt:variant>
      <vt:variant>
        <vt:lpwstr>_Toc147748228</vt:lpwstr>
      </vt:variant>
      <vt:variant>
        <vt:i4>1966128</vt:i4>
      </vt:variant>
      <vt:variant>
        <vt:i4>164</vt:i4>
      </vt:variant>
      <vt:variant>
        <vt:i4>0</vt:i4>
      </vt:variant>
      <vt:variant>
        <vt:i4>5</vt:i4>
      </vt:variant>
      <vt:variant>
        <vt:lpwstr/>
      </vt:variant>
      <vt:variant>
        <vt:lpwstr>_Toc147748227</vt:lpwstr>
      </vt:variant>
      <vt:variant>
        <vt:i4>1966128</vt:i4>
      </vt:variant>
      <vt:variant>
        <vt:i4>158</vt:i4>
      </vt:variant>
      <vt:variant>
        <vt:i4>0</vt:i4>
      </vt:variant>
      <vt:variant>
        <vt:i4>5</vt:i4>
      </vt:variant>
      <vt:variant>
        <vt:lpwstr/>
      </vt:variant>
      <vt:variant>
        <vt:lpwstr>_Toc147748226</vt:lpwstr>
      </vt:variant>
      <vt:variant>
        <vt:i4>1966128</vt:i4>
      </vt:variant>
      <vt:variant>
        <vt:i4>152</vt:i4>
      </vt:variant>
      <vt:variant>
        <vt:i4>0</vt:i4>
      </vt:variant>
      <vt:variant>
        <vt:i4>5</vt:i4>
      </vt:variant>
      <vt:variant>
        <vt:lpwstr/>
      </vt:variant>
      <vt:variant>
        <vt:lpwstr>_Toc147748225</vt:lpwstr>
      </vt:variant>
      <vt:variant>
        <vt:i4>1966128</vt:i4>
      </vt:variant>
      <vt:variant>
        <vt:i4>146</vt:i4>
      </vt:variant>
      <vt:variant>
        <vt:i4>0</vt:i4>
      </vt:variant>
      <vt:variant>
        <vt:i4>5</vt:i4>
      </vt:variant>
      <vt:variant>
        <vt:lpwstr/>
      </vt:variant>
      <vt:variant>
        <vt:lpwstr>_Toc147748224</vt:lpwstr>
      </vt:variant>
      <vt:variant>
        <vt:i4>1900592</vt:i4>
      </vt:variant>
      <vt:variant>
        <vt:i4>140</vt:i4>
      </vt:variant>
      <vt:variant>
        <vt:i4>0</vt:i4>
      </vt:variant>
      <vt:variant>
        <vt:i4>5</vt:i4>
      </vt:variant>
      <vt:variant>
        <vt:lpwstr/>
      </vt:variant>
      <vt:variant>
        <vt:lpwstr>_Toc147748218</vt:lpwstr>
      </vt:variant>
      <vt:variant>
        <vt:i4>1900592</vt:i4>
      </vt:variant>
      <vt:variant>
        <vt:i4>134</vt:i4>
      </vt:variant>
      <vt:variant>
        <vt:i4>0</vt:i4>
      </vt:variant>
      <vt:variant>
        <vt:i4>5</vt:i4>
      </vt:variant>
      <vt:variant>
        <vt:lpwstr/>
      </vt:variant>
      <vt:variant>
        <vt:lpwstr>_Toc147748217</vt:lpwstr>
      </vt:variant>
      <vt:variant>
        <vt:i4>1900592</vt:i4>
      </vt:variant>
      <vt:variant>
        <vt:i4>128</vt:i4>
      </vt:variant>
      <vt:variant>
        <vt:i4>0</vt:i4>
      </vt:variant>
      <vt:variant>
        <vt:i4>5</vt:i4>
      </vt:variant>
      <vt:variant>
        <vt:lpwstr/>
      </vt:variant>
      <vt:variant>
        <vt:lpwstr>_Toc147748216</vt:lpwstr>
      </vt:variant>
      <vt:variant>
        <vt:i4>1900592</vt:i4>
      </vt:variant>
      <vt:variant>
        <vt:i4>122</vt:i4>
      </vt:variant>
      <vt:variant>
        <vt:i4>0</vt:i4>
      </vt:variant>
      <vt:variant>
        <vt:i4>5</vt:i4>
      </vt:variant>
      <vt:variant>
        <vt:lpwstr/>
      </vt:variant>
      <vt:variant>
        <vt:lpwstr>_Toc147748215</vt:lpwstr>
      </vt:variant>
      <vt:variant>
        <vt:i4>1900592</vt:i4>
      </vt:variant>
      <vt:variant>
        <vt:i4>116</vt:i4>
      </vt:variant>
      <vt:variant>
        <vt:i4>0</vt:i4>
      </vt:variant>
      <vt:variant>
        <vt:i4>5</vt:i4>
      </vt:variant>
      <vt:variant>
        <vt:lpwstr/>
      </vt:variant>
      <vt:variant>
        <vt:lpwstr>_Toc147748214</vt:lpwstr>
      </vt:variant>
      <vt:variant>
        <vt:i4>1900592</vt:i4>
      </vt:variant>
      <vt:variant>
        <vt:i4>110</vt:i4>
      </vt:variant>
      <vt:variant>
        <vt:i4>0</vt:i4>
      </vt:variant>
      <vt:variant>
        <vt:i4>5</vt:i4>
      </vt:variant>
      <vt:variant>
        <vt:lpwstr/>
      </vt:variant>
      <vt:variant>
        <vt:lpwstr>_Toc147748213</vt:lpwstr>
      </vt:variant>
      <vt:variant>
        <vt:i4>1900592</vt:i4>
      </vt:variant>
      <vt:variant>
        <vt:i4>104</vt:i4>
      </vt:variant>
      <vt:variant>
        <vt:i4>0</vt:i4>
      </vt:variant>
      <vt:variant>
        <vt:i4>5</vt:i4>
      </vt:variant>
      <vt:variant>
        <vt:lpwstr/>
      </vt:variant>
      <vt:variant>
        <vt:lpwstr>_Toc147748212</vt:lpwstr>
      </vt:variant>
      <vt:variant>
        <vt:i4>1900592</vt:i4>
      </vt:variant>
      <vt:variant>
        <vt:i4>98</vt:i4>
      </vt:variant>
      <vt:variant>
        <vt:i4>0</vt:i4>
      </vt:variant>
      <vt:variant>
        <vt:i4>5</vt:i4>
      </vt:variant>
      <vt:variant>
        <vt:lpwstr/>
      </vt:variant>
      <vt:variant>
        <vt:lpwstr>_Toc147748211</vt:lpwstr>
      </vt:variant>
      <vt:variant>
        <vt:i4>1900592</vt:i4>
      </vt:variant>
      <vt:variant>
        <vt:i4>92</vt:i4>
      </vt:variant>
      <vt:variant>
        <vt:i4>0</vt:i4>
      </vt:variant>
      <vt:variant>
        <vt:i4>5</vt:i4>
      </vt:variant>
      <vt:variant>
        <vt:lpwstr/>
      </vt:variant>
      <vt:variant>
        <vt:lpwstr>_Toc147748210</vt:lpwstr>
      </vt:variant>
      <vt:variant>
        <vt:i4>1835056</vt:i4>
      </vt:variant>
      <vt:variant>
        <vt:i4>86</vt:i4>
      </vt:variant>
      <vt:variant>
        <vt:i4>0</vt:i4>
      </vt:variant>
      <vt:variant>
        <vt:i4>5</vt:i4>
      </vt:variant>
      <vt:variant>
        <vt:lpwstr/>
      </vt:variant>
      <vt:variant>
        <vt:lpwstr>_Toc147748209</vt:lpwstr>
      </vt:variant>
      <vt:variant>
        <vt:i4>1835056</vt:i4>
      </vt:variant>
      <vt:variant>
        <vt:i4>80</vt:i4>
      </vt:variant>
      <vt:variant>
        <vt:i4>0</vt:i4>
      </vt:variant>
      <vt:variant>
        <vt:i4>5</vt:i4>
      </vt:variant>
      <vt:variant>
        <vt:lpwstr/>
      </vt:variant>
      <vt:variant>
        <vt:lpwstr>_Toc147748208</vt:lpwstr>
      </vt:variant>
      <vt:variant>
        <vt:i4>1835056</vt:i4>
      </vt:variant>
      <vt:variant>
        <vt:i4>74</vt:i4>
      </vt:variant>
      <vt:variant>
        <vt:i4>0</vt:i4>
      </vt:variant>
      <vt:variant>
        <vt:i4>5</vt:i4>
      </vt:variant>
      <vt:variant>
        <vt:lpwstr/>
      </vt:variant>
      <vt:variant>
        <vt:lpwstr>_Toc147748207</vt:lpwstr>
      </vt:variant>
      <vt:variant>
        <vt:i4>1835056</vt:i4>
      </vt:variant>
      <vt:variant>
        <vt:i4>68</vt:i4>
      </vt:variant>
      <vt:variant>
        <vt:i4>0</vt:i4>
      </vt:variant>
      <vt:variant>
        <vt:i4>5</vt:i4>
      </vt:variant>
      <vt:variant>
        <vt:lpwstr/>
      </vt:variant>
      <vt:variant>
        <vt:lpwstr>_Toc147748206</vt:lpwstr>
      </vt:variant>
      <vt:variant>
        <vt:i4>1835056</vt:i4>
      </vt:variant>
      <vt:variant>
        <vt:i4>62</vt:i4>
      </vt:variant>
      <vt:variant>
        <vt:i4>0</vt:i4>
      </vt:variant>
      <vt:variant>
        <vt:i4>5</vt:i4>
      </vt:variant>
      <vt:variant>
        <vt:lpwstr/>
      </vt:variant>
      <vt:variant>
        <vt:lpwstr>_Toc147748205</vt:lpwstr>
      </vt:variant>
      <vt:variant>
        <vt:i4>1835056</vt:i4>
      </vt:variant>
      <vt:variant>
        <vt:i4>56</vt:i4>
      </vt:variant>
      <vt:variant>
        <vt:i4>0</vt:i4>
      </vt:variant>
      <vt:variant>
        <vt:i4>5</vt:i4>
      </vt:variant>
      <vt:variant>
        <vt:lpwstr/>
      </vt:variant>
      <vt:variant>
        <vt:lpwstr>_Toc147748204</vt:lpwstr>
      </vt:variant>
      <vt:variant>
        <vt:i4>1835056</vt:i4>
      </vt:variant>
      <vt:variant>
        <vt:i4>50</vt:i4>
      </vt:variant>
      <vt:variant>
        <vt:i4>0</vt:i4>
      </vt:variant>
      <vt:variant>
        <vt:i4>5</vt:i4>
      </vt:variant>
      <vt:variant>
        <vt:lpwstr/>
      </vt:variant>
      <vt:variant>
        <vt:lpwstr>_Toc147748203</vt:lpwstr>
      </vt:variant>
      <vt:variant>
        <vt:i4>1835056</vt:i4>
      </vt:variant>
      <vt:variant>
        <vt:i4>44</vt:i4>
      </vt:variant>
      <vt:variant>
        <vt:i4>0</vt:i4>
      </vt:variant>
      <vt:variant>
        <vt:i4>5</vt:i4>
      </vt:variant>
      <vt:variant>
        <vt:lpwstr/>
      </vt:variant>
      <vt:variant>
        <vt:lpwstr>_Toc147748202</vt:lpwstr>
      </vt:variant>
      <vt:variant>
        <vt:i4>1835056</vt:i4>
      </vt:variant>
      <vt:variant>
        <vt:i4>38</vt:i4>
      </vt:variant>
      <vt:variant>
        <vt:i4>0</vt:i4>
      </vt:variant>
      <vt:variant>
        <vt:i4>5</vt:i4>
      </vt:variant>
      <vt:variant>
        <vt:lpwstr/>
      </vt:variant>
      <vt:variant>
        <vt:lpwstr>_Toc147748201</vt:lpwstr>
      </vt:variant>
      <vt:variant>
        <vt:i4>1835056</vt:i4>
      </vt:variant>
      <vt:variant>
        <vt:i4>32</vt:i4>
      </vt:variant>
      <vt:variant>
        <vt:i4>0</vt:i4>
      </vt:variant>
      <vt:variant>
        <vt:i4>5</vt:i4>
      </vt:variant>
      <vt:variant>
        <vt:lpwstr/>
      </vt:variant>
      <vt:variant>
        <vt:lpwstr>_Toc147748200</vt:lpwstr>
      </vt:variant>
      <vt:variant>
        <vt:i4>1376307</vt:i4>
      </vt:variant>
      <vt:variant>
        <vt:i4>26</vt:i4>
      </vt:variant>
      <vt:variant>
        <vt:i4>0</vt:i4>
      </vt:variant>
      <vt:variant>
        <vt:i4>5</vt:i4>
      </vt:variant>
      <vt:variant>
        <vt:lpwstr/>
      </vt:variant>
      <vt:variant>
        <vt:lpwstr>_Toc147748199</vt:lpwstr>
      </vt:variant>
      <vt:variant>
        <vt:i4>1376307</vt:i4>
      </vt:variant>
      <vt:variant>
        <vt:i4>20</vt:i4>
      </vt:variant>
      <vt:variant>
        <vt:i4>0</vt:i4>
      </vt:variant>
      <vt:variant>
        <vt:i4>5</vt:i4>
      </vt:variant>
      <vt:variant>
        <vt:lpwstr/>
      </vt:variant>
      <vt:variant>
        <vt:lpwstr>_Toc147748198</vt:lpwstr>
      </vt:variant>
      <vt:variant>
        <vt:i4>1376307</vt:i4>
      </vt:variant>
      <vt:variant>
        <vt:i4>14</vt:i4>
      </vt:variant>
      <vt:variant>
        <vt:i4>0</vt:i4>
      </vt:variant>
      <vt:variant>
        <vt:i4>5</vt:i4>
      </vt:variant>
      <vt:variant>
        <vt:lpwstr/>
      </vt:variant>
      <vt:variant>
        <vt:lpwstr>_Toc147748197</vt:lpwstr>
      </vt:variant>
      <vt:variant>
        <vt:i4>1376307</vt:i4>
      </vt:variant>
      <vt:variant>
        <vt:i4>8</vt:i4>
      </vt:variant>
      <vt:variant>
        <vt:i4>0</vt:i4>
      </vt:variant>
      <vt:variant>
        <vt:i4>5</vt:i4>
      </vt:variant>
      <vt:variant>
        <vt:lpwstr/>
      </vt:variant>
      <vt:variant>
        <vt:lpwstr>_Toc147748196</vt:lpwstr>
      </vt:variant>
      <vt:variant>
        <vt:i4>1376307</vt:i4>
      </vt:variant>
      <vt:variant>
        <vt:i4>2</vt:i4>
      </vt:variant>
      <vt:variant>
        <vt:i4>0</vt:i4>
      </vt:variant>
      <vt:variant>
        <vt:i4>5</vt:i4>
      </vt:variant>
      <vt:variant>
        <vt:lpwstr/>
      </vt:variant>
      <vt:variant>
        <vt:lpwstr>_Toc147748195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GAUTRY</dc:creator>
  <cp:keywords/>
  <cp:lastModifiedBy>PASQUIER Christelle</cp:lastModifiedBy>
  <cp:revision>6</cp:revision>
  <cp:lastPrinted>2019-12-17T14:18:00Z</cp:lastPrinted>
  <dcterms:created xsi:type="dcterms:W3CDTF">2025-03-27T13:42:00Z</dcterms:created>
  <dcterms:modified xsi:type="dcterms:W3CDTF">2025-03-31T13:18:00Z</dcterms:modified>
</cp:coreProperties>
</file>