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4731CD5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DB6003" w:rsidRPr="00DB6003">
        <w:rPr>
          <w:rFonts w:ascii="Verdana" w:hAnsi="Verdana"/>
          <w:b/>
          <w:color w:val="000000"/>
          <w:sz w:val="18"/>
        </w:rPr>
        <w:t>PRESTATION INTELLECTUELLE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FC05A3F" w14:textId="144CC134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bookmarkStart w:id="0" w:name="_Hlk190793190"/>
      <w:r w:rsidR="00DB6003" w:rsidRPr="00DB6003">
        <w:rPr>
          <w:rFonts w:ascii="Verdana" w:hAnsi="Verdana"/>
          <w:b/>
          <w:i/>
          <w:color w:val="000000"/>
          <w:sz w:val="18"/>
        </w:rPr>
        <w:t>Schémas directeurs du Centre National d’Art et de Culture Georges Pompidou</w:t>
      </w:r>
      <w:bookmarkEnd w:id="0"/>
    </w:p>
    <w:p w14:paraId="17A4E3F1" w14:textId="77777777" w:rsidR="00DB6003" w:rsidRPr="00DB6003" w:rsidRDefault="00DB600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369777AE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DB6003">
        <w:rPr>
          <w:rFonts w:ascii="Verdana" w:hAnsi="Verdana"/>
          <w:b/>
          <w:i/>
          <w:color w:val="000000"/>
          <w:sz w:val="18"/>
        </w:rPr>
        <w:t>Relevés Géomètre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EF96CC0" w14:textId="1ED9A2CF" w:rsidR="00FE16E9" w:rsidRPr="00A914A2" w:rsidRDefault="00FE16E9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sz w:val="16"/>
          <w:szCs w:val="16"/>
        </w:rPr>
      </w:pPr>
      <w:r w:rsidRPr="00FE16E9">
        <w:rPr>
          <w:rFonts w:ascii="Verdana" w:hAnsi="Verdana"/>
          <w:b/>
          <w:bCs/>
          <w:color w:val="C0504D" w:themeColor="accent2"/>
          <w:sz w:val="16"/>
          <w:szCs w:val="16"/>
        </w:rPr>
        <w:t>Marché à procédure adaptée en application de l’article L. 2123-1, R. 2123-1 et R. 2123-4 à R. 2123-6 du Code de la commande publique.</w:t>
      </w:r>
      <w:bookmarkStart w:id="1" w:name="_Hlk190792152"/>
    </w:p>
    <w:bookmarkEnd w:id="1"/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31A29FDB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  <w:r w:rsidR="00DB6003" w:rsidRPr="00DB6003">
        <w:rPr>
          <w:rFonts w:ascii="Verdana" w:hAnsi="Verdana"/>
          <w:b/>
          <w:iCs/>
          <w:color w:val="000000"/>
          <w:sz w:val="18"/>
          <w:highlight w:val="yellow"/>
        </w:rPr>
        <w:t>XXXXXX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4B454F00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  <w:r w:rsidR="00DB6003" w:rsidRPr="00DB6003">
        <w:rPr>
          <w:rFonts w:ascii="Verdana" w:hAnsi="Verdana"/>
          <w:b/>
          <w:iCs/>
          <w:color w:val="000000"/>
          <w:sz w:val="18"/>
          <w:highlight w:val="yellow"/>
        </w:rPr>
        <w:t>XXXXXXX</w:t>
      </w:r>
      <w:r w:rsidRPr="00DB6003">
        <w:rPr>
          <w:rFonts w:ascii="Verdana" w:hAnsi="Verdana"/>
          <w:iCs/>
          <w:color w:val="000000"/>
          <w:sz w:val="18"/>
        </w:rPr>
        <w:t xml:space="preserve">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7234481D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DB6003" w:rsidRPr="00DB6003">
        <w:rPr>
          <w:rFonts w:ascii="Verdana" w:hAnsi="Verdana"/>
          <w:b/>
          <w:iCs/>
          <w:color w:val="000000"/>
          <w:sz w:val="18"/>
        </w:rPr>
        <w:t xml:space="preserve">J </w:t>
      </w:r>
      <w:r w:rsidR="00C25665">
        <w:rPr>
          <w:rFonts w:ascii="Verdana" w:hAnsi="Verdana"/>
          <w:b/>
          <w:iCs/>
          <w:color w:val="000000"/>
          <w:sz w:val="18"/>
        </w:rPr>
        <w:t>160-01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TITULAIRE: </w:t>
      </w:r>
      <w:r w:rsidRPr="00DB6003">
        <w:rPr>
          <w:rFonts w:ascii="Verdana" w:hAnsi="Verdana"/>
          <w:b/>
          <w:i/>
          <w:color w:val="000000"/>
          <w:sz w:val="18"/>
          <w:highlight w:val="yellow"/>
        </w:rPr>
        <w:t>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3C99F7F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DB6003" w:rsidRPr="00D77AA8">
        <w:rPr>
          <w:rFonts w:ascii="Verdana" w:hAnsi="Verdana"/>
          <w:b/>
          <w:i/>
          <w:color w:val="000000"/>
          <w:sz w:val="18"/>
        </w:rPr>
        <w:t xml:space="preserve">Centre National </w:t>
      </w:r>
      <w:r w:rsidR="00D77AA8" w:rsidRPr="00D77AA8">
        <w:rPr>
          <w:rFonts w:ascii="Verdana" w:hAnsi="Verdana"/>
          <w:b/>
          <w:i/>
          <w:color w:val="000000"/>
          <w:sz w:val="18"/>
        </w:rPr>
        <w:t>d’Art et de Culture Georges Pompidou (CNAC GP)</w:t>
      </w:r>
      <w:r w:rsidR="00DB6003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3B7493E9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r w:rsidR="00DB6003">
        <w:rPr>
          <w:rFonts w:ascii="Verdana" w:hAnsi="Verdana"/>
          <w:b/>
          <w:color w:val="000000"/>
          <w:sz w:val="18"/>
        </w:rPr>
        <w:t>adjudicateur</w:t>
      </w:r>
      <w:r w:rsidR="00DB6003">
        <w:rPr>
          <w:rFonts w:ascii="Verdana" w:hAnsi="Verdana"/>
          <w:color w:val="000000"/>
          <w:sz w:val="18"/>
        </w:rPr>
        <w:t xml:space="preserve"> :</w:t>
      </w:r>
      <w:r>
        <w:rPr>
          <w:rFonts w:ascii="Verdana" w:hAnsi="Verdana"/>
          <w:color w:val="000000"/>
          <w:sz w:val="18"/>
        </w:rPr>
        <w:t xml:space="preserve"> </w:t>
      </w:r>
      <w:r w:rsidR="00DB6003" w:rsidRPr="00DB6003">
        <w:rPr>
          <w:rFonts w:ascii="Verdana" w:hAnsi="Verdana"/>
          <w:b/>
          <w:bCs/>
          <w:i/>
          <w:iCs/>
          <w:color w:val="000000"/>
          <w:sz w:val="18"/>
        </w:rPr>
        <w:t>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167E3C">
        <w:rPr>
          <w:rFonts w:ascii="Verdana" w:hAnsi="Verdana"/>
          <w:b/>
          <w:color w:val="000000"/>
          <w:sz w:val="18"/>
        </w:rPr>
        <w:t>L</w:t>
      </w:r>
      <w:r w:rsidR="00167E3C" w:rsidRPr="00167E3C">
        <w:rPr>
          <w:rFonts w:ascii="Verdana" w:hAnsi="Verdana"/>
          <w:b/>
          <w:color w:val="000000"/>
          <w:sz w:val="18"/>
        </w:rPr>
        <w:t>e</w:t>
      </w:r>
      <w:r w:rsidRPr="00167E3C">
        <w:rPr>
          <w:rFonts w:ascii="Verdana" w:hAnsi="Verdana"/>
          <w:b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>
        <w:rPr>
          <w:rFonts w:ascii="Verdana" w:hAnsi="Verdana"/>
          <w:b/>
          <w:color w:val="000000"/>
          <w:sz w:val="18"/>
        </w:rPr>
        <w:t xml:space="preserve">,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71757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B5345F" w14:textId="77777777" w:rsidR="007271D9" w:rsidRDefault="0052515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C28D2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   (1)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AFEC9B7" w14:textId="0EF43B85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 suivantes,</w:t>
      </w:r>
    </w:p>
    <w:p w14:paraId="4B8D591B" w14:textId="52227B42" w:rsidR="005A2955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="00C25665">
        <w:rPr>
          <w:rFonts w:ascii="Verdana" w:hAnsi="Verdana"/>
          <w:color w:val="000000"/>
          <w:sz w:val="18"/>
        </w:rPr>
        <w:t>Acte d’Engagement (AE) et ses 4 annexes ;</w:t>
      </w:r>
    </w:p>
    <w:p w14:paraId="08A042BE" w14:textId="4347C83E" w:rsidR="006E7540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="00C25665">
        <w:rPr>
          <w:rFonts w:ascii="Verdana" w:hAnsi="Verdana"/>
          <w:color w:val="000000"/>
          <w:sz w:val="18"/>
        </w:rPr>
        <w:t>Cahier des Clauses Administratives Particulières (</w:t>
      </w:r>
      <w:r w:rsidRPr="00CF26B4">
        <w:rPr>
          <w:rFonts w:ascii="Verdana" w:hAnsi="Verdana"/>
          <w:color w:val="000000"/>
          <w:sz w:val="18"/>
        </w:rPr>
        <w:t>CC</w:t>
      </w:r>
      <w:r w:rsidR="00C25665">
        <w:rPr>
          <w:rFonts w:ascii="Verdana" w:hAnsi="Verdana"/>
          <w:color w:val="000000"/>
          <w:sz w:val="18"/>
        </w:rPr>
        <w:t>AP) et ses 3 annexes ;</w:t>
      </w:r>
    </w:p>
    <w:p w14:paraId="072D3603" w14:textId="6E494A11" w:rsidR="006E7540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="00C25665">
        <w:rPr>
          <w:rFonts w:ascii="Verdana" w:hAnsi="Verdana"/>
          <w:color w:val="000000"/>
          <w:sz w:val="18"/>
        </w:rPr>
        <w:t>Mémoire technique</w:t>
      </w:r>
    </w:p>
    <w:p w14:paraId="3223E6BE" w14:textId="77777777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2657D613" w14:textId="77777777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572BAC05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C25665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417323D1" w:rsidR="00C25665" w:rsidRDefault="00C2566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7931E7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7777777" w:rsidR="007271D9" w:rsidRDefault="007271D9">
      <w:pPr>
        <w:pStyle w:val="Titre3"/>
      </w:pPr>
      <w:r>
        <w:t>A remplir par les contractants du GROUPEMENT D'ENTREPRISES CONJOINT / SOLIDAIRE. </w:t>
      </w:r>
    </w:p>
    <w:p w14:paraId="296D2DD4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5C83E65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>ARTICLE 1 CONTRACTANTS</w:t>
      </w:r>
      <w:r>
        <w:rPr>
          <w:rFonts w:ascii="Verdana" w:hAnsi="Verdana"/>
          <w:color w:val="000000"/>
          <w:sz w:val="18"/>
        </w:rPr>
        <w:t>:</w:t>
      </w:r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Monsieur  </w:t>
      </w:r>
      <w:r>
        <w:rPr>
          <w:rFonts w:ascii="Verdana" w:hAnsi="Verdana"/>
          <w:color w:val="000000"/>
          <w:sz w:val="18"/>
        </w:rPr>
        <w:tab/>
        <w:t xml:space="preserve">    agissant  en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8CAEDDC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 ou de l’accord-cadre suivantes,</w:t>
      </w:r>
    </w:p>
    <w:p w14:paraId="290A9AA3" w14:textId="77777777" w:rsidR="00C25665" w:rsidRPr="00CF26B4" w:rsidRDefault="00C25665" w:rsidP="00C2566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>Acte d’Engagement (AE) et ses 4 annexes ;</w:t>
      </w:r>
    </w:p>
    <w:p w14:paraId="16DB2341" w14:textId="77777777" w:rsidR="00C25665" w:rsidRPr="00CF26B4" w:rsidRDefault="00C25665" w:rsidP="00C2566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>Cahier des Clauses Administratives Particulières (</w:t>
      </w:r>
      <w:r w:rsidRPr="00CF26B4">
        <w:rPr>
          <w:rFonts w:ascii="Verdana" w:hAnsi="Verdana"/>
          <w:color w:val="000000"/>
          <w:sz w:val="18"/>
        </w:rPr>
        <w:t>CC</w:t>
      </w:r>
      <w:r>
        <w:rPr>
          <w:rFonts w:ascii="Verdana" w:hAnsi="Verdana"/>
          <w:color w:val="000000"/>
          <w:sz w:val="18"/>
        </w:rPr>
        <w:t>AP) et ses 3 annexes ;</w:t>
      </w:r>
    </w:p>
    <w:p w14:paraId="6FE42564" w14:textId="77777777" w:rsidR="00C25665" w:rsidRPr="00CF26B4" w:rsidRDefault="00C25665" w:rsidP="00C2566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>Mémoire technique</w:t>
      </w:r>
    </w:p>
    <w:p w14:paraId="78ED8B54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4C06FB1E" w14:textId="77777777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lastRenderedPageBreak/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62E324A1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n’entrer dans aucun des cas d’interdiction de soumissionner obligatoires prévus aux articles</w:t>
      </w:r>
      <w:r w:rsidR="00432296">
        <w:rPr>
          <w:rFonts w:ascii="Verdana" w:hAnsi="Verdana"/>
          <w:color w:val="000000"/>
          <w:sz w:val="18"/>
        </w:rPr>
        <w:t>L.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6A08D51F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C25665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 xml:space="preserve">) est le mandataire des entrepreneurs du groupement  titulaire conjoint / solidaire. </w:t>
      </w: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1695C60C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ADB8631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C1E0E5" w14:textId="10A782B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mois d'établissement des prix est le mois de </w:t>
      </w:r>
      <w:r w:rsidR="00C25665" w:rsidRPr="00C25665">
        <w:rPr>
          <w:rFonts w:ascii="Verdana" w:hAnsi="Verdana"/>
          <w:b/>
          <w:i/>
          <w:color w:val="1F497D" w:themeColor="text2"/>
          <w:sz w:val="18"/>
        </w:rPr>
        <w:t>mars 2025</w:t>
      </w:r>
      <w:r>
        <w:rPr>
          <w:rFonts w:ascii="Verdana" w:hAnsi="Verdana"/>
          <w:color w:val="000000"/>
          <w:sz w:val="18"/>
        </w:rPr>
        <w:t>, dit mois M ZERO.</w:t>
      </w:r>
    </w:p>
    <w:p w14:paraId="20DD9692" w14:textId="7B20EA95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des prix sont fixées au CCAP</w:t>
      </w:r>
      <w:r w:rsidR="00C25665">
        <w:rPr>
          <w:rFonts w:ascii="Verdana" w:hAnsi="Verdana"/>
          <w:color w:val="000000"/>
          <w:sz w:val="18"/>
        </w:rPr>
        <w:t>.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F5151" w14:textId="29D62F69" w:rsidR="00CD26D2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rémunérées, par application </w:t>
      </w:r>
      <w:r w:rsidR="00C25665">
        <w:rPr>
          <w:rFonts w:ascii="Verdana" w:hAnsi="Verdana"/>
          <w:color w:val="000000"/>
          <w:sz w:val="18"/>
        </w:rPr>
        <w:t>du prix</w:t>
      </w:r>
      <w:r>
        <w:rPr>
          <w:rFonts w:ascii="Verdana" w:hAnsi="Verdana"/>
          <w:color w:val="000000"/>
          <w:sz w:val="18"/>
        </w:rPr>
        <w:t xml:space="preserve"> forfaitaire </w:t>
      </w:r>
      <w:r w:rsidR="00C25665">
        <w:rPr>
          <w:rFonts w:ascii="Verdana" w:hAnsi="Verdana"/>
          <w:color w:val="000000"/>
          <w:sz w:val="18"/>
        </w:rPr>
        <w:t>suivant. La rémunération du titulaire suivra l’avancement de l’exécution de sa mission.</w:t>
      </w:r>
      <w:r>
        <w:rPr>
          <w:rFonts w:ascii="Verdana" w:hAnsi="Verdana"/>
          <w:color w:val="000000"/>
          <w:sz w:val="18"/>
        </w:rPr>
        <w:t> 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7271D9" w14:paraId="1624F42E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6AD1B316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59CFDB82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2CAFC36C" w14:textId="77777777" w:rsidTr="00C25665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E3A43" w14:textId="77777777" w:rsidR="00C25665" w:rsidRDefault="00C25665" w:rsidP="00C25665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0DFD76C9" w14:textId="74235B39" w:rsidR="007271D9" w:rsidRDefault="00C25665" w:rsidP="00C25665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Montant total du</w:t>
            </w:r>
            <w:r>
              <w:rPr>
                <w:rFonts w:ascii="Verdana" w:hAnsi="Verdana"/>
                <w:b/>
                <w:color w:val="000000"/>
                <w:sz w:val="18"/>
              </w:rPr>
              <w:t xml:space="preserve"> m</w:t>
            </w:r>
            <w:r w:rsidR="007271D9">
              <w:rPr>
                <w:rFonts w:ascii="Verdana" w:hAnsi="Verdana"/>
                <w:b/>
                <w:color w:val="000000"/>
                <w:sz w:val="18"/>
              </w:rPr>
              <w:t>arché</w:t>
            </w:r>
          </w:p>
          <w:p w14:paraId="61E0C54B" w14:textId="09BDE187" w:rsidR="00C25665" w:rsidRDefault="00C25665" w:rsidP="00C25665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DA7DD" w14:textId="77777777" w:rsidR="007271D9" w:rsidRDefault="007271D9" w:rsidP="00C25665">
            <w:pPr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D860D" w14:textId="77777777" w:rsidR="007271D9" w:rsidRDefault="007271D9" w:rsidP="00C25665">
            <w:pPr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C867A" w14:textId="77777777" w:rsidR="007271D9" w:rsidRDefault="007271D9" w:rsidP="00C25665">
            <w:pPr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(à préciser)</w:t>
            </w: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77777777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 :</w:t>
      </w:r>
    </w:p>
    <w:p w14:paraId="5D978B8E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9D1AA2B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417FC1" w14:textId="382B65F2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décomposition de ces prix figure dans les pièces </w:t>
      </w:r>
      <w:r w:rsidR="0056599D">
        <w:rPr>
          <w:rFonts w:ascii="Verdana" w:hAnsi="Verdana"/>
          <w:color w:val="000000"/>
          <w:sz w:val="18"/>
        </w:rPr>
        <w:t>du</w:t>
      </w:r>
      <w:r>
        <w:rPr>
          <w:rFonts w:ascii="Verdana" w:hAnsi="Verdana"/>
          <w:color w:val="000000"/>
          <w:sz w:val="18"/>
        </w:rPr>
        <w:t xml:space="preserve"> présent marché.</w:t>
      </w:r>
    </w:p>
    <w:p w14:paraId="38CED6F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77777777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 envisage de faire exécuter par des sous-traitants payés directement, les noms de ces sous-traitants et les conditions de paiement des contrats de sous-traitance;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91993A0" w:rsidR="007271D9" w:rsidRDefault="007271D9">
      <w:pPr>
        <w:pStyle w:val="Corpsdetexte2"/>
        <w:ind w:right="-311" w:firstLine="709"/>
      </w:pPr>
      <w:r>
        <w:rPr>
          <w:u w:val="single"/>
        </w:rPr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56599D">
        <w:t xml:space="preserve"> </w:t>
      </w:r>
      <w:r>
        <w:t>;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titulaire pourra céder est de en hors taxes (en lettres et en chiffres, montant forfaitaire total du marché diminué de la sous-traitance envisagée) :</w:t>
      </w:r>
    </w:p>
    <w:p w14:paraId="2394A3A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1857787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EB5408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7A3A77" w14:textId="77777777" w:rsidR="0087567C" w:rsidRDefault="0087567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C274D2E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AC8CB55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42D4BD4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8C2D69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5AF18C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9564D6E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EE54535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C9CF0B2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BCAD2F9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F0C9378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7082237B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B980B10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2ED3583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12AAE1F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D669255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308B420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FF30E7C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A7F833C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4F49EE8" w14:textId="77777777" w:rsidR="000B0426" w:rsidRP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groupement titulaire pourra céder est de en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572DA734" w14:textId="77777777" w:rsidR="000A3889" w:rsidRPr="000A3889" w:rsidRDefault="000A3889" w:rsidP="000A388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0D746743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marché prend effet à compter de sa notification au titulaire</w:t>
      </w:r>
    </w:p>
    <w:p w14:paraId="45AA21FF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E7175E" w14:textId="64FD71ED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d’exécution du marché est de </w:t>
      </w:r>
      <w:r w:rsidR="00BA22AD">
        <w:rPr>
          <w:rFonts w:ascii="Verdana" w:hAnsi="Verdana"/>
          <w:b/>
          <w:i/>
          <w:color w:val="000000"/>
          <w:sz w:val="18"/>
        </w:rPr>
        <w:t>3</w:t>
      </w:r>
      <w:r w:rsidRPr="000A3889">
        <w:rPr>
          <w:rFonts w:ascii="Verdana" w:hAnsi="Verdana"/>
          <w:color w:val="000000"/>
          <w:sz w:val="18"/>
        </w:rPr>
        <w:t xml:space="preserve"> mois, conformément au calendrier prévisionnel (</w:t>
      </w:r>
      <w:r w:rsidR="00C25665">
        <w:rPr>
          <w:rFonts w:ascii="Verdana" w:hAnsi="Verdana"/>
          <w:color w:val="000000"/>
          <w:sz w:val="18"/>
        </w:rPr>
        <w:t>indiqué dans le mémoire technique rendu par le titulaire dans le cadre de la consultation</w:t>
      </w:r>
      <w:r w:rsidRPr="000A3889">
        <w:rPr>
          <w:rFonts w:ascii="Verdana" w:hAnsi="Verdana"/>
          <w:color w:val="000000"/>
          <w:sz w:val="18"/>
        </w:rPr>
        <w:t xml:space="preserve">), à compter </w:t>
      </w:r>
      <w:r w:rsidR="001743D3">
        <w:rPr>
          <w:rFonts w:ascii="Verdana" w:hAnsi="Verdana"/>
          <w:color w:val="000000"/>
          <w:sz w:val="18"/>
        </w:rPr>
        <w:t>de la notification du présent marché au titulaire.</w:t>
      </w:r>
    </w:p>
    <w:p w14:paraId="7E7841E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62B3A2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DF5AB8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3FB540C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D3B0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37E7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3ème  cotraitant </w:t>
      </w:r>
    </w:p>
    <w:p w14:paraId="7FB4B8F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B305EF5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9B7BC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8CE842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5AFB7D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412B67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92F6C0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6B50150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7A44324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254A4548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D50B38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C02EEE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793A64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65EB8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D9D881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EC31E3C" w14:textId="32538EF4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Pr="00DB5D30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6AD4D32F" w14:textId="77777777" w:rsidR="001743D3" w:rsidRDefault="001743D3">
      <w:pPr>
        <w:overflowPunct/>
        <w:autoSpaceDE/>
        <w:autoSpaceDN/>
        <w:adjustRightInd/>
        <w:textAlignment w:val="auto"/>
        <w:rPr>
          <w:rFonts w:ascii="Verdana" w:hAnsi="Verdana"/>
          <w:b/>
          <w:bCs/>
          <w:color w:val="000000"/>
          <w:sz w:val="18"/>
        </w:rPr>
      </w:pPr>
      <w:r>
        <w:rPr>
          <w:rFonts w:ascii="Verdana" w:hAnsi="Verdana"/>
          <w:b/>
          <w:bCs/>
          <w:color w:val="000000"/>
          <w:sz w:val="18"/>
        </w:rPr>
        <w:br w:type="page"/>
      </w:r>
    </w:p>
    <w:p w14:paraId="12E97D3F" w14:textId="0B843AEA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lastRenderedPageBreak/>
        <w:t xml:space="preserve">ARTICLE 7 - </w:t>
      </w:r>
      <w:r w:rsidR="007271D9" w:rsidRPr="00DB5D30">
        <w:rPr>
          <w:rFonts w:ascii="Verdana" w:hAnsi="Verdana"/>
          <w:b/>
          <w:bCs/>
          <w:sz w:val="18"/>
        </w:rPr>
        <w:t>AVANCE</w:t>
      </w:r>
    </w:p>
    <w:p w14:paraId="167044AA" w14:textId="7E22B14E" w:rsidR="00DB5D30" w:rsidRPr="008202B6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3E8F08E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titulaire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32FCC4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BBB99AD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2703674D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F1A971E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A241578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A579971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77777777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Pr="005B40E7">
        <w:rPr>
          <w:rFonts w:ascii="Verdana" w:hAnsi="Verdana"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>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 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8C873E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DDB1CA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9E61193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4A3CFA03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2050151E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3B46D313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71C5C11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604BBB1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A11BA9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5AF229A" w14:textId="77777777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Pr="005B40E7">
        <w:rPr>
          <w:rFonts w:ascii="Verdana" w:hAnsi="Verdana"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>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2ACF1955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6276CD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1863005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3ECFC18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58FFB1D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1FA14B93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09DCF72F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D03831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C7F779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46D9DC5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C4A6CF9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43879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FB489EF" w14:textId="77777777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lastRenderedPageBreak/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Pr="005B40E7">
        <w:rPr>
          <w:rFonts w:ascii="Verdana" w:hAnsi="Verdana"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>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4C1C81F2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CB1FEF2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8E888B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E19157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35834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9E19DB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F6C18D9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1020C7C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46A5A7BF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C2114CA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7C277CD8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1ED6727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B9B003C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64D90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BE7F76F" w14:textId="77777777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Pr="005B40E7">
        <w:rPr>
          <w:rFonts w:ascii="Verdana" w:hAnsi="Verdana"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>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C83AE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89034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5017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9DDAD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E1A54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8E649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B5DFD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59ADB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6A71E3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A0100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9361A4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15918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7D477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E2C063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F6245F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DE2E8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4C1898A4" w:rsidR="001743D3" w:rsidRDefault="001743D3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66A4B9CC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6F6335EC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15697D67" w14:textId="54E645D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 1 : demande d'acceptation des sous-</w:t>
      </w:r>
      <w:r w:rsidR="001743D3">
        <w:rPr>
          <w:rFonts w:ascii="Verdana" w:hAnsi="Verdana"/>
          <w:color w:val="000000"/>
          <w:sz w:val="18"/>
        </w:rPr>
        <w:t>traitants ;</w:t>
      </w: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8E83B54" w14:textId="1A506D49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FA2213">
        <w:rPr>
          <w:rFonts w:ascii="Verdana" w:hAnsi="Verdana"/>
          <w:color w:val="000000"/>
          <w:sz w:val="18"/>
        </w:rPr>
        <w:t>Annexe n°</w:t>
      </w:r>
      <w:r w:rsidR="001743D3" w:rsidRPr="001743D3">
        <w:rPr>
          <w:rFonts w:ascii="Verdana" w:hAnsi="Verdana"/>
          <w:color w:val="000000"/>
          <w:sz w:val="18"/>
        </w:rPr>
        <w:t xml:space="preserve"> </w:t>
      </w:r>
      <w:r w:rsidR="001743D3" w:rsidRPr="001743D3">
        <w:rPr>
          <w:rFonts w:ascii="Verdana" w:hAnsi="Verdana"/>
          <w:b/>
          <w:bCs/>
          <w:color w:val="000000"/>
          <w:sz w:val="18"/>
        </w:rPr>
        <w:t>2</w:t>
      </w:r>
      <w:r w:rsidR="001743D3" w:rsidRPr="001743D3">
        <w:rPr>
          <w:rFonts w:ascii="Verdana" w:hAnsi="Verdana"/>
          <w:color w:val="000000"/>
          <w:sz w:val="18"/>
        </w:rPr>
        <w:t> : Composition de l’équipe proposée pour répondre à la mission ;</w:t>
      </w:r>
    </w:p>
    <w:p w14:paraId="586AC6AB" w14:textId="77777777" w:rsidR="001743D3" w:rsidRPr="001743D3" w:rsidRDefault="001743D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5A7859F" w14:textId="0CB73692" w:rsidR="001743D3" w:rsidRDefault="001743D3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 w:rsidRPr="001743D3">
        <w:rPr>
          <w:rFonts w:ascii="Verdana" w:hAnsi="Verdana"/>
          <w:color w:val="000000"/>
          <w:sz w:val="18"/>
        </w:rPr>
        <w:t xml:space="preserve">- Annexe n° </w:t>
      </w:r>
      <w:r w:rsidRPr="001743D3">
        <w:rPr>
          <w:rFonts w:ascii="Verdana" w:hAnsi="Verdana"/>
          <w:b/>
          <w:bCs/>
          <w:color w:val="000000"/>
          <w:sz w:val="18"/>
        </w:rPr>
        <w:t>3</w:t>
      </w:r>
      <w:r w:rsidRPr="001743D3">
        <w:rPr>
          <w:rFonts w:ascii="Verdana" w:hAnsi="Verdana"/>
          <w:color w:val="000000"/>
          <w:sz w:val="18"/>
        </w:rPr>
        <w:t> : Convention EDIFLEX ;</w:t>
      </w: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6270A779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0D6CDA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F929D47" w14:textId="472060D8" w:rsidR="007271D9" w:rsidRDefault="007271D9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26A882AA" w14:textId="77777777" w:rsidR="007271D9" w:rsidRDefault="007271D9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Le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112FB6F1" w14:textId="77777777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lastRenderedPageBreak/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du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039D28B2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FE16E9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F30BB09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132C7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64509" w14:textId="77777777" w:rsidR="00031A0B" w:rsidRDefault="00031A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77777777" w:rsidR="00031A0B" w:rsidRDefault="00031A0B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page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03B01" w14:textId="77777777" w:rsidR="00031A0B" w:rsidRDefault="00031A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C2D9" w14:textId="77777777" w:rsidR="00031A0B" w:rsidRDefault="00031A0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5632" w14:textId="77777777" w:rsidR="00031A0B" w:rsidRDefault="00031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2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555F"/>
    <w:rsid w:val="000C6AF2"/>
    <w:rsid w:val="000D6CDA"/>
    <w:rsid w:val="000F0E6E"/>
    <w:rsid w:val="00131320"/>
    <w:rsid w:val="00132C72"/>
    <w:rsid w:val="00151E23"/>
    <w:rsid w:val="0015750E"/>
    <w:rsid w:val="00163CC4"/>
    <w:rsid w:val="00167E3C"/>
    <w:rsid w:val="00170155"/>
    <w:rsid w:val="00170407"/>
    <w:rsid w:val="001743D3"/>
    <w:rsid w:val="00181236"/>
    <w:rsid w:val="00182F7C"/>
    <w:rsid w:val="00186A88"/>
    <w:rsid w:val="001A010B"/>
    <w:rsid w:val="001B776F"/>
    <w:rsid w:val="001B7A87"/>
    <w:rsid w:val="001C1324"/>
    <w:rsid w:val="001F3A69"/>
    <w:rsid w:val="001F503E"/>
    <w:rsid w:val="00221B6D"/>
    <w:rsid w:val="002322D5"/>
    <w:rsid w:val="00233D13"/>
    <w:rsid w:val="002349B0"/>
    <w:rsid w:val="00246FA6"/>
    <w:rsid w:val="00251964"/>
    <w:rsid w:val="00266A0C"/>
    <w:rsid w:val="00272EFA"/>
    <w:rsid w:val="00283320"/>
    <w:rsid w:val="0029502A"/>
    <w:rsid w:val="002954A5"/>
    <w:rsid w:val="00297687"/>
    <w:rsid w:val="002A0E32"/>
    <w:rsid w:val="002E418B"/>
    <w:rsid w:val="002E4CF8"/>
    <w:rsid w:val="00300CA0"/>
    <w:rsid w:val="00303D6C"/>
    <w:rsid w:val="003216E2"/>
    <w:rsid w:val="003373E6"/>
    <w:rsid w:val="00342E4B"/>
    <w:rsid w:val="0035214F"/>
    <w:rsid w:val="00362EB6"/>
    <w:rsid w:val="00364047"/>
    <w:rsid w:val="003648BD"/>
    <w:rsid w:val="003662F9"/>
    <w:rsid w:val="00377385"/>
    <w:rsid w:val="0038661B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32296"/>
    <w:rsid w:val="00463E7D"/>
    <w:rsid w:val="0047024D"/>
    <w:rsid w:val="0048316B"/>
    <w:rsid w:val="004A64B2"/>
    <w:rsid w:val="004A68FA"/>
    <w:rsid w:val="004B30D1"/>
    <w:rsid w:val="004D2D30"/>
    <w:rsid w:val="004E7E7D"/>
    <w:rsid w:val="00525150"/>
    <w:rsid w:val="00527076"/>
    <w:rsid w:val="00554DB6"/>
    <w:rsid w:val="0056599D"/>
    <w:rsid w:val="00575569"/>
    <w:rsid w:val="00577036"/>
    <w:rsid w:val="00582A0C"/>
    <w:rsid w:val="00593190"/>
    <w:rsid w:val="00597CD4"/>
    <w:rsid w:val="005A2955"/>
    <w:rsid w:val="005A3A42"/>
    <w:rsid w:val="005A62E8"/>
    <w:rsid w:val="005B1C3F"/>
    <w:rsid w:val="005B3778"/>
    <w:rsid w:val="005B43C5"/>
    <w:rsid w:val="005C1267"/>
    <w:rsid w:val="005C532C"/>
    <w:rsid w:val="005D1DB0"/>
    <w:rsid w:val="005D6DD7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D3A04"/>
    <w:rsid w:val="006E124F"/>
    <w:rsid w:val="006E7540"/>
    <w:rsid w:val="00704F9E"/>
    <w:rsid w:val="0071523D"/>
    <w:rsid w:val="0071571E"/>
    <w:rsid w:val="007158B3"/>
    <w:rsid w:val="00715CD9"/>
    <w:rsid w:val="00720F9E"/>
    <w:rsid w:val="007271D9"/>
    <w:rsid w:val="0073443C"/>
    <w:rsid w:val="0077253C"/>
    <w:rsid w:val="0077301A"/>
    <w:rsid w:val="00780608"/>
    <w:rsid w:val="007824C5"/>
    <w:rsid w:val="00785271"/>
    <w:rsid w:val="007852B4"/>
    <w:rsid w:val="007953F7"/>
    <w:rsid w:val="007C1404"/>
    <w:rsid w:val="007D0893"/>
    <w:rsid w:val="007D420A"/>
    <w:rsid w:val="007E756F"/>
    <w:rsid w:val="00802373"/>
    <w:rsid w:val="00802BBB"/>
    <w:rsid w:val="00803628"/>
    <w:rsid w:val="00820177"/>
    <w:rsid w:val="0082093A"/>
    <w:rsid w:val="008226C1"/>
    <w:rsid w:val="00825E8D"/>
    <w:rsid w:val="00827CB6"/>
    <w:rsid w:val="0083166B"/>
    <w:rsid w:val="00837203"/>
    <w:rsid w:val="008450F9"/>
    <w:rsid w:val="00845469"/>
    <w:rsid w:val="00851DE1"/>
    <w:rsid w:val="00854ED0"/>
    <w:rsid w:val="008566AE"/>
    <w:rsid w:val="008567CF"/>
    <w:rsid w:val="0087567C"/>
    <w:rsid w:val="008A7D87"/>
    <w:rsid w:val="008B6E3A"/>
    <w:rsid w:val="008E0A1C"/>
    <w:rsid w:val="008F1472"/>
    <w:rsid w:val="008F157F"/>
    <w:rsid w:val="00903BF8"/>
    <w:rsid w:val="00916E4D"/>
    <w:rsid w:val="009476C8"/>
    <w:rsid w:val="00954350"/>
    <w:rsid w:val="00962E5D"/>
    <w:rsid w:val="00987C2C"/>
    <w:rsid w:val="009932A8"/>
    <w:rsid w:val="009B23B8"/>
    <w:rsid w:val="009C474C"/>
    <w:rsid w:val="009C4A5A"/>
    <w:rsid w:val="009D2ECD"/>
    <w:rsid w:val="00A0781E"/>
    <w:rsid w:val="00A15148"/>
    <w:rsid w:val="00A27501"/>
    <w:rsid w:val="00A31C88"/>
    <w:rsid w:val="00A579FE"/>
    <w:rsid w:val="00A60618"/>
    <w:rsid w:val="00A7302C"/>
    <w:rsid w:val="00A914A2"/>
    <w:rsid w:val="00AB13E4"/>
    <w:rsid w:val="00AD2B8E"/>
    <w:rsid w:val="00AD566C"/>
    <w:rsid w:val="00AE00AE"/>
    <w:rsid w:val="00AF3D4F"/>
    <w:rsid w:val="00B2504D"/>
    <w:rsid w:val="00B421BB"/>
    <w:rsid w:val="00B45CA5"/>
    <w:rsid w:val="00B80D85"/>
    <w:rsid w:val="00B90EFB"/>
    <w:rsid w:val="00B932FA"/>
    <w:rsid w:val="00B9539F"/>
    <w:rsid w:val="00B95C98"/>
    <w:rsid w:val="00BA1196"/>
    <w:rsid w:val="00BA22AD"/>
    <w:rsid w:val="00BA436C"/>
    <w:rsid w:val="00BA5851"/>
    <w:rsid w:val="00BB14BA"/>
    <w:rsid w:val="00BB35DD"/>
    <w:rsid w:val="00BB3A83"/>
    <w:rsid w:val="00BB7B51"/>
    <w:rsid w:val="00BD2D10"/>
    <w:rsid w:val="00C1077B"/>
    <w:rsid w:val="00C25665"/>
    <w:rsid w:val="00C25E92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7654"/>
    <w:rsid w:val="00CC2DBD"/>
    <w:rsid w:val="00CC59E5"/>
    <w:rsid w:val="00CD26D2"/>
    <w:rsid w:val="00CD6838"/>
    <w:rsid w:val="00CE4CA7"/>
    <w:rsid w:val="00CE4E3D"/>
    <w:rsid w:val="00CF26B4"/>
    <w:rsid w:val="00D037D9"/>
    <w:rsid w:val="00D0722F"/>
    <w:rsid w:val="00D0765B"/>
    <w:rsid w:val="00D12CD4"/>
    <w:rsid w:val="00D3375A"/>
    <w:rsid w:val="00D362EE"/>
    <w:rsid w:val="00D46687"/>
    <w:rsid w:val="00D75C25"/>
    <w:rsid w:val="00D77AA8"/>
    <w:rsid w:val="00D83DD2"/>
    <w:rsid w:val="00D87D88"/>
    <w:rsid w:val="00D90D9B"/>
    <w:rsid w:val="00D95A78"/>
    <w:rsid w:val="00DA0703"/>
    <w:rsid w:val="00DA781A"/>
    <w:rsid w:val="00DB5D30"/>
    <w:rsid w:val="00DB6003"/>
    <w:rsid w:val="00DC6E2A"/>
    <w:rsid w:val="00DE0A99"/>
    <w:rsid w:val="00DF223F"/>
    <w:rsid w:val="00DF2D6B"/>
    <w:rsid w:val="00E10098"/>
    <w:rsid w:val="00E25A45"/>
    <w:rsid w:val="00E30118"/>
    <w:rsid w:val="00E5082C"/>
    <w:rsid w:val="00E50E7F"/>
    <w:rsid w:val="00E5306C"/>
    <w:rsid w:val="00E67BA2"/>
    <w:rsid w:val="00E773E7"/>
    <w:rsid w:val="00E91542"/>
    <w:rsid w:val="00EC0408"/>
    <w:rsid w:val="00ED5974"/>
    <w:rsid w:val="00EF443E"/>
    <w:rsid w:val="00F2417E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16E9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573140cad47e8654bad98e78f90cc5f7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0484119cca00eb1481b79e95ab431c9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customXml/itemProps2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291F95-B6B9-40C6-8268-EADA5B067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2080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Silva Mathilde</cp:lastModifiedBy>
  <cp:revision>4</cp:revision>
  <dcterms:created xsi:type="dcterms:W3CDTF">2025-03-28T08:47:00Z</dcterms:created>
  <dcterms:modified xsi:type="dcterms:W3CDTF">2025-03-28T10:16:00Z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