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C2367" w14:textId="77777777" w:rsidR="0099173F" w:rsidRDefault="002F7E59">
      <w:pPr>
        <w:spacing w:after="0" w:line="259" w:lineRule="auto"/>
        <w:ind w:left="31" w:firstLine="0"/>
        <w:jc w:val="left"/>
      </w:pPr>
      <w:r>
        <w:rPr>
          <w:sz w:val="32"/>
        </w:rPr>
        <w:t xml:space="preserve">ENGAGEMENT DU SERVICE ENVERS LES FOURNISSEURS </w:t>
      </w:r>
    </w:p>
    <w:p w14:paraId="659C2368" w14:textId="77777777" w:rsidR="0099173F" w:rsidRDefault="002F7E59">
      <w:pPr>
        <w:spacing w:after="106" w:line="259" w:lineRule="auto"/>
        <w:ind w:left="0" w:firstLine="0"/>
        <w:jc w:val="left"/>
      </w:pPr>
      <w:r>
        <w:t xml:space="preserve"> </w:t>
      </w:r>
    </w:p>
    <w:p w14:paraId="659C2369" w14:textId="77777777" w:rsidR="0099173F" w:rsidRDefault="002F7E59">
      <w:pPr>
        <w:numPr>
          <w:ilvl w:val="0"/>
          <w:numId w:val="1"/>
        </w:numPr>
        <w:ind w:firstLine="360"/>
      </w:pPr>
      <w:r>
        <w:t xml:space="preserve">Engagement de courtoisie </w:t>
      </w:r>
    </w:p>
    <w:p w14:paraId="659C236A" w14:textId="77777777" w:rsidR="0099173F" w:rsidRDefault="002F7E59">
      <w:pPr>
        <w:spacing w:after="101" w:line="259" w:lineRule="auto"/>
        <w:ind w:left="-5"/>
        <w:jc w:val="left"/>
      </w:pPr>
      <w:r>
        <w:rPr>
          <w:b w:val="0"/>
          <w:i/>
        </w:rPr>
        <w:t xml:space="preserve">Vous avez pris la peine de nous écrire. </w:t>
      </w:r>
    </w:p>
    <w:p w14:paraId="659C236B" w14:textId="77777777" w:rsidR="0099173F" w:rsidRDefault="002F7E59">
      <w:pPr>
        <w:spacing w:after="157" w:line="249" w:lineRule="auto"/>
        <w:ind w:left="-5"/>
        <w:jc w:val="left"/>
      </w:pPr>
      <w:r>
        <w:rPr>
          <w:b w:val="0"/>
        </w:rPr>
        <w:t xml:space="preserve">Nous nous engageons à vous répondre dans les 15 jours ouvrables suivant la réception de votre courrier. </w:t>
      </w:r>
    </w:p>
    <w:p w14:paraId="659C236C" w14:textId="77777777" w:rsidR="0099173F" w:rsidRDefault="002F7E59">
      <w:pPr>
        <w:numPr>
          <w:ilvl w:val="0"/>
          <w:numId w:val="1"/>
        </w:numPr>
        <w:ind w:firstLine="360"/>
      </w:pPr>
      <w:r>
        <w:t xml:space="preserve">Engagement d’accueil personnalisé </w:t>
      </w:r>
    </w:p>
    <w:p w14:paraId="659C236D" w14:textId="77777777" w:rsidR="0099173F" w:rsidRDefault="002F7E59">
      <w:pPr>
        <w:spacing w:after="8" w:line="364" w:lineRule="auto"/>
        <w:ind w:left="-5"/>
        <w:jc w:val="left"/>
      </w:pPr>
      <w:r>
        <w:rPr>
          <w:b w:val="0"/>
          <w:i/>
        </w:rPr>
        <w:t xml:space="preserve">Vous avez des difficultés manifestement sérieuses et légitimes mais vos démarches réitérées auprès des services concernés sont demeurées infructueuses. </w:t>
      </w:r>
    </w:p>
    <w:p w14:paraId="659C236E" w14:textId="77777777" w:rsidR="0099173F" w:rsidRDefault="002F7E59">
      <w:pPr>
        <w:spacing w:line="298" w:lineRule="auto"/>
        <w:ind w:left="-5"/>
      </w:pPr>
      <w:r>
        <w:t xml:space="preserve">Nous nous engageons à vous mettre en relation avec un interlocuteur placé auprès du directeur pour étudier votre problème. </w:t>
      </w:r>
      <w:r>
        <w:rPr>
          <w:b w:val="0"/>
          <w:i/>
        </w:rPr>
        <w:t xml:space="preserve">Vos difficultés persistent. </w:t>
      </w:r>
    </w:p>
    <w:p w14:paraId="659C236F" w14:textId="77777777" w:rsidR="0099173F" w:rsidRDefault="002F7E59">
      <w:pPr>
        <w:ind w:left="-5"/>
      </w:pPr>
      <w:r>
        <w:t xml:space="preserve">Nous vous suggérons d’entrer en relation avec le chargé de mission PME-PMI auprès du ministre (1) qui examinera avec vous votre problème et fera tout son possible pour lui trouver une solution. </w:t>
      </w:r>
    </w:p>
    <w:p w14:paraId="659C2370" w14:textId="77777777" w:rsidR="0099173F" w:rsidRDefault="002F7E59">
      <w:pPr>
        <w:spacing w:after="154" w:line="259" w:lineRule="auto"/>
        <w:ind w:left="-5"/>
        <w:jc w:val="left"/>
      </w:pPr>
      <w:r>
        <w:rPr>
          <w:rFonts w:ascii="Wingdings" w:eastAsia="Wingdings" w:hAnsi="Wingdings" w:cs="Wingdings"/>
          <w:b w:val="0"/>
        </w:rPr>
        <w:t></w:t>
      </w:r>
    </w:p>
    <w:p w14:paraId="659C2371" w14:textId="77777777" w:rsidR="0099173F" w:rsidRDefault="002F7E59">
      <w:pPr>
        <w:numPr>
          <w:ilvl w:val="0"/>
          <w:numId w:val="1"/>
        </w:numPr>
        <w:spacing w:after="8" w:line="359" w:lineRule="auto"/>
        <w:ind w:firstLine="360"/>
      </w:pPr>
      <w:r>
        <w:t xml:space="preserve">Engagement d’information sur nos marchés </w:t>
      </w:r>
      <w:r>
        <w:rPr>
          <w:b w:val="0"/>
          <w:i/>
        </w:rPr>
        <w:t xml:space="preserve">Vous souhaitez connaître précisément nos marchés. </w:t>
      </w:r>
    </w:p>
    <w:p w14:paraId="659C2372" w14:textId="77777777" w:rsidR="0099173F" w:rsidRDefault="002F7E59">
      <w:pPr>
        <w:spacing w:after="156"/>
        <w:ind w:left="-5"/>
      </w:pPr>
      <w:r>
        <w:t xml:space="preserve">Nous nous engageons à mettre en ligne nos avis d’appel public à la concurrence, nos avis de préinformation et d’attribution sur le site Internet « achats.defense.gouv.fr ». Vous pourrez visualiser, si vous le souhaitez, ces avis selon les services acheteurs ou les métiers ou sites géographiques qui vous intéressent. </w:t>
      </w:r>
    </w:p>
    <w:p w14:paraId="659C2373" w14:textId="77777777" w:rsidR="0099173F" w:rsidRDefault="002F7E59">
      <w:pPr>
        <w:numPr>
          <w:ilvl w:val="0"/>
          <w:numId w:val="1"/>
        </w:numPr>
        <w:ind w:firstLine="360"/>
      </w:pPr>
      <w:r>
        <w:t xml:space="preserve">Engagement d’information sur la réglementation des marchés publics </w:t>
      </w:r>
    </w:p>
    <w:p w14:paraId="659C2374" w14:textId="77777777" w:rsidR="0099173F" w:rsidRDefault="002F7E59">
      <w:pPr>
        <w:spacing w:after="106" w:line="259" w:lineRule="auto"/>
        <w:ind w:left="-5"/>
        <w:jc w:val="left"/>
      </w:pPr>
      <w:r>
        <w:rPr>
          <w:b w:val="0"/>
          <w:i/>
        </w:rPr>
        <w:t xml:space="preserve">Vous ne connaissez pas, ou connaissez mal, la réglementation applicable à votre marché (ou futur marché). </w:t>
      </w:r>
    </w:p>
    <w:p w14:paraId="659C2375" w14:textId="77777777" w:rsidR="0099173F" w:rsidRDefault="002F7E59">
      <w:pPr>
        <w:spacing w:after="30"/>
        <w:ind w:left="-5"/>
      </w:pPr>
      <w:r>
        <w:t xml:space="preserve">Nous nous engageons à mettre à votre disposition sur le site Internet « achats.defense.gouv.fr » les </w:t>
      </w:r>
    </w:p>
    <w:p w14:paraId="659C2376" w14:textId="77777777" w:rsidR="0099173F" w:rsidRDefault="002F7E59">
      <w:pPr>
        <w:ind w:left="-5"/>
      </w:pPr>
      <w:r>
        <w:t xml:space="preserve">formulaires liés à la passation des marchés publics, ainsi qu’un lien renvoyant directement aux textes généraux relatifs à la commande publique. </w:t>
      </w:r>
    </w:p>
    <w:p w14:paraId="659C2377" w14:textId="77777777" w:rsidR="0099173F" w:rsidRDefault="002F7E59">
      <w:pPr>
        <w:spacing w:after="154" w:line="259" w:lineRule="auto"/>
        <w:ind w:left="-5"/>
        <w:jc w:val="left"/>
      </w:pPr>
      <w:r>
        <w:rPr>
          <w:rFonts w:ascii="Wingdings" w:eastAsia="Wingdings" w:hAnsi="Wingdings" w:cs="Wingdings"/>
          <w:b w:val="0"/>
        </w:rPr>
        <w:t></w:t>
      </w:r>
    </w:p>
    <w:p w14:paraId="659C2378" w14:textId="77777777" w:rsidR="0099173F" w:rsidRDefault="002F7E59">
      <w:pPr>
        <w:numPr>
          <w:ilvl w:val="0"/>
          <w:numId w:val="1"/>
        </w:numPr>
        <w:spacing w:after="144"/>
        <w:ind w:firstLine="360"/>
      </w:pPr>
      <w:r>
        <w:t xml:space="preserve">Engagement d’information sur nos méthodes de passation et d’exécution de nos marchés </w:t>
      </w:r>
    </w:p>
    <w:p w14:paraId="659C2379" w14:textId="77777777" w:rsidR="0099173F" w:rsidRDefault="002F7E59">
      <w:pPr>
        <w:spacing w:after="104" w:line="259" w:lineRule="auto"/>
        <w:ind w:left="-5"/>
        <w:jc w:val="left"/>
      </w:pPr>
      <w:r>
        <w:rPr>
          <w:b w:val="0"/>
          <w:i/>
        </w:rPr>
        <w:t xml:space="preserve">Vous avez du mal à comprendre les règles relatives à la passation ou à l’exécution de nos marchés. </w:t>
      </w:r>
    </w:p>
    <w:p w14:paraId="659C237A" w14:textId="77777777" w:rsidR="0099173F" w:rsidRDefault="002F7E59">
      <w:pPr>
        <w:ind w:left="-5"/>
      </w:pPr>
      <w:r>
        <w:t xml:space="preserve">Nous nous engageons à vous fournir des explications pratiques pour vous aider à mieux maîtriser l’environnement dans lequel votre marché est passé et s’exécute. </w:t>
      </w:r>
    </w:p>
    <w:p w14:paraId="659C237B" w14:textId="77777777" w:rsidR="0099173F" w:rsidRDefault="002F7E59">
      <w:pPr>
        <w:spacing w:after="154" w:line="259" w:lineRule="auto"/>
        <w:ind w:left="-5"/>
        <w:jc w:val="left"/>
      </w:pPr>
      <w:r>
        <w:rPr>
          <w:rFonts w:ascii="Wingdings" w:eastAsia="Wingdings" w:hAnsi="Wingdings" w:cs="Wingdings"/>
          <w:b w:val="0"/>
        </w:rPr>
        <w:t></w:t>
      </w:r>
    </w:p>
    <w:p w14:paraId="659C237C" w14:textId="77777777" w:rsidR="0099173F" w:rsidRDefault="002F7E59">
      <w:pPr>
        <w:numPr>
          <w:ilvl w:val="0"/>
          <w:numId w:val="1"/>
        </w:numPr>
        <w:spacing w:after="8" w:line="357" w:lineRule="auto"/>
        <w:ind w:firstLine="360"/>
      </w:pPr>
      <w:r>
        <w:t xml:space="preserve">Engagement d’information sur l’organisation des services concernés par votre marché </w:t>
      </w:r>
      <w:r>
        <w:rPr>
          <w:b w:val="0"/>
          <w:i/>
        </w:rPr>
        <w:t xml:space="preserve">Vous souhaitez formuler une demande concernant un marché mais vous ne savez pas qui contacter. </w:t>
      </w:r>
    </w:p>
    <w:p w14:paraId="659C237D" w14:textId="77777777" w:rsidR="0099173F" w:rsidRDefault="002F7E59">
      <w:pPr>
        <w:spacing w:after="6"/>
        <w:ind w:left="-5"/>
      </w:pPr>
      <w:r>
        <w:t>Nous nous engageons à insérer, dans un organigramme ou un descriptif, les différents services concernés par votre marché (service achat, service technique, service liquidation-mandatement, comptable public). Votre interlocuteur PME-PMI est le Chef du service achats infrastructure</w:t>
      </w:r>
      <w:r>
        <w:rPr>
          <w:b w:val="0"/>
        </w:rPr>
        <w:t xml:space="preserve">. Vous pouvez le joindre au </w:t>
      </w:r>
    </w:p>
    <w:p w14:paraId="659C237E" w14:textId="77777777" w:rsidR="0099173F" w:rsidRDefault="002F7E59">
      <w:pPr>
        <w:spacing w:after="111" w:line="249" w:lineRule="auto"/>
        <w:ind w:left="-5"/>
        <w:jc w:val="left"/>
      </w:pPr>
      <w:r>
        <w:rPr>
          <w:b w:val="0"/>
        </w:rPr>
        <w:t xml:space="preserve">03.55.74.80.26 (Tél.) – 03.55.74.80.29 (Fax) – </w:t>
      </w:r>
      <w:r>
        <w:rPr>
          <w:b w:val="0"/>
          <w:color w:val="0000FF"/>
          <w:u w:val="single" w:color="0000FF"/>
        </w:rPr>
        <w:t>esid-metz.ach.fct@def.gouv.fr</w:t>
      </w:r>
      <w:r>
        <w:rPr>
          <w:b w:val="0"/>
          <w:color w:val="0000FF"/>
        </w:rPr>
        <w:t xml:space="preserve"> </w:t>
      </w:r>
      <w:r>
        <w:rPr>
          <w:b w:val="0"/>
        </w:rPr>
        <w:t xml:space="preserve">(Mail) ou lui écrire à l’adresse suivante : </w:t>
      </w:r>
    </w:p>
    <w:p w14:paraId="659C237F" w14:textId="77777777" w:rsidR="0099173F" w:rsidRDefault="002F7E59">
      <w:pPr>
        <w:spacing w:after="111" w:line="249" w:lineRule="auto"/>
        <w:ind w:left="365"/>
        <w:jc w:val="left"/>
      </w:pPr>
      <w:r>
        <w:rPr>
          <w:b w:val="0"/>
        </w:rPr>
        <w:t xml:space="preserve">Etablissement du service d’infrastructure de la défense de Metz – Chef du service achats infrastructure – </w:t>
      </w:r>
    </w:p>
    <w:p w14:paraId="659C2380" w14:textId="68BA4602" w:rsidR="0099173F" w:rsidRDefault="002F7E59">
      <w:pPr>
        <w:spacing w:after="101" w:line="259" w:lineRule="auto"/>
        <w:ind w:left="0" w:right="3" w:firstLine="0"/>
        <w:jc w:val="center"/>
      </w:pPr>
      <w:r>
        <w:t>Interlocuteur PME-PMI</w:t>
      </w:r>
      <w:r>
        <w:rPr>
          <w:b w:val="0"/>
        </w:rPr>
        <w:t xml:space="preserve"> – 1, ru</w:t>
      </w:r>
      <w:r w:rsidR="00EA3DEA">
        <w:rPr>
          <w:b w:val="0"/>
        </w:rPr>
        <w:t>e du Maréchal Lyautey – CS 92005</w:t>
      </w:r>
      <w:bookmarkStart w:id="0" w:name="_GoBack"/>
      <w:bookmarkEnd w:id="0"/>
      <w:r>
        <w:rPr>
          <w:b w:val="0"/>
        </w:rPr>
        <w:t xml:space="preserve"> – 57044 METZ Cedex 01 </w:t>
      </w:r>
    </w:p>
    <w:p w14:paraId="659C2381" w14:textId="77777777" w:rsidR="0099173F" w:rsidRDefault="002F7E59">
      <w:pPr>
        <w:spacing w:after="0" w:line="259" w:lineRule="auto"/>
        <w:ind w:left="720" w:firstLine="0"/>
        <w:jc w:val="left"/>
      </w:pPr>
      <w:r>
        <w:rPr>
          <w:b w:val="0"/>
        </w:rPr>
        <w:t xml:space="preserve"> </w:t>
      </w:r>
    </w:p>
    <w:p w14:paraId="659C2382" w14:textId="77777777" w:rsidR="0099173F" w:rsidRDefault="002F7E59">
      <w:pPr>
        <w:spacing w:after="111" w:line="249" w:lineRule="auto"/>
        <w:ind w:left="152"/>
        <w:jc w:val="left"/>
      </w:pPr>
      <w:r>
        <w:t>(1)</w:t>
      </w:r>
      <w:r>
        <w:rPr>
          <w:rFonts w:ascii="Arial" w:eastAsia="Arial" w:hAnsi="Arial" w:cs="Arial"/>
        </w:rPr>
        <w:t xml:space="preserve"> </w:t>
      </w:r>
      <w:r>
        <w:t>Le chargé de mission PME-PMI</w:t>
      </w:r>
      <w:r>
        <w:rPr>
          <w:b w:val="0"/>
        </w:rPr>
        <w:t xml:space="preserve"> : 14, rue Saint-Dominique – 75700 PARIS SP 07 </w:t>
      </w:r>
    </w:p>
    <w:p w14:paraId="659C2383" w14:textId="77777777" w:rsidR="0099173F" w:rsidRDefault="002F7E59">
      <w:pPr>
        <w:spacing w:after="143" w:line="249" w:lineRule="auto"/>
        <w:ind w:left="-5"/>
        <w:jc w:val="left"/>
      </w:pPr>
      <w:r>
        <w:rPr>
          <w:b w:val="0"/>
        </w:rPr>
        <w:t xml:space="preserve">Par mail : </w:t>
      </w:r>
      <w:r>
        <w:rPr>
          <w:b w:val="0"/>
          <w:color w:val="0000FF"/>
          <w:u w:val="single" w:color="0000FF"/>
        </w:rPr>
        <w:t>missionministerielle.pme@defense.gouv.fr</w:t>
      </w:r>
      <w:r>
        <w:rPr>
          <w:b w:val="0"/>
        </w:rPr>
        <w:t xml:space="preserve"> - Par fax : 01 86 69 07 38 - Par téléphone : 01 86 69 07 39 </w:t>
      </w:r>
    </w:p>
    <w:p w14:paraId="659C2384" w14:textId="77777777" w:rsidR="0099173F" w:rsidRDefault="002F7E59">
      <w:pPr>
        <w:spacing w:after="111" w:line="249" w:lineRule="auto"/>
        <w:ind w:left="-5"/>
        <w:jc w:val="left"/>
      </w:pPr>
      <w:r>
        <w:rPr>
          <w:b w:val="0"/>
        </w:rPr>
        <w:t xml:space="preserve">Par courrier : Mission ministérielle PME - 14, rue Saint-Dominique 75007 PARIS </w:t>
      </w:r>
    </w:p>
    <w:sectPr w:rsidR="0099173F">
      <w:pgSz w:w="11906" w:h="16838"/>
      <w:pgMar w:top="1440" w:right="1417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6554A"/>
    <w:multiLevelType w:val="hybridMultilevel"/>
    <w:tmpl w:val="62D8942E"/>
    <w:lvl w:ilvl="0" w:tplc="2670E636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DACD1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D4846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40245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485C0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5E00E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58E04A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AA175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8627D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3F"/>
    <w:rsid w:val="002F7E59"/>
    <w:rsid w:val="0099173F"/>
    <w:rsid w:val="00EA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C2367"/>
  <w15:docId w15:val="{FB0E5AF4-AA4F-46ED-B7F8-A387B6A8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2" w:line="248" w:lineRule="auto"/>
      <w:ind w:left="370" w:hanging="10"/>
      <w:jc w:val="both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79AA5DB53D4B8B0261C6F8E16872" ma:contentTypeVersion="1" ma:contentTypeDescription="Crée un document." ma:contentTypeScope="" ma:versionID="944377df27f903d0ad106b693e7c0ad8">
  <xsd:schema xmlns:xsd="http://www.w3.org/2001/XMLSchema" xmlns:xs="http://www.w3.org/2001/XMLSchema" xmlns:p="http://schemas.microsoft.com/office/2006/metadata/properties" xmlns:ns2="ee02935d-7744-47b1-9379-353a84c112ed" targetNamespace="http://schemas.microsoft.com/office/2006/metadata/properties" ma:root="true" ma:fieldsID="3b862f088a685d8427fe3473c345eaaa" ns2:_="">
    <xsd:import namespace="ee02935d-7744-47b1-9379-353a84c112e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2935d-7744-47b1-9379-353a84c112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481520-CFBC-4DC7-8DBA-672D6C261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02935d-7744-47b1-9379-353a84c112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4D9014-62BE-4A78-A0A0-75A33F2035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7D317-FAB0-4A86-8F5A-794E0D74111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e02935d-7744-47b1-9379-353a84c112ed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464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DERVAULT Sebastien SA CL NORMALE</dc:creator>
  <cp:keywords/>
  <cp:lastModifiedBy>PAES Jose SA CE MINDEF</cp:lastModifiedBy>
  <cp:revision>3</cp:revision>
  <dcterms:created xsi:type="dcterms:W3CDTF">2022-09-13T12:19:00Z</dcterms:created>
  <dcterms:modified xsi:type="dcterms:W3CDTF">2024-11-18T16:02:00Z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0x010100231179AA5DB53D4B8B0261C6F8E16872</vt:lpwstr>
  </property>
</Properties>
</file>