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4870DA" w:rsidRDefault="004870DA"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4870DA" w:rsidRDefault="004870DA"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4870DA" w:rsidRPr="00EC4EE9" w:rsidRDefault="004870DA"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4870DA" w:rsidRPr="00EC4EE9" w:rsidRDefault="004870DA"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50679A6F" w:rsidR="0018380D" w:rsidRPr="00333D8B" w:rsidRDefault="003D6A6B" w:rsidP="003D6A6B">
      <w:pPr>
        <w:tabs>
          <w:tab w:val="left" w:pos="6386"/>
        </w:tabs>
        <w:rPr>
          <w:rFonts w:cs="Arial"/>
        </w:rPr>
      </w:pPr>
      <w:r>
        <w:rPr>
          <w:rFonts w:cs="Arial"/>
        </w:rPr>
        <w:tab/>
      </w: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4F7720CA">
                <wp:simplePos x="0" y="0"/>
                <wp:positionH relativeFrom="margin">
                  <wp:posOffset>421640</wp:posOffset>
                </wp:positionH>
                <wp:positionV relativeFrom="paragraph">
                  <wp:posOffset>229235</wp:posOffset>
                </wp:positionV>
                <wp:extent cx="5113655" cy="244792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44792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0A7B6CD" w14:textId="6FD6A5BC"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 DE FOURNITURES N°202</w:t>
                            </w:r>
                            <w:r w:rsidR="0055286C">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55286C">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D1CD087" w14:textId="77777777"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DF9DD81" w14:textId="77777777" w:rsidR="0055286C" w:rsidRPr="0055286C" w:rsidRDefault="0055286C" w:rsidP="0055286C">
                            <w:pPr>
                              <w:widowControl w:val="0"/>
                              <w:overflowPunct w:val="0"/>
                              <w:autoSpaceDE w:val="0"/>
                              <w:autoSpaceDN w:val="0"/>
                              <w:spacing w:after="0" w:line="240" w:lineRule="auto"/>
                              <w:jc w:val="center"/>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55286C">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 xml:space="preserve">Achat d’un simulateur de conduite </w:t>
                            </w:r>
                          </w:p>
                          <w:p w14:paraId="25B38232" w14:textId="77777777" w:rsidR="0055286C" w:rsidRPr="0055286C" w:rsidRDefault="0055286C" w:rsidP="0055286C">
                            <w:pPr>
                              <w:widowControl w:val="0"/>
                              <w:overflowPunct w:val="0"/>
                              <w:autoSpaceDE w:val="0"/>
                              <w:autoSpaceDN w:val="0"/>
                              <w:spacing w:after="0" w:line="240" w:lineRule="auto"/>
                              <w:jc w:val="center"/>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55286C">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 xml:space="preserve">(Habitacle et environnement virtuel) </w:t>
                            </w:r>
                          </w:p>
                          <w:p w14:paraId="72967407" w14:textId="77777777" w:rsidR="0055286C" w:rsidRPr="0055286C" w:rsidRDefault="0055286C" w:rsidP="0055286C">
                            <w:pPr>
                              <w:widowControl w:val="0"/>
                              <w:overflowPunct w:val="0"/>
                              <w:autoSpaceDE w:val="0"/>
                              <w:autoSpaceDN w:val="0"/>
                              <w:spacing w:after="0" w:line="240" w:lineRule="auto"/>
                              <w:jc w:val="center"/>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55286C">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dans le cadre de la conduite d’un projet de recherche en psychologie expérimentale</w:t>
                            </w:r>
                          </w:p>
                          <w:p w14:paraId="5732FD9A" w14:textId="57E7AD8D" w:rsidR="004870DA" w:rsidRPr="0085103B" w:rsidRDefault="004870DA" w:rsidP="0055286C">
                            <w:pPr>
                              <w:autoSpaceDE w:val="0"/>
                              <w:autoSpaceDN w:val="0"/>
                              <w:adjustRightInd w:val="0"/>
                              <w:spacing w:after="0" w:line="240" w:lineRule="auto"/>
                              <w:jc w:val="left"/>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05pt;width:402.65pt;height:192.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" filled="f" stroked="f" strokeweight=".5pt">
                <v:stroke miterlimit="4"/>
                <v:shadow on="t" type="perspective" color="black" opacity="26214f" offset="0,0" matrix="66847f,,,66847f"/>
                <v:textbox inset="4pt,4pt,4pt,4pt">
                  <w:txbxContent>
                    <w:p w14:paraId="70A7B6CD" w14:textId="6FD6A5BC"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 DE FOURNITURES N°202</w:t>
                      </w:r>
                      <w:r w:rsidR="0055286C">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55286C">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D1CD087" w14:textId="77777777"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DF9DD81" w14:textId="77777777" w:rsidR="0055286C" w:rsidRPr="0055286C" w:rsidRDefault="0055286C" w:rsidP="0055286C">
                      <w:pPr>
                        <w:widowControl w:val="0"/>
                        <w:overflowPunct w:val="0"/>
                        <w:autoSpaceDE w:val="0"/>
                        <w:autoSpaceDN w:val="0"/>
                        <w:spacing w:after="0" w:line="240" w:lineRule="auto"/>
                        <w:jc w:val="center"/>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55286C">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 xml:space="preserve">Achat d’un simulateur de conduite </w:t>
                      </w:r>
                    </w:p>
                    <w:p w14:paraId="25B38232" w14:textId="77777777" w:rsidR="0055286C" w:rsidRPr="0055286C" w:rsidRDefault="0055286C" w:rsidP="0055286C">
                      <w:pPr>
                        <w:widowControl w:val="0"/>
                        <w:overflowPunct w:val="0"/>
                        <w:autoSpaceDE w:val="0"/>
                        <w:autoSpaceDN w:val="0"/>
                        <w:spacing w:after="0" w:line="240" w:lineRule="auto"/>
                        <w:jc w:val="center"/>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55286C">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 xml:space="preserve">(Habitacle et environnement virtuel) </w:t>
                      </w:r>
                    </w:p>
                    <w:p w14:paraId="72967407" w14:textId="77777777" w:rsidR="0055286C" w:rsidRPr="0055286C" w:rsidRDefault="0055286C" w:rsidP="0055286C">
                      <w:pPr>
                        <w:widowControl w:val="0"/>
                        <w:overflowPunct w:val="0"/>
                        <w:autoSpaceDE w:val="0"/>
                        <w:autoSpaceDN w:val="0"/>
                        <w:spacing w:after="0" w:line="240" w:lineRule="auto"/>
                        <w:jc w:val="center"/>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55286C">
                        <w:rPr>
                          <w:rFonts w:ascii="Arial MT" w:eastAsia="Arial" w:hAnsi="Arial MT" w:cs="Arial"/>
                          <w:b/>
                          <w:position w:val="1"/>
                          <w:sz w:val="32"/>
                          <w:szCs w:val="32"/>
                          <w:lang w:eastAsia="fr-F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dans le cadre de la conduite d’un projet de recherche en psychologie expérimentale</w:t>
                      </w:r>
                    </w:p>
                    <w:p w14:paraId="5732FD9A" w14:textId="57E7AD8D" w:rsidR="004870DA" w:rsidRPr="0085103B" w:rsidRDefault="004870DA" w:rsidP="0055286C">
                      <w:pPr>
                        <w:autoSpaceDE w:val="0"/>
                        <w:autoSpaceDN w:val="0"/>
                        <w:adjustRightInd w:val="0"/>
                        <w:spacing w:after="0" w:line="240" w:lineRule="auto"/>
                        <w:jc w:val="left"/>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5692B44E">
                <wp:simplePos x="0" y="0"/>
                <wp:positionH relativeFrom="column">
                  <wp:posOffset>-207010</wp:posOffset>
                </wp:positionH>
                <wp:positionV relativeFrom="paragraph">
                  <wp:posOffset>231139</wp:posOffset>
                </wp:positionV>
                <wp:extent cx="2783840" cy="1533525"/>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1533525"/>
                        </a:xfrm>
                        <a:prstGeom prst="rect">
                          <a:avLst/>
                        </a:prstGeom>
                        <a:noFill/>
                        <a:ln w="6350">
                          <a:noFill/>
                        </a:ln>
                      </wps:spPr>
                      <wps:txbx>
                        <w:txbxContent>
                          <w:p w14:paraId="6291EFAE" w14:textId="77777777" w:rsidR="00D91D89" w:rsidRPr="00D91D89" w:rsidRDefault="00D91D89" w:rsidP="00D91D89">
                            <w:pPr>
                              <w:pStyle w:val="TableParagraph"/>
                              <w:spacing w:line="314" w:lineRule="exact"/>
                              <w:ind w:left="0" w:right="142"/>
                              <w:jc w:val="center"/>
                              <w:rPr>
                                <w:rFonts w:ascii="Arial" w:hAnsi="Arial" w:cs="Arial"/>
                                <w:i/>
                                <w:color w:val="FFFFFF" w:themeColor="background1"/>
                              </w:rPr>
                            </w:pPr>
                            <w:r w:rsidRPr="00D91D89">
                              <w:rPr>
                                <w:rFonts w:ascii="Arial" w:hAnsi="Arial" w:cs="Arial"/>
                                <w:i/>
                                <w:color w:val="FFFFFF" w:themeColor="background1"/>
                              </w:rPr>
                              <w:t>Marché public de fourniture à procédure adaptée en en application des articles</w:t>
                            </w:r>
                          </w:p>
                          <w:p w14:paraId="13A4C825" w14:textId="77777777" w:rsidR="00D91D89" w:rsidRPr="00D91D89" w:rsidRDefault="00D91D89" w:rsidP="00D91D89">
                            <w:pPr>
                              <w:pStyle w:val="TableParagraph"/>
                              <w:spacing w:line="314" w:lineRule="exact"/>
                              <w:ind w:left="0" w:right="142"/>
                              <w:jc w:val="center"/>
                              <w:rPr>
                                <w:rFonts w:ascii="Arial" w:hAnsi="Arial" w:cs="Arial"/>
                                <w:i/>
                                <w:color w:val="FFFFFF" w:themeColor="background1"/>
                              </w:rPr>
                            </w:pPr>
                            <w:r w:rsidRPr="00D91D89">
                              <w:rPr>
                                <w:rFonts w:ascii="Arial" w:hAnsi="Arial" w:cs="Arial"/>
                                <w:i/>
                                <w:color w:val="FFFFFF" w:themeColor="background1"/>
                              </w:rPr>
                              <w:t xml:space="preserve"> L-2123-1 et R2123-1 à R2123-7</w:t>
                            </w:r>
                          </w:p>
                          <w:p w14:paraId="339EF66E" w14:textId="77777777" w:rsidR="00D91D89" w:rsidRPr="00833A17" w:rsidRDefault="00D91D89" w:rsidP="00D91D89">
                            <w:pPr>
                              <w:pStyle w:val="TableParagraph"/>
                              <w:spacing w:line="314" w:lineRule="exact"/>
                              <w:ind w:left="0" w:right="142"/>
                              <w:jc w:val="center"/>
                              <w:rPr>
                                <w:rFonts w:ascii="Arial" w:hAnsi="Arial" w:cs="Arial"/>
                                <w:i/>
                                <w:color w:val="FFFFFF" w:themeColor="background1"/>
                                <w:szCs w:val="20"/>
                              </w:rPr>
                            </w:pPr>
                            <w:r w:rsidRPr="00D91D89">
                              <w:rPr>
                                <w:rFonts w:ascii="Arial" w:hAnsi="Arial" w:cs="Arial"/>
                                <w:i/>
                                <w:color w:val="FFFFFF" w:themeColor="background1"/>
                              </w:rPr>
                              <w:t xml:space="preserve"> du Code de la</w:t>
                            </w:r>
                            <w:r w:rsidRPr="00D91D89">
                              <w:rPr>
                                <w:rFonts w:ascii="Arial" w:hAnsi="Arial" w:cs="Arial"/>
                                <w:i/>
                                <w:color w:val="FFFFFF" w:themeColor="background1"/>
                                <w:szCs w:val="20"/>
                              </w:rPr>
                              <w:t xml:space="preserve"> Commande Publique</w:t>
                            </w:r>
                          </w:p>
                          <w:p w14:paraId="2CBF4194" w14:textId="77777777" w:rsidR="004870DA" w:rsidRPr="00CF154A" w:rsidRDefault="004870DA" w:rsidP="00000157">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1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" filled="f" stroked="f" strokeweight=".5pt">
                <v:textbox>
                  <w:txbxContent>
                    <w:p w14:paraId="6291EFAE" w14:textId="77777777" w:rsidR="00D91D89" w:rsidRPr="00D91D89" w:rsidRDefault="00D91D89" w:rsidP="00D91D89">
                      <w:pPr>
                        <w:pStyle w:val="TableParagraph"/>
                        <w:spacing w:line="314" w:lineRule="exact"/>
                        <w:ind w:left="0" w:right="142"/>
                        <w:jc w:val="center"/>
                        <w:rPr>
                          <w:rFonts w:ascii="Arial" w:hAnsi="Arial" w:cs="Arial"/>
                          <w:i/>
                          <w:color w:val="FFFFFF" w:themeColor="background1"/>
                        </w:rPr>
                      </w:pPr>
                      <w:r w:rsidRPr="00D91D89">
                        <w:rPr>
                          <w:rFonts w:ascii="Arial" w:hAnsi="Arial" w:cs="Arial"/>
                          <w:i/>
                          <w:color w:val="FFFFFF" w:themeColor="background1"/>
                        </w:rPr>
                        <w:t>Marché public de fourniture à procédure adaptée en en application des articles</w:t>
                      </w:r>
                    </w:p>
                    <w:p w14:paraId="13A4C825" w14:textId="77777777" w:rsidR="00D91D89" w:rsidRPr="00D91D89" w:rsidRDefault="00D91D89" w:rsidP="00D91D89">
                      <w:pPr>
                        <w:pStyle w:val="TableParagraph"/>
                        <w:spacing w:line="314" w:lineRule="exact"/>
                        <w:ind w:left="0" w:right="142"/>
                        <w:jc w:val="center"/>
                        <w:rPr>
                          <w:rFonts w:ascii="Arial" w:hAnsi="Arial" w:cs="Arial"/>
                          <w:i/>
                          <w:color w:val="FFFFFF" w:themeColor="background1"/>
                        </w:rPr>
                      </w:pPr>
                      <w:r w:rsidRPr="00D91D89">
                        <w:rPr>
                          <w:rFonts w:ascii="Arial" w:hAnsi="Arial" w:cs="Arial"/>
                          <w:i/>
                          <w:color w:val="FFFFFF" w:themeColor="background1"/>
                        </w:rPr>
                        <w:t xml:space="preserve"> L-2123-1 et R2123-1 à R2123-7</w:t>
                      </w:r>
                    </w:p>
                    <w:p w14:paraId="339EF66E" w14:textId="77777777" w:rsidR="00D91D89" w:rsidRPr="00833A17" w:rsidRDefault="00D91D89" w:rsidP="00D91D89">
                      <w:pPr>
                        <w:pStyle w:val="TableParagraph"/>
                        <w:spacing w:line="314" w:lineRule="exact"/>
                        <w:ind w:left="0" w:right="142"/>
                        <w:jc w:val="center"/>
                        <w:rPr>
                          <w:rFonts w:ascii="Arial" w:hAnsi="Arial" w:cs="Arial"/>
                          <w:i/>
                          <w:color w:val="FFFFFF" w:themeColor="background1"/>
                          <w:szCs w:val="20"/>
                        </w:rPr>
                      </w:pPr>
                      <w:r w:rsidRPr="00D91D89">
                        <w:rPr>
                          <w:rFonts w:ascii="Arial" w:hAnsi="Arial" w:cs="Arial"/>
                          <w:i/>
                          <w:color w:val="FFFFFF" w:themeColor="background1"/>
                        </w:rPr>
                        <w:t xml:space="preserve"> </w:t>
                      </w:r>
                      <w:proofErr w:type="gramStart"/>
                      <w:r w:rsidRPr="00D91D89">
                        <w:rPr>
                          <w:rFonts w:ascii="Arial" w:hAnsi="Arial" w:cs="Arial"/>
                          <w:i/>
                          <w:color w:val="FFFFFF" w:themeColor="background1"/>
                        </w:rPr>
                        <w:t>du</w:t>
                      </w:r>
                      <w:proofErr w:type="gramEnd"/>
                      <w:r w:rsidRPr="00D91D89">
                        <w:rPr>
                          <w:rFonts w:ascii="Arial" w:hAnsi="Arial" w:cs="Arial"/>
                          <w:i/>
                          <w:color w:val="FFFFFF" w:themeColor="background1"/>
                        </w:rPr>
                        <w:t xml:space="preserve"> Code de la</w:t>
                      </w:r>
                      <w:r w:rsidRPr="00D91D89">
                        <w:rPr>
                          <w:rFonts w:ascii="Arial" w:hAnsi="Arial" w:cs="Arial"/>
                          <w:i/>
                          <w:color w:val="FFFFFF" w:themeColor="background1"/>
                          <w:szCs w:val="20"/>
                        </w:rPr>
                        <w:t xml:space="preserve"> Commande Publique</w:t>
                      </w:r>
                    </w:p>
                    <w:p w14:paraId="2CBF4194" w14:textId="77777777" w:rsidR="004870DA" w:rsidRPr="00CF154A" w:rsidRDefault="004870DA" w:rsidP="00000157">
                      <w:pPr>
                        <w:rPr>
                          <w:sz w:val="20"/>
                          <w:szCs w:val="20"/>
                        </w:rPr>
                      </w:pPr>
                    </w:p>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6611004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Cs w:val="22"/>
          <w:lang w:eastAsia="en-US"/>
        </w:rPr>
        <w:id w:val="-1717654098"/>
        <w:docPartObj>
          <w:docPartGallery w:val="Table of Contents"/>
          <w:docPartUnique/>
        </w:docPartObj>
      </w:sdtPr>
      <w:sdtEndPr>
        <w:rPr>
          <w:bCs/>
        </w:rPr>
      </w:sdtEndPr>
      <w:sdtContent>
        <w:p w14:paraId="76CFA037" w14:textId="0B044987" w:rsidR="00C24DC6" w:rsidRDefault="003816B6">
          <w:pPr>
            <w:pStyle w:val="En-ttedetabledesmatires"/>
          </w:pPr>
          <w:r>
            <w:t>SOMMAIRE</w:t>
          </w:r>
        </w:p>
        <w:p w14:paraId="01035E62" w14:textId="4A051E37" w:rsidR="004E06E4"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66110043" w:history="1">
            <w:r w:rsidR="004E06E4" w:rsidRPr="00143C56">
              <w:rPr>
                <w:rStyle w:val="Lienhypertexte"/>
                <w:noProof/>
              </w:rPr>
              <w:t>PREAMBULE</w:t>
            </w:r>
            <w:r w:rsidR="004E06E4">
              <w:rPr>
                <w:noProof/>
                <w:webHidden/>
              </w:rPr>
              <w:tab/>
            </w:r>
            <w:r w:rsidR="004E06E4">
              <w:rPr>
                <w:noProof/>
                <w:webHidden/>
              </w:rPr>
              <w:fldChar w:fldCharType="begin"/>
            </w:r>
            <w:r w:rsidR="004E06E4">
              <w:rPr>
                <w:noProof/>
                <w:webHidden/>
              </w:rPr>
              <w:instrText xml:space="preserve"> PAGEREF _Toc66110043 \h </w:instrText>
            </w:r>
            <w:r w:rsidR="004E06E4">
              <w:rPr>
                <w:noProof/>
                <w:webHidden/>
              </w:rPr>
            </w:r>
            <w:r w:rsidR="004E06E4">
              <w:rPr>
                <w:noProof/>
                <w:webHidden/>
              </w:rPr>
              <w:fldChar w:fldCharType="separate"/>
            </w:r>
            <w:r w:rsidR="00995DDB">
              <w:rPr>
                <w:noProof/>
                <w:webHidden/>
              </w:rPr>
              <w:t>2</w:t>
            </w:r>
            <w:r w:rsidR="004E06E4">
              <w:rPr>
                <w:noProof/>
                <w:webHidden/>
              </w:rPr>
              <w:fldChar w:fldCharType="end"/>
            </w:r>
          </w:hyperlink>
        </w:p>
        <w:p w14:paraId="79488028" w14:textId="2BEA5D38" w:rsidR="004E06E4" w:rsidRDefault="00CE1D2D">
          <w:pPr>
            <w:pStyle w:val="TM2"/>
            <w:tabs>
              <w:tab w:val="right" w:leader="dot" w:pos="9062"/>
            </w:tabs>
            <w:rPr>
              <w:rFonts w:asciiTheme="minorHAnsi" w:hAnsiTheme="minorHAnsi" w:cstheme="minorBidi"/>
              <w:noProof/>
              <w:sz w:val="22"/>
            </w:rPr>
          </w:pPr>
          <w:hyperlink w:anchor="_Toc66110044" w:history="1">
            <w:r w:rsidR="004E06E4" w:rsidRPr="00143C56">
              <w:rPr>
                <w:rStyle w:val="Lienhypertexte"/>
                <w:noProof/>
              </w:rPr>
              <w:t>A - Objet de l’acte d’engagement</w:t>
            </w:r>
            <w:r w:rsidR="004E06E4">
              <w:rPr>
                <w:noProof/>
                <w:webHidden/>
              </w:rPr>
              <w:tab/>
            </w:r>
            <w:r w:rsidR="004E06E4">
              <w:rPr>
                <w:noProof/>
                <w:webHidden/>
              </w:rPr>
              <w:fldChar w:fldCharType="begin"/>
            </w:r>
            <w:r w:rsidR="004E06E4">
              <w:rPr>
                <w:noProof/>
                <w:webHidden/>
              </w:rPr>
              <w:instrText xml:space="preserve"> PAGEREF _Toc66110044 \h </w:instrText>
            </w:r>
            <w:r w:rsidR="004E06E4">
              <w:rPr>
                <w:noProof/>
                <w:webHidden/>
              </w:rPr>
            </w:r>
            <w:r w:rsidR="004E06E4">
              <w:rPr>
                <w:noProof/>
                <w:webHidden/>
              </w:rPr>
              <w:fldChar w:fldCharType="separate"/>
            </w:r>
            <w:r w:rsidR="00995DDB">
              <w:rPr>
                <w:noProof/>
                <w:webHidden/>
              </w:rPr>
              <w:t>4</w:t>
            </w:r>
            <w:r w:rsidR="004E06E4">
              <w:rPr>
                <w:noProof/>
                <w:webHidden/>
              </w:rPr>
              <w:fldChar w:fldCharType="end"/>
            </w:r>
          </w:hyperlink>
        </w:p>
        <w:p w14:paraId="6D698553" w14:textId="7BD3FCF4" w:rsidR="004E06E4" w:rsidRDefault="00CE1D2D">
          <w:pPr>
            <w:pStyle w:val="TM2"/>
            <w:tabs>
              <w:tab w:val="right" w:leader="dot" w:pos="9062"/>
            </w:tabs>
            <w:rPr>
              <w:rFonts w:asciiTheme="minorHAnsi" w:hAnsiTheme="minorHAnsi" w:cstheme="minorBidi"/>
              <w:noProof/>
              <w:sz w:val="22"/>
            </w:rPr>
          </w:pPr>
          <w:hyperlink w:anchor="_Toc66110045" w:history="1">
            <w:r w:rsidR="004E06E4" w:rsidRPr="00143C56">
              <w:rPr>
                <w:rStyle w:val="Lienhypertexte"/>
                <w:noProof/>
              </w:rPr>
              <w:t>B - Engagement du titulaire ou du groupement titulaire</w:t>
            </w:r>
            <w:r w:rsidR="004E06E4">
              <w:rPr>
                <w:noProof/>
                <w:webHidden/>
              </w:rPr>
              <w:tab/>
            </w:r>
            <w:r w:rsidR="004E06E4">
              <w:rPr>
                <w:noProof/>
                <w:webHidden/>
              </w:rPr>
              <w:fldChar w:fldCharType="begin"/>
            </w:r>
            <w:r w:rsidR="004E06E4">
              <w:rPr>
                <w:noProof/>
                <w:webHidden/>
              </w:rPr>
              <w:instrText xml:space="preserve"> PAGEREF _Toc66110045 \h </w:instrText>
            </w:r>
            <w:r w:rsidR="004E06E4">
              <w:rPr>
                <w:noProof/>
                <w:webHidden/>
              </w:rPr>
            </w:r>
            <w:r w:rsidR="004E06E4">
              <w:rPr>
                <w:noProof/>
                <w:webHidden/>
              </w:rPr>
              <w:fldChar w:fldCharType="separate"/>
            </w:r>
            <w:r w:rsidR="00995DDB">
              <w:rPr>
                <w:noProof/>
                <w:webHidden/>
              </w:rPr>
              <w:t>4</w:t>
            </w:r>
            <w:r w:rsidR="004E06E4">
              <w:rPr>
                <w:noProof/>
                <w:webHidden/>
              </w:rPr>
              <w:fldChar w:fldCharType="end"/>
            </w:r>
          </w:hyperlink>
        </w:p>
        <w:p w14:paraId="042CC435" w14:textId="13C6B658" w:rsidR="004E06E4" w:rsidRDefault="00CE1D2D">
          <w:pPr>
            <w:pStyle w:val="TM3"/>
            <w:rPr>
              <w:rFonts w:asciiTheme="minorHAnsi" w:hAnsiTheme="minorHAnsi" w:cstheme="minorBidi"/>
              <w:noProof/>
              <w:sz w:val="22"/>
            </w:rPr>
          </w:pPr>
          <w:hyperlink w:anchor="_Toc66110046" w:history="1">
            <w:r w:rsidR="004E06E4" w:rsidRPr="00143C56">
              <w:rPr>
                <w:rStyle w:val="Lienhypertexte"/>
                <w:rFonts w:eastAsia="Times New Roman"/>
                <w:noProof/>
                <w:lang w:eastAsia="zh-CN"/>
              </w:rPr>
              <w:t>B1 - Identification et engagement du titulaire ou du groupement titulaire</w:t>
            </w:r>
            <w:r w:rsidR="004E06E4">
              <w:rPr>
                <w:noProof/>
                <w:webHidden/>
              </w:rPr>
              <w:tab/>
            </w:r>
            <w:r w:rsidR="004E06E4">
              <w:rPr>
                <w:noProof/>
                <w:webHidden/>
              </w:rPr>
              <w:fldChar w:fldCharType="begin"/>
            </w:r>
            <w:r w:rsidR="004E06E4">
              <w:rPr>
                <w:noProof/>
                <w:webHidden/>
              </w:rPr>
              <w:instrText xml:space="preserve"> PAGEREF _Toc66110046 \h </w:instrText>
            </w:r>
            <w:r w:rsidR="004E06E4">
              <w:rPr>
                <w:noProof/>
                <w:webHidden/>
              </w:rPr>
            </w:r>
            <w:r w:rsidR="004E06E4">
              <w:rPr>
                <w:noProof/>
                <w:webHidden/>
              </w:rPr>
              <w:fldChar w:fldCharType="separate"/>
            </w:r>
            <w:r w:rsidR="00995DDB">
              <w:rPr>
                <w:noProof/>
                <w:webHidden/>
              </w:rPr>
              <w:t>4</w:t>
            </w:r>
            <w:r w:rsidR="004E06E4">
              <w:rPr>
                <w:noProof/>
                <w:webHidden/>
              </w:rPr>
              <w:fldChar w:fldCharType="end"/>
            </w:r>
          </w:hyperlink>
        </w:p>
        <w:p w14:paraId="446FCCE4" w14:textId="4FD9ACC0" w:rsidR="004E06E4" w:rsidRDefault="00CE1D2D">
          <w:pPr>
            <w:pStyle w:val="TM3"/>
            <w:rPr>
              <w:rFonts w:asciiTheme="minorHAnsi" w:hAnsiTheme="minorHAnsi" w:cstheme="minorBidi"/>
              <w:noProof/>
              <w:sz w:val="22"/>
            </w:rPr>
          </w:pPr>
          <w:hyperlink w:anchor="_Toc66110047" w:history="1">
            <w:r w:rsidR="004E06E4" w:rsidRPr="00143C56">
              <w:rPr>
                <w:rStyle w:val="Lienhypertexte"/>
                <w:rFonts w:eastAsia="Times New Roman"/>
                <w:noProof/>
                <w:lang w:eastAsia="zh-CN"/>
              </w:rPr>
              <w:t>B2 – Nature du groupement et, en cas de groupement conjoint, répartition des prestations</w:t>
            </w:r>
            <w:r w:rsidR="004E06E4">
              <w:rPr>
                <w:noProof/>
                <w:webHidden/>
              </w:rPr>
              <w:tab/>
            </w:r>
            <w:r w:rsidR="004E06E4">
              <w:rPr>
                <w:noProof/>
                <w:webHidden/>
              </w:rPr>
              <w:fldChar w:fldCharType="begin"/>
            </w:r>
            <w:r w:rsidR="004E06E4">
              <w:rPr>
                <w:noProof/>
                <w:webHidden/>
              </w:rPr>
              <w:instrText xml:space="preserve"> PAGEREF _Toc66110047 \h </w:instrText>
            </w:r>
            <w:r w:rsidR="004E06E4">
              <w:rPr>
                <w:noProof/>
                <w:webHidden/>
              </w:rPr>
            </w:r>
            <w:r w:rsidR="004E06E4">
              <w:rPr>
                <w:noProof/>
                <w:webHidden/>
              </w:rPr>
              <w:fldChar w:fldCharType="separate"/>
            </w:r>
            <w:r w:rsidR="00995DDB">
              <w:rPr>
                <w:noProof/>
                <w:webHidden/>
              </w:rPr>
              <w:t>6</w:t>
            </w:r>
            <w:r w:rsidR="004E06E4">
              <w:rPr>
                <w:noProof/>
                <w:webHidden/>
              </w:rPr>
              <w:fldChar w:fldCharType="end"/>
            </w:r>
          </w:hyperlink>
        </w:p>
        <w:p w14:paraId="1014240B" w14:textId="61D1553D" w:rsidR="004E06E4" w:rsidRDefault="00CE1D2D">
          <w:pPr>
            <w:pStyle w:val="TM3"/>
            <w:rPr>
              <w:rFonts w:asciiTheme="minorHAnsi" w:hAnsiTheme="minorHAnsi" w:cstheme="minorBidi"/>
              <w:noProof/>
              <w:sz w:val="22"/>
            </w:rPr>
          </w:pPr>
          <w:hyperlink w:anchor="_Toc66110048" w:history="1">
            <w:r w:rsidR="004E06E4" w:rsidRPr="00143C56">
              <w:rPr>
                <w:rStyle w:val="Lienhypertexte"/>
                <w:rFonts w:eastAsia="Times New Roman"/>
                <w:noProof/>
                <w:lang w:eastAsia="zh-CN"/>
              </w:rPr>
              <w:t>B3 - Compte (s) à créditer</w:t>
            </w:r>
            <w:r w:rsidR="004E06E4">
              <w:rPr>
                <w:noProof/>
                <w:webHidden/>
              </w:rPr>
              <w:tab/>
            </w:r>
            <w:r w:rsidR="004E06E4">
              <w:rPr>
                <w:noProof/>
                <w:webHidden/>
              </w:rPr>
              <w:fldChar w:fldCharType="begin"/>
            </w:r>
            <w:r w:rsidR="004E06E4">
              <w:rPr>
                <w:noProof/>
                <w:webHidden/>
              </w:rPr>
              <w:instrText xml:space="preserve"> PAGEREF _Toc66110048 \h </w:instrText>
            </w:r>
            <w:r w:rsidR="004E06E4">
              <w:rPr>
                <w:noProof/>
                <w:webHidden/>
              </w:rPr>
            </w:r>
            <w:r w:rsidR="004E06E4">
              <w:rPr>
                <w:noProof/>
                <w:webHidden/>
              </w:rPr>
              <w:fldChar w:fldCharType="separate"/>
            </w:r>
            <w:r w:rsidR="00995DDB">
              <w:rPr>
                <w:noProof/>
                <w:webHidden/>
              </w:rPr>
              <w:t>6</w:t>
            </w:r>
            <w:r w:rsidR="004E06E4">
              <w:rPr>
                <w:noProof/>
                <w:webHidden/>
              </w:rPr>
              <w:fldChar w:fldCharType="end"/>
            </w:r>
          </w:hyperlink>
        </w:p>
        <w:p w14:paraId="6FB76BF8" w14:textId="7E5E60AE" w:rsidR="004E06E4" w:rsidRDefault="00CE1D2D">
          <w:pPr>
            <w:pStyle w:val="TM3"/>
            <w:rPr>
              <w:rFonts w:asciiTheme="minorHAnsi" w:hAnsiTheme="minorHAnsi" w:cstheme="minorBidi"/>
              <w:noProof/>
              <w:sz w:val="22"/>
            </w:rPr>
          </w:pPr>
          <w:hyperlink w:anchor="_Toc66110049" w:history="1">
            <w:r w:rsidR="004E06E4" w:rsidRPr="00143C56">
              <w:rPr>
                <w:rStyle w:val="Lienhypertexte"/>
                <w:noProof/>
              </w:rPr>
              <w:t>B4 – Avance</w:t>
            </w:r>
            <w:r w:rsidR="004E06E4">
              <w:rPr>
                <w:noProof/>
                <w:webHidden/>
              </w:rPr>
              <w:tab/>
            </w:r>
            <w:r w:rsidR="004E06E4">
              <w:rPr>
                <w:noProof/>
                <w:webHidden/>
              </w:rPr>
              <w:fldChar w:fldCharType="begin"/>
            </w:r>
            <w:r w:rsidR="004E06E4">
              <w:rPr>
                <w:noProof/>
                <w:webHidden/>
              </w:rPr>
              <w:instrText xml:space="preserve"> PAGEREF _Toc66110049 \h </w:instrText>
            </w:r>
            <w:r w:rsidR="004E06E4">
              <w:rPr>
                <w:noProof/>
                <w:webHidden/>
              </w:rPr>
            </w:r>
            <w:r w:rsidR="004E06E4">
              <w:rPr>
                <w:noProof/>
                <w:webHidden/>
              </w:rPr>
              <w:fldChar w:fldCharType="separate"/>
            </w:r>
            <w:r w:rsidR="00995DDB">
              <w:rPr>
                <w:noProof/>
                <w:webHidden/>
              </w:rPr>
              <w:t>6</w:t>
            </w:r>
            <w:r w:rsidR="004E06E4">
              <w:rPr>
                <w:noProof/>
                <w:webHidden/>
              </w:rPr>
              <w:fldChar w:fldCharType="end"/>
            </w:r>
          </w:hyperlink>
        </w:p>
        <w:p w14:paraId="6AB60F37" w14:textId="48FA8830" w:rsidR="004E06E4" w:rsidRDefault="00CE1D2D">
          <w:pPr>
            <w:pStyle w:val="TM3"/>
            <w:rPr>
              <w:rFonts w:asciiTheme="minorHAnsi" w:hAnsiTheme="minorHAnsi" w:cstheme="minorBidi"/>
              <w:noProof/>
              <w:sz w:val="22"/>
            </w:rPr>
          </w:pPr>
          <w:hyperlink w:anchor="_Toc66110050" w:history="1">
            <w:r w:rsidR="004E06E4" w:rsidRPr="00143C56">
              <w:rPr>
                <w:rStyle w:val="Lienhypertexte"/>
                <w:rFonts w:eastAsia="Times New Roman"/>
                <w:noProof/>
                <w:lang w:eastAsia="zh-CN"/>
              </w:rPr>
              <w:t>B5 - Durée d’exécution du marché public</w:t>
            </w:r>
            <w:r w:rsidR="004E06E4">
              <w:rPr>
                <w:noProof/>
                <w:webHidden/>
              </w:rPr>
              <w:tab/>
            </w:r>
            <w:r w:rsidR="004E06E4">
              <w:rPr>
                <w:noProof/>
                <w:webHidden/>
              </w:rPr>
              <w:fldChar w:fldCharType="begin"/>
            </w:r>
            <w:r w:rsidR="004E06E4">
              <w:rPr>
                <w:noProof/>
                <w:webHidden/>
              </w:rPr>
              <w:instrText xml:space="preserve"> PAGEREF _Toc66110050 \h </w:instrText>
            </w:r>
            <w:r w:rsidR="004E06E4">
              <w:rPr>
                <w:noProof/>
                <w:webHidden/>
              </w:rPr>
            </w:r>
            <w:r w:rsidR="004E06E4">
              <w:rPr>
                <w:noProof/>
                <w:webHidden/>
              </w:rPr>
              <w:fldChar w:fldCharType="separate"/>
            </w:r>
            <w:r w:rsidR="00995DDB">
              <w:rPr>
                <w:noProof/>
                <w:webHidden/>
              </w:rPr>
              <w:t>7</w:t>
            </w:r>
            <w:r w:rsidR="004E06E4">
              <w:rPr>
                <w:noProof/>
                <w:webHidden/>
              </w:rPr>
              <w:fldChar w:fldCharType="end"/>
            </w:r>
          </w:hyperlink>
        </w:p>
        <w:p w14:paraId="65729036" w14:textId="259CE249" w:rsidR="004E06E4" w:rsidRDefault="00CE1D2D">
          <w:pPr>
            <w:pStyle w:val="TM2"/>
            <w:tabs>
              <w:tab w:val="right" w:leader="dot" w:pos="9062"/>
            </w:tabs>
            <w:rPr>
              <w:rFonts w:asciiTheme="minorHAnsi" w:hAnsiTheme="minorHAnsi" w:cstheme="minorBidi"/>
              <w:noProof/>
              <w:sz w:val="22"/>
            </w:rPr>
          </w:pPr>
          <w:hyperlink w:anchor="_Toc66110051" w:history="1">
            <w:r w:rsidR="004E06E4" w:rsidRPr="00143C56">
              <w:rPr>
                <w:rStyle w:val="Lienhypertexte"/>
                <w:noProof/>
              </w:rPr>
              <w:t>C - Signature du marché public par le titulaire individuel ou, en cas groupement, le mandataire dûment habilité ou chaque membre du groupement</w:t>
            </w:r>
            <w:r w:rsidR="004E06E4">
              <w:rPr>
                <w:noProof/>
                <w:webHidden/>
              </w:rPr>
              <w:tab/>
            </w:r>
            <w:r w:rsidR="004E06E4">
              <w:rPr>
                <w:noProof/>
                <w:webHidden/>
              </w:rPr>
              <w:fldChar w:fldCharType="begin"/>
            </w:r>
            <w:r w:rsidR="004E06E4">
              <w:rPr>
                <w:noProof/>
                <w:webHidden/>
              </w:rPr>
              <w:instrText xml:space="preserve"> PAGEREF _Toc66110051 \h </w:instrText>
            </w:r>
            <w:r w:rsidR="004E06E4">
              <w:rPr>
                <w:noProof/>
                <w:webHidden/>
              </w:rPr>
            </w:r>
            <w:r w:rsidR="004E06E4">
              <w:rPr>
                <w:noProof/>
                <w:webHidden/>
              </w:rPr>
              <w:fldChar w:fldCharType="separate"/>
            </w:r>
            <w:r w:rsidR="00995DDB">
              <w:rPr>
                <w:noProof/>
                <w:webHidden/>
              </w:rPr>
              <w:t>7</w:t>
            </w:r>
            <w:r w:rsidR="004E06E4">
              <w:rPr>
                <w:noProof/>
                <w:webHidden/>
              </w:rPr>
              <w:fldChar w:fldCharType="end"/>
            </w:r>
          </w:hyperlink>
        </w:p>
        <w:p w14:paraId="771362A5" w14:textId="72BCDADC" w:rsidR="004E06E4" w:rsidRDefault="00CE1D2D">
          <w:pPr>
            <w:pStyle w:val="TM3"/>
            <w:rPr>
              <w:rFonts w:asciiTheme="minorHAnsi" w:hAnsiTheme="minorHAnsi" w:cstheme="minorBidi"/>
              <w:noProof/>
              <w:sz w:val="22"/>
            </w:rPr>
          </w:pPr>
          <w:hyperlink w:anchor="_Toc66110052" w:history="1">
            <w:r w:rsidR="004E06E4" w:rsidRPr="00143C56">
              <w:rPr>
                <w:rStyle w:val="Lienhypertexte"/>
                <w:rFonts w:eastAsia="Times New Roman"/>
                <w:noProof/>
                <w:lang w:eastAsia="zh-CN"/>
              </w:rPr>
              <w:t>C1 – Signature du marché public par le titulaire individuel :</w:t>
            </w:r>
            <w:r w:rsidR="004E06E4">
              <w:rPr>
                <w:noProof/>
                <w:webHidden/>
              </w:rPr>
              <w:tab/>
            </w:r>
            <w:r w:rsidR="004E06E4">
              <w:rPr>
                <w:noProof/>
                <w:webHidden/>
              </w:rPr>
              <w:fldChar w:fldCharType="begin"/>
            </w:r>
            <w:r w:rsidR="004E06E4">
              <w:rPr>
                <w:noProof/>
                <w:webHidden/>
              </w:rPr>
              <w:instrText xml:space="preserve"> PAGEREF _Toc66110052 \h </w:instrText>
            </w:r>
            <w:r w:rsidR="004E06E4">
              <w:rPr>
                <w:noProof/>
                <w:webHidden/>
              </w:rPr>
            </w:r>
            <w:r w:rsidR="004E06E4">
              <w:rPr>
                <w:noProof/>
                <w:webHidden/>
              </w:rPr>
              <w:fldChar w:fldCharType="separate"/>
            </w:r>
            <w:r w:rsidR="00995DDB">
              <w:rPr>
                <w:noProof/>
                <w:webHidden/>
              </w:rPr>
              <w:t>7</w:t>
            </w:r>
            <w:r w:rsidR="004E06E4">
              <w:rPr>
                <w:noProof/>
                <w:webHidden/>
              </w:rPr>
              <w:fldChar w:fldCharType="end"/>
            </w:r>
          </w:hyperlink>
        </w:p>
        <w:p w14:paraId="3DBC5DE3" w14:textId="75720F18" w:rsidR="004E06E4" w:rsidRDefault="00CE1D2D">
          <w:pPr>
            <w:pStyle w:val="TM3"/>
            <w:rPr>
              <w:rFonts w:asciiTheme="minorHAnsi" w:hAnsiTheme="minorHAnsi" w:cstheme="minorBidi"/>
              <w:noProof/>
              <w:sz w:val="22"/>
            </w:rPr>
          </w:pPr>
          <w:hyperlink w:anchor="_Toc66110053" w:history="1">
            <w:r w:rsidR="004E06E4" w:rsidRPr="00143C56">
              <w:rPr>
                <w:rStyle w:val="Lienhypertexte"/>
                <w:rFonts w:eastAsia="Times New Roman"/>
                <w:noProof/>
                <w:lang w:eastAsia="zh-CN"/>
              </w:rPr>
              <w:t>C2 – Signature du marché public en cas de groupement :</w:t>
            </w:r>
            <w:r w:rsidR="004E06E4">
              <w:rPr>
                <w:noProof/>
                <w:webHidden/>
              </w:rPr>
              <w:tab/>
            </w:r>
            <w:r w:rsidR="004E06E4">
              <w:rPr>
                <w:noProof/>
                <w:webHidden/>
              </w:rPr>
              <w:fldChar w:fldCharType="begin"/>
            </w:r>
            <w:r w:rsidR="004E06E4">
              <w:rPr>
                <w:noProof/>
                <w:webHidden/>
              </w:rPr>
              <w:instrText xml:space="preserve"> PAGEREF _Toc66110053 \h </w:instrText>
            </w:r>
            <w:r w:rsidR="004E06E4">
              <w:rPr>
                <w:noProof/>
                <w:webHidden/>
              </w:rPr>
            </w:r>
            <w:r w:rsidR="004E06E4">
              <w:rPr>
                <w:noProof/>
                <w:webHidden/>
              </w:rPr>
              <w:fldChar w:fldCharType="separate"/>
            </w:r>
            <w:r w:rsidR="00995DDB">
              <w:rPr>
                <w:noProof/>
                <w:webHidden/>
              </w:rPr>
              <w:t>8</w:t>
            </w:r>
            <w:r w:rsidR="004E06E4">
              <w:rPr>
                <w:noProof/>
                <w:webHidden/>
              </w:rPr>
              <w:fldChar w:fldCharType="end"/>
            </w:r>
          </w:hyperlink>
        </w:p>
        <w:p w14:paraId="7E6A905F" w14:textId="7FAAF99E" w:rsidR="004E06E4" w:rsidRDefault="00CE1D2D">
          <w:pPr>
            <w:pStyle w:val="TM2"/>
            <w:tabs>
              <w:tab w:val="right" w:leader="dot" w:pos="9062"/>
            </w:tabs>
            <w:rPr>
              <w:rFonts w:asciiTheme="minorHAnsi" w:hAnsiTheme="minorHAnsi" w:cstheme="minorBidi"/>
              <w:noProof/>
              <w:sz w:val="22"/>
            </w:rPr>
          </w:pPr>
          <w:hyperlink w:anchor="_Toc66110054" w:history="1">
            <w:r w:rsidR="004E06E4" w:rsidRPr="00143C56">
              <w:rPr>
                <w:rStyle w:val="Lienhypertexte"/>
                <w:noProof/>
              </w:rPr>
              <w:t>D - Identification et signature de l’acheteur.</w:t>
            </w:r>
            <w:r w:rsidR="004E06E4">
              <w:rPr>
                <w:noProof/>
                <w:webHidden/>
              </w:rPr>
              <w:tab/>
            </w:r>
            <w:r w:rsidR="004E06E4">
              <w:rPr>
                <w:noProof/>
                <w:webHidden/>
              </w:rPr>
              <w:fldChar w:fldCharType="begin"/>
            </w:r>
            <w:r w:rsidR="004E06E4">
              <w:rPr>
                <w:noProof/>
                <w:webHidden/>
              </w:rPr>
              <w:instrText xml:space="preserve"> PAGEREF _Toc66110054 \h </w:instrText>
            </w:r>
            <w:r w:rsidR="004E06E4">
              <w:rPr>
                <w:noProof/>
                <w:webHidden/>
              </w:rPr>
            </w:r>
            <w:r w:rsidR="004E06E4">
              <w:rPr>
                <w:noProof/>
                <w:webHidden/>
              </w:rPr>
              <w:fldChar w:fldCharType="separate"/>
            </w:r>
            <w:r w:rsidR="00995DDB">
              <w:rPr>
                <w:noProof/>
                <w:webHidden/>
              </w:rPr>
              <w:t>9</w:t>
            </w:r>
            <w:r w:rsidR="004E06E4">
              <w:rPr>
                <w:noProof/>
                <w:webHidden/>
              </w:rPr>
              <w:fldChar w:fldCharType="end"/>
            </w:r>
          </w:hyperlink>
        </w:p>
        <w:p w14:paraId="59319495" w14:textId="27EC579F" w:rsidR="004E06E4" w:rsidRDefault="00CE1D2D">
          <w:pPr>
            <w:pStyle w:val="TM2"/>
            <w:tabs>
              <w:tab w:val="right" w:leader="dot" w:pos="9062"/>
            </w:tabs>
            <w:rPr>
              <w:rFonts w:asciiTheme="minorHAnsi" w:hAnsiTheme="minorHAnsi" w:cstheme="minorBidi"/>
              <w:noProof/>
              <w:sz w:val="22"/>
            </w:rPr>
          </w:pPr>
          <w:hyperlink w:anchor="_Toc66110055" w:history="1">
            <w:r w:rsidR="004E06E4" w:rsidRPr="00143C56">
              <w:rPr>
                <w:rStyle w:val="Lienhypertexte"/>
                <w:noProof/>
              </w:rPr>
              <w:t>E - Décision du pouvoir adjudicateur.</w:t>
            </w:r>
            <w:r w:rsidR="004E06E4">
              <w:rPr>
                <w:noProof/>
                <w:webHidden/>
              </w:rPr>
              <w:tab/>
            </w:r>
            <w:r w:rsidR="004E06E4">
              <w:rPr>
                <w:noProof/>
                <w:webHidden/>
              </w:rPr>
              <w:fldChar w:fldCharType="begin"/>
            </w:r>
            <w:r w:rsidR="004E06E4">
              <w:rPr>
                <w:noProof/>
                <w:webHidden/>
              </w:rPr>
              <w:instrText xml:space="preserve"> PAGEREF _Toc66110055 \h </w:instrText>
            </w:r>
            <w:r w:rsidR="004E06E4">
              <w:rPr>
                <w:noProof/>
                <w:webHidden/>
              </w:rPr>
            </w:r>
            <w:r w:rsidR="004E06E4">
              <w:rPr>
                <w:noProof/>
                <w:webHidden/>
              </w:rPr>
              <w:fldChar w:fldCharType="separate"/>
            </w:r>
            <w:r w:rsidR="00995DDB">
              <w:rPr>
                <w:noProof/>
                <w:webHidden/>
              </w:rPr>
              <w:t>11</w:t>
            </w:r>
            <w:r w:rsidR="004E06E4">
              <w:rPr>
                <w:noProof/>
                <w:webHidden/>
              </w:rPr>
              <w:fldChar w:fldCharType="end"/>
            </w:r>
          </w:hyperlink>
        </w:p>
        <w:p w14:paraId="16426049" w14:textId="40FE90BC"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66110044"/>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4B1AC4B0" w14:textId="77777777" w:rsidR="0055286C" w:rsidRPr="0055286C" w:rsidRDefault="0055286C" w:rsidP="0055286C">
      <w:pPr>
        <w:tabs>
          <w:tab w:val="left" w:pos="426"/>
          <w:tab w:val="left" w:pos="851"/>
        </w:tabs>
        <w:suppressAutoHyphens/>
        <w:spacing w:after="0" w:line="240" w:lineRule="auto"/>
        <w:rPr>
          <w:sz w:val="22"/>
        </w:rPr>
      </w:pPr>
      <w:r w:rsidRPr="0055286C">
        <w:rPr>
          <w:sz w:val="22"/>
        </w:rPr>
        <w:t>Le présent marché concerne l’acquisition d’un simulateur de conduite et de son environnement virtuel pour le Laboratoire Parisien de Psychologie Sociale (LAPPS) de l’Université Paris Nanterre. Il est destiné à réaliser des études sur l’acquisition des habitudes comportementales de respect des limitations de vitesse dans différents environnements.</w:t>
      </w:r>
    </w:p>
    <w:p w14:paraId="54CF481A" w14:textId="77777777" w:rsidR="00A54472" w:rsidRPr="00D810B3" w:rsidRDefault="00A54472" w:rsidP="00A54472">
      <w:pPr>
        <w:tabs>
          <w:tab w:val="left" w:pos="426"/>
          <w:tab w:val="left" w:pos="851"/>
        </w:tabs>
        <w:suppressAutoHyphens/>
        <w:spacing w:after="0" w:line="240" w:lineRule="auto"/>
        <w:rPr>
          <w:rFonts w:eastAsia="Times New Roman" w:cs="Arial"/>
          <w:b/>
          <w:szCs w:val="24"/>
          <w:lang w:eastAsia="zh-CN"/>
        </w:rPr>
      </w:pP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016CF1" w:rsidR="00280D8C" w:rsidRPr="00280D8C" w:rsidRDefault="00D91D89"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r w:rsidR="00D527DF">
        <w:rPr>
          <w:rFonts w:eastAsia="Times New Roman" w:cs="Arial"/>
          <w:sz w:val="22"/>
          <w:lang w:eastAsia="zh-CN"/>
        </w:rPr>
        <w:t>o</w:t>
      </w:r>
      <w:r w:rsidR="00D527DF" w:rsidRPr="009763DA">
        <w:rPr>
          <w:rFonts w:eastAsia="Times New Roman" w:cs="Arial"/>
          <w:sz w:val="22"/>
          <w:lang w:eastAsia="zh-CN"/>
        </w:rPr>
        <w:t>u</w:t>
      </w:r>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758CA78E" w:rsidR="00280D8C" w:rsidRDefault="00280D8C" w:rsidP="009763DA">
      <w:pPr>
        <w:tabs>
          <w:tab w:val="left" w:pos="851"/>
        </w:tabs>
        <w:suppressAutoHyphens/>
        <w:spacing w:line="240" w:lineRule="auto"/>
        <w:ind w:left="851"/>
        <w:rPr>
          <w:rFonts w:eastAsia="Times New Roman" w:cs="Arial"/>
          <w:bCs/>
          <w:i/>
          <w:iCs/>
          <w:sz w:val="18"/>
          <w:szCs w:val="18"/>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3004D6EB" w14:textId="23EBF650" w:rsidR="00D91D89" w:rsidRPr="00280D8C" w:rsidRDefault="00D91D89" w:rsidP="009763DA">
      <w:pPr>
        <w:tabs>
          <w:tab w:val="left" w:pos="851"/>
        </w:tabs>
        <w:suppressAutoHyphens/>
        <w:spacing w:line="240" w:lineRule="auto"/>
        <w:ind w:left="851"/>
        <w:rPr>
          <w:rFonts w:eastAsia="Times New Roman" w:cs="Arial"/>
          <w:sz w:val="20"/>
          <w:szCs w:val="20"/>
          <w:lang w:eastAsia="zh-CN"/>
        </w:rPr>
      </w:pPr>
      <w:r>
        <w:rPr>
          <w:rFonts w:eastAsia="Times New Roman" w:cs="Arial"/>
          <w:bCs/>
          <w:i/>
          <w:iCs/>
          <w:sz w:val="18"/>
          <w:szCs w:val="18"/>
          <w:lang w:eastAsia="zh-CN"/>
        </w:rPr>
        <w:t xml:space="preserve">Ou </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51E1D2FA" w:rsidR="00280D8C" w:rsidRDefault="0055286C" w:rsidP="00D91D89">
      <w:pPr>
        <w:numPr>
          <w:ilvl w:val="0"/>
          <w:numId w:val="22"/>
        </w:numPr>
        <w:tabs>
          <w:tab w:val="left" w:pos="851"/>
        </w:tabs>
        <w:suppressAutoHyphens/>
        <w:spacing w:after="0" w:line="240" w:lineRule="auto"/>
        <w:jc w:val="left"/>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280D8C">
        <w:rPr>
          <w:rFonts w:eastAsia="Times New Roman" w:cs="Arial"/>
          <w:sz w:val="20"/>
          <w:szCs w:val="20"/>
          <w:lang w:eastAsia="zh-CN"/>
        </w:rPr>
        <w:t>À</w:t>
      </w:r>
      <w:r w:rsidR="00280D8C" w:rsidRPr="00280D8C">
        <w:rPr>
          <w:rFonts w:eastAsia="Times New Roman" w:cs="Arial"/>
          <w:sz w:val="20"/>
          <w:szCs w:val="20"/>
          <w:lang w:eastAsia="zh-CN"/>
        </w:rPr>
        <w:t xml:space="preserve"> l’offre de base  </w:t>
      </w:r>
    </w:p>
    <w:p w14:paraId="67D0A69E" w14:textId="77777777" w:rsidR="00D91D89" w:rsidRDefault="00D91D89" w:rsidP="00D91D89">
      <w:pPr>
        <w:tabs>
          <w:tab w:val="left" w:pos="851"/>
        </w:tabs>
        <w:suppressAutoHyphens/>
        <w:spacing w:after="0" w:line="240" w:lineRule="auto"/>
        <w:jc w:val="left"/>
        <w:rPr>
          <w:rFonts w:eastAsia="Times New Roman" w:cs="Arial"/>
          <w:sz w:val="20"/>
          <w:szCs w:val="20"/>
          <w:lang w:eastAsia="zh-CN"/>
        </w:rPr>
      </w:pP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66110045"/>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66110046"/>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6E039F84" w:rsidR="00280D8C"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1C0B82FE" w14:textId="77777777" w:rsidR="00F06B13" w:rsidRPr="003117AA" w:rsidRDefault="00F06B13" w:rsidP="003117AA">
      <w:pPr>
        <w:tabs>
          <w:tab w:val="left" w:pos="851"/>
        </w:tabs>
        <w:suppressAutoHyphens/>
        <w:spacing w:after="0" w:line="240" w:lineRule="auto"/>
        <w:rPr>
          <w:rFonts w:eastAsia="Times New Roman" w:cs="Arial"/>
          <w:sz w:val="22"/>
          <w:lang w:eastAsia="zh-CN"/>
        </w:rPr>
      </w:pPr>
    </w:p>
    <w:p w14:paraId="23ADADD1" w14:textId="71A1E610" w:rsidR="00D810B3" w:rsidRDefault="003F6A14" w:rsidP="00F06B13">
      <w:pPr>
        <w:suppressAutoHyphens/>
        <w:spacing w:after="0" w:line="240" w:lineRule="auto"/>
        <w:ind w:left="1135" w:hanging="284"/>
        <w:rPr>
          <w:rFonts w:ascii="Univers" w:eastAsia="Times New Roman" w:hAnsi="Univers" w:cs="Univers"/>
          <w:sz w:val="22"/>
          <w:lang w:eastAsia="zh-CN"/>
        </w:rPr>
      </w:pPr>
      <w:r w:rsidRPr="00F06B13">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sidRPr="00F06B13">
        <w:rPr>
          <w:rFonts w:eastAsia="Times New Roman" w:cs="Arial"/>
          <w:sz w:val="20"/>
          <w:szCs w:val="20"/>
          <w:lang w:eastAsia="zh-CN"/>
        </w:rPr>
        <w:instrText xml:space="preserve"> FORMCHECKBOX </w:instrText>
      </w:r>
      <w:r w:rsidR="00CE1D2D">
        <w:rPr>
          <w:rFonts w:eastAsia="Times New Roman" w:cs="Arial"/>
          <w:sz w:val="20"/>
          <w:szCs w:val="20"/>
          <w:lang w:eastAsia="zh-CN"/>
        </w:rPr>
      </w:r>
      <w:r w:rsidR="00CE1D2D">
        <w:rPr>
          <w:rFonts w:eastAsia="Times New Roman" w:cs="Arial"/>
          <w:sz w:val="20"/>
          <w:szCs w:val="20"/>
          <w:lang w:eastAsia="zh-CN"/>
        </w:rPr>
        <w:fldChar w:fldCharType="separate"/>
      </w:r>
      <w:r w:rsidRPr="00F06B13">
        <w:rPr>
          <w:rFonts w:eastAsia="Times New Roman" w:cs="Arial"/>
          <w:sz w:val="20"/>
          <w:szCs w:val="20"/>
          <w:lang w:eastAsia="zh-CN"/>
        </w:rPr>
        <w:fldChar w:fldCharType="end"/>
      </w:r>
      <w:bookmarkEnd w:id="5"/>
      <w:r w:rsidR="00280D8C" w:rsidRPr="00F06B13">
        <w:rPr>
          <w:rFonts w:eastAsia="Times New Roman" w:cs="Arial"/>
          <w:sz w:val="20"/>
          <w:szCs w:val="20"/>
          <w:lang w:eastAsia="zh-CN"/>
        </w:rPr>
        <w:t xml:space="preserve"> </w:t>
      </w:r>
      <w:r w:rsidR="00280D8C" w:rsidRPr="00F06B13">
        <w:rPr>
          <w:rFonts w:eastAsia="Times New Roman" w:cs="Arial"/>
          <w:sz w:val="22"/>
          <w:lang w:eastAsia="zh-CN"/>
        </w:rPr>
        <w:t xml:space="preserve">Le </w:t>
      </w:r>
      <w:r w:rsidR="00FB3896" w:rsidRPr="00F06B13">
        <w:rPr>
          <w:rFonts w:eastAsia="Times New Roman" w:cs="Arial"/>
          <w:sz w:val="22"/>
          <w:lang w:eastAsia="zh-CN"/>
        </w:rPr>
        <w:t>présent Acte</w:t>
      </w:r>
      <w:r w:rsidR="00FC1F88" w:rsidRPr="00F06B13">
        <w:rPr>
          <w:rFonts w:eastAsia="Times New Roman" w:cs="Arial"/>
          <w:sz w:val="22"/>
          <w:lang w:eastAsia="zh-CN"/>
        </w:rPr>
        <w:t xml:space="preserve"> </w:t>
      </w:r>
      <w:r w:rsidR="005A6EF2" w:rsidRPr="00F06B13">
        <w:rPr>
          <w:rFonts w:eastAsia="Times New Roman" w:cs="Arial"/>
          <w:sz w:val="22"/>
          <w:lang w:eastAsia="zh-CN"/>
        </w:rPr>
        <w:t>d’engagement </w:t>
      </w:r>
      <w:r w:rsidR="005A6EF2">
        <w:rPr>
          <w:rFonts w:eastAsia="Times New Roman" w:cs="Arial"/>
          <w:sz w:val="22"/>
          <w:lang w:eastAsia="zh-CN"/>
        </w:rPr>
        <w:t>et</w:t>
      </w:r>
      <w:r w:rsidR="0078197A">
        <w:rPr>
          <w:rFonts w:eastAsia="Times New Roman" w:cs="Arial"/>
          <w:sz w:val="22"/>
          <w:lang w:eastAsia="zh-CN"/>
        </w:rPr>
        <w:t xml:space="preserve"> son </w:t>
      </w:r>
      <w:r w:rsidR="00D91D89">
        <w:rPr>
          <w:rFonts w:ascii="Univers" w:eastAsia="Times New Roman" w:hAnsi="Univers" w:cs="Univers"/>
          <w:sz w:val="22"/>
          <w:lang w:eastAsia="zh-CN"/>
        </w:rPr>
        <w:t>annexe financière</w:t>
      </w:r>
      <w:r w:rsidR="00F06B13" w:rsidRPr="00F06B13">
        <w:rPr>
          <w:rFonts w:ascii="Univers" w:eastAsia="Times New Roman" w:hAnsi="Univers" w:cs="Univers"/>
          <w:sz w:val="22"/>
          <w:lang w:eastAsia="zh-CN"/>
        </w:rPr>
        <w:t xml:space="preserve"> </w:t>
      </w:r>
      <w:r w:rsidR="00D91D89">
        <w:rPr>
          <w:rFonts w:ascii="Univers" w:eastAsia="Times New Roman" w:hAnsi="Univers" w:cs="Univers"/>
          <w:sz w:val="22"/>
          <w:lang w:eastAsia="zh-CN"/>
        </w:rPr>
        <w:t>DPGF (Décomposition du prix global et forfaitaire)</w:t>
      </w:r>
      <w:r w:rsidR="0055286C">
        <w:rPr>
          <w:rFonts w:ascii="Univers" w:eastAsia="Times New Roman" w:hAnsi="Univers" w:cs="Univers"/>
          <w:sz w:val="22"/>
          <w:lang w:eastAsia="zh-CN"/>
        </w:rPr>
        <w:t> ;</w:t>
      </w:r>
    </w:p>
    <w:p w14:paraId="1D8813D6" w14:textId="77777777" w:rsidR="00F06B13" w:rsidRPr="00F06B13" w:rsidRDefault="00F06B13" w:rsidP="00F06B13">
      <w:pPr>
        <w:suppressAutoHyphens/>
        <w:spacing w:after="0" w:line="240" w:lineRule="auto"/>
        <w:ind w:left="1135" w:hanging="284"/>
        <w:rPr>
          <w:rFonts w:ascii="Univers" w:eastAsia="Times New Roman" w:hAnsi="Univers" w:cs="Univers"/>
          <w:sz w:val="22"/>
          <w:lang w:eastAsia="zh-CN"/>
        </w:rPr>
      </w:pPr>
    </w:p>
    <w:p w14:paraId="24B7F73A" w14:textId="3358A4B5" w:rsidR="00521C81" w:rsidRDefault="00F06B13" w:rsidP="00F06B13">
      <w:pPr>
        <w:suppressAutoHyphens/>
        <w:spacing w:after="0" w:line="240" w:lineRule="auto"/>
        <w:ind w:left="1135" w:hanging="284"/>
        <w:rPr>
          <w:rFonts w:ascii="Univers" w:eastAsia="Times New Roman" w:hAnsi="Univers" w:cs="Univers"/>
          <w:sz w:val="22"/>
          <w:lang w:eastAsia="zh-CN"/>
        </w:rPr>
      </w:pPr>
      <w:r w:rsidRPr="00F06B13">
        <w:rPr>
          <w:rFonts w:ascii="Univers" w:eastAsia="Times New Roman" w:hAnsi="Univers" w:cs="Univers"/>
          <w:sz w:val="22"/>
          <w:lang w:eastAsia="zh-CN"/>
        </w:rPr>
        <w:fldChar w:fldCharType="begin">
          <w:ffData>
            <w:name w:val=""/>
            <w:enabled/>
            <w:calcOnExit w:val="0"/>
            <w:checkBox>
              <w:size w:val="20"/>
              <w:default w:val="1"/>
            </w:checkBox>
          </w:ffData>
        </w:fldChar>
      </w:r>
      <w:r w:rsidRPr="00F06B13">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F06B13">
        <w:rPr>
          <w:rFonts w:ascii="Univers" w:eastAsia="Times New Roman" w:hAnsi="Univers" w:cs="Univers"/>
          <w:sz w:val="22"/>
          <w:lang w:eastAsia="zh-CN"/>
        </w:rPr>
        <w:fldChar w:fldCharType="end"/>
      </w:r>
      <w:r w:rsidRPr="00F06B13">
        <w:rPr>
          <w:rFonts w:ascii="Univers" w:eastAsia="Times New Roman" w:hAnsi="Univers" w:cs="Univers"/>
          <w:sz w:val="22"/>
          <w:lang w:eastAsia="zh-CN"/>
        </w:rPr>
        <w:t xml:space="preserve"> </w:t>
      </w:r>
      <w:r w:rsidR="00D91D89">
        <w:rPr>
          <w:rFonts w:ascii="Univers" w:eastAsia="Times New Roman" w:hAnsi="Univers" w:cs="Univers"/>
          <w:sz w:val="22"/>
          <w:lang w:eastAsia="zh-CN"/>
        </w:rPr>
        <w:t>CRT (Cadre de réponse technique)</w:t>
      </w:r>
      <w:r w:rsidR="005A6EF2">
        <w:rPr>
          <w:rFonts w:ascii="Univers" w:eastAsia="Times New Roman" w:hAnsi="Univers" w:cs="Univers"/>
          <w:sz w:val="22"/>
          <w:lang w:eastAsia="zh-CN"/>
        </w:rPr>
        <w:t> ;</w:t>
      </w:r>
    </w:p>
    <w:p w14:paraId="1E6DF45F" w14:textId="09A67694" w:rsidR="00D91D89" w:rsidRDefault="00D91D89" w:rsidP="00F06B13">
      <w:pPr>
        <w:suppressAutoHyphens/>
        <w:spacing w:after="0" w:line="240" w:lineRule="auto"/>
        <w:ind w:left="1135" w:hanging="284"/>
        <w:rPr>
          <w:rFonts w:ascii="Univers" w:eastAsia="Times New Roman" w:hAnsi="Univers" w:cs="Univers"/>
          <w:sz w:val="22"/>
          <w:lang w:eastAsia="zh-CN"/>
        </w:rPr>
      </w:pPr>
    </w:p>
    <w:p w14:paraId="3F2B7E88" w14:textId="78866CA8" w:rsidR="00D91D89" w:rsidRDefault="00D91D89" w:rsidP="00D91D89">
      <w:pPr>
        <w:suppressAutoHyphens/>
        <w:spacing w:after="0" w:line="240" w:lineRule="auto"/>
        <w:ind w:left="1135" w:hanging="284"/>
        <w:rPr>
          <w:rFonts w:eastAsia="Times New Roman" w:cs="Arial"/>
          <w:sz w:val="22"/>
          <w:lang w:val="en-GB" w:eastAsia="zh-CN"/>
        </w:rPr>
      </w:pPr>
      <w:r w:rsidRPr="00F06B13">
        <w:rPr>
          <w:rFonts w:ascii="Univers" w:eastAsia="Times New Roman" w:hAnsi="Univers" w:cs="Univers"/>
          <w:sz w:val="22"/>
          <w:lang w:eastAsia="zh-CN"/>
        </w:rPr>
        <w:fldChar w:fldCharType="begin">
          <w:ffData>
            <w:name w:val=""/>
            <w:enabled/>
            <w:calcOnExit w:val="0"/>
            <w:checkBox>
              <w:size w:val="20"/>
              <w:default w:val="1"/>
            </w:checkBox>
          </w:ffData>
        </w:fldChar>
      </w:r>
      <w:r w:rsidRPr="00F06B13">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F06B13">
        <w:rPr>
          <w:rFonts w:ascii="Univers" w:eastAsia="Times New Roman" w:hAnsi="Univers" w:cs="Univers"/>
          <w:sz w:val="22"/>
          <w:lang w:eastAsia="zh-CN"/>
        </w:rPr>
        <w:fldChar w:fldCharType="end"/>
      </w:r>
      <w:r w:rsidRPr="00F06B13">
        <w:rPr>
          <w:rFonts w:eastAsia="Times New Roman" w:cs="Arial"/>
          <w:sz w:val="22"/>
          <w:lang w:val="en-GB" w:eastAsia="zh-CN"/>
        </w:rPr>
        <w:t xml:space="preserve"> CCP 202</w:t>
      </w:r>
      <w:r w:rsidR="0055286C">
        <w:rPr>
          <w:rFonts w:eastAsia="Times New Roman" w:cs="Arial"/>
          <w:sz w:val="22"/>
          <w:lang w:val="en-GB" w:eastAsia="zh-CN"/>
        </w:rPr>
        <w:t>5</w:t>
      </w:r>
      <w:r w:rsidRPr="00F06B13">
        <w:rPr>
          <w:rFonts w:eastAsia="Times New Roman" w:cs="Arial"/>
          <w:sz w:val="22"/>
          <w:lang w:val="en-GB" w:eastAsia="zh-CN"/>
        </w:rPr>
        <w:t>-0</w:t>
      </w:r>
      <w:r w:rsidR="0055286C">
        <w:rPr>
          <w:rFonts w:eastAsia="Times New Roman" w:cs="Arial"/>
          <w:sz w:val="22"/>
          <w:lang w:val="en-GB" w:eastAsia="zh-CN"/>
        </w:rPr>
        <w:t>27</w:t>
      </w:r>
      <w:r w:rsidRPr="00F06B13">
        <w:rPr>
          <w:rFonts w:eastAsia="Times New Roman" w:cs="Arial"/>
          <w:sz w:val="22"/>
          <w:lang w:val="en-GB" w:eastAsia="zh-CN"/>
        </w:rPr>
        <w:t>;</w:t>
      </w:r>
    </w:p>
    <w:p w14:paraId="6468D47C" w14:textId="77777777" w:rsidR="00F06B13" w:rsidRPr="00F06B13" w:rsidRDefault="00F06B13" w:rsidP="00F06B13">
      <w:pPr>
        <w:suppressAutoHyphens/>
        <w:spacing w:after="0" w:line="240" w:lineRule="auto"/>
        <w:ind w:left="1135" w:hanging="284"/>
        <w:rPr>
          <w:rFonts w:eastAsia="Times New Roman" w:cs="Arial"/>
          <w:sz w:val="22"/>
          <w:lang w:val="en-GB" w:eastAsia="zh-CN"/>
        </w:rPr>
      </w:pPr>
    </w:p>
    <w:p w14:paraId="49EDAAA1" w14:textId="707C25BA" w:rsidR="00D810B3" w:rsidRDefault="003F6A14" w:rsidP="00F06B13">
      <w:pPr>
        <w:spacing w:after="0"/>
        <w:ind w:left="1134" w:hanging="283"/>
        <w:rPr>
          <w:rFonts w:eastAsia="Times New Roman" w:cs="Arial"/>
          <w:sz w:val="22"/>
          <w:lang w:eastAsia="zh-CN"/>
        </w:rPr>
      </w:pPr>
      <w:r w:rsidRPr="00F06B13">
        <w:rPr>
          <w:rFonts w:ascii="Univers" w:eastAsia="Times New Roman" w:hAnsi="Univers" w:cs="Univers"/>
          <w:sz w:val="22"/>
          <w:lang w:eastAsia="zh-CN"/>
        </w:rPr>
        <w:fldChar w:fldCharType="begin">
          <w:ffData>
            <w:name w:val=""/>
            <w:enabled/>
            <w:calcOnExit w:val="0"/>
            <w:checkBox>
              <w:size w:val="20"/>
              <w:default w:val="1"/>
            </w:checkBox>
          </w:ffData>
        </w:fldChar>
      </w:r>
      <w:r w:rsidRPr="00F06B13">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F06B13">
        <w:rPr>
          <w:rFonts w:ascii="Univers" w:eastAsia="Times New Roman" w:hAnsi="Univers" w:cs="Univers"/>
          <w:sz w:val="22"/>
          <w:lang w:eastAsia="zh-CN"/>
        </w:rPr>
        <w:fldChar w:fldCharType="end"/>
      </w:r>
      <w:r w:rsidR="00280D8C" w:rsidRPr="00F06B13">
        <w:rPr>
          <w:rFonts w:eastAsia="Times New Roman" w:cs="Arial"/>
          <w:sz w:val="22"/>
          <w:lang w:val="en-GB" w:eastAsia="zh-CN"/>
        </w:rPr>
        <w:t xml:space="preserve"> </w:t>
      </w:r>
      <w:r w:rsidR="00280D8C" w:rsidRPr="00F06B13">
        <w:rPr>
          <w:rFonts w:eastAsia="Times New Roman" w:cs="Arial"/>
          <w:sz w:val="22"/>
          <w:lang w:eastAsia="zh-CN"/>
        </w:rPr>
        <w:t>Le CCAG</w:t>
      </w:r>
      <w:r w:rsidR="005F127C" w:rsidRPr="00F06B13">
        <w:rPr>
          <w:rFonts w:eastAsia="Times New Roman" w:cs="Arial"/>
          <w:sz w:val="22"/>
          <w:lang w:eastAsia="zh-CN"/>
        </w:rPr>
        <w:t xml:space="preserve"> </w:t>
      </w:r>
      <w:r w:rsidR="00E432F4" w:rsidRPr="00F06B13">
        <w:rPr>
          <w:rFonts w:eastAsia="Times New Roman" w:cs="Arial"/>
          <w:sz w:val="22"/>
          <w:lang w:eastAsia="zh-CN"/>
        </w:rPr>
        <w:t>applicable aux marchés</w:t>
      </w:r>
      <w:r w:rsidR="000509D9">
        <w:rPr>
          <w:rFonts w:eastAsia="Times New Roman" w:cs="Arial"/>
          <w:sz w:val="22"/>
          <w:lang w:eastAsia="zh-CN"/>
        </w:rPr>
        <w:t xml:space="preserve"> publics de fournitures courantes et services</w:t>
      </w:r>
      <w:r w:rsidR="005F127C" w:rsidRPr="00F06B13">
        <w:rPr>
          <w:rFonts w:eastAsia="Times New Roman" w:cs="Arial"/>
          <w:sz w:val="22"/>
          <w:lang w:eastAsia="zh-CN"/>
        </w:rPr>
        <w:t>, approuvé par arrêté du</w:t>
      </w:r>
      <w:r w:rsidRPr="00F06B13">
        <w:rPr>
          <w:rFonts w:eastAsia="Times New Roman" w:cs="Arial"/>
          <w:sz w:val="22"/>
          <w:lang w:eastAsia="zh-CN"/>
        </w:rPr>
        <w:t xml:space="preserve"> 30 mars 2021</w:t>
      </w:r>
      <w:r w:rsidR="000509D9">
        <w:rPr>
          <w:rFonts w:eastAsia="Times New Roman" w:cs="Arial"/>
          <w:sz w:val="22"/>
          <w:lang w:eastAsia="zh-CN"/>
        </w:rPr>
        <w:t> ;</w:t>
      </w:r>
      <w:r w:rsidRPr="00F06B13">
        <w:rPr>
          <w:rFonts w:eastAsia="Times New Roman" w:cs="Arial"/>
          <w:sz w:val="22"/>
          <w:lang w:eastAsia="zh-CN"/>
        </w:rPr>
        <w:t xml:space="preserve"> </w:t>
      </w:r>
    </w:p>
    <w:p w14:paraId="2CE0468C" w14:textId="77777777" w:rsidR="00F06B13" w:rsidRPr="003117AA" w:rsidRDefault="00F06B13" w:rsidP="00F06B13">
      <w:pPr>
        <w:spacing w:after="0"/>
        <w:ind w:left="1134" w:hanging="283"/>
        <w:rPr>
          <w:rFonts w:ascii="Univers" w:eastAsia="Times New Roman" w:hAnsi="Univers" w:cs="Univers"/>
          <w:sz w:val="22"/>
          <w:lang w:eastAsia="zh-CN"/>
        </w:rPr>
      </w:pPr>
    </w:p>
    <w:p w14:paraId="694A469A" w14:textId="70BC3597" w:rsidR="00280D8C" w:rsidRDefault="003F6A14" w:rsidP="00F06B13">
      <w:pPr>
        <w:spacing w:after="0" w:line="240" w:lineRule="auto"/>
        <w:ind w:left="143" w:firstLine="708"/>
        <w:jc w:val="left"/>
        <w:rPr>
          <w:rFonts w:ascii="Univers" w:eastAsia="Times New Roman" w:hAnsi="Univers" w:cs="Times New Roman"/>
          <w:sz w:val="22"/>
          <w:lang w:eastAsia="fr-FR"/>
        </w:rPr>
      </w:pPr>
      <w:r w:rsidRPr="00F06B13">
        <w:rPr>
          <w:rFonts w:ascii="Univers" w:eastAsia="Times New Roman" w:hAnsi="Univers" w:cs="Times New Roman"/>
          <w:sz w:val="22"/>
          <w:lang w:eastAsia="fr-FR"/>
        </w:rPr>
        <w:fldChar w:fldCharType="begin">
          <w:ffData>
            <w:name w:val=""/>
            <w:enabled/>
            <w:calcOnExit w:val="0"/>
            <w:checkBox>
              <w:sizeAuto/>
              <w:default w:val="1"/>
            </w:checkBox>
          </w:ffData>
        </w:fldChar>
      </w:r>
      <w:r w:rsidRPr="00F06B13">
        <w:rPr>
          <w:rFonts w:ascii="Univers" w:eastAsia="Times New Roman" w:hAnsi="Univers" w:cs="Times New Roman"/>
          <w:sz w:val="22"/>
          <w:lang w:eastAsia="fr-FR"/>
        </w:rPr>
        <w:instrText xml:space="preserve"> FORMCHECKBOX </w:instrText>
      </w:r>
      <w:r w:rsidR="00CE1D2D">
        <w:rPr>
          <w:rFonts w:ascii="Univers" w:eastAsia="Times New Roman" w:hAnsi="Univers" w:cs="Times New Roman"/>
          <w:sz w:val="22"/>
          <w:lang w:eastAsia="fr-FR"/>
        </w:rPr>
      </w:r>
      <w:r w:rsidR="00CE1D2D">
        <w:rPr>
          <w:rFonts w:ascii="Univers" w:eastAsia="Times New Roman" w:hAnsi="Univers" w:cs="Times New Roman"/>
          <w:sz w:val="22"/>
          <w:lang w:eastAsia="fr-FR"/>
        </w:rPr>
        <w:fldChar w:fldCharType="separate"/>
      </w:r>
      <w:r w:rsidRPr="00F06B13">
        <w:rPr>
          <w:rFonts w:ascii="Univers" w:eastAsia="Times New Roman" w:hAnsi="Univers" w:cs="Times New Roman"/>
          <w:sz w:val="22"/>
          <w:lang w:eastAsia="fr-FR"/>
        </w:rPr>
        <w:fldChar w:fldCharType="end"/>
      </w:r>
      <w:r w:rsidR="00280D8C" w:rsidRPr="00F06B13">
        <w:rPr>
          <w:rFonts w:ascii="Univers" w:eastAsia="Times New Roman" w:hAnsi="Univers" w:cs="Times New Roman"/>
          <w:sz w:val="22"/>
          <w:lang w:eastAsia="fr-FR"/>
        </w:rPr>
        <w:t xml:space="preserve"> Tout</w:t>
      </w:r>
      <w:r w:rsidR="00FB3896" w:rsidRPr="00F06B13">
        <w:rPr>
          <w:rFonts w:ascii="Univers" w:eastAsia="Times New Roman" w:hAnsi="Univers" w:cs="Times New Roman"/>
          <w:sz w:val="22"/>
          <w:lang w:eastAsia="fr-FR"/>
        </w:rPr>
        <w:t>e pièce réclamée au stade de ce marché</w:t>
      </w:r>
      <w:r w:rsidR="00280D8C" w:rsidRPr="00F06B13">
        <w:rPr>
          <w:rFonts w:ascii="Univers" w:eastAsia="Times New Roman" w:hAnsi="Univers" w:cs="Times New Roman"/>
          <w:sz w:val="22"/>
          <w:lang w:eastAsia="fr-FR"/>
        </w:rPr>
        <w:t>.</w:t>
      </w:r>
    </w:p>
    <w:p w14:paraId="7F60D2D8" w14:textId="77777777" w:rsidR="00F06B13" w:rsidRPr="00F06B13" w:rsidRDefault="00F06B13" w:rsidP="00F06B13">
      <w:pPr>
        <w:spacing w:after="0" w:line="240" w:lineRule="auto"/>
        <w:ind w:left="143" w:firstLine="708"/>
        <w:jc w:val="left"/>
        <w:rPr>
          <w:rFonts w:ascii="Univers" w:eastAsia="Times New Roman" w:hAnsi="Univers" w:cs="Times New Roman"/>
          <w:sz w:val="22"/>
          <w:lang w:eastAsia="fr-FR"/>
        </w:rPr>
      </w:pPr>
    </w:p>
    <w:p w14:paraId="50926008" w14:textId="77777777" w:rsidR="0055286C" w:rsidRPr="003117AA" w:rsidRDefault="0055286C"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09BA5D30" w14:textId="7516E172"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Pr="000D5E6A">
        <w:rPr>
          <w:rFonts w:eastAsia="Times New Roman" w:cs="Arial"/>
          <w:sz w:val="22"/>
          <w:lang w:eastAsia="zh-CN"/>
        </w:rPr>
        <w:t xml:space="preserve">l’annexe </w:t>
      </w:r>
      <w:r w:rsidR="00E432F4">
        <w:rPr>
          <w:rFonts w:eastAsia="Times New Roman" w:cs="Arial"/>
          <w:sz w:val="22"/>
          <w:lang w:eastAsia="zh-CN"/>
        </w:rPr>
        <w:t>financière (</w:t>
      </w:r>
      <w:r w:rsidR="004870DA">
        <w:rPr>
          <w:rFonts w:eastAsia="Times New Roman" w:cs="Arial"/>
          <w:sz w:val="22"/>
          <w:lang w:eastAsia="zh-CN"/>
        </w:rPr>
        <w:t>DPGF</w:t>
      </w:r>
      <w:r w:rsidR="00E432F4">
        <w:rPr>
          <w:rFonts w:eastAsia="Times New Roman" w:cs="Arial"/>
          <w:sz w:val="22"/>
          <w:lang w:eastAsia="zh-CN"/>
        </w:rPr>
        <w:t>)</w:t>
      </w:r>
      <w:r w:rsidRPr="000D5E6A">
        <w:rPr>
          <w:rFonts w:eastAsia="Times New Roman" w:cs="Arial"/>
          <w:sz w:val="22"/>
          <w:lang w:eastAsia="zh-CN"/>
        </w:rPr>
        <w:t xml:space="preserv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6" w:name="_Toc6611004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6"/>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5BB5A673" w:rsidR="00280D8C" w:rsidRDefault="00280D8C" w:rsidP="00280D8C">
      <w:pPr>
        <w:tabs>
          <w:tab w:val="left" w:pos="851"/>
        </w:tabs>
        <w:suppressAutoHyphens/>
        <w:spacing w:after="0" w:line="240" w:lineRule="auto"/>
        <w:rPr>
          <w:rFonts w:eastAsia="Times New Roman" w:cs="Arial"/>
          <w:bCs/>
          <w:iCs/>
          <w:sz w:val="20"/>
          <w:szCs w:val="20"/>
          <w:lang w:eastAsia="zh-CN"/>
        </w:rPr>
      </w:pPr>
    </w:p>
    <w:p w14:paraId="62BF82DC" w14:textId="0884293B" w:rsidR="0055286C" w:rsidRDefault="0055286C" w:rsidP="00280D8C">
      <w:pPr>
        <w:tabs>
          <w:tab w:val="left" w:pos="851"/>
        </w:tabs>
        <w:suppressAutoHyphens/>
        <w:spacing w:after="0" w:line="240" w:lineRule="auto"/>
        <w:rPr>
          <w:rFonts w:eastAsia="Times New Roman" w:cs="Arial"/>
          <w:bCs/>
          <w:iCs/>
          <w:sz w:val="20"/>
          <w:szCs w:val="20"/>
          <w:lang w:eastAsia="zh-CN"/>
        </w:rPr>
      </w:pPr>
    </w:p>
    <w:p w14:paraId="512E6EA3" w14:textId="391CA399" w:rsidR="0055286C" w:rsidRDefault="0055286C" w:rsidP="00280D8C">
      <w:pPr>
        <w:tabs>
          <w:tab w:val="left" w:pos="851"/>
        </w:tabs>
        <w:suppressAutoHyphens/>
        <w:spacing w:after="0" w:line="240" w:lineRule="auto"/>
        <w:rPr>
          <w:rFonts w:eastAsia="Times New Roman" w:cs="Arial"/>
          <w:bCs/>
          <w:iCs/>
          <w:sz w:val="20"/>
          <w:szCs w:val="20"/>
          <w:lang w:eastAsia="zh-CN"/>
        </w:rPr>
      </w:pPr>
    </w:p>
    <w:p w14:paraId="1ABCFEB9" w14:textId="3AF8191E" w:rsidR="0055286C" w:rsidRDefault="0055286C" w:rsidP="00280D8C">
      <w:pPr>
        <w:tabs>
          <w:tab w:val="left" w:pos="851"/>
        </w:tabs>
        <w:suppressAutoHyphens/>
        <w:spacing w:after="0" w:line="240" w:lineRule="auto"/>
        <w:rPr>
          <w:rFonts w:eastAsia="Times New Roman" w:cs="Arial"/>
          <w:bCs/>
          <w:iCs/>
          <w:sz w:val="20"/>
          <w:szCs w:val="20"/>
          <w:lang w:eastAsia="zh-CN"/>
        </w:rPr>
      </w:pPr>
    </w:p>
    <w:p w14:paraId="5AE864AB" w14:textId="77777777" w:rsidR="0055286C" w:rsidRPr="00280D8C" w:rsidRDefault="0055286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7" w:name="_Toc66110048"/>
      <w:r w:rsidRPr="00280D8C">
        <w:rPr>
          <w:rFonts w:eastAsia="Times New Roman"/>
          <w:lang w:eastAsia="zh-CN"/>
        </w:rPr>
        <w:lastRenderedPageBreak/>
        <w:t>B3 - Compte (s) à créditer</w:t>
      </w:r>
      <w:bookmarkEnd w:id="7"/>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8" w:name="_Toc66110049"/>
      <w:r w:rsidRPr="00C24DC6">
        <w:rPr>
          <w:rStyle w:val="Titre3Car"/>
        </w:rPr>
        <w:t xml:space="preserve">B4 </w:t>
      </w:r>
      <w:r w:rsidR="000D5E6A">
        <w:rPr>
          <w:rStyle w:val="Titre3Car"/>
        </w:rPr>
        <w:t>–</w:t>
      </w:r>
      <w:r w:rsidRPr="00C24DC6">
        <w:rPr>
          <w:rStyle w:val="Titre3Car"/>
        </w:rPr>
        <w:t xml:space="preserve"> Avance</w:t>
      </w:r>
      <w:bookmarkEnd w:id="8"/>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9" w:name="_Toc66110050"/>
      <w:r w:rsidRPr="00280D8C">
        <w:rPr>
          <w:rFonts w:eastAsia="Times New Roman"/>
          <w:lang w:eastAsia="zh-CN"/>
        </w:rPr>
        <w:t>B5 - Durée d’exécution du marché public</w:t>
      </w:r>
      <w:bookmarkEnd w:id="9"/>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1F00B72B" w:rsidR="00280D8C" w:rsidRPr="000A7052" w:rsidRDefault="000D5E6A" w:rsidP="00280D8C">
      <w:pPr>
        <w:tabs>
          <w:tab w:val="left" w:pos="576"/>
          <w:tab w:val="left" w:pos="851"/>
        </w:tabs>
        <w:suppressAutoHyphens/>
        <w:spacing w:after="0"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w:t>
      </w:r>
      <w:r w:rsidR="00280D8C" w:rsidRPr="00E670A0">
        <w:rPr>
          <w:rFonts w:eastAsia="Times New Roman" w:cs="Arial"/>
          <w:b/>
          <w:sz w:val="22"/>
          <w:u w:val="single"/>
          <w:lang w:eastAsia="zh-CN"/>
        </w:rPr>
        <w:t>:</w:t>
      </w:r>
    </w:p>
    <w:p w14:paraId="753B231E" w14:textId="7C1740E7" w:rsidR="00280D8C" w:rsidRDefault="00280D8C" w:rsidP="00280D8C">
      <w:pPr>
        <w:tabs>
          <w:tab w:val="left" w:pos="851"/>
        </w:tabs>
        <w:suppressAutoHyphens/>
        <w:spacing w:after="0" w:line="240" w:lineRule="auto"/>
        <w:jc w:val="left"/>
        <w:rPr>
          <w:rFonts w:eastAsia="Times New Roman" w:cs="Arial"/>
          <w:i/>
          <w:sz w:val="18"/>
          <w:szCs w:val="18"/>
          <w:lang w:eastAsia="zh-CN"/>
        </w:rPr>
      </w:pPr>
      <w:r w:rsidRPr="00280D8C">
        <w:rPr>
          <w:rFonts w:eastAsia="Times New Roman" w:cs="Arial"/>
          <w:i/>
          <w:sz w:val="18"/>
          <w:szCs w:val="18"/>
          <w:lang w:eastAsia="zh-CN"/>
        </w:rPr>
        <w:t>(Cocher la case correspondante.)</w:t>
      </w:r>
    </w:p>
    <w:p w14:paraId="2321C9E4" w14:textId="77777777" w:rsidR="000A7052" w:rsidRDefault="000A7052" w:rsidP="00280D8C">
      <w:pPr>
        <w:tabs>
          <w:tab w:val="left" w:pos="851"/>
        </w:tabs>
        <w:suppressAutoHyphens/>
        <w:spacing w:after="0" w:line="240" w:lineRule="auto"/>
        <w:jc w:val="left"/>
        <w:rPr>
          <w:rFonts w:eastAsia="Times New Roman" w:cs="Arial"/>
          <w:i/>
          <w:sz w:val="18"/>
          <w:szCs w:val="18"/>
          <w:lang w:eastAsia="zh-CN"/>
        </w:rPr>
      </w:pPr>
    </w:p>
    <w:p w14:paraId="35139EA5" w14:textId="142F634B" w:rsidR="000A7052" w:rsidRPr="000A7052"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r w:rsidRPr="000A7052">
        <w:rPr>
          <w:rFonts w:ascii="Univers" w:eastAsia="Times New Roman" w:hAnsi="Univers" w:cs="Univers"/>
          <w:sz w:val="20"/>
          <w:szCs w:val="20"/>
          <w:lang w:eastAsia="zh-CN"/>
        </w:rPr>
        <w:t>La durée d</w:t>
      </w:r>
      <w:r w:rsidR="004870DA">
        <w:rPr>
          <w:rFonts w:ascii="Univers" w:eastAsia="Times New Roman" w:hAnsi="Univers" w:cs="Univers"/>
          <w:sz w:val="20"/>
          <w:szCs w:val="20"/>
          <w:lang w:eastAsia="zh-CN"/>
        </w:rPr>
        <w:t xml:space="preserve">u marché </w:t>
      </w:r>
      <w:r w:rsidRPr="000A7052">
        <w:rPr>
          <w:rFonts w:ascii="Univers" w:eastAsia="Times New Roman" w:hAnsi="Univers" w:cs="Univers"/>
          <w:sz w:val="20"/>
          <w:szCs w:val="20"/>
          <w:lang w:eastAsia="zh-CN"/>
        </w:rPr>
        <w:t xml:space="preserve">est de </w:t>
      </w:r>
      <w:r w:rsidR="004870DA">
        <w:rPr>
          <w:rFonts w:ascii="Univers" w:eastAsia="Times New Roman" w:hAnsi="Univers" w:cs="Univers"/>
          <w:sz w:val="20"/>
          <w:szCs w:val="20"/>
          <w:lang w:eastAsia="zh-CN"/>
        </w:rPr>
        <w:t>quarante-huit</w:t>
      </w:r>
      <w:r w:rsidRPr="000A7052">
        <w:rPr>
          <w:rFonts w:ascii="Univers" w:eastAsia="Times New Roman" w:hAnsi="Univers" w:cs="Univers"/>
          <w:sz w:val="20"/>
          <w:szCs w:val="20"/>
          <w:lang w:eastAsia="zh-CN"/>
        </w:rPr>
        <w:t xml:space="preserve"> (</w:t>
      </w:r>
      <w:r w:rsidR="0055286C">
        <w:rPr>
          <w:rFonts w:ascii="Univers" w:eastAsia="Times New Roman" w:hAnsi="Univers" w:cs="Univers"/>
          <w:sz w:val="20"/>
          <w:szCs w:val="20"/>
          <w:lang w:eastAsia="zh-CN"/>
        </w:rPr>
        <w:t>12</w:t>
      </w:r>
      <w:r w:rsidRPr="000A7052">
        <w:rPr>
          <w:rFonts w:ascii="Univers" w:eastAsia="Times New Roman" w:hAnsi="Univers" w:cs="Univers"/>
          <w:sz w:val="20"/>
          <w:szCs w:val="20"/>
          <w:lang w:eastAsia="zh-CN"/>
        </w:rPr>
        <w:t>) mois à compter</w:t>
      </w:r>
      <w:r w:rsidR="004870DA">
        <w:rPr>
          <w:rFonts w:ascii="Univers" w:eastAsia="Times New Roman" w:hAnsi="Univers" w:cs="Univers"/>
          <w:sz w:val="20"/>
          <w:szCs w:val="20"/>
          <w:lang w:eastAsia="zh-CN"/>
        </w:rPr>
        <w:t xml:space="preserve"> de sa date </w:t>
      </w:r>
      <w:r w:rsidRPr="000A7052">
        <w:rPr>
          <w:rFonts w:ascii="Univers" w:eastAsia="Times New Roman" w:hAnsi="Univers" w:cs="Univers"/>
          <w:sz w:val="20"/>
          <w:szCs w:val="20"/>
          <w:lang w:eastAsia="zh-CN"/>
        </w:rPr>
        <w:t xml:space="preserve">de notification au titulaire. </w:t>
      </w:r>
    </w:p>
    <w:p w14:paraId="4CB9DE22" w14:textId="77777777" w:rsidR="000A7052" w:rsidRPr="000A7052"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p>
    <w:p w14:paraId="66196EA2" w14:textId="77777777" w:rsidR="000A7052" w:rsidRPr="00280D8C"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p>
    <w:p w14:paraId="2D9ED30F" w14:textId="68BD5B72" w:rsidR="000D5E6A" w:rsidRPr="000D5E6A" w:rsidRDefault="00280D8C" w:rsidP="00280D8C">
      <w:pPr>
        <w:tabs>
          <w:tab w:val="left" w:pos="851"/>
        </w:tabs>
        <w:suppressAutoHyphens/>
        <w:spacing w:before="120" w:after="0" w:line="240" w:lineRule="auto"/>
        <w:ind w:left="567"/>
        <w:rPr>
          <w:rFonts w:ascii="Univers" w:eastAsia="Times New Roman" w:hAnsi="Univers" w:cs="Univers"/>
          <w:sz w:val="22"/>
          <w:lang w:eastAsia="zh-CN"/>
        </w:rPr>
      </w:pPr>
      <w:r w:rsidRPr="00280D8C">
        <w:rPr>
          <w:rFonts w:ascii="Univers" w:eastAsia="Times New Roman" w:hAnsi="Univers" w:cs="Univers"/>
          <w:sz w:val="20"/>
          <w:szCs w:val="20"/>
          <w:lang w:eastAsia="zh-CN"/>
        </w:rPr>
        <w:tab/>
      </w:r>
      <w:r w:rsidR="0055286C">
        <w:rPr>
          <w:rFonts w:ascii="Univers" w:eastAsia="Times New Roman" w:hAnsi="Univers" w:cs="Univers"/>
          <w:sz w:val="20"/>
          <w:szCs w:val="20"/>
          <w:lang w:eastAsia="zh-CN"/>
        </w:rPr>
        <w:fldChar w:fldCharType="begin">
          <w:ffData>
            <w:name w:val=""/>
            <w:enabled/>
            <w:calcOnExit w:val="0"/>
            <w:checkBox>
              <w:size w:val="20"/>
              <w:default w:val="1"/>
            </w:checkBox>
          </w:ffData>
        </w:fldChar>
      </w:r>
      <w:r w:rsidR="0055286C">
        <w:rPr>
          <w:rFonts w:ascii="Univers" w:eastAsia="Times New Roman" w:hAnsi="Univers" w:cs="Univers"/>
          <w:sz w:val="20"/>
          <w:szCs w:val="20"/>
          <w:lang w:eastAsia="zh-CN"/>
        </w:rPr>
        <w:instrText xml:space="preserve"> FORMCHECKBOX </w:instrText>
      </w:r>
      <w:r w:rsidR="0055286C">
        <w:rPr>
          <w:rFonts w:ascii="Univers" w:eastAsia="Times New Roman" w:hAnsi="Univers" w:cs="Univers"/>
          <w:sz w:val="20"/>
          <w:szCs w:val="20"/>
          <w:lang w:eastAsia="zh-CN"/>
        </w:rPr>
      </w:r>
      <w:r w:rsidR="0055286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02145D4C" w14:textId="4A093F77" w:rsidR="000D5E6A" w:rsidRPr="000D5E6A" w:rsidRDefault="00280D8C" w:rsidP="00280D8C">
      <w:pPr>
        <w:tabs>
          <w:tab w:val="left" w:pos="851"/>
        </w:tabs>
        <w:suppressAutoHyphens/>
        <w:spacing w:before="120" w:after="0" w:line="240" w:lineRule="auto"/>
        <w:ind w:left="567"/>
        <w:rPr>
          <w:rFonts w:ascii="Univers" w:eastAsia="Times New Roman" w:hAnsi="Univers" w:cs="Univers"/>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2E721636" w14:textId="03AB46DB"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0055286C">
        <w:rPr>
          <w:rFonts w:ascii="Univers" w:eastAsia="Times New Roman" w:hAnsi="Univers" w:cs="Univers"/>
          <w:sz w:val="22"/>
          <w:lang w:eastAsia="zh-CN"/>
        </w:rPr>
        <w:fldChar w:fldCharType="begin">
          <w:ffData>
            <w:name w:val=""/>
            <w:enabled/>
            <w:calcOnExit w:val="0"/>
            <w:checkBox>
              <w:size w:val="20"/>
              <w:default w:val="0"/>
            </w:checkBox>
          </w:ffData>
        </w:fldChar>
      </w:r>
      <w:r w:rsidR="0055286C">
        <w:rPr>
          <w:rFonts w:ascii="Univers" w:eastAsia="Times New Roman" w:hAnsi="Univers" w:cs="Univers"/>
          <w:sz w:val="22"/>
          <w:lang w:eastAsia="zh-CN"/>
        </w:rPr>
        <w:instrText xml:space="preserve"> FORMCHECKBOX </w:instrText>
      </w:r>
      <w:r w:rsidR="0055286C">
        <w:rPr>
          <w:rFonts w:ascii="Univers" w:eastAsia="Times New Roman" w:hAnsi="Univers" w:cs="Univers"/>
          <w:sz w:val="22"/>
          <w:lang w:eastAsia="zh-CN"/>
        </w:rPr>
      </w:r>
      <w:r w:rsidR="0055286C">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2832DE74" w:rsidR="00280D8C" w:rsidRPr="00280D8C" w:rsidRDefault="004870DA"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tbl>
      <w:tblPr>
        <w:tblW w:w="9776"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9776"/>
      </w:tblGrid>
      <w:tr w:rsidR="00E670A0" w:rsidRPr="00E670A0" w14:paraId="0F724DBC" w14:textId="77777777" w:rsidTr="004870DA">
        <w:tc>
          <w:tcPr>
            <w:tcW w:w="9776"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0" w:name="_Toc66110051"/>
            <w:r w:rsidRPr="00E670A0">
              <w:t>C - Signature du marché public par le titulaire individuel ou, en cas groupement, le mandataire dûment habilité ou chaque membre du groupement</w:t>
            </w:r>
            <w:bookmarkEnd w:id="10"/>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6146A0C" w:rsidR="00280D8C"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5834F027" w14:textId="6AB99C46" w:rsidR="00CE1D2D" w:rsidRDefault="00CE1D2D" w:rsidP="00280D8C">
      <w:pPr>
        <w:autoSpaceDE w:val="0"/>
        <w:autoSpaceDN w:val="0"/>
        <w:adjustRightInd w:val="0"/>
        <w:spacing w:after="0" w:line="240" w:lineRule="auto"/>
        <w:rPr>
          <w:rFonts w:eastAsia="Times New Roman" w:cs="Arial"/>
          <w:color w:val="000000"/>
          <w:sz w:val="22"/>
          <w:lang w:eastAsia="fr-FR"/>
        </w:rPr>
      </w:pPr>
    </w:p>
    <w:p w14:paraId="6DAD2788" w14:textId="7E103366" w:rsidR="00CE1D2D" w:rsidRDefault="00CE1D2D" w:rsidP="00280D8C">
      <w:pPr>
        <w:autoSpaceDE w:val="0"/>
        <w:autoSpaceDN w:val="0"/>
        <w:adjustRightInd w:val="0"/>
        <w:spacing w:after="0" w:line="240" w:lineRule="auto"/>
        <w:rPr>
          <w:rFonts w:eastAsia="Times New Roman" w:cs="Arial"/>
          <w:color w:val="000000"/>
          <w:sz w:val="22"/>
          <w:lang w:eastAsia="fr-FR"/>
        </w:rPr>
      </w:pPr>
    </w:p>
    <w:p w14:paraId="4E90CBE9" w14:textId="06317E59" w:rsidR="00CE1D2D" w:rsidRDefault="00CE1D2D" w:rsidP="00280D8C">
      <w:pPr>
        <w:autoSpaceDE w:val="0"/>
        <w:autoSpaceDN w:val="0"/>
        <w:adjustRightInd w:val="0"/>
        <w:spacing w:after="0" w:line="240" w:lineRule="auto"/>
        <w:rPr>
          <w:rFonts w:eastAsia="Times New Roman" w:cs="Arial"/>
          <w:color w:val="000000"/>
          <w:sz w:val="22"/>
          <w:lang w:eastAsia="fr-FR"/>
        </w:rPr>
      </w:pPr>
    </w:p>
    <w:p w14:paraId="33C8C35F" w14:textId="77777777" w:rsidR="00CE1D2D" w:rsidRPr="00E670A0" w:rsidRDefault="00CE1D2D" w:rsidP="00280D8C">
      <w:pPr>
        <w:autoSpaceDE w:val="0"/>
        <w:autoSpaceDN w:val="0"/>
        <w:adjustRightInd w:val="0"/>
        <w:spacing w:after="0" w:line="240" w:lineRule="auto"/>
        <w:rPr>
          <w:rFonts w:eastAsia="Times New Roman" w:cs="Arial"/>
          <w:color w:val="000000"/>
          <w:sz w:val="22"/>
          <w:lang w:eastAsia="fr-FR"/>
        </w:rPr>
      </w:pP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1" w:name="_Toc66110052"/>
      <w:r w:rsidRPr="00280D8C">
        <w:rPr>
          <w:rFonts w:eastAsia="Times New Roman"/>
          <w:lang w:eastAsia="zh-CN"/>
        </w:rPr>
        <w:lastRenderedPageBreak/>
        <w:t>C1 – Signature du marché public par le titulaire individuel :</w:t>
      </w:r>
      <w:bookmarkEnd w:id="11"/>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9958" w:type="dxa"/>
        <w:tblInd w:w="-40" w:type="dxa"/>
        <w:tblLayout w:type="fixed"/>
        <w:tblLook w:val="0000" w:firstRow="0" w:lastRow="0" w:firstColumn="0" w:lastColumn="0" w:noHBand="0" w:noVBand="0"/>
      </w:tblPr>
      <w:tblGrid>
        <w:gridCol w:w="4146"/>
        <w:gridCol w:w="3192"/>
        <w:gridCol w:w="2620"/>
      </w:tblGrid>
      <w:tr w:rsidR="00280D8C" w:rsidRPr="00280D8C" w14:paraId="3A29CCA0" w14:textId="77777777" w:rsidTr="004870DA">
        <w:tc>
          <w:tcPr>
            <w:tcW w:w="4146"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3192"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CE1D2D">
        <w:trPr>
          <w:trHeight w:val="1832"/>
        </w:trPr>
        <w:tc>
          <w:tcPr>
            <w:tcW w:w="4146"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192"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2" w:name="_Toc66110053"/>
      <w:r w:rsidRPr="00280D8C">
        <w:rPr>
          <w:rFonts w:eastAsia="Times New Roman"/>
          <w:lang w:eastAsia="zh-CN"/>
        </w:rPr>
        <w:t>C2 – Signature du marché public en cas de groupement :</w:t>
      </w:r>
      <w:bookmarkEnd w:id="12"/>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01A2B5BD"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5A22B42E" w14:textId="2EF05232" w:rsidR="004870DA" w:rsidRDefault="004870DA" w:rsidP="00280D8C">
      <w:pPr>
        <w:tabs>
          <w:tab w:val="left" w:pos="851"/>
        </w:tabs>
        <w:suppressAutoHyphens/>
        <w:spacing w:after="0" w:line="240" w:lineRule="auto"/>
        <w:jc w:val="left"/>
        <w:rPr>
          <w:rFonts w:eastAsia="Times New Roman" w:cs="Arial"/>
          <w:sz w:val="20"/>
          <w:szCs w:val="20"/>
          <w:lang w:eastAsia="zh-CN"/>
        </w:rPr>
      </w:pPr>
    </w:p>
    <w:p w14:paraId="548E236D" w14:textId="0104729E" w:rsidR="004870DA" w:rsidRDefault="004870DA" w:rsidP="00280D8C">
      <w:pPr>
        <w:tabs>
          <w:tab w:val="left" w:pos="851"/>
        </w:tabs>
        <w:suppressAutoHyphens/>
        <w:spacing w:after="0" w:line="240" w:lineRule="auto"/>
        <w:jc w:val="left"/>
        <w:rPr>
          <w:rFonts w:eastAsia="Times New Roman" w:cs="Arial"/>
          <w:sz w:val="20"/>
          <w:szCs w:val="20"/>
          <w:lang w:eastAsia="zh-CN"/>
        </w:rPr>
      </w:pPr>
    </w:p>
    <w:p w14:paraId="22ADC0C3" w14:textId="77777777" w:rsidR="004870DA" w:rsidRPr="00280D8C" w:rsidRDefault="004870DA"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lastRenderedPageBreak/>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E1D2D">
        <w:rPr>
          <w:rFonts w:ascii="Univers" w:eastAsia="Times New Roman" w:hAnsi="Univers" w:cs="Univers"/>
          <w:sz w:val="20"/>
          <w:szCs w:val="20"/>
          <w:lang w:eastAsia="zh-CN"/>
        </w:rPr>
      </w:r>
      <w:r w:rsidR="00CE1D2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E1D2D">
        <w:rPr>
          <w:rFonts w:ascii="Univers" w:eastAsia="Times New Roman" w:hAnsi="Univers" w:cs="Univers"/>
          <w:sz w:val="22"/>
          <w:lang w:eastAsia="zh-CN"/>
        </w:rPr>
      </w:r>
      <w:r w:rsidR="00CE1D2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CE1D2D">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CE1D2D">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CE1D2D">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CE1D2D">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CE1D2D">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CE1D2D">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61B08DFD"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4D440285" w14:textId="0D1C0E66"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086111C9" w14:textId="68A3CE66"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F321956" w14:textId="2E043567"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28169BC" w14:textId="2A9EEC10"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2DD2D8D0" w14:textId="10FFA702"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3AB6AF06" w14:textId="62C8BF24"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4A59C249" w14:textId="330F578D"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E9E83A0" w14:textId="30C04749"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5B7B9848" w14:textId="58B01A6D"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6F2BB82" w14:textId="5A1EB403"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6ECB99E" w14:textId="33209AB4"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04DBCB9A" w14:textId="77777777" w:rsidR="00CE1D2D" w:rsidRDefault="00CE1D2D" w:rsidP="00280D8C">
      <w:pPr>
        <w:tabs>
          <w:tab w:val="left" w:pos="851"/>
        </w:tabs>
        <w:suppressAutoHyphens/>
        <w:spacing w:after="0" w:line="240" w:lineRule="auto"/>
        <w:jc w:val="left"/>
        <w:rPr>
          <w:rFonts w:eastAsia="Times New Roman" w:cs="Arial"/>
          <w:sz w:val="20"/>
          <w:szCs w:val="20"/>
          <w:lang w:eastAsia="zh-CN"/>
        </w:rPr>
      </w:pPr>
      <w:bookmarkStart w:id="13" w:name="_GoBack"/>
      <w:bookmarkEnd w:id="13"/>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lastRenderedPageBreak/>
              <w:br w:type="page"/>
            </w:r>
            <w:bookmarkStart w:id="14" w:name="_Toc66110054"/>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77777777" w:rsidR="00280D8C" w:rsidRPr="00FD52E0" w:rsidRDefault="00280D8C" w:rsidP="00280D8C">
      <w:pPr>
        <w:tabs>
          <w:tab w:val="left" w:pos="851"/>
        </w:tabs>
        <w:suppressAutoHyphens/>
        <w:spacing w:after="0" w:line="240" w:lineRule="auto"/>
        <w:rPr>
          <w:rFonts w:eastAsia="Times New Roman" w:cs="Arial"/>
          <w:b/>
          <w:sz w:val="22"/>
          <w:lang w:eastAsia="zh-CN"/>
        </w:rPr>
      </w:pPr>
      <w:r w:rsidRPr="00FD52E0">
        <w:rPr>
          <w:rFonts w:eastAsia="Times New Roman" w:cs="Arial"/>
          <w:b/>
          <w:sz w:val="22"/>
          <w:lang w:eastAsia="zh-CN"/>
        </w:rPr>
        <w:t>Représentée par Monsieur Philippe GERVAIS LAMBONY, en sa qualité de Président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7F1403E3" w14:textId="234662DE" w:rsidR="00FF5AA6" w:rsidRDefault="00FF5AA6">
      <w:pPr>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6" w:name="_Toc66110055"/>
            <w:r w:rsidRPr="00280D8C">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CE1D2D">
        <w:rPr>
          <w:rFonts w:eastAsia="Times New Roman" w:cs="Univers"/>
          <w:sz w:val="20"/>
          <w:szCs w:val="20"/>
          <w:lang w:eastAsia="zh-CN"/>
        </w:rPr>
      </w:r>
      <w:r w:rsidR="00CE1D2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CE1D2D">
        <w:rPr>
          <w:rFonts w:eastAsia="Times New Roman" w:cs="Univers"/>
          <w:sz w:val="22"/>
          <w:lang w:eastAsia="zh-CN"/>
        </w:rPr>
      </w:r>
      <w:r w:rsidR="00CE1D2D">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CE1D2D">
        <w:rPr>
          <w:rFonts w:eastAsia="Times New Roman" w:cs="Univers"/>
          <w:sz w:val="20"/>
          <w:szCs w:val="20"/>
          <w:lang w:eastAsia="zh-CN"/>
        </w:rPr>
      </w:r>
      <w:r w:rsidR="00CE1D2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CE1D2D">
        <w:rPr>
          <w:rFonts w:eastAsia="Times New Roman" w:cs="Univers"/>
          <w:sz w:val="20"/>
          <w:szCs w:val="20"/>
          <w:lang w:eastAsia="zh-CN"/>
        </w:rPr>
      </w:r>
      <w:r w:rsidR="00CE1D2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42C1FD20" w14:textId="7B74C130" w:rsidR="00280D8C" w:rsidRPr="00280D8C" w:rsidRDefault="00280D8C" w:rsidP="00320782">
      <w:pPr>
        <w:tabs>
          <w:tab w:val="left" w:pos="851"/>
          <w:tab w:val="left" w:pos="5245"/>
        </w:tabs>
        <w:suppressAutoHyphens/>
        <w:spacing w:after="0" w:line="240" w:lineRule="auto"/>
        <w:rPr>
          <w:rFonts w:ascii="Univers" w:eastAsia="Times New Roman" w:hAnsi="Univers" w:cs="Univers"/>
          <w:sz w:val="20"/>
          <w:szCs w:val="20"/>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w:t>
      </w:r>
      <w:r w:rsidR="00320782">
        <w:rPr>
          <w:rFonts w:eastAsia="Times New Roman" w:cs="Arial"/>
          <w:sz w:val="22"/>
          <w:lang w:eastAsia="zh-CN"/>
        </w:rPr>
        <w:t xml:space="preserve"> Nanterre, le …………………</w:t>
      </w: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320782">
      <w:pPr>
        <w:tabs>
          <w:tab w:val="left" w:pos="851"/>
        </w:tabs>
        <w:suppressAutoHyphens/>
        <w:spacing w:after="0" w:line="240" w:lineRule="auto"/>
        <w:ind w:left="6804" w:hanging="2551"/>
        <w:jc w:val="center"/>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320782">
      <w:pPr>
        <w:tabs>
          <w:tab w:val="left" w:pos="851"/>
        </w:tabs>
        <w:suppressAutoHyphens/>
        <w:spacing w:after="0" w:line="240" w:lineRule="auto"/>
        <w:jc w:val="center"/>
        <w:rPr>
          <w:rFonts w:eastAsia="Times New Roman" w:cs="Arial"/>
          <w:i/>
          <w:sz w:val="18"/>
          <w:szCs w:val="18"/>
          <w:lang w:eastAsia="zh-CN"/>
        </w:rPr>
      </w:pPr>
    </w:p>
    <w:p w14:paraId="4DC54F49" w14:textId="168D56FC" w:rsidR="00280D8C" w:rsidRPr="00A71E78" w:rsidRDefault="000509D9" w:rsidP="00320782">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w:t>
      </w:r>
    </w:p>
    <w:p w14:paraId="257F8F6B" w14:textId="36880CB4" w:rsidR="00280D8C" w:rsidRPr="00A71E78" w:rsidRDefault="00280D8C" w:rsidP="00320782">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995DDB">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4870DA" w:rsidRDefault="004870DA" w:rsidP="0047329D">
      <w:pPr>
        <w:spacing w:after="0" w:line="240" w:lineRule="auto"/>
      </w:pPr>
      <w:r>
        <w:separator/>
      </w:r>
    </w:p>
  </w:endnote>
  <w:endnote w:type="continuationSeparator" w:id="0">
    <w:p w14:paraId="1F916563" w14:textId="77777777" w:rsidR="004870DA" w:rsidRDefault="004870DA"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Arial MT">
    <w:altName w:val="Arial"/>
    <w:charset w:val="01"/>
    <w:family w:val="swiss"/>
    <w:pitch w:val="variable"/>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4870DA" w:rsidRPr="00CE69D0" w:rsidRDefault="004870DA"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4870DA" w:rsidRDefault="004870D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7229"/>
    </w:tblGrid>
    <w:tr w:rsidR="004870DA" w:rsidRPr="00C81AFC" w14:paraId="486D10CA" w14:textId="77777777" w:rsidTr="005F127C">
      <w:tc>
        <w:tcPr>
          <w:tcW w:w="2689" w:type="dxa"/>
        </w:tcPr>
        <w:p w14:paraId="0C3C1ACC" w14:textId="357F8831" w:rsidR="004870DA" w:rsidRPr="00B4764B" w:rsidRDefault="004870DA" w:rsidP="004B2F14">
          <w:pPr>
            <w:pStyle w:val="Pieddepage"/>
            <w:rPr>
              <w:b/>
              <w:sz w:val="16"/>
              <w:szCs w:val="16"/>
            </w:rPr>
          </w:pPr>
          <w:r w:rsidRPr="00B4764B">
            <w:rPr>
              <w:b/>
              <w:sz w:val="16"/>
              <w:szCs w:val="16"/>
            </w:rPr>
            <w:t>ATTRI1 – Acte d’engagement</w:t>
          </w:r>
        </w:p>
      </w:tc>
      <w:tc>
        <w:tcPr>
          <w:tcW w:w="7229" w:type="dxa"/>
          <w:vAlign w:val="center"/>
        </w:tcPr>
        <w:p w14:paraId="56F84A1C" w14:textId="491CB6B2" w:rsidR="0055286C" w:rsidRPr="0055286C" w:rsidRDefault="0055286C" w:rsidP="0055286C">
          <w:pPr>
            <w:pStyle w:val="Pieddepage"/>
            <w:rPr>
              <w:b/>
              <w:sz w:val="16"/>
              <w:szCs w:val="16"/>
            </w:rPr>
          </w:pPr>
          <w:r>
            <w:rPr>
              <w:b/>
              <w:sz w:val="16"/>
              <w:szCs w:val="16"/>
            </w:rPr>
            <w:t xml:space="preserve">Marché 2025-027 </w:t>
          </w:r>
          <w:r w:rsidRPr="0055286C">
            <w:rPr>
              <w:b/>
              <w:sz w:val="16"/>
              <w:szCs w:val="16"/>
            </w:rPr>
            <w:t>Acquisition d’un simulateur de conduite pour le LAPPS</w:t>
          </w:r>
        </w:p>
        <w:p w14:paraId="78DCC48B" w14:textId="147D1B16" w:rsidR="004870DA" w:rsidRPr="00B4764B" w:rsidRDefault="004870DA" w:rsidP="0053040A">
          <w:pPr>
            <w:pStyle w:val="Pieddepage"/>
            <w:rPr>
              <w:b/>
              <w:sz w:val="16"/>
              <w:szCs w:val="16"/>
            </w:rPr>
          </w:pPr>
        </w:p>
      </w:tc>
    </w:tr>
  </w:tbl>
  <w:p w14:paraId="0AF9C8C8" w14:textId="3237AFD0" w:rsidR="004870DA" w:rsidRDefault="004870DA" w:rsidP="0029442F">
    <w:pPr>
      <w:pStyle w:val="Pieddepage"/>
    </w:pPr>
  </w:p>
  <w:p w14:paraId="1D609E10" w14:textId="422A3AE1" w:rsidR="004870DA" w:rsidRPr="00C81AFC" w:rsidRDefault="004870DA" w:rsidP="00C81AFC">
    <w:pPr>
      <w:tabs>
        <w:tab w:val="center" w:pos="4550"/>
        <w:tab w:val="left" w:pos="5818"/>
      </w:tabs>
      <w:ind w:right="260"/>
      <w:jc w:val="center"/>
      <w:rPr>
        <w:b/>
        <w:sz w:val="18"/>
        <w:szCs w:val="18"/>
      </w:rPr>
    </w:pPr>
    <w:r w:rsidRPr="00C81AFC">
      <w:rPr>
        <w:b/>
        <w:spacing w:val="60"/>
        <w:sz w:val="18"/>
        <w:szCs w:val="18"/>
      </w:rPr>
      <w:t>Page</w:t>
    </w:r>
    <w:r w:rsidRPr="00C81AFC">
      <w:rPr>
        <w:b/>
        <w:sz w:val="18"/>
        <w:szCs w:val="18"/>
      </w:rPr>
      <w:t xml:space="preserve"> </w:t>
    </w:r>
    <w:r w:rsidRPr="00C81AFC">
      <w:rPr>
        <w:b/>
        <w:sz w:val="18"/>
        <w:szCs w:val="18"/>
      </w:rPr>
      <w:fldChar w:fldCharType="begin"/>
    </w:r>
    <w:r w:rsidRPr="00C81AFC">
      <w:rPr>
        <w:b/>
        <w:sz w:val="18"/>
        <w:szCs w:val="18"/>
      </w:rPr>
      <w:instrText>PAGE   \* MERGEFORMAT</w:instrText>
    </w:r>
    <w:r w:rsidRPr="00C81AFC">
      <w:rPr>
        <w:b/>
        <w:sz w:val="18"/>
        <w:szCs w:val="18"/>
      </w:rPr>
      <w:fldChar w:fldCharType="separate"/>
    </w:r>
    <w:r w:rsidR="00CE1D2D">
      <w:rPr>
        <w:b/>
        <w:noProof/>
        <w:sz w:val="18"/>
        <w:szCs w:val="18"/>
      </w:rPr>
      <w:t>10</w:t>
    </w:r>
    <w:r w:rsidRPr="00C81AFC">
      <w:rPr>
        <w:b/>
        <w:sz w:val="18"/>
        <w:szCs w:val="18"/>
      </w:rPr>
      <w:fldChar w:fldCharType="end"/>
    </w:r>
    <w:r w:rsidRPr="00C81AFC">
      <w:rPr>
        <w:b/>
        <w:sz w:val="18"/>
        <w:szCs w:val="18"/>
      </w:rPr>
      <w:t xml:space="preserve"> | </w:t>
    </w:r>
    <w:r w:rsidRPr="00C81AFC">
      <w:rPr>
        <w:b/>
        <w:sz w:val="18"/>
        <w:szCs w:val="18"/>
      </w:rPr>
      <w:fldChar w:fldCharType="begin"/>
    </w:r>
    <w:r w:rsidRPr="00C81AFC">
      <w:rPr>
        <w:b/>
        <w:sz w:val="18"/>
        <w:szCs w:val="18"/>
      </w:rPr>
      <w:instrText>NUMPAGES  \* Arabic  \* MERGEFORMAT</w:instrText>
    </w:r>
    <w:r w:rsidRPr="00C81AFC">
      <w:rPr>
        <w:b/>
        <w:sz w:val="18"/>
        <w:szCs w:val="18"/>
      </w:rPr>
      <w:fldChar w:fldCharType="separate"/>
    </w:r>
    <w:r w:rsidR="00CE1D2D">
      <w:rPr>
        <w:b/>
        <w:noProof/>
        <w:sz w:val="18"/>
        <w:szCs w:val="18"/>
      </w:rPr>
      <w:t>10</w:t>
    </w:r>
    <w:r w:rsidRPr="00C81AFC">
      <w:rPr>
        <w:b/>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4870DA" w:rsidRDefault="004870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4870DA" w:rsidRDefault="004870DA" w:rsidP="0047329D">
      <w:pPr>
        <w:spacing w:after="0" w:line="240" w:lineRule="auto"/>
      </w:pPr>
      <w:r>
        <w:separator/>
      </w:r>
    </w:p>
  </w:footnote>
  <w:footnote w:type="continuationSeparator" w:id="0">
    <w:p w14:paraId="647F9ACC" w14:textId="77777777" w:rsidR="004870DA" w:rsidRDefault="004870DA" w:rsidP="00473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4870DA" w:rsidRDefault="004870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4870DA" w:rsidRDefault="004870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4870DA" w:rsidRDefault="004870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02110816"/>
    <w:multiLevelType w:val="hybridMultilevel"/>
    <w:tmpl w:val="D59ECD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5F5661"/>
    <w:multiLevelType w:val="hybridMultilevel"/>
    <w:tmpl w:val="16F638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681ACE"/>
    <w:multiLevelType w:val="hybridMultilevel"/>
    <w:tmpl w:val="30A0B54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2761F5"/>
    <w:multiLevelType w:val="hybridMultilevel"/>
    <w:tmpl w:val="73CE3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43421B"/>
    <w:multiLevelType w:val="hybridMultilevel"/>
    <w:tmpl w:val="B49C5B4A"/>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0"/>
  </w:num>
  <w:num w:numId="4">
    <w:abstractNumId w:val="5"/>
  </w:num>
  <w:num w:numId="5">
    <w:abstractNumId w:val="3"/>
  </w:num>
  <w:num w:numId="6">
    <w:abstractNumId w:val="14"/>
  </w:num>
  <w:num w:numId="7">
    <w:abstractNumId w:val="12"/>
  </w:num>
  <w:num w:numId="8">
    <w:abstractNumId w:val="6"/>
  </w:num>
  <w:num w:numId="9">
    <w:abstractNumId w:val="22"/>
  </w:num>
  <w:num w:numId="10">
    <w:abstractNumId w:val="16"/>
  </w:num>
  <w:num w:numId="11">
    <w:abstractNumId w:val="18"/>
  </w:num>
  <w:num w:numId="12">
    <w:abstractNumId w:val="19"/>
  </w:num>
  <w:num w:numId="13">
    <w:abstractNumId w:val="17"/>
  </w:num>
  <w:num w:numId="14">
    <w:abstractNumId w:val="21"/>
  </w:num>
  <w:num w:numId="15">
    <w:abstractNumId w:val="11"/>
  </w:num>
  <w:num w:numId="16">
    <w:abstractNumId w:val="9"/>
    <w:lvlOverride w:ilvl="0">
      <w:startOverride w:val="1"/>
    </w:lvlOverride>
    <w:lvlOverride w:ilvl="1">
      <w:startOverride w:val="8"/>
    </w:lvlOverride>
  </w:num>
  <w:num w:numId="17">
    <w:abstractNumId w:val="9"/>
    <w:lvlOverride w:ilvl="0">
      <w:startOverride w:val="1"/>
    </w:lvlOverride>
    <w:lvlOverride w:ilvl="1">
      <w:startOverride w:val="10"/>
    </w:lvlOverride>
  </w:num>
  <w:num w:numId="18">
    <w:abstractNumId w:val="0"/>
  </w:num>
  <w:num w:numId="19">
    <w:abstractNumId w:val="8"/>
  </w:num>
  <w:num w:numId="20">
    <w:abstractNumId w:val="4"/>
  </w:num>
  <w:num w:numId="21">
    <w:abstractNumId w:val="13"/>
  </w:num>
  <w:num w:numId="22">
    <w:abstractNumId w:val="15"/>
  </w:num>
  <w:num w:numId="23">
    <w:abstractNumId w:val="2"/>
  </w:num>
  <w:num w:numId="24">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149505">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3C5"/>
    <w:rsid w:val="00016F31"/>
    <w:rsid w:val="00022A44"/>
    <w:rsid w:val="00023594"/>
    <w:rsid w:val="00025759"/>
    <w:rsid w:val="000279F1"/>
    <w:rsid w:val="0003743B"/>
    <w:rsid w:val="00041C84"/>
    <w:rsid w:val="00042647"/>
    <w:rsid w:val="000466C8"/>
    <w:rsid w:val="00046FF1"/>
    <w:rsid w:val="0004780D"/>
    <w:rsid w:val="000509D9"/>
    <w:rsid w:val="00053AD7"/>
    <w:rsid w:val="000611AD"/>
    <w:rsid w:val="00062D61"/>
    <w:rsid w:val="0006424D"/>
    <w:rsid w:val="000740EC"/>
    <w:rsid w:val="0007626B"/>
    <w:rsid w:val="00083BF2"/>
    <w:rsid w:val="000A0C11"/>
    <w:rsid w:val="000A1867"/>
    <w:rsid w:val="000A3E17"/>
    <w:rsid w:val="000A7052"/>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EC8"/>
    <w:rsid w:val="00160976"/>
    <w:rsid w:val="0017126B"/>
    <w:rsid w:val="001754BE"/>
    <w:rsid w:val="001805FA"/>
    <w:rsid w:val="00182E80"/>
    <w:rsid w:val="0018380D"/>
    <w:rsid w:val="001900B7"/>
    <w:rsid w:val="00195370"/>
    <w:rsid w:val="001968FF"/>
    <w:rsid w:val="001A57CA"/>
    <w:rsid w:val="001C2653"/>
    <w:rsid w:val="001C524A"/>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723AD"/>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E43D2"/>
    <w:rsid w:val="002F26DE"/>
    <w:rsid w:val="00302B44"/>
    <w:rsid w:val="00303AC1"/>
    <w:rsid w:val="00303B16"/>
    <w:rsid w:val="00303C7E"/>
    <w:rsid w:val="003117AA"/>
    <w:rsid w:val="00311D48"/>
    <w:rsid w:val="00312B58"/>
    <w:rsid w:val="00315B7C"/>
    <w:rsid w:val="00317B9B"/>
    <w:rsid w:val="00320782"/>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D6A6B"/>
    <w:rsid w:val="003E5CA6"/>
    <w:rsid w:val="003F4ECE"/>
    <w:rsid w:val="003F69F5"/>
    <w:rsid w:val="003F6A14"/>
    <w:rsid w:val="004000FD"/>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74B47"/>
    <w:rsid w:val="00484A10"/>
    <w:rsid w:val="004863ED"/>
    <w:rsid w:val="004870DA"/>
    <w:rsid w:val="004873E3"/>
    <w:rsid w:val="0049106E"/>
    <w:rsid w:val="004935E7"/>
    <w:rsid w:val="00496016"/>
    <w:rsid w:val="004A1A14"/>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040A"/>
    <w:rsid w:val="00542511"/>
    <w:rsid w:val="0055286C"/>
    <w:rsid w:val="00555A2A"/>
    <w:rsid w:val="00565FBA"/>
    <w:rsid w:val="005662D2"/>
    <w:rsid w:val="005702A4"/>
    <w:rsid w:val="00584037"/>
    <w:rsid w:val="005873D1"/>
    <w:rsid w:val="005A24FE"/>
    <w:rsid w:val="005A3465"/>
    <w:rsid w:val="005A6EF2"/>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6FF1"/>
    <w:rsid w:val="007053DE"/>
    <w:rsid w:val="00712386"/>
    <w:rsid w:val="00712F29"/>
    <w:rsid w:val="00714B85"/>
    <w:rsid w:val="00725A2F"/>
    <w:rsid w:val="00725B35"/>
    <w:rsid w:val="0073022C"/>
    <w:rsid w:val="0073183D"/>
    <w:rsid w:val="007351EF"/>
    <w:rsid w:val="00735D3B"/>
    <w:rsid w:val="00737E19"/>
    <w:rsid w:val="00741163"/>
    <w:rsid w:val="0074342D"/>
    <w:rsid w:val="0074444F"/>
    <w:rsid w:val="007500E6"/>
    <w:rsid w:val="00753610"/>
    <w:rsid w:val="00772D1A"/>
    <w:rsid w:val="00780FDA"/>
    <w:rsid w:val="0078197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25E78"/>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7D45"/>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5DDB"/>
    <w:rsid w:val="0099749B"/>
    <w:rsid w:val="009A573A"/>
    <w:rsid w:val="009A64CC"/>
    <w:rsid w:val="009A7EF3"/>
    <w:rsid w:val="009B5CDB"/>
    <w:rsid w:val="009B6794"/>
    <w:rsid w:val="009C00CA"/>
    <w:rsid w:val="009C09F4"/>
    <w:rsid w:val="009C293B"/>
    <w:rsid w:val="009C3615"/>
    <w:rsid w:val="009C5625"/>
    <w:rsid w:val="009C6419"/>
    <w:rsid w:val="009E3F4F"/>
    <w:rsid w:val="009E745E"/>
    <w:rsid w:val="009F0485"/>
    <w:rsid w:val="009F5608"/>
    <w:rsid w:val="009F63DA"/>
    <w:rsid w:val="00A02C23"/>
    <w:rsid w:val="00A07F73"/>
    <w:rsid w:val="00A143CA"/>
    <w:rsid w:val="00A14829"/>
    <w:rsid w:val="00A1534E"/>
    <w:rsid w:val="00A16C13"/>
    <w:rsid w:val="00A20141"/>
    <w:rsid w:val="00A20532"/>
    <w:rsid w:val="00A35AEF"/>
    <w:rsid w:val="00A35CBD"/>
    <w:rsid w:val="00A360EF"/>
    <w:rsid w:val="00A40FC1"/>
    <w:rsid w:val="00A46238"/>
    <w:rsid w:val="00A535A4"/>
    <w:rsid w:val="00A54472"/>
    <w:rsid w:val="00A55A79"/>
    <w:rsid w:val="00A635FD"/>
    <w:rsid w:val="00A67157"/>
    <w:rsid w:val="00A705BA"/>
    <w:rsid w:val="00A71B3C"/>
    <w:rsid w:val="00A71E78"/>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11FFE"/>
    <w:rsid w:val="00B17818"/>
    <w:rsid w:val="00B31857"/>
    <w:rsid w:val="00B31BBD"/>
    <w:rsid w:val="00B35507"/>
    <w:rsid w:val="00B35EB1"/>
    <w:rsid w:val="00B36576"/>
    <w:rsid w:val="00B37D3E"/>
    <w:rsid w:val="00B4764B"/>
    <w:rsid w:val="00B51EB8"/>
    <w:rsid w:val="00B65246"/>
    <w:rsid w:val="00B67283"/>
    <w:rsid w:val="00B70782"/>
    <w:rsid w:val="00B71D71"/>
    <w:rsid w:val="00B8462D"/>
    <w:rsid w:val="00B85277"/>
    <w:rsid w:val="00B902A9"/>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5224B"/>
    <w:rsid w:val="00C55DCB"/>
    <w:rsid w:val="00C64EE0"/>
    <w:rsid w:val="00C6670C"/>
    <w:rsid w:val="00C72552"/>
    <w:rsid w:val="00C72B5B"/>
    <w:rsid w:val="00C81AFC"/>
    <w:rsid w:val="00C83D87"/>
    <w:rsid w:val="00C91858"/>
    <w:rsid w:val="00C91E8C"/>
    <w:rsid w:val="00C96D73"/>
    <w:rsid w:val="00CA3AEA"/>
    <w:rsid w:val="00CA4391"/>
    <w:rsid w:val="00CA4AE7"/>
    <w:rsid w:val="00CA609D"/>
    <w:rsid w:val="00CA65A4"/>
    <w:rsid w:val="00CA7098"/>
    <w:rsid w:val="00CB31E7"/>
    <w:rsid w:val="00CB4763"/>
    <w:rsid w:val="00CB55EC"/>
    <w:rsid w:val="00CB579C"/>
    <w:rsid w:val="00CC5E46"/>
    <w:rsid w:val="00CD1388"/>
    <w:rsid w:val="00CD6791"/>
    <w:rsid w:val="00CE1D2D"/>
    <w:rsid w:val="00CE50A6"/>
    <w:rsid w:val="00CE69D0"/>
    <w:rsid w:val="00CF11E7"/>
    <w:rsid w:val="00CF154A"/>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035"/>
    <w:rsid w:val="00D82AB5"/>
    <w:rsid w:val="00D84A1D"/>
    <w:rsid w:val="00D91D89"/>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6058"/>
    <w:rsid w:val="00E670A0"/>
    <w:rsid w:val="00E771E6"/>
    <w:rsid w:val="00E82956"/>
    <w:rsid w:val="00E84DF2"/>
    <w:rsid w:val="00E852D5"/>
    <w:rsid w:val="00E860B1"/>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F09AD"/>
    <w:rsid w:val="00EF6B93"/>
    <w:rsid w:val="00F026EA"/>
    <w:rsid w:val="00F02AAF"/>
    <w:rsid w:val="00F06B13"/>
    <w:rsid w:val="00F109AE"/>
    <w:rsid w:val="00F11E08"/>
    <w:rsid w:val="00F141A7"/>
    <w:rsid w:val="00F212D3"/>
    <w:rsid w:val="00F215BB"/>
    <w:rsid w:val="00F230AD"/>
    <w:rsid w:val="00F24394"/>
    <w:rsid w:val="00F24F00"/>
    <w:rsid w:val="00F37A15"/>
    <w:rsid w:val="00F42DFE"/>
    <w:rsid w:val="00F42E3A"/>
    <w:rsid w:val="00F44775"/>
    <w:rsid w:val="00F54ABC"/>
    <w:rsid w:val="00F578B7"/>
    <w:rsid w:val="00F61AA9"/>
    <w:rsid w:val="00F71892"/>
    <w:rsid w:val="00F75120"/>
    <w:rsid w:val="00F75D77"/>
    <w:rsid w:val="00F86CDD"/>
    <w:rsid w:val="00F87ADF"/>
    <w:rsid w:val="00FA65CE"/>
    <w:rsid w:val="00FB1EE9"/>
    <w:rsid w:val="00FB3896"/>
    <w:rsid w:val="00FC1F88"/>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9505">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 w:type="paragraph" w:customStyle="1" w:styleId="TableParagraph">
    <w:name w:val="Table Paragraph"/>
    <w:basedOn w:val="Normal"/>
    <w:uiPriority w:val="1"/>
    <w:qFormat/>
    <w:rsid w:val="00D91D89"/>
    <w:pPr>
      <w:widowControl w:val="0"/>
      <w:autoSpaceDE w:val="0"/>
      <w:autoSpaceDN w:val="0"/>
      <w:spacing w:after="0" w:line="240" w:lineRule="auto"/>
      <w:ind w:left="68"/>
      <w:jc w:val="left"/>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10889-C7BC-4646-B9E4-98136F537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10</Pages>
  <Words>2443</Words>
  <Characters>13441</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Hajib Hassan</cp:lastModifiedBy>
  <cp:revision>36</cp:revision>
  <cp:lastPrinted>2024-07-17T08:04:00Z</cp:lastPrinted>
  <dcterms:created xsi:type="dcterms:W3CDTF">2021-07-28T13:31:00Z</dcterms:created>
  <dcterms:modified xsi:type="dcterms:W3CDTF">2025-03-21T16:00:00Z</dcterms:modified>
</cp:coreProperties>
</file>