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D6AA09" w14:textId="4B601928" w:rsidR="00D95D87" w:rsidRPr="007E53EA" w:rsidRDefault="00D95D87" w:rsidP="00D95D87">
      <w:pPr>
        <w:spacing w:before="0" w:after="0"/>
        <w:rPr>
          <w:rFonts w:ascii="Arial" w:hAnsi="Arial" w:cs="Arial"/>
          <w:szCs w:val="22"/>
        </w:rPr>
      </w:pPr>
    </w:p>
    <w:p w14:paraId="40B1DEC2" w14:textId="6B544015" w:rsidR="00B37783" w:rsidRPr="007E53EA" w:rsidRDefault="00B37783" w:rsidP="00B37783">
      <w:pPr>
        <w:spacing w:before="0" w:after="0"/>
        <w:jc w:val="right"/>
        <w:rPr>
          <w:rFonts w:ascii="Arial" w:hAnsi="Arial" w:cs="Arial"/>
          <w:szCs w:val="22"/>
        </w:rPr>
      </w:pPr>
    </w:p>
    <w:p w14:paraId="503985B6" w14:textId="77777777" w:rsidR="007D6151" w:rsidRPr="00D7014B" w:rsidRDefault="002E5D48" w:rsidP="00B37783">
      <w:pPr>
        <w:spacing w:before="0" w:after="0"/>
        <w:jc w:val="right"/>
        <w:rPr>
          <w:rFonts w:ascii="Arial" w:hAnsi="Arial" w:cs="Arial"/>
          <w:b/>
          <w:noProof/>
          <w:sz w:val="20"/>
        </w:rPr>
      </w:pPr>
      <w:sdt>
        <w:sdtPr>
          <w:rPr>
            <w:rFonts w:ascii="Arial" w:hAnsi="Arial" w:cs="Arial"/>
            <w:b/>
            <w:noProof/>
            <w:sz w:val="20"/>
          </w:rPr>
          <w:alias w:val="Direction"/>
          <w:tag w:val="Direction"/>
          <w:id w:val="914203246"/>
          <w:placeholder>
            <w:docPart w:val="87277C6786D04AE1A2E9161E4421FE1B"/>
          </w:placeholder>
          <w:comboBox>
            <w:listItem w:value="Choisissez un élément."/>
            <w:listItem w:displayText="DIRECTION DES OPERATIONS" w:value="DIRECTION DES OPERATIONS"/>
            <w:listItem w:displayText="SERVICE DES AFFAIRES INDUSTRIELLES ET DE L'INTELLIGENCE ECONOMIQUE" w:value="SERVICE DES AFFAIRES INDUSTRIELLES ET DE L'INTELLIGENCE ECONOMIQUE"/>
          </w:comboBox>
        </w:sdtPr>
        <w:sdtEndPr/>
        <w:sdtContent>
          <w:r w:rsidR="00B37783" w:rsidRPr="00D7014B">
            <w:rPr>
              <w:rFonts w:ascii="Arial" w:hAnsi="Arial" w:cs="Arial"/>
              <w:b/>
              <w:noProof/>
              <w:sz w:val="20"/>
            </w:rPr>
            <w:t>DIRECTION DES OPERATIONS</w:t>
          </w:r>
        </w:sdtContent>
      </w:sdt>
      <w:r w:rsidR="007D6151" w:rsidRPr="00D7014B">
        <w:rPr>
          <w:rFonts w:ascii="Arial" w:hAnsi="Arial" w:cs="Arial"/>
          <w:b/>
          <w:noProof/>
          <w:sz w:val="20"/>
        </w:rPr>
        <w:t xml:space="preserve">,DU MAINTIEN EN </w:t>
      </w:r>
    </w:p>
    <w:p w14:paraId="47692237" w14:textId="382A778F" w:rsidR="007D6151" w:rsidRPr="00D7014B" w:rsidRDefault="007D6151" w:rsidP="00B37783">
      <w:pPr>
        <w:spacing w:before="0" w:after="0"/>
        <w:jc w:val="right"/>
        <w:rPr>
          <w:rFonts w:ascii="Arial" w:hAnsi="Arial" w:cs="Arial"/>
          <w:b/>
          <w:noProof/>
        </w:rPr>
      </w:pPr>
      <w:r w:rsidRPr="00D7014B">
        <w:rPr>
          <w:rFonts w:ascii="Arial" w:hAnsi="Arial" w:cs="Arial"/>
          <w:b/>
          <w:noProof/>
          <w:sz w:val="20"/>
        </w:rPr>
        <w:t>CONDITION OPERATIONNELLE ET DU NUMERIQUE</w:t>
      </w:r>
    </w:p>
    <w:p w14:paraId="115C05EE" w14:textId="629C6EFA" w:rsidR="00B37783" w:rsidRPr="007E53EA" w:rsidRDefault="002E5D48" w:rsidP="00B37783">
      <w:pPr>
        <w:spacing w:before="0" w:after="0"/>
        <w:jc w:val="right"/>
        <w:rPr>
          <w:rFonts w:ascii="Arial" w:hAnsi="Arial" w:cs="Arial"/>
          <w:sz w:val="18"/>
          <w:szCs w:val="22"/>
        </w:rPr>
      </w:pPr>
      <w:sdt>
        <w:sdtPr>
          <w:rPr>
            <w:rFonts w:ascii="Arial" w:hAnsi="Arial" w:cs="Arial"/>
            <w:sz w:val="20"/>
          </w:rPr>
          <w:alias w:val="Service"/>
          <w:tag w:val="Service"/>
          <w:id w:val="-1463335022"/>
          <w:placeholder>
            <w:docPart w:val="82CA214ADD9F4B5B963C9DBF03819BBF"/>
          </w:placeholder>
          <w:comboBox>
            <w:listItem w:value="Choisissez un élément."/>
            <w:listItem w:displayText="Service des achats d'armement" w:value="Service des achats d'armement"/>
            <w:listItem w:displayText="DGA ITE" w:value="DGA ITE"/>
          </w:comboBox>
        </w:sdtPr>
        <w:sdtEndPr/>
        <w:sdtContent>
          <w:r w:rsidR="00B37783" w:rsidRPr="00D7014B">
            <w:rPr>
              <w:rFonts w:ascii="Arial" w:hAnsi="Arial" w:cs="Arial"/>
              <w:sz w:val="20"/>
            </w:rPr>
            <w:t>Service des achats d'armement</w:t>
          </w:r>
        </w:sdtContent>
      </w:sdt>
    </w:p>
    <w:p w14:paraId="44105650" w14:textId="28B4BB0E" w:rsidR="00B37783" w:rsidRPr="007E53EA" w:rsidRDefault="00B37783" w:rsidP="00D95D87">
      <w:pPr>
        <w:spacing w:before="0" w:after="0"/>
        <w:rPr>
          <w:rFonts w:ascii="Arial" w:hAnsi="Arial" w:cs="Arial"/>
          <w:szCs w:val="22"/>
        </w:rPr>
      </w:pPr>
    </w:p>
    <w:p w14:paraId="3878CBBF" w14:textId="44467930" w:rsidR="00B37783" w:rsidRPr="007E53EA" w:rsidRDefault="00B37783" w:rsidP="00D95D87">
      <w:pPr>
        <w:spacing w:before="0" w:after="0"/>
        <w:rPr>
          <w:rFonts w:ascii="Arial" w:hAnsi="Arial" w:cs="Arial"/>
          <w:szCs w:val="22"/>
        </w:rPr>
      </w:pPr>
    </w:p>
    <w:p w14:paraId="5EA4121C" w14:textId="13998AE2" w:rsidR="00B37783" w:rsidRPr="007E53EA" w:rsidRDefault="00B37783" w:rsidP="00D95D87">
      <w:pPr>
        <w:spacing w:before="0" w:after="0"/>
        <w:rPr>
          <w:rFonts w:ascii="Arial" w:hAnsi="Arial" w:cs="Arial"/>
          <w:szCs w:val="22"/>
        </w:rPr>
      </w:pPr>
    </w:p>
    <w:tbl>
      <w:tblPr>
        <w:tblStyle w:val="Grilledutableau"/>
        <w:tblW w:w="9209" w:type="dxa"/>
        <w:tblLook w:val="04A0" w:firstRow="1" w:lastRow="0" w:firstColumn="1" w:lastColumn="0" w:noHBand="0" w:noVBand="1"/>
      </w:tblPr>
      <w:tblGrid>
        <w:gridCol w:w="988"/>
        <w:gridCol w:w="992"/>
        <w:gridCol w:w="992"/>
        <w:gridCol w:w="992"/>
        <w:gridCol w:w="236"/>
        <w:gridCol w:w="5009"/>
      </w:tblGrid>
      <w:tr w:rsidR="00B37783" w:rsidRPr="007E53EA" w14:paraId="571271C1" w14:textId="77777777" w:rsidTr="00C5366C">
        <w:tc>
          <w:tcPr>
            <w:tcW w:w="3964" w:type="dxa"/>
            <w:gridSpan w:val="4"/>
            <w:tcBorders>
              <w:right w:val="single" w:sz="4" w:space="0" w:color="auto"/>
            </w:tcBorders>
            <w:vAlign w:val="center"/>
          </w:tcPr>
          <w:p w14:paraId="71AE5E2F" w14:textId="77777777" w:rsidR="00B37783" w:rsidRPr="007E53EA" w:rsidRDefault="00B37783" w:rsidP="00B37783">
            <w:pPr>
              <w:pStyle w:val="ccapClassificationprotection"/>
              <w:rPr>
                <w:rFonts w:cs="Arial"/>
              </w:rPr>
            </w:pPr>
            <w:r w:rsidRPr="007E53EA">
              <w:rPr>
                <w:rFonts w:cs="Arial"/>
              </w:rPr>
              <w:t>Niveau de classification/protection</w:t>
            </w:r>
          </w:p>
        </w:tc>
        <w:tc>
          <w:tcPr>
            <w:tcW w:w="236" w:type="dxa"/>
            <w:tcBorders>
              <w:top w:val="nil"/>
              <w:left w:val="single" w:sz="4" w:space="0" w:color="auto"/>
              <w:bottom w:val="nil"/>
              <w:right w:val="single" w:sz="4" w:space="0" w:color="auto"/>
            </w:tcBorders>
          </w:tcPr>
          <w:p w14:paraId="496013D5" w14:textId="77777777" w:rsidR="00B37783" w:rsidRPr="007E53EA" w:rsidRDefault="00B37783" w:rsidP="00B37783">
            <w:pPr>
              <w:pStyle w:val="Corpsdetexte1"/>
              <w:rPr>
                <w:rFonts w:cs="Arial"/>
              </w:rPr>
            </w:pPr>
          </w:p>
        </w:tc>
        <w:tc>
          <w:tcPr>
            <w:tcW w:w="5009" w:type="dxa"/>
            <w:tcBorders>
              <w:left w:val="single" w:sz="4" w:space="0" w:color="auto"/>
            </w:tcBorders>
          </w:tcPr>
          <w:p w14:paraId="05E5AC5F" w14:textId="06864DB3" w:rsidR="00B37783" w:rsidRPr="007E53EA" w:rsidRDefault="002B77B3" w:rsidP="002E5D48">
            <w:pPr>
              <w:pStyle w:val="ccapMarchEJSE"/>
              <w:rPr>
                <w:rFonts w:cs="Arial"/>
              </w:rPr>
            </w:pPr>
            <w:r>
              <w:rPr>
                <w:rFonts w:cs="Arial"/>
              </w:rPr>
              <w:t>Marché</w:t>
            </w:r>
            <w:r w:rsidR="00B37783" w:rsidRPr="007E53EA">
              <w:rPr>
                <w:rFonts w:cs="Arial"/>
              </w:rPr>
              <w:t xml:space="preserve"> n° </w:t>
            </w:r>
            <w:r w:rsidR="00B37783" w:rsidRPr="007E53EA">
              <w:rPr>
                <w:rFonts w:cs="Arial"/>
                <w:sz w:val="20"/>
              </w:rPr>
              <w:t>202</w:t>
            </w:r>
            <w:r w:rsidR="00BD5E3A">
              <w:rPr>
                <w:rFonts w:cs="Arial"/>
                <w:sz w:val="20"/>
              </w:rPr>
              <w:t>5</w:t>
            </w:r>
            <w:r w:rsidR="00B37783" w:rsidRPr="007E53EA">
              <w:rPr>
                <w:rFonts w:cs="Arial"/>
                <w:sz w:val="20"/>
              </w:rPr>
              <w:t xml:space="preserve"> </w:t>
            </w:r>
            <w:r w:rsidR="00BD5E3A" w:rsidRPr="002E5D48">
              <w:rPr>
                <w:rFonts w:cs="Arial"/>
                <w:sz w:val="20"/>
              </w:rPr>
              <w:t>SE</w:t>
            </w:r>
            <w:r w:rsidR="00B37783" w:rsidRPr="002E5D48">
              <w:rPr>
                <w:rFonts w:cs="Arial"/>
                <w:sz w:val="20"/>
              </w:rPr>
              <w:t xml:space="preserve"> </w:t>
            </w:r>
            <w:r w:rsidR="00C90A90" w:rsidRPr="002E5D48">
              <w:rPr>
                <w:rFonts w:cs="Arial"/>
                <w:sz w:val="20"/>
              </w:rPr>
              <w:t>0</w:t>
            </w:r>
            <w:r w:rsidR="002E5D48">
              <w:rPr>
                <w:rFonts w:cs="Arial"/>
                <w:sz w:val="20"/>
              </w:rPr>
              <w:t>226</w:t>
            </w:r>
          </w:p>
        </w:tc>
      </w:tr>
      <w:tr w:rsidR="00B37783" w:rsidRPr="007E53EA" w14:paraId="558B1E2E" w14:textId="77777777" w:rsidTr="00C5366C">
        <w:tc>
          <w:tcPr>
            <w:tcW w:w="988" w:type="dxa"/>
          </w:tcPr>
          <w:p w14:paraId="79A2F09F" w14:textId="77777777" w:rsidR="00B37783" w:rsidRPr="007E53EA" w:rsidRDefault="00B37783" w:rsidP="00B37783">
            <w:pPr>
              <w:pStyle w:val="ccapTableauclassification"/>
              <w:rPr>
                <w:rFonts w:cs="Arial"/>
              </w:rPr>
            </w:pPr>
            <w:r w:rsidRPr="007E53EA">
              <w:rPr>
                <w:rFonts w:cs="Arial"/>
              </w:rPr>
              <w:t>MD</w:t>
            </w:r>
          </w:p>
        </w:tc>
        <w:tc>
          <w:tcPr>
            <w:tcW w:w="992" w:type="dxa"/>
          </w:tcPr>
          <w:p w14:paraId="7AF5F919" w14:textId="77777777" w:rsidR="00B37783" w:rsidRPr="007E53EA" w:rsidRDefault="00B37783" w:rsidP="00B37783">
            <w:pPr>
              <w:pStyle w:val="ccapTableauclassification"/>
              <w:rPr>
                <w:rFonts w:cs="Arial"/>
              </w:rPr>
            </w:pPr>
            <w:r w:rsidRPr="007E53EA">
              <w:rPr>
                <w:rFonts w:cs="Arial"/>
              </w:rPr>
              <w:t>MA</w:t>
            </w:r>
          </w:p>
        </w:tc>
        <w:tc>
          <w:tcPr>
            <w:tcW w:w="992" w:type="dxa"/>
          </w:tcPr>
          <w:p w14:paraId="49621F4E" w14:textId="77777777" w:rsidR="00B37783" w:rsidRPr="007E53EA" w:rsidRDefault="00B37783" w:rsidP="00B37783">
            <w:pPr>
              <w:pStyle w:val="ccapTableauclassification"/>
              <w:rPr>
                <w:rFonts w:cs="Arial"/>
              </w:rPr>
            </w:pPr>
            <w:r w:rsidRPr="007E53EA">
              <w:rPr>
                <w:rFonts w:cs="Arial"/>
              </w:rPr>
              <w:t>MS</w:t>
            </w:r>
          </w:p>
        </w:tc>
        <w:tc>
          <w:tcPr>
            <w:tcW w:w="992" w:type="dxa"/>
            <w:tcBorders>
              <w:right w:val="single" w:sz="4" w:space="0" w:color="auto"/>
            </w:tcBorders>
          </w:tcPr>
          <w:p w14:paraId="5457CA7A" w14:textId="77777777" w:rsidR="00B37783" w:rsidRPr="007E53EA" w:rsidRDefault="00B37783" w:rsidP="00B37783">
            <w:pPr>
              <w:pStyle w:val="ccapTableauclassification"/>
              <w:rPr>
                <w:rFonts w:cs="Arial"/>
              </w:rPr>
            </w:pPr>
            <w:r w:rsidRPr="007E53EA">
              <w:rPr>
                <w:rFonts w:cs="Arial"/>
              </w:rPr>
              <w:t>NP</w:t>
            </w:r>
          </w:p>
        </w:tc>
        <w:tc>
          <w:tcPr>
            <w:tcW w:w="236" w:type="dxa"/>
            <w:tcBorders>
              <w:top w:val="nil"/>
              <w:left w:val="single" w:sz="4" w:space="0" w:color="auto"/>
              <w:bottom w:val="nil"/>
              <w:right w:val="single" w:sz="4" w:space="0" w:color="auto"/>
            </w:tcBorders>
          </w:tcPr>
          <w:p w14:paraId="46FF8DAD" w14:textId="77777777" w:rsidR="00B37783" w:rsidRPr="007E53EA" w:rsidRDefault="00B37783" w:rsidP="00B37783">
            <w:pPr>
              <w:pStyle w:val="Corpsdetexte1"/>
              <w:rPr>
                <w:rFonts w:cs="Arial"/>
              </w:rPr>
            </w:pPr>
          </w:p>
        </w:tc>
        <w:tc>
          <w:tcPr>
            <w:tcW w:w="5009" w:type="dxa"/>
            <w:tcBorders>
              <w:left w:val="single" w:sz="4" w:space="0" w:color="auto"/>
            </w:tcBorders>
          </w:tcPr>
          <w:p w14:paraId="54EAFA24" w14:textId="44929C66" w:rsidR="00B37783" w:rsidRPr="007E53EA" w:rsidRDefault="00B37783" w:rsidP="00494CD1">
            <w:pPr>
              <w:pStyle w:val="ccapMarchEJSE"/>
              <w:rPr>
                <w:rFonts w:cs="Arial"/>
              </w:rPr>
            </w:pPr>
            <w:r w:rsidRPr="007E53EA">
              <w:rPr>
                <w:rFonts w:cs="Arial"/>
              </w:rPr>
              <w:t xml:space="preserve">N° D’ENGAGEMENT JURIDIQUE CHORUS : </w:t>
            </w:r>
            <w:r w:rsidRPr="007E53EA">
              <w:rPr>
                <w:rFonts w:cs="Arial"/>
                <w:b w:val="0"/>
                <w:i/>
                <w:color w:val="000000"/>
                <w:sz w:val="20"/>
              </w:rPr>
              <w:t xml:space="preserve">voir </w:t>
            </w:r>
            <w:r w:rsidR="00494CD1">
              <w:rPr>
                <w:rFonts w:cs="Arial"/>
                <w:b w:val="0"/>
                <w:i/>
                <w:color w:val="000000"/>
                <w:sz w:val="20"/>
              </w:rPr>
              <w:t>courriel</w:t>
            </w:r>
            <w:r w:rsidR="00494CD1" w:rsidRPr="007E53EA">
              <w:rPr>
                <w:rFonts w:cs="Arial"/>
                <w:b w:val="0"/>
                <w:i/>
                <w:color w:val="000000"/>
                <w:sz w:val="20"/>
              </w:rPr>
              <w:t xml:space="preserve"> </w:t>
            </w:r>
            <w:r w:rsidRPr="007E53EA">
              <w:rPr>
                <w:rFonts w:cs="Arial"/>
                <w:b w:val="0"/>
                <w:i/>
                <w:color w:val="000000"/>
                <w:sz w:val="20"/>
              </w:rPr>
              <w:t xml:space="preserve">de notification </w:t>
            </w:r>
            <w:r w:rsidR="002B77B3">
              <w:rPr>
                <w:rFonts w:cs="Arial"/>
                <w:b w:val="0"/>
                <w:i/>
                <w:color w:val="000000"/>
                <w:sz w:val="20"/>
              </w:rPr>
              <w:t>du marché</w:t>
            </w:r>
          </w:p>
        </w:tc>
      </w:tr>
      <w:tr w:rsidR="00B37783" w:rsidRPr="007E53EA" w14:paraId="46E7A513" w14:textId="77777777" w:rsidTr="00C5366C">
        <w:tc>
          <w:tcPr>
            <w:tcW w:w="988" w:type="dxa"/>
          </w:tcPr>
          <w:p w14:paraId="5511A227" w14:textId="6661EDD6" w:rsidR="00B37783" w:rsidRPr="007E53EA" w:rsidRDefault="00B37783" w:rsidP="00B37783">
            <w:pPr>
              <w:pStyle w:val="ccapTableauclassification"/>
              <w:rPr>
                <w:rFonts w:cs="Arial"/>
              </w:rPr>
            </w:pPr>
          </w:p>
        </w:tc>
        <w:tc>
          <w:tcPr>
            <w:tcW w:w="992" w:type="dxa"/>
          </w:tcPr>
          <w:p w14:paraId="20868B09" w14:textId="00861CE8" w:rsidR="00B37783" w:rsidRPr="007E53EA" w:rsidRDefault="00B37783" w:rsidP="00B37783">
            <w:pPr>
              <w:pStyle w:val="ccapTableauclassification"/>
              <w:rPr>
                <w:rFonts w:cs="Arial"/>
              </w:rPr>
            </w:pPr>
          </w:p>
        </w:tc>
        <w:tc>
          <w:tcPr>
            <w:tcW w:w="992" w:type="dxa"/>
          </w:tcPr>
          <w:p w14:paraId="64909C14" w14:textId="71DF3521" w:rsidR="00B37783" w:rsidRPr="007E53EA" w:rsidRDefault="007A60DE" w:rsidP="00B37783">
            <w:pPr>
              <w:pStyle w:val="ccapTableauclassification"/>
              <w:rPr>
                <w:rFonts w:cs="Arial"/>
              </w:rPr>
            </w:pPr>
            <w:r>
              <w:rPr>
                <w:rFonts w:cs="Arial"/>
              </w:rPr>
              <w:t>X</w:t>
            </w:r>
          </w:p>
        </w:tc>
        <w:tc>
          <w:tcPr>
            <w:tcW w:w="992" w:type="dxa"/>
            <w:tcBorders>
              <w:right w:val="single" w:sz="4" w:space="0" w:color="auto"/>
            </w:tcBorders>
          </w:tcPr>
          <w:p w14:paraId="1AC093DE" w14:textId="35A40EF9" w:rsidR="00B37783" w:rsidRPr="007E53EA" w:rsidRDefault="00B37783" w:rsidP="00B37783">
            <w:pPr>
              <w:pStyle w:val="ccapTableauclassification"/>
              <w:rPr>
                <w:rFonts w:cs="Arial"/>
              </w:rPr>
            </w:pPr>
          </w:p>
        </w:tc>
        <w:tc>
          <w:tcPr>
            <w:tcW w:w="236" w:type="dxa"/>
            <w:tcBorders>
              <w:top w:val="nil"/>
              <w:left w:val="single" w:sz="4" w:space="0" w:color="auto"/>
              <w:bottom w:val="nil"/>
              <w:right w:val="single" w:sz="4" w:space="0" w:color="auto"/>
            </w:tcBorders>
          </w:tcPr>
          <w:p w14:paraId="68F57500" w14:textId="77777777" w:rsidR="00B37783" w:rsidRPr="007E53EA" w:rsidRDefault="00B37783" w:rsidP="00B37783">
            <w:pPr>
              <w:pStyle w:val="Corpsdetexte1"/>
              <w:rPr>
                <w:rFonts w:cs="Arial"/>
              </w:rPr>
            </w:pPr>
          </w:p>
        </w:tc>
        <w:tc>
          <w:tcPr>
            <w:tcW w:w="5009" w:type="dxa"/>
            <w:tcBorders>
              <w:left w:val="single" w:sz="4" w:space="0" w:color="auto"/>
            </w:tcBorders>
          </w:tcPr>
          <w:p w14:paraId="2B967A89" w14:textId="516BA526" w:rsidR="00B37783" w:rsidRPr="007E53EA" w:rsidRDefault="00B37783" w:rsidP="00E37B4A">
            <w:pPr>
              <w:pStyle w:val="ccapMarchEJSE"/>
              <w:rPr>
                <w:rFonts w:cs="Arial"/>
              </w:rPr>
            </w:pPr>
            <w:r w:rsidRPr="007E53EA">
              <w:rPr>
                <w:rFonts w:cs="Arial"/>
              </w:rPr>
              <w:t xml:space="preserve">N° SERVICE EXÉCUTANT : </w:t>
            </w:r>
            <w:r w:rsidR="00E37B4A">
              <w:rPr>
                <w:rFonts w:cs="Arial"/>
                <w:szCs w:val="22"/>
              </w:rPr>
              <w:t>D0456IR040</w:t>
            </w:r>
          </w:p>
        </w:tc>
      </w:tr>
    </w:tbl>
    <w:p w14:paraId="3D6A67AD" w14:textId="77777777" w:rsidR="00B37783" w:rsidRPr="007E53EA" w:rsidRDefault="00B37783" w:rsidP="00D95D87">
      <w:pPr>
        <w:spacing w:before="0" w:after="0"/>
        <w:rPr>
          <w:rFonts w:ascii="Arial" w:hAnsi="Arial" w:cs="Arial"/>
          <w:szCs w:val="22"/>
        </w:rPr>
      </w:pPr>
    </w:p>
    <w:p w14:paraId="6C0A3A7F" w14:textId="77777777" w:rsidR="007A399A" w:rsidRPr="007E53EA" w:rsidRDefault="007A399A">
      <w:pPr>
        <w:spacing w:before="0" w:after="0"/>
        <w:ind w:left="3827" w:right="1270"/>
        <w:rPr>
          <w:rFonts w:ascii="Arial" w:hAnsi="Arial" w:cs="Arial"/>
          <w:szCs w:val="22"/>
        </w:rPr>
      </w:pPr>
    </w:p>
    <w:tbl>
      <w:tblPr>
        <w:tblW w:w="9356" w:type="dxa"/>
        <w:tblLayout w:type="fixed"/>
        <w:tblCellMar>
          <w:left w:w="70" w:type="dxa"/>
          <w:right w:w="70" w:type="dxa"/>
        </w:tblCellMar>
        <w:tblLook w:val="0000" w:firstRow="0" w:lastRow="0" w:firstColumn="0" w:lastColumn="0" w:noHBand="0" w:noVBand="0"/>
      </w:tblPr>
      <w:tblGrid>
        <w:gridCol w:w="2410"/>
        <w:gridCol w:w="230"/>
        <w:gridCol w:w="6716"/>
      </w:tblGrid>
      <w:tr w:rsidR="003841C5" w:rsidRPr="00C00413" w14:paraId="12743113" w14:textId="77777777" w:rsidTr="00C5366C">
        <w:tc>
          <w:tcPr>
            <w:tcW w:w="9356" w:type="dxa"/>
            <w:gridSpan w:val="3"/>
          </w:tcPr>
          <w:p w14:paraId="5CBD44DF" w14:textId="23E16DC5" w:rsidR="003841C5" w:rsidRPr="00C00413" w:rsidRDefault="0051748E" w:rsidP="00AA3651">
            <w:pPr>
              <w:pStyle w:val="StyleAvant0ptAprs0pt"/>
              <w:spacing w:before="60"/>
              <w:ind w:left="0"/>
              <w:rPr>
                <w:rFonts w:ascii="Arial" w:hAnsi="Arial" w:cs="Arial"/>
                <w:sz w:val="20"/>
              </w:rPr>
            </w:pPr>
            <w:r w:rsidRPr="0051748E">
              <w:rPr>
                <w:rFonts w:ascii="Arial" w:hAnsi="Arial" w:cs="Arial"/>
                <w:sz w:val="20"/>
              </w:rPr>
              <w:t xml:space="preserve">Marché </w:t>
            </w:r>
            <w:r w:rsidR="00275A97">
              <w:rPr>
                <w:rFonts w:ascii="Arial" w:hAnsi="Arial" w:cs="Arial"/>
                <w:sz w:val="20"/>
              </w:rPr>
              <w:t>de défense</w:t>
            </w:r>
            <w:r w:rsidRPr="0051748E">
              <w:rPr>
                <w:rFonts w:ascii="Arial" w:hAnsi="Arial" w:cs="Arial"/>
                <w:sz w:val="20"/>
              </w:rPr>
              <w:t xml:space="preserve"> </w:t>
            </w:r>
            <w:r w:rsidR="00275A97">
              <w:rPr>
                <w:rFonts w:ascii="Arial" w:hAnsi="Arial" w:cs="Arial"/>
                <w:sz w:val="20"/>
              </w:rPr>
              <w:t xml:space="preserve">passé selon une procédure adaptée </w:t>
            </w:r>
            <w:r w:rsidRPr="0051748E">
              <w:rPr>
                <w:rFonts w:ascii="Arial" w:hAnsi="Arial" w:cs="Arial"/>
                <w:sz w:val="20"/>
              </w:rPr>
              <w:t>en application de l’article L. 1113-1, L. 2323-1, R. 2323-1 1°) du Code de la Commande publique.</w:t>
            </w:r>
          </w:p>
          <w:p w14:paraId="61303BD4" w14:textId="7B509050" w:rsidR="00726A46" w:rsidRPr="00C00413" w:rsidRDefault="00726A46" w:rsidP="00AA3651">
            <w:pPr>
              <w:pStyle w:val="StyleAvant0ptAprs0pt"/>
              <w:spacing w:before="60"/>
              <w:ind w:left="0"/>
              <w:rPr>
                <w:rFonts w:ascii="Arial" w:hAnsi="Arial" w:cs="Arial"/>
                <w:sz w:val="20"/>
              </w:rPr>
            </w:pPr>
          </w:p>
        </w:tc>
      </w:tr>
      <w:tr w:rsidR="007A399A" w:rsidRPr="00C00413" w14:paraId="5E583A6A" w14:textId="77777777" w:rsidTr="003E32D6">
        <w:trPr>
          <w:cantSplit/>
          <w:trHeight w:val="1338"/>
        </w:trPr>
        <w:tc>
          <w:tcPr>
            <w:tcW w:w="2410" w:type="dxa"/>
            <w:tcBorders>
              <w:top w:val="single" w:sz="4" w:space="0" w:color="auto"/>
              <w:left w:val="single" w:sz="4" w:space="0" w:color="auto"/>
              <w:bottom w:val="single" w:sz="4" w:space="0" w:color="auto"/>
              <w:right w:val="single" w:sz="4" w:space="0" w:color="auto"/>
            </w:tcBorders>
          </w:tcPr>
          <w:p w14:paraId="0E8B5F73" w14:textId="77777777" w:rsidR="007A399A" w:rsidRPr="00C00413" w:rsidRDefault="007A399A" w:rsidP="008A0ACB">
            <w:pPr>
              <w:spacing w:after="0"/>
              <w:ind w:left="0"/>
              <w:jc w:val="center"/>
              <w:rPr>
                <w:rFonts w:ascii="Arial" w:hAnsi="Arial" w:cs="Arial"/>
                <w:b/>
                <w:sz w:val="20"/>
              </w:rPr>
            </w:pPr>
            <w:r w:rsidRPr="00C00413">
              <w:rPr>
                <w:rFonts w:ascii="Arial" w:hAnsi="Arial" w:cs="Arial"/>
                <w:b/>
                <w:sz w:val="20"/>
              </w:rPr>
              <w:t>Date de notification :</w:t>
            </w:r>
          </w:p>
          <w:p w14:paraId="13D98570" w14:textId="2409F716" w:rsidR="00802504" w:rsidRPr="00C00413" w:rsidRDefault="004F5FDB" w:rsidP="00913554">
            <w:pPr>
              <w:spacing w:after="0"/>
              <w:ind w:left="0"/>
              <w:jc w:val="center"/>
              <w:rPr>
                <w:rFonts w:ascii="Arial" w:hAnsi="Arial" w:cs="Arial"/>
                <w:i/>
                <w:sz w:val="20"/>
              </w:rPr>
            </w:pPr>
            <w:r w:rsidRPr="00C00413">
              <w:rPr>
                <w:rFonts w:ascii="Arial" w:hAnsi="Arial" w:cs="Arial"/>
                <w:b/>
                <w:color w:val="FF0000"/>
                <w:sz w:val="20"/>
              </w:rPr>
              <w:t xml:space="preserve">Date de l’accusé de réception </w:t>
            </w:r>
            <w:r w:rsidR="00A025FE" w:rsidRPr="00C00413">
              <w:rPr>
                <w:rFonts w:ascii="Arial" w:hAnsi="Arial" w:cs="Arial"/>
                <w:b/>
                <w:color w:val="FF0000"/>
                <w:sz w:val="20"/>
              </w:rPr>
              <w:t xml:space="preserve">du </w:t>
            </w:r>
            <w:r w:rsidR="009A638D" w:rsidRPr="00C00413">
              <w:rPr>
                <w:rFonts w:ascii="Arial" w:hAnsi="Arial" w:cs="Arial"/>
                <w:b/>
                <w:color w:val="FF0000"/>
                <w:sz w:val="20"/>
              </w:rPr>
              <w:t>marché</w:t>
            </w:r>
            <w:r w:rsidR="00CE1868" w:rsidRPr="00C00413">
              <w:rPr>
                <w:rFonts w:ascii="Arial" w:hAnsi="Arial" w:cs="Arial"/>
                <w:color w:val="FF0000"/>
                <w:sz w:val="20"/>
              </w:rPr>
              <w:t> </w:t>
            </w:r>
          </w:p>
        </w:tc>
        <w:tc>
          <w:tcPr>
            <w:tcW w:w="230" w:type="dxa"/>
          </w:tcPr>
          <w:p w14:paraId="1AE0D82E" w14:textId="77777777" w:rsidR="007A399A" w:rsidRPr="00C00413" w:rsidRDefault="007A399A">
            <w:pPr>
              <w:rPr>
                <w:rFonts w:ascii="Arial" w:hAnsi="Arial" w:cs="Arial"/>
                <w:b/>
                <w:sz w:val="20"/>
              </w:rPr>
            </w:pPr>
          </w:p>
        </w:tc>
        <w:tc>
          <w:tcPr>
            <w:tcW w:w="6716" w:type="dxa"/>
          </w:tcPr>
          <w:p w14:paraId="57681FF6" w14:textId="72F416E5" w:rsidR="00003232" w:rsidRPr="00C00413" w:rsidRDefault="003841C5" w:rsidP="003E32D6">
            <w:pPr>
              <w:spacing w:before="60" w:after="60"/>
              <w:ind w:left="0"/>
              <w:jc w:val="left"/>
              <w:rPr>
                <w:rFonts w:ascii="Arial" w:hAnsi="Arial" w:cs="Arial"/>
                <w:sz w:val="20"/>
              </w:rPr>
            </w:pPr>
            <w:r w:rsidRPr="00C00413">
              <w:rPr>
                <w:rFonts w:ascii="Arial" w:hAnsi="Arial" w:cs="Arial"/>
                <w:sz w:val="20"/>
              </w:rPr>
              <w:t xml:space="preserve">N° </w:t>
            </w:r>
            <w:r w:rsidR="0051748E" w:rsidRPr="003B494A">
              <w:rPr>
                <w:rFonts w:ascii="Arial" w:hAnsi="Arial" w:cs="Arial"/>
                <w:sz w:val="20"/>
              </w:rPr>
              <w:t xml:space="preserve">60444000-2 </w:t>
            </w:r>
            <w:r w:rsidR="0051748E">
              <w:rPr>
                <w:rFonts w:ascii="Arial" w:hAnsi="Arial" w:cs="Arial"/>
                <w:sz w:val="20"/>
              </w:rPr>
              <w:t>« </w:t>
            </w:r>
            <w:r w:rsidR="0051748E" w:rsidRPr="003B494A">
              <w:rPr>
                <w:rFonts w:ascii="Arial" w:hAnsi="Arial" w:cs="Arial"/>
                <w:sz w:val="20"/>
              </w:rPr>
              <w:t>Services d'exploitation d'aéronefs</w:t>
            </w:r>
            <w:r w:rsidR="0051748E">
              <w:rPr>
                <w:rFonts w:ascii="Arial" w:hAnsi="Arial" w:cs="Arial"/>
                <w:sz w:val="20"/>
              </w:rPr>
              <w:t> »</w:t>
            </w:r>
            <w:r w:rsidR="002B77B3" w:rsidRPr="00C00413">
              <w:rPr>
                <w:rFonts w:ascii="Arial" w:hAnsi="Arial" w:cs="Arial"/>
                <w:sz w:val="20"/>
              </w:rPr>
              <w:t xml:space="preserve"> </w:t>
            </w:r>
            <w:r w:rsidRPr="00C00413">
              <w:rPr>
                <w:rFonts w:ascii="Arial" w:hAnsi="Arial" w:cs="Arial"/>
                <w:sz w:val="20"/>
              </w:rPr>
              <w:t>de la nomenclature CPV conformém</w:t>
            </w:r>
            <w:r w:rsidR="002B77B3" w:rsidRPr="00C00413">
              <w:rPr>
                <w:rFonts w:ascii="Arial" w:hAnsi="Arial" w:cs="Arial"/>
                <w:sz w:val="20"/>
              </w:rPr>
              <w:t>ent au règlement CE n° 213/2008.</w:t>
            </w:r>
          </w:p>
          <w:p w14:paraId="1E9272C8" w14:textId="40505B67" w:rsidR="00366B7C" w:rsidRPr="00C00413" w:rsidRDefault="00366B7C" w:rsidP="003E32D6">
            <w:pPr>
              <w:spacing w:before="60" w:after="60"/>
              <w:ind w:left="0"/>
              <w:jc w:val="left"/>
              <w:rPr>
                <w:rFonts w:ascii="Arial" w:hAnsi="Arial" w:cs="Arial"/>
                <w:sz w:val="20"/>
              </w:rPr>
            </w:pPr>
            <w:r w:rsidRPr="00C00413">
              <w:rPr>
                <w:rFonts w:ascii="Arial" w:hAnsi="Arial" w:cs="Arial"/>
                <w:b/>
                <w:sz w:val="20"/>
              </w:rPr>
              <w:t>Date de lancement de la procédure</w:t>
            </w:r>
            <w:r w:rsidRPr="00C00413">
              <w:rPr>
                <w:rFonts w:ascii="Arial" w:hAnsi="Arial" w:cs="Arial"/>
                <w:sz w:val="20"/>
              </w:rPr>
              <w:t xml:space="preserve"> : </w:t>
            </w:r>
            <w:r w:rsidR="00590F81" w:rsidRPr="00B33B61">
              <w:rPr>
                <w:rFonts w:ascii="Arial" w:hAnsi="Arial" w:cs="Arial"/>
                <w:sz w:val="20"/>
              </w:rPr>
              <w:t>28</w:t>
            </w:r>
            <w:r w:rsidR="00BD5E3A" w:rsidRPr="00B33B61">
              <w:rPr>
                <w:rFonts w:ascii="Arial" w:hAnsi="Arial" w:cs="Arial"/>
                <w:sz w:val="20"/>
              </w:rPr>
              <w:t>/03/2025</w:t>
            </w:r>
          </w:p>
          <w:p w14:paraId="0569284A" w14:textId="2C83F21A" w:rsidR="0032724F" w:rsidRPr="00C00413" w:rsidRDefault="00366B7C" w:rsidP="003E32D6">
            <w:pPr>
              <w:spacing w:before="60" w:after="60"/>
              <w:ind w:left="0"/>
              <w:rPr>
                <w:rFonts w:ascii="Arial" w:hAnsi="Arial" w:cs="Arial"/>
                <w:b/>
                <w:bCs/>
                <w:sz w:val="20"/>
              </w:rPr>
            </w:pPr>
            <w:r w:rsidRPr="00C00413">
              <w:rPr>
                <w:rFonts w:ascii="Arial" w:hAnsi="Arial" w:cs="Arial"/>
                <w:b/>
                <w:sz w:val="20"/>
              </w:rPr>
              <w:t xml:space="preserve">Objet </w:t>
            </w:r>
            <w:r w:rsidR="002B77B3" w:rsidRPr="00C00413">
              <w:rPr>
                <w:rFonts w:ascii="Arial" w:hAnsi="Arial" w:cs="Arial"/>
                <w:b/>
                <w:sz w:val="20"/>
              </w:rPr>
              <w:t>du marché</w:t>
            </w:r>
            <w:r w:rsidR="00495397" w:rsidRPr="00C00413">
              <w:rPr>
                <w:rFonts w:ascii="Arial" w:eastAsia="TTE12D3008t00" w:hAnsi="Arial" w:cs="Arial"/>
                <w:sz w:val="20"/>
              </w:rPr>
              <w:t xml:space="preserve"> </w:t>
            </w:r>
            <w:r w:rsidRPr="0051748E">
              <w:rPr>
                <w:rFonts w:ascii="Arial" w:hAnsi="Arial" w:cs="Arial"/>
                <w:b/>
                <w:sz w:val="20"/>
              </w:rPr>
              <w:t>:</w:t>
            </w:r>
            <w:r w:rsidR="00495397" w:rsidRPr="0051748E">
              <w:rPr>
                <w:rFonts w:ascii="Arial" w:hAnsi="Arial" w:cs="Arial"/>
                <w:b/>
                <w:sz w:val="20"/>
              </w:rPr>
              <w:t xml:space="preserve"> </w:t>
            </w:r>
            <w:r w:rsidR="0051748E" w:rsidRPr="0051748E">
              <w:rPr>
                <w:rFonts w:ascii="Arial" w:hAnsi="Arial" w:cs="Arial"/>
                <w:b/>
                <w:sz w:val="20"/>
              </w:rPr>
              <w:t>Prestations de vols de drones en essaims sous voilure fixe et de leur fourniture au profit des essais de DGA EM – site Méditerranée</w:t>
            </w:r>
          </w:p>
          <w:p w14:paraId="3340F733" w14:textId="71DED995" w:rsidR="00967AF8" w:rsidRPr="00C00413" w:rsidRDefault="00366B7C" w:rsidP="003E32D6">
            <w:pPr>
              <w:pStyle w:val="StyleAvant0ptAprs0pt"/>
              <w:spacing w:before="60" w:after="60"/>
              <w:ind w:left="0"/>
              <w:jc w:val="left"/>
              <w:rPr>
                <w:rFonts w:ascii="Arial" w:hAnsi="Arial" w:cs="Arial"/>
                <w:sz w:val="20"/>
              </w:rPr>
            </w:pPr>
            <w:r w:rsidRPr="00C00413">
              <w:rPr>
                <w:rFonts w:ascii="Arial" w:hAnsi="Arial" w:cs="Arial"/>
                <w:b/>
                <w:sz w:val="20"/>
              </w:rPr>
              <w:t xml:space="preserve">Montant </w:t>
            </w:r>
            <w:r w:rsidR="002B77B3" w:rsidRPr="00C00413">
              <w:rPr>
                <w:rFonts w:ascii="Arial" w:hAnsi="Arial" w:cs="Arial"/>
                <w:b/>
                <w:sz w:val="20"/>
              </w:rPr>
              <w:t>du marché</w:t>
            </w:r>
            <w:r w:rsidRPr="00C00413">
              <w:rPr>
                <w:rFonts w:ascii="Arial" w:hAnsi="Arial" w:cs="Arial"/>
                <w:sz w:val="20"/>
              </w:rPr>
              <w:t xml:space="preserve"> : </w:t>
            </w:r>
            <w:r w:rsidR="00494CD1" w:rsidRPr="0051748E">
              <w:rPr>
                <w:rFonts w:ascii="Arial" w:hAnsi="Arial" w:cs="Arial"/>
                <w:b/>
                <w:i/>
                <w:sz w:val="20"/>
                <w:highlight w:val="yellow"/>
              </w:rPr>
              <w:t xml:space="preserve">à </w:t>
            </w:r>
            <w:r w:rsidR="00494CD1">
              <w:rPr>
                <w:rFonts w:ascii="Arial" w:hAnsi="Arial" w:cs="Arial"/>
                <w:b/>
                <w:i/>
                <w:sz w:val="20"/>
                <w:highlight w:val="yellow"/>
              </w:rPr>
              <w:t>compléter</w:t>
            </w:r>
            <w:r w:rsidR="00494CD1" w:rsidRPr="00C00413" w:rsidDel="00494CD1">
              <w:rPr>
                <w:rFonts w:ascii="Arial" w:hAnsi="Arial" w:cs="Arial"/>
                <w:sz w:val="20"/>
              </w:rPr>
              <w:t xml:space="preserve"> </w:t>
            </w:r>
            <w:r w:rsidR="005041B8" w:rsidRPr="00C00413">
              <w:rPr>
                <w:rFonts w:ascii="Arial" w:hAnsi="Arial" w:cs="Arial"/>
                <w:sz w:val="20"/>
              </w:rPr>
              <w:t xml:space="preserve">€HT soit </w:t>
            </w:r>
            <w:r w:rsidR="00494CD1" w:rsidRPr="0051748E">
              <w:rPr>
                <w:rFonts w:ascii="Arial" w:hAnsi="Arial" w:cs="Arial"/>
                <w:b/>
                <w:i/>
                <w:sz w:val="20"/>
                <w:highlight w:val="yellow"/>
              </w:rPr>
              <w:t xml:space="preserve">à </w:t>
            </w:r>
            <w:r w:rsidR="00494CD1">
              <w:rPr>
                <w:rFonts w:ascii="Arial" w:hAnsi="Arial" w:cs="Arial"/>
                <w:b/>
                <w:i/>
                <w:sz w:val="20"/>
                <w:highlight w:val="yellow"/>
              </w:rPr>
              <w:t>compléter</w:t>
            </w:r>
            <w:r w:rsidR="00494CD1" w:rsidRPr="00C00413" w:rsidDel="00494CD1">
              <w:rPr>
                <w:rFonts w:ascii="Arial" w:hAnsi="Arial" w:cs="Arial"/>
                <w:sz w:val="20"/>
              </w:rPr>
              <w:t xml:space="preserve"> </w:t>
            </w:r>
            <w:r w:rsidR="00063457" w:rsidRPr="00C00413">
              <w:rPr>
                <w:rFonts w:ascii="Arial" w:hAnsi="Arial" w:cs="Arial"/>
                <w:sz w:val="20"/>
              </w:rPr>
              <w:t>€TTC</w:t>
            </w:r>
            <w:r w:rsidR="006C78A0" w:rsidRPr="00C00413">
              <w:rPr>
                <w:rFonts w:ascii="Arial" w:hAnsi="Arial" w:cs="Arial"/>
                <w:sz w:val="20"/>
              </w:rPr>
              <w:t>.</w:t>
            </w:r>
          </w:p>
        </w:tc>
      </w:tr>
    </w:tbl>
    <w:p w14:paraId="0398B071" w14:textId="77777777" w:rsidR="003841C5" w:rsidRPr="00C00413" w:rsidRDefault="003841C5" w:rsidP="003841C5">
      <w:pPr>
        <w:spacing w:before="60" w:after="0"/>
        <w:ind w:left="0"/>
        <w:rPr>
          <w:rFonts w:ascii="Arial" w:hAnsi="Arial" w:cs="Arial"/>
          <w:sz w:val="20"/>
        </w:rPr>
      </w:pPr>
    </w:p>
    <w:p w14:paraId="795E2D59" w14:textId="465A7512" w:rsidR="007B2AE5" w:rsidRPr="00C00413" w:rsidRDefault="007B2AE5" w:rsidP="003841C5">
      <w:pPr>
        <w:spacing w:before="60" w:after="0"/>
        <w:ind w:left="0"/>
        <w:rPr>
          <w:rFonts w:ascii="Arial" w:hAnsi="Arial" w:cs="Arial"/>
          <w:sz w:val="20"/>
        </w:rPr>
      </w:pPr>
      <w:r w:rsidRPr="00C00413">
        <w:rPr>
          <w:rFonts w:ascii="Arial" w:hAnsi="Arial" w:cs="Arial"/>
          <w:sz w:val="20"/>
        </w:rPr>
        <w:t xml:space="preserve">Entre l'autorité signataire </w:t>
      </w:r>
      <w:r w:rsidR="002B77B3" w:rsidRPr="00C00413">
        <w:rPr>
          <w:rFonts w:ascii="Arial" w:hAnsi="Arial" w:cs="Arial"/>
          <w:sz w:val="20"/>
        </w:rPr>
        <w:t>du marché</w:t>
      </w:r>
      <w:r w:rsidRPr="00C00413">
        <w:rPr>
          <w:rFonts w:ascii="Arial" w:hAnsi="Arial" w:cs="Arial"/>
          <w:sz w:val="20"/>
        </w:rPr>
        <w:t>, agissant au nom et pour le compte de l’État, d'une part,</w:t>
      </w:r>
    </w:p>
    <w:tbl>
      <w:tblPr>
        <w:tblStyle w:val="Grilledutableau3"/>
        <w:tblpPr w:leftFromText="141" w:rightFromText="141" w:vertAnchor="text" w:horzAnchor="margin" w:tblpY="185"/>
        <w:tblW w:w="89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1320"/>
        <w:gridCol w:w="1636"/>
        <w:gridCol w:w="2223"/>
        <w:gridCol w:w="2102"/>
        <w:gridCol w:w="58"/>
      </w:tblGrid>
      <w:tr w:rsidR="00562C04" w:rsidRPr="00C00413" w14:paraId="5C0325F0" w14:textId="77777777" w:rsidTr="0051748E">
        <w:trPr>
          <w:gridAfter w:val="1"/>
          <w:wAfter w:w="58" w:type="dxa"/>
        </w:trPr>
        <w:tc>
          <w:tcPr>
            <w:tcW w:w="1657" w:type="dxa"/>
          </w:tcPr>
          <w:p w14:paraId="176A5642" w14:textId="77777777" w:rsidR="00562C04" w:rsidRPr="00C00413" w:rsidRDefault="00562C04" w:rsidP="00562C04">
            <w:pPr>
              <w:tabs>
                <w:tab w:val="left" w:pos="1452"/>
              </w:tabs>
              <w:spacing w:before="0" w:after="0"/>
              <w:ind w:left="0" w:right="-30"/>
              <w:jc w:val="left"/>
              <w:rPr>
                <w:rFonts w:ascii="Arial" w:hAnsi="Arial" w:cs="Arial"/>
                <w:sz w:val="20"/>
              </w:rPr>
            </w:pPr>
            <w:r w:rsidRPr="00C00413">
              <w:rPr>
                <w:rFonts w:ascii="Arial" w:hAnsi="Arial" w:cs="Arial"/>
                <w:sz w:val="20"/>
              </w:rPr>
              <w:t>et la société</w:t>
            </w:r>
          </w:p>
        </w:tc>
        <w:tc>
          <w:tcPr>
            <w:tcW w:w="7281" w:type="dxa"/>
            <w:gridSpan w:val="4"/>
          </w:tcPr>
          <w:p w14:paraId="657BDE11" w14:textId="51B86D71" w:rsidR="00562C04" w:rsidRPr="0051748E" w:rsidRDefault="0051748E" w:rsidP="0051748E">
            <w:pPr>
              <w:tabs>
                <w:tab w:val="left" w:pos="1452"/>
              </w:tabs>
              <w:spacing w:before="0" w:after="0"/>
              <w:ind w:left="0" w:right="-30"/>
              <w:jc w:val="left"/>
              <w:rPr>
                <w:rFonts w:ascii="Arial" w:hAnsi="Arial" w:cs="Arial"/>
                <w:b/>
                <w:i/>
                <w:sz w:val="20"/>
              </w:rPr>
            </w:pPr>
            <w:r w:rsidRPr="0051748E">
              <w:rPr>
                <w:rFonts w:ascii="Arial" w:hAnsi="Arial" w:cs="Arial"/>
                <w:b/>
                <w:i/>
                <w:sz w:val="20"/>
                <w:highlight w:val="yellow"/>
              </w:rPr>
              <w:t xml:space="preserve">à </w:t>
            </w:r>
            <w:r>
              <w:rPr>
                <w:rFonts w:ascii="Arial" w:hAnsi="Arial" w:cs="Arial"/>
                <w:b/>
                <w:i/>
                <w:sz w:val="20"/>
                <w:highlight w:val="yellow"/>
              </w:rPr>
              <w:t>compléter</w:t>
            </w:r>
          </w:p>
        </w:tc>
      </w:tr>
      <w:tr w:rsidR="002B77B3" w:rsidRPr="00C00413" w14:paraId="100FFDEA" w14:textId="77777777" w:rsidTr="0051748E">
        <w:trPr>
          <w:gridAfter w:val="1"/>
          <w:wAfter w:w="58" w:type="dxa"/>
        </w:trPr>
        <w:tc>
          <w:tcPr>
            <w:tcW w:w="1657" w:type="dxa"/>
          </w:tcPr>
          <w:p w14:paraId="7FD35A60" w14:textId="0F3C7DFE" w:rsidR="002B77B3" w:rsidRPr="00C00413" w:rsidRDefault="002B77B3" w:rsidP="00BD5E3A">
            <w:pPr>
              <w:tabs>
                <w:tab w:val="left" w:pos="1452"/>
              </w:tabs>
              <w:spacing w:before="0" w:after="0"/>
              <w:ind w:left="0" w:right="-30"/>
              <w:jc w:val="left"/>
              <w:rPr>
                <w:rFonts w:ascii="Arial" w:hAnsi="Arial" w:cs="Arial"/>
                <w:sz w:val="20"/>
              </w:rPr>
            </w:pPr>
            <w:r w:rsidRPr="00C00413">
              <w:rPr>
                <w:rFonts w:ascii="Arial" w:hAnsi="Arial" w:cs="Arial"/>
                <w:sz w:val="20"/>
              </w:rPr>
              <w:t>Forme</w:t>
            </w:r>
          </w:p>
        </w:tc>
        <w:tc>
          <w:tcPr>
            <w:tcW w:w="7281" w:type="dxa"/>
            <w:gridSpan w:val="4"/>
          </w:tcPr>
          <w:p w14:paraId="6A3F0E2F" w14:textId="25DF6A03" w:rsidR="002B77B3" w:rsidRPr="0051748E" w:rsidRDefault="0051748E" w:rsidP="0051748E">
            <w:pPr>
              <w:tabs>
                <w:tab w:val="left" w:pos="1452"/>
              </w:tabs>
              <w:spacing w:before="0" w:after="0"/>
              <w:ind w:left="0" w:right="-30"/>
              <w:jc w:val="left"/>
              <w:rPr>
                <w:rFonts w:ascii="Arial" w:hAnsi="Arial" w:cs="Arial"/>
                <w:i/>
                <w:sz w:val="20"/>
              </w:rPr>
            </w:pPr>
            <w:r w:rsidRPr="0051748E">
              <w:rPr>
                <w:rFonts w:ascii="Arial" w:hAnsi="Arial" w:cs="Arial"/>
                <w:i/>
                <w:sz w:val="20"/>
                <w:highlight w:val="yellow"/>
              </w:rPr>
              <w:t xml:space="preserve">à </w:t>
            </w:r>
            <w:r>
              <w:rPr>
                <w:rFonts w:ascii="Arial" w:hAnsi="Arial" w:cs="Arial"/>
                <w:i/>
                <w:sz w:val="20"/>
                <w:highlight w:val="yellow"/>
              </w:rPr>
              <w:t>complét</w:t>
            </w:r>
            <w:r w:rsidRPr="0051748E">
              <w:rPr>
                <w:rFonts w:ascii="Arial" w:hAnsi="Arial" w:cs="Arial"/>
                <w:i/>
                <w:sz w:val="20"/>
                <w:highlight w:val="yellow"/>
              </w:rPr>
              <w:t>er</w:t>
            </w:r>
          </w:p>
        </w:tc>
      </w:tr>
      <w:tr w:rsidR="002B77B3" w:rsidRPr="00C00413" w14:paraId="6D4E7A47" w14:textId="77777777" w:rsidTr="0051748E">
        <w:trPr>
          <w:gridAfter w:val="1"/>
          <w:wAfter w:w="58" w:type="dxa"/>
        </w:trPr>
        <w:tc>
          <w:tcPr>
            <w:tcW w:w="1657" w:type="dxa"/>
          </w:tcPr>
          <w:p w14:paraId="508CAF82" w14:textId="7CA7CD6F" w:rsidR="002B77B3" w:rsidRPr="00C00413" w:rsidRDefault="002B77B3" w:rsidP="002B77B3">
            <w:pPr>
              <w:tabs>
                <w:tab w:val="left" w:pos="1452"/>
              </w:tabs>
              <w:spacing w:before="0" w:after="0"/>
              <w:ind w:left="0" w:right="-30"/>
              <w:jc w:val="left"/>
              <w:rPr>
                <w:rFonts w:ascii="Arial" w:hAnsi="Arial" w:cs="Arial"/>
                <w:sz w:val="20"/>
              </w:rPr>
            </w:pPr>
            <w:r w:rsidRPr="00C00413">
              <w:rPr>
                <w:rFonts w:ascii="Arial" w:hAnsi="Arial" w:cs="Arial"/>
                <w:sz w:val="20"/>
              </w:rPr>
              <w:t>Capital</w:t>
            </w:r>
          </w:p>
        </w:tc>
        <w:tc>
          <w:tcPr>
            <w:tcW w:w="7281" w:type="dxa"/>
            <w:gridSpan w:val="4"/>
          </w:tcPr>
          <w:p w14:paraId="4035DC3A" w14:textId="3BF34502" w:rsidR="002B77B3" w:rsidRPr="00C00413" w:rsidRDefault="0051748E" w:rsidP="002B77B3">
            <w:pPr>
              <w:tabs>
                <w:tab w:val="left" w:pos="1452"/>
              </w:tabs>
              <w:spacing w:before="0" w:after="0"/>
              <w:ind w:left="0" w:right="-30"/>
              <w:jc w:val="left"/>
              <w:rPr>
                <w:rFonts w:ascii="Arial" w:hAnsi="Arial" w:cs="Arial"/>
                <w:sz w:val="20"/>
              </w:rPr>
            </w:pPr>
            <w:r w:rsidRPr="0051748E">
              <w:rPr>
                <w:rFonts w:ascii="Arial" w:hAnsi="Arial" w:cs="Arial"/>
                <w:i/>
                <w:sz w:val="20"/>
                <w:highlight w:val="yellow"/>
              </w:rPr>
              <w:t xml:space="preserve">à </w:t>
            </w:r>
            <w:r>
              <w:rPr>
                <w:rFonts w:ascii="Arial" w:hAnsi="Arial" w:cs="Arial"/>
                <w:i/>
                <w:sz w:val="20"/>
                <w:highlight w:val="yellow"/>
              </w:rPr>
              <w:t xml:space="preserve"> complét</w:t>
            </w:r>
            <w:r w:rsidRPr="0051748E">
              <w:rPr>
                <w:rFonts w:ascii="Arial" w:hAnsi="Arial" w:cs="Arial"/>
                <w:i/>
                <w:sz w:val="20"/>
                <w:highlight w:val="yellow"/>
              </w:rPr>
              <w:t>er</w:t>
            </w:r>
          </w:p>
        </w:tc>
      </w:tr>
      <w:tr w:rsidR="002B77B3" w:rsidRPr="00C00413" w14:paraId="48138F39" w14:textId="77777777" w:rsidTr="0051748E">
        <w:trPr>
          <w:gridAfter w:val="1"/>
          <w:wAfter w:w="58" w:type="dxa"/>
        </w:trPr>
        <w:tc>
          <w:tcPr>
            <w:tcW w:w="1657" w:type="dxa"/>
          </w:tcPr>
          <w:p w14:paraId="76B5F47E" w14:textId="3FB519DF" w:rsidR="002B77B3" w:rsidRPr="00C00413" w:rsidRDefault="002B77B3" w:rsidP="002B77B3">
            <w:pPr>
              <w:tabs>
                <w:tab w:val="left" w:pos="1452"/>
              </w:tabs>
              <w:spacing w:before="0" w:after="0"/>
              <w:ind w:left="0" w:right="-30"/>
              <w:jc w:val="left"/>
              <w:rPr>
                <w:rFonts w:ascii="Arial" w:hAnsi="Arial" w:cs="Arial"/>
                <w:sz w:val="20"/>
              </w:rPr>
            </w:pPr>
            <w:r w:rsidRPr="00C00413">
              <w:rPr>
                <w:rFonts w:ascii="Arial" w:hAnsi="Arial" w:cs="Arial"/>
                <w:sz w:val="20"/>
              </w:rPr>
              <w:t>Siège social</w:t>
            </w:r>
          </w:p>
        </w:tc>
        <w:tc>
          <w:tcPr>
            <w:tcW w:w="7281" w:type="dxa"/>
            <w:gridSpan w:val="4"/>
          </w:tcPr>
          <w:p w14:paraId="3D718BF8" w14:textId="7BAF8705" w:rsidR="002B77B3" w:rsidRPr="00C00413" w:rsidRDefault="0051748E" w:rsidP="00BD5E3A">
            <w:pPr>
              <w:tabs>
                <w:tab w:val="left" w:pos="1452"/>
              </w:tabs>
              <w:spacing w:before="0" w:after="0"/>
              <w:ind w:left="0" w:right="-30"/>
              <w:jc w:val="left"/>
              <w:rPr>
                <w:rFonts w:ascii="Arial" w:hAnsi="Arial" w:cs="Arial"/>
                <w:sz w:val="20"/>
              </w:rPr>
            </w:pPr>
            <w:r w:rsidRPr="0051748E">
              <w:rPr>
                <w:rFonts w:ascii="Arial" w:hAnsi="Arial" w:cs="Arial"/>
                <w:i/>
                <w:sz w:val="20"/>
                <w:highlight w:val="yellow"/>
              </w:rPr>
              <w:t xml:space="preserve">à </w:t>
            </w:r>
            <w:r>
              <w:rPr>
                <w:rFonts w:ascii="Arial" w:hAnsi="Arial" w:cs="Arial"/>
                <w:i/>
                <w:sz w:val="20"/>
                <w:highlight w:val="yellow"/>
              </w:rPr>
              <w:t xml:space="preserve"> complét</w:t>
            </w:r>
            <w:r w:rsidRPr="0051748E">
              <w:rPr>
                <w:rFonts w:ascii="Arial" w:hAnsi="Arial" w:cs="Arial"/>
                <w:i/>
                <w:sz w:val="20"/>
                <w:highlight w:val="yellow"/>
              </w:rPr>
              <w:t>er</w:t>
            </w:r>
          </w:p>
        </w:tc>
      </w:tr>
      <w:tr w:rsidR="002B77B3" w:rsidRPr="00C00413" w14:paraId="38B9E386" w14:textId="77777777" w:rsidTr="0051748E">
        <w:trPr>
          <w:gridAfter w:val="1"/>
          <w:wAfter w:w="58" w:type="dxa"/>
        </w:trPr>
        <w:tc>
          <w:tcPr>
            <w:tcW w:w="1657" w:type="dxa"/>
          </w:tcPr>
          <w:p w14:paraId="316A474A" w14:textId="252265FC" w:rsidR="002B77B3" w:rsidRPr="00C00413" w:rsidRDefault="002B77B3" w:rsidP="002B77B3">
            <w:pPr>
              <w:tabs>
                <w:tab w:val="left" w:pos="1452"/>
              </w:tabs>
              <w:spacing w:before="0" w:after="0"/>
              <w:ind w:left="0" w:right="-30"/>
              <w:jc w:val="left"/>
              <w:rPr>
                <w:rFonts w:ascii="Arial" w:hAnsi="Arial" w:cs="Arial"/>
                <w:sz w:val="20"/>
              </w:rPr>
            </w:pPr>
            <w:r w:rsidRPr="00C00413">
              <w:rPr>
                <w:rFonts w:ascii="Arial" w:hAnsi="Arial" w:cs="Arial"/>
                <w:sz w:val="20"/>
              </w:rPr>
              <w:t>N° SIRET</w:t>
            </w:r>
          </w:p>
        </w:tc>
        <w:tc>
          <w:tcPr>
            <w:tcW w:w="7281" w:type="dxa"/>
            <w:gridSpan w:val="4"/>
          </w:tcPr>
          <w:p w14:paraId="553DA398" w14:textId="5B46E0BA" w:rsidR="002B77B3" w:rsidRPr="00C00413" w:rsidRDefault="0051748E" w:rsidP="002B77B3">
            <w:pPr>
              <w:tabs>
                <w:tab w:val="left" w:pos="1452"/>
              </w:tabs>
              <w:spacing w:before="0" w:after="0"/>
              <w:ind w:left="0" w:right="-30"/>
              <w:jc w:val="left"/>
              <w:rPr>
                <w:rFonts w:ascii="Arial" w:hAnsi="Arial" w:cs="Arial"/>
                <w:sz w:val="20"/>
              </w:rPr>
            </w:pPr>
            <w:r w:rsidRPr="0051748E">
              <w:rPr>
                <w:rFonts w:ascii="Arial" w:hAnsi="Arial" w:cs="Arial"/>
                <w:i/>
                <w:sz w:val="20"/>
                <w:highlight w:val="yellow"/>
              </w:rPr>
              <w:t xml:space="preserve">à </w:t>
            </w:r>
            <w:r>
              <w:rPr>
                <w:rFonts w:ascii="Arial" w:hAnsi="Arial" w:cs="Arial"/>
                <w:i/>
                <w:sz w:val="20"/>
                <w:highlight w:val="yellow"/>
              </w:rPr>
              <w:t xml:space="preserve"> complét</w:t>
            </w:r>
            <w:r w:rsidRPr="0051748E">
              <w:rPr>
                <w:rFonts w:ascii="Arial" w:hAnsi="Arial" w:cs="Arial"/>
                <w:i/>
                <w:sz w:val="20"/>
                <w:highlight w:val="yellow"/>
              </w:rPr>
              <w:t>er</w:t>
            </w:r>
          </w:p>
        </w:tc>
      </w:tr>
      <w:tr w:rsidR="0051748E" w:rsidRPr="00C00413" w14:paraId="66FD933B" w14:textId="77777777" w:rsidTr="0051748E">
        <w:tc>
          <w:tcPr>
            <w:tcW w:w="1657" w:type="dxa"/>
            <w:shd w:val="clear" w:color="auto" w:fill="auto"/>
          </w:tcPr>
          <w:p w14:paraId="4E5A5555" w14:textId="77777777" w:rsidR="0051748E" w:rsidRPr="00C00413" w:rsidRDefault="0051748E" w:rsidP="0051748E">
            <w:pPr>
              <w:tabs>
                <w:tab w:val="left" w:pos="1452"/>
              </w:tabs>
              <w:spacing w:before="0" w:after="0"/>
              <w:ind w:left="0" w:right="-30"/>
              <w:jc w:val="left"/>
              <w:rPr>
                <w:rFonts w:ascii="Arial" w:hAnsi="Arial" w:cs="Arial"/>
                <w:sz w:val="20"/>
              </w:rPr>
            </w:pPr>
            <w:r w:rsidRPr="00C00413">
              <w:rPr>
                <w:rFonts w:ascii="Arial" w:hAnsi="Arial" w:cs="Arial"/>
                <w:sz w:val="20"/>
              </w:rPr>
              <w:t>représentée par</w:t>
            </w:r>
          </w:p>
        </w:tc>
        <w:tc>
          <w:tcPr>
            <w:tcW w:w="1320" w:type="dxa"/>
            <w:shd w:val="clear" w:color="auto" w:fill="auto"/>
          </w:tcPr>
          <w:p w14:paraId="7A888CEB" w14:textId="07D349C1" w:rsidR="0051748E" w:rsidRPr="00C00413" w:rsidRDefault="0051748E" w:rsidP="0051748E">
            <w:pPr>
              <w:tabs>
                <w:tab w:val="left" w:pos="1452"/>
              </w:tabs>
              <w:spacing w:before="0" w:after="0"/>
              <w:ind w:left="0" w:right="-30"/>
              <w:jc w:val="left"/>
              <w:rPr>
                <w:rFonts w:ascii="Arial" w:hAnsi="Arial" w:cs="Arial"/>
                <w:sz w:val="20"/>
              </w:rPr>
            </w:pPr>
            <w:r w:rsidRPr="00CB6BF1">
              <w:rPr>
                <w:rFonts w:ascii="Arial" w:hAnsi="Arial" w:cs="Arial"/>
                <w:i/>
                <w:sz w:val="20"/>
                <w:highlight w:val="yellow"/>
              </w:rPr>
              <w:t xml:space="preserve">à </w:t>
            </w:r>
            <w:r>
              <w:rPr>
                <w:rFonts w:ascii="Arial" w:hAnsi="Arial" w:cs="Arial"/>
                <w:i/>
                <w:sz w:val="20"/>
                <w:highlight w:val="yellow"/>
              </w:rPr>
              <w:t xml:space="preserve"> complét</w:t>
            </w:r>
            <w:r w:rsidRPr="0051748E">
              <w:rPr>
                <w:rFonts w:ascii="Arial" w:hAnsi="Arial" w:cs="Arial"/>
                <w:i/>
                <w:sz w:val="20"/>
                <w:highlight w:val="yellow"/>
              </w:rPr>
              <w:t>er</w:t>
            </w:r>
          </w:p>
        </w:tc>
        <w:tc>
          <w:tcPr>
            <w:tcW w:w="1636" w:type="dxa"/>
            <w:shd w:val="clear" w:color="auto" w:fill="auto"/>
          </w:tcPr>
          <w:p w14:paraId="63931AEA" w14:textId="4CAA8096" w:rsidR="0051748E" w:rsidRPr="00C00413" w:rsidRDefault="0051748E" w:rsidP="0051748E">
            <w:pPr>
              <w:tabs>
                <w:tab w:val="left" w:pos="1452"/>
              </w:tabs>
              <w:spacing w:before="0" w:after="0"/>
              <w:ind w:left="0" w:right="-30"/>
              <w:jc w:val="left"/>
              <w:rPr>
                <w:rFonts w:ascii="Arial" w:hAnsi="Arial" w:cs="Arial"/>
                <w:sz w:val="20"/>
                <w:highlight w:val="yellow"/>
              </w:rPr>
            </w:pPr>
          </w:p>
        </w:tc>
        <w:tc>
          <w:tcPr>
            <w:tcW w:w="2223" w:type="dxa"/>
          </w:tcPr>
          <w:p w14:paraId="1D7C737A" w14:textId="0363FB1A" w:rsidR="0051748E" w:rsidRPr="00C00413" w:rsidRDefault="0051748E" w:rsidP="0051748E">
            <w:pPr>
              <w:tabs>
                <w:tab w:val="left" w:pos="1452"/>
              </w:tabs>
              <w:spacing w:before="0" w:after="0"/>
              <w:ind w:left="0" w:right="-30"/>
              <w:jc w:val="left"/>
              <w:rPr>
                <w:rFonts w:ascii="Arial" w:hAnsi="Arial" w:cs="Arial"/>
                <w:sz w:val="20"/>
              </w:rPr>
            </w:pPr>
            <w:r>
              <w:rPr>
                <w:rFonts w:ascii="Arial" w:hAnsi="Arial" w:cs="Arial"/>
                <w:sz w:val="20"/>
              </w:rPr>
              <w:t xml:space="preserve">agissant en qualité </w:t>
            </w:r>
            <w:r w:rsidRPr="00C00413">
              <w:rPr>
                <w:rFonts w:ascii="Arial" w:hAnsi="Arial" w:cs="Arial"/>
                <w:sz w:val="20"/>
              </w:rPr>
              <w:t xml:space="preserve">de </w:t>
            </w:r>
          </w:p>
        </w:tc>
        <w:tc>
          <w:tcPr>
            <w:tcW w:w="2160" w:type="dxa"/>
            <w:gridSpan w:val="2"/>
          </w:tcPr>
          <w:p w14:paraId="4A66DB72" w14:textId="2F250811" w:rsidR="0051748E" w:rsidRPr="00C00413" w:rsidRDefault="0051748E" w:rsidP="0051748E">
            <w:pPr>
              <w:tabs>
                <w:tab w:val="left" w:pos="1452"/>
              </w:tabs>
              <w:spacing w:before="0" w:after="0"/>
              <w:ind w:left="0" w:right="-30"/>
              <w:jc w:val="left"/>
              <w:rPr>
                <w:rFonts w:ascii="Arial" w:hAnsi="Arial" w:cs="Arial"/>
                <w:sz w:val="20"/>
              </w:rPr>
            </w:pPr>
            <w:r w:rsidRPr="0051748E">
              <w:rPr>
                <w:rFonts w:ascii="Arial" w:hAnsi="Arial" w:cs="Arial"/>
                <w:i/>
                <w:sz w:val="20"/>
                <w:highlight w:val="yellow"/>
              </w:rPr>
              <w:t xml:space="preserve">à </w:t>
            </w:r>
            <w:r>
              <w:rPr>
                <w:rFonts w:ascii="Arial" w:hAnsi="Arial" w:cs="Arial"/>
                <w:i/>
                <w:sz w:val="20"/>
                <w:highlight w:val="yellow"/>
              </w:rPr>
              <w:t xml:space="preserve"> complét</w:t>
            </w:r>
            <w:r w:rsidRPr="0051748E">
              <w:rPr>
                <w:rFonts w:ascii="Arial" w:hAnsi="Arial" w:cs="Arial"/>
                <w:i/>
                <w:sz w:val="20"/>
                <w:highlight w:val="yellow"/>
              </w:rPr>
              <w:t>er</w:t>
            </w:r>
          </w:p>
        </w:tc>
      </w:tr>
    </w:tbl>
    <w:p w14:paraId="24E7907D" w14:textId="30FE1FDC" w:rsidR="00366B7C" w:rsidRPr="00C00413" w:rsidRDefault="00366B7C" w:rsidP="00366B7C">
      <w:pPr>
        <w:spacing w:before="0" w:after="0"/>
        <w:ind w:right="1270"/>
        <w:rPr>
          <w:rFonts w:ascii="Arial" w:hAnsi="Arial" w:cs="Arial"/>
          <w:sz w:val="20"/>
        </w:rPr>
      </w:pPr>
    </w:p>
    <w:p w14:paraId="644F015C" w14:textId="77777777" w:rsidR="00B37783" w:rsidRPr="00C00413" w:rsidRDefault="00B37783" w:rsidP="00366B7C">
      <w:pPr>
        <w:spacing w:before="0" w:after="0"/>
        <w:ind w:right="1270"/>
        <w:rPr>
          <w:rFonts w:ascii="Arial" w:hAnsi="Arial" w:cs="Arial"/>
          <w:sz w:val="20"/>
        </w:rPr>
      </w:pPr>
    </w:p>
    <w:p w14:paraId="629EC627" w14:textId="2198B939" w:rsidR="00366B7C" w:rsidRPr="00C00413" w:rsidRDefault="00A70391" w:rsidP="003841C5">
      <w:pPr>
        <w:spacing w:before="0" w:after="0"/>
        <w:ind w:left="0" w:right="1270"/>
        <w:rPr>
          <w:rFonts w:ascii="Arial" w:hAnsi="Arial" w:cs="Arial"/>
          <w:sz w:val="20"/>
        </w:rPr>
      </w:pPr>
      <w:r w:rsidRPr="00C00413">
        <w:rPr>
          <w:rFonts w:ascii="Arial" w:hAnsi="Arial" w:cs="Arial"/>
          <w:sz w:val="20"/>
        </w:rPr>
        <w:t>Dénommée</w:t>
      </w:r>
      <w:r w:rsidR="00366B7C" w:rsidRPr="00C00413">
        <w:rPr>
          <w:rFonts w:ascii="Arial" w:hAnsi="Arial" w:cs="Arial"/>
          <w:sz w:val="20"/>
        </w:rPr>
        <w:t xml:space="preserve"> ci-après "le titulaire", dans les clauses qui vont suivre, d'autre part</w:t>
      </w:r>
      <w:r w:rsidR="006C78A0" w:rsidRPr="00C00413">
        <w:rPr>
          <w:rFonts w:ascii="Arial" w:hAnsi="Arial" w:cs="Arial"/>
          <w:sz w:val="20"/>
        </w:rPr>
        <w:t>.</w:t>
      </w:r>
    </w:p>
    <w:p w14:paraId="1A712380" w14:textId="7ED4F5EB" w:rsidR="00366B7C" w:rsidRPr="00C00413" w:rsidRDefault="00366B7C" w:rsidP="003841C5">
      <w:pPr>
        <w:ind w:left="0"/>
        <w:rPr>
          <w:rFonts w:ascii="Arial" w:hAnsi="Arial" w:cs="Arial"/>
          <w:sz w:val="20"/>
        </w:rPr>
      </w:pPr>
      <w:r w:rsidRPr="00C00413">
        <w:rPr>
          <w:rFonts w:ascii="Arial" w:hAnsi="Arial" w:cs="Arial"/>
          <w:sz w:val="20"/>
        </w:rPr>
        <w:t xml:space="preserve">Le titulaire après avoir pris connaissance de toutes les pièces </w:t>
      </w:r>
      <w:r w:rsidR="002B77B3" w:rsidRPr="00C00413">
        <w:rPr>
          <w:rFonts w:ascii="Arial" w:hAnsi="Arial" w:cs="Arial"/>
          <w:sz w:val="20"/>
        </w:rPr>
        <w:t>du marché</w:t>
      </w:r>
      <w:r w:rsidR="00CE1868" w:rsidRPr="00C00413">
        <w:rPr>
          <w:rFonts w:ascii="Arial" w:hAnsi="Arial" w:cs="Arial"/>
          <w:sz w:val="20"/>
        </w:rPr>
        <w:t xml:space="preserve"> </w:t>
      </w:r>
      <w:r w:rsidRPr="00C00413">
        <w:rPr>
          <w:rFonts w:ascii="Arial" w:hAnsi="Arial" w:cs="Arial"/>
          <w:sz w:val="20"/>
        </w:rPr>
        <w:t xml:space="preserve">et après avoir apprécié la nature et l’importance des prestations à réaliser, s’engage envers la personne publique, qui accepte, à les </w:t>
      </w:r>
      <w:proofErr w:type="gramStart"/>
      <w:r w:rsidRPr="00C00413">
        <w:rPr>
          <w:rFonts w:ascii="Arial" w:hAnsi="Arial" w:cs="Arial"/>
          <w:sz w:val="20"/>
        </w:rPr>
        <w:t>exécuter</w:t>
      </w:r>
      <w:proofErr w:type="gramEnd"/>
      <w:r w:rsidRPr="00C00413">
        <w:rPr>
          <w:rFonts w:ascii="Arial" w:hAnsi="Arial" w:cs="Arial"/>
          <w:sz w:val="20"/>
        </w:rPr>
        <w:t xml:space="preserve"> conformément aux stipulations du présent </w:t>
      </w:r>
      <w:r w:rsidR="002B77B3" w:rsidRPr="00C00413">
        <w:rPr>
          <w:rFonts w:ascii="Arial" w:hAnsi="Arial" w:cs="Arial"/>
          <w:sz w:val="20"/>
        </w:rPr>
        <w:t>marché</w:t>
      </w:r>
      <w:r w:rsidRPr="00C00413">
        <w:rPr>
          <w:rFonts w:ascii="Arial" w:hAnsi="Arial" w:cs="Arial"/>
          <w:sz w:val="20"/>
        </w:rPr>
        <w:t>.</w:t>
      </w:r>
    </w:p>
    <w:p w14:paraId="1896ABA1" w14:textId="679462A8" w:rsidR="00B6585D" w:rsidRPr="007E53EA" w:rsidRDefault="00B6585D">
      <w:pPr>
        <w:spacing w:before="0" w:after="0"/>
        <w:ind w:left="0"/>
        <w:jc w:val="left"/>
        <w:rPr>
          <w:rFonts w:ascii="Arial" w:hAnsi="Arial" w:cs="Arial"/>
          <w:b/>
          <w:sz w:val="24"/>
        </w:rPr>
      </w:pPr>
      <w:r w:rsidRPr="007E53EA">
        <w:rPr>
          <w:rFonts w:ascii="Arial" w:hAnsi="Arial" w:cs="Arial"/>
          <w:b/>
          <w:sz w:val="24"/>
        </w:rPr>
        <w:br w:type="page"/>
      </w:r>
    </w:p>
    <w:p w14:paraId="4299A584" w14:textId="77777777" w:rsidR="00DD03AB" w:rsidRPr="007E53EA" w:rsidRDefault="00DD03AB" w:rsidP="005E493B">
      <w:pPr>
        <w:spacing w:before="0" w:after="0"/>
        <w:ind w:left="0" w:right="141"/>
        <w:rPr>
          <w:rFonts w:ascii="Arial" w:hAnsi="Arial" w:cs="Arial"/>
          <w:b/>
          <w:sz w:val="24"/>
        </w:rPr>
      </w:pPr>
    </w:p>
    <w:p w14:paraId="6743064B" w14:textId="77777777" w:rsidR="00DD03AB" w:rsidRPr="007E53EA" w:rsidRDefault="00DD03AB" w:rsidP="00DD03AB">
      <w:pPr>
        <w:spacing w:before="0" w:after="0"/>
        <w:ind w:left="0" w:right="141"/>
        <w:jc w:val="center"/>
        <w:rPr>
          <w:rFonts w:ascii="Arial" w:hAnsi="Arial" w:cs="Arial"/>
          <w:b/>
          <w:sz w:val="24"/>
        </w:rPr>
      </w:pPr>
      <w:r w:rsidRPr="007E53EA">
        <w:rPr>
          <w:rFonts w:ascii="Arial" w:hAnsi="Arial" w:cs="Arial"/>
          <w:b/>
          <w:sz w:val="24"/>
        </w:rPr>
        <w:t>Renseignements sur le titulaire</w:t>
      </w:r>
    </w:p>
    <w:p w14:paraId="11555E0A" w14:textId="77777777" w:rsidR="00DD03AB" w:rsidRPr="007E53EA" w:rsidRDefault="00DD03AB" w:rsidP="00DD03AB">
      <w:pPr>
        <w:spacing w:before="0" w:after="0"/>
        <w:ind w:left="0"/>
        <w:jc w:val="center"/>
        <w:rPr>
          <w:rFonts w:ascii="Arial" w:hAnsi="Arial" w:cs="Arial"/>
          <w:b/>
          <w:sz w:val="20"/>
        </w:rPr>
      </w:pPr>
    </w:p>
    <w:tbl>
      <w:tblPr>
        <w:tblW w:w="0" w:type="auto"/>
        <w:jc w:val="center"/>
        <w:tblLayout w:type="fixed"/>
        <w:tblCellMar>
          <w:left w:w="80" w:type="dxa"/>
          <w:right w:w="80" w:type="dxa"/>
        </w:tblCellMar>
        <w:tblLook w:val="0000" w:firstRow="0" w:lastRow="0" w:firstColumn="0" w:lastColumn="0" w:noHBand="0" w:noVBand="0"/>
      </w:tblPr>
      <w:tblGrid>
        <w:gridCol w:w="2270"/>
        <w:gridCol w:w="1416"/>
        <w:gridCol w:w="4820"/>
      </w:tblGrid>
      <w:tr w:rsidR="00DD03AB" w:rsidRPr="007E53EA" w14:paraId="2BB49AE8" w14:textId="77777777" w:rsidTr="00523959">
        <w:trPr>
          <w:cantSplit/>
          <w:jc w:val="center"/>
        </w:trPr>
        <w:tc>
          <w:tcPr>
            <w:tcW w:w="3686" w:type="dxa"/>
            <w:gridSpan w:val="2"/>
            <w:tcBorders>
              <w:top w:val="single" w:sz="6" w:space="0" w:color="auto"/>
              <w:left w:val="single" w:sz="6" w:space="0" w:color="auto"/>
              <w:bottom w:val="single" w:sz="6" w:space="0" w:color="auto"/>
              <w:right w:val="single" w:sz="6" w:space="0" w:color="auto"/>
            </w:tcBorders>
          </w:tcPr>
          <w:p w14:paraId="72B5B588" w14:textId="77777777" w:rsidR="00DD03AB" w:rsidRPr="007E53EA" w:rsidRDefault="00DD03AB" w:rsidP="00523959">
            <w:pPr>
              <w:spacing w:before="40" w:after="40" w:line="276" w:lineRule="auto"/>
              <w:ind w:left="0"/>
              <w:rPr>
                <w:rFonts w:ascii="Arial" w:hAnsi="Arial" w:cs="Arial"/>
                <w:sz w:val="20"/>
              </w:rPr>
            </w:pPr>
            <w:r w:rsidRPr="007E53EA">
              <w:rPr>
                <w:rFonts w:ascii="Arial" w:hAnsi="Arial" w:cs="Arial"/>
                <w:sz w:val="20"/>
              </w:rPr>
              <w:t>Code d’activité économique APE :</w:t>
            </w:r>
          </w:p>
        </w:tc>
        <w:tc>
          <w:tcPr>
            <w:tcW w:w="4820" w:type="dxa"/>
            <w:tcBorders>
              <w:top w:val="single" w:sz="6" w:space="0" w:color="auto"/>
              <w:left w:val="single" w:sz="6" w:space="0" w:color="auto"/>
              <w:bottom w:val="single" w:sz="6" w:space="0" w:color="auto"/>
              <w:right w:val="single" w:sz="6" w:space="0" w:color="auto"/>
            </w:tcBorders>
          </w:tcPr>
          <w:p w14:paraId="40021A38" w14:textId="50F04CF3" w:rsidR="00DD03AB" w:rsidRPr="0051748E" w:rsidRDefault="007D59E5" w:rsidP="00523959">
            <w:pPr>
              <w:spacing w:before="40" w:after="40"/>
              <w:ind w:left="0"/>
              <w:rPr>
                <w:rFonts w:ascii="Arial" w:hAnsi="Arial" w:cs="Arial"/>
                <w:i/>
                <w:sz w:val="20"/>
              </w:rPr>
            </w:pPr>
            <w:r w:rsidRPr="003E7239">
              <w:rPr>
                <w:rFonts w:ascii="Arial" w:hAnsi="Arial" w:cs="Arial"/>
                <w:i/>
                <w:sz w:val="20"/>
                <w:highlight w:val="yellow"/>
              </w:rPr>
              <w:t>à compléter</w:t>
            </w:r>
          </w:p>
        </w:tc>
      </w:tr>
      <w:tr w:rsidR="00DD03AB" w:rsidRPr="007E53EA" w14:paraId="14B91BD5" w14:textId="77777777" w:rsidTr="00523959">
        <w:trPr>
          <w:cantSplit/>
          <w:jc w:val="center"/>
        </w:trPr>
        <w:tc>
          <w:tcPr>
            <w:tcW w:w="8506" w:type="dxa"/>
            <w:gridSpan w:val="3"/>
            <w:tcBorders>
              <w:top w:val="single" w:sz="6" w:space="0" w:color="auto"/>
              <w:left w:val="single" w:sz="6" w:space="0" w:color="auto"/>
              <w:right w:val="single" w:sz="6" w:space="0" w:color="auto"/>
            </w:tcBorders>
          </w:tcPr>
          <w:p w14:paraId="4AA77179" w14:textId="5BBECE88" w:rsidR="00DD03AB" w:rsidRPr="007E53EA" w:rsidRDefault="00DD03AB" w:rsidP="003D1865">
            <w:pPr>
              <w:spacing w:before="40" w:after="40"/>
              <w:ind w:left="0"/>
              <w:rPr>
                <w:rFonts w:ascii="Arial" w:hAnsi="Arial" w:cs="Arial"/>
                <w:sz w:val="20"/>
              </w:rPr>
            </w:pPr>
            <w:r w:rsidRPr="007E53EA">
              <w:rPr>
                <w:rFonts w:ascii="Arial" w:hAnsi="Arial" w:cs="Arial"/>
                <w:sz w:val="20"/>
              </w:rPr>
              <w:t xml:space="preserve">PME/PMI                             </w:t>
            </w:r>
            <w:r w:rsidRPr="007E53EA">
              <w:rPr>
                <w:rFonts w:ascii="Arial" w:hAnsi="Arial" w:cs="Arial"/>
                <w:sz w:val="20"/>
              </w:rPr>
              <w:tab/>
              <w:t xml:space="preserve">OUI </w:t>
            </w:r>
            <w:r w:rsidRPr="007E53EA">
              <w:rPr>
                <w:rFonts w:ascii="Arial" w:hAnsi="Arial" w:cs="Arial"/>
                <w:sz w:val="20"/>
              </w:rPr>
              <w:tab/>
            </w:r>
            <w:r w:rsidR="0051748E" w:rsidRPr="007E53EA">
              <w:rPr>
                <w:rFonts w:ascii="Arial" w:hAnsi="Arial" w:cs="Arial"/>
                <w:sz w:val="20"/>
              </w:rPr>
              <w:sym w:font="Wingdings" w:char="F071"/>
            </w:r>
            <w:r w:rsidRPr="007E53EA">
              <w:rPr>
                <w:rFonts w:ascii="Arial" w:hAnsi="Arial" w:cs="Arial"/>
                <w:sz w:val="20"/>
              </w:rPr>
              <w:tab/>
            </w:r>
            <w:r w:rsidRPr="007E53EA">
              <w:rPr>
                <w:rFonts w:ascii="Arial" w:hAnsi="Arial" w:cs="Arial"/>
                <w:sz w:val="20"/>
              </w:rPr>
              <w:tab/>
            </w:r>
            <w:r w:rsidRPr="007E53EA">
              <w:rPr>
                <w:rFonts w:ascii="Arial" w:hAnsi="Arial" w:cs="Arial"/>
                <w:sz w:val="20"/>
              </w:rPr>
              <w:tab/>
              <w:t xml:space="preserve"> NON</w:t>
            </w:r>
            <w:r w:rsidRPr="007E53EA">
              <w:rPr>
                <w:rFonts w:ascii="Arial" w:hAnsi="Arial" w:cs="Arial"/>
                <w:sz w:val="20"/>
              </w:rPr>
              <w:tab/>
            </w:r>
            <w:r w:rsidR="003D1865" w:rsidRPr="007E53EA">
              <w:rPr>
                <w:rFonts w:ascii="Arial" w:hAnsi="Arial" w:cs="Arial"/>
                <w:sz w:val="20"/>
              </w:rPr>
              <w:sym w:font="Wingdings" w:char="F071"/>
            </w:r>
          </w:p>
        </w:tc>
      </w:tr>
      <w:tr w:rsidR="00DD03AB" w:rsidRPr="007E53EA" w14:paraId="2CAC2147" w14:textId="77777777" w:rsidTr="00523959">
        <w:trPr>
          <w:cantSplit/>
          <w:jc w:val="center"/>
        </w:trPr>
        <w:tc>
          <w:tcPr>
            <w:tcW w:w="8506" w:type="dxa"/>
            <w:gridSpan w:val="3"/>
            <w:tcBorders>
              <w:top w:val="single" w:sz="6" w:space="0" w:color="auto"/>
              <w:left w:val="single" w:sz="6" w:space="0" w:color="auto"/>
              <w:right w:val="single" w:sz="6" w:space="0" w:color="auto"/>
            </w:tcBorders>
          </w:tcPr>
          <w:p w14:paraId="1C6D6AEF" w14:textId="42F22240" w:rsidR="00DD03AB" w:rsidRPr="007E53EA" w:rsidRDefault="00DD03AB" w:rsidP="00C52CBB">
            <w:pPr>
              <w:spacing w:before="40" w:after="40"/>
              <w:ind w:left="0"/>
              <w:rPr>
                <w:rFonts w:ascii="Arial" w:hAnsi="Arial" w:cs="Arial"/>
                <w:sz w:val="20"/>
              </w:rPr>
            </w:pPr>
            <w:r w:rsidRPr="007E53EA">
              <w:rPr>
                <w:rFonts w:ascii="Arial" w:hAnsi="Arial" w:cs="Arial"/>
                <w:sz w:val="20"/>
              </w:rPr>
              <w:t>Le titulaire déclare vouloir renoncer au bénéfice de l’avance</w:t>
            </w:r>
            <w:r w:rsidR="00E84137" w:rsidRPr="007E53EA">
              <w:rPr>
                <w:rFonts w:ascii="Arial" w:hAnsi="Arial" w:cs="Arial"/>
                <w:sz w:val="20"/>
              </w:rPr>
              <w:t xml:space="preserve"> </w:t>
            </w:r>
            <w:r w:rsidRPr="007E53EA">
              <w:rPr>
                <w:rFonts w:ascii="Arial" w:hAnsi="Arial" w:cs="Arial"/>
                <w:sz w:val="20"/>
              </w:rPr>
              <w:t xml:space="preserve">: OUI </w:t>
            </w:r>
            <w:r w:rsidRPr="007E53EA">
              <w:rPr>
                <w:rFonts w:ascii="Arial" w:hAnsi="Arial" w:cs="Arial"/>
                <w:sz w:val="20"/>
              </w:rPr>
              <w:sym w:font="Wingdings" w:char="F071"/>
            </w:r>
            <w:r w:rsidRPr="007E53EA">
              <w:rPr>
                <w:rFonts w:ascii="Arial" w:hAnsi="Arial" w:cs="Arial"/>
                <w:sz w:val="20"/>
              </w:rPr>
              <w:t xml:space="preserve">                NON</w:t>
            </w:r>
            <w:r w:rsidR="003E7239">
              <w:rPr>
                <w:rFonts w:ascii="Arial" w:hAnsi="Arial" w:cs="Arial"/>
                <w:sz w:val="20"/>
              </w:rPr>
              <w:t xml:space="preserve"> </w:t>
            </w:r>
            <w:r w:rsidR="003E7239" w:rsidRPr="007E53EA">
              <w:rPr>
                <w:rFonts w:ascii="Arial" w:hAnsi="Arial" w:cs="Arial"/>
                <w:sz w:val="20"/>
              </w:rPr>
              <w:sym w:font="Wingdings" w:char="F071"/>
            </w:r>
          </w:p>
        </w:tc>
      </w:tr>
      <w:tr w:rsidR="00DD03AB" w:rsidRPr="007E53EA" w14:paraId="310440F9" w14:textId="77777777" w:rsidTr="00523959">
        <w:trPr>
          <w:cantSplit/>
          <w:jc w:val="center"/>
        </w:trPr>
        <w:tc>
          <w:tcPr>
            <w:tcW w:w="8506" w:type="dxa"/>
            <w:gridSpan w:val="3"/>
            <w:tcBorders>
              <w:top w:val="single" w:sz="6" w:space="0" w:color="auto"/>
              <w:left w:val="single" w:sz="6" w:space="0" w:color="auto"/>
              <w:right w:val="single" w:sz="6" w:space="0" w:color="auto"/>
            </w:tcBorders>
          </w:tcPr>
          <w:p w14:paraId="62855B16" w14:textId="01678702" w:rsidR="00DD03AB" w:rsidRPr="007E53EA" w:rsidRDefault="00DD03AB" w:rsidP="003D1865">
            <w:pPr>
              <w:spacing w:before="40" w:after="40"/>
              <w:ind w:left="0"/>
              <w:jc w:val="center"/>
              <w:rPr>
                <w:rFonts w:ascii="Arial" w:hAnsi="Arial" w:cs="Arial"/>
                <w:sz w:val="20"/>
              </w:rPr>
            </w:pPr>
            <w:r w:rsidRPr="007E53EA">
              <w:rPr>
                <w:rFonts w:ascii="Arial" w:hAnsi="Arial" w:cs="Arial"/>
                <w:sz w:val="20"/>
              </w:rPr>
              <w:t>Représentée par :</w:t>
            </w:r>
            <w:r w:rsidR="00BB0244">
              <w:rPr>
                <w:rFonts w:ascii="Arial" w:hAnsi="Arial" w:cs="Arial"/>
                <w:sz w:val="20"/>
              </w:rPr>
              <w:t xml:space="preserve"> </w:t>
            </w:r>
            <w:r w:rsidR="003E7239" w:rsidRPr="003E7239">
              <w:rPr>
                <w:rFonts w:ascii="Arial" w:hAnsi="Arial" w:cs="Arial"/>
                <w:i/>
                <w:sz w:val="20"/>
                <w:highlight w:val="yellow"/>
              </w:rPr>
              <w:t>à compléter</w:t>
            </w:r>
          </w:p>
        </w:tc>
      </w:tr>
      <w:tr w:rsidR="00FB386D" w:rsidRPr="007E53EA" w14:paraId="1BD5AE31" w14:textId="77777777" w:rsidTr="00523959">
        <w:trPr>
          <w:cantSplit/>
          <w:jc w:val="center"/>
        </w:trPr>
        <w:tc>
          <w:tcPr>
            <w:tcW w:w="8506" w:type="dxa"/>
            <w:gridSpan w:val="3"/>
            <w:tcBorders>
              <w:top w:val="single" w:sz="6" w:space="0" w:color="auto"/>
              <w:left w:val="single" w:sz="6" w:space="0" w:color="auto"/>
              <w:right w:val="single" w:sz="6" w:space="0" w:color="auto"/>
            </w:tcBorders>
          </w:tcPr>
          <w:p w14:paraId="37679541" w14:textId="26BF4EBB" w:rsidR="00FB386D" w:rsidRPr="007E53EA" w:rsidRDefault="00FB386D" w:rsidP="003E7239">
            <w:pPr>
              <w:spacing w:before="40" w:after="40"/>
              <w:ind w:left="0"/>
              <w:rPr>
                <w:rFonts w:ascii="Arial" w:hAnsi="Arial" w:cs="Arial"/>
                <w:sz w:val="20"/>
              </w:rPr>
            </w:pPr>
            <w:r w:rsidRPr="007E53EA">
              <w:rPr>
                <w:rFonts w:ascii="Arial" w:hAnsi="Arial" w:cs="Arial"/>
                <w:sz w:val="20"/>
              </w:rPr>
              <w:t xml:space="preserve">Etablissement destinataire du marché : </w:t>
            </w:r>
            <w:r w:rsidR="00495397" w:rsidRPr="007E53EA">
              <w:rPr>
                <w:rFonts w:ascii="Arial" w:hAnsi="Arial" w:cs="Arial"/>
                <w:sz w:val="20"/>
              </w:rPr>
              <w:t xml:space="preserve"> </w:t>
            </w:r>
            <w:r w:rsidR="003E7239" w:rsidRPr="003E7239">
              <w:rPr>
                <w:rFonts w:ascii="Arial" w:hAnsi="Arial" w:cs="Arial"/>
                <w:i/>
                <w:sz w:val="20"/>
                <w:highlight w:val="yellow"/>
              </w:rPr>
              <w:t>à compléter</w:t>
            </w:r>
          </w:p>
        </w:tc>
      </w:tr>
      <w:tr w:rsidR="00FB386D" w:rsidRPr="007E53EA" w14:paraId="0D398A17" w14:textId="77777777" w:rsidTr="00523959">
        <w:trPr>
          <w:cantSplit/>
          <w:jc w:val="center"/>
        </w:trPr>
        <w:tc>
          <w:tcPr>
            <w:tcW w:w="8506" w:type="dxa"/>
            <w:gridSpan w:val="3"/>
            <w:tcBorders>
              <w:top w:val="single" w:sz="6" w:space="0" w:color="auto"/>
              <w:left w:val="single" w:sz="6" w:space="0" w:color="auto"/>
              <w:right w:val="single" w:sz="6" w:space="0" w:color="auto"/>
            </w:tcBorders>
          </w:tcPr>
          <w:p w14:paraId="58AD58EE" w14:textId="68BEF6F8" w:rsidR="00FB386D" w:rsidRPr="007E53EA" w:rsidRDefault="00FB386D" w:rsidP="002B77B3">
            <w:pPr>
              <w:spacing w:before="40" w:after="40"/>
              <w:ind w:left="0"/>
              <w:rPr>
                <w:rFonts w:ascii="Arial" w:hAnsi="Arial" w:cs="Arial"/>
                <w:sz w:val="20"/>
              </w:rPr>
            </w:pPr>
            <w:r w:rsidRPr="007E53EA">
              <w:rPr>
                <w:rFonts w:ascii="Arial" w:hAnsi="Arial" w:cs="Arial"/>
                <w:sz w:val="20"/>
              </w:rPr>
              <w:t xml:space="preserve">SIRET : </w:t>
            </w:r>
            <w:r w:rsidR="003D1865" w:rsidRPr="003D1865">
              <w:rPr>
                <w:rFonts w:ascii="Arial" w:hAnsi="Arial" w:cs="Arial"/>
                <w:sz w:val="20"/>
              </w:rPr>
              <w:t>790 957 336 00049</w:t>
            </w:r>
          </w:p>
        </w:tc>
      </w:tr>
      <w:tr w:rsidR="00DD03AB" w:rsidRPr="007E53EA" w14:paraId="621A21C7" w14:textId="77777777" w:rsidTr="00523959">
        <w:trPr>
          <w:cantSplit/>
          <w:trHeight w:val="560"/>
          <w:jc w:val="center"/>
        </w:trPr>
        <w:tc>
          <w:tcPr>
            <w:tcW w:w="8506" w:type="dxa"/>
            <w:gridSpan w:val="3"/>
            <w:tcBorders>
              <w:left w:val="single" w:sz="6" w:space="0" w:color="auto"/>
              <w:bottom w:val="single" w:sz="6" w:space="0" w:color="auto"/>
              <w:right w:val="single" w:sz="6" w:space="0" w:color="auto"/>
            </w:tcBorders>
          </w:tcPr>
          <w:p w14:paraId="09DC2069" w14:textId="3309B7D1" w:rsidR="00495397" w:rsidRPr="007E53EA" w:rsidRDefault="00495397" w:rsidP="00495397">
            <w:pPr>
              <w:spacing w:before="40" w:after="40"/>
              <w:ind w:left="0"/>
              <w:rPr>
                <w:rFonts w:ascii="Arial" w:hAnsi="Arial" w:cs="Arial"/>
                <w:sz w:val="20"/>
              </w:rPr>
            </w:pPr>
            <w:r w:rsidRPr="007E53EA">
              <w:rPr>
                <w:rFonts w:ascii="Arial" w:hAnsi="Arial" w:cs="Arial"/>
                <w:sz w:val="20"/>
              </w:rPr>
              <w:t>M</w:t>
            </w:r>
            <w:r w:rsidR="003D1865">
              <w:rPr>
                <w:rFonts w:ascii="Arial" w:hAnsi="Arial" w:cs="Arial"/>
                <w:sz w:val="20"/>
              </w:rPr>
              <w:t xml:space="preserve">onsieur </w:t>
            </w:r>
            <w:r w:rsidR="003E7239" w:rsidRPr="003E7239">
              <w:rPr>
                <w:rFonts w:ascii="Arial" w:hAnsi="Arial" w:cs="Arial"/>
                <w:i/>
                <w:sz w:val="20"/>
                <w:highlight w:val="yellow"/>
              </w:rPr>
              <w:t>à compléter</w:t>
            </w:r>
          </w:p>
          <w:p w14:paraId="39689637" w14:textId="77777777" w:rsidR="00495397" w:rsidRPr="007E53EA" w:rsidRDefault="00495397" w:rsidP="00523959">
            <w:pPr>
              <w:spacing w:before="40" w:after="40"/>
              <w:ind w:left="0"/>
              <w:rPr>
                <w:rFonts w:ascii="Arial" w:hAnsi="Arial" w:cs="Arial"/>
                <w:sz w:val="20"/>
              </w:rPr>
            </w:pPr>
          </w:p>
          <w:p w14:paraId="42720FA1" w14:textId="4A9DEA36" w:rsidR="00164D21" w:rsidRPr="007E53EA" w:rsidRDefault="00DD03AB" w:rsidP="00523959">
            <w:pPr>
              <w:spacing w:before="40" w:after="40"/>
              <w:ind w:left="0"/>
              <w:rPr>
                <w:rFonts w:ascii="Arial" w:hAnsi="Arial" w:cs="Arial"/>
                <w:sz w:val="20"/>
              </w:rPr>
            </w:pPr>
            <w:proofErr w:type="gramStart"/>
            <w:r w:rsidRPr="007E53EA">
              <w:rPr>
                <w:rFonts w:ascii="Arial" w:hAnsi="Arial" w:cs="Arial"/>
                <w:sz w:val="20"/>
              </w:rPr>
              <w:t>agissant</w:t>
            </w:r>
            <w:proofErr w:type="gramEnd"/>
            <w:r w:rsidRPr="007E53EA">
              <w:rPr>
                <w:rFonts w:ascii="Arial" w:hAnsi="Arial" w:cs="Arial"/>
                <w:sz w:val="20"/>
              </w:rPr>
              <w:t xml:space="preserve"> en qualité de </w:t>
            </w:r>
            <w:r w:rsidR="003E7239" w:rsidRPr="003E7239">
              <w:rPr>
                <w:rFonts w:ascii="Arial" w:hAnsi="Arial" w:cs="Arial"/>
                <w:i/>
                <w:sz w:val="20"/>
                <w:highlight w:val="yellow"/>
              </w:rPr>
              <w:t>à compléter</w:t>
            </w:r>
          </w:p>
          <w:p w14:paraId="39A92745" w14:textId="77777777" w:rsidR="00164D21" w:rsidRPr="007E53EA" w:rsidRDefault="00164D21" w:rsidP="00523959">
            <w:pPr>
              <w:spacing w:before="40" w:after="40"/>
              <w:ind w:left="0"/>
              <w:rPr>
                <w:rFonts w:ascii="Arial" w:hAnsi="Arial" w:cs="Arial"/>
                <w:sz w:val="20"/>
              </w:rPr>
            </w:pPr>
          </w:p>
          <w:p w14:paraId="71F3DA11" w14:textId="77777777" w:rsidR="00DD03AB" w:rsidRPr="007E53EA" w:rsidRDefault="00DD03AB" w:rsidP="00523959">
            <w:pPr>
              <w:spacing w:before="40" w:after="40"/>
              <w:ind w:left="0"/>
              <w:rPr>
                <w:rFonts w:ascii="Arial" w:hAnsi="Arial" w:cs="Arial"/>
                <w:sz w:val="20"/>
              </w:rPr>
            </w:pPr>
          </w:p>
          <w:p w14:paraId="3301AB6C" w14:textId="77777777" w:rsidR="00DD03AB" w:rsidRPr="007E53EA" w:rsidRDefault="00DD03AB" w:rsidP="00523959">
            <w:pPr>
              <w:spacing w:before="40" w:after="40"/>
              <w:ind w:left="0"/>
              <w:rPr>
                <w:rFonts w:ascii="Arial" w:hAnsi="Arial" w:cs="Arial"/>
                <w:sz w:val="20"/>
              </w:rPr>
            </w:pPr>
            <w:r w:rsidRPr="007E53EA">
              <w:rPr>
                <w:rFonts w:ascii="Arial" w:hAnsi="Arial" w:cs="Arial"/>
                <w:sz w:val="20"/>
              </w:rPr>
              <w:t>Soussigné</w:t>
            </w:r>
          </w:p>
        </w:tc>
      </w:tr>
      <w:tr w:rsidR="00DD03AB" w:rsidRPr="007E53EA" w14:paraId="069D8AF1" w14:textId="77777777" w:rsidTr="00523959">
        <w:trPr>
          <w:cantSplit/>
          <w:trHeight w:val="560"/>
          <w:jc w:val="center"/>
        </w:trPr>
        <w:tc>
          <w:tcPr>
            <w:tcW w:w="3686" w:type="dxa"/>
            <w:gridSpan w:val="2"/>
            <w:tcBorders>
              <w:top w:val="single" w:sz="6" w:space="0" w:color="auto"/>
              <w:left w:val="single" w:sz="6" w:space="0" w:color="auto"/>
              <w:right w:val="single" w:sz="6" w:space="0" w:color="auto"/>
            </w:tcBorders>
          </w:tcPr>
          <w:p w14:paraId="1F8EBD71" w14:textId="77777777" w:rsidR="00DD03AB" w:rsidRPr="00366802" w:rsidRDefault="00DD03AB" w:rsidP="00523959">
            <w:pPr>
              <w:spacing w:before="40" w:after="40"/>
              <w:ind w:left="0"/>
              <w:rPr>
                <w:rFonts w:ascii="Arial" w:hAnsi="Arial" w:cs="Arial"/>
                <w:sz w:val="20"/>
              </w:rPr>
            </w:pPr>
            <w:r w:rsidRPr="00366802">
              <w:rPr>
                <w:rFonts w:ascii="Arial" w:hAnsi="Arial" w:cs="Arial"/>
                <w:sz w:val="20"/>
              </w:rPr>
              <w:t>Adresse d'envoi des courriers : (commercial et technique)</w:t>
            </w:r>
          </w:p>
        </w:tc>
        <w:tc>
          <w:tcPr>
            <w:tcW w:w="4820" w:type="dxa"/>
            <w:tcBorders>
              <w:top w:val="single" w:sz="6" w:space="0" w:color="auto"/>
              <w:left w:val="single" w:sz="6" w:space="0" w:color="auto"/>
              <w:bottom w:val="single" w:sz="6" w:space="0" w:color="auto"/>
              <w:right w:val="single" w:sz="6" w:space="0" w:color="auto"/>
            </w:tcBorders>
          </w:tcPr>
          <w:p w14:paraId="42064BFA" w14:textId="38A6F425" w:rsidR="006E1B25" w:rsidRPr="00366802" w:rsidRDefault="003E7239" w:rsidP="00495397">
            <w:pPr>
              <w:spacing w:before="80" w:after="40"/>
              <w:ind w:left="0"/>
              <w:jc w:val="left"/>
              <w:rPr>
                <w:rFonts w:ascii="Arial" w:hAnsi="Arial" w:cs="Arial"/>
                <w:sz w:val="20"/>
              </w:rPr>
            </w:pPr>
            <w:r w:rsidRPr="003E7239">
              <w:rPr>
                <w:rFonts w:ascii="Arial" w:hAnsi="Arial" w:cs="Arial"/>
                <w:i/>
                <w:sz w:val="20"/>
                <w:highlight w:val="yellow"/>
              </w:rPr>
              <w:t>à compléter</w:t>
            </w:r>
          </w:p>
        </w:tc>
      </w:tr>
      <w:tr w:rsidR="00DD03AB" w:rsidRPr="007E53EA" w14:paraId="6F6D995A" w14:textId="77777777" w:rsidTr="00523959">
        <w:trPr>
          <w:cantSplit/>
          <w:trHeight w:val="560"/>
          <w:jc w:val="center"/>
        </w:trPr>
        <w:tc>
          <w:tcPr>
            <w:tcW w:w="3686" w:type="dxa"/>
            <w:gridSpan w:val="2"/>
            <w:tcBorders>
              <w:top w:val="single" w:sz="6" w:space="0" w:color="auto"/>
              <w:left w:val="single" w:sz="6" w:space="0" w:color="auto"/>
              <w:bottom w:val="single" w:sz="6" w:space="0" w:color="auto"/>
              <w:right w:val="single" w:sz="6" w:space="0" w:color="auto"/>
            </w:tcBorders>
          </w:tcPr>
          <w:p w14:paraId="64E80036" w14:textId="77777777" w:rsidR="005D6041" w:rsidRPr="007E53EA" w:rsidRDefault="005D6041" w:rsidP="00523959">
            <w:pPr>
              <w:spacing w:before="40" w:after="40"/>
              <w:ind w:left="0"/>
              <w:rPr>
                <w:rFonts w:ascii="Arial" w:hAnsi="Arial" w:cs="Arial"/>
                <w:sz w:val="20"/>
              </w:rPr>
            </w:pPr>
            <w:r w:rsidRPr="007E53EA">
              <w:rPr>
                <w:rFonts w:ascii="Arial" w:hAnsi="Arial" w:cs="Arial"/>
                <w:sz w:val="20"/>
              </w:rPr>
              <w:t>Correspondant du titulaire</w:t>
            </w:r>
          </w:p>
          <w:p w14:paraId="335D0E74" w14:textId="77777777" w:rsidR="00DD03AB" w:rsidRPr="007E53EA" w:rsidRDefault="00DD03AB" w:rsidP="00523959">
            <w:pPr>
              <w:spacing w:before="40" w:after="40"/>
              <w:ind w:left="0"/>
              <w:rPr>
                <w:rFonts w:ascii="Arial" w:hAnsi="Arial" w:cs="Arial"/>
                <w:sz w:val="20"/>
              </w:rPr>
            </w:pPr>
          </w:p>
        </w:tc>
        <w:tc>
          <w:tcPr>
            <w:tcW w:w="4820" w:type="dxa"/>
            <w:tcBorders>
              <w:top w:val="single" w:sz="6" w:space="0" w:color="auto"/>
              <w:left w:val="single" w:sz="6" w:space="0" w:color="auto"/>
              <w:bottom w:val="single" w:sz="6" w:space="0" w:color="auto"/>
              <w:right w:val="single" w:sz="6" w:space="0" w:color="auto"/>
            </w:tcBorders>
          </w:tcPr>
          <w:p w14:paraId="14005521" w14:textId="3DE44475" w:rsidR="00DD03AB" w:rsidRPr="007E53EA" w:rsidRDefault="005D6041" w:rsidP="00523959">
            <w:pPr>
              <w:spacing w:before="40" w:after="40"/>
              <w:ind w:left="0"/>
              <w:rPr>
                <w:rFonts w:ascii="Arial" w:hAnsi="Arial" w:cs="Arial"/>
                <w:sz w:val="20"/>
              </w:rPr>
            </w:pPr>
            <w:r w:rsidRPr="007E53EA">
              <w:rPr>
                <w:rFonts w:ascii="Arial" w:hAnsi="Arial" w:cs="Arial"/>
                <w:sz w:val="20"/>
              </w:rPr>
              <w:t>Nom :</w:t>
            </w:r>
            <w:r w:rsidR="00164D21" w:rsidRPr="007E53EA">
              <w:rPr>
                <w:rFonts w:ascii="Arial" w:hAnsi="Arial" w:cs="Arial"/>
                <w:sz w:val="20"/>
              </w:rPr>
              <w:t xml:space="preserve"> </w:t>
            </w:r>
            <w:r w:rsidR="00366802">
              <w:rPr>
                <w:rFonts w:ascii="Arial" w:hAnsi="Arial" w:cs="Arial"/>
                <w:sz w:val="20"/>
              </w:rPr>
              <w:t xml:space="preserve"> </w:t>
            </w:r>
            <w:r w:rsidR="003E7239" w:rsidRPr="003E7239">
              <w:rPr>
                <w:rFonts w:ascii="Arial" w:hAnsi="Arial" w:cs="Arial"/>
                <w:i/>
                <w:sz w:val="20"/>
                <w:highlight w:val="yellow"/>
              </w:rPr>
              <w:t>à compléter</w:t>
            </w:r>
          </w:p>
          <w:p w14:paraId="6BCE966C" w14:textId="60436955" w:rsidR="005D6041" w:rsidRPr="007E53EA" w:rsidRDefault="005D6041" w:rsidP="003D1865">
            <w:pPr>
              <w:spacing w:before="40" w:after="40"/>
              <w:ind w:left="0"/>
              <w:rPr>
                <w:rFonts w:ascii="Arial" w:hAnsi="Arial" w:cs="Arial"/>
                <w:sz w:val="20"/>
              </w:rPr>
            </w:pPr>
            <w:r w:rsidRPr="007E53EA">
              <w:rPr>
                <w:rFonts w:ascii="Arial" w:hAnsi="Arial" w:cs="Arial"/>
                <w:sz w:val="20"/>
              </w:rPr>
              <w:t>Prénom :</w:t>
            </w:r>
            <w:r w:rsidR="00164D21" w:rsidRPr="007E53EA">
              <w:rPr>
                <w:rFonts w:ascii="Arial" w:hAnsi="Arial" w:cs="Arial"/>
                <w:sz w:val="20"/>
              </w:rPr>
              <w:t xml:space="preserve"> </w:t>
            </w:r>
            <w:r w:rsidR="003E7239" w:rsidRPr="003E7239">
              <w:rPr>
                <w:rFonts w:ascii="Arial" w:hAnsi="Arial" w:cs="Arial"/>
                <w:i/>
                <w:sz w:val="20"/>
                <w:highlight w:val="yellow"/>
              </w:rPr>
              <w:t>à compléter</w:t>
            </w:r>
          </w:p>
        </w:tc>
      </w:tr>
      <w:tr w:rsidR="00DD03AB" w:rsidRPr="007E53EA" w14:paraId="60867235" w14:textId="77777777" w:rsidTr="00523959">
        <w:trPr>
          <w:cantSplit/>
          <w:jc w:val="center"/>
        </w:trPr>
        <w:tc>
          <w:tcPr>
            <w:tcW w:w="2270" w:type="dxa"/>
            <w:tcBorders>
              <w:top w:val="single" w:sz="6" w:space="0" w:color="auto"/>
              <w:left w:val="single" w:sz="6" w:space="0" w:color="auto"/>
              <w:bottom w:val="single" w:sz="6" w:space="0" w:color="auto"/>
              <w:right w:val="single" w:sz="6" w:space="0" w:color="auto"/>
            </w:tcBorders>
          </w:tcPr>
          <w:p w14:paraId="5AA11618" w14:textId="77777777" w:rsidR="00DD03AB" w:rsidRPr="007E53EA" w:rsidRDefault="00DD03AB" w:rsidP="00523959">
            <w:pPr>
              <w:spacing w:before="40" w:after="40"/>
              <w:ind w:left="0"/>
              <w:rPr>
                <w:rFonts w:ascii="Arial" w:hAnsi="Arial" w:cs="Arial"/>
                <w:sz w:val="20"/>
              </w:rPr>
            </w:pPr>
            <w:r w:rsidRPr="007E53EA">
              <w:rPr>
                <w:rFonts w:ascii="Arial" w:hAnsi="Arial" w:cs="Arial"/>
                <w:sz w:val="20"/>
              </w:rPr>
              <w:t>Adresse d'envoi des avis de paiement :</w:t>
            </w:r>
          </w:p>
        </w:tc>
        <w:tc>
          <w:tcPr>
            <w:tcW w:w="6236" w:type="dxa"/>
            <w:gridSpan w:val="2"/>
            <w:tcBorders>
              <w:top w:val="single" w:sz="6" w:space="0" w:color="auto"/>
              <w:bottom w:val="single" w:sz="6" w:space="0" w:color="auto"/>
              <w:right w:val="single" w:sz="6" w:space="0" w:color="auto"/>
            </w:tcBorders>
            <w:vAlign w:val="center"/>
          </w:tcPr>
          <w:p w14:paraId="70D96F0E" w14:textId="0033EFDE" w:rsidR="00FB386D" w:rsidRPr="007E53EA" w:rsidRDefault="003E7239" w:rsidP="002B77B3">
            <w:pPr>
              <w:spacing w:before="40" w:after="40"/>
              <w:ind w:left="0"/>
              <w:rPr>
                <w:rFonts w:ascii="Arial" w:hAnsi="Arial" w:cs="Arial"/>
                <w:b/>
                <w:sz w:val="20"/>
              </w:rPr>
            </w:pPr>
            <w:r w:rsidRPr="003E7239">
              <w:rPr>
                <w:rFonts w:ascii="Arial" w:hAnsi="Arial" w:cs="Arial"/>
                <w:i/>
                <w:sz w:val="20"/>
                <w:highlight w:val="yellow"/>
              </w:rPr>
              <w:t>à compléter</w:t>
            </w:r>
            <w:r w:rsidRPr="007E53EA">
              <w:rPr>
                <w:rFonts w:ascii="Arial" w:hAnsi="Arial" w:cs="Arial"/>
                <w:b/>
                <w:sz w:val="20"/>
              </w:rPr>
              <w:t xml:space="preserve"> </w:t>
            </w:r>
          </w:p>
        </w:tc>
      </w:tr>
    </w:tbl>
    <w:p w14:paraId="11F13701" w14:textId="77777777" w:rsidR="00366B7C" w:rsidRPr="007E53EA" w:rsidRDefault="00366B7C" w:rsidP="00366B7C">
      <w:pPr>
        <w:ind w:left="851" w:right="1269"/>
        <w:outlineLvl w:val="0"/>
        <w:rPr>
          <w:rFonts w:ascii="Arial" w:hAnsi="Arial" w:cs="Arial"/>
        </w:rPr>
      </w:pPr>
    </w:p>
    <w:p w14:paraId="6DD7CC25" w14:textId="77777777" w:rsidR="004F5AB2" w:rsidRPr="007E53EA" w:rsidRDefault="004F5AB2" w:rsidP="00EB3EF6">
      <w:pPr>
        <w:spacing w:before="0" w:after="0"/>
        <w:ind w:left="0" w:right="1270"/>
        <w:rPr>
          <w:rFonts w:ascii="Arial" w:hAnsi="Arial" w:cs="Arial"/>
          <w:szCs w:val="22"/>
        </w:rPr>
        <w:sectPr w:rsidR="004F5AB2" w:rsidRPr="007E53EA" w:rsidSect="0032522D">
          <w:headerReference w:type="default" r:id="rId8"/>
          <w:footerReference w:type="default" r:id="rId9"/>
          <w:pgSz w:w="11907" w:h="16840" w:code="9"/>
          <w:pgMar w:top="425" w:right="992" w:bottom="567" w:left="1701" w:header="720" w:footer="567" w:gutter="0"/>
          <w:paperSrc w:first="263" w:other="263"/>
          <w:pgNumType w:start="1"/>
          <w:cols w:space="720"/>
        </w:sectPr>
      </w:pPr>
    </w:p>
    <w:p w14:paraId="0ABF9CC8" w14:textId="77777777" w:rsidR="002D17D4" w:rsidRPr="00C040A6" w:rsidRDefault="009A448A" w:rsidP="00584852">
      <w:pPr>
        <w:pStyle w:val="En-ttedetabledesmatires"/>
        <w:spacing w:before="120" w:after="120"/>
        <w:jc w:val="center"/>
        <w:rPr>
          <w:rFonts w:ascii="Arial" w:hAnsi="Arial" w:cs="Arial"/>
          <w:color w:val="auto"/>
          <w:sz w:val="20"/>
          <w:szCs w:val="20"/>
        </w:rPr>
      </w:pPr>
      <w:r w:rsidRPr="00C040A6">
        <w:rPr>
          <w:rFonts w:ascii="Arial" w:hAnsi="Arial" w:cs="Arial"/>
          <w:color w:val="auto"/>
          <w:sz w:val="20"/>
          <w:szCs w:val="20"/>
        </w:rPr>
        <w:lastRenderedPageBreak/>
        <w:t>Table des matières</w:t>
      </w:r>
    </w:p>
    <w:p w14:paraId="212529DF" w14:textId="00AF8A2F" w:rsidR="00275A97" w:rsidRPr="00275A97" w:rsidRDefault="009A448A" w:rsidP="00B33B61">
      <w:pPr>
        <w:pStyle w:val="TM1"/>
        <w:rPr>
          <w:rFonts w:eastAsiaTheme="minorEastAsia"/>
        </w:rPr>
      </w:pPr>
      <w:r w:rsidRPr="0033672A">
        <w:fldChar w:fldCharType="begin"/>
      </w:r>
      <w:r w:rsidRPr="0033672A">
        <w:instrText xml:space="preserve"> TOC \o "1-3" \h \z \u </w:instrText>
      </w:r>
      <w:r w:rsidRPr="0033672A">
        <w:fldChar w:fldCharType="separate"/>
      </w:r>
      <w:hyperlink w:anchor="_Toc193791772" w:history="1">
        <w:r w:rsidR="00275A97" w:rsidRPr="00275A97">
          <w:rPr>
            <w:rStyle w:val="Lienhypertexte"/>
            <w:szCs w:val="20"/>
          </w:rPr>
          <w:t>Article 1 -Documents contractuels régissant LE MARCHE.</w:t>
        </w:r>
        <w:r w:rsidR="00275A97" w:rsidRPr="00275A97">
          <w:rPr>
            <w:webHidden/>
          </w:rPr>
          <w:tab/>
        </w:r>
        <w:r w:rsidR="00275A97" w:rsidRPr="00275A97">
          <w:rPr>
            <w:webHidden/>
          </w:rPr>
          <w:fldChar w:fldCharType="begin"/>
        </w:r>
        <w:r w:rsidR="00275A97" w:rsidRPr="00275A97">
          <w:rPr>
            <w:webHidden/>
          </w:rPr>
          <w:instrText xml:space="preserve"> PAGEREF _Toc193791772 \h </w:instrText>
        </w:r>
        <w:r w:rsidR="00275A97" w:rsidRPr="00275A97">
          <w:rPr>
            <w:webHidden/>
          </w:rPr>
        </w:r>
        <w:r w:rsidR="00275A97" w:rsidRPr="00275A97">
          <w:rPr>
            <w:webHidden/>
          </w:rPr>
          <w:fldChar w:fldCharType="separate"/>
        </w:r>
        <w:r w:rsidR="00275A97" w:rsidRPr="00275A97">
          <w:rPr>
            <w:webHidden/>
          </w:rPr>
          <w:t>6</w:t>
        </w:r>
        <w:r w:rsidR="00275A97" w:rsidRPr="00275A97">
          <w:rPr>
            <w:webHidden/>
          </w:rPr>
          <w:fldChar w:fldCharType="end"/>
        </w:r>
      </w:hyperlink>
    </w:p>
    <w:p w14:paraId="29C410FA" w14:textId="395D545C" w:rsidR="00275A97" w:rsidRPr="00275A97" w:rsidRDefault="002E5D48">
      <w:pPr>
        <w:pStyle w:val="TM2"/>
        <w:rPr>
          <w:rFonts w:ascii="Arial" w:eastAsiaTheme="minorEastAsia" w:hAnsi="Arial" w:cs="Arial"/>
          <w:caps/>
          <w:sz w:val="20"/>
        </w:rPr>
      </w:pPr>
      <w:hyperlink w:anchor="_Toc193791773" w:history="1">
        <w:r w:rsidR="00275A97" w:rsidRPr="00275A97">
          <w:rPr>
            <w:rStyle w:val="Lienhypertexte"/>
            <w:rFonts w:ascii="Arial" w:hAnsi="Arial" w:cs="Arial"/>
            <w:caps/>
            <w:sz w:val="20"/>
          </w:rPr>
          <w:t>1.01 ACTE D’ENGAGEMENT ET CCAP</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_Toc193791773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6</w:t>
        </w:r>
        <w:r w:rsidR="00275A97" w:rsidRPr="00275A97">
          <w:rPr>
            <w:rFonts w:ascii="Arial" w:hAnsi="Arial" w:cs="Arial"/>
            <w:caps/>
            <w:webHidden/>
            <w:sz w:val="20"/>
          </w:rPr>
          <w:fldChar w:fldCharType="end"/>
        </w:r>
      </w:hyperlink>
    </w:p>
    <w:p w14:paraId="61CC0CCD" w14:textId="7844C0A6" w:rsidR="00275A97" w:rsidRPr="00275A97" w:rsidRDefault="002E5D48">
      <w:pPr>
        <w:pStyle w:val="TM2"/>
        <w:rPr>
          <w:rFonts w:ascii="Arial" w:eastAsiaTheme="minorEastAsia" w:hAnsi="Arial" w:cs="Arial"/>
          <w:caps/>
          <w:sz w:val="20"/>
        </w:rPr>
      </w:pPr>
      <w:hyperlink w:anchor="_Toc193791774" w:history="1">
        <w:r w:rsidR="00275A97" w:rsidRPr="00275A97">
          <w:rPr>
            <w:rStyle w:val="Lienhypertexte"/>
            <w:rFonts w:ascii="Arial" w:hAnsi="Arial" w:cs="Arial"/>
            <w:caps/>
            <w:sz w:val="20"/>
          </w:rPr>
          <w:t>1.02 ANNEXES</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_Toc193791774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6</w:t>
        </w:r>
        <w:r w:rsidR="00275A97" w:rsidRPr="00275A97">
          <w:rPr>
            <w:rFonts w:ascii="Arial" w:hAnsi="Arial" w:cs="Arial"/>
            <w:caps/>
            <w:webHidden/>
            <w:sz w:val="20"/>
          </w:rPr>
          <w:fldChar w:fldCharType="end"/>
        </w:r>
      </w:hyperlink>
    </w:p>
    <w:p w14:paraId="6C140756" w14:textId="0462FD22" w:rsidR="00275A97" w:rsidRPr="00275A97" w:rsidRDefault="002E5D48">
      <w:pPr>
        <w:pStyle w:val="TM2"/>
        <w:rPr>
          <w:rFonts w:ascii="Arial" w:eastAsiaTheme="minorEastAsia" w:hAnsi="Arial" w:cs="Arial"/>
          <w:caps/>
          <w:sz w:val="20"/>
        </w:rPr>
      </w:pPr>
      <w:hyperlink w:anchor="_Toc193791775" w:history="1">
        <w:r w:rsidR="00275A97" w:rsidRPr="00275A97">
          <w:rPr>
            <w:rStyle w:val="Lienhypertexte"/>
            <w:rFonts w:ascii="Arial" w:hAnsi="Arial" w:cs="Arial"/>
            <w:caps/>
            <w:sz w:val="20"/>
          </w:rPr>
          <w:t>1.03 CCTP</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_Toc193791775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6</w:t>
        </w:r>
        <w:r w:rsidR="00275A97" w:rsidRPr="00275A97">
          <w:rPr>
            <w:rFonts w:ascii="Arial" w:hAnsi="Arial" w:cs="Arial"/>
            <w:caps/>
            <w:webHidden/>
            <w:sz w:val="20"/>
          </w:rPr>
          <w:fldChar w:fldCharType="end"/>
        </w:r>
      </w:hyperlink>
    </w:p>
    <w:p w14:paraId="576A598A" w14:textId="070997E7" w:rsidR="00275A97" w:rsidRPr="00275A97" w:rsidRDefault="002E5D48">
      <w:pPr>
        <w:pStyle w:val="TM2"/>
        <w:rPr>
          <w:rFonts w:ascii="Arial" w:eastAsiaTheme="minorEastAsia" w:hAnsi="Arial" w:cs="Arial"/>
          <w:caps/>
          <w:sz w:val="20"/>
        </w:rPr>
      </w:pPr>
      <w:hyperlink w:anchor="_Toc193791776" w:history="1">
        <w:r w:rsidR="00275A97" w:rsidRPr="00275A97">
          <w:rPr>
            <w:rStyle w:val="Lienhypertexte"/>
            <w:rFonts w:ascii="Arial" w:hAnsi="Arial" w:cs="Arial"/>
            <w:caps/>
            <w:sz w:val="20"/>
          </w:rPr>
          <w:t>1.04 MATRICE DE CONFORMITE</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_Toc193791776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6</w:t>
        </w:r>
        <w:r w:rsidR="00275A97" w:rsidRPr="00275A97">
          <w:rPr>
            <w:rFonts w:ascii="Arial" w:hAnsi="Arial" w:cs="Arial"/>
            <w:caps/>
            <w:webHidden/>
            <w:sz w:val="20"/>
          </w:rPr>
          <w:fldChar w:fldCharType="end"/>
        </w:r>
      </w:hyperlink>
    </w:p>
    <w:p w14:paraId="25F9E12B" w14:textId="31D1E661" w:rsidR="00275A97" w:rsidRPr="00275A97" w:rsidRDefault="002E5D48">
      <w:pPr>
        <w:pStyle w:val="TM2"/>
        <w:rPr>
          <w:rFonts w:ascii="Arial" w:eastAsiaTheme="minorEastAsia" w:hAnsi="Arial" w:cs="Arial"/>
          <w:caps/>
          <w:sz w:val="20"/>
        </w:rPr>
      </w:pPr>
      <w:hyperlink w:anchor="_Toc193791777" w:history="1">
        <w:r w:rsidR="00275A97" w:rsidRPr="00275A97">
          <w:rPr>
            <w:rStyle w:val="Lienhypertexte"/>
            <w:rFonts w:ascii="Arial" w:hAnsi="Arial" w:cs="Arial"/>
            <w:caps/>
            <w:sz w:val="20"/>
          </w:rPr>
          <w:t>1.05 GESTION LOGISTIQUE DES BIENS</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_Toc193791777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6</w:t>
        </w:r>
        <w:r w:rsidR="00275A97" w:rsidRPr="00275A97">
          <w:rPr>
            <w:rFonts w:ascii="Arial" w:hAnsi="Arial" w:cs="Arial"/>
            <w:caps/>
            <w:webHidden/>
            <w:sz w:val="20"/>
          </w:rPr>
          <w:fldChar w:fldCharType="end"/>
        </w:r>
      </w:hyperlink>
    </w:p>
    <w:p w14:paraId="7E4006E2" w14:textId="08D094FB" w:rsidR="00275A97" w:rsidRPr="00275A97" w:rsidRDefault="002E5D48">
      <w:pPr>
        <w:pStyle w:val="TM2"/>
        <w:rPr>
          <w:rFonts w:ascii="Arial" w:eastAsiaTheme="minorEastAsia" w:hAnsi="Arial" w:cs="Arial"/>
          <w:caps/>
          <w:sz w:val="20"/>
        </w:rPr>
      </w:pPr>
      <w:hyperlink w:anchor="_Toc193791778" w:history="1">
        <w:r w:rsidR="00275A97" w:rsidRPr="00275A97">
          <w:rPr>
            <w:rStyle w:val="Lienhypertexte"/>
            <w:rFonts w:ascii="Arial" w:hAnsi="Arial" w:cs="Arial"/>
            <w:caps/>
            <w:sz w:val="20"/>
          </w:rPr>
          <w:t>1.06 DOCUMENT COMPTABLE</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_Toc193791778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6</w:t>
        </w:r>
        <w:r w:rsidR="00275A97" w:rsidRPr="00275A97">
          <w:rPr>
            <w:rFonts w:ascii="Arial" w:hAnsi="Arial" w:cs="Arial"/>
            <w:caps/>
            <w:webHidden/>
            <w:sz w:val="20"/>
          </w:rPr>
          <w:fldChar w:fldCharType="end"/>
        </w:r>
      </w:hyperlink>
    </w:p>
    <w:p w14:paraId="79550B40" w14:textId="5BE6F257" w:rsidR="00275A97" w:rsidRPr="00275A97" w:rsidRDefault="002E5D48">
      <w:pPr>
        <w:pStyle w:val="TM2"/>
        <w:rPr>
          <w:rFonts w:ascii="Arial" w:eastAsiaTheme="minorEastAsia" w:hAnsi="Arial" w:cs="Arial"/>
          <w:caps/>
          <w:sz w:val="20"/>
        </w:rPr>
      </w:pPr>
      <w:hyperlink w:anchor="_Toc193791779" w:history="1">
        <w:r w:rsidR="00275A97" w:rsidRPr="00275A97">
          <w:rPr>
            <w:rStyle w:val="Lienhypertexte"/>
            <w:rFonts w:ascii="Arial" w:hAnsi="Arial" w:cs="Arial"/>
            <w:caps/>
            <w:sz w:val="20"/>
          </w:rPr>
          <w:t>1.07 CAHIER DES CLAUSES ADMINISTRATIVES COMMUNES « ARMEMENT » (CAC ARMEMENT)</w:t>
        </w:r>
        <w:r w:rsidR="00275A97" w:rsidRPr="00275A97">
          <w:rPr>
            <w:rStyle w:val="Lienhypertexte"/>
            <w:rFonts w:ascii="Arial" w:hAnsi="Arial" w:cs="Arial"/>
            <w:caps/>
            <w:sz w:val="20"/>
            <w:vertAlign w:val="superscript"/>
          </w:rPr>
          <w:t>()</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_Toc193791779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6</w:t>
        </w:r>
        <w:r w:rsidR="00275A97" w:rsidRPr="00275A97">
          <w:rPr>
            <w:rFonts w:ascii="Arial" w:hAnsi="Arial" w:cs="Arial"/>
            <w:caps/>
            <w:webHidden/>
            <w:sz w:val="20"/>
          </w:rPr>
          <w:fldChar w:fldCharType="end"/>
        </w:r>
      </w:hyperlink>
    </w:p>
    <w:p w14:paraId="4E9D9FE5" w14:textId="36764DF3" w:rsidR="00275A97" w:rsidRPr="00275A97" w:rsidRDefault="002E5D48" w:rsidP="00B33B61">
      <w:pPr>
        <w:pStyle w:val="TM1"/>
        <w:rPr>
          <w:rFonts w:eastAsiaTheme="minorEastAsia"/>
        </w:rPr>
      </w:pPr>
      <w:hyperlink w:anchor="_Toc193791780" w:history="1">
        <w:r w:rsidR="00275A97" w:rsidRPr="00275A97">
          <w:rPr>
            <w:rStyle w:val="Lienhypertexte"/>
            <w:szCs w:val="20"/>
          </w:rPr>
          <w:t>Article 2 - Objet - Montant - Prix – Prestations</w:t>
        </w:r>
        <w:r w:rsidR="00275A97" w:rsidRPr="00275A97">
          <w:rPr>
            <w:webHidden/>
          </w:rPr>
          <w:tab/>
        </w:r>
        <w:r w:rsidR="00275A97" w:rsidRPr="00275A97">
          <w:rPr>
            <w:webHidden/>
          </w:rPr>
          <w:fldChar w:fldCharType="begin"/>
        </w:r>
        <w:r w:rsidR="00275A97" w:rsidRPr="00275A97">
          <w:rPr>
            <w:webHidden/>
          </w:rPr>
          <w:instrText xml:space="preserve"> PAGEREF _Toc193791780 \h </w:instrText>
        </w:r>
        <w:r w:rsidR="00275A97" w:rsidRPr="00275A97">
          <w:rPr>
            <w:webHidden/>
          </w:rPr>
        </w:r>
        <w:r w:rsidR="00275A97" w:rsidRPr="00275A97">
          <w:rPr>
            <w:webHidden/>
          </w:rPr>
          <w:fldChar w:fldCharType="separate"/>
        </w:r>
        <w:r w:rsidR="00275A97" w:rsidRPr="00275A97">
          <w:rPr>
            <w:webHidden/>
          </w:rPr>
          <w:t>7</w:t>
        </w:r>
        <w:r w:rsidR="00275A97" w:rsidRPr="00275A97">
          <w:rPr>
            <w:webHidden/>
          </w:rPr>
          <w:fldChar w:fldCharType="end"/>
        </w:r>
      </w:hyperlink>
    </w:p>
    <w:p w14:paraId="100BE198" w14:textId="22156AD6" w:rsidR="00275A97" w:rsidRPr="00275A97" w:rsidRDefault="002E5D48">
      <w:pPr>
        <w:pStyle w:val="TM2"/>
        <w:rPr>
          <w:rFonts w:ascii="Arial" w:eastAsiaTheme="minorEastAsia" w:hAnsi="Arial" w:cs="Arial"/>
          <w:caps/>
          <w:sz w:val="20"/>
        </w:rPr>
      </w:pPr>
      <w:hyperlink w:anchor="_Toc193791781" w:history="1">
        <w:r w:rsidR="00275A97" w:rsidRPr="00275A97">
          <w:rPr>
            <w:rStyle w:val="Lienhypertexte"/>
            <w:rFonts w:ascii="Arial" w:hAnsi="Arial" w:cs="Arial"/>
            <w:caps/>
            <w:sz w:val="20"/>
          </w:rPr>
          <w:t>2.01 OBJET DU MARCHÉ</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_Toc193791781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7</w:t>
        </w:r>
        <w:r w:rsidR="00275A97" w:rsidRPr="00275A97">
          <w:rPr>
            <w:rFonts w:ascii="Arial" w:hAnsi="Arial" w:cs="Arial"/>
            <w:caps/>
            <w:webHidden/>
            <w:sz w:val="20"/>
          </w:rPr>
          <w:fldChar w:fldCharType="end"/>
        </w:r>
      </w:hyperlink>
    </w:p>
    <w:p w14:paraId="32DA500C" w14:textId="46795CE2" w:rsidR="00275A97" w:rsidRPr="00275A97" w:rsidRDefault="002E5D48">
      <w:pPr>
        <w:pStyle w:val="TM2"/>
        <w:rPr>
          <w:rFonts w:ascii="Arial" w:eastAsiaTheme="minorEastAsia" w:hAnsi="Arial" w:cs="Arial"/>
          <w:caps/>
          <w:sz w:val="20"/>
        </w:rPr>
      </w:pPr>
      <w:hyperlink w:anchor="_Toc193791782" w:history="1">
        <w:r w:rsidR="00275A97" w:rsidRPr="00275A97">
          <w:rPr>
            <w:rStyle w:val="Lienhypertexte"/>
            <w:rFonts w:ascii="Arial" w:hAnsi="Arial" w:cs="Arial"/>
            <w:caps/>
            <w:sz w:val="20"/>
          </w:rPr>
          <w:t>2.02 LIBELLE Du POSTE</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_Toc193791782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7</w:t>
        </w:r>
        <w:r w:rsidR="00275A97" w:rsidRPr="00275A97">
          <w:rPr>
            <w:rFonts w:ascii="Arial" w:hAnsi="Arial" w:cs="Arial"/>
            <w:caps/>
            <w:webHidden/>
            <w:sz w:val="20"/>
          </w:rPr>
          <w:fldChar w:fldCharType="end"/>
        </w:r>
      </w:hyperlink>
    </w:p>
    <w:p w14:paraId="7C3DAF4D" w14:textId="08043FD6" w:rsidR="00275A97" w:rsidRPr="00275A97" w:rsidRDefault="002E5D48">
      <w:pPr>
        <w:pStyle w:val="TM2"/>
        <w:rPr>
          <w:rFonts w:ascii="Arial" w:eastAsiaTheme="minorEastAsia" w:hAnsi="Arial" w:cs="Arial"/>
          <w:caps/>
          <w:sz w:val="20"/>
        </w:rPr>
      </w:pPr>
      <w:hyperlink w:anchor="_Toc193791783" w:history="1">
        <w:r w:rsidR="00275A97" w:rsidRPr="00275A97">
          <w:rPr>
            <w:rStyle w:val="Lienhypertexte"/>
            <w:rFonts w:ascii="Arial" w:hAnsi="Arial" w:cs="Arial"/>
            <w:caps/>
            <w:sz w:val="20"/>
          </w:rPr>
          <w:t>2.03 MONTANT</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_Toc193791783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7</w:t>
        </w:r>
        <w:r w:rsidR="00275A97" w:rsidRPr="00275A97">
          <w:rPr>
            <w:rFonts w:ascii="Arial" w:hAnsi="Arial" w:cs="Arial"/>
            <w:caps/>
            <w:webHidden/>
            <w:sz w:val="20"/>
          </w:rPr>
          <w:fldChar w:fldCharType="end"/>
        </w:r>
      </w:hyperlink>
    </w:p>
    <w:p w14:paraId="657B2018" w14:textId="59E5623F" w:rsidR="00275A97" w:rsidRPr="00275A97" w:rsidRDefault="002E5D48" w:rsidP="00B33B61">
      <w:pPr>
        <w:pStyle w:val="TM1"/>
        <w:rPr>
          <w:rFonts w:eastAsiaTheme="minorEastAsia"/>
        </w:rPr>
      </w:pPr>
      <w:hyperlink w:anchor="_Toc193791784" w:history="1">
        <w:r w:rsidR="00275A97" w:rsidRPr="00275A97">
          <w:rPr>
            <w:rStyle w:val="Lienhypertexte"/>
            <w:szCs w:val="20"/>
          </w:rPr>
          <w:t>Article 3 - Caractère des prix</w:t>
        </w:r>
        <w:r w:rsidR="00275A97" w:rsidRPr="00275A97">
          <w:rPr>
            <w:webHidden/>
          </w:rPr>
          <w:tab/>
        </w:r>
        <w:r w:rsidR="00275A97" w:rsidRPr="00275A97">
          <w:rPr>
            <w:webHidden/>
          </w:rPr>
          <w:fldChar w:fldCharType="begin"/>
        </w:r>
        <w:r w:rsidR="00275A97" w:rsidRPr="00275A97">
          <w:rPr>
            <w:webHidden/>
          </w:rPr>
          <w:instrText xml:space="preserve"> PAGEREF _Toc193791784 \h </w:instrText>
        </w:r>
        <w:r w:rsidR="00275A97" w:rsidRPr="00275A97">
          <w:rPr>
            <w:webHidden/>
          </w:rPr>
        </w:r>
        <w:r w:rsidR="00275A97" w:rsidRPr="00275A97">
          <w:rPr>
            <w:webHidden/>
          </w:rPr>
          <w:fldChar w:fldCharType="separate"/>
        </w:r>
        <w:r w:rsidR="00275A97" w:rsidRPr="00275A97">
          <w:rPr>
            <w:webHidden/>
          </w:rPr>
          <w:t>7</w:t>
        </w:r>
        <w:r w:rsidR="00275A97" w:rsidRPr="00275A97">
          <w:rPr>
            <w:webHidden/>
          </w:rPr>
          <w:fldChar w:fldCharType="end"/>
        </w:r>
      </w:hyperlink>
    </w:p>
    <w:p w14:paraId="3F8B3420" w14:textId="1CAEFE34" w:rsidR="00275A97" w:rsidRPr="00275A97" w:rsidRDefault="002E5D48">
      <w:pPr>
        <w:pStyle w:val="TM2"/>
        <w:rPr>
          <w:rFonts w:ascii="Arial" w:eastAsiaTheme="minorEastAsia" w:hAnsi="Arial" w:cs="Arial"/>
          <w:caps/>
          <w:sz w:val="20"/>
        </w:rPr>
      </w:pPr>
      <w:hyperlink w:anchor="_Toc193791785" w:history="1">
        <w:r w:rsidR="00275A97" w:rsidRPr="00275A97">
          <w:rPr>
            <w:rStyle w:val="Lienhypertexte"/>
            <w:rFonts w:ascii="Arial" w:hAnsi="Arial" w:cs="Arial"/>
            <w:caps/>
            <w:sz w:val="20"/>
          </w:rPr>
          <w:t>3.01 CONTENU DES PRIX</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_Toc193791785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7</w:t>
        </w:r>
        <w:r w:rsidR="00275A97" w:rsidRPr="00275A97">
          <w:rPr>
            <w:rFonts w:ascii="Arial" w:hAnsi="Arial" w:cs="Arial"/>
            <w:caps/>
            <w:webHidden/>
            <w:sz w:val="20"/>
          </w:rPr>
          <w:fldChar w:fldCharType="end"/>
        </w:r>
      </w:hyperlink>
    </w:p>
    <w:p w14:paraId="5A5B8FAF" w14:textId="48333476" w:rsidR="00275A97" w:rsidRPr="00275A97" w:rsidRDefault="002E5D48">
      <w:pPr>
        <w:pStyle w:val="TM2"/>
        <w:rPr>
          <w:rFonts w:ascii="Arial" w:eastAsiaTheme="minorEastAsia" w:hAnsi="Arial" w:cs="Arial"/>
          <w:caps/>
          <w:sz w:val="20"/>
        </w:rPr>
      </w:pPr>
      <w:hyperlink w:anchor="_Toc193791786" w:history="1">
        <w:r w:rsidR="00275A97" w:rsidRPr="00275A97">
          <w:rPr>
            <w:rStyle w:val="Lienhypertexte"/>
            <w:rFonts w:ascii="Arial" w:hAnsi="Arial" w:cs="Arial"/>
            <w:caps/>
            <w:sz w:val="20"/>
          </w:rPr>
          <w:t>3.02 DATE D’ÉTABLISSEMENT DES PRIX</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_Toc193791786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7</w:t>
        </w:r>
        <w:r w:rsidR="00275A97" w:rsidRPr="00275A97">
          <w:rPr>
            <w:rFonts w:ascii="Arial" w:hAnsi="Arial" w:cs="Arial"/>
            <w:caps/>
            <w:webHidden/>
            <w:sz w:val="20"/>
          </w:rPr>
          <w:fldChar w:fldCharType="end"/>
        </w:r>
      </w:hyperlink>
    </w:p>
    <w:p w14:paraId="05A4012C" w14:textId="4222D177" w:rsidR="00275A97" w:rsidRPr="00275A97" w:rsidRDefault="002E5D48">
      <w:pPr>
        <w:pStyle w:val="TM2"/>
        <w:rPr>
          <w:rFonts w:ascii="Arial" w:eastAsiaTheme="minorEastAsia" w:hAnsi="Arial" w:cs="Arial"/>
          <w:caps/>
          <w:sz w:val="20"/>
        </w:rPr>
      </w:pPr>
      <w:hyperlink w:anchor="_Toc193791787" w:history="1">
        <w:r w:rsidR="00275A97" w:rsidRPr="00275A97">
          <w:rPr>
            <w:rStyle w:val="Lienhypertexte"/>
            <w:rFonts w:ascii="Arial" w:hAnsi="Arial" w:cs="Arial"/>
            <w:caps/>
            <w:sz w:val="20"/>
          </w:rPr>
          <w:t>3.03 TYPE DE PRIX</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_Toc193791787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7</w:t>
        </w:r>
        <w:r w:rsidR="00275A97" w:rsidRPr="00275A97">
          <w:rPr>
            <w:rFonts w:ascii="Arial" w:hAnsi="Arial" w:cs="Arial"/>
            <w:caps/>
            <w:webHidden/>
            <w:sz w:val="20"/>
          </w:rPr>
          <w:fldChar w:fldCharType="end"/>
        </w:r>
      </w:hyperlink>
    </w:p>
    <w:p w14:paraId="7FCDAB3B" w14:textId="1659CAC7" w:rsidR="00275A97" w:rsidRPr="00275A97" w:rsidRDefault="002E5D48">
      <w:pPr>
        <w:pStyle w:val="TM2"/>
        <w:rPr>
          <w:rFonts w:ascii="Arial" w:eastAsiaTheme="minorEastAsia" w:hAnsi="Arial" w:cs="Arial"/>
          <w:caps/>
          <w:sz w:val="20"/>
        </w:rPr>
      </w:pPr>
      <w:hyperlink w:anchor="_Toc193791788" w:history="1">
        <w:r w:rsidR="00275A97" w:rsidRPr="00275A97">
          <w:rPr>
            <w:rStyle w:val="Lienhypertexte"/>
            <w:rFonts w:ascii="Arial" w:hAnsi="Arial" w:cs="Arial"/>
            <w:caps/>
            <w:sz w:val="20"/>
          </w:rPr>
          <w:t>3.04 FORME DES PRIX</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_Toc193791788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7</w:t>
        </w:r>
        <w:r w:rsidR="00275A97" w:rsidRPr="00275A97">
          <w:rPr>
            <w:rFonts w:ascii="Arial" w:hAnsi="Arial" w:cs="Arial"/>
            <w:caps/>
            <w:webHidden/>
            <w:sz w:val="20"/>
          </w:rPr>
          <w:fldChar w:fldCharType="end"/>
        </w:r>
      </w:hyperlink>
    </w:p>
    <w:p w14:paraId="102EE3C2" w14:textId="0B29330D" w:rsidR="00275A97" w:rsidRPr="00275A97" w:rsidRDefault="002E5D48" w:rsidP="00B33B61">
      <w:pPr>
        <w:pStyle w:val="TM1"/>
        <w:rPr>
          <w:rFonts w:eastAsiaTheme="minorEastAsia"/>
        </w:rPr>
      </w:pPr>
      <w:hyperlink w:anchor="_Toc193791789" w:history="1">
        <w:r w:rsidR="00275A97" w:rsidRPr="00275A97">
          <w:rPr>
            <w:rStyle w:val="Lienhypertexte"/>
            <w:szCs w:val="20"/>
          </w:rPr>
          <w:t>Article 4 - Conditions de paiement</w:t>
        </w:r>
        <w:r w:rsidR="00275A97" w:rsidRPr="00275A97">
          <w:rPr>
            <w:webHidden/>
          </w:rPr>
          <w:tab/>
        </w:r>
        <w:r w:rsidR="00275A97" w:rsidRPr="00275A97">
          <w:rPr>
            <w:webHidden/>
          </w:rPr>
          <w:fldChar w:fldCharType="begin"/>
        </w:r>
        <w:r w:rsidR="00275A97" w:rsidRPr="00275A97">
          <w:rPr>
            <w:webHidden/>
          </w:rPr>
          <w:instrText xml:space="preserve"> PAGEREF _Toc193791789 \h </w:instrText>
        </w:r>
        <w:r w:rsidR="00275A97" w:rsidRPr="00275A97">
          <w:rPr>
            <w:webHidden/>
          </w:rPr>
        </w:r>
        <w:r w:rsidR="00275A97" w:rsidRPr="00275A97">
          <w:rPr>
            <w:webHidden/>
          </w:rPr>
          <w:fldChar w:fldCharType="separate"/>
        </w:r>
        <w:r w:rsidR="00275A97" w:rsidRPr="00275A97">
          <w:rPr>
            <w:webHidden/>
          </w:rPr>
          <w:t>9</w:t>
        </w:r>
        <w:r w:rsidR="00275A97" w:rsidRPr="00275A97">
          <w:rPr>
            <w:webHidden/>
          </w:rPr>
          <w:fldChar w:fldCharType="end"/>
        </w:r>
      </w:hyperlink>
    </w:p>
    <w:p w14:paraId="71E43D8D" w14:textId="52FC6593" w:rsidR="00275A97" w:rsidRPr="00275A97" w:rsidRDefault="002E5D48">
      <w:pPr>
        <w:pStyle w:val="TM2"/>
        <w:rPr>
          <w:rFonts w:ascii="Arial" w:eastAsiaTheme="minorEastAsia" w:hAnsi="Arial" w:cs="Arial"/>
          <w:caps/>
          <w:sz w:val="20"/>
        </w:rPr>
      </w:pPr>
      <w:hyperlink w:anchor="_Toc193791790" w:history="1">
        <w:r w:rsidR="00275A97" w:rsidRPr="00275A97">
          <w:rPr>
            <w:rStyle w:val="Lienhypertexte"/>
            <w:rFonts w:ascii="Arial" w:hAnsi="Arial" w:cs="Arial"/>
            <w:caps/>
            <w:sz w:val="20"/>
          </w:rPr>
          <w:t>4.01 APPLICATION DE LA TVA (TAXE SUR LA VALEUR AJOUTEE)</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_Toc193791790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9</w:t>
        </w:r>
        <w:r w:rsidR="00275A97" w:rsidRPr="00275A97">
          <w:rPr>
            <w:rFonts w:ascii="Arial" w:hAnsi="Arial" w:cs="Arial"/>
            <w:caps/>
            <w:webHidden/>
            <w:sz w:val="20"/>
          </w:rPr>
          <w:fldChar w:fldCharType="end"/>
        </w:r>
      </w:hyperlink>
    </w:p>
    <w:p w14:paraId="5C1A2D47" w14:textId="4AEA2F8B" w:rsidR="00275A97" w:rsidRPr="00275A97" w:rsidRDefault="002E5D48">
      <w:pPr>
        <w:pStyle w:val="TM2"/>
        <w:rPr>
          <w:rFonts w:ascii="Arial" w:eastAsiaTheme="minorEastAsia" w:hAnsi="Arial" w:cs="Arial"/>
          <w:caps/>
          <w:sz w:val="20"/>
        </w:rPr>
      </w:pPr>
      <w:hyperlink w:anchor="_Toc193791791" w:history="1">
        <w:r w:rsidR="00275A97" w:rsidRPr="00275A97">
          <w:rPr>
            <w:rStyle w:val="Lienhypertexte"/>
            <w:rFonts w:ascii="Arial" w:hAnsi="Arial" w:cs="Arial"/>
            <w:caps/>
            <w:sz w:val="20"/>
          </w:rPr>
          <w:t>4.02 AVANCE</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_Toc193791791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9</w:t>
        </w:r>
        <w:r w:rsidR="00275A97" w:rsidRPr="00275A97">
          <w:rPr>
            <w:rFonts w:ascii="Arial" w:hAnsi="Arial" w:cs="Arial"/>
            <w:caps/>
            <w:webHidden/>
            <w:sz w:val="20"/>
          </w:rPr>
          <w:fldChar w:fldCharType="end"/>
        </w:r>
      </w:hyperlink>
    </w:p>
    <w:p w14:paraId="7347DBB9" w14:textId="44FB9A87" w:rsidR="00275A97" w:rsidRPr="00275A97" w:rsidRDefault="002E5D48">
      <w:pPr>
        <w:pStyle w:val="TM2"/>
        <w:rPr>
          <w:rFonts w:ascii="Arial" w:eastAsiaTheme="minorEastAsia" w:hAnsi="Arial" w:cs="Arial"/>
          <w:caps/>
          <w:sz w:val="20"/>
        </w:rPr>
      </w:pPr>
      <w:hyperlink w:anchor="_Toc193791792" w:history="1">
        <w:r w:rsidR="00275A97" w:rsidRPr="00275A97">
          <w:rPr>
            <w:rStyle w:val="Lienhypertexte"/>
            <w:rFonts w:ascii="Arial" w:hAnsi="Arial" w:cs="Arial"/>
            <w:caps/>
            <w:sz w:val="20"/>
          </w:rPr>
          <w:t>4.03 ACOMPTES</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_Toc193791792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9</w:t>
        </w:r>
        <w:r w:rsidR="00275A97" w:rsidRPr="00275A97">
          <w:rPr>
            <w:rFonts w:ascii="Arial" w:hAnsi="Arial" w:cs="Arial"/>
            <w:caps/>
            <w:webHidden/>
            <w:sz w:val="20"/>
          </w:rPr>
          <w:fldChar w:fldCharType="end"/>
        </w:r>
      </w:hyperlink>
    </w:p>
    <w:p w14:paraId="26C54DBB" w14:textId="3F357542" w:rsidR="00275A97" w:rsidRPr="00275A97" w:rsidRDefault="002E5D48">
      <w:pPr>
        <w:pStyle w:val="TM2"/>
        <w:rPr>
          <w:rFonts w:ascii="Arial" w:eastAsiaTheme="minorEastAsia" w:hAnsi="Arial" w:cs="Arial"/>
          <w:caps/>
          <w:sz w:val="20"/>
        </w:rPr>
      </w:pPr>
      <w:hyperlink w:anchor="_Toc193791793" w:history="1">
        <w:r w:rsidR="00275A97" w:rsidRPr="00275A97">
          <w:rPr>
            <w:rStyle w:val="Lienhypertexte"/>
            <w:rFonts w:ascii="Arial" w:hAnsi="Arial" w:cs="Arial"/>
            <w:caps/>
            <w:sz w:val="20"/>
          </w:rPr>
          <w:t>4.04 SOLDE</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_Toc193791793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9</w:t>
        </w:r>
        <w:r w:rsidR="00275A97" w:rsidRPr="00275A97">
          <w:rPr>
            <w:rFonts w:ascii="Arial" w:hAnsi="Arial" w:cs="Arial"/>
            <w:caps/>
            <w:webHidden/>
            <w:sz w:val="20"/>
          </w:rPr>
          <w:fldChar w:fldCharType="end"/>
        </w:r>
      </w:hyperlink>
    </w:p>
    <w:p w14:paraId="7A43CCC8" w14:textId="1FFC3181" w:rsidR="00275A97" w:rsidRPr="00275A97" w:rsidRDefault="002E5D48">
      <w:pPr>
        <w:pStyle w:val="TM2"/>
        <w:rPr>
          <w:rFonts w:ascii="Arial" w:eastAsiaTheme="minorEastAsia" w:hAnsi="Arial" w:cs="Arial"/>
          <w:caps/>
          <w:sz w:val="20"/>
        </w:rPr>
      </w:pPr>
      <w:hyperlink w:anchor="_Toc193791794" w:history="1">
        <w:r w:rsidR="00275A97" w:rsidRPr="00275A97">
          <w:rPr>
            <w:rStyle w:val="Lienhypertexte"/>
            <w:rFonts w:ascii="Arial" w:hAnsi="Arial" w:cs="Arial"/>
            <w:caps/>
            <w:sz w:val="20"/>
          </w:rPr>
          <w:t>4.05 DÉLAI DE PAIEMENT</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_Toc193791794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10</w:t>
        </w:r>
        <w:r w:rsidR="00275A97" w:rsidRPr="00275A97">
          <w:rPr>
            <w:rFonts w:ascii="Arial" w:hAnsi="Arial" w:cs="Arial"/>
            <w:caps/>
            <w:webHidden/>
            <w:sz w:val="20"/>
          </w:rPr>
          <w:fldChar w:fldCharType="end"/>
        </w:r>
      </w:hyperlink>
    </w:p>
    <w:p w14:paraId="16140A4C" w14:textId="77DA588F" w:rsidR="00275A97" w:rsidRPr="00275A97" w:rsidRDefault="002E5D48" w:rsidP="00B33B61">
      <w:pPr>
        <w:pStyle w:val="TM1"/>
        <w:rPr>
          <w:rFonts w:eastAsiaTheme="minorEastAsia"/>
        </w:rPr>
      </w:pPr>
      <w:hyperlink w:anchor="_Toc193791795" w:history="1">
        <w:r w:rsidR="00275A97" w:rsidRPr="00275A97">
          <w:rPr>
            <w:rStyle w:val="Lienhypertexte"/>
            <w:szCs w:val="20"/>
          </w:rPr>
          <w:t>Article 5 - Délais – livraisons</w:t>
        </w:r>
        <w:r w:rsidR="00275A97" w:rsidRPr="00275A97">
          <w:rPr>
            <w:webHidden/>
          </w:rPr>
          <w:tab/>
        </w:r>
        <w:r w:rsidR="00275A97" w:rsidRPr="00275A97">
          <w:rPr>
            <w:webHidden/>
          </w:rPr>
          <w:fldChar w:fldCharType="begin"/>
        </w:r>
        <w:r w:rsidR="00275A97" w:rsidRPr="00275A97">
          <w:rPr>
            <w:webHidden/>
          </w:rPr>
          <w:instrText xml:space="preserve"> PAGEREF _Toc193791795 \h </w:instrText>
        </w:r>
        <w:r w:rsidR="00275A97" w:rsidRPr="00275A97">
          <w:rPr>
            <w:webHidden/>
          </w:rPr>
        </w:r>
        <w:r w:rsidR="00275A97" w:rsidRPr="00275A97">
          <w:rPr>
            <w:webHidden/>
          </w:rPr>
          <w:fldChar w:fldCharType="separate"/>
        </w:r>
        <w:r w:rsidR="00275A97" w:rsidRPr="00275A97">
          <w:rPr>
            <w:webHidden/>
          </w:rPr>
          <w:t>10</w:t>
        </w:r>
        <w:r w:rsidR="00275A97" w:rsidRPr="00275A97">
          <w:rPr>
            <w:webHidden/>
          </w:rPr>
          <w:fldChar w:fldCharType="end"/>
        </w:r>
      </w:hyperlink>
    </w:p>
    <w:p w14:paraId="19DBBFFB" w14:textId="7A5653B5" w:rsidR="00275A97" w:rsidRPr="00275A97" w:rsidRDefault="002E5D48">
      <w:pPr>
        <w:pStyle w:val="TM2"/>
        <w:rPr>
          <w:rFonts w:ascii="Arial" w:eastAsiaTheme="minorEastAsia" w:hAnsi="Arial" w:cs="Arial"/>
          <w:caps/>
          <w:sz w:val="20"/>
        </w:rPr>
      </w:pPr>
      <w:hyperlink w:anchor="_Toc193791796" w:history="1">
        <w:r w:rsidR="00275A97" w:rsidRPr="00275A97">
          <w:rPr>
            <w:rStyle w:val="Lienhypertexte"/>
            <w:rFonts w:ascii="Arial" w:hAnsi="Arial" w:cs="Arial"/>
            <w:caps/>
            <w:sz w:val="20"/>
          </w:rPr>
          <w:t>5.01 DATE DE DEBUT D’EXECUTION DU MARCHÉ.</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_Toc193791796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10</w:t>
        </w:r>
        <w:r w:rsidR="00275A97" w:rsidRPr="00275A97">
          <w:rPr>
            <w:rFonts w:ascii="Arial" w:hAnsi="Arial" w:cs="Arial"/>
            <w:caps/>
            <w:webHidden/>
            <w:sz w:val="20"/>
          </w:rPr>
          <w:fldChar w:fldCharType="end"/>
        </w:r>
      </w:hyperlink>
    </w:p>
    <w:p w14:paraId="1E60C6C5" w14:textId="4D25B180" w:rsidR="00275A97" w:rsidRPr="00275A97" w:rsidRDefault="002E5D48">
      <w:pPr>
        <w:pStyle w:val="TM2"/>
        <w:rPr>
          <w:rFonts w:ascii="Arial" w:eastAsiaTheme="minorEastAsia" w:hAnsi="Arial" w:cs="Arial"/>
          <w:caps/>
          <w:sz w:val="20"/>
        </w:rPr>
      </w:pPr>
      <w:hyperlink w:anchor="_Toc193791797" w:history="1">
        <w:r w:rsidR="00275A97" w:rsidRPr="00275A97">
          <w:rPr>
            <w:rStyle w:val="Lienhypertexte"/>
            <w:rFonts w:ascii="Arial" w:hAnsi="Arial" w:cs="Arial"/>
            <w:caps/>
            <w:sz w:val="20"/>
          </w:rPr>
          <w:t>5.02 CONTENU DES DELAIS</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_Toc193791797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10</w:t>
        </w:r>
        <w:r w:rsidR="00275A97" w:rsidRPr="00275A97">
          <w:rPr>
            <w:rFonts w:ascii="Arial" w:hAnsi="Arial" w:cs="Arial"/>
            <w:caps/>
            <w:webHidden/>
            <w:sz w:val="20"/>
          </w:rPr>
          <w:fldChar w:fldCharType="end"/>
        </w:r>
      </w:hyperlink>
    </w:p>
    <w:p w14:paraId="01B62B18" w14:textId="6FF89287" w:rsidR="00275A97" w:rsidRPr="00275A97" w:rsidRDefault="002E5D48">
      <w:pPr>
        <w:pStyle w:val="TM2"/>
        <w:rPr>
          <w:rFonts w:ascii="Arial" w:eastAsiaTheme="minorEastAsia" w:hAnsi="Arial" w:cs="Arial"/>
          <w:caps/>
          <w:sz w:val="20"/>
        </w:rPr>
      </w:pPr>
      <w:hyperlink w:anchor="_Toc193791798" w:history="1">
        <w:r w:rsidR="00275A97" w:rsidRPr="00275A97">
          <w:rPr>
            <w:rStyle w:val="Lienhypertexte"/>
            <w:rFonts w:ascii="Arial" w:hAnsi="Arial" w:cs="Arial"/>
            <w:caps/>
            <w:sz w:val="20"/>
          </w:rPr>
          <w:t>5.03 DEFINITION DES DELAIS</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_Toc193791798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10</w:t>
        </w:r>
        <w:r w:rsidR="00275A97" w:rsidRPr="00275A97">
          <w:rPr>
            <w:rFonts w:ascii="Arial" w:hAnsi="Arial" w:cs="Arial"/>
            <w:caps/>
            <w:webHidden/>
            <w:sz w:val="20"/>
          </w:rPr>
          <w:fldChar w:fldCharType="end"/>
        </w:r>
      </w:hyperlink>
    </w:p>
    <w:p w14:paraId="449FDBAF" w14:textId="26F2E5CA" w:rsidR="00275A97" w:rsidRPr="00275A97" w:rsidRDefault="002E5D48">
      <w:pPr>
        <w:pStyle w:val="TM2"/>
        <w:rPr>
          <w:rFonts w:ascii="Arial" w:eastAsiaTheme="minorEastAsia" w:hAnsi="Arial" w:cs="Arial"/>
          <w:caps/>
          <w:sz w:val="20"/>
        </w:rPr>
      </w:pPr>
      <w:hyperlink w:anchor="_Toc193791799" w:history="1">
        <w:r w:rsidR="00275A97" w:rsidRPr="00275A97">
          <w:rPr>
            <w:rStyle w:val="Lienhypertexte"/>
            <w:rFonts w:ascii="Arial" w:hAnsi="Arial" w:cs="Arial"/>
            <w:caps/>
            <w:sz w:val="20"/>
          </w:rPr>
          <w:t>5.04 COMPOSITION DES POSTES ET DES DELAIS</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_Toc193791799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11</w:t>
        </w:r>
        <w:r w:rsidR="00275A97" w:rsidRPr="00275A97">
          <w:rPr>
            <w:rFonts w:ascii="Arial" w:hAnsi="Arial" w:cs="Arial"/>
            <w:caps/>
            <w:webHidden/>
            <w:sz w:val="20"/>
          </w:rPr>
          <w:fldChar w:fldCharType="end"/>
        </w:r>
      </w:hyperlink>
    </w:p>
    <w:p w14:paraId="43BBA99C" w14:textId="0F304A39" w:rsidR="00275A97" w:rsidRPr="00275A97" w:rsidRDefault="002E5D48">
      <w:pPr>
        <w:pStyle w:val="TM2"/>
        <w:rPr>
          <w:rFonts w:ascii="Arial" w:eastAsiaTheme="minorEastAsia" w:hAnsi="Arial" w:cs="Arial"/>
          <w:caps/>
          <w:sz w:val="20"/>
        </w:rPr>
      </w:pPr>
      <w:hyperlink w:anchor="_Toc193791800" w:history="1">
        <w:r w:rsidR="00275A97" w:rsidRPr="00275A97">
          <w:rPr>
            <w:rStyle w:val="Lienhypertexte"/>
            <w:rFonts w:ascii="Arial" w:hAnsi="Arial" w:cs="Arial"/>
            <w:caps/>
            <w:sz w:val="20"/>
          </w:rPr>
          <w:t>5.05 LIVRAISON DES MATERIELS ET DES DOCUMENTS</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_Toc193791800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11</w:t>
        </w:r>
        <w:r w:rsidR="00275A97" w:rsidRPr="00275A97">
          <w:rPr>
            <w:rFonts w:ascii="Arial" w:hAnsi="Arial" w:cs="Arial"/>
            <w:caps/>
            <w:webHidden/>
            <w:sz w:val="20"/>
          </w:rPr>
          <w:fldChar w:fldCharType="end"/>
        </w:r>
      </w:hyperlink>
    </w:p>
    <w:p w14:paraId="116698C5" w14:textId="579097CE" w:rsidR="00275A97" w:rsidRPr="00275A97" w:rsidRDefault="002E5D48">
      <w:pPr>
        <w:pStyle w:val="TM2"/>
        <w:rPr>
          <w:rFonts w:ascii="Arial" w:eastAsiaTheme="minorEastAsia" w:hAnsi="Arial" w:cs="Arial"/>
          <w:caps/>
          <w:sz w:val="20"/>
        </w:rPr>
      </w:pPr>
      <w:hyperlink w:anchor="_Toc193791801" w:history="1">
        <w:r w:rsidR="00275A97" w:rsidRPr="00275A97">
          <w:rPr>
            <w:rStyle w:val="Lienhypertexte"/>
            <w:rFonts w:ascii="Arial" w:hAnsi="Arial" w:cs="Arial"/>
            <w:caps/>
            <w:sz w:val="20"/>
          </w:rPr>
          <w:t>5.06 PÉNALITÉS</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_Toc193791801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12</w:t>
        </w:r>
        <w:r w:rsidR="00275A97" w:rsidRPr="00275A97">
          <w:rPr>
            <w:rFonts w:ascii="Arial" w:hAnsi="Arial" w:cs="Arial"/>
            <w:caps/>
            <w:webHidden/>
            <w:sz w:val="20"/>
          </w:rPr>
          <w:fldChar w:fldCharType="end"/>
        </w:r>
      </w:hyperlink>
    </w:p>
    <w:p w14:paraId="27FF81E7" w14:textId="61E365FD" w:rsidR="00275A97" w:rsidRPr="00275A97" w:rsidRDefault="002E5D48">
      <w:pPr>
        <w:pStyle w:val="TM2"/>
        <w:rPr>
          <w:rFonts w:ascii="Arial" w:eastAsiaTheme="minorEastAsia" w:hAnsi="Arial" w:cs="Arial"/>
          <w:caps/>
          <w:sz w:val="20"/>
        </w:rPr>
      </w:pPr>
      <w:hyperlink w:anchor="_Toc193791802" w:history="1">
        <w:r w:rsidR="00275A97" w:rsidRPr="00275A97">
          <w:rPr>
            <w:rStyle w:val="Lienhypertexte"/>
            <w:rFonts w:ascii="Arial" w:hAnsi="Arial" w:cs="Arial"/>
            <w:caps/>
            <w:sz w:val="20"/>
          </w:rPr>
          <w:t>5.07 PROLONGATION DE DELAI – SURSIS DE LIVRAISON – EXONERATION DE PENALITES</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_Toc193791802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12</w:t>
        </w:r>
        <w:r w:rsidR="00275A97" w:rsidRPr="00275A97">
          <w:rPr>
            <w:rFonts w:ascii="Arial" w:hAnsi="Arial" w:cs="Arial"/>
            <w:caps/>
            <w:webHidden/>
            <w:sz w:val="20"/>
          </w:rPr>
          <w:fldChar w:fldCharType="end"/>
        </w:r>
      </w:hyperlink>
    </w:p>
    <w:p w14:paraId="10274793" w14:textId="7E81094F" w:rsidR="00275A97" w:rsidRPr="00275A97" w:rsidRDefault="002E5D48" w:rsidP="00B33B61">
      <w:pPr>
        <w:pStyle w:val="TM1"/>
        <w:rPr>
          <w:rFonts w:eastAsiaTheme="minorEastAsia"/>
        </w:rPr>
      </w:pPr>
      <w:hyperlink w:anchor="_Toc193791803" w:history="1">
        <w:r w:rsidR="00275A97" w:rsidRPr="00275A97">
          <w:rPr>
            <w:rStyle w:val="Lienhypertexte"/>
            <w:szCs w:val="20"/>
          </w:rPr>
          <w:t>Article 6 - Conditions d'exécution</w:t>
        </w:r>
        <w:r w:rsidR="00275A97" w:rsidRPr="00275A97">
          <w:rPr>
            <w:webHidden/>
          </w:rPr>
          <w:tab/>
        </w:r>
        <w:r w:rsidR="00275A97" w:rsidRPr="00275A97">
          <w:rPr>
            <w:webHidden/>
          </w:rPr>
          <w:fldChar w:fldCharType="begin"/>
        </w:r>
        <w:r w:rsidR="00275A97" w:rsidRPr="00275A97">
          <w:rPr>
            <w:webHidden/>
          </w:rPr>
          <w:instrText xml:space="preserve"> PAGEREF _Toc193791803 \h </w:instrText>
        </w:r>
        <w:r w:rsidR="00275A97" w:rsidRPr="00275A97">
          <w:rPr>
            <w:webHidden/>
          </w:rPr>
        </w:r>
        <w:r w:rsidR="00275A97" w:rsidRPr="00275A97">
          <w:rPr>
            <w:webHidden/>
          </w:rPr>
          <w:fldChar w:fldCharType="separate"/>
        </w:r>
        <w:r w:rsidR="00275A97" w:rsidRPr="00275A97">
          <w:rPr>
            <w:webHidden/>
          </w:rPr>
          <w:t>12</w:t>
        </w:r>
        <w:r w:rsidR="00275A97" w:rsidRPr="00275A97">
          <w:rPr>
            <w:webHidden/>
          </w:rPr>
          <w:fldChar w:fldCharType="end"/>
        </w:r>
      </w:hyperlink>
    </w:p>
    <w:p w14:paraId="4DF17EE9" w14:textId="100B4B48" w:rsidR="00275A97" w:rsidRPr="00275A97" w:rsidRDefault="002E5D48">
      <w:pPr>
        <w:pStyle w:val="TM2"/>
        <w:rPr>
          <w:rFonts w:ascii="Arial" w:eastAsiaTheme="minorEastAsia" w:hAnsi="Arial" w:cs="Arial"/>
          <w:caps/>
          <w:sz w:val="20"/>
        </w:rPr>
      </w:pPr>
      <w:hyperlink w:anchor="_Toc193791804" w:history="1">
        <w:r w:rsidR="00275A97" w:rsidRPr="00275A97">
          <w:rPr>
            <w:rStyle w:val="Lienhypertexte"/>
            <w:rFonts w:ascii="Arial" w:hAnsi="Arial" w:cs="Arial"/>
            <w:caps/>
            <w:sz w:val="20"/>
          </w:rPr>
          <w:t>6.01 RESPONSABILITÉ DU TITULAIRE</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_Toc193791804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12</w:t>
        </w:r>
        <w:r w:rsidR="00275A97" w:rsidRPr="00275A97">
          <w:rPr>
            <w:rFonts w:ascii="Arial" w:hAnsi="Arial" w:cs="Arial"/>
            <w:caps/>
            <w:webHidden/>
            <w:sz w:val="20"/>
          </w:rPr>
          <w:fldChar w:fldCharType="end"/>
        </w:r>
      </w:hyperlink>
    </w:p>
    <w:p w14:paraId="449E8670" w14:textId="78B33790" w:rsidR="00275A97" w:rsidRPr="00275A97" w:rsidRDefault="002E5D48">
      <w:pPr>
        <w:pStyle w:val="TM2"/>
        <w:rPr>
          <w:rFonts w:ascii="Arial" w:eastAsiaTheme="minorEastAsia" w:hAnsi="Arial" w:cs="Arial"/>
          <w:caps/>
          <w:sz w:val="20"/>
        </w:rPr>
      </w:pPr>
      <w:hyperlink w:anchor="_Toc193791805" w:history="1">
        <w:r w:rsidR="00275A97" w:rsidRPr="00275A97">
          <w:rPr>
            <w:rStyle w:val="Lienhypertexte"/>
            <w:rFonts w:ascii="Arial" w:hAnsi="Arial" w:cs="Arial"/>
            <w:caps/>
            <w:sz w:val="20"/>
          </w:rPr>
          <w:t>6.02 CLAUSES TECHNIQUES PARTICULIÈRES</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_Toc193791805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12</w:t>
        </w:r>
        <w:r w:rsidR="00275A97" w:rsidRPr="00275A97">
          <w:rPr>
            <w:rFonts w:ascii="Arial" w:hAnsi="Arial" w:cs="Arial"/>
            <w:caps/>
            <w:webHidden/>
            <w:sz w:val="20"/>
          </w:rPr>
          <w:fldChar w:fldCharType="end"/>
        </w:r>
      </w:hyperlink>
    </w:p>
    <w:p w14:paraId="10984FB5" w14:textId="718C85E5" w:rsidR="00275A97" w:rsidRPr="00275A97" w:rsidRDefault="002E5D48">
      <w:pPr>
        <w:pStyle w:val="TM2"/>
        <w:rPr>
          <w:rFonts w:ascii="Arial" w:eastAsiaTheme="minorEastAsia" w:hAnsi="Arial" w:cs="Arial"/>
          <w:caps/>
          <w:sz w:val="20"/>
        </w:rPr>
      </w:pPr>
      <w:hyperlink w:anchor="_Toc193791806" w:history="1">
        <w:r w:rsidR="00275A97" w:rsidRPr="00275A97">
          <w:rPr>
            <w:rStyle w:val="Lienhypertexte"/>
            <w:rFonts w:ascii="Arial" w:hAnsi="Arial" w:cs="Arial"/>
            <w:caps/>
            <w:sz w:val="20"/>
          </w:rPr>
          <w:t>6.03 NORMES</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_Toc193791806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12</w:t>
        </w:r>
        <w:r w:rsidR="00275A97" w:rsidRPr="00275A97">
          <w:rPr>
            <w:rFonts w:ascii="Arial" w:hAnsi="Arial" w:cs="Arial"/>
            <w:caps/>
            <w:webHidden/>
            <w:sz w:val="20"/>
          </w:rPr>
          <w:fldChar w:fldCharType="end"/>
        </w:r>
      </w:hyperlink>
    </w:p>
    <w:p w14:paraId="3E367E23" w14:textId="326BB139" w:rsidR="00275A97" w:rsidRPr="00275A97" w:rsidRDefault="002E5D48">
      <w:pPr>
        <w:pStyle w:val="TM2"/>
        <w:rPr>
          <w:rFonts w:ascii="Arial" w:eastAsiaTheme="minorEastAsia" w:hAnsi="Arial" w:cs="Arial"/>
          <w:caps/>
          <w:sz w:val="20"/>
        </w:rPr>
      </w:pPr>
      <w:hyperlink w:anchor="_Toc193791807" w:history="1">
        <w:r w:rsidR="00275A97" w:rsidRPr="00275A97">
          <w:rPr>
            <w:rStyle w:val="Lienhypertexte"/>
            <w:rFonts w:ascii="Arial" w:hAnsi="Arial" w:cs="Arial"/>
            <w:caps/>
            <w:sz w:val="20"/>
          </w:rPr>
          <w:t>6.04 LIEUX D'EXÉCUTION</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_Toc193791807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13</w:t>
        </w:r>
        <w:r w:rsidR="00275A97" w:rsidRPr="00275A97">
          <w:rPr>
            <w:rFonts w:ascii="Arial" w:hAnsi="Arial" w:cs="Arial"/>
            <w:caps/>
            <w:webHidden/>
            <w:sz w:val="20"/>
          </w:rPr>
          <w:fldChar w:fldCharType="end"/>
        </w:r>
      </w:hyperlink>
    </w:p>
    <w:p w14:paraId="4B91E512" w14:textId="6E3F7954" w:rsidR="00275A97" w:rsidRPr="00275A97" w:rsidRDefault="002E5D48">
      <w:pPr>
        <w:pStyle w:val="TM2"/>
        <w:rPr>
          <w:rFonts w:ascii="Arial" w:eastAsiaTheme="minorEastAsia" w:hAnsi="Arial" w:cs="Arial"/>
          <w:caps/>
          <w:sz w:val="20"/>
        </w:rPr>
      </w:pPr>
      <w:hyperlink w:anchor="_Toc193791808" w:history="1">
        <w:r w:rsidR="00275A97" w:rsidRPr="00275A97">
          <w:rPr>
            <w:rStyle w:val="Lienhypertexte"/>
            <w:rFonts w:ascii="Arial" w:hAnsi="Arial" w:cs="Arial"/>
            <w:caps/>
            <w:sz w:val="20"/>
          </w:rPr>
          <w:t>6.05 ASSURANCE QUALITÉ DES FOURNITURES (AQF)</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_Toc193791808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13</w:t>
        </w:r>
        <w:r w:rsidR="00275A97" w:rsidRPr="00275A97">
          <w:rPr>
            <w:rFonts w:ascii="Arial" w:hAnsi="Arial" w:cs="Arial"/>
            <w:caps/>
            <w:webHidden/>
            <w:sz w:val="20"/>
          </w:rPr>
          <w:fldChar w:fldCharType="end"/>
        </w:r>
      </w:hyperlink>
    </w:p>
    <w:p w14:paraId="370DD402" w14:textId="2FFFCB8F" w:rsidR="00275A97" w:rsidRPr="00275A97" w:rsidRDefault="002E5D48">
      <w:pPr>
        <w:pStyle w:val="TM2"/>
        <w:rPr>
          <w:rFonts w:ascii="Arial" w:eastAsiaTheme="minorEastAsia" w:hAnsi="Arial" w:cs="Arial"/>
          <w:caps/>
          <w:sz w:val="20"/>
        </w:rPr>
      </w:pPr>
      <w:hyperlink w:anchor="_Toc193791809" w:history="1">
        <w:r w:rsidR="00275A97" w:rsidRPr="00275A97">
          <w:rPr>
            <w:rStyle w:val="Lienhypertexte"/>
            <w:rFonts w:ascii="Arial" w:hAnsi="Arial" w:cs="Arial"/>
            <w:caps/>
            <w:sz w:val="20"/>
          </w:rPr>
          <w:t>6.06 OPERATIONS DE VERIFICATION, DÉCISION À L’ISSUE DES OPÉRATIONS DE VÉRIFICATION ET RECEPTION</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_Toc193791809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13</w:t>
        </w:r>
        <w:r w:rsidR="00275A97" w:rsidRPr="00275A97">
          <w:rPr>
            <w:rFonts w:ascii="Arial" w:hAnsi="Arial" w:cs="Arial"/>
            <w:caps/>
            <w:webHidden/>
            <w:sz w:val="20"/>
          </w:rPr>
          <w:fldChar w:fldCharType="end"/>
        </w:r>
      </w:hyperlink>
    </w:p>
    <w:p w14:paraId="288B1CDB" w14:textId="41BC64C6" w:rsidR="00275A97" w:rsidRPr="00275A97" w:rsidRDefault="002E5D48">
      <w:pPr>
        <w:pStyle w:val="TM2"/>
        <w:rPr>
          <w:rFonts w:ascii="Arial" w:eastAsiaTheme="minorEastAsia" w:hAnsi="Arial" w:cs="Arial"/>
          <w:caps/>
          <w:sz w:val="20"/>
        </w:rPr>
      </w:pPr>
      <w:hyperlink w:anchor="_Toc193791810" w:history="1">
        <w:r w:rsidR="00275A97" w:rsidRPr="00275A97">
          <w:rPr>
            <w:rStyle w:val="Lienhypertexte"/>
            <w:rFonts w:ascii="Arial" w:hAnsi="Arial" w:cs="Arial"/>
            <w:caps/>
            <w:sz w:val="20"/>
          </w:rPr>
          <w:t>6.07 MOYENS, MATERIELS OU DOCUMENTS DE L’ETAT MIS A DISPOSITION DU TITULAIRE</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_Toc193791810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14</w:t>
        </w:r>
        <w:r w:rsidR="00275A97" w:rsidRPr="00275A97">
          <w:rPr>
            <w:rFonts w:ascii="Arial" w:hAnsi="Arial" w:cs="Arial"/>
            <w:caps/>
            <w:webHidden/>
            <w:sz w:val="20"/>
          </w:rPr>
          <w:fldChar w:fldCharType="end"/>
        </w:r>
      </w:hyperlink>
    </w:p>
    <w:p w14:paraId="7BDEC603" w14:textId="10666CE1" w:rsidR="00275A97" w:rsidRPr="00275A97" w:rsidRDefault="002E5D48">
      <w:pPr>
        <w:pStyle w:val="TM2"/>
        <w:rPr>
          <w:rFonts w:ascii="Arial" w:eastAsiaTheme="minorEastAsia" w:hAnsi="Arial" w:cs="Arial"/>
          <w:caps/>
          <w:sz w:val="20"/>
        </w:rPr>
      </w:pPr>
      <w:hyperlink w:anchor="_Toc193791811" w:history="1">
        <w:r w:rsidR="00275A97" w:rsidRPr="00275A97">
          <w:rPr>
            <w:rStyle w:val="Lienhypertexte"/>
            <w:rFonts w:ascii="Arial" w:hAnsi="Arial" w:cs="Arial"/>
            <w:caps/>
            <w:sz w:val="20"/>
          </w:rPr>
          <w:t>6.08 CAS PARTICULIER DES MOYENS OU MATERIELS RENDUS ACCESSIBLES AU TITULAIRE SUR SITE ETATIQUE</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_Toc193791811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14</w:t>
        </w:r>
        <w:r w:rsidR="00275A97" w:rsidRPr="00275A97">
          <w:rPr>
            <w:rFonts w:ascii="Arial" w:hAnsi="Arial" w:cs="Arial"/>
            <w:caps/>
            <w:webHidden/>
            <w:sz w:val="20"/>
          </w:rPr>
          <w:fldChar w:fldCharType="end"/>
        </w:r>
      </w:hyperlink>
    </w:p>
    <w:p w14:paraId="2C5F53BB" w14:textId="3ACC559F" w:rsidR="00275A97" w:rsidRPr="00275A97" w:rsidRDefault="002E5D48">
      <w:pPr>
        <w:pStyle w:val="TM2"/>
        <w:rPr>
          <w:rFonts w:ascii="Arial" w:eastAsiaTheme="minorEastAsia" w:hAnsi="Arial" w:cs="Arial"/>
          <w:caps/>
          <w:sz w:val="20"/>
        </w:rPr>
      </w:pPr>
      <w:hyperlink w:anchor="_Toc193791812" w:history="1">
        <w:r w:rsidR="00275A97" w:rsidRPr="00275A97">
          <w:rPr>
            <w:rStyle w:val="Lienhypertexte"/>
            <w:rFonts w:ascii="Arial" w:hAnsi="Arial" w:cs="Arial"/>
            <w:caps/>
            <w:sz w:val="20"/>
          </w:rPr>
          <w:t>6.09 VALIDATION DE FOURNITURES INTERMEDIAIRES</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_Toc193791812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15</w:t>
        </w:r>
        <w:r w:rsidR="00275A97" w:rsidRPr="00275A97">
          <w:rPr>
            <w:rFonts w:ascii="Arial" w:hAnsi="Arial" w:cs="Arial"/>
            <w:caps/>
            <w:webHidden/>
            <w:sz w:val="20"/>
          </w:rPr>
          <w:fldChar w:fldCharType="end"/>
        </w:r>
      </w:hyperlink>
    </w:p>
    <w:p w14:paraId="601C0379" w14:textId="63585671" w:rsidR="00275A97" w:rsidRPr="00275A97" w:rsidRDefault="002E5D48" w:rsidP="00B33B61">
      <w:pPr>
        <w:pStyle w:val="TM1"/>
        <w:rPr>
          <w:rFonts w:eastAsiaTheme="minorEastAsia"/>
        </w:rPr>
      </w:pPr>
      <w:hyperlink w:anchor="_Toc193791813" w:history="1">
        <w:r w:rsidR="00275A97" w:rsidRPr="00275A97">
          <w:rPr>
            <w:rStyle w:val="Lienhypertexte"/>
            <w:szCs w:val="20"/>
          </w:rPr>
          <w:t>Article 7 – Garanties</w:t>
        </w:r>
        <w:r w:rsidR="00275A97" w:rsidRPr="00275A97">
          <w:rPr>
            <w:webHidden/>
          </w:rPr>
          <w:tab/>
        </w:r>
        <w:r w:rsidR="00275A97" w:rsidRPr="00275A97">
          <w:rPr>
            <w:webHidden/>
          </w:rPr>
          <w:fldChar w:fldCharType="begin"/>
        </w:r>
        <w:r w:rsidR="00275A97" w:rsidRPr="00275A97">
          <w:rPr>
            <w:webHidden/>
          </w:rPr>
          <w:instrText xml:space="preserve"> PAGEREF _Toc193791813 \h </w:instrText>
        </w:r>
        <w:r w:rsidR="00275A97" w:rsidRPr="00275A97">
          <w:rPr>
            <w:webHidden/>
          </w:rPr>
        </w:r>
        <w:r w:rsidR="00275A97" w:rsidRPr="00275A97">
          <w:rPr>
            <w:webHidden/>
          </w:rPr>
          <w:fldChar w:fldCharType="separate"/>
        </w:r>
        <w:r w:rsidR="00275A97" w:rsidRPr="00275A97">
          <w:rPr>
            <w:webHidden/>
          </w:rPr>
          <w:t>16</w:t>
        </w:r>
        <w:r w:rsidR="00275A97" w:rsidRPr="00275A97">
          <w:rPr>
            <w:webHidden/>
          </w:rPr>
          <w:fldChar w:fldCharType="end"/>
        </w:r>
      </w:hyperlink>
    </w:p>
    <w:p w14:paraId="2DBE314B" w14:textId="54C86309" w:rsidR="00275A97" w:rsidRPr="00275A97" w:rsidRDefault="002E5D48">
      <w:pPr>
        <w:pStyle w:val="TM2"/>
        <w:rPr>
          <w:rFonts w:ascii="Arial" w:eastAsiaTheme="minorEastAsia" w:hAnsi="Arial" w:cs="Arial"/>
          <w:caps/>
          <w:sz w:val="20"/>
        </w:rPr>
      </w:pPr>
      <w:hyperlink w:anchor="_Toc193791814" w:history="1">
        <w:r w:rsidR="00275A97" w:rsidRPr="00275A97">
          <w:rPr>
            <w:rStyle w:val="Lienhypertexte"/>
            <w:rFonts w:ascii="Arial" w:hAnsi="Arial" w:cs="Arial"/>
            <w:caps/>
            <w:sz w:val="20"/>
          </w:rPr>
          <w:t>7.01 GARANTIES TECHNIQUES</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_Toc193791814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16</w:t>
        </w:r>
        <w:r w:rsidR="00275A97" w:rsidRPr="00275A97">
          <w:rPr>
            <w:rFonts w:ascii="Arial" w:hAnsi="Arial" w:cs="Arial"/>
            <w:caps/>
            <w:webHidden/>
            <w:sz w:val="20"/>
          </w:rPr>
          <w:fldChar w:fldCharType="end"/>
        </w:r>
      </w:hyperlink>
    </w:p>
    <w:p w14:paraId="7475D925" w14:textId="3C3D3C98" w:rsidR="00275A97" w:rsidRPr="00275A97" w:rsidRDefault="002E5D48" w:rsidP="00B33B61">
      <w:pPr>
        <w:pStyle w:val="TM1"/>
        <w:rPr>
          <w:rFonts w:eastAsiaTheme="minorEastAsia"/>
        </w:rPr>
      </w:pPr>
      <w:hyperlink w:anchor="_Toc193791815" w:history="1">
        <w:r w:rsidR="00275A97" w:rsidRPr="00275A97">
          <w:rPr>
            <w:rStyle w:val="Lienhypertexte"/>
            <w:szCs w:val="20"/>
          </w:rPr>
          <w:t>Article 8 – SOUS-TRAITANCE</w:t>
        </w:r>
        <w:r w:rsidR="00275A97" w:rsidRPr="00275A97">
          <w:rPr>
            <w:webHidden/>
          </w:rPr>
          <w:tab/>
        </w:r>
        <w:r w:rsidR="00275A97" w:rsidRPr="00275A97">
          <w:rPr>
            <w:webHidden/>
          </w:rPr>
          <w:fldChar w:fldCharType="begin"/>
        </w:r>
        <w:r w:rsidR="00275A97" w:rsidRPr="00275A97">
          <w:rPr>
            <w:webHidden/>
          </w:rPr>
          <w:instrText xml:space="preserve"> PAGEREF _Toc193791815 \h </w:instrText>
        </w:r>
        <w:r w:rsidR="00275A97" w:rsidRPr="00275A97">
          <w:rPr>
            <w:webHidden/>
          </w:rPr>
        </w:r>
        <w:r w:rsidR="00275A97" w:rsidRPr="00275A97">
          <w:rPr>
            <w:webHidden/>
          </w:rPr>
          <w:fldChar w:fldCharType="separate"/>
        </w:r>
        <w:r w:rsidR="00275A97" w:rsidRPr="00275A97">
          <w:rPr>
            <w:webHidden/>
          </w:rPr>
          <w:t>16</w:t>
        </w:r>
        <w:r w:rsidR="00275A97" w:rsidRPr="00275A97">
          <w:rPr>
            <w:webHidden/>
          </w:rPr>
          <w:fldChar w:fldCharType="end"/>
        </w:r>
      </w:hyperlink>
    </w:p>
    <w:p w14:paraId="6818448B" w14:textId="1194F384" w:rsidR="00275A97" w:rsidRPr="00275A97" w:rsidRDefault="002E5D48" w:rsidP="00B33B61">
      <w:pPr>
        <w:pStyle w:val="TM1"/>
        <w:rPr>
          <w:rFonts w:eastAsiaTheme="minorEastAsia"/>
        </w:rPr>
      </w:pPr>
      <w:hyperlink w:anchor="_Toc193791816" w:history="1">
        <w:r w:rsidR="00275A97" w:rsidRPr="00275A97">
          <w:rPr>
            <w:rStyle w:val="Lienhypertexte"/>
            <w:szCs w:val="20"/>
          </w:rPr>
          <w:t>Article 9 – Sécurité et protection du secret</w:t>
        </w:r>
        <w:r w:rsidR="00275A97" w:rsidRPr="00275A97">
          <w:rPr>
            <w:webHidden/>
          </w:rPr>
          <w:tab/>
        </w:r>
        <w:r w:rsidR="00275A97" w:rsidRPr="00275A97">
          <w:rPr>
            <w:webHidden/>
          </w:rPr>
          <w:fldChar w:fldCharType="begin"/>
        </w:r>
        <w:r w:rsidR="00275A97" w:rsidRPr="00275A97">
          <w:rPr>
            <w:webHidden/>
          </w:rPr>
          <w:instrText xml:space="preserve"> PAGEREF _Toc193791816 \h </w:instrText>
        </w:r>
        <w:r w:rsidR="00275A97" w:rsidRPr="00275A97">
          <w:rPr>
            <w:webHidden/>
          </w:rPr>
        </w:r>
        <w:r w:rsidR="00275A97" w:rsidRPr="00275A97">
          <w:rPr>
            <w:webHidden/>
          </w:rPr>
          <w:fldChar w:fldCharType="separate"/>
        </w:r>
        <w:r w:rsidR="00275A97" w:rsidRPr="00275A97">
          <w:rPr>
            <w:webHidden/>
          </w:rPr>
          <w:t>17</w:t>
        </w:r>
        <w:r w:rsidR="00275A97" w:rsidRPr="00275A97">
          <w:rPr>
            <w:webHidden/>
          </w:rPr>
          <w:fldChar w:fldCharType="end"/>
        </w:r>
      </w:hyperlink>
    </w:p>
    <w:p w14:paraId="060A7C1D" w14:textId="2EECFF3B" w:rsidR="00275A97" w:rsidRPr="00275A97" w:rsidRDefault="002E5D48">
      <w:pPr>
        <w:pStyle w:val="TM2"/>
        <w:rPr>
          <w:rFonts w:ascii="Arial" w:eastAsiaTheme="minorEastAsia" w:hAnsi="Arial" w:cs="Arial"/>
          <w:caps/>
          <w:sz w:val="20"/>
        </w:rPr>
      </w:pPr>
      <w:hyperlink w:anchor="_Toc193791817" w:history="1">
        <w:r w:rsidR="00275A97" w:rsidRPr="00275A97">
          <w:rPr>
            <w:rStyle w:val="Lienhypertexte"/>
            <w:rFonts w:ascii="Arial" w:hAnsi="Arial" w:cs="Arial"/>
            <w:caps/>
            <w:sz w:val="20"/>
          </w:rPr>
          <w:t>9.01 MARCHE SENSIBLE</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_Toc193791817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17</w:t>
        </w:r>
        <w:r w:rsidR="00275A97" w:rsidRPr="00275A97">
          <w:rPr>
            <w:rFonts w:ascii="Arial" w:hAnsi="Arial" w:cs="Arial"/>
            <w:caps/>
            <w:webHidden/>
            <w:sz w:val="20"/>
          </w:rPr>
          <w:fldChar w:fldCharType="end"/>
        </w:r>
      </w:hyperlink>
    </w:p>
    <w:p w14:paraId="5B48226D" w14:textId="13A6004F" w:rsidR="00275A97" w:rsidRPr="00275A97" w:rsidRDefault="002E5D48">
      <w:pPr>
        <w:pStyle w:val="TM2"/>
        <w:rPr>
          <w:rFonts w:ascii="Arial" w:eastAsiaTheme="minorEastAsia" w:hAnsi="Arial" w:cs="Arial"/>
          <w:caps/>
          <w:sz w:val="20"/>
        </w:rPr>
      </w:pPr>
      <w:hyperlink w:anchor="_Toc193791818" w:history="1">
        <w:r w:rsidR="00275A97" w:rsidRPr="00275A97">
          <w:rPr>
            <w:rStyle w:val="Lienhypertexte"/>
            <w:rFonts w:ascii="Arial" w:hAnsi="Arial" w:cs="Arial"/>
            <w:caps/>
            <w:sz w:val="20"/>
          </w:rPr>
          <w:t>9.02 LUTTE INFORMATIQUE DEFENSIVE</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_Toc193791818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18</w:t>
        </w:r>
        <w:r w:rsidR="00275A97" w:rsidRPr="00275A97">
          <w:rPr>
            <w:rFonts w:ascii="Arial" w:hAnsi="Arial" w:cs="Arial"/>
            <w:caps/>
            <w:webHidden/>
            <w:sz w:val="20"/>
          </w:rPr>
          <w:fldChar w:fldCharType="end"/>
        </w:r>
      </w:hyperlink>
    </w:p>
    <w:p w14:paraId="795D8AC8" w14:textId="076ACAC3" w:rsidR="00275A97" w:rsidRPr="00275A97" w:rsidRDefault="002E5D48">
      <w:pPr>
        <w:pStyle w:val="TM2"/>
        <w:rPr>
          <w:rFonts w:ascii="Arial" w:eastAsiaTheme="minorEastAsia" w:hAnsi="Arial" w:cs="Arial"/>
          <w:caps/>
          <w:sz w:val="20"/>
        </w:rPr>
      </w:pPr>
      <w:hyperlink w:anchor="_Toc193791819" w:history="1">
        <w:r w:rsidR="00275A97" w:rsidRPr="00275A97">
          <w:rPr>
            <w:rStyle w:val="Lienhypertexte"/>
            <w:rFonts w:ascii="Arial" w:hAnsi="Arial" w:cs="Arial"/>
            <w:caps/>
            <w:sz w:val="20"/>
          </w:rPr>
          <w:t>9.03 ACCES A UNE ZONE PROTEGE</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_Toc193791819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20</w:t>
        </w:r>
        <w:r w:rsidR="00275A97" w:rsidRPr="00275A97">
          <w:rPr>
            <w:rFonts w:ascii="Arial" w:hAnsi="Arial" w:cs="Arial"/>
            <w:caps/>
            <w:webHidden/>
            <w:sz w:val="20"/>
          </w:rPr>
          <w:fldChar w:fldCharType="end"/>
        </w:r>
      </w:hyperlink>
    </w:p>
    <w:p w14:paraId="14A21D09" w14:textId="75A3B4ED" w:rsidR="00275A97" w:rsidRPr="00275A97" w:rsidRDefault="002E5D48" w:rsidP="00B33B61">
      <w:pPr>
        <w:pStyle w:val="TM1"/>
        <w:rPr>
          <w:rFonts w:eastAsiaTheme="minorEastAsia"/>
        </w:rPr>
      </w:pPr>
      <w:hyperlink w:anchor="_Toc193791820" w:history="1">
        <w:r w:rsidR="00275A97" w:rsidRPr="00275A97">
          <w:rPr>
            <w:rStyle w:val="Lienhypertexte"/>
            <w:szCs w:val="20"/>
          </w:rPr>
          <w:t>Article 10 - Propriété intellectuelle</w:t>
        </w:r>
        <w:r w:rsidR="00275A97" w:rsidRPr="00275A97">
          <w:rPr>
            <w:webHidden/>
          </w:rPr>
          <w:tab/>
        </w:r>
        <w:r w:rsidR="00275A97" w:rsidRPr="00275A97">
          <w:rPr>
            <w:webHidden/>
          </w:rPr>
          <w:fldChar w:fldCharType="begin"/>
        </w:r>
        <w:r w:rsidR="00275A97" w:rsidRPr="00275A97">
          <w:rPr>
            <w:webHidden/>
          </w:rPr>
          <w:instrText xml:space="preserve"> PAGEREF _Toc193791820 \h </w:instrText>
        </w:r>
        <w:r w:rsidR="00275A97" w:rsidRPr="00275A97">
          <w:rPr>
            <w:webHidden/>
          </w:rPr>
        </w:r>
        <w:r w:rsidR="00275A97" w:rsidRPr="00275A97">
          <w:rPr>
            <w:webHidden/>
          </w:rPr>
          <w:fldChar w:fldCharType="separate"/>
        </w:r>
        <w:r w:rsidR="00275A97" w:rsidRPr="00275A97">
          <w:rPr>
            <w:webHidden/>
          </w:rPr>
          <w:t>20</w:t>
        </w:r>
        <w:r w:rsidR="00275A97" w:rsidRPr="00275A97">
          <w:rPr>
            <w:webHidden/>
          </w:rPr>
          <w:fldChar w:fldCharType="end"/>
        </w:r>
      </w:hyperlink>
    </w:p>
    <w:p w14:paraId="2A4097D8" w14:textId="5029E7D8" w:rsidR="00275A97" w:rsidRPr="00275A97" w:rsidRDefault="002E5D48" w:rsidP="00B33B61">
      <w:pPr>
        <w:pStyle w:val="TM1"/>
        <w:rPr>
          <w:rFonts w:eastAsiaTheme="minorEastAsia"/>
        </w:rPr>
      </w:pPr>
      <w:hyperlink w:anchor="_Toc193791821" w:history="1">
        <w:r w:rsidR="00275A97" w:rsidRPr="00275A97">
          <w:rPr>
            <w:rStyle w:val="Lienhypertexte"/>
            <w:szCs w:val="20"/>
          </w:rPr>
          <w:t>Article 11 - Obligations particulières</w:t>
        </w:r>
        <w:r w:rsidR="00275A97" w:rsidRPr="00275A97">
          <w:rPr>
            <w:webHidden/>
          </w:rPr>
          <w:tab/>
        </w:r>
        <w:r w:rsidR="00275A97" w:rsidRPr="00275A97">
          <w:rPr>
            <w:webHidden/>
          </w:rPr>
          <w:fldChar w:fldCharType="begin"/>
        </w:r>
        <w:r w:rsidR="00275A97" w:rsidRPr="00275A97">
          <w:rPr>
            <w:webHidden/>
          </w:rPr>
          <w:instrText xml:space="preserve"> PAGEREF _Toc193791821 \h </w:instrText>
        </w:r>
        <w:r w:rsidR="00275A97" w:rsidRPr="00275A97">
          <w:rPr>
            <w:webHidden/>
          </w:rPr>
        </w:r>
        <w:r w:rsidR="00275A97" w:rsidRPr="00275A97">
          <w:rPr>
            <w:webHidden/>
          </w:rPr>
          <w:fldChar w:fldCharType="separate"/>
        </w:r>
        <w:r w:rsidR="00275A97" w:rsidRPr="00275A97">
          <w:rPr>
            <w:webHidden/>
          </w:rPr>
          <w:t>21</w:t>
        </w:r>
        <w:r w:rsidR="00275A97" w:rsidRPr="00275A97">
          <w:rPr>
            <w:webHidden/>
          </w:rPr>
          <w:fldChar w:fldCharType="end"/>
        </w:r>
      </w:hyperlink>
    </w:p>
    <w:p w14:paraId="0B0E0E71" w14:textId="0B53B26C" w:rsidR="00275A97" w:rsidRPr="00275A97" w:rsidRDefault="002E5D48">
      <w:pPr>
        <w:pStyle w:val="TM2"/>
        <w:rPr>
          <w:rFonts w:ascii="Arial" w:eastAsiaTheme="minorEastAsia" w:hAnsi="Arial" w:cs="Arial"/>
          <w:caps/>
          <w:sz w:val="20"/>
        </w:rPr>
      </w:pPr>
      <w:hyperlink w:anchor="_Toc193791822" w:history="1">
        <w:r w:rsidR="00275A97" w:rsidRPr="00275A97">
          <w:rPr>
            <w:rStyle w:val="Lienhypertexte"/>
            <w:rFonts w:ascii="Arial" w:hAnsi="Arial" w:cs="Arial"/>
            <w:caps/>
            <w:sz w:val="20"/>
          </w:rPr>
          <w:t>11.01 OBLIGATIONS COMPTABLES</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_Toc193791822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21</w:t>
        </w:r>
        <w:r w:rsidR="00275A97" w:rsidRPr="00275A97">
          <w:rPr>
            <w:rFonts w:ascii="Arial" w:hAnsi="Arial" w:cs="Arial"/>
            <w:caps/>
            <w:webHidden/>
            <w:sz w:val="20"/>
          </w:rPr>
          <w:fldChar w:fldCharType="end"/>
        </w:r>
      </w:hyperlink>
    </w:p>
    <w:p w14:paraId="354CB7C7" w14:textId="0351EB29" w:rsidR="00275A97" w:rsidRPr="00275A97" w:rsidRDefault="002E5D48">
      <w:pPr>
        <w:pStyle w:val="TM2"/>
        <w:rPr>
          <w:rFonts w:ascii="Arial" w:eastAsiaTheme="minorEastAsia" w:hAnsi="Arial" w:cs="Arial"/>
          <w:caps/>
          <w:sz w:val="20"/>
        </w:rPr>
      </w:pPr>
      <w:hyperlink w:anchor="_Toc193791823" w:history="1">
        <w:r w:rsidR="00275A97" w:rsidRPr="00275A97">
          <w:rPr>
            <w:rStyle w:val="Lienhypertexte"/>
            <w:rFonts w:ascii="Arial" w:hAnsi="Arial" w:cs="Arial"/>
            <w:caps/>
            <w:sz w:val="20"/>
          </w:rPr>
          <w:t>11.02 GESTION DU RISQUE ASSOCIE A L’APPLICATION DU REGLEMENT « REACH »</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_Toc193791823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21</w:t>
        </w:r>
        <w:r w:rsidR="00275A97" w:rsidRPr="00275A97">
          <w:rPr>
            <w:rFonts w:ascii="Arial" w:hAnsi="Arial" w:cs="Arial"/>
            <w:caps/>
            <w:webHidden/>
            <w:sz w:val="20"/>
          </w:rPr>
          <w:fldChar w:fldCharType="end"/>
        </w:r>
      </w:hyperlink>
    </w:p>
    <w:p w14:paraId="5B332602" w14:textId="21366F1E" w:rsidR="00275A97" w:rsidRPr="00275A97" w:rsidRDefault="002E5D48">
      <w:pPr>
        <w:pStyle w:val="TM2"/>
        <w:rPr>
          <w:rFonts w:ascii="Arial" w:eastAsiaTheme="minorEastAsia" w:hAnsi="Arial" w:cs="Arial"/>
          <w:caps/>
          <w:sz w:val="20"/>
        </w:rPr>
      </w:pPr>
      <w:hyperlink w:anchor="_Toc193791824" w:history="1">
        <w:r w:rsidR="00275A97" w:rsidRPr="00275A97">
          <w:rPr>
            <w:rStyle w:val="Lienhypertexte"/>
            <w:rFonts w:ascii="Arial" w:hAnsi="Arial" w:cs="Arial"/>
            <w:caps/>
            <w:sz w:val="20"/>
          </w:rPr>
          <w:t>11.03 PROTECTION DE L’ENVIRONNEMENT</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_Toc193791824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21</w:t>
        </w:r>
        <w:r w:rsidR="00275A97" w:rsidRPr="00275A97">
          <w:rPr>
            <w:rFonts w:ascii="Arial" w:hAnsi="Arial" w:cs="Arial"/>
            <w:caps/>
            <w:webHidden/>
            <w:sz w:val="20"/>
          </w:rPr>
          <w:fldChar w:fldCharType="end"/>
        </w:r>
      </w:hyperlink>
    </w:p>
    <w:p w14:paraId="5445F6F6" w14:textId="2EF8709C" w:rsidR="00275A97" w:rsidRPr="00275A97" w:rsidRDefault="002E5D48" w:rsidP="00B33B61">
      <w:pPr>
        <w:pStyle w:val="TM1"/>
        <w:rPr>
          <w:rFonts w:eastAsiaTheme="minorEastAsia"/>
        </w:rPr>
      </w:pPr>
      <w:hyperlink w:anchor="_Toc193791825" w:history="1">
        <w:r w:rsidR="00275A97" w:rsidRPr="00275A97">
          <w:rPr>
            <w:rStyle w:val="Lienhypertexte"/>
            <w:szCs w:val="20"/>
          </w:rPr>
          <w:t>Article 12 - Clauses administratives diverses</w:t>
        </w:r>
        <w:r w:rsidR="00275A97" w:rsidRPr="00275A97">
          <w:rPr>
            <w:webHidden/>
          </w:rPr>
          <w:tab/>
        </w:r>
        <w:r w:rsidR="00275A97" w:rsidRPr="00275A97">
          <w:rPr>
            <w:webHidden/>
          </w:rPr>
          <w:fldChar w:fldCharType="begin"/>
        </w:r>
        <w:r w:rsidR="00275A97" w:rsidRPr="00275A97">
          <w:rPr>
            <w:webHidden/>
          </w:rPr>
          <w:instrText xml:space="preserve"> PAGEREF _Toc193791825 \h </w:instrText>
        </w:r>
        <w:r w:rsidR="00275A97" w:rsidRPr="00275A97">
          <w:rPr>
            <w:webHidden/>
          </w:rPr>
        </w:r>
        <w:r w:rsidR="00275A97" w:rsidRPr="00275A97">
          <w:rPr>
            <w:webHidden/>
          </w:rPr>
          <w:fldChar w:fldCharType="separate"/>
        </w:r>
        <w:r w:rsidR="00275A97" w:rsidRPr="00275A97">
          <w:rPr>
            <w:webHidden/>
          </w:rPr>
          <w:t>22</w:t>
        </w:r>
        <w:r w:rsidR="00275A97" w:rsidRPr="00275A97">
          <w:rPr>
            <w:webHidden/>
          </w:rPr>
          <w:fldChar w:fldCharType="end"/>
        </w:r>
      </w:hyperlink>
    </w:p>
    <w:p w14:paraId="1B202C36" w14:textId="3A1E6FAF" w:rsidR="00275A97" w:rsidRPr="00275A97" w:rsidRDefault="002E5D48">
      <w:pPr>
        <w:pStyle w:val="TM2"/>
        <w:rPr>
          <w:rFonts w:ascii="Arial" w:eastAsiaTheme="minorEastAsia" w:hAnsi="Arial" w:cs="Arial"/>
          <w:caps/>
          <w:sz w:val="20"/>
        </w:rPr>
      </w:pPr>
      <w:hyperlink w:anchor="_Toc193791826" w:history="1">
        <w:r w:rsidR="00275A97" w:rsidRPr="00275A97">
          <w:rPr>
            <w:rStyle w:val="Lienhypertexte"/>
            <w:rFonts w:ascii="Arial" w:hAnsi="Arial" w:cs="Arial"/>
            <w:caps/>
            <w:sz w:val="20"/>
          </w:rPr>
          <w:t>12.01 PERSONNES HABILITEES</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_Toc193791826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22</w:t>
        </w:r>
        <w:r w:rsidR="00275A97" w:rsidRPr="00275A97">
          <w:rPr>
            <w:rFonts w:ascii="Arial" w:hAnsi="Arial" w:cs="Arial"/>
            <w:caps/>
            <w:webHidden/>
            <w:sz w:val="20"/>
          </w:rPr>
          <w:fldChar w:fldCharType="end"/>
        </w:r>
      </w:hyperlink>
    </w:p>
    <w:p w14:paraId="3C4CDC39" w14:textId="1EE6B0E8" w:rsidR="00275A97" w:rsidRPr="00275A97" w:rsidRDefault="002E5D48">
      <w:pPr>
        <w:pStyle w:val="TM2"/>
        <w:rPr>
          <w:rFonts w:ascii="Arial" w:eastAsiaTheme="minorEastAsia" w:hAnsi="Arial" w:cs="Arial"/>
          <w:caps/>
          <w:sz w:val="20"/>
        </w:rPr>
      </w:pPr>
      <w:hyperlink w:anchor="_Toc193791827" w:history="1">
        <w:r w:rsidR="00275A97" w:rsidRPr="00275A97">
          <w:rPr>
            <w:rStyle w:val="Lienhypertexte"/>
            <w:rFonts w:ascii="Arial" w:hAnsi="Arial" w:cs="Arial"/>
            <w:caps/>
            <w:sz w:val="20"/>
          </w:rPr>
          <w:t>12.02 RESILIATION</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_Toc193791827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22</w:t>
        </w:r>
        <w:r w:rsidR="00275A97" w:rsidRPr="00275A97">
          <w:rPr>
            <w:rFonts w:ascii="Arial" w:hAnsi="Arial" w:cs="Arial"/>
            <w:caps/>
            <w:webHidden/>
            <w:sz w:val="20"/>
          </w:rPr>
          <w:fldChar w:fldCharType="end"/>
        </w:r>
      </w:hyperlink>
    </w:p>
    <w:p w14:paraId="6BA950EB" w14:textId="270A6C18" w:rsidR="00275A97" w:rsidRPr="00275A97" w:rsidRDefault="002E5D48">
      <w:pPr>
        <w:pStyle w:val="TM2"/>
        <w:rPr>
          <w:rFonts w:ascii="Arial" w:eastAsiaTheme="minorEastAsia" w:hAnsi="Arial" w:cs="Arial"/>
          <w:caps/>
          <w:sz w:val="20"/>
        </w:rPr>
      </w:pPr>
      <w:hyperlink w:anchor="_Toc193791828" w:history="1">
        <w:r w:rsidR="00275A97" w:rsidRPr="00275A97">
          <w:rPr>
            <w:rStyle w:val="Lienhypertexte"/>
            <w:rFonts w:ascii="Arial" w:hAnsi="Arial" w:cs="Arial"/>
            <w:caps/>
            <w:sz w:val="20"/>
          </w:rPr>
          <w:t>12.03 NANTISSEMENT</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_Toc193791828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22</w:t>
        </w:r>
        <w:r w:rsidR="00275A97" w:rsidRPr="00275A97">
          <w:rPr>
            <w:rFonts w:ascii="Arial" w:hAnsi="Arial" w:cs="Arial"/>
            <w:caps/>
            <w:webHidden/>
            <w:sz w:val="20"/>
          </w:rPr>
          <w:fldChar w:fldCharType="end"/>
        </w:r>
      </w:hyperlink>
    </w:p>
    <w:p w14:paraId="59923BE2" w14:textId="5483DB15" w:rsidR="00275A97" w:rsidRPr="00275A97" w:rsidRDefault="002E5D48">
      <w:pPr>
        <w:pStyle w:val="TM2"/>
        <w:rPr>
          <w:rFonts w:ascii="Arial" w:eastAsiaTheme="minorEastAsia" w:hAnsi="Arial" w:cs="Arial"/>
          <w:caps/>
          <w:sz w:val="20"/>
        </w:rPr>
      </w:pPr>
      <w:hyperlink w:anchor="_Toc193791829" w:history="1">
        <w:r w:rsidR="00275A97" w:rsidRPr="00275A97">
          <w:rPr>
            <w:rStyle w:val="Lienhypertexte"/>
            <w:rFonts w:ascii="Arial" w:hAnsi="Arial" w:cs="Arial"/>
            <w:caps/>
            <w:sz w:val="20"/>
          </w:rPr>
          <w:t>12.04 PROTECTION DES DONNEES A CARACTERE PERSONNEL</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_Toc193791829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22</w:t>
        </w:r>
        <w:r w:rsidR="00275A97" w:rsidRPr="00275A97">
          <w:rPr>
            <w:rFonts w:ascii="Arial" w:hAnsi="Arial" w:cs="Arial"/>
            <w:caps/>
            <w:webHidden/>
            <w:sz w:val="20"/>
          </w:rPr>
          <w:fldChar w:fldCharType="end"/>
        </w:r>
      </w:hyperlink>
    </w:p>
    <w:p w14:paraId="5A103853" w14:textId="01B21F42" w:rsidR="00275A97" w:rsidRPr="00275A97" w:rsidRDefault="002E5D48">
      <w:pPr>
        <w:pStyle w:val="TM2"/>
        <w:rPr>
          <w:rFonts w:ascii="Arial" w:eastAsiaTheme="minorEastAsia" w:hAnsi="Arial" w:cs="Arial"/>
          <w:caps/>
          <w:sz w:val="20"/>
        </w:rPr>
      </w:pPr>
      <w:hyperlink w:anchor="_Toc193791830" w:history="1">
        <w:r w:rsidR="00275A97" w:rsidRPr="00275A97">
          <w:rPr>
            <w:rStyle w:val="Lienhypertexte"/>
            <w:rFonts w:ascii="Arial" w:hAnsi="Arial" w:cs="Arial"/>
            <w:caps/>
            <w:sz w:val="20"/>
          </w:rPr>
          <w:t>12.05 TRIBUNAUX COMPETENTS</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_Toc193791830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23</w:t>
        </w:r>
        <w:r w:rsidR="00275A97" w:rsidRPr="00275A97">
          <w:rPr>
            <w:rFonts w:ascii="Arial" w:hAnsi="Arial" w:cs="Arial"/>
            <w:caps/>
            <w:webHidden/>
            <w:sz w:val="20"/>
          </w:rPr>
          <w:fldChar w:fldCharType="end"/>
        </w:r>
      </w:hyperlink>
    </w:p>
    <w:p w14:paraId="3B4D9F38" w14:textId="0E514FD6" w:rsidR="00275A97" w:rsidRPr="00275A97" w:rsidRDefault="002E5D48">
      <w:pPr>
        <w:pStyle w:val="TM2"/>
        <w:rPr>
          <w:rFonts w:ascii="Arial" w:eastAsiaTheme="minorEastAsia" w:hAnsi="Arial" w:cs="Arial"/>
          <w:caps/>
          <w:sz w:val="20"/>
        </w:rPr>
      </w:pPr>
      <w:hyperlink w:anchor="_Toc193791831" w:history="1">
        <w:r w:rsidR="00275A97" w:rsidRPr="00275A97">
          <w:rPr>
            <w:rStyle w:val="Lienhypertexte"/>
            <w:rFonts w:ascii="Arial" w:hAnsi="Arial" w:cs="Arial"/>
            <w:caps/>
            <w:sz w:val="20"/>
          </w:rPr>
          <w:t>12.06 NOTIFICATION DU MARCHÉ ET PIECES A DELIVRER AU TITULAIRE</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_Toc193791831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23</w:t>
        </w:r>
        <w:r w:rsidR="00275A97" w:rsidRPr="00275A97">
          <w:rPr>
            <w:rFonts w:ascii="Arial" w:hAnsi="Arial" w:cs="Arial"/>
            <w:caps/>
            <w:webHidden/>
            <w:sz w:val="20"/>
          </w:rPr>
          <w:fldChar w:fldCharType="end"/>
        </w:r>
      </w:hyperlink>
    </w:p>
    <w:p w14:paraId="2BE203BB" w14:textId="70573EB5" w:rsidR="00275A97" w:rsidRPr="00275A97" w:rsidRDefault="002E5D48">
      <w:pPr>
        <w:pStyle w:val="TM2"/>
        <w:rPr>
          <w:rFonts w:ascii="Arial" w:eastAsiaTheme="minorEastAsia" w:hAnsi="Arial" w:cs="Arial"/>
          <w:caps/>
          <w:sz w:val="20"/>
        </w:rPr>
      </w:pPr>
      <w:hyperlink w:anchor="_Toc193791832" w:history="1">
        <w:r w:rsidR="00275A97" w:rsidRPr="00275A97">
          <w:rPr>
            <w:rStyle w:val="Lienhypertexte"/>
            <w:rFonts w:ascii="Arial" w:hAnsi="Arial" w:cs="Arial"/>
            <w:caps/>
            <w:sz w:val="20"/>
          </w:rPr>
          <w:t>12.07 ENTITE LIQUIDATRICE, ORDONNATEUR ET COMPTABLE ASSIGNATAIRE ET CONDITIONS D’ENVOI DES FACTURES</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_Toc193791832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23</w:t>
        </w:r>
        <w:r w:rsidR="00275A97" w:rsidRPr="00275A97">
          <w:rPr>
            <w:rFonts w:ascii="Arial" w:hAnsi="Arial" w:cs="Arial"/>
            <w:caps/>
            <w:webHidden/>
            <w:sz w:val="20"/>
          </w:rPr>
          <w:fldChar w:fldCharType="end"/>
        </w:r>
      </w:hyperlink>
    </w:p>
    <w:p w14:paraId="18B5F55A" w14:textId="0CA5D294" w:rsidR="00275A97" w:rsidRPr="00275A97" w:rsidRDefault="002E5D48">
      <w:pPr>
        <w:pStyle w:val="TM2"/>
        <w:rPr>
          <w:rFonts w:ascii="Arial" w:eastAsiaTheme="minorEastAsia" w:hAnsi="Arial" w:cs="Arial"/>
          <w:caps/>
          <w:sz w:val="20"/>
        </w:rPr>
      </w:pPr>
      <w:hyperlink w:anchor="_Toc193791833" w:history="1">
        <w:r w:rsidR="00275A97" w:rsidRPr="00275A97">
          <w:rPr>
            <w:rStyle w:val="Lienhypertexte"/>
            <w:rFonts w:ascii="Arial" w:hAnsi="Arial" w:cs="Arial"/>
            <w:caps/>
            <w:sz w:val="20"/>
          </w:rPr>
          <w:t>12.08 PILOTAGE DU SUIVI DE L’EXECUTION DU MARCHÉ</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_Toc193791833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25</w:t>
        </w:r>
        <w:r w:rsidR="00275A97" w:rsidRPr="00275A97">
          <w:rPr>
            <w:rFonts w:ascii="Arial" w:hAnsi="Arial" w:cs="Arial"/>
            <w:caps/>
            <w:webHidden/>
            <w:sz w:val="20"/>
          </w:rPr>
          <w:fldChar w:fldCharType="end"/>
        </w:r>
      </w:hyperlink>
    </w:p>
    <w:p w14:paraId="17923E10" w14:textId="2D0CD3DC" w:rsidR="00275A97" w:rsidRPr="00275A97" w:rsidRDefault="002E5D48">
      <w:pPr>
        <w:pStyle w:val="TM2"/>
        <w:rPr>
          <w:rFonts w:ascii="Arial" w:eastAsiaTheme="minorEastAsia" w:hAnsi="Arial" w:cs="Arial"/>
          <w:caps/>
          <w:sz w:val="20"/>
        </w:rPr>
      </w:pPr>
      <w:hyperlink w:anchor="_Toc193791834" w:history="1">
        <w:r w:rsidR="00275A97" w:rsidRPr="00275A97">
          <w:rPr>
            <w:rStyle w:val="Lienhypertexte"/>
            <w:rFonts w:ascii="Arial" w:hAnsi="Arial" w:cs="Arial"/>
            <w:caps/>
            <w:sz w:val="20"/>
          </w:rPr>
          <w:t>12.09 Adresse(s) de correspondance du titulaire</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_Toc193791834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25</w:t>
        </w:r>
        <w:r w:rsidR="00275A97" w:rsidRPr="00275A97">
          <w:rPr>
            <w:rFonts w:ascii="Arial" w:hAnsi="Arial" w:cs="Arial"/>
            <w:caps/>
            <w:webHidden/>
            <w:sz w:val="20"/>
          </w:rPr>
          <w:fldChar w:fldCharType="end"/>
        </w:r>
      </w:hyperlink>
    </w:p>
    <w:p w14:paraId="6063A069" w14:textId="6257596A" w:rsidR="00275A97" w:rsidRPr="00275A97" w:rsidRDefault="002E5D48">
      <w:pPr>
        <w:pStyle w:val="TM2"/>
        <w:rPr>
          <w:rFonts w:ascii="Arial" w:eastAsiaTheme="minorEastAsia" w:hAnsi="Arial" w:cs="Arial"/>
          <w:caps/>
          <w:sz w:val="20"/>
        </w:rPr>
      </w:pPr>
      <w:hyperlink w:anchor="_Toc193791835" w:history="1">
        <w:r w:rsidR="00275A97" w:rsidRPr="00275A97">
          <w:rPr>
            <w:rStyle w:val="Lienhypertexte"/>
            <w:rFonts w:ascii="Arial" w:hAnsi="Arial" w:cs="Arial"/>
            <w:caps/>
            <w:sz w:val="20"/>
          </w:rPr>
          <w:t>12.10 Notification dématérialisée de la personne publique à destination du titulaire</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_Toc193791835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25</w:t>
        </w:r>
        <w:r w:rsidR="00275A97" w:rsidRPr="00275A97">
          <w:rPr>
            <w:rFonts w:ascii="Arial" w:hAnsi="Arial" w:cs="Arial"/>
            <w:caps/>
            <w:webHidden/>
            <w:sz w:val="20"/>
          </w:rPr>
          <w:fldChar w:fldCharType="end"/>
        </w:r>
      </w:hyperlink>
    </w:p>
    <w:p w14:paraId="690DC99D" w14:textId="64AA2830" w:rsidR="00275A97" w:rsidRPr="00275A97" w:rsidRDefault="002E5D48">
      <w:pPr>
        <w:pStyle w:val="TM2"/>
        <w:rPr>
          <w:rFonts w:ascii="Arial" w:eastAsiaTheme="minorEastAsia" w:hAnsi="Arial" w:cs="Arial"/>
          <w:caps/>
          <w:sz w:val="20"/>
        </w:rPr>
      </w:pPr>
      <w:hyperlink w:anchor="_Toc193791836" w:history="1">
        <w:r w:rsidR="00275A97" w:rsidRPr="00275A97">
          <w:rPr>
            <w:rStyle w:val="Lienhypertexte"/>
            <w:rFonts w:ascii="Arial" w:hAnsi="Arial" w:cs="Arial"/>
            <w:caps/>
            <w:sz w:val="20"/>
          </w:rPr>
          <w:t>12.11 Notification du titulaire à destination de la personne publique</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_Toc193791836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26</w:t>
        </w:r>
        <w:r w:rsidR="00275A97" w:rsidRPr="00275A97">
          <w:rPr>
            <w:rFonts w:ascii="Arial" w:hAnsi="Arial" w:cs="Arial"/>
            <w:caps/>
            <w:webHidden/>
            <w:sz w:val="20"/>
          </w:rPr>
          <w:fldChar w:fldCharType="end"/>
        </w:r>
      </w:hyperlink>
    </w:p>
    <w:p w14:paraId="50FC7456" w14:textId="62CF934A" w:rsidR="00275A97" w:rsidRPr="00275A97" w:rsidRDefault="002E5D48">
      <w:pPr>
        <w:pStyle w:val="TM2"/>
        <w:rPr>
          <w:rFonts w:ascii="Arial" w:eastAsiaTheme="minorEastAsia" w:hAnsi="Arial" w:cs="Arial"/>
          <w:caps/>
          <w:sz w:val="20"/>
        </w:rPr>
      </w:pPr>
      <w:hyperlink w:anchor="_Toc193791837" w:history="1">
        <w:r w:rsidR="00275A97" w:rsidRPr="00275A97">
          <w:rPr>
            <w:rStyle w:val="Lienhypertexte"/>
            <w:rFonts w:ascii="Arial" w:hAnsi="Arial" w:cs="Arial"/>
            <w:caps/>
            <w:sz w:val="20"/>
          </w:rPr>
          <w:t>12.12 E-attestations</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_Toc193791837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26</w:t>
        </w:r>
        <w:r w:rsidR="00275A97" w:rsidRPr="00275A97">
          <w:rPr>
            <w:rFonts w:ascii="Arial" w:hAnsi="Arial" w:cs="Arial"/>
            <w:caps/>
            <w:webHidden/>
            <w:sz w:val="20"/>
          </w:rPr>
          <w:fldChar w:fldCharType="end"/>
        </w:r>
      </w:hyperlink>
    </w:p>
    <w:p w14:paraId="0007DB17" w14:textId="67B92BDD" w:rsidR="00275A97" w:rsidRPr="00275A97" w:rsidRDefault="002E5D48">
      <w:pPr>
        <w:pStyle w:val="TM2"/>
        <w:rPr>
          <w:rFonts w:ascii="Arial" w:eastAsiaTheme="minorEastAsia" w:hAnsi="Arial" w:cs="Arial"/>
          <w:caps/>
          <w:sz w:val="20"/>
        </w:rPr>
      </w:pPr>
      <w:hyperlink w:anchor="_Toc193791838" w:history="1">
        <w:r w:rsidR="00275A97" w:rsidRPr="00275A97">
          <w:rPr>
            <w:rStyle w:val="Lienhypertexte"/>
            <w:rFonts w:ascii="Arial" w:hAnsi="Arial" w:cs="Arial"/>
            <w:caps/>
            <w:sz w:val="20"/>
          </w:rPr>
          <w:t>12.13 Cyber sécurité</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_Toc193791838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26</w:t>
        </w:r>
        <w:r w:rsidR="00275A97" w:rsidRPr="00275A97">
          <w:rPr>
            <w:rFonts w:ascii="Arial" w:hAnsi="Arial" w:cs="Arial"/>
            <w:caps/>
            <w:webHidden/>
            <w:sz w:val="20"/>
          </w:rPr>
          <w:fldChar w:fldCharType="end"/>
        </w:r>
      </w:hyperlink>
    </w:p>
    <w:p w14:paraId="486CBEA6" w14:textId="7ADE1E66" w:rsidR="00275A97" w:rsidRPr="00275A97" w:rsidRDefault="002E5D48">
      <w:pPr>
        <w:pStyle w:val="TM2"/>
        <w:rPr>
          <w:rFonts w:ascii="Arial" w:eastAsiaTheme="minorEastAsia" w:hAnsi="Arial" w:cs="Arial"/>
          <w:caps/>
          <w:sz w:val="20"/>
        </w:rPr>
      </w:pPr>
      <w:hyperlink w:anchor="_Toc193791839" w:history="1">
        <w:r w:rsidR="00275A97" w:rsidRPr="00275A97">
          <w:rPr>
            <w:rStyle w:val="Lienhypertexte"/>
            <w:rFonts w:ascii="Arial" w:hAnsi="Arial" w:cs="Arial"/>
            <w:caps/>
            <w:sz w:val="20"/>
          </w:rPr>
          <w:t>12.14 Conditions de transmission des relevés d’identité bancaire en cours d’exécution</w:t>
        </w:r>
        <w:r w:rsidR="00275A97" w:rsidRPr="00275A97">
          <w:rPr>
            <w:rFonts w:ascii="Arial" w:hAnsi="Arial" w:cs="Arial"/>
            <w:caps/>
            <w:webHidden/>
            <w:sz w:val="20"/>
          </w:rPr>
          <w:tab/>
        </w:r>
        <w:r w:rsidR="00275A97" w:rsidRPr="00275A97">
          <w:rPr>
            <w:rFonts w:ascii="Arial" w:hAnsi="Arial" w:cs="Arial"/>
            <w:caps/>
            <w:webHidden/>
            <w:sz w:val="20"/>
          </w:rPr>
          <w:fldChar w:fldCharType="begin"/>
        </w:r>
        <w:r w:rsidR="00275A97" w:rsidRPr="00275A97">
          <w:rPr>
            <w:rFonts w:ascii="Arial" w:hAnsi="Arial" w:cs="Arial"/>
            <w:caps/>
            <w:webHidden/>
            <w:sz w:val="20"/>
          </w:rPr>
          <w:instrText xml:space="preserve"> PAGEREF _Toc193791839 \h </w:instrText>
        </w:r>
        <w:r w:rsidR="00275A97" w:rsidRPr="00275A97">
          <w:rPr>
            <w:rFonts w:ascii="Arial" w:hAnsi="Arial" w:cs="Arial"/>
            <w:caps/>
            <w:webHidden/>
            <w:sz w:val="20"/>
          </w:rPr>
        </w:r>
        <w:r w:rsidR="00275A97" w:rsidRPr="00275A97">
          <w:rPr>
            <w:rFonts w:ascii="Arial" w:hAnsi="Arial" w:cs="Arial"/>
            <w:caps/>
            <w:webHidden/>
            <w:sz w:val="20"/>
          </w:rPr>
          <w:fldChar w:fldCharType="separate"/>
        </w:r>
        <w:r w:rsidR="00275A97" w:rsidRPr="00275A97">
          <w:rPr>
            <w:rFonts w:ascii="Arial" w:hAnsi="Arial" w:cs="Arial"/>
            <w:caps/>
            <w:webHidden/>
            <w:sz w:val="20"/>
          </w:rPr>
          <w:t>27</w:t>
        </w:r>
        <w:r w:rsidR="00275A97" w:rsidRPr="00275A97">
          <w:rPr>
            <w:rFonts w:ascii="Arial" w:hAnsi="Arial" w:cs="Arial"/>
            <w:caps/>
            <w:webHidden/>
            <w:sz w:val="20"/>
          </w:rPr>
          <w:fldChar w:fldCharType="end"/>
        </w:r>
      </w:hyperlink>
    </w:p>
    <w:p w14:paraId="0EDAB01D" w14:textId="39751EC4" w:rsidR="00275A97" w:rsidRPr="00275A97" w:rsidRDefault="002E5D48" w:rsidP="00B33B61">
      <w:pPr>
        <w:pStyle w:val="TM1"/>
        <w:rPr>
          <w:rFonts w:eastAsiaTheme="minorEastAsia"/>
        </w:rPr>
      </w:pPr>
      <w:hyperlink w:anchor="_Toc193791840" w:history="1">
        <w:r w:rsidR="00275A97" w:rsidRPr="00275A97">
          <w:rPr>
            <w:rStyle w:val="Lienhypertexte"/>
            <w:szCs w:val="20"/>
          </w:rPr>
          <w:t>Article 13 Liste des dérogations au CAC Armement</w:t>
        </w:r>
        <w:r w:rsidR="00275A97" w:rsidRPr="00275A97">
          <w:rPr>
            <w:webHidden/>
          </w:rPr>
          <w:tab/>
        </w:r>
        <w:r w:rsidR="00275A97" w:rsidRPr="00275A97">
          <w:rPr>
            <w:webHidden/>
          </w:rPr>
          <w:fldChar w:fldCharType="begin"/>
        </w:r>
        <w:r w:rsidR="00275A97" w:rsidRPr="00275A97">
          <w:rPr>
            <w:webHidden/>
          </w:rPr>
          <w:instrText xml:space="preserve"> PAGEREF _Toc193791840 \h </w:instrText>
        </w:r>
        <w:r w:rsidR="00275A97" w:rsidRPr="00275A97">
          <w:rPr>
            <w:webHidden/>
          </w:rPr>
        </w:r>
        <w:r w:rsidR="00275A97" w:rsidRPr="00275A97">
          <w:rPr>
            <w:webHidden/>
          </w:rPr>
          <w:fldChar w:fldCharType="separate"/>
        </w:r>
        <w:r w:rsidR="00275A97" w:rsidRPr="00275A97">
          <w:rPr>
            <w:webHidden/>
          </w:rPr>
          <w:t>27</w:t>
        </w:r>
        <w:r w:rsidR="00275A97" w:rsidRPr="00275A97">
          <w:rPr>
            <w:webHidden/>
          </w:rPr>
          <w:fldChar w:fldCharType="end"/>
        </w:r>
      </w:hyperlink>
    </w:p>
    <w:p w14:paraId="76A3066C" w14:textId="0CF50BB4" w:rsidR="00275A97" w:rsidRPr="00275A97" w:rsidRDefault="002E5D48" w:rsidP="00B33B61">
      <w:pPr>
        <w:pStyle w:val="TM1"/>
        <w:rPr>
          <w:rFonts w:eastAsiaTheme="minorEastAsia"/>
        </w:rPr>
      </w:pPr>
      <w:hyperlink w:anchor="_Toc193791841" w:history="1">
        <w:r w:rsidR="00275A97" w:rsidRPr="00275A97">
          <w:rPr>
            <w:rStyle w:val="Lienhypertexte"/>
            <w:szCs w:val="20"/>
          </w:rPr>
          <w:t>Annexe n°1 : « Annexe financière et calendaire »</w:t>
        </w:r>
        <w:r w:rsidR="00275A97" w:rsidRPr="00275A97">
          <w:rPr>
            <w:webHidden/>
          </w:rPr>
          <w:tab/>
        </w:r>
        <w:r w:rsidR="00275A97" w:rsidRPr="00275A97">
          <w:rPr>
            <w:webHidden/>
          </w:rPr>
          <w:fldChar w:fldCharType="begin"/>
        </w:r>
        <w:r w:rsidR="00275A97" w:rsidRPr="00275A97">
          <w:rPr>
            <w:webHidden/>
          </w:rPr>
          <w:instrText xml:space="preserve"> PAGEREF _Toc193791841 \h </w:instrText>
        </w:r>
        <w:r w:rsidR="00275A97" w:rsidRPr="00275A97">
          <w:rPr>
            <w:webHidden/>
          </w:rPr>
        </w:r>
        <w:r w:rsidR="00275A97" w:rsidRPr="00275A97">
          <w:rPr>
            <w:webHidden/>
          </w:rPr>
          <w:fldChar w:fldCharType="separate"/>
        </w:r>
        <w:r w:rsidR="00275A97" w:rsidRPr="00275A97">
          <w:rPr>
            <w:webHidden/>
          </w:rPr>
          <w:t>29</w:t>
        </w:r>
        <w:r w:rsidR="00275A97" w:rsidRPr="00275A97">
          <w:rPr>
            <w:webHidden/>
          </w:rPr>
          <w:fldChar w:fldCharType="end"/>
        </w:r>
      </w:hyperlink>
    </w:p>
    <w:p w14:paraId="673A5EC9" w14:textId="11775F31" w:rsidR="00275A97" w:rsidRPr="00B33B61" w:rsidRDefault="002E5D48" w:rsidP="00B33B61">
      <w:pPr>
        <w:pStyle w:val="TM1"/>
        <w:rPr>
          <w:rFonts w:asciiTheme="minorHAnsi" w:eastAsiaTheme="minorEastAsia" w:hAnsiTheme="minorHAnsi" w:cstheme="minorBidi"/>
        </w:rPr>
      </w:pPr>
      <w:hyperlink w:anchor="_Toc193791842" w:history="1">
        <w:r w:rsidR="00275A97" w:rsidRPr="00B33B61">
          <w:rPr>
            <w:rStyle w:val="Lienhypertexte"/>
          </w:rPr>
          <w:t>Annexe n°2 : Relevé d’Identité Bancaire</w:t>
        </w:r>
        <w:r w:rsidR="00275A97" w:rsidRPr="00B33B61">
          <w:rPr>
            <w:webHidden/>
          </w:rPr>
          <w:tab/>
        </w:r>
        <w:r w:rsidR="00275A97" w:rsidRPr="00B33B61">
          <w:rPr>
            <w:webHidden/>
          </w:rPr>
          <w:fldChar w:fldCharType="begin"/>
        </w:r>
        <w:r w:rsidR="00275A97" w:rsidRPr="00B33B61">
          <w:rPr>
            <w:webHidden/>
          </w:rPr>
          <w:instrText xml:space="preserve"> PAGEREF _Toc193791842 \h </w:instrText>
        </w:r>
        <w:r w:rsidR="00275A97" w:rsidRPr="00B33B61">
          <w:rPr>
            <w:webHidden/>
          </w:rPr>
        </w:r>
        <w:r w:rsidR="00275A97" w:rsidRPr="00B33B61">
          <w:rPr>
            <w:webHidden/>
          </w:rPr>
          <w:fldChar w:fldCharType="separate"/>
        </w:r>
        <w:r w:rsidR="00275A97" w:rsidRPr="00B33B61">
          <w:rPr>
            <w:webHidden/>
          </w:rPr>
          <w:t>30</w:t>
        </w:r>
        <w:r w:rsidR="00275A97" w:rsidRPr="00B33B61">
          <w:rPr>
            <w:webHidden/>
          </w:rPr>
          <w:fldChar w:fldCharType="end"/>
        </w:r>
      </w:hyperlink>
    </w:p>
    <w:p w14:paraId="4FF1402F" w14:textId="7CB0AE8C" w:rsidR="00351BFF" w:rsidRDefault="009A448A" w:rsidP="00C96EFC">
      <w:pPr>
        <w:spacing w:before="60" w:after="60"/>
        <w:ind w:left="0"/>
        <w:rPr>
          <w:rFonts w:ascii="Arial" w:hAnsi="Arial" w:cs="Arial"/>
          <w:bCs/>
          <w:sz w:val="18"/>
          <w:szCs w:val="18"/>
        </w:rPr>
      </w:pPr>
      <w:r w:rsidRPr="0033672A">
        <w:rPr>
          <w:rFonts w:ascii="Arial" w:hAnsi="Arial" w:cs="Arial"/>
          <w:bCs/>
          <w:caps/>
          <w:sz w:val="20"/>
        </w:rPr>
        <w:fldChar w:fldCharType="end"/>
      </w:r>
      <w:bookmarkStart w:id="0" w:name="_Toc448489418"/>
      <w:bookmarkStart w:id="1" w:name="_Toc461011178"/>
      <w:r w:rsidR="00351BFF" w:rsidRPr="0094737D">
        <w:rPr>
          <w:rFonts w:ascii="Arial" w:hAnsi="Arial" w:cs="Arial"/>
          <w:bCs/>
          <w:sz w:val="18"/>
          <w:szCs w:val="18"/>
        </w:rPr>
        <w:br w:type="page"/>
      </w:r>
    </w:p>
    <w:p w14:paraId="443A9CBD" w14:textId="168F1388" w:rsidR="00634ACC" w:rsidRPr="00634ACC" w:rsidRDefault="00634ACC" w:rsidP="00C96EFC">
      <w:pPr>
        <w:spacing w:before="60" w:after="60"/>
        <w:ind w:left="0"/>
        <w:rPr>
          <w:rFonts w:ascii="Arial" w:hAnsi="Arial" w:cs="Arial"/>
          <w:b/>
          <w:bCs/>
          <w:szCs w:val="18"/>
        </w:rPr>
      </w:pPr>
      <w:r w:rsidRPr="00634ACC">
        <w:rPr>
          <w:rFonts w:ascii="Arial" w:hAnsi="Arial" w:cs="Arial"/>
          <w:b/>
          <w:bCs/>
          <w:szCs w:val="18"/>
        </w:rPr>
        <w:lastRenderedPageBreak/>
        <w:t>ARTICLE LIMINAIRE</w:t>
      </w:r>
    </w:p>
    <w:p w14:paraId="09ECFBD0" w14:textId="7F1B96B1" w:rsidR="00634ACC" w:rsidRPr="00634ACC" w:rsidRDefault="00634ACC" w:rsidP="00634ACC">
      <w:pPr>
        <w:ind w:left="0"/>
        <w:rPr>
          <w:rFonts w:ascii="Arial" w:hAnsi="Arial" w:cs="Arial"/>
          <w:sz w:val="20"/>
        </w:rPr>
      </w:pPr>
      <w:r w:rsidRPr="007E53EA">
        <w:rPr>
          <w:rFonts w:ascii="Arial" w:hAnsi="Arial" w:cs="Arial"/>
          <w:sz w:val="20"/>
        </w:rPr>
        <w:t xml:space="preserve">Le Code de la Commande Publique est mentionné « CCP » dans les dispositions du présent </w:t>
      </w:r>
      <w:r>
        <w:rPr>
          <w:rFonts w:ascii="Arial" w:hAnsi="Arial" w:cs="Arial"/>
          <w:sz w:val="20"/>
        </w:rPr>
        <w:t>marché</w:t>
      </w:r>
      <w:r w:rsidRPr="007E53EA">
        <w:rPr>
          <w:rFonts w:ascii="Arial" w:hAnsi="Arial" w:cs="Arial"/>
          <w:sz w:val="20"/>
        </w:rPr>
        <w:t>.</w:t>
      </w:r>
    </w:p>
    <w:p w14:paraId="58B1C6B8" w14:textId="77777777" w:rsidR="00634ACC" w:rsidRPr="00634ACC" w:rsidRDefault="00634ACC" w:rsidP="00634ACC">
      <w:pPr>
        <w:ind w:left="0"/>
        <w:jc w:val="left"/>
        <w:rPr>
          <w:rFonts w:ascii="Arial" w:hAnsi="Arial" w:cs="Arial"/>
          <w:b/>
          <w:bCs/>
          <w:sz w:val="20"/>
        </w:rPr>
      </w:pPr>
      <w:r w:rsidRPr="00634ACC">
        <w:rPr>
          <w:rFonts w:ascii="Arial" w:hAnsi="Arial" w:cs="Arial"/>
          <w:b/>
          <w:bCs/>
          <w:sz w:val="20"/>
        </w:rPr>
        <w:t>Nota important :</w:t>
      </w:r>
    </w:p>
    <w:p w14:paraId="37215BA8" w14:textId="77777777" w:rsidR="00634ACC" w:rsidRPr="00634ACC" w:rsidRDefault="00634ACC" w:rsidP="00634ACC">
      <w:pPr>
        <w:ind w:left="0"/>
        <w:rPr>
          <w:rFonts w:ascii="Arial" w:hAnsi="Arial" w:cs="Arial"/>
          <w:sz w:val="20"/>
        </w:rPr>
      </w:pPr>
      <w:r w:rsidRPr="00634ACC">
        <w:rPr>
          <w:rFonts w:ascii="Arial" w:hAnsi="Arial" w:cs="Arial"/>
          <w:b/>
          <w:bCs/>
          <w:sz w:val="20"/>
        </w:rPr>
        <w:t xml:space="preserve">Les parties du texte « </w:t>
      </w:r>
      <w:r w:rsidRPr="00634ACC">
        <w:rPr>
          <w:rFonts w:ascii="Arial" w:hAnsi="Arial" w:cs="Arial"/>
          <w:b/>
          <w:bCs/>
          <w:sz w:val="20"/>
          <w:highlight w:val="yellow"/>
        </w:rPr>
        <w:t>à compléter</w:t>
      </w:r>
      <w:r w:rsidRPr="00634ACC">
        <w:rPr>
          <w:rFonts w:ascii="Arial" w:hAnsi="Arial" w:cs="Arial"/>
          <w:b/>
          <w:bCs/>
          <w:sz w:val="20"/>
        </w:rPr>
        <w:t xml:space="preserve"> » sont à renseigner obligatoirement par le titulaire. </w:t>
      </w:r>
    </w:p>
    <w:p w14:paraId="795537A9" w14:textId="435C2ADE" w:rsidR="00634ACC" w:rsidRPr="00265271" w:rsidRDefault="00634ACC" w:rsidP="00265271">
      <w:pPr>
        <w:ind w:left="0"/>
        <w:rPr>
          <w:rFonts w:ascii="Arial" w:hAnsi="Arial" w:cs="Arial"/>
          <w:b/>
          <w:bCs/>
          <w:sz w:val="20"/>
        </w:rPr>
      </w:pPr>
      <w:r w:rsidRPr="00634ACC">
        <w:rPr>
          <w:rFonts w:ascii="Arial" w:hAnsi="Arial" w:cs="Arial"/>
          <w:b/>
          <w:bCs/>
          <w:sz w:val="20"/>
        </w:rPr>
        <w:t xml:space="preserve">Les parties du texte « </w:t>
      </w:r>
      <w:r w:rsidRPr="00634ACC">
        <w:rPr>
          <w:rFonts w:ascii="Arial" w:hAnsi="Arial" w:cs="Arial"/>
          <w:b/>
          <w:bCs/>
          <w:sz w:val="20"/>
          <w:highlight w:val="darkGray"/>
        </w:rPr>
        <w:t>rédaction réservée</w:t>
      </w:r>
      <w:r w:rsidRPr="00634ACC">
        <w:rPr>
          <w:rFonts w:ascii="Arial" w:hAnsi="Arial" w:cs="Arial"/>
          <w:b/>
          <w:bCs/>
          <w:sz w:val="20"/>
        </w:rPr>
        <w:t xml:space="preserve"> » sont réservées à l’Administration ; elles seront complétées avant la demande de meilleure et dernière offre.</w:t>
      </w:r>
    </w:p>
    <w:p w14:paraId="389165B9" w14:textId="33F8A7D7" w:rsidR="00B201DE" w:rsidRPr="00114758" w:rsidRDefault="00F31ACB" w:rsidP="00265271">
      <w:pPr>
        <w:pStyle w:val="Titre1"/>
        <w:numPr>
          <w:ilvl w:val="0"/>
          <w:numId w:val="8"/>
        </w:numPr>
        <w:spacing w:before="360"/>
        <w:ind w:left="0"/>
        <w:rPr>
          <w:rFonts w:ascii="Arial" w:hAnsi="Arial" w:cs="Arial"/>
          <w:sz w:val="22"/>
          <w:szCs w:val="20"/>
        </w:rPr>
      </w:pPr>
      <w:bookmarkStart w:id="2" w:name="_Toc193791772"/>
      <w:bookmarkEnd w:id="0"/>
      <w:bookmarkEnd w:id="1"/>
      <w:r w:rsidRPr="00114758">
        <w:rPr>
          <w:rFonts w:ascii="Arial" w:hAnsi="Arial" w:cs="Arial"/>
          <w:sz w:val="22"/>
          <w:szCs w:val="20"/>
        </w:rPr>
        <w:t>-</w:t>
      </w:r>
      <w:r w:rsidR="00B201DE" w:rsidRPr="00114758">
        <w:rPr>
          <w:rFonts w:ascii="Arial" w:hAnsi="Arial" w:cs="Arial"/>
          <w:sz w:val="22"/>
          <w:szCs w:val="20"/>
        </w:rPr>
        <w:t xml:space="preserve">Documents contractuels régissant </w:t>
      </w:r>
      <w:r w:rsidR="00A773EF" w:rsidRPr="00114758">
        <w:rPr>
          <w:rFonts w:ascii="Arial" w:hAnsi="Arial" w:cs="Arial"/>
          <w:sz w:val="22"/>
          <w:szCs w:val="20"/>
        </w:rPr>
        <w:t>LE MARCHE</w:t>
      </w:r>
      <w:r w:rsidR="00CB1009" w:rsidRPr="00114758">
        <w:rPr>
          <w:rFonts w:ascii="Arial" w:hAnsi="Arial" w:cs="Arial"/>
          <w:sz w:val="22"/>
          <w:szCs w:val="20"/>
        </w:rPr>
        <w:t>.</w:t>
      </w:r>
      <w:bookmarkEnd w:id="2"/>
    </w:p>
    <w:p w14:paraId="3CF830CA" w14:textId="793D0BB0" w:rsidR="00B52091" w:rsidRPr="007E53EA" w:rsidRDefault="00DC732F" w:rsidP="00AB3839">
      <w:pPr>
        <w:spacing w:after="240"/>
        <w:ind w:left="0"/>
        <w:rPr>
          <w:rFonts w:ascii="Arial" w:hAnsi="Arial" w:cs="Arial"/>
          <w:sz w:val="20"/>
        </w:rPr>
      </w:pPr>
      <w:r>
        <w:rPr>
          <w:rFonts w:ascii="Arial" w:hAnsi="Arial" w:cs="Arial"/>
          <w:sz w:val="20"/>
        </w:rPr>
        <w:t>Le marché</w:t>
      </w:r>
      <w:r w:rsidR="003B45B0" w:rsidRPr="007E53EA">
        <w:rPr>
          <w:rFonts w:ascii="Arial" w:hAnsi="Arial" w:cs="Arial"/>
          <w:sz w:val="20"/>
        </w:rPr>
        <w:t xml:space="preserve"> </w:t>
      </w:r>
      <w:r w:rsidR="00B52091" w:rsidRPr="007E53EA">
        <w:rPr>
          <w:rFonts w:ascii="Arial" w:hAnsi="Arial" w:cs="Arial"/>
          <w:sz w:val="20"/>
        </w:rPr>
        <w:t>est régi par les documents ci-après, cités par ordre de priorité décroissante :</w:t>
      </w:r>
    </w:p>
    <w:p w14:paraId="18749345" w14:textId="303DDA65" w:rsidR="007A399A" w:rsidRPr="007E53EA" w:rsidRDefault="00B21EB4" w:rsidP="00E95DEA">
      <w:pPr>
        <w:pStyle w:val="Titre2"/>
      </w:pPr>
      <w:bookmarkStart w:id="3" w:name="_Toc193791773"/>
      <w:r w:rsidRPr="007E53EA">
        <w:t>ACTE D’ENGAGEMENT ET CCAP</w:t>
      </w:r>
      <w:bookmarkEnd w:id="3"/>
    </w:p>
    <w:p w14:paraId="52776BB9" w14:textId="36311215" w:rsidR="00366B7C" w:rsidRPr="00AB3839" w:rsidRDefault="00681DB4" w:rsidP="00AB3839">
      <w:pPr>
        <w:pStyle w:val="StyleAvant0pt"/>
        <w:spacing w:after="0" w:line="276" w:lineRule="auto"/>
        <w:ind w:left="0"/>
        <w:rPr>
          <w:rFonts w:ascii="Arial" w:hAnsi="Arial" w:cs="Arial"/>
          <w:color w:val="000000"/>
          <w:sz w:val="20"/>
        </w:rPr>
      </w:pPr>
      <w:r w:rsidRPr="007E53EA">
        <w:rPr>
          <w:rFonts w:ascii="Arial" w:hAnsi="Arial" w:cs="Arial"/>
          <w:sz w:val="20"/>
        </w:rPr>
        <w:t>Le présent document qui, signé par les représentants du pouvoir adjudicateur et du titulaire, vaut acte d'engagement et cahier des clauses administratives particulières</w:t>
      </w:r>
      <w:r w:rsidR="00366B7C" w:rsidRPr="007E53EA">
        <w:rPr>
          <w:rFonts w:ascii="Arial" w:hAnsi="Arial" w:cs="Arial"/>
          <w:sz w:val="20"/>
        </w:rPr>
        <w:t>.</w:t>
      </w:r>
    </w:p>
    <w:p w14:paraId="4A6C7AAA" w14:textId="77777777" w:rsidR="00681DB4" w:rsidRPr="007E53EA" w:rsidRDefault="00B628D1" w:rsidP="00E95DEA">
      <w:pPr>
        <w:pStyle w:val="Titre2"/>
      </w:pPr>
      <w:bookmarkStart w:id="4" w:name="_Ref510604112"/>
      <w:bookmarkStart w:id="5" w:name="_Ref510604116"/>
      <w:bookmarkStart w:id="6" w:name="_Toc193791774"/>
      <w:r w:rsidRPr="007E53EA">
        <w:t>ANNEXES</w:t>
      </w:r>
      <w:bookmarkEnd w:id="4"/>
      <w:bookmarkEnd w:id="5"/>
      <w:bookmarkEnd w:id="6"/>
    </w:p>
    <w:p w14:paraId="3EAA9929" w14:textId="5B9438D3" w:rsidR="00B628D1" w:rsidRDefault="00502198" w:rsidP="00AB3839">
      <w:pPr>
        <w:ind w:left="0"/>
        <w:rPr>
          <w:rFonts w:ascii="Arial" w:hAnsi="Arial" w:cs="Arial"/>
          <w:color w:val="000000"/>
          <w:sz w:val="20"/>
        </w:rPr>
      </w:pPr>
      <w:bookmarkStart w:id="7" w:name="_Toc443647585"/>
      <w:bookmarkStart w:id="8" w:name="_Toc444868194"/>
      <w:r w:rsidRPr="00AB3839">
        <w:rPr>
          <w:rFonts w:ascii="Arial" w:hAnsi="Arial" w:cs="Arial"/>
          <w:sz w:val="20"/>
        </w:rPr>
        <w:t>A</w:t>
      </w:r>
      <w:r w:rsidR="00181480" w:rsidRPr="00AB3839">
        <w:rPr>
          <w:rFonts w:ascii="Arial" w:hAnsi="Arial" w:cs="Arial"/>
          <w:sz w:val="20"/>
        </w:rPr>
        <w:t>nnexe n°</w:t>
      </w:r>
      <w:r w:rsidR="00B628D1" w:rsidRPr="00AB3839">
        <w:rPr>
          <w:rFonts w:ascii="Arial" w:hAnsi="Arial" w:cs="Arial"/>
          <w:sz w:val="20"/>
        </w:rPr>
        <w:t xml:space="preserve">1 : </w:t>
      </w:r>
      <w:r w:rsidR="003F6527" w:rsidRPr="00AB3839">
        <w:rPr>
          <w:rFonts w:ascii="Arial" w:hAnsi="Arial" w:cs="Arial"/>
          <w:sz w:val="20"/>
        </w:rPr>
        <w:t>« A</w:t>
      </w:r>
      <w:r w:rsidR="007360C0" w:rsidRPr="00AB3839">
        <w:rPr>
          <w:rFonts w:ascii="Arial" w:hAnsi="Arial" w:cs="Arial"/>
          <w:sz w:val="20"/>
        </w:rPr>
        <w:t>nnexe financière et calendaire</w:t>
      </w:r>
      <w:r w:rsidR="00DC732F" w:rsidRPr="00AB3839">
        <w:rPr>
          <w:rFonts w:ascii="Arial" w:hAnsi="Arial" w:cs="Arial"/>
          <w:sz w:val="20"/>
        </w:rPr>
        <w:t xml:space="preserve"> </w:t>
      </w:r>
      <w:r w:rsidR="00366B7C" w:rsidRPr="00AB3839">
        <w:rPr>
          <w:rFonts w:ascii="Arial" w:hAnsi="Arial" w:cs="Arial"/>
          <w:sz w:val="20"/>
        </w:rPr>
        <w:t>»</w:t>
      </w:r>
      <w:r w:rsidR="00A927CB" w:rsidRPr="00AB3839">
        <w:rPr>
          <w:rFonts w:ascii="Arial" w:hAnsi="Arial" w:cs="Arial"/>
          <w:sz w:val="20"/>
        </w:rPr>
        <w:t> </w:t>
      </w:r>
      <w:r w:rsidR="00A927CB" w:rsidRPr="00AB3839">
        <w:rPr>
          <w:rFonts w:ascii="Arial" w:hAnsi="Arial" w:cs="Arial"/>
          <w:color w:val="000000"/>
          <w:sz w:val="20"/>
        </w:rPr>
        <w:t>;</w:t>
      </w:r>
    </w:p>
    <w:p w14:paraId="6054DCC7" w14:textId="2E33C4CC" w:rsidR="00DC0B1F" w:rsidRPr="00AB3839" w:rsidRDefault="00DC0B1F" w:rsidP="00AB3839">
      <w:pPr>
        <w:ind w:left="0"/>
        <w:rPr>
          <w:rFonts w:ascii="Arial" w:hAnsi="Arial" w:cs="Arial"/>
          <w:color w:val="000000"/>
          <w:sz w:val="20"/>
        </w:rPr>
      </w:pPr>
      <w:r>
        <w:rPr>
          <w:rFonts w:ascii="Arial" w:hAnsi="Arial" w:cs="Arial"/>
          <w:color w:val="000000"/>
          <w:sz w:val="20"/>
        </w:rPr>
        <w:t>Annexe n°2 : « Relevé d’identité Bancaire »</w:t>
      </w:r>
      <w:r w:rsidR="00D07EA3">
        <w:rPr>
          <w:rFonts w:ascii="Arial" w:hAnsi="Arial" w:cs="Arial"/>
          <w:color w:val="000000"/>
          <w:sz w:val="20"/>
        </w:rPr>
        <w:t>.</w:t>
      </w:r>
    </w:p>
    <w:p w14:paraId="1611EA8D" w14:textId="2397EFC8" w:rsidR="007C7FA1" w:rsidRPr="007E53EA" w:rsidRDefault="00B628D1" w:rsidP="00E95DEA">
      <w:pPr>
        <w:pStyle w:val="Titre2"/>
      </w:pPr>
      <w:bookmarkStart w:id="9" w:name="_Toc193791775"/>
      <w:bookmarkEnd w:id="7"/>
      <w:bookmarkEnd w:id="8"/>
      <w:r w:rsidRPr="007E53EA">
        <w:t>CCTP</w:t>
      </w:r>
      <w:bookmarkEnd w:id="9"/>
    </w:p>
    <w:p w14:paraId="7890604A" w14:textId="223ABA0A" w:rsidR="00EB0989" w:rsidRPr="007E53EA" w:rsidRDefault="00366B7C" w:rsidP="00671141">
      <w:pPr>
        <w:spacing w:line="276" w:lineRule="auto"/>
        <w:ind w:left="0"/>
        <w:rPr>
          <w:rFonts w:ascii="Arial" w:hAnsi="Arial" w:cs="Arial"/>
          <w:sz w:val="20"/>
        </w:rPr>
      </w:pPr>
      <w:r w:rsidRPr="007E53EA">
        <w:rPr>
          <w:rFonts w:ascii="Arial" w:hAnsi="Arial" w:cs="Arial"/>
          <w:sz w:val="20"/>
        </w:rPr>
        <w:t>Le cahier des clauses techniques particulières (CCTP) de référence</w:t>
      </w:r>
      <w:r w:rsidR="00B5221A" w:rsidRPr="007E53EA">
        <w:rPr>
          <w:rFonts w:ascii="Arial" w:hAnsi="Arial" w:cs="Arial"/>
          <w:sz w:val="20"/>
        </w:rPr>
        <w:t xml:space="preserve"> </w:t>
      </w:r>
      <w:r w:rsidR="0043643D" w:rsidRPr="007E53EA">
        <w:rPr>
          <w:rFonts w:ascii="Arial" w:hAnsi="Arial" w:cs="Arial"/>
          <w:sz w:val="20"/>
        </w:rPr>
        <w:t>n</w:t>
      </w:r>
      <w:r w:rsidR="005854AC" w:rsidRPr="007E53EA">
        <w:rPr>
          <w:rFonts w:ascii="Arial" w:hAnsi="Arial" w:cs="Arial"/>
          <w:sz w:val="20"/>
        </w:rPr>
        <w:t>°</w:t>
      </w:r>
      <w:r w:rsidR="008F1BC9" w:rsidRPr="0066780A">
        <w:rPr>
          <w:rFonts w:ascii="Arial" w:hAnsi="Arial" w:cs="Arial"/>
          <w:sz w:val="20"/>
        </w:rPr>
        <w:t xml:space="preserve"> </w:t>
      </w:r>
      <w:r w:rsidR="00B33B61" w:rsidRPr="00B33B61">
        <w:rPr>
          <w:rFonts w:ascii="Arial" w:hAnsi="Arial" w:cs="Arial"/>
          <w:sz w:val="20"/>
        </w:rPr>
        <w:t>2025/343</w:t>
      </w:r>
      <w:r w:rsidR="004F2DE5" w:rsidRPr="00B33B61">
        <w:rPr>
          <w:rFonts w:ascii="Arial" w:hAnsi="Arial" w:cs="Arial"/>
          <w:sz w:val="20"/>
        </w:rPr>
        <w:t xml:space="preserve"> </w:t>
      </w:r>
      <w:r w:rsidR="005854AC" w:rsidRPr="00B33B61">
        <w:rPr>
          <w:rFonts w:ascii="Arial" w:hAnsi="Arial" w:cs="Arial"/>
          <w:sz w:val="20"/>
        </w:rPr>
        <w:t xml:space="preserve">du </w:t>
      </w:r>
      <w:r w:rsidR="00B33B61" w:rsidRPr="00B33B61">
        <w:rPr>
          <w:rFonts w:ascii="Arial" w:hAnsi="Arial" w:cs="Arial"/>
          <w:sz w:val="20"/>
        </w:rPr>
        <w:t>27</w:t>
      </w:r>
      <w:r w:rsidR="005854AC" w:rsidRPr="00B33B61">
        <w:rPr>
          <w:rFonts w:ascii="Arial" w:hAnsi="Arial" w:cs="Arial"/>
          <w:sz w:val="20"/>
        </w:rPr>
        <w:t>/</w:t>
      </w:r>
      <w:r w:rsidR="00B33B61" w:rsidRPr="00B33B61">
        <w:rPr>
          <w:rFonts w:ascii="Arial" w:hAnsi="Arial" w:cs="Arial"/>
          <w:sz w:val="20"/>
        </w:rPr>
        <w:t>0</w:t>
      </w:r>
      <w:r w:rsidR="00671141" w:rsidRPr="00B33B61">
        <w:rPr>
          <w:rFonts w:ascii="Arial" w:hAnsi="Arial" w:cs="Arial"/>
          <w:sz w:val="20"/>
        </w:rPr>
        <w:t>3</w:t>
      </w:r>
      <w:r w:rsidR="005854AC" w:rsidRPr="00B33B61">
        <w:rPr>
          <w:rFonts w:ascii="Arial" w:hAnsi="Arial" w:cs="Arial"/>
          <w:sz w:val="20"/>
        </w:rPr>
        <w:t>/</w:t>
      </w:r>
      <w:r w:rsidR="000A2D4D" w:rsidRPr="00B33B61">
        <w:rPr>
          <w:rFonts w:ascii="Arial" w:hAnsi="Arial" w:cs="Arial"/>
          <w:sz w:val="20"/>
        </w:rPr>
        <w:t>202</w:t>
      </w:r>
      <w:r w:rsidR="00E17A2A" w:rsidRPr="00B33B61">
        <w:rPr>
          <w:rFonts w:ascii="Arial" w:hAnsi="Arial" w:cs="Arial"/>
          <w:sz w:val="20"/>
        </w:rPr>
        <w:t>5</w:t>
      </w:r>
      <w:r w:rsidR="000A2D4D" w:rsidRPr="007E53EA">
        <w:rPr>
          <w:rFonts w:ascii="Arial" w:hAnsi="Arial" w:cs="Arial"/>
          <w:sz w:val="20"/>
        </w:rPr>
        <w:t xml:space="preserve"> </w:t>
      </w:r>
      <w:r w:rsidR="00A70391" w:rsidRPr="007E53EA">
        <w:rPr>
          <w:rFonts w:ascii="Arial" w:hAnsi="Arial" w:cs="Arial"/>
          <w:sz w:val="20"/>
        </w:rPr>
        <w:t xml:space="preserve">version </w:t>
      </w:r>
      <w:r w:rsidR="00671141">
        <w:rPr>
          <w:rFonts w:ascii="Arial" w:hAnsi="Arial" w:cs="Arial"/>
          <w:sz w:val="20"/>
        </w:rPr>
        <w:t>1.0</w:t>
      </w:r>
      <w:r w:rsidR="00A927CB" w:rsidRPr="007E53EA">
        <w:rPr>
          <w:rFonts w:ascii="Arial" w:hAnsi="Arial" w:cs="Arial"/>
          <w:sz w:val="20"/>
        </w:rPr>
        <w:t xml:space="preserve">, </w:t>
      </w:r>
      <w:r w:rsidRPr="007E53EA">
        <w:rPr>
          <w:rFonts w:ascii="Arial" w:hAnsi="Arial" w:cs="Arial"/>
          <w:sz w:val="20"/>
        </w:rPr>
        <w:t>qui contient les exigences techniques de la personne publique.</w:t>
      </w:r>
    </w:p>
    <w:p w14:paraId="24F9E3E9" w14:textId="09A94DD1" w:rsidR="00776E62" w:rsidRDefault="00776E62" w:rsidP="00E95DEA">
      <w:pPr>
        <w:pStyle w:val="Titre2"/>
      </w:pPr>
      <w:bookmarkStart w:id="10" w:name="_Toc193791776"/>
      <w:bookmarkStart w:id="11" w:name="_Toc7427489"/>
      <w:bookmarkStart w:id="12" w:name="_Toc11143857"/>
      <w:r>
        <w:t>MATRICE DE CONFORMITE</w:t>
      </w:r>
      <w:bookmarkEnd w:id="10"/>
    </w:p>
    <w:p w14:paraId="3F1AF569" w14:textId="687834B9" w:rsidR="00776E62" w:rsidRPr="00776E62" w:rsidRDefault="00776E62" w:rsidP="00776E62">
      <w:pPr>
        <w:spacing w:line="276" w:lineRule="auto"/>
        <w:ind w:left="0"/>
        <w:rPr>
          <w:rFonts w:ascii="Arial" w:hAnsi="Arial" w:cs="Arial"/>
          <w:sz w:val="20"/>
        </w:rPr>
      </w:pPr>
      <w:r>
        <w:rPr>
          <w:rFonts w:ascii="Arial" w:hAnsi="Arial" w:cs="Arial"/>
          <w:sz w:val="20"/>
        </w:rPr>
        <w:t>La matrice de conformité des exigences primordiales et souhaitables qui constitue l’annexe 2 du règlement de consultation.</w:t>
      </w:r>
    </w:p>
    <w:p w14:paraId="2735A112" w14:textId="5A0C4D2F" w:rsidR="00265271" w:rsidRDefault="00C040A6" w:rsidP="00E95DEA">
      <w:pPr>
        <w:pStyle w:val="Titre2"/>
      </w:pPr>
      <w:bookmarkStart w:id="13" w:name="_Toc193791777"/>
      <w:r>
        <w:t>GESTION LOGISTIQUE DES BIENS</w:t>
      </w:r>
      <w:bookmarkEnd w:id="13"/>
    </w:p>
    <w:p w14:paraId="24C2C2AA" w14:textId="03E72840" w:rsidR="00265271" w:rsidRPr="00265271" w:rsidRDefault="00265271" w:rsidP="00B65AB8">
      <w:pPr>
        <w:pStyle w:val="Paragraphedeliste"/>
        <w:numPr>
          <w:ilvl w:val="0"/>
          <w:numId w:val="25"/>
        </w:numPr>
        <w:spacing w:after="120"/>
        <w:ind w:left="357" w:hanging="357"/>
        <w:contextualSpacing w:val="0"/>
        <w:jc w:val="both"/>
        <w:rPr>
          <w:rFonts w:ascii="Arial" w:hAnsi="Arial" w:cs="Arial"/>
          <w:sz w:val="20"/>
        </w:rPr>
      </w:pPr>
      <w:r w:rsidRPr="00265271">
        <w:rPr>
          <w:rFonts w:ascii="Arial" w:hAnsi="Arial" w:cs="Arial"/>
          <w:sz w:val="20"/>
        </w:rPr>
        <w:t xml:space="preserve">L’instruction n°12-001262/ARM/EMA/DSA/MCO du 03/01/2023 (BOC n°4 du 13/01/2023) relative à la gestion logistique des biens et au contrôle interne logistique au sein du ministère des </w:t>
      </w:r>
      <w:proofErr w:type="gramStart"/>
      <w:r w:rsidRPr="00265271">
        <w:rPr>
          <w:rFonts w:ascii="Arial" w:hAnsi="Arial" w:cs="Arial"/>
          <w:sz w:val="20"/>
        </w:rPr>
        <w:t>armées</w:t>
      </w:r>
      <w:r w:rsidRPr="00265271">
        <w:rPr>
          <w:rFonts w:ascii="Arial" w:hAnsi="Arial" w:cs="Arial"/>
          <w:sz w:val="20"/>
          <w:vertAlign w:val="superscript"/>
        </w:rPr>
        <w:t>(</w:t>
      </w:r>
      <w:proofErr w:type="gramEnd"/>
      <w:r w:rsidRPr="00265271">
        <w:rPr>
          <w:rFonts w:ascii="Arial" w:hAnsi="Arial" w:cs="Arial"/>
          <w:sz w:val="20"/>
          <w:vertAlign w:val="superscript"/>
        </w:rPr>
        <w:t>1)</w:t>
      </w:r>
      <w:r w:rsidRPr="00265271">
        <w:rPr>
          <w:rFonts w:ascii="Arial" w:hAnsi="Arial" w:cs="Arial"/>
          <w:sz w:val="20"/>
        </w:rPr>
        <w:t xml:space="preserve"> ;</w:t>
      </w:r>
    </w:p>
    <w:p w14:paraId="5EB2CABF" w14:textId="7EAF867D" w:rsidR="00265271" w:rsidRPr="00265271" w:rsidRDefault="00265271" w:rsidP="00B65AB8">
      <w:pPr>
        <w:pStyle w:val="Paragraphedeliste"/>
        <w:numPr>
          <w:ilvl w:val="0"/>
          <w:numId w:val="25"/>
        </w:numPr>
        <w:jc w:val="both"/>
        <w:rPr>
          <w:rFonts w:ascii="Arial" w:hAnsi="Arial" w:cs="Arial"/>
          <w:sz w:val="20"/>
        </w:rPr>
      </w:pPr>
      <w:proofErr w:type="gramStart"/>
      <w:r w:rsidRPr="00265271">
        <w:rPr>
          <w:rFonts w:ascii="Arial" w:hAnsi="Arial" w:cs="Arial"/>
          <w:sz w:val="20"/>
        </w:rPr>
        <w:t>et</w:t>
      </w:r>
      <w:proofErr w:type="gramEnd"/>
      <w:r w:rsidRPr="00265271">
        <w:rPr>
          <w:rFonts w:ascii="Arial" w:hAnsi="Arial" w:cs="Arial"/>
          <w:sz w:val="20"/>
        </w:rPr>
        <w:t xml:space="preserve"> l’instruction n°1061/ARM/DGA – n°196/ARM/EMA/PERF/MCO du 11/10/2019 (BOC n°68 du 09/05/2019) relative à l’entrée en gestion logistique des biens issus des acquisitions d’armement</w:t>
      </w:r>
      <w:r w:rsidRPr="00265271">
        <w:rPr>
          <w:rFonts w:ascii="Arial" w:hAnsi="Arial" w:cs="Arial"/>
          <w:sz w:val="20"/>
          <w:vertAlign w:val="superscript"/>
        </w:rPr>
        <w:t>(1)</w:t>
      </w:r>
      <w:r w:rsidRPr="00265271">
        <w:rPr>
          <w:rFonts w:ascii="Arial" w:hAnsi="Arial" w:cs="Arial"/>
          <w:sz w:val="20"/>
        </w:rPr>
        <w:t>.</w:t>
      </w:r>
    </w:p>
    <w:p w14:paraId="55CADDC2" w14:textId="33BB5525" w:rsidR="00EB0989" w:rsidRPr="007E53EA" w:rsidRDefault="00EB0989" w:rsidP="00E95DEA">
      <w:pPr>
        <w:pStyle w:val="Titre2"/>
      </w:pPr>
      <w:bookmarkStart w:id="14" w:name="_Toc193791778"/>
      <w:r w:rsidRPr="007E53EA">
        <w:t>DOCUMENT COMPTABLE</w:t>
      </w:r>
      <w:bookmarkEnd w:id="11"/>
      <w:bookmarkEnd w:id="12"/>
      <w:bookmarkEnd w:id="14"/>
    </w:p>
    <w:p w14:paraId="0DA02583" w14:textId="13DC1683" w:rsidR="00EB0989" w:rsidRPr="006F4045" w:rsidRDefault="00E17A2A" w:rsidP="006F4045">
      <w:pPr>
        <w:pStyle w:val="StyleAvant0ptAprs3pt"/>
        <w:spacing w:line="276" w:lineRule="auto"/>
        <w:ind w:left="0"/>
        <w:rPr>
          <w:rFonts w:ascii="Arial" w:hAnsi="Arial" w:cs="Arial"/>
          <w:i/>
          <w:sz w:val="20"/>
        </w:rPr>
      </w:pPr>
      <w:r>
        <w:rPr>
          <w:rFonts w:ascii="Arial" w:hAnsi="Arial" w:cs="Arial"/>
          <w:sz w:val="20"/>
        </w:rPr>
        <w:t>Le cahier des clauses comptables applicables à la détermination des coûts de revient des prestations des sociétés d’ingénierie, des bureaux d’études, des ingénieurs-conseils et des sociétés de conseils approuvé par arrêté du 01/07/1986</w:t>
      </w:r>
      <w:r w:rsidR="00EB0989" w:rsidRPr="007E53EA">
        <w:rPr>
          <w:rFonts w:ascii="Arial" w:hAnsi="Arial" w:cs="Arial"/>
          <w:sz w:val="20"/>
        </w:rPr>
        <w:t xml:space="preserve"> </w:t>
      </w:r>
      <w:r w:rsidR="00EB0989" w:rsidRPr="0066780A">
        <w:rPr>
          <w:rFonts w:ascii="Arial" w:hAnsi="Arial" w:cs="Arial"/>
          <w:sz w:val="20"/>
          <w:vertAlign w:val="superscript"/>
        </w:rPr>
        <w:t>(1)</w:t>
      </w:r>
      <w:r w:rsidR="00EB0989" w:rsidRPr="007E53EA">
        <w:rPr>
          <w:rFonts w:ascii="Arial" w:hAnsi="Arial" w:cs="Arial"/>
          <w:sz w:val="20"/>
        </w:rPr>
        <w:t xml:space="preserve">. </w:t>
      </w:r>
    </w:p>
    <w:p w14:paraId="3A907177" w14:textId="3D12682E" w:rsidR="007A399A" w:rsidRPr="007E53EA" w:rsidRDefault="00B21EB4" w:rsidP="00E95DEA">
      <w:pPr>
        <w:pStyle w:val="Titre2"/>
      </w:pPr>
      <w:bookmarkStart w:id="15" w:name="_Ref26363745"/>
      <w:bookmarkStart w:id="16" w:name="_Toc193791779"/>
      <w:r w:rsidRPr="007E53EA">
        <w:t>CAHIER DES CLAUSES ADMINISTRATIVES COMMUNES «</w:t>
      </w:r>
      <w:r w:rsidR="00A927CB" w:rsidRPr="007E53EA">
        <w:t xml:space="preserve"> </w:t>
      </w:r>
      <w:r w:rsidRPr="007E53EA">
        <w:t>ARMEMENT</w:t>
      </w:r>
      <w:r w:rsidR="00A927CB" w:rsidRPr="007E53EA">
        <w:t xml:space="preserve"> </w:t>
      </w:r>
      <w:r w:rsidRPr="007E53EA">
        <w:t xml:space="preserve">» </w:t>
      </w:r>
      <w:r w:rsidR="00DB24FD" w:rsidRPr="007E53EA">
        <w:t xml:space="preserve">(CAC </w:t>
      </w:r>
      <w:r w:rsidR="003D5EEE" w:rsidRPr="007E53EA">
        <w:t>ARMEMENT</w:t>
      </w:r>
      <w:r w:rsidR="00DB24FD" w:rsidRPr="007E53EA">
        <w:t>)</w:t>
      </w:r>
      <w:r w:rsidR="00726A46" w:rsidRPr="0066780A">
        <w:rPr>
          <w:vertAlign w:val="superscript"/>
        </w:rPr>
        <w:t>(</w:t>
      </w:r>
      <w:r w:rsidR="00DF475E" w:rsidRPr="00726A46">
        <w:rPr>
          <w:vertAlign w:val="superscript"/>
        </w:rPr>
        <w:footnoteReference w:id="1"/>
      </w:r>
      <w:bookmarkEnd w:id="15"/>
      <w:r w:rsidR="00726A46" w:rsidRPr="0066780A">
        <w:rPr>
          <w:vertAlign w:val="superscript"/>
        </w:rPr>
        <w:t>)</w:t>
      </w:r>
      <w:bookmarkEnd w:id="16"/>
    </w:p>
    <w:p w14:paraId="4F4B68C3" w14:textId="6DF3A480" w:rsidR="00681878" w:rsidRDefault="000F4CC3" w:rsidP="00114758">
      <w:pPr>
        <w:spacing w:line="276" w:lineRule="auto"/>
        <w:ind w:left="0"/>
        <w:rPr>
          <w:rFonts w:ascii="Arial" w:eastAsia="TTE12D3008t00" w:hAnsi="Arial" w:cs="Arial"/>
          <w:sz w:val="20"/>
          <w:lang w:eastAsia="en-US"/>
        </w:rPr>
      </w:pPr>
      <w:r w:rsidRPr="007E53EA">
        <w:rPr>
          <w:rFonts w:ascii="Arial" w:eastAsia="TTE12D3008t00" w:hAnsi="Arial" w:cs="Arial"/>
          <w:sz w:val="20"/>
        </w:rPr>
        <w:t xml:space="preserve">Le présent </w:t>
      </w:r>
      <w:r w:rsidR="00A773EF">
        <w:rPr>
          <w:rFonts w:ascii="Arial" w:eastAsia="TTE12D3008t00" w:hAnsi="Arial" w:cs="Arial"/>
          <w:sz w:val="20"/>
        </w:rPr>
        <w:t>marché</w:t>
      </w:r>
      <w:r w:rsidRPr="007E53EA">
        <w:rPr>
          <w:rFonts w:ascii="Arial" w:eastAsia="TTE12D3008t00" w:hAnsi="Arial" w:cs="Arial"/>
          <w:sz w:val="20"/>
        </w:rPr>
        <w:t xml:space="preserve"> est soumis, pour son exécution, au CAC</w:t>
      </w:r>
      <w:r w:rsidR="003E6B2E">
        <w:rPr>
          <w:rFonts w:ascii="Arial" w:eastAsia="TTE12D3008t00" w:hAnsi="Arial" w:cs="Arial"/>
          <w:sz w:val="20"/>
        </w:rPr>
        <w:t xml:space="preserve"> </w:t>
      </w:r>
      <w:r w:rsidRPr="007E53EA">
        <w:rPr>
          <w:rFonts w:ascii="Arial" w:eastAsia="TTE12D3008t00" w:hAnsi="Arial" w:cs="Arial"/>
          <w:sz w:val="20"/>
        </w:rPr>
        <w:t>Armement</w:t>
      </w:r>
      <w:r w:rsidR="00D05C18" w:rsidRPr="007E53EA">
        <w:rPr>
          <w:rFonts w:ascii="Arial" w:hAnsi="Arial" w:cs="Arial"/>
          <w:sz w:val="20"/>
        </w:rPr>
        <w:t xml:space="preserve"> </w:t>
      </w:r>
      <w:r w:rsidR="00A927CB" w:rsidRPr="007E53EA">
        <w:rPr>
          <w:rFonts w:ascii="Arial" w:hAnsi="Arial" w:cs="Arial"/>
          <w:sz w:val="20"/>
        </w:rPr>
        <w:t xml:space="preserve">version </w:t>
      </w:r>
      <w:r w:rsidR="003E6B2E">
        <w:rPr>
          <w:rFonts w:ascii="Arial" w:hAnsi="Arial" w:cs="Arial"/>
          <w:sz w:val="20"/>
        </w:rPr>
        <w:t>3</w:t>
      </w:r>
      <w:r w:rsidR="00A927CB" w:rsidRPr="007E53EA">
        <w:rPr>
          <w:rFonts w:ascii="Arial" w:hAnsi="Arial" w:cs="Arial"/>
          <w:sz w:val="20"/>
        </w:rPr>
        <w:t xml:space="preserve">, du </w:t>
      </w:r>
      <w:r w:rsidR="003E6B2E">
        <w:rPr>
          <w:rFonts w:ascii="Arial" w:hAnsi="Arial" w:cs="Arial"/>
          <w:sz w:val="20"/>
        </w:rPr>
        <w:t>14/01/2022 (document publié sur le portail de l’armement « </w:t>
      </w:r>
      <w:r w:rsidR="00C43292" w:rsidRPr="002456C0">
        <w:rPr>
          <w:rFonts w:ascii="Arial" w:hAnsi="Arial" w:cs="Arial"/>
          <w:i/>
          <w:sz w:val="20"/>
        </w:rPr>
        <w:t>armement.defense.gouv.fr</w:t>
      </w:r>
      <w:r w:rsidR="00F762E6">
        <w:rPr>
          <w:rFonts w:ascii="Arial" w:hAnsi="Arial" w:cs="Arial"/>
          <w:i/>
          <w:sz w:val="20"/>
        </w:rPr>
        <w:t xml:space="preserve"> </w:t>
      </w:r>
      <w:r w:rsidR="003E6B2E" w:rsidRPr="002456C0">
        <w:rPr>
          <w:rFonts w:ascii="Arial" w:hAnsi="Arial" w:cs="Arial"/>
          <w:sz w:val="20"/>
        </w:rPr>
        <w:t>»</w:t>
      </w:r>
      <w:r w:rsidR="003E6B2E">
        <w:rPr>
          <w:rFonts w:ascii="Arial" w:hAnsi="Arial" w:cs="Arial"/>
          <w:sz w:val="20"/>
        </w:rPr>
        <w:t>)</w:t>
      </w:r>
      <w:r w:rsidR="00681878">
        <w:rPr>
          <w:rFonts w:ascii="Arial" w:eastAsia="TTE12D3008t00" w:hAnsi="Arial" w:cs="Arial"/>
          <w:sz w:val="20"/>
          <w:lang w:eastAsia="en-US"/>
        </w:rPr>
        <w:t>.</w:t>
      </w:r>
    </w:p>
    <w:p w14:paraId="43343B32" w14:textId="690ADE60" w:rsidR="00EA538F" w:rsidRPr="00114758" w:rsidRDefault="00F31ACB" w:rsidP="000F55A1">
      <w:pPr>
        <w:pStyle w:val="Titre1"/>
        <w:numPr>
          <w:ilvl w:val="0"/>
          <w:numId w:val="8"/>
        </w:numPr>
        <w:spacing w:before="360" w:after="240"/>
        <w:ind w:left="0"/>
        <w:rPr>
          <w:rFonts w:ascii="Arial" w:hAnsi="Arial" w:cs="Arial"/>
          <w:sz w:val="22"/>
          <w:szCs w:val="20"/>
        </w:rPr>
      </w:pPr>
      <w:bookmarkStart w:id="17" w:name="_Toc193791780"/>
      <w:r w:rsidRPr="00114758">
        <w:rPr>
          <w:rFonts w:ascii="Arial" w:hAnsi="Arial" w:cs="Arial"/>
          <w:sz w:val="22"/>
          <w:szCs w:val="20"/>
        </w:rPr>
        <w:lastRenderedPageBreak/>
        <w:t xml:space="preserve">- </w:t>
      </w:r>
      <w:r w:rsidR="00AD62F6" w:rsidRPr="00114758">
        <w:rPr>
          <w:rFonts w:ascii="Arial" w:hAnsi="Arial" w:cs="Arial"/>
          <w:sz w:val="22"/>
          <w:szCs w:val="20"/>
        </w:rPr>
        <w:t xml:space="preserve">Objet - Montant - Prix </w:t>
      </w:r>
      <w:r w:rsidR="00EA538F" w:rsidRPr="00114758">
        <w:rPr>
          <w:rFonts w:ascii="Arial" w:hAnsi="Arial" w:cs="Arial"/>
          <w:sz w:val="22"/>
          <w:szCs w:val="20"/>
        </w:rPr>
        <w:t>–</w:t>
      </w:r>
      <w:r w:rsidR="00AD62F6" w:rsidRPr="00114758">
        <w:rPr>
          <w:rFonts w:ascii="Arial" w:hAnsi="Arial" w:cs="Arial"/>
          <w:sz w:val="22"/>
          <w:szCs w:val="20"/>
        </w:rPr>
        <w:t xml:space="preserve"> Prestations</w:t>
      </w:r>
      <w:bookmarkEnd w:id="17"/>
    </w:p>
    <w:p w14:paraId="4C3823E2" w14:textId="6A592A29" w:rsidR="007A399A" w:rsidRPr="007E53EA" w:rsidRDefault="007A399A" w:rsidP="00E95DEA">
      <w:pPr>
        <w:pStyle w:val="Titre2"/>
      </w:pPr>
      <w:bookmarkStart w:id="18" w:name="_Toc193791781"/>
      <w:r w:rsidRPr="007E53EA">
        <w:t xml:space="preserve">OBJET </w:t>
      </w:r>
      <w:r w:rsidR="00A773EF">
        <w:t>DU MARCHÉ</w:t>
      </w:r>
      <w:bookmarkEnd w:id="18"/>
    </w:p>
    <w:p w14:paraId="06B8BCEB" w14:textId="62CF6AAF" w:rsidR="001955C9" w:rsidRPr="007E53EA" w:rsidRDefault="00CB1009" w:rsidP="00114758">
      <w:pPr>
        <w:spacing w:line="276" w:lineRule="auto"/>
        <w:ind w:left="0"/>
        <w:rPr>
          <w:rFonts w:ascii="Arial" w:hAnsi="Arial" w:cs="Arial"/>
          <w:sz w:val="20"/>
        </w:rPr>
      </w:pPr>
      <w:r w:rsidRPr="007E53EA">
        <w:rPr>
          <w:rFonts w:ascii="Arial" w:hAnsi="Arial" w:cs="Arial"/>
          <w:sz w:val="20"/>
        </w:rPr>
        <w:t xml:space="preserve">Le présent </w:t>
      </w:r>
      <w:r w:rsidR="00EB1AEC">
        <w:rPr>
          <w:rFonts w:ascii="Arial" w:hAnsi="Arial" w:cs="Arial"/>
          <w:sz w:val="20"/>
        </w:rPr>
        <w:t>marché</w:t>
      </w:r>
      <w:r w:rsidRPr="007E53EA">
        <w:rPr>
          <w:rFonts w:ascii="Arial" w:hAnsi="Arial" w:cs="Arial"/>
          <w:sz w:val="20"/>
        </w:rPr>
        <w:t xml:space="preserve"> </w:t>
      </w:r>
      <w:r w:rsidR="008306F1" w:rsidRPr="007E53EA">
        <w:rPr>
          <w:rFonts w:ascii="Arial" w:hAnsi="Arial" w:cs="Arial"/>
          <w:sz w:val="20"/>
        </w:rPr>
        <w:t xml:space="preserve">a pour </w:t>
      </w:r>
      <w:r w:rsidR="008306F1" w:rsidRPr="00E75B02">
        <w:rPr>
          <w:rFonts w:ascii="Arial" w:hAnsi="Arial" w:cs="Arial"/>
          <w:sz w:val="20"/>
        </w:rPr>
        <w:t>objet</w:t>
      </w:r>
      <w:r w:rsidR="00CA7E42">
        <w:rPr>
          <w:rFonts w:ascii="Arial" w:hAnsi="Arial" w:cs="Arial"/>
          <w:sz w:val="20"/>
        </w:rPr>
        <w:t xml:space="preserve"> des p</w:t>
      </w:r>
      <w:r w:rsidR="00CA7E42" w:rsidRPr="00CA7E42">
        <w:rPr>
          <w:rFonts w:ascii="Arial" w:hAnsi="Arial" w:cs="Arial"/>
          <w:sz w:val="20"/>
        </w:rPr>
        <w:t>restations de vols de drones en essaims sous voilure fixe et de leur fourniture au profit des essais de DGA EM – site Méditerranée</w:t>
      </w:r>
      <w:r w:rsidR="006206CA" w:rsidRPr="00E75B02">
        <w:rPr>
          <w:rFonts w:ascii="Arial" w:hAnsi="Arial" w:cs="Arial"/>
          <w:bCs/>
          <w:sz w:val="20"/>
        </w:rPr>
        <w:t xml:space="preserve"> </w:t>
      </w:r>
      <w:r w:rsidR="00CA7E42">
        <w:rPr>
          <w:rFonts w:ascii="Arial" w:hAnsi="Arial" w:cs="Arial"/>
          <w:bCs/>
          <w:sz w:val="20"/>
        </w:rPr>
        <w:t xml:space="preserve">dans le cadre de l’exercice </w:t>
      </w:r>
      <w:proofErr w:type="spellStart"/>
      <w:r w:rsidR="00CA7E42">
        <w:rPr>
          <w:rFonts w:ascii="Arial" w:hAnsi="Arial" w:cs="Arial"/>
          <w:bCs/>
          <w:sz w:val="20"/>
        </w:rPr>
        <w:t>Wildfire</w:t>
      </w:r>
      <w:proofErr w:type="spellEnd"/>
      <w:r w:rsidR="00CA7E42">
        <w:rPr>
          <w:rFonts w:ascii="Arial" w:hAnsi="Arial" w:cs="Arial"/>
          <w:bCs/>
          <w:sz w:val="20"/>
        </w:rPr>
        <w:t xml:space="preserve"> 2025</w:t>
      </w:r>
      <w:r w:rsidR="00114758">
        <w:rPr>
          <w:rFonts w:ascii="Arial" w:hAnsi="Arial" w:cs="Arial"/>
          <w:bCs/>
          <w:sz w:val="20"/>
        </w:rPr>
        <w:t>.</w:t>
      </w:r>
    </w:p>
    <w:p w14:paraId="1D117DCB" w14:textId="0F4052A6" w:rsidR="0093484A" w:rsidRPr="007E53EA" w:rsidRDefault="009F46E9" w:rsidP="00E95DEA">
      <w:pPr>
        <w:pStyle w:val="Titre2"/>
      </w:pPr>
      <w:bookmarkStart w:id="19" w:name="_Toc193791782"/>
      <w:r>
        <w:t>LIBELLE D</w:t>
      </w:r>
      <w:r w:rsidR="00CA7E42">
        <w:t>u</w:t>
      </w:r>
      <w:r>
        <w:t xml:space="preserve"> POSTE</w:t>
      </w:r>
      <w:bookmarkEnd w:id="19"/>
    </w:p>
    <w:p w14:paraId="258E3919" w14:textId="55A349FE" w:rsidR="00C8488A" w:rsidRDefault="00EB1AEC" w:rsidP="00EB1AEC">
      <w:pPr>
        <w:rPr>
          <w:rFonts w:ascii="Arial" w:hAnsi="Arial" w:cs="Arial"/>
          <w:sz w:val="20"/>
        </w:rPr>
      </w:pPr>
      <w:r w:rsidRPr="00EB1AEC">
        <w:rPr>
          <w:rFonts w:ascii="Arial" w:hAnsi="Arial" w:cs="Arial"/>
          <w:sz w:val="20"/>
        </w:rPr>
        <w:t>L</w:t>
      </w:r>
      <w:r>
        <w:rPr>
          <w:rFonts w:ascii="Arial" w:hAnsi="Arial" w:cs="Arial"/>
          <w:sz w:val="20"/>
        </w:rPr>
        <w:t>e titulaire s’engage à réaliser les prestations suivant le</w:t>
      </w:r>
      <w:r w:rsidR="00114758">
        <w:rPr>
          <w:rFonts w:ascii="Arial" w:hAnsi="Arial" w:cs="Arial"/>
          <w:sz w:val="20"/>
        </w:rPr>
        <w:t xml:space="preserve"> poste défini</w:t>
      </w:r>
      <w:r>
        <w:rPr>
          <w:rFonts w:ascii="Arial" w:hAnsi="Arial" w:cs="Arial"/>
          <w:sz w:val="20"/>
        </w:rPr>
        <w:t xml:space="preserve"> ci-dessous :</w:t>
      </w:r>
    </w:p>
    <w:tbl>
      <w:tblPr>
        <w:tblW w:w="9112" w:type="dxa"/>
        <w:tblInd w:w="-16" w:type="dxa"/>
        <w:tblLayout w:type="fixed"/>
        <w:tblCellMar>
          <w:left w:w="0" w:type="dxa"/>
          <w:right w:w="170" w:type="dxa"/>
        </w:tblCellMar>
        <w:tblLook w:val="0000" w:firstRow="0" w:lastRow="0" w:firstColumn="0" w:lastColumn="0" w:noHBand="0" w:noVBand="0"/>
      </w:tblPr>
      <w:tblGrid>
        <w:gridCol w:w="1276"/>
        <w:gridCol w:w="7836"/>
      </w:tblGrid>
      <w:tr w:rsidR="00EB1AEC" w14:paraId="2B81FE95" w14:textId="77777777" w:rsidTr="000C6A23">
        <w:trPr>
          <w:trHeight w:hRule="exact" w:val="508"/>
        </w:trPr>
        <w:tc>
          <w:tcPr>
            <w:tcW w:w="1276" w:type="dxa"/>
            <w:tcBorders>
              <w:top w:val="single" w:sz="13" w:space="0" w:color="000000"/>
              <w:left w:val="single" w:sz="13" w:space="0" w:color="000000"/>
              <w:bottom w:val="single" w:sz="7" w:space="0" w:color="000000"/>
              <w:right w:val="single" w:sz="7" w:space="0" w:color="000000"/>
            </w:tcBorders>
            <w:shd w:val="clear" w:color="auto" w:fill="F2F2F2" w:themeFill="background1" w:themeFillShade="F2"/>
            <w:vAlign w:val="center"/>
          </w:tcPr>
          <w:p w14:paraId="3021196E" w14:textId="77777777" w:rsidR="00EB1AEC" w:rsidRPr="00EB1AEC" w:rsidRDefault="00EB1AEC" w:rsidP="00114758">
            <w:pPr>
              <w:spacing w:before="0" w:after="0" w:line="225" w:lineRule="exact"/>
              <w:ind w:left="0"/>
              <w:jc w:val="center"/>
              <w:textAlignment w:val="baseline"/>
              <w:rPr>
                <w:rFonts w:ascii="Arial" w:hAnsi="Arial" w:cs="Arial"/>
                <w:b/>
                <w:color w:val="000000"/>
                <w:sz w:val="20"/>
              </w:rPr>
            </w:pPr>
            <w:r w:rsidRPr="00EB1AEC">
              <w:rPr>
                <w:rFonts w:ascii="Arial" w:hAnsi="Arial" w:cs="Arial"/>
                <w:b/>
                <w:color w:val="000000"/>
                <w:sz w:val="20"/>
              </w:rPr>
              <w:t>Poste</w:t>
            </w:r>
          </w:p>
        </w:tc>
        <w:tc>
          <w:tcPr>
            <w:tcW w:w="7836" w:type="dxa"/>
            <w:tcBorders>
              <w:top w:val="single" w:sz="13" w:space="0" w:color="000000"/>
              <w:left w:val="single" w:sz="7" w:space="0" w:color="000000"/>
              <w:bottom w:val="single" w:sz="7" w:space="0" w:color="000000"/>
              <w:right w:val="single" w:sz="13" w:space="0" w:color="000000"/>
            </w:tcBorders>
            <w:shd w:val="clear" w:color="auto" w:fill="F2F2F2" w:themeFill="background1" w:themeFillShade="F2"/>
            <w:vAlign w:val="center"/>
          </w:tcPr>
          <w:p w14:paraId="00D94D95" w14:textId="77777777" w:rsidR="00EB1AEC" w:rsidRPr="00EB1AEC" w:rsidRDefault="00EB1AEC" w:rsidP="00114758">
            <w:pPr>
              <w:spacing w:before="0" w:after="0" w:line="225" w:lineRule="exact"/>
              <w:ind w:right="3126"/>
              <w:jc w:val="left"/>
              <w:textAlignment w:val="baseline"/>
              <w:rPr>
                <w:rFonts w:ascii="Arial" w:hAnsi="Arial" w:cs="Arial"/>
                <w:b/>
                <w:color w:val="000000"/>
                <w:sz w:val="20"/>
              </w:rPr>
            </w:pPr>
            <w:r w:rsidRPr="00EB1AEC">
              <w:rPr>
                <w:rFonts w:ascii="Arial" w:hAnsi="Arial" w:cs="Arial"/>
                <w:b/>
                <w:color w:val="000000"/>
                <w:sz w:val="20"/>
              </w:rPr>
              <w:t>Libellé des postes</w:t>
            </w:r>
          </w:p>
        </w:tc>
      </w:tr>
      <w:tr w:rsidR="00EB1AEC" w14:paraId="2C9E1D4E" w14:textId="77777777" w:rsidTr="000C6A23">
        <w:trPr>
          <w:trHeight w:hRule="exact" w:val="752"/>
        </w:trPr>
        <w:tc>
          <w:tcPr>
            <w:tcW w:w="1276" w:type="dxa"/>
            <w:tcBorders>
              <w:top w:val="single" w:sz="7" w:space="0" w:color="000000"/>
              <w:left w:val="single" w:sz="13" w:space="0" w:color="000000"/>
              <w:bottom w:val="single" w:sz="7" w:space="0" w:color="000000"/>
              <w:right w:val="single" w:sz="7" w:space="0" w:color="000000"/>
            </w:tcBorders>
            <w:vAlign w:val="center"/>
          </w:tcPr>
          <w:p w14:paraId="35106F79" w14:textId="77777777" w:rsidR="00EB1AEC" w:rsidRPr="00EB1AEC" w:rsidRDefault="00EB1AEC" w:rsidP="00114758">
            <w:pPr>
              <w:spacing w:before="138" w:after="117" w:line="225" w:lineRule="exact"/>
              <w:ind w:left="0"/>
              <w:jc w:val="center"/>
              <w:textAlignment w:val="baseline"/>
              <w:rPr>
                <w:rFonts w:ascii="Arial" w:hAnsi="Arial" w:cs="Arial"/>
                <w:color w:val="000000"/>
                <w:sz w:val="20"/>
              </w:rPr>
            </w:pPr>
            <w:r w:rsidRPr="00EB1AEC">
              <w:rPr>
                <w:rFonts w:ascii="Arial" w:hAnsi="Arial" w:cs="Arial"/>
                <w:color w:val="000000"/>
                <w:sz w:val="20"/>
              </w:rPr>
              <w:t>1</w:t>
            </w:r>
          </w:p>
        </w:tc>
        <w:tc>
          <w:tcPr>
            <w:tcW w:w="7836" w:type="dxa"/>
            <w:tcBorders>
              <w:top w:val="single" w:sz="7" w:space="0" w:color="000000"/>
              <w:left w:val="single" w:sz="7" w:space="0" w:color="000000"/>
              <w:bottom w:val="single" w:sz="7" w:space="0" w:color="000000"/>
              <w:right w:val="single" w:sz="13" w:space="0" w:color="000000"/>
            </w:tcBorders>
            <w:vAlign w:val="center"/>
          </w:tcPr>
          <w:p w14:paraId="52915607" w14:textId="0ED83BC1" w:rsidR="00EB1AEC" w:rsidRPr="00CA7E42" w:rsidRDefault="00CA7E42" w:rsidP="00E31CA2">
            <w:pPr>
              <w:spacing w:before="143" w:after="112" w:line="225" w:lineRule="exact"/>
              <w:ind w:left="331"/>
              <w:textAlignment w:val="baseline"/>
              <w:rPr>
                <w:rFonts w:ascii="Arial" w:hAnsi="Arial" w:cs="Arial"/>
                <w:color w:val="000000"/>
                <w:sz w:val="20"/>
              </w:rPr>
            </w:pPr>
            <w:r w:rsidRPr="00CA7E42">
              <w:rPr>
                <w:rFonts w:ascii="Arial" w:hAnsi="Arial" w:cs="Arial"/>
                <w:sz w:val="20"/>
              </w:rPr>
              <w:t>Prestations de vols de drones en essaims sous voilure fixe, et de leur fourniture, au profit des essais  de  DGA EM - Site Méditerranée</w:t>
            </w:r>
          </w:p>
        </w:tc>
      </w:tr>
    </w:tbl>
    <w:p w14:paraId="186ABE7F" w14:textId="764902B6" w:rsidR="007A399A" w:rsidRPr="007E53EA" w:rsidRDefault="00134696" w:rsidP="00E95DEA">
      <w:pPr>
        <w:pStyle w:val="Titre2"/>
      </w:pPr>
      <w:bookmarkStart w:id="20" w:name="_Toc193791783"/>
      <w:r w:rsidRPr="007E53EA">
        <w:t>MONTANT</w:t>
      </w:r>
      <w:bookmarkEnd w:id="20"/>
      <w:r w:rsidRPr="007E53EA">
        <w:t xml:space="preserve"> </w:t>
      </w:r>
    </w:p>
    <w:p w14:paraId="269E84F1" w14:textId="1DD013E2" w:rsidR="00351BFF" w:rsidRDefault="00F917AB" w:rsidP="00114758">
      <w:pPr>
        <w:ind w:left="0"/>
        <w:rPr>
          <w:rFonts w:ascii="Arial" w:hAnsi="Arial" w:cs="Arial"/>
          <w:sz w:val="20"/>
        </w:rPr>
      </w:pPr>
      <w:r w:rsidRPr="007E53EA">
        <w:rPr>
          <w:rFonts w:ascii="Arial" w:hAnsi="Arial" w:cs="Arial"/>
          <w:sz w:val="20"/>
        </w:rPr>
        <w:t xml:space="preserve">Le montant </w:t>
      </w:r>
      <w:r w:rsidR="00EB1AEC">
        <w:rPr>
          <w:rFonts w:ascii="Arial" w:hAnsi="Arial" w:cs="Arial"/>
          <w:sz w:val="20"/>
        </w:rPr>
        <w:t xml:space="preserve">du </w:t>
      </w:r>
      <w:r w:rsidR="00A773EF">
        <w:rPr>
          <w:rFonts w:ascii="Arial" w:hAnsi="Arial" w:cs="Arial"/>
          <w:sz w:val="20"/>
        </w:rPr>
        <w:t>marché</w:t>
      </w:r>
      <w:r w:rsidR="00EB1AEC">
        <w:rPr>
          <w:rFonts w:ascii="Arial" w:hAnsi="Arial" w:cs="Arial"/>
          <w:sz w:val="20"/>
        </w:rPr>
        <w:t xml:space="preserve"> </w:t>
      </w:r>
      <w:r w:rsidR="00E31CA2">
        <w:rPr>
          <w:rFonts w:ascii="Arial" w:hAnsi="Arial" w:cs="Arial"/>
          <w:sz w:val="20"/>
        </w:rPr>
        <w:t>figure en annexe n°1 du présent document.</w:t>
      </w:r>
    </w:p>
    <w:p w14:paraId="0717A3CD" w14:textId="0D9BB36D" w:rsidR="0051283C" w:rsidRPr="00114758" w:rsidRDefault="0051283C" w:rsidP="00114758">
      <w:pPr>
        <w:pStyle w:val="Titre1"/>
        <w:numPr>
          <w:ilvl w:val="0"/>
          <w:numId w:val="8"/>
        </w:numPr>
        <w:spacing w:before="360"/>
        <w:ind w:left="0"/>
        <w:rPr>
          <w:rFonts w:ascii="Arial" w:hAnsi="Arial" w:cs="Arial"/>
          <w:sz w:val="22"/>
          <w:szCs w:val="20"/>
        </w:rPr>
      </w:pPr>
      <w:bookmarkStart w:id="21" w:name="_Toc193791784"/>
      <w:r w:rsidRPr="00114758">
        <w:rPr>
          <w:rFonts w:ascii="Arial" w:hAnsi="Arial" w:cs="Arial"/>
          <w:sz w:val="22"/>
          <w:szCs w:val="20"/>
        </w:rPr>
        <w:t>- Caractère des prix</w:t>
      </w:r>
      <w:bookmarkEnd w:id="21"/>
    </w:p>
    <w:p w14:paraId="30F39EFA" w14:textId="77777777" w:rsidR="00F1008B" w:rsidRPr="007E53EA" w:rsidRDefault="00067396" w:rsidP="00E95DEA">
      <w:pPr>
        <w:pStyle w:val="Titre2"/>
      </w:pPr>
      <w:bookmarkStart w:id="22" w:name="_Toc193791785"/>
      <w:r w:rsidRPr="007E53EA">
        <w:t>CONTENU DES PRIX</w:t>
      </w:r>
      <w:bookmarkEnd w:id="22"/>
    </w:p>
    <w:p w14:paraId="2F220A2A" w14:textId="074F5F8E" w:rsidR="00EB1AEC" w:rsidRPr="000B2A05" w:rsidRDefault="00EB1AEC" w:rsidP="00782C0A">
      <w:pPr>
        <w:spacing w:before="60" w:after="60" w:line="276" w:lineRule="auto"/>
        <w:ind w:left="0"/>
        <w:rPr>
          <w:rFonts w:ascii="Arial" w:hAnsi="Arial" w:cs="Arial"/>
          <w:sz w:val="20"/>
        </w:rPr>
      </w:pPr>
      <w:r w:rsidRPr="00EB1AEC">
        <w:rPr>
          <w:rFonts w:ascii="Arial" w:hAnsi="Arial" w:cs="Arial"/>
          <w:sz w:val="20"/>
        </w:rPr>
        <w:t>Le prix d</w:t>
      </w:r>
      <w:r w:rsidR="00DC0B1F">
        <w:rPr>
          <w:rFonts w:ascii="Arial" w:hAnsi="Arial" w:cs="Arial"/>
          <w:sz w:val="20"/>
        </w:rPr>
        <w:t>u</w:t>
      </w:r>
      <w:r w:rsidRPr="00EB1AEC">
        <w:rPr>
          <w:rFonts w:ascii="Arial" w:hAnsi="Arial" w:cs="Arial"/>
          <w:sz w:val="20"/>
        </w:rPr>
        <w:t xml:space="preserve"> poste</w:t>
      </w:r>
      <w:r w:rsidR="00DC0B1F">
        <w:rPr>
          <w:rFonts w:ascii="Arial" w:hAnsi="Arial" w:cs="Arial"/>
          <w:sz w:val="20"/>
        </w:rPr>
        <w:t xml:space="preserve"> </w:t>
      </w:r>
      <w:r w:rsidR="00C274BD">
        <w:rPr>
          <w:rFonts w:ascii="Arial" w:hAnsi="Arial" w:cs="Arial"/>
          <w:sz w:val="20"/>
        </w:rPr>
        <w:t xml:space="preserve">1 </w:t>
      </w:r>
      <w:r w:rsidR="00DC0B1F">
        <w:rPr>
          <w:rFonts w:ascii="Arial" w:hAnsi="Arial" w:cs="Arial"/>
          <w:sz w:val="20"/>
        </w:rPr>
        <w:t>du marché</w:t>
      </w:r>
      <w:r w:rsidRPr="00EB1AEC">
        <w:rPr>
          <w:rFonts w:ascii="Arial" w:hAnsi="Arial" w:cs="Arial"/>
          <w:sz w:val="20"/>
        </w:rPr>
        <w:t xml:space="preserve"> comprend tous les frais nécessaires à l’exécution des prestations décrites au </w:t>
      </w:r>
      <w:r w:rsidRPr="000B2A05">
        <w:rPr>
          <w:rFonts w:ascii="Arial" w:hAnsi="Arial" w:cs="Arial"/>
          <w:sz w:val="20"/>
        </w:rPr>
        <w:t xml:space="preserve">CCTP mentionné à l’article 1 </w:t>
      </w:r>
      <w:r w:rsidRPr="000B5BD7">
        <w:rPr>
          <w:rFonts w:ascii="Arial" w:hAnsi="Arial" w:cs="Arial"/>
          <w:i/>
          <w:sz w:val="20"/>
        </w:rPr>
        <w:t>supra</w:t>
      </w:r>
      <w:r w:rsidRPr="000B2A05">
        <w:rPr>
          <w:rFonts w:ascii="Arial" w:hAnsi="Arial" w:cs="Arial"/>
          <w:sz w:val="20"/>
        </w:rPr>
        <w:t xml:space="preserve"> et notamment :</w:t>
      </w:r>
    </w:p>
    <w:p w14:paraId="66510FE2" w14:textId="42F4C367" w:rsidR="00CA7E42" w:rsidRPr="00CA7E42" w:rsidRDefault="00CA7E42" w:rsidP="00B65AB8">
      <w:pPr>
        <w:pStyle w:val="Paragraphedeliste"/>
        <w:numPr>
          <w:ilvl w:val="0"/>
          <w:numId w:val="17"/>
        </w:numPr>
        <w:tabs>
          <w:tab w:val="left" w:pos="1008"/>
        </w:tabs>
        <w:spacing w:before="40"/>
        <w:ind w:left="436"/>
        <w:jc w:val="both"/>
        <w:textAlignment w:val="baseline"/>
        <w:rPr>
          <w:rFonts w:ascii="Arial" w:eastAsia="Arial" w:hAnsi="Arial" w:cs="Arial"/>
          <w:color w:val="000000"/>
          <w:sz w:val="20"/>
        </w:rPr>
      </w:pPr>
      <w:r>
        <w:rPr>
          <w:rFonts w:ascii="Arial" w:eastAsia="Arial" w:hAnsi="Arial" w:cs="Arial"/>
          <w:color w:val="000000"/>
          <w:sz w:val="20"/>
        </w:rPr>
        <w:t>Le conditionnement, l’emballage, la manutention et la</w:t>
      </w:r>
      <w:r w:rsidRPr="00CA7E42">
        <w:rPr>
          <w:rFonts w:ascii="Arial" w:hAnsi="Arial" w:cs="Arial"/>
          <w:color w:val="000000"/>
          <w:sz w:val="20"/>
        </w:rPr>
        <w:t xml:space="preserve"> </w:t>
      </w:r>
      <w:r w:rsidRPr="000B2A05">
        <w:rPr>
          <w:rFonts w:ascii="Arial" w:hAnsi="Arial" w:cs="Arial"/>
          <w:color w:val="000000"/>
          <w:sz w:val="20"/>
        </w:rPr>
        <w:t>livraison franco destination</w:t>
      </w:r>
      <w:r w:rsidR="000B5BD7">
        <w:rPr>
          <w:rFonts w:ascii="Arial" w:hAnsi="Arial" w:cs="Arial"/>
          <w:color w:val="000000"/>
          <w:sz w:val="20"/>
        </w:rPr>
        <w:t xml:space="preserve"> de l’ensemble des matériels requis par les prestations</w:t>
      </w:r>
      <w:r w:rsidRPr="000B2A05">
        <w:rPr>
          <w:rFonts w:ascii="Arial" w:hAnsi="Arial" w:cs="Arial"/>
          <w:color w:val="000000"/>
          <w:sz w:val="20"/>
        </w:rPr>
        <w:t>,</w:t>
      </w:r>
    </w:p>
    <w:p w14:paraId="18E58378" w14:textId="73741854" w:rsidR="00CA7E42" w:rsidRPr="00CA7E42" w:rsidRDefault="00CA7E42" w:rsidP="00B65AB8">
      <w:pPr>
        <w:pStyle w:val="Paragraphedeliste"/>
        <w:numPr>
          <w:ilvl w:val="0"/>
          <w:numId w:val="17"/>
        </w:numPr>
        <w:tabs>
          <w:tab w:val="left" w:pos="1008"/>
        </w:tabs>
        <w:spacing w:before="27"/>
        <w:ind w:left="436"/>
        <w:textAlignment w:val="baseline"/>
        <w:rPr>
          <w:rFonts w:ascii="Arial" w:eastAsia="Arial" w:hAnsi="Arial" w:cs="Arial"/>
          <w:color w:val="000000"/>
          <w:spacing w:val="-1"/>
          <w:sz w:val="20"/>
        </w:rPr>
      </w:pPr>
      <w:r>
        <w:rPr>
          <w:rFonts w:ascii="Arial" w:hAnsi="Arial" w:cs="Arial"/>
          <w:color w:val="000000"/>
          <w:spacing w:val="-1"/>
          <w:sz w:val="20"/>
        </w:rPr>
        <w:t>L</w:t>
      </w:r>
      <w:r w:rsidRPr="000B2A05">
        <w:rPr>
          <w:rFonts w:ascii="Arial" w:hAnsi="Arial" w:cs="Arial"/>
          <w:color w:val="000000"/>
          <w:spacing w:val="-1"/>
          <w:sz w:val="20"/>
        </w:rPr>
        <w:t>'assurance,</w:t>
      </w:r>
    </w:p>
    <w:p w14:paraId="47D64786" w14:textId="6AA4334B" w:rsidR="00CA7E42" w:rsidRPr="000B2A05" w:rsidRDefault="00CA7E42" w:rsidP="00B65AB8">
      <w:pPr>
        <w:pStyle w:val="Paragraphedeliste"/>
        <w:numPr>
          <w:ilvl w:val="0"/>
          <w:numId w:val="17"/>
        </w:numPr>
        <w:tabs>
          <w:tab w:val="left" w:pos="1008"/>
        </w:tabs>
        <w:spacing w:before="27"/>
        <w:ind w:left="436"/>
        <w:textAlignment w:val="baseline"/>
        <w:rPr>
          <w:rFonts w:ascii="Arial" w:eastAsia="Arial" w:hAnsi="Arial" w:cs="Arial"/>
          <w:color w:val="000000"/>
          <w:spacing w:val="-1"/>
          <w:sz w:val="20"/>
        </w:rPr>
      </w:pPr>
      <w:r>
        <w:rPr>
          <w:rFonts w:ascii="Arial" w:hAnsi="Arial" w:cs="Arial"/>
          <w:color w:val="000000"/>
          <w:spacing w:val="-1"/>
          <w:sz w:val="20"/>
        </w:rPr>
        <w:t>Le stockage (à l’exception du lieu de stockage sur la Base Principale du Levant)</w:t>
      </w:r>
    </w:p>
    <w:p w14:paraId="67F5D4C1" w14:textId="7FF9B103" w:rsidR="000B2A05" w:rsidRPr="00CA7E42" w:rsidRDefault="000B2A05" w:rsidP="00B65AB8">
      <w:pPr>
        <w:pStyle w:val="Paragraphedeliste"/>
        <w:numPr>
          <w:ilvl w:val="0"/>
          <w:numId w:val="17"/>
        </w:numPr>
        <w:tabs>
          <w:tab w:val="left" w:pos="1008"/>
        </w:tabs>
        <w:spacing w:before="40"/>
        <w:ind w:left="436"/>
        <w:textAlignment w:val="baseline"/>
        <w:rPr>
          <w:rFonts w:ascii="Arial" w:eastAsia="Arial" w:hAnsi="Arial" w:cs="Arial"/>
          <w:color w:val="000000"/>
          <w:sz w:val="20"/>
        </w:rPr>
      </w:pPr>
      <w:r w:rsidRPr="000B2A05">
        <w:rPr>
          <w:rFonts w:ascii="Arial" w:hAnsi="Arial" w:cs="Arial"/>
          <w:color w:val="000000"/>
          <w:sz w:val="20"/>
        </w:rPr>
        <w:t xml:space="preserve">La garantie définie à l’article 7 </w:t>
      </w:r>
      <w:r w:rsidRPr="000B2A05">
        <w:rPr>
          <w:rFonts w:ascii="Arial" w:hAnsi="Arial" w:cs="Arial"/>
          <w:i/>
          <w:color w:val="000000"/>
          <w:sz w:val="20"/>
        </w:rPr>
        <w:t>infra</w:t>
      </w:r>
      <w:r w:rsidRPr="000B2A05">
        <w:rPr>
          <w:rFonts w:ascii="Arial" w:hAnsi="Arial" w:cs="Arial"/>
          <w:color w:val="000000"/>
          <w:sz w:val="20"/>
        </w:rPr>
        <w:t xml:space="preserve">, </w:t>
      </w:r>
    </w:p>
    <w:p w14:paraId="2908AEC3" w14:textId="4A0B68B1" w:rsidR="00CA7E42" w:rsidRPr="000B2A05" w:rsidRDefault="00CA7E42" w:rsidP="00B65AB8">
      <w:pPr>
        <w:pStyle w:val="Paragraphedeliste"/>
        <w:numPr>
          <w:ilvl w:val="0"/>
          <w:numId w:val="17"/>
        </w:numPr>
        <w:tabs>
          <w:tab w:val="left" w:pos="1008"/>
        </w:tabs>
        <w:spacing w:before="40"/>
        <w:ind w:left="436"/>
        <w:textAlignment w:val="baseline"/>
        <w:rPr>
          <w:rFonts w:ascii="Arial" w:eastAsia="Arial" w:hAnsi="Arial" w:cs="Arial"/>
          <w:color w:val="000000"/>
          <w:sz w:val="20"/>
        </w:rPr>
      </w:pPr>
      <w:r>
        <w:rPr>
          <w:rFonts w:ascii="Arial" w:hAnsi="Arial" w:cs="Arial"/>
          <w:color w:val="000000"/>
          <w:sz w:val="20"/>
        </w:rPr>
        <w:t xml:space="preserve">La documentation prévue </w:t>
      </w:r>
      <w:r w:rsidR="000B5BD7">
        <w:rPr>
          <w:rFonts w:ascii="Arial" w:hAnsi="Arial" w:cs="Arial"/>
          <w:color w:val="000000"/>
          <w:sz w:val="20"/>
        </w:rPr>
        <w:t>au</w:t>
      </w:r>
      <w:r>
        <w:rPr>
          <w:rFonts w:ascii="Arial" w:hAnsi="Arial" w:cs="Arial"/>
          <w:color w:val="000000"/>
          <w:sz w:val="20"/>
        </w:rPr>
        <w:t xml:space="preserve"> CCTP,</w:t>
      </w:r>
    </w:p>
    <w:p w14:paraId="565ADFD6" w14:textId="2BA6DF6B" w:rsidR="000B2A05" w:rsidRPr="00782C0A" w:rsidRDefault="00782C0A" w:rsidP="00B65AB8">
      <w:pPr>
        <w:pStyle w:val="Paragraphedeliste"/>
        <w:numPr>
          <w:ilvl w:val="0"/>
          <w:numId w:val="17"/>
        </w:numPr>
        <w:tabs>
          <w:tab w:val="left" w:pos="1008"/>
        </w:tabs>
        <w:spacing w:before="40"/>
        <w:ind w:left="436"/>
        <w:textAlignment w:val="baseline"/>
        <w:rPr>
          <w:rFonts w:ascii="Arial" w:eastAsia="Arial" w:hAnsi="Arial" w:cs="Arial"/>
          <w:color w:val="000000"/>
          <w:sz w:val="20"/>
        </w:rPr>
      </w:pPr>
      <w:r>
        <w:rPr>
          <w:rFonts w:ascii="Arial" w:hAnsi="Arial" w:cs="Arial"/>
          <w:color w:val="000000"/>
          <w:sz w:val="20"/>
        </w:rPr>
        <w:t>Les frais de déplacements</w:t>
      </w:r>
      <w:r w:rsidR="000B2A05" w:rsidRPr="00782C0A">
        <w:rPr>
          <w:rFonts w:ascii="Arial" w:hAnsi="Arial" w:cs="Arial"/>
          <w:color w:val="000000"/>
          <w:sz w:val="20"/>
        </w:rPr>
        <w:t>,</w:t>
      </w:r>
    </w:p>
    <w:p w14:paraId="7749FD0A" w14:textId="7AB40196" w:rsidR="000B2A05" w:rsidRPr="000B2A05" w:rsidRDefault="000B2A05" w:rsidP="00B65AB8">
      <w:pPr>
        <w:pStyle w:val="Paragraphedeliste"/>
        <w:numPr>
          <w:ilvl w:val="0"/>
          <w:numId w:val="17"/>
        </w:numPr>
        <w:tabs>
          <w:tab w:val="left" w:pos="1008"/>
        </w:tabs>
        <w:ind w:left="436" w:right="648"/>
        <w:textAlignment w:val="baseline"/>
        <w:rPr>
          <w:rFonts w:ascii="Arial" w:eastAsia="Arial" w:hAnsi="Arial" w:cs="Arial"/>
          <w:color w:val="000000"/>
          <w:sz w:val="20"/>
        </w:rPr>
      </w:pPr>
      <w:r w:rsidRPr="000B2A05">
        <w:rPr>
          <w:rFonts w:ascii="Arial" w:hAnsi="Arial" w:cs="Arial"/>
          <w:color w:val="000000"/>
          <w:sz w:val="20"/>
        </w:rPr>
        <w:t>Les frais afférents aux opé</w:t>
      </w:r>
      <w:r w:rsidR="00CA7E42">
        <w:rPr>
          <w:rFonts w:ascii="Arial" w:hAnsi="Arial" w:cs="Arial"/>
          <w:color w:val="000000"/>
          <w:sz w:val="20"/>
        </w:rPr>
        <w:t>rations de vérification,</w:t>
      </w:r>
    </w:p>
    <w:p w14:paraId="4559B152" w14:textId="74A4F50E" w:rsidR="000B2A05" w:rsidRPr="000B2A05" w:rsidRDefault="00DC0B1F" w:rsidP="00B65AB8">
      <w:pPr>
        <w:pStyle w:val="Paragraphedeliste"/>
        <w:numPr>
          <w:ilvl w:val="0"/>
          <w:numId w:val="17"/>
        </w:numPr>
        <w:tabs>
          <w:tab w:val="left" w:pos="1008"/>
        </w:tabs>
        <w:spacing w:before="32" w:after="120"/>
        <w:ind w:left="431" w:hanging="357"/>
        <w:textAlignment w:val="baseline"/>
        <w:rPr>
          <w:rFonts w:ascii="Arial" w:eastAsia="Arial" w:hAnsi="Arial" w:cs="Arial"/>
          <w:color w:val="000000"/>
          <w:spacing w:val="-1"/>
          <w:sz w:val="20"/>
        </w:rPr>
      </w:pPr>
      <w:r>
        <w:rPr>
          <w:rFonts w:ascii="Arial" w:hAnsi="Arial" w:cs="Arial"/>
          <w:color w:val="000000"/>
          <w:spacing w:val="-1"/>
          <w:sz w:val="20"/>
        </w:rPr>
        <w:t xml:space="preserve">La </w:t>
      </w:r>
      <w:r w:rsidR="000B2A05" w:rsidRPr="000B2A05">
        <w:rPr>
          <w:rFonts w:ascii="Arial" w:hAnsi="Arial" w:cs="Arial"/>
          <w:color w:val="000000"/>
          <w:spacing w:val="-1"/>
          <w:sz w:val="20"/>
        </w:rPr>
        <w:t>documentation.</w:t>
      </w:r>
    </w:p>
    <w:p w14:paraId="70D61B61" w14:textId="77777777" w:rsidR="000B5BD7" w:rsidRPr="000B5BD7" w:rsidRDefault="000B5BD7" w:rsidP="0049051C">
      <w:pPr>
        <w:spacing w:after="0" w:line="276" w:lineRule="auto"/>
        <w:ind w:left="0"/>
        <w:rPr>
          <w:rFonts w:ascii="Arial" w:hAnsi="Arial" w:cs="Arial"/>
          <w:sz w:val="20"/>
        </w:rPr>
      </w:pPr>
      <w:r w:rsidRPr="000B5BD7">
        <w:rPr>
          <w:rFonts w:ascii="Arial" w:hAnsi="Arial" w:cs="Arial"/>
          <w:sz w:val="20"/>
        </w:rPr>
        <w:t>En complément des dispositions ci-dessus et dans le cas de la mise en œuvre de la garantie : en cas de renvoi des moyens, des matériels ou des fournitures dans les locaux du titulaire ou de ses éventuels sous-contractants, ces frais sont également compris.</w:t>
      </w:r>
    </w:p>
    <w:p w14:paraId="25B9A79A" w14:textId="5C301E7F" w:rsidR="004017E6" w:rsidRPr="007E53EA" w:rsidRDefault="00EB1AEC" w:rsidP="00782C0A">
      <w:pPr>
        <w:spacing w:before="60" w:after="60" w:line="276" w:lineRule="auto"/>
        <w:ind w:left="0"/>
        <w:rPr>
          <w:rFonts w:ascii="Arial" w:hAnsi="Arial" w:cs="Arial"/>
          <w:sz w:val="20"/>
        </w:rPr>
      </w:pPr>
      <w:r w:rsidRPr="00EB1AEC">
        <w:rPr>
          <w:rFonts w:ascii="Arial" w:hAnsi="Arial" w:cs="Arial"/>
          <w:color w:val="000000"/>
          <w:sz w:val="20"/>
        </w:rPr>
        <w:t>Tous les frais non précisés restent à la charge du titulaire du marché</w:t>
      </w:r>
    </w:p>
    <w:p w14:paraId="5E5F8587" w14:textId="77777777" w:rsidR="005848D9" w:rsidRPr="007E53EA" w:rsidRDefault="00871F47" w:rsidP="00E95DEA">
      <w:pPr>
        <w:pStyle w:val="Titre2"/>
      </w:pPr>
      <w:bookmarkStart w:id="23" w:name="_Ref505071194"/>
      <w:bookmarkStart w:id="24" w:name="_Ref505071222"/>
      <w:bookmarkStart w:id="25" w:name="_Toc193791786"/>
      <w:r w:rsidRPr="007E53EA">
        <w:t>DATE D’ÉTABLISSEMENT DES PRIX</w:t>
      </w:r>
      <w:bookmarkEnd w:id="23"/>
      <w:bookmarkEnd w:id="24"/>
      <w:bookmarkEnd w:id="25"/>
    </w:p>
    <w:p w14:paraId="3EEB9500" w14:textId="4E1AD421" w:rsidR="00DE1D36" w:rsidRPr="007E53EA" w:rsidRDefault="00391E39" w:rsidP="00782C0A">
      <w:pPr>
        <w:spacing w:line="276" w:lineRule="auto"/>
        <w:ind w:left="0"/>
        <w:rPr>
          <w:rFonts w:ascii="Arial" w:hAnsi="Arial" w:cs="Arial"/>
          <w:sz w:val="20"/>
        </w:rPr>
      </w:pPr>
      <w:r>
        <w:rPr>
          <w:rFonts w:ascii="Arial" w:hAnsi="Arial" w:cs="Arial"/>
          <w:sz w:val="20"/>
        </w:rPr>
        <w:t>Le</w:t>
      </w:r>
      <w:r w:rsidRPr="000B2A05">
        <w:rPr>
          <w:rFonts w:ascii="Arial" w:hAnsi="Arial" w:cs="Arial"/>
          <w:sz w:val="20"/>
        </w:rPr>
        <w:t xml:space="preserve"> </w:t>
      </w:r>
      <w:r w:rsidR="000B2A05" w:rsidRPr="000B2A05">
        <w:rPr>
          <w:rFonts w:ascii="Arial" w:hAnsi="Arial" w:cs="Arial"/>
          <w:sz w:val="20"/>
        </w:rPr>
        <w:t xml:space="preserve">prix figurant à l'annexe n° 1 </w:t>
      </w:r>
      <w:r w:rsidR="00782C0A">
        <w:rPr>
          <w:rFonts w:ascii="Arial" w:hAnsi="Arial" w:cs="Arial"/>
          <w:sz w:val="20"/>
        </w:rPr>
        <w:t xml:space="preserve">au présent document </w:t>
      </w:r>
      <w:r>
        <w:rPr>
          <w:rFonts w:ascii="Arial" w:hAnsi="Arial" w:cs="Arial"/>
          <w:sz w:val="20"/>
        </w:rPr>
        <w:t>est</w:t>
      </w:r>
      <w:r w:rsidRPr="000B2A05">
        <w:rPr>
          <w:rFonts w:ascii="Arial" w:hAnsi="Arial" w:cs="Arial"/>
          <w:sz w:val="20"/>
        </w:rPr>
        <w:t xml:space="preserve"> </w:t>
      </w:r>
      <w:r w:rsidR="00782C0A">
        <w:rPr>
          <w:rFonts w:ascii="Arial" w:hAnsi="Arial" w:cs="Arial"/>
          <w:sz w:val="20"/>
        </w:rPr>
        <w:t xml:space="preserve">réputé </w:t>
      </w:r>
      <w:r w:rsidR="000B2A05" w:rsidRPr="000B2A05">
        <w:rPr>
          <w:rFonts w:ascii="Arial" w:hAnsi="Arial" w:cs="Arial"/>
          <w:sz w:val="20"/>
        </w:rPr>
        <w:t>établi à la date dite « date d’établissement des prix »</w:t>
      </w:r>
      <w:r w:rsidR="00782C0A">
        <w:rPr>
          <w:rFonts w:ascii="Arial" w:hAnsi="Arial" w:cs="Arial"/>
          <w:sz w:val="20"/>
        </w:rPr>
        <w:t xml:space="preserve"> qui sera le mois</w:t>
      </w:r>
      <w:r w:rsidR="000B5BD7">
        <w:rPr>
          <w:rFonts w:ascii="Arial" w:hAnsi="Arial" w:cs="Arial"/>
          <w:sz w:val="20"/>
        </w:rPr>
        <w:t xml:space="preserve"> </w:t>
      </w:r>
      <w:r w:rsidR="000B5BD7" w:rsidRPr="00275A97">
        <w:rPr>
          <w:rFonts w:ascii="Arial" w:hAnsi="Arial" w:cs="Arial"/>
          <w:sz w:val="20"/>
        </w:rPr>
        <w:t xml:space="preserve">de </w:t>
      </w:r>
      <w:r w:rsidR="00275A97" w:rsidRPr="00275A97">
        <w:rPr>
          <w:rFonts w:ascii="Arial" w:hAnsi="Arial" w:cs="Arial"/>
          <w:sz w:val="20"/>
        </w:rPr>
        <w:t>la dernière offre</w:t>
      </w:r>
      <w:r w:rsidR="000B2A05" w:rsidRPr="003C7549">
        <w:rPr>
          <w:rFonts w:ascii="Arial" w:hAnsi="Arial" w:cs="Arial"/>
          <w:sz w:val="20"/>
        </w:rPr>
        <w:t>.</w:t>
      </w:r>
      <w:r w:rsidR="00BA22BD" w:rsidRPr="007E53EA">
        <w:rPr>
          <w:rFonts w:ascii="Arial" w:hAnsi="Arial" w:cs="Arial"/>
          <w:sz w:val="20"/>
        </w:rPr>
        <w:t xml:space="preserve"> </w:t>
      </w:r>
    </w:p>
    <w:p w14:paraId="52B123A8" w14:textId="77777777" w:rsidR="001710C9" w:rsidRPr="007E53EA" w:rsidRDefault="001710C9" w:rsidP="00E95DEA">
      <w:pPr>
        <w:pStyle w:val="Titre2"/>
      </w:pPr>
      <w:bookmarkStart w:id="26" w:name="_Toc193791787"/>
      <w:r w:rsidRPr="007E53EA">
        <w:t>TYPE DE PRIX</w:t>
      </w:r>
      <w:bookmarkEnd w:id="26"/>
    </w:p>
    <w:p w14:paraId="2656DDED" w14:textId="75C834F2" w:rsidR="00D87B73" w:rsidRPr="007E53EA" w:rsidRDefault="000B2A05" w:rsidP="00782C0A">
      <w:pPr>
        <w:spacing w:before="0" w:after="0"/>
        <w:ind w:left="0"/>
        <w:rPr>
          <w:rFonts w:ascii="Arial" w:hAnsi="Arial" w:cs="Arial"/>
          <w:sz w:val="20"/>
        </w:rPr>
      </w:pPr>
      <w:r w:rsidRPr="000B2A05">
        <w:rPr>
          <w:rFonts w:ascii="Arial" w:hAnsi="Arial" w:cs="Arial"/>
          <w:sz w:val="20"/>
        </w:rPr>
        <w:t xml:space="preserve">Le prix mentionné dans le présent marché </w:t>
      </w:r>
      <w:r w:rsidR="00391E39">
        <w:rPr>
          <w:rFonts w:ascii="Arial" w:hAnsi="Arial" w:cs="Arial"/>
          <w:sz w:val="20"/>
        </w:rPr>
        <w:t>est</w:t>
      </w:r>
      <w:r w:rsidR="00391E39" w:rsidRPr="000B2A05">
        <w:rPr>
          <w:rFonts w:ascii="Arial" w:hAnsi="Arial" w:cs="Arial"/>
          <w:sz w:val="20"/>
        </w:rPr>
        <w:t xml:space="preserve"> </w:t>
      </w:r>
      <w:r w:rsidRPr="000B2A05">
        <w:rPr>
          <w:rFonts w:ascii="Arial" w:hAnsi="Arial" w:cs="Arial"/>
          <w:sz w:val="20"/>
        </w:rPr>
        <w:t>forfaitaire et définitif.</w:t>
      </w:r>
    </w:p>
    <w:p w14:paraId="5F116BE6" w14:textId="77777777" w:rsidR="000A4760" w:rsidRPr="007E53EA" w:rsidRDefault="000A4760" w:rsidP="00E95DEA">
      <w:pPr>
        <w:pStyle w:val="Titre2"/>
      </w:pPr>
      <w:bookmarkStart w:id="27" w:name="_Toc193791788"/>
      <w:r w:rsidRPr="007E53EA">
        <w:t>FORME DES PRIX</w:t>
      </w:r>
      <w:bookmarkEnd w:id="27"/>
    </w:p>
    <w:p w14:paraId="39BA2315" w14:textId="7AA5251C" w:rsidR="00E31CA2" w:rsidRDefault="000B2A05" w:rsidP="00782C0A">
      <w:pPr>
        <w:spacing w:before="0" w:after="0"/>
        <w:ind w:left="0"/>
        <w:jc w:val="left"/>
        <w:rPr>
          <w:rFonts w:ascii="Arial" w:hAnsi="Arial" w:cs="Arial"/>
          <w:sz w:val="20"/>
        </w:rPr>
      </w:pPr>
      <w:r w:rsidRPr="000B2A05">
        <w:rPr>
          <w:rFonts w:ascii="Arial" w:hAnsi="Arial" w:cs="Arial"/>
          <w:sz w:val="20"/>
        </w:rPr>
        <w:t xml:space="preserve">Le prix </w:t>
      </w:r>
      <w:r w:rsidR="00391E39">
        <w:rPr>
          <w:rFonts w:ascii="Arial" w:hAnsi="Arial" w:cs="Arial"/>
          <w:sz w:val="20"/>
        </w:rPr>
        <w:t>est</w:t>
      </w:r>
      <w:r w:rsidR="00391E39" w:rsidRPr="000B2A05">
        <w:rPr>
          <w:rFonts w:ascii="Arial" w:hAnsi="Arial" w:cs="Arial"/>
          <w:sz w:val="20"/>
        </w:rPr>
        <w:t xml:space="preserve"> </w:t>
      </w:r>
      <w:r w:rsidRPr="000B2A05">
        <w:rPr>
          <w:rFonts w:ascii="Arial" w:hAnsi="Arial" w:cs="Arial"/>
          <w:sz w:val="20"/>
        </w:rPr>
        <w:t>ferme</w:t>
      </w:r>
      <w:r w:rsidR="00275A97">
        <w:rPr>
          <w:rFonts w:ascii="Arial" w:hAnsi="Arial" w:cs="Arial"/>
          <w:sz w:val="20"/>
        </w:rPr>
        <w:t xml:space="preserve"> et actualisable</w:t>
      </w:r>
      <w:r w:rsidRPr="000B2A05">
        <w:rPr>
          <w:rFonts w:ascii="Arial" w:hAnsi="Arial" w:cs="Arial"/>
          <w:sz w:val="20"/>
        </w:rPr>
        <w:t>.</w:t>
      </w:r>
    </w:p>
    <w:p w14:paraId="3F50FD50" w14:textId="77777777" w:rsidR="00275A97" w:rsidRDefault="00275A97">
      <w:pPr>
        <w:spacing w:before="0" w:after="0"/>
        <w:ind w:left="0"/>
        <w:jc w:val="left"/>
        <w:rPr>
          <w:rFonts w:ascii="Arial" w:hAnsi="Arial" w:cs="Arial"/>
          <w:sz w:val="20"/>
        </w:rPr>
      </w:pPr>
    </w:p>
    <w:p w14:paraId="25DD6202" w14:textId="77777777" w:rsidR="00275A97" w:rsidRPr="00275A97" w:rsidRDefault="00275A97" w:rsidP="00275A97">
      <w:pPr>
        <w:spacing w:before="0" w:after="0" w:line="276" w:lineRule="auto"/>
        <w:ind w:left="0"/>
        <w:rPr>
          <w:rFonts w:ascii="Arial" w:hAnsi="Arial" w:cs="Arial"/>
          <w:b/>
          <w:sz w:val="20"/>
        </w:rPr>
      </w:pPr>
      <w:r w:rsidRPr="00275A97">
        <w:rPr>
          <w:rFonts w:ascii="Arial" w:hAnsi="Arial" w:cs="Arial"/>
          <w:sz w:val="20"/>
        </w:rPr>
        <w:t xml:space="preserve">Si plus de trois mois s'écoulent entre la date d’établissement des prix indiquée à l’article 3.2 </w:t>
      </w:r>
      <w:r w:rsidRPr="00275A97">
        <w:rPr>
          <w:rFonts w:ascii="Arial" w:hAnsi="Arial" w:cs="Arial"/>
          <w:i/>
          <w:sz w:val="20"/>
        </w:rPr>
        <w:t>supra</w:t>
      </w:r>
      <w:r w:rsidRPr="00275A97">
        <w:rPr>
          <w:rFonts w:ascii="Arial" w:hAnsi="Arial" w:cs="Arial"/>
          <w:sz w:val="20"/>
        </w:rPr>
        <w:t xml:space="preserve"> et la date de début d’exécution des prestations (telle que définie à l’article 5.1), les prix seront actualisés à </w:t>
      </w:r>
      <w:r w:rsidRPr="00275A97">
        <w:rPr>
          <w:rFonts w:ascii="Arial" w:hAnsi="Arial" w:cs="Arial"/>
          <w:sz w:val="20"/>
        </w:rPr>
        <w:lastRenderedPageBreak/>
        <w:t>une date antérieure de trois mois à la date de début d’exécution des prestations, à l'aide de la formule suivante :</w:t>
      </w:r>
    </w:p>
    <w:p w14:paraId="3905A5AB" w14:textId="77777777" w:rsidR="00275A97" w:rsidRPr="00275A97" w:rsidRDefault="00275A97" w:rsidP="00275A97">
      <w:pPr>
        <w:spacing w:before="0" w:after="0"/>
        <w:ind w:left="0"/>
        <w:jc w:val="center"/>
        <w:rPr>
          <w:rFonts w:ascii="Arial" w:hAnsi="Arial" w:cs="Arial"/>
          <w:sz w:val="20"/>
          <w:lang w:val="en-US"/>
        </w:rPr>
      </w:pPr>
      <w:r w:rsidRPr="00275A97">
        <w:rPr>
          <w:rFonts w:ascii="Arial" w:hAnsi="Arial" w:cs="Arial"/>
          <w:sz w:val="20"/>
          <w:lang w:val="en-US"/>
        </w:rPr>
        <w:t>P</w:t>
      </w:r>
      <w:r w:rsidRPr="00275A97">
        <w:rPr>
          <w:rFonts w:ascii="Arial" w:hAnsi="Arial" w:cs="Arial"/>
          <w:sz w:val="20"/>
          <w:vertAlign w:val="subscript"/>
          <w:lang w:val="en-US"/>
        </w:rPr>
        <w:t>1</w:t>
      </w:r>
      <w:r w:rsidRPr="00275A97">
        <w:rPr>
          <w:rFonts w:ascii="Arial" w:hAnsi="Arial" w:cs="Arial"/>
          <w:sz w:val="20"/>
          <w:lang w:val="en-US"/>
        </w:rPr>
        <w:t xml:space="preserve"> = P</w:t>
      </w:r>
      <w:r w:rsidRPr="00275A97">
        <w:rPr>
          <w:rFonts w:ascii="Arial" w:hAnsi="Arial" w:cs="Arial"/>
          <w:sz w:val="20"/>
          <w:vertAlign w:val="subscript"/>
          <w:lang w:val="en-US"/>
        </w:rPr>
        <w:t>0</w:t>
      </w:r>
      <w:r w:rsidRPr="00275A97">
        <w:rPr>
          <w:rFonts w:ascii="Arial" w:hAnsi="Arial" w:cs="Arial"/>
          <w:sz w:val="20"/>
          <w:lang w:val="en-US"/>
        </w:rPr>
        <w:t xml:space="preserve"> ("80" Sw</w:t>
      </w:r>
      <w:r w:rsidRPr="00275A97">
        <w:rPr>
          <w:rFonts w:ascii="Arial" w:hAnsi="Arial" w:cs="Arial"/>
          <w:sz w:val="20"/>
          <w:vertAlign w:val="subscript"/>
          <w:lang w:val="en-US"/>
        </w:rPr>
        <w:t>1</w:t>
      </w:r>
      <w:r w:rsidRPr="00275A97">
        <w:rPr>
          <w:rFonts w:ascii="Arial" w:hAnsi="Arial" w:cs="Arial"/>
          <w:sz w:val="20"/>
          <w:lang w:val="en-US"/>
        </w:rPr>
        <w:t>/Sw</w:t>
      </w:r>
      <w:r w:rsidRPr="00275A97">
        <w:rPr>
          <w:rFonts w:ascii="Arial" w:hAnsi="Arial" w:cs="Arial"/>
          <w:sz w:val="20"/>
          <w:vertAlign w:val="subscript"/>
          <w:lang w:val="en-US"/>
        </w:rPr>
        <w:t>0</w:t>
      </w:r>
      <w:r w:rsidRPr="00275A97">
        <w:rPr>
          <w:rFonts w:ascii="Arial" w:hAnsi="Arial" w:cs="Arial"/>
          <w:sz w:val="20"/>
          <w:lang w:val="en-US"/>
        </w:rPr>
        <w:t xml:space="preserve"> + "20" PsdL</w:t>
      </w:r>
      <w:r w:rsidRPr="00275A97">
        <w:rPr>
          <w:rFonts w:ascii="Arial" w:hAnsi="Arial" w:cs="Arial"/>
          <w:sz w:val="20"/>
          <w:vertAlign w:val="subscript"/>
          <w:lang w:val="en-US"/>
        </w:rPr>
        <w:t>1</w:t>
      </w:r>
      <w:r w:rsidRPr="00275A97">
        <w:rPr>
          <w:rFonts w:ascii="Arial" w:hAnsi="Arial" w:cs="Arial"/>
          <w:sz w:val="20"/>
          <w:lang w:val="en-US"/>
        </w:rPr>
        <w:t>/PsdL</w:t>
      </w:r>
      <w:r w:rsidRPr="00275A97">
        <w:rPr>
          <w:rFonts w:ascii="Arial" w:hAnsi="Arial" w:cs="Arial"/>
          <w:sz w:val="20"/>
          <w:vertAlign w:val="subscript"/>
          <w:lang w:val="en-US"/>
        </w:rPr>
        <w:t>0</w:t>
      </w:r>
      <w:r w:rsidRPr="00275A97">
        <w:rPr>
          <w:rFonts w:ascii="Arial" w:hAnsi="Arial" w:cs="Arial"/>
          <w:sz w:val="20"/>
          <w:lang w:val="en-US"/>
        </w:rPr>
        <w:t>)</w:t>
      </w:r>
    </w:p>
    <w:p w14:paraId="28B15AC7" w14:textId="77777777" w:rsidR="00275A97" w:rsidRPr="00275A97" w:rsidRDefault="00275A97" w:rsidP="00275A97">
      <w:pPr>
        <w:spacing w:before="0" w:after="0" w:line="276" w:lineRule="auto"/>
        <w:ind w:left="0"/>
        <w:jc w:val="left"/>
        <w:rPr>
          <w:rFonts w:ascii="Arial" w:hAnsi="Arial" w:cs="Arial"/>
          <w:sz w:val="20"/>
        </w:rPr>
      </w:pPr>
      <w:proofErr w:type="gramStart"/>
      <w:r w:rsidRPr="00275A97">
        <w:rPr>
          <w:rFonts w:ascii="Arial" w:hAnsi="Arial" w:cs="Arial"/>
          <w:sz w:val="20"/>
        </w:rPr>
        <w:t>dans</w:t>
      </w:r>
      <w:proofErr w:type="gramEnd"/>
      <w:r w:rsidRPr="00275A97">
        <w:rPr>
          <w:rFonts w:ascii="Arial" w:hAnsi="Arial" w:cs="Arial"/>
          <w:sz w:val="20"/>
        </w:rPr>
        <w:t xml:space="preserve"> laquelle :</w:t>
      </w:r>
    </w:p>
    <w:p w14:paraId="36F44CF9" w14:textId="77777777" w:rsidR="00275A97" w:rsidRPr="00275A97" w:rsidRDefault="00275A97" w:rsidP="00275A97">
      <w:pPr>
        <w:spacing w:before="0" w:after="0" w:line="276" w:lineRule="auto"/>
        <w:ind w:left="0"/>
        <w:jc w:val="left"/>
        <w:rPr>
          <w:rFonts w:ascii="Arial" w:hAnsi="Arial" w:cs="Arial"/>
          <w:sz w:val="20"/>
        </w:rPr>
      </w:pPr>
      <w:r w:rsidRPr="00275A97">
        <w:rPr>
          <w:rFonts w:ascii="Arial" w:hAnsi="Arial" w:cs="Arial"/>
          <w:sz w:val="20"/>
        </w:rPr>
        <w:t>P</w:t>
      </w:r>
      <w:r w:rsidRPr="00275A97">
        <w:rPr>
          <w:rFonts w:ascii="Arial" w:hAnsi="Arial" w:cs="Arial"/>
          <w:sz w:val="20"/>
          <w:vertAlign w:val="subscript"/>
        </w:rPr>
        <w:t>0</w:t>
      </w:r>
      <w:r w:rsidRPr="00275A97">
        <w:rPr>
          <w:rFonts w:ascii="Arial" w:hAnsi="Arial" w:cs="Arial"/>
          <w:sz w:val="20"/>
        </w:rPr>
        <w:t xml:space="preserve"> = prix à la date d’établissement des prix,</w:t>
      </w:r>
    </w:p>
    <w:p w14:paraId="5539CDA3" w14:textId="77777777" w:rsidR="00275A97" w:rsidRPr="00275A97" w:rsidRDefault="00275A97" w:rsidP="00275A97">
      <w:pPr>
        <w:spacing w:before="0" w:after="0" w:line="276" w:lineRule="auto"/>
        <w:ind w:left="0"/>
        <w:jc w:val="left"/>
        <w:rPr>
          <w:rFonts w:ascii="Arial" w:hAnsi="Arial" w:cs="Arial"/>
          <w:sz w:val="20"/>
        </w:rPr>
      </w:pPr>
      <w:r w:rsidRPr="00275A97">
        <w:rPr>
          <w:rFonts w:ascii="Arial" w:hAnsi="Arial" w:cs="Arial"/>
          <w:sz w:val="20"/>
        </w:rPr>
        <w:t>P</w:t>
      </w:r>
      <w:r w:rsidRPr="00275A97">
        <w:rPr>
          <w:rFonts w:ascii="Arial" w:hAnsi="Arial" w:cs="Arial"/>
          <w:sz w:val="20"/>
          <w:vertAlign w:val="subscript"/>
        </w:rPr>
        <w:t xml:space="preserve">1 </w:t>
      </w:r>
      <w:r w:rsidRPr="00275A97">
        <w:rPr>
          <w:rFonts w:ascii="Arial" w:hAnsi="Arial" w:cs="Arial"/>
          <w:sz w:val="20"/>
        </w:rPr>
        <w:t>= prix actualisé,</w:t>
      </w:r>
    </w:p>
    <w:p w14:paraId="2592D69C" w14:textId="54AB2F65" w:rsidR="00275A97" w:rsidRPr="00590F81" w:rsidRDefault="00275A97" w:rsidP="00590F81">
      <w:pPr>
        <w:pStyle w:val="Paragraphedeliste"/>
        <w:numPr>
          <w:ilvl w:val="0"/>
          <w:numId w:val="17"/>
        </w:numPr>
        <w:spacing w:after="0"/>
        <w:rPr>
          <w:rFonts w:ascii="Arial" w:hAnsi="Arial" w:cs="Arial"/>
          <w:sz w:val="20"/>
        </w:rPr>
      </w:pPr>
      <w:r w:rsidRPr="00590F81">
        <w:rPr>
          <w:rFonts w:ascii="Arial" w:hAnsi="Arial" w:cs="Arial"/>
          <w:sz w:val="20"/>
        </w:rPr>
        <w:t>PsdL</w:t>
      </w:r>
      <w:r w:rsidRPr="00590F81">
        <w:rPr>
          <w:rFonts w:ascii="Arial" w:hAnsi="Arial" w:cs="Arial"/>
          <w:sz w:val="20"/>
          <w:vertAlign w:val="subscript"/>
        </w:rPr>
        <w:t>1</w:t>
      </w:r>
      <w:r w:rsidRPr="00590F81">
        <w:rPr>
          <w:rFonts w:ascii="Arial" w:hAnsi="Arial" w:cs="Arial"/>
          <w:sz w:val="20"/>
        </w:rPr>
        <w:t xml:space="preserve"> = valeur de l'indice des "produits et services divers",</w:t>
      </w:r>
    </w:p>
    <w:p w14:paraId="67142EF4" w14:textId="53731BCB" w:rsidR="00275A97" w:rsidRPr="00590F81" w:rsidRDefault="00275A97" w:rsidP="00590F81">
      <w:pPr>
        <w:pStyle w:val="Paragraphedeliste"/>
        <w:numPr>
          <w:ilvl w:val="0"/>
          <w:numId w:val="17"/>
        </w:numPr>
        <w:spacing w:after="0"/>
        <w:rPr>
          <w:rFonts w:ascii="Arial" w:hAnsi="Arial" w:cs="Arial"/>
          <w:sz w:val="20"/>
        </w:rPr>
      </w:pPr>
      <w:r w:rsidRPr="00590F81">
        <w:rPr>
          <w:rFonts w:ascii="Arial" w:hAnsi="Arial" w:cs="Arial"/>
          <w:sz w:val="20"/>
        </w:rPr>
        <w:t>Sw</w:t>
      </w:r>
      <w:r w:rsidRPr="00590F81">
        <w:rPr>
          <w:rFonts w:ascii="Arial" w:hAnsi="Arial" w:cs="Arial"/>
          <w:sz w:val="20"/>
          <w:vertAlign w:val="subscript"/>
        </w:rPr>
        <w:t>1</w:t>
      </w:r>
      <w:r w:rsidRPr="00590F81">
        <w:rPr>
          <w:rFonts w:ascii="Arial" w:hAnsi="Arial" w:cs="Arial"/>
          <w:sz w:val="20"/>
        </w:rPr>
        <w:t xml:space="preserve"> = valeur de l’indice du coût horaire du travail révisé – tous salariés (IME, IM, IC ou ST),</w:t>
      </w:r>
      <w:r w:rsidR="00590F81" w:rsidRPr="00590F81">
        <w:rPr>
          <w:rFonts w:ascii="Arial" w:hAnsi="Arial" w:cs="Arial"/>
          <w:sz w:val="20"/>
        </w:rPr>
        <w:t xml:space="preserve"> </w:t>
      </w:r>
      <w:r w:rsidRPr="00590F81">
        <w:rPr>
          <w:rFonts w:ascii="Arial" w:hAnsi="Arial" w:cs="Arial"/>
          <w:sz w:val="20"/>
        </w:rPr>
        <w:t>lues le troisième mois avant la date de début d’exécution des prestations,</w:t>
      </w:r>
    </w:p>
    <w:p w14:paraId="0C5A38E9" w14:textId="63EF9ED5" w:rsidR="00275A97" w:rsidRPr="00590F81" w:rsidRDefault="00275A97" w:rsidP="00590F81">
      <w:pPr>
        <w:pStyle w:val="Paragraphedeliste"/>
        <w:numPr>
          <w:ilvl w:val="0"/>
          <w:numId w:val="17"/>
        </w:numPr>
        <w:spacing w:after="0"/>
        <w:rPr>
          <w:rFonts w:ascii="Arial" w:hAnsi="Arial" w:cs="Arial"/>
          <w:sz w:val="20"/>
        </w:rPr>
      </w:pPr>
      <w:r w:rsidRPr="00590F81">
        <w:rPr>
          <w:rFonts w:ascii="Arial" w:hAnsi="Arial" w:cs="Arial"/>
          <w:sz w:val="20"/>
        </w:rPr>
        <w:t>Sw</w:t>
      </w:r>
      <w:r w:rsidRPr="00590F81">
        <w:rPr>
          <w:rFonts w:ascii="Arial" w:hAnsi="Arial" w:cs="Arial"/>
          <w:sz w:val="20"/>
          <w:vertAlign w:val="subscript"/>
        </w:rPr>
        <w:t>0</w:t>
      </w:r>
      <w:r w:rsidRPr="00590F81">
        <w:rPr>
          <w:rFonts w:ascii="Arial" w:hAnsi="Arial" w:cs="Arial"/>
          <w:sz w:val="20"/>
        </w:rPr>
        <w:t>, PsdL</w:t>
      </w:r>
      <w:r w:rsidRPr="00590F81">
        <w:rPr>
          <w:rFonts w:ascii="Arial" w:hAnsi="Arial" w:cs="Arial"/>
          <w:sz w:val="20"/>
          <w:vertAlign w:val="subscript"/>
        </w:rPr>
        <w:t>0</w:t>
      </w:r>
      <w:r w:rsidRPr="00590F81">
        <w:rPr>
          <w:rFonts w:ascii="Arial" w:hAnsi="Arial" w:cs="Arial"/>
          <w:sz w:val="20"/>
        </w:rPr>
        <w:t> : valeur des mêmes indices lue à la date d'établissement des prix.</w:t>
      </w:r>
    </w:p>
    <w:p w14:paraId="7C45F631" w14:textId="4FFAF4F6" w:rsidR="00275A97" w:rsidRPr="00275A97" w:rsidRDefault="00275A97" w:rsidP="00275A97">
      <w:pPr>
        <w:spacing w:before="0" w:after="0" w:line="276" w:lineRule="auto"/>
        <w:ind w:left="0"/>
        <w:rPr>
          <w:rFonts w:ascii="Arial" w:hAnsi="Arial" w:cs="Arial"/>
          <w:sz w:val="20"/>
        </w:rPr>
      </w:pPr>
      <w:r>
        <w:rPr>
          <w:rFonts w:ascii="Arial" w:hAnsi="Arial" w:cs="Arial"/>
          <w:sz w:val="20"/>
        </w:rPr>
        <w:t>L’</w:t>
      </w:r>
      <w:r w:rsidRPr="00275A97">
        <w:rPr>
          <w:rFonts w:ascii="Arial" w:hAnsi="Arial" w:cs="Arial"/>
          <w:sz w:val="20"/>
        </w:rPr>
        <w:t>in</w:t>
      </w:r>
      <w:r>
        <w:rPr>
          <w:rFonts w:ascii="Arial" w:hAnsi="Arial" w:cs="Arial"/>
          <w:sz w:val="20"/>
        </w:rPr>
        <w:t xml:space="preserve">dice </w:t>
      </w:r>
      <w:proofErr w:type="spellStart"/>
      <w:r>
        <w:rPr>
          <w:rFonts w:ascii="Arial" w:hAnsi="Arial" w:cs="Arial"/>
          <w:sz w:val="20"/>
        </w:rPr>
        <w:t>Sw</w:t>
      </w:r>
      <w:proofErr w:type="spellEnd"/>
      <w:r>
        <w:rPr>
          <w:rFonts w:ascii="Arial" w:hAnsi="Arial" w:cs="Arial"/>
          <w:sz w:val="20"/>
        </w:rPr>
        <w:t xml:space="preserve"> es</w:t>
      </w:r>
      <w:r w:rsidRPr="00275A97">
        <w:rPr>
          <w:rFonts w:ascii="Arial" w:hAnsi="Arial" w:cs="Arial"/>
          <w:sz w:val="20"/>
        </w:rPr>
        <w:t>t lu sur le site internet de l’INSEE (www.insee.fr).</w:t>
      </w:r>
    </w:p>
    <w:p w14:paraId="2302B4CE" w14:textId="77777777" w:rsidR="00275A97" w:rsidRPr="00275A97" w:rsidRDefault="00275A97" w:rsidP="00590F81">
      <w:pPr>
        <w:spacing w:before="0" w:after="0" w:line="276" w:lineRule="auto"/>
        <w:ind w:left="0"/>
        <w:jc w:val="left"/>
        <w:rPr>
          <w:rFonts w:ascii="Arial" w:hAnsi="Arial" w:cs="Arial"/>
          <w:sz w:val="20"/>
        </w:rPr>
      </w:pPr>
      <w:r w:rsidRPr="00275A97">
        <w:rPr>
          <w:rFonts w:ascii="Arial" w:hAnsi="Arial" w:cs="Arial"/>
          <w:sz w:val="20"/>
        </w:rPr>
        <w:t xml:space="preserve">L’indice </w:t>
      </w:r>
      <w:proofErr w:type="spellStart"/>
      <w:r w:rsidRPr="00275A97">
        <w:rPr>
          <w:rFonts w:ascii="Arial" w:hAnsi="Arial" w:cs="Arial"/>
          <w:sz w:val="20"/>
        </w:rPr>
        <w:t>PsdL</w:t>
      </w:r>
      <w:proofErr w:type="spellEnd"/>
      <w:r w:rsidRPr="00275A97">
        <w:rPr>
          <w:rFonts w:ascii="Arial" w:hAnsi="Arial" w:cs="Arial"/>
          <w:sz w:val="20"/>
        </w:rPr>
        <w:t xml:space="preserve"> est publié mensuellement sur le portail "Armement" du MINARM (</w:t>
      </w:r>
      <w:hyperlink r:id="rId10" w:history="1">
        <w:r w:rsidRPr="00275A97">
          <w:rPr>
            <w:rStyle w:val="Lienhypertexte"/>
            <w:rFonts w:ascii="Arial" w:hAnsi="Arial" w:cs="Arial"/>
            <w:sz w:val="20"/>
          </w:rPr>
          <w:t>https://armement.defense.gouv.fr</w:t>
        </w:r>
      </w:hyperlink>
      <w:r w:rsidRPr="00275A97">
        <w:rPr>
          <w:rFonts w:ascii="Arial" w:hAnsi="Arial" w:cs="Arial"/>
          <w:sz w:val="20"/>
        </w:rPr>
        <w:t>).</w:t>
      </w:r>
    </w:p>
    <w:p w14:paraId="5F8E6637" w14:textId="31351BA6" w:rsidR="000F55A1" w:rsidRDefault="000F55A1">
      <w:pPr>
        <w:spacing w:before="0" w:after="0"/>
        <w:ind w:left="0"/>
        <w:jc w:val="left"/>
        <w:rPr>
          <w:rFonts w:ascii="Arial" w:hAnsi="Arial" w:cs="Arial"/>
          <w:sz w:val="20"/>
        </w:rPr>
      </w:pPr>
    </w:p>
    <w:p w14:paraId="1B7F6942" w14:textId="77777777" w:rsidR="009D3907" w:rsidRPr="00A4154D" w:rsidRDefault="009D3907" w:rsidP="00A4154D">
      <w:pPr>
        <w:pStyle w:val="Titre1"/>
        <w:numPr>
          <w:ilvl w:val="0"/>
          <w:numId w:val="8"/>
        </w:numPr>
        <w:spacing w:before="360"/>
        <w:ind w:left="0"/>
        <w:rPr>
          <w:rFonts w:ascii="Arial" w:hAnsi="Arial" w:cs="Arial"/>
          <w:sz w:val="22"/>
          <w:szCs w:val="20"/>
        </w:rPr>
      </w:pPr>
      <w:bookmarkStart w:id="28" w:name="_Toc193791789"/>
      <w:r w:rsidRPr="00A4154D">
        <w:rPr>
          <w:rFonts w:ascii="Arial" w:hAnsi="Arial" w:cs="Arial"/>
          <w:sz w:val="22"/>
          <w:szCs w:val="20"/>
        </w:rPr>
        <w:t>- Conditions de paiement</w:t>
      </w:r>
      <w:bookmarkEnd w:id="28"/>
    </w:p>
    <w:p w14:paraId="01F5C9A5" w14:textId="3DF09DE0" w:rsidR="00B45DA3" w:rsidRPr="007E53EA" w:rsidRDefault="00B45DA3" w:rsidP="00A4154D">
      <w:pPr>
        <w:spacing w:line="276" w:lineRule="auto"/>
        <w:ind w:left="0"/>
        <w:rPr>
          <w:rFonts w:ascii="Arial" w:hAnsi="Arial" w:cs="Arial"/>
          <w:sz w:val="20"/>
        </w:rPr>
      </w:pPr>
      <w:r w:rsidRPr="007E53EA">
        <w:rPr>
          <w:rFonts w:ascii="Arial" w:hAnsi="Arial" w:cs="Arial"/>
          <w:sz w:val="20"/>
        </w:rPr>
        <w:t xml:space="preserve">Les paiements dus au titulaire au titre </w:t>
      </w:r>
      <w:r w:rsidR="00A773EF">
        <w:rPr>
          <w:rFonts w:ascii="Arial" w:hAnsi="Arial" w:cs="Arial"/>
          <w:sz w:val="20"/>
        </w:rPr>
        <w:t>du marché</w:t>
      </w:r>
      <w:r w:rsidRPr="007E53EA">
        <w:rPr>
          <w:rFonts w:ascii="Arial" w:hAnsi="Arial" w:cs="Arial"/>
          <w:sz w:val="20"/>
        </w:rPr>
        <w:t xml:space="preserve"> s'effectuent selon les modalités définies au présent article.</w:t>
      </w:r>
    </w:p>
    <w:p w14:paraId="7ADBF4B5" w14:textId="5A936077" w:rsidR="003F0B0A" w:rsidRPr="007E53EA" w:rsidRDefault="00B45DA3" w:rsidP="00A4154D">
      <w:pPr>
        <w:spacing w:line="276" w:lineRule="auto"/>
        <w:ind w:left="0"/>
        <w:rPr>
          <w:rFonts w:ascii="Arial" w:hAnsi="Arial" w:cs="Arial"/>
          <w:sz w:val="20"/>
        </w:rPr>
      </w:pPr>
      <w:r w:rsidRPr="007E53EA">
        <w:rPr>
          <w:rFonts w:ascii="Arial" w:hAnsi="Arial" w:cs="Arial"/>
          <w:sz w:val="20"/>
        </w:rPr>
        <w:t xml:space="preserve">Le titulaire doit indiquer le numéro d’engagement juridique CHORUS et le numéro du service exécutant en plus du numéro </w:t>
      </w:r>
      <w:r w:rsidR="00A773EF">
        <w:rPr>
          <w:rFonts w:ascii="Arial" w:hAnsi="Arial" w:cs="Arial"/>
          <w:sz w:val="20"/>
        </w:rPr>
        <w:t>du marché</w:t>
      </w:r>
      <w:r w:rsidRPr="007E53EA">
        <w:rPr>
          <w:rFonts w:ascii="Arial" w:hAnsi="Arial" w:cs="Arial"/>
          <w:sz w:val="20"/>
        </w:rPr>
        <w:t xml:space="preserve"> comme référence lors de l’établissement de ses demandes de paiement.</w:t>
      </w:r>
    </w:p>
    <w:p w14:paraId="6347C48E" w14:textId="4BCC72CA" w:rsidR="003F0B0A" w:rsidRPr="007E53EA" w:rsidRDefault="003F0B0A" w:rsidP="00E95DEA">
      <w:pPr>
        <w:pStyle w:val="Titre2"/>
      </w:pPr>
      <w:bookmarkStart w:id="29" w:name="_Toc193791790"/>
      <w:r w:rsidRPr="007E53EA">
        <w:t>APPLICATION DE LA TVA (</w:t>
      </w:r>
      <w:r w:rsidR="003D5EEE" w:rsidRPr="007E53EA">
        <w:t>TAXE SUR LA VALEUR AJOUTEE</w:t>
      </w:r>
      <w:r w:rsidRPr="007E53EA">
        <w:t>)</w:t>
      </w:r>
      <w:bookmarkEnd w:id="29"/>
    </w:p>
    <w:p w14:paraId="0E02CDDA" w14:textId="4D55B608" w:rsidR="00B45DA3" w:rsidRPr="00A4154D" w:rsidRDefault="003F0B0A" w:rsidP="00A4154D">
      <w:pPr>
        <w:autoSpaceDE w:val="0"/>
        <w:autoSpaceDN w:val="0"/>
        <w:adjustRightInd w:val="0"/>
        <w:spacing w:line="276" w:lineRule="auto"/>
        <w:ind w:left="0"/>
        <w:rPr>
          <w:rFonts w:ascii="Arial" w:hAnsi="Arial" w:cs="Arial"/>
          <w:color w:val="000000"/>
          <w:sz w:val="20"/>
        </w:rPr>
      </w:pPr>
      <w:bookmarkStart w:id="30" w:name="_Toc365017522"/>
      <w:r w:rsidRPr="007E53EA">
        <w:rPr>
          <w:rFonts w:ascii="Arial" w:hAnsi="Arial" w:cs="Arial"/>
          <w:color w:val="000000"/>
          <w:sz w:val="20"/>
        </w:rPr>
        <w:t xml:space="preserve">Les fournitures et prestations du présent </w:t>
      </w:r>
      <w:r w:rsidR="009A638D">
        <w:rPr>
          <w:rFonts w:ascii="Arial" w:hAnsi="Arial" w:cs="Arial"/>
          <w:sz w:val="20"/>
        </w:rPr>
        <w:t>marché</w:t>
      </w:r>
      <w:r w:rsidR="00CE1868" w:rsidRPr="007E53EA">
        <w:rPr>
          <w:rFonts w:ascii="Arial" w:hAnsi="Arial" w:cs="Arial"/>
          <w:color w:val="000000"/>
          <w:sz w:val="20"/>
        </w:rPr>
        <w:t xml:space="preserve"> </w:t>
      </w:r>
      <w:r w:rsidRPr="007E53EA">
        <w:rPr>
          <w:rFonts w:ascii="Arial" w:hAnsi="Arial" w:cs="Arial"/>
          <w:color w:val="000000"/>
          <w:sz w:val="20"/>
        </w:rPr>
        <w:t>sont assujetties à la taxe sur la valeur ajoutée (20%)</w:t>
      </w:r>
      <w:r w:rsidR="00BD48CE" w:rsidRPr="007E53EA">
        <w:rPr>
          <w:rFonts w:ascii="Arial" w:hAnsi="Arial" w:cs="Arial"/>
          <w:color w:val="000000"/>
          <w:sz w:val="20"/>
        </w:rPr>
        <w:t>.</w:t>
      </w:r>
      <w:r w:rsidR="00A4154D">
        <w:rPr>
          <w:rFonts w:ascii="Arial" w:hAnsi="Arial" w:cs="Arial"/>
          <w:color w:val="000000"/>
          <w:sz w:val="20"/>
        </w:rPr>
        <w:t xml:space="preserve"> </w:t>
      </w:r>
      <w:r w:rsidRPr="007E53EA">
        <w:rPr>
          <w:rFonts w:ascii="Arial" w:hAnsi="Arial" w:cs="Arial"/>
          <w:color w:val="000000"/>
          <w:sz w:val="20"/>
        </w:rPr>
        <w:t xml:space="preserve">Le montant de cette taxe est donné à titre indicatif ; le règlement </w:t>
      </w:r>
      <w:r w:rsidR="004F63D3" w:rsidRPr="007E53EA">
        <w:rPr>
          <w:rFonts w:ascii="Arial" w:hAnsi="Arial" w:cs="Arial"/>
          <w:color w:val="000000"/>
          <w:sz w:val="20"/>
        </w:rPr>
        <w:t xml:space="preserve">en </w:t>
      </w:r>
      <w:r w:rsidRPr="007E53EA">
        <w:rPr>
          <w:rFonts w:ascii="Arial" w:hAnsi="Arial" w:cs="Arial"/>
          <w:color w:val="000000"/>
          <w:sz w:val="20"/>
        </w:rPr>
        <w:t xml:space="preserve">sera effectué suivant le taux en vigueur à la date du fait générateur. </w:t>
      </w:r>
      <w:bookmarkEnd w:id="30"/>
    </w:p>
    <w:p w14:paraId="1C9FE875" w14:textId="77777777" w:rsidR="00B45DA3" w:rsidRPr="007E53EA" w:rsidRDefault="00B45DA3" w:rsidP="00E95DEA">
      <w:pPr>
        <w:pStyle w:val="Titre2"/>
      </w:pPr>
      <w:bookmarkStart w:id="31" w:name="_Toc479082221"/>
      <w:bookmarkStart w:id="32" w:name="_Toc509995251"/>
      <w:bookmarkStart w:id="33" w:name="_Toc193791791"/>
      <w:r w:rsidRPr="007E53EA">
        <w:t>AVANCE</w:t>
      </w:r>
      <w:bookmarkEnd w:id="31"/>
      <w:bookmarkEnd w:id="32"/>
      <w:bookmarkEnd w:id="33"/>
    </w:p>
    <w:p w14:paraId="56D66D83" w14:textId="6DF556F4" w:rsidR="00A4154D" w:rsidRPr="007E53EA" w:rsidRDefault="00B45DA3" w:rsidP="00A4154D">
      <w:pPr>
        <w:pStyle w:val="StyleAvant0ptAprs0pt"/>
        <w:spacing w:before="120"/>
        <w:ind w:left="0"/>
        <w:rPr>
          <w:rFonts w:ascii="Arial" w:hAnsi="Arial" w:cs="Arial"/>
          <w:sz w:val="20"/>
        </w:rPr>
      </w:pPr>
      <w:r w:rsidRPr="007E53EA">
        <w:rPr>
          <w:rFonts w:ascii="Arial" w:hAnsi="Arial" w:cs="Arial"/>
          <w:sz w:val="20"/>
        </w:rPr>
        <w:t>S’il l’a indiqué dans le cadre « Renseignements sur le titulaire » en page 2, le titulaire peut refuser le bénéfice de l’avance.</w:t>
      </w:r>
    </w:p>
    <w:p w14:paraId="013A6C43" w14:textId="34BFA263" w:rsidR="00747525" w:rsidRPr="00A4154D" w:rsidRDefault="00B45DA3" w:rsidP="00E068B7">
      <w:pPr>
        <w:ind w:left="709" w:firstLine="709"/>
        <w:rPr>
          <w:rFonts w:ascii="Arial" w:hAnsi="Arial" w:cs="Arial"/>
          <w:b/>
          <w:sz w:val="20"/>
        </w:rPr>
      </w:pPr>
      <w:bookmarkStart w:id="34" w:name="_Toc481068274"/>
      <w:r w:rsidRPr="007E53EA">
        <w:rPr>
          <w:rFonts w:ascii="Arial" w:hAnsi="Arial" w:cs="Arial"/>
          <w:b/>
          <w:sz w:val="20"/>
        </w:rPr>
        <w:t>4.0</w:t>
      </w:r>
      <w:r w:rsidR="00A4154D">
        <w:rPr>
          <w:rFonts w:ascii="Arial" w:hAnsi="Arial" w:cs="Arial"/>
          <w:b/>
          <w:sz w:val="20"/>
        </w:rPr>
        <w:t>2</w:t>
      </w:r>
      <w:r w:rsidRPr="007E53EA">
        <w:rPr>
          <w:rFonts w:ascii="Arial" w:hAnsi="Arial" w:cs="Arial"/>
          <w:b/>
          <w:sz w:val="20"/>
        </w:rPr>
        <w:t xml:space="preserve">.1 </w:t>
      </w:r>
      <w:bookmarkEnd w:id="34"/>
      <w:r w:rsidR="00A4154D">
        <w:rPr>
          <w:rFonts w:ascii="Arial" w:hAnsi="Arial" w:cs="Arial"/>
          <w:b/>
          <w:sz w:val="20"/>
        </w:rPr>
        <w:t>Calcul et montant de l’avance</w:t>
      </w:r>
      <w:bookmarkStart w:id="35" w:name="_Toc481068275"/>
    </w:p>
    <w:p w14:paraId="5230ACB8" w14:textId="64E56CA9" w:rsidR="00747525" w:rsidRPr="000B5BD7" w:rsidRDefault="00747525" w:rsidP="00A4154D">
      <w:pPr>
        <w:spacing w:before="0" w:after="0" w:line="276" w:lineRule="auto"/>
        <w:ind w:left="0"/>
        <w:rPr>
          <w:rFonts w:ascii="Arial" w:hAnsi="Arial" w:cs="Arial"/>
          <w:sz w:val="18"/>
        </w:rPr>
      </w:pPr>
      <w:r w:rsidRPr="00747525">
        <w:rPr>
          <w:rFonts w:ascii="Arial" w:hAnsi="Arial" w:cs="Arial"/>
          <w:sz w:val="20"/>
        </w:rPr>
        <w:t>Il</w:t>
      </w:r>
      <w:r w:rsidR="00A4154D">
        <w:rPr>
          <w:rFonts w:ascii="Arial" w:hAnsi="Arial" w:cs="Arial"/>
          <w:sz w:val="20"/>
        </w:rPr>
        <w:t xml:space="preserve"> est versé au titulaire, dans les conditions fixées à </w:t>
      </w:r>
      <w:r w:rsidR="00A4154D" w:rsidRPr="00297A7F">
        <w:rPr>
          <w:rFonts w:ascii="Arial" w:hAnsi="Arial" w:cs="Arial"/>
          <w:sz w:val="20"/>
        </w:rPr>
        <w:t>l’article 4.05</w:t>
      </w:r>
      <w:r w:rsidR="00A4154D">
        <w:rPr>
          <w:rFonts w:ascii="Arial" w:hAnsi="Arial" w:cs="Arial"/>
          <w:sz w:val="20"/>
        </w:rPr>
        <w:t xml:space="preserve"> </w:t>
      </w:r>
      <w:r w:rsidR="00A4154D" w:rsidRPr="00A4154D">
        <w:rPr>
          <w:rFonts w:ascii="Arial" w:hAnsi="Arial" w:cs="Arial"/>
          <w:i/>
          <w:sz w:val="20"/>
        </w:rPr>
        <w:t>infra</w:t>
      </w:r>
      <w:r w:rsidRPr="00747525">
        <w:rPr>
          <w:rFonts w:ascii="Arial" w:hAnsi="Arial" w:cs="Arial"/>
          <w:sz w:val="20"/>
        </w:rPr>
        <w:t xml:space="preserve">, </w:t>
      </w:r>
      <w:r w:rsidR="000B5BD7" w:rsidRPr="000B5BD7">
        <w:rPr>
          <w:rFonts w:ascii="Arial" w:hAnsi="Arial" w:cs="Arial"/>
          <w:sz w:val="20"/>
        </w:rPr>
        <w:t xml:space="preserve">une avance égale à 5 % (30 % lorsque le titulaire est une PME) du montant initial TVA comprise du </w:t>
      </w:r>
      <w:r w:rsidR="000B5BD7">
        <w:rPr>
          <w:rFonts w:ascii="Arial" w:hAnsi="Arial" w:cs="Arial"/>
          <w:sz w:val="20"/>
        </w:rPr>
        <w:t>marché</w:t>
      </w:r>
      <w:r w:rsidRPr="000B5BD7">
        <w:rPr>
          <w:rFonts w:ascii="Arial" w:hAnsi="Arial" w:cs="Arial"/>
          <w:sz w:val="18"/>
        </w:rPr>
        <w:t>.</w:t>
      </w:r>
    </w:p>
    <w:p w14:paraId="48FF9FCC" w14:textId="6063B68A" w:rsidR="00B45DA3" w:rsidRPr="007E53EA" w:rsidRDefault="00B45DA3" w:rsidP="00E068B7">
      <w:pPr>
        <w:ind w:left="993" w:firstLine="425"/>
        <w:rPr>
          <w:rFonts w:ascii="Arial" w:hAnsi="Arial" w:cs="Arial"/>
          <w:b/>
          <w:sz w:val="20"/>
        </w:rPr>
      </w:pPr>
      <w:r w:rsidRPr="007E53EA">
        <w:rPr>
          <w:rFonts w:ascii="Arial" w:hAnsi="Arial" w:cs="Arial"/>
          <w:b/>
          <w:sz w:val="20"/>
        </w:rPr>
        <w:t>4.0</w:t>
      </w:r>
      <w:r w:rsidR="00A4154D">
        <w:rPr>
          <w:rFonts w:ascii="Arial" w:hAnsi="Arial" w:cs="Arial"/>
          <w:b/>
          <w:sz w:val="20"/>
        </w:rPr>
        <w:t>2</w:t>
      </w:r>
      <w:r w:rsidRPr="007E53EA">
        <w:rPr>
          <w:rFonts w:ascii="Arial" w:hAnsi="Arial" w:cs="Arial"/>
          <w:b/>
          <w:sz w:val="20"/>
        </w:rPr>
        <w:t>.2</w:t>
      </w:r>
      <w:r w:rsidRPr="007E53EA">
        <w:rPr>
          <w:rFonts w:ascii="Arial" w:hAnsi="Arial" w:cs="Arial"/>
          <w:sz w:val="20"/>
        </w:rPr>
        <w:t xml:space="preserve"> </w:t>
      </w:r>
      <w:bookmarkEnd w:id="35"/>
      <w:r w:rsidR="00A4154D">
        <w:rPr>
          <w:rFonts w:ascii="Arial" w:hAnsi="Arial" w:cs="Arial"/>
          <w:b/>
          <w:sz w:val="20"/>
        </w:rPr>
        <w:t>Remboursement de l’avance</w:t>
      </w:r>
    </w:p>
    <w:p w14:paraId="49E7AA9B" w14:textId="5940783B" w:rsidR="00A55B6B" w:rsidRPr="007E53EA" w:rsidRDefault="000B5BD7" w:rsidP="00F9670F">
      <w:pPr>
        <w:spacing w:before="0" w:after="0" w:line="276" w:lineRule="auto"/>
        <w:ind w:left="0"/>
        <w:rPr>
          <w:rFonts w:ascii="Arial" w:hAnsi="Arial" w:cs="Arial"/>
          <w:sz w:val="20"/>
        </w:rPr>
      </w:pPr>
      <w:r w:rsidRPr="000B5BD7">
        <w:rPr>
          <w:rFonts w:ascii="Arial" w:hAnsi="Arial" w:cs="Arial"/>
          <w:sz w:val="20"/>
        </w:rPr>
        <w:t>L’avance sera remboursée par précompte sur les sommes dues au titre d’acomptes ou de solde.</w:t>
      </w:r>
      <w:r w:rsidR="00C040A6">
        <w:rPr>
          <w:rFonts w:ascii="Arial" w:hAnsi="Arial" w:cs="Arial"/>
          <w:sz w:val="20"/>
        </w:rPr>
        <w:t xml:space="preserve"> </w:t>
      </w:r>
      <w:r w:rsidR="00747525" w:rsidRPr="00747525">
        <w:rPr>
          <w:rFonts w:ascii="Arial" w:hAnsi="Arial" w:cs="Arial"/>
          <w:sz w:val="20"/>
        </w:rPr>
        <w:t>Le remboursement de l’avance commence lorsque le montant des p</w:t>
      </w:r>
      <w:r w:rsidR="002830D0">
        <w:rPr>
          <w:rFonts w:ascii="Arial" w:hAnsi="Arial" w:cs="Arial"/>
          <w:sz w:val="20"/>
        </w:rPr>
        <w:t>restations exécutées atteint 65</w:t>
      </w:r>
      <w:r w:rsidR="00747525" w:rsidRPr="00747525">
        <w:rPr>
          <w:rFonts w:ascii="Arial" w:hAnsi="Arial" w:cs="Arial"/>
          <w:sz w:val="20"/>
        </w:rPr>
        <w:t>% du montant TTC du marché et doit être terminé lorsque ce montant atteint 80%.</w:t>
      </w:r>
    </w:p>
    <w:p w14:paraId="36B75FC1" w14:textId="62EAC2C6" w:rsidR="003F0B0A" w:rsidRPr="007E53EA" w:rsidRDefault="003F0B0A" w:rsidP="00E95DEA">
      <w:pPr>
        <w:pStyle w:val="Titre2"/>
      </w:pPr>
      <w:bookmarkStart w:id="36" w:name="_Toc479082223"/>
      <w:bookmarkStart w:id="37" w:name="_Ref487619136"/>
      <w:bookmarkStart w:id="38" w:name="_Ref487619153"/>
      <w:bookmarkStart w:id="39" w:name="_Toc509995253"/>
      <w:bookmarkStart w:id="40" w:name="_Toc193791792"/>
      <w:r w:rsidRPr="007E53EA">
        <w:t>ACOMPTES</w:t>
      </w:r>
      <w:bookmarkEnd w:id="36"/>
      <w:bookmarkEnd w:id="37"/>
      <w:bookmarkEnd w:id="38"/>
      <w:bookmarkEnd w:id="39"/>
      <w:bookmarkEnd w:id="40"/>
    </w:p>
    <w:p w14:paraId="679E0573" w14:textId="3F2F3DE0" w:rsidR="004A4494" w:rsidRDefault="004A406D" w:rsidP="003C1643">
      <w:pPr>
        <w:spacing w:line="276" w:lineRule="auto"/>
        <w:ind w:left="0"/>
        <w:rPr>
          <w:rFonts w:ascii="Arial" w:hAnsi="Arial" w:cs="Arial"/>
          <w:sz w:val="20"/>
        </w:rPr>
      </w:pPr>
      <w:r>
        <w:rPr>
          <w:rFonts w:ascii="Arial" w:hAnsi="Arial" w:cs="Arial"/>
          <w:sz w:val="20"/>
        </w:rPr>
        <w:t xml:space="preserve">Dans le cas où le </w:t>
      </w:r>
      <w:r w:rsidR="003151C5">
        <w:rPr>
          <w:rFonts w:ascii="Arial" w:hAnsi="Arial" w:cs="Arial"/>
          <w:sz w:val="20"/>
        </w:rPr>
        <w:t xml:space="preserve">délai d’exécution du </w:t>
      </w:r>
      <w:r w:rsidR="004A4494">
        <w:rPr>
          <w:rFonts w:ascii="Arial" w:hAnsi="Arial" w:cs="Arial"/>
          <w:sz w:val="20"/>
        </w:rPr>
        <w:t xml:space="preserve">lot de liquidation financière </w:t>
      </w:r>
      <w:r>
        <w:rPr>
          <w:rFonts w:ascii="Arial" w:hAnsi="Arial" w:cs="Arial"/>
          <w:sz w:val="20"/>
        </w:rPr>
        <w:t>unique du marché</w:t>
      </w:r>
      <w:r w:rsidR="003151C5">
        <w:rPr>
          <w:rFonts w:ascii="Arial" w:hAnsi="Arial" w:cs="Arial"/>
          <w:sz w:val="20"/>
        </w:rPr>
        <w:t xml:space="preserve"> (poste)</w:t>
      </w:r>
      <w:r>
        <w:rPr>
          <w:rFonts w:ascii="Arial" w:hAnsi="Arial" w:cs="Arial"/>
          <w:sz w:val="20"/>
        </w:rPr>
        <w:t xml:space="preserve"> </w:t>
      </w:r>
      <w:r w:rsidR="004A4494" w:rsidRPr="004E2F95">
        <w:rPr>
          <w:rFonts w:ascii="Arial" w:hAnsi="Arial" w:cs="Arial"/>
          <w:sz w:val="20"/>
          <w:u w:val="single"/>
        </w:rPr>
        <w:t>est supérieur à 3 mois</w:t>
      </w:r>
      <w:r w:rsidR="004A4494">
        <w:rPr>
          <w:rFonts w:ascii="Arial" w:hAnsi="Arial" w:cs="Arial"/>
          <w:sz w:val="20"/>
        </w:rPr>
        <w:t xml:space="preserve">, les prestations qui ont donné lieu à un commencement d’exécution ouvrent droit à des acomptes dans les </w:t>
      </w:r>
      <w:r w:rsidR="003C1643">
        <w:rPr>
          <w:rFonts w:ascii="Arial" w:hAnsi="Arial" w:cs="Arial"/>
          <w:sz w:val="20"/>
        </w:rPr>
        <w:t>conditions déterminées ci-après.</w:t>
      </w:r>
      <w:r w:rsidR="004A4494">
        <w:rPr>
          <w:rFonts w:ascii="Arial" w:hAnsi="Arial" w:cs="Arial"/>
          <w:sz w:val="20"/>
        </w:rPr>
        <w:t xml:space="preserve"> </w:t>
      </w:r>
    </w:p>
    <w:p w14:paraId="1F0EFCAE" w14:textId="462F98F5" w:rsidR="00AA12F0" w:rsidRDefault="00AA12F0" w:rsidP="003C1643">
      <w:pPr>
        <w:spacing w:line="276" w:lineRule="auto"/>
        <w:ind w:left="0"/>
        <w:rPr>
          <w:rFonts w:ascii="Arial" w:hAnsi="Arial" w:cs="Arial"/>
          <w:sz w:val="20"/>
        </w:rPr>
      </w:pPr>
      <w:r w:rsidRPr="00AA12F0">
        <w:rPr>
          <w:rFonts w:ascii="Arial" w:hAnsi="Arial" w:cs="Arial"/>
          <w:sz w:val="20"/>
        </w:rPr>
        <w:t>Sur sa demande écrite</w:t>
      </w:r>
      <w:r w:rsidR="003C1643">
        <w:rPr>
          <w:rFonts w:ascii="Arial" w:hAnsi="Arial" w:cs="Arial"/>
          <w:sz w:val="20"/>
        </w:rPr>
        <w:t>,</w:t>
      </w:r>
      <w:r w:rsidRPr="00AA12F0">
        <w:rPr>
          <w:rFonts w:ascii="Arial" w:hAnsi="Arial" w:cs="Arial"/>
          <w:sz w:val="20"/>
        </w:rPr>
        <w:t xml:space="preserve"> et après visa par l'organisme chargé de constater l'avancement des prestations, le titulaire pourra avoir droit dans les conditions fixées ci-après, au versement d'acomptes qui sont fixés</w:t>
      </w:r>
      <w:r w:rsidR="003C1643">
        <w:rPr>
          <w:rFonts w:ascii="Arial" w:hAnsi="Arial" w:cs="Arial"/>
          <w:sz w:val="20"/>
        </w:rPr>
        <w:t xml:space="preserve"> ainsi</w:t>
      </w:r>
      <w:r w:rsidRPr="00AA12F0">
        <w:rPr>
          <w:rFonts w:ascii="Arial" w:hAnsi="Arial" w:cs="Arial"/>
          <w:sz w:val="20"/>
        </w:rPr>
        <w:t xml:space="preserve"> :</w:t>
      </w:r>
    </w:p>
    <w:p w14:paraId="0DB24036" w14:textId="0083EE5A" w:rsidR="003C1643" w:rsidRPr="003C1643" w:rsidRDefault="003C1643" w:rsidP="00B65AB8">
      <w:pPr>
        <w:pStyle w:val="Paragraphedeliste"/>
        <w:numPr>
          <w:ilvl w:val="0"/>
          <w:numId w:val="18"/>
        </w:numPr>
        <w:spacing w:after="120"/>
        <w:ind w:left="357" w:hanging="357"/>
        <w:contextualSpacing w:val="0"/>
        <w:rPr>
          <w:rFonts w:ascii="Arial" w:hAnsi="Arial" w:cs="Arial"/>
          <w:sz w:val="20"/>
        </w:rPr>
      </w:pPr>
      <w:r w:rsidRPr="003C1643">
        <w:rPr>
          <w:rFonts w:ascii="Arial" w:hAnsi="Arial" w:cs="Arial"/>
          <w:sz w:val="20"/>
        </w:rPr>
        <w:t>Le montant maximum des acomptes versés au titre d’un lot de liquidation financière ne pourra pas dépasser 80 % du montant non révisé TTC du lot de liquidation</w:t>
      </w:r>
      <w:r w:rsidR="003151C5">
        <w:rPr>
          <w:rFonts w:ascii="Arial" w:hAnsi="Arial" w:cs="Arial"/>
          <w:sz w:val="20"/>
        </w:rPr>
        <w:t xml:space="preserve"> unique</w:t>
      </w:r>
      <w:r w:rsidRPr="003C1643">
        <w:rPr>
          <w:rFonts w:ascii="Arial" w:hAnsi="Arial" w:cs="Arial"/>
          <w:sz w:val="20"/>
        </w:rPr>
        <w:t>.</w:t>
      </w:r>
    </w:p>
    <w:p w14:paraId="65CEF293" w14:textId="22DCA9E4" w:rsidR="003C1643" w:rsidRPr="003C1643" w:rsidRDefault="00C040A6" w:rsidP="00B65AB8">
      <w:pPr>
        <w:pStyle w:val="Paragraphedeliste"/>
        <w:numPr>
          <w:ilvl w:val="0"/>
          <w:numId w:val="18"/>
        </w:numPr>
        <w:jc w:val="both"/>
        <w:rPr>
          <w:rFonts w:ascii="Arial" w:hAnsi="Arial" w:cs="Arial"/>
          <w:sz w:val="20"/>
        </w:rPr>
      </w:pPr>
      <w:r>
        <w:rPr>
          <w:rFonts w:ascii="Arial" w:hAnsi="Arial" w:cs="Arial"/>
          <w:sz w:val="20"/>
        </w:rPr>
        <w:t>I</w:t>
      </w:r>
      <w:r w:rsidR="003C1643" w:rsidRPr="003C1643">
        <w:rPr>
          <w:rFonts w:ascii="Arial" w:hAnsi="Arial" w:cs="Arial"/>
          <w:sz w:val="20"/>
        </w:rPr>
        <w:t xml:space="preserve">l sera versé des acomptes dans les conditions déterminées ci-après : </w:t>
      </w:r>
      <w:r w:rsidR="003C1643">
        <w:rPr>
          <w:rFonts w:ascii="Arial" w:hAnsi="Arial" w:cs="Arial"/>
          <w:sz w:val="20"/>
        </w:rPr>
        <w:t>l</w:t>
      </w:r>
      <w:r w:rsidR="003C1643" w:rsidRPr="003C1643">
        <w:rPr>
          <w:rFonts w:ascii="Arial" w:hAnsi="Arial" w:cs="Arial"/>
          <w:sz w:val="20"/>
        </w:rPr>
        <w:t>e nombre d’acomptes et leur montant se calculent de la manière suivante en considérant une périodicité de 2 mois.</w:t>
      </w:r>
    </w:p>
    <w:p w14:paraId="4F3CDF9F" w14:textId="77777777" w:rsidR="003C1643" w:rsidRPr="003C1643" w:rsidRDefault="003C1643" w:rsidP="00B65AB8">
      <w:pPr>
        <w:pStyle w:val="Paragraphedeliste"/>
        <w:numPr>
          <w:ilvl w:val="1"/>
          <w:numId w:val="18"/>
        </w:numPr>
        <w:rPr>
          <w:rFonts w:ascii="Arial" w:hAnsi="Arial" w:cs="Arial"/>
          <w:sz w:val="20"/>
        </w:rPr>
      </w:pPr>
      <w:r w:rsidRPr="003C1643">
        <w:rPr>
          <w:rFonts w:ascii="Arial" w:hAnsi="Arial" w:cs="Arial"/>
          <w:sz w:val="20"/>
        </w:rPr>
        <w:lastRenderedPageBreak/>
        <w:t>Nombre d’acomptes (</w:t>
      </w:r>
      <w:proofErr w:type="spellStart"/>
      <w:r w:rsidRPr="003C1643">
        <w:rPr>
          <w:rFonts w:ascii="Arial" w:hAnsi="Arial" w:cs="Arial"/>
          <w:sz w:val="20"/>
        </w:rPr>
        <w:t>nbrA</w:t>
      </w:r>
      <w:proofErr w:type="spellEnd"/>
      <w:r w:rsidRPr="003C1643">
        <w:rPr>
          <w:rFonts w:ascii="Arial" w:hAnsi="Arial" w:cs="Arial"/>
          <w:sz w:val="20"/>
        </w:rPr>
        <w:t>) : (t) délai d’exécution du poste considéré /2 (on retient le nombre entier inférieur)</w:t>
      </w:r>
    </w:p>
    <w:p w14:paraId="6D5BB804" w14:textId="77777777" w:rsidR="003C1643" w:rsidRPr="003C1643" w:rsidRDefault="003C1643" w:rsidP="00B65AB8">
      <w:pPr>
        <w:pStyle w:val="Paragraphedeliste"/>
        <w:numPr>
          <w:ilvl w:val="1"/>
          <w:numId w:val="18"/>
        </w:numPr>
        <w:rPr>
          <w:rFonts w:ascii="Arial" w:hAnsi="Arial" w:cs="Arial"/>
          <w:sz w:val="20"/>
        </w:rPr>
      </w:pPr>
      <w:r w:rsidRPr="003C1643">
        <w:rPr>
          <w:rFonts w:ascii="Arial" w:hAnsi="Arial" w:cs="Arial"/>
          <w:sz w:val="20"/>
        </w:rPr>
        <w:t xml:space="preserve">Montant de chaque acompte : (montant du poste x 80%) / </w:t>
      </w:r>
      <w:proofErr w:type="spellStart"/>
      <w:r w:rsidRPr="003C1643">
        <w:rPr>
          <w:rFonts w:ascii="Arial" w:hAnsi="Arial" w:cs="Arial"/>
          <w:sz w:val="20"/>
        </w:rPr>
        <w:t>nbrA</w:t>
      </w:r>
      <w:proofErr w:type="spellEnd"/>
    </w:p>
    <w:p w14:paraId="462338D4" w14:textId="500B0D5F" w:rsidR="0060439A" w:rsidRDefault="00E64B60" w:rsidP="003C1643">
      <w:pPr>
        <w:spacing w:line="276" w:lineRule="auto"/>
        <w:ind w:left="0"/>
        <w:rPr>
          <w:rFonts w:ascii="Arial" w:hAnsi="Arial" w:cs="Arial"/>
          <w:sz w:val="20"/>
        </w:rPr>
      </w:pPr>
      <w:r w:rsidRPr="00E64B60">
        <w:rPr>
          <w:rFonts w:ascii="Arial" w:hAnsi="Arial" w:cs="Arial"/>
          <w:sz w:val="20"/>
        </w:rPr>
        <w:t>Si l’organisme chargé du constat observe que l’avancement réel des prestations est en retard, il peut repousser la date d’ouverture du droit à acompte jusqu'à la première échéance qui suivra le constat d'un avancement des prestations correspondant à l'acompte suspendu.</w:t>
      </w:r>
    </w:p>
    <w:p w14:paraId="179897B9" w14:textId="077CB297" w:rsidR="008A4BB6" w:rsidRPr="007E53EA" w:rsidRDefault="00E64B60" w:rsidP="003C1643">
      <w:pPr>
        <w:spacing w:line="276" w:lineRule="auto"/>
        <w:ind w:left="0"/>
        <w:rPr>
          <w:rFonts w:ascii="Arial" w:hAnsi="Arial" w:cs="Arial"/>
          <w:sz w:val="20"/>
        </w:rPr>
      </w:pPr>
      <w:r w:rsidRPr="00E64B60">
        <w:rPr>
          <w:rFonts w:ascii="Arial" w:hAnsi="Arial" w:cs="Arial"/>
          <w:sz w:val="20"/>
        </w:rPr>
        <w:t xml:space="preserve">Les demandes de paiement d'acompte sont transmises selon les dispositions, relatives à la transmission des factures, mentionnées à l’article </w:t>
      </w:r>
      <w:r w:rsidR="003C1643" w:rsidRPr="000F55A1">
        <w:rPr>
          <w:rFonts w:ascii="Arial" w:hAnsi="Arial" w:cs="Arial"/>
          <w:sz w:val="20"/>
        </w:rPr>
        <w:t>12.07</w:t>
      </w:r>
      <w:r w:rsidR="003C1643">
        <w:rPr>
          <w:rFonts w:ascii="Arial" w:hAnsi="Arial" w:cs="Arial"/>
          <w:sz w:val="20"/>
        </w:rPr>
        <w:t xml:space="preserve"> </w:t>
      </w:r>
      <w:r w:rsidR="003C1643" w:rsidRPr="003C1643">
        <w:rPr>
          <w:rFonts w:ascii="Arial" w:hAnsi="Arial" w:cs="Arial"/>
          <w:i/>
          <w:sz w:val="20"/>
        </w:rPr>
        <w:t>infra</w:t>
      </w:r>
      <w:r w:rsidR="003C1643">
        <w:rPr>
          <w:rFonts w:ascii="Arial" w:hAnsi="Arial" w:cs="Arial"/>
          <w:sz w:val="20"/>
        </w:rPr>
        <w:t>.</w:t>
      </w:r>
    </w:p>
    <w:p w14:paraId="0C2412CE" w14:textId="4B75605A" w:rsidR="004948E9" w:rsidRDefault="004948E9" w:rsidP="00E95DEA">
      <w:pPr>
        <w:pStyle w:val="Titre2"/>
      </w:pPr>
      <w:bookmarkStart w:id="41" w:name="_Toc193791793"/>
      <w:r w:rsidRPr="007E53EA">
        <w:t>SOLDE</w:t>
      </w:r>
      <w:bookmarkEnd w:id="41"/>
    </w:p>
    <w:p w14:paraId="70FE3BED" w14:textId="050AF51D" w:rsidR="003151C5" w:rsidRPr="0051748E" w:rsidRDefault="00015FB3" w:rsidP="004E2F95">
      <w:pPr>
        <w:ind w:left="0"/>
      </w:pPr>
      <w:r w:rsidRPr="00C040A6">
        <w:rPr>
          <w:rFonts w:ascii="Arial" w:hAnsi="Arial" w:cs="Arial"/>
          <w:b/>
          <w:bCs/>
          <w:color w:val="000000"/>
          <w:sz w:val="20"/>
          <w:u w:val="single"/>
        </w:rPr>
        <w:t>Définition du lot de livraison et de liquidation financière</w:t>
      </w:r>
    </w:p>
    <w:p w14:paraId="29B60E36" w14:textId="19D5AEEA" w:rsidR="00401C48" w:rsidRPr="00C040A6" w:rsidRDefault="00C040A6" w:rsidP="00401C48">
      <w:pPr>
        <w:spacing w:line="276" w:lineRule="auto"/>
        <w:ind w:left="0"/>
        <w:rPr>
          <w:rFonts w:ascii="Arial" w:hAnsi="Arial" w:cs="Arial"/>
          <w:sz w:val="20"/>
        </w:rPr>
      </w:pPr>
      <w:r>
        <w:rPr>
          <w:rFonts w:ascii="Arial" w:hAnsi="Arial" w:cs="Arial"/>
          <w:sz w:val="20"/>
        </w:rPr>
        <w:t>L</w:t>
      </w:r>
      <w:r w:rsidR="003151C5" w:rsidRPr="004E2F95">
        <w:rPr>
          <w:rFonts w:ascii="Arial" w:hAnsi="Arial" w:cs="Arial"/>
          <w:sz w:val="20"/>
        </w:rPr>
        <w:t xml:space="preserve">e poste </w:t>
      </w:r>
      <w:r w:rsidR="005863B4">
        <w:rPr>
          <w:rFonts w:ascii="Arial" w:hAnsi="Arial" w:cs="Arial"/>
          <w:sz w:val="20"/>
        </w:rPr>
        <w:t>1</w:t>
      </w:r>
      <w:r w:rsidR="005863B4" w:rsidRPr="004E2F95">
        <w:rPr>
          <w:rFonts w:ascii="Arial" w:hAnsi="Arial" w:cs="Arial"/>
          <w:sz w:val="20"/>
        </w:rPr>
        <w:t xml:space="preserve"> </w:t>
      </w:r>
      <w:r w:rsidR="003151C5" w:rsidRPr="004E2F95">
        <w:rPr>
          <w:rFonts w:ascii="Arial" w:hAnsi="Arial" w:cs="Arial"/>
          <w:sz w:val="20"/>
        </w:rPr>
        <w:t>du marché</w:t>
      </w:r>
      <w:r>
        <w:rPr>
          <w:rFonts w:ascii="Arial" w:hAnsi="Arial" w:cs="Arial"/>
          <w:sz w:val="20"/>
        </w:rPr>
        <w:t xml:space="preserve"> constitue </w:t>
      </w:r>
      <w:r w:rsidR="00401C48">
        <w:rPr>
          <w:rFonts w:ascii="Arial" w:hAnsi="Arial" w:cs="Arial"/>
          <w:sz w:val="20"/>
        </w:rPr>
        <w:t>un lot de</w:t>
      </w:r>
      <w:r>
        <w:rPr>
          <w:rFonts w:ascii="Arial" w:hAnsi="Arial" w:cs="Arial"/>
          <w:sz w:val="20"/>
        </w:rPr>
        <w:t xml:space="preserve"> livraison et de</w:t>
      </w:r>
      <w:r w:rsidR="00401C48">
        <w:rPr>
          <w:rFonts w:ascii="Arial" w:hAnsi="Arial" w:cs="Arial"/>
          <w:sz w:val="20"/>
        </w:rPr>
        <w:t xml:space="preserve"> liquidation financière.</w:t>
      </w:r>
    </w:p>
    <w:p w14:paraId="74A5529F" w14:textId="77777777" w:rsidR="004E2F95" w:rsidRPr="004E2F95" w:rsidRDefault="004E2F95" w:rsidP="004E2F95">
      <w:pPr>
        <w:ind w:left="0"/>
        <w:rPr>
          <w:rFonts w:ascii="Arial" w:hAnsi="Arial" w:cs="Arial"/>
          <w:b/>
          <w:sz w:val="20"/>
          <w:u w:val="single"/>
        </w:rPr>
      </w:pPr>
      <w:r w:rsidRPr="004E2F95">
        <w:rPr>
          <w:rFonts w:ascii="Arial" w:hAnsi="Arial" w:cs="Arial"/>
          <w:b/>
          <w:sz w:val="20"/>
          <w:u w:val="single"/>
        </w:rPr>
        <w:t>En cas de sous-traitance à paiement direct</w:t>
      </w:r>
    </w:p>
    <w:p w14:paraId="055F8863" w14:textId="7066F29D" w:rsidR="004E2F95" w:rsidRPr="004E2F95" w:rsidRDefault="004E2F95" w:rsidP="004E2F95">
      <w:pPr>
        <w:ind w:left="0"/>
        <w:rPr>
          <w:rFonts w:ascii="Arial" w:hAnsi="Arial" w:cs="Arial"/>
          <w:sz w:val="20"/>
        </w:rPr>
      </w:pPr>
      <w:r w:rsidRPr="004E2F95">
        <w:rPr>
          <w:rFonts w:ascii="Arial" w:hAnsi="Arial" w:cs="Arial"/>
          <w:sz w:val="20"/>
        </w:rPr>
        <w:t>Pour chaque lot de liq</w:t>
      </w:r>
      <w:r>
        <w:rPr>
          <w:rFonts w:ascii="Arial" w:hAnsi="Arial" w:cs="Arial"/>
          <w:sz w:val="20"/>
        </w:rPr>
        <w:t>uidation financière, le montant</w:t>
      </w:r>
      <w:r w:rsidRPr="004E2F95">
        <w:rPr>
          <w:rFonts w:ascii="Arial" w:hAnsi="Arial" w:cs="Arial"/>
          <w:sz w:val="20"/>
        </w:rPr>
        <w:t xml:space="preserve"> qui sera réglé au titulaire sera égal à la différence entre le montant du lot de liqui</w:t>
      </w:r>
      <w:r>
        <w:rPr>
          <w:rFonts w:ascii="Arial" w:hAnsi="Arial" w:cs="Arial"/>
          <w:sz w:val="20"/>
        </w:rPr>
        <w:t>dation financière et le montant</w:t>
      </w:r>
      <w:r w:rsidRPr="004E2F95">
        <w:rPr>
          <w:rFonts w:ascii="Arial" w:hAnsi="Arial" w:cs="Arial"/>
          <w:sz w:val="20"/>
        </w:rPr>
        <w:t xml:space="preserve"> qui sera réglé au sous-traitant à paiement direct. </w:t>
      </w:r>
    </w:p>
    <w:p w14:paraId="0BC847DA" w14:textId="6B701130" w:rsidR="00015FB3" w:rsidRPr="00A6097C" w:rsidRDefault="00401C48" w:rsidP="004E2F95">
      <w:pPr>
        <w:autoSpaceDE w:val="0"/>
        <w:autoSpaceDN w:val="0"/>
        <w:adjustRightInd w:val="0"/>
        <w:ind w:left="0"/>
        <w:rPr>
          <w:rFonts w:ascii="Arial" w:hAnsi="Arial" w:cs="Arial"/>
          <w:b/>
          <w:bCs/>
          <w:color w:val="000000"/>
          <w:sz w:val="20"/>
          <w:u w:val="single"/>
        </w:rPr>
      </w:pPr>
      <w:r>
        <w:rPr>
          <w:rFonts w:ascii="Arial" w:hAnsi="Arial" w:cs="Arial"/>
          <w:b/>
          <w:bCs/>
          <w:color w:val="000000"/>
          <w:sz w:val="20"/>
          <w:u w:val="single"/>
        </w:rPr>
        <w:t xml:space="preserve">Solde </w:t>
      </w:r>
      <w:r w:rsidR="00C040A6">
        <w:rPr>
          <w:rFonts w:ascii="Arial" w:hAnsi="Arial" w:cs="Arial"/>
          <w:b/>
          <w:bCs/>
          <w:color w:val="000000"/>
          <w:sz w:val="20"/>
          <w:u w:val="single"/>
        </w:rPr>
        <w:t>du</w:t>
      </w:r>
      <w:r w:rsidR="00015FB3" w:rsidRPr="00A6097C">
        <w:rPr>
          <w:rFonts w:ascii="Arial" w:hAnsi="Arial" w:cs="Arial"/>
          <w:b/>
          <w:bCs/>
          <w:color w:val="000000"/>
          <w:sz w:val="20"/>
          <w:u w:val="single"/>
        </w:rPr>
        <w:t xml:space="preserve"> lot de liquidation financière :</w:t>
      </w:r>
    </w:p>
    <w:p w14:paraId="2D4F30CE" w14:textId="471FCC1A" w:rsidR="003C1643" w:rsidRPr="00A6097C" w:rsidRDefault="003C1643" w:rsidP="003C1643">
      <w:pPr>
        <w:autoSpaceDE w:val="0"/>
        <w:autoSpaceDN w:val="0"/>
        <w:adjustRightInd w:val="0"/>
        <w:ind w:left="0"/>
        <w:rPr>
          <w:rFonts w:ascii="Arial" w:hAnsi="Arial" w:cs="Arial"/>
          <w:sz w:val="20"/>
        </w:rPr>
      </w:pPr>
      <w:r w:rsidRPr="00A6097C">
        <w:rPr>
          <w:rFonts w:ascii="Arial" w:hAnsi="Arial" w:cs="Arial"/>
          <w:sz w:val="20"/>
        </w:rPr>
        <w:t xml:space="preserve">Le solde </w:t>
      </w:r>
      <w:r w:rsidR="00C040A6">
        <w:rPr>
          <w:rFonts w:ascii="Arial" w:hAnsi="Arial" w:cs="Arial"/>
          <w:sz w:val="20"/>
        </w:rPr>
        <w:t>du</w:t>
      </w:r>
      <w:r w:rsidR="00401C48">
        <w:rPr>
          <w:rFonts w:ascii="Arial" w:hAnsi="Arial" w:cs="Arial"/>
          <w:sz w:val="20"/>
        </w:rPr>
        <w:t xml:space="preserve"> lot de liquidation financière </w:t>
      </w:r>
      <w:r w:rsidRPr="00A6097C">
        <w:rPr>
          <w:rFonts w:ascii="Arial" w:hAnsi="Arial" w:cs="Arial"/>
          <w:sz w:val="20"/>
        </w:rPr>
        <w:t xml:space="preserve">sera payé après réception de l’ensemble des prestations </w:t>
      </w:r>
      <w:r w:rsidR="00401C48">
        <w:rPr>
          <w:rFonts w:ascii="Arial" w:hAnsi="Arial" w:cs="Arial"/>
          <w:sz w:val="20"/>
        </w:rPr>
        <w:t>correspondantes</w:t>
      </w:r>
      <w:r w:rsidRPr="00A6097C">
        <w:rPr>
          <w:rFonts w:ascii="Arial" w:hAnsi="Arial" w:cs="Arial"/>
          <w:sz w:val="20"/>
        </w:rPr>
        <w:t>.</w:t>
      </w:r>
    </w:p>
    <w:p w14:paraId="4B99CFF3" w14:textId="78ED0273" w:rsidR="000F55A1" w:rsidRDefault="000F55A1" w:rsidP="000F55A1">
      <w:pPr>
        <w:spacing w:line="276" w:lineRule="auto"/>
        <w:ind w:left="0"/>
        <w:rPr>
          <w:rFonts w:ascii="Arial" w:hAnsi="Arial" w:cs="Arial"/>
          <w:color w:val="000000"/>
          <w:sz w:val="20"/>
        </w:rPr>
      </w:pPr>
      <w:r w:rsidRPr="000F55A1">
        <w:rPr>
          <w:rFonts w:ascii="Arial" w:hAnsi="Arial" w:cs="Arial"/>
          <w:color w:val="000000"/>
          <w:sz w:val="20"/>
        </w:rPr>
        <w:t xml:space="preserve">Le paiement du solde du </w:t>
      </w:r>
      <w:r>
        <w:rPr>
          <w:rFonts w:ascii="Arial" w:hAnsi="Arial" w:cs="Arial"/>
          <w:color w:val="000000"/>
          <w:sz w:val="20"/>
        </w:rPr>
        <w:t>l</w:t>
      </w:r>
      <w:r w:rsidRPr="000F55A1">
        <w:rPr>
          <w:rFonts w:ascii="Arial" w:hAnsi="Arial" w:cs="Arial"/>
          <w:color w:val="000000"/>
          <w:sz w:val="20"/>
        </w:rPr>
        <w:t xml:space="preserve">ot de liquidation financière du marché ne peut être effectué que sur présentation d'une attestation de réintégration établie par l'organisme auquel est restitué le matériel mis à disposition au titre de l’article 6.7 </w:t>
      </w:r>
      <w:r w:rsidRPr="00583092">
        <w:rPr>
          <w:rFonts w:ascii="Arial" w:hAnsi="Arial" w:cs="Arial"/>
          <w:i/>
          <w:color w:val="000000"/>
          <w:sz w:val="20"/>
        </w:rPr>
        <w:t>infra</w:t>
      </w:r>
      <w:r w:rsidRPr="000F55A1">
        <w:rPr>
          <w:rFonts w:ascii="Arial" w:hAnsi="Arial" w:cs="Arial"/>
          <w:color w:val="000000"/>
          <w:sz w:val="20"/>
        </w:rPr>
        <w:t>. L'organisme auquel est restitué le matériel dispose d'un mois à compter de la livraison de ce matériel pour établir l'attestation de réintégration de ce matériel, ou le cas échéant pour signifier les manquements à la réintégration. Passé ce délai, l'organisme sera réputé avoir accepté la réintégration et le bon de livraison tiendra lieu d'attestation de réintégration.</w:t>
      </w:r>
    </w:p>
    <w:p w14:paraId="1BC09C30" w14:textId="548D4B97" w:rsidR="00015FB3" w:rsidRPr="003151C5" w:rsidRDefault="003C1643" w:rsidP="003C1643">
      <w:pPr>
        <w:spacing w:after="240" w:line="276" w:lineRule="auto"/>
        <w:ind w:left="0"/>
        <w:rPr>
          <w:rFonts w:ascii="Arial" w:hAnsi="Arial" w:cs="Arial"/>
          <w:sz w:val="20"/>
        </w:rPr>
      </w:pPr>
      <w:r w:rsidRPr="00A6097C">
        <w:rPr>
          <w:rFonts w:ascii="Arial" w:hAnsi="Arial" w:cs="Arial"/>
          <w:color w:val="000000"/>
          <w:sz w:val="20"/>
        </w:rPr>
        <w:t xml:space="preserve">Les demandes de paiement de solde seront envoyées par le titulaire en un exemplaire à la personne publique </w:t>
      </w:r>
      <w:r w:rsidRPr="00A6097C">
        <w:rPr>
          <w:rFonts w:ascii="Arial" w:hAnsi="Arial" w:cs="Arial"/>
          <w:sz w:val="20"/>
        </w:rPr>
        <w:t xml:space="preserve">conformément aux dispositions relatives à la transmission des factures présentées à l’article </w:t>
      </w:r>
      <w:r w:rsidRPr="0051748E">
        <w:rPr>
          <w:rFonts w:ascii="Arial" w:hAnsi="Arial" w:cs="Arial"/>
          <w:sz w:val="20"/>
        </w:rPr>
        <w:fldChar w:fldCharType="begin"/>
      </w:r>
      <w:r w:rsidRPr="00A6097C">
        <w:rPr>
          <w:rFonts w:ascii="Arial" w:hAnsi="Arial" w:cs="Arial"/>
          <w:sz w:val="20"/>
        </w:rPr>
        <w:instrText xml:space="preserve"> REF _Ref450717184 \r \h  \* MERGEFORMAT </w:instrText>
      </w:r>
      <w:r w:rsidRPr="0051748E">
        <w:rPr>
          <w:rFonts w:ascii="Arial" w:hAnsi="Arial" w:cs="Arial"/>
          <w:sz w:val="20"/>
        </w:rPr>
      </w:r>
      <w:r w:rsidRPr="0051748E">
        <w:rPr>
          <w:rFonts w:ascii="Arial" w:hAnsi="Arial" w:cs="Arial"/>
          <w:sz w:val="20"/>
        </w:rPr>
        <w:fldChar w:fldCharType="separate"/>
      </w:r>
      <w:r w:rsidRPr="00A6097C">
        <w:rPr>
          <w:rFonts w:ascii="Arial" w:hAnsi="Arial" w:cs="Arial"/>
          <w:sz w:val="20"/>
        </w:rPr>
        <w:t xml:space="preserve">12.07 </w:t>
      </w:r>
      <w:r w:rsidRPr="0051748E">
        <w:rPr>
          <w:rFonts w:ascii="Arial" w:hAnsi="Arial" w:cs="Arial"/>
          <w:sz w:val="20"/>
        </w:rPr>
        <w:fldChar w:fldCharType="end"/>
      </w:r>
      <w:r w:rsidRPr="00A6097C">
        <w:rPr>
          <w:rFonts w:ascii="Arial" w:hAnsi="Arial" w:cs="Arial"/>
          <w:i/>
          <w:sz w:val="20"/>
        </w:rPr>
        <w:t>infra</w:t>
      </w:r>
      <w:r w:rsidR="004E2F95">
        <w:rPr>
          <w:rFonts w:ascii="Arial" w:hAnsi="Arial" w:cs="Arial"/>
          <w:sz w:val="20"/>
        </w:rPr>
        <w:t>.</w:t>
      </w:r>
    </w:p>
    <w:p w14:paraId="7042995D" w14:textId="77777777" w:rsidR="0040636B" w:rsidRPr="007E53EA" w:rsidRDefault="0040636B" w:rsidP="00E95DEA">
      <w:pPr>
        <w:pStyle w:val="Titre2"/>
      </w:pPr>
      <w:bookmarkStart w:id="42" w:name="_Ref450718433"/>
      <w:bookmarkStart w:id="43" w:name="_Toc193791794"/>
      <w:r w:rsidRPr="007E53EA">
        <w:t>DÉLAI DE PAIEMENT</w:t>
      </w:r>
      <w:bookmarkEnd w:id="42"/>
      <w:bookmarkEnd w:id="43"/>
    </w:p>
    <w:p w14:paraId="46027361" w14:textId="688F9091" w:rsidR="00624E99" w:rsidRPr="007E53EA" w:rsidRDefault="00624E99" w:rsidP="003C1643">
      <w:pPr>
        <w:autoSpaceDE w:val="0"/>
        <w:autoSpaceDN w:val="0"/>
        <w:adjustRightInd w:val="0"/>
        <w:spacing w:line="276" w:lineRule="auto"/>
        <w:ind w:left="0"/>
        <w:rPr>
          <w:rFonts w:ascii="Arial" w:eastAsia="Calibri" w:hAnsi="Arial" w:cs="Arial"/>
          <w:sz w:val="20"/>
        </w:rPr>
      </w:pPr>
      <w:r w:rsidRPr="007E53EA">
        <w:rPr>
          <w:rFonts w:ascii="Arial" w:hAnsi="Arial" w:cs="Arial"/>
          <w:sz w:val="20"/>
        </w:rPr>
        <w:t xml:space="preserve">Le délai de paiement des sommes dues en exécution </w:t>
      </w:r>
      <w:r w:rsidR="00CE1868" w:rsidRPr="007E53EA">
        <w:rPr>
          <w:rFonts w:ascii="Arial" w:hAnsi="Arial" w:cs="Arial"/>
          <w:sz w:val="20"/>
        </w:rPr>
        <w:t>d</w:t>
      </w:r>
      <w:r w:rsidR="00F762E6">
        <w:rPr>
          <w:rFonts w:ascii="Arial" w:hAnsi="Arial" w:cs="Arial"/>
          <w:sz w:val="20"/>
        </w:rPr>
        <w:t xml:space="preserve">u </w:t>
      </w:r>
      <w:r w:rsidR="009A638D">
        <w:rPr>
          <w:rFonts w:ascii="Arial" w:hAnsi="Arial" w:cs="Arial"/>
          <w:sz w:val="20"/>
        </w:rPr>
        <w:t>marché</w:t>
      </w:r>
      <w:r w:rsidR="00CE1868" w:rsidRPr="007E53EA">
        <w:rPr>
          <w:rFonts w:ascii="Arial" w:hAnsi="Arial" w:cs="Arial"/>
          <w:sz w:val="20"/>
        </w:rPr>
        <w:t xml:space="preserve"> </w:t>
      </w:r>
      <w:r w:rsidRPr="007E53EA">
        <w:rPr>
          <w:rFonts w:ascii="Arial" w:hAnsi="Arial" w:cs="Arial"/>
          <w:sz w:val="20"/>
        </w:rPr>
        <w:t xml:space="preserve">est fixé à 30 jours maximum. Il peut faire l’objet d’une seule suspension par l’ordonnateur, notifiée au titulaire conformément </w:t>
      </w:r>
      <w:r w:rsidR="00BA7DDA" w:rsidRPr="007E53EA">
        <w:rPr>
          <w:rFonts w:ascii="Arial" w:hAnsi="Arial" w:cs="Arial"/>
          <w:sz w:val="20"/>
        </w:rPr>
        <w:t>aux articles R</w:t>
      </w:r>
      <w:r w:rsidR="008339A2">
        <w:rPr>
          <w:rFonts w:ascii="Arial" w:hAnsi="Arial" w:cs="Arial"/>
          <w:sz w:val="20"/>
        </w:rPr>
        <w:t>.</w:t>
      </w:r>
      <w:r w:rsidR="00BA7DDA" w:rsidRPr="007E53EA">
        <w:rPr>
          <w:rFonts w:ascii="Arial" w:hAnsi="Arial" w:cs="Arial"/>
          <w:sz w:val="20"/>
        </w:rPr>
        <w:t>2192-27 à R</w:t>
      </w:r>
      <w:r w:rsidR="008339A2">
        <w:rPr>
          <w:rFonts w:ascii="Arial" w:hAnsi="Arial" w:cs="Arial"/>
          <w:sz w:val="20"/>
        </w:rPr>
        <w:t>.</w:t>
      </w:r>
      <w:r w:rsidR="00BA7DDA" w:rsidRPr="007E53EA">
        <w:rPr>
          <w:rFonts w:ascii="Arial" w:hAnsi="Arial" w:cs="Arial"/>
          <w:sz w:val="20"/>
        </w:rPr>
        <w:t>2192-30</w:t>
      </w:r>
      <w:r w:rsidR="00BA7DDA" w:rsidRPr="007E53EA">
        <w:rPr>
          <w:rFonts w:ascii="Arial" w:eastAsia="Calibri" w:hAnsi="Arial" w:cs="Arial"/>
          <w:sz w:val="20"/>
        </w:rPr>
        <w:t>.</w:t>
      </w:r>
    </w:p>
    <w:p w14:paraId="191D8C37" w14:textId="1963CA47" w:rsidR="00624E99" w:rsidRPr="00C07F4C" w:rsidRDefault="00BA7DDA" w:rsidP="00C07F4C">
      <w:pPr>
        <w:pStyle w:val="StyleAvant0ptAprs0pt"/>
        <w:spacing w:before="60" w:after="60" w:line="276" w:lineRule="auto"/>
        <w:ind w:left="0"/>
        <w:rPr>
          <w:rFonts w:ascii="Arial" w:hAnsi="Arial" w:cs="Arial"/>
          <w:sz w:val="20"/>
        </w:rPr>
      </w:pPr>
      <w:r w:rsidRPr="007E53EA">
        <w:rPr>
          <w:rFonts w:ascii="Arial" w:eastAsia="Calibri" w:hAnsi="Arial" w:cs="Arial"/>
          <w:sz w:val="20"/>
        </w:rPr>
        <w:t xml:space="preserve">En cas de dépassement de ce délai de paiement, la personne publique versera au titulaire des intérêts moratoires, dans les conditions et au taux fixé </w:t>
      </w:r>
      <w:r w:rsidRPr="007E53EA">
        <w:rPr>
          <w:rFonts w:ascii="Arial" w:hAnsi="Arial" w:cs="Arial"/>
          <w:sz w:val="20"/>
        </w:rPr>
        <w:t xml:space="preserve">aux articles R. 2192-31 à R. 2192-36 du CCP. </w:t>
      </w:r>
    </w:p>
    <w:p w14:paraId="1D98DCE5" w14:textId="12699138" w:rsidR="001E79B6" w:rsidRPr="007E53EA" w:rsidRDefault="002E1DDF" w:rsidP="009343D2">
      <w:pPr>
        <w:spacing w:after="0" w:line="276" w:lineRule="auto"/>
        <w:ind w:left="0"/>
        <w:rPr>
          <w:rFonts w:ascii="Arial" w:hAnsi="Arial" w:cs="Arial"/>
          <w:sz w:val="20"/>
        </w:rPr>
      </w:pPr>
      <w:bookmarkStart w:id="44" w:name="_Toc382380131"/>
      <w:bookmarkStart w:id="45" w:name="_Toc385340118"/>
      <w:bookmarkStart w:id="46" w:name="_Toc387655193"/>
      <w:r w:rsidRPr="007E53EA">
        <w:rPr>
          <w:rFonts w:ascii="Arial" w:hAnsi="Arial" w:cs="Arial"/>
          <w:b/>
          <w:sz w:val="20"/>
        </w:rPr>
        <w:t>Pour les avances</w:t>
      </w:r>
      <w:r w:rsidR="00D95E4F" w:rsidRPr="007E53EA">
        <w:rPr>
          <w:rFonts w:ascii="Arial" w:hAnsi="Arial" w:cs="Arial"/>
          <w:b/>
          <w:sz w:val="20"/>
        </w:rPr>
        <w:t>, acomptes</w:t>
      </w:r>
      <w:r w:rsidR="001E79B6" w:rsidRPr="007E53EA">
        <w:rPr>
          <w:rFonts w:ascii="Arial" w:hAnsi="Arial" w:cs="Arial"/>
          <w:b/>
          <w:sz w:val="20"/>
        </w:rPr>
        <w:t xml:space="preserve"> et soldes, </w:t>
      </w:r>
      <w:r w:rsidR="001E79B6" w:rsidRPr="007E53EA">
        <w:rPr>
          <w:rFonts w:ascii="Arial" w:hAnsi="Arial" w:cs="Arial"/>
          <w:sz w:val="20"/>
        </w:rPr>
        <w:t xml:space="preserve">le point de départ du délai de paiement est, conformément aux dispositions </w:t>
      </w:r>
      <w:r w:rsidR="00BA7DDA" w:rsidRPr="007E53EA">
        <w:rPr>
          <w:rFonts w:ascii="Arial" w:hAnsi="Arial" w:cs="Arial"/>
          <w:sz w:val="20"/>
        </w:rPr>
        <w:t>des articles R.2192-12 à R.2192-15, R.2192-24, R.2192-25, R.2192-26 du CCP :</w:t>
      </w:r>
    </w:p>
    <w:bookmarkEnd w:id="44"/>
    <w:bookmarkEnd w:id="45"/>
    <w:bookmarkEnd w:id="46"/>
    <w:p w14:paraId="0847C34C" w14:textId="77777777" w:rsidR="00C07F4C" w:rsidRPr="00C07F4C" w:rsidRDefault="001E79B6" w:rsidP="00B65AB8">
      <w:pPr>
        <w:pStyle w:val="Paragraphedeliste"/>
        <w:numPr>
          <w:ilvl w:val="0"/>
          <w:numId w:val="19"/>
        </w:numPr>
        <w:tabs>
          <w:tab w:val="left" w:pos="0"/>
          <w:tab w:val="left" w:pos="1860"/>
        </w:tabs>
        <w:spacing w:before="120" w:after="120"/>
        <w:ind w:left="357" w:right="74" w:hanging="357"/>
        <w:contextualSpacing w:val="0"/>
        <w:jc w:val="both"/>
        <w:rPr>
          <w:rFonts w:ascii="Arial" w:hAnsi="Arial" w:cs="Arial"/>
          <w:sz w:val="20"/>
          <w:u w:val="single"/>
        </w:rPr>
      </w:pPr>
      <w:r w:rsidRPr="00C07F4C">
        <w:rPr>
          <w:rFonts w:ascii="Arial" w:hAnsi="Arial" w:cs="Arial"/>
          <w:sz w:val="20"/>
          <w:u w:val="single"/>
        </w:rPr>
        <w:t>Pour l'avance</w:t>
      </w:r>
      <w:r w:rsidR="00D14C58" w:rsidRPr="00C07F4C">
        <w:rPr>
          <w:rFonts w:ascii="Arial" w:hAnsi="Arial" w:cs="Arial"/>
          <w:sz w:val="20"/>
        </w:rPr>
        <w:t> :</w:t>
      </w:r>
      <w:r w:rsidR="00C07F4C" w:rsidRPr="00C07F4C">
        <w:rPr>
          <w:rFonts w:ascii="Arial" w:hAnsi="Arial" w:cs="Arial"/>
          <w:sz w:val="20"/>
        </w:rPr>
        <w:t xml:space="preserve"> l</w:t>
      </w:r>
      <w:r w:rsidR="00DE07AE" w:rsidRPr="00C07F4C">
        <w:rPr>
          <w:rFonts w:ascii="Arial" w:hAnsi="Arial" w:cs="Arial"/>
          <w:sz w:val="20"/>
        </w:rPr>
        <w:t>a date de notification de l’acte qui emporte commencement d’exécution des prestations</w:t>
      </w:r>
      <w:r w:rsidR="005B3427" w:rsidRPr="00C07F4C">
        <w:rPr>
          <w:rFonts w:ascii="Arial" w:hAnsi="Arial" w:cs="Arial"/>
          <w:sz w:val="20"/>
        </w:rPr>
        <w:t>.</w:t>
      </w:r>
    </w:p>
    <w:p w14:paraId="1783ED0D" w14:textId="734B666B" w:rsidR="00D95E4F" w:rsidRPr="00C07F4C" w:rsidRDefault="00D95E4F" w:rsidP="00B65AB8">
      <w:pPr>
        <w:pStyle w:val="Paragraphedeliste"/>
        <w:numPr>
          <w:ilvl w:val="0"/>
          <w:numId w:val="19"/>
        </w:numPr>
        <w:tabs>
          <w:tab w:val="left" w:pos="0"/>
          <w:tab w:val="left" w:pos="1860"/>
        </w:tabs>
        <w:spacing w:after="0"/>
        <w:ind w:left="357" w:right="74" w:hanging="357"/>
        <w:jc w:val="both"/>
        <w:rPr>
          <w:rFonts w:ascii="Arial" w:hAnsi="Arial" w:cs="Arial"/>
          <w:sz w:val="20"/>
        </w:rPr>
      </w:pPr>
      <w:r w:rsidRPr="00C07F4C">
        <w:rPr>
          <w:rFonts w:ascii="Arial" w:hAnsi="Arial" w:cs="Arial"/>
          <w:sz w:val="20"/>
          <w:u w:val="single"/>
        </w:rPr>
        <w:t>P</w:t>
      </w:r>
      <w:r w:rsidR="00C07F4C" w:rsidRPr="00C07F4C">
        <w:rPr>
          <w:rFonts w:ascii="Arial" w:hAnsi="Arial" w:cs="Arial"/>
          <w:sz w:val="20"/>
          <w:u w:val="single"/>
        </w:rPr>
        <w:t>our les acomptes</w:t>
      </w:r>
      <w:r w:rsidR="00C07F4C" w:rsidRPr="00C07F4C">
        <w:rPr>
          <w:rFonts w:ascii="Arial" w:hAnsi="Arial" w:cs="Arial"/>
          <w:sz w:val="20"/>
        </w:rPr>
        <w:t xml:space="preserve"> : </w:t>
      </w:r>
      <w:r w:rsidR="00C07F4C">
        <w:rPr>
          <w:rFonts w:ascii="Arial" w:hAnsi="Arial" w:cs="Arial"/>
          <w:sz w:val="20"/>
        </w:rPr>
        <w:t>l</w:t>
      </w:r>
      <w:r w:rsidRPr="00C07F4C">
        <w:rPr>
          <w:rFonts w:ascii="Arial" w:hAnsi="Arial" w:cs="Arial"/>
          <w:sz w:val="20"/>
        </w:rPr>
        <w:t>a plus tardive des deux dates entre :</w:t>
      </w:r>
    </w:p>
    <w:p w14:paraId="3B29C87D" w14:textId="153569EC" w:rsidR="00D95E4F" w:rsidRPr="007E53EA" w:rsidRDefault="00D95E4F" w:rsidP="009343D2">
      <w:pPr>
        <w:spacing w:before="0" w:after="0" w:line="276" w:lineRule="auto"/>
        <w:ind w:left="709"/>
        <w:rPr>
          <w:rFonts w:ascii="Arial" w:hAnsi="Arial" w:cs="Arial"/>
          <w:sz w:val="20"/>
        </w:rPr>
      </w:pPr>
      <w:r w:rsidRPr="007E53EA">
        <w:rPr>
          <w:rFonts w:ascii="Arial" w:hAnsi="Arial" w:cs="Arial"/>
          <w:sz w:val="20"/>
        </w:rPr>
        <w:t>-</w:t>
      </w:r>
      <w:r w:rsidRPr="007E53EA">
        <w:rPr>
          <w:rFonts w:ascii="Arial" w:hAnsi="Arial" w:cs="Arial"/>
          <w:sz w:val="20"/>
        </w:rPr>
        <w:tab/>
        <w:t xml:space="preserve">la date d’ouverture du droit à acomptes tels que prévus à l’article 4.04 </w:t>
      </w:r>
      <w:r w:rsidRPr="007E53EA">
        <w:rPr>
          <w:rFonts w:ascii="Arial" w:hAnsi="Arial" w:cs="Arial"/>
          <w:i/>
          <w:sz w:val="20"/>
        </w:rPr>
        <w:t>supra</w:t>
      </w:r>
      <w:r w:rsidRPr="007E53EA">
        <w:rPr>
          <w:rFonts w:ascii="Arial" w:hAnsi="Arial" w:cs="Arial"/>
          <w:sz w:val="20"/>
        </w:rPr>
        <w:t>,</w:t>
      </w:r>
    </w:p>
    <w:p w14:paraId="4CFD492A" w14:textId="77777777" w:rsidR="00D95E4F" w:rsidRPr="007E53EA" w:rsidRDefault="00D95E4F" w:rsidP="009343D2">
      <w:pPr>
        <w:spacing w:before="0" w:after="0" w:line="276" w:lineRule="auto"/>
        <w:rPr>
          <w:rFonts w:ascii="Arial" w:hAnsi="Arial" w:cs="Arial"/>
          <w:sz w:val="20"/>
        </w:rPr>
      </w:pPr>
      <w:proofErr w:type="gramStart"/>
      <w:r w:rsidRPr="007E53EA">
        <w:rPr>
          <w:rFonts w:ascii="Arial" w:hAnsi="Arial" w:cs="Arial"/>
          <w:sz w:val="20"/>
        </w:rPr>
        <w:t>et</w:t>
      </w:r>
      <w:proofErr w:type="gramEnd"/>
    </w:p>
    <w:p w14:paraId="2BEC9D5C" w14:textId="6750402A" w:rsidR="00D95E4F" w:rsidRPr="007E53EA" w:rsidRDefault="00D95E4F" w:rsidP="009343D2">
      <w:pPr>
        <w:spacing w:before="0" w:line="276" w:lineRule="auto"/>
        <w:ind w:left="709"/>
        <w:rPr>
          <w:rFonts w:ascii="Arial" w:hAnsi="Arial" w:cs="Arial"/>
          <w:sz w:val="20"/>
        </w:rPr>
      </w:pPr>
      <w:r w:rsidRPr="007E53EA">
        <w:rPr>
          <w:rFonts w:ascii="Arial" w:hAnsi="Arial" w:cs="Arial"/>
          <w:sz w:val="20"/>
        </w:rPr>
        <w:t>-</w:t>
      </w:r>
      <w:r w:rsidRPr="007E53EA">
        <w:rPr>
          <w:rFonts w:ascii="Arial" w:hAnsi="Arial" w:cs="Arial"/>
          <w:sz w:val="20"/>
        </w:rPr>
        <w:tab/>
        <w:t xml:space="preserve">la date de réception par la personne </w:t>
      </w:r>
      <w:r w:rsidR="001955C9" w:rsidRPr="007E53EA">
        <w:rPr>
          <w:rFonts w:ascii="Arial" w:hAnsi="Arial" w:cs="Arial"/>
          <w:sz w:val="20"/>
        </w:rPr>
        <w:t>publique,</w:t>
      </w:r>
      <w:r w:rsidRPr="007E53EA">
        <w:rPr>
          <w:rFonts w:ascii="Arial" w:hAnsi="Arial" w:cs="Arial"/>
          <w:sz w:val="20"/>
        </w:rPr>
        <w:t xml:space="preserve"> selon les dispositions relatives à la transmission des factures, mentionnées à l’article  </w:t>
      </w:r>
      <w:r w:rsidRPr="007E53EA">
        <w:rPr>
          <w:rFonts w:ascii="Arial" w:hAnsi="Arial" w:cs="Arial"/>
          <w:sz w:val="20"/>
        </w:rPr>
        <w:fldChar w:fldCharType="begin"/>
      </w:r>
      <w:r w:rsidRPr="007E53EA">
        <w:rPr>
          <w:rFonts w:ascii="Arial" w:hAnsi="Arial" w:cs="Arial"/>
          <w:sz w:val="20"/>
        </w:rPr>
        <w:instrText xml:space="preserve"> REF _Ref505761263 \r \h </w:instrText>
      </w:r>
      <w:r w:rsidR="00B14B13" w:rsidRPr="007E53EA">
        <w:rPr>
          <w:rFonts w:ascii="Arial" w:hAnsi="Arial" w:cs="Arial"/>
          <w:sz w:val="20"/>
        </w:rPr>
        <w:instrText xml:space="preserve"> \* MERGEFORMAT </w:instrText>
      </w:r>
      <w:r w:rsidRPr="007E53EA">
        <w:rPr>
          <w:rFonts w:ascii="Arial" w:hAnsi="Arial" w:cs="Arial"/>
          <w:sz w:val="20"/>
        </w:rPr>
      </w:r>
      <w:r w:rsidRPr="007E53EA">
        <w:rPr>
          <w:rFonts w:ascii="Arial" w:hAnsi="Arial" w:cs="Arial"/>
          <w:sz w:val="20"/>
        </w:rPr>
        <w:fldChar w:fldCharType="separate"/>
      </w:r>
      <w:r w:rsidR="00E03272">
        <w:rPr>
          <w:rFonts w:ascii="Arial" w:hAnsi="Arial" w:cs="Arial"/>
          <w:sz w:val="20"/>
        </w:rPr>
        <w:t xml:space="preserve">12.07 </w:t>
      </w:r>
      <w:r w:rsidRPr="007E53EA">
        <w:rPr>
          <w:rFonts w:ascii="Arial" w:hAnsi="Arial" w:cs="Arial"/>
          <w:sz w:val="20"/>
        </w:rPr>
        <w:fldChar w:fldCharType="end"/>
      </w:r>
      <w:r w:rsidRPr="007E53EA">
        <w:rPr>
          <w:rFonts w:ascii="Arial" w:hAnsi="Arial" w:cs="Arial"/>
          <w:i/>
          <w:sz w:val="20"/>
        </w:rPr>
        <w:t>infra</w:t>
      </w:r>
      <w:r w:rsidR="00D14C58" w:rsidRPr="007E53EA">
        <w:rPr>
          <w:rFonts w:ascii="Arial" w:hAnsi="Arial" w:cs="Arial"/>
          <w:sz w:val="20"/>
        </w:rPr>
        <w:t>, de la demande d’acompte</w:t>
      </w:r>
      <w:r w:rsidRPr="007E53EA">
        <w:rPr>
          <w:rFonts w:ascii="Arial" w:hAnsi="Arial" w:cs="Arial"/>
          <w:sz w:val="20"/>
        </w:rPr>
        <w:t xml:space="preserve">. </w:t>
      </w:r>
    </w:p>
    <w:p w14:paraId="69204C99" w14:textId="30704A5B" w:rsidR="00A6097C" w:rsidRPr="009343D2" w:rsidRDefault="0007189F" w:rsidP="00B65AB8">
      <w:pPr>
        <w:pStyle w:val="Paragraphedeliste"/>
        <w:numPr>
          <w:ilvl w:val="0"/>
          <w:numId w:val="20"/>
        </w:numPr>
        <w:tabs>
          <w:tab w:val="left" w:pos="0"/>
          <w:tab w:val="left" w:pos="1860"/>
        </w:tabs>
        <w:spacing w:after="120"/>
        <w:ind w:left="357" w:right="74" w:hanging="357"/>
        <w:contextualSpacing w:val="0"/>
        <w:jc w:val="both"/>
        <w:rPr>
          <w:rFonts w:ascii="Arial" w:hAnsi="Arial" w:cs="Arial"/>
          <w:sz w:val="20"/>
          <w:szCs w:val="20"/>
        </w:rPr>
      </w:pPr>
      <w:r w:rsidRPr="00C07F4C">
        <w:rPr>
          <w:rFonts w:ascii="Arial" w:hAnsi="Arial" w:cs="Arial"/>
          <w:sz w:val="20"/>
          <w:szCs w:val="20"/>
          <w:u w:val="single"/>
        </w:rPr>
        <w:t>Pour le solde,</w:t>
      </w:r>
      <w:r w:rsidR="00064190" w:rsidRPr="00C07F4C">
        <w:rPr>
          <w:rFonts w:ascii="Arial" w:hAnsi="Arial" w:cs="Arial"/>
          <w:sz w:val="20"/>
          <w:szCs w:val="20"/>
        </w:rPr>
        <w:t xml:space="preserve"> </w:t>
      </w:r>
      <w:r w:rsidR="009B7A4A" w:rsidRPr="00C07F4C">
        <w:rPr>
          <w:rFonts w:ascii="Arial" w:hAnsi="Arial" w:cs="Arial"/>
          <w:sz w:val="20"/>
          <w:szCs w:val="20"/>
        </w:rPr>
        <w:t xml:space="preserve">le délai de paiement court à compter de la plus tardive des deux dates entre la date </w:t>
      </w:r>
      <w:r w:rsidR="002C77A1" w:rsidRPr="00C07F4C">
        <w:rPr>
          <w:rFonts w:ascii="Arial" w:hAnsi="Arial" w:cs="Arial"/>
          <w:sz w:val="20"/>
          <w:szCs w:val="20"/>
        </w:rPr>
        <w:t xml:space="preserve">d’effet de décision </w:t>
      </w:r>
      <w:r w:rsidR="009B7A4A" w:rsidRPr="00C07F4C">
        <w:rPr>
          <w:rFonts w:ascii="Arial" w:hAnsi="Arial" w:cs="Arial"/>
          <w:sz w:val="20"/>
          <w:szCs w:val="20"/>
        </w:rPr>
        <w:t xml:space="preserve">de réception des prestations </w:t>
      </w:r>
      <w:r w:rsidR="007C0021" w:rsidRPr="00C07F4C">
        <w:rPr>
          <w:rFonts w:ascii="Arial" w:hAnsi="Arial" w:cs="Arial"/>
          <w:sz w:val="20"/>
          <w:szCs w:val="20"/>
        </w:rPr>
        <w:t>(</w:t>
      </w:r>
      <w:r w:rsidR="007C0021" w:rsidRPr="00C07F4C">
        <w:rPr>
          <w:rFonts w:ascii="Arial" w:hAnsi="Arial" w:cs="Arial"/>
          <w:i/>
          <w:sz w:val="20"/>
          <w:szCs w:val="20"/>
        </w:rPr>
        <w:t>cf.</w:t>
      </w:r>
      <w:r w:rsidR="003C4843" w:rsidRPr="00C07F4C">
        <w:rPr>
          <w:rFonts w:ascii="Arial" w:hAnsi="Arial" w:cs="Arial"/>
          <w:sz w:val="20"/>
          <w:szCs w:val="20"/>
        </w:rPr>
        <w:t xml:space="preserve"> </w:t>
      </w:r>
      <w:r w:rsidR="007C0021" w:rsidRPr="00C07F4C">
        <w:rPr>
          <w:rFonts w:ascii="Arial" w:hAnsi="Arial" w:cs="Arial"/>
          <w:sz w:val="20"/>
          <w:szCs w:val="20"/>
        </w:rPr>
        <w:t xml:space="preserve">article </w:t>
      </w:r>
      <w:r w:rsidR="00AA26DE" w:rsidRPr="00C07F4C">
        <w:rPr>
          <w:rFonts w:ascii="Arial" w:hAnsi="Arial" w:cs="Arial"/>
          <w:sz w:val="20"/>
          <w:szCs w:val="20"/>
        </w:rPr>
        <w:fldChar w:fldCharType="begin"/>
      </w:r>
      <w:r w:rsidR="00AA26DE" w:rsidRPr="00C07F4C">
        <w:rPr>
          <w:rFonts w:ascii="Arial" w:hAnsi="Arial" w:cs="Arial"/>
          <w:sz w:val="20"/>
          <w:szCs w:val="20"/>
        </w:rPr>
        <w:instrText xml:space="preserve"> REF _Ref450723876 \r \h </w:instrText>
      </w:r>
      <w:r w:rsidR="00B14B13" w:rsidRPr="00C07F4C">
        <w:rPr>
          <w:rFonts w:ascii="Arial" w:hAnsi="Arial" w:cs="Arial"/>
          <w:sz w:val="20"/>
          <w:szCs w:val="20"/>
        </w:rPr>
        <w:instrText xml:space="preserve"> \* MERGEFORMAT </w:instrText>
      </w:r>
      <w:r w:rsidR="00AA26DE" w:rsidRPr="00C07F4C">
        <w:rPr>
          <w:rFonts w:ascii="Arial" w:hAnsi="Arial" w:cs="Arial"/>
          <w:sz w:val="20"/>
          <w:szCs w:val="20"/>
        </w:rPr>
      </w:r>
      <w:r w:rsidR="00AA26DE" w:rsidRPr="00C07F4C">
        <w:rPr>
          <w:rFonts w:ascii="Arial" w:hAnsi="Arial" w:cs="Arial"/>
          <w:sz w:val="20"/>
          <w:szCs w:val="20"/>
        </w:rPr>
        <w:fldChar w:fldCharType="separate"/>
      </w:r>
      <w:r w:rsidR="00E03272" w:rsidRPr="00C07F4C">
        <w:rPr>
          <w:rFonts w:ascii="Arial" w:hAnsi="Arial" w:cs="Arial"/>
          <w:sz w:val="20"/>
          <w:szCs w:val="20"/>
        </w:rPr>
        <w:t xml:space="preserve">6.06 </w:t>
      </w:r>
      <w:r w:rsidR="00AA26DE" w:rsidRPr="00C07F4C">
        <w:rPr>
          <w:rFonts w:ascii="Arial" w:hAnsi="Arial" w:cs="Arial"/>
          <w:sz w:val="20"/>
          <w:szCs w:val="20"/>
        </w:rPr>
        <w:fldChar w:fldCharType="end"/>
      </w:r>
      <w:r w:rsidR="007C0021" w:rsidRPr="00C07F4C">
        <w:rPr>
          <w:rFonts w:ascii="Arial" w:hAnsi="Arial" w:cs="Arial"/>
          <w:i/>
          <w:sz w:val="20"/>
          <w:szCs w:val="20"/>
        </w:rPr>
        <w:t>infra</w:t>
      </w:r>
      <w:r w:rsidR="007C0021" w:rsidRPr="00C07F4C">
        <w:rPr>
          <w:rFonts w:ascii="Arial" w:hAnsi="Arial" w:cs="Arial"/>
          <w:sz w:val="20"/>
          <w:szCs w:val="20"/>
        </w:rPr>
        <w:t xml:space="preserve">) </w:t>
      </w:r>
      <w:r w:rsidR="009B7A4A" w:rsidRPr="00C07F4C">
        <w:rPr>
          <w:rFonts w:ascii="Arial" w:hAnsi="Arial" w:cs="Arial"/>
          <w:sz w:val="20"/>
          <w:szCs w:val="20"/>
        </w:rPr>
        <w:t xml:space="preserve">et la date de réception de la </w:t>
      </w:r>
      <w:r w:rsidR="009B7A4A" w:rsidRPr="00C07F4C">
        <w:rPr>
          <w:rFonts w:ascii="Arial" w:hAnsi="Arial" w:cs="Arial"/>
          <w:sz w:val="20"/>
          <w:szCs w:val="20"/>
        </w:rPr>
        <w:lastRenderedPageBreak/>
        <w:t>facture du titulaire par la personne publique selon les dispositions</w:t>
      </w:r>
      <w:r w:rsidR="00141A7C" w:rsidRPr="00C07F4C">
        <w:rPr>
          <w:rFonts w:ascii="Arial" w:hAnsi="Arial" w:cs="Arial"/>
          <w:sz w:val="20"/>
          <w:szCs w:val="20"/>
        </w:rPr>
        <w:t>,</w:t>
      </w:r>
      <w:r w:rsidR="009B7A4A" w:rsidRPr="00C07F4C">
        <w:rPr>
          <w:rFonts w:ascii="Arial" w:hAnsi="Arial" w:cs="Arial"/>
          <w:sz w:val="20"/>
          <w:szCs w:val="20"/>
        </w:rPr>
        <w:t xml:space="preserve"> relatives à la transmission des factures, mentionnées à l’article </w:t>
      </w:r>
      <w:r w:rsidR="009B7A4A" w:rsidRPr="00C07F4C">
        <w:rPr>
          <w:rFonts w:ascii="Arial" w:hAnsi="Arial" w:cs="Arial"/>
          <w:sz w:val="20"/>
          <w:szCs w:val="20"/>
        </w:rPr>
        <w:fldChar w:fldCharType="begin"/>
      </w:r>
      <w:r w:rsidR="009B7A4A" w:rsidRPr="00C07F4C">
        <w:rPr>
          <w:rFonts w:ascii="Arial" w:hAnsi="Arial" w:cs="Arial"/>
          <w:sz w:val="20"/>
          <w:szCs w:val="20"/>
        </w:rPr>
        <w:instrText xml:space="preserve"> REF _Ref467833094 \r \h </w:instrText>
      </w:r>
      <w:r w:rsidR="00B14B13" w:rsidRPr="00C07F4C">
        <w:rPr>
          <w:rFonts w:ascii="Arial" w:hAnsi="Arial" w:cs="Arial"/>
          <w:sz w:val="20"/>
          <w:szCs w:val="20"/>
        </w:rPr>
        <w:instrText xml:space="preserve"> \* MERGEFORMAT </w:instrText>
      </w:r>
      <w:r w:rsidR="009B7A4A" w:rsidRPr="00C07F4C">
        <w:rPr>
          <w:rFonts w:ascii="Arial" w:hAnsi="Arial" w:cs="Arial"/>
          <w:sz w:val="20"/>
          <w:szCs w:val="20"/>
        </w:rPr>
      </w:r>
      <w:r w:rsidR="009B7A4A" w:rsidRPr="00C07F4C">
        <w:rPr>
          <w:rFonts w:ascii="Arial" w:hAnsi="Arial" w:cs="Arial"/>
          <w:sz w:val="20"/>
          <w:szCs w:val="20"/>
        </w:rPr>
        <w:fldChar w:fldCharType="separate"/>
      </w:r>
      <w:r w:rsidR="00E03272" w:rsidRPr="00C07F4C">
        <w:rPr>
          <w:rFonts w:ascii="Arial" w:hAnsi="Arial" w:cs="Arial"/>
          <w:sz w:val="20"/>
          <w:szCs w:val="20"/>
        </w:rPr>
        <w:t xml:space="preserve">12.07 </w:t>
      </w:r>
      <w:r w:rsidR="009B7A4A" w:rsidRPr="00C07F4C">
        <w:rPr>
          <w:rFonts w:ascii="Arial" w:hAnsi="Arial" w:cs="Arial"/>
          <w:sz w:val="20"/>
          <w:szCs w:val="20"/>
        </w:rPr>
        <w:fldChar w:fldCharType="end"/>
      </w:r>
      <w:r w:rsidR="00D14C58" w:rsidRPr="00C07F4C">
        <w:rPr>
          <w:rFonts w:ascii="Arial" w:hAnsi="Arial" w:cs="Arial"/>
          <w:i/>
          <w:sz w:val="20"/>
          <w:szCs w:val="20"/>
        </w:rPr>
        <w:t>infra</w:t>
      </w:r>
      <w:r w:rsidR="00D14C58" w:rsidRPr="00C07F4C">
        <w:rPr>
          <w:rFonts w:ascii="Arial" w:hAnsi="Arial" w:cs="Arial"/>
          <w:sz w:val="20"/>
          <w:szCs w:val="20"/>
        </w:rPr>
        <w:t>.</w:t>
      </w:r>
    </w:p>
    <w:p w14:paraId="5CF1D41F" w14:textId="09FD867B" w:rsidR="00C9523B" w:rsidRPr="00C07F4C" w:rsidRDefault="00F31ACB" w:rsidP="00C07F4C">
      <w:pPr>
        <w:pStyle w:val="Titre1"/>
        <w:numPr>
          <w:ilvl w:val="0"/>
          <w:numId w:val="8"/>
        </w:numPr>
        <w:spacing w:before="360"/>
        <w:ind w:left="0"/>
        <w:rPr>
          <w:rFonts w:ascii="Arial" w:hAnsi="Arial" w:cs="Arial"/>
          <w:sz w:val="22"/>
          <w:szCs w:val="20"/>
        </w:rPr>
      </w:pPr>
      <w:bookmarkStart w:id="47" w:name="_Ref450724290"/>
      <w:bookmarkStart w:id="48" w:name="_Toc193791795"/>
      <w:r w:rsidRPr="00C07F4C">
        <w:rPr>
          <w:rFonts w:ascii="Arial" w:hAnsi="Arial" w:cs="Arial"/>
          <w:sz w:val="22"/>
          <w:szCs w:val="20"/>
        </w:rPr>
        <w:t xml:space="preserve">- </w:t>
      </w:r>
      <w:r w:rsidR="0098000E" w:rsidRPr="00C07F4C">
        <w:rPr>
          <w:rFonts w:ascii="Arial" w:hAnsi="Arial" w:cs="Arial"/>
          <w:sz w:val="22"/>
          <w:szCs w:val="20"/>
        </w:rPr>
        <w:t>Délais – livraisons</w:t>
      </w:r>
      <w:bookmarkEnd w:id="47"/>
      <w:bookmarkEnd w:id="48"/>
    </w:p>
    <w:p w14:paraId="44639276" w14:textId="53BA850E" w:rsidR="00B14B13" w:rsidRPr="007E53EA" w:rsidRDefault="008C1D6B" w:rsidP="00E95DEA">
      <w:pPr>
        <w:pStyle w:val="Titre2"/>
      </w:pPr>
      <w:bookmarkStart w:id="49" w:name="_Toc382380136"/>
      <w:bookmarkStart w:id="50" w:name="_Toc444868229"/>
      <w:bookmarkStart w:id="51" w:name="_Ref450723272"/>
      <w:bookmarkStart w:id="52" w:name="_Ref450726534"/>
      <w:bookmarkStart w:id="53" w:name="_Ref450736796"/>
      <w:bookmarkStart w:id="54" w:name="_Ref467833297"/>
      <w:bookmarkStart w:id="55" w:name="_Toc509995258"/>
      <w:bookmarkStart w:id="56" w:name="_Toc193791796"/>
      <w:bookmarkStart w:id="57" w:name="_Toc382380137"/>
      <w:bookmarkStart w:id="58" w:name="_Toc385340123"/>
      <w:r>
        <w:t>DATE DE DEBUT</w:t>
      </w:r>
      <w:r w:rsidR="00B21EB4" w:rsidRPr="007E53EA">
        <w:t xml:space="preserve"> </w:t>
      </w:r>
      <w:r w:rsidR="004259BC">
        <w:t>D’EXECUTION</w:t>
      </w:r>
      <w:r w:rsidR="00B21EB4" w:rsidRPr="007E53EA">
        <w:t xml:space="preserve"> </w:t>
      </w:r>
      <w:r w:rsidR="00A773EF">
        <w:t>DU MARCHÉ</w:t>
      </w:r>
      <w:r w:rsidR="00B21EB4" w:rsidRPr="007E53EA">
        <w:t>.</w:t>
      </w:r>
      <w:bookmarkEnd w:id="49"/>
      <w:bookmarkEnd w:id="50"/>
      <w:bookmarkEnd w:id="51"/>
      <w:bookmarkEnd w:id="52"/>
      <w:bookmarkEnd w:id="53"/>
      <w:bookmarkEnd w:id="54"/>
      <w:bookmarkEnd w:id="55"/>
      <w:bookmarkEnd w:id="56"/>
    </w:p>
    <w:p w14:paraId="7E1C6DEC" w14:textId="26E29D3E" w:rsidR="00F0101D" w:rsidRPr="007E53EA" w:rsidRDefault="00D87DCE" w:rsidP="00C07F4C">
      <w:pPr>
        <w:pStyle w:val="StyleAvant0ptAprs0pt"/>
        <w:ind w:left="0"/>
        <w:rPr>
          <w:rFonts w:ascii="Arial" w:hAnsi="Arial" w:cs="Arial"/>
          <w:sz w:val="20"/>
        </w:rPr>
      </w:pPr>
      <w:r>
        <w:rPr>
          <w:rFonts w:ascii="Arial" w:hAnsi="Arial" w:cs="Arial"/>
          <w:sz w:val="20"/>
        </w:rPr>
        <w:t>La date de début d’exécution des prestations du poste 1 est la date de la notification du marché</w:t>
      </w:r>
      <w:r w:rsidR="00C040A6">
        <w:rPr>
          <w:rFonts w:ascii="Arial" w:hAnsi="Arial" w:cs="Arial"/>
          <w:sz w:val="20"/>
        </w:rPr>
        <w:t>,</w:t>
      </w:r>
      <w:r w:rsidR="007D6971">
        <w:rPr>
          <w:rFonts w:ascii="Arial" w:hAnsi="Arial" w:cs="Arial"/>
          <w:sz w:val="20"/>
        </w:rPr>
        <w:t xml:space="preserve"> </w:t>
      </w:r>
      <w:r w:rsidR="00C040A6">
        <w:rPr>
          <w:rFonts w:ascii="Arial" w:hAnsi="Arial" w:cs="Arial"/>
          <w:sz w:val="20"/>
        </w:rPr>
        <w:t>désign</w:t>
      </w:r>
      <w:r w:rsidR="007D6971">
        <w:rPr>
          <w:rFonts w:ascii="Arial" w:hAnsi="Arial" w:cs="Arial"/>
          <w:sz w:val="20"/>
        </w:rPr>
        <w:t>ée T</w:t>
      </w:r>
      <w:r w:rsidR="007D6971" w:rsidRPr="007D6971">
        <w:rPr>
          <w:rFonts w:ascii="Arial" w:hAnsi="Arial" w:cs="Arial"/>
          <w:sz w:val="20"/>
          <w:vertAlign w:val="subscript"/>
        </w:rPr>
        <w:t>0</w:t>
      </w:r>
      <w:r>
        <w:rPr>
          <w:rFonts w:ascii="Arial" w:hAnsi="Arial" w:cs="Arial"/>
          <w:sz w:val="20"/>
        </w:rPr>
        <w:t xml:space="preserve">. </w:t>
      </w:r>
    </w:p>
    <w:p w14:paraId="7BBA59C2" w14:textId="79A02BC0" w:rsidR="00544C67" w:rsidRPr="007E53EA" w:rsidRDefault="00B21EB4" w:rsidP="00E95DEA">
      <w:pPr>
        <w:pStyle w:val="Titre2"/>
      </w:pPr>
      <w:bookmarkStart w:id="59" w:name="_Toc444868231"/>
      <w:bookmarkStart w:id="60" w:name="_Toc193791797"/>
      <w:r w:rsidRPr="007E53EA">
        <w:t>CONTENU DES DELAIS</w:t>
      </w:r>
      <w:bookmarkEnd w:id="57"/>
      <w:bookmarkEnd w:id="58"/>
      <w:bookmarkEnd w:id="59"/>
      <w:bookmarkEnd w:id="60"/>
    </w:p>
    <w:p w14:paraId="37D3EC33" w14:textId="2972F594" w:rsidR="009B56E5" w:rsidRDefault="009B56E5" w:rsidP="009B56E5">
      <w:pPr>
        <w:spacing w:before="0" w:line="276" w:lineRule="auto"/>
        <w:ind w:left="0"/>
        <w:rPr>
          <w:rFonts w:ascii="Arial" w:hAnsi="Arial" w:cs="Arial"/>
          <w:sz w:val="20"/>
        </w:rPr>
      </w:pPr>
      <w:r>
        <w:rPr>
          <w:rFonts w:ascii="Arial" w:hAnsi="Arial" w:cs="Arial"/>
          <w:sz w:val="20"/>
        </w:rPr>
        <w:t>Les délais prévus s’entendent période de congés annuels comprises. Aucune neutralisation ne sera effectuée pour tenir compte d’une éventuelle fermeture des établissements du titulaire (ou des cotraitants ou sous-contractants).</w:t>
      </w:r>
    </w:p>
    <w:p w14:paraId="3A4401B6" w14:textId="683DA6E6" w:rsidR="009B56E5" w:rsidRDefault="009B56E5" w:rsidP="009B56E5">
      <w:pPr>
        <w:spacing w:before="0" w:line="276" w:lineRule="auto"/>
        <w:ind w:left="0"/>
        <w:rPr>
          <w:rFonts w:ascii="Arial" w:hAnsi="Arial" w:cs="Arial"/>
          <w:sz w:val="20"/>
        </w:rPr>
      </w:pPr>
      <w:r>
        <w:rPr>
          <w:rFonts w:ascii="Arial" w:hAnsi="Arial" w:cs="Arial"/>
          <w:sz w:val="20"/>
        </w:rPr>
        <w:t>Si l’échéance contractuelle de livraison correspond à un jour non travaillé au sein du site DGA concerné, elle sera reportée, sans formalité ni pénalité, au premier jour ouvrable suivant.</w:t>
      </w:r>
    </w:p>
    <w:p w14:paraId="58E6697B" w14:textId="18347442" w:rsidR="00023249" w:rsidRPr="00C07F4C" w:rsidRDefault="007D6971" w:rsidP="009B56E5">
      <w:pPr>
        <w:spacing w:before="0" w:line="276" w:lineRule="auto"/>
        <w:ind w:left="0"/>
        <w:rPr>
          <w:rFonts w:ascii="Arial" w:hAnsi="Arial" w:cs="Arial"/>
          <w:sz w:val="20"/>
        </w:rPr>
      </w:pPr>
      <w:r>
        <w:rPr>
          <w:rFonts w:ascii="Arial" w:hAnsi="Arial" w:cs="Arial"/>
          <w:sz w:val="20"/>
        </w:rPr>
        <w:t xml:space="preserve">Les délais prévus au marché impliquent le respect du calendrier de l’exercice </w:t>
      </w:r>
      <w:proofErr w:type="spellStart"/>
      <w:r>
        <w:rPr>
          <w:rFonts w:ascii="Arial" w:hAnsi="Arial" w:cs="Arial"/>
          <w:sz w:val="20"/>
        </w:rPr>
        <w:t>Wildfire</w:t>
      </w:r>
      <w:proofErr w:type="spellEnd"/>
      <w:r>
        <w:rPr>
          <w:rFonts w:ascii="Arial" w:hAnsi="Arial" w:cs="Arial"/>
          <w:sz w:val="20"/>
        </w:rPr>
        <w:t xml:space="preserve"> 2025</w:t>
      </w:r>
      <w:r w:rsidR="00D87DCE">
        <w:rPr>
          <w:rFonts w:ascii="Arial" w:hAnsi="Arial" w:cs="Arial"/>
          <w:sz w:val="20"/>
        </w:rPr>
        <w:t>.</w:t>
      </w:r>
      <w:r>
        <w:rPr>
          <w:rFonts w:ascii="Arial" w:hAnsi="Arial" w:cs="Arial"/>
          <w:sz w:val="20"/>
        </w:rPr>
        <w:t xml:space="preserve"> Ce calendrier est détaillé à l’article 3.2 du CCTP.</w:t>
      </w:r>
      <w:r w:rsidR="00D87DCE">
        <w:rPr>
          <w:rFonts w:ascii="Arial" w:hAnsi="Arial" w:cs="Arial"/>
          <w:sz w:val="20"/>
        </w:rPr>
        <w:t xml:space="preserve"> </w:t>
      </w:r>
      <w:r w:rsidR="001705A2">
        <w:rPr>
          <w:rFonts w:ascii="Arial" w:hAnsi="Arial" w:cs="Arial"/>
          <w:sz w:val="20"/>
        </w:rPr>
        <w:t>Il précise les semaines pendant lesquels se dérouleront les phases préparatoires et de réalisation de l’exercice.</w:t>
      </w:r>
    </w:p>
    <w:p w14:paraId="7A7DDC46" w14:textId="4F897130" w:rsidR="00544C67" w:rsidRPr="00297A7F" w:rsidRDefault="00B21EB4" w:rsidP="00E95DEA">
      <w:pPr>
        <w:pStyle w:val="Titre2"/>
      </w:pPr>
      <w:bookmarkStart w:id="61" w:name="_Ref467832804"/>
      <w:bookmarkStart w:id="62" w:name="_Toc193791798"/>
      <w:bookmarkStart w:id="63" w:name="_Toc382380139"/>
      <w:bookmarkStart w:id="64" w:name="_Toc385340125"/>
      <w:bookmarkStart w:id="65" w:name="_Toc387655199"/>
      <w:bookmarkStart w:id="66" w:name="_Toc415497774"/>
      <w:bookmarkStart w:id="67" w:name="_Toc416598302"/>
      <w:bookmarkStart w:id="68" w:name="_Toc416884293"/>
      <w:bookmarkStart w:id="69" w:name="_Toc419909711"/>
      <w:bookmarkStart w:id="70" w:name="_Toc437618135"/>
      <w:bookmarkStart w:id="71" w:name="_Toc443647627"/>
      <w:bookmarkStart w:id="72" w:name="_Toc444868233"/>
      <w:r w:rsidRPr="00297A7F">
        <w:t>DEFINITION DES DELAIS</w:t>
      </w:r>
      <w:bookmarkEnd w:id="61"/>
      <w:bookmarkEnd w:id="62"/>
    </w:p>
    <w:bookmarkEnd w:id="63"/>
    <w:bookmarkEnd w:id="64"/>
    <w:bookmarkEnd w:id="65"/>
    <w:bookmarkEnd w:id="66"/>
    <w:bookmarkEnd w:id="67"/>
    <w:bookmarkEnd w:id="68"/>
    <w:bookmarkEnd w:id="69"/>
    <w:bookmarkEnd w:id="70"/>
    <w:bookmarkEnd w:id="71"/>
    <w:bookmarkEnd w:id="72"/>
    <w:p w14:paraId="0DDB187C" w14:textId="754E65AC" w:rsidR="00B162F0" w:rsidRDefault="00B162F0" w:rsidP="00EA67B1">
      <w:pPr>
        <w:spacing w:after="0" w:line="276" w:lineRule="auto"/>
        <w:ind w:left="0"/>
        <w:rPr>
          <w:rFonts w:ascii="Arial" w:hAnsi="Arial" w:cs="Arial"/>
          <w:sz w:val="20"/>
        </w:rPr>
      </w:pPr>
      <w:r>
        <w:rPr>
          <w:rFonts w:ascii="Arial" w:hAnsi="Arial" w:cs="Arial"/>
          <w:sz w:val="20"/>
        </w:rPr>
        <w:t xml:space="preserve">Les dates indiquées </w:t>
      </w:r>
      <w:r w:rsidR="00E177E9">
        <w:rPr>
          <w:rFonts w:ascii="Arial" w:hAnsi="Arial" w:cs="Arial"/>
          <w:sz w:val="20"/>
        </w:rPr>
        <w:t>l’article 5 du CCTP</w:t>
      </w:r>
      <w:r>
        <w:rPr>
          <w:rFonts w:ascii="Arial" w:hAnsi="Arial" w:cs="Arial"/>
          <w:sz w:val="20"/>
        </w:rPr>
        <w:t xml:space="preserve"> s’entendent :</w:t>
      </w:r>
    </w:p>
    <w:p w14:paraId="0ABA29EB" w14:textId="3B80C1C0" w:rsidR="00B162F0" w:rsidRDefault="00B162F0" w:rsidP="00B65AB8">
      <w:pPr>
        <w:pStyle w:val="Paragraphedeliste"/>
        <w:numPr>
          <w:ilvl w:val="0"/>
          <w:numId w:val="18"/>
        </w:numPr>
        <w:rPr>
          <w:rFonts w:ascii="Arial" w:hAnsi="Arial" w:cs="Arial"/>
          <w:sz w:val="20"/>
        </w:rPr>
      </w:pPr>
      <w:proofErr w:type="gramStart"/>
      <w:r>
        <w:rPr>
          <w:rFonts w:ascii="Arial" w:hAnsi="Arial" w:cs="Arial"/>
          <w:sz w:val="20"/>
        </w:rPr>
        <w:t>pour</w:t>
      </w:r>
      <w:proofErr w:type="gramEnd"/>
      <w:r>
        <w:rPr>
          <w:rFonts w:ascii="Arial" w:hAnsi="Arial" w:cs="Arial"/>
          <w:sz w:val="20"/>
        </w:rPr>
        <w:t xml:space="preserve"> les fournitures : comme </w:t>
      </w:r>
      <w:r w:rsidRPr="00B162F0">
        <w:rPr>
          <w:rFonts w:ascii="Arial" w:hAnsi="Arial" w:cs="Arial"/>
          <w:sz w:val="20"/>
        </w:rPr>
        <w:t>dates de livraison</w:t>
      </w:r>
      <w:r w:rsidR="0063721C">
        <w:rPr>
          <w:rFonts w:ascii="Arial" w:hAnsi="Arial" w:cs="Arial"/>
          <w:sz w:val="20"/>
        </w:rPr>
        <w:t xml:space="preserve"> au plus tard</w:t>
      </w:r>
      <w:r>
        <w:rPr>
          <w:rFonts w:ascii="Arial" w:hAnsi="Arial" w:cs="Arial"/>
          <w:sz w:val="20"/>
        </w:rPr>
        <w:t>,</w:t>
      </w:r>
      <w:r w:rsidRPr="00B162F0">
        <w:rPr>
          <w:rFonts w:ascii="Arial" w:hAnsi="Arial" w:cs="Arial"/>
          <w:sz w:val="20"/>
        </w:rPr>
        <w:t xml:space="preserve"> </w:t>
      </w:r>
    </w:p>
    <w:p w14:paraId="0250DED3" w14:textId="77777777" w:rsidR="00D858BE" w:rsidRDefault="00B162F0" w:rsidP="00B65AB8">
      <w:pPr>
        <w:pStyle w:val="Paragraphedeliste"/>
        <w:numPr>
          <w:ilvl w:val="0"/>
          <w:numId w:val="18"/>
        </w:numPr>
        <w:spacing w:after="120"/>
        <w:ind w:left="357" w:hanging="357"/>
        <w:jc w:val="both"/>
        <w:rPr>
          <w:rFonts w:ascii="Arial" w:hAnsi="Arial" w:cs="Arial"/>
          <w:sz w:val="20"/>
        </w:rPr>
      </w:pPr>
      <w:proofErr w:type="gramStart"/>
      <w:r>
        <w:rPr>
          <w:rFonts w:ascii="Arial" w:hAnsi="Arial" w:cs="Arial"/>
          <w:sz w:val="20"/>
        </w:rPr>
        <w:t>pour</w:t>
      </w:r>
      <w:proofErr w:type="gramEnd"/>
      <w:r>
        <w:rPr>
          <w:rFonts w:ascii="Arial" w:hAnsi="Arial" w:cs="Arial"/>
          <w:sz w:val="20"/>
        </w:rPr>
        <w:t xml:space="preserve"> les prestations : comme </w:t>
      </w:r>
      <w:r w:rsidRPr="00B162F0">
        <w:rPr>
          <w:rFonts w:ascii="Arial" w:hAnsi="Arial" w:cs="Arial"/>
          <w:sz w:val="20"/>
        </w:rPr>
        <w:t xml:space="preserve">période </w:t>
      </w:r>
      <w:r w:rsidR="008A477E" w:rsidRPr="00B162F0">
        <w:rPr>
          <w:rFonts w:ascii="Arial" w:hAnsi="Arial" w:cs="Arial"/>
          <w:sz w:val="20"/>
        </w:rPr>
        <w:t>pendant laquelle le titulaire s’engage à effectuer les prestations</w:t>
      </w:r>
      <w:r w:rsidR="00D858BE">
        <w:rPr>
          <w:rFonts w:ascii="Arial" w:hAnsi="Arial" w:cs="Arial"/>
          <w:sz w:val="20"/>
        </w:rPr>
        <w:t>.</w:t>
      </w:r>
      <w:r w:rsidR="008A477E" w:rsidRPr="00B162F0">
        <w:rPr>
          <w:rFonts w:ascii="Arial" w:hAnsi="Arial" w:cs="Arial"/>
          <w:sz w:val="20"/>
        </w:rPr>
        <w:t xml:space="preserve"> </w:t>
      </w:r>
    </w:p>
    <w:p w14:paraId="7E991B05" w14:textId="1B6CD3A9" w:rsidR="00EA67B1" w:rsidRDefault="00D858BE" w:rsidP="00583092">
      <w:pPr>
        <w:spacing w:line="276" w:lineRule="auto"/>
        <w:ind w:left="0"/>
        <w:rPr>
          <w:rFonts w:ascii="Arial" w:hAnsi="Arial" w:cs="Arial"/>
          <w:sz w:val="20"/>
        </w:rPr>
      </w:pPr>
      <w:r>
        <w:rPr>
          <w:rFonts w:ascii="Arial" w:hAnsi="Arial" w:cs="Arial"/>
          <w:sz w:val="20"/>
        </w:rPr>
        <w:t>L</w:t>
      </w:r>
      <w:r w:rsidR="008A477E" w:rsidRPr="00D858BE">
        <w:rPr>
          <w:rFonts w:ascii="Arial" w:hAnsi="Arial" w:cs="Arial"/>
          <w:sz w:val="20"/>
        </w:rPr>
        <w:t xml:space="preserve">a présentation aux opérations de vérification </w:t>
      </w:r>
      <w:r w:rsidR="00583092">
        <w:rPr>
          <w:rFonts w:ascii="Arial" w:hAnsi="Arial" w:cs="Arial"/>
          <w:sz w:val="20"/>
        </w:rPr>
        <w:t xml:space="preserve">se matérialisera par la transmission du compte-rendu d’exécution du vol de l’exercice </w:t>
      </w:r>
      <w:proofErr w:type="spellStart"/>
      <w:r w:rsidR="00583092">
        <w:rPr>
          <w:rFonts w:ascii="Arial" w:hAnsi="Arial" w:cs="Arial"/>
          <w:sz w:val="20"/>
        </w:rPr>
        <w:t>Widlfire</w:t>
      </w:r>
      <w:proofErr w:type="spellEnd"/>
      <w:r w:rsidR="00583092">
        <w:rPr>
          <w:rFonts w:ascii="Arial" w:hAnsi="Arial" w:cs="Arial"/>
          <w:sz w:val="20"/>
        </w:rPr>
        <w:t xml:space="preserve"> (FT-07) et </w:t>
      </w:r>
      <w:r w:rsidR="008A477E" w:rsidRPr="00D858BE">
        <w:rPr>
          <w:rFonts w:ascii="Arial" w:hAnsi="Arial" w:cs="Arial"/>
          <w:sz w:val="20"/>
        </w:rPr>
        <w:t>dev</w:t>
      </w:r>
      <w:r w:rsidR="00EA67B1">
        <w:rPr>
          <w:rFonts w:ascii="Arial" w:hAnsi="Arial" w:cs="Arial"/>
          <w:sz w:val="20"/>
        </w:rPr>
        <w:t>ra</w:t>
      </w:r>
      <w:r w:rsidR="008A477E" w:rsidRPr="00D858BE">
        <w:rPr>
          <w:rFonts w:ascii="Arial" w:hAnsi="Arial" w:cs="Arial"/>
          <w:sz w:val="20"/>
        </w:rPr>
        <w:t xml:space="preserve"> être effectuée au plus tard </w:t>
      </w:r>
      <w:r w:rsidR="008A477E" w:rsidRPr="00590F81">
        <w:rPr>
          <w:rFonts w:ascii="Arial" w:hAnsi="Arial" w:cs="Arial"/>
          <w:sz w:val="20"/>
        </w:rPr>
        <w:t>deux semaines</w:t>
      </w:r>
      <w:r w:rsidR="008A477E" w:rsidRPr="00D858BE">
        <w:rPr>
          <w:rFonts w:ascii="Arial" w:hAnsi="Arial" w:cs="Arial"/>
          <w:sz w:val="20"/>
        </w:rPr>
        <w:t xml:space="preserve"> après la fin de l’exercice </w:t>
      </w:r>
      <w:proofErr w:type="spellStart"/>
      <w:r w:rsidR="008A477E" w:rsidRPr="00D858BE">
        <w:rPr>
          <w:rFonts w:ascii="Arial" w:hAnsi="Arial" w:cs="Arial"/>
          <w:sz w:val="20"/>
        </w:rPr>
        <w:t>Wildfire</w:t>
      </w:r>
      <w:proofErr w:type="spellEnd"/>
      <w:r w:rsidR="008A477E" w:rsidRPr="00D858BE">
        <w:rPr>
          <w:rFonts w:ascii="Arial" w:hAnsi="Arial" w:cs="Arial"/>
          <w:sz w:val="20"/>
        </w:rPr>
        <w:t>, soit en semaine 42.</w:t>
      </w:r>
      <w:r w:rsidR="00F91532" w:rsidRPr="00D858BE">
        <w:rPr>
          <w:rFonts w:ascii="Arial" w:hAnsi="Arial" w:cs="Arial"/>
          <w:sz w:val="20"/>
        </w:rPr>
        <w:t xml:space="preserve"> </w:t>
      </w:r>
    </w:p>
    <w:p w14:paraId="3D628617" w14:textId="632C4BEA" w:rsidR="008A477E" w:rsidRPr="00297A7F" w:rsidRDefault="00297A7F" w:rsidP="00E95DEA">
      <w:pPr>
        <w:pStyle w:val="Titre2"/>
      </w:pPr>
      <w:bookmarkStart w:id="73" w:name="_Toc193791799"/>
      <w:bookmarkStart w:id="74" w:name="_Ref450725620"/>
      <w:r>
        <w:t>COMPOSITION DES POSTES ET DES DELAIS</w:t>
      </w:r>
      <w:bookmarkEnd w:id="73"/>
    </w:p>
    <w:p w14:paraId="693B9804" w14:textId="4728B08C" w:rsidR="008A477E" w:rsidRDefault="008A477E" w:rsidP="00F91532">
      <w:pPr>
        <w:spacing w:line="276" w:lineRule="auto"/>
        <w:ind w:left="0"/>
        <w:rPr>
          <w:rFonts w:ascii="Arial" w:hAnsi="Arial" w:cs="Arial"/>
          <w:sz w:val="20"/>
        </w:rPr>
      </w:pPr>
      <w:r w:rsidRPr="008A477E">
        <w:rPr>
          <w:rFonts w:ascii="Arial" w:hAnsi="Arial" w:cs="Arial"/>
          <w:sz w:val="20"/>
        </w:rPr>
        <w:t xml:space="preserve">La composition détaillée des fournitures </w:t>
      </w:r>
      <w:r w:rsidR="00F91532">
        <w:rPr>
          <w:rFonts w:ascii="Arial" w:hAnsi="Arial" w:cs="Arial"/>
          <w:sz w:val="20"/>
        </w:rPr>
        <w:t xml:space="preserve">et </w:t>
      </w:r>
      <w:r w:rsidRPr="008A477E">
        <w:rPr>
          <w:rFonts w:ascii="Arial" w:hAnsi="Arial" w:cs="Arial"/>
          <w:sz w:val="20"/>
        </w:rPr>
        <w:t xml:space="preserve">livrables </w:t>
      </w:r>
      <w:r w:rsidR="00F91532">
        <w:rPr>
          <w:rFonts w:ascii="Arial" w:hAnsi="Arial" w:cs="Arial"/>
          <w:sz w:val="20"/>
        </w:rPr>
        <w:t xml:space="preserve">du poste </w:t>
      </w:r>
      <w:r w:rsidR="00391E39">
        <w:rPr>
          <w:rFonts w:ascii="Arial" w:hAnsi="Arial" w:cs="Arial"/>
          <w:sz w:val="20"/>
        </w:rPr>
        <w:t>1</w:t>
      </w:r>
      <w:r w:rsidR="001039F2">
        <w:rPr>
          <w:rFonts w:ascii="Arial" w:hAnsi="Arial" w:cs="Arial"/>
          <w:sz w:val="20"/>
        </w:rPr>
        <w:t>,</w:t>
      </w:r>
      <w:r w:rsidR="00F91532">
        <w:rPr>
          <w:rFonts w:ascii="Arial" w:hAnsi="Arial" w:cs="Arial"/>
          <w:sz w:val="20"/>
        </w:rPr>
        <w:t xml:space="preserve"> et les délais associés</w:t>
      </w:r>
      <w:r w:rsidR="001039F2">
        <w:rPr>
          <w:rFonts w:ascii="Arial" w:hAnsi="Arial" w:cs="Arial"/>
          <w:sz w:val="20"/>
        </w:rPr>
        <w:t>,</w:t>
      </w:r>
      <w:r w:rsidR="00F91532">
        <w:rPr>
          <w:rFonts w:ascii="Arial" w:hAnsi="Arial" w:cs="Arial"/>
          <w:sz w:val="20"/>
        </w:rPr>
        <w:t xml:space="preserve"> </w:t>
      </w:r>
      <w:r w:rsidR="00EA67B1">
        <w:rPr>
          <w:rFonts w:ascii="Arial" w:hAnsi="Arial" w:cs="Arial"/>
          <w:sz w:val="20"/>
        </w:rPr>
        <w:t>figure dans l’article 5 du</w:t>
      </w:r>
      <w:r w:rsidRPr="008A477E">
        <w:rPr>
          <w:rFonts w:ascii="Arial" w:hAnsi="Arial" w:cs="Arial"/>
          <w:sz w:val="20"/>
        </w:rPr>
        <w:t xml:space="preserve"> CCTP.</w:t>
      </w:r>
    </w:p>
    <w:p w14:paraId="027DDDBB" w14:textId="595EB89F" w:rsidR="003C1432" w:rsidRDefault="009F46E9" w:rsidP="00E95DEA">
      <w:pPr>
        <w:pStyle w:val="Titre2"/>
      </w:pPr>
      <w:bookmarkStart w:id="75" w:name="_Toc193791800"/>
      <w:r>
        <w:t xml:space="preserve">LIVRAISON DES </w:t>
      </w:r>
      <w:r w:rsidR="00297A7F">
        <w:t>MATERIELS ET DES</w:t>
      </w:r>
      <w:r w:rsidR="001039F2">
        <w:t xml:space="preserve"> </w:t>
      </w:r>
      <w:r>
        <w:t>DOCUMENTS</w:t>
      </w:r>
      <w:bookmarkEnd w:id="75"/>
    </w:p>
    <w:p w14:paraId="2E6CF4A3" w14:textId="3766A78D" w:rsidR="001039F2" w:rsidRPr="001039F2" w:rsidRDefault="001039F2" w:rsidP="001039F2">
      <w:pPr>
        <w:spacing w:line="276" w:lineRule="auto"/>
        <w:ind w:left="1418"/>
        <w:rPr>
          <w:rFonts w:ascii="Arial" w:hAnsi="Arial" w:cs="Arial"/>
          <w:b/>
          <w:sz w:val="20"/>
        </w:rPr>
      </w:pPr>
      <w:r w:rsidRPr="001039F2">
        <w:rPr>
          <w:rFonts w:ascii="Arial" w:hAnsi="Arial" w:cs="Arial"/>
          <w:b/>
          <w:sz w:val="20"/>
        </w:rPr>
        <w:t>5.05.1 Matériels</w:t>
      </w:r>
    </w:p>
    <w:p w14:paraId="6D478DA0" w14:textId="1F63D7C0" w:rsidR="001039F2" w:rsidRDefault="00533662" w:rsidP="00B915FB">
      <w:pPr>
        <w:spacing w:line="276" w:lineRule="auto"/>
        <w:ind w:left="0"/>
        <w:rPr>
          <w:rFonts w:ascii="Arial" w:hAnsi="Arial" w:cs="Arial"/>
          <w:sz w:val="20"/>
        </w:rPr>
      </w:pPr>
      <w:r>
        <w:rPr>
          <w:rFonts w:ascii="Arial" w:hAnsi="Arial" w:cs="Arial"/>
          <w:sz w:val="20"/>
        </w:rPr>
        <w:t>La livraison des matériels prévus au poste 1 sera effectuée à destination, franco de port.</w:t>
      </w:r>
    </w:p>
    <w:p w14:paraId="5458B2A5" w14:textId="47098B6F" w:rsidR="00533662" w:rsidRDefault="00533662" w:rsidP="00B915FB">
      <w:pPr>
        <w:spacing w:line="276" w:lineRule="auto"/>
        <w:ind w:left="0"/>
        <w:rPr>
          <w:rFonts w:ascii="Arial" w:hAnsi="Arial" w:cs="Arial"/>
          <w:sz w:val="20"/>
        </w:rPr>
      </w:pPr>
      <w:r>
        <w:rPr>
          <w:rFonts w:ascii="Arial" w:hAnsi="Arial" w:cs="Arial"/>
          <w:sz w:val="20"/>
        </w:rPr>
        <w:t>Le lieu de destination prévu est :</w:t>
      </w:r>
    </w:p>
    <w:p w14:paraId="53B17670" w14:textId="35459B0D" w:rsidR="00533662" w:rsidRPr="009335D6" w:rsidRDefault="00533662" w:rsidP="00533662">
      <w:pPr>
        <w:pBdr>
          <w:top w:val="single" w:sz="4" w:space="1" w:color="auto"/>
          <w:left w:val="single" w:sz="4" w:space="4" w:color="auto"/>
          <w:bottom w:val="single" w:sz="4" w:space="1" w:color="auto"/>
          <w:right w:val="single" w:sz="4" w:space="4" w:color="auto"/>
        </w:pBdr>
        <w:spacing w:before="0" w:after="0" w:line="276" w:lineRule="auto"/>
        <w:ind w:left="0"/>
        <w:jc w:val="center"/>
        <w:rPr>
          <w:rFonts w:ascii="Arial" w:hAnsi="Arial" w:cs="Arial"/>
          <w:b/>
          <w:sz w:val="20"/>
        </w:rPr>
      </w:pPr>
      <w:r w:rsidRPr="009335D6">
        <w:rPr>
          <w:rFonts w:ascii="Arial" w:hAnsi="Arial" w:cs="Arial"/>
          <w:b/>
          <w:sz w:val="20"/>
        </w:rPr>
        <w:t>DGA Essais Missiles – Site de Méditerranée</w:t>
      </w:r>
    </w:p>
    <w:p w14:paraId="29BE6078" w14:textId="17C74BBE" w:rsidR="00533662" w:rsidRDefault="00533662" w:rsidP="00533662">
      <w:pPr>
        <w:pBdr>
          <w:top w:val="single" w:sz="4" w:space="1" w:color="auto"/>
          <w:left w:val="single" w:sz="4" w:space="4" w:color="auto"/>
          <w:bottom w:val="single" w:sz="4" w:space="1" w:color="auto"/>
          <w:right w:val="single" w:sz="4" w:space="4" w:color="auto"/>
        </w:pBdr>
        <w:spacing w:before="0" w:after="0" w:line="276" w:lineRule="auto"/>
        <w:ind w:left="0"/>
        <w:jc w:val="center"/>
        <w:rPr>
          <w:rFonts w:ascii="Arial" w:hAnsi="Arial" w:cs="Arial"/>
          <w:sz w:val="20"/>
        </w:rPr>
      </w:pPr>
      <w:r>
        <w:rPr>
          <w:rFonts w:ascii="Arial" w:hAnsi="Arial" w:cs="Arial"/>
          <w:sz w:val="20"/>
        </w:rPr>
        <w:t>Base Principale du Levant</w:t>
      </w:r>
    </w:p>
    <w:p w14:paraId="086CDB89" w14:textId="6148CC34" w:rsidR="00533662" w:rsidRDefault="00533662" w:rsidP="00533662">
      <w:pPr>
        <w:pBdr>
          <w:top w:val="single" w:sz="4" w:space="1" w:color="auto"/>
          <w:left w:val="single" w:sz="4" w:space="4" w:color="auto"/>
          <w:bottom w:val="single" w:sz="4" w:space="1" w:color="auto"/>
          <w:right w:val="single" w:sz="4" w:space="4" w:color="auto"/>
        </w:pBdr>
        <w:spacing w:before="0" w:line="276" w:lineRule="auto"/>
        <w:ind w:left="0"/>
        <w:jc w:val="center"/>
        <w:rPr>
          <w:rFonts w:ascii="Arial" w:hAnsi="Arial" w:cs="Arial"/>
          <w:sz w:val="20"/>
        </w:rPr>
      </w:pPr>
      <w:r>
        <w:rPr>
          <w:rFonts w:ascii="Arial" w:hAnsi="Arial" w:cs="Arial"/>
          <w:sz w:val="20"/>
        </w:rPr>
        <w:t>83 400 HYERES</w:t>
      </w:r>
    </w:p>
    <w:p w14:paraId="590BC20F" w14:textId="77777777" w:rsidR="00DC3A03" w:rsidRDefault="00533662" w:rsidP="00DC3A03">
      <w:pPr>
        <w:spacing w:after="0" w:line="276" w:lineRule="auto"/>
        <w:ind w:left="0"/>
        <w:rPr>
          <w:rFonts w:ascii="Arial" w:hAnsi="Arial" w:cs="Arial"/>
          <w:sz w:val="20"/>
        </w:rPr>
      </w:pPr>
      <w:r>
        <w:rPr>
          <w:rFonts w:ascii="Arial" w:hAnsi="Arial" w:cs="Arial"/>
          <w:sz w:val="20"/>
        </w:rPr>
        <w:t xml:space="preserve">DGA EM met gratuitement à disposition du titulaire des moyens maritimes de transport au départ de Port </w:t>
      </w:r>
      <w:proofErr w:type="spellStart"/>
      <w:r>
        <w:rPr>
          <w:rFonts w:ascii="Arial" w:hAnsi="Arial" w:cs="Arial"/>
          <w:sz w:val="20"/>
        </w:rPr>
        <w:t>Pothuau</w:t>
      </w:r>
      <w:proofErr w:type="spellEnd"/>
      <w:r>
        <w:rPr>
          <w:rFonts w:ascii="Arial" w:hAnsi="Arial" w:cs="Arial"/>
          <w:sz w:val="20"/>
        </w:rPr>
        <w:t xml:space="preserve"> </w:t>
      </w:r>
      <w:r w:rsidR="00DC3A03">
        <w:rPr>
          <w:rFonts w:ascii="Arial" w:hAnsi="Arial" w:cs="Arial"/>
          <w:sz w:val="20"/>
        </w:rPr>
        <w:t>(Hyères) :</w:t>
      </w:r>
    </w:p>
    <w:p w14:paraId="214551C2" w14:textId="578C4B5F" w:rsidR="00DC3A03" w:rsidRDefault="00DC3A03" w:rsidP="00B65AB8">
      <w:pPr>
        <w:pStyle w:val="Paragraphedeliste"/>
        <w:numPr>
          <w:ilvl w:val="0"/>
          <w:numId w:val="18"/>
        </w:numPr>
        <w:rPr>
          <w:rFonts w:ascii="Arial" w:hAnsi="Arial" w:cs="Arial"/>
          <w:sz w:val="20"/>
        </w:rPr>
      </w:pPr>
      <w:proofErr w:type="gramStart"/>
      <w:r>
        <w:rPr>
          <w:rFonts w:ascii="Arial" w:hAnsi="Arial" w:cs="Arial"/>
          <w:sz w:val="20"/>
        </w:rPr>
        <w:t>pour</w:t>
      </w:r>
      <w:proofErr w:type="gramEnd"/>
      <w:r>
        <w:rPr>
          <w:rFonts w:ascii="Arial" w:hAnsi="Arial" w:cs="Arial"/>
          <w:sz w:val="20"/>
        </w:rPr>
        <w:t xml:space="preserve"> les personnels, une vedette (45mn), départ à 7h30</w:t>
      </w:r>
      <w:r w:rsidR="00583092">
        <w:rPr>
          <w:rFonts w:ascii="Arial" w:hAnsi="Arial" w:cs="Arial"/>
          <w:sz w:val="20"/>
        </w:rPr>
        <w:t xml:space="preserve"> (8h00 le lundi)</w:t>
      </w:r>
      <w:r>
        <w:rPr>
          <w:rFonts w:ascii="Arial" w:hAnsi="Arial" w:cs="Arial"/>
          <w:sz w:val="20"/>
        </w:rPr>
        <w:t>, retour à 17h15</w:t>
      </w:r>
      <w:r w:rsidR="00583092">
        <w:rPr>
          <w:rFonts w:ascii="Arial" w:hAnsi="Arial" w:cs="Arial"/>
          <w:sz w:val="20"/>
        </w:rPr>
        <w:t xml:space="preserve"> (jeudi 17h45)</w:t>
      </w:r>
      <w:r>
        <w:rPr>
          <w:rFonts w:ascii="Arial" w:hAnsi="Arial" w:cs="Arial"/>
          <w:sz w:val="20"/>
        </w:rPr>
        <w:t> ;</w:t>
      </w:r>
    </w:p>
    <w:p w14:paraId="35367B32" w14:textId="71FEE08B" w:rsidR="001039F2" w:rsidRPr="00DC3A03" w:rsidRDefault="00DC3A03" w:rsidP="00B65AB8">
      <w:pPr>
        <w:pStyle w:val="Paragraphedeliste"/>
        <w:numPr>
          <w:ilvl w:val="0"/>
          <w:numId w:val="18"/>
        </w:numPr>
        <w:rPr>
          <w:rFonts w:ascii="Arial" w:hAnsi="Arial" w:cs="Arial"/>
          <w:sz w:val="20"/>
        </w:rPr>
      </w:pPr>
      <w:proofErr w:type="gramStart"/>
      <w:r w:rsidRPr="00DC3A03">
        <w:rPr>
          <w:rFonts w:ascii="Arial" w:hAnsi="Arial" w:cs="Arial"/>
          <w:sz w:val="20"/>
        </w:rPr>
        <w:t>pour</w:t>
      </w:r>
      <w:proofErr w:type="gramEnd"/>
      <w:r w:rsidRPr="00DC3A03">
        <w:rPr>
          <w:rFonts w:ascii="Arial" w:hAnsi="Arial" w:cs="Arial"/>
          <w:sz w:val="20"/>
        </w:rPr>
        <w:t xml:space="preserve"> les matériels, </w:t>
      </w:r>
      <w:r>
        <w:rPr>
          <w:rFonts w:ascii="Arial" w:hAnsi="Arial" w:cs="Arial"/>
          <w:sz w:val="20"/>
        </w:rPr>
        <w:t xml:space="preserve">le </w:t>
      </w:r>
      <w:r w:rsidR="00533662" w:rsidRPr="00DC3A03">
        <w:rPr>
          <w:rFonts w:ascii="Arial" w:hAnsi="Arial" w:cs="Arial"/>
          <w:sz w:val="20"/>
        </w:rPr>
        <w:t xml:space="preserve">CTS </w:t>
      </w:r>
      <w:proofErr w:type="spellStart"/>
      <w:r w:rsidR="00533662" w:rsidRPr="00DC3A03">
        <w:rPr>
          <w:rFonts w:ascii="Arial" w:hAnsi="Arial" w:cs="Arial"/>
          <w:sz w:val="20"/>
        </w:rPr>
        <w:t>Gapeau</w:t>
      </w:r>
      <w:proofErr w:type="spellEnd"/>
      <w:r w:rsidR="00533662" w:rsidRPr="00DC3A03">
        <w:rPr>
          <w:rFonts w:ascii="Arial" w:hAnsi="Arial" w:cs="Arial"/>
          <w:sz w:val="20"/>
        </w:rPr>
        <w:t xml:space="preserve"> </w:t>
      </w:r>
      <w:r>
        <w:rPr>
          <w:rFonts w:ascii="Arial" w:hAnsi="Arial" w:cs="Arial"/>
          <w:sz w:val="20"/>
        </w:rPr>
        <w:t>(1h15mn), départ à 8h30 (présentation 45mn avant), retour à 15h30.</w:t>
      </w:r>
    </w:p>
    <w:p w14:paraId="091262F4" w14:textId="5DDE7D4A" w:rsidR="00DC3A03" w:rsidRDefault="00DC3A03" w:rsidP="00B915FB">
      <w:pPr>
        <w:spacing w:line="276" w:lineRule="auto"/>
        <w:ind w:left="0"/>
        <w:rPr>
          <w:rFonts w:ascii="Arial" w:hAnsi="Arial" w:cs="Arial"/>
          <w:sz w:val="20"/>
        </w:rPr>
      </w:pPr>
      <w:r>
        <w:rPr>
          <w:rFonts w:ascii="Arial" w:hAnsi="Arial" w:cs="Arial"/>
          <w:sz w:val="20"/>
        </w:rPr>
        <w:t>Les matériels devront être accompagnés d’un « </w:t>
      </w:r>
      <w:r w:rsidRPr="00DC3A03">
        <w:rPr>
          <w:rFonts w:ascii="Arial" w:hAnsi="Arial" w:cs="Arial"/>
          <w:sz w:val="20"/>
        </w:rPr>
        <w:t>état modèle F</w:t>
      </w:r>
      <w:r>
        <w:rPr>
          <w:rFonts w:ascii="Arial" w:hAnsi="Arial" w:cs="Arial"/>
          <w:sz w:val="20"/>
        </w:rPr>
        <w:t xml:space="preserve"> » établi par le titulaire du marché et destiné au gestionnaire de biens en charge de la logistique des biens. Cet état modèle F et ses </w:t>
      </w:r>
      <w:r>
        <w:rPr>
          <w:rFonts w:ascii="Arial" w:hAnsi="Arial" w:cs="Arial"/>
          <w:sz w:val="20"/>
        </w:rPr>
        <w:lastRenderedPageBreak/>
        <w:t xml:space="preserve">modalités d’application sont disponibles sur le portail de la DGA de l’armement </w:t>
      </w:r>
      <w:r w:rsidRPr="00DC3A03">
        <w:rPr>
          <w:rFonts w:ascii="Arial" w:hAnsi="Arial" w:cs="Arial"/>
          <w:sz w:val="20"/>
        </w:rPr>
        <w:t>armement.defense.gouv.fr</w:t>
      </w:r>
      <w:r>
        <w:rPr>
          <w:rFonts w:ascii="Arial" w:hAnsi="Arial" w:cs="Arial"/>
          <w:sz w:val="20"/>
        </w:rPr>
        <w:t xml:space="preserve"> : </w:t>
      </w:r>
      <w:hyperlink r:id="rId11" w:history="1">
        <w:r w:rsidRPr="00283E71">
          <w:rPr>
            <w:rStyle w:val="Lienhypertexte"/>
            <w:rFonts w:ascii="Arial" w:hAnsi="Arial" w:cs="Arial"/>
            <w:sz w:val="20"/>
          </w:rPr>
          <w:t>https://armement.defense.gouv.fr/achats-darmement/documentation-et-referentiels-pour-les-achats/formulaire-etat-modele-f</w:t>
        </w:r>
      </w:hyperlink>
      <w:r>
        <w:rPr>
          <w:rFonts w:ascii="Arial" w:hAnsi="Arial" w:cs="Arial"/>
          <w:sz w:val="20"/>
        </w:rPr>
        <w:t xml:space="preserve"> </w:t>
      </w:r>
    </w:p>
    <w:p w14:paraId="1C2D0920" w14:textId="202424D6" w:rsidR="00DC3A03" w:rsidRPr="009335D6" w:rsidRDefault="009335D6" w:rsidP="009335D6">
      <w:pPr>
        <w:spacing w:line="276" w:lineRule="auto"/>
        <w:ind w:left="1418"/>
        <w:rPr>
          <w:rFonts w:ascii="Arial" w:hAnsi="Arial" w:cs="Arial"/>
          <w:b/>
          <w:sz w:val="20"/>
        </w:rPr>
      </w:pPr>
      <w:r w:rsidRPr="009335D6">
        <w:rPr>
          <w:rFonts w:ascii="Arial" w:hAnsi="Arial" w:cs="Arial"/>
          <w:b/>
          <w:sz w:val="20"/>
        </w:rPr>
        <w:t>5.05.2 Documents</w:t>
      </w:r>
    </w:p>
    <w:p w14:paraId="63BC548B" w14:textId="45D4A031" w:rsidR="003C1432" w:rsidRPr="00B915FB" w:rsidRDefault="003C1432" w:rsidP="00B915FB">
      <w:pPr>
        <w:spacing w:line="276" w:lineRule="auto"/>
        <w:ind w:left="0"/>
        <w:rPr>
          <w:rFonts w:ascii="Arial" w:hAnsi="Arial" w:cs="Arial"/>
          <w:sz w:val="20"/>
        </w:rPr>
      </w:pPr>
      <w:r w:rsidRPr="00B915FB">
        <w:rPr>
          <w:rFonts w:ascii="Arial" w:hAnsi="Arial" w:cs="Arial"/>
          <w:sz w:val="20"/>
        </w:rPr>
        <w:t>Les documents à fournir par le titulaire au titre du marché sont listés a</w:t>
      </w:r>
      <w:r w:rsidR="00454B10" w:rsidRPr="00B915FB">
        <w:rPr>
          <w:rFonts w:ascii="Arial" w:hAnsi="Arial" w:cs="Arial"/>
          <w:sz w:val="20"/>
        </w:rPr>
        <w:t>u</w:t>
      </w:r>
      <w:r w:rsidRPr="00B915FB">
        <w:rPr>
          <w:rFonts w:ascii="Arial" w:hAnsi="Arial" w:cs="Arial"/>
          <w:sz w:val="20"/>
        </w:rPr>
        <w:t xml:space="preserve"> paragraphe </w:t>
      </w:r>
      <w:r w:rsidR="00ED191F">
        <w:rPr>
          <w:rFonts w:ascii="Arial" w:hAnsi="Arial" w:cs="Arial"/>
          <w:sz w:val="20"/>
        </w:rPr>
        <w:t>5</w:t>
      </w:r>
      <w:r w:rsidRPr="00B915FB">
        <w:rPr>
          <w:rFonts w:ascii="Arial" w:hAnsi="Arial" w:cs="Arial"/>
          <w:sz w:val="20"/>
        </w:rPr>
        <w:t xml:space="preserve"> du CCTP </w:t>
      </w:r>
      <w:r w:rsidR="00454B10" w:rsidRPr="00B915FB">
        <w:rPr>
          <w:rFonts w:ascii="Arial" w:hAnsi="Arial" w:cs="Arial"/>
          <w:sz w:val="20"/>
        </w:rPr>
        <w:t xml:space="preserve">et sont livrés ou transmis conformément aux exigences prévues au paragraphe </w:t>
      </w:r>
      <w:r w:rsidR="001E691C" w:rsidRPr="00B915FB">
        <w:rPr>
          <w:rFonts w:ascii="Arial" w:hAnsi="Arial" w:cs="Arial"/>
          <w:sz w:val="20"/>
        </w:rPr>
        <w:t>4</w:t>
      </w:r>
      <w:r w:rsidR="00454B10" w:rsidRPr="00B915FB">
        <w:rPr>
          <w:rFonts w:ascii="Arial" w:hAnsi="Arial" w:cs="Arial"/>
          <w:sz w:val="20"/>
        </w:rPr>
        <w:t xml:space="preserve"> du CCTP, à l’adresse suivante : </w:t>
      </w:r>
    </w:p>
    <w:p w14:paraId="0B5E8AD6" w14:textId="0DCA2778" w:rsidR="00685365" w:rsidRDefault="00685365" w:rsidP="00685365">
      <w:pPr>
        <w:pStyle w:val="Paragraphedeliste"/>
        <w:pBdr>
          <w:top w:val="single" w:sz="4" w:space="1" w:color="auto"/>
          <w:left w:val="single" w:sz="4" w:space="0" w:color="auto"/>
          <w:bottom w:val="single" w:sz="4" w:space="1" w:color="auto"/>
          <w:right w:val="single" w:sz="4" w:space="4" w:color="auto"/>
        </w:pBdr>
        <w:autoSpaceDE w:val="0"/>
        <w:autoSpaceDN w:val="0"/>
        <w:adjustRightInd w:val="0"/>
        <w:ind w:left="0"/>
        <w:jc w:val="center"/>
        <w:rPr>
          <w:rFonts w:ascii="Arial" w:hAnsi="Arial" w:cs="Arial"/>
          <w:b/>
          <w:sz w:val="20"/>
          <w:szCs w:val="20"/>
        </w:rPr>
      </w:pPr>
      <w:r w:rsidRPr="00D87DCE">
        <w:rPr>
          <w:rFonts w:ascii="Arial" w:hAnsi="Arial" w:cs="Arial"/>
          <w:b/>
          <w:sz w:val="20"/>
          <w:szCs w:val="20"/>
        </w:rPr>
        <w:t xml:space="preserve">DGA </w:t>
      </w:r>
      <w:r>
        <w:rPr>
          <w:rFonts w:ascii="Arial" w:hAnsi="Arial" w:cs="Arial"/>
          <w:b/>
          <w:sz w:val="20"/>
          <w:szCs w:val="20"/>
        </w:rPr>
        <w:t>Essais Missiles</w:t>
      </w:r>
    </w:p>
    <w:p w14:paraId="2A76D101" w14:textId="77777777" w:rsidR="00685365" w:rsidRDefault="00685365" w:rsidP="00685365">
      <w:pPr>
        <w:pStyle w:val="Paragraphedeliste"/>
        <w:pBdr>
          <w:top w:val="single" w:sz="4" w:space="1" w:color="auto"/>
          <w:left w:val="single" w:sz="4" w:space="0" w:color="auto"/>
          <w:bottom w:val="single" w:sz="4" w:space="1" w:color="auto"/>
          <w:right w:val="single" w:sz="4" w:space="4" w:color="auto"/>
        </w:pBdr>
        <w:autoSpaceDE w:val="0"/>
        <w:autoSpaceDN w:val="0"/>
        <w:adjustRightInd w:val="0"/>
        <w:ind w:left="0"/>
        <w:jc w:val="center"/>
        <w:rPr>
          <w:rFonts w:ascii="Arial" w:hAnsi="Arial" w:cs="Arial"/>
          <w:sz w:val="20"/>
          <w:szCs w:val="20"/>
        </w:rPr>
      </w:pPr>
      <w:r>
        <w:rPr>
          <w:rFonts w:ascii="Arial" w:hAnsi="Arial" w:cs="Arial"/>
          <w:sz w:val="20"/>
          <w:szCs w:val="20"/>
        </w:rPr>
        <w:t>Base Principale du Levant</w:t>
      </w:r>
    </w:p>
    <w:p w14:paraId="6A26B2F4" w14:textId="489B5D7E" w:rsidR="00685365" w:rsidRPr="00685365" w:rsidRDefault="00685365" w:rsidP="00685365">
      <w:pPr>
        <w:pStyle w:val="Paragraphedeliste"/>
        <w:pBdr>
          <w:top w:val="single" w:sz="4" w:space="1" w:color="auto"/>
          <w:left w:val="single" w:sz="4" w:space="0" w:color="auto"/>
          <w:bottom w:val="single" w:sz="4" w:space="1" w:color="auto"/>
          <w:right w:val="single" w:sz="4" w:space="4" w:color="auto"/>
        </w:pBdr>
        <w:autoSpaceDE w:val="0"/>
        <w:autoSpaceDN w:val="0"/>
        <w:adjustRightInd w:val="0"/>
        <w:ind w:left="0"/>
        <w:jc w:val="center"/>
        <w:rPr>
          <w:rFonts w:ascii="Arial" w:hAnsi="Arial" w:cs="Arial"/>
          <w:sz w:val="20"/>
          <w:szCs w:val="20"/>
        </w:rPr>
      </w:pPr>
      <w:r w:rsidRPr="00685365">
        <w:rPr>
          <w:rFonts w:ascii="Arial" w:hAnsi="Arial" w:cs="Arial"/>
          <w:sz w:val="20"/>
          <w:szCs w:val="20"/>
        </w:rPr>
        <w:t>Magasin du DPCM</w:t>
      </w:r>
    </w:p>
    <w:p w14:paraId="4DDC90FE" w14:textId="40FD5B84" w:rsidR="00ED191F" w:rsidRPr="00297A7F" w:rsidRDefault="009335D6" w:rsidP="00ED191F">
      <w:pPr>
        <w:pStyle w:val="Paragraphedeliste"/>
        <w:pBdr>
          <w:top w:val="single" w:sz="4" w:space="1" w:color="auto"/>
          <w:left w:val="single" w:sz="4" w:space="0" w:color="auto"/>
          <w:bottom w:val="single" w:sz="4" w:space="1" w:color="auto"/>
          <w:right w:val="single" w:sz="4" w:space="4" w:color="auto"/>
        </w:pBdr>
        <w:autoSpaceDE w:val="0"/>
        <w:autoSpaceDN w:val="0"/>
        <w:adjustRightInd w:val="0"/>
        <w:ind w:left="0"/>
        <w:jc w:val="center"/>
        <w:rPr>
          <w:rFonts w:ascii="Arial" w:hAnsi="Arial" w:cs="Arial"/>
          <w:b/>
          <w:sz w:val="20"/>
          <w:szCs w:val="20"/>
        </w:rPr>
      </w:pPr>
      <w:r w:rsidRPr="00297A7F">
        <w:rPr>
          <w:rFonts w:ascii="Arial" w:hAnsi="Arial" w:cs="Arial"/>
          <w:b/>
          <w:sz w:val="20"/>
          <w:szCs w:val="20"/>
        </w:rPr>
        <w:t>DGA</w:t>
      </w:r>
      <w:r w:rsidR="00ED191F" w:rsidRPr="00297A7F">
        <w:rPr>
          <w:rFonts w:ascii="Arial" w:hAnsi="Arial" w:cs="Arial"/>
          <w:b/>
          <w:sz w:val="20"/>
          <w:szCs w:val="20"/>
        </w:rPr>
        <w:t xml:space="preserve"> / DIE </w:t>
      </w:r>
      <w:r w:rsidRPr="00297A7F">
        <w:rPr>
          <w:rFonts w:ascii="Arial" w:hAnsi="Arial" w:cs="Arial"/>
          <w:b/>
          <w:sz w:val="20"/>
          <w:szCs w:val="20"/>
        </w:rPr>
        <w:t xml:space="preserve">/ EM </w:t>
      </w:r>
      <w:r w:rsidR="00ED191F" w:rsidRPr="00297A7F">
        <w:rPr>
          <w:rFonts w:ascii="Arial" w:hAnsi="Arial" w:cs="Arial"/>
          <w:b/>
          <w:sz w:val="20"/>
          <w:szCs w:val="20"/>
        </w:rPr>
        <w:t>/ SDT /</w:t>
      </w:r>
      <w:r w:rsidRPr="00297A7F">
        <w:rPr>
          <w:rFonts w:ascii="Arial" w:hAnsi="Arial" w:cs="Arial"/>
          <w:b/>
          <w:sz w:val="20"/>
          <w:szCs w:val="20"/>
        </w:rPr>
        <w:t xml:space="preserve"> PM </w:t>
      </w:r>
      <w:r w:rsidR="00685365" w:rsidRPr="00297A7F">
        <w:rPr>
          <w:rFonts w:ascii="Arial" w:hAnsi="Arial" w:cs="Arial"/>
          <w:b/>
          <w:sz w:val="20"/>
          <w:szCs w:val="20"/>
        </w:rPr>
        <w:t>/ DPCM</w:t>
      </w:r>
    </w:p>
    <w:p w14:paraId="28C9F009" w14:textId="77777777" w:rsidR="00685365" w:rsidRDefault="00685365" w:rsidP="00685365">
      <w:pPr>
        <w:pStyle w:val="Paragraphedeliste"/>
        <w:pBdr>
          <w:top w:val="single" w:sz="4" w:space="1" w:color="auto"/>
          <w:left w:val="single" w:sz="4" w:space="0" w:color="auto"/>
          <w:bottom w:val="single" w:sz="4" w:space="1" w:color="auto"/>
          <w:right w:val="single" w:sz="4" w:space="4" w:color="auto"/>
        </w:pBdr>
        <w:autoSpaceDE w:val="0"/>
        <w:autoSpaceDN w:val="0"/>
        <w:adjustRightInd w:val="0"/>
        <w:ind w:left="0"/>
        <w:jc w:val="center"/>
        <w:rPr>
          <w:rFonts w:ascii="Arial" w:hAnsi="Arial" w:cs="Arial"/>
          <w:sz w:val="20"/>
          <w:szCs w:val="20"/>
        </w:rPr>
      </w:pPr>
      <w:r>
        <w:rPr>
          <w:rFonts w:ascii="Arial" w:hAnsi="Arial" w:cs="Arial"/>
          <w:sz w:val="20"/>
          <w:szCs w:val="20"/>
        </w:rPr>
        <w:t>83 400 HYERES</w:t>
      </w:r>
    </w:p>
    <w:p w14:paraId="66D8BFC6" w14:textId="64A8FDEB" w:rsidR="001E691C" w:rsidRDefault="001E691C" w:rsidP="00B915FB">
      <w:pPr>
        <w:pStyle w:val="Paragraphedeliste"/>
        <w:pBdr>
          <w:top w:val="single" w:sz="4" w:space="1" w:color="auto"/>
          <w:left w:val="single" w:sz="4" w:space="0" w:color="auto"/>
          <w:bottom w:val="single" w:sz="4" w:space="1" w:color="auto"/>
          <w:right w:val="single" w:sz="4" w:space="4" w:color="auto"/>
        </w:pBdr>
        <w:autoSpaceDE w:val="0"/>
        <w:autoSpaceDN w:val="0"/>
        <w:adjustRightInd w:val="0"/>
        <w:ind w:left="0"/>
        <w:jc w:val="center"/>
        <w:rPr>
          <w:rFonts w:ascii="Arial" w:hAnsi="Arial" w:cs="Arial"/>
          <w:sz w:val="20"/>
          <w:szCs w:val="20"/>
        </w:rPr>
      </w:pPr>
      <w:r w:rsidRPr="00C90A90">
        <w:rPr>
          <w:rFonts w:ascii="Arial" w:hAnsi="Arial" w:cs="Arial"/>
          <w:sz w:val="20"/>
          <w:szCs w:val="20"/>
        </w:rPr>
        <w:t>Marché n°</w:t>
      </w:r>
      <w:r w:rsidRPr="002E5D48">
        <w:rPr>
          <w:rFonts w:ascii="Arial" w:hAnsi="Arial" w:cs="Arial"/>
          <w:sz w:val="20"/>
          <w:szCs w:val="20"/>
        </w:rPr>
        <w:t>202</w:t>
      </w:r>
      <w:r w:rsidR="00ED191F" w:rsidRPr="002E5D48">
        <w:rPr>
          <w:rFonts w:ascii="Arial" w:hAnsi="Arial" w:cs="Arial"/>
          <w:sz w:val="20"/>
          <w:szCs w:val="20"/>
        </w:rPr>
        <w:t>5</w:t>
      </w:r>
      <w:r w:rsidRPr="002E5D48">
        <w:rPr>
          <w:rFonts w:ascii="Arial" w:hAnsi="Arial" w:cs="Arial"/>
          <w:sz w:val="20"/>
          <w:szCs w:val="20"/>
        </w:rPr>
        <w:t xml:space="preserve"> </w:t>
      </w:r>
      <w:r w:rsidR="00ED191F" w:rsidRPr="002E5D48">
        <w:rPr>
          <w:rFonts w:ascii="Arial" w:hAnsi="Arial" w:cs="Arial"/>
          <w:sz w:val="20"/>
          <w:szCs w:val="20"/>
        </w:rPr>
        <w:t>SE</w:t>
      </w:r>
      <w:r w:rsidRPr="002E5D48">
        <w:rPr>
          <w:rFonts w:ascii="Arial" w:hAnsi="Arial" w:cs="Arial"/>
          <w:sz w:val="20"/>
          <w:szCs w:val="20"/>
        </w:rPr>
        <w:t xml:space="preserve"> 0</w:t>
      </w:r>
      <w:r w:rsidR="002E5D48" w:rsidRPr="002E5D48">
        <w:rPr>
          <w:rFonts w:ascii="Arial" w:hAnsi="Arial" w:cs="Arial"/>
          <w:sz w:val="20"/>
          <w:szCs w:val="20"/>
        </w:rPr>
        <w:t>226</w:t>
      </w:r>
    </w:p>
    <w:p w14:paraId="46EE52DA" w14:textId="332A0EA3" w:rsidR="00ED191F" w:rsidRDefault="00ED191F" w:rsidP="00ED191F">
      <w:pPr>
        <w:pStyle w:val="Paragraphedeliste"/>
        <w:pBdr>
          <w:top w:val="single" w:sz="4" w:space="1" w:color="auto"/>
        </w:pBdr>
        <w:autoSpaceDE w:val="0"/>
        <w:autoSpaceDN w:val="0"/>
        <w:adjustRightInd w:val="0"/>
        <w:ind w:left="0"/>
        <w:jc w:val="both"/>
        <w:rPr>
          <w:rFonts w:ascii="Arial" w:hAnsi="Arial" w:cs="Arial"/>
          <w:sz w:val="20"/>
          <w:szCs w:val="20"/>
        </w:rPr>
      </w:pPr>
    </w:p>
    <w:p w14:paraId="6F8060F3" w14:textId="22B3801B" w:rsidR="00ED191F" w:rsidRDefault="00ED191F" w:rsidP="00E70EF2">
      <w:pPr>
        <w:pStyle w:val="Paragraphedeliste"/>
        <w:pBdr>
          <w:top w:val="single" w:sz="4" w:space="1" w:color="auto"/>
        </w:pBdr>
        <w:autoSpaceDE w:val="0"/>
        <w:autoSpaceDN w:val="0"/>
        <w:adjustRightInd w:val="0"/>
        <w:spacing w:after="120"/>
        <w:ind w:left="0"/>
        <w:contextualSpacing w:val="0"/>
        <w:jc w:val="both"/>
        <w:rPr>
          <w:rFonts w:ascii="Arial" w:hAnsi="Arial" w:cs="Arial"/>
          <w:sz w:val="20"/>
          <w:szCs w:val="20"/>
        </w:rPr>
      </w:pPr>
      <w:r w:rsidRPr="00ED191F">
        <w:rPr>
          <w:rFonts w:ascii="Arial" w:hAnsi="Arial" w:cs="Arial"/>
          <w:sz w:val="20"/>
          <w:szCs w:val="20"/>
        </w:rPr>
        <w:t>La lettre ou le bordereau d’envoi au service des documents qui conditionnent l’ouverture des droits à paiement porte la mention « pièce justificative de paiement ».</w:t>
      </w:r>
    </w:p>
    <w:p w14:paraId="755C5BB7" w14:textId="77777777" w:rsidR="00E70EF2" w:rsidRPr="00E70EF2" w:rsidRDefault="00E70EF2" w:rsidP="00E70EF2">
      <w:pPr>
        <w:pStyle w:val="Paragraphedeliste"/>
        <w:pBdr>
          <w:top w:val="single" w:sz="4" w:space="1" w:color="auto"/>
        </w:pBdr>
        <w:autoSpaceDE w:val="0"/>
        <w:autoSpaceDN w:val="0"/>
        <w:adjustRightInd w:val="0"/>
        <w:spacing w:before="120" w:after="0"/>
        <w:ind w:left="0"/>
        <w:contextualSpacing w:val="0"/>
        <w:jc w:val="both"/>
        <w:rPr>
          <w:rFonts w:ascii="Arial" w:hAnsi="Arial" w:cs="Arial"/>
          <w:sz w:val="20"/>
          <w:szCs w:val="20"/>
          <w:u w:val="single"/>
        </w:rPr>
      </w:pPr>
      <w:r w:rsidRPr="00E70EF2">
        <w:rPr>
          <w:rFonts w:ascii="Arial" w:hAnsi="Arial" w:cs="Arial"/>
          <w:sz w:val="20"/>
          <w:szCs w:val="20"/>
          <w:u w:val="single"/>
        </w:rPr>
        <w:t>Livraison dématérialisée</w:t>
      </w:r>
    </w:p>
    <w:p w14:paraId="5B4657DC" w14:textId="6B919E72" w:rsidR="00E70EF2" w:rsidRPr="00ED191F" w:rsidRDefault="00E70EF2" w:rsidP="00E70EF2">
      <w:pPr>
        <w:pStyle w:val="Paragraphedeliste"/>
        <w:pBdr>
          <w:top w:val="single" w:sz="4" w:space="1" w:color="auto"/>
        </w:pBdr>
        <w:autoSpaceDE w:val="0"/>
        <w:autoSpaceDN w:val="0"/>
        <w:adjustRightInd w:val="0"/>
        <w:spacing w:before="120"/>
        <w:ind w:left="0"/>
        <w:contextualSpacing w:val="0"/>
        <w:jc w:val="both"/>
        <w:rPr>
          <w:rFonts w:ascii="Arial" w:hAnsi="Arial" w:cs="Arial"/>
          <w:sz w:val="20"/>
          <w:szCs w:val="20"/>
        </w:rPr>
      </w:pPr>
      <w:r>
        <w:rPr>
          <w:rFonts w:ascii="Arial" w:hAnsi="Arial" w:cs="Arial"/>
          <w:sz w:val="20"/>
          <w:szCs w:val="20"/>
        </w:rPr>
        <w:t xml:space="preserve">Les livrables qui sont des documents peuvent être livrés au STP à l’adresse suivante : </w:t>
      </w:r>
      <w:r w:rsidRPr="003678EB">
        <w:rPr>
          <w:rFonts w:ascii="Arial" w:hAnsi="Arial" w:cs="Arial"/>
          <w:sz w:val="20"/>
          <w:szCs w:val="20"/>
          <w:highlight w:val="lightGray"/>
        </w:rPr>
        <w:t>…</w:t>
      </w:r>
      <w:proofErr w:type="gramStart"/>
      <w:r w:rsidRPr="003678EB">
        <w:rPr>
          <w:rFonts w:ascii="Arial" w:hAnsi="Arial" w:cs="Arial"/>
          <w:sz w:val="20"/>
          <w:szCs w:val="20"/>
          <w:highlight w:val="lightGray"/>
        </w:rPr>
        <w:t>…….</w:t>
      </w:r>
      <w:proofErr w:type="gramEnd"/>
      <w:r w:rsidRPr="003678EB">
        <w:rPr>
          <w:rFonts w:ascii="Arial" w:hAnsi="Arial" w:cs="Arial"/>
          <w:sz w:val="20"/>
          <w:szCs w:val="20"/>
        </w:rPr>
        <w:t>@intradef.gouv.fr</w:t>
      </w:r>
      <w:r w:rsidR="003678EB">
        <w:rPr>
          <w:rFonts w:ascii="Arial" w:hAnsi="Arial" w:cs="Arial"/>
          <w:sz w:val="20"/>
          <w:szCs w:val="20"/>
        </w:rPr>
        <w:t xml:space="preserve"> (</w:t>
      </w:r>
      <w:r w:rsidR="003678EB" w:rsidRPr="003678EB">
        <w:rPr>
          <w:rFonts w:ascii="Arial" w:hAnsi="Arial" w:cs="Arial"/>
          <w:i/>
          <w:sz w:val="20"/>
          <w:szCs w:val="20"/>
          <w:highlight w:val="lightGray"/>
        </w:rPr>
        <w:t>l’adresse mail sera communiquée à la notification du marché</w:t>
      </w:r>
      <w:r w:rsidR="003678EB">
        <w:rPr>
          <w:rFonts w:ascii="Arial" w:hAnsi="Arial" w:cs="Arial"/>
          <w:sz w:val="20"/>
          <w:szCs w:val="20"/>
        </w:rPr>
        <w:t>)</w:t>
      </w:r>
      <w:r>
        <w:rPr>
          <w:rFonts w:ascii="Arial" w:hAnsi="Arial" w:cs="Arial"/>
          <w:sz w:val="20"/>
          <w:szCs w:val="20"/>
        </w:rPr>
        <w:t>. L’objet du message devra être précis quant à son contenu et indiquer notamment le numéro et l’objet du marché.</w:t>
      </w:r>
    </w:p>
    <w:p w14:paraId="6CF5DB6D" w14:textId="533EC4CC" w:rsidR="000948CD" w:rsidRPr="007E53EA" w:rsidRDefault="000948CD" w:rsidP="00E95DEA">
      <w:pPr>
        <w:pStyle w:val="Titre2"/>
      </w:pPr>
      <w:bookmarkStart w:id="76" w:name="_Toc193791801"/>
      <w:r w:rsidRPr="007E53EA">
        <w:t>PÉNALITÉS</w:t>
      </w:r>
      <w:bookmarkEnd w:id="74"/>
      <w:bookmarkEnd w:id="76"/>
      <w:r w:rsidRPr="007E53EA">
        <w:t xml:space="preserve"> </w:t>
      </w:r>
    </w:p>
    <w:p w14:paraId="2E9A638F" w14:textId="5FCE8921" w:rsidR="001B7F7B" w:rsidRPr="007E53EA" w:rsidRDefault="001E691C" w:rsidP="00ED191F">
      <w:pPr>
        <w:tabs>
          <w:tab w:val="left" w:pos="426"/>
        </w:tabs>
        <w:spacing w:line="276" w:lineRule="auto"/>
        <w:ind w:left="0"/>
        <w:rPr>
          <w:rFonts w:ascii="Arial" w:hAnsi="Arial" w:cs="Arial"/>
          <w:sz w:val="20"/>
        </w:rPr>
      </w:pPr>
      <w:r>
        <w:rPr>
          <w:rFonts w:ascii="Arial" w:hAnsi="Arial" w:cs="Arial"/>
          <w:sz w:val="20"/>
        </w:rPr>
        <w:t>S</w:t>
      </w:r>
      <w:r w:rsidR="00C423FA" w:rsidRPr="007E53EA">
        <w:rPr>
          <w:rFonts w:ascii="Arial" w:hAnsi="Arial" w:cs="Arial"/>
          <w:sz w:val="20"/>
        </w:rPr>
        <w:t>i le</w:t>
      </w:r>
      <w:r w:rsidR="00AD0E27" w:rsidRPr="007E53EA">
        <w:rPr>
          <w:rFonts w:ascii="Arial" w:hAnsi="Arial" w:cs="Arial"/>
          <w:sz w:val="20"/>
        </w:rPr>
        <w:t xml:space="preserve"> délai </w:t>
      </w:r>
      <w:r w:rsidR="00AD0E27" w:rsidRPr="00AF2C40">
        <w:rPr>
          <w:rFonts w:ascii="Arial" w:hAnsi="Arial" w:cs="Arial"/>
          <w:sz w:val="20"/>
        </w:rPr>
        <w:t>défini</w:t>
      </w:r>
      <w:r w:rsidR="00AF2C40">
        <w:rPr>
          <w:rFonts w:ascii="Arial" w:hAnsi="Arial" w:cs="Arial"/>
          <w:sz w:val="20"/>
        </w:rPr>
        <w:t xml:space="preserve"> à l’annexe 1 à l’AE-CCAP</w:t>
      </w:r>
      <w:r w:rsidR="00C423FA" w:rsidRPr="007E53EA">
        <w:rPr>
          <w:rFonts w:ascii="Arial" w:hAnsi="Arial" w:cs="Arial"/>
          <w:sz w:val="20"/>
        </w:rPr>
        <w:t xml:space="preserve"> </w:t>
      </w:r>
      <w:r w:rsidR="00AF2C40">
        <w:rPr>
          <w:rFonts w:ascii="Arial" w:hAnsi="Arial" w:cs="Arial"/>
          <w:sz w:val="20"/>
        </w:rPr>
        <w:t>es</w:t>
      </w:r>
      <w:r w:rsidR="003D67E0">
        <w:rPr>
          <w:rFonts w:ascii="Arial" w:hAnsi="Arial" w:cs="Arial"/>
          <w:sz w:val="20"/>
        </w:rPr>
        <w:t>t</w:t>
      </w:r>
      <w:r w:rsidR="00C423FA" w:rsidRPr="007E53EA">
        <w:rPr>
          <w:rFonts w:ascii="Arial" w:hAnsi="Arial" w:cs="Arial"/>
          <w:sz w:val="20"/>
        </w:rPr>
        <w:t xml:space="preserve"> dépassé</w:t>
      </w:r>
      <w:r w:rsidR="003D67E0">
        <w:rPr>
          <w:rFonts w:ascii="Arial" w:hAnsi="Arial" w:cs="Arial"/>
          <w:sz w:val="20"/>
        </w:rPr>
        <w:t>, d</w:t>
      </w:r>
      <w:r w:rsidR="00C423FA" w:rsidRPr="007E53EA">
        <w:rPr>
          <w:rFonts w:ascii="Arial" w:hAnsi="Arial" w:cs="Arial"/>
          <w:sz w:val="20"/>
        </w:rPr>
        <w:t>e</w:t>
      </w:r>
      <w:r w:rsidR="00D84A67" w:rsidRPr="007E53EA">
        <w:rPr>
          <w:rFonts w:ascii="Arial" w:hAnsi="Arial" w:cs="Arial"/>
          <w:sz w:val="20"/>
        </w:rPr>
        <w:t xml:space="preserve">s pénalités </w:t>
      </w:r>
      <w:r w:rsidR="003D2712" w:rsidRPr="007E53EA">
        <w:rPr>
          <w:rFonts w:ascii="Arial" w:hAnsi="Arial" w:cs="Arial"/>
          <w:sz w:val="20"/>
        </w:rPr>
        <w:t>sont calculées</w:t>
      </w:r>
      <w:r w:rsidR="00EA67B1">
        <w:rPr>
          <w:rFonts w:ascii="Arial" w:hAnsi="Arial" w:cs="Arial"/>
          <w:sz w:val="20"/>
        </w:rPr>
        <w:t>, conformément aux dispositions de l’article 27 du CAC armement,</w:t>
      </w:r>
      <w:r w:rsidR="003D2712" w:rsidRPr="007E53EA">
        <w:rPr>
          <w:rFonts w:ascii="Arial" w:hAnsi="Arial" w:cs="Arial"/>
          <w:sz w:val="20"/>
        </w:rPr>
        <w:t xml:space="preserve"> en appliquant la formule suivante</w:t>
      </w:r>
      <w:r w:rsidR="001B7F7B" w:rsidRPr="007E53EA">
        <w:rPr>
          <w:rFonts w:ascii="Arial" w:hAnsi="Arial" w:cs="Arial"/>
          <w:sz w:val="20"/>
        </w:rPr>
        <w:t> :</w:t>
      </w:r>
    </w:p>
    <w:p w14:paraId="65385C65" w14:textId="0F0FAF73" w:rsidR="00C423FA" w:rsidRPr="007E53EA" w:rsidRDefault="00C423FA" w:rsidP="00C90F3E">
      <w:pPr>
        <w:jc w:val="center"/>
        <w:rPr>
          <w:rFonts w:ascii="Arial" w:hAnsi="Arial" w:cs="Arial"/>
          <w:b/>
          <w:i/>
          <w:sz w:val="20"/>
        </w:rPr>
      </w:pPr>
      <w:r w:rsidRPr="007E53EA">
        <w:rPr>
          <w:rFonts w:ascii="Arial" w:hAnsi="Arial" w:cs="Arial"/>
          <w:b/>
          <w:i/>
          <w:sz w:val="20"/>
        </w:rPr>
        <w:t xml:space="preserve">P = (V x R) / </w:t>
      </w:r>
      <w:r w:rsidR="00AF2C40">
        <w:rPr>
          <w:rFonts w:ascii="Arial" w:hAnsi="Arial" w:cs="Arial"/>
          <w:b/>
          <w:i/>
          <w:sz w:val="20"/>
        </w:rPr>
        <w:t>3</w:t>
      </w:r>
      <w:r w:rsidR="00570D9A" w:rsidRPr="007E53EA">
        <w:rPr>
          <w:rFonts w:ascii="Arial" w:hAnsi="Arial" w:cs="Arial"/>
          <w:b/>
          <w:i/>
          <w:sz w:val="20"/>
        </w:rPr>
        <w:t>0</w:t>
      </w:r>
      <w:r w:rsidR="00F003E2" w:rsidRPr="007E53EA">
        <w:rPr>
          <w:rFonts w:ascii="Arial" w:hAnsi="Arial" w:cs="Arial"/>
          <w:b/>
          <w:i/>
          <w:sz w:val="20"/>
        </w:rPr>
        <w:t>00</w:t>
      </w:r>
    </w:p>
    <w:p w14:paraId="3E3D7C63" w14:textId="3A864E73" w:rsidR="00C423FA" w:rsidRPr="007E53EA" w:rsidRDefault="00BA4EAC" w:rsidP="00B45709">
      <w:pPr>
        <w:spacing w:after="60"/>
        <w:ind w:left="0"/>
        <w:rPr>
          <w:rFonts w:ascii="Arial" w:hAnsi="Arial" w:cs="Arial"/>
          <w:sz w:val="20"/>
        </w:rPr>
      </w:pPr>
      <w:proofErr w:type="gramStart"/>
      <w:r w:rsidRPr="007E53EA">
        <w:rPr>
          <w:rFonts w:ascii="Arial" w:hAnsi="Arial" w:cs="Arial"/>
          <w:sz w:val="20"/>
        </w:rPr>
        <w:t>dans</w:t>
      </w:r>
      <w:proofErr w:type="gramEnd"/>
      <w:r w:rsidRPr="007E53EA">
        <w:rPr>
          <w:rFonts w:ascii="Arial" w:hAnsi="Arial" w:cs="Arial"/>
          <w:sz w:val="20"/>
        </w:rPr>
        <w:t xml:space="preserve"> laquelle :</w:t>
      </w:r>
    </w:p>
    <w:p w14:paraId="57D9B8CE" w14:textId="36A15BF2" w:rsidR="00C423FA" w:rsidRPr="007E53EA" w:rsidRDefault="00C423FA" w:rsidP="00B45709">
      <w:pPr>
        <w:spacing w:before="60" w:after="60"/>
        <w:ind w:left="0"/>
        <w:rPr>
          <w:rFonts w:ascii="Arial" w:hAnsi="Arial" w:cs="Arial"/>
          <w:sz w:val="20"/>
        </w:rPr>
      </w:pPr>
      <w:r w:rsidRPr="007E53EA">
        <w:rPr>
          <w:rFonts w:ascii="Arial" w:hAnsi="Arial" w:cs="Arial"/>
          <w:sz w:val="20"/>
        </w:rPr>
        <w:t>P = montant de la pénalité</w:t>
      </w:r>
      <w:r w:rsidR="00BA4EAC" w:rsidRPr="007E53EA">
        <w:rPr>
          <w:rFonts w:ascii="Arial" w:hAnsi="Arial" w:cs="Arial"/>
          <w:sz w:val="20"/>
        </w:rPr>
        <w:t>, en euros ;</w:t>
      </w:r>
    </w:p>
    <w:p w14:paraId="5693A4AE" w14:textId="67B13EE3" w:rsidR="00C423FA" w:rsidRPr="007E53EA" w:rsidRDefault="00C423FA" w:rsidP="00B45709">
      <w:pPr>
        <w:spacing w:before="60" w:after="60"/>
        <w:ind w:left="0"/>
        <w:rPr>
          <w:rFonts w:ascii="Arial" w:hAnsi="Arial" w:cs="Arial"/>
          <w:b/>
          <w:sz w:val="20"/>
        </w:rPr>
      </w:pPr>
      <w:r w:rsidRPr="007E53EA">
        <w:rPr>
          <w:rFonts w:ascii="Arial" w:hAnsi="Arial" w:cs="Arial"/>
          <w:sz w:val="20"/>
        </w:rPr>
        <w:t xml:space="preserve">V = valeur pénalisée, soit le prix </w:t>
      </w:r>
      <w:r w:rsidR="002C77A1" w:rsidRPr="007E53EA">
        <w:rPr>
          <w:rFonts w:ascii="Arial" w:hAnsi="Arial" w:cs="Arial"/>
          <w:sz w:val="20"/>
        </w:rPr>
        <w:t xml:space="preserve">de règlement </w:t>
      </w:r>
      <w:r w:rsidRPr="007E53EA">
        <w:rPr>
          <w:rFonts w:ascii="Arial" w:hAnsi="Arial" w:cs="Arial"/>
          <w:sz w:val="20"/>
        </w:rPr>
        <w:t xml:space="preserve">HT du </w:t>
      </w:r>
      <w:r w:rsidR="00BA4EAC" w:rsidRPr="007E53EA">
        <w:rPr>
          <w:rFonts w:ascii="Arial" w:hAnsi="Arial" w:cs="Arial"/>
          <w:sz w:val="20"/>
        </w:rPr>
        <w:t>poste concerné ;</w:t>
      </w:r>
      <w:r w:rsidRPr="007E53EA">
        <w:rPr>
          <w:rFonts w:ascii="Arial" w:hAnsi="Arial" w:cs="Arial"/>
          <w:b/>
          <w:sz w:val="20"/>
        </w:rPr>
        <w:t xml:space="preserve"> </w:t>
      </w:r>
    </w:p>
    <w:p w14:paraId="7FC5CCF7" w14:textId="6CDCD943" w:rsidR="001E691C" w:rsidRPr="007E53EA" w:rsidRDefault="00C423FA" w:rsidP="00B45709">
      <w:pPr>
        <w:spacing w:before="60" w:after="60"/>
        <w:ind w:left="0"/>
        <w:rPr>
          <w:rFonts w:ascii="Arial" w:hAnsi="Arial" w:cs="Arial"/>
          <w:sz w:val="20"/>
        </w:rPr>
      </w:pPr>
      <w:r w:rsidRPr="007E53EA">
        <w:rPr>
          <w:rFonts w:ascii="Arial" w:hAnsi="Arial" w:cs="Arial"/>
          <w:sz w:val="20"/>
        </w:rPr>
        <w:t>R = le nombre de jours calendaires de retard.</w:t>
      </w:r>
    </w:p>
    <w:p w14:paraId="1B44DD1F" w14:textId="77777777" w:rsidR="00C423FA" w:rsidRPr="003D67E0" w:rsidRDefault="00C423FA" w:rsidP="003D67E0">
      <w:pPr>
        <w:spacing w:before="240" w:after="0"/>
        <w:ind w:left="0"/>
        <w:rPr>
          <w:rFonts w:ascii="Arial" w:hAnsi="Arial" w:cs="Arial"/>
          <w:sz w:val="20"/>
          <w:u w:val="single"/>
        </w:rPr>
      </w:pPr>
      <w:r w:rsidRPr="003D67E0">
        <w:rPr>
          <w:rFonts w:ascii="Arial" w:hAnsi="Arial" w:cs="Arial"/>
          <w:sz w:val="20"/>
          <w:u w:val="single"/>
        </w:rPr>
        <w:t>Exonération de pénalités</w:t>
      </w:r>
    </w:p>
    <w:p w14:paraId="3BE3A675" w14:textId="7610A3CC" w:rsidR="00C423FA" w:rsidRPr="007E53EA" w:rsidRDefault="00C423FA" w:rsidP="00B45709">
      <w:pPr>
        <w:spacing w:after="0" w:line="276" w:lineRule="auto"/>
        <w:ind w:left="0"/>
        <w:rPr>
          <w:rFonts w:ascii="Arial" w:hAnsi="Arial" w:cs="Arial"/>
          <w:sz w:val="20"/>
        </w:rPr>
      </w:pPr>
      <w:r w:rsidRPr="007E53EA">
        <w:rPr>
          <w:rFonts w:ascii="Arial" w:hAnsi="Arial" w:cs="Arial"/>
          <w:sz w:val="20"/>
        </w:rPr>
        <w:t xml:space="preserve">Le titulaire est exonéré, automatiquement et sans formalité, des pénalités </w:t>
      </w:r>
      <w:r w:rsidR="00E65CA5" w:rsidRPr="007E53EA">
        <w:rPr>
          <w:rFonts w:ascii="Arial" w:hAnsi="Arial" w:cs="Arial"/>
          <w:sz w:val="20"/>
        </w:rPr>
        <w:t xml:space="preserve">dont le montant ne dépasse pas </w:t>
      </w:r>
      <w:r w:rsidR="003D67E0">
        <w:rPr>
          <w:rFonts w:ascii="Arial" w:hAnsi="Arial" w:cs="Arial"/>
          <w:sz w:val="20"/>
        </w:rPr>
        <w:t>20</w:t>
      </w:r>
      <w:r w:rsidR="005D58EC" w:rsidRPr="007E53EA">
        <w:rPr>
          <w:rFonts w:ascii="Arial" w:hAnsi="Arial" w:cs="Arial"/>
          <w:sz w:val="20"/>
        </w:rPr>
        <w:t>0</w:t>
      </w:r>
      <w:r w:rsidR="00BA4EAC" w:rsidRPr="007E53EA">
        <w:rPr>
          <w:rFonts w:ascii="Arial" w:hAnsi="Arial" w:cs="Arial"/>
          <w:sz w:val="20"/>
        </w:rPr>
        <w:t>€ (</w:t>
      </w:r>
      <w:r w:rsidR="003D67E0">
        <w:rPr>
          <w:rFonts w:ascii="Arial" w:hAnsi="Arial" w:cs="Arial"/>
          <w:sz w:val="20"/>
        </w:rPr>
        <w:t>deux</w:t>
      </w:r>
      <w:r w:rsidR="00AD0E27" w:rsidRPr="007E53EA">
        <w:rPr>
          <w:rFonts w:ascii="Arial" w:hAnsi="Arial" w:cs="Arial"/>
          <w:sz w:val="20"/>
        </w:rPr>
        <w:t xml:space="preserve"> cents</w:t>
      </w:r>
      <w:r w:rsidR="00BA4EAC" w:rsidRPr="007E53EA">
        <w:rPr>
          <w:rFonts w:ascii="Arial" w:hAnsi="Arial" w:cs="Arial"/>
          <w:sz w:val="20"/>
        </w:rPr>
        <w:t xml:space="preserve"> euros) HT par lot de livraison et de liquidation financière</w:t>
      </w:r>
      <w:r w:rsidRPr="007E53EA">
        <w:rPr>
          <w:rFonts w:ascii="Arial" w:hAnsi="Arial" w:cs="Arial"/>
          <w:sz w:val="20"/>
        </w:rPr>
        <w:t xml:space="preserve"> pénalisé.</w:t>
      </w:r>
    </w:p>
    <w:p w14:paraId="47FAC987" w14:textId="45CAEAC6" w:rsidR="00B70957" w:rsidRDefault="009F46E9" w:rsidP="00E95DEA">
      <w:pPr>
        <w:pStyle w:val="Titre2"/>
      </w:pPr>
      <w:bookmarkStart w:id="77" w:name="_Toc193791802"/>
      <w:r>
        <w:t>PROLONGATION DE DELAI – SURSIS DE LIVRAISON – EXONERATION DE PENALITES</w:t>
      </w:r>
      <w:bookmarkEnd w:id="77"/>
    </w:p>
    <w:p w14:paraId="31BD5A0A" w14:textId="36F2F83D" w:rsidR="00B70957" w:rsidRPr="0044447E" w:rsidRDefault="00B70957" w:rsidP="0044447E">
      <w:pPr>
        <w:ind w:left="0"/>
        <w:rPr>
          <w:rFonts w:ascii="Arial" w:hAnsi="Arial" w:cs="Arial"/>
          <w:sz w:val="20"/>
        </w:rPr>
      </w:pPr>
      <w:r w:rsidRPr="00FA37B1">
        <w:rPr>
          <w:rFonts w:ascii="Arial" w:hAnsi="Arial" w:cs="Arial"/>
          <w:sz w:val="20"/>
        </w:rPr>
        <w:t>Les éventuelles demandes de prolongation de délais, sursis et d’exonération de pénalités sont à envoyer à</w:t>
      </w:r>
      <w:r w:rsidR="00FA37B1">
        <w:rPr>
          <w:rFonts w:ascii="Arial" w:hAnsi="Arial" w:cs="Arial"/>
          <w:sz w:val="20"/>
        </w:rPr>
        <w:t> :</w:t>
      </w:r>
    </w:p>
    <w:p w14:paraId="51255831" w14:textId="77777777" w:rsidR="0044447E" w:rsidRPr="0044447E" w:rsidRDefault="00B70957" w:rsidP="00590F81">
      <w:pPr>
        <w:pBdr>
          <w:top w:val="single" w:sz="4" w:space="1" w:color="auto"/>
          <w:left w:val="single" w:sz="4" w:space="4" w:color="auto"/>
          <w:bottom w:val="single" w:sz="4" w:space="1" w:color="auto"/>
          <w:right w:val="single" w:sz="4" w:space="4" w:color="auto"/>
        </w:pBdr>
        <w:spacing w:before="0" w:after="0"/>
        <w:ind w:left="142"/>
        <w:jc w:val="center"/>
        <w:rPr>
          <w:rFonts w:ascii="Arial" w:hAnsi="Arial" w:cs="Arial"/>
          <w:b/>
          <w:sz w:val="20"/>
        </w:rPr>
      </w:pPr>
      <w:r w:rsidRPr="0044447E">
        <w:rPr>
          <w:rFonts w:ascii="Arial" w:hAnsi="Arial" w:cs="Arial"/>
          <w:b/>
          <w:sz w:val="20"/>
        </w:rPr>
        <w:t>DGA</w:t>
      </w:r>
      <w:r w:rsidR="0044447E" w:rsidRPr="0044447E">
        <w:rPr>
          <w:rFonts w:ascii="Arial" w:hAnsi="Arial" w:cs="Arial"/>
          <w:b/>
          <w:sz w:val="20"/>
        </w:rPr>
        <w:t xml:space="preserve"> </w:t>
      </w:r>
      <w:r w:rsidRPr="0044447E">
        <w:rPr>
          <w:rFonts w:ascii="Arial" w:hAnsi="Arial" w:cs="Arial"/>
          <w:b/>
          <w:sz w:val="20"/>
        </w:rPr>
        <w:t>/</w:t>
      </w:r>
      <w:r w:rsidR="0044447E" w:rsidRPr="0044447E">
        <w:rPr>
          <w:rFonts w:ascii="Arial" w:hAnsi="Arial" w:cs="Arial"/>
          <w:b/>
          <w:sz w:val="20"/>
        </w:rPr>
        <w:t xml:space="preserve"> </w:t>
      </w:r>
      <w:r w:rsidRPr="0044447E">
        <w:rPr>
          <w:rFonts w:ascii="Arial" w:hAnsi="Arial" w:cs="Arial"/>
          <w:b/>
          <w:sz w:val="20"/>
        </w:rPr>
        <w:t>DO</w:t>
      </w:r>
      <w:r w:rsidR="0044447E" w:rsidRPr="0044447E">
        <w:rPr>
          <w:rFonts w:ascii="Arial" w:hAnsi="Arial" w:cs="Arial"/>
          <w:b/>
          <w:sz w:val="20"/>
        </w:rPr>
        <w:t xml:space="preserve">MN </w:t>
      </w:r>
      <w:r w:rsidRPr="0044447E">
        <w:rPr>
          <w:rFonts w:ascii="Arial" w:hAnsi="Arial" w:cs="Arial"/>
          <w:b/>
          <w:sz w:val="20"/>
        </w:rPr>
        <w:t>/</w:t>
      </w:r>
      <w:r w:rsidR="0044447E" w:rsidRPr="0044447E">
        <w:rPr>
          <w:rFonts w:ascii="Arial" w:hAnsi="Arial" w:cs="Arial"/>
          <w:b/>
          <w:sz w:val="20"/>
        </w:rPr>
        <w:t xml:space="preserve"> </w:t>
      </w:r>
      <w:r w:rsidRPr="0044447E">
        <w:rPr>
          <w:rFonts w:ascii="Arial" w:hAnsi="Arial" w:cs="Arial"/>
          <w:b/>
          <w:sz w:val="20"/>
        </w:rPr>
        <w:t xml:space="preserve">Service des Achats d’Armement (S2A) </w:t>
      </w:r>
    </w:p>
    <w:p w14:paraId="5EEB5FB1" w14:textId="38F604DD" w:rsidR="00B70957" w:rsidRPr="00FA37B1" w:rsidRDefault="00B70957" w:rsidP="00590F81">
      <w:pPr>
        <w:pBdr>
          <w:top w:val="single" w:sz="4" w:space="1" w:color="auto"/>
          <w:left w:val="single" w:sz="4" w:space="4" w:color="auto"/>
          <w:bottom w:val="single" w:sz="4" w:space="1" w:color="auto"/>
          <w:right w:val="single" w:sz="4" w:space="4" w:color="auto"/>
        </w:pBdr>
        <w:spacing w:before="0" w:after="0"/>
        <w:ind w:left="142"/>
        <w:jc w:val="center"/>
        <w:rPr>
          <w:rFonts w:ascii="Arial" w:hAnsi="Arial" w:cs="Arial"/>
          <w:sz w:val="20"/>
        </w:rPr>
      </w:pPr>
      <w:r w:rsidRPr="0044447E">
        <w:rPr>
          <w:rFonts w:ascii="Arial" w:hAnsi="Arial" w:cs="Arial"/>
          <w:b/>
          <w:sz w:val="20"/>
        </w:rPr>
        <w:t>Division achat Sud-Est, site de Toulon</w:t>
      </w:r>
    </w:p>
    <w:p w14:paraId="6157EFDD" w14:textId="5180A9C5" w:rsidR="00B70957" w:rsidRPr="00FA37B1" w:rsidRDefault="00B70957" w:rsidP="00590F81">
      <w:pPr>
        <w:pBdr>
          <w:top w:val="single" w:sz="4" w:space="1" w:color="auto"/>
          <w:left w:val="single" w:sz="4" w:space="4" w:color="auto"/>
          <w:bottom w:val="single" w:sz="4" w:space="1" w:color="auto"/>
          <w:right w:val="single" w:sz="4" w:space="4" w:color="auto"/>
        </w:pBdr>
        <w:spacing w:before="0" w:after="0"/>
        <w:ind w:left="142"/>
        <w:jc w:val="center"/>
        <w:rPr>
          <w:rFonts w:ascii="Arial" w:hAnsi="Arial" w:cs="Arial"/>
          <w:sz w:val="20"/>
        </w:rPr>
      </w:pPr>
      <w:r w:rsidRPr="00FA37B1">
        <w:rPr>
          <w:rFonts w:ascii="Arial" w:hAnsi="Arial" w:cs="Arial"/>
          <w:sz w:val="20"/>
        </w:rPr>
        <w:t>Marché n°202</w:t>
      </w:r>
      <w:r w:rsidR="0044447E">
        <w:rPr>
          <w:rFonts w:ascii="Arial" w:hAnsi="Arial" w:cs="Arial"/>
          <w:sz w:val="20"/>
        </w:rPr>
        <w:t>5</w:t>
      </w:r>
      <w:r w:rsidRPr="00FA37B1">
        <w:rPr>
          <w:rFonts w:ascii="Arial" w:hAnsi="Arial" w:cs="Arial"/>
          <w:sz w:val="20"/>
        </w:rPr>
        <w:t xml:space="preserve"> </w:t>
      </w:r>
      <w:r w:rsidR="0044447E">
        <w:rPr>
          <w:rFonts w:ascii="Arial" w:hAnsi="Arial" w:cs="Arial"/>
          <w:sz w:val="20"/>
        </w:rPr>
        <w:t>SE</w:t>
      </w:r>
      <w:r w:rsidRPr="00760BCB">
        <w:rPr>
          <w:rFonts w:ascii="Arial" w:hAnsi="Arial" w:cs="Arial"/>
          <w:sz w:val="20"/>
        </w:rPr>
        <w:t xml:space="preserve"> </w:t>
      </w:r>
      <w:r w:rsidRPr="002E5D48">
        <w:rPr>
          <w:rFonts w:ascii="Arial" w:hAnsi="Arial" w:cs="Arial"/>
          <w:sz w:val="20"/>
        </w:rPr>
        <w:t>0</w:t>
      </w:r>
      <w:r w:rsidR="002E5D48" w:rsidRPr="002E5D48">
        <w:rPr>
          <w:rFonts w:ascii="Arial" w:hAnsi="Arial" w:cs="Arial"/>
          <w:sz w:val="20"/>
        </w:rPr>
        <w:t>226</w:t>
      </w:r>
    </w:p>
    <w:p w14:paraId="7B7F3F3D" w14:textId="34078CF0" w:rsidR="00B70957" w:rsidRPr="00FA37B1" w:rsidRDefault="00B70957" w:rsidP="00590F81">
      <w:pPr>
        <w:pBdr>
          <w:top w:val="single" w:sz="4" w:space="1" w:color="auto"/>
          <w:left w:val="single" w:sz="4" w:space="4" w:color="auto"/>
          <w:bottom w:val="single" w:sz="4" w:space="1" w:color="auto"/>
          <w:right w:val="single" w:sz="4" w:space="4" w:color="auto"/>
        </w:pBdr>
        <w:spacing w:before="0" w:after="0"/>
        <w:ind w:left="142"/>
        <w:jc w:val="center"/>
        <w:rPr>
          <w:rFonts w:ascii="Arial" w:hAnsi="Arial" w:cs="Arial"/>
          <w:sz w:val="20"/>
        </w:rPr>
      </w:pPr>
      <w:r w:rsidRPr="00FA37B1">
        <w:rPr>
          <w:rFonts w:ascii="Arial" w:hAnsi="Arial" w:cs="Arial"/>
          <w:sz w:val="20"/>
        </w:rPr>
        <w:t>Avenue de la Tour Royale – BP 40915</w:t>
      </w:r>
    </w:p>
    <w:p w14:paraId="20B69FEB" w14:textId="7173902D" w:rsidR="00B70957" w:rsidRPr="00FA37B1" w:rsidRDefault="00B70957" w:rsidP="00590F81">
      <w:pPr>
        <w:pBdr>
          <w:top w:val="single" w:sz="4" w:space="1" w:color="auto"/>
          <w:left w:val="single" w:sz="4" w:space="4" w:color="auto"/>
          <w:bottom w:val="single" w:sz="4" w:space="1" w:color="auto"/>
          <w:right w:val="single" w:sz="4" w:space="4" w:color="auto"/>
        </w:pBdr>
        <w:spacing w:before="0" w:after="0"/>
        <w:ind w:left="142"/>
        <w:jc w:val="center"/>
        <w:rPr>
          <w:rFonts w:ascii="Arial" w:hAnsi="Arial" w:cs="Arial"/>
          <w:sz w:val="20"/>
        </w:rPr>
      </w:pPr>
      <w:r w:rsidRPr="00FA37B1">
        <w:rPr>
          <w:rFonts w:ascii="Arial" w:hAnsi="Arial" w:cs="Arial"/>
          <w:sz w:val="20"/>
        </w:rPr>
        <w:t>83050 Toulon Cedex</w:t>
      </w:r>
    </w:p>
    <w:p w14:paraId="54900257" w14:textId="17F3E78A" w:rsidR="00E75B02" w:rsidRDefault="002E5D48" w:rsidP="00590F81">
      <w:pPr>
        <w:pBdr>
          <w:top w:val="single" w:sz="4" w:space="1" w:color="auto"/>
          <w:left w:val="single" w:sz="4" w:space="4" w:color="auto"/>
          <w:bottom w:val="single" w:sz="4" w:space="1" w:color="auto"/>
          <w:right w:val="single" w:sz="4" w:space="4" w:color="auto"/>
        </w:pBdr>
        <w:spacing w:before="60" w:line="360" w:lineRule="auto"/>
        <w:ind w:left="142"/>
        <w:jc w:val="center"/>
        <w:rPr>
          <w:rStyle w:val="Lienhypertexte"/>
          <w:rFonts w:ascii="Arial" w:hAnsi="Arial" w:cs="Arial"/>
          <w:b/>
          <w:sz w:val="20"/>
        </w:rPr>
      </w:pPr>
      <w:hyperlink r:id="rId12" w:history="1">
        <w:r w:rsidR="0044447E" w:rsidRPr="0044447E">
          <w:rPr>
            <w:rStyle w:val="Lienhypertexte"/>
            <w:rFonts w:ascii="Arial" w:hAnsi="Arial" w:cs="Arial"/>
            <w:b/>
            <w:sz w:val="20"/>
          </w:rPr>
          <w:t>dga-do-fournisseurs-s2a-se.contact.fct@intradef.gouv.fr</w:t>
        </w:r>
      </w:hyperlink>
    </w:p>
    <w:p w14:paraId="03065501" w14:textId="0C093ACA" w:rsidR="00590F81" w:rsidRDefault="00590F81">
      <w:pPr>
        <w:spacing w:before="0" w:after="0"/>
        <w:ind w:left="0"/>
        <w:jc w:val="left"/>
        <w:rPr>
          <w:rFonts w:ascii="Arial" w:hAnsi="Arial" w:cs="Arial"/>
          <w:b/>
          <w:sz w:val="20"/>
        </w:rPr>
      </w:pPr>
      <w:r>
        <w:rPr>
          <w:rFonts w:ascii="Arial" w:hAnsi="Arial" w:cs="Arial"/>
          <w:b/>
          <w:sz w:val="20"/>
        </w:rPr>
        <w:br w:type="page"/>
      </w:r>
    </w:p>
    <w:p w14:paraId="5289C911" w14:textId="35CFB4E7" w:rsidR="00477759" w:rsidRPr="0044447E" w:rsidRDefault="003A4351" w:rsidP="0044447E">
      <w:pPr>
        <w:pStyle w:val="Titre1"/>
        <w:numPr>
          <w:ilvl w:val="0"/>
          <w:numId w:val="8"/>
        </w:numPr>
        <w:spacing w:before="360"/>
        <w:ind w:left="0"/>
        <w:rPr>
          <w:rFonts w:ascii="Arial" w:hAnsi="Arial" w:cs="Arial"/>
          <w:sz w:val="22"/>
          <w:szCs w:val="20"/>
        </w:rPr>
      </w:pPr>
      <w:bookmarkStart w:id="78" w:name="_Toc193791803"/>
      <w:r w:rsidRPr="0044447E">
        <w:rPr>
          <w:rFonts w:ascii="Arial" w:hAnsi="Arial" w:cs="Arial"/>
          <w:sz w:val="22"/>
          <w:szCs w:val="20"/>
        </w:rPr>
        <w:lastRenderedPageBreak/>
        <w:t>- Conditions d'exécution</w:t>
      </w:r>
      <w:bookmarkEnd w:id="78"/>
    </w:p>
    <w:p w14:paraId="0AF36540" w14:textId="77777777" w:rsidR="007A399A" w:rsidRPr="007E53EA" w:rsidRDefault="007A399A" w:rsidP="00E95DEA">
      <w:pPr>
        <w:pStyle w:val="Titre2"/>
      </w:pPr>
      <w:bookmarkStart w:id="79" w:name="_Toc193791804"/>
      <w:r w:rsidRPr="007E53EA">
        <w:t>RESPONSABILITÉ DU TITULAIRE</w:t>
      </w:r>
      <w:bookmarkEnd w:id="79"/>
    </w:p>
    <w:p w14:paraId="367FF415" w14:textId="3D5094F7" w:rsidR="005943C1" w:rsidRPr="007E53EA" w:rsidRDefault="005943C1" w:rsidP="0044447E">
      <w:pPr>
        <w:spacing w:before="0" w:line="276" w:lineRule="auto"/>
        <w:ind w:left="0"/>
        <w:rPr>
          <w:rFonts w:ascii="Arial" w:hAnsi="Arial" w:cs="Arial"/>
          <w:sz w:val="20"/>
        </w:rPr>
      </w:pPr>
      <w:r w:rsidRPr="007E53EA">
        <w:rPr>
          <w:rFonts w:ascii="Arial" w:hAnsi="Arial" w:cs="Arial"/>
          <w:sz w:val="20"/>
        </w:rPr>
        <w:t xml:space="preserve">Le titulaire a la responsabilité de </w:t>
      </w:r>
      <w:r w:rsidR="002C77A1" w:rsidRPr="007E53EA">
        <w:rPr>
          <w:rFonts w:ascii="Arial" w:hAnsi="Arial" w:cs="Arial"/>
          <w:sz w:val="20"/>
        </w:rPr>
        <w:t>réaliser des prestations</w:t>
      </w:r>
      <w:r w:rsidRPr="007E53EA">
        <w:rPr>
          <w:rFonts w:ascii="Arial" w:hAnsi="Arial" w:cs="Arial"/>
          <w:sz w:val="20"/>
        </w:rPr>
        <w:t xml:space="preserve"> conforme</w:t>
      </w:r>
      <w:r w:rsidR="002C77A1" w:rsidRPr="007E53EA">
        <w:rPr>
          <w:rFonts w:ascii="Arial" w:hAnsi="Arial" w:cs="Arial"/>
          <w:sz w:val="20"/>
        </w:rPr>
        <w:t>s</w:t>
      </w:r>
      <w:r w:rsidRPr="007E53EA">
        <w:rPr>
          <w:rFonts w:ascii="Arial" w:hAnsi="Arial" w:cs="Arial"/>
          <w:sz w:val="20"/>
        </w:rPr>
        <w:t xml:space="preserve"> selon les clauses du présent </w:t>
      </w:r>
      <w:r w:rsidR="009A638D">
        <w:rPr>
          <w:rFonts w:ascii="Arial" w:hAnsi="Arial" w:cs="Arial"/>
          <w:sz w:val="20"/>
        </w:rPr>
        <w:t>marché</w:t>
      </w:r>
      <w:r w:rsidRPr="007E53EA">
        <w:rPr>
          <w:rFonts w:ascii="Arial" w:hAnsi="Arial" w:cs="Arial"/>
          <w:sz w:val="20"/>
        </w:rPr>
        <w:t>.</w:t>
      </w:r>
    </w:p>
    <w:p w14:paraId="65C3AD6E" w14:textId="77777777" w:rsidR="005943C1" w:rsidRPr="007E53EA" w:rsidRDefault="005943C1" w:rsidP="0044447E">
      <w:pPr>
        <w:spacing w:before="0" w:after="0"/>
        <w:ind w:left="0"/>
        <w:rPr>
          <w:rFonts w:ascii="Arial" w:hAnsi="Arial" w:cs="Arial"/>
          <w:sz w:val="20"/>
        </w:rPr>
      </w:pPr>
      <w:r w:rsidRPr="007E53EA">
        <w:rPr>
          <w:rFonts w:ascii="Arial" w:hAnsi="Arial" w:cs="Arial"/>
          <w:sz w:val="20"/>
        </w:rPr>
        <w:t>Il doit :</w:t>
      </w:r>
    </w:p>
    <w:p w14:paraId="1EE15311" w14:textId="0AC81846" w:rsidR="005943C1" w:rsidRPr="007E53EA" w:rsidRDefault="00AA31AA" w:rsidP="00B65AB8">
      <w:pPr>
        <w:pStyle w:val="Paragraphedeliste"/>
        <w:numPr>
          <w:ilvl w:val="0"/>
          <w:numId w:val="14"/>
        </w:numPr>
        <w:spacing w:after="0"/>
        <w:rPr>
          <w:rFonts w:ascii="Arial" w:hAnsi="Arial" w:cs="Arial"/>
          <w:sz w:val="20"/>
        </w:rPr>
      </w:pPr>
      <w:r w:rsidRPr="007E53EA">
        <w:rPr>
          <w:rFonts w:ascii="Arial" w:hAnsi="Arial" w:cs="Arial"/>
          <w:sz w:val="20"/>
        </w:rPr>
        <w:t>Obtenir</w:t>
      </w:r>
      <w:r w:rsidR="00BA4EAC" w:rsidRPr="007E53EA">
        <w:rPr>
          <w:rFonts w:ascii="Arial" w:hAnsi="Arial" w:cs="Arial"/>
          <w:sz w:val="20"/>
        </w:rPr>
        <w:t xml:space="preserve"> le résultat demandé (</w:t>
      </w:r>
      <w:r w:rsidR="00BA4EAC" w:rsidRPr="007E53EA">
        <w:rPr>
          <w:rFonts w:ascii="Arial" w:hAnsi="Arial" w:cs="Arial"/>
          <w:i/>
          <w:sz w:val="20"/>
        </w:rPr>
        <w:t>c</w:t>
      </w:r>
      <w:r w:rsidR="005943C1" w:rsidRPr="007E53EA">
        <w:rPr>
          <w:rFonts w:ascii="Arial" w:hAnsi="Arial" w:cs="Arial"/>
          <w:i/>
          <w:sz w:val="20"/>
        </w:rPr>
        <w:t>f.</w:t>
      </w:r>
      <w:r w:rsidR="005943C1" w:rsidRPr="007E53EA">
        <w:rPr>
          <w:rFonts w:ascii="Arial" w:hAnsi="Arial" w:cs="Arial"/>
          <w:sz w:val="20"/>
        </w:rPr>
        <w:t xml:space="preserve"> CCTP cité à l’article 1</w:t>
      </w:r>
      <w:r w:rsidR="005943C1" w:rsidRPr="007E53EA">
        <w:rPr>
          <w:rFonts w:ascii="Arial" w:hAnsi="Arial" w:cs="Arial"/>
          <w:i/>
          <w:sz w:val="20"/>
        </w:rPr>
        <w:t xml:space="preserve"> </w:t>
      </w:r>
      <w:r w:rsidR="00E65CA5" w:rsidRPr="007E53EA">
        <w:rPr>
          <w:rFonts w:ascii="Arial" w:hAnsi="Arial" w:cs="Arial"/>
          <w:i/>
          <w:sz w:val="20"/>
        </w:rPr>
        <w:t>supra</w:t>
      </w:r>
      <w:r w:rsidR="00E65CA5" w:rsidRPr="007E53EA">
        <w:rPr>
          <w:rFonts w:ascii="Arial" w:hAnsi="Arial" w:cs="Arial"/>
          <w:sz w:val="20"/>
        </w:rPr>
        <w:t>)</w:t>
      </w:r>
      <w:r w:rsidR="005943C1" w:rsidRPr="007E53EA">
        <w:rPr>
          <w:rFonts w:ascii="Arial" w:hAnsi="Arial" w:cs="Arial"/>
          <w:sz w:val="20"/>
        </w:rPr>
        <w:t xml:space="preserve"> </w:t>
      </w:r>
      <w:r w:rsidR="00BA4EAC" w:rsidRPr="007E53EA">
        <w:rPr>
          <w:rFonts w:ascii="Arial" w:hAnsi="Arial" w:cs="Arial"/>
          <w:sz w:val="20"/>
        </w:rPr>
        <w:t>avec les moyens qu’il a choisis ;</w:t>
      </w:r>
    </w:p>
    <w:p w14:paraId="453C818D" w14:textId="7FB0C69C" w:rsidR="005943C1" w:rsidRPr="007E53EA" w:rsidRDefault="00AA31AA" w:rsidP="00B65AB8">
      <w:pPr>
        <w:pStyle w:val="Paragraphedeliste"/>
        <w:numPr>
          <w:ilvl w:val="0"/>
          <w:numId w:val="14"/>
        </w:numPr>
        <w:spacing w:after="0"/>
        <w:rPr>
          <w:rFonts w:ascii="Arial" w:hAnsi="Arial" w:cs="Arial"/>
          <w:sz w:val="20"/>
        </w:rPr>
      </w:pPr>
      <w:r w:rsidRPr="007E53EA">
        <w:rPr>
          <w:rFonts w:ascii="Arial" w:hAnsi="Arial" w:cs="Arial"/>
          <w:sz w:val="20"/>
        </w:rPr>
        <w:t>Donner</w:t>
      </w:r>
      <w:r w:rsidR="005943C1" w:rsidRPr="007E53EA">
        <w:rPr>
          <w:rFonts w:ascii="Arial" w:hAnsi="Arial" w:cs="Arial"/>
          <w:sz w:val="20"/>
        </w:rPr>
        <w:t xml:space="preserve"> une visibilité satisfaisante sur les processus qu’il met en œuvre (</w:t>
      </w:r>
      <w:r w:rsidR="005943C1" w:rsidRPr="007E53EA">
        <w:rPr>
          <w:rFonts w:ascii="Arial" w:hAnsi="Arial" w:cs="Arial"/>
          <w:i/>
          <w:sz w:val="20"/>
        </w:rPr>
        <w:t>cf</w:t>
      </w:r>
      <w:r w:rsidR="005943C1" w:rsidRPr="007E53EA">
        <w:rPr>
          <w:rFonts w:ascii="Arial" w:hAnsi="Arial" w:cs="Arial"/>
          <w:sz w:val="20"/>
        </w:rPr>
        <w:t xml:space="preserve">. article </w:t>
      </w:r>
      <w:r w:rsidR="00E07BE7" w:rsidRPr="007E53EA">
        <w:rPr>
          <w:rFonts w:ascii="Arial" w:hAnsi="Arial" w:cs="Arial"/>
          <w:sz w:val="20"/>
        </w:rPr>
        <w:t>20 du CAC Armement</w:t>
      </w:r>
      <w:r w:rsidR="005943C1" w:rsidRPr="007E53EA">
        <w:rPr>
          <w:rFonts w:ascii="Arial" w:hAnsi="Arial" w:cs="Arial"/>
          <w:sz w:val="20"/>
        </w:rPr>
        <w:t>).</w:t>
      </w:r>
    </w:p>
    <w:p w14:paraId="4861EFBE" w14:textId="0A2AB322" w:rsidR="005943C1" w:rsidRPr="007E53EA" w:rsidRDefault="005943C1" w:rsidP="0044447E">
      <w:pPr>
        <w:spacing w:line="276" w:lineRule="auto"/>
        <w:ind w:left="0"/>
        <w:rPr>
          <w:rFonts w:ascii="Arial" w:hAnsi="Arial" w:cs="Arial"/>
          <w:sz w:val="20"/>
        </w:rPr>
      </w:pPr>
      <w:r w:rsidRPr="007E53EA">
        <w:rPr>
          <w:rFonts w:ascii="Arial" w:hAnsi="Arial" w:cs="Arial"/>
          <w:sz w:val="20"/>
        </w:rPr>
        <w:t xml:space="preserve">Le titulaire a la responsabilité de mettre en œuvre une organisation, des méthodes et des moyens fondés sur un système qualité lui permettant de garantir la qualité des produits livrés ainsi que leur conformité aux exigences du présent </w:t>
      </w:r>
      <w:r w:rsidR="009A638D">
        <w:rPr>
          <w:rFonts w:ascii="Arial" w:hAnsi="Arial" w:cs="Arial"/>
          <w:sz w:val="20"/>
        </w:rPr>
        <w:t>marché</w:t>
      </w:r>
      <w:r w:rsidR="00CE1868" w:rsidRPr="007E53EA">
        <w:rPr>
          <w:rFonts w:ascii="Arial" w:hAnsi="Arial" w:cs="Arial"/>
          <w:sz w:val="20"/>
        </w:rPr>
        <w:t xml:space="preserve"> </w:t>
      </w:r>
      <w:r w:rsidRPr="007E53EA">
        <w:rPr>
          <w:rFonts w:ascii="Arial" w:hAnsi="Arial" w:cs="Arial"/>
          <w:sz w:val="20"/>
        </w:rPr>
        <w:t>et d’en apporter la preuve.</w:t>
      </w:r>
    </w:p>
    <w:p w14:paraId="70372DA7" w14:textId="77777777" w:rsidR="007A399A" w:rsidRPr="007E53EA" w:rsidRDefault="007A399A" w:rsidP="00E95DEA">
      <w:pPr>
        <w:pStyle w:val="Titre2"/>
      </w:pPr>
      <w:bookmarkStart w:id="80" w:name="_Toc193791805"/>
      <w:r w:rsidRPr="007E53EA">
        <w:t>CLAUSES TECHNIQUES PARTICULIÈRES</w:t>
      </w:r>
      <w:bookmarkEnd w:id="80"/>
    </w:p>
    <w:p w14:paraId="5F953102" w14:textId="63554A8B" w:rsidR="00A93ECD" w:rsidRPr="007E53EA" w:rsidRDefault="007A399A" w:rsidP="0044447E">
      <w:pPr>
        <w:spacing w:line="276" w:lineRule="auto"/>
        <w:ind w:left="0"/>
        <w:rPr>
          <w:rFonts w:ascii="Arial" w:hAnsi="Arial" w:cs="Arial"/>
          <w:sz w:val="20"/>
        </w:rPr>
      </w:pPr>
      <w:r w:rsidRPr="007E53EA">
        <w:rPr>
          <w:rFonts w:ascii="Arial" w:hAnsi="Arial" w:cs="Arial"/>
          <w:sz w:val="20"/>
        </w:rPr>
        <w:t>Les prestations doivent satisfaire aux exigences du cahier des clauses techniques particulières (CCTP), mentionné à l’article 1</w:t>
      </w:r>
      <w:r w:rsidR="006E126C" w:rsidRPr="007E53EA">
        <w:rPr>
          <w:rFonts w:ascii="Arial" w:hAnsi="Arial" w:cs="Arial"/>
          <w:sz w:val="20"/>
        </w:rPr>
        <w:t xml:space="preserve"> </w:t>
      </w:r>
      <w:r w:rsidR="006E126C" w:rsidRPr="007E53EA">
        <w:rPr>
          <w:rFonts w:ascii="Arial" w:hAnsi="Arial" w:cs="Arial"/>
          <w:i/>
          <w:sz w:val="20"/>
        </w:rPr>
        <w:t>supra</w:t>
      </w:r>
      <w:r w:rsidRPr="007E53EA">
        <w:rPr>
          <w:rFonts w:ascii="Arial" w:hAnsi="Arial" w:cs="Arial"/>
          <w:sz w:val="20"/>
        </w:rPr>
        <w:t>.</w:t>
      </w:r>
    </w:p>
    <w:p w14:paraId="0502F5C0" w14:textId="77777777" w:rsidR="009C4B6F" w:rsidRPr="007E53EA" w:rsidRDefault="00F320AE" w:rsidP="00E95DEA">
      <w:pPr>
        <w:pStyle w:val="Titre2"/>
      </w:pPr>
      <w:bookmarkStart w:id="81" w:name="_Toc193791806"/>
      <w:r w:rsidRPr="007E53EA">
        <w:t>NORMES</w:t>
      </w:r>
      <w:bookmarkEnd w:id="81"/>
    </w:p>
    <w:p w14:paraId="5D9A7547" w14:textId="77777777" w:rsidR="00F320AE" w:rsidRPr="007E53EA" w:rsidRDefault="00F320AE" w:rsidP="0044447E">
      <w:pPr>
        <w:spacing w:line="276" w:lineRule="auto"/>
        <w:ind w:left="0"/>
        <w:rPr>
          <w:rFonts w:ascii="Arial" w:hAnsi="Arial" w:cs="Arial"/>
          <w:sz w:val="20"/>
        </w:rPr>
      </w:pPr>
      <w:r w:rsidRPr="007E53EA">
        <w:rPr>
          <w:rFonts w:ascii="Arial" w:hAnsi="Arial" w:cs="Arial"/>
          <w:sz w:val="20"/>
        </w:rPr>
        <w:t>Les prestations doivent satisfaire aux exigences des normes</w:t>
      </w:r>
      <w:r w:rsidR="00045921" w:rsidRPr="007E53EA">
        <w:rPr>
          <w:rFonts w:ascii="Arial" w:hAnsi="Arial" w:cs="Arial"/>
          <w:sz w:val="20"/>
        </w:rPr>
        <w:t xml:space="preserve"> </w:t>
      </w:r>
      <w:r w:rsidRPr="007E53EA">
        <w:rPr>
          <w:rFonts w:ascii="Arial" w:hAnsi="Arial" w:cs="Arial"/>
          <w:sz w:val="20"/>
        </w:rPr>
        <w:t>référencées dans le</w:t>
      </w:r>
      <w:r w:rsidR="00045921" w:rsidRPr="007E53EA">
        <w:rPr>
          <w:rFonts w:ascii="Arial" w:hAnsi="Arial" w:cs="Arial"/>
          <w:sz w:val="20"/>
        </w:rPr>
        <w:t xml:space="preserve">s documents à appliquer et énumérés </w:t>
      </w:r>
      <w:r w:rsidR="005943C1" w:rsidRPr="007E53EA">
        <w:rPr>
          <w:rFonts w:ascii="Arial" w:hAnsi="Arial" w:cs="Arial"/>
          <w:sz w:val="20"/>
        </w:rPr>
        <w:t>dans le</w:t>
      </w:r>
      <w:r w:rsidR="00045921" w:rsidRPr="007E53EA">
        <w:rPr>
          <w:rFonts w:ascii="Arial" w:hAnsi="Arial" w:cs="Arial"/>
          <w:sz w:val="20"/>
        </w:rPr>
        <w:t xml:space="preserve"> </w:t>
      </w:r>
      <w:r w:rsidRPr="007E53EA">
        <w:rPr>
          <w:rFonts w:ascii="Arial" w:hAnsi="Arial" w:cs="Arial"/>
          <w:b/>
          <w:sz w:val="20"/>
        </w:rPr>
        <w:t>CCTP</w:t>
      </w:r>
      <w:r w:rsidRPr="007E53EA">
        <w:rPr>
          <w:rFonts w:ascii="Arial" w:hAnsi="Arial" w:cs="Arial"/>
          <w:sz w:val="20"/>
        </w:rPr>
        <w:t>.</w:t>
      </w:r>
    </w:p>
    <w:p w14:paraId="09921D48" w14:textId="7AD1BDDC" w:rsidR="00F320AE" w:rsidRPr="007E53EA" w:rsidRDefault="00F320AE" w:rsidP="0044447E">
      <w:pPr>
        <w:spacing w:after="0" w:line="276" w:lineRule="auto"/>
        <w:ind w:left="0"/>
        <w:rPr>
          <w:rFonts w:ascii="Arial" w:hAnsi="Arial" w:cs="Arial"/>
          <w:sz w:val="20"/>
        </w:rPr>
      </w:pPr>
      <w:r w:rsidRPr="007E53EA">
        <w:rPr>
          <w:rFonts w:ascii="Arial" w:hAnsi="Arial" w:cs="Arial"/>
          <w:sz w:val="20"/>
        </w:rPr>
        <w:t xml:space="preserve">Il appartient au titulaire d’obtenir l’accord de l’autorité signataire </w:t>
      </w:r>
      <w:r w:rsidR="00A773EF">
        <w:rPr>
          <w:rFonts w:ascii="Arial" w:hAnsi="Arial" w:cs="Arial"/>
          <w:sz w:val="20"/>
        </w:rPr>
        <w:t>du marché</w:t>
      </w:r>
      <w:r w:rsidRPr="007E53EA">
        <w:rPr>
          <w:rFonts w:ascii="Arial" w:hAnsi="Arial" w:cs="Arial"/>
          <w:sz w:val="20"/>
        </w:rPr>
        <w:t xml:space="preserve"> (ou de</w:t>
      </w:r>
      <w:r w:rsidRPr="007E53EA">
        <w:rPr>
          <w:rFonts w:ascii="Arial" w:hAnsi="Arial" w:cs="Arial"/>
          <w:i/>
          <w:sz w:val="20"/>
        </w:rPr>
        <w:t xml:space="preserve"> son représentant</w:t>
      </w:r>
      <w:r w:rsidRPr="007E53EA">
        <w:rPr>
          <w:rFonts w:ascii="Arial" w:hAnsi="Arial" w:cs="Arial"/>
          <w:sz w:val="20"/>
        </w:rPr>
        <w:t>) pour utiliser :</w:t>
      </w:r>
    </w:p>
    <w:p w14:paraId="457A09A1" w14:textId="1F6963D6" w:rsidR="00F320AE" w:rsidRPr="007E53EA" w:rsidRDefault="0084362F" w:rsidP="0044447E">
      <w:pPr>
        <w:numPr>
          <w:ilvl w:val="0"/>
          <w:numId w:val="1"/>
        </w:numPr>
        <w:tabs>
          <w:tab w:val="clear" w:pos="814"/>
          <w:tab w:val="num" w:pos="530"/>
        </w:tabs>
        <w:spacing w:before="0" w:after="0" w:line="276" w:lineRule="auto"/>
        <w:ind w:left="527" w:hanging="357"/>
        <w:rPr>
          <w:rFonts w:ascii="Arial" w:hAnsi="Arial" w:cs="Arial"/>
          <w:sz w:val="20"/>
        </w:rPr>
      </w:pPr>
      <w:r w:rsidRPr="007E53EA">
        <w:rPr>
          <w:rFonts w:ascii="Arial" w:hAnsi="Arial" w:cs="Arial"/>
          <w:sz w:val="20"/>
        </w:rPr>
        <w:t>De</w:t>
      </w:r>
      <w:r w:rsidR="00F320AE" w:rsidRPr="007E53EA">
        <w:rPr>
          <w:rFonts w:ascii="Arial" w:hAnsi="Arial" w:cs="Arial"/>
          <w:sz w:val="20"/>
        </w:rPr>
        <w:t xml:space="preserve"> nouvelles normes qui apparaîtraient au cours de l’exécution d</w:t>
      </w:r>
      <w:r w:rsidR="00CE1868" w:rsidRPr="007E53EA">
        <w:rPr>
          <w:rFonts w:ascii="Arial" w:hAnsi="Arial" w:cs="Arial"/>
          <w:sz w:val="20"/>
        </w:rPr>
        <w:t>e</w:t>
      </w:r>
      <w:r w:rsidR="00F320AE" w:rsidRPr="007E53EA">
        <w:rPr>
          <w:rFonts w:ascii="Arial" w:hAnsi="Arial" w:cs="Arial"/>
          <w:sz w:val="20"/>
        </w:rPr>
        <w:t xml:space="preserve"> </w:t>
      </w:r>
      <w:r w:rsidR="00CE1868" w:rsidRPr="007E53EA">
        <w:rPr>
          <w:rFonts w:ascii="Arial" w:hAnsi="Arial" w:cs="Arial"/>
          <w:sz w:val="20"/>
        </w:rPr>
        <w:t>l’</w:t>
      </w:r>
      <w:r w:rsidR="009A638D">
        <w:rPr>
          <w:rFonts w:ascii="Arial" w:hAnsi="Arial" w:cs="Arial"/>
          <w:sz w:val="20"/>
        </w:rPr>
        <w:t>marché</w:t>
      </w:r>
      <w:r w:rsidR="00F320AE" w:rsidRPr="007E53EA">
        <w:rPr>
          <w:rFonts w:ascii="Arial" w:hAnsi="Arial" w:cs="Arial"/>
          <w:sz w:val="20"/>
        </w:rPr>
        <w:t xml:space="preserve">, à la place de celles citées dans </w:t>
      </w:r>
      <w:r w:rsidR="00CE1868" w:rsidRPr="007E53EA">
        <w:rPr>
          <w:rFonts w:ascii="Arial" w:hAnsi="Arial" w:cs="Arial"/>
          <w:sz w:val="20"/>
        </w:rPr>
        <w:t>l’</w:t>
      </w:r>
      <w:r w:rsidR="009A638D">
        <w:rPr>
          <w:rFonts w:ascii="Arial" w:hAnsi="Arial" w:cs="Arial"/>
          <w:sz w:val="20"/>
        </w:rPr>
        <w:t>marché</w:t>
      </w:r>
      <w:r w:rsidR="00F320AE" w:rsidRPr="007E53EA">
        <w:rPr>
          <w:rFonts w:ascii="Arial" w:hAnsi="Arial" w:cs="Arial"/>
          <w:sz w:val="20"/>
        </w:rPr>
        <w:t>,</w:t>
      </w:r>
    </w:p>
    <w:p w14:paraId="75D04159" w14:textId="78DA359F" w:rsidR="00F320AE" w:rsidRPr="007E53EA" w:rsidRDefault="0044447E" w:rsidP="0044447E">
      <w:pPr>
        <w:numPr>
          <w:ilvl w:val="0"/>
          <w:numId w:val="1"/>
        </w:numPr>
        <w:tabs>
          <w:tab w:val="clear" w:pos="814"/>
          <w:tab w:val="num" w:pos="530"/>
        </w:tabs>
        <w:spacing w:before="0" w:after="0" w:line="276" w:lineRule="auto"/>
        <w:ind w:left="527" w:hanging="357"/>
        <w:rPr>
          <w:rFonts w:ascii="Arial" w:hAnsi="Arial" w:cs="Arial"/>
          <w:sz w:val="20"/>
        </w:rPr>
      </w:pPr>
      <w:r>
        <w:rPr>
          <w:rFonts w:ascii="Arial" w:hAnsi="Arial" w:cs="Arial"/>
          <w:sz w:val="20"/>
        </w:rPr>
        <w:t>D</w:t>
      </w:r>
      <w:r w:rsidR="00F320AE" w:rsidRPr="007E53EA">
        <w:rPr>
          <w:rFonts w:ascii="Arial" w:hAnsi="Arial" w:cs="Arial"/>
          <w:sz w:val="20"/>
        </w:rPr>
        <w:t xml:space="preserve">es normes d’indice autre que celui cité dans </w:t>
      </w:r>
      <w:r w:rsidR="00CE1868" w:rsidRPr="007E53EA">
        <w:rPr>
          <w:rFonts w:ascii="Arial" w:hAnsi="Arial" w:cs="Arial"/>
          <w:sz w:val="20"/>
        </w:rPr>
        <w:t>l</w:t>
      </w:r>
      <w:r>
        <w:rPr>
          <w:rFonts w:ascii="Arial" w:hAnsi="Arial" w:cs="Arial"/>
          <w:sz w:val="20"/>
        </w:rPr>
        <w:t xml:space="preserve">e </w:t>
      </w:r>
      <w:r w:rsidR="009A638D">
        <w:rPr>
          <w:rFonts w:ascii="Arial" w:hAnsi="Arial" w:cs="Arial"/>
          <w:sz w:val="20"/>
        </w:rPr>
        <w:t>marché</w:t>
      </w:r>
      <w:r w:rsidR="00BA4EAC" w:rsidRPr="007E53EA">
        <w:rPr>
          <w:rFonts w:ascii="Arial" w:hAnsi="Arial" w:cs="Arial"/>
          <w:sz w:val="20"/>
        </w:rPr>
        <w:t>,</w:t>
      </w:r>
    </w:p>
    <w:p w14:paraId="1A3074F4" w14:textId="2A0E152E" w:rsidR="00180085" w:rsidRPr="00705BC6" w:rsidRDefault="00F320AE" w:rsidP="0044447E">
      <w:pPr>
        <w:spacing w:line="276" w:lineRule="auto"/>
        <w:ind w:left="0"/>
        <w:rPr>
          <w:rFonts w:ascii="Arial" w:hAnsi="Arial" w:cs="Arial"/>
          <w:sz w:val="20"/>
        </w:rPr>
      </w:pPr>
      <w:proofErr w:type="gramStart"/>
      <w:r w:rsidRPr="007E53EA">
        <w:rPr>
          <w:rFonts w:ascii="Arial" w:hAnsi="Arial" w:cs="Arial"/>
          <w:sz w:val="20"/>
        </w:rPr>
        <w:t>et</w:t>
      </w:r>
      <w:proofErr w:type="gramEnd"/>
      <w:r w:rsidRPr="007E53EA">
        <w:rPr>
          <w:rFonts w:ascii="Arial" w:hAnsi="Arial" w:cs="Arial"/>
          <w:sz w:val="20"/>
        </w:rPr>
        <w:t xml:space="preserve"> </w:t>
      </w:r>
      <w:r w:rsidRPr="00705BC6">
        <w:rPr>
          <w:rFonts w:ascii="Arial" w:hAnsi="Arial" w:cs="Arial"/>
          <w:sz w:val="20"/>
        </w:rPr>
        <w:t>qui présenteraient un intérêt vis-à-vis des prestations contractuelles.</w:t>
      </w:r>
    </w:p>
    <w:p w14:paraId="50036D96" w14:textId="77777777" w:rsidR="007A399A" w:rsidRPr="00350735" w:rsidRDefault="007A399A" w:rsidP="00E95DEA">
      <w:pPr>
        <w:pStyle w:val="Titre2"/>
      </w:pPr>
      <w:bookmarkStart w:id="82" w:name="_Toc193791807"/>
      <w:r w:rsidRPr="00350735">
        <w:t>LIEUX D'EXÉCUTION</w:t>
      </w:r>
      <w:bookmarkEnd w:id="82"/>
    </w:p>
    <w:p w14:paraId="5A265798" w14:textId="7C14E3C1" w:rsidR="00EE4177" w:rsidRPr="007E53EA" w:rsidRDefault="00D406DA" w:rsidP="0044447E">
      <w:pPr>
        <w:spacing w:line="276" w:lineRule="auto"/>
        <w:ind w:left="0"/>
        <w:rPr>
          <w:rFonts w:ascii="Arial" w:hAnsi="Arial" w:cs="Arial"/>
          <w:sz w:val="20"/>
        </w:rPr>
      </w:pPr>
      <w:r>
        <w:rPr>
          <w:rFonts w:ascii="Arial" w:hAnsi="Arial" w:cs="Arial"/>
          <w:sz w:val="20"/>
        </w:rPr>
        <w:t xml:space="preserve">Les prestations seront réalisées sur les lieux définis à l’article </w:t>
      </w:r>
      <w:r w:rsidR="0044447E">
        <w:rPr>
          <w:rFonts w:ascii="Arial" w:hAnsi="Arial" w:cs="Arial"/>
          <w:sz w:val="20"/>
        </w:rPr>
        <w:t>4</w:t>
      </w:r>
      <w:r>
        <w:rPr>
          <w:rFonts w:ascii="Arial" w:hAnsi="Arial" w:cs="Arial"/>
          <w:sz w:val="20"/>
        </w:rPr>
        <w:t>.1 du CCTP</w:t>
      </w:r>
      <w:r w:rsidR="00350735">
        <w:rPr>
          <w:rFonts w:ascii="Arial" w:hAnsi="Arial" w:cs="Arial"/>
          <w:sz w:val="20"/>
        </w:rPr>
        <w:t xml:space="preserve">. </w:t>
      </w:r>
      <w:r w:rsidR="00477848">
        <w:rPr>
          <w:rFonts w:ascii="Arial" w:hAnsi="Arial" w:cs="Arial"/>
          <w:sz w:val="20"/>
        </w:rPr>
        <w:t>A l’exception de la réunion de lancement qui se déroule</w:t>
      </w:r>
      <w:r w:rsidR="004A1F1C">
        <w:rPr>
          <w:rFonts w:ascii="Arial" w:hAnsi="Arial" w:cs="Arial"/>
          <w:sz w:val="20"/>
        </w:rPr>
        <w:t>ra</w:t>
      </w:r>
      <w:r w:rsidR="00477848">
        <w:rPr>
          <w:rFonts w:ascii="Arial" w:hAnsi="Arial" w:cs="Arial"/>
          <w:sz w:val="20"/>
        </w:rPr>
        <w:t xml:space="preserve"> sur la BPL</w:t>
      </w:r>
      <w:r w:rsidR="007D634D">
        <w:rPr>
          <w:rFonts w:ascii="Arial" w:hAnsi="Arial" w:cs="Arial"/>
          <w:sz w:val="20"/>
        </w:rPr>
        <w:t xml:space="preserve"> (Base Principale du Levant)</w:t>
      </w:r>
      <w:r w:rsidR="00477848">
        <w:rPr>
          <w:rFonts w:ascii="Arial" w:hAnsi="Arial" w:cs="Arial"/>
          <w:sz w:val="20"/>
        </w:rPr>
        <w:t>, l</w:t>
      </w:r>
      <w:r w:rsidR="00350735">
        <w:rPr>
          <w:rFonts w:ascii="Arial" w:hAnsi="Arial" w:cs="Arial"/>
          <w:sz w:val="20"/>
        </w:rPr>
        <w:t xml:space="preserve">a phase </w:t>
      </w:r>
      <w:r w:rsidR="00583092">
        <w:rPr>
          <w:rFonts w:ascii="Arial" w:hAnsi="Arial" w:cs="Arial"/>
          <w:sz w:val="20"/>
        </w:rPr>
        <w:t>en amont de</w:t>
      </w:r>
      <w:r w:rsidR="00350735">
        <w:rPr>
          <w:rFonts w:ascii="Arial" w:hAnsi="Arial" w:cs="Arial"/>
          <w:sz w:val="20"/>
        </w:rPr>
        <w:t xml:space="preserve"> l’exercice </w:t>
      </w:r>
      <w:proofErr w:type="spellStart"/>
      <w:r w:rsidR="00477848">
        <w:rPr>
          <w:rFonts w:ascii="Arial" w:hAnsi="Arial" w:cs="Arial"/>
          <w:sz w:val="20"/>
        </w:rPr>
        <w:t>Wildfire</w:t>
      </w:r>
      <w:proofErr w:type="spellEnd"/>
      <w:r w:rsidR="00477848">
        <w:rPr>
          <w:rFonts w:ascii="Arial" w:hAnsi="Arial" w:cs="Arial"/>
          <w:sz w:val="20"/>
        </w:rPr>
        <w:t xml:space="preserve"> </w:t>
      </w:r>
      <w:r w:rsidR="00350735">
        <w:rPr>
          <w:rFonts w:ascii="Arial" w:hAnsi="Arial" w:cs="Arial"/>
          <w:sz w:val="20"/>
        </w:rPr>
        <w:t xml:space="preserve">aura lieu dans </w:t>
      </w:r>
      <w:r w:rsidR="0044447E">
        <w:rPr>
          <w:rFonts w:ascii="Arial" w:hAnsi="Arial" w:cs="Arial"/>
          <w:sz w:val="20"/>
        </w:rPr>
        <w:t>les locaux du titulaire</w:t>
      </w:r>
      <w:r>
        <w:rPr>
          <w:rFonts w:ascii="Arial" w:hAnsi="Arial" w:cs="Arial"/>
          <w:sz w:val="20"/>
        </w:rPr>
        <w:t>.</w:t>
      </w:r>
      <w:r w:rsidR="00EE4177" w:rsidRPr="007E53EA">
        <w:rPr>
          <w:rFonts w:ascii="Arial" w:hAnsi="Arial" w:cs="Arial"/>
          <w:sz w:val="20"/>
        </w:rPr>
        <w:t> </w:t>
      </w:r>
    </w:p>
    <w:p w14:paraId="56D41B4B" w14:textId="51BB38A9" w:rsidR="00D406DA" w:rsidRPr="00D406DA" w:rsidRDefault="00E068B7" w:rsidP="0044447E">
      <w:pPr>
        <w:spacing w:line="276" w:lineRule="auto"/>
        <w:ind w:left="0"/>
        <w:rPr>
          <w:rFonts w:ascii="Arial" w:hAnsi="Arial" w:cs="Arial"/>
          <w:sz w:val="20"/>
        </w:rPr>
      </w:pPr>
      <w:r>
        <w:rPr>
          <w:rFonts w:ascii="Arial" w:hAnsi="Arial" w:cs="Arial"/>
          <w:sz w:val="20"/>
        </w:rPr>
        <w:t>Dans l’hypothèse où le titulaire souhaite sous-traiter certaines parties de la prestation, celui-ci devra obtenir l’accord formel de la personne publique pour mandater une entreprise étrangère.</w:t>
      </w:r>
    </w:p>
    <w:p w14:paraId="6368FD1E" w14:textId="7E13748F" w:rsidR="00E068B7" w:rsidRPr="00DE67AC" w:rsidRDefault="00705BC6" w:rsidP="00A10D13">
      <w:pPr>
        <w:ind w:left="0"/>
        <w:rPr>
          <w:rFonts w:ascii="Arial" w:hAnsi="Arial" w:cs="Arial"/>
          <w:sz w:val="20"/>
        </w:rPr>
      </w:pPr>
      <w:r w:rsidRPr="00EC746A">
        <w:rPr>
          <w:rFonts w:ascii="Arial" w:hAnsi="Arial" w:cs="Arial"/>
          <w:sz w:val="20"/>
        </w:rPr>
        <w:t>Le titulaire s’engage à transcrire les obligations issues du présent article au sein des contrats passés avec ses éventuels sous-traitants et autres sous-contractants acceptés par la personne publique.</w:t>
      </w:r>
      <w:bookmarkStart w:id="83" w:name="_Ref450723638"/>
    </w:p>
    <w:p w14:paraId="391292FD" w14:textId="5F10D3B0" w:rsidR="007A399A" w:rsidRPr="007E53EA" w:rsidRDefault="007A399A" w:rsidP="00E95DEA">
      <w:pPr>
        <w:pStyle w:val="Titre2"/>
      </w:pPr>
      <w:bookmarkStart w:id="84" w:name="_Toc193791808"/>
      <w:r w:rsidRPr="007E53EA">
        <w:t>ASSURANCE QUALITÉ DES FOURNITURES (AQF)</w:t>
      </w:r>
      <w:bookmarkEnd w:id="83"/>
      <w:bookmarkEnd w:id="84"/>
    </w:p>
    <w:p w14:paraId="788674F2" w14:textId="5268B58F" w:rsidR="000C72FE" w:rsidRPr="007E53EA" w:rsidRDefault="005943C1" w:rsidP="00E068B7">
      <w:pPr>
        <w:spacing w:after="0" w:line="276" w:lineRule="auto"/>
        <w:ind w:left="0"/>
        <w:rPr>
          <w:rFonts w:ascii="Arial" w:hAnsi="Arial" w:cs="Arial"/>
          <w:sz w:val="20"/>
        </w:rPr>
      </w:pPr>
      <w:r w:rsidRPr="007E53EA">
        <w:rPr>
          <w:rFonts w:ascii="Arial" w:hAnsi="Arial" w:cs="Arial"/>
          <w:sz w:val="20"/>
        </w:rPr>
        <w:t>L'assurance qualité des fournitures (AQF) est le processus par lequel l'autorité compétente (</w:t>
      </w:r>
      <w:r w:rsidRPr="007E53EA">
        <w:rPr>
          <w:rFonts w:ascii="Arial" w:hAnsi="Arial" w:cs="Arial"/>
          <w:i/>
          <w:sz w:val="20"/>
        </w:rPr>
        <w:t>cf.</w:t>
      </w:r>
      <w:r w:rsidRPr="007E53EA">
        <w:rPr>
          <w:rFonts w:ascii="Arial" w:hAnsi="Arial" w:cs="Arial"/>
          <w:sz w:val="20"/>
        </w:rPr>
        <w:t xml:space="preserve"> article 6.</w:t>
      </w:r>
      <w:r w:rsidR="000C72FE" w:rsidRPr="007E53EA">
        <w:rPr>
          <w:rFonts w:ascii="Arial" w:hAnsi="Arial" w:cs="Arial"/>
          <w:sz w:val="20"/>
        </w:rPr>
        <w:t>0</w:t>
      </w:r>
      <w:r w:rsidRPr="007E53EA">
        <w:rPr>
          <w:rFonts w:ascii="Arial" w:hAnsi="Arial" w:cs="Arial"/>
          <w:sz w:val="20"/>
        </w:rPr>
        <w:t xml:space="preserve">5.1 </w:t>
      </w:r>
      <w:r w:rsidRPr="007E53EA">
        <w:rPr>
          <w:rFonts w:ascii="Arial" w:hAnsi="Arial" w:cs="Arial"/>
          <w:i/>
          <w:sz w:val="20"/>
        </w:rPr>
        <w:t>infra</w:t>
      </w:r>
      <w:r w:rsidRPr="007E53EA">
        <w:rPr>
          <w:rFonts w:ascii="Arial" w:hAnsi="Arial" w:cs="Arial"/>
          <w:sz w:val="20"/>
        </w:rPr>
        <w:t>) s'assure de la satisfaction des exigences contractuelles en matière de qualité ; ce processus es</w:t>
      </w:r>
      <w:r w:rsidR="00BA4EAC" w:rsidRPr="007E53EA">
        <w:rPr>
          <w:rFonts w:ascii="Arial" w:hAnsi="Arial" w:cs="Arial"/>
          <w:sz w:val="20"/>
        </w:rPr>
        <w:t>t défini dans le CAC Armement (</w:t>
      </w:r>
      <w:r w:rsidR="00BA4EAC" w:rsidRPr="007E53EA">
        <w:rPr>
          <w:rFonts w:ascii="Arial" w:hAnsi="Arial" w:cs="Arial"/>
          <w:i/>
          <w:sz w:val="20"/>
        </w:rPr>
        <w:t>cf.</w:t>
      </w:r>
      <w:r w:rsidR="00BA4EAC" w:rsidRPr="007E53EA">
        <w:rPr>
          <w:rFonts w:ascii="Arial" w:hAnsi="Arial" w:cs="Arial"/>
          <w:sz w:val="20"/>
        </w:rPr>
        <w:t xml:space="preserve"> a</w:t>
      </w:r>
      <w:r w:rsidRPr="007E53EA">
        <w:rPr>
          <w:rFonts w:ascii="Arial" w:hAnsi="Arial" w:cs="Arial"/>
          <w:sz w:val="20"/>
        </w:rPr>
        <w:t>rticle 20</w:t>
      </w:r>
      <w:r w:rsidR="00BA4EAC" w:rsidRPr="007E53EA">
        <w:rPr>
          <w:rFonts w:ascii="Arial" w:hAnsi="Arial" w:cs="Arial"/>
          <w:sz w:val="20"/>
        </w:rPr>
        <w:t xml:space="preserve"> dudit document</w:t>
      </w:r>
      <w:r w:rsidRPr="007E53EA">
        <w:rPr>
          <w:rFonts w:ascii="Arial" w:hAnsi="Arial" w:cs="Arial"/>
          <w:sz w:val="20"/>
        </w:rPr>
        <w:t>).</w:t>
      </w:r>
    </w:p>
    <w:p w14:paraId="59415E73" w14:textId="66504BC3" w:rsidR="005943C1" w:rsidRPr="007E53EA" w:rsidRDefault="005943C1" w:rsidP="00E068B7">
      <w:pPr>
        <w:ind w:left="993" w:firstLine="425"/>
        <w:rPr>
          <w:rFonts w:ascii="Arial" w:hAnsi="Arial" w:cs="Arial"/>
          <w:b/>
          <w:sz w:val="20"/>
        </w:rPr>
      </w:pPr>
      <w:r w:rsidRPr="007E53EA">
        <w:rPr>
          <w:rFonts w:ascii="Arial" w:hAnsi="Arial" w:cs="Arial"/>
          <w:b/>
          <w:sz w:val="20"/>
        </w:rPr>
        <w:t>6.</w:t>
      </w:r>
      <w:r w:rsidR="000C72FE" w:rsidRPr="007E53EA">
        <w:rPr>
          <w:rFonts w:ascii="Arial" w:hAnsi="Arial" w:cs="Arial"/>
          <w:b/>
          <w:sz w:val="20"/>
        </w:rPr>
        <w:t>0</w:t>
      </w:r>
      <w:r w:rsidR="0083686B" w:rsidRPr="007E53EA">
        <w:rPr>
          <w:rFonts w:ascii="Arial" w:hAnsi="Arial" w:cs="Arial"/>
          <w:b/>
          <w:sz w:val="20"/>
        </w:rPr>
        <w:t>5.</w:t>
      </w:r>
      <w:r w:rsidR="0084362F" w:rsidRPr="007E53EA">
        <w:rPr>
          <w:rFonts w:ascii="Arial" w:hAnsi="Arial" w:cs="Arial"/>
          <w:b/>
          <w:sz w:val="20"/>
        </w:rPr>
        <w:t>1. Autorité</w:t>
      </w:r>
      <w:r w:rsidRPr="007E53EA">
        <w:rPr>
          <w:rFonts w:ascii="Arial" w:hAnsi="Arial" w:cs="Arial"/>
          <w:b/>
          <w:sz w:val="20"/>
        </w:rPr>
        <w:t xml:space="preserve"> responsable de l’AQF</w:t>
      </w:r>
    </w:p>
    <w:p w14:paraId="66F9D646" w14:textId="39B4EBB7" w:rsidR="000074B7" w:rsidRPr="007E53EA" w:rsidRDefault="000074B7" w:rsidP="00E068B7">
      <w:pPr>
        <w:spacing w:after="0" w:line="276" w:lineRule="auto"/>
        <w:ind w:left="0"/>
        <w:rPr>
          <w:rFonts w:ascii="Arial" w:hAnsi="Arial" w:cs="Arial"/>
          <w:sz w:val="20"/>
        </w:rPr>
      </w:pPr>
      <w:r w:rsidRPr="007E53EA">
        <w:rPr>
          <w:rFonts w:ascii="Arial" w:hAnsi="Arial" w:cs="Arial"/>
          <w:sz w:val="20"/>
        </w:rPr>
        <w:t xml:space="preserve">Dans le présent </w:t>
      </w:r>
      <w:r w:rsidR="009A638D">
        <w:rPr>
          <w:rFonts w:ascii="Arial" w:hAnsi="Arial" w:cs="Arial"/>
          <w:sz w:val="20"/>
        </w:rPr>
        <w:t>marché</w:t>
      </w:r>
      <w:r w:rsidRPr="007E53EA">
        <w:rPr>
          <w:rFonts w:ascii="Arial" w:hAnsi="Arial" w:cs="Arial"/>
          <w:sz w:val="20"/>
        </w:rPr>
        <w:t>, en application du CAC Armement (</w:t>
      </w:r>
      <w:r w:rsidR="00BA4EAC" w:rsidRPr="007E53EA">
        <w:rPr>
          <w:rFonts w:ascii="Arial" w:hAnsi="Arial" w:cs="Arial"/>
          <w:i/>
          <w:sz w:val="20"/>
        </w:rPr>
        <w:t>cf.</w:t>
      </w:r>
      <w:r w:rsidR="00BA4EAC" w:rsidRPr="007E53EA">
        <w:rPr>
          <w:rFonts w:ascii="Arial" w:hAnsi="Arial" w:cs="Arial"/>
          <w:sz w:val="20"/>
        </w:rPr>
        <w:t xml:space="preserve"> article 20 dudit document</w:t>
      </w:r>
      <w:r w:rsidRPr="007E53EA">
        <w:rPr>
          <w:rFonts w:ascii="Arial" w:hAnsi="Arial" w:cs="Arial"/>
          <w:sz w:val="20"/>
        </w:rPr>
        <w:t xml:space="preserve">), l’autorité responsable de l’AQF est le </w:t>
      </w:r>
      <w:r w:rsidR="00240E39" w:rsidRPr="007E53EA">
        <w:rPr>
          <w:rFonts w:ascii="Arial" w:hAnsi="Arial" w:cs="Arial"/>
          <w:sz w:val="20"/>
        </w:rPr>
        <w:t>responsable technique</w:t>
      </w:r>
      <w:r w:rsidRPr="007E53EA">
        <w:rPr>
          <w:rFonts w:ascii="Arial" w:hAnsi="Arial" w:cs="Arial"/>
          <w:sz w:val="20"/>
        </w:rPr>
        <w:t>, désigné à l’article</w:t>
      </w:r>
      <w:r w:rsidR="00240E39" w:rsidRPr="007E53EA">
        <w:rPr>
          <w:rFonts w:ascii="Arial" w:hAnsi="Arial" w:cs="Arial"/>
          <w:sz w:val="20"/>
        </w:rPr>
        <w:t xml:space="preserve"> </w:t>
      </w:r>
      <w:r w:rsidR="00240E39" w:rsidRPr="007E53EA">
        <w:rPr>
          <w:rFonts w:ascii="Arial" w:hAnsi="Arial" w:cs="Arial"/>
          <w:sz w:val="20"/>
        </w:rPr>
        <w:fldChar w:fldCharType="begin"/>
      </w:r>
      <w:r w:rsidR="00240E39" w:rsidRPr="007E53EA">
        <w:rPr>
          <w:rFonts w:ascii="Arial" w:hAnsi="Arial" w:cs="Arial"/>
          <w:sz w:val="20"/>
        </w:rPr>
        <w:instrText xml:space="preserve"> REF _Ref467833417 \r \h </w:instrText>
      </w:r>
      <w:r w:rsidR="00562C04" w:rsidRPr="007E53EA">
        <w:rPr>
          <w:rFonts w:ascii="Arial" w:hAnsi="Arial" w:cs="Arial"/>
          <w:sz w:val="20"/>
        </w:rPr>
        <w:instrText xml:space="preserve"> \* MERGEFORMAT </w:instrText>
      </w:r>
      <w:r w:rsidR="00240E39" w:rsidRPr="007E53EA">
        <w:rPr>
          <w:rFonts w:ascii="Arial" w:hAnsi="Arial" w:cs="Arial"/>
          <w:sz w:val="20"/>
        </w:rPr>
      </w:r>
      <w:r w:rsidR="00240E39" w:rsidRPr="007E53EA">
        <w:rPr>
          <w:rFonts w:ascii="Arial" w:hAnsi="Arial" w:cs="Arial"/>
          <w:sz w:val="20"/>
        </w:rPr>
        <w:fldChar w:fldCharType="separate"/>
      </w:r>
      <w:r w:rsidR="00E03272">
        <w:rPr>
          <w:rFonts w:ascii="Arial" w:hAnsi="Arial" w:cs="Arial"/>
          <w:sz w:val="20"/>
        </w:rPr>
        <w:t xml:space="preserve">12.08 </w:t>
      </w:r>
      <w:r w:rsidR="00240E39" w:rsidRPr="007E53EA">
        <w:rPr>
          <w:rFonts w:ascii="Arial" w:hAnsi="Arial" w:cs="Arial"/>
          <w:sz w:val="20"/>
        </w:rPr>
        <w:fldChar w:fldCharType="end"/>
      </w:r>
      <w:r w:rsidR="00BA4EAC" w:rsidRPr="007E53EA">
        <w:rPr>
          <w:rFonts w:ascii="Arial" w:hAnsi="Arial" w:cs="Arial"/>
          <w:i/>
          <w:sz w:val="20"/>
        </w:rPr>
        <w:t>infra</w:t>
      </w:r>
      <w:r w:rsidR="00BA4EAC" w:rsidRPr="007E53EA">
        <w:rPr>
          <w:rFonts w:ascii="Arial" w:hAnsi="Arial" w:cs="Arial"/>
          <w:sz w:val="20"/>
        </w:rPr>
        <w:t xml:space="preserve">, </w:t>
      </w:r>
      <w:r w:rsidRPr="007E53EA">
        <w:rPr>
          <w:rFonts w:ascii="Arial" w:hAnsi="Arial" w:cs="Arial"/>
          <w:sz w:val="20"/>
        </w:rPr>
        <w:t>qui sera l’interlocuteur du titulaire pour l’organisation de la réunion de lancement de l’AQF.</w:t>
      </w:r>
    </w:p>
    <w:p w14:paraId="199E1DD0" w14:textId="77777777" w:rsidR="000074B7" w:rsidRPr="007E53EA" w:rsidRDefault="000074B7" w:rsidP="00E068B7">
      <w:pPr>
        <w:ind w:left="993" w:firstLine="425"/>
        <w:rPr>
          <w:rFonts w:ascii="Arial" w:hAnsi="Arial" w:cs="Arial"/>
          <w:b/>
          <w:sz w:val="20"/>
        </w:rPr>
      </w:pPr>
      <w:r w:rsidRPr="007E53EA">
        <w:rPr>
          <w:rFonts w:ascii="Arial" w:hAnsi="Arial" w:cs="Arial"/>
          <w:b/>
          <w:sz w:val="20"/>
        </w:rPr>
        <w:t>6.</w:t>
      </w:r>
      <w:r w:rsidR="000C72FE" w:rsidRPr="007E53EA">
        <w:rPr>
          <w:rFonts w:ascii="Arial" w:hAnsi="Arial" w:cs="Arial"/>
          <w:b/>
          <w:sz w:val="20"/>
        </w:rPr>
        <w:t>0</w:t>
      </w:r>
      <w:r w:rsidRPr="007E53EA">
        <w:rPr>
          <w:rFonts w:ascii="Arial" w:hAnsi="Arial" w:cs="Arial"/>
          <w:b/>
          <w:sz w:val="20"/>
        </w:rPr>
        <w:t>5.</w:t>
      </w:r>
      <w:r w:rsidR="000C72FE" w:rsidRPr="007E53EA">
        <w:rPr>
          <w:rFonts w:ascii="Arial" w:hAnsi="Arial" w:cs="Arial"/>
          <w:b/>
          <w:sz w:val="20"/>
        </w:rPr>
        <w:t>2</w:t>
      </w:r>
      <w:r w:rsidRPr="007E53EA">
        <w:rPr>
          <w:rFonts w:ascii="Arial" w:hAnsi="Arial" w:cs="Arial"/>
          <w:b/>
          <w:sz w:val="20"/>
        </w:rPr>
        <w:t xml:space="preserve"> Exercice de l’AQF</w:t>
      </w:r>
    </w:p>
    <w:p w14:paraId="61EA7AFE" w14:textId="77777777" w:rsidR="000074B7" w:rsidRPr="007E53EA" w:rsidRDefault="000074B7" w:rsidP="00E068B7">
      <w:pPr>
        <w:pStyle w:val="Retrait"/>
        <w:spacing w:before="0" w:after="0" w:line="276" w:lineRule="auto"/>
        <w:ind w:left="0" w:firstLine="0"/>
        <w:rPr>
          <w:rFonts w:cs="Arial"/>
          <w:b w:val="0"/>
          <w:color w:val="auto"/>
          <w:sz w:val="20"/>
        </w:rPr>
      </w:pPr>
      <w:r w:rsidRPr="007E53EA">
        <w:rPr>
          <w:rFonts w:cs="Arial"/>
          <w:b w:val="0"/>
          <w:color w:val="auto"/>
          <w:sz w:val="20"/>
        </w:rPr>
        <w:t>Les dispositions générales relatives à l'exercice de l'assurance qualité des fournitures sont stipulées à l’article 20 du CAC Armement.</w:t>
      </w:r>
    </w:p>
    <w:p w14:paraId="6B453839" w14:textId="74A94784" w:rsidR="007801EC" w:rsidRPr="007E53EA" w:rsidRDefault="000074B7" w:rsidP="00E068B7">
      <w:pPr>
        <w:spacing w:after="0" w:line="276" w:lineRule="auto"/>
        <w:ind w:left="0"/>
        <w:rPr>
          <w:rFonts w:ascii="Arial" w:hAnsi="Arial" w:cs="Arial"/>
          <w:sz w:val="20"/>
        </w:rPr>
      </w:pPr>
      <w:r w:rsidRPr="007E53EA">
        <w:rPr>
          <w:rFonts w:ascii="Arial" w:hAnsi="Arial" w:cs="Arial"/>
          <w:sz w:val="20"/>
        </w:rPr>
        <w:lastRenderedPageBreak/>
        <w:t>Les dispositions particulières relatives à l'exercice de l'assurance qualité des fournitures sont stipulées dans le CCTP (</w:t>
      </w:r>
      <w:r w:rsidRPr="007E53EA">
        <w:rPr>
          <w:rFonts w:ascii="Arial" w:hAnsi="Arial" w:cs="Arial"/>
          <w:i/>
          <w:sz w:val="20"/>
        </w:rPr>
        <w:t>cf</w:t>
      </w:r>
      <w:r w:rsidRPr="007E53EA">
        <w:rPr>
          <w:rFonts w:ascii="Arial" w:hAnsi="Arial" w:cs="Arial"/>
          <w:sz w:val="20"/>
        </w:rPr>
        <w:t xml:space="preserve">. article 1 </w:t>
      </w:r>
      <w:r w:rsidRPr="007E53EA">
        <w:rPr>
          <w:rFonts w:ascii="Arial" w:hAnsi="Arial" w:cs="Arial"/>
          <w:i/>
          <w:sz w:val="20"/>
        </w:rPr>
        <w:t>supra</w:t>
      </w:r>
      <w:r w:rsidRPr="007E53EA">
        <w:rPr>
          <w:rFonts w:ascii="Arial" w:hAnsi="Arial" w:cs="Arial"/>
          <w:sz w:val="20"/>
        </w:rPr>
        <w:t>).</w:t>
      </w:r>
    </w:p>
    <w:p w14:paraId="5BB2573E" w14:textId="77777777" w:rsidR="007A399A" w:rsidRPr="007E53EA" w:rsidRDefault="00E91102" w:rsidP="00E95DEA">
      <w:pPr>
        <w:pStyle w:val="Titre2"/>
      </w:pPr>
      <w:bookmarkStart w:id="85" w:name="_Ref450723876"/>
      <w:bookmarkStart w:id="86" w:name="_Toc193791809"/>
      <w:r w:rsidRPr="007E53EA">
        <w:t xml:space="preserve">OPERATIONS DE VERIFICATION, </w:t>
      </w:r>
      <w:r w:rsidR="007A399A" w:rsidRPr="007E53EA">
        <w:t>DÉCISION À L’ISSUE DES OPÉRATIONS DE VÉRIFICATION</w:t>
      </w:r>
      <w:r w:rsidRPr="007E53EA">
        <w:t xml:space="preserve"> ET RECEPTION</w:t>
      </w:r>
      <w:bookmarkEnd w:id="85"/>
      <w:bookmarkEnd w:id="86"/>
    </w:p>
    <w:p w14:paraId="522E915F" w14:textId="77777777" w:rsidR="00DC5CFA" w:rsidRPr="007E53EA" w:rsidRDefault="00DC5CFA" w:rsidP="00450B3B">
      <w:pPr>
        <w:ind w:left="993" w:firstLine="425"/>
        <w:rPr>
          <w:rFonts w:ascii="Arial" w:hAnsi="Arial" w:cs="Arial"/>
          <w:b/>
          <w:sz w:val="20"/>
        </w:rPr>
      </w:pPr>
      <w:r w:rsidRPr="007E53EA">
        <w:rPr>
          <w:rFonts w:ascii="Arial" w:hAnsi="Arial" w:cs="Arial"/>
          <w:b/>
          <w:sz w:val="20"/>
        </w:rPr>
        <w:t>6.</w:t>
      </w:r>
      <w:r w:rsidR="00DB4D1A" w:rsidRPr="007E53EA">
        <w:rPr>
          <w:rFonts w:ascii="Arial" w:hAnsi="Arial" w:cs="Arial"/>
          <w:b/>
          <w:sz w:val="20"/>
        </w:rPr>
        <w:t>0</w:t>
      </w:r>
      <w:r w:rsidRPr="007E53EA">
        <w:rPr>
          <w:rFonts w:ascii="Arial" w:hAnsi="Arial" w:cs="Arial"/>
          <w:b/>
          <w:sz w:val="20"/>
        </w:rPr>
        <w:t>6.1 Opérations de vérification</w:t>
      </w:r>
    </w:p>
    <w:p w14:paraId="5F8BD8B4" w14:textId="77777777" w:rsidR="00964458" w:rsidRPr="007E53EA" w:rsidRDefault="00CF354E" w:rsidP="00450B3B">
      <w:pPr>
        <w:spacing w:line="276" w:lineRule="auto"/>
        <w:ind w:left="0"/>
        <w:rPr>
          <w:rFonts w:ascii="Arial" w:hAnsi="Arial" w:cs="Arial"/>
          <w:sz w:val="20"/>
        </w:rPr>
      </w:pPr>
      <w:r w:rsidRPr="007E53EA">
        <w:rPr>
          <w:rFonts w:ascii="Arial" w:hAnsi="Arial" w:cs="Arial"/>
          <w:sz w:val="20"/>
        </w:rPr>
        <w:t>Les opérations de vérification sont de la responsabili</w:t>
      </w:r>
      <w:r w:rsidR="00240E39" w:rsidRPr="007E53EA">
        <w:rPr>
          <w:rFonts w:ascii="Arial" w:hAnsi="Arial" w:cs="Arial"/>
          <w:sz w:val="20"/>
        </w:rPr>
        <w:t xml:space="preserve">té de l’autorité signataire du marché </w:t>
      </w:r>
      <w:r w:rsidRPr="007E53EA">
        <w:rPr>
          <w:rFonts w:ascii="Arial" w:hAnsi="Arial" w:cs="Arial"/>
          <w:sz w:val="20"/>
        </w:rPr>
        <w:t xml:space="preserve">ou de son représentant. </w:t>
      </w:r>
    </w:p>
    <w:p w14:paraId="4BA9A625" w14:textId="6E73409C" w:rsidR="003F616E" w:rsidRPr="00450B3B" w:rsidRDefault="00BA7DDA" w:rsidP="00450B3B">
      <w:pPr>
        <w:spacing w:line="276" w:lineRule="auto"/>
        <w:ind w:left="0"/>
        <w:rPr>
          <w:rFonts w:ascii="Arial" w:hAnsi="Arial" w:cs="Arial"/>
          <w:sz w:val="20"/>
        </w:rPr>
      </w:pPr>
      <w:r w:rsidRPr="007E53EA">
        <w:rPr>
          <w:rFonts w:ascii="Arial" w:hAnsi="Arial" w:cs="Arial"/>
          <w:sz w:val="20"/>
        </w:rPr>
        <w:t xml:space="preserve">Elles se dérouleront à destination. L’autorité signataire du marché ou son Représentant prononce la décision de réception des prestations si elles répondent aux stipulations </w:t>
      </w:r>
      <w:r w:rsidR="00A10D13">
        <w:rPr>
          <w:rFonts w:ascii="Arial" w:hAnsi="Arial" w:cs="Arial"/>
          <w:sz w:val="20"/>
        </w:rPr>
        <w:t xml:space="preserve">du </w:t>
      </w:r>
      <w:r w:rsidR="009A638D">
        <w:rPr>
          <w:rFonts w:ascii="Arial" w:hAnsi="Arial" w:cs="Arial"/>
          <w:sz w:val="20"/>
        </w:rPr>
        <w:t>marché</w:t>
      </w:r>
      <w:r w:rsidRPr="007E53EA">
        <w:rPr>
          <w:rFonts w:ascii="Arial" w:hAnsi="Arial" w:cs="Arial"/>
          <w:sz w:val="20"/>
        </w:rPr>
        <w:t>. La réception entraîne le transfert de propriété.</w:t>
      </w:r>
    </w:p>
    <w:p w14:paraId="4657C557" w14:textId="075F6DC6" w:rsidR="003F616E" w:rsidRPr="007E53EA" w:rsidRDefault="003F616E" w:rsidP="00450B3B">
      <w:pPr>
        <w:ind w:left="993" w:firstLine="425"/>
        <w:rPr>
          <w:rFonts w:ascii="Arial" w:hAnsi="Arial" w:cs="Arial"/>
          <w:b/>
          <w:sz w:val="20"/>
        </w:rPr>
      </w:pPr>
      <w:r w:rsidRPr="007E53EA">
        <w:rPr>
          <w:rFonts w:ascii="Arial" w:hAnsi="Arial" w:cs="Arial"/>
          <w:b/>
          <w:sz w:val="20"/>
        </w:rPr>
        <w:t>6.</w:t>
      </w:r>
      <w:r w:rsidR="00DB4D1A" w:rsidRPr="007E53EA">
        <w:rPr>
          <w:rFonts w:ascii="Arial" w:hAnsi="Arial" w:cs="Arial"/>
          <w:b/>
          <w:sz w:val="20"/>
        </w:rPr>
        <w:t>0</w:t>
      </w:r>
      <w:r w:rsidRPr="007E53EA">
        <w:rPr>
          <w:rFonts w:ascii="Arial" w:hAnsi="Arial" w:cs="Arial"/>
          <w:b/>
          <w:sz w:val="20"/>
        </w:rPr>
        <w:t xml:space="preserve">6.2 </w:t>
      </w:r>
      <w:r w:rsidR="00CF354E" w:rsidRPr="007E53EA">
        <w:rPr>
          <w:rFonts w:ascii="Arial" w:hAnsi="Arial" w:cs="Arial"/>
          <w:b/>
          <w:sz w:val="20"/>
        </w:rPr>
        <w:t xml:space="preserve">Dématérialisation de la décision </w:t>
      </w:r>
    </w:p>
    <w:p w14:paraId="4B0E280E" w14:textId="4A7E357F" w:rsidR="002F422A" w:rsidRDefault="00CF354E" w:rsidP="00450B3B">
      <w:pPr>
        <w:spacing w:line="276" w:lineRule="auto"/>
        <w:ind w:left="0"/>
        <w:rPr>
          <w:rFonts w:ascii="Arial" w:hAnsi="Arial" w:cs="Arial"/>
          <w:sz w:val="20"/>
        </w:rPr>
      </w:pPr>
      <w:r w:rsidRPr="007E53EA">
        <w:rPr>
          <w:rFonts w:ascii="Arial" w:hAnsi="Arial" w:cs="Arial"/>
          <w:sz w:val="20"/>
        </w:rPr>
        <w:t>En application de l’article 2.2 du CAC Armement</w:t>
      </w:r>
      <w:r w:rsidR="003937B8" w:rsidRPr="007E53EA">
        <w:rPr>
          <w:rFonts w:ascii="Arial" w:hAnsi="Arial" w:cs="Arial"/>
          <w:sz w:val="20"/>
        </w:rPr>
        <w:t>,</w:t>
      </w:r>
      <w:r w:rsidRPr="007E53EA">
        <w:rPr>
          <w:rFonts w:ascii="Arial" w:hAnsi="Arial" w:cs="Arial"/>
          <w:sz w:val="20"/>
        </w:rPr>
        <w:t xml:space="preserve"> la décision </w:t>
      </w:r>
      <w:r w:rsidR="002C77A1" w:rsidRPr="007E53EA">
        <w:rPr>
          <w:rFonts w:ascii="Arial" w:hAnsi="Arial" w:cs="Arial"/>
          <w:sz w:val="20"/>
        </w:rPr>
        <w:t xml:space="preserve">suite aux opérations de </w:t>
      </w:r>
      <w:r w:rsidR="0084362F" w:rsidRPr="007E53EA">
        <w:rPr>
          <w:rFonts w:ascii="Arial" w:hAnsi="Arial" w:cs="Arial"/>
          <w:sz w:val="20"/>
        </w:rPr>
        <w:t>vérification peut</w:t>
      </w:r>
      <w:r w:rsidRPr="007E53EA">
        <w:rPr>
          <w:rFonts w:ascii="Arial" w:hAnsi="Arial" w:cs="Arial"/>
          <w:sz w:val="20"/>
        </w:rPr>
        <w:t xml:space="preserve"> être notifiée par voie dématérialisée à l’adresse électronique du titulaire.</w:t>
      </w:r>
    </w:p>
    <w:p w14:paraId="66D72539" w14:textId="150DA3CD" w:rsidR="00A10D13" w:rsidRPr="00A10D13" w:rsidRDefault="00A10D13" w:rsidP="00450B3B">
      <w:pPr>
        <w:spacing w:line="276" w:lineRule="auto"/>
        <w:ind w:left="0"/>
        <w:rPr>
          <w:rFonts w:ascii="Arial" w:hAnsi="Arial" w:cs="Arial"/>
          <w:sz w:val="20"/>
        </w:rPr>
      </w:pPr>
      <w:r w:rsidRPr="00A10D13">
        <w:rPr>
          <w:rFonts w:ascii="Arial" w:hAnsi="Arial" w:cs="Arial"/>
          <w:sz w:val="20"/>
        </w:rPr>
        <w:t>Au besoin ces dispositions pourront être modifiées par ordre de service.</w:t>
      </w:r>
    </w:p>
    <w:p w14:paraId="617A6468" w14:textId="77777777" w:rsidR="00CF354E" w:rsidRPr="007E53EA" w:rsidRDefault="00FF2272" w:rsidP="00450B3B">
      <w:pPr>
        <w:ind w:left="993" w:firstLine="425"/>
        <w:rPr>
          <w:rFonts w:ascii="Arial" w:hAnsi="Arial" w:cs="Arial"/>
          <w:b/>
          <w:sz w:val="20"/>
        </w:rPr>
      </w:pPr>
      <w:r w:rsidRPr="007E53EA">
        <w:rPr>
          <w:rFonts w:ascii="Arial" w:hAnsi="Arial" w:cs="Arial"/>
          <w:b/>
          <w:sz w:val="20"/>
        </w:rPr>
        <w:t>6.06.</w:t>
      </w:r>
      <w:r w:rsidR="007E5247" w:rsidRPr="007E53EA">
        <w:rPr>
          <w:rFonts w:ascii="Arial" w:hAnsi="Arial" w:cs="Arial"/>
          <w:b/>
          <w:sz w:val="20"/>
        </w:rPr>
        <w:t>3</w:t>
      </w:r>
      <w:r w:rsidRPr="007E53EA">
        <w:rPr>
          <w:rFonts w:ascii="Arial" w:hAnsi="Arial" w:cs="Arial"/>
          <w:b/>
          <w:sz w:val="20"/>
        </w:rPr>
        <w:t xml:space="preserve"> </w:t>
      </w:r>
      <w:r w:rsidR="00CF354E" w:rsidRPr="007E53EA">
        <w:rPr>
          <w:rFonts w:ascii="Arial" w:hAnsi="Arial" w:cs="Arial"/>
          <w:b/>
          <w:sz w:val="20"/>
        </w:rPr>
        <w:t>Autorité chargée de la décision et délai de notification de la décision</w:t>
      </w:r>
    </w:p>
    <w:p w14:paraId="601FA205" w14:textId="7FFA55E0" w:rsidR="00E5677D" w:rsidRPr="007E53EA" w:rsidRDefault="005877D1" w:rsidP="00450B3B">
      <w:pPr>
        <w:pStyle w:val="StyleAvant0pt"/>
        <w:spacing w:before="120" w:after="0" w:line="276" w:lineRule="auto"/>
        <w:ind w:left="0"/>
        <w:rPr>
          <w:rFonts w:ascii="Arial" w:hAnsi="Arial" w:cs="Arial"/>
          <w:b/>
          <w:sz w:val="20"/>
        </w:rPr>
      </w:pPr>
      <w:r>
        <w:rPr>
          <w:rFonts w:ascii="Arial" w:hAnsi="Arial" w:cs="Arial"/>
          <w:sz w:val="20"/>
        </w:rPr>
        <w:t xml:space="preserve">Conformément </w:t>
      </w:r>
      <w:r w:rsidR="00450B3B">
        <w:rPr>
          <w:rFonts w:ascii="Arial" w:hAnsi="Arial" w:cs="Arial"/>
          <w:sz w:val="20"/>
        </w:rPr>
        <w:t>à l’article</w:t>
      </w:r>
      <w:r>
        <w:rPr>
          <w:rFonts w:ascii="Arial" w:hAnsi="Arial" w:cs="Arial"/>
          <w:sz w:val="20"/>
        </w:rPr>
        <w:t xml:space="preserve"> 31 du CAC Armement, l</w:t>
      </w:r>
      <w:r w:rsidR="00CF354E" w:rsidRPr="007E53EA">
        <w:rPr>
          <w:rFonts w:ascii="Arial" w:hAnsi="Arial" w:cs="Arial"/>
          <w:sz w:val="20"/>
        </w:rPr>
        <w:t xml:space="preserve">’autorité signataire du marché ou son </w:t>
      </w:r>
      <w:r w:rsidR="006A05A9" w:rsidRPr="007E53EA">
        <w:rPr>
          <w:rFonts w:ascii="Arial" w:hAnsi="Arial" w:cs="Arial"/>
          <w:sz w:val="20"/>
        </w:rPr>
        <w:t>représentant</w:t>
      </w:r>
      <w:r w:rsidR="00CF354E" w:rsidRPr="007E53EA">
        <w:rPr>
          <w:rFonts w:ascii="Arial" w:hAnsi="Arial" w:cs="Arial"/>
          <w:sz w:val="20"/>
        </w:rPr>
        <w:t xml:space="preserve">, prononcera la décision et disposera d’un délai </w:t>
      </w:r>
      <w:r w:rsidR="00F52B16">
        <w:rPr>
          <w:rFonts w:ascii="Arial" w:hAnsi="Arial" w:cs="Arial"/>
          <w:sz w:val="20"/>
        </w:rPr>
        <w:t xml:space="preserve">de </w:t>
      </w:r>
      <w:r w:rsidR="00A10D13">
        <w:rPr>
          <w:rFonts w:ascii="Arial" w:hAnsi="Arial" w:cs="Arial"/>
          <w:b/>
          <w:sz w:val="20"/>
        </w:rPr>
        <w:t>quinze</w:t>
      </w:r>
      <w:r w:rsidR="00450B3B" w:rsidRPr="00450B3B">
        <w:rPr>
          <w:rFonts w:ascii="Arial" w:hAnsi="Arial" w:cs="Arial"/>
          <w:b/>
          <w:sz w:val="20"/>
        </w:rPr>
        <w:t xml:space="preserve"> (</w:t>
      </w:r>
      <w:r w:rsidR="00A10D13">
        <w:rPr>
          <w:rFonts w:ascii="Arial" w:hAnsi="Arial" w:cs="Arial"/>
          <w:b/>
          <w:sz w:val="20"/>
        </w:rPr>
        <w:t>15</w:t>
      </w:r>
      <w:r w:rsidR="00450B3B" w:rsidRPr="00450B3B">
        <w:rPr>
          <w:rFonts w:ascii="Arial" w:hAnsi="Arial" w:cs="Arial"/>
          <w:b/>
          <w:sz w:val="20"/>
        </w:rPr>
        <w:t>)</w:t>
      </w:r>
      <w:r w:rsidR="00F52B16" w:rsidRPr="00450B3B">
        <w:rPr>
          <w:rFonts w:ascii="Arial" w:hAnsi="Arial" w:cs="Arial"/>
          <w:b/>
          <w:sz w:val="20"/>
        </w:rPr>
        <w:t xml:space="preserve"> jours</w:t>
      </w:r>
      <w:r w:rsidR="00F52B16">
        <w:rPr>
          <w:rFonts w:ascii="Arial" w:hAnsi="Arial" w:cs="Arial"/>
          <w:sz w:val="20"/>
        </w:rPr>
        <w:t xml:space="preserve"> </w:t>
      </w:r>
      <w:r w:rsidR="00CF354E" w:rsidRPr="007E53EA">
        <w:rPr>
          <w:rFonts w:ascii="Arial" w:hAnsi="Arial" w:cs="Arial"/>
          <w:sz w:val="20"/>
        </w:rPr>
        <w:t>compter de la date de présentation aux opérations de vérification, pour notifier sa décision.</w:t>
      </w:r>
      <w:bookmarkStart w:id="87" w:name="_Toc382380165"/>
      <w:bookmarkStart w:id="88" w:name="_Toc385340149"/>
      <w:bookmarkStart w:id="89" w:name="_Toc387655223"/>
      <w:bookmarkStart w:id="90" w:name="_Toc415497804"/>
      <w:bookmarkStart w:id="91" w:name="_Toc416598323"/>
      <w:bookmarkStart w:id="92" w:name="_Toc416884315"/>
      <w:bookmarkStart w:id="93" w:name="_Toc419909734"/>
      <w:bookmarkStart w:id="94" w:name="_Toc437618163"/>
      <w:bookmarkStart w:id="95" w:name="_Toc443647654"/>
      <w:bookmarkStart w:id="96" w:name="_Toc444868261"/>
      <w:bookmarkStart w:id="97" w:name="_Toc453320587"/>
    </w:p>
    <w:p w14:paraId="0536E4C9" w14:textId="56039CCE" w:rsidR="00CF354E" w:rsidRPr="007E53EA" w:rsidRDefault="002E6CCB" w:rsidP="00450B3B">
      <w:pPr>
        <w:tabs>
          <w:tab w:val="left" w:pos="4102"/>
        </w:tabs>
        <w:ind w:left="1418"/>
        <w:rPr>
          <w:rFonts w:ascii="Arial" w:hAnsi="Arial" w:cs="Arial"/>
          <w:b/>
          <w:sz w:val="20"/>
        </w:rPr>
      </w:pPr>
      <w:r w:rsidRPr="007E53EA">
        <w:rPr>
          <w:rFonts w:ascii="Arial" w:hAnsi="Arial" w:cs="Arial"/>
          <w:b/>
          <w:sz w:val="20"/>
        </w:rPr>
        <w:t>6.06.4</w:t>
      </w:r>
      <w:r w:rsidR="00CF354E" w:rsidRPr="007E53EA">
        <w:rPr>
          <w:rFonts w:ascii="Arial" w:hAnsi="Arial" w:cs="Arial"/>
          <w:b/>
          <w:sz w:val="20"/>
        </w:rPr>
        <w:t xml:space="preserve"> Date d’effet de la réception</w:t>
      </w:r>
      <w:bookmarkEnd w:id="87"/>
      <w:bookmarkEnd w:id="88"/>
      <w:bookmarkEnd w:id="89"/>
      <w:bookmarkEnd w:id="90"/>
      <w:bookmarkEnd w:id="91"/>
      <w:bookmarkEnd w:id="92"/>
      <w:bookmarkEnd w:id="93"/>
      <w:bookmarkEnd w:id="94"/>
      <w:bookmarkEnd w:id="95"/>
      <w:bookmarkEnd w:id="96"/>
      <w:bookmarkEnd w:id="97"/>
      <w:r w:rsidR="004B444C" w:rsidRPr="007E53EA">
        <w:rPr>
          <w:rFonts w:ascii="Arial" w:hAnsi="Arial" w:cs="Arial"/>
          <w:b/>
          <w:sz w:val="20"/>
        </w:rPr>
        <w:t>.</w:t>
      </w:r>
    </w:p>
    <w:p w14:paraId="25F399FC" w14:textId="244D290D" w:rsidR="00CF354E" w:rsidRPr="007E53EA" w:rsidRDefault="00CF354E" w:rsidP="00450B3B">
      <w:pPr>
        <w:spacing w:line="276" w:lineRule="auto"/>
        <w:ind w:left="0"/>
        <w:rPr>
          <w:rFonts w:ascii="Arial" w:hAnsi="Arial" w:cs="Arial"/>
          <w:sz w:val="20"/>
        </w:rPr>
      </w:pPr>
      <w:r w:rsidRPr="007E53EA">
        <w:rPr>
          <w:rFonts w:ascii="Arial" w:hAnsi="Arial" w:cs="Arial"/>
          <w:sz w:val="20"/>
        </w:rPr>
        <w:t>La date de prise d’effet de la réception est précisée dans la décision de réception et ne peut être postérieure à la date d’expiration du délai imparti pour prononcer</w:t>
      </w:r>
      <w:r w:rsidR="00F33A10" w:rsidRPr="007E53EA">
        <w:rPr>
          <w:rFonts w:ascii="Arial" w:hAnsi="Arial" w:cs="Arial"/>
          <w:sz w:val="20"/>
        </w:rPr>
        <w:t xml:space="preserve"> et</w:t>
      </w:r>
      <w:r w:rsidRPr="007E53EA">
        <w:rPr>
          <w:rFonts w:ascii="Arial" w:hAnsi="Arial" w:cs="Arial"/>
          <w:sz w:val="20"/>
        </w:rPr>
        <w:t xml:space="preserve"> notifier la décision de réception du </w:t>
      </w:r>
      <w:r w:rsidR="00A10D13">
        <w:rPr>
          <w:rFonts w:ascii="Arial" w:hAnsi="Arial" w:cs="Arial"/>
          <w:sz w:val="20"/>
        </w:rPr>
        <w:t>lot de livraison</w:t>
      </w:r>
      <w:r w:rsidRPr="007E53EA">
        <w:rPr>
          <w:rFonts w:ascii="Arial" w:hAnsi="Arial" w:cs="Arial"/>
          <w:sz w:val="20"/>
        </w:rPr>
        <w:t xml:space="preserve"> concerné.</w:t>
      </w:r>
    </w:p>
    <w:p w14:paraId="26F26D28" w14:textId="32421E9D" w:rsidR="001B68CC" w:rsidRDefault="00CF354E" w:rsidP="00427349">
      <w:pPr>
        <w:spacing w:line="276" w:lineRule="auto"/>
        <w:ind w:left="0"/>
        <w:rPr>
          <w:rFonts w:ascii="Arial" w:hAnsi="Arial" w:cs="Arial"/>
          <w:sz w:val="20"/>
        </w:rPr>
      </w:pPr>
      <w:bookmarkStart w:id="98" w:name="_Toc453319724"/>
      <w:bookmarkStart w:id="99" w:name="_Toc453319797"/>
      <w:r w:rsidRPr="007E53EA">
        <w:rPr>
          <w:rFonts w:ascii="Arial" w:hAnsi="Arial" w:cs="Arial"/>
          <w:sz w:val="20"/>
        </w:rPr>
        <w:t>Si la personne publique ne notifie pas sa décision dans les délais prévus à l’article 6.06.3</w:t>
      </w:r>
      <w:r w:rsidR="00D340CA" w:rsidRPr="007E53EA">
        <w:rPr>
          <w:rFonts w:ascii="Arial" w:hAnsi="Arial" w:cs="Arial"/>
          <w:sz w:val="20"/>
        </w:rPr>
        <w:t xml:space="preserve"> </w:t>
      </w:r>
      <w:r w:rsidR="00450B3B">
        <w:rPr>
          <w:rFonts w:ascii="Arial" w:hAnsi="Arial" w:cs="Arial"/>
          <w:i/>
          <w:sz w:val="20"/>
        </w:rPr>
        <w:t>sup</w:t>
      </w:r>
      <w:r w:rsidR="00D340CA" w:rsidRPr="007E53EA">
        <w:rPr>
          <w:rFonts w:ascii="Arial" w:hAnsi="Arial" w:cs="Arial"/>
          <w:i/>
          <w:sz w:val="20"/>
        </w:rPr>
        <w:t>ra</w:t>
      </w:r>
      <w:r w:rsidRPr="007E53EA">
        <w:rPr>
          <w:rFonts w:ascii="Arial" w:hAnsi="Arial" w:cs="Arial"/>
          <w:sz w:val="20"/>
        </w:rPr>
        <w:t>, les prestations sont considérées comme réceptionnées avec effet à l’expiration du délai</w:t>
      </w:r>
      <w:r w:rsidR="00F33A10" w:rsidRPr="007E53EA">
        <w:rPr>
          <w:rFonts w:ascii="Arial" w:hAnsi="Arial" w:cs="Arial"/>
          <w:sz w:val="20"/>
        </w:rPr>
        <w:t xml:space="preserve"> impa</w:t>
      </w:r>
      <w:r w:rsidR="007100AB" w:rsidRPr="007E53EA">
        <w:rPr>
          <w:rFonts w:ascii="Arial" w:hAnsi="Arial" w:cs="Arial"/>
          <w:sz w:val="20"/>
        </w:rPr>
        <w:t>r</w:t>
      </w:r>
      <w:r w:rsidR="00F33A10" w:rsidRPr="007E53EA">
        <w:rPr>
          <w:rFonts w:ascii="Arial" w:hAnsi="Arial" w:cs="Arial"/>
          <w:sz w:val="20"/>
        </w:rPr>
        <w:t>ti aux opérations de vérification</w:t>
      </w:r>
      <w:r w:rsidRPr="007E53EA">
        <w:rPr>
          <w:rFonts w:ascii="Arial" w:hAnsi="Arial" w:cs="Arial"/>
          <w:sz w:val="20"/>
        </w:rPr>
        <w:t>.</w:t>
      </w:r>
      <w:bookmarkStart w:id="100" w:name="_Toc479082241"/>
      <w:bookmarkStart w:id="101" w:name="_Ref487527633"/>
      <w:bookmarkStart w:id="102" w:name="_Ref506974625"/>
      <w:bookmarkStart w:id="103" w:name="_Toc509995271"/>
      <w:bookmarkStart w:id="104" w:name="_Ref510599936"/>
      <w:bookmarkStart w:id="105" w:name="_Ref362125"/>
      <w:bookmarkStart w:id="106" w:name="_Ref362130"/>
      <w:bookmarkStart w:id="107" w:name="_Ref362230"/>
      <w:bookmarkStart w:id="108" w:name="_Ref1716323"/>
      <w:bookmarkStart w:id="109" w:name="_Ref43210957"/>
      <w:bookmarkEnd w:id="98"/>
      <w:bookmarkEnd w:id="99"/>
    </w:p>
    <w:p w14:paraId="5BE1FE4D" w14:textId="4B1AD659" w:rsidR="00984380" w:rsidRPr="00065508" w:rsidRDefault="00AF2C40" w:rsidP="00E95DEA">
      <w:pPr>
        <w:pStyle w:val="Titre2"/>
      </w:pPr>
      <w:bookmarkStart w:id="110" w:name="_Toc193791810"/>
      <w:r>
        <w:t>MOYENS</w:t>
      </w:r>
      <w:r w:rsidR="00FC2DE9" w:rsidRPr="00065508">
        <w:t xml:space="preserve">, </w:t>
      </w:r>
      <w:r>
        <w:t>MATERIELS OU DOCUMENTS DE L’ETAT MIS A DISPOSITION DU TITULAIRE</w:t>
      </w:r>
      <w:bookmarkEnd w:id="110"/>
    </w:p>
    <w:p w14:paraId="5F4D7DDA" w14:textId="1F860A81" w:rsidR="00297512" w:rsidRDefault="00297512" w:rsidP="00427349">
      <w:pPr>
        <w:spacing w:line="276" w:lineRule="auto"/>
        <w:ind w:left="0"/>
        <w:rPr>
          <w:rFonts w:ascii="Arial" w:hAnsi="Arial" w:cs="Arial"/>
          <w:sz w:val="20"/>
        </w:rPr>
      </w:pPr>
      <w:r>
        <w:rPr>
          <w:rFonts w:ascii="Arial" w:hAnsi="Arial" w:cs="Arial"/>
          <w:sz w:val="20"/>
        </w:rPr>
        <w:t>Pour l’exécution du présent marché, l’Etat s’engage à mettre gratuitement à la disposition du titulaire, dans les conditions prévues par l’article 16 du CAC armement, les moyens ou matériels ci-dessous à titre de prêt :</w:t>
      </w:r>
    </w:p>
    <w:tbl>
      <w:tblPr>
        <w:tblStyle w:val="Grilledutableau"/>
        <w:tblW w:w="9163" w:type="dxa"/>
        <w:tblCellMar>
          <w:left w:w="57" w:type="dxa"/>
          <w:right w:w="57" w:type="dxa"/>
        </w:tblCellMar>
        <w:tblLook w:val="04A0" w:firstRow="1" w:lastRow="0" w:firstColumn="1" w:lastColumn="0" w:noHBand="0" w:noVBand="1"/>
      </w:tblPr>
      <w:tblGrid>
        <w:gridCol w:w="2689"/>
        <w:gridCol w:w="1950"/>
        <w:gridCol w:w="2748"/>
        <w:gridCol w:w="1776"/>
      </w:tblGrid>
      <w:tr w:rsidR="00344101" w14:paraId="0FD5EABF" w14:textId="77777777" w:rsidTr="00685365">
        <w:trPr>
          <w:trHeight w:val="865"/>
        </w:trPr>
        <w:tc>
          <w:tcPr>
            <w:tcW w:w="2689" w:type="dxa"/>
            <w:shd w:val="clear" w:color="auto" w:fill="F2F2F2" w:themeFill="background1" w:themeFillShade="F2"/>
            <w:vAlign w:val="center"/>
          </w:tcPr>
          <w:p w14:paraId="570F3AC1" w14:textId="2E3364FC" w:rsidR="00344101" w:rsidRDefault="00344101" w:rsidP="00297512">
            <w:pPr>
              <w:spacing w:before="60" w:after="60" w:line="276" w:lineRule="auto"/>
              <w:ind w:left="0"/>
              <w:jc w:val="center"/>
              <w:rPr>
                <w:rFonts w:ascii="Arial" w:hAnsi="Arial" w:cs="Arial"/>
                <w:sz w:val="20"/>
              </w:rPr>
            </w:pPr>
            <w:r>
              <w:rPr>
                <w:rFonts w:ascii="Arial" w:hAnsi="Arial" w:cs="Arial"/>
                <w:sz w:val="20"/>
              </w:rPr>
              <w:t>Désignation du moyen ou du matériel</w:t>
            </w:r>
          </w:p>
        </w:tc>
        <w:tc>
          <w:tcPr>
            <w:tcW w:w="1950" w:type="dxa"/>
            <w:shd w:val="clear" w:color="auto" w:fill="F2F2F2" w:themeFill="background1" w:themeFillShade="F2"/>
            <w:vAlign w:val="center"/>
          </w:tcPr>
          <w:p w14:paraId="0E84793C" w14:textId="0354E52C" w:rsidR="00344101" w:rsidRDefault="00344101" w:rsidP="00297512">
            <w:pPr>
              <w:spacing w:before="60" w:after="60" w:line="276" w:lineRule="auto"/>
              <w:ind w:left="0"/>
              <w:jc w:val="center"/>
              <w:rPr>
                <w:rFonts w:ascii="Arial" w:hAnsi="Arial" w:cs="Arial"/>
                <w:sz w:val="20"/>
              </w:rPr>
            </w:pPr>
            <w:r>
              <w:rPr>
                <w:rFonts w:ascii="Arial" w:hAnsi="Arial" w:cs="Arial"/>
                <w:sz w:val="20"/>
              </w:rPr>
              <w:t>Lieu et date de mise à disposition</w:t>
            </w:r>
          </w:p>
        </w:tc>
        <w:tc>
          <w:tcPr>
            <w:tcW w:w="2748" w:type="dxa"/>
            <w:shd w:val="clear" w:color="auto" w:fill="F2F2F2" w:themeFill="background1" w:themeFillShade="F2"/>
            <w:vAlign w:val="center"/>
          </w:tcPr>
          <w:p w14:paraId="0B2BA707" w14:textId="6BDC0E41" w:rsidR="00344101" w:rsidRDefault="00344101" w:rsidP="00297512">
            <w:pPr>
              <w:spacing w:before="60" w:after="60" w:line="276" w:lineRule="auto"/>
              <w:ind w:left="0"/>
              <w:jc w:val="center"/>
              <w:rPr>
                <w:rFonts w:ascii="Arial" w:hAnsi="Arial" w:cs="Arial"/>
                <w:sz w:val="20"/>
              </w:rPr>
            </w:pPr>
            <w:r>
              <w:rPr>
                <w:rFonts w:ascii="Arial" w:hAnsi="Arial" w:cs="Arial"/>
                <w:sz w:val="20"/>
              </w:rPr>
              <w:t>Organisme fournisseur</w:t>
            </w:r>
          </w:p>
        </w:tc>
        <w:tc>
          <w:tcPr>
            <w:tcW w:w="1776" w:type="dxa"/>
            <w:shd w:val="clear" w:color="auto" w:fill="F2F2F2" w:themeFill="background1" w:themeFillShade="F2"/>
            <w:vAlign w:val="center"/>
          </w:tcPr>
          <w:p w14:paraId="24B35BCF" w14:textId="4D4F61B5" w:rsidR="00344101" w:rsidRDefault="00344101" w:rsidP="00297512">
            <w:pPr>
              <w:spacing w:before="60" w:after="60" w:line="276" w:lineRule="auto"/>
              <w:ind w:left="0"/>
              <w:jc w:val="center"/>
              <w:rPr>
                <w:rFonts w:ascii="Arial" w:hAnsi="Arial" w:cs="Arial"/>
                <w:sz w:val="20"/>
              </w:rPr>
            </w:pPr>
            <w:r>
              <w:rPr>
                <w:rFonts w:ascii="Arial" w:hAnsi="Arial" w:cs="Arial"/>
                <w:sz w:val="20"/>
              </w:rPr>
              <w:t>Lieu de restitution</w:t>
            </w:r>
          </w:p>
        </w:tc>
      </w:tr>
      <w:tr w:rsidR="00344101" w14:paraId="04C0606E" w14:textId="77777777" w:rsidTr="00685365">
        <w:trPr>
          <w:trHeight w:val="620"/>
        </w:trPr>
        <w:tc>
          <w:tcPr>
            <w:tcW w:w="2689" w:type="dxa"/>
            <w:vAlign w:val="center"/>
          </w:tcPr>
          <w:p w14:paraId="1C9B4CFF" w14:textId="52006CD9" w:rsidR="00344101" w:rsidRDefault="00344101" w:rsidP="00344101">
            <w:pPr>
              <w:spacing w:before="60" w:after="60" w:line="276" w:lineRule="auto"/>
              <w:ind w:left="0"/>
              <w:jc w:val="left"/>
              <w:rPr>
                <w:rFonts w:ascii="Arial" w:hAnsi="Arial" w:cs="Arial"/>
                <w:sz w:val="20"/>
              </w:rPr>
            </w:pPr>
            <w:r>
              <w:rPr>
                <w:rFonts w:ascii="Arial" w:hAnsi="Arial" w:cs="Arial"/>
                <w:sz w:val="20"/>
              </w:rPr>
              <w:t>Alimentation secteur 220 V et un éclairage</w:t>
            </w:r>
          </w:p>
        </w:tc>
        <w:tc>
          <w:tcPr>
            <w:tcW w:w="1950" w:type="dxa"/>
            <w:vAlign w:val="center"/>
          </w:tcPr>
          <w:p w14:paraId="58D902BF" w14:textId="3C0B5814" w:rsidR="00344101" w:rsidRDefault="00344101" w:rsidP="00344101">
            <w:pPr>
              <w:spacing w:before="0" w:after="0" w:line="276" w:lineRule="auto"/>
              <w:ind w:left="0"/>
              <w:jc w:val="center"/>
              <w:rPr>
                <w:rFonts w:ascii="Arial" w:hAnsi="Arial" w:cs="Arial"/>
                <w:sz w:val="20"/>
              </w:rPr>
            </w:pPr>
            <w:r>
              <w:rPr>
                <w:rFonts w:ascii="Arial" w:hAnsi="Arial" w:cs="Arial"/>
                <w:sz w:val="20"/>
              </w:rPr>
              <w:t>DGA EM – BPL</w:t>
            </w:r>
          </w:p>
          <w:p w14:paraId="6072E8DF" w14:textId="59E08AC7" w:rsidR="00344101" w:rsidRDefault="00344101" w:rsidP="00344101">
            <w:pPr>
              <w:spacing w:before="0" w:after="0" w:line="276" w:lineRule="auto"/>
              <w:ind w:left="0"/>
              <w:jc w:val="center"/>
              <w:rPr>
                <w:rFonts w:ascii="Arial" w:hAnsi="Arial" w:cs="Arial"/>
                <w:sz w:val="20"/>
              </w:rPr>
            </w:pPr>
            <w:r>
              <w:rPr>
                <w:rFonts w:ascii="Arial" w:hAnsi="Arial" w:cs="Arial"/>
                <w:sz w:val="20"/>
              </w:rPr>
              <w:t>15/09/2025</w:t>
            </w:r>
          </w:p>
        </w:tc>
        <w:tc>
          <w:tcPr>
            <w:tcW w:w="2748" w:type="dxa"/>
            <w:vAlign w:val="center"/>
          </w:tcPr>
          <w:p w14:paraId="698A0D08" w14:textId="77777777" w:rsidR="00344101" w:rsidRDefault="00685365" w:rsidP="00685365">
            <w:pPr>
              <w:spacing w:before="60" w:after="0" w:line="276" w:lineRule="auto"/>
              <w:ind w:left="0"/>
              <w:jc w:val="center"/>
              <w:rPr>
                <w:rFonts w:ascii="Arial" w:hAnsi="Arial" w:cs="Arial"/>
                <w:sz w:val="20"/>
                <w:lang w:val="en-GB"/>
              </w:rPr>
            </w:pPr>
            <w:r w:rsidRPr="00685365">
              <w:rPr>
                <w:rFonts w:ascii="Arial" w:hAnsi="Arial" w:cs="Arial"/>
                <w:sz w:val="20"/>
                <w:lang w:val="en-GB"/>
              </w:rPr>
              <w:t>DGA/DIE/EM/SDT/PM/DPCM</w:t>
            </w:r>
          </w:p>
          <w:p w14:paraId="335CA6A1" w14:textId="29C5C82A" w:rsidR="00685365" w:rsidRPr="00685365" w:rsidRDefault="00685365" w:rsidP="00685365">
            <w:pPr>
              <w:spacing w:before="0" w:after="60" w:line="276" w:lineRule="auto"/>
              <w:ind w:left="0"/>
              <w:jc w:val="center"/>
              <w:rPr>
                <w:rFonts w:ascii="Arial" w:hAnsi="Arial" w:cs="Arial"/>
                <w:sz w:val="20"/>
                <w:lang w:val="en-GB"/>
              </w:rPr>
            </w:pPr>
            <w:proofErr w:type="spellStart"/>
            <w:r>
              <w:rPr>
                <w:rFonts w:ascii="Arial" w:hAnsi="Arial" w:cs="Arial"/>
                <w:sz w:val="20"/>
                <w:lang w:val="en-GB"/>
              </w:rPr>
              <w:t>Département</w:t>
            </w:r>
            <w:proofErr w:type="spellEnd"/>
            <w:r>
              <w:rPr>
                <w:rFonts w:ascii="Arial" w:hAnsi="Arial" w:cs="Arial"/>
                <w:sz w:val="20"/>
                <w:lang w:val="en-GB"/>
              </w:rPr>
              <w:t xml:space="preserve"> </w:t>
            </w:r>
            <w:proofErr w:type="spellStart"/>
            <w:r>
              <w:rPr>
                <w:rFonts w:ascii="Arial" w:hAnsi="Arial" w:cs="Arial"/>
                <w:sz w:val="20"/>
                <w:lang w:val="en-GB"/>
              </w:rPr>
              <w:t>cibles</w:t>
            </w:r>
            <w:proofErr w:type="spellEnd"/>
          </w:p>
        </w:tc>
        <w:tc>
          <w:tcPr>
            <w:tcW w:w="1776" w:type="dxa"/>
            <w:vAlign w:val="center"/>
          </w:tcPr>
          <w:p w14:paraId="04712C62" w14:textId="38653DDA" w:rsidR="00344101" w:rsidRDefault="00344101" w:rsidP="00344101">
            <w:pPr>
              <w:spacing w:before="60" w:after="60" w:line="276" w:lineRule="auto"/>
              <w:ind w:left="0"/>
              <w:jc w:val="center"/>
              <w:rPr>
                <w:rFonts w:ascii="Arial" w:hAnsi="Arial" w:cs="Arial"/>
                <w:sz w:val="20"/>
              </w:rPr>
            </w:pPr>
            <w:r>
              <w:rPr>
                <w:rFonts w:ascii="Arial" w:hAnsi="Arial" w:cs="Arial"/>
                <w:sz w:val="20"/>
              </w:rPr>
              <w:t>Lieu de mise à disposition</w:t>
            </w:r>
          </w:p>
        </w:tc>
      </w:tr>
      <w:tr w:rsidR="00344101" w14:paraId="6CB613FA" w14:textId="77777777" w:rsidTr="00685365">
        <w:trPr>
          <w:trHeight w:val="354"/>
        </w:trPr>
        <w:tc>
          <w:tcPr>
            <w:tcW w:w="2689" w:type="dxa"/>
          </w:tcPr>
          <w:p w14:paraId="6340119C" w14:textId="689E4C91" w:rsidR="00344101" w:rsidRDefault="00DF238E" w:rsidP="0075671D">
            <w:pPr>
              <w:spacing w:before="60" w:after="60" w:line="276" w:lineRule="auto"/>
              <w:ind w:left="0"/>
              <w:rPr>
                <w:rFonts w:ascii="Arial" w:hAnsi="Arial" w:cs="Arial"/>
                <w:sz w:val="20"/>
              </w:rPr>
            </w:pPr>
            <w:r>
              <w:rPr>
                <w:rFonts w:ascii="Arial" w:hAnsi="Arial" w:cs="Arial"/>
                <w:sz w:val="20"/>
              </w:rPr>
              <w:t>Un</w:t>
            </w:r>
            <w:r w:rsidR="0075671D">
              <w:rPr>
                <w:rFonts w:ascii="Arial" w:hAnsi="Arial" w:cs="Arial"/>
                <w:sz w:val="20"/>
              </w:rPr>
              <w:t xml:space="preserve"> moyen de visualisation de l’</w:t>
            </w:r>
            <w:r>
              <w:rPr>
                <w:rFonts w:ascii="Arial" w:hAnsi="Arial" w:cs="Arial"/>
                <w:sz w:val="20"/>
              </w:rPr>
              <w:t>écran VIGIE du directeur de vol</w:t>
            </w:r>
          </w:p>
        </w:tc>
        <w:tc>
          <w:tcPr>
            <w:tcW w:w="1950" w:type="dxa"/>
          </w:tcPr>
          <w:p w14:paraId="733F1954" w14:textId="77777777" w:rsidR="00DF238E" w:rsidRDefault="00DF238E" w:rsidP="00DF238E">
            <w:pPr>
              <w:spacing w:before="60" w:after="0" w:line="276" w:lineRule="auto"/>
              <w:ind w:left="0"/>
              <w:jc w:val="center"/>
              <w:rPr>
                <w:rFonts w:ascii="Arial" w:hAnsi="Arial" w:cs="Arial"/>
                <w:sz w:val="20"/>
              </w:rPr>
            </w:pPr>
            <w:r>
              <w:rPr>
                <w:rFonts w:ascii="Arial" w:hAnsi="Arial" w:cs="Arial"/>
                <w:sz w:val="20"/>
              </w:rPr>
              <w:t>DGA EM – BPL</w:t>
            </w:r>
          </w:p>
          <w:p w14:paraId="41105AA4" w14:textId="30AF28C7" w:rsidR="00344101" w:rsidRDefault="00065508" w:rsidP="00DF238E">
            <w:pPr>
              <w:spacing w:before="0" w:after="60" w:line="276" w:lineRule="auto"/>
              <w:ind w:left="0"/>
              <w:jc w:val="center"/>
              <w:rPr>
                <w:rFonts w:ascii="Arial" w:hAnsi="Arial" w:cs="Arial"/>
                <w:sz w:val="20"/>
              </w:rPr>
            </w:pPr>
            <w:r>
              <w:rPr>
                <w:rFonts w:ascii="Arial" w:hAnsi="Arial" w:cs="Arial"/>
                <w:sz w:val="20"/>
              </w:rPr>
              <w:t>Semaine 40, jour du vol de l’exercice</w:t>
            </w:r>
          </w:p>
        </w:tc>
        <w:tc>
          <w:tcPr>
            <w:tcW w:w="2748" w:type="dxa"/>
            <w:vAlign w:val="center"/>
          </w:tcPr>
          <w:p w14:paraId="08D2F81B" w14:textId="77777777" w:rsidR="00685365" w:rsidRDefault="00685365" w:rsidP="00685365">
            <w:pPr>
              <w:spacing w:before="0" w:after="0" w:line="276" w:lineRule="auto"/>
              <w:ind w:left="0"/>
              <w:jc w:val="center"/>
              <w:rPr>
                <w:rFonts w:ascii="Arial" w:hAnsi="Arial" w:cs="Arial"/>
                <w:sz w:val="20"/>
                <w:lang w:val="en-GB"/>
              </w:rPr>
            </w:pPr>
            <w:r w:rsidRPr="00685365">
              <w:rPr>
                <w:rFonts w:ascii="Arial" w:hAnsi="Arial" w:cs="Arial"/>
                <w:sz w:val="20"/>
                <w:lang w:val="en-GB"/>
              </w:rPr>
              <w:t>DGA/DIE/EM/SDT/PM/DPCM</w:t>
            </w:r>
          </w:p>
          <w:p w14:paraId="2B721EAB" w14:textId="2084D843" w:rsidR="00344101" w:rsidRDefault="00685365" w:rsidP="00685365">
            <w:pPr>
              <w:spacing w:before="0" w:after="60" w:line="276" w:lineRule="auto"/>
              <w:ind w:left="0"/>
              <w:jc w:val="center"/>
              <w:rPr>
                <w:rFonts w:ascii="Arial" w:hAnsi="Arial" w:cs="Arial"/>
                <w:sz w:val="20"/>
              </w:rPr>
            </w:pPr>
            <w:proofErr w:type="spellStart"/>
            <w:r>
              <w:rPr>
                <w:rFonts w:ascii="Arial" w:hAnsi="Arial" w:cs="Arial"/>
                <w:sz w:val="20"/>
                <w:lang w:val="en-GB"/>
              </w:rPr>
              <w:t>Département</w:t>
            </w:r>
            <w:proofErr w:type="spellEnd"/>
            <w:r>
              <w:rPr>
                <w:rFonts w:ascii="Arial" w:hAnsi="Arial" w:cs="Arial"/>
                <w:sz w:val="20"/>
                <w:lang w:val="en-GB"/>
              </w:rPr>
              <w:t xml:space="preserve"> </w:t>
            </w:r>
            <w:proofErr w:type="spellStart"/>
            <w:r>
              <w:rPr>
                <w:rFonts w:ascii="Arial" w:hAnsi="Arial" w:cs="Arial"/>
                <w:sz w:val="20"/>
                <w:lang w:val="en-GB"/>
              </w:rPr>
              <w:t>cibles</w:t>
            </w:r>
            <w:proofErr w:type="spellEnd"/>
          </w:p>
        </w:tc>
        <w:tc>
          <w:tcPr>
            <w:tcW w:w="1776" w:type="dxa"/>
          </w:tcPr>
          <w:p w14:paraId="540F5ED6" w14:textId="710E6149" w:rsidR="00344101" w:rsidRDefault="00DF238E" w:rsidP="00DF238E">
            <w:pPr>
              <w:spacing w:before="60" w:after="60" w:line="276" w:lineRule="auto"/>
              <w:ind w:left="0"/>
              <w:jc w:val="center"/>
              <w:rPr>
                <w:rFonts w:ascii="Arial" w:hAnsi="Arial" w:cs="Arial"/>
                <w:sz w:val="20"/>
              </w:rPr>
            </w:pPr>
            <w:r>
              <w:rPr>
                <w:rFonts w:ascii="Arial" w:hAnsi="Arial" w:cs="Arial"/>
                <w:sz w:val="20"/>
              </w:rPr>
              <w:t>Lieu de mise à disposition</w:t>
            </w:r>
          </w:p>
        </w:tc>
      </w:tr>
    </w:tbl>
    <w:p w14:paraId="6D8497D7" w14:textId="5A8DBB9E" w:rsidR="00065508" w:rsidRPr="00065508" w:rsidRDefault="00065508" w:rsidP="00065508">
      <w:pPr>
        <w:spacing w:line="276" w:lineRule="auto"/>
        <w:ind w:left="0"/>
        <w:rPr>
          <w:rFonts w:ascii="Arial" w:hAnsi="Arial" w:cs="Arial"/>
          <w:sz w:val="20"/>
        </w:rPr>
      </w:pPr>
      <w:r w:rsidRPr="00065508">
        <w:rPr>
          <w:rFonts w:ascii="Arial" w:hAnsi="Arial" w:cs="Arial"/>
          <w:sz w:val="20"/>
        </w:rPr>
        <w:t>Pendant l'intervention du titulaire, l'organisme étatique reste responsable du gardiennage, de la</w:t>
      </w:r>
      <w:r>
        <w:rPr>
          <w:rFonts w:ascii="Arial" w:hAnsi="Arial" w:cs="Arial"/>
          <w:sz w:val="20"/>
        </w:rPr>
        <w:t xml:space="preserve"> </w:t>
      </w:r>
      <w:r w:rsidRPr="00065508">
        <w:rPr>
          <w:rFonts w:ascii="Arial" w:hAnsi="Arial" w:cs="Arial"/>
          <w:sz w:val="20"/>
        </w:rPr>
        <w:t>conservation et de l'entretien du moyen ou du matériel concerné.</w:t>
      </w:r>
    </w:p>
    <w:p w14:paraId="744DB07B" w14:textId="015A804F" w:rsidR="00297512" w:rsidRDefault="00065508" w:rsidP="00065508">
      <w:pPr>
        <w:spacing w:line="276" w:lineRule="auto"/>
        <w:ind w:left="0"/>
        <w:rPr>
          <w:rFonts w:ascii="Arial" w:hAnsi="Arial" w:cs="Arial"/>
          <w:sz w:val="20"/>
        </w:rPr>
      </w:pPr>
      <w:r w:rsidRPr="00065508">
        <w:rPr>
          <w:rFonts w:ascii="Arial" w:hAnsi="Arial" w:cs="Arial"/>
          <w:sz w:val="20"/>
        </w:rPr>
        <w:t>Toutefois, le titulaire demeure responsable des dommages et détériorations causés au moyen ou</w:t>
      </w:r>
      <w:r>
        <w:rPr>
          <w:rFonts w:ascii="Arial" w:hAnsi="Arial" w:cs="Arial"/>
          <w:sz w:val="20"/>
        </w:rPr>
        <w:t xml:space="preserve"> </w:t>
      </w:r>
      <w:r w:rsidRPr="00065508">
        <w:rPr>
          <w:rFonts w:ascii="Arial" w:hAnsi="Arial" w:cs="Arial"/>
          <w:sz w:val="20"/>
        </w:rPr>
        <w:t>matériel rendu accessible pour les besoins de son intervention, par lui ou ses sous-contractants dans</w:t>
      </w:r>
      <w:r>
        <w:rPr>
          <w:rFonts w:ascii="Arial" w:hAnsi="Arial" w:cs="Arial"/>
          <w:sz w:val="20"/>
        </w:rPr>
        <w:t xml:space="preserve"> </w:t>
      </w:r>
      <w:r w:rsidRPr="00065508">
        <w:rPr>
          <w:rFonts w:ascii="Arial" w:hAnsi="Arial" w:cs="Arial"/>
          <w:sz w:val="20"/>
        </w:rPr>
        <w:t>la limite prévue à l’article 16.5 du CAC Armement.</w:t>
      </w:r>
    </w:p>
    <w:p w14:paraId="07F90D07" w14:textId="0710AD5F" w:rsidR="00065508" w:rsidRPr="00065508" w:rsidRDefault="00065508" w:rsidP="00BE1FD9">
      <w:pPr>
        <w:spacing w:after="60" w:line="276" w:lineRule="auto"/>
        <w:ind w:left="0"/>
        <w:rPr>
          <w:rFonts w:ascii="Arial" w:hAnsi="Arial" w:cs="Arial"/>
          <w:sz w:val="20"/>
          <w:u w:val="single"/>
        </w:rPr>
      </w:pPr>
      <w:r w:rsidRPr="00065508">
        <w:rPr>
          <w:rFonts w:ascii="Arial" w:hAnsi="Arial" w:cs="Arial"/>
          <w:sz w:val="20"/>
          <w:u w:val="single"/>
        </w:rPr>
        <w:lastRenderedPageBreak/>
        <w:t>Retard de la mise à disposition</w:t>
      </w:r>
    </w:p>
    <w:p w14:paraId="25D7D581" w14:textId="5FC9921D" w:rsidR="00065508" w:rsidRDefault="00065508" w:rsidP="00065508">
      <w:pPr>
        <w:spacing w:before="60" w:line="276" w:lineRule="auto"/>
        <w:ind w:left="0"/>
        <w:rPr>
          <w:rFonts w:ascii="Arial" w:hAnsi="Arial" w:cs="Arial"/>
          <w:sz w:val="20"/>
        </w:rPr>
      </w:pPr>
      <w:r>
        <w:rPr>
          <w:rFonts w:ascii="Arial" w:hAnsi="Arial" w:cs="Arial"/>
          <w:sz w:val="20"/>
        </w:rPr>
        <w:t>Un retard de mise à disposition ne pourra impliquer une prolongation de délai. Une éventuelle conséquence sur la réalisation des vols ne pourra être reprochée au titulaire.</w:t>
      </w:r>
    </w:p>
    <w:p w14:paraId="52F74E0E" w14:textId="4F4B2E20" w:rsidR="00065508" w:rsidRPr="00065508" w:rsidRDefault="00065508" w:rsidP="00065508">
      <w:pPr>
        <w:spacing w:after="60" w:line="276" w:lineRule="auto"/>
        <w:ind w:left="0"/>
        <w:rPr>
          <w:rFonts w:ascii="Arial" w:hAnsi="Arial" w:cs="Arial"/>
          <w:sz w:val="20"/>
          <w:u w:val="single"/>
        </w:rPr>
      </w:pPr>
      <w:r w:rsidRPr="00065508">
        <w:rPr>
          <w:rFonts w:ascii="Arial" w:hAnsi="Arial" w:cs="Arial"/>
          <w:sz w:val="20"/>
          <w:u w:val="single"/>
        </w:rPr>
        <w:t>Mise à disposition rendue nécessaire en cours d’exécution</w:t>
      </w:r>
    </w:p>
    <w:p w14:paraId="1235601D" w14:textId="5838BCDB" w:rsidR="00065508" w:rsidRDefault="00065508" w:rsidP="00065508">
      <w:pPr>
        <w:spacing w:before="60" w:line="276" w:lineRule="auto"/>
        <w:ind w:left="0"/>
        <w:rPr>
          <w:rFonts w:ascii="Arial" w:hAnsi="Arial" w:cs="Arial"/>
          <w:sz w:val="20"/>
        </w:rPr>
      </w:pPr>
      <w:r w:rsidRPr="00065508">
        <w:rPr>
          <w:rFonts w:ascii="Arial" w:hAnsi="Arial" w:cs="Arial"/>
          <w:sz w:val="20"/>
        </w:rPr>
        <w:t>L’Etat pourra mettre à disposition du titulaire gratuitement des moyens, matériels ou des documents</w:t>
      </w:r>
      <w:r>
        <w:rPr>
          <w:rFonts w:ascii="Arial" w:hAnsi="Arial" w:cs="Arial"/>
          <w:sz w:val="20"/>
        </w:rPr>
        <w:t xml:space="preserve"> </w:t>
      </w:r>
      <w:r w:rsidRPr="00065508">
        <w:rPr>
          <w:rFonts w:ascii="Arial" w:hAnsi="Arial" w:cs="Arial"/>
          <w:sz w:val="20"/>
        </w:rPr>
        <w:t>supplémentaires qui, en cours d’exécution du marché s’avéreraient nécessaires. Ces nouvelles mises à</w:t>
      </w:r>
      <w:r>
        <w:rPr>
          <w:rFonts w:ascii="Arial" w:hAnsi="Arial" w:cs="Arial"/>
          <w:sz w:val="20"/>
        </w:rPr>
        <w:t xml:space="preserve"> </w:t>
      </w:r>
      <w:r w:rsidRPr="00065508">
        <w:rPr>
          <w:rFonts w:ascii="Arial" w:hAnsi="Arial" w:cs="Arial"/>
          <w:sz w:val="20"/>
        </w:rPr>
        <w:t>disposition s’ajouteront au tableau supra et seront précisées par ordre de service, signé par l’autorité</w:t>
      </w:r>
      <w:r>
        <w:rPr>
          <w:rFonts w:ascii="Arial" w:hAnsi="Arial" w:cs="Arial"/>
          <w:sz w:val="20"/>
        </w:rPr>
        <w:t xml:space="preserve"> </w:t>
      </w:r>
      <w:r w:rsidRPr="00065508">
        <w:rPr>
          <w:rFonts w:ascii="Arial" w:hAnsi="Arial" w:cs="Arial"/>
          <w:sz w:val="20"/>
        </w:rPr>
        <w:t>signataire du marché (ou son représentant).</w:t>
      </w:r>
    </w:p>
    <w:p w14:paraId="7336FE7E" w14:textId="1BF40953" w:rsidR="004540CB" w:rsidRPr="00131D5E" w:rsidRDefault="004540CB" w:rsidP="00E95DEA">
      <w:pPr>
        <w:pStyle w:val="Titre2"/>
      </w:pPr>
      <w:bookmarkStart w:id="111" w:name="_Toc193791811"/>
      <w:bookmarkStart w:id="112" w:name="_Ref467832594"/>
      <w:bookmarkEnd w:id="100"/>
      <w:bookmarkEnd w:id="101"/>
      <w:bookmarkEnd w:id="102"/>
      <w:bookmarkEnd w:id="103"/>
      <w:bookmarkEnd w:id="104"/>
      <w:bookmarkEnd w:id="105"/>
      <w:bookmarkEnd w:id="106"/>
      <w:bookmarkEnd w:id="107"/>
      <w:bookmarkEnd w:id="108"/>
      <w:bookmarkEnd w:id="109"/>
      <w:r w:rsidRPr="00131D5E">
        <w:t>C</w:t>
      </w:r>
      <w:r w:rsidR="00AF2C40">
        <w:t>AS</w:t>
      </w:r>
      <w:r w:rsidRPr="00131D5E">
        <w:t xml:space="preserve"> </w:t>
      </w:r>
      <w:r w:rsidR="00AF2C40">
        <w:t>PARTICULIER DES MOYENS OU MATERIELS</w:t>
      </w:r>
      <w:r w:rsidRPr="00131D5E">
        <w:t xml:space="preserve"> RENDUS ACCESSIBLES AU </w:t>
      </w:r>
      <w:r w:rsidR="00AF2C40">
        <w:t>TITULAIRE</w:t>
      </w:r>
      <w:r w:rsidRPr="00131D5E">
        <w:t xml:space="preserve"> SUR SITE ETATIQUE</w:t>
      </w:r>
      <w:bookmarkEnd w:id="111"/>
    </w:p>
    <w:p w14:paraId="0D5C5571" w14:textId="09328B36" w:rsidR="00BE1FD9" w:rsidRDefault="00BE1FD9" w:rsidP="00297512">
      <w:pPr>
        <w:spacing w:line="276" w:lineRule="auto"/>
        <w:ind w:left="0"/>
        <w:rPr>
          <w:rFonts w:ascii="Arial" w:hAnsi="Arial" w:cs="Arial"/>
          <w:sz w:val="20"/>
        </w:rPr>
      </w:pPr>
      <w:r>
        <w:rPr>
          <w:rFonts w:ascii="Arial" w:hAnsi="Arial" w:cs="Arial"/>
          <w:sz w:val="20"/>
        </w:rPr>
        <w:t>Pour l’exécution du présent marché, il est nécessaire que le titulaire utilise des moyens situés sur un site étatique. A cet effet, l’Etat s’engage à rendre ces moyens gratuitement accessibles au titulaire dans les conditions ci-après :</w:t>
      </w:r>
    </w:p>
    <w:tbl>
      <w:tblPr>
        <w:tblStyle w:val="Grilledutableau"/>
        <w:tblW w:w="0" w:type="auto"/>
        <w:tblLook w:val="04A0" w:firstRow="1" w:lastRow="0" w:firstColumn="1" w:lastColumn="0" w:noHBand="0" w:noVBand="1"/>
      </w:tblPr>
      <w:tblGrid>
        <w:gridCol w:w="3256"/>
        <w:gridCol w:w="2409"/>
        <w:gridCol w:w="1701"/>
        <w:gridCol w:w="1694"/>
      </w:tblGrid>
      <w:tr w:rsidR="00BE1FD9" w14:paraId="47AE080C" w14:textId="77777777" w:rsidTr="0075671D">
        <w:tc>
          <w:tcPr>
            <w:tcW w:w="3256" w:type="dxa"/>
            <w:shd w:val="clear" w:color="auto" w:fill="F2F2F2" w:themeFill="background1" w:themeFillShade="F2"/>
            <w:vAlign w:val="center"/>
          </w:tcPr>
          <w:p w14:paraId="449CF5AC" w14:textId="582104A8" w:rsidR="00BE1FD9" w:rsidRDefault="00BE1FD9" w:rsidP="00BE1FD9">
            <w:pPr>
              <w:spacing w:line="276" w:lineRule="auto"/>
              <w:ind w:left="0"/>
              <w:jc w:val="center"/>
              <w:rPr>
                <w:rFonts w:ascii="Arial" w:hAnsi="Arial" w:cs="Arial"/>
                <w:sz w:val="20"/>
              </w:rPr>
            </w:pPr>
            <w:r>
              <w:rPr>
                <w:rFonts w:ascii="Arial" w:hAnsi="Arial" w:cs="Arial"/>
                <w:sz w:val="20"/>
              </w:rPr>
              <w:t>Désignation du moyen ou du matériel</w:t>
            </w:r>
          </w:p>
        </w:tc>
        <w:tc>
          <w:tcPr>
            <w:tcW w:w="2409" w:type="dxa"/>
            <w:shd w:val="clear" w:color="auto" w:fill="F2F2F2" w:themeFill="background1" w:themeFillShade="F2"/>
            <w:vAlign w:val="center"/>
          </w:tcPr>
          <w:p w14:paraId="5489B242" w14:textId="7C6D1F43" w:rsidR="00BE1FD9" w:rsidRDefault="00BE1FD9" w:rsidP="00BE1FD9">
            <w:pPr>
              <w:spacing w:line="276" w:lineRule="auto"/>
              <w:ind w:left="0"/>
              <w:jc w:val="center"/>
              <w:rPr>
                <w:rFonts w:ascii="Arial" w:hAnsi="Arial" w:cs="Arial"/>
                <w:sz w:val="20"/>
              </w:rPr>
            </w:pPr>
            <w:r>
              <w:rPr>
                <w:rFonts w:ascii="Arial" w:hAnsi="Arial" w:cs="Arial"/>
                <w:sz w:val="20"/>
              </w:rPr>
              <w:t>Localisation du site étatique</w:t>
            </w:r>
          </w:p>
        </w:tc>
        <w:tc>
          <w:tcPr>
            <w:tcW w:w="1701" w:type="dxa"/>
            <w:shd w:val="clear" w:color="auto" w:fill="F2F2F2" w:themeFill="background1" w:themeFillShade="F2"/>
            <w:vAlign w:val="center"/>
          </w:tcPr>
          <w:p w14:paraId="41886199" w14:textId="6A32708F" w:rsidR="00BE1FD9" w:rsidRDefault="00BE1FD9" w:rsidP="00BE1FD9">
            <w:pPr>
              <w:spacing w:line="276" w:lineRule="auto"/>
              <w:ind w:left="0"/>
              <w:jc w:val="center"/>
              <w:rPr>
                <w:rFonts w:ascii="Arial" w:hAnsi="Arial" w:cs="Arial"/>
                <w:sz w:val="20"/>
              </w:rPr>
            </w:pPr>
            <w:r>
              <w:rPr>
                <w:rFonts w:ascii="Arial" w:hAnsi="Arial" w:cs="Arial"/>
                <w:sz w:val="20"/>
              </w:rPr>
              <w:t>Date de début de l’accessibilité</w:t>
            </w:r>
          </w:p>
        </w:tc>
        <w:tc>
          <w:tcPr>
            <w:tcW w:w="1694" w:type="dxa"/>
            <w:shd w:val="clear" w:color="auto" w:fill="F2F2F2" w:themeFill="background1" w:themeFillShade="F2"/>
            <w:vAlign w:val="center"/>
          </w:tcPr>
          <w:p w14:paraId="2814F955" w14:textId="7A17A275" w:rsidR="00BE1FD9" w:rsidRDefault="00BE1FD9" w:rsidP="00BE1FD9">
            <w:pPr>
              <w:spacing w:line="276" w:lineRule="auto"/>
              <w:ind w:left="0"/>
              <w:jc w:val="center"/>
              <w:rPr>
                <w:rFonts w:ascii="Arial" w:hAnsi="Arial" w:cs="Arial"/>
                <w:sz w:val="20"/>
              </w:rPr>
            </w:pPr>
            <w:r>
              <w:rPr>
                <w:rFonts w:ascii="Arial" w:hAnsi="Arial" w:cs="Arial"/>
                <w:sz w:val="20"/>
              </w:rPr>
              <w:t>Durée de l’accessibilité</w:t>
            </w:r>
          </w:p>
        </w:tc>
      </w:tr>
      <w:tr w:rsidR="00BE1FD9" w14:paraId="5D951FEE" w14:textId="77777777" w:rsidTr="0075671D">
        <w:tc>
          <w:tcPr>
            <w:tcW w:w="3256" w:type="dxa"/>
          </w:tcPr>
          <w:p w14:paraId="7A7789D9" w14:textId="216B095E" w:rsidR="00BE1FD9" w:rsidRDefault="00BE1FD9" w:rsidP="0075671D">
            <w:pPr>
              <w:spacing w:line="276" w:lineRule="auto"/>
              <w:ind w:left="0"/>
              <w:jc w:val="left"/>
              <w:rPr>
                <w:rFonts w:ascii="Arial" w:hAnsi="Arial" w:cs="Arial"/>
                <w:sz w:val="20"/>
              </w:rPr>
            </w:pPr>
            <w:r>
              <w:rPr>
                <w:rFonts w:ascii="Arial" w:hAnsi="Arial" w:cs="Arial"/>
                <w:sz w:val="20"/>
              </w:rPr>
              <w:t>Navette</w:t>
            </w:r>
            <w:r w:rsidR="0075671D">
              <w:rPr>
                <w:rFonts w:ascii="Arial" w:hAnsi="Arial" w:cs="Arial"/>
                <w:sz w:val="20"/>
              </w:rPr>
              <w:t xml:space="preserve"> pour le transport des</w:t>
            </w:r>
            <w:r>
              <w:rPr>
                <w:rFonts w:ascii="Arial" w:hAnsi="Arial" w:cs="Arial"/>
                <w:sz w:val="20"/>
              </w:rPr>
              <w:t xml:space="preserve"> personnels </w:t>
            </w:r>
            <w:r w:rsidR="0075671D">
              <w:rPr>
                <w:rFonts w:ascii="Arial" w:hAnsi="Arial" w:cs="Arial"/>
                <w:sz w:val="20"/>
              </w:rPr>
              <w:t>entre le continent et</w:t>
            </w:r>
            <w:r>
              <w:rPr>
                <w:rFonts w:ascii="Arial" w:hAnsi="Arial" w:cs="Arial"/>
                <w:sz w:val="20"/>
              </w:rPr>
              <w:t xml:space="preserve"> la BPL</w:t>
            </w:r>
          </w:p>
        </w:tc>
        <w:tc>
          <w:tcPr>
            <w:tcW w:w="2409" w:type="dxa"/>
          </w:tcPr>
          <w:p w14:paraId="76FE37B5" w14:textId="2E56350A" w:rsidR="00BE1FD9" w:rsidRDefault="00BE1FD9" w:rsidP="00BE1FD9">
            <w:pPr>
              <w:spacing w:before="60" w:after="60" w:line="276" w:lineRule="auto"/>
              <w:ind w:left="0"/>
              <w:jc w:val="center"/>
              <w:rPr>
                <w:rFonts w:ascii="Arial" w:hAnsi="Arial" w:cs="Arial"/>
                <w:sz w:val="20"/>
              </w:rPr>
            </w:pPr>
            <w:r>
              <w:rPr>
                <w:rFonts w:ascii="Arial" w:hAnsi="Arial" w:cs="Arial"/>
                <w:sz w:val="20"/>
              </w:rPr>
              <w:t xml:space="preserve">Port </w:t>
            </w:r>
            <w:proofErr w:type="spellStart"/>
            <w:r>
              <w:rPr>
                <w:rFonts w:ascii="Arial" w:hAnsi="Arial" w:cs="Arial"/>
                <w:sz w:val="20"/>
              </w:rPr>
              <w:t>Pothuau</w:t>
            </w:r>
            <w:proofErr w:type="spellEnd"/>
            <w:r>
              <w:rPr>
                <w:rFonts w:ascii="Arial" w:hAnsi="Arial" w:cs="Arial"/>
                <w:sz w:val="20"/>
              </w:rPr>
              <w:t xml:space="preserve"> (Hyères)</w:t>
            </w:r>
          </w:p>
          <w:p w14:paraId="56F053B3" w14:textId="6680D1D1" w:rsidR="00BE1FD9" w:rsidRDefault="00BE1FD9" w:rsidP="00BE1FD9">
            <w:pPr>
              <w:spacing w:before="60" w:after="60" w:line="276" w:lineRule="auto"/>
              <w:ind w:left="0"/>
              <w:jc w:val="center"/>
              <w:rPr>
                <w:rFonts w:ascii="Arial" w:hAnsi="Arial" w:cs="Arial"/>
                <w:sz w:val="20"/>
              </w:rPr>
            </w:pPr>
            <w:r>
              <w:rPr>
                <w:rFonts w:ascii="Arial" w:hAnsi="Arial" w:cs="Arial"/>
                <w:sz w:val="20"/>
              </w:rPr>
              <w:t>Port Avis (BPL)</w:t>
            </w:r>
          </w:p>
        </w:tc>
        <w:tc>
          <w:tcPr>
            <w:tcW w:w="1701" w:type="dxa"/>
          </w:tcPr>
          <w:p w14:paraId="5CC7DC42" w14:textId="5471A379" w:rsidR="00BE1FD9" w:rsidRDefault="00C274BD" w:rsidP="000F55A1">
            <w:pPr>
              <w:spacing w:line="276" w:lineRule="auto"/>
              <w:ind w:left="0"/>
              <w:jc w:val="center"/>
              <w:rPr>
                <w:rFonts w:ascii="Arial" w:hAnsi="Arial" w:cs="Arial"/>
                <w:sz w:val="20"/>
              </w:rPr>
            </w:pPr>
            <w:r>
              <w:rPr>
                <w:rFonts w:ascii="Arial" w:hAnsi="Arial" w:cs="Arial"/>
                <w:sz w:val="20"/>
              </w:rPr>
              <w:t>0</w:t>
            </w:r>
            <w:r w:rsidR="00BE1FD9">
              <w:rPr>
                <w:rFonts w:ascii="Arial" w:hAnsi="Arial" w:cs="Arial"/>
                <w:sz w:val="20"/>
              </w:rPr>
              <w:t>1/07/2025</w:t>
            </w:r>
          </w:p>
        </w:tc>
        <w:tc>
          <w:tcPr>
            <w:tcW w:w="1694" w:type="dxa"/>
          </w:tcPr>
          <w:p w14:paraId="7A59AED5" w14:textId="1F1AED05" w:rsidR="00BE1FD9" w:rsidRDefault="00BE1FD9" w:rsidP="00BE1FD9">
            <w:pPr>
              <w:spacing w:line="276" w:lineRule="auto"/>
              <w:ind w:left="0"/>
              <w:jc w:val="center"/>
              <w:rPr>
                <w:rFonts w:ascii="Arial" w:hAnsi="Arial" w:cs="Arial"/>
                <w:sz w:val="20"/>
              </w:rPr>
            </w:pPr>
            <w:r>
              <w:rPr>
                <w:rFonts w:ascii="Arial" w:hAnsi="Arial" w:cs="Arial"/>
                <w:sz w:val="20"/>
              </w:rPr>
              <w:t>Durée du marché (5 mois)</w:t>
            </w:r>
          </w:p>
        </w:tc>
      </w:tr>
      <w:tr w:rsidR="00BE1FD9" w14:paraId="7B328F85" w14:textId="77777777" w:rsidTr="0075671D">
        <w:tc>
          <w:tcPr>
            <w:tcW w:w="3256" w:type="dxa"/>
          </w:tcPr>
          <w:p w14:paraId="3CF6E5B9" w14:textId="496F0F61" w:rsidR="00BE1FD9" w:rsidRDefault="00660B87" w:rsidP="00660B87">
            <w:pPr>
              <w:spacing w:line="276" w:lineRule="auto"/>
              <w:ind w:left="0"/>
              <w:rPr>
                <w:rFonts w:ascii="Arial" w:hAnsi="Arial" w:cs="Arial"/>
                <w:sz w:val="20"/>
              </w:rPr>
            </w:pPr>
            <w:r>
              <w:rPr>
                <w:rFonts w:ascii="Arial" w:hAnsi="Arial" w:cs="Arial"/>
                <w:sz w:val="20"/>
              </w:rPr>
              <w:t>Bateau de transport pour les matériels entre le continent et la BPL (</w:t>
            </w:r>
            <w:r w:rsidR="00BE1FD9">
              <w:rPr>
                <w:rFonts w:ascii="Arial" w:hAnsi="Arial" w:cs="Arial"/>
                <w:sz w:val="20"/>
              </w:rPr>
              <w:t>CTS GAPEAU</w:t>
            </w:r>
            <w:r>
              <w:rPr>
                <w:rFonts w:ascii="Arial" w:hAnsi="Arial" w:cs="Arial"/>
                <w:sz w:val="20"/>
              </w:rPr>
              <w:t>)</w:t>
            </w:r>
          </w:p>
        </w:tc>
        <w:tc>
          <w:tcPr>
            <w:tcW w:w="2409" w:type="dxa"/>
          </w:tcPr>
          <w:p w14:paraId="06A54C47" w14:textId="77777777" w:rsidR="00BE1FD9" w:rsidRDefault="00BE1FD9" w:rsidP="00BE1FD9">
            <w:pPr>
              <w:spacing w:before="60" w:after="60" w:line="276" w:lineRule="auto"/>
              <w:ind w:left="0"/>
              <w:jc w:val="center"/>
              <w:rPr>
                <w:rFonts w:ascii="Arial" w:hAnsi="Arial" w:cs="Arial"/>
                <w:sz w:val="20"/>
              </w:rPr>
            </w:pPr>
            <w:r>
              <w:rPr>
                <w:rFonts w:ascii="Arial" w:hAnsi="Arial" w:cs="Arial"/>
                <w:sz w:val="20"/>
              </w:rPr>
              <w:t xml:space="preserve">Port </w:t>
            </w:r>
            <w:proofErr w:type="spellStart"/>
            <w:r>
              <w:rPr>
                <w:rFonts w:ascii="Arial" w:hAnsi="Arial" w:cs="Arial"/>
                <w:sz w:val="20"/>
              </w:rPr>
              <w:t>Pothuau</w:t>
            </w:r>
            <w:proofErr w:type="spellEnd"/>
            <w:r>
              <w:rPr>
                <w:rFonts w:ascii="Arial" w:hAnsi="Arial" w:cs="Arial"/>
                <w:sz w:val="20"/>
              </w:rPr>
              <w:t xml:space="preserve"> (Hyères)</w:t>
            </w:r>
          </w:p>
          <w:p w14:paraId="66D7B223" w14:textId="13033DE8" w:rsidR="00BE1FD9" w:rsidRDefault="00BE1FD9" w:rsidP="00BE1FD9">
            <w:pPr>
              <w:spacing w:before="60" w:after="60" w:line="276" w:lineRule="auto"/>
              <w:ind w:left="0"/>
              <w:jc w:val="center"/>
              <w:rPr>
                <w:rFonts w:ascii="Arial" w:hAnsi="Arial" w:cs="Arial"/>
                <w:sz w:val="20"/>
              </w:rPr>
            </w:pPr>
            <w:r>
              <w:rPr>
                <w:rFonts w:ascii="Arial" w:hAnsi="Arial" w:cs="Arial"/>
                <w:sz w:val="20"/>
              </w:rPr>
              <w:t>Port Avis (BPL)</w:t>
            </w:r>
          </w:p>
        </w:tc>
        <w:tc>
          <w:tcPr>
            <w:tcW w:w="1701" w:type="dxa"/>
          </w:tcPr>
          <w:p w14:paraId="7BD9D0F0" w14:textId="05C599D2" w:rsidR="00BE1FD9" w:rsidRDefault="00BE1FD9" w:rsidP="00BE1FD9">
            <w:pPr>
              <w:spacing w:line="276" w:lineRule="auto"/>
              <w:ind w:left="0"/>
              <w:jc w:val="center"/>
              <w:rPr>
                <w:rFonts w:ascii="Arial" w:hAnsi="Arial" w:cs="Arial"/>
                <w:sz w:val="20"/>
              </w:rPr>
            </w:pPr>
            <w:r>
              <w:rPr>
                <w:rFonts w:ascii="Arial" w:hAnsi="Arial" w:cs="Arial"/>
                <w:sz w:val="20"/>
              </w:rPr>
              <w:t>8/09/2025</w:t>
            </w:r>
          </w:p>
        </w:tc>
        <w:tc>
          <w:tcPr>
            <w:tcW w:w="1694" w:type="dxa"/>
          </w:tcPr>
          <w:p w14:paraId="6E317A6D" w14:textId="0201FA7B" w:rsidR="00BE1FD9" w:rsidRDefault="00BE1FD9" w:rsidP="00BE1FD9">
            <w:pPr>
              <w:spacing w:line="276" w:lineRule="auto"/>
              <w:ind w:left="0"/>
              <w:jc w:val="center"/>
              <w:rPr>
                <w:rFonts w:ascii="Arial" w:hAnsi="Arial" w:cs="Arial"/>
                <w:sz w:val="20"/>
              </w:rPr>
            </w:pPr>
            <w:r>
              <w:rPr>
                <w:rFonts w:ascii="Arial" w:hAnsi="Arial" w:cs="Arial"/>
                <w:sz w:val="20"/>
              </w:rPr>
              <w:t>1 mois</w:t>
            </w:r>
          </w:p>
        </w:tc>
      </w:tr>
      <w:tr w:rsidR="00BE1FD9" w14:paraId="215253C0" w14:textId="77777777" w:rsidTr="0075671D">
        <w:tc>
          <w:tcPr>
            <w:tcW w:w="3256" w:type="dxa"/>
          </w:tcPr>
          <w:p w14:paraId="5DB8DF1F" w14:textId="75140151" w:rsidR="00BE1FD9" w:rsidRPr="0075671D" w:rsidRDefault="00BE1FD9" w:rsidP="00685365">
            <w:pPr>
              <w:spacing w:line="276" w:lineRule="auto"/>
              <w:ind w:left="0"/>
              <w:jc w:val="left"/>
              <w:rPr>
                <w:rFonts w:ascii="Arial" w:hAnsi="Arial" w:cs="Arial"/>
                <w:sz w:val="20"/>
              </w:rPr>
            </w:pPr>
            <w:r w:rsidRPr="0075671D">
              <w:rPr>
                <w:rFonts w:ascii="Arial" w:hAnsi="Arial" w:cs="Arial"/>
                <w:color w:val="000000"/>
                <w:sz w:val="20"/>
              </w:rPr>
              <w:t>Une aire bétonnée</w:t>
            </w:r>
            <w:r w:rsidR="0075671D" w:rsidRPr="0075671D">
              <w:rPr>
                <w:rFonts w:ascii="Arial" w:hAnsi="Arial" w:cs="Arial"/>
                <w:color w:val="000000"/>
                <w:sz w:val="20"/>
              </w:rPr>
              <w:t xml:space="preserve"> </w:t>
            </w:r>
            <w:r w:rsidR="0075671D">
              <w:rPr>
                <w:rFonts w:ascii="Arial" w:hAnsi="Arial" w:cs="Arial"/>
                <w:color w:val="000000"/>
                <w:sz w:val="20"/>
              </w:rPr>
              <w:t>orientée vers la mer pour et le départ des drones</w:t>
            </w:r>
          </w:p>
        </w:tc>
        <w:tc>
          <w:tcPr>
            <w:tcW w:w="2409" w:type="dxa"/>
          </w:tcPr>
          <w:p w14:paraId="18548134" w14:textId="78A2E7FA" w:rsidR="00BE1FD9" w:rsidRPr="0075671D" w:rsidRDefault="0075671D" w:rsidP="00660B87">
            <w:pPr>
              <w:spacing w:line="276" w:lineRule="auto"/>
              <w:ind w:left="0"/>
              <w:rPr>
                <w:rFonts w:ascii="Arial" w:hAnsi="Arial" w:cs="Arial"/>
                <w:sz w:val="20"/>
              </w:rPr>
            </w:pPr>
            <w:r>
              <w:rPr>
                <w:rFonts w:ascii="Arial" w:hAnsi="Arial" w:cs="Arial"/>
                <w:color w:val="000000"/>
                <w:sz w:val="20"/>
              </w:rPr>
              <w:t>S</w:t>
            </w:r>
            <w:r w:rsidRPr="0075671D">
              <w:rPr>
                <w:rFonts w:ascii="Arial" w:hAnsi="Arial" w:cs="Arial"/>
                <w:color w:val="000000"/>
                <w:sz w:val="20"/>
              </w:rPr>
              <w:t>ur les hauteur</w:t>
            </w:r>
            <w:r>
              <w:rPr>
                <w:rFonts w:ascii="Arial" w:hAnsi="Arial" w:cs="Arial"/>
                <w:color w:val="000000"/>
                <w:sz w:val="20"/>
              </w:rPr>
              <w:t>s</w:t>
            </w:r>
            <w:r w:rsidRPr="0075671D">
              <w:rPr>
                <w:rFonts w:ascii="Arial" w:hAnsi="Arial" w:cs="Arial"/>
                <w:color w:val="000000"/>
                <w:sz w:val="20"/>
              </w:rPr>
              <w:t xml:space="preserve"> de la BPL </w:t>
            </w:r>
            <w:r w:rsidR="00660B87">
              <w:rPr>
                <w:rFonts w:ascii="Arial" w:hAnsi="Arial" w:cs="Arial"/>
                <w:color w:val="000000"/>
                <w:sz w:val="20"/>
              </w:rPr>
              <w:t>(</w:t>
            </w:r>
            <w:r w:rsidRPr="0075671D">
              <w:rPr>
                <w:rFonts w:ascii="Arial" w:hAnsi="Arial" w:cs="Arial"/>
                <w:color w:val="000000"/>
                <w:sz w:val="20"/>
              </w:rPr>
              <w:t>façade Sud-Est</w:t>
            </w:r>
            <w:r w:rsidR="00660B87">
              <w:rPr>
                <w:rFonts w:ascii="Arial" w:hAnsi="Arial" w:cs="Arial"/>
                <w:color w:val="000000"/>
                <w:sz w:val="20"/>
              </w:rPr>
              <w:t>)</w:t>
            </w:r>
          </w:p>
        </w:tc>
        <w:tc>
          <w:tcPr>
            <w:tcW w:w="1701" w:type="dxa"/>
          </w:tcPr>
          <w:p w14:paraId="7CED72AA" w14:textId="111A2BB0" w:rsidR="00BE1FD9" w:rsidRPr="0075671D" w:rsidRDefault="0075671D" w:rsidP="0075671D">
            <w:pPr>
              <w:spacing w:line="276" w:lineRule="auto"/>
              <w:ind w:left="0"/>
              <w:jc w:val="center"/>
              <w:rPr>
                <w:rFonts w:ascii="Arial" w:hAnsi="Arial" w:cs="Arial"/>
                <w:sz w:val="20"/>
              </w:rPr>
            </w:pPr>
            <w:r>
              <w:rPr>
                <w:rFonts w:ascii="Arial" w:hAnsi="Arial" w:cs="Arial"/>
                <w:sz w:val="20"/>
              </w:rPr>
              <w:t>08/09/2025</w:t>
            </w:r>
          </w:p>
        </w:tc>
        <w:tc>
          <w:tcPr>
            <w:tcW w:w="1694" w:type="dxa"/>
          </w:tcPr>
          <w:p w14:paraId="3C54EE9A" w14:textId="048F0542" w:rsidR="00BE1FD9" w:rsidRPr="0075671D" w:rsidRDefault="0075671D" w:rsidP="0075671D">
            <w:pPr>
              <w:spacing w:line="276" w:lineRule="auto"/>
              <w:ind w:left="0"/>
              <w:jc w:val="center"/>
              <w:rPr>
                <w:rFonts w:ascii="Arial" w:hAnsi="Arial" w:cs="Arial"/>
                <w:sz w:val="20"/>
              </w:rPr>
            </w:pPr>
            <w:r>
              <w:rPr>
                <w:rFonts w:ascii="Arial" w:hAnsi="Arial" w:cs="Arial"/>
                <w:sz w:val="20"/>
              </w:rPr>
              <w:t>5 semaines</w:t>
            </w:r>
          </w:p>
        </w:tc>
      </w:tr>
      <w:tr w:rsidR="0075671D" w14:paraId="47706D1D" w14:textId="77777777" w:rsidTr="0075671D">
        <w:tc>
          <w:tcPr>
            <w:tcW w:w="3256" w:type="dxa"/>
          </w:tcPr>
          <w:p w14:paraId="01772908" w14:textId="5810A53A" w:rsidR="0075671D" w:rsidRPr="0075671D" w:rsidRDefault="0075671D" w:rsidP="0075671D">
            <w:pPr>
              <w:spacing w:line="276" w:lineRule="auto"/>
              <w:ind w:left="0"/>
              <w:jc w:val="left"/>
              <w:rPr>
                <w:rFonts w:ascii="Arial" w:hAnsi="Arial" w:cs="Arial"/>
                <w:color w:val="000000"/>
                <w:sz w:val="20"/>
              </w:rPr>
            </w:pPr>
            <w:r>
              <w:rPr>
                <w:rFonts w:ascii="Arial" w:hAnsi="Arial" w:cs="Arial"/>
                <w:color w:val="000000"/>
                <w:sz w:val="20"/>
              </w:rPr>
              <w:t xml:space="preserve">Une zone terrestre non préparée dédiée à l’atterrissage </w:t>
            </w:r>
          </w:p>
        </w:tc>
        <w:tc>
          <w:tcPr>
            <w:tcW w:w="2409" w:type="dxa"/>
          </w:tcPr>
          <w:p w14:paraId="536DD5DF" w14:textId="0262298E" w:rsidR="0075671D" w:rsidRDefault="0075671D" w:rsidP="0075671D">
            <w:pPr>
              <w:spacing w:line="276" w:lineRule="auto"/>
              <w:ind w:left="0"/>
              <w:jc w:val="center"/>
              <w:rPr>
                <w:rFonts w:ascii="Arial" w:hAnsi="Arial" w:cs="Arial"/>
                <w:color w:val="000000"/>
                <w:sz w:val="20"/>
              </w:rPr>
            </w:pPr>
            <w:r>
              <w:rPr>
                <w:rFonts w:ascii="Arial" w:hAnsi="Arial" w:cs="Arial"/>
                <w:color w:val="000000"/>
                <w:sz w:val="20"/>
              </w:rPr>
              <w:t>Sur la BPL</w:t>
            </w:r>
          </w:p>
        </w:tc>
        <w:tc>
          <w:tcPr>
            <w:tcW w:w="1701" w:type="dxa"/>
          </w:tcPr>
          <w:p w14:paraId="37B2AE2B" w14:textId="3309FFA1" w:rsidR="0075671D" w:rsidRDefault="0075671D" w:rsidP="0075671D">
            <w:pPr>
              <w:spacing w:line="276" w:lineRule="auto"/>
              <w:ind w:left="0"/>
              <w:jc w:val="center"/>
              <w:rPr>
                <w:rFonts w:ascii="Arial" w:hAnsi="Arial" w:cs="Arial"/>
                <w:sz w:val="20"/>
              </w:rPr>
            </w:pPr>
            <w:r>
              <w:rPr>
                <w:rFonts w:ascii="Arial" w:hAnsi="Arial" w:cs="Arial"/>
                <w:sz w:val="20"/>
              </w:rPr>
              <w:t>15/09/2025</w:t>
            </w:r>
          </w:p>
        </w:tc>
        <w:tc>
          <w:tcPr>
            <w:tcW w:w="1694" w:type="dxa"/>
          </w:tcPr>
          <w:p w14:paraId="5CD08AF9" w14:textId="7F781EC4" w:rsidR="0075671D" w:rsidRDefault="0075671D" w:rsidP="0075671D">
            <w:pPr>
              <w:spacing w:line="276" w:lineRule="auto"/>
              <w:ind w:left="0"/>
              <w:jc w:val="center"/>
              <w:rPr>
                <w:rFonts w:ascii="Arial" w:hAnsi="Arial" w:cs="Arial"/>
                <w:sz w:val="20"/>
              </w:rPr>
            </w:pPr>
            <w:r>
              <w:rPr>
                <w:rFonts w:ascii="Arial" w:hAnsi="Arial" w:cs="Arial"/>
                <w:sz w:val="20"/>
              </w:rPr>
              <w:t>3 semaines</w:t>
            </w:r>
          </w:p>
        </w:tc>
      </w:tr>
      <w:tr w:rsidR="0075671D" w14:paraId="79727965" w14:textId="77777777" w:rsidTr="0075671D">
        <w:tc>
          <w:tcPr>
            <w:tcW w:w="3256" w:type="dxa"/>
          </w:tcPr>
          <w:p w14:paraId="03BBD2DF" w14:textId="3B5899E5" w:rsidR="0075671D" w:rsidRDefault="0075671D" w:rsidP="00685365">
            <w:pPr>
              <w:spacing w:line="276" w:lineRule="auto"/>
              <w:ind w:left="0"/>
              <w:jc w:val="left"/>
              <w:rPr>
                <w:rFonts w:ascii="Arial" w:hAnsi="Arial" w:cs="Arial"/>
                <w:color w:val="000000"/>
                <w:sz w:val="20"/>
              </w:rPr>
            </w:pPr>
            <w:r>
              <w:rPr>
                <w:rFonts w:ascii="Arial" w:hAnsi="Arial" w:cs="Arial"/>
                <w:color w:val="000000"/>
                <w:sz w:val="20"/>
              </w:rPr>
              <w:t xml:space="preserve">Local </w:t>
            </w:r>
            <w:r w:rsidR="00685365">
              <w:rPr>
                <w:rFonts w:ascii="Arial" w:hAnsi="Arial" w:cs="Arial"/>
                <w:color w:val="000000"/>
                <w:sz w:val="20"/>
              </w:rPr>
              <w:t xml:space="preserve">(magasin ou atelier) </w:t>
            </w:r>
            <w:r>
              <w:rPr>
                <w:rFonts w:ascii="Arial" w:hAnsi="Arial" w:cs="Arial"/>
                <w:color w:val="000000"/>
                <w:sz w:val="20"/>
              </w:rPr>
              <w:t xml:space="preserve">pour installation du système sol </w:t>
            </w:r>
            <w:r w:rsidR="00685365">
              <w:rPr>
                <w:rFonts w:ascii="Arial" w:hAnsi="Arial" w:cs="Arial"/>
                <w:color w:val="000000"/>
                <w:sz w:val="20"/>
              </w:rPr>
              <w:t>et le stockage des</w:t>
            </w:r>
            <w:r>
              <w:rPr>
                <w:rFonts w:ascii="Arial" w:hAnsi="Arial" w:cs="Arial"/>
                <w:color w:val="000000"/>
                <w:sz w:val="20"/>
              </w:rPr>
              <w:t xml:space="preserve"> drones</w:t>
            </w:r>
            <w:r w:rsidR="00685365">
              <w:rPr>
                <w:rFonts w:ascii="Arial" w:hAnsi="Arial" w:cs="Arial"/>
                <w:color w:val="000000"/>
                <w:sz w:val="20"/>
              </w:rPr>
              <w:t>.</w:t>
            </w:r>
          </w:p>
        </w:tc>
        <w:tc>
          <w:tcPr>
            <w:tcW w:w="2409" w:type="dxa"/>
          </w:tcPr>
          <w:p w14:paraId="57956CAF" w14:textId="53809048" w:rsidR="0075671D" w:rsidRDefault="0075671D" w:rsidP="0075671D">
            <w:pPr>
              <w:spacing w:line="276" w:lineRule="auto"/>
              <w:ind w:left="0"/>
              <w:jc w:val="left"/>
              <w:rPr>
                <w:rFonts w:ascii="Arial" w:hAnsi="Arial" w:cs="Arial"/>
                <w:color w:val="000000"/>
                <w:sz w:val="20"/>
              </w:rPr>
            </w:pPr>
            <w:r>
              <w:rPr>
                <w:rFonts w:ascii="Arial" w:hAnsi="Arial" w:cs="Arial"/>
                <w:color w:val="000000"/>
                <w:sz w:val="20"/>
              </w:rPr>
              <w:t>S</w:t>
            </w:r>
            <w:r w:rsidRPr="0075671D">
              <w:rPr>
                <w:rFonts w:ascii="Arial" w:hAnsi="Arial" w:cs="Arial"/>
                <w:color w:val="000000"/>
                <w:sz w:val="20"/>
              </w:rPr>
              <w:t>ur les hauteur</w:t>
            </w:r>
            <w:r>
              <w:rPr>
                <w:rFonts w:ascii="Arial" w:hAnsi="Arial" w:cs="Arial"/>
                <w:color w:val="000000"/>
                <w:sz w:val="20"/>
              </w:rPr>
              <w:t>s</w:t>
            </w:r>
            <w:r w:rsidRPr="0075671D">
              <w:rPr>
                <w:rFonts w:ascii="Arial" w:hAnsi="Arial" w:cs="Arial"/>
                <w:color w:val="000000"/>
                <w:sz w:val="20"/>
              </w:rPr>
              <w:t xml:space="preserve"> de la BPL </w:t>
            </w:r>
            <w:r w:rsidR="00660B87">
              <w:rPr>
                <w:rFonts w:ascii="Arial" w:hAnsi="Arial" w:cs="Arial"/>
                <w:color w:val="000000"/>
                <w:sz w:val="20"/>
              </w:rPr>
              <w:t>(</w:t>
            </w:r>
            <w:r w:rsidRPr="0075671D">
              <w:rPr>
                <w:rFonts w:ascii="Arial" w:hAnsi="Arial" w:cs="Arial"/>
                <w:color w:val="000000"/>
                <w:sz w:val="20"/>
              </w:rPr>
              <w:t>façade Sud-Est</w:t>
            </w:r>
            <w:r w:rsidR="00660B87">
              <w:rPr>
                <w:rFonts w:ascii="Arial" w:hAnsi="Arial" w:cs="Arial"/>
                <w:color w:val="000000"/>
                <w:sz w:val="20"/>
              </w:rPr>
              <w:t>)</w:t>
            </w:r>
          </w:p>
        </w:tc>
        <w:tc>
          <w:tcPr>
            <w:tcW w:w="1701" w:type="dxa"/>
          </w:tcPr>
          <w:p w14:paraId="1A774DD8" w14:textId="061596D5" w:rsidR="0075671D" w:rsidRDefault="00660B87" w:rsidP="0075671D">
            <w:pPr>
              <w:spacing w:line="276" w:lineRule="auto"/>
              <w:ind w:left="0"/>
              <w:jc w:val="center"/>
              <w:rPr>
                <w:rFonts w:ascii="Arial" w:hAnsi="Arial" w:cs="Arial"/>
                <w:sz w:val="20"/>
              </w:rPr>
            </w:pPr>
            <w:r>
              <w:rPr>
                <w:rFonts w:ascii="Arial" w:hAnsi="Arial" w:cs="Arial"/>
                <w:sz w:val="20"/>
              </w:rPr>
              <w:t>08/09/2025</w:t>
            </w:r>
          </w:p>
        </w:tc>
        <w:tc>
          <w:tcPr>
            <w:tcW w:w="1694" w:type="dxa"/>
          </w:tcPr>
          <w:p w14:paraId="6DF209E5" w14:textId="2382A8ED" w:rsidR="0075671D" w:rsidRDefault="00660B87" w:rsidP="0075671D">
            <w:pPr>
              <w:spacing w:line="276" w:lineRule="auto"/>
              <w:ind w:left="0"/>
              <w:jc w:val="center"/>
              <w:rPr>
                <w:rFonts w:ascii="Arial" w:hAnsi="Arial" w:cs="Arial"/>
                <w:sz w:val="20"/>
              </w:rPr>
            </w:pPr>
            <w:r>
              <w:rPr>
                <w:rFonts w:ascii="Arial" w:hAnsi="Arial" w:cs="Arial"/>
                <w:sz w:val="20"/>
              </w:rPr>
              <w:t>5 semaines</w:t>
            </w:r>
          </w:p>
        </w:tc>
      </w:tr>
    </w:tbl>
    <w:p w14:paraId="15C6BC0C" w14:textId="77777777" w:rsidR="00660B87" w:rsidRPr="00660B87" w:rsidRDefault="00660B87" w:rsidP="00AB4479">
      <w:pPr>
        <w:spacing w:line="276" w:lineRule="auto"/>
        <w:ind w:left="0"/>
        <w:rPr>
          <w:rFonts w:ascii="Arial" w:hAnsi="Arial" w:cs="Arial"/>
          <w:sz w:val="20"/>
        </w:rPr>
      </w:pPr>
      <w:r w:rsidRPr="00660B87">
        <w:rPr>
          <w:rFonts w:ascii="Arial" w:hAnsi="Arial" w:cs="Arial"/>
          <w:sz w:val="20"/>
        </w:rPr>
        <w:t>Ces moyens ou matériels seront rendus accessibles au Titulaire dans l'état tel que défini au CCTP.</w:t>
      </w:r>
    </w:p>
    <w:p w14:paraId="0428DAC0" w14:textId="628F9681" w:rsidR="00660B87" w:rsidRPr="00660B87" w:rsidRDefault="00660B87" w:rsidP="00AB4479">
      <w:pPr>
        <w:spacing w:line="276" w:lineRule="auto"/>
        <w:ind w:left="0"/>
        <w:rPr>
          <w:rFonts w:ascii="Arial" w:hAnsi="Arial" w:cs="Arial"/>
          <w:sz w:val="20"/>
        </w:rPr>
      </w:pPr>
      <w:r w:rsidRPr="00660B87">
        <w:rPr>
          <w:rFonts w:ascii="Arial" w:hAnsi="Arial" w:cs="Arial"/>
          <w:sz w:val="20"/>
        </w:rPr>
        <w:t xml:space="preserve">Pendant l'intervention du Titulaire, </w:t>
      </w:r>
      <w:r>
        <w:rPr>
          <w:rFonts w:ascii="Arial" w:hAnsi="Arial" w:cs="Arial"/>
          <w:sz w:val="20"/>
        </w:rPr>
        <w:t>DGA EM</w:t>
      </w:r>
      <w:r w:rsidRPr="00660B87">
        <w:rPr>
          <w:rFonts w:ascii="Arial" w:hAnsi="Arial" w:cs="Arial"/>
          <w:sz w:val="20"/>
        </w:rPr>
        <w:t xml:space="preserve"> reste responsable du gardiennage, de la conservation et de l'entretien du moyen concerné.</w:t>
      </w:r>
    </w:p>
    <w:p w14:paraId="2108ABC8" w14:textId="3EB4A978" w:rsidR="004540CB" w:rsidRDefault="00660B87" w:rsidP="00AB4479">
      <w:pPr>
        <w:spacing w:line="276" w:lineRule="auto"/>
        <w:ind w:left="0"/>
        <w:rPr>
          <w:rFonts w:ascii="Arial" w:hAnsi="Arial" w:cs="Arial"/>
          <w:sz w:val="20"/>
        </w:rPr>
      </w:pPr>
      <w:r w:rsidRPr="00660B87">
        <w:rPr>
          <w:rFonts w:ascii="Arial" w:hAnsi="Arial" w:cs="Arial"/>
          <w:sz w:val="20"/>
        </w:rPr>
        <w:t>Toutefois, le Titulaire demeure responsable des dommages et détériorations causés au moyen ou matériel rendu accessible pour les besoins de son intervention, par lui ou ses Sous-contractants dans la limite prévue à l’article 16.</w:t>
      </w:r>
      <w:r w:rsidR="00E177E9">
        <w:rPr>
          <w:rFonts w:ascii="Arial" w:hAnsi="Arial" w:cs="Arial"/>
          <w:sz w:val="20"/>
        </w:rPr>
        <w:t xml:space="preserve">5 </w:t>
      </w:r>
      <w:r w:rsidRPr="00660B87">
        <w:rPr>
          <w:rFonts w:ascii="Arial" w:hAnsi="Arial" w:cs="Arial"/>
          <w:sz w:val="20"/>
        </w:rPr>
        <w:t>du CAC Armement.</w:t>
      </w:r>
    </w:p>
    <w:p w14:paraId="33D62CCC" w14:textId="34078864" w:rsidR="00AB4479" w:rsidRPr="00AB4479" w:rsidRDefault="00AB4479" w:rsidP="00AB4479">
      <w:pPr>
        <w:spacing w:before="240" w:line="276" w:lineRule="auto"/>
        <w:ind w:left="0"/>
        <w:rPr>
          <w:rFonts w:ascii="Arial" w:hAnsi="Arial" w:cs="Arial"/>
          <w:b/>
          <w:sz w:val="20"/>
          <w:u w:val="single"/>
        </w:rPr>
      </w:pPr>
      <w:r>
        <w:rPr>
          <w:rFonts w:ascii="Arial" w:hAnsi="Arial" w:cs="Arial"/>
          <w:b/>
          <w:sz w:val="20"/>
          <w:u w:val="single"/>
        </w:rPr>
        <w:t>Cas particulier de la r</w:t>
      </w:r>
      <w:r w:rsidRPr="00AB4479">
        <w:rPr>
          <w:rFonts w:ascii="Arial" w:hAnsi="Arial" w:cs="Arial"/>
          <w:b/>
          <w:sz w:val="20"/>
          <w:u w:val="single"/>
        </w:rPr>
        <w:t xml:space="preserve">estauration et </w:t>
      </w:r>
      <w:r>
        <w:rPr>
          <w:rFonts w:ascii="Arial" w:hAnsi="Arial" w:cs="Arial"/>
          <w:b/>
          <w:sz w:val="20"/>
          <w:u w:val="single"/>
        </w:rPr>
        <w:t>de l’</w:t>
      </w:r>
      <w:r w:rsidRPr="00AB4479">
        <w:rPr>
          <w:rFonts w:ascii="Arial" w:hAnsi="Arial" w:cs="Arial"/>
          <w:b/>
          <w:sz w:val="20"/>
          <w:u w:val="single"/>
        </w:rPr>
        <w:t>hébergement</w:t>
      </w:r>
    </w:p>
    <w:p w14:paraId="0FF5BF68" w14:textId="507265AE" w:rsidR="00AB4479" w:rsidRDefault="004640C7" w:rsidP="00AB4479">
      <w:pPr>
        <w:spacing w:line="276" w:lineRule="auto"/>
        <w:ind w:left="0"/>
        <w:rPr>
          <w:rFonts w:ascii="Arial" w:hAnsi="Arial" w:cs="Arial"/>
          <w:sz w:val="20"/>
        </w:rPr>
      </w:pPr>
      <w:r>
        <w:rPr>
          <w:rFonts w:ascii="Arial" w:hAnsi="Arial" w:cs="Arial"/>
          <w:sz w:val="20"/>
        </w:rPr>
        <w:t xml:space="preserve">Pour l’exécution du présent marché, la présence du titulaire </w:t>
      </w:r>
      <w:r w:rsidR="005D4B30">
        <w:rPr>
          <w:rFonts w:ascii="Arial" w:hAnsi="Arial" w:cs="Arial"/>
          <w:sz w:val="20"/>
        </w:rPr>
        <w:t xml:space="preserve">et de ses éventuels sous-traitants </w:t>
      </w:r>
      <w:r>
        <w:rPr>
          <w:rFonts w:ascii="Arial" w:hAnsi="Arial" w:cs="Arial"/>
          <w:sz w:val="20"/>
        </w:rPr>
        <w:t>est requise sur l’île du Levant (BPL) en semaines 38, 39 et 40. L’hébergement et la restauration sont possibles sur la BPL</w:t>
      </w:r>
      <w:r w:rsidR="000B038C">
        <w:rPr>
          <w:rFonts w:ascii="Arial" w:hAnsi="Arial" w:cs="Arial"/>
          <w:sz w:val="20"/>
        </w:rPr>
        <w:t xml:space="preserve"> sous réserve </w:t>
      </w:r>
      <w:r w:rsidR="00590F81">
        <w:rPr>
          <w:rFonts w:ascii="Arial" w:hAnsi="Arial" w:cs="Arial"/>
          <w:sz w:val="20"/>
        </w:rPr>
        <w:t xml:space="preserve">du respect </w:t>
      </w:r>
      <w:r w:rsidR="000B038C">
        <w:rPr>
          <w:rFonts w:ascii="Arial" w:hAnsi="Arial" w:cs="Arial"/>
          <w:sz w:val="20"/>
        </w:rPr>
        <w:t>des conditions d’accès au site</w:t>
      </w:r>
      <w:r w:rsidR="005D4B30">
        <w:rPr>
          <w:rFonts w:ascii="Arial" w:hAnsi="Arial" w:cs="Arial"/>
          <w:sz w:val="20"/>
        </w:rPr>
        <w:t>.</w:t>
      </w:r>
      <w:r w:rsidR="00821B7B">
        <w:rPr>
          <w:rFonts w:ascii="Arial" w:hAnsi="Arial" w:cs="Arial"/>
          <w:sz w:val="20"/>
        </w:rPr>
        <w:t xml:space="preserve"> </w:t>
      </w:r>
    </w:p>
    <w:p w14:paraId="4FB3B56D" w14:textId="0F93C2D8" w:rsidR="00590F81" w:rsidRDefault="00590F81" w:rsidP="00AB4479">
      <w:pPr>
        <w:spacing w:line="276" w:lineRule="auto"/>
        <w:ind w:left="0"/>
        <w:rPr>
          <w:rFonts w:ascii="Arial" w:hAnsi="Arial" w:cs="Arial"/>
          <w:sz w:val="20"/>
        </w:rPr>
      </w:pPr>
    </w:p>
    <w:p w14:paraId="32A6873A" w14:textId="77777777" w:rsidR="00590F81" w:rsidRDefault="00590F81" w:rsidP="00AB4479">
      <w:pPr>
        <w:spacing w:line="276" w:lineRule="auto"/>
        <w:ind w:left="0"/>
        <w:rPr>
          <w:rFonts w:ascii="Arial" w:hAnsi="Arial" w:cs="Arial"/>
          <w:sz w:val="20"/>
        </w:rPr>
      </w:pPr>
    </w:p>
    <w:p w14:paraId="124D8D68" w14:textId="32210586" w:rsidR="00430398" w:rsidRPr="00131D5E" w:rsidRDefault="00430398" w:rsidP="00E95DEA">
      <w:pPr>
        <w:pStyle w:val="Titre2"/>
      </w:pPr>
      <w:bookmarkStart w:id="113" w:name="_Toc193791812"/>
      <w:r>
        <w:lastRenderedPageBreak/>
        <w:t>VALIDATION DE FOURNITURES INTERMEDIAIRES</w:t>
      </w:r>
      <w:bookmarkEnd w:id="113"/>
    </w:p>
    <w:p w14:paraId="1D828E65" w14:textId="018A633B" w:rsidR="00430398" w:rsidRPr="00430398" w:rsidRDefault="00430398" w:rsidP="00430398">
      <w:pPr>
        <w:ind w:left="709" w:firstLine="709"/>
        <w:rPr>
          <w:rFonts w:ascii="Arial" w:hAnsi="Arial" w:cs="Arial"/>
          <w:b/>
          <w:sz w:val="20"/>
        </w:rPr>
      </w:pPr>
      <w:r w:rsidRPr="00430398">
        <w:rPr>
          <w:rFonts w:ascii="Arial" w:hAnsi="Arial" w:cs="Arial"/>
          <w:b/>
          <w:sz w:val="20"/>
        </w:rPr>
        <w:t>6.09.1 Conditions générales</w:t>
      </w:r>
    </w:p>
    <w:p w14:paraId="49232739" w14:textId="3A740BA1" w:rsidR="00430398" w:rsidRPr="00430398" w:rsidRDefault="00430398" w:rsidP="00430398">
      <w:pPr>
        <w:spacing w:after="0" w:line="276" w:lineRule="auto"/>
        <w:ind w:left="0"/>
        <w:rPr>
          <w:rFonts w:ascii="Arial" w:hAnsi="Arial" w:cs="Arial"/>
          <w:sz w:val="20"/>
        </w:rPr>
      </w:pPr>
      <w:r w:rsidRPr="00430398">
        <w:rPr>
          <w:rFonts w:ascii="Arial" w:hAnsi="Arial" w:cs="Arial"/>
          <w:sz w:val="20"/>
        </w:rPr>
        <w:t>Pendant l’exécution du présent marché, l’Etat devra prononcer des avis validant les fournitures</w:t>
      </w:r>
      <w:r>
        <w:rPr>
          <w:rFonts w:ascii="Arial" w:hAnsi="Arial" w:cs="Arial"/>
          <w:sz w:val="20"/>
        </w:rPr>
        <w:t xml:space="preserve"> </w:t>
      </w:r>
      <w:r w:rsidRPr="00430398">
        <w:rPr>
          <w:rFonts w:ascii="Arial" w:hAnsi="Arial" w:cs="Arial"/>
          <w:sz w:val="20"/>
        </w:rPr>
        <w:t>intermédiaires livrées par le titulaire au titre du marché.</w:t>
      </w:r>
    </w:p>
    <w:p w14:paraId="64A4959D" w14:textId="77777777" w:rsidR="00430398" w:rsidRPr="00430398" w:rsidRDefault="00430398" w:rsidP="00B65AB8">
      <w:pPr>
        <w:pStyle w:val="Paragraphedeliste"/>
        <w:numPr>
          <w:ilvl w:val="0"/>
          <w:numId w:val="26"/>
        </w:numPr>
        <w:rPr>
          <w:rFonts w:ascii="Arial" w:hAnsi="Arial" w:cs="Arial"/>
          <w:sz w:val="20"/>
        </w:rPr>
      </w:pPr>
      <w:r w:rsidRPr="00430398">
        <w:rPr>
          <w:rFonts w:ascii="Arial" w:hAnsi="Arial" w:cs="Arial"/>
          <w:sz w:val="20"/>
        </w:rPr>
        <w:t>Le tableau ci-après liste ces avis indiquant pour chacun d’entre eux :</w:t>
      </w:r>
    </w:p>
    <w:p w14:paraId="190C950F" w14:textId="68C9F873" w:rsidR="00430398" w:rsidRPr="00430398" w:rsidRDefault="00430398" w:rsidP="00B65AB8">
      <w:pPr>
        <w:pStyle w:val="Paragraphedeliste"/>
        <w:numPr>
          <w:ilvl w:val="0"/>
          <w:numId w:val="26"/>
        </w:numPr>
        <w:rPr>
          <w:rFonts w:ascii="Arial" w:hAnsi="Arial" w:cs="Arial"/>
          <w:sz w:val="20"/>
        </w:rPr>
      </w:pPr>
      <w:r w:rsidRPr="00430398">
        <w:rPr>
          <w:rFonts w:ascii="Arial" w:hAnsi="Arial" w:cs="Arial"/>
          <w:sz w:val="20"/>
        </w:rPr>
        <w:t>La nature de l’avis attendu ;</w:t>
      </w:r>
    </w:p>
    <w:p w14:paraId="12BF1EF1" w14:textId="3FCDA346" w:rsidR="00430398" w:rsidRPr="00430398" w:rsidRDefault="00430398" w:rsidP="00B65AB8">
      <w:pPr>
        <w:pStyle w:val="Paragraphedeliste"/>
        <w:numPr>
          <w:ilvl w:val="0"/>
          <w:numId w:val="26"/>
        </w:numPr>
        <w:rPr>
          <w:rFonts w:ascii="Arial" w:hAnsi="Arial" w:cs="Arial"/>
          <w:sz w:val="20"/>
        </w:rPr>
      </w:pPr>
      <w:r w:rsidRPr="00430398">
        <w:rPr>
          <w:rFonts w:ascii="Arial" w:hAnsi="Arial" w:cs="Arial"/>
          <w:sz w:val="20"/>
        </w:rPr>
        <w:t>La fourniture livrée par le titulaire et nécessaire à la prononciation de l’avis ;</w:t>
      </w:r>
    </w:p>
    <w:p w14:paraId="68A2D509" w14:textId="595D1657" w:rsidR="00430398" w:rsidRPr="00430398" w:rsidRDefault="00430398" w:rsidP="00B65AB8">
      <w:pPr>
        <w:pStyle w:val="Paragraphedeliste"/>
        <w:numPr>
          <w:ilvl w:val="0"/>
          <w:numId w:val="26"/>
        </w:numPr>
        <w:rPr>
          <w:rFonts w:ascii="Arial" w:hAnsi="Arial" w:cs="Arial"/>
          <w:sz w:val="20"/>
        </w:rPr>
      </w:pPr>
      <w:r w:rsidRPr="00430398">
        <w:rPr>
          <w:rFonts w:ascii="Arial" w:hAnsi="Arial" w:cs="Arial"/>
          <w:sz w:val="20"/>
        </w:rPr>
        <w:t>Le délai nominal pour prendre et notifier au titulaire chaque avis validant ou non les fournitures intermédiaires, à compter de la livraison par le titulaire de la dernière des fournitures concernées ;</w:t>
      </w:r>
    </w:p>
    <w:p w14:paraId="350D868E" w14:textId="58D5E074" w:rsidR="00430398" w:rsidRPr="00430398" w:rsidRDefault="00430398" w:rsidP="00B65AB8">
      <w:pPr>
        <w:pStyle w:val="Paragraphedeliste"/>
        <w:numPr>
          <w:ilvl w:val="0"/>
          <w:numId w:val="26"/>
        </w:numPr>
        <w:rPr>
          <w:rFonts w:ascii="Arial" w:hAnsi="Arial" w:cs="Arial"/>
          <w:sz w:val="20"/>
        </w:rPr>
      </w:pPr>
      <w:r w:rsidRPr="00430398">
        <w:rPr>
          <w:rFonts w:ascii="Arial" w:hAnsi="Arial" w:cs="Arial"/>
          <w:sz w:val="20"/>
        </w:rPr>
        <w:t>Le caractère bloquant de l’avis.</w:t>
      </w:r>
    </w:p>
    <w:tbl>
      <w:tblPr>
        <w:tblStyle w:val="Grilledutableau"/>
        <w:tblW w:w="0" w:type="auto"/>
        <w:tblCellMar>
          <w:left w:w="57" w:type="dxa"/>
          <w:right w:w="57" w:type="dxa"/>
        </w:tblCellMar>
        <w:tblLook w:val="04A0" w:firstRow="1" w:lastRow="0" w:firstColumn="1" w:lastColumn="0" w:noHBand="0" w:noVBand="1"/>
      </w:tblPr>
      <w:tblGrid>
        <w:gridCol w:w="1413"/>
        <w:gridCol w:w="2835"/>
        <w:gridCol w:w="2268"/>
        <w:gridCol w:w="1551"/>
        <w:gridCol w:w="993"/>
      </w:tblGrid>
      <w:tr w:rsidR="00430398" w14:paraId="579CFB2E" w14:textId="77777777" w:rsidTr="00D672A4">
        <w:tc>
          <w:tcPr>
            <w:tcW w:w="1413" w:type="dxa"/>
            <w:shd w:val="clear" w:color="auto" w:fill="F2F2F2" w:themeFill="background1" w:themeFillShade="F2"/>
            <w:vAlign w:val="center"/>
          </w:tcPr>
          <w:p w14:paraId="230D3037" w14:textId="7258C0E3" w:rsidR="00430398" w:rsidRPr="00430398" w:rsidRDefault="00430398" w:rsidP="00430398">
            <w:pPr>
              <w:ind w:left="0"/>
              <w:jc w:val="center"/>
              <w:rPr>
                <w:rFonts w:ascii="Arial" w:hAnsi="Arial" w:cs="Arial"/>
                <w:sz w:val="20"/>
              </w:rPr>
            </w:pPr>
            <w:r w:rsidRPr="00430398">
              <w:rPr>
                <w:rFonts w:ascii="Arial" w:hAnsi="Arial" w:cs="Arial"/>
                <w:sz w:val="20"/>
              </w:rPr>
              <w:t>Nature de la validation étatique</w:t>
            </w:r>
          </w:p>
        </w:tc>
        <w:tc>
          <w:tcPr>
            <w:tcW w:w="2835" w:type="dxa"/>
            <w:shd w:val="clear" w:color="auto" w:fill="F2F2F2" w:themeFill="background1" w:themeFillShade="F2"/>
            <w:vAlign w:val="center"/>
          </w:tcPr>
          <w:p w14:paraId="4BFF717E" w14:textId="1FA8CD28" w:rsidR="00430398" w:rsidRPr="00430398" w:rsidRDefault="00430398" w:rsidP="00430398">
            <w:pPr>
              <w:ind w:left="0"/>
              <w:jc w:val="center"/>
              <w:rPr>
                <w:rFonts w:ascii="Arial" w:hAnsi="Arial" w:cs="Arial"/>
                <w:sz w:val="20"/>
              </w:rPr>
            </w:pPr>
            <w:r w:rsidRPr="00430398">
              <w:rPr>
                <w:rFonts w:ascii="Arial" w:hAnsi="Arial" w:cs="Arial"/>
                <w:sz w:val="20"/>
              </w:rPr>
              <w:t>Fourniture</w:t>
            </w:r>
            <w:r w:rsidR="00DD287E">
              <w:rPr>
                <w:rFonts w:ascii="Arial" w:hAnsi="Arial" w:cs="Arial"/>
                <w:sz w:val="20"/>
              </w:rPr>
              <w:t>/prestation</w:t>
            </w:r>
            <w:r w:rsidRPr="00430398">
              <w:rPr>
                <w:rFonts w:ascii="Arial" w:hAnsi="Arial" w:cs="Arial"/>
                <w:sz w:val="20"/>
              </w:rPr>
              <w:t xml:space="preserve"> permettant la validation étatique</w:t>
            </w:r>
          </w:p>
        </w:tc>
        <w:tc>
          <w:tcPr>
            <w:tcW w:w="2268" w:type="dxa"/>
            <w:shd w:val="clear" w:color="auto" w:fill="F2F2F2" w:themeFill="background1" w:themeFillShade="F2"/>
            <w:vAlign w:val="center"/>
          </w:tcPr>
          <w:p w14:paraId="21B1BB81" w14:textId="647A4DB9" w:rsidR="00430398" w:rsidRPr="00430398" w:rsidRDefault="00430398" w:rsidP="00D672A4">
            <w:pPr>
              <w:ind w:left="0"/>
              <w:jc w:val="center"/>
              <w:rPr>
                <w:rFonts w:ascii="Arial" w:hAnsi="Arial" w:cs="Arial"/>
                <w:sz w:val="20"/>
              </w:rPr>
            </w:pPr>
            <w:r w:rsidRPr="00430398">
              <w:rPr>
                <w:rFonts w:ascii="Arial" w:hAnsi="Arial" w:cs="Arial"/>
                <w:sz w:val="20"/>
              </w:rPr>
              <w:t>D</w:t>
            </w:r>
            <w:r>
              <w:rPr>
                <w:rFonts w:ascii="Arial" w:hAnsi="Arial" w:cs="Arial"/>
                <w:sz w:val="20"/>
              </w:rPr>
              <w:t>élai nominal prononcé et</w:t>
            </w:r>
            <w:r w:rsidRPr="00430398">
              <w:rPr>
                <w:rFonts w:ascii="Arial" w:hAnsi="Arial" w:cs="Arial"/>
                <w:sz w:val="20"/>
              </w:rPr>
              <w:t xml:space="preserve"> notification de la validation étatique</w:t>
            </w:r>
          </w:p>
        </w:tc>
        <w:tc>
          <w:tcPr>
            <w:tcW w:w="1551" w:type="dxa"/>
            <w:shd w:val="clear" w:color="auto" w:fill="F2F2F2" w:themeFill="background1" w:themeFillShade="F2"/>
            <w:vAlign w:val="center"/>
          </w:tcPr>
          <w:p w14:paraId="3A72F757" w14:textId="1BD16253" w:rsidR="00430398" w:rsidRPr="00430398" w:rsidRDefault="00430398" w:rsidP="00430398">
            <w:pPr>
              <w:ind w:left="0"/>
              <w:jc w:val="center"/>
              <w:rPr>
                <w:rFonts w:ascii="Arial" w:hAnsi="Arial" w:cs="Arial"/>
                <w:sz w:val="20"/>
              </w:rPr>
            </w:pPr>
            <w:r w:rsidRPr="00430398">
              <w:rPr>
                <w:rFonts w:ascii="Arial" w:hAnsi="Arial" w:cs="Arial"/>
                <w:sz w:val="20"/>
              </w:rPr>
              <w:t>Autorité habilitée à prononcer l’avis</w:t>
            </w:r>
          </w:p>
        </w:tc>
        <w:tc>
          <w:tcPr>
            <w:tcW w:w="993" w:type="dxa"/>
            <w:shd w:val="clear" w:color="auto" w:fill="F2F2F2" w:themeFill="background1" w:themeFillShade="F2"/>
            <w:vAlign w:val="center"/>
          </w:tcPr>
          <w:p w14:paraId="67879646" w14:textId="6D04BD82" w:rsidR="00430398" w:rsidRPr="00430398" w:rsidRDefault="00430398" w:rsidP="00430398">
            <w:pPr>
              <w:ind w:left="0"/>
              <w:jc w:val="center"/>
              <w:rPr>
                <w:rFonts w:ascii="Arial" w:hAnsi="Arial" w:cs="Arial"/>
                <w:sz w:val="20"/>
              </w:rPr>
            </w:pPr>
            <w:r w:rsidRPr="00430398">
              <w:rPr>
                <w:rFonts w:ascii="Arial" w:hAnsi="Arial" w:cs="Arial"/>
                <w:sz w:val="20"/>
              </w:rPr>
              <w:t>Caractère bloquant</w:t>
            </w:r>
          </w:p>
        </w:tc>
      </w:tr>
      <w:tr w:rsidR="00430398" w:rsidRPr="00430398" w14:paraId="3748BA24" w14:textId="77777777" w:rsidTr="00D672A4">
        <w:tc>
          <w:tcPr>
            <w:tcW w:w="1413" w:type="dxa"/>
          </w:tcPr>
          <w:p w14:paraId="3C5D084D" w14:textId="2C8FCCA8" w:rsidR="00430398" w:rsidRPr="00430398" w:rsidRDefault="00430398" w:rsidP="00430398">
            <w:pPr>
              <w:ind w:left="0"/>
              <w:jc w:val="center"/>
              <w:rPr>
                <w:rFonts w:ascii="Arial" w:hAnsi="Arial" w:cs="Arial"/>
                <w:sz w:val="20"/>
              </w:rPr>
            </w:pPr>
            <w:r w:rsidRPr="00430398">
              <w:rPr>
                <w:rFonts w:ascii="Arial" w:hAnsi="Arial" w:cs="Arial"/>
                <w:sz w:val="20"/>
              </w:rPr>
              <w:t>Avis validant les fournitures</w:t>
            </w:r>
          </w:p>
        </w:tc>
        <w:tc>
          <w:tcPr>
            <w:tcW w:w="2835" w:type="dxa"/>
          </w:tcPr>
          <w:p w14:paraId="58143DB9" w14:textId="3B4C7D1A" w:rsidR="00430398" w:rsidRPr="00430398" w:rsidRDefault="00D672A4" w:rsidP="0049051C">
            <w:pPr>
              <w:ind w:left="0"/>
              <w:rPr>
                <w:rFonts w:ascii="Arial" w:hAnsi="Arial" w:cs="Arial"/>
                <w:sz w:val="20"/>
              </w:rPr>
            </w:pPr>
            <w:r>
              <w:rPr>
                <w:rFonts w:ascii="Arial" w:hAnsi="Arial" w:cs="Arial"/>
                <w:sz w:val="20"/>
              </w:rPr>
              <w:t xml:space="preserve">FT-02 </w:t>
            </w:r>
            <w:r w:rsidR="0049051C">
              <w:rPr>
                <w:rFonts w:ascii="Arial" w:hAnsi="Arial" w:cs="Arial"/>
                <w:sz w:val="20"/>
              </w:rPr>
              <w:t>Résultat</w:t>
            </w:r>
            <w:r>
              <w:rPr>
                <w:rFonts w:ascii="Arial" w:hAnsi="Arial" w:cs="Arial"/>
                <w:sz w:val="20"/>
              </w:rPr>
              <w:t xml:space="preserve"> de la SORA par la DSAC</w:t>
            </w:r>
          </w:p>
        </w:tc>
        <w:tc>
          <w:tcPr>
            <w:tcW w:w="2268" w:type="dxa"/>
            <w:vAlign w:val="center"/>
          </w:tcPr>
          <w:p w14:paraId="1B90D48D" w14:textId="3A4106ED" w:rsidR="00430398" w:rsidRPr="003678EB" w:rsidRDefault="00D672A4" w:rsidP="00D672A4">
            <w:pPr>
              <w:ind w:left="0"/>
              <w:jc w:val="center"/>
              <w:rPr>
                <w:rFonts w:ascii="Arial" w:hAnsi="Arial" w:cs="Arial"/>
                <w:sz w:val="20"/>
              </w:rPr>
            </w:pPr>
            <w:r w:rsidRPr="003678EB">
              <w:rPr>
                <w:rFonts w:ascii="Arial" w:hAnsi="Arial" w:cs="Arial"/>
                <w:sz w:val="20"/>
              </w:rPr>
              <w:t>1 semaine</w:t>
            </w:r>
          </w:p>
        </w:tc>
        <w:tc>
          <w:tcPr>
            <w:tcW w:w="1551" w:type="dxa"/>
            <w:vAlign w:val="center"/>
          </w:tcPr>
          <w:p w14:paraId="1E36DFBE" w14:textId="20E8E733" w:rsidR="00430398" w:rsidRPr="003678EB" w:rsidRDefault="003678EB" w:rsidP="00D672A4">
            <w:pPr>
              <w:ind w:left="0"/>
              <w:jc w:val="center"/>
              <w:rPr>
                <w:rFonts w:ascii="Arial" w:hAnsi="Arial" w:cs="Arial"/>
                <w:sz w:val="20"/>
              </w:rPr>
            </w:pPr>
            <w:r w:rsidRPr="003678EB">
              <w:rPr>
                <w:rFonts w:ascii="Arial" w:hAnsi="Arial" w:cs="Arial"/>
                <w:sz w:val="20"/>
              </w:rPr>
              <w:t>DGA EM</w:t>
            </w:r>
          </w:p>
        </w:tc>
        <w:tc>
          <w:tcPr>
            <w:tcW w:w="993" w:type="dxa"/>
            <w:vAlign w:val="center"/>
          </w:tcPr>
          <w:p w14:paraId="3A32508B" w14:textId="53560F43" w:rsidR="00430398" w:rsidRPr="00430398" w:rsidRDefault="00D672A4" w:rsidP="00D672A4">
            <w:pPr>
              <w:ind w:left="0"/>
              <w:jc w:val="center"/>
              <w:rPr>
                <w:rFonts w:ascii="Arial" w:hAnsi="Arial" w:cs="Arial"/>
                <w:sz w:val="20"/>
              </w:rPr>
            </w:pPr>
            <w:r>
              <w:rPr>
                <w:rFonts w:ascii="Arial" w:hAnsi="Arial" w:cs="Arial"/>
                <w:sz w:val="20"/>
              </w:rPr>
              <w:t>OUI</w:t>
            </w:r>
          </w:p>
        </w:tc>
      </w:tr>
      <w:tr w:rsidR="00430398" w:rsidRPr="00430398" w14:paraId="31791E5E" w14:textId="77777777" w:rsidTr="00D672A4">
        <w:tc>
          <w:tcPr>
            <w:tcW w:w="1413" w:type="dxa"/>
          </w:tcPr>
          <w:p w14:paraId="7C19C227" w14:textId="145A2CFA" w:rsidR="00430398" w:rsidRPr="00430398" w:rsidRDefault="00D672A4" w:rsidP="00430398">
            <w:pPr>
              <w:ind w:left="0"/>
              <w:jc w:val="center"/>
              <w:rPr>
                <w:rFonts w:ascii="Arial" w:hAnsi="Arial" w:cs="Arial"/>
                <w:sz w:val="20"/>
              </w:rPr>
            </w:pPr>
            <w:r w:rsidRPr="00430398">
              <w:rPr>
                <w:rFonts w:ascii="Arial" w:hAnsi="Arial" w:cs="Arial"/>
                <w:sz w:val="20"/>
              </w:rPr>
              <w:t>Avis validant les fournitures</w:t>
            </w:r>
          </w:p>
        </w:tc>
        <w:tc>
          <w:tcPr>
            <w:tcW w:w="2835" w:type="dxa"/>
          </w:tcPr>
          <w:p w14:paraId="033A5286" w14:textId="15776B17" w:rsidR="00430398" w:rsidRPr="00430398" w:rsidRDefault="00D672A4" w:rsidP="00660B87">
            <w:pPr>
              <w:ind w:left="0"/>
              <w:rPr>
                <w:rFonts w:ascii="Arial" w:hAnsi="Arial" w:cs="Arial"/>
                <w:sz w:val="20"/>
              </w:rPr>
            </w:pPr>
            <w:r>
              <w:rPr>
                <w:rFonts w:ascii="Arial" w:hAnsi="Arial" w:cs="Arial"/>
                <w:sz w:val="20"/>
              </w:rPr>
              <w:t>FT-03 Données d’entrée de l’ISV</w:t>
            </w:r>
          </w:p>
        </w:tc>
        <w:tc>
          <w:tcPr>
            <w:tcW w:w="2268" w:type="dxa"/>
            <w:vAlign w:val="center"/>
          </w:tcPr>
          <w:p w14:paraId="6F7C97FF" w14:textId="1D3D97ED" w:rsidR="00430398" w:rsidRPr="003678EB" w:rsidRDefault="00D672A4" w:rsidP="00D672A4">
            <w:pPr>
              <w:ind w:left="0"/>
              <w:jc w:val="center"/>
              <w:rPr>
                <w:rFonts w:ascii="Arial" w:hAnsi="Arial" w:cs="Arial"/>
                <w:sz w:val="20"/>
              </w:rPr>
            </w:pPr>
            <w:r w:rsidRPr="003678EB">
              <w:rPr>
                <w:rFonts w:ascii="Arial" w:hAnsi="Arial" w:cs="Arial"/>
                <w:sz w:val="20"/>
              </w:rPr>
              <w:t>2 semaines</w:t>
            </w:r>
          </w:p>
        </w:tc>
        <w:tc>
          <w:tcPr>
            <w:tcW w:w="1551" w:type="dxa"/>
            <w:vAlign w:val="center"/>
          </w:tcPr>
          <w:p w14:paraId="19E0101F" w14:textId="0FD17FD9" w:rsidR="00430398" w:rsidRPr="003678EB" w:rsidRDefault="003678EB" w:rsidP="00D672A4">
            <w:pPr>
              <w:ind w:left="0"/>
              <w:jc w:val="center"/>
              <w:rPr>
                <w:rFonts w:ascii="Arial" w:hAnsi="Arial" w:cs="Arial"/>
                <w:sz w:val="20"/>
              </w:rPr>
            </w:pPr>
            <w:r w:rsidRPr="003678EB">
              <w:rPr>
                <w:rFonts w:ascii="Arial" w:hAnsi="Arial" w:cs="Arial"/>
                <w:sz w:val="20"/>
              </w:rPr>
              <w:t>DGA EM</w:t>
            </w:r>
          </w:p>
        </w:tc>
        <w:tc>
          <w:tcPr>
            <w:tcW w:w="993" w:type="dxa"/>
            <w:vAlign w:val="center"/>
          </w:tcPr>
          <w:p w14:paraId="43D730D4" w14:textId="33438558" w:rsidR="00430398" w:rsidRPr="00430398" w:rsidRDefault="003678EB" w:rsidP="00D672A4">
            <w:pPr>
              <w:ind w:left="0"/>
              <w:jc w:val="center"/>
              <w:rPr>
                <w:rFonts w:ascii="Arial" w:hAnsi="Arial" w:cs="Arial"/>
                <w:sz w:val="20"/>
              </w:rPr>
            </w:pPr>
            <w:r>
              <w:rPr>
                <w:rFonts w:ascii="Arial" w:hAnsi="Arial" w:cs="Arial"/>
                <w:sz w:val="20"/>
              </w:rPr>
              <w:t>OUI</w:t>
            </w:r>
          </w:p>
        </w:tc>
      </w:tr>
      <w:tr w:rsidR="00D672A4" w:rsidRPr="00430398" w14:paraId="44901FB7" w14:textId="77777777" w:rsidTr="00D672A4">
        <w:tc>
          <w:tcPr>
            <w:tcW w:w="1413" w:type="dxa"/>
          </w:tcPr>
          <w:p w14:paraId="5DCE469D" w14:textId="64E1727F" w:rsidR="00D672A4" w:rsidRPr="00430398" w:rsidRDefault="00D672A4" w:rsidP="00D672A4">
            <w:pPr>
              <w:ind w:left="0"/>
              <w:jc w:val="center"/>
              <w:rPr>
                <w:rFonts w:ascii="Arial" w:hAnsi="Arial" w:cs="Arial"/>
                <w:sz w:val="20"/>
              </w:rPr>
            </w:pPr>
            <w:r w:rsidRPr="00430398">
              <w:rPr>
                <w:rFonts w:ascii="Arial" w:hAnsi="Arial" w:cs="Arial"/>
                <w:sz w:val="20"/>
              </w:rPr>
              <w:t>Avis validant les fournitures</w:t>
            </w:r>
          </w:p>
        </w:tc>
        <w:tc>
          <w:tcPr>
            <w:tcW w:w="2835" w:type="dxa"/>
          </w:tcPr>
          <w:p w14:paraId="4D77E162" w14:textId="37A74545" w:rsidR="00D672A4" w:rsidRDefault="00D672A4" w:rsidP="00D672A4">
            <w:pPr>
              <w:ind w:left="0"/>
              <w:jc w:val="left"/>
              <w:rPr>
                <w:rFonts w:ascii="Arial" w:hAnsi="Arial" w:cs="Arial"/>
                <w:sz w:val="20"/>
              </w:rPr>
            </w:pPr>
            <w:r>
              <w:rPr>
                <w:rFonts w:ascii="Arial" w:hAnsi="Arial" w:cs="Arial"/>
                <w:sz w:val="20"/>
              </w:rPr>
              <w:t>FT-04 Certificats réglementaires</w:t>
            </w:r>
          </w:p>
        </w:tc>
        <w:tc>
          <w:tcPr>
            <w:tcW w:w="2268" w:type="dxa"/>
            <w:vAlign w:val="center"/>
          </w:tcPr>
          <w:p w14:paraId="0B0E391B" w14:textId="6916BC6D" w:rsidR="00D672A4" w:rsidRPr="003678EB" w:rsidRDefault="00D672A4" w:rsidP="00D672A4">
            <w:pPr>
              <w:ind w:left="0"/>
              <w:jc w:val="center"/>
              <w:rPr>
                <w:rFonts w:ascii="Arial" w:hAnsi="Arial" w:cs="Arial"/>
                <w:sz w:val="20"/>
              </w:rPr>
            </w:pPr>
            <w:r w:rsidRPr="003678EB">
              <w:rPr>
                <w:rFonts w:ascii="Arial" w:hAnsi="Arial" w:cs="Arial"/>
                <w:sz w:val="20"/>
              </w:rPr>
              <w:t>2 semaines</w:t>
            </w:r>
          </w:p>
        </w:tc>
        <w:tc>
          <w:tcPr>
            <w:tcW w:w="1551" w:type="dxa"/>
            <w:vAlign w:val="center"/>
          </w:tcPr>
          <w:p w14:paraId="3BB185BE" w14:textId="7560360C" w:rsidR="00D672A4" w:rsidRPr="003678EB" w:rsidRDefault="003678EB" w:rsidP="00D672A4">
            <w:pPr>
              <w:ind w:left="0"/>
              <w:jc w:val="center"/>
              <w:rPr>
                <w:rFonts w:ascii="Arial" w:hAnsi="Arial" w:cs="Arial"/>
                <w:sz w:val="20"/>
              </w:rPr>
            </w:pPr>
            <w:r w:rsidRPr="003678EB">
              <w:rPr>
                <w:rFonts w:ascii="Arial" w:hAnsi="Arial" w:cs="Arial"/>
                <w:sz w:val="20"/>
              </w:rPr>
              <w:t>DGA EM</w:t>
            </w:r>
          </w:p>
        </w:tc>
        <w:tc>
          <w:tcPr>
            <w:tcW w:w="993" w:type="dxa"/>
            <w:vAlign w:val="center"/>
          </w:tcPr>
          <w:p w14:paraId="2464A80F" w14:textId="59C2AF32" w:rsidR="00D672A4" w:rsidRDefault="003678EB" w:rsidP="00D672A4">
            <w:pPr>
              <w:ind w:left="0"/>
              <w:jc w:val="center"/>
              <w:rPr>
                <w:rFonts w:ascii="Arial" w:hAnsi="Arial" w:cs="Arial"/>
                <w:sz w:val="20"/>
              </w:rPr>
            </w:pPr>
            <w:r>
              <w:rPr>
                <w:rFonts w:ascii="Arial" w:hAnsi="Arial" w:cs="Arial"/>
                <w:sz w:val="20"/>
              </w:rPr>
              <w:t>OUI</w:t>
            </w:r>
          </w:p>
        </w:tc>
      </w:tr>
      <w:tr w:rsidR="00430398" w:rsidRPr="00430398" w14:paraId="1E45CB9B" w14:textId="77777777" w:rsidTr="00D672A4">
        <w:tc>
          <w:tcPr>
            <w:tcW w:w="1413" w:type="dxa"/>
          </w:tcPr>
          <w:p w14:paraId="0E8EBE77" w14:textId="6A0CE1FF" w:rsidR="00430398" w:rsidRPr="00430398" w:rsidRDefault="00430398" w:rsidP="00430398">
            <w:pPr>
              <w:ind w:left="0"/>
              <w:jc w:val="center"/>
              <w:rPr>
                <w:rFonts w:ascii="Arial" w:hAnsi="Arial" w:cs="Arial"/>
                <w:sz w:val="20"/>
              </w:rPr>
            </w:pPr>
            <w:r>
              <w:rPr>
                <w:rFonts w:ascii="Arial" w:hAnsi="Arial" w:cs="Arial"/>
                <w:sz w:val="20"/>
              </w:rPr>
              <w:t>Avis validant les prestations</w:t>
            </w:r>
          </w:p>
        </w:tc>
        <w:tc>
          <w:tcPr>
            <w:tcW w:w="2835" w:type="dxa"/>
          </w:tcPr>
          <w:p w14:paraId="152D8531" w14:textId="680B43B7" w:rsidR="00430398" w:rsidRPr="00430398" w:rsidRDefault="00D672A4" w:rsidP="00DD287E">
            <w:pPr>
              <w:ind w:left="0"/>
              <w:rPr>
                <w:rFonts w:ascii="Arial" w:hAnsi="Arial" w:cs="Arial"/>
                <w:sz w:val="20"/>
              </w:rPr>
            </w:pPr>
            <w:r>
              <w:rPr>
                <w:rFonts w:ascii="Arial" w:hAnsi="Arial" w:cs="Arial"/>
                <w:sz w:val="20"/>
              </w:rPr>
              <w:t>{FP-06} Vol de validation</w:t>
            </w:r>
          </w:p>
        </w:tc>
        <w:tc>
          <w:tcPr>
            <w:tcW w:w="2268" w:type="dxa"/>
          </w:tcPr>
          <w:p w14:paraId="0E5B77DA" w14:textId="2F9894B0" w:rsidR="00430398" w:rsidRPr="003678EB" w:rsidRDefault="00D672A4" w:rsidP="00D672A4">
            <w:pPr>
              <w:ind w:left="0"/>
              <w:jc w:val="center"/>
              <w:rPr>
                <w:rFonts w:ascii="Arial" w:hAnsi="Arial" w:cs="Arial"/>
                <w:sz w:val="20"/>
              </w:rPr>
            </w:pPr>
            <w:r w:rsidRPr="003678EB">
              <w:rPr>
                <w:rFonts w:ascii="Arial" w:hAnsi="Arial" w:cs="Arial"/>
                <w:sz w:val="20"/>
              </w:rPr>
              <w:t>1 semaine</w:t>
            </w:r>
          </w:p>
        </w:tc>
        <w:tc>
          <w:tcPr>
            <w:tcW w:w="1551" w:type="dxa"/>
            <w:vAlign w:val="center"/>
          </w:tcPr>
          <w:p w14:paraId="6611B1DF" w14:textId="730B4AD7" w:rsidR="00430398" w:rsidRPr="003678EB" w:rsidRDefault="00D672A4" w:rsidP="00D672A4">
            <w:pPr>
              <w:ind w:left="0"/>
              <w:jc w:val="center"/>
              <w:rPr>
                <w:rFonts w:ascii="Arial" w:hAnsi="Arial" w:cs="Arial"/>
                <w:sz w:val="20"/>
              </w:rPr>
            </w:pPr>
            <w:r w:rsidRPr="003678EB">
              <w:rPr>
                <w:rFonts w:ascii="Arial" w:hAnsi="Arial" w:cs="Arial"/>
                <w:sz w:val="20"/>
              </w:rPr>
              <w:t>DGA EM</w:t>
            </w:r>
          </w:p>
        </w:tc>
        <w:tc>
          <w:tcPr>
            <w:tcW w:w="993" w:type="dxa"/>
            <w:vAlign w:val="center"/>
          </w:tcPr>
          <w:p w14:paraId="4FE1A362" w14:textId="3555BFA9" w:rsidR="00430398" w:rsidRPr="00430398" w:rsidRDefault="00D672A4" w:rsidP="00D672A4">
            <w:pPr>
              <w:ind w:left="0"/>
              <w:jc w:val="center"/>
              <w:rPr>
                <w:rFonts w:ascii="Arial" w:hAnsi="Arial" w:cs="Arial"/>
                <w:sz w:val="20"/>
              </w:rPr>
            </w:pPr>
            <w:r>
              <w:rPr>
                <w:rFonts w:ascii="Arial" w:hAnsi="Arial" w:cs="Arial"/>
                <w:sz w:val="20"/>
              </w:rPr>
              <w:t>OUI</w:t>
            </w:r>
          </w:p>
        </w:tc>
      </w:tr>
    </w:tbl>
    <w:p w14:paraId="543EAB6C" w14:textId="563B20D6" w:rsidR="00D672A4" w:rsidRPr="00D672A4" w:rsidRDefault="00D672A4" w:rsidP="001B68CC">
      <w:pPr>
        <w:spacing w:before="240" w:line="276" w:lineRule="auto"/>
        <w:ind w:left="0"/>
        <w:rPr>
          <w:rFonts w:ascii="Arial" w:hAnsi="Arial" w:cs="Arial"/>
          <w:sz w:val="20"/>
        </w:rPr>
      </w:pPr>
      <w:r w:rsidRPr="00D672A4">
        <w:rPr>
          <w:rFonts w:ascii="Arial" w:hAnsi="Arial" w:cs="Arial"/>
          <w:sz w:val="20"/>
        </w:rPr>
        <w:t>Dans le présent accord-cadre, l’autorité chargée de prononcer et notifier les avis sur les fournitures</w:t>
      </w:r>
      <w:r>
        <w:rPr>
          <w:rFonts w:ascii="Arial" w:hAnsi="Arial" w:cs="Arial"/>
          <w:sz w:val="20"/>
        </w:rPr>
        <w:t xml:space="preserve"> </w:t>
      </w:r>
      <w:r w:rsidRPr="00D672A4">
        <w:rPr>
          <w:rFonts w:ascii="Arial" w:hAnsi="Arial" w:cs="Arial"/>
          <w:sz w:val="20"/>
        </w:rPr>
        <w:t>intermédiaires, est mentionnée dans la quatrième colonne du tableau ci-dessus.</w:t>
      </w:r>
    </w:p>
    <w:p w14:paraId="5E927940" w14:textId="7EDA98CE" w:rsidR="00D672A4" w:rsidRPr="00D672A4" w:rsidRDefault="00D672A4" w:rsidP="00D672A4">
      <w:pPr>
        <w:spacing w:line="276" w:lineRule="auto"/>
        <w:ind w:left="0"/>
        <w:rPr>
          <w:rFonts w:ascii="Arial" w:hAnsi="Arial" w:cs="Arial"/>
          <w:sz w:val="20"/>
        </w:rPr>
      </w:pPr>
      <w:r w:rsidRPr="00D672A4">
        <w:rPr>
          <w:rFonts w:ascii="Arial" w:hAnsi="Arial" w:cs="Arial"/>
          <w:sz w:val="20"/>
        </w:rPr>
        <w:t>Les avis validant les fournitures intermédiaires n’emportent aucune réception par la personne</w:t>
      </w:r>
      <w:r>
        <w:rPr>
          <w:rFonts w:ascii="Arial" w:hAnsi="Arial" w:cs="Arial"/>
          <w:sz w:val="20"/>
        </w:rPr>
        <w:t xml:space="preserve"> </w:t>
      </w:r>
      <w:r w:rsidRPr="00D672A4">
        <w:rPr>
          <w:rFonts w:ascii="Arial" w:hAnsi="Arial" w:cs="Arial"/>
          <w:sz w:val="20"/>
        </w:rPr>
        <w:t>publique des fournitures intermédiaires présentées. Les fournitures intermédiaires ne donnent pas</w:t>
      </w:r>
      <w:r>
        <w:rPr>
          <w:rFonts w:ascii="Arial" w:hAnsi="Arial" w:cs="Arial"/>
          <w:sz w:val="20"/>
        </w:rPr>
        <w:t xml:space="preserve"> </w:t>
      </w:r>
      <w:r w:rsidRPr="00D672A4">
        <w:rPr>
          <w:rFonts w:ascii="Arial" w:hAnsi="Arial" w:cs="Arial"/>
          <w:sz w:val="20"/>
        </w:rPr>
        <w:t>lieu à réception. Seule la décision de réception de chaque lot de livraison donne lieu à transfert de</w:t>
      </w:r>
      <w:r>
        <w:rPr>
          <w:rFonts w:ascii="Arial" w:hAnsi="Arial" w:cs="Arial"/>
          <w:sz w:val="20"/>
        </w:rPr>
        <w:t xml:space="preserve"> </w:t>
      </w:r>
      <w:r w:rsidRPr="00D672A4">
        <w:rPr>
          <w:rFonts w:ascii="Arial" w:hAnsi="Arial" w:cs="Arial"/>
          <w:sz w:val="20"/>
        </w:rPr>
        <w:t>propriété et permet, avec la fin de l’exécution des prestations, le paiement du solde du lot de</w:t>
      </w:r>
      <w:r>
        <w:rPr>
          <w:rFonts w:ascii="Arial" w:hAnsi="Arial" w:cs="Arial"/>
          <w:sz w:val="20"/>
        </w:rPr>
        <w:t xml:space="preserve"> </w:t>
      </w:r>
      <w:r w:rsidRPr="00D672A4">
        <w:rPr>
          <w:rFonts w:ascii="Arial" w:hAnsi="Arial" w:cs="Arial"/>
          <w:sz w:val="20"/>
        </w:rPr>
        <w:t>liquidation financière concerné.</w:t>
      </w:r>
    </w:p>
    <w:p w14:paraId="74216C2B" w14:textId="00DBAC58" w:rsidR="00430398" w:rsidRDefault="00D672A4" w:rsidP="001B68CC">
      <w:pPr>
        <w:spacing w:after="240" w:line="276" w:lineRule="auto"/>
        <w:ind w:left="0"/>
        <w:rPr>
          <w:rFonts w:ascii="Arial" w:hAnsi="Arial" w:cs="Arial"/>
          <w:sz w:val="20"/>
          <w:highlight w:val="green"/>
        </w:rPr>
      </w:pPr>
      <w:r w:rsidRPr="00D672A4">
        <w:rPr>
          <w:rFonts w:ascii="Arial" w:hAnsi="Arial" w:cs="Arial"/>
          <w:sz w:val="20"/>
        </w:rPr>
        <w:t>Si en cours d’exécution du poste ou du marché, il s’avérait que les éléments prése</w:t>
      </w:r>
      <w:r>
        <w:rPr>
          <w:rFonts w:ascii="Arial" w:hAnsi="Arial" w:cs="Arial"/>
          <w:sz w:val="20"/>
        </w:rPr>
        <w:t>n</w:t>
      </w:r>
      <w:r w:rsidRPr="00D672A4">
        <w:rPr>
          <w:rFonts w:ascii="Arial" w:hAnsi="Arial" w:cs="Arial"/>
          <w:sz w:val="20"/>
        </w:rPr>
        <w:t>tés par le titulaire</w:t>
      </w:r>
      <w:r>
        <w:rPr>
          <w:rFonts w:ascii="Arial" w:hAnsi="Arial" w:cs="Arial"/>
          <w:sz w:val="20"/>
        </w:rPr>
        <w:t xml:space="preserve"> </w:t>
      </w:r>
      <w:r w:rsidRPr="00D672A4">
        <w:rPr>
          <w:rFonts w:ascii="Arial" w:hAnsi="Arial" w:cs="Arial"/>
          <w:sz w:val="20"/>
        </w:rPr>
        <w:t>lors de sa demande de validation se révélaient manifestement incorrects, la personne publique</w:t>
      </w:r>
      <w:r>
        <w:rPr>
          <w:rFonts w:ascii="Arial" w:hAnsi="Arial" w:cs="Arial"/>
          <w:sz w:val="20"/>
        </w:rPr>
        <w:t xml:space="preserve"> </w:t>
      </w:r>
      <w:r w:rsidRPr="00D672A4">
        <w:rPr>
          <w:rFonts w:ascii="Arial" w:hAnsi="Arial" w:cs="Arial"/>
          <w:sz w:val="20"/>
        </w:rPr>
        <w:t>pourra remettre en cause cet avis ultérieurement, et sur motivation y compris jusqu’à la décision</w:t>
      </w:r>
      <w:r>
        <w:rPr>
          <w:rFonts w:ascii="Arial" w:hAnsi="Arial" w:cs="Arial"/>
          <w:sz w:val="20"/>
        </w:rPr>
        <w:t xml:space="preserve"> </w:t>
      </w:r>
      <w:r w:rsidRPr="00D672A4">
        <w:rPr>
          <w:rFonts w:ascii="Arial" w:hAnsi="Arial" w:cs="Arial"/>
          <w:sz w:val="20"/>
        </w:rPr>
        <w:t>prononcée à l’issue des vérifications des fournitures finales.</w:t>
      </w:r>
    </w:p>
    <w:p w14:paraId="3C7BB00A" w14:textId="40A8940D" w:rsidR="00430398" w:rsidRPr="001B68CC" w:rsidRDefault="001B68CC" w:rsidP="001B68CC">
      <w:pPr>
        <w:autoSpaceDE w:val="0"/>
        <w:autoSpaceDN w:val="0"/>
        <w:adjustRightInd w:val="0"/>
        <w:spacing w:before="0" w:after="0"/>
        <w:ind w:left="1418"/>
        <w:jc w:val="left"/>
        <w:rPr>
          <w:rFonts w:ascii="Arial" w:hAnsi="Arial" w:cs="Arial"/>
          <w:b/>
          <w:sz w:val="20"/>
        </w:rPr>
      </w:pPr>
      <w:r w:rsidRPr="001B68CC">
        <w:rPr>
          <w:rFonts w:ascii="Arial" w:hAnsi="Arial" w:cs="Arial"/>
          <w:b/>
          <w:sz w:val="20"/>
        </w:rPr>
        <w:t xml:space="preserve">6.09.2 </w:t>
      </w:r>
      <w:r w:rsidRPr="001B68CC">
        <w:rPr>
          <w:rFonts w:ascii="Arial" w:hAnsi="Arial" w:cs="Arial"/>
          <w:b/>
          <w:iCs/>
          <w:sz w:val="20"/>
        </w:rPr>
        <w:t>Retard dans le prononcé et la notification d’un avis sur des fournitures intermédiaires, non notification ou absence de cet avis</w:t>
      </w:r>
    </w:p>
    <w:p w14:paraId="1C27464B" w14:textId="77777777" w:rsidR="001B68CC" w:rsidRPr="001B68CC" w:rsidRDefault="001B68CC" w:rsidP="001B68CC">
      <w:pPr>
        <w:ind w:left="0"/>
        <w:rPr>
          <w:rFonts w:ascii="Arial" w:hAnsi="Arial" w:cs="Arial"/>
          <w:sz w:val="20"/>
          <w:u w:val="single"/>
        </w:rPr>
      </w:pPr>
      <w:r w:rsidRPr="001B68CC">
        <w:rPr>
          <w:rFonts w:ascii="Arial" w:hAnsi="Arial" w:cs="Arial"/>
          <w:sz w:val="20"/>
          <w:u w:val="single"/>
        </w:rPr>
        <w:t>Avis présentant un caractère bloquant</w:t>
      </w:r>
    </w:p>
    <w:p w14:paraId="3965D308" w14:textId="4FFD71BF" w:rsidR="001B68CC" w:rsidRPr="001B68CC" w:rsidRDefault="001B68CC" w:rsidP="001B68CC">
      <w:pPr>
        <w:spacing w:line="276" w:lineRule="auto"/>
        <w:ind w:left="0"/>
        <w:rPr>
          <w:rFonts w:ascii="Arial" w:hAnsi="Arial" w:cs="Arial"/>
          <w:sz w:val="20"/>
        </w:rPr>
      </w:pPr>
      <w:r w:rsidRPr="001B68CC">
        <w:rPr>
          <w:rFonts w:ascii="Arial" w:hAnsi="Arial" w:cs="Arial"/>
          <w:sz w:val="20"/>
        </w:rPr>
        <w:t>Pour une fourniture intermédiaire pour laquelle l'avis attendu présente un caractère bloquant, telle</w:t>
      </w:r>
      <w:r>
        <w:rPr>
          <w:rFonts w:ascii="Arial" w:hAnsi="Arial" w:cs="Arial"/>
          <w:sz w:val="20"/>
        </w:rPr>
        <w:t xml:space="preserve"> </w:t>
      </w:r>
      <w:r w:rsidRPr="001B68CC">
        <w:rPr>
          <w:rFonts w:ascii="Arial" w:hAnsi="Arial" w:cs="Arial"/>
          <w:sz w:val="20"/>
        </w:rPr>
        <w:t>que mentionnée à l'article 6.09.1 supra, le délai du poste impacté par un retard dans le prononcé et</w:t>
      </w:r>
      <w:r>
        <w:rPr>
          <w:rFonts w:ascii="Arial" w:hAnsi="Arial" w:cs="Arial"/>
          <w:sz w:val="20"/>
        </w:rPr>
        <w:t xml:space="preserve"> </w:t>
      </w:r>
      <w:r w:rsidRPr="001B68CC">
        <w:rPr>
          <w:rFonts w:ascii="Arial" w:hAnsi="Arial" w:cs="Arial"/>
          <w:sz w:val="20"/>
        </w:rPr>
        <w:t>la notification de cet avis sera, en application des dispositions de l’article 26 du CAC Armement,</w:t>
      </w:r>
      <w:r>
        <w:rPr>
          <w:rFonts w:ascii="Arial" w:hAnsi="Arial" w:cs="Arial"/>
          <w:sz w:val="20"/>
        </w:rPr>
        <w:t xml:space="preserve"> </w:t>
      </w:r>
      <w:r w:rsidRPr="001B68CC">
        <w:rPr>
          <w:rFonts w:ascii="Arial" w:hAnsi="Arial" w:cs="Arial"/>
          <w:sz w:val="20"/>
        </w:rPr>
        <w:t>prolongé de plein droit et sans autre formalité d’une durée égale au retard éventuel dans le prononcé</w:t>
      </w:r>
      <w:r>
        <w:rPr>
          <w:rFonts w:ascii="Arial" w:hAnsi="Arial" w:cs="Arial"/>
          <w:sz w:val="20"/>
        </w:rPr>
        <w:t xml:space="preserve"> </w:t>
      </w:r>
      <w:r w:rsidRPr="001B68CC">
        <w:rPr>
          <w:rFonts w:ascii="Arial" w:hAnsi="Arial" w:cs="Arial"/>
          <w:sz w:val="20"/>
        </w:rPr>
        <w:t>et la notification de l’avis considéré. Cette prolongation de délai sera mentionnée dans la décision de</w:t>
      </w:r>
      <w:r>
        <w:rPr>
          <w:rFonts w:ascii="Arial" w:hAnsi="Arial" w:cs="Arial"/>
          <w:sz w:val="20"/>
        </w:rPr>
        <w:t xml:space="preserve"> </w:t>
      </w:r>
      <w:r w:rsidRPr="001B68CC">
        <w:rPr>
          <w:rFonts w:ascii="Arial" w:hAnsi="Arial" w:cs="Arial"/>
          <w:sz w:val="20"/>
        </w:rPr>
        <w:t>réception du poste concerné.</w:t>
      </w:r>
    </w:p>
    <w:p w14:paraId="55BBB0E8" w14:textId="03898DC9" w:rsidR="00430398" w:rsidRDefault="001B68CC" w:rsidP="001B68CC">
      <w:pPr>
        <w:spacing w:line="276" w:lineRule="auto"/>
        <w:ind w:left="0"/>
        <w:rPr>
          <w:rFonts w:ascii="Arial" w:hAnsi="Arial" w:cs="Arial"/>
          <w:sz w:val="20"/>
          <w:highlight w:val="green"/>
        </w:rPr>
      </w:pPr>
      <w:r w:rsidRPr="001B68CC">
        <w:rPr>
          <w:rFonts w:ascii="Arial" w:hAnsi="Arial" w:cs="Arial"/>
          <w:sz w:val="20"/>
        </w:rPr>
        <w:lastRenderedPageBreak/>
        <w:t>Si l’avis n’est pas prononcé et notifié dans le mois à compter de l’expiration du délai mentionné à</w:t>
      </w:r>
      <w:r>
        <w:rPr>
          <w:rFonts w:ascii="Arial" w:hAnsi="Arial" w:cs="Arial"/>
          <w:sz w:val="20"/>
        </w:rPr>
        <w:t xml:space="preserve"> </w:t>
      </w:r>
      <w:r w:rsidRPr="001B68CC">
        <w:rPr>
          <w:rFonts w:ascii="Arial" w:hAnsi="Arial" w:cs="Arial"/>
          <w:sz w:val="20"/>
        </w:rPr>
        <w:t>l'article 6.09.1 supra et si les parties ne peuvent trouver un accord, le poste concerné pourra être</w:t>
      </w:r>
      <w:r>
        <w:rPr>
          <w:rFonts w:ascii="Arial" w:hAnsi="Arial" w:cs="Arial"/>
          <w:sz w:val="20"/>
        </w:rPr>
        <w:t xml:space="preserve"> </w:t>
      </w:r>
      <w:r w:rsidRPr="001B68CC">
        <w:rPr>
          <w:rFonts w:ascii="Arial" w:hAnsi="Arial" w:cs="Arial"/>
          <w:sz w:val="20"/>
        </w:rPr>
        <w:t>résilié dans les conditions de l’article 36 du CAC Armement.</w:t>
      </w:r>
    </w:p>
    <w:p w14:paraId="42421C99" w14:textId="67241B2A" w:rsidR="00430398" w:rsidRPr="001B68CC" w:rsidRDefault="001B68CC" w:rsidP="001B68CC">
      <w:pPr>
        <w:ind w:left="1418"/>
        <w:rPr>
          <w:rFonts w:ascii="Arial" w:hAnsi="Arial" w:cs="Arial"/>
          <w:b/>
          <w:sz w:val="20"/>
        </w:rPr>
      </w:pPr>
      <w:r w:rsidRPr="001B68CC">
        <w:rPr>
          <w:rFonts w:ascii="Arial" w:hAnsi="Arial" w:cs="Arial"/>
          <w:b/>
          <w:sz w:val="20"/>
        </w:rPr>
        <w:t>6.09.3 Avis négatif sur une fourniture intermédiaire présentant un caractère bloquant ou non bloquant</w:t>
      </w:r>
    </w:p>
    <w:p w14:paraId="6D1A0528" w14:textId="2CD5E1C9" w:rsidR="001B68CC" w:rsidRPr="001B68CC" w:rsidRDefault="001B68CC" w:rsidP="001B68CC">
      <w:pPr>
        <w:spacing w:line="276" w:lineRule="auto"/>
        <w:ind w:left="0"/>
        <w:rPr>
          <w:rFonts w:ascii="Arial" w:hAnsi="Arial" w:cs="Arial"/>
          <w:sz w:val="20"/>
        </w:rPr>
      </w:pPr>
      <w:r w:rsidRPr="001B68CC">
        <w:rPr>
          <w:rFonts w:ascii="Arial" w:hAnsi="Arial" w:cs="Arial"/>
          <w:sz w:val="20"/>
        </w:rPr>
        <w:t>Pour chaque fourniture intermédiaire, l’État peut remettre en cause, dans le délai mentionné à</w:t>
      </w:r>
      <w:r>
        <w:rPr>
          <w:rFonts w:ascii="Arial" w:hAnsi="Arial" w:cs="Arial"/>
          <w:sz w:val="20"/>
        </w:rPr>
        <w:t xml:space="preserve"> </w:t>
      </w:r>
      <w:r w:rsidRPr="001B68CC">
        <w:rPr>
          <w:rFonts w:ascii="Arial" w:hAnsi="Arial" w:cs="Arial"/>
          <w:sz w:val="20"/>
        </w:rPr>
        <w:t>l'article 6.0</w:t>
      </w:r>
      <w:r>
        <w:rPr>
          <w:rFonts w:ascii="Arial" w:hAnsi="Arial" w:cs="Arial"/>
          <w:sz w:val="20"/>
        </w:rPr>
        <w:t>9</w:t>
      </w:r>
      <w:r w:rsidRPr="001B68CC">
        <w:rPr>
          <w:rFonts w:ascii="Arial" w:hAnsi="Arial" w:cs="Arial"/>
          <w:sz w:val="20"/>
        </w:rPr>
        <w:t>.1 supra tout ou partie des éléments de cette fourniture, proposés par le titulaire. Si</w:t>
      </w:r>
      <w:r>
        <w:rPr>
          <w:rFonts w:ascii="Arial" w:hAnsi="Arial" w:cs="Arial"/>
          <w:sz w:val="20"/>
        </w:rPr>
        <w:t xml:space="preserve"> </w:t>
      </w:r>
      <w:r w:rsidRPr="001B68CC">
        <w:rPr>
          <w:rFonts w:ascii="Arial" w:hAnsi="Arial" w:cs="Arial"/>
          <w:sz w:val="20"/>
        </w:rPr>
        <w:t xml:space="preserve">aucun accord entre l’État et le titulaire n’est trouvé sur ces éléments </w:t>
      </w:r>
      <w:r w:rsidRPr="003678EB">
        <w:rPr>
          <w:rFonts w:ascii="Arial" w:hAnsi="Arial" w:cs="Arial"/>
          <w:b/>
          <w:sz w:val="20"/>
        </w:rPr>
        <w:t>1 semaine</w:t>
      </w:r>
      <w:r w:rsidRPr="001B68CC">
        <w:rPr>
          <w:rFonts w:ascii="Arial" w:hAnsi="Arial" w:cs="Arial"/>
          <w:sz w:val="20"/>
        </w:rPr>
        <w:t xml:space="preserve"> </w:t>
      </w:r>
      <w:r w:rsidRPr="003678EB">
        <w:rPr>
          <w:rFonts w:ascii="Arial" w:hAnsi="Arial" w:cs="Arial"/>
          <w:b/>
          <w:sz w:val="20"/>
        </w:rPr>
        <w:t>après la notification de l’avis</w:t>
      </w:r>
      <w:r w:rsidRPr="001B68CC">
        <w:rPr>
          <w:rFonts w:ascii="Arial" w:hAnsi="Arial" w:cs="Arial"/>
          <w:sz w:val="20"/>
        </w:rPr>
        <w:t xml:space="preserve">, à défaut d’accord des parties, le </w:t>
      </w:r>
      <w:r w:rsidR="009952FB">
        <w:rPr>
          <w:rFonts w:ascii="Arial" w:hAnsi="Arial" w:cs="Arial"/>
          <w:sz w:val="20"/>
        </w:rPr>
        <w:t>marché</w:t>
      </w:r>
      <w:r w:rsidRPr="001B68CC">
        <w:rPr>
          <w:rFonts w:ascii="Arial" w:hAnsi="Arial" w:cs="Arial"/>
          <w:sz w:val="20"/>
        </w:rPr>
        <w:t xml:space="preserve"> pourra être résilié dans les conditions de</w:t>
      </w:r>
      <w:r>
        <w:rPr>
          <w:rFonts w:ascii="Arial" w:hAnsi="Arial" w:cs="Arial"/>
          <w:sz w:val="20"/>
        </w:rPr>
        <w:t xml:space="preserve"> </w:t>
      </w:r>
      <w:r w:rsidRPr="001B68CC">
        <w:rPr>
          <w:rFonts w:ascii="Arial" w:hAnsi="Arial" w:cs="Arial"/>
          <w:sz w:val="20"/>
        </w:rPr>
        <w:t>l’article 36 du CAC Armement, à l’exception du quatrièmement du b) du 2 de l’article 36 pour lequel le</w:t>
      </w:r>
      <w:r>
        <w:rPr>
          <w:rFonts w:ascii="Arial" w:hAnsi="Arial" w:cs="Arial"/>
          <w:sz w:val="20"/>
        </w:rPr>
        <w:t xml:space="preserve"> </w:t>
      </w:r>
      <w:r w:rsidRPr="001B68CC">
        <w:rPr>
          <w:rFonts w:ascii="Arial" w:hAnsi="Arial" w:cs="Arial"/>
          <w:sz w:val="20"/>
        </w:rPr>
        <w:t>pourcentage appliqué pour calculer la somme forfaitaire est de 0%.</w:t>
      </w:r>
    </w:p>
    <w:p w14:paraId="0069B641" w14:textId="3740B8F5" w:rsidR="001B68CC" w:rsidRPr="001B68CC" w:rsidRDefault="001B68CC" w:rsidP="001B68CC">
      <w:pPr>
        <w:spacing w:line="276" w:lineRule="auto"/>
        <w:ind w:left="0"/>
        <w:rPr>
          <w:rFonts w:ascii="Arial" w:hAnsi="Arial" w:cs="Arial"/>
          <w:sz w:val="20"/>
        </w:rPr>
      </w:pPr>
      <w:r w:rsidRPr="001B68CC">
        <w:rPr>
          <w:rFonts w:ascii="Arial" w:hAnsi="Arial" w:cs="Arial"/>
          <w:sz w:val="20"/>
        </w:rPr>
        <w:t>Si un accord est trouvé, le délai du poste impacté sera, en application des dispositions de l’article 26</w:t>
      </w:r>
      <w:r>
        <w:rPr>
          <w:rFonts w:ascii="Arial" w:hAnsi="Arial" w:cs="Arial"/>
          <w:sz w:val="20"/>
        </w:rPr>
        <w:t xml:space="preserve"> </w:t>
      </w:r>
      <w:r w:rsidRPr="001B68CC">
        <w:rPr>
          <w:rFonts w:ascii="Arial" w:hAnsi="Arial" w:cs="Arial"/>
          <w:sz w:val="20"/>
        </w:rPr>
        <w:t>du CAC Armement, prolongé de plein droit et sans autre formalité d’une durée égale au délai écoulé</w:t>
      </w:r>
      <w:r>
        <w:rPr>
          <w:rFonts w:ascii="Arial" w:hAnsi="Arial" w:cs="Arial"/>
          <w:sz w:val="20"/>
        </w:rPr>
        <w:t xml:space="preserve"> </w:t>
      </w:r>
      <w:r w:rsidRPr="001B68CC">
        <w:rPr>
          <w:rFonts w:ascii="Arial" w:hAnsi="Arial" w:cs="Arial"/>
          <w:sz w:val="20"/>
        </w:rPr>
        <w:t>entre la date d’expiration du délai mentionné au 6.0</w:t>
      </w:r>
      <w:r>
        <w:rPr>
          <w:rFonts w:ascii="Arial" w:hAnsi="Arial" w:cs="Arial"/>
          <w:sz w:val="20"/>
        </w:rPr>
        <w:t>9</w:t>
      </w:r>
      <w:r w:rsidRPr="001B68CC">
        <w:rPr>
          <w:rFonts w:ascii="Arial" w:hAnsi="Arial" w:cs="Arial"/>
          <w:sz w:val="20"/>
        </w:rPr>
        <w:t>.1 et la notification de l’acte formalisant l’accord</w:t>
      </w:r>
      <w:r>
        <w:rPr>
          <w:rFonts w:ascii="Arial" w:hAnsi="Arial" w:cs="Arial"/>
          <w:sz w:val="20"/>
        </w:rPr>
        <w:t xml:space="preserve"> </w:t>
      </w:r>
      <w:r w:rsidRPr="001B68CC">
        <w:rPr>
          <w:rFonts w:ascii="Arial" w:hAnsi="Arial" w:cs="Arial"/>
          <w:sz w:val="20"/>
        </w:rPr>
        <w:t>entre les parties. Cette prolongation de délai sera mentionnée dans la décision de réception du poste</w:t>
      </w:r>
      <w:r>
        <w:rPr>
          <w:rFonts w:ascii="Arial" w:hAnsi="Arial" w:cs="Arial"/>
          <w:sz w:val="20"/>
        </w:rPr>
        <w:t xml:space="preserve"> </w:t>
      </w:r>
      <w:r w:rsidR="00C274BD">
        <w:rPr>
          <w:rFonts w:ascii="Arial" w:hAnsi="Arial" w:cs="Arial"/>
          <w:sz w:val="20"/>
        </w:rPr>
        <w:t>1</w:t>
      </w:r>
      <w:r w:rsidRPr="001B68CC">
        <w:rPr>
          <w:rFonts w:ascii="Arial" w:hAnsi="Arial" w:cs="Arial"/>
          <w:sz w:val="20"/>
        </w:rPr>
        <w:t>.</w:t>
      </w:r>
    </w:p>
    <w:p w14:paraId="0A56288B" w14:textId="14287460" w:rsidR="006065F9" w:rsidRPr="00427349" w:rsidRDefault="006065F9" w:rsidP="00427349">
      <w:pPr>
        <w:pStyle w:val="Titre1"/>
        <w:numPr>
          <w:ilvl w:val="0"/>
          <w:numId w:val="8"/>
        </w:numPr>
        <w:spacing w:before="360"/>
        <w:ind w:left="0"/>
        <w:rPr>
          <w:rFonts w:ascii="Arial" w:hAnsi="Arial" w:cs="Arial"/>
          <w:sz w:val="22"/>
          <w:szCs w:val="20"/>
        </w:rPr>
      </w:pPr>
      <w:bookmarkStart w:id="114" w:name="_Toc193791813"/>
      <w:r w:rsidRPr="00427349">
        <w:rPr>
          <w:rFonts w:ascii="Arial" w:hAnsi="Arial" w:cs="Arial"/>
          <w:sz w:val="22"/>
          <w:szCs w:val="20"/>
        </w:rPr>
        <w:t>–</w:t>
      </w:r>
      <w:r w:rsidR="00E868E9" w:rsidRPr="00427349">
        <w:rPr>
          <w:rFonts w:ascii="Arial" w:hAnsi="Arial" w:cs="Arial"/>
          <w:sz w:val="22"/>
          <w:szCs w:val="20"/>
        </w:rPr>
        <w:t xml:space="preserve"> </w:t>
      </w:r>
      <w:r w:rsidRPr="00427349">
        <w:rPr>
          <w:rFonts w:ascii="Arial" w:hAnsi="Arial" w:cs="Arial"/>
          <w:sz w:val="22"/>
          <w:szCs w:val="20"/>
        </w:rPr>
        <w:t>Garanties</w:t>
      </w:r>
      <w:bookmarkEnd w:id="114"/>
    </w:p>
    <w:p w14:paraId="69C3850A" w14:textId="411122C4" w:rsidR="006065F9" w:rsidRPr="006065F9" w:rsidRDefault="009F46E9" w:rsidP="00E95DEA">
      <w:pPr>
        <w:pStyle w:val="Titre2"/>
      </w:pPr>
      <w:bookmarkStart w:id="115" w:name="_Toc193791814"/>
      <w:r>
        <w:t>GARANTIES TECHNIQUES</w:t>
      </w:r>
      <w:bookmarkEnd w:id="115"/>
    </w:p>
    <w:bookmarkEnd w:id="112"/>
    <w:p w14:paraId="45E48F1D" w14:textId="4E00B35D" w:rsidR="007B73B6" w:rsidRPr="00660B87" w:rsidRDefault="00660B87" w:rsidP="007B73B6">
      <w:pPr>
        <w:spacing w:before="0" w:after="0"/>
        <w:ind w:left="0"/>
        <w:rPr>
          <w:rFonts w:ascii="Arial" w:hAnsi="Arial" w:cs="Arial"/>
          <w:sz w:val="20"/>
        </w:rPr>
      </w:pPr>
      <w:r w:rsidRPr="00660B87">
        <w:rPr>
          <w:rFonts w:ascii="Arial" w:hAnsi="Arial" w:cs="Arial"/>
          <w:sz w:val="20"/>
        </w:rPr>
        <w:t>La garantie technique est une garantie de bon fonctionnement, qui s’exercera dans les conditions de l’article 34.2.2 du CAC Armement.</w:t>
      </w:r>
    </w:p>
    <w:p w14:paraId="035E7EB8" w14:textId="54A523B5" w:rsidR="008C5E65" w:rsidRPr="00427349" w:rsidRDefault="008C5E65" w:rsidP="00131D5E">
      <w:pPr>
        <w:pStyle w:val="Titre1"/>
        <w:numPr>
          <w:ilvl w:val="0"/>
          <w:numId w:val="8"/>
        </w:numPr>
        <w:spacing w:before="360" w:after="240"/>
        <w:ind w:left="0"/>
        <w:rPr>
          <w:rFonts w:ascii="Arial" w:hAnsi="Arial" w:cs="Arial"/>
          <w:sz w:val="22"/>
          <w:szCs w:val="20"/>
        </w:rPr>
      </w:pPr>
      <w:bookmarkStart w:id="116" w:name="_Toc192601528"/>
      <w:bookmarkStart w:id="117" w:name="_Toc193791815"/>
      <w:bookmarkEnd w:id="116"/>
      <w:r w:rsidRPr="00427349">
        <w:rPr>
          <w:rFonts w:ascii="Arial" w:hAnsi="Arial" w:cs="Arial"/>
          <w:sz w:val="22"/>
          <w:szCs w:val="20"/>
        </w:rPr>
        <w:t>–</w:t>
      </w:r>
      <w:r w:rsidR="004A4E40" w:rsidRPr="00427349">
        <w:rPr>
          <w:rFonts w:ascii="Arial" w:hAnsi="Arial" w:cs="Arial"/>
          <w:sz w:val="22"/>
          <w:szCs w:val="20"/>
        </w:rPr>
        <w:t xml:space="preserve"> </w:t>
      </w:r>
      <w:r w:rsidRPr="00427349">
        <w:rPr>
          <w:rFonts w:ascii="Arial" w:hAnsi="Arial" w:cs="Arial"/>
          <w:sz w:val="22"/>
          <w:szCs w:val="20"/>
        </w:rPr>
        <w:t>SOUS-</w:t>
      </w:r>
      <w:r w:rsidR="007F313A" w:rsidRPr="00427349">
        <w:rPr>
          <w:rFonts w:ascii="Arial" w:hAnsi="Arial" w:cs="Arial"/>
          <w:sz w:val="22"/>
          <w:szCs w:val="20"/>
        </w:rPr>
        <w:t>TRAITANCE</w:t>
      </w:r>
      <w:bookmarkEnd w:id="117"/>
    </w:p>
    <w:p w14:paraId="3CF59C06" w14:textId="0032B089" w:rsidR="007B73B6" w:rsidRPr="00660B87" w:rsidRDefault="007B73B6" w:rsidP="00660B87">
      <w:pPr>
        <w:autoSpaceDE w:val="0"/>
        <w:autoSpaceDN w:val="0"/>
        <w:adjustRightInd w:val="0"/>
        <w:ind w:left="0"/>
        <w:rPr>
          <w:rFonts w:ascii="Arial" w:hAnsi="Arial" w:cs="Arial"/>
          <w:sz w:val="20"/>
        </w:rPr>
      </w:pPr>
      <w:r w:rsidRPr="00660B87">
        <w:rPr>
          <w:rFonts w:ascii="Arial" w:hAnsi="Arial" w:cs="Arial"/>
          <w:sz w:val="20"/>
        </w:rPr>
        <w:t xml:space="preserve">La demande d’acceptation et d’agrément du sous-traitant </w:t>
      </w:r>
      <w:proofErr w:type="spellStart"/>
      <w:proofErr w:type="gramStart"/>
      <w:r w:rsidRPr="00660B87">
        <w:rPr>
          <w:rFonts w:ascii="Arial" w:hAnsi="Arial" w:cs="Arial"/>
          <w:sz w:val="20"/>
        </w:rPr>
        <w:t>peut-être</w:t>
      </w:r>
      <w:proofErr w:type="spellEnd"/>
      <w:proofErr w:type="gramEnd"/>
      <w:r w:rsidRPr="00660B87">
        <w:rPr>
          <w:rFonts w:ascii="Arial" w:hAnsi="Arial" w:cs="Arial"/>
          <w:sz w:val="20"/>
        </w:rPr>
        <w:t xml:space="preserve"> faite par le titulaire au moment de remise de l’offre ou en cours d’exécution d</w:t>
      </w:r>
      <w:r>
        <w:rPr>
          <w:rFonts w:ascii="Arial" w:hAnsi="Arial" w:cs="Arial"/>
          <w:sz w:val="20"/>
        </w:rPr>
        <w:t>u marché.</w:t>
      </w:r>
      <w:r w:rsidRPr="00660B87">
        <w:rPr>
          <w:rFonts w:ascii="Arial" w:hAnsi="Arial" w:cs="Arial"/>
          <w:sz w:val="20"/>
        </w:rPr>
        <w:t xml:space="preserve"> </w:t>
      </w:r>
    </w:p>
    <w:p w14:paraId="1F51FD36" w14:textId="312270EE" w:rsidR="00CD267C" w:rsidRPr="007E53EA" w:rsidRDefault="007B73B6" w:rsidP="00295704">
      <w:pPr>
        <w:spacing w:line="276" w:lineRule="auto"/>
        <w:ind w:left="0"/>
        <w:rPr>
          <w:rFonts w:ascii="Arial" w:hAnsi="Arial" w:cs="Arial"/>
          <w:sz w:val="20"/>
        </w:rPr>
      </w:pPr>
      <w:r>
        <w:rPr>
          <w:rFonts w:ascii="Arial" w:hAnsi="Arial" w:cs="Arial"/>
          <w:sz w:val="20"/>
        </w:rPr>
        <w:t>Le</w:t>
      </w:r>
      <w:r w:rsidR="0048049B" w:rsidRPr="006065F9">
        <w:rPr>
          <w:rFonts w:ascii="Arial" w:hAnsi="Arial" w:cs="Arial"/>
          <w:sz w:val="20"/>
        </w:rPr>
        <w:t xml:space="preserve"> titulaire peut sous-traiter l’exécution de certaines parties du présent </w:t>
      </w:r>
      <w:r w:rsidR="009A638D">
        <w:rPr>
          <w:rFonts w:ascii="Arial" w:hAnsi="Arial" w:cs="Arial"/>
          <w:sz w:val="20"/>
        </w:rPr>
        <w:t>marché</w:t>
      </w:r>
      <w:r w:rsidR="00DF462F" w:rsidRPr="006065F9">
        <w:rPr>
          <w:rFonts w:ascii="Arial" w:hAnsi="Arial" w:cs="Arial"/>
          <w:sz w:val="20"/>
        </w:rPr>
        <w:t xml:space="preserve"> </w:t>
      </w:r>
      <w:r w:rsidR="0048049B" w:rsidRPr="006065F9">
        <w:rPr>
          <w:rFonts w:ascii="Arial" w:hAnsi="Arial" w:cs="Arial"/>
          <w:sz w:val="20"/>
        </w:rPr>
        <w:t>sous réserve d’avoir obtenus de l’autorité contractante l’acceptation de chaque sous-traitant et l’agrément des conditions de paiement de chaque contrat de sous-traitance.</w:t>
      </w:r>
    </w:p>
    <w:p w14:paraId="27062183" w14:textId="2E0467D9" w:rsidR="00333247" w:rsidRPr="00333247" w:rsidRDefault="008C5E65" w:rsidP="00295704">
      <w:pPr>
        <w:pStyle w:val="PrformatHTML"/>
        <w:spacing w:line="276" w:lineRule="auto"/>
        <w:jc w:val="both"/>
        <w:rPr>
          <w:rFonts w:ascii="Arial" w:hAnsi="Arial" w:cs="Arial"/>
        </w:rPr>
      </w:pPr>
      <w:r w:rsidRPr="007E53EA">
        <w:rPr>
          <w:rFonts w:ascii="Arial" w:hAnsi="Arial" w:cs="Arial"/>
        </w:rPr>
        <w:t xml:space="preserve">A cet </w:t>
      </w:r>
      <w:r w:rsidRPr="00333247">
        <w:rPr>
          <w:rFonts w:ascii="Arial" w:hAnsi="Arial" w:cs="Arial"/>
        </w:rPr>
        <w:t xml:space="preserve">effet, le titulaire remettra à l’autorité signataire du marché </w:t>
      </w:r>
      <w:r w:rsidR="00333247" w:rsidRPr="00333247">
        <w:rPr>
          <w:rFonts w:ascii="Arial" w:hAnsi="Arial" w:cs="Arial"/>
        </w:rPr>
        <w:t>un</w:t>
      </w:r>
      <w:r w:rsidR="00295704">
        <w:rPr>
          <w:rFonts w:ascii="Arial" w:hAnsi="Arial" w:cs="Arial"/>
        </w:rPr>
        <w:t>e déclaration</w:t>
      </w:r>
      <w:r w:rsidR="00333247" w:rsidRPr="00333247">
        <w:rPr>
          <w:rFonts w:ascii="Arial" w:hAnsi="Arial" w:cs="Arial"/>
        </w:rPr>
        <w:t xml:space="preserve"> </w:t>
      </w:r>
      <w:r w:rsidR="00295704">
        <w:rPr>
          <w:rFonts w:ascii="Arial" w:hAnsi="Arial" w:cs="Arial"/>
        </w:rPr>
        <w:t>(</w:t>
      </w:r>
      <w:r w:rsidR="00333247" w:rsidRPr="00333247">
        <w:rPr>
          <w:rFonts w:ascii="Arial" w:hAnsi="Arial" w:cs="Arial"/>
        </w:rPr>
        <w:t xml:space="preserve">DC4 S2A accessible sur le site </w:t>
      </w:r>
      <w:hyperlink r:id="rId13" w:history="1">
        <w:r w:rsidR="00333247" w:rsidRPr="00333247">
          <w:rPr>
            <w:rStyle w:val="Lienhypertexte"/>
            <w:rFonts w:ascii="Arial" w:hAnsi="Arial" w:cs="Arial"/>
          </w:rPr>
          <w:t>https://armement.defense.gouv.fr/achats-darmement/documentation-et-referentiels-pour-les-achats/sous-traitance</w:t>
        </w:r>
      </w:hyperlink>
      <w:r w:rsidR="00295704">
        <w:rPr>
          <w:rFonts w:ascii="Arial" w:hAnsi="Arial" w:cs="Arial"/>
        </w:rPr>
        <w:t>) contenant l’ensemble des éléments suivants :</w:t>
      </w:r>
    </w:p>
    <w:p w14:paraId="3469C6A9" w14:textId="4D212E0D" w:rsidR="008C5E65" w:rsidRPr="00295704" w:rsidRDefault="0084362F" w:rsidP="00295704">
      <w:pPr>
        <w:pStyle w:val="Paragraphedeliste"/>
        <w:numPr>
          <w:ilvl w:val="0"/>
          <w:numId w:val="1"/>
        </w:numPr>
        <w:spacing w:after="0"/>
        <w:rPr>
          <w:rFonts w:ascii="Arial" w:hAnsi="Arial" w:cs="Arial"/>
          <w:sz w:val="20"/>
        </w:rPr>
      </w:pPr>
      <w:r w:rsidRPr="00295704">
        <w:rPr>
          <w:rFonts w:ascii="Arial" w:hAnsi="Arial" w:cs="Arial"/>
          <w:sz w:val="20"/>
        </w:rPr>
        <w:t xml:space="preserve">La </w:t>
      </w:r>
      <w:r w:rsidR="008C5E65" w:rsidRPr="00295704">
        <w:rPr>
          <w:rFonts w:ascii="Arial" w:hAnsi="Arial" w:cs="Arial"/>
          <w:sz w:val="20"/>
        </w:rPr>
        <w:t>nature des prestations sous-traitées ;</w:t>
      </w:r>
    </w:p>
    <w:p w14:paraId="49FD859F" w14:textId="51A6B0CC" w:rsidR="000A2DC2" w:rsidRPr="00295704" w:rsidRDefault="0084362F" w:rsidP="00295704">
      <w:pPr>
        <w:pStyle w:val="Paragraphedeliste"/>
        <w:numPr>
          <w:ilvl w:val="0"/>
          <w:numId w:val="1"/>
        </w:numPr>
        <w:spacing w:after="0"/>
        <w:rPr>
          <w:rFonts w:ascii="Arial" w:hAnsi="Arial" w:cs="Arial"/>
          <w:sz w:val="20"/>
        </w:rPr>
      </w:pPr>
      <w:r w:rsidRPr="00295704">
        <w:rPr>
          <w:rFonts w:ascii="Arial" w:hAnsi="Arial" w:cs="Arial"/>
          <w:sz w:val="20"/>
        </w:rPr>
        <w:t xml:space="preserve">Le </w:t>
      </w:r>
      <w:r w:rsidR="000A2DC2" w:rsidRPr="00295704">
        <w:rPr>
          <w:rFonts w:ascii="Arial" w:hAnsi="Arial" w:cs="Arial"/>
          <w:sz w:val="20"/>
        </w:rPr>
        <w:t>lieu d’exécution des prestations sous-traitées</w:t>
      </w:r>
      <w:r w:rsidR="005D39D9" w:rsidRPr="00295704">
        <w:rPr>
          <w:rFonts w:ascii="Arial" w:hAnsi="Arial" w:cs="Arial"/>
          <w:sz w:val="20"/>
        </w:rPr>
        <w:t> ;</w:t>
      </w:r>
    </w:p>
    <w:p w14:paraId="58F70C9F" w14:textId="0566ED93" w:rsidR="008C5E65" w:rsidRPr="00295704" w:rsidRDefault="0084362F" w:rsidP="00295704">
      <w:pPr>
        <w:pStyle w:val="Paragraphedeliste"/>
        <w:numPr>
          <w:ilvl w:val="0"/>
          <w:numId w:val="1"/>
        </w:numPr>
        <w:spacing w:after="0"/>
        <w:rPr>
          <w:rFonts w:ascii="Arial" w:hAnsi="Arial" w:cs="Arial"/>
          <w:sz w:val="20"/>
        </w:rPr>
      </w:pPr>
      <w:r w:rsidRPr="00295704">
        <w:rPr>
          <w:rFonts w:ascii="Arial" w:hAnsi="Arial" w:cs="Arial"/>
          <w:sz w:val="20"/>
        </w:rPr>
        <w:t xml:space="preserve">Le </w:t>
      </w:r>
      <w:r w:rsidR="008C5E65" w:rsidRPr="00295704">
        <w:rPr>
          <w:rFonts w:ascii="Arial" w:hAnsi="Arial" w:cs="Arial"/>
          <w:sz w:val="20"/>
        </w:rPr>
        <w:t>nom, la raison ou la dénomination sociale et l'adresse du sous-traitant proposé ;</w:t>
      </w:r>
    </w:p>
    <w:p w14:paraId="62E13050" w14:textId="595F9298" w:rsidR="005D39D9" w:rsidRPr="00295704" w:rsidRDefault="0021156D" w:rsidP="00295704">
      <w:pPr>
        <w:pStyle w:val="Paragraphedeliste"/>
        <w:numPr>
          <w:ilvl w:val="0"/>
          <w:numId w:val="1"/>
        </w:numPr>
        <w:spacing w:after="0"/>
        <w:rPr>
          <w:rFonts w:ascii="Arial" w:hAnsi="Arial" w:cs="Arial"/>
          <w:sz w:val="20"/>
        </w:rPr>
      </w:pPr>
      <w:r w:rsidRPr="00295704">
        <w:rPr>
          <w:rFonts w:ascii="Arial" w:hAnsi="Arial" w:cs="Arial"/>
          <w:sz w:val="20"/>
        </w:rPr>
        <w:t>L</w:t>
      </w:r>
      <w:r w:rsidR="005D39D9" w:rsidRPr="00295704">
        <w:rPr>
          <w:rFonts w:ascii="Arial" w:hAnsi="Arial" w:cs="Arial"/>
          <w:sz w:val="20"/>
        </w:rPr>
        <w:t xml:space="preserve">e montant </w:t>
      </w:r>
      <w:r w:rsidR="00821B7B">
        <w:rPr>
          <w:rFonts w:ascii="Arial" w:hAnsi="Arial" w:cs="Arial"/>
          <w:sz w:val="20"/>
        </w:rPr>
        <w:t>maximum</w:t>
      </w:r>
      <w:r w:rsidR="00821B7B" w:rsidRPr="00295704">
        <w:rPr>
          <w:rFonts w:ascii="Arial" w:hAnsi="Arial" w:cs="Arial"/>
          <w:sz w:val="20"/>
        </w:rPr>
        <w:t xml:space="preserve"> </w:t>
      </w:r>
      <w:r w:rsidR="005D39D9" w:rsidRPr="00295704">
        <w:rPr>
          <w:rFonts w:ascii="Arial" w:hAnsi="Arial" w:cs="Arial"/>
          <w:sz w:val="20"/>
        </w:rPr>
        <w:t>d</w:t>
      </w:r>
      <w:r w:rsidR="00CD267C" w:rsidRPr="00295704">
        <w:rPr>
          <w:rFonts w:ascii="Arial" w:hAnsi="Arial" w:cs="Arial"/>
          <w:sz w:val="20"/>
        </w:rPr>
        <w:t>u</w:t>
      </w:r>
      <w:r w:rsidR="005D39D9" w:rsidRPr="00295704">
        <w:rPr>
          <w:rFonts w:ascii="Arial" w:hAnsi="Arial" w:cs="Arial"/>
          <w:sz w:val="20"/>
        </w:rPr>
        <w:t xml:space="preserve"> contrat de sous-traitance envisagé ;</w:t>
      </w:r>
    </w:p>
    <w:p w14:paraId="576E4F9F" w14:textId="4C6526A5" w:rsidR="005D39D9" w:rsidRPr="00295704" w:rsidRDefault="0021156D" w:rsidP="00295704">
      <w:pPr>
        <w:pStyle w:val="Paragraphedeliste"/>
        <w:numPr>
          <w:ilvl w:val="0"/>
          <w:numId w:val="1"/>
        </w:numPr>
        <w:spacing w:after="0"/>
        <w:rPr>
          <w:rFonts w:ascii="Arial" w:hAnsi="Arial" w:cs="Arial"/>
          <w:sz w:val="20"/>
        </w:rPr>
      </w:pPr>
      <w:r w:rsidRPr="00295704">
        <w:rPr>
          <w:rFonts w:ascii="Arial" w:hAnsi="Arial" w:cs="Arial"/>
          <w:sz w:val="20"/>
        </w:rPr>
        <w:t>L</w:t>
      </w:r>
      <w:r w:rsidR="005D39D9" w:rsidRPr="00295704">
        <w:rPr>
          <w:rFonts w:ascii="Arial" w:hAnsi="Arial" w:cs="Arial"/>
          <w:sz w:val="20"/>
        </w:rPr>
        <w:t>a nature, le type et la forme des prix et les conditions de paiement d</w:t>
      </w:r>
      <w:r w:rsidR="00CD267C" w:rsidRPr="00295704">
        <w:rPr>
          <w:rFonts w:ascii="Arial" w:hAnsi="Arial" w:cs="Arial"/>
          <w:sz w:val="20"/>
        </w:rPr>
        <w:t>udit contrat</w:t>
      </w:r>
      <w:r w:rsidR="005D39D9" w:rsidRPr="00295704">
        <w:rPr>
          <w:rFonts w:ascii="Arial" w:hAnsi="Arial" w:cs="Arial"/>
          <w:sz w:val="20"/>
        </w:rPr>
        <w:t> ;</w:t>
      </w:r>
    </w:p>
    <w:p w14:paraId="18AC17B1" w14:textId="231CB516" w:rsidR="008C5E65" w:rsidRPr="00295704" w:rsidRDefault="0021156D" w:rsidP="00295704">
      <w:pPr>
        <w:pStyle w:val="Paragraphedeliste"/>
        <w:numPr>
          <w:ilvl w:val="0"/>
          <w:numId w:val="1"/>
        </w:numPr>
        <w:spacing w:after="0"/>
        <w:rPr>
          <w:rFonts w:ascii="Arial" w:hAnsi="Arial" w:cs="Arial"/>
          <w:sz w:val="20"/>
        </w:rPr>
      </w:pPr>
      <w:r w:rsidRPr="00295704">
        <w:rPr>
          <w:rFonts w:ascii="Arial" w:hAnsi="Arial" w:cs="Arial"/>
          <w:sz w:val="20"/>
        </w:rPr>
        <w:t>L</w:t>
      </w:r>
      <w:r w:rsidR="008C5E65" w:rsidRPr="00295704">
        <w:rPr>
          <w:rFonts w:ascii="Arial" w:hAnsi="Arial" w:cs="Arial"/>
          <w:sz w:val="20"/>
        </w:rPr>
        <w:t>es capacités techniques, professionnelles et financières du sous-traitant.</w:t>
      </w:r>
    </w:p>
    <w:p w14:paraId="79DB635B" w14:textId="1A089FDD" w:rsidR="008C5E65" w:rsidRPr="007E53EA" w:rsidRDefault="008C5E65" w:rsidP="00295704">
      <w:pPr>
        <w:ind w:left="0"/>
        <w:rPr>
          <w:rFonts w:ascii="Arial" w:hAnsi="Arial" w:cs="Arial"/>
          <w:sz w:val="20"/>
        </w:rPr>
      </w:pPr>
      <w:r w:rsidRPr="007E53EA">
        <w:rPr>
          <w:rFonts w:ascii="Arial" w:hAnsi="Arial" w:cs="Arial"/>
          <w:sz w:val="20"/>
        </w:rPr>
        <w:t>Le titulaire joindra également une déclaration du sous-traitant indiquant qu’il ne tombe pas sous le coup d’une des interdictions d’accéder aux marchés publics</w:t>
      </w:r>
      <w:r w:rsidR="007152EC" w:rsidRPr="007E53EA">
        <w:rPr>
          <w:rFonts w:ascii="Arial" w:hAnsi="Arial" w:cs="Arial"/>
          <w:sz w:val="20"/>
        </w:rPr>
        <w:t>.</w:t>
      </w:r>
      <w:r w:rsidR="000A2DC2" w:rsidRPr="007E53EA">
        <w:rPr>
          <w:rFonts w:ascii="Arial" w:hAnsi="Arial" w:cs="Arial"/>
          <w:sz w:val="20"/>
        </w:rPr>
        <w:t xml:space="preserve"> </w:t>
      </w:r>
    </w:p>
    <w:p w14:paraId="16B64B0E" w14:textId="2C89221D" w:rsidR="00871632" w:rsidRDefault="00E654B1" w:rsidP="00295704">
      <w:pPr>
        <w:autoSpaceDE w:val="0"/>
        <w:autoSpaceDN w:val="0"/>
        <w:adjustRightInd w:val="0"/>
        <w:ind w:left="0"/>
        <w:rPr>
          <w:rFonts w:ascii="Arial" w:hAnsi="Arial" w:cs="Arial"/>
          <w:sz w:val="20"/>
        </w:rPr>
      </w:pPr>
      <w:r w:rsidRPr="007E53EA">
        <w:rPr>
          <w:rFonts w:ascii="Arial" w:hAnsi="Arial" w:cs="Arial"/>
          <w:sz w:val="20"/>
        </w:rPr>
        <w:t xml:space="preserve">Il est de la responsabilité du titulaire de déclarer et faire valider par l’administration tous les sous-traitants susceptibles d’intervenir au titre du présent </w:t>
      </w:r>
      <w:r w:rsidR="00A773EF">
        <w:rPr>
          <w:rFonts w:ascii="Arial" w:hAnsi="Arial" w:cs="Arial"/>
          <w:sz w:val="20"/>
        </w:rPr>
        <w:t>marché</w:t>
      </w:r>
      <w:r w:rsidRPr="007E53EA">
        <w:rPr>
          <w:rFonts w:ascii="Arial" w:hAnsi="Arial" w:cs="Arial"/>
          <w:sz w:val="20"/>
        </w:rPr>
        <w:t>.</w:t>
      </w:r>
    </w:p>
    <w:p w14:paraId="1E42D512" w14:textId="76743D0C" w:rsidR="007B73B6" w:rsidRPr="002D2CE5" w:rsidRDefault="007B73B6" w:rsidP="00660B87">
      <w:pPr>
        <w:autoSpaceDE w:val="0"/>
        <w:autoSpaceDN w:val="0"/>
        <w:adjustRightInd w:val="0"/>
        <w:ind w:left="0"/>
        <w:rPr>
          <w:rFonts w:ascii="Arial" w:hAnsi="Arial" w:cs="Arial"/>
          <w:sz w:val="20"/>
        </w:rPr>
      </w:pPr>
      <w:r w:rsidRPr="002D2CE5">
        <w:rPr>
          <w:rFonts w:ascii="Arial" w:hAnsi="Arial" w:cs="Arial"/>
          <w:sz w:val="20"/>
        </w:rPr>
        <w:t xml:space="preserve">En cas de sous-traitance, le titulaire demeure personnellement responsable de l’exécution de toutes les obligations résultant du présent </w:t>
      </w:r>
      <w:r w:rsidR="00660B87">
        <w:rPr>
          <w:rFonts w:ascii="Arial" w:hAnsi="Arial" w:cs="Arial"/>
          <w:sz w:val="20"/>
        </w:rPr>
        <w:t>marché</w:t>
      </w:r>
      <w:r w:rsidRPr="002D2CE5">
        <w:rPr>
          <w:rFonts w:ascii="Arial" w:hAnsi="Arial" w:cs="Arial"/>
          <w:sz w:val="20"/>
        </w:rPr>
        <w:t>.</w:t>
      </w:r>
    </w:p>
    <w:p w14:paraId="23EE8050" w14:textId="2DB87E79" w:rsidR="007B73B6" w:rsidRDefault="007B73B6" w:rsidP="00131D5E">
      <w:pPr>
        <w:ind w:left="0"/>
        <w:rPr>
          <w:rFonts w:ascii="Arial" w:hAnsi="Arial" w:cs="Arial"/>
          <w:noProof/>
          <w:sz w:val="20"/>
        </w:rPr>
      </w:pPr>
      <w:r w:rsidRPr="0001399A">
        <w:rPr>
          <w:rFonts w:ascii="Arial" w:hAnsi="Arial" w:cs="Arial"/>
          <w:noProof/>
          <w:sz w:val="20"/>
        </w:rPr>
        <w:t xml:space="preserve">Le titulaire doit informer l’administration </w:t>
      </w:r>
      <w:r w:rsidRPr="0001399A">
        <w:rPr>
          <w:rFonts w:ascii="Arial" w:hAnsi="Arial" w:cs="Arial"/>
          <w:noProof/>
          <w:sz w:val="20"/>
          <w:u w:val="single"/>
        </w:rPr>
        <w:t>3 semaines calendaires minimum</w:t>
      </w:r>
      <w:r w:rsidRPr="0001399A">
        <w:rPr>
          <w:rFonts w:ascii="Arial" w:hAnsi="Arial" w:cs="Arial"/>
          <w:noProof/>
          <w:sz w:val="20"/>
        </w:rPr>
        <w:t xml:space="preserve"> avant le besoin effectif d’intervention du sous-traitant considéré. </w:t>
      </w:r>
    </w:p>
    <w:p w14:paraId="19D8B642" w14:textId="571FBC64" w:rsidR="00590F81" w:rsidRDefault="00590F81" w:rsidP="00131D5E">
      <w:pPr>
        <w:ind w:left="0"/>
        <w:rPr>
          <w:rFonts w:ascii="Arial" w:hAnsi="Arial" w:cs="Arial"/>
          <w:noProof/>
          <w:sz w:val="20"/>
        </w:rPr>
      </w:pPr>
    </w:p>
    <w:p w14:paraId="778B26A9" w14:textId="77777777" w:rsidR="00590F81" w:rsidRPr="007E53EA" w:rsidRDefault="00590F81" w:rsidP="00131D5E">
      <w:pPr>
        <w:ind w:left="0"/>
        <w:rPr>
          <w:rFonts w:ascii="Arial" w:hAnsi="Arial" w:cs="Arial"/>
          <w:noProof/>
          <w:sz w:val="20"/>
        </w:rPr>
      </w:pPr>
    </w:p>
    <w:p w14:paraId="008F32C9" w14:textId="151DEE62" w:rsidR="004A4E40" w:rsidRPr="007A60DE" w:rsidRDefault="00295704" w:rsidP="00295704">
      <w:pPr>
        <w:pStyle w:val="Titre1"/>
        <w:numPr>
          <w:ilvl w:val="0"/>
          <w:numId w:val="8"/>
        </w:numPr>
        <w:spacing w:before="360"/>
        <w:ind w:left="0"/>
        <w:rPr>
          <w:rFonts w:ascii="Arial" w:hAnsi="Arial" w:cs="Arial"/>
          <w:sz w:val="22"/>
          <w:szCs w:val="20"/>
        </w:rPr>
      </w:pPr>
      <w:bookmarkStart w:id="118" w:name="_Toc193791816"/>
      <w:r w:rsidRPr="007A60DE">
        <w:rPr>
          <w:rFonts w:ascii="Arial" w:hAnsi="Arial" w:cs="Arial"/>
          <w:sz w:val="22"/>
          <w:szCs w:val="20"/>
        </w:rPr>
        <w:lastRenderedPageBreak/>
        <w:t xml:space="preserve">– </w:t>
      </w:r>
      <w:r w:rsidR="004A4E40" w:rsidRPr="007A60DE">
        <w:rPr>
          <w:rFonts w:ascii="Arial" w:hAnsi="Arial" w:cs="Arial"/>
          <w:sz w:val="22"/>
          <w:szCs w:val="20"/>
        </w:rPr>
        <w:t>Sécurité et protection du secret</w:t>
      </w:r>
      <w:bookmarkEnd w:id="118"/>
    </w:p>
    <w:p w14:paraId="7475D858" w14:textId="74107785" w:rsidR="007A60DE" w:rsidRDefault="007A60DE" w:rsidP="00E95DEA">
      <w:pPr>
        <w:pStyle w:val="Titre2"/>
      </w:pPr>
      <w:bookmarkStart w:id="119" w:name="_Toc193791817"/>
      <w:r>
        <w:t>MARCHE SENSIBLE</w:t>
      </w:r>
      <w:bookmarkEnd w:id="119"/>
    </w:p>
    <w:p w14:paraId="36C61C55" w14:textId="3BD5E342" w:rsidR="007A60DE" w:rsidRPr="007A60DE" w:rsidRDefault="007A60DE" w:rsidP="007A60DE">
      <w:pPr>
        <w:ind w:left="0"/>
        <w:rPr>
          <w:rFonts w:ascii="Arial" w:hAnsi="Arial" w:cs="Arial"/>
          <w:b/>
          <w:sz w:val="20"/>
        </w:rPr>
      </w:pPr>
      <w:r w:rsidRPr="007A60DE">
        <w:rPr>
          <w:rFonts w:ascii="Arial" w:hAnsi="Arial" w:cs="Arial"/>
          <w:b/>
          <w:sz w:val="20"/>
        </w:rPr>
        <w:t>9.01.1</w:t>
      </w:r>
    </w:p>
    <w:p w14:paraId="177C3292" w14:textId="573DCB63" w:rsidR="007A60DE" w:rsidRDefault="007A60DE" w:rsidP="007A60DE">
      <w:pPr>
        <w:spacing w:line="276" w:lineRule="auto"/>
        <w:ind w:left="0"/>
        <w:rPr>
          <w:rFonts w:ascii="Arial" w:hAnsi="Arial" w:cs="Arial"/>
          <w:sz w:val="20"/>
        </w:rPr>
      </w:pPr>
      <w:r w:rsidRPr="007A60DE">
        <w:rPr>
          <w:rFonts w:ascii="Arial" w:hAnsi="Arial" w:cs="Arial"/>
          <w:sz w:val="20"/>
        </w:rPr>
        <w:t>Dans le cadre des dispositions légales et réglementaires en matière de protection du secret de la défense nationale, le Titulaire du marché sensible s'engage à prendre toutes les mesures utiles pour assurer lors de l’exécution du marché la protection absolue des informations ou supports classifiés qui peuvent être détenus dans les lieux ou locaux auxquels le Titulaire, sans avoir besoin de connaître de ces informations classifiées, aura accès pour l’exécution du marché</w:t>
      </w:r>
      <w:r>
        <w:rPr>
          <w:rFonts w:ascii="Arial" w:hAnsi="Arial" w:cs="Arial"/>
          <w:sz w:val="20"/>
        </w:rPr>
        <w:t>.</w:t>
      </w:r>
    </w:p>
    <w:p w14:paraId="78B08534" w14:textId="1A1B5BB9" w:rsidR="007A60DE" w:rsidRPr="007A60DE" w:rsidRDefault="007A60DE" w:rsidP="007A60DE">
      <w:pPr>
        <w:spacing w:line="276" w:lineRule="auto"/>
        <w:ind w:left="0"/>
        <w:rPr>
          <w:rFonts w:ascii="Arial" w:hAnsi="Arial" w:cs="Arial"/>
          <w:b/>
          <w:sz w:val="20"/>
        </w:rPr>
      </w:pPr>
      <w:r w:rsidRPr="007A60DE">
        <w:rPr>
          <w:rFonts w:ascii="Arial" w:hAnsi="Arial" w:cs="Arial"/>
          <w:b/>
          <w:sz w:val="20"/>
        </w:rPr>
        <w:t>9.01.2</w:t>
      </w:r>
    </w:p>
    <w:p w14:paraId="175A1872" w14:textId="77777777" w:rsidR="007A60DE" w:rsidRPr="007A60DE" w:rsidRDefault="007A60DE" w:rsidP="007A60DE">
      <w:pPr>
        <w:spacing w:after="0" w:line="276" w:lineRule="auto"/>
        <w:ind w:left="0"/>
        <w:rPr>
          <w:rFonts w:ascii="Arial" w:hAnsi="Arial" w:cs="Arial"/>
          <w:sz w:val="20"/>
        </w:rPr>
      </w:pPr>
      <w:r w:rsidRPr="007A60DE">
        <w:rPr>
          <w:rFonts w:ascii="Arial" w:hAnsi="Arial" w:cs="Arial"/>
          <w:sz w:val="20"/>
        </w:rPr>
        <w:t>Le Titulaire reconnaît avoir pris connaissance des textes suivants :</w:t>
      </w:r>
    </w:p>
    <w:p w14:paraId="7668980B" w14:textId="77777777" w:rsidR="007A60DE" w:rsidRPr="007A60DE" w:rsidRDefault="007A60DE" w:rsidP="00B65AB8">
      <w:pPr>
        <w:pStyle w:val="Paragraphedeliste"/>
        <w:numPr>
          <w:ilvl w:val="0"/>
          <w:numId w:val="28"/>
        </w:numPr>
        <w:rPr>
          <w:rFonts w:ascii="Arial" w:hAnsi="Arial" w:cs="Arial"/>
          <w:sz w:val="20"/>
        </w:rPr>
      </w:pPr>
      <w:proofErr w:type="gramStart"/>
      <w:r w:rsidRPr="007A60DE">
        <w:rPr>
          <w:rFonts w:ascii="Arial" w:hAnsi="Arial" w:cs="Arial"/>
          <w:sz w:val="20"/>
        </w:rPr>
        <w:t>le</w:t>
      </w:r>
      <w:proofErr w:type="gramEnd"/>
      <w:r w:rsidRPr="007A60DE">
        <w:rPr>
          <w:rFonts w:ascii="Arial" w:hAnsi="Arial" w:cs="Arial"/>
          <w:sz w:val="20"/>
        </w:rPr>
        <w:t xml:space="preserve"> code pénal, notamment ses articles 413-9 à 413-12 ;</w:t>
      </w:r>
    </w:p>
    <w:p w14:paraId="259DCB8B" w14:textId="77777777" w:rsidR="007A60DE" w:rsidRPr="007A60DE" w:rsidRDefault="007A60DE" w:rsidP="00B65AB8">
      <w:pPr>
        <w:pStyle w:val="Paragraphedeliste"/>
        <w:numPr>
          <w:ilvl w:val="0"/>
          <w:numId w:val="28"/>
        </w:numPr>
        <w:rPr>
          <w:rFonts w:ascii="Arial" w:hAnsi="Arial" w:cs="Arial"/>
          <w:sz w:val="20"/>
        </w:rPr>
      </w:pPr>
      <w:proofErr w:type="gramStart"/>
      <w:r w:rsidRPr="007A60DE">
        <w:rPr>
          <w:rFonts w:ascii="Arial" w:hAnsi="Arial" w:cs="Arial"/>
          <w:sz w:val="20"/>
        </w:rPr>
        <w:t>l’instruction</w:t>
      </w:r>
      <w:proofErr w:type="gramEnd"/>
      <w:r w:rsidRPr="007A60DE">
        <w:rPr>
          <w:rFonts w:ascii="Arial" w:hAnsi="Arial" w:cs="Arial"/>
          <w:sz w:val="20"/>
        </w:rPr>
        <w:t xml:space="preserve"> générale interministérielle n° 1300 sur la protection du secret de la défense nationale, approuvée par arrêté du 9 août 2021 ;</w:t>
      </w:r>
    </w:p>
    <w:p w14:paraId="31965C8D" w14:textId="77777777" w:rsidR="007A60DE" w:rsidRPr="007A60DE" w:rsidRDefault="007A60DE" w:rsidP="00B65AB8">
      <w:pPr>
        <w:pStyle w:val="Paragraphedeliste"/>
        <w:numPr>
          <w:ilvl w:val="0"/>
          <w:numId w:val="28"/>
        </w:numPr>
        <w:rPr>
          <w:rFonts w:ascii="Arial" w:hAnsi="Arial" w:cs="Arial"/>
          <w:sz w:val="20"/>
        </w:rPr>
      </w:pPr>
      <w:proofErr w:type="gramStart"/>
      <w:r w:rsidRPr="007A60DE">
        <w:rPr>
          <w:rFonts w:ascii="Arial" w:hAnsi="Arial" w:cs="Arial"/>
          <w:sz w:val="20"/>
        </w:rPr>
        <w:t>l’instruction</w:t>
      </w:r>
      <w:proofErr w:type="gramEnd"/>
      <w:r w:rsidRPr="007A60DE">
        <w:rPr>
          <w:rFonts w:ascii="Arial" w:hAnsi="Arial" w:cs="Arial"/>
          <w:sz w:val="20"/>
        </w:rPr>
        <w:t xml:space="preserve"> ministérielle n° 900/DEF/CAB/NP relative à la protection du secret et des informations diffusion restreinte et sensibles, approuvée par arrêté du 15 mars 2021 ;</w:t>
      </w:r>
    </w:p>
    <w:p w14:paraId="17363BE4" w14:textId="4C4945D3" w:rsidR="007A60DE" w:rsidRPr="007A60DE" w:rsidRDefault="007A60DE" w:rsidP="00B65AB8">
      <w:pPr>
        <w:pStyle w:val="Paragraphedeliste"/>
        <w:numPr>
          <w:ilvl w:val="0"/>
          <w:numId w:val="28"/>
        </w:numPr>
        <w:rPr>
          <w:rFonts w:ascii="Arial" w:hAnsi="Arial" w:cs="Arial"/>
          <w:sz w:val="20"/>
        </w:rPr>
      </w:pPr>
      <w:proofErr w:type="gramStart"/>
      <w:r w:rsidRPr="007A60DE">
        <w:rPr>
          <w:rFonts w:ascii="Arial" w:hAnsi="Arial" w:cs="Arial"/>
          <w:sz w:val="20"/>
        </w:rPr>
        <w:t>l’article</w:t>
      </w:r>
      <w:proofErr w:type="gramEnd"/>
      <w:r w:rsidRPr="007A60DE">
        <w:rPr>
          <w:rFonts w:ascii="Arial" w:hAnsi="Arial" w:cs="Arial"/>
          <w:sz w:val="20"/>
        </w:rPr>
        <w:t xml:space="preserve"> </w:t>
      </w:r>
      <w:r>
        <w:rPr>
          <w:rFonts w:ascii="Arial" w:hAnsi="Arial" w:cs="Arial"/>
          <w:sz w:val="20"/>
        </w:rPr>
        <w:t xml:space="preserve">6 du CAC Armement </w:t>
      </w:r>
      <w:r w:rsidRPr="007A60DE">
        <w:rPr>
          <w:rFonts w:ascii="Arial" w:hAnsi="Arial" w:cs="Arial"/>
          <w:sz w:val="20"/>
        </w:rPr>
        <w:t>applicable au présent marché</w:t>
      </w:r>
      <w:r>
        <w:rPr>
          <w:rFonts w:ascii="Arial" w:hAnsi="Arial" w:cs="Arial"/>
          <w:sz w:val="20"/>
        </w:rPr>
        <w:t>.</w:t>
      </w:r>
    </w:p>
    <w:p w14:paraId="269A965C" w14:textId="6628BDC4" w:rsidR="007A60DE" w:rsidRDefault="007A60DE" w:rsidP="007A60DE">
      <w:pPr>
        <w:spacing w:line="276" w:lineRule="auto"/>
        <w:ind w:left="0"/>
        <w:rPr>
          <w:rFonts w:ascii="Arial" w:hAnsi="Arial" w:cs="Arial"/>
          <w:sz w:val="20"/>
        </w:rPr>
      </w:pPr>
      <w:r w:rsidRPr="007A60DE">
        <w:rPr>
          <w:rFonts w:ascii="Arial" w:hAnsi="Arial" w:cs="Arial"/>
          <w:sz w:val="20"/>
        </w:rPr>
        <w:t>Par ailleurs, le Titulaire</w:t>
      </w:r>
      <w:r>
        <w:rPr>
          <w:rFonts w:ascii="Arial" w:hAnsi="Arial" w:cs="Arial"/>
          <w:sz w:val="20"/>
        </w:rPr>
        <w:t xml:space="preserve"> reconnaît </w:t>
      </w:r>
      <w:r w:rsidRPr="007A60DE">
        <w:rPr>
          <w:rFonts w:ascii="Arial" w:hAnsi="Arial" w:cs="Arial"/>
          <w:sz w:val="20"/>
        </w:rPr>
        <w:t>qu’il n’a pas à connaître ou détenir, pour l’exécution du présent marché, d’informations couvertes par le secret de la défense nationale.</w:t>
      </w:r>
    </w:p>
    <w:p w14:paraId="4405064F" w14:textId="0F0BF3BD" w:rsidR="007A60DE" w:rsidRPr="007A60DE" w:rsidRDefault="007A60DE" w:rsidP="007A60DE">
      <w:pPr>
        <w:spacing w:line="276" w:lineRule="auto"/>
        <w:ind w:left="0"/>
        <w:rPr>
          <w:rFonts w:ascii="Arial" w:hAnsi="Arial" w:cs="Arial"/>
          <w:b/>
          <w:sz w:val="20"/>
        </w:rPr>
      </w:pPr>
      <w:r w:rsidRPr="007A60DE">
        <w:rPr>
          <w:rFonts w:ascii="Arial" w:hAnsi="Arial" w:cs="Arial"/>
          <w:b/>
          <w:sz w:val="20"/>
        </w:rPr>
        <w:t>9.01.3</w:t>
      </w:r>
    </w:p>
    <w:p w14:paraId="20F42947" w14:textId="77777777" w:rsidR="007A60DE" w:rsidRPr="007A60DE" w:rsidRDefault="007A60DE" w:rsidP="007A60DE">
      <w:pPr>
        <w:spacing w:line="276" w:lineRule="auto"/>
        <w:ind w:left="0"/>
        <w:rPr>
          <w:rFonts w:ascii="Arial" w:hAnsi="Arial" w:cs="Arial"/>
          <w:sz w:val="20"/>
        </w:rPr>
      </w:pPr>
      <w:r w:rsidRPr="007A60DE">
        <w:rPr>
          <w:rFonts w:ascii="Arial" w:hAnsi="Arial" w:cs="Arial"/>
          <w:sz w:val="20"/>
        </w:rPr>
        <w:t>Le Titulaire déclare se soumettre aux obligations résultant pour lui de l'application de la présente clause de protection du secret.</w:t>
      </w:r>
    </w:p>
    <w:p w14:paraId="51E03A65" w14:textId="07409CB5" w:rsidR="007A60DE" w:rsidRPr="007A60DE" w:rsidRDefault="007A60DE" w:rsidP="007A60DE">
      <w:pPr>
        <w:spacing w:line="276" w:lineRule="auto"/>
        <w:ind w:left="0"/>
        <w:rPr>
          <w:rFonts w:ascii="Arial" w:hAnsi="Arial" w:cs="Arial"/>
          <w:sz w:val="20"/>
        </w:rPr>
      </w:pPr>
      <w:r w:rsidRPr="007A60DE">
        <w:rPr>
          <w:rFonts w:ascii="Arial" w:hAnsi="Arial" w:cs="Arial"/>
          <w:sz w:val="20"/>
        </w:rPr>
        <w:t xml:space="preserve">Les personnes devant participer aux </w:t>
      </w:r>
      <w:r>
        <w:rPr>
          <w:rFonts w:ascii="Arial" w:hAnsi="Arial" w:cs="Arial"/>
          <w:sz w:val="20"/>
        </w:rPr>
        <w:t>p</w:t>
      </w:r>
      <w:r w:rsidRPr="007A60DE">
        <w:rPr>
          <w:rFonts w:ascii="Arial" w:hAnsi="Arial" w:cs="Arial"/>
          <w:sz w:val="20"/>
        </w:rPr>
        <w:t xml:space="preserve">restations du présent marché, ayant besoin pour l’exécution de ces </w:t>
      </w:r>
      <w:r>
        <w:rPr>
          <w:rFonts w:ascii="Arial" w:hAnsi="Arial" w:cs="Arial"/>
          <w:sz w:val="20"/>
        </w:rPr>
        <w:t>p</w:t>
      </w:r>
      <w:r w:rsidRPr="007A60DE">
        <w:rPr>
          <w:rFonts w:ascii="Arial" w:hAnsi="Arial" w:cs="Arial"/>
          <w:sz w:val="20"/>
        </w:rPr>
        <w:t>restations d’accéder à des locaux contenant des informations ou supports classifiés, mais n’ayant pas besoin de connaître de ces informations, devront préalablement avoir fait l’objet d’une enquête administrative conformément aux instructions précitées et avoir reçu une autorisation de la part de l’autorité responsable du site.</w:t>
      </w:r>
    </w:p>
    <w:p w14:paraId="222D17F9" w14:textId="77777777" w:rsidR="007A60DE" w:rsidRPr="007A60DE" w:rsidRDefault="007A60DE" w:rsidP="007A60DE">
      <w:pPr>
        <w:spacing w:after="0" w:line="276" w:lineRule="auto"/>
        <w:ind w:left="0"/>
        <w:rPr>
          <w:rFonts w:ascii="Arial" w:hAnsi="Arial" w:cs="Arial"/>
          <w:sz w:val="20"/>
        </w:rPr>
      </w:pPr>
      <w:r w:rsidRPr="007A60DE">
        <w:rPr>
          <w:rFonts w:ascii="Arial" w:hAnsi="Arial" w:cs="Arial"/>
          <w:sz w:val="20"/>
        </w:rPr>
        <w:t>Pour cela, le Titulaire s'engage :</w:t>
      </w:r>
    </w:p>
    <w:p w14:paraId="46823A3D" w14:textId="77777777" w:rsidR="007A60DE" w:rsidRPr="007A60DE" w:rsidRDefault="007A60DE" w:rsidP="00B65AB8">
      <w:pPr>
        <w:pStyle w:val="Paragraphedeliste"/>
        <w:numPr>
          <w:ilvl w:val="0"/>
          <w:numId w:val="29"/>
        </w:numPr>
        <w:jc w:val="both"/>
        <w:rPr>
          <w:rFonts w:ascii="Arial" w:hAnsi="Arial" w:cs="Arial"/>
          <w:sz w:val="20"/>
        </w:rPr>
      </w:pPr>
      <w:proofErr w:type="gramStart"/>
      <w:r w:rsidRPr="007A60DE">
        <w:rPr>
          <w:rFonts w:ascii="Arial" w:hAnsi="Arial" w:cs="Arial"/>
          <w:sz w:val="20"/>
        </w:rPr>
        <w:t>à</w:t>
      </w:r>
      <w:proofErr w:type="gramEnd"/>
      <w:r w:rsidRPr="007A60DE">
        <w:rPr>
          <w:rFonts w:ascii="Arial" w:hAnsi="Arial" w:cs="Arial"/>
          <w:sz w:val="20"/>
        </w:rPr>
        <w:t xml:space="preserve"> ne présenter à ce contrôle que des personnes appartenant en propre à son entreprise, à l'exclusion de tout employé occasionnel ou intérimaire, et à remplacer immédiatement toute personne qui n'aura pas été autorisée ;</w:t>
      </w:r>
    </w:p>
    <w:p w14:paraId="0D011818" w14:textId="77777777" w:rsidR="007A60DE" w:rsidRPr="007A60DE" w:rsidRDefault="007A60DE" w:rsidP="00B65AB8">
      <w:pPr>
        <w:pStyle w:val="Paragraphedeliste"/>
        <w:numPr>
          <w:ilvl w:val="0"/>
          <w:numId w:val="29"/>
        </w:numPr>
        <w:jc w:val="both"/>
        <w:rPr>
          <w:rFonts w:ascii="Arial" w:hAnsi="Arial" w:cs="Arial"/>
          <w:sz w:val="20"/>
        </w:rPr>
      </w:pPr>
      <w:proofErr w:type="gramStart"/>
      <w:r w:rsidRPr="007A60DE">
        <w:rPr>
          <w:rFonts w:ascii="Arial" w:hAnsi="Arial" w:cs="Arial"/>
          <w:sz w:val="20"/>
        </w:rPr>
        <w:t>à</w:t>
      </w:r>
      <w:proofErr w:type="gramEnd"/>
      <w:r w:rsidRPr="007A60DE">
        <w:rPr>
          <w:rFonts w:ascii="Arial" w:hAnsi="Arial" w:cs="Arial"/>
          <w:sz w:val="20"/>
        </w:rPr>
        <w:t xml:space="preserve"> faire signer par ces personnes, appelées sous sa responsabilité à un titre quelconque à intervenir pour son compte pour exécuter les Prestations du présent marché, une déclaration individuelle par laquelle lesdites personnes attestent avoir pris connaissance des articles 413-9 à 413-12 du code pénal et qu’elles n’ont pas, sous peine de poursuites pénales, à connaître ou détenir des informations couvertes par le secret de la défense nationale ;</w:t>
      </w:r>
    </w:p>
    <w:p w14:paraId="7E0613B4" w14:textId="77777777" w:rsidR="007A60DE" w:rsidRPr="007A60DE" w:rsidRDefault="007A60DE" w:rsidP="00B65AB8">
      <w:pPr>
        <w:pStyle w:val="Paragraphedeliste"/>
        <w:numPr>
          <w:ilvl w:val="0"/>
          <w:numId w:val="29"/>
        </w:numPr>
        <w:jc w:val="both"/>
        <w:rPr>
          <w:rFonts w:ascii="Arial" w:hAnsi="Arial" w:cs="Arial"/>
          <w:sz w:val="20"/>
        </w:rPr>
      </w:pPr>
      <w:proofErr w:type="gramStart"/>
      <w:r w:rsidRPr="007A60DE">
        <w:rPr>
          <w:rFonts w:ascii="Arial" w:hAnsi="Arial" w:cs="Arial"/>
          <w:sz w:val="20"/>
        </w:rPr>
        <w:t>à</w:t>
      </w:r>
      <w:proofErr w:type="gramEnd"/>
      <w:r w:rsidRPr="007A60DE">
        <w:rPr>
          <w:rFonts w:ascii="Arial" w:hAnsi="Arial" w:cs="Arial"/>
          <w:sz w:val="20"/>
        </w:rPr>
        <w:t xml:space="preserve"> ce que seules les personnes ayant préalablement souscrit la déclaration précitée et autorisées par l’autorité responsable du site (ou son représentant), accèdent aux lieux d’exécution des Prestations du présent marché ;</w:t>
      </w:r>
    </w:p>
    <w:p w14:paraId="4A2EC911" w14:textId="77777777" w:rsidR="007A60DE" w:rsidRPr="007A60DE" w:rsidRDefault="007A60DE" w:rsidP="00B65AB8">
      <w:pPr>
        <w:pStyle w:val="Paragraphedeliste"/>
        <w:numPr>
          <w:ilvl w:val="0"/>
          <w:numId w:val="29"/>
        </w:numPr>
        <w:jc w:val="both"/>
        <w:rPr>
          <w:rFonts w:ascii="Arial" w:hAnsi="Arial" w:cs="Arial"/>
          <w:sz w:val="20"/>
        </w:rPr>
      </w:pPr>
      <w:proofErr w:type="gramStart"/>
      <w:r w:rsidRPr="007A60DE">
        <w:rPr>
          <w:rFonts w:ascii="Arial" w:hAnsi="Arial" w:cs="Arial"/>
          <w:sz w:val="20"/>
        </w:rPr>
        <w:t>à</w:t>
      </w:r>
      <w:proofErr w:type="gramEnd"/>
      <w:r w:rsidRPr="007A60DE">
        <w:rPr>
          <w:rFonts w:ascii="Arial" w:hAnsi="Arial" w:cs="Arial"/>
          <w:sz w:val="20"/>
        </w:rPr>
        <w:t xml:space="preserve"> remettre à l’autorité responsable du site la ou les déclarations individuelles ci-dessus avant tout accès de ces personnes à ces lieux d’exécution ;</w:t>
      </w:r>
    </w:p>
    <w:p w14:paraId="7FE46192" w14:textId="663AA850" w:rsidR="007A60DE" w:rsidRDefault="007A60DE" w:rsidP="00B65AB8">
      <w:pPr>
        <w:pStyle w:val="Paragraphedeliste"/>
        <w:numPr>
          <w:ilvl w:val="0"/>
          <w:numId w:val="29"/>
        </w:numPr>
        <w:jc w:val="both"/>
        <w:rPr>
          <w:rFonts w:ascii="Arial" w:hAnsi="Arial" w:cs="Arial"/>
          <w:sz w:val="20"/>
        </w:rPr>
      </w:pPr>
      <w:proofErr w:type="gramStart"/>
      <w:r w:rsidRPr="007A60DE">
        <w:rPr>
          <w:rFonts w:ascii="Arial" w:hAnsi="Arial" w:cs="Arial"/>
          <w:sz w:val="20"/>
        </w:rPr>
        <w:t>à</w:t>
      </w:r>
      <w:proofErr w:type="gramEnd"/>
      <w:r w:rsidRPr="007A60DE">
        <w:rPr>
          <w:rFonts w:ascii="Arial" w:hAnsi="Arial" w:cs="Arial"/>
          <w:sz w:val="20"/>
        </w:rPr>
        <w:t xml:space="preserve"> informer ces personnes qu’elles devront se conformer strictement aux règles de protection des informations sensibles qu’elles pourraient avoir à connaître au titre de l’exécution du marché, ainsi qu’au règlement intérieur, aux règles de sécurité et de contrôle en vigueur dans l’établissement dans lequel sont exécutées les Prestations et n’accéder qu’aux seuls locaux et installations concernés par le marché.</w:t>
      </w:r>
    </w:p>
    <w:p w14:paraId="7357F6E0" w14:textId="2424DE0E" w:rsidR="002E5D48" w:rsidRDefault="002E5D48" w:rsidP="002E5D48">
      <w:pPr>
        <w:ind w:left="360"/>
        <w:rPr>
          <w:rFonts w:ascii="Arial" w:hAnsi="Arial" w:cs="Arial"/>
          <w:sz w:val="20"/>
        </w:rPr>
      </w:pPr>
    </w:p>
    <w:p w14:paraId="3567791E" w14:textId="77777777" w:rsidR="002E5D48" w:rsidRPr="002E5D48" w:rsidRDefault="002E5D48" w:rsidP="002E5D48">
      <w:pPr>
        <w:ind w:left="360"/>
        <w:rPr>
          <w:rFonts w:ascii="Arial" w:hAnsi="Arial" w:cs="Arial"/>
          <w:sz w:val="20"/>
        </w:rPr>
      </w:pPr>
    </w:p>
    <w:p w14:paraId="5892499D" w14:textId="0A02C2F5" w:rsidR="007A60DE" w:rsidRPr="007A60DE" w:rsidRDefault="007A60DE" w:rsidP="007A60DE">
      <w:pPr>
        <w:spacing w:line="276" w:lineRule="auto"/>
        <w:ind w:left="0"/>
        <w:rPr>
          <w:rFonts w:ascii="Arial" w:hAnsi="Arial" w:cs="Arial"/>
          <w:b/>
          <w:sz w:val="20"/>
        </w:rPr>
      </w:pPr>
      <w:r w:rsidRPr="007A60DE">
        <w:rPr>
          <w:rFonts w:ascii="Arial" w:hAnsi="Arial" w:cs="Arial"/>
          <w:b/>
          <w:sz w:val="20"/>
        </w:rPr>
        <w:lastRenderedPageBreak/>
        <w:t>9.01.4</w:t>
      </w:r>
    </w:p>
    <w:p w14:paraId="212E3870" w14:textId="77777777" w:rsidR="007A60DE" w:rsidRPr="007A60DE" w:rsidRDefault="007A60DE" w:rsidP="007A60DE">
      <w:pPr>
        <w:spacing w:line="276" w:lineRule="auto"/>
        <w:ind w:left="0"/>
        <w:rPr>
          <w:rFonts w:ascii="Arial" w:hAnsi="Arial" w:cs="Arial"/>
          <w:sz w:val="20"/>
        </w:rPr>
      </w:pPr>
      <w:r w:rsidRPr="007A60DE">
        <w:rPr>
          <w:rFonts w:ascii="Arial" w:hAnsi="Arial" w:cs="Arial"/>
          <w:sz w:val="20"/>
        </w:rPr>
        <w:t>Aucune dérogation aux prescriptions ci-dessus ne pourra être acceptée du Représentant ou exigée d’elle, y compris en vue de pourvoir au remplacement inopiné, fortuit ou même urgent d’un personnel du Titulaire.</w:t>
      </w:r>
    </w:p>
    <w:p w14:paraId="26FDE47B" w14:textId="7D9565F0" w:rsidR="007A60DE" w:rsidRPr="00622603" w:rsidRDefault="007A60DE" w:rsidP="007A60DE">
      <w:pPr>
        <w:spacing w:line="276" w:lineRule="auto"/>
        <w:ind w:left="0"/>
        <w:rPr>
          <w:rFonts w:ascii="Arial" w:hAnsi="Arial" w:cs="Arial"/>
          <w:b/>
          <w:sz w:val="20"/>
        </w:rPr>
      </w:pPr>
      <w:r w:rsidRPr="00622603">
        <w:rPr>
          <w:rFonts w:ascii="Arial" w:hAnsi="Arial" w:cs="Arial"/>
          <w:b/>
          <w:sz w:val="20"/>
        </w:rPr>
        <w:t>9.01.5</w:t>
      </w:r>
    </w:p>
    <w:p w14:paraId="0AB4D56E" w14:textId="77777777" w:rsidR="00622603" w:rsidRPr="00622603" w:rsidRDefault="00622603" w:rsidP="00622603">
      <w:pPr>
        <w:spacing w:line="276" w:lineRule="auto"/>
        <w:ind w:left="0"/>
        <w:rPr>
          <w:rFonts w:ascii="Arial" w:hAnsi="Arial" w:cs="Arial"/>
          <w:sz w:val="20"/>
        </w:rPr>
      </w:pPr>
      <w:r w:rsidRPr="00622603">
        <w:rPr>
          <w:rFonts w:ascii="Arial" w:hAnsi="Arial" w:cs="Arial"/>
          <w:sz w:val="20"/>
        </w:rPr>
        <w:t>Le Titulaire s'engage à ne pas sous-traiter de travaux du présent marché sans autorisation préalable de l'autorité contractante.</w:t>
      </w:r>
    </w:p>
    <w:p w14:paraId="67749F8C" w14:textId="244A4B6F" w:rsidR="007A60DE" w:rsidRDefault="00622603" w:rsidP="00622603">
      <w:pPr>
        <w:spacing w:line="276" w:lineRule="auto"/>
        <w:ind w:left="0"/>
        <w:rPr>
          <w:rFonts w:ascii="Arial" w:hAnsi="Arial" w:cs="Arial"/>
          <w:sz w:val="20"/>
        </w:rPr>
      </w:pPr>
      <w:r w:rsidRPr="00622603">
        <w:rPr>
          <w:rFonts w:ascii="Arial" w:hAnsi="Arial" w:cs="Arial"/>
          <w:sz w:val="20"/>
        </w:rPr>
        <w:t xml:space="preserve">Le Titulaire s’engage à transcrire les obligations issues du présent article dans les contrats passés avec ses </w:t>
      </w:r>
      <w:r>
        <w:rPr>
          <w:rFonts w:ascii="Arial" w:hAnsi="Arial" w:cs="Arial"/>
          <w:sz w:val="20"/>
        </w:rPr>
        <w:t>s</w:t>
      </w:r>
      <w:r w:rsidRPr="00622603">
        <w:rPr>
          <w:rFonts w:ascii="Arial" w:hAnsi="Arial" w:cs="Arial"/>
          <w:sz w:val="20"/>
        </w:rPr>
        <w:t>ous-traitants autorisés</w:t>
      </w:r>
      <w:r>
        <w:rPr>
          <w:rFonts w:ascii="Arial" w:hAnsi="Arial" w:cs="Arial"/>
          <w:sz w:val="20"/>
        </w:rPr>
        <w:t>.</w:t>
      </w:r>
    </w:p>
    <w:p w14:paraId="2D041745" w14:textId="4EF936BA" w:rsidR="007A60DE" w:rsidRPr="00622603" w:rsidRDefault="00622603" w:rsidP="007A60DE">
      <w:pPr>
        <w:ind w:left="0"/>
        <w:rPr>
          <w:rFonts w:ascii="Arial" w:hAnsi="Arial" w:cs="Arial"/>
          <w:b/>
          <w:sz w:val="20"/>
        </w:rPr>
      </w:pPr>
      <w:r w:rsidRPr="00622603">
        <w:rPr>
          <w:rFonts w:ascii="Arial" w:hAnsi="Arial" w:cs="Arial"/>
          <w:b/>
          <w:sz w:val="20"/>
        </w:rPr>
        <w:t>9.01.6</w:t>
      </w:r>
    </w:p>
    <w:p w14:paraId="49B556CF" w14:textId="3470CBDC" w:rsidR="00622603" w:rsidRDefault="00622603" w:rsidP="00622603">
      <w:pPr>
        <w:spacing w:line="276" w:lineRule="auto"/>
        <w:ind w:left="0"/>
        <w:rPr>
          <w:rFonts w:ascii="Arial" w:hAnsi="Arial" w:cs="Arial"/>
          <w:sz w:val="20"/>
        </w:rPr>
      </w:pPr>
      <w:r w:rsidRPr="00622603">
        <w:rPr>
          <w:rFonts w:ascii="Arial" w:hAnsi="Arial" w:cs="Arial"/>
          <w:sz w:val="20"/>
        </w:rPr>
        <w:t>L'exécution du marché peut conduire le Titulaire à avoir connaissance d’informations qui, sans être couvertes par le secret de la défense nationale, doivent être protégées et ne peuvent être rendues publiques. Le Titulaire s'engage et engage son personnel à ne divulguer, sous quelque forme que ce soit, sans autorisation de l'autorité contractante, aucun élément connu dans le cadre du présent marché et devant être protégé, en dehors des communications strictement indispensables à l'exécution du marché.</w:t>
      </w:r>
    </w:p>
    <w:p w14:paraId="66499747" w14:textId="07942728" w:rsidR="00622603" w:rsidRPr="00622603" w:rsidRDefault="00622603" w:rsidP="00622603">
      <w:pPr>
        <w:spacing w:line="276" w:lineRule="auto"/>
        <w:ind w:left="0"/>
        <w:rPr>
          <w:rFonts w:ascii="Arial" w:hAnsi="Arial" w:cs="Arial"/>
          <w:b/>
          <w:sz w:val="20"/>
        </w:rPr>
      </w:pPr>
      <w:r w:rsidRPr="00622603">
        <w:rPr>
          <w:rFonts w:ascii="Arial" w:hAnsi="Arial" w:cs="Arial"/>
          <w:b/>
          <w:sz w:val="20"/>
        </w:rPr>
        <w:t>9.01.7</w:t>
      </w:r>
    </w:p>
    <w:p w14:paraId="66581551" w14:textId="748F40FD" w:rsidR="007A60DE" w:rsidRPr="007A60DE" w:rsidRDefault="00622603" w:rsidP="00622603">
      <w:pPr>
        <w:spacing w:line="276" w:lineRule="auto"/>
        <w:ind w:left="0"/>
        <w:rPr>
          <w:rFonts w:ascii="Arial" w:hAnsi="Arial" w:cs="Arial"/>
          <w:sz w:val="20"/>
        </w:rPr>
      </w:pPr>
      <w:r w:rsidRPr="00622603">
        <w:rPr>
          <w:rFonts w:ascii="Arial" w:hAnsi="Arial" w:cs="Arial"/>
          <w:sz w:val="20"/>
        </w:rPr>
        <w:t>Le non-respect ou l’inobservation par le Titulaire de ces mesures de sécurité, même dans les cas où elles résultent d’une imprudence ou d’une négligence, peut entraîner la résiliation du marché à ses torts, sans préjudice des sanctions pénales.</w:t>
      </w:r>
    </w:p>
    <w:p w14:paraId="533FD034" w14:textId="2FF8BCF5" w:rsidR="00EA4EA1" w:rsidRPr="007E53EA" w:rsidRDefault="00EA4EA1" w:rsidP="00E95DEA">
      <w:pPr>
        <w:pStyle w:val="Titre2"/>
      </w:pPr>
      <w:bookmarkStart w:id="120" w:name="_Toc193791818"/>
      <w:r w:rsidRPr="007E53EA">
        <w:t>LUTTE INFORMATIQUE DEFENSIVE</w:t>
      </w:r>
      <w:bookmarkEnd w:id="120"/>
    </w:p>
    <w:p w14:paraId="30D7F0CF" w14:textId="77777777" w:rsidR="00295704" w:rsidRDefault="00EA4EA1" w:rsidP="00295704">
      <w:pPr>
        <w:tabs>
          <w:tab w:val="left" w:pos="12474"/>
        </w:tabs>
        <w:spacing w:line="276" w:lineRule="auto"/>
        <w:ind w:left="0"/>
        <w:rPr>
          <w:rFonts w:ascii="Arial" w:hAnsi="Arial" w:cs="Arial"/>
          <w:sz w:val="20"/>
        </w:rPr>
      </w:pPr>
      <w:r w:rsidRPr="007E53EA">
        <w:rPr>
          <w:rFonts w:ascii="Arial" w:hAnsi="Arial" w:cs="Arial"/>
          <w:sz w:val="20"/>
        </w:rPr>
        <w:t xml:space="preserve">Dans le cadre de la politique nationale de sécurité des systèmes d’information, le titulaire </w:t>
      </w:r>
      <w:r w:rsidR="00A773EF">
        <w:rPr>
          <w:rFonts w:ascii="Arial" w:hAnsi="Arial" w:cs="Arial"/>
          <w:sz w:val="20"/>
        </w:rPr>
        <w:t>du marché</w:t>
      </w:r>
      <w:r w:rsidRPr="007E53EA">
        <w:rPr>
          <w:rFonts w:ascii="Arial" w:hAnsi="Arial" w:cs="Arial"/>
          <w:sz w:val="20"/>
        </w:rPr>
        <w:t xml:space="preserve"> s’engage :</w:t>
      </w:r>
    </w:p>
    <w:p w14:paraId="48E958BC" w14:textId="2B4FD62B" w:rsidR="0049538F" w:rsidRPr="00295704" w:rsidRDefault="002E4271" w:rsidP="00295704">
      <w:pPr>
        <w:tabs>
          <w:tab w:val="left" w:pos="12474"/>
        </w:tabs>
        <w:spacing w:line="276" w:lineRule="auto"/>
        <w:ind w:left="0"/>
        <w:rPr>
          <w:rFonts w:ascii="Arial" w:hAnsi="Arial" w:cs="Arial"/>
          <w:sz w:val="20"/>
        </w:rPr>
      </w:pPr>
      <w:r w:rsidRPr="007E53EA">
        <w:rPr>
          <w:rFonts w:ascii="Arial" w:hAnsi="Arial" w:cs="Arial"/>
          <w:b/>
          <w:sz w:val="20"/>
        </w:rPr>
        <w:t>Cas du</w:t>
      </w:r>
      <w:r w:rsidR="0049538F" w:rsidRPr="007E53EA">
        <w:rPr>
          <w:rFonts w:ascii="Arial" w:hAnsi="Arial" w:cs="Arial"/>
          <w:b/>
          <w:sz w:val="20"/>
        </w:rPr>
        <w:t xml:space="preserve"> titulaire</w:t>
      </w:r>
    </w:p>
    <w:p w14:paraId="2CC46EEF" w14:textId="20F76846" w:rsidR="00EA4EA1" w:rsidRPr="007E53EA" w:rsidRDefault="00EA4EA1" w:rsidP="00295704">
      <w:pPr>
        <w:tabs>
          <w:tab w:val="left" w:pos="12474"/>
        </w:tabs>
        <w:spacing w:line="276" w:lineRule="auto"/>
        <w:ind w:left="0"/>
        <w:rPr>
          <w:rFonts w:ascii="Arial" w:hAnsi="Arial" w:cs="Arial"/>
          <w:sz w:val="20"/>
        </w:rPr>
      </w:pPr>
      <w:r w:rsidRPr="007E53EA">
        <w:rPr>
          <w:rFonts w:ascii="Arial" w:hAnsi="Arial" w:cs="Arial"/>
          <w:b/>
          <w:sz w:val="20"/>
        </w:rPr>
        <w:t xml:space="preserve">1) </w:t>
      </w:r>
      <w:r w:rsidRPr="007E53EA">
        <w:rPr>
          <w:rFonts w:ascii="Arial" w:hAnsi="Arial" w:cs="Arial"/>
          <w:sz w:val="20"/>
        </w:rPr>
        <w:t xml:space="preserve">Pour ses réseaux quelle que soit leur localisation hébergeant des données sensibles, nationales ou internationales, relevant de l’Etat (secret de défense, potentiel scientifique et technique de la </w:t>
      </w:r>
      <w:r w:rsidR="009D2A89" w:rsidRPr="007E53EA">
        <w:rPr>
          <w:rFonts w:ascii="Arial" w:hAnsi="Arial" w:cs="Arial"/>
          <w:sz w:val="20"/>
        </w:rPr>
        <w:t>nation, ...</w:t>
      </w:r>
      <w:r w:rsidRPr="007E53EA">
        <w:rPr>
          <w:rFonts w:ascii="Arial" w:hAnsi="Arial" w:cs="Arial"/>
          <w:sz w:val="20"/>
        </w:rPr>
        <w:t>)</w:t>
      </w:r>
      <w:r w:rsidRPr="007E53EA">
        <w:rPr>
          <w:rFonts w:ascii="Arial" w:hAnsi="Arial" w:cs="Arial"/>
          <w:b/>
          <w:sz w:val="20"/>
        </w:rPr>
        <w:t xml:space="preserve"> </w:t>
      </w:r>
      <w:r w:rsidRPr="007E53EA">
        <w:rPr>
          <w:rFonts w:ascii="Arial" w:hAnsi="Arial" w:cs="Arial"/>
          <w:sz w:val="20"/>
        </w:rPr>
        <w:t>en cas d’intrusion constatée :</w:t>
      </w:r>
    </w:p>
    <w:p w14:paraId="06E08BFD" w14:textId="60E9214F" w:rsidR="00EA4EA1" w:rsidRPr="00295704" w:rsidRDefault="00EA4EA1" w:rsidP="00B65AB8">
      <w:pPr>
        <w:pStyle w:val="Paragraphedeliste"/>
        <w:numPr>
          <w:ilvl w:val="0"/>
          <w:numId w:val="21"/>
        </w:numPr>
        <w:tabs>
          <w:tab w:val="num" w:pos="567"/>
          <w:tab w:val="left" w:pos="12474"/>
        </w:tabs>
        <w:spacing w:after="0"/>
        <w:jc w:val="both"/>
        <w:rPr>
          <w:rFonts w:ascii="Arial" w:hAnsi="Arial" w:cs="Arial"/>
          <w:sz w:val="20"/>
        </w:rPr>
      </w:pPr>
      <w:proofErr w:type="gramStart"/>
      <w:r w:rsidRPr="00295704">
        <w:rPr>
          <w:rFonts w:ascii="Arial" w:hAnsi="Arial" w:cs="Arial"/>
          <w:sz w:val="20"/>
        </w:rPr>
        <w:t>à</w:t>
      </w:r>
      <w:proofErr w:type="gramEnd"/>
      <w:r w:rsidRPr="00295704">
        <w:rPr>
          <w:rFonts w:ascii="Arial" w:hAnsi="Arial" w:cs="Arial"/>
          <w:sz w:val="20"/>
        </w:rPr>
        <w:t xml:space="preserve"> informer, en moins de soixante-douze heures (72h) à compter du moment de la constatation,  l’autorité contractante (DGA/SSDI) et le correspondant DRSD du type d’intrusion constaté, des mesures déjà prises par le titulaire, et de toute autre information nécessaire et connue,</w:t>
      </w:r>
    </w:p>
    <w:p w14:paraId="6F670F1F" w14:textId="6AAFACB6" w:rsidR="00EA4EA1" w:rsidRPr="00295704" w:rsidRDefault="00EA4EA1" w:rsidP="00B65AB8">
      <w:pPr>
        <w:pStyle w:val="Paragraphedeliste"/>
        <w:numPr>
          <w:ilvl w:val="0"/>
          <w:numId w:val="21"/>
        </w:numPr>
        <w:tabs>
          <w:tab w:val="num" w:pos="567"/>
          <w:tab w:val="left" w:pos="12474"/>
        </w:tabs>
        <w:spacing w:after="0"/>
        <w:jc w:val="both"/>
        <w:rPr>
          <w:rFonts w:ascii="Arial" w:hAnsi="Arial" w:cs="Arial"/>
          <w:sz w:val="20"/>
        </w:rPr>
      </w:pPr>
      <w:proofErr w:type="gramStart"/>
      <w:r w:rsidRPr="00295704">
        <w:rPr>
          <w:rFonts w:ascii="Arial" w:hAnsi="Arial" w:cs="Arial"/>
          <w:sz w:val="20"/>
        </w:rPr>
        <w:t>à</w:t>
      </w:r>
      <w:proofErr w:type="gramEnd"/>
      <w:r w:rsidRPr="00295704">
        <w:rPr>
          <w:rFonts w:ascii="Arial" w:hAnsi="Arial" w:cs="Arial"/>
          <w:b/>
          <w:sz w:val="20"/>
        </w:rPr>
        <w:t xml:space="preserve"> </w:t>
      </w:r>
      <w:r w:rsidRPr="00295704">
        <w:rPr>
          <w:rFonts w:ascii="Arial" w:hAnsi="Arial" w:cs="Arial"/>
          <w:sz w:val="20"/>
        </w:rPr>
        <w:t xml:space="preserve">prendre en compte les mesures préconisées par la DRSD en réponse à toute intrusion. </w:t>
      </w:r>
    </w:p>
    <w:p w14:paraId="5FBC0A87" w14:textId="77777777" w:rsidR="00EA4EA1" w:rsidRPr="007E53EA" w:rsidRDefault="00EA4EA1" w:rsidP="00295704">
      <w:pPr>
        <w:autoSpaceDE w:val="0"/>
        <w:autoSpaceDN w:val="0"/>
        <w:adjustRightInd w:val="0"/>
        <w:spacing w:line="276" w:lineRule="auto"/>
        <w:ind w:left="0"/>
        <w:rPr>
          <w:rFonts w:ascii="Arial" w:hAnsi="Arial" w:cs="Arial"/>
          <w:sz w:val="20"/>
        </w:rPr>
      </w:pPr>
      <w:r w:rsidRPr="007E53EA">
        <w:rPr>
          <w:rFonts w:ascii="Arial" w:hAnsi="Arial" w:cs="Arial"/>
          <w:sz w:val="20"/>
        </w:rPr>
        <w:t>Par ailleurs, l'Etat ou le titulaire peut être informé d'attaques informatiques en cours ou imminentes sur ce type de réseau.  Chacune des parties en informera l’autre dans les meilleurs délais possibles. Dans ce cadre, l’Etat peut être amené à demander des investigations techniques, voire à faire intervenir dans les locaux du titulaire des équipes spécialisées et dûment mandatées, pour contrôler les mesures de sécurité prises pour protéger les informations confiées au titulaire et rechercher les traces d'une éventuelle intrusion. Le titulaire s'engage à faciliter l'accès de ces équipes à ses installations et à leur fournir les informations nécessaires et connues.</w:t>
      </w:r>
    </w:p>
    <w:p w14:paraId="4BECB708" w14:textId="374E1579" w:rsidR="00EA4EA1" w:rsidRPr="007E53EA" w:rsidRDefault="00EA4EA1" w:rsidP="00295704">
      <w:pPr>
        <w:tabs>
          <w:tab w:val="left" w:pos="12474"/>
        </w:tabs>
        <w:spacing w:line="276" w:lineRule="auto"/>
        <w:ind w:left="0"/>
        <w:rPr>
          <w:rFonts w:ascii="Arial" w:hAnsi="Arial" w:cs="Arial"/>
          <w:sz w:val="20"/>
        </w:rPr>
      </w:pPr>
      <w:r w:rsidRPr="007E53EA">
        <w:rPr>
          <w:rFonts w:ascii="Arial" w:hAnsi="Arial" w:cs="Arial"/>
          <w:sz w:val="20"/>
        </w:rPr>
        <w:t>Le titulaire s’engage à transcrire les obligations ci-dessus dans les contrats passés a</w:t>
      </w:r>
      <w:r w:rsidR="00AC773A" w:rsidRPr="007E53EA">
        <w:rPr>
          <w:rFonts w:ascii="Arial" w:hAnsi="Arial" w:cs="Arial"/>
          <w:sz w:val="20"/>
        </w:rPr>
        <w:t>vec ses sous-traitants</w:t>
      </w:r>
      <w:r w:rsidRPr="007E53EA">
        <w:rPr>
          <w:rFonts w:ascii="Arial" w:hAnsi="Arial" w:cs="Arial"/>
          <w:sz w:val="20"/>
        </w:rPr>
        <w:t>.</w:t>
      </w:r>
    </w:p>
    <w:p w14:paraId="53368D84" w14:textId="31955300" w:rsidR="00EA4EA1" w:rsidRPr="007E53EA" w:rsidRDefault="00EA4EA1" w:rsidP="002E5D48">
      <w:pPr>
        <w:autoSpaceDE w:val="0"/>
        <w:autoSpaceDN w:val="0"/>
        <w:adjustRightInd w:val="0"/>
        <w:spacing w:line="276" w:lineRule="auto"/>
        <w:ind w:left="0"/>
        <w:rPr>
          <w:rFonts w:ascii="Arial" w:hAnsi="Arial" w:cs="Arial"/>
          <w:sz w:val="20"/>
        </w:rPr>
      </w:pPr>
      <w:r w:rsidRPr="007E53EA">
        <w:rPr>
          <w:rFonts w:ascii="Arial" w:hAnsi="Arial" w:cs="Arial"/>
          <w:b/>
          <w:sz w:val="20"/>
        </w:rPr>
        <w:t xml:space="preserve">2) </w:t>
      </w:r>
      <w:r w:rsidRPr="007E53EA">
        <w:rPr>
          <w:rFonts w:ascii="Arial" w:hAnsi="Arial" w:cs="Arial"/>
          <w:sz w:val="20"/>
        </w:rPr>
        <w:t>Pour ses réseaux d’entreprise, à savoir tout réseau hébergeant des données autres que celles visées au 1), en cas d’intrusion constatée et concernant ses informations vitales, ou toute autre information à l’appréciation du titulaire :</w:t>
      </w:r>
    </w:p>
    <w:p w14:paraId="6EDFD219" w14:textId="7081BA39" w:rsidR="00EA4EA1" w:rsidRPr="00295704" w:rsidRDefault="00EA4EA1" w:rsidP="00B65AB8">
      <w:pPr>
        <w:pStyle w:val="Paragraphedeliste"/>
        <w:numPr>
          <w:ilvl w:val="0"/>
          <w:numId w:val="22"/>
        </w:numPr>
        <w:tabs>
          <w:tab w:val="num" w:pos="567"/>
          <w:tab w:val="left" w:pos="12474"/>
        </w:tabs>
        <w:spacing w:after="0"/>
        <w:rPr>
          <w:rFonts w:ascii="Arial" w:hAnsi="Arial" w:cs="Arial"/>
          <w:sz w:val="20"/>
        </w:rPr>
      </w:pPr>
      <w:proofErr w:type="gramStart"/>
      <w:r w:rsidRPr="00295704">
        <w:rPr>
          <w:rFonts w:ascii="Arial" w:hAnsi="Arial" w:cs="Arial"/>
          <w:sz w:val="20"/>
        </w:rPr>
        <w:lastRenderedPageBreak/>
        <w:t>à</w:t>
      </w:r>
      <w:proofErr w:type="gramEnd"/>
      <w:r w:rsidRPr="00295704">
        <w:rPr>
          <w:rFonts w:ascii="Arial" w:hAnsi="Arial" w:cs="Arial"/>
          <w:sz w:val="20"/>
        </w:rPr>
        <w:t xml:space="preserve"> informer, en moins de soixante-douze heures (72h) à compter du moment de la constatation,  l’autorité contractante (DGA/SSDI) et le correspondant DRSD du type d’intrusion constaté, des mesures déjà prises par le titulaire et de toute autre information nécessaire et connue,</w:t>
      </w:r>
    </w:p>
    <w:p w14:paraId="1B8BFE6C" w14:textId="02F42066" w:rsidR="00EA4EA1" w:rsidRPr="00295704" w:rsidRDefault="00EA4EA1" w:rsidP="00B65AB8">
      <w:pPr>
        <w:pStyle w:val="Paragraphedeliste"/>
        <w:numPr>
          <w:ilvl w:val="0"/>
          <w:numId w:val="22"/>
        </w:numPr>
        <w:tabs>
          <w:tab w:val="num" w:pos="567"/>
          <w:tab w:val="left" w:pos="12474"/>
        </w:tabs>
        <w:spacing w:after="0"/>
        <w:rPr>
          <w:rFonts w:ascii="Arial" w:hAnsi="Arial" w:cs="Arial"/>
          <w:sz w:val="20"/>
        </w:rPr>
      </w:pPr>
      <w:proofErr w:type="gramStart"/>
      <w:r w:rsidRPr="00295704">
        <w:rPr>
          <w:rFonts w:ascii="Arial" w:hAnsi="Arial" w:cs="Arial"/>
          <w:sz w:val="20"/>
        </w:rPr>
        <w:t>à</w:t>
      </w:r>
      <w:proofErr w:type="gramEnd"/>
      <w:r w:rsidRPr="00295704">
        <w:rPr>
          <w:rFonts w:ascii="Arial" w:hAnsi="Arial" w:cs="Arial"/>
          <w:sz w:val="20"/>
        </w:rPr>
        <w:t xml:space="preserve"> mettre en œuvre, en concertation avec la personne publique, les mesures de sauvegarde et de protection de l’information hébergée sur lesdits réseaux. </w:t>
      </w:r>
    </w:p>
    <w:p w14:paraId="64AC39F1" w14:textId="77777777" w:rsidR="00EA4EA1" w:rsidRPr="007E53EA" w:rsidRDefault="00EA4EA1" w:rsidP="00295704">
      <w:pPr>
        <w:autoSpaceDE w:val="0"/>
        <w:autoSpaceDN w:val="0"/>
        <w:adjustRightInd w:val="0"/>
        <w:spacing w:line="240" w:lineRule="atLeast"/>
        <w:ind w:left="0"/>
        <w:rPr>
          <w:rFonts w:ascii="Arial" w:hAnsi="Arial" w:cs="Arial"/>
          <w:sz w:val="20"/>
        </w:rPr>
      </w:pPr>
      <w:r w:rsidRPr="007E53EA">
        <w:rPr>
          <w:rFonts w:ascii="Arial" w:hAnsi="Arial" w:cs="Arial"/>
          <w:sz w:val="20"/>
        </w:rPr>
        <w:t xml:space="preserve">Par ailleurs, l'Etat ou le titulaire peut être informé d'attaques informatiques en cours ou imminentes sur ce type de réseau. Chacune des parties en informera l’autre dans les meilleurs délais possibles et dans le respect de leurs obligations légales respectives. Les parties se concerteront pour agréer au cas par cas les actions à mener. </w:t>
      </w:r>
    </w:p>
    <w:p w14:paraId="3E37C20B" w14:textId="77777777" w:rsidR="00EA4EA1" w:rsidRPr="007E53EA" w:rsidRDefault="00EA4EA1" w:rsidP="00295704">
      <w:pPr>
        <w:autoSpaceDE w:val="0"/>
        <w:autoSpaceDN w:val="0"/>
        <w:adjustRightInd w:val="0"/>
        <w:spacing w:line="240" w:lineRule="atLeast"/>
        <w:ind w:left="0"/>
        <w:rPr>
          <w:rFonts w:ascii="Arial" w:hAnsi="Arial" w:cs="Arial"/>
          <w:sz w:val="20"/>
        </w:rPr>
      </w:pPr>
      <w:r w:rsidRPr="007E53EA">
        <w:rPr>
          <w:rFonts w:ascii="Arial" w:hAnsi="Arial" w:cs="Arial"/>
          <w:sz w:val="20"/>
        </w:rPr>
        <w:t>L'État s'engage à garder strictement confidentielles</w:t>
      </w:r>
      <w:r w:rsidRPr="007E53EA">
        <w:rPr>
          <w:rFonts w:ascii="Arial" w:hAnsi="Arial" w:cs="Arial"/>
          <w:b/>
          <w:sz w:val="20"/>
        </w:rPr>
        <w:t xml:space="preserve"> </w:t>
      </w:r>
      <w:r w:rsidRPr="007E53EA">
        <w:rPr>
          <w:rFonts w:ascii="Arial" w:hAnsi="Arial" w:cs="Arial"/>
          <w:sz w:val="20"/>
        </w:rPr>
        <w:t>les informations</w:t>
      </w:r>
      <w:r w:rsidRPr="007E53EA">
        <w:rPr>
          <w:rFonts w:ascii="Arial" w:hAnsi="Arial" w:cs="Arial"/>
          <w:b/>
          <w:sz w:val="20"/>
        </w:rPr>
        <w:t xml:space="preserve"> </w:t>
      </w:r>
      <w:r w:rsidRPr="007E53EA">
        <w:rPr>
          <w:rFonts w:ascii="Arial" w:hAnsi="Arial" w:cs="Arial"/>
          <w:sz w:val="20"/>
        </w:rPr>
        <w:t>auxquelles il aura eu accès</w:t>
      </w:r>
      <w:r w:rsidRPr="007E53EA">
        <w:rPr>
          <w:rFonts w:ascii="Arial" w:hAnsi="Arial" w:cs="Arial"/>
          <w:b/>
          <w:sz w:val="20"/>
        </w:rPr>
        <w:t xml:space="preserve"> </w:t>
      </w:r>
      <w:r w:rsidRPr="007E53EA">
        <w:rPr>
          <w:rFonts w:ascii="Arial" w:hAnsi="Arial" w:cs="Arial"/>
          <w:sz w:val="20"/>
        </w:rPr>
        <w:t xml:space="preserve">dans ce cadre. </w:t>
      </w:r>
    </w:p>
    <w:p w14:paraId="68EAA645" w14:textId="22F64A9C" w:rsidR="00E654B1" w:rsidRPr="007E53EA" w:rsidRDefault="000A2DC2" w:rsidP="002E5D48">
      <w:pPr>
        <w:autoSpaceDE w:val="0"/>
        <w:autoSpaceDN w:val="0"/>
        <w:adjustRightInd w:val="0"/>
        <w:spacing w:line="276" w:lineRule="auto"/>
        <w:ind w:left="0"/>
        <w:rPr>
          <w:rFonts w:ascii="Arial" w:hAnsi="Arial" w:cs="Arial"/>
          <w:sz w:val="20"/>
        </w:rPr>
      </w:pPr>
      <w:r w:rsidRPr="007E53EA">
        <w:rPr>
          <w:rFonts w:ascii="Arial" w:hAnsi="Arial" w:cs="Arial"/>
          <w:sz w:val="20"/>
        </w:rPr>
        <w:t>Lorsque le titulaire est un Opérateur d’Importance Vitale (OIV), il est soumis aux obligations particulières législatives et règlementaires associées à sa qualité d’OIV.  Pour chaque éventuelle contradiction ou obligation similaire à celles prévues dans le présent article, les obligations concernées, découlant de la législation et la règlementation relatives aux OIV, respectivement primeront ou se substitueront aux obligations issues de la présente clause. Le titulaire en informera DGA/SSDI, le cas échéant.</w:t>
      </w:r>
    </w:p>
    <w:p w14:paraId="7E6500D2" w14:textId="26CF2D16" w:rsidR="000A2DC2" w:rsidRPr="00C65CE5" w:rsidRDefault="0049538F" w:rsidP="00C65CE5">
      <w:pPr>
        <w:tabs>
          <w:tab w:val="left" w:pos="12474"/>
        </w:tabs>
        <w:spacing w:before="100" w:beforeAutospacing="1"/>
        <w:ind w:left="283" w:hanging="283"/>
        <w:rPr>
          <w:rFonts w:ascii="Arial" w:hAnsi="Arial" w:cs="Arial"/>
          <w:sz w:val="20"/>
          <w:u w:val="single"/>
        </w:rPr>
      </w:pPr>
      <w:r w:rsidRPr="00C65CE5">
        <w:rPr>
          <w:rFonts w:ascii="Arial" w:hAnsi="Arial" w:cs="Arial"/>
          <w:sz w:val="20"/>
          <w:u w:val="single"/>
        </w:rPr>
        <w:t xml:space="preserve">En cas de sous-traitance </w:t>
      </w:r>
      <w:r w:rsidR="007B73B6" w:rsidRPr="00C65CE5">
        <w:rPr>
          <w:rFonts w:ascii="Arial" w:hAnsi="Arial" w:cs="Arial"/>
          <w:sz w:val="20"/>
          <w:u w:val="single"/>
        </w:rPr>
        <w:t>avec un opérateur français</w:t>
      </w:r>
      <w:r w:rsidR="007B73B6">
        <w:rPr>
          <w:rFonts w:ascii="Arial" w:hAnsi="Arial" w:cs="Arial"/>
          <w:sz w:val="20"/>
          <w:u w:val="single"/>
        </w:rPr>
        <w:t> :</w:t>
      </w:r>
    </w:p>
    <w:p w14:paraId="17D6DB66" w14:textId="0D2EA22B" w:rsidR="0049538F" w:rsidRPr="007E53EA" w:rsidRDefault="0049538F" w:rsidP="00295704">
      <w:pPr>
        <w:autoSpaceDE w:val="0"/>
        <w:autoSpaceDN w:val="0"/>
        <w:adjustRightInd w:val="0"/>
        <w:spacing w:line="276" w:lineRule="auto"/>
        <w:ind w:left="0"/>
        <w:rPr>
          <w:rFonts w:ascii="Arial" w:hAnsi="Arial" w:cs="Arial"/>
          <w:sz w:val="20"/>
        </w:rPr>
      </w:pPr>
      <w:r w:rsidRPr="007E53EA">
        <w:rPr>
          <w:rFonts w:ascii="Arial" w:hAnsi="Arial" w:cs="Arial"/>
          <w:sz w:val="20"/>
        </w:rPr>
        <w:t>Le titulaire s’engage à transcrire les obligations ci-après dans les contrats passés avec ses sous-traitants</w:t>
      </w:r>
      <w:r w:rsidR="00AC773A" w:rsidRPr="007E53EA">
        <w:rPr>
          <w:rFonts w:ascii="Arial" w:hAnsi="Arial" w:cs="Arial"/>
          <w:sz w:val="20"/>
        </w:rPr>
        <w:t xml:space="preserve"> </w:t>
      </w:r>
      <w:r w:rsidRPr="007E53EA">
        <w:rPr>
          <w:rFonts w:ascii="Arial" w:hAnsi="Arial" w:cs="Arial"/>
          <w:sz w:val="20"/>
        </w:rPr>
        <w:t>:</w:t>
      </w:r>
    </w:p>
    <w:p w14:paraId="28ABA3BC" w14:textId="56FDF85B" w:rsidR="0049538F" w:rsidRPr="007E53EA" w:rsidRDefault="0049538F" w:rsidP="00295704">
      <w:pPr>
        <w:autoSpaceDE w:val="0"/>
        <w:autoSpaceDN w:val="0"/>
        <w:adjustRightInd w:val="0"/>
        <w:spacing w:line="276" w:lineRule="auto"/>
        <w:ind w:left="0"/>
        <w:rPr>
          <w:rFonts w:ascii="Arial" w:hAnsi="Arial" w:cs="Arial"/>
          <w:sz w:val="20"/>
        </w:rPr>
      </w:pPr>
      <w:r w:rsidRPr="007E53EA">
        <w:rPr>
          <w:rFonts w:ascii="Arial" w:hAnsi="Arial" w:cs="Arial"/>
          <w:sz w:val="20"/>
        </w:rPr>
        <w:t xml:space="preserve">Pour ses réseaux, quelle que soit leur localisation hébergeant des données sensibles, nationales ou internationales, relevant de l’État (secret de défense, potentiel scientifique et technique de la </w:t>
      </w:r>
      <w:r w:rsidR="009D2A89" w:rsidRPr="007E53EA">
        <w:rPr>
          <w:rFonts w:ascii="Arial" w:hAnsi="Arial" w:cs="Arial"/>
          <w:sz w:val="20"/>
        </w:rPr>
        <w:t>nation, ...</w:t>
      </w:r>
      <w:r w:rsidRPr="007E53EA">
        <w:rPr>
          <w:rFonts w:ascii="Arial" w:hAnsi="Arial" w:cs="Arial"/>
          <w:sz w:val="20"/>
        </w:rPr>
        <w:t>), en cas d’intrusion constatée :</w:t>
      </w:r>
    </w:p>
    <w:p w14:paraId="4FD81D57" w14:textId="43CF40A9" w:rsidR="0049538F" w:rsidRPr="00295704" w:rsidRDefault="009D2A89" w:rsidP="00B65AB8">
      <w:pPr>
        <w:pStyle w:val="Paragraphedeliste"/>
        <w:numPr>
          <w:ilvl w:val="0"/>
          <w:numId w:val="23"/>
        </w:numPr>
        <w:tabs>
          <w:tab w:val="num" w:pos="567"/>
          <w:tab w:val="left" w:pos="12474"/>
        </w:tabs>
        <w:spacing w:after="0"/>
        <w:rPr>
          <w:rFonts w:ascii="Arial" w:hAnsi="Arial" w:cs="Arial"/>
          <w:sz w:val="20"/>
        </w:rPr>
      </w:pPr>
      <w:r w:rsidRPr="00295704">
        <w:rPr>
          <w:rFonts w:ascii="Arial" w:hAnsi="Arial" w:cs="Arial"/>
          <w:sz w:val="20"/>
        </w:rPr>
        <w:t>Informer</w:t>
      </w:r>
      <w:r w:rsidR="0049538F" w:rsidRPr="00295704">
        <w:rPr>
          <w:rFonts w:ascii="Arial" w:hAnsi="Arial" w:cs="Arial"/>
          <w:sz w:val="20"/>
        </w:rPr>
        <w:t>, en moins de soixante-douze heures (72h) à compter du moment de la constatation, l’autorité contractante (DGA/SSDI) et le correspondant DRSD du type d’intrusion constaté, des mesures déjà prises, et de toute autre information nécessaire et connue</w:t>
      </w:r>
      <w:r w:rsidR="00AC773A" w:rsidRPr="00295704">
        <w:rPr>
          <w:rFonts w:ascii="Arial" w:hAnsi="Arial" w:cs="Arial"/>
          <w:sz w:val="20"/>
        </w:rPr>
        <w:t> ; d</w:t>
      </w:r>
      <w:r w:rsidR="0049538F" w:rsidRPr="00295704">
        <w:rPr>
          <w:rFonts w:ascii="Arial" w:hAnsi="Arial" w:cs="Arial"/>
          <w:sz w:val="20"/>
        </w:rPr>
        <w:t xml:space="preserve">e plus, dans le cas où les données liées à l’exécution du présent </w:t>
      </w:r>
      <w:r w:rsidR="00A773EF" w:rsidRPr="00295704">
        <w:rPr>
          <w:rFonts w:ascii="Arial" w:hAnsi="Arial" w:cs="Arial"/>
          <w:sz w:val="20"/>
        </w:rPr>
        <w:t>marché</w:t>
      </w:r>
      <w:r w:rsidR="005A7A49" w:rsidRPr="00295704">
        <w:rPr>
          <w:rFonts w:ascii="Arial" w:hAnsi="Arial" w:cs="Arial"/>
          <w:sz w:val="20"/>
        </w:rPr>
        <w:t xml:space="preserve"> </w:t>
      </w:r>
      <w:r w:rsidR="0049538F" w:rsidRPr="00295704">
        <w:rPr>
          <w:rFonts w:ascii="Arial" w:hAnsi="Arial" w:cs="Arial"/>
          <w:sz w:val="20"/>
        </w:rPr>
        <w:t xml:space="preserve">sont concernées, </w:t>
      </w:r>
      <w:r w:rsidR="00AC773A" w:rsidRPr="00295704">
        <w:rPr>
          <w:rFonts w:ascii="Arial" w:hAnsi="Arial" w:cs="Arial"/>
          <w:sz w:val="20"/>
        </w:rPr>
        <w:t>le sous-traitant devra informer</w:t>
      </w:r>
      <w:r w:rsidR="0049538F" w:rsidRPr="00295704">
        <w:rPr>
          <w:rFonts w:ascii="Arial" w:hAnsi="Arial" w:cs="Arial"/>
          <w:sz w:val="20"/>
        </w:rPr>
        <w:t xml:space="preserve"> le titulaire, de cette intrusion, </w:t>
      </w:r>
    </w:p>
    <w:p w14:paraId="30EA66C0" w14:textId="0657CB80" w:rsidR="0049538F" w:rsidRPr="00295704" w:rsidRDefault="007152EC" w:rsidP="00B65AB8">
      <w:pPr>
        <w:pStyle w:val="Paragraphedeliste"/>
        <w:numPr>
          <w:ilvl w:val="0"/>
          <w:numId w:val="23"/>
        </w:numPr>
        <w:tabs>
          <w:tab w:val="num" w:pos="567"/>
          <w:tab w:val="left" w:pos="12474"/>
        </w:tabs>
        <w:spacing w:after="0"/>
        <w:rPr>
          <w:rFonts w:ascii="Arial" w:hAnsi="Arial" w:cs="Arial"/>
          <w:sz w:val="20"/>
        </w:rPr>
      </w:pPr>
      <w:r w:rsidRPr="00295704">
        <w:rPr>
          <w:rFonts w:ascii="Arial" w:hAnsi="Arial" w:cs="Arial"/>
          <w:sz w:val="20"/>
        </w:rPr>
        <w:t>Prendre</w:t>
      </w:r>
      <w:r w:rsidR="0049538F" w:rsidRPr="00295704">
        <w:rPr>
          <w:rFonts w:ascii="Arial" w:hAnsi="Arial" w:cs="Arial"/>
          <w:sz w:val="20"/>
        </w:rPr>
        <w:t xml:space="preserve"> en compte les mesures préconisées par la DRSD en réponse à toute intrusion. </w:t>
      </w:r>
    </w:p>
    <w:p w14:paraId="2B74ACEB" w14:textId="7AD29698" w:rsidR="0049538F" w:rsidRPr="007E53EA" w:rsidRDefault="0049538F" w:rsidP="00295704">
      <w:pPr>
        <w:autoSpaceDE w:val="0"/>
        <w:autoSpaceDN w:val="0"/>
        <w:adjustRightInd w:val="0"/>
        <w:spacing w:line="276" w:lineRule="auto"/>
        <w:ind w:left="0"/>
        <w:rPr>
          <w:rFonts w:ascii="Arial" w:hAnsi="Arial" w:cs="Arial"/>
          <w:sz w:val="20"/>
        </w:rPr>
      </w:pPr>
      <w:r w:rsidRPr="007E53EA">
        <w:rPr>
          <w:rFonts w:ascii="Arial" w:hAnsi="Arial" w:cs="Arial"/>
          <w:sz w:val="20"/>
        </w:rPr>
        <w:t xml:space="preserve">Par ailleurs, l'État ou le sous-traitant </w:t>
      </w:r>
      <w:proofErr w:type="gramStart"/>
      <w:r w:rsidR="009952FB" w:rsidRPr="007E53EA">
        <w:rPr>
          <w:rFonts w:ascii="Arial" w:hAnsi="Arial" w:cs="Arial"/>
          <w:sz w:val="20"/>
        </w:rPr>
        <w:t>peut être</w:t>
      </w:r>
      <w:proofErr w:type="gramEnd"/>
      <w:r w:rsidRPr="007E53EA">
        <w:rPr>
          <w:rFonts w:ascii="Arial" w:hAnsi="Arial" w:cs="Arial"/>
          <w:sz w:val="20"/>
        </w:rPr>
        <w:t xml:space="preserve"> informé d'attaques informatiques en cours ou imminentes sur ce type de réseau.  Chacune des parties en informera l’autre et le titulaire dans les meilleurs délais possibles. Dans ce cadre, l’État peut être amené à demander des investigations techniques, voire à faire intervenir dans les locaux du sous-traitant des équipes spécialisées et dûment mandatées, pour contrôler les mesures de sécurité prises pour protéger les informations confiées au sous-traitant et rechercher les traces d'une éventuelle intrusion. Le sous-traitant s'engage à faciliter l'accès de ces équipes à ses installations et à leur fournir les informations nécessaires et connues.</w:t>
      </w:r>
    </w:p>
    <w:p w14:paraId="361A6CB1" w14:textId="77777777" w:rsidR="0049538F" w:rsidRPr="007E53EA" w:rsidRDefault="0049538F" w:rsidP="00295704">
      <w:pPr>
        <w:autoSpaceDE w:val="0"/>
        <w:autoSpaceDN w:val="0"/>
        <w:adjustRightInd w:val="0"/>
        <w:spacing w:line="276" w:lineRule="auto"/>
        <w:ind w:left="0"/>
        <w:rPr>
          <w:rFonts w:ascii="Arial" w:hAnsi="Arial" w:cs="Arial"/>
          <w:sz w:val="20"/>
        </w:rPr>
      </w:pPr>
      <w:r w:rsidRPr="007E53EA">
        <w:rPr>
          <w:rFonts w:ascii="Arial" w:hAnsi="Arial" w:cs="Arial"/>
          <w:sz w:val="20"/>
        </w:rPr>
        <w:t xml:space="preserve">L'État s'engage à garder strictement confidentielles les informations auxquelles il aura eu accès dans ce cadre. </w:t>
      </w:r>
    </w:p>
    <w:p w14:paraId="20AEF053" w14:textId="05CE5E11" w:rsidR="0049538F" w:rsidRPr="005A7A49" w:rsidRDefault="0049538F" w:rsidP="00295704">
      <w:pPr>
        <w:autoSpaceDE w:val="0"/>
        <w:autoSpaceDN w:val="0"/>
        <w:adjustRightInd w:val="0"/>
        <w:spacing w:line="276" w:lineRule="auto"/>
        <w:ind w:left="1"/>
        <w:rPr>
          <w:rFonts w:ascii="Arial" w:hAnsi="Arial" w:cs="Arial"/>
          <w:sz w:val="20"/>
        </w:rPr>
      </w:pPr>
      <w:r w:rsidRPr="007E53EA">
        <w:rPr>
          <w:rFonts w:ascii="Arial" w:hAnsi="Arial" w:cs="Arial"/>
          <w:sz w:val="20"/>
        </w:rPr>
        <w:t>Lorsque le sous-traitant est un Opérateur d’Importance Vitale (OIV</w:t>
      </w:r>
      <w:r w:rsidR="007152EC" w:rsidRPr="007E53EA">
        <w:rPr>
          <w:rFonts w:ascii="Arial" w:hAnsi="Arial" w:cs="Arial"/>
          <w:sz w:val="20"/>
        </w:rPr>
        <w:t>), il</w:t>
      </w:r>
      <w:r w:rsidRPr="007E53EA">
        <w:rPr>
          <w:rFonts w:ascii="Arial" w:hAnsi="Arial" w:cs="Arial"/>
          <w:sz w:val="20"/>
        </w:rPr>
        <w:t xml:space="preserve"> est soumis aux obligations particulières législatives et règlementaires associées à sa qualité d’OIV.  Pour </w:t>
      </w:r>
      <w:r w:rsidR="007152EC" w:rsidRPr="007E53EA">
        <w:rPr>
          <w:rFonts w:ascii="Arial" w:hAnsi="Arial" w:cs="Arial"/>
          <w:sz w:val="20"/>
        </w:rPr>
        <w:t>chaque contradiction</w:t>
      </w:r>
      <w:r w:rsidRPr="007E53EA">
        <w:rPr>
          <w:rFonts w:ascii="Arial" w:hAnsi="Arial" w:cs="Arial"/>
          <w:sz w:val="20"/>
        </w:rPr>
        <w:t xml:space="preserve"> ou obligation similaire à celles prévues dans le présent article, les obligations concernées, découlant de la </w:t>
      </w:r>
      <w:r w:rsidRPr="005A7A49">
        <w:rPr>
          <w:rFonts w:ascii="Arial" w:hAnsi="Arial" w:cs="Arial"/>
          <w:sz w:val="20"/>
        </w:rPr>
        <w:t>législation et la règlementation relatives aux OIV, respectivement primeront ou se substitueront aux obligations issues de la présente clause. Le sous-traitant en informera DGA/SSDI le cas échéant.</w:t>
      </w:r>
    </w:p>
    <w:p w14:paraId="116E7907" w14:textId="588D9B65" w:rsidR="00651287" w:rsidRPr="005A7A49" w:rsidRDefault="00651287" w:rsidP="00295704">
      <w:pPr>
        <w:tabs>
          <w:tab w:val="left" w:pos="12474"/>
        </w:tabs>
        <w:spacing w:before="100" w:beforeAutospacing="1"/>
        <w:ind w:left="283" w:hanging="283"/>
        <w:rPr>
          <w:rFonts w:ascii="Arial" w:hAnsi="Arial" w:cs="Arial"/>
          <w:sz w:val="20"/>
          <w:u w:val="single"/>
        </w:rPr>
      </w:pPr>
      <w:r w:rsidRPr="005A7A49">
        <w:rPr>
          <w:rFonts w:ascii="Arial" w:hAnsi="Arial" w:cs="Arial"/>
          <w:sz w:val="20"/>
          <w:u w:val="single"/>
        </w:rPr>
        <w:t xml:space="preserve">Cas des sous-traitants non français </w:t>
      </w:r>
    </w:p>
    <w:p w14:paraId="5625B2EB" w14:textId="6BD5B0C3" w:rsidR="00651287" w:rsidRPr="005A7A49" w:rsidRDefault="00651287" w:rsidP="002E5D48">
      <w:pPr>
        <w:tabs>
          <w:tab w:val="left" w:pos="12474"/>
        </w:tabs>
        <w:spacing w:line="276" w:lineRule="auto"/>
        <w:ind w:left="0"/>
        <w:rPr>
          <w:rFonts w:ascii="Arial" w:hAnsi="Arial" w:cs="Arial"/>
          <w:sz w:val="20"/>
        </w:rPr>
      </w:pPr>
      <w:r w:rsidRPr="005A7A49">
        <w:rPr>
          <w:rFonts w:ascii="Arial" w:hAnsi="Arial" w:cs="Arial"/>
          <w:sz w:val="20"/>
        </w:rPr>
        <w:t>Le titulaire s’engage à transcrire les obligations ci-après dans les contrats passés avec ses sous-traitants non français</w:t>
      </w:r>
      <w:r w:rsidR="000B038C">
        <w:rPr>
          <w:rFonts w:ascii="Arial" w:hAnsi="Arial" w:cs="Arial"/>
          <w:sz w:val="20"/>
        </w:rPr>
        <w:t>.</w:t>
      </w:r>
    </w:p>
    <w:p w14:paraId="7F4DD61B" w14:textId="36E8DE37" w:rsidR="00651287" w:rsidRPr="005A7A49" w:rsidRDefault="00651287" w:rsidP="00D05F8A">
      <w:pPr>
        <w:autoSpaceDE w:val="0"/>
        <w:autoSpaceDN w:val="0"/>
        <w:adjustRightInd w:val="0"/>
        <w:spacing w:before="80" w:line="276" w:lineRule="auto"/>
        <w:ind w:left="0"/>
        <w:rPr>
          <w:rFonts w:ascii="Arial" w:hAnsi="Arial" w:cs="Arial"/>
          <w:sz w:val="20"/>
        </w:rPr>
      </w:pPr>
      <w:r w:rsidRPr="005A7A49">
        <w:rPr>
          <w:rFonts w:ascii="Arial" w:hAnsi="Arial" w:cs="Arial"/>
          <w:sz w:val="20"/>
        </w:rPr>
        <w:lastRenderedPageBreak/>
        <w:t xml:space="preserve">En cas d’intrusion constatée sur ses systèmes d’information pouvant affecter des données sensibles du contrat le sous-traitant devra informer, en moins de soixante-douze heures (72h) à compter du moment de la constatation, l’autorité de sécurité du pays dont il relève conformément aux règlementations en vigueur dans ce pays ainsi que le titulaire </w:t>
      </w:r>
      <w:r w:rsidR="00A773EF">
        <w:rPr>
          <w:rFonts w:ascii="Arial" w:hAnsi="Arial" w:cs="Arial"/>
          <w:sz w:val="20"/>
        </w:rPr>
        <w:t>du marché</w:t>
      </w:r>
      <w:r w:rsidRPr="005A7A49">
        <w:rPr>
          <w:rFonts w:ascii="Arial" w:hAnsi="Arial" w:cs="Arial"/>
          <w:sz w:val="20"/>
        </w:rPr>
        <w:t xml:space="preserve"> qui s’engage à en informer l’autorité de sécurité déléguée (DGA/SSDI) </w:t>
      </w:r>
      <w:r w:rsidR="00DB04D4" w:rsidRPr="005A7A49">
        <w:rPr>
          <w:rStyle w:val="Appelnotedebasdep"/>
          <w:rFonts w:ascii="Arial" w:hAnsi="Arial" w:cs="Arial"/>
          <w:sz w:val="20"/>
        </w:rPr>
        <w:footnoteReference w:id="2"/>
      </w:r>
    </w:p>
    <w:p w14:paraId="681BC9DC" w14:textId="77777777" w:rsidR="00651287" w:rsidRPr="009D56FC" w:rsidRDefault="00651287" w:rsidP="00D05F8A">
      <w:pPr>
        <w:autoSpaceDE w:val="0"/>
        <w:autoSpaceDN w:val="0"/>
        <w:adjustRightInd w:val="0"/>
        <w:spacing w:before="80" w:line="276" w:lineRule="auto"/>
        <w:ind w:left="0"/>
        <w:rPr>
          <w:rFonts w:ascii="Arial" w:hAnsi="Arial" w:cs="Arial"/>
          <w:b/>
          <w:sz w:val="20"/>
        </w:rPr>
      </w:pPr>
      <w:r w:rsidRPr="009D56FC">
        <w:rPr>
          <w:rFonts w:ascii="Arial" w:hAnsi="Arial" w:cs="Arial"/>
          <w:b/>
          <w:sz w:val="20"/>
        </w:rPr>
        <w:t xml:space="preserve">L’autorité de sécurité déléguée (DGA/SSDI) se mettra en contact avec son homologue étranger selon les accords de sécurité en vigueur entre la France et ce pays. </w:t>
      </w:r>
    </w:p>
    <w:p w14:paraId="08D5F899" w14:textId="69AF5CE8" w:rsidR="0049538F" w:rsidRPr="007E53EA" w:rsidRDefault="00651287" w:rsidP="00D05F8A">
      <w:pPr>
        <w:autoSpaceDE w:val="0"/>
        <w:autoSpaceDN w:val="0"/>
        <w:adjustRightInd w:val="0"/>
        <w:spacing w:before="80" w:line="276" w:lineRule="auto"/>
        <w:ind w:left="0"/>
        <w:rPr>
          <w:rFonts w:ascii="Arial" w:hAnsi="Arial" w:cs="Arial"/>
          <w:sz w:val="20"/>
        </w:rPr>
      </w:pPr>
      <w:r w:rsidRPr="005A7A49">
        <w:rPr>
          <w:rFonts w:ascii="Arial" w:hAnsi="Arial" w:cs="Arial"/>
          <w:sz w:val="20"/>
        </w:rPr>
        <w:t xml:space="preserve">L'État s'engage à garder strictement confidentielles les informations auxquelles il aura eu accès dans ce cadre. </w:t>
      </w:r>
    </w:p>
    <w:p w14:paraId="17F7C690" w14:textId="77777777" w:rsidR="000D76F3" w:rsidRPr="00C65CE5" w:rsidRDefault="00CA0727" w:rsidP="00D05F8A">
      <w:pPr>
        <w:pStyle w:val="Titre1"/>
        <w:numPr>
          <w:ilvl w:val="0"/>
          <w:numId w:val="8"/>
        </w:numPr>
        <w:spacing w:before="360"/>
        <w:ind w:left="0"/>
        <w:rPr>
          <w:rFonts w:ascii="Arial" w:hAnsi="Arial" w:cs="Arial"/>
          <w:sz w:val="22"/>
          <w:szCs w:val="20"/>
        </w:rPr>
      </w:pPr>
      <w:bookmarkStart w:id="121" w:name="_Toc193791820"/>
      <w:r w:rsidRPr="00C65CE5">
        <w:rPr>
          <w:rFonts w:ascii="Arial" w:hAnsi="Arial" w:cs="Arial"/>
          <w:sz w:val="22"/>
          <w:szCs w:val="20"/>
        </w:rPr>
        <w:t>- Propriété intellectuelle</w:t>
      </w:r>
      <w:bookmarkEnd w:id="121"/>
    </w:p>
    <w:p w14:paraId="70212342" w14:textId="45CB56F2" w:rsidR="00255B0B" w:rsidRPr="00255B0B" w:rsidRDefault="00C65CE5" w:rsidP="00D05F8A">
      <w:pPr>
        <w:spacing w:line="276" w:lineRule="auto"/>
        <w:ind w:left="0"/>
        <w:rPr>
          <w:rFonts w:ascii="Arial" w:hAnsi="Arial" w:cs="Arial"/>
          <w:sz w:val="20"/>
        </w:rPr>
      </w:pPr>
      <w:r>
        <w:rPr>
          <w:rFonts w:ascii="Arial" w:hAnsi="Arial" w:cs="Arial"/>
          <w:sz w:val="20"/>
        </w:rPr>
        <w:t>Sans objet</w:t>
      </w:r>
    </w:p>
    <w:p w14:paraId="34BBD91E" w14:textId="77777777" w:rsidR="00F9615D" w:rsidRPr="000C007B" w:rsidRDefault="004330FC" w:rsidP="00D05F8A">
      <w:pPr>
        <w:pStyle w:val="Titre1"/>
        <w:numPr>
          <w:ilvl w:val="0"/>
          <w:numId w:val="8"/>
        </w:numPr>
        <w:spacing w:before="360"/>
        <w:ind w:left="0"/>
        <w:rPr>
          <w:rFonts w:ascii="Arial" w:hAnsi="Arial" w:cs="Arial"/>
          <w:sz w:val="22"/>
          <w:szCs w:val="20"/>
        </w:rPr>
      </w:pPr>
      <w:bookmarkStart w:id="122" w:name="_Toc193791821"/>
      <w:r w:rsidRPr="000C007B">
        <w:rPr>
          <w:rFonts w:ascii="Arial" w:hAnsi="Arial" w:cs="Arial"/>
          <w:sz w:val="22"/>
          <w:szCs w:val="20"/>
        </w:rPr>
        <w:t xml:space="preserve">- </w:t>
      </w:r>
      <w:r w:rsidR="005A465B" w:rsidRPr="000C007B">
        <w:rPr>
          <w:rFonts w:ascii="Arial" w:hAnsi="Arial" w:cs="Arial"/>
          <w:sz w:val="22"/>
          <w:szCs w:val="20"/>
        </w:rPr>
        <w:t>Obligations particulières</w:t>
      </w:r>
      <w:bookmarkStart w:id="123" w:name="_Toc188845330"/>
      <w:bookmarkStart w:id="124" w:name="_Toc202691271"/>
      <w:bookmarkStart w:id="125" w:name="_Toc265586217"/>
      <w:bookmarkStart w:id="126" w:name="_Toc332274415"/>
      <w:bookmarkStart w:id="127" w:name="_Toc365017554"/>
      <w:bookmarkStart w:id="128" w:name="_Toc382380183"/>
      <w:bookmarkStart w:id="129" w:name="_Toc387655252"/>
      <w:bookmarkStart w:id="130" w:name="_Toc444868297"/>
      <w:bookmarkEnd w:id="122"/>
    </w:p>
    <w:p w14:paraId="2D8D69DC" w14:textId="63945A34" w:rsidR="00EB0989" w:rsidRPr="007E53EA" w:rsidRDefault="00EB0989" w:rsidP="00E95DEA">
      <w:pPr>
        <w:pStyle w:val="Titre2"/>
      </w:pPr>
      <w:bookmarkStart w:id="131" w:name="_Toc193791822"/>
      <w:bookmarkEnd w:id="123"/>
      <w:bookmarkEnd w:id="124"/>
      <w:bookmarkEnd w:id="125"/>
      <w:bookmarkEnd w:id="126"/>
      <w:bookmarkEnd w:id="127"/>
      <w:bookmarkEnd w:id="128"/>
      <w:bookmarkEnd w:id="129"/>
      <w:bookmarkEnd w:id="130"/>
      <w:r w:rsidRPr="007E53EA">
        <w:t>OBLIGATIONS COMPTABLES</w:t>
      </w:r>
      <w:bookmarkEnd w:id="131"/>
    </w:p>
    <w:p w14:paraId="5E126954" w14:textId="77777777" w:rsidR="004A1F1C" w:rsidRPr="004A1F1C" w:rsidRDefault="004A1F1C" w:rsidP="004A1F1C">
      <w:pPr>
        <w:spacing w:after="0" w:line="276" w:lineRule="auto"/>
        <w:ind w:left="0"/>
        <w:rPr>
          <w:rFonts w:ascii="Arial" w:hAnsi="Arial" w:cs="Arial"/>
          <w:sz w:val="20"/>
        </w:rPr>
      </w:pPr>
      <w:r w:rsidRPr="004A1F1C">
        <w:rPr>
          <w:rFonts w:ascii="Arial" w:hAnsi="Arial" w:cs="Arial"/>
          <w:sz w:val="20"/>
        </w:rPr>
        <w:t>Pour l'exécution du marché, le Titulaire est soumis aux obligations prévues :</w:t>
      </w:r>
    </w:p>
    <w:p w14:paraId="035FB55A" w14:textId="6A4F212E" w:rsidR="004A1F1C" w:rsidRPr="004A1F1C" w:rsidRDefault="004A1F1C" w:rsidP="00B65AB8">
      <w:pPr>
        <w:pStyle w:val="Paragraphedeliste"/>
        <w:numPr>
          <w:ilvl w:val="0"/>
          <w:numId w:val="27"/>
        </w:numPr>
        <w:rPr>
          <w:rFonts w:ascii="Arial" w:hAnsi="Arial" w:cs="Arial"/>
          <w:sz w:val="20"/>
        </w:rPr>
      </w:pPr>
      <w:proofErr w:type="gramStart"/>
      <w:r w:rsidRPr="004A1F1C">
        <w:rPr>
          <w:rFonts w:ascii="Arial" w:hAnsi="Arial" w:cs="Arial"/>
          <w:sz w:val="20"/>
        </w:rPr>
        <w:t>par</w:t>
      </w:r>
      <w:proofErr w:type="gramEnd"/>
      <w:r w:rsidRPr="004A1F1C">
        <w:rPr>
          <w:rFonts w:ascii="Arial" w:hAnsi="Arial" w:cs="Arial"/>
          <w:sz w:val="20"/>
        </w:rPr>
        <w:t xml:space="preserve"> le décret n°2024-308 du 4 avril 2024, </w:t>
      </w:r>
    </w:p>
    <w:p w14:paraId="68D58E76" w14:textId="520A0B2C" w:rsidR="00E44A2A" w:rsidRPr="004A1F1C" w:rsidRDefault="004A1F1C" w:rsidP="00B65AB8">
      <w:pPr>
        <w:pStyle w:val="Paragraphedeliste"/>
        <w:numPr>
          <w:ilvl w:val="0"/>
          <w:numId w:val="27"/>
        </w:numPr>
        <w:rPr>
          <w:rFonts w:ascii="Arial" w:hAnsi="Arial" w:cs="Arial"/>
          <w:sz w:val="20"/>
        </w:rPr>
      </w:pPr>
      <w:proofErr w:type="gramStart"/>
      <w:r w:rsidRPr="004A1F1C">
        <w:rPr>
          <w:rFonts w:ascii="Arial" w:hAnsi="Arial" w:cs="Arial"/>
          <w:sz w:val="20"/>
        </w:rPr>
        <w:t>et</w:t>
      </w:r>
      <w:proofErr w:type="gramEnd"/>
      <w:r w:rsidRPr="004A1F1C">
        <w:rPr>
          <w:rFonts w:ascii="Arial" w:hAnsi="Arial" w:cs="Arial"/>
          <w:sz w:val="20"/>
        </w:rPr>
        <w:t xml:space="preserve"> par l’article 7 du CAC Armement.</w:t>
      </w:r>
    </w:p>
    <w:p w14:paraId="6DF0FDE0" w14:textId="77777777" w:rsidR="00E44A2A" w:rsidRPr="00E44A2A" w:rsidRDefault="00E44A2A" w:rsidP="00D05F8A">
      <w:pPr>
        <w:spacing w:line="276" w:lineRule="auto"/>
        <w:ind w:left="0"/>
        <w:rPr>
          <w:rFonts w:ascii="Arial" w:hAnsi="Arial" w:cs="Arial"/>
          <w:sz w:val="20"/>
        </w:rPr>
      </w:pPr>
      <w:r w:rsidRPr="00E44A2A">
        <w:rPr>
          <w:rFonts w:ascii="Arial" w:hAnsi="Arial" w:cs="Arial"/>
          <w:sz w:val="20"/>
        </w:rPr>
        <w:t>Il est notamment tenu de se soumettre à un éventuel contrôle de coût de revient.</w:t>
      </w:r>
    </w:p>
    <w:p w14:paraId="5FE4A784" w14:textId="77777777" w:rsidR="00E44A2A" w:rsidRPr="00E44A2A" w:rsidRDefault="00E44A2A" w:rsidP="00D05F8A">
      <w:pPr>
        <w:spacing w:line="276" w:lineRule="auto"/>
        <w:ind w:left="0"/>
        <w:rPr>
          <w:rFonts w:ascii="Arial" w:hAnsi="Arial" w:cs="Arial"/>
          <w:sz w:val="20"/>
        </w:rPr>
      </w:pPr>
      <w:r w:rsidRPr="00E44A2A">
        <w:rPr>
          <w:rFonts w:ascii="Arial" w:hAnsi="Arial" w:cs="Arial"/>
          <w:sz w:val="20"/>
        </w:rPr>
        <w:t>Les opérations de contrôle des coûts sont, le cas échéant, exécutées par un agent dûment habilité.</w:t>
      </w:r>
    </w:p>
    <w:p w14:paraId="01956FB9" w14:textId="77777777" w:rsidR="00E44A2A" w:rsidRPr="00E44A2A" w:rsidRDefault="00E44A2A" w:rsidP="00D05F8A">
      <w:pPr>
        <w:spacing w:line="276" w:lineRule="auto"/>
        <w:ind w:left="0"/>
        <w:rPr>
          <w:rFonts w:ascii="Arial" w:hAnsi="Arial" w:cs="Arial"/>
          <w:sz w:val="20"/>
        </w:rPr>
      </w:pPr>
      <w:r w:rsidRPr="00E44A2A">
        <w:rPr>
          <w:rFonts w:ascii="Arial" w:hAnsi="Arial" w:cs="Arial"/>
          <w:sz w:val="20"/>
        </w:rPr>
        <w:t>Le titulaire est responsable de tout refus de sa part de satisfaire aux obligations visées au présent article ou de la fourniture de tout renseignement erroné.</w:t>
      </w:r>
    </w:p>
    <w:p w14:paraId="5AC0D2C6" w14:textId="77777777" w:rsidR="00E44A2A" w:rsidRPr="00E44A2A" w:rsidRDefault="00E44A2A" w:rsidP="00D05F8A">
      <w:pPr>
        <w:spacing w:line="276" w:lineRule="auto"/>
        <w:ind w:left="0"/>
        <w:rPr>
          <w:rFonts w:ascii="Arial" w:hAnsi="Arial" w:cs="Arial"/>
          <w:sz w:val="20"/>
        </w:rPr>
      </w:pPr>
      <w:r w:rsidRPr="00E44A2A">
        <w:rPr>
          <w:rFonts w:ascii="Arial" w:hAnsi="Arial" w:cs="Arial"/>
          <w:sz w:val="20"/>
        </w:rPr>
        <w:t>Le titulaire s'engage à effectuer l’enregistrement de ses coûts et le suivi de l’affaire conformément au dispositif présenté dans son descriptif comptable, de la manière suivante :</w:t>
      </w:r>
    </w:p>
    <w:p w14:paraId="140E8723" w14:textId="38EA78BD" w:rsidR="00E44A2A" w:rsidRPr="001A03B7" w:rsidRDefault="00E44A2A" w:rsidP="00D05F8A">
      <w:pPr>
        <w:pStyle w:val="ccapClauseN2"/>
        <w:spacing w:line="276" w:lineRule="auto"/>
        <w:ind w:left="416"/>
        <w:rPr>
          <w:u w:color="31849B"/>
          <w:shd w:val="clear" w:color="auto" w:fill="FFFFFF" w:themeFill="background1"/>
        </w:rPr>
      </w:pPr>
      <w:r w:rsidRPr="001A03B7">
        <w:rPr>
          <w:u w:color="31849B"/>
          <w:shd w:val="clear" w:color="auto" w:fill="FFFFFF" w:themeFill="background1"/>
        </w:rPr>
        <w:t xml:space="preserve">Décomposition du coût par poste et décomposition du coût de chaque poste par type </w:t>
      </w:r>
      <w:r w:rsidR="009233A4" w:rsidRPr="001A03B7">
        <w:rPr>
          <w:u w:color="31849B"/>
          <w:shd w:val="clear" w:color="auto" w:fill="FFFFFF" w:themeFill="background1"/>
        </w:rPr>
        <w:t>de prestations ou par matériels.</w:t>
      </w:r>
    </w:p>
    <w:p w14:paraId="76CC6262" w14:textId="31097C47" w:rsidR="00E44A2A" w:rsidRPr="00E44A2A" w:rsidRDefault="00E44A2A" w:rsidP="00D05F8A">
      <w:pPr>
        <w:spacing w:line="276" w:lineRule="auto"/>
        <w:ind w:left="0"/>
        <w:rPr>
          <w:rFonts w:ascii="Arial" w:hAnsi="Arial" w:cs="Arial"/>
          <w:sz w:val="20"/>
        </w:rPr>
      </w:pPr>
      <w:r w:rsidRPr="00E44A2A">
        <w:rPr>
          <w:rFonts w:ascii="Arial" w:hAnsi="Arial" w:cs="Arial"/>
          <w:sz w:val="20"/>
        </w:rPr>
        <w:t xml:space="preserve">Toutefois cette décomposition pourra être modifiée par le titulaire, avec l’accord du Représentant, en cours d’exécution </w:t>
      </w:r>
      <w:r w:rsidR="00A773EF">
        <w:rPr>
          <w:rFonts w:ascii="Arial" w:hAnsi="Arial" w:cs="Arial"/>
          <w:sz w:val="20"/>
        </w:rPr>
        <w:t>du marché</w:t>
      </w:r>
      <w:r w:rsidRPr="00E44A2A">
        <w:rPr>
          <w:rFonts w:ascii="Arial" w:hAnsi="Arial" w:cs="Arial"/>
          <w:sz w:val="20"/>
        </w:rPr>
        <w:t xml:space="preserve">, principalement dans le cas d’une évolution de l’organisation industrielle des prestations du présent </w:t>
      </w:r>
      <w:r w:rsidR="00A773EF">
        <w:rPr>
          <w:rFonts w:ascii="Arial" w:hAnsi="Arial" w:cs="Arial"/>
          <w:sz w:val="20"/>
        </w:rPr>
        <w:t>marché</w:t>
      </w:r>
      <w:r w:rsidRPr="00E44A2A">
        <w:rPr>
          <w:rFonts w:ascii="Arial" w:hAnsi="Arial" w:cs="Arial"/>
          <w:sz w:val="20"/>
        </w:rPr>
        <w:t>. Dans ce cas, le titulaire devra donc adresser préalablement sa demande à l’administration, en indiquant les motifs du changement, conformément à l’article 2.2 du CAC Armement.</w:t>
      </w:r>
    </w:p>
    <w:p w14:paraId="77C473D4" w14:textId="674E0C59" w:rsidR="00897952" w:rsidRPr="007E53EA" w:rsidRDefault="00897952" w:rsidP="00E95DEA">
      <w:pPr>
        <w:pStyle w:val="Titre2"/>
      </w:pPr>
      <w:bookmarkStart w:id="132" w:name="_Toc193791824"/>
      <w:r>
        <w:t>PROTECTION DE L’ENVIRONNEMENT</w:t>
      </w:r>
      <w:bookmarkEnd w:id="132"/>
    </w:p>
    <w:p w14:paraId="0DC61B99" w14:textId="26884DA2" w:rsidR="00897952" w:rsidRDefault="00897952" w:rsidP="00D05F8A">
      <w:pPr>
        <w:spacing w:line="276" w:lineRule="auto"/>
        <w:ind w:left="0"/>
        <w:rPr>
          <w:rFonts w:ascii="Arial" w:hAnsi="Arial" w:cs="Arial"/>
          <w:sz w:val="20"/>
        </w:rPr>
      </w:pPr>
      <w:r w:rsidRPr="00897952">
        <w:rPr>
          <w:rFonts w:ascii="Arial" w:hAnsi="Arial" w:cs="Arial"/>
          <w:sz w:val="20"/>
        </w:rPr>
        <w:t>Les dispositions relatives à la protection de l’environnement sont définies dans l’article 5 du CAC Armement.</w:t>
      </w:r>
    </w:p>
    <w:p w14:paraId="5617180B" w14:textId="1EF720C7" w:rsidR="002E5D48" w:rsidRDefault="002E5D48" w:rsidP="00D05F8A">
      <w:pPr>
        <w:spacing w:line="276" w:lineRule="auto"/>
        <w:ind w:left="0"/>
        <w:rPr>
          <w:rFonts w:ascii="Arial" w:hAnsi="Arial" w:cs="Arial"/>
          <w:sz w:val="20"/>
        </w:rPr>
      </w:pPr>
    </w:p>
    <w:p w14:paraId="09B12CBE" w14:textId="77777777" w:rsidR="002E5D48" w:rsidRPr="00897952" w:rsidRDefault="002E5D48" w:rsidP="00D05F8A">
      <w:pPr>
        <w:spacing w:line="276" w:lineRule="auto"/>
        <w:ind w:left="0"/>
        <w:rPr>
          <w:rFonts w:ascii="Arial" w:hAnsi="Arial" w:cs="Arial"/>
          <w:sz w:val="18"/>
          <w:lang w:eastAsia="en-US"/>
        </w:rPr>
      </w:pPr>
    </w:p>
    <w:p w14:paraId="15F58AC5" w14:textId="747A3150" w:rsidR="00E61327" w:rsidRPr="00D05F8A" w:rsidRDefault="00E61327" w:rsidP="00D05F8A">
      <w:pPr>
        <w:pStyle w:val="Titre1"/>
        <w:numPr>
          <w:ilvl w:val="0"/>
          <w:numId w:val="8"/>
        </w:numPr>
        <w:spacing w:before="360"/>
        <w:ind w:left="0"/>
        <w:rPr>
          <w:rFonts w:ascii="Arial" w:hAnsi="Arial" w:cs="Arial"/>
          <w:sz w:val="22"/>
          <w:szCs w:val="20"/>
        </w:rPr>
      </w:pPr>
      <w:bookmarkStart w:id="133" w:name="_Toc193791825"/>
      <w:r w:rsidRPr="00D05F8A">
        <w:rPr>
          <w:rFonts w:ascii="Arial" w:hAnsi="Arial" w:cs="Arial"/>
          <w:sz w:val="22"/>
          <w:szCs w:val="20"/>
        </w:rPr>
        <w:lastRenderedPageBreak/>
        <w:t>- Clauses administratives diverses</w:t>
      </w:r>
      <w:bookmarkEnd w:id="133"/>
    </w:p>
    <w:p w14:paraId="07D97725" w14:textId="085D9709" w:rsidR="00A12DD6" w:rsidRPr="007E53EA" w:rsidRDefault="00B21EB4" w:rsidP="00E95DEA">
      <w:pPr>
        <w:pStyle w:val="Titre2"/>
      </w:pPr>
      <w:bookmarkStart w:id="134" w:name="_Toc387655263"/>
      <w:bookmarkStart w:id="135" w:name="_Toc444868303"/>
      <w:bookmarkStart w:id="136" w:name="_Ref450723726"/>
      <w:bookmarkStart w:id="137" w:name="_Toc193791826"/>
      <w:r w:rsidRPr="007E53EA">
        <w:t>PERSONNES HABILITEES</w:t>
      </w:r>
      <w:bookmarkEnd w:id="134"/>
      <w:bookmarkEnd w:id="135"/>
      <w:bookmarkEnd w:id="136"/>
      <w:bookmarkEnd w:id="137"/>
    </w:p>
    <w:p w14:paraId="6DAA2602" w14:textId="199F3285" w:rsidR="00871632" w:rsidRPr="00D05F8A" w:rsidRDefault="00A12DD6" w:rsidP="00D05F8A">
      <w:pPr>
        <w:spacing w:line="276" w:lineRule="auto"/>
        <w:ind w:left="0"/>
        <w:rPr>
          <w:rFonts w:ascii="Arial" w:hAnsi="Arial" w:cs="Arial"/>
          <w:sz w:val="20"/>
        </w:rPr>
      </w:pPr>
      <w:bookmarkStart w:id="138" w:name="_Toc332274418"/>
      <w:bookmarkStart w:id="139" w:name="_Toc365017558"/>
      <w:bookmarkStart w:id="140" w:name="_Toc382380195"/>
      <w:bookmarkStart w:id="141" w:name="_Toc387655264"/>
      <w:r w:rsidRPr="007E53EA">
        <w:rPr>
          <w:rFonts w:ascii="Arial" w:hAnsi="Arial" w:cs="Arial"/>
          <w:snapToGrid w:val="0"/>
          <w:sz w:val="20"/>
        </w:rPr>
        <w:t xml:space="preserve">L’Autorité Signataire du Marché ou </w:t>
      </w:r>
      <w:r w:rsidR="007F313A" w:rsidRPr="007E53EA">
        <w:rPr>
          <w:rFonts w:ascii="Arial" w:hAnsi="Arial" w:cs="Arial"/>
          <w:snapToGrid w:val="0"/>
          <w:sz w:val="20"/>
        </w:rPr>
        <w:t>son représentant</w:t>
      </w:r>
      <w:r w:rsidRPr="007E53EA">
        <w:rPr>
          <w:rFonts w:ascii="Arial" w:hAnsi="Arial" w:cs="Arial"/>
          <w:snapToGrid w:val="0"/>
          <w:sz w:val="20"/>
        </w:rPr>
        <w:t xml:space="preserve"> signera l</w:t>
      </w:r>
      <w:r w:rsidRPr="007E53EA">
        <w:rPr>
          <w:rFonts w:ascii="Arial" w:hAnsi="Arial" w:cs="Arial"/>
          <w:sz w:val="20"/>
        </w:rPr>
        <w:t xml:space="preserve">es ordres de services, avenants ou actes spéciaux nécessaires à la bonne exécution de l’ensemble </w:t>
      </w:r>
      <w:r w:rsidR="00A773EF">
        <w:rPr>
          <w:rFonts w:ascii="Arial" w:hAnsi="Arial" w:cs="Arial"/>
          <w:sz w:val="20"/>
        </w:rPr>
        <w:t>du marché</w:t>
      </w:r>
      <w:r w:rsidR="00255B0B">
        <w:rPr>
          <w:rFonts w:ascii="Arial" w:hAnsi="Arial" w:cs="Arial"/>
          <w:sz w:val="20"/>
        </w:rPr>
        <w:t>,</w:t>
      </w:r>
      <w:r w:rsidR="00255B0B" w:rsidRPr="00255B0B">
        <w:t xml:space="preserve"> </w:t>
      </w:r>
      <w:r w:rsidR="00255B0B" w:rsidRPr="00255B0B">
        <w:rPr>
          <w:rFonts w:ascii="Arial" w:hAnsi="Arial" w:cs="Arial"/>
          <w:sz w:val="20"/>
        </w:rPr>
        <w:t>notamment en ce qui concerne le contentieux et l’évolution financière, ainsi que les décisions relatives aux octrois de prolongation de délais, sursis et exonérations de pénalités dans la limite de sa compétence</w:t>
      </w:r>
      <w:r w:rsidR="00255B0B">
        <w:rPr>
          <w:rFonts w:ascii="Arial" w:hAnsi="Arial" w:cs="Arial"/>
          <w:sz w:val="20"/>
        </w:rPr>
        <w:t>.</w:t>
      </w:r>
    </w:p>
    <w:p w14:paraId="2F6716DB" w14:textId="59CB677F" w:rsidR="00A12DD6" w:rsidRPr="007E53EA" w:rsidRDefault="00B21EB4" w:rsidP="00E95DEA">
      <w:pPr>
        <w:pStyle w:val="Titre2"/>
      </w:pPr>
      <w:bookmarkStart w:id="142" w:name="_Toc444868304"/>
      <w:bookmarkStart w:id="143" w:name="_Toc193791827"/>
      <w:r w:rsidRPr="007E53EA">
        <w:t>RESILIATION</w:t>
      </w:r>
      <w:bookmarkEnd w:id="142"/>
      <w:bookmarkEnd w:id="143"/>
      <w:r w:rsidRPr="007E53EA">
        <w:t xml:space="preserve"> </w:t>
      </w:r>
    </w:p>
    <w:p w14:paraId="2D712992" w14:textId="64CF57F0" w:rsidR="00871632" w:rsidRDefault="00A773EF" w:rsidP="00897952">
      <w:pPr>
        <w:spacing w:line="276" w:lineRule="auto"/>
        <w:ind w:left="0"/>
        <w:rPr>
          <w:rFonts w:ascii="Arial" w:hAnsi="Arial" w:cs="Arial"/>
          <w:sz w:val="20"/>
        </w:rPr>
      </w:pPr>
      <w:bookmarkStart w:id="144" w:name="_Toc285723919"/>
      <w:bookmarkStart w:id="145" w:name="_Toc332274419"/>
      <w:bookmarkStart w:id="146" w:name="_Toc365017559"/>
      <w:bookmarkStart w:id="147" w:name="_Toc382380196"/>
      <w:bookmarkStart w:id="148" w:name="_Toc387655265"/>
      <w:bookmarkStart w:id="149" w:name="_Toc444868307"/>
      <w:bookmarkEnd w:id="138"/>
      <w:bookmarkEnd w:id="139"/>
      <w:bookmarkEnd w:id="140"/>
      <w:bookmarkEnd w:id="141"/>
      <w:r>
        <w:rPr>
          <w:rFonts w:ascii="Arial" w:hAnsi="Arial" w:cs="Arial"/>
          <w:sz w:val="20"/>
        </w:rPr>
        <w:t>Le marché</w:t>
      </w:r>
      <w:r w:rsidR="00277F93" w:rsidRPr="007E53EA">
        <w:rPr>
          <w:rFonts w:ascii="Arial" w:hAnsi="Arial" w:cs="Arial"/>
          <w:sz w:val="20"/>
        </w:rPr>
        <w:t xml:space="preserve"> pourra faire l’objet d’une résiliation partielle, dans les cas prévus à l’article 36 du CAC Armement.</w:t>
      </w:r>
    </w:p>
    <w:p w14:paraId="016D8F79" w14:textId="61BE40CA" w:rsidR="00897952" w:rsidRPr="007E53EA" w:rsidRDefault="00897952" w:rsidP="00897952">
      <w:pPr>
        <w:spacing w:line="276" w:lineRule="auto"/>
        <w:ind w:left="0"/>
        <w:rPr>
          <w:rFonts w:ascii="Arial" w:hAnsi="Arial" w:cs="Arial"/>
          <w:sz w:val="20"/>
        </w:rPr>
      </w:pPr>
      <w:r w:rsidRPr="00897952">
        <w:rPr>
          <w:rFonts w:ascii="Arial" w:hAnsi="Arial" w:cs="Arial"/>
          <w:sz w:val="20"/>
        </w:rPr>
        <w:t>Lors de l’exécution du marché, une exigence technique éliminatoire non tenue pourra donner lieu à la résiliation du marché aux torts du titulaire.</w:t>
      </w:r>
    </w:p>
    <w:p w14:paraId="6622563D" w14:textId="34943644" w:rsidR="00A12DD6" w:rsidRPr="007E53EA" w:rsidRDefault="00B21EB4" w:rsidP="00E95DEA">
      <w:pPr>
        <w:pStyle w:val="Titre2"/>
      </w:pPr>
      <w:bookmarkStart w:id="150" w:name="_Ref467834170"/>
      <w:bookmarkStart w:id="151" w:name="_Toc193791828"/>
      <w:r w:rsidRPr="007E53EA">
        <w:t>NANTISSEMENT</w:t>
      </w:r>
      <w:bookmarkEnd w:id="144"/>
      <w:bookmarkEnd w:id="145"/>
      <w:bookmarkEnd w:id="146"/>
      <w:bookmarkEnd w:id="147"/>
      <w:bookmarkEnd w:id="148"/>
      <w:bookmarkEnd w:id="149"/>
      <w:bookmarkEnd w:id="150"/>
      <w:bookmarkEnd w:id="151"/>
    </w:p>
    <w:p w14:paraId="17526C98" w14:textId="537483BD" w:rsidR="00871632" w:rsidRPr="007E53EA" w:rsidRDefault="000D3A09" w:rsidP="00D05F8A">
      <w:pPr>
        <w:pStyle w:val="StyleAvant0ptAprs0pt"/>
        <w:spacing w:line="276" w:lineRule="auto"/>
        <w:ind w:left="0"/>
        <w:rPr>
          <w:rFonts w:ascii="Arial" w:hAnsi="Arial" w:cs="Arial"/>
          <w:snapToGrid w:val="0"/>
          <w:sz w:val="20"/>
        </w:rPr>
      </w:pPr>
      <w:bookmarkStart w:id="152" w:name="_Toc332274420"/>
      <w:r w:rsidRPr="007E53EA">
        <w:rPr>
          <w:rFonts w:ascii="Arial" w:hAnsi="Arial" w:cs="Arial"/>
          <w:snapToGrid w:val="0"/>
          <w:sz w:val="20"/>
        </w:rPr>
        <w:t>I</w:t>
      </w:r>
      <w:r w:rsidR="00AC773A" w:rsidRPr="007E53EA">
        <w:rPr>
          <w:rFonts w:ascii="Arial" w:hAnsi="Arial" w:cs="Arial"/>
          <w:snapToGrid w:val="0"/>
          <w:sz w:val="20"/>
        </w:rPr>
        <w:t xml:space="preserve">l </w:t>
      </w:r>
      <w:r w:rsidRPr="007E53EA">
        <w:rPr>
          <w:rFonts w:ascii="Arial" w:hAnsi="Arial" w:cs="Arial"/>
          <w:snapToGrid w:val="0"/>
          <w:sz w:val="20"/>
        </w:rPr>
        <w:t xml:space="preserve">est </w:t>
      </w:r>
      <w:r w:rsidR="00AC773A" w:rsidRPr="007E53EA">
        <w:rPr>
          <w:rFonts w:ascii="Arial" w:hAnsi="Arial" w:cs="Arial"/>
          <w:snapToGrid w:val="0"/>
          <w:sz w:val="20"/>
        </w:rPr>
        <w:t xml:space="preserve">délivré </w:t>
      </w:r>
      <w:r w:rsidR="00A12DD6" w:rsidRPr="007E53EA">
        <w:rPr>
          <w:rFonts w:ascii="Arial" w:hAnsi="Arial" w:cs="Arial"/>
          <w:snapToGrid w:val="0"/>
          <w:sz w:val="20"/>
        </w:rPr>
        <w:t xml:space="preserve">au titulaire, à sa demande, une copie de l’original </w:t>
      </w:r>
      <w:r w:rsidR="00A773EF">
        <w:rPr>
          <w:rFonts w:ascii="Arial" w:hAnsi="Arial" w:cs="Arial"/>
          <w:sz w:val="20"/>
        </w:rPr>
        <w:t>du marché</w:t>
      </w:r>
      <w:r w:rsidR="00377BA3" w:rsidRPr="007E53EA">
        <w:rPr>
          <w:rFonts w:ascii="Arial" w:hAnsi="Arial" w:cs="Arial"/>
          <w:snapToGrid w:val="0"/>
          <w:sz w:val="20"/>
        </w:rPr>
        <w:t xml:space="preserve"> </w:t>
      </w:r>
      <w:r w:rsidR="003A1788" w:rsidRPr="007E53EA">
        <w:rPr>
          <w:rFonts w:ascii="Arial" w:hAnsi="Arial" w:cs="Arial"/>
          <w:snapToGrid w:val="0"/>
          <w:sz w:val="20"/>
        </w:rPr>
        <w:t xml:space="preserve">ou </w:t>
      </w:r>
      <w:r w:rsidR="00EB4D35" w:rsidRPr="007E53EA">
        <w:rPr>
          <w:rFonts w:ascii="Arial" w:hAnsi="Arial" w:cs="Arial"/>
          <w:snapToGrid w:val="0"/>
          <w:sz w:val="20"/>
        </w:rPr>
        <w:t>de chaque bon de commande</w:t>
      </w:r>
      <w:r w:rsidR="0050336D" w:rsidRPr="007E53EA">
        <w:rPr>
          <w:rFonts w:ascii="Arial" w:hAnsi="Arial" w:cs="Arial"/>
          <w:snapToGrid w:val="0"/>
          <w:sz w:val="20"/>
        </w:rPr>
        <w:t xml:space="preserve"> </w:t>
      </w:r>
      <w:r w:rsidR="00EB4D35" w:rsidRPr="007E53EA">
        <w:rPr>
          <w:rFonts w:ascii="Arial" w:hAnsi="Arial" w:cs="Arial"/>
          <w:snapToGrid w:val="0"/>
          <w:sz w:val="20"/>
        </w:rPr>
        <w:t xml:space="preserve">ou de chaque marché subséquent </w:t>
      </w:r>
      <w:r w:rsidR="00A12DD6" w:rsidRPr="007E53EA">
        <w:rPr>
          <w:rFonts w:ascii="Arial" w:hAnsi="Arial" w:cs="Arial"/>
          <w:snapToGrid w:val="0"/>
          <w:sz w:val="20"/>
        </w:rPr>
        <w:t xml:space="preserve">revêtue de la mention signée par l’autorité signataire du marché au nom de l’État indiquant que cette pièce est délivrée en unique exemplaire ou un certificat de cessibilité en vue de la notification éventuelle d’une cession ou d’un nantissement de créance. </w:t>
      </w:r>
    </w:p>
    <w:p w14:paraId="41D7A544" w14:textId="7670EEAA" w:rsidR="005C4C5D" w:rsidRPr="007E53EA" w:rsidRDefault="003D5EEE" w:rsidP="00E95DEA">
      <w:pPr>
        <w:pStyle w:val="Titre2"/>
      </w:pPr>
      <w:bookmarkStart w:id="153" w:name="_Toc193791829"/>
      <w:r w:rsidRPr="007E53EA">
        <w:t>PROTECTION DES DONNEES A CARACTERE PERSONNEL</w:t>
      </w:r>
      <w:bookmarkEnd w:id="153"/>
    </w:p>
    <w:p w14:paraId="08EC08CF" w14:textId="07054350" w:rsidR="005C4C5D" w:rsidRPr="00D05F8A" w:rsidRDefault="005C4C5D" w:rsidP="00A8220A">
      <w:pPr>
        <w:pStyle w:val="ccapClauseN1"/>
      </w:pPr>
      <w:r w:rsidRPr="00D05F8A">
        <w:t xml:space="preserve">La réglementation applicable au traitement de données à caractère personnel désigne le Règlement européen n° 2016/679 </w:t>
      </w:r>
      <w:r w:rsidR="00A711AA">
        <w:t xml:space="preserve">du Parlement et du Conseil du 27 avril 2016 </w:t>
      </w:r>
      <w:r w:rsidRPr="00D05F8A">
        <w:t xml:space="preserve">relatif à la protection des personnes physiques à l'égard du traitement des données personnelles et à la libre circulation de ces données (dénommé ci-après « RGPD »), et toute réglementation relative aux traitements de données personnelles applicable pendant la durée </w:t>
      </w:r>
      <w:r w:rsidR="00A773EF" w:rsidRPr="00D05F8A">
        <w:t>du marché</w:t>
      </w:r>
      <w:r w:rsidRPr="00D05F8A">
        <w:t>, notamment la loi n° 78-17 du 6 janvier 1978 modifiée</w:t>
      </w:r>
      <w:r w:rsidR="00A711AA">
        <w:t xml:space="preserve"> relative à l’informatique, aux fichiers et aux libertés</w:t>
      </w:r>
      <w:r w:rsidRPr="00D05F8A">
        <w:t xml:space="preserve">, désignés </w:t>
      </w:r>
      <w:r w:rsidR="00A711AA" w:rsidRPr="004A1F1C">
        <w:rPr>
          <w:i/>
        </w:rPr>
        <w:t>infra</w:t>
      </w:r>
      <w:r w:rsidRPr="00D05F8A">
        <w:t xml:space="preserve"> « réglementation applicable ».</w:t>
      </w:r>
    </w:p>
    <w:p w14:paraId="621A9E47" w14:textId="77777777" w:rsidR="005C4C5D" w:rsidRPr="00D05F8A" w:rsidRDefault="005C4C5D" w:rsidP="00A8220A">
      <w:pPr>
        <w:pStyle w:val="ccapClauseN1"/>
        <w:rPr>
          <w:u w:color="31849B"/>
          <w:shd w:val="clear" w:color="auto" w:fill="C0C0C0"/>
        </w:rPr>
      </w:pPr>
      <w:r w:rsidRPr="00D05F8A">
        <w:rPr>
          <w:u w:color="31849B"/>
        </w:rPr>
        <w:t>L’ensemble des termes suivants sont définis à l’article 4 du RGPD :</w:t>
      </w:r>
    </w:p>
    <w:p w14:paraId="3236E2A9" w14:textId="77777777" w:rsidR="005C4C5D" w:rsidRPr="00D05F8A" w:rsidRDefault="005C4C5D" w:rsidP="004A1F1C">
      <w:pPr>
        <w:pStyle w:val="ccapClauseN2"/>
        <w:spacing w:line="276" w:lineRule="auto"/>
        <w:rPr>
          <w:rFonts w:cs="Arial"/>
        </w:rPr>
      </w:pPr>
      <w:r w:rsidRPr="00D05F8A">
        <w:rPr>
          <w:rFonts w:cs="Arial"/>
          <w:u w:color="31849B"/>
          <w:shd w:val="clear" w:color="auto" w:fill="FFFFFF" w:themeFill="background1"/>
        </w:rPr>
        <w:t>Constitue un « responsable du traitement » : « la personne physique ou morale, l’autorité</w:t>
      </w:r>
      <w:r w:rsidRPr="00D05F8A">
        <w:rPr>
          <w:rFonts w:cs="Arial"/>
          <w:u w:color="31849B"/>
        </w:rPr>
        <w:t xml:space="preserve"> </w:t>
      </w:r>
      <w:r w:rsidRPr="00D05F8A">
        <w:rPr>
          <w:rFonts w:cs="Arial"/>
          <w:u w:color="31849B"/>
          <w:shd w:val="clear" w:color="auto" w:fill="FFFFFF" w:themeFill="background1"/>
        </w:rPr>
        <w:t>publique, le service ou un autre organisme qui, seul ou conjointement avec d’autres, détermine les finalités et les moyens du traitement. » ;</w:t>
      </w:r>
    </w:p>
    <w:p w14:paraId="7EA23133" w14:textId="77777777" w:rsidR="005C4C5D" w:rsidRPr="00D05F8A" w:rsidRDefault="005C4C5D" w:rsidP="004A1F1C">
      <w:pPr>
        <w:pStyle w:val="ccapClauseN2"/>
        <w:spacing w:line="276" w:lineRule="auto"/>
        <w:rPr>
          <w:rFonts w:cs="Arial"/>
        </w:rPr>
      </w:pPr>
      <w:r w:rsidRPr="00D05F8A">
        <w:rPr>
          <w:rFonts w:cs="Arial"/>
          <w:u w:color="31849B"/>
          <w:shd w:val="clear" w:color="auto" w:fill="FFFFFF" w:themeFill="background1"/>
        </w:rPr>
        <w:t>Constitue un « sous-traitant » : « la personne physique ou morale, l’autorité publique, le</w:t>
      </w:r>
      <w:r w:rsidRPr="00D05F8A">
        <w:rPr>
          <w:rFonts w:cs="Arial"/>
          <w:u w:color="31849B"/>
        </w:rPr>
        <w:t xml:space="preserve"> </w:t>
      </w:r>
      <w:r w:rsidRPr="00D05F8A">
        <w:rPr>
          <w:rFonts w:cs="Arial"/>
          <w:u w:color="31849B"/>
          <w:shd w:val="clear" w:color="auto" w:fill="FFFFFF" w:themeFill="background1"/>
        </w:rPr>
        <w:t>service ou un autre organisme qui traite des données à caractère personnel pour le compte du responsable du traitement. ».</w:t>
      </w:r>
    </w:p>
    <w:p w14:paraId="2F46807E" w14:textId="2432981E" w:rsidR="005C4C5D" w:rsidRPr="00D05F8A" w:rsidRDefault="005C4C5D" w:rsidP="00A8220A">
      <w:pPr>
        <w:pStyle w:val="ccapClauseN1"/>
        <w:rPr>
          <w:u w:color="31849B"/>
        </w:rPr>
      </w:pPr>
      <w:r w:rsidRPr="00D05F8A">
        <w:rPr>
          <w:u w:color="31849B"/>
        </w:rPr>
        <w:t xml:space="preserve">Au sens du RGPD (article 28), lorsque le « sous-traitant » recrute un autre sous-traitant, ce dernier est un prestataire de second rang comme le sous-traitant au sens de la loi n° 75-1334 du 31 décembre 1975 </w:t>
      </w:r>
      <w:r w:rsidR="00A711AA">
        <w:rPr>
          <w:u w:color="31849B"/>
        </w:rPr>
        <w:t xml:space="preserve">modifiée </w:t>
      </w:r>
      <w:r w:rsidRPr="00D05F8A">
        <w:rPr>
          <w:u w:color="31849B"/>
        </w:rPr>
        <w:t>relative à la sous-traitance.</w:t>
      </w:r>
    </w:p>
    <w:p w14:paraId="3EBC2B21" w14:textId="77777777" w:rsidR="005C4C5D" w:rsidRPr="00D05F8A" w:rsidRDefault="005C4C5D" w:rsidP="00A8220A">
      <w:pPr>
        <w:pStyle w:val="ccapClauseN1"/>
        <w:rPr>
          <w:u w:color="31849B"/>
          <w:shd w:val="clear" w:color="auto" w:fill="C0C0C0"/>
        </w:rPr>
      </w:pPr>
      <w:r w:rsidRPr="00D05F8A">
        <w:rPr>
          <w:u w:color="31849B"/>
        </w:rPr>
        <w:t>Est « sous-traitant du sous-traitant » celui qui est recruté par le « sous-traitant » pour mener des activités de traitement de données à caractère personnel spécifiques pour le compte du « responsable du traitement ».</w:t>
      </w:r>
    </w:p>
    <w:p w14:paraId="573DE618" w14:textId="77777777" w:rsidR="005C4C5D" w:rsidRPr="00D05F8A" w:rsidRDefault="005C4C5D" w:rsidP="00A8220A">
      <w:pPr>
        <w:pStyle w:val="ccapClauseN1"/>
      </w:pPr>
    </w:p>
    <w:p w14:paraId="56424432" w14:textId="4A77211B" w:rsidR="005C4C5D" w:rsidRPr="00D05F8A" w:rsidRDefault="005C4C5D" w:rsidP="00A8220A">
      <w:pPr>
        <w:pStyle w:val="ccapClauseN1"/>
      </w:pPr>
      <w:r w:rsidRPr="00D05F8A">
        <w:t>Au sens de la disposition ci-dessous, le traitement des données à caractère personnel ne fait pas partie de l’objet même du marché.</w:t>
      </w:r>
    </w:p>
    <w:p w14:paraId="473F210F" w14:textId="77777777" w:rsidR="005C4C5D" w:rsidRPr="00D05F8A" w:rsidRDefault="005C4C5D" w:rsidP="00A8220A">
      <w:pPr>
        <w:pStyle w:val="ccapClauseN1"/>
      </w:pPr>
      <w:r w:rsidRPr="00D05F8A">
        <w:t>À des fins de gestion administrative du marché, chaque partie est amenée à traiter les données à caractère personnel de l’autre partie. Pour le traitement desdites données qu’elle effectue, chaque partie est qualifiée de « responsable de traitement » au sens de la réglementation applicable et s’engage à respecter cette dernière.</w:t>
      </w:r>
    </w:p>
    <w:p w14:paraId="783EF64C" w14:textId="75409452" w:rsidR="00DE3B64" w:rsidRPr="00D05F8A" w:rsidRDefault="005C4C5D" w:rsidP="00A8220A">
      <w:pPr>
        <w:pStyle w:val="ccapClauseN1"/>
        <w:rPr>
          <w:snapToGrid w:val="0"/>
        </w:rPr>
      </w:pPr>
      <w:r w:rsidRPr="00D05F8A">
        <w:rPr>
          <w:rFonts w:eastAsia="Cambria"/>
        </w:rPr>
        <w:t>À cet égard, pour se conformer à l'article 14 du RGPD, chaque partie s’engage à fournir à l’autre partie la mention d’information pour que cette dernière la communique aux personnes concerné</w:t>
      </w:r>
      <w:r w:rsidRPr="00D05F8A">
        <w:rPr>
          <w:rFonts w:eastAsia="Cambria"/>
          <w:lang w:val="pt-PT"/>
        </w:rPr>
        <w:t>es.</w:t>
      </w:r>
    </w:p>
    <w:p w14:paraId="3DF474BA" w14:textId="29E632D3" w:rsidR="00A12DD6" w:rsidRPr="007E53EA" w:rsidRDefault="00B21EB4" w:rsidP="00E95DEA">
      <w:pPr>
        <w:pStyle w:val="Titre2"/>
      </w:pPr>
      <w:bookmarkStart w:id="154" w:name="_Toc444868313"/>
      <w:bookmarkStart w:id="155" w:name="_Toc193791830"/>
      <w:bookmarkStart w:id="156" w:name="_Toc365017561"/>
      <w:bookmarkStart w:id="157" w:name="_Toc382380198"/>
      <w:bookmarkStart w:id="158" w:name="_Toc387655267"/>
      <w:bookmarkEnd w:id="152"/>
      <w:r w:rsidRPr="007E53EA">
        <w:lastRenderedPageBreak/>
        <w:t>TRIBUNAUX COMPETENTS</w:t>
      </w:r>
      <w:bookmarkEnd w:id="154"/>
      <w:bookmarkEnd w:id="155"/>
    </w:p>
    <w:p w14:paraId="6ECE0536" w14:textId="795B282B" w:rsidR="00BA7DDA" w:rsidRPr="007E53EA" w:rsidRDefault="00BA7DDA" w:rsidP="00D05F8A">
      <w:pPr>
        <w:autoSpaceDE w:val="0"/>
        <w:autoSpaceDN w:val="0"/>
        <w:adjustRightInd w:val="0"/>
        <w:ind w:left="0"/>
        <w:rPr>
          <w:rFonts w:ascii="Arial" w:hAnsi="Arial" w:cs="Arial"/>
          <w:sz w:val="20"/>
        </w:rPr>
      </w:pPr>
      <w:r w:rsidRPr="007E53EA">
        <w:rPr>
          <w:rFonts w:ascii="Arial" w:hAnsi="Arial" w:cs="Arial"/>
          <w:sz w:val="20"/>
        </w:rPr>
        <w:t xml:space="preserve">Le présent </w:t>
      </w:r>
      <w:r w:rsidR="009A638D">
        <w:rPr>
          <w:rFonts w:ascii="Arial" w:hAnsi="Arial" w:cs="Arial"/>
          <w:sz w:val="20"/>
        </w:rPr>
        <w:t>marché</w:t>
      </w:r>
      <w:r w:rsidRPr="007E53EA">
        <w:rPr>
          <w:rFonts w:ascii="Arial" w:hAnsi="Arial" w:cs="Arial"/>
          <w:sz w:val="20"/>
        </w:rPr>
        <w:t xml:space="preserve"> est soumis au droit français et les juridictions françaises sont seules compétentes pour connaître des litiges.</w:t>
      </w:r>
    </w:p>
    <w:p w14:paraId="6D02E4A9" w14:textId="77777777" w:rsidR="00AD543A" w:rsidRPr="00AD543A" w:rsidRDefault="00AD543A" w:rsidP="00D05F8A">
      <w:pPr>
        <w:autoSpaceDE w:val="0"/>
        <w:autoSpaceDN w:val="0"/>
        <w:adjustRightInd w:val="0"/>
        <w:ind w:left="0"/>
        <w:rPr>
          <w:rFonts w:ascii="Arial" w:hAnsi="Arial" w:cs="Arial"/>
          <w:sz w:val="20"/>
        </w:rPr>
      </w:pPr>
      <w:r w:rsidRPr="00AD543A">
        <w:rPr>
          <w:rFonts w:ascii="Arial" w:hAnsi="Arial" w:cs="Arial"/>
          <w:sz w:val="20"/>
        </w:rPr>
        <w:t xml:space="preserve">Pour le présent marché, les parties conviennent que les différends relevant du tribunal administratif seront soumis au tribunal dont relève l’autorité publique contractante. </w:t>
      </w:r>
    </w:p>
    <w:p w14:paraId="230B0DD3" w14:textId="77777777" w:rsidR="00AD543A" w:rsidRPr="00AD543A" w:rsidRDefault="00AD543A" w:rsidP="00D05F8A">
      <w:pPr>
        <w:autoSpaceDE w:val="0"/>
        <w:autoSpaceDN w:val="0"/>
        <w:adjustRightInd w:val="0"/>
        <w:spacing w:before="0" w:after="0"/>
        <w:ind w:left="709"/>
        <w:rPr>
          <w:rFonts w:ascii="Arial" w:hAnsi="Arial" w:cs="Arial"/>
          <w:sz w:val="20"/>
        </w:rPr>
      </w:pPr>
      <w:r w:rsidRPr="00AD543A">
        <w:rPr>
          <w:rFonts w:ascii="Arial" w:hAnsi="Arial" w:cs="Arial"/>
          <w:sz w:val="20"/>
        </w:rPr>
        <w:t>Nom officiel : Tribunal Administratif de Toulon</w:t>
      </w:r>
    </w:p>
    <w:p w14:paraId="6F5E2E7C" w14:textId="6BBAC88E" w:rsidR="00AD543A" w:rsidRPr="00AD543A" w:rsidRDefault="00AD543A" w:rsidP="00D05F8A">
      <w:pPr>
        <w:autoSpaceDE w:val="0"/>
        <w:autoSpaceDN w:val="0"/>
        <w:adjustRightInd w:val="0"/>
        <w:spacing w:before="0" w:after="0"/>
        <w:ind w:left="709"/>
        <w:rPr>
          <w:rFonts w:ascii="Arial" w:hAnsi="Arial" w:cs="Arial"/>
          <w:sz w:val="20"/>
        </w:rPr>
      </w:pPr>
      <w:r w:rsidRPr="00AD543A">
        <w:rPr>
          <w:rFonts w:ascii="Arial" w:hAnsi="Arial" w:cs="Arial"/>
          <w:sz w:val="20"/>
        </w:rPr>
        <w:t>Adresse postale : 5 rue Racine – BP  40510</w:t>
      </w:r>
      <w:r w:rsidR="00D05F8A">
        <w:rPr>
          <w:rFonts w:ascii="Arial" w:hAnsi="Arial" w:cs="Arial"/>
          <w:sz w:val="20"/>
        </w:rPr>
        <w:t xml:space="preserve"> - </w:t>
      </w:r>
      <w:r w:rsidRPr="00AD543A">
        <w:rPr>
          <w:rFonts w:ascii="Arial" w:hAnsi="Arial" w:cs="Arial"/>
          <w:sz w:val="20"/>
        </w:rPr>
        <w:t>83041 Toulon</w:t>
      </w:r>
    </w:p>
    <w:p w14:paraId="0B2A2DE1" w14:textId="77777777" w:rsidR="00AD543A" w:rsidRPr="00AD543A" w:rsidRDefault="00AD543A" w:rsidP="00D05F8A">
      <w:pPr>
        <w:autoSpaceDE w:val="0"/>
        <w:autoSpaceDN w:val="0"/>
        <w:adjustRightInd w:val="0"/>
        <w:spacing w:before="0" w:after="0"/>
        <w:ind w:left="709"/>
        <w:rPr>
          <w:rFonts w:ascii="Arial" w:hAnsi="Arial" w:cs="Arial"/>
          <w:sz w:val="20"/>
        </w:rPr>
      </w:pPr>
      <w:r w:rsidRPr="00AD543A">
        <w:rPr>
          <w:rFonts w:ascii="Arial" w:hAnsi="Arial" w:cs="Arial"/>
          <w:sz w:val="20"/>
        </w:rPr>
        <w:t xml:space="preserve">Email : greffe.ta-toulon@juradm.fr                                </w:t>
      </w:r>
    </w:p>
    <w:p w14:paraId="6C2EDAB1" w14:textId="3D73F104" w:rsidR="00AD543A" w:rsidRPr="00AD543A" w:rsidRDefault="00D05F8A" w:rsidP="00D05F8A">
      <w:pPr>
        <w:autoSpaceDE w:val="0"/>
        <w:autoSpaceDN w:val="0"/>
        <w:adjustRightInd w:val="0"/>
        <w:spacing w:before="0" w:after="0"/>
        <w:ind w:left="709"/>
        <w:rPr>
          <w:rFonts w:ascii="Arial" w:hAnsi="Arial" w:cs="Arial"/>
          <w:sz w:val="20"/>
        </w:rPr>
      </w:pPr>
      <w:r>
        <w:rPr>
          <w:rFonts w:ascii="Arial" w:hAnsi="Arial" w:cs="Arial"/>
          <w:sz w:val="20"/>
        </w:rPr>
        <w:t xml:space="preserve">Téléphone : </w:t>
      </w:r>
      <w:r w:rsidR="00AD543A" w:rsidRPr="00AD543A">
        <w:rPr>
          <w:rFonts w:ascii="Arial" w:hAnsi="Arial" w:cs="Arial"/>
          <w:sz w:val="20"/>
        </w:rPr>
        <w:t xml:space="preserve">(+33) 4 94 42 79 30       </w:t>
      </w:r>
    </w:p>
    <w:p w14:paraId="5C889CDA" w14:textId="77777777" w:rsidR="00AD543A" w:rsidRPr="00AD543A" w:rsidRDefault="00AD543A" w:rsidP="00D05F8A">
      <w:pPr>
        <w:autoSpaceDE w:val="0"/>
        <w:autoSpaceDN w:val="0"/>
        <w:adjustRightInd w:val="0"/>
        <w:spacing w:before="0" w:after="0"/>
        <w:ind w:left="709"/>
        <w:rPr>
          <w:rFonts w:ascii="Arial" w:hAnsi="Arial" w:cs="Arial"/>
          <w:sz w:val="20"/>
        </w:rPr>
      </w:pPr>
      <w:r w:rsidRPr="00AD543A">
        <w:rPr>
          <w:rFonts w:ascii="Arial" w:hAnsi="Arial" w:cs="Arial"/>
          <w:sz w:val="20"/>
        </w:rPr>
        <w:t xml:space="preserve">Adresse internet (URL) : http://toulon.tribunal-administratif.fr      </w:t>
      </w:r>
    </w:p>
    <w:p w14:paraId="6C0088F6" w14:textId="47F133F4" w:rsidR="00871632" w:rsidRPr="007E53EA" w:rsidRDefault="00AD543A" w:rsidP="00D05F8A">
      <w:pPr>
        <w:autoSpaceDE w:val="0"/>
        <w:autoSpaceDN w:val="0"/>
        <w:adjustRightInd w:val="0"/>
        <w:spacing w:before="0" w:after="0"/>
        <w:ind w:left="709"/>
        <w:rPr>
          <w:rFonts w:ascii="Arial" w:hAnsi="Arial" w:cs="Arial"/>
          <w:sz w:val="20"/>
        </w:rPr>
      </w:pPr>
      <w:r w:rsidRPr="00AD543A">
        <w:rPr>
          <w:rFonts w:ascii="Arial" w:hAnsi="Arial" w:cs="Arial"/>
          <w:sz w:val="20"/>
        </w:rPr>
        <w:t>Fax : (+33) 4 94 42 79 89</w:t>
      </w:r>
    </w:p>
    <w:p w14:paraId="682D9F8D" w14:textId="42D63ED9" w:rsidR="00A12DD6" w:rsidRPr="007E53EA" w:rsidRDefault="00B21EB4" w:rsidP="00E95DEA">
      <w:pPr>
        <w:pStyle w:val="Titre2"/>
      </w:pPr>
      <w:bookmarkStart w:id="159" w:name="_Toc365017562"/>
      <w:bookmarkStart w:id="160" w:name="_Toc382380201"/>
      <w:bookmarkStart w:id="161" w:name="_Toc387655270"/>
      <w:bookmarkStart w:id="162" w:name="_Toc444868314"/>
      <w:bookmarkStart w:id="163" w:name="_Toc193791831"/>
      <w:bookmarkEnd w:id="156"/>
      <w:bookmarkEnd w:id="157"/>
      <w:bookmarkEnd w:id="158"/>
      <w:r w:rsidRPr="007E53EA">
        <w:t xml:space="preserve">NOTIFICATION </w:t>
      </w:r>
      <w:r w:rsidR="00A773EF">
        <w:t>DU MARCHÉ</w:t>
      </w:r>
      <w:r w:rsidRPr="007E53EA">
        <w:t xml:space="preserve"> ET PIECES A DELIVRER AU TITULAIRE</w:t>
      </w:r>
      <w:bookmarkEnd w:id="159"/>
      <w:bookmarkEnd w:id="160"/>
      <w:bookmarkEnd w:id="161"/>
      <w:bookmarkEnd w:id="162"/>
      <w:bookmarkEnd w:id="163"/>
      <w:r w:rsidRPr="007E53EA">
        <w:t xml:space="preserve"> </w:t>
      </w:r>
    </w:p>
    <w:p w14:paraId="5964279F" w14:textId="13306B61" w:rsidR="00871632" w:rsidRPr="00897952" w:rsidRDefault="000516EE" w:rsidP="00897952">
      <w:pPr>
        <w:tabs>
          <w:tab w:val="left" w:pos="180"/>
          <w:tab w:val="left" w:pos="3240"/>
          <w:tab w:val="left" w:pos="10080"/>
        </w:tabs>
        <w:spacing w:line="276" w:lineRule="auto"/>
        <w:ind w:left="0"/>
        <w:rPr>
          <w:rFonts w:ascii="Arial" w:hAnsi="Arial" w:cs="Arial"/>
          <w:sz w:val="20"/>
        </w:rPr>
      </w:pPr>
      <w:r w:rsidRPr="007E53EA">
        <w:rPr>
          <w:rFonts w:ascii="Arial" w:hAnsi="Arial" w:cs="Arial"/>
          <w:color w:val="000000"/>
          <w:sz w:val="20"/>
        </w:rPr>
        <w:t>Pour notifier</w:t>
      </w:r>
      <w:r w:rsidR="00377BA3" w:rsidRPr="007E53EA">
        <w:rPr>
          <w:rFonts w:ascii="Arial" w:hAnsi="Arial" w:cs="Arial"/>
          <w:sz w:val="20"/>
        </w:rPr>
        <w:t xml:space="preserve"> </w:t>
      </w:r>
      <w:r w:rsidR="00A773EF">
        <w:rPr>
          <w:rFonts w:ascii="Arial" w:hAnsi="Arial" w:cs="Arial"/>
          <w:sz w:val="20"/>
        </w:rPr>
        <w:t>le marché</w:t>
      </w:r>
      <w:r w:rsidR="00A12DD6" w:rsidRPr="007E53EA">
        <w:rPr>
          <w:rFonts w:ascii="Arial" w:hAnsi="Arial" w:cs="Arial"/>
          <w:color w:val="000000"/>
          <w:sz w:val="20"/>
        </w:rPr>
        <w:t xml:space="preserve">, le représentant du pouvoir adjudicateur délivre sans frais au titulaire, </w:t>
      </w:r>
      <w:r w:rsidR="005B4799" w:rsidRPr="007E53EA">
        <w:rPr>
          <w:rFonts w:ascii="Arial" w:hAnsi="Arial" w:cs="Arial"/>
          <w:color w:val="000000"/>
          <w:sz w:val="20"/>
        </w:rPr>
        <w:t>par</w:t>
      </w:r>
      <w:r w:rsidR="00A12DD6" w:rsidRPr="007E53EA">
        <w:rPr>
          <w:rFonts w:ascii="Arial" w:hAnsi="Arial" w:cs="Arial"/>
          <w:color w:val="000000"/>
          <w:sz w:val="20"/>
        </w:rPr>
        <w:t xml:space="preserve"> </w:t>
      </w:r>
      <w:r w:rsidRPr="007E53EA">
        <w:rPr>
          <w:rFonts w:ascii="Arial" w:hAnsi="Arial" w:cs="Arial"/>
          <w:color w:val="000000"/>
          <w:sz w:val="20"/>
        </w:rPr>
        <w:t>tout moyen permettant d’attester la date de réception</w:t>
      </w:r>
      <w:r w:rsidR="00A12DD6" w:rsidRPr="007E53EA">
        <w:rPr>
          <w:rFonts w:ascii="Arial" w:hAnsi="Arial" w:cs="Arial"/>
          <w:color w:val="000000"/>
          <w:sz w:val="20"/>
        </w:rPr>
        <w:t>, une copie sous forme matérielle ou dématérialisée du CCAP valant acte d’Engagement et des autres pièces co</w:t>
      </w:r>
      <w:r w:rsidR="00CB7D04" w:rsidRPr="007E53EA">
        <w:rPr>
          <w:rFonts w:ascii="Arial" w:hAnsi="Arial" w:cs="Arial"/>
          <w:color w:val="000000"/>
          <w:sz w:val="20"/>
        </w:rPr>
        <w:t xml:space="preserve">nstitutives </w:t>
      </w:r>
      <w:r w:rsidR="00A773EF">
        <w:rPr>
          <w:rFonts w:ascii="Arial" w:hAnsi="Arial" w:cs="Arial"/>
          <w:sz w:val="20"/>
        </w:rPr>
        <w:t>du marché</w:t>
      </w:r>
      <w:r w:rsidR="00377BA3" w:rsidRPr="007E53EA">
        <w:rPr>
          <w:rFonts w:ascii="Arial" w:hAnsi="Arial" w:cs="Arial"/>
          <w:sz w:val="20"/>
        </w:rPr>
        <w:t>.</w:t>
      </w:r>
    </w:p>
    <w:p w14:paraId="6BAF9752" w14:textId="789A569C" w:rsidR="000D3A09" w:rsidRPr="007E53EA" w:rsidRDefault="00B21EB4" w:rsidP="00E95DEA">
      <w:pPr>
        <w:pStyle w:val="Titre2"/>
      </w:pPr>
      <w:bookmarkStart w:id="164" w:name="_Toc365017563"/>
      <w:bookmarkStart w:id="165" w:name="_Toc382380202"/>
      <w:bookmarkStart w:id="166" w:name="_Toc385340185"/>
      <w:bookmarkStart w:id="167" w:name="_Toc387655271"/>
      <w:bookmarkStart w:id="168" w:name="_Toc415497841"/>
      <w:bookmarkStart w:id="169" w:name="_Toc444868315"/>
      <w:bookmarkStart w:id="170" w:name="_Ref450717184"/>
      <w:bookmarkStart w:id="171" w:name="_Ref450722101"/>
      <w:bookmarkStart w:id="172" w:name="_Ref467833094"/>
      <w:bookmarkStart w:id="173" w:name="_Ref505071289"/>
      <w:bookmarkStart w:id="174" w:name="_Ref505761263"/>
      <w:bookmarkStart w:id="175" w:name="_Ref507400684"/>
      <w:bookmarkStart w:id="176" w:name="_Ref510603379"/>
      <w:bookmarkStart w:id="177" w:name="_Ref510603412"/>
      <w:bookmarkStart w:id="178" w:name="_Ref254061"/>
      <w:bookmarkStart w:id="179" w:name="_Ref254067"/>
      <w:bookmarkStart w:id="180" w:name="_Toc416598362"/>
      <w:bookmarkStart w:id="181" w:name="_Toc437618218"/>
      <w:bookmarkStart w:id="182" w:name="_Toc193791832"/>
      <w:r w:rsidRPr="007E53EA">
        <w:t>ENTITE LIQUIDATRICE, ORDONNATEUR ET COMPTABLE ASSIGNATAIRE</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sidRPr="007E53EA">
        <w:t xml:space="preserve"> </w:t>
      </w:r>
      <w:bookmarkEnd w:id="180"/>
      <w:bookmarkEnd w:id="181"/>
      <w:r w:rsidR="00491D4D" w:rsidRPr="007E53EA">
        <w:t>ET CONDITIONS D’ENVOI DES FACTURES</w:t>
      </w:r>
      <w:bookmarkEnd w:id="182"/>
      <w:r w:rsidR="00D24B1F" w:rsidRPr="007E53EA">
        <w:tab/>
      </w:r>
    </w:p>
    <w:p w14:paraId="56D373BE" w14:textId="2C56A141" w:rsidR="000D3A09" w:rsidRPr="007E53EA" w:rsidRDefault="000D3A09" w:rsidP="00B65AB8">
      <w:pPr>
        <w:pStyle w:val="Paragraphedeliste"/>
        <w:numPr>
          <w:ilvl w:val="0"/>
          <w:numId w:val="15"/>
        </w:numPr>
        <w:spacing w:after="120"/>
        <w:ind w:left="357" w:hanging="357"/>
        <w:rPr>
          <w:rFonts w:ascii="Arial" w:hAnsi="Arial" w:cs="Arial"/>
          <w:b/>
          <w:sz w:val="20"/>
        </w:rPr>
      </w:pPr>
      <w:r w:rsidRPr="007E53EA">
        <w:rPr>
          <w:rFonts w:ascii="Arial" w:hAnsi="Arial" w:cs="Arial"/>
          <w:b/>
          <w:sz w:val="20"/>
        </w:rPr>
        <w:t>Entité liquidatrice</w:t>
      </w:r>
    </w:p>
    <w:p w14:paraId="5F32747A" w14:textId="1DE0DEE3" w:rsidR="002E7D9E" w:rsidRPr="007E53EA" w:rsidRDefault="002E7D9E" w:rsidP="00D05F8A">
      <w:pPr>
        <w:ind w:left="0"/>
        <w:rPr>
          <w:rFonts w:ascii="Arial" w:hAnsi="Arial" w:cs="Arial"/>
          <w:sz w:val="20"/>
        </w:rPr>
      </w:pPr>
      <w:r w:rsidRPr="007E53EA">
        <w:rPr>
          <w:rFonts w:ascii="Arial" w:hAnsi="Arial" w:cs="Arial"/>
          <w:sz w:val="20"/>
        </w:rPr>
        <w:t>L’entité liquidatrice chargée de vérifier la réalité des créances et d'arrêter le montant du paiement est :</w:t>
      </w:r>
    </w:p>
    <w:tbl>
      <w:tblPr>
        <w:tblW w:w="9284" w:type="dxa"/>
        <w:tblCellMar>
          <w:left w:w="0" w:type="dxa"/>
          <w:right w:w="0" w:type="dxa"/>
        </w:tblCellMar>
        <w:tblLook w:val="04A0" w:firstRow="1" w:lastRow="0" w:firstColumn="1" w:lastColumn="0" w:noHBand="0" w:noVBand="1"/>
      </w:tblPr>
      <w:tblGrid>
        <w:gridCol w:w="2622"/>
        <w:gridCol w:w="6662"/>
      </w:tblGrid>
      <w:tr w:rsidR="002E7D9E" w:rsidRPr="007E53EA" w14:paraId="02CB8FA2" w14:textId="77777777" w:rsidTr="00A24A42">
        <w:trPr>
          <w:cantSplit/>
        </w:trPr>
        <w:tc>
          <w:tcPr>
            <w:tcW w:w="2622" w:type="dxa"/>
            <w:tcBorders>
              <w:top w:val="single" w:sz="8" w:space="0" w:color="auto"/>
              <w:left w:val="single" w:sz="8" w:space="0" w:color="auto"/>
              <w:bottom w:val="single" w:sz="8" w:space="0" w:color="auto"/>
              <w:right w:val="single" w:sz="8" w:space="0" w:color="auto"/>
            </w:tcBorders>
            <w:shd w:val="clear" w:color="auto" w:fill="E0E0E0"/>
            <w:tcMar>
              <w:top w:w="0" w:type="dxa"/>
              <w:left w:w="70" w:type="dxa"/>
              <w:bottom w:w="0" w:type="dxa"/>
              <w:right w:w="70" w:type="dxa"/>
            </w:tcMar>
            <w:vAlign w:val="center"/>
            <w:hideMark/>
          </w:tcPr>
          <w:p w14:paraId="2DAB4676" w14:textId="77777777" w:rsidR="002E7D9E" w:rsidRPr="003B1D53" w:rsidRDefault="002E7D9E" w:rsidP="00A24A42">
            <w:pPr>
              <w:spacing w:before="60" w:after="60"/>
              <w:rPr>
                <w:rFonts w:ascii="Arial" w:eastAsiaTheme="minorHAnsi" w:hAnsi="Arial" w:cs="Arial"/>
                <w:b/>
                <w:snapToGrid w:val="0"/>
                <w:sz w:val="20"/>
                <w:lang w:eastAsia="en-US"/>
              </w:rPr>
            </w:pPr>
            <w:r w:rsidRPr="003B1D53">
              <w:rPr>
                <w:rFonts w:ascii="Arial" w:hAnsi="Arial" w:cs="Arial"/>
                <w:b/>
                <w:snapToGrid w:val="0"/>
                <w:sz w:val="20"/>
              </w:rPr>
              <w:t>Services Liquidations</w:t>
            </w:r>
          </w:p>
        </w:tc>
        <w:tc>
          <w:tcPr>
            <w:tcW w:w="6662" w:type="dxa"/>
            <w:tcBorders>
              <w:top w:val="single" w:sz="8" w:space="0" w:color="auto"/>
              <w:left w:val="nil"/>
              <w:bottom w:val="single" w:sz="8" w:space="0" w:color="auto"/>
              <w:right w:val="single" w:sz="8" w:space="0" w:color="auto"/>
            </w:tcBorders>
            <w:shd w:val="clear" w:color="auto" w:fill="E0E0E0"/>
            <w:tcMar>
              <w:top w:w="0" w:type="dxa"/>
              <w:left w:w="70" w:type="dxa"/>
              <w:bottom w:w="0" w:type="dxa"/>
              <w:right w:w="70" w:type="dxa"/>
            </w:tcMar>
            <w:vAlign w:val="center"/>
            <w:hideMark/>
          </w:tcPr>
          <w:p w14:paraId="1EBAE40D" w14:textId="389F84FD" w:rsidR="002E7D9E" w:rsidRPr="007E53EA" w:rsidRDefault="002E7D9E" w:rsidP="00E37B4A">
            <w:pPr>
              <w:rPr>
                <w:rFonts w:ascii="Arial" w:eastAsiaTheme="minorHAnsi" w:hAnsi="Arial" w:cs="Arial"/>
                <w:b/>
                <w:bCs/>
                <w:snapToGrid w:val="0"/>
                <w:sz w:val="20"/>
                <w:lang w:val="en-US" w:eastAsia="en-US"/>
              </w:rPr>
            </w:pPr>
            <w:r w:rsidRPr="007E53EA">
              <w:rPr>
                <w:rFonts w:ascii="Arial" w:hAnsi="Arial" w:cs="Arial"/>
                <w:b/>
                <w:bCs/>
                <w:snapToGrid w:val="0"/>
                <w:sz w:val="20"/>
                <w:lang w:val="en-US"/>
              </w:rPr>
              <w:t>DGA / DP</w:t>
            </w:r>
            <w:r w:rsidR="005863B4">
              <w:rPr>
                <w:rFonts w:ascii="Arial" w:hAnsi="Arial" w:cs="Arial"/>
                <w:b/>
                <w:bCs/>
                <w:snapToGrid w:val="0"/>
                <w:sz w:val="20"/>
                <w:lang w:val="en-US"/>
              </w:rPr>
              <w:t>AP</w:t>
            </w:r>
            <w:r w:rsidRPr="007E53EA">
              <w:rPr>
                <w:rFonts w:ascii="Arial" w:hAnsi="Arial" w:cs="Arial"/>
                <w:b/>
                <w:bCs/>
                <w:snapToGrid w:val="0"/>
                <w:sz w:val="20"/>
                <w:lang w:val="en-US"/>
              </w:rPr>
              <w:t xml:space="preserve"> / SEREBC / SDE </w:t>
            </w:r>
          </w:p>
        </w:tc>
      </w:tr>
      <w:tr w:rsidR="002E7D9E" w:rsidRPr="007E53EA" w14:paraId="26E92798" w14:textId="77777777" w:rsidTr="00A24A42">
        <w:trPr>
          <w:cantSplit/>
        </w:trPr>
        <w:tc>
          <w:tcPr>
            <w:tcW w:w="262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651E336" w14:textId="77777777" w:rsidR="002E7D9E" w:rsidRPr="007E53EA" w:rsidRDefault="002E7D9E" w:rsidP="00A24A42">
            <w:pPr>
              <w:spacing w:before="60" w:after="60"/>
              <w:rPr>
                <w:rFonts w:ascii="Arial" w:eastAsiaTheme="minorHAnsi" w:hAnsi="Arial" w:cs="Arial"/>
                <w:snapToGrid w:val="0"/>
                <w:sz w:val="20"/>
                <w:lang w:eastAsia="en-US"/>
              </w:rPr>
            </w:pPr>
            <w:r w:rsidRPr="007E53EA">
              <w:rPr>
                <w:rFonts w:ascii="Arial" w:hAnsi="Arial" w:cs="Arial"/>
                <w:snapToGrid w:val="0"/>
                <w:sz w:val="20"/>
              </w:rPr>
              <w:t>Adresse postale</w:t>
            </w:r>
          </w:p>
        </w:tc>
        <w:tc>
          <w:tcPr>
            <w:tcW w:w="6662" w:type="dxa"/>
            <w:tcBorders>
              <w:top w:val="nil"/>
              <w:left w:val="nil"/>
              <w:bottom w:val="single" w:sz="8" w:space="0" w:color="auto"/>
              <w:right w:val="single" w:sz="8" w:space="0" w:color="auto"/>
            </w:tcBorders>
            <w:tcMar>
              <w:top w:w="0" w:type="dxa"/>
              <w:left w:w="70" w:type="dxa"/>
              <w:bottom w:w="0" w:type="dxa"/>
              <w:right w:w="70" w:type="dxa"/>
            </w:tcMar>
            <w:hideMark/>
          </w:tcPr>
          <w:p w14:paraId="1E8672A7" w14:textId="2AC0B55B" w:rsidR="002E7D9E" w:rsidRPr="007E53EA" w:rsidRDefault="00E37B4A" w:rsidP="00BF16FD">
            <w:pPr>
              <w:spacing w:before="60" w:after="60"/>
              <w:ind w:left="0"/>
              <w:rPr>
                <w:rFonts w:ascii="Arial" w:eastAsiaTheme="minorHAnsi" w:hAnsi="Arial" w:cs="Arial"/>
                <w:snapToGrid w:val="0"/>
                <w:sz w:val="20"/>
                <w:lang w:eastAsia="en-US"/>
              </w:rPr>
            </w:pPr>
            <w:r>
              <w:rPr>
                <w:rFonts w:ascii="Arial" w:hAnsi="Arial" w:cs="Arial"/>
                <w:snapToGrid w:val="0"/>
                <w:sz w:val="20"/>
              </w:rPr>
              <w:t>16 bis avenue Prieur de la Côte d’Or – CS40300 – 94110 Arcueil Cedex</w:t>
            </w:r>
          </w:p>
        </w:tc>
      </w:tr>
      <w:tr w:rsidR="002E7D9E" w:rsidRPr="007E53EA" w14:paraId="5B2D41A6" w14:textId="77777777" w:rsidTr="003B1D53">
        <w:trPr>
          <w:cantSplit/>
        </w:trPr>
        <w:tc>
          <w:tcPr>
            <w:tcW w:w="2622" w:type="dxa"/>
            <w:tcBorders>
              <w:top w:val="nil"/>
              <w:left w:val="single" w:sz="8" w:space="0" w:color="auto"/>
              <w:bottom w:val="single" w:sz="4" w:space="0" w:color="auto"/>
              <w:right w:val="single" w:sz="8" w:space="0" w:color="auto"/>
            </w:tcBorders>
            <w:tcMar>
              <w:top w:w="0" w:type="dxa"/>
              <w:left w:w="70" w:type="dxa"/>
              <w:bottom w:w="0" w:type="dxa"/>
              <w:right w:w="70" w:type="dxa"/>
            </w:tcMar>
            <w:vAlign w:val="center"/>
            <w:hideMark/>
          </w:tcPr>
          <w:p w14:paraId="59A0AB2A" w14:textId="77777777" w:rsidR="002E7D9E" w:rsidRPr="003B1D53" w:rsidRDefault="002E7D9E" w:rsidP="00897952">
            <w:pPr>
              <w:spacing w:before="60" w:after="60"/>
              <w:ind w:left="274"/>
              <w:jc w:val="left"/>
              <w:rPr>
                <w:rFonts w:ascii="Arial" w:eastAsiaTheme="minorHAnsi" w:hAnsi="Arial" w:cs="Arial"/>
                <w:snapToGrid w:val="0"/>
                <w:sz w:val="20"/>
                <w:lang w:eastAsia="en-US"/>
              </w:rPr>
            </w:pPr>
            <w:r w:rsidRPr="003B1D53">
              <w:rPr>
                <w:rFonts w:ascii="Arial" w:hAnsi="Arial" w:cs="Arial"/>
                <w:snapToGrid w:val="0"/>
                <w:sz w:val="20"/>
              </w:rPr>
              <w:t>Représentant de l’exécution financière</w:t>
            </w:r>
          </w:p>
        </w:tc>
        <w:tc>
          <w:tcPr>
            <w:tcW w:w="6662" w:type="dxa"/>
            <w:tcBorders>
              <w:top w:val="nil"/>
              <w:left w:val="nil"/>
              <w:bottom w:val="single" w:sz="4" w:space="0" w:color="auto"/>
              <w:right w:val="single" w:sz="8" w:space="0" w:color="auto"/>
            </w:tcBorders>
            <w:tcMar>
              <w:top w:w="0" w:type="dxa"/>
              <w:left w:w="70" w:type="dxa"/>
              <w:bottom w:w="0" w:type="dxa"/>
              <w:right w:w="70" w:type="dxa"/>
            </w:tcMar>
            <w:vAlign w:val="center"/>
            <w:hideMark/>
          </w:tcPr>
          <w:p w14:paraId="03D345E6" w14:textId="77777777" w:rsidR="002E7D9E" w:rsidRPr="007E53EA" w:rsidRDefault="002E7D9E" w:rsidP="00A24A42">
            <w:pPr>
              <w:spacing w:before="60" w:after="60"/>
              <w:ind w:left="-10"/>
              <w:rPr>
                <w:rFonts w:ascii="Arial" w:eastAsiaTheme="minorHAnsi" w:hAnsi="Arial" w:cs="Arial"/>
                <w:snapToGrid w:val="0"/>
                <w:sz w:val="20"/>
                <w:lang w:eastAsia="en-US"/>
              </w:rPr>
            </w:pPr>
            <w:r w:rsidRPr="007E53EA">
              <w:rPr>
                <w:rFonts w:ascii="Arial" w:hAnsi="Arial" w:cs="Arial"/>
                <w:snapToGrid w:val="0"/>
                <w:sz w:val="20"/>
              </w:rPr>
              <w:t>Chef du département liquidation</w:t>
            </w:r>
          </w:p>
        </w:tc>
      </w:tr>
      <w:tr w:rsidR="001B0345" w:rsidRPr="007E53EA" w14:paraId="0A27BAEA" w14:textId="77777777" w:rsidTr="003B1D53">
        <w:trPr>
          <w:cantSplit/>
        </w:trPr>
        <w:tc>
          <w:tcPr>
            <w:tcW w:w="928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70" w:type="dxa"/>
              <w:bottom w:w="0" w:type="dxa"/>
              <w:right w:w="70" w:type="dxa"/>
            </w:tcMar>
            <w:vAlign w:val="center"/>
          </w:tcPr>
          <w:p w14:paraId="518F8680" w14:textId="1A81419E" w:rsidR="001B0345" w:rsidRPr="003B1D53" w:rsidRDefault="001B0345" w:rsidP="00A24A42">
            <w:pPr>
              <w:spacing w:before="60" w:after="60"/>
              <w:ind w:left="-10"/>
              <w:rPr>
                <w:rFonts w:ascii="Arial" w:hAnsi="Arial" w:cs="Arial"/>
                <w:snapToGrid w:val="0"/>
                <w:sz w:val="20"/>
              </w:rPr>
            </w:pPr>
            <w:r w:rsidRPr="003B1D53">
              <w:rPr>
                <w:rFonts w:ascii="Arial" w:hAnsi="Arial" w:cs="Arial"/>
                <w:b/>
                <w:sz w:val="20"/>
              </w:rPr>
              <w:t>Les échanges liés à l’exécution financière se font via l’adresse mail suivante :</w:t>
            </w:r>
          </w:p>
        </w:tc>
      </w:tr>
      <w:tr w:rsidR="00675B90" w:rsidRPr="007E53EA" w14:paraId="3CBD3D5F" w14:textId="77777777" w:rsidTr="003B1D53">
        <w:trPr>
          <w:cantSplit/>
        </w:trPr>
        <w:tc>
          <w:tcPr>
            <w:tcW w:w="2622" w:type="dxa"/>
            <w:tcBorders>
              <w:top w:val="single" w:sz="4"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7FB4915E" w14:textId="6DFA9606" w:rsidR="00675B90" w:rsidRPr="003B1D53" w:rsidRDefault="00675B90" w:rsidP="00A24A42">
            <w:pPr>
              <w:spacing w:before="60" w:after="60"/>
              <w:ind w:left="274"/>
              <w:rPr>
                <w:rFonts w:ascii="Arial" w:hAnsi="Arial" w:cs="Arial"/>
                <w:snapToGrid w:val="0"/>
                <w:sz w:val="20"/>
              </w:rPr>
            </w:pPr>
            <w:r w:rsidRPr="003B1D53">
              <w:rPr>
                <w:rFonts w:ascii="Arial" w:hAnsi="Arial" w:cs="Arial"/>
                <w:snapToGrid w:val="0"/>
                <w:sz w:val="20"/>
              </w:rPr>
              <w:t>Adresse mail</w:t>
            </w:r>
          </w:p>
        </w:tc>
        <w:tc>
          <w:tcPr>
            <w:tcW w:w="6662" w:type="dxa"/>
            <w:tcBorders>
              <w:top w:val="single" w:sz="4" w:space="0" w:color="auto"/>
              <w:left w:val="nil"/>
              <w:bottom w:val="single" w:sz="8" w:space="0" w:color="auto"/>
              <w:right w:val="single" w:sz="8" w:space="0" w:color="auto"/>
            </w:tcBorders>
            <w:tcMar>
              <w:top w:w="0" w:type="dxa"/>
              <w:left w:w="70" w:type="dxa"/>
              <w:bottom w:w="0" w:type="dxa"/>
              <w:right w:w="70" w:type="dxa"/>
            </w:tcMar>
            <w:vAlign w:val="center"/>
          </w:tcPr>
          <w:p w14:paraId="4D39C812" w14:textId="19A2680C" w:rsidR="00675B90" w:rsidRPr="007E53EA" w:rsidRDefault="0043731F" w:rsidP="00A24A42">
            <w:pPr>
              <w:spacing w:before="60" w:after="60"/>
              <w:ind w:left="-10"/>
              <w:rPr>
                <w:rFonts w:ascii="Arial" w:hAnsi="Arial" w:cs="Arial"/>
                <w:snapToGrid w:val="0"/>
                <w:sz w:val="20"/>
              </w:rPr>
            </w:pPr>
            <w:r w:rsidRPr="0043731F">
              <w:rPr>
                <w:rFonts w:ascii="Arial" w:hAnsi="Arial" w:cs="Arial"/>
                <w:snapToGrid w:val="0"/>
                <w:sz w:val="20"/>
              </w:rPr>
              <w:t>dga-dp-serebc-biscar</w:t>
            </w:r>
            <w:r w:rsidR="005863B4">
              <w:rPr>
                <w:rFonts w:ascii="Arial" w:hAnsi="Arial" w:cs="Arial"/>
                <w:snapToGrid w:val="0"/>
                <w:sz w:val="20"/>
              </w:rPr>
              <w:t>r</w:t>
            </w:r>
            <w:r w:rsidRPr="0043731F">
              <w:rPr>
                <w:rFonts w:ascii="Arial" w:hAnsi="Arial" w:cs="Arial"/>
                <w:snapToGrid w:val="0"/>
                <w:sz w:val="20"/>
              </w:rPr>
              <w:t>osse.choruspro.fct</w:t>
            </w:r>
            <w:r>
              <w:rPr>
                <w:rFonts w:ascii="Arial" w:hAnsi="Arial" w:cs="Arial"/>
                <w:snapToGrid w:val="0"/>
                <w:sz w:val="20"/>
              </w:rPr>
              <w:t>@intradef.gouv.fr</w:t>
            </w:r>
          </w:p>
        </w:tc>
      </w:tr>
    </w:tbl>
    <w:p w14:paraId="0AF59F1D" w14:textId="76C6F326" w:rsidR="00871632" w:rsidRPr="007E53EA" w:rsidRDefault="00F279E3" w:rsidP="002324CF">
      <w:pPr>
        <w:spacing w:line="276" w:lineRule="auto"/>
        <w:ind w:left="0"/>
        <w:rPr>
          <w:rFonts w:ascii="Arial" w:hAnsi="Arial" w:cs="Arial"/>
          <w:sz w:val="20"/>
        </w:rPr>
      </w:pPr>
      <w:r w:rsidRPr="007E53EA">
        <w:rPr>
          <w:rFonts w:ascii="Arial" w:hAnsi="Arial" w:cs="Arial"/>
          <w:sz w:val="20"/>
        </w:rPr>
        <w:t xml:space="preserve">Le chef de cette entité est également chargé de fournir, sur leur demande, au titulaire ainsi qu’aux bénéficiaires de cession ou de nantissement de créance résultant du présent </w:t>
      </w:r>
      <w:r w:rsidR="00A773EF">
        <w:rPr>
          <w:rFonts w:ascii="Arial" w:hAnsi="Arial" w:cs="Arial"/>
          <w:sz w:val="20"/>
        </w:rPr>
        <w:t>marché</w:t>
      </w:r>
      <w:r w:rsidRPr="007E53EA">
        <w:rPr>
          <w:rFonts w:ascii="Arial" w:hAnsi="Arial" w:cs="Arial"/>
          <w:sz w:val="20"/>
        </w:rPr>
        <w:t xml:space="preserve">, ou bien d'une transmission au titre </w:t>
      </w:r>
      <w:r w:rsidR="000D3A09" w:rsidRPr="007E53EA">
        <w:rPr>
          <w:rFonts w:ascii="Arial" w:hAnsi="Arial" w:cs="Arial"/>
          <w:sz w:val="20"/>
        </w:rPr>
        <w:t>de l’article R2391-28 du CCP.</w:t>
      </w:r>
    </w:p>
    <w:p w14:paraId="73C236EC" w14:textId="3027E7D0" w:rsidR="000D3A09" w:rsidRPr="007E53EA" w:rsidRDefault="000D3A09" w:rsidP="00B65AB8">
      <w:pPr>
        <w:pStyle w:val="Paragraphedeliste"/>
        <w:numPr>
          <w:ilvl w:val="0"/>
          <w:numId w:val="15"/>
        </w:numPr>
        <w:spacing w:after="120"/>
        <w:ind w:left="357" w:hanging="357"/>
        <w:rPr>
          <w:rFonts w:ascii="Arial" w:hAnsi="Arial" w:cs="Arial"/>
          <w:b/>
          <w:sz w:val="20"/>
        </w:rPr>
      </w:pPr>
      <w:r w:rsidRPr="007E53EA">
        <w:rPr>
          <w:rFonts w:ascii="Arial" w:hAnsi="Arial" w:cs="Arial"/>
          <w:b/>
          <w:sz w:val="20"/>
        </w:rPr>
        <w:t>Ordonnateur</w:t>
      </w:r>
      <w:r w:rsidR="00897952">
        <w:rPr>
          <w:rFonts w:ascii="Arial" w:hAnsi="Arial" w:cs="Arial"/>
          <w:b/>
          <w:sz w:val="20"/>
        </w:rPr>
        <w:t xml:space="preserve"> secondaire</w:t>
      </w:r>
    </w:p>
    <w:p w14:paraId="2D3C98FF" w14:textId="39BED663" w:rsidR="000D3A09" w:rsidRPr="007E53EA" w:rsidRDefault="00F279E3" w:rsidP="002324CF">
      <w:pPr>
        <w:ind w:left="0"/>
        <w:rPr>
          <w:rFonts w:ascii="Arial" w:hAnsi="Arial" w:cs="Arial"/>
          <w:b/>
          <w:snapToGrid w:val="0"/>
          <w:sz w:val="20"/>
        </w:rPr>
      </w:pPr>
      <w:r w:rsidRPr="007E53EA">
        <w:rPr>
          <w:rFonts w:ascii="Arial" w:hAnsi="Arial" w:cs="Arial"/>
          <w:sz w:val="20"/>
        </w:rPr>
        <w:t>L’ordonnateur secondaire chargé de l’exécution financière est </w:t>
      </w:r>
      <w:r w:rsidR="000D3A09" w:rsidRPr="007E53EA">
        <w:rPr>
          <w:rFonts w:ascii="Arial" w:hAnsi="Arial" w:cs="Arial"/>
          <w:sz w:val="20"/>
        </w:rPr>
        <w:t>l</w:t>
      </w:r>
      <w:r w:rsidR="00B33BCB" w:rsidRPr="007E53EA">
        <w:rPr>
          <w:rFonts w:ascii="Arial" w:hAnsi="Arial" w:cs="Arial"/>
          <w:snapToGrid w:val="0"/>
          <w:sz w:val="20"/>
        </w:rPr>
        <w:t>e</w:t>
      </w:r>
      <w:r w:rsidR="000D3A09" w:rsidRPr="007E53EA">
        <w:rPr>
          <w:rFonts w:ascii="Arial" w:hAnsi="Arial" w:cs="Arial"/>
          <w:snapToGrid w:val="0"/>
          <w:sz w:val="20"/>
        </w:rPr>
        <w:t xml:space="preserve"> </w:t>
      </w:r>
      <w:r w:rsidR="000D3A09" w:rsidRPr="007E53EA">
        <w:rPr>
          <w:rFonts w:ascii="Arial" w:hAnsi="Arial" w:cs="Arial"/>
          <w:b/>
          <w:snapToGrid w:val="0"/>
          <w:sz w:val="20"/>
        </w:rPr>
        <w:t>D</w:t>
      </w:r>
      <w:r w:rsidRPr="007E53EA">
        <w:rPr>
          <w:rFonts w:ascii="Arial" w:hAnsi="Arial" w:cs="Arial"/>
          <w:b/>
          <w:snapToGrid w:val="0"/>
          <w:sz w:val="20"/>
        </w:rPr>
        <w:t>irecteur du service de l’exécution financière, de la logistique des biens et des comptabilités</w:t>
      </w:r>
      <w:r w:rsidR="00897952">
        <w:rPr>
          <w:rFonts w:ascii="Arial" w:hAnsi="Arial" w:cs="Arial"/>
          <w:b/>
          <w:snapToGrid w:val="0"/>
          <w:sz w:val="20"/>
        </w:rPr>
        <w:t xml:space="preserve"> (SEREBC)</w:t>
      </w:r>
      <w:r w:rsidR="00AC773A" w:rsidRPr="007E53EA">
        <w:rPr>
          <w:rFonts w:ascii="Arial" w:hAnsi="Arial" w:cs="Arial"/>
          <w:b/>
          <w:snapToGrid w:val="0"/>
          <w:sz w:val="20"/>
        </w:rPr>
        <w:t>.</w:t>
      </w:r>
    </w:p>
    <w:p w14:paraId="023F8A9D" w14:textId="03F87DEE" w:rsidR="000D3A09" w:rsidRPr="007E53EA" w:rsidRDefault="000D3A09" w:rsidP="00B65AB8">
      <w:pPr>
        <w:pStyle w:val="Paragraphedeliste"/>
        <w:numPr>
          <w:ilvl w:val="0"/>
          <w:numId w:val="15"/>
        </w:numPr>
        <w:spacing w:after="120"/>
        <w:ind w:left="357" w:hanging="357"/>
        <w:rPr>
          <w:rFonts w:ascii="Arial" w:hAnsi="Arial" w:cs="Arial"/>
          <w:b/>
          <w:sz w:val="20"/>
        </w:rPr>
      </w:pPr>
      <w:r w:rsidRPr="007E53EA">
        <w:rPr>
          <w:rFonts w:ascii="Arial" w:hAnsi="Arial" w:cs="Arial"/>
          <w:b/>
          <w:sz w:val="20"/>
        </w:rPr>
        <w:t>Comptable assignataire</w:t>
      </w:r>
    </w:p>
    <w:p w14:paraId="095DD0DA" w14:textId="77777777" w:rsidR="00F279E3" w:rsidRPr="007E53EA" w:rsidRDefault="00F279E3" w:rsidP="002324CF">
      <w:pPr>
        <w:ind w:left="0"/>
        <w:rPr>
          <w:rFonts w:ascii="Arial" w:hAnsi="Arial" w:cs="Arial"/>
          <w:sz w:val="20"/>
        </w:rPr>
      </w:pPr>
      <w:r w:rsidRPr="007E53EA">
        <w:rPr>
          <w:rFonts w:ascii="Arial" w:hAnsi="Arial" w:cs="Arial"/>
          <w:sz w:val="20"/>
        </w:rPr>
        <w:t>Le comptable assignataire chargé des paiements est :</w:t>
      </w:r>
    </w:p>
    <w:p w14:paraId="6F21E993" w14:textId="15E31541" w:rsidR="00F279E3" w:rsidRPr="007E53EA" w:rsidRDefault="00B33BCB" w:rsidP="002324CF">
      <w:pPr>
        <w:spacing w:before="60" w:after="60"/>
        <w:jc w:val="center"/>
        <w:rPr>
          <w:rFonts w:ascii="Arial" w:hAnsi="Arial" w:cs="Arial"/>
          <w:b/>
          <w:sz w:val="20"/>
        </w:rPr>
      </w:pPr>
      <w:r w:rsidRPr="007E53EA">
        <w:rPr>
          <w:rFonts w:ascii="Arial" w:hAnsi="Arial" w:cs="Arial"/>
          <w:b/>
          <w:sz w:val="20"/>
        </w:rPr>
        <w:t>L’agent</w:t>
      </w:r>
      <w:r w:rsidR="00F279E3" w:rsidRPr="007E53EA">
        <w:rPr>
          <w:rFonts w:ascii="Arial" w:hAnsi="Arial" w:cs="Arial"/>
          <w:b/>
          <w:sz w:val="20"/>
        </w:rPr>
        <w:t xml:space="preserve"> comptable des services industriels de l'armement</w:t>
      </w:r>
    </w:p>
    <w:p w14:paraId="030A96F4" w14:textId="77777777" w:rsidR="00F279E3" w:rsidRPr="007E53EA" w:rsidRDefault="00F279E3" w:rsidP="002324CF">
      <w:pPr>
        <w:spacing w:before="60" w:after="60"/>
        <w:jc w:val="center"/>
        <w:rPr>
          <w:rFonts w:ascii="Arial" w:hAnsi="Arial" w:cs="Arial"/>
          <w:b/>
          <w:sz w:val="20"/>
        </w:rPr>
      </w:pPr>
      <w:r w:rsidRPr="007E53EA">
        <w:rPr>
          <w:rFonts w:ascii="Arial" w:hAnsi="Arial" w:cs="Arial"/>
          <w:b/>
          <w:sz w:val="20"/>
        </w:rPr>
        <w:t>11, rue du Rempart</w:t>
      </w:r>
    </w:p>
    <w:p w14:paraId="484DCD81" w14:textId="77777777" w:rsidR="00F279E3" w:rsidRPr="007E53EA" w:rsidRDefault="00F279E3" w:rsidP="002324CF">
      <w:pPr>
        <w:spacing w:before="60" w:after="60"/>
        <w:jc w:val="center"/>
        <w:rPr>
          <w:rFonts w:ascii="Arial" w:hAnsi="Arial" w:cs="Arial"/>
          <w:b/>
          <w:sz w:val="20"/>
        </w:rPr>
      </w:pPr>
      <w:r w:rsidRPr="007E53EA">
        <w:rPr>
          <w:rFonts w:ascii="Arial" w:hAnsi="Arial" w:cs="Arial"/>
          <w:b/>
          <w:sz w:val="20"/>
        </w:rPr>
        <w:t>Le Vendôme III</w:t>
      </w:r>
    </w:p>
    <w:p w14:paraId="676312CF" w14:textId="1A1C4BF7" w:rsidR="00F279E3" w:rsidRPr="00897952" w:rsidRDefault="00F279E3" w:rsidP="00897952">
      <w:pPr>
        <w:spacing w:before="60" w:after="60"/>
        <w:jc w:val="center"/>
        <w:rPr>
          <w:rFonts w:ascii="Arial" w:hAnsi="Arial" w:cs="Arial"/>
          <w:b/>
          <w:sz w:val="20"/>
        </w:rPr>
      </w:pPr>
      <w:r w:rsidRPr="007E53EA">
        <w:rPr>
          <w:rFonts w:ascii="Arial" w:hAnsi="Arial" w:cs="Arial"/>
          <w:b/>
          <w:sz w:val="20"/>
        </w:rPr>
        <w:t>93196-NOISY-LE-GRAND Cedex</w:t>
      </w:r>
    </w:p>
    <w:p w14:paraId="5ED58D4D" w14:textId="16D59683" w:rsidR="00F279E3" w:rsidRPr="007E53EA" w:rsidRDefault="00C22A7A" w:rsidP="00897952">
      <w:pPr>
        <w:spacing w:before="240"/>
        <w:ind w:left="1701"/>
        <w:rPr>
          <w:rFonts w:ascii="Arial" w:hAnsi="Arial" w:cs="Arial"/>
          <w:b/>
          <w:sz w:val="20"/>
        </w:rPr>
      </w:pPr>
      <w:r w:rsidRPr="007E53EA">
        <w:rPr>
          <w:rFonts w:ascii="Arial" w:hAnsi="Arial" w:cs="Arial"/>
          <w:b/>
          <w:sz w:val="20"/>
        </w:rPr>
        <w:t>12.</w:t>
      </w:r>
      <w:r w:rsidR="000D3A09" w:rsidRPr="007E53EA">
        <w:rPr>
          <w:rFonts w:ascii="Arial" w:hAnsi="Arial" w:cs="Arial"/>
          <w:b/>
          <w:sz w:val="20"/>
        </w:rPr>
        <w:t>07</w:t>
      </w:r>
      <w:r w:rsidRPr="007E53EA">
        <w:rPr>
          <w:rFonts w:ascii="Arial" w:hAnsi="Arial" w:cs="Arial"/>
          <w:b/>
          <w:sz w:val="20"/>
        </w:rPr>
        <w:t>.1.</w:t>
      </w:r>
      <w:r w:rsidR="00633B0D" w:rsidRPr="007E53EA">
        <w:rPr>
          <w:rFonts w:ascii="Arial" w:hAnsi="Arial" w:cs="Arial"/>
          <w:b/>
          <w:sz w:val="20"/>
        </w:rPr>
        <w:t xml:space="preserve"> </w:t>
      </w:r>
      <w:r w:rsidRPr="007E53EA">
        <w:rPr>
          <w:rFonts w:ascii="Arial" w:hAnsi="Arial" w:cs="Arial"/>
          <w:b/>
          <w:sz w:val="20"/>
        </w:rPr>
        <w:t>C</w:t>
      </w:r>
      <w:r w:rsidR="00633B0D" w:rsidRPr="007E53EA">
        <w:rPr>
          <w:rFonts w:ascii="Arial" w:hAnsi="Arial" w:cs="Arial"/>
          <w:b/>
          <w:sz w:val="20"/>
        </w:rPr>
        <w:t xml:space="preserve">onditions </w:t>
      </w:r>
      <w:r w:rsidR="00F279E3" w:rsidRPr="007E53EA">
        <w:rPr>
          <w:rFonts w:ascii="Arial" w:hAnsi="Arial" w:cs="Arial"/>
          <w:b/>
          <w:sz w:val="20"/>
        </w:rPr>
        <w:t xml:space="preserve">de transmission des factures </w:t>
      </w:r>
    </w:p>
    <w:p w14:paraId="67869ACE" w14:textId="05A4E8D9" w:rsidR="00F279E3" w:rsidRPr="007E53EA" w:rsidRDefault="00F279E3" w:rsidP="002324CF">
      <w:pPr>
        <w:spacing w:before="60" w:line="276" w:lineRule="auto"/>
        <w:ind w:left="0" w:right="141"/>
        <w:rPr>
          <w:rFonts w:ascii="Arial" w:hAnsi="Arial" w:cs="Arial"/>
          <w:sz w:val="20"/>
        </w:rPr>
      </w:pPr>
      <w:r w:rsidRPr="007E53EA">
        <w:rPr>
          <w:rFonts w:ascii="Arial" w:hAnsi="Arial" w:cs="Arial"/>
          <w:sz w:val="20"/>
        </w:rPr>
        <w:t>Le titulaire ou le sous-traitant à paiement direct, doit envoyer exclusivement ses factures selon le mode de transmission par voie dématérialisée</w:t>
      </w:r>
      <w:r w:rsidR="00F57EF0" w:rsidRPr="007E53EA">
        <w:rPr>
          <w:rFonts w:ascii="Arial" w:hAnsi="Arial" w:cs="Arial"/>
          <w:sz w:val="20"/>
        </w:rPr>
        <w:t>.</w:t>
      </w:r>
      <w:r w:rsidRPr="007E53EA">
        <w:rPr>
          <w:rFonts w:ascii="Arial" w:hAnsi="Arial" w:cs="Arial"/>
          <w:sz w:val="20"/>
        </w:rPr>
        <w:t xml:space="preserve"> </w:t>
      </w:r>
    </w:p>
    <w:p w14:paraId="18DC0564" w14:textId="0ECDECEC" w:rsidR="000D3A09" w:rsidRPr="00B82E13" w:rsidRDefault="00F279E3" w:rsidP="00B82E13">
      <w:pPr>
        <w:spacing w:line="276" w:lineRule="auto"/>
        <w:ind w:left="0" w:right="141"/>
        <w:rPr>
          <w:rFonts w:ascii="Arial" w:hAnsi="Arial" w:cs="Arial"/>
          <w:sz w:val="20"/>
        </w:rPr>
      </w:pPr>
      <w:r w:rsidRPr="007E53EA">
        <w:rPr>
          <w:rFonts w:ascii="Arial" w:hAnsi="Arial" w:cs="Arial"/>
          <w:sz w:val="20"/>
        </w:rPr>
        <w:t>Les factures sous forme dématérialisée doivent être émises conformément au décret n°201</w:t>
      </w:r>
      <w:r w:rsidR="000D3A09" w:rsidRPr="007E53EA">
        <w:rPr>
          <w:rFonts w:ascii="Arial" w:hAnsi="Arial" w:cs="Arial"/>
          <w:sz w:val="20"/>
        </w:rPr>
        <w:t>9-748</w:t>
      </w:r>
      <w:r w:rsidRPr="007E53EA">
        <w:rPr>
          <w:rFonts w:ascii="Arial" w:hAnsi="Arial" w:cs="Arial"/>
          <w:sz w:val="20"/>
        </w:rPr>
        <w:t xml:space="preserve"> du </w:t>
      </w:r>
      <w:r w:rsidR="000D3A09" w:rsidRPr="007E53EA">
        <w:rPr>
          <w:rFonts w:ascii="Arial" w:hAnsi="Arial" w:cs="Arial"/>
          <w:sz w:val="20"/>
        </w:rPr>
        <w:t>18</w:t>
      </w:r>
      <w:r w:rsidRPr="007E53EA">
        <w:rPr>
          <w:rFonts w:ascii="Arial" w:hAnsi="Arial" w:cs="Arial"/>
          <w:sz w:val="20"/>
        </w:rPr>
        <w:t>/</w:t>
      </w:r>
      <w:r w:rsidR="000D3A09" w:rsidRPr="007E53EA">
        <w:rPr>
          <w:rFonts w:ascii="Arial" w:hAnsi="Arial" w:cs="Arial"/>
          <w:sz w:val="20"/>
        </w:rPr>
        <w:t>07</w:t>
      </w:r>
      <w:r w:rsidRPr="007E53EA">
        <w:rPr>
          <w:rFonts w:ascii="Arial" w:hAnsi="Arial" w:cs="Arial"/>
          <w:sz w:val="20"/>
        </w:rPr>
        <w:t>/</w:t>
      </w:r>
      <w:r w:rsidR="000D3A09" w:rsidRPr="007E53EA">
        <w:rPr>
          <w:rFonts w:ascii="Arial" w:hAnsi="Arial" w:cs="Arial"/>
          <w:sz w:val="20"/>
        </w:rPr>
        <w:t>2019</w:t>
      </w:r>
      <w:r w:rsidRPr="007E53EA">
        <w:rPr>
          <w:rFonts w:ascii="Arial" w:hAnsi="Arial" w:cs="Arial"/>
          <w:sz w:val="20"/>
        </w:rPr>
        <w:t xml:space="preserve"> relatif </w:t>
      </w:r>
      <w:r w:rsidR="000D3A09" w:rsidRPr="007E53EA">
        <w:rPr>
          <w:rFonts w:ascii="Arial" w:hAnsi="Arial" w:cs="Arial"/>
          <w:sz w:val="20"/>
        </w:rPr>
        <w:t>la facturation électronique dans la commande publique et à l’arrêté du 09/12/2016 relatif au développement de la facturation électronique.</w:t>
      </w:r>
      <w:r w:rsidRPr="007E53EA">
        <w:rPr>
          <w:rFonts w:ascii="Arial" w:hAnsi="Arial" w:cs="Arial"/>
          <w:sz w:val="20"/>
        </w:rPr>
        <w:t xml:space="preserve"> </w:t>
      </w:r>
    </w:p>
    <w:p w14:paraId="1A314D6C" w14:textId="01E3F345" w:rsidR="000D3A09" w:rsidRPr="007E53EA" w:rsidRDefault="000D3A09" w:rsidP="00B82E13">
      <w:pPr>
        <w:ind w:left="0"/>
        <w:rPr>
          <w:rFonts w:ascii="Arial" w:hAnsi="Arial" w:cs="Arial"/>
          <w:b/>
          <w:caps/>
          <w:sz w:val="20"/>
        </w:rPr>
      </w:pPr>
      <w:r w:rsidRPr="007E53EA">
        <w:rPr>
          <w:rFonts w:ascii="Arial" w:hAnsi="Arial" w:cs="Arial"/>
          <w:b/>
          <w:caps/>
          <w:sz w:val="20"/>
        </w:rPr>
        <w:lastRenderedPageBreak/>
        <w:t>Transmission à la personne publique par la voie dématérialisée (dematerialisation native)</w:t>
      </w:r>
    </w:p>
    <w:p w14:paraId="057ED003" w14:textId="461B2398" w:rsidR="00F279E3" w:rsidRPr="007E53EA" w:rsidRDefault="00F57EF0" w:rsidP="00B82E13">
      <w:pPr>
        <w:ind w:left="0"/>
        <w:rPr>
          <w:rFonts w:ascii="Arial" w:hAnsi="Arial" w:cs="Arial"/>
          <w:sz w:val="20"/>
        </w:rPr>
      </w:pPr>
      <w:r w:rsidRPr="007E53EA">
        <w:rPr>
          <w:rFonts w:ascii="Arial" w:hAnsi="Arial" w:cs="Arial"/>
          <w:sz w:val="20"/>
        </w:rPr>
        <w:t>L</w:t>
      </w:r>
      <w:r w:rsidR="00F279E3" w:rsidRPr="007E53EA">
        <w:rPr>
          <w:rFonts w:ascii="Arial" w:hAnsi="Arial" w:cs="Arial"/>
          <w:sz w:val="20"/>
        </w:rPr>
        <w:t xml:space="preserve">e titulaire dispose de </w:t>
      </w:r>
      <w:r w:rsidRPr="007E53EA">
        <w:rPr>
          <w:rFonts w:ascii="Arial" w:hAnsi="Arial" w:cs="Arial"/>
          <w:sz w:val="20"/>
        </w:rPr>
        <w:t xml:space="preserve">trois </w:t>
      </w:r>
      <w:r w:rsidR="00F279E3" w:rsidRPr="007E53EA">
        <w:rPr>
          <w:rFonts w:ascii="Arial" w:hAnsi="Arial" w:cs="Arial"/>
          <w:sz w:val="20"/>
        </w:rPr>
        <w:t>procédures :</w:t>
      </w:r>
    </w:p>
    <w:p w14:paraId="6CFEB9DC" w14:textId="40260E21" w:rsidR="00F279E3" w:rsidRPr="007E53EA" w:rsidRDefault="00B33BCB" w:rsidP="00491D4D">
      <w:pPr>
        <w:numPr>
          <w:ilvl w:val="0"/>
          <w:numId w:val="6"/>
        </w:numPr>
        <w:tabs>
          <w:tab w:val="num" w:pos="644"/>
        </w:tabs>
        <w:autoSpaceDE w:val="0"/>
        <w:autoSpaceDN w:val="0"/>
        <w:spacing w:after="0" w:line="260" w:lineRule="atLeast"/>
        <w:ind w:left="284" w:firstLine="0"/>
        <w:rPr>
          <w:rFonts w:ascii="Arial" w:hAnsi="Arial" w:cs="Arial"/>
          <w:sz w:val="20"/>
        </w:rPr>
      </w:pPr>
      <w:r w:rsidRPr="007E53EA">
        <w:rPr>
          <w:rFonts w:ascii="Arial" w:hAnsi="Arial" w:cs="Arial"/>
          <w:sz w:val="20"/>
        </w:rPr>
        <w:t>Un</w:t>
      </w:r>
      <w:r w:rsidR="00F279E3" w:rsidRPr="007E53EA">
        <w:rPr>
          <w:rFonts w:ascii="Arial" w:hAnsi="Arial" w:cs="Arial"/>
          <w:sz w:val="20"/>
        </w:rPr>
        <w:t xml:space="preserve"> mode </w:t>
      </w:r>
      <w:r w:rsidR="00491D4D" w:rsidRPr="007E53EA">
        <w:rPr>
          <w:rFonts w:ascii="Arial" w:hAnsi="Arial" w:cs="Arial"/>
          <w:sz w:val="20"/>
        </w:rPr>
        <w:t>« </w:t>
      </w:r>
      <w:r w:rsidR="00F279E3" w:rsidRPr="007E53EA">
        <w:rPr>
          <w:rFonts w:ascii="Arial" w:hAnsi="Arial" w:cs="Arial"/>
          <w:sz w:val="20"/>
        </w:rPr>
        <w:t>flux</w:t>
      </w:r>
      <w:r w:rsidR="00491D4D" w:rsidRPr="007E53EA">
        <w:rPr>
          <w:rFonts w:ascii="Arial" w:hAnsi="Arial" w:cs="Arial"/>
          <w:sz w:val="20"/>
        </w:rPr>
        <w:t> »</w:t>
      </w:r>
      <w:r w:rsidR="00F279E3" w:rsidRPr="007E53EA">
        <w:rPr>
          <w:rFonts w:ascii="Arial" w:hAnsi="Arial" w:cs="Arial"/>
          <w:sz w:val="20"/>
        </w:rPr>
        <w:t xml:space="preserve"> </w:t>
      </w:r>
      <w:r w:rsidR="00F279E3" w:rsidRPr="007E53EA">
        <w:rPr>
          <w:rFonts w:ascii="Arial" w:hAnsi="Arial" w:cs="Arial"/>
          <w:color w:val="2C2A2A"/>
          <w:sz w:val="20"/>
        </w:rPr>
        <w:t xml:space="preserve">correspondant à une transmission automatisée de manière univoque entre le système d’information </w:t>
      </w:r>
      <w:r w:rsidR="000D3A09" w:rsidRPr="007E53EA">
        <w:rPr>
          <w:rFonts w:ascii="Arial" w:hAnsi="Arial" w:cs="Arial"/>
          <w:color w:val="2C2A2A"/>
          <w:sz w:val="20"/>
        </w:rPr>
        <w:t xml:space="preserve">de l’émetteur ou de son tiers de télétransmission et Chorus Pro. </w:t>
      </w:r>
    </w:p>
    <w:p w14:paraId="3043766A" w14:textId="77777777" w:rsidR="00704282" w:rsidRPr="007E53EA" w:rsidRDefault="00B33BCB" w:rsidP="00491D4D">
      <w:pPr>
        <w:numPr>
          <w:ilvl w:val="0"/>
          <w:numId w:val="6"/>
        </w:numPr>
        <w:tabs>
          <w:tab w:val="num" w:pos="644"/>
        </w:tabs>
        <w:autoSpaceDE w:val="0"/>
        <w:autoSpaceDN w:val="0"/>
        <w:spacing w:after="0" w:line="260" w:lineRule="atLeast"/>
        <w:ind w:left="284" w:firstLine="0"/>
        <w:rPr>
          <w:rFonts w:ascii="Arial" w:hAnsi="Arial" w:cs="Arial"/>
          <w:sz w:val="20"/>
        </w:rPr>
      </w:pPr>
      <w:r w:rsidRPr="007E53EA">
        <w:rPr>
          <w:rFonts w:ascii="Arial" w:hAnsi="Arial" w:cs="Arial"/>
          <w:sz w:val="20"/>
        </w:rPr>
        <w:t>U</w:t>
      </w:r>
      <w:r w:rsidR="00F279E3" w:rsidRPr="007E53EA">
        <w:rPr>
          <w:rFonts w:ascii="Arial" w:hAnsi="Arial" w:cs="Arial"/>
          <w:sz w:val="20"/>
        </w:rPr>
        <w:t xml:space="preserve">n mode </w:t>
      </w:r>
      <w:r w:rsidR="00491D4D" w:rsidRPr="007E53EA">
        <w:rPr>
          <w:rFonts w:ascii="Arial" w:hAnsi="Arial" w:cs="Arial"/>
          <w:sz w:val="20"/>
        </w:rPr>
        <w:t>« </w:t>
      </w:r>
      <w:r w:rsidR="00F279E3" w:rsidRPr="007E53EA">
        <w:rPr>
          <w:rFonts w:ascii="Arial" w:hAnsi="Arial" w:cs="Arial"/>
          <w:sz w:val="20"/>
        </w:rPr>
        <w:t>portail</w:t>
      </w:r>
      <w:r w:rsidR="00491D4D" w:rsidRPr="007E53EA">
        <w:rPr>
          <w:rFonts w:ascii="Arial" w:hAnsi="Arial" w:cs="Arial"/>
          <w:sz w:val="20"/>
        </w:rPr>
        <w:t> »</w:t>
      </w:r>
      <w:r w:rsidR="00F279E3" w:rsidRPr="007E53EA">
        <w:rPr>
          <w:rFonts w:ascii="Arial" w:hAnsi="Arial" w:cs="Arial"/>
          <w:sz w:val="20"/>
        </w:rPr>
        <w:t xml:space="preserve"> </w:t>
      </w:r>
      <w:r w:rsidR="00F279E3" w:rsidRPr="007E53EA">
        <w:rPr>
          <w:rFonts w:ascii="Arial" w:hAnsi="Arial" w:cs="Arial"/>
          <w:color w:val="2C2A2A"/>
          <w:sz w:val="20"/>
        </w:rPr>
        <w:t xml:space="preserve">nécessitant de </w:t>
      </w:r>
      <w:r w:rsidR="00704282" w:rsidRPr="007E53EA">
        <w:rPr>
          <w:rFonts w:ascii="Arial" w:hAnsi="Arial" w:cs="Arial"/>
          <w:color w:val="2C2A2A"/>
          <w:sz w:val="20"/>
        </w:rPr>
        <w:t>l’émetteur :</w:t>
      </w:r>
    </w:p>
    <w:p w14:paraId="5B95BC1D" w14:textId="47444DB0" w:rsidR="00704282" w:rsidRPr="007E53EA" w:rsidRDefault="00F279E3" w:rsidP="00704282">
      <w:pPr>
        <w:numPr>
          <w:ilvl w:val="1"/>
          <w:numId w:val="6"/>
        </w:numPr>
        <w:autoSpaceDE w:val="0"/>
        <w:autoSpaceDN w:val="0"/>
        <w:spacing w:after="0" w:line="260" w:lineRule="atLeast"/>
        <w:rPr>
          <w:rFonts w:ascii="Arial" w:hAnsi="Arial" w:cs="Arial"/>
          <w:sz w:val="20"/>
        </w:rPr>
      </w:pPr>
      <w:r w:rsidRPr="007E53EA">
        <w:rPr>
          <w:rFonts w:ascii="Arial" w:hAnsi="Arial" w:cs="Arial"/>
          <w:color w:val="2C2A2A"/>
          <w:sz w:val="20"/>
        </w:rPr>
        <w:t xml:space="preserve"> soit la saisie manuelle et non automatisée des éléments de facturation sur le portail internet mis à disposition des  opérateurs économiques à l’adresse suivante : </w:t>
      </w:r>
      <w:hyperlink r:id="rId14" w:history="1">
        <w:r w:rsidRPr="007E53EA">
          <w:rPr>
            <w:rStyle w:val="Lienhypertexte"/>
            <w:rFonts w:ascii="Arial" w:hAnsi="Arial" w:cs="Arial"/>
            <w:sz w:val="20"/>
          </w:rPr>
          <w:t>https://chorus-pro.gouv.fr</w:t>
        </w:r>
      </w:hyperlink>
      <w:r w:rsidR="0081252D" w:rsidRPr="007E53EA">
        <w:rPr>
          <w:rFonts w:ascii="Arial" w:hAnsi="Arial" w:cs="Arial"/>
          <w:color w:val="2C2A2A"/>
          <w:sz w:val="20"/>
        </w:rPr>
        <w:t> ;</w:t>
      </w:r>
    </w:p>
    <w:p w14:paraId="75E4250F" w14:textId="364D54AC" w:rsidR="00F279E3" w:rsidRPr="007E53EA" w:rsidRDefault="00F279E3" w:rsidP="00704282">
      <w:pPr>
        <w:numPr>
          <w:ilvl w:val="1"/>
          <w:numId w:val="6"/>
        </w:numPr>
        <w:autoSpaceDE w:val="0"/>
        <w:autoSpaceDN w:val="0"/>
        <w:spacing w:after="0" w:line="260" w:lineRule="atLeast"/>
        <w:rPr>
          <w:rFonts w:ascii="Arial" w:hAnsi="Arial" w:cs="Arial"/>
          <w:sz w:val="20"/>
        </w:rPr>
      </w:pPr>
      <w:proofErr w:type="gramStart"/>
      <w:r w:rsidRPr="007E53EA">
        <w:rPr>
          <w:rFonts w:ascii="Arial" w:hAnsi="Arial" w:cs="Arial"/>
          <w:color w:val="2C2A2A"/>
          <w:sz w:val="20"/>
        </w:rPr>
        <w:t>soit</w:t>
      </w:r>
      <w:proofErr w:type="gramEnd"/>
      <w:r w:rsidRPr="007E53EA">
        <w:rPr>
          <w:rFonts w:ascii="Arial" w:hAnsi="Arial" w:cs="Arial"/>
          <w:color w:val="2C2A2A"/>
          <w:sz w:val="20"/>
        </w:rPr>
        <w:t xml:space="preserve"> directement l’envoi de sa facture sur ce même  portail internet</w:t>
      </w:r>
      <w:r w:rsidR="0081252D" w:rsidRPr="007E53EA">
        <w:rPr>
          <w:rFonts w:ascii="Arial" w:hAnsi="Arial" w:cs="Arial"/>
          <w:color w:val="2C2A2A"/>
          <w:sz w:val="20"/>
        </w:rPr>
        <w:t>.</w:t>
      </w:r>
    </w:p>
    <w:p w14:paraId="4A8DA12C" w14:textId="76C1656A" w:rsidR="001947F6" w:rsidRPr="007E53EA" w:rsidRDefault="00B33BCB" w:rsidP="00491D4D">
      <w:pPr>
        <w:numPr>
          <w:ilvl w:val="0"/>
          <w:numId w:val="6"/>
        </w:numPr>
        <w:tabs>
          <w:tab w:val="num" w:pos="644"/>
        </w:tabs>
        <w:autoSpaceDE w:val="0"/>
        <w:autoSpaceDN w:val="0"/>
        <w:spacing w:after="0" w:line="260" w:lineRule="atLeast"/>
        <w:ind w:left="284" w:firstLine="0"/>
        <w:rPr>
          <w:rFonts w:ascii="Arial" w:hAnsi="Arial" w:cs="Arial"/>
          <w:sz w:val="20"/>
        </w:rPr>
      </w:pPr>
      <w:r w:rsidRPr="007E53EA">
        <w:rPr>
          <w:rFonts w:ascii="Arial" w:hAnsi="Arial" w:cs="Arial"/>
          <w:bCs/>
          <w:sz w:val="20"/>
        </w:rPr>
        <w:t>Un</w:t>
      </w:r>
      <w:r w:rsidR="001947F6" w:rsidRPr="007E53EA">
        <w:rPr>
          <w:rFonts w:ascii="Arial" w:hAnsi="Arial" w:cs="Arial"/>
          <w:bCs/>
          <w:sz w:val="20"/>
        </w:rPr>
        <w:t xml:space="preserve"> </w:t>
      </w:r>
      <w:r w:rsidR="001947F6" w:rsidRPr="007E53EA">
        <w:rPr>
          <w:rFonts w:ascii="Arial" w:hAnsi="Arial" w:cs="Arial"/>
          <w:sz w:val="20"/>
        </w:rPr>
        <w:t>mode « service » nécessitant de la part de l’émetteur l’implémentation dans son système d’information de l’appel aux services mis à disposition par Chorus Pro.</w:t>
      </w:r>
    </w:p>
    <w:p w14:paraId="366CEDB3" w14:textId="77777777" w:rsidR="00F279E3" w:rsidRPr="007E53EA" w:rsidRDefault="00F279E3" w:rsidP="00C22A7A">
      <w:pPr>
        <w:autoSpaceDE w:val="0"/>
        <w:autoSpaceDN w:val="0"/>
        <w:rPr>
          <w:rFonts w:ascii="Arial" w:hAnsi="Arial" w:cs="Arial"/>
          <w:sz w:val="20"/>
        </w:rPr>
      </w:pPr>
    </w:p>
    <w:p w14:paraId="0BE7C844" w14:textId="1F3997D4" w:rsidR="00F279E3" w:rsidRPr="007E53EA" w:rsidRDefault="00F279E3" w:rsidP="00B82E13">
      <w:pPr>
        <w:autoSpaceDE w:val="0"/>
        <w:autoSpaceDN w:val="0"/>
        <w:spacing w:line="260" w:lineRule="atLeast"/>
        <w:ind w:left="0"/>
        <w:rPr>
          <w:rFonts w:ascii="Arial" w:hAnsi="Arial" w:cs="Arial"/>
          <w:color w:val="2C2A2A"/>
          <w:sz w:val="20"/>
        </w:rPr>
      </w:pPr>
      <w:r w:rsidRPr="007E53EA">
        <w:rPr>
          <w:rFonts w:ascii="Arial" w:hAnsi="Arial" w:cs="Arial"/>
          <w:color w:val="2C2A2A"/>
          <w:sz w:val="20"/>
        </w:rPr>
        <w:t>Les modalités détaillées de mise en œuvre technique de la transmission des factures selon les modes « flux »</w:t>
      </w:r>
      <w:r w:rsidR="001947F6" w:rsidRPr="007E53EA">
        <w:rPr>
          <w:rFonts w:ascii="Arial" w:hAnsi="Arial" w:cs="Arial"/>
          <w:color w:val="2C2A2A"/>
          <w:sz w:val="20"/>
        </w:rPr>
        <w:t>,</w:t>
      </w:r>
      <w:r w:rsidRPr="007E53EA">
        <w:rPr>
          <w:rFonts w:ascii="Arial" w:hAnsi="Arial" w:cs="Arial"/>
          <w:color w:val="2C2A2A"/>
          <w:sz w:val="20"/>
        </w:rPr>
        <w:t xml:space="preserve"> « portail » </w:t>
      </w:r>
      <w:r w:rsidR="001947F6" w:rsidRPr="007E53EA">
        <w:rPr>
          <w:rFonts w:ascii="Arial" w:hAnsi="Arial" w:cs="Arial"/>
          <w:sz w:val="20"/>
        </w:rPr>
        <w:t>et « service </w:t>
      </w:r>
      <w:r w:rsidR="00B33BCB" w:rsidRPr="007E53EA">
        <w:rPr>
          <w:rFonts w:ascii="Arial" w:hAnsi="Arial" w:cs="Arial"/>
          <w:sz w:val="20"/>
        </w:rPr>
        <w:t>» sont</w:t>
      </w:r>
      <w:r w:rsidRPr="007E53EA">
        <w:rPr>
          <w:rFonts w:ascii="Arial" w:hAnsi="Arial" w:cs="Arial"/>
          <w:color w:val="2C2A2A"/>
          <w:sz w:val="20"/>
        </w:rPr>
        <w:t xml:space="preserve"> disponibles à l’adresse internet suivante : </w:t>
      </w:r>
    </w:p>
    <w:p w14:paraId="55FAA32E" w14:textId="77777777" w:rsidR="00F279E3" w:rsidRPr="007E53EA" w:rsidRDefault="002E5D48" w:rsidP="00B82E13">
      <w:pPr>
        <w:autoSpaceDE w:val="0"/>
        <w:autoSpaceDN w:val="0"/>
        <w:spacing w:line="260" w:lineRule="atLeast"/>
        <w:ind w:left="0"/>
        <w:rPr>
          <w:rFonts w:ascii="Arial" w:hAnsi="Arial" w:cs="Arial"/>
          <w:color w:val="2C2A2A"/>
          <w:sz w:val="20"/>
        </w:rPr>
      </w:pPr>
      <w:hyperlink r:id="rId15" w:history="1">
        <w:r w:rsidR="00F279E3" w:rsidRPr="007E53EA">
          <w:rPr>
            <w:rStyle w:val="Lienhypertexte"/>
            <w:rFonts w:ascii="Arial" w:hAnsi="Arial" w:cs="Arial"/>
            <w:sz w:val="20"/>
          </w:rPr>
          <w:t>https://chorus-pro.gouv.fr</w:t>
        </w:r>
      </w:hyperlink>
    </w:p>
    <w:p w14:paraId="680416BF" w14:textId="021C5DDA" w:rsidR="00F279E3" w:rsidRPr="00B82E13" w:rsidRDefault="00F279E3" w:rsidP="00F279E3">
      <w:pPr>
        <w:autoSpaceDE w:val="0"/>
        <w:autoSpaceDN w:val="0"/>
        <w:spacing w:line="260" w:lineRule="atLeast"/>
        <w:ind w:left="0"/>
        <w:rPr>
          <w:rFonts w:ascii="Arial" w:hAnsi="Arial" w:cs="Arial"/>
          <w:color w:val="2C2A2A"/>
          <w:sz w:val="20"/>
        </w:rPr>
      </w:pPr>
      <w:r w:rsidRPr="007E53EA">
        <w:rPr>
          <w:rFonts w:ascii="Arial" w:hAnsi="Arial" w:cs="Arial"/>
          <w:color w:val="2C2A2A"/>
          <w:sz w:val="20"/>
        </w:rPr>
        <w:t>Chaque opérateur économique peut consulter à cette même adresse l’état d’avancement de ses factures transmises sous forme dématérialisée (natif et duplicatif).</w:t>
      </w:r>
    </w:p>
    <w:p w14:paraId="2ABCA980" w14:textId="76668463" w:rsidR="00A12DD6" w:rsidRPr="007E53EA" w:rsidRDefault="00720F7F" w:rsidP="00B82E13">
      <w:pPr>
        <w:ind w:left="1418"/>
        <w:rPr>
          <w:rFonts w:ascii="Arial" w:hAnsi="Arial" w:cs="Arial"/>
          <w:b/>
          <w:sz w:val="20"/>
        </w:rPr>
      </w:pPr>
      <w:bookmarkStart w:id="183" w:name="_Toc412797787"/>
      <w:bookmarkStart w:id="184" w:name="_Toc437618220"/>
      <w:bookmarkStart w:id="185" w:name="_Toc443647706"/>
      <w:bookmarkStart w:id="186" w:name="_Toc444868317"/>
      <w:r w:rsidRPr="007E53EA">
        <w:rPr>
          <w:rFonts w:ascii="Arial" w:hAnsi="Arial" w:cs="Arial"/>
          <w:b/>
          <w:sz w:val="20"/>
        </w:rPr>
        <w:t>12.</w:t>
      </w:r>
      <w:r w:rsidR="00C22A7A" w:rsidRPr="007E53EA">
        <w:rPr>
          <w:rFonts w:ascii="Arial" w:hAnsi="Arial" w:cs="Arial"/>
          <w:b/>
          <w:sz w:val="20"/>
        </w:rPr>
        <w:t>0</w:t>
      </w:r>
      <w:r w:rsidR="004114BB" w:rsidRPr="007E53EA">
        <w:rPr>
          <w:rFonts w:ascii="Arial" w:hAnsi="Arial" w:cs="Arial"/>
          <w:b/>
          <w:sz w:val="20"/>
        </w:rPr>
        <w:t>7</w:t>
      </w:r>
      <w:r w:rsidR="00C22A7A" w:rsidRPr="007E53EA">
        <w:rPr>
          <w:rFonts w:ascii="Arial" w:hAnsi="Arial" w:cs="Arial"/>
          <w:b/>
          <w:sz w:val="20"/>
        </w:rPr>
        <w:t>.</w:t>
      </w:r>
      <w:r w:rsidR="0083686B" w:rsidRPr="007E53EA">
        <w:rPr>
          <w:rFonts w:ascii="Arial" w:hAnsi="Arial" w:cs="Arial"/>
          <w:b/>
          <w:sz w:val="20"/>
        </w:rPr>
        <w:t xml:space="preserve">2 </w:t>
      </w:r>
      <w:r w:rsidR="00A12DD6" w:rsidRPr="007E53EA">
        <w:rPr>
          <w:rFonts w:ascii="Arial" w:hAnsi="Arial" w:cs="Arial"/>
          <w:b/>
          <w:sz w:val="20"/>
        </w:rPr>
        <w:t xml:space="preserve">Ensemble des éléments de rédaction des </w:t>
      </w:r>
      <w:r w:rsidR="00B33BCB" w:rsidRPr="007E53EA">
        <w:rPr>
          <w:rFonts w:ascii="Arial" w:hAnsi="Arial" w:cs="Arial"/>
          <w:b/>
          <w:sz w:val="20"/>
        </w:rPr>
        <w:t>factures, nécessaires</w:t>
      </w:r>
      <w:r w:rsidR="00A12DD6" w:rsidRPr="007E53EA">
        <w:rPr>
          <w:rFonts w:ascii="Arial" w:hAnsi="Arial" w:cs="Arial"/>
          <w:b/>
          <w:sz w:val="20"/>
        </w:rPr>
        <w:t xml:space="preserve"> à la liquidation</w:t>
      </w:r>
      <w:bookmarkEnd w:id="183"/>
      <w:bookmarkEnd w:id="184"/>
      <w:bookmarkEnd w:id="185"/>
      <w:bookmarkEnd w:id="186"/>
    </w:p>
    <w:p w14:paraId="22BF58A9" w14:textId="77777777" w:rsidR="00A12DD6" w:rsidRPr="007E53EA" w:rsidRDefault="00A12DD6" w:rsidP="00A12DD6">
      <w:pPr>
        <w:ind w:hanging="283"/>
        <w:rPr>
          <w:rFonts w:ascii="Arial" w:hAnsi="Arial" w:cs="Arial"/>
          <w:color w:val="000000"/>
          <w:sz w:val="20"/>
        </w:rPr>
      </w:pPr>
      <w:r w:rsidRPr="007E53EA">
        <w:rPr>
          <w:rFonts w:ascii="Arial" w:hAnsi="Arial" w:cs="Arial"/>
          <w:color w:val="000000"/>
          <w:sz w:val="20"/>
        </w:rPr>
        <w:t xml:space="preserve">Les mentions ci-dessous, données à titre indicatif, sont nécessaires au traitement des factures : </w:t>
      </w:r>
    </w:p>
    <w:p w14:paraId="21B917F9" w14:textId="2640A670" w:rsidR="00A12DD6" w:rsidRPr="007E53EA" w:rsidRDefault="00B33BCB" w:rsidP="00E07778">
      <w:pPr>
        <w:pStyle w:val="Paragraphedeliste"/>
        <w:numPr>
          <w:ilvl w:val="0"/>
          <w:numId w:val="7"/>
        </w:numPr>
        <w:spacing w:before="60" w:after="0" w:line="240" w:lineRule="auto"/>
        <w:ind w:left="714" w:hanging="357"/>
        <w:contextualSpacing w:val="0"/>
        <w:jc w:val="both"/>
        <w:rPr>
          <w:rFonts w:ascii="Arial" w:hAnsi="Arial" w:cs="Arial"/>
          <w:color w:val="000000"/>
          <w:sz w:val="20"/>
          <w:szCs w:val="20"/>
          <w:lang w:eastAsia="fr-FR"/>
        </w:rPr>
      </w:pPr>
      <w:r w:rsidRPr="007E53EA">
        <w:rPr>
          <w:rFonts w:ascii="Arial" w:hAnsi="Arial" w:cs="Arial"/>
          <w:color w:val="000000"/>
          <w:sz w:val="20"/>
          <w:szCs w:val="20"/>
          <w:lang w:eastAsia="fr-FR"/>
        </w:rPr>
        <w:t>Indication</w:t>
      </w:r>
      <w:r w:rsidR="00A12DD6" w:rsidRPr="007E53EA">
        <w:rPr>
          <w:rFonts w:ascii="Arial" w:hAnsi="Arial" w:cs="Arial"/>
          <w:color w:val="000000"/>
          <w:sz w:val="20"/>
          <w:szCs w:val="20"/>
          <w:lang w:eastAsia="fr-FR"/>
        </w:rPr>
        <w:t xml:space="preserve"> </w:t>
      </w:r>
      <w:r w:rsidRPr="007E53EA">
        <w:rPr>
          <w:rFonts w:ascii="Arial" w:hAnsi="Arial" w:cs="Arial"/>
          <w:color w:val="000000"/>
          <w:sz w:val="20"/>
          <w:szCs w:val="20"/>
          <w:lang w:eastAsia="fr-FR"/>
        </w:rPr>
        <w:t>du nom</w:t>
      </w:r>
      <w:r w:rsidR="00A12DD6" w:rsidRPr="007E53EA">
        <w:rPr>
          <w:rFonts w:ascii="Arial" w:hAnsi="Arial" w:cs="Arial"/>
          <w:color w:val="000000"/>
          <w:sz w:val="20"/>
          <w:szCs w:val="20"/>
          <w:lang w:eastAsia="fr-FR"/>
        </w:rPr>
        <w:t xml:space="preserve"> de l’opérateur économique (identique à celui figurant </w:t>
      </w:r>
      <w:r w:rsidR="007C0A8D" w:rsidRPr="007E53EA">
        <w:rPr>
          <w:rFonts w:ascii="Arial" w:hAnsi="Arial" w:cs="Arial"/>
          <w:color w:val="000000"/>
          <w:sz w:val="20"/>
          <w:szCs w:val="20"/>
          <w:lang w:eastAsia="fr-FR"/>
        </w:rPr>
        <w:t>à</w:t>
      </w:r>
      <w:r w:rsidR="00A12DD6" w:rsidRPr="007E53EA">
        <w:rPr>
          <w:rFonts w:ascii="Arial" w:hAnsi="Arial" w:cs="Arial"/>
          <w:color w:val="000000"/>
          <w:sz w:val="20"/>
          <w:szCs w:val="20"/>
          <w:lang w:eastAsia="fr-FR"/>
        </w:rPr>
        <w:t xml:space="preserve"> </w:t>
      </w:r>
      <w:r w:rsidR="007C0A8D" w:rsidRPr="007E53EA">
        <w:rPr>
          <w:rFonts w:ascii="Arial" w:hAnsi="Arial" w:cs="Arial"/>
          <w:sz w:val="20"/>
          <w:szCs w:val="20"/>
        </w:rPr>
        <w:t>l’</w:t>
      </w:r>
      <w:r w:rsidR="009A638D">
        <w:rPr>
          <w:rFonts w:ascii="Arial" w:hAnsi="Arial" w:cs="Arial"/>
          <w:sz w:val="20"/>
          <w:szCs w:val="20"/>
        </w:rPr>
        <w:t>marché</w:t>
      </w:r>
      <w:r w:rsidR="007C0A8D" w:rsidRPr="007E53EA">
        <w:rPr>
          <w:rFonts w:ascii="Arial" w:hAnsi="Arial" w:cs="Arial"/>
          <w:sz w:val="20"/>
          <w:szCs w:val="20"/>
        </w:rPr>
        <w:t xml:space="preserve"> </w:t>
      </w:r>
      <w:r w:rsidR="00A12DD6" w:rsidRPr="007E53EA">
        <w:rPr>
          <w:rFonts w:ascii="Arial" w:hAnsi="Arial" w:cs="Arial"/>
          <w:color w:val="000000"/>
          <w:sz w:val="20"/>
          <w:szCs w:val="20"/>
          <w:lang w:eastAsia="fr-FR"/>
        </w:rPr>
        <w:t>notifié) ;</w:t>
      </w:r>
    </w:p>
    <w:p w14:paraId="54D9775C" w14:textId="473D2F45" w:rsidR="00A12DD6" w:rsidRPr="007E53EA" w:rsidRDefault="00B33BCB" w:rsidP="00E07778">
      <w:pPr>
        <w:pStyle w:val="Paragraphedeliste"/>
        <w:numPr>
          <w:ilvl w:val="0"/>
          <w:numId w:val="7"/>
        </w:numPr>
        <w:spacing w:before="60" w:after="0" w:line="240" w:lineRule="auto"/>
        <w:ind w:left="714" w:hanging="357"/>
        <w:contextualSpacing w:val="0"/>
        <w:jc w:val="both"/>
        <w:rPr>
          <w:rFonts w:ascii="Arial" w:hAnsi="Arial" w:cs="Arial"/>
          <w:color w:val="000000"/>
          <w:sz w:val="20"/>
          <w:szCs w:val="20"/>
          <w:lang w:eastAsia="fr-FR"/>
        </w:rPr>
      </w:pPr>
      <w:r w:rsidRPr="007E53EA">
        <w:rPr>
          <w:rFonts w:ascii="Arial" w:hAnsi="Arial" w:cs="Arial"/>
          <w:color w:val="000000"/>
          <w:sz w:val="20"/>
          <w:szCs w:val="20"/>
          <w:lang w:eastAsia="fr-FR"/>
        </w:rPr>
        <w:t>Indication</w:t>
      </w:r>
      <w:r w:rsidR="00A12DD6" w:rsidRPr="007E53EA">
        <w:rPr>
          <w:rFonts w:ascii="Arial" w:hAnsi="Arial" w:cs="Arial"/>
          <w:color w:val="000000"/>
          <w:sz w:val="20"/>
          <w:szCs w:val="20"/>
          <w:lang w:eastAsia="fr-FR"/>
        </w:rPr>
        <w:t xml:space="preserve"> du </w:t>
      </w:r>
      <w:r w:rsidRPr="007E53EA">
        <w:rPr>
          <w:rFonts w:ascii="Arial" w:hAnsi="Arial" w:cs="Arial"/>
          <w:color w:val="000000"/>
          <w:sz w:val="20"/>
          <w:szCs w:val="20"/>
          <w:lang w:eastAsia="fr-FR"/>
        </w:rPr>
        <w:t>numéro de</w:t>
      </w:r>
      <w:r w:rsidR="00A12DD6" w:rsidRPr="007E53EA">
        <w:rPr>
          <w:rFonts w:ascii="Arial" w:hAnsi="Arial" w:cs="Arial"/>
          <w:color w:val="000000"/>
          <w:sz w:val="20"/>
          <w:szCs w:val="20"/>
          <w:lang w:eastAsia="fr-FR"/>
        </w:rPr>
        <w:t xml:space="preserve"> la facture ;</w:t>
      </w:r>
    </w:p>
    <w:p w14:paraId="35C4DE56" w14:textId="0F424F6A" w:rsidR="00A12DD6" w:rsidRPr="007E53EA" w:rsidRDefault="00B33BCB" w:rsidP="00E07778">
      <w:pPr>
        <w:pStyle w:val="Paragraphedeliste"/>
        <w:numPr>
          <w:ilvl w:val="0"/>
          <w:numId w:val="7"/>
        </w:numPr>
        <w:spacing w:before="60" w:after="0" w:line="240" w:lineRule="auto"/>
        <w:ind w:left="714" w:hanging="357"/>
        <w:contextualSpacing w:val="0"/>
        <w:jc w:val="both"/>
        <w:rPr>
          <w:rFonts w:ascii="Arial" w:hAnsi="Arial" w:cs="Arial"/>
          <w:color w:val="000000"/>
          <w:sz w:val="20"/>
          <w:szCs w:val="20"/>
          <w:lang w:eastAsia="fr-FR"/>
        </w:rPr>
      </w:pPr>
      <w:r w:rsidRPr="007E53EA">
        <w:rPr>
          <w:rFonts w:ascii="Arial" w:hAnsi="Arial" w:cs="Arial"/>
          <w:color w:val="000000"/>
          <w:sz w:val="20"/>
          <w:szCs w:val="20"/>
          <w:lang w:eastAsia="fr-FR"/>
        </w:rPr>
        <w:t>Indication</w:t>
      </w:r>
      <w:r w:rsidR="00A12DD6" w:rsidRPr="007E53EA">
        <w:rPr>
          <w:rFonts w:ascii="Arial" w:hAnsi="Arial" w:cs="Arial"/>
          <w:color w:val="000000"/>
          <w:sz w:val="20"/>
          <w:szCs w:val="20"/>
          <w:lang w:eastAsia="fr-FR"/>
        </w:rPr>
        <w:t xml:space="preserve"> de la date de la facture ;</w:t>
      </w:r>
    </w:p>
    <w:p w14:paraId="5C9261E2" w14:textId="7B4FE588" w:rsidR="00A12DD6" w:rsidRPr="007E53EA" w:rsidRDefault="00B33BCB" w:rsidP="00E07778">
      <w:pPr>
        <w:pStyle w:val="Paragraphedeliste"/>
        <w:numPr>
          <w:ilvl w:val="0"/>
          <w:numId w:val="7"/>
        </w:numPr>
        <w:spacing w:before="60" w:after="0" w:line="240" w:lineRule="auto"/>
        <w:ind w:left="714" w:hanging="357"/>
        <w:contextualSpacing w:val="0"/>
        <w:jc w:val="both"/>
        <w:rPr>
          <w:rFonts w:ascii="Arial" w:hAnsi="Arial" w:cs="Arial"/>
          <w:color w:val="000000"/>
          <w:sz w:val="20"/>
          <w:szCs w:val="20"/>
          <w:lang w:eastAsia="fr-FR"/>
        </w:rPr>
      </w:pPr>
      <w:r w:rsidRPr="007E53EA">
        <w:rPr>
          <w:rFonts w:ascii="Arial" w:hAnsi="Arial" w:cs="Arial"/>
          <w:color w:val="000000"/>
          <w:sz w:val="20"/>
          <w:szCs w:val="20"/>
          <w:lang w:eastAsia="fr-FR"/>
        </w:rPr>
        <w:t>Indication</w:t>
      </w:r>
      <w:r w:rsidR="00491D4D" w:rsidRPr="007E53EA">
        <w:rPr>
          <w:rFonts w:ascii="Arial" w:hAnsi="Arial" w:cs="Arial"/>
          <w:color w:val="000000"/>
          <w:sz w:val="20"/>
          <w:szCs w:val="20"/>
          <w:lang w:eastAsia="fr-FR"/>
        </w:rPr>
        <w:t xml:space="preserve"> de l</w:t>
      </w:r>
      <w:r w:rsidR="00A12DD6" w:rsidRPr="007E53EA">
        <w:rPr>
          <w:rFonts w:ascii="Arial" w:hAnsi="Arial" w:cs="Arial"/>
          <w:color w:val="000000"/>
          <w:sz w:val="20"/>
          <w:szCs w:val="20"/>
          <w:lang w:eastAsia="fr-FR"/>
        </w:rPr>
        <w:t>’adresse de facturation</w:t>
      </w:r>
      <w:r w:rsidR="00491D4D" w:rsidRPr="007E53EA">
        <w:rPr>
          <w:rFonts w:ascii="Arial" w:hAnsi="Arial" w:cs="Arial"/>
          <w:color w:val="000000"/>
          <w:sz w:val="20"/>
          <w:szCs w:val="20"/>
          <w:lang w:eastAsia="fr-FR"/>
        </w:rPr>
        <w:t>, qui</w:t>
      </w:r>
      <w:r w:rsidR="00A12DD6" w:rsidRPr="007E53EA">
        <w:rPr>
          <w:rFonts w:ascii="Arial" w:hAnsi="Arial" w:cs="Arial"/>
          <w:color w:val="000000"/>
          <w:sz w:val="20"/>
          <w:szCs w:val="20"/>
          <w:lang w:eastAsia="fr-FR"/>
        </w:rPr>
        <w:t xml:space="preserve"> est celle indiquée </w:t>
      </w:r>
      <w:r w:rsidR="007C0A8D" w:rsidRPr="007E53EA">
        <w:rPr>
          <w:rFonts w:ascii="Arial" w:hAnsi="Arial" w:cs="Arial"/>
          <w:color w:val="000000"/>
          <w:sz w:val="20"/>
          <w:szCs w:val="20"/>
          <w:lang w:eastAsia="fr-FR"/>
        </w:rPr>
        <w:t>à</w:t>
      </w:r>
      <w:r w:rsidR="00A12DD6" w:rsidRPr="007E53EA">
        <w:rPr>
          <w:rFonts w:ascii="Arial" w:hAnsi="Arial" w:cs="Arial"/>
          <w:color w:val="000000"/>
          <w:sz w:val="20"/>
          <w:szCs w:val="20"/>
          <w:lang w:eastAsia="fr-FR"/>
        </w:rPr>
        <w:t xml:space="preserve"> </w:t>
      </w:r>
      <w:r w:rsidRPr="007E53EA">
        <w:rPr>
          <w:rFonts w:ascii="Arial" w:hAnsi="Arial" w:cs="Arial"/>
          <w:sz w:val="20"/>
          <w:szCs w:val="20"/>
        </w:rPr>
        <w:t>l’</w:t>
      </w:r>
      <w:r w:rsidRPr="007E53EA">
        <w:rPr>
          <w:rFonts w:ascii="Arial" w:hAnsi="Arial" w:cs="Arial"/>
          <w:color w:val="000000"/>
          <w:sz w:val="20"/>
          <w:szCs w:val="20"/>
          <w:lang w:eastAsia="fr-FR"/>
        </w:rPr>
        <w:t>article 12</w:t>
      </w:r>
      <w:r w:rsidR="00491D4D" w:rsidRPr="007E53EA">
        <w:rPr>
          <w:rFonts w:ascii="Arial" w:hAnsi="Arial" w:cs="Arial"/>
          <w:color w:val="000000"/>
          <w:sz w:val="20"/>
          <w:szCs w:val="20"/>
          <w:lang w:eastAsia="fr-FR"/>
        </w:rPr>
        <w:t xml:space="preserve"> </w:t>
      </w:r>
      <w:r w:rsidR="00491D4D" w:rsidRPr="007E53EA">
        <w:rPr>
          <w:rFonts w:ascii="Arial" w:hAnsi="Arial" w:cs="Arial"/>
          <w:i/>
          <w:color w:val="000000"/>
          <w:sz w:val="20"/>
          <w:szCs w:val="20"/>
          <w:lang w:eastAsia="fr-FR"/>
        </w:rPr>
        <w:t>supra</w:t>
      </w:r>
      <w:r w:rsidR="00A12DD6" w:rsidRPr="007E53EA">
        <w:rPr>
          <w:rFonts w:ascii="Arial" w:hAnsi="Arial" w:cs="Arial"/>
          <w:color w:val="000000"/>
          <w:sz w:val="20"/>
          <w:szCs w:val="20"/>
          <w:lang w:eastAsia="fr-FR"/>
        </w:rPr>
        <w:t xml:space="preserve"> </w:t>
      </w:r>
      <w:r w:rsidR="00CA7090" w:rsidRPr="007E53EA">
        <w:rPr>
          <w:rFonts w:ascii="Arial" w:hAnsi="Arial" w:cs="Arial"/>
          <w:color w:val="000000"/>
          <w:sz w:val="20"/>
          <w:szCs w:val="20"/>
          <w:lang w:eastAsia="fr-FR"/>
        </w:rPr>
        <w:t>« Entité</w:t>
      </w:r>
      <w:r w:rsidR="00A12DD6" w:rsidRPr="007E53EA">
        <w:rPr>
          <w:rFonts w:ascii="Arial" w:hAnsi="Arial" w:cs="Arial"/>
          <w:color w:val="000000"/>
          <w:sz w:val="20"/>
          <w:szCs w:val="20"/>
          <w:lang w:eastAsia="fr-FR"/>
        </w:rPr>
        <w:t xml:space="preserve"> liquidatrice, ordonnateur, comptable assignataire et conditions d’envoi des factures » ;</w:t>
      </w:r>
    </w:p>
    <w:p w14:paraId="76C1F05E" w14:textId="4FD010A5" w:rsidR="00A12DD6" w:rsidRPr="007E53EA" w:rsidRDefault="00B33BCB" w:rsidP="00E07778">
      <w:pPr>
        <w:pStyle w:val="Paragraphedeliste"/>
        <w:numPr>
          <w:ilvl w:val="0"/>
          <w:numId w:val="7"/>
        </w:numPr>
        <w:spacing w:before="60" w:after="0" w:line="240" w:lineRule="auto"/>
        <w:ind w:left="714" w:hanging="357"/>
        <w:contextualSpacing w:val="0"/>
        <w:jc w:val="both"/>
        <w:rPr>
          <w:rFonts w:ascii="Arial" w:hAnsi="Arial" w:cs="Arial"/>
          <w:color w:val="000000"/>
          <w:sz w:val="20"/>
          <w:szCs w:val="20"/>
          <w:lang w:eastAsia="fr-FR"/>
        </w:rPr>
      </w:pPr>
      <w:r w:rsidRPr="007E53EA">
        <w:rPr>
          <w:rFonts w:ascii="Arial" w:hAnsi="Arial" w:cs="Arial"/>
          <w:color w:val="000000"/>
          <w:sz w:val="20"/>
          <w:szCs w:val="20"/>
          <w:lang w:eastAsia="fr-FR"/>
        </w:rPr>
        <w:t>Indication</w:t>
      </w:r>
      <w:r w:rsidR="00A12DD6" w:rsidRPr="007E53EA">
        <w:rPr>
          <w:rFonts w:ascii="Arial" w:hAnsi="Arial" w:cs="Arial"/>
          <w:color w:val="000000"/>
          <w:sz w:val="20"/>
          <w:szCs w:val="20"/>
          <w:lang w:eastAsia="fr-FR"/>
        </w:rPr>
        <w:t xml:space="preserve"> du numéro du </w:t>
      </w:r>
      <w:r w:rsidRPr="007E53EA">
        <w:rPr>
          <w:rFonts w:ascii="Arial" w:hAnsi="Arial" w:cs="Arial"/>
          <w:color w:val="000000"/>
          <w:sz w:val="20"/>
          <w:szCs w:val="20"/>
          <w:lang w:eastAsia="fr-FR"/>
        </w:rPr>
        <w:t>service exécutant</w:t>
      </w:r>
      <w:r w:rsidR="00A12DD6" w:rsidRPr="007E53EA">
        <w:rPr>
          <w:rFonts w:ascii="Arial" w:hAnsi="Arial" w:cs="Arial"/>
          <w:color w:val="000000"/>
          <w:sz w:val="20"/>
          <w:szCs w:val="20"/>
          <w:lang w:eastAsia="fr-FR"/>
        </w:rPr>
        <w:t xml:space="preserve"> (ce numéro figure</w:t>
      </w:r>
      <w:r w:rsidR="00141FB8" w:rsidRPr="007E53EA">
        <w:rPr>
          <w:rFonts w:ascii="Arial" w:hAnsi="Arial" w:cs="Arial"/>
          <w:color w:val="000000"/>
          <w:sz w:val="20"/>
          <w:szCs w:val="20"/>
          <w:lang w:eastAsia="fr-FR"/>
        </w:rPr>
        <w:t xml:space="preserve"> sur la page de garde d</w:t>
      </w:r>
      <w:r w:rsidR="00807B3F">
        <w:rPr>
          <w:rFonts w:ascii="Arial" w:hAnsi="Arial" w:cs="Arial"/>
          <w:sz w:val="20"/>
          <w:szCs w:val="20"/>
        </w:rPr>
        <w:t xml:space="preserve">u </w:t>
      </w:r>
      <w:r w:rsidR="009A638D">
        <w:rPr>
          <w:rFonts w:ascii="Arial" w:hAnsi="Arial" w:cs="Arial"/>
          <w:sz w:val="20"/>
          <w:szCs w:val="20"/>
        </w:rPr>
        <w:t>marché</w:t>
      </w:r>
      <w:r w:rsidR="00A12DD6" w:rsidRPr="007E53EA">
        <w:rPr>
          <w:rFonts w:ascii="Arial" w:hAnsi="Arial" w:cs="Arial"/>
          <w:color w:val="000000"/>
          <w:sz w:val="20"/>
          <w:szCs w:val="20"/>
          <w:lang w:eastAsia="fr-FR"/>
        </w:rPr>
        <w:t>) ;</w:t>
      </w:r>
    </w:p>
    <w:p w14:paraId="092F3B1D" w14:textId="31408783" w:rsidR="00A12DD6" w:rsidRPr="007E53EA" w:rsidRDefault="00B33BCB" w:rsidP="00E07778">
      <w:pPr>
        <w:pStyle w:val="Paragraphedeliste"/>
        <w:numPr>
          <w:ilvl w:val="0"/>
          <w:numId w:val="7"/>
        </w:numPr>
        <w:spacing w:before="60" w:after="0" w:line="240" w:lineRule="auto"/>
        <w:ind w:left="714" w:hanging="357"/>
        <w:contextualSpacing w:val="0"/>
        <w:jc w:val="both"/>
        <w:rPr>
          <w:rFonts w:ascii="Arial" w:hAnsi="Arial" w:cs="Arial"/>
          <w:color w:val="000000"/>
          <w:sz w:val="20"/>
          <w:szCs w:val="20"/>
          <w:lang w:eastAsia="fr-FR"/>
        </w:rPr>
      </w:pPr>
      <w:r w:rsidRPr="007E53EA">
        <w:rPr>
          <w:rFonts w:ascii="Arial" w:hAnsi="Arial" w:cs="Arial"/>
          <w:color w:val="000000"/>
          <w:sz w:val="20"/>
          <w:szCs w:val="20"/>
          <w:lang w:eastAsia="fr-FR"/>
        </w:rPr>
        <w:t>Indication</w:t>
      </w:r>
      <w:r w:rsidR="00A12DD6" w:rsidRPr="007E53EA">
        <w:rPr>
          <w:rFonts w:ascii="Arial" w:hAnsi="Arial" w:cs="Arial"/>
          <w:color w:val="000000"/>
          <w:sz w:val="20"/>
          <w:szCs w:val="20"/>
          <w:lang w:eastAsia="fr-FR"/>
        </w:rPr>
        <w:t xml:space="preserve"> du numéro </w:t>
      </w:r>
      <w:r w:rsidR="007C0A8D" w:rsidRPr="007E53EA">
        <w:rPr>
          <w:rFonts w:ascii="Arial" w:hAnsi="Arial" w:cs="Arial"/>
          <w:color w:val="000000"/>
          <w:sz w:val="20"/>
          <w:szCs w:val="20"/>
          <w:lang w:eastAsia="fr-FR"/>
        </w:rPr>
        <w:t xml:space="preserve">de </w:t>
      </w:r>
      <w:r w:rsidR="009A638D">
        <w:rPr>
          <w:rFonts w:ascii="Arial" w:hAnsi="Arial" w:cs="Arial"/>
          <w:sz w:val="20"/>
          <w:szCs w:val="20"/>
        </w:rPr>
        <w:t>marché</w:t>
      </w:r>
      <w:r w:rsidR="007C0A8D" w:rsidRPr="007E53EA">
        <w:rPr>
          <w:rFonts w:ascii="Arial" w:hAnsi="Arial" w:cs="Arial"/>
          <w:color w:val="000000"/>
          <w:sz w:val="20"/>
          <w:szCs w:val="20"/>
          <w:lang w:eastAsia="fr-FR"/>
        </w:rPr>
        <w:t xml:space="preserve"> </w:t>
      </w:r>
      <w:r w:rsidR="00A12DD6" w:rsidRPr="007E53EA">
        <w:rPr>
          <w:rFonts w:ascii="Arial" w:hAnsi="Arial" w:cs="Arial"/>
          <w:color w:val="000000"/>
          <w:sz w:val="20"/>
          <w:szCs w:val="20"/>
          <w:lang w:eastAsia="fr-FR"/>
        </w:rPr>
        <w:t>ainsi</w:t>
      </w:r>
      <w:r w:rsidR="00A12DD6" w:rsidRPr="007E53EA">
        <w:rPr>
          <w:rFonts w:ascii="Arial" w:hAnsi="Arial" w:cs="Arial"/>
          <w:color w:val="000000"/>
          <w:sz w:val="20"/>
          <w:szCs w:val="20"/>
        </w:rPr>
        <w:t xml:space="preserve"> </w:t>
      </w:r>
      <w:r w:rsidR="00A12DD6" w:rsidRPr="007E53EA">
        <w:rPr>
          <w:rFonts w:ascii="Arial" w:hAnsi="Arial" w:cs="Arial"/>
          <w:color w:val="000000"/>
          <w:sz w:val="20"/>
          <w:szCs w:val="20"/>
          <w:lang w:eastAsia="fr-FR"/>
        </w:rPr>
        <w:t>que de son objet ;</w:t>
      </w:r>
    </w:p>
    <w:p w14:paraId="73FB8FD7" w14:textId="3689BBE4" w:rsidR="00A12DD6" w:rsidRPr="007E53EA" w:rsidRDefault="00B33BCB" w:rsidP="00E07778">
      <w:pPr>
        <w:pStyle w:val="Paragraphedeliste"/>
        <w:numPr>
          <w:ilvl w:val="0"/>
          <w:numId w:val="7"/>
        </w:numPr>
        <w:spacing w:before="60" w:after="0" w:line="240" w:lineRule="auto"/>
        <w:ind w:left="714" w:hanging="357"/>
        <w:contextualSpacing w:val="0"/>
        <w:jc w:val="both"/>
        <w:rPr>
          <w:rFonts w:ascii="Arial" w:hAnsi="Arial" w:cs="Arial"/>
          <w:sz w:val="20"/>
          <w:szCs w:val="20"/>
          <w:lang w:eastAsia="fr-FR"/>
        </w:rPr>
      </w:pPr>
      <w:r w:rsidRPr="007E53EA">
        <w:rPr>
          <w:rFonts w:ascii="Arial" w:hAnsi="Arial" w:cs="Arial"/>
          <w:color w:val="000000"/>
          <w:sz w:val="20"/>
          <w:szCs w:val="20"/>
          <w:lang w:eastAsia="fr-FR"/>
        </w:rPr>
        <w:t>Indication</w:t>
      </w:r>
      <w:r w:rsidR="00A12DD6" w:rsidRPr="007E53EA">
        <w:rPr>
          <w:rFonts w:ascii="Arial" w:hAnsi="Arial" w:cs="Arial"/>
          <w:color w:val="000000"/>
          <w:sz w:val="20"/>
          <w:szCs w:val="20"/>
          <w:lang w:eastAsia="fr-FR"/>
        </w:rPr>
        <w:t xml:space="preserve"> du numéro d’engagement juridique CHORUS (ce numéro </w:t>
      </w:r>
      <w:r w:rsidR="00A12DD6" w:rsidRPr="007E53EA">
        <w:rPr>
          <w:rFonts w:ascii="Arial" w:hAnsi="Arial" w:cs="Arial"/>
          <w:sz w:val="20"/>
          <w:szCs w:val="20"/>
          <w:lang w:eastAsia="fr-FR"/>
        </w:rPr>
        <w:t xml:space="preserve">figure </w:t>
      </w:r>
      <w:r w:rsidR="00FF383D" w:rsidRPr="007E53EA">
        <w:rPr>
          <w:rFonts w:ascii="Arial" w:hAnsi="Arial" w:cs="Arial"/>
          <w:sz w:val="20"/>
          <w:szCs w:val="20"/>
          <w:lang w:eastAsia="fr-FR"/>
        </w:rPr>
        <w:t>dans l</w:t>
      </w:r>
      <w:r w:rsidR="00807B3F">
        <w:rPr>
          <w:rFonts w:ascii="Arial" w:hAnsi="Arial" w:cs="Arial"/>
          <w:sz w:val="20"/>
          <w:szCs w:val="20"/>
          <w:lang w:eastAsia="fr-FR"/>
        </w:rPr>
        <w:t xml:space="preserve">e courriel </w:t>
      </w:r>
      <w:r w:rsidR="00FF383D" w:rsidRPr="007E53EA">
        <w:rPr>
          <w:rFonts w:ascii="Arial" w:hAnsi="Arial" w:cs="Arial"/>
          <w:sz w:val="20"/>
          <w:szCs w:val="20"/>
          <w:lang w:eastAsia="fr-FR"/>
        </w:rPr>
        <w:t xml:space="preserve">de notification </w:t>
      </w:r>
      <w:r w:rsidR="007C0A8D" w:rsidRPr="007E53EA">
        <w:rPr>
          <w:rFonts w:ascii="Arial" w:hAnsi="Arial" w:cs="Arial"/>
          <w:color w:val="000000"/>
          <w:sz w:val="20"/>
          <w:szCs w:val="20"/>
          <w:lang w:eastAsia="fr-FR"/>
        </w:rPr>
        <w:t>d</w:t>
      </w:r>
      <w:r w:rsidR="00E369A2">
        <w:rPr>
          <w:rFonts w:ascii="Arial" w:hAnsi="Arial" w:cs="Arial"/>
          <w:color w:val="000000"/>
          <w:sz w:val="20"/>
          <w:szCs w:val="20"/>
          <w:lang w:eastAsia="fr-FR"/>
        </w:rPr>
        <w:t xml:space="preserve">u </w:t>
      </w:r>
      <w:r w:rsidR="009A638D">
        <w:rPr>
          <w:rFonts w:ascii="Arial" w:hAnsi="Arial" w:cs="Arial"/>
          <w:sz w:val="20"/>
          <w:szCs w:val="20"/>
        </w:rPr>
        <w:t>marché</w:t>
      </w:r>
      <w:r w:rsidR="00A12DD6" w:rsidRPr="007E53EA">
        <w:rPr>
          <w:rFonts w:ascii="Arial" w:hAnsi="Arial" w:cs="Arial"/>
          <w:sz w:val="20"/>
          <w:szCs w:val="20"/>
          <w:lang w:eastAsia="fr-FR"/>
        </w:rPr>
        <w:t>) ;</w:t>
      </w:r>
    </w:p>
    <w:p w14:paraId="14CA0FD0" w14:textId="341D647E" w:rsidR="00A12DD6" w:rsidRPr="007E53EA" w:rsidRDefault="00B33BCB" w:rsidP="00E07778">
      <w:pPr>
        <w:pStyle w:val="Paragraphedeliste"/>
        <w:numPr>
          <w:ilvl w:val="0"/>
          <w:numId w:val="7"/>
        </w:numPr>
        <w:spacing w:before="60" w:after="0" w:line="240" w:lineRule="auto"/>
        <w:ind w:left="714" w:hanging="357"/>
        <w:contextualSpacing w:val="0"/>
        <w:jc w:val="both"/>
        <w:rPr>
          <w:rFonts w:ascii="Arial" w:hAnsi="Arial" w:cs="Arial"/>
          <w:color w:val="000000"/>
          <w:sz w:val="20"/>
          <w:szCs w:val="20"/>
          <w:lang w:eastAsia="fr-FR"/>
        </w:rPr>
      </w:pPr>
      <w:r w:rsidRPr="007E53EA">
        <w:rPr>
          <w:rFonts w:ascii="Arial" w:hAnsi="Arial" w:cs="Arial"/>
          <w:color w:val="000000"/>
          <w:sz w:val="20"/>
          <w:szCs w:val="20"/>
          <w:lang w:eastAsia="fr-FR"/>
        </w:rPr>
        <w:t>Indication</w:t>
      </w:r>
      <w:r w:rsidR="00173E32" w:rsidRPr="007E53EA">
        <w:rPr>
          <w:rFonts w:ascii="Arial" w:hAnsi="Arial" w:cs="Arial"/>
          <w:color w:val="000000"/>
          <w:sz w:val="20"/>
          <w:szCs w:val="20"/>
          <w:lang w:eastAsia="fr-FR"/>
        </w:rPr>
        <w:t xml:space="preserve"> </w:t>
      </w:r>
      <w:r w:rsidR="00A12DD6" w:rsidRPr="007E53EA">
        <w:rPr>
          <w:rFonts w:ascii="Arial" w:hAnsi="Arial" w:cs="Arial"/>
          <w:color w:val="000000"/>
          <w:sz w:val="20"/>
          <w:szCs w:val="20"/>
          <w:lang w:eastAsia="fr-FR"/>
        </w:rPr>
        <w:t>du poste concerné par la facture ;</w:t>
      </w:r>
    </w:p>
    <w:p w14:paraId="2E891307" w14:textId="1EBB9F9B" w:rsidR="00A12DD6" w:rsidRPr="007E53EA" w:rsidRDefault="00B33BCB" w:rsidP="00E07778">
      <w:pPr>
        <w:pStyle w:val="Paragraphedeliste"/>
        <w:numPr>
          <w:ilvl w:val="0"/>
          <w:numId w:val="7"/>
        </w:numPr>
        <w:spacing w:before="60" w:after="0" w:line="240" w:lineRule="auto"/>
        <w:ind w:left="714" w:hanging="357"/>
        <w:contextualSpacing w:val="0"/>
        <w:jc w:val="both"/>
        <w:rPr>
          <w:rFonts w:ascii="Arial" w:hAnsi="Arial" w:cs="Arial"/>
          <w:color w:val="000000"/>
          <w:sz w:val="20"/>
          <w:szCs w:val="20"/>
          <w:lang w:eastAsia="fr-FR"/>
        </w:rPr>
      </w:pPr>
      <w:r w:rsidRPr="007E53EA">
        <w:rPr>
          <w:rFonts w:ascii="Arial" w:hAnsi="Arial" w:cs="Arial"/>
          <w:color w:val="000000"/>
          <w:sz w:val="20"/>
          <w:szCs w:val="20"/>
          <w:lang w:eastAsia="fr-FR"/>
        </w:rPr>
        <w:t>En</w:t>
      </w:r>
      <w:r w:rsidR="00E07778" w:rsidRPr="007E53EA">
        <w:rPr>
          <w:rFonts w:ascii="Arial" w:hAnsi="Arial" w:cs="Arial"/>
          <w:color w:val="000000"/>
          <w:sz w:val="20"/>
          <w:szCs w:val="20"/>
          <w:lang w:eastAsia="fr-FR"/>
        </w:rPr>
        <w:t xml:space="preserve"> cas d’acompte, indication</w:t>
      </w:r>
      <w:r w:rsidR="00A12DD6" w:rsidRPr="007E53EA">
        <w:rPr>
          <w:rFonts w:ascii="Arial" w:hAnsi="Arial" w:cs="Arial"/>
          <w:color w:val="000000"/>
          <w:sz w:val="20"/>
          <w:szCs w:val="20"/>
          <w:lang w:eastAsia="fr-FR"/>
        </w:rPr>
        <w:t xml:space="preserve"> de la clé technique </w:t>
      </w:r>
      <w:r w:rsidRPr="007E53EA">
        <w:rPr>
          <w:rFonts w:ascii="Arial" w:hAnsi="Arial" w:cs="Arial"/>
          <w:color w:val="000000"/>
          <w:sz w:val="20"/>
          <w:szCs w:val="20"/>
          <w:lang w:eastAsia="fr-FR"/>
        </w:rPr>
        <w:t>ou du</w:t>
      </w:r>
      <w:r w:rsidR="00A12DD6" w:rsidRPr="007E53EA">
        <w:rPr>
          <w:rFonts w:ascii="Arial" w:hAnsi="Arial" w:cs="Arial"/>
          <w:color w:val="000000"/>
          <w:sz w:val="20"/>
          <w:szCs w:val="20"/>
          <w:lang w:eastAsia="fr-FR"/>
        </w:rPr>
        <w:t xml:space="preserve"> rang d’acompte ;</w:t>
      </w:r>
    </w:p>
    <w:p w14:paraId="5BABD1BA" w14:textId="1EE6C5EB" w:rsidR="00A12DD6" w:rsidRPr="007E53EA" w:rsidRDefault="00B33BCB" w:rsidP="00E07778">
      <w:pPr>
        <w:pStyle w:val="Paragraphedeliste"/>
        <w:numPr>
          <w:ilvl w:val="0"/>
          <w:numId w:val="7"/>
        </w:numPr>
        <w:spacing w:before="60" w:after="0" w:line="240" w:lineRule="auto"/>
        <w:ind w:left="714" w:hanging="357"/>
        <w:contextualSpacing w:val="0"/>
        <w:jc w:val="both"/>
        <w:rPr>
          <w:rFonts w:ascii="Arial" w:hAnsi="Arial" w:cs="Arial"/>
          <w:color w:val="000000"/>
          <w:sz w:val="20"/>
          <w:szCs w:val="20"/>
          <w:lang w:eastAsia="fr-FR"/>
        </w:rPr>
      </w:pPr>
      <w:r w:rsidRPr="007E53EA">
        <w:rPr>
          <w:rFonts w:ascii="Arial" w:hAnsi="Arial" w:cs="Arial"/>
          <w:color w:val="000000"/>
          <w:sz w:val="20"/>
          <w:szCs w:val="20"/>
          <w:lang w:eastAsia="fr-FR"/>
        </w:rPr>
        <w:t>En</w:t>
      </w:r>
      <w:r w:rsidR="00E07778" w:rsidRPr="007E53EA">
        <w:rPr>
          <w:rFonts w:ascii="Arial" w:hAnsi="Arial" w:cs="Arial"/>
          <w:color w:val="000000"/>
          <w:sz w:val="20"/>
          <w:szCs w:val="20"/>
          <w:lang w:eastAsia="fr-FR"/>
        </w:rPr>
        <w:t xml:space="preserve"> cas de solde, indication du fait</w:t>
      </w:r>
      <w:r w:rsidR="00A12DD6" w:rsidRPr="007E53EA">
        <w:rPr>
          <w:rFonts w:ascii="Arial" w:hAnsi="Arial" w:cs="Arial"/>
          <w:color w:val="000000"/>
          <w:sz w:val="20"/>
          <w:szCs w:val="20"/>
          <w:lang w:eastAsia="fr-FR"/>
        </w:rPr>
        <w:t xml:space="preserve"> qu’il s’agit d’une facture pour solde ;</w:t>
      </w:r>
    </w:p>
    <w:p w14:paraId="6999B2C5" w14:textId="612E4F38" w:rsidR="00A12DD6" w:rsidRPr="007E53EA" w:rsidRDefault="00B33BCB" w:rsidP="00E07778">
      <w:pPr>
        <w:pStyle w:val="Paragraphedeliste"/>
        <w:numPr>
          <w:ilvl w:val="0"/>
          <w:numId w:val="7"/>
        </w:numPr>
        <w:spacing w:before="60" w:after="0" w:line="240" w:lineRule="auto"/>
        <w:ind w:left="714" w:hanging="357"/>
        <w:contextualSpacing w:val="0"/>
        <w:jc w:val="both"/>
        <w:rPr>
          <w:rFonts w:ascii="Arial" w:hAnsi="Arial" w:cs="Arial"/>
          <w:color w:val="000000"/>
          <w:sz w:val="20"/>
          <w:szCs w:val="20"/>
          <w:lang w:eastAsia="fr-FR"/>
        </w:rPr>
      </w:pPr>
      <w:r w:rsidRPr="007E53EA">
        <w:rPr>
          <w:rFonts w:ascii="Arial" w:hAnsi="Arial" w:cs="Arial"/>
          <w:color w:val="000000"/>
          <w:sz w:val="20"/>
          <w:szCs w:val="20"/>
          <w:lang w:eastAsia="fr-FR"/>
        </w:rPr>
        <w:t>En</w:t>
      </w:r>
      <w:r w:rsidR="00A12DD6" w:rsidRPr="007E53EA">
        <w:rPr>
          <w:rFonts w:ascii="Arial" w:hAnsi="Arial" w:cs="Arial"/>
          <w:color w:val="000000"/>
          <w:sz w:val="20"/>
          <w:szCs w:val="20"/>
          <w:lang w:eastAsia="fr-FR"/>
        </w:rPr>
        <w:t xml:space="preserve"> cas </w:t>
      </w:r>
      <w:r w:rsidR="00EA58AA" w:rsidRPr="007E53EA">
        <w:rPr>
          <w:rFonts w:ascii="Arial" w:hAnsi="Arial" w:cs="Arial"/>
          <w:color w:val="000000"/>
          <w:sz w:val="20"/>
          <w:szCs w:val="20"/>
          <w:lang w:eastAsia="fr-FR"/>
        </w:rPr>
        <w:t>d’actualisation</w:t>
      </w:r>
      <w:r w:rsidR="00E07778" w:rsidRPr="007E53EA">
        <w:rPr>
          <w:rFonts w:ascii="Arial" w:hAnsi="Arial" w:cs="Arial"/>
          <w:color w:val="000000"/>
          <w:sz w:val="20"/>
          <w:szCs w:val="20"/>
          <w:lang w:eastAsia="fr-FR"/>
        </w:rPr>
        <w:t xml:space="preserve"> de prix, i</w:t>
      </w:r>
      <w:r w:rsidR="00A12DD6" w:rsidRPr="007E53EA">
        <w:rPr>
          <w:rFonts w:ascii="Arial" w:hAnsi="Arial" w:cs="Arial"/>
          <w:color w:val="000000"/>
          <w:sz w:val="20"/>
          <w:szCs w:val="20"/>
          <w:lang w:eastAsia="fr-FR"/>
        </w:rPr>
        <w:t xml:space="preserve">ndication du calcul complet de la formule prévue </w:t>
      </w:r>
      <w:r w:rsidR="00807B3F">
        <w:rPr>
          <w:rFonts w:ascii="Arial" w:hAnsi="Arial" w:cs="Arial"/>
          <w:sz w:val="20"/>
          <w:szCs w:val="20"/>
        </w:rPr>
        <w:t xml:space="preserve">au </w:t>
      </w:r>
      <w:r w:rsidR="009A638D">
        <w:rPr>
          <w:rFonts w:ascii="Arial" w:hAnsi="Arial" w:cs="Arial"/>
          <w:sz w:val="20"/>
          <w:szCs w:val="20"/>
        </w:rPr>
        <w:t>marché</w:t>
      </w:r>
      <w:r w:rsidR="004D6224">
        <w:rPr>
          <w:rFonts w:ascii="Arial" w:hAnsi="Arial" w:cs="Arial"/>
          <w:sz w:val="20"/>
          <w:szCs w:val="20"/>
        </w:rPr>
        <w:t xml:space="preserve"> </w:t>
      </w:r>
      <w:r w:rsidR="00A12DD6" w:rsidRPr="007E53EA">
        <w:rPr>
          <w:rFonts w:ascii="Arial" w:hAnsi="Arial" w:cs="Arial"/>
          <w:color w:val="000000"/>
          <w:sz w:val="20"/>
          <w:szCs w:val="20"/>
          <w:lang w:eastAsia="fr-FR"/>
        </w:rPr>
        <w:t>;</w:t>
      </w:r>
    </w:p>
    <w:p w14:paraId="486C267A" w14:textId="4E98BFDA" w:rsidR="00A12DD6" w:rsidRPr="007E53EA" w:rsidRDefault="00B33BCB" w:rsidP="00E07778">
      <w:pPr>
        <w:pStyle w:val="Paragraphedeliste"/>
        <w:numPr>
          <w:ilvl w:val="0"/>
          <w:numId w:val="7"/>
        </w:numPr>
        <w:spacing w:before="60" w:after="0" w:line="240" w:lineRule="auto"/>
        <w:ind w:left="714" w:hanging="357"/>
        <w:contextualSpacing w:val="0"/>
        <w:jc w:val="both"/>
        <w:rPr>
          <w:rFonts w:ascii="Arial" w:hAnsi="Arial" w:cs="Arial"/>
          <w:color w:val="000000"/>
          <w:sz w:val="20"/>
          <w:szCs w:val="20"/>
          <w:lang w:eastAsia="fr-FR"/>
        </w:rPr>
      </w:pPr>
      <w:r w:rsidRPr="007E53EA">
        <w:rPr>
          <w:rFonts w:ascii="Arial" w:hAnsi="Arial" w:cs="Arial"/>
          <w:color w:val="000000"/>
          <w:sz w:val="20"/>
          <w:szCs w:val="20"/>
          <w:lang w:eastAsia="fr-FR"/>
        </w:rPr>
        <w:t>Indication</w:t>
      </w:r>
      <w:r w:rsidR="00A12DD6" w:rsidRPr="007E53EA">
        <w:rPr>
          <w:rFonts w:ascii="Arial" w:hAnsi="Arial" w:cs="Arial"/>
          <w:color w:val="000000"/>
          <w:sz w:val="20"/>
          <w:szCs w:val="20"/>
          <w:lang w:eastAsia="fr-FR"/>
        </w:rPr>
        <w:t xml:space="preserve"> des quantités</w:t>
      </w:r>
      <w:r w:rsidR="00E07778" w:rsidRPr="007E53EA">
        <w:rPr>
          <w:rFonts w:ascii="Arial" w:hAnsi="Arial" w:cs="Arial"/>
          <w:color w:val="000000"/>
          <w:sz w:val="20"/>
          <w:szCs w:val="20"/>
          <w:lang w:eastAsia="fr-FR"/>
        </w:rPr>
        <w:t>, le cas échéant</w:t>
      </w:r>
      <w:r w:rsidR="00A12DD6" w:rsidRPr="007E53EA">
        <w:rPr>
          <w:rFonts w:ascii="Arial" w:hAnsi="Arial" w:cs="Arial"/>
          <w:color w:val="000000"/>
          <w:sz w:val="20"/>
          <w:szCs w:val="20"/>
          <w:lang w:eastAsia="fr-FR"/>
        </w:rPr>
        <w:t> ;</w:t>
      </w:r>
    </w:p>
    <w:p w14:paraId="780CFA46" w14:textId="46759B1A" w:rsidR="00A12DD6" w:rsidRPr="007E53EA" w:rsidRDefault="00B33BCB" w:rsidP="00E07778">
      <w:pPr>
        <w:pStyle w:val="Paragraphedeliste"/>
        <w:numPr>
          <w:ilvl w:val="0"/>
          <w:numId w:val="7"/>
        </w:numPr>
        <w:spacing w:before="60" w:after="0" w:line="240" w:lineRule="auto"/>
        <w:ind w:left="714" w:hanging="357"/>
        <w:contextualSpacing w:val="0"/>
        <w:jc w:val="both"/>
        <w:rPr>
          <w:rFonts w:ascii="Arial" w:hAnsi="Arial" w:cs="Arial"/>
          <w:color w:val="000000"/>
          <w:sz w:val="20"/>
          <w:szCs w:val="20"/>
          <w:lang w:eastAsia="fr-FR"/>
        </w:rPr>
      </w:pPr>
      <w:r w:rsidRPr="007E53EA">
        <w:rPr>
          <w:rFonts w:ascii="Arial" w:hAnsi="Arial" w:cs="Arial"/>
          <w:color w:val="000000"/>
          <w:sz w:val="20"/>
          <w:szCs w:val="20"/>
          <w:lang w:eastAsia="fr-FR"/>
        </w:rPr>
        <w:t>Indication</w:t>
      </w:r>
      <w:r w:rsidR="00A12DD6" w:rsidRPr="007E53EA">
        <w:rPr>
          <w:rFonts w:ascii="Arial" w:hAnsi="Arial" w:cs="Arial"/>
          <w:color w:val="000000"/>
          <w:sz w:val="20"/>
          <w:szCs w:val="20"/>
          <w:lang w:eastAsia="fr-FR"/>
        </w:rPr>
        <w:t xml:space="preserve">, le cas </w:t>
      </w:r>
      <w:r w:rsidRPr="007E53EA">
        <w:rPr>
          <w:rFonts w:ascii="Arial" w:hAnsi="Arial" w:cs="Arial"/>
          <w:color w:val="000000"/>
          <w:sz w:val="20"/>
          <w:szCs w:val="20"/>
          <w:lang w:eastAsia="fr-FR"/>
        </w:rPr>
        <w:t>échéant, du</w:t>
      </w:r>
      <w:r w:rsidR="00A12DD6" w:rsidRPr="007E53EA">
        <w:rPr>
          <w:rFonts w:ascii="Arial" w:hAnsi="Arial" w:cs="Arial"/>
          <w:color w:val="000000"/>
          <w:sz w:val="20"/>
          <w:szCs w:val="20"/>
          <w:lang w:eastAsia="fr-FR"/>
        </w:rPr>
        <w:t xml:space="preserve"> prix unitaire ;</w:t>
      </w:r>
    </w:p>
    <w:p w14:paraId="24EA351C" w14:textId="205EE6EB" w:rsidR="00A12DD6" w:rsidRPr="007E53EA" w:rsidRDefault="00B33BCB" w:rsidP="00E07778">
      <w:pPr>
        <w:pStyle w:val="Paragraphedeliste"/>
        <w:numPr>
          <w:ilvl w:val="0"/>
          <w:numId w:val="7"/>
        </w:numPr>
        <w:spacing w:before="60" w:after="0" w:line="240" w:lineRule="auto"/>
        <w:ind w:left="714" w:hanging="357"/>
        <w:contextualSpacing w:val="0"/>
        <w:jc w:val="both"/>
        <w:rPr>
          <w:rFonts w:ascii="Arial" w:hAnsi="Arial" w:cs="Arial"/>
          <w:color w:val="000000"/>
          <w:sz w:val="20"/>
          <w:szCs w:val="20"/>
          <w:lang w:eastAsia="fr-FR"/>
        </w:rPr>
      </w:pPr>
      <w:r w:rsidRPr="007E53EA">
        <w:rPr>
          <w:rFonts w:ascii="Arial" w:hAnsi="Arial" w:cs="Arial"/>
          <w:color w:val="000000"/>
          <w:sz w:val="20"/>
          <w:szCs w:val="20"/>
          <w:lang w:eastAsia="fr-FR"/>
        </w:rPr>
        <w:t>Indication</w:t>
      </w:r>
      <w:r w:rsidR="00A12DD6" w:rsidRPr="007E53EA">
        <w:rPr>
          <w:rFonts w:ascii="Arial" w:hAnsi="Arial" w:cs="Arial"/>
          <w:color w:val="000000"/>
          <w:sz w:val="20"/>
          <w:szCs w:val="20"/>
          <w:lang w:eastAsia="fr-FR"/>
        </w:rPr>
        <w:t xml:space="preserve"> du montant hors taxes (HT), du montant et du taux de TVA et </w:t>
      </w:r>
      <w:r w:rsidRPr="007E53EA">
        <w:rPr>
          <w:rFonts w:ascii="Arial" w:hAnsi="Arial" w:cs="Arial"/>
          <w:color w:val="000000"/>
          <w:sz w:val="20"/>
          <w:szCs w:val="20"/>
          <w:lang w:eastAsia="fr-FR"/>
        </w:rPr>
        <w:t>du montant</w:t>
      </w:r>
      <w:r w:rsidR="00A12DD6" w:rsidRPr="007E53EA">
        <w:rPr>
          <w:rFonts w:ascii="Arial" w:hAnsi="Arial" w:cs="Arial"/>
          <w:color w:val="000000"/>
          <w:sz w:val="20"/>
          <w:szCs w:val="20"/>
          <w:lang w:eastAsia="fr-FR"/>
        </w:rPr>
        <w:t xml:space="preserve"> toutes taxes comprises (TTC) ;</w:t>
      </w:r>
    </w:p>
    <w:p w14:paraId="48043961" w14:textId="2FF4C83A" w:rsidR="00A12DD6" w:rsidRPr="007E53EA" w:rsidRDefault="00B33BCB" w:rsidP="00E07778">
      <w:pPr>
        <w:pStyle w:val="Paragraphedeliste"/>
        <w:numPr>
          <w:ilvl w:val="0"/>
          <w:numId w:val="7"/>
        </w:numPr>
        <w:spacing w:before="60" w:after="0" w:line="240" w:lineRule="auto"/>
        <w:ind w:left="714" w:hanging="357"/>
        <w:contextualSpacing w:val="0"/>
        <w:jc w:val="both"/>
        <w:rPr>
          <w:rFonts w:ascii="Arial" w:hAnsi="Arial" w:cs="Arial"/>
          <w:color w:val="000000"/>
          <w:sz w:val="20"/>
          <w:szCs w:val="20"/>
          <w:lang w:eastAsia="fr-FR"/>
        </w:rPr>
      </w:pPr>
      <w:r w:rsidRPr="007E53EA">
        <w:rPr>
          <w:rFonts w:ascii="Arial" w:hAnsi="Arial" w:cs="Arial"/>
          <w:color w:val="000000"/>
          <w:sz w:val="20"/>
          <w:szCs w:val="20"/>
          <w:lang w:eastAsia="fr-FR"/>
        </w:rPr>
        <w:t>Indication</w:t>
      </w:r>
      <w:r w:rsidR="00A12DD6" w:rsidRPr="007E53EA">
        <w:rPr>
          <w:rFonts w:ascii="Arial" w:hAnsi="Arial" w:cs="Arial"/>
          <w:color w:val="000000"/>
          <w:sz w:val="20"/>
          <w:szCs w:val="20"/>
          <w:lang w:eastAsia="fr-FR"/>
        </w:rPr>
        <w:t xml:space="preserve"> du montant net à payer ;</w:t>
      </w:r>
    </w:p>
    <w:p w14:paraId="651A1FA5" w14:textId="0A5749BF" w:rsidR="00A12DD6" w:rsidRPr="007E53EA" w:rsidRDefault="00B33BCB" w:rsidP="00E07778">
      <w:pPr>
        <w:pStyle w:val="Paragraphedeliste"/>
        <w:numPr>
          <w:ilvl w:val="0"/>
          <w:numId w:val="7"/>
        </w:numPr>
        <w:spacing w:before="60" w:after="0" w:line="240" w:lineRule="auto"/>
        <w:ind w:left="714" w:hanging="357"/>
        <w:contextualSpacing w:val="0"/>
        <w:jc w:val="both"/>
        <w:rPr>
          <w:rFonts w:ascii="Arial" w:hAnsi="Arial" w:cs="Arial"/>
          <w:color w:val="000000"/>
          <w:sz w:val="20"/>
          <w:szCs w:val="20"/>
          <w:lang w:eastAsia="fr-FR"/>
        </w:rPr>
      </w:pPr>
      <w:r w:rsidRPr="007E53EA">
        <w:rPr>
          <w:rFonts w:ascii="Arial" w:hAnsi="Arial" w:cs="Arial"/>
          <w:color w:val="000000"/>
          <w:sz w:val="20"/>
          <w:szCs w:val="20"/>
          <w:lang w:eastAsia="fr-FR"/>
        </w:rPr>
        <w:t>Indication</w:t>
      </w:r>
      <w:r w:rsidR="00A12DD6" w:rsidRPr="007E53EA">
        <w:rPr>
          <w:rFonts w:ascii="Arial" w:hAnsi="Arial" w:cs="Arial"/>
          <w:color w:val="000000"/>
          <w:sz w:val="20"/>
          <w:szCs w:val="20"/>
          <w:lang w:eastAsia="fr-FR"/>
        </w:rPr>
        <w:t xml:space="preserve"> du numéro de compte bancaire qui doit être cohérent avec les mentions figurant </w:t>
      </w:r>
      <w:r w:rsidR="007C0A8D" w:rsidRPr="007E53EA">
        <w:rPr>
          <w:rFonts w:ascii="Arial" w:hAnsi="Arial" w:cs="Arial"/>
          <w:color w:val="000000"/>
          <w:sz w:val="20"/>
          <w:szCs w:val="20"/>
          <w:lang w:eastAsia="fr-FR"/>
        </w:rPr>
        <w:t xml:space="preserve">à </w:t>
      </w:r>
      <w:r w:rsidR="007C0A8D" w:rsidRPr="007E53EA">
        <w:rPr>
          <w:rFonts w:ascii="Arial" w:hAnsi="Arial" w:cs="Arial"/>
          <w:sz w:val="20"/>
          <w:szCs w:val="20"/>
        </w:rPr>
        <w:t>l’</w:t>
      </w:r>
      <w:r w:rsidR="009A638D">
        <w:rPr>
          <w:rFonts w:ascii="Arial" w:hAnsi="Arial" w:cs="Arial"/>
          <w:sz w:val="20"/>
          <w:szCs w:val="20"/>
        </w:rPr>
        <w:t>marché</w:t>
      </w:r>
      <w:r w:rsidR="007C0A8D" w:rsidRPr="007E53EA">
        <w:rPr>
          <w:rFonts w:ascii="Arial" w:hAnsi="Arial" w:cs="Arial"/>
          <w:color w:val="000000"/>
          <w:sz w:val="20"/>
          <w:szCs w:val="20"/>
          <w:lang w:eastAsia="fr-FR"/>
        </w:rPr>
        <w:t xml:space="preserve"> </w:t>
      </w:r>
      <w:r w:rsidR="00A12DD6" w:rsidRPr="007E53EA">
        <w:rPr>
          <w:rFonts w:ascii="Arial" w:hAnsi="Arial" w:cs="Arial"/>
          <w:color w:val="000000"/>
          <w:sz w:val="20"/>
          <w:szCs w:val="20"/>
          <w:lang w:eastAsia="fr-FR"/>
        </w:rPr>
        <w:t xml:space="preserve">ou Indication </w:t>
      </w:r>
      <w:r w:rsidRPr="007E53EA">
        <w:rPr>
          <w:rFonts w:ascii="Arial" w:hAnsi="Arial" w:cs="Arial"/>
          <w:color w:val="000000"/>
          <w:sz w:val="20"/>
          <w:szCs w:val="20"/>
          <w:lang w:eastAsia="fr-FR"/>
        </w:rPr>
        <w:t>de tout</w:t>
      </w:r>
      <w:r w:rsidR="00A12DD6" w:rsidRPr="007E53EA">
        <w:rPr>
          <w:rFonts w:ascii="Arial" w:hAnsi="Arial" w:cs="Arial"/>
          <w:color w:val="000000"/>
          <w:sz w:val="20"/>
          <w:szCs w:val="20"/>
          <w:lang w:eastAsia="fr-FR"/>
        </w:rPr>
        <w:t xml:space="preserve"> changement de compte bancaire ;</w:t>
      </w:r>
    </w:p>
    <w:p w14:paraId="363CDBE0" w14:textId="517149B8" w:rsidR="00A12DD6" w:rsidRPr="007E53EA" w:rsidRDefault="00B33BCB" w:rsidP="00E07778">
      <w:pPr>
        <w:pStyle w:val="Paragraphedeliste"/>
        <w:numPr>
          <w:ilvl w:val="0"/>
          <w:numId w:val="7"/>
        </w:numPr>
        <w:spacing w:before="60" w:after="0" w:line="240" w:lineRule="auto"/>
        <w:ind w:left="714" w:hanging="357"/>
        <w:contextualSpacing w:val="0"/>
        <w:jc w:val="both"/>
        <w:rPr>
          <w:rFonts w:ascii="Arial" w:hAnsi="Arial" w:cs="Arial"/>
          <w:color w:val="000000"/>
          <w:sz w:val="20"/>
          <w:szCs w:val="20"/>
          <w:lang w:eastAsia="fr-FR"/>
        </w:rPr>
      </w:pPr>
      <w:r w:rsidRPr="007E53EA">
        <w:rPr>
          <w:rFonts w:ascii="Arial" w:hAnsi="Arial" w:cs="Arial"/>
          <w:color w:val="000000"/>
          <w:sz w:val="20"/>
          <w:szCs w:val="20"/>
          <w:lang w:eastAsia="fr-FR"/>
        </w:rPr>
        <w:t>Indication</w:t>
      </w:r>
      <w:r w:rsidR="00A12DD6" w:rsidRPr="007E53EA">
        <w:rPr>
          <w:rFonts w:ascii="Arial" w:hAnsi="Arial" w:cs="Arial"/>
          <w:color w:val="000000"/>
          <w:sz w:val="20"/>
          <w:szCs w:val="20"/>
          <w:lang w:eastAsia="fr-FR"/>
        </w:rPr>
        <w:t xml:space="preserve"> du numéro SIREN, de l’adresse et </w:t>
      </w:r>
      <w:r w:rsidRPr="007E53EA">
        <w:rPr>
          <w:rFonts w:ascii="Arial" w:hAnsi="Arial" w:cs="Arial"/>
          <w:color w:val="000000"/>
          <w:sz w:val="20"/>
          <w:szCs w:val="20"/>
          <w:lang w:eastAsia="fr-FR"/>
        </w:rPr>
        <w:t>des autres</w:t>
      </w:r>
      <w:r w:rsidR="00A12DD6" w:rsidRPr="007E53EA">
        <w:rPr>
          <w:rFonts w:ascii="Arial" w:hAnsi="Arial" w:cs="Arial"/>
          <w:color w:val="000000"/>
          <w:sz w:val="20"/>
          <w:szCs w:val="20"/>
          <w:lang w:eastAsia="fr-FR"/>
        </w:rPr>
        <w:t xml:space="preserve"> informations légales concernant l’opérateur économique.</w:t>
      </w:r>
    </w:p>
    <w:p w14:paraId="67FA2D6A" w14:textId="425B27DB" w:rsidR="00622603" w:rsidRDefault="00651287" w:rsidP="00651287">
      <w:pPr>
        <w:ind w:left="0"/>
        <w:rPr>
          <w:rFonts w:ascii="Arial" w:hAnsi="Arial" w:cs="Arial"/>
          <w:sz w:val="20"/>
        </w:rPr>
      </w:pPr>
      <w:r w:rsidRPr="00651287">
        <w:rPr>
          <w:rFonts w:ascii="Arial" w:hAnsi="Arial" w:cs="Arial"/>
          <w:sz w:val="20"/>
        </w:rPr>
        <w:t>Le numéro SIRET de l’Etat à renseigner dans CHORUS par le titulaire dans le cadre du dépôt des factures est 110 002 011 00044.</w:t>
      </w:r>
    </w:p>
    <w:p w14:paraId="3E14CE9B" w14:textId="77777777" w:rsidR="002E5D48" w:rsidRPr="007E53EA" w:rsidRDefault="002E5D48" w:rsidP="00651287">
      <w:pPr>
        <w:ind w:left="0"/>
        <w:rPr>
          <w:rFonts w:ascii="Arial" w:hAnsi="Arial" w:cs="Arial"/>
          <w:sz w:val="20"/>
        </w:rPr>
      </w:pPr>
    </w:p>
    <w:p w14:paraId="3446FB4C" w14:textId="04D866EE" w:rsidR="0061175D" w:rsidRPr="007E53EA" w:rsidRDefault="00B21EB4" w:rsidP="00E95DEA">
      <w:pPr>
        <w:pStyle w:val="Titre2"/>
      </w:pPr>
      <w:bookmarkStart w:id="187" w:name="_Ref467833417"/>
      <w:bookmarkStart w:id="188" w:name="_Toc193791833"/>
      <w:r w:rsidRPr="007E53EA">
        <w:lastRenderedPageBreak/>
        <w:t xml:space="preserve">PILOTAGE DU SUIVI DE L’EXECUTION </w:t>
      </w:r>
      <w:bookmarkEnd w:id="187"/>
      <w:r w:rsidR="00B82E13">
        <w:rPr>
          <w:color w:val="000000"/>
        </w:rPr>
        <w:t>D</w:t>
      </w:r>
      <w:r w:rsidR="00622603">
        <w:rPr>
          <w:color w:val="000000"/>
        </w:rPr>
        <w:t>U</w:t>
      </w:r>
      <w:r w:rsidR="00B82E13">
        <w:rPr>
          <w:color w:val="000000"/>
        </w:rPr>
        <w:t xml:space="preserve"> </w:t>
      </w:r>
      <w:r w:rsidR="009A638D">
        <w:t>MARCHÉ</w:t>
      </w:r>
      <w:bookmarkEnd w:id="188"/>
    </w:p>
    <w:p w14:paraId="22235513" w14:textId="4920BDA3" w:rsidR="0061175D" w:rsidRPr="007E53EA" w:rsidRDefault="0061175D" w:rsidP="00B82E13">
      <w:pPr>
        <w:autoSpaceDE w:val="0"/>
        <w:autoSpaceDN w:val="0"/>
        <w:adjustRightInd w:val="0"/>
        <w:ind w:left="0"/>
        <w:rPr>
          <w:rFonts w:ascii="Arial" w:hAnsi="Arial" w:cs="Arial"/>
          <w:sz w:val="20"/>
        </w:rPr>
      </w:pPr>
      <w:r w:rsidRPr="007E53EA">
        <w:rPr>
          <w:rFonts w:ascii="Arial" w:hAnsi="Arial" w:cs="Arial"/>
          <w:sz w:val="20"/>
        </w:rPr>
        <w:t xml:space="preserve">Le pilotage du suivi de l’exécution </w:t>
      </w:r>
      <w:r w:rsidR="007C0A8D" w:rsidRPr="007E53EA">
        <w:rPr>
          <w:rFonts w:ascii="Arial" w:hAnsi="Arial" w:cs="Arial"/>
          <w:color w:val="000000"/>
          <w:sz w:val="20"/>
        </w:rPr>
        <w:t>d</w:t>
      </w:r>
      <w:r w:rsidR="00807B3F">
        <w:rPr>
          <w:rFonts w:ascii="Arial" w:hAnsi="Arial" w:cs="Arial"/>
          <w:sz w:val="20"/>
        </w:rPr>
        <w:t xml:space="preserve">u </w:t>
      </w:r>
      <w:r w:rsidR="009A638D">
        <w:rPr>
          <w:rFonts w:ascii="Arial" w:hAnsi="Arial" w:cs="Arial"/>
          <w:sz w:val="20"/>
        </w:rPr>
        <w:t>marché</w:t>
      </w:r>
      <w:r w:rsidR="007C0A8D" w:rsidRPr="007E53EA">
        <w:rPr>
          <w:rFonts w:ascii="Arial" w:hAnsi="Arial" w:cs="Arial"/>
          <w:sz w:val="20"/>
        </w:rPr>
        <w:t xml:space="preserve"> </w:t>
      </w:r>
      <w:r w:rsidRPr="007E53EA">
        <w:rPr>
          <w:rFonts w:ascii="Arial" w:hAnsi="Arial" w:cs="Arial"/>
          <w:sz w:val="20"/>
        </w:rPr>
        <w:t>est assuré</w:t>
      </w:r>
      <w:r w:rsidR="00562393" w:rsidRPr="007E53EA">
        <w:rPr>
          <w:rFonts w:ascii="Arial" w:hAnsi="Arial" w:cs="Arial"/>
          <w:sz w:val="20"/>
        </w:rPr>
        <w:t xml:space="preserve"> </w:t>
      </w:r>
      <w:r w:rsidRPr="007E53EA">
        <w:rPr>
          <w:rFonts w:ascii="Arial" w:hAnsi="Arial" w:cs="Arial"/>
          <w:sz w:val="20"/>
        </w:rPr>
        <w:t>:</w:t>
      </w:r>
    </w:p>
    <w:p w14:paraId="408371CD" w14:textId="371E4E63" w:rsidR="0061175D" w:rsidRPr="0080727F" w:rsidRDefault="00B33BCB" w:rsidP="00B65AB8">
      <w:pPr>
        <w:numPr>
          <w:ilvl w:val="0"/>
          <w:numId w:val="24"/>
        </w:numPr>
        <w:autoSpaceDE w:val="0"/>
        <w:autoSpaceDN w:val="0"/>
        <w:adjustRightInd w:val="0"/>
        <w:spacing w:after="0"/>
        <w:rPr>
          <w:rFonts w:ascii="Arial" w:hAnsi="Arial" w:cs="Arial"/>
          <w:sz w:val="20"/>
        </w:rPr>
      </w:pPr>
      <w:r w:rsidRPr="007E53EA">
        <w:rPr>
          <w:rFonts w:ascii="Arial" w:hAnsi="Arial" w:cs="Arial"/>
          <w:sz w:val="20"/>
        </w:rPr>
        <w:t>Pour</w:t>
      </w:r>
      <w:r w:rsidR="0061175D" w:rsidRPr="007E53EA">
        <w:rPr>
          <w:rFonts w:ascii="Arial" w:hAnsi="Arial" w:cs="Arial"/>
          <w:sz w:val="20"/>
        </w:rPr>
        <w:t xml:space="preserve"> la partie technique : par le</w:t>
      </w:r>
      <w:r w:rsidR="00C20FC0" w:rsidRPr="007E53EA">
        <w:rPr>
          <w:rFonts w:ascii="Arial" w:hAnsi="Arial" w:cs="Arial"/>
          <w:sz w:val="20"/>
        </w:rPr>
        <w:t xml:space="preserve"> </w:t>
      </w:r>
      <w:r w:rsidR="0061175D" w:rsidRPr="007E53EA">
        <w:rPr>
          <w:rFonts w:ascii="Arial" w:hAnsi="Arial" w:cs="Arial"/>
          <w:sz w:val="20"/>
        </w:rPr>
        <w:t>représentant</w:t>
      </w:r>
      <w:r w:rsidR="00C20FC0" w:rsidRPr="007E53EA">
        <w:rPr>
          <w:rFonts w:ascii="Arial" w:hAnsi="Arial" w:cs="Arial"/>
          <w:sz w:val="20"/>
        </w:rPr>
        <w:t xml:space="preserve"> </w:t>
      </w:r>
      <w:r w:rsidR="0061175D" w:rsidRPr="007E53EA">
        <w:rPr>
          <w:rFonts w:ascii="Arial" w:hAnsi="Arial" w:cs="Arial"/>
          <w:sz w:val="20"/>
        </w:rPr>
        <w:t>désigné</w:t>
      </w:r>
      <w:r w:rsidR="00C20FC0" w:rsidRPr="007E53EA">
        <w:rPr>
          <w:rFonts w:ascii="Arial" w:hAnsi="Arial" w:cs="Arial"/>
          <w:sz w:val="20"/>
        </w:rPr>
        <w:t xml:space="preserve"> </w:t>
      </w:r>
      <w:r w:rsidR="0061175D" w:rsidRPr="007E53EA">
        <w:rPr>
          <w:rFonts w:ascii="Arial" w:hAnsi="Arial" w:cs="Arial"/>
          <w:sz w:val="20"/>
        </w:rPr>
        <w:t xml:space="preserve">de </w:t>
      </w:r>
      <w:r w:rsidR="0061175D" w:rsidRPr="0080727F">
        <w:rPr>
          <w:rFonts w:ascii="Arial" w:hAnsi="Arial" w:cs="Arial"/>
          <w:sz w:val="20"/>
        </w:rPr>
        <w:t>DGA/</w:t>
      </w:r>
      <w:r w:rsidR="00E3661F">
        <w:rPr>
          <w:rFonts w:ascii="Arial" w:hAnsi="Arial" w:cs="Arial"/>
          <w:sz w:val="20"/>
        </w:rPr>
        <w:t>EM/SDT/PM/DVESM</w:t>
      </w:r>
      <w:r w:rsidR="00B82E13">
        <w:rPr>
          <w:rFonts w:ascii="Arial" w:hAnsi="Arial" w:cs="Arial"/>
          <w:color w:val="000000"/>
          <w:sz w:val="20"/>
        </w:rPr>
        <w:t xml:space="preserve"> </w:t>
      </w:r>
      <w:r w:rsidR="00E07778" w:rsidRPr="0080727F">
        <w:rPr>
          <w:rFonts w:ascii="Arial" w:hAnsi="Arial" w:cs="Arial"/>
          <w:sz w:val="20"/>
        </w:rPr>
        <w:t>;</w:t>
      </w:r>
    </w:p>
    <w:p w14:paraId="0DB18C49" w14:textId="79926935" w:rsidR="0061175D" w:rsidRPr="007E53EA" w:rsidRDefault="00B33BCB" w:rsidP="00B65AB8">
      <w:pPr>
        <w:numPr>
          <w:ilvl w:val="0"/>
          <w:numId w:val="24"/>
        </w:numPr>
        <w:autoSpaceDE w:val="0"/>
        <w:autoSpaceDN w:val="0"/>
        <w:adjustRightInd w:val="0"/>
        <w:spacing w:after="0"/>
        <w:rPr>
          <w:rFonts w:ascii="Arial" w:hAnsi="Arial" w:cs="Arial"/>
          <w:sz w:val="20"/>
        </w:rPr>
      </w:pPr>
      <w:r w:rsidRPr="007E53EA">
        <w:rPr>
          <w:rFonts w:ascii="Arial" w:hAnsi="Arial" w:cs="Arial"/>
          <w:sz w:val="20"/>
        </w:rPr>
        <w:t>Pour</w:t>
      </w:r>
      <w:r w:rsidR="0061175D" w:rsidRPr="007E53EA">
        <w:rPr>
          <w:rFonts w:ascii="Arial" w:hAnsi="Arial" w:cs="Arial"/>
          <w:sz w:val="20"/>
        </w:rPr>
        <w:t xml:space="preserve"> la partie administrative : par le Service des Achats d’Armement (</w:t>
      </w:r>
      <w:r w:rsidR="00E07778" w:rsidRPr="007E53EA">
        <w:rPr>
          <w:rFonts w:ascii="Arial" w:hAnsi="Arial" w:cs="Arial"/>
          <w:sz w:val="20"/>
        </w:rPr>
        <w:t>DGA/DO</w:t>
      </w:r>
      <w:r w:rsidR="004D6224">
        <w:rPr>
          <w:rFonts w:ascii="Arial" w:hAnsi="Arial" w:cs="Arial"/>
          <w:sz w:val="20"/>
        </w:rPr>
        <w:t>MN</w:t>
      </w:r>
      <w:r w:rsidR="00E07778" w:rsidRPr="007E53EA">
        <w:rPr>
          <w:rFonts w:ascii="Arial" w:hAnsi="Arial" w:cs="Arial"/>
          <w:sz w:val="20"/>
        </w:rPr>
        <w:t>/</w:t>
      </w:r>
      <w:r w:rsidR="0061175D" w:rsidRPr="007E53EA">
        <w:rPr>
          <w:rFonts w:ascii="Arial" w:hAnsi="Arial" w:cs="Arial"/>
          <w:sz w:val="20"/>
        </w:rPr>
        <w:t>S2A) – Division Sud-Est – site de Toulon.</w:t>
      </w:r>
    </w:p>
    <w:p w14:paraId="6F5F7295" w14:textId="77777777" w:rsidR="002432FB" w:rsidRPr="007E53EA" w:rsidRDefault="002432FB">
      <w:pPr>
        <w:spacing w:before="0" w:after="0"/>
        <w:ind w:left="0"/>
        <w:jc w:val="left"/>
        <w:rPr>
          <w:rFonts w:ascii="Arial" w:hAnsi="Arial" w:cs="Arial"/>
          <w:sz w:val="20"/>
        </w:rPr>
      </w:pPr>
    </w:p>
    <w:p w14:paraId="3BBBA275" w14:textId="730728B2" w:rsidR="0061175D" w:rsidRDefault="0061175D" w:rsidP="00B82E13">
      <w:pPr>
        <w:pStyle w:val="Commentaire"/>
        <w:spacing w:before="120" w:after="120"/>
        <w:ind w:left="0"/>
        <w:jc w:val="both"/>
        <w:rPr>
          <w:rFonts w:ascii="Arial" w:hAnsi="Arial" w:cs="Arial"/>
        </w:rPr>
      </w:pPr>
      <w:r w:rsidRPr="007E53EA">
        <w:rPr>
          <w:rFonts w:ascii="Arial" w:hAnsi="Arial" w:cs="Arial"/>
        </w:rPr>
        <w:t xml:space="preserve">Les correspondants identifiés à la notification </w:t>
      </w:r>
      <w:r w:rsidR="00A773EF">
        <w:rPr>
          <w:rFonts w:ascii="Arial" w:hAnsi="Arial" w:cs="Arial"/>
        </w:rPr>
        <w:t>du marché</w:t>
      </w:r>
      <w:r w:rsidRPr="007E53EA">
        <w:rPr>
          <w:rFonts w:ascii="Arial" w:hAnsi="Arial" w:cs="Arial"/>
        </w:rPr>
        <w:t xml:space="preserve"> sont :</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4961"/>
        <w:gridCol w:w="567"/>
        <w:gridCol w:w="1560"/>
      </w:tblGrid>
      <w:tr w:rsidR="00B82E13" w:rsidRPr="00B82E13" w14:paraId="68C573C1" w14:textId="77777777" w:rsidTr="00B82E13">
        <w:trPr>
          <w:cantSplit/>
          <w:trHeight w:val="431"/>
          <w:jc w:val="center"/>
        </w:trPr>
        <w:tc>
          <w:tcPr>
            <w:tcW w:w="2268" w:type="dxa"/>
            <w:tcBorders>
              <w:bottom w:val="single" w:sz="4" w:space="0" w:color="auto"/>
              <w:right w:val="single" w:sz="4" w:space="0" w:color="auto"/>
            </w:tcBorders>
          </w:tcPr>
          <w:p w14:paraId="43D59B73" w14:textId="77777777" w:rsidR="00B82E13" w:rsidRPr="00B82E13" w:rsidRDefault="00B82E13" w:rsidP="00B82E13">
            <w:pPr>
              <w:spacing w:before="60" w:after="60"/>
              <w:ind w:left="67" w:right="-55"/>
              <w:jc w:val="left"/>
              <w:rPr>
                <w:rFonts w:ascii="Arial" w:hAnsi="Arial" w:cs="Arial"/>
                <w:snapToGrid w:val="0"/>
                <w:sz w:val="20"/>
              </w:rPr>
            </w:pPr>
            <w:r w:rsidRPr="00B82E13">
              <w:rPr>
                <w:rFonts w:ascii="Arial" w:hAnsi="Arial" w:cs="Arial"/>
                <w:snapToGrid w:val="0"/>
                <w:sz w:val="20"/>
              </w:rPr>
              <w:t>Service achats :</w:t>
            </w:r>
          </w:p>
        </w:tc>
        <w:tc>
          <w:tcPr>
            <w:tcW w:w="4961" w:type="dxa"/>
            <w:tcBorders>
              <w:left w:val="single" w:sz="4" w:space="0" w:color="auto"/>
              <w:bottom w:val="single" w:sz="4" w:space="0" w:color="auto"/>
            </w:tcBorders>
          </w:tcPr>
          <w:p w14:paraId="74B976BF" w14:textId="38CAB7B5" w:rsidR="00B82E13" w:rsidRPr="00B82E13" w:rsidRDefault="00B82E13" w:rsidP="00B82E13">
            <w:pPr>
              <w:spacing w:before="60" w:after="60"/>
              <w:ind w:left="78"/>
              <w:jc w:val="left"/>
              <w:rPr>
                <w:rFonts w:ascii="Arial" w:hAnsi="Arial" w:cs="Arial"/>
                <w:snapToGrid w:val="0"/>
                <w:sz w:val="20"/>
              </w:rPr>
            </w:pPr>
            <w:r w:rsidRPr="00B82E13">
              <w:rPr>
                <w:rFonts w:ascii="Arial" w:hAnsi="Arial" w:cs="Arial"/>
                <w:sz w:val="20"/>
              </w:rPr>
              <w:t>Service des Achats d’Armement (DGA/DOMN/S2A)  Division Sud-Est – site de Toulon</w:t>
            </w:r>
          </w:p>
        </w:tc>
        <w:tc>
          <w:tcPr>
            <w:tcW w:w="567" w:type="dxa"/>
            <w:tcBorders>
              <w:bottom w:val="single" w:sz="4" w:space="0" w:color="auto"/>
              <w:right w:val="nil"/>
            </w:tcBorders>
          </w:tcPr>
          <w:p w14:paraId="0A0D73C7" w14:textId="77777777" w:rsidR="00B82E13" w:rsidRPr="00B82E13" w:rsidRDefault="00B82E13" w:rsidP="00B82E13">
            <w:pPr>
              <w:spacing w:before="60" w:after="60"/>
              <w:ind w:left="0"/>
              <w:jc w:val="right"/>
              <w:rPr>
                <w:rFonts w:ascii="Arial" w:hAnsi="Arial" w:cs="Arial"/>
                <w:snapToGrid w:val="0"/>
                <w:sz w:val="20"/>
              </w:rPr>
            </w:pPr>
            <w:r w:rsidRPr="00B82E13">
              <w:rPr>
                <w:rFonts w:ascii="Arial" w:hAnsi="Arial" w:cs="Arial"/>
                <w:snapToGrid w:val="0"/>
                <w:sz w:val="20"/>
              </w:rPr>
              <w:t>Tél :</w:t>
            </w:r>
          </w:p>
        </w:tc>
        <w:tc>
          <w:tcPr>
            <w:tcW w:w="1560" w:type="dxa"/>
            <w:tcBorders>
              <w:left w:val="nil"/>
              <w:bottom w:val="single" w:sz="4" w:space="0" w:color="auto"/>
            </w:tcBorders>
          </w:tcPr>
          <w:p w14:paraId="411F4C78" w14:textId="77777777" w:rsidR="00B82E13" w:rsidRPr="00B82E13" w:rsidRDefault="00B82E13" w:rsidP="00B82E13">
            <w:pPr>
              <w:spacing w:before="60" w:after="60"/>
              <w:ind w:left="0"/>
              <w:jc w:val="center"/>
              <w:rPr>
                <w:rFonts w:ascii="Arial" w:hAnsi="Arial" w:cs="Arial"/>
                <w:snapToGrid w:val="0"/>
                <w:sz w:val="20"/>
              </w:rPr>
            </w:pPr>
            <w:r w:rsidRPr="00B82E13">
              <w:rPr>
                <w:rFonts w:ascii="Arial" w:hAnsi="Arial" w:cs="Arial"/>
                <w:snapToGrid w:val="0"/>
                <w:sz w:val="20"/>
              </w:rPr>
              <w:t>04 22 42 48 74</w:t>
            </w:r>
          </w:p>
        </w:tc>
      </w:tr>
      <w:tr w:rsidR="00B82E13" w:rsidRPr="00B82E13" w14:paraId="3B61E10E" w14:textId="77777777" w:rsidTr="00B82E13">
        <w:trPr>
          <w:cantSplit/>
          <w:trHeight w:val="431"/>
          <w:jc w:val="center"/>
        </w:trPr>
        <w:tc>
          <w:tcPr>
            <w:tcW w:w="2268" w:type="dxa"/>
            <w:tcBorders>
              <w:right w:val="single" w:sz="4" w:space="0" w:color="auto"/>
            </w:tcBorders>
          </w:tcPr>
          <w:p w14:paraId="79F69CFC" w14:textId="77777777" w:rsidR="00B82E13" w:rsidRPr="00B82E13" w:rsidRDefault="00B82E13" w:rsidP="00B82E13">
            <w:pPr>
              <w:spacing w:before="60" w:after="60"/>
              <w:ind w:left="67"/>
              <w:rPr>
                <w:rFonts w:ascii="Arial" w:hAnsi="Arial" w:cs="Arial"/>
                <w:snapToGrid w:val="0"/>
                <w:sz w:val="20"/>
              </w:rPr>
            </w:pPr>
            <w:r w:rsidRPr="00B82E13">
              <w:rPr>
                <w:rFonts w:ascii="Arial" w:hAnsi="Arial" w:cs="Arial"/>
                <w:snapToGrid w:val="0"/>
                <w:sz w:val="20"/>
              </w:rPr>
              <w:t>Adresse électronique :</w:t>
            </w:r>
          </w:p>
        </w:tc>
        <w:tc>
          <w:tcPr>
            <w:tcW w:w="7088" w:type="dxa"/>
            <w:gridSpan w:val="3"/>
            <w:tcBorders>
              <w:left w:val="single" w:sz="4" w:space="0" w:color="auto"/>
            </w:tcBorders>
          </w:tcPr>
          <w:p w14:paraId="04F162A4" w14:textId="77777777" w:rsidR="00B82E13" w:rsidRPr="00B82E13" w:rsidRDefault="002E5D48" w:rsidP="00B82E13">
            <w:pPr>
              <w:spacing w:before="60" w:after="60"/>
              <w:ind w:left="78"/>
              <w:jc w:val="left"/>
              <w:rPr>
                <w:rFonts w:ascii="Arial" w:hAnsi="Arial" w:cs="Arial"/>
                <w:snapToGrid w:val="0"/>
                <w:sz w:val="20"/>
              </w:rPr>
            </w:pPr>
            <w:hyperlink r:id="rId16" w:history="1">
              <w:r w:rsidR="00B82E13" w:rsidRPr="00B82E13">
                <w:rPr>
                  <w:rStyle w:val="Lienhypertexte"/>
                  <w:rFonts w:ascii="Arial" w:hAnsi="Arial" w:cs="Arial"/>
                  <w:sz w:val="20"/>
                  <w:szCs w:val="24"/>
                </w:rPr>
                <w:t>dga-do-fournisseurs-s2a-se.contact.fct@intradef.gouv.fr</w:t>
              </w:r>
            </w:hyperlink>
          </w:p>
        </w:tc>
      </w:tr>
    </w:tbl>
    <w:p w14:paraId="3F2E839E" w14:textId="32138352" w:rsidR="00F71A57" w:rsidRPr="007E53EA" w:rsidRDefault="0061175D" w:rsidP="00B82E13">
      <w:pPr>
        <w:ind w:left="0"/>
        <w:rPr>
          <w:rFonts w:ascii="Arial" w:hAnsi="Arial" w:cs="Arial"/>
          <w:snapToGrid w:val="0"/>
          <w:sz w:val="20"/>
        </w:rPr>
      </w:pPr>
      <w:r w:rsidRPr="007E53EA">
        <w:rPr>
          <w:rFonts w:ascii="Arial" w:hAnsi="Arial" w:cs="Arial"/>
          <w:snapToGrid w:val="0"/>
          <w:sz w:val="20"/>
        </w:rPr>
        <w:t xml:space="preserve">L'exemplaire unique devant former titre en cas de nantissement ou le certificat de cessibilité est délivré par le représentant achats identifié ci-dessus. </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3"/>
        <w:gridCol w:w="5103"/>
        <w:gridCol w:w="567"/>
        <w:gridCol w:w="1560"/>
      </w:tblGrid>
      <w:tr w:rsidR="00B82E13" w:rsidRPr="00B82E13" w14:paraId="0BC03E68" w14:textId="77777777" w:rsidTr="00897952">
        <w:trPr>
          <w:cantSplit/>
          <w:trHeight w:val="430"/>
          <w:jc w:val="center"/>
        </w:trPr>
        <w:tc>
          <w:tcPr>
            <w:tcW w:w="2263" w:type="dxa"/>
            <w:tcBorders>
              <w:top w:val="single" w:sz="4" w:space="0" w:color="auto"/>
              <w:left w:val="single" w:sz="4" w:space="0" w:color="auto"/>
              <w:bottom w:val="single" w:sz="4" w:space="0" w:color="auto"/>
              <w:right w:val="single" w:sz="4" w:space="0" w:color="auto"/>
            </w:tcBorders>
          </w:tcPr>
          <w:p w14:paraId="1861B877" w14:textId="77777777" w:rsidR="00B82E13" w:rsidRPr="00B82E13" w:rsidRDefault="00B82E13" w:rsidP="00B82E13">
            <w:pPr>
              <w:spacing w:before="60" w:after="60"/>
              <w:ind w:left="67"/>
              <w:rPr>
                <w:rFonts w:ascii="Arial" w:hAnsi="Arial" w:cs="Arial"/>
                <w:snapToGrid w:val="0"/>
                <w:sz w:val="20"/>
              </w:rPr>
            </w:pPr>
            <w:r w:rsidRPr="00B82E13">
              <w:rPr>
                <w:rFonts w:ascii="Arial" w:hAnsi="Arial" w:cs="Arial"/>
                <w:snapToGrid w:val="0"/>
                <w:sz w:val="20"/>
              </w:rPr>
              <w:t>Prescripteur :</w:t>
            </w:r>
          </w:p>
        </w:tc>
        <w:tc>
          <w:tcPr>
            <w:tcW w:w="5103" w:type="dxa"/>
            <w:tcBorders>
              <w:top w:val="single" w:sz="4" w:space="0" w:color="auto"/>
              <w:left w:val="single" w:sz="4" w:space="0" w:color="auto"/>
              <w:bottom w:val="single" w:sz="4" w:space="0" w:color="auto"/>
              <w:right w:val="single" w:sz="4" w:space="0" w:color="auto"/>
            </w:tcBorders>
            <w:vAlign w:val="center"/>
          </w:tcPr>
          <w:p w14:paraId="0E0F5C4B" w14:textId="28FEBB93" w:rsidR="00B82E13" w:rsidRPr="00897952" w:rsidRDefault="00B82E13" w:rsidP="004D6224">
            <w:pPr>
              <w:spacing w:before="0" w:after="60"/>
              <w:ind w:left="79"/>
              <w:jc w:val="left"/>
              <w:rPr>
                <w:rFonts w:ascii="Arial" w:hAnsi="Arial" w:cs="Arial"/>
                <w:snapToGrid w:val="0"/>
                <w:sz w:val="20"/>
              </w:rPr>
            </w:pPr>
            <w:r w:rsidRPr="00897952">
              <w:rPr>
                <w:rFonts w:ascii="Arial" w:hAnsi="Arial" w:cs="Arial"/>
                <w:snapToGrid w:val="0"/>
                <w:sz w:val="20"/>
              </w:rPr>
              <w:t xml:space="preserve"> </w:t>
            </w:r>
            <w:r w:rsidR="00897952" w:rsidRPr="00897952">
              <w:rPr>
                <w:rFonts w:ascii="Arial" w:hAnsi="Arial" w:cs="Arial"/>
                <w:sz w:val="20"/>
                <w:szCs w:val="16"/>
              </w:rPr>
              <w:t xml:space="preserve">Division Essais Méditerranée </w:t>
            </w:r>
            <w:r w:rsidR="00897952">
              <w:rPr>
                <w:rFonts w:ascii="Arial" w:hAnsi="Arial" w:cs="Arial"/>
                <w:sz w:val="20"/>
                <w:szCs w:val="16"/>
              </w:rPr>
              <w:t xml:space="preserve">de DGA EM </w:t>
            </w:r>
            <w:r w:rsidR="00897952" w:rsidRPr="00897952">
              <w:rPr>
                <w:rFonts w:ascii="Arial" w:hAnsi="Arial" w:cs="Arial"/>
                <w:sz w:val="20"/>
                <w:szCs w:val="16"/>
              </w:rPr>
              <w:t>(DGA/</w:t>
            </w:r>
            <w:r w:rsidR="004D6224" w:rsidRPr="00897952">
              <w:rPr>
                <w:rFonts w:ascii="Arial" w:hAnsi="Arial" w:cs="Arial"/>
                <w:sz w:val="20"/>
                <w:szCs w:val="16"/>
              </w:rPr>
              <w:t>D</w:t>
            </w:r>
            <w:r w:rsidR="004D6224">
              <w:rPr>
                <w:rFonts w:ascii="Arial" w:hAnsi="Arial" w:cs="Arial"/>
                <w:sz w:val="20"/>
                <w:szCs w:val="16"/>
              </w:rPr>
              <w:t>IE</w:t>
            </w:r>
            <w:r w:rsidR="00897952" w:rsidRPr="00897952">
              <w:rPr>
                <w:rFonts w:ascii="Arial" w:hAnsi="Arial" w:cs="Arial"/>
                <w:sz w:val="20"/>
                <w:szCs w:val="16"/>
              </w:rPr>
              <w:t>/EM/SDT/PM/DVESM</w:t>
            </w:r>
            <w:r w:rsidR="00897952">
              <w:rPr>
                <w:rFonts w:ascii="Arial" w:hAnsi="Arial" w:cs="Arial"/>
                <w:sz w:val="20"/>
                <w:szCs w:val="16"/>
              </w:rPr>
              <w:t>)</w:t>
            </w:r>
          </w:p>
        </w:tc>
        <w:tc>
          <w:tcPr>
            <w:tcW w:w="567" w:type="dxa"/>
            <w:tcBorders>
              <w:top w:val="single" w:sz="4" w:space="0" w:color="auto"/>
              <w:left w:val="single" w:sz="4" w:space="0" w:color="auto"/>
              <w:bottom w:val="single" w:sz="4" w:space="0" w:color="auto"/>
              <w:right w:val="nil"/>
            </w:tcBorders>
          </w:tcPr>
          <w:p w14:paraId="7E545D51" w14:textId="387F4D6E" w:rsidR="00B82E13" w:rsidRPr="00B82E13" w:rsidRDefault="00B82E13" w:rsidP="00234EDB">
            <w:pPr>
              <w:spacing w:before="60" w:after="60"/>
              <w:ind w:left="0"/>
              <w:rPr>
                <w:rFonts w:ascii="Arial" w:hAnsi="Arial" w:cs="Arial"/>
                <w:snapToGrid w:val="0"/>
                <w:sz w:val="20"/>
              </w:rPr>
            </w:pPr>
            <w:r w:rsidRPr="00B82E13">
              <w:rPr>
                <w:rFonts w:ascii="Arial" w:hAnsi="Arial" w:cs="Arial"/>
                <w:snapToGrid w:val="0"/>
                <w:sz w:val="20"/>
              </w:rPr>
              <w:t>Tél</w:t>
            </w:r>
          </w:p>
        </w:tc>
        <w:tc>
          <w:tcPr>
            <w:tcW w:w="1560" w:type="dxa"/>
            <w:tcBorders>
              <w:top w:val="single" w:sz="4" w:space="0" w:color="auto"/>
              <w:left w:val="nil"/>
              <w:bottom w:val="single" w:sz="4" w:space="0" w:color="auto"/>
              <w:right w:val="single" w:sz="4" w:space="0" w:color="auto"/>
            </w:tcBorders>
          </w:tcPr>
          <w:p w14:paraId="058CF5D9" w14:textId="4D29A907" w:rsidR="00B82E13" w:rsidRPr="00B82E13" w:rsidRDefault="00B82E13" w:rsidP="00B82E13">
            <w:pPr>
              <w:spacing w:before="60" w:after="60"/>
              <w:ind w:left="0"/>
              <w:jc w:val="center"/>
              <w:rPr>
                <w:rFonts w:ascii="Arial" w:hAnsi="Arial" w:cs="Arial"/>
                <w:color w:val="000000"/>
                <w:sz w:val="20"/>
              </w:rPr>
            </w:pPr>
          </w:p>
        </w:tc>
      </w:tr>
      <w:tr w:rsidR="00B82E13" w:rsidRPr="00B82E13" w14:paraId="0E165FEF" w14:textId="77777777" w:rsidTr="00234EDB">
        <w:trPr>
          <w:cantSplit/>
          <w:trHeight w:val="430"/>
          <w:jc w:val="center"/>
        </w:trPr>
        <w:tc>
          <w:tcPr>
            <w:tcW w:w="2263" w:type="dxa"/>
          </w:tcPr>
          <w:p w14:paraId="6926D493" w14:textId="77777777" w:rsidR="00B82E13" w:rsidRPr="00B82E13" w:rsidRDefault="00B82E13" w:rsidP="00B82E13">
            <w:pPr>
              <w:spacing w:before="60" w:after="60"/>
              <w:ind w:left="67"/>
              <w:rPr>
                <w:rFonts w:ascii="Arial" w:hAnsi="Arial" w:cs="Arial"/>
                <w:snapToGrid w:val="0"/>
                <w:sz w:val="20"/>
              </w:rPr>
            </w:pPr>
            <w:r w:rsidRPr="00B82E13">
              <w:rPr>
                <w:rFonts w:ascii="Arial" w:hAnsi="Arial" w:cs="Arial"/>
                <w:snapToGrid w:val="0"/>
                <w:sz w:val="20"/>
              </w:rPr>
              <w:t>Adresse électronique :</w:t>
            </w:r>
          </w:p>
        </w:tc>
        <w:tc>
          <w:tcPr>
            <w:tcW w:w="7230" w:type="dxa"/>
            <w:gridSpan w:val="3"/>
          </w:tcPr>
          <w:p w14:paraId="11B5FF78" w14:textId="2161A146" w:rsidR="00B82E13" w:rsidRPr="00B82E13" w:rsidRDefault="002E5D48">
            <w:pPr>
              <w:spacing w:before="60" w:after="60"/>
              <w:ind w:left="78"/>
              <w:jc w:val="left"/>
              <w:rPr>
                <w:rFonts w:ascii="Arial" w:hAnsi="Arial" w:cs="Arial"/>
                <w:snapToGrid w:val="0"/>
                <w:sz w:val="20"/>
              </w:rPr>
            </w:pPr>
            <w:hyperlink r:id="rId17" w:history="1">
              <w:r w:rsidR="00807B3F">
                <w:rPr>
                  <w:rStyle w:val="Lienhypertexte"/>
                  <w:rFonts w:ascii="Arial" w:hAnsi="Arial" w:cs="Arial"/>
                  <w:snapToGrid w:val="0"/>
                  <w:sz w:val="20"/>
                </w:rPr>
                <w:t>diffusé</w:t>
              </w:r>
            </w:hyperlink>
            <w:r w:rsidR="00807B3F">
              <w:rPr>
                <w:rStyle w:val="Lienhypertexte"/>
                <w:rFonts w:ascii="Arial" w:hAnsi="Arial" w:cs="Arial"/>
                <w:snapToGrid w:val="0"/>
                <w:sz w:val="20"/>
              </w:rPr>
              <w:t xml:space="preserve"> à la notification du marché</w:t>
            </w:r>
            <w:r w:rsidR="00B82E13" w:rsidRPr="00B82E13">
              <w:rPr>
                <w:rFonts w:ascii="Arial" w:hAnsi="Arial" w:cs="Arial"/>
                <w:snapToGrid w:val="0"/>
                <w:sz w:val="20"/>
              </w:rPr>
              <w:t xml:space="preserve"> </w:t>
            </w:r>
          </w:p>
        </w:tc>
      </w:tr>
    </w:tbl>
    <w:p w14:paraId="04C93AB5" w14:textId="52C9AA26" w:rsidR="0061175D" w:rsidRPr="00CF592C" w:rsidRDefault="0061175D" w:rsidP="00897952">
      <w:pPr>
        <w:pStyle w:val="Commentaire"/>
        <w:spacing w:before="240" w:line="276" w:lineRule="auto"/>
        <w:ind w:left="0"/>
        <w:jc w:val="both"/>
        <w:rPr>
          <w:rFonts w:ascii="Arial" w:hAnsi="Arial" w:cs="Arial"/>
        </w:rPr>
      </w:pPr>
      <w:r w:rsidRPr="007E53EA">
        <w:rPr>
          <w:rFonts w:ascii="Arial" w:hAnsi="Arial" w:cs="Arial"/>
        </w:rPr>
        <w:t xml:space="preserve">Tout </w:t>
      </w:r>
      <w:r w:rsidRPr="00D424A4">
        <w:rPr>
          <w:rFonts w:ascii="Arial" w:hAnsi="Arial" w:cs="Arial"/>
        </w:rPr>
        <w:t xml:space="preserve">courrier relatif à l’exécution du présent </w:t>
      </w:r>
      <w:r w:rsidR="00A773EF" w:rsidRPr="00D424A4">
        <w:rPr>
          <w:rFonts w:ascii="Arial" w:hAnsi="Arial" w:cs="Arial"/>
        </w:rPr>
        <w:t>marché</w:t>
      </w:r>
      <w:r w:rsidR="007C0A8D" w:rsidRPr="00D424A4">
        <w:rPr>
          <w:rFonts w:ascii="Arial" w:hAnsi="Arial" w:cs="Arial"/>
        </w:rPr>
        <w:t xml:space="preserve"> </w:t>
      </w:r>
      <w:r w:rsidRPr="00D424A4">
        <w:rPr>
          <w:rFonts w:ascii="Arial" w:hAnsi="Arial" w:cs="Arial"/>
        </w:rPr>
        <w:t>devra l</w:t>
      </w:r>
      <w:r w:rsidR="00234EDB">
        <w:rPr>
          <w:rFonts w:ascii="Arial" w:hAnsi="Arial" w:cs="Arial"/>
        </w:rPr>
        <w:t xml:space="preserve">ui </w:t>
      </w:r>
      <w:r w:rsidRPr="00D424A4">
        <w:rPr>
          <w:rFonts w:ascii="Arial" w:hAnsi="Arial" w:cs="Arial"/>
        </w:rPr>
        <w:t>être adressé en destinataire ou en copi</w:t>
      </w:r>
      <w:r w:rsidR="00272ECD" w:rsidRPr="00437D25">
        <w:rPr>
          <w:rFonts w:ascii="Arial" w:hAnsi="Arial" w:cs="Arial"/>
        </w:rPr>
        <w:t xml:space="preserve">e sauf stipulation contraire du présent </w:t>
      </w:r>
      <w:r w:rsidR="009A638D" w:rsidRPr="00437D25">
        <w:rPr>
          <w:rFonts w:ascii="Arial" w:hAnsi="Arial" w:cs="Arial"/>
        </w:rPr>
        <w:t>marché</w:t>
      </w:r>
      <w:r w:rsidR="00272ECD" w:rsidRPr="00437D25">
        <w:rPr>
          <w:rFonts w:ascii="Arial" w:hAnsi="Arial" w:cs="Arial"/>
        </w:rPr>
        <w:t>.</w:t>
      </w:r>
    </w:p>
    <w:p w14:paraId="38B35869" w14:textId="30C6AE55" w:rsidR="00283437" w:rsidRPr="00E74BB3" w:rsidRDefault="00283437" w:rsidP="00E95DEA">
      <w:pPr>
        <w:pStyle w:val="Titre2"/>
      </w:pPr>
      <w:bookmarkStart w:id="189" w:name="_Toc193791834"/>
      <w:r w:rsidRPr="00E74BB3">
        <w:t>Adresse(s) de correspondance du titulaire</w:t>
      </w:r>
      <w:bookmarkEnd w:id="189"/>
    </w:p>
    <w:p w14:paraId="0ECF4D66" w14:textId="5DFB0EBF" w:rsidR="00283437" w:rsidRPr="00464876" w:rsidRDefault="008D7143" w:rsidP="00234EDB">
      <w:pPr>
        <w:ind w:left="0"/>
      </w:pPr>
      <w:r w:rsidRPr="00675B90">
        <w:rPr>
          <w:rFonts w:ascii="Arial" w:hAnsi="Arial" w:cs="Arial"/>
          <w:sz w:val="20"/>
        </w:rPr>
        <w:t>Sans préjudice des stipulations de l’article 12.</w:t>
      </w:r>
      <w:r w:rsidR="00CA4EA8">
        <w:rPr>
          <w:rFonts w:ascii="Arial" w:hAnsi="Arial" w:cs="Arial"/>
          <w:sz w:val="20"/>
        </w:rPr>
        <w:t>10</w:t>
      </w:r>
      <w:r w:rsidRPr="00675B90">
        <w:rPr>
          <w:rFonts w:ascii="Arial" w:hAnsi="Arial" w:cs="Arial"/>
          <w:sz w:val="20"/>
        </w:rPr>
        <w:t xml:space="preserve">, toutes correspondances relatives à l’exécution du présent marché adressées au titulaire le seront aux adresses suivantes : </w:t>
      </w:r>
    </w:p>
    <w:p w14:paraId="68B9F619" w14:textId="64869737" w:rsidR="00234EDB" w:rsidRDefault="00234EDB" w:rsidP="00234EDB">
      <w:pPr>
        <w:ind w:left="0"/>
        <w:rPr>
          <w:rFonts w:ascii="Arial" w:hAnsi="Arial" w:cs="Arial"/>
          <w:sz w:val="20"/>
        </w:rPr>
      </w:pPr>
      <w:r w:rsidRPr="00234EDB">
        <w:rPr>
          <w:rFonts w:ascii="Arial" w:hAnsi="Arial" w:cs="Arial"/>
          <w:sz w:val="20"/>
        </w:rPr>
        <w:t>[</w:t>
      </w:r>
      <w:r w:rsidRPr="00234EDB">
        <w:rPr>
          <w:rFonts w:ascii="Arial" w:hAnsi="Arial" w:cs="Arial"/>
          <w:sz w:val="20"/>
          <w:highlight w:val="yellow"/>
        </w:rPr>
        <w:t>Adresses électroniques nominatives (et fonctionnelle le cas échéant) à compléter</w:t>
      </w:r>
      <w:r w:rsidRPr="00234EDB">
        <w:rPr>
          <w:rFonts w:ascii="Arial" w:hAnsi="Arial" w:cs="Arial"/>
          <w:sz w:val="20"/>
        </w:rPr>
        <w:t>]</w:t>
      </w:r>
    </w:p>
    <w:p w14:paraId="03888E3E" w14:textId="15631E7A" w:rsidR="008D7143" w:rsidRPr="0071520E" w:rsidRDefault="008D7143" w:rsidP="00234EDB">
      <w:pPr>
        <w:spacing w:line="276" w:lineRule="auto"/>
        <w:ind w:left="0"/>
      </w:pPr>
      <w:r w:rsidRPr="00675B90">
        <w:rPr>
          <w:rFonts w:ascii="Arial" w:hAnsi="Arial" w:cs="Arial"/>
          <w:sz w:val="20"/>
        </w:rPr>
        <w:t xml:space="preserve">Le titulaire doit signaler sans délai au Représentant tout changement dans les adresses électroniques ou l’adresse postale le cas échéant mentionnées </w:t>
      </w:r>
      <w:r w:rsidRPr="009D56FC">
        <w:rPr>
          <w:rFonts w:ascii="Arial" w:hAnsi="Arial" w:cs="Arial"/>
          <w:i/>
          <w:sz w:val="20"/>
        </w:rPr>
        <w:t>supra</w:t>
      </w:r>
      <w:r w:rsidRPr="00675B90">
        <w:rPr>
          <w:rFonts w:ascii="Arial" w:hAnsi="Arial" w:cs="Arial"/>
          <w:sz w:val="20"/>
        </w:rPr>
        <w:t>. Ce changement sera pris en compte dès sa notification qui s‘effectue dans les conditions de l’article 2.2 du CAC Armement par le Titulaire au Représentant</w:t>
      </w:r>
      <w:r w:rsidRPr="006F187D">
        <w:rPr>
          <w:rFonts w:ascii="Arial" w:hAnsi="Arial" w:cs="Arial"/>
          <w:sz w:val="20"/>
        </w:rPr>
        <w:t>.</w:t>
      </w:r>
    </w:p>
    <w:p w14:paraId="166AD5DB" w14:textId="4932BD87" w:rsidR="00283437" w:rsidRPr="00D424A4" w:rsidRDefault="00283437" w:rsidP="00E95DEA">
      <w:pPr>
        <w:pStyle w:val="Titre2"/>
      </w:pPr>
      <w:bookmarkStart w:id="190" w:name="_Toc193791835"/>
      <w:r w:rsidRPr="00D424A4">
        <w:t>Notification dématérialisée de la personne publique à destination du titulaire</w:t>
      </w:r>
      <w:bookmarkEnd w:id="190"/>
    </w:p>
    <w:p w14:paraId="3A9DAEAC" w14:textId="56DD4D44" w:rsidR="008D7143" w:rsidRPr="0071520E" w:rsidRDefault="008D7143" w:rsidP="00234EDB">
      <w:pPr>
        <w:spacing w:line="276" w:lineRule="auto"/>
        <w:ind w:left="0"/>
      </w:pPr>
      <w:r w:rsidRPr="006F187D">
        <w:rPr>
          <w:rFonts w:ascii="Arial" w:hAnsi="Arial" w:cs="Arial"/>
          <w:sz w:val="20"/>
        </w:rPr>
        <w:t xml:space="preserve">Conformément aux stipulations de l’article 2.2 du CAC Armement les </w:t>
      </w:r>
      <w:r w:rsidR="006F187D" w:rsidRPr="006F187D">
        <w:rPr>
          <w:rFonts w:ascii="Arial" w:hAnsi="Arial" w:cs="Arial"/>
          <w:sz w:val="20"/>
        </w:rPr>
        <w:t>écrits</w:t>
      </w:r>
      <w:r w:rsidRPr="006F187D">
        <w:rPr>
          <w:rFonts w:ascii="Arial" w:hAnsi="Arial" w:cs="Arial"/>
          <w:sz w:val="20"/>
        </w:rPr>
        <w:t xml:space="preserve"> et communications prévus </w:t>
      </w:r>
      <w:r w:rsidR="006F187D" w:rsidRPr="006F187D">
        <w:rPr>
          <w:rFonts w:ascii="Arial" w:hAnsi="Arial" w:cs="Arial"/>
          <w:sz w:val="20"/>
        </w:rPr>
        <w:t>pour</w:t>
      </w:r>
      <w:r w:rsidRPr="006F187D">
        <w:rPr>
          <w:rFonts w:ascii="Arial" w:hAnsi="Arial" w:cs="Arial"/>
          <w:sz w:val="20"/>
        </w:rPr>
        <w:t xml:space="preserve"> l’exécution du marché peuvent être </w:t>
      </w:r>
      <w:r w:rsidR="006F187D" w:rsidRPr="006F187D">
        <w:rPr>
          <w:rFonts w:ascii="Arial" w:hAnsi="Arial" w:cs="Arial"/>
          <w:sz w:val="20"/>
        </w:rPr>
        <w:t>remplacés</w:t>
      </w:r>
      <w:r w:rsidRPr="006F187D">
        <w:rPr>
          <w:rFonts w:ascii="Arial" w:hAnsi="Arial" w:cs="Arial"/>
          <w:sz w:val="20"/>
        </w:rPr>
        <w:t xml:space="preserve"> par des supports ou échanges électroniques. Les écrits et </w:t>
      </w:r>
      <w:r w:rsidR="006F187D" w:rsidRPr="006F187D">
        <w:rPr>
          <w:rFonts w:ascii="Arial" w:hAnsi="Arial" w:cs="Arial"/>
          <w:sz w:val="20"/>
        </w:rPr>
        <w:t>communications</w:t>
      </w:r>
      <w:r w:rsidRPr="006F187D">
        <w:rPr>
          <w:rFonts w:ascii="Arial" w:hAnsi="Arial" w:cs="Arial"/>
          <w:sz w:val="20"/>
        </w:rPr>
        <w:t xml:space="preserve"> liés à l’exécution du marché qui doivent être notifiés par la Personne </w:t>
      </w:r>
      <w:r w:rsidR="006F187D" w:rsidRPr="006F187D">
        <w:rPr>
          <w:rFonts w:ascii="Arial" w:hAnsi="Arial" w:cs="Arial"/>
          <w:sz w:val="20"/>
        </w:rPr>
        <w:t>publique</w:t>
      </w:r>
      <w:r w:rsidRPr="006F187D">
        <w:rPr>
          <w:rFonts w:ascii="Arial" w:hAnsi="Arial" w:cs="Arial"/>
          <w:sz w:val="20"/>
        </w:rPr>
        <w:t xml:space="preserve"> sont </w:t>
      </w:r>
      <w:r w:rsidR="006F187D" w:rsidRPr="006F187D">
        <w:rPr>
          <w:rFonts w:ascii="Arial" w:hAnsi="Arial" w:cs="Arial"/>
          <w:sz w:val="20"/>
        </w:rPr>
        <w:t>n</w:t>
      </w:r>
      <w:r w:rsidR="006F187D">
        <w:rPr>
          <w:rFonts w:ascii="Arial" w:hAnsi="Arial" w:cs="Arial"/>
          <w:sz w:val="20"/>
        </w:rPr>
        <w:t>o</w:t>
      </w:r>
      <w:r w:rsidR="006F187D" w:rsidRPr="00D424A4">
        <w:rPr>
          <w:rFonts w:ascii="Arial" w:hAnsi="Arial" w:cs="Arial"/>
          <w:sz w:val="20"/>
        </w:rPr>
        <w:t>tamment</w:t>
      </w:r>
      <w:r w:rsidRPr="006F187D">
        <w:rPr>
          <w:rFonts w:ascii="Arial" w:hAnsi="Arial" w:cs="Arial"/>
          <w:sz w:val="20"/>
        </w:rPr>
        <w:t xml:space="preserve"> les décisions, ordres de service, </w:t>
      </w:r>
      <w:r w:rsidR="006F187D" w:rsidRPr="006F187D">
        <w:rPr>
          <w:rFonts w:ascii="Arial" w:hAnsi="Arial" w:cs="Arial"/>
          <w:sz w:val="20"/>
        </w:rPr>
        <w:t>commandes</w:t>
      </w:r>
      <w:r w:rsidRPr="006F187D">
        <w:rPr>
          <w:rFonts w:ascii="Arial" w:hAnsi="Arial" w:cs="Arial"/>
          <w:sz w:val="20"/>
        </w:rPr>
        <w:t xml:space="preserve"> sur provision et bons de commande, les avenants. Ils sont désignés ci-après « document ».</w:t>
      </w:r>
    </w:p>
    <w:p w14:paraId="34002CC0" w14:textId="0EBA1216" w:rsidR="008D7143" w:rsidRPr="0071520E" w:rsidRDefault="008D7143" w:rsidP="00234EDB">
      <w:pPr>
        <w:spacing w:line="276" w:lineRule="auto"/>
        <w:ind w:left="0"/>
      </w:pPr>
      <w:r w:rsidRPr="006F187D">
        <w:rPr>
          <w:rFonts w:ascii="Arial" w:hAnsi="Arial" w:cs="Arial"/>
          <w:sz w:val="20"/>
        </w:rPr>
        <w:t xml:space="preserve">Lorsqu’ils sont notifiés par la Personne publique de manière dématérialisée, ces documents le sont par le biais du profil acheteur. Dans ce cas, le titulaire est réputé avoir reçu cette </w:t>
      </w:r>
      <w:r w:rsidR="006F187D" w:rsidRPr="006F187D">
        <w:rPr>
          <w:rFonts w:ascii="Arial" w:hAnsi="Arial" w:cs="Arial"/>
          <w:sz w:val="20"/>
        </w:rPr>
        <w:t>Notification</w:t>
      </w:r>
      <w:r w:rsidRPr="006F187D">
        <w:rPr>
          <w:rFonts w:ascii="Arial" w:hAnsi="Arial" w:cs="Arial"/>
          <w:sz w:val="20"/>
        </w:rPr>
        <w:t xml:space="preserve"> à la date de la moins tardive entre :</w:t>
      </w:r>
    </w:p>
    <w:p w14:paraId="3E49D66E" w14:textId="4C0DD67F" w:rsidR="008D7143" w:rsidRPr="0071520E" w:rsidRDefault="008D7143" w:rsidP="00B65AB8">
      <w:pPr>
        <w:pStyle w:val="Paragraphedeliste"/>
        <w:numPr>
          <w:ilvl w:val="0"/>
          <w:numId w:val="15"/>
        </w:numPr>
        <w:jc w:val="both"/>
      </w:pPr>
      <w:r w:rsidRPr="009D56FC">
        <w:rPr>
          <w:rFonts w:ascii="Arial" w:hAnsi="Arial" w:cs="Arial"/>
          <w:sz w:val="20"/>
          <w:szCs w:val="20"/>
        </w:rPr>
        <w:t xml:space="preserve">La date de la première </w:t>
      </w:r>
      <w:r w:rsidR="006F187D">
        <w:rPr>
          <w:rFonts w:ascii="Arial" w:hAnsi="Arial" w:cs="Arial"/>
          <w:sz w:val="20"/>
          <w:szCs w:val="20"/>
        </w:rPr>
        <w:t>consultation</w:t>
      </w:r>
      <w:r w:rsidRPr="009D56FC">
        <w:rPr>
          <w:rFonts w:ascii="Arial" w:hAnsi="Arial" w:cs="Arial"/>
          <w:sz w:val="20"/>
          <w:szCs w:val="20"/>
        </w:rPr>
        <w:t xml:space="preserve"> du document qui lui a ainsi été adressé, certifié par l’accusé de réception délivré par le profil acheteur ;</w:t>
      </w:r>
    </w:p>
    <w:p w14:paraId="0DB220E2" w14:textId="6306D82F" w:rsidR="008D7143" w:rsidRPr="0071520E" w:rsidRDefault="008D7143" w:rsidP="00B65AB8">
      <w:pPr>
        <w:pStyle w:val="Paragraphedeliste"/>
        <w:numPr>
          <w:ilvl w:val="0"/>
          <w:numId w:val="15"/>
        </w:numPr>
        <w:jc w:val="both"/>
      </w:pPr>
      <w:r w:rsidRPr="009D56FC">
        <w:rPr>
          <w:rFonts w:ascii="Arial" w:hAnsi="Arial" w:cs="Arial"/>
          <w:sz w:val="20"/>
          <w:szCs w:val="20"/>
        </w:rPr>
        <w:t xml:space="preserve">A défaut de </w:t>
      </w:r>
      <w:r w:rsidR="006F187D" w:rsidRPr="009D56FC">
        <w:rPr>
          <w:rFonts w:ascii="Arial" w:hAnsi="Arial" w:cs="Arial"/>
          <w:sz w:val="20"/>
          <w:szCs w:val="20"/>
        </w:rPr>
        <w:t>consultation</w:t>
      </w:r>
      <w:r w:rsidRPr="009D56FC">
        <w:rPr>
          <w:rFonts w:ascii="Arial" w:hAnsi="Arial" w:cs="Arial"/>
          <w:sz w:val="20"/>
          <w:szCs w:val="20"/>
        </w:rPr>
        <w:t xml:space="preserve"> du document dans un délai de hui</w:t>
      </w:r>
      <w:r w:rsidR="006F187D">
        <w:rPr>
          <w:rFonts w:ascii="Arial" w:hAnsi="Arial" w:cs="Arial"/>
          <w:sz w:val="20"/>
          <w:szCs w:val="20"/>
        </w:rPr>
        <w:t>t</w:t>
      </w:r>
      <w:r w:rsidRPr="009D56FC">
        <w:rPr>
          <w:rFonts w:ascii="Arial" w:hAnsi="Arial" w:cs="Arial"/>
          <w:sz w:val="20"/>
          <w:szCs w:val="20"/>
        </w:rPr>
        <w:t xml:space="preserve"> (8) jours, la date de mise à </w:t>
      </w:r>
      <w:r w:rsidR="006F187D" w:rsidRPr="009D56FC">
        <w:rPr>
          <w:rFonts w:ascii="Arial" w:hAnsi="Arial" w:cs="Arial"/>
          <w:sz w:val="20"/>
          <w:szCs w:val="20"/>
        </w:rPr>
        <w:t>disposition</w:t>
      </w:r>
      <w:r w:rsidRPr="009D56FC">
        <w:rPr>
          <w:rFonts w:ascii="Arial" w:hAnsi="Arial" w:cs="Arial"/>
          <w:sz w:val="20"/>
          <w:szCs w:val="20"/>
        </w:rPr>
        <w:t xml:space="preserve"> du document sur le profil </w:t>
      </w:r>
      <w:r w:rsidR="006F187D" w:rsidRPr="009D56FC">
        <w:rPr>
          <w:rFonts w:ascii="Arial" w:hAnsi="Arial" w:cs="Arial"/>
          <w:sz w:val="20"/>
          <w:szCs w:val="20"/>
        </w:rPr>
        <w:t>acheteur</w:t>
      </w:r>
      <w:r w:rsidRPr="009D56FC">
        <w:rPr>
          <w:rFonts w:ascii="Arial" w:hAnsi="Arial" w:cs="Arial"/>
          <w:sz w:val="20"/>
          <w:szCs w:val="20"/>
        </w:rPr>
        <w:t xml:space="preserve"> prolongé d’un délai de huit (8) jours ;</w:t>
      </w:r>
    </w:p>
    <w:p w14:paraId="723856C9" w14:textId="062095B3" w:rsidR="006F187D" w:rsidRPr="0071520E" w:rsidRDefault="006F187D" w:rsidP="00B65AB8">
      <w:pPr>
        <w:pStyle w:val="Paragraphedeliste"/>
        <w:numPr>
          <w:ilvl w:val="0"/>
          <w:numId w:val="15"/>
        </w:numPr>
        <w:jc w:val="both"/>
      </w:pPr>
      <w:r w:rsidRPr="009D56FC">
        <w:rPr>
          <w:rFonts w:ascii="Arial" w:hAnsi="Arial" w:cs="Arial"/>
          <w:sz w:val="20"/>
          <w:szCs w:val="20"/>
        </w:rPr>
        <w:t>Dans le cas où la transmission du document est soumise à un délai de Notification, et que le document a été mis à disposition sur le profil acheteur dans le délai imparti, la date d’expiration du délai imparti. Cela concerne notamment les décisions prises à l’issue des opérations de vérifications ains</w:t>
      </w:r>
      <w:r>
        <w:rPr>
          <w:rFonts w:ascii="Arial" w:hAnsi="Arial" w:cs="Arial"/>
          <w:sz w:val="20"/>
          <w:szCs w:val="20"/>
        </w:rPr>
        <w:t xml:space="preserve">i </w:t>
      </w:r>
      <w:r w:rsidRPr="009D56FC">
        <w:rPr>
          <w:rFonts w:ascii="Arial" w:hAnsi="Arial" w:cs="Arial"/>
          <w:sz w:val="20"/>
          <w:szCs w:val="20"/>
        </w:rPr>
        <w:t xml:space="preserve">que les que décisions confirmées, nouvelles ou modifiées en cas d’observations du titulaire </w:t>
      </w:r>
      <w:proofErr w:type="gramStart"/>
      <w:r w:rsidRPr="009D56FC">
        <w:rPr>
          <w:rFonts w:ascii="Arial" w:hAnsi="Arial" w:cs="Arial"/>
          <w:sz w:val="20"/>
          <w:szCs w:val="20"/>
        </w:rPr>
        <w:t>( le</w:t>
      </w:r>
      <w:proofErr w:type="gramEnd"/>
      <w:r w:rsidRPr="009D56FC">
        <w:rPr>
          <w:rFonts w:ascii="Arial" w:hAnsi="Arial" w:cs="Arial"/>
          <w:sz w:val="20"/>
          <w:szCs w:val="20"/>
        </w:rPr>
        <w:t xml:space="preserve"> cas échéant), les avis validant des fournitures intermédiaires.</w:t>
      </w:r>
    </w:p>
    <w:p w14:paraId="36DDE694" w14:textId="01815F62" w:rsidR="00C20FC0" w:rsidRPr="00D424A4" w:rsidRDefault="00283437" w:rsidP="00E95DEA">
      <w:pPr>
        <w:pStyle w:val="Titre2"/>
      </w:pPr>
      <w:bookmarkStart w:id="191" w:name="_Toc193791836"/>
      <w:r w:rsidRPr="00D424A4">
        <w:lastRenderedPageBreak/>
        <w:t>Notification du titulaire à destination de la personne publique</w:t>
      </w:r>
      <w:bookmarkEnd w:id="191"/>
    </w:p>
    <w:p w14:paraId="3170C8DF" w14:textId="1BC61A45" w:rsidR="00590F81" w:rsidRDefault="006F187D" w:rsidP="00194632">
      <w:pPr>
        <w:autoSpaceDE w:val="0"/>
        <w:autoSpaceDN w:val="0"/>
        <w:adjustRightInd w:val="0"/>
        <w:spacing w:line="276" w:lineRule="auto"/>
        <w:ind w:left="0"/>
        <w:rPr>
          <w:rFonts w:ascii="Arial" w:hAnsi="Arial" w:cs="Arial"/>
          <w:sz w:val="20"/>
        </w:rPr>
      </w:pPr>
      <w:r w:rsidRPr="00D424A4">
        <w:rPr>
          <w:rFonts w:ascii="Arial" w:hAnsi="Arial" w:cs="Arial"/>
          <w:sz w:val="20"/>
        </w:rPr>
        <w:t xml:space="preserve">Les notifications effectuées par le titulaire à destination de la personne publique s’effectuent dans les </w:t>
      </w:r>
      <w:r w:rsidRPr="00437D25">
        <w:rPr>
          <w:rFonts w:ascii="Arial" w:hAnsi="Arial" w:cs="Arial"/>
          <w:sz w:val="20"/>
        </w:rPr>
        <w:t>conditions de l’</w:t>
      </w:r>
      <w:r w:rsidRPr="00CA1D39">
        <w:rPr>
          <w:rFonts w:ascii="Arial" w:hAnsi="Arial" w:cs="Arial"/>
          <w:sz w:val="20"/>
        </w:rPr>
        <w:t xml:space="preserve">article 2.2 du </w:t>
      </w:r>
      <w:r w:rsidRPr="00CF592C">
        <w:rPr>
          <w:rFonts w:ascii="Arial" w:hAnsi="Arial" w:cs="Arial"/>
          <w:sz w:val="20"/>
        </w:rPr>
        <w:t>CAC Armement.</w:t>
      </w:r>
    </w:p>
    <w:p w14:paraId="7CCDCEFD" w14:textId="2E32AEF6" w:rsidR="00B65AB8" w:rsidRPr="00D424A4" w:rsidRDefault="00B65AB8" w:rsidP="00E95DEA">
      <w:pPr>
        <w:pStyle w:val="Titre2"/>
      </w:pPr>
      <w:bookmarkStart w:id="192" w:name="_Toc193791837"/>
      <w:r>
        <w:t>E-attestations</w:t>
      </w:r>
      <w:bookmarkEnd w:id="192"/>
    </w:p>
    <w:p w14:paraId="5F137EBA" w14:textId="0088B2D8" w:rsidR="00B65AB8" w:rsidRPr="00B65AB8" w:rsidRDefault="00B65AB8" w:rsidP="00B65AB8">
      <w:pPr>
        <w:autoSpaceDE w:val="0"/>
        <w:autoSpaceDN w:val="0"/>
        <w:adjustRightInd w:val="0"/>
        <w:spacing w:line="276" w:lineRule="auto"/>
        <w:ind w:left="0"/>
        <w:rPr>
          <w:rFonts w:ascii="Arial" w:hAnsi="Arial" w:cs="Arial"/>
          <w:sz w:val="20"/>
        </w:rPr>
      </w:pPr>
      <w:r w:rsidRPr="00B65AB8">
        <w:rPr>
          <w:rFonts w:ascii="Arial" w:hAnsi="Arial" w:cs="Arial"/>
          <w:sz w:val="20"/>
        </w:rPr>
        <w:t xml:space="preserve">Le titulaire met à disposition du </w:t>
      </w:r>
      <w:r>
        <w:rPr>
          <w:rFonts w:ascii="Arial" w:hAnsi="Arial" w:cs="Arial"/>
          <w:sz w:val="20"/>
        </w:rPr>
        <w:t>R</w:t>
      </w:r>
      <w:r w:rsidRPr="00B65AB8">
        <w:rPr>
          <w:rFonts w:ascii="Arial" w:hAnsi="Arial" w:cs="Arial"/>
          <w:sz w:val="20"/>
        </w:rPr>
        <w:t>eprésentant</w:t>
      </w:r>
      <w:r>
        <w:rPr>
          <w:rFonts w:ascii="Arial" w:hAnsi="Arial" w:cs="Arial"/>
          <w:sz w:val="20"/>
        </w:rPr>
        <w:t>,</w:t>
      </w:r>
      <w:r w:rsidRPr="00B65AB8">
        <w:rPr>
          <w:rFonts w:ascii="Arial" w:hAnsi="Arial" w:cs="Arial"/>
          <w:sz w:val="20"/>
        </w:rPr>
        <w:t xml:space="preserve"> suivant la périodicité prévue par la règlementation, les documents visés aux articles 4.3.2 et 4.4 al. 4 du CAC Armement sur la plateforme d’accès gratuit E</w:t>
      </w:r>
      <w:r>
        <w:rPr>
          <w:rFonts w:ascii="Arial" w:hAnsi="Arial" w:cs="Arial"/>
          <w:sz w:val="20"/>
        </w:rPr>
        <w:t>-</w:t>
      </w:r>
      <w:r w:rsidRPr="00B65AB8">
        <w:rPr>
          <w:rFonts w:ascii="Arial" w:hAnsi="Arial" w:cs="Arial"/>
          <w:sz w:val="20"/>
        </w:rPr>
        <w:t xml:space="preserve">attestations, disponible à l'adresse suivante : </w:t>
      </w:r>
      <w:proofErr w:type="gramStart"/>
      <w:r w:rsidRPr="00B65AB8">
        <w:rPr>
          <w:rFonts w:ascii="Arial" w:hAnsi="Arial" w:cs="Arial"/>
          <w:sz w:val="20"/>
        </w:rPr>
        <w:t>https://365.e-attestations.com/ .</w:t>
      </w:r>
      <w:proofErr w:type="gramEnd"/>
    </w:p>
    <w:p w14:paraId="09F18302" w14:textId="77777777" w:rsidR="00B65AB8" w:rsidRPr="00B65AB8" w:rsidRDefault="00B65AB8" w:rsidP="00B65AB8">
      <w:pPr>
        <w:autoSpaceDE w:val="0"/>
        <w:autoSpaceDN w:val="0"/>
        <w:adjustRightInd w:val="0"/>
        <w:spacing w:line="276" w:lineRule="auto"/>
        <w:ind w:left="0"/>
        <w:rPr>
          <w:rFonts w:ascii="Arial" w:hAnsi="Arial" w:cs="Arial"/>
          <w:sz w:val="20"/>
        </w:rPr>
      </w:pPr>
      <w:r w:rsidRPr="00B65AB8">
        <w:rPr>
          <w:rFonts w:ascii="Arial" w:hAnsi="Arial" w:cs="Arial"/>
          <w:sz w:val="20"/>
        </w:rPr>
        <w:t>Le titulaire est responsable de la conformité des seuls documents visés au paragraphe ci-dessus qu’il dépose lui-même sur la plateforme E-attestations précitée.</w:t>
      </w:r>
    </w:p>
    <w:p w14:paraId="05D6BD4A" w14:textId="113BAA9D" w:rsidR="00B65AB8" w:rsidRDefault="00B65AB8" w:rsidP="00B65AB8">
      <w:pPr>
        <w:autoSpaceDE w:val="0"/>
        <w:autoSpaceDN w:val="0"/>
        <w:adjustRightInd w:val="0"/>
        <w:spacing w:line="276" w:lineRule="auto"/>
        <w:ind w:left="0"/>
        <w:rPr>
          <w:rFonts w:ascii="Arial" w:hAnsi="Arial" w:cs="Arial"/>
          <w:sz w:val="20"/>
        </w:rPr>
      </w:pPr>
      <w:r w:rsidRPr="00B65AB8">
        <w:rPr>
          <w:rFonts w:ascii="Arial" w:hAnsi="Arial" w:cs="Arial"/>
          <w:sz w:val="20"/>
        </w:rPr>
        <w:t>Le dépôt des documents sur cette plate-forme leur donne une date certaine et opposable au Représentant. Si le Titulaire ne respecte pas les obligations mentionnées à l’alinéa 1er du présent article, il s'expose à l'application des mesures prévues à l'article 37 du CAC Armement.</w:t>
      </w:r>
    </w:p>
    <w:p w14:paraId="0FDD9706" w14:textId="09389786" w:rsidR="00B65AB8" w:rsidRPr="00D424A4" w:rsidRDefault="00B65AB8" w:rsidP="00E95DEA">
      <w:pPr>
        <w:pStyle w:val="Titre2"/>
      </w:pPr>
      <w:bookmarkStart w:id="193" w:name="_Toc193791838"/>
      <w:r>
        <w:t>Cyber sécurité</w:t>
      </w:r>
      <w:bookmarkEnd w:id="193"/>
    </w:p>
    <w:p w14:paraId="090DDB5E" w14:textId="77777777" w:rsidR="00B65AB8" w:rsidRPr="00B65AB8" w:rsidRDefault="00B65AB8" w:rsidP="00B65AB8">
      <w:pPr>
        <w:autoSpaceDE w:val="0"/>
        <w:autoSpaceDN w:val="0"/>
        <w:adjustRightInd w:val="0"/>
        <w:spacing w:line="276" w:lineRule="auto"/>
        <w:ind w:left="0"/>
        <w:rPr>
          <w:rFonts w:ascii="Arial" w:hAnsi="Arial" w:cs="Arial"/>
          <w:sz w:val="20"/>
        </w:rPr>
      </w:pPr>
      <w:r w:rsidRPr="00B65AB8">
        <w:rPr>
          <w:rFonts w:ascii="Arial" w:hAnsi="Arial" w:cs="Arial"/>
          <w:sz w:val="20"/>
        </w:rPr>
        <w:t>A compter de la notification du marché, le Titulaire procède à une analyse de son niveau de maturité cyber par auto-évaluation au regard des 21 exigences du niveau fondamental du référentiel de maturité cyber (Guide-SDI-SecNum-2217-Ed.02_Référentiel maturité Cyber fondamental).</w:t>
      </w:r>
    </w:p>
    <w:p w14:paraId="73A55FAA" w14:textId="77777777" w:rsidR="00B65AB8" w:rsidRPr="00B65AB8" w:rsidRDefault="00B65AB8" w:rsidP="00B65AB8">
      <w:pPr>
        <w:autoSpaceDE w:val="0"/>
        <w:autoSpaceDN w:val="0"/>
        <w:adjustRightInd w:val="0"/>
        <w:spacing w:line="276" w:lineRule="auto"/>
        <w:ind w:left="0"/>
        <w:rPr>
          <w:rFonts w:ascii="Arial" w:hAnsi="Arial" w:cs="Arial"/>
          <w:sz w:val="20"/>
        </w:rPr>
      </w:pPr>
      <w:r w:rsidRPr="00B65AB8">
        <w:rPr>
          <w:rFonts w:ascii="Arial" w:hAnsi="Arial" w:cs="Arial"/>
          <w:sz w:val="20"/>
        </w:rPr>
        <w:t>L’analyse du niveau de maturité cyber est actualisée au plus tard tous les trois (3) ans ou à chaque événement de nature à modifier le contexte dans lequel la précédente analyse du niveau de maturité cyber a été établie, notamment après un changement majeur de l’architecture du système d’information ou un changement d’organisation.</w:t>
      </w:r>
    </w:p>
    <w:p w14:paraId="2A53F7A4" w14:textId="77777777" w:rsidR="00B65AB8" w:rsidRPr="00B65AB8" w:rsidRDefault="00B65AB8" w:rsidP="00B65AB8">
      <w:pPr>
        <w:autoSpaceDE w:val="0"/>
        <w:autoSpaceDN w:val="0"/>
        <w:adjustRightInd w:val="0"/>
        <w:spacing w:line="276" w:lineRule="auto"/>
        <w:ind w:left="0"/>
        <w:rPr>
          <w:rFonts w:ascii="Arial" w:hAnsi="Arial" w:cs="Arial"/>
          <w:sz w:val="20"/>
        </w:rPr>
      </w:pPr>
      <w:r w:rsidRPr="00B65AB8">
        <w:rPr>
          <w:rFonts w:ascii="Arial" w:hAnsi="Arial" w:cs="Arial"/>
          <w:sz w:val="20"/>
        </w:rPr>
        <w:t>Le Titulaire conserve durant toute la durée de l’exécution du marché l’analyse la plus récente ainsi que les pièces justificatives et les tient à la disposition de la Personne publique si celle-ci en fait la demande.</w:t>
      </w:r>
    </w:p>
    <w:p w14:paraId="4AB6948F" w14:textId="72502438" w:rsidR="00B65AB8" w:rsidRPr="00B65AB8" w:rsidRDefault="00B65AB8" w:rsidP="00B65AB8">
      <w:pPr>
        <w:autoSpaceDE w:val="0"/>
        <w:autoSpaceDN w:val="0"/>
        <w:adjustRightInd w:val="0"/>
        <w:spacing w:line="276" w:lineRule="auto"/>
        <w:ind w:left="0"/>
        <w:rPr>
          <w:rFonts w:ascii="Arial" w:hAnsi="Arial" w:cs="Arial"/>
          <w:sz w:val="20"/>
        </w:rPr>
      </w:pPr>
      <w:r w:rsidRPr="00B65AB8">
        <w:rPr>
          <w:rFonts w:ascii="Arial" w:hAnsi="Arial" w:cs="Arial"/>
          <w:sz w:val="20"/>
        </w:rPr>
        <w:t>Le Titulaire s’engage en fonction du résultat de son auto-évaluation au regard du référentiel de maturité cyber à entreprendre une démarche d’amélioration afin d’atteindre le niveau fondamental dudit référentiel.</w:t>
      </w:r>
    </w:p>
    <w:p w14:paraId="2F0B93B4" w14:textId="77777777" w:rsidR="00B65AB8" w:rsidRPr="00B65AB8" w:rsidRDefault="00B65AB8" w:rsidP="00B65AB8">
      <w:pPr>
        <w:autoSpaceDE w:val="0"/>
        <w:autoSpaceDN w:val="0"/>
        <w:adjustRightInd w:val="0"/>
        <w:spacing w:before="240" w:line="276" w:lineRule="auto"/>
        <w:ind w:left="0"/>
        <w:rPr>
          <w:rFonts w:ascii="Arial" w:hAnsi="Arial" w:cs="Arial"/>
          <w:b/>
          <w:sz w:val="20"/>
        </w:rPr>
      </w:pPr>
      <w:r w:rsidRPr="00B65AB8">
        <w:rPr>
          <w:rFonts w:ascii="Arial" w:hAnsi="Arial" w:cs="Arial"/>
          <w:b/>
          <w:sz w:val="20"/>
        </w:rPr>
        <w:t>Informations des sous-contractants</w:t>
      </w:r>
    </w:p>
    <w:p w14:paraId="47AE7B34" w14:textId="362AB029" w:rsidR="00B65AB8" w:rsidRDefault="00B65AB8" w:rsidP="00B65AB8">
      <w:pPr>
        <w:autoSpaceDE w:val="0"/>
        <w:autoSpaceDN w:val="0"/>
        <w:adjustRightInd w:val="0"/>
        <w:spacing w:after="0" w:line="276" w:lineRule="auto"/>
        <w:ind w:left="0"/>
        <w:rPr>
          <w:rFonts w:ascii="Arial" w:hAnsi="Arial" w:cs="Arial"/>
          <w:sz w:val="20"/>
        </w:rPr>
      </w:pPr>
      <w:r w:rsidRPr="00B65AB8">
        <w:rPr>
          <w:rFonts w:ascii="Arial" w:hAnsi="Arial" w:cs="Arial"/>
          <w:sz w:val="20"/>
        </w:rPr>
        <w:t>Le Titulaire fait librement le choix des Sous-contractants, autres que ceux visés ci-dessus, qu’il informe de l’existence du référentiel maturité Cyber et à qui il recommande :</w:t>
      </w:r>
    </w:p>
    <w:p w14:paraId="41AA7A5B" w14:textId="71E938FD" w:rsidR="00B65AB8" w:rsidRPr="00B65AB8" w:rsidRDefault="00B65AB8" w:rsidP="00B65AB8">
      <w:pPr>
        <w:pStyle w:val="Paragraphedeliste"/>
        <w:numPr>
          <w:ilvl w:val="0"/>
          <w:numId w:val="30"/>
        </w:numPr>
        <w:autoSpaceDE w:val="0"/>
        <w:autoSpaceDN w:val="0"/>
        <w:adjustRightInd w:val="0"/>
        <w:jc w:val="both"/>
        <w:rPr>
          <w:rFonts w:ascii="Arial" w:hAnsi="Arial" w:cs="Arial"/>
          <w:sz w:val="20"/>
        </w:rPr>
      </w:pPr>
      <w:proofErr w:type="gramStart"/>
      <w:r w:rsidRPr="00B65AB8">
        <w:rPr>
          <w:rFonts w:ascii="Arial" w:hAnsi="Arial" w:cs="Arial"/>
          <w:sz w:val="20"/>
        </w:rPr>
        <w:t>de</w:t>
      </w:r>
      <w:proofErr w:type="gramEnd"/>
      <w:r w:rsidRPr="00B65AB8">
        <w:rPr>
          <w:rFonts w:ascii="Arial" w:hAnsi="Arial" w:cs="Arial"/>
          <w:sz w:val="20"/>
        </w:rPr>
        <w:t xml:space="preserve"> s’autoévaluer au regard du référentiel de maturité cyber, dans sa version Guide-SDISecNum-2217-Ed.02_Référentiel maturité Cyber fondamental ;</w:t>
      </w:r>
    </w:p>
    <w:p w14:paraId="4424C9F4" w14:textId="127029B4" w:rsidR="00B65AB8" w:rsidRPr="00B65AB8" w:rsidRDefault="00B65AB8" w:rsidP="00B65AB8">
      <w:pPr>
        <w:pStyle w:val="Paragraphedeliste"/>
        <w:numPr>
          <w:ilvl w:val="0"/>
          <w:numId w:val="30"/>
        </w:numPr>
        <w:autoSpaceDE w:val="0"/>
        <w:autoSpaceDN w:val="0"/>
        <w:adjustRightInd w:val="0"/>
        <w:jc w:val="both"/>
        <w:rPr>
          <w:rFonts w:ascii="Arial" w:hAnsi="Arial" w:cs="Arial"/>
          <w:sz w:val="20"/>
        </w:rPr>
      </w:pPr>
      <w:proofErr w:type="gramStart"/>
      <w:r w:rsidRPr="00B65AB8">
        <w:rPr>
          <w:rFonts w:ascii="Arial" w:hAnsi="Arial" w:cs="Arial"/>
          <w:sz w:val="20"/>
        </w:rPr>
        <w:t>à</w:t>
      </w:r>
      <w:proofErr w:type="gramEnd"/>
      <w:r w:rsidRPr="00B65AB8">
        <w:rPr>
          <w:rFonts w:ascii="Arial" w:hAnsi="Arial" w:cs="Arial"/>
          <w:sz w:val="20"/>
        </w:rPr>
        <w:t xml:space="preserve"> entreprendre une démarche d’amélioration afin d’atteindre le niveau</w:t>
      </w:r>
      <w:r>
        <w:rPr>
          <w:rFonts w:ascii="Arial" w:hAnsi="Arial" w:cs="Arial"/>
          <w:sz w:val="20"/>
        </w:rPr>
        <w:t xml:space="preserve"> fondamental dudit référentiel ;</w:t>
      </w:r>
    </w:p>
    <w:p w14:paraId="526467C3" w14:textId="6667595A" w:rsidR="00B65AB8" w:rsidRPr="00B65AB8" w:rsidRDefault="00B65AB8" w:rsidP="00B65AB8">
      <w:pPr>
        <w:pStyle w:val="Paragraphedeliste"/>
        <w:numPr>
          <w:ilvl w:val="0"/>
          <w:numId w:val="30"/>
        </w:numPr>
        <w:autoSpaceDE w:val="0"/>
        <w:autoSpaceDN w:val="0"/>
        <w:adjustRightInd w:val="0"/>
        <w:jc w:val="both"/>
        <w:rPr>
          <w:rFonts w:ascii="Arial" w:hAnsi="Arial" w:cs="Arial"/>
          <w:sz w:val="20"/>
        </w:rPr>
      </w:pPr>
      <w:proofErr w:type="gramStart"/>
      <w:r w:rsidRPr="00B65AB8">
        <w:rPr>
          <w:rFonts w:ascii="Arial" w:hAnsi="Arial" w:cs="Arial"/>
          <w:sz w:val="20"/>
        </w:rPr>
        <w:t>de</w:t>
      </w:r>
      <w:proofErr w:type="gramEnd"/>
      <w:r w:rsidRPr="00B65AB8">
        <w:rPr>
          <w:rFonts w:ascii="Arial" w:hAnsi="Arial" w:cs="Arial"/>
          <w:sz w:val="20"/>
        </w:rPr>
        <w:t xml:space="preserve"> transposer ces recommandations tout au long de sa chaine d’approvisionnement.</w:t>
      </w:r>
    </w:p>
    <w:p w14:paraId="1EB4D32A" w14:textId="71C9D097" w:rsidR="00B65AB8" w:rsidRDefault="00B65AB8" w:rsidP="00B65AB8">
      <w:pPr>
        <w:autoSpaceDE w:val="0"/>
        <w:autoSpaceDN w:val="0"/>
        <w:adjustRightInd w:val="0"/>
        <w:spacing w:line="276" w:lineRule="auto"/>
        <w:ind w:left="0"/>
        <w:rPr>
          <w:rFonts w:ascii="Arial" w:hAnsi="Arial" w:cs="Arial"/>
          <w:sz w:val="20"/>
        </w:rPr>
      </w:pPr>
      <w:r w:rsidRPr="00B65AB8">
        <w:rPr>
          <w:rFonts w:ascii="Arial" w:hAnsi="Arial" w:cs="Arial"/>
          <w:sz w:val="20"/>
        </w:rPr>
        <w:t>Le Titulaire tient à disposition de la Personne publique la liste des Sous-contractants identifiés.</w:t>
      </w:r>
    </w:p>
    <w:p w14:paraId="3F9E8765" w14:textId="1209FF29" w:rsidR="00B65AB8" w:rsidRPr="00D424A4" w:rsidRDefault="00B65AB8" w:rsidP="00E95DEA">
      <w:pPr>
        <w:pStyle w:val="Titre2"/>
      </w:pPr>
      <w:bookmarkStart w:id="194" w:name="_Toc193791839"/>
      <w:r w:rsidRPr="00B65AB8">
        <w:t>Conditions de transmission des relevés d’identité bancaire en cours d’exécution</w:t>
      </w:r>
      <w:bookmarkEnd w:id="194"/>
    </w:p>
    <w:p w14:paraId="7D81F202" w14:textId="1D6EA60A" w:rsidR="00B65AB8" w:rsidRDefault="00B65AB8" w:rsidP="009D3214">
      <w:pPr>
        <w:autoSpaceDE w:val="0"/>
        <w:autoSpaceDN w:val="0"/>
        <w:adjustRightInd w:val="0"/>
        <w:spacing w:line="276" w:lineRule="auto"/>
        <w:ind w:left="0"/>
        <w:rPr>
          <w:rFonts w:ascii="Arial" w:hAnsi="Arial" w:cs="Arial"/>
          <w:sz w:val="20"/>
        </w:rPr>
      </w:pPr>
      <w:r w:rsidRPr="00B65AB8">
        <w:rPr>
          <w:rFonts w:ascii="Arial" w:hAnsi="Arial" w:cs="Arial"/>
          <w:sz w:val="20"/>
        </w:rPr>
        <w:t>En cas de changement de la domiciliation bancaire, le Titulaire transmet par écrit sa demande de prise en compte de sa nouvelle domiciliation bancaire assortie du relevé d’identité bancaire (RIB) et du numéro du marché concerné à l’ordonnateur secondaire en charge du marché selon les conditions définies au paragraphe 12.6.1</w:t>
      </w:r>
      <w:r>
        <w:rPr>
          <w:rFonts w:ascii="Arial" w:hAnsi="Arial" w:cs="Arial"/>
          <w:sz w:val="20"/>
        </w:rPr>
        <w:t>.</w:t>
      </w:r>
    </w:p>
    <w:p w14:paraId="7380DA51" w14:textId="208407D0" w:rsidR="00E95DEA" w:rsidRPr="00D424A4" w:rsidRDefault="00E95DEA" w:rsidP="009D3214">
      <w:pPr>
        <w:pStyle w:val="Titre2"/>
        <w:spacing w:line="276" w:lineRule="auto"/>
      </w:pPr>
      <w:r>
        <w:t>AVENANT</w:t>
      </w:r>
    </w:p>
    <w:p w14:paraId="2D39AF04" w14:textId="77777777" w:rsidR="00E95DEA" w:rsidRPr="00E95DEA" w:rsidRDefault="00E95DEA" w:rsidP="009D3214">
      <w:pPr>
        <w:pStyle w:val="ccapClauseN1"/>
        <w:spacing w:line="276" w:lineRule="auto"/>
      </w:pPr>
      <w:r w:rsidRPr="00E95DEA">
        <w:t>Les présents marchés pourront être modifiés selon les règles fixées par le CCP.</w:t>
      </w:r>
    </w:p>
    <w:p w14:paraId="141D845E" w14:textId="77777777" w:rsidR="00E95DEA" w:rsidRDefault="00E95DEA" w:rsidP="009D3214">
      <w:pPr>
        <w:pStyle w:val="ccapClauseN1chiffres"/>
        <w:spacing w:line="276" w:lineRule="auto"/>
      </w:pPr>
      <w:r>
        <w:lastRenderedPageBreak/>
        <w:t>1) Lorsque l’avenant a pour objet le remplacement du titulaire du marché initial par un nouveau contractant dans le cas d’une cession du marché public à la suite d’une opération de restructuration de société, notamment de rachat, de fusion ou d’acquisition, assurée par un autre opérateur économique qui remplit les conditions de participation à la procédure de passation du marché initial.</w:t>
      </w:r>
    </w:p>
    <w:p w14:paraId="4B6BB41C" w14:textId="77777777" w:rsidR="00E95DEA" w:rsidRDefault="00E95DEA" w:rsidP="009D3214">
      <w:pPr>
        <w:pStyle w:val="ccapClauseN1chiffres"/>
        <w:spacing w:line="276" w:lineRule="auto"/>
      </w:pPr>
      <w:r>
        <w:t>2) En cas de sujétions techniques imprévues ne résultant pas du fait des parties, sous réserve que l’avenant n’ait pas pour effet de remplacer le titulaire initial par un autre titulaire, en dehors des hypothèses prévues au 1).</w:t>
      </w:r>
    </w:p>
    <w:p w14:paraId="7DE96538" w14:textId="77777777" w:rsidR="00E95DEA" w:rsidRDefault="00E95DEA" w:rsidP="009D3214">
      <w:pPr>
        <w:pStyle w:val="ccapClauseN1chiffres"/>
        <w:spacing w:line="276" w:lineRule="auto"/>
      </w:pPr>
      <w:r>
        <w:t>3) En application de dispositions du CAC Armement ou du présent CCAP.</w:t>
      </w:r>
    </w:p>
    <w:p w14:paraId="7DDD0762" w14:textId="77777777" w:rsidR="00E95DEA" w:rsidRDefault="00E95DEA" w:rsidP="009D3214">
      <w:pPr>
        <w:pStyle w:val="ccapClauseN1"/>
        <w:spacing w:line="276" w:lineRule="auto"/>
      </w:pPr>
      <w:r>
        <w:t>4) si les conditions cumulatives suivantes sont satisfaites :</w:t>
      </w:r>
    </w:p>
    <w:p w14:paraId="23712620" w14:textId="77777777" w:rsidR="00E95DEA" w:rsidRDefault="00E95DEA" w:rsidP="009D3214">
      <w:pPr>
        <w:pStyle w:val="ccapClauseN6lettres"/>
        <w:shd w:val="clear" w:color="auto" w:fill="FFFFFF" w:themeFill="background1"/>
        <w:spacing w:line="276" w:lineRule="auto"/>
        <w:rPr>
          <w:rFonts w:cs="Arial"/>
          <w:shd w:val="clear" w:color="auto" w:fill="FFFFFF" w:themeFill="background1"/>
        </w:rPr>
      </w:pPr>
      <w:r>
        <w:rPr>
          <w:rFonts w:cs="Arial"/>
          <w:shd w:val="clear" w:color="auto" w:fill="FFFFFF" w:themeFill="background1"/>
        </w:rPr>
        <w:t>a) l’avenant n’a pas pour effet de remplacer le titulaire initial par un nouveau titulaire, en dehors de l’hypothèse prévue au 1),</w:t>
      </w:r>
    </w:p>
    <w:p w14:paraId="46D06647" w14:textId="77777777" w:rsidR="00E95DEA" w:rsidRDefault="00E95DEA" w:rsidP="009D3214">
      <w:pPr>
        <w:pStyle w:val="ccapClauseN6lettres"/>
        <w:shd w:val="clear" w:color="auto" w:fill="FFFFFF" w:themeFill="background1"/>
        <w:spacing w:line="276" w:lineRule="auto"/>
        <w:rPr>
          <w:rFonts w:cs="Arial"/>
          <w:shd w:val="clear" w:color="auto" w:fill="FFFFFF" w:themeFill="background1"/>
        </w:rPr>
      </w:pPr>
      <w:r>
        <w:rPr>
          <w:rFonts w:cs="Arial"/>
          <w:shd w:val="clear" w:color="auto" w:fill="FFFFFF" w:themeFill="background1"/>
        </w:rPr>
        <w:t>b) l’avenant ne change pas considérablement l’objet du marché,</w:t>
      </w:r>
    </w:p>
    <w:p w14:paraId="43F084AA" w14:textId="77777777" w:rsidR="00E95DEA" w:rsidRDefault="00E95DEA" w:rsidP="009D3214">
      <w:pPr>
        <w:pStyle w:val="ccapClauseN6lettres"/>
        <w:shd w:val="clear" w:color="auto" w:fill="FFFFFF" w:themeFill="background1"/>
        <w:spacing w:line="276" w:lineRule="auto"/>
        <w:rPr>
          <w:rFonts w:cs="Arial"/>
          <w:shd w:val="clear" w:color="auto" w:fill="FFFFFF" w:themeFill="background1"/>
        </w:rPr>
      </w:pPr>
      <w:r>
        <w:rPr>
          <w:rFonts w:cs="Arial"/>
          <w:shd w:val="clear" w:color="auto" w:fill="FFFFFF" w:themeFill="background1"/>
        </w:rPr>
        <w:t>c) les conditions introduites par l’avenant n’auraient pas remis en cause, si elles avaient été incluses dans la procédure initiale de passation, la sélection des opérateurs économiques retenus initialement par la personne publique, ou l’acceptation d’une offre autre que celle initialement acceptée,</w:t>
      </w:r>
    </w:p>
    <w:p w14:paraId="0D12513E" w14:textId="4CA8B767" w:rsidR="00E95DEA" w:rsidRDefault="00E95DEA" w:rsidP="009D3214">
      <w:pPr>
        <w:pStyle w:val="ccapClauseN6lettres"/>
        <w:shd w:val="clear" w:color="auto" w:fill="FFFFFF" w:themeFill="background1"/>
        <w:spacing w:line="276" w:lineRule="auto"/>
        <w:rPr>
          <w:rFonts w:cs="Arial"/>
          <w:shd w:val="clear" w:color="auto" w:fill="FFFFFF" w:themeFill="background1"/>
        </w:rPr>
      </w:pPr>
      <w:r>
        <w:rPr>
          <w:rFonts w:cs="Arial"/>
          <w:shd w:val="clear" w:color="auto" w:fill="FFFFFF" w:themeFill="background1"/>
        </w:rPr>
        <w:t>d) les modifications introduites par l’avenant ne modifient pas l’équilibre économique du marché en faveur du titulaire d’une manière qui n’était pas prévue dans le marché initial.</w:t>
      </w:r>
    </w:p>
    <w:p w14:paraId="12C362E9" w14:textId="77777777" w:rsidR="00E95DEA" w:rsidRPr="00E95DEA" w:rsidRDefault="00E95DEA" w:rsidP="009D3214">
      <w:pPr>
        <w:shd w:val="clear" w:color="auto" w:fill="FFFFFF" w:themeFill="background1"/>
        <w:spacing w:before="240" w:line="276" w:lineRule="auto"/>
        <w:ind w:left="0"/>
        <w:rPr>
          <w:rFonts w:ascii="Arial" w:hAnsi="Arial" w:cs="Arial"/>
          <w:color w:val="000000"/>
          <w:sz w:val="20"/>
          <w:u w:val="single"/>
          <w:shd w:val="clear" w:color="auto" w:fill="FFFFFF" w:themeFill="background1"/>
        </w:rPr>
      </w:pPr>
      <w:r w:rsidRPr="00E95DEA">
        <w:rPr>
          <w:rFonts w:ascii="Arial" w:hAnsi="Arial" w:cs="Arial"/>
          <w:color w:val="000000"/>
          <w:sz w:val="20"/>
          <w:u w:val="single"/>
          <w:shd w:val="clear" w:color="auto" w:fill="FFFFFF" w:themeFill="background1"/>
        </w:rPr>
        <w:t>Clause de réexamen pour tous les marchés passés à un groupement momentanée d’entreprises :</w:t>
      </w:r>
    </w:p>
    <w:p w14:paraId="6CB63EA3" w14:textId="77777777" w:rsidR="00E95DEA" w:rsidRPr="00E95DEA" w:rsidRDefault="00E95DEA" w:rsidP="009D3214">
      <w:pPr>
        <w:shd w:val="clear" w:color="auto" w:fill="FFFFFF" w:themeFill="background1"/>
        <w:spacing w:line="276" w:lineRule="auto"/>
        <w:ind w:left="0"/>
        <w:rPr>
          <w:rFonts w:ascii="Arial" w:hAnsi="Arial" w:cs="Arial"/>
          <w:color w:val="000000"/>
          <w:sz w:val="20"/>
          <w:shd w:val="clear" w:color="auto" w:fill="FFFFFF" w:themeFill="background1"/>
        </w:rPr>
      </w:pPr>
      <w:r w:rsidRPr="00E95DEA">
        <w:rPr>
          <w:rFonts w:ascii="Arial" w:hAnsi="Arial" w:cs="Arial"/>
          <w:color w:val="000000"/>
          <w:sz w:val="20"/>
          <w:shd w:val="clear" w:color="auto" w:fill="FFFFFF" w:themeFill="background1"/>
        </w:rPr>
        <w:t>Lorsqu’en cours d’exécution du marché la substitution, l’ajout ou le retrait d’un cotraitant par un nouvel opérateur économique pour quelque cause que ce soit s’avère nécessaire à la bonne exécution du marché, celle-ci peut être proposé par les cotraitants. Cette modification du groupement momentané d’entreprises sera introduite par avenant.</w:t>
      </w:r>
    </w:p>
    <w:p w14:paraId="268DE3AF" w14:textId="77777777" w:rsidR="00E95DEA" w:rsidRPr="00E95DEA" w:rsidRDefault="00E95DEA" w:rsidP="009D3214">
      <w:pPr>
        <w:shd w:val="clear" w:color="auto" w:fill="FFFFFF" w:themeFill="background1"/>
        <w:spacing w:line="276" w:lineRule="auto"/>
        <w:ind w:left="0"/>
        <w:rPr>
          <w:rFonts w:ascii="Arial" w:hAnsi="Arial" w:cs="Arial"/>
          <w:color w:val="000000"/>
          <w:sz w:val="20"/>
          <w:shd w:val="clear" w:color="auto" w:fill="FFFFFF" w:themeFill="background1"/>
        </w:rPr>
      </w:pPr>
      <w:r w:rsidRPr="00E95DEA">
        <w:rPr>
          <w:rFonts w:ascii="Arial" w:hAnsi="Arial" w:cs="Arial"/>
          <w:color w:val="000000"/>
          <w:sz w:val="20"/>
          <w:shd w:val="clear" w:color="auto" w:fill="FFFFFF" w:themeFill="background1"/>
        </w:rPr>
        <w:t>Le nouvel opérateur économique devra remplir toutes conditions de participation à la procédure initiale et les conditions exigées pour l’exécution des prestations. Les cotraitants transmettront au représentant tous les éléments permettant d’en attester.</w:t>
      </w:r>
    </w:p>
    <w:p w14:paraId="23901A0A" w14:textId="25F87FDF" w:rsidR="00E95DEA" w:rsidRPr="002E5D48" w:rsidRDefault="00E95DEA" w:rsidP="002E5D48">
      <w:pPr>
        <w:shd w:val="clear" w:color="auto" w:fill="FFFFFF" w:themeFill="background1"/>
        <w:spacing w:line="276" w:lineRule="auto"/>
        <w:ind w:left="0"/>
        <w:rPr>
          <w:rFonts w:ascii="Arial" w:hAnsi="Arial" w:cs="Arial"/>
          <w:color w:val="000000"/>
          <w:sz w:val="20"/>
          <w:shd w:val="clear" w:color="auto" w:fill="FFFFFF" w:themeFill="background1"/>
        </w:rPr>
      </w:pPr>
      <w:r w:rsidRPr="00E95DEA">
        <w:rPr>
          <w:rFonts w:ascii="Arial" w:hAnsi="Arial" w:cs="Arial"/>
          <w:color w:val="000000"/>
          <w:sz w:val="20"/>
          <w:shd w:val="clear" w:color="auto" w:fill="FFFFFF" w:themeFill="background1"/>
        </w:rPr>
        <w:t xml:space="preserve">La modification du groupement momentané d’entreprises ne doit modifier ni l’économie générale du marché ni les conditions financières et d’exécution du marché. </w:t>
      </w:r>
    </w:p>
    <w:p w14:paraId="0CEF6826" w14:textId="75AF1131" w:rsidR="00E46081" w:rsidRPr="00477848" w:rsidRDefault="00E46081" w:rsidP="00477848">
      <w:pPr>
        <w:pStyle w:val="Titre1"/>
        <w:numPr>
          <w:ilvl w:val="0"/>
          <w:numId w:val="8"/>
        </w:numPr>
        <w:spacing w:before="360"/>
        <w:ind w:left="0"/>
        <w:rPr>
          <w:rFonts w:ascii="Arial" w:hAnsi="Arial"/>
          <w:sz w:val="22"/>
        </w:rPr>
      </w:pPr>
      <w:bookmarkStart w:id="195" w:name="_Toc179122027"/>
      <w:bookmarkStart w:id="196" w:name="_Toc193791840"/>
      <w:r w:rsidRPr="00477848">
        <w:rPr>
          <w:rFonts w:ascii="Arial" w:hAnsi="Arial" w:cs="Arial"/>
          <w:sz w:val="22"/>
          <w:szCs w:val="20"/>
        </w:rPr>
        <w:t>Liste des d</w:t>
      </w:r>
      <w:r w:rsidRPr="00477848">
        <w:rPr>
          <w:rFonts w:ascii="Arial" w:hAnsi="Arial" w:cs="Arial" w:hint="eastAsia"/>
          <w:sz w:val="22"/>
          <w:szCs w:val="20"/>
        </w:rPr>
        <w:t>é</w:t>
      </w:r>
      <w:r w:rsidRPr="00477848">
        <w:rPr>
          <w:rFonts w:ascii="Arial" w:hAnsi="Arial" w:cs="Arial"/>
          <w:sz w:val="22"/>
          <w:szCs w:val="20"/>
        </w:rPr>
        <w:t>rogations au CAC Armement</w:t>
      </w:r>
      <w:bookmarkEnd w:id="195"/>
      <w:bookmarkEnd w:id="196"/>
    </w:p>
    <w:p w14:paraId="5A82D4CA" w14:textId="3AA12A6D" w:rsidR="00661D31" w:rsidRDefault="00477848" w:rsidP="00477848">
      <w:pPr>
        <w:autoSpaceDE w:val="0"/>
        <w:autoSpaceDN w:val="0"/>
        <w:adjustRightInd w:val="0"/>
        <w:spacing w:before="240" w:line="276" w:lineRule="auto"/>
        <w:ind w:left="0"/>
        <w:rPr>
          <w:rFonts w:ascii="Arial" w:hAnsi="Arial" w:cs="Arial"/>
          <w:b/>
          <w:sz w:val="20"/>
        </w:rPr>
      </w:pPr>
      <w:r>
        <w:rPr>
          <w:rFonts w:ascii="Arial" w:hAnsi="Arial" w:cs="Arial"/>
          <w:sz w:val="20"/>
        </w:rPr>
        <w:t>L’a</w:t>
      </w:r>
      <w:r w:rsidR="00E46081" w:rsidRPr="00477848">
        <w:rPr>
          <w:rFonts w:ascii="Arial" w:hAnsi="Arial" w:cs="Arial"/>
          <w:sz w:val="20"/>
        </w:rPr>
        <w:t xml:space="preserve">rticle 6.07 relatif aux moyens </w:t>
      </w:r>
      <w:r>
        <w:rPr>
          <w:rFonts w:ascii="Arial" w:hAnsi="Arial" w:cs="Arial"/>
          <w:sz w:val="20"/>
        </w:rPr>
        <w:t>mis à disposition</w:t>
      </w:r>
      <w:r w:rsidR="00E46081" w:rsidRPr="00477848">
        <w:rPr>
          <w:rFonts w:ascii="Arial" w:hAnsi="Arial" w:cs="Arial"/>
          <w:sz w:val="20"/>
        </w:rPr>
        <w:t xml:space="preserve"> déroge à l’article 26</w:t>
      </w:r>
      <w:r>
        <w:rPr>
          <w:rFonts w:ascii="Arial" w:hAnsi="Arial" w:cs="Arial"/>
          <w:sz w:val="20"/>
        </w:rPr>
        <w:t xml:space="preserve"> du CAC Armement : « Un retard de mise à disposition ne pourra impliquer une prolongation de délai ».</w:t>
      </w:r>
      <w:r w:rsidR="00661D31">
        <w:rPr>
          <w:rFonts w:ascii="Arial" w:hAnsi="Arial" w:cs="Arial"/>
          <w:b/>
          <w:sz w:val="20"/>
        </w:rPr>
        <w:br w:type="page"/>
      </w:r>
    </w:p>
    <w:p w14:paraId="3E7326C8" w14:textId="5CB0A951" w:rsidR="003A0A8E" w:rsidRPr="007E53EA" w:rsidRDefault="009A638D" w:rsidP="003A0A8E">
      <w:pPr>
        <w:jc w:val="center"/>
        <w:rPr>
          <w:rFonts w:ascii="Arial" w:hAnsi="Arial" w:cs="Arial"/>
          <w:b/>
          <w:sz w:val="20"/>
        </w:rPr>
      </w:pPr>
      <w:r>
        <w:rPr>
          <w:rFonts w:ascii="Arial" w:hAnsi="Arial" w:cs="Arial"/>
          <w:b/>
          <w:sz w:val="20"/>
        </w:rPr>
        <w:lastRenderedPageBreak/>
        <w:t>Marché</w:t>
      </w:r>
      <w:r w:rsidR="00B3402C" w:rsidRPr="007E53EA">
        <w:rPr>
          <w:rFonts w:ascii="Arial" w:hAnsi="Arial" w:cs="Arial"/>
          <w:b/>
          <w:sz w:val="20"/>
        </w:rPr>
        <w:t xml:space="preserve"> n</w:t>
      </w:r>
      <w:r w:rsidR="00FE06A5" w:rsidRPr="007E53EA">
        <w:rPr>
          <w:rFonts w:ascii="Arial" w:hAnsi="Arial" w:cs="Arial"/>
          <w:b/>
          <w:sz w:val="20"/>
        </w:rPr>
        <w:t>°</w:t>
      </w:r>
      <w:r w:rsidR="003A0A8E" w:rsidRPr="002E5D48">
        <w:rPr>
          <w:rFonts w:ascii="Arial" w:hAnsi="Arial" w:cs="Arial"/>
          <w:b/>
          <w:sz w:val="20"/>
        </w:rPr>
        <w:t>20</w:t>
      </w:r>
      <w:r w:rsidR="008257B2" w:rsidRPr="002E5D48">
        <w:rPr>
          <w:rFonts w:ascii="Arial" w:hAnsi="Arial" w:cs="Arial"/>
          <w:b/>
          <w:sz w:val="20"/>
        </w:rPr>
        <w:t>2</w:t>
      </w:r>
      <w:r w:rsidR="00E46081" w:rsidRPr="002E5D48">
        <w:rPr>
          <w:rFonts w:ascii="Arial" w:hAnsi="Arial" w:cs="Arial"/>
          <w:b/>
          <w:sz w:val="20"/>
        </w:rPr>
        <w:t>5</w:t>
      </w:r>
      <w:r w:rsidR="003A0A8E" w:rsidRPr="002E5D48">
        <w:rPr>
          <w:rFonts w:ascii="Arial" w:hAnsi="Arial" w:cs="Arial"/>
          <w:b/>
          <w:sz w:val="20"/>
        </w:rPr>
        <w:t xml:space="preserve"> </w:t>
      </w:r>
      <w:r w:rsidR="00E46081" w:rsidRPr="002E5D48">
        <w:rPr>
          <w:rFonts w:ascii="Arial" w:hAnsi="Arial" w:cs="Arial"/>
          <w:b/>
          <w:sz w:val="20"/>
        </w:rPr>
        <w:t>SE</w:t>
      </w:r>
      <w:r w:rsidR="003A0A8E" w:rsidRPr="002E5D48">
        <w:rPr>
          <w:rFonts w:ascii="Arial" w:hAnsi="Arial" w:cs="Arial"/>
          <w:b/>
          <w:sz w:val="20"/>
        </w:rPr>
        <w:t xml:space="preserve"> </w:t>
      </w:r>
      <w:r w:rsidR="002E5D48" w:rsidRPr="002E5D48">
        <w:rPr>
          <w:rFonts w:ascii="Arial" w:hAnsi="Arial" w:cs="Arial"/>
          <w:b/>
          <w:sz w:val="20"/>
        </w:rPr>
        <w:t>0226</w:t>
      </w:r>
    </w:p>
    <w:p w14:paraId="18272E11" w14:textId="62A38D16" w:rsidR="00715745" w:rsidRPr="007E53EA" w:rsidRDefault="00715745" w:rsidP="003A0A8E">
      <w:pPr>
        <w:jc w:val="center"/>
        <w:rPr>
          <w:rFonts w:ascii="Arial" w:hAnsi="Arial" w:cs="Arial"/>
          <w:b/>
          <w:i/>
          <w:sz w:val="20"/>
        </w:rPr>
      </w:pPr>
      <w:r w:rsidRPr="007E53EA">
        <w:rPr>
          <w:rFonts w:ascii="Arial" w:hAnsi="Arial" w:cs="Arial"/>
          <w:b/>
          <w:i/>
          <w:sz w:val="20"/>
        </w:rPr>
        <w:t>VISA de l’ACTE</w:t>
      </w:r>
    </w:p>
    <w:tbl>
      <w:tblPr>
        <w:tblW w:w="981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9"/>
      </w:tblGrid>
      <w:tr w:rsidR="00FA2F77" w:rsidRPr="007E53EA" w14:paraId="6CBC6B8E" w14:textId="77777777" w:rsidTr="008D5897">
        <w:tc>
          <w:tcPr>
            <w:tcW w:w="9819" w:type="dxa"/>
            <w:shd w:val="clear" w:color="auto" w:fill="FFFF00"/>
          </w:tcPr>
          <w:p w14:paraId="321F102D" w14:textId="1B6073B8" w:rsidR="00FA2F77" w:rsidRPr="007E53EA" w:rsidRDefault="00FA2F77" w:rsidP="00282555">
            <w:pPr>
              <w:jc w:val="center"/>
              <w:rPr>
                <w:rFonts w:ascii="Arial" w:hAnsi="Arial" w:cs="Arial"/>
                <w:i/>
                <w:sz w:val="20"/>
              </w:rPr>
            </w:pPr>
            <w:r w:rsidRPr="007E53EA">
              <w:rPr>
                <w:rFonts w:ascii="Arial" w:hAnsi="Arial" w:cs="Arial"/>
                <w:i/>
                <w:sz w:val="20"/>
              </w:rPr>
              <w:t xml:space="preserve">Engagement du </w:t>
            </w:r>
            <w:r w:rsidR="00387C0A" w:rsidRPr="007E53EA">
              <w:rPr>
                <w:rFonts w:ascii="Arial" w:hAnsi="Arial" w:cs="Arial"/>
                <w:i/>
                <w:sz w:val="20"/>
              </w:rPr>
              <w:t xml:space="preserve">titulaire </w:t>
            </w:r>
            <w:r w:rsidRPr="007E53EA">
              <w:rPr>
                <w:rFonts w:ascii="Arial" w:hAnsi="Arial" w:cs="Arial"/>
                <w:i/>
                <w:sz w:val="20"/>
              </w:rPr>
              <w:t xml:space="preserve">- </w:t>
            </w:r>
            <w:r w:rsidR="00751EB2" w:rsidRPr="007E53EA">
              <w:rPr>
                <w:rFonts w:ascii="Arial" w:hAnsi="Arial" w:cs="Arial"/>
                <w:i/>
                <w:sz w:val="20"/>
              </w:rPr>
              <w:t>Format électronique</w:t>
            </w:r>
          </w:p>
        </w:tc>
      </w:tr>
      <w:tr w:rsidR="00FA2F77" w:rsidRPr="007E53EA" w14:paraId="24D79F90" w14:textId="77777777" w:rsidTr="008D5897">
        <w:tc>
          <w:tcPr>
            <w:tcW w:w="9819" w:type="dxa"/>
            <w:shd w:val="clear" w:color="auto" w:fill="auto"/>
          </w:tcPr>
          <w:p w14:paraId="1377254B" w14:textId="77777777" w:rsidR="00FA2F77" w:rsidRPr="007E53EA" w:rsidRDefault="00FA2F77" w:rsidP="00282555">
            <w:pPr>
              <w:rPr>
                <w:rFonts w:ascii="Arial" w:hAnsi="Arial" w:cs="Arial"/>
                <w:sz w:val="20"/>
              </w:rPr>
            </w:pPr>
          </w:p>
          <w:p w14:paraId="35C25EAD" w14:textId="06BC0E60" w:rsidR="00751EB2" w:rsidRPr="007E53EA" w:rsidRDefault="00B33BCB" w:rsidP="00751EB2">
            <w:pPr>
              <w:ind w:left="-70"/>
              <w:jc w:val="center"/>
              <w:rPr>
                <w:rFonts w:ascii="Arial" w:hAnsi="Arial" w:cs="Arial"/>
                <w:b/>
                <w:i/>
                <w:sz w:val="20"/>
              </w:rPr>
            </w:pPr>
            <w:r w:rsidRPr="007E53EA">
              <w:rPr>
                <w:rFonts w:ascii="Arial" w:hAnsi="Arial" w:cs="Arial"/>
                <w:b/>
                <w:i/>
                <w:sz w:val="20"/>
              </w:rPr>
              <w:t>ETABLI ELECTRONIQUEMENT</w:t>
            </w:r>
          </w:p>
          <w:p w14:paraId="7CB6E929" w14:textId="77777777" w:rsidR="00751EB2" w:rsidRPr="007E53EA" w:rsidRDefault="00751EB2" w:rsidP="00751EB2">
            <w:pPr>
              <w:tabs>
                <w:tab w:val="left" w:pos="2835"/>
              </w:tabs>
              <w:rPr>
                <w:rFonts w:ascii="Arial" w:hAnsi="Arial" w:cs="Arial"/>
                <w:sz w:val="20"/>
              </w:rPr>
            </w:pPr>
          </w:p>
          <w:p w14:paraId="101BD3B1" w14:textId="0287E2E3" w:rsidR="00751EB2" w:rsidRPr="007E53EA" w:rsidRDefault="00751EB2" w:rsidP="00751EB2">
            <w:pPr>
              <w:tabs>
                <w:tab w:val="left" w:pos="4466"/>
              </w:tabs>
              <w:ind w:left="2056"/>
              <w:rPr>
                <w:rFonts w:ascii="Arial" w:hAnsi="Arial" w:cs="Arial"/>
                <w:sz w:val="20"/>
              </w:rPr>
            </w:pPr>
            <w:r w:rsidRPr="007E53EA">
              <w:rPr>
                <w:rFonts w:ascii="Arial" w:hAnsi="Arial" w:cs="Arial"/>
                <w:sz w:val="20"/>
              </w:rPr>
              <w:t>Prénom, Nom</w:t>
            </w:r>
            <w:r w:rsidRPr="007E53EA">
              <w:rPr>
                <w:rFonts w:ascii="Arial" w:hAnsi="Arial" w:cs="Arial"/>
                <w:sz w:val="20"/>
              </w:rPr>
              <w:tab/>
              <w:t xml:space="preserve">:  </w:t>
            </w:r>
          </w:p>
          <w:p w14:paraId="1694E247" w14:textId="2269720B" w:rsidR="00751EB2" w:rsidRPr="007E53EA" w:rsidRDefault="00751EB2" w:rsidP="00751EB2">
            <w:pPr>
              <w:tabs>
                <w:tab w:val="left" w:pos="4466"/>
              </w:tabs>
              <w:ind w:left="2056"/>
              <w:rPr>
                <w:rFonts w:ascii="Arial" w:hAnsi="Arial" w:cs="Arial"/>
                <w:sz w:val="20"/>
              </w:rPr>
            </w:pPr>
            <w:r w:rsidRPr="007E53EA">
              <w:rPr>
                <w:rFonts w:ascii="Arial" w:hAnsi="Arial" w:cs="Arial"/>
                <w:sz w:val="20"/>
              </w:rPr>
              <w:t>Qualité du signataire</w:t>
            </w:r>
            <w:r w:rsidRPr="007E53EA">
              <w:rPr>
                <w:rFonts w:ascii="Arial" w:hAnsi="Arial" w:cs="Arial"/>
                <w:sz w:val="20"/>
              </w:rPr>
              <w:tab/>
              <w:t xml:space="preserve">:  </w:t>
            </w:r>
          </w:p>
          <w:p w14:paraId="68B98160" w14:textId="77777777" w:rsidR="00751EB2" w:rsidRPr="007E53EA" w:rsidRDefault="00751EB2" w:rsidP="00751EB2">
            <w:pPr>
              <w:tabs>
                <w:tab w:val="left" w:pos="4466"/>
              </w:tabs>
              <w:ind w:left="2056"/>
              <w:rPr>
                <w:rFonts w:ascii="Arial" w:hAnsi="Arial" w:cs="Arial"/>
                <w:sz w:val="20"/>
              </w:rPr>
            </w:pPr>
          </w:p>
          <w:p w14:paraId="2FA539EF" w14:textId="77777777" w:rsidR="00751EB2" w:rsidRPr="007E53EA" w:rsidRDefault="00751EB2" w:rsidP="00751EB2">
            <w:pPr>
              <w:tabs>
                <w:tab w:val="left" w:pos="4466"/>
              </w:tabs>
              <w:ind w:left="2056"/>
              <w:rPr>
                <w:rFonts w:ascii="Arial" w:hAnsi="Arial" w:cs="Arial"/>
                <w:sz w:val="20"/>
              </w:rPr>
            </w:pPr>
            <w:r w:rsidRPr="007E53EA">
              <w:rPr>
                <w:rFonts w:ascii="Arial" w:hAnsi="Arial" w:cs="Arial"/>
                <w:sz w:val="20"/>
              </w:rPr>
              <w:t xml:space="preserve">Certificat établi par </w:t>
            </w:r>
            <w:r w:rsidRPr="007E53EA">
              <w:rPr>
                <w:rFonts w:ascii="Arial" w:hAnsi="Arial" w:cs="Arial"/>
                <w:sz w:val="20"/>
              </w:rPr>
              <w:tab/>
              <w:t xml:space="preserve">:  </w:t>
            </w:r>
          </w:p>
          <w:p w14:paraId="70AC5B8A" w14:textId="77777777" w:rsidR="00751EB2" w:rsidRPr="007E53EA" w:rsidRDefault="00751EB2" w:rsidP="00751EB2">
            <w:pPr>
              <w:tabs>
                <w:tab w:val="left" w:pos="4466"/>
              </w:tabs>
              <w:ind w:left="2056"/>
              <w:rPr>
                <w:rFonts w:ascii="Arial" w:hAnsi="Arial" w:cs="Arial"/>
                <w:sz w:val="20"/>
              </w:rPr>
            </w:pPr>
          </w:p>
          <w:p w14:paraId="1F40B58B" w14:textId="7AECF842" w:rsidR="00751EB2" w:rsidRPr="007E53EA" w:rsidRDefault="000C007B" w:rsidP="00751EB2">
            <w:pPr>
              <w:tabs>
                <w:tab w:val="left" w:pos="4466"/>
              </w:tabs>
              <w:ind w:left="2056"/>
              <w:rPr>
                <w:rFonts w:ascii="Arial" w:hAnsi="Arial" w:cs="Arial"/>
                <w:sz w:val="20"/>
              </w:rPr>
            </w:pPr>
            <w:r w:rsidRPr="007E53EA">
              <w:rPr>
                <w:rFonts w:ascii="Arial" w:hAnsi="Arial" w:cs="Arial"/>
                <w:noProof/>
                <w:sz w:val="20"/>
              </w:rPr>
              <mc:AlternateContent>
                <mc:Choice Requires="wps">
                  <w:drawing>
                    <wp:anchor distT="0" distB="0" distL="114300" distR="114300" simplePos="0" relativeHeight="251668480" behindDoc="0" locked="0" layoutInCell="1" allowOverlap="1" wp14:anchorId="50038EA3" wp14:editId="2E51AA13">
                      <wp:simplePos x="0" y="0"/>
                      <wp:positionH relativeFrom="column">
                        <wp:posOffset>1835785</wp:posOffset>
                      </wp:positionH>
                      <wp:positionV relativeFrom="paragraph">
                        <wp:posOffset>205073</wp:posOffset>
                      </wp:positionV>
                      <wp:extent cx="2074384" cy="216535"/>
                      <wp:effectExtent l="0" t="0" r="21590" b="12065"/>
                      <wp:wrapNone/>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4384" cy="216535"/>
                              </a:xfrm>
                              <a:prstGeom prst="rect">
                                <a:avLst/>
                              </a:prstGeom>
                              <a:solidFill>
                                <a:srgbClr val="FFFFFF"/>
                              </a:solidFill>
                              <a:ln w="9525">
                                <a:solidFill>
                                  <a:sysClr val="window" lastClr="FFFFFF">
                                    <a:lumMod val="100000"/>
                                    <a:lumOff val="0"/>
                                  </a:sysClr>
                                </a:solidFill>
                                <a:miter lim="800000"/>
                                <a:headEnd/>
                                <a:tailEnd/>
                              </a:ln>
                            </wps:spPr>
                            <wps:txbx>
                              <w:txbxContent>
                                <w:p w14:paraId="5142BEE9" w14:textId="77777777" w:rsidR="005D4B30" w:rsidRPr="000C007B" w:rsidRDefault="005D4B30" w:rsidP="00751EB2">
                                  <w:pPr>
                                    <w:pStyle w:val="Attachesuite"/>
                                    <w:ind w:left="0"/>
                                    <w:rPr>
                                      <w:rFonts w:ascii="Arial" w:hAnsi="Arial" w:cs="Arial"/>
                                      <w:bCs/>
                                      <w:i/>
                                      <w:iCs/>
                                      <w:sz w:val="16"/>
                                      <w:szCs w:val="16"/>
                                    </w:rPr>
                                  </w:pPr>
                                  <w:r w:rsidRPr="000C007B">
                                    <w:rPr>
                                      <w:rFonts w:ascii="Arial" w:hAnsi="Arial" w:cs="Arial"/>
                                      <w:bCs/>
                                      <w:i/>
                                      <w:iCs/>
                                      <w:sz w:val="16"/>
                                      <w:szCs w:val="16"/>
                                    </w:rPr>
                                    <w:t>Document signé électroniquement</w:t>
                                  </w:r>
                                </w:p>
                                <w:p w14:paraId="08A2D3C7" w14:textId="77777777" w:rsidR="005D4B30" w:rsidRDefault="005D4B30" w:rsidP="00751EB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38EA3" id="_x0000_t202" coordsize="21600,21600" o:spt="202" path="m,l,21600r21600,l21600,xe">
                      <v:stroke joinstyle="miter"/>
                      <v:path gradientshapeok="t" o:connecttype="rect"/>
                    </v:shapetype>
                    <v:shape id="Zone de texte 5" o:spid="_x0000_s1026" type="#_x0000_t202" style="position:absolute;left:0;text-align:left;margin-left:144.55pt;margin-top:16.15pt;width:163.35pt;height:17.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" strokecolor="white">
                      <v:textbox>
                        <w:txbxContent>
                          <w:p w14:paraId="5142BEE9" w14:textId="77777777" w:rsidR="005D4B30" w:rsidRPr="000C007B" w:rsidRDefault="005D4B30" w:rsidP="00751EB2">
                            <w:pPr>
                              <w:pStyle w:val="Attachesuite"/>
                              <w:ind w:left="0"/>
                              <w:rPr>
                                <w:rFonts w:ascii="Arial" w:hAnsi="Arial" w:cs="Arial"/>
                                <w:bCs/>
                                <w:i/>
                                <w:iCs/>
                                <w:sz w:val="16"/>
                                <w:szCs w:val="16"/>
                              </w:rPr>
                            </w:pPr>
                            <w:r w:rsidRPr="000C007B">
                              <w:rPr>
                                <w:rFonts w:ascii="Arial" w:hAnsi="Arial" w:cs="Arial"/>
                                <w:bCs/>
                                <w:i/>
                                <w:iCs/>
                                <w:sz w:val="16"/>
                                <w:szCs w:val="16"/>
                              </w:rPr>
                              <w:t>Document signé électroniquement</w:t>
                            </w:r>
                          </w:p>
                          <w:p w14:paraId="08A2D3C7" w14:textId="77777777" w:rsidR="005D4B30" w:rsidRDefault="005D4B30" w:rsidP="00751EB2"/>
                        </w:txbxContent>
                      </v:textbox>
                    </v:shape>
                  </w:pict>
                </mc:Fallback>
              </mc:AlternateContent>
            </w:r>
            <w:r w:rsidR="00751EB2" w:rsidRPr="007E53EA">
              <w:rPr>
                <w:rFonts w:ascii="Arial" w:hAnsi="Arial" w:cs="Arial"/>
                <w:sz w:val="20"/>
              </w:rPr>
              <w:t xml:space="preserve">Date de validité </w:t>
            </w:r>
            <w:r w:rsidR="00751EB2" w:rsidRPr="007E53EA">
              <w:rPr>
                <w:rFonts w:ascii="Arial" w:hAnsi="Arial" w:cs="Arial"/>
                <w:sz w:val="20"/>
              </w:rPr>
              <w:tab/>
              <w:t xml:space="preserve">:  </w:t>
            </w:r>
          </w:p>
          <w:p w14:paraId="10816B71" w14:textId="1E92A5BD" w:rsidR="00751EB2" w:rsidRPr="007E53EA" w:rsidRDefault="00751EB2" w:rsidP="00751EB2">
            <w:pPr>
              <w:tabs>
                <w:tab w:val="left" w:pos="2835"/>
              </w:tabs>
              <w:rPr>
                <w:rFonts w:ascii="Arial" w:hAnsi="Arial" w:cs="Arial"/>
                <w:sz w:val="20"/>
              </w:rPr>
            </w:pPr>
          </w:p>
          <w:p w14:paraId="485641D7" w14:textId="77777777" w:rsidR="00FA2F77" w:rsidRPr="007E53EA" w:rsidRDefault="00FA2F77" w:rsidP="00FA2F77">
            <w:pPr>
              <w:tabs>
                <w:tab w:val="left" w:pos="2835"/>
              </w:tabs>
              <w:ind w:left="0"/>
              <w:rPr>
                <w:rFonts w:ascii="Arial" w:hAnsi="Arial" w:cs="Arial"/>
                <w:sz w:val="20"/>
              </w:rPr>
            </w:pPr>
            <w:r w:rsidRPr="007E53EA">
              <w:rPr>
                <w:rFonts w:ascii="Arial" w:hAnsi="Arial" w:cs="Arial"/>
                <w:noProof/>
                <w:sz w:val="20"/>
              </w:rPr>
              <mc:AlternateContent>
                <mc:Choice Requires="wps">
                  <w:drawing>
                    <wp:anchor distT="0" distB="0" distL="114300" distR="114300" simplePos="0" relativeHeight="251666432" behindDoc="0" locked="0" layoutInCell="1" allowOverlap="1" wp14:anchorId="7AA1F1C3" wp14:editId="31C4D1A8">
                      <wp:simplePos x="0" y="0"/>
                      <wp:positionH relativeFrom="column">
                        <wp:posOffset>2255520</wp:posOffset>
                      </wp:positionH>
                      <wp:positionV relativeFrom="paragraph">
                        <wp:posOffset>27940</wp:posOffset>
                      </wp:positionV>
                      <wp:extent cx="1680845" cy="216535"/>
                      <wp:effectExtent l="0" t="0" r="14605" b="12065"/>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0845" cy="216535"/>
                              </a:xfrm>
                              <a:prstGeom prst="rect">
                                <a:avLst/>
                              </a:prstGeom>
                              <a:solidFill>
                                <a:srgbClr val="FFFFFF"/>
                              </a:solidFill>
                              <a:ln w="9525">
                                <a:solidFill>
                                  <a:sysClr val="window" lastClr="FFFFFF">
                                    <a:lumMod val="100000"/>
                                    <a:lumOff val="0"/>
                                  </a:sysClr>
                                </a:solidFill>
                                <a:miter lim="800000"/>
                                <a:headEnd/>
                                <a:tailEnd/>
                              </a:ln>
                            </wps:spPr>
                            <wps:txbx>
                              <w:txbxContent>
                                <w:p w14:paraId="0D27A035" w14:textId="77777777" w:rsidR="005D4B30" w:rsidRDefault="005D4B30" w:rsidP="00FA2F7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A1F1C3" id="Zone de texte 1" o:spid="_x0000_s1027" type="#_x0000_t202" style="position:absolute;left:0;text-align:left;margin-left:177.6pt;margin-top:2.2pt;width:132.35pt;height:17.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" strokecolor="white">
                      <v:textbox>
                        <w:txbxContent>
                          <w:p w14:paraId="0D27A035" w14:textId="77777777" w:rsidR="005D4B30" w:rsidRDefault="005D4B30" w:rsidP="00FA2F77"/>
                        </w:txbxContent>
                      </v:textbox>
                    </v:shape>
                  </w:pict>
                </mc:Fallback>
              </mc:AlternateContent>
            </w:r>
          </w:p>
          <w:p w14:paraId="3028B5EA" w14:textId="77777777" w:rsidR="00FA2F77" w:rsidRPr="007E53EA" w:rsidRDefault="00FA2F77" w:rsidP="00282555">
            <w:pPr>
              <w:ind w:left="0"/>
              <w:rPr>
                <w:rFonts w:ascii="Arial" w:hAnsi="Arial" w:cs="Arial"/>
                <w:sz w:val="20"/>
              </w:rPr>
            </w:pPr>
          </w:p>
        </w:tc>
        <w:bookmarkStart w:id="197" w:name="_GoBack"/>
        <w:bookmarkEnd w:id="197"/>
      </w:tr>
      <w:tr w:rsidR="00FA2F77" w:rsidRPr="007E53EA" w14:paraId="4BD4D92F" w14:textId="77777777" w:rsidTr="008D5897">
        <w:tc>
          <w:tcPr>
            <w:tcW w:w="9819" w:type="dxa"/>
            <w:shd w:val="clear" w:color="auto" w:fill="auto"/>
          </w:tcPr>
          <w:p w14:paraId="7F110AB6" w14:textId="77777777" w:rsidR="00FA2F77" w:rsidRPr="007E53EA" w:rsidRDefault="00FA2F77" w:rsidP="00282555">
            <w:pPr>
              <w:rPr>
                <w:rFonts w:ascii="Arial" w:hAnsi="Arial" w:cs="Arial"/>
                <w:i/>
                <w:sz w:val="20"/>
              </w:rPr>
            </w:pPr>
            <w:r w:rsidRPr="007E53EA">
              <w:rPr>
                <w:rFonts w:ascii="Arial" w:hAnsi="Arial" w:cs="Arial"/>
                <w:i/>
                <w:sz w:val="20"/>
              </w:rPr>
              <w:t>Nota : Dans le cas où le signataire n’a pas la capacité juridique statutaire de pouvoir engager sa société, fournir impérativement une copie de son pouvoir ou de la chaîne de pouvoir lui conférant cette capacité.</w:t>
            </w:r>
          </w:p>
        </w:tc>
      </w:tr>
    </w:tbl>
    <w:p w14:paraId="3F9CBDA9" w14:textId="4697BDC0" w:rsidR="00C069E7" w:rsidRPr="007E53EA" w:rsidRDefault="00C069E7" w:rsidP="005A5CBC">
      <w:pPr>
        <w:ind w:left="0"/>
        <w:rPr>
          <w:rFonts w:ascii="Arial" w:hAnsi="Arial" w:cs="Arial"/>
          <w:sz w:val="20"/>
        </w:rPr>
      </w:pPr>
    </w:p>
    <w:p w14:paraId="7B24D136" w14:textId="77777777" w:rsidR="00FA2F77" w:rsidRPr="007E53EA" w:rsidRDefault="00FA2F77" w:rsidP="00FA2F77">
      <w:pPr>
        <w:tabs>
          <w:tab w:val="left" w:pos="709"/>
        </w:tabs>
        <w:ind w:left="4331" w:firstLine="709"/>
        <w:rPr>
          <w:rFonts w:ascii="Arial" w:hAnsi="Arial" w:cs="Arial"/>
          <w:b/>
          <w:snapToGrid w:val="0"/>
          <w:sz w:val="20"/>
        </w:rPr>
      </w:pPr>
      <w:r w:rsidRPr="007E53EA">
        <w:rPr>
          <w:rFonts w:ascii="Arial" w:hAnsi="Arial" w:cs="Arial"/>
          <w:b/>
          <w:snapToGrid w:val="0"/>
          <w:sz w:val="20"/>
        </w:rPr>
        <w:t xml:space="preserve">                                  </w:t>
      </w:r>
    </w:p>
    <w:tbl>
      <w:tblPr>
        <w:tblW w:w="98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9"/>
      </w:tblGrid>
      <w:tr w:rsidR="00FA2F77" w:rsidRPr="007E53EA" w14:paraId="5E415762" w14:textId="77777777" w:rsidTr="00282555">
        <w:trPr>
          <w:jc w:val="center"/>
        </w:trPr>
        <w:tc>
          <w:tcPr>
            <w:tcW w:w="9819" w:type="dxa"/>
            <w:tcBorders>
              <w:top w:val="single" w:sz="4" w:space="0" w:color="auto"/>
              <w:left w:val="single" w:sz="4" w:space="0" w:color="auto"/>
              <w:bottom w:val="single" w:sz="4" w:space="0" w:color="auto"/>
              <w:right w:val="single" w:sz="4" w:space="0" w:color="auto"/>
            </w:tcBorders>
            <w:shd w:val="clear" w:color="auto" w:fill="FFFF00"/>
            <w:hideMark/>
          </w:tcPr>
          <w:p w14:paraId="4E7AF622" w14:textId="43FB7178" w:rsidR="00FA2F77" w:rsidRPr="007E53EA" w:rsidRDefault="00FA2F77" w:rsidP="00282555">
            <w:pPr>
              <w:jc w:val="center"/>
              <w:rPr>
                <w:rFonts w:ascii="Arial" w:hAnsi="Arial" w:cs="Arial"/>
                <w:i/>
                <w:sz w:val="20"/>
              </w:rPr>
            </w:pPr>
            <w:r w:rsidRPr="007E53EA">
              <w:rPr>
                <w:rFonts w:ascii="Arial" w:hAnsi="Arial" w:cs="Arial"/>
                <w:i/>
                <w:sz w:val="20"/>
              </w:rPr>
              <w:t xml:space="preserve">Engagement du pouvoir adjudicateur - </w:t>
            </w:r>
            <w:r w:rsidR="00751EB2" w:rsidRPr="007E53EA">
              <w:rPr>
                <w:rFonts w:ascii="Arial" w:hAnsi="Arial" w:cs="Arial"/>
                <w:i/>
                <w:sz w:val="20"/>
              </w:rPr>
              <w:t>Format électronique</w:t>
            </w:r>
          </w:p>
        </w:tc>
      </w:tr>
      <w:tr w:rsidR="00FA2F77" w:rsidRPr="007E53EA" w14:paraId="7E047BF6" w14:textId="77777777" w:rsidTr="000C007B">
        <w:trPr>
          <w:trHeight w:val="3747"/>
          <w:jc w:val="center"/>
        </w:trPr>
        <w:tc>
          <w:tcPr>
            <w:tcW w:w="9819" w:type="dxa"/>
            <w:tcBorders>
              <w:top w:val="single" w:sz="4" w:space="0" w:color="auto"/>
              <w:left w:val="single" w:sz="4" w:space="0" w:color="auto"/>
              <w:bottom w:val="single" w:sz="4" w:space="0" w:color="auto"/>
              <w:right w:val="single" w:sz="4" w:space="0" w:color="auto"/>
            </w:tcBorders>
          </w:tcPr>
          <w:p w14:paraId="0BC22D10" w14:textId="77777777" w:rsidR="00FA2F77" w:rsidRPr="007E53EA" w:rsidRDefault="00FA2F77" w:rsidP="00282555">
            <w:pPr>
              <w:rPr>
                <w:rFonts w:ascii="Arial" w:hAnsi="Arial" w:cs="Arial"/>
                <w:sz w:val="20"/>
              </w:rPr>
            </w:pPr>
          </w:p>
          <w:p w14:paraId="5F18A7AC" w14:textId="77803CFB" w:rsidR="00751EB2" w:rsidRPr="007E53EA" w:rsidRDefault="00B33BCB" w:rsidP="00751EB2">
            <w:pPr>
              <w:ind w:left="-70"/>
              <w:jc w:val="center"/>
              <w:rPr>
                <w:rFonts w:ascii="Arial" w:hAnsi="Arial" w:cs="Arial"/>
                <w:b/>
                <w:i/>
                <w:sz w:val="20"/>
              </w:rPr>
            </w:pPr>
            <w:r w:rsidRPr="007E53EA">
              <w:rPr>
                <w:rFonts w:ascii="Arial" w:hAnsi="Arial" w:cs="Arial"/>
                <w:b/>
                <w:i/>
                <w:sz w:val="20"/>
              </w:rPr>
              <w:t>ETABLI ELECTRONIQUEMENT</w:t>
            </w:r>
          </w:p>
          <w:p w14:paraId="4FE54ACC" w14:textId="77777777" w:rsidR="00751EB2" w:rsidRPr="007E53EA" w:rsidRDefault="00751EB2" w:rsidP="00751EB2">
            <w:pPr>
              <w:tabs>
                <w:tab w:val="left" w:pos="2835"/>
              </w:tabs>
              <w:ind w:left="0"/>
              <w:rPr>
                <w:rFonts w:ascii="Arial" w:hAnsi="Arial" w:cs="Arial"/>
                <w:sz w:val="20"/>
              </w:rPr>
            </w:pPr>
          </w:p>
          <w:p w14:paraId="2A7361BB" w14:textId="75ED555A" w:rsidR="00751EB2" w:rsidRPr="007E53EA" w:rsidRDefault="00751EB2" w:rsidP="00751EB2">
            <w:pPr>
              <w:tabs>
                <w:tab w:val="left" w:pos="4466"/>
              </w:tabs>
              <w:ind w:left="2056"/>
              <w:rPr>
                <w:rFonts w:ascii="Arial" w:hAnsi="Arial" w:cs="Arial"/>
                <w:sz w:val="20"/>
              </w:rPr>
            </w:pPr>
            <w:r w:rsidRPr="007E53EA">
              <w:rPr>
                <w:rFonts w:ascii="Arial" w:hAnsi="Arial" w:cs="Arial"/>
                <w:sz w:val="20"/>
              </w:rPr>
              <w:t>Prénom, Nom</w:t>
            </w:r>
            <w:r w:rsidRPr="007E53EA">
              <w:rPr>
                <w:rFonts w:ascii="Arial" w:hAnsi="Arial" w:cs="Arial"/>
                <w:sz w:val="20"/>
              </w:rPr>
              <w:tab/>
              <w:t xml:space="preserve">:  </w:t>
            </w:r>
            <w:r w:rsidR="000C007B">
              <w:rPr>
                <w:rFonts w:ascii="Arial" w:hAnsi="Arial" w:cs="Arial"/>
                <w:sz w:val="20"/>
              </w:rPr>
              <w:t>Stéphanie CARMENT</w:t>
            </w:r>
          </w:p>
          <w:p w14:paraId="277912CF" w14:textId="2C2993CF" w:rsidR="00751EB2" w:rsidRPr="007E53EA" w:rsidRDefault="00751EB2" w:rsidP="00751EB2">
            <w:pPr>
              <w:tabs>
                <w:tab w:val="left" w:pos="4466"/>
              </w:tabs>
              <w:ind w:left="2056"/>
              <w:rPr>
                <w:rFonts w:ascii="Arial" w:hAnsi="Arial" w:cs="Arial"/>
                <w:sz w:val="20"/>
              </w:rPr>
            </w:pPr>
            <w:r w:rsidRPr="007E53EA">
              <w:rPr>
                <w:rFonts w:ascii="Arial" w:hAnsi="Arial" w:cs="Arial"/>
                <w:sz w:val="20"/>
              </w:rPr>
              <w:t>Qualité du signataire</w:t>
            </w:r>
            <w:r w:rsidRPr="007E53EA">
              <w:rPr>
                <w:rFonts w:ascii="Arial" w:hAnsi="Arial" w:cs="Arial"/>
                <w:sz w:val="20"/>
              </w:rPr>
              <w:tab/>
              <w:t xml:space="preserve">: </w:t>
            </w:r>
            <w:r w:rsidR="000C007B">
              <w:rPr>
                <w:rFonts w:ascii="Arial" w:hAnsi="Arial" w:cs="Arial"/>
                <w:sz w:val="20"/>
              </w:rPr>
              <w:t>Présidente de Commission</w:t>
            </w:r>
            <w:r w:rsidR="00BA09BE">
              <w:rPr>
                <w:rFonts w:ascii="Arial" w:hAnsi="Arial" w:cs="Arial"/>
                <w:sz w:val="20"/>
              </w:rPr>
              <w:t>s</w:t>
            </w:r>
            <w:r w:rsidR="000C007B">
              <w:rPr>
                <w:rFonts w:ascii="Arial" w:hAnsi="Arial" w:cs="Arial"/>
                <w:sz w:val="20"/>
              </w:rPr>
              <w:t xml:space="preserve"> Interne</w:t>
            </w:r>
            <w:r w:rsidR="00BA09BE">
              <w:rPr>
                <w:rFonts w:ascii="Arial" w:hAnsi="Arial" w:cs="Arial"/>
                <w:sz w:val="20"/>
              </w:rPr>
              <w:t>s</w:t>
            </w:r>
            <w:r w:rsidR="000C007B">
              <w:rPr>
                <w:rFonts w:ascii="Arial" w:hAnsi="Arial" w:cs="Arial"/>
                <w:sz w:val="20"/>
              </w:rPr>
              <w:t xml:space="preserve"> de Contrats</w:t>
            </w:r>
          </w:p>
          <w:p w14:paraId="6AD35ACD" w14:textId="36A4AB7F" w:rsidR="00751EB2" w:rsidRPr="007E53EA" w:rsidRDefault="000C007B" w:rsidP="00751EB2">
            <w:pPr>
              <w:tabs>
                <w:tab w:val="left" w:pos="2835"/>
              </w:tabs>
              <w:ind w:left="0"/>
              <w:rPr>
                <w:rFonts w:ascii="Arial" w:hAnsi="Arial" w:cs="Arial"/>
                <w:sz w:val="20"/>
              </w:rPr>
            </w:pPr>
            <w:r w:rsidRPr="007E53EA">
              <w:rPr>
                <w:rFonts w:ascii="Arial" w:hAnsi="Arial" w:cs="Arial"/>
                <w:noProof/>
                <w:sz w:val="20"/>
              </w:rPr>
              <mc:AlternateContent>
                <mc:Choice Requires="wps">
                  <w:drawing>
                    <wp:anchor distT="0" distB="0" distL="114300" distR="114300" simplePos="0" relativeHeight="251671552" behindDoc="0" locked="0" layoutInCell="1" allowOverlap="1" wp14:anchorId="371DFA0B" wp14:editId="6F22334D">
                      <wp:simplePos x="0" y="0"/>
                      <wp:positionH relativeFrom="column">
                        <wp:posOffset>2221969</wp:posOffset>
                      </wp:positionH>
                      <wp:positionV relativeFrom="paragraph">
                        <wp:posOffset>32795</wp:posOffset>
                      </wp:positionV>
                      <wp:extent cx="1771015" cy="216535"/>
                      <wp:effectExtent l="0" t="0" r="19685" b="12065"/>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015" cy="216535"/>
                              </a:xfrm>
                              <a:prstGeom prst="rect">
                                <a:avLst/>
                              </a:prstGeom>
                              <a:solidFill>
                                <a:srgbClr val="FFFFFF"/>
                              </a:solidFill>
                              <a:ln w="9525">
                                <a:solidFill>
                                  <a:sysClr val="window" lastClr="FFFFFF">
                                    <a:lumMod val="100000"/>
                                    <a:lumOff val="0"/>
                                  </a:sysClr>
                                </a:solidFill>
                                <a:miter lim="800000"/>
                                <a:headEnd/>
                                <a:tailEnd/>
                              </a:ln>
                            </wps:spPr>
                            <wps:txbx>
                              <w:txbxContent>
                                <w:p w14:paraId="3CCF0506" w14:textId="77777777" w:rsidR="005D4B30" w:rsidRPr="000C007B" w:rsidRDefault="005D4B30" w:rsidP="00751EB2">
                                  <w:pPr>
                                    <w:pStyle w:val="Attachesuite"/>
                                    <w:ind w:left="0"/>
                                    <w:rPr>
                                      <w:rFonts w:ascii="Arial" w:hAnsi="Arial" w:cs="Arial"/>
                                      <w:bCs/>
                                      <w:i/>
                                      <w:iCs/>
                                      <w:sz w:val="16"/>
                                      <w:szCs w:val="16"/>
                                    </w:rPr>
                                  </w:pPr>
                                  <w:r w:rsidRPr="000C007B">
                                    <w:rPr>
                                      <w:rFonts w:ascii="Arial" w:hAnsi="Arial" w:cs="Arial"/>
                                      <w:bCs/>
                                      <w:i/>
                                      <w:iCs/>
                                      <w:sz w:val="16"/>
                                      <w:szCs w:val="16"/>
                                    </w:rPr>
                                    <w:t>Document signé électroniquement</w:t>
                                  </w:r>
                                </w:p>
                                <w:p w14:paraId="6D0091D7" w14:textId="77777777" w:rsidR="005D4B30" w:rsidRPr="000C007B" w:rsidRDefault="005D4B30" w:rsidP="00751EB2">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1DFA0B" id="Zone de texte 4" o:spid="_x0000_s1028" type="#_x0000_t202" style="position:absolute;left:0;text-align:left;margin-left:174.95pt;margin-top:2.6pt;width:139.45pt;height:17.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" strokecolor="white">
                      <v:textbox>
                        <w:txbxContent>
                          <w:p w14:paraId="3CCF0506" w14:textId="77777777" w:rsidR="005D4B30" w:rsidRPr="000C007B" w:rsidRDefault="005D4B30" w:rsidP="00751EB2">
                            <w:pPr>
                              <w:pStyle w:val="Attachesuite"/>
                              <w:ind w:left="0"/>
                              <w:rPr>
                                <w:rFonts w:ascii="Arial" w:hAnsi="Arial" w:cs="Arial"/>
                                <w:bCs/>
                                <w:i/>
                                <w:iCs/>
                                <w:sz w:val="16"/>
                                <w:szCs w:val="16"/>
                              </w:rPr>
                            </w:pPr>
                            <w:r w:rsidRPr="000C007B">
                              <w:rPr>
                                <w:rFonts w:ascii="Arial" w:hAnsi="Arial" w:cs="Arial"/>
                                <w:bCs/>
                                <w:i/>
                                <w:iCs/>
                                <w:sz w:val="16"/>
                                <w:szCs w:val="16"/>
                              </w:rPr>
                              <w:t>Document signé électroniquement</w:t>
                            </w:r>
                          </w:p>
                          <w:p w14:paraId="6D0091D7" w14:textId="77777777" w:rsidR="005D4B30" w:rsidRPr="000C007B" w:rsidRDefault="005D4B30" w:rsidP="00751EB2">
                            <w:pPr>
                              <w:rPr>
                                <w:i/>
                              </w:rPr>
                            </w:pPr>
                          </w:p>
                        </w:txbxContent>
                      </v:textbox>
                    </v:shape>
                  </w:pict>
                </mc:Fallback>
              </mc:AlternateContent>
            </w:r>
          </w:p>
          <w:p w14:paraId="494F4EE0" w14:textId="717C329B" w:rsidR="00751EB2" w:rsidRPr="007E53EA" w:rsidRDefault="00751EB2" w:rsidP="00751EB2">
            <w:pPr>
              <w:tabs>
                <w:tab w:val="left" w:pos="2835"/>
              </w:tabs>
              <w:rPr>
                <w:rFonts w:ascii="Arial" w:hAnsi="Arial" w:cs="Arial"/>
                <w:sz w:val="20"/>
              </w:rPr>
            </w:pPr>
          </w:p>
          <w:p w14:paraId="0291D081" w14:textId="4106BB30" w:rsidR="00751EB2" w:rsidRPr="007E53EA" w:rsidRDefault="00751EB2" w:rsidP="00751EB2">
            <w:pPr>
              <w:tabs>
                <w:tab w:val="left" w:pos="2835"/>
              </w:tabs>
              <w:rPr>
                <w:rFonts w:ascii="Arial" w:hAnsi="Arial" w:cs="Arial"/>
                <w:sz w:val="20"/>
              </w:rPr>
            </w:pPr>
          </w:p>
          <w:p w14:paraId="5BE51286" w14:textId="3945F22E" w:rsidR="00FA2F77" w:rsidRPr="007E53EA" w:rsidRDefault="00FA2F77" w:rsidP="00282555">
            <w:pPr>
              <w:pStyle w:val="Attachesuite"/>
              <w:rPr>
                <w:rFonts w:ascii="Arial" w:hAnsi="Arial" w:cs="Arial"/>
                <w:bCs/>
                <w:iCs/>
              </w:rPr>
            </w:pPr>
          </w:p>
        </w:tc>
      </w:tr>
    </w:tbl>
    <w:p w14:paraId="0D14920B" w14:textId="77777777" w:rsidR="00FA2F77" w:rsidRPr="007E53EA" w:rsidRDefault="00FA2F77" w:rsidP="00C069E7">
      <w:pPr>
        <w:ind w:left="0"/>
        <w:rPr>
          <w:rFonts w:ascii="Arial" w:hAnsi="Arial" w:cs="Arial"/>
          <w:sz w:val="20"/>
        </w:rPr>
      </w:pPr>
    </w:p>
    <w:p w14:paraId="0594DC0D" w14:textId="77777777" w:rsidR="002C4790" w:rsidRPr="007E53EA" w:rsidRDefault="002C4790" w:rsidP="002C4790">
      <w:pPr>
        <w:pStyle w:val="Titre1"/>
        <w:ind w:left="568"/>
        <w:rPr>
          <w:rFonts w:ascii="Arial" w:hAnsi="Arial" w:cs="Arial"/>
          <w:sz w:val="20"/>
          <w:szCs w:val="20"/>
        </w:rPr>
        <w:sectPr w:rsidR="002C4790" w:rsidRPr="007E53EA" w:rsidSect="00782C0A">
          <w:headerReference w:type="default" r:id="rId18"/>
          <w:pgSz w:w="11906" w:h="16838"/>
          <w:pgMar w:top="1276" w:right="1418" w:bottom="1134" w:left="1418" w:header="709" w:footer="340" w:gutter="0"/>
          <w:cols w:space="708"/>
          <w:docGrid w:linePitch="360"/>
        </w:sectPr>
      </w:pPr>
    </w:p>
    <w:p w14:paraId="083221E2" w14:textId="55FA6695" w:rsidR="00EE2E6F" w:rsidRPr="007E53EA" w:rsidRDefault="00BB2754" w:rsidP="002D19FE">
      <w:pPr>
        <w:pStyle w:val="Titre1"/>
        <w:jc w:val="center"/>
        <w:rPr>
          <w:rFonts w:ascii="Arial" w:hAnsi="Arial" w:cs="Arial"/>
          <w:sz w:val="20"/>
          <w:szCs w:val="20"/>
        </w:rPr>
      </w:pPr>
      <w:bookmarkStart w:id="198" w:name="_Toc193791841"/>
      <w:r w:rsidRPr="007E53EA">
        <w:rPr>
          <w:rFonts w:ascii="Arial" w:hAnsi="Arial" w:cs="Arial"/>
          <w:sz w:val="20"/>
          <w:szCs w:val="20"/>
        </w:rPr>
        <w:lastRenderedPageBreak/>
        <w:t xml:space="preserve">Annexe </w:t>
      </w:r>
      <w:r w:rsidR="007932D3" w:rsidRPr="007E53EA">
        <w:rPr>
          <w:rFonts w:ascii="Arial" w:hAnsi="Arial" w:cs="Arial"/>
          <w:sz w:val="20"/>
          <w:szCs w:val="20"/>
        </w:rPr>
        <w:t>n°</w:t>
      </w:r>
      <w:r w:rsidR="00F6598B" w:rsidRPr="007E53EA">
        <w:rPr>
          <w:rFonts w:ascii="Arial" w:hAnsi="Arial" w:cs="Arial"/>
          <w:sz w:val="20"/>
          <w:szCs w:val="20"/>
        </w:rPr>
        <w:t>1</w:t>
      </w:r>
      <w:r w:rsidRPr="007E53EA">
        <w:rPr>
          <w:rFonts w:ascii="Arial" w:hAnsi="Arial" w:cs="Arial"/>
          <w:sz w:val="20"/>
          <w:szCs w:val="20"/>
        </w:rPr>
        <w:t xml:space="preserve"> : </w:t>
      </w:r>
      <w:r w:rsidR="00DA3FD1" w:rsidRPr="007E53EA">
        <w:rPr>
          <w:rFonts w:ascii="Arial" w:hAnsi="Arial" w:cs="Arial"/>
          <w:sz w:val="20"/>
          <w:szCs w:val="20"/>
        </w:rPr>
        <w:t>« Annexe financière et calendaire »</w:t>
      </w:r>
      <w:bookmarkEnd w:id="198"/>
    </w:p>
    <w:p w14:paraId="6FD7280C" w14:textId="77777777" w:rsidR="000C007B" w:rsidRDefault="000C007B" w:rsidP="00F9670F">
      <w:pPr>
        <w:spacing w:after="60"/>
        <w:ind w:left="0" w:right="74"/>
        <w:rPr>
          <w:rFonts w:ascii="Arial" w:hAnsi="Arial" w:cs="Arial"/>
          <w:sz w:val="20"/>
        </w:rPr>
      </w:pPr>
    </w:p>
    <w:p w14:paraId="78B80FFA" w14:textId="7A5B2508" w:rsidR="00677EB6" w:rsidRPr="007E53EA" w:rsidRDefault="000C007B" w:rsidP="00F9670F">
      <w:pPr>
        <w:spacing w:after="60"/>
        <w:ind w:left="0" w:right="74"/>
        <w:rPr>
          <w:rFonts w:ascii="Arial" w:hAnsi="Arial" w:cs="Arial"/>
          <w:sz w:val="20"/>
        </w:rPr>
      </w:pPr>
      <w:r w:rsidRPr="007E53EA">
        <w:rPr>
          <w:rFonts w:ascii="Arial" w:hAnsi="Arial" w:cs="Arial"/>
          <w:sz w:val="20"/>
        </w:rPr>
        <w:t>Le délai</w:t>
      </w:r>
      <w:r w:rsidR="00677EB6" w:rsidRPr="007E53EA">
        <w:rPr>
          <w:rFonts w:ascii="Arial" w:hAnsi="Arial" w:cs="Arial"/>
          <w:sz w:val="20"/>
        </w:rPr>
        <w:t xml:space="preserve"> d</w:t>
      </w:r>
      <w:r w:rsidR="00E46081">
        <w:rPr>
          <w:rFonts w:ascii="Arial" w:hAnsi="Arial" w:cs="Arial"/>
          <w:sz w:val="20"/>
        </w:rPr>
        <w:t xml:space="preserve">u </w:t>
      </w:r>
      <w:r w:rsidR="00677EB6" w:rsidRPr="007E53EA">
        <w:rPr>
          <w:rFonts w:ascii="Arial" w:hAnsi="Arial" w:cs="Arial"/>
          <w:sz w:val="20"/>
        </w:rPr>
        <w:t>poste</w:t>
      </w:r>
      <w:r w:rsidR="00E46081">
        <w:rPr>
          <w:rFonts w:ascii="Arial" w:hAnsi="Arial" w:cs="Arial"/>
          <w:sz w:val="20"/>
        </w:rPr>
        <w:t xml:space="preserve"> 1 </w:t>
      </w:r>
      <w:r w:rsidR="00AF2C40">
        <w:rPr>
          <w:rFonts w:ascii="Arial" w:hAnsi="Arial" w:cs="Arial"/>
          <w:sz w:val="20"/>
        </w:rPr>
        <w:t>s’entend</w:t>
      </w:r>
      <w:r w:rsidR="00677EB6" w:rsidRPr="007E53EA">
        <w:rPr>
          <w:rFonts w:ascii="Arial" w:hAnsi="Arial" w:cs="Arial"/>
          <w:sz w:val="20"/>
        </w:rPr>
        <w:t xml:space="preserve"> </w:t>
      </w:r>
      <w:r w:rsidR="00D6244E" w:rsidRPr="007E53EA">
        <w:rPr>
          <w:rFonts w:ascii="Arial" w:hAnsi="Arial" w:cs="Arial"/>
          <w:sz w:val="20"/>
        </w:rPr>
        <w:t>conformément</w:t>
      </w:r>
      <w:r w:rsidR="00375E9C" w:rsidRPr="007E53EA">
        <w:rPr>
          <w:rFonts w:ascii="Arial" w:hAnsi="Arial" w:cs="Arial"/>
          <w:sz w:val="20"/>
        </w:rPr>
        <w:t xml:space="preserve"> </w:t>
      </w:r>
      <w:r w:rsidR="002C0CA1" w:rsidRPr="007E53EA">
        <w:rPr>
          <w:rFonts w:ascii="Arial" w:hAnsi="Arial" w:cs="Arial"/>
          <w:sz w:val="20"/>
        </w:rPr>
        <w:t xml:space="preserve">à </w:t>
      </w:r>
      <w:r w:rsidR="00375E9C" w:rsidRPr="007E53EA">
        <w:rPr>
          <w:rFonts w:ascii="Arial" w:hAnsi="Arial" w:cs="Arial"/>
          <w:sz w:val="20"/>
        </w:rPr>
        <w:t xml:space="preserve">l’article 5.03 du présent </w:t>
      </w:r>
      <w:r w:rsidR="00D6244E" w:rsidRPr="007E53EA">
        <w:rPr>
          <w:rFonts w:ascii="Arial" w:hAnsi="Arial" w:cs="Arial"/>
          <w:sz w:val="20"/>
        </w:rPr>
        <w:t>document</w:t>
      </w:r>
      <w:r w:rsidR="00677EB6" w:rsidRPr="007E53EA">
        <w:rPr>
          <w:rFonts w:ascii="Arial" w:hAnsi="Arial" w:cs="Arial"/>
          <w:sz w:val="20"/>
        </w:rPr>
        <w:t>.</w:t>
      </w:r>
      <w:r w:rsidR="00EF2399" w:rsidRPr="007E53EA">
        <w:rPr>
          <w:rFonts w:ascii="Arial" w:hAnsi="Arial" w:cs="Arial"/>
          <w:sz w:val="20"/>
        </w:rPr>
        <w:t xml:space="preserve"> </w:t>
      </w:r>
    </w:p>
    <w:p w14:paraId="6B4B0476" w14:textId="7F2D65C1" w:rsidR="00E116A5" w:rsidRPr="007E53EA" w:rsidRDefault="00E116A5">
      <w:pPr>
        <w:spacing w:before="0" w:after="0"/>
        <w:ind w:left="0"/>
        <w:jc w:val="left"/>
        <w:rPr>
          <w:rFonts w:ascii="Arial" w:hAnsi="Arial" w:cs="Arial"/>
          <w:sz w:val="20"/>
        </w:rPr>
      </w:pPr>
    </w:p>
    <w:tbl>
      <w:tblPr>
        <w:tblW w:w="9050" w:type="dxa"/>
        <w:tblCellMar>
          <w:left w:w="70" w:type="dxa"/>
          <w:right w:w="70" w:type="dxa"/>
        </w:tblCellMar>
        <w:tblLook w:val="04A0" w:firstRow="1" w:lastRow="0" w:firstColumn="1" w:lastColumn="0" w:noHBand="0" w:noVBand="1"/>
      </w:tblPr>
      <w:tblGrid>
        <w:gridCol w:w="709"/>
        <w:gridCol w:w="4032"/>
        <w:gridCol w:w="1583"/>
        <w:gridCol w:w="1401"/>
        <w:gridCol w:w="1325"/>
      </w:tblGrid>
      <w:tr w:rsidR="004A1F1C" w:rsidRPr="007E53EA" w14:paraId="75E4D93B" w14:textId="78E26F92" w:rsidTr="004A1F1C">
        <w:trPr>
          <w:trHeight w:val="284"/>
        </w:trPr>
        <w:tc>
          <w:tcPr>
            <w:tcW w:w="709" w:type="dxa"/>
            <w:tcBorders>
              <w:top w:val="single" w:sz="8" w:space="0" w:color="auto"/>
              <w:left w:val="single" w:sz="8" w:space="0" w:color="auto"/>
              <w:bottom w:val="single" w:sz="8" w:space="0" w:color="auto"/>
              <w:right w:val="single" w:sz="8" w:space="0" w:color="auto"/>
            </w:tcBorders>
            <w:shd w:val="clear" w:color="000000" w:fill="BFBFBF"/>
            <w:noWrap/>
            <w:vAlign w:val="center"/>
            <w:hideMark/>
          </w:tcPr>
          <w:p w14:paraId="1E21CFDD" w14:textId="77777777" w:rsidR="004A1F1C" w:rsidRPr="007E53EA" w:rsidRDefault="004A1F1C">
            <w:pPr>
              <w:spacing w:before="0" w:after="0"/>
              <w:ind w:left="0"/>
              <w:jc w:val="center"/>
              <w:rPr>
                <w:rFonts w:ascii="Arial" w:hAnsi="Arial" w:cs="Arial"/>
                <w:b/>
                <w:bCs/>
                <w:color w:val="000000"/>
                <w:sz w:val="18"/>
                <w:szCs w:val="18"/>
              </w:rPr>
            </w:pPr>
            <w:r w:rsidRPr="007E53EA">
              <w:rPr>
                <w:rFonts w:ascii="Arial" w:hAnsi="Arial" w:cs="Arial"/>
                <w:b/>
                <w:bCs/>
                <w:color w:val="000000"/>
                <w:sz w:val="18"/>
                <w:szCs w:val="18"/>
              </w:rPr>
              <w:t>Poste</w:t>
            </w:r>
          </w:p>
        </w:tc>
        <w:tc>
          <w:tcPr>
            <w:tcW w:w="4032" w:type="dxa"/>
            <w:tcBorders>
              <w:top w:val="single" w:sz="8" w:space="0" w:color="auto"/>
              <w:left w:val="nil"/>
              <w:bottom w:val="single" w:sz="8" w:space="0" w:color="auto"/>
              <w:right w:val="nil"/>
            </w:tcBorders>
            <w:shd w:val="clear" w:color="000000" w:fill="BFBFBF"/>
            <w:noWrap/>
            <w:vAlign w:val="center"/>
            <w:hideMark/>
          </w:tcPr>
          <w:p w14:paraId="123022E3" w14:textId="77777777" w:rsidR="004A1F1C" w:rsidRPr="007E53EA" w:rsidRDefault="004A1F1C">
            <w:pPr>
              <w:spacing w:before="0" w:after="0"/>
              <w:ind w:left="0"/>
              <w:jc w:val="center"/>
              <w:rPr>
                <w:rFonts w:ascii="Arial" w:hAnsi="Arial" w:cs="Arial"/>
                <w:b/>
                <w:bCs/>
                <w:color w:val="000000"/>
                <w:sz w:val="18"/>
                <w:szCs w:val="18"/>
              </w:rPr>
            </w:pPr>
            <w:r w:rsidRPr="007E53EA">
              <w:rPr>
                <w:rFonts w:ascii="Arial" w:hAnsi="Arial" w:cs="Arial"/>
                <w:b/>
                <w:bCs/>
                <w:color w:val="000000"/>
                <w:sz w:val="18"/>
                <w:szCs w:val="18"/>
              </w:rPr>
              <w:t>Libellé</w:t>
            </w:r>
          </w:p>
        </w:tc>
        <w:tc>
          <w:tcPr>
            <w:tcW w:w="1583" w:type="dxa"/>
            <w:tcBorders>
              <w:top w:val="single" w:sz="8" w:space="0" w:color="auto"/>
              <w:left w:val="single" w:sz="8" w:space="0" w:color="auto"/>
              <w:bottom w:val="single" w:sz="8" w:space="0" w:color="auto"/>
              <w:right w:val="single" w:sz="8" w:space="0" w:color="auto"/>
            </w:tcBorders>
            <w:shd w:val="clear" w:color="000000" w:fill="BFBFBF"/>
            <w:noWrap/>
            <w:vAlign w:val="center"/>
            <w:hideMark/>
          </w:tcPr>
          <w:p w14:paraId="5BB70A85" w14:textId="47CA1678" w:rsidR="004A1F1C" w:rsidRPr="007E53EA" w:rsidRDefault="004A1F1C">
            <w:pPr>
              <w:spacing w:before="0" w:after="0"/>
              <w:ind w:left="0"/>
              <w:jc w:val="center"/>
              <w:rPr>
                <w:rFonts w:ascii="Arial" w:hAnsi="Arial" w:cs="Arial"/>
                <w:b/>
                <w:bCs/>
                <w:color w:val="000000"/>
                <w:sz w:val="18"/>
                <w:szCs w:val="18"/>
              </w:rPr>
            </w:pPr>
            <w:r w:rsidRPr="007E53EA">
              <w:rPr>
                <w:rFonts w:ascii="Arial" w:hAnsi="Arial" w:cs="Arial"/>
                <w:b/>
                <w:bCs/>
                <w:color w:val="000000"/>
                <w:sz w:val="18"/>
                <w:szCs w:val="18"/>
              </w:rPr>
              <w:t>Montant € HT</w:t>
            </w:r>
          </w:p>
        </w:tc>
        <w:tc>
          <w:tcPr>
            <w:tcW w:w="1401" w:type="dxa"/>
            <w:tcBorders>
              <w:top w:val="single" w:sz="8" w:space="0" w:color="auto"/>
              <w:left w:val="nil"/>
              <w:bottom w:val="single" w:sz="8" w:space="0" w:color="auto"/>
              <w:right w:val="single" w:sz="8" w:space="0" w:color="auto"/>
            </w:tcBorders>
            <w:shd w:val="clear" w:color="000000" w:fill="BFBFBF"/>
            <w:noWrap/>
            <w:vAlign w:val="center"/>
            <w:hideMark/>
          </w:tcPr>
          <w:p w14:paraId="181B8907" w14:textId="77777777" w:rsidR="004A1F1C" w:rsidRPr="007E53EA" w:rsidRDefault="004A1F1C">
            <w:pPr>
              <w:spacing w:before="0" w:after="0"/>
              <w:ind w:left="0"/>
              <w:jc w:val="center"/>
              <w:rPr>
                <w:rFonts w:ascii="Arial" w:hAnsi="Arial" w:cs="Arial"/>
                <w:b/>
                <w:bCs/>
                <w:color w:val="000000"/>
                <w:sz w:val="18"/>
                <w:szCs w:val="18"/>
              </w:rPr>
            </w:pPr>
            <w:r w:rsidRPr="007E53EA">
              <w:rPr>
                <w:rFonts w:ascii="Arial" w:hAnsi="Arial" w:cs="Arial"/>
                <w:b/>
                <w:bCs/>
                <w:color w:val="000000"/>
                <w:sz w:val="18"/>
                <w:szCs w:val="18"/>
              </w:rPr>
              <w:t>Montant € TTC</w:t>
            </w:r>
          </w:p>
        </w:tc>
        <w:tc>
          <w:tcPr>
            <w:tcW w:w="1325" w:type="dxa"/>
            <w:tcBorders>
              <w:top w:val="single" w:sz="8" w:space="0" w:color="auto"/>
              <w:left w:val="nil"/>
              <w:bottom w:val="single" w:sz="8" w:space="0" w:color="auto"/>
              <w:right w:val="single" w:sz="8" w:space="0" w:color="auto"/>
            </w:tcBorders>
            <w:shd w:val="clear" w:color="000000" w:fill="BFBFBF"/>
            <w:vAlign w:val="center"/>
          </w:tcPr>
          <w:p w14:paraId="21DF3DFC" w14:textId="5C98F22A" w:rsidR="004A1F1C" w:rsidRPr="007E53EA" w:rsidRDefault="004A1F1C" w:rsidP="004A1F1C">
            <w:pPr>
              <w:spacing w:before="0" w:after="0"/>
              <w:ind w:left="0"/>
              <w:jc w:val="center"/>
              <w:rPr>
                <w:rFonts w:ascii="Arial" w:hAnsi="Arial" w:cs="Arial"/>
                <w:b/>
                <w:bCs/>
                <w:color w:val="000000"/>
                <w:sz w:val="18"/>
                <w:szCs w:val="18"/>
              </w:rPr>
            </w:pPr>
            <w:r>
              <w:rPr>
                <w:rFonts w:ascii="Arial" w:hAnsi="Arial" w:cs="Arial"/>
                <w:b/>
                <w:bCs/>
                <w:color w:val="000000"/>
                <w:sz w:val="18"/>
                <w:szCs w:val="18"/>
              </w:rPr>
              <w:t>Durée</w:t>
            </w:r>
          </w:p>
        </w:tc>
      </w:tr>
      <w:tr w:rsidR="004A1F1C" w:rsidRPr="007E53EA" w14:paraId="520C2356" w14:textId="0C59AF76" w:rsidTr="004A1F1C">
        <w:trPr>
          <w:trHeight w:val="465"/>
        </w:trPr>
        <w:tc>
          <w:tcPr>
            <w:tcW w:w="709"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89D4E76" w14:textId="4950E95F" w:rsidR="004A1F1C" w:rsidRPr="00E31CA2" w:rsidRDefault="004A1F1C" w:rsidP="00F203F2">
            <w:pPr>
              <w:spacing w:before="0" w:after="0"/>
              <w:ind w:left="0"/>
              <w:jc w:val="center"/>
              <w:rPr>
                <w:rFonts w:ascii="Arial" w:hAnsi="Arial" w:cs="Arial"/>
                <w:color w:val="000000"/>
                <w:sz w:val="18"/>
                <w:szCs w:val="18"/>
              </w:rPr>
            </w:pPr>
            <w:r w:rsidRPr="00E31CA2">
              <w:rPr>
                <w:rFonts w:ascii="Arial" w:hAnsi="Arial" w:cs="Arial"/>
                <w:color w:val="000000"/>
                <w:sz w:val="18"/>
                <w:szCs w:val="18"/>
              </w:rPr>
              <w:t>1</w:t>
            </w:r>
          </w:p>
        </w:tc>
        <w:tc>
          <w:tcPr>
            <w:tcW w:w="4032" w:type="dxa"/>
            <w:tcBorders>
              <w:top w:val="single" w:sz="4" w:space="0" w:color="auto"/>
              <w:left w:val="nil"/>
              <w:bottom w:val="single" w:sz="4" w:space="0" w:color="auto"/>
              <w:right w:val="single" w:sz="4" w:space="0" w:color="auto"/>
            </w:tcBorders>
            <w:shd w:val="clear" w:color="auto" w:fill="auto"/>
            <w:vAlign w:val="center"/>
          </w:tcPr>
          <w:p w14:paraId="55D7CD9F" w14:textId="62997C2F" w:rsidR="004A1F1C" w:rsidRPr="00E31CA2" w:rsidRDefault="004A1F1C" w:rsidP="00F9670F">
            <w:pPr>
              <w:spacing w:before="60" w:after="60" w:line="276" w:lineRule="auto"/>
              <w:ind w:left="0"/>
              <w:jc w:val="left"/>
              <w:rPr>
                <w:rFonts w:ascii="Arial" w:hAnsi="Arial" w:cs="Arial"/>
                <w:color w:val="000000"/>
                <w:sz w:val="18"/>
                <w:szCs w:val="18"/>
              </w:rPr>
            </w:pPr>
            <w:r w:rsidRPr="00CA7E42">
              <w:rPr>
                <w:rFonts w:ascii="Arial" w:hAnsi="Arial" w:cs="Arial"/>
                <w:sz w:val="20"/>
              </w:rPr>
              <w:t>Prestations de vols de drones en essaims sous voilure fixe, et de leur fourniture, au profit des essais  de  DGA EM - Site Méditerranée</w:t>
            </w:r>
          </w:p>
        </w:tc>
        <w:tc>
          <w:tcPr>
            <w:tcW w:w="1583" w:type="dxa"/>
            <w:tcBorders>
              <w:top w:val="single" w:sz="4" w:space="0" w:color="auto"/>
              <w:left w:val="nil"/>
              <w:bottom w:val="single" w:sz="4" w:space="0" w:color="auto"/>
              <w:right w:val="single" w:sz="4" w:space="0" w:color="auto"/>
            </w:tcBorders>
            <w:shd w:val="clear" w:color="auto" w:fill="auto"/>
            <w:noWrap/>
            <w:vAlign w:val="center"/>
          </w:tcPr>
          <w:p w14:paraId="52F834E9" w14:textId="4B7FE11F" w:rsidR="004A1F1C" w:rsidRPr="00E31CA2" w:rsidRDefault="004A1F1C" w:rsidP="00F203F2">
            <w:pPr>
              <w:spacing w:before="0" w:after="0"/>
              <w:ind w:left="0"/>
              <w:jc w:val="center"/>
              <w:rPr>
                <w:rFonts w:ascii="Arial" w:hAnsi="Arial" w:cs="Arial"/>
                <w:color w:val="000000"/>
                <w:sz w:val="18"/>
                <w:szCs w:val="18"/>
              </w:rPr>
            </w:pPr>
            <w:r w:rsidRPr="000C007B">
              <w:rPr>
                <w:rFonts w:ascii="Arial" w:hAnsi="Arial" w:cs="Arial"/>
                <w:color w:val="000000"/>
                <w:sz w:val="18"/>
                <w:szCs w:val="18"/>
                <w:highlight w:val="yellow"/>
              </w:rPr>
              <w:t>A compléter</w:t>
            </w:r>
            <w:r>
              <w:rPr>
                <w:rFonts w:ascii="Arial" w:hAnsi="Arial" w:cs="Arial"/>
                <w:color w:val="000000"/>
                <w:sz w:val="18"/>
                <w:szCs w:val="18"/>
              </w:rPr>
              <w:t xml:space="preserve"> €</w:t>
            </w:r>
          </w:p>
        </w:tc>
        <w:tc>
          <w:tcPr>
            <w:tcW w:w="1401" w:type="dxa"/>
            <w:tcBorders>
              <w:top w:val="single" w:sz="4" w:space="0" w:color="auto"/>
              <w:left w:val="nil"/>
              <w:bottom w:val="single" w:sz="4" w:space="0" w:color="auto"/>
              <w:right w:val="single" w:sz="4" w:space="0" w:color="auto"/>
            </w:tcBorders>
            <w:shd w:val="clear" w:color="auto" w:fill="auto"/>
            <w:noWrap/>
            <w:vAlign w:val="center"/>
          </w:tcPr>
          <w:p w14:paraId="1712BAEB" w14:textId="21B481BD" w:rsidR="004A1F1C" w:rsidRPr="00E31CA2" w:rsidRDefault="004A1F1C" w:rsidP="00CD525A">
            <w:pPr>
              <w:spacing w:before="0" w:after="0"/>
              <w:ind w:left="0"/>
              <w:jc w:val="center"/>
              <w:rPr>
                <w:rFonts w:ascii="Arial" w:hAnsi="Arial" w:cs="Arial"/>
                <w:color w:val="000000"/>
                <w:sz w:val="18"/>
                <w:szCs w:val="18"/>
              </w:rPr>
            </w:pPr>
            <w:r w:rsidRPr="00CA3391">
              <w:rPr>
                <w:rFonts w:ascii="Arial" w:hAnsi="Arial" w:cs="Arial"/>
                <w:color w:val="000000"/>
                <w:sz w:val="18"/>
                <w:szCs w:val="18"/>
                <w:highlight w:val="yellow"/>
              </w:rPr>
              <w:t>A compléter</w:t>
            </w:r>
            <w:r>
              <w:rPr>
                <w:rFonts w:ascii="Arial" w:hAnsi="Arial" w:cs="Arial"/>
                <w:color w:val="000000"/>
                <w:sz w:val="18"/>
                <w:szCs w:val="18"/>
              </w:rPr>
              <w:t xml:space="preserve"> </w:t>
            </w:r>
            <w:r w:rsidRPr="00B22B88">
              <w:rPr>
                <w:rFonts w:ascii="Arial" w:hAnsi="Arial" w:cs="Arial"/>
                <w:color w:val="000000"/>
                <w:sz w:val="18"/>
                <w:szCs w:val="18"/>
              </w:rPr>
              <w:t>€</w:t>
            </w:r>
          </w:p>
        </w:tc>
        <w:tc>
          <w:tcPr>
            <w:tcW w:w="1325" w:type="dxa"/>
            <w:tcBorders>
              <w:top w:val="single" w:sz="4" w:space="0" w:color="auto"/>
              <w:left w:val="nil"/>
              <w:bottom w:val="single" w:sz="4" w:space="0" w:color="auto"/>
              <w:right w:val="single" w:sz="4" w:space="0" w:color="auto"/>
            </w:tcBorders>
            <w:vAlign w:val="center"/>
          </w:tcPr>
          <w:p w14:paraId="67ACFD35" w14:textId="6A396F2D" w:rsidR="004A1F1C" w:rsidRPr="00CA3391" w:rsidRDefault="004A1F1C" w:rsidP="004A1F1C">
            <w:pPr>
              <w:spacing w:before="0" w:after="0"/>
              <w:ind w:left="0"/>
              <w:jc w:val="center"/>
              <w:rPr>
                <w:rFonts w:ascii="Arial" w:hAnsi="Arial" w:cs="Arial"/>
                <w:color w:val="000000"/>
                <w:sz w:val="18"/>
                <w:szCs w:val="18"/>
                <w:highlight w:val="yellow"/>
              </w:rPr>
            </w:pPr>
            <w:r w:rsidRPr="004A1F1C">
              <w:rPr>
                <w:rFonts w:ascii="Arial" w:hAnsi="Arial" w:cs="Arial"/>
                <w:color w:val="000000"/>
                <w:sz w:val="18"/>
                <w:szCs w:val="18"/>
              </w:rPr>
              <w:t>T</w:t>
            </w:r>
            <w:r w:rsidRPr="004A1F1C">
              <w:rPr>
                <w:rFonts w:ascii="Arial" w:hAnsi="Arial" w:cs="Arial"/>
                <w:color w:val="000000"/>
                <w:sz w:val="18"/>
                <w:szCs w:val="18"/>
                <w:vertAlign w:val="subscript"/>
              </w:rPr>
              <w:t>0</w:t>
            </w:r>
            <w:r w:rsidRPr="004A1F1C">
              <w:rPr>
                <w:rFonts w:ascii="Arial" w:hAnsi="Arial" w:cs="Arial"/>
                <w:color w:val="000000"/>
                <w:sz w:val="18"/>
                <w:szCs w:val="18"/>
              </w:rPr>
              <w:t xml:space="preserve"> + 5 mois</w:t>
            </w:r>
          </w:p>
        </w:tc>
      </w:tr>
      <w:tr w:rsidR="004A1F1C" w:rsidRPr="007E53EA" w14:paraId="25C9041A" w14:textId="727AD50F" w:rsidTr="004A1F1C">
        <w:trPr>
          <w:trHeight w:val="465"/>
        </w:trPr>
        <w:tc>
          <w:tcPr>
            <w:tcW w:w="474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E96CBE5" w14:textId="0FE2C410" w:rsidR="004A1F1C" w:rsidRPr="00F203F2" w:rsidRDefault="004A1F1C" w:rsidP="00F203F2">
            <w:pPr>
              <w:spacing w:before="0" w:after="0"/>
              <w:ind w:left="0"/>
              <w:jc w:val="right"/>
              <w:rPr>
                <w:rFonts w:ascii="Arial" w:hAnsi="Arial" w:cs="Arial"/>
                <w:b/>
                <w:color w:val="000000"/>
                <w:sz w:val="18"/>
                <w:szCs w:val="18"/>
              </w:rPr>
            </w:pPr>
            <w:r w:rsidRPr="00F203F2">
              <w:rPr>
                <w:rFonts w:ascii="Arial" w:hAnsi="Arial" w:cs="Arial"/>
                <w:b/>
                <w:color w:val="000000"/>
                <w:sz w:val="18"/>
                <w:szCs w:val="18"/>
              </w:rPr>
              <w:t xml:space="preserve">Montant </w:t>
            </w:r>
            <w:r>
              <w:rPr>
                <w:rFonts w:ascii="Arial" w:hAnsi="Arial" w:cs="Arial"/>
                <w:b/>
                <w:color w:val="000000"/>
                <w:sz w:val="18"/>
                <w:szCs w:val="18"/>
              </w:rPr>
              <w:t xml:space="preserve">du marché </w:t>
            </w:r>
            <w:r w:rsidRPr="00F203F2">
              <w:rPr>
                <w:rFonts w:ascii="Arial" w:hAnsi="Arial" w:cs="Arial"/>
                <w:b/>
                <w:color w:val="000000"/>
                <w:sz w:val="18"/>
                <w:szCs w:val="18"/>
              </w:rPr>
              <w:t>HT</w:t>
            </w:r>
          </w:p>
        </w:tc>
        <w:tc>
          <w:tcPr>
            <w:tcW w:w="2984" w:type="dxa"/>
            <w:gridSpan w:val="2"/>
            <w:tcBorders>
              <w:top w:val="single" w:sz="4" w:space="0" w:color="auto"/>
              <w:left w:val="nil"/>
              <w:bottom w:val="single" w:sz="4" w:space="0" w:color="auto"/>
              <w:right w:val="single" w:sz="4" w:space="0" w:color="auto"/>
            </w:tcBorders>
            <w:shd w:val="clear" w:color="auto" w:fill="auto"/>
            <w:noWrap/>
            <w:vAlign w:val="center"/>
          </w:tcPr>
          <w:p w14:paraId="784D0CC8" w14:textId="6E9776AF" w:rsidR="004A1F1C" w:rsidRPr="00E31CA2" w:rsidRDefault="004A1F1C" w:rsidP="00F203F2">
            <w:pPr>
              <w:spacing w:before="0" w:after="0"/>
              <w:ind w:left="0"/>
              <w:jc w:val="center"/>
              <w:rPr>
                <w:rFonts w:ascii="Arial" w:hAnsi="Arial" w:cs="Arial"/>
                <w:color w:val="000000" w:themeColor="text1"/>
                <w:sz w:val="18"/>
                <w:szCs w:val="18"/>
              </w:rPr>
            </w:pPr>
            <w:r w:rsidRPr="00CA3391">
              <w:rPr>
                <w:rFonts w:ascii="Arial" w:hAnsi="Arial" w:cs="Arial"/>
                <w:color w:val="000000"/>
                <w:sz w:val="18"/>
                <w:szCs w:val="18"/>
                <w:highlight w:val="yellow"/>
              </w:rPr>
              <w:t>A compléter</w:t>
            </w:r>
            <w:r>
              <w:rPr>
                <w:rFonts w:ascii="Arial" w:hAnsi="Arial" w:cs="Arial"/>
                <w:color w:val="000000"/>
                <w:sz w:val="18"/>
                <w:szCs w:val="18"/>
              </w:rPr>
              <w:t xml:space="preserve"> €</w:t>
            </w:r>
          </w:p>
        </w:tc>
        <w:tc>
          <w:tcPr>
            <w:tcW w:w="1325" w:type="dxa"/>
            <w:tcBorders>
              <w:top w:val="single" w:sz="4" w:space="0" w:color="auto"/>
              <w:left w:val="nil"/>
              <w:bottom w:val="single" w:sz="4" w:space="0" w:color="auto"/>
              <w:right w:val="single" w:sz="4" w:space="0" w:color="auto"/>
            </w:tcBorders>
          </w:tcPr>
          <w:p w14:paraId="6D4C957C" w14:textId="77777777" w:rsidR="004A1F1C" w:rsidRPr="00CA3391" w:rsidRDefault="004A1F1C" w:rsidP="00F203F2">
            <w:pPr>
              <w:spacing w:before="0" w:after="0"/>
              <w:ind w:left="0"/>
              <w:jc w:val="center"/>
              <w:rPr>
                <w:rFonts w:ascii="Arial" w:hAnsi="Arial" w:cs="Arial"/>
                <w:color w:val="000000"/>
                <w:sz w:val="18"/>
                <w:szCs w:val="18"/>
                <w:highlight w:val="yellow"/>
              </w:rPr>
            </w:pPr>
          </w:p>
        </w:tc>
      </w:tr>
      <w:tr w:rsidR="004A1F1C" w:rsidRPr="007E53EA" w14:paraId="0B1567AC" w14:textId="2E0FABC3" w:rsidTr="004A1F1C">
        <w:trPr>
          <w:trHeight w:val="465"/>
        </w:trPr>
        <w:tc>
          <w:tcPr>
            <w:tcW w:w="474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6695C29" w14:textId="36EA5928" w:rsidR="004A1F1C" w:rsidRPr="00F203F2" w:rsidRDefault="004A1F1C" w:rsidP="00F203F2">
            <w:pPr>
              <w:spacing w:before="0" w:after="0"/>
              <w:ind w:left="0"/>
              <w:jc w:val="right"/>
              <w:rPr>
                <w:rFonts w:ascii="Arial" w:hAnsi="Arial" w:cs="Arial"/>
                <w:b/>
                <w:color w:val="000000"/>
                <w:sz w:val="18"/>
                <w:szCs w:val="18"/>
              </w:rPr>
            </w:pPr>
            <w:r w:rsidRPr="00F203F2">
              <w:rPr>
                <w:rFonts w:ascii="Arial" w:hAnsi="Arial" w:cs="Arial"/>
                <w:b/>
                <w:color w:val="000000"/>
                <w:sz w:val="18"/>
                <w:szCs w:val="18"/>
              </w:rPr>
              <w:t>Montant de la TVA (20%)</w:t>
            </w:r>
          </w:p>
        </w:tc>
        <w:tc>
          <w:tcPr>
            <w:tcW w:w="2984" w:type="dxa"/>
            <w:gridSpan w:val="2"/>
            <w:tcBorders>
              <w:top w:val="single" w:sz="4" w:space="0" w:color="auto"/>
              <w:left w:val="nil"/>
              <w:bottom w:val="single" w:sz="4" w:space="0" w:color="auto"/>
              <w:right w:val="single" w:sz="4" w:space="0" w:color="auto"/>
            </w:tcBorders>
            <w:shd w:val="clear" w:color="auto" w:fill="auto"/>
            <w:noWrap/>
            <w:vAlign w:val="center"/>
          </w:tcPr>
          <w:p w14:paraId="2E141EA9" w14:textId="044E3EE4" w:rsidR="004A1F1C" w:rsidRPr="00E31CA2" w:rsidRDefault="004A1F1C" w:rsidP="00F203F2">
            <w:pPr>
              <w:spacing w:before="0" w:after="0"/>
              <w:ind w:left="0"/>
              <w:jc w:val="center"/>
              <w:rPr>
                <w:rFonts w:ascii="Arial" w:hAnsi="Arial" w:cs="Arial"/>
                <w:color w:val="000000" w:themeColor="text1"/>
                <w:sz w:val="18"/>
                <w:szCs w:val="18"/>
              </w:rPr>
            </w:pPr>
            <w:r w:rsidRPr="00CA3391">
              <w:rPr>
                <w:rFonts w:ascii="Arial" w:hAnsi="Arial" w:cs="Arial"/>
                <w:color w:val="000000"/>
                <w:sz w:val="18"/>
                <w:szCs w:val="18"/>
                <w:highlight w:val="yellow"/>
              </w:rPr>
              <w:t>A compléter</w:t>
            </w:r>
            <w:r>
              <w:rPr>
                <w:rFonts w:ascii="Arial" w:hAnsi="Arial" w:cs="Arial"/>
                <w:color w:val="000000"/>
                <w:sz w:val="18"/>
                <w:szCs w:val="18"/>
              </w:rPr>
              <w:t xml:space="preserve"> €</w:t>
            </w:r>
          </w:p>
        </w:tc>
        <w:tc>
          <w:tcPr>
            <w:tcW w:w="1325" w:type="dxa"/>
            <w:tcBorders>
              <w:top w:val="single" w:sz="4" w:space="0" w:color="auto"/>
              <w:left w:val="nil"/>
              <w:bottom w:val="single" w:sz="4" w:space="0" w:color="auto"/>
              <w:right w:val="single" w:sz="4" w:space="0" w:color="auto"/>
            </w:tcBorders>
          </w:tcPr>
          <w:p w14:paraId="2A3D191B" w14:textId="77777777" w:rsidR="004A1F1C" w:rsidRPr="00CA3391" w:rsidRDefault="004A1F1C" w:rsidP="00F203F2">
            <w:pPr>
              <w:spacing w:before="0" w:after="0"/>
              <w:ind w:left="0"/>
              <w:jc w:val="center"/>
              <w:rPr>
                <w:rFonts w:ascii="Arial" w:hAnsi="Arial" w:cs="Arial"/>
                <w:color w:val="000000"/>
                <w:sz w:val="18"/>
                <w:szCs w:val="18"/>
                <w:highlight w:val="yellow"/>
              </w:rPr>
            </w:pPr>
          </w:p>
        </w:tc>
      </w:tr>
      <w:tr w:rsidR="004A1F1C" w:rsidRPr="007E53EA" w14:paraId="7DEBCFCA" w14:textId="04F8DC4E" w:rsidTr="004A1F1C">
        <w:trPr>
          <w:trHeight w:val="465"/>
        </w:trPr>
        <w:tc>
          <w:tcPr>
            <w:tcW w:w="474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DF0B1B0" w14:textId="1BF1DB02" w:rsidR="004A1F1C" w:rsidRPr="00F203F2" w:rsidRDefault="004A1F1C" w:rsidP="00F203F2">
            <w:pPr>
              <w:spacing w:before="0" w:after="0"/>
              <w:ind w:left="0"/>
              <w:jc w:val="right"/>
              <w:rPr>
                <w:rFonts w:ascii="Arial" w:hAnsi="Arial" w:cs="Arial"/>
                <w:b/>
                <w:color w:val="000000"/>
                <w:sz w:val="18"/>
                <w:szCs w:val="18"/>
              </w:rPr>
            </w:pPr>
            <w:r w:rsidRPr="00F203F2">
              <w:rPr>
                <w:rFonts w:ascii="Arial" w:hAnsi="Arial" w:cs="Arial"/>
                <w:b/>
                <w:color w:val="000000"/>
                <w:sz w:val="18"/>
                <w:szCs w:val="18"/>
              </w:rPr>
              <w:t>Montant</w:t>
            </w:r>
            <w:r>
              <w:rPr>
                <w:rFonts w:ascii="Arial" w:hAnsi="Arial" w:cs="Arial"/>
                <w:b/>
                <w:color w:val="000000"/>
                <w:sz w:val="18"/>
                <w:szCs w:val="18"/>
              </w:rPr>
              <w:t xml:space="preserve"> du marché</w:t>
            </w:r>
            <w:r w:rsidRPr="00F203F2">
              <w:rPr>
                <w:rFonts w:ascii="Arial" w:hAnsi="Arial" w:cs="Arial"/>
                <w:b/>
                <w:color w:val="000000"/>
                <w:sz w:val="18"/>
                <w:szCs w:val="18"/>
              </w:rPr>
              <w:t xml:space="preserve"> TTC</w:t>
            </w:r>
          </w:p>
        </w:tc>
        <w:tc>
          <w:tcPr>
            <w:tcW w:w="2984" w:type="dxa"/>
            <w:gridSpan w:val="2"/>
            <w:tcBorders>
              <w:top w:val="single" w:sz="4" w:space="0" w:color="auto"/>
              <w:left w:val="nil"/>
              <w:bottom w:val="single" w:sz="4" w:space="0" w:color="auto"/>
              <w:right w:val="single" w:sz="4" w:space="0" w:color="auto"/>
            </w:tcBorders>
            <w:shd w:val="clear" w:color="auto" w:fill="auto"/>
            <w:noWrap/>
            <w:vAlign w:val="center"/>
          </w:tcPr>
          <w:p w14:paraId="0D54BFCE" w14:textId="3D4FBB91" w:rsidR="004A1F1C" w:rsidRPr="00E31CA2" w:rsidRDefault="004A1F1C" w:rsidP="00F203F2">
            <w:pPr>
              <w:spacing w:before="0" w:after="0"/>
              <w:ind w:left="0"/>
              <w:jc w:val="center"/>
              <w:rPr>
                <w:rFonts w:ascii="Arial" w:hAnsi="Arial" w:cs="Arial"/>
                <w:color w:val="000000" w:themeColor="text1"/>
                <w:sz w:val="18"/>
                <w:szCs w:val="18"/>
              </w:rPr>
            </w:pPr>
            <w:r w:rsidRPr="00CA3391">
              <w:rPr>
                <w:rFonts w:ascii="Arial" w:hAnsi="Arial" w:cs="Arial"/>
                <w:color w:val="000000"/>
                <w:sz w:val="18"/>
                <w:szCs w:val="18"/>
                <w:highlight w:val="yellow"/>
              </w:rPr>
              <w:t>A compléter</w:t>
            </w:r>
            <w:r>
              <w:rPr>
                <w:rFonts w:ascii="Arial" w:hAnsi="Arial" w:cs="Arial"/>
                <w:color w:val="000000"/>
                <w:sz w:val="18"/>
                <w:szCs w:val="18"/>
              </w:rPr>
              <w:t xml:space="preserve"> €</w:t>
            </w:r>
          </w:p>
        </w:tc>
        <w:tc>
          <w:tcPr>
            <w:tcW w:w="1325" w:type="dxa"/>
            <w:tcBorders>
              <w:top w:val="single" w:sz="4" w:space="0" w:color="auto"/>
              <w:left w:val="nil"/>
              <w:bottom w:val="single" w:sz="4" w:space="0" w:color="auto"/>
              <w:right w:val="single" w:sz="4" w:space="0" w:color="auto"/>
            </w:tcBorders>
          </w:tcPr>
          <w:p w14:paraId="5A28585A" w14:textId="77777777" w:rsidR="004A1F1C" w:rsidRPr="00CA3391" w:rsidRDefault="004A1F1C" w:rsidP="00F203F2">
            <w:pPr>
              <w:spacing w:before="0" w:after="0"/>
              <w:ind w:left="0"/>
              <w:jc w:val="center"/>
              <w:rPr>
                <w:rFonts w:ascii="Arial" w:hAnsi="Arial" w:cs="Arial"/>
                <w:color w:val="000000"/>
                <w:sz w:val="18"/>
                <w:szCs w:val="18"/>
                <w:highlight w:val="yellow"/>
              </w:rPr>
            </w:pPr>
          </w:p>
        </w:tc>
      </w:tr>
    </w:tbl>
    <w:p w14:paraId="260E35C1" w14:textId="77777777" w:rsidR="00E116A5" w:rsidRPr="00E116A5" w:rsidRDefault="00E116A5">
      <w:pPr>
        <w:spacing w:before="0" w:after="0"/>
        <w:ind w:left="0"/>
        <w:jc w:val="left"/>
        <w:rPr>
          <w:rFonts w:ascii="Arial" w:hAnsi="Arial" w:cs="Arial"/>
          <w:sz w:val="20"/>
        </w:rPr>
      </w:pPr>
    </w:p>
    <w:p w14:paraId="5D9E633C" w14:textId="77777777" w:rsidR="00E46081" w:rsidRDefault="00E46081">
      <w:pPr>
        <w:spacing w:before="0" w:after="0"/>
        <w:ind w:left="0"/>
        <w:jc w:val="left"/>
        <w:rPr>
          <w:rFonts w:ascii="Arial" w:hAnsi="Arial" w:cs="Arial"/>
          <w:sz w:val="20"/>
        </w:rPr>
      </w:pPr>
    </w:p>
    <w:p w14:paraId="2D60A8CD" w14:textId="6F47BB71" w:rsidR="00E116A5" w:rsidRDefault="000D24A8">
      <w:pPr>
        <w:spacing w:before="0" w:after="0"/>
        <w:ind w:left="0"/>
        <w:jc w:val="left"/>
        <w:rPr>
          <w:rFonts w:ascii="Arial" w:hAnsi="Arial" w:cs="Arial"/>
          <w:sz w:val="20"/>
        </w:rPr>
      </w:pPr>
      <w:r>
        <w:rPr>
          <w:rFonts w:ascii="Arial" w:hAnsi="Arial" w:cs="Arial"/>
          <w:sz w:val="20"/>
        </w:rPr>
        <w:t>T</w:t>
      </w:r>
      <w:r w:rsidRPr="000C007B">
        <w:rPr>
          <w:rFonts w:ascii="Arial" w:hAnsi="Arial" w:cs="Arial"/>
          <w:sz w:val="20"/>
          <w:vertAlign w:val="subscript"/>
        </w:rPr>
        <w:t>0</w:t>
      </w:r>
      <w:r>
        <w:rPr>
          <w:rFonts w:ascii="Arial" w:hAnsi="Arial" w:cs="Arial"/>
          <w:sz w:val="20"/>
        </w:rPr>
        <w:t xml:space="preserve"> = date de notification</w:t>
      </w:r>
    </w:p>
    <w:p w14:paraId="42964035" w14:textId="77777777" w:rsidR="00E116A5" w:rsidRDefault="00E116A5">
      <w:pPr>
        <w:spacing w:before="0" w:after="0"/>
        <w:ind w:left="0"/>
        <w:jc w:val="left"/>
        <w:rPr>
          <w:rFonts w:ascii="Arial" w:hAnsi="Arial" w:cs="Arial"/>
          <w:sz w:val="14"/>
        </w:rPr>
      </w:pPr>
    </w:p>
    <w:p w14:paraId="78817737" w14:textId="77777777" w:rsidR="00E116A5" w:rsidRDefault="00E116A5">
      <w:pPr>
        <w:spacing w:before="0" w:after="0"/>
        <w:ind w:left="0"/>
        <w:jc w:val="left"/>
        <w:rPr>
          <w:rFonts w:ascii="Arial" w:hAnsi="Arial" w:cs="Arial"/>
          <w:sz w:val="14"/>
        </w:rPr>
      </w:pPr>
    </w:p>
    <w:p w14:paraId="6C5CC9D1" w14:textId="77777777" w:rsidR="00E116A5" w:rsidRDefault="00E116A5">
      <w:pPr>
        <w:spacing w:before="0" w:after="0"/>
        <w:ind w:left="0"/>
        <w:jc w:val="left"/>
        <w:rPr>
          <w:rFonts w:ascii="Arial" w:hAnsi="Arial" w:cs="Arial"/>
          <w:sz w:val="14"/>
        </w:rPr>
      </w:pPr>
    </w:p>
    <w:p w14:paraId="702F3A31" w14:textId="77777777" w:rsidR="00E46081" w:rsidRPr="000C007B" w:rsidRDefault="00E46081" w:rsidP="00E46081">
      <w:pPr>
        <w:ind w:left="0"/>
        <w:rPr>
          <w:rFonts w:ascii="Arial" w:hAnsi="Arial" w:cs="Arial"/>
          <w:sz w:val="20"/>
          <w:lang w:eastAsia="en-US"/>
        </w:rPr>
      </w:pPr>
      <w:r w:rsidRPr="000C007B">
        <w:rPr>
          <w:rFonts w:ascii="Arial" w:hAnsi="Arial" w:cs="Arial"/>
          <w:sz w:val="20"/>
          <w:u w:val="single"/>
          <w:lang w:eastAsia="en-US"/>
        </w:rPr>
        <w:t>Montant du marché en lettres</w:t>
      </w:r>
      <w:r w:rsidRPr="000C007B">
        <w:rPr>
          <w:rFonts w:ascii="Arial" w:hAnsi="Arial" w:cs="Arial"/>
          <w:sz w:val="20"/>
          <w:lang w:eastAsia="en-US"/>
        </w:rPr>
        <w:t xml:space="preserve"> : </w:t>
      </w:r>
    </w:p>
    <w:p w14:paraId="5ED86A4D" w14:textId="7F9D22D9" w:rsidR="00E46081" w:rsidRPr="000C007B" w:rsidRDefault="00E46081" w:rsidP="00E46081">
      <w:pPr>
        <w:ind w:left="0"/>
        <w:rPr>
          <w:rFonts w:ascii="Arial" w:hAnsi="Arial" w:cs="Arial"/>
          <w:sz w:val="20"/>
          <w:lang w:eastAsia="en-US"/>
        </w:rPr>
      </w:pPr>
      <w:r w:rsidRPr="000C007B">
        <w:rPr>
          <w:rFonts w:ascii="Arial" w:hAnsi="Arial" w:cs="Arial"/>
          <w:color w:val="000000"/>
          <w:sz w:val="20"/>
          <w:highlight w:val="yellow"/>
        </w:rPr>
        <w:t>A compléter</w:t>
      </w:r>
      <w:r w:rsidRPr="000C007B">
        <w:rPr>
          <w:rFonts w:ascii="Arial" w:hAnsi="Arial" w:cs="Arial"/>
          <w:i/>
          <w:color w:val="000000" w:themeColor="text1"/>
          <w:sz w:val="20"/>
        </w:rPr>
        <w:t xml:space="preserve"> euros hors taxes soit </w:t>
      </w:r>
      <w:r w:rsidR="000C007B">
        <w:rPr>
          <w:rFonts w:ascii="Arial" w:hAnsi="Arial" w:cs="Arial"/>
          <w:color w:val="000000"/>
          <w:sz w:val="20"/>
          <w:highlight w:val="yellow"/>
        </w:rPr>
        <w:t>à</w:t>
      </w:r>
      <w:r w:rsidRPr="000C007B">
        <w:rPr>
          <w:rFonts w:ascii="Arial" w:hAnsi="Arial" w:cs="Arial"/>
          <w:color w:val="000000"/>
          <w:sz w:val="20"/>
          <w:highlight w:val="yellow"/>
        </w:rPr>
        <w:t xml:space="preserve"> compléter</w:t>
      </w:r>
      <w:r w:rsidRPr="000C007B">
        <w:rPr>
          <w:rFonts w:ascii="Arial" w:hAnsi="Arial" w:cs="Arial"/>
          <w:color w:val="000000"/>
          <w:sz w:val="20"/>
        </w:rPr>
        <w:t xml:space="preserve"> </w:t>
      </w:r>
      <w:r w:rsidRPr="000C007B">
        <w:rPr>
          <w:rFonts w:ascii="Arial" w:hAnsi="Arial" w:cs="Arial"/>
          <w:i/>
          <w:color w:val="000000" w:themeColor="text1"/>
          <w:sz w:val="20"/>
        </w:rPr>
        <w:t>euros toutes taxes comprises</w:t>
      </w:r>
    </w:p>
    <w:p w14:paraId="7B65DBDB" w14:textId="77777777" w:rsidR="00E116A5" w:rsidRDefault="00E116A5">
      <w:pPr>
        <w:spacing w:before="0" w:after="0"/>
        <w:ind w:left="0"/>
        <w:jc w:val="left"/>
        <w:rPr>
          <w:rFonts w:ascii="Arial" w:hAnsi="Arial" w:cs="Arial"/>
          <w:sz w:val="14"/>
        </w:rPr>
      </w:pPr>
    </w:p>
    <w:p w14:paraId="3BA684A7" w14:textId="77777777" w:rsidR="00E116A5" w:rsidRDefault="00E116A5">
      <w:pPr>
        <w:spacing w:before="0" w:after="0"/>
        <w:ind w:left="0"/>
        <w:jc w:val="left"/>
        <w:rPr>
          <w:rFonts w:ascii="Arial" w:hAnsi="Arial" w:cs="Arial"/>
          <w:sz w:val="14"/>
        </w:rPr>
      </w:pPr>
    </w:p>
    <w:p w14:paraId="16EF207F" w14:textId="77777777" w:rsidR="00E116A5" w:rsidRDefault="00E116A5">
      <w:pPr>
        <w:spacing w:before="0" w:after="0"/>
        <w:ind w:left="0"/>
        <w:jc w:val="left"/>
        <w:rPr>
          <w:rFonts w:ascii="Arial" w:hAnsi="Arial" w:cs="Arial"/>
          <w:sz w:val="14"/>
        </w:rPr>
      </w:pPr>
    </w:p>
    <w:p w14:paraId="6AD757B1" w14:textId="77777777" w:rsidR="00E116A5" w:rsidRDefault="00E116A5">
      <w:pPr>
        <w:spacing w:before="0" w:after="0"/>
        <w:ind w:left="0"/>
        <w:jc w:val="left"/>
        <w:rPr>
          <w:rFonts w:ascii="Arial" w:hAnsi="Arial" w:cs="Arial"/>
          <w:sz w:val="14"/>
        </w:rPr>
      </w:pPr>
    </w:p>
    <w:p w14:paraId="7E24BDC2" w14:textId="39DDC115" w:rsidR="006C0BD5" w:rsidRDefault="006C0BD5">
      <w:pPr>
        <w:spacing w:before="0" w:after="0"/>
        <w:ind w:left="0"/>
        <w:jc w:val="left"/>
        <w:rPr>
          <w:rFonts w:ascii="Arial" w:hAnsi="Arial" w:cs="Arial"/>
          <w:sz w:val="20"/>
        </w:rPr>
      </w:pPr>
    </w:p>
    <w:p w14:paraId="0B451188" w14:textId="232CC1EF" w:rsidR="00E46081" w:rsidRDefault="00E46081">
      <w:pPr>
        <w:spacing w:before="0" w:after="0"/>
        <w:ind w:left="0"/>
        <w:jc w:val="left"/>
        <w:rPr>
          <w:rFonts w:ascii="Arial" w:hAnsi="Arial" w:cs="Arial"/>
          <w:sz w:val="20"/>
        </w:rPr>
      </w:pPr>
    </w:p>
    <w:p w14:paraId="0718B8D5" w14:textId="629B91B2" w:rsidR="00E46081" w:rsidRDefault="00E46081">
      <w:pPr>
        <w:spacing w:before="0" w:after="0"/>
        <w:ind w:left="0"/>
        <w:jc w:val="left"/>
        <w:rPr>
          <w:rFonts w:ascii="Arial" w:hAnsi="Arial" w:cs="Arial"/>
          <w:sz w:val="20"/>
        </w:rPr>
      </w:pPr>
    </w:p>
    <w:p w14:paraId="05313DFF" w14:textId="33EA2FD3" w:rsidR="00E46081" w:rsidRDefault="00E46081">
      <w:pPr>
        <w:spacing w:before="0" w:after="0"/>
        <w:ind w:left="0"/>
        <w:jc w:val="left"/>
        <w:rPr>
          <w:rFonts w:ascii="Arial" w:hAnsi="Arial" w:cs="Arial"/>
          <w:sz w:val="20"/>
        </w:rPr>
      </w:pPr>
    </w:p>
    <w:p w14:paraId="3A396F9E" w14:textId="526BF9FA" w:rsidR="00E46081" w:rsidRDefault="00E46081">
      <w:pPr>
        <w:spacing w:before="0" w:after="0"/>
        <w:ind w:left="0"/>
        <w:jc w:val="left"/>
        <w:rPr>
          <w:rFonts w:ascii="Arial" w:hAnsi="Arial" w:cs="Arial"/>
          <w:sz w:val="20"/>
        </w:rPr>
      </w:pPr>
    </w:p>
    <w:p w14:paraId="1361DD6A" w14:textId="5663BB8C" w:rsidR="00E46081" w:rsidRDefault="00E46081">
      <w:pPr>
        <w:spacing w:before="0" w:after="0"/>
        <w:ind w:left="0"/>
        <w:jc w:val="left"/>
        <w:rPr>
          <w:rFonts w:ascii="Arial" w:hAnsi="Arial" w:cs="Arial"/>
          <w:sz w:val="20"/>
        </w:rPr>
      </w:pPr>
    </w:p>
    <w:p w14:paraId="4B1EC57F" w14:textId="3C7FAF28" w:rsidR="00E46081" w:rsidRDefault="00E46081">
      <w:pPr>
        <w:spacing w:before="0" w:after="0"/>
        <w:ind w:left="0"/>
        <w:jc w:val="left"/>
        <w:rPr>
          <w:rFonts w:ascii="Arial" w:hAnsi="Arial" w:cs="Arial"/>
          <w:sz w:val="20"/>
        </w:rPr>
      </w:pPr>
    </w:p>
    <w:p w14:paraId="096F73B1" w14:textId="5673BDB9" w:rsidR="00E46081" w:rsidRDefault="00E46081">
      <w:pPr>
        <w:spacing w:before="0" w:after="0"/>
        <w:ind w:left="0"/>
        <w:jc w:val="left"/>
        <w:rPr>
          <w:rFonts w:ascii="Arial" w:hAnsi="Arial" w:cs="Arial"/>
          <w:sz w:val="20"/>
        </w:rPr>
      </w:pPr>
    </w:p>
    <w:p w14:paraId="314257EC" w14:textId="3B5884ED" w:rsidR="00E46081" w:rsidRDefault="00E46081">
      <w:pPr>
        <w:spacing w:before="0" w:after="0"/>
        <w:ind w:left="0"/>
        <w:jc w:val="left"/>
        <w:rPr>
          <w:rFonts w:ascii="Arial" w:hAnsi="Arial" w:cs="Arial"/>
          <w:sz w:val="20"/>
        </w:rPr>
      </w:pPr>
    </w:p>
    <w:p w14:paraId="4DF04293" w14:textId="762614A7" w:rsidR="00E46081" w:rsidRDefault="00E46081">
      <w:pPr>
        <w:spacing w:before="0" w:after="0"/>
        <w:ind w:left="0"/>
        <w:jc w:val="left"/>
        <w:rPr>
          <w:rFonts w:ascii="Arial" w:hAnsi="Arial" w:cs="Arial"/>
          <w:sz w:val="20"/>
        </w:rPr>
      </w:pPr>
    </w:p>
    <w:p w14:paraId="2DF3361E" w14:textId="30A10A31" w:rsidR="00E46081" w:rsidRDefault="00E46081">
      <w:pPr>
        <w:spacing w:before="0" w:after="0"/>
        <w:ind w:left="0"/>
        <w:jc w:val="left"/>
        <w:rPr>
          <w:rFonts w:ascii="Arial" w:hAnsi="Arial" w:cs="Arial"/>
          <w:sz w:val="20"/>
        </w:rPr>
      </w:pPr>
    </w:p>
    <w:p w14:paraId="2D10C541" w14:textId="3BB1CD5E" w:rsidR="00E46081" w:rsidRDefault="00E46081">
      <w:pPr>
        <w:spacing w:before="0" w:after="0"/>
        <w:ind w:left="0"/>
        <w:jc w:val="left"/>
        <w:rPr>
          <w:rFonts w:ascii="Arial" w:hAnsi="Arial" w:cs="Arial"/>
          <w:sz w:val="20"/>
        </w:rPr>
      </w:pPr>
    </w:p>
    <w:p w14:paraId="2F205B6D" w14:textId="18E76997" w:rsidR="00E46081" w:rsidRDefault="00E46081">
      <w:pPr>
        <w:spacing w:before="0" w:after="0"/>
        <w:ind w:left="0"/>
        <w:jc w:val="left"/>
        <w:rPr>
          <w:rFonts w:ascii="Arial" w:hAnsi="Arial" w:cs="Arial"/>
          <w:sz w:val="20"/>
        </w:rPr>
      </w:pPr>
    </w:p>
    <w:p w14:paraId="00CA74FD" w14:textId="35E1840D" w:rsidR="00E46081" w:rsidRDefault="00E46081">
      <w:pPr>
        <w:spacing w:before="0" w:after="0"/>
        <w:ind w:left="0"/>
        <w:jc w:val="left"/>
        <w:rPr>
          <w:rFonts w:ascii="Arial" w:hAnsi="Arial" w:cs="Arial"/>
          <w:sz w:val="20"/>
        </w:rPr>
      </w:pPr>
    </w:p>
    <w:p w14:paraId="2793ABBC" w14:textId="43FCB57F" w:rsidR="00E46081" w:rsidRDefault="00E46081">
      <w:pPr>
        <w:spacing w:before="0" w:after="0"/>
        <w:ind w:left="0"/>
        <w:jc w:val="left"/>
        <w:rPr>
          <w:rFonts w:ascii="Arial" w:hAnsi="Arial" w:cs="Arial"/>
          <w:sz w:val="20"/>
        </w:rPr>
      </w:pPr>
    </w:p>
    <w:p w14:paraId="50CB98EF" w14:textId="73A76CAC" w:rsidR="00E46081" w:rsidRDefault="00E46081">
      <w:pPr>
        <w:spacing w:before="0" w:after="0"/>
        <w:ind w:left="0"/>
        <w:jc w:val="left"/>
        <w:rPr>
          <w:rFonts w:ascii="Arial" w:hAnsi="Arial" w:cs="Arial"/>
          <w:sz w:val="20"/>
        </w:rPr>
      </w:pPr>
    </w:p>
    <w:p w14:paraId="7900F259" w14:textId="6723B45D" w:rsidR="00E46081" w:rsidRDefault="00E46081">
      <w:pPr>
        <w:spacing w:before="0" w:after="0"/>
        <w:ind w:left="0"/>
        <w:jc w:val="left"/>
        <w:rPr>
          <w:rFonts w:ascii="Arial" w:hAnsi="Arial" w:cs="Arial"/>
          <w:sz w:val="20"/>
        </w:rPr>
      </w:pPr>
    </w:p>
    <w:p w14:paraId="5FCB35A4" w14:textId="0EE8A548" w:rsidR="00E46081" w:rsidRDefault="00E46081">
      <w:pPr>
        <w:spacing w:before="0" w:after="0"/>
        <w:ind w:left="0"/>
        <w:jc w:val="left"/>
        <w:rPr>
          <w:rFonts w:ascii="Arial" w:hAnsi="Arial" w:cs="Arial"/>
          <w:sz w:val="20"/>
        </w:rPr>
      </w:pPr>
    </w:p>
    <w:p w14:paraId="0E19686B" w14:textId="189D9C1A" w:rsidR="00E46081" w:rsidRDefault="00E46081">
      <w:pPr>
        <w:spacing w:before="0" w:after="0"/>
        <w:ind w:left="0"/>
        <w:jc w:val="left"/>
        <w:rPr>
          <w:rFonts w:ascii="Arial" w:hAnsi="Arial" w:cs="Arial"/>
          <w:sz w:val="20"/>
        </w:rPr>
      </w:pPr>
    </w:p>
    <w:p w14:paraId="717A5DA5" w14:textId="0E3795C7" w:rsidR="00E46081" w:rsidRDefault="00E46081">
      <w:pPr>
        <w:spacing w:before="0" w:after="0"/>
        <w:ind w:left="0"/>
        <w:jc w:val="left"/>
        <w:rPr>
          <w:rFonts w:ascii="Arial" w:hAnsi="Arial" w:cs="Arial"/>
          <w:sz w:val="20"/>
        </w:rPr>
      </w:pPr>
    </w:p>
    <w:p w14:paraId="0579A367" w14:textId="33C7CEAC" w:rsidR="00E46081" w:rsidRDefault="00E46081">
      <w:pPr>
        <w:spacing w:before="0" w:after="0"/>
        <w:ind w:left="0"/>
        <w:jc w:val="left"/>
        <w:rPr>
          <w:rFonts w:ascii="Arial" w:hAnsi="Arial" w:cs="Arial"/>
          <w:sz w:val="20"/>
        </w:rPr>
      </w:pPr>
    </w:p>
    <w:p w14:paraId="13507CC5" w14:textId="46C02275" w:rsidR="00E46081" w:rsidRDefault="00E46081">
      <w:pPr>
        <w:spacing w:before="0" w:after="0"/>
        <w:ind w:left="0"/>
        <w:jc w:val="left"/>
        <w:rPr>
          <w:rFonts w:ascii="Arial" w:hAnsi="Arial" w:cs="Arial"/>
          <w:sz w:val="20"/>
        </w:rPr>
      </w:pPr>
    </w:p>
    <w:p w14:paraId="53F6BDD7" w14:textId="5AE09F65" w:rsidR="00E46081" w:rsidRDefault="00E46081">
      <w:pPr>
        <w:spacing w:before="0" w:after="0"/>
        <w:ind w:left="0"/>
        <w:jc w:val="left"/>
        <w:rPr>
          <w:rFonts w:ascii="Arial" w:hAnsi="Arial" w:cs="Arial"/>
          <w:sz w:val="20"/>
        </w:rPr>
      </w:pPr>
    </w:p>
    <w:p w14:paraId="764FC97E" w14:textId="390DE608" w:rsidR="00E46081" w:rsidRDefault="00E46081">
      <w:pPr>
        <w:spacing w:before="0" w:after="0"/>
        <w:ind w:left="0"/>
        <w:jc w:val="left"/>
        <w:rPr>
          <w:rFonts w:ascii="Arial" w:hAnsi="Arial" w:cs="Arial"/>
          <w:sz w:val="20"/>
        </w:rPr>
      </w:pPr>
    </w:p>
    <w:p w14:paraId="653E9D84" w14:textId="5C30AE1C" w:rsidR="00E46081" w:rsidRDefault="00E46081">
      <w:pPr>
        <w:spacing w:before="0" w:after="0"/>
        <w:ind w:left="0"/>
        <w:jc w:val="left"/>
        <w:rPr>
          <w:rFonts w:ascii="Arial" w:hAnsi="Arial" w:cs="Arial"/>
          <w:sz w:val="20"/>
        </w:rPr>
      </w:pPr>
    </w:p>
    <w:p w14:paraId="52945C76" w14:textId="73A964A0" w:rsidR="00E46081" w:rsidRDefault="00E46081">
      <w:pPr>
        <w:spacing w:before="0" w:after="0"/>
        <w:ind w:left="0"/>
        <w:jc w:val="left"/>
        <w:rPr>
          <w:rFonts w:ascii="Arial" w:hAnsi="Arial" w:cs="Arial"/>
          <w:sz w:val="20"/>
        </w:rPr>
      </w:pPr>
    </w:p>
    <w:p w14:paraId="4486505A" w14:textId="7A14FA0D" w:rsidR="00E46081" w:rsidRDefault="00E46081">
      <w:pPr>
        <w:spacing w:before="0" w:after="0"/>
        <w:ind w:left="0"/>
        <w:jc w:val="left"/>
        <w:rPr>
          <w:rFonts w:ascii="Arial" w:hAnsi="Arial" w:cs="Arial"/>
          <w:sz w:val="20"/>
        </w:rPr>
      </w:pPr>
    </w:p>
    <w:p w14:paraId="11C9B1F9" w14:textId="6DEDFBC9" w:rsidR="00E46081" w:rsidRDefault="00E46081">
      <w:pPr>
        <w:spacing w:before="0" w:after="0"/>
        <w:ind w:left="0"/>
        <w:jc w:val="left"/>
        <w:rPr>
          <w:rFonts w:ascii="Arial" w:hAnsi="Arial" w:cs="Arial"/>
          <w:sz w:val="20"/>
        </w:rPr>
      </w:pPr>
    </w:p>
    <w:p w14:paraId="5DE13126" w14:textId="04B9DC27" w:rsidR="00E46081" w:rsidRDefault="00E46081">
      <w:pPr>
        <w:spacing w:before="0" w:after="0"/>
        <w:ind w:left="0"/>
        <w:jc w:val="left"/>
        <w:rPr>
          <w:rFonts w:ascii="Arial" w:hAnsi="Arial" w:cs="Arial"/>
          <w:sz w:val="20"/>
        </w:rPr>
      </w:pPr>
    </w:p>
    <w:p w14:paraId="693F6C41" w14:textId="3A695D24" w:rsidR="00E46081" w:rsidRDefault="00E46081">
      <w:pPr>
        <w:spacing w:before="0" w:after="0"/>
        <w:ind w:left="0"/>
        <w:jc w:val="left"/>
        <w:rPr>
          <w:rFonts w:ascii="Arial" w:hAnsi="Arial" w:cs="Arial"/>
          <w:sz w:val="20"/>
        </w:rPr>
      </w:pPr>
    </w:p>
    <w:p w14:paraId="60DAA6CA" w14:textId="6BE1A378" w:rsidR="00E46081" w:rsidRDefault="00E46081">
      <w:pPr>
        <w:spacing w:before="0" w:after="0"/>
        <w:ind w:left="0"/>
        <w:jc w:val="left"/>
        <w:rPr>
          <w:rFonts w:ascii="Arial" w:hAnsi="Arial" w:cs="Arial"/>
          <w:sz w:val="20"/>
        </w:rPr>
      </w:pPr>
    </w:p>
    <w:p w14:paraId="65555D64" w14:textId="79C95637" w:rsidR="00E46081" w:rsidRDefault="00E46081">
      <w:pPr>
        <w:spacing w:before="0" w:after="0"/>
        <w:ind w:left="0"/>
        <w:jc w:val="left"/>
        <w:rPr>
          <w:rFonts w:ascii="Arial" w:hAnsi="Arial" w:cs="Arial"/>
          <w:sz w:val="20"/>
        </w:rPr>
      </w:pPr>
    </w:p>
    <w:p w14:paraId="3BFD8014" w14:textId="6D865DE4" w:rsidR="00E46081" w:rsidRPr="00675931" w:rsidRDefault="00E46081" w:rsidP="00675931">
      <w:pPr>
        <w:pStyle w:val="Titre1"/>
        <w:jc w:val="center"/>
        <w:rPr>
          <w:rFonts w:ascii="Arial" w:hAnsi="Arial" w:cs="Arial"/>
          <w:b w:val="0"/>
          <w:caps w:val="0"/>
          <w:sz w:val="20"/>
        </w:rPr>
      </w:pPr>
      <w:bookmarkStart w:id="199" w:name="_Toc193791842"/>
      <w:r w:rsidRPr="00675931">
        <w:rPr>
          <w:rFonts w:ascii="Arial" w:hAnsi="Arial" w:cs="Arial"/>
          <w:sz w:val="20"/>
          <w:szCs w:val="20"/>
        </w:rPr>
        <w:t>Annexe n</w:t>
      </w:r>
      <w:r w:rsidRPr="00675931">
        <w:rPr>
          <w:rFonts w:ascii="Arial" w:hAnsi="Arial" w:cs="Arial" w:hint="eastAsia"/>
          <w:sz w:val="20"/>
          <w:szCs w:val="20"/>
        </w:rPr>
        <w:t>°</w:t>
      </w:r>
      <w:r w:rsidRPr="00675931">
        <w:rPr>
          <w:rFonts w:ascii="Arial" w:hAnsi="Arial" w:cs="Arial"/>
          <w:sz w:val="20"/>
          <w:szCs w:val="20"/>
        </w:rPr>
        <w:t>2</w:t>
      </w:r>
      <w:r w:rsidR="00875C65" w:rsidRPr="00675931">
        <w:rPr>
          <w:rFonts w:ascii="Arial" w:hAnsi="Arial" w:cs="Arial" w:hint="eastAsia"/>
          <w:sz w:val="20"/>
          <w:szCs w:val="20"/>
        </w:rPr>
        <w:t> </w:t>
      </w:r>
      <w:r w:rsidR="00875C65" w:rsidRPr="00675931">
        <w:rPr>
          <w:rFonts w:ascii="Arial" w:hAnsi="Arial" w:cs="Arial"/>
          <w:sz w:val="20"/>
          <w:szCs w:val="20"/>
        </w:rPr>
        <w:t xml:space="preserve">: </w:t>
      </w:r>
      <w:r w:rsidRPr="00675931">
        <w:rPr>
          <w:rFonts w:ascii="Arial" w:hAnsi="Arial" w:cs="Arial"/>
          <w:sz w:val="20"/>
          <w:szCs w:val="20"/>
        </w:rPr>
        <w:t>Relev</w:t>
      </w:r>
      <w:r w:rsidRPr="00675931">
        <w:rPr>
          <w:rFonts w:ascii="Arial" w:hAnsi="Arial" w:cs="Arial" w:hint="eastAsia"/>
          <w:sz w:val="20"/>
          <w:szCs w:val="20"/>
        </w:rPr>
        <w:t>é</w:t>
      </w:r>
      <w:r w:rsidRPr="00675931">
        <w:rPr>
          <w:rFonts w:ascii="Arial" w:hAnsi="Arial" w:cs="Arial"/>
          <w:sz w:val="20"/>
          <w:szCs w:val="20"/>
        </w:rPr>
        <w:t xml:space="preserve"> d</w:t>
      </w:r>
      <w:r w:rsidRPr="00675931">
        <w:rPr>
          <w:rFonts w:ascii="Arial" w:hAnsi="Arial" w:cs="Arial" w:hint="eastAsia"/>
          <w:sz w:val="20"/>
          <w:szCs w:val="20"/>
        </w:rPr>
        <w:t>’</w:t>
      </w:r>
      <w:r w:rsidRPr="00675931">
        <w:rPr>
          <w:rFonts w:ascii="Arial" w:hAnsi="Arial" w:cs="Arial"/>
          <w:sz w:val="20"/>
          <w:szCs w:val="20"/>
        </w:rPr>
        <w:t>Identit</w:t>
      </w:r>
      <w:r w:rsidRPr="00675931">
        <w:rPr>
          <w:rFonts w:ascii="Arial" w:hAnsi="Arial" w:cs="Arial" w:hint="eastAsia"/>
          <w:sz w:val="20"/>
          <w:szCs w:val="20"/>
        </w:rPr>
        <w:t>é</w:t>
      </w:r>
      <w:r w:rsidRPr="00675931">
        <w:rPr>
          <w:rFonts w:ascii="Arial" w:hAnsi="Arial" w:cs="Arial"/>
          <w:sz w:val="20"/>
          <w:szCs w:val="20"/>
        </w:rPr>
        <w:t xml:space="preserve"> Bancaire</w:t>
      </w:r>
      <w:bookmarkEnd w:id="199"/>
    </w:p>
    <w:sectPr w:rsidR="00E46081" w:rsidRPr="00675931" w:rsidSect="003246FA">
      <w:pgSz w:w="11906" w:h="16838"/>
      <w:pgMar w:top="993" w:right="1418" w:bottom="94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69A95A" w14:textId="77777777" w:rsidR="005D4B30" w:rsidRDefault="005D4B30">
      <w:r>
        <w:separator/>
      </w:r>
    </w:p>
    <w:p w14:paraId="6192A6B4" w14:textId="77777777" w:rsidR="005D4B30" w:rsidRDefault="005D4B30"/>
    <w:p w14:paraId="52122C65" w14:textId="77777777" w:rsidR="005D4B30" w:rsidRDefault="005D4B30"/>
  </w:endnote>
  <w:endnote w:type="continuationSeparator" w:id="0">
    <w:p w14:paraId="4999D4E8" w14:textId="77777777" w:rsidR="005D4B30" w:rsidRDefault="005D4B30">
      <w:r>
        <w:continuationSeparator/>
      </w:r>
    </w:p>
    <w:p w14:paraId="2D89A7F7" w14:textId="77777777" w:rsidR="005D4B30" w:rsidRDefault="005D4B30"/>
    <w:p w14:paraId="14FD86D9" w14:textId="77777777" w:rsidR="005D4B30" w:rsidRDefault="005D4B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Marianne">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TTE12D3008t00">
    <w:altName w:val="Yu Gothic UI"/>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826619"/>
      <w:docPartObj>
        <w:docPartGallery w:val="Page Numbers (Bottom of Page)"/>
        <w:docPartUnique/>
      </w:docPartObj>
    </w:sdtPr>
    <w:sdtEndPr/>
    <w:sdtContent>
      <w:sdt>
        <w:sdtPr>
          <w:id w:val="98381352"/>
          <w:docPartObj>
            <w:docPartGallery w:val="Page Numbers (Top of Page)"/>
            <w:docPartUnique/>
          </w:docPartObj>
        </w:sdtPr>
        <w:sdtEndPr/>
        <w:sdtContent>
          <w:p w14:paraId="51F1F8F5" w14:textId="5906AC86" w:rsidR="005D4B30" w:rsidRPr="00C274BD" w:rsidRDefault="005D4B30" w:rsidP="00AB4B77">
            <w:pPr>
              <w:pStyle w:val="Pieddepage"/>
              <w:ind w:left="0"/>
              <w:jc w:val="center"/>
              <w:rPr>
                <w:rFonts w:ascii="Arial" w:hAnsi="Arial" w:cs="Arial"/>
                <w:sz w:val="18"/>
              </w:rPr>
            </w:pPr>
            <w:r w:rsidRPr="00C274BD">
              <w:rPr>
                <w:rFonts w:ascii="Arial" w:eastAsia="TTE12D3008t00" w:hAnsi="Arial" w:cs="Arial"/>
                <w:sz w:val="18"/>
              </w:rPr>
              <w:t xml:space="preserve">Marché </w:t>
            </w:r>
            <w:r w:rsidRPr="00C274BD">
              <w:rPr>
                <w:rFonts w:ascii="Arial" w:hAnsi="Arial" w:cs="Arial"/>
                <w:sz w:val="18"/>
              </w:rPr>
              <w:t>n°</w:t>
            </w:r>
            <w:r w:rsidRPr="004D6224">
              <w:rPr>
                <w:rFonts w:ascii="Arial" w:hAnsi="Arial" w:cs="Arial"/>
                <w:sz w:val="18"/>
              </w:rPr>
              <w:t>2025 SE 0</w:t>
            </w:r>
            <w:r w:rsidR="002E5D48">
              <w:rPr>
                <w:rFonts w:ascii="Arial" w:hAnsi="Arial" w:cs="Arial"/>
                <w:sz w:val="18"/>
              </w:rPr>
              <w:t>226</w:t>
            </w:r>
            <w:r w:rsidRPr="004D6224">
              <w:rPr>
                <w:rFonts w:ascii="Arial" w:hAnsi="Arial" w:cs="Arial"/>
                <w:sz w:val="18"/>
              </w:rPr>
              <w:t xml:space="preserve"> </w:t>
            </w:r>
            <w:r w:rsidRPr="00C274BD">
              <w:rPr>
                <w:rFonts w:ascii="Arial" w:hAnsi="Arial" w:cs="Arial"/>
                <w:sz w:val="18"/>
              </w:rPr>
              <w:t>AECCAP</w:t>
            </w:r>
          </w:p>
          <w:p w14:paraId="52D9002E" w14:textId="4CF51F51" w:rsidR="005D4B30" w:rsidRPr="00AB4B77" w:rsidRDefault="005D4B30" w:rsidP="00AB4B77">
            <w:pPr>
              <w:pStyle w:val="Pieddepage"/>
              <w:ind w:left="0"/>
              <w:jc w:val="center"/>
              <w:rPr>
                <w:rFonts w:ascii="Arial" w:hAnsi="Arial" w:cs="Arial"/>
                <w:sz w:val="20"/>
              </w:rPr>
            </w:pPr>
            <w:r w:rsidRPr="00AB4B77">
              <w:rPr>
                <w:rFonts w:ascii="Arial" w:hAnsi="Arial" w:cs="Arial"/>
                <w:sz w:val="20"/>
              </w:rPr>
              <w:t xml:space="preserve">Page </w:t>
            </w:r>
            <w:r w:rsidRPr="00AB4B77">
              <w:rPr>
                <w:rFonts w:ascii="Arial" w:hAnsi="Arial" w:cs="Arial"/>
                <w:b/>
                <w:sz w:val="20"/>
              </w:rPr>
              <w:fldChar w:fldCharType="begin"/>
            </w:r>
            <w:r w:rsidRPr="00AB4B77">
              <w:rPr>
                <w:rFonts w:ascii="Arial" w:hAnsi="Arial" w:cs="Arial"/>
                <w:b/>
                <w:sz w:val="20"/>
              </w:rPr>
              <w:instrText>PAGE  \* Arabic  \* MERGEFORMAT</w:instrText>
            </w:r>
            <w:r w:rsidRPr="00AB4B77">
              <w:rPr>
                <w:rFonts w:ascii="Arial" w:hAnsi="Arial" w:cs="Arial"/>
                <w:b/>
                <w:sz w:val="20"/>
              </w:rPr>
              <w:fldChar w:fldCharType="separate"/>
            </w:r>
            <w:r w:rsidR="002E5D48">
              <w:rPr>
                <w:rFonts w:ascii="Arial" w:hAnsi="Arial" w:cs="Arial"/>
                <w:b/>
                <w:noProof/>
                <w:sz w:val="20"/>
              </w:rPr>
              <w:t>27</w:t>
            </w:r>
            <w:r w:rsidRPr="00AB4B77">
              <w:rPr>
                <w:rFonts w:ascii="Arial" w:hAnsi="Arial" w:cs="Arial"/>
                <w:b/>
                <w:sz w:val="20"/>
              </w:rPr>
              <w:fldChar w:fldCharType="end"/>
            </w:r>
            <w:r w:rsidRPr="00AB4B77">
              <w:rPr>
                <w:rFonts w:ascii="Arial" w:hAnsi="Arial" w:cs="Arial"/>
                <w:sz w:val="20"/>
              </w:rPr>
              <w:t xml:space="preserve"> sur </w:t>
            </w:r>
            <w:r w:rsidRPr="00AB4B77">
              <w:rPr>
                <w:rFonts w:ascii="Arial" w:hAnsi="Arial" w:cs="Arial"/>
                <w:b/>
                <w:sz w:val="20"/>
              </w:rPr>
              <w:fldChar w:fldCharType="begin"/>
            </w:r>
            <w:r w:rsidRPr="00AB4B77">
              <w:rPr>
                <w:rFonts w:ascii="Arial" w:hAnsi="Arial" w:cs="Arial"/>
                <w:b/>
                <w:sz w:val="20"/>
              </w:rPr>
              <w:instrText>NUMPAGES  \* Arabic  \* MERGEFORMAT</w:instrText>
            </w:r>
            <w:r w:rsidRPr="00AB4B77">
              <w:rPr>
                <w:rFonts w:ascii="Arial" w:hAnsi="Arial" w:cs="Arial"/>
                <w:b/>
                <w:sz w:val="20"/>
              </w:rPr>
              <w:fldChar w:fldCharType="separate"/>
            </w:r>
            <w:r w:rsidR="002E5D48">
              <w:rPr>
                <w:rFonts w:ascii="Arial" w:hAnsi="Arial" w:cs="Arial"/>
                <w:b/>
                <w:noProof/>
                <w:sz w:val="20"/>
              </w:rPr>
              <w:t>28</w:t>
            </w:r>
            <w:r w:rsidRPr="00AB4B77">
              <w:rPr>
                <w:rFonts w:ascii="Arial" w:hAnsi="Arial" w:cs="Arial"/>
                <w:b/>
                <w:sz w:val="20"/>
              </w:rPr>
              <w:fldChar w:fldCharType="end"/>
            </w:r>
          </w:p>
          <w:p w14:paraId="69E8CD62" w14:textId="006E94CB" w:rsidR="005D4B30" w:rsidRDefault="005D4B30" w:rsidP="00FE5DAF">
            <w:pPr>
              <w:pStyle w:val="Pieddepage"/>
              <w:tabs>
                <w:tab w:val="clear" w:pos="4536"/>
                <w:tab w:val="clear" w:pos="9072"/>
                <w:tab w:val="center" w:pos="4607"/>
                <w:tab w:val="left" w:pos="6724"/>
              </w:tabs>
              <w:ind w:left="0"/>
            </w:pPr>
            <w:r>
              <w:tab/>
            </w:r>
            <w:r>
              <w:tab/>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B0618E" w14:textId="77777777" w:rsidR="005D4B30" w:rsidRDefault="005D4B30">
      <w:r>
        <w:separator/>
      </w:r>
    </w:p>
    <w:p w14:paraId="439B301F" w14:textId="77777777" w:rsidR="005D4B30" w:rsidRDefault="005D4B30"/>
    <w:p w14:paraId="3391DD32" w14:textId="77777777" w:rsidR="005D4B30" w:rsidRDefault="005D4B30"/>
  </w:footnote>
  <w:footnote w:type="continuationSeparator" w:id="0">
    <w:p w14:paraId="070B16B8" w14:textId="77777777" w:rsidR="005D4B30" w:rsidRDefault="005D4B30">
      <w:r>
        <w:continuationSeparator/>
      </w:r>
    </w:p>
    <w:p w14:paraId="4F735328" w14:textId="77777777" w:rsidR="005D4B30" w:rsidRDefault="005D4B30"/>
    <w:p w14:paraId="1649F5DB" w14:textId="77777777" w:rsidR="005D4B30" w:rsidRDefault="005D4B30"/>
  </w:footnote>
  <w:footnote w:id="1">
    <w:p w14:paraId="57571506" w14:textId="27C967D3" w:rsidR="005D4B30" w:rsidRPr="006F4045" w:rsidRDefault="005D4B30">
      <w:pPr>
        <w:pStyle w:val="Notedebasdepage"/>
        <w:rPr>
          <w:rFonts w:ascii="Arial" w:hAnsi="Arial" w:cs="Arial"/>
          <w:sz w:val="18"/>
        </w:rPr>
      </w:pPr>
      <w:r w:rsidRPr="00265271">
        <w:rPr>
          <w:vertAlign w:val="superscript"/>
        </w:rPr>
        <w:t>(</w:t>
      </w:r>
      <w:r w:rsidRPr="00265271">
        <w:rPr>
          <w:rStyle w:val="Appelnotedebasdep"/>
        </w:rPr>
        <w:footnoteRef/>
      </w:r>
      <w:r w:rsidRPr="00265271">
        <w:rPr>
          <w:vertAlign w:val="superscript"/>
        </w:rPr>
        <w:t>)</w:t>
      </w:r>
      <w:r>
        <w:t xml:space="preserve"> </w:t>
      </w:r>
      <w:r w:rsidRPr="006F4045">
        <w:rPr>
          <w:rFonts w:ascii="Arial" w:hAnsi="Arial" w:cs="Arial"/>
          <w:sz w:val="18"/>
        </w:rPr>
        <w:t>Document</w:t>
      </w:r>
      <w:r>
        <w:rPr>
          <w:rFonts w:ascii="Arial" w:hAnsi="Arial" w:cs="Arial"/>
          <w:sz w:val="18"/>
        </w:rPr>
        <w:t>s</w:t>
      </w:r>
      <w:r w:rsidRPr="006F4045">
        <w:rPr>
          <w:rFonts w:ascii="Arial" w:hAnsi="Arial" w:cs="Arial"/>
          <w:sz w:val="18"/>
        </w:rPr>
        <w:t xml:space="preserve"> non joint</w:t>
      </w:r>
      <w:r>
        <w:rPr>
          <w:rFonts w:ascii="Arial" w:hAnsi="Arial" w:cs="Arial"/>
          <w:sz w:val="18"/>
        </w:rPr>
        <w:t>s</w:t>
      </w:r>
      <w:r w:rsidRPr="006F4045">
        <w:rPr>
          <w:rFonts w:ascii="Arial" w:hAnsi="Arial" w:cs="Arial"/>
          <w:sz w:val="18"/>
        </w:rPr>
        <w:t xml:space="preserve"> mais dont le titulaire déclare avoir pris connaissance</w:t>
      </w:r>
      <w:r>
        <w:rPr>
          <w:rFonts w:ascii="Arial" w:hAnsi="Arial" w:cs="Arial"/>
          <w:sz w:val="18"/>
        </w:rPr>
        <w:t>.</w:t>
      </w:r>
    </w:p>
  </w:footnote>
  <w:footnote w:id="2">
    <w:p w14:paraId="30194C04" w14:textId="7860387C" w:rsidR="005D4B30" w:rsidRPr="009D3214" w:rsidRDefault="005D4B30">
      <w:pPr>
        <w:pStyle w:val="Notedebasdepage"/>
        <w:rPr>
          <w:rFonts w:ascii="Arial" w:hAnsi="Arial" w:cs="Arial"/>
          <w:sz w:val="16"/>
        </w:rPr>
      </w:pPr>
      <w:r w:rsidRPr="009D3214">
        <w:rPr>
          <w:rStyle w:val="Appelnotedebasdep"/>
          <w:rFonts w:ascii="Arial" w:hAnsi="Arial" w:cs="Arial"/>
          <w:sz w:val="16"/>
        </w:rPr>
        <w:footnoteRef/>
      </w:r>
      <w:r w:rsidRPr="009D3214">
        <w:rPr>
          <w:rFonts w:ascii="Arial" w:hAnsi="Arial" w:cs="Arial"/>
          <w:sz w:val="16"/>
        </w:rPr>
        <w:t xml:space="preserve"> Adresse postale de l’autorité de sécurité déléguée : DGA/SSDI - 60 boulevard du Général Martial </w:t>
      </w:r>
      <w:proofErr w:type="spellStart"/>
      <w:r w:rsidRPr="009D3214">
        <w:rPr>
          <w:rFonts w:ascii="Arial" w:hAnsi="Arial" w:cs="Arial"/>
          <w:sz w:val="16"/>
        </w:rPr>
        <w:t>Valin</w:t>
      </w:r>
      <w:proofErr w:type="spellEnd"/>
      <w:r w:rsidRPr="009D3214">
        <w:rPr>
          <w:rFonts w:ascii="Arial" w:hAnsi="Arial" w:cs="Arial"/>
          <w:sz w:val="16"/>
        </w:rPr>
        <w:t xml:space="preserve"> – CS 21623 - 75509 Paris Cedex 15 – Adresse électronique fonctionnelle : dga-ext.olid.fct@intradef.gouv.fr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44FC1" w14:textId="47DF99D5" w:rsidR="005D4B30" w:rsidRDefault="005D4B30">
    <w:pPr>
      <w:pStyle w:val="En-tte"/>
    </w:pPr>
    <w:r w:rsidRPr="00AA2A22">
      <w:rPr>
        <w:noProof/>
      </w:rPr>
      <w:drawing>
        <wp:inline distT="0" distB="0" distL="0" distR="0" wp14:anchorId="681D5126" wp14:editId="3C758E00">
          <wp:extent cx="5850890" cy="797528"/>
          <wp:effectExtent l="0" t="0" r="0" b="3175"/>
          <wp:docPr id="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0890" cy="797528"/>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92DE0" w14:textId="5CCC8EE1" w:rsidR="005D4B30" w:rsidRPr="007E53EA" w:rsidRDefault="005D4B30" w:rsidP="007E53EA">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676E8"/>
    <w:multiLevelType w:val="hybridMultilevel"/>
    <w:tmpl w:val="FC700B56"/>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F9E53F1"/>
    <w:multiLevelType w:val="multilevel"/>
    <w:tmpl w:val="B504CB7A"/>
    <w:lvl w:ilvl="0">
      <w:start w:val="1"/>
      <w:numFmt w:val="decimal"/>
      <w:suff w:val="nothing"/>
      <w:lvlText w:val="Article %1 "/>
      <w:lvlJc w:val="left"/>
      <w:pPr>
        <w:ind w:left="568" w:firstLine="0"/>
      </w:pPr>
      <w:rPr>
        <w:rFonts w:hint="default"/>
      </w:rPr>
    </w:lvl>
    <w:lvl w:ilvl="1">
      <w:start w:val="1"/>
      <w:numFmt w:val="decimalZero"/>
      <w:pStyle w:val="Titre2"/>
      <w:suff w:val="nothing"/>
      <w:lvlText w:val="%1.%2 "/>
      <w:lvlJc w:val="left"/>
      <w:pPr>
        <w:ind w:left="851" w:firstLine="0"/>
      </w:pPr>
      <w:rPr>
        <w:rFonts w:ascii="Arial" w:hAnsi="Arial" w:cs="Arial" w:hint="default"/>
        <w:b/>
        <w:i w:val="0"/>
        <w:color w:val="auto"/>
        <w:sz w:val="20"/>
        <w:szCs w:val="20"/>
      </w:rPr>
    </w:lvl>
    <w:lvl w:ilvl="2">
      <w:start w:val="1"/>
      <w:numFmt w:val="decimal"/>
      <w:suff w:val="nothing"/>
      <w:lvlText w:val="%1.%2.%3 "/>
      <w:lvlJc w:val="left"/>
      <w:pPr>
        <w:ind w:left="568" w:firstLine="0"/>
      </w:pPr>
      <w:rPr>
        <w:rFonts w:ascii="Times New Roman" w:hAnsi="Times New Roman" w:hint="default"/>
        <w:b/>
        <w:bCs/>
        <w:i w:val="0"/>
        <w:iCs w:val="0"/>
        <w:caps w:val="0"/>
        <w:smallCaps w:val="0"/>
        <w:strike w:val="0"/>
        <w:dstrike w:val="0"/>
        <w:color w:val="auto"/>
        <w:spacing w:val="0"/>
        <w:w w:val="100"/>
        <w:kern w:val="0"/>
        <w:position w:val="0"/>
        <w:sz w:val="22"/>
        <w:szCs w:val="22"/>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
      <w:lvlJc w:val="right"/>
      <w:pPr>
        <w:ind w:left="2041" w:firstLine="0"/>
      </w:pPr>
      <w:rPr>
        <w:rFonts w:ascii="Times New Roman" w:hAnsi="Times New Roman" w:hint="default"/>
        <w:sz w:val="24"/>
        <w:u w:val="none"/>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 w15:restartNumberingAfterBreak="0">
    <w:nsid w:val="16487A9A"/>
    <w:multiLevelType w:val="hybridMultilevel"/>
    <w:tmpl w:val="75C2F1AC"/>
    <w:lvl w:ilvl="0" w:tplc="C862E94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54259E"/>
    <w:multiLevelType w:val="hybridMultilevel"/>
    <w:tmpl w:val="3AD2F604"/>
    <w:lvl w:ilvl="0" w:tplc="2264D2DE">
      <w:start w:val="1"/>
      <w:numFmt w:val="bullet"/>
      <w:pStyle w:val="puce"/>
      <w:lvlText w:val=""/>
      <w:lvlJc w:val="left"/>
      <w:pPr>
        <w:tabs>
          <w:tab w:val="num" w:pos="600"/>
        </w:tabs>
        <w:ind w:left="600" w:hanging="300"/>
      </w:pPr>
      <w:rPr>
        <w:rFonts w:ascii="Symbol" w:hAnsi="Symbol" w:hint="default"/>
        <w:b w:val="0"/>
        <w:i w:val="0"/>
        <w:sz w:val="20"/>
        <w:szCs w:val="20"/>
      </w:rPr>
    </w:lvl>
    <w:lvl w:ilvl="1" w:tplc="94FAE82A">
      <w:numFmt w:val="bullet"/>
      <w:lvlText w:val="-"/>
      <w:lvlJc w:val="left"/>
      <w:pPr>
        <w:tabs>
          <w:tab w:val="num" w:pos="1620"/>
        </w:tabs>
        <w:ind w:left="1620" w:hanging="360"/>
      </w:pPr>
      <w:rPr>
        <w:rFonts w:ascii="Times New Roman" w:eastAsia="Times New Roman" w:hAnsi="Times New Roman" w:cs="Times New Roman" w:hint="default"/>
      </w:rPr>
    </w:lvl>
    <w:lvl w:ilvl="2" w:tplc="040C0005" w:tentative="1">
      <w:start w:val="1"/>
      <w:numFmt w:val="bullet"/>
      <w:lvlText w:val=""/>
      <w:lvlJc w:val="left"/>
      <w:pPr>
        <w:tabs>
          <w:tab w:val="num" w:pos="2235"/>
        </w:tabs>
        <w:ind w:left="2235" w:hanging="360"/>
      </w:pPr>
      <w:rPr>
        <w:rFonts w:ascii="Wingdings" w:hAnsi="Wingdings" w:hint="default"/>
      </w:rPr>
    </w:lvl>
    <w:lvl w:ilvl="3" w:tplc="040C0001" w:tentative="1">
      <w:start w:val="1"/>
      <w:numFmt w:val="bullet"/>
      <w:lvlText w:val=""/>
      <w:lvlJc w:val="left"/>
      <w:pPr>
        <w:tabs>
          <w:tab w:val="num" w:pos="2955"/>
        </w:tabs>
        <w:ind w:left="2955" w:hanging="360"/>
      </w:pPr>
      <w:rPr>
        <w:rFonts w:ascii="Symbol" w:hAnsi="Symbol" w:hint="default"/>
      </w:rPr>
    </w:lvl>
    <w:lvl w:ilvl="4" w:tplc="040C0003" w:tentative="1">
      <w:start w:val="1"/>
      <w:numFmt w:val="bullet"/>
      <w:lvlText w:val="o"/>
      <w:lvlJc w:val="left"/>
      <w:pPr>
        <w:tabs>
          <w:tab w:val="num" w:pos="3675"/>
        </w:tabs>
        <w:ind w:left="3675" w:hanging="360"/>
      </w:pPr>
      <w:rPr>
        <w:rFonts w:ascii="Courier New" w:hAnsi="Courier New" w:cs="Courier New" w:hint="default"/>
      </w:rPr>
    </w:lvl>
    <w:lvl w:ilvl="5" w:tplc="040C0005" w:tentative="1">
      <w:start w:val="1"/>
      <w:numFmt w:val="bullet"/>
      <w:lvlText w:val=""/>
      <w:lvlJc w:val="left"/>
      <w:pPr>
        <w:tabs>
          <w:tab w:val="num" w:pos="4395"/>
        </w:tabs>
        <w:ind w:left="4395" w:hanging="360"/>
      </w:pPr>
      <w:rPr>
        <w:rFonts w:ascii="Wingdings" w:hAnsi="Wingdings" w:hint="default"/>
      </w:rPr>
    </w:lvl>
    <w:lvl w:ilvl="6" w:tplc="040C0001" w:tentative="1">
      <w:start w:val="1"/>
      <w:numFmt w:val="bullet"/>
      <w:lvlText w:val=""/>
      <w:lvlJc w:val="left"/>
      <w:pPr>
        <w:tabs>
          <w:tab w:val="num" w:pos="5115"/>
        </w:tabs>
        <w:ind w:left="5115" w:hanging="360"/>
      </w:pPr>
      <w:rPr>
        <w:rFonts w:ascii="Symbol" w:hAnsi="Symbol" w:hint="default"/>
      </w:rPr>
    </w:lvl>
    <w:lvl w:ilvl="7" w:tplc="040C0003" w:tentative="1">
      <w:start w:val="1"/>
      <w:numFmt w:val="bullet"/>
      <w:lvlText w:val="o"/>
      <w:lvlJc w:val="left"/>
      <w:pPr>
        <w:tabs>
          <w:tab w:val="num" w:pos="5835"/>
        </w:tabs>
        <w:ind w:left="5835" w:hanging="360"/>
      </w:pPr>
      <w:rPr>
        <w:rFonts w:ascii="Courier New" w:hAnsi="Courier New" w:cs="Courier New" w:hint="default"/>
      </w:rPr>
    </w:lvl>
    <w:lvl w:ilvl="8" w:tplc="040C0005" w:tentative="1">
      <w:start w:val="1"/>
      <w:numFmt w:val="bullet"/>
      <w:lvlText w:val=""/>
      <w:lvlJc w:val="left"/>
      <w:pPr>
        <w:tabs>
          <w:tab w:val="num" w:pos="6555"/>
        </w:tabs>
        <w:ind w:left="6555" w:hanging="360"/>
      </w:pPr>
      <w:rPr>
        <w:rFonts w:ascii="Wingdings" w:hAnsi="Wingdings" w:hint="default"/>
      </w:rPr>
    </w:lvl>
  </w:abstractNum>
  <w:abstractNum w:abstractNumId="4" w15:restartNumberingAfterBreak="0">
    <w:nsid w:val="1C34322B"/>
    <w:multiLevelType w:val="hybridMultilevel"/>
    <w:tmpl w:val="C09A58F2"/>
    <w:lvl w:ilvl="0" w:tplc="D3B6857C">
      <w:numFmt w:val="bullet"/>
      <w:lvlText w:val="-"/>
      <w:lvlJc w:val="left"/>
      <w:pPr>
        <w:tabs>
          <w:tab w:val="num" w:pos="814"/>
        </w:tabs>
        <w:ind w:left="814"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D71135"/>
    <w:multiLevelType w:val="hybridMultilevel"/>
    <w:tmpl w:val="9822FED6"/>
    <w:styleLink w:val="Style3import"/>
    <w:lvl w:ilvl="0" w:tplc="1034DFD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9DAE3F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A8929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2C2531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7868E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D08DD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2416C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D2B77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418524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20785228"/>
    <w:multiLevelType w:val="hybridMultilevel"/>
    <w:tmpl w:val="1E2E204E"/>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20871BA1"/>
    <w:multiLevelType w:val="multilevel"/>
    <w:tmpl w:val="F72E5C04"/>
    <w:styleLink w:val="Style2"/>
    <w:lvl w:ilvl="0">
      <w:start w:val="1"/>
      <w:numFmt w:val="decimal"/>
      <w:suff w:val="nothing"/>
      <w:lvlText w:val="Article %1 "/>
      <w:lvlJc w:val="left"/>
      <w:pPr>
        <w:ind w:left="567" w:firstLine="0"/>
      </w:pPr>
      <w:rPr>
        <w:rFonts w:hint="default"/>
      </w:rPr>
    </w:lvl>
    <w:lvl w:ilvl="1">
      <w:start w:val="1"/>
      <w:numFmt w:val="decimalZero"/>
      <w:lvlRestart w:val="0"/>
      <w:suff w:val="nothing"/>
      <w:lvlText w:val="%1.%2 "/>
      <w:lvlJc w:val="left"/>
      <w:pPr>
        <w:ind w:left="567" w:firstLine="0"/>
      </w:pPr>
      <w:rPr>
        <w:rFonts w:ascii="Times New Roman" w:hAnsi="Times New Roman" w:hint="default"/>
        <w:b/>
        <w:i w:val="0"/>
        <w:color w:val="auto"/>
        <w:sz w:val="24"/>
      </w:rPr>
    </w:lvl>
    <w:lvl w:ilvl="2">
      <w:start w:val="1"/>
      <w:numFmt w:val="decimal"/>
      <w:suff w:val="nothing"/>
      <w:lvlText w:val="%1.%2.%3 "/>
      <w:lvlJc w:val="left"/>
      <w:pPr>
        <w:ind w:left="567" w:firstLine="0"/>
      </w:pPr>
      <w:rPr>
        <w:rFonts w:ascii="Times New Roman" w:hAnsi="Times New Roman" w:hint="default"/>
        <w:b/>
        <w:bCs/>
        <w:i w:val="0"/>
        <w:iCs w:val="0"/>
        <w:caps w:val="0"/>
        <w:smallCaps w:val="0"/>
        <w:strike w:val="0"/>
        <w:dstrike w:val="0"/>
        <w:color w:val="auto"/>
        <w:spacing w:val="0"/>
        <w:w w:val="100"/>
        <w:kern w:val="0"/>
        <w:position w:val="0"/>
        <w:sz w:val="22"/>
        <w:szCs w:val="22"/>
        <w:u w:val="none"/>
        <w:effect w:val="no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
      <w:lvlJc w:val="right"/>
      <w:pPr>
        <w:ind w:left="567" w:firstLine="0"/>
      </w:pPr>
      <w:rPr>
        <w:rFonts w:ascii="Times New Roman" w:hAnsi="Times New Roman" w:hint="default"/>
        <w:sz w:val="24"/>
        <w:u w:val="none"/>
      </w:rPr>
    </w:lvl>
    <w:lvl w:ilvl="4">
      <w:start w:val="1"/>
      <w:numFmt w:val="decimal"/>
      <w:lvlText w:val="%5)"/>
      <w:lvlJc w:val="left"/>
      <w:pPr>
        <w:tabs>
          <w:tab w:val="num" w:pos="1008"/>
        </w:tabs>
        <w:ind w:left="567" w:firstLine="0"/>
      </w:pPr>
      <w:rPr>
        <w:rFonts w:hint="default"/>
      </w:rPr>
    </w:lvl>
    <w:lvl w:ilvl="5">
      <w:start w:val="1"/>
      <w:numFmt w:val="lowerLetter"/>
      <w:lvlText w:val="%6)"/>
      <w:lvlJc w:val="left"/>
      <w:pPr>
        <w:tabs>
          <w:tab w:val="num" w:pos="1152"/>
        </w:tabs>
        <w:ind w:left="567" w:firstLine="0"/>
      </w:pPr>
      <w:rPr>
        <w:rFonts w:hint="default"/>
      </w:rPr>
    </w:lvl>
    <w:lvl w:ilvl="6">
      <w:start w:val="1"/>
      <w:numFmt w:val="lowerRoman"/>
      <w:lvlText w:val="%7)"/>
      <w:lvlJc w:val="right"/>
      <w:pPr>
        <w:tabs>
          <w:tab w:val="num" w:pos="1296"/>
        </w:tabs>
        <w:ind w:left="567" w:firstLine="0"/>
      </w:pPr>
      <w:rPr>
        <w:rFonts w:hint="default"/>
      </w:rPr>
    </w:lvl>
    <w:lvl w:ilvl="7">
      <w:start w:val="1"/>
      <w:numFmt w:val="lowerLetter"/>
      <w:lvlText w:val="%8."/>
      <w:lvlJc w:val="left"/>
      <w:pPr>
        <w:tabs>
          <w:tab w:val="num" w:pos="1440"/>
        </w:tabs>
        <w:ind w:left="567" w:firstLine="0"/>
      </w:pPr>
      <w:rPr>
        <w:rFonts w:hint="default"/>
      </w:rPr>
    </w:lvl>
    <w:lvl w:ilvl="8">
      <w:start w:val="1"/>
      <w:numFmt w:val="lowerRoman"/>
      <w:lvlText w:val="%9."/>
      <w:lvlJc w:val="right"/>
      <w:pPr>
        <w:tabs>
          <w:tab w:val="num" w:pos="1584"/>
        </w:tabs>
        <w:ind w:left="567" w:firstLine="0"/>
      </w:pPr>
      <w:rPr>
        <w:rFonts w:hint="default"/>
      </w:rPr>
    </w:lvl>
  </w:abstractNum>
  <w:abstractNum w:abstractNumId="8" w15:restartNumberingAfterBreak="0">
    <w:nsid w:val="27506146"/>
    <w:multiLevelType w:val="hybridMultilevel"/>
    <w:tmpl w:val="F8F8F172"/>
    <w:lvl w:ilvl="0" w:tplc="040C000F">
      <w:start w:val="1"/>
      <w:numFmt w:val="decimal"/>
      <w:lvlText w:val="%1."/>
      <w:lvlJc w:val="left"/>
      <w:pPr>
        <w:tabs>
          <w:tab w:val="num" w:pos="434"/>
        </w:tabs>
        <w:ind w:left="434" w:hanging="360"/>
      </w:pPr>
    </w:lvl>
    <w:lvl w:ilvl="1" w:tplc="807EEAEA">
      <w:numFmt w:val="bullet"/>
      <w:lvlText w:val="-"/>
      <w:lvlJc w:val="left"/>
      <w:pPr>
        <w:tabs>
          <w:tab w:val="num" w:pos="1154"/>
        </w:tabs>
        <w:ind w:left="1154" w:hanging="360"/>
      </w:pPr>
      <w:rPr>
        <w:rFonts w:hint="default"/>
      </w:rPr>
    </w:lvl>
    <w:lvl w:ilvl="2" w:tplc="040C001B" w:tentative="1">
      <w:start w:val="1"/>
      <w:numFmt w:val="lowerRoman"/>
      <w:lvlText w:val="%3."/>
      <w:lvlJc w:val="right"/>
      <w:pPr>
        <w:tabs>
          <w:tab w:val="num" w:pos="1874"/>
        </w:tabs>
        <w:ind w:left="1874" w:hanging="180"/>
      </w:pPr>
    </w:lvl>
    <w:lvl w:ilvl="3" w:tplc="040C000F" w:tentative="1">
      <w:start w:val="1"/>
      <w:numFmt w:val="decimal"/>
      <w:lvlText w:val="%4."/>
      <w:lvlJc w:val="left"/>
      <w:pPr>
        <w:tabs>
          <w:tab w:val="num" w:pos="2594"/>
        </w:tabs>
        <w:ind w:left="2594" w:hanging="360"/>
      </w:pPr>
    </w:lvl>
    <w:lvl w:ilvl="4" w:tplc="040C0019" w:tentative="1">
      <w:start w:val="1"/>
      <w:numFmt w:val="lowerLetter"/>
      <w:lvlText w:val="%5."/>
      <w:lvlJc w:val="left"/>
      <w:pPr>
        <w:tabs>
          <w:tab w:val="num" w:pos="3314"/>
        </w:tabs>
        <w:ind w:left="3314" w:hanging="360"/>
      </w:pPr>
    </w:lvl>
    <w:lvl w:ilvl="5" w:tplc="040C001B" w:tentative="1">
      <w:start w:val="1"/>
      <w:numFmt w:val="lowerRoman"/>
      <w:lvlText w:val="%6."/>
      <w:lvlJc w:val="right"/>
      <w:pPr>
        <w:tabs>
          <w:tab w:val="num" w:pos="4034"/>
        </w:tabs>
        <w:ind w:left="4034" w:hanging="180"/>
      </w:pPr>
    </w:lvl>
    <w:lvl w:ilvl="6" w:tplc="040C000F" w:tentative="1">
      <w:start w:val="1"/>
      <w:numFmt w:val="decimal"/>
      <w:lvlText w:val="%7."/>
      <w:lvlJc w:val="left"/>
      <w:pPr>
        <w:tabs>
          <w:tab w:val="num" w:pos="4754"/>
        </w:tabs>
        <w:ind w:left="4754" w:hanging="360"/>
      </w:pPr>
    </w:lvl>
    <w:lvl w:ilvl="7" w:tplc="040C0019" w:tentative="1">
      <w:start w:val="1"/>
      <w:numFmt w:val="lowerLetter"/>
      <w:lvlText w:val="%8."/>
      <w:lvlJc w:val="left"/>
      <w:pPr>
        <w:tabs>
          <w:tab w:val="num" w:pos="5474"/>
        </w:tabs>
        <w:ind w:left="5474" w:hanging="360"/>
      </w:pPr>
    </w:lvl>
    <w:lvl w:ilvl="8" w:tplc="040C001B" w:tentative="1">
      <w:start w:val="1"/>
      <w:numFmt w:val="lowerRoman"/>
      <w:lvlText w:val="%9."/>
      <w:lvlJc w:val="right"/>
      <w:pPr>
        <w:tabs>
          <w:tab w:val="num" w:pos="6194"/>
        </w:tabs>
        <w:ind w:left="6194" w:hanging="180"/>
      </w:pPr>
    </w:lvl>
  </w:abstractNum>
  <w:abstractNum w:abstractNumId="9" w15:restartNumberingAfterBreak="0">
    <w:nsid w:val="2ADE31FC"/>
    <w:multiLevelType w:val="hybridMultilevel"/>
    <w:tmpl w:val="7B2E2A00"/>
    <w:lvl w:ilvl="0" w:tplc="D3B6857C">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ind w:left="986" w:hanging="360"/>
      </w:pPr>
      <w:rPr>
        <w:rFonts w:ascii="Courier New" w:hAnsi="Courier New" w:cs="Courier New" w:hint="default"/>
      </w:rPr>
    </w:lvl>
    <w:lvl w:ilvl="2" w:tplc="040C0005" w:tentative="1">
      <w:start w:val="1"/>
      <w:numFmt w:val="bullet"/>
      <w:lvlText w:val=""/>
      <w:lvlJc w:val="left"/>
      <w:pPr>
        <w:ind w:left="1706" w:hanging="360"/>
      </w:pPr>
      <w:rPr>
        <w:rFonts w:ascii="Wingdings" w:hAnsi="Wingdings" w:hint="default"/>
      </w:rPr>
    </w:lvl>
    <w:lvl w:ilvl="3" w:tplc="040C0001" w:tentative="1">
      <w:start w:val="1"/>
      <w:numFmt w:val="bullet"/>
      <w:lvlText w:val=""/>
      <w:lvlJc w:val="left"/>
      <w:pPr>
        <w:ind w:left="2426" w:hanging="360"/>
      </w:pPr>
      <w:rPr>
        <w:rFonts w:ascii="Symbol" w:hAnsi="Symbol" w:hint="default"/>
      </w:rPr>
    </w:lvl>
    <w:lvl w:ilvl="4" w:tplc="040C0003" w:tentative="1">
      <w:start w:val="1"/>
      <w:numFmt w:val="bullet"/>
      <w:lvlText w:val="o"/>
      <w:lvlJc w:val="left"/>
      <w:pPr>
        <w:ind w:left="3146" w:hanging="360"/>
      </w:pPr>
      <w:rPr>
        <w:rFonts w:ascii="Courier New" w:hAnsi="Courier New" w:cs="Courier New" w:hint="default"/>
      </w:rPr>
    </w:lvl>
    <w:lvl w:ilvl="5" w:tplc="040C0005" w:tentative="1">
      <w:start w:val="1"/>
      <w:numFmt w:val="bullet"/>
      <w:lvlText w:val=""/>
      <w:lvlJc w:val="left"/>
      <w:pPr>
        <w:ind w:left="3866" w:hanging="360"/>
      </w:pPr>
      <w:rPr>
        <w:rFonts w:ascii="Wingdings" w:hAnsi="Wingdings" w:hint="default"/>
      </w:rPr>
    </w:lvl>
    <w:lvl w:ilvl="6" w:tplc="040C0001" w:tentative="1">
      <w:start w:val="1"/>
      <w:numFmt w:val="bullet"/>
      <w:lvlText w:val=""/>
      <w:lvlJc w:val="left"/>
      <w:pPr>
        <w:ind w:left="4586" w:hanging="360"/>
      </w:pPr>
      <w:rPr>
        <w:rFonts w:ascii="Symbol" w:hAnsi="Symbol" w:hint="default"/>
      </w:rPr>
    </w:lvl>
    <w:lvl w:ilvl="7" w:tplc="040C0003" w:tentative="1">
      <w:start w:val="1"/>
      <w:numFmt w:val="bullet"/>
      <w:lvlText w:val="o"/>
      <w:lvlJc w:val="left"/>
      <w:pPr>
        <w:ind w:left="5306" w:hanging="360"/>
      </w:pPr>
      <w:rPr>
        <w:rFonts w:ascii="Courier New" w:hAnsi="Courier New" w:cs="Courier New" w:hint="default"/>
      </w:rPr>
    </w:lvl>
    <w:lvl w:ilvl="8" w:tplc="040C0005" w:tentative="1">
      <w:start w:val="1"/>
      <w:numFmt w:val="bullet"/>
      <w:lvlText w:val=""/>
      <w:lvlJc w:val="left"/>
      <w:pPr>
        <w:ind w:left="6026" w:hanging="360"/>
      </w:pPr>
      <w:rPr>
        <w:rFonts w:ascii="Wingdings" w:hAnsi="Wingdings" w:hint="default"/>
      </w:rPr>
    </w:lvl>
  </w:abstractNum>
  <w:abstractNum w:abstractNumId="10" w15:restartNumberingAfterBreak="0">
    <w:nsid w:val="303066D3"/>
    <w:multiLevelType w:val="hybridMultilevel"/>
    <w:tmpl w:val="097A126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38000A43"/>
    <w:multiLevelType w:val="hybridMultilevel"/>
    <w:tmpl w:val="A354664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2B04BC"/>
    <w:multiLevelType w:val="hybridMultilevel"/>
    <w:tmpl w:val="A1721992"/>
    <w:lvl w:ilvl="0" w:tplc="A4026732">
      <w:numFmt w:val="bullet"/>
      <w:lvlText w:val="-"/>
      <w:lvlJc w:val="left"/>
      <w:pPr>
        <w:tabs>
          <w:tab w:val="num" w:pos="360"/>
        </w:tabs>
        <w:ind w:left="360" w:hanging="360"/>
      </w:pPr>
      <w:rPr>
        <w:rFonts w:ascii="Times New Roman" w:eastAsia="Times New Roman" w:hAnsi="Times New Roman" w:hint="default"/>
      </w:rPr>
    </w:lvl>
    <w:lvl w:ilvl="1" w:tplc="3E743C54">
      <w:start w:val="1"/>
      <w:numFmt w:val="bullet"/>
      <w:pStyle w:val="Listepuces2"/>
      <w:lvlText w:val=""/>
      <w:lvlJc w:val="left"/>
      <w:pPr>
        <w:tabs>
          <w:tab w:val="num" w:pos="1364"/>
        </w:tabs>
        <w:ind w:left="1364" w:hanging="284"/>
      </w:pPr>
      <w:rPr>
        <w:rFonts w:ascii="Symbol" w:hAnsi="Symbol" w:cs="Symbol" w:hint="default"/>
        <w:b w:val="0"/>
        <w:bCs w:val="0"/>
        <w:i w:val="0"/>
        <w:iCs w:val="0"/>
        <w:sz w:val="20"/>
        <w:szCs w:val="20"/>
      </w:rPr>
    </w:lvl>
    <w:lvl w:ilvl="2" w:tplc="E64EBBF2">
      <w:start w:val="1"/>
      <w:numFmt w:val="bullet"/>
      <w:lvlText w:val=""/>
      <w:lvlJc w:val="left"/>
      <w:pPr>
        <w:tabs>
          <w:tab w:val="num" w:pos="2160"/>
        </w:tabs>
        <w:ind w:left="2160" w:hanging="360"/>
      </w:pPr>
      <w:rPr>
        <w:rFonts w:ascii="Wingdings" w:hAnsi="Wingdings" w:cs="Wingdings" w:hint="default"/>
      </w:rPr>
    </w:lvl>
    <w:lvl w:ilvl="3" w:tplc="EBF23984">
      <w:start w:val="1"/>
      <w:numFmt w:val="bullet"/>
      <w:lvlText w:val=""/>
      <w:lvlJc w:val="left"/>
      <w:pPr>
        <w:tabs>
          <w:tab w:val="num" w:pos="2880"/>
        </w:tabs>
        <w:ind w:left="2880" w:hanging="360"/>
      </w:pPr>
      <w:rPr>
        <w:rFonts w:ascii="Symbol" w:hAnsi="Symbol" w:cs="Symbol" w:hint="default"/>
      </w:rPr>
    </w:lvl>
    <w:lvl w:ilvl="4" w:tplc="FEBAD1F6">
      <w:start w:val="1"/>
      <w:numFmt w:val="bullet"/>
      <w:lvlText w:val="o"/>
      <w:lvlJc w:val="left"/>
      <w:pPr>
        <w:tabs>
          <w:tab w:val="num" w:pos="3600"/>
        </w:tabs>
        <w:ind w:left="3600" w:hanging="360"/>
      </w:pPr>
      <w:rPr>
        <w:rFonts w:ascii="Courier New" w:hAnsi="Courier New" w:cs="Courier New" w:hint="default"/>
      </w:rPr>
    </w:lvl>
    <w:lvl w:ilvl="5" w:tplc="4A34458A">
      <w:start w:val="1"/>
      <w:numFmt w:val="bullet"/>
      <w:lvlText w:val=""/>
      <w:lvlJc w:val="left"/>
      <w:pPr>
        <w:tabs>
          <w:tab w:val="num" w:pos="4320"/>
        </w:tabs>
        <w:ind w:left="4320" w:hanging="360"/>
      </w:pPr>
      <w:rPr>
        <w:rFonts w:ascii="Wingdings" w:hAnsi="Wingdings" w:cs="Wingdings" w:hint="default"/>
      </w:rPr>
    </w:lvl>
    <w:lvl w:ilvl="6" w:tplc="3E48A426">
      <w:start w:val="1"/>
      <w:numFmt w:val="bullet"/>
      <w:lvlText w:val=""/>
      <w:lvlJc w:val="left"/>
      <w:pPr>
        <w:tabs>
          <w:tab w:val="num" w:pos="5040"/>
        </w:tabs>
        <w:ind w:left="5040" w:hanging="360"/>
      </w:pPr>
      <w:rPr>
        <w:rFonts w:ascii="Symbol" w:hAnsi="Symbol" w:cs="Symbol" w:hint="default"/>
      </w:rPr>
    </w:lvl>
    <w:lvl w:ilvl="7" w:tplc="D2EAD408">
      <w:start w:val="1"/>
      <w:numFmt w:val="bullet"/>
      <w:lvlText w:val="o"/>
      <w:lvlJc w:val="left"/>
      <w:pPr>
        <w:tabs>
          <w:tab w:val="num" w:pos="5760"/>
        </w:tabs>
        <w:ind w:left="5760" w:hanging="360"/>
      </w:pPr>
      <w:rPr>
        <w:rFonts w:ascii="Courier New" w:hAnsi="Courier New" w:cs="Courier New" w:hint="default"/>
      </w:rPr>
    </w:lvl>
    <w:lvl w:ilvl="8" w:tplc="EF3A2812">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3B7716A8"/>
    <w:multiLevelType w:val="hybridMultilevel"/>
    <w:tmpl w:val="BE02E16A"/>
    <w:lvl w:ilvl="0" w:tplc="14928B8A">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1AD4ADC"/>
    <w:multiLevelType w:val="hybridMultilevel"/>
    <w:tmpl w:val="614E89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81639F2"/>
    <w:multiLevelType w:val="hybridMultilevel"/>
    <w:tmpl w:val="2208187A"/>
    <w:lvl w:ilvl="0" w:tplc="0A2A5F5E">
      <w:start w:val="1"/>
      <w:numFmt w:val="bullet"/>
      <w:lvlText w:val="-"/>
      <w:lvlJc w:val="left"/>
      <w:pPr>
        <w:ind w:left="360" w:hanging="360"/>
      </w:pPr>
      <w:rPr>
        <w:rFonts w:ascii="Times New Roman" w:eastAsia="Times New Roman" w:hAnsi="Times New Roman" w:cs="Times New Roman" w:hint="default"/>
        <w:i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BE67F00"/>
    <w:multiLevelType w:val="hybridMultilevel"/>
    <w:tmpl w:val="36F6CA1A"/>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51527217"/>
    <w:multiLevelType w:val="hybridMultilevel"/>
    <w:tmpl w:val="4A143D24"/>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8" w15:restartNumberingAfterBreak="0">
    <w:nsid w:val="531C245E"/>
    <w:multiLevelType w:val="hybridMultilevel"/>
    <w:tmpl w:val="D2AA577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A606085"/>
    <w:multiLevelType w:val="multilevel"/>
    <w:tmpl w:val="30661C26"/>
    <w:styleLink w:val="Style1"/>
    <w:lvl w:ilvl="0">
      <w:start w:val="1"/>
      <w:numFmt w:val="decimal"/>
      <w:suff w:val="nothing"/>
      <w:lvlText w:val="Article %1 "/>
      <w:lvlJc w:val="left"/>
      <w:pPr>
        <w:ind w:left="567" w:firstLine="0"/>
      </w:pPr>
    </w:lvl>
    <w:lvl w:ilvl="1">
      <w:start w:val="1"/>
      <w:numFmt w:val="decimalZero"/>
      <w:suff w:val="nothing"/>
      <w:lvlText w:val="%1.%2 "/>
      <w:lvlJc w:val="left"/>
      <w:pPr>
        <w:ind w:left="567" w:firstLine="0"/>
      </w:pPr>
      <w:rPr>
        <w:rFonts w:ascii="Times New Roman" w:hAnsi="Times New Roman" w:hint="default"/>
        <w:b/>
        <w:i w:val="0"/>
        <w:color w:val="auto"/>
        <w:sz w:val="24"/>
      </w:rPr>
    </w:lvl>
    <w:lvl w:ilvl="2">
      <w:start w:val="1"/>
      <w:numFmt w:val="decimal"/>
      <w:suff w:val="nothing"/>
      <w:lvlText w:val="%1.%2.%3 "/>
      <w:lvlJc w:val="left"/>
      <w:pPr>
        <w:ind w:left="568" w:firstLine="0"/>
      </w:pPr>
      <w:rPr>
        <w:rFonts w:ascii="Times New Roman" w:hAnsi="Times New Roman" w:hint="default"/>
        <w:b/>
        <w:bCs/>
        <w:i w:val="0"/>
        <w:iCs w:val="0"/>
        <w:caps w:val="0"/>
        <w:smallCaps w:val="0"/>
        <w:strike w:val="0"/>
        <w:dstrike w:val="0"/>
        <w:color w:val="auto"/>
        <w:spacing w:val="0"/>
        <w:w w:val="100"/>
        <w:kern w:val="0"/>
        <w:position w:val="0"/>
        <w:sz w:val="22"/>
        <w:szCs w:val="22"/>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
      <w:lvlJc w:val="right"/>
      <w:pPr>
        <w:ind w:left="2041" w:firstLine="0"/>
      </w:pPr>
      <w:rPr>
        <w:rFonts w:ascii="Times New Roman" w:hAnsi="Times New Roman" w:hint="default"/>
        <w:sz w:val="24"/>
        <w:u w:val="none"/>
      </w:r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60A32776"/>
    <w:multiLevelType w:val="singleLevel"/>
    <w:tmpl w:val="4724C50C"/>
    <w:lvl w:ilvl="0">
      <w:start w:val="1"/>
      <w:numFmt w:val="bullet"/>
      <w:pStyle w:val="Enum1"/>
      <w:lvlText w:val=""/>
      <w:lvlJc w:val="left"/>
      <w:pPr>
        <w:tabs>
          <w:tab w:val="num" w:pos="360"/>
        </w:tabs>
        <w:ind w:left="360" w:hanging="360"/>
      </w:pPr>
      <w:rPr>
        <w:rFonts w:ascii="Symbol" w:hAnsi="Symbol" w:hint="default"/>
        <w:sz w:val="18"/>
      </w:rPr>
    </w:lvl>
  </w:abstractNum>
  <w:abstractNum w:abstractNumId="21" w15:restartNumberingAfterBreak="0">
    <w:nsid w:val="67DD646A"/>
    <w:multiLevelType w:val="hybridMultilevel"/>
    <w:tmpl w:val="A7285B5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6D3C5391"/>
    <w:multiLevelType w:val="hybridMultilevel"/>
    <w:tmpl w:val="CEBCA5AA"/>
    <w:lvl w:ilvl="0" w:tplc="099AA128">
      <w:start w:val="1"/>
      <w:numFmt w:val="bullet"/>
      <w:pStyle w:val="ccapClauseN2"/>
      <w:lvlText w:val=""/>
      <w:lvlJc w:val="left"/>
      <w:pPr>
        <w:ind w:left="700" w:hanging="360"/>
      </w:pPr>
      <w:rPr>
        <w:rFonts w:ascii="Wingdings" w:hAnsi="Wingdings" w:hint="default"/>
      </w:rPr>
    </w:lvl>
    <w:lvl w:ilvl="1" w:tplc="040C0003" w:tentative="1">
      <w:start w:val="1"/>
      <w:numFmt w:val="bullet"/>
      <w:lvlText w:val="o"/>
      <w:lvlJc w:val="left"/>
      <w:pPr>
        <w:ind w:left="2064" w:hanging="360"/>
      </w:pPr>
      <w:rPr>
        <w:rFonts w:ascii="Courier New" w:hAnsi="Courier New" w:cs="Courier New" w:hint="default"/>
      </w:rPr>
    </w:lvl>
    <w:lvl w:ilvl="2" w:tplc="040C0005" w:tentative="1">
      <w:start w:val="1"/>
      <w:numFmt w:val="bullet"/>
      <w:lvlText w:val=""/>
      <w:lvlJc w:val="left"/>
      <w:pPr>
        <w:ind w:left="2784" w:hanging="360"/>
      </w:pPr>
      <w:rPr>
        <w:rFonts w:ascii="Wingdings" w:hAnsi="Wingdings" w:hint="default"/>
      </w:rPr>
    </w:lvl>
    <w:lvl w:ilvl="3" w:tplc="040C0001" w:tentative="1">
      <w:start w:val="1"/>
      <w:numFmt w:val="bullet"/>
      <w:lvlText w:val=""/>
      <w:lvlJc w:val="left"/>
      <w:pPr>
        <w:ind w:left="3504" w:hanging="360"/>
      </w:pPr>
      <w:rPr>
        <w:rFonts w:ascii="Symbol" w:hAnsi="Symbol" w:hint="default"/>
      </w:rPr>
    </w:lvl>
    <w:lvl w:ilvl="4" w:tplc="040C0003" w:tentative="1">
      <w:start w:val="1"/>
      <w:numFmt w:val="bullet"/>
      <w:lvlText w:val="o"/>
      <w:lvlJc w:val="left"/>
      <w:pPr>
        <w:ind w:left="4224" w:hanging="360"/>
      </w:pPr>
      <w:rPr>
        <w:rFonts w:ascii="Courier New" w:hAnsi="Courier New" w:cs="Courier New" w:hint="default"/>
      </w:rPr>
    </w:lvl>
    <w:lvl w:ilvl="5" w:tplc="040C0005" w:tentative="1">
      <w:start w:val="1"/>
      <w:numFmt w:val="bullet"/>
      <w:lvlText w:val=""/>
      <w:lvlJc w:val="left"/>
      <w:pPr>
        <w:ind w:left="4944" w:hanging="360"/>
      </w:pPr>
      <w:rPr>
        <w:rFonts w:ascii="Wingdings" w:hAnsi="Wingdings" w:hint="default"/>
      </w:rPr>
    </w:lvl>
    <w:lvl w:ilvl="6" w:tplc="040C0001" w:tentative="1">
      <w:start w:val="1"/>
      <w:numFmt w:val="bullet"/>
      <w:lvlText w:val=""/>
      <w:lvlJc w:val="left"/>
      <w:pPr>
        <w:ind w:left="5664" w:hanging="360"/>
      </w:pPr>
      <w:rPr>
        <w:rFonts w:ascii="Symbol" w:hAnsi="Symbol" w:hint="default"/>
      </w:rPr>
    </w:lvl>
    <w:lvl w:ilvl="7" w:tplc="040C0003" w:tentative="1">
      <w:start w:val="1"/>
      <w:numFmt w:val="bullet"/>
      <w:lvlText w:val="o"/>
      <w:lvlJc w:val="left"/>
      <w:pPr>
        <w:ind w:left="6384" w:hanging="360"/>
      </w:pPr>
      <w:rPr>
        <w:rFonts w:ascii="Courier New" w:hAnsi="Courier New" w:cs="Courier New" w:hint="default"/>
      </w:rPr>
    </w:lvl>
    <w:lvl w:ilvl="8" w:tplc="040C0005" w:tentative="1">
      <w:start w:val="1"/>
      <w:numFmt w:val="bullet"/>
      <w:lvlText w:val=""/>
      <w:lvlJc w:val="left"/>
      <w:pPr>
        <w:ind w:left="7104" w:hanging="360"/>
      </w:pPr>
      <w:rPr>
        <w:rFonts w:ascii="Wingdings" w:hAnsi="Wingdings" w:hint="default"/>
      </w:rPr>
    </w:lvl>
  </w:abstractNum>
  <w:abstractNum w:abstractNumId="23" w15:restartNumberingAfterBreak="0">
    <w:nsid w:val="73C222FB"/>
    <w:multiLevelType w:val="hybridMultilevel"/>
    <w:tmpl w:val="7B8E8C0C"/>
    <w:lvl w:ilvl="0" w:tplc="D3B6857C">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ind w:left="986" w:hanging="360"/>
      </w:pPr>
      <w:rPr>
        <w:rFonts w:ascii="Courier New" w:hAnsi="Courier New" w:cs="Courier New" w:hint="default"/>
      </w:rPr>
    </w:lvl>
    <w:lvl w:ilvl="2" w:tplc="040C0005" w:tentative="1">
      <w:start w:val="1"/>
      <w:numFmt w:val="bullet"/>
      <w:lvlText w:val=""/>
      <w:lvlJc w:val="left"/>
      <w:pPr>
        <w:ind w:left="1706" w:hanging="360"/>
      </w:pPr>
      <w:rPr>
        <w:rFonts w:ascii="Wingdings" w:hAnsi="Wingdings" w:hint="default"/>
      </w:rPr>
    </w:lvl>
    <w:lvl w:ilvl="3" w:tplc="040C0001" w:tentative="1">
      <w:start w:val="1"/>
      <w:numFmt w:val="bullet"/>
      <w:lvlText w:val=""/>
      <w:lvlJc w:val="left"/>
      <w:pPr>
        <w:ind w:left="2426" w:hanging="360"/>
      </w:pPr>
      <w:rPr>
        <w:rFonts w:ascii="Symbol" w:hAnsi="Symbol" w:hint="default"/>
      </w:rPr>
    </w:lvl>
    <w:lvl w:ilvl="4" w:tplc="040C0003" w:tentative="1">
      <w:start w:val="1"/>
      <w:numFmt w:val="bullet"/>
      <w:lvlText w:val="o"/>
      <w:lvlJc w:val="left"/>
      <w:pPr>
        <w:ind w:left="3146" w:hanging="360"/>
      </w:pPr>
      <w:rPr>
        <w:rFonts w:ascii="Courier New" w:hAnsi="Courier New" w:cs="Courier New" w:hint="default"/>
      </w:rPr>
    </w:lvl>
    <w:lvl w:ilvl="5" w:tplc="040C0005" w:tentative="1">
      <w:start w:val="1"/>
      <w:numFmt w:val="bullet"/>
      <w:lvlText w:val=""/>
      <w:lvlJc w:val="left"/>
      <w:pPr>
        <w:ind w:left="3866" w:hanging="360"/>
      </w:pPr>
      <w:rPr>
        <w:rFonts w:ascii="Wingdings" w:hAnsi="Wingdings" w:hint="default"/>
      </w:rPr>
    </w:lvl>
    <w:lvl w:ilvl="6" w:tplc="040C0001" w:tentative="1">
      <w:start w:val="1"/>
      <w:numFmt w:val="bullet"/>
      <w:lvlText w:val=""/>
      <w:lvlJc w:val="left"/>
      <w:pPr>
        <w:ind w:left="4586" w:hanging="360"/>
      </w:pPr>
      <w:rPr>
        <w:rFonts w:ascii="Symbol" w:hAnsi="Symbol" w:hint="default"/>
      </w:rPr>
    </w:lvl>
    <w:lvl w:ilvl="7" w:tplc="040C0003" w:tentative="1">
      <w:start w:val="1"/>
      <w:numFmt w:val="bullet"/>
      <w:lvlText w:val="o"/>
      <w:lvlJc w:val="left"/>
      <w:pPr>
        <w:ind w:left="5306" w:hanging="360"/>
      </w:pPr>
      <w:rPr>
        <w:rFonts w:ascii="Courier New" w:hAnsi="Courier New" w:cs="Courier New" w:hint="default"/>
      </w:rPr>
    </w:lvl>
    <w:lvl w:ilvl="8" w:tplc="040C0005" w:tentative="1">
      <w:start w:val="1"/>
      <w:numFmt w:val="bullet"/>
      <w:lvlText w:val=""/>
      <w:lvlJc w:val="left"/>
      <w:pPr>
        <w:ind w:left="6026" w:hanging="360"/>
      </w:pPr>
      <w:rPr>
        <w:rFonts w:ascii="Wingdings" w:hAnsi="Wingdings" w:hint="default"/>
      </w:rPr>
    </w:lvl>
  </w:abstractNum>
  <w:abstractNum w:abstractNumId="24" w15:restartNumberingAfterBreak="0">
    <w:nsid w:val="73D21EF4"/>
    <w:multiLevelType w:val="singleLevel"/>
    <w:tmpl w:val="458A4F3C"/>
    <w:lvl w:ilvl="0">
      <w:start w:val="1"/>
      <w:numFmt w:val="decimal"/>
      <w:pStyle w:val="ExigT"/>
      <w:lvlText w:val="{T-%1} "/>
      <w:lvlJc w:val="left"/>
      <w:pPr>
        <w:ind w:left="397" w:hanging="397"/>
      </w:pPr>
      <w:rPr>
        <w:rFonts w:hint="default"/>
        <w:b/>
        <w:bCs/>
        <w:i w:val="0"/>
        <w:iCs w:val="0"/>
        <w:color w:val="auto"/>
      </w:rPr>
    </w:lvl>
  </w:abstractNum>
  <w:abstractNum w:abstractNumId="25" w15:restartNumberingAfterBreak="0">
    <w:nsid w:val="764E52E0"/>
    <w:multiLevelType w:val="hybridMultilevel"/>
    <w:tmpl w:val="3F96C9BA"/>
    <w:lvl w:ilvl="0" w:tplc="A7B0939A">
      <w:start w:val="3"/>
      <w:numFmt w:val="bullet"/>
      <w:lvlText w:val="­"/>
      <w:lvlJc w:val="left"/>
      <w:pPr>
        <w:ind w:left="360" w:hanging="360"/>
      </w:pPr>
      <w:rPr>
        <w:rFonts w:ascii="Arial" w:eastAsia="Times New Roman" w:hAnsi="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783028CB"/>
    <w:multiLevelType w:val="hybridMultilevel"/>
    <w:tmpl w:val="46C0B17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9DC48BE"/>
    <w:multiLevelType w:val="singleLevel"/>
    <w:tmpl w:val="60AE74A4"/>
    <w:lvl w:ilvl="0">
      <w:numFmt w:val="decimal"/>
      <w:pStyle w:val="Exigencemanagement"/>
      <w:lvlText w:val=""/>
      <w:lvlJc w:val="left"/>
    </w:lvl>
  </w:abstractNum>
  <w:abstractNum w:abstractNumId="28" w15:restartNumberingAfterBreak="0">
    <w:nsid w:val="7C150B4C"/>
    <w:multiLevelType w:val="hybridMultilevel"/>
    <w:tmpl w:val="2AE279C2"/>
    <w:lvl w:ilvl="0" w:tplc="D3B6857C">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ind w:left="986" w:hanging="360"/>
      </w:pPr>
      <w:rPr>
        <w:rFonts w:ascii="Courier New" w:hAnsi="Courier New" w:cs="Courier New" w:hint="default"/>
      </w:rPr>
    </w:lvl>
    <w:lvl w:ilvl="2" w:tplc="040C0005" w:tentative="1">
      <w:start w:val="1"/>
      <w:numFmt w:val="bullet"/>
      <w:lvlText w:val=""/>
      <w:lvlJc w:val="left"/>
      <w:pPr>
        <w:ind w:left="1706" w:hanging="360"/>
      </w:pPr>
      <w:rPr>
        <w:rFonts w:ascii="Wingdings" w:hAnsi="Wingdings" w:hint="default"/>
      </w:rPr>
    </w:lvl>
    <w:lvl w:ilvl="3" w:tplc="040C0001" w:tentative="1">
      <w:start w:val="1"/>
      <w:numFmt w:val="bullet"/>
      <w:lvlText w:val=""/>
      <w:lvlJc w:val="left"/>
      <w:pPr>
        <w:ind w:left="2426" w:hanging="360"/>
      </w:pPr>
      <w:rPr>
        <w:rFonts w:ascii="Symbol" w:hAnsi="Symbol" w:hint="default"/>
      </w:rPr>
    </w:lvl>
    <w:lvl w:ilvl="4" w:tplc="040C0003" w:tentative="1">
      <w:start w:val="1"/>
      <w:numFmt w:val="bullet"/>
      <w:lvlText w:val="o"/>
      <w:lvlJc w:val="left"/>
      <w:pPr>
        <w:ind w:left="3146" w:hanging="360"/>
      </w:pPr>
      <w:rPr>
        <w:rFonts w:ascii="Courier New" w:hAnsi="Courier New" w:cs="Courier New" w:hint="default"/>
      </w:rPr>
    </w:lvl>
    <w:lvl w:ilvl="5" w:tplc="040C0005" w:tentative="1">
      <w:start w:val="1"/>
      <w:numFmt w:val="bullet"/>
      <w:lvlText w:val=""/>
      <w:lvlJc w:val="left"/>
      <w:pPr>
        <w:ind w:left="3866" w:hanging="360"/>
      </w:pPr>
      <w:rPr>
        <w:rFonts w:ascii="Wingdings" w:hAnsi="Wingdings" w:hint="default"/>
      </w:rPr>
    </w:lvl>
    <w:lvl w:ilvl="6" w:tplc="040C0001" w:tentative="1">
      <w:start w:val="1"/>
      <w:numFmt w:val="bullet"/>
      <w:lvlText w:val=""/>
      <w:lvlJc w:val="left"/>
      <w:pPr>
        <w:ind w:left="4586" w:hanging="360"/>
      </w:pPr>
      <w:rPr>
        <w:rFonts w:ascii="Symbol" w:hAnsi="Symbol" w:hint="default"/>
      </w:rPr>
    </w:lvl>
    <w:lvl w:ilvl="7" w:tplc="040C0003" w:tentative="1">
      <w:start w:val="1"/>
      <w:numFmt w:val="bullet"/>
      <w:lvlText w:val="o"/>
      <w:lvlJc w:val="left"/>
      <w:pPr>
        <w:ind w:left="5306" w:hanging="360"/>
      </w:pPr>
      <w:rPr>
        <w:rFonts w:ascii="Courier New" w:hAnsi="Courier New" w:cs="Courier New" w:hint="default"/>
      </w:rPr>
    </w:lvl>
    <w:lvl w:ilvl="8" w:tplc="040C0005" w:tentative="1">
      <w:start w:val="1"/>
      <w:numFmt w:val="bullet"/>
      <w:lvlText w:val=""/>
      <w:lvlJc w:val="left"/>
      <w:pPr>
        <w:ind w:left="6026" w:hanging="360"/>
      </w:pPr>
      <w:rPr>
        <w:rFonts w:ascii="Wingdings" w:hAnsi="Wingdings" w:hint="default"/>
      </w:rPr>
    </w:lvl>
  </w:abstractNum>
  <w:abstractNum w:abstractNumId="29" w15:restartNumberingAfterBreak="0">
    <w:nsid w:val="7E391560"/>
    <w:multiLevelType w:val="hybridMultilevel"/>
    <w:tmpl w:val="9616731E"/>
    <w:lvl w:ilvl="0" w:tplc="FFFFFFFF">
      <w:start w:val="1"/>
      <w:numFmt w:val="bullet"/>
      <w:pStyle w:val="puce2"/>
      <w:lvlText w:val=""/>
      <w:lvlJc w:val="left"/>
      <w:pPr>
        <w:tabs>
          <w:tab w:val="num" w:pos="180"/>
        </w:tabs>
        <w:ind w:left="180" w:hanging="15"/>
      </w:pPr>
      <w:rPr>
        <w:rFonts w:ascii="Symbol" w:hAnsi="Symbol" w:hint="default"/>
      </w:rPr>
    </w:lvl>
    <w:lvl w:ilvl="1" w:tplc="FFFFFFFF">
      <w:start w:val="1"/>
      <w:numFmt w:val="bullet"/>
      <w:lvlText w:val="o"/>
      <w:lvlJc w:val="left"/>
      <w:pPr>
        <w:tabs>
          <w:tab w:val="num" w:pos="1500"/>
        </w:tabs>
        <w:ind w:left="1500" w:hanging="360"/>
      </w:pPr>
      <w:rPr>
        <w:rFonts w:ascii="Courier New" w:hAnsi="Courier New" w:cs="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cs="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cs="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num w:numId="1">
    <w:abstractNumId w:val="4"/>
  </w:num>
  <w:num w:numId="2">
    <w:abstractNumId w:val="20"/>
  </w:num>
  <w:num w:numId="3">
    <w:abstractNumId w:val="12"/>
  </w:num>
  <w:num w:numId="4">
    <w:abstractNumId w:val="29"/>
  </w:num>
  <w:num w:numId="5">
    <w:abstractNumId w:val="3"/>
  </w:num>
  <w:num w:numId="6">
    <w:abstractNumId w:val="8"/>
  </w:num>
  <w:num w:numId="7">
    <w:abstractNumId w:val="13"/>
  </w:num>
  <w:num w:numId="8">
    <w:abstractNumId w:val="1"/>
  </w:num>
  <w:num w:numId="9">
    <w:abstractNumId w:val="19"/>
  </w:num>
  <w:num w:numId="10">
    <w:abstractNumId w:val="7"/>
  </w:num>
  <w:num w:numId="11">
    <w:abstractNumId w:val="27"/>
  </w:num>
  <w:num w:numId="12">
    <w:abstractNumId w:val="24"/>
  </w:num>
  <w:num w:numId="13">
    <w:abstractNumId w:val="5"/>
  </w:num>
  <w:num w:numId="14">
    <w:abstractNumId w:val="17"/>
  </w:num>
  <w:num w:numId="15">
    <w:abstractNumId w:val="21"/>
  </w:num>
  <w:num w:numId="16">
    <w:abstractNumId w:val="22"/>
  </w:num>
  <w:num w:numId="17">
    <w:abstractNumId w:val="2"/>
  </w:num>
  <w:num w:numId="18">
    <w:abstractNumId w:val="15"/>
  </w:num>
  <w:num w:numId="19">
    <w:abstractNumId w:val="16"/>
  </w:num>
  <w:num w:numId="20">
    <w:abstractNumId w:val="6"/>
  </w:num>
  <w:num w:numId="21">
    <w:abstractNumId w:val="9"/>
  </w:num>
  <w:num w:numId="22">
    <w:abstractNumId w:val="28"/>
  </w:num>
  <w:num w:numId="23">
    <w:abstractNumId w:val="23"/>
  </w:num>
  <w:num w:numId="24">
    <w:abstractNumId w:val="0"/>
  </w:num>
  <w:num w:numId="25">
    <w:abstractNumId w:val="10"/>
  </w:num>
  <w:num w:numId="26">
    <w:abstractNumId w:val="14"/>
  </w:num>
  <w:num w:numId="27">
    <w:abstractNumId w:val="11"/>
  </w:num>
  <w:num w:numId="28">
    <w:abstractNumId w:val="18"/>
  </w:num>
  <w:num w:numId="29">
    <w:abstractNumId w:val="26"/>
  </w:num>
  <w:num w:numId="30">
    <w:abstractNumId w:val="25"/>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activeWritingStyle w:appName="MSWord" w:lang="fr-FR" w:vendorID="64" w:dllVersion="131078" w:nlCheck="1" w:checkStyle="0"/>
  <w:activeWritingStyle w:appName="MSWord" w:lang="en-GB" w:vendorID="64" w:dllVersion="131078" w:nlCheck="1" w:checkStyle="0"/>
  <w:activeWritingStyle w:appName="MSWord" w:lang="es-ES_tradnl" w:vendorID="64" w:dllVersion="131078" w:nlCheck="1" w:checkStyle="1"/>
  <w:activeWritingStyle w:appName="MSWord" w:lang="en-GB" w:vendorID="64" w:dllVersion="131077" w:nlCheck="1" w:checkStyle="1"/>
  <w:activeWritingStyle w:appName="MSWord" w:lang="de-DE" w:vendorID="64" w:dllVersion="131078" w:nlCheck="1" w:checkStyle="1"/>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487"/>
    <w:rsid w:val="0000001B"/>
    <w:rsid w:val="00000BA2"/>
    <w:rsid w:val="00000CA5"/>
    <w:rsid w:val="00001486"/>
    <w:rsid w:val="0000177A"/>
    <w:rsid w:val="0000183A"/>
    <w:rsid w:val="00001AAD"/>
    <w:rsid w:val="00001FE1"/>
    <w:rsid w:val="00001FFD"/>
    <w:rsid w:val="00002094"/>
    <w:rsid w:val="000026BD"/>
    <w:rsid w:val="000026E0"/>
    <w:rsid w:val="000027FC"/>
    <w:rsid w:val="00003232"/>
    <w:rsid w:val="0000326B"/>
    <w:rsid w:val="000033FA"/>
    <w:rsid w:val="0000343E"/>
    <w:rsid w:val="000035E4"/>
    <w:rsid w:val="00003765"/>
    <w:rsid w:val="000037F0"/>
    <w:rsid w:val="000039F1"/>
    <w:rsid w:val="0000434B"/>
    <w:rsid w:val="0000447E"/>
    <w:rsid w:val="00004552"/>
    <w:rsid w:val="000046EE"/>
    <w:rsid w:val="000055CA"/>
    <w:rsid w:val="00005612"/>
    <w:rsid w:val="00005FA0"/>
    <w:rsid w:val="00006488"/>
    <w:rsid w:val="000066CD"/>
    <w:rsid w:val="00006F84"/>
    <w:rsid w:val="0000700A"/>
    <w:rsid w:val="000074B7"/>
    <w:rsid w:val="00007530"/>
    <w:rsid w:val="00007FD5"/>
    <w:rsid w:val="000106A8"/>
    <w:rsid w:val="0001096E"/>
    <w:rsid w:val="00010C92"/>
    <w:rsid w:val="00011105"/>
    <w:rsid w:val="00011327"/>
    <w:rsid w:val="00011348"/>
    <w:rsid w:val="00012526"/>
    <w:rsid w:val="000125BF"/>
    <w:rsid w:val="00012780"/>
    <w:rsid w:val="000127A0"/>
    <w:rsid w:val="00012A22"/>
    <w:rsid w:val="00012AA6"/>
    <w:rsid w:val="00012B29"/>
    <w:rsid w:val="00012C22"/>
    <w:rsid w:val="00012D40"/>
    <w:rsid w:val="00013BCE"/>
    <w:rsid w:val="00014334"/>
    <w:rsid w:val="0001465C"/>
    <w:rsid w:val="00014E34"/>
    <w:rsid w:val="00015FB3"/>
    <w:rsid w:val="00015FD9"/>
    <w:rsid w:val="00016167"/>
    <w:rsid w:val="00016A00"/>
    <w:rsid w:val="00016B67"/>
    <w:rsid w:val="0001703B"/>
    <w:rsid w:val="000170B8"/>
    <w:rsid w:val="00017172"/>
    <w:rsid w:val="00017370"/>
    <w:rsid w:val="00017619"/>
    <w:rsid w:val="00017C39"/>
    <w:rsid w:val="00017DCD"/>
    <w:rsid w:val="000201FB"/>
    <w:rsid w:val="0002047C"/>
    <w:rsid w:val="00020AFC"/>
    <w:rsid w:val="00020DC9"/>
    <w:rsid w:val="0002124B"/>
    <w:rsid w:val="00021881"/>
    <w:rsid w:val="000220D9"/>
    <w:rsid w:val="00022302"/>
    <w:rsid w:val="00022A6F"/>
    <w:rsid w:val="00022E98"/>
    <w:rsid w:val="00022F1D"/>
    <w:rsid w:val="000230B7"/>
    <w:rsid w:val="000230CF"/>
    <w:rsid w:val="000231E9"/>
    <w:rsid w:val="00023249"/>
    <w:rsid w:val="000234CA"/>
    <w:rsid w:val="00023886"/>
    <w:rsid w:val="00023E35"/>
    <w:rsid w:val="00024C7A"/>
    <w:rsid w:val="000250D6"/>
    <w:rsid w:val="00025118"/>
    <w:rsid w:val="00025B8B"/>
    <w:rsid w:val="00025FBD"/>
    <w:rsid w:val="000262BA"/>
    <w:rsid w:val="000263BC"/>
    <w:rsid w:val="00026462"/>
    <w:rsid w:val="00026712"/>
    <w:rsid w:val="0002708C"/>
    <w:rsid w:val="0002732A"/>
    <w:rsid w:val="00027D55"/>
    <w:rsid w:val="00030392"/>
    <w:rsid w:val="0003046F"/>
    <w:rsid w:val="00030791"/>
    <w:rsid w:val="00030804"/>
    <w:rsid w:val="00030883"/>
    <w:rsid w:val="00030C7A"/>
    <w:rsid w:val="00030D70"/>
    <w:rsid w:val="0003148B"/>
    <w:rsid w:val="000314DA"/>
    <w:rsid w:val="000315FE"/>
    <w:rsid w:val="00031853"/>
    <w:rsid w:val="00031F5F"/>
    <w:rsid w:val="00031F7E"/>
    <w:rsid w:val="0003205D"/>
    <w:rsid w:val="0003209A"/>
    <w:rsid w:val="00032AAE"/>
    <w:rsid w:val="00032BB7"/>
    <w:rsid w:val="000331E4"/>
    <w:rsid w:val="00033320"/>
    <w:rsid w:val="00033A61"/>
    <w:rsid w:val="00033FC9"/>
    <w:rsid w:val="00034226"/>
    <w:rsid w:val="0003474D"/>
    <w:rsid w:val="000348D3"/>
    <w:rsid w:val="00034C10"/>
    <w:rsid w:val="00034C84"/>
    <w:rsid w:val="00034F08"/>
    <w:rsid w:val="000354E2"/>
    <w:rsid w:val="000356EC"/>
    <w:rsid w:val="000356F5"/>
    <w:rsid w:val="00035ED3"/>
    <w:rsid w:val="00035FFD"/>
    <w:rsid w:val="00036020"/>
    <w:rsid w:val="000363A2"/>
    <w:rsid w:val="00036440"/>
    <w:rsid w:val="0003650C"/>
    <w:rsid w:val="00036819"/>
    <w:rsid w:val="00036AF6"/>
    <w:rsid w:val="000373A2"/>
    <w:rsid w:val="000375E1"/>
    <w:rsid w:val="00037C48"/>
    <w:rsid w:val="00040760"/>
    <w:rsid w:val="000408C2"/>
    <w:rsid w:val="00041297"/>
    <w:rsid w:val="000412DD"/>
    <w:rsid w:val="00041374"/>
    <w:rsid w:val="00041872"/>
    <w:rsid w:val="00042745"/>
    <w:rsid w:val="00042BDB"/>
    <w:rsid w:val="000431DF"/>
    <w:rsid w:val="00043B22"/>
    <w:rsid w:val="000443CA"/>
    <w:rsid w:val="00044832"/>
    <w:rsid w:val="0004535D"/>
    <w:rsid w:val="000456DC"/>
    <w:rsid w:val="00045921"/>
    <w:rsid w:val="0004676F"/>
    <w:rsid w:val="000469EA"/>
    <w:rsid w:val="000470E0"/>
    <w:rsid w:val="0004775A"/>
    <w:rsid w:val="00047D9E"/>
    <w:rsid w:val="00050191"/>
    <w:rsid w:val="000505C5"/>
    <w:rsid w:val="00051051"/>
    <w:rsid w:val="000515D0"/>
    <w:rsid w:val="000516EE"/>
    <w:rsid w:val="00051751"/>
    <w:rsid w:val="00051B66"/>
    <w:rsid w:val="00051DDC"/>
    <w:rsid w:val="00051F87"/>
    <w:rsid w:val="0005226E"/>
    <w:rsid w:val="0005246A"/>
    <w:rsid w:val="0005277B"/>
    <w:rsid w:val="00053535"/>
    <w:rsid w:val="00053996"/>
    <w:rsid w:val="00054440"/>
    <w:rsid w:val="0005446D"/>
    <w:rsid w:val="00054558"/>
    <w:rsid w:val="000549E2"/>
    <w:rsid w:val="000550D3"/>
    <w:rsid w:val="000553B9"/>
    <w:rsid w:val="0005573E"/>
    <w:rsid w:val="0005590D"/>
    <w:rsid w:val="00055AB8"/>
    <w:rsid w:val="0005698E"/>
    <w:rsid w:val="00056D9D"/>
    <w:rsid w:val="00056F6F"/>
    <w:rsid w:val="000601B5"/>
    <w:rsid w:val="000605E1"/>
    <w:rsid w:val="0006157A"/>
    <w:rsid w:val="00061727"/>
    <w:rsid w:val="00061DD7"/>
    <w:rsid w:val="0006214A"/>
    <w:rsid w:val="00062365"/>
    <w:rsid w:val="00062DE7"/>
    <w:rsid w:val="000631D3"/>
    <w:rsid w:val="000632F8"/>
    <w:rsid w:val="00063457"/>
    <w:rsid w:val="00063EA8"/>
    <w:rsid w:val="00063EC5"/>
    <w:rsid w:val="00063F45"/>
    <w:rsid w:val="00064190"/>
    <w:rsid w:val="000641C8"/>
    <w:rsid w:val="0006447C"/>
    <w:rsid w:val="000650F9"/>
    <w:rsid w:val="00065359"/>
    <w:rsid w:val="00065508"/>
    <w:rsid w:val="000657A3"/>
    <w:rsid w:val="00065FB4"/>
    <w:rsid w:val="00066074"/>
    <w:rsid w:val="000662C9"/>
    <w:rsid w:val="000663CE"/>
    <w:rsid w:val="0006656D"/>
    <w:rsid w:val="00066887"/>
    <w:rsid w:val="00066C0B"/>
    <w:rsid w:val="00066C8A"/>
    <w:rsid w:val="00067264"/>
    <w:rsid w:val="00067396"/>
    <w:rsid w:val="000675EC"/>
    <w:rsid w:val="0006795D"/>
    <w:rsid w:val="00067DDC"/>
    <w:rsid w:val="00067ED0"/>
    <w:rsid w:val="0007022E"/>
    <w:rsid w:val="00070629"/>
    <w:rsid w:val="000707EB"/>
    <w:rsid w:val="00070EC9"/>
    <w:rsid w:val="000712CB"/>
    <w:rsid w:val="0007154A"/>
    <w:rsid w:val="0007159C"/>
    <w:rsid w:val="000715E7"/>
    <w:rsid w:val="000715FD"/>
    <w:rsid w:val="0007189F"/>
    <w:rsid w:val="00071E27"/>
    <w:rsid w:val="000724DB"/>
    <w:rsid w:val="000724EC"/>
    <w:rsid w:val="000725A7"/>
    <w:rsid w:val="0007274B"/>
    <w:rsid w:val="00072766"/>
    <w:rsid w:val="00072904"/>
    <w:rsid w:val="00072E33"/>
    <w:rsid w:val="00073492"/>
    <w:rsid w:val="00073555"/>
    <w:rsid w:val="0007355E"/>
    <w:rsid w:val="00073C89"/>
    <w:rsid w:val="000747E5"/>
    <w:rsid w:val="0007497D"/>
    <w:rsid w:val="00074DE1"/>
    <w:rsid w:val="00075032"/>
    <w:rsid w:val="00075144"/>
    <w:rsid w:val="00075177"/>
    <w:rsid w:val="000756DF"/>
    <w:rsid w:val="00075751"/>
    <w:rsid w:val="000759BB"/>
    <w:rsid w:val="00075AEF"/>
    <w:rsid w:val="00075C76"/>
    <w:rsid w:val="000764C2"/>
    <w:rsid w:val="000769DF"/>
    <w:rsid w:val="00076E91"/>
    <w:rsid w:val="000772BB"/>
    <w:rsid w:val="0007732C"/>
    <w:rsid w:val="00077500"/>
    <w:rsid w:val="000775E1"/>
    <w:rsid w:val="00077AC6"/>
    <w:rsid w:val="00077C02"/>
    <w:rsid w:val="00077DE1"/>
    <w:rsid w:val="00077DE7"/>
    <w:rsid w:val="0008084E"/>
    <w:rsid w:val="00080AFC"/>
    <w:rsid w:val="00080F15"/>
    <w:rsid w:val="00081525"/>
    <w:rsid w:val="00082082"/>
    <w:rsid w:val="0008346E"/>
    <w:rsid w:val="00083B27"/>
    <w:rsid w:val="00084195"/>
    <w:rsid w:val="00084865"/>
    <w:rsid w:val="00084A42"/>
    <w:rsid w:val="00084B51"/>
    <w:rsid w:val="00084CD5"/>
    <w:rsid w:val="00085030"/>
    <w:rsid w:val="00085156"/>
    <w:rsid w:val="00085440"/>
    <w:rsid w:val="00085798"/>
    <w:rsid w:val="000857E6"/>
    <w:rsid w:val="000859A1"/>
    <w:rsid w:val="00085FF0"/>
    <w:rsid w:val="00086C3E"/>
    <w:rsid w:val="00086FB1"/>
    <w:rsid w:val="000870D3"/>
    <w:rsid w:val="000875AB"/>
    <w:rsid w:val="000878A8"/>
    <w:rsid w:val="00090089"/>
    <w:rsid w:val="00090299"/>
    <w:rsid w:val="000904CE"/>
    <w:rsid w:val="00091203"/>
    <w:rsid w:val="00091373"/>
    <w:rsid w:val="00091562"/>
    <w:rsid w:val="00091B5B"/>
    <w:rsid w:val="00091D28"/>
    <w:rsid w:val="00091E2C"/>
    <w:rsid w:val="00091E4D"/>
    <w:rsid w:val="00092333"/>
    <w:rsid w:val="00092712"/>
    <w:rsid w:val="00092DCC"/>
    <w:rsid w:val="00092EAD"/>
    <w:rsid w:val="00093328"/>
    <w:rsid w:val="00093349"/>
    <w:rsid w:val="00093D1A"/>
    <w:rsid w:val="000945F3"/>
    <w:rsid w:val="00094899"/>
    <w:rsid w:val="000948CD"/>
    <w:rsid w:val="00095993"/>
    <w:rsid w:val="000959C2"/>
    <w:rsid w:val="0009608C"/>
    <w:rsid w:val="000961B4"/>
    <w:rsid w:val="000966C7"/>
    <w:rsid w:val="000967B9"/>
    <w:rsid w:val="00096874"/>
    <w:rsid w:val="00096DA1"/>
    <w:rsid w:val="000972C3"/>
    <w:rsid w:val="000973E7"/>
    <w:rsid w:val="00097448"/>
    <w:rsid w:val="0009764A"/>
    <w:rsid w:val="00097779"/>
    <w:rsid w:val="00097946"/>
    <w:rsid w:val="00097E6D"/>
    <w:rsid w:val="000A00C3"/>
    <w:rsid w:val="000A0A3A"/>
    <w:rsid w:val="000A0E49"/>
    <w:rsid w:val="000A0ED3"/>
    <w:rsid w:val="000A131E"/>
    <w:rsid w:val="000A172A"/>
    <w:rsid w:val="000A22CE"/>
    <w:rsid w:val="000A2368"/>
    <w:rsid w:val="000A2804"/>
    <w:rsid w:val="000A2950"/>
    <w:rsid w:val="000A2B83"/>
    <w:rsid w:val="000A2D4D"/>
    <w:rsid w:val="000A2DC2"/>
    <w:rsid w:val="000A344E"/>
    <w:rsid w:val="000A3702"/>
    <w:rsid w:val="000A3923"/>
    <w:rsid w:val="000A3AED"/>
    <w:rsid w:val="000A416B"/>
    <w:rsid w:val="000A451F"/>
    <w:rsid w:val="000A4760"/>
    <w:rsid w:val="000A4C51"/>
    <w:rsid w:val="000A4CFA"/>
    <w:rsid w:val="000A52A5"/>
    <w:rsid w:val="000A5D1D"/>
    <w:rsid w:val="000A630D"/>
    <w:rsid w:val="000A6C19"/>
    <w:rsid w:val="000A6C78"/>
    <w:rsid w:val="000A6DA4"/>
    <w:rsid w:val="000A7BB4"/>
    <w:rsid w:val="000A7E33"/>
    <w:rsid w:val="000A7F41"/>
    <w:rsid w:val="000B02CF"/>
    <w:rsid w:val="000B032D"/>
    <w:rsid w:val="000B038C"/>
    <w:rsid w:val="000B0413"/>
    <w:rsid w:val="000B05C7"/>
    <w:rsid w:val="000B101D"/>
    <w:rsid w:val="000B119C"/>
    <w:rsid w:val="000B17BA"/>
    <w:rsid w:val="000B1828"/>
    <w:rsid w:val="000B1D31"/>
    <w:rsid w:val="000B23A5"/>
    <w:rsid w:val="000B23D6"/>
    <w:rsid w:val="000B261C"/>
    <w:rsid w:val="000B2A05"/>
    <w:rsid w:val="000B2B48"/>
    <w:rsid w:val="000B2ED6"/>
    <w:rsid w:val="000B302B"/>
    <w:rsid w:val="000B3C1A"/>
    <w:rsid w:val="000B3CDE"/>
    <w:rsid w:val="000B3E2C"/>
    <w:rsid w:val="000B46BF"/>
    <w:rsid w:val="000B4DF7"/>
    <w:rsid w:val="000B5093"/>
    <w:rsid w:val="000B52E7"/>
    <w:rsid w:val="000B578C"/>
    <w:rsid w:val="000B5BD7"/>
    <w:rsid w:val="000B61D7"/>
    <w:rsid w:val="000B6D85"/>
    <w:rsid w:val="000B77FA"/>
    <w:rsid w:val="000B7FDB"/>
    <w:rsid w:val="000C007B"/>
    <w:rsid w:val="000C09A1"/>
    <w:rsid w:val="000C0D7D"/>
    <w:rsid w:val="000C1566"/>
    <w:rsid w:val="000C20EE"/>
    <w:rsid w:val="000C28AA"/>
    <w:rsid w:val="000C2FDF"/>
    <w:rsid w:val="000C376D"/>
    <w:rsid w:val="000C3831"/>
    <w:rsid w:val="000C3C88"/>
    <w:rsid w:val="000C4420"/>
    <w:rsid w:val="000C44CA"/>
    <w:rsid w:val="000C487F"/>
    <w:rsid w:val="000C4B46"/>
    <w:rsid w:val="000C4F9F"/>
    <w:rsid w:val="000C53B6"/>
    <w:rsid w:val="000C54F6"/>
    <w:rsid w:val="000C55A6"/>
    <w:rsid w:val="000C59A6"/>
    <w:rsid w:val="000C5B1E"/>
    <w:rsid w:val="000C5E66"/>
    <w:rsid w:val="000C6A23"/>
    <w:rsid w:val="000C6C48"/>
    <w:rsid w:val="000C6CE0"/>
    <w:rsid w:val="000C72FE"/>
    <w:rsid w:val="000C7516"/>
    <w:rsid w:val="000C79FB"/>
    <w:rsid w:val="000C7BBD"/>
    <w:rsid w:val="000D0AF7"/>
    <w:rsid w:val="000D10BD"/>
    <w:rsid w:val="000D18E2"/>
    <w:rsid w:val="000D1A1F"/>
    <w:rsid w:val="000D1B72"/>
    <w:rsid w:val="000D2081"/>
    <w:rsid w:val="000D24A8"/>
    <w:rsid w:val="000D2626"/>
    <w:rsid w:val="000D2763"/>
    <w:rsid w:val="000D2AD4"/>
    <w:rsid w:val="000D2EAB"/>
    <w:rsid w:val="000D37BD"/>
    <w:rsid w:val="000D39E9"/>
    <w:rsid w:val="000D3A09"/>
    <w:rsid w:val="000D3A7C"/>
    <w:rsid w:val="000D41FB"/>
    <w:rsid w:val="000D4213"/>
    <w:rsid w:val="000D47B8"/>
    <w:rsid w:val="000D4B90"/>
    <w:rsid w:val="000D4D25"/>
    <w:rsid w:val="000D4DBB"/>
    <w:rsid w:val="000D53D9"/>
    <w:rsid w:val="000D65D6"/>
    <w:rsid w:val="000D684A"/>
    <w:rsid w:val="000D721E"/>
    <w:rsid w:val="000D73A1"/>
    <w:rsid w:val="000D76F3"/>
    <w:rsid w:val="000D77F6"/>
    <w:rsid w:val="000D7832"/>
    <w:rsid w:val="000D78D2"/>
    <w:rsid w:val="000D7E0C"/>
    <w:rsid w:val="000E0418"/>
    <w:rsid w:val="000E099D"/>
    <w:rsid w:val="000E0CF6"/>
    <w:rsid w:val="000E0ED0"/>
    <w:rsid w:val="000E1256"/>
    <w:rsid w:val="000E151B"/>
    <w:rsid w:val="000E168C"/>
    <w:rsid w:val="000E1F5B"/>
    <w:rsid w:val="000E2206"/>
    <w:rsid w:val="000E23EA"/>
    <w:rsid w:val="000E244E"/>
    <w:rsid w:val="000E2602"/>
    <w:rsid w:val="000E3406"/>
    <w:rsid w:val="000E3747"/>
    <w:rsid w:val="000E3B8A"/>
    <w:rsid w:val="000E3E3D"/>
    <w:rsid w:val="000E457A"/>
    <w:rsid w:val="000E4645"/>
    <w:rsid w:val="000E4657"/>
    <w:rsid w:val="000E4721"/>
    <w:rsid w:val="000E4E86"/>
    <w:rsid w:val="000E5012"/>
    <w:rsid w:val="000E5054"/>
    <w:rsid w:val="000E5135"/>
    <w:rsid w:val="000E513E"/>
    <w:rsid w:val="000E5180"/>
    <w:rsid w:val="000E5786"/>
    <w:rsid w:val="000E5857"/>
    <w:rsid w:val="000E5BD1"/>
    <w:rsid w:val="000E5ED9"/>
    <w:rsid w:val="000E60F0"/>
    <w:rsid w:val="000E6818"/>
    <w:rsid w:val="000E6ACB"/>
    <w:rsid w:val="000E7018"/>
    <w:rsid w:val="000E72AC"/>
    <w:rsid w:val="000E7A5B"/>
    <w:rsid w:val="000E7D67"/>
    <w:rsid w:val="000F00EB"/>
    <w:rsid w:val="000F0450"/>
    <w:rsid w:val="000F067F"/>
    <w:rsid w:val="000F0BFE"/>
    <w:rsid w:val="000F118C"/>
    <w:rsid w:val="000F1497"/>
    <w:rsid w:val="000F14C7"/>
    <w:rsid w:val="000F156F"/>
    <w:rsid w:val="000F1C58"/>
    <w:rsid w:val="000F1D8E"/>
    <w:rsid w:val="000F22D0"/>
    <w:rsid w:val="000F2636"/>
    <w:rsid w:val="000F2773"/>
    <w:rsid w:val="000F2C49"/>
    <w:rsid w:val="000F2FCA"/>
    <w:rsid w:val="000F318D"/>
    <w:rsid w:val="000F33DC"/>
    <w:rsid w:val="000F3F0D"/>
    <w:rsid w:val="000F3F56"/>
    <w:rsid w:val="000F441F"/>
    <w:rsid w:val="000F46E5"/>
    <w:rsid w:val="000F4CC3"/>
    <w:rsid w:val="000F5248"/>
    <w:rsid w:val="000F52A9"/>
    <w:rsid w:val="000F5507"/>
    <w:rsid w:val="000F55A1"/>
    <w:rsid w:val="000F5927"/>
    <w:rsid w:val="000F5FB1"/>
    <w:rsid w:val="000F6FD3"/>
    <w:rsid w:val="000F74B1"/>
    <w:rsid w:val="000F7B71"/>
    <w:rsid w:val="0010008D"/>
    <w:rsid w:val="00100D1B"/>
    <w:rsid w:val="00100DE9"/>
    <w:rsid w:val="00100E28"/>
    <w:rsid w:val="001011A4"/>
    <w:rsid w:val="00101325"/>
    <w:rsid w:val="00101404"/>
    <w:rsid w:val="00101BF6"/>
    <w:rsid w:val="00101F6E"/>
    <w:rsid w:val="00102929"/>
    <w:rsid w:val="00102933"/>
    <w:rsid w:val="0010365D"/>
    <w:rsid w:val="001039F2"/>
    <w:rsid w:val="0010406E"/>
    <w:rsid w:val="0010440E"/>
    <w:rsid w:val="00104DA4"/>
    <w:rsid w:val="00105847"/>
    <w:rsid w:val="00105C87"/>
    <w:rsid w:val="00105D90"/>
    <w:rsid w:val="00106000"/>
    <w:rsid w:val="00106314"/>
    <w:rsid w:val="00106497"/>
    <w:rsid w:val="001064A0"/>
    <w:rsid w:val="00106FBE"/>
    <w:rsid w:val="0010772F"/>
    <w:rsid w:val="001077D3"/>
    <w:rsid w:val="00110685"/>
    <w:rsid w:val="001115DC"/>
    <w:rsid w:val="00111ADA"/>
    <w:rsid w:val="00111B95"/>
    <w:rsid w:val="00111CC5"/>
    <w:rsid w:val="001122CD"/>
    <w:rsid w:val="0011268B"/>
    <w:rsid w:val="00112877"/>
    <w:rsid w:val="00112A4B"/>
    <w:rsid w:val="00112FB9"/>
    <w:rsid w:val="0011314F"/>
    <w:rsid w:val="001131C5"/>
    <w:rsid w:val="001132CA"/>
    <w:rsid w:val="00113F26"/>
    <w:rsid w:val="0011418D"/>
    <w:rsid w:val="00114418"/>
    <w:rsid w:val="00114552"/>
    <w:rsid w:val="00114758"/>
    <w:rsid w:val="001150D6"/>
    <w:rsid w:val="001152A9"/>
    <w:rsid w:val="00115465"/>
    <w:rsid w:val="001156BF"/>
    <w:rsid w:val="001157AD"/>
    <w:rsid w:val="001160F9"/>
    <w:rsid w:val="0011676E"/>
    <w:rsid w:val="00116CC1"/>
    <w:rsid w:val="0011745B"/>
    <w:rsid w:val="0011764C"/>
    <w:rsid w:val="00120115"/>
    <w:rsid w:val="0012049B"/>
    <w:rsid w:val="00120F33"/>
    <w:rsid w:val="0012152F"/>
    <w:rsid w:val="00121994"/>
    <w:rsid w:val="00121C48"/>
    <w:rsid w:val="00121CC2"/>
    <w:rsid w:val="00122748"/>
    <w:rsid w:val="00122980"/>
    <w:rsid w:val="00122DC2"/>
    <w:rsid w:val="0012313C"/>
    <w:rsid w:val="00123169"/>
    <w:rsid w:val="001234CF"/>
    <w:rsid w:val="00123CB4"/>
    <w:rsid w:val="00123FA5"/>
    <w:rsid w:val="001248F0"/>
    <w:rsid w:val="00124EF4"/>
    <w:rsid w:val="00125B46"/>
    <w:rsid w:val="00125C31"/>
    <w:rsid w:val="001264EC"/>
    <w:rsid w:val="00126678"/>
    <w:rsid w:val="00126D70"/>
    <w:rsid w:val="00126F7E"/>
    <w:rsid w:val="0012707B"/>
    <w:rsid w:val="001278D6"/>
    <w:rsid w:val="00127DC4"/>
    <w:rsid w:val="00130407"/>
    <w:rsid w:val="0013055B"/>
    <w:rsid w:val="0013064B"/>
    <w:rsid w:val="00131399"/>
    <w:rsid w:val="00131755"/>
    <w:rsid w:val="001319A7"/>
    <w:rsid w:val="00131D5E"/>
    <w:rsid w:val="00131F90"/>
    <w:rsid w:val="00132D34"/>
    <w:rsid w:val="00132FBB"/>
    <w:rsid w:val="001333BC"/>
    <w:rsid w:val="0013447E"/>
    <w:rsid w:val="001345D1"/>
    <w:rsid w:val="00134696"/>
    <w:rsid w:val="001346D5"/>
    <w:rsid w:val="001348BF"/>
    <w:rsid w:val="00134D53"/>
    <w:rsid w:val="00135275"/>
    <w:rsid w:val="00135998"/>
    <w:rsid w:val="001361D3"/>
    <w:rsid w:val="0013683A"/>
    <w:rsid w:val="00136FAD"/>
    <w:rsid w:val="001371DB"/>
    <w:rsid w:val="00137392"/>
    <w:rsid w:val="00137B7E"/>
    <w:rsid w:val="00137E44"/>
    <w:rsid w:val="001402CE"/>
    <w:rsid w:val="00140474"/>
    <w:rsid w:val="00140E6B"/>
    <w:rsid w:val="0014112F"/>
    <w:rsid w:val="0014143C"/>
    <w:rsid w:val="001415D1"/>
    <w:rsid w:val="001416C4"/>
    <w:rsid w:val="001416DB"/>
    <w:rsid w:val="00141A7C"/>
    <w:rsid w:val="00141FB8"/>
    <w:rsid w:val="0014219F"/>
    <w:rsid w:val="001421D7"/>
    <w:rsid w:val="0014233A"/>
    <w:rsid w:val="001423A1"/>
    <w:rsid w:val="001428BA"/>
    <w:rsid w:val="00142CCD"/>
    <w:rsid w:val="001431A8"/>
    <w:rsid w:val="001432C2"/>
    <w:rsid w:val="0014363F"/>
    <w:rsid w:val="00143A41"/>
    <w:rsid w:val="00144231"/>
    <w:rsid w:val="00144F51"/>
    <w:rsid w:val="00145039"/>
    <w:rsid w:val="001454FC"/>
    <w:rsid w:val="00145A82"/>
    <w:rsid w:val="00145D93"/>
    <w:rsid w:val="00145F08"/>
    <w:rsid w:val="0014618F"/>
    <w:rsid w:val="00146466"/>
    <w:rsid w:val="0014689C"/>
    <w:rsid w:val="00146C22"/>
    <w:rsid w:val="001471B6"/>
    <w:rsid w:val="00147A4D"/>
    <w:rsid w:val="001501E7"/>
    <w:rsid w:val="00150301"/>
    <w:rsid w:val="001508FF"/>
    <w:rsid w:val="00151350"/>
    <w:rsid w:val="00151631"/>
    <w:rsid w:val="00151661"/>
    <w:rsid w:val="00152213"/>
    <w:rsid w:val="0015228D"/>
    <w:rsid w:val="00152F1E"/>
    <w:rsid w:val="00153C85"/>
    <w:rsid w:val="00153DDF"/>
    <w:rsid w:val="0015482A"/>
    <w:rsid w:val="001548AE"/>
    <w:rsid w:val="00154916"/>
    <w:rsid w:val="00154D95"/>
    <w:rsid w:val="00154F52"/>
    <w:rsid w:val="00155504"/>
    <w:rsid w:val="0015561A"/>
    <w:rsid w:val="00155957"/>
    <w:rsid w:val="00155B05"/>
    <w:rsid w:val="00157657"/>
    <w:rsid w:val="001578E1"/>
    <w:rsid w:val="0015797A"/>
    <w:rsid w:val="00157BBC"/>
    <w:rsid w:val="00157E93"/>
    <w:rsid w:val="00160FE6"/>
    <w:rsid w:val="0016111D"/>
    <w:rsid w:val="001611C0"/>
    <w:rsid w:val="00161453"/>
    <w:rsid w:val="001622F0"/>
    <w:rsid w:val="001629BE"/>
    <w:rsid w:val="00163CAF"/>
    <w:rsid w:val="001643C7"/>
    <w:rsid w:val="00164D21"/>
    <w:rsid w:val="00164E64"/>
    <w:rsid w:val="0016561A"/>
    <w:rsid w:val="00165708"/>
    <w:rsid w:val="0016597F"/>
    <w:rsid w:val="00165FE9"/>
    <w:rsid w:val="00166080"/>
    <w:rsid w:val="00166346"/>
    <w:rsid w:val="001700A5"/>
    <w:rsid w:val="00170201"/>
    <w:rsid w:val="00170307"/>
    <w:rsid w:val="001705A2"/>
    <w:rsid w:val="00170603"/>
    <w:rsid w:val="00170733"/>
    <w:rsid w:val="001708B8"/>
    <w:rsid w:val="001710B0"/>
    <w:rsid w:val="001710C9"/>
    <w:rsid w:val="00171185"/>
    <w:rsid w:val="001712F9"/>
    <w:rsid w:val="00171734"/>
    <w:rsid w:val="00171EA1"/>
    <w:rsid w:val="0017241A"/>
    <w:rsid w:val="001727EB"/>
    <w:rsid w:val="0017298B"/>
    <w:rsid w:val="00173087"/>
    <w:rsid w:val="001730D0"/>
    <w:rsid w:val="00173268"/>
    <w:rsid w:val="001733BE"/>
    <w:rsid w:val="00173571"/>
    <w:rsid w:val="001739D4"/>
    <w:rsid w:val="00173E32"/>
    <w:rsid w:val="001742AA"/>
    <w:rsid w:val="00174D1C"/>
    <w:rsid w:val="00176244"/>
    <w:rsid w:val="0017658F"/>
    <w:rsid w:val="00176F73"/>
    <w:rsid w:val="00177184"/>
    <w:rsid w:val="00177B1D"/>
    <w:rsid w:val="00180085"/>
    <w:rsid w:val="001800B2"/>
    <w:rsid w:val="0018025B"/>
    <w:rsid w:val="001808D9"/>
    <w:rsid w:val="001809E5"/>
    <w:rsid w:val="001810B0"/>
    <w:rsid w:val="00181147"/>
    <w:rsid w:val="001812BE"/>
    <w:rsid w:val="001812C6"/>
    <w:rsid w:val="00181480"/>
    <w:rsid w:val="001815D4"/>
    <w:rsid w:val="001818BF"/>
    <w:rsid w:val="00181DAF"/>
    <w:rsid w:val="00181E0C"/>
    <w:rsid w:val="00181E28"/>
    <w:rsid w:val="001821C3"/>
    <w:rsid w:val="00182FD0"/>
    <w:rsid w:val="0018319D"/>
    <w:rsid w:val="00183270"/>
    <w:rsid w:val="001833E7"/>
    <w:rsid w:val="0018376B"/>
    <w:rsid w:val="00183D2E"/>
    <w:rsid w:val="001841E5"/>
    <w:rsid w:val="001846E1"/>
    <w:rsid w:val="00184CAF"/>
    <w:rsid w:val="00184F82"/>
    <w:rsid w:val="0018574A"/>
    <w:rsid w:val="001864E9"/>
    <w:rsid w:val="001864EC"/>
    <w:rsid w:val="001866B5"/>
    <w:rsid w:val="00186A0D"/>
    <w:rsid w:val="00186E1E"/>
    <w:rsid w:val="00186E5E"/>
    <w:rsid w:val="001874F1"/>
    <w:rsid w:val="00187810"/>
    <w:rsid w:val="001905C1"/>
    <w:rsid w:val="00190664"/>
    <w:rsid w:val="001908F3"/>
    <w:rsid w:val="00190BA8"/>
    <w:rsid w:val="00190ED6"/>
    <w:rsid w:val="0019102C"/>
    <w:rsid w:val="00191BFD"/>
    <w:rsid w:val="00191F5F"/>
    <w:rsid w:val="00191F62"/>
    <w:rsid w:val="00192B5C"/>
    <w:rsid w:val="00192D53"/>
    <w:rsid w:val="00193360"/>
    <w:rsid w:val="00193751"/>
    <w:rsid w:val="00194632"/>
    <w:rsid w:val="00194699"/>
    <w:rsid w:val="001947F6"/>
    <w:rsid w:val="00194BDE"/>
    <w:rsid w:val="0019502C"/>
    <w:rsid w:val="001955C9"/>
    <w:rsid w:val="00195A6D"/>
    <w:rsid w:val="00195F5C"/>
    <w:rsid w:val="00195F9D"/>
    <w:rsid w:val="001962E1"/>
    <w:rsid w:val="00196344"/>
    <w:rsid w:val="001964B8"/>
    <w:rsid w:val="0019676F"/>
    <w:rsid w:val="001974B9"/>
    <w:rsid w:val="001A03B7"/>
    <w:rsid w:val="001A056E"/>
    <w:rsid w:val="001A0EAE"/>
    <w:rsid w:val="001A0F96"/>
    <w:rsid w:val="001A119E"/>
    <w:rsid w:val="001A17BD"/>
    <w:rsid w:val="001A1869"/>
    <w:rsid w:val="001A18F2"/>
    <w:rsid w:val="001A1A37"/>
    <w:rsid w:val="001A1E44"/>
    <w:rsid w:val="001A25F0"/>
    <w:rsid w:val="001A26DA"/>
    <w:rsid w:val="001A2AE3"/>
    <w:rsid w:val="001A3032"/>
    <w:rsid w:val="001A32AB"/>
    <w:rsid w:val="001A331B"/>
    <w:rsid w:val="001A3671"/>
    <w:rsid w:val="001A39B9"/>
    <w:rsid w:val="001A3AF9"/>
    <w:rsid w:val="001A3B12"/>
    <w:rsid w:val="001A4037"/>
    <w:rsid w:val="001A430D"/>
    <w:rsid w:val="001A46FA"/>
    <w:rsid w:val="001A4BA5"/>
    <w:rsid w:val="001A4C95"/>
    <w:rsid w:val="001A4E89"/>
    <w:rsid w:val="001A534A"/>
    <w:rsid w:val="001A5EF4"/>
    <w:rsid w:val="001A6BED"/>
    <w:rsid w:val="001A71A8"/>
    <w:rsid w:val="001A7627"/>
    <w:rsid w:val="001A780A"/>
    <w:rsid w:val="001B0345"/>
    <w:rsid w:val="001B07AE"/>
    <w:rsid w:val="001B0875"/>
    <w:rsid w:val="001B0B8A"/>
    <w:rsid w:val="001B140B"/>
    <w:rsid w:val="001B15A6"/>
    <w:rsid w:val="001B2235"/>
    <w:rsid w:val="001B5236"/>
    <w:rsid w:val="001B5A2A"/>
    <w:rsid w:val="001B6054"/>
    <w:rsid w:val="001B625F"/>
    <w:rsid w:val="001B6496"/>
    <w:rsid w:val="001B6781"/>
    <w:rsid w:val="001B68CC"/>
    <w:rsid w:val="001B69AF"/>
    <w:rsid w:val="001B69D8"/>
    <w:rsid w:val="001B6FFB"/>
    <w:rsid w:val="001B71FD"/>
    <w:rsid w:val="001B7832"/>
    <w:rsid w:val="001B7AD7"/>
    <w:rsid w:val="001B7BAD"/>
    <w:rsid w:val="001B7E78"/>
    <w:rsid w:val="001B7F7B"/>
    <w:rsid w:val="001B7FB3"/>
    <w:rsid w:val="001C06D3"/>
    <w:rsid w:val="001C0EF0"/>
    <w:rsid w:val="001C13A0"/>
    <w:rsid w:val="001C1674"/>
    <w:rsid w:val="001C2176"/>
    <w:rsid w:val="001C231E"/>
    <w:rsid w:val="001C295E"/>
    <w:rsid w:val="001C346A"/>
    <w:rsid w:val="001C379F"/>
    <w:rsid w:val="001C3B82"/>
    <w:rsid w:val="001C3C99"/>
    <w:rsid w:val="001C3F48"/>
    <w:rsid w:val="001C411F"/>
    <w:rsid w:val="001C4229"/>
    <w:rsid w:val="001C5299"/>
    <w:rsid w:val="001C5444"/>
    <w:rsid w:val="001C5790"/>
    <w:rsid w:val="001C6924"/>
    <w:rsid w:val="001C710B"/>
    <w:rsid w:val="001C72FA"/>
    <w:rsid w:val="001C7675"/>
    <w:rsid w:val="001C7714"/>
    <w:rsid w:val="001C79CA"/>
    <w:rsid w:val="001C7C41"/>
    <w:rsid w:val="001D03F8"/>
    <w:rsid w:val="001D04F1"/>
    <w:rsid w:val="001D0613"/>
    <w:rsid w:val="001D093C"/>
    <w:rsid w:val="001D0A90"/>
    <w:rsid w:val="001D0EAC"/>
    <w:rsid w:val="001D1DE7"/>
    <w:rsid w:val="001D2232"/>
    <w:rsid w:val="001D2516"/>
    <w:rsid w:val="001D3415"/>
    <w:rsid w:val="001D34F2"/>
    <w:rsid w:val="001D3A2C"/>
    <w:rsid w:val="001D413B"/>
    <w:rsid w:val="001D481D"/>
    <w:rsid w:val="001D491D"/>
    <w:rsid w:val="001D4B7C"/>
    <w:rsid w:val="001D59DF"/>
    <w:rsid w:val="001D5A6A"/>
    <w:rsid w:val="001D5DDB"/>
    <w:rsid w:val="001D633B"/>
    <w:rsid w:val="001D65B1"/>
    <w:rsid w:val="001D6683"/>
    <w:rsid w:val="001D7574"/>
    <w:rsid w:val="001E02A2"/>
    <w:rsid w:val="001E05FE"/>
    <w:rsid w:val="001E071C"/>
    <w:rsid w:val="001E09F2"/>
    <w:rsid w:val="001E0B0B"/>
    <w:rsid w:val="001E0E87"/>
    <w:rsid w:val="001E0E8A"/>
    <w:rsid w:val="001E1323"/>
    <w:rsid w:val="001E14E0"/>
    <w:rsid w:val="001E19E3"/>
    <w:rsid w:val="001E1E85"/>
    <w:rsid w:val="001E2274"/>
    <w:rsid w:val="001E22F6"/>
    <w:rsid w:val="001E2476"/>
    <w:rsid w:val="001E2E97"/>
    <w:rsid w:val="001E3356"/>
    <w:rsid w:val="001E3BD8"/>
    <w:rsid w:val="001E3D8D"/>
    <w:rsid w:val="001E4049"/>
    <w:rsid w:val="001E43C8"/>
    <w:rsid w:val="001E443F"/>
    <w:rsid w:val="001E44E5"/>
    <w:rsid w:val="001E4706"/>
    <w:rsid w:val="001E50B7"/>
    <w:rsid w:val="001E51DD"/>
    <w:rsid w:val="001E5BAD"/>
    <w:rsid w:val="001E6463"/>
    <w:rsid w:val="001E6490"/>
    <w:rsid w:val="001E6800"/>
    <w:rsid w:val="001E691C"/>
    <w:rsid w:val="001E6D5F"/>
    <w:rsid w:val="001E6F79"/>
    <w:rsid w:val="001E6F7B"/>
    <w:rsid w:val="001E79B6"/>
    <w:rsid w:val="001E7AB2"/>
    <w:rsid w:val="001E7AE6"/>
    <w:rsid w:val="001E7CD7"/>
    <w:rsid w:val="001E7CEA"/>
    <w:rsid w:val="001E7CF8"/>
    <w:rsid w:val="001E7F2E"/>
    <w:rsid w:val="001E7FEA"/>
    <w:rsid w:val="001F09B3"/>
    <w:rsid w:val="001F0B52"/>
    <w:rsid w:val="001F1870"/>
    <w:rsid w:val="001F1A37"/>
    <w:rsid w:val="001F1DC4"/>
    <w:rsid w:val="001F1E3F"/>
    <w:rsid w:val="001F214B"/>
    <w:rsid w:val="001F304F"/>
    <w:rsid w:val="001F3397"/>
    <w:rsid w:val="001F4528"/>
    <w:rsid w:val="001F4581"/>
    <w:rsid w:val="001F4D39"/>
    <w:rsid w:val="001F4DE7"/>
    <w:rsid w:val="001F5D1F"/>
    <w:rsid w:val="001F6AB7"/>
    <w:rsid w:val="001F6D28"/>
    <w:rsid w:val="001F6E3E"/>
    <w:rsid w:val="001F750E"/>
    <w:rsid w:val="001F788F"/>
    <w:rsid w:val="001F7EAA"/>
    <w:rsid w:val="00201073"/>
    <w:rsid w:val="00201354"/>
    <w:rsid w:val="0020174D"/>
    <w:rsid w:val="0020194A"/>
    <w:rsid w:val="00201AED"/>
    <w:rsid w:val="00201E25"/>
    <w:rsid w:val="00202919"/>
    <w:rsid w:val="00203CF1"/>
    <w:rsid w:val="0020432F"/>
    <w:rsid w:val="002045E2"/>
    <w:rsid w:val="00204680"/>
    <w:rsid w:val="00204B2E"/>
    <w:rsid w:val="00205643"/>
    <w:rsid w:val="0020581B"/>
    <w:rsid w:val="00206377"/>
    <w:rsid w:val="0020671D"/>
    <w:rsid w:val="00206815"/>
    <w:rsid w:val="00206A5A"/>
    <w:rsid w:val="00206BCC"/>
    <w:rsid w:val="00206FB4"/>
    <w:rsid w:val="002071AC"/>
    <w:rsid w:val="002072F2"/>
    <w:rsid w:val="00207539"/>
    <w:rsid w:val="002075BD"/>
    <w:rsid w:val="0020788D"/>
    <w:rsid w:val="00207A40"/>
    <w:rsid w:val="00210016"/>
    <w:rsid w:val="002100D5"/>
    <w:rsid w:val="00210746"/>
    <w:rsid w:val="00210997"/>
    <w:rsid w:val="002111D1"/>
    <w:rsid w:val="00211226"/>
    <w:rsid w:val="0021156D"/>
    <w:rsid w:val="002116C7"/>
    <w:rsid w:val="002118B5"/>
    <w:rsid w:val="00212266"/>
    <w:rsid w:val="002125B6"/>
    <w:rsid w:val="00212811"/>
    <w:rsid w:val="0021297F"/>
    <w:rsid w:val="00212C9D"/>
    <w:rsid w:val="002131D3"/>
    <w:rsid w:val="00213929"/>
    <w:rsid w:val="00213961"/>
    <w:rsid w:val="00213AD0"/>
    <w:rsid w:val="00213FF4"/>
    <w:rsid w:val="00214486"/>
    <w:rsid w:val="00214604"/>
    <w:rsid w:val="0021480C"/>
    <w:rsid w:val="00214B1B"/>
    <w:rsid w:val="0021514A"/>
    <w:rsid w:val="002151EC"/>
    <w:rsid w:val="002157E5"/>
    <w:rsid w:val="00215DBF"/>
    <w:rsid w:val="002163EC"/>
    <w:rsid w:val="0021654D"/>
    <w:rsid w:val="00216740"/>
    <w:rsid w:val="00216914"/>
    <w:rsid w:val="00216A3E"/>
    <w:rsid w:val="00216AF0"/>
    <w:rsid w:val="00216B3E"/>
    <w:rsid w:val="00216CCA"/>
    <w:rsid w:val="00217030"/>
    <w:rsid w:val="00217511"/>
    <w:rsid w:val="00217515"/>
    <w:rsid w:val="00217853"/>
    <w:rsid w:val="00217A70"/>
    <w:rsid w:val="00217D88"/>
    <w:rsid w:val="00217DA0"/>
    <w:rsid w:val="00220240"/>
    <w:rsid w:val="0022064C"/>
    <w:rsid w:val="002208AE"/>
    <w:rsid w:val="00220B1F"/>
    <w:rsid w:val="00220CB5"/>
    <w:rsid w:val="00220DED"/>
    <w:rsid w:val="00220E44"/>
    <w:rsid w:val="002215B1"/>
    <w:rsid w:val="00221A5A"/>
    <w:rsid w:val="00221B5D"/>
    <w:rsid w:val="00221DEA"/>
    <w:rsid w:val="0022212E"/>
    <w:rsid w:val="0022348E"/>
    <w:rsid w:val="00223BFE"/>
    <w:rsid w:val="00223CB2"/>
    <w:rsid w:val="0022479F"/>
    <w:rsid w:val="0022489E"/>
    <w:rsid w:val="00224A68"/>
    <w:rsid w:val="00224EE6"/>
    <w:rsid w:val="0022525F"/>
    <w:rsid w:val="00225FE4"/>
    <w:rsid w:val="00226858"/>
    <w:rsid w:val="0022693F"/>
    <w:rsid w:val="00226CDE"/>
    <w:rsid w:val="002272AE"/>
    <w:rsid w:val="0022740E"/>
    <w:rsid w:val="00227635"/>
    <w:rsid w:val="00227789"/>
    <w:rsid w:val="00227B9D"/>
    <w:rsid w:val="00227DD3"/>
    <w:rsid w:val="002300A3"/>
    <w:rsid w:val="00230846"/>
    <w:rsid w:val="00230C43"/>
    <w:rsid w:val="00231CAB"/>
    <w:rsid w:val="002324CF"/>
    <w:rsid w:val="00233422"/>
    <w:rsid w:val="00233503"/>
    <w:rsid w:val="00233617"/>
    <w:rsid w:val="00233D1F"/>
    <w:rsid w:val="0023416A"/>
    <w:rsid w:val="002344F0"/>
    <w:rsid w:val="00234678"/>
    <w:rsid w:val="00234706"/>
    <w:rsid w:val="00234955"/>
    <w:rsid w:val="00234EDB"/>
    <w:rsid w:val="0023501F"/>
    <w:rsid w:val="00235706"/>
    <w:rsid w:val="002357B2"/>
    <w:rsid w:val="00235EC4"/>
    <w:rsid w:val="002364B3"/>
    <w:rsid w:val="002373E0"/>
    <w:rsid w:val="00237528"/>
    <w:rsid w:val="00237962"/>
    <w:rsid w:val="00237C4A"/>
    <w:rsid w:val="00240160"/>
    <w:rsid w:val="002401B4"/>
    <w:rsid w:val="002403E5"/>
    <w:rsid w:val="00240B8D"/>
    <w:rsid w:val="00240E39"/>
    <w:rsid w:val="00241099"/>
    <w:rsid w:val="00241116"/>
    <w:rsid w:val="00241342"/>
    <w:rsid w:val="002416B3"/>
    <w:rsid w:val="0024183A"/>
    <w:rsid w:val="00241DA5"/>
    <w:rsid w:val="002432DC"/>
    <w:rsid w:val="002432FB"/>
    <w:rsid w:val="00243605"/>
    <w:rsid w:val="002443E6"/>
    <w:rsid w:val="00244608"/>
    <w:rsid w:val="00244889"/>
    <w:rsid w:val="002448DF"/>
    <w:rsid w:val="00244BA8"/>
    <w:rsid w:val="00244E89"/>
    <w:rsid w:val="002451DB"/>
    <w:rsid w:val="002455EF"/>
    <w:rsid w:val="002456C0"/>
    <w:rsid w:val="00245EB0"/>
    <w:rsid w:val="00245F5A"/>
    <w:rsid w:val="0024606B"/>
    <w:rsid w:val="002462DB"/>
    <w:rsid w:val="00246521"/>
    <w:rsid w:val="00246758"/>
    <w:rsid w:val="002467B5"/>
    <w:rsid w:val="0024757A"/>
    <w:rsid w:val="0024799D"/>
    <w:rsid w:val="00247F02"/>
    <w:rsid w:val="002500E6"/>
    <w:rsid w:val="0025026E"/>
    <w:rsid w:val="0025086F"/>
    <w:rsid w:val="00250F44"/>
    <w:rsid w:val="00251150"/>
    <w:rsid w:val="00251177"/>
    <w:rsid w:val="002513FF"/>
    <w:rsid w:val="00251D92"/>
    <w:rsid w:val="00251E7F"/>
    <w:rsid w:val="002521D9"/>
    <w:rsid w:val="002528B0"/>
    <w:rsid w:val="00252AEB"/>
    <w:rsid w:val="00252F77"/>
    <w:rsid w:val="00253B11"/>
    <w:rsid w:val="00253D3C"/>
    <w:rsid w:val="00253F64"/>
    <w:rsid w:val="00254651"/>
    <w:rsid w:val="002548CA"/>
    <w:rsid w:val="00254F6F"/>
    <w:rsid w:val="00254FDF"/>
    <w:rsid w:val="00255472"/>
    <w:rsid w:val="00255780"/>
    <w:rsid w:val="00255820"/>
    <w:rsid w:val="00255B0B"/>
    <w:rsid w:val="00255F10"/>
    <w:rsid w:val="002563AA"/>
    <w:rsid w:val="002565B0"/>
    <w:rsid w:val="002566D3"/>
    <w:rsid w:val="00256743"/>
    <w:rsid w:val="00256947"/>
    <w:rsid w:val="00256D0B"/>
    <w:rsid w:val="0025707F"/>
    <w:rsid w:val="00257374"/>
    <w:rsid w:val="00257B3A"/>
    <w:rsid w:val="00257B8F"/>
    <w:rsid w:val="00257E9F"/>
    <w:rsid w:val="00260081"/>
    <w:rsid w:val="0026023B"/>
    <w:rsid w:val="002608CA"/>
    <w:rsid w:val="002614CE"/>
    <w:rsid w:val="002614E5"/>
    <w:rsid w:val="00261851"/>
    <w:rsid w:val="002618A6"/>
    <w:rsid w:val="00261DC5"/>
    <w:rsid w:val="00262B48"/>
    <w:rsid w:val="00262B63"/>
    <w:rsid w:val="00262C5C"/>
    <w:rsid w:val="002636CD"/>
    <w:rsid w:val="00263A01"/>
    <w:rsid w:val="002649A5"/>
    <w:rsid w:val="00264BCB"/>
    <w:rsid w:val="00264C47"/>
    <w:rsid w:val="00265271"/>
    <w:rsid w:val="0026558E"/>
    <w:rsid w:val="002656A5"/>
    <w:rsid w:val="0026584D"/>
    <w:rsid w:val="00265E57"/>
    <w:rsid w:val="002663D4"/>
    <w:rsid w:val="002664DF"/>
    <w:rsid w:val="0026725E"/>
    <w:rsid w:val="002673EF"/>
    <w:rsid w:val="002677C9"/>
    <w:rsid w:val="00267E0C"/>
    <w:rsid w:val="00270356"/>
    <w:rsid w:val="0027045F"/>
    <w:rsid w:val="0027057D"/>
    <w:rsid w:val="0027180E"/>
    <w:rsid w:val="00271F5B"/>
    <w:rsid w:val="00271FEF"/>
    <w:rsid w:val="00272223"/>
    <w:rsid w:val="00272295"/>
    <w:rsid w:val="002722E5"/>
    <w:rsid w:val="00272ECD"/>
    <w:rsid w:val="002731D0"/>
    <w:rsid w:val="0027351B"/>
    <w:rsid w:val="00273B4E"/>
    <w:rsid w:val="002744B6"/>
    <w:rsid w:val="00274923"/>
    <w:rsid w:val="00274E94"/>
    <w:rsid w:val="0027530D"/>
    <w:rsid w:val="002758F5"/>
    <w:rsid w:val="00275A54"/>
    <w:rsid w:val="00275A97"/>
    <w:rsid w:val="0027602C"/>
    <w:rsid w:val="0027649A"/>
    <w:rsid w:val="002767F9"/>
    <w:rsid w:val="00276B36"/>
    <w:rsid w:val="00276BE7"/>
    <w:rsid w:val="002774CE"/>
    <w:rsid w:val="00277B6F"/>
    <w:rsid w:val="00277F93"/>
    <w:rsid w:val="002801D8"/>
    <w:rsid w:val="002802EA"/>
    <w:rsid w:val="00280BEB"/>
    <w:rsid w:val="00280C9A"/>
    <w:rsid w:val="00280E78"/>
    <w:rsid w:val="002813F8"/>
    <w:rsid w:val="0028150F"/>
    <w:rsid w:val="00281A0D"/>
    <w:rsid w:val="00281F19"/>
    <w:rsid w:val="0028222A"/>
    <w:rsid w:val="00282555"/>
    <w:rsid w:val="00282CF2"/>
    <w:rsid w:val="00282FDB"/>
    <w:rsid w:val="00283018"/>
    <w:rsid w:val="002830D0"/>
    <w:rsid w:val="00283335"/>
    <w:rsid w:val="00283437"/>
    <w:rsid w:val="002835C9"/>
    <w:rsid w:val="00284587"/>
    <w:rsid w:val="00284B87"/>
    <w:rsid w:val="00284FB9"/>
    <w:rsid w:val="0028501B"/>
    <w:rsid w:val="00285843"/>
    <w:rsid w:val="00286817"/>
    <w:rsid w:val="00286BBB"/>
    <w:rsid w:val="00286DF3"/>
    <w:rsid w:val="002875A1"/>
    <w:rsid w:val="00287743"/>
    <w:rsid w:val="00287C50"/>
    <w:rsid w:val="00287C7B"/>
    <w:rsid w:val="00287D1B"/>
    <w:rsid w:val="00290779"/>
    <w:rsid w:val="00291686"/>
    <w:rsid w:val="002918AE"/>
    <w:rsid w:val="00291A3C"/>
    <w:rsid w:val="002920BE"/>
    <w:rsid w:val="00292293"/>
    <w:rsid w:val="002923E1"/>
    <w:rsid w:val="00293518"/>
    <w:rsid w:val="002938A2"/>
    <w:rsid w:val="00293F18"/>
    <w:rsid w:val="00294009"/>
    <w:rsid w:val="00294379"/>
    <w:rsid w:val="00294812"/>
    <w:rsid w:val="00294966"/>
    <w:rsid w:val="00294A13"/>
    <w:rsid w:val="00294A49"/>
    <w:rsid w:val="00294E59"/>
    <w:rsid w:val="00294E81"/>
    <w:rsid w:val="002951B1"/>
    <w:rsid w:val="00295704"/>
    <w:rsid w:val="0029594A"/>
    <w:rsid w:val="00295D5A"/>
    <w:rsid w:val="00296F24"/>
    <w:rsid w:val="00297295"/>
    <w:rsid w:val="00297360"/>
    <w:rsid w:val="00297512"/>
    <w:rsid w:val="002976E3"/>
    <w:rsid w:val="0029783A"/>
    <w:rsid w:val="00297A7F"/>
    <w:rsid w:val="00297D78"/>
    <w:rsid w:val="002A076B"/>
    <w:rsid w:val="002A0836"/>
    <w:rsid w:val="002A0AEA"/>
    <w:rsid w:val="002A0E94"/>
    <w:rsid w:val="002A0F26"/>
    <w:rsid w:val="002A0F57"/>
    <w:rsid w:val="002A0FCB"/>
    <w:rsid w:val="002A1962"/>
    <w:rsid w:val="002A1B8B"/>
    <w:rsid w:val="002A1E03"/>
    <w:rsid w:val="002A1E77"/>
    <w:rsid w:val="002A1F82"/>
    <w:rsid w:val="002A2215"/>
    <w:rsid w:val="002A22DC"/>
    <w:rsid w:val="002A233D"/>
    <w:rsid w:val="002A2AE1"/>
    <w:rsid w:val="002A2E50"/>
    <w:rsid w:val="002A39E0"/>
    <w:rsid w:val="002A3C1A"/>
    <w:rsid w:val="002A4672"/>
    <w:rsid w:val="002A49EE"/>
    <w:rsid w:val="002A4A11"/>
    <w:rsid w:val="002A5841"/>
    <w:rsid w:val="002A5EAB"/>
    <w:rsid w:val="002A5F55"/>
    <w:rsid w:val="002A6108"/>
    <w:rsid w:val="002A6705"/>
    <w:rsid w:val="002A699A"/>
    <w:rsid w:val="002A6D81"/>
    <w:rsid w:val="002A6EED"/>
    <w:rsid w:val="002A758F"/>
    <w:rsid w:val="002A774D"/>
    <w:rsid w:val="002A7A1A"/>
    <w:rsid w:val="002B03A1"/>
    <w:rsid w:val="002B03CF"/>
    <w:rsid w:val="002B049D"/>
    <w:rsid w:val="002B0CE3"/>
    <w:rsid w:val="002B0E8F"/>
    <w:rsid w:val="002B0F90"/>
    <w:rsid w:val="002B158C"/>
    <w:rsid w:val="002B1675"/>
    <w:rsid w:val="002B1805"/>
    <w:rsid w:val="002B183D"/>
    <w:rsid w:val="002B187A"/>
    <w:rsid w:val="002B18CE"/>
    <w:rsid w:val="002B209E"/>
    <w:rsid w:val="002B24F5"/>
    <w:rsid w:val="002B2A30"/>
    <w:rsid w:val="002B2B7D"/>
    <w:rsid w:val="002B3103"/>
    <w:rsid w:val="002B3A1D"/>
    <w:rsid w:val="002B3D1E"/>
    <w:rsid w:val="002B3D97"/>
    <w:rsid w:val="002B3DAC"/>
    <w:rsid w:val="002B4115"/>
    <w:rsid w:val="002B452B"/>
    <w:rsid w:val="002B4639"/>
    <w:rsid w:val="002B4AC7"/>
    <w:rsid w:val="002B54CA"/>
    <w:rsid w:val="002B54EF"/>
    <w:rsid w:val="002B578B"/>
    <w:rsid w:val="002B5BA7"/>
    <w:rsid w:val="002B5D1E"/>
    <w:rsid w:val="002B60FF"/>
    <w:rsid w:val="002B6EC0"/>
    <w:rsid w:val="002B722E"/>
    <w:rsid w:val="002B73CA"/>
    <w:rsid w:val="002B757E"/>
    <w:rsid w:val="002B77B3"/>
    <w:rsid w:val="002B78C0"/>
    <w:rsid w:val="002C02B3"/>
    <w:rsid w:val="002C062B"/>
    <w:rsid w:val="002C0ABA"/>
    <w:rsid w:val="002C0C13"/>
    <w:rsid w:val="002C0CA1"/>
    <w:rsid w:val="002C0D36"/>
    <w:rsid w:val="002C12EE"/>
    <w:rsid w:val="002C1449"/>
    <w:rsid w:val="002C1D25"/>
    <w:rsid w:val="002C23DA"/>
    <w:rsid w:val="002C2643"/>
    <w:rsid w:val="002C2A5F"/>
    <w:rsid w:val="002C2A60"/>
    <w:rsid w:val="002C3196"/>
    <w:rsid w:val="002C3DAC"/>
    <w:rsid w:val="002C3E99"/>
    <w:rsid w:val="002C423F"/>
    <w:rsid w:val="002C45AE"/>
    <w:rsid w:val="002C4790"/>
    <w:rsid w:val="002C51AF"/>
    <w:rsid w:val="002C5392"/>
    <w:rsid w:val="002C5410"/>
    <w:rsid w:val="002C5850"/>
    <w:rsid w:val="002C5AF5"/>
    <w:rsid w:val="002C658A"/>
    <w:rsid w:val="002C671A"/>
    <w:rsid w:val="002C67C8"/>
    <w:rsid w:val="002C6E27"/>
    <w:rsid w:val="002C7156"/>
    <w:rsid w:val="002C77A1"/>
    <w:rsid w:val="002C7862"/>
    <w:rsid w:val="002C7E27"/>
    <w:rsid w:val="002D000C"/>
    <w:rsid w:val="002D03C3"/>
    <w:rsid w:val="002D04A0"/>
    <w:rsid w:val="002D08BB"/>
    <w:rsid w:val="002D09D8"/>
    <w:rsid w:val="002D0B6D"/>
    <w:rsid w:val="002D16FD"/>
    <w:rsid w:val="002D17D4"/>
    <w:rsid w:val="002D19FE"/>
    <w:rsid w:val="002D1AA6"/>
    <w:rsid w:val="002D1C59"/>
    <w:rsid w:val="002D2A43"/>
    <w:rsid w:val="002D316E"/>
    <w:rsid w:val="002D3A93"/>
    <w:rsid w:val="002D3B64"/>
    <w:rsid w:val="002D3C84"/>
    <w:rsid w:val="002D455E"/>
    <w:rsid w:val="002D4692"/>
    <w:rsid w:val="002D4850"/>
    <w:rsid w:val="002D4BD1"/>
    <w:rsid w:val="002D500F"/>
    <w:rsid w:val="002D597A"/>
    <w:rsid w:val="002D5F58"/>
    <w:rsid w:val="002D6A9D"/>
    <w:rsid w:val="002D6F40"/>
    <w:rsid w:val="002D70D2"/>
    <w:rsid w:val="002D763B"/>
    <w:rsid w:val="002D7793"/>
    <w:rsid w:val="002D7DC7"/>
    <w:rsid w:val="002E01D8"/>
    <w:rsid w:val="002E02AD"/>
    <w:rsid w:val="002E036B"/>
    <w:rsid w:val="002E08FE"/>
    <w:rsid w:val="002E0E00"/>
    <w:rsid w:val="002E1285"/>
    <w:rsid w:val="002E14F1"/>
    <w:rsid w:val="002E19D7"/>
    <w:rsid w:val="002E1CB3"/>
    <w:rsid w:val="002E1DD9"/>
    <w:rsid w:val="002E1DDF"/>
    <w:rsid w:val="002E290F"/>
    <w:rsid w:val="002E2E93"/>
    <w:rsid w:val="002E3292"/>
    <w:rsid w:val="002E338E"/>
    <w:rsid w:val="002E38C0"/>
    <w:rsid w:val="002E3931"/>
    <w:rsid w:val="002E3969"/>
    <w:rsid w:val="002E3987"/>
    <w:rsid w:val="002E3C98"/>
    <w:rsid w:val="002E3DE0"/>
    <w:rsid w:val="002E4271"/>
    <w:rsid w:val="002E42E7"/>
    <w:rsid w:val="002E496B"/>
    <w:rsid w:val="002E49D5"/>
    <w:rsid w:val="002E4FE5"/>
    <w:rsid w:val="002E56F8"/>
    <w:rsid w:val="002E5800"/>
    <w:rsid w:val="002E59B4"/>
    <w:rsid w:val="002E5A8B"/>
    <w:rsid w:val="002E5B07"/>
    <w:rsid w:val="002E5D22"/>
    <w:rsid w:val="002E5D48"/>
    <w:rsid w:val="002E632F"/>
    <w:rsid w:val="002E67EB"/>
    <w:rsid w:val="002E69EC"/>
    <w:rsid w:val="002E6CCB"/>
    <w:rsid w:val="002E6F40"/>
    <w:rsid w:val="002E7D9E"/>
    <w:rsid w:val="002F0020"/>
    <w:rsid w:val="002F0E98"/>
    <w:rsid w:val="002F1496"/>
    <w:rsid w:val="002F14B3"/>
    <w:rsid w:val="002F2991"/>
    <w:rsid w:val="002F2AD1"/>
    <w:rsid w:val="002F2FD6"/>
    <w:rsid w:val="002F422A"/>
    <w:rsid w:val="002F4868"/>
    <w:rsid w:val="002F48BB"/>
    <w:rsid w:val="002F5733"/>
    <w:rsid w:val="002F690A"/>
    <w:rsid w:val="002F7A18"/>
    <w:rsid w:val="002F7DA4"/>
    <w:rsid w:val="00300478"/>
    <w:rsid w:val="00300608"/>
    <w:rsid w:val="00300CEB"/>
    <w:rsid w:val="00300FD5"/>
    <w:rsid w:val="00301A7D"/>
    <w:rsid w:val="00301AB4"/>
    <w:rsid w:val="00301BEA"/>
    <w:rsid w:val="003026B0"/>
    <w:rsid w:val="00302AF4"/>
    <w:rsid w:val="00302B41"/>
    <w:rsid w:val="00302D4D"/>
    <w:rsid w:val="00302FC5"/>
    <w:rsid w:val="00303235"/>
    <w:rsid w:val="003032CC"/>
    <w:rsid w:val="0030337D"/>
    <w:rsid w:val="00303716"/>
    <w:rsid w:val="00303C34"/>
    <w:rsid w:val="00303D70"/>
    <w:rsid w:val="00303F0B"/>
    <w:rsid w:val="003056CE"/>
    <w:rsid w:val="00305CED"/>
    <w:rsid w:val="00305D15"/>
    <w:rsid w:val="00305E0B"/>
    <w:rsid w:val="00306964"/>
    <w:rsid w:val="00306BCF"/>
    <w:rsid w:val="003077EA"/>
    <w:rsid w:val="00307897"/>
    <w:rsid w:val="00307934"/>
    <w:rsid w:val="00307B14"/>
    <w:rsid w:val="00307DD8"/>
    <w:rsid w:val="003107E8"/>
    <w:rsid w:val="00310A36"/>
    <w:rsid w:val="003110E6"/>
    <w:rsid w:val="0031181B"/>
    <w:rsid w:val="00311892"/>
    <w:rsid w:val="00312172"/>
    <w:rsid w:val="00312DA1"/>
    <w:rsid w:val="00312FE5"/>
    <w:rsid w:val="00313862"/>
    <w:rsid w:val="00313D91"/>
    <w:rsid w:val="003140EB"/>
    <w:rsid w:val="00314C40"/>
    <w:rsid w:val="00314CBC"/>
    <w:rsid w:val="003150C4"/>
    <w:rsid w:val="003151C5"/>
    <w:rsid w:val="003152BF"/>
    <w:rsid w:val="003152FF"/>
    <w:rsid w:val="00315369"/>
    <w:rsid w:val="003154CE"/>
    <w:rsid w:val="00315A68"/>
    <w:rsid w:val="00315CF1"/>
    <w:rsid w:val="00315E16"/>
    <w:rsid w:val="003165AA"/>
    <w:rsid w:val="003168B0"/>
    <w:rsid w:val="00316AD7"/>
    <w:rsid w:val="00316DD5"/>
    <w:rsid w:val="00317084"/>
    <w:rsid w:val="0031729A"/>
    <w:rsid w:val="00317DE1"/>
    <w:rsid w:val="00317ED6"/>
    <w:rsid w:val="00317F2A"/>
    <w:rsid w:val="003204E5"/>
    <w:rsid w:val="003207BB"/>
    <w:rsid w:val="00320CAE"/>
    <w:rsid w:val="00321182"/>
    <w:rsid w:val="003218AE"/>
    <w:rsid w:val="00321C1A"/>
    <w:rsid w:val="00321D8D"/>
    <w:rsid w:val="00323B68"/>
    <w:rsid w:val="003246FA"/>
    <w:rsid w:val="0032484D"/>
    <w:rsid w:val="00324895"/>
    <w:rsid w:val="003248E7"/>
    <w:rsid w:val="00324A9F"/>
    <w:rsid w:val="00324C5F"/>
    <w:rsid w:val="00324D42"/>
    <w:rsid w:val="00324DAC"/>
    <w:rsid w:val="0032522D"/>
    <w:rsid w:val="00325A96"/>
    <w:rsid w:val="00326719"/>
    <w:rsid w:val="00326E3A"/>
    <w:rsid w:val="00326EA0"/>
    <w:rsid w:val="00326FD5"/>
    <w:rsid w:val="0032724F"/>
    <w:rsid w:val="00327522"/>
    <w:rsid w:val="00327C1E"/>
    <w:rsid w:val="003303B0"/>
    <w:rsid w:val="0033057F"/>
    <w:rsid w:val="0033072C"/>
    <w:rsid w:val="003311B4"/>
    <w:rsid w:val="00331647"/>
    <w:rsid w:val="003317AB"/>
    <w:rsid w:val="003319EC"/>
    <w:rsid w:val="00331BB1"/>
    <w:rsid w:val="00331E78"/>
    <w:rsid w:val="00331F48"/>
    <w:rsid w:val="00331FFD"/>
    <w:rsid w:val="00332159"/>
    <w:rsid w:val="00332410"/>
    <w:rsid w:val="00332A28"/>
    <w:rsid w:val="00332CDE"/>
    <w:rsid w:val="00333126"/>
    <w:rsid w:val="00333247"/>
    <w:rsid w:val="003333B0"/>
    <w:rsid w:val="00333BB2"/>
    <w:rsid w:val="00333FAA"/>
    <w:rsid w:val="003347E4"/>
    <w:rsid w:val="00334A37"/>
    <w:rsid w:val="00334A67"/>
    <w:rsid w:val="00334E94"/>
    <w:rsid w:val="0033528C"/>
    <w:rsid w:val="0033587C"/>
    <w:rsid w:val="003359B0"/>
    <w:rsid w:val="00335BDC"/>
    <w:rsid w:val="00335F10"/>
    <w:rsid w:val="0033608E"/>
    <w:rsid w:val="0033672A"/>
    <w:rsid w:val="00336A95"/>
    <w:rsid w:val="00336CFA"/>
    <w:rsid w:val="0033718A"/>
    <w:rsid w:val="0033793B"/>
    <w:rsid w:val="00337E5D"/>
    <w:rsid w:val="0034025F"/>
    <w:rsid w:val="00340BDF"/>
    <w:rsid w:val="00340EC5"/>
    <w:rsid w:val="003410CD"/>
    <w:rsid w:val="0034135A"/>
    <w:rsid w:val="00341FB1"/>
    <w:rsid w:val="003436A3"/>
    <w:rsid w:val="003437BC"/>
    <w:rsid w:val="00343896"/>
    <w:rsid w:val="00344101"/>
    <w:rsid w:val="003446E2"/>
    <w:rsid w:val="00344906"/>
    <w:rsid w:val="00344DBA"/>
    <w:rsid w:val="00344F2A"/>
    <w:rsid w:val="0034508D"/>
    <w:rsid w:val="003451A0"/>
    <w:rsid w:val="00345316"/>
    <w:rsid w:val="00345940"/>
    <w:rsid w:val="00345A83"/>
    <w:rsid w:val="00345E21"/>
    <w:rsid w:val="00345F3F"/>
    <w:rsid w:val="00346679"/>
    <w:rsid w:val="0034696F"/>
    <w:rsid w:val="00346BED"/>
    <w:rsid w:val="00347003"/>
    <w:rsid w:val="00347272"/>
    <w:rsid w:val="0034744F"/>
    <w:rsid w:val="00350735"/>
    <w:rsid w:val="0035082F"/>
    <w:rsid w:val="00350BE7"/>
    <w:rsid w:val="00351577"/>
    <w:rsid w:val="003516FA"/>
    <w:rsid w:val="00351769"/>
    <w:rsid w:val="00351BFF"/>
    <w:rsid w:val="00351EA2"/>
    <w:rsid w:val="0035263E"/>
    <w:rsid w:val="00352AB8"/>
    <w:rsid w:val="00352BAB"/>
    <w:rsid w:val="00352D74"/>
    <w:rsid w:val="0035300D"/>
    <w:rsid w:val="00353394"/>
    <w:rsid w:val="0035389B"/>
    <w:rsid w:val="00353C41"/>
    <w:rsid w:val="00354CF9"/>
    <w:rsid w:val="00355085"/>
    <w:rsid w:val="00355414"/>
    <w:rsid w:val="00355642"/>
    <w:rsid w:val="00355788"/>
    <w:rsid w:val="00355BAA"/>
    <w:rsid w:val="003567A8"/>
    <w:rsid w:val="003569C3"/>
    <w:rsid w:val="003569F5"/>
    <w:rsid w:val="00356D4D"/>
    <w:rsid w:val="00356D77"/>
    <w:rsid w:val="00356D97"/>
    <w:rsid w:val="003572EA"/>
    <w:rsid w:val="0035737F"/>
    <w:rsid w:val="0035741B"/>
    <w:rsid w:val="0035791D"/>
    <w:rsid w:val="00357C02"/>
    <w:rsid w:val="00357DBF"/>
    <w:rsid w:val="0036091F"/>
    <w:rsid w:val="00360C11"/>
    <w:rsid w:val="00360CBC"/>
    <w:rsid w:val="00360E3C"/>
    <w:rsid w:val="00361426"/>
    <w:rsid w:val="00361855"/>
    <w:rsid w:val="00361C63"/>
    <w:rsid w:val="00362191"/>
    <w:rsid w:val="00362486"/>
    <w:rsid w:val="003626F3"/>
    <w:rsid w:val="00362EAB"/>
    <w:rsid w:val="00363380"/>
    <w:rsid w:val="00363757"/>
    <w:rsid w:val="00364002"/>
    <w:rsid w:val="00364009"/>
    <w:rsid w:val="0036479E"/>
    <w:rsid w:val="0036497B"/>
    <w:rsid w:val="00364B4A"/>
    <w:rsid w:val="00364E48"/>
    <w:rsid w:val="00365058"/>
    <w:rsid w:val="00365573"/>
    <w:rsid w:val="00365C44"/>
    <w:rsid w:val="00365E8C"/>
    <w:rsid w:val="0036629D"/>
    <w:rsid w:val="00366491"/>
    <w:rsid w:val="003665D5"/>
    <w:rsid w:val="00366606"/>
    <w:rsid w:val="00366802"/>
    <w:rsid w:val="003669E0"/>
    <w:rsid w:val="00366B7C"/>
    <w:rsid w:val="00366C59"/>
    <w:rsid w:val="00366CA9"/>
    <w:rsid w:val="00366FBF"/>
    <w:rsid w:val="0036713B"/>
    <w:rsid w:val="0036745B"/>
    <w:rsid w:val="003678EB"/>
    <w:rsid w:val="00367C9C"/>
    <w:rsid w:val="00367D1B"/>
    <w:rsid w:val="0037017B"/>
    <w:rsid w:val="003705A1"/>
    <w:rsid w:val="00370CB3"/>
    <w:rsid w:val="003711B5"/>
    <w:rsid w:val="00371317"/>
    <w:rsid w:val="003713AF"/>
    <w:rsid w:val="003716E3"/>
    <w:rsid w:val="00371761"/>
    <w:rsid w:val="003717C1"/>
    <w:rsid w:val="003724D4"/>
    <w:rsid w:val="00372A14"/>
    <w:rsid w:val="003736B4"/>
    <w:rsid w:val="003738AF"/>
    <w:rsid w:val="00374324"/>
    <w:rsid w:val="00375001"/>
    <w:rsid w:val="0037506B"/>
    <w:rsid w:val="00375A1C"/>
    <w:rsid w:val="00375E9C"/>
    <w:rsid w:val="00375F32"/>
    <w:rsid w:val="00376156"/>
    <w:rsid w:val="003767BA"/>
    <w:rsid w:val="00376A4D"/>
    <w:rsid w:val="0037704D"/>
    <w:rsid w:val="0037799C"/>
    <w:rsid w:val="00377BA3"/>
    <w:rsid w:val="00377DC9"/>
    <w:rsid w:val="003802D9"/>
    <w:rsid w:val="00380412"/>
    <w:rsid w:val="00380CA8"/>
    <w:rsid w:val="003812C7"/>
    <w:rsid w:val="00381816"/>
    <w:rsid w:val="0038231B"/>
    <w:rsid w:val="00382793"/>
    <w:rsid w:val="0038286A"/>
    <w:rsid w:val="0038295C"/>
    <w:rsid w:val="00383050"/>
    <w:rsid w:val="00383295"/>
    <w:rsid w:val="003839B8"/>
    <w:rsid w:val="00383BD5"/>
    <w:rsid w:val="00384122"/>
    <w:rsid w:val="003841C5"/>
    <w:rsid w:val="003841C7"/>
    <w:rsid w:val="00384AF8"/>
    <w:rsid w:val="003854A7"/>
    <w:rsid w:val="00385A71"/>
    <w:rsid w:val="003862EF"/>
    <w:rsid w:val="00386760"/>
    <w:rsid w:val="00386BA4"/>
    <w:rsid w:val="00387908"/>
    <w:rsid w:val="00387A1C"/>
    <w:rsid w:val="00387C0A"/>
    <w:rsid w:val="003900FF"/>
    <w:rsid w:val="00390697"/>
    <w:rsid w:val="00390D93"/>
    <w:rsid w:val="00391120"/>
    <w:rsid w:val="00391459"/>
    <w:rsid w:val="00391466"/>
    <w:rsid w:val="003919BC"/>
    <w:rsid w:val="00391B3B"/>
    <w:rsid w:val="00391E39"/>
    <w:rsid w:val="00391F3E"/>
    <w:rsid w:val="003925B7"/>
    <w:rsid w:val="00392A67"/>
    <w:rsid w:val="003935C0"/>
    <w:rsid w:val="003937B8"/>
    <w:rsid w:val="00394D1F"/>
    <w:rsid w:val="00394D4D"/>
    <w:rsid w:val="00394E0D"/>
    <w:rsid w:val="00395498"/>
    <w:rsid w:val="003958A9"/>
    <w:rsid w:val="00395970"/>
    <w:rsid w:val="00395A5C"/>
    <w:rsid w:val="00395A93"/>
    <w:rsid w:val="00395CD4"/>
    <w:rsid w:val="00396662"/>
    <w:rsid w:val="003969D5"/>
    <w:rsid w:val="0039718D"/>
    <w:rsid w:val="003975A1"/>
    <w:rsid w:val="0039780B"/>
    <w:rsid w:val="003A0A8E"/>
    <w:rsid w:val="003A0DAC"/>
    <w:rsid w:val="003A1038"/>
    <w:rsid w:val="003A1788"/>
    <w:rsid w:val="003A1CC2"/>
    <w:rsid w:val="003A1EE5"/>
    <w:rsid w:val="003A2502"/>
    <w:rsid w:val="003A2F5A"/>
    <w:rsid w:val="003A4351"/>
    <w:rsid w:val="003A43B0"/>
    <w:rsid w:val="003A45EA"/>
    <w:rsid w:val="003A46C0"/>
    <w:rsid w:val="003A49F0"/>
    <w:rsid w:val="003A51DC"/>
    <w:rsid w:val="003A651F"/>
    <w:rsid w:val="003A6550"/>
    <w:rsid w:val="003A6583"/>
    <w:rsid w:val="003A67E9"/>
    <w:rsid w:val="003A69DA"/>
    <w:rsid w:val="003A752A"/>
    <w:rsid w:val="003A7899"/>
    <w:rsid w:val="003A7E76"/>
    <w:rsid w:val="003B01BF"/>
    <w:rsid w:val="003B0336"/>
    <w:rsid w:val="003B0374"/>
    <w:rsid w:val="003B09B7"/>
    <w:rsid w:val="003B0F02"/>
    <w:rsid w:val="003B1050"/>
    <w:rsid w:val="003B1D53"/>
    <w:rsid w:val="003B1E63"/>
    <w:rsid w:val="003B215A"/>
    <w:rsid w:val="003B2432"/>
    <w:rsid w:val="003B2846"/>
    <w:rsid w:val="003B2F13"/>
    <w:rsid w:val="003B3597"/>
    <w:rsid w:val="003B38F3"/>
    <w:rsid w:val="003B397B"/>
    <w:rsid w:val="003B45B0"/>
    <w:rsid w:val="003B46B0"/>
    <w:rsid w:val="003B4876"/>
    <w:rsid w:val="003B4BA6"/>
    <w:rsid w:val="003B4F16"/>
    <w:rsid w:val="003B57E4"/>
    <w:rsid w:val="003B5B91"/>
    <w:rsid w:val="003B604F"/>
    <w:rsid w:val="003B6582"/>
    <w:rsid w:val="003B6631"/>
    <w:rsid w:val="003B6B00"/>
    <w:rsid w:val="003B707E"/>
    <w:rsid w:val="003B7339"/>
    <w:rsid w:val="003B7D35"/>
    <w:rsid w:val="003C0320"/>
    <w:rsid w:val="003C03B1"/>
    <w:rsid w:val="003C0654"/>
    <w:rsid w:val="003C1154"/>
    <w:rsid w:val="003C11F7"/>
    <w:rsid w:val="003C12F9"/>
    <w:rsid w:val="003C1432"/>
    <w:rsid w:val="003C1643"/>
    <w:rsid w:val="003C1689"/>
    <w:rsid w:val="003C20BB"/>
    <w:rsid w:val="003C210C"/>
    <w:rsid w:val="003C22F3"/>
    <w:rsid w:val="003C2C43"/>
    <w:rsid w:val="003C37BC"/>
    <w:rsid w:val="003C3809"/>
    <w:rsid w:val="003C3865"/>
    <w:rsid w:val="003C3B85"/>
    <w:rsid w:val="003C45D7"/>
    <w:rsid w:val="003C4843"/>
    <w:rsid w:val="003C59A4"/>
    <w:rsid w:val="003C5A36"/>
    <w:rsid w:val="003C67B9"/>
    <w:rsid w:val="003C6A03"/>
    <w:rsid w:val="003C6BFA"/>
    <w:rsid w:val="003C7192"/>
    <w:rsid w:val="003C7549"/>
    <w:rsid w:val="003C76B4"/>
    <w:rsid w:val="003C76B5"/>
    <w:rsid w:val="003D07A9"/>
    <w:rsid w:val="003D08BD"/>
    <w:rsid w:val="003D098E"/>
    <w:rsid w:val="003D0D85"/>
    <w:rsid w:val="003D0DEF"/>
    <w:rsid w:val="003D0F93"/>
    <w:rsid w:val="003D1412"/>
    <w:rsid w:val="003D1865"/>
    <w:rsid w:val="003D1996"/>
    <w:rsid w:val="003D2045"/>
    <w:rsid w:val="003D257F"/>
    <w:rsid w:val="003D2712"/>
    <w:rsid w:val="003D33D2"/>
    <w:rsid w:val="003D3943"/>
    <w:rsid w:val="003D3B72"/>
    <w:rsid w:val="003D3DD0"/>
    <w:rsid w:val="003D3DE1"/>
    <w:rsid w:val="003D3E99"/>
    <w:rsid w:val="003D46C0"/>
    <w:rsid w:val="003D4F93"/>
    <w:rsid w:val="003D5EDB"/>
    <w:rsid w:val="003D5EEE"/>
    <w:rsid w:val="003D6764"/>
    <w:rsid w:val="003D6789"/>
    <w:rsid w:val="003D67E0"/>
    <w:rsid w:val="003D7B3B"/>
    <w:rsid w:val="003D7C46"/>
    <w:rsid w:val="003D7DC0"/>
    <w:rsid w:val="003E046E"/>
    <w:rsid w:val="003E126B"/>
    <w:rsid w:val="003E14A6"/>
    <w:rsid w:val="003E1837"/>
    <w:rsid w:val="003E1D35"/>
    <w:rsid w:val="003E2045"/>
    <w:rsid w:val="003E2973"/>
    <w:rsid w:val="003E2A1C"/>
    <w:rsid w:val="003E3176"/>
    <w:rsid w:val="003E32D6"/>
    <w:rsid w:val="003E3B2A"/>
    <w:rsid w:val="003E404A"/>
    <w:rsid w:val="003E450E"/>
    <w:rsid w:val="003E4CD7"/>
    <w:rsid w:val="003E4DD0"/>
    <w:rsid w:val="003E5F5E"/>
    <w:rsid w:val="003E6408"/>
    <w:rsid w:val="003E6B2E"/>
    <w:rsid w:val="003E6CB5"/>
    <w:rsid w:val="003E7239"/>
    <w:rsid w:val="003E73E1"/>
    <w:rsid w:val="003E79A2"/>
    <w:rsid w:val="003E7B53"/>
    <w:rsid w:val="003F0B0A"/>
    <w:rsid w:val="003F0E03"/>
    <w:rsid w:val="003F10C0"/>
    <w:rsid w:val="003F2010"/>
    <w:rsid w:val="003F2185"/>
    <w:rsid w:val="003F2647"/>
    <w:rsid w:val="003F2735"/>
    <w:rsid w:val="003F29C9"/>
    <w:rsid w:val="003F354F"/>
    <w:rsid w:val="003F43C0"/>
    <w:rsid w:val="003F4527"/>
    <w:rsid w:val="003F5C2D"/>
    <w:rsid w:val="003F5C48"/>
    <w:rsid w:val="003F60C8"/>
    <w:rsid w:val="003F616E"/>
    <w:rsid w:val="003F6527"/>
    <w:rsid w:val="003F7381"/>
    <w:rsid w:val="003F791A"/>
    <w:rsid w:val="00400225"/>
    <w:rsid w:val="00400A0B"/>
    <w:rsid w:val="004012B7"/>
    <w:rsid w:val="00401597"/>
    <w:rsid w:val="004017E6"/>
    <w:rsid w:val="00401C48"/>
    <w:rsid w:val="00402C8B"/>
    <w:rsid w:val="0040310A"/>
    <w:rsid w:val="00403A09"/>
    <w:rsid w:val="00404185"/>
    <w:rsid w:val="00404991"/>
    <w:rsid w:val="004050AC"/>
    <w:rsid w:val="0040540C"/>
    <w:rsid w:val="00405F0F"/>
    <w:rsid w:val="00406028"/>
    <w:rsid w:val="00406312"/>
    <w:rsid w:val="0040635B"/>
    <w:rsid w:val="0040636B"/>
    <w:rsid w:val="00406D4D"/>
    <w:rsid w:val="00406F17"/>
    <w:rsid w:val="0040736F"/>
    <w:rsid w:val="00407C6D"/>
    <w:rsid w:val="00407ECB"/>
    <w:rsid w:val="00410256"/>
    <w:rsid w:val="004102D2"/>
    <w:rsid w:val="0041064B"/>
    <w:rsid w:val="00410D84"/>
    <w:rsid w:val="00411226"/>
    <w:rsid w:val="004114BB"/>
    <w:rsid w:val="00411818"/>
    <w:rsid w:val="00411C63"/>
    <w:rsid w:val="00411DE7"/>
    <w:rsid w:val="004123D3"/>
    <w:rsid w:val="00412830"/>
    <w:rsid w:val="00412D6B"/>
    <w:rsid w:val="0041359B"/>
    <w:rsid w:val="00413A19"/>
    <w:rsid w:val="00413CF7"/>
    <w:rsid w:val="00413FCC"/>
    <w:rsid w:val="00414628"/>
    <w:rsid w:val="00414A43"/>
    <w:rsid w:val="00414E69"/>
    <w:rsid w:val="00414F82"/>
    <w:rsid w:val="0041502D"/>
    <w:rsid w:val="0041508A"/>
    <w:rsid w:val="00415942"/>
    <w:rsid w:val="00415B9C"/>
    <w:rsid w:val="00416859"/>
    <w:rsid w:val="00416A13"/>
    <w:rsid w:val="00416B01"/>
    <w:rsid w:val="00416B64"/>
    <w:rsid w:val="00417A4B"/>
    <w:rsid w:val="00417B0C"/>
    <w:rsid w:val="004202C8"/>
    <w:rsid w:val="004206E7"/>
    <w:rsid w:val="00420A3C"/>
    <w:rsid w:val="00420A91"/>
    <w:rsid w:val="00420C12"/>
    <w:rsid w:val="00421240"/>
    <w:rsid w:val="0042138A"/>
    <w:rsid w:val="0042143F"/>
    <w:rsid w:val="00421754"/>
    <w:rsid w:val="00421A92"/>
    <w:rsid w:val="00421BA0"/>
    <w:rsid w:val="00421CAB"/>
    <w:rsid w:val="004223CF"/>
    <w:rsid w:val="004228AA"/>
    <w:rsid w:val="00422C33"/>
    <w:rsid w:val="00422F22"/>
    <w:rsid w:val="004236FF"/>
    <w:rsid w:val="00424394"/>
    <w:rsid w:val="004246D6"/>
    <w:rsid w:val="00424A76"/>
    <w:rsid w:val="00425064"/>
    <w:rsid w:val="004254D0"/>
    <w:rsid w:val="00425758"/>
    <w:rsid w:val="004259BC"/>
    <w:rsid w:val="00425FB2"/>
    <w:rsid w:val="004260DF"/>
    <w:rsid w:val="0042640F"/>
    <w:rsid w:val="00426553"/>
    <w:rsid w:val="004265B9"/>
    <w:rsid w:val="0042677E"/>
    <w:rsid w:val="00426C46"/>
    <w:rsid w:val="00427349"/>
    <w:rsid w:val="0042777E"/>
    <w:rsid w:val="00427A6D"/>
    <w:rsid w:val="00427B5B"/>
    <w:rsid w:val="00427C17"/>
    <w:rsid w:val="0043000B"/>
    <w:rsid w:val="0043021B"/>
    <w:rsid w:val="0043025C"/>
    <w:rsid w:val="00430398"/>
    <w:rsid w:val="004307D8"/>
    <w:rsid w:val="004308FD"/>
    <w:rsid w:val="00430B37"/>
    <w:rsid w:val="00431170"/>
    <w:rsid w:val="00431834"/>
    <w:rsid w:val="00432015"/>
    <w:rsid w:val="00432A09"/>
    <w:rsid w:val="00432A25"/>
    <w:rsid w:val="004330FC"/>
    <w:rsid w:val="00433454"/>
    <w:rsid w:val="004335FF"/>
    <w:rsid w:val="004343EE"/>
    <w:rsid w:val="004354E1"/>
    <w:rsid w:val="00435693"/>
    <w:rsid w:val="00435FAB"/>
    <w:rsid w:val="00436196"/>
    <w:rsid w:val="0043637E"/>
    <w:rsid w:val="0043643D"/>
    <w:rsid w:val="004367D1"/>
    <w:rsid w:val="00436BBA"/>
    <w:rsid w:val="00436D5B"/>
    <w:rsid w:val="0043731F"/>
    <w:rsid w:val="0043771E"/>
    <w:rsid w:val="00437D25"/>
    <w:rsid w:val="00437FED"/>
    <w:rsid w:val="00440202"/>
    <w:rsid w:val="004402D2"/>
    <w:rsid w:val="0044083A"/>
    <w:rsid w:val="004409C7"/>
    <w:rsid w:val="00440A77"/>
    <w:rsid w:val="004413F7"/>
    <w:rsid w:val="00441465"/>
    <w:rsid w:val="00441D39"/>
    <w:rsid w:val="00441FA3"/>
    <w:rsid w:val="00442413"/>
    <w:rsid w:val="00442C4F"/>
    <w:rsid w:val="00442FD1"/>
    <w:rsid w:val="004433A1"/>
    <w:rsid w:val="00443439"/>
    <w:rsid w:val="00443864"/>
    <w:rsid w:val="0044395E"/>
    <w:rsid w:val="00443A67"/>
    <w:rsid w:val="00443C77"/>
    <w:rsid w:val="0044447E"/>
    <w:rsid w:val="00444636"/>
    <w:rsid w:val="0044483E"/>
    <w:rsid w:val="0044492E"/>
    <w:rsid w:val="00444E5C"/>
    <w:rsid w:val="00444F45"/>
    <w:rsid w:val="004456A8"/>
    <w:rsid w:val="004458D7"/>
    <w:rsid w:val="00445DF7"/>
    <w:rsid w:val="00446752"/>
    <w:rsid w:val="00446C7D"/>
    <w:rsid w:val="00446F99"/>
    <w:rsid w:val="004470B1"/>
    <w:rsid w:val="0044716B"/>
    <w:rsid w:val="0044796A"/>
    <w:rsid w:val="00447A1D"/>
    <w:rsid w:val="00450A6F"/>
    <w:rsid w:val="00450B3B"/>
    <w:rsid w:val="00450D48"/>
    <w:rsid w:val="00450FE4"/>
    <w:rsid w:val="00452036"/>
    <w:rsid w:val="004521AD"/>
    <w:rsid w:val="004525D7"/>
    <w:rsid w:val="00452764"/>
    <w:rsid w:val="004529C7"/>
    <w:rsid w:val="00452D3E"/>
    <w:rsid w:val="00452F40"/>
    <w:rsid w:val="004537D1"/>
    <w:rsid w:val="004538A9"/>
    <w:rsid w:val="004538C2"/>
    <w:rsid w:val="00453DB7"/>
    <w:rsid w:val="004540CB"/>
    <w:rsid w:val="004541AA"/>
    <w:rsid w:val="004548C9"/>
    <w:rsid w:val="00454B10"/>
    <w:rsid w:val="00454CA3"/>
    <w:rsid w:val="00454DEE"/>
    <w:rsid w:val="00456EA3"/>
    <w:rsid w:val="0045765D"/>
    <w:rsid w:val="0045784E"/>
    <w:rsid w:val="00457A36"/>
    <w:rsid w:val="00457B63"/>
    <w:rsid w:val="00457B6D"/>
    <w:rsid w:val="00457C71"/>
    <w:rsid w:val="00457D1D"/>
    <w:rsid w:val="00460271"/>
    <w:rsid w:val="00460280"/>
    <w:rsid w:val="00460EF0"/>
    <w:rsid w:val="004610A0"/>
    <w:rsid w:val="00461646"/>
    <w:rsid w:val="004619DA"/>
    <w:rsid w:val="00461CBF"/>
    <w:rsid w:val="0046240E"/>
    <w:rsid w:val="004625CB"/>
    <w:rsid w:val="00462C0A"/>
    <w:rsid w:val="00463186"/>
    <w:rsid w:val="004631BC"/>
    <w:rsid w:val="00463606"/>
    <w:rsid w:val="004640C7"/>
    <w:rsid w:val="00464652"/>
    <w:rsid w:val="00464876"/>
    <w:rsid w:val="0046529D"/>
    <w:rsid w:val="00465681"/>
    <w:rsid w:val="004656DC"/>
    <w:rsid w:val="0046581F"/>
    <w:rsid w:val="004670B9"/>
    <w:rsid w:val="00467141"/>
    <w:rsid w:val="00467865"/>
    <w:rsid w:val="00467BDE"/>
    <w:rsid w:val="00467CCD"/>
    <w:rsid w:val="00467D0B"/>
    <w:rsid w:val="00470263"/>
    <w:rsid w:val="00470758"/>
    <w:rsid w:val="004708B6"/>
    <w:rsid w:val="00470C54"/>
    <w:rsid w:val="00470F11"/>
    <w:rsid w:val="0047162F"/>
    <w:rsid w:val="00471753"/>
    <w:rsid w:val="004717F9"/>
    <w:rsid w:val="004718D5"/>
    <w:rsid w:val="00471D53"/>
    <w:rsid w:val="00472456"/>
    <w:rsid w:val="00472907"/>
    <w:rsid w:val="0047295D"/>
    <w:rsid w:val="00472D6E"/>
    <w:rsid w:val="00472E17"/>
    <w:rsid w:val="004730B6"/>
    <w:rsid w:val="0047316E"/>
    <w:rsid w:val="00473C85"/>
    <w:rsid w:val="00473F3B"/>
    <w:rsid w:val="00474746"/>
    <w:rsid w:val="00474795"/>
    <w:rsid w:val="0047481B"/>
    <w:rsid w:val="00475072"/>
    <w:rsid w:val="00475139"/>
    <w:rsid w:val="004756AA"/>
    <w:rsid w:val="00475B6C"/>
    <w:rsid w:val="0047621D"/>
    <w:rsid w:val="0047628C"/>
    <w:rsid w:val="00476D63"/>
    <w:rsid w:val="00476EA2"/>
    <w:rsid w:val="00476FC9"/>
    <w:rsid w:val="00477759"/>
    <w:rsid w:val="00477848"/>
    <w:rsid w:val="00477D95"/>
    <w:rsid w:val="00480489"/>
    <w:rsid w:val="0048049B"/>
    <w:rsid w:val="004806B0"/>
    <w:rsid w:val="0048086F"/>
    <w:rsid w:val="00480E76"/>
    <w:rsid w:val="004811F7"/>
    <w:rsid w:val="004817FD"/>
    <w:rsid w:val="00481F41"/>
    <w:rsid w:val="00481FE4"/>
    <w:rsid w:val="004828ED"/>
    <w:rsid w:val="00482949"/>
    <w:rsid w:val="00482AB0"/>
    <w:rsid w:val="00482E13"/>
    <w:rsid w:val="0048306A"/>
    <w:rsid w:val="00483272"/>
    <w:rsid w:val="00483974"/>
    <w:rsid w:val="0048440C"/>
    <w:rsid w:val="00484518"/>
    <w:rsid w:val="00484578"/>
    <w:rsid w:val="0048460A"/>
    <w:rsid w:val="004847FF"/>
    <w:rsid w:val="004849D6"/>
    <w:rsid w:val="0048581B"/>
    <w:rsid w:val="004862FB"/>
    <w:rsid w:val="00486556"/>
    <w:rsid w:val="004866E3"/>
    <w:rsid w:val="00486786"/>
    <w:rsid w:val="0048695D"/>
    <w:rsid w:val="00486B93"/>
    <w:rsid w:val="00486EA2"/>
    <w:rsid w:val="004870C7"/>
    <w:rsid w:val="0048724A"/>
    <w:rsid w:val="0048787A"/>
    <w:rsid w:val="00487D04"/>
    <w:rsid w:val="004900C8"/>
    <w:rsid w:val="00490242"/>
    <w:rsid w:val="0049034E"/>
    <w:rsid w:val="0049051C"/>
    <w:rsid w:val="004905F1"/>
    <w:rsid w:val="00490894"/>
    <w:rsid w:val="004908BF"/>
    <w:rsid w:val="00490FF6"/>
    <w:rsid w:val="00491075"/>
    <w:rsid w:val="004910F0"/>
    <w:rsid w:val="0049136E"/>
    <w:rsid w:val="00491391"/>
    <w:rsid w:val="004915B9"/>
    <w:rsid w:val="004915BF"/>
    <w:rsid w:val="004916AC"/>
    <w:rsid w:val="004916B0"/>
    <w:rsid w:val="00491C9E"/>
    <w:rsid w:val="00491D4D"/>
    <w:rsid w:val="004920EA"/>
    <w:rsid w:val="00492B82"/>
    <w:rsid w:val="004931DC"/>
    <w:rsid w:val="004932F4"/>
    <w:rsid w:val="00493CF6"/>
    <w:rsid w:val="00493D06"/>
    <w:rsid w:val="0049451C"/>
    <w:rsid w:val="004948E9"/>
    <w:rsid w:val="00494BAE"/>
    <w:rsid w:val="00494CD1"/>
    <w:rsid w:val="00494F46"/>
    <w:rsid w:val="0049538F"/>
    <w:rsid w:val="00495397"/>
    <w:rsid w:val="004954D8"/>
    <w:rsid w:val="00495794"/>
    <w:rsid w:val="0049589F"/>
    <w:rsid w:val="00496155"/>
    <w:rsid w:val="0049685B"/>
    <w:rsid w:val="00496F9C"/>
    <w:rsid w:val="004971DE"/>
    <w:rsid w:val="00497884"/>
    <w:rsid w:val="00497E3E"/>
    <w:rsid w:val="004A013A"/>
    <w:rsid w:val="004A016D"/>
    <w:rsid w:val="004A0395"/>
    <w:rsid w:val="004A076A"/>
    <w:rsid w:val="004A0CE7"/>
    <w:rsid w:val="004A0DD8"/>
    <w:rsid w:val="004A0FA1"/>
    <w:rsid w:val="004A101F"/>
    <w:rsid w:val="004A1F1C"/>
    <w:rsid w:val="004A1FF9"/>
    <w:rsid w:val="004A2179"/>
    <w:rsid w:val="004A222B"/>
    <w:rsid w:val="004A23F5"/>
    <w:rsid w:val="004A25E1"/>
    <w:rsid w:val="004A2B08"/>
    <w:rsid w:val="004A2CC2"/>
    <w:rsid w:val="004A2DE6"/>
    <w:rsid w:val="004A3DA4"/>
    <w:rsid w:val="004A406D"/>
    <w:rsid w:val="004A417D"/>
    <w:rsid w:val="004A4303"/>
    <w:rsid w:val="004A4494"/>
    <w:rsid w:val="004A4606"/>
    <w:rsid w:val="004A4989"/>
    <w:rsid w:val="004A4E40"/>
    <w:rsid w:val="004A4E89"/>
    <w:rsid w:val="004A4ED9"/>
    <w:rsid w:val="004A51BC"/>
    <w:rsid w:val="004A5394"/>
    <w:rsid w:val="004A5612"/>
    <w:rsid w:val="004A5D1E"/>
    <w:rsid w:val="004A6340"/>
    <w:rsid w:val="004A63AF"/>
    <w:rsid w:val="004A6621"/>
    <w:rsid w:val="004A6622"/>
    <w:rsid w:val="004A6718"/>
    <w:rsid w:val="004A6E30"/>
    <w:rsid w:val="004A6FE7"/>
    <w:rsid w:val="004B0AB2"/>
    <w:rsid w:val="004B0B4A"/>
    <w:rsid w:val="004B0C07"/>
    <w:rsid w:val="004B196D"/>
    <w:rsid w:val="004B1D0D"/>
    <w:rsid w:val="004B20B1"/>
    <w:rsid w:val="004B22D3"/>
    <w:rsid w:val="004B2CFA"/>
    <w:rsid w:val="004B2DA5"/>
    <w:rsid w:val="004B2E43"/>
    <w:rsid w:val="004B330B"/>
    <w:rsid w:val="004B3D68"/>
    <w:rsid w:val="004B3EA6"/>
    <w:rsid w:val="004B40C4"/>
    <w:rsid w:val="004B444C"/>
    <w:rsid w:val="004B47DC"/>
    <w:rsid w:val="004B4811"/>
    <w:rsid w:val="004B4A7C"/>
    <w:rsid w:val="004B4C38"/>
    <w:rsid w:val="004B53A7"/>
    <w:rsid w:val="004B55D2"/>
    <w:rsid w:val="004B5631"/>
    <w:rsid w:val="004B59D8"/>
    <w:rsid w:val="004B6386"/>
    <w:rsid w:val="004B6486"/>
    <w:rsid w:val="004B68D4"/>
    <w:rsid w:val="004B7AFF"/>
    <w:rsid w:val="004C084A"/>
    <w:rsid w:val="004C0B5D"/>
    <w:rsid w:val="004C1460"/>
    <w:rsid w:val="004C1489"/>
    <w:rsid w:val="004C14B7"/>
    <w:rsid w:val="004C2382"/>
    <w:rsid w:val="004C27F9"/>
    <w:rsid w:val="004C2BAE"/>
    <w:rsid w:val="004C2E28"/>
    <w:rsid w:val="004C31E1"/>
    <w:rsid w:val="004C36DB"/>
    <w:rsid w:val="004C378A"/>
    <w:rsid w:val="004C3968"/>
    <w:rsid w:val="004C3B0C"/>
    <w:rsid w:val="004C3C25"/>
    <w:rsid w:val="004C3D9A"/>
    <w:rsid w:val="004C3FD6"/>
    <w:rsid w:val="004C43FD"/>
    <w:rsid w:val="004C48EF"/>
    <w:rsid w:val="004C4B33"/>
    <w:rsid w:val="004C4C1E"/>
    <w:rsid w:val="004C4C7F"/>
    <w:rsid w:val="004C4FEF"/>
    <w:rsid w:val="004C5318"/>
    <w:rsid w:val="004C5555"/>
    <w:rsid w:val="004C596B"/>
    <w:rsid w:val="004C699D"/>
    <w:rsid w:val="004C78F7"/>
    <w:rsid w:val="004C7B61"/>
    <w:rsid w:val="004C7C61"/>
    <w:rsid w:val="004C7CD2"/>
    <w:rsid w:val="004C7D28"/>
    <w:rsid w:val="004C7FF9"/>
    <w:rsid w:val="004D0010"/>
    <w:rsid w:val="004D03E2"/>
    <w:rsid w:val="004D0400"/>
    <w:rsid w:val="004D0A8C"/>
    <w:rsid w:val="004D0BA2"/>
    <w:rsid w:val="004D1A47"/>
    <w:rsid w:val="004D1CF8"/>
    <w:rsid w:val="004D2558"/>
    <w:rsid w:val="004D2795"/>
    <w:rsid w:val="004D2CD9"/>
    <w:rsid w:val="004D3033"/>
    <w:rsid w:val="004D317A"/>
    <w:rsid w:val="004D34A2"/>
    <w:rsid w:val="004D35B2"/>
    <w:rsid w:val="004D35F1"/>
    <w:rsid w:val="004D3620"/>
    <w:rsid w:val="004D3C50"/>
    <w:rsid w:val="004D4299"/>
    <w:rsid w:val="004D4C59"/>
    <w:rsid w:val="004D5446"/>
    <w:rsid w:val="004D6224"/>
    <w:rsid w:val="004D658B"/>
    <w:rsid w:val="004D665E"/>
    <w:rsid w:val="004D6B51"/>
    <w:rsid w:val="004D6B8A"/>
    <w:rsid w:val="004D7BFF"/>
    <w:rsid w:val="004D7DD5"/>
    <w:rsid w:val="004D7E2D"/>
    <w:rsid w:val="004E04B5"/>
    <w:rsid w:val="004E07DC"/>
    <w:rsid w:val="004E1AC2"/>
    <w:rsid w:val="004E20E6"/>
    <w:rsid w:val="004E2818"/>
    <w:rsid w:val="004E2DAD"/>
    <w:rsid w:val="004E2F95"/>
    <w:rsid w:val="004E3762"/>
    <w:rsid w:val="004E3F2F"/>
    <w:rsid w:val="004E4100"/>
    <w:rsid w:val="004E5232"/>
    <w:rsid w:val="004E58BE"/>
    <w:rsid w:val="004E5CFF"/>
    <w:rsid w:val="004E654D"/>
    <w:rsid w:val="004E6830"/>
    <w:rsid w:val="004E6BAF"/>
    <w:rsid w:val="004E72C5"/>
    <w:rsid w:val="004E76E2"/>
    <w:rsid w:val="004E7C83"/>
    <w:rsid w:val="004E7F83"/>
    <w:rsid w:val="004F010D"/>
    <w:rsid w:val="004F0A5D"/>
    <w:rsid w:val="004F0F70"/>
    <w:rsid w:val="004F1482"/>
    <w:rsid w:val="004F1A83"/>
    <w:rsid w:val="004F1F7D"/>
    <w:rsid w:val="004F2712"/>
    <w:rsid w:val="004F2DE5"/>
    <w:rsid w:val="004F323D"/>
    <w:rsid w:val="004F37AF"/>
    <w:rsid w:val="004F3AF4"/>
    <w:rsid w:val="004F498D"/>
    <w:rsid w:val="004F4E59"/>
    <w:rsid w:val="004F55F5"/>
    <w:rsid w:val="004F5AB2"/>
    <w:rsid w:val="004F5B0F"/>
    <w:rsid w:val="004F5B2E"/>
    <w:rsid w:val="004F5FDB"/>
    <w:rsid w:val="004F622B"/>
    <w:rsid w:val="004F6235"/>
    <w:rsid w:val="004F63D3"/>
    <w:rsid w:val="004F64E0"/>
    <w:rsid w:val="004F6C7D"/>
    <w:rsid w:val="004F6D91"/>
    <w:rsid w:val="004F72F7"/>
    <w:rsid w:val="005009F5"/>
    <w:rsid w:val="00500AF5"/>
    <w:rsid w:val="005014E3"/>
    <w:rsid w:val="00501CFB"/>
    <w:rsid w:val="00502061"/>
    <w:rsid w:val="005020B3"/>
    <w:rsid w:val="00502198"/>
    <w:rsid w:val="005026C8"/>
    <w:rsid w:val="0050282C"/>
    <w:rsid w:val="00502F8F"/>
    <w:rsid w:val="0050336D"/>
    <w:rsid w:val="00503BF6"/>
    <w:rsid w:val="00503EE2"/>
    <w:rsid w:val="00504197"/>
    <w:rsid w:val="005041B8"/>
    <w:rsid w:val="005045E4"/>
    <w:rsid w:val="00504F65"/>
    <w:rsid w:val="00505400"/>
    <w:rsid w:val="00505696"/>
    <w:rsid w:val="0050570C"/>
    <w:rsid w:val="00505868"/>
    <w:rsid w:val="00505D91"/>
    <w:rsid w:val="005061DC"/>
    <w:rsid w:val="005065C4"/>
    <w:rsid w:val="00507337"/>
    <w:rsid w:val="005075FA"/>
    <w:rsid w:val="00507BA3"/>
    <w:rsid w:val="00507F8B"/>
    <w:rsid w:val="00510AA2"/>
    <w:rsid w:val="00510C59"/>
    <w:rsid w:val="00510E46"/>
    <w:rsid w:val="00510EDA"/>
    <w:rsid w:val="0051103A"/>
    <w:rsid w:val="00511205"/>
    <w:rsid w:val="00511AA8"/>
    <w:rsid w:val="00512189"/>
    <w:rsid w:val="005122B9"/>
    <w:rsid w:val="0051283C"/>
    <w:rsid w:val="00512C3A"/>
    <w:rsid w:val="0051313D"/>
    <w:rsid w:val="0051337B"/>
    <w:rsid w:val="005139C8"/>
    <w:rsid w:val="00514681"/>
    <w:rsid w:val="00514957"/>
    <w:rsid w:val="00514C9B"/>
    <w:rsid w:val="00514CF2"/>
    <w:rsid w:val="00514F4D"/>
    <w:rsid w:val="00515231"/>
    <w:rsid w:val="005156FC"/>
    <w:rsid w:val="00515804"/>
    <w:rsid w:val="0051584E"/>
    <w:rsid w:val="005158D2"/>
    <w:rsid w:val="00515D42"/>
    <w:rsid w:val="00516257"/>
    <w:rsid w:val="00516E70"/>
    <w:rsid w:val="00516E76"/>
    <w:rsid w:val="0051748E"/>
    <w:rsid w:val="005178D2"/>
    <w:rsid w:val="00517D5A"/>
    <w:rsid w:val="00520584"/>
    <w:rsid w:val="005213AE"/>
    <w:rsid w:val="00521703"/>
    <w:rsid w:val="00521A0B"/>
    <w:rsid w:val="00521A42"/>
    <w:rsid w:val="00521A83"/>
    <w:rsid w:val="00521B3C"/>
    <w:rsid w:val="00521DAB"/>
    <w:rsid w:val="00521DE1"/>
    <w:rsid w:val="00521E2C"/>
    <w:rsid w:val="00521F18"/>
    <w:rsid w:val="005220D2"/>
    <w:rsid w:val="005222A4"/>
    <w:rsid w:val="005222BB"/>
    <w:rsid w:val="005224E0"/>
    <w:rsid w:val="00522AA1"/>
    <w:rsid w:val="00523959"/>
    <w:rsid w:val="005239A5"/>
    <w:rsid w:val="00523B27"/>
    <w:rsid w:val="0052414E"/>
    <w:rsid w:val="00524603"/>
    <w:rsid w:val="00524D5A"/>
    <w:rsid w:val="0052546A"/>
    <w:rsid w:val="005258C1"/>
    <w:rsid w:val="0052616F"/>
    <w:rsid w:val="0052629E"/>
    <w:rsid w:val="00526C12"/>
    <w:rsid w:val="0052731D"/>
    <w:rsid w:val="00527559"/>
    <w:rsid w:val="005276E2"/>
    <w:rsid w:val="005277E5"/>
    <w:rsid w:val="00527945"/>
    <w:rsid w:val="00527CF4"/>
    <w:rsid w:val="00530199"/>
    <w:rsid w:val="005301D9"/>
    <w:rsid w:val="0053020D"/>
    <w:rsid w:val="005302A6"/>
    <w:rsid w:val="005303B1"/>
    <w:rsid w:val="005304D9"/>
    <w:rsid w:val="0053109E"/>
    <w:rsid w:val="005310A0"/>
    <w:rsid w:val="005312C1"/>
    <w:rsid w:val="00531923"/>
    <w:rsid w:val="00531E29"/>
    <w:rsid w:val="00531FEF"/>
    <w:rsid w:val="0053232D"/>
    <w:rsid w:val="005326D2"/>
    <w:rsid w:val="00532DE8"/>
    <w:rsid w:val="0053306A"/>
    <w:rsid w:val="00533310"/>
    <w:rsid w:val="00533504"/>
    <w:rsid w:val="00533662"/>
    <w:rsid w:val="00534009"/>
    <w:rsid w:val="00534741"/>
    <w:rsid w:val="0053479D"/>
    <w:rsid w:val="0053485C"/>
    <w:rsid w:val="00534B4E"/>
    <w:rsid w:val="00534FC6"/>
    <w:rsid w:val="0053545B"/>
    <w:rsid w:val="00535616"/>
    <w:rsid w:val="00535A50"/>
    <w:rsid w:val="00535FBC"/>
    <w:rsid w:val="005360BC"/>
    <w:rsid w:val="005364C4"/>
    <w:rsid w:val="0053664F"/>
    <w:rsid w:val="00536D36"/>
    <w:rsid w:val="00537435"/>
    <w:rsid w:val="005375BB"/>
    <w:rsid w:val="00537AD7"/>
    <w:rsid w:val="00537CD6"/>
    <w:rsid w:val="00540827"/>
    <w:rsid w:val="00540C4C"/>
    <w:rsid w:val="00541064"/>
    <w:rsid w:val="00541166"/>
    <w:rsid w:val="00541192"/>
    <w:rsid w:val="00541B1D"/>
    <w:rsid w:val="00541E83"/>
    <w:rsid w:val="00542358"/>
    <w:rsid w:val="00542539"/>
    <w:rsid w:val="005426DE"/>
    <w:rsid w:val="00542841"/>
    <w:rsid w:val="00542EBD"/>
    <w:rsid w:val="005434D4"/>
    <w:rsid w:val="0054432F"/>
    <w:rsid w:val="005444BF"/>
    <w:rsid w:val="00544507"/>
    <w:rsid w:val="00544ABA"/>
    <w:rsid w:val="00544C67"/>
    <w:rsid w:val="00544CB0"/>
    <w:rsid w:val="005451D4"/>
    <w:rsid w:val="005455EA"/>
    <w:rsid w:val="005455F6"/>
    <w:rsid w:val="00545715"/>
    <w:rsid w:val="0054612C"/>
    <w:rsid w:val="0054724B"/>
    <w:rsid w:val="00547308"/>
    <w:rsid w:val="00550816"/>
    <w:rsid w:val="00550859"/>
    <w:rsid w:val="005509FD"/>
    <w:rsid w:val="00550C12"/>
    <w:rsid w:val="00550F7D"/>
    <w:rsid w:val="00551880"/>
    <w:rsid w:val="0055192F"/>
    <w:rsid w:val="0055210C"/>
    <w:rsid w:val="005525E8"/>
    <w:rsid w:val="00552AA4"/>
    <w:rsid w:val="00552B5C"/>
    <w:rsid w:val="00552E51"/>
    <w:rsid w:val="00552F33"/>
    <w:rsid w:val="00552F8E"/>
    <w:rsid w:val="00553028"/>
    <w:rsid w:val="00553133"/>
    <w:rsid w:val="005531D8"/>
    <w:rsid w:val="00553A8B"/>
    <w:rsid w:val="005540BF"/>
    <w:rsid w:val="005541E5"/>
    <w:rsid w:val="00554260"/>
    <w:rsid w:val="005542CD"/>
    <w:rsid w:val="00554411"/>
    <w:rsid w:val="0055461D"/>
    <w:rsid w:val="00554FE6"/>
    <w:rsid w:val="0055507C"/>
    <w:rsid w:val="0055575C"/>
    <w:rsid w:val="0055605A"/>
    <w:rsid w:val="005568F5"/>
    <w:rsid w:val="00557057"/>
    <w:rsid w:val="005577BB"/>
    <w:rsid w:val="00560010"/>
    <w:rsid w:val="005607D2"/>
    <w:rsid w:val="005611A6"/>
    <w:rsid w:val="00561480"/>
    <w:rsid w:val="0056175F"/>
    <w:rsid w:val="00561CA1"/>
    <w:rsid w:val="00561DC5"/>
    <w:rsid w:val="00561E14"/>
    <w:rsid w:val="00562214"/>
    <w:rsid w:val="00562235"/>
    <w:rsid w:val="00562393"/>
    <w:rsid w:val="0056254D"/>
    <w:rsid w:val="005629F8"/>
    <w:rsid w:val="00562C04"/>
    <w:rsid w:val="00562C12"/>
    <w:rsid w:val="00562FFE"/>
    <w:rsid w:val="0056363F"/>
    <w:rsid w:val="005637F1"/>
    <w:rsid w:val="00563CE9"/>
    <w:rsid w:val="00564481"/>
    <w:rsid w:val="00564662"/>
    <w:rsid w:val="00564B42"/>
    <w:rsid w:val="00564BFE"/>
    <w:rsid w:val="00564F73"/>
    <w:rsid w:val="00565059"/>
    <w:rsid w:val="00565919"/>
    <w:rsid w:val="00565C31"/>
    <w:rsid w:val="00565C6D"/>
    <w:rsid w:val="00566012"/>
    <w:rsid w:val="00566017"/>
    <w:rsid w:val="005662FD"/>
    <w:rsid w:val="005664F5"/>
    <w:rsid w:val="0056660D"/>
    <w:rsid w:val="00566989"/>
    <w:rsid w:val="005673FB"/>
    <w:rsid w:val="005676B9"/>
    <w:rsid w:val="00567E5E"/>
    <w:rsid w:val="00570B3D"/>
    <w:rsid w:val="00570D9A"/>
    <w:rsid w:val="005710A2"/>
    <w:rsid w:val="0057186D"/>
    <w:rsid w:val="00571A8E"/>
    <w:rsid w:val="00571E54"/>
    <w:rsid w:val="005721C2"/>
    <w:rsid w:val="005722C1"/>
    <w:rsid w:val="0057259A"/>
    <w:rsid w:val="0057284D"/>
    <w:rsid w:val="00572EE8"/>
    <w:rsid w:val="0057311D"/>
    <w:rsid w:val="00573379"/>
    <w:rsid w:val="00573918"/>
    <w:rsid w:val="00573BF0"/>
    <w:rsid w:val="005747A3"/>
    <w:rsid w:val="00575028"/>
    <w:rsid w:val="0057508B"/>
    <w:rsid w:val="005750FC"/>
    <w:rsid w:val="005758E2"/>
    <w:rsid w:val="00575CDD"/>
    <w:rsid w:val="00576183"/>
    <w:rsid w:val="005761D5"/>
    <w:rsid w:val="00576360"/>
    <w:rsid w:val="0057637D"/>
    <w:rsid w:val="00576A8F"/>
    <w:rsid w:val="0057732E"/>
    <w:rsid w:val="00577573"/>
    <w:rsid w:val="00577776"/>
    <w:rsid w:val="00577A14"/>
    <w:rsid w:val="00580BAE"/>
    <w:rsid w:val="00580D00"/>
    <w:rsid w:val="00581368"/>
    <w:rsid w:val="00581CEE"/>
    <w:rsid w:val="00582275"/>
    <w:rsid w:val="005825EF"/>
    <w:rsid w:val="00582D5F"/>
    <w:rsid w:val="00582D70"/>
    <w:rsid w:val="00583092"/>
    <w:rsid w:val="005830B8"/>
    <w:rsid w:val="0058333E"/>
    <w:rsid w:val="005836BF"/>
    <w:rsid w:val="005837D6"/>
    <w:rsid w:val="00583D26"/>
    <w:rsid w:val="005844D8"/>
    <w:rsid w:val="005845E5"/>
    <w:rsid w:val="005847C4"/>
    <w:rsid w:val="00584852"/>
    <w:rsid w:val="005848D9"/>
    <w:rsid w:val="00584E82"/>
    <w:rsid w:val="005854AC"/>
    <w:rsid w:val="005856EC"/>
    <w:rsid w:val="00585E02"/>
    <w:rsid w:val="005863B4"/>
    <w:rsid w:val="0058649E"/>
    <w:rsid w:val="00586E10"/>
    <w:rsid w:val="005877D1"/>
    <w:rsid w:val="00590113"/>
    <w:rsid w:val="00590CA5"/>
    <w:rsid w:val="00590F81"/>
    <w:rsid w:val="00591467"/>
    <w:rsid w:val="00591FA2"/>
    <w:rsid w:val="00592241"/>
    <w:rsid w:val="00592A1A"/>
    <w:rsid w:val="0059306B"/>
    <w:rsid w:val="00593186"/>
    <w:rsid w:val="00593EC2"/>
    <w:rsid w:val="00594149"/>
    <w:rsid w:val="005943C1"/>
    <w:rsid w:val="005945F2"/>
    <w:rsid w:val="005945FF"/>
    <w:rsid w:val="005946D3"/>
    <w:rsid w:val="00594901"/>
    <w:rsid w:val="005955A7"/>
    <w:rsid w:val="0059585B"/>
    <w:rsid w:val="00595A24"/>
    <w:rsid w:val="00596154"/>
    <w:rsid w:val="005961E0"/>
    <w:rsid w:val="00596A9B"/>
    <w:rsid w:val="00596D89"/>
    <w:rsid w:val="00596EF3"/>
    <w:rsid w:val="00596F4E"/>
    <w:rsid w:val="00597065"/>
    <w:rsid w:val="00597275"/>
    <w:rsid w:val="00597DE5"/>
    <w:rsid w:val="00597F13"/>
    <w:rsid w:val="005A00D8"/>
    <w:rsid w:val="005A0350"/>
    <w:rsid w:val="005A05E7"/>
    <w:rsid w:val="005A0B0A"/>
    <w:rsid w:val="005A1338"/>
    <w:rsid w:val="005A1552"/>
    <w:rsid w:val="005A16E6"/>
    <w:rsid w:val="005A1955"/>
    <w:rsid w:val="005A1BBC"/>
    <w:rsid w:val="005A2560"/>
    <w:rsid w:val="005A2780"/>
    <w:rsid w:val="005A2B0E"/>
    <w:rsid w:val="005A2E7C"/>
    <w:rsid w:val="005A36ED"/>
    <w:rsid w:val="005A3983"/>
    <w:rsid w:val="005A465B"/>
    <w:rsid w:val="005A480A"/>
    <w:rsid w:val="005A4BE8"/>
    <w:rsid w:val="005A52E4"/>
    <w:rsid w:val="005A58F7"/>
    <w:rsid w:val="005A5CBC"/>
    <w:rsid w:val="005A629A"/>
    <w:rsid w:val="005A6655"/>
    <w:rsid w:val="005A6B49"/>
    <w:rsid w:val="005A6D4F"/>
    <w:rsid w:val="005A72E9"/>
    <w:rsid w:val="005A7362"/>
    <w:rsid w:val="005A7464"/>
    <w:rsid w:val="005A7A49"/>
    <w:rsid w:val="005A7C17"/>
    <w:rsid w:val="005B00F5"/>
    <w:rsid w:val="005B0765"/>
    <w:rsid w:val="005B0793"/>
    <w:rsid w:val="005B0798"/>
    <w:rsid w:val="005B0BCD"/>
    <w:rsid w:val="005B0F85"/>
    <w:rsid w:val="005B1B54"/>
    <w:rsid w:val="005B1CC0"/>
    <w:rsid w:val="005B2026"/>
    <w:rsid w:val="005B203B"/>
    <w:rsid w:val="005B27A0"/>
    <w:rsid w:val="005B2C8F"/>
    <w:rsid w:val="005B302A"/>
    <w:rsid w:val="005B326A"/>
    <w:rsid w:val="005B3427"/>
    <w:rsid w:val="005B378B"/>
    <w:rsid w:val="005B3D12"/>
    <w:rsid w:val="005B3E36"/>
    <w:rsid w:val="005B4352"/>
    <w:rsid w:val="005B4799"/>
    <w:rsid w:val="005B493E"/>
    <w:rsid w:val="005B548C"/>
    <w:rsid w:val="005B5A98"/>
    <w:rsid w:val="005B6297"/>
    <w:rsid w:val="005B64E4"/>
    <w:rsid w:val="005B67AD"/>
    <w:rsid w:val="005B67DA"/>
    <w:rsid w:val="005B69D3"/>
    <w:rsid w:val="005B6AF2"/>
    <w:rsid w:val="005B7487"/>
    <w:rsid w:val="005B7A1E"/>
    <w:rsid w:val="005B7D09"/>
    <w:rsid w:val="005B7EFB"/>
    <w:rsid w:val="005C01A6"/>
    <w:rsid w:val="005C0948"/>
    <w:rsid w:val="005C1590"/>
    <w:rsid w:val="005C17AF"/>
    <w:rsid w:val="005C26AE"/>
    <w:rsid w:val="005C2CA8"/>
    <w:rsid w:val="005C2EE9"/>
    <w:rsid w:val="005C3139"/>
    <w:rsid w:val="005C3409"/>
    <w:rsid w:val="005C3FE9"/>
    <w:rsid w:val="005C4260"/>
    <w:rsid w:val="005C47D1"/>
    <w:rsid w:val="005C484A"/>
    <w:rsid w:val="005C484B"/>
    <w:rsid w:val="005C4A75"/>
    <w:rsid w:val="005C4B54"/>
    <w:rsid w:val="005C4C0B"/>
    <w:rsid w:val="005C4C5D"/>
    <w:rsid w:val="005C4DBF"/>
    <w:rsid w:val="005C5A74"/>
    <w:rsid w:val="005C71FB"/>
    <w:rsid w:val="005C7225"/>
    <w:rsid w:val="005C7783"/>
    <w:rsid w:val="005C77F7"/>
    <w:rsid w:val="005D023A"/>
    <w:rsid w:val="005D2B0B"/>
    <w:rsid w:val="005D2C6A"/>
    <w:rsid w:val="005D2D43"/>
    <w:rsid w:val="005D346E"/>
    <w:rsid w:val="005D3897"/>
    <w:rsid w:val="005D39D9"/>
    <w:rsid w:val="005D3D1C"/>
    <w:rsid w:val="005D41EC"/>
    <w:rsid w:val="005D4506"/>
    <w:rsid w:val="005D4660"/>
    <w:rsid w:val="005D4B30"/>
    <w:rsid w:val="005D4DAF"/>
    <w:rsid w:val="005D58EC"/>
    <w:rsid w:val="005D59B0"/>
    <w:rsid w:val="005D5A1F"/>
    <w:rsid w:val="005D5BD1"/>
    <w:rsid w:val="005D6041"/>
    <w:rsid w:val="005D664E"/>
    <w:rsid w:val="005D66CD"/>
    <w:rsid w:val="005D6740"/>
    <w:rsid w:val="005D6C29"/>
    <w:rsid w:val="005D6CBA"/>
    <w:rsid w:val="005E07FE"/>
    <w:rsid w:val="005E0AB4"/>
    <w:rsid w:val="005E0F2B"/>
    <w:rsid w:val="005E14FA"/>
    <w:rsid w:val="005E1D17"/>
    <w:rsid w:val="005E223E"/>
    <w:rsid w:val="005E2309"/>
    <w:rsid w:val="005E2783"/>
    <w:rsid w:val="005E2E4D"/>
    <w:rsid w:val="005E3446"/>
    <w:rsid w:val="005E354C"/>
    <w:rsid w:val="005E406D"/>
    <w:rsid w:val="005E4265"/>
    <w:rsid w:val="005E4854"/>
    <w:rsid w:val="005E493B"/>
    <w:rsid w:val="005E49C0"/>
    <w:rsid w:val="005E4F24"/>
    <w:rsid w:val="005E5AD9"/>
    <w:rsid w:val="005E5B7F"/>
    <w:rsid w:val="005E6088"/>
    <w:rsid w:val="005E65B3"/>
    <w:rsid w:val="005E6627"/>
    <w:rsid w:val="005E664B"/>
    <w:rsid w:val="005E6844"/>
    <w:rsid w:val="005E7366"/>
    <w:rsid w:val="005E78C1"/>
    <w:rsid w:val="005E7EAF"/>
    <w:rsid w:val="005E7ED7"/>
    <w:rsid w:val="005E7F18"/>
    <w:rsid w:val="005F00D8"/>
    <w:rsid w:val="005F0137"/>
    <w:rsid w:val="005F01DA"/>
    <w:rsid w:val="005F0812"/>
    <w:rsid w:val="005F0FB1"/>
    <w:rsid w:val="005F1389"/>
    <w:rsid w:val="005F1439"/>
    <w:rsid w:val="005F15ED"/>
    <w:rsid w:val="005F184E"/>
    <w:rsid w:val="005F18A0"/>
    <w:rsid w:val="005F2178"/>
    <w:rsid w:val="005F250C"/>
    <w:rsid w:val="005F2746"/>
    <w:rsid w:val="005F2B66"/>
    <w:rsid w:val="005F2D48"/>
    <w:rsid w:val="005F2EE5"/>
    <w:rsid w:val="005F3B04"/>
    <w:rsid w:val="005F3FF9"/>
    <w:rsid w:val="005F4321"/>
    <w:rsid w:val="005F43BF"/>
    <w:rsid w:val="005F4CF6"/>
    <w:rsid w:val="005F5C8C"/>
    <w:rsid w:val="005F5D83"/>
    <w:rsid w:val="005F5F6F"/>
    <w:rsid w:val="005F677C"/>
    <w:rsid w:val="005F6797"/>
    <w:rsid w:val="005F6BA4"/>
    <w:rsid w:val="005F783C"/>
    <w:rsid w:val="005F7B14"/>
    <w:rsid w:val="005F7D9D"/>
    <w:rsid w:val="00600087"/>
    <w:rsid w:val="00600092"/>
    <w:rsid w:val="0060025D"/>
    <w:rsid w:val="006003B2"/>
    <w:rsid w:val="006011C6"/>
    <w:rsid w:val="0060152F"/>
    <w:rsid w:val="0060153C"/>
    <w:rsid w:val="00601603"/>
    <w:rsid w:val="0060217B"/>
    <w:rsid w:val="00602664"/>
    <w:rsid w:val="0060267C"/>
    <w:rsid w:val="006029D8"/>
    <w:rsid w:val="00602C8A"/>
    <w:rsid w:val="006033F9"/>
    <w:rsid w:val="00603519"/>
    <w:rsid w:val="006036B5"/>
    <w:rsid w:val="00603723"/>
    <w:rsid w:val="00603905"/>
    <w:rsid w:val="00603959"/>
    <w:rsid w:val="006039FF"/>
    <w:rsid w:val="00603D24"/>
    <w:rsid w:val="006042A1"/>
    <w:rsid w:val="0060439A"/>
    <w:rsid w:val="006043E5"/>
    <w:rsid w:val="006047DE"/>
    <w:rsid w:val="006049B8"/>
    <w:rsid w:val="00604A02"/>
    <w:rsid w:val="00604BFA"/>
    <w:rsid w:val="006050B2"/>
    <w:rsid w:val="006057F2"/>
    <w:rsid w:val="006057F5"/>
    <w:rsid w:val="0060587F"/>
    <w:rsid w:val="006058F5"/>
    <w:rsid w:val="00605BBA"/>
    <w:rsid w:val="006060F5"/>
    <w:rsid w:val="00606217"/>
    <w:rsid w:val="006064DE"/>
    <w:rsid w:val="006065F9"/>
    <w:rsid w:val="006067F3"/>
    <w:rsid w:val="0060681B"/>
    <w:rsid w:val="00606ADB"/>
    <w:rsid w:val="0060713F"/>
    <w:rsid w:val="006071A9"/>
    <w:rsid w:val="00607B7B"/>
    <w:rsid w:val="00607D0B"/>
    <w:rsid w:val="00607FCB"/>
    <w:rsid w:val="0061018B"/>
    <w:rsid w:val="00610836"/>
    <w:rsid w:val="0061175D"/>
    <w:rsid w:val="006117B6"/>
    <w:rsid w:val="0061241A"/>
    <w:rsid w:val="0061258C"/>
    <w:rsid w:val="00612A1C"/>
    <w:rsid w:val="00613AC3"/>
    <w:rsid w:val="00613BC1"/>
    <w:rsid w:val="00613EA6"/>
    <w:rsid w:val="00613FF8"/>
    <w:rsid w:val="006141FB"/>
    <w:rsid w:val="006141FC"/>
    <w:rsid w:val="00614525"/>
    <w:rsid w:val="00614B47"/>
    <w:rsid w:val="00614D46"/>
    <w:rsid w:val="00615227"/>
    <w:rsid w:val="0061559A"/>
    <w:rsid w:val="00615825"/>
    <w:rsid w:val="00615CE7"/>
    <w:rsid w:val="006166C8"/>
    <w:rsid w:val="00617579"/>
    <w:rsid w:val="00617A69"/>
    <w:rsid w:val="00617BB0"/>
    <w:rsid w:val="006201B8"/>
    <w:rsid w:val="006205D0"/>
    <w:rsid w:val="006206CA"/>
    <w:rsid w:val="006207CA"/>
    <w:rsid w:val="00620A79"/>
    <w:rsid w:val="00620AAC"/>
    <w:rsid w:val="00620E00"/>
    <w:rsid w:val="006210C1"/>
    <w:rsid w:val="006218D5"/>
    <w:rsid w:val="00621952"/>
    <w:rsid w:val="00621FBE"/>
    <w:rsid w:val="0062241C"/>
    <w:rsid w:val="00622603"/>
    <w:rsid w:val="00622754"/>
    <w:rsid w:val="006231F4"/>
    <w:rsid w:val="00623404"/>
    <w:rsid w:val="00623810"/>
    <w:rsid w:val="006238EE"/>
    <w:rsid w:val="00624301"/>
    <w:rsid w:val="00624A89"/>
    <w:rsid w:val="00624E99"/>
    <w:rsid w:val="006251DB"/>
    <w:rsid w:val="00625905"/>
    <w:rsid w:val="0062593B"/>
    <w:rsid w:val="00625B15"/>
    <w:rsid w:val="00625EAD"/>
    <w:rsid w:val="006260DD"/>
    <w:rsid w:val="00626E73"/>
    <w:rsid w:val="0062714F"/>
    <w:rsid w:val="00627A88"/>
    <w:rsid w:val="00627CB4"/>
    <w:rsid w:val="00627E18"/>
    <w:rsid w:val="00630279"/>
    <w:rsid w:val="00630656"/>
    <w:rsid w:val="00630D8E"/>
    <w:rsid w:val="00630E46"/>
    <w:rsid w:val="0063132A"/>
    <w:rsid w:val="00631D4E"/>
    <w:rsid w:val="006324FB"/>
    <w:rsid w:val="00632FBC"/>
    <w:rsid w:val="006337E6"/>
    <w:rsid w:val="00633B0D"/>
    <w:rsid w:val="006344E3"/>
    <w:rsid w:val="00634555"/>
    <w:rsid w:val="00634ACC"/>
    <w:rsid w:val="00634C70"/>
    <w:rsid w:val="00634D36"/>
    <w:rsid w:val="00634FB4"/>
    <w:rsid w:val="00635113"/>
    <w:rsid w:val="00635D01"/>
    <w:rsid w:val="006367CC"/>
    <w:rsid w:val="00636F01"/>
    <w:rsid w:val="0063721C"/>
    <w:rsid w:val="00637A2E"/>
    <w:rsid w:val="00640106"/>
    <w:rsid w:val="00640243"/>
    <w:rsid w:val="006408EA"/>
    <w:rsid w:val="00640C7A"/>
    <w:rsid w:val="00641804"/>
    <w:rsid w:val="006418C8"/>
    <w:rsid w:val="00641D0F"/>
    <w:rsid w:val="00642183"/>
    <w:rsid w:val="00642AA5"/>
    <w:rsid w:val="0064316E"/>
    <w:rsid w:val="0064319D"/>
    <w:rsid w:val="0064368C"/>
    <w:rsid w:val="0064439A"/>
    <w:rsid w:val="00644741"/>
    <w:rsid w:val="006447CB"/>
    <w:rsid w:val="0064543B"/>
    <w:rsid w:val="00645F6A"/>
    <w:rsid w:val="006460DD"/>
    <w:rsid w:val="0064626A"/>
    <w:rsid w:val="00647010"/>
    <w:rsid w:val="0064758A"/>
    <w:rsid w:val="0064759C"/>
    <w:rsid w:val="006500EB"/>
    <w:rsid w:val="00650EBD"/>
    <w:rsid w:val="00651287"/>
    <w:rsid w:val="0065130B"/>
    <w:rsid w:val="006515C3"/>
    <w:rsid w:val="0065189C"/>
    <w:rsid w:val="00651B1F"/>
    <w:rsid w:val="00651DE4"/>
    <w:rsid w:val="00652630"/>
    <w:rsid w:val="006536E5"/>
    <w:rsid w:val="006538D3"/>
    <w:rsid w:val="00653C3C"/>
    <w:rsid w:val="0065415A"/>
    <w:rsid w:val="006541F2"/>
    <w:rsid w:val="00654599"/>
    <w:rsid w:val="00654D10"/>
    <w:rsid w:val="00655022"/>
    <w:rsid w:val="0065506B"/>
    <w:rsid w:val="0065512D"/>
    <w:rsid w:val="0065514D"/>
    <w:rsid w:val="006556E6"/>
    <w:rsid w:val="0065590B"/>
    <w:rsid w:val="00655CD4"/>
    <w:rsid w:val="00656425"/>
    <w:rsid w:val="0065644C"/>
    <w:rsid w:val="00656E85"/>
    <w:rsid w:val="00656EB4"/>
    <w:rsid w:val="0065717D"/>
    <w:rsid w:val="00657AA5"/>
    <w:rsid w:val="006603E8"/>
    <w:rsid w:val="006604BA"/>
    <w:rsid w:val="00660B87"/>
    <w:rsid w:val="00661368"/>
    <w:rsid w:val="00661D31"/>
    <w:rsid w:val="00661EE0"/>
    <w:rsid w:val="00662042"/>
    <w:rsid w:val="00662090"/>
    <w:rsid w:val="00662977"/>
    <w:rsid w:val="006635A8"/>
    <w:rsid w:val="006635C6"/>
    <w:rsid w:val="00663DCC"/>
    <w:rsid w:val="006642F6"/>
    <w:rsid w:val="0066469F"/>
    <w:rsid w:val="00664F35"/>
    <w:rsid w:val="006653A7"/>
    <w:rsid w:val="00665931"/>
    <w:rsid w:val="00665FEC"/>
    <w:rsid w:val="006664C1"/>
    <w:rsid w:val="006669C1"/>
    <w:rsid w:val="0066780A"/>
    <w:rsid w:val="00667998"/>
    <w:rsid w:val="00667A48"/>
    <w:rsid w:val="006700AF"/>
    <w:rsid w:val="0067077E"/>
    <w:rsid w:val="006707C6"/>
    <w:rsid w:val="00670B6A"/>
    <w:rsid w:val="00670ECE"/>
    <w:rsid w:val="00670F94"/>
    <w:rsid w:val="00671141"/>
    <w:rsid w:val="00671EFE"/>
    <w:rsid w:val="00672684"/>
    <w:rsid w:val="006740CB"/>
    <w:rsid w:val="00674BE2"/>
    <w:rsid w:val="00674C86"/>
    <w:rsid w:val="00674F13"/>
    <w:rsid w:val="006751A3"/>
    <w:rsid w:val="006755EC"/>
    <w:rsid w:val="0067576B"/>
    <w:rsid w:val="00675931"/>
    <w:rsid w:val="00675AD2"/>
    <w:rsid w:val="00675B04"/>
    <w:rsid w:val="00675B90"/>
    <w:rsid w:val="006767D5"/>
    <w:rsid w:val="00676AFD"/>
    <w:rsid w:val="00676E32"/>
    <w:rsid w:val="006771F5"/>
    <w:rsid w:val="006772F6"/>
    <w:rsid w:val="006775C2"/>
    <w:rsid w:val="0067768E"/>
    <w:rsid w:val="00677843"/>
    <w:rsid w:val="006778AB"/>
    <w:rsid w:val="00677D5E"/>
    <w:rsid w:val="00677EB6"/>
    <w:rsid w:val="00680488"/>
    <w:rsid w:val="0068072B"/>
    <w:rsid w:val="0068091D"/>
    <w:rsid w:val="00680B60"/>
    <w:rsid w:val="00680DBD"/>
    <w:rsid w:val="0068113D"/>
    <w:rsid w:val="00681182"/>
    <w:rsid w:val="0068130A"/>
    <w:rsid w:val="00681878"/>
    <w:rsid w:val="00681CB9"/>
    <w:rsid w:val="00681DB4"/>
    <w:rsid w:val="00681F92"/>
    <w:rsid w:val="006820AB"/>
    <w:rsid w:val="00682405"/>
    <w:rsid w:val="006834B8"/>
    <w:rsid w:val="00683D26"/>
    <w:rsid w:val="00683EFD"/>
    <w:rsid w:val="00684036"/>
    <w:rsid w:val="0068415F"/>
    <w:rsid w:val="006843CA"/>
    <w:rsid w:val="00684859"/>
    <w:rsid w:val="00685365"/>
    <w:rsid w:val="006857C7"/>
    <w:rsid w:val="006858F1"/>
    <w:rsid w:val="00685C71"/>
    <w:rsid w:val="00686B2A"/>
    <w:rsid w:val="0068724D"/>
    <w:rsid w:val="0068767E"/>
    <w:rsid w:val="0068781E"/>
    <w:rsid w:val="00687A69"/>
    <w:rsid w:val="006908BF"/>
    <w:rsid w:val="00690BDC"/>
    <w:rsid w:val="00690E78"/>
    <w:rsid w:val="006913E4"/>
    <w:rsid w:val="0069143B"/>
    <w:rsid w:val="00692520"/>
    <w:rsid w:val="00692D15"/>
    <w:rsid w:val="00692ED8"/>
    <w:rsid w:val="00693043"/>
    <w:rsid w:val="00693906"/>
    <w:rsid w:val="00693CA6"/>
    <w:rsid w:val="00694457"/>
    <w:rsid w:val="006944CF"/>
    <w:rsid w:val="00694C83"/>
    <w:rsid w:val="00694CF3"/>
    <w:rsid w:val="00694EE5"/>
    <w:rsid w:val="0069545E"/>
    <w:rsid w:val="00695520"/>
    <w:rsid w:val="0069569A"/>
    <w:rsid w:val="006956D7"/>
    <w:rsid w:val="0069598D"/>
    <w:rsid w:val="00695CCA"/>
    <w:rsid w:val="00695FBF"/>
    <w:rsid w:val="00696659"/>
    <w:rsid w:val="00696B10"/>
    <w:rsid w:val="00696B6D"/>
    <w:rsid w:val="00697660"/>
    <w:rsid w:val="00697920"/>
    <w:rsid w:val="00697A5A"/>
    <w:rsid w:val="00697ABE"/>
    <w:rsid w:val="00697CFA"/>
    <w:rsid w:val="006A0421"/>
    <w:rsid w:val="006A05A9"/>
    <w:rsid w:val="006A0767"/>
    <w:rsid w:val="006A07EB"/>
    <w:rsid w:val="006A13C6"/>
    <w:rsid w:val="006A142D"/>
    <w:rsid w:val="006A181E"/>
    <w:rsid w:val="006A1B50"/>
    <w:rsid w:val="006A1BA1"/>
    <w:rsid w:val="006A1F5B"/>
    <w:rsid w:val="006A1F95"/>
    <w:rsid w:val="006A20AF"/>
    <w:rsid w:val="006A2196"/>
    <w:rsid w:val="006A290B"/>
    <w:rsid w:val="006A2DF9"/>
    <w:rsid w:val="006A32ED"/>
    <w:rsid w:val="006A3BFF"/>
    <w:rsid w:val="006A440E"/>
    <w:rsid w:val="006A4B77"/>
    <w:rsid w:val="006A5A13"/>
    <w:rsid w:val="006A6967"/>
    <w:rsid w:val="006A79D7"/>
    <w:rsid w:val="006B02D3"/>
    <w:rsid w:val="006B118D"/>
    <w:rsid w:val="006B11E2"/>
    <w:rsid w:val="006B13A3"/>
    <w:rsid w:val="006B1935"/>
    <w:rsid w:val="006B19D9"/>
    <w:rsid w:val="006B1C39"/>
    <w:rsid w:val="006B1D99"/>
    <w:rsid w:val="006B1EF3"/>
    <w:rsid w:val="006B2598"/>
    <w:rsid w:val="006B260F"/>
    <w:rsid w:val="006B2D64"/>
    <w:rsid w:val="006B2E34"/>
    <w:rsid w:val="006B37C7"/>
    <w:rsid w:val="006B3D18"/>
    <w:rsid w:val="006B3DD8"/>
    <w:rsid w:val="006B3EA2"/>
    <w:rsid w:val="006B4776"/>
    <w:rsid w:val="006B4A45"/>
    <w:rsid w:val="006B4D45"/>
    <w:rsid w:val="006B4D7B"/>
    <w:rsid w:val="006B5077"/>
    <w:rsid w:val="006B5239"/>
    <w:rsid w:val="006B54B8"/>
    <w:rsid w:val="006B5B18"/>
    <w:rsid w:val="006B5B2C"/>
    <w:rsid w:val="006B5DB2"/>
    <w:rsid w:val="006B5F51"/>
    <w:rsid w:val="006B61A0"/>
    <w:rsid w:val="006B61B5"/>
    <w:rsid w:val="006B63EF"/>
    <w:rsid w:val="006B6BE2"/>
    <w:rsid w:val="006B6FB1"/>
    <w:rsid w:val="006B6FEE"/>
    <w:rsid w:val="006B71E4"/>
    <w:rsid w:val="006B753E"/>
    <w:rsid w:val="006B75CF"/>
    <w:rsid w:val="006B7A32"/>
    <w:rsid w:val="006B7B8D"/>
    <w:rsid w:val="006C0094"/>
    <w:rsid w:val="006C00BA"/>
    <w:rsid w:val="006C0444"/>
    <w:rsid w:val="006C0BD5"/>
    <w:rsid w:val="006C0D6F"/>
    <w:rsid w:val="006C0FDE"/>
    <w:rsid w:val="006C11C2"/>
    <w:rsid w:val="006C2211"/>
    <w:rsid w:val="006C26A0"/>
    <w:rsid w:val="006C2D1D"/>
    <w:rsid w:val="006C2D43"/>
    <w:rsid w:val="006C2E02"/>
    <w:rsid w:val="006C2F7F"/>
    <w:rsid w:val="006C342A"/>
    <w:rsid w:val="006C38A8"/>
    <w:rsid w:val="006C3A0F"/>
    <w:rsid w:val="006C3AAF"/>
    <w:rsid w:val="006C4187"/>
    <w:rsid w:val="006C47C9"/>
    <w:rsid w:val="006C4940"/>
    <w:rsid w:val="006C5338"/>
    <w:rsid w:val="006C545E"/>
    <w:rsid w:val="006C556F"/>
    <w:rsid w:val="006C5AEF"/>
    <w:rsid w:val="006C66E7"/>
    <w:rsid w:val="006C6F1D"/>
    <w:rsid w:val="006C707F"/>
    <w:rsid w:val="006C78A0"/>
    <w:rsid w:val="006C7E37"/>
    <w:rsid w:val="006D07B5"/>
    <w:rsid w:val="006D0A9C"/>
    <w:rsid w:val="006D0DA6"/>
    <w:rsid w:val="006D10A4"/>
    <w:rsid w:val="006D23A3"/>
    <w:rsid w:val="006D29CD"/>
    <w:rsid w:val="006D2A9E"/>
    <w:rsid w:val="006D2F61"/>
    <w:rsid w:val="006D3184"/>
    <w:rsid w:val="006D3C4D"/>
    <w:rsid w:val="006D42BC"/>
    <w:rsid w:val="006D504A"/>
    <w:rsid w:val="006D50D0"/>
    <w:rsid w:val="006D5396"/>
    <w:rsid w:val="006D584B"/>
    <w:rsid w:val="006D5A8E"/>
    <w:rsid w:val="006D5AE3"/>
    <w:rsid w:val="006D6510"/>
    <w:rsid w:val="006D69C6"/>
    <w:rsid w:val="006D6CF7"/>
    <w:rsid w:val="006D7327"/>
    <w:rsid w:val="006D76AD"/>
    <w:rsid w:val="006D7BBB"/>
    <w:rsid w:val="006E0EC6"/>
    <w:rsid w:val="006E0F58"/>
    <w:rsid w:val="006E126C"/>
    <w:rsid w:val="006E17CB"/>
    <w:rsid w:val="006E1B25"/>
    <w:rsid w:val="006E2343"/>
    <w:rsid w:val="006E2E5B"/>
    <w:rsid w:val="006E2EDC"/>
    <w:rsid w:val="006E365D"/>
    <w:rsid w:val="006E3972"/>
    <w:rsid w:val="006E3A58"/>
    <w:rsid w:val="006E3AD3"/>
    <w:rsid w:val="006E4EE4"/>
    <w:rsid w:val="006E4F91"/>
    <w:rsid w:val="006E5433"/>
    <w:rsid w:val="006E552D"/>
    <w:rsid w:val="006E5BAC"/>
    <w:rsid w:val="006E63F8"/>
    <w:rsid w:val="006E65DF"/>
    <w:rsid w:val="006E6825"/>
    <w:rsid w:val="006E7EA2"/>
    <w:rsid w:val="006F00A6"/>
    <w:rsid w:val="006F0345"/>
    <w:rsid w:val="006F08C5"/>
    <w:rsid w:val="006F0E72"/>
    <w:rsid w:val="006F0FC4"/>
    <w:rsid w:val="006F115D"/>
    <w:rsid w:val="006F187D"/>
    <w:rsid w:val="006F1CB9"/>
    <w:rsid w:val="006F1D0E"/>
    <w:rsid w:val="006F1F22"/>
    <w:rsid w:val="006F227C"/>
    <w:rsid w:val="006F22B1"/>
    <w:rsid w:val="006F2407"/>
    <w:rsid w:val="006F280A"/>
    <w:rsid w:val="006F2FF4"/>
    <w:rsid w:val="006F302C"/>
    <w:rsid w:val="006F3058"/>
    <w:rsid w:val="006F3246"/>
    <w:rsid w:val="006F3536"/>
    <w:rsid w:val="006F4045"/>
    <w:rsid w:val="006F44C7"/>
    <w:rsid w:val="006F457A"/>
    <w:rsid w:val="006F4743"/>
    <w:rsid w:val="006F48A1"/>
    <w:rsid w:val="006F5863"/>
    <w:rsid w:val="006F5E1F"/>
    <w:rsid w:val="006F6019"/>
    <w:rsid w:val="006F6058"/>
    <w:rsid w:val="006F6272"/>
    <w:rsid w:val="006F68DE"/>
    <w:rsid w:val="006F748A"/>
    <w:rsid w:val="007001CE"/>
    <w:rsid w:val="00700510"/>
    <w:rsid w:val="007005A5"/>
    <w:rsid w:val="00700916"/>
    <w:rsid w:val="0070107A"/>
    <w:rsid w:val="007020C0"/>
    <w:rsid w:val="0070278D"/>
    <w:rsid w:val="00702867"/>
    <w:rsid w:val="00702A1A"/>
    <w:rsid w:val="00702AE7"/>
    <w:rsid w:val="00703BBC"/>
    <w:rsid w:val="00703CD5"/>
    <w:rsid w:val="00704282"/>
    <w:rsid w:val="00704CEF"/>
    <w:rsid w:val="00704D40"/>
    <w:rsid w:val="007050EF"/>
    <w:rsid w:val="00705282"/>
    <w:rsid w:val="00705306"/>
    <w:rsid w:val="007057E3"/>
    <w:rsid w:val="00705998"/>
    <w:rsid w:val="00705BC6"/>
    <w:rsid w:val="00705DAE"/>
    <w:rsid w:val="00705E62"/>
    <w:rsid w:val="00706E11"/>
    <w:rsid w:val="00707481"/>
    <w:rsid w:val="00707570"/>
    <w:rsid w:val="007079CC"/>
    <w:rsid w:val="00707F78"/>
    <w:rsid w:val="007100AB"/>
    <w:rsid w:val="007103E1"/>
    <w:rsid w:val="007107E9"/>
    <w:rsid w:val="00710B24"/>
    <w:rsid w:val="00710DC6"/>
    <w:rsid w:val="00711102"/>
    <w:rsid w:val="007111D2"/>
    <w:rsid w:val="00711728"/>
    <w:rsid w:val="00711799"/>
    <w:rsid w:val="00711A3B"/>
    <w:rsid w:val="00711B04"/>
    <w:rsid w:val="00711CFD"/>
    <w:rsid w:val="007121DE"/>
    <w:rsid w:val="00712537"/>
    <w:rsid w:val="007130D2"/>
    <w:rsid w:val="0071324A"/>
    <w:rsid w:val="0071343B"/>
    <w:rsid w:val="0071347D"/>
    <w:rsid w:val="00713A3B"/>
    <w:rsid w:val="00713CD4"/>
    <w:rsid w:val="00713CED"/>
    <w:rsid w:val="00713D79"/>
    <w:rsid w:val="00713FEF"/>
    <w:rsid w:val="00714095"/>
    <w:rsid w:val="007151FF"/>
    <w:rsid w:val="0071520E"/>
    <w:rsid w:val="007152EC"/>
    <w:rsid w:val="0071566E"/>
    <w:rsid w:val="00715745"/>
    <w:rsid w:val="00715747"/>
    <w:rsid w:val="00715D77"/>
    <w:rsid w:val="00715F3B"/>
    <w:rsid w:val="007161F0"/>
    <w:rsid w:val="007164F6"/>
    <w:rsid w:val="007165CA"/>
    <w:rsid w:val="00716DFB"/>
    <w:rsid w:val="007173AD"/>
    <w:rsid w:val="00717406"/>
    <w:rsid w:val="00717739"/>
    <w:rsid w:val="007178D2"/>
    <w:rsid w:val="007205D5"/>
    <w:rsid w:val="00720716"/>
    <w:rsid w:val="00720741"/>
    <w:rsid w:val="0072089E"/>
    <w:rsid w:val="00720BCA"/>
    <w:rsid w:val="00720DE9"/>
    <w:rsid w:val="00720F7F"/>
    <w:rsid w:val="00721066"/>
    <w:rsid w:val="0072114E"/>
    <w:rsid w:val="007213CA"/>
    <w:rsid w:val="007214A3"/>
    <w:rsid w:val="0072170C"/>
    <w:rsid w:val="00721B47"/>
    <w:rsid w:val="007224A2"/>
    <w:rsid w:val="0072274B"/>
    <w:rsid w:val="00722A98"/>
    <w:rsid w:val="00722BAD"/>
    <w:rsid w:val="007232F7"/>
    <w:rsid w:val="00723521"/>
    <w:rsid w:val="007238F0"/>
    <w:rsid w:val="00723AB2"/>
    <w:rsid w:val="00724013"/>
    <w:rsid w:val="007243D5"/>
    <w:rsid w:val="0072470E"/>
    <w:rsid w:val="007249DF"/>
    <w:rsid w:val="00724C81"/>
    <w:rsid w:val="007255C1"/>
    <w:rsid w:val="0072572C"/>
    <w:rsid w:val="00725985"/>
    <w:rsid w:val="00726084"/>
    <w:rsid w:val="00726167"/>
    <w:rsid w:val="0072630F"/>
    <w:rsid w:val="00726A46"/>
    <w:rsid w:val="00726DF5"/>
    <w:rsid w:val="0072750C"/>
    <w:rsid w:val="0072760C"/>
    <w:rsid w:val="00727FC8"/>
    <w:rsid w:val="0073027D"/>
    <w:rsid w:val="00730348"/>
    <w:rsid w:val="0073038B"/>
    <w:rsid w:val="00730799"/>
    <w:rsid w:val="00730EB6"/>
    <w:rsid w:val="00731495"/>
    <w:rsid w:val="0073157F"/>
    <w:rsid w:val="0073174F"/>
    <w:rsid w:val="00731CF5"/>
    <w:rsid w:val="007326D8"/>
    <w:rsid w:val="00732959"/>
    <w:rsid w:val="00732AF4"/>
    <w:rsid w:val="0073337F"/>
    <w:rsid w:val="007338A2"/>
    <w:rsid w:val="00733AFD"/>
    <w:rsid w:val="00733BBF"/>
    <w:rsid w:val="00734946"/>
    <w:rsid w:val="00734AA3"/>
    <w:rsid w:val="00734ADD"/>
    <w:rsid w:val="0073518D"/>
    <w:rsid w:val="007355FC"/>
    <w:rsid w:val="007359AC"/>
    <w:rsid w:val="007360C0"/>
    <w:rsid w:val="007366A8"/>
    <w:rsid w:val="007367CF"/>
    <w:rsid w:val="00736C4F"/>
    <w:rsid w:val="00737228"/>
    <w:rsid w:val="007372F6"/>
    <w:rsid w:val="00737734"/>
    <w:rsid w:val="00737961"/>
    <w:rsid w:val="00737EC1"/>
    <w:rsid w:val="00737FC5"/>
    <w:rsid w:val="007404FC"/>
    <w:rsid w:val="0074098C"/>
    <w:rsid w:val="0074100B"/>
    <w:rsid w:val="0074152E"/>
    <w:rsid w:val="007416AF"/>
    <w:rsid w:val="00741F1D"/>
    <w:rsid w:val="007420EB"/>
    <w:rsid w:val="007433F7"/>
    <w:rsid w:val="007436E7"/>
    <w:rsid w:val="00743B3B"/>
    <w:rsid w:val="00744317"/>
    <w:rsid w:val="007446B9"/>
    <w:rsid w:val="00744CDA"/>
    <w:rsid w:val="00744E2D"/>
    <w:rsid w:val="00744E7C"/>
    <w:rsid w:val="00745474"/>
    <w:rsid w:val="007456AA"/>
    <w:rsid w:val="00745804"/>
    <w:rsid w:val="0074585E"/>
    <w:rsid w:val="00745899"/>
    <w:rsid w:val="00745A4E"/>
    <w:rsid w:val="007463CF"/>
    <w:rsid w:val="00746AAB"/>
    <w:rsid w:val="00746F1A"/>
    <w:rsid w:val="007474C1"/>
    <w:rsid w:val="00747525"/>
    <w:rsid w:val="0074755C"/>
    <w:rsid w:val="0074777C"/>
    <w:rsid w:val="0074793C"/>
    <w:rsid w:val="00747A6D"/>
    <w:rsid w:val="00747BEE"/>
    <w:rsid w:val="00747EAE"/>
    <w:rsid w:val="00747F0A"/>
    <w:rsid w:val="00750D5B"/>
    <w:rsid w:val="00751A0F"/>
    <w:rsid w:val="00751EB2"/>
    <w:rsid w:val="007521E7"/>
    <w:rsid w:val="0075227B"/>
    <w:rsid w:val="00752576"/>
    <w:rsid w:val="00752B94"/>
    <w:rsid w:val="00752DB4"/>
    <w:rsid w:val="00752F93"/>
    <w:rsid w:val="007531F3"/>
    <w:rsid w:val="007537D6"/>
    <w:rsid w:val="0075395B"/>
    <w:rsid w:val="00753D00"/>
    <w:rsid w:val="00754216"/>
    <w:rsid w:val="00754AFC"/>
    <w:rsid w:val="00754EE9"/>
    <w:rsid w:val="007550FC"/>
    <w:rsid w:val="007551FB"/>
    <w:rsid w:val="0075526F"/>
    <w:rsid w:val="00755424"/>
    <w:rsid w:val="00755AB8"/>
    <w:rsid w:val="00755B65"/>
    <w:rsid w:val="00755BDA"/>
    <w:rsid w:val="00756240"/>
    <w:rsid w:val="0075671D"/>
    <w:rsid w:val="007567E6"/>
    <w:rsid w:val="00756F79"/>
    <w:rsid w:val="0075744D"/>
    <w:rsid w:val="00757D47"/>
    <w:rsid w:val="00757F29"/>
    <w:rsid w:val="00757FD0"/>
    <w:rsid w:val="007601D7"/>
    <w:rsid w:val="00760222"/>
    <w:rsid w:val="00760363"/>
    <w:rsid w:val="00760385"/>
    <w:rsid w:val="00760B74"/>
    <w:rsid w:val="00760BCB"/>
    <w:rsid w:val="00760D80"/>
    <w:rsid w:val="00761212"/>
    <w:rsid w:val="0076147E"/>
    <w:rsid w:val="007617AA"/>
    <w:rsid w:val="007629ED"/>
    <w:rsid w:val="00762A03"/>
    <w:rsid w:val="00762FB0"/>
    <w:rsid w:val="0076341F"/>
    <w:rsid w:val="0076343A"/>
    <w:rsid w:val="00763C67"/>
    <w:rsid w:val="007648CB"/>
    <w:rsid w:val="007655A3"/>
    <w:rsid w:val="00765A2B"/>
    <w:rsid w:val="00765CD5"/>
    <w:rsid w:val="00765D8A"/>
    <w:rsid w:val="00765F0B"/>
    <w:rsid w:val="00765F68"/>
    <w:rsid w:val="00766046"/>
    <w:rsid w:val="0076604C"/>
    <w:rsid w:val="00767015"/>
    <w:rsid w:val="00767272"/>
    <w:rsid w:val="007673F5"/>
    <w:rsid w:val="00767B42"/>
    <w:rsid w:val="00767DA2"/>
    <w:rsid w:val="00770034"/>
    <w:rsid w:val="007700D8"/>
    <w:rsid w:val="007701C0"/>
    <w:rsid w:val="0077097A"/>
    <w:rsid w:val="0077112F"/>
    <w:rsid w:val="00771164"/>
    <w:rsid w:val="0077171A"/>
    <w:rsid w:val="00771D06"/>
    <w:rsid w:val="007721BE"/>
    <w:rsid w:val="007726C5"/>
    <w:rsid w:val="00772C7C"/>
    <w:rsid w:val="0077393F"/>
    <w:rsid w:val="0077407F"/>
    <w:rsid w:val="007747C3"/>
    <w:rsid w:val="007747DF"/>
    <w:rsid w:val="00774A75"/>
    <w:rsid w:val="00774B9B"/>
    <w:rsid w:val="00774DE1"/>
    <w:rsid w:val="007750A8"/>
    <w:rsid w:val="00775206"/>
    <w:rsid w:val="00775213"/>
    <w:rsid w:val="007753A3"/>
    <w:rsid w:val="00775CE7"/>
    <w:rsid w:val="00775D30"/>
    <w:rsid w:val="00775DBE"/>
    <w:rsid w:val="00776497"/>
    <w:rsid w:val="007765AA"/>
    <w:rsid w:val="00776900"/>
    <w:rsid w:val="00776977"/>
    <w:rsid w:val="00776BB7"/>
    <w:rsid w:val="00776D84"/>
    <w:rsid w:val="00776E62"/>
    <w:rsid w:val="00776F5C"/>
    <w:rsid w:val="00776F72"/>
    <w:rsid w:val="007801EC"/>
    <w:rsid w:val="007805B2"/>
    <w:rsid w:val="00780E34"/>
    <w:rsid w:val="00781285"/>
    <w:rsid w:val="00781502"/>
    <w:rsid w:val="0078161A"/>
    <w:rsid w:val="0078196E"/>
    <w:rsid w:val="007824A1"/>
    <w:rsid w:val="00782509"/>
    <w:rsid w:val="00782751"/>
    <w:rsid w:val="00782C0A"/>
    <w:rsid w:val="00782FA2"/>
    <w:rsid w:val="007832C8"/>
    <w:rsid w:val="007837BB"/>
    <w:rsid w:val="0078382C"/>
    <w:rsid w:val="00783C09"/>
    <w:rsid w:val="00784156"/>
    <w:rsid w:val="00784433"/>
    <w:rsid w:val="00784CFB"/>
    <w:rsid w:val="00784DBA"/>
    <w:rsid w:val="00784F64"/>
    <w:rsid w:val="00785047"/>
    <w:rsid w:val="007851E7"/>
    <w:rsid w:val="0078527C"/>
    <w:rsid w:val="007855CC"/>
    <w:rsid w:val="00785F09"/>
    <w:rsid w:val="00785F79"/>
    <w:rsid w:val="00786636"/>
    <w:rsid w:val="0078664A"/>
    <w:rsid w:val="00787701"/>
    <w:rsid w:val="00787E02"/>
    <w:rsid w:val="007901AF"/>
    <w:rsid w:val="00790C41"/>
    <w:rsid w:val="0079121F"/>
    <w:rsid w:val="007912F9"/>
    <w:rsid w:val="007918CA"/>
    <w:rsid w:val="007918E3"/>
    <w:rsid w:val="00791D34"/>
    <w:rsid w:val="00792CE2"/>
    <w:rsid w:val="007931B2"/>
    <w:rsid w:val="007932D3"/>
    <w:rsid w:val="0079353E"/>
    <w:rsid w:val="007936D6"/>
    <w:rsid w:val="00793E4A"/>
    <w:rsid w:val="00794147"/>
    <w:rsid w:val="0079431B"/>
    <w:rsid w:val="00794417"/>
    <w:rsid w:val="00794B00"/>
    <w:rsid w:val="00794B98"/>
    <w:rsid w:val="00794D04"/>
    <w:rsid w:val="007950E6"/>
    <w:rsid w:val="00795263"/>
    <w:rsid w:val="00795549"/>
    <w:rsid w:val="00796194"/>
    <w:rsid w:val="00796835"/>
    <w:rsid w:val="00796B8E"/>
    <w:rsid w:val="00797227"/>
    <w:rsid w:val="00797334"/>
    <w:rsid w:val="00797B0B"/>
    <w:rsid w:val="00797B12"/>
    <w:rsid w:val="007A0668"/>
    <w:rsid w:val="007A0804"/>
    <w:rsid w:val="007A0CB4"/>
    <w:rsid w:val="007A0E8C"/>
    <w:rsid w:val="007A0FEE"/>
    <w:rsid w:val="007A110E"/>
    <w:rsid w:val="007A11E7"/>
    <w:rsid w:val="007A18D9"/>
    <w:rsid w:val="007A1953"/>
    <w:rsid w:val="007A248E"/>
    <w:rsid w:val="007A259C"/>
    <w:rsid w:val="007A29B6"/>
    <w:rsid w:val="007A2B8F"/>
    <w:rsid w:val="007A2D15"/>
    <w:rsid w:val="007A34A8"/>
    <w:rsid w:val="007A34D6"/>
    <w:rsid w:val="007A379D"/>
    <w:rsid w:val="007A399A"/>
    <w:rsid w:val="007A3BB0"/>
    <w:rsid w:val="007A3BD4"/>
    <w:rsid w:val="007A4636"/>
    <w:rsid w:val="007A478C"/>
    <w:rsid w:val="007A4C65"/>
    <w:rsid w:val="007A4E3C"/>
    <w:rsid w:val="007A4F75"/>
    <w:rsid w:val="007A5250"/>
    <w:rsid w:val="007A52BF"/>
    <w:rsid w:val="007A5659"/>
    <w:rsid w:val="007A5A82"/>
    <w:rsid w:val="007A5B8E"/>
    <w:rsid w:val="007A60DE"/>
    <w:rsid w:val="007A75B3"/>
    <w:rsid w:val="007A7AA9"/>
    <w:rsid w:val="007A7F59"/>
    <w:rsid w:val="007B0072"/>
    <w:rsid w:val="007B048C"/>
    <w:rsid w:val="007B0567"/>
    <w:rsid w:val="007B0724"/>
    <w:rsid w:val="007B0A33"/>
    <w:rsid w:val="007B0CE0"/>
    <w:rsid w:val="007B0CFD"/>
    <w:rsid w:val="007B13BB"/>
    <w:rsid w:val="007B246D"/>
    <w:rsid w:val="007B2AA9"/>
    <w:rsid w:val="007B2AE5"/>
    <w:rsid w:val="007B2AFF"/>
    <w:rsid w:val="007B2B35"/>
    <w:rsid w:val="007B2D7E"/>
    <w:rsid w:val="007B32B3"/>
    <w:rsid w:val="007B3369"/>
    <w:rsid w:val="007B3BF3"/>
    <w:rsid w:val="007B472A"/>
    <w:rsid w:val="007B4A6C"/>
    <w:rsid w:val="007B4B82"/>
    <w:rsid w:val="007B562C"/>
    <w:rsid w:val="007B5A92"/>
    <w:rsid w:val="007B5B5E"/>
    <w:rsid w:val="007B5D18"/>
    <w:rsid w:val="007B6814"/>
    <w:rsid w:val="007B7319"/>
    <w:rsid w:val="007B73B6"/>
    <w:rsid w:val="007B7979"/>
    <w:rsid w:val="007B7FF3"/>
    <w:rsid w:val="007C0021"/>
    <w:rsid w:val="007C05DA"/>
    <w:rsid w:val="007C07B3"/>
    <w:rsid w:val="007C083A"/>
    <w:rsid w:val="007C0A80"/>
    <w:rsid w:val="007C0A8D"/>
    <w:rsid w:val="007C0D1D"/>
    <w:rsid w:val="007C0D51"/>
    <w:rsid w:val="007C1425"/>
    <w:rsid w:val="007C21A6"/>
    <w:rsid w:val="007C299C"/>
    <w:rsid w:val="007C2F8A"/>
    <w:rsid w:val="007C3030"/>
    <w:rsid w:val="007C3944"/>
    <w:rsid w:val="007C3D4E"/>
    <w:rsid w:val="007C3E99"/>
    <w:rsid w:val="007C489E"/>
    <w:rsid w:val="007C4B50"/>
    <w:rsid w:val="007C4C92"/>
    <w:rsid w:val="007C4E5A"/>
    <w:rsid w:val="007C5732"/>
    <w:rsid w:val="007C5754"/>
    <w:rsid w:val="007C5BF1"/>
    <w:rsid w:val="007C5D21"/>
    <w:rsid w:val="007C6251"/>
    <w:rsid w:val="007C6F05"/>
    <w:rsid w:val="007C754E"/>
    <w:rsid w:val="007C7619"/>
    <w:rsid w:val="007C7AD4"/>
    <w:rsid w:val="007C7EE7"/>
    <w:rsid w:val="007C7FA1"/>
    <w:rsid w:val="007D031F"/>
    <w:rsid w:val="007D048E"/>
    <w:rsid w:val="007D078C"/>
    <w:rsid w:val="007D07E0"/>
    <w:rsid w:val="007D0FDA"/>
    <w:rsid w:val="007D1699"/>
    <w:rsid w:val="007D17FB"/>
    <w:rsid w:val="007D1824"/>
    <w:rsid w:val="007D1963"/>
    <w:rsid w:val="007D1AEB"/>
    <w:rsid w:val="007D1FDF"/>
    <w:rsid w:val="007D2038"/>
    <w:rsid w:val="007D23DF"/>
    <w:rsid w:val="007D2970"/>
    <w:rsid w:val="007D2FDC"/>
    <w:rsid w:val="007D3B31"/>
    <w:rsid w:val="007D3C63"/>
    <w:rsid w:val="007D4347"/>
    <w:rsid w:val="007D4532"/>
    <w:rsid w:val="007D48E4"/>
    <w:rsid w:val="007D5032"/>
    <w:rsid w:val="007D5210"/>
    <w:rsid w:val="007D5533"/>
    <w:rsid w:val="007D5638"/>
    <w:rsid w:val="007D5976"/>
    <w:rsid w:val="007D59E5"/>
    <w:rsid w:val="007D5AD2"/>
    <w:rsid w:val="007D5C3E"/>
    <w:rsid w:val="007D6151"/>
    <w:rsid w:val="007D634D"/>
    <w:rsid w:val="007D64E3"/>
    <w:rsid w:val="007D65F8"/>
    <w:rsid w:val="007D68E8"/>
    <w:rsid w:val="007D6942"/>
    <w:rsid w:val="007D6971"/>
    <w:rsid w:val="007D6E96"/>
    <w:rsid w:val="007D76B7"/>
    <w:rsid w:val="007D7717"/>
    <w:rsid w:val="007D7A71"/>
    <w:rsid w:val="007D7DC4"/>
    <w:rsid w:val="007D7F34"/>
    <w:rsid w:val="007E02C7"/>
    <w:rsid w:val="007E0776"/>
    <w:rsid w:val="007E0B91"/>
    <w:rsid w:val="007E0BC1"/>
    <w:rsid w:val="007E1A89"/>
    <w:rsid w:val="007E1D7E"/>
    <w:rsid w:val="007E2337"/>
    <w:rsid w:val="007E24C1"/>
    <w:rsid w:val="007E2602"/>
    <w:rsid w:val="007E26CA"/>
    <w:rsid w:val="007E2A79"/>
    <w:rsid w:val="007E2EB0"/>
    <w:rsid w:val="007E31D1"/>
    <w:rsid w:val="007E39D5"/>
    <w:rsid w:val="007E422C"/>
    <w:rsid w:val="007E429A"/>
    <w:rsid w:val="007E4572"/>
    <w:rsid w:val="007E5053"/>
    <w:rsid w:val="007E5247"/>
    <w:rsid w:val="007E53EA"/>
    <w:rsid w:val="007E5516"/>
    <w:rsid w:val="007E5730"/>
    <w:rsid w:val="007E57C1"/>
    <w:rsid w:val="007E5A67"/>
    <w:rsid w:val="007E5BF4"/>
    <w:rsid w:val="007E6118"/>
    <w:rsid w:val="007E6144"/>
    <w:rsid w:val="007E6771"/>
    <w:rsid w:val="007E67D5"/>
    <w:rsid w:val="007E6B68"/>
    <w:rsid w:val="007E6CAA"/>
    <w:rsid w:val="007E6CE7"/>
    <w:rsid w:val="007E702A"/>
    <w:rsid w:val="007E702B"/>
    <w:rsid w:val="007E705D"/>
    <w:rsid w:val="007E738D"/>
    <w:rsid w:val="007F074D"/>
    <w:rsid w:val="007F081D"/>
    <w:rsid w:val="007F0992"/>
    <w:rsid w:val="007F0D96"/>
    <w:rsid w:val="007F0F34"/>
    <w:rsid w:val="007F1331"/>
    <w:rsid w:val="007F16E5"/>
    <w:rsid w:val="007F184C"/>
    <w:rsid w:val="007F1C56"/>
    <w:rsid w:val="007F2070"/>
    <w:rsid w:val="007F25EA"/>
    <w:rsid w:val="007F29D4"/>
    <w:rsid w:val="007F2B09"/>
    <w:rsid w:val="007F313A"/>
    <w:rsid w:val="007F3759"/>
    <w:rsid w:val="007F39D3"/>
    <w:rsid w:val="007F3B96"/>
    <w:rsid w:val="007F3CF2"/>
    <w:rsid w:val="007F3D53"/>
    <w:rsid w:val="007F3FAB"/>
    <w:rsid w:val="007F4292"/>
    <w:rsid w:val="007F47FE"/>
    <w:rsid w:val="007F48D5"/>
    <w:rsid w:val="007F4D34"/>
    <w:rsid w:val="007F5BF7"/>
    <w:rsid w:val="007F5C63"/>
    <w:rsid w:val="007F5D50"/>
    <w:rsid w:val="007F5F12"/>
    <w:rsid w:val="007F5F3A"/>
    <w:rsid w:val="007F6147"/>
    <w:rsid w:val="007F61EF"/>
    <w:rsid w:val="007F6B67"/>
    <w:rsid w:val="007F6E3A"/>
    <w:rsid w:val="007F74C8"/>
    <w:rsid w:val="007F7952"/>
    <w:rsid w:val="007F7B8E"/>
    <w:rsid w:val="008002DC"/>
    <w:rsid w:val="00800858"/>
    <w:rsid w:val="008008EB"/>
    <w:rsid w:val="00800A52"/>
    <w:rsid w:val="00800AEF"/>
    <w:rsid w:val="00800E33"/>
    <w:rsid w:val="00801346"/>
    <w:rsid w:val="0080181C"/>
    <w:rsid w:val="008018BC"/>
    <w:rsid w:val="00802029"/>
    <w:rsid w:val="0080205E"/>
    <w:rsid w:val="008020C8"/>
    <w:rsid w:val="00802315"/>
    <w:rsid w:val="00802504"/>
    <w:rsid w:val="00802C79"/>
    <w:rsid w:val="00802C7F"/>
    <w:rsid w:val="00802F79"/>
    <w:rsid w:val="00803077"/>
    <w:rsid w:val="00803385"/>
    <w:rsid w:val="008039DE"/>
    <w:rsid w:val="00803C22"/>
    <w:rsid w:val="00803CE2"/>
    <w:rsid w:val="00804022"/>
    <w:rsid w:val="00804390"/>
    <w:rsid w:val="00804C40"/>
    <w:rsid w:val="00804D91"/>
    <w:rsid w:val="00805128"/>
    <w:rsid w:val="0080589C"/>
    <w:rsid w:val="00805BEA"/>
    <w:rsid w:val="00805F57"/>
    <w:rsid w:val="00806148"/>
    <w:rsid w:val="00806291"/>
    <w:rsid w:val="008064B6"/>
    <w:rsid w:val="008066FB"/>
    <w:rsid w:val="008069B0"/>
    <w:rsid w:val="00806A4E"/>
    <w:rsid w:val="00806AE3"/>
    <w:rsid w:val="00806FE7"/>
    <w:rsid w:val="0080727F"/>
    <w:rsid w:val="0080730F"/>
    <w:rsid w:val="00807B3F"/>
    <w:rsid w:val="00807EC2"/>
    <w:rsid w:val="00807F49"/>
    <w:rsid w:val="008109BC"/>
    <w:rsid w:val="00810A45"/>
    <w:rsid w:val="00811130"/>
    <w:rsid w:val="0081121A"/>
    <w:rsid w:val="008113B6"/>
    <w:rsid w:val="00811985"/>
    <w:rsid w:val="00811E5E"/>
    <w:rsid w:val="0081213B"/>
    <w:rsid w:val="00812370"/>
    <w:rsid w:val="008123D6"/>
    <w:rsid w:val="0081252D"/>
    <w:rsid w:val="00812A21"/>
    <w:rsid w:val="0081321F"/>
    <w:rsid w:val="008133FE"/>
    <w:rsid w:val="00813A8A"/>
    <w:rsid w:val="00813DEB"/>
    <w:rsid w:val="008147D0"/>
    <w:rsid w:val="00814B5A"/>
    <w:rsid w:val="00814BF9"/>
    <w:rsid w:val="00814F7D"/>
    <w:rsid w:val="008150A5"/>
    <w:rsid w:val="00815220"/>
    <w:rsid w:val="00815508"/>
    <w:rsid w:val="0081578B"/>
    <w:rsid w:val="00815B7D"/>
    <w:rsid w:val="00816374"/>
    <w:rsid w:val="00816A49"/>
    <w:rsid w:val="008177D5"/>
    <w:rsid w:val="00817811"/>
    <w:rsid w:val="0081787E"/>
    <w:rsid w:val="008203EF"/>
    <w:rsid w:val="008205EB"/>
    <w:rsid w:val="00820B1F"/>
    <w:rsid w:val="008210D3"/>
    <w:rsid w:val="0082122E"/>
    <w:rsid w:val="008212B9"/>
    <w:rsid w:val="008217A8"/>
    <w:rsid w:val="00821B7B"/>
    <w:rsid w:val="00821E3B"/>
    <w:rsid w:val="00821ED3"/>
    <w:rsid w:val="00821F70"/>
    <w:rsid w:val="00822192"/>
    <w:rsid w:val="00822244"/>
    <w:rsid w:val="008222FA"/>
    <w:rsid w:val="008226A5"/>
    <w:rsid w:val="0082364C"/>
    <w:rsid w:val="00823A0A"/>
    <w:rsid w:val="00823ACD"/>
    <w:rsid w:val="008244F9"/>
    <w:rsid w:val="0082468D"/>
    <w:rsid w:val="0082490E"/>
    <w:rsid w:val="00824AC5"/>
    <w:rsid w:val="00824E31"/>
    <w:rsid w:val="00824F54"/>
    <w:rsid w:val="008257B2"/>
    <w:rsid w:val="00825A27"/>
    <w:rsid w:val="00825A60"/>
    <w:rsid w:val="00825CF2"/>
    <w:rsid w:val="00825D4D"/>
    <w:rsid w:val="00825F2A"/>
    <w:rsid w:val="00825F4E"/>
    <w:rsid w:val="0082690D"/>
    <w:rsid w:val="008273B5"/>
    <w:rsid w:val="00827609"/>
    <w:rsid w:val="00827897"/>
    <w:rsid w:val="00827AEF"/>
    <w:rsid w:val="00830073"/>
    <w:rsid w:val="008305B7"/>
    <w:rsid w:val="008306F1"/>
    <w:rsid w:val="00830A5F"/>
    <w:rsid w:val="00830CD0"/>
    <w:rsid w:val="00831CB7"/>
    <w:rsid w:val="0083203F"/>
    <w:rsid w:val="0083222F"/>
    <w:rsid w:val="00833216"/>
    <w:rsid w:val="008339A2"/>
    <w:rsid w:val="00833A19"/>
    <w:rsid w:val="008343F5"/>
    <w:rsid w:val="0083441C"/>
    <w:rsid w:val="00835070"/>
    <w:rsid w:val="008352BF"/>
    <w:rsid w:val="00835495"/>
    <w:rsid w:val="00835CAF"/>
    <w:rsid w:val="00835FBF"/>
    <w:rsid w:val="008360B8"/>
    <w:rsid w:val="00836170"/>
    <w:rsid w:val="0083686B"/>
    <w:rsid w:val="008368AF"/>
    <w:rsid w:val="00836CB2"/>
    <w:rsid w:val="0083789A"/>
    <w:rsid w:val="00837B34"/>
    <w:rsid w:val="00837FCF"/>
    <w:rsid w:val="0084013B"/>
    <w:rsid w:val="0084028C"/>
    <w:rsid w:val="008406C2"/>
    <w:rsid w:val="00841A60"/>
    <w:rsid w:val="00841F0F"/>
    <w:rsid w:val="00841F83"/>
    <w:rsid w:val="0084247E"/>
    <w:rsid w:val="008427F5"/>
    <w:rsid w:val="00842D1A"/>
    <w:rsid w:val="00842F14"/>
    <w:rsid w:val="00842F19"/>
    <w:rsid w:val="008431AD"/>
    <w:rsid w:val="0084362F"/>
    <w:rsid w:val="008439A8"/>
    <w:rsid w:val="00844331"/>
    <w:rsid w:val="008445F4"/>
    <w:rsid w:val="00844840"/>
    <w:rsid w:val="00844D3B"/>
    <w:rsid w:val="008451FA"/>
    <w:rsid w:val="008454C4"/>
    <w:rsid w:val="00846172"/>
    <w:rsid w:val="00846512"/>
    <w:rsid w:val="00846637"/>
    <w:rsid w:val="008467C4"/>
    <w:rsid w:val="00846E2F"/>
    <w:rsid w:val="00847814"/>
    <w:rsid w:val="00847E08"/>
    <w:rsid w:val="008503D8"/>
    <w:rsid w:val="00850B36"/>
    <w:rsid w:val="00850C00"/>
    <w:rsid w:val="00850C35"/>
    <w:rsid w:val="0085105B"/>
    <w:rsid w:val="00851189"/>
    <w:rsid w:val="008511E1"/>
    <w:rsid w:val="008513D1"/>
    <w:rsid w:val="0085183E"/>
    <w:rsid w:val="00851AAC"/>
    <w:rsid w:val="00851EF7"/>
    <w:rsid w:val="00851F19"/>
    <w:rsid w:val="00851FCB"/>
    <w:rsid w:val="0085284A"/>
    <w:rsid w:val="0085348D"/>
    <w:rsid w:val="0085397D"/>
    <w:rsid w:val="00853B9A"/>
    <w:rsid w:val="00853BD7"/>
    <w:rsid w:val="00854015"/>
    <w:rsid w:val="00854859"/>
    <w:rsid w:val="008548ED"/>
    <w:rsid w:val="00854C27"/>
    <w:rsid w:val="00854FF6"/>
    <w:rsid w:val="0085520E"/>
    <w:rsid w:val="008552D1"/>
    <w:rsid w:val="0085573A"/>
    <w:rsid w:val="00855A67"/>
    <w:rsid w:val="00855DCC"/>
    <w:rsid w:val="00855DD0"/>
    <w:rsid w:val="00855FCE"/>
    <w:rsid w:val="008560C5"/>
    <w:rsid w:val="008560E3"/>
    <w:rsid w:val="00856EB5"/>
    <w:rsid w:val="00860554"/>
    <w:rsid w:val="00860A74"/>
    <w:rsid w:val="00860B80"/>
    <w:rsid w:val="00860D07"/>
    <w:rsid w:val="00860FDE"/>
    <w:rsid w:val="00861068"/>
    <w:rsid w:val="008613E7"/>
    <w:rsid w:val="00861411"/>
    <w:rsid w:val="00861E20"/>
    <w:rsid w:val="00862464"/>
    <w:rsid w:val="008624EB"/>
    <w:rsid w:val="0086250A"/>
    <w:rsid w:val="00862B6C"/>
    <w:rsid w:val="00862DD6"/>
    <w:rsid w:val="008630E5"/>
    <w:rsid w:val="008631F7"/>
    <w:rsid w:val="00863707"/>
    <w:rsid w:val="0086384D"/>
    <w:rsid w:val="00864817"/>
    <w:rsid w:val="00864B86"/>
    <w:rsid w:val="00864C42"/>
    <w:rsid w:val="0086519E"/>
    <w:rsid w:val="0086521B"/>
    <w:rsid w:val="008652A7"/>
    <w:rsid w:val="0086584C"/>
    <w:rsid w:val="008658E2"/>
    <w:rsid w:val="00865AFF"/>
    <w:rsid w:val="00866517"/>
    <w:rsid w:val="008667A4"/>
    <w:rsid w:val="00866E28"/>
    <w:rsid w:val="00866FA6"/>
    <w:rsid w:val="00867C4F"/>
    <w:rsid w:val="00867CC7"/>
    <w:rsid w:val="00870444"/>
    <w:rsid w:val="00871040"/>
    <w:rsid w:val="00871632"/>
    <w:rsid w:val="0087184A"/>
    <w:rsid w:val="0087191B"/>
    <w:rsid w:val="00871F47"/>
    <w:rsid w:val="0087230D"/>
    <w:rsid w:val="00872718"/>
    <w:rsid w:val="0087307E"/>
    <w:rsid w:val="008733AA"/>
    <w:rsid w:val="008734BF"/>
    <w:rsid w:val="008734CD"/>
    <w:rsid w:val="0087353D"/>
    <w:rsid w:val="008739F3"/>
    <w:rsid w:val="00873B20"/>
    <w:rsid w:val="00873E88"/>
    <w:rsid w:val="00873F5B"/>
    <w:rsid w:val="00874600"/>
    <w:rsid w:val="00874C34"/>
    <w:rsid w:val="00874D5F"/>
    <w:rsid w:val="00874DAF"/>
    <w:rsid w:val="008753F4"/>
    <w:rsid w:val="0087541E"/>
    <w:rsid w:val="00875A2A"/>
    <w:rsid w:val="00875C65"/>
    <w:rsid w:val="00875F99"/>
    <w:rsid w:val="0087652E"/>
    <w:rsid w:val="0087655D"/>
    <w:rsid w:val="00877241"/>
    <w:rsid w:val="00877349"/>
    <w:rsid w:val="00877574"/>
    <w:rsid w:val="00877BC1"/>
    <w:rsid w:val="00877C75"/>
    <w:rsid w:val="00877CDB"/>
    <w:rsid w:val="00877DE2"/>
    <w:rsid w:val="008800A2"/>
    <w:rsid w:val="0088015A"/>
    <w:rsid w:val="008801BF"/>
    <w:rsid w:val="0088053C"/>
    <w:rsid w:val="0088075F"/>
    <w:rsid w:val="00880C7D"/>
    <w:rsid w:val="00880D43"/>
    <w:rsid w:val="0088109D"/>
    <w:rsid w:val="008815BC"/>
    <w:rsid w:val="00881A6C"/>
    <w:rsid w:val="00881AB5"/>
    <w:rsid w:val="0088215A"/>
    <w:rsid w:val="00882399"/>
    <w:rsid w:val="00882422"/>
    <w:rsid w:val="00882722"/>
    <w:rsid w:val="00882C0D"/>
    <w:rsid w:val="00882C22"/>
    <w:rsid w:val="0088300A"/>
    <w:rsid w:val="00883016"/>
    <w:rsid w:val="00883915"/>
    <w:rsid w:val="00883C6B"/>
    <w:rsid w:val="00883D4B"/>
    <w:rsid w:val="0088456E"/>
    <w:rsid w:val="008849A0"/>
    <w:rsid w:val="0088518F"/>
    <w:rsid w:val="008859EA"/>
    <w:rsid w:val="00885DCA"/>
    <w:rsid w:val="00887125"/>
    <w:rsid w:val="00887975"/>
    <w:rsid w:val="00887C61"/>
    <w:rsid w:val="008908CD"/>
    <w:rsid w:val="008909A1"/>
    <w:rsid w:val="00890AF9"/>
    <w:rsid w:val="00890B33"/>
    <w:rsid w:val="00891019"/>
    <w:rsid w:val="00891EA4"/>
    <w:rsid w:val="008924C4"/>
    <w:rsid w:val="008925B2"/>
    <w:rsid w:val="00892A43"/>
    <w:rsid w:val="00892DDB"/>
    <w:rsid w:val="00893BD1"/>
    <w:rsid w:val="00893F43"/>
    <w:rsid w:val="00894083"/>
    <w:rsid w:val="008949A8"/>
    <w:rsid w:val="00894A14"/>
    <w:rsid w:val="00894A1F"/>
    <w:rsid w:val="00894ABF"/>
    <w:rsid w:val="00894AD6"/>
    <w:rsid w:val="00894EE1"/>
    <w:rsid w:val="00895371"/>
    <w:rsid w:val="008954BE"/>
    <w:rsid w:val="008959F1"/>
    <w:rsid w:val="00895B43"/>
    <w:rsid w:val="008966E5"/>
    <w:rsid w:val="00896B95"/>
    <w:rsid w:val="00897952"/>
    <w:rsid w:val="00897B47"/>
    <w:rsid w:val="00897D51"/>
    <w:rsid w:val="008A05F6"/>
    <w:rsid w:val="008A076C"/>
    <w:rsid w:val="008A0776"/>
    <w:rsid w:val="008A0ACB"/>
    <w:rsid w:val="008A0FD5"/>
    <w:rsid w:val="008A10DE"/>
    <w:rsid w:val="008A119E"/>
    <w:rsid w:val="008A1300"/>
    <w:rsid w:val="008A16D2"/>
    <w:rsid w:val="008A1863"/>
    <w:rsid w:val="008A1F69"/>
    <w:rsid w:val="008A2131"/>
    <w:rsid w:val="008A24A7"/>
    <w:rsid w:val="008A2B91"/>
    <w:rsid w:val="008A3B10"/>
    <w:rsid w:val="008A3DC8"/>
    <w:rsid w:val="008A477E"/>
    <w:rsid w:val="008A4BB6"/>
    <w:rsid w:val="008A5903"/>
    <w:rsid w:val="008A5CED"/>
    <w:rsid w:val="008A6AF0"/>
    <w:rsid w:val="008A7A03"/>
    <w:rsid w:val="008A7F8F"/>
    <w:rsid w:val="008B0C4E"/>
    <w:rsid w:val="008B0EE4"/>
    <w:rsid w:val="008B1480"/>
    <w:rsid w:val="008B160D"/>
    <w:rsid w:val="008B25F8"/>
    <w:rsid w:val="008B2A8A"/>
    <w:rsid w:val="008B2C5C"/>
    <w:rsid w:val="008B2D42"/>
    <w:rsid w:val="008B2D7B"/>
    <w:rsid w:val="008B350E"/>
    <w:rsid w:val="008B36BA"/>
    <w:rsid w:val="008B3F90"/>
    <w:rsid w:val="008B428B"/>
    <w:rsid w:val="008B4769"/>
    <w:rsid w:val="008B5091"/>
    <w:rsid w:val="008B539F"/>
    <w:rsid w:val="008B5B9B"/>
    <w:rsid w:val="008B5FDE"/>
    <w:rsid w:val="008B6539"/>
    <w:rsid w:val="008B66E3"/>
    <w:rsid w:val="008B6CD6"/>
    <w:rsid w:val="008C01A9"/>
    <w:rsid w:val="008C04DF"/>
    <w:rsid w:val="008C0819"/>
    <w:rsid w:val="008C0BE9"/>
    <w:rsid w:val="008C17EC"/>
    <w:rsid w:val="008C1BC1"/>
    <w:rsid w:val="008C1D6B"/>
    <w:rsid w:val="008C1F53"/>
    <w:rsid w:val="008C2847"/>
    <w:rsid w:val="008C2D88"/>
    <w:rsid w:val="008C30AA"/>
    <w:rsid w:val="008C33BC"/>
    <w:rsid w:val="008C3E9C"/>
    <w:rsid w:val="008C41B9"/>
    <w:rsid w:val="008C4C5D"/>
    <w:rsid w:val="008C5042"/>
    <w:rsid w:val="008C5C30"/>
    <w:rsid w:val="008C5D3D"/>
    <w:rsid w:val="008C5D66"/>
    <w:rsid w:val="008C5E65"/>
    <w:rsid w:val="008C62DE"/>
    <w:rsid w:val="008C6A78"/>
    <w:rsid w:val="008C6A7C"/>
    <w:rsid w:val="008C6B48"/>
    <w:rsid w:val="008C6BC7"/>
    <w:rsid w:val="008C6D88"/>
    <w:rsid w:val="008C75BA"/>
    <w:rsid w:val="008C7693"/>
    <w:rsid w:val="008C7B1C"/>
    <w:rsid w:val="008D04D0"/>
    <w:rsid w:val="008D0B3E"/>
    <w:rsid w:val="008D15DF"/>
    <w:rsid w:val="008D1848"/>
    <w:rsid w:val="008D1EEC"/>
    <w:rsid w:val="008D256A"/>
    <w:rsid w:val="008D270C"/>
    <w:rsid w:val="008D2769"/>
    <w:rsid w:val="008D2ED6"/>
    <w:rsid w:val="008D38CB"/>
    <w:rsid w:val="008D46B0"/>
    <w:rsid w:val="008D490F"/>
    <w:rsid w:val="008D4959"/>
    <w:rsid w:val="008D4F75"/>
    <w:rsid w:val="008D56D6"/>
    <w:rsid w:val="008D5897"/>
    <w:rsid w:val="008D5ABD"/>
    <w:rsid w:val="008D61D2"/>
    <w:rsid w:val="008D6449"/>
    <w:rsid w:val="008D64FE"/>
    <w:rsid w:val="008D6563"/>
    <w:rsid w:val="008D6592"/>
    <w:rsid w:val="008D68DE"/>
    <w:rsid w:val="008D6952"/>
    <w:rsid w:val="008D7143"/>
    <w:rsid w:val="008D79DB"/>
    <w:rsid w:val="008D7C3B"/>
    <w:rsid w:val="008D7E9E"/>
    <w:rsid w:val="008E02CB"/>
    <w:rsid w:val="008E0D64"/>
    <w:rsid w:val="008E0F42"/>
    <w:rsid w:val="008E14D6"/>
    <w:rsid w:val="008E18DF"/>
    <w:rsid w:val="008E1B89"/>
    <w:rsid w:val="008E1DBD"/>
    <w:rsid w:val="008E2019"/>
    <w:rsid w:val="008E2583"/>
    <w:rsid w:val="008E2AF0"/>
    <w:rsid w:val="008E32CE"/>
    <w:rsid w:val="008E3568"/>
    <w:rsid w:val="008E3CBF"/>
    <w:rsid w:val="008E40E0"/>
    <w:rsid w:val="008E5537"/>
    <w:rsid w:val="008E58BB"/>
    <w:rsid w:val="008E6A67"/>
    <w:rsid w:val="008E738D"/>
    <w:rsid w:val="008E78E9"/>
    <w:rsid w:val="008F09CD"/>
    <w:rsid w:val="008F0DB3"/>
    <w:rsid w:val="008F140B"/>
    <w:rsid w:val="008F174A"/>
    <w:rsid w:val="008F1BC9"/>
    <w:rsid w:val="008F1CB6"/>
    <w:rsid w:val="008F1CCB"/>
    <w:rsid w:val="008F2107"/>
    <w:rsid w:val="008F223A"/>
    <w:rsid w:val="008F28B5"/>
    <w:rsid w:val="008F3158"/>
    <w:rsid w:val="008F3208"/>
    <w:rsid w:val="008F399D"/>
    <w:rsid w:val="008F39D9"/>
    <w:rsid w:val="008F3A58"/>
    <w:rsid w:val="008F420C"/>
    <w:rsid w:val="008F4392"/>
    <w:rsid w:val="008F4C80"/>
    <w:rsid w:val="008F551C"/>
    <w:rsid w:val="008F58AB"/>
    <w:rsid w:val="008F5AEF"/>
    <w:rsid w:val="008F5CD7"/>
    <w:rsid w:val="008F607E"/>
    <w:rsid w:val="008F636F"/>
    <w:rsid w:val="008F6B8B"/>
    <w:rsid w:val="008F6F1E"/>
    <w:rsid w:val="008F77A2"/>
    <w:rsid w:val="008F7EAB"/>
    <w:rsid w:val="009003D7"/>
    <w:rsid w:val="00900F51"/>
    <w:rsid w:val="00901AFB"/>
    <w:rsid w:val="00901BE6"/>
    <w:rsid w:val="0090253B"/>
    <w:rsid w:val="009026B5"/>
    <w:rsid w:val="00902B52"/>
    <w:rsid w:val="00902FD5"/>
    <w:rsid w:val="0090350D"/>
    <w:rsid w:val="00903922"/>
    <w:rsid w:val="00903A7E"/>
    <w:rsid w:val="00904413"/>
    <w:rsid w:val="00904897"/>
    <w:rsid w:val="00904A18"/>
    <w:rsid w:val="00905070"/>
    <w:rsid w:val="009052E2"/>
    <w:rsid w:val="0090564B"/>
    <w:rsid w:val="00905B7C"/>
    <w:rsid w:val="009063EE"/>
    <w:rsid w:val="009066B5"/>
    <w:rsid w:val="009067CC"/>
    <w:rsid w:val="0090695C"/>
    <w:rsid w:val="00906A54"/>
    <w:rsid w:val="00906C0E"/>
    <w:rsid w:val="009071B8"/>
    <w:rsid w:val="0091020C"/>
    <w:rsid w:val="0091063F"/>
    <w:rsid w:val="009110CD"/>
    <w:rsid w:val="00911147"/>
    <w:rsid w:val="0091207C"/>
    <w:rsid w:val="0091221F"/>
    <w:rsid w:val="009127FD"/>
    <w:rsid w:val="0091303A"/>
    <w:rsid w:val="00913554"/>
    <w:rsid w:val="009136E7"/>
    <w:rsid w:val="009137A5"/>
    <w:rsid w:val="00913BC8"/>
    <w:rsid w:val="00913BEB"/>
    <w:rsid w:val="009140B7"/>
    <w:rsid w:val="009141F9"/>
    <w:rsid w:val="00914418"/>
    <w:rsid w:val="009154C6"/>
    <w:rsid w:val="00915805"/>
    <w:rsid w:val="00915B40"/>
    <w:rsid w:val="00915BA6"/>
    <w:rsid w:val="00915C8E"/>
    <w:rsid w:val="00915F27"/>
    <w:rsid w:val="009169A4"/>
    <w:rsid w:val="00916D45"/>
    <w:rsid w:val="00917452"/>
    <w:rsid w:val="00917547"/>
    <w:rsid w:val="00917B39"/>
    <w:rsid w:val="00917BFC"/>
    <w:rsid w:val="00917C30"/>
    <w:rsid w:val="00917D0E"/>
    <w:rsid w:val="009202BB"/>
    <w:rsid w:val="00920344"/>
    <w:rsid w:val="009206DA"/>
    <w:rsid w:val="009206DE"/>
    <w:rsid w:val="00920A7F"/>
    <w:rsid w:val="00920AE4"/>
    <w:rsid w:val="00920F51"/>
    <w:rsid w:val="009210B6"/>
    <w:rsid w:val="00921590"/>
    <w:rsid w:val="00921C0A"/>
    <w:rsid w:val="00921D7C"/>
    <w:rsid w:val="00921F71"/>
    <w:rsid w:val="00922046"/>
    <w:rsid w:val="009222FD"/>
    <w:rsid w:val="00922445"/>
    <w:rsid w:val="00922732"/>
    <w:rsid w:val="009229ED"/>
    <w:rsid w:val="00922C56"/>
    <w:rsid w:val="009233A4"/>
    <w:rsid w:val="00923A5D"/>
    <w:rsid w:val="00923D50"/>
    <w:rsid w:val="00923D80"/>
    <w:rsid w:val="0092449F"/>
    <w:rsid w:val="009247ED"/>
    <w:rsid w:val="00924CCC"/>
    <w:rsid w:val="00924E2B"/>
    <w:rsid w:val="00924E65"/>
    <w:rsid w:val="009256AE"/>
    <w:rsid w:val="0092582B"/>
    <w:rsid w:val="009258E3"/>
    <w:rsid w:val="00925A5F"/>
    <w:rsid w:val="00925B4B"/>
    <w:rsid w:val="00925F4E"/>
    <w:rsid w:val="009263E8"/>
    <w:rsid w:val="00927041"/>
    <w:rsid w:val="00927819"/>
    <w:rsid w:val="00927B4D"/>
    <w:rsid w:val="00927CD9"/>
    <w:rsid w:val="009301D3"/>
    <w:rsid w:val="00930238"/>
    <w:rsid w:val="00930A4A"/>
    <w:rsid w:val="00930F63"/>
    <w:rsid w:val="00931FB2"/>
    <w:rsid w:val="00932265"/>
    <w:rsid w:val="009324E9"/>
    <w:rsid w:val="009328E8"/>
    <w:rsid w:val="00932E78"/>
    <w:rsid w:val="00933117"/>
    <w:rsid w:val="009335D6"/>
    <w:rsid w:val="009337AA"/>
    <w:rsid w:val="00933994"/>
    <w:rsid w:val="00933CAC"/>
    <w:rsid w:val="00933D76"/>
    <w:rsid w:val="009343D2"/>
    <w:rsid w:val="0093456A"/>
    <w:rsid w:val="0093484A"/>
    <w:rsid w:val="00934BC1"/>
    <w:rsid w:val="00934EFC"/>
    <w:rsid w:val="00935357"/>
    <w:rsid w:val="00935780"/>
    <w:rsid w:val="00935A97"/>
    <w:rsid w:val="00936867"/>
    <w:rsid w:val="009368F7"/>
    <w:rsid w:val="00936ABE"/>
    <w:rsid w:val="009376D5"/>
    <w:rsid w:val="00937BB9"/>
    <w:rsid w:val="00937E2A"/>
    <w:rsid w:val="00940280"/>
    <w:rsid w:val="009406BF"/>
    <w:rsid w:val="00940A8F"/>
    <w:rsid w:val="00940E0F"/>
    <w:rsid w:val="00942140"/>
    <w:rsid w:val="00942396"/>
    <w:rsid w:val="00942AD8"/>
    <w:rsid w:val="00943461"/>
    <w:rsid w:val="009437A7"/>
    <w:rsid w:val="00943ADE"/>
    <w:rsid w:val="0094422B"/>
    <w:rsid w:val="009444D9"/>
    <w:rsid w:val="00944796"/>
    <w:rsid w:val="009452F8"/>
    <w:rsid w:val="00945378"/>
    <w:rsid w:val="00945688"/>
    <w:rsid w:val="00945D3E"/>
    <w:rsid w:val="00946135"/>
    <w:rsid w:val="0094682F"/>
    <w:rsid w:val="009468B4"/>
    <w:rsid w:val="00946908"/>
    <w:rsid w:val="00947364"/>
    <w:rsid w:val="0094737D"/>
    <w:rsid w:val="0094767C"/>
    <w:rsid w:val="009478C2"/>
    <w:rsid w:val="00947962"/>
    <w:rsid w:val="00947994"/>
    <w:rsid w:val="00947CA5"/>
    <w:rsid w:val="00947E0C"/>
    <w:rsid w:val="009500B7"/>
    <w:rsid w:val="00950227"/>
    <w:rsid w:val="009507C3"/>
    <w:rsid w:val="00950943"/>
    <w:rsid w:val="00951270"/>
    <w:rsid w:val="00951382"/>
    <w:rsid w:val="009516B4"/>
    <w:rsid w:val="00951AB2"/>
    <w:rsid w:val="00951C19"/>
    <w:rsid w:val="00951D79"/>
    <w:rsid w:val="00951EA0"/>
    <w:rsid w:val="00952810"/>
    <w:rsid w:val="00952FE3"/>
    <w:rsid w:val="009531B9"/>
    <w:rsid w:val="009534C4"/>
    <w:rsid w:val="009536CC"/>
    <w:rsid w:val="009541A6"/>
    <w:rsid w:val="00954C52"/>
    <w:rsid w:val="00955142"/>
    <w:rsid w:val="0095539F"/>
    <w:rsid w:val="00956BB4"/>
    <w:rsid w:val="0095708E"/>
    <w:rsid w:val="009572E4"/>
    <w:rsid w:val="00957AB6"/>
    <w:rsid w:val="00960339"/>
    <w:rsid w:val="00960A6B"/>
    <w:rsid w:val="00960AB9"/>
    <w:rsid w:val="00960E1C"/>
    <w:rsid w:val="0096143D"/>
    <w:rsid w:val="009618D4"/>
    <w:rsid w:val="00961971"/>
    <w:rsid w:val="00961C3D"/>
    <w:rsid w:val="00962701"/>
    <w:rsid w:val="00962783"/>
    <w:rsid w:val="00962CB5"/>
    <w:rsid w:val="009633FD"/>
    <w:rsid w:val="00963716"/>
    <w:rsid w:val="00963E49"/>
    <w:rsid w:val="00964458"/>
    <w:rsid w:val="00964473"/>
    <w:rsid w:val="00964B2C"/>
    <w:rsid w:val="00964D77"/>
    <w:rsid w:val="00965439"/>
    <w:rsid w:val="0096550B"/>
    <w:rsid w:val="009657F7"/>
    <w:rsid w:val="0096580D"/>
    <w:rsid w:val="0096581A"/>
    <w:rsid w:val="009660B4"/>
    <w:rsid w:val="009674CA"/>
    <w:rsid w:val="0096778E"/>
    <w:rsid w:val="00967AF8"/>
    <w:rsid w:val="00967F85"/>
    <w:rsid w:val="00970122"/>
    <w:rsid w:val="00970951"/>
    <w:rsid w:val="00971653"/>
    <w:rsid w:val="009717AE"/>
    <w:rsid w:val="009720C4"/>
    <w:rsid w:val="0097242A"/>
    <w:rsid w:val="00972615"/>
    <w:rsid w:val="009729C5"/>
    <w:rsid w:val="00973C3E"/>
    <w:rsid w:val="00973F44"/>
    <w:rsid w:val="009740ED"/>
    <w:rsid w:val="009745B6"/>
    <w:rsid w:val="009745EF"/>
    <w:rsid w:val="0097582F"/>
    <w:rsid w:val="00975EBB"/>
    <w:rsid w:val="00976167"/>
    <w:rsid w:val="009764A4"/>
    <w:rsid w:val="009764BC"/>
    <w:rsid w:val="009765E9"/>
    <w:rsid w:val="009769AD"/>
    <w:rsid w:val="00976C03"/>
    <w:rsid w:val="0097743D"/>
    <w:rsid w:val="00977DE2"/>
    <w:rsid w:val="0098000E"/>
    <w:rsid w:val="00980091"/>
    <w:rsid w:val="0098011F"/>
    <w:rsid w:val="0098025B"/>
    <w:rsid w:val="00980320"/>
    <w:rsid w:val="009806D9"/>
    <w:rsid w:val="0098096B"/>
    <w:rsid w:val="00980F47"/>
    <w:rsid w:val="0098109F"/>
    <w:rsid w:val="009810BC"/>
    <w:rsid w:val="009813DC"/>
    <w:rsid w:val="00981702"/>
    <w:rsid w:val="00981E34"/>
    <w:rsid w:val="00981F31"/>
    <w:rsid w:val="0098247C"/>
    <w:rsid w:val="00982D9C"/>
    <w:rsid w:val="00983450"/>
    <w:rsid w:val="00983466"/>
    <w:rsid w:val="00983983"/>
    <w:rsid w:val="00983BC1"/>
    <w:rsid w:val="00983ECA"/>
    <w:rsid w:val="00984380"/>
    <w:rsid w:val="00984435"/>
    <w:rsid w:val="0098528B"/>
    <w:rsid w:val="009855CF"/>
    <w:rsid w:val="0098570A"/>
    <w:rsid w:val="00985F6D"/>
    <w:rsid w:val="009863FD"/>
    <w:rsid w:val="009864EF"/>
    <w:rsid w:val="00986695"/>
    <w:rsid w:val="00986970"/>
    <w:rsid w:val="00986B69"/>
    <w:rsid w:val="00986E6A"/>
    <w:rsid w:val="00986EA6"/>
    <w:rsid w:val="00987579"/>
    <w:rsid w:val="00987902"/>
    <w:rsid w:val="009905A9"/>
    <w:rsid w:val="009906E8"/>
    <w:rsid w:val="009906F7"/>
    <w:rsid w:val="00990BCB"/>
    <w:rsid w:val="00990BE4"/>
    <w:rsid w:val="00990DFE"/>
    <w:rsid w:val="00991118"/>
    <w:rsid w:val="009911A4"/>
    <w:rsid w:val="00991595"/>
    <w:rsid w:val="00991877"/>
    <w:rsid w:val="00991B44"/>
    <w:rsid w:val="00991CDD"/>
    <w:rsid w:val="00991DB0"/>
    <w:rsid w:val="00991E0D"/>
    <w:rsid w:val="009928DA"/>
    <w:rsid w:val="00992B74"/>
    <w:rsid w:val="009931B4"/>
    <w:rsid w:val="009935BD"/>
    <w:rsid w:val="009952FB"/>
    <w:rsid w:val="00995566"/>
    <w:rsid w:val="0099638B"/>
    <w:rsid w:val="009965DF"/>
    <w:rsid w:val="00996D00"/>
    <w:rsid w:val="00997143"/>
    <w:rsid w:val="009971A0"/>
    <w:rsid w:val="00997620"/>
    <w:rsid w:val="00997AA3"/>
    <w:rsid w:val="00997B49"/>
    <w:rsid w:val="00997B54"/>
    <w:rsid w:val="00997BEA"/>
    <w:rsid w:val="00997D6F"/>
    <w:rsid w:val="00997E03"/>
    <w:rsid w:val="009A001D"/>
    <w:rsid w:val="009A0327"/>
    <w:rsid w:val="009A096C"/>
    <w:rsid w:val="009A09D7"/>
    <w:rsid w:val="009A0FFD"/>
    <w:rsid w:val="009A1753"/>
    <w:rsid w:val="009A1B9E"/>
    <w:rsid w:val="009A1BE9"/>
    <w:rsid w:val="009A1BEB"/>
    <w:rsid w:val="009A1ED9"/>
    <w:rsid w:val="009A2482"/>
    <w:rsid w:val="009A248E"/>
    <w:rsid w:val="009A2862"/>
    <w:rsid w:val="009A2F36"/>
    <w:rsid w:val="009A308D"/>
    <w:rsid w:val="009A3707"/>
    <w:rsid w:val="009A3972"/>
    <w:rsid w:val="009A39EE"/>
    <w:rsid w:val="009A3A8F"/>
    <w:rsid w:val="009A3DE5"/>
    <w:rsid w:val="009A4032"/>
    <w:rsid w:val="009A448A"/>
    <w:rsid w:val="009A4788"/>
    <w:rsid w:val="009A4B7D"/>
    <w:rsid w:val="009A504D"/>
    <w:rsid w:val="009A544A"/>
    <w:rsid w:val="009A567F"/>
    <w:rsid w:val="009A5C17"/>
    <w:rsid w:val="009A638D"/>
    <w:rsid w:val="009A6721"/>
    <w:rsid w:val="009A68AE"/>
    <w:rsid w:val="009A6A6F"/>
    <w:rsid w:val="009A6AF2"/>
    <w:rsid w:val="009A6B98"/>
    <w:rsid w:val="009A6C0B"/>
    <w:rsid w:val="009A79FD"/>
    <w:rsid w:val="009A7BD5"/>
    <w:rsid w:val="009B065C"/>
    <w:rsid w:val="009B0BB7"/>
    <w:rsid w:val="009B13B7"/>
    <w:rsid w:val="009B1471"/>
    <w:rsid w:val="009B1511"/>
    <w:rsid w:val="009B1A95"/>
    <w:rsid w:val="009B1F88"/>
    <w:rsid w:val="009B2187"/>
    <w:rsid w:val="009B2B21"/>
    <w:rsid w:val="009B308B"/>
    <w:rsid w:val="009B330D"/>
    <w:rsid w:val="009B340D"/>
    <w:rsid w:val="009B3530"/>
    <w:rsid w:val="009B494B"/>
    <w:rsid w:val="009B4B53"/>
    <w:rsid w:val="009B4B6A"/>
    <w:rsid w:val="009B5006"/>
    <w:rsid w:val="009B50E3"/>
    <w:rsid w:val="009B56E5"/>
    <w:rsid w:val="009B5AB5"/>
    <w:rsid w:val="009B5BA7"/>
    <w:rsid w:val="009B5CFA"/>
    <w:rsid w:val="009B5E8D"/>
    <w:rsid w:val="009B6A88"/>
    <w:rsid w:val="009B72F6"/>
    <w:rsid w:val="009B7A4A"/>
    <w:rsid w:val="009C01E9"/>
    <w:rsid w:val="009C044F"/>
    <w:rsid w:val="009C0CA6"/>
    <w:rsid w:val="009C0E5C"/>
    <w:rsid w:val="009C0F67"/>
    <w:rsid w:val="009C1105"/>
    <w:rsid w:val="009C12A7"/>
    <w:rsid w:val="009C12DF"/>
    <w:rsid w:val="009C1DE1"/>
    <w:rsid w:val="009C2504"/>
    <w:rsid w:val="009C2541"/>
    <w:rsid w:val="009C2F5A"/>
    <w:rsid w:val="009C3350"/>
    <w:rsid w:val="009C3605"/>
    <w:rsid w:val="009C373A"/>
    <w:rsid w:val="009C373F"/>
    <w:rsid w:val="009C3E63"/>
    <w:rsid w:val="009C414C"/>
    <w:rsid w:val="009C4415"/>
    <w:rsid w:val="009C49CA"/>
    <w:rsid w:val="009C4B6F"/>
    <w:rsid w:val="009C4BD5"/>
    <w:rsid w:val="009C4C76"/>
    <w:rsid w:val="009C4ED1"/>
    <w:rsid w:val="009C4F16"/>
    <w:rsid w:val="009C56D2"/>
    <w:rsid w:val="009C571C"/>
    <w:rsid w:val="009C5C40"/>
    <w:rsid w:val="009C5E24"/>
    <w:rsid w:val="009C605E"/>
    <w:rsid w:val="009C6A51"/>
    <w:rsid w:val="009C6AB2"/>
    <w:rsid w:val="009C6D64"/>
    <w:rsid w:val="009C7375"/>
    <w:rsid w:val="009C7407"/>
    <w:rsid w:val="009C7493"/>
    <w:rsid w:val="009C772D"/>
    <w:rsid w:val="009C7755"/>
    <w:rsid w:val="009D07C8"/>
    <w:rsid w:val="009D091D"/>
    <w:rsid w:val="009D0928"/>
    <w:rsid w:val="009D0E67"/>
    <w:rsid w:val="009D15BA"/>
    <w:rsid w:val="009D19C7"/>
    <w:rsid w:val="009D1C38"/>
    <w:rsid w:val="009D1D04"/>
    <w:rsid w:val="009D1EC1"/>
    <w:rsid w:val="009D236A"/>
    <w:rsid w:val="009D2703"/>
    <w:rsid w:val="009D2770"/>
    <w:rsid w:val="009D2A89"/>
    <w:rsid w:val="009D2D48"/>
    <w:rsid w:val="009D3214"/>
    <w:rsid w:val="009D334C"/>
    <w:rsid w:val="009D3619"/>
    <w:rsid w:val="009D3740"/>
    <w:rsid w:val="009D38D6"/>
    <w:rsid w:val="009D3907"/>
    <w:rsid w:val="009D3A15"/>
    <w:rsid w:val="009D3C19"/>
    <w:rsid w:val="009D41A8"/>
    <w:rsid w:val="009D56FC"/>
    <w:rsid w:val="009D5C22"/>
    <w:rsid w:val="009D61A1"/>
    <w:rsid w:val="009D632A"/>
    <w:rsid w:val="009D63A3"/>
    <w:rsid w:val="009D6B2B"/>
    <w:rsid w:val="009D6B73"/>
    <w:rsid w:val="009D70EC"/>
    <w:rsid w:val="009D711E"/>
    <w:rsid w:val="009D7135"/>
    <w:rsid w:val="009D75F0"/>
    <w:rsid w:val="009D77D2"/>
    <w:rsid w:val="009D7B4A"/>
    <w:rsid w:val="009D7D27"/>
    <w:rsid w:val="009E0059"/>
    <w:rsid w:val="009E0141"/>
    <w:rsid w:val="009E0165"/>
    <w:rsid w:val="009E036C"/>
    <w:rsid w:val="009E0489"/>
    <w:rsid w:val="009E0875"/>
    <w:rsid w:val="009E0924"/>
    <w:rsid w:val="009E0943"/>
    <w:rsid w:val="009E0D46"/>
    <w:rsid w:val="009E0DB5"/>
    <w:rsid w:val="009E15C3"/>
    <w:rsid w:val="009E1A48"/>
    <w:rsid w:val="009E2C82"/>
    <w:rsid w:val="009E3205"/>
    <w:rsid w:val="009E384E"/>
    <w:rsid w:val="009E401D"/>
    <w:rsid w:val="009E427A"/>
    <w:rsid w:val="009E464E"/>
    <w:rsid w:val="009E478F"/>
    <w:rsid w:val="009E4806"/>
    <w:rsid w:val="009E4AD5"/>
    <w:rsid w:val="009E4DE4"/>
    <w:rsid w:val="009E5A8B"/>
    <w:rsid w:val="009E5C9F"/>
    <w:rsid w:val="009E6031"/>
    <w:rsid w:val="009E6132"/>
    <w:rsid w:val="009E64CC"/>
    <w:rsid w:val="009E66AA"/>
    <w:rsid w:val="009E7075"/>
    <w:rsid w:val="009E728D"/>
    <w:rsid w:val="009E74D6"/>
    <w:rsid w:val="009E7D9B"/>
    <w:rsid w:val="009F0292"/>
    <w:rsid w:val="009F0BE3"/>
    <w:rsid w:val="009F0F7B"/>
    <w:rsid w:val="009F1684"/>
    <w:rsid w:val="009F1937"/>
    <w:rsid w:val="009F19C5"/>
    <w:rsid w:val="009F1A0E"/>
    <w:rsid w:val="009F2CD3"/>
    <w:rsid w:val="009F30F0"/>
    <w:rsid w:val="009F349C"/>
    <w:rsid w:val="009F3A8B"/>
    <w:rsid w:val="009F3B04"/>
    <w:rsid w:val="009F43E3"/>
    <w:rsid w:val="009F46E9"/>
    <w:rsid w:val="009F4D24"/>
    <w:rsid w:val="009F4F04"/>
    <w:rsid w:val="009F5246"/>
    <w:rsid w:val="009F581D"/>
    <w:rsid w:val="009F64C2"/>
    <w:rsid w:val="009F662D"/>
    <w:rsid w:val="009F677E"/>
    <w:rsid w:val="009F6861"/>
    <w:rsid w:val="009F690B"/>
    <w:rsid w:val="009F6B88"/>
    <w:rsid w:val="009F7501"/>
    <w:rsid w:val="009F79E8"/>
    <w:rsid w:val="009F7EA8"/>
    <w:rsid w:val="00A002BE"/>
    <w:rsid w:val="00A009C6"/>
    <w:rsid w:val="00A0110E"/>
    <w:rsid w:val="00A013E1"/>
    <w:rsid w:val="00A01C04"/>
    <w:rsid w:val="00A01DF2"/>
    <w:rsid w:val="00A01E4B"/>
    <w:rsid w:val="00A0208A"/>
    <w:rsid w:val="00A022FE"/>
    <w:rsid w:val="00A024C1"/>
    <w:rsid w:val="00A025FE"/>
    <w:rsid w:val="00A02747"/>
    <w:rsid w:val="00A029F1"/>
    <w:rsid w:val="00A02D48"/>
    <w:rsid w:val="00A02F44"/>
    <w:rsid w:val="00A02F6A"/>
    <w:rsid w:val="00A030A4"/>
    <w:rsid w:val="00A0317F"/>
    <w:rsid w:val="00A0329D"/>
    <w:rsid w:val="00A03385"/>
    <w:rsid w:val="00A0388B"/>
    <w:rsid w:val="00A03984"/>
    <w:rsid w:val="00A04554"/>
    <w:rsid w:val="00A0468C"/>
    <w:rsid w:val="00A05100"/>
    <w:rsid w:val="00A05922"/>
    <w:rsid w:val="00A06261"/>
    <w:rsid w:val="00A062F5"/>
    <w:rsid w:val="00A06998"/>
    <w:rsid w:val="00A06A14"/>
    <w:rsid w:val="00A06CE0"/>
    <w:rsid w:val="00A06D79"/>
    <w:rsid w:val="00A06E9D"/>
    <w:rsid w:val="00A07B30"/>
    <w:rsid w:val="00A07D3B"/>
    <w:rsid w:val="00A1023C"/>
    <w:rsid w:val="00A104A4"/>
    <w:rsid w:val="00A106FF"/>
    <w:rsid w:val="00A1074D"/>
    <w:rsid w:val="00A1087A"/>
    <w:rsid w:val="00A10A0F"/>
    <w:rsid w:val="00A10B49"/>
    <w:rsid w:val="00A10C2E"/>
    <w:rsid w:val="00A10D13"/>
    <w:rsid w:val="00A10E13"/>
    <w:rsid w:val="00A11909"/>
    <w:rsid w:val="00A11BAE"/>
    <w:rsid w:val="00A12424"/>
    <w:rsid w:val="00A12783"/>
    <w:rsid w:val="00A12DD6"/>
    <w:rsid w:val="00A130B3"/>
    <w:rsid w:val="00A13AA8"/>
    <w:rsid w:val="00A14535"/>
    <w:rsid w:val="00A14617"/>
    <w:rsid w:val="00A147BB"/>
    <w:rsid w:val="00A14A9E"/>
    <w:rsid w:val="00A14CFD"/>
    <w:rsid w:val="00A15698"/>
    <w:rsid w:val="00A15DFB"/>
    <w:rsid w:val="00A15E00"/>
    <w:rsid w:val="00A16171"/>
    <w:rsid w:val="00A16331"/>
    <w:rsid w:val="00A165C7"/>
    <w:rsid w:val="00A166EC"/>
    <w:rsid w:val="00A16728"/>
    <w:rsid w:val="00A16B00"/>
    <w:rsid w:val="00A16C23"/>
    <w:rsid w:val="00A17372"/>
    <w:rsid w:val="00A174D2"/>
    <w:rsid w:val="00A174D7"/>
    <w:rsid w:val="00A17C42"/>
    <w:rsid w:val="00A17D1D"/>
    <w:rsid w:val="00A17E68"/>
    <w:rsid w:val="00A17E9D"/>
    <w:rsid w:val="00A17EB1"/>
    <w:rsid w:val="00A20014"/>
    <w:rsid w:val="00A20D39"/>
    <w:rsid w:val="00A21023"/>
    <w:rsid w:val="00A218BB"/>
    <w:rsid w:val="00A21A2F"/>
    <w:rsid w:val="00A21E4E"/>
    <w:rsid w:val="00A2210F"/>
    <w:rsid w:val="00A22695"/>
    <w:rsid w:val="00A22752"/>
    <w:rsid w:val="00A22BEB"/>
    <w:rsid w:val="00A22C74"/>
    <w:rsid w:val="00A22DF7"/>
    <w:rsid w:val="00A23978"/>
    <w:rsid w:val="00A23C3E"/>
    <w:rsid w:val="00A23E2F"/>
    <w:rsid w:val="00A24276"/>
    <w:rsid w:val="00A24565"/>
    <w:rsid w:val="00A246C8"/>
    <w:rsid w:val="00A24A42"/>
    <w:rsid w:val="00A24A6A"/>
    <w:rsid w:val="00A24B0A"/>
    <w:rsid w:val="00A25266"/>
    <w:rsid w:val="00A25A3E"/>
    <w:rsid w:val="00A25DF2"/>
    <w:rsid w:val="00A25ECA"/>
    <w:rsid w:val="00A260B3"/>
    <w:rsid w:val="00A26797"/>
    <w:rsid w:val="00A26B41"/>
    <w:rsid w:val="00A26D9D"/>
    <w:rsid w:val="00A272F5"/>
    <w:rsid w:val="00A278E1"/>
    <w:rsid w:val="00A27C0B"/>
    <w:rsid w:val="00A27EA9"/>
    <w:rsid w:val="00A3063A"/>
    <w:rsid w:val="00A30865"/>
    <w:rsid w:val="00A31E47"/>
    <w:rsid w:val="00A3203F"/>
    <w:rsid w:val="00A32B15"/>
    <w:rsid w:val="00A32F1C"/>
    <w:rsid w:val="00A33111"/>
    <w:rsid w:val="00A3330B"/>
    <w:rsid w:val="00A336BB"/>
    <w:rsid w:val="00A3398D"/>
    <w:rsid w:val="00A33A87"/>
    <w:rsid w:val="00A33BB1"/>
    <w:rsid w:val="00A34990"/>
    <w:rsid w:val="00A355AB"/>
    <w:rsid w:val="00A3579C"/>
    <w:rsid w:val="00A35BCA"/>
    <w:rsid w:val="00A35DFF"/>
    <w:rsid w:val="00A36547"/>
    <w:rsid w:val="00A366D5"/>
    <w:rsid w:val="00A367A4"/>
    <w:rsid w:val="00A36A4B"/>
    <w:rsid w:val="00A36A65"/>
    <w:rsid w:val="00A37403"/>
    <w:rsid w:val="00A376A2"/>
    <w:rsid w:val="00A37D00"/>
    <w:rsid w:val="00A4154D"/>
    <w:rsid w:val="00A41EEF"/>
    <w:rsid w:val="00A423B8"/>
    <w:rsid w:val="00A425C7"/>
    <w:rsid w:val="00A42625"/>
    <w:rsid w:val="00A42824"/>
    <w:rsid w:val="00A43285"/>
    <w:rsid w:val="00A4356E"/>
    <w:rsid w:val="00A439E7"/>
    <w:rsid w:val="00A440CC"/>
    <w:rsid w:val="00A441FC"/>
    <w:rsid w:val="00A443C9"/>
    <w:rsid w:val="00A44839"/>
    <w:rsid w:val="00A44CCE"/>
    <w:rsid w:val="00A45876"/>
    <w:rsid w:val="00A46190"/>
    <w:rsid w:val="00A466B6"/>
    <w:rsid w:val="00A468A2"/>
    <w:rsid w:val="00A4737C"/>
    <w:rsid w:val="00A47627"/>
    <w:rsid w:val="00A47BCA"/>
    <w:rsid w:val="00A5059A"/>
    <w:rsid w:val="00A505FD"/>
    <w:rsid w:val="00A50708"/>
    <w:rsid w:val="00A5097C"/>
    <w:rsid w:val="00A50EC3"/>
    <w:rsid w:val="00A50F4D"/>
    <w:rsid w:val="00A51362"/>
    <w:rsid w:val="00A51AE3"/>
    <w:rsid w:val="00A51C12"/>
    <w:rsid w:val="00A51EBF"/>
    <w:rsid w:val="00A525A7"/>
    <w:rsid w:val="00A5299C"/>
    <w:rsid w:val="00A52C8A"/>
    <w:rsid w:val="00A52C9B"/>
    <w:rsid w:val="00A53397"/>
    <w:rsid w:val="00A5372E"/>
    <w:rsid w:val="00A5398A"/>
    <w:rsid w:val="00A53B0D"/>
    <w:rsid w:val="00A54150"/>
    <w:rsid w:val="00A546EB"/>
    <w:rsid w:val="00A547CC"/>
    <w:rsid w:val="00A54987"/>
    <w:rsid w:val="00A54997"/>
    <w:rsid w:val="00A54BDE"/>
    <w:rsid w:val="00A55078"/>
    <w:rsid w:val="00A55233"/>
    <w:rsid w:val="00A5557F"/>
    <w:rsid w:val="00A55A70"/>
    <w:rsid w:val="00A55B6B"/>
    <w:rsid w:val="00A5748D"/>
    <w:rsid w:val="00A5764F"/>
    <w:rsid w:val="00A57679"/>
    <w:rsid w:val="00A5781B"/>
    <w:rsid w:val="00A5796B"/>
    <w:rsid w:val="00A57ED6"/>
    <w:rsid w:val="00A6097C"/>
    <w:rsid w:val="00A61A9F"/>
    <w:rsid w:val="00A61D5A"/>
    <w:rsid w:val="00A62455"/>
    <w:rsid w:val="00A62654"/>
    <w:rsid w:val="00A628A0"/>
    <w:rsid w:val="00A628A4"/>
    <w:rsid w:val="00A6293E"/>
    <w:rsid w:val="00A62AD4"/>
    <w:rsid w:val="00A62EBD"/>
    <w:rsid w:val="00A6310C"/>
    <w:rsid w:val="00A63132"/>
    <w:rsid w:val="00A63CBF"/>
    <w:rsid w:val="00A63F87"/>
    <w:rsid w:val="00A6437B"/>
    <w:rsid w:val="00A64C69"/>
    <w:rsid w:val="00A65021"/>
    <w:rsid w:val="00A652FF"/>
    <w:rsid w:val="00A65416"/>
    <w:rsid w:val="00A6571D"/>
    <w:rsid w:val="00A65ACB"/>
    <w:rsid w:val="00A661D3"/>
    <w:rsid w:val="00A6624F"/>
    <w:rsid w:val="00A66359"/>
    <w:rsid w:val="00A66503"/>
    <w:rsid w:val="00A6685D"/>
    <w:rsid w:val="00A66A2B"/>
    <w:rsid w:val="00A66BC4"/>
    <w:rsid w:val="00A66C1E"/>
    <w:rsid w:val="00A66EAC"/>
    <w:rsid w:val="00A67DC4"/>
    <w:rsid w:val="00A67F33"/>
    <w:rsid w:val="00A70391"/>
    <w:rsid w:val="00A703B5"/>
    <w:rsid w:val="00A711AA"/>
    <w:rsid w:val="00A71233"/>
    <w:rsid w:val="00A721B4"/>
    <w:rsid w:val="00A72639"/>
    <w:rsid w:val="00A72A98"/>
    <w:rsid w:val="00A72AA1"/>
    <w:rsid w:val="00A72FB5"/>
    <w:rsid w:val="00A732EA"/>
    <w:rsid w:val="00A73954"/>
    <w:rsid w:val="00A73E66"/>
    <w:rsid w:val="00A744AB"/>
    <w:rsid w:val="00A74523"/>
    <w:rsid w:val="00A7466C"/>
    <w:rsid w:val="00A74EAA"/>
    <w:rsid w:val="00A7522D"/>
    <w:rsid w:val="00A75836"/>
    <w:rsid w:val="00A75988"/>
    <w:rsid w:val="00A75D4A"/>
    <w:rsid w:val="00A75E5A"/>
    <w:rsid w:val="00A75E96"/>
    <w:rsid w:val="00A75EF3"/>
    <w:rsid w:val="00A77072"/>
    <w:rsid w:val="00A773EF"/>
    <w:rsid w:val="00A77A6D"/>
    <w:rsid w:val="00A77F43"/>
    <w:rsid w:val="00A800BE"/>
    <w:rsid w:val="00A800CF"/>
    <w:rsid w:val="00A80105"/>
    <w:rsid w:val="00A80309"/>
    <w:rsid w:val="00A80753"/>
    <w:rsid w:val="00A80BE1"/>
    <w:rsid w:val="00A810B4"/>
    <w:rsid w:val="00A811EA"/>
    <w:rsid w:val="00A814AB"/>
    <w:rsid w:val="00A815CA"/>
    <w:rsid w:val="00A819CC"/>
    <w:rsid w:val="00A81D79"/>
    <w:rsid w:val="00A81E36"/>
    <w:rsid w:val="00A81E80"/>
    <w:rsid w:val="00A8220A"/>
    <w:rsid w:val="00A825EE"/>
    <w:rsid w:val="00A83300"/>
    <w:rsid w:val="00A8371D"/>
    <w:rsid w:val="00A83E82"/>
    <w:rsid w:val="00A8424C"/>
    <w:rsid w:val="00A8425F"/>
    <w:rsid w:val="00A84CF1"/>
    <w:rsid w:val="00A850BD"/>
    <w:rsid w:val="00A85373"/>
    <w:rsid w:val="00A853F0"/>
    <w:rsid w:val="00A855E2"/>
    <w:rsid w:val="00A85A11"/>
    <w:rsid w:val="00A8675B"/>
    <w:rsid w:val="00A86C54"/>
    <w:rsid w:val="00A8703A"/>
    <w:rsid w:val="00A87216"/>
    <w:rsid w:val="00A879BC"/>
    <w:rsid w:val="00A87A92"/>
    <w:rsid w:val="00A87C48"/>
    <w:rsid w:val="00A87EDA"/>
    <w:rsid w:val="00A90121"/>
    <w:rsid w:val="00A9020A"/>
    <w:rsid w:val="00A9055C"/>
    <w:rsid w:val="00A90F09"/>
    <w:rsid w:val="00A91EC8"/>
    <w:rsid w:val="00A9266B"/>
    <w:rsid w:val="00A927CB"/>
    <w:rsid w:val="00A92877"/>
    <w:rsid w:val="00A92E8A"/>
    <w:rsid w:val="00A9324D"/>
    <w:rsid w:val="00A932BD"/>
    <w:rsid w:val="00A933D0"/>
    <w:rsid w:val="00A935A2"/>
    <w:rsid w:val="00A93CF6"/>
    <w:rsid w:val="00A93D9B"/>
    <w:rsid w:val="00A93ECD"/>
    <w:rsid w:val="00A953E7"/>
    <w:rsid w:val="00A95A1B"/>
    <w:rsid w:val="00A95AD0"/>
    <w:rsid w:val="00A95CB4"/>
    <w:rsid w:val="00A9696D"/>
    <w:rsid w:val="00A97208"/>
    <w:rsid w:val="00A97960"/>
    <w:rsid w:val="00A97F47"/>
    <w:rsid w:val="00AA05D3"/>
    <w:rsid w:val="00AA0986"/>
    <w:rsid w:val="00AA12F0"/>
    <w:rsid w:val="00AA1647"/>
    <w:rsid w:val="00AA1D7C"/>
    <w:rsid w:val="00AA202A"/>
    <w:rsid w:val="00AA26DE"/>
    <w:rsid w:val="00AA2876"/>
    <w:rsid w:val="00AA2D63"/>
    <w:rsid w:val="00AA2E51"/>
    <w:rsid w:val="00AA31AA"/>
    <w:rsid w:val="00AA3651"/>
    <w:rsid w:val="00AA3D77"/>
    <w:rsid w:val="00AA43FD"/>
    <w:rsid w:val="00AA49C2"/>
    <w:rsid w:val="00AA5342"/>
    <w:rsid w:val="00AA6497"/>
    <w:rsid w:val="00AA68B1"/>
    <w:rsid w:val="00AA68EA"/>
    <w:rsid w:val="00AA6A44"/>
    <w:rsid w:val="00AA7405"/>
    <w:rsid w:val="00AA74D5"/>
    <w:rsid w:val="00AA767C"/>
    <w:rsid w:val="00AB01FA"/>
    <w:rsid w:val="00AB0956"/>
    <w:rsid w:val="00AB136E"/>
    <w:rsid w:val="00AB16E3"/>
    <w:rsid w:val="00AB17F0"/>
    <w:rsid w:val="00AB1968"/>
    <w:rsid w:val="00AB1B5E"/>
    <w:rsid w:val="00AB27F0"/>
    <w:rsid w:val="00AB2AFE"/>
    <w:rsid w:val="00AB2E5D"/>
    <w:rsid w:val="00AB31E8"/>
    <w:rsid w:val="00AB3371"/>
    <w:rsid w:val="00AB3587"/>
    <w:rsid w:val="00AB3839"/>
    <w:rsid w:val="00AB3A4A"/>
    <w:rsid w:val="00AB4328"/>
    <w:rsid w:val="00AB436D"/>
    <w:rsid w:val="00AB4435"/>
    <w:rsid w:val="00AB4479"/>
    <w:rsid w:val="00AB49E5"/>
    <w:rsid w:val="00AB4B77"/>
    <w:rsid w:val="00AB512B"/>
    <w:rsid w:val="00AB52C9"/>
    <w:rsid w:val="00AB574A"/>
    <w:rsid w:val="00AB5F64"/>
    <w:rsid w:val="00AB64E3"/>
    <w:rsid w:val="00AB6DC9"/>
    <w:rsid w:val="00AB751E"/>
    <w:rsid w:val="00AB773A"/>
    <w:rsid w:val="00AB7838"/>
    <w:rsid w:val="00AB7DA2"/>
    <w:rsid w:val="00AC03B4"/>
    <w:rsid w:val="00AC08CE"/>
    <w:rsid w:val="00AC1552"/>
    <w:rsid w:val="00AC197C"/>
    <w:rsid w:val="00AC1B06"/>
    <w:rsid w:val="00AC1E54"/>
    <w:rsid w:val="00AC22C7"/>
    <w:rsid w:val="00AC2662"/>
    <w:rsid w:val="00AC27AB"/>
    <w:rsid w:val="00AC29DB"/>
    <w:rsid w:val="00AC30C5"/>
    <w:rsid w:val="00AC33A1"/>
    <w:rsid w:val="00AC35B7"/>
    <w:rsid w:val="00AC36FB"/>
    <w:rsid w:val="00AC3DF8"/>
    <w:rsid w:val="00AC44AA"/>
    <w:rsid w:val="00AC485C"/>
    <w:rsid w:val="00AC4960"/>
    <w:rsid w:val="00AC4B08"/>
    <w:rsid w:val="00AC4CC4"/>
    <w:rsid w:val="00AC52FF"/>
    <w:rsid w:val="00AC585A"/>
    <w:rsid w:val="00AC58DD"/>
    <w:rsid w:val="00AC5C8D"/>
    <w:rsid w:val="00AC6188"/>
    <w:rsid w:val="00AC6F8C"/>
    <w:rsid w:val="00AC750F"/>
    <w:rsid w:val="00AC773A"/>
    <w:rsid w:val="00AC77BA"/>
    <w:rsid w:val="00AD009C"/>
    <w:rsid w:val="00AD0118"/>
    <w:rsid w:val="00AD0632"/>
    <w:rsid w:val="00AD0948"/>
    <w:rsid w:val="00AD0E27"/>
    <w:rsid w:val="00AD0ECA"/>
    <w:rsid w:val="00AD1115"/>
    <w:rsid w:val="00AD15AC"/>
    <w:rsid w:val="00AD171D"/>
    <w:rsid w:val="00AD1CB6"/>
    <w:rsid w:val="00AD22EB"/>
    <w:rsid w:val="00AD276F"/>
    <w:rsid w:val="00AD2A5C"/>
    <w:rsid w:val="00AD2C7A"/>
    <w:rsid w:val="00AD2D54"/>
    <w:rsid w:val="00AD31A2"/>
    <w:rsid w:val="00AD32B8"/>
    <w:rsid w:val="00AD4540"/>
    <w:rsid w:val="00AD4574"/>
    <w:rsid w:val="00AD4608"/>
    <w:rsid w:val="00AD4E95"/>
    <w:rsid w:val="00AD50E9"/>
    <w:rsid w:val="00AD5208"/>
    <w:rsid w:val="00AD543A"/>
    <w:rsid w:val="00AD5442"/>
    <w:rsid w:val="00AD54BF"/>
    <w:rsid w:val="00AD5834"/>
    <w:rsid w:val="00AD62F6"/>
    <w:rsid w:val="00AD6512"/>
    <w:rsid w:val="00AD6A1E"/>
    <w:rsid w:val="00AD6DD9"/>
    <w:rsid w:val="00AD6DE6"/>
    <w:rsid w:val="00AD72F8"/>
    <w:rsid w:val="00AE07FA"/>
    <w:rsid w:val="00AE092B"/>
    <w:rsid w:val="00AE0B9D"/>
    <w:rsid w:val="00AE0C25"/>
    <w:rsid w:val="00AE0DA8"/>
    <w:rsid w:val="00AE0F8D"/>
    <w:rsid w:val="00AE1973"/>
    <w:rsid w:val="00AE1D9F"/>
    <w:rsid w:val="00AE1EC6"/>
    <w:rsid w:val="00AE255A"/>
    <w:rsid w:val="00AE26BF"/>
    <w:rsid w:val="00AE2C57"/>
    <w:rsid w:val="00AE3F3B"/>
    <w:rsid w:val="00AE3F66"/>
    <w:rsid w:val="00AE44BB"/>
    <w:rsid w:val="00AE4B1A"/>
    <w:rsid w:val="00AE4B5C"/>
    <w:rsid w:val="00AE50CB"/>
    <w:rsid w:val="00AE51E8"/>
    <w:rsid w:val="00AE72B2"/>
    <w:rsid w:val="00AE7E35"/>
    <w:rsid w:val="00AF039D"/>
    <w:rsid w:val="00AF0559"/>
    <w:rsid w:val="00AF0B51"/>
    <w:rsid w:val="00AF0EE0"/>
    <w:rsid w:val="00AF17CA"/>
    <w:rsid w:val="00AF1BB0"/>
    <w:rsid w:val="00AF1C9F"/>
    <w:rsid w:val="00AF22FF"/>
    <w:rsid w:val="00AF2A7E"/>
    <w:rsid w:val="00AF2C40"/>
    <w:rsid w:val="00AF33D0"/>
    <w:rsid w:val="00AF3CFC"/>
    <w:rsid w:val="00AF3EE4"/>
    <w:rsid w:val="00AF3FC8"/>
    <w:rsid w:val="00AF4404"/>
    <w:rsid w:val="00AF4689"/>
    <w:rsid w:val="00AF49CB"/>
    <w:rsid w:val="00AF49D3"/>
    <w:rsid w:val="00AF4B5A"/>
    <w:rsid w:val="00AF4B63"/>
    <w:rsid w:val="00AF4C44"/>
    <w:rsid w:val="00AF5D2E"/>
    <w:rsid w:val="00AF64F2"/>
    <w:rsid w:val="00AF6547"/>
    <w:rsid w:val="00AF696A"/>
    <w:rsid w:val="00AF6C1A"/>
    <w:rsid w:val="00AF6FD5"/>
    <w:rsid w:val="00AF72AE"/>
    <w:rsid w:val="00AF74AA"/>
    <w:rsid w:val="00AF78BA"/>
    <w:rsid w:val="00AF7DB9"/>
    <w:rsid w:val="00AF7DEC"/>
    <w:rsid w:val="00AF7E52"/>
    <w:rsid w:val="00B00018"/>
    <w:rsid w:val="00B00409"/>
    <w:rsid w:val="00B0095A"/>
    <w:rsid w:val="00B00A3F"/>
    <w:rsid w:val="00B00C7E"/>
    <w:rsid w:val="00B00CF9"/>
    <w:rsid w:val="00B00E5C"/>
    <w:rsid w:val="00B0151E"/>
    <w:rsid w:val="00B015D7"/>
    <w:rsid w:val="00B017FA"/>
    <w:rsid w:val="00B01A93"/>
    <w:rsid w:val="00B01C48"/>
    <w:rsid w:val="00B02030"/>
    <w:rsid w:val="00B028CA"/>
    <w:rsid w:val="00B0318F"/>
    <w:rsid w:val="00B0321F"/>
    <w:rsid w:val="00B03A30"/>
    <w:rsid w:val="00B03AE2"/>
    <w:rsid w:val="00B03CC5"/>
    <w:rsid w:val="00B04115"/>
    <w:rsid w:val="00B041A1"/>
    <w:rsid w:val="00B04766"/>
    <w:rsid w:val="00B04D7A"/>
    <w:rsid w:val="00B0512C"/>
    <w:rsid w:val="00B05401"/>
    <w:rsid w:val="00B0560E"/>
    <w:rsid w:val="00B0563D"/>
    <w:rsid w:val="00B05A18"/>
    <w:rsid w:val="00B063CC"/>
    <w:rsid w:val="00B06814"/>
    <w:rsid w:val="00B06F9D"/>
    <w:rsid w:val="00B070A7"/>
    <w:rsid w:val="00B0729F"/>
    <w:rsid w:val="00B0735A"/>
    <w:rsid w:val="00B07511"/>
    <w:rsid w:val="00B0786E"/>
    <w:rsid w:val="00B078C7"/>
    <w:rsid w:val="00B07A58"/>
    <w:rsid w:val="00B07D8E"/>
    <w:rsid w:val="00B07DFF"/>
    <w:rsid w:val="00B1047B"/>
    <w:rsid w:val="00B1069D"/>
    <w:rsid w:val="00B1075A"/>
    <w:rsid w:val="00B10834"/>
    <w:rsid w:val="00B10FE7"/>
    <w:rsid w:val="00B117C9"/>
    <w:rsid w:val="00B11C33"/>
    <w:rsid w:val="00B120BE"/>
    <w:rsid w:val="00B12347"/>
    <w:rsid w:val="00B12B6F"/>
    <w:rsid w:val="00B13731"/>
    <w:rsid w:val="00B1417F"/>
    <w:rsid w:val="00B145E6"/>
    <w:rsid w:val="00B14AB7"/>
    <w:rsid w:val="00B14B13"/>
    <w:rsid w:val="00B14E17"/>
    <w:rsid w:val="00B14FED"/>
    <w:rsid w:val="00B150DB"/>
    <w:rsid w:val="00B15F57"/>
    <w:rsid w:val="00B16065"/>
    <w:rsid w:val="00B16283"/>
    <w:rsid w:val="00B162F0"/>
    <w:rsid w:val="00B16C24"/>
    <w:rsid w:val="00B16EBC"/>
    <w:rsid w:val="00B17251"/>
    <w:rsid w:val="00B17B12"/>
    <w:rsid w:val="00B2008C"/>
    <w:rsid w:val="00B201DE"/>
    <w:rsid w:val="00B20DBC"/>
    <w:rsid w:val="00B21013"/>
    <w:rsid w:val="00B215B0"/>
    <w:rsid w:val="00B2180C"/>
    <w:rsid w:val="00B21EB4"/>
    <w:rsid w:val="00B220C0"/>
    <w:rsid w:val="00B22403"/>
    <w:rsid w:val="00B2252D"/>
    <w:rsid w:val="00B22CFD"/>
    <w:rsid w:val="00B2309C"/>
    <w:rsid w:val="00B231C1"/>
    <w:rsid w:val="00B231DB"/>
    <w:rsid w:val="00B2405C"/>
    <w:rsid w:val="00B2437B"/>
    <w:rsid w:val="00B246C5"/>
    <w:rsid w:val="00B24773"/>
    <w:rsid w:val="00B24AD5"/>
    <w:rsid w:val="00B24E6D"/>
    <w:rsid w:val="00B25624"/>
    <w:rsid w:val="00B2597F"/>
    <w:rsid w:val="00B25D70"/>
    <w:rsid w:val="00B25EF5"/>
    <w:rsid w:val="00B26829"/>
    <w:rsid w:val="00B26A5C"/>
    <w:rsid w:val="00B275C5"/>
    <w:rsid w:val="00B276FF"/>
    <w:rsid w:val="00B2799D"/>
    <w:rsid w:val="00B3042C"/>
    <w:rsid w:val="00B308D2"/>
    <w:rsid w:val="00B30E4E"/>
    <w:rsid w:val="00B30F73"/>
    <w:rsid w:val="00B31068"/>
    <w:rsid w:val="00B3122A"/>
    <w:rsid w:val="00B3144E"/>
    <w:rsid w:val="00B3181F"/>
    <w:rsid w:val="00B31F15"/>
    <w:rsid w:val="00B321D7"/>
    <w:rsid w:val="00B32324"/>
    <w:rsid w:val="00B324CB"/>
    <w:rsid w:val="00B324D1"/>
    <w:rsid w:val="00B325BA"/>
    <w:rsid w:val="00B32ABD"/>
    <w:rsid w:val="00B32E60"/>
    <w:rsid w:val="00B330DC"/>
    <w:rsid w:val="00B3331D"/>
    <w:rsid w:val="00B33664"/>
    <w:rsid w:val="00B33B61"/>
    <w:rsid w:val="00B33BCB"/>
    <w:rsid w:val="00B3402C"/>
    <w:rsid w:val="00B349C4"/>
    <w:rsid w:val="00B34BB7"/>
    <w:rsid w:val="00B35536"/>
    <w:rsid w:val="00B35A5E"/>
    <w:rsid w:val="00B3636E"/>
    <w:rsid w:val="00B365FC"/>
    <w:rsid w:val="00B367D1"/>
    <w:rsid w:val="00B368F7"/>
    <w:rsid w:val="00B36FFE"/>
    <w:rsid w:val="00B3764F"/>
    <w:rsid w:val="00B37783"/>
    <w:rsid w:val="00B37E43"/>
    <w:rsid w:val="00B37E6F"/>
    <w:rsid w:val="00B4005B"/>
    <w:rsid w:val="00B40550"/>
    <w:rsid w:val="00B40993"/>
    <w:rsid w:val="00B411C7"/>
    <w:rsid w:val="00B41361"/>
    <w:rsid w:val="00B413DB"/>
    <w:rsid w:val="00B41A6B"/>
    <w:rsid w:val="00B422CC"/>
    <w:rsid w:val="00B42477"/>
    <w:rsid w:val="00B43902"/>
    <w:rsid w:val="00B439C7"/>
    <w:rsid w:val="00B43B83"/>
    <w:rsid w:val="00B442C2"/>
    <w:rsid w:val="00B44531"/>
    <w:rsid w:val="00B44725"/>
    <w:rsid w:val="00B448AD"/>
    <w:rsid w:val="00B44F04"/>
    <w:rsid w:val="00B45589"/>
    <w:rsid w:val="00B45709"/>
    <w:rsid w:val="00B45732"/>
    <w:rsid w:val="00B45B53"/>
    <w:rsid w:val="00B45DA3"/>
    <w:rsid w:val="00B45EA2"/>
    <w:rsid w:val="00B45EBC"/>
    <w:rsid w:val="00B46E19"/>
    <w:rsid w:val="00B46F96"/>
    <w:rsid w:val="00B47C85"/>
    <w:rsid w:val="00B5009B"/>
    <w:rsid w:val="00B50344"/>
    <w:rsid w:val="00B5154E"/>
    <w:rsid w:val="00B51781"/>
    <w:rsid w:val="00B51B0C"/>
    <w:rsid w:val="00B51B65"/>
    <w:rsid w:val="00B51DB1"/>
    <w:rsid w:val="00B52091"/>
    <w:rsid w:val="00B521E7"/>
    <w:rsid w:val="00B5221A"/>
    <w:rsid w:val="00B52A96"/>
    <w:rsid w:val="00B52DB1"/>
    <w:rsid w:val="00B531A9"/>
    <w:rsid w:val="00B53554"/>
    <w:rsid w:val="00B53AE6"/>
    <w:rsid w:val="00B53D71"/>
    <w:rsid w:val="00B53E36"/>
    <w:rsid w:val="00B54155"/>
    <w:rsid w:val="00B548BB"/>
    <w:rsid w:val="00B54924"/>
    <w:rsid w:val="00B55D59"/>
    <w:rsid w:val="00B55E2B"/>
    <w:rsid w:val="00B560B8"/>
    <w:rsid w:val="00B5654A"/>
    <w:rsid w:val="00B56697"/>
    <w:rsid w:val="00B56AC0"/>
    <w:rsid w:val="00B56D96"/>
    <w:rsid w:val="00B56FD8"/>
    <w:rsid w:val="00B56FEC"/>
    <w:rsid w:val="00B57050"/>
    <w:rsid w:val="00B573F9"/>
    <w:rsid w:val="00B57474"/>
    <w:rsid w:val="00B5753B"/>
    <w:rsid w:val="00B57960"/>
    <w:rsid w:val="00B57D77"/>
    <w:rsid w:val="00B57E79"/>
    <w:rsid w:val="00B57F03"/>
    <w:rsid w:val="00B601F2"/>
    <w:rsid w:val="00B60940"/>
    <w:rsid w:val="00B60D92"/>
    <w:rsid w:val="00B60E3F"/>
    <w:rsid w:val="00B60F10"/>
    <w:rsid w:val="00B6147A"/>
    <w:rsid w:val="00B61497"/>
    <w:rsid w:val="00B618E0"/>
    <w:rsid w:val="00B61DDE"/>
    <w:rsid w:val="00B628D1"/>
    <w:rsid w:val="00B63460"/>
    <w:rsid w:val="00B63B23"/>
    <w:rsid w:val="00B63E90"/>
    <w:rsid w:val="00B6450E"/>
    <w:rsid w:val="00B6497D"/>
    <w:rsid w:val="00B65247"/>
    <w:rsid w:val="00B6585D"/>
    <w:rsid w:val="00B65AB8"/>
    <w:rsid w:val="00B67D5C"/>
    <w:rsid w:val="00B67FAB"/>
    <w:rsid w:val="00B7043D"/>
    <w:rsid w:val="00B70451"/>
    <w:rsid w:val="00B70778"/>
    <w:rsid w:val="00B70957"/>
    <w:rsid w:val="00B70D27"/>
    <w:rsid w:val="00B71177"/>
    <w:rsid w:val="00B712E7"/>
    <w:rsid w:val="00B7170C"/>
    <w:rsid w:val="00B71B0B"/>
    <w:rsid w:val="00B7208B"/>
    <w:rsid w:val="00B7238D"/>
    <w:rsid w:val="00B723CE"/>
    <w:rsid w:val="00B72456"/>
    <w:rsid w:val="00B725EC"/>
    <w:rsid w:val="00B72735"/>
    <w:rsid w:val="00B72B9C"/>
    <w:rsid w:val="00B72DB1"/>
    <w:rsid w:val="00B73518"/>
    <w:rsid w:val="00B7390D"/>
    <w:rsid w:val="00B73FA4"/>
    <w:rsid w:val="00B73FE3"/>
    <w:rsid w:val="00B742A2"/>
    <w:rsid w:val="00B74B80"/>
    <w:rsid w:val="00B74BB7"/>
    <w:rsid w:val="00B74C44"/>
    <w:rsid w:val="00B753A7"/>
    <w:rsid w:val="00B75556"/>
    <w:rsid w:val="00B756DC"/>
    <w:rsid w:val="00B75B1A"/>
    <w:rsid w:val="00B76042"/>
    <w:rsid w:val="00B76A8A"/>
    <w:rsid w:val="00B76C04"/>
    <w:rsid w:val="00B7701F"/>
    <w:rsid w:val="00B77474"/>
    <w:rsid w:val="00B77CCC"/>
    <w:rsid w:val="00B77FD1"/>
    <w:rsid w:val="00B77FE8"/>
    <w:rsid w:val="00B801AB"/>
    <w:rsid w:val="00B801F6"/>
    <w:rsid w:val="00B80364"/>
    <w:rsid w:val="00B806D3"/>
    <w:rsid w:val="00B81AE1"/>
    <w:rsid w:val="00B81D38"/>
    <w:rsid w:val="00B81E5A"/>
    <w:rsid w:val="00B81EEF"/>
    <w:rsid w:val="00B82E13"/>
    <w:rsid w:val="00B8335B"/>
    <w:rsid w:val="00B8368D"/>
    <w:rsid w:val="00B83E29"/>
    <w:rsid w:val="00B83F54"/>
    <w:rsid w:val="00B8405D"/>
    <w:rsid w:val="00B84667"/>
    <w:rsid w:val="00B84CB5"/>
    <w:rsid w:val="00B852F3"/>
    <w:rsid w:val="00B858A1"/>
    <w:rsid w:val="00B861D7"/>
    <w:rsid w:val="00B862B5"/>
    <w:rsid w:val="00B86338"/>
    <w:rsid w:val="00B86D2D"/>
    <w:rsid w:val="00B8753B"/>
    <w:rsid w:val="00B87B29"/>
    <w:rsid w:val="00B87E2F"/>
    <w:rsid w:val="00B90203"/>
    <w:rsid w:val="00B9025B"/>
    <w:rsid w:val="00B90A01"/>
    <w:rsid w:val="00B91323"/>
    <w:rsid w:val="00B915FB"/>
    <w:rsid w:val="00B917A0"/>
    <w:rsid w:val="00B91855"/>
    <w:rsid w:val="00B920C9"/>
    <w:rsid w:val="00B92175"/>
    <w:rsid w:val="00B92866"/>
    <w:rsid w:val="00B928E3"/>
    <w:rsid w:val="00B92A85"/>
    <w:rsid w:val="00B92ADB"/>
    <w:rsid w:val="00B92E3D"/>
    <w:rsid w:val="00B930DE"/>
    <w:rsid w:val="00B937F1"/>
    <w:rsid w:val="00B939CA"/>
    <w:rsid w:val="00B93CCD"/>
    <w:rsid w:val="00B94154"/>
    <w:rsid w:val="00B94271"/>
    <w:rsid w:val="00B94802"/>
    <w:rsid w:val="00B9489B"/>
    <w:rsid w:val="00B949AD"/>
    <w:rsid w:val="00B94BA4"/>
    <w:rsid w:val="00B94BB2"/>
    <w:rsid w:val="00B94BBC"/>
    <w:rsid w:val="00B94DDB"/>
    <w:rsid w:val="00B96125"/>
    <w:rsid w:val="00B96126"/>
    <w:rsid w:val="00B9635F"/>
    <w:rsid w:val="00B96438"/>
    <w:rsid w:val="00B96727"/>
    <w:rsid w:val="00B96F43"/>
    <w:rsid w:val="00B9792D"/>
    <w:rsid w:val="00B97D36"/>
    <w:rsid w:val="00BA009F"/>
    <w:rsid w:val="00BA0232"/>
    <w:rsid w:val="00BA049C"/>
    <w:rsid w:val="00BA07BE"/>
    <w:rsid w:val="00BA07F5"/>
    <w:rsid w:val="00BA09BE"/>
    <w:rsid w:val="00BA12E2"/>
    <w:rsid w:val="00BA16AC"/>
    <w:rsid w:val="00BA17A4"/>
    <w:rsid w:val="00BA191F"/>
    <w:rsid w:val="00BA1FE8"/>
    <w:rsid w:val="00BA20FC"/>
    <w:rsid w:val="00BA21D0"/>
    <w:rsid w:val="00BA22BD"/>
    <w:rsid w:val="00BA2813"/>
    <w:rsid w:val="00BA2F2F"/>
    <w:rsid w:val="00BA2F7C"/>
    <w:rsid w:val="00BA3B57"/>
    <w:rsid w:val="00BA4B23"/>
    <w:rsid w:val="00BA4C1A"/>
    <w:rsid w:val="00BA4EAC"/>
    <w:rsid w:val="00BA4EE1"/>
    <w:rsid w:val="00BA529A"/>
    <w:rsid w:val="00BA53DB"/>
    <w:rsid w:val="00BA567B"/>
    <w:rsid w:val="00BA57A6"/>
    <w:rsid w:val="00BA620C"/>
    <w:rsid w:val="00BA642E"/>
    <w:rsid w:val="00BA66CD"/>
    <w:rsid w:val="00BA6971"/>
    <w:rsid w:val="00BA6FC2"/>
    <w:rsid w:val="00BA7057"/>
    <w:rsid w:val="00BA7193"/>
    <w:rsid w:val="00BA71B0"/>
    <w:rsid w:val="00BA7C2D"/>
    <w:rsid w:val="00BA7DDA"/>
    <w:rsid w:val="00BA7F5F"/>
    <w:rsid w:val="00BB023B"/>
    <w:rsid w:val="00BB0244"/>
    <w:rsid w:val="00BB0D34"/>
    <w:rsid w:val="00BB1197"/>
    <w:rsid w:val="00BB1570"/>
    <w:rsid w:val="00BB1644"/>
    <w:rsid w:val="00BB176A"/>
    <w:rsid w:val="00BB19F3"/>
    <w:rsid w:val="00BB2256"/>
    <w:rsid w:val="00BB2754"/>
    <w:rsid w:val="00BB278C"/>
    <w:rsid w:val="00BB2D19"/>
    <w:rsid w:val="00BB2EF3"/>
    <w:rsid w:val="00BB31A7"/>
    <w:rsid w:val="00BB3CE4"/>
    <w:rsid w:val="00BB3CE9"/>
    <w:rsid w:val="00BB40FC"/>
    <w:rsid w:val="00BB518E"/>
    <w:rsid w:val="00BB553A"/>
    <w:rsid w:val="00BB5E76"/>
    <w:rsid w:val="00BB63D7"/>
    <w:rsid w:val="00BB7207"/>
    <w:rsid w:val="00BB77FA"/>
    <w:rsid w:val="00BB79E1"/>
    <w:rsid w:val="00BB7C32"/>
    <w:rsid w:val="00BB7E89"/>
    <w:rsid w:val="00BC0672"/>
    <w:rsid w:val="00BC097A"/>
    <w:rsid w:val="00BC0B84"/>
    <w:rsid w:val="00BC0E2E"/>
    <w:rsid w:val="00BC10AB"/>
    <w:rsid w:val="00BC10B5"/>
    <w:rsid w:val="00BC13C8"/>
    <w:rsid w:val="00BC1683"/>
    <w:rsid w:val="00BC1756"/>
    <w:rsid w:val="00BC1ACF"/>
    <w:rsid w:val="00BC20B4"/>
    <w:rsid w:val="00BC2273"/>
    <w:rsid w:val="00BC25BA"/>
    <w:rsid w:val="00BC26BE"/>
    <w:rsid w:val="00BC26E1"/>
    <w:rsid w:val="00BC2BFF"/>
    <w:rsid w:val="00BC2EF3"/>
    <w:rsid w:val="00BC323D"/>
    <w:rsid w:val="00BC337C"/>
    <w:rsid w:val="00BC361D"/>
    <w:rsid w:val="00BC3780"/>
    <w:rsid w:val="00BC3C0B"/>
    <w:rsid w:val="00BC3EA1"/>
    <w:rsid w:val="00BC3F67"/>
    <w:rsid w:val="00BC4106"/>
    <w:rsid w:val="00BC4126"/>
    <w:rsid w:val="00BC4140"/>
    <w:rsid w:val="00BC43F9"/>
    <w:rsid w:val="00BC4A40"/>
    <w:rsid w:val="00BC501B"/>
    <w:rsid w:val="00BC5357"/>
    <w:rsid w:val="00BC53C0"/>
    <w:rsid w:val="00BC552E"/>
    <w:rsid w:val="00BC567A"/>
    <w:rsid w:val="00BC5961"/>
    <w:rsid w:val="00BC5A53"/>
    <w:rsid w:val="00BC6280"/>
    <w:rsid w:val="00BC6325"/>
    <w:rsid w:val="00BC6980"/>
    <w:rsid w:val="00BC69D3"/>
    <w:rsid w:val="00BC7086"/>
    <w:rsid w:val="00BC76D0"/>
    <w:rsid w:val="00BC76FE"/>
    <w:rsid w:val="00BD01CA"/>
    <w:rsid w:val="00BD0905"/>
    <w:rsid w:val="00BD0B4B"/>
    <w:rsid w:val="00BD0C55"/>
    <w:rsid w:val="00BD0EBA"/>
    <w:rsid w:val="00BD0F1C"/>
    <w:rsid w:val="00BD15CD"/>
    <w:rsid w:val="00BD1E93"/>
    <w:rsid w:val="00BD206E"/>
    <w:rsid w:val="00BD2490"/>
    <w:rsid w:val="00BD27F4"/>
    <w:rsid w:val="00BD2E89"/>
    <w:rsid w:val="00BD34E3"/>
    <w:rsid w:val="00BD48CE"/>
    <w:rsid w:val="00BD4E85"/>
    <w:rsid w:val="00BD5621"/>
    <w:rsid w:val="00BD5E3A"/>
    <w:rsid w:val="00BD6085"/>
    <w:rsid w:val="00BD61B4"/>
    <w:rsid w:val="00BD62C1"/>
    <w:rsid w:val="00BD637E"/>
    <w:rsid w:val="00BD6629"/>
    <w:rsid w:val="00BD673B"/>
    <w:rsid w:val="00BD7860"/>
    <w:rsid w:val="00BD7EA5"/>
    <w:rsid w:val="00BE02DC"/>
    <w:rsid w:val="00BE094B"/>
    <w:rsid w:val="00BE0A24"/>
    <w:rsid w:val="00BE0FE3"/>
    <w:rsid w:val="00BE10E6"/>
    <w:rsid w:val="00BE1736"/>
    <w:rsid w:val="00BE1B73"/>
    <w:rsid w:val="00BE1FD9"/>
    <w:rsid w:val="00BE24CF"/>
    <w:rsid w:val="00BE294F"/>
    <w:rsid w:val="00BE2CB6"/>
    <w:rsid w:val="00BE2E2E"/>
    <w:rsid w:val="00BE33C6"/>
    <w:rsid w:val="00BE3965"/>
    <w:rsid w:val="00BE3C47"/>
    <w:rsid w:val="00BE3DF3"/>
    <w:rsid w:val="00BE3EC6"/>
    <w:rsid w:val="00BE4178"/>
    <w:rsid w:val="00BE44C5"/>
    <w:rsid w:val="00BE4C4A"/>
    <w:rsid w:val="00BE4FD5"/>
    <w:rsid w:val="00BE534B"/>
    <w:rsid w:val="00BE5E30"/>
    <w:rsid w:val="00BE608D"/>
    <w:rsid w:val="00BE609E"/>
    <w:rsid w:val="00BE621F"/>
    <w:rsid w:val="00BE65E4"/>
    <w:rsid w:val="00BE6AB8"/>
    <w:rsid w:val="00BE73B3"/>
    <w:rsid w:val="00BE73E0"/>
    <w:rsid w:val="00BE7C06"/>
    <w:rsid w:val="00BE7F13"/>
    <w:rsid w:val="00BF0055"/>
    <w:rsid w:val="00BF01E1"/>
    <w:rsid w:val="00BF0456"/>
    <w:rsid w:val="00BF0E26"/>
    <w:rsid w:val="00BF1019"/>
    <w:rsid w:val="00BF13E6"/>
    <w:rsid w:val="00BF16FD"/>
    <w:rsid w:val="00BF185D"/>
    <w:rsid w:val="00BF2458"/>
    <w:rsid w:val="00BF249C"/>
    <w:rsid w:val="00BF2E78"/>
    <w:rsid w:val="00BF2F9E"/>
    <w:rsid w:val="00BF317C"/>
    <w:rsid w:val="00BF387A"/>
    <w:rsid w:val="00BF3A5D"/>
    <w:rsid w:val="00BF4FB0"/>
    <w:rsid w:val="00BF4FCA"/>
    <w:rsid w:val="00BF4FFB"/>
    <w:rsid w:val="00BF52DA"/>
    <w:rsid w:val="00BF54BA"/>
    <w:rsid w:val="00BF57AD"/>
    <w:rsid w:val="00BF5AA0"/>
    <w:rsid w:val="00BF5DC5"/>
    <w:rsid w:val="00BF5DEC"/>
    <w:rsid w:val="00BF5E08"/>
    <w:rsid w:val="00BF5E74"/>
    <w:rsid w:val="00BF648D"/>
    <w:rsid w:val="00BF6CFE"/>
    <w:rsid w:val="00BF6FE1"/>
    <w:rsid w:val="00BF7662"/>
    <w:rsid w:val="00BF7B2D"/>
    <w:rsid w:val="00C00413"/>
    <w:rsid w:val="00C0066D"/>
    <w:rsid w:val="00C00A07"/>
    <w:rsid w:val="00C00AE0"/>
    <w:rsid w:val="00C00E03"/>
    <w:rsid w:val="00C01F55"/>
    <w:rsid w:val="00C021FE"/>
    <w:rsid w:val="00C023C5"/>
    <w:rsid w:val="00C0258A"/>
    <w:rsid w:val="00C027F9"/>
    <w:rsid w:val="00C02D7A"/>
    <w:rsid w:val="00C030C0"/>
    <w:rsid w:val="00C03482"/>
    <w:rsid w:val="00C03B72"/>
    <w:rsid w:val="00C04006"/>
    <w:rsid w:val="00C040A6"/>
    <w:rsid w:val="00C04263"/>
    <w:rsid w:val="00C047CC"/>
    <w:rsid w:val="00C047E0"/>
    <w:rsid w:val="00C0567A"/>
    <w:rsid w:val="00C063E3"/>
    <w:rsid w:val="00C06476"/>
    <w:rsid w:val="00C066CD"/>
    <w:rsid w:val="00C069E7"/>
    <w:rsid w:val="00C06D20"/>
    <w:rsid w:val="00C07196"/>
    <w:rsid w:val="00C0798B"/>
    <w:rsid w:val="00C07F4C"/>
    <w:rsid w:val="00C10BDC"/>
    <w:rsid w:val="00C10F9D"/>
    <w:rsid w:val="00C116EA"/>
    <w:rsid w:val="00C11731"/>
    <w:rsid w:val="00C119C0"/>
    <w:rsid w:val="00C11CDF"/>
    <w:rsid w:val="00C1212E"/>
    <w:rsid w:val="00C12192"/>
    <w:rsid w:val="00C123BA"/>
    <w:rsid w:val="00C1265D"/>
    <w:rsid w:val="00C130A0"/>
    <w:rsid w:val="00C13375"/>
    <w:rsid w:val="00C1340E"/>
    <w:rsid w:val="00C1341A"/>
    <w:rsid w:val="00C14639"/>
    <w:rsid w:val="00C14FC2"/>
    <w:rsid w:val="00C15031"/>
    <w:rsid w:val="00C152BE"/>
    <w:rsid w:val="00C15A68"/>
    <w:rsid w:val="00C15D97"/>
    <w:rsid w:val="00C15E01"/>
    <w:rsid w:val="00C15E18"/>
    <w:rsid w:val="00C16679"/>
    <w:rsid w:val="00C167BA"/>
    <w:rsid w:val="00C16AD6"/>
    <w:rsid w:val="00C16D3A"/>
    <w:rsid w:val="00C177E4"/>
    <w:rsid w:val="00C17C02"/>
    <w:rsid w:val="00C17F09"/>
    <w:rsid w:val="00C20096"/>
    <w:rsid w:val="00C2070C"/>
    <w:rsid w:val="00C20C73"/>
    <w:rsid w:val="00C20F3F"/>
    <w:rsid w:val="00C20FC0"/>
    <w:rsid w:val="00C21369"/>
    <w:rsid w:val="00C2177A"/>
    <w:rsid w:val="00C219D4"/>
    <w:rsid w:val="00C21BB5"/>
    <w:rsid w:val="00C22065"/>
    <w:rsid w:val="00C22692"/>
    <w:rsid w:val="00C228C9"/>
    <w:rsid w:val="00C22A7A"/>
    <w:rsid w:val="00C22C6A"/>
    <w:rsid w:val="00C22C81"/>
    <w:rsid w:val="00C22FB3"/>
    <w:rsid w:val="00C23138"/>
    <w:rsid w:val="00C23244"/>
    <w:rsid w:val="00C23295"/>
    <w:rsid w:val="00C239BB"/>
    <w:rsid w:val="00C23C52"/>
    <w:rsid w:val="00C242C4"/>
    <w:rsid w:val="00C24A72"/>
    <w:rsid w:val="00C24D20"/>
    <w:rsid w:val="00C24E8D"/>
    <w:rsid w:val="00C24F4F"/>
    <w:rsid w:val="00C25DDC"/>
    <w:rsid w:val="00C25E07"/>
    <w:rsid w:val="00C25F20"/>
    <w:rsid w:val="00C25F6E"/>
    <w:rsid w:val="00C2621A"/>
    <w:rsid w:val="00C274BD"/>
    <w:rsid w:val="00C27978"/>
    <w:rsid w:val="00C27A2E"/>
    <w:rsid w:val="00C30427"/>
    <w:rsid w:val="00C307DC"/>
    <w:rsid w:val="00C30827"/>
    <w:rsid w:val="00C30BDC"/>
    <w:rsid w:val="00C316EA"/>
    <w:rsid w:val="00C31B1E"/>
    <w:rsid w:val="00C31C47"/>
    <w:rsid w:val="00C3214C"/>
    <w:rsid w:val="00C3297F"/>
    <w:rsid w:val="00C32A3B"/>
    <w:rsid w:val="00C32A78"/>
    <w:rsid w:val="00C33133"/>
    <w:rsid w:val="00C3325C"/>
    <w:rsid w:val="00C3370D"/>
    <w:rsid w:val="00C33F22"/>
    <w:rsid w:val="00C343DE"/>
    <w:rsid w:val="00C34904"/>
    <w:rsid w:val="00C35081"/>
    <w:rsid w:val="00C3518F"/>
    <w:rsid w:val="00C35B3B"/>
    <w:rsid w:val="00C35B51"/>
    <w:rsid w:val="00C36867"/>
    <w:rsid w:val="00C370C8"/>
    <w:rsid w:val="00C373CA"/>
    <w:rsid w:val="00C40272"/>
    <w:rsid w:val="00C40590"/>
    <w:rsid w:val="00C40B1C"/>
    <w:rsid w:val="00C410F1"/>
    <w:rsid w:val="00C41930"/>
    <w:rsid w:val="00C41DB8"/>
    <w:rsid w:val="00C42070"/>
    <w:rsid w:val="00C4237E"/>
    <w:rsid w:val="00C423FA"/>
    <w:rsid w:val="00C42C49"/>
    <w:rsid w:val="00C42F05"/>
    <w:rsid w:val="00C431E6"/>
    <w:rsid w:val="00C43292"/>
    <w:rsid w:val="00C432CA"/>
    <w:rsid w:val="00C432FF"/>
    <w:rsid w:val="00C43C88"/>
    <w:rsid w:val="00C44871"/>
    <w:rsid w:val="00C449C3"/>
    <w:rsid w:val="00C44AAD"/>
    <w:rsid w:val="00C44C37"/>
    <w:rsid w:val="00C44E52"/>
    <w:rsid w:val="00C45090"/>
    <w:rsid w:val="00C4521A"/>
    <w:rsid w:val="00C456D0"/>
    <w:rsid w:val="00C458FB"/>
    <w:rsid w:val="00C45B00"/>
    <w:rsid w:val="00C4635C"/>
    <w:rsid w:val="00C46F52"/>
    <w:rsid w:val="00C47023"/>
    <w:rsid w:val="00C47364"/>
    <w:rsid w:val="00C478B3"/>
    <w:rsid w:val="00C5069D"/>
    <w:rsid w:val="00C508E1"/>
    <w:rsid w:val="00C509C3"/>
    <w:rsid w:val="00C50F77"/>
    <w:rsid w:val="00C51404"/>
    <w:rsid w:val="00C5166F"/>
    <w:rsid w:val="00C51A12"/>
    <w:rsid w:val="00C5271D"/>
    <w:rsid w:val="00C52A88"/>
    <w:rsid w:val="00C52CBB"/>
    <w:rsid w:val="00C52F3B"/>
    <w:rsid w:val="00C53563"/>
    <w:rsid w:val="00C5366C"/>
    <w:rsid w:val="00C536AB"/>
    <w:rsid w:val="00C5370D"/>
    <w:rsid w:val="00C53B8A"/>
    <w:rsid w:val="00C53D97"/>
    <w:rsid w:val="00C53EFB"/>
    <w:rsid w:val="00C53F30"/>
    <w:rsid w:val="00C54177"/>
    <w:rsid w:val="00C54B70"/>
    <w:rsid w:val="00C54D38"/>
    <w:rsid w:val="00C553D5"/>
    <w:rsid w:val="00C55469"/>
    <w:rsid w:val="00C55A7C"/>
    <w:rsid w:val="00C55E5D"/>
    <w:rsid w:val="00C55F68"/>
    <w:rsid w:val="00C5619F"/>
    <w:rsid w:val="00C56201"/>
    <w:rsid w:val="00C56F63"/>
    <w:rsid w:val="00C57096"/>
    <w:rsid w:val="00C570FA"/>
    <w:rsid w:val="00C57199"/>
    <w:rsid w:val="00C57429"/>
    <w:rsid w:val="00C57745"/>
    <w:rsid w:val="00C5778B"/>
    <w:rsid w:val="00C5782D"/>
    <w:rsid w:val="00C57BB6"/>
    <w:rsid w:val="00C57DAA"/>
    <w:rsid w:val="00C6018C"/>
    <w:rsid w:val="00C6038D"/>
    <w:rsid w:val="00C6043E"/>
    <w:rsid w:val="00C606CB"/>
    <w:rsid w:val="00C60742"/>
    <w:rsid w:val="00C612F1"/>
    <w:rsid w:val="00C61369"/>
    <w:rsid w:val="00C62536"/>
    <w:rsid w:val="00C625CC"/>
    <w:rsid w:val="00C6267D"/>
    <w:rsid w:val="00C62BC2"/>
    <w:rsid w:val="00C637E3"/>
    <w:rsid w:val="00C63801"/>
    <w:rsid w:val="00C64284"/>
    <w:rsid w:val="00C6437F"/>
    <w:rsid w:val="00C64BF4"/>
    <w:rsid w:val="00C64C76"/>
    <w:rsid w:val="00C64C95"/>
    <w:rsid w:val="00C65CE5"/>
    <w:rsid w:val="00C66B71"/>
    <w:rsid w:val="00C67B05"/>
    <w:rsid w:val="00C67DA9"/>
    <w:rsid w:val="00C70B01"/>
    <w:rsid w:val="00C71257"/>
    <w:rsid w:val="00C716C9"/>
    <w:rsid w:val="00C7264D"/>
    <w:rsid w:val="00C72A5D"/>
    <w:rsid w:val="00C73209"/>
    <w:rsid w:val="00C73651"/>
    <w:rsid w:val="00C73D17"/>
    <w:rsid w:val="00C73F06"/>
    <w:rsid w:val="00C73F16"/>
    <w:rsid w:val="00C7406C"/>
    <w:rsid w:val="00C74708"/>
    <w:rsid w:val="00C74E40"/>
    <w:rsid w:val="00C75082"/>
    <w:rsid w:val="00C7521F"/>
    <w:rsid w:val="00C75552"/>
    <w:rsid w:val="00C758D6"/>
    <w:rsid w:val="00C76065"/>
    <w:rsid w:val="00C76085"/>
    <w:rsid w:val="00C762E9"/>
    <w:rsid w:val="00C76539"/>
    <w:rsid w:val="00C76839"/>
    <w:rsid w:val="00C76C3A"/>
    <w:rsid w:val="00C76FAC"/>
    <w:rsid w:val="00C77436"/>
    <w:rsid w:val="00C806BF"/>
    <w:rsid w:val="00C80C37"/>
    <w:rsid w:val="00C814C3"/>
    <w:rsid w:val="00C81A41"/>
    <w:rsid w:val="00C81AD2"/>
    <w:rsid w:val="00C81D33"/>
    <w:rsid w:val="00C8208E"/>
    <w:rsid w:val="00C8257F"/>
    <w:rsid w:val="00C82635"/>
    <w:rsid w:val="00C82F05"/>
    <w:rsid w:val="00C82FAA"/>
    <w:rsid w:val="00C830B6"/>
    <w:rsid w:val="00C833A0"/>
    <w:rsid w:val="00C83B66"/>
    <w:rsid w:val="00C8488A"/>
    <w:rsid w:val="00C84DC4"/>
    <w:rsid w:val="00C84DE3"/>
    <w:rsid w:val="00C84EC7"/>
    <w:rsid w:val="00C8514C"/>
    <w:rsid w:val="00C852C6"/>
    <w:rsid w:val="00C85B60"/>
    <w:rsid w:val="00C85DCF"/>
    <w:rsid w:val="00C87822"/>
    <w:rsid w:val="00C87908"/>
    <w:rsid w:val="00C87C76"/>
    <w:rsid w:val="00C87C91"/>
    <w:rsid w:val="00C87CCE"/>
    <w:rsid w:val="00C87FA1"/>
    <w:rsid w:val="00C903A6"/>
    <w:rsid w:val="00C90465"/>
    <w:rsid w:val="00C9053B"/>
    <w:rsid w:val="00C90A90"/>
    <w:rsid w:val="00C90BC8"/>
    <w:rsid w:val="00C90F0D"/>
    <w:rsid w:val="00C90F3E"/>
    <w:rsid w:val="00C9101C"/>
    <w:rsid w:val="00C91540"/>
    <w:rsid w:val="00C91578"/>
    <w:rsid w:val="00C9163E"/>
    <w:rsid w:val="00C916FA"/>
    <w:rsid w:val="00C920C1"/>
    <w:rsid w:val="00C9215A"/>
    <w:rsid w:val="00C921BF"/>
    <w:rsid w:val="00C922A8"/>
    <w:rsid w:val="00C9287F"/>
    <w:rsid w:val="00C928E3"/>
    <w:rsid w:val="00C92ABB"/>
    <w:rsid w:val="00C93147"/>
    <w:rsid w:val="00C938BA"/>
    <w:rsid w:val="00C939D6"/>
    <w:rsid w:val="00C93D99"/>
    <w:rsid w:val="00C93E92"/>
    <w:rsid w:val="00C9423D"/>
    <w:rsid w:val="00C942EF"/>
    <w:rsid w:val="00C94399"/>
    <w:rsid w:val="00C9471B"/>
    <w:rsid w:val="00C94BDE"/>
    <w:rsid w:val="00C94FD1"/>
    <w:rsid w:val="00C9523B"/>
    <w:rsid w:val="00C95522"/>
    <w:rsid w:val="00C96760"/>
    <w:rsid w:val="00C9696E"/>
    <w:rsid w:val="00C96EA8"/>
    <w:rsid w:val="00C96EFC"/>
    <w:rsid w:val="00C975E9"/>
    <w:rsid w:val="00C9777B"/>
    <w:rsid w:val="00C97C5F"/>
    <w:rsid w:val="00CA0052"/>
    <w:rsid w:val="00CA00CA"/>
    <w:rsid w:val="00CA0400"/>
    <w:rsid w:val="00CA044E"/>
    <w:rsid w:val="00CA0727"/>
    <w:rsid w:val="00CA0737"/>
    <w:rsid w:val="00CA193D"/>
    <w:rsid w:val="00CA1963"/>
    <w:rsid w:val="00CA199B"/>
    <w:rsid w:val="00CA1D39"/>
    <w:rsid w:val="00CA1F31"/>
    <w:rsid w:val="00CA2406"/>
    <w:rsid w:val="00CA25A0"/>
    <w:rsid w:val="00CA26A2"/>
    <w:rsid w:val="00CA28C1"/>
    <w:rsid w:val="00CA2C61"/>
    <w:rsid w:val="00CA2DBE"/>
    <w:rsid w:val="00CA328E"/>
    <w:rsid w:val="00CA3392"/>
    <w:rsid w:val="00CA3629"/>
    <w:rsid w:val="00CA3E9A"/>
    <w:rsid w:val="00CA4339"/>
    <w:rsid w:val="00CA4715"/>
    <w:rsid w:val="00CA4833"/>
    <w:rsid w:val="00CA4902"/>
    <w:rsid w:val="00CA4B30"/>
    <w:rsid w:val="00CA4EA8"/>
    <w:rsid w:val="00CA4F91"/>
    <w:rsid w:val="00CA57DF"/>
    <w:rsid w:val="00CA5918"/>
    <w:rsid w:val="00CA5B1E"/>
    <w:rsid w:val="00CA67B0"/>
    <w:rsid w:val="00CA7090"/>
    <w:rsid w:val="00CA714F"/>
    <w:rsid w:val="00CA7A25"/>
    <w:rsid w:val="00CA7BC8"/>
    <w:rsid w:val="00CA7E42"/>
    <w:rsid w:val="00CB01BF"/>
    <w:rsid w:val="00CB0C6A"/>
    <w:rsid w:val="00CB1009"/>
    <w:rsid w:val="00CB128B"/>
    <w:rsid w:val="00CB16A4"/>
    <w:rsid w:val="00CB16EE"/>
    <w:rsid w:val="00CB193C"/>
    <w:rsid w:val="00CB19B1"/>
    <w:rsid w:val="00CB1E8D"/>
    <w:rsid w:val="00CB26DC"/>
    <w:rsid w:val="00CB2700"/>
    <w:rsid w:val="00CB3EA4"/>
    <w:rsid w:val="00CB4080"/>
    <w:rsid w:val="00CB42B9"/>
    <w:rsid w:val="00CB4E2A"/>
    <w:rsid w:val="00CB52B5"/>
    <w:rsid w:val="00CB5947"/>
    <w:rsid w:val="00CB5CBF"/>
    <w:rsid w:val="00CB6020"/>
    <w:rsid w:val="00CB687A"/>
    <w:rsid w:val="00CB6B79"/>
    <w:rsid w:val="00CB6CEC"/>
    <w:rsid w:val="00CB6E49"/>
    <w:rsid w:val="00CB7157"/>
    <w:rsid w:val="00CB71EE"/>
    <w:rsid w:val="00CB7432"/>
    <w:rsid w:val="00CB7959"/>
    <w:rsid w:val="00CB7989"/>
    <w:rsid w:val="00CB7A28"/>
    <w:rsid w:val="00CB7D04"/>
    <w:rsid w:val="00CB7DE9"/>
    <w:rsid w:val="00CC013A"/>
    <w:rsid w:val="00CC07EA"/>
    <w:rsid w:val="00CC0C7A"/>
    <w:rsid w:val="00CC0CCE"/>
    <w:rsid w:val="00CC0F7C"/>
    <w:rsid w:val="00CC14DE"/>
    <w:rsid w:val="00CC22E7"/>
    <w:rsid w:val="00CC2BB7"/>
    <w:rsid w:val="00CC2C87"/>
    <w:rsid w:val="00CC2C9F"/>
    <w:rsid w:val="00CC3062"/>
    <w:rsid w:val="00CC3265"/>
    <w:rsid w:val="00CC3CA5"/>
    <w:rsid w:val="00CC3E48"/>
    <w:rsid w:val="00CC3E59"/>
    <w:rsid w:val="00CC42A5"/>
    <w:rsid w:val="00CC4E14"/>
    <w:rsid w:val="00CC588D"/>
    <w:rsid w:val="00CC5A75"/>
    <w:rsid w:val="00CC66E4"/>
    <w:rsid w:val="00CC710C"/>
    <w:rsid w:val="00CC73F7"/>
    <w:rsid w:val="00CC78F5"/>
    <w:rsid w:val="00CC7BA2"/>
    <w:rsid w:val="00CC7BBC"/>
    <w:rsid w:val="00CD08DF"/>
    <w:rsid w:val="00CD1011"/>
    <w:rsid w:val="00CD1926"/>
    <w:rsid w:val="00CD267C"/>
    <w:rsid w:val="00CD26C6"/>
    <w:rsid w:val="00CD3786"/>
    <w:rsid w:val="00CD3AE4"/>
    <w:rsid w:val="00CD3D08"/>
    <w:rsid w:val="00CD4247"/>
    <w:rsid w:val="00CD447D"/>
    <w:rsid w:val="00CD49E7"/>
    <w:rsid w:val="00CD4CC7"/>
    <w:rsid w:val="00CD4E8F"/>
    <w:rsid w:val="00CD51B0"/>
    <w:rsid w:val="00CD525A"/>
    <w:rsid w:val="00CD56EC"/>
    <w:rsid w:val="00CD5967"/>
    <w:rsid w:val="00CD6C25"/>
    <w:rsid w:val="00CD725B"/>
    <w:rsid w:val="00CD7D10"/>
    <w:rsid w:val="00CE07E6"/>
    <w:rsid w:val="00CE0849"/>
    <w:rsid w:val="00CE08F4"/>
    <w:rsid w:val="00CE0C41"/>
    <w:rsid w:val="00CE120B"/>
    <w:rsid w:val="00CE12AA"/>
    <w:rsid w:val="00CE1379"/>
    <w:rsid w:val="00CE172C"/>
    <w:rsid w:val="00CE1731"/>
    <w:rsid w:val="00CE1825"/>
    <w:rsid w:val="00CE1868"/>
    <w:rsid w:val="00CE1E50"/>
    <w:rsid w:val="00CE1E76"/>
    <w:rsid w:val="00CE1F40"/>
    <w:rsid w:val="00CE23CD"/>
    <w:rsid w:val="00CE2524"/>
    <w:rsid w:val="00CE2525"/>
    <w:rsid w:val="00CE2767"/>
    <w:rsid w:val="00CE27A7"/>
    <w:rsid w:val="00CE2807"/>
    <w:rsid w:val="00CE2EC1"/>
    <w:rsid w:val="00CE36A3"/>
    <w:rsid w:val="00CE36EE"/>
    <w:rsid w:val="00CE39C7"/>
    <w:rsid w:val="00CE39DE"/>
    <w:rsid w:val="00CE3CD7"/>
    <w:rsid w:val="00CE42EE"/>
    <w:rsid w:val="00CE4300"/>
    <w:rsid w:val="00CE6608"/>
    <w:rsid w:val="00CE6632"/>
    <w:rsid w:val="00CE6C15"/>
    <w:rsid w:val="00CE6C38"/>
    <w:rsid w:val="00CE6F75"/>
    <w:rsid w:val="00CE7055"/>
    <w:rsid w:val="00CE742E"/>
    <w:rsid w:val="00CE74B0"/>
    <w:rsid w:val="00CE7725"/>
    <w:rsid w:val="00CF0383"/>
    <w:rsid w:val="00CF041C"/>
    <w:rsid w:val="00CF052A"/>
    <w:rsid w:val="00CF05BA"/>
    <w:rsid w:val="00CF0750"/>
    <w:rsid w:val="00CF099E"/>
    <w:rsid w:val="00CF0E31"/>
    <w:rsid w:val="00CF117F"/>
    <w:rsid w:val="00CF1594"/>
    <w:rsid w:val="00CF1B5B"/>
    <w:rsid w:val="00CF1DFA"/>
    <w:rsid w:val="00CF24E6"/>
    <w:rsid w:val="00CF2929"/>
    <w:rsid w:val="00CF2D22"/>
    <w:rsid w:val="00CF354E"/>
    <w:rsid w:val="00CF395C"/>
    <w:rsid w:val="00CF3AD2"/>
    <w:rsid w:val="00CF3E80"/>
    <w:rsid w:val="00CF3E97"/>
    <w:rsid w:val="00CF41F5"/>
    <w:rsid w:val="00CF47A1"/>
    <w:rsid w:val="00CF4CA5"/>
    <w:rsid w:val="00CF568B"/>
    <w:rsid w:val="00CF592C"/>
    <w:rsid w:val="00CF5C91"/>
    <w:rsid w:val="00CF61E1"/>
    <w:rsid w:val="00CF665D"/>
    <w:rsid w:val="00CF6DED"/>
    <w:rsid w:val="00CF7AEC"/>
    <w:rsid w:val="00CF7B4F"/>
    <w:rsid w:val="00D000AA"/>
    <w:rsid w:val="00D00222"/>
    <w:rsid w:val="00D00339"/>
    <w:rsid w:val="00D00CE1"/>
    <w:rsid w:val="00D00E27"/>
    <w:rsid w:val="00D01AE7"/>
    <w:rsid w:val="00D01CA5"/>
    <w:rsid w:val="00D02213"/>
    <w:rsid w:val="00D02945"/>
    <w:rsid w:val="00D02F85"/>
    <w:rsid w:val="00D032B5"/>
    <w:rsid w:val="00D03943"/>
    <w:rsid w:val="00D03C18"/>
    <w:rsid w:val="00D040A5"/>
    <w:rsid w:val="00D04284"/>
    <w:rsid w:val="00D045AF"/>
    <w:rsid w:val="00D0473A"/>
    <w:rsid w:val="00D048B0"/>
    <w:rsid w:val="00D04C39"/>
    <w:rsid w:val="00D04E71"/>
    <w:rsid w:val="00D05A6F"/>
    <w:rsid w:val="00D05C18"/>
    <w:rsid w:val="00D05E1B"/>
    <w:rsid w:val="00D05F8A"/>
    <w:rsid w:val="00D06276"/>
    <w:rsid w:val="00D06E11"/>
    <w:rsid w:val="00D071F5"/>
    <w:rsid w:val="00D0722E"/>
    <w:rsid w:val="00D075F9"/>
    <w:rsid w:val="00D07BB1"/>
    <w:rsid w:val="00D07EA3"/>
    <w:rsid w:val="00D07F7F"/>
    <w:rsid w:val="00D101B9"/>
    <w:rsid w:val="00D10DD3"/>
    <w:rsid w:val="00D11325"/>
    <w:rsid w:val="00D11917"/>
    <w:rsid w:val="00D121E8"/>
    <w:rsid w:val="00D1245A"/>
    <w:rsid w:val="00D1247F"/>
    <w:rsid w:val="00D125E1"/>
    <w:rsid w:val="00D13E7F"/>
    <w:rsid w:val="00D1415E"/>
    <w:rsid w:val="00D14585"/>
    <w:rsid w:val="00D14C58"/>
    <w:rsid w:val="00D15492"/>
    <w:rsid w:val="00D16FF6"/>
    <w:rsid w:val="00D17812"/>
    <w:rsid w:val="00D2003B"/>
    <w:rsid w:val="00D20A16"/>
    <w:rsid w:val="00D21220"/>
    <w:rsid w:val="00D21680"/>
    <w:rsid w:val="00D21D5B"/>
    <w:rsid w:val="00D21E63"/>
    <w:rsid w:val="00D21ECB"/>
    <w:rsid w:val="00D22468"/>
    <w:rsid w:val="00D22516"/>
    <w:rsid w:val="00D228E3"/>
    <w:rsid w:val="00D22BAE"/>
    <w:rsid w:val="00D2347A"/>
    <w:rsid w:val="00D237BA"/>
    <w:rsid w:val="00D23C2C"/>
    <w:rsid w:val="00D23C9E"/>
    <w:rsid w:val="00D24022"/>
    <w:rsid w:val="00D24392"/>
    <w:rsid w:val="00D2455B"/>
    <w:rsid w:val="00D245B5"/>
    <w:rsid w:val="00D2474F"/>
    <w:rsid w:val="00D2489E"/>
    <w:rsid w:val="00D24B1F"/>
    <w:rsid w:val="00D250BB"/>
    <w:rsid w:val="00D2527E"/>
    <w:rsid w:val="00D2536D"/>
    <w:rsid w:val="00D2566C"/>
    <w:rsid w:val="00D256D9"/>
    <w:rsid w:val="00D257DB"/>
    <w:rsid w:val="00D25C5A"/>
    <w:rsid w:val="00D25FE5"/>
    <w:rsid w:val="00D26510"/>
    <w:rsid w:val="00D26601"/>
    <w:rsid w:val="00D26B3F"/>
    <w:rsid w:val="00D275F3"/>
    <w:rsid w:val="00D27683"/>
    <w:rsid w:val="00D30117"/>
    <w:rsid w:val="00D309F4"/>
    <w:rsid w:val="00D30CC6"/>
    <w:rsid w:val="00D30DEF"/>
    <w:rsid w:val="00D310F7"/>
    <w:rsid w:val="00D3131C"/>
    <w:rsid w:val="00D31E98"/>
    <w:rsid w:val="00D32037"/>
    <w:rsid w:val="00D32EB1"/>
    <w:rsid w:val="00D32F56"/>
    <w:rsid w:val="00D339A9"/>
    <w:rsid w:val="00D33A51"/>
    <w:rsid w:val="00D340CA"/>
    <w:rsid w:val="00D341B2"/>
    <w:rsid w:val="00D3445F"/>
    <w:rsid w:val="00D346B3"/>
    <w:rsid w:val="00D346D2"/>
    <w:rsid w:val="00D34E24"/>
    <w:rsid w:val="00D3500C"/>
    <w:rsid w:val="00D35707"/>
    <w:rsid w:val="00D359EC"/>
    <w:rsid w:val="00D35B0D"/>
    <w:rsid w:val="00D35DDA"/>
    <w:rsid w:val="00D36096"/>
    <w:rsid w:val="00D361D7"/>
    <w:rsid w:val="00D37BDA"/>
    <w:rsid w:val="00D37F32"/>
    <w:rsid w:val="00D37F71"/>
    <w:rsid w:val="00D404D4"/>
    <w:rsid w:val="00D406DA"/>
    <w:rsid w:val="00D406E1"/>
    <w:rsid w:val="00D40852"/>
    <w:rsid w:val="00D4085A"/>
    <w:rsid w:val="00D40E49"/>
    <w:rsid w:val="00D40FD0"/>
    <w:rsid w:val="00D416C5"/>
    <w:rsid w:val="00D41760"/>
    <w:rsid w:val="00D41FA4"/>
    <w:rsid w:val="00D41FFE"/>
    <w:rsid w:val="00D424A4"/>
    <w:rsid w:val="00D434CF"/>
    <w:rsid w:val="00D436A1"/>
    <w:rsid w:val="00D43D4C"/>
    <w:rsid w:val="00D442FF"/>
    <w:rsid w:val="00D44772"/>
    <w:rsid w:val="00D45106"/>
    <w:rsid w:val="00D45551"/>
    <w:rsid w:val="00D459F1"/>
    <w:rsid w:val="00D45FF0"/>
    <w:rsid w:val="00D46A90"/>
    <w:rsid w:val="00D477EC"/>
    <w:rsid w:val="00D47FF7"/>
    <w:rsid w:val="00D5092D"/>
    <w:rsid w:val="00D50C8B"/>
    <w:rsid w:val="00D50D1C"/>
    <w:rsid w:val="00D511B9"/>
    <w:rsid w:val="00D51CE0"/>
    <w:rsid w:val="00D5266A"/>
    <w:rsid w:val="00D52758"/>
    <w:rsid w:val="00D528F8"/>
    <w:rsid w:val="00D534D6"/>
    <w:rsid w:val="00D53722"/>
    <w:rsid w:val="00D541BB"/>
    <w:rsid w:val="00D54C7F"/>
    <w:rsid w:val="00D5514C"/>
    <w:rsid w:val="00D5526F"/>
    <w:rsid w:val="00D56302"/>
    <w:rsid w:val="00D569CB"/>
    <w:rsid w:val="00D56BCD"/>
    <w:rsid w:val="00D56D4D"/>
    <w:rsid w:val="00D57B1F"/>
    <w:rsid w:val="00D57FF8"/>
    <w:rsid w:val="00D60393"/>
    <w:rsid w:val="00D604B6"/>
    <w:rsid w:val="00D609FB"/>
    <w:rsid w:val="00D616E8"/>
    <w:rsid w:val="00D619BA"/>
    <w:rsid w:val="00D61B46"/>
    <w:rsid w:val="00D62361"/>
    <w:rsid w:val="00D6244E"/>
    <w:rsid w:val="00D624B1"/>
    <w:rsid w:val="00D62534"/>
    <w:rsid w:val="00D62B1A"/>
    <w:rsid w:val="00D62C94"/>
    <w:rsid w:val="00D62CFA"/>
    <w:rsid w:val="00D63009"/>
    <w:rsid w:val="00D632A7"/>
    <w:rsid w:val="00D6368D"/>
    <w:rsid w:val="00D63D03"/>
    <w:rsid w:val="00D64003"/>
    <w:rsid w:val="00D64299"/>
    <w:rsid w:val="00D6436B"/>
    <w:rsid w:val="00D64688"/>
    <w:rsid w:val="00D646C6"/>
    <w:rsid w:val="00D64DC4"/>
    <w:rsid w:val="00D64E62"/>
    <w:rsid w:val="00D65369"/>
    <w:rsid w:val="00D653F3"/>
    <w:rsid w:val="00D655B6"/>
    <w:rsid w:val="00D65672"/>
    <w:rsid w:val="00D65768"/>
    <w:rsid w:val="00D66016"/>
    <w:rsid w:val="00D66267"/>
    <w:rsid w:val="00D663B0"/>
    <w:rsid w:val="00D666A8"/>
    <w:rsid w:val="00D66B10"/>
    <w:rsid w:val="00D672A4"/>
    <w:rsid w:val="00D67434"/>
    <w:rsid w:val="00D678C1"/>
    <w:rsid w:val="00D67909"/>
    <w:rsid w:val="00D67AEC"/>
    <w:rsid w:val="00D67B0F"/>
    <w:rsid w:val="00D67E07"/>
    <w:rsid w:val="00D7014B"/>
    <w:rsid w:val="00D7069E"/>
    <w:rsid w:val="00D7078E"/>
    <w:rsid w:val="00D70AE1"/>
    <w:rsid w:val="00D7132B"/>
    <w:rsid w:val="00D72121"/>
    <w:rsid w:val="00D721A4"/>
    <w:rsid w:val="00D7238A"/>
    <w:rsid w:val="00D72473"/>
    <w:rsid w:val="00D72C4E"/>
    <w:rsid w:val="00D73A8F"/>
    <w:rsid w:val="00D73DB0"/>
    <w:rsid w:val="00D73E64"/>
    <w:rsid w:val="00D73EA7"/>
    <w:rsid w:val="00D7427B"/>
    <w:rsid w:val="00D7449C"/>
    <w:rsid w:val="00D74759"/>
    <w:rsid w:val="00D749C3"/>
    <w:rsid w:val="00D74D52"/>
    <w:rsid w:val="00D7507E"/>
    <w:rsid w:val="00D752E3"/>
    <w:rsid w:val="00D7584C"/>
    <w:rsid w:val="00D75864"/>
    <w:rsid w:val="00D7590A"/>
    <w:rsid w:val="00D75E76"/>
    <w:rsid w:val="00D75ED9"/>
    <w:rsid w:val="00D76A91"/>
    <w:rsid w:val="00D777D9"/>
    <w:rsid w:val="00D77E43"/>
    <w:rsid w:val="00D77E51"/>
    <w:rsid w:val="00D8023E"/>
    <w:rsid w:val="00D80249"/>
    <w:rsid w:val="00D80373"/>
    <w:rsid w:val="00D8046E"/>
    <w:rsid w:val="00D805F8"/>
    <w:rsid w:val="00D80673"/>
    <w:rsid w:val="00D80C0B"/>
    <w:rsid w:val="00D815E3"/>
    <w:rsid w:val="00D81861"/>
    <w:rsid w:val="00D81912"/>
    <w:rsid w:val="00D82068"/>
    <w:rsid w:val="00D820D3"/>
    <w:rsid w:val="00D82149"/>
    <w:rsid w:val="00D82155"/>
    <w:rsid w:val="00D821D4"/>
    <w:rsid w:val="00D8285F"/>
    <w:rsid w:val="00D83829"/>
    <w:rsid w:val="00D8390D"/>
    <w:rsid w:val="00D83B0F"/>
    <w:rsid w:val="00D83B3C"/>
    <w:rsid w:val="00D83F33"/>
    <w:rsid w:val="00D84051"/>
    <w:rsid w:val="00D841E5"/>
    <w:rsid w:val="00D84278"/>
    <w:rsid w:val="00D84384"/>
    <w:rsid w:val="00D844DA"/>
    <w:rsid w:val="00D84A41"/>
    <w:rsid w:val="00D84A67"/>
    <w:rsid w:val="00D84A6F"/>
    <w:rsid w:val="00D84EC6"/>
    <w:rsid w:val="00D84F18"/>
    <w:rsid w:val="00D85677"/>
    <w:rsid w:val="00D857C5"/>
    <w:rsid w:val="00D858BE"/>
    <w:rsid w:val="00D85D65"/>
    <w:rsid w:val="00D8625F"/>
    <w:rsid w:val="00D8637C"/>
    <w:rsid w:val="00D86680"/>
    <w:rsid w:val="00D866F5"/>
    <w:rsid w:val="00D867E0"/>
    <w:rsid w:val="00D869C2"/>
    <w:rsid w:val="00D86B13"/>
    <w:rsid w:val="00D870D4"/>
    <w:rsid w:val="00D8718A"/>
    <w:rsid w:val="00D87416"/>
    <w:rsid w:val="00D8772E"/>
    <w:rsid w:val="00D87B73"/>
    <w:rsid w:val="00D87DCE"/>
    <w:rsid w:val="00D902C6"/>
    <w:rsid w:val="00D905AC"/>
    <w:rsid w:val="00D907F5"/>
    <w:rsid w:val="00D909C6"/>
    <w:rsid w:val="00D911F3"/>
    <w:rsid w:val="00D912B9"/>
    <w:rsid w:val="00D91580"/>
    <w:rsid w:val="00D91B3E"/>
    <w:rsid w:val="00D91CD9"/>
    <w:rsid w:val="00D91D78"/>
    <w:rsid w:val="00D91D89"/>
    <w:rsid w:val="00D929CF"/>
    <w:rsid w:val="00D92F22"/>
    <w:rsid w:val="00D935ED"/>
    <w:rsid w:val="00D946B2"/>
    <w:rsid w:val="00D94C75"/>
    <w:rsid w:val="00D94DD3"/>
    <w:rsid w:val="00D959D7"/>
    <w:rsid w:val="00D95D87"/>
    <w:rsid w:val="00D95E4F"/>
    <w:rsid w:val="00D95F19"/>
    <w:rsid w:val="00D95F4A"/>
    <w:rsid w:val="00D96B8C"/>
    <w:rsid w:val="00D96F34"/>
    <w:rsid w:val="00D97743"/>
    <w:rsid w:val="00D97926"/>
    <w:rsid w:val="00DA004E"/>
    <w:rsid w:val="00DA01D8"/>
    <w:rsid w:val="00DA052D"/>
    <w:rsid w:val="00DA0649"/>
    <w:rsid w:val="00DA14F5"/>
    <w:rsid w:val="00DA186D"/>
    <w:rsid w:val="00DA1E6E"/>
    <w:rsid w:val="00DA2445"/>
    <w:rsid w:val="00DA252C"/>
    <w:rsid w:val="00DA25C4"/>
    <w:rsid w:val="00DA273F"/>
    <w:rsid w:val="00DA27EE"/>
    <w:rsid w:val="00DA311E"/>
    <w:rsid w:val="00DA3D6C"/>
    <w:rsid w:val="00DA3FD1"/>
    <w:rsid w:val="00DA444E"/>
    <w:rsid w:val="00DA45F9"/>
    <w:rsid w:val="00DA46ED"/>
    <w:rsid w:val="00DA4908"/>
    <w:rsid w:val="00DA49A6"/>
    <w:rsid w:val="00DA5309"/>
    <w:rsid w:val="00DA5347"/>
    <w:rsid w:val="00DA5784"/>
    <w:rsid w:val="00DA697D"/>
    <w:rsid w:val="00DA7286"/>
    <w:rsid w:val="00DA761E"/>
    <w:rsid w:val="00DB0216"/>
    <w:rsid w:val="00DB04D4"/>
    <w:rsid w:val="00DB0E9E"/>
    <w:rsid w:val="00DB1152"/>
    <w:rsid w:val="00DB131D"/>
    <w:rsid w:val="00DB17B6"/>
    <w:rsid w:val="00DB1E1A"/>
    <w:rsid w:val="00DB20A9"/>
    <w:rsid w:val="00DB20FA"/>
    <w:rsid w:val="00DB24FD"/>
    <w:rsid w:val="00DB2F84"/>
    <w:rsid w:val="00DB32FF"/>
    <w:rsid w:val="00DB3348"/>
    <w:rsid w:val="00DB36CA"/>
    <w:rsid w:val="00DB38A7"/>
    <w:rsid w:val="00DB3CC0"/>
    <w:rsid w:val="00DB4085"/>
    <w:rsid w:val="00DB4C19"/>
    <w:rsid w:val="00DB4D1A"/>
    <w:rsid w:val="00DB4FD8"/>
    <w:rsid w:val="00DB52FE"/>
    <w:rsid w:val="00DB5786"/>
    <w:rsid w:val="00DB5CD0"/>
    <w:rsid w:val="00DB6894"/>
    <w:rsid w:val="00DB6A7C"/>
    <w:rsid w:val="00DB6CF2"/>
    <w:rsid w:val="00DB6F47"/>
    <w:rsid w:val="00DB72B7"/>
    <w:rsid w:val="00DB7781"/>
    <w:rsid w:val="00DB7B47"/>
    <w:rsid w:val="00DC04C6"/>
    <w:rsid w:val="00DC0B14"/>
    <w:rsid w:val="00DC0B1F"/>
    <w:rsid w:val="00DC0B66"/>
    <w:rsid w:val="00DC0C67"/>
    <w:rsid w:val="00DC0ED0"/>
    <w:rsid w:val="00DC1545"/>
    <w:rsid w:val="00DC1BAF"/>
    <w:rsid w:val="00DC2079"/>
    <w:rsid w:val="00DC21E8"/>
    <w:rsid w:val="00DC2375"/>
    <w:rsid w:val="00DC24DC"/>
    <w:rsid w:val="00DC29C9"/>
    <w:rsid w:val="00DC2A6F"/>
    <w:rsid w:val="00DC2F2F"/>
    <w:rsid w:val="00DC363F"/>
    <w:rsid w:val="00DC3697"/>
    <w:rsid w:val="00DC37CF"/>
    <w:rsid w:val="00DC3A03"/>
    <w:rsid w:val="00DC3A62"/>
    <w:rsid w:val="00DC4041"/>
    <w:rsid w:val="00DC4E0B"/>
    <w:rsid w:val="00DC4F21"/>
    <w:rsid w:val="00DC5CFA"/>
    <w:rsid w:val="00DC5E15"/>
    <w:rsid w:val="00DC615F"/>
    <w:rsid w:val="00DC6408"/>
    <w:rsid w:val="00DC6B26"/>
    <w:rsid w:val="00DC6DB8"/>
    <w:rsid w:val="00DC732F"/>
    <w:rsid w:val="00DD0347"/>
    <w:rsid w:val="00DD03AB"/>
    <w:rsid w:val="00DD0AD1"/>
    <w:rsid w:val="00DD0F2A"/>
    <w:rsid w:val="00DD133A"/>
    <w:rsid w:val="00DD13C6"/>
    <w:rsid w:val="00DD17CB"/>
    <w:rsid w:val="00DD1BB1"/>
    <w:rsid w:val="00DD1D0C"/>
    <w:rsid w:val="00DD287E"/>
    <w:rsid w:val="00DD29B2"/>
    <w:rsid w:val="00DD29F5"/>
    <w:rsid w:val="00DD312F"/>
    <w:rsid w:val="00DD3B4C"/>
    <w:rsid w:val="00DD3DE3"/>
    <w:rsid w:val="00DD3E1A"/>
    <w:rsid w:val="00DD40B2"/>
    <w:rsid w:val="00DD421B"/>
    <w:rsid w:val="00DD48A5"/>
    <w:rsid w:val="00DD48AB"/>
    <w:rsid w:val="00DD490F"/>
    <w:rsid w:val="00DD534F"/>
    <w:rsid w:val="00DD5542"/>
    <w:rsid w:val="00DD5614"/>
    <w:rsid w:val="00DD5ABC"/>
    <w:rsid w:val="00DD5B2A"/>
    <w:rsid w:val="00DD6383"/>
    <w:rsid w:val="00DD6534"/>
    <w:rsid w:val="00DD6712"/>
    <w:rsid w:val="00DD6B1A"/>
    <w:rsid w:val="00DD72B7"/>
    <w:rsid w:val="00DD7779"/>
    <w:rsid w:val="00DD7850"/>
    <w:rsid w:val="00DE06D5"/>
    <w:rsid w:val="00DE07AE"/>
    <w:rsid w:val="00DE0E86"/>
    <w:rsid w:val="00DE15E4"/>
    <w:rsid w:val="00DE17CE"/>
    <w:rsid w:val="00DE1D36"/>
    <w:rsid w:val="00DE25F6"/>
    <w:rsid w:val="00DE28B1"/>
    <w:rsid w:val="00DE29D3"/>
    <w:rsid w:val="00DE2ECC"/>
    <w:rsid w:val="00DE32B4"/>
    <w:rsid w:val="00DE353E"/>
    <w:rsid w:val="00DE3B64"/>
    <w:rsid w:val="00DE4045"/>
    <w:rsid w:val="00DE4465"/>
    <w:rsid w:val="00DE5E96"/>
    <w:rsid w:val="00DE67AC"/>
    <w:rsid w:val="00DE733E"/>
    <w:rsid w:val="00DE7931"/>
    <w:rsid w:val="00DF03D6"/>
    <w:rsid w:val="00DF0542"/>
    <w:rsid w:val="00DF06C6"/>
    <w:rsid w:val="00DF0A2B"/>
    <w:rsid w:val="00DF0B6C"/>
    <w:rsid w:val="00DF0CB7"/>
    <w:rsid w:val="00DF1043"/>
    <w:rsid w:val="00DF16A6"/>
    <w:rsid w:val="00DF2040"/>
    <w:rsid w:val="00DF21C4"/>
    <w:rsid w:val="00DF238E"/>
    <w:rsid w:val="00DF23AE"/>
    <w:rsid w:val="00DF24C2"/>
    <w:rsid w:val="00DF24E4"/>
    <w:rsid w:val="00DF2AE8"/>
    <w:rsid w:val="00DF31B3"/>
    <w:rsid w:val="00DF3272"/>
    <w:rsid w:val="00DF32C0"/>
    <w:rsid w:val="00DF38E6"/>
    <w:rsid w:val="00DF4555"/>
    <w:rsid w:val="00DF462F"/>
    <w:rsid w:val="00DF475E"/>
    <w:rsid w:val="00DF47EF"/>
    <w:rsid w:val="00DF4EF2"/>
    <w:rsid w:val="00DF5445"/>
    <w:rsid w:val="00DF5792"/>
    <w:rsid w:val="00DF5CDC"/>
    <w:rsid w:val="00DF6DA4"/>
    <w:rsid w:val="00DF6EE1"/>
    <w:rsid w:val="00DF712A"/>
    <w:rsid w:val="00DF75B1"/>
    <w:rsid w:val="00DF796B"/>
    <w:rsid w:val="00DF7A21"/>
    <w:rsid w:val="00DF7BB8"/>
    <w:rsid w:val="00DF7BED"/>
    <w:rsid w:val="00E005B0"/>
    <w:rsid w:val="00E00735"/>
    <w:rsid w:val="00E007A2"/>
    <w:rsid w:val="00E00F27"/>
    <w:rsid w:val="00E0167F"/>
    <w:rsid w:val="00E01904"/>
    <w:rsid w:val="00E0201B"/>
    <w:rsid w:val="00E020F5"/>
    <w:rsid w:val="00E02D2F"/>
    <w:rsid w:val="00E03272"/>
    <w:rsid w:val="00E036A5"/>
    <w:rsid w:val="00E03CA5"/>
    <w:rsid w:val="00E04237"/>
    <w:rsid w:val="00E043A0"/>
    <w:rsid w:val="00E04651"/>
    <w:rsid w:val="00E0486C"/>
    <w:rsid w:val="00E05051"/>
    <w:rsid w:val="00E0521B"/>
    <w:rsid w:val="00E052EB"/>
    <w:rsid w:val="00E05A31"/>
    <w:rsid w:val="00E05A75"/>
    <w:rsid w:val="00E05E0A"/>
    <w:rsid w:val="00E05E1D"/>
    <w:rsid w:val="00E060A4"/>
    <w:rsid w:val="00E06213"/>
    <w:rsid w:val="00E06430"/>
    <w:rsid w:val="00E068B7"/>
    <w:rsid w:val="00E06C73"/>
    <w:rsid w:val="00E06DCF"/>
    <w:rsid w:val="00E071FB"/>
    <w:rsid w:val="00E0725E"/>
    <w:rsid w:val="00E0757A"/>
    <w:rsid w:val="00E076B9"/>
    <w:rsid w:val="00E07778"/>
    <w:rsid w:val="00E07BE7"/>
    <w:rsid w:val="00E07F47"/>
    <w:rsid w:val="00E116A5"/>
    <w:rsid w:val="00E11BE5"/>
    <w:rsid w:val="00E11CD7"/>
    <w:rsid w:val="00E1213E"/>
    <w:rsid w:val="00E1242C"/>
    <w:rsid w:val="00E1291D"/>
    <w:rsid w:val="00E12CD8"/>
    <w:rsid w:val="00E12DF6"/>
    <w:rsid w:val="00E1313B"/>
    <w:rsid w:val="00E1349C"/>
    <w:rsid w:val="00E135F5"/>
    <w:rsid w:val="00E13D98"/>
    <w:rsid w:val="00E140A4"/>
    <w:rsid w:val="00E14617"/>
    <w:rsid w:val="00E14D40"/>
    <w:rsid w:val="00E14DD0"/>
    <w:rsid w:val="00E14DE6"/>
    <w:rsid w:val="00E15216"/>
    <w:rsid w:val="00E15487"/>
    <w:rsid w:val="00E15523"/>
    <w:rsid w:val="00E15D9D"/>
    <w:rsid w:val="00E15DA1"/>
    <w:rsid w:val="00E1647F"/>
    <w:rsid w:val="00E16D19"/>
    <w:rsid w:val="00E177E9"/>
    <w:rsid w:val="00E178DF"/>
    <w:rsid w:val="00E17A2A"/>
    <w:rsid w:val="00E17BA9"/>
    <w:rsid w:val="00E17FCC"/>
    <w:rsid w:val="00E205DA"/>
    <w:rsid w:val="00E20D07"/>
    <w:rsid w:val="00E21363"/>
    <w:rsid w:val="00E21A5E"/>
    <w:rsid w:val="00E223DE"/>
    <w:rsid w:val="00E22568"/>
    <w:rsid w:val="00E227FC"/>
    <w:rsid w:val="00E22856"/>
    <w:rsid w:val="00E22A6D"/>
    <w:rsid w:val="00E237A9"/>
    <w:rsid w:val="00E23A32"/>
    <w:rsid w:val="00E23A56"/>
    <w:rsid w:val="00E23DEA"/>
    <w:rsid w:val="00E24342"/>
    <w:rsid w:val="00E2450E"/>
    <w:rsid w:val="00E24914"/>
    <w:rsid w:val="00E24F86"/>
    <w:rsid w:val="00E252C9"/>
    <w:rsid w:val="00E2531D"/>
    <w:rsid w:val="00E25B48"/>
    <w:rsid w:val="00E25D5B"/>
    <w:rsid w:val="00E26F6F"/>
    <w:rsid w:val="00E27189"/>
    <w:rsid w:val="00E27466"/>
    <w:rsid w:val="00E27B19"/>
    <w:rsid w:val="00E300DA"/>
    <w:rsid w:val="00E3054B"/>
    <w:rsid w:val="00E30C0F"/>
    <w:rsid w:val="00E30CF1"/>
    <w:rsid w:val="00E3119B"/>
    <w:rsid w:val="00E31CA2"/>
    <w:rsid w:val="00E31ED1"/>
    <w:rsid w:val="00E3201D"/>
    <w:rsid w:val="00E3227C"/>
    <w:rsid w:val="00E32E09"/>
    <w:rsid w:val="00E330C3"/>
    <w:rsid w:val="00E33B11"/>
    <w:rsid w:val="00E33BE0"/>
    <w:rsid w:val="00E34878"/>
    <w:rsid w:val="00E34E31"/>
    <w:rsid w:val="00E3513B"/>
    <w:rsid w:val="00E3537B"/>
    <w:rsid w:val="00E3594E"/>
    <w:rsid w:val="00E35E6C"/>
    <w:rsid w:val="00E35F85"/>
    <w:rsid w:val="00E3607E"/>
    <w:rsid w:val="00E36581"/>
    <w:rsid w:val="00E3661F"/>
    <w:rsid w:val="00E3681D"/>
    <w:rsid w:val="00E36986"/>
    <w:rsid w:val="00E369A2"/>
    <w:rsid w:val="00E36B9A"/>
    <w:rsid w:val="00E36DAA"/>
    <w:rsid w:val="00E36EA6"/>
    <w:rsid w:val="00E37292"/>
    <w:rsid w:val="00E3740C"/>
    <w:rsid w:val="00E3781D"/>
    <w:rsid w:val="00E37B4A"/>
    <w:rsid w:val="00E37BF8"/>
    <w:rsid w:val="00E37DE6"/>
    <w:rsid w:val="00E37FCD"/>
    <w:rsid w:val="00E40365"/>
    <w:rsid w:val="00E403EE"/>
    <w:rsid w:val="00E406D4"/>
    <w:rsid w:val="00E407CA"/>
    <w:rsid w:val="00E411CC"/>
    <w:rsid w:val="00E41286"/>
    <w:rsid w:val="00E415FC"/>
    <w:rsid w:val="00E41879"/>
    <w:rsid w:val="00E41DBA"/>
    <w:rsid w:val="00E42653"/>
    <w:rsid w:val="00E43E50"/>
    <w:rsid w:val="00E4415A"/>
    <w:rsid w:val="00E442AF"/>
    <w:rsid w:val="00E444F8"/>
    <w:rsid w:val="00E44A2A"/>
    <w:rsid w:val="00E44AB3"/>
    <w:rsid w:val="00E44C13"/>
    <w:rsid w:val="00E44DBB"/>
    <w:rsid w:val="00E4509A"/>
    <w:rsid w:val="00E4534E"/>
    <w:rsid w:val="00E456D6"/>
    <w:rsid w:val="00E45736"/>
    <w:rsid w:val="00E457F5"/>
    <w:rsid w:val="00E46081"/>
    <w:rsid w:val="00E47753"/>
    <w:rsid w:val="00E47D2E"/>
    <w:rsid w:val="00E500B6"/>
    <w:rsid w:val="00E502FA"/>
    <w:rsid w:val="00E505CA"/>
    <w:rsid w:val="00E509A6"/>
    <w:rsid w:val="00E50E4F"/>
    <w:rsid w:val="00E50E9B"/>
    <w:rsid w:val="00E513A6"/>
    <w:rsid w:val="00E513D4"/>
    <w:rsid w:val="00E51518"/>
    <w:rsid w:val="00E520B2"/>
    <w:rsid w:val="00E5333F"/>
    <w:rsid w:val="00E535CD"/>
    <w:rsid w:val="00E537A6"/>
    <w:rsid w:val="00E53B30"/>
    <w:rsid w:val="00E53C58"/>
    <w:rsid w:val="00E541C5"/>
    <w:rsid w:val="00E54A8C"/>
    <w:rsid w:val="00E54AF3"/>
    <w:rsid w:val="00E55939"/>
    <w:rsid w:val="00E56143"/>
    <w:rsid w:val="00E56533"/>
    <w:rsid w:val="00E5677D"/>
    <w:rsid w:val="00E56B4F"/>
    <w:rsid w:val="00E57DA5"/>
    <w:rsid w:val="00E60B7D"/>
    <w:rsid w:val="00E60F46"/>
    <w:rsid w:val="00E611F3"/>
    <w:rsid w:val="00E61327"/>
    <w:rsid w:val="00E616E8"/>
    <w:rsid w:val="00E62B62"/>
    <w:rsid w:val="00E62B8F"/>
    <w:rsid w:val="00E63035"/>
    <w:rsid w:val="00E632AE"/>
    <w:rsid w:val="00E635DD"/>
    <w:rsid w:val="00E63955"/>
    <w:rsid w:val="00E64B60"/>
    <w:rsid w:val="00E654B1"/>
    <w:rsid w:val="00E65680"/>
    <w:rsid w:val="00E65CA5"/>
    <w:rsid w:val="00E65E06"/>
    <w:rsid w:val="00E661A6"/>
    <w:rsid w:val="00E6623F"/>
    <w:rsid w:val="00E6645F"/>
    <w:rsid w:val="00E66942"/>
    <w:rsid w:val="00E66D34"/>
    <w:rsid w:val="00E67219"/>
    <w:rsid w:val="00E67599"/>
    <w:rsid w:val="00E67E0F"/>
    <w:rsid w:val="00E67F42"/>
    <w:rsid w:val="00E67FDB"/>
    <w:rsid w:val="00E702BB"/>
    <w:rsid w:val="00E705F2"/>
    <w:rsid w:val="00E707CA"/>
    <w:rsid w:val="00E7093A"/>
    <w:rsid w:val="00E70D54"/>
    <w:rsid w:val="00E70EF2"/>
    <w:rsid w:val="00E70FE7"/>
    <w:rsid w:val="00E710E1"/>
    <w:rsid w:val="00E7113D"/>
    <w:rsid w:val="00E71294"/>
    <w:rsid w:val="00E712C6"/>
    <w:rsid w:val="00E713C1"/>
    <w:rsid w:val="00E71E9E"/>
    <w:rsid w:val="00E71F4D"/>
    <w:rsid w:val="00E71FA7"/>
    <w:rsid w:val="00E727DF"/>
    <w:rsid w:val="00E729E6"/>
    <w:rsid w:val="00E73161"/>
    <w:rsid w:val="00E733C9"/>
    <w:rsid w:val="00E73DE0"/>
    <w:rsid w:val="00E73E30"/>
    <w:rsid w:val="00E742C4"/>
    <w:rsid w:val="00E74BB3"/>
    <w:rsid w:val="00E759D9"/>
    <w:rsid w:val="00E75B02"/>
    <w:rsid w:val="00E75BF1"/>
    <w:rsid w:val="00E760E4"/>
    <w:rsid w:val="00E76C7B"/>
    <w:rsid w:val="00E77A02"/>
    <w:rsid w:val="00E806D8"/>
    <w:rsid w:val="00E812FA"/>
    <w:rsid w:val="00E8178F"/>
    <w:rsid w:val="00E81A18"/>
    <w:rsid w:val="00E81C6F"/>
    <w:rsid w:val="00E82913"/>
    <w:rsid w:val="00E83815"/>
    <w:rsid w:val="00E83EEF"/>
    <w:rsid w:val="00E83FB6"/>
    <w:rsid w:val="00E84137"/>
    <w:rsid w:val="00E8424C"/>
    <w:rsid w:val="00E8473D"/>
    <w:rsid w:val="00E84E76"/>
    <w:rsid w:val="00E84F70"/>
    <w:rsid w:val="00E8506B"/>
    <w:rsid w:val="00E853B8"/>
    <w:rsid w:val="00E854CB"/>
    <w:rsid w:val="00E85D93"/>
    <w:rsid w:val="00E868E9"/>
    <w:rsid w:val="00E86FAD"/>
    <w:rsid w:val="00E87206"/>
    <w:rsid w:val="00E87381"/>
    <w:rsid w:val="00E87AD8"/>
    <w:rsid w:val="00E87E81"/>
    <w:rsid w:val="00E87E9F"/>
    <w:rsid w:val="00E90017"/>
    <w:rsid w:val="00E9033F"/>
    <w:rsid w:val="00E906A5"/>
    <w:rsid w:val="00E90B60"/>
    <w:rsid w:val="00E90D2A"/>
    <w:rsid w:val="00E91102"/>
    <w:rsid w:val="00E91432"/>
    <w:rsid w:val="00E91FB7"/>
    <w:rsid w:val="00E9204B"/>
    <w:rsid w:val="00E92138"/>
    <w:rsid w:val="00E92EB0"/>
    <w:rsid w:val="00E93071"/>
    <w:rsid w:val="00E93677"/>
    <w:rsid w:val="00E93964"/>
    <w:rsid w:val="00E939E3"/>
    <w:rsid w:val="00E93D3F"/>
    <w:rsid w:val="00E93D7B"/>
    <w:rsid w:val="00E93DB1"/>
    <w:rsid w:val="00E94233"/>
    <w:rsid w:val="00E946A3"/>
    <w:rsid w:val="00E9530A"/>
    <w:rsid w:val="00E9535F"/>
    <w:rsid w:val="00E95390"/>
    <w:rsid w:val="00E95B7A"/>
    <w:rsid w:val="00E95DEA"/>
    <w:rsid w:val="00E96863"/>
    <w:rsid w:val="00E96C0E"/>
    <w:rsid w:val="00E9705A"/>
    <w:rsid w:val="00E97153"/>
    <w:rsid w:val="00E9716C"/>
    <w:rsid w:val="00E9786A"/>
    <w:rsid w:val="00E97CD2"/>
    <w:rsid w:val="00E97D5E"/>
    <w:rsid w:val="00EA0119"/>
    <w:rsid w:val="00EA03B1"/>
    <w:rsid w:val="00EA0413"/>
    <w:rsid w:val="00EA069E"/>
    <w:rsid w:val="00EA0C42"/>
    <w:rsid w:val="00EA0CA8"/>
    <w:rsid w:val="00EA1519"/>
    <w:rsid w:val="00EA1633"/>
    <w:rsid w:val="00EA17AE"/>
    <w:rsid w:val="00EA1AD9"/>
    <w:rsid w:val="00EA1DF2"/>
    <w:rsid w:val="00EA2C9F"/>
    <w:rsid w:val="00EA3696"/>
    <w:rsid w:val="00EA3811"/>
    <w:rsid w:val="00EA4055"/>
    <w:rsid w:val="00EA4A4F"/>
    <w:rsid w:val="00EA4EA1"/>
    <w:rsid w:val="00EA50CB"/>
    <w:rsid w:val="00EA538F"/>
    <w:rsid w:val="00EA566C"/>
    <w:rsid w:val="00EA58AA"/>
    <w:rsid w:val="00EA5FCE"/>
    <w:rsid w:val="00EA5FE8"/>
    <w:rsid w:val="00EA66DC"/>
    <w:rsid w:val="00EA67B1"/>
    <w:rsid w:val="00EA6B38"/>
    <w:rsid w:val="00EA6C9B"/>
    <w:rsid w:val="00EA6CE0"/>
    <w:rsid w:val="00EA7A72"/>
    <w:rsid w:val="00EB02BE"/>
    <w:rsid w:val="00EB02F2"/>
    <w:rsid w:val="00EB0506"/>
    <w:rsid w:val="00EB0989"/>
    <w:rsid w:val="00EB10E1"/>
    <w:rsid w:val="00EB1279"/>
    <w:rsid w:val="00EB13C7"/>
    <w:rsid w:val="00EB1672"/>
    <w:rsid w:val="00EB1707"/>
    <w:rsid w:val="00EB1A38"/>
    <w:rsid w:val="00EB1AEC"/>
    <w:rsid w:val="00EB1ECA"/>
    <w:rsid w:val="00EB2070"/>
    <w:rsid w:val="00EB2DAE"/>
    <w:rsid w:val="00EB33A8"/>
    <w:rsid w:val="00EB3799"/>
    <w:rsid w:val="00EB3AB2"/>
    <w:rsid w:val="00EB3EF6"/>
    <w:rsid w:val="00EB3F48"/>
    <w:rsid w:val="00EB4000"/>
    <w:rsid w:val="00EB485B"/>
    <w:rsid w:val="00EB4CD2"/>
    <w:rsid w:val="00EB4D35"/>
    <w:rsid w:val="00EB5702"/>
    <w:rsid w:val="00EB5AFB"/>
    <w:rsid w:val="00EB5C17"/>
    <w:rsid w:val="00EB5D48"/>
    <w:rsid w:val="00EB5E62"/>
    <w:rsid w:val="00EB616A"/>
    <w:rsid w:val="00EB6844"/>
    <w:rsid w:val="00EB6A12"/>
    <w:rsid w:val="00EB6ACE"/>
    <w:rsid w:val="00EB6E33"/>
    <w:rsid w:val="00EB7A15"/>
    <w:rsid w:val="00EC00FC"/>
    <w:rsid w:val="00EC0270"/>
    <w:rsid w:val="00EC04A3"/>
    <w:rsid w:val="00EC057A"/>
    <w:rsid w:val="00EC0A36"/>
    <w:rsid w:val="00EC0FE3"/>
    <w:rsid w:val="00EC10E6"/>
    <w:rsid w:val="00EC1112"/>
    <w:rsid w:val="00EC1163"/>
    <w:rsid w:val="00EC1252"/>
    <w:rsid w:val="00EC1D28"/>
    <w:rsid w:val="00EC1DAB"/>
    <w:rsid w:val="00EC1ECC"/>
    <w:rsid w:val="00EC218C"/>
    <w:rsid w:val="00EC25EB"/>
    <w:rsid w:val="00EC3384"/>
    <w:rsid w:val="00EC3655"/>
    <w:rsid w:val="00EC3FFE"/>
    <w:rsid w:val="00EC4FEB"/>
    <w:rsid w:val="00EC5390"/>
    <w:rsid w:val="00EC53B0"/>
    <w:rsid w:val="00EC53CE"/>
    <w:rsid w:val="00EC5FAB"/>
    <w:rsid w:val="00EC6F8F"/>
    <w:rsid w:val="00EC70B0"/>
    <w:rsid w:val="00EC710D"/>
    <w:rsid w:val="00EC720B"/>
    <w:rsid w:val="00EC7E0E"/>
    <w:rsid w:val="00EC7FDD"/>
    <w:rsid w:val="00ED057A"/>
    <w:rsid w:val="00ED17F7"/>
    <w:rsid w:val="00ED191F"/>
    <w:rsid w:val="00ED1986"/>
    <w:rsid w:val="00ED1ABC"/>
    <w:rsid w:val="00ED1B13"/>
    <w:rsid w:val="00ED1BD3"/>
    <w:rsid w:val="00ED1F0D"/>
    <w:rsid w:val="00ED25A2"/>
    <w:rsid w:val="00ED2CF9"/>
    <w:rsid w:val="00ED385E"/>
    <w:rsid w:val="00ED4563"/>
    <w:rsid w:val="00ED4890"/>
    <w:rsid w:val="00ED48D0"/>
    <w:rsid w:val="00ED490E"/>
    <w:rsid w:val="00ED49FF"/>
    <w:rsid w:val="00ED4C88"/>
    <w:rsid w:val="00ED4F00"/>
    <w:rsid w:val="00ED50C6"/>
    <w:rsid w:val="00ED597F"/>
    <w:rsid w:val="00ED5DF4"/>
    <w:rsid w:val="00ED6257"/>
    <w:rsid w:val="00ED6376"/>
    <w:rsid w:val="00ED6685"/>
    <w:rsid w:val="00ED6878"/>
    <w:rsid w:val="00ED687E"/>
    <w:rsid w:val="00ED6BF1"/>
    <w:rsid w:val="00ED6F71"/>
    <w:rsid w:val="00ED721B"/>
    <w:rsid w:val="00ED73E9"/>
    <w:rsid w:val="00ED771F"/>
    <w:rsid w:val="00ED7F27"/>
    <w:rsid w:val="00EE0360"/>
    <w:rsid w:val="00EE04B2"/>
    <w:rsid w:val="00EE0C6D"/>
    <w:rsid w:val="00EE0E97"/>
    <w:rsid w:val="00EE137F"/>
    <w:rsid w:val="00EE1DC1"/>
    <w:rsid w:val="00EE2007"/>
    <w:rsid w:val="00EE2224"/>
    <w:rsid w:val="00EE2903"/>
    <w:rsid w:val="00EE2E6F"/>
    <w:rsid w:val="00EE3098"/>
    <w:rsid w:val="00EE317E"/>
    <w:rsid w:val="00EE354E"/>
    <w:rsid w:val="00EE3A0E"/>
    <w:rsid w:val="00EE3A27"/>
    <w:rsid w:val="00EE3B7D"/>
    <w:rsid w:val="00EE4177"/>
    <w:rsid w:val="00EE4A96"/>
    <w:rsid w:val="00EE4B20"/>
    <w:rsid w:val="00EE4B33"/>
    <w:rsid w:val="00EE50B7"/>
    <w:rsid w:val="00EE53FD"/>
    <w:rsid w:val="00EE59C1"/>
    <w:rsid w:val="00EE6685"/>
    <w:rsid w:val="00EE673B"/>
    <w:rsid w:val="00EE7402"/>
    <w:rsid w:val="00EE758B"/>
    <w:rsid w:val="00EE75E8"/>
    <w:rsid w:val="00EF02EF"/>
    <w:rsid w:val="00EF0739"/>
    <w:rsid w:val="00EF08CD"/>
    <w:rsid w:val="00EF0A5A"/>
    <w:rsid w:val="00EF1962"/>
    <w:rsid w:val="00EF2399"/>
    <w:rsid w:val="00EF25C9"/>
    <w:rsid w:val="00EF2A78"/>
    <w:rsid w:val="00EF2C58"/>
    <w:rsid w:val="00EF338F"/>
    <w:rsid w:val="00EF37A2"/>
    <w:rsid w:val="00EF38EB"/>
    <w:rsid w:val="00EF38FF"/>
    <w:rsid w:val="00EF40BD"/>
    <w:rsid w:val="00EF40F9"/>
    <w:rsid w:val="00EF45A3"/>
    <w:rsid w:val="00EF5020"/>
    <w:rsid w:val="00EF50D3"/>
    <w:rsid w:val="00EF50EA"/>
    <w:rsid w:val="00EF5590"/>
    <w:rsid w:val="00EF55DA"/>
    <w:rsid w:val="00EF58DE"/>
    <w:rsid w:val="00EF5E70"/>
    <w:rsid w:val="00EF5F5D"/>
    <w:rsid w:val="00EF64DA"/>
    <w:rsid w:val="00EF7385"/>
    <w:rsid w:val="00EF7622"/>
    <w:rsid w:val="00EF7635"/>
    <w:rsid w:val="00EF79AA"/>
    <w:rsid w:val="00EF7E86"/>
    <w:rsid w:val="00F0009D"/>
    <w:rsid w:val="00F003E2"/>
    <w:rsid w:val="00F00A14"/>
    <w:rsid w:val="00F00FB3"/>
    <w:rsid w:val="00F0101D"/>
    <w:rsid w:val="00F015BF"/>
    <w:rsid w:val="00F01876"/>
    <w:rsid w:val="00F01BBC"/>
    <w:rsid w:val="00F01D68"/>
    <w:rsid w:val="00F01EBF"/>
    <w:rsid w:val="00F0232C"/>
    <w:rsid w:val="00F0239E"/>
    <w:rsid w:val="00F029E9"/>
    <w:rsid w:val="00F02E23"/>
    <w:rsid w:val="00F02FC3"/>
    <w:rsid w:val="00F02FD1"/>
    <w:rsid w:val="00F032E9"/>
    <w:rsid w:val="00F03639"/>
    <w:rsid w:val="00F040E9"/>
    <w:rsid w:val="00F04556"/>
    <w:rsid w:val="00F04699"/>
    <w:rsid w:val="00F047AC"/>
    <w:rsid w:val="00F047E8"/>
    <w:rsid w:val="00F04ADE"/>
    <w:rsid w:val="00F04C23"/>
    <w:rsid w:val="00F0595D"/>
    <w:rsid w:val="00F05C06"/>
    <w:rsid w:val="00F05E2A"/>
    <w:rsid w:val="00F05F7C"/>
    <w:rsid w:val="00F065CA"/>
    <w:rsid w:val="00F067C2"/>
    <w:rsid w:val="00F06FAD"/>
    <w:rsid w:val="00F077E5"/>
    <w:rsid w:val="00F07EAA"/>
    <w:rsid w:val="00F1008B"/>
    <w:rsid w:val="00F10406"/>
    <w:rsid w:val="00F10A55"/>
    <w:rsid w:val="00F10DAB"/>
    <w:rsid w:val="00F10F46"/>
    <w:rsid w:val="00F10F69"/>
    <w:rsid w:val="00F11012"/>
    <w:rsid w:val="00F11199"/>
    <w:rsid w:val="00F12407"/>
    <w:rsid w:val="00F1276A"/>
    <w:rsid w:val="00F12EC2"/>
    <w:rsid w:val="00F12F23"/>
    <w:rsid w:val="00F13700"/>
    <w:rsid w:val="00F137A7"/>
    <w:rsid w:val="00F13EA7"/>
    <w:rsid w:val="00F13FBE"/>
    <w:rsid w:val="00F14077"/>
    <w:rsid w:val="00F141C5"/>
    <w:rsid w:val="00F141DD"/>
    <w:rsid w:val="00F14299"/>
    <w:rsid w:val="00F14723"/>
    <w:rsid w:val="00F148E9"/>
    <w:rsid w:val="00F14C1E"/>
    <w:rsid w:val="00F15875"/>
    <w:rsid w:val="00F15B5B"/>
    <w:rsid w:val="00F15BCC"/>
    <w:rsid w:val="00F15C25"/>
    <w:rsid w:val="00F15EEC"/>
    <w:rsid w:val="00F16282"/>
    <w:rsid w:val="00F16628"/>
    <w:rsid w:val="00F16A89"/>
    <w:rsid w:val="00F171AE"/>
    <w:rsid w:val="00F17517"/>
    <w:rsid w:val="00F17661"/>
    <w:rsid w:val="00F1799E"/>
    <w:rsid w:val="00F17ACA"/>
    <w:rsid w:val="00F203E8"/>
    <w:rsid w:val="00F203F2"/>
    <w:rsid w:val="00F204C2"/>
    <w:rsid w:val="00F22144"/>
    <w:rsid w:val="00F228AC"/>
    <w:rsid w:val="00F231C6"/>
    <w:rsid w:val="00F234EB"/>
    <w:rsid w:val="00F2371C"/>
    <w:rsid w:val="00F23895"/>
    <w:rsid w:val="00F23D17"/>
    <w:rsid w:val="00F23EF2"/>
    <w:rsid w:val="00F23F72"/>
    <w:rsid w:val="00F2439A"/>
    <w:rsid w:val="00F24842"/>
    <w:rsid w:val="00F24907"/>
    <w:rsid w:val="00F249F9"/>
    <w:rsid w:val="00F24A81"/>
    <w:rsid w:val="00F25715"/>
    <w:rsid w:val="00F25956"/>
    <w:rsid w:val="00F25E2D"/>
    <w:rsid w:val="00F260EA"/>
    <w:rsid w:val="00F266C7"/>
    <w:rsid w:val="00F26A67"/>
    <w:rsid w:val="00F26B93"/>
    <w:rsid w:val="00F271C6"/>
    <w:rsid w:val="00F273CC"/>
    <w:rsid w:val="00F27403"/>
    <w:rsid w:val="00F279E3"/>
    <w:rsid w:val="00F27BAC"/>
    <w:rsid w:val="00F27CA4"/>
    <w:rsid w:val="00F30133"/>
    <w:rsid w:val="00F30555"/>
    <w:rsid w:val="00F318E1"/>
    <w:rsid w:val="00F31961"/>
    <w:rsid w:val="00F31ACB"/>
    <w:rsid w:val="00F31B48"/>
    <w:rsid w:val="00F31EE4"/>
    <w:rsid w:val="00F31F5A"/>
    <w:rsid w:val="00F320AE"/>
    <w:rsid w:val="00F3223A"/>
    <w:rsid w:val="00F3240B"/>
    <w:rsid w:val="00F32A06"/>
    <w:rsid w:val="00F32B79"/>
    <w:rsid w:val="00F33A10"/>
    <w:rsid w:val="00F34146"/>
    <w:rsid w:val="00F34794"/>
    <w:rsid w:val="00F34859"/>
    <w:rsid w:val="00F34AD1"/>
    <w:rsid w:val="00F34B4A"/>
    <w:rsid w:val="00F34CB8"/>
    <w:rsid w:val="00F351DB"/>
    <w:rsid w:val="00F35268"/>
    <w:rsid w:val="00F354BA"/>
    <w:rsid w:val="00F355F0"/>
    <w:rsid w:val="00F35CAF"/>
    <w:rsid w:val="00F35CC3"/>
    <w:rsid w:val="00F35EB8"/>
    <w:rsid w:val="00F36065"/>
    <w:rsid w:val="00F361D9"/>
    <w:rsid w:val="00F36540"/>
    <w:rsid w:val="00F36822"/>
    <w:rsid w:val="00F368C6"/>
    <w:rsid w:val="00F368DA"/>
    <w:rsid w:val="00F37158"/>
    <w:rsid w:val="00F373D0"/>
    <w:rsid w:val="00F3770D"/>
    <w:rsid w:val="00F377F4"/>
    <w:rsid w:val="00F37D27"/>
    <w:rsid w:val="00F37D6E"/>
    <w:rsid w:val="00F4005D"/>
    <w:rsid w:val="00F404EC"/>
    <w:rsid w:val="00F408DF"/>
    <w:rsid w:val="00F40B90"/>
    <w:rsid w:val="00F40D5C"/>
    <w:rsid w:val="00F40DE1"/>
    <w:rsid w:val="00F40F9F"/>
    <w:rsid w:val="00F4173B"/>
    <w:rsid w:val="00F41A6D"/>
    <w:rsid w:val="00F4209E"/>
    <w:rsid w:val="00F421F1"/>
    <w:rsid w:val="00F424CE"/>
    <w:rsid w:val="00F42B44"/>
    <w:rsid w:val="00F43C45"/>
    <w:rsid w:val="00F4404C"/>
    <w:rsid w:val="00F44614"/>
    <w:rsid w:val="00F44DAA"/>
    <w:rsid w:val="00F45CD0"/>
    <w:rsid w:val="00F463F6"/>
    <w:rsid w:val="00F465C4"/>
    <w:rsid w:val="00F4687A"/>
    <w:rsid w:val="00F46925"/>
    <w:rsid w:val="00F46A6F"/>
    <w:rsid w:val="00F47099"/>
    <w:rsid w:val="00F47970"/>
    <w:rsid w:val="00F50285"/>
    <w:rsid w:val="00F50DD1"/>
    <w:rsid w:val="00F5142E"/>
    <w:rsid w:val="00F51F51"/>
    <w:rsid w:val="00F52004"/>
    <w:rsid w:val="00F52097"/>
    <w:rsid w:val="00F522A1"/>
    <w:rsid w:val="00F5243E"/>
    <w:rsid w:val="00F525C4"/>
    <w:rsid w:val="00F52B16"/>
    <w:rsid w:val="00F52CAC"/>
    <w:rsid w:val="00F52D74"/>
    <w:rsid w:val="00F54485"/>
    <w:rsid w:val="00F54887"/>
    <w:rsid w:val="00F548B3"/>
    <w:rsid w:val="00F54C23"/>
    <w:rsid w:val="00F54E10"/>
    <w:rsid w:val="00F54F98"/>
    <w:rsid w:val="00F555FC"/>
    <w:rsid w:val="00F55B35"/>
    <w:rsid w:val="00F56618"/>
    <w:rsid w:val="00F56AE5"/>
    <w:rsid w:val="00F56B87"/>
    <w:rsid w:val="00F57AA3"/>
    <w:rsid w:val="00F57B73"/>
    <w:rsid w:val="00F57EF0"/>
    <w:rsid w:val="00F600C5"/>
    <w:rsid w:val="00F60914"/>
    <w:rsid w:val="00F60C42"/>
    <w:rsid w:val="00F60DAC"/>
    <w:rsid w:val="00F60EF2"/>
    <w:rsid w:val="00F61009"/>
    <w:rsid w:val="00F61210"/>
    <w:rsid w:val="00F614AE"/>
    <w:rsid w:val="00F62251"/>
    <w:rsid w:val="00F625DA"/>
    <w:rsid w:val="00F627DB"/>
    <w:rsid w:val="00F62846"/>
    <w:rsid w:val="00F62DD8"/>
    <w:rsid w:val="00F64FE6"/>
    <w:rsid w:val="00F6526E"/>
    <w:rsid w:val="00F65566"/>
    <w:rsid w:val="00F6598B"/>
    <w:rsid w:val="00F65E68"/>
    <w:rsid w:val="00F66198"/>
    <w:rsid w:val="00F667CB"/>
    <w:rsid w:val="00F672BF"/>
    <w:rsid w:val="00F6740F"/>
    <w:rsid w:val="00F67B6E"/>
    <w:rsid w:val="00F67F3D"/>
    <w:rsid w:val="00F702FA"/>
    <w:rsid w:val="00F70B8A"/>
    <w:rsid w:val="00F70F16"/>
    <w:rsid w:val="00F71183"/>
    <w:rsid w:val="00F7164E"/>
    <w:rsid w:val="00F716D2"/>
    <w:rsid w:val="00F71947"/>
    <w:rsid w:val="00F71A57"/>
    <w:rsid w:val="00F72241"/>
    <w:rsid w:val="00F723FE"/>
    <w:rsid w:val="00F725A5"/>
    <w:rsid w:val="00F7267B"/>
    <w:rsid w:val="00F73181"/>
    <w:rsid w:val="00F73750"/>
    <w:rsid w:val="00F73865"/>
    <w:rsid w:val="00F74339"/>
    <w:rsid w:val="00F74779"/>
    <w:rsid w:val="00F74895"/>
    <w:rsid w:val="00F74C04"/>
    <w:rsid w:val="00F752F6"/>
    <w:rsid w:val="00F755DA"/>
    <w:rsid w:val="00F75B22"/>
    <w:rsid w:val="00F75E0F"/>
    <w:rsid w:val="00F7627A"/>
    <w:rsid w:val="00F76282"/>
    <w:rsid w:val="00F762E6"/>
    <w:rsid w:val="00F76329"/>
    <w:rsid w:val="00F768DA"/>
    <w:rsid w:val="00F76A71"/>
    <w:rsid w:val="00F772A8"/>
    <w:rsid w:val="00F779A3"/>
    <w:rsid w:val="00F80245"/>
    <w:rsid w:val="00F803E2"/>
    <w:rsid w:val="00F803EB"/>
    <w:rsid w:val="00F80415"/>
    <w:rsid w:val="00F806C4"/>
    <w:rsid w:val="00F80959"/>
    <w:rsid w:val="00F809E2"/>
    <w:rsid w:val="00F80D59"/>
    <w:rsid w:val="00F81079"/>
    <w:rsid w:val="00F81276"/>
    <w:rsid w:val="00F812D9"/>
    <w:rsid w:val="00F81438"/>
    <w:rsid w:val="00F815AB"/>
    <w:rsid w:val="00F81B38"/>
    <w:rsid w:val="00F82067"/>
    <w:rsid w:val="00F8268E"/>
    <w:rsid w:val="00F82B1D"/>
    <w:rsid w:val="00F82B4C"/>
    <w:rsid w:val="00F8335D"/>
    <w:rsid w:val="00F83483"/>
    <w:rsid w:val="00F834E3"/>
    <w:rsid w:val="00F83BFC"/>
    <w:rsid w:val="00F84042"/>
    <w:rsid w:val="00F84EAC"/>
    <w:rsid w:val="00F85087"/>
    <w:rsid w:val="00F85145"/>
    <w:rsid w:val="00F85593"/>
    <w:rsid w:val="00F8574E"/>
    <w:rsid w:val="00F85BC7"/>
    <w:rsid w:val="00F861BB"/>
    <w:rsid w:val="00F8633B"/>
    <w:rsid w:val="00F8728B"/>
    <w:rsid w:val="00F87A94"/>
    <w:rsid w:val="00F87DAA"/>
    <w:rsid w:val="00F90135"/>
    <w:rsid w:val="00F90474"/>
    <w:rsid w:val="00F90715"/>
    <w:rsid w:val="00F908FD"/>
    <w:rsid w:val="00F90A00"/>
    <w:rsid w:val="00F90D55"/>
    <w:rsid w:val="00F90E66"/>
    <w:rsid w:val="00F91532"/>
    <w:rsid w:val="00F917AB"/>
    <w:rsid w:val="00F91E49"/>
    <w:rsid w:val="00F92014"/>
    <w:rsid w:val="00F9277B"/>
    <w:rsid w:val="00F9280C"/>
    <w:rsid w:val="00F92813"/>
    <w:rsid w:val="00F92A4F"/>
    <w:rsid w:val="00F92B2C"/>
    <w:rsid w:val="00F92BDF"/>
    <w:rsid w:val="00F93503"/>
    <w:rsid w:val="00F94704"/>
    <w:rsid w:val="00F94736"/>
    <w:rsid w:val="00F94889"/>
    <w:rsid w:val="00F94E36"/>
    <w:rsid w:val="00F956C7"/>
    <w:rsid w:val="00F95D39"/>
    <w:rsid w:val="00F96013"/>
    <w:rsid w:val="00F9615D"/>
    <w:rsid w:val="00F964FD"/>
    <w:rsid w:val="00F9670F"/>
    <w:rsid w:val="00F96AB0"/>
    <w:rsid w:val="00F96DAB"/>
    <w:rsid w:val="00F97EC3"/>
    <w:rsid w:val="00FA0022"/>
    <w:rsid w:val="00FA0406"/>
    <w:rsid w:val="00FA0804"/>
    <w:rsid w:val="00FA0892"/>
    <w:rsid w:val="00FA0DF1"/>
    <w:rsid w:val="00FA112A"/>
    <w:rsid w:val="00FA19B9"/>
    <w:rsid w:val="00FA1B42"/>
    <w:rsid w:val="00FA28C2"/>
    <w:rsid w:val="00FA2B3F"/>
    <w:rsid w:val="00FA2C76"/>
    <w:rsid w:val="00FA2D24"/>
    <w:rsid w:val="00FA2E88"/>
    <w:rsid w:val="00FA2F77"/>
    <w:rsid w:val="00FA34EB"/>
    <w:rsid w:val="00FA370F"/>
    <w:rsid w:val="00FA37B1"/>
    <w:rsid w:val="00FA37B7"/>
    <w:rsid w:val="00FA3A25"/>
    <w:rsid w:val="00FA3CFF"/>
    <w:rsid w:val="00FA409B"/>
    <w:rsid w:val="00FA4B60"/>
    <w:rsid w:val="00FA4B84"/>
    <w:rsid w:val="00FA4C8E"/>
    <w:rsid w:val="00FA582A"/>
    <w:rsid w:val="00FA58B6"/>
    <w:rsid w:val="00FA5968"/>
    <w:rsid w:val="00FA5A1D"/>
    <w:rsid w:val="00FA620E"/>
    <w:rsid w:val="00FA6408"/>
    <w:rsid w:val="00FA6537"/>
    <w:rsid w:val="00FA6C92"/>
    <w:rsid w:val="00FA6EF8"/>
    <w:rsid w:val="00FA760E"/>
    <w:rsid w:val="00FA77CE"/>
    <w:rsid w:val="00FA7837"/>
    <w:rsid w:val="00FB0290"/>
    <w:rsid w:val="00FB0475"/>
    <w:rsid w:val="00FB0B49"/>
    <w:rsid w:val="00FB0C5D"/>
    <w:rsid w:val="00FB14ED"/>
    <w:rsid w:val="00FB1939"/>
    <w:rsid w:val="00FB1B0D"/>
    <w:rsid w:val="00FB1EB7"/>
    <w:rsid w:val="00FB2160"/>
    <w:rsid w:val="00FB2495"/>
    <w:rsid w:val="00FB26AE"/>
    <w:rsid w:val="00FB275A"/>
    <w:rsid w:val="00FB2B0B"/>
    <w:rsid w:val="00FB3177"/>
    <w:rsid w:val="00FB33B9"/>
    <w:rsid w:val="00FB35DB"/>
    <w:rsid w:val="00FB386D"/>
    <w:rsid w:val="00FB3975"/>
    <w:rsid w:val="00FB3F82"/>
    <w:rsid w:val="00FB42FE"/>
    <w:rsid w:val="00FB43BB"/>
    <w:rsid w:val="00FB4489"/>
    <w:rsid w:val="00FB4701"/>
    <w:rsid w:val="00FB585B"/>
    <w:rsid w:val="00FB5EFB"/>
    <w:rsid w:val="00FB69CF"/>
    <w:rsid w:val="00FB6D47"/>
    <w:rsid w:val="00FB6D56"/>
    <w:rsid w:val="00FB7291"/>
    <w:rsid w:val="00FB7421"/>
    <w:rsid w:val="00FB782D"/>
    <w:rsid w:val="00FB7A45"/>
    <w:rsid w:val="00FB7C83"/>
    <w:rsid w:val="00FC0423"/>
    <w:rsid w:val="00FC051A"/>
    <w:rsid w:val="00FC0AEF"/>
    <w:rsid w:val="00FC0F09"/>
    <w:rsid w:val="00FC17EF"/>
    <w:rsid w:val="00FC19DA"/>
    <w:rsid w:val="00FC1C5A"/>
    <w:rsid w:val="00FC2DE9"/>
    <w:rsid w:val="00FC2F9C"/>
    <w:rsid w:val="00FC32E5"/>
    <w:rsid w:val="00FC34E9"/>
    <w:rsid w:val="00FC3845"/>
    <w:rsid w:val="00FC3C3C"/>
    <w:rsid w:val="00FC3DC2"/>
    <w:rsid w:val="00FC3FA9"/>
    <w:rsid w:val="00FC4294"/>
    <w:rsid w:val="00FC4859"/>
    <w:rsid w:val="00FC4870"/>
    <w:rsid w:val="00FC4FEF"/>
    <w:rsid w:val="00FC51C2"/>
    <w:rsid w:val="00FC57E0"/>
    <w:rsid w:val="00FC594F"/>
    <w:rsid w:val="00FC5AFD"/>
    <w:rsid w:val="00FC5C5D"/>
    <w:rsid w:val="00FC5D59"/>
    <w:rsid w:val="00FC5E6E"/>
    <w:rsid w:val="00FC5EF9"/>
    <w:rsid w:val="00FC629D"/>
    <w:rsid w:val="00FC659C"/>
    <w:rsid w:val="00FC694D"/>
    <w:rsid w:val="00FC6C4D"/>
    <w:rsid w:val="00FC6E51"/>
    <w:rsid w:val="00FC735F"/>
    <w:rsid w:val="00FC7710"/>
    <w:rsid w:val="00FC7AC3"/>
    <w:rsid w:val="00FC7B12"/>
    <w:rsid w:val="00FC7F19"/>
    <w:rsid w:val="00FC7F26"/>
    <w:rsid w:val="00FD1197"/>
    <w:rsid w:val="00FD1824"/>
    <w:rsid w:val="00FD1883"/>
    <w:rsid w:val="00FD1DA1"/>
    <w:rsid w:val="00FD30D7"/>
    <w:rsid w:val="00FD319F"/>
    <w:rsid w:val="00FD34CE"/>
    <w:rsid w:val="00FD4A67"/>
    <w:rsid w:val="00FD4D8D"/>
    <w:rsid w:val="00FD4F71"/>
    <w:rsid w:val="00FD52C6"/>
    <w:rsid w:val="00FD5551"/>
    <w:rsid w:val="00FD57F1"/>
    <w:rsid w:val="00FD64AD"/>
    <w:rsid w:val="00FD65D0"/>
    <w:rsid w:val="00FD6FA0"/>
    <w:rsid w:val="00FD787E"/>
    <w:rsid w:val="00FE0692"/>
    <w:rsid w:val="00FE06A5"/>
    <w:rsid w:val="00FE0D7F"/>
    <w:rsid w:val="00FE0DC8"/>
    <w:rsid w:val="00FE1C86"/>
    <w:rsid w:val="00FE2626"/>
    <w:rsid w:val="00FE279A"/>
    <w:rsid w:val="00FE28FA"/>
    <w:rsid w:val="00FE2B2D"/>
    <w:rsid w:val="00FE2CEF"/>
    <w:rsid w:val="00FE38E4"/>
    <w:rsid w:val="00FE56FE"/>
    <w:rsid w:val="00FE58D8"/>
    <w:rsid w:val="00FE5AA4"/>
    <w:rsid w:val="00FE5DAF"/>
    <w:rsid w:val="00FE5E9B"/>
    <w:rsid w:val="00FE625D"/>
    <w:rsid w:val="00FE6731"/>
    <w:rsid w:val="00FE6C3C"/>
    <w:rsid w:val="00FE6DC3"/>
    <w:rsid w:val="00FE7018"/>
    <w:rsid w:val="00FE712E"/>
    <w:rsid w:val="00FE7563"/>
    <w:rsid w:val="00FF01F3"/>
    <w:rsid w:val="00FF0705"/>
    <w:rsid w:val="00FF09D2"/>
    <w:rsid w:val="00FF0AE9"/>
    <w:rsid w:val="00FF14E1"/>
    <w:rsid w:val="00FF177C"/>
    <w:rsid w:val="00FF2272"/>
    <w:rsid w:val="00FF2785"/>
    <w:rsid w:val="00FF2AEC"/>
    <w:rsid w:val="00FF2D23"/>
    <w:rsid w:val="00FF2EA1"/>
    <w:rsid w:val="00FF3024"/>
    <w:rsid w:val="00FF36C0"/>
    <w:rsid w:val="00FF383D"/>
    <w:rsid w:val="00FF39C8"/>
    <w:rsid w:val="00FF3ACA"/>
    <w:rsid w:val="00FF4C49"/>
    <w:rsid w:val="00FF501E"/>
    <w:rsid w:val="00FF54DD"/>
    <w:rsid w:val="00FF5546"/>
    <w:rsid w:val="00FF56B2"/>
    <w:rsid w:val="00FF59DA"/>
    <w:rsid w:val="00FF5EF5"/>
    <w:rsid w:val="00FF686D"/>
    <w:rsid w:val="00FF695C"/>
    <w:rsid w:val="00FF7E1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25611435"/>
  <w15:docId w15:val="{68DAF95C-7161-438F-9236-A7AEDA053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20A9"/>
    <w:pPr>
      <w:spacing w:before="120" w:after="120"/>
      <w:ind w:left="284"/>
      <w:jc w:val="both"/>
    </w:pPr>
    <w:rPr>
      <w:sz w:val="22"/>
    </w:rPr>
  </w:style>
  <w:style w:type="paragraph" w:styleId="Titre1">
    <w:name w:val="heading 1"/>
    <w:aliases w:val="Titre DGA 1° niveau,Titre 1Min.Def,MINISTERE DEF,Titre 24.1,Heading Annex0,H1,T1,1 Heading,1stOrd (I.),Appendix Hd,ah,AH,First-Order Heading,h1,heading1,Heading Annex01,H11,Lev 1,1 ghost,g,ghost,1,l1,level 1,level1,Level 1,Titre 1 CS"/>
    <w:basedOn w:val="Normal"/>
    <w:next w:val="Normal"/>
    <w:link w:val="Titre1Car"/>
    <w:qFormat/>
    <w:rsid w:val="0061241A"/>
    <w:pPr>
      <w:spacing w:before="240"/>
      <w:ind w:left="0"/>
      <w:jc w:val="left"/>
      <w:outlineLvl w:val="0"/>
    </w:pPr>
    <w:rPr>
      <w:b/>
      <w:caps/>
      <w:sz w:val="24"/>
      <w:szCs w:val="24"/>
    </w:rPr>
  </w:style>
  <w:style w:type="paragraph" w:styleId="Titre2">
    <w:name w:val="heading 2"/>
    <w:aliases w:val="Titre DGA 2° niveau,Titre 1b,H2 + 12 pt,Avant : 12 pt,Après : 3 pt,Interligne : simple + ..."/>
    <w:basedOn w:val="Normal"/>
    <w:next w:val="Normal"/>
    <w:link w:val="Titre2Car"/>
    <w:autoRedefine/>
    <w:qFormat/>
    <w:rsid w:val="00E95DEA"/>
    <w:pPr>
      <w:numPr>
        <w:ilvl w:val="1"/>
        <w:numId w:val="8"/>
      </w:numPr>
      <w:spacing w:before="240"/>
      <w:jc w:val="left"/>
      <w:outlineLvl w:val="1"/>
    </w:pPr>
    <w:rPr>
      <w:rFonts w:ascii="Arial Gras" w:hAnsi="Arial Gras" w:cs="Arial"/>
      <w:b/>
      <w:bCs/>
      <w:caps/>
      <w:sz w:val="20"/>
    </w:rPr>
  </w:style>
  <w:style w:type="paragraph" w:styleId="Titre3">
    <w:name w:val="heading 3"/>
    <w:aliases w:val="Titre DGA 3° niveau,Titre DGA 3° niveau1,Titre DGA 3° niveau2,Titre DGA 3° niveau3,Titre DGA 3° niveau4,Titre DGA 3° niveau5,Titre DGA 3° niveau6,Titre DGA 3° niveau7,Titre DGA 3° niveau8,Titre DGA 3° niveau11,Titre DGA 3° niveau21,H3,level 3"/>
    <w:basedOn w:val="Normal"/>
    <w:next w:val="Normal"/>
    <w:qFormat/>
    <w:pPr>
      <w:outlineLvl w:val="2"/>
    </w:pPr>
    <w:rPr>
      <w:b/>
      <w:sz w:val="24"/>
    </w:rPr>
  </w:style>
  <w:style w:type="paragraph" w:styleId="Titre4">
    <w:name w:val="heading 4"/>
    <w:aliases w:val="H4,4,Texte 4,h4,Titre 1.1.1.1,Titre 4 CS,MOD 4,heading 4,Para level 4,hd4,41,42,43,44,45,46,47,48,411,421,431,441,451,461,471,hl4,alt4,alt3,Heading3,Titre niveau 4,Titre 41,t4.T4,ASAPHeading 4,Map Title,Sous-titre 3,Teamlog-T4,PA Micro Section"/>
    <w:basedOn w:val="Normal"/>
    <w:next w:val="Normal"/>
    <w:link w:val="Titre4Car"/>
    <w:qFormat/>
    <w:pPr>
      <w:shd w:val="pct12" w:color="auto" w:fill="FFFFFF"/>
      <w:spacing w:before="240"/>
      <w:jc w:val="left"/>
      <w:outlineLvl w:val="3"/>
    </w:pPr>
    <w:rPr>
      <w:rFonts w:ascii="Arial" w:hAnsi="Arial"/>
      <w:b/>
      <w:sz w:val="32"/>
      <w:u w:val="single"/>
    </w:rPr>
  </w:style>
  <w:style w:type="paragraph" w:styleId="Titre5">
    <w:name w:val="heading 5"/>
    <w:aliases w:val="Titre de paragraphe,Titre de paragraphe1,Titre de paragraphe2,Titre de paragraphe3,Titre de paragraphe4,Titre de paragraphe5,Titre de paragraphe6,Titre de paragraphe7,Titre de paragraphe8,Titre de paragraphe11,Titre de paragraphe21,H5 Car,H5,5"/>
    <w:basedOn w:val="Normal"/>
    <w:next w:val="Normal"/>
    <w:qFormat/>
    <w:pPr>
      <w:outlineLvl w:val="4"/>
    </w:pPr>
    <w:rPr>
      <w:b/>
    </w:rPr>
  </w:style>
  <w:style w:type="paragraph" w:styleId="Titre6">
    <w:name w:val="heading 6"/>
    <w:aliases w:val="H6,Titre 6 CS,hl6,alt6,Bullet list,PA Appendix,Legal Level 1.,Proposal Center 6,level 6,Appendix,TITRE A 4 CHIFFRES,TITRE A 4 CHIFFRES1,TITRE A 4 CHIFFRES2,TITRE A 4 CHIFFRES3,TITRE A 4 CHIFFRES4,TITRE A 4 CHIFFRES5,TITRE A 4 CHIFFRES6"/>
    <w:basedOn w:val="Normal"/>
    <w:next w:val="Normal"/>
    <w:qFormat/>
    <w:pPr>
      <w:ind w:left="708"/>
      <w:outlineLvl w:val="5"/>
    </w:pPr>
    <w:rPr>
      <w:u w:val="single"/>
    </w:rPr>
  </w:style>
  <w:style w:type="paragraph" w:styleId="Titre7">
    <w:name w:val="heading 7"/>
    <w:aliases w:val="Annexe2,Titre 7 CS,ASAPHeading 7,PA Appendix Major,Legal Level 1.1.,Proposal Center 7,level 7,No#,No digit heading,level 71,level 72,Enum2,TITRE A 5 CHIFFRES,TITRE A 5 CHIFFRES1,TITRE A 5 CHIFFRES2,TITRE A 5 CHIFFRES3,TITRE A 5 CHIFFRES4"/>
    <w:basedOn w:val="Normal"/>
    <w:next w:val="Normal"/>
    <w:qFormat/>
    <w:pPr>
      <w:ind w:left="708"/>
      <w:outlineLvl w:val="6"/>
    </w:pPr>
    <w:rPr>
      <w:i/>
    </w:rPr>
  </w:style>
  <w:style w:type="paragraph" w:styleId="Titre8">
    <w:name w:val="heading 8"/>
    <w:aliases w:val="Titre 8 word,Titre 8 word1,Titre 8 word2,Titre 8 word3,Titre 8 word4,Titre 8 word5,Titre 8 word6,Titre 8 word7,Titre 8 word8,Titre 8 word11,Titre 8 word21,Titre 8 word31,Titre 8 word41,Titre 8 word51,Titre 8 word61,Titre 8 word71,Titre 8 word9"/>
    <w:basedOn w:val="Normal"/>
    <w:next w:val="Normal"/>
    <w:qFormat/>
    <w:pPr>
      <w:ind w:left="708"/>
      <w:outlineLvl w:val="7"/>
    </w:pPr>
    <w:rPr>
      <w:i/>
    </w:rPr>
  </w:style>
  <w:style w:type="paragraph" w:styleId="Titre9">
    <w:name w:val="heading 9"/>
    <w:aliases w:val="Annexe4,T_Annex,Titre_9,T9,liste 1,Annexes,Table,t,Table Name,(T1,Titre 9 CS,Titre Annexe,Legal Level 1.1.1.1.,Proposal Center 9,Titre 10,level 9,Table Title,level 91,level 92,&gt;9: title"/>
    <w:basedOn w:val="Normal"/>
    <w:next w:val="Normal"/>
    <w:qFormat/>
    <w:pPr>
      <w:ind w:left="708"/>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rPr>
      <w:rFonts w:ascii="Arial" w:hAnsi="Arial"/>
      <w:b/>
      <w:sz w:val="20"/>
    </w:rPr>
  </w:style>
  <w:style w:type="paragraph" w:customStyle="1" w:styleId="commentairepuce">
    <w:name w:val="commentaire puce"/>
    <w:basedOn w:val="Normal"/>
    <w:pPr>
      <w:ind w:left="567" w:hanging="1134"/>
    </w:pPr>
    <w:rPr>
      <w:i/>
    </w:rPr>
  </w:style>
  <w:style w:type="paragraph" w:customStyle="1" w:styleId="commentaires">
    <w:name w:val="commentaires"/>
    <w:basedOn w:val="Normal"/>
    <w:pPr>
      <w:ind w:left="567"/>
    </w:pPr>
    <w:rPr>
      <w:i/>
      <w:color w:val="000000"/>
    </w:rPr>
  </w:style>
  <w:style w:type="paragraph" w:styleId="Retraitcorpsdetexte">
    <w:name w:val="Body Text Indent"/>
    <w:basedOn w:val="Normal"/>
    <w:pPr>
      <w:ind w:left="1418" w:hanging="1418"/>
      <w:jc w:val="left"/>
    </w:pPr>
  </w:style>
  <w:style w:type="paragraph" w:customStyle="1" w:styleId="Retrait">
    <w:name w:val="Retrait"/>
    <w:basedOn w:val="Normal"/>
    <w:next w:val="Normal"/>
    <w:pPr>
      <w:spacing w:before="60" w:after="60"/>
      <w:ind w:hanging="851"/>
    </w:pPr>
    <w:rPr>
      <w:rFonts w:ascii="Arial" w:hAnsi="Arial"/>
      <w:b/>
      <w:color w:val="000000"/>
      <w:sz w:val="28"/>
    </w:rPr>
  </w:style>
  <w:style w:type="character" w:styleId="Numrodepage">
    <w:name w:val="page number"/>
    <w:rPr>
      <w:color w:val="000000"/>
    </w:rPr>
  </w:style>
  <w:style w:type="paragraph" w:customStyle="1" w:styleId="TITRECENTRE">
    <w:name w:val="TITRE CENTRE"/>
    <w:basedOn w:val="Normal"/>
    <w:pPr>
      <w:jc w:val="center"/>
    </w:pPr>
    <w:rPr>
      <w:b/>
      <w:sz w:val="26"/>
    </w:rPr>
  </w:style>
  <w:style w:type="paragraph" w:styleId="Notedebasdepage">
    <w:name w:val="footnote text"/>
    <w:aliases w:val="Note,de,bas,page"/>
    <w:basedOn w:val="Normal"/>
    <w:link w:val="NotedebasdepageCar"/>
    <w:rPr>
      <w:sz w:val="20"/>
    </w:rPr>
  </w:style>
  <w:style w:type="character" w:styleId="Appelnotedebasdep">
    <w:name w:val="footnote reference"/>
    <w:aliases w:val="titre, titre"/>
    <w:rPr>
      <w:vertAlign w:val="superscript"/>
    </w:rPr>
  </w:style>
  <w:style w:type="paragraph" w:styleId="Retraitnormal">
    <w:name w:val="Normal Indent"/>
    <w:basedOn w:val="Normal"/>
    <w:pPr>
      <w:ind w:left="708"/>
    </w:pPr>
  </w:style>
  <w:style w:type="character" w:styleId="Appeldenotedefin">
    <w:name w:val="endnote reference"/>
    <w:uiPriority w:val="99"/>
    <w:semiHidden/>
    <w:rPr>
      <w:vertAlign w:val="superscript"/>
    </w:rPr>
  </w:style>
  <w:style w:type="paragraph" w:customStyle="1" w:styleId="annexe">
    <w:name w:val="annexe"/>
    <w:basedOn w:val="Titre6"/>
    <w:pPr>
      <w:spacing w:before="0" w:after="240" w:line="360" w:lineRule="auto"/>
      <w:ind w:left="0"/>
      <w:jc w:val="center"/>
      <w:outlineLvl w:val="9"/>
    </w:pPr>
    <w:rPr>
      <w:b/>
      <w:sz w:val="24"/>
      <w:u w:val="none"/>
    </w:rPr>
  </w:style>
  <w:style w:type="paragraph" w:styleId="Titre">
    <w:name w:val="Title"/>
    <w:basedOn w:val="Normal"/>
    <w:qFormat/>
    <w:pPr>
      <w:keepNext/>
      <w:spacing w:before="480"/>
    </w:pPr>
    <w:rPr>
      <w:b/>
    </w:rPr>
  </w:style>
  <w:style w:type="paragraph" w:customStyle="1" w:styleId="numero">
    <w:name w:val="numero"/>
    <w:basedOn w:val="Titre1"/>
    <w:pPr>
      <w:keepNext/>
      <w:tabs>
        <w:tab w:val="right" w:pos="7371"/>
      </w:tabs>
      <w:spacing w:before="60" w:after="0"/>
      <w:ind w:left="3345"/>
    </w:pPr>
    <w:rPr>
      <w:i/>
      <w:sz w:val="22"/>
    </w:rPr>
  </w:style>
  <w:style w:type="paragraph" w:styleId="Commentaire">
    <w:name w:val="annotation text"/>
    <w:aliases w:val=" Car"/>
    <w:basedOn w:val="Normal"/>
    <w:link w:val="CommentaireCar"/>
    <w:uiPriority w:val="99"/>
    <w:qFormat/>
    <w:pPr>
      <w:spacing w:before="0" w:after="0"/>
      <w:jc w:val="left"/>
    </w:pPr>
    <w:rPr>
      <w:sz w:val="20"/>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Explorateurdedocuments">
    <w:name w:val="Document Map"/>
    <w:basedOn w:val="Normal"/>
    <w:semiHidden/>
    <w:pPr>
      <w:shd w:val="clear" w:color="auto" w:fill="000080"/>
    </w:pPr>
    <w:rPr>
      <w:rFonts w:ascii="Tahoma" w:hAnsi="Tahoma"/>
    </w:rPr>
  </w:style>
  <w:style w:type="paragraph" w:styleId="Corpsdetexte">
    <w:name w:val="Body Text"/>
    <w:basedOn w:val="Normal"/>
    <w:link w:val="CorpsdetexteCar"/>
    <w:pPr>
      <w:spacing w:before="60" w:after="60"/>
    </w:pPr>
    <w:rPr>
      <w:sz w:val="20"/>
    </w:rPr>
  </w:style>
  <w:style w:type="paragraph" w:styleId="Textedebulles">
    <w:name w:val="Balloon Text"/>
    <w:basedOn w:val="Normal"/>
    <w:semiHidden/>
    <w:rPr>
      <w:rFonts w:ascii="Tahoma" w:hAnsi="Tahoma" w:cs="Tahoma"/>
      <w:sz w:val="16"/>
      <w:szCs w:val="16"/>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spacing w:before="120" w:after="120"/>
      <w:jc w:val="both"/>
    </w:pPr>
    <w:rPr>
      <w:b/>
      <w:bCs/>
    </w:rPr>
  </w:style>
  <w:style w:type="character" w:customStyle="1" w:styleId="StyleArial16ptGrasPrune">
    <w:name w:val="Style Arial 16 pt Gras Prune"/>
    <w:rPr>
      <w:rFonts w:ascii="Arial" w:hAnsi="Arial"/>
      <w:b/>
      <w:bCs/>
      <w:color w:val="auto"/>
      <w:sz w:val="32"/>
    </w:rPr>
  </w:style>
  <w:style w:type="paragraph" w:customStyle="1" w:styleId="StyleRetraitPruneAvant0ptAprs0pt">
    <w:name w:val="Style Retrait + Prune Avant : 0 pt Après : 0 pt"/>
    <w:basedOn w:val="Retrait"/>
    <w:pPr>
      <w:spacing w:before="0" w:after="0"/>
    </w:pPr>
    <w:rPr>
      <w:bCs/>
      <w:color w:val="auto"/>
    </w:rPr>
  </w:style>
  <w:style w:type="character" w:customStyle="1" w:styleId="Style14ptGrasPrune">
    <w:name w:val="Style 14 pt Gras Prune"/>
    <w:rPr>
      <w:b/>
      <w:bCs/>
      <w:color w:val="auto"/>
      <w:sz w:val="28"/>
    </w:rPr>
  </w:style>
  <w:style w:type="paragraph" w:customStyle="1" w:styleId="StyleRetrait16ptPrune">
    <w:name w:val="Style Retrait + 16 pt Prune"/>
    <w:basedOn w:val="Retrait"/>
    <w:rPr>
      <w:bCs/>
      <w:color w:val="auto"/>
      <w:sz w:val="32"/>
    </w:rPr>
  </w:style>
  <w:style w:type="character" w:customStyle="1" w:styleId="RetraitCar">
    <w:name w:val="Retrait Car"/>
    <w:rPr>
      <w:rFonts w:ascii="Arial" w:hAnsi="Arial"/>
      <w:b/>
      <w:color w:val="000000"/>
      <w:sz w:val="28"/>
      <w:lang w:val="fr-FR" w:eastAsia="fr-FR" w:bidi="ar-SA"/>
    </w:rPr>
  </w:style>
  <w:style w:type="character" w:customStyle="1" w:styleId="StyleRetrait16ptPruneCar">
    <w:name w:val="Style Retrait + 16 pt Prune Car"/>
    <w:rPr>
      <w:rFonts w:ascii="Arial" w:hAnsi="Arial"/>
      <w:b/>
      <w:bCs/>
      <w:color w:val="000000"/>
      <w:sz w:val="32"/>
      <w:lang w:val="fr-FR" w:eastAsia="fr-FR" w:bidi="ar-SA"/>
    </w:rPr>
  </w:style>
  <w:style w:type="character" w:customStyle="1" w:styleId="StyleItaliquePrune">
    <w:name w:val="Style Italique Prune"/>
    <w:rPr>
      <w:i/>
      <w:iCs/>
      <w:color w:val="auto"/>
    </w:rPr>
  </w:style>
  <w:style w:type="character" w:customStyle="1" w:styleId="StyleGrasPrune">
    <w:name w:val="Style Gras Prune"/>
    <w:rPr>
      <w:b/>
      <w:bCs/>
      <w:color w:val="993300"/>
    </w:rPr>
  </w:style>
  <w:style w:type="paragraph" w:customStyle="1" w:styleId="ParagrapheModle">
    <w:name w:val="Paragraphe Modèle"/>
    <w:basedOn w:val="Normal"/>
    <w:pPr>
      <w:spacing w:before="240" w:after="0"/>
    </w:pPr>
  </w:style>
  <w:style w:type="paragraph" w:customStyle="1" w:styleId="StyleDroite-025cm">
    <w:name w:val="Style Droite :  -025 cm"/>
    <w:basedOn w:val="Normal"/>
    <w:pPr>
      <w:ind w:left="397" w:right="-142"/>
    </w:pPr>
  </w:style>
  <w:style w:type="paragraph" w:customStyle="1" w:styleId="StyleAvant0ptAprs0pt">
    <w:name w:val="Style Avant : 0 pt Après : 0 pt"/>
    <w:basedOn w:val="Normal"/>
    <w:pPr>
      <w:spacing w:before="0" w:after="0"/>
    </w:pPr>
  </w:style>
  <w:style w:type="paragraph" w:customStyle="1" w:styleId="StyleAvant0pt">
    <w:name w:val="Style Avant : 0 pt"/>
    <w:basedOn w:val="Normal"/>
    <w:pPr>
      <w:spacing w:before="0"/>
    </w:pPr>
  </w:style>
  <w:style w:type="paragraph" w:customStyle="1" w:styleId="StyleAvant0ptAprs3pt">
    <w:name w:val="Style Avant : 0 pt Après : 3 pt"/>
    <w:basedOn w:val="Normal"/>
    <w:pPr>
      <w:spacing w:before="0" w:after="60"/>
      <w:ind w:left="397"/>
    </w:pPr>
  </w:style>
  <w:style w:type="paragraph" w:customStyle="1" w:styleId="StyleRetraitAutomatiqueAvant0ptAprs0pt">
    <w:name w:val="Style Retrait + Automatique Avant : 0 pt Après : 0 pt"/>
    <w:basedOn w:val="Retrait"/>
    <w:pPr>
      <w:spacing w:before="0" w:after="0"/>
      <w:ind w:left="283" w:hanging="567"/>
    </w:pPr>
    <w:rPr>
      <w:bCs/>
      <w:color w:val="auto"/>
    </w:rPr>
  </w:style>
  <w:style w:type="paragraph" w:customStyle="1" w:styleId="StyleStyleRetraitAutomatiqueAvant0ptAprs0ptSuspe">
    <w:name w:val="Style Style Retrait + Automatique Avant : 0 pt Après : 0 pt + Suspe..."/>
    <w:basedOn w:val="StyleRetraitAutomatiqueAvant0ptAprs0pt"/>
    <w:pPr>
      <w:ind w:left="113" w:hanging="397"/>
    </w:pPr>
  </w:style>
  <w:style w:type="paragraph" w:customStyle="1" w:styleId="StylecommentairepuceDroite05cm">
    <w:name w:val="Style commentaire puce + Droite :  05 cm"/>
    <w:basedOn w:val="commentairepuce"/>
    <w:pPr>
      <w:ind w:left="284" w:right="284" w:hanging="851"/>
    </w:pPr>
    <w:rPr>
      <w:iCs/>
    </w:rPr>
  </w:style>
  <w:style w:type="paragraph" w:customStyle="1" w:styleId="StyleTitre2Suspendu05cmAprs3pt">
    <w:name w:val="Style Titre 2 + Suspendu : 05 cm Après : 3 pt"/>
    <w:basedOn w:val="Titre2"/>
    <w:pPr>
      <w:spacing w:after="60"/>
      <w:ind w:hanging="284"/>
    </w:pPr>
    <w:rPr>
      <w:bCs w:val="0"/>
    </w:rPr>
  </w:style>
  <w:style w:type="table" w:styleId="Grilledutableau">
    <w:name w:val="Table Grid"/>
    <w:basedOn w:val="TableauNormal"/>
    <w:rsid w:val="00EB10E1"/>
    <w:pPr>
      <w:spacing w:before="120" w:after="120"/>
      <w:ind w:left="284"/>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Car">
    <w:name w:val="Car Car"/>
    <w:rPr>
      <w:rFonts w:ascii="Arial" w:hAnsi="Arial"/>
      <w:b/>
      <w:sz w:val="28"/>
      <w:lang w:val="fr-FR" w:eastAsia="fr-FR" w:bidi="ar-SA"/>
    </w:rPr>
  </w:style>
  <w:style w:type="character" w:customStyle="1" w:styleId="CarCar1">
    <w:name w:val="Car Car1"/>
    <w:rPr>
      <w:rFonts w:ascii="Arial" w:hAnsi="Arial"/>
      <w:b/>
      <w:sz w:val="28"/>
      <w:u w:val="single"/>
      <w:lang w:val="fr-FR" w:eastAsia="fr-FR" w:bidi="ar-SA"/>
    </w:rPr>
  </w:style>
  <w:style w:type="paragraph" w:customStyle="1" w:styleId="Texte">
    <w:name w:val="Texte"/>
    <w:basedOn w:val="Normal"/>
    <w:link w:val="TexteCar"/>
    <w:rsid w:val="00552B5C"/>
    <w:pPr>
      <w:spacing w:before="40" w:after="80"/>
      <w:ind w:left="0"/>
    </w:pPr>
    <w:rPr>
      <w:rFonts w:ascii="Arial" w:hAnsi="Arial"/>
    </w:rPr>
  </w:style>
  <w:style w:type="paragraph" w:styleId="TM1">
    <w:name w:val="toc 1"/>
    <w:basedOn w:val="Normal"/>
    <w:next w:val="Normal"/>
    <w:autoRedefine/>
    <w:uiPriority w:val="39"/>
    <w:rsid w:val="00B33B61"/>
    <w:pPr>
      <w:tabs>
        <w:tab w:val="left" w:pos="851"/>
        <w:tab w:val="right" w:leader="dot" w:pos="9060"/>
      </w:tabs>
      <w:ind w:left="0"/>
      <w:jc w:val="left"/>
    </w:pPr>
    <w:rPr>
      <w:rFonts w:ascii="Arial" w:hAnsi="Arial" w:cs="Arial"/>
      <w:b/>
      <w:caps/>
      <w:noProof/>
      <w:sz w:val="20"/>
      <w:szCs w:val="22"/>
    </w:rPr>
  </w:style>
  <w:style w:type="paragraph" w:customStyle="1" w:styleId="Typededocument">
    <w:name w:val="Type de document"/>
    <w:basedOn w:val="ParagrapheModle"/>
    <w:next w:val="ParagrapheModle"/>
    <w:rsid w:val="00B60F10"/>
    <w:pPr>
      <w:ind w:left="0"/>
      <w:jc w:val="center"/>
    </w:pPr>
    <w:rPr>
      <w:b/>
      <w:caps/>
      <w:spacing w:val="20"/>
      <w:sz w:val="24"/>
    </w:rPr>
  </w:style>
  <w:style w:type="paragraph" w:customStyle="1" w:styleId="Enum1">
    <w:name w:val="Enum1"/>
    <w:basedOn w:val="Normal"/>
    <w:rsid w:val="00B60F10"/>
    <w:pPr>
      <w:numPr>
        <w:numId w:val="2"/>
      </w:numPr>
      <w:spacing w:before="60" w:after="0"/>
    </w:pPr>
    <w:rPr>
      <w:sz w:val="24"/>
    </w:rPr>
  </w:style>
  <w:style w:type="paragraph" w:customStyle="1" w:styleId="Listepuces2">
    <w:name w:val="Liste puces 2"/>
    <w:basedOn w:val="Normal"/>
    <w:rsid w:val="00472456"/>
    <w:pPr>
      <w:numPr>
        <w:ilvl w:val="1"/>
        <w:numId w:val="3"/>
      </w:numPr>
      <w:spacing w:before="0" w:after="0"/>
      <w:jc w:val="left"/>
    </w:pPr>
    <w:rPr>
      <w:sz w:val="24"/>
      <w:szCs w:val="24"/>
    </w:rPr>
  </w:style>
  <w:style w:type="character" w:styleId="Lienhypertexte">
    <w:name w:val="Hyperlink"/>
    <w:uiPriority w:val="99"/>
    <w:rsid w:val="00C5069D"/>
    <w:rPr>
      <w:color w:val="0000FF"/>
      <w:u w:val="single"/>
    </w:rPr>
  </w:style>
  <w:style w:type="numbering" w:customStyle="1" w:styleId="Aucuneliste1">
    <w:name w:val="Aucune liste1"/>
    <w:next w:val="Aucuneliste"/>
    <w:semiHidden/>
    <w:rsid w:val="00ED687E"/>
  </w:style>
  <w:style w:type="paragraph" w:customStyle="1" w:styleId="Default">
    <w:name w:val="Default"/>
    <w:rsid w:val="00ED687E"/>
    <w:pPr>
      <w:widowControl w:val="0"/>
      <w:autoSpaceDE w:val="0"/>
      <w:autoSpaceDN w:val="0"/>
      <w:adjustRightInd w:val="0"/>
    </w:pPr>
    <w:rPr>
      <w:color w:val="000000"/>
      <w:sz w:val="24"/>
      <w:szCs w:val="24"/>
    </w:rPr>
  </w:style>
  <w:style w:type="paragraph" w:customStyle="1" w:styleId="CM1">
    <w:name w:val="CM1"/>
    <w:basedOn w:val="Default"/>
    <w:next w:val="Default"/>
    <w:rsid w:val="00ED687E"/>
    <w:pPr>
      <w:spacing w:line="268" w:lineRule="atLeast"/>
    </w:pPr>
    <w:rPr>
      <w:color w:val="auto"/>
    </w:rPr>
  </w:style>
  <w:style w:type="paragraph" w:customStyle="1" w:styleId="CM24">
    <w:name w:val="CM24"/>
    <w:basedOn w:val="Default"/>
    <w:next w:val="Default"/>
    <w:rsid w:val="00ED687E"/>
    <w:rPr>
      <w:color w:val="auto"/>
    </w:rPr>
  </w:style>
  <w:style w:type="paragraph" w:customStyle="1" w:styleId="CM25">
    <w:name w:val="CM25"/>
    <w:basedOn w:val="Default"/>
    <w:next w:val="Default"/>
    <w:rsid w:val="00ED687E"/>
    <w:rPr>
      <w:color w:val="auto"/>
    </w:rPr>
  </w:style>
  <w:style w:type="paragraph" w:customStyle="1" w:styleId="CM6">
    <w:name w:val="CM6"/>
    <w:basedOn w:val="Default"/>
    <w:next w:val="Default"/>
    <w:rsid w:val="00ED687E"/>
    <w:pPr>
      <w:spacing w:line="276" w:lineRule="atLeast"/>
    </w:pPr>
    <w:rPr>
      <w:color w:val="auto"/>
    </w:rPr>
  </w:style>
  <w:style w:type="paragraph" w:customStyle="1" w:styleId="CM26">
    <w:name w:val="CM26"/>
    <w:basedOn w:val="Default"/>
    <w:next w:val="Default"/>
    <w:rsid w:val="00ED687E"/>
    <w:rPr>
      <w:color w:val="auto"/>
    </w:rPr>
  </w:style>
  <w:style w:type="paragraph" w:customStyle="1" w:styleId="puce2">
    <w:name w:val="puce 2"/>
    <w:basedOn w:val="Normal"/>
    <w:rsid w:val="00ED687E"/>
    <w:pPr>
      <w:numPr>
        <w:numId w:val="4"/>
      </w:numPr>
      <w:spacing w:before="60" w:after="0"/>
      <w:ind w:left="330" w:hanging="165"/>
    </w:pPr>
    <w:rPr>
      <w:sz w:val="24"/>
      <w:szCs w:val="24"/>
    </w:rPr>
  </w:style>
  <w:style w:type="numbering" w:customStyle="1" w:styleId="Aucuneliste2">
    <w:name w:val="Aucune liste2"/>
    <w:next w:val="Aucuneliste"/>
    <w:semiHidden/>
    <w:rsid w:val="003D3DE1"/>
  </w:style>
  <w:style w:type="numbering" w:customStyle="1" w:styleId="Aucuneliste3">
    <w:name w:val="Aucune liste3"/>
    <w:next w:val="Aucuneliste"/>
    <w:semiHidden/>
    <w:rsid w:val="003D3DE1"/>
  </w:style>
  <w:style w:type="paragraph" w:customStyle="1" w:styleId="Corps">
    <w:name w:val="Corps"/>
    <w:basedOn w:val="Normal"/>
    <w:link w:val="CorpsCar"/>
    <w:qFormat/>
    <w:rsid w:val="00106FBE"/>
    <w:pPr>
      <w:spacing w:before="240" w:after="0"/>
      <w:ind w:left="709"/>
    </w:pPr>
    <w:rPr>
      <w:sz w:val="24"/>
    </w:rPr>
  </w:style>
  <w:style w:type="paragraph" w:customStyle="1" w:styleId="Car">
    <w:name w:val="Car"/>
    <w:basedOn w:val="Normal"/>
    <w:rsid w:val="00106FBE"/>
    <w:pPr>
      <w:widowControl w:val="0"/>
      <w:spacing w:before="0" w:after="160" w:line="240" w:lineRule="exact"/>
      <w:ind w:left="0"/>
    </w:pPr>
    <w:rPr>
      <w:rFonts w:ascii="Verdana" w:hAnsi="Verdana" w:cs="Verdana"/>
      <w:kern w:val="2"/>
      <w:sz w:val="20"/>
      <w:lang w:val="en-US" w:eastAsia="en-US"/>
    </w:rPr>
  </w:style>
  <w:style w:type="character" w:customStyle="1" w:styleId="CorpsCar">
    <w:name w:val="Corps Car"/>
    <w:link w:val="Corps"/>
    <w:qFormat/>
    <w:rsid w:val="00106FBE"/>
    <w:rPr>
      <w:sz w:val="24"/>
      <w:lang w:val="fr-FR" w:eastAsia="fr-FR" w:bidi="ar-SA"/>
    </w:rPr>
  </w:style>
  <w:style w:type="table" w:customStyle="1" w:styleId="Grilledutableau1">
    <w:name w:val="Grille du tableau1"/>
    <w:basedOn w:val="TableauNormal"/>
    <w:next w:val="Grilledutableau"/>
    <w:rsid w:val="00106F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18">
    <w:name w:val="emailstyle18"/>
    <w:semiHidden/>
    <w:rsid w:val="00166080"/>
    <w:rPr>
      <w:rFonts w:ascii="Arial" w:hAnsi="Arial" w:cs="Arial" w:hint="default"/>
      <w:color w:val="000080"/>
      <w:sz w:val="20"/>
      <w:szCs w:val="20"/>
    </w:rPr>
  </w:style>
  <w:style w:type="paragraph" w:customStyle="1" w:styleId="puce">
    <w:name w:val="puce"/>
    <w:basedOn w:val="Normal"/>
    <w:rsid w:val="00C31B1E"/>
    <w:pPr>
      <w:numPr>
        <w:numId w:val="5"/>
      </w:numPr>
      <w:spacing w:before="0" w:after="0"/>
      <w:jc w:val="left"/>
    </w:pPr>
    <w:rPr>
      <w:sz w:val="24"/>
      <w:szCs w:val="24"/>
    </w:rPr>
  </w:style>
  <w:style w:type="paragraph" w:customStyle="1" w:styleId="Car1">
    <w:name w:val="Car1"/>
    <w:basedOn w:val="Normal"/>
    <w:rsid w:val="00667998"/>
    <w:pPr>
      <w:widowControl w:val="0"/>
      <w:spacing w:before="0" w:after="160" w:line="240" w:lineRule="exact"/>
      <w:ind w:left="0"/>
    </w:pPr>
    <w:rPr>
      <w:rFonts w:ascii="Verdana" w:hAnsi="Verdana" w:cs="Verdana"/>
      <w:kern w:val="2"/>
      <w:sz w:val="20"/>
      <w:lang w:val="en-US" w:eastAsia="en-US"/>
    </w:rPr>
  </w:style>
  <w:style w:type="paragraph" w:customStyle="1" w:styleId="CarCarCarCarCarCarCarCarCar">
    <w:name w:val="Car Car Car Car Car Car Car Car Car"/>
    <w:basedOn w:val="Normal"/>
    <w:rsid w:val="00BC2273"/>
    <w:pPr>
      <w:spacing w:before="0" w:after="160" w:line="240" w:lineRule="exact"/>
      <w:ind w:left="0"/>
      <w:jc w:val="left"/>
    </w:pPr>
    <w:rPr>
      <w:rFonts w:ascii="Verdana" w:hAnsi="Verdana" w:cs="Verdana"/>
      <w:sz w:val="20"/>
      <w:lang w:val="en-US" w:eastAsia="en-US"/>
    </w:rPr>
  </w:style>
  <w:style w:type="paragraph" w:styleId="TM2">
    <w:name w:val="toc 2"/>
    <w:basedOn w:val="Normal"/>
    <w:next w:val="Normal"/>
    <w:autoRedefine/>
    <w:uiPriority w:val="39"/>
    <w:rsid w:val="00021881"/>
    <w:pPr>
      <w:tabs>
        <w:tab w:val="right" w:leader="dot" w:pos="9062"/>
      </w:tabs>
      <w:ind w:left="220"/>
    </w:pPr>
    <w:rPr>
      <w:noProof/>
    </w:rPr>
  </w:style>
  <w:style w:type="paragraph" w:styleId="TM3">
    <w:name w:val="toc 3"/>
    <w:basedOn w:val="Normal"/>
    <w:next w:val="Normal"/>
    <w:autoRedefine/>
    <w:uiPriority w:val="39"/>
    <w:rsid w:val="00E06213"/>
    <w:pPr>
      <w:ind w:left="440"/>
    </w:pPr>
  </w:style>
  <w:style w:type="paragraph" w:styleId="TM4">
    <w:name w:val="toc 4"/>
    <w:basedOn w:val="Normal"/>
    <w:next w:val="Normal"/>
    <w:autoRedefine/>
    <w:uiPriority w:val="39"/>
    <w:rsid w:val="00E06213"/>
    <w:pPr>
      <w:spacing w:before="0" w:after="0"/>
      <w:ind w:left="720"/>
      <w:jc w:val="left"/>
    </w:pPr>
    <w:rPr>
      <w:sz w:val="24"/>
      <w:szCs w:val="24"/>
    </w:rPr>
  </w:style>
  <w:style w:type="paragraph" w:styleId="TM5">
    <w:name w:val="toc 5"/>
    <w:basedOn w:val="Normal"/>
    <w:next w:val="Normal"/>
    <w:autoRedefine/>
    <w:uiPriority w:val="39"/>
    <w:rsid w:val="00E06213"/>
    <w:pPr>
      <w:spacing w:before="0" w:after="0"/>
      <w:ind w:left="960"/>
      <w:jc w:val="left"/>
    </w:pPr>
    <w:rPr>
      <w:sz w:val="24"/>
      <w:szCs w:val="24"/>
    </w:rPr>
  </w:style>
  <w:style w:type="paragraph" w:styleId="TM6">
    <w:name w:val="toc 6"/>
    <w:basedOn w:val="Normal"/>
    <w:next w:val="Normal"/>
    <w:autoRedefine/>
    <w:uiPriority w:val="39"/>
    <w:rsid w:val="00E06213"/>
    <w:pPr>
      <w:spacing w:before="0" w:after="0"/>
      <w:ind w:left="1200"/>
      <w:jc w:val="left"/>
    </w:pPr>
    <w:rPr>
      <w:sz w:val="24"/>
      <w:szCs w:val="24"/>
    </w:rPr>
  </w:style>
  <w:style w:type="paragraph" w:styleId="TM7">
    <w:name w:val="toc 7"/>
    <w:basedOn w:val="Normal"/>
    <w:next w:val="Normal"/>
    <w:autoRedefine/>
    <w:uiPriority w:val="39"/>
    <w:rsid w:val="00E06213"/>
    <w:pPr>
      <w:spacing w:before="0" w:after="0"/>
      <w:ind w:left="1440"/>
      <w:jc w:val="left"/>
    </w:pPr>
    <w:rPr>
      <w:sz w:val="24"/>
      <w:szCs w:val="24"/>
    </w:rPr>
  </w:style>
  <w:style w:type="paragraph" w:styleId="TM8">
    <w:name w:val="toc 8"/>
    <w:basedOn w:val="Normal"/>
    <w:next w:val="Normal"/>
    <w:autoRedefine/>
    <w:uiPriority w:val="39"/>
    <w:rsid w:val="00E06213"/>
    <w:pPr>
      <w:spacing w:before="0" w:after="0"/>
      <w:ind w:left="1680"/>
      <w:jc w:val="left"/>
    </w:pPr>
    <w:rPr>
      <w:sz w:val="24"/>
      <w:szCs w:val="24"/>
    </w:rPr>
  </w:style>
  <w:style w:type="paragraph" w:styleId="TM9">
    <w:name w:val="toc 9"/>
    <w:basedOn w:val="Normal"/>
    <w:next w:val="Normal"/>
    <w:autoRedefine/>
    <w:uiPriority w:val="39"/>
    <w:rsid w:val="00E06213"/>
    <w:pPr>
      <w:spacing w:before="0" w:after="0"/>
      <w:ind w:left="1920"/>
      <w:jc w:val="left"/>
    </w:pPr>
    <w:rPr>
      <w:sz w:val="24"/>
      <w:szCs w:val="24"/>
    </w:rPr>
  </w:style>
  <w:style w:type="character" w:customStyle="1" w:styleId="ParagrapheModleCar">
    <w:name w:val="Paragraphe Modèle Car"/>
    <w:rsid w:val="00CB6CEC"/>
    <w:rPr>
      <w:sz w:val="22"/>
      <w:lang w:val="fr-FR" w:eastAsia="fr-FR" w:bidi="ar-SA"/>
    </w:rPr>
  </w:style>
  <w:style w:type="paragraph" w:customStyle="1" w:styleId="CorpsdutexteDGA">
    <w:name w:val="Corps du texte DGA"/>
    <w:basedOn w:val="Normal"/>
    <w:link w:val="CorpsdutexteDGACar"/>
    <w:rsid w:val="00CC2C87"/>
    <w:pPr>
      <w:spacing w:before="240" w:after="0"/>
      <w:ind w:left="2608"/>
    </w:pPr>
    <w:rPr>
      <w:noProof/>
    </w:rPr>
  </w:style>
  <w:style w:type="paragraph" w:customStyle="1" w:styleId="Style">
    <w:name w:val="Style"/>
    <w:basedOn w:val="Notedebasdepage"/>
    <w:rsid w:val="002614CE"/>
    <w:pPr>
      <w:spacing w:before="0" w:after="0"/>
    </w:pPr>
    <w:rPr>
      <w:sz w:val="22"/>
    </w:rPr>
  </w:style>
  <w:style w:type="paragraph" w:customStyle="1" w:styleId="Paragraphedeliste1">
    <w:name w:val="Paragraphe de liste1"/>
    <w:basedOn w:val="Normal"/>
    <w:rsid w:val="00F3223A"/>
    <w:pPr>
      <w:spacing w:before="0" w:after="200" w:line="276" w:lineRule="auto"/>
      <w:ind w:left="720"/>
      <w:contextualSpacing/>
      <w:jc w:val="left"/>
    </w:pPr>
    <w:rPr>
      <w:rFonts w:ascii="Calibri" w:hAnsi="Calibri"/>
      <w:szCs w:val="22"/>
      <w:lang w:eastAsia="en-US"/>
    </w:rPr>
  </w:style>
  <w:style w:type="character" w:customStyle="1" w:styleId="NotedebasdepageCar">
    <w:name w:val="Note de bas de page Car"/>
    <w:aliases w:val="Note Car,de Car,bas Car,page Car"/>
    <w:link w:val="Notedebasdepage"/>
    <w:rsid w:val="003516FA"/>
    <w:rPr>
      <w:lang w:val="fr-FR" w:eastAsia="fr-FR" w:bidi="ar-SA"/>
    </w:rPr>
  </w:style>
  <w:style w:type="character" w:customStyle="1" w:styleId="Titre1Car">
    <w:name w:val="Titre 1 Car"/>
    <w:aliases w:val="Titre DGA 1° niveau Car,Titre 1Min.Def Car,MINISTERE DEF Car,Titre 24.1 Car,Heading Annex0 Car,H1 Car,T1 Car,1 Heading Car,1stOrd (I.) Car,Appendix Hd Car,ah Car,AH Car,First-Order Heading Car,h1 Car,heading1 Car,Heading Annex01 Car,H11 Car"/>
    <w:link w:val="Titre1"/>
    <w:locked/>
    <w:rsid w:val="0061241A"/>
    <w:rPr>
      <w:b/>
      <w:caps/>
      <w:sz w:val="24"/>
      <w:szCs w:val="24"/>
    </w:rPr>
  </w:style>
  <w:style w:type="paragraph" w:styleId="Paragraphedeliste">
    <w:name w:val="List Paragraph"/>
    <w:aliases w:val="Paragraphe de liste 1,Nota bas de page,MAPA Puce,CCTP-ENV-,Level 1 Puce,Puces,Bullet List,FooterText,List Paragraph1,numbered,Bulletr List Paragraph,列?出?段?落,列?出?段?落1,Liste à puce - Normal,lp1,Liste Ã  puce - Normal,List Paragraph11"/>
    <w:basedOn w:val="Normal"/>
    <w:link w:val="ParagraphedelisteCar"/>
    <w:uiPriority w:val="34"/>
    <w:qFormat/>
    <w:rsid w:val="009C5E24"/>
    <w:pPr>
      <w:spacing w:before="0" w:after="200" w:line="276" w:lineRule="auto"/>
      <w:ind w:left="720"/>
      <w:contextualSpacing/>
      <w:jc w:val="left"/>
    </w:pPr>
    <w:rPr>
      <w:rFonts w:ascii="Calibri" w:eastAsia="Calibri" w:hAnsi="Calibri"/>
      <w:szCs w:val="22"/>
      <w:lang w:eastAsia="en-US"/>
    </w:rPr>
  </w:style>
  <w:style w:type="character" w:customStyle="1" w:styleId="En-tteCar">
    <w:name w:val="En-tête Car"/>
    <w:link w:val="En-tte"/>
    <w:uiPriority w:val="99"/>
    <w:rsid w:val="003738AF"/>
    <w:rPr>
      <w:sz w:val="22"/>
    </w:rPr>
  </w:style>
  <w:style w:type="paragraph" w:styleId="En-ttedetabledesmatires">
    <w:name w:val="TOC Heading"/>
    <w:basedOn w:val="Titre1"/>
    <w:next w:val="Normal"/>
    <w:uiPriority w:val="39"/>
    <w:unhideWhenUsed/>
    <w:qFormat/>
    <w:rsid w:val="009A448A"/>
    <w:pPr>
      <w:keepNext/>
      <w:keepLines/>
      <w:spacing w:before="480" w:after="0" w:line="276" w:lineRule="auto"/>
      <w:outlineLvl w:val="9"/>
    </w:pPr>
    <w:rPr>
      <w:rFonts w:ascii="Cambria" w:hAnsi="Cambria"/>
      <w:bCs/>
      <w:color w:val="365F91"/>
      <w:szCs w:val="28"/>
    </w:rPr>
  </w:style>
  <w:style w:type="character" w:customStyle="1" w:styleId="PieddepageCar">
    <w:name w:val="Pied de page Car"/>
    <w:basedOn w:val="Policepardfaut"/>
    <w:link w:val="Pieddepage"/>
    <w:uiPriority w:val="99"/>
    <w:rsid w:val="00470F11"/>
    <w:rPr>
      <w:sz w:val="22"/>
    </w:rPr>
  </w:style>
  <w:style w:type="character" w:customStyle="1" w:styleId="CarCar11">
    <w:name w:val="Car Car11"/>
    <w:rsid w:val="00C6018C"/>
    <w:rPr>
      <w:rFonts w:ascii="Arial" w:hAnsi="Arial"/>
      <w:b/>
      <w:sz w:val="28"/>
      <w:u w:val="single"/>
      <w:lang w:val="fr-FR" w:eastAsia="fr-FR" w:bidi="ar-SA"/>
    </w:rPr>
  </w:style>
  <w:style w:type="character" w:customStyle="1" w:styleId="Titre4Car">
    <w:name w:val="Titre 4 Car"/>
    <w:aliases w:val="H4 Car,4 Car,Texte 4 Car,h4 Car,Titre 1.1.1.1 Car,Titre 4 CS Car,MOD 4 Car,heading 4 Car,Para level 4 Car,hd4 Car,41 Car,42 Car,43 Car,44 Car,45 Car,46 Car,47 Car,48 Car,411 Car,421 Car,431 Car,441 Car,451 Car,461 Car,471 Car,hl4 Car"/>
    <w:basedOn w:val="Policepardfaut"/>
    <w:link w:val="Titre4"/>
    <w:rsid w:val="00BF57AD"/>
    <w:rPr>
      <w:rFonts w:ascii="Arial" w:hAnsi="Arial"/>
      <w:b/>
      <w:sz w:val="32"/>
      <w:u w:val="single"/>
      <w:shd w:val="pct12" w:color="auto" w:fill="FFFFFF"/>
    </w:rPr>
  </w:style>
  <w:style w:type="character" w:customStyle="1" w:styleId="Titre2Car">
    <w:name w:val="Titre 2 Car"/>
    <w:aliases w:val="Titre DGA 2° niveau Car,Titre 1b Car,H2 + 12 pt Car,Avant : 12 pt Car,Après : 3 pt Car,Interligne : simple + ... Car"/>
    <w:basedOn w:val="Policepardfaut"/>
    <w:link w:val="Titre2"/>
    <w:rsid w:val="00E95DEA"/>
    <w:rPr>
      <w:rFonts w:ascii="Arial Gras" w:hAnsi="Arial Gras" w:cs="Arial"/>
      <w:b/>
      <w:bCs/>
      <w:caps/>
    </w:rPr>
  </w:style>
  <w:style w:type="table" w:customStyle="1" w:styleId="Grilledutableau2">
    <w:name w:val="Grille du tableau2"/>
    <w:basedOn w:val="TableauNormal"/>
    <w:next w:val="Grilledutableau"/>
    <w:rsid w:val="00A161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
    <w:name w:val="Grille du tableau11"/>
    <w:basedOn w:val="TableauNormal"/>
    <w:next w:val="Grilledutableau"/>
    <w:rsid w:val="00561480"/>
    <w:pPr>
      <w:spacing w:before="120" w:after="120"/>
      <w:ind w:left="284"/>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aireCar">
    <w:name w:val="Commentaire Car"/>
    <w:aliases w:val=" Car Car"/>
    <w:basedOn w:val="Policepardfaut"/>
    <w:link w:val="Commentaire"/>
    <w:uiPriority w:val="99"/>
    <w:qFormat/>
    <w:rsid w:val="002758F5"/>
  </w:style>
  <w:style w:type="paragraph" w:customStyle="1" w:styleId="RedaliaTitre1">
    <w:name w:val="Redalia Titre 1"/>
    <w:basedOn w:val="Normal"/>
    <w:rsid w:val="00681DB4"/>
    <w:pPr>
      <w:widowControl w:val="0"/>
      <w:tabs>
        <w:tab w:val="num" w:pos="720"/>
        <w:tab w:val="num" w:pos="1800"/>
      </w:tabs>
      <w:spacing w:before="240" w:after="160"/>
      <w:ind w:left="357" w:hanging="357"/>
      <w:jc w:val="left"/>
      <w:outlineLvl w:val="0"/>
    </w:pPr>
    <w:rPr>
      <w:rFonts w:ascii="Calibri" w:hAnsi="Calibri"/>
      <w:b/>
      <w:sz w:val="32"/>
      <w:szCs w:val="24"/>
      <w:lang w:eastAsia="en-US"/>
    </w:rPr>
  </w:style>
  <w:style w:type="paragraph" w:styleId="Sous-titre">
    <w:name w:val="Subtitle"/>
    <w:basedOn w:val="Normal"/>
    <w:next w:val="Normal"/>
    <w:link w:val="Sous-titreCar"/>
    <w:uiPriority w:val="11"/>
    <w:qFormat/>
    <w:rsid w:val="00681DB4"/>
    <w:pPr>
      <w:spacing w:before="0" w:after="60"/>
      <w:ind w:left="0"/>
      <w:jc w:val="center"/>
      <w:outlineLvl w:val="1"/>
    </w:pPr>
    <w:rPr>
      <w:rFonts w:ascii="Cambria" w:hAnsi="Cambria"/>
      <w:sz w:val="24"/>
      <w:szCs w:val="24"/>
      <w:lang w:eastAsia="en-US"/>
    </w:rPr>
  </w:style>
  <w:style w:type="character" w:customStyle="1" w:styleId="Sous-titreCar">
    <w:name w:val="Sous-titre Car"/>
    <w:basedOn w:val="Policepardfaut"/>
    <w:link w:val="Sous-titre"/>
    <w:uiPriority w:val="11"/>
    <w:rsid w:val="00681DB4"/>
    <w:rPr>
      <w:rFonts w:ascii="Cambria" w:hAnsi="Cambria"/>
      <w:sz w:val="24"/>
      <w:szCs w:val="24"/>
      <w:lang w:eastAsia="en-US"/>
    </w:rPr>
  </w:style>
  <w:style w:type="paragraph" w:styleId="Retraitcorpsdetexte2">
    <w:name w:val="Body Text Indent 2"/>
    <w:basedOn w:val="Normal"/>
    <w:link w:val="Retraitcorpsdetexte2Car"/>
    <w:rsid w:val="00702AE7"/>
    <w:pPr>
      <w:spacing w:line="480" w:lineRule="auto"/>
      <w:ind w:left="283"/>
    </w:pPr>
  </w:style>
  <w:style w:type="character" w:customStyle="1" w:styleId="Retraitcorpsdetexte2Car">
    <w:name w:val="Retrait corps de texte 2 Car"/>
    <w:basedOn w:val="Policepardfaut"/>
    <w:link w:val="Retraitcorpsdetexte2"/>
    <w:rsid w:val="00702AE7"/>
    <w:rPr>
      <w:sz w:val="22"/>
    </w:rPr>
  </w:style>
  <w:style w:type="paragraph" w:customStyle="1" w:styleId="txt2">
    <w:name w:val="txt2"/>
    <w:basedOn w:val="Normal"/>
    <w:rsid w:val="00DD40B2"/>
    <w:pPr>
      <w:spacing w:before="240" w:after="0"/>
      <w:ind w:left="680"/>
    </w:pPr>
    <w:rPr>
      <w:rFonts w:ascii="Calibri" w:hAnsi="Calibri"/>
      <w:sz w:val="24"/>
      <w:szCs w:val="24"/>
      <w:lang w:eastAsia="en-US"/>
    </w:rPr>
  </w:style>
  <w:style w:type="paragraph" w:customStyle="1" w:styleId="texte2">
    <w:name w:val="texte2"/>
    <w:basedOn w:val="Normal"/>
    <w:rsid w:val="0054724B"/>
    <w:pPr>
      <w:spacing w:after="0"/>
      <w:ind w:left="0"/>
      <w:jc w:val="left"/>
    </w:pPr>
    <w:rPr>
      <w:rFonts w:ascii="Calibri" w:hAnsi="Calibri"/>
      <w:sz w:val="24"/>
      <w:szCs w:val="24"/>
      <w:lang w:eastAsia="en-US"/>
    </w:rPr>
  </w:style>
  <w:style w:type="numbering" w:customStyle="1" w:styleId="Style1">
    <w:name w:val="Style1"/>
    <w:uiPriority w:val="99"/>
    <w:rsid w:val="00EA538F"/>
    <w:pPr>
      <w:numPr>
        <w:numId w:val="9"/>
      </w:numPr>
    </w:pPr>
  </w:style>
  <w:style w:type="numbering" w:customStyle="1" w:styleId="Style2">
    <w:name w:val="Style2"/>
    <w:uiPriority w:val="99"/>
    <w:rsid w:val="001C5444"/>
    <w:pPr>
      <w:numPr>
        <w:numId w:val="10"/>
      </w:numPr>
    </w:pPr>
  </w:style>
  <w:style w:type="paragraph" w:customStyle="1" w:styleId="Titre1MINISTEREDEFlevel11">
    <w:name w:val="Titre 1.MINISTERE DEF.level 1.1"/>
    <w:basedOn w:val="Normal"/>
    <w:next w:val="ParagrapheModle"/>
    <w:rsid w:val="007001CE"/>
    <w:pPr>
      <w:keepNext/>
      <w:tabs>
        <w:tab w:val="num" w:pos="567"/>
      </w:tabs>
      <w:spacing w:before="480" w:after="0"/>
      <w:ind w:left="567" w:hanging="567"/>
      <w:outlineLvl w:val="0"/>
    </w:pPr>
    <w:rPr>
      <w:b/>
      <w:caps/>
      <w:color w:val="000080"/>
    </w:rPr>
  </w:style>
  <w:style w:type="paragraph" w:customStyle="1" w:styleId="Titre2level22Titre1SO">
    <w:name w:val="Titre 2.level 2.2.Titre1_SO"/>
    <w:basedOn w:val="Normal"/>
    <w:next w:val="ParagrapheModle"/>
    <w:rsid w:val="007001CE"/>
    <w:pPr>
      <w:keepNext/>
      <w:tabs>
        <w:tab w:val="num" w:pos="567"/>
      </w:tabs>
      <w:spacing w:before="240" w:after="0"/>
      <w:ind w:left="567" w:hanging="567"/>
      <w:outlineLvl w:val="1"/>
    </w:pPr>
    <w:rPr>
      <w:b/>
      <w:color w:val="000080"/>
    </w:rPr>
  </w:style>
  <w:style w:type="paragraph" w:customStyle="1" w:styleId="Titre9Annexes">
    <w:name w:val="Titre 9.Annexes"/>
    <w:basedOn w:val="Normal"/>
    <w:next w:val="Normal"/>
    <w:rsid w:val="007001CE"/>
    <w:pPr>
      <w:tabs>
        <w:tab w:val="num" w:pos="1584"/>
      </w:tabs>
      <w:spacing w:before="240" w:after="60"/>
      <w:ind w:left="1584" w:hanging="1584"/>
      <w:outlineLvl w:val="8"/>
    </w:pPr>
    <w:rPr>
      <w:rFonts w:ascii="Arial" w:hAnsi="Arial"/>
    </w:rPr>
  </w:style>
  <w:style w:type="paragraph" w:customStyle="1" w:styleId="Titre2level22Titre1SO11">
    <w:name w:val="Titre 2.level 2.2.Titre1_SO11"/>
    <w:basedOn w:val="Normal"/>
    <w:next w:val="Normal"/>
    <w:rsid w:val="007001CE"/>
    <w:pPr>
      <w:keepNext/>
      <w:tabs>
        <w:tab w:val="num" w:pos="567"/>
      </w:tabs>
      <w:spacing w:before="240"/>
      <w:ind w:left="567" w:hanging="567"/>
      <w:outlineLvl w:val="1"/>
    </w:pPr>
    <w:rPr>
      <w:b/>
      <w:color w:val="000080"/>
    </w:rPr>
  </w:style>
  <w:style w:type="paragraph" w:customStyle="1" w:styleId="Titre4Titre4Car11">
    <w:name w:val="Titre 4.Titre 4 Car11"/>
    <w:basedOn w:val="Normal"/>
    <w:next w:val="Normal"/>
    <w:rsid w:val="007001CE"/>
    <w:pPr>
      <w:keepNext/>
      <w:tabs>
        <w:tab w:val="num" w:pos="1080"/>
      </w:tabs>
      <w:spacing w:before="240"/>
      <w:ind w:left="851" w:hanging="851"/>
      <w:outlineLvl w:val="3"/>
    </w:pPr>
    <w:rPr>
      <w:b/>
      <w:i/>
    </w:rPr>
  </w:style>
  <w:style w:type="paragraph" w:customStyle="1" w:styleId="Titre2level22Titre1SO71">
    <w:name w:val="Titre 2.level 2.2.Titre1_SO71"/>
    <w:basedOn w:val="Normal"/>
    <w:next w:val="Normal"/>
    <w:rsid w:val="000E5857"/>
    <w:pPr>
      <w:keepNext/>
      <w:tabs>
        <w:tab w:val="num" w:pos="567"/>
      </w:tabs>
      <w:spacing w:before="240"/>
      <w:ind w:left="567" w:hanging="567"/>
      <w:outlineLvl w:val="1"/>
    </w:pPr>
    <w:rPr>
      <w:b/>
      <w:color w:val="000080"/>
    </w:rPr>
  </w:style>
  <w:style w:type="paragraph" w:customStyle="1" w:styleId="Exigencemanagement">
    <w:name w:val="Exigence management"/>
    <w:basedOn w:val="Normal"/>
    <w:rsid w:val="00FF2272"/>
    <w:pPr>
      <w:numPr>
        <w:numId w:val="11"/>
      </w:numPr>
      <w:ind w:left="567"/>
    </w:pPr>
    <w:rPr>
      <w:sz w:val="20"/>
      <w:szCs w:val="24"/>
    </w:rPr>
  </w:style>
  <w:style w:type="paragraph" w:customStyle="1" w:styleId="TITRE20">
    <w:name w:val="TITRE 2"/>
    <w:basedOn w:val="Titre1"/>
    <w:link w:val="TITRE2Car0"/>
    <w:qFormat/>
    <w:rsid w:val="00A6437B"/>
    <w:pPr>
      <w:tabs>
        <w:tab w:val="left" w:pos="284"/>
      </w:tabs>
      <w:spacing w:before="120"/>
      <w:ind w:left="-284"/>
      <w:jc w:val="both"/>
    </w:pPr>
    <w:rPr>
      <w:rFonts w:ascii="Arial" w:hAnsi="Arial"/>
      <w:caps w:val="0"/>
      <w:sz w:val="28"/>
      <w:szCs w:val="20"/>
      <w:u w:val="single"/>
    </w:rPr>
  </w:style>
  <w:style w:type="character" w:customStyle="1" w:styleId="TITRE2Car0">
    <w:name w:val="TITRE 2 Car"/>
    <w:link w:val="TITRE20"/>
    <w:rsid w:val="00A6437B"/>
    <w:rPr>
      <w:rFonts w:ascii="Arial" w:hAnsi="Arial"/>
      <w:b/>
      <w:sz w:val="28"/>
      <w:u w:val="single"/>
    </w:rPr>
  </w:style>
  <w:style w:type="paragraph" w:customStyle="1" w:styleId="Attachesuite">
    <w:name w:val="Attache suite"/>
    <w:basedOn w:val="Normal"/>
    <w:rsid w:val="00715745"/>
    <w:pPr>
      <w:spacing w:before="0" w:after="0"/>
      <w:ind w:left="4536"/>
      <w:jc w:val="center"/>
    </w:pPr>
    <w:rPr>
      <w:sz w:val="20"/>
    </w:rPr>
  </w:style>
  <w:style w:type="character" w:styleId="Numrodeligne">
    <w:name w:val="line number"/>
    <w:basedOn w:val="Policepardfaut"/>
    <w:rsid w:val="0098570A"/>
  </w:style>
  <w:style w:type="character" w:styleId="Textedelespacerserv">
    <w:name w:val="Placeholder Text"/>
    <w:basedOn w:val="Policepardfaut"/>
    <w:uiPriority w:val="99"/>
    <w:semiHidden/>
    <w:rsid w:val="009B50E3"/>
    <w:rPr>
      <w:color w:val="808080"/>
    </w:rPr>
  </w:style>
  <w:style w:type="character" w:customStyle="1" w:styleId="ParagraphedelisteCar">
    <w:name w:val="Paragraphe de liste Car"/>
    <w:aliases w:val="Paragraphe de liste 1 Car,Nota bas de page Car,MAPA Puce Car,CCTP-ENV- Car,Level 1 Puce Car,Puces Car,Bullet List Car,FooterText Car,List Paragraph1 Car,numbered Car,Bulletr List Paragraph Car,列?出?段?落 Car,列?出?段?落1 Car,lp1 Car"/>
    <w:basedOn w:val="Policepardfaut"/>
    <w:link w:val="Paragraphedeliste"/>
    <w:uiPriority w:val="34"/>
    <w:qFormat/>
    <w:rsid w:val="005F2746"/>
    <w:rPr>
      <w:rFonts w:ascii="Calibri" w:eastAsia="Calibri" w:hAnsi="Calibri"/>
      <w:sz w:val="22"/>
      <w:szCs w:val="22"/>
      <w:lang w:eastAsia="en-US"/>
    </w:rPr>
  </w:style>
  <w:style w:type="character" w:customStyle="1" w:styleId="CorpsdetexteCar">
    <w:name w:val="Corps de texte Car"/>
    <w:link w:val="Corpsdetexte"/>
    <w:rsid w:val="00F9615D"/>
  </w:style>
  <w:style w:type="paragraph" w:customStyle="1" w:styleId="affairesuivie">
    <w:name w:val="affaire suivie"/>
    <w:basedOn w:val="Normal"/>
    <w:next w:val="Normal"/>
    <w:rsid w:val="00031F7E"/>
    <w:pPr>
      <w:tabs>
        <w:tab w:val="left" w:pos="340"/>
      </w:tabs>
      <w:spacing w:before="320" w:after="0"/>
      <w:ind w:left="0"/>
      <w:jc w:val="left"/>
    </w:pPr>
    <w:rPr>
      <w:rFonts w:ascii="Arial" w:hAnsi="Arial"/>
      <w:i/>
      <w:noProof/>
      <w:sz w:val="16"/>
    </w:rPr>
  </w:style>
  <w:style w:type="paragraph" w:styleId="Notedefin">
    <w:name w:val="endnote text"/>
    <w:basedOn w:val="Normal"/>
    <w:link w:val="NotedefinCar"/>
    <w:uiPriority w:val="99"/>
    <w:unhideWhenUsed/>
    <w:rsid w:val="007372F6"/>
    <w:pPr>
      <w:spacing w:before="0" w:after="200" w:line="276" w:lineRule="auto"/>
      <w:ind w:left="0"/>
      <w:jc w:val="left"/>
    </w:pPr>
    <w:rPr>
      <w:rFonts w:ascii="Calibri" w:eastAsia="Calibri" w:hAnsi="Calibri"/>
      <w:sz w:val="20"/>
      <w:lang w:eastAsia="en-US"/>
    </w:rPr>
  </w:style>
  <w:style w:type="character" w:customStyle="1" w:styleId="NotedefinCar">
    <w:name w:val="Note de fin Car"/>
    <w:basedOn w:val="Policepardfaut"/>
    <w:link w:val="Notedefin"/>
    <w:uiPriority w:val="99"/>
    <w:rsid w:val="007372F6"/>
    <w:rPr>
      <w:rFonts w:ascii="Calibri" w:eastAsia="Calibri" w:hAnsi="Calibri"/>
      <w:lang w:eastAsia="en-US"/>
    </w:rPr>
  </w:style>
  <w:style w:type="character" w:customStyle="1" w:styleId="CorpsdutexteDGACar">
    <w:name w:val="Corps du texte DGA Car"/>
    <w:link w:val="CorpsdutexteDGA"/>
    <w:rsid w:val="00345E21"/>
    <w:rPr>
      <w:noProof/>
      <w:sz w:val="22"/>
    </w:rPr>
  </w:style>
  <w:style w:type="character" w:customStyle="1" w:styleId="TexteCar">
    <w:name w:val="Texte Car"/>
    <w:link w:val="Texte"/>
    <w:locked/>
    <w:rsid w:val="00721066"/>
    <w:rPr>
      <w:rFonts w:ascii="Arial" w:hAnsi="Arial"/>
      <w:sz w:val="22"/>
    </w:rPr>
  </w:style>
  <w:style w:type="paragraph" w:customStyle="1" w:styleId="txt1">
    <w:name w:val="txt1"/>
    <w:basedOn w:val="Normal"/>
    <w:rsid w:val="00BA22BD"/>
    <w:pPr>
      <w:spacing w:before="240" w:after="0"/>
    </w:pPr>
    <w:rPr>
      <w:sz w:val="24"/>
    </w:rPr>
  </w:style>
  <w:style w:type="paragraph" w:styleId="Corpsdetexte2">
    <w:name w:val="Body Text 2"/>
    <w:basedOn w:val="Normal"/>
    <w:link w:val="Corpsdetexte2Car"/>
    <w:rsid w:val="00BA07F5"/>
    <w:pPr>
      <w:spacing w:before="0" w:line="480" w:lineRule="auto"/>
      <w:ind w:left="0"/>
      <w:jc w:val="left"/>
    </w:pPr>
    <w:rPr>
      <w:rFonts w:ascii="Helvetica" w:hAnsi="Helvetica"/>
      <w:sz w:val="20"/>
    </w:rPr>
  </w:style>
  <w:style w:type="character" w:customStyle="1" w:styleId="Corpsdetexte2Car">
    <w:name w:val="Corps de texte 2 Car"/>
    <w:basedOn w:val="Policepardfaut"/>
    <w:link w:val="Corpsdetexte2"/>
    <w:rsid w:val="00BA07F5"/>
    <w:rPr>
      <w:rFonts w:ascii="Helvetica" w:hAnsi="Helvetica"/>
    </w:rPr>
  </w:style>
  <w:style w:type="paragraph" w:customStyle="1" w:styleId="Tiret2">
    <w:name w:val="Tiret 2"/>
    <w:basedOn w:val="Normal"/>
    <w:rsid w:val="00BA07F5"/>
    <w:pPr>
      <w:tabs>
        <w:tab w:val="left" w:pos="851"/>
      </w:tabs>
      <w:spacing w:before="60" w:after="0"/>
      <w:ind w:left="0" w:right="119"/>
    </w:pPr>
    <w:rPr>
      <w:rFonts w:ascii="Times" w:hAnsi="Times"/>
      <w:sz w:val="24"/>
    </w:rPr>
  </w:style>
  <w:style w:type="paragraph" w:customStyle="1" w:styleId="Entit">
    <w:name w:val="Entité"/>
    <w:basedOn w:val="Normal"/>
    <w:next w:val="Normal"/>
    <w:rsid w:val="00EF7622"/>
    <w:pPr>
      <w:spacing w:before="0" w:after="0"/>
      <w:ind w:left="0"/>
      <w:jc w:val="left"/>
    </w:pPr>
    <w:rPr>
      <w:rFonts w:ascii="Arial" w:hAnsi="Arial"/>
      <w:i/>
      <w:noProof/>
      <w:sz w:val="16"/>
    </w:rPr>
  </w:style>
  <w:style w:type="paragraph" w:styleId="Listepuces5">
    <w:name w:val="List Bullet 5"/>
    <w:basedOn w:val="Normal"/>
    <w:rsid w:val="002D1C59"/>
    <w:pPr>
      <w:tabs>
        <w:tab w:val="num" w:pos="1492"/>
      </w:tabs>
      <w:spacing w:before="0" w:after="0"/>
      <w:ind w:left="1492" w:hanging="360"/>
    </w:pPr>
    <w:rPr>
      <w:szCs w:val="22"/>
    </w:rPr>
  </w:style>
  <w:style w:type="paragraph" w:customStyle="1" w:styleId="GENEVA8Pts">
    <w:name w:val="GENEVA 8 Pts"/>
    <w:basedOn w:val="Normal"/>
    <w:uiPriority w:val="99"/>
    <w:rsid w:val="000B52E7"/>
    <w:pPr>
      <w:spacing w:before="0" w:after="0"/>
      <w:ind w:left="0"/>
    </w:pPr>
    <w:rPr>
      <w:rFonts w:ascii="New York" w:hAnsi="New York"/>
      <w:sz w:val="24"/>
    </w:rPr>
  </w:style>
  <w:style w:type="paragraph" w:customStyle="1" w:styleId="ExigT">
    <w:name w:val="Exig_T"/>
    <w:basedOn w:val="Normal"/>
    <w:link w:val="ExigTCar"/>
    <w:rsid w:val="0064319D"/>
    <w:pPr>
      <w:numPr>
        <w:numId w:val="12"/>
      </w:numPr>
      <w:spacing w:after="0"/>
      <w:ind w:right="-7"/>
    </w:pPr>
    <w:rPr>
      <w:rFonts w:ascii="Times" w:hAnsi="Times" w:cs="Times"/>
      <w:szCs w:val="22"/>
    </w:rPr>
  </w:style>
  <w:style w:type="character" w:customStyle="1" w:styleId="ExigTCar">
    <w:name w:val="Exig_T Car"/>
    <w:link w:val="ExigT"/>
    <w:rsid w:val="003E1D35"/>
    <w:rPr>
      <w:rFonts w:ascii="Times" w:hAnsi="Times" w:cs="Times"/>
      <w:sz w:val="22"/>
      <w:szCs w:val="22"/>
    </w:rPr>
  </w:style>
  <w:style w:type="paragraph" w:customStyle="1" w:styleId="Normalsermacom">
    <w:name w:val="Normal sermacom"/>
    <w:basedOn w:val="Normal"/>
    <w:rsid w:val="00436D5B"/>
    <w:pPr>
      <w:widowControl w:val="0"/>
      <w:spacing w:before="60" w:after="60"/>
      <w:ind w:left="0"/>
    </w:pPr>
    <w:rPr>
      <w:sz w:val="24"/>
      <w:szCs w:val="24"/>
    </w:rPr>
  </w:style>
  <w:style w:type="character" w:styleId="Lienhypertextesuivivisit">
    <w:name w:val="FollowedHyperlink"/>
    <w:basedOn w:val="Policepardfaut"/>
    <w:uiPriority w:val="99"/>
    <w:semiHidden/>
    <w:unhideWhenUsed/>
    <w:rsid w:val="00433454"/>
    <w:rPr>
      <w:color w:val="954F72"/>
      <w:u w:val="single"/>
    </w:rPr>
  </w:style>
  <w:style w:type="paragraph" w:customStyle="1" w:styleId="font5">
    <w:name w:val="font5"/>
    <w:basedOn w:val="Normal"/>
    <w:rsid w:val="00433454"/>
    <w:pPr>
      <w:spacing w:before="100" w:beforeAutospacing="1" w:after="100" w:afterAutospacing="1"/>
      <w:ind w:left="0"/>
      <w:jc w:val="left"/>
    </w:pPr>
    <w:rPr>
      <w:color w:val="000000"/>
      <w:szCs w:val="22"/>
    </w:rPr>
  </w:style>
  <w:style w:type="paragraph" w:customStyle="1" w:styleId="font6">
    <w:name w:val="font6"/>
    <w:basedOn w:val="Normal"/>
    <w:rsid w:val="00433454"/>
    <w:pPr>
      <w:spacing w:before="100" w:beforeAutospacing="1" w:after="100" w:afterAutospacing="1"/>
      <w:ind w:left="0"/>
      <w:jc w:val="left"/>
    </w:pPr>
    <w:rPr>
      <w:b/>
      <w:bCs/>
      <w:color w:val="000000"/>
      <w:szCs w:val="22"/>
    </w:rPr>
  </w:style>
  <w:style w:type="paragraph" w:customStyle="1" w:styleId="xl65">
    <w:name w:val="xl65"/>
    <w:basedOn w:val="Normal"/>
    <w:rsid w:val="00433454"/>
    <w:pPr>
      <w:pBdr>
        <w:top w:val="single" w:sz="4" w:space="0" w:color="auto"/>
        <w:left w:val="single" w:sz="4" w:space="0" w:color="auto"/>
        <w:bottom w:val="single" w:sz="4" w:space="0" w:color="auto"/>
        <w:right w:val="single" w:sz="4" w:space="0" w:color="auto"/>
      </w:pBdr>
      <w:spacing w:before="100" w:beforeAutospacing="1" w:after="100" w:afterAutospacing="1"/>
      <w:ind w:left="0"/>
      <w:jc w:val="left"/>
    </w:pPr>
    <w:rPr>
      <w:sz w:val="24"/>
      <w:szCs w:val="24"/>
    </w:rPr>
  </w:style>
  <w:style w:type="paragraph" w:customStyle="1" w:styleId="xl66">
    <w:name w:val="xl66"/>
    <w:basedOn w:val="Normal"/>
    <w:rsid w:val="00433454"/>
    <w:pPr>
      <w:pBdr>
        <w:top w:val="single" w:sz="4" w:space="0" w:color="auto"/>
        <w:left w:val="single" w:sz="4" w:space="0" w:color="auto"/>
        <w:bottom w:val="single" w:sz="4" w:space="0" w:color="auto"/>
        <w:right w:val="single" w:sz="4" w:space="0" w:color="auto"/>
      </w:pBdr>
      <w:spacing w:before="100" w:beforeAutospacing="1" w:after="100" w:afterAutospacing="1"/>
      <w:ind w:left="0"/>
      <w:textAlignment w:val="center"/>
    </w:pPr>
    <w:rPr>
      <w:sz w:val="24"/>
      <w:szCs w:val="24"/>
    </w:rPr>
  </w:style>
  <w:style w:type="paragraph" w:customStyle="1" w:styleId="xl67">
    <w:name w:val="xl67"/>
    <w:basedOn w:val="Normal"/>
    <w:rsid w:val="00433454"/>
    <w:pPr>
      <w:pBdr>
        <w:top w:val="single" w:sz="4" w:space="0" w:color="auto"/>
        <w:left w:val="single" w:sz="4" w:space="0" w:color="auto"/>
        <w:right w:val="single" w:sz="4" w:space="0" w:color="auto"/>
      </w:pBdr>
      <w:spacing w:before="100" w:beforeAutospacing="1" w:after="100" w:afterAutospacing="1"/>
      <w:ind w:left="0"/>
      <w:textAlignment w:val="center"/>
    </w:pPr>
    <w:rPr>
      <w:sz w:val="24"/>
      <w:szCs w:val="24"/>
    </w:rPr>
  </w:style>
  <w:style w:type="paragraph" w:customStyle="1" w:styleId="xl68">
    <w:name w:val="xl68"/>
    <w:basedOn w:val="Normal"/>
    <w:rsid w:val="004334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left="0"/>
      <w:jc w:val="center"/>
      <w:textAlignment w:val="center"/>
    </w:pPr>
    <w:rPr>
      <w:sz w:val="24"/>
      <w:szCs w:val="24"/>
    </w:rPr>
  </w:style>
  <w:style w:type="paragraph" w:customStyle="1" w:styleId="xl69">
    <w:name w:val="xl69"/>
    <w:basedOn w:val="Normal"/>
    <w:rsid w:val="00433454"/>
    <w:pPr>
      <w:spacing w:before="100" w:beforeAutospacing="1" w:after="100" w:afterAutospacing="1"/>
      <w:ind w:left="0"/>
      <w:jc w:val="left"/>
      <w:textAlignment w:val="center"/>
    </w:pPr>
    <w:rPr>
      <w:sz w:val="20"/>
    </w:rPr>
  </w:style>
  <w:style w:type="paragraph" w:customStyle="1" w:styleId="xl70">
    <w:name w:val="xl70"/>
    <w:basedOn w:val="Normal"/>
    <w:rsid w:val="00433454"/>
    <w:pPr>
      <w:pBdr>
        <w:top w:val="single" w:sz="4" w:space="0" w:color="auto"/>
        <w:left w:val="single" w:sz="4" w:space="0" w:color="auto"/>
        <w:bottom w:val="single" w:sz="4" w:space="0" w:color="auto"/>
        <w:right w:val="single" w:sz="4" w:space="0" w:color="auto"/>
      </w:pBdr>
      <w:spacing w:before="100" w:beforeAutospacing="1" w:after="100" w:afterAutospacing="1"/>
      <w:ind w:left="0"/>
      <w:jc w:val="left"/>
      <w:textAlignment w:val="center"/>
    </w:pPr>
    <w:rPr>
      <w:sz w:val="20"/>
    </w:rPr>
  </w:style>
  <w:style w:type="paragraph" w:customStyle="1" w:styleId="xl71">
    <w:name w:val="xl71"/>
    <w:basedOn w:val="Normal"/>
    <w:rsid w:val="0043345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left="0"/>
      <w:textAlignment w:val="center"/>
    </w:pPr>
    <w:rPr>
      <w:sz w:val="24"/>
      <w:szCs w:val="24"/>
    </w:rPr>
  </w:style>
  <w:style w:type="paragraph" w:customStyle="1" w:styleId="xl72">
    <w:name w:val="xl72"/>
    <w:basedOn w:val="Normal"/>
    <w:rsid w:val="00433454"/>
    <w:pPr>
      <w:spacing w:before="100" w:beforeAutospacing="1" w:after="100" w:afterAutospacing="1"/>
      <w:ind w:left="0"/>
      <w:jc w:val="left"/>
    </w:pPr>
    <w:rPr>
      <w:sz w:val="24"/>
      <w:szCs w:val="24"/>
    </w:rPr>
  </w:style>
  <w:style w:type="paragraph" w:customStyle="1" w:styleId="xl73">
    <w:name w:val="xl73"/>
    <w:basedOn w:val="Normal"/>
    <w:rsid w:val="00433454"/>
    <w:pPr>
      <w:pBdr>
        <w:left w:val="single" w:sz="4" w:space="0" w:color="auto"/>
        <w:bottom w:val="single" w:sz="4" w:space="0" w:color="auto"/>
        <w:right w:val="single" w:sz="4" w:space="0" w:color="auto"/>
      </w:pBdr>
      <w:spacing w:before="100" w:beforeAutospacing="1" w:after="100" w:afterAutospacing="1"/>
      <w:ind w:left="0"/>
      <w:textAlignment w:val="center"/>
    </w:pPr>
    <w:rPr>
      <w:sz w:val="24"/>
      <w:szCs w:val="24"/>
    </w:rPr>
  </w:style>
  <w:style w:type="paragraph" w:customStyle="1" w:styleId="xl74">
    <w:name w:val="xl74"/>
    <w:basedOn w:val="Normal"/>
    <w:rsid w:val="00433454"/>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b/>
      <w:bCs/>
      <w:sz w:val="24"/>
      <w:szCs w:val="24"/>
    </w:rPr>
  </w:style>
  <w:style w:type="paragraph" w:customStyle="1" w:styleId="xl75">
    <w:name w:val="xl75"/>
    <w:basedOn w:val="Normal"/>
    <w:rsid w:val="00433454"/>
    <w:pPr>
      <w:pBdr>
        <w:top w:val="single" w:sz="4" w:space="0" w:color="auto"/>
        <w:left w:val="single" w:sz="4" w:space="0" w:color="auto"/>
        <w:bottom w:val="single" w:sz="4" w:space="0" w:color="auto"/>
        <w:right w:val="single" w:sz="4" w:space="0" w:color="auto"/>
      </w:pBdr>
      <w:spacing w:before="100" w:beforeAutospacing="1" w:after="100" w:afterAutospacing="1"/>
      <w:ind w:left="0"/>
      <w:jc w:val="left"/>
    </w:pPr>
    <w:rPr>
      <w:sz w:val="24"/>
      <w:szCs w:val="24"/>
    </w:rPr>
  </w:style>
  <w:style w:type="paragraph" w:customStyle="1" w:styleId="xl76">
    <w:name w:val="xl76"/>
    <w:basedOn w:val="Normal"/>
    <w:rsid w:val="00433454"/>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sz w:val="24"/>
      <w:szCs w:val="24"/>
    </w:rPr>
  </w:style>
  <w:style w:type="paragraph" w:customStyle="1" w:styleId="xl77">
    <w:name w:val="xl77"/>
    <w:basedOn w:val="Normal"/>
    <w:rsid w:val="004334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left="0"/>
      <w:jc w:val="center"/>
      <w:textAlignment w:val="center"/>
    </w:pPr>
    <w:rPr>
      <w:sz w:val="24"/>
      <w:szCs w:val="24"/>
    </w:rPr>
  </w:style>
  <w:style w:type="paragraph" w:customStyle="1" w:styleId="xl78">
    <w:name w:val="xl78"/>
    <w:basedOn w:val="Normal"/>
    <w:rsid w:val="00433454"/>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sz w:val="24"/>
      <w:szCs w:val="24"/>
    </w:rPr>
  </w:style>
  <w:style w:type="paragraph" w:customStyle="1" w:styleId="xl79">
    <w:name w:val="xl79"/>
    <w:basedOn w:val="Normal"/>
    <w:rsid w:val="00433454"/>
    <w:pPr>
      <w:spacing w:before="100" w:beforeAutospacing="1" w:after="100" w:afterAutospacing="1"/>
      <w:ind w:left="0"/>
      <w:jc w:val="center"/>
    </w:pPr>
    <w:rPr>
      <w:sz w:val="24"/>
      <w:szCs w:val="24"/>
    </w:rPr>
  </w:style>
  <w:style w:type="paragraph" w:customStyle="1" w:styleId="xl80">
    <w:name w:val="xl80"/>
    <w:basedOn w:val="Normal"/>
    <w:rsid w:val="00433454"/>
    <w:pPr>
      <w:pBdr>
        <w:left w:val="single" w:sz="4" w:space="0" w:color="auto"/>
        <w:bottom w:val="single" w:sz="4" w:space="0" w:color="auto"/>
        <w:right w:val="single" w:sz="4" w:space="0" w:color="auto"/>
      </w:pBdr>
      <w:spacing w:before="100" w:beforeAutospacing="1" w:after="100" w:afterAutospacing="1"/>
      <w:ind w:left="0"/>
      <w:jc w:val="left"/>
    </w:pPr>
    <w:rPr>
      <w:sz w:val="24"/>
      <w:szCs w:val="24"/>
    </w:rPr>
  </w:style>
  <w:style w:type="paragraph" w:customStyle="1" w:styleId="xl81">
    <w:name w:val="xl81"/>
    <w:basedOn w:val="Normal"/>
    <w:rsid w:val="00433454"/>
    <w:pPr>
      <w:pBdr>
        <w:top w:val="single" w:sz="4" w:space="0" w:color="auto"/>
        <w:left w:val="single" w:sz="4" w:space="0" w:color="auto"/>
        <w:right w:val="single" w:sz="4" w:space="0" w:color="auto"/>
      </w:pBdr>
      <w:spacing w:before="100" w:beforeAutospacing="1" w:after="100" w:afterAutospacing="1"/>
      <w:ind w:left="0"/>
      <w:jc w:val="left"/>
    </w:pPr>
    <w:rPr>
      <w:sz w:val="24"/>
      <w:szCs w:val="24"/>
    </w:rPr>
  </w:style>
  <w:style w:type="paragraph" w:customStyle="1" w:styleId="xl82">
    <w:name w:val="xl82"/>
    <w:basedOn w:val="Normal"/>
    <w:rsid w:val="00433454"/>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sz w:val="24"/>
      <w:szCs w:val="24"/>
    </w:rPr>
  </w:style>
  <w:style w:type="paragraph" w:customStyle="1" w:styleId="xl83">
    <w:name w:val="xl83"/>
    <w:basedOn w:val="Normal"/>
    <w:rsid w:val="00433454"/>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sz w:val="24"/>
      <w:szCs w:val="24"/>
    </w:rPr>
  </w:style>
  <w:style w:type="paragraph" w:customStyle="1" w:styleId="xl84">
    <w:name w:val="xl84"/>
    <w:basedOn w:val="Normal"/>
    <w:rsid w:val="00433454"/>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b/>
      <w:bCs/>
      <w:sz w:val="24"/>
      <w:szCs w:val="24"/>
    </w:rPr>
  </w:style>
  <w:style w:type="paragraph" w:customStyle="1" w:styleId="xl85">
    <w:name w:val="xl85"/>
    <w:basedOn w:val="Normal"/>
    <w:rsid w:val="00433454"/>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left="0"/>
      <w:jc w:val="center"/>
    </w:pPr>
    <w:rPr>
      <w:sz w:val="24"/>
      <w:szCs w:val="24"/>
    </w:rPr>
  </w:style>
  <w:style w:type="paragraph" w:customStyle="1" w:styleId="xl86">
    <w:name w:val="xl86"/>
    <w:basedOn w:val="Normal"/>
    <w:rsid w:val="00433454"/>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sz w:val="24"/>
      <w:szCs w:val="24"/>
    </w:rPr>
  </w:style>
  <w:style w:type="paragraph" w:customStyle="1" w:styleId="xl87">
    <w:name w:val="xl87"/>
    <w:basedOn w:val="Normal"/>
    <w:rsid w:val="00433454"/>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left="0"/>
      <w:textAlignment w:val="center"/>
    </w:pPr>
    <w:rPr>
      <w:sz w:val="24"/>
      <w:szCs w:val="24"/>
    </w:rPr>
  </w:style>
  <w:style w:type="paragraph" w:customStyle="1" w:styleId="xl88">
    <w:name w:val="xl88"/>
    <w:basedOn w:val="Normal"/>
    <w:rsid w:val="00433454"/>
    <w:pPr>
      <w:pBdr>
        <w:top w:val="single" w:sz="4" w:space="0" w:color="auto"/>
        <w:left w:val="single" w:sz="4" w:space="0" w:color="auto"/>
        <w:bottom w:val="single" w:sz="4" w:space="0" w:color="auto"/>
      </w:pBdr>
      <w:spacing w:before="100" w:beforeAutospacing="1" w:after="100" w:afterAutospacing="1"/>
      <w:ind w:left="0"/>
      <w:jc w:val="left"/>
    </w:pPr>
    <w:rPr>
      <w:sz w:val="24"/>
      <w:szCs w:val="24"/>
    </w:rPr>
  </w:style>
  <w:style w:type="paragraph" w:customStyle="1" w:styleId="xl89">
    <w:name w:val="xl89"/>
    <w:basedOn w:val="Normal"/>
    <w:rsid w:val="00433454"/>
    <w:pPr>
      <w:pBdr>
        <w:top w:val="single" w:sz="4" w:space="0" w:color="auto"/>
        <w:left w:val="single" w:sz="4" w:space="0" w:color="auto"/>
        <w:bottom w:val="single" w:sz="4" w:space="0" w:color="auto"/>
      </w:pBdr>
      <w:shd w:val="clear" w:color="000000" w:fill="DDEBF7"/>
      <w:spacing w:before="100" w:beforeAutospacing="1" w:after="100" w:afterAutospacing="1"/>
      <w:ind w:left="0"/>
      <w:jc w:val="left"/>
      <w:textAlignment w:val="center"/>
    </w:pPr>
    <w:rPr>
      <w:sz w:val="24"/>
      <w:szCs w:val="24"/>
    </w:rPr>
  </w:style>
  <w:style w:type="paragraph" w:customStyle="1" w:styleId="xl90">
    <w:name w:val="xl90"/>
    <w:basedOn w:val="Normal"/>
    <w:rsid w:val="00433454"/>
    <w:pPr>
      <w:pBdr>
        <w:top w:val="single" w:sz="4" w:space="0" w:color="auto"/>
        <w:left w:val="single" w:sz="4" w:space="0" w:color="auto"/>
      </w:pBdr>
      <w:spacing w:before="100" w:beforeAutospacing="1" w:after="100" w:afterAutospacing="1"/>
      <w:ind w:left="0"/>
      <w:jc w:val="left"/>
    </w:pPr>
    <w:rPr>
      <w:sz w:val="24"/>
      <w:szCs w:val="24"/>
    </w:rPr>
  </w:style>
  <w:style w:type="paragraph" w:customStyle="1" w:styleId="xl91">
    <w:name w:val="xl91"/>
    <w:basedOn w:val="Normal"/>
    <w:rsid w:val="00433454"/>
    <w:pPr>
      <w:pBdr>
        <w:top w:val="single" w:sz="4" w:space="0" w:color="auto"/>
        <w:left w:val="single" w:sz="4" w:space="0" w:color="auto"/>
        <w:bottom w:val="single" w:sz="4" w:space="0" w:color="auto"/>
      </w:pBdr>
      <w:spacing w:before="100" w:beforeAutospacing="1" w:after="100" w:afterAutospacing="1"/>
      <w:ind w:left="0"/>
      <w:jc w:val="center"/>
      <w:textAlignment w:val="center"/>
    </w:pPr>
    <w:rPr>
      <w:sz w:val="24"/>
      <w:szCs w:val="24"/>
    </w:rPr>
  </w:style>
  <w:style w:type="paragraph" w:customStyle="1" w:styleId="xl92">
    <w:name w:val="xl92"/>
    <w:basedOn w:val="Normal"/>
    <w:rsid w:val="00433454"/>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b/>
      <w:bCs/>
      <w:sz w:val="24"/>
      <w:szCs w:val="24"/>
    </w:rPr>
  </w:style>
  <w:style w:type="paragraph" w:customStyle="1" w:styleId="xl93">
    <w:name w:val="xl93"/>
    <w:basedOn w:val="Normal"/>
    <w:rsid w:val="00433454"/>
    <w:pPr>
      <w:pBdr>
        <w:top w:val="single" w:sz="4" w:space="0" w:color="auto"/>
        <w:left w:val="single" w:sz="4" w:space="0" w:color="auto"/>
        <w:bottom w:val="single" w:sz="4" w:space="0" w:color="auto"/>
      </w:pBdr>
      <w:spacing w:before="100" w:beforeAutospacing="1" w:after="100" w:afterAutospacing="1"/>
      <w:ind w:left="0"/>
      <w:jc w:val="center"/>
    </w:pPr>
    <w:rPr>
      <w:b/>
      <w:bCs/>
      <w:sz w:val="24"/>
      <w:szCs w:val="24"/>
    </w:rPr>
  </w:style>
  <w:style w:type="paragraph" w:customStyle="1" w:styleId="xl94">
    <w:name w:val="xl94"/>
    <w:basedOn w:val="Normal"/>
    <w:rsid w:val="00433454"/>
    <w:pPr>
      <w:pBdr>
        <w:top w:val="single" w:sz="4" w:space="0" w:color="auto"/>
        <w:left w:val="single" w:sz="4" w:space="0" w:color="auto"/>
        <w:bottom w:val="single" w:sz="4" w:space="0" w:color="auto"/>
      </w:pBdr>
      <w:spacing w:before="100" w:beforeAutospacing="1" w:after="100" w:afterAutospacing="1"/>
      <w:ind w:left="0"/>
      <w:jc w:val="center"/>
    </w:pPr>
    <w:rPr>
      <w:sz w:val="24"/>
      <w:szCs w:val="24"/>
    </w:rPr>
  </w:style>
  <w:style w:type="paragraph" w:customStyle="1" w:styleId="xl95">
    <w:name w:val="xl95"/>
    <w:basedOn w:val="Normal"/>
    <w:rsid w:val="00433454"/>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sz w:val="24"/>
      <w:szCs w:val="24"/>
    </w:rPr>
  </w:style>
  <w:style w:type="paragraph" w:customStyle="1" w:styleId="xl96">
    <w:name w:val="xl96"/>
    <w:basedOn w:val="Normal"/>
    <w:rsid w:val="00433454"/>
    <w:pPr>
      <w:pBdr>
        <w:top w:val="single" w:sz="4" w:space="0" w:color="auto"/>
        <w:left w:val="single" w:sz="4" w:space="0" w:color="auto"/>
        <w:bottom w:val="single" w:sz="4" w:space="0" w:color="auto"/>
      </w:pBdr>
      <w:spacing w:before="100" w:beforeAutospacing="1" w:after="100" w:afterAutospacing="1"/>
      <w:ind w:left="0"/>
      <w:jc w:val="center"/>
    </w:pPr>
    <w:rPr>
      <w:sz w:val="24"/>
      <w:szCs w:val="24"/>
    </w:rPr>
  </w:style>
  <w:style w:type="paragraph" w:customStyle="1" w:styleId="xl97">
    <w:name w:val="xl97"/>
    <w:basedOn w:val="Normal"/>
    <w:rsid w:val="00433454"/>
    <w:pPr>
      <w:pBdr>
        <w:left w:val="single" w:sz="4" w:space="0" w:color="auto"/>
        <w:bottom w:val="single" w:sz="4" w:space="0" w:color="auto"/>
        <w:right w:val="single" w:sz="4" w:space="0" w:color="auto"/>
      </w:pBdr>
      <w:spacing w:before="100" w:beforeAutospacing="1" w:after="100" w:afterAutospacing="1"/>
      <w:ind w:left="0"/>
      <w:jc w:val="center"/>
      <w:textAlignment w:val="center"/>
    </w:pPr>
    <w:rPr>
      <w:color w:val="FF0000"/>
      <w:sz w:val="24"/>
      <w:szCs w:val="24"/>
    </w:rPr>
  </w:style>
  <w:style w:type="paragraph" w:customStyle="1" w:styleId="xl98">
    <w:name w:val="xl98"/>
    <w:basedOn w:val="Normal"/>
    <w:rsid w:val="00433454"/>
    <w:pPr>
      <w:pBdr>
        <w:top w:val="single" w:sz="4" w:space="0" w:color="auto"/>
        <w:left w:val="single" w:sz="4" w:space="0" w:color="auto"/>
        <w:right w:val="single" w:sz="4" w:space="0" w:color="auto"/>
      </w:pBdr>
      <w:spacing w:before="100" w:beforeAutospacing="1" w:after="100" w:afterAutospacing="1"/>
      <w:ind w:left="0"/>
      <w:jc w:val="center"/>
      <w:textAlignment w:val="center"/>
    </w:pPr>
    <w:rPr>
      <w:sz w:val="24"/>
      <w:szCs w:val="24"/>
    </w:rPr>
  </w:style>
  <w:style w:type="paragraph" w:customStyle="1" w:styleId="xl99">
    <w:name w:val="xl99"/>
    <w:basedOn w:val="Normal"/>
    <w:rsid w:val="00433454"/>
    <w:pPr>
      <w:pBdr>
        <w:left w:val="single" w:sz="4" w:space="0" w:color="auto"/>
        <w:bottom w:val="single" w:sz="4" w:space="0" w:color="auto"/>
        <w:right w:val="single" w:sz="4" w:space="0" w:color="auto"/>
      </w:pBdr>
      <w:spacing w:before="100" w:beforeAutospacing="1" w:after="100" w:afterAutospacing="1"/>
      <w:ind w:left="0"/>
      <w:jc w:val="center"/>
      <w:textAlignment w:val="center"/>
    </w:pPr>
    <w:rPr>
      <w:sz w:val="24"/>
      <w:szCs w:val="24"/>
    </w:rPr>
  </w:style>
  <w:style w:type="paragraph" w:customStyle="1" w:styleId="xl100">
    <w:name w:val="xl100"/>
    <w:basedOn w:val="Normal"/>
    <w:rsid w:val="00433454"/>
    <w:pPr>
      <w:pBdr>
        <w:top w:val="single" w:sz="4" w:space="0" w:color="auto"/>
        <w:left w:val="single" w:sz="4" w:space="0" w:color="auto"/>
        <w:bottom w:val="single" w:sz="4" w:space="0" w:color="auto"/>
      </w:pBdr>
      <w:spacing w:before="100" w:beforeAutospacing="1" w:after="100" w:afterAutospacing="1"/>
      <w:ind w:left="0"/>
      <w:jc w:val="center"/>
      <w:textAlignment w:val="center"/>
    </w:pPr>
    <w:rPr>
      <w:sz w:val="24"/>
      <w:szCs w:val="24"/>
    </w:rPr>
  </w:style>
  <w:style w:type="paragraph" w:customStyle="1" w:styleId="xl101">
    <w:name w:val="xl101"/>
    <w:basedOn w:val="Normal"/>
    <w:rsid w:val="00433454"/>
    <w:pPr>
      <w:pBdr>
        <w:top w:val="single" w:sz="4" w:space="0" w:color="auto"/>
        <w:left w:val="single" w:sz="4" w:space="0" w:color="auto"/>
        <w:bottom w:val="single" w:sz="4" w:space="0" w:color="auto"/>
      </w:pBdr>
      <w:spacing w:before="100" w:beforeAutospacing="1" w:after="100" w:afterAutospacing="1"/>
      <w:ind w:left="0"/>
      <w:jc w:val="center"/>
    </w:pPr>
    <w:rPr>
      <w:sz w:val="24"/>
      <w:szCs w:val="24"/>
    </w:rPr>
  </w:style>
  <w:style w:type="paragraph" w:customStyle="1" w:styleId="xl102">
    <w:name w:val="xl102"/>
    <w:basedOn w:val="Normal"/>
    <w:rsid w:val="00433454"/>
    <w:pPr>
      <w:pBdr>
        <w:right w:val="single" w:sz="4" w:space="0" w:color="auto"/>
      </w:pBdr>
      <w:spacing w:before="100" w:beforeAutospacing="1" w:after="100" w:afterAutospacing="1"/>
      <w:ind w:left="0"/>
      <w:jc w:val="left"/>
    </w:pPr>
    <w:rPr>
      <w:sz w:val="24"/>
      <w:szCs w:val="24"/>
    </w:rPr>
  </w:style>
  <w:style w:type="paragraph" w:customStyle="1" w:styleId="xl103">
    <w:name w:val="xl103"/>
    <w:basedOn w:val="Normal"/>
    <w:rsid w:val="00433454"/>
    <w:pPr>
      <w:pBdr>
        <w:bottom w:val="single" w:sz="4" w:space="0" w:color="auto"/>
      </w:pBdr>
      <w:spacing w:before="100" w:beforeAutospacing="1" w:after="100" w:afterAutospacing="1"/>
      <w:ind w:left="0"/>
      <w:jc w:val="left"/>
    </w:pPr>
    <w:rPr>
      <w:sz w:val="24"/>
      <w:szCs w:val="24"/>
    </w:rPr>
  </w:style>
  <w:style w:type="paragraph" w:customStyle="1" w:styleId="xl104">
    <w:name w:val="xl104"/>
    <w:basedOn w:val="Normal"/>
    <w:rsid w:val="00433454"/>
    <w:pPr>
      <w:pBdr>
        <w:top w:val="single" w:sz="4" w:space="0" w:color="auto"/>
        <w:left w:val="single" w:sz="4" w:space="0" w:color="auto"/>
      </w:pBdr>
      <w:spacing w:before="100" w:beforeAutospacing="1" w:after="100" w:afterAutospacing="1"/>
      <w:ind w:left="0"/>
      <w:jc w:val="center"/>
      <w:textAlignment w:val="center"/>
    </w:pPr>
    <w:rPr>
      <w:sz w:val="24"/>
      <w:szCs w:val="24"/>
    </w:rPr>
  </w:style>
  <w:style w:type="paragraph" w:customStyle="1" w:styleId="xl105">
    <w:name w:val="xl105"/>
    <w:basedOn w:val="Normal"/>
    <w:rsid w:val="00433454"/>
    <w:pPr>
      <w:pBdr>
        <w:top w:val="single" w:sz="4" w:space="0" w:color="auto"/>
      </w:pBdr>
      <w:spacing w:before="100" w:beforeAutospacing="1" w:after="100" w:afterAutospacing="1"/>
      <w:ind w:left="0"/>
      <w:jc w:val="left"/>
    </w:pPr>
    <w:rPr>
      <w:sz w:val="24"/>
      <w:szCs w:val="24"/>
    </w:rPr>
  </w:style>
  <w:style w:type="paragraph" w:customStyle="1" w:styleId="xl106">
    <w:name w:val="xl106"/>
    <w:basedOn w:val="Normal"/>
    <w:rsid w:val="00433454"/>
    <w:pPr>
      <w:pBdr>
        <w:top w:val="single" w:sz="4" w:space="0" w:color="auto"/>
        <w:right w:val="single" w:sz="4" w:space="0" w:color="auto"/>
      </w:pBdr>
      <w:spacing w:before="100" w:beforeAutospacing="1" w:after="100" w:afterAutospacing="1"/>
      <w:ind w:left="0"/>
      <w:jc w:val="left"/>
    </w:pPr>
    <w:rPr>
      <w:sz w:val="24"/>
      <w:szCs w:val="24"/>
    </w:rPr>
  </w:style>
  <w:style w:type="paragraph" w:customStyle="1" w:styleId="xl107">
    <w:name w:val="xl107"/>
    <w:basedOn w:val="Normal"/>
    <w:rsid w:val="00433454"/>
    <w:pPr>
      <w:pBdr>
        <w:left w:val="single" w:sz="4" w:space="0" w:color="auto"/>
      </w:pBdr>
      <w:spacing w:before="100" w:beforeAutospacing="1" w:after="100" w:afterAutospacing="1"/>
      <w:ind w:left="0"/>
      <w:jc w:val="center"/>
      <w:textAlignment w:val="center"/>
    </w:pPr>
    <w:rPr>
      <w:sz w:val="24"/>
      <w:szCs w:val="24"/>
    </w:rPr>
  </w:style>
  <w:style w:type="paragraph" w:customStyle="1" w:styleId="xl108">
    <w:name w:val="xl108"/>
    <w:basedOn w:val="Normal"/>
    <w:rsid w:val="00433454"/>
    <w:pPr>
      <w:pBdr>
        <w:left w:val="single" w:sz="4" w:space="0" w:color="auto"/>
        <w:bottom w:val="single" w:sz="4" w:space="0" w:color="auto"/>
      </w:pBdr>
      <w:spacing w:before="100" w:beforeAutospacing="1" w:after="100" w:afterAutospacing="1"/>
      <w:ind w:left="0"/>
      <w:jc w:val="center"/>
      <w:textAlignment w:val="center"/>
    </w:pPr>
    <w:rPr>
      <w:sz w:val="24"/>
      <w:szCs w:val="24"/>
    </w:rPr>
  </w:style>
  <w:style w:type="paragraph" w:customStyle="1" w:styleId="xl109">
    <w:name w:val="xl109"/>
    <w:basedOn w:val="Normal"/>
    <w:rsid w:val="00433454"/>
    <w:pPr>
      <w:pBdr>
        <w:bottom w:val="single" w:sz="4" w:space="0" w:color="auto"/>
        <w:right w:val="single" w:sz="4" w:space="0" w:color="auto"/>
      </w:pBdr>
      <w:spacing w:before="100" w:beforeAutospacing="1" w:after="100" w:afterAutospacing="1"/>
      <w:ind w:left="0"/>
      <w:jc w:val="left"/>
    </w:pPr>
    <w:rPr>
      <w:sz w:val="24"/>
      <w:szCs w:val="24"/>
    </w:rPr>
  </w:style>
  <w:style w:type="paragraph" w:customStyle="1" w:styleId="xl110">
    <w:name w:val="xl110"/>
    <w:basedOn w:val="Normal"/>
    <w:rsid w:val="00433454"/>
    <w:pPr>
      <w:pBdr>
        <w:left w:val="single" w:sz="4" w:space="0" w:color="auto"/>
      </w:pBdr>
      <w:spacing w:before="100" w:beforeAutospacing="1" w:after="100" w:afterAutospacing="1"/>
      <w:ind w:left="0"/>
      <w:jc w:val="center"/>
      <w:textAlignment w:val="center"/>
    </w:pPr>
    <w:rPr>
      <w:sz w:val="24"/>
      <w:szCs w:val="24"/>
    </w:rPr>
  </w:style>
  <w:style w:type="paragraph" w:customStyle="1" w:styleId="xl111">
    <w:name w:val="xl111"/>
    <w:basedOn w:val="Normal"/>
    <w:rsid w:val="00433454"/>
    <w:pPr>
      <w:pBdr>
        <w:left w:val="single" w:sz="4" w:space="0" w:color="auto"/>
        <w:bottom w:val="single" w:sz="4" w:space="0" w:color="auto"/>
      </w:pBdr>
      <w:spacing w:before="100" w:beforeAutospacing="1" w:after="100" w:afterAutospacing="1"/>
      <w:ind w:left="0"/>
      <w:jc w:val="center"/>
      <w:textAlignment w:val="center"/>
    </w:pPr>
    <w:rPr>
      <w:sz w:val="24"/>
      <w:szCs w:val="24"/>
    </w:rPr>
  </w:style>
  <w:style w:type="paragraph" w:customStyle="1" w:styleId="xl112">
    <w:name w:val="xl112"/>
    <w:basedOn w:val="Normal"/>
    <w:rsid w:val="00433454"/>
    <w:pPr>
      <w:pBdr>
        <w:left w:val="single" w:sz="4" w:space="0" w:color="auto"/>
        <w:bottom w:val="single" w:sz="4" w:space="0" w:color="auto"/>
      </w:pBdr>
      <w:spacing w:before="100" w:beforeAutospacing="1" w:after="100" w:afterAutospacing="1"/>
      <w:ind w:left="0"/>
      <w:jc w:val="center"/>
      <w:textAlignment w:val="center"/>
    </w:pPr>
    <w:rPr>
      <w:b/>
      <w:bCs/>
      <w:sz w:val="24"/>
      <w:szCs w:val="24"/>
    </w:rPr>
  </w:style>
  <w:style w:type="paragraph" w:customStyle="1" w:styleId="xl113">
    <w:name w:val="xl113"/>
    <w:basedOn w:val="Normal"/>
    <w:rsid w:val="00433454"/>
    <w:pPr>
      <w:pBdr>
        <w:bottom w:val="single" w:sz="4" w:space="0" w:color="auto"/>
      </w:pBdr>
      <w:spacing w:before="100" w:beforeAutospacing="1" w:after="100" w:afterAutospacing="1"/>
      <w:ind w:left="0"/>
      <w:jc w:val="center"/>
      <w:textAlignment w:val="center"/>
    </w:pPr>
    <w:rPr>
      <w:sz w:val="24"/>
      <w:szCs w:val="24"/>
    </w:rPr>
  </w:style>
  <w:style w:type="paragraph" w:customStyle="1" w:styleId="xl114">
    <w:name w:val="xl114"/>
    <w:basedOn w:val="Normal"/>
    <w:rsid w:val="00433454"/>
    <w:pPr>
      <w:pBdr>
        <w:bottom w:val="single" w:sz="4" w:space="0" w:color="auto"/>
        <w:right w:val="single" w:sz="4" w:space="0" w:color="auto"/>
      </w:pBdr>
      <w:spacing w:before="100" w:beforeAutospacing="1" w:after="100" w:afterAutospacing="1"/>
      <w:ind w:left="0"/>
      <w:jc w:val="center"/>
      <w:textAlignment w:val="center"/>
    </w:pPr>
    <w:rPr>
      <w:sz w:val="24"/>
      <w:szCs w:val="24"/>
    </w:rPr>
  </w:style>
  <w:style w:type="paragraph" w:customStyle="1" w:styleId="xl115">
    <w:name w:val="xl115"/>
    <w:basedOn w:val="Normal"/>
    <w:rsid w:val="00433454"/>
    <w:pPr>
      <w:pBdr>
        <w:top w:val="single" w:sz="4" w:space="0" w:color="auto"/>
        <w:left w:val="single" w:sz="4" w:space="0" w:color="auto"/>
      </w:pBdr>
      <w:spacing w:before="100" w:beforeAutospacing="1" w:after="100" w:afterAutospacing="1"/>
      <w:ind w:left="0"/>
      <w:jc w:val="left"/>
      <w:textAlignment w:val="center"/>
    </w:pPr>
    <w:rPr>
      <w:b/>
      <w:bCs/>
      <w:sz w:val="24"/>
      <w:szCs w:val="24"/>
    </w:rPr>
  </w:style>
  <w:style w:type="numbering" w:customStyle="1" w:styleId="Style3import">
    <w:name w:val="Style 3 importé"/>
    <w:rsid w:val="00077AC6"/>
    <w:pPr>
      <w:numPr>
        <w:numId w:val="13"/>
      </w:numPr>
    </w:pPr>
  </w:style>
  <w:style w:type="paragraph" w:customStyle="1" w:styleId="Corpsdetexte1">
    <w:name w:val="Corps de texte 1"/>
    <w:autoRedefine/>
    <w:rsid w:val="00B37783"/>
    <w:pPr>
      <w:spacing w:before="60" w:after="60"/>
    </w:pPr>
    <w:rPr>
      <w:rFonts w:ascii="Arial" w:hAnsi="Arial"/>
      <w:szCs w:val="22"/>
    </w:rPr>
  </w:style>
  <w:style w:type="paragraph" w:customStyle="1" w:styleId="ccapClassificationprotection">
    <w:name w:val="ccap Classification protection"/>
    <w:autoRedefine/>
    <w:rsid w:val="00B37783"/>
    <w:rPr>
      <w:rFonts w:ascii="Arial" w:hAnsi="Arial"/>
      <w:b/>
    </w:rPr>
  </w:style>
  <w:style w:type="paragraph" w:customStyle="1" w:styleId="ccapTableauclassification">
    <w:name w:val="ccap Tableau classification"/>
    <w:basedOn w:val="Normal"/>
    <w:autoRedefine/>
    <w:rsid w:val="00B37783"/>
    <w:pPr>
      <w:tabs>
        <w:tab w:val="left" w:pos="12474"/>
      </w:tabs>
      <w:spacing w:before="60" w:after="60"/>
      <w:ind w:left="0"/>
      <w:jc w:val="center"/>
    </w:pPr>
    <w:rPr>
      <w:rFonts w:ascii="Arial" w:hAnsi="Arial"/>
      <w:b/>
      <w:bCs/>
      <w:sz w:val="18"/>
    </w:rPr>
  </w:style>
  <w:style w:type="paragraph" w:customStyle="1" w:styleId="ccapMarchEJSE">
    <w:name w:val="ccap Marché EJ  SE"/>
    <w:autoRedefine/>
    <w:rsid w:val="00B37783"/>
    <w:pPr>
      <w:spacing w:before="60" w:after="60"/>
    </w:pPr>
    <w:rPr>
      <w:rFonts w:ascii="Arial" w:hAnsi="Arial"/>
      <w:b/>
      <w:sz w:val="18"/>
    </w:rPr>
  </w:style>
  <w:style w:type="table" w:customStyle="1" w:styleId="Grilledutableau3">
    <w:name w:val="Grille du tableau3"/>
    <w:basedOn w:val="TableauNormal"/>
    <w:next w:val="Grilledutableau"/>
    <w:rsid w:val="00562C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capClauseN1">
    <w:name w:val="ccap Clause N1"/>
    <w:autoRedefine/>
    <w:rsid w:val="00E95DEA"/>
    <w:pPr>
      <w:spacing w:before="60" w:after="120"/>
      <w:jc w:val="both"/>
    </w:pPr>
    <w:rPr>
      <w:rFonts w:ascii="Arial" w:hAnsi="Arial" w:cs="Arial"/>
      <w:color w:val="000000"/>
      <w:shd w:val="clear" w:color="auto" w:fill="FFFFFF" w:themeFill="background1"/>
    </w:rPr>
  </w:style>
  <w:style w:type="paragraph" w:customStyle="1" w:styleId="ccapClauseN2">
    <w:name w:val="ccap Clause N2"/>
    <w:autoRedefine/>
    <w:rsid w:val="00604A02"/>
    <w:pPr>
      <w:numPr>
        <w:numId w:val="16"/>
      </w:numPr>
      <w:tabs>
        <w:tab w:val="left" w:pos="426"/>
      </w:tabs>
      <w:spacing w:before="20" w:after="20"/>
      <w:jc w:val="both"/>
    </w:pPr>
    <w:rPr>
      <w:rFonts w:ascii="Arial" w:hAnsi="Arial"/>
    </w:rPr>
  </w:style>
  <w:style w:type="paragraph" w:customStyle="1" w:styleId="ccaptitreN3NNnoirCasgnral">
    <w:name w:val="ccap titre N3 N.N noir Cas général"/>
    <w:autoRedefine/>
    <w:rsid w:val="005C4C5D"/>
    <w:pPr>
      <w:keepNext/>
      <w:spacing w:before="120" w:after="120"/>
      <w:outlineLvl w:val="2"/>
    </w:pPr>
    <w:rPr>
      <w:rFonts w:ascii="Arial Black" w:hAnsi="Arial Black"/>
      <w:b/>
      <w:caps/>
      <w:sz w:val="24"/>
      <w:szCs w:val="22"/>
    </w:rPr>
  </w:style>
  <w:style w:type="paragraph" w:customStyle="1" w:styleId="ccapChoixN4clausecasgnral">
    <w:name w:val="ccap Choix N4 clause cas général"/>
    <w:autoRedefine/>
    <w:rsid w:val="005C4C5D"/>
    <w:pPr>
      <w:keepNext/>
      <w:ind w:hanging="284"/>
      <w:outlineLvl w:val="3"/>
    </w:pPr>
    <w:rPr>
      <w:rFonts w:ascii="Arial" w:hAnsi="Arial" w:cs="Arial"/>
      <w:b/>
    </w:rPr>
  </w:style>
  <w:style w:type="table" w:customStyle="1" w:styleId="Grilledutableau211">
    <w:name w:val="Grille du tableau211"/>
    <w:basedOn w:val="TableauNormal"/>
    <w:next w:val="Grilledutableau"/>
    <w:rsid w:val="009F3B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4">
    <w:name w:val="Grille du tableau24"/>
    <w:basedOn w:val="TableauNormal"/>
    <w:next w:val="Grilledutableau"/>
    <w:rsid w:val="009F3B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capClauseN1commentaire">
    <w:name w:val="ccap Clause N1 commentaire"/>
    <w:autoRedefine/>
    <w:rsid w:val="00442C4F"/>
    <w:pPr>
      <w:spacing w:before="20" w:after="20"/>
      <w:jc w:val="both"/>
    </w:pPr>
    <w:rPr>
      <w:rFonts w:ascii="Arial" w:hAnsi="Arial"/>
      <w:i/>
      <w:sz w:val="18"/>
      <w:szCs w:val="28"/>
    </w:rPr>
  </w:style>
  <w:style w:type="paragraph" w:customStyle="1" w:styleId="ccapClauseN1importante">
    <w:name w:val="ccap Clause N1 importante"/>
    <w:basedOn w:val="ccapClauseN1"/>
    <w:rsid w:val="00BA6971"/>
    <w:rPr>
      <w:b/>
    </w:rPr>
  </w:style>
  <w:style w:type="paragraph" w:customStyle="1" w:styleId="ccapannexersultatrecherche">
    <w:name w:val="ccap annexe résultat recherche"/>
    <w:autoRedefine/>
    <w:rsid w:val="00BA6971"/>
    <w:pPr>
      <w:pBdr>
        <w:top w:val="single" w:sz="4" w:space="1" w:color="auto"/>
        <w:left w:val="single" w:sz="4" w:space="4" w:color="auto"/>
        <w:bottom w:val="single" w:sz="4" w:space="1" w:color="auto"/>
        <w:right w:val="single" w:sz="4" w:space="4" w:color="auto"/>
      </w:pBdr>
      <w:autoSpaceDE w:val="0"/>
      <w:autoSpaceDN w:val="0"/>
      <w:adjustRightInd w:val="0"/>
    </w:pPr>
    <w:rPr>
      <w:rFonts w:ascii="Arial" w:hAnsi="Arial" w:cs="Arial"/>
      <w:i/>
      <w:sz w:val="18"/>
    </w:rPr>
  </w:style>
  <w:style w:type="paragraph" w:customStyle="1" w:styleId="ccapannexetitre1">
    <w:name w:val="ccap annexe titre 1"/>
    <w:autoRedefine/>
    <w:rsid w:val="00BA6971"/>
    <w:pPr>
      <w:spacing w:before="60" w:after="60"/>
      <w:outlineLvl w:val="2"/>
    </w:pPr>
    <w:rPr>
      <w:rFonts w:ascii="Arial Black" w:eastAsia="MS Mincho" w:hAnsi="Arial Black"/>
      <w:b/>
      <w:smallCaps/>
      <w:szCs w:val="28"/>
      <w:lang w:eastAsia="ja-JP"/>
    </w:rPr>
  </w:style>
  <w:style w:type="paragraph" w:customStyle="1" w:styleId="ccapannexetitre2">
    <w:name w:val="ccap annexe titre 2"/>
    <w:autoRedefine/>
    <w:rsid w:val="00BA6971"/>
    <w:pPr>
      <w:keepNext/>
      <w:spacing w:before="60" w:after="60"/>
      <w:ind w:left="283" w:hanging="170"/>
      <w:outlineLvl w:val="3"/>
    </w:pPr>
    <w:rPr>
      <w:rFonts w:ascii="Marianne" w:hAnsi="Marianne"/>
      <w:b/>
      <w:smallCaps/>
    </w:rPr>
  </w:style>
  <w:style w:type="paragraph" w:customStyle="1" w:styleId="ccapannexetitre3">
    <w:name w:val="ccap annexe titre 3"/>
    <w:autoRedefine/>
    <w:rsid w:val="00BA6971"/>
    <w:pPr>
      <w:spacing w:before="40" w:after="40"/>
      <w:ind w:left="510" w:hanging="170"/>
      <w:outlineLvl w:val="4"/>
    </w:pPr>
    <w:rPr>
      <w:rFonts w:ascii="Arial Black" w:eastAsiaTheme="majorEastAsia" w:hAnsi="Arial Black" w:cs="Arial"/>
      <w:sz w:val="18"/>
      <w:szCs w:val="24"/>
    </w:rPr>
  </w:style>
  <w:style w:type="paragraph" w:customStyle="1" w:styleId="ccapannexetitre4">
    <w:name w:val="ccap annexe titre 4"/>
    <w:autoRedefine/>
    <w:rsid w:val="00BA6971"/>
    <w:pPr>
      <w:spacing w:before="60" w:after="60"/>
      <w:ind w:left="680" w:hanging="170"/>
      <w:outlineLvl w:val="5"/>
    </w:pPr>
    <w:rPr>
      <w:rFonts w:ascii="Arial" w:hAnsi="Arial" w:cs="Arial"/>
      <w:b/>
      <w:i/>
      <w:sz w:val="18"/>
    </w:rPr>
  </w:style>
  <w:style w:type="paragraph" w:customStyle="1" w:styleId="msonormal0">
    <w:name w:val="msonormal"/>
    <w:basedOn w:val="Normal"/>
    <w:rsid w:val="00F377F4"/>
    <w:pPr>
      <w:spacing w:before="100" w:beforeAutospacing="1" w:after="100" w:afterAutospacing="1"/>
      <w:ind w:left="0"/>
      <w:jc w:val="left"/>
    </w:pPr>
    <w:rPr>
      <w:sz w:val="24"/>
      <w:szCs w:val="24"/>
    </w:rPr>
  </w:style>
  <w:style w:type="paragraph" w:customStyle="1" w:styleId="ccapTableauprix">
    <w:name w:val="ccap Tableau prix"/>
    <w:autoRedefine/>
    <w:rsid w:val="00AC197C"/>
    <w:pPr>
      <w:spacing w:before="60" w:after="60"/>
      <w:jc w:val="center"/>
    </w:pPr>
    <w:rPr>
      <w:rFonts w:ascii="Arial" w:hAnsi="Arial" w:cs="Arial"/>
      <w:sz w:val="16"/>
    </w:rPr>
  </w:style>
  <w:style w:type="paragraph" w:customStyle="1" w:styleId="ccapClauseN3">
    <w:name w:val="ccap Clause N3"/>
    <w:basedOn w:val="ccapClauseN2"/>
    <w:autoRedefine/>
    <w:rsid w:val="005D41EC"/>
    <w:pPr>
      <w:numPr>
        <w:numId w:val="0"/>
      </w:numPr>
      <w:ind w:left="170"/>
    </w:pPr>
    <w:rPr>
      <w:rFonts w:cs="Arial"/>
      <w:sz w:val="22"/>
      <w:szCs w:val="22"/>
    </w:rPr>
  </w:style>
  <w:style w:type="paragraph" w:customStyle="1" w:styleId="ccapChoixN6noircasgnral">
    <w:name w:val="ccap Choix N6 noir cas général"/>
    <w:basedOn w:val="Normal"/>
    <w:autoRedefine/>
    <w:rsid w:val="007130D2"/>
    <w:pPr>
      <w:keepNext/>
      <w:spacing w:before="60" w:after="60"/>
      <w:ind w:left="567"/>
      <w:jc w:val="left"/>
      <w:outlineLvl w:val="5"/>
    </w:pPr>
    <w:rPr>
      <w:rFonts w:ascii="Arial" w:hAnsi="Arial"/>
      <w:b/>
      <w:sz w:val="20"/>
      <w:shd w:val="clear" w:color="auto" w:fill="FFFFFF" w:themeFill="background1"/>
    </w:rPr>
  </w:style>
  <w:style w:type="paragraph" w:styleId="PrformatHTML">
    <w:name w:val="HTML Preformatted"/>
    <w:basedOn w:val="Normal"/>
    <w:link w:val="PrformatHTMLCar"/>
    <w:uiPriority w:val="99"/>
    <w:semiHidden/>
    <w:unhideWhenUsed/>
    <w:rsid w:val="00333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left"/>
    </w:pPr>
    <w:rPr>
      <w:rFonts w:ascii="Courier New" w:eastAsiaTheme="minorHAnsi" w:hAnsi="Courier New" w:cs="Courier New"/>
      <w:sz w:val="20"/>
    </w:rPr>
  </w:style>
  <w:style w:type="character" w:customStyle="1" w:styleId="PrformatHTMLCar">
    <w:name w:val="Préformaté HTML Car"/>
    <w:basedOn w:val="Policepardfaut"/>
    <w:link w:val="PrformatHTML"/>
    <w:uiPriority w:val="99"/>
    <w:semiHidden/>
    <w:rsid w:val="00333247"/>
    <w:rPr>
      <w:rFonts w:ascii="Courier New" w:eastAsiaTheme="minorHAnsi" w:hAnsi="Courier New" w:cs="Courier New"/>
    </w:rPr>
  </w:style>
  <w:style w:type="paragraph" w:customStyle="1" w:styleId="Texte1">
    <w:name w:val="Texte 1"/>
    <w:basedOn w:val="Normal"/>
    <w:rsid w:val="00891EA4"/>
    <w:pPr>
      <w:spacing w:after="0"/>
      <w:ind w:left="0" w:firstLine="567"/>
    </w:pPr>
    <w:rPr>
      <w:sz w:val="24"/>
    </w:rPr>
  </w:style>
  <w:style w:type="paragraph" w:customStyle="1" w:styleId="ccapChoixN4clause">
    <w:name w:val="ccap Choix N4 clause"/>
    <w:autoRedefine/>
    <w:rsid w:val="00E95DEA"/>
    <w:pPr>
      <w:keepNext/>
      <w:shd w:val="clear" w:color="auto" w:fill="CCFFFF"/>
      <w:ind w:hanging="284"/>
      <w:outlineLvl w:val="3"/>
    </w:pPr>
    <w:rPr>
      <w:rFonts w:ascii="Arial" w:hAnsi="Arial" w:cs="Arial"/>
      <w:b/>
    </w:rPr>
  </w:style>
  <w:style w:type="paragraph" w:customStyle="1" w:styleId="ccapClauseN6lettres">
    <w:name w:val="ccap Clause N6 lettres"/>
    <w:basedOn w:val="Normal"/>
    <w:autoRedefine/>
    <w:qFormat/>
    <w:rsid w:val="00E95DEA"/>
    <w:pPr>
      <w:spacing w:before="20" w:after="20"/>
      <w:ind w:left="794" w:hanging="227"/>
    </w:pPr>
    <w:rPr>
      <w:rFonts w:ascii="Arial" w:hAnsi="Arial"/>
      <w:color w:val="000000"/>
      <w:sz w:val="20"/>
      <w:szCs w:val="22"/>
    </w:rPr>
  </w:style>
  <w:style w:type="paragraph" w:customStyle="1" w:styleId="ccapClauseN1chiffres">
    <w:name w:val="ccap Clause N1 chiffres"/>
    <w:basedOn w:val="ccapClauseN1"/>
    <w:autoRedefine/>
    <w:qFormat/>
    <w:rsid w:val="00E95DEA"/>
    <w:pPr>
      <w:shd w:val="clear" w:color="auto" w:fill="FFFFFF" w:themeFill="background1"/>
      <w:ind w:left="227" w:hanging="22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19037">
      <w:bodyDiv w:val="1"/>
      <w:marLeft w:val="0"/>
      <w:marRight w:val="0"/>
      <w:marTop w:val="0"/>
      <w:marBottom w:val="0"/>
      <w:divBdr>
        <w:top w:val="none" w:sz="0" w:space="0" w:color="auto"/>
        <w:left w:val="none" w:sz="0" w:space="0" w:color="auto"/>
        <w:bottom w:val="none" w:sz="0" w:space="0" w:color="auto"/>
        <w:right w:val="none" w:sz="0" w:space="0" w:color="auto"/>
      </w:divBdr>
    </w:div>
    <w:div w:id="72242299">
      <w:bodyDiv w:val="1"/>
      <w:marLeft w:val="0"/>
      <w:marRight w:val="0"/>
      <w:marTop w:val="0"/>
      <w:marBottom w:val="0"/>
      <w:divBdr>
        <w:top w:val="none" w:sz="0" w:space="0" w:color="auto"/>
        <w:left w:val="none" w:sz="0" w:space="0" w:color="auto"/>
        <w:bottom w:val="none" w:sz="0" w:space="0" w:color="auto"/>
        <w:right w:val="none" w:sz="0" w:space="0" w:color="auto"/>
      </w:divBdr>
    </w:div>
    <w:div w:id="92554678">
      <w:bodyDiv w:val="1"/>
      <w:marLeft w:val="0"/>
      <w:marRight w:val="0"/>
      <w:marTop w:val="0"/>
      <w:marBottom w:val="0"/>
      <w:divBdr>
        <w:top w:val="none" w:sz="0" w:space="0" w:color="auto"/>
        <w:left w:val="none" w:sz="0" w:space="0" w:color="auto"/>
        <w:bottom w:val="none" w:sz="0" w:space="0" w:color="auto"/>
        <w:right w:val="none" w:sz="0" w:space="0" w:color="auto"/>
      </w:divBdr>
    </w:div>
    <w:div w:id="186874705">
      <w:bodyDiv w:val="1"/>
      <w:marLeft w:val="0"/>
      <w:marRight w:val="0"/>
      <w:marTop w:val="0"/>
      <w:marBottom w:val="0"/>
      <w:divBdr>
        <w:top w:val="none" w:sz="0" w:space="0" w:color="auto"/>
        <w:left w:val="none" w:sz="0" w:space="0" w:color="auto"/>
        <w:bottom w:val="none" w:sz="0" w:space="0" w:color="auto"/>
        <w:right w:val="none" w:sz="0" w:space="0" w:color="auto"/>
      </w:divBdr>
    </w:div>
    <w:div w:id="220024629">
      <w:bodyDiv w:val="1"/>
      <w:marLeft w:val="0"/>
      <w:marRight w:val="0"/>
      <w:marTop w:val="0"/>
      <w:marBottom w:val="0"/>
      <w:divBdr>
        <w:top w:val="none" w:sz="0" w:space="0" w:color="auto"/>
        <w:left w:val="none" w:sz="0" w:space="0" w:color="auto"/>
        <w:bottom w:val="none" w:sz="0" w:space="0" w:color="auto"/>
        <w:right w:val="none" w:sz="0" w:space="0" w:color="auto"/>
      </w:divBdr>
    </w:div>
    <w:div w:id="289484301">
      <w:bodyDiv w:val="1"/>
      <w:marLeft w:val="0"/>
      <w:marRight w:val="0"/>
      <w:marTop w:val="0"/>
      <w:marBottom w:val="0"/>
      <w:divBdr>
        <w:top w:val="none" w:sz="0" w:space="0" w:color="auto"/>
        <w:left w:val="none" w:sz="0" w:space="0" w:color="auto"/>
        <w:bottom w:val="none" w:sz="0" w:space="0" w:color="auto"/>
        <w:right w:val="none" w:sz="0" w:space="0" w:color="auto"/>
      </w:divBdr>
    </w:div>
    <w:div w:id="327170716">
      <w:bodyDiv w:val="1"/>
      <w:marLeft w:val="0"/>
      <w:marRight w:val="0"/>
      <w:marTop w:val="0"/>
      <w:marBottom w:val="0"/>
      <w:divBdr>
        <w:top w:val="none" w:sz="0" w:space="0" w:color="auto"/>
        <w:left w:val="none" w:sz="0" w:space="0" w:color="auto"/>
        <w:bottom w:val="none" w:sz="0" w:space="0" w:color="auto"/>
        <w:right w:val="none" w:sz="0" w:space="0" w:color="auto"/>
      </w:divBdr>
    </w:div>
    <w:div w:id="329329171">
      <w:bodyDiv w:val="1"/>
      <w:marLeft w:val="0"/>
      <w:marRight w:val="0"/>
      <w:marTop w:val="0"/>
      <w:marBottom w:val="0"/>
      <w:divBdr>
        <w:top w:val="none" w:sz="0" w:space="0" w:color="auto"/>
        <w:left w:val="none" w:sz="0" w:space="0" w:color="auto"/>
        <w:bottom w:val="none" w:sz="0" w:space="0" w:color="auto"/>
        <w:right w:val="none" w:sz="0" w:space="0" w:color="auto"/>
      </w:divBdr>
    </w:div>
    <w:div w:id="375279553">
      <w:bodyDiv w:val="1"/>
      <w:marLeft w:val="0"/>
      <w:marRight w:val="0"/>
      <w:marTop w:val="0"/>
      <w:marBottom w:val="0"/>
      <w:divBdr>
        <w:top w:val="none" w:sz="0" w:space="0" w:color="auto"/>
        <w:left w:val="none" w:sz="0" w:space="0" w:color="auto"/>
        <w:bottom w:val="none" w:sz="0" w:space="0" w:color="auto"/>
        <w:right w:val="none" w:sz="0" w:space="0" w:color="auto"/>
      </w:divBdr>
    </w:div>
    <w:div w:id="375663109">
      <w:bodyDiv w:val="1"/>
      <w:marLeft w:val="0"/>
      <w:marRight w:val="0"/>
      <w:marTop w:val="0"/>
      <w:marBottom w:val="0"/>
      <w:divBdr>
        <w:top w:val="none" w:sz="0" w:space="0" w:color="auto"/>
        <w:left w:val="none" w:sz="0" w:space="0" w:color="auto"/>
        <w:bottom w:val="none" w:sz="0" w:space="0" w:color="auto"/>
        <w:right w:val="none" w:sz="0" w:space="0" w:color="auto"/>
      </w:divBdr>
    </w:div>
    <w:div w:id="396322750">
      <w:bodyDiv w:val="1"/>
      <w:marLeft w:val="0"/>
      <w:marRight w:val="0"/>
      <w:marTop w:val="0"/>
      <w:marBottom w:val="0"/>
      <w:divBdr>
        <w:top w:val="none" w:sz="0" w:space="0" w:color="auto"/>
        <w:left w:val="none" w:sz="0" w:space="0" w:color="auto"/>
        <w:bottom w:val="none" w:sz="0" w:space="0" w:color="auto"/>
        <w:right w:val="none" w:sz="0" w:space="0" w:color="auto"/>
      </w:divBdr>
    </w:div>
    <w:div w:id="430978960">
      <w:bodyDiv w:val="1"/>
      <w:marLeft w:val="0"/>
      <w:marRight w:val="0"/>
      <w:marTop w:val="0"/>
      <w:marBottom w:val="0"/>
      <w:divBdr>
        <w:top w:val="none" w:sz="0" w:space="0" w:color="auto"/>
        <w:left w:val="none" w:sz="0" w:space="0" w:color="auto"/>
        <w:bottom w:val="none" w:sz="0" w:space="0" w:color="auto"/>
        <w:right w:val="none" w:sz="0" w:space="0" w:color="auto"/>
      </w:divBdr>
    </w:div>
    <w:div w:id="440032386">
      <w:bodyDiv w:val="1"/>
      <w:marLeft w:val="0"/>
      <w:marRight w:val="0"/>
      <w:marTop w:val="0"/>
      <w:marBottom w:val="0"/>
      <w:divBdr>
        <w:top w:val="none" w:sz="0" w:space="0" w:color="auto"/>
        <w:left w:val="none" w:sz="0" w:space="0" w:color="auto"/>
        <w:bottom w:val="none" w:sz="0" w:space="0" w:color="auto"/>
        <w:right w:val="none" w:sz="0" w:space="0" w:color="auto"/>
      </w:divBdr>
    </w:div>
    <w:div w:id="469172693">
      <w:bodyDiv w:val="1"/>
      <w:marLeft w:val="0"/>
      <w:marRight w:val="0"/>
      <w:marTop w:val="0"/>
      <w:marBottom w:val="0"/>
      <w:divBdr>
        <w:top w:val="none" w:sz="0" w:space="0" w:color="auto"/>
        <w:left w:val="none" w:sz="0" w:space="0" w:color="auto"/>
        <w:bottom w:val="none" w:sz="0" w:space="0" w:color="auto"/>
        <w:right w:val="none" w:sz="0" w:space="0" w:color="auto"/>
      </w:divBdr>
    </w:div>
    <w:div w:id="504134729">
      <w:bodyDiv w:val="1"/>
      <w:marLeft w:val="0"/>
      <w:marRight w:val="0"/>
      <w:marTop w:val="0"/>
      <w:marBottom w:val="0"/>
      <w:divBdr>
        <w:top w:val="none" w:sz="0" w:space="0" w:color="auto"/>
        <w:left w:val="none" w:sz="0" w:space="0" w:color="auto"/>
        <w:bottom w:val="none" w:sz="0" w:space="0" w:color="auto"/>
        <w:right w:val="none" w:sz="0" w:space="0" w:color="auto"/>
      </w:divBdr>
    </w:div>
    <w:div w:id="590745753">
      <w:bodyDiv w:val="1"/>
      <w:marLeft w:val="0"/>
      <w:marRight w:val="0"/>
      <w:marTop w:val="0"/>
      <w:marBottom w:val="0"/>
      <w:divBdr>
        <w:top w:val="none" w:sz="0" w:space="0" w:color="auto"/>
        <w:left w:val="none" w:sz="0" w:space="0" w:color="auto"/>
        <w:bottom w:val="none" w:sz="0" w:space="0" w:color="auto"/>
        <w:right w:val="none" w:sz="0" w:space="0" w:color="auto"/>
      </w:divBdr>
    </w:div>
    <w:div w:id="602107323">
      <w:bodyDiv w:val="1"/>
      <w:marLeft w:val="0"/>
      <w:marRight w:val="0"/>
      <w:marTop w:val="0"/>
      <w:marBottom w:val="0"/>
      <w:divBdr>
        <w:top w:val="none" w:sz="0" w:space="0" w:color="auto"/>
        <w:left w:val="none" w:sz="0" w:space="0" w:color="auto"/>
        <w:bottom w:val="none" w:sz="0" w:space="0" w:color="auto"/>
        <w:right w:val="none" w:sz="0" w:space="0" w:color="auto"/>
      </w:divBdr>
    </w:div>
    <w:div w:id="661586449">
      <w:bodyDiv w:val="1"/>
      <w:marLeft w:val="0"/>
      <w:marRight w:val="0"/>
      <w:marTop w:val="0"/>
      <w:marBottom w:val="0"/>
      <w:divBdr>
        <w:top w:val="none" w:sz="0" w:space="0" w:color="auto"/>
        <w:left w:val="none" w:sz="0" w:space="0" w:color="auto"/>
        <w:bottom w:val="none" w:sz="0" w:space="0" w:color="auto"/>
        <w:right w:val="none" w:sz="0" w:space="0" w:color="auto"/>
      </w:divBdr>
    </w:div>
    <w:div w:id="683365225">
      <w:bodyDiv w:val="1"/>
      <w:marLeft w:val="0"/>
      <w:marRight w:val="0"/>
      <w:marTop w:val="0"/>
      <w:marBottom w:val="0"/>
      <w:divBdr>
        <w:top w:val="none" w:sz="0" w:space="0" w:color="auto"/>
        <w:left w:val="none" w:sz="0" w:space="0" w:color="auto"/>
        <w:bottom w:val="none" w:sz="0" w:space="0" w:color="auto"/>
        <w:right w:val="none" w:sz="0" w:space="0" w:color="auto"/>
      </w:divBdr>
    </w:div>
    <w:div w:id="700327299">
      <w:bodyDiv w:val="1"/>
      <w:marLeft w:val="0"/>
      <w:marRight w:val="0"/>
      <w:marTop w:val="0"/>
      <w:marBottom w:val="0"/>
      <w:divBdr>
        <w:top w:val="none" w:sz="0" w:space="0" w:color="auto"/>
        <w:left w:val="none" w:sz="0" w:space="0" w:color="auto"/>
        <w:bottom w:val="none" w:sz="0" w:space="0" w:color="auto"/>
        <w:right w:val="none" w:sz="0" w:space="0" w:color="auto"/>
      </w:divBdr>
    </w:div>
    <w:div w:id="717127631">
      <w:bodyDiv w:val="1"/>
      <w:marLeft w:val="0"/>
      <w:marRight w:val="0"/>
      <w:marTop w:val="0"/>
      <w:marBottom w:val="0"/>
      <w:divBdr>
        <w:top w:val="none" w:sz="0" w:space="0" w:color="auto"/>
        <w:left w:val="none" w:sz="0" w:space="0" w:color="auto"/>
        <w:bottom w:val="none" w:sz="0" w:space="0" w:color="auto"/>
        <w:right w:val="none" w:sz="0" w:space="0" w:color="auto"/>
      </w:divBdr>
    </w:div>
    <w:div w:id="735663973">
      <w:bodyDiv w:val="1"/>
      <w:marLeft w:val="0"/>
      <w:marRight w:val="0"/>
      <w:marTop w:val="0"/>
      <w:marBottom w:val="0"/>
      <w:divBdr>
        <w:top w:val="none" w:sz="0" w:space="0" w:color="auto"/>
        <w:left w:val="none" w:sz="0" w:space="0" w:color="auto"/>
        <w:bottom w:val="none" w:sz="0" w:space="0" w:color="auto"/>
        <w:right w:val="none" w:sz="0" w:space="0" w:color="auto"/>
      </w:divBdr>
    </w:div>
    <w:div w:id="740636339">
      <w:bodyDiv w:val="1"/>
      <w:marLeft w:val="0"/>
      <w:marRight w:val="0"/>
      <w:marTop w:val="0"/>
      <w:marBottom w:val="0"/>
      <w:divBdr>
        <w:top w:val="none" w:sz="0" w:space="0" w:color="auto"/>
        <w:left w:val="none" w:sz="0" w:space="0" w:color="auto"/>
        <w:bottom w:val="none" w:sz="0" w:space="0" w:color="auto"/>
        <w:right w:val="none" w:sz="0" w:space="0" w:color="auto"/>
      </w:divBdr>
    </w:div>
    <w:div w:id="765855724">
      <w:bodyDiv w:val="1"/>
      <w:marLeft w:val="0"/>
      <w:marRight w:val="0"/>
      <w:marTop w:val="0"/>
      <w:marBottom w:val="0"/>
      <w:divBdr>
        <w:top w:val="none" w:sz="0" w:space="0" w:color="auto"/>
        <w:left w:val="none" w:sz="0" w:space="0" w:color="auto"/>
        <w:bottom w:val="none" w:sz="0" w:space="0" w:color="auto"/>
        <w:right w:val="none" w:sz="0" w:space="0" w:color="auto"/>
      </w:divBdr>
    </w:div>
    <w:div w:id="771128270">
      <w:bodyDiv w:val="1"/>
      <w:marLeft w:val="0"/>
      <w:marRight w:val="0"/>
      <w:marTop w:val="0"/>
      <w:marBottom w:val="0"/>
      <w:divBdr>
        <w:top w:val="none" w:sz="0" w:space="0" w:color="auto"/>
        <w:left w:val="none" w:sz="0" w:space="0" w:color="auto"/>
        <w:bottom w:val="none" w:sz="0" w:space="0" w:color="auto"/>
        <w:right w:val="none" w:sz="0" w:space="0" w:color="auto"/>
      </w:divBdr>
    </w:div>
    <w:div w:id="778374031">
      <w:bodyDiv w:val="1"/>
      <w:marLeft w:val="0"/>
      <w:marRight w:val="0"/>
      <w:marTop w:val="0"/>
      <w:marBottom w:val="0"/>
      <w:divBdr>
        <w:top w:val="none" w:sz="0" w:space="0" w:color="auto"/>
        <w:left w:val="none" w:sz="0" w:space="0" w:color="auto"/>
        <w:bottom w:val="none" w:sz="0" w:space="0" w:color="auto"/>
        <w:right w:val="none" w:sz="0" w:space="0" w:color="auto"/>
      </w:divBdr>
    </w:div>
    <w:div w:id="841815526">
      <w:bodyDiv w:val="1"/>
      <w:marLeft w:val="0"/>
      <w:marRight w:val="0"/>
      <w:marTop w:val="0"/>
      <w:marBottom w:val="0"/>
      <w:divBdr>
        <w:top w:val="none" w:sz="0" w:space="0" w:color="auto"/>
        <w:left w:val="none" w:sz="0" w:space="0" w:color="auto"/>
        <w:bottom w:val="none" w:sz="0" w:space="0" w:color="auto"/>
        <w:right w:val="none" w:sz="0" w:space="0" w:color="auto"/>
      </w:divBdr>
    </w:div>
    <w:div w:id="882791550">
      <w:bodyDiv w:val="1"/>
      <w:marLeft w:val="0"/>
      <w:marRight w:val="0"/>
      <w:marTop w:val="0"/>
      <w:marBottom w:val="0"/>
      <w:divBdr>
        <w:top w:val="none" w:sz="0" w:space="0" w:color="auto"/>
        <w:left w:val="none" w:sz="0" w:space="0" w:color="auto"/>
        <w:bottom w:val="none" w:sz="0" w:space="0" w:color="auto"/>
        <w:right w:val="none" w:sz="0" w:space="0" w:color="auto"/>
      </w:divBdr>
    </w:div>
    <w:div w:id="995837660">
      <w:bodyDiv w:val="1"/>
      <w:marLeft w:val="0"/>
      <w:marRight w:val="0"/>
      <w:marTop w:val="0"/>
      <w:marBottom w:val="0"/>
      <w:divBdr>
        <w:top w:val="none" w:sz="0" w:space="0" w:color="auto"/>
        <w:left w:val="none" w:sz="0" w:space="0" w:color="auto"/>
        <w:bottom w:val="none" w:sz="0" w:space="0" w:color="auto"/>
        <w:right w:val="none" w:sz="0" w:space="0" w:color="auto"/>
      </w:divBdr>
    </w:div>
    <w:div w:id="997538981">
      <w:bodyDiv w:val="1"/>
      <w:marLeft w:val="0"/>
      <w:marRight w:val="0"/>
      <w:marTop w:val="0"/>
      <w:marBottom w:val="0"/>
      <w:divBdr>
        <w:top w:val="none" w:sz="0" w:space="0" w:color="auto"/>
        <w:left w:val="none" w:sz="0" w:space="0" w:color="auto"/>
        <w:bottom w:val="none" w:sz="0" w:space="0" w:color="auto"/>
        <w:right w:val="none" w:sz="0" w:space="0" w:color="auto"/>
      </w:divBdr>
    </w:div>
    <w:div w:id="1032150179">
      <w:bodyDiv w:val="1"/>
      <w:marLeft w:val="0"/>
      <w:marRight w:val="0"/>
      <w:marTop w:val="0"/>
      <w:marBottom w:val="0"/>
      <w:divBdr>
        <w:top w:val="none" w:sz="0" w:space="0" w:color="auto"/>
        <w:left w:val="none" w:sz="0" w:space="0" w:color="auto"/>
        <w:bottom w:val="none" w:sz="0" w:space="0" w:color="auto"/>
        <w:right w:val="none" w:sz="0" w:space="0" w:color="auto"/>
      </w:divBdr>
    </w:div>
    <w:div w:id="1050303426">
      <w:bodyDiv w:val="1"/>
      <w:marLeft w:val="0"/>
      <w:marRight w:val="0"/>
      <w:marTop w:val="0"/>
      <w:marBottom w:val="0"/>
      <w:divBdr>
        <w:top w:val="none" w:sz="0" w:space="0" w:color="auto"/>
        <w:left w:val="none" w:sz="0" w:space="0" w:color="auto"/>
        <w:bottom w:val="none" w:sz="0" w:space="0" w:color="auto"/>
        <w:right w:val="none" w:sz="0" w:space="0" w:color="auto"/>
      </w:divBdr>
    </w:div>
    <w:div w:id="1074083410">
      <w:bodyDiv w:val="1"/>
      <w:marLeft w:val="0"/>
      <w:marRight w:val="0"/>
      <w:marTop w:val="0"/>
      <w:marBottom w:val="0"/>
      <w:divBdr>
        <w:top w:val="none" w:sz="0" w:space="0" w:color="auto"/>
        <w:left w:val="none" w:sz="0" w:space="0" w:color="auto"/>
        <w:bottom w:val="none" w:sz="0" w:space="0" w:color="auto"/>
        <w:right w:val="none" w:sz="0" w:space="0" w:color="auto"/>
      </w:divBdr>
    </w:div>
    <w:div w:id="1087963724">
      <w:bodyDiv w:val="1"/>
      <w:marLeft w:val="0"/>
      <w:marRight w:val="0"/>
      <w:marTop w:val="0"/>
      <w:marBottom w:val="0"/>
      <w:divBdr>
        <w:top w:val="none" w:sz="0" w:space="0" w:color="auto"/>
        <w:left w:val="none" w:sz="0" w:space="0" w:color="auto"/>
        <w:bottom w:val="none" w:sz="0" w:space="0" w:color="auto"/>
        <w:right w:val="none" w:sz="0" w:space="0" w:color="auto"/>
      </w:divBdr>
    </w:div>
    <w:div w:id="1166554261">
      <w:bodyDiv w:val="1"/>
      <w:marLeft w:val="0"/>
      <w:marRight w:val="0"/>
      <w:marTop w:val="0"/>
      <w:marBottom w:val="0"/>
      <w:divBdr>
        <w:top w:val="none" w:sz="0" w:space="0" w:color="auto"/>
        <w:left w:val="none" w:sz="0" w:space="0" w:color="auto"/>
        <w:bottom w:val="none" w:sz="0" w:space="0" w:color="auto"/>
        <w:right w:val="none" w:sz="0" w:space="0" w:color="auto"/>
      </w:divBdr>
    </w:div>
    <w:div w:id="1219121934">
      <w:bodyDiv w:val="1"/>
      <w:marLeft w:val="0"/>
      <w:marRight w:val="0"/>
      <w:marTop w:val="0"/>
      <w:marBottom w:val="0"/>
      <w:divBdr>
        <w:top w:val="none" w:sz="0" w:space="0" w:color="auto"/>
        <w:left w:val="none" w:sz="0" w:space="0" w:color="auto"/>
        <w:bottom w:val="none" w:sz="0" w:space="0" w:color="auto"/>
        <w:right w:val="none" w:sz="0" w:space="0" w:color="auto"/>
      </w:divBdr>
    </w:div>
    <w:div w:id="1228224483">
      <w:bodyDiv w:val="1"/>
      <w:marLeft w:val="0"/>
      <w:marRight w:val="0"/>
      <w:marTop w:val="0"/>
      <w:marBottom w:val="0"/>
      <w:divBdr>
        <w:top w:val="none" w:sz="0" w:space="0" w:color="auto"/>
        <w:left w:val="none" w:sz="0" w:space="0" w:color="auto"/>
        <w:bottom w:val="none" w:sz="0" w:space="0" w:color="auto"/>
        <w:right w:val="none" w:sz="0" w:space="0" w:color="auto"/>
      </w:divBdr>
    </w:div>
    <w:div w:id="1263995391">
      <w:bodyDiv w:val="1"/>
      <w:marLeft w:val="0"/>
      <w:marRight w:val="0"/>
      <w:marTop w:val="0"/>
      <w:marBottom w:val="0"/>
      <w:divBdr>
        <w:top w:val="none" w:sz="0" w:space="0" w:color="auto"/>
        <w:left w:val="none" w:sz="0" w:space="0" w:color="auto"/>
        <w:bottom w:val="none" w:sz="0" w:space="0" w:color="auto"/>
        <w:right w:val="none" w:sz="0" w:space="0" w:color="auto"/>
      </w:divBdr>
    </w:div>
    <w:div w:id="1333529672">
      <w:bodyDiv w:val="1"/>
      <w:marLeft w:val="0"/>
      <w:marRight w:val="0"/>
      <w:marTop w:val="0"/>
      <w:marBottom w:val="0"/>
      <w:divBdr>
        <w:top w:val="none" w:sz="0" w:space="0" w:color="auto"/>
        <w:left w:val="none" w:sz="0" w:space="0" w:color="auto"/>
        <w:bottom w:val="none" w:sz="0" w:space="0" w:color="auto"/>
        <w:right w:val="none" w:sz="0" w:space="0" w:color="auto"/>
      </w:divBdr>
    </w:div>
    <w:div w:id="1348215943">
      <w:bodyDiv w:val="1"/>
      <w:marLeft w:val="0"/>
      <w:marRight w:val="0"/>
      <w:marTop w:val="0"/>
      <w:marBottom w:val="0"/>
      <w:divBdr>
        <w:top w:val="none" w:sz="0" w:space="0" w:color="auto"/>
        <w:left w:val="none" w:sz="0" w:space="0" w:color="auto"/>
        <w:bottom w:val="none" w:sz="0" w:space="0" w:color="auto"/>
        <w:right w:val="none" w:sz="0" w:space="0" w:color="auto"/>
      </w:divBdr>
    </w:div>
    <w:div w:id="1419717892">
      <w:bodyDiv w:val="1"/>
      <w:marLeft w:val="0"/>
      <w:marRight w:val="0"/>
      <w:marTop w:val="0"/>
      <w:marBottom w:val="0"/>
      <w:divBdr>
        <w:top w:val="none" w:sz="0" w:space="0" w:color="auto"/>
        <w:left w:val="none" w:sz="0" w:space="0" w:color="auto"/>
        <w:bottom w:val="none" w:sz="0" w:space="0" w:color="auto"/>
        <w:right w:val="none" w:sz="0" w:space="0" w:color="auto"/>
      </w:divBdr>
    </w:div>
    <w:div w:id="1428959762">
      <w:bodyDiv w:val="1"/>
      <w:marLeft w:val="0"/>
      <w:marRight w:val="0"/>
      <w:marTop w:val="0"/>
      <w:marBottom w:val="0"/>
      <w:divBdr>
        <w:top w:val="none" w:sz="0" w:space="0" w:color="auto"/>
        <w:left w:val="none" w:sz="0" w:space="0" w:color="auto"/>
        <w:bottom w:val="none" w:sz="0" w:space="0" w:color="auto"/>
        <w:right w:val="none" w:sz="0" w:space="0" w:color="auto"/>
      </w:divBdr>
    </w:div>
    <w:div w:id="1530797683">
      <w:bodyDiv w:val="1"/>
      <w:marLeft w:val="0"/>
      <w:marRight w:val="0"/>
      <w:marTop w:val="0"/>
      <w:marBottom w:val="0"/>
      <w:divBdr>
        <w:top w:val="none" w:sz="0" w:space="0" w:color="auto"/>
        <w:left w:val="none" w:sz="0" w:space="0" w:color="auto"/>
        <w:bottom w:val="none" w:sz="0" w:space="0" w:color="auto"/>
        <w:right w:val="none" w:sz="0" w:space="0" w:color="auto"/>
      </w:divBdr>
    </w:div>
    <w:div w:id="1643851410">
      <w:bodyDiv w:val="1"/>
      <w:marLeft w:val="0"/>
      <w:marRight w:val="0"/>
      <w:marTop w:val="0"/>
      <w:marBottom w:val="0"/>
      <w:divBdr>
        <w:top w:val="none" w:sz="0" w:space="0" w:color="auto"/>
        <w:left w:val="none" w:sz="0" w:space="0" w:color="auto"/>
        <w:bottom w:val="none" w:sz="0" w:space="0" w:color="auto"/>
        <w:right w:val="none" w:sz="0" w:space="0" w:color="auto"/>
      </w:divBdr>
    </w:div>
    <w:div w:id="1692367165">
      <w:bodyDiv w:val="1"/>
      <w:marLeft w:val="0"/>
      <w:marRight w:val="0"/>
      <w:marTop w:val="0"/>
      <w:marBottom w:val="0"/>
      <w:divBdr>
        <w:top w:val="none" w:sz="0" w:space="0" w:color="auto"/>
        <w:left w:val="none" w:sz="0" w:space="0" w:color="auto"/>
        <w:bottom w:val="none" w:sz="0" w:space="0" w:color="auto"/>
        <w:right w:val="none" w:sz="0" w:space="0" w:color="auto"/>
      </w:divBdr>
    </w:div>
    <w:div w:id="1702242410">
      <w:bodyDiv w:val="1"/>
      <w:marLeft w:val="0"/>
      <w:marRight w:val="0"/>
      <w:marTop w:val="0"/>
      <w:marBottom w:val="0"/>
      <w:divBdr>
        <w:top w:val="none" w:sz="0" w:space="0" w:color="auto"/>
        <w:left w:val="none" w:sz="0" w:space="0" w:color="auto"/>
        <w:bottom w:val="none" w:sz="0" w:space="0" w:color="auto"/>
        <w:right w:val="none" w:sz="0" w:space="0" w:color="auto"/>
      </w:divBdr>
    </w:div>
    <w:div w:id="1706558699">
      <w:bodyDiv w:val="1"/>
      <w:marLeft w:val="0"/>
      <w:marRight w:val="0"/>
      <w:marTop w:val="0"/>
      <w:marBottom w:val="0"/>
      <w:divBdr>
        <w:top w:val="none" w:sz="0" w:space="0" w:color="auto"/>
        <w:left w:val="none" w:sz="0" w:space="0" w:color="auto"/>
        <w:bottom w:val="none" w:sz="0" w:space="0" w:color="auto"/>
        <w:right w:val="none" w:sz="0" w:space="0" w:color="auto"/>
      </w:divBdr>
    </w:div>
    <w:div w:id="1762605981">
      <w:bodyDiv w:val="1"/>
      <w:marLeft w:val="0"/>
      <w:marRight w:val="0"/>
      <w:marTop w:val="0"/>
      <w:marBottom w:val="0"/>
      <w:divBdr>
        <w:top w:val="none" w:sz="0" w:space="0" w:color="auto"/>
        <w:left w:val="none" w:sz="0" w:space="0" w:color="auto"/>
        <w:bottom w:val="none" w:sz="0" w:space="0" w:color="auto"/>
        <w:right w:val="none" w:sz="0" w:space="0" w:color="auto"/>
      </w:divBdr>
    </w:div>
    <w:div w:id="1831947505">
      <w:bodyDiv w:val="1"/>
      <w:marLeft w:val="0"/>
      <w:marRight w:val="0"/>
      <w:marTop w:val="0"/>
      <w:marBottom w:val="0"/>
      <w:divBdr>
        <w:top w:val="none" w:sz="0" w:space="0" w:color="auto"/>
        <w:left w:val="none" w:sz="0" w:space="0" w:color="auto"/>
        <w:bottom w:val="none" w:sz="0" w:space="0" w:color="auto"/>
        <w:right w:val="none" w:sz="0" w:space="0" w:color="auto"/>
      </w:divBdr>
    </w:div>
    <w:div w:id="1867717840">
      <w:bodyDiv w:val="1"/>
      <w:marLeft w:val="0"/>
      <w:marRight w:val="0"/>
      <w:marTop w:val="0"/>
      <w:marBottom w:val="0"/>
      <w:divBdr>
        <w:top w:val="none" w:sz="0" w:space="0" w:color="auto"/>
        <w:left w:val="none" w:sz="0" w:space="0" w:color="auto"/>
        <w:bottom w:val="none" w:sz="0" w:space="0" w:color="auto"/>
        <w:right w:val="none" w:sz="0" w:space="0" w:color="auto"/>
      </w:divBdr>
    </w:div>
    <w:div w:id="1919292150">
      <w:bodyDiv w:val="1"/>
      <w:marLeft w:val="0"/>
      <w:marRight w:val="0"/>
      <w:marTop w:val="0"/>
      <w:marBottom w:val="0"/>
      <w:divBdr>
        <w:top w:val="none" w:sz="0" w:space="0" w:color="auto"/>
        <w:left w:val="none" w:sz="0" w:space="0" w:color="auto"/>
        <w:bottom w:val="none" w:sz="0" w:space="0" w:color="auto"/>
        <w:right w:val="none" w:sz="0" w:space="0" w:color="auto"/>
      </w:divBdr>
    </w:div>
    <w:div w:id="1936746034">
      <w:bodyDiv w:val="1"/>
      <w:marLeft w:val="0"/>
      <w:marRight w:val="0"/>
      <w:marTop w:val="0"/>
      <w:marBottom w:val="0"/>
      <w:divBdr>
        <w:top w:val="none" w:sz="0" w:space="0" w:color="auto"/>
        <w:left w:val="none" w:sz="0" w:space="0" w:color="auto"/>
        <w:bottom w:val="none" w:sz="0" w:space="0" w:color="auto"/>
        <w:right w:val="none" w:sz="0" w:space="0" w:color="auto"/>
      </w:divBdr>
    </w:div>
    <w:div w:id="1961451854">
      <w:bodyDiv w:val="1"/>
      <w:marLeft w:val="0"/>
      <w:marRight w:val="0"/>
      <w:marTop w:val="0"/>
      <w:marBottom w:val="0"/>
      <w:divBdr>
        <w:top w:val="none" w:sz="0" w:space="0" w:color="auto"/>
        <w:left w:val="none" w:sz="0" w:space="0" w:color="auto"/>
        <w:bottom w:val="none" w:sz="0" w:space="0" w:color="auto"/>
        <w:right w:val="none" w:sz="0" w:space="0" w:color="auto"/>
      </w:divBdr>
    </w:div>
    <w:div w:id="1988852314">
      <w:bodyDiv w:val="1"/>
      <w:marLeft w:val="0"/>
      <w:marRight w:val="0"/>
      <w:marTop w:val="0"/>
      <w:marBottom w:val="0"/>
      <w:divBdr>
        <w:top w:val="none" w:sz="0" w:space="0" w:color="auto"/>
        <w:left w:val="none" w:sz="0" w:space="0" w:color="auto"/>
        <w:bottom w:val="none" w:sz="0" w:space="0" w:color="auto"/>
        <w:right w:val="none" w:sz="0" w:space="0" w:color="auto"/>
      </w:divBdr>
    </w:div>
    <w:div w:id="2042435276">
      <w:bodyDiv w:val="1"/>
      <w:marLeft w:val="0"/>
      <w:marRight w:val="0"/>
      <w:marTop w:val="0"/>
      <w:marBottom w:val="0"/>
      <w:divBdr>
        <w:top w:val="none" w:sz="0" w:space="0" w:color="auto"/>
        <w:left w:val="none" w:sz="0" w:space="0" w:color="auto"/>
        <w:bottom w:val="none" w:sz="0" w:space="0" w:color="auto"/>
        <w:right w:val="none" w:sz="0" w:space="0" w:color="auto"/>
      </w:divBdr>
    </w:div>
    <w:div w:id="2062090352">
      <w:bodyDiv w:val="1"/>
      <w:marLeft w:val="0"/>
      <w:marRight w:val="0"/>
      <w:marTop w:val="0"/>
      <w:marBottom w:val="0"/>
      <w:divBdr>
        <w:top w:val="none" w:sz="0" w:space="0" w:color="auto"/>
        <w:left w:val="none" w:sz="0" w:space="0" w:color="auto"/>
        <w:bottom w:val="none" w:sz="0" w:space="0" w:color="auto"/>
        <w:right w:val="none" w:sz="0" w:space="0" w:color="auto"/>
      </w:divBdr>
    </w:div>
    <w:div w:id="2105226275">
      <w:bodyDiv w:val="1"/>
      <w:marLeft w:val="0"/>
      <w:marRight w:val="0"/>
      <w:marTop w:val="0"/>
      <w:marBottom w:val="0"/>
      <w:divBdr>
        <w:top w:val="none" w:sz="0" w:space="0" w:color="auto"/>
        <w:left w:val="none" w:sz="0" w:space="0" w:color="auto"/>
        <w:bottom w:val="none" w:sz="0" w:space="0" w:color="auto"/>
        <w:right w:val="none" w:sz="0" w:space="0" w:color="auto"/>
      </w:divBdr>
    </w:div>
    <w:div w:id="2112359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armement.defense.gouv.fr/achats-darmement/documentation-et-referentiels-pour-les-achats/sous-traitance"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ga-do-fournisseurs-s2a-se.contact.fct@intradef.gouv.fr" TargetMode="External"/><Relationship Id="rId17" Type="http://schemas.openxmlformats.org/officeDocument/2006/relationships/hyperlink" Target="mailto:thierry.dreano@intradef.gouv.fr" TargetMode="External"/><Relationship Id="rId2" Type="http://schemas.openxmlformats.org/officeDocument/2006/relationships/numbering" Target="numbering.xml"/><Relationship Id="rId16" Type="http://schemas.openxmlformats.org/officeDocument/2006/relationships/hyperlink" Target="mailto:dga-do-fournisseurs-s2a-se.contact.fct@intradef.gouv.fr"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rmement.defense.gouv.fr/achats-darmement/documentation-et-referentiels-pour-les-achats/formulaire-etat-modele-f" TargetMode="External"/><Relationship Id="rId5" Type="http://schemas.openxmlformats.org/officeDocument/2006/relationships/webSettings" Target="webSettings.xml"/><Relationship Id="rId15" Type="http://schemas.openxmlformats.org/officeDocument/2006/relationships/hyperlink" Target="https://chorus-pro.gouv.fr" TargetMode="External"/><Relationship Id="rId10" Type="http://schemas.openxmlformats.org/officeDocument/2006/relationships/hyperlink" Target="https://armement.defense.gouv.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horus-pro.gouv.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7277C6786D04AE1A2E9161E4421FE1B"/>
        <w:category>
          <w:name w:val="Général"/>
          <w:gallery w:val="placeholder"/>
        </w:category>
        <w:types>
          <w:type w:val="bbPlcHdr"/>
        </w:types>
        <w:behaviors>
          <w:behavior w:val="content"/>
        </w:behaviors>
        <w:guid w:val="{0EF2DC05-3E03-4209-9978-F46CF2043329}"/>
      </w:docPartPr>
      <w:docPartBody>
        <w:p w:rsidR="002816DB" w:rsidRDefault="002816DB" w:rsidP="002816DB">
          <w:pPr>
            <w:pStyle w:val="87277C6786D04AE1A2E9161E4421FE1B"/>
          </w:pPr>
          <w:r w:rsidRPr="009C1D1F">
            <w:rPr>
              <w:rStyle w:val="Textedelespacerserv"/>
            </w:rPr>
            <w:t>Choisissez un élément.</w:t>
          </w:r>
        </w:p>
      </w:docPartBody>
    </w:docPart>
    <w:docPart>
      <w:docPartPr>
        <w:name w:val="82CA214ADD9F4B5B963C9DBF03819BBF"/>
        <w:category>
          <w:name w:val="Général"/>
          <w:gallery w:val="placeholder"/>
        </w:category>
        <w:types>
          <w:type w:val="bbPlcHdr"/>
        </w:types>
        <w:behaviors>
          <w:behavior w:val="content"/>
        </w:behaviors>
        <w:guid w:val="{32DEAF5B-81BD-40D1-94B3-B759C0144821}"/>
      </w:docPartPr>
      <w:docPartBody>
        <w:p w:rsidR="002816DB" w:rsidRDefault="002816DB" w:rsidP="002816DB">
          <w:pPr>
            <w:pStyle w:val="82CA214ADD9F4B5B963C9DBF03819BBF"/>
          </w:pPr>
          <w:r w:rsidRPr="009C1D1F">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Marianne">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TTE12D3008t00">
    <w:altName w:val="Yu Gothic UI"/>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6DB"/>
    <w:rsid w:val="00005FBD"/>
    <w:rsid w:val="00012345"/>
    <w:rsid w:val="00014DFE"/>
    <w:rsid w:val="00030AD7"/>
    <w:rsid w:val="00031E80"/>
    <w:rsid w:val="000B310F"/>
    <w:rsid w:val="000F16EF"/>
    <w:rsid w:val="000F2410"/>
    <w:rsid w:val="00110EDA"/>
    <w:rsid w:val="00115440"/>
    <w:rsid w:val="0018208A"/>
    <w:rsid w:val="00185D4F"/>
    <w:rsid w:val="001D77AA"/>
    <w:rsid w:val="001F1BAB"/>
    <w:rsid w:val="00214ABE"/>
    <w:rsid w:val="002215B9"/>
    <w:rsid w:val="002410E3"/>
    <w:rsid w:val="00241A89"/>
    <w:rsid w:val="002816DB"/>
    <w:rsid w:val="00296924"/>
    <w:rsid w:val="0038704E"/>
    <w:rsid w:val="003C2DEF"/>
    <w:rsid w:val="004232BA"/>
    <w:rsid w:val="00426911"/>
    <w:rsid w:val="00436A8B"/>
    <w:rsid w:val="0048700B"/>
    <w:rsid w:val="004A2138"/>
    <w:rsid w:val="004B212D"/>
    <w:rsid w:val="00532B0C"/>
    <w:rsid w:val="00536E6D"/>
    <w:rsid w:val="00542A8C"/>
    <w:rsid w:val="005507E0"/>
    <w:rsid w:val="0055678A"/>
    <w:rsid w:val="005F3B3B"/>
    <w:rsid w:val="00615FC3"/>
    <w:rsid w:val="00630D56"/>
    <w:rsid w:val="006567C3"/>
    <w:rsid w:val="0066299A"/>
    <w:rsid w:val="006E2977"/>
    <w:rsid w:val="006F5CA2"/>
    <w:rsid w:val="00703B69"/>
    <w:rsid w:val="00711AAF"/>
    <w:rsid w:val="00715AC3"/>
    <w:rsid w:val="0072750F"/>
    <w:rsid w:val="007466EF"/>
    <w:rsid w:val="007F4EA3"/>
    <w:rsid w:val="008606E2"/>
    <w:rsid w:val="008B287E"/>
    <w:rsid w:val="008E2089"/>
    <w:rsid w:val="008E7104"/>
    <w:rsid w:val="00957D62"/>
    <w:rsid w:val="0097233A"/>
    <w:rsid w:val="0097608C"/>
    <w:rsid w:val="00976700"/>
    <w:rsid w:val="00976C36"/>
    <w:rsid w:val="009A05E2"/>
    <w:rsid w:val="009A3C6A"/>
    <w:rsid w:val="009D3DCB"/>
    <w:rsid w:val="009E1FAF"/>
    <w:rsid w:val="009E752B"/>
    <w:rsid w:val="00AE2722"/>
    <w:rsid w:val="00AF1569"/>
    <w:rsid w:val="00B003E6"/>
    <w:rsid w:val="00BA04A7"/>
    <w:rsid w:val="00BA4CBC"/>
    <w:rsid w:val="00C9057E"/>
    <w:rsid w:val="00CB0053"/>
    <w:rsid w:val="00CE0FC8"/>
    <w:rsid w:val="00CE120F"/>
    <w:rsid w:val="00D05E7E"/>
    <w:rsid w:val="00D639E1"/>
    <w:rsid w:val="00DE1188"/>
    <w:rsid w:val="00EB1F87"/>
    <w:rsid w:val="00EB280B"/>
    <w:rsid w:val="00EF6891"/>
    <w:rsid w:val="00F15270"/>
    <w:rsid w:val="00F31404"/>
    <w:rsid w:val="00F36144"/>
    <w:rsid w:val="00F64247"/>
    <w:rsid w:val="00F93B30"/>
    <w:rsid w:val="00F94A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816DB"/>
    <w:rPr>
      <w:color w:val="808080"/>
    </w:rPr>
  </w:style>
  <w:style w:type="paragraph" w:customStyle="1" w:styleId="87277C6786D04AE1A2E9161E4421FE1B">
    <w:name w:val="87277C6786D04AE1A2E9161E4421FE1B"/>
    <w:rsid w:val="002816DB"/>
  </w:style>
  <w:style w:type="paragraph" w:customStyle="1" w:styleId="82CA214ADD9F4B5B963C9DBF03819BBF">
    <w:name w:val="82CA214ADD9F4B5B963C9DBF03819BBF"/>
    <w:rsid w:val="002816D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32C583-9CA5-4824-B903-177D4F3B7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28</Pages>
  <Words>10118</Words>
  <Characters>60785</Characters>
  <Application>Microsoft Office Word</Application>
  <DocSecurity>0</DocSecurity>
  <Lines>506</Lines>
  <Paragraphs>141</Paragraphs>
  <ScaleCrop>false</ScaleCrop>
  <HeadingPairs>
    <vt:vector size="2" baseType="variant">
      <vt:variant>
        <vt:lpstr>Titre</vt:lpstr>
      </vt:variant>
      <vt:variant>
        <vt:i4>1</vt:i4>
      </vt:variant>
    </vt:vector>
  </HeadingPairs>
  <TitlesOfParts>
    <vt:vector size="1" baseType="lpstr">
      <vt:lpstr>Clausier 2005</vt:lpstr>
    </vt:vector>
  </TitlesOfParts>
  <Manager>CHARDIGNY Claudine-MALAHEL Brigitte</Manager>
  <Company>DGA</Company>
  <LinksUpToDate>false</LinksUpToDate>
  <CharactersWithSpaces>70762</CharactersWithSpaces>
  <SharedDoc>false</SharedDoc>
  <HLinks>
    <vt:vector size="858" baseType="variant">
      <vt:variant>
        <vt:i4>1900551</vt:i4>
      </vt:variant>
      <vt:variant>
        <vt:i4>858</vt:i4>
      </vt:variant>
      <vt:variant>
        <vt:i4>0</vt:i4>
      </vt:variant>
      <vt:variant>
        <vt:i4>5</vt:i4>
      </vt:variant>
      <vt:variant>
        <vt:lpwstr>http://www.insee.fr/</vt:lpwstr>
      </vt:variant>
      <vt:variant>
        <vt:lpwstr/>
      </vt:variant>
      <vt:variant>
        <vt:i4>1310768</vt:i4>
      </vt:variant>
      <vt:variant>
        <vt:i4>851</vt:i4>
      </vt:variant>
      <vt:variant>
        <vt:i4>0</vt:i4>
      </vt:variant>
      <vt:variant>
        <vt:i4>5</vt:i4>
      </vt:variant>
      <vt:variant>
        <vt:lpwstr/>
      </vt:variant>
      <vt:variant>
        <vt:lpwstr>_Toc383529277</vt:lpwstr>
      </vt:variant>
      <vt:variant>
        <vt:i4>1310768</vt:i4>
      </vt:variant>
      <vt:variant>
        <vt:i4>845</vt:i4>
      </vt:variant>
      <vt:variant>
        <vt:i4>0</vt:i4>
      </vt:variant>
      <vt:variant>
        <vt:i4>5</vt:i4>
      </vt:variant>
      <vt:variant>
        <vt:lpwstr/>
      </vt:variant>
      <vt:variant>
        <vt:lpwstr>_Toc383529276</vt:lpwstr>
      </vt:variant>
      <vt:variant>
        <vt:i4>1310768</vt:i4>
      </vt:variant>
      <vt:variant>
        <vt:i4>839</vt:i4>
      </vt:variant>
      <vt:variant>
        <vt:i4>0</vt:i4>
      </vt:variant>
      <vt:variant>
        <vt:i4>5</vt:i4>
      </vt:variant>
      <vt:variant>
        <vt:lpwstr/>
      </vt:variant>
      <vt:variant>
        <vt:lpwstr>_Toc383529275</vt:lpwstr>
      </vt:variant>
      <vt:variant>
        <vt:i4>1310768</vt:i4>
      </vt:variant>
      <vt:variant>
        <vt:i4>833</vt:i4>
      </vt:variant>
      <vt:variant>
        <vt:i4>0</vt:i4>
      </vt:variant>
      <vt:variant>
        <vt:i4>5</vt:i4>
      </vt:variant>
      <vt:variant>
        <vt:lpwstr/>
      </vt:variant>
      <vt:variant>
        <vt:lpwstr>_Toc383529274</vt:lpwstr>
      </vt:variant>
      <vt:variant>
        <vt:i4>1310768</vt:i4>
      </vt:variant>
      <vt:variant>
        <vt:i4>827</vt:i4>
      </vt:variant>
      <vt:variant>
        <vt:i4>0</vt:i4>
      </vt:variant>
      <vt:variant>
        <vt:i4>5</vt:i4>
      </vt:variant>
      <vt:variant>
        <vt:lpwstr/>
      </vt:variant>
      <vt:variant>
        <vt:lpwstr>_Toc383529273</vt:lpwstr>
      </vt:variant>
      <vt:variant>
        <vt:i4>1310768</vt:i4>
      </vt:variant>
      <vt:variant>
        <vt:i4>821</vt:i4>
      </vt:variant>
      <vt:variant>
        <vt:i4>0</vt:i4>
      </vt:variant>
      <vt:variant>
        <vt:i4>5</vt:i4>
      </vt:variant>
      <vt:variant>
        <vt:lpwstr/>
      </vt:variant>
      <vt:variant>
        <vt:lpwstr>_Toc383529272</vt:lpwstr>
      </vt:variant>
      <vt:variant>
        <vt:i4>1310768</vt:i4>
      </vt:variant>
      <vt:variant>
        <vt:i4>815</vt:i4>
      </vt:variant>
      <vt:variant>
        <vt:i4>0</vt:i4>
      </vt:variant>
      <vt:variant>
        <vt:i4>5</vt:i4>
      </vt:variant>
      <vt:variant>
        <vt:lpwstr/>
      </vt:variant>
      <vt:variant>
        <vt:lpwstr>_Toc383529271</vt:lpwstr>
      </vt:variant>
      <vt:variant>
        <vt:i4>1310768</vt:i4>
      </vt:variant>
      <vt:variant>
        <vt:i4>809</vt:i4>
      </vt:variant>
      <vt:variant>
        <vt:i4>0</vt:i4>
      </vt:variant>
      <vt:variant>
        <vt:i4>5</vt:i4>
      </vt:variant>
      <vt:variant>
        <vt:lpwstr/>
      </vt:variant>
      <vt:variant>
        <vt:lpwstr>_Toc383529270</vt:lpwstr>
      </vt:variant>
      <vt:variant>
        <vt:i4>1376304</vt:i4>
      </vt:variant>
      <vt:variant>
        <vt:i4>803</vt:i4>
      </vt:variant>
      <vt:variant>
        <vt:i4>0</vt:i4>
      </vt:variant>
      <vt:variant>
        <vt:i4>5</vt:i4>
      </vt:variant>
      <vt:variant>
        <vt:lpwstr/>
      </vt:variant>
      <vt:variant>
        <vt:lpwstr>_Toc383529269</vt:lpwstr>
      </vt:variant>
      <vt:variant>
        <vt:i4>1376304</vt:i4>
      </vt:variant>
      <vt:variant>
        <vt:i4>797</vt:i4>
      </vt:variant>
      <vt:variant>
        <vt:i4>0</vt:i4>
      </vt:variant>
      <vt:variant>
        <vt:i4>5</vt:i4>
      </vt:variant>
      <vt:variant>
        <vt:lpwstr/>
      </vt:variant>
      <vt:variant>
        <vt:lpwstr>_Toc383529268</vt:lpwstr>
      </vt:variant>
      <vt:variant>
        <vt:i4>1376304</vt:i4>
      </vt:variant>
      <vt:variant>
        <vt:i4>791</vt:i4>
      </vt:variant>
      <vt:variant>
        <vt:i4>0</vt:i4>
      </vt:variant>
      <vt:variant>
        <vt:i4>5</vt:i4>
      </vt:variant>
      <vt:variant>
        <vt:lpwstr/>
      </vt:variant>
      <vt:variant>
        <vt:lpwstr>_Toc383529267</vt:lpwstr>
      </vt:variant>
      <vt:variant>
        <vt:i4>1376304</vt:i4>
      </vt:variant>
      <vt:variant>
        <vt:i4>785</vt:i4>
      </vt:variant>
      <vt:variant>
        <vt:i4>0</vt:i4>
      </vt:variant>
      <vt:variant>
        <vt:i4>5</vt:i4>
      </vt:variant>
      <vt:variant>
        <vt:lpwstr/>
      </vt:variant>
      <vt:variant>
        <vt:lpwstr>_Toc383529266</vt:lpwstr>
      </vt:variant>
      <vt:variant>
        <vt:i4>1376304</vt:i4>
      </vt:variant>
      <vt:variant>
        <vt:i4>779</vt:i4>
      </vt:variant>
      <vt:variant>
        <vt:i4>0</vt:i4>
      </vt:variant>
      <vt:variant>
        <vt:i4>5</vt:i4>
      </vt:variant>
      <vt:variant>
        <vt:lpwstr/>
      </vt:variant>
      <vt:variant>
        <vt:lpwstr>_Toc383529265</vt:lpwstr>
      </vt:variant>
      <vt:variant>
        <vt:i4>1376304</vt:i4>
      </vt:variant>
      <vt:variant>
        <vt:i4>773</vt:i4>
      </vt:variant>
      <vt:variant>
        <vt:i4>0</vt:i4>
      </vt:variant>
      <vt:variant>
        <vt:i4>5</vt:i4>
      </vt:variant>
      <vt:variant>
        <vt:lpwstr/>
      </vt:variant>
      <vt:variant>
        <vt:lpwstr>_Toc383529264</vt:lpwstr>
      </vt:variant>
      <vt:variant>
        <vt:i4>1376304</vt:i4>
      </vt:variant>
      <vt:variant>
        <vt:i4>767</vt:i4>
      </vt:variant>
      <vt:variant>
        <vt:i4>0</vt:i4>
      </vt:variant>
      <vt:variant>
        <vt:i4>5</vt:i4>
      </vt:variant>
      <vt:variant>
        <vt:lpwstr/>
      </vt:variant>
      <vt:variant>
        <vt:lpwstr>_Toc383529263</vt:lpwstr>
      </vt:variant>
      <vt:variant>
        <vt:i4>1376304</vt:i4>
      </vt:variant>
      <vt:variant>
        <vt:i4>761</vt:i4>
      </vt:variant>
      <vt:variant>
        <vt:i4>0</vt:i4>
      </vt:variant>
      <vt:variant>
        <vt:i4>5</vt:i4>
      </vt:variant>
      <vt:variant>
        <vt:lpwstr/>
      </vt:variant>
      <vt:variant>
        <vt:lpwstr>_Toc383529262</vt:lpwstr>
      </vt:variant>
      <vt:variant>
        <vt:i4>1376304</vt:i4>
      </vt:variant>
      <vt:variant>
        <vt:i4>755</vt:i4>
      </vt:variant>
      <vt:variant>
        <vt:i4>0</vt:i4>
      </vt:variant>
      <vt:variant>
        <vt:i4>5</vt:i4>
      </vt:variant>
      <vt:variant>
        <vt:lpwstr/>
      </vt:variant>
      <vt:variant>
        <vt:lpwstr>_Toc383529261</vt:lpwstr>
      </vt:variant>
      <vt:variant>
        <vt:i4>1376304</vt:i4>
      </vt:variant>
      <vt:variant>
        <vt:i4>749</vt:i4>
      </vt:variant>
      <vt:variant>
        <vt:i4>0</vt:i4>
      </vt:variant>
      <vt:variant>
        <vt:i4>5</vt:i4>
      </vt:variant>
      <vt:variant>
        <vt:lpwstr/>
      </vt:variant>
      <vt:variant>
        <vt:lpwstr>_Toc383529260</vt:lpwstr>
      </vt:variant>
      <vt:variant>
        <vt:i4>1441840</vt:i4>
      </vt:variant>
      <vt:variant>
        <vt:i4>743</vt:i4>
      </vt:variant>
      <vt:variant>
        <vt:i4>0</vt:i4>
      </vt:variant>
      <vt:variant>
        <vt:i4>5</vt:i4>
      </vt:variant>
      <vt:variant>
        <vt:lpwstr/>
      </vt:variant>
      <vt:variant>
        <vt:lpwstr>_Toc383529259</vt:lpwstr>
      </vt:variant>
      <vt:variant>
        <vt:i4>1441840</vt:i4>
      </vt:variant>
      <vt:variant>
        <vt:i4>737</vt:i4>
      </vt:variant>
      <vt:variant>
        <vt:i4>0</vt:i4>
      </vt:variant>
      <vt:variant>
        <vt:i4>5</vt:i4>
      </vt:variant>
      <vt:variant>
        <vt:lpwstr/>
      </vt:variant>
      <vt:variant>
        <vt:lpwstr>_Toc383529258</vt:lpwstr>
      </vt:variant>
      <vt:variant>
        <vt:i4>1441840</vt:i4>
      </vt:variant>
      <vt:variant>
        <vt:i4>731</vt:i4>
      </vt:variant>
      <vt:variant>
        <vt:i4>0</vt:i4>
      </vt:variant>
      <vt:variant>
        <vt:i4>5</vt:i4>
      </vt:variant>
      <vt:variant>
        <vt:lpwstr/>
      </vt:variant>
      <vt:variant>
        <vt:lpwstr>_Toc383529257</vt:lpwstr>
      </vt:variant>
      <vt:variant>
        <vt:i4>1441840</vt:i4>
      </vt:variant>
      <vt:variant>
        <vt:i4>725</vt:i4>
      </vt:variant>
      <vt:variant>
        <vt:i4>0</vt:i4>
      </vt:variant>
      <vt:variant>
        <vt:i4>5</vt:i4>
      </vt:variant>
      <vt:variant>
        <vt:lpwstr/>
      </vt:variant>
      <vt:variant>
        <vt:lpwstr>_Toc383529256</vt:lpwstr>
      </vt:variant>
      <vt:variant>
        <vt:i4>1441840</vt:i4>
      </vt:variant>
      <vt:variant>
        <vt:i4>719</vt:i4>
      </vt:variant>
      <vt:variant>
        <vt:i4>0</vt:i4>
      </vt:variant>
      <vt:variant>
        <vt:i4>5</vt:i4>
      </vt:variant>
      <vt:variant>
        <vt:lpwstr/>
      </vt:variant>
      <vt:variant>
        <vt:lpwstr>_Toc383529255</vt:lpwstr>
      </vt:variant>
      <vt:variant>
        <vt:i4>1441840</vt:i4>
      </vt:variant>
      <vt:variant>
        <vt:i4>713</vt:i4>
      </vt:variant>
      <vt:variant>
        <vt:i4>0</vt:i4>
      </vt:variant>
      <vt:variant>
        <vt:i4>5</vt:i4>
      </vt:variant>
      <vt:variant>
        <vt:lpwstr/>
      </vt:variant>
      <vt:variant>
        <vt:lpwstr>_Toc383529254</vt:lpwstr>
      </vt:variant>
      <vt:variant>
        <vt:i4>1441840</vt:i4>
      </vt:variant>
      <vt:variant>
        <vt:i4>707</vt:i4>
      </vt:variant>
      <vt:variant>
        <vt:i4>0</vt:i4>
      </vt:variant>
      <vt:variant>
        <vt:i4>5</vt:i4>
      </vt:variant>
      <vt:variant>
        <vt:lpwstr/>
      </vt:variant>
      <vt:variant>
        <vt:lpwstr>_Toc383529253</vt:lpwstr>
      </vt:variant>
      <vt:variant>
        <vt:i4>1441840</vt:i4>
      </vt:variant>
      <vt:variant>
        <vt:i4>701</vt:i4>
      </vt:variant>
      <vt:variant>
        <vt:i4>0</vt:i4>
      </vt:variant>
      <vt:variant>
        <vt:i4>5</vt:i4>
      </vt:variant>
      <vt:variant>
        <vt:lpwstr/>
      </vt:variant>
      <vt:variant>
        <vt:lpwstr>_Toc383529252</vt:lpwstr>
      </vt:variant>
      <vt:variant>
        <vt:i4>1441840</vt:i4>
      </vt:variant>
      <vt:variant>
        <vt:i4>695</vt:i4>
      </vt:variant>
      <vt:variant>
        <vt:i4>0</vt:i4>
      </vt:variant>
      <vt:variant>
        <vt:i4>5</vt:i4>
      </vt:variant>
      <vt:variant>
        <vt:lpwstr/>
      </vt:variant>
      <vt:variant>
        <vt:lpwstr>_Toc383529251</vt:lpwstr>
      </vt:variant>
      <vt:variant>
        <vt:i4>1441840</vt:i4>
      </vt:variant>
      <vt:variant>
        <vt:i4>689</vt:i4>
      </vt:variant>
      <vt:variant>
        <vt:i4>0</vt:i4>
      </vt:variant>
      <vt:variant>
        <vt:i4>5</vt:i4>
      </vt:variant>
      <vt:variant>
        <vt:lpwstr/>
      </vt:variant>
      <vt:variant>
        <vt:lpwstr>_Toc383529250</vt:lpwstr>
      </vt:variant>
      <vt:variant>
        <vt:i4>1507376</vt:i4>
      </vt:variant>
      <vt:variant>
        <vt:i4>683</vt:i4>
      </vt:variant>
      <vt:variant>
        <vt:i4>0</vt:i4>
      </vt:variant>
      <vt:variant>
        <vt:i4>5</vt:i4>
      </vt:variant>
      <vt:variant>
        <vt:lpwstr/>
      </vt:variant>
      <vt:variant>
        <vt:lpwstr>_Toc383529249</vt:lpwstr>
      </vt:variant>
      <vt:variant>
        <vt:i4>1507376</vt:i4>
      </vt:variant>
      <vt:variant>
        <vt:i4>677</vt:i4>
      </vt:variant>
      <vt:variant>
        <vt:i4>0</vt:i4>
      </vt:variant>
      <vt:variant>
        <vt:i4>5</vt:i4>
      </vt:variant>
      <vt:variant>
        <vt:lpwstr/>
      </vt:variant>
      <vt:variant>
        <vt:lpwstr>_Toc383529248</vt:lpwstr>
      </vt:variant>
      <vt:variant>
        <vt:i4>1507376</vt:i4>
      </vt:variant>
      <vt:variant>
        <vt:i4>671</vt:i4>
      </vt:variant>
      <vt:variant>
        <vt:i4>0</vt:i4>
      </vt:variant>
      <vt:variant>
        <vt:i4>5</vt:i4>
      </vt:variant>
      <vt:variant>
        <vt:lpwstr/>
      </vt:variant>
      <vt:variant>
        <vt:lpwstr>_Toc383529247</vt:lpwstr>
      </vt:variant>
      <vt:variant>
        <vt:i4>1507376</vt:i4>
      </vt:variant>
      <vt:variant>
        <vt:i4>665</vt:i4>
      </vt:variant>
      <vt:variant>
        <vt:i4>0</vt:i4>
      </vt:variant>
      <vt:variant>
        <vt:i4>5</vt:i4>
      </vt:variant>
      <vt:variant>
        <vt:lpwstr/>
      </vt:variant>
      <vt:variant>
        <vt:lpwstr>_Toc383529246</vt:lpwstr>
      </vt:variant>
      <vt:variant>
        <vt:i4>1507376</vt:i4>
      </vt:variant>
      <vt:variant>
        <vt:i4>659</vt:i4>
      </vt:variant>
      <vt:variant>
        <vt:i4>0</vt:i4>
      </vt:variant>
      <vt:variant>
        <vt:i4>5</vt:i4>
      </vt:variant>
      <vt:variant>
        <vt:lpwstr/>
      </vt:variant>
      <vt:variant>
        <vt:lpwstr>_Toc383529245</vt:lpwstr>
      </vt:variant>
      <vt:variant>
        <vt:i4>1507376</vt:i4>
      </vt:variant>
      <vt:variant>
        <vt:i4>653</vt:i4>
      </vt:variant>
      <vt:variant>
        <vt:i4>0</vt:i4>
      </vt:variant>
      <vt:variant>
        <vt:i4>5</vt:i4>
      </vt:variant>
      <vt:variant>
        <vt:lpwstr/>
      </vt:variant>
      <vt:variant>
        <vt:lpwstr>_Toc383529244</vt:lpwstr>
      </vt:variant>
      <vt:variant>
        <vt:i4>1507376</vt:i4>
      </vt:variant>
      <vt:variant>
        <vt:i4>647</vt:i4>
      </vt:variant>
      <vt:variant>
        <vt:i4>0</vt:i4>
      </vt:variant>
      <vt:variant>
        <vt:i4>5</vt:i4>
      </vt:variant>
      <vt:variant>
        <vt:lpwstr/>
      </vt:variant>
      <vt:variant>
        <vt:lpwstr>_Toc383529243</vt:lpwstr>
      </vt:variant>
      <vt:variant>
        <vt:i4>1507376</vt:i4>
      </vt:variant>
      <vt:variant>
        <vt:i4>641</vt:i4>
      </vt:variant>
      <vt:variant>
        <vt:i4>0</vt:i4>
      </vt:variant>
      <vt:variant>
        <vt:i4>5</vt:i4>
      </vt:variant>
      <vt:variant>
        <vt:lpwstr/>
      </vt:variant>
      <vt:variant>
        <vt:lpwstr>_Toc383529242</vt:lpwstr>
      </vt:variant>
      <vt:variant>
        <vt:i4>1507376</vt:i4>
      </vt:variant>
      <vt:variant>
        <vt:i4>635</vt:i4>
      </vt:variant>
      <vt:variant>
        <vt:i4>0</vt:i4>
      </vt:variant>
      <vt:variant>
        <vt:i4>5</vt:i4>
      </vt:variant>
      <vt:variant>
        <vt:lpwstr/>
      </vt:variant>
      <vt:variant>
        <vt:lpwstr>_Toc383529241</vt:lpwstr>
      </vt:variant>
      <vt:variant>
        <vt:i4>1507376</vt:i4>
      </vt:variant>
      <vt:variant>
        <vt:i4>629</vt:i4>
      </vt:variant>
      <vt:variant>
        <vt:i4>0</vt:i4>
      </vt:variant>
      <vt:variant>
        <vt:i4>5</vt:i4>
      </vt:variant>
      <vt:variant>
        <vt:lpwstr/>
      </vt:variant>
      <vt:variant>
        <vt:lpwstr>_Toc383529240</vt:lpwstr>
      </vt:variant>
      <vt:variant>
        <vt:i4>1048624</vt:i4>
      </vt:variant>
      <vt:variant>
        <vt:i4>623</vt:i4>
      </vt:variant>
      <vt:variant>
        <vt:i4>0</vt:i4>
      </vt:variant>
      <vt:variant>
        <vt:i4>5</vt:i4>
      </vt:variant>
      <vt:variant>
        <vt:lpwstr/>
      </vt:variant>
      <vt:variant>
        <vt:lpwstr>_Toc383529239</vt:lpwstr>
      </vt:variant>
      <vt:variant>
        <vt:i4>1048624</vt:i4>
      </vt:variant>
      <vt:variant>
        <vt:i4>617</vt:i4>
      </vt:variant>
      <vt:variant>
        <vt:i4>0</vt:i4>
      </vt:variant>
      <vt:variant>
        <vt:i4>5</vt:i4>
      </vt:variant>
      <vt:variant>
        <vt:lpwstr/>
      </vt:variant>
      <vt:variant>
        <vt:lpwstr>_Toc383529238</vt:lpwstr>
      </vt:variant>
      <vt:variant>
        <vt:i4>1048624</vt:i4>
      </vt:variant>
      <vt:variant>
        <vt:i4>611</vt:i4>
      </vt:variant>
      <vt:variant>
        <vt:i4>0</vt:i4>
      </vt:variant>
      <vt:variant>
        <vt:i4>5</vt:i4>
      </vt:variant>
      <vt:variant>
        <vt:lpwstr/>
      </vt:variant>
      <vt:variant>
        <vt:lpwstr>_Toc383529237</vt:lpwstr>
      </vt:variant>
      <vt:variant>
        <vt:i4>1048624</vt:i4>
      </vt:variant>
      <vt:variant>
        <vt:i4>605</vt:i4>
      </vt:variant>
      <vt:variant>
        <vt:i4>0</vt:i4>
      </vt:variant>
      <vt:variant>
        <vt:i4>5</vt:i4>
      </vt:variant>
      <vt:variant>
        <vt:lpwstr/>
      </vt:variant>
      <vt:variant>
        <vt:lpwstr>_Toc383529236</vt:lpwstr>
      </vt:variant>
      <vt:variant>
        <vt:i4>1048624</vt:i4>
      </vt:variant>
      <vt:variant>
        <vt:i4>599</vt:i4>
      </vt:variant>
      <vt:variant>
        <vt:i4>0</vt:i4>
      </vt:variant>
      <vt:variant>
        <vt:i4>5</vt:i4>
      </vt:variant>
      <vt:variant>
        <vt:lpwstr/>
      </vt:variant>
      <vt:variant>
        <vt:lpwstr>_Toc383529235</vt:lpwstr>
      </vt:variant>
      <vt:variant>
        <vt:i4>1048624</vt:i4>
      </vt:variant>
      <vt:variant>
        <vt:i4>593</vt:i4>
      </vt:variant>
      <vt:variant>
        <vt:i4>0</vt:i4>
      </vt:variant>
      <vt:variant>
        <vt:i4>5</vt:i4>
      </vt:variant>
      <vt:variant>
        <vt:lpwstr/>
      </vt:variant>
      <vt:variant>
        <vt:lpwstr>_Toc383529234</vt:lpwstr>
      </vt:variant>
      <vt:variant>
        <vt:i4>1048624</vt:i4>
      </vt:variant>
      <vt:variant>
        <vt:i4>587</vt:i4>
      </vt:variant>
      <vt:variant>
        <vt:i4>0</vt:i4>
      </vt:variant>
      <vt:variant>
        <vt:i4>5</vt:i4>
      </vt:variant>
      <vt:variant>
        <vt:lpwstr/>
      </vt:variant>
      <vt:variant>
        <vt:lpwstr>_Toc383529233</vt:lpwstr>
      </vt:variant>
      <vt:variant>
        <vt:i4>1048624</vt:i4>
      </vt:variant>
      <vt:variant>
        <vt:i4>581</vt:i4>
      </vt:variant>
      <vt:variant>
        <vt:i4>0</vt:i4>
      </vt:variant>
      <vt:variant>
        <vt:i4>5</vt:i4>
      </vt:variant>
      <vt:variant>
        <vt:lpwstr/>
      </vt:variant>
      <vt:variant>
        <vt:lpwstr>_Toc383529232</vt:lpwstr>
      </vt:variant>
      <vt:variant>
        <vt:i4>1048624</vt:i4>
      </vt:variant>
      <vt:variant>
        <vt:i4>575</vt:i4>
      </vt:variant>
      <vt:variant>
        <vt:i4>0</vt:i4>
      </vt:variant>
      <vt:variant>
        <vt:i4>5</vt:i4>
      </vt:variant>
      <vt:variant>
        <vt:lpwstr/>
      </vt:variant>
      <vt:variant>
        <vt:lpwstr>_Toc383529231</vt:lpwstr>
      </vt:variant>
      <vt:variant>
        <vt:i4>1048624</vt:i4>
      </vt:variant>
      <vt:variant>
        <vt:i4>569</vt:i4>
      </vt:variant>
      <vt:variant>
        <vt:i4>0</vt:i4>
      </vt:variant>
      <vt:variant>
        <vt:i4>5</vt:i4>
      </vt:variant>
      <vt:variant>
        <vt:lpwstr/>
      </vt:variant>
      <vt:variant>
        <vt:lpwstr>_Toc383529230</vt:lpwstr>
      </vt:variant>
      <vt:variant>
        <vt:i4>1114160</vt:i4>
      </vt:variant>
      <vt:variant>
        <vt:i4>563</vt:i4>
      </vt:variant>
      <vt:variant>
        <vt:i4>0</vt:i4>
      </vt:variant>
      <vt:variant>
        <vt:i4>5</vt:i4>
      </vt:variant>
      <vt:variant>
        <vt:lpwstr/>
      </vt:variant>
      <vt:variant>
        <vt:lpwstr>_Toc383529229</vt:lpwstr>
      </vt:variant>
      <vt:variant>
        <vt:i4>1114160</vt:i4>
      </vt:variant>
      <vt:variant>
        <vt:i4>557</vt:i4>
      </vt:variant>
      <vt:variant>
        <vt:i4>0</vt:i4>
      </vt:variant>
      <vt:variant>
        <vt:i4>5</vt:i4>
      </vt:variant>
      <vt:variant>
        <vt:lpwstr/>
      </vt:variant>
      <vt:variant>
        <vt:lpwstr>_Toc383529228</vt:lpwstr>
      </vt:variant>
      <vt:variant>
        <vt:i4>1114160</vt:i4>
      </vt:variant>
      <vt:variant>
        <vt:i4>551</vt:i4>
      </vt:variant>
      <vt:variant>
        <vt:i4>0</vt:i4>
      </vt:variant>
      <vt:variant>
        <vt:i4>5</vt:i4>
      </vt:variant>
      <vt:variant>
        <vt:lpwstr/>
      </vt:variant>
      <vt:variant>
        <vt:lpwstr>_Toc383529227</vt:lpwstr>
      </vt:variant>
      <vt:variant>
        <vt:i4>1114160</vt:i4>
      </vt:variant>
      <vt:variant>
        <vt:i4>545</vt:i4>
      </vt:variant>
      <vt:variant>
        <vt:i4>0</vt:i4>
      </vt:variant>
      <vt:variant>
        <vt:i4>5</vt:i4>
      </vt:variant>
      <vt:variant>
        <vt:lpwstr/>
      </vt:variant>
      <vt:variant>
        <vt:lpwstr>_Toc383529226</vt:lpwstr>
      </vt:variant>
      <vt:variant>
        <vt:i4>1114160</vt:i4>
      </vt:variant>
      <vt:variant>
        <vt:i4>539</vt:i4>
      </vt:variant>
      <vt:variant>
        <vt:i4>0</vt:i4>
      </vt:variant>
      <vt:variant>
        <vt:i4>5</vt:i4>
      </vt:variant>
      <vt:variant>
        <vt:lpwstr/>
      </vt:variant>
      <vt:variant>
        <vt:lpwstr>_Toc383529225</vt:lpwstr>
      </vt:variant>
      <vt:variant>
        <vt:i4>1114160</vt:i4>
      </vt:variant>
      <vt:variant>
        <vt:i4>533</vt:i4>
      </vt:variant>
      <vt:variant>
        <vt:i4>0</vt:i4>
      </vt:variant>
      <vt:variant>
        <vt:i4>5</vt:i4>
      </vt:variant>
      <vt:variant>
        <vt:lpwstr/>
      </vt:variant>
      <vt:variant>
        <vt:lpwstr>_Toc383529224</vt:lpwstr>
      </vt:variant>
      <vt:variant>
        <vt:i4>1114160</vt:i4>
      </vt:variant>
      <vt:variant>
        <vt:i4>527</vt:i4>
      </vt:variant>
      <vt:variant>
        <vt:i4>0</vt:i4>
      </vt:variant>
      <vt:variant>
        <vt:i4>5</vt:i4>
      </vt:variant>
      <vt:variant>
        <vt:lpwstr/>
      </vt:variant>
      <vt:variant>
        <vt:lpwstr>_Toc383529223</vt:lpwstr>
      </vt:variant>
      <vt:variant>
        <vt:i4>1114160</vt:i4>
      </vt:variant>
      <vt:variant>
        <vt:i4>521</vt:i4>
      </vt:variant>
      <vt:variant>
        <vt:i4>0</vt:i4>
      </vt:variant>
      <vt:variant>
        <vt:i4>5</vt:i4>
      </vt:variant>
      <vt:variant>
        <vt:lpwstr/>
      </vt:variant>
      <vt:variant>
        <vt:lpwstr>_Toc383529222</vt:lpwstr>
      </vt:variant>
      <vt:variant>
        <vt:i4>1114160</vt:i4>
      </vt:variant>
      <vt:variant>
        <vt:i4>515</vt:i4>
      </vt:variant>
      <vt:variant>
        <vt:i4>0</vt:i4>
      </vt:variant>
      <vt:variant>
        <vt:i4>5</vt:i4>
      </vt:variant>
      <vt:variant>
        <vt:lpwstr/>
      </vt:variant>
      <vt:variant>
        <vt:lpwstr>_Toc383529221</vt:lpwstr>
      </vt:variant>
      <vt:variant>
        <vt:i4>1114160</vt:i4>
      </vt:variant>
      <vt:variant>
        <vt:i4>509</vt:i4>
      </vt:variant>
      <vt:variant>
        <vt:i4>0</vt:i4>
      </vt:variant>
      <vt:variant>
        <vt:i4>5</vt:i4>
      </vt:variant>
      <vt:variant>
        <vt:lpwstr/>
      </vt:variant>
      <vt:variant>
        <vt:lpwstr>_Toc383529220</vt:lpwstr>
      </vt:variant>
      <vt:variant>
        <vt:i4>1179696</vt:i4>
      </vt:variant>
      <vt:variant>
        <vt:i4>503</vt:i4>
      </vt:variant>
      <vt:variant>
        <vt:i4>0</vt:i4>
      </vt:variant>
      <vt:variant>
        <vt:i4>5</vt:i4>
      </vt:variant>
      <vt:variant>
        <vt:lpwstr/>
      </vt:variant>
      <vt:variant>
        <vt:lpwstr>_Toc383529219</vt:lpwstr>
      </vt:variant>
      <vt:variant>
        <vt:i4>1179696</vt:i4>
      </vt:variant>
      <vt:variant>
        <vt:i4>497</vt:i4>
      </vt:variant>
      <vt:variant>
        <vt:i4>0</vt:i4>
      </vt:variant>
      <vt:variant>
        <vt:i4>5</vt:i4>
      </vt:variant>
      <vt:variant>
        <vt:lpwstr/>
      </vt:variant>
      <vt:variant>
        <vt:lpwstr>_Toc383529218</vt:lpwstr>
      </vt:variant>
      <vt:variant>
        <vt:i4>1179696</vt:i4>
      </vt:variant>
      <vt:variant>
        <vt:i4>491</vt:i4>
      </vt:variant>
      <vt:variant>
        <vt:i4>0</vt:i4>
      </vt:variant>
      <vt:variant>
        <vt:i4>5</vt:i4>
      </vt:variant>
      <vt:variant>
        <vt:lpwstr/>
      </vt:variant>
      <vt:variant>
        <vt:lpwstr>_Toc383529217</vt:lpwstr>
      </vt:variant>
      <vt:variant>
        <vt:i4>1179696</vt:i4>
      </vt:variant>
      <vt:variant>
        <vt:i4>485</vt:i4>
      </vt:variant>
      <vt:variant>
        <vt:i4>0</vt:i4>
      </vt:variant>
      <vt:variant>
        <vt:i4>5</vt:i4>
      </vt:variant>
      <vt:variant>
        <vt:lpwstr/>
      </vt:variant>
      <vt:variant>
        <vt:lpwstr>_Toc383529216</vt:lpwstr>
      </vt:variant>
      <vt:variant>
        <vt:i4>1179696</vt:i4>
      </vt:variant>
      <vt:variant>
        <vt:i4>479</vt:i4>
      </vt:variant>
      <vt:variant>
        <vt:i4>0</vt:i4>
      </vt:variant>
      <vt:variant>
        <vt:i4>5</vt:i4>
      </vt:variant>
      <vt:variant>
        <vt:lpwstr/>
      </vt:variant>
      <vt:variant>
        <vt:lpwstr>_Toc383529215</vt:lpwstr>
      </vt:variant>
      <vt:variant>
        <vt:i4>1179696</vt:i4>
      </vt:variant>
      <vt:variant>
        <vt:i4>473</vt:i4>
      </vt:variant>
      <vt:variant>
        <vt:i4>0</vt:i4>
      </vt:variant>
      <vt:variant>
        <vt:i4>5</vt:i4>
      </vt:variant>
      <vt:variant>
        <vt:lpwstr/>
      </vt:variant>
      <vt:variant>
        <vt:lpwstr>_Toc383529214</vt:lpwstr>
      </vt:variant>
      <vt:variant>
        <vt:i4>1179696</vt:i4>
      </vt:variant>
      <vt:variant>
        <vt:i4>467</vt:i4>
      </vt:variant>
      <vt:variant>
        <vt:i4>0</vt:i4>
      </vt:variant>
      <vt:variant>
        <vt:i4>5</vt:i4>
      </vt:variant>
      <vt:variant>
        <vt:lpwstr/>
      </vt:variant>
      <vt:variant>
        <vt:lpwstr>_Toc383529213</vt:lpwstr>
      </vt:variant>
      <vt:variant>
        <vt:i4>1179696</vt:i4>
      </vt:variant>
      <vt:variant>
        <vt:i4>461</vt:i4>
      </vt:variant>
      <vt:variant>
        <vt:i4>0</vt:i4>
      </vt:variant>
      <vt:variant>
        <vt:i4>5</vt:i4>
      </vt:variant>
      <vt:variant>
        <vt:lpwstr/>
      </vt:variant>
      <vt:variant>
        <vt:lpwstr>_Toc383529212</vt:lpwstr>
      </vt:variant>
      <vt:variant>
        <vt:i4>1179696</vt:i4>
      </vt:variant>
      <vt:variant>
        <vt:i4>455</vt:i4>
      </vt:variant>
      <vt:variant>
        <vt:i4>0</vt:i4>
      </vt:variant>
      <vt:variant>
        <vt:i4>5</vt:i4>
      </vt:variant>
      <vt:variant>
        <vt:lpwstr/>
      </vt:variant>
      <vt:variant>
        <vt:lpwstr>_Toc383529211</vt:lpwstr>
      </vt:variant>
      <vt:variant>
        <vt:i4>1179696</vt:i4>
      </vt:variant>
      <vt:variant>
        <vt:i4>449</vt:i4>
      </vt:variant>
      <vt:variant>
        <vt:i4>0</vt:i4>
      </vt:variant>
      <vt:variant>
        <vt:i4>5</vt:i4>
      </vt:variant>
      <vt:variant>
        <vt:lpwstr/>
      </vt:variant>
      <vt:variant>
        <vt:lpwstr>_Toc383529210</vt:lpwstr>
      </vt:variant>
      <vt:variant>
        <vt:i4>1245232</vt:i4>
      </vt:variant>
      <vt:variant>
        <vt:i4>443</vt:i4>
      </vt:variant>
      <vt:variant>
        <vt:i4>0</vt:i4>
      </vt:variant>
      <vt:variant>
        <vt:i4>5</vt:i4>
      </vt:variant>
      <vt:variant>
        <vt:lpwstr/>
      </vt:variant>
      <vt:variant>
        <vt:lpwstr>_Toc383529209</vt:lpwstr>
      </vt:variant>
      <vt:variant>
        <vt:i4>1245232</vt:i4>
      </vt:variant>
      <vt:variant>
        <vt:i4>437</vt:i4>
      </vt:variant>
      <vt:variant>
        <vt:i4>0</vt:i4>
      </vt:variant>
      <vt:variant>
        <vt:i4>5</vt:i4>
      </vt:variant>
      <vt:variant>
        <vt:lpwstr/>
      </vt:variant>
      <vt:variant>
        <vt:lpwstr>_Toc383529208</vt:lpwstr>
      </vt:variant>
      <vt:variant>
        <vt:i4>1245232</vt:i4>
      </vt:variant>
      <vt:variant>
        <vt:i4>431</vt:i4>
      </vt:variant>
      <vt:variant>
        <vt:i4>0</vt:i4>
      </vt:variant>
      <vt:variant>
        <vt:i4>5</vt:i4>
      </vt:variant>
      <vt:variant>
        <vt:lpwstr/>
      </vt:variant>
      <vt:variant>
        <vt:lpwstr>_Toc383529207</vt:lpwstr>
      </vt:variant>
      <vt:variant>
        <vt:i4>1245232</vt:i4>
      </vt:variant>
      <vt:variant>
        <vt:i4>425</vt:i4>
      </vt:variant>
      <vt:variant>
        <vt:i4>0</vt:i4>
      </vt:variant>
      <vt:variant>
        <vt:i4>5</vt:i4>
      </vt:variant>
      <vt:variant>
        <vt:lpwstr/>
      </vt:variant>
      <vt:variant>
        <vt:lpwstr>_Toc383529206</vt:lpwstr>
      </vt:variant>
      <vt:variant>
        <vt:i4>1245232</vt:i4>
      </vt:variant>
      <vt:variant>
        <vt:i4>419</vt:i4>
      </vt:variant>
      <vt:variant>
        <vt:i4>0</vt:i4>
      </vt:variant>
      <vt:variant>
        <vt:i4>5</vt:i4>
      </vt:variant>
      <vt:variant>
        <vt:lpwstr/>
      </vt:variant>
      <vt:variant>
        <vt:lpwstr>_Toc383529205</vt:lpwstr>
      </vt:variant>
      <vt:variant>
        <vt:i4>1245232</vt:i4>
      </vt:variant>
      <vt:variant>
        <vt:i4>413</vt:i4>
      </vt:variant>
      <vt:variant>
        <vt:i4>0</vt:i4>
      </vt:variant>
      <vt:variant>
        <vt:i4>5</vt:i4>
      </vt:variant>
      <vt:variant>
        <vt:lpwstr/>
      </vt:variant>
      <vt:variant>
        <vt:lpwstr>_Toc383529204</vt:lpwstr>
      </vt:variant>
      <vt:variant>
        <vt:i4>1245232</vt:i4>
      </vt:variant>
      <vt:variant>
        <vt:i4>407</vt:i4>
      </vt:variant>
      <vt:variant>
        <vt:i4>0</vt:i4>
      </vt:variant>
      <vt:variant>
        <vt:i4>5</vt:i4>
      </vt:variant>
      <vt:variant>
        <vt:lpwstr/>
      </vt:variant>
      <vt:variant>
        <vt:lpwstr>_Toc383529203</vt:lpwstr>
      </vt:variant>
      <vt:variant>
        <vt:i4>1245232</vt:i4>
      </vt:variant>
      <vt:variant>
        <vt:i4>401</vt:i4>
      </vt:variant>
      <vt:variant>
        <vt:i4>0</vt:i4>
      </vt:variant>
      <vt:variant>
        <vt:i4>5</vt:i4>
      </vt:variant>
      <vt:variant>
        <vt:lpwstr/>
      </vt:variant>
      <vt:variant>
        <vt:lpwstr>_Toc383529202</vt:lpwstr>
      </vt:variant>
      <vt:variant>
        <vt:i4>1245232</vt:i4>
      </vt:variant>
      <vt:variant>
        <vt:i4>395</vt:i4>
      </vt:variant>
      <vt:variant>
        <vt:i4>0</vt:i4>
      </vt:variant>
      <vt:variant>
        <vt:i4>5</vt:i4>
      </vt:variant>
      <vt:variant>
        <vt:lpwstr/>
      </vt:variant>
      <vt:variant>
        <vt:lpwstr>_Toc383529201</vt:lpwstr>
      </vt:variant>
      <vt:variant>
        <vt:i4>1245232</vt:i4>
      </vt:variant>
      <vt:variant>
        <vt:i4>389</vt:i4>
      </vt:variant>
      <vt:variant>
        <vt:i4>0</vt:i4>
      </vt:variant>
      <vt:variant>
        <vt:i4>5</vt:i4>
      </vt:variant>
      <vt:variant>
        <vt:lpwstr/>
      </vt:variant>
      <vt:variant>
        <vt:lpwstr>_Toc383529200</vt:lpwstr>
      </vt:variant>
      <vt:variant>
        <vt:i4>1703987</vt:i4>
      </vt:variant>
      <vt:variant>
        <vt:i4>383</vt:i4>
      </vt:variant>
      <vt:variant>
        <vt:i4>0</vt:i4>
      </vt:variant>
      <vt:variant>
        <vt:i4>5</vt:i4>
      </vt:variant>
      <vt:variant>
        <vt:lpwstr/>
      </vt:variant>
      <vt:variant>
        <vt:lpwstr>_Toc383529199</vt:lpwstr>
      </vt:variant>
      <vt:variant>
        <vt:i4>1703987</vt:i4>
      </vt:variant>
      <vt:variant>
        <vt:i4>377</vt:i4>
      </vt:variant>
      <vt:variant>
        <vt:i4>0</vt:i4>
      </vt:variant>
      <vt:variant>
        <vt:i4>5</vt:i4>
      </vt:variant>
      <vt:variant>
        <vt:lpwstr/>
      </vt:variant>
      <vt:variant>
        <vt:lpwstr>_Toc383529198</vt:lpwstr>
      </vt:variant>
      <vt:variant>
        <vt:i4>1703987</vt:i4>
      </vt:variant>
      <vt:variant>
        <vt:i4>371</vt:i4>
      </vt:variant>
      <vt:variant>
        <vt:i4>0</vt:i4>
      </vt:variant>
      <vt:variant>
        <vt:i4>5</vt:i4>
      </vt:variant>
      <vt:variant>
        <vt:lpwstr/>
      </vt:variant>
      <vt:variant>
        <vt:lpwstr>_Toc383529197</vt:lpwstr>
      </vt:variant>
      <vt:variant>
        <vt:i4>1703987</vt:i4>
      </vt:variant>
      <vt:variant>
        <vt:i4>365</vt:i4>
      </vt:variant>
      <vt:variant>
        <vt:i4>0</vt:i4>
      </vt:variant>
      <vt:variant>
        <vt:i4>5</vt:i4>
      </vt:variant>
      <vt:variant>
        <vt:lpwstr/>
      </vt:variant>
      <vt:variant>
        <vt:lpwstr>_Toc383529196</vt:lpwstr>
      </vt:variant>
      <vt:variant>
        <vt:i4>1703987</vt:i4>
      </vt:variant>
      <vt:variant>
        <vt:i4>359</vt:i4>
      </vt:variant>
      <vt:variant>
        <vt:i4>0</vt:i4>
      </vt:variant>
      <vt:variant>
        <vt:i4>5</vt:i4>
      </vt:variant>
      <vt:variant>
        <vt:lpwstr/>
      </vt:variant>
      <vt:variant>
        <vt:lpwstr>_Toc383529195</vt:lpwstr>
      </vt:variant>
      <vt:variant>
        <vt:i4>1703987</vt:i4>
      </vt:variant>
      <vt:variant>
        <vt:i4>353</vt:i4>
      </vt:variant>
      <vt:variant>
        <vt:i4>0</vt:i4>
      </vt:variant>
      <vt:variant>
        <vt:i4>5</vt:i4>
      </vt:variant>
      <vt:variant>
        <vt:lpwstr/>
      </vt:variant>
      <vt:variant>
        <vt:lpwstr>_Toc383529194</vt:lpwstr>
      </vt:variant>
      <vt:variant>
        <vt:i4>1703987</vt:i4>
      </vt:variant>
      <vt:variant>
        <vt:i4>347</vt:i4>
      </vt:variant>
      <vt:variant>
        <vt:i4>0</vt:i4>
      </vt:variant>
      <vt:variant>
        <vt:i4>5</vt:i4>
      </vt:variant>
      <vt:variant>
        <vt:lpwstr/>
      </vt:variant>
      <vt:variant>
        <vt:lpwstr>_Toc383529193</vt:lpwstr>
      </vt:variant>
      <vt:variant>
        <vt:i4>1703987</vt:i4>
      </vt:variant>
      <vt:variant>
        <vt:i4>341</vt:i4>
      </vt:variant>
      <vt:variant>
        <vt:i4>0</vt:i4>
      </vt:variant>
      <vt:variant>
        <vt:i4>5</vt:i4>
      </vt:variant>
      <vt:variant>
        <vt:lpwstr/>
      </vt:variant>
      <vt:variant>
        <vt:lpwstr>_Toc383529192</vt:lpwstr>
      </vt:variant>
      <vt:variant>
        <vt:i4>1703987</vt:i4>
      </vt:variant>
      <vt:variant>
        <vt:i4>335</vt:i4>
      </vt:variant>
      <vt:variant>
        <vt:i4>0</vt:i4>
      </vt:variant>
      <vt:variant>
        <vt:i4>5</vt:i4>
      </vt:variant>
      <vt:variant>
        <vt:lpwstr/>
      </vt:variant>
      <vt:variant>
        <vt:lpwstr>_Toc383529191</vt:lpwstr>
      </vt:variant>
      <vt:variant>
        <vt:i4>1703987</vt:i4>
      </vt:variant>
      <vt:variant>
        <vt:i4>329</vt:i4>
      </vt:variant>
      <vt:variant>
        <vt:i4>0</vt:i4>
      </vt:variant>
      <vt:variant>
        <vt:i4>5</vt:i4>
      </vt:variant>
      <vt:variant>
        <vt:lpwstr/>
      </vt:variant>
      <vt:variant>
        <vt:lpwstr>_Toc383529190</vt:lpwstr>
      </vt:variant>
      <vt:variant>
        <vt:i4>1769523</vt:i4>
      </vt:variant>
      <vt:variant>
        <vt:i4>323</vt:i4>
      </vt:variant>
      <vt:variant>
        <vt:i4>0</vt:i4>
      </vt:variant>
      <vt:variant>
        <vt:i4>5</vt:i4>
      </vt:variant>
      <vt:variant>
        <vt:lpwstr/>
      </vt:variant>
      <vt:variant>
        <vt:lpwstr>_Toc383529189</vt:lpwstr>
      </vt:variant>
      <vt:variant>
        <vt:i4>1769523</vt:i4>
      </vt:variant>
      <vt:variant>
        <vt:i4>317</vt:i4>
      </vt:variant>
      <vt:variant>
        <vt:i4>0</vt:i4>
      </vt:variant>
      <vt:variant>
        <vt:i4>5</vt:i4>
      </vt:variant>
      <vt:variant>
        <vt:lpwstr/>
      </vt:variant>
      <vt:variant>
        <vt:lpwstr>_Toc383529188</vt:lpwstr>
      </vt:variant>
      <vt:variant>
        <vt:i4>1769523</vt:i4>
      </vt:variant>
      <vt:variant>
        <vt:i4>311</vt:i4>
      </vt:variant>
      <vt:variant>
        <vt:i4>0</vt:i4>
      </vt:variant>
      <vt:variant>
        <vt:i4>5</vt:i4>
      </vt:variant>
      <vt:variant>
        <vt:lpwstr/>
      </vt:variant>
      <vt:variant>
        <vt:lpwstr>_Toc383529187</vt:lpwstr>
      </vt:variant>
      <vt:variant>
        <vt:i4>1769523</vt:i4>
      </vt:variant>
      <vt:variant>
        <vt:i4>305</vt:i4>
      </vt:variant>
      <vt:variant>
        <vt:i4>0</vt:i4>
      </vt:variant>
      <vt:variant>
        <vt:i4>5</vt:i4>
      </vt:variant>
      <vt:variant>
        <vt:lpwstr/>
      </vt:variant>
      <vt:variant>
        <vt:lpwstr>_Toc383529186</vt:lpwstr>
      </vt:variant>
      <vt:variant>
        <vt:i4>1769523</vt:i4>
      </vt:variant>
      <vt:variant>
        <vt:i4>299</vt:i4>
      </vt:variant>
      <vt:variant>
        <vt:i4>0</vt:i4>
      </vt:variant>
      <vt:variant>
        <vt:i4>5</vt:i4>
      </vt:variant>
      <vt:variant>
        <vt:lpwstr/>
      </vt:variant>
      <vt:variant>
        <vt:lpwstr>_Toc383529185</vt:lpwstr>
      </vt:variant>
      <vt:variant>
        <vt:i4>1769523</vt:i4>
      </vt:variant>
      <vt:variant>
        <vt:i4>293</vt:i4>
      </vt:variant>
      <vt:variant>
        <vt:i4>0</vt:i4>
      </vt:variant>
      <vt:variant>
        <vt:i4>5</vt:i4>
      </vt:variant>
      <vt:variant>
        <vt:lpwstr/>
      </vt:variant>
      <vt:variant>
        <vt:lpwstr>_Toc383529184</vt:lpwstr>
      </vt:variant>
      <vt:variant>
        <vt:i4>1769523</vt:i4>
      </vt:variant>
      <vt:variant>
        <vt:i4>287</vt:i4>
      </vt:variant>
      <vt:variant>
        <vt:i4>0</vt:i4>
      </vt:variant>
      <vt:variant>
        <vt:i4>5</vt:i4>
      </vt:variant>
      <vt:variant>
        <vt:lpwstr/>
      </vt:variant>
      <vt:variant>
        <vt:lpwstr>_Toc383529183</vt:lpwstr>
      </vt:variant>
      <vt:variant>
        <vt:i4>1769523</vt:i4>
      </vt:variant>
      <vt:variant>
        <vt:i4>281</vt:i4>
      </vt:variant>
      <vt:variant>
        <vt:i4>0</vt:i4>
      </vt:variant>
      <vt:variant>
        <vt:i4>5</vt:i4>
      </vt:variant>
      <vt:variant>
        <vt:lpwstr/>
      </vt:variant>
      <vt:variant>
        <vt:lpwstr>_Toc383529182</vt:lpwstr>
      </vt:variant>
      <vt:variant>
        <vt:i4>1769523</vt:i4>
      </vt:variant>
      <vt:variant>
        <vt:i4>275</vt:i4>
      </vt:variant>
      <vt:variant>
        <vt:i4>0</vt:i4>
      </vt:variant>
      <vt:variant>
        <vt:i4>5</vt:i4>
      </vt:variant>
      <vt:variant>
        <vt:lpwstr/>
      </vt:variant>
      <vt:variant>
        <vt:lpwstr>_Toc383529181</vt:lpwstr>
      </vt:variant>
      <vt:variant>
        <vt:i4>1769523</vt:i4>
      </vt:variant>
      <vt:variant>
        <vt:i4>269</vt:i4>
      </vt:variant>
      <vt:variant>
        <vt:i4>0</vt:i4>
      </vt:variant>
      <vt:variant>
        <vt:i4>5</vt:i4>
      </vt:variant>
      <vt:variant>
        <vt:lpwstr/>
      </vt:variant>
      <vt:variant>
        <vt:lpwstr>_Toc383529180</vt:lpwstr>
      </vt:variant>
      <vt:variant>
        <vt:i4>1310771</vt:i4>
      </vt:variant>
      <vt:variant>
        <vt:i4>263</vt:i4>
      </vt:variant>
      <vt:variant>
        <vt:i4>0</vt:i4>
      </vt:variant>
      <vt:variant>
        <vt:i4>5</vt:i4>
      </vt:variant>
      <vt:variant>
        <vt:lpwstr/>
      </vt:variant>
      <vt:variant>
        <vt:lpwstr>_Toc383529179</vt:lpwstr>
      </vt:variant>
      <vt:variant>
        <vt:i4>1310771</vt:i4>
      </vt:variant>
      <vt:variant>
        <vt:i4>257</vt:i4>
      </vt:variant>
      <vt:variant>
        <vt:i4>0</vt:i4>
      </vt:variant>
      <vt:variant>
        <vt:i4>5</vt:i4>
      </vt:variant>
      <vt:variant>
        <vt:lpwstr/>
      </vt:variant>
      <vt:variant>
        <vt:lpwstr>_Toc383529178</vt:lpwstr>
      </vt:variant>
      <vt:variant>
        <vt:i4>1310771</vt:i4>
      </vt:variant>
      <vt:variant>
        <vt:i4>251</vt:i4>
      </vt:variant>
      <vt:variant>
        <vt:i4>0</vt:i4>
      </vt:variant>
      <vt:variant>
        <vt:i4>5</vt:i4>
      </vt:variant>
      <vt:variant>
        <vt:lpwstr/>
      </vt:variant>
      <vt:variant>
        <vt:lpwstr>_Toc383529177</vt:lpwstr>
      </vt:variant>
      <vt:variant>
        <vt:i4>1310771</vt:i4>
      </vt:variant>
      <vt:variant>
        <vt:i4>245</vt:i4>
      </vt:variant>
      <vt:variant>
        <vt:i4>0</vt:i4>
      </vt:variant>
      <vt:variant>
        <vt:i4>5</vt:i4>
      </vt:variant>
      <vt:variant>
        <vt:lpwstr/>
      </vt:variant>
      <vt:variant>
        <vt:lpwstr>_Toc383529176</vt:lpwstr>
      </vt:variant>
      <vt:variant>
        <vt:i4>1310771</vt:i4>
      </vt:variant>
      <vt:variant>
        <vt:i4>239</vt:i4>
      </vt:variant>
      <vt:variant>
        <vt:i4>0</vt:i4>
      </vt:variant>
      <vt:variant>
        <vt:i4>5</vt:i4>
      </vt:variant>
      <vt:variant>
        <vt:lpwstr/>
      </vt:variant>
      <vt:variant>
        <vt:lpwstr>_Toc383529175</vt:lpwstr>
      </vt:variant>
      <vt:variant>
        <vt:i4>1310771</vt:i4>
      </vt:variant>
      <vt:variant>
        <vt:i4>233</vt:i4>
      </vt:variant>
      <vt:variant>
        <vt:i4>0</vt:i4>
      </vt:variant>
      <vt:variant>
        <vt:i4>5</vt:i4>
      </vt:variant>
      <vt:variant>
        <vt:lpwstr/>
      </vt:variant>
      <vt:variant>
        <vt:lpwstr>_Toc383529174</vt:lpwstr>
      </vt:variant>
      <vt:variant>
        <vt:i4>1310771</vt:i4>
      </vt:variant>
      <vt:variant>
        <vt:i4>227</vt:i4>
      </vt:variant>
      <vt:variant>
        <vt:i4>0</vt:i4>
      </vt:variant>
      <vt:variant>
        <vt:i4>5</vt:i4>
      </vt:variant>
      <vt:variant>
        <vt:lpwstr/>
      </vt:variant>
      <vt:variant>
        <vt:lpwstr>_Toc383529173</vt:lpwstr>
      </vt:variant>
      <vt:variant>
        <vt:i4>1310771</vt:i4>
      </vt:variant>
      <vt:variant>
        <vt:i4>221</vt:i4>
      </vt:variant>
      <vt:variant>
        <vt:i4>0</vt:i4>
      </vt:variant>
      <vt:variant>
        <vt:i4>5</vt:i4>
      </vt:variant>
      <vt:variant>
        <vt:lpwstr/>
      </vt:variant>
      <vt:variant>
        <vt:lpwstr>_Toc383529172</vt:lpwstr>
      </vt:variant>
      <vt:variant>
        <vt:i4>1310771</vt:i4>
      </vt:variant>
      <vt:variant>
        <vt:i4>215</vt:i4>
      </vt:variant>
      <vt:variant>
        <vt:i4>0</vt:i4>
      </vt:variant>
      <vt:variant>
        <vt:i4>5</vt:i4>
      </vt:variant>
      <vt:variant>
        <vt:lpwstr/>
      </vt:variant>
      <vt:variant>
        <vt:lpwstr>_Toc383529171</vt:lpwstr>
      </vt:variant>
      <vt:variant>
        <vt:i4>1310771</vt:i4>
      </vt:variant>
      <vt:variant>
        <vt:i4>209</vt:i4>
      </vt:variant>
      <vt:variant>
        <vt:i4>0</vt:i4>
      </vt:variant>
      <vt:variant>
        <vt:i4>5</vt:i4>
      </vt:variant>
      <vt:variant>
        <vt:lpwstr/>
      </vt:variant>
      <vt:variant>
        <vt:lpwstr>_Toc383529170</vt:lpwstr>
      </vt:variant>
      <vt:variant>
        <vt:i4>1376307</vt:i4>
      </vt:variant>
      <vt:variant>
        <vt:i4>203</vt:i4>
      </vt:variant>
      <vt:variant>
        <vt:i4>0</vt:i4>
      </vt:variant>
      <vt:variant>
        <vt:i4>5</vt:i4>
      </vt:variant>
      <vt:variant>
        <vt:lpwstr/>
      </vt:variant>
      <vt:variant>
        <vt:lpwstr>_Toc383529169</vt:lpwstr>
      </vt:variant>
      <vt:variant>
        <vt:i4>1376307</vt:i4>
      </vt:variant>
      <vt:variant>
        <vt:i4>197</vt:i4>
      </vt:variant>
      <vt:variant>
        <vt:i4>0</vt:i4>
      </vt:variant>
      <vt:variant>
        <vt:i4>5</vt:i4>
      </vt:variant>
      <vt:variant>
        <vt:lpwstr/>
      </vt:variant>
      <vt:variant>
        <vt:lpwstr>_Toc383529168</vt:lpwstr>
      </vt:variant>
      <vt:variant>
        <vt:i4>1376307</vt:i4>
      </vt:variant>
      <vt:variant>
        <vt:i4>191</vt:i4>
      </vt:variant>
      <vt:variant>
        <vt:i4>0</vt:i4>
      </vt:variant>
      <vt:variant>
        <vt:i4>5</vt:i4>
      </vt:variant>
      <vt:variant>
        <vt:lpwstr/>
      </vt:variant>
      <vt:variant>
        <vt:lpwstr>_Toc383529167</vt:lpwstr>
      </vt:variant>
      <vt:variant>
        <vt:i4>1376307</vt:i4>
      </vt:variant>
      <vt:variant>
        <vt:i4>185</vt:i4>
      </vt:variant>
      <vt:variant>
        <vt:i4>0</vt:i4>
      </vt:variant>
      <vt:variant>
        <vt:i4>5</vt:i4>
      </vt:variant>
      <vt:variant>
        <vt:lpwstr/>
      </vt:variant>
      <vt:variant>
        <vt:lpwstr>_Toc383529166</vt:lpwstr>
      </vt:variant>
      <vt:variant>
        <vt:i4>1376307</vt:i4>
      </vt:variant>
      <vt:variant>
        <vt:i4>179</vt:i4>
      </vt:variant>
      <vt:variant>
        <vt:i4>0</vt:i4>
      </vt:variant>
      <vt:variant>
        <vt:i4>5</vt:i4>
      </vt:variant>
      <vt:variant>
        <vt:lpwstr/>
      </vt:variant>
      <vt:variant>
        <vt:lpwstr>_Toc383529165</vt:lpwstr>
      </vt:variant>
      <vt:variant>
        <vt:i4>1376307</vt:i4>
      </vt:variant>
      <vt:variant>
        <vt:i4>173</vt:i4>
      </vt:variant>
      <vt:variant>
        <vt:i4>0</vt:i4>
      </vt:variant>
      <vt:variant>
        <vt:i4>5</vt:i4>
      </vt:variant>
      <vt:variant>
        <vt:lpwstr/>
      </vt:variant>
      <vt:variant>
        <vt:lpwstr>_Toc383529164</vt:lpwstr>
      </vt:variant>
      <vt:variant>
        <vt:i4>1376307</vt:i4>
      </vt:variant>
      <vt:variant>
        <vt:i4>167</vt:i4>
      </vt:variant>
      <vt:variant>
        <vt:i4>0</vt:i4>
      </vt:variant>
      <vt:variant>
        <vt:i4>5</vt:i4>
      </vt:variant>
      <vt:variant>
        <vt:lpwstr/>
      </vt:variant>
      <vt:variant>
        <vt:lpwstr>_Toc383529163</vt:lpwstr>
      </vt:variant>
      <vt:variant>
        <vt:i4>1376307</vt:i4>
      </vt:variant>
      <vt:variant>
        <vt:i4>161</vt:i4>
      </vt:variant>
      <vt:variant>
        <vt:i4>0</vt:i4>
      </vt:variant>
      <vt:variant>
        <vt:i4>5</vt:i4>
      </vt:variant>
      <vt:variant>
        <vt:lpwstr/>
      </vt:variant>
      <vt:variant>
        <vt:lpwstr>_Toc383529162</vt:lpwstr>
      </vt:variant>
      <vt:variant>
        <vt:i4>1376307</vt:i4>
      </vt:variant>
      <vt:variant>
        <vt:i4>155</vt:i4>
      </vt:variant>
      <vt:variant>
        <vt:i4>0</vt:i4>
      </vt:variant>
      <vt:variant>
        <vt:i4>5</vt:i4>
      </vt:variant>
      <vt:variant>
        <vt:lpwstr/>
      </vt:variant>
      <vt:variant>
        <vt:lpwstr>_Toc383529161</vt:lpwstr>
      </vt:variant>
      <vt:variant>
        <vt:i4>1376307</vt:i4>
      </vt:variant>
      <vt:variant>
        <vt:i4>149</vt:i4>
      </vt:variant>
      <vt:variant>
        <vt:i4>0</vt:i4>
      </vt:variant>
      <vt:variant>
        <vt:i4>5</vt:i4>
      </vt:variant>
      <vt:variant>
        <vt:lpwstr/>
      </vt:variant>
      <vt:variant>
        <vt:lpwstr>_Toc383529160</vt:lpwstr>
      </vt:variant>
      <vt:variant>
        <vt:i4>1441843</vt:i4>
      </vt:variant>
      <vt:variant>
        <vt:i4>143</vt:i4>
      </vt:variant>
      <vt:variant>
        <vt:i4>0</vt:i4>
      </vt:variant>
      <vt:variant>
        <vt:i4>5</vt:i4>
      </vt:variant>
      <vt:variant>
        <vt:lpwstr/>
      </vt:variant>
      <vt:variant>
        <vt:lpwstr>_Toc383529159</vt:lpwstr>
      </vt:variant>
      <vt:variant>
        <vt:i4>1441843</vt:i4>
      </vt:variant>
      <vt:variant>
        <vt:i4>137</vt:i4>
      </vt:variant>
      <vt:variant>
        <vt:i4>0</vt:i4>
      </vt:variant>
      <vt:variant>
        <vt:i4>5</vt:i4>
      </vt:variant>
      <vt:variant>
        <vt:lpwstr/>
      </vt:variant>
      <vt:variant>
        <vt:lpwstr>_Toc383529158</vt:lpwstr>
      </vt:variant>
      <vt:variant>
        <vt:i4>1441843</vt:i4>
      </vt:variant>
      <vt:variant>
        <vt:i4>131</vt:i4>
      </vt:variant>
      <vt:variant>
        <vt:i4>0</vt:i4>
      </vt:variant>
      <vt:variant>
        <vt:i4>5</vt:i4>
      </vt:variant>
      <vt:variant>
        <vt:lpwstr/>
      </vt:variant>
      <vt:variant>
        <vt:lpwstr>_Toc383529157</vt:lpwstr>
      </vt:variant>
      <vt:variant>
        <vt:i4>1441843</vt:i4>
      </vt:variant>
      <vt:variant>
        <vt:i4>125</vt:i4>
      </vt:variant>
      <vt:variant>
        <vt:i4>0</vt:i4>
      </vt:variant>
      <vt:variant>
        <vt:i4>5</vt:i4>
      </vt:variant>
      <vt:variant>
        <vt:lpwstr/>
      </vt:variant>
      <vt:variant>
        <vt:lpwstr>_Toc383529156</vt:lpwstr>
      </vt:variant>
      <vt:variant>
        <vt:i4>1441843</vt:i4>
      </vt:variant>
      <vt:variant>
        <vt:i4>119</vt:i4>
      </vt:variant>
      <vt:variant>
        <vt:i4>0</vt:i4>
      </vt:variant>
      <vt:variant>
        <vt:i4>5</vt:i4>
      </vt:variant>
      <vt:variant>
        <vt:lpwstr/>
      </vt:variant>
      <vt:variant>
        <vt:lpwstr>_Toc383529155</vt:lpwstr>
      </vt:variant>
      <vt:variant>
        <vt:i4>1441843</vt:i4>
      </vt:variant>
      <vt:variant>
        <vt:i4>113</vt:i4>
      </vt:variant>
      <vt:variant>
        <vt:i4>0</vt:i4>
      </vt:variant>
      <vt:variant>
        <vt:i4>5</vt:i4>
      </vt:variant>
      <vt:variant>
        <vt:lpwstr/>
      </vt:variant>
      <vt:variant>
        <vt:lpwstr>_Toc383529154</vt:lpwstr>
      </vt:variant>
      <vt:variant>
        <vt:i4>1441843</vt:i4>
      </vt:variant>
      <vt:variant>
        <vt:i4>107</vt:i4>
      </vt:variant>
      <vt:variant>
        <vt:i4>0</vt:i4>
      </vt:variant>
      <vt:variant>
        <vt:i4>5</vt:i4>
      </vt:variant>
      <vt:variant>
        <vt:lpwstr/>
      </vt:variant>
      <vt:variant>
        <vt:lpwstr>_Toc383529153</vt:lpwstr>
      </vt:variant>
      <vt:variant>
        <vt:i4>1441843</vt:i4>
      </vt:variant>
      <vt:variant>
        <vt:i4>101</vt:i4>
      </vt:variant>
      <vt:variant>
        <vt:i4>0</vt:i4>
      </vt:variant>
      <vt:variant>
        <vt:i4>5</vt:i4>
      </vt:variant>
      <vt:variant>
        <vt:lpwstr/>
      </vt:variant>
      <vt:variant>
        <vt:lpwstr>_Toc383529152</vt:lpwstr>
      </vt:variant>
      <vt:variant>
        <vt:i4>1441843</vt:i4>
      </vt:variant>
      <vt:variant>
        <vt:i4>95</vt:i4>
      </vt:variant>
      <vt:variant>
        <vt:i4>0</vt:i4>
      </vt:variant>
      <vt:variant>
        <vt:i4>5</vt:i4>
      </vt:variant>
      <vt:variant>
        <vt:lpwstr/>
      </vt:variant>
      <vt:variant>
        <vt:lpwstr>_Toc383529151</vt:lpwstr>
      </vt:variant>
      <vt:variant>
        <vt:i4>1441843</vt:i4>
      </vt:variant>
      <vt:variant>
        <vt:i4>89</vt:i4>
      </vt:variant>
      <vt:variant>
        <vt:i4>0</vt:i4>
      </vt:variant>
      <vt:variant>
        <vt:i4>5</vt:i4>
      </vt:variant>
      <vt:variant>
        <vt:lpwstr/>
      </vt:variant>
      <vt:variant>
        <vt:lpwstr>_Toc383529150</vt:lpwstr>
      </vt:variant>
      <vt:variant>
        <vt:i4>1507379</vt:i4>
      </vt:variant>
      <vt:variant>
        <vt:i4>83</vt:i4>
      </vt:variant>
      <vt:variant>
        <vt:i4>0</vt:i4>
      </vt:variant>
      <vt:variant>
        <vt:i4>5</vt:i4>
      </vt:variant>
      <vt:variant>
        <vt:lpwstr/>
      </vt:variant>
      <vt:variant>
        <vt:lpwstr>_Toc383529149</vt:lpwstr>
      </vt:variant>
      <vt:variant>
        <vt:i4>1507379</vt:i4>
      </vt:variant>
      <vt:variant>
        <vt:i4>77</vt:i4>
      </vt:variant>
      <vt:variant>
        <vt:i4>0</vt:i4>
      </vt:variant>
      <vt:variant>
        <vt:i4>5</vt:i4>
      </vt:variant>
      <vt:variant>
        <vt:lpwstr/>
      </vt:variant>
      <vt:variant>
        <vt:lpwstr>_Toc383529148</vt:lpwstr>
      </vt:variant>
      <vt:variant>
        <vt:i4>1507379</vt:i4>
      </vt:variant>
      <vt:variant>
        <vt:i4>71</vt:i4>
      </vt:variant>
      <vt:variant>
        <vt:i4>0</vt:i4>
      </vt:variant>
      <vt:variant>
        <vt:i4>5</vt:i4>
      </vt:variant>
      <vt:variant>
        <vt:lpwstr/>
      </vt:variant>
      <vt:variant>
        <vt:lpwstr>_Toc383529147</vt:lpwstr>
      </vt:variant>
      <vt:variant>
        <vt:i4>1507379</vt:i4>
      </vt:variant>
      <vt:variant>
        <vt:i4>65</vt:i4>
      </vt:variant>
      <vt:variant>
        <vt:i4>0</vt:i4>
      </vt:variant>
      <vt:variant>
        <vt:i4>5</vt:i4>
      </vt:variant>
      <vt:variant>
        <vt:lpwstr/>
      </vt:variant>
      <vt:variant>
        <vt:lpwstr>_Toc383529146</vt:lpwstr>
      </vt:variant>
      <vt:variant>
        <vt:i4>1507379</vt:i4>
      </vt:variant>
      <vt:variant>
        <vt:i4>59</vt:i4>
      </vt:variant>
      <vt:variant>
        <vt:i4>0</vt:i4>
      </vt:variant>
      <vt:variant>
        <vt:i4>5</vt:i4>
      </vt:variant>
      <vt:variant>
        <vt:lpwstr/>
      </vt:variant>
      <vt:variant>
        <vt:lpwstr>_Toc383529145</vt:lpwstr>
      </vt:variant>
      <vt:variant>
        <vt:i4>1507379</vt:i4>
      </vt:variant>
      <vt:variant>
        <vt:i4>53</vt:i4>
      </vt:variant>
      <vt:variant>
        <vt:i4>0</vt:i4>
      </vt:variant>
      <vt:variant>
        <vt:i4>5</vt:i4>
      </vt:variant>
      <vt:variant>
        <vt:lpwstr/>
      </vt:variant>
      <vt:variant>
        <vt:lpwstr>_Toc383529144</vt:lpwstr>
      </vt:variant>
      <vt:variant>
        <vt:i4>1507379</vt:i4>
      </vt:variant>
      <vt:variant>
        <vt:i4>47</vt:i4>
      </vt:variant>
      <vt:variant>
        <vt:i4>0</vt:i4>
      </vt:variant>
      <vt:variant>
        <vt:i4>5</vt:i4>
      </vt:variant>
      <vt:variant>
        <vt:lpwstr/>
      </vt:variant>
      <vt:variant>
        <vt:lpwstr>_Toc383529143</vt:lpwstr>
      </vt:variant>
      <vt:variant>
        <vt:i4>1507379</vt:i4>
      </vt:variant>
      <vt:variant>
        <vt:i4>41</vt:i4>
      </vt:variant>
      <vt:variant>
        <vt:i4>0</vt:i4>
      </vt:variant>
      <vt:variant>
        <vt:i4>5</vt:i4>
      </vt:variant>
      <vt:variant>
        <vt:lpwstr/>
      </vt:variant>
      <vt:variant>
        <vt:lpwstr>_Toc383529142</vt:lpwstr>
      </vt:variant>
      <vt:variant>
        <vt:i4>1507379</vt:i4>
      </vt:variant>
      <vt:variant>
        <vt:i4>35</vt:i4>
      </vt:variant>
      <vt:variant>
        <vt:i4>0</vt:i4>
      </vt:variant>
      <vt:variant>
        <vt:i4>5</vt:i4>
      </vt:variant>
      <vt:variant>
        <vt:lpwstr/>
      </vt:variant>
      <vt:variant>
        <vt:lpwstr>_Toc383529141</vt:lpwstr>
      </vt:variant>
      <vt:variant>
        <vt:i4>1507379</vt:i4>
      </vt:variant>
      <vt:variant>
        <vt:i4>29</vt:i4>
      </vt:variant>
      <vt:variant>
        <vt:i4>0</vt:i4>
      </vt:variant>
      <vt:variant>
        <vt:i4>5</vt:i4>
      </vt:variant>
      <vt:variant>
        <vt:lpwstr/>
      </vt:variant>
      <vt:variant>
        <vt:lpwstr>_Toc383529140</vt:lpwstr>
      </vt:variant>
      <vt:variant>
        <vt:i4>1048627</vt:i4>
      </vt:variant>
      <vt:variant>
        <vt:i4>23</vt:i4>
      </vt:variant>
      <vt:variant>
        <vt:i4>0</vt:i4>
      </vt:variant>
      <vt:variant>
        <vt:i4>5</vt:i4>
      </vt:variant>
      <vt:variant>
        <vt:lpwstr/>
      </vt:variant>
      <vt:variant>
        <vt:lpwstr>_Toc383529139</vt:lpwstr>
      </vt:variant>
      <vt:variant>
        <vt:i4>1048627</vt:i4>
      </vt:variant>
      <vt:variant>
        <vt:i4>17</vt:i4>
      </vt:variant>
      <vt:variant>
        <vt:i4>0</vt:i4>
      </vt:variant>
      <vt:variant>
        <vt:i4>5</vt:i4>
      </vt:variant>
      <vt:variant>
        <vt:lpwstr/>
      </vt:variant>
      <vt:variant>
        <vt:lpwstr>_Toc383529138</vt:lpwstr>
      </vt:variant>
      <vt:variant>
        <vt:i4>1048627</vt:i4>
      </vt:variant>
      <vt:variant>
        <vt:i4>11</vt:i4>
      </vt:variant>
      <vt:variant>
        <vt:i4>0</vt:i4>
      </vt:variant>
      <vt:variant>
        <vt:i4>5</vt:i4>
      </vt:variant>
      <vt:variant>
        <vt:lpwstr/>
      </vt:variant>
      <vt:variant>
        <vt:lpwstr>_Toc383529137</vt:lpwstr>
      </vt:variant>
      <vt:variant>
        <vt:i4>4522097</vt:i4>
      </vt:variant>
      <vt:variant>
        <vt:i4>3</vt:i4>
      </vt:variant>
      <vt:variant>
        <vt:i4>0</vt:i4>
      </vt:variant>
      <vt:variant>
        <vt:i4>5</vt:i4>
      </vt:variant>
      <vt:variant>
        <vt:lpwstr>mailto:valerie.andrianarisoa@intradef.gouv.fr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Clausier 2005</dc:title>
  <dc:creator>DQP/SDA/RE</dc:creator>
  <cp:lastModifiedBy>VAUCHAUSSADE DE CHAUMONT Laure ICT III A</cp:lastModifiedBy>
  <cp:revision>19</cp:revision>
  <cp:lastPrinted>2022-10-14T09:01:00Z</cp:lastPrinted>
  <dcterms:created xsi:type="dcterms:W3CDTF">2025-03-21T10:27:00Z</dcterms:created>
  <dcterms:modified xsi:type="dcterms:W3CDTF">2025-03-27T09:26:00Z</dcterms:modified>
</cp:coreProperties>
</file>