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CF068" w14:textId="77777777" w:rsidR="00BC3A29" w:rsidRDefault="00BC3A29" w:rsidP="00BC3A29">
      <w:pPr>
        <w:pStyle w:val="western"/>
        <w:spacing w:before="0"/>
        <w:rPr>
          <w:b/>
          <w:bCs/>
          <w:smallCaps/>
          <w:color w:val="000000"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23C4ABE1" wp14:editId="4B028BF0">
            <wp:extent cx="1993265" cy="1280160"/>
            <wp:effectExtent l="0" t="0" r="698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FA10B" w14:textId="77777777" w:rsidR="00BC3A29" w:rsidRPr="009B4CCB" w:rsidRDefault="00BC3A29" w:rsidP="00BC3A29">
      <w:pPr>
        <w:pStyle w:val="western"/>
        <w:spacing w:before="0"/>
        <w:jc w:val="center"/>
        <w:rPr>
          <w:rFonts w:ascii="Marianne" w:hAnsi="Marianne"/>
          <w:sz w:val="28"/>
        </w:rPr>
      </w:pPr>
      <w:r w:rsidRPr="009B4CCB">
        <w:rPr>
          <w:rFonts w:ascii="Marianne" w:hAnsi="Marianne"/>
          <w:sz w:val="28"/>
        </w:rPr>
        <w:t>ANNEXE 1 A L’ACTE D’ENGAGEMENT</w:t>
      </w:r>
    </w:p>
    <w:p w14:paraId="45B205FA" w14:textId="77777777" w:rsidR="00BC3A29" w:rsidRDefault="00BC3A29">
      <w:pPr>
        <w:pStyle w:val="western"/>
        <w:spacing w:before="0"/>
        <w:jc w:val="center"/>
        <w:rPr>
          <w:b/>
          <w:bCs/>
          <w:smallCaps/>
          <w:color w:val="000000"/>
          <w:sz w:val="32"/>
          <w:szCs w:val="32"/>
        </w:rPr>
      </w:pPr>
    </w:p>
    <w:p w14:paraId="66D2FFE0" w14:textId="77777777" w:rsidR="007D0B3D" w:rsidRDefault="008D610A">
      <w:pPr>
        <w:pStyle w:val="western"/>
        <w:spacing w:before="0"/>
        <w:jc w:val="center"/>
        <w:rPr>
          <w:rFonts w:ascii="Marianne" w:hAnsi="Marianne"/>
          <w:b/>
          <w:bCs/>
          <w:smallCaps/>
          <w:color w:val="000000"/>
          <w:sz w:val="32"/>
          <w:szCs w:val="32"/>
        </w:rPr>
      </w:pPr>
      <w:r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>MARCHE PUBLIC DGAL-</w:t>
      </w:r>
      <w:r w:rsidR="000018D3"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>202</w:t>
      </w:r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>5</w:t>
      </w:r>
      <w:r w:rsidR="000018D3"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>-</w:t>
      </w:r>
      <w:r w:rsidR="007D0B3D">
        <w:rPr>
          <w:rFonts w:ascii="Marianne" w:hAnsi="Marianne"/>
          <w:b/>
          <w:bCs/>
          <w:smallCaps/>
          <w:color w:val="000000"/>
          <w:sz w:val="32"/>
          <w:szCs w:val="32"/>
        </w:rPr>
        <w:t>024</w:t>
      </w:r>
    </w:p>
    <w:p w14:paraId="3EEE9485" w14:textId="30EEE317" w:rsidR="008D610A" w:rsidRDefault="008D610A">
      <w:pPr>
        <w:pStyle w:val="western"/>
        <w:spacing w:before="0"/>
        <w:jc w:val="center"/>
        <w:rPr>
          <w:b/>
          <w:kern w:val="3"/>
          <w:sz w:val="52"/>
          <w:szCs w:val="52"/>
        </w:rPr>
      </w:pPr>
      <w:r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Fourniture et livraison de </w:t>
      </w:r>
      <w:r w:rsidR="00BC3A29"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doses de </w:t>
      </w:r>
      <w:r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>vaccin</w:t>
      </w:r>
      <w:r w:rsidR="00BC3A29"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</w:t>
      </w:r>
      <w:r w:rsidR="008737EC"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>dirigées</w:t>
      </w:r>
      <w:r w:rsidRPr="009B4CCB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contre</w:t>
      </w:r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le</w:t>
      </w:r>
      <w:r w:rsidR="007D0B3D">
        <w:rPr>
          <w:rFonts w:ascii="Marianne" w:hAnsi="Marianne"/>
          <w:b/>
          <w:bCs/>
          <w:smallCaps/>
          <w:color w:val="000000"/>
          <w:sz w:val="32"/>
          <w:szCs w:val="32"/>
        </w:rPr>
        <w:t>s</w:t>
      </w:r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</w:t>
      </w:r>
      <w:proofErr w:type="spellStart"/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>serotype</w:t>
      </w:r>
      <w:r w:rsidR="007D0B3D">
        <w:rPr>
          <w:rFonts w:ascii="Marianne" w:hAnsi="Marianne"/>
          <w:b/>
          <w:bCs/>
          <w:smallCaps/>
          <w:color w:val="000000"/>
          <w:sz w:val="32"/>
          <w:szCs w:val="32"/>
        </w:rPr>
        <w:t>s</w:t>
      </w:r>
      <w:proofErr w:type="spellEnd"/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1</w:t>
      </w:r>
      <w:r w:rsidR="007D0B3D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et 8</w:t>
      </w:r>
      <w:r w:rsidR="007A6ED3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du virus </w:t>
      </w:r>
      <w:r w:rsidR="00945B87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de la </w:t>
      </w:r>
      <w:r w:rsidR="00945B87" w:rsidRPr="00945B87">
        <w:rPr>
          <w:rFonts w:ascii="Marianne" w:hAnsi="Marianne"/>
          <w:b/>
          <w:bCs/>
          <w:smallCaps/>
          <w:color w:val="000000"/>
          <w:sz w:val="32"/>
          <w:szCs w:val="32"/>
        </w:rPr>
        <w:t>fièvre catarrhale ovine</w:t>
      </w:r>
      <w:r w:rsidR="00945B87">
        <w:rPr>
          <w:rFonts w:ascii="Marianne" w:hAnsi="Marianne"/>
          <w:b/>
          <w:bCs/>
          <w:smallCaps/>
          <w:color w:val="000000"/>
          <w:sz w:val="32"/>
          <w:szCs w:val="32"/>
        </w:rPr>
        <w:t xml:space="preserve"> (</w:t>
      </w:r>
      <w:proofErr w:type="spellStart"/>
      <w:r w:rsidR="00945B87">
        <w:rPr>
          <w:rFonts w:ascii="Marianne" w:hAnsi="Marianne"/>
          <w:b/>
          <w:bCs/>
          <w:smallCaps/>
          <w:color w:val="000000"/>
          <w:sz w:val="32"/>
          <w:szCs w:val="32"/>
        </w:rPr>
        <w:t>fco</w:t>
      </w:r>
      <w:proofErr w:type="spellEnd"/>
      <w:r w:rsidR="00945B87">
        <w:rPr>
          <w:rFonts w:ascii="Marianne" w:hAnsi="Marianne"/>
          <w:b/>
          <w:bCs/>
          <w:smallCaps/>
          <w:color w:val="000000"/>
          <w:sz w:val="32"/>
          <w:szCs w:val="32"/>
        </w:rPr>
        <w:t>)</w:t>
      </w:r>
      <w:r w:rsidR="007D0B3D" w:rsidRPr="007D0B3D">
        <w:rPr>
          <w:b/>
          <w:kern w:val="3"/>
          <w:sz w:val="52"/>
          <w:szCs w:val="52"/>
        </w:rPr>
        <w:t xml:space="preserve"> </w:t>
      </w:r>
    </w:p>
    <w:p w14:paraId="578ABCC0" w14:textId="77777777" w:rsidR="00631242" w:rsidRDefault="00631242">
      <w:pPr>
        <w:pStyle w:val="western"/>
        <w:spacing w:before="0"/>
        <w:jc w:val="center"/>
      </w:pPr>
    </w:p>
    <w:p w14:paraId="61C4766D" w14:textId="0592634E" w:rsidR="008D610A" w:rsidRPr="009B4CCB" w:rsidRDefault="008D610A">
      <w:pPr>
        <w:pStyle w:val="western"/>
        <w:spacing w:before="0"/>
        <w:jc w:val="center"/>
        <w:rPr>
          <w:rFonts w:ascii="Marianne" w:hAnsi="Marianne"/>
          <w:sz w:val="28"/>
        </w:rPr>
      </w:pPr>
      <w:r w:rsidRPr="009B4CCB">
        <w:rPr>
          <w:rFonts w:ascii="Marianne" w:hAnsi="Marianne"/>
          <w:sz w:val="28"/>
        </w:rPr>
        <w:t>BORDEREAU DE</w:t>
      </w:r>
      <w:r w:rsidR="00BC3A29" w:rsidRPr="009B4CCB">
        <w:rPr>
          <w:rFonts w:ascii="Marianne" w:hAnsi="Marianne"/>
          <w:sz w:val="28"/>
        </w:rPr>
        <w:t>S</w:t>
      </w:r>
      <w:r w:rsidRPr="009B4CCB">
        <w:rPr>
          <w:rFonts w:ascii="Marianne" w:hAnsi="Marianne"/>
          <w:sz w:val="28"/>
        </w:rPr>
        <w:t xml:space="preserve"> PRIX UNITAIRES</w:t>
      </w:r>
      <w:r w:rsidR="00BC3A29" w:rsidRPr="009B4CCB">
        <w:rPr>
          <w:rFonts w:ascii="Marianne" w:hAnsi="Marianne"/>
          <w:sz w:val="28"/>
        </w:rPr>
        <w:t xml:space="preserve"> (BPU)</w:t>
      </w:r>
    </w:p>
    <w:p w14:paraId="490011B5" w14:textId="77777777" w:rsidR="008D610A" w:rsidRDefault="008D610A">
      <w:pPr>
        <w:pStyle w:val="western"/>
        <w:spacing w:before="0"/>
        <w:jc w:val="center"/>
        <w:rPr>
          <w:smallCaps/>
        </w:rPr>
      </w:pPr>
    </w:p>
    <w:p w14:paraId="22B42BFD" w14:textId="0082C4DA" w:rsidR="000018D3" w:rsidRPr="00631242" w:rsidRDefault="000018D3" w:rsidP="004A7188">
      <w:pPr>
        <w:pStyle w:val="western"/>
        <w:spacing w:before="0"/>
        <w:ind w:left="142"/>
        <w:rPr>
          <w:rFonts w:ascii="Marianne" w:hAnsi="Marianne"/>
          <w:b/>
          <w:bCs/>
          <w:smallCaps/>
          <w:color w:val="000000"/>
        </w:rPr>
      </w:pPr>
      <w:r w:rsidRPr="00631242">
        <w:rPr>
          <w:rFonts w:ascii="Marianne" w:hAnsi="Marianne"/>
          <w:b/>
          <w:bCs/>
          <w:smallCaps/>
          <w:color w:val="000000"/>
          <w:sz w:val="24"/>
          <w:szCs w:val="24"/>
          <w:highlight w:val="yellow"/>
        </w:rPr>
        <w:t>Lot n° 1 :</w:t>
      </w:r>
      <w:r w:rsidR="007D0B3D" w:rsidRPr="00631242">
        <w:rPr>
          <w:rFonts w:ascii="Marianne" w:hAnsi="Marianne"/>
          <w:b/>
          <w:bCs/>
          <w:smallCaps/>
          <w:color w:val="000000"/>
          <w:sz w:val="24"/>
          <w:szCs w:val="24"/>
          <w:highlight w:val="yellow"/>
        </w:rPr>
        <w:t xml:space="preserve"> Fourniture et livraison de doses de vaccin dirigées contre le sérotype 1 du virus de la FCO</w:t>
      </w:r>
      <w:r w:rsidRPr="00631242">
        <w:rPr>
          <w:rFonts w:ascii="Marianne" w:hAnsi="Marianne"/>
          <w:b/>
          <w:bCs/>
          <w:smallCaps/>
          <w:color w:val="000000"/>
          <w:sz w:val="24"/>
          <w:szCs w:val="24"/>
        </w:rPr>
        <w:t xml:space="preserve"> </w:t>
      </w:r>
    </w:p>
    <w:p w14:paraId="0E31B966" w14:textId="2AEDD0EA" w:rsidR="00146FF1" w:rsidRPr="00631242" w:rsidRDefault="00146FF1" w:rsidP="004A7188">
      <w:pPr>
        <w:pStyle w:val="western"/>
        <w:spacing w:before="0"/>
        <w:ind w:left="142"/>
        <w:rPr>
          <w:rFonts w:ascii="Marianne" w:hAnsi="Marianne"/>
          <w:b/>
          <w:bCs/>
          <w:smallCaps/>
          <w:color w:val="000000"/>
        </w:rPr>
      </w:pPr>
    </w:p>
    <w:tbl>
      <w:tblPr>
        <w:tblStyle w:val="Grilledutableau"/>
        <w:tblW w:w="0" w:type="auto"/>
        <w:tblInd w:w="142" w:type="dxa"/>
        <w:tblLook w:val="04A0" w:firstRow="1" w:lastRow="0" w:firstColumn="1" w:lastColumn="0" w:noHBand="0" w:noVBand="1"/>
      </w:tblPr>
      <w:tblGrid>
        <w:gridCol w:w="3459"/>
        <w:gridCol w:w="1250"/>
        <w:gridCol w:w="706"/>
        <w:gridCol w:w="1437"/>
        <w:gridCol w:w="1648"/>
        <w:gridCol w:w="709"/>
        <w:gridCol w:w="1730"/>
        <w:gridCol w:w="1530"/>
        <w:gridCol w:w="992"/>
        <w:gridCol w:w="1418"/>
      </w:tblGrid>
      <w:tr w:rsidR="00540285" w:rsidRPr="00041CC0" w14:paraId="22B34A1D" w14:textId="4B30C5ED" w:rsidTr="00234C5A">
        <w:tc>
          <w:tcPr>
            <w:tcW w:w="3459" w:type="dxa"/>
          </w:tcPr>
          <w:p w14:paraId="2B4D1D27" w14:textId="77777777" w:rsidR="00540285" w:rsidRPr="00041CC0" w:rsidRDefault="00540285" w:rsidP="004A7188">
            <w:pPr>
              <w:pStyle w:val="western"/>
              <w:spacing w:before="0"/>
              <w:rPr>
                <w:rFonts w:ascii="Marianne" w:hAnsi="Marianne"/>
                <w:b/>
                <w:bCs/>
                <w:smallCaps/>
                <w:color w:val="000000" w:themeColor="text1"/>
              </w:rPr>
            </w:pPr>
          </w:p>
        </w:tc>
        <w:tc>
          <w:tcPr>
            <w:tcW w:w="3393" w:type="dxa"/>
            <w:gridSpan w:val="3"/>
          </w:tcPr>
          <w:p w14:paraId="55F7A9FB" w14:textId="77777777" w:rsidR="00540285" w:rsidRDefault="00540285" w:rsidP="00B05D39">
            <w:pPr>
              <w:snapToGrid w:val="0"/>
              <w:jc w:val="center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Commande</w:t>
            </w:r>
          </w:p>
          <w:p w14:paraId="0EAFD98B" w14:textId="31DAE4AE" w:rsidR="00540285" w:rsidRPr="00041CC0" w:rsidRDefault="00540285" w:rsidP="00B05D39">
            <w:pPr>
              <w:snapToGrid w:val="0"/>
              <w:jc w:val="center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d</w:t>
            </w:r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e</w:t>
            </w:r>
            <w:proofErr w:type="gramEnd"/>
            <w:r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AF01A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à </w:t>
            </w:r>
            <w:r>
              <w:rPr>
                <w:rFonts w:ascii="Marianne" w:hAnsi="Marianne" w:cs="Arial"/>
                <w:b/>
                <w:bCs/>
                <w:sz w:val="20"/>
                <w:szCs w:val="20"/>
              </w:rPr>
              <w:t>799 999</w:t>
            </w:r>
            <w:r w:rsidRPr="00AF01A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doses</w:t>
            </w:r>
          </w:p>
          <w:p w14:paraId="54BE4C63" w14:textId="219274D5" w:rsidR="00540285" w:rsidRPr="00041CC0" w:rsidRDefault="00540285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 w:themeColor="text1"/>
              </w:rPr>
            </w:pPr>
            <w:r w:rsidRPr="00041CC0">
              <w:rPr>
                <w:rFonts w:ascii="Marianne" w:hAnsi="Marianne"/>
                <w:b/>
                <w:bCs/>
                <w:color w:val="000000" w:themeColor="text1"/>
              </w:rPr>
              <w:t>Prix pour une dose vaccinale</w:t>
            </w:r>
            <w:r>
              <w:rPr>
                <w:rFonts w:ascii="Marianne" w:hAnsi="Marianne"/>
                <w:b/>
                <w:bCs/>
                <w:color w:val="000000" w:themeColor="text1"/>
              </w:rPr>
              <w:t xml:space="preserve"> = P1</w:t>
            </w:r>
          </w:p>
        </w:tc>
        <w:tc>
          <w:tcPr>
            <w:tcW w:w="4087" w:type="dxa"/>
            <w:gridSpan w:val="3"/>
          </w:tcPr>
          <w:p w14:paraId="72A601C9" w14:textId="77777777" w:rsidR="00540285" w:rsidRPr="00540285" w:rsidRDefault="00540285" w:rsidP="00540285">
            <w:pPr>
              <w:snapToGrid w:val="0"/>
              <w:jc w:val="center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540285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Commande</w:t>
            </w:r>
          </w:p>
          <w:p w14:paraId="659F6092" w14:textId="36F3F1AB" w:rsidR="00540285" w:rsidRPr="00540285" w:rsidRDefault="00540285" w:rsidP="00540285">
            <w:pPr>
              <w:snapToGrid w:val="0"/>
              <w:jc w:val="center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540285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de</w:t>
            </w:r>
            <w:proofErr w:type="gramEnd"/>
            <w:r w:rsidRPr="00540285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800 000</w:t>
            </w:r>
            <w:r w:rsidRPr="00540285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à 1 599 999 doses</w:t>
            </w:r>
          </w:p>
          <w:p w14:paraId="49A1E56C" w14:textId="387AA0DD" w:rsidR="00540285" w:rsidRPr="00041CC0" w:rsidRDefault="00540285" w:rsidP="00540285">
            <w:pPr>
              <w:snapToGrid w:val="0"/>
              <w:jc w:val="center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540285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Prix pour une dose vaccinale = P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40" w:type="dxa"/>
            <w:gridSpan w:val="3"/>
          </w:tcPr>
          <w:p w14:paraId="205CBAE9" w14:textId="1EDAC41A" w:rsidR="00540285" w:rsidRDefault="00540285" w:rsidP="00B05D39">
            <w:pPr>
              <w:snapToGrid w:val="0"/>
              <w:jc w:val="center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Commande supérieure</w:t>
            </w:r>
          </w:p>
          <w:p w14:paraId="28F7F1CA" w14:textId="1F6F8C8F" w:rsidR="00540285" w:rsidRPr="00041CC0" w:rsidRDefault="00540285" w:rsidP="001922ED">
            <w:pPr>
              <w:tabs>
                <w:tab w:val="center" w:pos="1652"/>
              </w:tabs>
              <w:snapToGrid w:val="0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ab/>
            </w:r>
            <w:proofErr w:type="gramStart"/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à</w:t>
            </w:r>
            <w:proofErr w:type="gramEnd"/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1 600 000</w:t>
            </w:r>
            <w:r w:rsidRPr="00041CC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doses</w:t>
            </w:r>
          </w:p>
          <w:p w14:paraId="59DD87E5" w14:textId="0C83C63E" w:rsidR="00540285" w:rsidRPr="00041CC0" w:rsidRDefault="00540285" w:rsidP="00DA662E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 w:themeColor="text1"/>
              </w:rPr>
            </w:pPr>
            <w:r w:rsidRPr="00041CC0">
              <w:rPr>
                <w:rFonts w:ascii="Marianne" w:hAnsi="Marianne"/>
                <w:b/>
                <w:bCs/>
                <w:color w:val="000000" w:themeColor="text1"/>
              </w:rPr>
              <w:t>Prix pour une dose vaccinale</w:t>
            </w:r>
            <w:r>
              <w:rPr>
                <w:rFonts w:ascii="Marianne" w:hAnsi="Marianne"/>
                <w:b/>
                <w:bCs/>
                <w:color w:val="000000" w:themeColor="text1"/>
              </w:rPr>
              <w:t>= P3</w:t>
            </w:r>
          </w:p>
        </w:tc>
      </w:tr>
      <w:tr w:rsidR="00234C5A" w:rsidRPr="00041CC0" w14:paraId="1687DB8A" w14:textId="30F2CBDA" w:rsidTr="00234C5A">
        <w:tc>
          <w:tcPr>
            <w:tcW w:w="3459" w:type="dxa"/>
          </w:tcPr>
          <w:p w14:paraId="532EFFEB" w14:textId="77777777" w:rsidR="00DA0E00" w:rsidRPr="00041CC0" w:rsidRDefault="00DA0E00" w:rsidP="00B05D39">
            <w:pPr>
              <w:pStyle w:val="western"/>
              <w:spacing w:before="0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1250" w:type="dxa"/>
          </w:tcPr>
          <w:p w14:paraId="4D1CBBDA" w14:textId="68917E37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€ HT</w:t>
            </w:r>
          </w:p>
        </w:tc>
        <w:tc>
          <w:tcPr>
            <w:tcW w:w="706" w:type="dxa"/>
          </w:tcPr>
          <w:p w14:paraId="625F8019" w14:textId="67360382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TVA</w:t>
            </w:r>
          </w:p>
        </w:tc>
        <w:tc>
          <w:tcPr>
            <w:tcW w:w="1437" w:type="dxa"/>
          </w:tcPr>
          <w:p w14:paraId="04C21A20" w14:textId="3D1E686D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€ TTC</w:t>
            </w:r>
          </w:p>
        </w:tc>
        <w:tc>
          <w:tcPr>
            <w:tcW w:w="1648" w:type="dxa"/>
          </w:tcPr>
          <w:p w14:paraId="76F8E927" w14:textId="0498476D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>
              <w:rPr>
                <w:rFonts w:ascii="Marianne" w:hAnsi="Marianne"/>
                <w:bCs/>
                <w:smallCaps/>
                <w:color w:val="000000"/>
              </w:rPr>
              <w:t>€ HT</w:t>
            </w:r>
          </w:p>
        </w:tc>
        <w:tc>
          <w:tcPr>
            <w:tcW w:w="709" w:type="dxa"/>
          </w:tcPr>
          <w:p w14:paraId="46156551" w14:textId="17D757FB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>
              <w:rPr>
                <w:rFonts w:ascii="Marianne" w:hAnsi="Marianne"/>
                <w:bCs/>
                <w:smallCaps/>
                <w:color w:val="000000"/>
              </w:rPr>
              <w:t>TVA</w:t>
            </w:r>
          </w:p>
        </w:tc>
        <w:tc>
          <w:tcPr>
            <w:tcW w:w="1730" w:type="dxa"/>
          </w:tcPr>
          <w:p w14:paraId="762DF06A" w14:textId="0B26B26D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>
              <w:rPr>
                <w:rFonts w:ascii="Marianne" w:hAnsi="Marianne"/>
                <w:bCs/>
                <w:smallCaps/>
                <w:color w:val="000000"/>
              </w:rPr>
              <w:t>€ TTC</w:t>
            </w:r>
          </w:p>
        </w:tc>
        <w:tc>
          <w:tcPr>
            <w:tcW w:w="1530" w:type="dxa"/>
          </w:tcPr>
          <w:p w14:paraId="385F1146" w14:textId="62EB411D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€ HT</w:t>
            </w:r>
          </w:p>
        </w:tc>
        <w:tc>
          <w:tcPr>
            <w:tcW w:w="992" w:type="dxa"/>
          </w:tcPr>
          <w:p w14:paraId="322685FE" w14:textId="6969FFA9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TVA</w:t>
            </w:r>
          </w:p>
        </w:tc>
        <w:tc>
          <w:tcPr>
            <w:tcW w:w="1418" w:type="dxa"/>
          </w:tcPr>
          <w:p w14:paraId="0AEF39C4" w14:textId="2281F540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€ TTC</w:t>
            </w:r>
          </w:p>
        </w:tc>
      </w:tr>
      <w:tr w:rsidR="00234C5A" w:rsidRPr="00041CC0" w14:paraId="3ED4104F" w14:textId="5B387418" w:rsidTr="00234C5A">
        <w:tc>
          <w:tcPr>
            <w:tcW w:w="3459" w:type="dxa"/>
          </w:tcPr>
          <w:p w14:paraId="74FDED9C" w14:textId="07ADD676" w:rsidR="00DA0E00" w:rsidRPr="00041CC0" w:rsidRDefault="00DA0E00" w:rsidP="00631242">
            <w:pPr>
              <w:pStyle w:val="western"/>
              <w:spacing w:before="0"/>
              <w:rPr>
                <w:rFonts w:ascii="Marianne" w:hAnsi="Marianne"/>
                <w:b/>
                <w:bCs/>
                <w:smallCaps/>
                <w:color w:val="000000"/>
              </w:rPr>
            </w:pPr>
            <w:r w:rsidRPr="00631242">
              <w:rPr>
                <w:rFonts w:ascii="Marianne" w:hAnsi="Marianne"/>
                <w:bCs/>
              </w:rPr>
              <w:t>Fourniture et livraison</w:t>
            </w:r>
            <w:r w:rsidRPr="00041CC0">
              <w:rPr>
                <w:rFonts w:ascii="Marianne" w:hAnsi="Marianne"/>
              </w:rPr>
              <w:t xml:space="preserve"> de</w:t>
            </w:r>
            <w:r w:rsidRPr="00041CC0">
              <w:rPr>
                <w:rFonts w:ascii="Marianne" w:eastAsia="Arial" w:hAnsi="Marianne"/>
              </w:rPr>
              <w:t xml:space="preserve"> </w:t>
            </w:r>
            <w:r w:rsidRPr="00041CC0">
              <w:rPr>
                <w:rFonts w:ascii="Marianne" w:hAnsi="Marianne"/>
              </w:rPr>
              <w:t>vaccins</w:t>
            </w:r>
            <w:r w:rsidRPr="00041CC0">
              <w:rPr>
                <w:rFonts w:ascii="Marianne" w:eastAsia="Arial" w:hAnsi="Marianne"/>
              </w:rPr>
              <w:t xml:space="preserve"> </w:t>
            </w:r>
            <w:r>
              <w:rPr>
                <w:rFonts w:ascii="Marianne" w:eastAsia="Arial" w:hAnsi="Marianne"/>
              </w:rPr>
              <w:t>à virus inactivé dirigés contre le sérotype 1 de la FCO destinés aux bovins et ovins</w:t>
            </w:r>
            <w:r w:rsidRPr="00041CC0">
              <w:rPr>
                <w:rFonts w:ascii="Marianne" w:eastAsia="Arial" w:hAnsi="Marianne"/>
              </w:rPr>
              <w:t xml:space="preserve"> </w:t>
            </w:r>
          </w:p>
        </w:tc>
        <w:tc>
          <w:tcPr>
            <w:tcW w:w="1250" w:type="dxa"/>
          </w:tcPr>
          <w:p w14:paraId="39E765AB" w14:textId="77777777" w:rsidR="00DA0E0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  <w:p w14:paraId="4C916784" w14:textId="4D511033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706" w:type="dxa"/>
          </w:tcPr>
          <w:p w14:paraId="0E1759F4" w14:textId="77777777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</w:p>
          <w:p w14:paraId="013D17E3" w14:textId="645AE530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20%</w:t>
            </w:r>
          </w:p>
        </w:tc>
        <w:tc>
          <w:tcPr>
            <w:tcW w:w="1437" w:type="dxa"/>
          </w:tcPr>
          <w:p w14:paraId="49E0BA1F" w14:textId="77777777" w:rsidR="00DA0E0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  <w:p w14:paraId="1FCA0648" w14:textId="03901776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1648" w:type="dxa"/>
          </w:tcPr>
          <w:p w14:paraId="0BEC21C3" w14:textId="77777777" w:rsidR="00DA0E0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709" w:type="dxa"/>
          </w:tcPr>
          <w:p w14:paraId="677B1204" w14:textId="77777777" w:rsidR="00DA0E00" w:rsidRPr="00DA0E0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smallCaps/>
                <w:color w:val="000000"/>
              </w:rPr>
            </w:pPr>
          </w:p>
          <w:p w14:paraId="7CD7EB7C" w14:textId="70676C3E" w:rsidR="00DA0E00" w:rsidRPr="00DA0E0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smallCaps/>
                <w:color w:val="000000"/>
              </w:rPr>
            </w:pPr>
            <w:r w:rsidRPr="00DA0E00">
              <w:rPr>
                <w:rFonts w:ascii="Marianne" w:hAnsi="Marianne"/>
                <w:smallCaps/>
                <w:color w:val="000000"/>
              </w:rPr>
              <w:t>20%</w:t>
            </w:r>
          </w:p>
        </w:tc>
        <w:tc>
          <w:tcPr>
            <w:tcW w:w="1730" w:type="dxa"/>
          </w:tcPr>
          <w:p w14:paraId="01D2A91C" w14:textId="21EC93BB" w:rsidR="00DA0E0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1530" w:type="dxa"/>
          </w:tcPr>
          <w:p w14:paraId="68217F76" w14:textId="5B6D0E83" w:rsidR="00DA0E0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  <w:p w14:paraId="0F970D50" w14:textId="6C2BD1EE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  <w:tc>
          <w:tcPr>
            <w:tcW w:w="992" w:type="dxa"/>
          </w:tcPr>
          <w:p w14:paraId="4F5DDE6C" w14:textId="77777777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Cs/>
                <w:smallCaps/>
                <w:color w:val="000000"/>
              </w:rPr>
            </w:pPr>
          </w:p>
          <w:p w14:paraId="30E6660E" w14:textId="7B56E360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  <w:r w:rsidRPr="00041CC0">
              <w:rPr>
                <w:rFonts w:ascii="Marianne" w:hAnsi="Marianne"/>
                <w:bCs/>
                <w:smallCaps/>
                <w:color w:val="000000"/>
              </w:rPr>
              <w:t>20%</w:t>
            </w:r>
          </w:p>
        </w:tc>
        <w:tc>
          <w:tcPr>
            <w:tcW w:w="1418" w:type="dxa"/>
          </w:tcPr>
          <w:p w14:paraId="3C2B88AB" w14:textId="77777777" w:rsidR="00DA0E0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  <w:p w14:paraId="11E5FAD2" w14:textId="6823B033" w:rsidR="00DA0E00" w:rsidRPr="00041CC0" w:rsidRDefault="00DA0E00" w:rsidP="00B05D39">
            <w:pPr>
              <w:pStyle w:val="western"/>
              <w:spacing w:before="0"/>
              <w:jc w:val="center"/>
              <w:rPr>
                <w:rFonts w:ascii="Marianne" w:hAnsi="Marianne"/>
                <w:b/>
                <w:bCs/>
                <w:smallCaps/>
                <w:color w:val="000000"/>
              </w:rPr>
            </w:pPr>
          </w:p>
        </w:tc>
      </w:tr>
    </w:tbl>
    <w:p w14:paraId="40D1D9B5" w14:textId="4DA18F26" w:rsidR="000018D3" w:rsidRPr="00041CC0" w:rsidRDefault="000018D3" w:rsidP="009B4CCB">
      <w:pPr>
        <w:rPr>
          <w:rFonts w:ascii="Marianne" w:hAnsi="Marianne" w:cs="Arial"/>
          <w:b/>
          <w:bCs/>
          <w:sz w:val="20"/>
          <w:szCs w:val="20"/>
        </w:rPr>
      </w:pPr>
    </w:p>
    <w:p w14:paraId="5DEFD8C5" w14:textId="395055C9" w:rsidR="0098591A" w:rsidRPr="00041CC0" w:rsidRDefault="0098591A" w:rsidP="0098591A">
      <w:pPr>
        <w:rPr>
          <w:rFonts w:ascii="Marianne" w:hAnsi="Marianne" w:cs="Arial"/>
          <w:bCs/>
          <w:sz w:val="18"/>
          <w:szCs w:val="18"/>
        </w:rPr>
      </w:pPr>
    </w:p>
    <w:p w14:paraId="3618324D" w14:textId="69C3E5F4" w:rsidR="001922ED" w:rsidRDefault="001922ED" w:rsidP="005E2B42">
      <w:pPr>
        <w:jc w:val="both"/>
        <w:rPr>
          <w:rFonts w:ascii="Marianne" w:hAnsi="Marianne" w:cs="Arial"/>
          <w:bCs/>
          <w:sz w:val="18"/>
          <w:szCs w:val="18"/>
        </w:rPr>
      </w:pPr>
      <w:r>
        <w:rPr>
          <w:rFonts w:ascii="Marianne" w:hAnsi="Marianne" w:cs="Arial"/>
          <w:b/>
          <w:bCs/>
          <w:sz w:val="18"/>
          <w:szCs w:val="18"/>
          <w:u w:val="single"/>
        </w:rPr>
        <w:t>ATTENTION </w:t>
      </w:r>
      <w:r>
        <w:rPr>
          <w:rFonts w:ascii="Marianne" w:hAnsi="Marianne" w:cs="Arial"/>
          <w:bCs/>
          <w:sz w:val="18"/>
          <w:szCs w:val="18"/>
        </w:rPr>
        <w:t>: Concernant l’application des prix P1, P2,</w:t>
      </w:r>
      <w:r w:rsidR="00540285">
        <w:rPr>
          <w:rFonts w:ascii="Marianne" w:hAnsi="Marianne" w:cs="Arial"/>
          <w:bCs/>
          <w:sz w:val="18"/>
          <w:szCs w:val="18"/>
        </w:rPr>
        <w:t xml:space="preserve"> et P3</w:t>
      </w:r>
      <w:r>
        <w:rPr>
          <w:rFonts w:ascii="Marianne" w:hAnsi="Marianne" w:cs="Arial"/>
          <w:bCs/>
          <w:sz w:val="18"/>
          <w:szCs w:val="18"/>
        </w:rPr>
        <w:t xml:space="preserve"> les volumes commandés sont cumulatifs pendant toute la durée du marché</w:t>
      </w:r>
      <w:r w:rsidR="00540285">
        <w:rPr>
          <w:rFonts w:ascii="Marianne" w:hAnsi="Marianne" w:cs="Arial"/>
          <w:bCs/>
          <w:sz w:val="18"/>
          <w:szCs w:val="18"/>
        </w:rPr>
        <w:t xml:space="preserve"> pour</w:t>
      </w:r>
      <w:r w:rsidR="000C3312">
        <w:rPr>
          <w:rFonts w:ascii="Marianne" w:hAnsi="Marianne" w:cs="Arial"/>
          <w:bCs/>
          <w:sz w:val="18"/>
          <w:szCs w:val="18"/>
        </w:rPr>
        <w:t xml:space="preserve"> le titulaire</w:t>
      </w:r>
      <w:r>
        <w:rPr>
          <w:rFonts w:ascii="Marianne" w:hAnsi="Marianne" w:cs="Arial"/>
          <w:bCs/>
          <w:sz w:val="18"/>
          <w:szCs w:val="18"/>
        </w:rPr>
        <w:t>.</w:t>
      </w:r>
    </w:p>
    <w:p w14:paraId="49EC1EA2" w14:textId="4E0097A5" w:rsidR="0098591A" w:rsidRPr="000C3312" w:rsidRDefault="001922ED" w:rsidP="005E2B42">
      <w:pPr>
        <w:jc w:val="both"/>
        <w:rPr>
          <w:rFonts w:ascii="Marianne" w:hAnsi="Marianne" w:cs="Arial"/>
          <w:b/>
          <w:bCs/>
          <w:sz w:val="18"/>
          <w:szCs w:val="18"/>
        </w:rPr>
      </w:pPr>
      <w:r>
        <w:rPr>
          <w:rFonts w:ascii="Marianne" w:hAnsi="Marianne" w:cs="Arial"/>
          <w:bCs/>
          <w:sz w:val="18"/>
          <w:szCs w:val="18"/>
        </w:rPr>
        <w:t>Par exemple, si un 1</w:t>
      </w:r>
      <w:r>
        <w:rPr>
          <w:rFonts w:ascii="Marianne" w:hAnsi="Marianne" w:cs="Arial"/>
          <w:bCs/>
          <w:sz w:val="18"/>
          <w:szCs w:val="18"/>
          <w:vertAlign w:val="superscript"/>
        </w:rPr>
        <w:t>er</w:t>
      </w:r>
      <w:r>
        <w:rPr>
          <w:rFonts w:ascii="Marianne" w:hAnsi="Marianne" w:cs="Arial"/>
          <w:bCs/>
          <w:sz w:val="18"/>
          <w:szCs w:val="18"/>
        </w:rPr>
        <w:t xml:space="preserve"> bon de commande </w:t>
      </w:r>
      <w:r w:rsidR="00540285">
        <w:rPr>
          <w:rFonts w:ascii="Marianne" w:hAnsi="Marianne" w:cs="Arial"/>
          <w:bCs/>
          <w:sz w:val="18"/>
          <w:szCs w:val="18"/>
        </w:rPr>
        <w:t xml:space="preserve">pour </w:t>
      </w:r>
      <w:r w:rsidR="00FF3C72">
        <w:rPr>
          <w:rFonts w:ascii="Marianne" w:hAnsi="Marianne" w:cs="Arial"/>
          <w:bCs/>
          <w:sz w:val="18"/>
          <w:szCs w:val="18"/>
        </w:rPr>
        <w:t xml:space="preserve">le titulaire </w:t>
      </w:r>
      <w:r>
        <w:rPr>
          <w:rFonts w:ascii="Marianne" w:hAnsi="Marianne" w:cs="Arial"/>
          <w:bCs/>
          <w:sz w:val="18"/>
          <w:szCs w:val="18"/>
        </w:rPr>
        <w:t xml:space="preserve">intervient pour </w:t>
      </w:r>
      <w:r w:rsidR="00540285">
        <w:rPr>
          <w:rFonts w:ascii="Marianne" w:hAnsi="Marianne" w:cs="Arial"/>
          <w:bCs/>
          <w:sz w:val="18"/>
          <w:szCs w:val="18"/>
        </w:rPr>
        <w:t>600</w:t>
      </w:r>
      <w:r w:rsidR="001E02DE">
        <w:rPr>
          <w:rFonts w:ascii="Marianne" w:hAnsi="Marianne" w:cs="Arial"/>
          <w:bCs/>
          <w:sz w:val="18"/>
          <w:szCs w:val="18"/>
        </w:rPr>
        <w:t xml:space="preserve"> </w:t>
      </w:r>
      <w:r>
        <w:rPr>
          <w:rFonts w:ascii="Marianne" w:hAnsi="Marianne" w:cs="Arial"/>
          <w:bCs/>
          <w:sz w:val="18"/>
          <w:szCs w:val="18"/>
        </w:rPr>
        <w:t xml:space="preserve">000 doses en </w:t>
      </w:r>
      <w:r w:rsidR="001E02DE">
        <w:rPr>
          <w:rFonts w:ascii="Marianne" w:hAnsi="Marianne" w:cs="Arial"/>
          <w:bCs/>
          <w:sz w:val="18"/>
          <w:szCs w:val="18"/>
        </w:rPr>
        <w:t>mai</w:t>
      </w:r>
      <w:r>
        <w:rPr>
          <w:rFonts w:ascii="Marianne" w:hAnsi="Marianne" w:cs="Arial"/>
          <w:bCs/>
          <w:sz w:val="18"/>
          <w:szCs w:val="18"/>
        </w:rPr>
        <w:t xml:space="preserve"> 202</w:t>
      </w:r>
      <w:r w:rsidR="00C31CEF">
        <w:rPr>
          <w:rFonts w:ascii="Marianne" w:hAnsi="Marianne" w:cs="Arial"/>
          <w:bCs/>
          <w:sz w:val="18"/>
          <w:szCs w:val="18"/>
        </w:rPr>
        <w:t>5</w:t>
      </w:r>
      <w:r>
        <w:rPr>
          <w:rFonts w:ascii="Marianne" w:hAnsi="Marianne" w:cs="Arial"/>
          <w:bCs/>
          <w:sz w:val="18"/>
          <w:szCs w:val="18"/>
        </w:rPr>
        <w:t>, le tarif P1 s’applique. Si un 2</w:t>
      </w:r>
      <w:r>
        <w:rPr>
          <w:rFonts w:ascii="Marianne" w:hAnsi="Marianne" w:cs="Arial"/>
          <w:bCs/>
          <w:sz w:val="18"/>
          <w:szCs w:val="18"/>
          <w:vertAlign w:val="superscript"/>
        </w:rPr>
        <w:t>ème</w:t>
      </w:r>
      <w:r>
        <w:rPr>
          <w:rFonts w:ascii="Marianne" w:hAnsi="Marianne" w:cs="Arial"/>
          <w:bCs/>
          <w:sz w:val="18"/>
          <w:szCs w:val="18"/>
        </w:rPr>
        <w:t xml:space="preserve"> bon de commande intervient en </w:t>
      </w:r>
      <w:r w:rsidR="00C31CEF">
        <w:rPr>
          <w:rFonts w:ascii="Marianne" w:hAnsi="Marianne" w:cs="Arial"/>
          <w:bCs/>
          <w:sz w:val="18"/>
          <w:szCs w:val="18"/>
        </w:rPr>
        <w:t>juin</w:t>
      </w:r>
      <w:r>
        <w:rPr>
          <w:rFonts w:ascii="Marianne" w:hAnsi="Marianne" w:cs="Arial"/>
          <w:bCs/>
          <w:sz w:val="18"/>
          <w:szCs w:val="18"/>
        </w:rPr>
        <w:t xml:space="preserve"> 2025 pour un volume de </w:t>
      </w:r>
      <w:r w:rsidR="00540285">
        <w:rPr>
          <w:rFonts w:ascii="Marianne" w:hAnsi="Marianne" w:cs="Arial"/>
          <w:bCs/>
          <w:sz w:val="18"/>
          <w:szCs w:val="18"/>
        </w:rPr>
        <w:t>400</w:t>
      </w:r>
      <w:r>
        <w:rPr>
          <w:rFonts w:ascii="Marianne" w:hAnsi="Marianne" w:cs="Arial"/>
          <w:bCs/>
          <w:sz w:val="18"/>
          <w:szCs w:val="18"/>
        </w:rPr>
        <w:t xml:space="preserve"> 000 doses, le cumul des 2 bons de commande correspond à </w:t>
      </w:r>
      <w:r w:rsidR="00540285">
        <w:rPr>
          <w:rFonts w:ascii="Marianne" w:hAnsi="Marianne" w:cs="Arial"/>
          <w:bCs/>
          <w:sz w:val="18"/>
          <w:szCs w:val="18"/>
        </w:rPr>
        <w:t>6</w:t>
      </w:r>
      <w:r w:rsidR="00C31CEF">
        <w:rPr>
          <w:rFonts w:ascii="Marianne" w:hAnsi="Marianne" w:cs="Arial"/>
          <w:bCs/>
          <w:sz w:val="18"/>
          <w:szCs w:val="18"/>
        </w:rPr>
        <w:t xml:space="preserve">00 </w:t>
      </w:r>
      <w:r>
        <w:rPr>
          <w:rFonts w:ascii="Marianne" w:hAnsi="Marianne" w:cs="Arial"/>
          <w:bCs/>
          <w:sz w:val="18"/>
          <w:szCs w:val="18"/>
        </w:rPr>
        <w:t xml:space="preserve">000 + </w:t>
      </w:r>
      <w:r w:rsidR="00C31CEF">
        <w:rPr>
          <w:rFonts w:ascii="Marianne" w:hAnsi="Marianne" w:cs="Arial"/>
          <w:bCs/>
          <w:sz w:val="18"/>
          <w:szCs w:val="18"/>
        </w:rPr>
        <w:t>400</w:t>
      </w:r>
      <w:r>
        <w:rPr>
          <w:rFonts w:ascii="Marianne" w:hAnsi="Marianne" w:cs="Arial"/>
          <w:bCs/>
          <w:sz w:val="18"/>
          <w:szCs w:val="18"/>
        </w:rPr>
        <w:t xml:space="preserve"> 000 = </w:t>
      </w:r>
      <w:r w:rsidR="00540285">
        <w:rPr>
          <w:rFonts w:ascii="Marianne" w:hAnsi="Marianne" w:cs="Arial"/>
          <w:bCs/>
          <w:sz w:val="18"/>
          <w:szCs w:val="18"/>
        </w:rPr>
        <w:t>1 000</w:t>
      </w:r>
      <w:r>
        <w:rPr>
          <w:rFonts w:ascii="Marianne" w:hAnsi="Marianne" w:cs="Arial"/>
          <w:bCs/>
          <w:sz w:val="18"/>
          <w:szCs w:val="18"/>
        </w:rPr>
        <w:t xml:space="preserve"> 000 doses donc c’est le tarif </w:t>
      </w:r>
      <w:r w:rsidR="00C31CEF">
        <w:rPr>
          <w:rFonts w:ascii="Marianne" w:hAnsi="Marianne" w:cs="Arial"/>
          <w:bCs/>
          <w:sz w:val="18"/>
          <w:szCs w:val="18"/>
        </w:rPr>
        <w:t xml:space="preserve">P1 s’applique pour 199 999 doses de la deuxième commande et le tarif </w:t>
      </w:r>
      <w:r>
        <w:rPr>
          <w:rFonts w:ascii="Marianne" w:hAnsi="Marianne" w:cs="Arial"/>
          <w:bCs/>
          <w:sz w:val="18"/>
          <w:szCs w:val="18"/>
        </w:rPr>
        <w:t>P</w:t>
      </w:r>
      <w:r w:rsidR="00C31CEF">
        <w:rPr>
          <w:rFonts w:ascii="Marianne" w:hAnsi="Marianne" w:cs="Arial"/>
          <w:bCs/>
          <w:sz w:val="18"/>
          <w:szCs w:val="18"/>
        </w:rPr>
        <w:t>2</w:t>
      </w:r>
      <w:r>
        <w:rPr>
          <w:rFonts w:ascii="Marianne" w:hAnsi="Marianne" w:cs="Arial"/>
          <w:bCs/>
          <w:sz w:val="18"/>
          <w:szCs w:val="18"/>
        </w:rPr>
        <w:t xml:space="preserve"> s’applique pour les </w:t>
      </w:r>
      <w:r w:rsidR="004F366E">
        <w:rPr>
          <w:rFonts w:ascii="Marianne" w:hAnsi="Marianne" w:cs="Arial"/>
          <w:bCs/>
          <w:sz w:val="18"/>
          <w:szCs w:val="18"/>
        </w:rPr>
        <w:t>200</w:t>
      </w:r>
      <w:r>
        <w:rPr>
          <w:rFonts w:ascii="Marianne" w:hAnsi="Marianne" w:cs="Arial"/>
          <w:bCs/>
          <w:sz w:val="18"/>
          <w:szCs w:val="18"/>
        </w:rPr>
        <w:t> </w:t>
      </w:r>
      <w:r w:rsidR="004F366E">
        <w:rPr>
          <w:rFonts w:ascii="Marianne" w:hAnsi="Marianne" w:cs="Arial"/>
          <w:bCs/>
          <w:sz w:val="18"/>
          <w:szCs w:val="18"/>
        </w:rPr>
        <w:t>001</w:t>
      </w:r>
      <w:r>
        <w:rPr>
          <w:rFonts w:ascii="Marianne" w:hAnsi="Marianne" w:cs="Arial"/>
          <w:bCs/>
          <w:sz w:val="18"/>
          <w:szCs w:val="18"/>
        </w:rPr>
        <w:t xml:space="preserve"> doses</w:t>
      </w:r>
      <w:r w:rsidR="004F366E">
        <w:rPr>
          <w:rFonts w:ascii="Marianne" w:hAnsi="Marianne" w:cs="Arial"/>
          <w:bCs/>
          <w:sz w:val="18"/>
          <w:szCs w:val="18"/>
        </w:rPr>
        <w:t xml:space="preserve"> restantes sur la deuxième commande</w:t>
      </w:r>
      <w:r>
        <w:rPr>
          <w:rFonts w:ascii="Marianne" w:hAnsi="Marianne" w:cs="Arial"/>
          <w:bCs/>
          <w:sz w:val="18"/>
          <w:szCs w:val="18"/>
        </w:rPr>
        <w:t>.</w:t>
      </w:r>
    </w:p>
    <w:sectPr w:rsidR="0098591A" w:rsidRPr="000C3312" w:rsidSect="00BC3A29">
      <w:footerReference w:type="default" r:id="rId8"/>
      <w:pgSz w:w="16837" w:h="11905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EC4E9" w14:textId="77777777" w:rsidR="002B127E" w:rsidRDefault="002B127E">
      <w:r>
        <w:separator/>
      </w:r>
    </w:p>
  </w:endnote>
  <w:endnote w:type="continuationSeparator" w:id="0">
    <w:p w14:paraId="0320CC52" w14:textId="77777777" w:rsidR="002B127E" w:rsidRDefault="002B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A5462" w14:textId="1F7B5949" w:rsidR="008D610A" w:rsidRDefault="008D610A">
    <w:pPr>
      <w:pStyle w:val="Pieddepage"/>
      <w:jc w:val="right"/>
      <w:rPr>
        <w:sz w:val="20"/>
      </w:rPr>
    </w:pP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PAGE </w:instrText>
    </w:r>
    <w:r>
      <w:rPr>
        <w:rStyle w:val="Numrodepage"/>
        <w:sz w:val="20"/>
      </w:rPr>
      <w:fldChar w:fldCharType="separate"/>
    </w:r>
    <w:r w:rsidR="00F65E23">
      <w:rPr>
        <w:rStyle w:val="Numrodepage"/>
        <w:noProof/>
        <w:sz w:val="20"/>
      </w:rPr>
      <w:t>1</w:t>
    </w:r>
    <w:r>
      <w:rPr>
        <w:rStyle w:val="Numrodepage"/>
        <w:sz w:val="20"/>
      </w:rPr>
      <w:fldChar w:fldCharType="end"/>
    </w:r>
    <w:r>
      <w:rPr>
        <w:rStyle w:val="Numrodepage"/>
        <w:sz w:val="20"/>
      </w:rPr>
      <w:t>/</w:t>
    </w:r>
    <w:r>
      <w:rPr>
        <w:rStyle w:val="Numrodepage"/>
        <w:sz w:val="20"/>
      </w:rPr>
      <w:fldChar w:fldCharType="begin"/>
    </w:r>
    <w:r>
      <w:rPr>
        <w:rStyle w:val="Numrodepage"/>
        <w:sz w:val="20"/>
      </w:rPr>
      <w:instrText xml:space="preserve"> NUMPAGES </w:instrText>
    </w:r>
    <w:r>
      <w:rPr>
        <w:rStyle w:val="Numrodepage"/>
        <w:sz w:val="20"/>
      </w:rPr>
      <w:fldChar w:fldCharType="separate"/>
    </w:r>
    <w:r w:rsidR="00F65E23">
      <w:rPr>
        <w:rStyle w:val="Numrodepage"/>
        <w:noProof/>
        <w:sz w:val="20"/>
      </w:rPr>
      <w:t>1</w:t>
    </w:r>
    <w:r>
      <w:rPr>
        <w:rStyle w:val="Numrodepage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3F891" w14:textId="77777777" w:rsidR="002B127E" w:rsidRDefault="002B127E">
      <w:r>
        <w:separator/>
      </w:r>
    </w:p>
  </w:footnote>
  <w:footnote w:type="continuationSeparator" w:id="0">
    <w:p w14:paraId="6509E1B9" w14:textId="77777777" w:rsidR="002B127E" w:rsidRDefault="002B1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4649E"/>
    <w:multiLevelType w:val="hybridMultilevel"/>
    <w:tmpl w:val="5F0E1D16"/>
    <w:lvl w:ilvl="0" w:tplc="1532871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B6D6A"/>
    <w:multiLevelType w:val="hybridMultilevel"/>
    <w:tmpl w:val="18E43EE4"/>
    <w:lvl w:ilvl="0" w:tplc="2F869AB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5F5"/>
    <w:rsid w:val="000018D3"/>
    <w:rsid w:val="00027BF0"/>
    <w:rsid w:val="00041CC0"/>
    <w:rsid w:val="00056EC9"/>
    <w:rsid w:val="0006576F"/>
    <w:rsid w:val="00091D37"/>
    <w:rsid w:val="000C3312"/>
    <w:rsid w:val="00145650"/>
    <w:rsid w:val="00146FF1"/>
    <w:rsid w:val="00165325"/>
    <w:rsid w:val="001676D2"/>
    <w:rsid w:val="001922ED"/>
    <w:rsid w:val="001E02DE"/>
    <w:rsid w:val="001E3884"/>
    <w:rsid w:val="001F420B"/>
    <w:rsid w:val="00200476"/>
    <w:rsid w:val="00234C5A"/>
    <w:rsid w:val="002B127E"/>
    <w:rsid w:val="004473E1"/>
    <w:rsid w:val="0046329D"/>
    <w:rsid w:val="00495DDB"/>
    <w:rsid w:val="004A7188"/>
    <w:rsid w:val="004D5EA8"/>
    <w:rsid w:val="004E6662"/>
    <w:rsid w:val="004F366E"/>
    <w:rsid w:val="00533394"/>
    <w:rsid w:val="00540285"/>
    <w:rsid w:val="005B0015"/>
    <w:rsid w:val="005E2B42"/>
    <w:rsid w:val="00631242"/>
    <w:rsid w:val="00691728"/>
    <w:rsid w:val="00692E93"/>
    <w:rsid w:val="006F630E"/>
    <w:rsid w:val="00716877"/>
    <w:rsid w:val="007A6ED3"/>
    <w:rsid w:val="007D0B3D"/>
    <w:rsid w:val="008737EC"/>
    <w:rsid w:val="008B39FC"/>
    <w:rsid w:val="008D4FC2"/>
    <w:rsid w:val="008D610A"/>
    <w:rsid w:val="008E5A64"/>
    <w:rsid w:val="00911CE6"/>
    <w:rsid w:val="00945B87"/>
    <w:rsid w:val="0098591A"/>
    <w:rsid w:val="009A6709"/>
    <w:rsid w:val="009B2BAB"/>
    <w:rsid w:val="009B4CCB"/>
    <w:rsid w:val="009C5DF0"/>
    <w:rsid w:val="00A02F9D"/>
    <w:rsid w:val="00A14CAE"/>
    <w:rsid w:val="00A166B6"/>
    <w:rsid w:val="00A3487B"/>
    <w:rsid w:val="00A874BA"/>
    <w:rsid w:val="00AD08F4"/>
    <w:rsid w:val="00AD4489"/>
    <w:rsid w:val="00AF01A2"/>
    <w:rsid w:val="00B05D39"/>
    <w:rsid w:val="00B732AD"/>
    <w:rsid w:val="00B81C6B"/>
    <w:rsid w:val="00B93982"/>
    <w:rsid w:val="00BA6FD2"/>
    <w:rsid w:val="00BB0FD0"/>
    <w:rsid w:val="00BC3A29"/>
    <w:rsid w:val="00BD0D6A"/>
    <w:rsid w:val="00C15B16"/>
    <w:rsid w:val="00C31CEF"/>
    <w:rsid w:val="00C46A9B"/>
    <w:rsid w:val="00CC64F3"/>
    <w:rsid w:val="00D075F5"/>
    <w:rsid w:val="00D51D8B"/>
    <w:rsid w:val="00D70761"/>
    <w:rsid w:val="00DA0E00"/>
    <w:rsid w:val="00DA662E"/>
    <w:rsid w:val="00E149B4"/>
    <w:rsid w:val="00E24DE2"/>
    <w:rsid w:val="00E51964"/>
    <w:rsid w:val="00E6535E"/>
    <w:rsid w:val="00E81530"/>
    <w:rsid w:val="00F003ED"/>
    <w:rsid w:val="00F00595"/>
    <w:rsid w:val="00F23224"/>
    <w:rsid w:val="00F65E23"/>
    <w:rsid w:val="00FC5A32"/>
    <w:rsid w:val="00FF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EEA6D"/>
  <w15:chartTrackingRefBased/>
  <w15:docId w15:val="{D7910448-6578-4894-B091-A4FAADE8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Appelnotedebasdep">
    <w:name w:val="footnote reference"/>
    <w:semiHidden/>
    <w:rPr>
      <w:vertAlign w:val="superscript"/>
    </w:rPr>
  </w:style>
  <w:style w:type="character" w:styleId="Appeldenotedefin">
    <w:name w:val="endnote reference"/>
    <w:semiHidden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Lucida Sans Unicode" w:hAnsi="Liberation Sans" w:cs="Tahoma"/>
      <w:sz w:val="28"/>
      <w:szCs w:val="28"/>
    </w:rPr>
  </w:style>
  <w:style w:type="paragraph" w:styleId="Corpsdetexte">
    <w:name w:val="Body Text"/>
    <w:basedOn w:val="Normal"/>
    <w:semiHidden/>
    <w:rPr>
      <w:b/>
      <w:bCs/>
    </w:rPr>
  </w:style>
  <w:style w:type="paragraph" w:styleId="Liste">
    <w:name w:val="List"/>
    <w:basedOn w:val="Corpsdetexte"/>
    <w:semiHidden/>
    <w:rPr>
      <w:rFonts w:ascii="Liberation Sans" w:hAnsi="Liberation Sans"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Tahoma"/>
    </w:rPr>
  </w:style>
  <w:style w:type="paragraph" w:customStyle="1" w:styleId="western">
    <w:name w:val="western"/>
    <w:basedOn w:val="Normal"/>
    <w:pPr>
      <w:spacing w:before="280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extedebulles">
    <w:name w:val="Balloon Text"/>
    <w:basedOn w:val="Normal"/>
    <w:link w:val="TextedebullesCar"/>
    <w:uiPriority w:val="99"/>
    <w:semiHidden/>
    <w:unhideWhenUsed/>
    <w:rsid w:val="00BC3A2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3A29"/>
    <w:rPr>
      <w:rFonts w:ascii="Segoe UI" w:hAnsi="Segoe UI" w:cs="Segoe UI"/>
      <w:sz w:val="18"/>
      <w:szCs w:val="18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D0D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0D6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0D6A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0D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0D6A"/>
    <w:rPr>
      <w:b/>
      <w:bCs/>
      <w:lang w:eastAsia="ar-SA"/>
    </w:rPr>
  </w:style>
  <w:style w:type="table" w:styleId="Grilledutableau">
    <w:name w:val="Table Grid"/>
    <w:basedOn w:val="TableauNormal"/>
    <w:uiPriority w:val="39"/>
    <w:rsid w:val="00146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85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205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MINAGRI-DPEI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Saïda DJEKHIANE</dc:creator>
  <cp:keywords/>
  <cp:lastModifiedBy>Saïda DJEKHIANE</cp:lastModifiedBy>
  <cp:revision>22</cp:revision>
  <cp:lastPrinted>2015-11-27T17:24:00Z</cp:lastPrinted>
  <dcterms:created xsi:type="dcterms:W3CDTF">2023-12-13T17:32:00Z</dcterms:created>
  <dcterms:modified xsi:type="dcterms:W3CDTF">2025-04-02T08:30:00Z</dcterms:modified>
</cp:coreProperties>
</file>