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08084DCD" w:rsidR="008A4E28" w:rsidRDefault="008A4E28" w:rsidP="008A4E28">
      <w:pPr>
        <w:jc w:val="center"/>
        <w:rPr>
          <w:b/>
        </w:rPr>
      </w:pPr>
      <w:r w:rsidRPr="008A4E28">
        <w:rPr>
          <w:b/>
        </w:rPr>
        <w:t>ATTESTATION SUR L’HONNEU</w:t>
      </w:r>
      <w:r w:rsidR="00AC7F57">
        <w:rPr>
          <w:b/>
        </w:rPr>
        <w:t xml:space="preserve">R </w:t>
      </w:r>
    </w:p>
    <w:p w14:paraId="0D516A82" w14:textId="3847D93B" w:rsidR="00766035" w:rsidRPr="008A4E28" w:rsidRDefault="00766035" w:rsidP="00F27B3D">
      <w:pPr>
        <w:jc w:val="center"/>
        <w:rPr>
          <w:b/>
        </w:rPr>
      </w:pPr>
      <w:proofErr w:type="gramStart"/>
      <w:r>
        <w:rPr>
          <w:b/>
        </w:rPr>
        <w:t>dans</w:t>
      </w:r>
      <w:proofErr w:type="gramEnd"/>
      <w:r>
        <w:rPr>
          <w:b/>
        </w:rPr>
        <w:t xml:space="preserve"> le cadre du marché dont l’objet </w:t>
      </w:r>
      <w:r w:rsidR="00A76106">
        <w:rPr>
          <w:b/>
        </w:rPr>
        <w:t xml:space="preserve">porte sur </w:t>
      </w:r>
      <w:r w:rsidR="00F27B3D">
        <w:rPr>
          <w:b/>
        </w:rPr>
        <w:t>l’agence de communication globale 360° au bénéfice de l’établissement français du sang (EFS)</w:t>
      </w:r>
      <w:bookmarkStart w:id="0" w:name="_GoBack"/>
      <w:bookmarkEnd w:id="0"/>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B67ED"/>
    <w:rsid w:val="003D0274"/>
    <w:rsid w:val="005A7FB1"/>
    <w:rsid w:val="005C5CBC"/>
    <w:rsid w:val="005F0EF8"/>
    <w:rsid w:val="00682AF7"/>
    <w:rsid w:val="006D5BEA"/>
    <w:rsid w:val="00756723"/>
    <w:rsid w:val="00766035"/>
    <w:rsid w:val="008A35B8"/>
    <w:rsid w:val="008A4E28"/>
    <w:rsid w:val="00A10D81"/>
    <w:rsid w:val="00A76106"/>
    <w:rsid w:val="00AC7F57"/>
    <w:rsid w:val="00C130AC"/>
    <w:rsid w:val="00D26E47"/>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464</Words>
  <Characters>2554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Maxime BROTHIER</cp:lastModifiedBy>
  <cp:revision>8</cp:revision>
  <dcterms:created xsi:type="dcterms:W3CDTF">2023-03-13T14:24:00Z</dcterms:created>
  <dcterms:modified xsi:type="dcterms:W3CDTF">2024-02-27T08:35:00Z</dcterms:modified>
</cp:coreProperties>
</file>