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904" w:rsidRPr="000E5F11" w:rsidRDefault="00317FF2" w:rsidP="00BF0904">
      <w:pPr>
        <w:spacing w:after="240" w:line="200" w:lineRule="atLeast"/>
        <w:ind w:left="-567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508635</wp:posOffset>
            </wp:positionH>
            <wp:positionV relativeFrom="page">
              <wp:posOffset>345440</wp:posOffset>
            </wp:positionV>
            <wp:extent cx="6861810" cy="1097280"/>
            <wp:effectExtent l="0" t="0" r="0" b="7620"/>
            <wp:wrapTight wrapText="bothSides">
              <wp:wrapPolygon edited="0">
                <wp:start x="16071" y="9750"/>
                <wp:lineTo x="2159" y="10500"/>
                <wp:lineTo x="1859" y="13500"/>
                <wp:lineTo x="1979" y="16500"/>
                <wp:lineTo x="2878" y="20625"/>
                <wp:lineTo x="2938" y="21375"/>
                <wp:lineTo x="5757" y="21375"/>
                <wp:lineTo x="7916" y="19500"/>
                <wp:lineTo x="8036" y="18000"/>
                <wp:lineTo x="6776" y="16500"/>
                <wp:lineTo x="19369" y="12750"/>
                <wp:lineTo x="19549" y="10500"/>
                <wp:lineTo x="16311" y="9750"/>
                <wp:lineTo x="16071" y="9750"/>
              </wp:wrapPolygon>
            </wp:wrapTight>
            <wp:docPr id="2" name="Image 17" descr=":logo+R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7" descr=":logo+RF.pn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181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0904" w:rsidRPr="000E5F11" w:rsidRDefault="00BF0904" w:rsidP="00BF0904">
      <w:pPr>
        <w:spacing w:line="240" w:lineRule="exact"/>
        <w:rPr>
          <w:rFonts w:ascii="Arial" w:hAnsi="Arial" w:cs="Arial"/>
          <w:color w:val="0000FF"/>
          <w:sz w:val="16"/>
          <w:szCs w:val="16"/>
        </w:rPr>
      </w:pPr>
    </w:p>
    <w:p w:rsidR="00BF0904" w:rsidRPr="008321E5" w:rsidRDefault="00BF0904" w:rsidP="00BF0904">
      <w:pPr>
        <w:spacing w:after="0" w:line="240" w:lineRule="auto"/>
        <w:jc w:val="center"/>
        <w:rPr>
          <w:rFonts w:ascii="Arial" w:hAnsi="Arial" w:cs="Arial"/>
          <w:sz w:val="16"/>
          <w:szCs w:val="16"/>
          <w:u w:val="single"/>
        </w:rPr>
      </w:pPr>
      <w:r w:rsidRPr="008321E5">
        <w:rPr>
          <w:rFonts w:ascii="Arial" w:hAnsi="Arial" w:cs="Arial"/>
          <w:sz w:val="16"/>
          <w:szCs w:val="16"/>
          <w:u w:val="single"/>
        </w:rPr>
        <w:t>Pouvoir adjudicateur</w:t>
      </w:r>
    </w:p>
    <w:p w:rsidR="00BF0904" w:rsidRPr="008321E5" w:rsidRDefault="00BF0904" w:rsidP="00BF0904">
      <w:pPr>
        <w:spacing w:after="0" w:line="240" w:lineRule="auto"/>
        <w:ind w:left="709"/>
        <w:jc w:val="center"/>
        <w:rPr>
          <w:rFonts w:ascii="Arial" w:hAnsi="Arial" w:cs="Arial"/>
          <w:sz w:val="16"/>
          <w:szCs w:val="16"/>
        </w:rPr>
      </w:pPr>
      <w:r w:rsidRPr="008321E5">
        <w:rPr>
          <w:rFonts w:ascii="Arial" w:hAnsi="Arial" w:cs="Arial"/>
          <w:sz w:val="16"/>
          <w:szCs w:val="16"/>
        </w:rPr>
        <w:t>Agence Nationale de Sécurité du Médicament  et des Produits de Santé – ANSM</w:t>
      </w:r>
    </w:p>
    <w:p w:rsidR="00BF0904" w:rsidRPr="008321E5" w:rsidRDefault="00BF0904" w:rsidP="00BF0904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8321E5">
        <w:rPr>
          <w:rFonts w:ascii="Arial" w:hAnsi="Arial" w:cs="Arial"/>
          <w:sz w:val="16"/>
          <w:szCs w:val="16"/>
        </w:rPr>
        <w:t>143/147 Boulevard Anatole France - 93200 Saint-Denis CEDEX</w:t>
      </w:r>
    </w:p>
    <w:p w:rsidR="00BF0904" w:rsidRPr="008321E5" w:rsidRDefault="00BF0904" w:rsidP="00BF0904">
      <w:pPr>
        <w:keepNext/>
        <w:keepLines/>
        <w:spacing w:before="40" w:after="0" w:line="259" w:lineRule="auto"/>
        <w:outlineLvl w:val="4"/>
        <w:rPr>
          <w:rFonts w:ascii="Arial" w:hAnsi="Arial" w:cs="Arial"/>
          <w:i/>
          <w:color w:val="2E74B5"/>
          <w:sz w:val="20"/>
          <w:szCs w:val="28"/>
          <w:u w:val="single"/>
        </w:rPr>
      </w:pPr>
    </w:p>
    <w:p w:rsidR="00BF0904" w:rsidRPr="008321E5" w:rsidRDefault="00BF0904" w:rsidP="00BF0904">
      <w:pPr>
        <w:keepNext/>
        <w:keepLines/>
        <w:spacing w:before="40" w:after="0" w:line="259" w:lineRule="auto"/>
        <w:outlineLvl w:val="4"/>
        <w:rPr>
          <w:rFonts w:ascii="Arial" w:hAnsi="Arial" w:cs="Arial"/>
          <w:i/>
          <w:color w:val="2E74B5"/>
          <w:sz w:val="20"/>
          <w:szCs w:val="28"/>
          <w:u w:val="single"/>
        </w:rPr>
      </w:pPr>
    </w:p>
    <w:p w:rsidR="00BF0904" w:rsidRPr="008321E5" w:rsidRDefault="00BF0904" w:rsidP="00BF0904">
      <w:pPr>
        <w:tabs>
          <w:tab w:val="left" w:pos="4253"/>
        </w:tabs>
        <w:spacing w:after="0" w:line="259" w:lineRule="auto"/>
        <w:ind w:right="-312"/>
        <w:jc w:val="center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8321E5">
        <w:rPr>
          <w:rFonts w:ascii="Arial" w:hAnsi="Arial" w:cs="Arial"/>
          <w:b/>
          <w:color w:val="002060"/>
          <w:sz w:val="28"/>
          <w:szCs w:val="28"/>
          <w:u w:val="single"/>
        </w:rPr>
        <w:t>MARCHÉ PUBLIC DE SERVICES</w:t>
      </w:r>
    </w:p>
    <w:p w:rsidR="00BF0904" w:rsidRPr="008321E5" w:rsidRDefault="00BF0904" w:rsidP="00BF0904">
      <w:pPr>
        <w:tabs>
          <w:tab w:val="left" w:pos="4253"/>
        </w:tabs>
        <w:spacing w:after="0" w:line="259" w:lineRule="auto"/>
        <w:ind w:right="-312"/>
        <w:jc w:val="center"/>
        <w:rPr>
          <w:rFonts w:ascii="Arial" w:hAnsi="Arial" w:cs="Arial"/>
          <w:b/>
          <w:color w:val="002060"/>
          <w:sz w:val="28"/>
          <w:szCs w:val="28"/>
          <w:u w:val="single"/>
        </w:rPr>
      </w:pPr>
    </w:p>
    <w:p w:rsidR="00BF0904" w:rsidRPr="008321E5" w:rsidRDefault="00BF0904" w:rsidP="00BF0904">
      <w:pPr>
        <w:spacing w:after="160" w:line="259" w:lineRule="auto"/>
        <w:rPr>
          <w:rFonts w:ascii="Arial" w:hAnsi="Arial" w:cs="Arial"/>
          <w:i/>
          <w:sz w:val="18"/>
          <w:szCs w:val="28"/>
        </w:rPr>
      </w:pPr>
      <w:r w:rsidRPr="008321E5">
        <w:rPr>
          <w:rFonts w:ascii="Arial" w:hAnsi="Arial" w:cs="Arial"/>
          <w:i/>
          <w:sz w:val="18"/>
          <w:szCs w:val="28"/>
        </w:rPr>
        <w:t>Appel d’offres ouvert passé selon les articles L2124-2, R2124-1 et R2124-2 du Code de la commande publique.</w:t>
      </w:r>
    </w:p>
    <w:p w:rsidR="00BF0904" w:rsidRDefault="00BF0904" w:rsidP="00646772">
      <w:pPr>
        <w:tabs>
          <w:tab w:val="center" w:pos="4536"/>
        </w:tabs>
        <w:spacing w:after="160" w:line="259" w:lineRule="auto"/>
        <w:rPr>
          <w:rFonts w:ascii="Arial" w:hAnsi="Arial" w:cs="Arial"/>
          <w:i/>
          <w:sz w:val="18"/>
          <w:szCs w:val="28"/>
        </w:rPr>
      </w:pPr>
      <w:r w:rsidRPr="008321E5">
        <w:rPr>
          <w:rFonts w:ascii="Arial" w:hAnsi="Arial" w:cs="Arial"/>
          <w:i/>
          <w:sz w:val="18"/>
          <w:szCs w:val="28"/>
        </w:rPr>
        <w:t>Forme du marché</w:t>
      </w:r>
      <w:r>
        <w:rPr>
          <w:rFonts w:ascii="Arial" w:hAnsi="Arial" w:cs="Arial"/>
          <w:i/>
          <w:sz w:val="18"/>
          <w:szCs w:val="28"/>
        </w:rPr>
        <w:t xml:space="preserve"> public</w:t>
      </w:r>
      <w:r w:rsidRPr="008321E5">
        <w:rPr>
          <w:rFonts w:ascii="Arial" w:hAnsi="Arial" w:cs="Arial"/>
          <w:i/>
          <w:sz w:val="18"/>
          <w:szCs w:val="28"/>
        </w:rPr>
        <w:t xml:space="preserve"> : </w:t>
      </w:r>
      <w:r w:rsidR="00FF072F">
        <w:rPr>
          <w:rFonts w:ascii="Arial" w:hAnsi="Arial" w:cs="Arial"/>
          <w:i/>
          <w:sz w:val="18"/>
          <w:szCs w:val="28"/>
        </w:rPr>
        <w:t>Composite</w:t>
      </w:r>
      <w:r>
        <w:rPr>
          <w:rFonts w:ascii="Arial" w:hAnsi="Arial" w:cs="Arial"/>
          <w:i/>
          <w:sz w:val="18"/>
          <w:szCs w:val="28"/>
        </w:rPr>
        <w:t>.</w:t>
      </w:r>
    </w:p>
    <w:p w:rsidR="00BF0904" w:rsidRPr="008321E5" w:rsidRDefault="00BF0904" w:rsidP="00BF0904">
      <w:pPr>
        <w:spacing w:after="160" w:line="259" w:lineRule="auto"/>
        <w:rPr>
          <w:rFonts w:ascii="Arial" w:hAnsi="Arial" w:cs="Arial"/>
          <w:i/>
          <w:sz w:val="18"/>
          <w:szCs w:val="28"/>
        </w:rPr>
      </w:pPr>
    </w:p>
    <w:p w:rsidR="00BF0904" w:rsidRPr="008321E5" w:rsidRDefault="00BF0904" w:rsidP="00BF0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678"/>
          <w:tab w:val="right" w:pos="9355"/>
        </w:tabs>
        <w:spacing w:after="160" w:line="259" w:lineRule="auto"/>
        <w:jc w:val="center"/>
        <w:rPr>
          <w:rFonts w:ascii="Arial" w:hAnsi="Arial" w:cs="Arial"/>
          <w:b/>
          <w:color w:val="002060"/>
          <w:sz w:val="32"/>
          <w:szCs w:val="28"/>
        </w:rPr>
      </w:pPr>
      <w:r>
        <w:rPr>
          <w:rFonts w:ascii="Arial" w:hAnsi="Arial" w:cs="Arial"/>
          <w:b/>
          <w:color w:val="002060"/>
          <w:sz w:val="32"/>
          <w:szCs w:val="28"/>
        </w:rPr>
        <w:t>PRESTATIONS D’INTEGRATION DANS EURS DES SOUMISSIONS ELECTRONIQUES RELATIVES AUX DEMANDES DEPOSEES A L’ANSM</w:t>
      </w:r>
    </w:p>
    <w:p w:rsidR="00BF0904" w:rsidRPr="000E5F11" w:rsidRDefault="00BF0904" w:rsidP="00BF0904">
      <w:pPr>
        <w:jc w:val="center"/>
        <w:rPr>
          <w:rFonts w:ascii="Arial" w:hAnsi="Arial" w:cs="Arial"/>
          <w:szCs w:val="28"/>
          <w:u w:val="single"/>
        </w:rPr>
      </w:pPr>
    </w:p>
    <w:p w:rsidR="00BF0904" w:rsidRPr="005A27C8" w:rsidRDefault="00432FFF" w:rsidP="00BF0904">
      <w:pPr>
        <w:jc w:val="center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Cs w:val="28"/>
          <w:u w:val="single"/>
        </w:rPr>
        <w:t>PROCÉDURE N°2025-</w:t>
      </w:r>
      <w:r w:rsidR="007024F6">
        <w:rPr>
          <w:rFonts w:ascii="Arial" w:hAnsi="Arial" w:cs="Arial"/>
          <w:szCs w:val="28"/>
          <w:u w:val="single"/>
        </w:rPr>
        <w:t>40</w:t>
      </w:r>
      <w:r w:rsidR="00BF0904" w:rsidRPr="00B20506">
        <w:rPr>
          <w:rFonts w:ascii="Arial" w:hAnsi="Arial" w:cs="Arial"/>
          <w:szCs w:val="28"/>
          <w:u w:val="single"/>
        </w:rPr>
        <w:t>-PAM-</w:t>
      </w:r>
      <w:r w:rsidR="00BF0904" w:rsidRPr="005A27C8">
        <w:rPr>
          <w:rFonts w:ascii="Arial" w:hAnsi="Arial" w:cs="Arial"/>
          <w:szCs w:val="28"/>
          <w:u w:val="single"/>
        </w:rPr>
        <w:t>DAF-ANSM</w:t>
      </w:r>
    </w:p>
    <w:p w:rsidR="00BF0904" w:rsidRPr="005A27C8" w:rsidRDefault="00BF0904" w:rsidP="00BF0904">
      <w:pPr>
        <w:spacing w:after="0" w:line="240" w:lineRule="exact"/>
        <w:jc w:val="center"/>
        <w:rPr>
          <w:rFonts w:ascii="Arial" w:hAnsi="Arial" w:cs="Arial"/>
          <w:color w:val="0000FF"/>
          <w:sz w:val="16"/>
          <w:szCs w:val="16"/>
        </w:rPr>
      </w:pPr>
    </w:p>
    <w:p w:rsidR="00BF0904" w:rsidRPr="005A27C8" w:rsidRDefault="00BF0904" w:rsidP="00BF0904">
      <w:pPr>
        <w:pStyle w:val="Sansinterligne"/>
        <w:jc w:val="left"/>
        <w:rPr>
          <w:rFonts w:ascii="Arial" w:hAnsi="Arial" w:cs="Arial"/>
          <w:color w:val="002060"/>
          <w:szCs w:val="22"/>
        </w:rPr>
      </w:pPr>
    </w:p>
    <w:p w:rsidR="00BF0904" w:rsidRDefault="00FF072F" w:rsidP="00BF0904">
      <w:pPr>
        <w:pStyle w:val="Sansinterligne"/>
        <w:jc w:val="center"/>
        <w:rPr>
          <w:rFonts w:ascii="Arial" w:hAnsi="Arial" w:cs="Arial"/>
          <w:b/>
          <w:sz w:val="40"/>
          <w:szCs w:val="32"/>
        </w:rPr>
      </w:pPr>
      <w:r>
        <w:rPr>
          <w:rFonts w:ascii="Arial" w:hAnsi="Arial" w:cs="Arial"/>
          <w:b/>
          <w:sz w:val="40"/>
          <w:szCs w:val="32"/>
        </w:rPr>
        <w:t>SCENARIO D’ANALYSE</w:t>
      </w:r>
    </w:p>
    <w:p w:rsidR="00BF0904" w:rsidRDefault="00BF0904" w:rsidP="007F53ED">
      <w:pPr>
        <w:spacing w:after="0" w:line="240" w:lineRule="auto"/>
        <w:rPr>
          <w:rFonts w:ascii="Arial" w:hAnsi="Arial" w:cs="Arial"/>
        </w:rPr>
      </w:pPr>
    </w:p>
    <w:p w:rsidR="007F53ED" w:rsidRDefault="00BF0904" w:rsidP="001C2B08">
      <w:pPr>
        <w:pStyle w:val="Titre1"/>
      </w:pPr>
      <w:r>
        <w:br w:type="page"/>
      </w:r>
      <w:r w:rsidR="001C2B08">
        <w:lastRenderedPageBreak/>
        <w:t>Prestations forfaitaires</w:t>
      </w:r>
    </w:p>
    <w:p w:rsidR="001C2B08" w:rsidRDefault="001C2B08" w:rsidP="007F53ED">
      <w:pPr>
        <w:spacing w:after="0" w:line="240" w:lineRule="auto"/>
        <w:rPr>
          <w:rFonts w:ascii="Arial" w:hAnsi="Arial" w:cs="Arial"/>
        </w:rPr>
      </w:pPr>
    </w:p>
    <w:tbl>
      <w:tblPr>
        <w:tblpPr w:leftFromText="141" w:rightFromText="141" w:vertAnchor="page" w:horzAnchor="margin" w:tblpXSpec="center" w:tblpY="3233"/>
        <w:tblW w:w="97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3"/>
        <w:gridCol w:w="3009"/>
        <w:gridCol w:w="1335"/>
        <w:gridCol w:w="1276"/>
        <w:gridCol w:w="1134"/>
        <w:gridCol w:w="1063"/>
      </w:tblGrid>
      <w:tr w:rsidR="00104A4A" w:rsidRPr="006712CE" w:rsidTr="0041494B">
        <w:trPr>
          <w:trHeight w:val="416"/>
        </w:trPr>
        <w:tc>
          <w:tcPr>
            <w:tcW w:w="8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4A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:rsidR="00104A4A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Taux de TVA :………..%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4A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104A4A" w:rsidRPr="006712CE" w:rsidTr="00FF072F">
        <w:trPr>
          <w:trHeight w:val="1415"/>
        </w:trPr>
        <w:tc>
          <w:tcPr>
            <w:tcW w:w="1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104A4A" w:rsidRPr="006712CE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712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Description des prestations attendues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104A4A" w:rsidRPr="006712CE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712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Nombre de séquences mensuelles traitées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104A4A" w:rsidRPr="006712CE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712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Coût mensuel en € HT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104A4A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Quantité </w:t>
            </w:r>
          </w:p>
          <w:p w:rsidR="00104A4A" w:rsidRPr="006712CE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(exemple de </w:t>
            </w:r>
            <w:r w:rsidR="00E5495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commandes forfaitaires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sur une année)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104A4A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104A4A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712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Coût en € HT</w:t>
            </w:r>
          </w:p>
          <w:p w:rsidR="00104A4A" w:rsidRPr="006712CE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(Coût unitaire * quantité)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104A4A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104A4A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712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Coût en €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TTC</w:t>
            </w:r>
          </w:p>
          <w:p w:rsidR="00104A4A" w:rsidRPr="006712CE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(Coût unitaire * quantité)</w:t>
            </w:r>
          </w:p>
        </w:tc>
      </w:tr>
      <w:tr w:rsidR="00104A4A" w:rsidRPr="006712CE" w:rsidTr="00FF072F">
        <w:trPr>
          <w:trHeight w:val="416"/>
        </w:trPr>
        <w:tc>
          <w:tcPr>
            <w:tcW w:w="1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A4A" w:rsidRPr="006712CE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712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Forfait 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A4A" w:rsidRPr="006712CE" w:rsidRDefault="00104A4A" w:rsidP="00094F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Entre 1 501</w:t>
            </w:r>
            <w:r w:rsidRPr="006712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et </w:t>
            </w:r>
            <w:r w:rsidR="00094F3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 2200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A4A" w:rsidRPr="00BF0904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BF0904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A4A" w:rsidRPr="00BF0904" w:rsidRDefault="00802D0D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A4A" w:rsidRPr="00BF0904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A4A" w:rsidRPr="00BF0904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104A4A" w:rsidRPr="006712CE" w:rsidTr="00FF072F">
        <w:trPr>
          <w:trHeight w:val="416"/>
        </w:trPr>
        <w:tc>
          <w:tcPr>
            <w:tcW w:w="1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A4A" w:rsidRPr="006712CE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712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Forfait 2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A4A" w:rsidRPr="006712CE" w:rsidRDefault="00104A4A" w:rsidP="00094F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Entre</w:t>
            </w:r>
            <w:r w:rsidR="00094F3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 2201 et 3000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A4A" w:rsidRPr="00BF0904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BF0904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A4A" w:rsidRPr="00BF0904" w:rsidRDefault="00104A4A" w:rsidP="00094F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BF0904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 </w:t>
            </w:r>
            <w:r w:rsidR="00094F3D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A4A" w:rsidRPr="00BF0904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A4A" w:rsidRPr="00BF0904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104A4A" w:rsidRPr="006712CE" w:rsidTr="00FF072F">
        <w:trPr>
          <w:trHeight w:val="416"/>
        </w:trPr>
        <w:tc>
          <w:tcPr>
            <w:tcW w:w="1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A4A" w:rsidRPr="006712CE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712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Forfait 3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A4A" w:rsidRPr="006712CE" w:rsidRDefault="00802D0D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  Au-delà de 3 001 (3001 non inclus)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A4A" w:rsidRPr="00BF0904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BF0904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A4A" w:rsidRPr="00BF0904" w:rsidRDefault="00802D0D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A4A" w:rsidRPr="00BF0904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A4A" w:rsidRPr="00BF0904" w:rsidRDefault="00104A4A" w:rsidP="00FF0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</w:tbl>
    <w:p w:rsidR="001C2B08" w:rsidRDefault="001C2B08" w:rsidP="007F53ED">
      <w:pPr>
        <w:spacing w:after="0" w:line="240" w:lineRule="auto"/>
        <w:rPr>
          <w:rFonts w:ascii="Arial" w:hAnsi="Arial" w:cs="Arial"/>
        </w:rPr>
      </w:pPr>
    </w:p>
    <w:p w:rsidR="001C2B08" w:rsidRDefault="001C2B08" w:rsidP="007F53ED">
      <w:pPr>
        <w:spacing w:after="0" w:line="240" w:lineRule="auto"/>
        <w:rPr>
          <w:rFonts w:ascii="Arial" w:hAnsi="Arial" w:cs="Arial"/>
        </w:rPr>
      </w:pPr>
    </w:p>
    <w:p w:rsidR="00094F3D" w:rsidRDefault="00094F3D" w:rsidP="007F53ED">
      <w:pPr>
        <w:spacing w:after="0" w:line="240" w:lineRule="auto"/>
        <w:rPr>
          <w:rFonts w:ascii="Arial" w:hAnsi="Arial" w:cs="Arial"/>
        </w:rPr>
      </w:pPr>
    </w:p>
    <w:p w:rsidR="00094F3D" w:rsidRDefault="00094F3D" w:rsidP="007F53ED">
      <w:pPr>
        <w:spacing w:after="0" w:line="240" w:lineRule="auto"/>
        <w:rPr>
          <w:rFonts w:ascii="Arial" w:hAnsi="Arial" w:cs="Arial"/>
        </w:rPr>
      </w:pPr>
    </w:p>
    <w:p w:rsidR="00094F3D" w:rsidRDefault="00094F3D" w:rsidP="007F53ED">
      <w:pPr>
        <w:spacing w:after="0" w:line="240" w:lineRule="auto"/>
        <w:rPr>
          <w:rFonts w:ascii="Arial" w:hAnsi="Arial" w:cs="Arial"/>
        </w:rPr>
      </w:pPr>
    </w:p>
    <w:p w:rsidR="001C2B08" w:rsidRDefault="001C2B08" w:rsidP="007F53ED">
      <w:pPr>
        <w:spacing w:after="0" w:line="240" w:lineRule="auto"/>
        <w:rPr>
          <w:rFonts w:ascii="Arial" w:hAnsi="Arial" w:cs="Arial"/>
        </w:rPr>
      </w:pPr>
    </w:p>
    <w:p w:rsidR="00523923" w:rsidRPr="007B2B35" w:rsidRDefault="00523923" w:rsidP="00523923">
      <w:pPr>
        <w:jc w:val="both"/>
        <w:rPr>
          <w:rFonts w:ascii="Arial" w:hAnsi="Arial" w:cs="Arial"/>
        </w:rPr>
      </w:pPr>
      <w:r w:rsidRPr="007B2B35">
        <w:rPr>
          <w:rFonts w:ascii="Arial" w:hAnsi="Arial" w:cs="Arial"/>
        </w:rPr>
        <w:t xml:space="preserve">Le passage d’un forfait au forfait strictement supérieur, se fera uniquement si le nombre de séquences traitées est supérieur à </w:t>
      </w:r>
      <w:r w:rsidRPr="002243FD">
        <w:rPr>
          <w:rFonts w:ascii="Arial" w:hAnsi="Arial" w:cs="Arial"/>
        </w:rPr>
        <w:t>5%</w:t>
      </w:r>
      <w:r w:rsidRPr="007B2B35">
        <w:rPr>
          <w:rFonts w:ascii="Arial" w:hAnsi="Arial" w:cs="Arial"/>
        </w:rPr>
        <w:t xml:space="preserve"> par rapport au maxima du forfait désigné. </w:t>
      </w:r>
    </w:p>
    <w:p w:rsidR="00523923" w:rsidRDefault="00523923" w:rsidP="00523923">
      <w:pPr>
        <w:jc w:val="both"/>
        <w:rPr>
          <w:rFonts w:ascii="Arial" w:hAnsi="Arial" w:cs="Arial"/>
          <w:i/>
          <w:iCs/>
        </w:rPr>
      </w:pPr>
      <w:r w:rsidRPr="007B2B35">
        <w:rPr>
          <w:rFonts w:ascii="Arial" w:hAnsi="Arial" w:cs="Arial"/>
          <w:i/>
          <w:iCs/>
        </w:rPr>
        <w:t>A titre d’exemple et lors de l’émission de la facture à la fin du mois, le titulaire du présent marché ne pourra</w:t>
      </w:r>
      <w:r>
        <w:rPr>
          <w:rFonts w:ascii="Arial" w:hAnsi="Arial" w:cs="Arial"/>
          <w:i/>
          <w:iCs/>
        </w:rPr>
        <w:t xml:space="preserve"> demander la facturation du </w:t>
      </w:r>
      <w:r w:rsidRPr="002243FD">
        <w:rPr>
          <w:rFonts w:ascii="Arial" w:hAnsi="Arial" w:cs="Arial"/>
          <w:i/>
          <w:iCs/>
        </w:rPr>
        <w:t xml:space="preserve">forfait 2 que s’il a réalisé plus de </w:t>
      </w:r>
      <w:r w:rsidR="00802D0D">
        <w:rPr>
          <w:rFonts w:ascii="Arial" w:hAnsi="Arial" w:cs="Arial"/>
          <w:i/>
          <w:iCs/>
        </w:rPr>
        <w:t>2310</w:t>
      </w:r>
      <w:r w:rsidR="00802D0D" w:rsidRPr="002243FD">
        <w:rPr>
          <w:rFonts w:ascii="Arial" w:hAnsi="Arial" w:cs="Arial"/>
          <w:i/>
          <w:iCs/>
        </w:rPr>
        <w:t xml:space="preserve"> </w:t>
      </w:r>
      <w:r w:rsidRPr="002243FD">
        <w:rPr>
          <w:rFonts w:ascii="Arial" w:hAnsi="Arial" w:cs="Arial"/>
          <w:i/>
          <w:iCs/>
        </w:rPr>
        <w:t xml:space="preserve">séquences  mensuelles. Si le prestataire réalise entre </w:t>
      </w:r>
      <w:r w:rsidR="00802D0D">
        <w:rPr>
          <w:rFonts w:ascii="Arial" w:hAnsi="Arial" w:cs="Arial"/>
          <w:i/>
          <w:iCs/>
        </w:rPr>
        <w:t>2200</w:t>
      </w:r>
      <w:r w:rsidR="00802D0D" w:rsidRPr="002243FD">
        <w:rPr>
          <w:rFonts w:ascii="Arial" w:hAnsi="Arial" w:cs="Arial"/>
          <w:i/>
          <w:iCs/>
        </w:rPr>
        <w:t xml:space="preserve"> </w:t>
      </w:r>
      <w:r w:rsidRPr="002243FD">
        <w:rPr>
          <w:rFonts w:ascii="Arial" w:hAnsi="Arial" w:cs="Arial"/>
          <w:i/>
          <w:iCs/>
        </w:rPr>
        <w:t xml:space="preserve">à </w:t>
      </w:r>
      <w:r w:rsidR="00802D0D">
        <w:rPr>
          <w:rFonts w:ascii="Arial" w:hAnsi="Arial" w:cs="Arial"/>
          <w:i/>
          <w:iCs/>
        </w:rPr>
        <w:t>2310</w:t>
      </w:r>
      <w:r w:rsidR="00802D0D" w:rsidRPr="002243FD">
        <w:rPr>
          <w:rFonts w:ascii="Arial" w:hAnsi="Arial" w:cs="Arial"/>
          <w:i/>
          <w:iCs/>
        </w:rPr>
        <w:t xml:space="preserve"> </w:t>
      </w:r>
      <w:r w:rsidRPr="002243FD">
        <w:rPr>
          <w:rFonts w:ascii="Arial" w:hAnsi="Arial" w:cs="Arial"/>
          <w:i/>
          <w:iCs/>
        </w:rPr>
        <w:t>séquences  mensuelles, il se devra de facturer le forfait 1</w:t>
      </w:r>
      <w:r w:rsidR="00BF0904">
        <w:rPr>
          <w:rFonts w:ascii="Arial" w:hAnsi="Arial" w:cs="Arial"/>
          <w:i/>
          <w:iCs/>
        </w:rPr>
        <w:t xml:space="preserve"> </w:t>
      </w:r>
      <w:r w:rsidRPr="002243FD">
        <w:rPr>
          <w:rFonts w:ascii="Arial" w:hAnsi="Arial" w:cs="Arial"/>
          <w:i/>
          <w:iCs/>
        </w:rPr>
        <w:t>à l’ANSM.</w:t>
      </w:r>
    </w:p>
    <w:p w:rsidR="00FF072F" w:rsidRDefault="00FF072F" w:rsidP="00523923">
      <w:pPr>
        <w:jc w:val="both"/>
        <w:rPr>
          <w:rFonts w:ascii="Arial" w:hAnsi="Arial" w:cs="Arial"/>
          <w:i/>
          <w:iCs/>
        </w:rPr>
      </w:pPr>
    </w:p>
    <w:p w:rsidR="001C2B08" w:rsidRDefault="005275D1" w:rsidP="001C2B08">
      <w:pPr>
        <w:pStyle w:val="Titre1"/>
      </w:pPr>
      <w:r>
        <w:t>Prestation</w:t>
      </w:r>
      <w:r w:rsidR="001C2B08">
        <w:t xml:space="preserve"> à bon de commande</w:t>
      </w:r>
    </w:p>
    <w:p w:rsidR="006712CE" w:rsidRDefault="006712CE" w:rsidP="006712C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701"/>
        <w:gridCol w:w="1843"/>
        <w:gridCol w:w="1559"/>
        <w:gridCol w:w="1701"/>
      </w:tblGrid>
      <w:tr w:rsidR="008122A8" w:rsidRPr="00941454" w:rsidTr="005650C5">
        <w:trPr>
          <w:trHeight w:val="300"/>
        </w:trPr>
        <w:tc>
          <w:tcPr>
            <w:tcW w:w="9464" w:type="dxa"/>
            <w:gridSpan w:val="5"/>
            <w:shd w:val="clear" w:color="auto" w:fill="auto"/>
          </w:tcPr>
          <w:p w:rsidR="008122A8" w:rsidRDefault="008122A8" w:rsidP="008122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8122A8" w:rsidRPr="008122A8" w:rsidRDefault="008122A8" w:rsidP="008122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8122A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Taux de TVA :………..%</w:t>
            </w:r>
          </w:p>
        </w:tc>
      </w:tr>
      <w:tr w:rsidR="00FE42B0" w:rsidRPr="00941454" w:rsidTr="0041494B">
        <w:trPr>
          <w:trHeight w:val="300"/>
        </w:trPr>
        <w:tc>
          <w:tcPr>
            <w:tcW w:w="2660" w:type="dxa"/>
            <w:shd w:val="clear" w:color="auto" w:fill="auto"/>
          </w:tcPr>
          <w:p w:rsidR="00FE42B0" w:rsidRPr="00941454" w:rsidRDefault="00FE42B0" w:rsidP="009414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shd w:val="clear" w:color="auto" w:fill="auto"/>
          </w:tcPr>
          <w:p w:rsidR="00FE42B0" w:rsidRPr="00941454" w:rsidRDefault="00FE42B0" w:rsidP="009414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FE42B0" w:rsidRPr="00941454" w:rsidRDefault="00FE42B0" w:rsidP="009414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4145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Prix unitaire HT</w:t>
            </w:r>
          </w:p>
        </w:tc>
        <w:tc>
          <w:tcPr>
            <w:tcW w:w="1843" w:type="dxa"/>
            <w:shd w:val="clear" w:color="auto" w:fill="auto"/>
          </w:tcPr>
          <w:p w:rsidR="00FE42B0" w:rsidRPr="00941454" w:rsidRDefault="00FE42B0" w:rsidP="009414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4145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Quantité  </w:t>
            </w:r>
          </w:p>
          <w:p w:rsidR="00FE42B0" w:rsidRPr="00941454" w:rsidRDefault="00FE42B0" w:rsidP="009414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4145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(exemple de quantité commandée sur une année)</w:t>
            </w:r>
          </w:p>
        </w:tc>
        <w:tc>
          <w:tcPr>
            <w:tcW w:w="1559" w:type="dxa"/>
            <w:shd w:val="clear" w:color="auto" w:fill="auto"/>
          </w:tcPr>
          <w:p w:rsidR="00FE42B0" w:rsidRPr="00941454" w:rsidRDefault="00FE42B0" w:rsidP="009414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FE42B0" w:rsidRPr="00941454" w:rsidRDefault="00FE42B0" w:rsidP="009414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4145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Prix  HT</w:t>
            </w:r>
          </w:p>
          <w:p w:rsidR="00FE42B0" w:rsidRPr="00941454" w:rsidRDefault="00FE42B0" w:rsidP="009414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4145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(Prix unitaire*quantité en HT) </w:t>
            </w:r>
          </w:p>
        </w:tc>
        <w:tc>
          <w:tcPr>
            <w:tcW w:w="1701" w:type="dxa"/>
            <w:shd w:val="clear" w:color="auto" w:fill="auto"/>
          </w:tcPr>
          <w:p w:rsidR="00FE42B0" w:rsidRPr="00941454" w:rsidRDefault="00FE42B0" w:rsidP="009414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FE42B0" w:rsidRPr="00941454" w:rsidRDefault="00FE42B0" w:rsidP="009414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4145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Prix TTC</w:t>
            </w:r>
          </w:p>
          <w:p w:rsidR="00FE42B0" w:rsidRPr="00941454" w:rsidRDefault="00FE42B0" w:rsidP="009414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4145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(Prix unitaire*quantité en TTC)</w:t>
            </w:r>
          </w:p>
        </w:tc>
      </w:tr>
      <w:tr w:rsidR="00FE42B0" w:rsidRPr="00941454" w:rsidTr="0041494B">
        <w:trPr>
          <w:trHeight w:val="300"/>
        </w:trPr>
        <w:tc>
          <w:tcPr>
            <w:tcW w:w="2660" w:type="dxa"/>
            <w:shd w:val="clear" w:color="auto" w:fill="auto"/>
          </w:tcPr>
          <w:p w:rsidR="00FE42B0" w:rsidRPr="00941454" w:rsidRDefault="00FE42B0" w:rsidP="009414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FE42B0" w:rsidRPr="00941454" w:rsidRDefault="00FE42B0" w:rsidP="009414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4145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Réversibilité</w:t>
            </w:r>
          </w:p>
        </w:tc>
        <w:tc>
          <w:tcPr>
            <w:tcW w:w="1701" w:type="dxa"/>
            <w:shd w:val="clear" w:color="auto" w:fill="auto"/>
          </w:tcPr>
          <w:p w:rsidR="00FE42B0" w:rsidRPr="00941454" w:rsidRDefault="00FE42B0" w:rsidP="009414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843" w:type="dxa"/>
            <w:shd w:val="clear" w:color="auto" w:fill="auto"/>
          </w:tcPr>
          <w:p w:rsidR="00010C05" w:rsidRDefault="00010C05" w:rsidP="00010C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FE42B0" w:rsidRPr="00941454" w:rsidRDefault="00BC32F2" w:rsidP="00010C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FE42B0" w:rsidRPr="00941454" w:rsidRDefault="00FE42B0" w:rsidP="009414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shd w:val="clear" w:color="auto" w:fill="auto"/>
          </w:tcPr>
          <w:p w:rsidR="00FE42B0" w:rsidRPr="00941454" w:rsidRDefault="00FE42B0" w:rsidP="009414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:rsidR="006712CE" w:rsidRPr="00104A4A" w:rsidRDefault="006712CE" w:rsidP="00104A4A">
      <w:pPr>
        <w:tabs>
          <w:tab w:val="left" w:pos="2729"/>
        </w:tabs>
        <w:rPr>
          <w:rFonts w:ascii="Arial" w:eastAsia="Times New Roman" w:hAnsi="Arial" w:cs="Arial"/>
          <w:sz w:val="20"/>
          <w:szCs w:val="20"/>
          <w:lang w:eastAsia="fr-FR"/>
        </w:rPr>
      </w:pPr>
    </w:p>
    <w:sectPr w:rsidR="006712CE" w:rsidRPr="00104A4A" w:rsidSect="00725D3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0C5" w:rsidRDefault="005650C5" w:rsidP="00CD48FD">
      <w:pPr>
        <w:spacing w:after="0" w:line="240" w:lineRule="auto"/>
      </w:pPr>
      <w:r>
        <w:separator/>
      </w:r>
    </w:p>
  </w:endnote>
  <w:endnote w:type="continuationSeparator" w:id="0">
    <w:p w:rsidR="005650C5" w:rsidRDefault="005650C5" w:rsidP="00CD4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8FD" w:rsidRPr="00303D8F" w:rsidRDefault="00CD48FD" w:rsidP="00303D8F">
    <w:pPr>
      <w:pStyle w:val="Pieddepage"/>
      <w:jc w:val="center"/>
      <w:rPr>
        <w:rFonts w:ascii="Arial" w:hAnsi="Arial" w:cs="Arial"/>
        <w:bCs/>
        <w:sz w:val="14"/>
        <w:szCs w:val="24"/>
      </w:rPr>
    </w:pPr>
    <w:r w:rsidRPr="00F95099">
      <w:rPr>
        <w:rFonts w:ascii="Arial" w:hAnsi="Arial" w:cs="Arial"/>
        <w:sz w:val="14"/>
      </w:rPr>
      <w:t xml:space="preserve">Page </w:t>
    </w:r>
    <w:r w:rsidRPr="00F95099">
      <w:rPr>
        <w:rFonts w:ascii="Arial" w:hAnsi="Arial" w:cs="Arial"/>
        <w:bCs/>
        <w:sz w:val="14"/>
        <w:szCs w:val="24"/>
      </w:rPr>
      <w:fldChar w:fldCharType="begin"/>
    </w:r>
    <w:r w:rsidRPr="00F95099">
      <w:rPr>
        <w:rFonts w:ascii="Arial" w:hAnsi="Arial" w:cs="Arial"/>
        <w:bCs/>
        <w:sz w:val="14"/>
      </w:rPr>
      <w:instrText>PAGE</w:instrText>
    </w:r>
    <w:r w:rsidRPr="00F95099">
      <w:rPr>
        <w:rFonts w:ascii="Arial" w:hAnsi="Arial" w:cs="Arial"/>
        <w:bCs/>
        <w:sz w:val="14"/>
        <w:szCs w:val="24"/>
      </w:rPr>
      <w:fldChar w:fldCharType="separate"/>
    </w:r>
    <w:r w:rsidR="0024519B">
      <w:rPr>
        <w:rFonts w:ascii="Arial" w:hAnsi="Arial" w:cs="Arial"/>
        <w:bCs/>
        <w:noProof/>
        <w:sz w:val="14"/>
      </w:rPr>
      <w:t>1</w:t>
    </w:r>
    <w:r w:rsidRPr="00F95099">
      <w:rPr>
        <w:rFonts w:ascii="Arial" w:hAnsi="Arial" w:cs="Arial"/>
        <w:bCs/>
        <w:sz w:val="14"/>
        <w:szCs w:val="24"/>
      </w:rPr>
      <w:fldChar w:fldCharType="end"/>
    </w:r>
    <w:r w:rsidRPr="00F95099">
      <w:rPr>
        <w:rFonts w:ascii="Arial" w:hAnsi="Arial" w:cs="Arial"/>
        <w:sz w:val="14"/>
      </w:rPr>
      <w:t xml:space="preserve"> sur </w:t>
    </w:r>
    <w:r w:rsidRPr="00F95099">
      <w:rPr>
        <w:rFonts w:ascii="Arial" w:hAnsi="Arial" w:cs="Arial"/>
        <w:bCs/>
        <w:sz w:val="14"/>
        <w:szCs w:val="24"/>
      </w:rPr>
      <w:fldChar w:fldCharType="begin"/>
    </w:r>
    <w:r w:rsidRPr="00F95099">
      <w:rPr>
        <w:rFonts w:ascii="Arial" w:hAnsi="Arial" w:cs="Arial"/>
        <w:bCs/>
        <w:sz w:val="14"/>
      </w:rPr>
      <w:instrText>NUMPAGES</w:instrText>
    </w:r>
    <w:r w:rsidRPr="00F95099">
      <w:rPr>
        <w:rFonts w:ascii="Arial" w:hAnsi="Arial" w:cs="Arial"/>
        <w:bCs/>
        <w:sz w:val="14"/>
        <w:szCs w:val="24"/>
      </w:rPr>
      <w:fldChar w:fldCharType="separate"/>
    </w:r>
    <w:r w:rsidR="0024519B">
      <w:rPr>
        <w:rFonts w:ascii="Arial" w:hAnsi="Arial" w:cs="Arial"/>
        <w:bCs/>
        <w:noProof/>
        <w:sz w:val="14"/>
      </w:rPr>
      <w:t>2</w:t>
    </w:r>
    <w:r w:rsidRPr="00F95099">
      <w:rPr>
        <w:rFonts w:ascii="Arial" w:hAnsi="Arial" w:cs="Arial"/>
        <w:bCs/>
        <w:sz w:val="14"/>
        <w:szCs w:val="24"/>
      </w:rPr>
      <w:fldChar w:fldCharType="end"/>
    </w:r>
    <w:r w:rsidRPr="00F95099">
      <w:rPr>
        <w:rFonts w:ascii="Arial" w:hAnsi="Arial" w:cs="Arial"/>
        <w:b/>
        <w:bCs/>
        <w:sz w:val="14"/>
        <w:szCs w:val="24"/>
      </w:rPr>
      <w:tab/>
    </w:r>
    <w:r w:rsidRPr="00F95099">
      <w:rPr>
        <w:rFonts w:ascii="Arial" w:hAnsi="Arial" w:cs="Arial"/>
        <w:b/>
        <w:bCs/>
        <w:sz w:val="14"/>
        <w:szCs w:val="24"/>
      </w:rPr>
      <w:tab/>
    </w:r>
    <w:r w:rsidR="00303D8F">
      <w:rPr>
        <w:rFonts w:ascii="Arial" w:hAnsi="Arial" w:cs="Arial"/>
        <w:bCs/>
        <w:sz w:val="14"/>
        <w:szCs w:val="24"/>
      </w:rPr>
      <w:t>2025-</w:t>
    </w:r>
    <w:r w:rsidR="007E0B7D">
      <w:rPr>
        <w:rFonts w:ascii="Arial" w:hAnsi="Arial" w:cs="Arial"/>
        <w:bCs/>
        <w:sz w:val="14"/>
        <w:szCs w:val="24"/>
      </w:rPr>
      <w:t>40</w:t>
    </w:r>
    <w:r w:rsidRPr="00B20506">
      <w:rPr>
        <w:rFonts w:ascii="Arial" w:hAnsi="Arial" w:cs="Arial"/>
        <w:bCs/>
        <w:sz w:val="14"/>
        <w:szCs w:val="24"/>
      </w:rPr>
      <w:t>-PAM-</w:t>
    </w:r>
    <w:r w:rsidR="00303D8F">
      <w:rPr>
        <w:rFonts w:ascii="Arial" w:hAnsi="Arial" w:cs="Arial"/>
        <w:bCs/>
        <w:sz w:val="14"/>
        <w:szCs w:val="24"/>
      </w:rPr>
      <w:t>DAF-ANSM _ Scénario d’analyse</w:t>
    </w:r>
  </w:p>
  <w:p w:rsidR="00CD48FD" w:rsidRDefault="00CD48F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0C5" w:rsidRDefault="005650C5" w:rsidP="00CD48FD">
      <w:pPr>
        <w:spacing w:after="0" w:line="240" w:lineRule="auto"/>
      </w:pPr>
      <w:r>
        <w:separator/>
      </w:r>
    </w:p>
  </w:footnote>
  <w:footnote w:type="continuationSeparator" w:id="0">
    <w:p w:rsidR="005650C5" w:rsidRDefault="005650C5" w:rsidP="00CD48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2CE"/>
    <w:rsid w:val="00010C05"/>
    <w:rsid w:val="00012EE7"/>
    <w:rsid w:val="0004425A"/>
    <w:rsid w:val="00094F3D"/>
    <w:rsid w:val="000E0690"/>
    <w:rsid w:val="00104A4A"/>
    <w:rsid w:val="001C2B08"/>
    <w:rsid w:val="0024519B"/>
    <w:rsid w:val="002F2B2E"/>
    <w:rsid w:val="00303D8F"/>
    <w:rsid w:val="00317FF2"/>
    <w:rsid w:val="0036055A"/>
    <w:rsid w:val="003979A6"/>
    <w:rsid w:val="0041494B"/>
    <w:rsid w:val="00432FFF"/>
    <w:rsid w:val="00450ED5"/>
    <w:rsid w:val="00504E6F"/>
    <w:rsid w:val="00523923"/>
    <w:rsid w:val="005275D1"/>
    <w:rsid w:val="00554A84"/>
    <w:rsid w:val="005650C5"/>
    <w:rsid w:val="005939AE"/>
    <w:rsid w:val="00646772"/>
    <w:rsid w:val="006712CE"/>
    <w:rsid w:val="007024F6"/>
    <w:rsid w:val="00725D3E"/>
    <w:rsid w:val="00766D20"/>
    <w:rsid w:val="007E0B7D"/>
    <w:rsid w:val="007F53ED"/>
    <w:rsid w:val="00802D0D"/>
    <w:rsid w:val="008122A8"/>
    <w:rsid w:val="008E6606"/>
    <w:rsid w:val="00941454"/>
    <w:rsid w:val="0094362A"/>
    <w:rsid w:val="009C213E"/>
    <w:rsid w:val="00A471F7"/>
    <w:rsid w:val="00AA3E68"/>
    <w:rsid w:val="00B00CFB"/>
    <w:rsid w:val="00B20506"/>
    <w:rsid w:val="00BA5D20"/>
    <w:rsid w:val="00BC32F2"/>
    <w:rsid w:val="00BF0904"/>
    <w:rsid w:val="00C24E3D"/>
    <w:rsid w:val="00C95A58"/>
    <w:rsid w:val="00CD48FD"/>
    <w:rsid w:val="00E02E55"/>
    <w:rsid w:val="00E45CC9"/>
    <w:rsid w:val="00E540BB"/>
    <w:rsid w:val="00E54953"/>
    <w:rsid w:val="00E96B29"/>
    <w:rsid w:val="00F17390"/>
    <w:rsid w:val="00F84940"/>
    <w:rsid w:val="00FB67B4"/>
    <w:rsid w:val="00FE42B0"/>
    <w:rsid w:val="00FF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7A16DDD-9F40-4C3F-9540-439981A72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5D3E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1C2B08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semiHidden/>
    <w:rsid w:val="00E02E55"/>
    <w:rPr>
      <w:sz w:val="16"/>
      <w:szCs w:val="16"/>
    </w:rPr>
  </w:style>
  <w:style w:type="paragraph" w:styleId="Commentaire">
    <w:name w:val="annotation text"/>
    <w:basedOn w:val="Normal"/>
    <w:semiHidden/>
    <w:rsid w:val="00E02E55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E02E55"/>
    <w:rPr>
      <w:b/>
      <w:bCs/>
    </w:rPr>
  </w:style>
  <w:style w:type="paragraph" w:styleId="Textedebulles">
    <w:name w:val="Balloon Text"/>
    <w:basedOn w:val="Normal"/>
    <w:semiHidden/>
    <w:rsid w:val="00E02E55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BF0904"/>
    <w:pPr>
      <w:jc w:val="both"/>
    </w:pPr>
    <w:rPr>
      <w:rFonts w:ascii="Helv" w:eastAsia="Times New Roman" w:hAnsi="Helv"/>
      <w:sz w:val="24"/>
    </w:rPr>
  </w:style>
  <w:style w:type="paragraph" w:styleId="En-tte">
    <w:name w:val="header"/>
    <w:basedOn w:val="Normal"/>
    <w:link w:val="En-tteCar"/>
    <w:uiPriority w:val="99"/>
    <w:unhideWhenUsed/>
    <w:rsid w:val="00CD48FD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CD48FD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D48F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CD48FD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1C2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uiPriority w:val="9"/>
    <w:rsid w:val="001C2B08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file:///G:\DM-DAF\DAF-ACHATS\DEP%20ACHATS\UNITE%20CONTRAT,MARCHES%20ET%20SUBVENTION\MARCHES\2014\MARCHES%20EN%20COURS\MAPA\MOE%20des%20travaux%20de%20r&#233;habilitation%20du%20restaurant\:logo+RF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FINANCIERE : Mission d’intégration dans EURS des soumissions électroniques relatives aux demandes d’autorisation déposées à l’ANSM</vt:lpstr>
    </vt:vector>
  </TitlesOfParts>
  <Company/>
  <LinksUpToDate>false</LinksUpToDate>
  <CharactersWithSpaces>1655</CharactersWithSpaces>
  <SharedDoc>false</SharedDoc>
  <HLinks>
    <vt:vector size="6" baseType="variant">
      <vt:variant>
        <vt:i4>9502794</vt:i4>
      </vt:variant>
      <vt:variant>
        <vt:i4>-1</vt:i4>
      </vt:variant>
      <vt:variant>
        <vt:i4>1026</vt:i4>
      </vt:variant>
      <vt:variant>
        <vt:i4>1</vt:i4>
      </vt:variant>
      <vt:variant>
        <vt:lpwstr>G:\DM-DAF\DAF-ACHATS\DEP ACHATS\UNITE CONTRAT,MARCHES ET SUBVENTION\MARCHES\2014\MARCHES EN COURS\MAPA\MOE des travaux de réhabilitation du restaurant\:logo+RF.png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FINANCIERE : Mission d’intégration dans EURS des soumissions électroniques relatives aux demandes d’autorisation déposées à l’ANSM</dc:title>
  <dc:subject/>
  <dc:creator>Utilisateur Windows</dc:creator>
  <cp:keywords/>
  <cp:lastModifiedBy>Cedric BOULET-TONGIER</cp:lastModifiedBy>
  <cp:revision>2</cp:revision>
  <cp:lastPrinted>2025-04-02T16:21:00Z</cp:lastPrinted>
  <dcterms:created xsi:type="dcterms:W3CDTF">2025-04-02T16:22:00Z</dcterms:created>
  <dcterms:modified xsi:type="dcterms:W3CDTF">2025-04-02T16:22:00Z</dcterms:modified>
</cp:coreProperties>
</file>