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5"/>
        <w:rPr>
          <w:b/>
          <w:sz w:val="32"/>
          <w:szCs w:val="3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0" allowOverlap="1">
                <wp:simplePos x="0" y="0"/>
                <wp:positionH relativeFrom="margin">
                  <wp:posOffset>3686810</wp:posOffset>
                </wp:positionH>
                <wp:positionV relativeFrom="margin">
                  <wp:posOffset>12065</wp:posOffset>
                </wp:positionV>
                <wp:extent cx="2510790" cy="728345"/>
                <wp:effectExtent l="0" t="0" r="0" b="0"/>
                <wp:wrapSquare wrapText="bothSides"/>
                <wp:docPr id="1" name="Image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0" t="0" r="15601" b="0"/>
                        <a:stretch/>
                      </pic:blipFill>
                      <pic:spPr bwMode="auto">
                        <a:xfrm>
                          <a:off x="0" y="0"/>
                          <a:ext cx="2510790" cy="728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3;o:allowoverlap:true;o:allowincell:false;mso-position-horizontal-relative:margin;margin-left:290.30pt;mso-position-horizontal:absolute;mso-position-vertical-relative:margin;margin-top:0.95pt;mso-position-vertical:absolute;width:197.70pt;height:57.35pt;mso-wrap-distance-left:9.00pt;mso-wrap-distance-top:0.00pt;mso-wrap-distance-right:9.00pt;mso-wrap-distance-bottom:0.00pt;" stroked="false">
                <v:path textboxrect="0,0,0,0"/>
                <w10:wrap type="square"/>
                <v:imagedata r:id="rId12" o:title=""/>
              </v:shape>
            </w:pict>
          </mc:Fallback>
        </mc:AlternateContent>
        <mc:AlternateContent>
          <mc:Choice Requires="wpg">
            <w:drawing>
              <wp:inline xmlns:wp="http://schemas.openxmlformats.org/drawingml/2006/wordprocessingDrawing" distT="0" distB="0" distL="0" distR="0">
                <wp:extent cx="1026160" cy="914400"/>
                <wp:effectExtent l="0" t="0" r="0" b="0"/>
                <wp:docPr id="2" name="Imag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026160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80.80pt;height:72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5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5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5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5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Fourniture, livraison et installation d’une caméra hyperspectrale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05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5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Décomposition du prix global et forfaitaire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05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(DPGF)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05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5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5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5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5"/>
      </w:pPr>
      <w:r/>
      <w:r/>
    </w:p>
    <w:p>
      <w:pPr>
        <w:pStyle w:val="705"/>
      </w:pPr>
      <w:r>
        <w:br w:type="page" w:clear="all"/>
      </w:r>
      <w:r/>
    </w:p>
    <w:tbl>
      <w:tblPr>
        <w:tblW w:w="949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7"/>
        <w:gridCol w:w="4531"/>
        <w:gridCol w:w="717"/>
        <w:gridCol w:w="1030"/>
        <w:gridCol w:w="974"/>
        <w:gridCol w:w="1704"/>
      </w:tblGrid>
      <w:tr>
        <w:trPr/>
        <w:tc>
          <w:tcPr>
            <w:shd w:val="clear" w:color="e7e6e6" w:themeColor="background2" w:fill="e7e6e6" w:themeFill="background2"/>
            <w:tcW w:w="537" w:type="dxa"/>
            <w:textDirection w:val="lrTb"/>
            <w:noWrap w:val="false"/>
          </w:tcPr>
          <w:p>
            <w:pPr>
              <w:pStyle w:val="705"/>
              <w:jc w:val="center"/>
              <w:pageBreakBefore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4531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Désignation des prestations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Fourniture, livraison et installation d’une caméra hyperspectrale incluant également :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05"/>
              <w:ind w:left="709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Un ordinateur portable, avec un disque dur SSD d’une taille minimale de 1 To, et un processeur Intel Core i9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pStyle w:val="705"/>
              <w:ind w:left="709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Un logiciel de contrôle de la caméra et de traitement des données intégré à l’ordinateur portable.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pStyle w:val="705"/>
              <w:ind w:left="709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Une mallette de rangement de la caméra type « pélican case » ou techniquement équivalent.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05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Livraison du dispositif à l’Agence de Clermont-Ferrand : 8 rue Bernard Palissy, site du Cerema Centre-Est.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05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1747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97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Formation de prise en main (minimum 1 journée) sur site suite à l’installation de l’appareil et pour 4  agents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1747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97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>
          <w:trHeight w:val="68"/>
        </w:trPr>
        <w:tc>
          <w:tcPr>
            <w:tcW w:w="53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05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HT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05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TVA 20%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05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TTC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05"/>
        <w:jc w:val="both"/>
      </w:pPr>
      <w:r/>
      <w:r/>
    </w:p>
    <w:tbl>
      <w:tblPr>
        <w:tblW w:w="960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>
        <w:trPr/>
        <w:tc>
          <w:tcPr>
            <w:shd w:val="clear" w:color="e7e6e6" w:themeColor="background2" w:fill="e7e6e6" w:themeFill="background2"/>
            <w:tcW w:w="582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5061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 facultative</w:t>
            </w:r>
            <w:r>
              <w:rPr>
                <w:rFonts w:eastAsia="Calibri" w:cs="Arial"/>
                <w:b/>
              </w:rPr>
              <w:t xml:space="preserve"> n°1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45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029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987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582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eastAsia="Calibri" w:cs="Arial" w:cstheme="minorHAnsi"/>
                <w:b w:val="0"/>
                <w:bCs w:val="0"/>
                <w:sz w:val="22"/>
                <w:szCs w:val="22"/>
                <w:u w:val="none"/>
                <w14:ligatures w14:val="none"/>
              </w:rPr>
            </w:pPr>
            <w:r>
              <w:rPr>
                <w:rFonts w:eastAsia="Calibri" w:cs="Arial"/>
                <w:lang w:val="fr-FR" w:eastAsia="fr-FR" w:bidi="ar-SA"/>
              </w:rPr>
            </w:r>
            <w:r>
              <w:rPr>
                <w:rFonts w:eastAsia="Calibri" w:cs="Arial"/>
                <w:lang w:val="fr-FR" w:eastAsia="en-US" w:bidi="ar-SA"/>
              </w:rPr>
              <w:t xml:space="preserve">Une </w:t>
            </w:r>
            <w:r>
              <w:rPr>
                <w:rFonts w:eastAsia="Calibri" w:cs="Arial"/>
                <w:lang w:val="fr-FR" w:eastAsia="en-US" w:bidi="ar-SA"/>
              </w:rPr>
              <w:t xml:space="preserve">carte graphique</w:t>
            </w:r>
            <w:r>
              <w:rPr>
                <w:rFonts w:eastAsia="Calibri" w:cs="Arial"/>
                <w:lang w:val="fr-FR" w:eastAsia="en-US" w:bidi="ar-SA"/>
              </w:rPr>
              <w:t xml:space="preserve"> de type Nvidia GeForce RTX 4070 (avec au moins 8go de mémoire graphique) montée sur l’ordinateur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945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029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987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05"/>
        <w:jc w:val="both"/>
      </w:pPr>
      <w:r/>
      <w:r/>
    </w:p>
    <w:tbl>
      <w:tblPr>
        <w:tblW w:w="960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>
        <w:trPr/>
        <w:tc>
          <w:tcPr>
            <w:shd w:val="clear" w:color="e7e6e6" w:themeColor="background2" w:fill="e7e6e6" w:themeFill="background2"/>
            <w:tcW w:w="582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5061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</w:t>
            </w:r>
            <w:ins w:id="0" w:author="valerie.mamet" w:date="2025-03-28T10:10:21Z">
              <w:r>
                <w:rPr>
                  <w:rFonts w:eastAsia="Calibri" w:cs="Arial"/>
                  <w:b/>
                </w:rPr>
                <w:t xml:space="preserve"> </w:t>
              </w:r>
            </w:ins>
            <w:r>
              <w:rPr>
                <w:rFonts w:eastAsia="Calibri" w:cs="Arial"/>
                <w:b/>
              </w:rPr>
              <w:t xml:space="preserve">facultative</w:t>
            </w:r>
            <w:r>
              <w:rPr>
                <w:rFonts w:eastAsia="Calibri" w:cs="Arial"/>
                <w:b/>
              </w:rPr>
              <w:t xml:space="preserve"> n°2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45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029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987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582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</w:pPr>
            <w:del w:id="1" w:author="valerie.mamet" w:date="2025-03-28T10:10:57Z">
              <w:r>
                <w:rPr>
                  <w:rFonts w:eastAsia="Calibri" w:cs="Arial"/>
                </w:rPr>
              </w:r>
            </w:del>
            <w:r>
              <w:rPr>
                <w:rFonts w:eastAsia="Calibri" w:cs="Arial"/>
              </w:rPr>
              <w:t xml:space="preserve">Une cible calibrée en réflectance spectrale dans la gamme 350 nm - 2500 nm de type panneau Spectralon ou SphereOptics Zenith Lite 100x100 cm avec 95% de réflectance ou techniquement équivalent</w:t>
            </w:r>
            <w:r/>
          </w:p>
        </w:tc>
        <w:tc>
          <w:tcPr>
            <w:shd w:val="clear" w:color="ffffff" w:themeColor="background1" w:fill="ffffff" w:themeFill="background1"/>
            <w:tcW w:w="945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029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987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05"/>
        <w:jc w:val="both"/>
      </w:pPr>
      <w:r/>
      <w:r/>
    </w:p>
    <w:tbl>
      <w:tblPr>
        <w:tblW w:w="960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>
        <w:trPr/>
        <w:tc>
          <w:tcPr>
            <w:shd w:val="clear" w:color="e7e6e6" w:themeColor="background2" w:fill="e7e6e6" w:themeFill="background2"/>
            <w:tcW w:w="582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5061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 facultative</w:t>
            </w:r>
            <w:ins w:id="2" w:author="Valérie MAMET" w:date="2025-03-28T11:28:14Z">
              <w:r>
                <w:rPr>
                  <w:rFonts w:eastAsia="Calibri" w:cs="Arial"/>
                  <w:b/>
                </w:rPr>
                <w:t xml:space="preserve"> </w:t>
              </w:r>
            </w:ins>
            <w:r>
              <w:rPr>
                <w:rFonts w:eastAsia="Calibri" w:cs="Arial"/>
                <w:b/>
              </w:rPr>
              <w:t xml:space="preserve">n°</w:t>
            </w:r>
            <w:r>
              <w:rPr>
                <w:rFonts w:eastAsia="Calibri" w:cs="Arial"/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45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029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987" w:type="dxa"/>
            <w:textDirection w:val="lrTb"/>
            <w:noWrap w:val="false"/>
          </w:tcPr>
          <w:p>
            <w:pPr>
              <w:pStyle w:val="705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582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pStyle w:val="705"/>
              <w:jc w:val="both"/>
              <w:spacing w:before="0" w:after="0" w:line="240" w:lineRule="auto"/>
              <w:tabs>
                <w:tab w:val="center" w:pos="2422" w:leader="none"/>
              </w:tabs>
              <w:rPr>
                <w:del w:id="3" w:author="valerie.mamet" w:date="2025-03-28T10:13:33Z"/>
              </w:rPr>
            </w:pPr>
            <w:r>
              <w:rPr>
                <w:rFonts w:eastAsia="Calibri" w:cs="Arial"/>
              </w:rPr>
              <w:t xml:space="preserve">Plus value un indice de protection de la caméra de IP66 en lieu et place de l’indice de protection IP40 fourni en base</w:t>
            </w:r>
            <w:r>
              <w:tab/>
            </w:r>
            <w:del w:id="4" w:author="valerie.mamet" w:date="2025-03-28T10:13:33Z">
              <w:r/>
            </w:del>
          </w:p>
          <w:p>
            <w:pPr>
              <w:pStyle w:val="705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</w:tc>
        <w:tc>
          <w:tcPr>
            <w:shd w:val="clear" w:color="ffffff" w:themeColor="background1" w:fill="ffffff" w:themeFill="background1"/>
            <w:tcW w:w="945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029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987" w:type="dxa"/>
            <w:textDirection w:val="lrTb"/>
            <w:noWrap w:val="false"/>
          </w:tcPr>
          <w:p>
            <w:pPr>
              <w:pStyle w:val="705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05"/>
        <w:jc w:val="both"/>
      </w:pPr>
      <w:r/>
      <w:r/>
    </w:p>
    <w:p>
      <w:pPr>
        <w:pStyle w:val="705"/>
        <w:jc w:val="both"/>
        <w:spacing w:before="0" w:after="160"/>
      </w:pPr>
      <w:r/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417" w:right="1417" w:bottom="1417" w:left="1417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4020204"/>
  </w:font>
  <w:font w:name="Liberation Sans">
    <w:panose1 w:val="020B0604020202020204"/>
  </w:font>
  <w:font w:name="Calibri Light">
    <w:panose1 w:val="020F03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79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hyperspectrale</w:t>
    </w: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79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hyperspectrale</w:t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06"/>
      <w:isLgl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04">
    <w:name w:val="No List"/>
    <w:uiPriority w:val="99"/>
    <w:semiHidden/>
    <w:unhideWhenUsed/>
  </w:style>
  <w:style w:type="paragraph" w:styleId="70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06">
    <w:name w:val="Heading 1"/>
    <w:basedOn w:val="705"/>
    <w:uiPriority w:val="9"/>
    <w:qFormat/>
    <w:pPr>
      <w:numPr>
        <w:ilvl w:val="0"/>
        <w:numId w:val="1"/>
      </w:numPr>
      <w:ind w:left="284" w:hanging="284"/>
      <w:keepLines/>
      <w:keepNext/>
      <w:spacing w:before="0" w:after="240"/>
      <w:outlineLvl w:val="0"/>
    </w:pPr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paragraph" w:styleId="707">
    <w:name w:val="Heading 2"/>
    <w:basedOn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8">
    <w:name w:val="Heading 3"/>
    <w:basedOn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2">
    <w:name w:val="Heading 7"/>
    <w:basedOn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3">
    <w:name w:val="Heading 8"/>
    <w:basedOn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4">
    <w:name w:val="Heading 9"/>
    <w:basedOn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Intense Emphasis"/>
    <w:basedOn w:val="723"/>
    <w:uiPriority w:val="21"/>
    <w:qFormat/>
    <w:rPr>
      <w:i/>
      <w:iCs/>
      <w:color w:val="0f4761" w:themeColor="accent1" w:themeShade="BF"/>
    </w:rPr>
  </w:style>
  <w:style w:type="character" w:styleId="716">
    <w:name w:val="Intense Reference"/>
    <w:basedOn w:val="723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17">
    <w:name w:val="Subtle Emphasis"/>
    <w:basedOn w:val="723"/>
    <w:uiPriority w:val="19"/>
    <w:qFormat/>
    <w:rPr>
      <w:i/>
      <w:iCs/>
      <w:color w:val="404040" w:themeColor="text1" w:themeTint="BF"/>
    </w:rPr>
  </w:style>
  <w:style w:type="character" w:styleId="718">
    <w:name w:val="Emphasis"/>
    <w:basedOn w:val="723"/>
    <w:uiPriority w:val="20"/>
    <w:qFormat/>
    <w:rPr>
      <w:i/>
      <w:iCs/>
    </w:rPr>
  </w:style>
  <w:style w:type="character" w:styleId="719">
    <w:name w:val="Strong"/>
    <w:basedOn w:val="723"/>
    <w:uiPriority w:val="22"/>
    <w:qFormat/>
    <w:rPr>
      <w:b/>
      <w:bCs/>
    </w:rPr>
  </w:style>
  <w:style w:type="character" w:styleId="720">
    <w:name w:val="Subtle Reference"/>
    <w:basedOn w:val="723"/>
    <w:uiPriority w:val="31"/>
    <w:qFormat/>
    <w:rPr>
      <w:smallCaps/>
      <w:color w:val="5a5a5a" w:themeColor="text1" w:themeTint="A5"/>
    </w:rPr>
  </w:style>
  <w:style w:type="character" w:styleId="721">
    <w:name w:val="Book Title"/>
    <w:basedOn w:val="723"/>
    <w:uiPriority w:val="33"/>
    <w:qFormat/>
    <w:rPr>
      <w:b/>
      <w:bCs/>
      <w:i/>
      <w:iCs/>
      <w:spacing w:val="5"/>
    </w:rPr>
  </w:style>
  <w:style w:type="character" w:styleId="722">
    <w:name w:val="FollowedHyperlink"/>
    <w:basedOn w:val="723"/>
    <w:uiPriority w:val="99"/>
    <w:semiHidden/>
    <w:unhideWhenUsed/>
    <w:rPr>
      <w:color w:val="954f72" w:themeColor="followedHyperlink"/>
      <w:u w:val="single"/>
    </w:rPr>
  </w:style>
  <w:style w:type="character" w:styleId="723" w:default="1">
    <w:name w:val="Default Paragraph Font"/>
    <w:uiPriority w:val="1"/>
    <w:semiHidden/>
    <w:unhideWhenUsed/>
    <w:qFormat/>
  </w:style>
  <w:style w:type="character" w:styleId="724" w:customStyle="1">
    <w:name w:val="Heading 1 Char"/>
    <w:basedOn w:val="723"/>
    <w:uiPriority w:val="9"/>
    <w:qFormat/>
    <w:rPr>
      <w:rFonts w:ascii="Arial" w:hAnsi="Arial" w:eastAsia="Arial" w:cs="Arial"/>
      <w:sz w:val="40"/>
      <w:szCs w:val="40"/>
    </w:rPr>
  </w:style>
  <w:style w:type="character" w:styleId="725" w:customStyle="1">
    <w:name w:val="Heading 2 Char"/>
    <w:basedOn w:val="723"/>
    <w:uiPriority w:val="9"/>
    <w:qFormat/>
    <w:rPr>
      <w:rFonts w:ascii="Arial" w:hAnsi="Arial" w:eastAsia="Arial" w:cs="Arial"/>
      <w:sz w:val="34"/>
    </w:rPr>
  </w:style>
  <w:style w:type="character" w:styleId="726" w:customStyle="1">
    <w:name w:val="Heading 3 Char"/>
    <w:basedOn w:val="723"/>
    <w:uiPriority w:val="9"/>
    <w:qFormat/>
    <w:rPr>
      <w:rFonts w:ascii="Arial" w:hAnsi="Arial" w:eastAsia="Arial" w:cs="Arial"/>
      <w:sz w:val="30"/>
      <w:szCs w:val="30"/>
    </w:rPr>
  </w:style>
  <w:style w:type="character" w:styleId="727" w:customStyle="1">
    <w:name w:val="Heading 4 Char"/>
    <w:basedOn w:val="72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8" w:customStyle="1">
    <w:name w:val="Heading 5 Char"/>
    <w:basedOn w:val="72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Heading 6 Char"/>
    <w:basedOn w:val="7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Heading 7 Char"/>
    <w:basedOn w:val="72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Heading 8 Char"/>
    <w:basedOn w:val="72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2" w:customStyle="1">
    <w:name w:val="Heading 9 Char"/>
    <w:basedOn w:val="72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3" w:customStyle="1">
    <w:name w:val="Title Char"/>
    <w:basedOn w:val="723"/>
    <w:uiPriority w:val="10"/>
    <w:qFormat/>
    <w:rPr>
      <w:sz w:val="48"/>
      <w:szCs w:val="48"/>
    </w:rPr>
  </w:style>
  <w:style w:type="character" w:styleId="734" w:customStyle="1">
    <w:name w:val="Subtitle Char"/>
    <w:basedOn w:val="723"/>
    <w:uiPriority w:val="11"/>
    <w:qFormat/>
    <w:rPr>
      <w:sz w:val="24"/>
      <w:szCs w:val="24"/>
    </w:rPr>
  </w:style>
  <w:style w:type="character" w:styleId="735" w:customStyle="1">
    <w:name w:val="Quote Char"/>
    <w:uiPriority w:val="29"/>
    <w:qFormat/>
    <w:rPr>
      <w:i/>
    </w:rPr>
  </w:style>
  <w:style w:type="character" w:styleId="736" w:customStyle="1">
    <w:name w:val="Intense Quote Char"/>
    <w:uiPriority w:val="30"/>
    <w:qFormat/>
    <w:rPr>
      <w:i/>
    </w:rPr>
  </w:style>
  <w:style w:type="character" w:styleId="737" w:customStyle="1">
    <w:name w:val="Header Char"/>
    <w:basedOn w:val="723"/>
    <w:uiPriority w:val="99"/>
    <w:qFormat/>
  </w:style>
  <w:style w:type="character" w:styleId="738" w:customStyle="1">
    <w:name w:val="Footer Char"/>
    <w:basedOn w:val="723"/>
    <w:uiPriority w:val="99"/>
    <w:qFormat/>
  </w:style>
  <w:style w:type="character" w:styleId="739" w:customStyle="1">
    <w:name w:val="Caption Char"/>
    <w:uiPriority w:val="99"/>
    <w:qFormat/>
  </w:style>
  <w:style w:type="character" w:styleId="740">
    <w:name w:val="Hyperlink"/>
    <w:uiPriority w:val="99"/>
    <w:unhideWhenUsed/>
    <w:rPr>
      <w:color w:val="0563c1" w:themeColor="hyperlink"/>
      <w:u w:val="single"/>
    </w:rPr>
  </w:style>
  <w:style w:type="character" w:styleId="741" w:customStyle="1">
    <w:name w:val="Footnote Text Char"/>
    <w:uiPriority w:val="99"/>
    <w:qFormat/>
    <w:rPr>
      <w:sz w:val="18"/>
    </w:rPr>
  </w:style>
  <w:style w:type="character" w:styleId="742" w:customStyle="1">
    <w:name w:val="Caractères de note de bas de page"/>
    <w:uiPriority w:val="99"/>
    <w:unhideWhenUsed/>
    <w:qFormat/>
    <w:rPr>
      <w:vertAlign w:val="superscript"/>
    </w:rPr>
  </w:style>
  <w:style w:type="character" w:styleId="743">
    <w:name w:val="footnote reference"/>
    <w:rPr>
      <w:vertAlign w:val="superscript"/>
    </w:rPr>
  </w:style>
  <w:style w:type="character" w:styleId="744" w:customStyle="1">
    <w:name w:val="Endnote Text Char"/>
    <w:uiPriority w:val="99"/>
    <w:qFormat/>
    <w:rPr>
      <w:sz w:val="20"/>
    </w:rPr>
  </w:style>
  <w:style w:type="character" w:styleId="745" w:customStyle="1">
    <w:name w:val="Caractères de note de fin"/>
    <w:uiPriority w:val="99"/>
    <w:semiHidden/>
    <w:unhideWhenUsed/>
    <w:qFormat/>
    <w:rPr>
      <w:vertAlign w:val="superscript"/>
    </w:rPr>
  </w:style>
  <w:style w:type="character" w:styleId="746">
    <w:name w:val="endnote reference"/>
    <w:rPr>
      <w:vertAlign w:val="superscript"/>
    </w:rPr>
  </w:style>
  <w:style w:type="character" w:styleId="747" w:customStyle="1">
    <w:name w:val="Titre 1 Car"/>
    <w:basedOn w:val="723"/>
    <w:uiPriority w:val="9"/>
    <w:qFormat/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character" w:styleId="748" w:customStyle="1">
    <w:name w:val="En-tête Car"/>
    <w:basedOn w:val="723"/>
    <w:uiPriority w:val="99"/>
    <w:qFormat/>
  </w:style>
  <w:style w:type="character" w:styleId="749" w:customStyle="1">
    <w:name w:val="Pied de page Car"/>
    <w:basedOn w:val="723"/>
    <w:uiPriority w:val="99"/>
    <w:qFormat/>
  </w:style>
  <w:style w:type="character" w:styleId="750">
    <w:name w:val="line number"/>
  </w:style>
  <w:style w:type="paragraph" w:styleId="751">
    <w:name w:val="Titre"/>
    <w:basedOn w:val="705"/>
    <w:next w:val="752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52">
    <w:name w:val="Body Text"/>
    <w:basedOn w:val="705"/>
    <w:pPr>
      <w:spacing w:before="0" w:after="140" w:line="276" w:lineRule="auto"/>
    </w:pPr>
  </w:style>
  <w:style w:type="paragraph" w:styleId="753">
    <w:name w:val="List"/>
    <w:basedOn w:val="752"/>
    <w:rPr>
      <w:rFonts w:cs="Arial"/>
    </w:rPr>
  </w:style>
  <w:style w:type="paragraph" w:styleId="754">
    <w:name w:val="Caption"/>
    <w:basedOn w:val="70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55" w:customStyle="1">
    <w:name w:val="Index"/>
    <w:basedOn w:val="705"/>
    <w:qFormat/>
    <w:pPr>
      <w:suppressLineNumbers/>
    </w:pPr>
    <w:rPr>
      <w:rFonts w:cs="Arial"/>
    </w:rPr>
  </w:style>
  <w:style w:type="paragraph" w:styleId="756">
    <w:name w:val="Title"/>
    <w:basedOn w:val="705"/>
    <w:next w:val="75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7">
    <w:name w:val="No Spacing"/>
    <w:uiPriority w:val="1"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58">
    <w:name w:val="Subtitle"/>
    <w:basedOn w:val="705"/>
    <w:uiPriority w:val="11"/>
    <w:qFormat/>
    <w:pPr>
      <w:spacing w:before="200" w:after="200"/>
    </w:pPr>
    <w:rPr>
      <w:sz w:val="24"/>
      <w:szCs w:val="24"/>
    </w:rPr>
  </w:style>
  <w:style w:type="paragraph" w:styleId="759">
    <w:name w:val="Quote"/>
    <w:basedOn w:val="705"/>
    <w:uiPriority w:val="29"/>
    <w:qFormat/>
    <w:pPr>
      <w:ind w:left="720" w:right="720"/>
    </w:pPr>
    <w:rPr>
      <w:i/>
    </w:rPr>
  </w:style>
  <w:style w:type="paragraph" w:styleId="760">
    <w:name w:val="Intense Quote"/>
    <w:basedOn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>
    <w:name w:val="footnote text"/>
    <w:basedOn w:val="70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62">
    <w:name w:val="endnote text"/>
    <w:basedOn w:val="70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63">
    <w:name w:val="toc 1"/>
    <w:basedOn w:val="705"/>
    <w:uiPriority w:val="39"/>
    <w:unhideWhenUsed/>
    <w:pPr>
      <w:spacing w:before="0" w:after="57"/>
    </w:pPr>
  </w:style>
  <w:style w:type="paragraph" w:styleId="764">
    <w:name w:val="toc 2"/>
    <w:basedOn w:val="705"/>
    <w:uiPriority w:val="39"/>
    <w:unhideWhenUsed/>
    <w:pPr>
      <w:ind w:left="283"/>
      <w:spacing w:before="0" w:after="57"/>
    </w:pPr>
  </w:style>
  <w:style w:type="paragraph" w:styleId="765">
    <w:name w:val="toc 3"/>
    <w:basedOn w:val="705"/>
    <w:uiPriority w:val="39"/>
    <w:unhideWhenUsed/>
    <w:pPr>
      <w:ind w:left="567"/>
      <w:spacing w:before="0" w:after="57"/>
    </w:pPr>
  </w:style>
  <w:style w:type="paragraph" w:styleId="766">
    <w:name w:val="toc 4"/>
    <w:basedOn w:val="705"/>
    <w:uiPriority w:val="39"/>
    <w:unhideWhenUsed/>
    <w:pPr>
      <w:ind w:left="850"/>
      <w:spacing w:before="0" w:after="57"/>
    </w:pPr>
  </w:style>
  <w:style w:type="paragraph" w:styleId="767">
    <w:name w:val="toc 5"/>
    <w:basedOn w:val="705"/>
    <w:uiPriority w:val="39"/>
    <w:unhideWhenUsed/>
    <w:pPr>
      <w:ind w:left="1134"/>
      <w:spacing w:before="0" w:after="57"/>
    </w:pPr>
  </w:style>
  <w:style w:type="paragraph" w:styleId="768">
    <w:name w:val="toc 6"/>
    <w:basedOn w:val="705"/>
    <w:uiPriority w:val="39"/>
    <w:unhideWhenUsed/>
    <w:pPr>
      <w:ind w:left="1417"/>
      <w:spacing w:before="0" w:after="57"/>
    </w:pPr>
  </w:style>
  <w:style w:type="paragraph" w:styleId="769">
    <w:name w:val="toc 7"/>
    <w:basedOn w:val="705"/>
    <w:uiPriority w:val="39"/>
    <w:unhideWhenUsed/>
    <w:pPr>
      <w:ind w:left="1701"/>
      <w:spacing w:before="0" w:after="57"/>
    </w:pPr>
  </w:style>
  <w:style w:type="paragraph" w:styleId="770">
    <w:name w:val="toc 8"/>
    <w:basedOn w:val="705"/>
    <w:uiPriority w:val="39"/>
    <w:unhideWhenUsed/>
    <w:pPr>
      <w:ind w:left="1984"/>
      <w:spacing w:before="0" w:after="57"/>
    </w:pPr>
  </w:style>
  <w:style w:type="paragraph" w:styleId="771">
    <w:name w:val="toc 9"/>
    <w:basedOn w:val="705"/>
    <w:uiPriority w:val="39"/>
    <w:unhideWhenUsed/>
    <w:pPr>
      <w:ind w:left="2268"/>
      <w:spacing w:before="0" w:after="57"/>
    </w:pPr>
  </w:style>
  <w:style w:type="paragraph" w:styleId="772">
    <w:name w:val="index heading"/>
    <w:basedOn w:val="756"/>
  </w:style>
  <w:style w:type="paragraph" w:styleId="773">
    <w:name w:val="TOC Heading"/>
    <w:uiPriority w:val="39"/>
    <w:unhideWhenUsed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74">
    <w:name w:val="table of figures"/>
    <w:basedOn w:val="705"/>
    <w:uiPriority w:val="99"/>
    <w:unhideWhenUsed/>
    <w:pPr>
      <w:spacing w:before="0" w:after="0"/>
    </w:pPr>
  </w:style>
  <w:style w:type="paragraph" w:styleId="775">
    <w:name w:val="List Paragraph"/>
    <w:basedOn w:val="705"/>
    <w:uiPriority w:val="34"/>
    <w:qFormat/>
    <w:pPr>
      <w:contextualSpacing/>
      <w:ind w:left="720"/>
      <w:spacing w:before="0" w:after="160"/>
    </w:pPr>
  </w:style>
  <w:style w:type="paragraph" w:styleId="776" w:customStyle="1">
    <w:name w:val="En-tête et pied de page (user)"/>
    <w:basedOn w:val="705"/>
    <w:qFormat/>
  </w:style>
  <w:style w:type="paragraph" w:styleId="777">
    <w:name w:val="En-tête et pied de page"/>
    <w:basedOn w:val="705"/>
    <w:qFormat/>
  </w:style>
  <w:style w:type="paragraph" w:styleId="778">
    <w:name w:val="Header"/>
    <w:basedOn w:val="705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79">
    <w:name w:val="Footer"/>
    <w:basedOn w:val="705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80" w:customStyle="1">
    <w:name w:val="Text body"/>
    <w:basedOn w:val="705"/>
    <w:qFormat/>
    <w:pPr>
      <w:spacing w:before="0" w:after="120" w:line="240" w:lineRule="auto"/>
    </w:pPr>
    <w:rPr>
      <w:rFonts w:ascii="Arial" w:hAnsi="Arial" w:eastAsia="Arial" w:cs="Arial"/>
      <w:color w:val="00000a"/>
      <w:sz w:val="21"/>
      <w:szCs w:val="24"/>
      <w:lang w:eastAsia="zh-CN" w:bidi="hi-IN"/>
    </w:rPr>
  </w:style>
  <w:style w:type="paragraph" w:styleId="781">
    <w:name w:val="Revision"/>
    <w:uiPriority w:val="99"/>
    <w:semiHidden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numbering" w:styleId="782" w:default="1">
    <w:name w:val="Pas de liste"/>
    <w:uiPriority w:val="99"/>
    <w:semiHidden/>
    <w:unhideWhenUsed/>
    <w:qFormat/>
  </w:style>
  <w:style w:type="table" w:styleId="78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7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8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89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90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2" w:customStyle="1">
    <w:name w:val="Grid Table 1 Light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3" w:customStyle="1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 w:customStyle="1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5" w:customStyle="1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6" w:customStyle="1">
    <w:name w:val="Grid Table 1 Light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7" w:customStyle="1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8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eebf6" w:themeFill="accent1" w:themeFillTint="32"/>
      </w:tcPr>
    </w:tblStylePr>
    <w:tblStylePr w:type="band1Vert">
      <w:rPr>
        <w:sz w:val="22"/>
      </w:rPr>
      <w:tcPr>
        <w:shd w:val="clear" w:color="ffffff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814" w:customStyle="1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815" w:customStyle="1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816" w:customStyle="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817" w:customStyle="1">
    <w:name w:val="Grid Table 4 - Accent 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818" w:customStyle="1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819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826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27" w:customStyle="1">
    <w:name w:val="Grid Table 6 Colorful - Accent 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</w:style>
  <w:style w:type="table" w:styleId="828" w:customStyle="1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</w:style>
  <w:style w:type="table" w:styleId="829" w:customStyle="1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</w:style>
  <w:style w:type="table" w:styleId="830" w:customStyle="1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</w:style>
  <w:style w:type="table" w:styleId="831" w:customStyle="1">
    <w:name w:val="Grid Table 6 Colorful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32" w:customStyle="1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33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2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54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5" w:customStyle="1">
    <w:name w:val="List Table 3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6" w:customStyle="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7" w:customStyle="1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8" w:customStyle="1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3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4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 w:customStyle="1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5" w:customStyle="1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6" w:customStyle="1">
    <w:name w:val="List Table 4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7" w:customStyle="1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8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76" w:customStyle="1">
    <w:name w:val="List Table 6 Colorful - Accent 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7" w:customStyle="1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78" w:customStyle="1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79" w:customStyle="1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0" w:customStyle="1">
    <w:name w:val="List Table 6 Colorful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81" w:customStyle="1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82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uiPriority w:val="99"/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90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91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892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893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894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895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896" w:customStyle="1">
    <w:name w:val="Bordered &amp; Lined - Accent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97" w:customStyle="1">
    <w:name w:val="Bordered &amp; Lined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98" w:customStyle="1">
    <w:name w:val="Bordered &amp; Lined - Accent 2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899" w:customStyle="1">
    <w:name w:val="Bordered &amp; Lined - Accent 3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0" w:customStyle="1">
    <w:name w:val="Bordered &amp; Lined - Accent 4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01" w:customStyle="1">
    <w:name w:val="Bordered &amp; Lined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02" w:customStyle="1">
    <w:name w:val="Bordered &amp; Lined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03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4" w:customStyle="1">
    <w:name w:val="Bordered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5" w:customStyle="1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06" w:customStyle="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07" w:customStyle="1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08" w:customStyle="1">
    <w:name w:val="Bordered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09" w:customStyle="1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paragraph" w:styleId="1_1809" w:customStyle="1">
    <w:name w:val="Normal (Web)"/>
    <w:basedOn w:val="810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119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eastAsia="Times New Roman" w:cs="Times New Roman" w:asciiTheme="minorHAnsi" w:hAnsiTheme="minorHAnsi"/>
      <w:b w:val="0"/>
      <w:bCs w:val="0"/>
      <w:i w:val="0"/>
      <w:iCs w:val="0"/>
      <w:caps w:val="0"/>
      <w:smallCaps w:val="0"/>
      <w:strike w:val="0"/>
      <w:vanish w:val="0"/>
      <w:color w:val="595959" w:themeColor="text1" w:themeTint="A6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fr-FR" w:eastAsia="fr-FR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 Ouest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ODIE</dc:creator>
  <dc:description/>
  <dc:language>fr-FR</dc:language>
  <cp:revision>33</cp:revision>
  <dcterms:created xsi:type="dcterms:W3CDTF">2024-09-06T08:11:00Z</dcterms:created>
  <dcterms:modified xsi:type="dcterms:W3CDTF">2025-03-31T08:31:22Z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