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CCB90" w14:textId="4DF04D21" w:rsidR="004B39A1" w:rsidRPr="00F022C3" w:rsidRDefault="00B54DFF" w:rsidP="00A46BB9">
      <w:pPr>
        <w:tabs>
          <w:tab w:val="left" w:pos="6379"/>
        </w:tabs>
        <w:spacing w:after="0"/>
        <w:jc w:val="both"/>
        <w:rPr>
          <w:rFonts w:ascii="Arial" w:hAnsi="Arial" w:cs="Arial"/>
          <w:sz w:val="20"/>
          <w:szCs w:val="20"/>
        </w:rPr>
      </w:pPr>
      <w:r w:rsidRPr="00D10795">
        <w:rPr>
          <w:i/>
          <w:iCs/>
          <w:noProof/>
          <w:sz w:val="23"/>
          <w:szCs w:val="23"/>
        </w:rPr>
        <w:drawing>
          <wp:inline distT="0" distB="0" distL="0" distR="0" wp14:anchorId="72986D7C" wp14:editId="42FD5781">
            <wp:extent cx="1802765" cy="1319530"/>
            <wp:effectExtent l="0" t="0" r="0" b="0"/>
            <wp:docPr id="1066831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02765" cy="1319530"/>
                    </a:xfrm>
                    <a:prstGeom prst="rect">
                      <a:avLst/>
                    </a:prstGeom>
                    <a:noFill/>
                    <a:ln>
                      <a:noFill/>
                    </a:ln>
                  </pic:spPr>
                </pic:pic>
              </a:graphicData>
            </a:graphic>
          </wp:inline>
        </w:drawing>
      </w:r>
      <w:r w:rsidR="00472ACB" w:rsidRPr="00F022C3">
        <w:rPr>
          <w:rFonts w:ascii="Arial" w:hAnsi="Arial" w:cs="Arial"/>
          <w:sz w:val="20"/>
          <w:szCs w:val="20"/>
        </w:rPr>
        <w:tab/>
      </w:r>
      <w:r w:rsidR="00A47682">
        <w:rPr>
          <w:rFonts w:ascii="Arial" w:hAnsi="Arial" w:cs="Arial"/>
          <w:sz w:val="20"/>
          <w:szCs w:val="20"/>
        </w:rPr>
        <w:t xml:space="preserve">      </w:t>
      </w:r>
      <w:r w:rsidR="00472ACB" w:rsidRPr="00225D38">
        <w:rPr>
          <w:rFonts w:ascii="Arial" w:hAnsi="Arial" w:cs="Arial"/>
          <w:sz w:val="20"/>
          <w:szCs w:val="20"/>
        </w:rPr>
        <w:t>Paris, le</w:t>
      </w:r>
      <w:r w:rsidR="00D8562C">
        <w:rPr>
          <w:rFonts w:ascii="Arial" w:hAnsi="Arial" w:cs="Arial"/>
          <w:sz w:val="20"/>
          <w:szCs w:val="20"/>
        </w:rPr>
        <w:t xml:space="preserve"> </w:t>
      </w:r>
      <w:r w:rsidR="00D8562C" w:rsidRPr="00317801">
        <w:rPr>
          <w:rFonts w:ascii="Arial" w:hAnsi="Arial" w:cs="Arial"/>
          <w:sz w:val="20"/>
          <w:szCs w:val="20"/>
        </w:rPr>
        <w:t>2</w:t>
      </w:r>
      <w:r w:rsidR="00240248" w:rsidRPr="00317801">
        <w:rPr>
          <w:rFonts w:ascii="Arial" w:hAnsi="Arial" w:cs="Arial"/>
          <w:sz w:val="20"/>
          <w:szCs w:val="20"/>
        </w:rPr>
        <w:t>6</w:t>
      </w:r>
      <w:r w:rsidR="00D8562C" w:rsidRPr="00317801">
        <w:rPr>
          <w:rFonts w:ascii="Arial" w:hAnsi="Arial" w:cs="Arial"/>
          <w:sz w:val="20"/>
          <w:szCs w:val="20"/>
        </w:rPr>
        <w:t xml:space="preserve"> mars 2025</w:t>
      </w:r>
    </w:p>
    <w:p w14:paraId="712A4221" w14:textId="77777777" w:rsidR="00631DF7" w:rsidRDefault="00631DF7" w:rsidP="00F55F44">
      <w:pPr>
        <w:spacing w:after="0"/>
        <w:jc w:val="both"/>
        <w:rPr>
          <w:rFonts w:ascii="Arial" w:hAnsi="Arial" w:cs="Arial"/>
          <w:b/>
          <w:color w:val="41748D"/>
          <w:sz w:val="36"/>
          <w:szCs w:val="36"/>
        </w:rPr>
      </w:pPr>
    </w:p>
    <w:p w14:paraId="7D37DEA0" w14:textId="77777777" w:rsidR="00631DF7" w:rsidRDefault="00631DF7" w:rsidP="00F55F44">
      <w:pPr>
        <w:spacing w:after="0"/>
        <w:jc w:val="both"/>
        <w:rPr>
          <w:rFonts w:ascii="Arial" w:hAnsi="Arial" w:cs="Arial"/>
          <w:b/>
          <w:color w:val="41748D"/>
          <w:sz w:val="36"/>
          <w:szCs w:val="36"/>
        </w:rPr>
      </w:pPr>
    </w:p>
    <w:p w14:paraId="63649D07" w14:textId="77777777" w:rsidR="00472ACB" w:rsidRPr="00F022C3" w:rsidRDefault="00A00D2B" w:rsidP="00F55F44">
      <w:pPr>
        <w:spacing w:after="0"/>
        <w:jc w:val="both"/>
        <w:rPr>
          <w:rFonts w:ascii="Arial" w:hAnsi="Arial" w:cs="Arial"/>
          <w:b/>
          <w:color w:val="41748D"/>
          <w:sz w:val="36"/>
          <w:szCs w:val="36"/>
        </w:rPr>
      </w:pPr>
      <w:r>
        <w:rPr>
          <w:rFonts w:ascii="Arial" w:hAnsi="Arial" w:cs="Arial"/>
          <w:b/>
          <w:color w:val="41748D"/>
          <w:sz w:val="36"/>
          <w:szCs w:val="36"/>
        </w:rPr>
        <w:t>Cahier des charges</w:t>
      </w:r>
    </w:p>
    <w:p w14:paraId="25E90DF4" w14:textId="77777777" w:rsidR="004412C5" w:rsidRDefault="00A00D2B" w:rsidP="00F55F44">
      <w:pPr>
        <w:spacing w:after="500"/>
        <w:jc w:val="both"/>
        <w:rPr>
          <w:rFonts w:ascii="Arial" w:hAnsi="Arial" w:cs="Arial"/>
          <w:b/>
          <w:color w:val="41748D"/>
          <w:sz w:val="28"/>
          <w:szCs w:val="28"/>
        </w:rPr>
      </w:pPr>
      <w:r>
        <w:rPr>
          <w:rFonts w:ascii="Arial" w:hAnsi="Arial" w:cs="Arial"/>
          <w:b/>
          <w:color w:val="41748D"/>
          <w:sz w:val="28"/>
          <w:szCs w:val="28"/>
        </w:rPr>
        <w:t xml:space="preserve">Marché </w:t>
      </w:r>
      <w:r w:rsidR="00EA232D">
        <w:rPr>
          <w:rFonts w:ascii="Arial" w:hAnsi="Arial" w:cs="Arial"/>
          <w:b/>
          <w:color w:val="41748D"/>
          <w:sz w:val="28"/>
          <w:szCs w:val="28"/>
        </w:rPr>
        <w:t>n</w:t>
      </w:r>
      <w:r>
        <w:rPr>
          <w:rFonts w:ascii="Arial" w:hAnsi="Arial" w:cs="Arial"/>
          <w:b/>
          <w:color w:val="41748D"/>
          <w:sz w:val="28"/>
          <w:szCs w:val="28"/>
        </w:rPr>
        <w:t>°</w:t>
      </w:r>
      <w:r w:rsidR="00EA232D">
        <w:rPr>
          <w:rFonts w:ascii="Arial" w:hAnsi="Arial" w:cs="Arial"/>
          <w:b/>
          <w:color w:val="41748D"/>
          <w:sz w:val="28"/>
          <w:szCs w:val="28"/>
        </w:rPr>
        <w:t xml:space="preserve"> </w:t>
      </w:r>
      <w:r w:rsidR="00502C43">
        <w:rPr>
          <w:rFonts w:ascii="Arial" w:hAnsi="Arial" w:cs="Arial"/>
          <w:b/>
          <w:color w:val="41748D"/>
          <w:sz w:val="28"/>
          <w:szCs w:val="28"/>
        </w:rPr>
        <w:t xml:space="preserve">AVO </w:t>
      </w:r>
      <w:r w:rsidR="00397F91">
        <w:rPr>
          <w:rFonts w:ascii="Arial" w:hAnsi="Arial" w:cs="Arial"/>
          <w:b/>
          <w:color w:val="41748D"/>
          <w:sz w:val="28"/>
          <w:szCs w:val="28"/>
        </w:rPr>
        <w:t>202</w:t>
      </w:r>
      <w:r w:rsidR="00EA232D">
        <w:rPr>
          <w:rFonts w:ascii="Arial" w:hAnsi="Arial" w:cs="Arial"/>
          <w:b/>
          <w:color w:val="41748D"/>
          <w:sz w:val="28"/>
          <w:szCs w:val="28"/>
        </w:rPr>
        <w:t>5</w:t>
      </w:r>
      <w:r w:rsidR="00397F91">
        <w:rPr>
          <w:rFonts w:ascii="Arial" w:hAnsi="Arial" w:cs="Arial"/>
          <w:b/>
          <w:color w:val="41748D"/>
          <w:sz w:val="28"/>
          <w:szCs w:val="28"/>
        </w:rPr>
        <w:t>-0</w:t>
      </w:r>
      <w:r w:rsidR="00EA232D">
        <w:rPr>
          <w:rFonts w:ascii="Arial" w:hAnsi="Arial" w:cs="Arial"/>
          <w:b/>
          <w:color w:val="41748D"/>
          <w:sz w:val="28"/>
          <w:szCs w:val="28"/>
        </w:rPr>
        <w:t>3</w:t>
      </w:r>
      <w:r w:rsidR="000A4442">
        <w:rPr>
          <w:rFonts w:ascii="Arial" w:hAnsi="Arial" w:cs="Arial"/>
          <w:b/>
          <w:color w:val="41748D"/>
          <w:sz w:val="28"/>
          <w:szCs w:val="28"/>
        </w:rPr>
        <w:t xml:space="preserve"> – Lot 1 </w:t>
      </w:r>
      <w:r w:rsidR="00FE1C71">
        <w:rPr>
          <w:rFonts w:ascii="Arial" w:hAnsi="Arial" w:cs="Arial"/>
          <w:b/>
          <w:color w:val="41748D"/>
          <w:sz w:val="28"/>
          <w:szCs w:val="28"/>
        </w:rPr>
        <w:t>(le Marché)</w:t>
      </w:r>
    </w:p>
    <w:p w14:paraId="78C91F81" w14:textId="77777777" w:rsidR="00EA232D" w:rsidRDefault="00E10305" w:rsidP="004412C5">
      <w:pPr>
        <w:spacing w:after="500"/>
        <w:jc w:val="both"/>
        <w:rPr>
          <w:rFonts w:ascii="Arial" w:eastAsia="Times New Roman" w:hAnsi="Arial" w:cs="Arial"/>
          <w:color w:val="BA0C2F"/>
          <w:sz w:val="20"/>
          <w:szCs w:val="20"/>
          <w:lang w:eastAsia="fr-FR"/>
        </w:rPr>
      </w:pPr>
      <w:r w:rsidRPr="00631DF7">
        <w:rPr>
          <w:rFonts w:ascii="Arial" w:eastAsia="Times New Roman" w:hAnsi="Arial" w:cs="Arial"/>
          <w:color w:val="BA0C2F"/>
          <w:sz w:val="20"/>
          <w:szCs w:val="20"/>
          <w:lang w:eastAsia="fr-FR"/>
        </w:rPr>
        <w:t>Le présent</w:t>
      </w:r>
      <w:r w:rsidR="003C621D" w:rsidRPr="00631DF7">
        <w:rPr>
          <w:rFonts w:ascii="Arial" w:eastAsia="Times New Roman" w:hAnsi="Arial" w:cs="Arial"/>
          <w:color w:val="BA0C2F"/>
          <w:sz w:val="20"/>
          <w:szCs w:val="20"/>
          <w:lang w:eastAsia="fr-FR"/>
        </w:rPr>
        <w:t xml:space="preserve"> </w:t>
      </w:r>
      <w:r w:rsidR="00397F91">
        <w:rPr>
          <w:rFonts w:ascii="Arial" w:eastAsia="Times New Roman" w:hAnsi="Arial" w:cs="Arial"/>
          <w:color w:val="BA0C2F"/>
          <w:sz w:val="20"/>
          <w:szCs w:val="20"/>
          <w:lang w:eastAsia="fr-FR"/>
        </w:rPr>
        <w:t>M</w:t>
      </w:r>
      <w:r w:rsidR="003C621D" w:rsidRPr="00631DF7">
        <w:rPr>
          <w:rFonts w:ascii="Arial" w:eastAsia="Times New Roman" w:hAnsi="Arial" w:cs="Arial"/>
          <w:color w:val="BA0C2F"/>
          <w:sz w:val="20"/>
          <w:szCs w:val="20"/>
          <w:lang w:eastAsia="fr-FR"/>
        </w:rPr>
        <w:t>arché</w:t>
      </w:r>
      <w:r w:rsidR="00D36E98">
        <w:rPr>
          <w:rFonts w:ascii="Arial" w:eastAsia="Times New Roman" w:hAnsi="Arial" w:cs="Arial"/>
          <w:color w:val="BA0C2F"/>
          <w:sz w:val="20"/>
          <w:szCs w:val="20"/>
          <w:lang w:eastAsia="fr-FR"/>
        </w:rPr>
        <w:t xml:space="preserve"> de services juridiques</w:t>
      </w:r>
      <w:r w:rsidR="00521AA7">
        <w:rPr>
          <w:rFonts w:ascii="Arial" w:eastAsia="Times New Roman" w:hAnsi="Arial" w:cs="Arial"/>
          <w:color w:val="BA0C2F"/>
          <w:sz w:val="20"/>
          <w:szCs w:val="20"/>
          <w:lang w:eastAsia="fr-FR"/>
        </w:rPr>
        <w:t xml:space="preserve"> </w:t>
      </w:r>
      <w:r w:rsidR="003C621D" w:rsidRPr="00631DF7">
        <w:rPr>
          <w:rFonts w:ascii="Arial" w:eastAsia="Times New Roman" w:hAnsi="Arial" w:cs="Arial"/>
          <w:color w:val="BA0C2F"/>
          <w:sz w:val="20"/>
          <w:szCs w:val="20"/>
          <w:lang w:eastAsia="fr-FR"/>
        </w:rPr>
        <w:t>est un</w:t>
      </w:r>
      <w:r w:rsidRPr="00631DF7">
        <w:rPr>
          <w:rFonts w:ascii="Arial" w:eastAsia="Times New Roman" w:hAnsi="Arial" w:cs="Arial"/>
          <w:color w:val="BA0C2F"/>
          <w:sz w:val="20"/>
          <w:szCs w:val="20"/>
          <w:lang w:eastAsia="fr-FR"/>
        </w:rPr>
        <w:t xml:space="preserve"> </w:t>
      </w:r>
      <w:r w:rsidR="008F2A1F">
        <w:rPr>
          <w:rFonts w:ascii="Arial" w:eastAsia="Times New Roman" w:hAnsi="Arial" w:cs="Arial"/>
          <w:color w:val="BA0C2F"/>
          <w:sz w:val="20"/>
          <w:szCs w:val="20"/>
          <w:lang w:eastAsia="fr-FR"/>
        </w:rPr>
        <w:t>a</w:t>
      </w:r>
      <w:r w:rsidR="00384EAA" w:rsidRPr="00631DF7">
        <w:rPr>
          <w:rFonts w:ascii="Arial" w:eastAsia="Times New Roman" w:hAnsi="Arial" w:cs="Arial"/>
          <w:color w:val="BA0C2F"/>
          <w:sz w:val="20"/>
          <w:szCs w:val="20"/>
          <w:lang w:eastAsia="fr-FR"/>
        </w:rPr>
        <w:t>ccord-cadre</w:t>
      </w:r>
      <w:r w:rsidRPr="00631DF7">
        <w:rPr>
          <w:rFonts w:ascii="Arial" w:eastAsia="Times New Roman" w:hAnsi="Arial" w:cs="Arial"/>
          <w:color w:val="BA0C2F"/>
          <w:sz w:val="20"/>
          <w:szCs w:val="20"/>
          <w:lang w:eastAsia="fr-FR"/>
        </w:rPr>
        <w:t xml:space="preserve"> </w:t>
      </w:r>
      <w:r w:rsidR="00D36E98">
        <w:rPr>
          <w:rFonts w:ascii="Arial" w:eastAsia="Times New Roman" w:hAnsi="Arial" w:cs="Arial"/>
          <w:color w:val="BA0C2F"/>
          <w:sz w:val="20"/>
          <w:szCs w:val="20"/>
          <w:lang w:eastAsia="fr-FR"/>
        </w:rPr>
        <w:t>soumis à une</w:t>
      </w:r>
      <w:r w:rsidRPr="00631DF7">
        <w:rPr>
          <w:rFonts w:ascii="Arial" w:eastAsia="Times New Roman" w:hAnsi="Arial" w:cs="Arial"/>
          <w:color w:val="BA0C2F"/>
          <w:sz w:val="20"/>
          <w:szCs w:val="20"/>
          <w:lang w:eastAsia="fr-FR"/>
        </w:rPr>
        <w:t xml:space="preserve"> procédure </w:t>
      </w:r>
      <w:r w:rsidR="00A00D2B" w:rsidRPr="00631DF7">
        <w:rPr>
          <w:rFonts w:ascii="Arial" w:eastAsia="Times New Roman" w:hAnsi="Arial" w:cs="Arial"/>
          <w:color w:val="BA0C2F"/>
          <w:sz w:val="20"/>
          <w:szCs w:val="20"/>
          <w:lang w:eastAsia="fr-FR"/>
        </w:rPr>
        <w:t>adaptée</w:t>
      </w:r>
      <w:r w:rsidRPr="00631DF7">
        <w:rPr>
          <w:rFonts w:ascii="Arial" w:eastAsia="Times New Roman" w:hAnsi="Arial" w:cs="Arial"/>
          <w:color w:val="BA0C2F"/>
          <w:sz w:val="20"/>
          <w:szCs w:val="20"/>
          <w:lang w:eastAsia="fr-FR"/>
        </w:rPr>
        <w:t xml:space="preserve"> </w:t>
      </w:r>
      <w:r w:rsidR="00EA232D">
        <w:rPr>
          <w:rFonts w:ascii="Arial" w:eastAsia="Times New Roman" w:hAnsi="Arial" w:cs="Arial"/>
          <w:color w:val="BA0C2F"/>
          <w:sz w:val="20"/>
          <w:szCs w:val="20"/>
          <w:lang w:eastAsia="fr-FR"/>
        </w:rPr>
        <w:t>par application du</w:t>
      </w:r>
      <w:r w:rsidR="00D36E98">
        <w:rPr>
          <w:rFonts w:ascii="Arial" w:eastAsia="Times New Roman" w:hAnsi="Arial" w:cs="Arial"/>
          <w:color w:val="BA0C2F"/>
          <w:sz w:val="20"/>
          <w:szCs w:val="20"/>
          <w:lang w:eastAsia="fr-FR"/>
        </w:rPr>
        <w:t xml:space="preserve"> 3° de l’article R.2123-1 du code de la commande publique et il est passé conformément aux dispositions prévues, en particulier, aux articles R.2123-4 à R.2123-06 dudit code. </w:t>
      </w:r>
    </w:p>
    <w:p w14:paraId="56CA9E35" w14:textId="77777777" w:rsidR="00EA232D" w:rsidRPr="00EA232D" w:rsidRDefault="004412C5" w:rsidP="00EA232D">
      <w:pPr>
        <w:pStyle w:val="RedNomDoc"/>
        <w:jc w:val="both"/>
        <w:rPr>
          <w:rFonts w:cs="Arial"/>
          <w:b w:val="0"/>
          <w:color w:val="BA0C2F"/>
          <w:sz w:val="20"/>
        </w:rPr>
      </w:pPr>
      <w:r w:rsidRPr="00EA232D">
        <w:rPr>
          <w:rFonts w:cs="Arial"/>
          <w:b w:val="0"/>
          <w:color w:val="BA0C2F"/>
          <w:sz w:val="20"/>
        </w:rPr>
        <w:t>Le présent a</w:t>
      </w:r>
      <w:r w:rsidR="00384EAA" w:rsidRPr="00EA232D">
        <w:rPr>
          <w:rFonts w:cs="Arial"/>
          <w:b w:val="0"/>
          <w:color w:val="BA0C2F"/>
          <w:sz w:val="20"/>
        </w:rPr>
        <w:t>ccord</w:t>
      </w:r>
      <w:r w:rsidR="00D36E98" w:rsidRPr="00EA232D">
        <w:rPr>
          <w:rFonts w:cs="Arial"/>
          <w:b w:val="0"/>
          <w:color w:val="BA0C2F"/>
          <w:sz w:val="20"/>
        </w:rPr>
        <w:t>-cadre</w:t>
      </w:r>
      <w:r w:rsidR="00384EAA" w:rsidRPr="00EA232D">
        <w:rPr>
          <w:rFonts w:cs="Arial"/>
          <w:b w:val="0"/>
          <w:color w:val="BA0C2F"/>
          <w:sz w:val="20"/>
        </w:rPr>
        <w:t xml:space="preserve"> sera exécuté par voie d’émission de bons de commande</w:t>
      </w:r>
      <w:r w:rsidR="00EA232D" w:rsidRPr="00EA232D">
        <w:rPr>
          <w:rFonts w:cs="Arial"/>
          <w:b w:val="0"/>
          <w:color w:val="BA0C2F"/>
          <w:sz w:val="20"/>
        </w:rPr>
        <w:t xml:space="preserve"> </w:t>
      </w:r>
      <w:r w:rsidR="00EA232D">
        <w:rPr>
          <w:rFonts w:cs="Arial"/>
          <w:b w:val="0"/>
          <w:color w:val="BA0C2F"/>
          <w:sz w:val="20"/>
        </w:rPr>
        <w:t>c</w:t>
      </w:r>
      <w:r w:rsidR="00EA232D" w:rsidRPr="00EA232D">
        <w:rPr>
          <w:rFonts w:cs="Arial"/>
          <w:b w:val="0"/>
          <w:color w:val="BA0C2F"/>
          <w:sz w:val="20"/>
        </w:rPr>
        <w:t xml:space="preserve">onformément aux règles fixées aux articles R.2162-13 et R.2162-14 du code de la commande publique, en particulier et selon les modalités définies dans le présent </w:t>
      </w:r>
      <w:r w:rsidR="00AC5799">
        <w:rPr>
          <w:rFonts w:cs="Arial"/>
          <w:b w:val="0"/>
          <w:color w:val="BA0C2F"/>
          <w:sz w:val="20"/>
        </w:rPr>
        <w:t>c</w:t>
      </w:r>
      <w:r w:rsidR="00EA232D" w:rsidRPr="00EA232D">
        <w:rPr>
          <w:rFonts w:cs="Arial"/>
          <w:b w:val="0"/>
          <w:color w:val="BA0C2F"/>
          <w:sz w:val="20"/>
        </w:rPr>
        <w:t>ahier des charges.</w:t>
      </w:r>
    </w:p>
    <w:p w14:paraId="36244B52" w14:textId="77777777" w:rsidR="00EA232D" w:rsidRDefault="00EA232D" w:rsidP="00F55F44">
      <w:pPr>
        <w:tabs>
          <w:tab w:val="center" w:pos="4536"/>
        </w:tabs>
        <w:spacing w:after="0"/>
        <w:ind w:right="-2"/>
        <w:jc w:val="both"/>
        <w:rPr>
          <w:rFonts w:ascii="Arial" w:eastAsia="Times New Roman" w:hAnsi="Arial" w:cs="Arial"/>
          <w:color w:val="41748D"/>
          <w:sz w:val="20"/>
          <w:szCs w:val="20"/>
          <w:lang w:eastAsia="fr-FR"/>
        </w:rPr>
      </w:pPr>
    </w:p>
    <w:p w14:paraId="296A4A21" w14:textId="77777777" w:rsidR="00E10305" w:rsidRDefault="00E10305" w:rsidP="00F55F44">
      <w:pPr>
        <w:tabs>
          <w:tab w:val="center" w:pos="4536"/>
        </w:tabs>
        <w:spacing w:after="0"/>
        <w:ind w:right="-2"/>
        <w:jc w:val="both"/>
        <w:rPr>
          <w:rFonts w:ascii="Arial" w:eastAsia="Times New Roman" w:hAnsi="Arial" w:cs="Arial"/>
          <w:color w:val="41748D"/>
          <w:sz w:val="20"/>
          <w:szCs w:val="20"/>
          <w:lang w:eastAsia="fr-FR"/>
        </w:rPr>
      </w:pPr>
      <w:r w:rsidRPr="00F022C3">
        <w:rPr>
          <w:rFonts w:ascii="Arial" w:eastAsia="Times New Roman" w:hAnsi="Arial" w:cs="Arial"/>
          <w:color w:val="41748D"/>
          <w:sz w:val="20"/>
          <w:szCs w:val="20"/>
          <w:lang w:eastAsia="fr-FR"/>
        </w:rPr>
        <w:t xml:space="preserve">Désignation et adresse de l’organisme qui passe le </w:t>
      </w:r>
      <w:r w:rsidR="008B1767">
        <w:rPr>
          <w:rFonts w:ascii="Arial" w:eastAsia="Times New Roman" w:hAnsi="Arial" w:cs="Arial"/>
          <w:color w:val="41748D"/>
          <w:sz w:val="20"/>
          <w:szCs w:val="20"/>
          <w:lang w:eastAsia="fr-FR"/>
        </w:rPr>
        <w:t>M</w:t>
      </w:r>
      <w:r w:rsidRPr="00F022C3">
        <w:rPr>
          <w:rFonts w:ascii="Arial" w:eastAsia="Times New Roman" w:hAnsi="Arial" w:cs="Arial"/>
          <w:color w:val="41748D"/>
          <w:sz w:val="20"/>
          <w:szCs w:val="20"/>
          <w:lang w:eastAsia="fr-FR"/>
        </w:rPr>
        <w:t>arché public</w:t>
      </w:r>
      <w:r w:rsidR="00821F0B">
        <w:rPr>
          <w:rFonts w:ascii="Arial" w:eastAsia="Times New Roman" w:hAnsi="Arial" w:cs="Arial"/>
          <w:color w:val="41748D"/>
          <w:sz w:val="20"/>
          <w:szCs w:val="20"/>
          <w:lang w:eastAsia="fr-FR"/>
        </w:rPr>
        <w:t xml:space="preserve"> </w:t>
      </w:r>
      <w:r w:rsidRPr="00F022C3">
        <w:rPr>
          <w:rFonts w:ascii="Arial" w:eastAsia="Times New Roman" w:hAnsi="Arial" w:cs="Arial"/>
          <w:color w:val="41748D"/>
          <w:sz w:val="20"/>
          <w:szCs w:val="20"/>
          <w:lang w:eastAsia="fr-FR"/>
        </w:rPr>
        <w:t>:</w:t>
      </w:r>
    </w:p>
    <w:p w14:paraId="6DAA9672" w14:textId="77777777" w:rsidR="00B55651" w:rsidRPr="00F022C3" w:rsidRDefault="00B55651" w:rsidP="00F55F44">
      <w:pPr>
        <w:tabs>
          <w:tab w:val="center" w:pos="4536"/>
        </w:tabs>
        <w:spacing w:after="0"/>
        <w:ind w:right="-2"/>
        <w:jc w:val="both"/>
        <w:rPr>
          <w:rFonts w:ascii="Arial" w:eastAsia="Times New Roman" w:hAnsi="Arial" w:cs="Arial"/>
          <w:color w:val="41748D"/>
          <w:sz w:val="20"/>
          <w:szCs w:val="20"/>
          <w:lang w:eastAsia="fr-FR"/>
        </w:rPr>
      </w:pPr>
    </w:p>
    <w:p w14:paraId="445A980A" w14:textId="77777777" w:rsidR="00E10305" w:rsidRPr="00F022C3" w:rsidRDefault="00E10305"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outlineLvl w:val="0"/>
        <w:rPr>
          <w:rFonts w:ascii="Arial" w:eastAsia="Times New Roman" w:hAnsi="Arial" w:cs="Arial"/>
          <w:color w:val="41748D"/>
          <w:sz w:val="20"/>
          <w:szCs w:val="20"/>
          <w:lang w:eastAsia="fr-FR"/>
        </w:rPr>
      </w:pPr>
    </w:p>
    <w:p w14:paraId="62877E97" w14:textId="77777777" w:rsidR="00E10305" w:rsidRPr="00F022C3"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Établissement de Retraite additionnelle de la Fonction publique</w:t>
      </w:r>
    </w:p>
    <w:p w14:paraId="03104139" w14:textId="77777777" w:rsidR="00E10305" w:rsidRPr="00F022C3"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12 rue Portalis – CS 40007</w:t>
      </w:r>
    </w:p>
    <w:p w14:paraId="21A2DD6F" w14:textId="77777777" w:rsidR="00E10305"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75 381 Paris Cedex 08</w:t>
      </w:r>
    </w:p>
    <w:p w14:paraId="0015A7DF" w14:textId="77777777" w:rsidR="00B55651" w:rsidRPr="00F022C3" w:rsidRDefault="00B55651"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59D5D77F" w14:textId="77777777" w:rsidR="00E10305" w:rsidRPr="00F022C3"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7BB919E5" w14:textId="77777777" w:rsidR="00E10305" w:rsidRPr="00F022C3"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07237037" w14:textId="77777777" w:rsidR="00E10305" w:rsidRDefault="00E10305" w:rsidP="00F55F44">
      <w:pPr>
        <w:tabs>
          <w:tab w:val="center" w:pos="4536"/>
        </w:tabs>
        <w:spacing w:after="0"/>
        <w:ind w:right="-2"/>
        <w:jc w:val="both"/>
        <w:rPr>
          <w:rFonts w:ascii="Arial" w:eastAsia="Times New Roman" w:hAnsi="Arial" w:cs="Arial"/>
          <w:color w:val="41748D"/>
          <w:sz w:val="20"/>
          <w:szCs w:val="20"/>
          <w:lang w:eastAsia="fr-FR"/>
        </w:rPr>
      </w:pPr>
      <w:r w:rsidRPr="00F022C3">
        <w:rPr>
          <w:rFonts w:ascii="Arial" w:eastAsia="Times New Roman" w:hAnsi="Arial" w:cs="Arial"/>
          <w:color w:val="41748D"/>
          <w:sz w:val="20"/>
          <w:szCs w:val="20"/>
          <w:lang w:eastAsia="fr-FR"/>
        </w:rPr>
        <w:t xml:space="preserve">Objet du </w:t>
      </w:r>
      <w:r w:rsidR="008B1767">
        <w:rPr>
          <w:rFonts w:ascii="Arial" w:eastAsia="Times New Roman" w:hAnsi="Arial" w:cs="Arial"/>
          <w:color w:val="41748D"/>
          <w:sz w:val="20"/>
          <w:szCs w:val="20"/>
          <w:lang w:eastAsia="fr-FR"/>
        </w:rPr>
        <w:t>M</w:t>
      </w:r>
      <w:r w:rsidRPr="00F022C3">
        <w:rPr>
          <w:rFonts w:ascii="Arial" w:eastAsia="Times New Roman" w:hAnsi="Arial" w:cs="Arial"/>
          <w:color w:val="41748D"/>
          <w:sz w:val="20"/>
          <w:szCs w:val="20"/>
          <w:lang w:eastAsia="fr-FR"/>
        </w:rPr>
        <w:t>arché</w:t>
      </w:r>
      <w:r w:rsidR="00397F91">
        <w:rPr>
          <w:rFonts w:ascii="Arial" w:eastAsia="Times New Roman" w:hAnsi="Arial" w:cs="Arial"/>
          <w:color w:val="41748D"/>
          <w:sz w:val="20"/>
          <w:szCs w:val="20"/>
          <w:lang w:eastAsia="fr-FR"/>
        </w:rPr>
        <w:t xml:space="preserve"> </w:t>
      </w:r>
      <w:r w:rsidRPr="00F022C3">
        <w:rPr>
          <w:rFonts w:ascii="Arial" w:eastAsia="Times New Roman" w:hAnsi="Arial" w:cs="Arial"/>
          <w:color w:val="41748D"/>
          <w:sz w:val="20"/>
          <w:szCs w:val="20"/>
          <w:lang w:eastAsia="fr-FR"/>
        </w:rPr>
        <w:t>:</w:t>
      </w:r>
    </w:p>
    <w:p w14:paraId="75949192" w14:textId="77777777" w:rsidR="00B55651" w:rsidRPr="00F022C3" w:rsidRDefault="00B55651" w:rsidP="00F55F44">
      <w:pPr>
        <w:tabs>
          <w:tab w:val="center" w:pos="4536"/>
        </w:tabs>
        <w:spacing w:after="0"/>
        <w:ind w:right="-2"/>
        <w:jc w:val="both"/>
        <w:rPr>
          <w:rFonts w:ascii="Arial" w:eastAsia="Times New Roman" w:hAnsi="Arial" w:cs="Arial"/>
          <w:color w:val="41748D"/>
          <w:sz w:val="20"/>
          <w:szCs w:val="20"/>
          <w:lang w:eastAsia="fr-FR"/>
        </w:rPr>
      </w:pPr>
    </w:p>
    <w:p w14:paraId="5FA17297" w14:textId="77777777" w:rsidR="00E10305" w:rsidRPr="00F022C3" w:rsidRDefault="00E10305"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4FB60211" w14:textId="77777777" w:rsidR="00E10305" w:rsidRPr="0059741A" w:rsidRDefault="00E10305"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sidRPr="0059741A">
        <w:rPr>
          <w:rFonts w:ascii="Arial" w:eastAsia="Times New Roman" w:hAnsi="Arial" w:cs="Arial"/>
          <w:b/>
          <w:color w:val="41748D"/>
          <w:sz w:val="20"/>
          <w:szCs w:val="20"/>
          <w:lang w:eastAsia="fr-FR"/>
        </w:rPr>
        <w:t>Objet :</w:t>
      </w:r>
    </w:p>
    <w:p w14:paraId="147A1FA5" w14:textId="77777777" w:rsidR="00E10305" w:rsidRDefault="00502C43"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Pr>
          <w:rFonts w:ascii="Arial" w:eastAsia="Times New Roman" w:hAnsi="Arial" w:cs="Arial"/>
          <w:b/>
          <w:color w:val="41748D"/>
          <w:sz w:val="20"/>
          <w:szCs w:val="20"/>
          <w:lang w:eastAsia="fr-FR"/>
        </w:rPr>
        <w:t>Assistance juridique de l’</w:t>
      </w:r>
      <w:r w:rsidR="00D217D4" w:rsidRPr="00F022C3">
        <w:rPr>
          <w:rFonts w:ascii="Arial" w:eastAsia="Times New Roman" w:hAnsi="Arial" w:cs="Arial"/>
          <w:b/>
          <w:color w:val="41748D"/>
          <w:sz w:val="20"/>
          <w:szCs w:val="20"/>
          <w:lang w:eastAsia="fr-FR"/>
        </w:rPr>
        <w:t>É</w:t>
      </w:r>
      <w:r>
        <w:rPr>
          <w:rFonts w:ascii="Arial" w:eastAsia="Times New Roman" w:hAnsi="Arial" w:cs="Arial"/>
          <w:b/>
          <w:color w:val="41748D"/>
          <w:sz w:val="20"/>
          <w:szCs w:val="20"/>
          <w:lang w:eastAsia="fr-FR"/>
        </w:rPr>
        <w:t>tablissement de retraite additionnelle de la fonction publique</w:t>
      </w:r>
      <w:r w:rsidR="00D536BF">
        <w:rPr>
          <w:rFonts w:ascii="Arial" w:eastAsia="Times New Roman" w:hAnsi="Arial" w:cs="Arial"/>
          <w:b/>
          <w:color w:val="41748D"/>
          <w:sz w:val="20"/>
          <w:szCs w:val="20"/>
          <w:lang w:eastAsia="fr-FR"/>
        </w:rPr>
        <w:t xml:space="preserve"> </w:t>
      </w:r>
      <w:r>
        <w:rPr>
          <w:rFonts w:ascii="Arial" w:eastAsia="Times New Roman" w:hAnsi="Arial" w:cs="Arial"/>
          <w:b/>
          <w:color w:val="41748D"/>
          <w:sz w:val="20"/>
          <w:szCs w:val="20"/>
          <w:lang w:eastAsia="fr-FR"/>
        </w:rPr>
        <w:t>(ERAFP)</w:t>
      </w:r>
      <w:r w:rsidR="000A4442">
        <w:rPr>
          <w:rFonts w:ascii="Arial" w:eastAsia="Times New Roman" w:hAnsi="Arial" w:cs="Arial"/>
          <w:b/>
          <w:color w:val="41748D"/>
          <w:sz w:val="20"/>
          <w:szCs w:val="20"/>
          <w:lang w:eastAsia="fr-FR"/>
        </w:rPr>
        <w:t xml:space="preserve"> en droit des affaires</w:t>
      </w:r>
    </w:p>
    <w:p w14:paraId="2C1CABC6" w14:textId="77777777" w:rsidR="00397F91" w:rsidRDefault="00397F91"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p>
    <w:p w14:paraId="62F6928F" w14:textId="77777777" w:rsidR="00397F91" w:rsidRPr="00631DF7" w:rsidRDefault="00397F91" w:rsidP="0059741A">
      <w:pPr>
        <w:pBdr>
          <w:top w:val="single" w:sz="4" w:space="1" w:color="41748D"/>
          <w:left w:val="single" w:sz="4" w:space="4" w:color="41748D"/>
          <w:bottom w:val="single" w:sz="4" w:space="1" w:color="41748D"/>
          <w:right w:val="single" w:sz="4" w:space="4" w:color="41748D"/>
        </w:pBdr>
        <w:tabs>
          <w:tab w:val="center" w:pos="4536"/>
        </w:tabs>
        <w:spacing w:after="0"/>
        <w:ind w:right="-2"/>
        <w:jc w:val="center"/>
        <w:rPr>
          <w:rFonts w:ascii="Arial" w:eastAsia="Times New Roman" w:hAnsi="Arial" w:cs="Arial"/>
          <w:b/>
          <w:color w:val="41748D"/>
          <w:sz w:val="20"/>
          <w:szCs w:val="20"/>
          <w:lang w:eastAsia="fr-FR"/>
        </w:rPr>
      </w:pPr>
      <w:r>
        <w:rPr>
          <w:rFonts w:ascii="Arial" w:eastAsia="Times New Roman" w:hAnsi="Arial" w:cs="Arial"/>
          <w:b/>
          <w:color w:val="41748D"/>
          <w:sz w:val="20"/>
          <w:szCs w:val="20"/>
          <w:lang w:eastAsia="fr-FR"/>
        </w:rPr>
        <w:t xml:space="preserve">Classification CPV : </w:t>
      </w:r>
      <w:r w:rsidR="00CD31A2">
        <w:rPr>
          <w:rFonts w:ascii="Arial" w:eastAsia="Times New Roman" w:hAnsi="Arial" w:cs="Arial"/>
          <w:b/>
          <w:color w:val="41748D"/>
          <w:sz w:val="20"/>
          <w:szCs w:val="20"/>
          <w:lang w:eastAsia="fr-FR"/>
        </w:rPr>
        <w:t>79110000-8</w:t>
      </w:r>
    </w:p>
    <w:p w14:paraId="28616AAB" w14:textId="77777777" w:rsidR="00E84367" w:rsidRDefault="00E84367"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3C45D91E" w14:textId="77777777" w:rsidR="00E10305" w:rsidRPr="00631DF7" w:rsidRDefault="00E10305" w:rsidP="00F55F44">
      <w:pPr>
        <w:pBdr>
          <w:top w:val="single" w:sz="4" w:space="1" w:color="41748D"/>
          <w:left w:val="single" w:sz="4" w:space="4" w:color="41748D"/>
          <w:bottom w:val="single" w:sz="4" w:space="1" w:color="41748D"/>
          <w:right w:val="single" w:sz="4" w:space="4" w:color="41748D"/>
        </w:pBdr>
        <w:tabs>
          <w:tab w:val="center" w:pos="4536"/>
        </w:tabs>
        <w:spacing w:after="0"/>
        <w:ind w:right="-2"/>
        <w:jc w:val="both"/>
        <w:rPr>
          <w:rFonts w:ascii="Arial" w:eastAsia="Times New Roman" w:hAnsi="Arial" w:cs="Arial"/>
          <w:b/>
          <w:color w:val="41748D"/>
          <w:sz w:val="20"/>
          <w:szCs w:val="20"/>
          <w:lang w:eastAsia="fr-FR"/>
        </w:rPr>
      </w:pPr>
    </w:p>
    <w:p w14:paraId="5EA73A2D" w14:textId="77777777" w:rsidR="00E10305" w:rsidRPr="00631DF7"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506FA7DD" w14:textId="77777777" w:rsidR="00E10305" w:rsidRPr="00F022C3" w:rsidRDefault="00E10305" w:rsidP="00F55F44">
      <w:pPr>
        <w:tabs>
          <w:tab w:val="center" w:pos="4536"/>
        </w:tabs>
        <w:spacing w:after="0"/>
        <w:ind w:right="-2"/>
        <w:jc w:val="both"/>
        <w:rPr>
          <w:rFonts w:ascii="Arial" w:eastAsia="Times New Roman" w:hAnsi="Arial" w:cs="Arial"/>
          <w:color w:val="41748D"/>
          <w:sz w:val="20"/>
          <w:szCs w:val="20"/>
          <w:lang w:eastAsia="fr-FR"/>
        </w:rPr>
      </w:pPr>
    </w:p>
    <w:p w14:paraId="6687A91E" w14:textId="77777777" w:rsidR="00E10305" w:rsidRDefault="00E10305" w:rsidP="00F55F44">
      <w:pPr>
        <w:tabs>
          <w:tab w:val="center" w:pos="4536"/>
        </w:tabs>
        <w:spacing w:after="0"/>
        <w:ind w:right="-2"/>
        <w:jc w:val="both"/>
        <w:rPr>
          <w:rFonts w:ascii="Arial" w:eastAsia="Times New Roman" w:hAnsi="Arial" w:cs="Arial"/>
          <w:color w:val="41748D"/>
          <w:sz w:val="20"/>
          <w:szCs w:val="20"/>
          <w:lang w:eastAsia="fr-FR"/>
        </w:rPr>
      </w:pPr>
      <w:r w:rsidRPr="00F022C3">
        <w:rPr>
          <w:rFonts w:ascii="Arial" w:eastAsia="Times New Roman" w:hAnsi="Arial" w:cs="Arial"/>
          <w:color w:val="41748D"/>
          <w:sz w:val="20"/>
          <w:szCs w:val="20"/>
          <w:lang w:eastAsia="fr-FR"/>
        </w:rPr>
        <w:t xml:space="preserve">Désignation de la personne habilitée à signer le présent </w:t>
      </w:r>
      <w:r w:rsidR="008B1767">
        <w:rPr>
          <w:rFonts w:ascii="Arial" w:eastAsia="Times New Roman" w:hAnsi="Arial" w:cs="Arial"/>
          <w:color w:val="41748D"/>
          <w:sz w:val="20"/>
          <w:szCs w:val="20"/>
          <w:lang w:eastAsia="fr-FR"/>
        </w:rPr>
        <w:t>M</w:t>
      </w:r>
      <w:r w:rsidRPr="00F022C3">
        <w:rPr>
          <w:rFonts w:ascii="Arial" w:eastAsia="Times New Roman" w:hAnsi="Arial" w:cs="Arial"/>
          <w:color w:val="41748D"/>
          <w:sz w:val="20"/>
          <w:szCs w:val="20"/>
          <w:lang w:eastAsia="fr-FR"/>
        </w:rPr>
        <w:t>arché :</w:t>
      </w:r>
    </w:p>
    <w:p w14:paraId="7D6FC9F3" w14:textId="77777777" w:rsidR="00B55651" w:rsidRPr="00F022C3" w:rsidRDefault="00B55651" w:rsidP="00F55F44">
      <w:pPr>
        <w:tabs>
          <w:tab w:val="center" w:pos="4536"/>
        </w:tabs>
        <w:spacing w:after="0"/>
        <w:ind w:right="-2"/>
        <w:jc w:val="both"/>
        <w:rPr>
          <w:rFonts w:ascii="Arial" w:eastAsia="Times New Roman" w:hAnsi="Arial" w:cs="Arial"/>
          <w:color w:val="41748D"/>
          <w:sz w:val="20"/>
          <w:szCs w:val="20"/>
          <w:lang w:eastAsia="fr-FR"/>
        </w:rPr>
      </w:pPr>
    </w:p>
    <w:p w14:paraId="44A35840" w14:textId="77777777" w:rsidR="00E10305" w:rsidRPr="00F022C3" w:rsidRDefault="00E10305" w:rsidP="00F55F44">
      <w:pPr>
        <w:pBdr>
          <w:top w:val="single" w:sz="4" w:space="2" w:color="41748D"/>
          <w:left w:val="single" w:sz="4" w:space="4" w:color="41748D"/>
          <w:bottom w:val="single" w:sz="4" w:space="1" w:color="41748D"/>
          <w:right w:val="single" w:sz="4" w:space="4" w:color="41748D"/>
        </w:pBdr>
        <w:tabs>
          <w:tab w:val="center" w:pos="4536"/>
        </w:tabs>
        <w:spacing w:after="0"/>
        <w:ind w:right="-2"/>
        <w:jc w:val="both"/>
        <w:outlineLvl w:val="0"/>
        <w:rPr>
          <w:rFonts w:ascii="Arial" w:eastAsia="Times New Roman" w:hAnsi="Arial" w:cs="Arial"/>
          <w:b/>
          <w:color w:val="41748D"/>
          <w:sz w:val="20"/>
          <w:szCs w:val="20"/>
          <w:lang w:eastAsia="fr-FR"/>
        </w:rPr>
      </w:pPr>
    </w:p>
    <w:p w14:paraId="497D7B85" w14:textId="77777777" w:rsidR="00E10305" w:rsidRPr="00F022C3" w:rsidRDefault="00EA232D" w:rsidP="0059741A">
      <w:pPr>
        <w:pBdr>
          <w:top w:val="single" w:sz="4" w:space="2" w:color="41748D"/>
          <w:left w:val="single" w:sz="4" w:space="4" w:color="41748D"/>
          <w:bottom w:val="single" w:sz="4" w:space="1" w:color="41748D"/>
          <w:right w:val="single" w:sz="4" w:space="4" w:color="41748D"/>
        </w:pBdr>
        <w:tabs>
          <w:tab w:val="center" w:pos="4536"/>
        </w:tabs>
        <w:spacing w:after="0"/>
        <w:ind w:right="-2"/>
        <w:jc w:val="center"/>
        <w:outlineLvl w:val="0"/>
        <w:rPr>
          <w:rFonts w:ascii="Arial" w:eastAsia="Times New Roman" w:hAnsi="Arial" w:cs="Arial"/>
          <w:b/>
          <w:color w:val="41748D"/>
          <w:sz w:val="20"/>
          <w:szCs w:val="20"/>
          <w:lang w:eastAsia="fr-FR"/>
        </w:rPr>
      </w:pPr>
      <w:r>
        <w:rPr>
          <w:rFonts w:ascii="Arial" w:eastAsia="Times New Roman" w:hAnsi="Arial" w:cs="Arial"/>
          <w:b/>
          <w:color w:val="41748D"/>
          <w:sz w:val="20"/>
          <w:szCs w:val="20"/>
          <w:lang w:eastAsia="fr-FR"/>
        </w:rPr>
        <w:t>Régis PELISSIER</w:t>
      </w:r>
    </w:p>
    <w:p w14:paraId="6DF88936" w14:textId="77777777" w:rsidR="00E10305" w:rsidRPr="00F022C3" w:rsidRDefault="00E10305" w:rsidP="0059741A">
      <w:pPr>
        <w:pBdr>
          <w:top w:val="single" w:sz="4" w:space="2" w:color="41748D"/>
          <w:left w:val="single" w:sz="4" w:space="4" w:color="41748D"/>
          <w:bottom w:val="single" w:sz="4" w:space="1" w:color="41748D"/>
          <w:right w:val="single" w:sz="4" w:space="4" w:color="41748D"/>
        </w:pBdr>
        <w:tabs>
          <w:tab w:val="center" w:pos="4536"/>
        </w:tabs>
        <w:spacing w:after="0"/>
        <w:ind w:right="-2"/>
        <w:jc w:val="center"/>
        <w:outlineLvl w:val="0"/>
        <w:rPr>
          <w:rFonts w:ascii="Arial" w:eastAsia="Times New Roman" w:hAnsi="Arial" w:cs="Arial"/>
          <w:b/>
          <w:color w:val="41748D"/>
          <w:sz w:val="20"/>
          <w:szCs w:val="20"/>
          <w:lang w:eastAsia="fr-FR"/>
        </w:rPr>
      </w:pPr>
    </w:p>
    <w:p w14:paraId="72B4CC08" w14:textId="77777777" w:rsidR="00E10305" w:rsidRDefault="00E10305" w:rsidP="0059741A">
      <w:pPr>
        <w:pBdr>
          <w:top w:val="single" w:sz="4" w:space="2" w:color="41748D"/>
          <w:left w:val="single" w:sz="4" w:space="4" w:color="41748D"/>
          <w:bottom w:val="single" w:sz="4" w:space="1" w:color="41748D"/>
          <w:right w:val="single" w:sz="4" w:space="4" w:color="41748D"/>
        </w:pBdr>
        <w:tabs>
          <w:tab w:val="center" w:pos="4536"/>
        </w:tabs>
        <w:spacing w:after="0"/>
        <w:ind w:right="-2"/>
        <w:jc w:val="center"/>
        <w:outlineLvl w:val="0"/>
        <w:rPr>
          <w:rFonts w:ascii="Arial" w:eastAsia="Times New Roman" w:hAnsi="Arial" w:cs="Arial"/>
          <w:b/>
          <w:color w:val="41748D"/>
          <w:sz w:val="20"/>
          <w:szCs w:val="20"/>
          <w:lang w:eastAsia="fr-FR"/>
        </w:rPr>
      </w:pPr>
      <w:r w:rsidRPr="00F022C3">
        <w:rPr>
          <w:rFonts w:ascii="Arial" w:eastAsia="Times New Roman" w:hAnsi="Arial" w:cs="Arial"/>
          <w:b/>
          <w:color w:val="41748D"/>
          <w:sz w:val="20"/>
          <w:szCs w:val="20"/>
          <w:lang w:eastAsia="fr-FR"/>
        </w:rPr>
        <w:t>Directeur de l’Établissement de Retraite additionnelle de la Fonction publique</w:t>
      </w:r>
    </w:p>
    <w:p w14:paraId="1D045302" w14:textId="77777777" w:rsidR="00B55651" w:rsidRPr="00F022C3" w:rsidRDefault="00B55651" w:rsidP="00F55F44">
      <w:pPr>
        <w:pBdr>
          <w:top w:val="single" w:sz="4" w:space="2" w:color="41748D"/>
          <w:left w:val="single" w:sz="4" w:space="4" w:color="41748D"/>
          <w:bottom w:val="single" w:sz="4" w:space="1" w:color="41748D"/>
          <w:right w:val="single" w:sz="4" w:space="4" w:color="41748D"/>
        </w:pBdr>
        <w:tabs>
          <w:tab w:val="center" w:pos="4536"/>
        </w:tabs>
        <w:spacing w:after="0"/>
        <w:ind w:right="-2"/>
        <w:jc w:val="both"/>
        <w:outlineLvl w:val="0"/>
        <w:rPr>
          <w:rFonts w:ascii="Arial" w:eastAsia="Times New Roman" w:hAnsi="Arial" w:cs="Arial"/>
          <w:b/>
          <w:color w:val="41748D"/>
          <w:sz w:val="20"/>
          <w:szCs w:val="20"/>
          <w:lang w:eastAsia="fr-FR"/>
        </w:rPr>
      </w:pPr>
    </w:p>
    <w:p w14:paraId="49F13032" w14:textId="77777777" w:rsidR="00E10305" w:rsidRPr="00F022C3" w:rsidRDefault="00E10305" w:rsidP="00F55F44">
      <w:pPr>
        <w:pStyle w:val="RAFP-Chapitre"/>
        <w:jc w:val="both"/>
      </w:pPr>
    </w:p>
    <w:p w14:paraId="44D2B80B" w14:textId="77777777" w:rsidR="00FB354D" w:rsidRPr="00F022C3" w:rsidRDefault="00FB354D" w:rsidP="00F55F44">
      <w:pPr>
        <w:pStyle w:val="RAFP-Chapitre"/>
        <w:jc w:val="both"/>
        <w:rPr>
          <w:vanish/>
          <w:specVanish/>
        </w:rPr>
      </w:pPr>
    </w:p>
    <w:p w14:paraId="62EB5B94" w14:textId="77777777" w:rsidR="00256651" w:rsidRPr="00256651" w:rsidRDefault="00256651" w:rsidP="00F55F44">
      <w:pPr>
        <w:pStyle w:val="RAFP-Chapitre"/>
        <w:jc w:val="both"/>
        <w:rPr>
          <w:color w:val="BA0C2F"/>
        </w:rPr>
      </w:pPr>
    </w:p>
    <w:p w14:paraId="7A2537F2" w14:textId="77777777" w:rsidR="00D968B4" w:rsidRPr="00256651" w:rsidRDefault="00D968B4" w:rsidP="00275DB9">
      <w:pPr>
        <w:pStyle w:val="RAFP-Chapitre"/>
        <w:spacing w:before="120" w:after="0"/>
        <w:jc w:val="both"/>
        <w:rPr>
          <w:color w:val="BA0C2F"/>
        </w:rPr>
      </w:pPr>
      <w:r w:rsidRPr="00256651">
        <w:rPr>
          <w:color w:val="BA0C2F"/>
        </w:rPr>
        <w:lastRenderedPageBreak/>
        <w:t>CONTEXTE</w:t>
      </w:r>
    </w:p>
    <w:p w14:paraId="38C9C685" w14:textId="77777777" w:rsidR="00E341EF" w:rsidRDefault="00E341EF" w:rsidP="00275DB9">
      <w:pPr>
        <w:pStyle w:val="RAFP-sous-chapbleu"/>
        <w:spacing w:before="120" w:after="0"/>
        <w:jc w:val="both"/>
        <w:rPr>
          <w:rFonts w:cs="Arial"/>
        </w:rPr>
      </w:pPr>
      <w:bookmarkStart w:id="0" w:name="_Hlk193730234"/>
    </w:p>
    <w:p w14:paraId="6170F4D6" w14:textId="18FA3C13" w:rsidR="00E10305" w:rsidRDefault="00E341EF" w:rsidP="00E341EF">
      <w:pPr>
        <w:pStyle w:val="RAFP-sous-chapbleu"/>
        <w:spacing w:after="0"/>
        <w:jc w:val="both"/>
        <w:rPr>
          <w:rFonts w:cs="Arial"/>
        </w:rPr>
      </w:pPr>
      <w:r w:rsidRPr="006429E9">
        <w:rPr>
          <w:rFonts w:cs="Arial"/>
        </w:rPr>
        <w:t>Il</w:t>
      </w:r>
      <w:r w:rsidR="006429E9" w:rsidRPr="006429E9">
        <w:rPr>
          <w:rFonts w:cs="Arial"/>
        </w:rPr>
        <w:t xml:space="preserve"> est préalablement exposé ce qui suit :</w:t>
      </w:r>
    </w:p>
    <w:p w14:paraId="7EF68684" w14:textId="77777777" w:rsidR="00E341EF" w:rsidRPr="00F022C3" w:rsidRDefault="00E341EF" w:rsidP="00275DB9">
      <w:pPr>
        <w:pStyle w:val="RAFP-sous-chapbleu"/>
        <w:spacing w:after="0"/>
        <w:jc w:val="both"/>
        <w:rPr>
          <w:rFonts w:cs="Arial"/>
        </w:rPr>
      </w:pPr>
    </w:p>
    <w:bookmarkEnd w:id="0"/>
    <w:p w14:paraId="456D9041" w14:textId="76BA0E42" w:rsidR="00502C43" w:rsidRPr="007D778A" w:rsidRDefault="00502C43" w:rsidP="00E341EF">
      <w:pPr>
        <w:spacing w:after="0"/>
        <w:jc w:val="both"/>
        <w:rPr>
          <w:rFonts w:ascii="Arial" w:eastAsia="Times New Roman" w:hAnsi="Arial" w:cs="Arial"/>
          <w:sz w:val="20"/>
          <w:szCs w:val="20"/>
          <w:lang w:eastAsia="fr-FR"/>
        </w:rPr>
      </w:pPr>
      <w:r w:rsidRPr="007D778A">
        <w:rPr>
          <w:rFonts w:ascii="Arial" w:eastAsia="Times New Roman" w:hAnsi="Arial" w:cs="Arial"/>
          <w:sz w:val="20"/>
          <w:szCs w:val="20"/>
          <w:lang w:eastAsia="fr-FR"/>
        </w:rPr>
        <w:t>Dans le cadre de la réforme des retraites de 2003, il a été institué en faveur des fonctionnaires des trois fonctions publiques (de l'</w:t>
      </w:r>
      <w:r w:rsidR="00EE1E7B" w:rsidRPr="007D778A">
        <w:rPr>
          <w:rFonts w:ascii="Arial" w:eastAsia="Times New Roman" w:hAnsi="Arial" w:cs="Arial"/>
          <w:sz w:val="20"/>
          <w:szCs w:val="20"/>
          <w:lang w:eastAsia="fr-FR"/>
        </w:rPr>
        <w:t>É</w:t>
      </w:r>
      <w:r w:rsidRPr="007D778A">
        <w:rPr>
          <w:rFonts w:ascii="Arial" w:eastAsia="Times New Roman" w:hAnsi="Arial" w:cs="Arial"/>
          <w:sz w:val="20"/>
          <w:szCs w:val="20"/>
          <w:lang w:eastAsia="fr-FR"/>
        </w:rPr>
        <w:t xml:space="preserve">tat, territoriale et hospitalière) un nouveau régime obligatoire, par points, permettant d’acquérir une retraite sur la base des rémunérations accessoires à leur traitement indiciaire : la Retraite additionnelle de la fonction publique. Ce fonds de pension couvre depuis le </w:t>
      </w:r>
      <w:r w:rsidR="00821F0B" w:rsidRPr="007D778A">
        <w:rPr>
          <w:rFonts w:ascii="Arial" w:eastAsia="Times New Roman" w:hAnsi="Arial" w:cs="Arial"/>
          <w:sz w:val="20"/>
          <w:szCs w:val="20"/>
          <w:lang w:eastAsia="fr-FR"/>
        </w:rPr>
        <w:t>1</w:t>
      </w:r>
      <w:r w:rsidR="00821F0B" w:rsidRPr="007D778A">
        <w:rPr>
          <w:rFonts w:ascii="Arial" w:eastAsia="Times New Roman" w:hAnsi="Arial" w:cs="Arial"/>
          <w:sz w:val="20"/>
          <w:szCs w:val="20"/>
          <w:vertAlign w:val="superscript"/>
          <w:lang w:eastAsia="fr-FR"/>
        </w:rPr>
        <w:t>er</w:t>
      </w:r>
      <w:r w:rsidR="00971105">
        <w:rPr>
          <w:rFonts w:ascii="Arial" w:eastAsia="Times New Roman" w:hAnsi="Arial" w:cs="Arial"/>
          <w:sz w:val="20"/>
          <w:szCs w:val="20"/>
          <w:lang w:eastAsia="fr-FR"/>
        </w:rPr>
        <w:t> </w:t>
      </w:r>
      <w:r w:rsidRPr="007D778A">
        <w:rPr>
          <w:rFonts w:ascii="Arial" w:eastAsia="Times New Roman" w:hAnsi="Arial" w:cs="Arial"/>
          <w:sz w:val="20"/>
          <w:szCs w:val="20"/>
          <w:lang w:eastAsia="fr-FR"/>
        </w:rPr>
        <w:t>janvier 2005 plus de 4,</w:t>
      </w:r>
      <w:r w:rsidR="00F033A0" w:rsidRPr="007D778A">
        <w:rPr>
          <w:rFonts w:ascii="Arial" w:eastAsia="Times New Roman" w:hAnsi="Arial" w:cs="Arial"/>
          <w:sz w:val="20"/>
          <w:szCs w:val="20"/>
          <w:lang w:eastAsia="fr-FR"/>
        </w:rPr>
        <w:t>4</w:t>
      </w:r>
      <w:r w:rsidRPr="007D778A">
        <w:rPr>
          <w:rFonts w:ascii="Arial" w:eastAsia="Times New Roman" w:hAnsi="Arial" w:cs="Arial"/>
          <w:sz w:val="20"/>
          <w:szCs w:val="20"/>
          <w:lang w:eastAsia="fr-FR"/>
        </w:rPr>
        <w:t xml:space="preserve"> millions d’actifs.</w:t>
      </w:r>
    </w:p>
    <w:p w14:paraId="1743F7A4" w14:textId="77777777" w:rsidR="00502C43" w:rsidRPr="007D778A" w:rsidRDefault="00502C43" w:rsidP="00E341EF">
      <w:pPr>
        <w:spacing w:after="0"/>
        <w:jc w:val="both"/>
        <w:rPr>
          <w:rFonts w:ascii="Arial" w:eastAsia="Times New Roman" w:hAnsi="Arial" w:cs="Arial"/>
          <w:sz w:val="20"/>
          <w:szCs w:val="20"/>
          <w:lang w:eastAsia="fr-FR"/>
        </w:rPr>
      </w:pPr>
    </w:p>
    <w:p w14:paraId="258002E1" w14:textId="77777777" w:rsidR="00502C43" w:rsidRPr="007D778A" w:rsidRDefault="00502C43" w:rsidP="00E341EF">
      <w:pPr>
        <w:spacing w:after="0"/>
        <w:jc w:val="both"/>
        <w:rPr>
          <w:rFonts w:ascii="Arial" w:eastAsia="Times New Roman" w:hAnsi="Arial" w:cs="Arial"/>
          <w:sz w:val="20"/>
          <w:szCs w:val="20"/>
          <w:lang w:eastAsia="fr-FR"/>
        </w:rPr>
      </w:pPr>
      <w:r w:rsidRPr="007D778A">
        <w:rPr>
          <w:rFonts w:ascii="Arial" w:eastAsia="Times New Roman" w:hAnsi="Arial" w:cs="Arial"/>
          <w:sz w:val="20"/>
          <w:szCs w:val="20"/>
          <w:lang w:eastAsia="fr-FR"/>
        </w:rPr>
        <w:t xml:space="preserve">Le décret n°2004-569 du 18 juin 2004 </w:t>
      </w:r>
      <w:r w:rsidR="00803AAB" w:rsidRPr="007D778A">
        <w:rPr>
          <w:rFonts w:ascii="Arial" w:eastAsia="Times New Roman" w:hAnsi="Arial" w:cs="Arial"/>
          <w:sz w:val="20"/>
          <w:szCs w:val="20"/>
          <w:lang w:eastAsia="fr-FR"/>
        </w:rPr>
        <w:t>relatif à la retraite additionnelle de la fonction publique</w:t>
      </w:r>
      <w:r w:rsidR="006A2BF5" w:rsidRPr="007D778A">
        <w:rPr>
          <w:rFonts w:ascii="Arial" w:eastAsia="Times New Roman" w:hAnsi="Arial" w:cs="Arial"/>
          <w:sz w:val="20"/>
          <w:szCs w:val="20"/>
          <w:lang w:eastAsia="fr-FR"/>
        </w:rPr>
        <w:t>, modifié</w:t>
      </w:r>
      <w:r w:rsidR="00803AAB" w:rsidRPr="007D778A">
        <w:rPr>
          <w:rFonts w:ascii="Arial" w:eastAsia="Times New Roman" w:hAnsi="Arial" w:cs="Arial"/>
          <w:sz w:val="20"/>
          <w:szCs w:val="20"/>
          <w:lang w:eastAsia="fr-FR"/>
        </w:rPr>
        <w:t xml:space="preserve"> </w:t>
      </w:r>
      <w:r w:rsidRPr="007D778A">
        <w:rPr>
          <w:rFonts w:ascii="Arial" w:eastAsia="Times New Roman" w:hAnsi="Arial" w:cs="Arial"/>
          <w:sz w:val="20"/>
          <w:szCs w:val="20"/>
          <w:lang w:eastAsia="fr-FR"/>
        </w:rPr>
        <w:t>(le Décret), pris pour l’application de l’article 76 de la loi du 21</w:t>
      </w:r>
      <w:r w:rsidR="00821F0B" w:rsidRPr="007D778A">
        <w:rPr>
          <w:rFonts w:ascii="Arial" w:eastAsia="Times New Roman" w:hAnsi="Arial" w:cs="Arial"/>
          <w:sz w:val="20"/>
          <w:szCs w:val="20"/>
          <w:lang w:eastAsia="fr-FR"/>
        </w:rPr>
        <w:t> </w:t>
      </w:r>
      <w:r w:rsidRPr="007D778A">
        <w:rPr>
          <w:rFonts w:ascii="Arial" w:eastAsia="Times New Roman" w:hAnsi="Arial" w:cs="Arial"/>
          <w:sz w:val="20"/>
          <w:szCs w:val="20"/>
          <w:lang w:eastAsia="fr-FR"/>
        </w:rPr>
        <w:t xml:space="preserve">août 2003 portant réforme des retraites, précise les modalités de fonctionnement du régime géré par un établissement public, l’Établissement de retraite additionnelle de la fonction publique (ERAFP ou </w:t>
      </w:r>
      <w:bookmarkStart w:id="1" w:name="_Hlk192694924"/>
      <w:r w:rsidR="00EE1E7B" w:rsidRPr="007D778A">
        <w:rPr>
          <w:rFonts w:ascii="Arial" w:eastAsia="Times New Roman" w:hAnsi="Arial" w:cs="Arial"/>
          <w:sz w:val="20"/>
          <w:szCs w:val="20"/>
          <w:lang w:eastAsia="fr-FR"/>
        </w:rPr>
        <w:t>É</w:t>
      </w:r>
      <w:bookmarkEnd w:id="1"/>
      <w:r w:rsidRPr="007D778A">
        <w:rPr>
          <w:rFonts w:ascii="Arial" w:eastAsia="Times New Roman" w:hAnsi="Arial" w:cs="Arial"/>
          <w:sz w:val="20"/>
          <w:szCs w:val="20"/>
          <w:lang w:eastAsia="fr-FR"/>
        </w:rPr>
        <w:t>tablissement), lequel est administré par un organe délibérant – le conseil d’administration – et dirigé par un directeur qui en est l’exécutif.</w:t>
      </w:r>
    </w:p>
    <w:p w14:paraId="3AFB4356" w14:textId="77777777" w:rsidR="00502C43" w:rsidRPr="007D778A" w:rsidRDefault="00502C43" w:rsidP="00E341EF">
      <w:pPr>
        <w:spacing w:after="0"/>
        <w:jc w:val="both"/>
        <w:rPr>
          <w:rFonts w:ascii="Arial" w:eastAsia="Times New Roman" w:hAnsi="Arial" w:cs="Arial"/>
          <w:sz w:val="20"/>
          <w:szCs w:val="20"/>
          <w:lang w:eastAsia="fr-FR"/>
        </w:rPr>
      </w:pPr>
    </w:p>
    <w:p w14:paraId="54530CAA" w14:textId="77777777" w:rsidR="00502C43" w:rsidRPr="007D778A" w:rsidRDefault="00502C43" w:rsidP="00E341EF">
      <w:pPr>
        <w:spacing w:after="0"/>
        <w:jc w:val="both"/>
        <w:rPr>
          <w:rFonts w:ascii="Arial" w:eastAsia="Times New Roman" w:hAnsi="Arial" w:cs="Arial"/>
          <w:sz w:val="20"/>
          <w:szCs w:val="20"/>
          <w:lang w:eastAsia="fr-FR"/>
        </w:rPr>
      </w:pPr>
      <w:r w:rsidRPr="007D778A">
        <w:rPr>
          <w:rFonts w:ascii="Arial" w:eastAsia="Times New Roman" w:hAnsi="Arial" w:cs="Arial"/>
          <w:b/>
          <w:sz w:val="20"/>
          <w:szCs w:val="20"/>
          <w:lang w:eastAsia="fr-FR"/>
        </w:rPr>
        <w:t>Le directeur</w:t>
      </w:r>
      <w:r w:rsidRPr="007D778A">
        <w:rPr>
          <w:rFonts w:ascii="Arial" w:eastAsia="Times New Roman" w:hAnsi="Arial" w:cs="Arial"/>
          <w:sz w:val="20"/>
          <w:szCs w:val="20"/>
          <w:lang w:eastAsia="fr-FR"/>
        </w:rPr>
        <w:t xml:space="preserve"> dirige l’</w:t>
      </w:r>
      <w:r w:rsidR="00EE1E7B" w:rsidRPr="007D778A">
        <w:rPr>
          <w:rFonts w:ascii="Arial" w:eastAsia="Times New Roman" w:hAnsi="Arial" w:cs="Arial"/>
          <w:sz w:val="20"/>
          <w:szCs w:val="20"/>
          <w:lang w:eastAsia="fr-FR"/>
        </w:rPr>
        <w:t>É</w:t>
      </w:r>
      <w:r w:rsidRPr="007D778A">
        <w:rPr>
          <w:rFonts w:ascii="Arial" w:eastAsia="Times New Roman" w:hAnsi="Arial" w:cs="Arial"/>
          <w:sz w:val="20"/>
          <w:szCs w:val="20"/>
          <w:lang w:eastAsia="fr-FR"/>
        </w:rPr>
        <w:t>tablissement et, à ce titre, propose au conseil d’administration des orientations générales pour la politique de placement des provisions du régime et met en œuvre les orientations retenues.</w:t>
      </w:r>
    </w:p>
    <w:p w14:paraId="1119A81B" w14:textId="77777777" w:rsidR="00502C43" w:rsidRPr="007D778A" w:rsidRDefault="00502C43" w:rsidP="00E341EF">
      <w:pPr>
        <w:spacing w:after="0"/>
        <w:jc w:val="both"/>
        <w:rPr>
          <w:rFonts w:ascii="Arial" w:eastAsia="Times New Roman" w:hAnsi="Arial" w:cs="Arial"/>
          <w:sz w:val="20"/>
          <w:szCs w:val="20"/>
          <w:lang w:eastAsia="fr-FR"/>
        </w:rPr>
      </w:pPr>
    </w:p>
    <w:p w14:paraId="2052DF30" w14:textId="77777777" w:rsidR="00502C43" w:rsidRPr="007D778A" w:rsidRDefault="00502C43" w:rsidP="00E341EF">
      <w:pPr>
        <w:spacing w:after="0"/>
        <w:jc w:val="both"/>
        <w:rPr>
          <w:rFonts w:ascii="Arial" w:eastAsia="Times New Roman" w:hAnsi="Arial" w:cs="Arial"/>
          <w:sz w:val="20"/>
          <w:szCs w:val="20"/>
          <w:lang w:eastAsia="fr-FR"/>
        </w:rPr>
      </w:pPr>
      <w:r w:rsidRPr="007D778A">
        <w:rPr>
          <w:rFonts w:ascii="Arial" w:eastAsia="Times New Roman" w:hAnsi="Arial" w:cs="Arial"/>
          <w:b/>
          <w:sz w:val="20"/>
          <w:szCs w:val="20"/>
          <w:lang w:eastAsia="fr-FR"/>
        </w:rPr>
        <w:t>Le Conseil d’administration</w:t>
      </w:r>
      <w:r w:rsidRPr="007D778A">
        <w:rPr>
          <w:rFonts w:ascii="Arial" w:eastAsia="Times New Roman" w:hAnsi="Arial" w:cs="Arial"/>
          <w:sz w:val="20"/>
          <w:szCs w:val="20"/>
          <w:lang w:eastAsia="fr-FR"/>
        </w:rPr>
        <w:t xml:space="preserve"> est composé de représentants des </w:t>
      </w:r>
      <w:r w:rsidR="00D96F7D" w:rsidRPr="007D778A">
        <w:rPr>
          <w:rFonts w:ascii="Arial" w:eastAsia="Times New Roman" w:hAnsi="Arial" w:cs="Arial"/>
          <w:sz w:val="20"/>
          <w:szCs w:val="20"/>
          <w:lang w:eastAsia="fr-FR"/>
        </w:rPr>
        <w:t>bénéficiaires</w:t>
      </w:r>
      <w:r w:rsidR="00803AAB" w:rsidRPr="007D778A">
        <w:rPr>
          <w:rFonts w:ascii="Arial" w:eastAsia="Times New Roman" w:hAnsi="Arial" w:cs="Arial"/>
          <w:sz w:val="20"/>
          <w:szCs w:val="20"/>
          <w:lang w:eastAsia="fr-FR"/>
        </w:rPr>
        <w:t xml:space="preserve"> cotisants</w:t>
      </w:r>
      <w:r w:rsidRPr="007D778A">
        <w:rPr>
          <w:rFonts w:ascii="Arial" w:eastAsia="Times New Roman" w:hAnsi="Arial" w:cs="Arial"/>
          <w:sz w:val="20"/>
          <w:szCs w:val="20"/>
          <w:lang w:eastAsia="fr-FR"/>
        </w:rPr>
        <w:t>, de représentants des employeurs ainsi que de personnalités qualifiées. Il règle, par ses délibérations, les affaires de l’établissement et il examine toutes les questions d’ordre général relatives à la gestion de la retraite additionnelle de la fonction publique et à son pilotage technique et financier sur le fondement des propositions du directeur de l’</w:t>
      </w:r>
      <w:r w:rsidR="00EE1E7B" w:rsidRPr="007D778A">
        <w:rPr>
          <w:rFonts w:ascii="Arial" w:eastAsia="Times New Roman" w:hAnsi="Arial" w:cs="Arial"/>
          <w:sz w:val="20"/>
          <w:szCs w:val="20"/>
          <w:lang w:eastAsia="fr-FR"/>
        </w:rPr>
        <w:t>É</w:t>
      </w:r>
      <w:r w:rsidRPr="007D778A">
        <w:rPr>
          <w:rFonts w:ascii="Arial" w:eastAsia="Times New Roman" w:hAnsi="Arial" w:cs="Arial"/>
          <w:sz w:val="20"/>
          <w:szCs w:val="20"/>
          <w:lang w:eastAsia="fr-FR"/>
        </w:rPr>
        <w:t>tablissement.</w:t>
      </w:r>
    </w:p>
    <w:p w14:paraId="264903F0" w14:textId="77777777" w:rsidR="00502C43" w:rsidRPr="007D778A" w:rsidRDefault="00502C43" w:rsidP="00E341EF">
      <w:pPr>
        <w:spacing w:after="0"/>
        <w:jc w:val="both"/>
        <w:rPr>
          <w:rFonts w:ascii="Arial" w:eastAsia="Times New Roman" w:hAnsi="Arial" w:cs="Arial"/>
          <w:sz w:val="20"/>
          <w:szCs w:val="20"/>
          <w:lang w:eastAsia="fr-FR"/>
        </w:rPr>
      </w:pPr>
    </w:p>
    <w:p w14:paraId="5A28DD4F" w14:textId="77777777" w:rsidR="00F5102B" w:rsidRPr="007D778A" w:rsidRDefault="00F5102B" w:rsidP="00E341EF">
      <w:pPr>
        <w:spacing w:after="0"/>
        <w:jc w:val="both"/>
        <w:rPr>
          <w:rFonts w:ascii="Arial" w:eastAsia="Times New Roman" w:hAnsi="Arial" w:cs="Arial"/>
          <w:sz w:val="20"/>
          <w:szCs w:val="20"/>
          <w:lang w:eastAsia="fr-FR"/>
        </w:rPr>
      </w:pPr>
      <w:r w:rsidRPr="007D778A">
        <w:rPr>
          <w:rFonts w:ascii="Arial" w:eastAsia="Times New Roman" w:hAnsi="Arial" w:cs="Arial"/>
          <w:sz w:val="20"/>
          <w:szCs w:val="20"/>
          <w:lang w:eastAsia="fr-FR"/>
        </w:rPr>
        <w:t>Par ailleurs, l</w:t>
      </w:r>
      <w:r w:rsidRPr="007D778A">
        <w:rPr>
          <w:rFonts w:ascii="Arial" w:hAnsi="Arial" w:cs="Arial"/>
          <w:sz w:val="20"/>
          <w:szCs w:val="20"/>
        </w:rPr>
        <w:t xml:space="preserve">a gestion administrative du régime est confiée à la </w:t>
      </w:r>
      <w:r w:rsidR="00D96F7D" w:rsidRPr="007D778A">
        <w:rPr>
          <w:rFonts w:ascii="Arial" w:hAnsi="Arial" w:cs="Arial"/>
          <w:sz w:val="20"/>
          <w:szCs w:val="20"/>
        </w:rPr>
        <w:t xml:space="preserve">Caisse </w:t>
      </w:r>
      <w:r w:rsidRPr="007D778A">
        <w:rPr>
          <w:rFonts w:ascii="Arial" w:hAnsi="Arial" w:cs="Arial"/>
          <w:sz w:val="20"/>
          <w:szCs w:val="20"/>
        </w:rPr>
        <w:t>des dépôts et consignations (CDC)</w:t>
      </w:r>
      <w:r w:rsidR="00BB1FFE" w:rsidRPr="007D778A">
        <w:rPr>
          <w:rFonts w:ascii="Arial" w:hAnsi="Arial" w:cs="Arial"/>
          <w:sz w:val="20"/>
          <w:szCs w:val="20"/>
        </w:rPr>
        <w:t xml:space="preserve"> (ci-après le Gestionnaire administratif),</w:t>
      </w:r>
      <w:r w:rsidRPr="007D778A">
        <w:rPr>
          <w:rFonts w:ascii="Arial" w:hAnsi="Arial" w:cs="Arial"/>
          <w:sz w:val="20"/>
          <w:szCs w:val="20"/>
        </w:rPr>
        <w:t xml:space="preserve"> sous l'autorité et le contrôle du conseil d'administration comme le prévoit l’article 32 du Décret.</w:t>
      </w:r>
      <w:r w:rsidRPr="007D778A">
        <w:rPr>
          <w:rFonts w:ascii="Arial" w:eastAsia="Times New Roman" w:hAnsi="Arial" w:cs="Arial"/>
          <w:sz w:val="20"/>
          <w:szCs w:val="20"/>
          <w:lang w:eastAsia="fr-FR"/>
        </w:rPr>
        <w:t xml:space="preserve"> </w:t>
      </w:r>
    </w:p>
    <w:p w14:paraId="23011CBC" w14:textId="77777777" w:rsidR="00E341EF" w:rsidRDefault="00E341EF" w:rsidP="00E341EF">
      <w:pPr>
        <w:spacing w:after="0"/>
        <w:jc w:val="both"/>
        <w:rPr>
          <w:rFonts w:ascii="Arial" w:eastAsia="Times New Roman" w:hAnsi="Arial" w:cs="Arial"/>
          <w:sz w:val="20"/>
          <w:szCs w:val="20"/>
          <w:lang w:eastAsia="fr-FR"/>
        </w:rPr>
      </w:pPr>
    </w:p>
    <w:p w14:paraId="6CBF18B5" w14:textId="06526BE0" w:rsidR="00F5102B" w:rsidRPr="007D778A" w:rsidRDefault="00F5102B" w:rsidP="00275DB9">
      <w:pPr>
        <w:spacing w:after="0"/>
        <w:jc w:val="both"/>
        <w:rPr>
          <w:rFonts w:ascii="Arial" w:eastAsia="Times New Roman" w:hAnsi="Arial" w:cs="Arial"/>
          <w:sz w:val="20"/>
          <w:szCs w:val="20"/>
          <w:lang w:eastAsia="fr-FR"/>
        </w:rPr>
      </w:pPr>
      <w:r w:rsidRPr="007D778A">
        <w:rPr>
          <w:rFonts w:ascii="Arial" w:eastAsia="Times New Roman" w:hAnsi="Arial" w:cs="Arial"/>
          <w:sz w:val="20"/>
          <w:szCs w:val="20"/>
          <w:lang w:eastAsia="fr-FR"/>
        </w:rPr>
        <w:t>La gestion administrative du régime et de l'</w:t>
      </w:r>
      <w:r w:rsidR="00EB5FE6" w:rsidRPr="007D778A">
        <w:rPr>
          <w:rFonts w:ascii="Arial" w:eastAsia="Times New Roman" w:hAnsi="Arial" w:cs="Arial"/>
          <w:sz w:val="20"/>
          <w:szCs w:val="20"/>
          <w:lang w:eastAsia="fr-FR"/>
        </w:rPr>
        <w:t>É</w:t>
      </w:r>
      <w:r w:rsidRPr="007D778A">
        <w:rPr>
          <w:rFonts w:ascii="Arial" w:eastAsia="Times New Roman" w:hAnsi="Arial" w:cs="Arial"/>
          <w:sz w:val="20"/>
          <w:szCs w:val="20"/>
          <w:lang w:eastAsia="fr-FR"/>
        </w:rPr>
        <w:t>tablissement comprend, notamment, comme le prévoit l’article 33 du Décret :</w:t>
      </w:r>
      <w:r w:rsidR="00A8574A" w:rsidRPr="007D778A">
        <w:rPr>
          <w:rFonts w:ascii="Arial" w:eastAsia="Times New Roman" w:hAnsi="Arial" w:cs="Arial"/>
          <w:sz w:val="20"/>
          <w:szCs w:val="20"/>
          <w:lang w:eastAsia="fr-FR"/>
        </w:rPr>
        <w:t xml:space="preserve"> </w:t>
      </w:r>
      <w:r w:rsidRPr="007D778A">
        <w:rPr>
          <w:rFonts w:ascii="Arial" w:eastAsia="Times New Roman" w:hAnsi="Arial" w:cs="Arial"/>
          <w:sz w:val="20"/>
          <w:szCs w:val="20"/>
          <w:lang w:eastAsia="fr-FR"/>
        </w:rPr>
        <w:t>l'encaissement des cotisations ;</w:t>
      </w:r>
      <w:r w:rsidR="00A8574A" w:rsidRPr="007D778A">
        <w:rPr>
          <w:rFonts w:ascii="Arial" w:eastAsia="Times New Roman" w:hAnsi="Arial" w:cs="Arial"/>
          <w:sz w:val="20"/>
          <w:szCs w:val="20"/>
          <w:lang w:eastAsia="fr-FR"/>
        </w:rPr>
        <w:t xml:space="preserve"> </w:t>
      </w:r>
      <w:r w:rsidRPr="007D778A">
        <w:rPr>
          <w:rFonts w:ascii="Arial" w:eastAsia="Times New Roman" w:hAnsi="Arial" w:cs="Arial"/>
          <w:sz w:val="20"/>
          <w:szCs w:val="20"/>
          <w:lang w:eastAsia="fr-FR"/>
        </w:rPr>
        <w:t>la tenue des comptes individuels de droits ;</w:t>
      </w:r>
      <w:r w:rsidR="00A8574A" w:rsidRPr="007D778A">
        <w:rPr>
          <w:rFonts w:ascii="Arial" w:eastAsia="Times New Roman" w:hAnsi="Arial" w:cs="Arial"/>
          <w:sz w:val="20"/>
          <w:szCs w:val="20"/>
          <w:lang w:eastAsia="fr-FR"/>
        </w:rPr>
        <w:t xml:space="preserve"> </w:t>
      </w:r>
      <w:r w:rsidRPr="007D778A">
        <w:rPr>
          <w:rFonts w:ascii="Arial" w:eastAsia="Times New Roman" w:hAnsi="Arial" w:cs="Arial"/>
          <w:sz w:val="20"/>
          <w:szCs w:val="20"/>
          <w:lang w:eastAsia="fr-FR"/>
        </w:rPr>
        <w:t xml:space="preserve">la liquidation des droits </w:t>
      </w:r>
      <w:r w:rsidR="00A8574A" w:rsidRPr="007D778A">
        <w:rPr>
          <w:rFonts w:ascii="Arial" w:eastAsia="Times New Roman" w:hAnsi="Arial" w:cs="Arial"/>
          <w:sz w:val="20"/>
          <w:szCs w:val="20"/>
          <w:lang w:eastAsia="fr-FR"/>
        </w:rPr>
        <w:t>et le versement des prestations ;</w:t>
      </w:r>
      <w:r w:rsidR="00823898" w:rsidRPr="007D778A">
        <w:rPr>
          <w:rFonts w:ascii="Arial" w:eastAsia="Times New Roman" w:hAnsi="Arial" w:cs="Arial"/>
          <w:sz w:val="20"/>
          <w:szCs w:val="20"/>
          <w:lang w:eastAsia="fr-FR"/>
        </w:rPr>
        <w:t xml:space="preserve"> </w:t>
      </w:r>
      <w:r w:rsidR="00A8574A" w:rsidRPr="007D778A">
        <w:rPr>
          <w:rFonts w:ascii="Arial" w:eastAsia="Times New Roman" w:hAnsi="Arial" w:cs="Arial"/>
          <w:sz w:val="20"/>
          <w:szCs w:val="20"/>
          <w:lang w:eastAsia="fr-FR"/>
        </w:rPr>
        <w:t>ou encore le régime de conservation défini au 1° de l’article L</w:t>
      </w:r>
      <w:r w:rsidR="006429E9">
        <w:rPr>
          <w:rFonts w:ascii="Arial" w:eastAsia="Times New Roman" w:hAnsi="Arial" w:cs="Arial"/>
          <w:sz w:val="20"/>
          <w:szCs w:val="20"/>
          <w:lang w:eastAsia="fr-FR"/>
        </w:rPr>
        <w:t>.</w:t>
      </w:r>
      <w:r w:rsidR="00A8574A" w:rsidRPr="007D778A">
        <w:rPr>
          <w:rFonts w:ascii="Arial" w:eastAsia="Times New Roman" w:hAnsi="Arial" w:cs="Arial"/>
          <w:sz w:val="20"/>
          <w:szCs w:val="20"/>
          <w:lang w:eastAsia="fr-FR"/>
        </w:rPr>
        <w:t xml:space="preserve"> 321-2 du code monétaire et financier</w:t>
      </w:r>
      <w:r w:rsidR="00EA232D" w:rsidRPr="007D778A">
        <w:rPr>
          <w:rFonts w:ascii="Arial" w:eastAsia="Times New Roman" w:hAnsi="Arial" w:cs="Arial"/>
          <w:sz w:val="20"/>
          <w:szCs w:val="20"/>
          <w:lang w:eastAsia="fr-FR"/>
        </w:rPr>
        <w:t>.</w:t>
      </w:r>
    </w:p>
    <w:p w14:paraId="6D94FEA9" w14:textId="77777777" w:rsidR="00E341EF" w:rsidRDefault="00E341EF" w:rsidP="00E341EF">
      <w:pPr>
        <w:spacing w:after="0"/>
        <w:jc w:val="both"/>
        <w:rPr>
          <w:rFonts w:ascii="Arial" w:eastAsia="Times New Roman" w:hAnsi="Arial" w:cs="Arial"/>
          <w:sz w:val="20"/>
          <w:szCs w:val="20"/>
          <w:lang w:eastAsia="fr-FR"/>
        </w:rPr>
      </w:pPr>
    </w:p>
    <w:p w14:paraId="7A23BF00" w14:textId="707FB022" w:rsidR="00F5102B" w:rsidRPr="007D778A" w:rsidRDefault="00F5102B" w:rsidP="00E341EF">
      <w:pPr>
        <w:spacing w:after="0"/>
        <w:jc w:val="both"/>
        <w:rPr>
          <w:rFonts w:ascii="Arial" w:eastAsia="Times New Roman" w:hAnsi="Arial" w:cs="Arial"/>
          <w:sz w:val="20"/>
          <w:szCs w:val="20"/>
          <w:lang w:eastAsia="fr-FR"/>
        </w:rPr>
      </w:pPr>
      <w:r w:rsidRPr="007D778A">
        <w:rPr>
          <w:rFonts w:ascii="Arial" w:eastAsia="Times New Roman" w:hAnsi="Arial" w:cs="Arial"/>
          <w:sz w:val="20"/>
          <w:szCs w:val="20"/>
          <w:lang w:eastAsia="fr-FR"/>
        </w:rPr>
        <w:t>En novembre 2005, le conseil d’administration a fait le choix de placer la totalité des actifs du régime (</w:t>
      </w:r>
      <w:r w:rsidR="00C41558" w:rsidRPr="007D778A">
        <w:rPr>
          <w:rFonts w:ascii="Arial" w:eastAsia="Times New Roman" w:hAnsi="Arial" w:cs="Arial"/>
          <w:sz w:val="20"/>
          <w:szCs w:val="20"/>
          <w:lang w:eastAsia="fr-FR"/>
        </w:rPr>
        <w:t xml:space="preserve">près </w:t>
      </w:r>
      <w:r w:rsidRPr="007D778A">
        <w:rPr>
          <w:rFonts w:ascii="Arial" w:eastAsia="Times New Roman" w:hAnsi="Arial" w:cs="Arial"/>
          <w:sz w:val="20"/>
          <w:szCs w:val="20"/>
          <w:lang w:eastAsia="fr-FR"/>
        </w:rPr>
        <w:t xml:space="preserve">de </w:t>
      </w:r>
      <w:r w:rsidR="005F2F20" w:rsidRPr="007D778A">
        <w:rPr>
          <w:rFonts w:ascii="Arial" w:eastAsia="Times New Roman" w:hAnsi="Arial" w:cs="Arial"/>
          <w:sz w:val="20"/>
          <w:szCs w:val="20"/>
          <w:lang w:eastAsia="fr-FR"/>
        </w:rPr>
        <w:t>4</w:t>
      </w:r>
      <w:r w:rsidR="00C41558" w:rsidRPr="007D778A">
        <w:rPr>
          <w:rFonts w:ascii="Arial" w:eastAsia="Times New Roman" w:hAnsi="Arial" w:cs="Arial"/>
          <w:sz w:val="20"/>
          <w:szCs w:val="20"/>
          <w:lang w:eastAsia="fr-FR"/>
        </w:rPr>
        <w:t>8</w:t>
      </w:r>
      <w:r w:rsidR="006A2BF5" w:rsidRPr="007D778A">
        <w:rPr>
          <w:rFonts w:ascii="Arial" w:eastAsia="Times New Roman" w:hAnsi="Arial" w:cs="Arial"/>
          <w:sz w:val="20"/>
          <w:szCs w:val="20"/>
          <w:lang w:eastAsia="fr-FR"/>
        </w:rPr>
        <w:t xml:space="preserve"> </w:t>
      </w:r>
      <w:r w:rsidRPr="007D778A">
        <w:rPr>
          <w:rFonts w:ascii="Arial" w:eastAsia="Times New Roman" w:hAnsi="Arial" w:cs="Arial"/>
          <w:sz w:val="20"/>
          <w:szCs w:val="20"/>
          <w:lang w:eastAsia="fr-FR"/>
        </w:rPr>
        <w:t xml:space="preserve">milliards d’euros d'encours en valeur boursière au </w:t>
      </w:r>
      <w:r w:rsidR="00FF6788" w:rsidRPr="007D778A">
        <w:rPr>
          <w:rFonts w:ascii="Arial" w:eastAsia="Times New Roman" w:hAnsi="Arial" w:cs="Arial"/>
          <w:sz w:val="20"/>
          <w:szCs w:val="20"/>
          <w:lang w:eastAsia="fr-FR"/>
        </w:rPr>
        <w:t>31 décembre 202</w:t>
      </w:r>
      <w:r w:rsidR="005F2F20" w:rsidRPr="007D778A">
        <w:rPr>
          <w:rFonts w:ascii="Arial" w:eastAsia="Times New Roman" w:hAnsi="Arial" w:cs="Arial"/>
          <w:sz w:val="20"/>
          <w:szCs w:val="20"/>
          <w:lang w:eastAsia="fr-FR"/>
        </w:rPr>
        <w:t>4</w:t>
      </w:r>
      <w:r w:rsidRPr="007D778A">
        <w:rPr>
          <w:rFonts w:ascii="Arial" w:eastAsia="Times New Roman" w:hAnsi="Arial" w:cs="Arial"/>
          <w:sz w:val="20"/>
          <w:szCs w:val="20"/>
          <w:lang w:eastAsia="fr-FR"/>
        </w:rPr>
        <w:t>), dans le cadre d’une démarche d’investissement socialement responsable (</w:t>
      </w:r>
      <w:r w:rsidRPr="007D778A">
        <w:rPr>
          <w:rFonts w:ascii="Arial" w:eastAsia="Times New Roman" w:hAnsi="Arial" w:cs="Arial"/>
          <w:b/>
          <w:sz w:val="20"/>
          <w:szCs w:val="20"/>
          <w:lang w:eastAsia="fr-FR"/>
        </w:rPr>
        <w:t>ISR</w:t>
      </w:r>
      <w:r w:rsidRPr="007D778A">
        <w:rPr>
          <w:rFonts w:ascii="Arial" w:eastAsia="Times New Roman" w:hAnsi="Arial" w:cs="Arial"/>
          <w:sz w:val="20"/>
          <w:szCs w:val="20"/>
          <w:lang w:eastAsia="fr-FR"/>
        </w:rPr>
        <w:t xml:space="preserve">) </w:t>
      </w:r>
      <w:r w:rsidR="005F2F20" w:rsidRPr="007D778A">
        <w:rPr>
          <w:rFonts w:ascii="Arial" w:eastAsia="Times New Roman" w:hAnsi="Arial" w:cs="Arial"/>
          <w:sz w:val="20"/>
          <w:szCs w:val="20"/>
          <w:lang w:eastAsia="fr-FR"/>
        </w:rPr>
        <w:t xml:space="preserve">formalisée dans un dispositif ISR. </w:t>
      </w:r>
    </w:p>
    <w:p w14:paraId="48636EE4" w14:textId="77777777" w:rsidR="005F2F20" w:rsidRPr="007D778A" w:rsidRDefault="005F2F20" w:rsidP="00E341EF">
      <w:pPr>
        <w:spacing w:after="0"/>
        <w:jc w:val="both"/>
        <w:rPr>
          <w:rFonts w:ascii="Arial" w:eastAsia="Times New Roman" w:hAnsi="Arial"/>
          <w:sz w:val="20"/>
          <w:szCs w:val="20"/>
          <w:lang w:eastAsia="fr-FR"/>
        </w:rPr>
      </w:pPr>
    </w:p>
    <w:p w14:paraId="29A1FF77" w14:textId="77777777" w:rsidR="002C6209" w:rsidRPr="007D778A" w:rsidRDefault="00164C53" w:rsidP="00E341EF">
      <w:pPr>
        <w:spacing w:after="0"/>
        <w:jc w:val="both"/>
        <w:rPr>
          <w:rFonts w:ascii="Arial" w:eastAsia="Times New Roman" w:hAnsi="Arial"/>
          <w:sz w:val="20"/>
          <w:szCs w:val="20"/>
          <w:lang w:eastAsia="fr-FR"/>
        </w:rPr>
      </w:pPr>
      <w:bookmarkStart w:id="2" w:name="_Hlk192843682"/>
      <w:r w:rsidRPr="007D778A">
        <w:rPr>
          <w:rFonts w:ascii="Arial" w:eastAsia="Times New Roman" w:hAnsi="Arial"/>
          <w:sz w:val="20"/>
          <w:szCs w:val="20"/>
          <w:lang w:eastAsia="fr-FR"/>
        </w:rPr>
        <w:t xml:space="preserve">Les placements des actifs financiers de l’ERAFP sont soumis à la réglementation applicable à l’ERAFP, </w:t>
      </w:r>
      <w:r w:rsidR="00194109" w:rsidRPr="007D778A">
        <w:rPr>
          <w:rFonts w:ascii="Arial" w:eastAsia="Times New Roman" w:hAnsi="Arial"/>
          <w:sz w:val="20"/>
          <w:szCs w:val="20"/>
          <w:lang w:eastAsia="fr-FR"/>
        </w:rPr>
        <w:t>c</w:t>
      </w:r>
      <w:r w:rsidRPr="007D778A">
        <w:rPr>
          <w:rFonts w:ascii="Arial" w:eastAsia="Times New Roman" w:hAnsi="Arial"/>
          <w:sz w:val="20"/>
          <w:szCs w:val="20"/>
          <w:lang w:eastAsia="fr-FR"/>
        </w:rPr>
        <w:t xml:space="preserve">’est à dire au </w:t>
      </w:r>
      <w:r w:rsidR="002C6209" w:rsidRPr="007D778A">
        <w:rPr>
          <w:rFonts w:ascii="Arial" w:eastAsia="Times New Roman" w:hAnsi="Arial"/>
          <w:sz w:val="20"/>
          <w:szCs w:val="20"/>
          <w:lang w:eastAsia="fr-FR"/>
        </w:rPr>
        <w:t>Décret,</w:t>
      </w:r>
      <w:r w:rsidRPr="007D778A">
        <w:rPr>
          <w:rFonts w:ascii="Arial" w:eastAsia="Times New Roman" w:hAnsi="Arial"/>
          <w:sz w:val="20"/>
          <w:szCs w:val="20"/>
          <w:lang w:eastAsia="fr-FR"/>
        </w:rPr>
        <w:t xml:space="preserve"> </w:t>
      </w:r>
      <w:r w:rsidR="00B93B4D" w:rsidRPr="007D778A">
        <w:rPr>
          <w:rFonts w:ascii="Arial" w:eastAsia="Times New Roman" w:hAnsi="Arial"/>
          <w:sz w:val="20"/>
          <w:szCs w:val="20"/>
          <w:lang w:eastAsia="fr-FR"/>
        </w:rPr>
        <w:t>à l’arrêté</w:t>
      </w:r>
      <w:r w:rsidRPr="007D778A">
        <w:rPr>
          <w:rFonts w:ascii="Arial" w:eastAsia="Times New Roman" w:hAnsi="Arial"/>
          <w:sz w:val="20"/>
          <w:szCs w:val="20"/>
          <w:lang w:eastAsia="fr-FR"/>
        </w:rPr>
        <w:t xml:space="preserve"> du 26 novembre 2004 portant application du </w:t>
      </w:r>
      <w:r w:rsidR="00B93B4D" w:rsidRPr="007D778A">
        <w:rPr>
          <w:rFonts w:ascii="Arial" w:eastAsia="Times New Roman" w:hAnsi="Arial"/>
          <w:sz w:val="20"/>
          <w:szCs w:val="20"/>
          <w:lang w:eastAsia="fr-FR"/>
        </w:rPr>
        <w:t>Décret</w:t>
      </w:r>
      <w:r w:rsidR="00C41558" w:rsidRPr="007D778A">
        <w:rPr>
          <w:rFonts w:ascii="Arial" w:eastAsia="Times New Roman" w:hAnsi="Arial"/>
          <w:sz w:val="20"/>
          <w:szCs w:val="20"/>
          <w:lang w:eastAsia="fr-FR"/>
        </w:rPr>
        <w:t xml:space="preserve"> et</w:t>
      </w:r>
      <w:r w:rsidR="002C6209" w:rsidRPr="007D778A">
        <w:rPr>
          <w:rFonts w:ascii="Arial" w:eastAsia="Times New Roman" w:hAnsi="Arial"/>
          <w:sz w:val="20"/>
          <w:szCs w:val="20"/>
          <w:lang w:eastAsia="fr-FR"/>
        </w:rPr>
        <w:t xml:space="preserve"> à l’arrêté du 20 décembre 2005 relatif aux règles comptables applicables à l’établissement de retraite additionnelle de la fonction publique</w:t>
      </w:r>
      <w:r w:rsidR="000B6A84" w:rsidRPr="007D778A">
        <w:rPr>
          <w:rFonts w:ascii="Arial" w:eastAsia="Times New Roman" w:hAnsi="Arial"/>
          <w:sz w:val="20"/>
          <w:szCs w:val="20"/>
          <w:lang w:eastAsia="fr-FR"/>
        </w:rPr>
        <w:t xml:space="preserve">, </w:t>
      </w:r>
      <w:r w:rsidR="00C41558" w:rsidRPr="007D778A">
        <w:rPr>
          <w:rFonts w:ascii="Arial" w:eastAsia="Times New Roman" w:hAnsi="Arial"/>
          <w:sz w:val="20"/>
          <w:szCs w:val="20"/>
          <w:lang w:eastAsia="fr-FR"/>
        </w:rPr>
        <w:t>dans leur version en vigueur</w:t>
      </w:r>
      <w:r w:rsidR="002C6209" w:rsidRPr="007D778A">
        <w:rPr>
          <w:rFonts w:ascii="Arial" w:eastAsia="Times New Roman" w:hAnsi="Arial"/>
          <w:sz w:val="20"/>
          <w:szCs w:val="20"/>
          <w:lang w:eastAsia="fr-FR"/>
        </w:rPr>
        <w:t>.</w:t>
      </w:r>
    </w:p>
    <w:p w14:paraId="46D23B84" w14:textId="77777777" w:rsidR="002C6209" w:rsidRPr="007D778A" w:rsidRDefault="002C6209" w:rsidP="00E341EF">
      <w:pPr>
        <w:spacing w:after="0"/>
        <w:jc w:val="both"/>
        <w:rPr>
          <w:rFonts w:ascii="Arial" w:eastAsia="Times New Roman" w:hAnsi="Arial"/>
          <w:sz w:val="20"/>
          <w:szCs w:val="20"/>
          <w:lang w:eastAsia="fr-FR"/>
        </w:rPr>
      </w:pPr>
    </w:p>
    <w:p w14:paraId="0A421524" w14:textId="0C459248" w:rsidR="00E50CB0" w:rsidRDefault="002C6209" w:rsidP="00E341EF">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 xml:space="preserve">Conformément au III de l’article 29 du Décret, </w:t>
      </w:r>
      <w:r w:rsidR="00AA3749" w:rsidRPr="007D778A">
        <w:rPr>
          <w:rFonts w:ascii="Arial" w:eastAsia="Times New Roman" w:hAnsi="Arial"/>
          <w:sz w:val="20"/>
          <w:szCs w:val="20"/>
          <w:lang w:eastAsia="fr-FR"/>
        </w:rPr>
        <w:t>par principe</w:t>
      </w:r>
      <w:r w:rsidR="00194109" w:rsidRPr="007D778A">
        <w:rPr>
          <w:rFonts w:ascii="Arial" w:eastAsia="Times New Roman" w:hAnsi="Arial"/>
          <w:sz w:val="20"/>
          <w:szCs w:val="20"/>
          <w:lang w:eastAsia="fr-FR"/>
        </w:rPr>
        <w:t>,</w:t>
      </w:r>
      <w:r w:rsidR="00AA3749" w:rsidRPr="007D778A">
        <w:rPr>
          <w:rFonts w:ascii="Arial" w:eastAsia="Times New Roman" w:hAnsi="Arial"/>
          <w:sz w:val="20"/>
          <w:szCs w:val="20"/>
          <w:lang w:eastAsia="fr-FR"/>
        </w:rPr>
        <w:t xml:space="preserve"> les </w:t>
      </w:r>
      <w:r w:rsidRPr="007D778A">
        <w:rPr>
          <w:rFonts w:ascii="Arial" w:eastAsia="Times New Roman" w:hAnsi="Arial"/>
          <w:sz w:val="20"/>
          <w:szCs w:val="20"/>
          <w:lang w:eastAsia="fr-FR"/>
        </w:rPr>
        <w:t xml:space="preserve">placements </w:t>
      </w:r>
      <w:r w:rsidR="00AA3749" w:rsidRPr="007D778A">
        <w:rPr>
          <w:rFonts w:ascii="Arial" w:eastAsia="Times New Roman" w:hAnsi="Arial"/>
          <w:sz w:val="20"/>
          <w:szCs w:val="20"/>
          <w:lang w:eastAsia="fr-FR"/>
        </w:rPr>
        <w:t xml:space="preserve">de l’ERAFP doivent faire l’objet d’une gestion financière déléguée </w:t>
      </w:r>
      <w:r w:rsidRPr="007D778A">
        <w:rPr>
          <w:rFonts w:ascii="Arial" w:eastAsia="Times New Roman" w:hAnsi="Arial"/>
          <w:sz w:val="20"/>
          <w:szCs w:val="20"/>
          <w:lang w:eastAsia="fr-FR"/>
        </w:rPr>
        <w:t xml:space="preserve">à des entreprises ou sociétés exerçant les activités mentionnées au </w:t>
      </w:r>
      <w:r w:rsidR="000B6A84" w:rsidRPr="007D778A">
        <w:rPr>
          <w:rFonts w:ascii="Arial" w:eastAsia="Times New Roman" w:hAnsi="Arial"/>
          <w:sz w:val="20"/>
          <w:szCs w:val="20"/>
          <w:lang w:eastAsia="fr-FR"/>
        </w:rPr>
        <w:t>4 de l’article L</w:t>
      </w:r>
      <w:r w:rsidR="00AD0E8E">
        <w:rPr>
          <w:rFonts w:ascii="Arial" w:eastAsia="Times New Roman" w:hAnsi="Arial"/>
          <w:sz w:val="20"/>
          <w:szCs w:val="20"/>
          <w:lang w:eastAsia="fr-FR"/>
        </w:rPr>
        <w:t>. </w:t>
      </w:r>
      <w:r w:rsidR="000B6A84" w:rsidRPr="007D778A">
        <w:rPr>
          <w:rFonts w:ascii="Arial" w:eastAsia="Times New Roman" w:hAnsi="Arial"/>
          <w:sz w:val="20"/>
          <w:szCs w:val="20"/>
          <w:lang w:eastAsia="fr-FR"/>
        </w:rPr>
        <w:t>321-1</w:t>
      </w:r>
      <w:r w:rsidRPr="007D778A">
        <w:rPr>
          <w:rFonts w:ascii="Arial" w:eastAsia="Times New Roman" w:hAnsi="Arial"/>
          <w:sz w:val="20"/>
          <w:szCs w:val="20"/>
          <w:lang w:eastAsia="fr-FR"/>
        </w:rPr>
        <w:t xml:space="preserve"> du code monétaire et financier. Cette délégation de gestion porte sur les opérations d’achat et de vente des actifs ainsi que sur les autres opérations relatives à leur gestion</w:t>
      </w:r>
      <w:r w:rsidR="00E50CB0" w:rsidRPr="007D778A">
        <w:rPr>
          <w:rFonts w:ascii="Arial" w:eastAsia="Times New Roman" w:hAnsi="Arial"/>
          <w:sz w:val="20"/>
          <w:szCs w:val="20"/>
          <w:lang w:eastAsia="fr-FR"/>
        </w:rPr>
        <w:t>.</w:t>
      </w:r>
    </w:p>
    <w:p w14:paraId="2431C5EB" w14:textId="77777777" w:rsidR="00E50CB0" w:rsidRDefault="00E50CB0" w:rsidP="00E341EF">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 xml:space="preserve">Les mandats de gestion de l’ERAFP peuvent être en gestion directe ou </w:t>
      </w:r>
      <w:r w:rsidR="00B93B4D" w:rsidRPr="007D778A">
        <w:rPr>
          <w:rFonts w:ascii="Arial" w:eastAsia="Times New Roman" w:hAnsi="Arial"/>
          <w:sz w:val="20"/>
          <w:szCs w:val="20"/>
          <w:lang w:eastAsia="fr-FR"/>
        </w:rPr>
        <w:t xml:space="preserve">exécutés </w:t>
      </w:r>
      <w:r w:rsidRPr="007D778A">
        <w:rPr>
          <w:rFonts w:ascii="Arial" w:eastAsia="Times New Roman" w:hAnsi="Arial"/>
          <w:sz w:val="20"/>
          <w:szCs w:val="20"/>
          <w:lang w:eastAsia="fr-FR"/>
        </w:rPr>
        <w:t xml:space="preserve">via des FIA de droit français </w:t>
      </w:r>
      <w:r w:rsidR="00AA3749" w:rsidRPr="007D778A">
        <w:rPr>
          <w:rFonts w:ascii="Arial" w:eastAsia="Times New Roman" w:hAnsi="Arial"/>
          <w:sz w:val="20"/>
          <w:szCs w:val="20"/>
          <w:lang w:eastAsia="fr-FR"/>
        </w:rPr>
        <w:t>d</w:t>
      </w:r>
      <w:r w:rsidRPr="007D778A">
        <w:rPr>
          <w:rFonts w:ascii="Arial" w:eastAsia="Times New Roman" w:hAnsi="Arial"/>
          <w:sz w:val="20"/>
          <w:szCs w:val="20"/>
          <w:lang w:eastAsia="fr-FR"/>
        </w:rPr>
        <w:t xml:space="preserve">ont le dépositaire est la CDC. </w:t>
      </w:r>
    </w:p>
    <w:p w14:paraId="248298EC" w14:textId="1BBF306D" w:rsidR="00AA3749" w:rsidRPr="007D778A" w:rsidRDefault="00E50CB0" w:rsidP="00E341EF">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 xml:space="preserve">Les </w:t>
      </w:r>
      <w:r w:rsidR="00AA3749" w:rsidRPr="007D778A">
        <w:rPr>
          <w:rFonts w:ascii="Arial" w:eastAsia="Times New Roman" w:hAnsi="Arial"/>
          <w:sz w:val="20"/>
          <w:szCs w:val="20"/>
          <w:lang w:eastAsia="fr-FR"/>
        </w:rPr>
        <w:t xml:space="preserve">principales </w:t>
      </w:r>
      <w:r w:rsidRPr="007D778A">
        <w:rPr>
          <w:rFonts w:ascii="Arial" w:eastAsia="Times New Roman" w:hAnsi="Arial"/>
          <w:sz w:val="20"/>
          <w:szCs w:val="20"/>
          <w:lang w:eastAsia="fr-FR"/>
        </w:rPr>
        <w:t xml:space="preserve">classes d’actifs </w:t>
      </w:r>
      <w:r w:rsidR="00AA3749" w:rsidRPr="007D778A">
        <w:rPr>
          <w:rFonts w:ascii="Arial" w:eastAsia="Times New Roman" w:hAnsi="Arial"/>
          <w:sz w:val="20"/>
          <w:szCs w:val="20"/>
          <w:lang w:eastAsia="fr-FR"/>
        </w:rPr>
        <w:t xml:space="preserve">en gestion déléguée </w:t>
      </w:r>
      <w:r w:rsidRPr="007D778A">
        <w:rPr>
          <w:rFonts w:ascii="Arial" w:eastAsia="Times New Roman" w:hAnsi="Arial"/>
          <w:sz w:val="20"/>
          <w:szCs w:val="20"/>
          <w:lang w:eastAsia="fr-FR"/>
        </w:rPr>
        <w:t xml:space="preserve">sont </w:t>
      </w:r>
      <w:r w:rsidR="00AA3749" w:rsidRPr="007D778A">
        <w:rPr>
          <w:rFonts w:ascii="Arial" w:eastAsia="Times New Roman" w:hAnsi="Arial"/>
          <w:sz w:val="20"/>
          <w:szCs w:val="20"/>
          <w:lang w:eastAsia="fr-FR"/>
        </w:rPr>
        <w:t>des</w:t>
      </w:r>
      <w:r w:rsidRPr="007D778A">
        <w:rPr>
          <w:rFonts w:ascii="Arial" w:eastAsia="Times New Roman" w:hAnsi="Arial"/>
          <w:sz w:val="20"/>
          <w:szCs w:val="20"/>
          <w:lang w:eastAsia="fr-FR"/>
        </w:rPr>
        <w:t xml:space="preserve"> actions, obligations</w:t>
      </w:r>
      <w:r w:rsidR="00AA3749" w:rsidRPr="007D778A">
        <w:rPr>
          <w:rFonts w:ascii="Arial" w:eastAsia="Times New Roman" w:hAnsi="Arial"/>
          <w:sz w:val="20"/>
          <w:szCs w:val="20"/>
          <w:lang w:eastAsia="fr-FR"/>
        </w:rPr>
        <w:t>, obligations convertibles</w:t>
      </w:r>
      <w:r w:rsidR="00A1583E" w:rsidRPr="007D778A">
        <w:rPr>
          <w:rFonts w:ascii="Arial" w:eastAsia="Times New Roman" w:hAnsi="Arial"/>
          <w:sz w:val="20"/>
          <w:szCs w:val="20"/>
          <w:lang w:eastAsia="fr-FR"/>
        </w:rPr>
        <w:t>,</w:t>
      </w:r>
      <w:r w:rsidR="00AA3749" w:rsidRPr="007D778A">
        <w:rPr>
          <w:rFonts w:ascii="Arial" w:eastAsia="Times New Roman" w:hAnsi="Arial"/>
          <w:sz w:val="20"/>
          <w:szCs w:val="20"/>
          <w:lang w:eastAsia="fr-FR"/>
        </w:rPr>
        <w:t xml:space="preserve"> en </w:t>
      </w:r>
      <w:r w:rsidRPr="007D778A">
        <w:rPr>
          <w:rFonts w:ascii="Arial" w:eastAsia="Times New Roman" w:hAnsi="Arial"/>
          <w:sz w:val="20"/>
          <w:szCs w:val="20"/>
          <w:lang w:eastAsia="fr-FR"/>
        </w:rPr>
        <w:t xml:space="preserve">France et </w:t>
      </w:r>
      <w:r w:rsidR="00A1583E" w:rsidRPr="007D778A">
        <w:rPr>
          <w:rFonts w:ascii="Arial" w:eastAsia="Times New Roman" w:hAnsi="Arial"/>
          <w:sz w:val="20"/>
          <w:szCs w:val="20"/>
          <w:lang w:eastAsia="fr-FR"/>
        </w:rPr>
        <w:t>à l’</w:t>
      </w:r>
      <w:r w:rsidRPr="007D778A">
        <w:rPr>
          <w:rFonts w:ascii="Arial" w:eastAsia="Times New Roman" w:hAnsi="Arial"/>
          <w:sz w:val="20"/>
          <w:szCs w:val="20"/>
          <w:lang w:eastAsia="fr-FR"/>
        </w:rPr>
        <w:t xml:space="preserve">international </w:t>
      </w:r>
      <w:r w:rsidR="006A2BF5" w:rsidRPr="007D778A">
        <w:rPr>
          <w:rFonts w:ascii="Arial" w:eastAsia="Times New Roman" w:hAnsi="Arial"/>
          <w:sz w:val="20"/>
          <w:szCs w:val="20"/>
          <w:lang w:eastAsia="fr-FR"/>
        </w:rPr>
        <w:t>(</w:t>
      </w:r>
      <w:r w:rsidRPr="007D778A">
        <w:rPr>
          <w:rFonts w:ascii="Arial" w:eastAsia="Times New Roman" w:hAnsi="Arial"/>
          <w:sz w:val="20"/>
          <w:szCs w:val="20"/>
          <w:lang w:eastAsia="fr-FR"/>
        </w:rPr>
        <w:t>dont</w:t>
      </w:r>
      <w:r w:rsidR="00AA3749" w:rsidRPr="007D778A">
        <w:rPr>
          <w:rFonts w:ascii="Arial" w:eastAsia="Times New Roman" w:hAnsi="Arial"/>
          <w:sz w:val="20"/>
          <w:szCs w:val="20"/>
          <w:lang w:eastAsia="fr-FR"/>
        </w:rPr>
        <w:t xml:space="preserve"> pays </w:t>
      </w:r>
      <w:r w:rsidR="00417312" w:rsidRPr="007D778A">
        <w:rPr>
          <w:rFonts w:ascii="Arial" w:eastAsia="Times New Roman" w:hAnsi="Arial"/>
          <w:sz w:val="20"/>
          <w:szCs w:val="20"/>
          <w:lang w:eastAsia="fr-FR"/>
        </w:rPr>
        <w:t>émergents</w:t>
      </w:r>
      <w:r w:rsidR="006A2BF5" w:rsidRPr="007D778A">
        <w:rPr>
          <w:rFonts w:ascii="Arial" w:eastAsia="Times New Roman" w:hAnsi="Arial"/>
          <w:sz w:val="20"/>
          <w:szCs w:val="20"/>
          <w:lang w:eastAsia="fr-FR"/>
        </w:rPr>
        <w:t>)</w:t>
      </w:r>
      <w:r w:rsidR="00417312" w:rsidRPr="007D778A">
        <w:rPr>
          <w:rFonts w:ascii="Arial" w:eastAsia="Times New Roman" w:hAnsi="Arial"/>
          <w:sz w:val="20"/>
          <w:szCs w:val="20"/>
          <w:lang w:eastAsia="fr-FR"/>
        </w:rPr>
        <w:t xml:space="preserve">, </w:t>
      </w:r>
      <w:r w:rsidR="00AA3749" w:rsidRPr="007D778A">
        <w:rPr>
          <w:rFonts w:ascii="Arial" w:eastAsia="Times New Roman" w:hAnsi="Arial"/>
          <w:sz w:val="20"/>
          <w:szCs w:val="20"/>
          <w:lang w:eastAsia="fr-FR"/>
        </w:rPr>
        <w:t xml:space="preserve">des mandats de fonds de </w:t>
      </w:r>
      <w:proofErr w:type="spellStart"/>
      <w:r w:rsidR="00AA3749" w:rsidRPr="00317801">
        <w:rPr>
          <w:rFonts w:ascii="Arial" w:eastAsia="Times New Roman" w:hAnsi="Arial"/>
          <w:i/>
          <w:iCs/>
          <w:sz w:val="20"/>
          <w:szCs w:val="20"/>
          <w:lang w:eastAsia="fr-FR"/>
        </w:rPr>
        <w:t>private</w:t>
      </w:r>
      <w:proofErr w:type="spellEnd"/>
      <w:r w:rsidR="00AA3749" w:rsidRPr="00317801">
        <w:rPr>
          <w:rFonts w:ascii="Arial" w:eastAsia="Times New Roman" w:hAnsi="Arial"/>
          <w:i/>
          <w:iCs/>
          <w:sz w:val="20"/>
          <w:szCs w:val="20"/>
          <w:lang w:eastAsia="fr-FR"/>
        </w:rPr>
        <w:t xml:space="preserve"> </w:t>
      </w:r>
      <w:proofErr w:type="spellStart"/>
      <w:r w:rsidR="00AA3749" w:rsidRPr="00317801">
        <w:rPr>
          <w:rFonts w:ascii="Arial" w:eastAsia="Times New Roman" w:hAnsi="Arial"/>
          <w:i/>
          <w:iCs/>
          <w:sz w:val="20"/>
          <w:szCs w:val="20"/>
          <w:lang w:eastAsia="fr-FR"/>
        </w:rPr>
        <w:t>equity</w:t>
      </w:r>
      <w:proofErr w:type="spellEnd"/>
      <w:r w:rsidR="00AA3749" w:rsidRPr="007D778A">
        <w:rPr>
          <w:rFonts w:ascii="Arial" w:eastAsia="Times New Roman" w:hAnsi="Arial"/>
          <w:sz w:val="20"/>
          <w:szCs w:val="20"/>
          <w:lang w:eastAsia="fr-FR"/>
        </w:rPr>
        <w:t>, ou d’infrastructures, ou encore des mandats de gestion d’actifs immobiliers en France et à l’étranger</w:t>
      </w:r>
      <w:r w:rsidR="00A845CE" w:rsidRPr="007D778A">
        <w:rPr>
          <w:rFonts w:ascii="Arial" w:eastAsia="Times New Roman" w:hAnsi="Arial"/>
          <w:sz w:val="20"/>
          <w:szCs w:val="20"/>
          <w:lang w:eastAsia="fr-FR"/>
        </w:rPr>
        <w:t xml:space="preserve"> (Europe)</w:t>
      </w:r>
      <w:r w:rsidR="00AA3749" w:rsidRPr="007D778A">
        <w:rPr>
          <w:rFonts w:ascii="Arial" w:eastAsia="Times New Roman" w:hAnsi="Arial"/>
          <w:sz w:val="20"/>
          <w:szCs w:val="20"/>
          <w:lang w:eastAsia="fr-FR"/>
        </w:rPr>
        <w:t xml:space="preserve">. </w:t>
      </w:r>
    </w:p>
    <w:p w14:paraId="41315353" w14:textId="77777777" w:rsidR="00D427A7" w:rsidRPr="007D778A" w:rsidRDefault="00D427A7" w:rsidP="00E341EF">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Par dérogation aux dispositions du III de l’article 29</w:t>
      </w:r>
      <w:r w:rsidR="00B93B4D" w:rsidRPr="007D778A">
        <w:rPr>
          <w:rFonts w:ascii="Arial" w:eastAsia="Times New Roman" w:hAnsi="Arial"/>
          <w:sz w:val="20"/>
          <w:szCs w:val="20"/>
          <w:lang w:eastAsia="fr-FR"/>
        </w:rPr>
        <w:t xml:space="preserve"> du Décret</w:t>
      </w:r>
      <w:r w:rsidR="00194109" w:rsidRPr="007D778A">
        <w:rPr>
          <w:rFonts w:ascii="Arial" w:eastAsia="Times New Roman" w:hAnsi="Arial"/>
          <w:sz w:val="20"/>
          <w:szCs w:val="20"/>
          <w:lang w:eastAsia="fr-FR"/>
        </w:rPr>
        <w:t>,</w:t>
      </w:r>
      <w:r w:rsidRPr="007D778A">
        <w:rPr>
          <w:rFonts w:ascii="Arial" w:eastAsia="Times New Roman" w:hAnsi="Arial"/>
          <w:sz w:val="20"/>
          <w:szCs w:val="20"/>
          <w:lang w:eastAsia="fr-FR"/>
        </w:rPr>
        <w:t xml:space="preserve"> </w:t>
      </w:r>
      <w:r w:rsidR="00B15BCA" w:rsidRPr="007D778A">
        <w:rPr>
          <w:rFonts w:ascii="Arial" w:eastAsia="Times New Roman" w:hAnsi="Arial"/>
          <w:sz w:val="20"/>
          <w:szCs w:val="20"/>
          <w:lang w:eastAsia="fr-FR"/>
        </w:rPr>
        <w:t xml:space="preserve">le IV de l’article 29 autorise </w:t>
      </w:r>
      <w:r w:rsidRPr="007D778A">
        <w:rPr>
          <w:rFonts w:ascii="Arial" w:eastAsia="Times New Roman" w:hAnsi="Arial"/>
          <w:sz w:val="20"/>
          <w:szCs w:val="20"/>
          <w:lang w:eastAsia="fr-FR"/>
        </w:rPr>
        <w:t>l’</w:t>
      </w:r>
      <w:r w:rsidR="00EE1E7B" w:rsidRPr="007D778A">
        <w:rPr>
          <w:rFonts w:ascii="Arial" w:eastAsia="Times New Roman" w:hAnsi="Arial"/>
          <w:sz w:val="20"/>
          <w:szCs w:val="20"/>
          <w:lang w:eastAsia="fr-FR"/>
        </w:rPr>
        <w:t>É</w:t>
      </w:r>
      <w:r w:rsidRPr="007D778A">
        <w:rPr>
          <w:rFonts w:ascii="Arial" w:eastAsia="Times New Roman" w:hAnsi="Arial"/>
          <w:sz w:val="20"/>
          <w:szCs w:val="20"/>
          <w:lang w:eastAsia="fr-FR"/>
        </w:rPr>
        <w:t>tablissement</w:t>
      </w:r>
      <w:r w:rsidR="00B15BCA" w:rsidRPr="007D778A">
        <w:rPr>
          <w:rFonts w:ascii="Arial" w:eastAsia="Times New Roman" w:hAnsi="Arial"/>
          <w:sz w:val="20"/>
          <w:szCs w:val="20"/>
          <w:lang w:eastAsia="fr-FR"/>
        </w:rPr>
        <w:t xml:space="preserve"> à ne pas déléguer certains placements</w:t>
      </w:r>
      <w:r w:rsidR="00326CAF" w:rsidRPr="007D778A">
        <w:rPr>
          <w:rFonts w:ascii="Arial" w:eastAsia="Times New Roman" w:hAnsi="Arial"/>
          <w:sz w:val="20"/>
          <w:szCs w:val="20"/>
          <w:lang w:eastAsia="fr-FR"/>
        </w:rPr>
        <w:t>, notamment</w:t>
      </w:r>
      <w:r w:rsidRPr="007D778A">
        <w:rPr>
          <w:rFonts w:ascii="Arial" w:eastAsia="Times New Roman" w:hAnsi="Arial"/>
          <w:sz w:val="20"/>
          <w:szCs w:val="20"/>
          <w:lang w:eastAsia="fr-FR"/>
        </w:rPr>
        <w:t xml:space="preserve"> : </w:t>
      </w:r>
    </w:p>
    <w:p w14:paraId="1C567CD5" w14:textId="77777777" w:rsidR="006A2BF5" w:rsidRPr="007D778A" w:rsidRDefault="007D778A" w:rsidP="00E341EF">
      <w:pPr>
        <w:numPr>
          <w:ilvl w:val="0"/>
          <w:numId w:val="15"/>
        </w:num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La</w:t>
      </w:r>
      <w:r w:rsidR="00D427A7" w:rsidRPr="007D778A">
        <w:rPr>
          <w:rFonts w:ascii="Arial" w:eastAsia="Times New Roman" w:hAnsi="Arial"/>
          <w:sz w:val="20"/>
          <w:szCs w:val="20"/>
          <w:lang w:eastAsia="fr-FR"/>
        </w:rPr>
        <w:t xml:space="preserve"> gestion des actifs mentionnés au 1° de l’article R. 332-2 du code des assurances</w:t>
      </w:r>
      <w:r w:rsidR="006A2BF5" w:rsidRPr="007D778A">
        <w:rPr>
          <w:rFonts w:ascii="Arial" w:eastAsia="Times New Roman" w:hAnsi="Arial"/>
          <w:sz w:val="20"/>
          <w:szCs w:val="20"/>
          <w:lang w:eastAsia="fr-FR"/>
        </w:rPr>
        <w:t> ;</w:t>
      </w:r>
    </w:p>
    <w:p w14:paraId="3CFFBD83" w14:textId="77777777" w:rsidR="00326CAF" w:rsidRPr="007D778A" w:rsidRDefault="007D778A" w:rsidP="00E341EF">
      <w:pPr>
        <w:numPr>
          <w:ilvl w:val="0"/>
          <w:numId w:val="15"/>
        </w:num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lastRenderedPageBreak/>
        <w:t>Les</w:t>
      </w:r>
      <w:r w:rsidR="00D427A7" w:rsidRPr="007D778A">
        <w:rPr>
          <w:rFonts w:ascii="Arial" w:eastAsia="Times New Roman" w:hAnsi="Arial"/>
          <w:sz w:val="20"/>
          <w:szCs w:val="20"/>
          <w:lang w:eastAsia="fr-FR"/>
        </w:rPr>
        <w:t xml:space="preserve"> placements dans des parts ou actions d’organisme de placement collectif, et des parts, actions ou droits représentatifs d’un placement financier émis par ou dans des organismes de droit étranger ayant un objet équivalent, quelle que soit leur forme</w:t>
      </w:r>
      <w:r w:rsidR="00326CAF" w:rsidRPr="007D778A">
        <w:rPr>
          <w:rFonts w:ascii="Arial" w:eastAsia="Times New Roman" w:hAnsi="Arial"/>
          <w:sz w:val="20"/>
          <w:szCs w:val="20"/>
          <w:lang w:eastAsia="fr-FR"/>
        </w:rPr>
        <w:t> ;</w:t>
      </w:r>
    </w:p>
    <w:p w14:paraId="3A162507" w14:textId="77777777" w:rsidR="00A845CE" w:rsidRPr="007D778A" w:rsidRDefault="007D778A" w:rsidP="00E341EF">
      <w:pPr>
        <w:numPr>
          <w:ilvl w:val="0"/>
          <w:numId w:val="15"/>
        </w:num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La</w:t>
      </w:r>
      <w:r w:rsidR="00D427A7" w:rsidRPr="007D778A">
        <w:rPr>
          <w:rFonts w:ascii="Arial" w:eastAsia="Times New Roman" w:hAnsi="Arial"/>
          <w:sz w:val="20"/>
          <w:szCs w:val="20"/>
          <w:lang w:eastAsia="fr-FR"/>
        </w:rPr>
        <w:t xml:space="preserve"> gestion des actifs mentionnés au 2° bis de l’article R. 332-2 du code des assurances à des fins de gestion courante de la trésorerie de l’</w:t>
      </w:r>
      <w:bookmarkStart w:id="3" w:name="_Hlk192843932"/>
      <w:r w:rsidRPr="007D778A">
        <w:rPr>
          <w:rFonts w:ascii="Arial" w:eastAsia="Times New Roman" w:hAnsi="Arial" w:cs="Arial"/>
          <w:sz w:val="20"/>
          <w:szCs w:val="20"/>
          <w:lang w:eastAsia="fr-FR"/>
        </w:rPr>
        <w:t>É</w:t>
      </w:r>
      <w:bookmarkEnd w:id="3"/>
      <w:r w:rsidR="00D427A7" w:rsidRPr="007D778A">
        <w:rPr>
          <w:rFonts w:ascii="Arial" w:eastAsia="Times New Roman" w:hAnsi="Arial"/>
          <w:sz w:val="20"/>
          <w:szCs w:val="20"/>
          <w:lang w:eastAsia="fr-FR"/>
        </w:rPr>
        <w:t>tablissement</w:t>
      </w:r>
      <w:r w:rsidR="00A845CE" w:rsidRPr="007D778A">
        <w:rPr>
          <w:rFonts w:ascii="Arial" w:eastAsia="Times New Roman" w:hAnsi="Arial"/>
          <w:sz w:val="20"/>
          <w:szCs w:val="20"/>
          <w:lang w:eastAsia="fr-FR"/>
        </w:rPr>
        <w:t> ; et</w:t>
      </w:r>
    </w:p>
    <w:p w14:paraId="7E976098" w14:textId="77777777" w:rsidR="00FB248C" w:rsidRPr="007D778A" w:rsidRDefault="00A845CE" w:rsidP="00E341EF">
      <w:pPr>
        <w:numPr>
          <w:ilvl w:val="0"/>
          <w:numId w:val="15"/>
        </w:num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L’achat, la vente ou la gestion de l’immeuble accueillant son siège social.</w:t>
      </w:r>
      <w:r w:rsidR="00AA3749" w:rsidRPr="007D778A">
        <w:rPr>
          <w:rFonts w:ascii="Arial" w:eastAsia="Times New Roman" w:hAnsi="Arial"/>
          <w:sz w:val="20"/>
          <w:szCs w:val="20"/>
          <w:lang w:eastAsia="fr-FR"/>
        </w:rPr>
        <w:t xml:space="preserve"> </w:t>
      </w:r>
    </w:p>
    <w:p w14:paraId="1061AC5F" w14:textId="77777777" w:rsidR="00FB248C" w:rsidRPr="007D778A" w:rsidRDefault="00FB248C" w:rsidP="00E341EF">
      <w:pPr>
        <w:spacing w:after="0"/>
        <w:jc w:val="both"/>
        <w:rPr>
          <w:rFonts w:ascii="Arial" w:eastAsia="Times New Roman" w:hAnsi="Arial"/>
          <w:sz w:val="20"/>
          <w:szCs w:val="20"/>
          <w:lang w:eastAsia="fr-FR"/>
        </w:rPr>
      </w:pPr>
    </w:p>
    <w:bookmarkEnd w:id="2"/>
    <w:p w14:paraId="0E1E6373" w14:textId="77777777" w:rsidR="00E92012" w:rsidRPr="007D778A" w:rsidRDefault="00AA3749" w:rsidP="00E341EF">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 xml:space="preserve"> </w:t>
      </w:r>
      <w:r w:rsidR="00E50CB0" w:rsidRPr="007D778A">
        <w:rPr>
          <w:rFonts w:ascii="Arial" w:eastAsia="Times New Roman" w:hAnsi="Arial"/>
          <w:sz w:val="20"/>
          <w:szCs w:val="20"/>
          <w:lang w:eastAsia="fr-FR"/>
        </w:rPr>
        <w:t xml:space="preserve"> </w:t>
      </w:r>
    </w:p>
    <w:p w14:paraId="3ED9E953" w14:textId="795416B9" w:rsidR="00E92012" w:rsidRPr="007D778A" w:rsidRDefault="00E92012" w:rsidP="00E341EF">
      <w:pPr>
        <w:spacing w:after="0"/>
        <w:jc w:val="both"/>
        <w:rPr>
          <w:rFonts w:ascii="Arial" w:eastAsia="Times New Roman" w:hAnsi="Arial"/>
          <w:sz w:val="20"/>
          <w:szCs w:val="20"/>
          <w:lang w:eastAsia="fr-FR"/>
        </w:rPr>
      </w:pPr>
      <w:r w:rsidRPr="007D778A">
        <w:rPr>
          <w:rFonts w:ascii="Arial" w:eastAsia="Times New Roman" w:hAnsi="Arial"/>
          <w:sz w:val="20"/>
          <w:szCs w:val="20"/>
          <w:lang w:eastAsia="fr-FR"/>
        </w:rPr>
        <w:t xml:space="preserve">L’actif de l’ERAFP est composé, d’une part, d’actifs gérés en direct comme les obligations d’Etat pour environ 13,8% de l’actif en valeur boursière (au 31 décembre 2024), d’OPC monétaire ou d’actifs non cotés et, d’autre part, de classes d’actifs gérées par délégation de gestion, principalement actions, obligations privées, actifs immobiliers, </w:t>
      </w:r>
      <w:proofErr w:type="spellStart"/>
      <w:r w:rsidRPr="007D778A">
        <w:rPr>
          <w:rFonts w:ascii="Arial" w:eastAsia="Times New Roman" w:hAnsi="Arial"/>
          <w:i/>
          <w:iCs/>
          <w:sz w:val="20"/>
          <w:szCs w:val="20"/>
          <w:lang w:eastAsia="fr-FR"/>
        </w:rPr>
        <w:t>private</w:t>
      </w:r>
      <w:proofErr w:type="spellEnd"/>
      <w:r w:rsidRPr="007D778A">
        <w:rPr>
          <w:rFonts w:ascii="Arial" w:eastAsia="Times New Roman" w:hAnsi="Arial"/>
          <w:i/>
          <w:iCs/>
          <w:sz w:val="20"/>
          <w:szCs w:val="20"/>
          <w:lang w:eastAsia="fr-FR"/>
        </w:rPr>
        <w:t xml:space="preserve"> </w:t>
      </w:r>
      <w:proofErr w:type="spellStart"/>
      <w:r w:rsidRPr="007D778A">
        <w:rPr>
          <w:rFonts w:ascii="Arial" w:eastAsia="Times New Roman" w:hAnsi="Arial"/>
          <w:i/>
          <w:iCs/>
          <w:sz w:val="20"/>
          <w:szCs w:val="20"/>
          <w:lang w:eastAsia="fr-FR"/>
        </w:rPr>
        <w:t>equity</w:t>
      </w:r>
      <w:proofErr w:type="spellEnd"/>
      <w:r w:rsidRPr="007D778A">
        <w:rPr>
          <w:rFonts w:ascii="Arial" w:eastAsia="Times New Roman" w:hAnsi="Arial"/>
          <w:sz w:val="20"/>
          <w:szCs w:val="20"/>
          <w:lang w:eastAsia="fr-FR"/>
        </w:rPr>
        <w:t xml:space="preserve"> ou infrastructure gérés en gestion déléguée par des sociétés de gestion de portefeuille sélectionnées à l’issue de procédures de passation de marchés publics. </w:t>
      </w:r>
    </w:p>
    <w:p w14:paraId="48D8F7FC" w14:textId="77777777" w:rsidR="00E50CB0" w:rsidRDefault="00E50CB0" w:rsidP="00FB248C">
      <w:pPr>
        <w:spacing w:after="0"/>
        <w:jc w:val="both"/>
        <w:rPr>
          <w:rFonts w:ascii="Arial" w:eastAsia="Times New Roman" w:hAnsi="Arial"/>
          <w:sz w:val="20"/>
          <w:szCs w:val="20"/>
          <w:lang w:eastAsia="fr-FR"/>
        </w:rPr>
      </w:pPr>
    </w:p>
    <w:p w14:paraId="46164D54" w14:textId="77777777" w:rsidR="00E341EF" w:rsidRPr="007D778A" w:rsidRDefault="00E341EF" w:rsidP="00FB248C">
      <w:pPr>
        <w:spacing w:after="0"/>
        <w:jc w:val="both"/>
        <w:rPr>
          <w:rFonts w:ascii="Arial" w:eastAsia="Times New Roman" w:hAnsi="Arial"/>
          <w:sz w:val="20"/>
          <w:szCs w:val="20"/>
          <w:lang w:eastAsia="fr-FR"/>
        </w:rPr>
      </w:pPr>
    </w:p>
    <w:p w14:paraId="2C3FEEE5" w14:textId="76EC4477" w:rsidR="00763592" w:rsidRPr="00AF1255" w:rsidRDefault="006429E9" w:rsidP="00275DB9">
      <w:pPr>
        <w:pStyle w:val="RAFP-sous-chapbleu"/>
        <w:spacing w:after="0"/>
        <w:jc w:val="both"/>
      </w:pPr>
      <w:r>
        <w:rPr>
          <w:rFonts w:cs="Arial"/>
        </w:rPr>
        <w:t>C</w:t>
      </w:r>
      <w:r w:rsidRPr="006429E9">
        <w:rPr>
          <w:rFonts w:cs="Arial"/>
        </w:rPr>
        <w:t>ela exposé, il est convenu ce qui suit :</w:t>
      </w:r>
    </w:p>
    <w:p w14:paraId="2BBC9259" w14:textId="77777777" w:rsidR="006804B7" w:rsidRDefault="006804B7" w:rsidP="00E341EF">
      <w:pPr>
        <w:pStyle w:val="RAFP-Chapitre"/>
        <w:spacing w:after="0"/>
        <w:jc w:val="both"/>
        <w:rPr>
          <w:color w:val="BA0C2F"/>
        </w:rPr>
      </w:pPr>
    </w:p>
    <w:p w14:paraId="22D2EB5B" w14:textId="77777777" w:rsidR="00E341EF" w:rsidRPr="00631DF7" w:rsidRDefault="00E341EF" w:rsidP="00275DB9">
      <w:pPr>
        <w:pStyle w:val="RAFP-Chapitre"/>
        <w:spacing w:after="0"/>
        <w:jc w:val="both"/>
        <w:rPr>
          <w:color w:val="BA0C2F"/>
        </w:rPr>
      </w:pPr>
    </w:p>
    <w:p w14:paraId="7C471AEC" w14:textId="77777777" w:rsidR="004B20E3" w:rsidRDefault="00FF7EF9" w:rsidP="00317801">
      <w:pPr>
        <w:pStyle w:val="RAFP-Chapitre"/>
        <w:numPr>
          <w:ilvl w:val="0"/>
          <w:numId w:val="17"/>
        </w:numPr>
        <w:spacing w:before="120" w:after="0"/>
        <w:ind w:left="284" w:hanging="284"/>
      </w:pPr>
      <w:bookmarkStart w:id="4" w:name="_Hlk64039131"/>
      <w:r w:rsidRPr="00F022C3">
        <w:t>OB</w:t>
      </w:r>
      <w:bookmarkEnd w:id="4"/>
      <w:r w:rsidRPr="00F022C3">
        <w:t xml:space="preserve">JET </w:t>
      </w:r>
      <w:r w:rsidR="004F7255">
        <w:t>DU MARCH</w:t>
      </w:r>
      <w:r w:rsidR="00EE1E7B">
        <w:t>É</w:t>
      </w:r>
      <w:r w:rsidR="004F7255">
        <w:t xml:space="preserve"> </w:t>
      </w:r>
    </w:p>
    <w:p w14:paraId="4EE0D196" w14:textId="77777777" w:rsidR="004F7255" w:rsidRDefault="004F7255" w:rsidP="00275DB9">
      <w:pPr>
        <w:pStyle w:val="RAFP-Chapitre"/>
        <w:spacing w:after="0"/>
        <w:jc w:val="both"/>
      </w:pPr>
    </w:p>
    <w:p w14:paraId="21D53917" w14:textId="77777777" w:rsidR="00A6507E" w:rsidRDefault="007E1D4F" w:rsidP="00A46BB9">
      <w:pPr>
        <w:spacing w:after="0"/>
        <w:jc w:val="both"/>
        <w:rPr>
          <w:rFonts w:ascii="Arial" w:eastAsia="Times New Roman" w:hAnsi="Arial" w:cs="Arial"/>
          <w:sz w:val="20"/>
          <w:szCs w:val="20"/>
          <w:lang w:eastAsia="fr-FR"/>
        </w:rPr>
      </w:pPr>
      <w:r w:rsidRPr="00BB2F1E">
        <w:rPr>
          <w:rFonts w:ascii="Arial" w:eastAsia="Times New Roman" w:hAnsi="Arial" w:cs="Arial"/>
          <w:sz w:val="20"/>
          <w:szCs w:val="20"/>
          <w:lang w:eastAsia="fr-FR"/>
        </w:rPr>
        <w:t>L</w:t>
      </w:r>
      <w:r w:rsidR="00FF7EF9" w:rsidRPr="00BB2F1E">
        <w:rPr>
          <w:rFonts w:ascii="Arial" w:eastAsia="Times New Roman" w:hAnsi="Arial" w:cs="Arial"/>
          <w:sz w:val="20"/>
          <w:szCs w:val="20"/>
          <w:lang w:eastAsia="fr-FR"/>
        </w:rPr>
        <w:t xml:space="preserve">’ERAFP </w:t>
      </w:r>
      <w:r w:rsidR="00502C43">
        <w:rPr>
          <w:rFonts w:ascii="Arial" w:eastAsia="Times New Roman" w:hAnsi="Arial" w:cs="Arial"/>
          <w:sz w:val="20"/>
          <w:szCs w:val="20"/>
          <w:lang w:eastAsia="fr-FR"/>
        </w:rPr>
        <w:t>souhaite faire appel à une assistance juridique pour le conseiller et le représenter, le cas échéant, dans les domaines d’intervention qui sont les siens</w:t>
      </w:r>
      <w:r w:rsidR="001E0AFB">
        <w:rPr>
          <w:rFonts w:ascii="Arial" w:eastAsia="Times New Roman" w:hAnsi="Arial" w:cs="Arial"/>
          <w:sz w:val="20"/>
          <w:szCs w:val="20"/>
          <w:lang w:eastAsia="fr-FR"/>
        </w:rPr>
        <w:t> : la gestion d’un régime de retraite par capitalisation dans le secteur public et la gestion financière</w:t>
      </w:r>
      <w:r w:rsidR="00A6507E">
        <w:rPr>
          <w:rFonts w:ascii="Arial" w:eastAsia="Times New Roman" w:hAnsi="Arial" w:cs="Arial"/>
          <w:sz w:val="20"/>
          <w:szCs w:val="20"/>
          <w:lang w:eastAsia="fr-FR"/>
        </w:rPr>
        <w:t>.</w:t>
      </w:r>
      <w:r w:rsidR="00502C43">
        <w:rPr>
          <w:rFonts w:ascii="Arial" w:eastAsia="Times New Roman" w:hAnsi="Arial" w:cs="Arial"/>
          <w:sz w:val="20"/>
          <w:szCs w:val="20"/>
          <w:lang w:eastAsia="fr-FR"/>
        </w:rPr>
        <w:t> </w:t>
      </w:r>
    </w:p>
    <w:p w14:paraId="0BFBF9C8" w14:textId="77777777" w:rsidR="00A6507E" w:rsidRDefault="00A6507E" w:rsidP="00A46BB9">
      <w:pPr>
        <w:spacing w:after="0"/>
        <w:jc w:val="both"/>
        <w:rPr>
          <w:rFonts w:ascii="Arial" w:eastAsia="Times New Roman" w:hAnsi="Arial" w:cs="Arial"/>
          <w:sz w:val="20"/>
          <w:szCs w:val="20"/>
          <w:lang w:eastAsia="fr-FR"/>
        </w:rPr>
      </w:pPr>
    </w:p>
    <w:p w14:paraId="5CAA19A3" w14:textId="77777777" w:rsidR="00F5679D" w:rsidRDefault="00F5679D" w:rsidP="00A46BB9">
      <w:pPr>
        <w:spacing w:after="0"/>
        <w:jc w:val="both"/>
        <w:rPr>
          <w:rFonts w:ascii="Arial" w:eastAsia="Times New Roman" w:hAnsi="Arial" w:cs="Arial"/>
          <w:sz w:val="20"/>
          <w:szCs w:val="20"/>
          <w:lang w:eastAsia="fr-FR"/>
        </w:rPr>
      </w:pPr>
      <w:r>
        <w:rPr>
          <w:rFonts w:ascii="Arial" w:eastAsia="Times New Roman" w:hAnsi="Arial" w:cs="Arial"/>
          <w:sz w:val="20"/>
          <w:szCs w:val="20"/>
          <w:lang w:eastAsia="fr-FR"/>
        </w:rPr>
        <w:t>Cette prestation sera réalisée par des avocats, conformément à la loi n°71-1130 du 31</w:t>
      </w:r>
      <w:r w:rsidR="006C241B">
        <w:rPr>
          <w:rFonts w:ascii="Arial" w:eastAsia="Times New Roman" w:hAnsi="Arial" w:cs="Arial"/>
          <w:sz w:val="20"/>
          <w:szCs w:val="20"/>
          <w:lang w:eastAsia="fr-FR"/>
        </w:rPr>
        <w:t> </w:t>
      </w:r>
      <w:r>
        <w:rPr>
          <w:rFonts w:ascii="Arial" w:eastAsia="Times New Roman" w:hAnsi="Arial" w:cs="Arial"/>
          <w:sz w:val="20"/>
          <w:szCs w:val="20"/>
          <w:lang w:eastAsia="fr-FR"/>
        </w:rPr>
        <w:t>décembre</w:t>
      </w:r>
      <w:r w:rsidR="006C241B">
        <w:rPr>
          <w:rFonts w:ascii="Arial" w:eastAsia="Times New Roman" w:hAnsi="Arial" w:cs="Arial"/>
          <w:sz w:val="20"/>
          <w:szCs w:val="20"/>
          <w:lang w:eastAsia="fr-FR"/>
        </w:rPr>
        <w:t> </w:t>
      </w:r>
      <w:r>
        <w:rPr>
          <w:rFonts w:ascii="Arial" w:eastAsia="Times New Roman" w:hAnsi="Arial" w:cs="Arial"/>
          <w:sz w:val="20"/>
          <w:szCs w:val="20"/>
          <w:lang w:eastAsia="fr-FR"/>
        </w:rPr>
        <w:t>1971 modifiée.</w:t>
      </w:r>
      <w:r w:rsidR="006B2E58">
        <w:rPr>
          <w:rFonts w:ascii="Arial" w:eastAsia="Times New Roman" w:hAnsi="Arial" w:cs="Arial"/>
          <w:sz w:val="20"/>
          <w:szCs w:val="20"/>
          <w:lang w:eastAsia="fr-FR"/>
        </w:rPr>
        <w:t xml:space="preserve"> Le présent Marché s’exercera conformément aux dispositions légales et règlementaires encadrant la profession ainsi que dans le respect des normes d’exercice professionnel.</w:t>
      </w:r>
    </w:p>
    <w:p w14:paraId="04A673F6" w14:textId="77777777" w:rsidR="005F2681" w:rsidRDefault="005F2681" w:rsidP="00E341EF">
      <w:pPr>
        <w:spacing w:after="0"/>
        <w:jc w:val="both"/>
        <w:rPr>
          <w:rFonts w:ascii="Arial" w:eastAsia="Times" w:hAnsi="Arial" w:cs="Arial"/>
          <w:snapToGrid w:val="0"/>
          <w:sz w:val="20"/>
          <w:szCs w:val="20"/>
          <w:lang w:eastAsia="fr-FR"/>
        </w:rPr>
      </w:pPr>
    </w:p>
    <w:p w14:paraId="4D7C9058" w14:textId="77777777" w:rsidR="00E341EF" w:rsidRPr="00F022C3" w:rsidRDefault="00E341EF" w:rsidP="00275DB9">
      <w:pPr>
        <w:spacing w:after="0"/>
        <w:jc w:val="both"/>
        <w:rPr>
          <w:rFonts w:ascii="Arial" w:eastAsia="Times" w:hAnsi="Arial" w:cs="Arial"/>
          <w:snapToGrid w:val="0"/>
          <w:sz w:val="20"/>
          <w:szCs w:val="20"/>
          <w:lang w:eastAsia="fr-FR"/>
        </w:rPr>
      </w:pPr>
    </w:p>
    <w:p w14:paraId="00BB4D82" w14:textId="77777777" w:rsidR="004F1EC6" w:rsidRDefault="00E65841" w:rsidP="00317801">
      <w:pPr>
        <w:pStyle w:val="RAFP-Chapitre"/>
        <w:numPr>
          <w:ilvl w:val="0"/>
          <w:numId w:val="17"/>
        </w:numPr>
        <w:spacing w:before="120" w:after="0"/>
        <w:ind w:left="284" w:hanging="284"/>
        <w:jc w:val="both"/>
        <w:rPr>
          <w:bCs/>
          <w:iCs/>
          <w:color w:val="BA0C2F"/>
        </w:rPr>
      </w:pPr>
      <w:r>
        <w:rPr>
          <w:bCs/>
          <w:iCs/>
          <w:color w:val="BA0C2F"/>
        </w:rPr>
        <w:t xml:space="preserve">FORME DU MARCHE </w:t>
      </w:r>
    </w:p>
    <w:p w14:paraId="2C991CFD" w14:textId="77777777" w:rsidR="006A2BF5" w:rsidRPr="002F1A2E" w:rsidRDefault="006A2BF5" w:rsidP="00275DB9">
      <w:pPr>
        <w:pStyle w:val="RAFP-Chapitre"/>
        <w:spacing w:after="0"/>
        <w:ind w:left="709"/>
        <w:jc w:val="both"/>
        <w:rPr>
          <w:bCs/>
          <w:iCs/>
          <w:color w:val="BA0C2F"/>
        </w:rPr>
      </w:pPr>
    </w:p>
    <w:p w14:paraId="08F9E890" w14:textId="77777777" w:rsidR="002F1A2E" w:rsidRDefault="002F1A2E" w:rsidP="00E341EF">
      <w:pPr>
        <w:pStyle w:val="RAFP-Chapitre"/>
        <w:spacing w:after="0"/>
        <w:jc w:val="both"/>
        <w:rPr>
          <w:rFonts w:eastAsia="Times New Roman"/>
          <w:b w:val="0"/>
          <w:color w:val="auto"/>
          <w:sz w:val="20"/>
          <w:szCs w:val="20"/>
          <w:lang w:eastAsia="fr-FR"/>
        </w:rPr>
      </w:pPr>
      <w:r w:rsidRPr="001D7E8C">
        <w:rPr>
          <w:rFonts w:eastAsia="Times New Roman"/>
          <w:b w:val="0"/>
          <w:color w:val="auto"/>
          <w:sz w:val="20"/>
          <w:szCs w:val="20"/>
          <w:lang w:eastAsia="fr-FR"/>
        </w:rPr>
        <w:t xml:space="preserve">Le présent </w:t>
      </w:r>
      <w:r w:rsidR="00EB5FE6">
        <w:rPr>
          <w:rFonts w:eastAsia="Times New Roman"/>
          <w:b w:val="0"/>
          <w:color w:val="auto"/>
          <w:sz w:val="20"/>
          <w:szCs w:val="20"/>
          <w:lang w:eastAsia="fr-FR"/>
        </w:rPr>
        <w:t xml:space="preserve">Marché est un </w:t>
      </w:r>
      <w:r w:rsidR="00E65841">
        <w:rPr>
          <w:rFonts w:eastAsia="Times New Roman"/>
          <w:b w:val="0"/>
          <w:color w:val="auto"/>
          <w:sz w:val="20"/>
          <w:szCs w:val="20"/>
          <w:lang w:eastAsia="fr-FR"/>
        </w:rPr>
        <w:t>accord-cadre</w:t>
      </w:r>
      <w:r w:rsidRPr="001D7E8C">
        <w:rPr>
          <w:rFonts w:eastAsia="Times New Roman"/>
          <w:b w:val="0"/>
          <w:color w:val="auto"/>
          <w:sz w:val="20"/>
          <w:szCs w:val="20"/>
          <w:lang w:eastAsia="fr-FR"/>
        </w:rPr>
        <w:t xml:space="preserve"> </w:t>
      </w:r>
      <w:r w:rsidR="00EB5FE6">
        <w:rPr>
          <w:rFonts w:eastAsia="Times New Roman"/>
          <w:b w:val="0"/>
          <w:color w:val="auto"/>
          <w:sz w:val="20"/>
          <w:szCs w:val="20"/>
          <w:lang w:eastAsia="fr-FR"/>
        </w:rPr>
        <w:t xml:space="preserve">exécuté par voie d’émission de bons de commande. Le Marché </w:t>
      </w:r>
      <w:r w:rsidR="000A4442" w:rsidRPr="001D7E8C">
        <w:rPr>
          <w:rFonts w:eastAsia="Times New Roman"/>
          <w:b w:val="0"/>
          <w:color w:val="auto"/>
          <w:sz w:val="20"/>
          <w:szCs w:val="20"/>
          <w:lang w:eastAsia="fr-FR"/>
        </w:rPr>
        <w:t>est alloti et porte en l’espèce sur le lot 1 </w:t>
      </w:r>
      <w:r w:rsidR="001D7E8C" w:rsidRPr="001D7E8C">
        <w:rPr>
          <w:rFonts w:eastAsia="Times New Roman"/>
          <w:b w:val="0"/>
          <w:color w:val="auto"/>
          <w:sz w:val="20"/>
          <w:szCs w:val="20"/>
          <w:lang w:eastAsia="fr-FR"/>
        </w:rPr>
        <w:t>portant a</w:t>
      </w:r>
      <w:r w:rsidR="005F2F20" w:rsidRPr="001D7E8C">
        <w:rPr>
          <w:rFonts w:eastAsia="Times New Roman"/>
          <w:b w:val="0"/>
          <w:color w:val="auto"/>
          <w:sz w:val="20"/>
          <w:szCs w:val="20"/>
          <w:lang w:eastAsia="fr-FR"/>
        </w:rPr>
        <w:t>ssistance juridique de l’ERAFP en droit des affaires.</w:t>
      </w:r>
      <w:r w:rsidR="00E65841">
        <w:rPr>
          <w:rFonts w:eastAsia="Times New Roman"/>
          <w:b w:val="0"/>
          <w:color w:val="auto"/>
          <w:sz w:val="20"/>
          <w:szCs w:val="20"/>
          <w:lang w:eastAsia="fr-FR"/>
        </w:rPr>
        <w:t xml:space="preserve"> </w:t>
      </w:r>
    </w:p>
    <w:p w14:paraId="5DB40AE5" w14:textId="77777777" w:rsidR="00E341EF" w:rsidRDefault="00E341EF" w:rsidP="00275DB9">
      <w:pPr>
        <w:pStyle w:val="RAFP-Chapitre"/>
        <w:spacing w:after="0"/>
        <w:jc w:val="both"/>
        <w:rPr>
          <w:rFonts w:eastAsia="Times New Roman"/>
          <w:b w:val="0"/>
          <w:color w:val="auto"/>
          <w:sz w:val="20"/>
          <w:szCs w:val="20"/>
          <w:lang w:eastAsia="fr-FR"/>
        </w:rPr>
      </w:pPr>
    </w:p>
    <w:p w14:paraId="765B8256" w14:textId="77777777" w:rsidR="00620907" w:rsidRPr="001D7E8C" w:rsidRDefault="00620907" w:rsidP="00275DB9">
      <w:pPr>
        <w:pStyle w:val="RAFP-Chapitre"/>
        <w:spacing w:after="0"/>
        <w:jc w:val="both"/>
        <w:rPr>
          <w:rFonts w:eastAsia="Times New Roman"/>
          <w:b w:val="0"/>
          <w:color w:val="auto"/>
          <w:sz w:val="20"/>
          <w:szCs w:val="20"/>
          <w:lang w:eastAsia="fr-FR"/>
        </w:rPr>
      </w:pPr>
      <w:r>
        <w:rPr>
          <w:rFonts w:eastAsia="Times New Roman"/>
          <w:b w:val="0"/>
          <w:color w:val="auto"/>
          <w:sz w:val="20"/>
          <w:szCs w:val="20"/>
          <w:lang w:eastAsia="fr-FR"/>
        </w:rPr>
        <w:t>Le présent lot est mono-attributaire</w:t>
      </w:r>
      <w:r w:rsidR="00EB5FE6">
        <w:rPr>
          <w:rFonts w:eastAsia="Times New Roman"/>
          <w:b w:val="0"/>
          <w:color w:val="auto"/>
          <w:sz w:val="20"/>
          <w:szCs w:val="20"/>
          <w:lang w:eastAsia="fr-FR"/>
        </w:rPr>
        <w:t xml:space="preserve"> donc avec un seul </w:t>
      </w:r>
      <w:r w:rsidR="00BD3865">
        <w:rPr>
          <w:rFonts w:eastAsia="Times New Roman"/>
          <w:b w:val="0"/>
          <w:color w:val="auto"/>
          <w:sz w:val="20"/>
          <w:szCs w:val="20"/>
          <w:lang w:eastAsia="fr-FR"/>
        </w:rPr>
        <w:t>t</w:t>
      </w:r>
      <w:r w:rsidR="00EB5FE6">
        <w:rPr>
          <w:rFonts w:eastAsia="Times New Roman"/>
          <w:b w:val="0"/>
          <w:color w:val="auto"/>
          <w:sz w:val="20"/>
          <w:szCs w:val="20"/>
          <w:lang w:eastAsia="fr-FR"/>
        </w:rPr>
        <w:t>itulaire</w:t>
      </w:r>
      <w:r>
        <w:rPr>
          <w:rFonts w:eastAsia="Times New Roman"/>
          <w:b w:val="0"/>
          <w:color w:val="auto"/>
          <w:sz w:val="20"/>
          <w:szCs w:val="20"/>
          <w:lang w:eastAsia="fr-FR"/>
        </w:rPr>
        <w:t xml:space="preserve"> (le Titulaire).</w:t>
      </w:r>
    </w:p>
    <w:p w14:paraId="2FA41145" w14:textId="77777777" w:rsidR="001D7E8C" w:rsidRDefault="001D7E8C" w:rsidP="00E341EF">
      <w:pPr>
        <w:pStyle w:val="RAFP-Chapitre"/>
        <w:spacing w:after="0"/>
        <w:jc w:val="both"/>
        <w:rPr>
          <w:b w:val="0"/>
          <w:bCs/>
          <w:snapToGrid w:val="0"/>
          <w:color w:val="auto"/>
          <w:sz w:val="20"/>
          <w:szCs w:val="20"/>
        </w:rPr>
      </w:pPr>
    </w:p>
    <w:p w14:paraId="5FFB3B6D" w14:textId="77777777" w:rsidR="00E341EF" w:rsidRDefault="00E341EF" w:rsidP="00275DB9">
      <w:pPr>
        <w:pStyle w:val="RAFP-Chapitre"/>
        <w:spacing w:after="0"/>
        <w:jc w:val="both"/>
        <w:rPr>
          <w:b w:val="0"/>
          <w:bCs/>
          <w:snapToGrid w:val="0"/>
          <w:color w:val="auto"/>
          <w:sz w:val="20"/>
          <w:szCs w:val="20"/>
        </w:rPr>
      </w:pPr>
    </w:p>
    <w:p w14:paraId="44375537" w14:textId="77777777" w:rsidR="001D7E8C" w:rsidRDefault="001D7E8C" w:rsidP="00317801">
      <w:pPr>
        <w:pStyle w:val="RAFP-Chapitre"/>
        <w:numPr>
          <w:ilvl w:val="0"/>
          <w:numId w:val="17"/>
        </w:numPr>
        <w:spacing w:after="0"/>
        <w:ind w:left="284" w:hanging="284"/>
        <w:jc w:val="both"/>
        <w:rPr>
          <w:bCs/>
          <w:iCs/>
          <w:color w:val="BA0C2F"/>
        </w:rPr>
      </w:pPr>
      <w:r w:rsidRPr="001D7E8C">
        <w:rPr>
          <w:bCs/>
          <w:iCs/>
          <w:color w:val="BA0C2F"/>
        </w:rPr>
        <w:t>DOMAINES JURIDIQUES COUVERTS</w:t>
      </w:r>
    </w:p>
    <w:p w14:paraId="692A296B" w14:textId="77777777" w:rsidR="00AF1255" w:rsidRPr="001D7E8C" w:rsidRDefault="00AF1255" w:rsidP="00275DB9">
      <w:pPr>
        <w:pStyle w:val="RAFP-Chapitre"/>
        <w:spacing w:after="0"/>
        <w:ind w:left="360"/>
        <w:jc w:val="both"/>
        <w:rPr>
          <w:bCs/>
          <w:iCs/>
          <w:color w:val="BA0C2F"/>
        </w:rPr>
      </w:pPr>
    </w:p>
    <w:p w14:paraId="19CCEDF5" w14:textId="77777777" w:rsidR="001D7E8C" w:rsidRPr="001D7E8C" w:rsidRDefault="001D7E8C" w:rsidP="00275DB9">
      <w:pPr>
        <w:pStyle w:val="RAFP-Chapitre"/>
        <w:numPr>
          <w:ilvl w:val="0"/>
          <w:numId w:val="36"/>
        </w:numPr>
        <w:spacing w:after="0"/>
        <w:ind w:left="426"/>
        <w:jc w:val="both"/>
        <w:rPr>
          <w:rFonts w:eastAsia="Times New Roman"/>
          <w:bCs/>
          <w:color w:val="auto"/>
          <w:sz w:val="20"/>
          <w:szCs w:val="20"/>
          <w:lang w:eastAsia="fr-FR"/>
        </w:rPr>
      </w:pPr>
      <w:r w:rsidRPr="001D7E8C">
        <w:rPr>
          <w:rFonts w:eastAsia="Times New Roman"/>
          <w:bCs/>
          <w:color w:val="auto"/>
          <w:sz w:val="20"/>
          <w:szCs w:val="20"/>
          <w:lang w:eastAsia="fr-FR"/>
        </w:rPr>
        <w:t>Droit financier et droit fiscal</w:t>
      </w:r>
    </w:p>
    <w:p w14:paraId="2F74D78E" w14:textId="77777777" w:rsidR="00E341EF" w:rsidRDefault="00E341EF" w:rsidP="00E341EF">
      <w:pPr>
        <w:pStyle w:val="RAFP-Chapitre"/>
        <w:spacing w:after="0"/>
        <w:jc w:val="both"/>
        <w:rPr>
          <w:rFonts w:eastAsia="Times New Roman"/>
          <w:b w:val="0"/>
          <w:color w:val="auto"/>
          <w:sz w:val="20"/>
          <w:szCs w:val="20"/>
          <w:lang w:eastAsia="fr-FR"/>
        </w:rPr>
      </w:pPr>
    </w:p>
    <w:p w14:paraId="65D194B6" w14:textId="5E384325" w:rsidR="002F1A2E" w:rsidRPr="00FB248C" w:rsidRDefault="002F1A2E" w:rsidP="00275DB9">
      <w:pPr>
        <w:pStyle w:val="RAFP-Chapitre"/>
        <w:spacing w:after="0"/>
        <w:jc w:val="both"/>
        <w:rPr>
          <w:rFonts w:eastAsia="Times New Roman"/>
          <w:b w:val="0"/>
          <w:color w:val="auto"/>
          <w:sz w:val="20"/>
          <w:szCs w:val="20"/>
          <w:lang w:eastAsia="fr-FR"/>
        </w:rPr>
      </w:pPr>
      <w:r w:rsidRPr="00FB248C">
        <w:rPr>
          <w:rFonts w:eastAsia="Times New Roman"/>
          <w:b w:val="0"/>
          <w:color w:val="auto"/>
          <w:sz w:val="20"/>
          <w:szCs w:val="20"/>
          <w:lang w:eastAsia="fr-FR"/>
        </w:rPr>
        <w:t>Le</w:t>
      </w:r>
      <w:r w:rsidR="008E0234" w:rsidRPr="00FB248C">
        <w:rPr>
          <w:rFonts w:eastAsia="Times New Roman"/>
          <w:b w:val="0"/>
          <w:color w:val="auto"/>
          <w:sz w:val="20"/>
          <w:szCs w:val="20"/>
          <w:lang w:eastAsia="fr-FR"/>
        </w:rPr>
        <w:t xml:space="preserve"> </w:t>
      </w:r>
      <w:r w:rsidRPr="00FB248C">
        <w:rPr>
          <w:rFonts w:eastAsia="Times New Roman"/>
          <w:b w:val="0"/>
          <w:color w:val="auto"/>
          <w:sz w:val="20"/>
          <w:szCs w:val="20"/>
          <w:lang w:eastAsia="fr-FR"/>
        </w:rPr>
        <w:t>cabinet d’avocats en droit des affaires retenu pourr</w:t>
      </w:r>
      <w:r w:rsidR="005F2F20" w:rsidRPr="00FB248C">
        <w:rPr>
          <w:rFonts w:eastAsia="Times New Roman"/>
          <w:b w:val="0"/>
          <w:color w:val="auto"/>
          <w:sz w:val="20"/>
          <w:szCs w:val="20"/>
          <w:lang w:eastAsia="fr-FR"/>
        </w:rPr>
        <w:t>a</w:t>
      </w:r>
      <w:r w:rsidRPr="00FB248C">
        <w:rPr>
          <w:rFonts w:eastAsia="Times New Roman"/>
          <w:b w:val="0"/>
          <w:color w:val="auto"/>
          <w:sz w:val="20"/>
          <w:szCs w:val="20"/>
          <w:lang w:eastAsia="fr-FR"/>
        </w:rPr>
        <w:t xml:space="preserve"> être sollicité ponctuellement sur toutes les questions qui se rapportent à l’activité de gestion financière de l’ERAFP (cf</w:t>
      </w:r>
      <w:r w:rsidR="00572741" w:rsidRPr="00FB248C">
        <w:rPr>
          <w:rFonts w:eastAsia="Times New Roman"/>
          <w:b w:val="0"/>
          <w:color w:val="auto"/>
          <w:sz w:val="20"/>
          <w:szCs w:val="20"/>
          <w:lang w:eastAsia="fr-FR"/>
        </w:rPr>
        <w:t>.</w:t>
      </w:r>
      <w:r w:rsidRPr="00FB248C">
        <w:rPr>
          <w:rFonts w:eastAsia="Times New Roman"/>
          <w:b w:val="0"/>
          <w:color w:val="auto"/>
          <w:sz w:val="20"/>
          <w:szCs w:val="20"/>
          <w:lang w:eastAsia="fr-FR"/>
        </w:rPr>
        <w:t xml:space="preserve"> article 29 du </w:t>
      </w:r>
      <w:r w:rsidR="006A2BF5" w:rsidRPr="00FB248C">
        <w:rPr>
          <w:rFonts w:eastAsia="Times New Roman"/>
          <w:b w:val="0"/>
          <w:color w:val="auto"/>
          <w:sz w:val="20"/>
          <w:szCs w:val="20"/>
          <w:lang w:eastAsia="fr-FR"/>
        </w:rPr>
        <w:t>Décret</w:t>
      </w:r>
      <w:r w:rsidRPr="00FB248C">
        <w:rPr>
          <w:rFonts w:eastAsia="Times New Roman"/>
          <w:b w:val="0"/>
          <w:color w:val="auto"/>
          <w:sz w:val="20"/>
          <w:szCs w:val="20"/>
          <w:lang w:eastAsia="fr-FR"/>
        </w:rPr>
        <w:t>)</w:t>
      </w:r>
      <w:r w:rsidR="006A2BF5" w:rsidRPr="00FB248C">
        <w:rPr>
          <w:rFonts w:eastAsia="Times New Roman"/>
          <w:b w:val="0"/>
          <w:color w:val="auto"/>
          <w:sz w:val="20"/>
          <w:szCs w:val="20"/>
          <w:lang w:eastAsia="fr-FR"/>
        </w:rPr>
        <w:t>.</w:t>
      </w:r>
    </w:p>
    <w:p w14:paraId="07657B79" w14:textId="77777777" w:rsidR="00E341EF" w:rsidRDefault="00E341EF" w:rsidP="00E341EF">
      <w:pPr>
        <w:pStyle w:val="RAFP-Chapitre"/>
        <w:spacing w:after="0"/>
        <w:jc w:val="both"/>
        <w:rPr>
          <w:rFonts w:eastAsia="Times New Roman"/>
          <w:b w:val="0"/>
          <w:color w:val="auto"/>
          <w:sz w:val="20"/>
          <w:szCs w:val="20"/>
          <w:lang w:eastAsia="fr-FR"/>
        </w:rPr>
      </w:pPr>
    </w:p>
    <w:p w14:paraId="3442F99D" w14:textId="7155E600" w:rsidR="002F1A2E" w:rsidRPr="007D778A" w:rsidRDefault="002F1A2E" w:rsidP="00275DB9">
      <w:pPr>
        <w:pStyle w:val="RAFP-Chapitre"/>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Dans ce cadre, il peut s’agir</w:t>
      </w:r>
      <w:r w:rsidR="00EE1E7B" w:rsidRPr="007D778A">
        <w:rPr>
          <w:rFonts w:eastAsia="Times New Roman"/>
          <w:b w:val="0"/>
          <w:color w:val="auto"/>
          <w:sz w:val="20"/>
          <w:szCs w:val="20"/>
          <w:lang w:eastAsia="fr-FR"/>
        </w:rPr>
        <w:t>,</w:t>
      </w:r>
      <w:r w:rsidRPr="007D778A">
        <w:rPr>
          <w:rFonts w:eastAsia="Times New Roman"/>
          <w:b w:val="0"/>
          <w:color w:val="auto"/>
          <w:sz w:val="20"/>
          <w:szCs w:val="20"/>
          <w:lang w:eastAsia="fr-FR"/>
        </w:rPr>
        <w:t xml:space="preserve"> à titre d’exemples de :  </w:t>
      </w:r>
    </w:p>
    <w:p w14:paraId="086EBA4E" w14:textId="77777777" w:rsidR="002F1A2E" w:rsidRPr="007D778A" w:rsidRDefault="002F1A2E" w:rsidP="00275DB9">
      <w:pPr>
        <w:pStyle w:val="RAFP-Chapitre"/>
        <w:numPr>
          <w:ilvl w:val="0"/>
          <w:numId w:val="20"/>
        </w:numPr>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Toute question liée à des mandats de gestion financière, aux statuts</w:t>
      </w:r>
      <w:r w:rsidR="00FF6788" w:rsidRPr="007D778A">
        <w:rPr>
          <w:rFonts w:eastAsia="Times New Roman"/>
          <w:b w:val="0"/>
          <w:color w:val="auto"/>
          <w:sz w:val="20"/>
          <w:szCs w:val="20"/>
          <w:lang w:eastAsia="fr-FR"/>
        </w:rPr>
        <w:t xml:space="preserve"> et agréments</w:t>
      </w:r>
      <w:r w:rsidRPr="007D778A">
        <w:rPr>
          <w:rFonts w:eastAsia="Times New Roman"/>
          <w:b w:val="0"/>
          <w:color w:val="auto"/>
          <w:sz w:val="20"/>
          <w:szCs w:val="20"/>
          <w:lang w:eastAsia="fr-FR"/>
        </w:rPr>
        <w:t xml:space="preserve"> d</w:t>
      </w:r>
      <w:r w:rsidR="00F72806">
        <w:rPr>
          <w:rFonts w:eastAsia="Times New Roman"/>
          <w:b w:val="0"/>
          <w:color w:val="auto"/>
          <w:sz w:val="20"/>
          <w:szCs w:val="20"/>
          <w:lang w:eastAsia="fr-FR"/>
        </w:rPr>
        <w:t>’entreprises d’investissement et d</w:t>
      </w:r>
      <w:r w:rsidRPr="007D778A">
        <w:rPr>
          <w:rFonts w:eastAsia="Times New Roman"/>
          <w:b w:val="0"/>
          <w:color w:val="auto"/>
          <w:sz w:val="20"/>
          <w:szCs w:val="20"/>
          <w:lang w:eastAsia="fr-FR"/>
        </w:rPr>
        <w:t xml:space="preserve">e sociétés de gestion, </w:t>
      </w:r>
      <w:r w:rsidR="00FF6788" w:rsidRPr="007D778A">
        <w:rPr>
          <w:rFonts w:eastAsia="Times New Roman"/>
          <w:b w:val="0"/>
          <w:color w:val="auto"/>
          <w:sz w:val="20"/>
          <w:szCs w:val="20"/>
          <w:lang w:eastAsia="fr-FR"/>
        </w:rPr>
        <w:t>à l’éligibilité</w:t>
      </w:r>
      <w:r w:rsidRPr="007D778A">
        <w:rPr>
          <w:rFonts w:eastAsia="Times New Roman"/>
          <w:b w:val="0"/>
          <w:color w:val="auto"/>
          <w:sz w:val="20"/>
          <w:szCs w:val="20"/>
          <w:lang w:eastAsia="fr-FR"/>
        </w:rPr>
        <w:t xml:space="preserve"> </w:t>
      </w:r>
      <w:r w:rsidR="00DB2DFF" w:rsidRPr="007D778A">
        <w:rPr>
          <w:rFonts w:eastAsia="Times New Roman"/>
          <w:b w:val="0"/>
          <w:color w:val="auto"/>
          <w:sz w:val="20"/>
          <w:szCs w:val="20"/>
          <w:lang w:eastAsia="fr-FR"/>
        </w:rPr>
        <w:t xml:space="preserve">(directe et indirecte) d’actifs et </w:t>
      </w:r>
      <w:r w:rsidRPr="007D778A">
        <w:rPr>
          <w:rFonts w:eastAsia="Times New Roman"/>
          <w:b w:val="0"/>
          <w:color w:val="auto"/>
          <w:sz w:val="20"/>
          <w:szCs w:val="20"/>
          <w:lang w:eastAsia="fr-FR"/>
        </w:rPr>
        <w:t xml:space="preserve">de placement collectif </w:t>
      </w:r>
      <w:r w:rsidR="00FE13D8" w:rsidRPr="007D778A">
        <w:rPr>
          <w:rFonts w:eastAsia="Times New Roman"/>
          <w:b w:val="0"/>
          <w:color w:val="auto"/>
          <w:sz w:val="20"/>
          <w:szCs w:val="20"/>
          <w:lang w:eastAsia="fr-FR"/>
        </w:rPr>
        <w:t>à l’actif</w:t>
      </w:r>
      <w:r w:rsidRPr="007D778A">
        <w:rPr>
          <w:rFonts w:eastAsia="Times New Roman"/>
          <w:b w:val="0"/>
          <w:color w:val="auto"/>
          <w:sz w:val="20"/>
          <w:szCs w:val="20"/>
          <w:lang w:eastAsia="fr-FR"/>
        </w:rPr>
        <w:t xml:space="preserve"> de l’ERAFP ; </w:t>
      </w:r>
    </w:p>
    <w:p w14:paraId="1AEDF3A4" w14:textId="77777777" w:rsidR="002F1A2E" w:rsidRPr="007D778A" w:rsidRDefault="002F1A2E" w:rsidP="00275DB9">
      <w:pPr>
        <w:pStyle w:val="RAFP-Chapitre"/>
        <w:numPr>
          <w:ilvl w:val="0"/>
          <w:numId w:val="20"/>
        </w:numPr>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Toute question fiscale ;</w:t>
      </w:r>
    </w:p>
    <w:p w14:paraId="35A8A1FC" w14:textId="77777777" w:rsidR="002F1A2E" w:rsidRPr="007D778A" w:rsidRDefault="002F1A2E" w:rsidP="00275DB9">
      <w:pPr>
        <w:pStyle w:val="RAFP-Chapitre"/>
        <w:numPr>
          <w:ilvl w:val="0"/>
          <w:numId w:val="20"/>
        </w:numPr>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 xml:space="preserve">Toute question concernant des </w:t>
      </w:r>
      <w:r w:rsidR="00FF6788" w:rsidRPr="007D778A">
        <w:rPr>
          <w:rFonts w:eastAsia="Times New Roman"/>
          <w:b w:val="0"/>
          <w:color w:val="auto"/>
          <w:sz w:val="20"/>
          <w:szCs w:val="20"/>
          <w:lang w:eastAsia="fr-FR"/>
        </w:rPr>
        <w:t>instruments</w:t>
      </w:r>
      <w:r w:rsidRPr="007D778A">
        <w:rPr>
          <w:rFonts w:eastAsia="Times New Roman"/>
          <w:b w:val="0"/>
          <w:color w:val="auto"/>
          <w:sz w:val="20"/>
          <w:szCs w:val="20"/>
          <w:lang w:eastAsia="fr-FR"/>
        </w:rPr>
        <w:t xml:space="preserve"> financiers ;</w:t>
      </w:r>
    </w:p>
    <w:p w14:paraId="215B1E5C" w14:textId="581D91FC" w:rsidR="002F1A2E" w:rsidRPr="007D778A" w:rsidRDefault="002F1A2E" w:rsidP="00275DB9">
      <w:pPr>
        <w:pStyle w:val="RAFP-Chapitre"/>
        <w:numPr>
          <w:ilvl w:val="0"/>
          <w:numId w:val="20"/>
        </w:numPr>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 xml:space="preserve">Toute question concernant la fonction de </w:t>
      </w:r>
      <w:r w:rsidR="00A1583E" w:rsidRPr="007D778A">
        <w:rPr>
          <w:rFonts w:eastAsia="Times New Roman"/>
          <w:b w:val="0"/>
          <w:color w:val="auto"/>
          <w:sz w:val="20"/>
          <w:szCs w:val="20"/>
          <w:lang w:eastAsia="fr-FR"/>
        </w:rPr>
        <w:t>tenue de compte</w:t>
      </w:r>
      <w:r w:rsidR="00AD0E8E">
        <w:rPr>
          <w:rFonts w:eastAsia="Times New Roman"/>
          <w:b w:val="0"/>
          <w:color w:val="auto"/>
          <w:sz w:val="20"/>
          <w:szCs w:val="20"/>
          <w:lang w:eastAsia="fr-FR"/>
        </w:rPr>
        <w:t>-</w:t>
      </w:r>
      <w:r w:rsidRPr="007D778A">
        <w:rPr>
          <w:rFonts w:eastAsia="Times New Roman"/>
          <w:b w:val="0"/>
          <w:color w:val="auto"/>
          <w:sz w:val="20"/>
          <w:szCs w:val="20"/>
          <w:lang w:eastAsia="fr-FR"/>
        </w:rPr>
        <w:t>conservation et la fonction de dépositaire ;</w:t>
      </w:r>
    </w:p>
    <w:p w14:paraId="3FA872C8" w14:textId="77777777" w:rsidR="002F1A2E" w:rsidRPr="007D778A" w:rsidRDefault="002F1A2E" w:rsidP="00275DB9">
      <w:pPr>
        <w:pStyle w:val="RAFP-Chapitre"/>
        <w:numPr>
          <w:ilvl w:val="0"/>
          <w:numId w:val="20"/>
        </w:numPr>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Toute question concernant des organismes de placement</w:t>
      </w:r>
      <w:r w:rsidR="00FF6788" w:rsidRPr="007D778A">
        <w:rPr>
          <w:rFonts w:eastAsia="Times New Roman"/>
          <w:b w:val="0"/>
          <w:color w:val="auto"/>
          <w:sz w:val="20"/>
          <w:szCs w:val="20"/>
          <w:lang w:eastAsia="fr-FR"/>
        </w:rPr>
        <w:t xml:space="preserve"> collectifs, fonds d’investissement et sociétés, de droit français et étranger</w:t>
      </w:r>
      <w:r w:rsidRPr="007D778A">
        <w:rPr>
          <w:rFonts w:eastAsia="Times New Roman"/>
          <w:b w:val="0"/>
          <w:color w:val="auto"/>
          <w:sz w:val="20"/>
          <w:szCs w:val="20"/>
          <w:lang w:eastAsia="fr-FR"/>
        </w:rPr>
        <w:t xml:space="preserve"> (y compris rédaction</w:t>
      </w:r>
      <w:r w:rsidR="003477BA" w:rsidRPr="007D778A">
        <w:rPr>
          <w:rFonts w:eastAsia="Times New Roman"/>
          <w:b w:val="0"/>
          <w:color w:val="auto"/>
          <w:sz w:val="20"/>
          <w:szCs w:val="20"/>
          <w:lang w:eastAsia="fr-FR"/>
        </w:rPr>
        <w:t xml:space="preserve"> et négociation</w:t>
      </w:r>
      <w:r w:rsidRPr="007D778A">
        <w:rPr>
          <w:rFonts w:eastAsia="Times New Roman"/>
          <w:b w:val="0"/>
          <w:color w:val="auto"/>
          <w:sz w:val="20"/>
          <w:szCs w:val="20"/>
          <w:lang w:eastAsia="fr-FR"/>
        </w:rPr>
        <w:t xml:space="preserve"> de la documentation de ces structures) ; </w:t>
      </w:r>
    </w:p>
    <w:p w14:paraId="3C4847CF" w14:textId="77777777" w:rsidR="003477BA" w:rsidRPr="007D778A" w:rsidRDefault="002F1A2E" w:rsidP="00275DB9">
      <w:pPr>
        <w:pStyle w:val="RAFP-Chapitre"/>
        <w:numPr>
          <w:ilvl w:val="0"/>
          <w:numId w:val="20"/>
        </w:numPr>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lastRenderedPageBreak/>
        <w:t>Toute question concernant des class actions</w:t>
      </w:r>
      <w:r w:rsidR="009421EA" w:rsidRPr="007D778A">
        <w:rPr>
          <w:rFonts w:eastAsia="Times New Roman"/>
          <w:b w:val="0"/>
          <w:color w:val="auto"/>
          <w:sz w:val="20"/>
          <w:szCs w:val="20"/>
          <w:lang w:eastAsia="fr-FR"/>
        </w:rPr>
        <w:t> ;</w:t>
      </w:r>
    </w:p>
    <w:p w14:paraId="3BF7B248" w14:textId="77777777" w:rsidR="00FB248C" w:rsidRPr="007D778A" w:rsidRDefault="00A1583E" w:rsidP="00275DB9">
      <w:pPr>
        <w:pStyle w:val="RAFP-Chapitre"/>
        <w:numPr>
          <w:ilvl w:val="0"/>
          <w:numId w:val="20"/>
        </w:numPr>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 xml:space="preserve">Toute question concernant la compliance, </w:t>
      </w:r>
      <w:r w:rsidR="00326CAF" w:rsidRPr="007D778A">
        <w:rPr>
          <w:rFonts w:eastAsia="Times New Roman"/>
          <w:b w:val="0"/>
          <w:color w:val="auto"/>
          <w:sz w:val="20"/>
          <w:szCs w:val="20"/>
          <w:lang w:eastAsia="fr-FR"/>
        </w:rPr>
        <w:t>telle que la réglementation</w:t>
      </w:r>
      <w:r w:rsidRPr="007D778A">
        <w:rPr>
          <w:rFonts w:eastAsia="Times New Roman"/>
          <w:b w:val="0"/>
          <w:color w:val="auto"/>
          <w:sz w:val="20"/>
          <w:szCs w:val="20"/>
          <w:lang w:eastAsia="fr-FR"/>
        </w:rPr>
        <w:t xml:space="preserve"> </w:t>
      </w:r>
      <w:r w:rsidR="00326CAF" w:rsidRPr="007D778A">
        <w:rPr>
          <w:rFonts w:eastAsia="Times New Roman"/>
          <w:b w:val="0"/>
          <w:color w:val="auto"/>
          <w:sz w:val="20"/>
          <w:szCs w:val="20"/>
          <w:lang w:eastAsia="fr-FR"/>
        </w:rPr>
        <w:t>« </w:t>
      </w:r>
      <w:r w:rsidR="00507B7E" w:rsidRPr="007D778A">
        <w:rPr>
          <w:rFonts w:eastAsia="Times New Roman"/>
          <w:b w:val="0"/>
          <w:color w:val="auto"/>
          <w:sz w:val="20"/>
          <w:szCs w:val="20"/>
          <w:lang w:eastAsia="fr-FR"/>
        </w:rPr>
        <w:t>KYC</w:t>
      </w:r>
      <w:r w:rsidR="00326CAF" w:rsidRPr="007D778A">
        <w:rPr>
          <w:rFonts w:eastAsia="Times New Roman"/>
          <w:b w:val="0"/>
          <w:color w:val="auto"/>
          <w:sz w:val="20"/>
          <w:szCs w:val="20"/>
          <w:lang w:eastAsia="fr-FR"/>
        </w:rPr>
        <w:t> »</w:t>
      </w:r>
      <w:r w:rsidR="00EA35CF" w:rsidRPr="007D778A">
        <w:rPr>
          <w:rFonts w:eastAsia="Times New Roman"/>
          <w:b w:val="0"/>
          <w:color w:val="auto"/>
          <w:sz w:val="20"/>
          <w:szCs w:val="20"/>
          <w:lang w:eastAsia="fr-FR"/>
        </w:rPr>
        <w:t> ;</w:t>
      </w:r>
    </w:p>
    <w:p w14:paraId="287F4515" w14:textId="77777777" w:rsidR="00EA35CF" w:rsidRPr="007D778A" w:rsidRDefault="00EA35CF" w:rsidP="00275DB9">
      <w:pPr>
        <w:pStyle w:val="RAFP-Chapitre"/>
        <w:numPr>
          <w:ilvl w:val="0"/>
          <w:numId w:val="20"/>
        </w:numPr>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 xml:space="preserve">Toute question portant sur les réglementations européennes en matière de </w:t>
      </w:r>
      <w:r w:rsidRPr="007D778A">
        <w:rPr>
          <w:rFonts w:eastAsia="Times New Roman"/>
          <w:b w:val="0"/>
          <w:i/>
          <w:iCs/>
          <w:color w:val="auto"/>
          <w:sz w:val="20"/>
          <w:szCs w:val="20"/>
          <w:lang w:eastAsia="fr-FR"/>
        </w:rPr>
        <w:t>reporting</w:t>
      </w:r>
      <w:r w:rsidRPr="007D778A">
        <w:rPr>
          <w:rFonts w:eastAsia="Times New Roman"/>
          <w:b w:val="0"/>
          <w:color w:val="auto"/>
          <w:sz w:val="20"/>
          <w:szCs w:val="20"/>
          <w:lang w:eastAsia="fr-FR"/>
        </w:rPr>
        <w:t xml:space="preserve"> extra-financier</w:t>
      </w:r>
      <w:r w:rsidR="00C41558" w:rsidRPr="007D778A">
        <w:rPr>
          <w:rFonts w:eastAsia="Times New Roman"/>
          <w:b w:val="0"/>
          <w:color w:val="auto"/>
          <w:sz w:val="20"/>
          <w:szCs w:val="20"/>
          <w:lang w:eastAsia="fr-FR"/>
        </w:rPr>
        <w:t>.</w:t>
      </w:r>
      <w:r w:rsidRPr="007D778A">
        <w:rPr>
          <w:rFonts w:eastAsia="Times New Roman"/>
          <w:b w:val="0"/>
          <w:color w:val="auto"/>
          <w:sz w:val="20"/>
          <w:szCs w:val="20"/>
          <w:lang w:eastAsia="fr-FR"/>
        </w:rPr>
        <w:t> </w:t>
      </w:r>
    </w:p>
    <w:p w14:paraId="3589F0B3" w14:textId="77777777" w:rsidR="001D7E8C" w:rsidRPr="007D778A" w:rsidRDefault="001D7E8C" w:rsidP="00275DB9">
      <w:pPr>
        <w:pStyle w:val="RAFP-Chapitre"/>
        <w:spacing w:after="0"/>
        <w:jc w:val="both"/>
        <w:rPr>
          <w:rFonts w:eastAsia="Times New Roman"/>
          <w:b w:val="0"/>
          <w:color w:val="auto"/>
          <w:sz w:val="20"/>
          <w:szCs w:val="20"/>
          <w:lang w:eastAsia="fr-FR"/>
        </w:rPr>
      </w:pPr>
    </w:p>
    <w:p w14:paraId="07E3D41A" w14:textId="77777777" w:rsidR="009A5059" w:rsidRPr="007D778A" w:rsidRDefault="009A5059" w:rsidP="00275DB9">
      <w:pPr>
        <w:pStyle w:val="RAFP-Chapitre"/>
        <w:numPr>
          <w:ilvl w:val="0"/>
          <w:numId w:val="30"/>
        </w:numPr>
        <w:spacing w:after="0"/>
        <w:ind w:left="0" w:firstLine="0"/>
        <w:jc w:val="both"/>
        <w:rPr>
          <w:rFonts w:eastAsia="Times New Roman"/>
          <w:bCs/>
          <w:color w:val="auto"/>
          <w:sz w:val="20"/>
          <w:szCs w:val="20"/>
          <w:lang w:eastAsia="fr-FR"/>
        </w:rPr>
      </w:pPr>
      <w:r w:rsidRPr="007D778A">
        <w:rPr>
          <w:rFonts w:eastAsia="Times New Roman"/>
          <w:bCs/>
          <w:color w:val="auto"/>
          <w:sz w:val="20"/>
          <w:szCs w:val="20"/>
          <w:lang w:eastAsia="fr-FR"/>
        </w:rPr>
        <w:t>Cas particulier d</w:t>
      </w:r>
      <w:r w:rsidR="007D778A">
        <w:rPr>
          <w:rFonts w:eastAsia="Times New Roman"/>
          <w:bCs/>
          <w:color w:val="auto"/>
          <w:sz w:val="20"/>
          <w:szCs w:val="20"/>
          <w:lang w:eastAsia="fr-FR"/>
        </w:rPr>
        <w:t>e l’</w:t>
      </w:r>
      <w:r w:rsidRPr="007D778A">
        <w:rPr>
          <w:rFonts w:eastAsia="Times New Roman"/>
          <w:bCs/>
          <w:color w:val="auto"/>
          <w:sz w:val="20"/>
          <w:szCs w:val="20"/>
          <w:lang w:eastAsia="fr-FR"/>
        </w:rPr>
        <w:t>analyse de dossiers d’investissement dans des fonds d’actifs non cotés</w:t>
      </w:r>
      <w:r w:rsidR="00BD5E6A" w:rsidRPr="007D778A">
        <w:rPr>
          <w:rFonts w:eastAsia="Times New Roman"/>
          <w:bCs/>
          <w:color w:val="auto"/>
          <w:sz w:val="20"/>
          <w:szCs w:val="20"/>
          <w:lang w:eastAsia="fr-FR"/>
        </w:rPr>
        <w:t xml:space="preserve"> (de droit français ou étranger)</w:t>
      </w:r>
      <w:r w:rsidRPr="007D778A">
        <w:rPr>
          <w:rFonts w:eastAsia="Times New Roman"/>
          <w:bCs/>
          <w:color w:val="auto"/>
          <w:sz w:val="20"/>
          <w:szCs w:val="20"/>
          <w:lang w:eastAsia="fr-FR"/>
        </w:rPr>
        <w:t xml:space="preserve"> de </w:t>
      </w:r>
      <w:r w:rsidRPr="007D778A">
        <w:rPr>
          <w:rFonts w:eastAsia="Times New Roman"/>
          <w:bCs/>
          <w:i/>
          <w:iCs/>
          <w:color w:val="auto"/>
          <w:sz w:val="20"/>
          <w:szCs w:val="20"/>
          <w:lang w:eastAsia="fr-FR"/>
        </w:rPr>
        <w:t>private equity</w:t>
      </w:r>
      <w:r w:rsidRPr="007D778A">
        <w:rPr>
          <w:rFonts w:eastAsia="Times New Roman"/>
          <w:bCs/>
          <w:color w:val="auto"/>
          <w:sz w:val="20"/>
          <w:szCs w:val="20"/>
          <w:lang w:eastAsia="fr-FR"/>
        </w:rPr>
        <w:t>, d’infrastructure, de dettes</w:t>
      </w:r>
      <w:r w:rsidR="00AA6764" w:rsidRPr="007D778A">
        <w:rPr>
          <w:rFonts w:eastAsia="Times New Roman"/>
          <w:bCs/>
          <w:color w:val="auto"/>
          <w:sz w:val="20"/>
          <w:szCs w:val="20"/>
          <w:lang w:eastAsia="fr-FR"/>
        </w:rPr>
        <w:t xml:space="preserve">, </w:t>
      </w:r>
      <w:r w:rsidR="00326CAF" w:rsidRPr="007D778A">
        <w:rPr>
          <w:rFonts w:eastAsia="Times New Roman"/>
          <w:bCs/>
          <w:color w:val="auto"/>
          <w:sz w:val="20"/>
          <w:szCs w:val="20"/>
          <w:lang w:eastAsia="fr-FR"/>
        </w:rPr>
        <w:t xml:space="preserve">pour lesquels l’ERAFP peut </w:t>
      </w:r>
      <w:r w:rsidR="00774880" w:rsidRPr="007D778A">
        <w:rPr>
          <w:rFonts w:eastAsia="Times New Roman"/>
          <w:bCs/>
          <w:color w:val="auto"/>
          <w:sz w:val="20"/>
          <w:szCs w:val="20"/>
          <w:lang w:eastAsia="fr-FR"/>
        </w:rPr>
        <w:t>investir</w:t>
      </w:r>
      <w:r w:rsidR="00326CAF" w:rsidRPr="007D778A">
        <w:rPr>
          <w:rFonts w:eastAsia="Times New Roman"/>
          <w:bCs/>
          <w:color w:val="auto"/>
          <w:sz w:val="20"/>
          <w:szCs w:val="20"/>
          <w:lang w:eastAsia="fr-FR"/>
        </w:rPr>
        <w:t xml:space="preserve"> en direct</w:t>
      </w:r>
      <w:r w:rsidR="009421EA" w:rsidRPr="007D778A">
        <w:rPr>
          <w:rFonts w:eastAsia="Times New Roman"/>
          <w:bCs/>
          <w:color w:val="auto"/>
          <w:sz w:val="20"/>
          <w:szCs w:val="20"/>
          <w:lang w:eastAsia="fr-FR"/>
        </w:rPr>
        <w:t xml:space="preserve"> en vertu du IV de l’article 29 du Décret</w:t>
      </w:r>
      <w:r w:rsidR="00194109" w:rsidRPr="007D778A">
        <w:rPr>
          <w:rFonts w:eastAsia="Times New Roman"/>
          <w:bCs/>
          <w:color w:val="auto"/>
          <w:sz w:val="20"/>
          <w:szCs w:val="20"/>
          <w:lang w:eastAsia="fr-FR"/>
        </w:rPr>
        <w:t> :</w:t>
      </w:r>
      <w:r w:rsidRPr="007D778A">
        <w:rPr>
          <w:rFonts w:eastAsia="Times New Roman"/>
          <w:bCs/>
          <w:color w:val="auto"/>
          <w:sz w:val="20"/>
          <w:szCs w:val="20"/>
          <w:lang w:eastAsia="fr-FR"/>
        </w:rPr>
        <w:t xml:space="preserve"> </w:t>
      </w:r>
    </w:p>
    <w:p w14:paraId="06B473A2" w14:textId="77777777" w:rsidR="00E341EF" w:rsidRDefault="00E341EF" w:rsidP="00E341EF">
      <w:pPr>
        <w:pStyle w:val="RAFP-Chapitre"/>
        <w:spacing w:after="0"/>
        <w:jc w:val="both"/>
        <w:rPr>
          <w:rFonts w:eastAsia="Times New Roman"/>
          <w:b w:val="0"/>
          <w:color w:val="auto"/>
          <w:sz w:val="20"/>
          <w:szCs w:val="20"/>
          <w:lang w:eastAsia="fr-FR"/>
        </w:rPr>
      </w:pPr>
    </w:p>
    <w:p w14:paraId="4A4CB173" w14:textId="2E6F80FF" w:rsidR="00AA6764" w:rsidRPr="007D778A" w:rsidRDefault="00D74E2A" w:rsidP="00275DB9">
      <w:pPr>
        <w:pStyle w:val="RAFP-Chapitre"/>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Ces investissements</w:t>
      </w:r>
      <w:r w:rsidR="00BD5E6A" w:rsidRPr="007D778A">
        <w:rPr>
          <w:rFonts w:eastAsia="Times New Roman"/>
          <w:b w:val="0"/>
          <w:color w:val="auto"/>
          <w:sz w:val="20"/>
          <w:szCs w:val="20"/>
          <w:lang w:eastAsia="fr-FR"/>
        </w:rPr>
        <w:t xml:space="preserve"> </w:t>
      </w:r>
      <w:r w:rsidR="009A5059" w:rsidRPr="007D778A">
        <w:rPr>
          <w:rFonts w:eastAsia="Times New Roman"/>
          <w:b w:val="0"/>
          <w:color w:val="auto"/>
          <w:sz w:val="20"/>
          <w:szCs w:val="20"/>
          <w:lang w:eastAsia="fr-FR"/>
        </w:rPr>
        <w:t xml:space="preserve">doivent répondre aux </w:t>
      </w:r>
      <w:r w:rsidR="00AA6764" w:rsidRPr="007D778A">
        <w:rPr>
          <w:rFonts w:eastAsia="Times New Roman"/>
          <w:b w:val="0"/>
          <w:color w:val="auto"/>
          <w:sz w:val="20"/>
          <w:szCs w:val="20"/>
          <w:lang w:eastAsia="fr-FR"/>
        </w:rPr>
        <w:t xml:space="preserve">exigences de la réglementation </w:t>
      </w:r>
      <w:r w:rsidR="00BD5E6A" w:rsidRPr="007D778A">
        <w:rPr>
          <w:rFonts w:eastAsia="Times New Roman"/>
          <w:b w:val="0"/>
          <w:color w:val="auto"/>
          <w:sz w:val="20"/>
          <w:szCs w:val="20"/>
          <w:lang w:eastAsia="fr-FR"/>
        </w:rPr>
        <w:t>de l</w:t>
      </w:r>
      <w:r w:rsidR="00AA6764" w:rsidRPr="007D778A">
        <w:rPr>
          <w:rFonts w:eastAsia="Times New Roman"/>
          <w:b w:val="0"/>
          <w:color w:val="auto"/>
          <w:sz w:val="20"/>
          <w:szCs w:val="20"/>
          <w:lang w:eastAsia="fr-FR"/>
        </w:rPr>
        <w:t>’ERAFP et</w:t>
      </w:r>
      <w:r w:rsidR="00BD5E6A" w:rsidRPr="007D778A">
        <w:rPr>
          <w:rFonts w:eastAsia="Times New Roman"/>
          <w:b w:val="0"/>
          <w:color w:val="auto"/>
          <w:sz w:val="20"/>
          <w:szCs w:val="20"/>
          <w:lang w:eastAsia="fr-FR"/>
        </w:rPr>
        <w:t xml:space="preserve"> </w:t>
      </w:r>
      <w:r w:rsidRPr="007D778A">
        <w:rPr>
          <w:rFonts w:eastAsia="Times New Roman"/>
          <w:b w:val="0"/>
          <w:color w:val="auto"/>
          <w:sz w:val="20"/>
          <w:szCs w:val="20"/>
          <w:lang w:eastAsia="fr-FR"/>
        </w:rPr>
        <w:t xml:space="preserve">aux exigences </w:t>
      </w:r>
      <w:r w:rsidR="00AA6764" w:rsidRPr="007D778A">
        <w:rPr>
          <w:rFonts w:eastAsia="Times New Roman"/>
          <w:b w:val="0"/>
          <w:color w:val="auto"/>
          <w:sz w:val="20"/>
          <w:szCs w:val="20"/>
          <w:lang w:eastAsia="fr-FR"/>
        </w:rPr>
        <w:t xml:space="preserve">de la réglementation </w:t>
      </w:r>
      <w:r w:rsidRPr="007D778A">
        <w:rPr>
          <w:rFonts w:eastAsia="Times New Roman"/>
          <w:b w:val="0"/>
          <w:color w:val="auto"/>
          <w:sz w:val="20"/>
          <w:szCs w:val="20"/>
          <w:lang w:eastAsia="fr-FR"/>
        </w:rPr>
        <w:t>applicable aux fonds</w:t>
      </w:r>
      <w:r w:rsidR="00AA6764" w:rsidRPr="007D778A">
        <w:rPr>
          <w:rFonts w:eastAsia="Times New Roman"/>
          <w:b w:val="0"/>
          <w:color w:val="auto"/>
          <w:sz w:val="20"/>
          <w:szCs w:val="20"/>
          <w:lang w:eastAsia="fr-FR"/>
        </w:rPr>
        <w:t xml:space="preserve">. </w:t>
      </w:r>
    </w:p>
    <w:p w14:paraId="281E1046" w14:textId="77777777" w:rsidR="00E341EF" w:rsidRDefault="00E341EF" w:rsidP="00E341EF">
      <w:pPr>
        <w:pStyle w:val="RAFP-Chapitre"/>
        <w:spacing w:after="0"/>
        <w:jc w:val="both"/>
        <w:rPr>
          <w:rFonts w:eastAsia="Times New Roman"/>
          <w:b w:val="0"/>
          <w:color w:val="auto"/>
          <w:sz w:val="20"/>
          <w:szCs w:val="20"/>
          <w:lang w:eastAsia="fr-FR"/>
        </w:rPr>
      </w:pPr>
    </w:p>
    <w:p w14:paraId="7B4077F8" w14:textId="6E680894" w:rsidR="00AA6764" w:rsidRPr="007D778A" w:rsidRDefault="00AA6764" w:rsidP="00275DB9">
      <w:pPr>
        <w:pStyle w:val="RAFP-Chapitre"/>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 xml:space="preserve">L’ERAFP pourra </w:t>
      </w:r>
      <w:r w:rsidR="009421EA" w:rsidRPr="007D778A">
        <w:rPr>
          <w:rFonts w:eastAsia="Times New Roman"/>
          <w:b w:val="0"/>
          <w:color w:val="auto"/>
          <w:sz w:val="20"/>
          <w:szCs w:val="20"/>
          <w:lang w:eastAsia="fr-FR"/>
        </w:rPr>
        <w:t>à sa discrétion requérir</w:t>
      </w:r>
      <w:r w:rsidR="00EA35CF" w:rsidRPr="007D778A">
        <w:rPr>
          <w:rFonts w:eastAsia="Times New Roman"/>
          <w:b w:val="0"/>
          <w:color w:val="auto"/>
          <w:sz w:val="20"/>
          <w:szCs w:val="20"/>
          <w:lang w:eastAsia="fr-FR"/>
        </w:rPr>
        <w:t xml:space="preserve"> l’assistance du Titulaire sur</w:t>
      </w:r>
      <w:r w:rsidR="00862590" w:rsidRPr="007D778A">
        <w:rPr>
          <w:rFonts w:eastAsia="Times New Roman"/>
          <w:b w:val="0"/>
          <w:color w:val="auto"/>
          <w:sz w:val="20"/>
          <w:szCs w:val="20"/>
          <w:lang w:eastAsia="fr-FR"/>
        </w:rPr>
        <w:t xml:space="preserve"> toutes, ou simplement</w:t>
      </w:r>
      <w:r w:rsidRPr="007D778A">
        <w:rPr>
          <w:rFonts w:eastAsia="Times New Roman"/>
          <w:b w:val="0"/>
          <w:color w:val="auto"/>
          <w:sz w:val="20"/>
          <w:szCs w:val="20"/>
          <w:lang w:eastAsia="fr-FR"/>
        </w:rPr>
        <w:t xml:space="preserve"> l’un</w:t>
      </w:r>
      <w:r w:rsidR="00194109" w:rsidRPr="007D778A">
        <w:rPr>
          <w:rFonts w:eastAsia="Times New Roman"/>
          <w:b w:val="0"/>
          <w:color w:val="auto"/>
          <w:sz w:val="20"/>
          <w:szCs w:val="20"/>
          <w:lang w:eastAsia="fr-FR"/>
        </w:rPr>
        <w:t>e</w:t>
      </w:r>
      <w:r w:rsidRPr="007D778A">
        <w:rPr>
          <w:rFonts w:eastAsia="Times New Roman"/>
          <w:b w:val="0"/>
          <w:color w:val="auto"/>
          <w:sz w:val="20"/>
          <w:szCs w:val="20"/>
          <w:lang w:eastAsia="fr-FR"/>
        </w:rPr>
        <w:t xml:space="preserve"> ou </w:t>
      </w:r>
      <w:r w:rsidR="00E03963">
        <w:rPr>
          <w:rFonts w:eastAsia="Times New Roman"/>
          <w:b w:val="0"/>
          <w:color w:val="auto"/>
          <w:sz w:val="20"/>
          <w:szCs w:val="20"/>
          <w:lang w:eastAsia="fr-FR"/>
        </w:rPr>
        <w:t xml:space="preserve">certaines </w:t>
      </w:r>
      <w:r w:rsidRPr="007D778A">
        <w:rPr>
          <w:rFonts w:eastAsia="Times New Roman"/>
          <w:b w:val="0"/>
          <w:color w:val="auto"/>
          <w:sz w:val="20"/>
          <w:szCs w:val="20"/>
          <w:lang w:eastAsia="fr-FR"/>
        </w:rPr>
        <w:t xml:space="preserve">des études suivantes : </w:t>
      </w:r>
    </w:p>
    <w:p w14:paraId="73475436" w14:textId="77777777" w:rsidR="00AA6764" w:rsidRPr="007D778A" w:rsidRDefault="00AA6764" w:rsidP="00275DB9">
      <w:pPr>
        <w:pStyle w:val="RAFP-Chapitre"/>
        <w:spacing w:after="0"/>
        <w:jc w:val="both"/>
        <w:rPr>
          <w:rFonts w:eastAsia="Times New Roman"/>
          <w:b w:val="0"/>
          <w:color w:val="auto"/>
          <w:sz w:val="20"/>
          <w:szCs w:val="20"/>
          <w:lang w:eastAsia="fr-FR"/>
        </w:rPr>
      </w:pPr>
      <w:bookmarkStart w:id="5" w:name="_Hlk68014881"/>
      <w:r w:rsidRPr="007D778A">
        <w:rPr>
          <w:rFonts w:eastAsia="Times New Roman"/>
          <w:b w:val="0"/>
          <w:color w:val="auto"/>
          <w:sz w:val="20"/>
          <w:szCs w:val="20"/>
          <w:lang w:eastAsia="fr-FR"/>
        </w:rPr>
        <w:t xml:space="preserve">a) </w:t>
      </w:r>
      <w:r w:rsidR="001D4A71" w:rsidRPr="007D778A">
        <w:rPr>
          <w:rFonts w:eastAsia="Times New Roman"/>
          <w:b w:val="0"/>
          <w:color w:val="auto"/>
          <w:sz w:val="20"/>
          <w:szCs w:val="20"/>
          <w:lang w:eastAsia="fr-FR"/>
        </w:rPr>
        <w:t>U</w:t>
      </w:r>
      <w:r w:rsidRPr="007D778A">
        <w:rPr>
          <w:rFonts w:eastAsia="Times New Roman"/>
          <w:b w:val="0"/>
          <w:color w:val="auto"/>
          <w:sz w:val="20"/>
          <w:szCs w:val="20"/>
          <w:lang w:eastAsia="fr-FR"/>
        </w:rPr>
        <w:t xml:space="preserve">ne étude d’éligibilité </w:t>
      </w:r>
      <w:r w:rsidR="00D74E2A" w:rsidRPr="007D778A">
        <w:rPr>
          <w:rFonts w:eastAsia="Times New Roman"/>
          <w:b w:val="0"/>
          <w:color w:val="auto"/>
          <w:sz w:val="20"/>
          <w:szCs w:val="20"/>
          <w:lang w:eastAsia="fr-FR"/>
        </w:rPr>
        <w:t xml:space="preserve">d’un fonds </w:t>
      </w:r>
      <w:r w:rsidRPr="007D778A">
        <w:rPr>
          <w:rFonts w:eastAsia="Times New Roman"/>
          <w:b w:val="0"/>
          <w:color w:val="auto"/>
          <w:sz w:val="20"/>
          <w:szCs w:val="20"/>
          <w:lang w:eastAsia="fr-FR"/>
        </w:rPr>
        <w:t>à la réglementation de l’ERAFP (plus particulièrement dans le cas de fonds étrangers)</w:t>
      </w:r>
      <w:r w:rsidR="00DE1D11" w:rsidRPr="007D778A">
        <w:rPr>
          <w:rFonts w:eastAsia="Times New Roman"/>
          <w:b w:val="0"/>
          <w:color w:val="auto"/>
          <w:sz w:val="20"/>
          <w:szCs w:val="20"/>
          <w:lang w:eastAsia="fr-FR"/>
        </w:rPr>
        <w:t>.</w:t>
      </w:r>
    </w:p>
    <w:p w14:paraId="127683D8" w14:textId="77777777" w:rsidR="00284A23" w:rsidRDefault="00AA6764" w:rsidP="00275DB9">
      <w:pPr>
        <w:pStyle w:val="RAFP-Chapitre"/>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b) Un audit juridique de la documentation (à partir des LPA,</w:t>
      </w:r>
      <w:r w:rsidR="009421EA" w:rsidRPr="007D778A">
        <w:rPr>
          <w:rFonts w:eastAsia="Times New Roman"/>
          <w:b w:val="0"/>
          <w:color w:val="auto"/>
          <w:sz w:val="20"/>
          <w:szCs w:val="20"/>
          <w:lang w:eastAsia="fr-FR"/>
        </w:rPr>
        <w:t xml:space="preserve"> règlements ou</w:t>
      </w:r>
      <w:r w:rsidRPr="007D778A">
        <w:rPr>
          <w:rFonts w:eastAsia="Times New Roman"/>
          <w:b w:val="0"/>
          <w:color w:val="auto"/>
          <w:sz w:val="20"/>
          <w:szCs w:val="20"/>
          <w:lang w:eastAsia="fr-FR"/>
        </w:rPr>
        <w:t xml:space="preserve"> statut</w:t>
      </w:r>
      <w:r w:rsidR="009421EA" w:rsidRPr="007D778A">
        <w:rPr>
          <w:rFonts w:eastAsia="Times New Roman"/>
          <w:b w:val="0"/>
          <w:color w:val="auto"/>
          <w:sz w:val="20"/>
          <w:szCs w:val="20"/>
          <w:lang w:eastAsia="fr-FR"/>
        </w:rPr>
        <w:t>s</w:t>
      </w:r>
      <w:r w:rsidRPr="007D778A">
        <w:rPr>
          <w:rFonts w:eastAsia="Times New Roman"/>
          <w:b w:val="0"/>
          <w:color w:val="auto"/>
          <w:sz w:val="20"/>
          <w:szCs w:val="20"/>
          <w:lang w:eastAsia="fr-FR"/>
        </w:rPr>
        <w:t xml:space="preserve"> par ex</w:t>
      </w:r>
      <w:r w:rsidR="009421EA" w:rsidRPr="007D778A">
        <w:rPr>
          <w:rFonts w:eastAsia="Times New Roman"/>
          <w:b w:val="0"/>
          <w:color w:val="auto"/>
          <w:sz w:val="20"/>
          <w:szCs w:val="20"/>
          <w:lang w:eastAsia="fr-FR"/>
        </w:rPr>
        <w:t>emple</w:t>
      </w:r>
      <w:r w:rsidRPr="007D778A">
        <w:rPr>
          <w:rFonts w:eastAsia="Times New Roman"/>
          <w:b w:val="0"/>
          <w:color w:val="auto"/>
          <w:sz w:val="20"/>
          <w:szCs w:val="20"/>
          <w:lang w:eastAsia="fr-FR"/>
        </w:rPr>
        <w:t xml:space="preserve"> et</w:t>
      </w:r>
      <w:r w:rsidR="00194109" w:rsidRPr="007D778A">
        <w:rPr>
          <w:rFonts w:eastAsia="Times New Roman"/>
          <w:b w:val="0"/>
          <w:color w:val="auto"/>
          <w:sz w:val="20"/>
          <w:szCs w:val="20"/>
          <w:lang w:eastAsia="fr-FR"/>
        </w:rPr>
        <w:t>,</w:t>
      </w:r>
      <w:r w:rsidRPr="007D778A">
        <w:rPr>
          <w:rFonts w:eastAsia="Times New Roman"/>
          <w:b w:val="0"/>
          <w:color w:val="auto"/>
          <w:sz w:val="20"/>
          <w:szCs w:val="20"/>
          <w:lang w:eastAsia="fr-FR"/>
        </w:rPr>
        <w:t xml:space="preserve"> le cas échéant</w:t>
      </w:r>
      <w:r w:rsidR="00194109" w:rsidRPr="007D778A">
        <w:rPr>
          <w:rFonts w:eastAsia="Times New Roman"/>
          <w:b w:val="0"/>
          <w:color w:val="auto"/>
          <w:sz w:val="20"/>
          <w:szCs w:val="20"/>
          <w:lang w:eastAsia="fr-FR"/>
        </w:rPr>
        <w:t>,</w:t>
      </w:r>
      <w:r w:rsidRPr="007D778A">
        <w:rPr>
          <w:rFonts w:eastAsia="Times New Roman"/>
          <w:b w:val="0"/>
          <w:color w:val="auto"/>
          <w:sz w:val="20"/>
          <w:szCs w:val="20"/>
          <w:lang w:eastAsia="fr-FR"/>
        </w:rPr>
        <w:t xml:space="preserve"> des DD</w:t>
      </w:r>
      <w:r w:rsidR="009421EA" w:rsidRPr="007D778A">
        <w:rPr>
          <w:rFonts w:eastAsia="Times New Roman"/>
          <w:b w:val="0"/>
          <w:color w:val="auto"/>
          <w:sz w:val="20"/>
          <w:szCs w:val="20"/>
          <w:lang w:eastAsia="fr-FR"/>
        </w:rPr>
        <w:t>Q</w:t>
      </w:r>
      <w:r w:rsidRPr="007D778A">
        <w:rPr>
          <w:rFonts w:eastAsia="Times New Roman"/>
          <w:b w:val="0"/>
          <w:color w:val="auto"/>
          <w:sz w:val="20"/>
          <w:szCs w:val="20"/>
          <w:lang w:eastAsia="fr-FR"/>
        </w:rPr>
        <w:t xml:space="preserve"> et PPM</w:t>
      </w:r>
      <w:r w:rsidR="001D4A71" w:rsidRPr="007D778A">
        <w:rPr>
          <w:rFonts w:eastAsia="Times New Roman"/>
          <w:b w:val="0"/>
          <w:color w:val="auto"/>
          <w:sz w:val="20"/>
          <w:szCs w:val="20"/>
          <w:lang w:eastAsia="fr-FR"/>
        </w:rPr>
        <w:t xml:space="preserve"> fourni</w:t>
      </w:r>
      <w:r w:rsidR="00BD5E6A" w:rsidRPr="007D778A">
        <w:rPr>
          <w:rFonts w:eastAsia="Times New Roman"/>
          <w:b w:val="0"/>
          <w:color w:val="auto"/>
          <w:sz w:val="20"/>
          <w:szCs w:val="20"/>
          <w:lang w:eastAsia="fr-FR"/>
        </w:rPr>
        <w:t>s</w:t>
      </w:r>
      <w:r w:rsidR="001D4A71" w:rsidRPr="007D778A">
        <w:rPr>
          <w:rFonts w:eastAsia="Times New Roman"/>
          <w:b w:val="0"/>
          <w:color w:val="auto"/>
          <w:sz w:val="20"/>
          <w:szCs w:val="20"/>
          <w:lang w:eastAsia="fr-FR"/>
        </w:rPr>
        <w:t xml:space="preserve"> par l’ERAFP)</w:t>
      </w:r>
      <w:r w:rsidR="00806E54" w:rsidRPr="007D778A">
        <w:rPr>
          <w:rFonts w:eastAsia="Times New Roman"/>
          <w:b w:val="0"/>
          <w:color w:val="auto"/>
          <w:sz w:val="20"/>
          <w:szCs w:val="20"/>
          <w:lang w:eastAsia="fr-FR"/>
        </w:rPr>
        <w:t xml:space="preserve"> e</w:t>
      </w:r>
      <w:r w:rsidR="001D4A71" w:rsidRPr="007D778A">
        <w:rPr>
          <w:rFonts w:eastAsia="Times New Roman"/>
          <w:b w:val="0"/>
          <w:color w:val="auto"/>
          <w:sz w:val="20"/>
          <w:szCs w:val="20"/>
          <w:lang w:eastAsia="fr-FR"/>
        </w:rPr>
        <w:t>t</w:t>
      </w:r>
      <w:r w:rsidR="00194109" w:rsidRPr="007D778A">
        <w:rPr>
          <w:rFonts w:eastAsia="Times New Roman"/>
          <w:b w:val="0"/>
          <w:color w:val="auto"/>
          <w:sz w:val="20"/>
          <w:szCs w:val="20"/>
          <w:lang w:eastAsia="fr-FR"/>
        </w:rPr>
        <w:t>,</w:t>
      </w:r>
      <w:r w:rsidR="001D4A71" w:rsidRPr="007D778A">
        <w:rPr>
          <w:rFonts w:eastAsia="Times New Roman"/>
          <w:b w:val="0"/>
          <w:color w:val="auto"/>
          <w:sz w:val="20"/>
          <w:szCs w:val="20"/>
          <w:lang w:eastAsia="fr-FR"/>
        </w:rPr>
        <w:t xml:space="preserve"> le cas échéant</w:t>
      </w:r>
      <w:r w:rsidR="00194109" w:rsidRPr="007D778A">
        <w:rPr>
          <w:rFonts w:eastAsia="Times New Roman"/>
          <w:b w:val="0"/>
          <w:color w:val="auto"/>
          <w:sz w:val="20"/>
          <w:szCs w:val="20"/>
          <w:lang w:eastAsia="fr-FR"/>
        </w:rPr>
        <w:t>,</w:t>
      </w:r>
      <w:r w:rsidR="001D4A71" w:rsidRPr="007D778A">
        <w:rPr>
          <w:rFonts w:eastAsia="Times New Roman"/>
          <w:b w:val="0"/>
          <w:color w:val="auto"/>
          <w:sz w:val="20"/>
          <w:szCs w:val="20"/>
          <w:lang w:eastAsia="fr-FR"/>
        </w:rPr>
        <w:t xml:space="preserve"> la négociation de points issus de cet audit avec le gestionnaire du fonds </w:t>
      </w:r>
      <w:r w:rsidR="00D74E2A" w:rsidRPr="007D778A">
        <w:rPr>
          <w:rFonts w:eastAsia="Times New Roman"/>
          <w:b w:val="0"/>
          <w:color w:val="auto"/>
          <w:sz w:val="20"/>
          <w:szCs w:val="20"/>
          <w:lang w:eastAsia="fr-FR"/>
        </w:rPr>
        <w:t xml:space="preserve">en relation avec </w:t>
      </w:r>
      <w:r w:rsidR="001D4A71" w:rsidRPr="007D778A">
        <w:rPr>
          <w:rFonts w:eastAsia="Times New Roman"/>
          <w:b w:val="0"/>
          <w:color w:val="auto"/>
          <w:sz w:val="20"/>
          <w:szCs w:val="20"/>
          <w:lang w:eastAsia="fr-FR"/>
        </w:rPr>
        <w:t>la direction juridique de l’ERAFP</w:t>
      </w:r>
      <w:r w:rsidR="00806E54" w:rsidRPr="007D778A">
        <w:rPr>
          <w:rFonts w:eastAsia="Times New Roman"/>
          <w:b w:val="0"/>
          <w:color w:val="auto"/>
          <w:sz w:val="20"/>
          <w:szCs w:val="20"/>
          <w:lang w:eastAsia="fr-FR"/>
        </w:rPr>
        <w:t>,</w:t>
      </w:r>
      <w:r w:rsidR="001D4A71" w:rsidRPr="007D778A">
        <w:rPr>
          <w:rFonts w:eastAsia="Times New Roman"/>
          <w:b w:val="0"/>
          <w:color w:val="auto"/>
          <w:sz w:val="20"/>
          <w:szCs w:val="20"/>
          <w:lang w:eastAsia="fr-FR"/>
        </w:rPr>
        <w:t xml:space="preserve"> </w:t>
      </w:r>
      <w:r w:rsidR="00806E54" w:rsidRPr="007D778A">
        <w:rPr>
          <w:rFonts w:eastAsia="Times New Roman"/>
          <w:b w:val="0"/>
          <w:color w:val="auto"/>
          <w:sz w:val="20"/>
          <w:szCs w:val="20"/>
          <w:lang w:eastAsia="fr-FR"/>
        </w:rPr>
        <w:t xml:space="preserve">y </w:t>
      </w:r>
      <w:r w:rsidR="00DE1D11" w:rsidRPr="007D778A">
        <w:rPr>
          <w:rFonts w:eastAsia="Times New Roman"/>
          <w:b w:val="0"/>
          <w:color w:val="auto"/>
          <w:sz w:val="20"/>
          <w:szCs w:val="20"/>
          <w:lang w:eastAsia="fr-FR"/>
        </w:rPr>
        <w:t>compris le cas échéant la revue de l’opinion juridique émise par le conseil du fonds.</w:t>
      </w:r>
      <w:r w:rsidR="00F72806">
        <w:rPr>
          <w:rFonts w:eastAsia="Times New Roman"/>
          <w:b w:val="0"/>
          <w:color w:val="auto"/>
          <w:sz w:val="20"/>
          <w:szCs w:val="20"/>
          <w:lang w:eastAsia="fr-FR"/>
        </w:rPr>
        <w:t xml:space="preserve"> Cet audit </w:t>
      </w:r>
      <w:r w:rsidR="007F2E5C">
        <w:rPr>
          <w:rFonts w:eastAsia="Times New Roman"/>
          <w:b w:val="0"/>
          <w:color w:val="auto"/>
          <w:sz w:val="20"/>
          <w:szCs w:val="20"/>
          <w:lang w:eastAsia="fr-FR"/>
        </w:rPr>
        <w:t>pourra</w:t>
      </w:r>
      <w:r w:rsidR="00F72806">
        <w:rPr>
          <w:rFonts w:eastAsia="Times New Roman"/>
          <w:b w:val="0"/>
          <w:color w:val="auto"/>
          <w:sz w:val="20"/>
          <w:szCs w:val="20"/>
          <w:lang w:eastAsia="fr-FR"/>
        </w:rPr>
        <w:t xml:space="preserve"> </w:t>
      </w:r>
      <w:r w:rsidR="007F2E5C">
        <w:rPr>
          <w:rFonts w:eastAsia="Times New Roman"/>
          <w:b w:val="0"/>
          <w:color w:val="auto"/>
          <w:sz w:val="20"/>
          <w:szCs w:val="20"/>
          <w:lang w:eastAsia="fr-FR"/>
        </w:rPr>
        <w:t>inclure</w:t>
      </w:r>
      <w:r w:rsidR="00F72806">
        <w:rPr>
          <w:rFonts w:eastAsia="Times New Roman"/>
          <w:b w:val="0"/>
          <w:color w:val="auto"/>
          <w:sz w:val="20"/>
          <w:szCs w:val="20"/>
          <w:lang w:eastAsia="fr-FR"/>
        </w:rPr>
        <w:t xml:space="preserve"> un volet fiscal, notamment </w:t>
      </w:r>
      <w:r w:rsidR="007F2E5C">
        <w:rPr>
          <w:rFonts w:eastAsia="Times New Roman"/>
          <w:b w:val="0"/>
          <w:color w:val="auto"/>
          <w:sz w:val="20"/>
          <w:szCs w:val="20"/>
          <w:lang w:eastAsia="fr-FR"/>
        </w:rPr>
        <w:t>sous l’ang</w:t>
      </w:r>
      <w:r w:rsidR="00284A23">
        <w:rPr>
          <w:rFonts w:eastAsia="Times New Roman"/>
          <w:b w:val="0"/>
          <w:color w:val="auto"/>
          <w:sz w:val="20"/>
          <w:szCs w:val="20"/>
          <w:lang w:eastAsia="fr-FR"/>
        </w:rPr>
        <w:t>l</w:t>
      </w:r>
      <w:r w:rsidR="007F2E5C">
        <w:rPr>
          <w:rFonts w:eastAsia="Times New Roman"/>
          <w:b w:val="0"/>
          <w:color w:val="auto"/>
          <w:sz w:val="20"/>
          <w:szCs w:val="20"/>
          <w:lang w:eastAsia="fr-FR"/>
        </w:rPr>
        <w:t>e du droit fiscal états-unien</w:t>
      </w:r>
      <w:r w:rsidR="00284A23">
        <w:rPr>
          <w:rFonts w:eastAsia="Times New Roman"/>
          <w:b w:val="0"/>
          <w:color w:val="auto"/>
          <w:sz w:val="20"/>
          <w:szCs w:val="20"/>
          <w:lang w:eastAsia="fr-FR"/>
        </w:rPr>
        <w:t>.</w:t>
      </w:r>
    </w:p>
    <w:p w14:paraId="67ACC26B" w14:textId="77777777" w:rsidR="001D4A71" w:rsidRPr="007D778A" w:rsidRDefault="00284A23" w:rsidP="00275DB9">
      <w:pPr>
        <w:pStyle w:val="RAFP-Chapitre"/>
        <w:spacing w:after="0"/>
        <w:jc w:val="both"/>
        <w:rPr>
          <w:rFonts w:eastAsia="Times New Roman"/>
          <w:b w:val="0"/>
          <w:color w:val="auto"/>
          <w:sz w:val="20"/>
          <w:szCs w:val="20"/>
          <w:lang w:eastAsia="fr-FR"/>
        </w:rPr>
      </w:pPr>
      <w:r>
        <w:rPr>
          <w:rFonts w:eastAsia="Times New Roman"/>
          <w:b w:val="0"/>
          <w:color w:val="auto"/>
          <w:sz w:val="20"/>
          <w:szCs w:val="20"/>
          <w:lang w:eastAsia="fr-FR"/>
        </w:rPr>
        <w:t>c)</w:t>
      </w:r>
      <w:r w:rsidR="001D4A71" w:rsidRPr="007D778A">
        <w:rPr>
          <w:rFonts w:eastAsia="Times New Roman"/>
          <w:b w:val="0"/>
          <w:color w:val="auto"/>
          <w:sz w:val="20"/>
          <w:szCs w:val="20"/>
          <w:lang w:eastAsia="fr-FR"/>
        </w:rPr>
        <w:t xml:space="preserve"> La rédaction ou la relecture de </w:t>
      </w:r>
      <w:proofErr w:type="spellStart"/>
      <w:r w:rsidR="001D4A71" w:rsidRPr="007D778A">
        <w:rPr>
          <w:rFonts w:eastAsia="Times New Roman"/>
          <w:b w:val="0"/>
          <w:i/>
          <w:iCs/>
          <w:color w:val="auto"/>
          <w:sz w:val="20"/>
          <w:szCs w:val="20"/>
          <w:lang w:eastAsia="fr-FR"/>
        </w:rPr>
        <w:t>side</w:t>
      </w:r>
      <w:proofErr w:type="spellEnd"/>
      <w:r w:rsidR="001D4A71" w:rsidRPr="007D778A">
        <w:rPr>
          <w:rFonts w:eastAsia="Times New Roman"/>
          <w:b w:val="0"/>
          <w:i/>
          <w:iCs/>
          <w:color w:val="auto"/>
          <w:sz w:val="20"/>
          <w:szCs w:val="20"/>
          <w:lang w:eastAsia="fr-FR"/>
        </w:rPr>
        <w:t xml:space="preserve"> </w:t>
      </w:r>
      <w:proofErr w:type="spellStart"/>
      <w:r w:rsidR="001D4A71" w:rsidRPr="007D778A">
        <w:rPr>
          <w:rFonts w:eastAsia="Times New Roman"/>
          <w:b w:val="0"/>
          <w:i/>
          <w:iCs/>
          <w:color w:val="auto"/>
          <w:sz w:val="20"/>
          <w:szCs w:val="20"/>
          <w:lang w:eastAsia="fr-FR"/>
        </w:rPr>
        <w:t>letter</w:t>
      </w:r>
      <w:proofErr w:type="spellEnd"/>
      <w:r w:rsidR="001D4A71" w:rsidRPr="007D778A">
        <w:rPr>
          <w:rFonts w:eastAsia="Times New Roman"/>
          <w:b w:val="0"/>
          <w:color w:val="auto"/>
          <w:sz w:val="20"/>
          <w:szCs w:val="20"/>
          <w:lang w:eastAsia="fr-FR"/>
        </w:rPr>
        <w:t xml:space="preserve">, et / ou la négociation de la </w:t>
      </w:r>
      <w:proofErr w:type="spellStart"/>
      <w:r w:rsidR="001D4A71" w:rsidRPr="007D778A">
        <w:rPr>
          <w:rFonts w:eastAsia="Times New Roman"/>
          <w:b w:val="0"/>
          <w:i/>
          <w:iCs/>
          <w:color w:val="auto"/>
          <w:sz w:val="20"/>
          <w:szCs w:val="20"/>
          <w:lang w:eastAsia="fr-FR"/>
        </w:rPr>
        <w:t>side</w:t>
      </w:r>
      <w:proofErr w:type="spellEnd"/>
      <w:r w:rsidR="001D4A71" w:rsidRPr="007D778A">
        <w:rPr>
          <w:rFonts w:eastAsia="Times New Roman"/>
          <w:b w:val="0"/>
          <w:i/>
          <w:iCs/>
          <w:color w:val="auto"/>
          <w:sz w:val="20"/>
          <w:szCs w:val="20"/>
          <w:lang w:eastAsia="fr-FR"/>
        </w:rPr>
        <w:t xml:space="preserve"> </w:t>
      </w:r>
      <w:proofErr w:type="spellStart"/>
      <w:r w:rsidR="001D4A71" w:rsidRPr="007D778A">
        <w:rPr>
          <w:rFonts w:eastAsia="Times New Roman"/>
          <w:b w:val="0"/>
          <w:i/>
          <w:iCs/>
          <w:color w:val="auto"/>
          <w:sz w:val="20"/>
          <w:szCs w:val="20"/>
          <w:lang w:eastAsia="fr-FR"/>
        </w:rPr>
        <w:t>letter</w:t>
      </w:r>
      <w:proofErr w:type="spellEnd"/>
      <w:r w:rsidR="001D4A71" w:rsidRPr="007D778A">
        <w:rPr>
          <w:rFonts w:eastAsia="Times New Roman"/>
          <w:b w:val="0"/>
          <w:color w:val="auto"/>
          <w:sz w:val="20"/>
          <w:szCs w:val="20"/>
          <w:lang w:eastAsia="fr-FR"/>
        </w:rPr>
        <w:t xml:space="preserve"> </w:t>
      </w:r>
      <w:r w:rsidR="00D74E2A" w:rsidRPr="007D778A">
        <w:rPr>
          <w:rFonts w:eastAsia="Times New Roman"/>
          <w:b w:val="0"/>
          <w:color w:val="auto"/>
          <w:sz w:val="20"/>
          <w:szCs w:val="20"/>
          <w:lang w:eastAsia="fr-FR"/>
        </w:rPr>
        <w:t>avec</w:t>
      </w:r>
      <w:r w:rsidR="001D4A71" w:rsidRPr="007D778A">
        <w:rPr>
          <w:rFonts w:eastAsia="Times New Roman"/>
          <w:b w:val="0"/>
          <w:color w:val="auto"/>
          <w:sz w:val="20"/>
          <w:szCs w:val="20"/>
          <w:lang w:eastAsia="fr-FR"/>
        </w:rPr>
        <w:t xml:space="preserve"> le </w:t>
      </w:r>
      <w:r w:rsidR="00472127" w:rsidRPr="007D778A">
        <w:rPr>
          <w:rFonts w:eastAsia="Times New Roman"/>
          <w:b w:val="0"/>
          <w:color w:val="auto"/>
          <w:sz w:val="20"/>
          <w:szCs w:val="20"/>
          <w:lang w:eastAsia="fr-FR"/>
        </w:rPr>
        <w:t>gestionnaire et</w:t>
      </w:r>
      <w:r w:rsidR="001D4A71" w:rsidRPr="007D778A">
        <w:rPr>
          <w:rFonts w:eastAsia="Times New Roman"/>
          <w:b w:val="0"/>
          <w:color w:val="auto"/>
          <w:sz w:val="20"/>
          <w:szCs w:val="20"/>
          <w:lang w:eastAsia="fr-FR"/>
        </w:rPr>
        <w:t xml:space="preserve"> </w:t>
      </w:r>
      <w:r w:rsidR="00D74E2A" w:rsidRPr="007D778A">
        <w:rPr>
          <w:rFonts w:eastAsia="Times New Roman"/>
          <w:b w:val="0"/>
          <w:color w:val="auto"/>
          <w:sz w:val="20"/>
          <w:szCs w:val="20"/>
          <w:lang w:eastAsia="fr-FR"/>
        </w:rPr>
        <w:t xml:space="preserve">en relation avec </w:t>
      </w:r>
      <w:r w:rsidR="001D4A71" w:rsidRPr="007D778A">
        <w:rPr>
          <w:rFonts w:eastAsia="Times New Roman"/>
          <w:b w:val="0"/>
          <w:color w:val="auto"/>
          <w:sz w:val="20"/>
          <w:szCs w:val="20"/>
          <w:lang w:eastAsia="fr-FR"/>
        </w:rPr>
        <w:t>la direction juridique de l’ERAFP</w:t>
      </w:r>
      <w:r w:rsidR="00F72806">
        <w:rPr>
          <w:rFonts w:eastAsia="Times New Roman"/>
          <w:b w:val="0"/>
          <w:color w:val="auto"/>
          <w:sz w:val="20"/>
          <w:szCs w:val="20"/>
          <w:lang w:eastAsia="fr-FR"/>
        </w:rPr>
        <w:t>, en ce compris sur un volet fiscal</w:t>
      </w:r>
      <w:r w:rsidR="00D15C0A">
        <w:rPr>
          <w:rFonts w:eastAsia="Times New Roman"/>
          <w:b w:val="0"/>
          <w:color w:val="auto"/>
          <w:sz w:val="20"/>
          <w:szCs w:val="20"/>
          <w:lang w:eastAsia="fr-FR"/>
        </w:rPr>
        <w:t>.</w:t>
      </w:r>
    </w:p>
    <w:p w14:paraId="69AB719D" w14:textId="77777777" w:rsidR="00AA6764" w:rsidRPr="007D778A" w:rsidRDefault="002E0CD9" w:rsidP="00275DB9">
      <w:pPr>
        <w:pStyle w:val="RAFP-Chapitre"/>
        <w:spacing w:after="0"/>
        <w:jc w:val="both"/>
        <w:rPr>
          <w:rFonts w:eastAsia="Times New Roman"/>
          <w:b w:val="0"/>
          <w:color w:val="auto"/>
          <w:sz w:val="20"/>
          <w:szCs w:val="20"/>
          <w:lang w:eastAsia="fr-FR"/>
        </w:rPr>
      </w:pPr>
      <w:r w:rsidRPr="007D778A">
        <w:rPr>
          <w:rFonts w:eastAsia="Times New Roman"/>
          <w:b w:val="0"/>
          <w:color w:val="auto"/>
          <w:sz w:val="20"/>
          <w:szCs w:val="20"/>
          <w:lang w:eastAsia="fr-FR"/>
        </w:rPr>
        <w:t>d</w:t>
      </w:r>
      <w:r w:rsidR="00AA6764" w:rsidRPr="007D778A">
        <w:rPr>
          <w:rFonts w:eastAsia="Times New Roman"/>
          <w:b w:val="0"/>
          <w:color w:val="auto"/>
          <w:sz w:val="20"/>
          <w:szCs w:val="20"/>
          <w:lang w:eastAsia="fr-FR"/>
        </w:rPr>
        <w:t xml:space="preserve">) </w:t>
      </w:r>
      <w:r w:rsidR="00284A23">
        <w:rPr>
          <w:rFonts w:eastAsia="Times New Roman"/>
          <w:b w:val="0"/>
          <w:color w:val="auto"/>
          <w:sz w:val="20"/>
          <w:szCs w:val="20"/>
          <w:lang w:eastAsia="fr-FR"/>
        </w:rPr>
        <w:t>La revue et complétude des documents de souscription du fonds (y compris l’accompagnement dans la complétude des diligences</w:t>
      </w:r>
      <w:r w:rsidR="00BD5E6A" w:rsidRPr="007D778A">
        <w:rPr>
          <w:rFonts w:eastAsia="Times New Roman"/>
          <w:b w:val="0"/>
          <w:color w:val="auto"/>
          <w:sz w:val="20"/>
          <w:szCs w:val="20"/>
          <w:lang w:eastAsia="fr-FR"/>
        </w:rPr>
        <w:t xml:space="preserve"> </w:t>
      </w:r>
      <w:r w:rsidR="00284A23">
        <w:rPr>
          <w:rFonts w:eastAsia="Times New Roman"/>
          <w:b w:val="0"/>
          <w:color w:val="auto"/>
          <w:sz w:val="20"/>
          <w:szCs w:val="20"/>
          <w:lang w:eastAsia="fr-FR"/>
        </w:rPr>
        <w:t>« </w:t>
      </w:r>
      <w:r w:rsidR="00AA6764" w:rsidRPr="007D778A">
        <w:rPr>
          <w:rFonts w:eastAsia="Times New Roman"/>
          <w:b w:val="0"/>
          <w:color w:val="auto"/>
          <w:sz w:val="20"/>
          <w:szCs w:val="20"/>
          <w:lang w:eastAsia="fr-FR"/>
        </w:rPr>
        <w:t>KYC</w:t>
      </w:r>
      <w:r w:rsidR="00284A23">
        <w:rPr>
          <w:rFonts w:eastAsia="Times New Roman"/>
          <w:b w:val="0"/>
          <w:color w:val="auto"/>
          <w:sz w:val="20"/>
          <w:szCs w:val="20"/>
          <w:lang w:eastAsia="fr-FR"/>
        </w:rPr>
        <w:t> »</w:t>
      </w:r>
      <w:r w:rsidR="00AA6764" w:rsidRPr="007D778A">
        <w:rPr>
          <w:rFonts w:eastAsia="Times New Roman"/>
          <w:b w:val="0"/>
          <w:color w:val="auto"/>
          <w:sz w:val="20"/>
          <w:szCs w:val="20"/>
          <w:lang w:eastAsia="fr-FR"/>
        </w:rPr>
        <w:t xml:space="preserve"> </w:t>
      </w:r>
      <w:r w:rsidR="00284A23">
        <w:rPr>
          <w:rFonts w:eastAsia="Times New Roman"/>
          <w:b w:val="0"/>
          <w:color w:val="auto"/>
          <w:sz w:val="20"/>
          <w:szCs w:val="20"/>
          <w:lang w:eastAsia="fr-FR"/>
        </w:rPr>
        <w:t>requises</w:t>
      </w:r>
      <w:r w:rsidR="00D15C0A">
        <w:rPr>
          <w:rFonts w:eastAsia="Times New Roman"/>
          <w:b w:val="0"/>
          <w:color w:val="auto"/>
          <w:sz w:val="20"/>
          <w:szCs w:val="20"/>
          <w:lang w:eastAsia="fr-FR"/>
        </w:rPr>
        <w:t>)</w:t>
      </w:r>
      <w:r w:rsidR="00194109" w:rsidRPr="007D778A">
        <w:rPr>
          <w:rFonts w:eastAsia="Times New Roman"/>
          <w:b w:val="0"/>
          <w:color w:val="auto"/>
          <w:sz w:val="20"/>
          <w:szCs w:val="20"/>
          <w:lang w:eastAsia="fr-FR"/>
        </w:rPr>
        <w:t>.</w:t>
      </w:r>
      <w:r w:rsidR="00AA6764" w:rsidRPr="007D778A">
        <w:rPr>
          <w:rFonts w:eastAsia="Times New Roman"/>
          <w:b w:val="0"/>
          <w:color w:val="auto"/>
          <w:sz w:val="20"/>
          <w:szCs w:val="20"/>
          <w:lang w:eastAsia="fr-FR"/>
        </w:rPr>
        <w:t xml:space="preserve"> </w:t>
      </w:r>
    </w:p>
    <w:p w14:paraId="71327FB4" w14:textId="31C6A003" w:rsidR="002F4013" w:rsidRPr="005D359A" w:rsidRDefault="00284A23" w:rsidP="00275DB9">
      <w:pPr>
        <w:pStyle w:val="RAFP-Chapitre"/>
        <w:spacing w:after="0"/>
        <w:jc w:val="both"/>
        <w:rPr>
          <w:rFonts w:eastAsia="Times New Roman"/>
          <w:b w:val="0"/>
          <w:color w:val="auto"/>
          <w:sz w:val="20"/>
          <w:szCs w:val="20"/>
          <w:lang w:eastAsia="fr-FR"/>
        </w:rPr>
      </w:pPr>
      <w:r>
        <w:rPr>
          <w:rFonts w:eastAsia="Times New Roman"/>
          <w:b w:val="0"/>
          <w:color w:val="auto"/>
          <w:sz w:val="20"/>
          <w:szCs w:val="20"/>
          <w:lang w:eastAsia="fr-FR"/>
        </w:rPr>
        <w:t>e</w:t>
      </w:r>
      <w:r w:rsidR="00F72806">
        <w:rPr>
          <w:rFonts w:eastAsia="Times New Roman"/>
          <w:b w:val="0"/>
          <w:color w:val="auto"/>
          <w:sz w:val="20"/>
          <w:szCs w:val="20"/>
          <w:lang w:eastAsia="fr-FR"/>
        </w:rPr>
        <w:t xml:space="preserve">) </w:t>
      </w:r>
      <w:r w:rsidR="00194109" w:rsidRPr="007D778A">
        <w:rPr>
          <w:rFonts w:eastAsia="Times New Roman"/>
          <w:b w:val="0"/>
          <w:color w:val="auto"/>
          <w:sz w:val="20"/>
          <w:szCs w:val="20"/>
          <w:lang w:eastAsia="fr-FR"/>
        </w:rPr>
        <w:t>D</w:t>
      </w:r>
      <w:r w:rsidR="001D4A71" w:rsidRPr="007D778A">
        <w:rPr>
          <w:rFonts w:eastAsia="Times New Roman"/>
          <w:b w:val="0"/>
          <w:color w:val="auto"/>
          <w:sz w:val="20"/>
          <w:szCs w:val="20"/>
          <w:lang w:eastAsia="fr-FR"/>
        </w:rPr>
        <w:t xml:space="preserve">es études et analyses </w:t>
      </w:r>
      <w:r w:rsidR="00AF1255">
        <w:rPr>
          <w:rFonts w:eastAsia="Times New Roman"/>
          <w:b w:val="0"/>
          <w:color w:val="auto"/>
          <w:sz w:val="20"/>
          <w:szCs w:val="20"/>
          <w:lang w:eastAsia="fr-FR"/>
        </w:rPr>
        <w:t>portant sur</w:t>
      </w:r>
      <w:r w:rsidR="00AA6764" w:rsidRPr="007D778A">
        <w:rPr>
          <w:rFonts w:eastAsia="Times New Roman"/>
          <w:b w:val="0"/>
          <w:color w:val="auto"/>
          <w:sz w:val="20"/>
          <w:szCs w:val="20"/>
          <w:lang w:eastAsia="fr-FR"/>
        </w:rPr>
        <w:t xml:space="preserve"> les dernières pratiques de marché sur les fonds d’actifs non cotés</w:t>
      </w:r>
      <w:r w:rsidR="00194109" w:rsidRPr="007D778A">
        <w:rPr>
          <w:rFonts w:eastAsia="Times New Roman"/>
          <w:b w:val="0"/>
          <w:color w:val="auto"/>
          <w:sz w:val="20"/>
          <w:szCs w:val="20"/>
          <w:lang w:eastAsia="fr-FR"/>
        </w:rPr>
        <w:t>.</w:t>
      </w:r>
      <w:r w:rsidR="00AA6764" w:rsidRPr="005D359A">
        <w:rPr>
          <w:rFonts w:eastAsia="Times New Roman"/>
          <w:b w:val="0"/>
          <w:color w:val="auto"/>
          <w:sz w:val="20"/>
          <w:szCs w:val="20"/>
          <w:lang w:eastAsia="fr-FR"/>
        </w:rPr>
        <w:t xml:space="preserve"> </w:t>
      </w:r>
    </w:p>
    <w:bookmarkEnd w:id="5"/>
    <w:p w14:paraId="395A1D45" w14:textId="77777777" w:rsidR="00FB248C" w:rsidRDefault="00FB248C" w:rsidP="00275DB9">
      <w:pPr>
        <w:pStyle w:val="RAFP-Chapitre"/>
        <w:spacing w:after="0"/>
        <w:jc w:val="both"/>
        <w:rPr>
          <w:rFonts w:eastAsia="Times New Roman"/>
          <w:bCs/>
          <w:color w:val="auto"/>
          <w:sz w:val="20"/>
          <w:szCs w:val="20"/>
          <w:lang w:eastAsia="fr-FR"/>
        </w:rPr>
      </w:pPr>
    </w:p>
    <w:p w14:paraId="5121A3BA" w14:textId="5DEA2672" w:rsidR="00E0676C" w:rsidRPr="00EE1E7B" w:rsidRDefault="007D778A" w:rsidP="00275DB9">
      <w:pPr>
        <w:pStyle w:val="RAFP-Chapitre"/>
        <w:numPr>
          <w:ilvl w:val="0"/>
          <w:numId w:val="30"/>
        </w:numPr>
        <w:spacing w:after="0"/>
        <w:ind w:left="426"/>
        <w:jc w:val="both"/>
        <w:rPr>
          <w:rFonts w:eastAsia="Times New Roman"/>
          <w:bCs/>
          <w:color w:val="auto"/>
          <w:sz w:val="20"/>
          <w:szCs w:val="20"/>
          <w:lang w:eastAsia="fr-FR"/>
        </w:rPr>
      </w:pPr>
      <w:r>
        <w:rPr>
          <w:rFonts w:eastAsia="Times New Roman"/>
          <w:bCs/>
          <w:color w:val="auto"/>
          <w:sz w:val="20"/>
          <w:szCs w:val="20"/>
          <w:lang w:eastAsia="fr-FR"/>
        </w:rPr>
        <w:t xml:space="preserve">   </w:t>
      </w:r>
      <w:r w:rsidR="002F1A2E" w:rsidRPr="00EE1E7B">
        <w:rPr>
          <w:rFonts w:eastAsia="Times New Roman"/>
          <w:bCs/>
          <w:color w:val="auto"/>
          <w:sz w:val="20"/>
          <w:szCs w:val="20"/>
          <w:lang w:eastAsia="fr-FR"/>
        </w:rPr>
        <w:t>Le</w:t>
      </w:r>
      <w:r w:rsidR="002F4013" w:rsidRPr="00EE1E7B">
        <w:rPr>
          <w:rFonts w:eastAsia="Times New Roman"/>
          <w:bCs/>
          <w:color w:val="auto"/>
          <w:sz w:val="20"/>
          <w:szCs w:val="20"/>
          <w:lang w:eastAsia="fr-FR"/>
        </w:rPr>
        <w:t xml:space="preserve"> </w:t>
      </w:r>
      <w:r w:rsidR="00FB248C">
        <w:rPr>
          <w:rFonts w:eastAsia="Times New Roman"/>
          <w:bCs/>
          <w:color w:val="auto"/>
          <w:sz w:val="20"/>
          <w:szCs w:val="20"/>
          <w:lang w:eastAsia="fr-FR"/>
        </w:rPr>
        <w:t>Titulaire</w:t>
      </w:r>
      <w:r w:rsidR="002F1A2E" w:rsidRPr="00EE1E7B">
        <w:rPr>
          <w:rFonts w:eastAsia="Times New Roman"/>
          <w:bCs/>
          <w:color w:val="auto"/>
          <w:sz w:val="20"/>
          <w:szCs w:val="20"/>
          <w:lang w:eastAsia="fr-FR"/>
        </w:rPr>
        <w:t xml:space="preserve"> devr</w:t>
      </w:r>
      <w:r w:rsidR="00FB248C">
        <w:rPr>
          <w:rFonts w:eastAsia="Times New Roman"/>
          <w:bCs/>
          <w:color w:val="auto"/>
          <w:sz w:val="20"/>
          <w:szCs w:val="20"/>
          <w:lang w:eastAsia="fr-FR"/>
        </w:rPr>
        <w:t>a</w:t>
      </w:r>
      <w:r w:rsidR="002F1A2E" w:rsidRPr="00EE1E7B">
        <w:rPr>
          <w:rFonts w:eastAsia="Times New Roman"/>
          <w:bCs/>
          <w:color w:val="auto"/>
          <w:sz w:val="20"/>
          <w:szCs w:val="20"/>
          <w:lang w:eastAsia="fr-FR"/>
        </w:rPr>
        <w:t xml:space="preserve"> </w:t>
      </w:r>
      <w:r w:rsidR="009421EA" w:rsidRPr="008A3935">
        <w:rPr>
          <w:rFonts w:eastAsia="Times New Roman"/>
          <w:bCs/>
          <w:color w:val="auto"/>
          <w:sz w:val="20"/>
          <w:szCs w:val="20"/>
          <w:lang w:eastAsia="fr-FR"/>
        </w:rPr>
        <w:t xml:space="preserve">également </w:t>
      </w:r>
      <w:r w:rsidR="002F1A2E" w:rsidRPr="00EE1E7B">
        <w:rPr>
          <w:rFonts w:eastAsia="Times New Roman"/>
          <w:bCs/>
          <w:color w:val="auto"/>
          <w:sz w:val="20"/>
          <w:szCs w:val="20"/>
          <w:lang w:eastAsia="fr-FR"/>
        </w:rPr>
        <w:t>être</w:t>
      </w:r>
      <w:r w:rsidR="00E0676C" w:rsidRPr="00EE1E7B">
        <w:rPr>
          <w:rFonts w:eastAsia="Times New Roman"/>
          <w:bCs/>
          <w:color w:val="auto"/>
          <w:sz w:val="20"/>
          <w:szCs w:val="20"/>
          <w:lang w:eastAsia="fr-FR"/>
        </w:rPr>
        <w:t xml:space="preserve"> </w:t>
      </w:r>
      <w:r w:rsidR="002F1A2E" w:rsidRPr="00EE1E7B">
        <w:rPr>
          <w:rFonts w:eastAsia="Times New Roman"/>
          <w:bCs/>
          <w:color w:val="auto"/>
          <w:sz w:val="20"/>
          <w:szCs w:val="20"/>
          <w:lang w:eastAsia="fr-FR"/>
        </w:rPr>
        <w:t xml:space="preserve">en mesure de proposer une expertise </w:t>
      </w:r>
      <w:r w:rsidR="00472127">
        <w:rPr>
          <w:rFonts w:eastAsia="Times New Roman"/>
          <w:bCs/>
          <w:color w:val="auto"/>
          <w:sz w:val="20"/>
          <w:szCs w:val="20"/>
          <w:lang w:eastAsia="fr-FR"/>
        </w:rPr>
        <w:t xml:space="preserve">connexe </w:t>
      </w:r>
      <w:r w:rsidR="002F1A2E" w:rsidRPr="00EE1E7B">
        <w:rPr>
          <w:rFonts w:eastAsia="Times New Roman"/>
          <w:bCs/>
          <w:color w:val="auto"/>
          <w:sz w:val="20"/>
          <w:szCs w:val="20"/>
          <w:lang w:eastAsia="fr-FR"/>
        </w:rPr>
        <w:t>dans les domaines juridiques </w:t>
      </w:r>
      <w:r w:rsidR="00C80D08" w:rsidRPr="00EE1E7B">
        <w:rPr>
          <w:rFonts w:eastAsia="Times New Roman"/>
          <w:bCs/>
          <w:color w:val="auto"/>
          <w:sz w:val="20"/>
          <w:szCs w:val="20"/>
          <w:lang w:eastAsia="fr-FR"/>
        </w:rPr>
        <w:t>énoncés ci-après</w:t>
      </w:r>
      <w:r w:rsidR="002F1A2E" w:rsidRPr="00EE1E7B">
        <w:rPr>
          <w:rFonts w:eastAsia="Times New Roman"/>
          <w:bCs/>
          <w:color w:val="auto"/>
          <w:sz w:val="20"/>
          <w:szCs w:val="20"/>
          <w:lang w:eastAsia="fr-FR"/>
        </w:rPr>
        <w:t xml:space="preserve"> : </w:t>
      </w:r>
    </w:p>
    <w:p w14:paraId="1292F13D" w14:textId="77777777" w:rsidR="00E0676C" w:rsidRPr="00A1583E" w:rsidRDefault="00E65841" w:rsidP="00275DB9">
      <w:pPr>
        <w:pStyle w:val="RAFP-Chapitre"/>
        <w:numPr>
          <w:ilvl w:val="0"/>
          <w:numId w:val="20"/>
        </w:numPr>
        <w:spacing w:after="0"/>
        <w:jc w:val="both"/>
        <w:rPr>
          <w:rFonts w:eastAsia="Times New Roman"/>
          <w:b w:val="0"/>
          <w:color w:val="auto"/>
          <w:sz w:val="20"/>
          <w:szCs w:val="20"/>
          <w:lang w:eastAsia="fr-FR"/>
        </w:rPr>
      </w:pPr>
      <w:r w:rsidRPr="00EE1E7B">
        <w:rPr>
          <w:rFonts w:eastAsia="Times New Roman"/>
          <w:b w:val="0"/>
          <w:color w:val="auto"/>
          <w:sz w:val="20"/>
          <w:szCs w:val="20"/>
          <w:lang w:eastAsia="fr-FR"/>
        </w:rPr>
        <w:t>En</w:t>
      </w:r>
      <w:r w:rsidR="002F1A2E" w:rsidRPr="00EE1E7B">
        <w:rPr>
          <w:rFonts w:eastAsia="Times New Roman"/>
          <w:b w:val="0"/>
          <w:color w:val="auto"/>
          <w:sz w:val="20"/>
          <w:szCs w:val="20"/>
          <w:lang w:eastAsia="fr-FR"/>
        </w:rPr>
        <w:t xml:space="preserve"> droit pénal</w:t>
      </w:r>
      <w:r w:rsidR="00806E54">
        <w:rPr>
          <w:rFonts w:eastAsia="Times New Roman"/>
          <w:b w:val="0"/>
          <w:color w:val="auto"/>
          <w:sz w:val="20"/>
          <w:szCs w:val="20"/>
          <w:lang w:eastAsia="fr-FR"/>
        </w:rPr>
        <w:t> ;</w:t>
      </w:r>
      <w:r w:rsidR="00806E54" w:rsidRPr="00EE1E7B">
        <w:rPr>
          <w:rFonts w:eastAsia="Times New Roman"/>
          <w:b w:val="0"/>
          <w:color w:val="auto"/>
          <w:sz w:val="20"/>
          <w:szCs w:val="20"/>
          <w:lang w:eastAsia="fr-FR"/>
        </w:rPr>
        <w:t xml:space="preserve"> </w:t>
      </w:r>
    </w:p>
    <w:p w14:paraId="2A3D5C65" w14:textId="77777777" w:rsidR="001D7E8C" w:rsidRDefault="00E65841" w:rsidP="00275DB9">
      <w:pPr>
        <w:pStyle w:val="RAFP-Chapitre"/>
        <w:numPr>
          <w:ilvl w:val="0"/>
          <w:numId w:val="20"/>
        </w:numPr>
        <w:spacing w:after="0"/>
        <w:jc w:val="both"/>
        <w:rPr>
          <w:rFonts w:eastAsia="Times New Roman"/>
          <w:b w:val="0"/>
          <w:color w:val="auto"/>
          <w:sz w:val="20"/>
          <w:szCs w:val="20"/>
          <w:lang w:eastAsia="fr-FR"/>
        </w:rPr>
      </w:pPr>
      <w:r w:rsidRPr="00EE1E7B">
        <w:rPr>
          <w:rFonts w:eastAsia="Times New Roman"/>
          <w:b w:val="0"/>
          <w:color w:val="auto"/>
          <w:sz w:val="20"/>
          <w:szCs w:val="20"/>
          <w:lang w:eastAsia="fr-FR"/>
        </w:rPr>
        <w:t>En</w:t>
      </w:r>
      <w:r w:rsidR="002F1A2E" w:rsidRPr="00EE1E7B">
        <w:rPr>
          <w:rFonts w:eastAsia="Times New Roman"/>
          <w:b w:val="0"/>
          <w:color w:val="auto"/>
          <w:sz w:val="20"/>
          <w:szCs w:val="20"/>
          <w:lang w:eastAsia="fr-FR"/>
        </w:rPr>
        <w:t xml:space="preserve"> droit des assurances</w:t>
      </w:r>
      <w:r w:rsidR="00806E54">
        <w:rPr>
          <w:rFonts w:eastAsia="Times New Roman"/>
          <w:b w:val="0"/>
          <w:color w:val="auto"/>
          <w:sz w:val="20"/>
          <w:szCs w:val="20"/>
          <w:lang w:eastAsia="fr-FR"/>
        </w:rPr>
        <w:t> ;</w:t>
      </w:r>
    </w:p>
    <w:p w14:paraId="0F0E611E" w14:textId="77777777" w:rsidR="001D7E8C" w:rsidRDefault="00E65841" w:rsidP="00275DB9">
      <w:pPr>
        <w:pStyle w:val="RAFP-Chapitre"/>
        <w:numPr>
          <w:ilvl w:val="0"/>
          <w:numId w:val="20"/>
        </w:numPr>
        <w:spacing w:after="0"/>
        <w:jc w:val="both"/>
        <w:rPr>
          <w:rFonts w:eastAsia="Times New Roman"/>
          <w:b w:val="0"/>
          <w:color w:val="auto"/>
          <w:sz w:val="20"/>
          <w:szCs w:val="20"/>
          <w:lang w:eastAsia="fr-FR"/>
        </w:rPr>
      </w:pPr>
      <w:r>
        <w:rPr>
          <w:rFonts w:eastAsia="Times New Roman"/>
          <w:b w:val="0"/>
          <w:color w:val="auto"/>
          <w:sz w:val="20"/>
          <w:szCs w:val="20"/>
          <w:lang w:eastAsia="fr-FR"/>
        </w:rPr>
        <w:t>En</w:t>
      </w:r>
      <w:r w:rsidR="001D7E8C">
        <w:rPr>
          <w:rFonts w:eastAsia="Times New Roman"/>
          <w:b w:val="0"/>
          <w:color w:val="auto"/>
          <w:sz w:val="20"/>
          <w:szCs w:val="20"/>
          <w:lang w:eastAsia="fr-FR"/>
        </w:rPr>
        <w:t xml:space="preserve"> droit de la concurrence</w:t>
      </w:r>
      <w:r w:rsidR="00806E54">
        <w:rPr>
          <w:rFonts w:eastAsia="Times New Roman"/>
          <w:b w:val="0"/>
          <w:color w:val="auto"/>
          <w:sz w:val="20"/>
          <w:szCs w:val="20"/>
          <w:lang w:eastAsia="fr-FR"/>
        </w:rPr>
        <w:t> ;</w:t>
      </w:r>
    </w:p>
    <w:p w14:paraId="35B067E2" w14:textId="77777777" w:rsidR="00E0676C" w:rsidRPr="00A1583E" w:rsidRDefault="00E65841" w:rsidP="00275DB9">
      <w:pPr>
        <w:pStyle w:val="RAFP-Chapitre"/>
        <w:numPr>
          <w:ilvl w:val="0"/>
          <w:numId w:val="20"/>
        </w:numPr>
        <w:spacing w:after="0"/>
        <w:jc w:val="both"/>
        <w:rPr>
          <w:rFonts w:eastAsia="Times New Roman"/>
          <w:b w:val="0"/>
          <w:color w:val="auto"/>
          <w:sz w:val="20"/>
          <w:szCs w:val="20"/>
          <w:lang w:eastAsia="fr-FR"/>
        </w:rPr>
      </w:pPr>
      <w:r w:rsidRPr="00EE1E7B">
        <w:rPr>
          <w:rFonts w:eastAsia="Times New Roman"/>
          <w:b w:val="0"/>
          <w:color w:val="auto"/>
          <w:sz w:val="20"/>
          <w:szCs w:val="20"/>
          <w:lang w:eastAsia="fr-FR"/>
        </w:rPr>
        <w:t>En</w:t>
      </w:r>
      <w:r w:rsidR="002F1A2E" w:rsidRPr="00EE1E7B">
        <w:rPr>
          <w:rFonts w:eastAsia="Times New Roman"/>
          <w:b w:val="0"/>
          <w:color w:val="auto"/>
          <w:sz w:val="20"/>
          <w:szCs w:val="20"/>
          <w:lang w:eastAsia="fr-FR"/>
        </w:rPr>
        <w:t xml:space="preserve"> droit </w:t>
      </w:r>
      <w:r w:rsidR="00E0676C" w:rsidRPr="00EE1E7B">
        <w:rPr>
          <w:rFonts w:eastAsia="Times New Roman"/>
          <w:b w:val="0"/>
          <w:color w:val="auto"/>
          <w:sz w:val="20"/>
          <w:szCs w:val="20"/>
          <w:lang w:eastAsia="fr-FR"/>
        </w:rPr>
        <w:t>social</w:t>
      </w:r>
      <w:r w:rsidR="00806E54">
        <w:rPr>
          <w:rFonts w:eastAsia="Times New Roman"/>
          <w:b w:val="0"/>
          <w:color w:val="auto"/>
          <w:sz w:val="20"/>
          <w:szCs w:val="20"/>
          <w:lang w:eastAsia="fr-FR"/>
        </w:rPr>
        <w:t> ;</w:t>
      </w:r>
      <w:r w:rsidR="00806E54" w:rsidRPr="00EE1E7B">
        <w:rPr>
          <w:rFonts w:eastAsia="Times New Roman"/>
          <w:b w:val="0"/>
          <w:color w:val="auto"/>
          <w:sz w:val="20"/>
          <w:szCs w:val="20"/>
          <w:lang w:eastAsia="fr-FR"/>
        </w:rPr>
        <w:t xml:space="preserve"> </w:t>
      </w:r>
    </w:p>
    <w:p w14:paraId="4B8E147B" w14:textId="238BF391" w:rsidR="00FB248C" w:rsidRDefault="00E65841" w:rsidP="00275DB9">
      <w:pPr>
        <w:pStyle w:val="RAFP-Chapitre"/>
        <w:numPr>
          <w:ilvl w:val="0"/>
          <w:numId w:val="20"/>
        </w:numPr>
        <w:spacing w:after="0"/>
        <w:jc w:val="both"/>
        <w:rPr>
          <w:rFonts w:eastAsia="Times New Roman"/>
          <w:b w:val="0"/>
          <w:color w:val="auto"/>
          <w:sz w:val="20"/>
          <w:szCs w:val="20"/>
          <w:lang w:eastAsia="fr-FR"/>
        </w:rPr>
      </w:pPr>
      <w:r w:rsidRPr="00EE1E7B">
        <w:rPr>
          <w:rFonts w:eastAsia="Times New Roman"/>
          <w:b w:val="0"/>
          <w:color w:val="auto"/>
          <w:sz w:val="20"/>
          <w:szCs w:val="20"/>
          <w:lang w:eastAsia="fr-FR"/>
        </w:rPr>
        <w:t>En</w:t>
      </w:r>
      <w:r w:rsidR="002F1A2E" w:rsidRPr="00EE1E7B">
        <w:rPr>
          <w:rFonts w:eastAsia="Times New Roman"/>
          <w:b w:val="0"/>
          <w:color w:val="auto"/>
          <w:sz w:val="20"/>
          <w:szCs w:val="20"/>
          <w:lang w:eastAsia="fr-FR"/>
        </w:rPr>
        <w:t xml:space="preserve"> droit de la propriété intellectuelle</w:t>
      </w:r>
      <w:r w:rsidR="00AF1255">
        <w:rPr>
          <w:rFonts w:eastAsia="Times New Roman"/>
          <w:b w:val="0"/>
          <w:color w:val="auto"/>
          <w:sz w:val="20"/>
          <w:szCs w:val="20"/>
          <w:lang w:eastAsia="fr-FR"/>
        </w:rPr>
        <w:t xml:space="preserve"> ; </w:t>
      </w:r>
      <w:r w:rsidR="00806E54">
        <w:rPr>
          <w:rFonts w:eastAsia="Times New Roman"/>
          <w:b w:val="0"/>
          <w:color w:val="auto"/>
          <w:sz w:val="20"/>
          <w:szCs w:val="20"/>
          <w:lang w:eastAsia="fr-FR"/>
        </w:rPr>
        <w:t>et</w:t>
      </w:r>
    </w:p>
    <w:p w14:paraId="24B4822F" w14:textId="77777777" w:rsidR="00E0676C" w:rsidRPr="00A1583E" w:rsidRDefault="00E65841" w:rsidP="00275DB9">
      <w:pPr>
        <w:pStyle w:val="RAFP-Chapitre"/>
        <w:numPr>
          <w:ilvl w:val="0"/>
          <w:numId w:val="20"/>
        </w:numPr>
        <w:spacing w:after="0"/>
        <w:jc w:val="both"/>
        <w:rPr>
          <w:rFonts w:eastAsia="Times New Roman"/>
          <w:b w:val="0"/>
          <w:color w:val="auto"/>
          <w:sz w:val="20"/>
          <w:szCs w:val="20"/>
          <w:lang w:eastAsia="fr-FR"/>
        </w:rPr>
      </w:pPr>
      <w:r>
        <w:rPr>
          <w:rFonts w:eastAsia="Times New Roman"/>
          <w:b w:val="0"/>
          <w:color w:val="auto"/>
          <w:sz w:val="20"/>
          <w:szCs w:val="20"/>
          <w:lang w:eastAsia="fr-FR"/>
        </w:rPr>
        <w:t>En</w:t>
      </w:r>
      <w:r w:rsidR="002F1A2E" w:rsidRPr="00EE1E7B">
        <w:rPr>
          <w:rFonts w:eastAsia="Times New Roman"/>
          <w:b w:val="0"/>
          <w:color w:val="auto"/>
          <w:sz w:val="20"/>
          <w:szCs w:val="20"/>
          <w:lang w:eastAsia="fr-FR"/>
        </w:rPr>
        <w:t xml:space="preserve"> droit de la protection des données personnelles</w:t>
      </w:r>
      <w:r w:rsidR="00E0676C" w:rsidRPr="00EE1E7B">
        <w:rPr>
          <w:rFonts w:eastAsia="Times New Roman"/>
          <w:b w:val="0"/>
          <w:color w:val="auto"/>
          <w:sz w:val="20"/>
          <w:szCs w:val="20"/>
          <w:lang w:eastAsia="fr-FR"/>
        </w:rPr>
        <w:t>.</w:t>
      </w:r>
      <w:r w:rsidR="002F1A2E" w:rsidRPr="00EE1E7B">
        <w:rPr>
          <w:rFonts w:eastAsia="Times New Roman"/>
          <w:b w:val="0"/>
          <w:color w:val="auto"/>
          <w:sz w:val="20"/>
          <w:szCs w:val="20"/>
          <w:lang w:eastAsia="fr-FR"/>
        </w:rPr>
        <w:t xml:space="preserve"> </w:t>
      </w:r>
    </w:p>
    <w:p w14:paraId="3BF31433" w14:textId="77777777" w:rsidR="001D7E8C" w:rsidRDefault="001D7E8C" w:rsidP="00275DB9">
      <w:pPr>
        <w:pStyle w:val="RAFP-Chapitre"/>
        <w:spacing w:after="0"/>
        <w:jc w:val="both"/>
        <w:rPr>
          <w:rFonts w:eastAsia="Times New Roman"/>
          <w:b w:val="0"/>
          <w:color w:val="auto"/>
          <w:sz w:val="20"/>
          <w:szCs w:val="20"/>
          <w:lang w:eastAsia="fr-FR"/>
        </w:rPr>
      </w:pPr>
    </w:p>
    <w:p w14:paraId="775ABB2C" w14:textId="77777777" w:rsidR="002F1A2E" w:rsidRPr="00E0676C" w:rsidRDefault="002F4013" w:rsidP="00275DB9">
      <w:pPr>
        <w:pStyle w:val="RAFP-Chapitre"/>
        <w:spacing w:after="0"/>
        <w:jc w:val="both"/>
        <w:rPr>
          <w:rFonts w:eastAsia="Times New Roman"/>
          <w:b w:val="0"/>
          <w:color w:val="auto"/>
          <w:sz w:val="20"/>
          <w:szCs w:val="20"/>
          <w:lang w:eastAsia="fr-FR"/>
        </w:rPr>
      </w:pPr>
      <w:r w:rsidRPr="00A1583E">
        <w:rPr>
          <w:rFonts w:eastAsia="Times New Roman"/>
          <w:b w:val="0"/>
          <w:color w:val="auto"/>
          <w:sz w:val="20"/>
          <w:szCs w:val="20"/>
          <w:lang w:eastAsia="fr-FR"/>
        </w:rPr>
        <w:t>Le Titulaire</w:t>
      </w:r>
      <w:r w:rsidR="002F1A2E" w:rsidRPr="00A1583E">
        <w:rPr>
          <w:rFonts w:eastAsia="Times New Roman"/>
          <w:b w:val="0"/>
          <w:color w:val="auto"/>
          <w:sz w:val="20"/>
          <w:szCs w:val="20"/>
          <w:lang w:eastAsia="fr-FR"/>
        </w:rPr>
        <w:t xml:space="preserve"> devra disposer d’un réseau international étendu et être placé en mesure de s’appuyer</w:t>
      </w:r>
      <w:r w:rsidR="002F1A2E" w:rsidRPr="00E0676C">
        <w:rPr>
          <w:rFonts w:eastAsia="Times New Roman"/>
          <w:b w:val="0"/>
          <w:color w:val="auto"/>
          <w:sz w:val="20"/>
          <w:szCs w:val="20"/>
          <w:lang w:eastAsia="fr-FR"/>
        </w:rPr>
        <w:t xml:space="preserve"> sur les compétences de bureaux locaux</w:t>
      </w:r>
      <w:r w:rsidR="00E65841">
        <w:rPr>
          <w:rFonts w:eastAsia="Times New Roman"/>
          <w:b w:val="0"/>
          <w:color w:val="auto"/>
          <w:sz w:val="20"/>
          <w:szCs w:val="20"/>
          <w:lang w:eastAsia="fr-FR"/>
        </w:rPr>
        <w:t xml:space="preserve"> </w:t>
      </w:r>
      <w:r w:rsidR="002F1A2E" w:rsidRPr="00E0676C">
        <w:rPr>
          <w:rFonts w:eastAsia="Times New Roman"/>
          <w:b w:val="0"/>
          <w:color w:val="auto"/>
          <w:sz w:val="20"/>
          <w:szCs w:val="20"/>
          <w:lang w:eastAsia="fr-FR"/>
        </w:rPr>
        <w:t xml:space="preserve">pour disposer d’une parfaite connaissance du droit et des pratiques locales (exemple : en matière de fiscalité US). Les </w:t>
      </w:r>
      <w:r w:rsidR="00E65841">
        <w:rPr>
          <w:rFonts w:eastAsia="Times New Roman"/>
          <w:b w:val="0"/>
          <w:color w:val="auto"/>
          <w:sz w:val="20"/>
          <w:szCs w:val="20"/>
          <w:lang w:eastAsia="fr-FR"/>
        </w:rPr>
        <w:t xml:space="preserve">saisines </w:t>
      </w:r>
      <w:r w:rsidR="002F1A2E" w:rsidRPr="00E0676C">
        <w:rPr>
          <w:rFonts w:eastAsia="Times New Roman"/>
          <w:b w:val="0"/>
          <w:color w:val="auto"/>
          <w:sz w:val="20"/>
          <w:szCs w:val="20"/>
          <w:lang w:eastAsia="fr-FR"/>
        </w:rPr>
        <w:t>p</w:t>
      </w:r>
      <w:r w:rsidR="00E65841">
        <w:rPr>
          <w:rFonts w:eastAsia="Times New Roman"/>
          <w:b w:val="0"/>
          <w:color w:val="auto"/>
          <w:sz w:val="20"/>
          <w:szCs w:val="20"/>
          <w:lang w:eastAsia="fr-FR"/>
        </w:rPr>
        <w:t>euven</w:t>
      </w:r>
      <w:r w:rsidR="002F1A2E" w:rsidRPr="00E0676C">
        <w:rPr>
          <w:rFonts w:eastAsia="Times New Roman"/>
          <w:b w:val="0"/>
          <w:color w:val="auto"/>
          <w:sz w:val="20"/>
          <w:szCs w:val="20"/>
          <w:lang w:eastAsia="fr-FR"/>
        </w:rPr>
        <w:t>t porter sur des aspects de droit français ou de droit étranger.</w:t>
      </w:r>
    </w:p>
    <w:p w14:paraId="089487E0" w14:textId="77777777" w:rsidR="00E341EF" w:rsidRDefault="00E341EF" w:rsidP="00E341EF">
      <w:pPr>
        <w:pStyle w:val="RAFP-Chapitre"/>
        <w:spacing w:after="0"/>
        <w:jc w:val="both"/>
        <w:rPr>
          <w:rFonts w:eastAsia="Times New Roman"/>
          <w:b w:val="0"/>
          <w:color w:val="auto"/>
          <w:sz w:val="20"/>
          <w:szCs w:val="20"/>
          <w:lang w:eastAsia="fr-FR"/>
        </w:rPr>
      </w:pPr>
    </w:p>
    <w:p w14:paraId="6ECB6E3C" w14:textId="3A9BDDB0" w:rsidR="001D7E8C" w:rsidRDefault="001D7E8C" w:rsidP="00275DB9">
      <w:pPr>
        <w:pStyle w:val="RAFP-Chapitre"/>
        <w:spacing w:after="0"/>
        <w:jc w:val="both"/>
        <w:rPr>
          <w:rFonts w:eastAsia="Times New Roman"/>
          <w:b w:val="0"/>
          <w:color w:val="auto"/>
          <w:sz w:val="20"/>
          <w:szCs w:val="20"/>
          <w:lang w:eastAsia="fr-FR"/>
        </w:rPr>
      </w:pPr>
      <w:r>
        <w:rPr>
          <w:rFonts w:eastAsia="Times New Roman"/>
          <w:b w:val="0"/>
          <w:color w:val="auto"/>
          <w:sz w:val="20"/>
          <w:szCs w:val="20"/>
          <w:lang w:eastAsia="fr-FR"/>
        </w:rPr>
        <w:t>En outre, u</w:t>
      </w:r>
      <w:r w:rsidRPr="00507B7E">
        <w:rPr>
          <w:rFonts w:eastAsia="Times New Roman"/>
          <w:b w:val="0"/>
          <w:color w:val="auto"/>
          <w:sz w:val="20"/>
          <w:szCs w:val="20"/>
          <w:lang w:eastAsia="fr-FR"/>
        </w:rPr>
        <w:t>ne connaissance pratique de la</w:t>
      </w:r>
      <w:r>
        <w:rPr>
          <w:rFonts w:eastAsia="Times New Roman"/>
          <w:b w:val="0"/>
          <w:color w:val="auto"/>
          <w:sz w:val="20"/>
          <w:szCs w:val="20"/>
          <w:lang w:eastAsia="fr-FR"/>
        </w:rPr>
        <w:t xml:space="preserve"> gestion d’actifs par des investisseurs du secteur public</w:t>
      </w:r>
      <w:r w:rsidRPr="00507B7E">
        <w:rPr>
          <w:rFonts w:eastAsia="Times New Roman"/>
          <w:b w:val="0"/>
          <w:color w:val="auto"/>
          <w:sz w:val="20"/>
          <w:szCs w:val="20"/>
          <w:lang w:eastAsia="fr-FR"/>
        </w:rPr>
        <w:t xml:space="preserve"> </w:t>
      </w:r>
      <w:r w:rsidR="000D542B">
        <w:rPr>
          <w:rFonts w:eastAsia="Times New Roman"/>
          <w:b w:val="0"/>
          <w:color w:val="auto"/>
          <w:sz w:val="20"/>
          <w:szCs w:val="20"/>
          <w:lang w:eastAsia="fr-FR"/>
        </w:rPr>
        <w:t xml:space="preserve">et </w:t>
      </w:r>
      <w:r>
        <w:rPr>
          <w:rFonts w:eastAsia="Times New Roman"/>
          <w:b w:val="0"/>
          <w:color w:val="auto"/>
          <w:sz w:val="20"/>
          <w:szCs w:val="20"/>
          <w:lang w:eastAsia="fr-FR"/>
        </w:rPr>
        <w:t>une connaissance</w:t>
      </w:r>
      <w:r w:rsidRPr="00507B7E">
        <w:rPr>
          <w:rFonts w:eastAsia="Times New Roman"/>
          <w:b w:val="0"/>
          <w:color w:val="auto"/>
          <w:sz w:val="20"/>
          <w:szCs w:val="20"/>
          <w:lang w:eastAsia="fr-FR"/>
        </w:rPr>
        <w:t xml:space="preserve"> des rouages de l’administration</w:t>
      </w:r>
      <w:r>
        <w:rPr>
          <w:rFonts w:eastAsia="Times New Roman"/>
          <w:b w:val="0"/>
          <w:color w:val="auto"/>
          <w:sz w:val="20"/>
          <w:szCs w:val="20"/>
          <w:lang w:eastAsia="fr-FR"/>
        </w:rPr>
        <w:t xml:space="preserve"> constitue</w:t>
      </w:r>
      <w:r w:rsidR="000D542B">
        <w:rPr>
          <w:rFonts w:eastAsia="Times New Roman"/>
          <w:b w:val="0"/>
          <w:color w:val="auto"/>
          <w:sz w:val="20"/>
          <w:szCs w:val="20"/>
          <w:lang w:eastAsia="fr-FR"/>
        </w:rPr>
        <w:t>raient</w:t>
      </w:r>
      <w:r>
        <w:rPr>
          <w:rFonts w:eastAsia="Times New Roman"/>
          <w:b w:val="0"/>
          <w:color w:val="auto"/>
          <w:sz w:val="20"/>
          <w:szCs w:val="20"/>
          <w:lang w:eastAsia="fr-FR"/>
        </w:rPr>
        <w:t xml:space="preserve"> un plus. </w:t>
      </w:r>
    </w:p>
    <w:p w14:paraId="0D50D954" w14:textId="77777777" w:rsidR="00507B7E" w:rsidRDefault="00507B7E" w:rsidP="00E341EF">
      <w:pPr>
        <w:pStyle w:val="RAFP-Chapitre"/>
        <w:spacing w:after="0"/>
        <w:jc w:val="both"/>
        <w:rPr>
          <w:rFonts w:eastAsia="Times New Roman"/>
          <w:b w:val="0"/>
          <w:color w:val="auto"/>
          <w:sz w:val="20"/>
          <w:szCs w:val="20"/>
          <w:lang w:eastAsia="fr-FR"/>
        </w:rPr>
      </w:pPr>
    </w:p>
    <w:p w14:paraId="1E85F74D" w14:textId="77777777" w:rsidR="00E341EF" w:rsidRDefault="00E341EF" w:rsidP="00275DB9">
      <w:pPr>
        <w:pStyle w:val="RAFP-Chapitre"/>
        <w:spacing w:after="0"/>
        <w:jc w:val="both"/>
        <w:rPr>
          <w:rFonts w:eastAsia="Times New Roman"/>
          <w:b w:val="0"/>
          <w:color w:val="auto"/>
          <w:sz w:val="20"/>
          <w:szCs w:val="20"/>
          <w:lang w:eastAsia="fr-FR"/>
        </w:rPr>
      </w:pPr>
    </w:p>
    <w:p w14:paraId="71AE23C9" w14:textId="77777777" w:rsidR="00FF7F24" w:rsidRPr="0059741A" w:rsidRDefault="000268A8" w:rsidP="00317801">
      <w:pPr>
        <w:pStyle w:val="RAFP-Chapitre"/>
        <w:numPr>
          <w:ilvl w:val="0"/>
          <w:numId w:val="17"/>
        </w:numPr>
        <w:spacing w:after="0"/>
        <w:ind w:left="284" w:hanging="284"/>
      </w:pPr>
      <w:r>
        <w:t>PRESTATIONS</w:t>
      </w:r>
      <w:r w:rsidR="00374596" w:rsidRPr="0059741A">
        <w:t xml:space="preserve"> ATTENDU</w:t>
      </w:r>
      <w:r>
        <w:t>E</w:t>
      </w:r>
      <w:r w:rsidR="00374596" w:rsidRPr="0059741A">
        <w:t>S</w:t>
      </w:r>
    </w:p>
    <w:p w14:paraId="409FBFAB" w14:textId="77777777" w:rsidR="0059741A" w:rsidRDefault="0059741A" w:rsidP="00275DB9">
      <w:pPr>
        <w:autoSpaceDE w:val="0"/>
        <w:autoSpaceDN w:val="0"/>
        <w:adjustRightInd w:val="0"/>
        <w:spacing w:after="0"/>
        <w:ind w:left="567" w:firstLine="360"/>
        <w:jc w:val="both"/>
        <w:rPr>
          <w:rFonts w:ascii="Arial" w:eastAsia="Times New Roman" w:hAnsi="Arial" w:cs="Arial"/>
          <w:b/>
          <w:bCs/>
          <w:iCs/>
          <w:color w:val="41748D"/>
          <w:sz w:val="20"/>
          <w:szCs w:val="20"/>
          <w:lang w:eastAsia="fr-FR"/>
        </w:rPr>
      </w:pPr>
    </w:p>
    <w:p w14:paraId="4B88E175" w14:textId="77777777" w:rsidR="00D22914" w:rsidRDefault="00D22914" w:rsidP="00E341EF">
      <w:pPr>
        <w:autoSpaceDE w:val="0"/>
        <w:autoSpaceDN w:val="0"/>
        <w:adjustRightInd w:val="0"/>
        <w:spacing w:after="0"/>
        <w:ind w:left="567" w:hanging="567"/>
        <w:jc w:val="both"/>
        <w:rPr>
          <w:rFonts w:ascii="Arial" w:eastAsia="Times New Roman" w:hAnsi="Arial" w:cs="Arial"/>
          <w:sz w:val="20"/>
          <w:szCs w:val="20"/>
          <w:lang w:eastAsia="fr-FR"/>
        </w:rPr>
      </w:pPr>
      <w:r w:rsidRPr="00D22914">
        <w:rPr>
          <w:rFonts w:ascii="Arial" w:eastAsia="Times New Roman" w:hAnsi="Arial" w:cs="Arial"/>
          <w:sz w:val="20"/>
          <w:szCs w:val="20"/>
          <w:lang w:eastAsia="fr-FR"/>
        </w:rPr>
        <w:t>Le</w:t>
      </w:r>
      <w:r>
        <w:rPr>
          <w:rFonts w:ascii="Arial" w:eastAsia="Times New Roman" w:hAnsi="Arial" w:cs="Arial"/>
          <w:sz w:val="20"/>
          <w:szCs w:val="20"/>
          <w:lang w:eastAsia="fr-FR"/>
        </w:rPr>
        <w:t xml:space="preserve">s prestations réalisées par </w:t>
      </w:r>
      <w:r w:rsidR="00C90572">
        <w:rPr>
          <w:rFonts w:ascii="Arial" w:eastAsia="Times New Roman" w:hAnsi="Arial" w:cs="Arial"/>
          <w:sz w:val="20"/>
          <w:szCs w:val="20"/>
          <w:lang w:eastAsia="fr-FR"/>
        </w:rPr>
        <w:t xml:space="preserve">le </w:t>
      </w:r>
      <w:r w:rsidR="00E65841">
        <w:rPr>
          <w:rFonts w:ascii="Arial" w:eastAsia="Times New Roman" w:hAnsi="Arial" w:cs="Arial"/>
          <w:sz w:val="20"/>
          <w:szCs w:val="20"/>
          <w:lang w:eastAsia="fr-FR"/>
        </w:rPr>
        <w:t>T</w:t>
      </w:r>
      <w:r>
        <w:rPr>
          <w:rFonts w:ascii="Arial" w:eastAsia="Times New Roman" w:hAnsi="Arial" w:cs="Arial"/>
          <w:sz w:val="20"/>
          <w:szCs w:val="20"/>
          <w:lang w:eastAsia="fr-FR"/>
        </w:rPr>
        <w:t>itulaire</w:t>
      </w:r>
      <w:r w:rsidR="00C90572">
        <w:rPr>
          <w:rFonts w:ascii="Arial" w:eastAsia="Times New Roman" w:hAnsi="Arial" w:cs="Arial"/>
          <w:sz w:val="20"/>
          <w:szCs w:val="20"/>
          <w:lang w:eastAsia="fr-FR"/>
        </w:rPr>
        <w:t xml:space="preserve"> du Marché</w:t>
      </w:r>
      <w:r>
        <w:rPr>
          <w:rFonts w:ascii="Arial" w:eastAsia="Times New Roman" w:hAnsi="Arial" w:cs="Arial"/>
          <w:sz w:val="20"/>
          <w:szCs w:val="20"/>
          <w:lang w:eastAsia="fr-FR"/>
        </w:rPr>
        <w:t xml:space="preserve"> pourront </w:t>
      </w:r>
      <w:r w:rsidR="00823898">
        <w:rPr>
          <w:rFonts w:ascii="Arial" w:eastAsia="Times New Roman" w:hAnsi="Arial" w:cs="Arial"/>
          <w:sz w:val="20"/>
          <w:szCs w:val="20"/>
          <w:lang w:eastAsia="fr-FR"/>
        </w:rPr>
        <w:t xml:space="preserve">notamment </w:t>
      </w:r>
      <w:r>
        <w:rPr>
          <w:rFonts w:ascii="Arial" w:eastAsia="Times New Roman" w:hAnsi="Arial" w:cs="Arial"/>
          <w:sz w:val="20"/>
          <w:szCs w:val="20"/>
          <w:lang w:eastAsia="fr-FR"/>
        </w:rPr>
        <w:t>prendre la forme :</w:t>
      </w:r>
    </w:p>
    <w:p w14:paraId="5D3E1347" w14:textId="77777777" w:rsidR="00D22914" w:rsidRDefault="00D22914" w:rsidP="00E341EF">
      <w:pPr>
        <w:autoSpaceDE w:val="0"/>
        <w:autoSpaceDN w:val="0"/>
        <w:adjustRightInd w:val="0"/>
        <w:spacing w:after="0"/>
        <w:ind w:left="567" w:hanging="567"/>
        <w:jc w:val="both"/>
        <w:rPr>
          <w:rFonts w:ascii="Arial" w:eastAsia="Times New Roman" w:hAnsi="Arial" w:cs="Arial"/>
          <w:sz w:val="20"/>
          <w:szCs w:val="20"/>
          <w:lang w:eastAsia="fr-FR"/>
        </w:rPr>
      </w:pPr>
    </w:p>
    <w:p w14:paraId="31767977" w14:textId="77777777" w:rsidR="00D22914" w:rsidRPr="00D22914" w:rsidRDefault="00D22914" w:rsidP="00E341EF">
      <w:pPr>
        <w:numPr>
          <w:ilvl w:val="0"/>
          <w:numId w:val="19"/>
        </w:numPr>
        <w:autoSpaceDE w:val="0"/>
        <w:autoSpaceDN w:val="0"/>
        <w:adjustRightInd w:val="0"/>
        <w:spacing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De simples avis (réponse par téléphone ou par courrier électronique pour toute question ne nécessitant pas de développements substantiels) ;</w:t>
      </w:r>
    </w:p>
    <w:p w14:paraId="291E8893" w14:textId="77777777" w:rsidR="00D22914" w:rsidRPr="00D22914" w:rsidRDefault="00D22914" w:rsidP="00E341EF">
      <w:pPr>
        <w:numPr>
          <w:ilvl w:val="0"/>
          <w:numId w:val="19"/>
        </w:numPr>
        <w:autoSpaceDE w:val="0"/>
        <w:autoSpaceDN w:val="0"/>
        <w:adjustRightInd w:val="0"/>
        <w:spacing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D’études</w:t>
      </w:r>
      <w:r w:rsidR="0066798E">
        <w:rPr>
          <w:rFonts w:ascii="Arial" w:eastAsia="Times New Roman" w:hAnsi="Arial" w:cs="Arial"/>
          <w:sz w:val="20"/>
          <w:szCs w:val="20"/>
          <w:lang w:eastAsia="fr-FR"/>
        </w:rPr>
        <w:t>, de memos</w:t>
      </w:r>
      <w:r w:rsidR="002A48FB">
        <w:rPr>
          <w:rFonts w:ascii="Arial" w:eastAsia="Times New Roman" w:hAnsi="Arial" w:cs="Arial"/>
          <w:sz w:val="20"/>
          <w:szCs w:val="20"/>
          <w:lang w:eastAsia="fr-FR"/>
        </w:rPr>
        <w:t>, de consult</w:t>
      </w:r>
      <w:r w:rsidR="00734FFA">
        <w:rPr>
          <w:rFonts w:ascii="Arial" w:eastAsia="Times New Roman" w:hAnsi="Arial" w:cs="Arial"/>
          <w:sz w:val="20"/>
          <w:szCs w:val="20"/>
          <w:lang w:eastAsia="fr-FR"/>
        </w:rPr>
        <w:t>at</w:t>
      </w:r>
      <w:r w:rsidR="002A48FB">
        <w:rPr>
          <w:rFonts w:ascii="Arial" w:eastAsia="Times New Roman" w:hAnsi="Arial" w:cs="Arial"/>
          <w:sz w:val="20"/>
          <w:szCs w:val="20"/>
          <w:lang w:eastAsia="fr-FR"/>
        </w:rPr>
        <w:t>ions juridiques</w:t>
      </w:r>
      <w:r>
        <w:rPr>
          <w:rFonts w:ascii="Arial" w:eastAsia="Times New Roman" w:hAnsi="Arial" w:cs="Arial"/>
          <w:sz w:val="20"/>
          <w:szCs w:val="20"/>
          <w:lang w:eastAsia="fr-FR"/>
        </w:rPr>
        <w:t> ;</w:t>
      </w:r>
    </w:p>
    <w:p w14:paraId="136A27AD" w14:textId="77777777" w:rsidR="00D22914" w:rsidRPr="00EE1E7B" w:rsidRDefault="00D22914" w:rsidP="00E341EF">
      <w:pPr>
        <w:numPr>
          <w:ilvl w:val="0"/>
          <w:numId w:val="19"/>
        </w:numPr>
        <w:autoSpaceDE w:val="0"/>
        <w:autoSpaceDN w:val="0"/>
        <w:adjustRightInd w:val="0"/>
        <w:spacing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 xml:space="preserve">D’une assistance </w:t>
      </w:r>
      <w:r w:rsidR="00806E54">
        <w:rPr>
          <w:rFonts w:ascii="Arial" w:eastAsia="Times New Roman" w:hAnsi="Arial" w:cs="Arial"/>
          <w:sz w:val="20"/>
          <w:szCs w:val="20"/>
          <w:lang w:eastAsia="fr-FR"/>
        </w:rPr>
        <w:t>dans l’</w:t>
      </w:r>
      <w:r>
        <w:rPr>
          <w:rFonts w:ascii="Arial" w:eastAsia="Times New Roman" w:hAnsi="Arial" w:cs="Arial"/>
          <w:sz w:val="20"/>
          <w:szCs w:val="20"/>
          <w:lang w:eastAsia="fr-FR"/>
        </w:rPr>
        <w:t xml:space="preserve">élaboration ou </w:t>
      </w:r>
      <w:r w:rsidR="00806E54">
        <w:rPr>
          <w:rFonts w:ascii="Arial" w:eastAsia="Times New Roman" w:hAnsi="Arial" w:cs="Arial"/>
          <w:sz w:val="20"/>
          <w:szCs w:val="20"/>
          <w:lang w:eastAsia="fr-FR"/>
        </w:rPr>
        <w:t xml:space="preserve">la </w:t>
      </w:r>
      <w:r>
        <w:rPr>
          <w:rFonts w:ascii="Arial" w:eastAsia="Times New Roman" w:hAnsi="Arial" w:cs="Arial"/>
          <w:sz w:val="20"/>
          <w:szCs w:val="20"/>
          <w:lang w:eastAsia="fr-FR"/>
        </w:rPr>
        <w:t xml:space="preserve">rédaction de documents </w:t>
      </w:r>
      <w:r w:rsidR="001B29FB">
        <w:rPr>
          <w:rFonts w:ascii="Arial" w:eastAsia="Times New Roman" w:hAnsi="Arial" w:cs="Arial"/>
          <w:sz w:val="20"/>
          <w:szCs w:val="20"/>
          <w:lang w:eastAsia="fr-FR"/>
        </w:rPr>
        <w:t xml:space="preserve">ou à leur revue </w:t>
      </w:r>
      <w:r>
        <w:rPr>
          <w:rFonts w:ascii="Arial" w:eastAsia="Times New Roman" w:hAnsi="Arial" w:cs="Arial"/>
          <w:sz w:val="20"/>
          <w:szCs w:val="20"/>
          <w:lang w:eastAsia="fr-FR"/>
        </w:rPr>
        <w:t xml:space="preserve">(décisions, saisines, projets de textes, </w:t>
      </w:r>
      <w:r w:rsidR="008251FE">
        <w:rPr>
          <w:rFonts w:ascii="Arial" w:eastAsia="Times New Roman" w:hAnsi="Arial" w:cs="Arial"/>
          <w:sz w:val="20"/>
          <w:szCs w:val="20"/>
          <w:lang w:eastAsia="fr-FR"/>
        </w:rPr>
        <w:t xml:space="preserve">requêtes, mémoires en défense, </w:t>
      </w:r>
      <w:r w:rsidR="00DB2DFF">
        <w:rPr>
          <w:rFonts w:ascii="Arial" w:eastAsia="Times New Roman" w:hAnsi="Arial" w:cs="Arial"/>
          <w:sz w:val="20"/>
          <w:szCs w:val="20"/>
          <w:lang w:eastAsia="fr-FR"/>
        </w:rPr>
        <w:t xml:space="preserve">prospectus, statuts et règlements de sociétés et de fonds, </w:t>
      </w:r>
      <w:proofErr w:type="spellStart"/>
      <w:r w:rsidR="00DB2DFF" w:rsidRPr="00DB2DFF">
        <w:rPr>
          <w:rFonts w:ascii="Arial" w:eastAsia="Times New Roman" w:hAnsi="Arial" w:cs="Arial"/>
          <w:i/>
          <w:iCs/>
          <w:sz w:val="20"/>
          <w:szCs w:val="20"/>
          <w:lang w:eastAsia="fr-FR"/>
        </w:rPr>
        <w:t>side</w:t>
      </w:r>
      <w:proofErr w:type="spellEnd"/>
      <w:r w:rsidR="00DB2DFF" w:rsidRPr="00DB2DFF">
        <w:rPr>
          <w:rFonts w:ascii="Arial" w:eastAsia="Times New Roman" w:hAnsi="Arial" w:cs="Arial"/>
          <w:i/>
          <w:iCs/>
          <w:sz w:val="20"/>
          <w:szCs w:val="20"/>
          <w:lang w:eastAsia="fr-FR"/>
        </w:rPr>
        <w:t xml:space="preserve"> </w:t>
      </w:r>
      <w:proofErr w:type="spellStart"/>
      <w:r w:rsidR="00DB2DFF" w:rsidRPr="00DB2DFF">
        <w:rPr>
          <w:rFonts w:ascii="Arial" w:eastAsia="Times New Roman" w:hAnsi="Arial" w:cs="Arial"/>
          <w:i/>
          <w:iCs/>
          <w:sz w:val="20"/>
          <w:szCs w:val="20"/>
          <w:lang w:eastAsia="fr-FR"/>
        </w:rPr>
        <w:t>letter</w:t>
      </w:r>
      <w:proofErr w:type="spellEnd"/>
      <w:r w:rsidR="00DB2DFF">
        <w:rPr>
          <w:rFonts w:ascii="Arial" w:eastAsia="Times New Roman" w:hAnsi="Arial" w:cs="Arial"/>
          <w:sz w:val="20"/>
          <w:szCs w:val="20"/>
          <w:lang w:eastAsia="fr-FR"/>
        </w:rPr>
        <w:t xml:space="preserve">, pactes d’associés, mandats de gestion de portefeuille, </w:t>
      </w:r>
      <w:r>
        <w:rPr>
          <w:rFonts w:ascii="Arial" w:eastAsia="Times New Roman" w:hAnsi="Arial" w:cs="Arial"/>
          <w:sz w:val="20"/>
          <w:szCs w:val="20"/>
          <w:lang w:eastAsia="fr-FR"/>
        </w:rPr>
        <w:t>notamment)</w:t>
      </w:r>
      <w:r w:rsidR="001B29FB">
        <w:rPr>
          <w:rFonts w:ascii="Arial" w:eastAsia="Times New Roman" w:hAnsi="Arial" w:cs="Arial"/>
          <w:sz w:val="20"/>
          <w:szCs w:val="20"/>
          <w:lang w:eastAsia="fr-FR"/>
        </w:rPr>
        <w:t>.</w:t>
      </w:r>
      <w:r w:rsidR="004A3FB6" w:rsidRPr="00EE1E7B">
        <w:rPr>
          <w:rFonts w:ascii="Arial" w:eastAsia="Times New Roman" w:hAnsi="Arial" w:cs="Arial"/>
          <w:sz w:val="20"/>
          <w:szCs w:val="20"/>
          <w:lang w:eastAsia="fr-FR"/>
        </w:rPr>
        <w:t xml:space="preserve"> </w:t>
      </w:r>
      <w:r w:rsidR="003E4F78" w:rsidRPr="00EE1E7B">
        <w:rPr>
          <w:rFonts w:ascii="Arial" w:eastAsia="Times New Roman" w:hAnsi="Arial" w:cs="Arial"/>
          <w:sz w:val="20"/>
          <w:szCs w:val="20"/>
          <w:lang w:eastAsia="fr-FR"/>
        </w:rPr>
        <w:t xml:space="preserve">Dans le cadre </w:t>
      </w:r>
      <w:r w:rsidR="00D37BD7" w:rsidRPr="00EE1E7B">
        <w:rPr>
          <w:rFonts w:ascii="Arial" w:eastAsia="Times New Roman" w:hAnsi="Arial" w:cs="Arial"/>
          <w:sz w:val="20"/>
          <w:szCs w:val="20"/>
          <w:lang w:eastAsia="fr-FR"/>
        </w:rPr>
        <w:t xml:space="preserve">de saisines récurrentes sur une même nature </w:t>
      </w:r>
      <w:r w:rsidR="003E4F78" w:rsidRPr="00EE1E7B">
        <w:rPr>
          <w:rFonts w:ascii="Arial" w:eastAsia="Times New Roman" w:hAnsi="Arial" w:cs="Arial"/>
          <w:sz w:val="20"/>
          <w:szCs w:val="20"/>
          <w:lang w:eastAsia="fr-FR"/>
        </w:rPr>
        <w:t xml:space="preserve">de documents, </w:t>
      </w:r>
      <w:r w:rsidR="00D37BD7" w:rsidRPr="00EE1E7B">
        <w:rPr>
          <w:rFonts w:ascii="Arial" w:eastAsia="Times New Roman" w:hAnsi="Arial" w:cs="Arial"/>
          <w:sz w:val="20"/>
          <w:szCs w:val="20"/>
          <w:lang w:eastAsia="fr-FR"/>
        </w:rPr>
        <w:t xml:space="preserve">le </w:t>
      </w:r>
      <w:r w:rsidR="00D37BD7" w:rsidRPr="00EE1E7B">
        <w:rPr>
          <w:rFonts w:ascii="Arial" w:eastAsia="Times New Roman" w:hAnsi="Arial" w:cs="Arial"/>
          <w:sz w:val="20"/>
          <w:szCs w:val="20"/>
          <w:lang w:eastAsia="fr-FR"/>
        </w:rPr>
        <w:lastRenderedPageBreak/>
        <w:t>processus de rédaction</w:t>
      </w:r>
      <w:r w:rsidR="003E4F78" w:rsidRPr="00EE1E7B">
        <w:rPr>
          <w:rFonts w:ascii="Arial" w:eastAsia="Times New Roman" w:hAnsi="Arial" w:cs="Arial"/>
          <w:sz w:val="20"/>
          <w:szCs w:val="20"/>
          <w:lang w:eastAsia="fr-FR"/>
        </w:rPr>
        <w:t xml:space="preserve"> pourra le cas échéant être initié sur la base d</w:t>
      </w:r>
      <w:r w:rsidR="004A3FB6" w:rsidRPr="00EE1E7B">
        <w:rPr>
          <w:rFonts w:ascii="Arial" w:eastAsia="Times New Roman" w:hAnsi="Arial" w:cs="Arial"/>
          <w:sz w:val="20"/>
          <w:szCs w:val="20"/>
          <w:lang w:eastAsia="fr-FR"/>
        </w:rPr>
        <w:t>e modèles de documents préétablis entre le Titulaire et l’ERAFP</w:t>
      </w:r>
      <w:r w:rsidR="003E4F78" w:rsidRPr="00EE1E7B">
        <w:rPr>
          <w:rFonts w:ascii="Arial" w:eastAsia="Times New Roman" w:hAnsi="Arial" w:cs="Arial"/>
          <w:sz w:val="20"/>
          <w:szCs w:val="20"/>
          <w:lang w:eastAsia="fr-FR"/>
        </w:rPr>
        <w:t xml:space="preserve"> </w:t>
      </w:r>
      <w:r w:rsidR="004A3FB6" w:rsidRPr="00EE1E7B">
        <w:rPr>
          <w:rFonts w:ascii="Arial" w:eastAsia="Times New Roman" w:hAnsi="Arial" w:cs="Arial"/>
          <w:sz w:val="20"/>
          <w:szCs w:val="20"/>
          <w:lang w:eastAsia="fr-FR"/>
        </w:rPr>
        <w:t>;</w:t>
      </w:r>
    </w:p>
    <w:p w14:paraId="6A80DB22" w14:textId="77777777" w:rsidR="00D22914" w:rsidRPr="00D22914" w:rsidRDefault="00D22914" w:rsidP="00E341EF">
      <w:pPr>
        <w:numPr>
          <w:ilvl w:val="0"/>
          <w:numId w:val="19"/>
        </w:numPr>
        <w:autoSpaceDE w:val="0"/>
        <w:autoSpaceDN w:val="0"/>
        <w:adjustRightInd w:val="0"/>
        <w:spacing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De l’émission d’une opinion légale</w:t>
      </w:r>
      <w:r w:rsidR="00A1583E">
        <w:rPr>
          <w:rFonts w:ascii="Arial" w:eastAsia="Times New Roman" w:hAnsi="Arial" w:cs="Arial"/>
          <w:sz w:val="20"/>
          <w:szCs w:val="20"/>
          <w:lang w:eastAsia="fr-FR"/>
        </w:rPr>
        <w:t xml:space="preserve"> le cas échéant </w:t>
      </w:r>
      <w:r>
        <w:rPr>
          <w:rFonts w:ascii="Arial" w:eastAsia="Times New Roman" w:hAnsi="Arial" w:cs="Arial"/>
          <w:sz w:val="20"/>
          <w:szCs w:val="20"/>
          <w:lang w:eastAsia="fr-FR"/>
        </w:rPr>
        <w:t>;</w:t>
      </w:r>
    </w:p>
    <w:p w14:paraId="6C638589" w14:textId="77777777" w:rsidR="00D22914" w:rsidRPr="000D542B" w:rsidRDefault="00BC7C7A" w:rsidP="00E341EF">
      <w:pPr>
        <w:numPr>
          <w:ilvl w:val="0"/>
          <w:numId w:val="19"/>
        </w:numPr>
        <w:autoSpaceDE w:val="0"/>
        <w:autoSpaceDN w:val="0"/>
        <w:adjustRightInd w:val="0"/>
        <w:spacing w:after="0"/>
        <w:jc w:val="both"/>
        <w:rPr>
          <w:rFonts w:ascii="Arial" w:eastAsia="Times New Roman" w:hAnsi="Arial" w:cs="Arial"/>
          <w:bCs/>
          <w:iCs/>
          <w:color w:val="41748D"/>
          <w:sz w:val="20"/>
          <w:szCs w:val="20"/>
          <w:lang w:eastAsia="fr-FR"/>
        </w:rPr>
      </w:pPr>
      <w:r>
        <w:rPr>
          <w:rFonts w:ascii="Arial" w:eastAsia="Times New Roman" w:hAnsi="Arial" w:cs="Arial"/>
          <w:sz w:val="20"/>
          <w:szCs w:val="20"/>
          <w:lang w:eastAsia="fr-FR"/>
        </w:rPr>
        <w:t>De p</w:t>
      </w:r>
      <w:r w:rsidR="00D22914">
        <w:rPr>
          <w:rFonts w:ascii="Arial" w:eastAsia="Times New Roman" w:hAnsi="Arial" w:cs="Arial"/>
          <w:sz w:val="20"/>
          <w:szCs w:val="20"/>
          <w:lang w:eastAsia="fr-FR"/>
        </w:rPr>
        <w:t>résentations écrites et orales.</w:t>
      </w:r>
    </w:p>
    <w:p w14:paraId="4106BEF9" w14:textId="77777777" w:rsidR="000D542B" w:rsidRDefault="000D542B" w:rsidP="00275DB9">
      <w:pPr>
        <w:pStyle w:val="RAFP-Chapitre"/>
        <w:spacing w:after="0"/>
        <w:jc w:val="both"/>
        <w:rPr>
          <w:rFonts w:eastAsia="Times New Roman"/>
          <w:b w:val="0"/>
          <w:color w:val="auto"/>
          <w:sz w:val="20"/>
          <w:szCs w:val="20"/>
          <w:lang w:eastAsia="fr-FR"/>
        </w:rPr>
      </w:pPr>
    </w:p>
    <w:p w14:paraId="3AD92701" w14:textId="77777777" w:rsidR="000D542B" w:rsidRDefault="000D542B" w:rsidP="00E341EF">
      <w:pPr>
        <w:pStyle w:val="RAFP-Chapitre"/>
        <w:spacing w:after="0"/>
        <w:jc w:val="both"/>
        <w:rPr>
          <w:rFonts w:eastAsia="Times New Roman"/>
          <w:b w:val="0"/>
          <w:color w:val="auto"/>
          <w:sz w:val="20"/>
          <w:szCs w:val="20"/>
          <w:lang w:eastAsia="fr-FR"/>
        </w:rPr>
      </w:pPr>
      <w:r w:rsidRPr="00EE1E7B">
        <w:rPr>
          <w:rFonts w:eastAsia="Times New Roman"/>
          <w:b w:val="0"/>
          <w:color w:val="auto"/>
          <w:sz w:val="20"/>
          <w:szCs w:val="20"/>
          <w:lang w:eastAsia="fr-FR"/>
        </w:rPr>
        <w:t>L’ERAFP pourra</w:t>
      </w:r>
      <w:r w:rsidR="00806E54">
        <w:rPr>
          <w:rFonts w:eastAsia="Times New Roman"/>
          <w:b w:val="0"/>
          <w:color w:val="auto"/>
          <w:sz w:val="20"/>
          <w:szCs w:val="20"/>
          <w:lang w:eastAsia="fr-FR"/>
        </w:rPr>
        <w:t>,</w:t>
      </w:r>
      <w:r w:rsidRPr="00EE1E7B">
        <w:rPr>
          <w:rFonts w:eastAsia="Times New Roman"/>
          <w:b w:val="0"/>
          <w:color w:val="auto"/>
          <w:sz w:val="20"/>
          <w:szCs w:val="20"/>
          <w:lang w:eastAsia="fr-FR"/>
        </w:rPr>
        <w:t xml:space="preserve"> pour tout service juridique, s’adresser à un autre prestataire en présence d’une situation de conflits d’intérêts </w:t>
      </w:r>
      <w:r w:rsidR="001B29FB">
        <w:rPr>
          <w:rFonts w:eastAsia="Times New Roman"/>
          <w:b w:val="0"/>
          <w:color w:val="auto"/>
          <w:sz w:val="20"/>
          <w:szCs w:val="20"/>
          <w:lang w:eastAsia="fr-FR"/>
        </w:rPr>
        <w:t xml:space="preserve">dès lors que le Titulaire s’est désisté </w:t>
      </w:r>
      <w:r w:rsidR="00335DA9">
        <w:rPr>
          <w:rFonts w:eastAsia="Times New Roman"/>
          <w:b w:val="0"/>
          <w:color w:val="auto"/>
          <w:sz w:val="20"/>
          <w:szCs w:val="20"/>
          <w:lang w:eastAsia="fr-FR"/>
        </w:rPr>
        <w:t>avant de</w:t>
      </w:r>
      <w:r w:rsidR="001B29FB">
        <w:rPr>
          <w:rFonts w:eastAsia="Times New Roman"/>
          <w:b w:val="0"/>
          <w:color w:val="auto"/>
          <w:sz w:val="20"/>
          <w:szCs w:val="20"/>
          <w:lang w:eastAsia="fr-FR"/>
        </w:rPr>
        <w:t xml:space="preserve"> prendre en charge une commande</w:t>
      </w:r>
      <w:r w:rsidRPr="00EE1E7B">
        <w:rPr>
          <w:rFonts w:eastAsia="Times New Roman"/>
          <w:b w:val="0"/>
          <w:color w:val="auto"/>
          <w:sz w:val="20"/>
          <w:szCs w:val="20"/>
          <w:lang w:eastAsia="fr-FR"/>
        </w:rPr>
        <w:t>.</w:t>
      </w:r>
    </w:p>
    <w:p w14:paraId="03270B33" w14:textId="77777777" w:rsidR="00E341EF" w:rsidRDefault="00E341EF" w:rsidP="00275DB9">
      <w:pPr>
        <w:pStyle w:val="RAFP-Chapitre"/>
        <w:spacing w:after="0"/>
        <w:jc w:val="both"/>
        <w:rPr>
          <w:rFonts w:eastAsia="Times New Roman"/>
          <w:b w:val="0"/>
          <w:color w:val="auto"/>
          <w:sz w:val="20"/>
          <w:szCs w:val="20"/>
          <w:lang w:eastAsia="fr-FR"/>
        </w:rPr>
      </w:pPr>
    </w:p>
    <w:p w14:paraId="7D9C4A1A" w14:textId="77777777" w:rsidR="00EB5FE6" w:rsidRPr="002E3160" w:rsidRDefault="001D7E8C" w:rsidP="00E341EF">
      <w:pPr>
        <w:numPr>
          <w:ilvl w:val="0"/>
          <w:numId w:val="19"/>
        </w:numPr>
        <w:autoSpaceDE w:val="0"/>
        <w:autoSpaceDN w:val="0"/>
        <w:adjustRightInd w:val="0"/>
        <w:spacing w:after="0"/>
        <w:jc w:val="both"/>
        <w:rPr>
          <w:rFonts w:ascii="Arial" w:eastAsia="Times New Roman" w:hAnsi="Arial" w:cs="Arial"/>
          <w:sz w:val="20"/>
          <w:szCs w:val="20"/>
          <w:lang w:eastAsia="fr-FR"/>
        </w:rPr>
      </w:pPr>
      <w:r w:rsidRPr="000D542B">
        <w:rPr>
          <w:rFonts w:ascii="Arial" w:eastAsia="Times New Roman" w:hAnsi="Arial" w:cs="Arial"/>
          <w:sz w:val="20"/>
          <w:szCs w:val="20"/>
          <w:lang w:eastAsia="fr-FR"/>
        </w:rPr>
        <w:t xml:space="preserve">Les services juridiques attendus peuvent comprendre, le cas échéant, les services juridiques de représentation </w:t>
      </w:r>
      <w:r w:rsidR="00EB5FE6">
        <w:rPr>
          <w:rFonts w:ascii="Arial" w:eastAsia="Times New Roman" w:hAnsi="Arial" w:cs="Arial"/>
          <w:sz w:val="20"/>
          <w:szCs w:val="20"/>
          <w:lang w:eastAsia="fr-FR"/>
        </w:rPr>
        <w:t>en justice. Par représentation,</w:t>
      </w:r>
      <w:r w:rsidR="00EB5FE6" w:rsidRPr="00EB5FE6">
        <w:rPr>
          <w:rFonts w:ascii="Arial" w:eastAsia="Times New Roman" w:hAnsi="Arial" w:cs="Arial"/>
          <w:sz w:val="20"/>
          <w:szCs w:val="20"/>
          <w:lang w:eastAsia="fr-FR"/>
        </w:rPr>
        <w:t xml:space="preserve"> </w:t>
      </w:r>
      <w:r w:rsidR="00EB5FE6" w:rsidRPr="00DD24B3">
        <w:rPr>
          <w:rFonts w:ascii="Arial" w:eastAsia="Times New Roman" w:hAnsi="Arial" w:cs="Arial"/>
          <w:sz w:val="20"/>
          <w:szCs w:val="20"/>
          <w:lang w:eastAsia="fr-FR"/>
        </w:rPr>
        <w:t>est entendue toute intervention</w:t>
      </w:r>
      <w:r w:rsidR="00EB5FE6">
        <w:rPr>
          <w:rFonts w:ascii="Arial" w:eastAsia="Times New Roman" w:hAnsi="Arial" w:cs="Arial"/>
          <w:sz w:val="20"/>
          <w:szCs w:val="20"/>
          <w:lang w:eastAsia="fr-FR"/>
        </w:rPr>
        <w:t xml:space="preserve"> écrite ou orale</w:t>
      </w:r>
      <w:r w:rsidR="00EB5FE6" w:rsidRPr="00DD24B3">
        <w:rPr>
          <w:rFonts w:ascii="Arial" w:eastAsia="Times New Roman" w:hAnsi="Arial" w:cs="Arial"/>
          <w:sz w:val="20"/>
          <w:szCs w:val="20"/>
          <w:lang w:eastAsia="fr-FR"/>
        </w:rPr>
        <w:t xml:space="preserve">, pour le compte de </w:t>
      </w:r>
      <w:r w:rsidR="00EB5FE6" w:rsidRPr="002E3160">
        <w:rPr>
          <w:rFonts w:ascii="Arial" w:eastAsia="Times New Roman" w:hAnsi="Arial" w:cs="Arial"/>
          <w:sz w:val="20"/>
          <w:szCs w:val="20"/>
          <w:lang w:eastAsia="fr-FR"/>
        </w:rPr>
        <w:t>l’ERAFP</w:t>
      </w:r>
      <w:r w:rsidR="00EB5FE6" w:rsidRPr="00DD24B3">
        <w:rPr>
          <w:rFonts w:ascii="Arial" w:eastAsia="Times New Roman" w:hAnsi="Arial" w:cs="Arial"/>
          <w:sz w:val="20"/>
          <w:szCs w:val="20"/>
          <w:lang w:eastAsia="fr-FR"/>
        </w:rPr>
        <w:t xml:space="preserve">, dans le cadre d’un litige, que ce soit au stade </w:t>
      </w:r>
      <w:r w:rsidR="00EB5FE6">
        <w:rPr>
          <w:rFonts w:ascii="Arial" w:eastAsia="Times New Roman" w:hAnsi="Arial" w:cs="Arial"/>
          <w:sz w:val="20"/>
          <w:szCs w:val="20"/>
          <w:lang w:eastAsia="fr-FR"/>
        </w:rPr>
        <w:t>amiable</w:t>
      </w:r>
      <w:r w:rsidR="00EB5FE6" w:rsidRPr="00DD24B3">
        <w:rPr>
          <w:rFonts w:ascii="Arial" w:eastAsia="Times New Roman" w:hAnsi="Arial" w:cs="Arial"/>
          <w:sz w:val="20"/>
          <w:szCs w:val="20"/>
          <w:lang w:eastAsia="fr-FR"/>
        </w:rPr>
        <w:t xml:space="preserve"> ou contentieux</w:t>
      </w:r>
      <w:r w:rsidR="00EB5FE6">
        <w:rPr>
          <w:rFonts w:ascii="Arial" w:eastAsia="Times New Roman" w:hAnsi="Arial" w:cs="Arial"/>
          <w:sz w:val="20"/>
          <w:szCs w:val="20"/>
          <w:lang w:eastAsia="fr-FR"/>
        </w:rPr>
        <w:t xml:space="preserve"> </w:t>
      </w:r>
      <w:r w:rsidR="00EB5FE6" w:rsidRPr="00D17979">
        <w:rPr>
          <w:rFonts w:ascii="Arial" w:eastAsia="Times New Roman" w:hAnsi="Arial" w:cs="Arial"/>
          <w:sz w:val="20"/>
          <w:szCs w:val="20"/>
          <w:lang w:eastAsia="fr-FR"/>
        </w:rPr>
        <w:t xml:space="preserve">devant les juridictions </w:t>
      </w:r>
      <w:r w:rsidR="00EB5FE6">
        <w:rPr>
          <w:rFonts w:ascii="Arial" w:eastAsia="Times New Roman" w:hAnsi="Arial" w:cs="Arial"/>
          <w:sz w:val="20"/>
          <w:szCs w:val="20"/>
          <w:lang w:eastAsia="fr-FR"/>
        </w:rPr>
        <w:t xml:space="preserve">administratives ou judiciaires, de première instance ou d’appel, </w:t>
      </w:r>
      <w:r w:rsidR="00EB5FE6" w:rsidRPr="00481C4B">
        <w:rPr>
          <w:rFonts w:ascii="Arial" w:eastAsia="Times New Roman" w:hAnsi="Arial" w:cs="Arial"/>
          <w:sz w:val="20"/>
          <w:szCs w:val="20"/>
          <w:lang w:eastAsia="fr-FR"/>
        </w:rPr>
        <w:t>les juridictions spécialisées ou tout autre organisme</w:t>
      </w:r>
      <w:r w:rsidR="00EB5FE6" w:rsidRPr="002E3160">
        <w:rPr>
          <w:rFonts w:ascii="Arial" w:eastAsia="Times New Roman" w:hAnsi="Arial" w:cs="Arial"/>
          <w:sz w:val="20"/>
          <w:szCs w:val="20"/>
          <w:lang w:eastAsia="fr-FR"/>
        </w:rPr>
        <w:t>.</w:t>
      </w:r>
    </w:p>
    <w:p w14:paraId="6FD3B3F0" w14:textId="77777777" w:rsidR="00335DA9" w:rsidRDefault="00335DA9" w:rsidP="00E341EF">
      <w:pPr>
        <w:autoSpaceDE w:val="0"/>
        <w:autoSpaceDN w:val="0"/>
        <w:adjustRightInd w:val="0"/>
        <w:spacing w:after="0"/>
        <w:jc w:val="both"/>
        <w:rPr>
          <w:rFonts w:ascii="Arial" w:eastAsia="Times New Roman" w:hAnsi="Arial" w:cs="Arial"/>
          <w:sz w:val="20"/>
          <w:szCs w:val="20"/>
          <w:lang w:eastAsia="fr-FR"/>
        </w:rPr>
      </w:pPr>
      <w:bookmarkStart w:id="6" w:name="_Hlk192756164"/>
    </w:p>
    <w:p w14:paraId="27AAFEFE" w14:textId="77777777" w:rsidR="001D7E8C" w:rsidRPr="000D542B" w:rsidRDefault="001D7E8C" w:rsidP="00E341EF">
      <w:pPr>
        <w:autoSpaceDE w:val="0"/>
        <w:autoSpaceDN w:val="0"/>
        <w:adjustRightInd w:val="0"/>
        <w:spacing w:after="0"/>
        <w:jc w:val="both"/>
        <w:rPr>
          <w:rFonts w:ascii="Arial" w:eastAsia="Times New Roman" w:hAnsi="Arial" w:cs="Arial"/>
          <w:sz w:val="20"/>
          <w:szCs w:val="20"/>
          <w:lang w:eastAsia="fr-FR"/>
        </w:rPr>
      </w:pPr>
      <w:r w:rsidRPr="000D542B">
        <w:rPr>
          <w:rFonts w:ascii="Arial" w:eastAsia="Times New Roman" w:hAnsi="Arial" w:cs="Arial"/>
          <w:sz w:val="20"/>
          <w:szCs w:val="20"/>
          <w:lang w:eastAsia="fr-FR"/>
        </w:rPr>
        <w:t xml:space="preserve">Il est néanmoins précisé que pour </w:t>
      </w:r>
      <w:r w:rsidR="00335DA9">
        <w:rPr>
          <w:rFonts w:ascii="Arial" w:eastAsia="Times New Roman" w:hAnsi="Arial" w:cs="Arial"/>
          <w:sz w:val="20"/>
          <w:szCs w:val="20"/>
          <w:lang w:eastAsia="fr-FR"/>
        </w:rPr>
        <w:t>c</w:t>
      </w:r>
      <w:r w:rsidRPr="000D542B">
        <w:rPr>
          <w:rFonts w:ascii="Arial" w:eastAsia="Times New Roman" w:hAnsi="Arial" w:cs="Arial"/>
          <w:sz w:val="20"/>
          <w:szCs w:val="20"/>
          <w:lang w:eastAsia="fr-FR"/>
        </w:rPr>
        <w:t>es services</w:t>
      </w:r>
      <w:r w:rsidR="00335DA9">
        <w:rPr>
          <w:rFonts w:ascii="Arial" w:eastAsia="Times New Roman" w:hAnsi="Arial" w:cs="Arial"/>
          <w:sz w:val="20"/>
          <w:szCs w:val="20"/>
          <w:lang w:eastAsia="fr-FR"/>
        </w:rPr>
        <w:t xml:space="preserve"> (</w:t>
      </w:r>
      <w:r w:rsidRPr="000D542B">
        <w:rPr>
          <w:rFonts w:ascii="Arial" w:eastAsia="Times New Roman" w:hAnsi="Arial" w:cs="Arial"/>
          <w:sz w:val="20"/>
          <w:szCs w:val="20"/>
          <w:lang w:eastAsia="fr-FR"/>
        </w:rPr>
        <w:t>visés au 4° de l’article R.2123-1 du code de la commande publique</w:t>
      </w:r>
      <w:r w:rsidR="00335DA9">
        <w:rPr>
          <w:rFonts w:ascii="Arial" w:eastAsia="Times New Roman" w:hAnsi="Arial" w:cs="Arial"/>
          <w:sz w:val="20"/>
          <w:szCs w:val="20"/>
          <w:lang w:eastAsia="fr-FR"/>
        </w:rPr>
        <w:t>)</w:t>
      </w:r>
      <w:r w:rsidRPr="000D542B">
        <w:rPr>
          <w:rFonts w:ascii="Arial" w:eastAsia="Times New Roman" w:hAnsi="Arial" w:cs="Arial"/>
          <w:sz w:val="20"/>
          <w:szCs w:val="20"/>
          <w:lang w:eastAsia="fr-FR"/>
        </w:rPr>
        <w:t xml:space="preserve"> à savoir les services de représentation légale dans le cadre d’une procédure juridictionnelle ou les services de consultation juridique en vue de la préparation de toute procédure juridictionnelle, l’ERAFP pourra</w:t>
      </w:r>
      <w:r w:rsidR="00335DA9">
        <w:rPr>
          <w:rFonts w:ascii="Arial" w:eastAsia="Times New Roman" w:hAnsi="Arial" w:cs="Arial"/>
          <w:sz w:val="20"/>
          <w:szCs w:val="20"/>
          <w:lang w:eastAsia="fr-FR"/>
        </w:rPr>
        <w:t>it</w:t>
      </w:r>
      <w:r w:rsidRPr="000D542B">
        <w:rPr>
          <w:rFonts w:ascii="Arial" w:eastAsia="Times New Roman" w:hAnsi="Arial" w:cs="Arial"/>
          <w:sz w:val="20"/>
          <w:szCs w:val="20"/>
          <w:lang w:eastAsia="fr-FR"/>
        </w:rPr>
        <w:t xml:space="preserve"> s’adresser à un </w:t>
      </w:r>
      <w:r w:rsidR="001B29FB">
        <w:rPr>
          <w:rFonts w:ascii="Arial" w:eastAsia="Times New Roman" w:hAnsi="Arial" w:cs="Arial"/>
          <w:sz w:val="20"/>
          <w:szCs w:val="20"/>
          <w:lang w:eastAsia="fr-FR"/>
        </w:rPr>
        <w:t xml:space="preserve">autre </w:t>
      </w:r>
      <w:r w:rsidRPr="000D542B">
        <w:rPr>
          <w:rFonts w:ascii="Arial" w:eastAsia="Times New Roman" w:hAnsi="Arial" w:cs="Arial"/>
          <w:sz w:val="20"/>
          <w:szCs w:val="20"/>
          <w:lang w:eastAsia="fr-FR"/>
        </w:rPr>
        <w:t>cabinet d’avocats.</w:t>
      </w:r>
    </w:p>
    <w:bookmarkEnd w:id="6"/>
    <w:p w14:paraId="6605130A" w14:textId="77777777" w:rsidR="001D7E8C" w:rsidRDefault="001D7E8C" w:rsidP="00275DB9">
      <w:pPr>
        <w:pStyle w:val="RAFP-Chapitre"/>
        <w:spacing w:after="0"/>
        <w:jc w:val="both"/>
        <w:rPr>
          <w:b w:val="0"/>
          <w:color w:val="auto"/>
          <w:sz w:val="20"/>
          <w:szCs w:val="24"/>
        </w:rPr>
      </w:pPr>
    </w:p>
    <w:p w14:paraId="6BB84C62" w14:textId="77777777" w:rsidR="000753A5" w:rsidRDefault="00E50D3D" w:rsidP="00275DB9">
      <w:pPr>
        <w:pStyle w:val="RAFP-Chapitre"/>
        <w:spacing w:after="0"/>
        <w:jc w:val="both"/>
        <w:rPr>
          <w:b w:val="0"/>
          <w:color w:val="auto"/>
          <w:sz w:val="20"/>
          <w:szCs w:val="24"/>
        </w:rPr>
      </w:pPr>
      <w:r>
        <w:rPr>
          <w:b w:val="0"/>
          <w:color w:val="auto"/>
          <w:sz w:val="20"/>
          <w:szCs w:val="24"/>
        </w:rPr>
        <w:t>La nature précise des</w:t>
      </w:r>
      <w:r w:rsidR="000753A5">
        <w:rPr>
          <w:b w:val="0"/>
          <w:color w:val="auto"/>
          <w:sz w:val="20"/>
          <w:szCs w:val="24"/>
        </w:rPr>
        <w:t xml:space="preserve"> livrable</w:t>
      </w:r>
      <w:r>
        <w:rPr>
          <w:b w:val="0"/>
          <w:color w:val="auto"/>
          <w:sz w:val="20"/>
          <w:szCs w:val="24"/>
        </w:rPr>
        <w:t>s</w:t>
      </w:r>
      <w:r w:rsidR="000753A5">
        <w:rPr>
          <w:b w:val="0"/>
          <w:color w:val="auto"/>
          <w:sz w:val="20"/>
          <w:szCs w:val="24"/>
        </w:rPr>
        <w:t xml:space="preserve"> sera définie dans le bon de commande</w:t>
      </w:r>
      <w:r w:rsidR="000D542B">
        <w:rPr>
          <w:b w:val="0"/>
          <w:color w:val="auto"/>
          <w:sz w:val="20"/>
          <w:szCs w:val="24"/>
        </w:rPr>
        <w:t xml:space="preserve"> associé</w:t>
      </w:r>
      <w:r w:rsidR="0046685D">
        <w:rPr>
          <w:b w:val="0"/>
          <w:color w:val="auto"/>
          <w:sz w:val="20"/>
          <w:szCs w:val="24"/>
        </w:rPr>
        <w:t>.</w:t>
      </w:r>
    </w:p>
    <w:p w14:paraId="18573F12" w14:textId="77777777" w:rsidR="0059741A" w:rsidRDefault="0059741A" w:rsidP="00E341EF">
      <w:pPr>
        <w:spacing w:after="0"/>
        <w:jc w:val="both"/>
        <w:rPr>
          <w:rFonts w:ascii="Arial" w:eastAsia="Arial Unicode MS" w:hAnsi="Arial" w:cs="Arial"/>
          <w:b/>
          <w:i/>
          <w:sz w:val="22"/>
          <w:szCs w:val="22"/>
          <w:lang w:eastAsia="fr-FR"/>
        </w:rPr>
      </w:pPr>
    </w:p>
    <w:p w14:paraId="57E2AB98" w14:textId="77777777" w:rsidR="00E341EF" w:rsidRPr="00937F43" w:rsidRDefault="00E341EF" w:rsidP="00275DB9">
      <w:pPr>
        <w:spacing w:after="0"/>
        <w:jc w:val="both"/>
        <w:rPr>
          <w:rFonts w:ascii="Arial" w:eastAsia="Arial Unicode MS" w:hAnsi="Arial" w:cs="Arial"/>
          <w:b/>
          <w:i/>
          <w:sz w:val="22"/>
          <w:szCs w:val="22"/>
          <w:lang w:eastAsia="fr-FR"/>
        </w:rPr>
      </w:pPr>
    </w:p>
    <w:p w14:paraId="661B4591" w14:textId="77777777" w:rsidR="00027A84" w:rsidRDefault="00EB25ED" w:rsidP="00317801">
      <w:pPr>
        <w:pStyle w:val="RAFP-Chapitre"/>
        <w:numPr>
          <w:ilvl w:val="0"/>
          <w:numId w:val="17"/>
        </w:numPr>
        <w:spacing w:after="0"/>
        <w:ind w:left="284" w:hanging="284"/>
      </w:pPr>
      <w:r>
        <w:t>UTILISATION DES RESULTATS DES PRESTATIONS</w:t>
      </w:r>
    </w:p>
    <w:p w14:paraId="3F48B613" w14:textId="77777777" w:rsidR="00235D4F" w:rsidRDefault="00235D4F" w:rsidP="00275DB9">
      <w:pPr>
        <w:pStyle w:val="RAFP-Chapitre"/>
        <w:spacing w:after="0"/>
        <w:ind w:left="644"/>
      </w:pPr>
    </w:p>
    <w:p w14:paraId="637DCE0B" w14:textId="77777777" w:rsidR="002712CB" w:rsidRPr="00EB25ED" w:rsidRDefault="00EB25ED" w:rsidP="00275DB9">
      <w:pPr>
        <w:pStyle w:val="RAFP-Chapitre"/>
        <w:spacing w:after="0"/>
        <w:rPr>
          <w:b w:val="0"/>
          <w:color w:val="auto"/>
          <w:sz w:val="20"/>
          <w:szCs w:val="20"/>
        </w:rPr>
      </w:pPr>
      <w:r w:rsidRPr="00EB25ED">
        <w:rPr>
          <w:b w:val="0"/>
          <w:color w:val="auto"/>
          <w:sz w:val="20"/>
          <w:szCs w:val="20"/>
        </w:rPr>
        <w:t>L’ERAFP pourra utiliser librement les résultats, même partiels</w:t>
      </w:r>
      <w:r w:rsidR="00485364">
        <w:rPr>
          <w:b w:val="0"/>
          <w:color w:val="auto"/>
          <w:sz w:val="20"/>
          <w:szCs w:val="20"/>
        </w:rPr>
        <w:t>,</w:t>
      </w:r>
      <w:r w:rsidRPr="00EB25ED">
        <w:rPr>
          <w:b w:val="0"/>
          <w:color w:val="auto"/>
          <w:sz w:val="20"/>
          <w:szCs w:val="20"/>
        </w:rPr>
        <w:t xml:space="preserve"> des prestations.</w:t>
      </w:r>
    </w:p>
    <w:p w14:paraId="6C565F59" w14:textId="77777777" w:rsidR="00A76A75" w:rsidRDefault="00A76A75" w:rsidP="00E341EF">
      <w:pPr>
        <w:pStyle w:val="RAFP-Chapitre"/>
        <w:spacing w:after="0"/>
      </w:pPr>
    </w:p>
    <w:p w14:paraId="2ECB4D1D" w14:textId="77777777" w:rsidR="00E341EF" w:rsidRPr="0059741A" w:rsidRDefault="00E341EF" w:rsidP="00275DB9">
      <w:pPr>
        <w:pStyle w:val="RAFP-Chapitre"/>
        <w:spacing w:after="0"/>
      </w:pPr>
    </w:p>
    <w:p w14:paraId="4894D3FD" w14:textId="77777777" w:rsidR="00A76A75" w:rsidRDefault="00A76A75" w:rsidP="00317801">
      <w:pPr>
        <w:pStyle w:val="RAFP-Chapitre"/>
        <w:numPr>
          <w:ilvl w:val="0"/>
          <w:numId w:val="17"/>
        </w:numPr>
        <w:spacing w:after="0"/>
        <w:ind w:left="284" w:hanging="284"/>
      </w:pPr>
      <w:r w:rsidRPr="0059741A">
        <w:t>ORGANISATION DE LA MISSION</w:t>
      </w:r>
    </w:p>
    <w:p w14:paraId="10957817" w14:textId="77777777" w:rsidR="00235D4F" w:rsidRPr="0059741A" w:rsidRDefault="00235D4F" w:rsidP="00275DB9">
      <w:pPr>
        <w:pStyle w:val="RAFP-Chapitre"/>
        <w:spacing w:after="0"/>
        <w:ind w:left="644"/>
      </w:pPr>
    </w:p>
    <w:p w14:paraId="512CC267" w14:textId="77777777" w:rsidR="00A76A75" w:rsidRPr="001C6005" w:rsidRDefault="000D542B" w:rsidP="00E341EF">
      <w:pPr>
        <w:tabs>
          <w:tab w:val="num" w:pos="1080"/>
        </w:tabs>
        <w:spacing w:after="0"/>
        <w:jc w:val="both"/>
        <w:rPr>
          <w:rFonts w:ascii="Arial" w:eastAsia="Times New Roman" w:hAnsi="Arial" w:cs="Arial"/>
          <w:b/>
          <w:color w:val="41748D"/>
          <w:sz w:val="22"/>
          <w:szCs w:val="22"/>
          <w:lang w:eastAsia="fr-FR"/>
        </w:rPr>
      </w:pPr>
      <w:r>
        <w:rPr>
          <w:rFonts w:ascii="Arial" w:eastAsia="Times New Roman" w:hAnsi="Arial" w:cs="Arial"/>
          <w:b/>
          <w:color w:val="41748D"/>
          <w:sz w:val="22"/>
          <w:szCs w:val="22"/>
          <w:lang w:eastAsia="fr-FR"/>
        </w:rPr>
        <w:t>6</w:t>
      </w:r>
      <w:r w:rsidR="00A76A75" w:rsidRPr="001C6005">
        <w:rPr>
          <w:rFonts w:ascii="Arial" w:eastAsia="Times New Roman" w:hAnsi="Arial" w:cs="Arial"/>
          <w:b/>
          <w:color w:val="41748D"/>
          <w:sz w:val="22"/>
          <w:szCs w:val="22"/>
          <w:lang w:eastAsia="fr-FR"/>
        </w:rPr>
        <w:t>.1.</w:t>
      </w:r>
      <w:r w:rsidR="00CC182F">
        <w:rPr>
          <w:rFonts w:ascii="Arial" w:eastAsia="Times New Roman" w:hAnsi="Arial" w:cs="Arial"/>
          <w:b/>
          <w:color w:val="41748D"/>
          <w:sz w:val="22"/>
          <w:szCs w:val="22"/>
          <w:lang w:eastAsia="fr-FR"/>
        </w:rPr>
        <w:t xml:space="preserve"> </w:t>
      </w:r>
      <w:r w:rsidR="00A76A75" w:rsidRPr="001C6005">
        <w:rPr>
          <w:rFonts w:ascii="Arial" w:eastAsia="Times New Roman" w:hAnsi="Arial" w:cs="Arial"/>
          <w:b/>
          <w:color w:val="41748D"/>
          <w:sz w:val="22"/>
          <w:szCs w:val="22"/>
          <w:lang w:eastAsia="fr-FR"/>
        </w:rPr>
        <w:t xml:space="preserve"> Lieux de la mission</w:t>
      </w:r>
    </w:p>
    <w:p w14:paraId="3C5010D8" w14:textId="77777777" w:rsidR="00E341EF" w:rsidRDefault="00E341EF" w:rsidP="00E341EF">
      <w:pPr>
        <w:spacing w:after="0"/>
        <w:jc w:val="both"/>
        <w:rPr>
          <w:rFonts w:ascii="Arial" w:hAnsi="Arial" w:cs="Arial"/>
          <w:sz w:val="20"/>
          <w:lang w:eastAsia="fr-FR"/>
        </w:rPr>
      </w:pPr>
    </w:p>
    <w:p w14:paraId="3D2ABE2A" w14:textId="7FBACCCF" w:rsidR="000A7AA1" w:rsidRDefault="000A7AA1" w:rsidP="00275DB9">
      <w:pPr>
        <w:spacing w:after="0"/>
        <w:jc w:val="both"/>
        <w:rPr>
          <w:rFonts w:ascii="Arial" w:hAnsi="Arial" w:cs="Arial"/>
          <w:sz w:val="20"/>
          <w:lang w:eastAsia="fr-FR"/>
        </w:rPr>
      </w:pPr>
      <w:r w:rsidRPr="001C5E2B">
        <w:rPr>
          <w:rFonts w:ascii="Arial" w:hAnsi="Arial" w:cs="Arial"/>
          <w:sz w:val="20"/>
          <w:lang w:eastAsia="fr-FR"/>
        </w:rPr>
        <w:t xml:space="preserve">Les échanges dématérialisés seront privilégiés </w:t>
      </w:r>
      <w:r w:rsidR="00AC7F4B">
        <w:rPr>
          <w:rFonts w:ascii="Arial" w:hAnsi="Arial" w:cs="Arial"/>
          <w:sz w:val="20"/>
          <w:lang w:eastAsia="fr-FR"/>
        </w:rPr>
        <w:t>dans le cadre de l’exécution</w:t>
      </w:r>
      <w:r w:rsidRPr="001C5E2B">
        <w:rPr>
          <w:rFonts w:ascii="Arial" w:hAnsi="Arial" w:cs="Arial"/>
          <w:sz w:val="20"/>
          <w:lang w:eastAsia="fr-FR"/>
        </w:rPr>
        <w:t xml:space="preserve"> d</w:t>
      </w:r>
      <w:r w:rsidR="00766584">
        <w:rPr>
          <w:rFonts w:ascii="Arial" w:hAnsi="Arial" w:cs="Arial"/>
          <w:sz w:val="20"/>
          <w:lang w:eastAsia="fr-FR"/>
        </w:rPr>
        <w:t>u Marché.</w:t>
      </w:r>
      <w:r w:rsidRPr="001C5E2B">
        <w:rPr>
          <w:rFonts w:ascii="Arial" w:hAnsi="Arial" w:cs="Arial"/>
          <w:sz w:val="20"/>
          <w:lang w:eastAsia="fr-FR"/>
        </w:rPr>
        <w:t xml:space="preserve"> </w:t>
      </w:r>
    </w:p>
    <w:p w14:paraId="6A1D8D6E" w14:textId="77777777" w:rsidR="00E341EF" w:rsidRDefault="00E341EF" w:rsidP="00E341EF">
      <w:pPr>
        <w:spacing w:after="0"/>
        <w:jc w:val="both"/>
        <w:rPr>
          <w:rFonts w:ascii="Arial" w:hAnsi="Arial" w:cs="Arial"/>
          <w:sz w:val="20"/>
          <w:lang w:eastAsia="fr-FR"/>
        </w:rPr>
      </w:pPr>
    </w:p>
    <w:p w14:paraId="2BCE1572" w14:textId="5033B117" w:rsidR="00A76A75" w:rsidRDefault="000A7AA1" w:rsidP="00275DB9">
      <w:pPr>
        <w:spacing w:after="0"/>
        <w:jc w:val="both"/>
        <w:rPr>
          <w:rFonts w:ascii="Arial" w:eastAsia="Times New Roman" w:hAnsi="Arial" w:cs="Arial"/>
          <w:sz w:val="20"/>
          <w:szCs w:val="20"/>
          <w:lang w:eastAsia="fr-FR"/>
        </w:rPr>
      </w:pPr>
      <w:r w:rsidRPr="001C5E2B">
        <w:rPr>
          <w:rFonts w:ascii="Arial" w:hAnsi="Arial" w:cs="Arial"/>
          <w:sz w:val="20"/>
          <w:lang w:eastAsia="fr-FR"/>
        </w:rPr>
        <w:t xml:space="preserve">Des </w:t>
      </w:r>
      <w:r w:rsidRPr="002712CB">
        <w:rPr>
          <w:rFonts w:ascii="Arial" w:hAnsi="Arial" w:cs="Arial"/>
          <w:sz w:val="20"/>
          <w:lang w:eastAsia="fr-FR"/>
        </w:rPr>
        <w:t>réunions pourront aussi se tenir dans les locaux de l’ERAFP ou d</w:t>
      </w:r>
      <w:r w:rsidR="00766584">
        <w:rPr>
          <w:rFonts w:ascii="Arial" w:hAnsi="Arial" w:cs="Arial"/>
          <w:sz w:val="20"/>
          <w:lang w:eastAsia="fr-FR"/>
        </w:rPr>
        <w:t>u Titulaire</w:t>
      </w:r>
      <w:r w:rsidRPr="002712CB">
        <w:rPr>
          <w:rFonts w:ascii="Arial" w:hAnsi="Arial" w:cs="Arial"/>
          <w:sz w:val="20"/>
          <w:lang w:eastAsia="fr-FR"/>
        </w:rPr>
        <w:t xml:space="preserve">. </w:t>
      </w:r>
      <w:r w:rsidR="00A76A75" w:rsidRPr="002712CB">
        <w:rPr>
          <w:rFonts w:ascii="Arial" w:eastAsia="Times New Roman" w:hAnsi="Arial" w:cs="Arial"/>
          <w:sz w:val="20"/>
          <w:szCs w:val="20"/>
          <w:lang w:eastAsia="fr-FR"/>
        </w:rPr>
        <w:t>L</w:t>
      </w:r>
      <w:r w:rsidR="00861614" w:rsidRPr="002712CB">
        <w:rPr>
          <w:rFonts w:ascii="Arial" w:eastAsia="Times New Roman" w:hAnsi="Arial" w:cs="Arial"/>
          <w:sz w:val="20"/>
          <w:szCs w:val="20"/>
          <w:lang w:eastAsia="fr-FR"/>
        </w:rPr>
        <w:t xml:space="preserve">a présentation des livrables </w:t>
      </w:r>
      <w:r w:rsidR="00352321">
        <w:rPr>
          <w:rFonts w:ascii="Arial" w:eastAsia="Times New Roman" w:hAnsi="Arial" w:cs="Arial"/>
          <w:sz w:val="20"/>
          <w:szCs w:val="20"/>
          <w:lang w:eastAsia="fr-FR"/>
        </w:rPr>
        <w:t>pourra</w:t>
      </w:r>
      <w:r w:rsidR="00A76A75" w:rsidRPr="002712CB">
        <w:rPr>
          <w:rFonts w:ascii="Arial" w:eastAsia="Times New Roman" w:hAnsi="Arial" w:cs="Arial"/>
          <w:sz w:val="20"/>
          <w:szCs w:val="20"/>
          <w:lang w:eastAsia="fr-FR"/>
        </w:rPr>
        <w:t xml:space="preserve"> se déroul</w:t>
      </w:r>
      <w:r w:rsidR="00485364">
        <w:rPr>
          <w:rFonts w:ascii="Arial" w:eastAsia="Times New Roman" w:hAnsi="Arial" w:cs="Arial"/>
          <w:sz w:val="20"/>
          <w:szCs w:val="20"/>
          <w:lang w:eastAsia="fr-FR"/>
        </w:rPr>
        <w:t>er au siège de l’ERAFP, à Paris</w:t>
      </w:r>
      <w:r w:rsidR="00A76A75" w:rsidRPr="002712CB">
        <w:rPr>
          <w:rFonts w:ascii="Arial" w:eastAsia="Times New Roman" w:hAnsi="Arial" w:cs="Arial"/>
          <w:sz w:val="20"/>
          <w:szCs w:val="20"/>
          <w:lang w:eastAsia="fr-FR"/>
        </w:rPr>
        <w:t xml:space="preserve"> ou</w:t>
      </w:r>
      <w:r w:rsidR="00485364">
        <w:rPr>
          <w:rFonts w:ascii="Arial" w:eastAsia="Times New Roman" w:hAnsi="Arial" w:cs="Arial"/>
          <w:sz w:val="20"/>
          <w:szCs w:val="20"/>
          <w:lang w:eastAsia="fr-FR"/>
        </w:rPr>
        <w:t>,</w:t>
      </w:r>
      <w:r w:rsidR="00A76A75" w:rsidRPr="002712CB">
        <w:rPr>
          <w:rFonts w:ascii="Arial" w:eastAsia="Times New Roman" w:hAnsi="Arial" w:cs="Arial"/>
          <w:sz w:val="20"/>
          <w:szCs w:val="20"/>
          <w:lang w:eastAsia="fr-FR"/>
        </w:rPr>
        <w:t xml:space="preserve"> le cas échéant, dans les locaux d</w:t>
      </w:r>
      <w:r w:rsidR="00060BE9">
        <w:rPr>
          <w:rFonts w:ascii="Arial" w:eastAsia="Times New Roman" w:hAnsi="Arial" w:cs="Arial"/>
          <w:sz w:val="20"/>
          <w:szCs w:val="20"/>
          <w:lang w:eastAsia="fr-FR"/>
        </w:rPr>
        <w:t>u Titulaire</w:t>
      </w:r>
      <w:r w:rsidR="00A76A75" w:rsidRPr="002712CB">
        <w:rPr>
          <w:rFonts w:ascii="Arial" w:eastAsia="Times New Roman" w:hAnsi="Arial" w:cs="Arial"/>
          <w:sz w:val="20"/>
          <w:szCs w:val="20"/>
          <w:lang w:eastAsia="fr-FR"/>
        </w:rPr>
        <w:t>.</w:t>
      </w:r>
      <w:r w:rsidR="00A76A75" w:rsidRPr="001C6005">
        <w:rPr>
          <w:rFonts w:ascii="Arial" w:eastAsia="Times New Roman" w:hAnsi="Arial" w:cs="Arial"/>
          <w:sz w:val="20"/>
          <w:szCs w:val="20"/>
          <w:lang w:eastAsia="fr-FR"/>
        </w:rPr>
        <w:t xml:space="preserve"> </w:t>
      </w:r>
    </w:p>
    <w:p w14:paraId="1C197522" w14:textId="77777777" w:rsidR="00235D4F" w:rsidRPr="001C6005" w:rsidRDefault="00235D4F" w:rsidP="00275DB9">
      <w:pPr>
        <w:spacing w:after="0"/>
        <w:jc w:val="both"/>
        <w:rPr>
          <w:rFonts w:ascii="Arial" w:eastAsia="Times New Roman" w:hAnsi="Arial" w:cs="Arial"/>
          <w:sz w:val="20"/>
          <w:szCs w:val="20"/>
          <w:lang w:eastAsia="fr-FR"/>
        </w:rPr>
      </w:pPr>
    </w:p>
    <w:p w14:paraId="17AF4E1B" w14:textId="77777777" w:rsidR="00A76A75" w:rsidRPr="001C6005" w:rsidRDefault="000D542B" w:rsidP="00275DB9">
      <w:pPr>
        <w:spacing w:after="0"/>
        <w:jc w:val="both"/>
        <w:rPr>
          <w:rFonts w:ascii="Arial" w:eastAsia="Times New Roman" w:hAnsi="Arial" w:cs="Arial"/>
          <w:b/>
          <w:color w:val="41748D"/>
          <w:sz w:val="22"/>
          <w:szCs w:val="22"/>
          <w:lang w:eastAsia="fr-FR"/>
        </w:rPr>
      </w:pPr>
      <w:r>
        <w:rPr>
          <w:rFonts w:ascii="Arial" w:eastAsia="Times New Roman" w:hAnsi="Arial" w:cs="Arial"/>
          <w:b/>
          <w:color w:val="41748D"/>
          <w:sz w:val="22"/>
          <w:szCs w:val="22"/>
          <w:lang w:eastAsia="fr-FR"/>
        </w:rPr>
        <w:t>6</w:t>
      </w:r>
      <w:r w:rsidR="00A76A75" w:rsidRPr="001C6005">
        <w:rPr>
          <w:rFonts w:ascii="Arial" w:eastAsia="Times New Roman" w:hAnsi="Arial" w:cs="Arial"/>
          <w:b/>
          <w:color w:val="41748D"/>
          <w:sz w:val="22"/>
          <w:szCs w:val="22"/>
          <w:lang w:eastAsia="fr-FR"/>
        </w:rPr>
        <w:t>.2.  Durée du Marché</w:t>
      </w:r>
    </w:p>
    <w:p w14:paraId="3A71A27B" w14:textId="77777777" w:rsidR="00E341EF" w:rsidRDefault="00E341EF" w:rsidP="00E341EF">
      <w:pPr>
        <w:spacing w:after="0"/>
        <w:jc w:val="both"/>
        <w:rPr>
          <w:rFonts w:ascii="Arial" w:eastAsia="Times New Roman" w:hAnsi="Arial" w:cs="Arial"/>
          <w:sz w:val="20"/>
          <w:szCs w:val="20"/>
          <w:lang w:eastAsia="fr-FR"/>
        </w:rPr>
      </w:pPr>
    </w:p>
    <w:p w14:paraId="3B54107D" w14:textId="5186C648" w:rsidR="006467B5" w:rsidRDefault="00A76A75" w:rsidP="00275DB9">
      <w:pPr>
        <w:spacing w:after="0"/>
        <w:jc w:val="both"/>
        <w:rPr>
          <w:rFonts w:ascii="Arial" w:eastAsia="Times New Roman" w:hAnsi="Arial" w:cs="Arial"/>
          <w:sz w:val="20"/>
          <w:szCs w:val="20"/>
          <w:lang w:eastAsia="fr-FR"/>
        </w:rPr>
      </w:pPr>
      <w:r w:rsidRPr="001C6005">
        <w:rPr>
          <w:rFonts w:ascii="Arial" w:eastAsia="Times New Roman" w:hAnsi="Arial" w:cs="Arial"/>
          <w:sz w:val="20"/>
          <w:szCs w:val="20"/>
          <w:lang w:eastAsia="fr-FR"/>
        </w:rPr>
        <w:t xml:space="preserve">Le présent Marché est conclu pour une durée </w:t>
      </w:r>
      <w:r w:rsidR="00806E54">
        <w:rPr>
          <w:rFonts w:ascii="Arial" w:eastAsia="Times New Roman" w:hAnsi="Arial" w:cs="Arial"/>
          <w:sz w:val="20"/>
          <w:szCs w:val="20"/>
          <w:lang w:eastAsia="fr-FR"/>
        </w:rPr>
        <w:t xml:space="preserve">initiale </w:t>
      </w:r>
      <w:r w:rsidRPr="002712CB">
        <w:rPr>
          <w:rFonts w:ascii="Arial" w:eastAsia="Times New Roman" w:hAnsi="Arial" w:cs="Arial"/>
          <w:sz w:val="20"/>
          <w:szCs w:val="20"/>
          <w:lang w:eastAsia="fr-FR"/>
        </w:rPr>
        <w:t xml:space="preserve">de </w:t>
      </w:r>
      <w:r w:rsidR="008E0154">
        <w:rPr>
          <w:rFonts w:ascii="Arial" w:eastAsia="Times New Roman" w:hAnsi="Arial" w:cs="Arial"/>
          <w:sz w:val="20"/>
          <w:szCs w:val="20"/>
          <w:lang w:eastAsia="fr-FR"/>
        </w:rPr>
        <w:t>deux (</w:t>
      </w:r>
      <w:r w:rsidR="00352321">
        <w:rPr>
          <w:rFonts w:ascii="Arial" w:eastAsia="Times New Roman" w:hAnsi="Arial" w:cs="Arial"/>
          <w:sz w:val="20"/>
          <w:szCs w:val="20"/>
          <w:lang w:eastAsia="fr-FR"/>
        </w:rPr>
        <w:t>2</w:t>
      </w:r>
      <w:r w:rsidR="008E0154">
        <w:rPr>
          <w:rFonts w:ascii="Arial" w:eastAsia="Times New Roman" w:hAnsi="Arial" w:cs="Arial"/>
          <w:sz w:val="20"/>
          <w:szCs w:val="20"/>
          <w:lang w:eastAsia="fr-FR"/>
        </w:rPr>
        <w:t>)</w:t>
      </w:r>
      <w:r w:rsidRPr="002712CB">
        <w:rPr>
          <w:rFonts w:ascii="Arial" w:eastAsia="Times New Roman" w:hAnsi="Arial" w:cs="Arial"/>
          <w:sz w:val="20"/>
          <w:szCs w:val="20"/>
          <w:lang w:eastAsia="fr-FR"/>
        </w:rPr>
        <w:t xml:space="preserve"> ans à compter</w:t>
      </w:r>
      <w:r w:rsidR="00352321">
        <w:rPr>
          <w:rFonts w:ascii="Arial" w:eastAsia="Times New Roman" w:hAnsi="Arial" w:cs="Arial"/>
          <w:sz w:val="20"/>
          <w:szCs w:val="20"/>
          <w:lang w:eastAsia="fr-FR"/>
        </w:rPr>
        <w:t xml:space="preserve"> de la date de sa notification</w:t>
      </w:r>
      <w:r w:rsidR="006467B5">
        <w:rPr>
          <w:rFonts w:ascii="Arial" w:eastAsia="Times New Roman" w:hAnsi="Arial" w:cs="Arial"/>
          <w:sz w:val="20"/>
          <w:szCs w:val="20"/>
          <w:lang w:eastAsia="fr-FR"/>
        </w:rPr>
        <w:t xml:space="preserve">, sauf résiliation anticipée dans les conditions prévues au cahier des charges. A l’expiration de cette durée initiale, le présent Marché pourra </w:t>
      </w:r>
      <w:r w:rsidR="00352321">
        <w:rPr>
          <w:rFonts w:ascii="Arial" w:eastAsia="Times New Roman" w:hAnsi="Arial" w:cs="Arial"/>
          <w:sz w:val="20"/>
          <w:szCs w:val="20"/>
          <w:lang w:eastAsia="fr-FR"/>
        </w:rPr>
        <w:t>être reconduit</w:t>
      </w:r>
      <w:r w:rsidR="00806E54">
        <w:rPr>
          <w:rFonts w:ascii="Arial" w:eastAsia="Times New Roman" w:hAnsi="Arial" w:cs="Arial"/>
          <w:sz w:val="20"/>
          <w:szCs w:val="20"/>
          <w:lang w:eastAsia="fr-FR"/>
        </w:rPr>
        <w:t>, à l’initiative de l’ERAFP,</w:t>
      </w:r>
      <w:r w:rsidR="00352321">
        <w:rPr>
          <w:rFonts w:ascii="Arial" w:eastAsia="Times New Roman" w:hAnsi="Arial" w:cs="Arial"/>
          <w:sz w:val="20"/>
          <w:szCs w:val="20"/>
          <w:lang w:eastAsia="fr-FR"/>
        </w:rPr>
        <w:t xml:space="preserve"> pour une </w:t>
      </w:r>
      <w:r w:rsidR="006467B5">
        <w:rPr>
          <w:rFonts w:ascii="Arial" w:eastAsia="Times New Roman" w:hAnsi="Arial" w:cs="Arial"/>
          <w:sz w:val="20"/>
          <w:szCs w:val="20"/>
          <w:lang w:eastAsia="fr-FR"/>
        </w:rPr>
        <w:t>période</w:t>
      </w:r>
      <w:r w:rsidR="00352321">
        <w:rPr>
          <w:rFonts w:ascii="Arial" w:eastAsia="Times New Roman" w:hAnsi="Arial" w:cs="Arial"/>
          <w:sz w:val="20"/>
          <w:szCs w:val="20"/>
          <w:lang w:eastAsia="fr-FR"/>
        </w:rPr>
        <w:t xml:space="preserve"> de </w:t>
      </w:r>
      <w:r w:rsidR="008E0154">
        <w:rPr>
          <w:rFonts w:ascii="Arial" w:eastAsia="Times New Roman" w:hAnsi="Arial" w:cs="Arial"/>
          <w:sz w:val="20"/>
          <w:szCs w:val="20"/>
          <w:lang w:eastAsia="fr-FR"/>
        </w:rPr>
        <w:t>deux (</w:t>
      </w:r>
      <w:r w:rsidR="00352321">
        <w:rPr>
          <w:rFonts w:ascii="Arial" w:eastAsia="Times New Roman" w:hAnsi="Arial" w:cs="Arial"/>
          <w:sz w:val="20"/>
          <w:szCs w:val="20"/>
          <w:lang w:eastAsia="fr-FR"/>
        </w:rPr>
        <w:t>2</w:t>
      </w:r>
      <w:r w:rsidR="008E0154">
        <w:rPr>
          <w:rFonts w:ascii="Arial" w:eastAsia="Times New Roman" w:hAnsi="Arial" w:cs="Arial"/>
          <w:sz w:val="20"/>
          <w:szCs w:val="20"/>
          <w:lang w:eastAsia="fr-FR"/>
        </w:rPr>
        <w:t>)</w:t>
      </w:r>
      <w:r w:rsidR="00625582">
        <w:rPr>
          <w:rFonts w:ascii="Arial" w:eastAsia="Times New Roman" w:hAnsi="Arial" w:cs="Arial"/>
          <w:sz w:val="20"/>
          <w:szCs w:val="20"/>
          <w:lang w:eastAsia="fr-FR"/>
        </w:rPr>
        <w:t xml:space="preserve"> </w:t>
      </w:r>
      <w:r w:rsidR="00352321">
        <w:rPr>
          <w:rFonts w:ascii="Arial" w:eastAsia="Times New Roman" w:hAnsi="Arial" w:cs="Arial"/>
          <w:sz w:val="20"/>
          <w:szCs w:val="20"/>
          <w:lang w:eastAsia="fr-FR"/>
        </w:rPr>
        <w:t xml:space="preserve">ans </w:t>
      </w:r>
      <w:r w:rsidR="006467B5">
        <w:rPr>
          <w:rFonts w:ascii="Arial" w:eastAsia="Times New Roman" w:hAnsi="Arial" w:cs="Arial"/>
          <w:sz w:val="20"/>
          <w:szCs w:val="20"/>
          <w:lang w:eastAsia="fr-FR"/>
        </w:rPr>
        <w:t>portant sa durée totale à quatre (4) ans. L’ERAFP s’attachera à notifier au Titulaire sa décision de reconduire le Marché</w:t>
      </w:r>
      <w:r w:rsidR="00806E54">
        <w:rPr>
          <w:rFonts w:ascii="Arial" w:eastAsia="Times New Roman" w:hAnsi="Arial" w:cs="Arial"/>
          <w:sz w:val="20"/>
          <w:szCs w:val="20"/>
          <w:lang w:eastAsia="fr-FR"/>
        </w:rPr>
        <w:t xml:space="preserve"> au plus tard</w:t>
      </w:r>
      <w:r w:rsidR="006467B5">
        <w:rPr>
          <w:rFonts w:ascii="Arial" w:eastAsia="Times New Roman" w:hAnsi="Arial" w:cs="Arial"/>
          <w:sz w:val="20"/>
          <w:szCs w:val="20"/>
          <w:lang w:eastAsia="fr-FR"/>
        </w:rPr>
        <w:t xml:space="preserve"> trois (3) mois avant l’expiration de la durée initiale</w:t>
      </w:r>
      <w:r w:rsidR="00625582">
        <w:rPr>
          <w:rFonts w:ascii="Arial" w:eastAsia="Times New Roman" w:hAnsi="Arial" w:cs="Arial"/>
          <w:sz w:val="20"/>
          <w:szCs w:val="20"/>
          <w:lang w:eastAsia="fr-FR"/>
        </w:rPr>
        <w:t xml:space="preserve"> si possible</w:t>
      </w:r>
      <w:r w:rsidR="006467B5">
        <w:rPr>
          <w:rFonts w:ascii="Arial" w:eastAsia="Times New Roman" w:hAnsi="Arial" w:cs="Arial"/>
          <w:sz w:val="20"/>
          <w:szCs w:val="20"/>
          <w:lang w:eastAsia="fr-FR"/>
        </w:rPr>
        <w:t>. Le Titulaire ne pourra pas refuser sa reconduction.</w:t>
      </w:r>
    </w:p>
    <w:p w14:paraId="23096B78" w14:textId="77777777" w:rsidR="006467B5" w:rsidRDefault="006467B5" w:rsidP="00E341EF">
      <w:pPr>
        <w:spacing w:after="0"/>
        <w:jc w:val="both"/>
        <w:rPr>
          <w:rFonts w:ascii="Arial" w:eastAsia="Times New Roman" w:hAnsi="Arial" w:cs="Arial"/>
          <w:sz w:val="20"/>
          <w:szCs w:val="20"/>
          <w:lang w:eastAsia="fr-FR"/>
        </w:rPr>
      </w:pPr>
    </w:p>
    <w:p w14:paraId="3B6CAF30" w14:textId="77777777" w:rsidR="00A76A75" w:rsidRDefault="006467B5" w:rsidP="00275DB9">
      <w:pPr>
        <w:spacing w:after="0"/>
        <w:jc w:val="both"/>
        <w:rPr>
          <w:rFonts w:ascii="Arial" w:hAnsi="Arial" w:cs="Arial"/>
          <w:sz w:val="20"/>
          <w:szCs w:val="20"/>
        </w:rPr>
      </w:pPr>
      <w:r>
        <w:rPr>
          <w:rFonts w:ascii="Arial" w:eastAsia="Times New Roman" w:hAnsi="Arial" w:cs="Arial"/>
          <w:sz w:val="20"/>
          <w:szCs w:val="20"/>
          <w:lang w:eastAsia="fr-FR"/>
        </w:rPr>
        <w:t>A titre ind</w:t>
      </w:r>
      <w:r w:rsidR="008E0154">
        <w:rPr>
          <w:rFonts w:ascii="Arial" w:hAnsi="Arial" w:cs="Arial"/>
          <w:sz w:val="20"/>
          <w:szCs w:val="20"/>
        </w:rPr>
        <w:t>icatif, l</w:t>
      </w:r>
      <w:r w:rsidR="00A76A75" w:rsidRPr="002712CB">
        <w:rPr>
          <w:rFonts w:ascii="Arial" w:hAnsi="Arial" w:cs="Arial"/>
          <w:sz w:val="20"/>
          <w:szCs w:val="20"/>
        </w:rPr>
        <w:t xml:space="preserve">a date de démarrage </w:t>
      </w:r>
      <w:r w:rsidR="00BD7A4B">
        <w:rPr>
          <w:rFonts w:ascii="Arial" w:hAnsi="Arial" w:cs="Arial"/>
          <w:sz w:val="20"/>
          <w:szCs w:val="20"/>
        </w:rPr>
        <w:t>du Marché</w:t>
      </w:r>
      <w:r w:rsidR="00A76A75" w:rsidRPr="002712CB">
        <w:rPr>
          <w:rFonts w:ascii="Arial" w:hAnsi="Arial" w:cs="Arial"/>
          <w:sz w:val="20"/>
          <w:szCs w:val="20"/>
        </w:rPr>
        <w:t xml:space="preserve"> est prévue dès </w:t>
      </w:r>
      <w:r w:rsidR="00BD7A4B">
        <w:rPr>
          <w:rFonts w:ascii="Arial" w:hAnsi="Arial" w:cs="Arial"/>
          <w:sz w:val="20"/>
          <w:szCs w:val="20"/>
        </w:rPr>
        <w:t>s</w:t>
      </w:r>
      <w:r w:rsidR="00A76A75" w:rsidRPr="002712CB">
        <w:rPr>
          <w:rFonts w:ascii="Arial" w:hAnsi="Arial" w:cs="Arial"/>
          <w:sz w:val="20"/>
          <w:szCs w:val="20"/>
        </w:rPr>
        <w:t>a notification</w:t>
      </w:r>
      <w:r w:rsidR="00BD7A4B">
        <w:rPr>
          <w:rFonts w:ascii="Arial" w:hAnsi="Arial" w:cs="Arial"/>
          <w:sz w:val="20"/>
          <w:szCs w:val="20"/>
        </w:rPr>
        <w:t>,</w:t>
      </w:r>
      <w:r w:rsidR="00A76A75" w:rsidRPr="002712CB">
        <w:rPr>
          <w:rFonts w:ascii="Arial" w:hAnsi="Arial" w:cs="Arial"/>
          <w:sz w:val="20"/>
          <w:szCs w:val="20"/>
        </w:rPr>
        <w:t xml:space="preserve"> soit </w:t>
      </w:r>
      <w:r w:rsidR="000A7AA1" w:rsidRPr="002712CB">
        <w:rPr>
          <w:rFonts w:ascii="Arial" w:hAnsi="Arial" w:cs="Arial"/>
          <w:sz w:val="20"/>
          <w:szCs w:val="20"/>
        </w:rPr>
        <w:t xml:space="preserve">courant du mois de </w:t>
      </w:r>
      <w:r w:rsidR="00BD7A4B">
        <w:rPr>
          <w:rFonts w:ascii="Arial" w:hAnsi="Arial" w:cs="Arial"/>
          <w:sz w:val="20"/>
          <w:szCs w:val="20"/>
        </w:rPr>
        <w:t>juin</w:t>
      </w:r>
      <w:r w:rsidR="00A76A75" w:rsidRPr="002712CB">
        <w:rPr>
          <w:rFonts w:ascii="Arial" w:hAnsi="Arial" w:cs="Arial"/>
          <w:sz w:val="20"/>
          <w:szCs w:val="20"/>
        </w:rPr>
        <w:t xml:space="preserve"> </w:t>
      </w:r>
      <w:r w:rsidR="008E0154">
        <w:rPr>
          <w:rFonts w:ascii="Arial" w:hAnsi="Arial" w:cs="Arial"/>
          <w:sz w:val="20"/>
          <w:szCs w:val="20"/>
        </w:rPr>
        <w:t>202</w:t>
      </w:r>
      <w:r w:rsidR="00454667">
        <w:rPr>
          <w:rFonts w:ascii="Arial" w:hAnsi="Arial" w:cs="Arial"/>
          <w:sz w:val="20"/>
          <w:szCs w:val="20"/>
        </w:rPr>
        <w:t>5</w:t>
      </w:r>
      <w:r w:rsidR="00A76A75" w:rsidRPr="002712CB">
        <w:rPr>
          <w:rFonts w:ascii="Arial" w:hAnsi="Arial" w:cs="Arial"/>
          <w:sz w:val="20"/>
          <w:szCs w:val="20"/>
        </w:rPr>
        <w:t>.</w:t>
      </w:r>
    </w:p>
    <w:p w14:paraId="5389A10C" w14:textId="77777777" w:rsidR="00625582" w:rsidRDefault="00625582" w:rsidP="00275DB9">
      <w:pPr>
        <w:spacing w:after="0"/>
        <w:jc w:val="both"/>
        <w:rPr>
          <w:rFonts w:ascii="Arial" w:hAnsi="Arial" w:cs="Arial"/>
          <w:sz w:val="20"/>
          <w:szCs w:val="20"/>
        </w:rPr>
      </w:pPr>
    </w:p>
    <w:p w14:paraId="61F436AE" w14:textId="77777777" w:rsidR="00A76A75" w:rsidRDefault="000D542B" w:rsidP="00275DB9">
      <w:pPr>
        <w:pStyle w:val="RAFP-Chapitre"/>
        <w:spacing w:after="0"/>
        <w:jc w:val="both"/>
        <w:rPr>
          <w:rFonts w:eastAsia="Times New Roman"/>
          <w:color w:val="41748D"/>
          <w:lang w:eastAsia="fr-FR"/>
        </w:rPr>
      </w:pPr>
      <w:r>
        <w:rPr>
          <w:rFonts w:eastAsia="Times New Roman"/>
          <w:color w:val="41748D"/>
          <w:lang w:eastAsia="fr-FR"/>
        </w:rPr>
        <w:t>6</w:t>
      </w:r>
      <w:r w:rsidR="00C64B21" w:rsidRPr="00C64B21">
        <w:rPr>
          <w:rFonts w:eastAsia="Times New Roman"/>
          <w:color w:val="41748D"/>
          <w:lang w:eastAsia="fr-FR"/>
        </w:rPr>
        <w:t xml:space="preserve">.3.  </w:t>
      </w:r>
      <w:r w:rsidR="00C64B21">
        <w:rPr>
          <w:rFonts w:eastAsia="Times New Roman"/>
          <w:color w:val="41748D"/>
          <w:lang w:eastAsia="fr-FR"/>
        </w:rPr>
        <w:t>Réception des prestations</w:t>
      </w:r>
    </w:p>
    <w:p w14:paraId="65032EA7" w14:textId="77777777" w:rsidR="00E341EF" w:rsidRDefault="00E341EF" w:rsidP="00E341EF">
      <w:pPr>
        <w:pStyle w:val="RAFP-Chapitre"/>
        <w:spacing w:after="0"/>
        <w:jc w:val="both"/>
        <w:rPr>
          <w:rFonts w:eastAsia="Times New Roman"/>
          <w:b w:val="0"/>
          <w:color w:val="auto"/>
          <w:sz w:val="20"/>
          <w:szCs w:val="20"/>
          <w:lang w:eastAsia="fr-FR"/>
        </w:rPr>
      </w:pPr>
    </w:p>
    <w:p w14:paraId="70E28B92" w14:textId="5F629BE3" w:rsidR="00C64B21" w:rsidRPr="00C64B21" w:rsidRDefault="00C64B21" w:rsidP="00275DB9">
      <w:pPr>
        <w:pStyle w:val="RAFP-Chapitre"/>
        <w:spacing w:after="0"/>
        <w:jc w:val="both"/>
        <w:rPr>
          <w:rFonts w:eastAsia="Times New Roman"/>
          <w:b w:val="0"/>
          <w:color w:val="auto"/>
          <w:sz w:val="20"/>
          <w:szCs w:val="20"/>
          <w:lang w:eastAsia="fr-FR"/>
        </w:rPr>
      </w:pPr>
      <w:r w:rsidRPr="00C64B21">
        <w:rPr>
          <w:rFonts w:eastAsia="Times New Roman"/>
          <w:b w:val="0"/>
          <w:color w:val="auto"/>
          <w:sz w:val="20"/>
          <w:szCs w:val="20"/>
          <w:lang w:eastAsia="fr-FR"/>
        </w:rPr>
        <w:t>Le Titulaire est tenu à une obligation de moyens</w:t>
      </w:r>
      <w:r w:rsidR="00E655D3">
        <w:rPr>
          <w:rFonts w:eastAsia="Times New Roman"/>
          <w:b w:val="0"/>
          <w:color w:val="auto"/>
          <w:sz w:val="20"/>
          <w:szCs w:val="20"/>
          <w:lang w:eastAsia="fr-FR"/>
        </w:rPr>
        <w:t xml:space="preserve"> et de résultat (voir article 10.3)</w:t>
      </w:r>
      <w:r w:rsidRPr="00C64B21">
        <w:rPr>
          <w:rFonts w:eastAsia="Times New Roman"/>
          <w:b w:val="0"/>
          <w:color w:val="auto"/>
          <w:sz w:val="20"/>
          <w:szCs w:val="20"/>
          <w:lang w:eastAsia="fr-FR"/>
        </w:rPr>
        <w:t>.</w:t>
      </w:r>
    </w:p>
    <w:p w14:paraId="7711073A" w14:textId="77777777" w:rsidR="00E341EF" w:rsidRDefault="00E341EF" w:rsidP="00E341EF">
      <w:pPr>
        <w:pStyle w:val="RAFP-Chapitre"/>
        <w:spacing w:after="0"/>
        <w:jc w:val="both"/>
        <w:rPr>
          <w:rFonts w:eastAsia="Times New Roman"/>
          <w:b w:val="0"/>
          <w:color w:val="auto"/>
          <w:sz w:val="20"/>
          <w:szCs w:val="20"/>
          <w:lang w:eastAsia="fr-FR"/>
        </w:rPr>
      </w:pPr>
    </w:p>
    <w:p w14:paraId="3E11627D" w14:textId="578DD429" w:rsidR="00C64B21" w:rsidRPr="00C64B21" w:rsidRDefault="00C64B21" w:rsidP="00275DB9">
      <w:pPr>
        <w:pStyle w:val="RAFP-Chapitre"/>
        <w:spacing w:after="0"/>
        <w:jc w:val="both"/>
        <w:rPr>
          <w:rFonts w:eastAsia="Times New Roman"/>
          <w:b w:val="0"/>
          <w:color w:val="auto"/>
          <w:sz w:val="20"/>
          <w:szCs w:val="20"/>
          <w:lang w:eastAsia="fr-FR"/>
        </w:rPr>
      </w:pPr>
      <w:r>
        <w:rPr>
          <w:rFonts w:eastAsia="Times New Roman"/>
          <w:b w:val="0"/>
          <w:color w:val="auto"/>
          <w:sz w:val="20"/>
          <w:szCs w:val="20"/>
          <w:lang w:eastAsia="fr-FR"/>
        </w:rPr>
        <w:t>Ses prestations sont matérialisées par la réalisation des prestations telles qu’elles sont décrites à l’article</w:t>
      </w:r>
      <w:r w:rsidR="00C80D08">
        <w:rPr>
          <w:rFonts w:eastAsia="Times New Roman"/>
          <w:b w:val="0"/>
          <w:color w:val="auto"/>
          <w:sz w:val="20"/>
          <w:szCs w:val="20"/>
          <w:lang w:eastAsia="fr-FR"/>
        </w:rPr>
        <w:t xml:space="preserve"> </w:t>
      </w:r>
      <w:r w:rsidR="000D542B">
        <w:rPr>
          <w:rFonts w:eastAsia="Times New Roman"/>
          <w:b w:val="0"/>
          <w:color w:val="auto"/>
          <w:sz w:val="20"/>
          <w:szCs w:val="20"/>
          <w:lang w:eastAsia="fr-FR"/>
        </w:rPr>
        <w:t>4</w:t>
      </w:r>
      <w:r>
        <w:rPr>
          <w:rFonts w:eastAsia="Times New Roman"/>
          <w:b w:val="0"/>
          <w:color w:val="auto"/>
          <w:sz w:val="20"/>
          <w:szCs w:val="20"/>
          <w:lang w:eastAsia="fr-FR"/>
        </w:rPr>
        <w:t xml:space="preserve"> du présent cahier des charges. Une validation de la prestation sera effectuée par l</w:t>
      </w:r>
      <w:r w:rsidR="000D542B">
        <w:rPr>
          <w:rFonts w:eastAsia="Times New Roman"/>
          <w:b w:val="0"/>
          <w:color w:val="auto"/>
          <w:sz w:val="20"/>
          <w:szCs w:val="20"/>
          <w:lang w:eastAsia="fr-FR"/>
        </w:rPr>
        <w:t>e directeur</w:t>
      </w:r>
      <w:r>
        <w:rPr>
          <w:rFonts w:eastAsia="Times New Roman"/>
          <w:b w:val="0"/>
          <w:color w:val="auto"/>
          <w:sz w:val="20"/>
          <w:szCs w:val="20"/>
          <w:lang w:eastAsia="fr-FR"/>
        </w:rPr>
        <w:t xml:space="preserve"> juridique de l’ERAFP.</w:t>
      </w:r>
    </w:p>
    <w:p w14:paraId="3BFC3864" w14:textId="77777777" w:rsidR="00C64B21" w:rsidRDefault="00C64B21" w:rsidP="00E341EF">
      <w:pPr>
        <w:pStyle w:val="RAFP-Chapitre"/>
        <w:spacing w:after="0"/>
        <w:jc w:val="both"/>
        <w:rPr>
          <w:rFonts w:eastAsia="Times New Roman"/>
          <w:lang w:eastAsia="fr-FR"/>
        </w:rPr>
      </w:pPr>
    </w:p>
    <w:p w14:paraId="4BB41755" w14:textId="77777777" w:rsidR="00E341EF" w:rsidRPr="00C64B21" w:rsidRDefault="00E341EF" w:rsidP="00275DB9">
      <w:pPr>
        <w:pStyle w:val="RAFP-Chapitre"/>
        <w:spacing w:after="0"/>
        <w:jc w:val="both"/>
        <w:rPr>
          <w:rFonts w:eastAsia="Times New Roman"/>
          <w:lang w:eastAsia="fr-FR"/>
        </w:rPr>
      </w:pPr>
    </w:p>
    <w:p w14:paraId="560C2C25" w14:textId="77777777" w:rsidR="00027A84" w:rsidRDefault="00027A84" w:rsidP="00317801">
      <w:pPr>
        <w:pStyle w:val="RAFP-Chapitre"/>
        <w:numPr>
          <w:ilvl w:val="0"/>
          <w:numId w:val="17"/>
        </w:numPr>
        <w:spacing w:after="0"/>
        <w:ind w:left="284" w:hanging="284"/>
      </w:pPr>
      <w:r w:rsidRPr="0059741A">
        <w:t>MODALITÉS D’EXÉCUTION DU PRÉSENT MARCHÉ</w:t>
      </w:r>
    </w:p>
    <w:p w14:paraId="2C065CC9" w14:textId="77777777" w:rsidR="00235D4F" w:rsidRDefault="00235D4F" w:rsidP="00275DB9">
      <w:pPr>
        <w:pStyle w:val="RAFP-Chapitre"/>
        <w:spacing w:after="0"/>
        <w:ind w:left="644"/>
      </w:pPr>
    </w:p>
    <w:p w14:paraId="0B226097" w14:textId="77777777" w:rsidR="005D359A" w:rsidRDefault="00AC5799" w:rsidP="00E341EF">
      <w:pPr>
        <w:tabs>
          <w:tab w:val="left" w:pos="993"/>
        </w:tabs>
        <w:spacing w:after="0"/>
        <w:jc w:val="both"/>
        <w:rPr>
          <w:lang w:eastAsia="fr-FR"/>
        </w:rPr>
      </w:pPr>
      <w:bookmarkStart w:id="7" w:name="_Hlk64048906"/>
      <w:r>
        <w:rPr>
          <w:rFonts w:ascii="Arial" w:eastAsia="Arial Unicode MS" w:hAnsi="Arial" w:cs="Arial"/>
          <w:b/>
          <w:color w:val="41748D"/>
          <w:sz w:val="22"/>
          <w:szCs w:val="22"/>
          <w:lang w:eastAsia="fr-FR"/>
        </w:rPr>
        <w:t>7</w:t>
      </w:r>
      <w:r w:rsidR="00B60584" w:rsidRPr="00476EB8">
        <w:rPr>
          <w:rFonts w:ascii="Arial" w:eastAsia="Arial Unicode MS" w:hAnsi="Arial" w:cs="Arial"/>
          <w:b/>
          <w:color w:val="41748D"/>
          <w:sz w:val="22"/>
          <w:szCs w:val="22"/>
          <w:lang w:eastAsia="fr-FR"/>
        </w:rPr>
        <w:t>.1.  E</w:t>
      </w:r>
      <w:r w:rsidR="00B60584">
        <w:rPr>
          <w:rFonts w:ascii="Arial" w:eastAsia="Arial Unicode MS" w:hAnsi="Arial" w:cs="Arial"/>
          <w:b/>
          <w:color w:val="41748D"/>
          <w:sz w:val="22"/>
          <w:szCs w:val="22"/>
          <w:lang w:eastAsia="fr-FR"/>
        </w:rPr>
        <w:t xml:space="preserve">xécution sous </w:t>
      </w:r>
      <w:bookmarkEnd w:id="7"/>
      <w:r w:rsidR="00B60584">
        <w:rPr>
          <w:rFonts w:ascii="Arial" w:eastAsia="Arial Unicode MS" w:hAnsi="Arial" w:cs="Arial"/>
          <w:b/>
          <w:color w:val="41748D"/>
          <w:sz w:val="22"/>
          <w:szCs w:val="22"/>
          <w:lang w:eastAsia="fr-FR"/>
        </w:rPr>
        <w:t>la forme de bons de commande</w:t>
      </w:r>
    </w:p>
    <w:p w14:paraId="2FEE00D3" w14:textId="77777777" w:rsidR="00E341EF" w:rsidRDefault="00E341EF" w:rsidP="00E341EF">
      <w:pPr>
        <w:pStyle w:val="RAFP-Chapitre"/>
        <w:spacing w:after="0"/>
        <w:jc w:val="both"/>
        <w:rPr>
          <w:rFonts w:eastAsia="Times New Roman"/>
          <w:b w:val="0"/>
          <w:color w:val="auto"/>
          <w:sz w:val="20"/>
          <w:szCs w:val="20"/>
          <w:lang w:eastAsia="fr-FR"/>
        </w:rPr>
      </w:pPr>
    </w:p>
    <w:p w14:paraId="40E044F7" w14:textId="62569DBB" w:rsidR="00027A84" w:rsidRPr="00BC6656" w:rsidRDefault="00027A84" w:rsidP="00275DB9">
      <w:pPr>
        <w:pStyle w:val="RAFP-Chapitre"/>
        <w:spacing w:after="0"/>
        <w:jc w:val="both"/>
        <w:rPr>
          <w:rFonts w:eastAsia="Times New Roman"/>
          <w:b w:val="0"/>
          <w:color w:val="auto"/>
          <w:sz w:val="20"/>
          <w:szCs w:val="20"/>
          <w:lang w:eastAsia="fr-FR"/>
        </w:rPr>
      </w:pPr>
      <w:r w:rsidRPr="00BC6656">
        <w:rPr>
          <w:rFonts w:eastAsia="Times New Roman"/>
          <w:b w:val="0"/>
          <w:color w:val="auto"/>
          <w:sz w:val="20"/>
          <w:szCs w:val="20"/>
          <w:lang w:eastAsia="fr-FR"/>
        </w:rPr>
        <w:t xml:space="preserve">Le présent </w:t>
      </w:r>
      <w:r w:rsidR="00C64B21" w:rsidRPr="00BC6656">
        <w:rPr>
          <w:rFonts w:eastAsia="Times New Roman"/>
          <w:b w:val="0"/>
          <w:color w:val="auto"/>
          <w:sz w:val="20"/>
          <w:szCs w:val="20"/>
          <w:lang w:eastAsia="fr-FR"/>
        </w:rPr>
        <w:t>a</w:t>
      </w:r>
      <w:r w:rsidR="00384EAA" w:rsidRPr="00BC6656">
        <w:rPr>
          <w:rFonts w:eastAsia="Times New Roman"/>
          <w:b w:val="0"/>
          <w:color w:val="auto"/>
          <w:sz w:val="20"/>
          <w:szCs w:val="20"/>
          <w:lang w:eastAsia="fr-FR"/>
        </w:rPr>
        <w:t>ccord-cadre</w:t>
      </w:r>
      <w:r w:rsidR="00ED3A01" w:rsidRPr="00BC6656">
        <w:rPr>
          <w:rFonts w:eastAsia="Times New Roman"/>
          <w:b w:val="0"/>
          <w:color w:val="auto"/>
          <w:sz w:val="20"/>
          <w:szCs w:val="20"/>
          <w:lang w:eastAsia="fr-FR"/>
        </w:rPr>
        <w:t xml:space="preserve"> </w:t>
      </w:r>
      <w:r w:rsidRPr="00BC6656">
        <w:rPr>
          <w:rFonts w:eastAsia="Times New Roman"/>
          <w:b w:val="0"/>
          <w:color w:val="auto"/>
          <w:sz w:val="20"/>
          <w:szCs w:val="20"/>
          <w:lang w:eastAsia="fr-FR"/>
        </w:rPr>
        <w:t>sera exécuté sous la forme de bons de commande confor</w:t>
      </w:r>
      <w:r w:rsidR="008E0154" w:rsidRPr="00BC6656">
        <w:rPr>
          <w:rFonts w:eastAsia="Times New Roman"/>
          <w:b w:val="0"/>
          <w:color w:val="auto"/>
          <w:sz w:val="20"/>
          <w:szCs w:val="20"/>
          <w:lang w:eastAsia="fr-FR"/>
        </w:rPr>
        <w:t>mément aux dispositions des articles R.2162-13 et R.2162-14 du code de la commande publique.</w:t>
      </w:r>
    </w:p>
    <w:p w14:paraId="76C295D6" w14:textId="77777777" w:rsidR="008E0154" w:rsidRDefault="008E0154" w:rsidP="00275DB9">
      <w:pPr>
        <w:pStyle w:val="RAFP-Chapitre"/>
        <w:spacing w:after="0"/>
        <w:jc w:val="both"/>
        <w:rPr>
          <w:rFonts w:eastAsia="Times New Roman"/>
          <w:b w:val="0"/>
          <w:color w:val="auto"/>
          <w:sz w:val="20"/>
          <w:szCs w:val="20"/>
          <w:lang w:eastAsia="fr-FR"/>
        </w:rPr>
      </w:pPr>
      <w:r>
        <w:rPr>
          <w:rFonts w:eastAsia="Times New Roman"/>
          <w:b w:val="0"/>
          <w:color w:val="auto"/>
          <w:sz w:val="20"/>
          <w:szCs w:val="20"/>
          <w:lang w:eastAsia="fr-FR"/>
        </w:rPr>
        <w:t>Des bons de commande pourront être émis jusqu’au dernier jour de validité du Marché, mais sans que leur durée d’exécution puisse excéder de six (6) mois la date d’achèvement du Marché.</w:t>
      </w:r>
    </w:p>
    <w:p w14:paraId="21FB3857" w14:textId="77777777" w:rsidR="00BC6656" w:rsidRDefault="00BC6656" w:rsidP="00275DB9">
      <w:pPr>
        <w:pStyle w:val="RAFP-Chapitre"/>
        <w:spacing w:after="0"/>
        <w:jc w:val="both"/>
        <w:rPr>
          <w:rFonts w:eastAsia="Times New Roman"/>
          <w:b w:val="0"/>
          <w:color w:val="auto"/>
          <w:sz w:val="20"/>
          <w:szCs w:val="20"/>
          <w:lang w:eastAsia="fr-FR"/>
        </w:rPr>
      </w:pPr>
    </w:p>
    <w:p w14:paraId="3DAD365A" w14:textId="77777777" w:rsidR="00B60584" w:rsidRDefault="00AC5799" w:rsidP="00275DB9">
      <w:pPr>
        <w:tabs>
          <w:tab w:val="left" w:pos="709"/>
        </w:tabs>
        <w:spacing w:after="0" w:line="276" w:lineRule="auto"/>
        <w:jc w:val="both"/>
        <w:rPr>
          <w:rFonts w:ascii="Arial" w:hAnsi="Arial" w:cs="Arial"/>
          <w:sz w:val="20"/>
          <w:szCs w:val="20"/>
        </w:rPr>
      </w:pPr>
      <w:r>
        <w:rPr>
          <w:rFonts w:ascii="Arial" w:eastAsia="Arial Unicode MS" w:hAnsi="Arial" w:cs="Arial"/>
          <w:b/>
          <w:color w:val="41748D"/>
          <w:sz w:val="22"/>
          <w:szCs w:val="22"/>
          <w:lang w:eastAsia="fr-FR"/>
        </w:rPr>
        <w:t>7</w:t>
      </w:r>
      <w:r w:rsidR="00B60584" w:rsidRPr="00476EB8">
        <w:rPr>
          <w:rFonts w:ascii="Arial" w:eastAsia="Arial Unicode MS" w:hAnsi="Arial" w:cs="Arial"/>
          <w:b/>
          <w:color w:val="41748D"/>
          <w:sz w:val="22"/>
          <w:szCs w:val="22"/>
          <w:lang w:eastAsia="fr-FR"/>
        </w:rPr>
        <w:t>.</w:t>
      </w:r>
      <w:r w:rsidR="00B60584">
        <w:rPr>
          <w:rFonts w:ascii="Arial" w:eastAsia="Arial Unicode MS" w:hAnsi="Arial" w:cs="Arial"/>
          <w:b/>
          <w:color w:val="41748D"/>
          <w:sz w:val="22"/>
          <w:szCs w:val="22"/>
          <w:lang w:eastAsia="fr-FR"/>
        </w:rPr>
        <w:t>2</w:t>
      </w:r>
      <w:r w:rsidR="00B60584" w:rsidRPr="00476EB8">
        <w:rPr>
          <w:rFonts w:ascii="Arial" w:eastAsia="Arial Unicode MS" w:hAnsi="Arial" w:cs="Arial"/>
          <w:b/>
          <w:color w:val="41748D"/>
          <w:sz w:val="22"/>
          <w:szCs w:val="22"/>
          <w:lang w:eastAsia="fr-FR"/>
        </w:rPr>
        <w:t xml:space="preserve">.  </w:t>
      </w:r>
      <w:r>
        <w:rPr>
          <w:rFonts w:ascii="Arial" w:eastAsia="Arial Unicode MS" w:hAnsi="Arial" w:cs="Arial"/>
          <w:b/>
          <w:color w:val="41748D"/>
          <w:sz w:val="22"/>
          <w:szCs w:val="22"/>
          <w:lang w:eastAsia="fr-FR"/>
        </w:rPr>
        <w:t>Montant maximum de l’accord-cadre sur sa durée d’exécution</w:t>
      </w:r>
    </w:p>
    <w:p w14:paraId="7A90B986" w14:textId="77777777" w:rsidR="00E341EF" w:rsidRDefault="00E341EF" w:rsidP="00E341EF">
      <w:pPr>
        <w:spacing w:after="0"/>
        <w:jc w:val="both"/>
        <w:rPr>
          <w:rFonts w:ascii="Arial" w:hAnsi="Arial" w:cs="Arial"/>
          <w:sz w:val="20"/>
          <w:szCs w:val="20"/>
        </w:rPr>
      </w:pPr>
      <w:bookmarkStart w:id="8" w:name="_Hlk189674793"/>
    </w:p>
    <w:p w14:paraId="390ADEE1" w14:textId="53518CBB" w:rsidR="00AC5799" w:rsidRPr="00AC5799" w:rsidRDefault="00AC5799" w:rsidP="00275DB9">
      <w:pPr>
        <w:spacing w:after="0"/>
        <w:jc w:val="both"/>
        <w:rPr>
          <w:rFonts w:ascii="Arial" w:hAnsi="Arial" w:cs="Arial"/>
          <w:sz w:val="20"/>
          <w:szCs w:val="20"/>
          <w:highlight w:val="yellow"/>
        </w:rPr>
      </w:pPr>
      <w:r w:rsidRPr="00AC5799">
        <w:rPr>
          <w:rFonts w:ascii="Arial" w:hAnsi="Arial" w:cs="Arial"/>
          <w:sz w:val="20"/>
          <w:szCs w:val="20"/>
        </w:rPr>
        <w:t xml:space="preserve">Il est précisé en application du 2° de l’article R.2162-4 du code de la commande publique que le présent accord-cadre est conclu sans montant minimum et avec un montant maximum de commandes fixé </w:t>
      </w:r>
      <w:r w:rsidRPr="00D8562C">
        <w:rPr>
          <w:rFonts w:ascii="Arial" w:hAnsi="Arial" w:cs="Arial"/>
          <w:sz w:val="20"/>
          <w:szCs w:val="20"/>
        </w:rPr>
        <w:t>à 2 000 000 € HT pour le lot 1.</w:t>
      </w:r>
    </w:p>
    <w:p w14:paraId="29C0113A" w14:textId="77777777" w:rsidR="00E341EF" w:rsidRDefault="00E341EF" w:rsidP="00E341EF">
      <w:pPr>
        <w:shd w:val="clear" w:color="00FFFF" w:fill="auto"/>
        <w:spacing w:after="0" w:line="276" w:lineRule="auto"/>
        <w:jc w:val="both"/>
        <w:rPr>
          <w:rFonts w:ascii="Arial" w:eastAsia="Times New Roman" w:hAnsi="Arial" w:cs="Arial"/>
          <w:sz w:val="20"/>
          <w:szCs w:val="20"/>
          <w:lang w:eastAsia="fr-FR"/>
        </w:rPr>
      </w:pPr>
    </w:p>
    <w:p w14:paraId="711542D0" w14:textId="244FF03D" w:rsidR="00AC5799" w:rsidRPr="00AC5799" w:rsidRDefault="00AC5799" w:rsidP="00275DB9">
      <w:pPr>
        <w:shd w:val="clear" w:color="00FFFF" w:fill="auto"/>
        <w:spacing w:after="0" w:line="276" w:lineRule="auto"/>
        <w:jc w:val="both"/>
        <w:rPr>
          <w:rFonts w:ascii="Arial" w:hAnsi="Arial" w:cs="Arial"/>
          <w:sz w:val="20"/>
          <w:szCs w:val="20"/>
        </w:rPr>
      </w:pPr>
      <w:r>
        <w:rPr>
          <w:rFonts w:ascii="Arial" w:eastAsia="Times New Roman" w:hAnsi="Arial" w:cs="Arial"/>
          <w:sz w:val="20"/>
          <w:szCs w:val="20"/>
          <w:lang w:eastAsia="fr-FR"/>
        </w:rPr>
        <w:t xml:space="preserve">Le Marché </w:t>
      </w:r>
      <w:r w:rsidRPr="00AC5799">
        <w:rPr>
          <w:rFonts w:ascii="Arial" w:eastAsia="Times New Roman" w:hAnsi="Arial" w:cs="Arial"/>
          <w:sz w:val="20"/>
          <w:szCs w:val="20"/>
          <w:lang w:eastAsia="fr-FR"/>
        </w:rPr>
        <w:t>sera résilié en principe de plein droit en cas d’atteinte d</w:t>
      </w:r>
      <w:r>
        <w:rPr>
          <w:rFonts w:ascii="Arial" w:eastAsia="Times New Roman" w:hAnsi="Arial" w:cs="Arial"/>
          <w:sz w:val="20"/>
          <w:szCs w:val="20"/>
          <w:lang w:eastAsia="fr-FR"/>
        </w:rPr>
        <w:t>e ce</w:t>
      </w:r>
      <w:r w:rsidRPr="00AC5799">
        <w:rPr>
          <w:rFonts w:ascii="Arial" w:eastAsia="Times New Roman" w:hAnsi="Arial" w:cs="Arial"/>
          <w:sz w:val="20"/>
          <w:szCs w:val="20"/>
          <w:lang w:eastAsia="fr-FR"/>
        </w:rPr>
        <w:t xml:space="preserve"> montant maximum. </w:t>
      </w:r>
      <w:r w:rsidRPr="00AC5799">
        <w:rPr>
          <w:rFonts w:ascii="Arial" w:hAnsi="Arial" w:cs="Arial"/>
          <w:sz w:val="20"/>
          <w:szCs w:val="20"/>
        </w:rPr>
        <w:t xml:space="preserve">La résiliation est alors mise en œuvre sans mise en demeure préalable du Titulaire et sans indemnités. </w:t>
      </w:r>
    </w:p>
    <w:bookmarkEnd w:id="8"/>
    <w:p w14:paraId="57B1270A" w14:textId="77777777" w:rsidR="00C30F85" w:rsidRDefault="00C30F85" w:rsidP="00E341EF">
      <w:pPr>
        <w:pStyle w:val="RAFP-Chapitre"/>
        <w:spacing w:after="0"/>
        <w:jc w:val="both"/>
        <w:rPr>
          <w:rFonts w:eastAsia="Times New Roman"/>
          <w:lang w:eastAsia="fr-FR"/>
        </w:rPr>
      </w:pPr>
    </w:p>
    <w:p w14:paraId="5F595A85" w14:textId="77777777" w:rsidR="00E341EF" w:rsidRPr="00476EB8" w:rsidRDefault="00E341EF" w:rsidP="00275DB9">
      <w:pPr>
        <w:pStyle w:val="RAFP-Chapitre"/>
        <w:spacing w:after="0"/>
        <w:jc w:val="both"/>
        <w:rPr>
          <w:rFonts w:eastAsia="Times New Roman"/>
          <w:lang w:eastAsia="fr-FR"/>
        </w:rPr>
      </w:pPr>
    </w:p>
    <w:p w14:paraId="42337FAD" w14:textId="77777777" w:rsidR="00027A84" w:rsidRDefault="00027A84" w:rsidP="00317801">
      <w:pPr>
        <w:pStyle w:val="RAFP-Chapitre"/>
        <w:numPr>
          <w:ilvl w:val="0"/>
          <w:numId w:val="17"/>
        </w:numPr>
        <w:spacing w:after="0"/>
        <w:ind w:left="284" w:hanging="284"/>
        <w:jc w:val="both"/>
        <w:rPr>
          <w:rFonts w:eastAsia="Times New Roman"/>
          <w:lang w:eastAsia="fr-FR"/>
        </w:rPr>
      </w:pPr>
      <w:r w:rsidRPr="00476EB8">
        <w:rPr>
          <w:rFonts w:eastAsia="Times New Roman"/>
          <w:lang w:eastAsia="fr-FR"/>
        </w:rPr>
        <w:t xml:space="preserve">PASSATION DES COMMANDES </w:t>
      </w:r>
    </w:p>
    <w:p w14:paraId="4CB5EFE8" w14:textId="77777777" w:rsidR="00235D4F" w:rsidRPr="00476EB8" w:rsidRDefault="00235D4F" w:rsidP="00275DB9">
      <w:pPr>
        <w:spacing w:after="0"/>
        <w:jc w:val="both"/>
        <w:rPr>
          <w:rFonts w:ascii="Arial" w:eastAsia="Arial Unicode MS" w:hAnsi="Arial" w:cs="Arial"/>
          <w:lang w:eastAsia="fr-FR"/>
        </w:rPr>
      </w:pPr>
    </w:p>
    <w:p w14:paraId="7AC16BDF" w14:textId="77777777" w:rsidR="00A852F9" w:rsidRDefault="003C096C" w:rsidP="00E341EF">
      <w:pPr>
        <w:spacing w:after="0"/>
        <w:jc w:val="both"/>
        <w:rPr>
          <w:rFonts w:ascii="Arial" w:eastAsia="Arial Unicode MS" w:hAnsi="Arial" w:cs="Arial"/>
          <w:sz w:val="20"/>
          <w:szCs w:val="20"/>
          <w:lang w:eastAsia="fr-FR"/>
        </w:rPr>
      </w:pPr>
      <w:r w:rsidRPr="00476EB8">
        <w:rPr>
          <w:rFonts w:ascii="Arial" w:eastAsia="Arial Unicode MS" w:hAnsi="Arial" w:cs="Arial"/>
          <w:sz w:val="20"/>
          <w:szCs w:val="20"/>
          <w:lang w:eastAsia="fr-FR"/>
        </w:rPr>
        <w:t>La commande interviendra</w:t>
      </w:r>
      <w:r w:rsidR="00A26075">
        <w:rPr>
          <w:rFonts w:ascii="Arial" w:eastAsia="Arial Unicode MS" w:hAnsi="Arial" w:cs="Arial"/>
          <w:sz w:val="20"/>
          <w:szCs w:val="20"/>
          <w:lang w:eastAsia="fr-FR"/>
        </w:rPr>
        <w:t xml:space="preserve"> par</w:t>
      </w:r>
      <w:r w:rsidR="00A26075" w:rsidRPr="00476EB8">
        <w:rPr>
          <w:rFonts w:ascii="Arial" w:eastAsia="Arial Unicode MS" w:hAnsi="Arial" w:cs="Arial"/>
          <w:sz w:val="20"/>
          <w:szCs w:val="20"/>
          <w:lang w:eastAsia="fr-FR"/>
        </w:rPr>
        <w:t xml:space="preserve"> </w:t>
      </w:r>
      <w:r w:rsidRPr="00476EB8">
        <w:rPr>
          <w:rFonts w:ascii="Arial" w:eastAsia="Arial Unicode MS" w:hAnsi="Arial" w:cs="Arial"/>
          <w:sz w:val="20"/>
          <w:szCs w:val="20"/>
          <w:lang w:eastAsia="fr-FR"/>
        </w:rPr>
        <w:t xml:space="preserve">la notification </w:t>
      </w:r>
      <w:r w:rsidR="00B60584">
        <w:rPr>
          <w:rFonts w:ascii="Arial" w:eastAsia="Arial Unicode MS" w:hAnsi="Arial" w:cs="Arial"/>
          <w:sz w:val="20"/>
          <w:szCs w:val="20"/>
          <w:lang w:eastAsia="fr-FR"/>
        </w:rPr>
        <w:t xml:space="preserve">au </w:t>
      </w:r>
      <w:r w:rsidR="00AC5799">
        <w:rPr>
          <w:rFonts w:ascii="Arial" w:eastAsia="Arial Unicode MS" w:hAnsi="Arial" w:cs="Arial"/>
          <w:sz w:val="20"/>
          <w:szCs w:val="20"/>
          <w:lang w:eastAsia="fr-FR"/>
        </w:rPr>
        <w:t>T</w:t>
      </w:r>
      <w:r w:rsidR="00B60584">
        <w:rPr>
          <w:rFonts w:ascii="Arial" w:eastAsia="Arial Unicode MS" w:hAnsi="Arial" w:cs="Arial"/>
          <w:sz w:val="20"/>
          <w:szCs w:val="20"/>
          <w:lang w:eastAsia="fr-FR"/>
        </w:rPr>
        <w:t>itulaire</w:t>
      </w:r>
      <w:r w:rsidR="00ED3A01" w:rsidRPr="00476EB8">
        <w:rPr>
          <w:rFonts w:ascii="Arial" w:eastAsia="Arial Unicode MS" w:hAnsi="Arial" w:cs="Arial"/>
          <w:sz w:val="20"/>
          <w:szCs w:val="20"/>
          <w:lang w:eastAsia="fr-FR"/>
        </w:rPr>
        <w:t xml:space="preserve"> </w:t>
      </w:r>
      <w:r w:rsidRPr="00476EB8">
        <w:rPr>
          <w:rFonts w:ascii="Arial" w:eastAsia="Arial Unicode MS" w:hAnsi="Arial" w:cs="Arial"/>
          <w:sz w:val="20"/>
          <w:szCs w:val="20"/>
          <w:lang w:eastAsia="fr-FR"/>
        </w:rPr>
        <w:t>d’un bo</w:t>
      </w:r>
      <w:r w:rsidR="00027A84" w:rsidRPr="00476EB8">
        <w:rPr>
          <w:rFonts w:ascii="Arial" w:eastAsia="Arial Unicode MS" w:hAnsi="Arial" w:cs="Arial"/>
          <w:sz w:val="20"/>
          <w:szCs w:val="20"/>
          <w:lang w:eastAsia="fr-FR"/>
        </w:rPr>
        <w:t>n de commande écrit précisant</w:t>
      </w:r>
      <w:r w:rsidR="00A852F9">
        <w:rPr>
          <w:rFonts w:ascii="Arial" w:eastAsia="Arial Unicode MS" w:hAnsi="Arial" w:cs="Arial"/>
          <w:sz w:val="20"/>
          <w:szCs w:val="20"/>
          <w:lang w:eastAsia="fr-FR"/>
        </w:rPr>
        <w:t xml:space="preserve"> les prestations décrites dans le présent cahier des charges dont l’exécution est demandée</w:t>
      </w:r>
      <w:r w:rsidR="00AC5799">
        <w:rPr>
          <w:rFonts w:ascii="Arial" w:eastAsia="Arial Unicode MS" w:hAnsi="Arial" w:cs="Arial"/>
          <w:sz w:val="20"/>
          <w:szCs w:val="20"/>
          <w:lang w:eastAsia="fr-FR"/>
        </w:rPr>
        <w:t>, son coût et le délai de réalisation</w:t>
      </w:r>
      <w:r w:rsidR="00A852F9">
        <w:rPr>
          <w:rFonts w:ascii="Arial" w:eastAsia="Arial Unicode MS" w:hAnsi="Arial" w:cs="Arial"/>
          <w:sz w:val="20"/>
          <w:szCs w:val="20"/>
          <w:lang w:eastAsia="fr-FR"/>
        </w:rPr>
        <w:t>.</w:t>
      </w:r>
    </w:p>
    <w:p w14:paraId="69544CFC" w14:textId="77777777" w:rsidR="00DB559F" w:rsidRDefault="00DB559F" w:rsidP="00E341EF">
      <w:pPr>
        <w:spacing w:after="0"/>
        <w:jc w:val="both"/>
        <w:rPr>
          <w:rFonts w:ascii="Arial" w:eastAsia="Arial Unicode MS" w:hAnsi="Arial" w:cs="Arial"/>
          <w:sz w:val="20"/>
          <w:szCs w:val="20"/>
          <w:lang w:eastAsia="fr-FR"/>
        </w:rPr>
      </w:pPr>
      <w:r>
        <w:rPr>
          <w:rFonts w:ascii="Arial" w:eastAsia="Arial Unicode MS" w:hAnsi="Arial" w:cs="Arial"/>
          <w:sz w:val="20"/>
          <w:szCs w:val="20"/>
          <w:lang w:eastAsia="fr-FR"/>
        </w:rPr>
        <w:t xml:space="preserve"> </w:t>
      </w:r>
    </w:p>
    <w:p w14:paraId="621A4CDE" w14:textId="77777777" w:rsidR="00DB559F" w:rsidRDefault="00DB559F" w:rsidP="00E341EF">
      <w:pPr>
        <w:spacing w:after="0"/>
        <w:jc w:val="both"/>
        <w:rPr>
          <w:rFonts w:ascii="Arial" w:eastAsia="Arial Unicode MS" w:hAnsi="Arial" w:cs="Arial"/>
          <w:sz w:val="20"/>
          <w:szCs w:val="20"/>
          <w:lang w:eastAsia="fr-FR"/>
        </w:rPr>
      </w:pPr>
      <w:r>
        <w:rPr>
          <w:rFonts w:ascii="Arial" w:eastAsia="Arial Unicode MS" w:hAnsi="Arial" w:cs="Arial"/>
          <w:sz w:val="20"/>
          <w:szCs w:val="20"/>
          <w:lang w:eastAsia="fr-FR"/>
        </w:rPr>
        <w:t xml:space="preserve">Au cas par cas, les </w:t>
      </w:r>
      <w:r w:rsidR="00CC364D">
        <w:rPr>
          <w:rFonts w:ascii="Arial" w:eastAsia="Arial Unicode MS" w:hAnsi="Arial" w:cs="Arial"/>
          <w:sz w:val="20"/>
          <w:szCs w:val="20"/>
          <w:lang w:eastAsia="fr-FR"/>
        </w:rPr>
        <w:t xml:space="preserve">précisions </w:t>
      </w:r>
      <w:r>
        <w:rPr>
          <w:rFonts w:ascii="Arial" w:eastAsia="Arial Unicode MS" w:hAnsi="Arial" w:cs="Arial"/>
          <w:sz w:val="20"/>
          <w:szCs w:val="20"/>
          <w:lang w:eastAsia="fr-FR"/>
        </w:rPr>
        <w:t xml:space="preserve">se feront par l’envoi d’un </w:t>
      </w:r>
      <w:r w:rsidR="00535213">
        <w:rPr>
          <w:rFonts w:ascii="Arial" w:eastAsia="Arial Unicode MS" w:hAnsi="Arial" w:cs="Arial"/>
          <w:sz w:val="20"/>
          <w:szCs w:val="20"/>
          <w:lang w:eastAsia="fr-FR"/>
        </w:rPr>
        <w:t>courriel</w:t>
      </w:r>
      <w:r>
        <w:rPr>
          <w:rFonts w:ascii="Arial" w:eastAsia="Arial Unicode MS" w:hAnsi="Arial" w:cs="Arial"/>
          <w:sz w:val="20"/>
          <w:szCs w:val="20"/>
          <w:lang w:eastAsia="fr-FR"/>
        </w:rPr>
        <w:t xml:space="preserve"> d</w:t>
      </w:r>
      <w:r w:rsidR="00AC5799">
        <w:rPr>
          <w:rFonts w:ascii="Arial" w:eastAsia="Arial Unicode MS" w:hAnsi="Arial" w:cs="Arial"/>
          <w:sz w:val="20"/>
          <w:szCs w:val="20"/>
          <w:lang w:eastAsia="fr-FR"/>
        </w:rPr>
        <w:t>u directeur</w:t>
      </w:r>
      <w:r>
        <w:rPr>
          <w:rFonts w:ascii="Arial" w:eastAsia="Arial Unicode MS" w:hAnsi="Arial" w:cs="Arial"/>
          <w:sz w:val="20"/>
          <w:szCs w:val="20"/>
          <w:lang w:eastAsia="fr-FR"/>
        </w:rPr>
        <w:t xml:space="preserve"> </w:t>
      </w:r>
      <w:r w:rsidR="00AC5799">
        <w:rPr>
          <w:rFonts w:ascii="Arial" w:eastAsia="Arial Unicode MS" w:hAnsi="Arial" w:cs="Arial"/>
          <w:sz w:val="20"/>
          <w:szCs w:val="20"/>
          <w:lang w:eastAsia="fr-FR"/>
        </w:rPr>
        <w:t>juridique ou du juriste en charge du dossier</w:t>
      </w:r>
      <w:r>
        <w:rPr>
          <w:rFonts w:ascii="Arial" w:eastAsia="Arial Unicode MS" w:hAnsi="Arial" w:cs="Arial"/>
          <w:sz w:val="20"/>
          <w:szCs w:val="20"/>
          <w:lang w:eastAsia="fr-FR"/>
        </w:rPr>
        <w:t>, qui sera suivi</w:t>
      </w:r>
      <w:r w:rsidR="00AC5799">
        <w:rPr>
          <w:rFonts w:ascii="Arial" w:eastAsia="Arial Unicode MS" w:hAnsi="Arial" w:cs="Arial"/>
          <w:sz w:val="20"/>
          <w:szCs w:val="20"/>
          <w:lang w:eastAsia="fr-FR"/>
        </w:rPr>
        <w:t xml:space="preserve"> ou précédé</w:t>
      </w:r>
      <w:r>
        <w:rPr>
          <w:rFonts w:ascii="Arial" w:eastAsia="Arial Unicode MS" w:hAnsi="Arial" w:cs="Arial"/>
          <w:sz w:val="20"/>
          <w:szCs w:val="20"/>
          <w:lang w:eastAsia="fr-FR"/>
        </w:rPr>
        <w:t xml:space="preserve"> d’échanges par téléphone afin de bien cadrer la mission et les délais demandés</w:t>
      </w:r>
      <w:r w:rsidR="00757858">
        <w:rPr>
          <w:rFonts w:ascii="Arial" w:eastAsia="Arial Unicode MS" w:hAnsi="Arial" w:cs="Arial"/>
          <w:sz w:val="20"/>
          <w:szCs w:val="20"/>
          <w:lang w:eastAsia="fr-FR"/>
        </w:rPr>
        <w:t xml:space="preserve"> (convenus par les parties)</w:t>
      </w:r>
      <w:r>
        <w:rPr>
          <w:rFonts w:ascii="Arial" w:eastAsia="Arial Unicode MS" w:hAnsi="Arial" w:cs="Arial"/>
          <w:sz w:val="20"/>
          <w:szCs w:val="20"/>
          <w:lang w:eastAsia="fr-FR"/>
        </w:rPr>
        <w:t>.</w:t>
      </w:r>
    </w:p>
    <w:p w14:paraId="2603BB04" w14:textId="77777777" w:rsidR="00AC5799" w:rsidRDefault="00AC5799" w:rsidP="00E341EF">
      <w:pPr>
        <w:spacing w:after="0"/>
        <w:jc w:val="both"/>
        <w:rPr>
          <w:rFonts w:ascii="Arial" w:eastAsia="Arial Unicode MS" w:hAnsi="Arial" w:cs="Arial"/>
          <w:sz w:val="20"/>
          <w:szCs w:val="20"/>
          <w:lang w:eastAsia="fr-FR"/>
        </w:rPr>
      </w:pPr>
    </w:p>
    <w:p w14:paraId="782A3E2C" w14:textId="77777777" w:rsidR="00027A84" w:rsidRPr="00476EB8" w:rsidRDefault="00DB559F" w:rsidP="00E341EF">
      <w:pPr>
        <w:spacing w:after="0"/>
        <w:jc w:val="both"/>
        <w:rPr>
          <w:rFonts w:ascii="Arial" w:eastAsia="Arial Unicode MS" w:hAnsi="Arial" w:cs="Arial"/>
          <w:sz w:val="20"/>
          <w:szCs w:val="20"/>
          <w:lang w:eastAsia="fr-FR"/>
        </w:rPr>
      </w:pPr>
      <w:r>
        <w:rPr>
          <w:rFonts w:ascii="Arial" w:eastAsia="Arial Unicode MS" w:hAnsi="Arial" w:cs="Arial"/>
          <w:sz w:val="20"/>
          <w:szCs w:val="20"/>
          <w:lang w:eastAsia="fr-FR"/>
        </w:rPr>
        <w:t>Il est précisé que l’ERAFP attache une importance particulière au délai de réalisation et à la diligence des équipes</w:t>
      </w:r>
      <w:r w:rsidR="00AC0BC9">
        <w:rPr>
          <w:rFonts w:ascii="Arial" w:eastAsia="Arial Unicode MS" w:hAnsi="Arial" w:cs="Arial"/>
          <w:sz w:val="20"/>
          <w:szCs w:val="20"/>
          <w:lang w:eastAsia="fr-FR"/>
        </w:rPr>
        <w:t xml:space="preserve"> du </w:t>
      </w:r>
      <w:r w:rsidR="00CC182F">
        <w:rPr>
          <w:rFonts w:ascii="Arial" w:eastAsia="Arial Unicode MS" w:hAnsi="Arial" w:cs="Arial"/>
          <w:sz w:val="20"/>
          <w:szCs w:val="20"/>
          <w:lang w:eastAsia="fr-FR"/>
        </w:rPr>
        <w:t>Titulaire</w:t>
      </w:r>
      <w:r w:rsidR="00AC0BC9">
        <w:rPr>
          <w:rFonts w:ascii="Arial" w:eastAsia="Arial Unicode MS" w:hAnsi="Arial" w:cs="Arial"/>
          <w:sz w:val="20"/>
          <w:szCs w:val="20"/>
          <w:lang w:eastAsia="fr-FR"/>
        </w:rPr>
        <w:t xml:space="preserve">. </w:t>
      </w:r>
    </w:p>
    <w:p w14:paraId="07A02742" w14:textId="77777777" w:rsidR="00C7281D" w:rsidRDefault="00C7281D" w:rsidP="00E341EF">
      <w:pPr>
        <w:spacing w:after="0"/>
        <w:jc w:val="both"/>
        <w:rPr>
          <w:rFonts w:ascii="Arial" w:eastAsia="Times New Roman" w:hAnsi="Arial" w:cs="Arial"/>
          <w:sz w:val="20"/>
          <w:szCs w:val="20"/>
          <w:lang w:eastAsia="fr-FR"/>
        </w:rPr>
      </w:pPr>
    </w:p>
    <w:p w14:paraId="5D341574" w14:textId="77777777" w:rsidR="00E341EF" w:rsidRDefault="00E341EF" w:rsidP="00275DB9">
      <w:pPr>
        <w:spacing w:after="0"/>
        <w:jc w:val="both"/>
        <w:rPr>
          <w:rFonts w:ascii="Arial" w:eastAsia="Times New Roman" w:hAnsi="Arial" w:cs="Arial"/>
          <w:sz w:val="20"/>
          <w:szCs w:val="20"/>
          <w:lang w:eastAsia="fr-FR"/>
        </w:rPr>
      </w:pPr>
    </w:p>
    <w:p w14:paraId="260EB976" w14:textId="77777777" w:rsidR="00997943" w:rsidRDefault="00997943" w:rsidP="00317801">
      <w:pPr>
        <w:pStyle w:val="RAFP-Chapitre"/>
        <w:numPr>
          <w:ilvl w:val="0"/>
          <w:numId w:val="17"/>
        </w:numPr>
        <w:spacing w:after="0"/>
        <w:jc w:val="both"/>
        <w:rPr>
          <w:rFonts w:eastAsia="Times New Roman"/>
          <w:lang w:eastAsia="fr-FR"/>
        </w:rPr>
      </w:pPr>
      <w:r w:rsidRPr="005302EB">
        <w:rPr>
          <w:rFonts w:eastAsia="Times New Roman"/>
          <w:lang w:eastAsia="fr-FR"/>
        </w:rPr>
        <w:t>OBLIGATIONS GÉNÉRALES DES PARTIES</w:t>
      </w:r>
    </w:p>
    <w:p w14:paraId="1DEDBD55" w14:textId="77777777" w:rsidR="00A26075" w:rsidRDefault="00A26075" w:rsidP="00275DB9">
      <w:pPr>
        <w:pStyle w:val="RAFP-Chapitre"/>
        <w:spacing w:after="0"/>
        <w:jc w:val="both"/>
        <w:rPr>
          <w:rFonts w:eastAsia="Times New Roman"/>
          <w:lang w:eastAsia="fr-FR"/>
        </w:rPr>
      </w:pPr>
    </w:p>
    <w:p w14:paraId="44853B13" w14:textId="77777777" w:rsidR="003C096C" w:rsidRPr="005302EB" w:rsidRDefault="00AC5799" w:rsidP="00E341EF">
      <w:pPr>
        <w:spacing w:after="0"/>
        <w:jc w:val="both"/>
        <w:rPr>
          <w:rFonts w:ascii="Arial" w:eastAsia="Times New Roman" w:hAnsi="Arial" w:cs="Arial"/>
          <w:b/>
          <w:color w:val="41748D"/>
          <w:sz w:val="22"/>
          <w:szCs w:val="22"/>
          <w:lang w:eastAsia="fr-FR"/>
        </w:rPr>
      </w:pPr>
      <w:r>
        <w:rPr>
          <w:rFonts w:ascii="Arial" w:eastAsia="Times New Roman" w:hAnsi="Arial" w:cs="Arial"/>
          <w:b/>
          <w:color w:val="41748D"/>
          <w:sz w:val="22"/>
          <w:szCs w:val="22"/>
          <w:lang w:eastAsia="fr-FR"/>
        </w:rPr>
        <w:t>9</w:t>
      </w:r>
      <w:r w:rsidR="003C096C" w:rsidRPr="005302EB">
        <w:rPr>
          <w:rFonts w:ascii="Arial" w:eastAsia="Times New Roman" w:hAnsi="Arial" w:cs="Arial"/>
          <w:b/>
          <w:color w:val="41748D"/>
          <w:sz w:val="22"/>
          <w:szCs w:val="22"/>
          <w:lang w:eastAsia="fr-FR"/>
        </w:rPr>
        <w:t>.1.</w:t>
      </w:r>
      <w:r w:rsidR="00CC182F">
        <w:rPr>
          <w:rFonts w:ascii="Arial" w:eastAsia="Times New Roman" w:hAnsi="Arial" w:cs="Arial"/>
          <w:b/>
          <w:color w:val="41748D"/>
          <w:sz w:val="22"/>
          <w:szCs w:val="22"/>
          <w:lang w:eastAsia="fr-FR"/>
        </w:rPr>
        <w:t xml:space="preserve">  </w:t>
      </w:r>
      <w:r w:rsidR="00F12AA9">
        <w:rPr>
          <w:rFonts w:ascii="Arial" w:eastAsia="Times New Roman" w:hAnsi="Arial" w:cs="Arial"/>
          <w:b/>
          <w:color w:val="41748D"/>
          <w:sz w:val="22"/>
          <w:szCs w:val="22"/>
          <w:lang w:eastAsia="fr-FR"/>
        </w:rPr>
        <w:t>Forme des notifications et informations</w:t>
      </w:r>
    </w:p>
    <w:p w14:paraId="3788CE2B" w14:textId="77777777" w:rsidR="00E341EF" w:rsidRDefault="00E341EF" w:rsidP="00E341EF">
      <w:pPr>
        <w:spacing w:after="0"/>
        <w:jc w:val="both"/>
        <w:rPr>
          <w:rFonts w:ascii="Arial" w:eastAsia="SimSun" w:hAnsi="Arial" w:cs="Arial"/>
          <w:sz w:val="20"/>
          <w:szCs w:val="20"/>
          <w:lang w:eastAsia="en-US"/>
        </w:rPr>
      </w:pPr>
    </w:p>
    <w:p w14:paraId="46380F89" w14:textId="35CA937C" w:rsidR="003C096C" w:rsidRPr="005302EB" w:rsidRDefault="003C096C" w:rsidP="00275DB9">
      <w:pPr>
        <w:spacing w:after="0"/>
        <w:jc w:val="both"/>
        <w:rPr>
          <w:rFonts w:ascii="Arial" w:eastAsia="SimSun" w:hAnsi="Arial" w:cs="Arial"/>
          <w:sz w:val="20"/>
          <w:szCs w:val="20"/>
          <w:lang w:eastAsia="en-US"/>
        </w:rPr>
      </w:pPr>
      <w:r w:rsidRPr="005302EB">
        <w:rPr>
          <w:rFonts w:ascii="Arial" w:eastAsia="SimSun" w:hAnsi="Arial" w:cs="Arial"/>
          <w:sz w:val="20"/>
          <w:szCs w:val="20"/>
          <w:lang w:eastAsia="en-US"/>
        </w:rPr>
        <w:t>Toute notification requise en ver</w:t>
      </w:r>
      <w:r w:rsidR="00C64B21">
        <w:rPr>
          <w:rFonts w:ascii="Arial" w:eastAsia="SimSun" w:hAnsi="Arial" w:cs="Arial"/>
          <w:sz w:val="20"/>
          <w:szCs w:val="20"/>
          <w:lang w:eastAsia="en-US"/>
        </w:rPr>
        <w:t>tu des stipulations du présent c</w:t>
      </w:r>
      <w:r w:rsidRPr="005302EB">
        <w:rPr>
          <w:rFonts w:ascii="Arial" w:eastAsia="SimSun" w:hAnsi="Arial" w:cs="Arial"/>
          <w:sz w:val="20"/>
          <w:szCs w:val="20"/>
          <w:lang w:eastAsia="en-US"/>
        </w:rPr>
        <w:t xml:space="preserve">ahier </w:t>
      </w:r>
      <w:r w:rsidR="00ED3A01">
        <w:rPr>
          <w:rFonts w:ascii="Arial" w:eastAsia="SimSun" w:hAnsi="Arial" w:cs="Arial"/>
          <w:sz w:val="20"/>
          <w:szCs w:val="20"/>
          <w:lang w:eastAsia="en-US"/>
        </w:rPr>
        <w:t xml:space="preserve">des </w:t>
      </w:r>
      <w:r w:rsidR="00FE501B">
        <w:rPr>
          <w:rFonts w:ascii="Arial" w:eastAsia="SimSun" w:hAnsi="Arial" w:cs="Arial"/>
          <w:sz w:val="20"/>
          <w:szCs w:val="20"/>
          <w:lang w:eastAsia="en-US"/>
        </w:rPr>
        <w:t>charges</w:t>
      </w:r>
      <w:r w:rsidR="00ED3A01">
        <w:rPr>
          <w:rFonts w:ascii="Arial" w:eastAsia="SimSun" w:hAnsi="Arial" w:cs="Arial"/>
          <w:sz w:val="20"/>
          <w:szCs w:val="20"/>
          <w:lang w:eastAsia="en-US"/>
        </w:rPr>
        <w:t xml:space="preserve"> </w:t>
      </w:r>
      <w:r w:rsidRPr="005302EB">
        <w:rPr>
          <w:rFonts w:ascii="Arial" w:eastAsia="SimSun" w:hAnsi="Arial" w:cs="Arial"/>
          <w:sz w:val="20"/>
          <w:szCs w:val="20"/>
          <w:lang w:eastAsia="en-US"/>
        </w:rPr>
        <w:t xml:space="preserve">devra être adressée soit par courrier recommandé avec demande d'avis de réception au siège social de la </w:t>
      </w:r>
      <w:r w:rsidR="00C64B21">
        <w:rPr>
          <w:rFonts w:ascii="Arial" w:eastAsia="SimSun" w:hAnsi="Arial" w:cs="Arial"/>
          <w:sz w:val="20"/>
          <w:szCs w:val="20"/>
          <w:lang w:eastAsia="en-US"/>
        </w:rPr>
        <w:t>p</w:t>
      </w:r>
      <w:r w:rsidRPr="005302EB">
        <w:rPr>
          <w:rFonts w:ascii="Arial" w:eastAsia="SimSun" w:hAnsi="Arial" w:cs="Arial"/>
          <w:sz w:val="20"/>
          <w:szCs w:val="20"/>
          <w:lang w:eastAsia="en-US"/>
        </w:rPr>
        <w:t>artie concernée, soit par voie dématérialisée</w:t>
      </w:r>
      <w:r w:rsidR="000D4B13">
        <w:rPr>
          <w:rFonts w:ascii="Arial" w:eastAsia="SimSun" w:hAnsi="Arial" w:cs="Arial"/>
          <w:sz w:val="20"/>
          <w:szCs w:val="20"/>
          <w:lang w:eastAsia="en-US"/>
        </w:rPr>
        <w:t xml:space="preserve"> (par </w:t>
      </w:r>
      <w:proofErr w:type="gramStart"/>
      <w:r w:rsidR="000D4B13">
        <w:rPr>
          <w:rFonts w:ascii="Arial" w:eastAsia="SimSun" w:hAnsi="Arial" w:cs="Arial"/>
          <w:sz w:val="20"/>
          <w:szCs w:val="20"/>
          <w:lang w:eastAsia="en-US"/>
        </w:rPr>
        <w:t>email</w:t>
      </w:r>
      <w:proofErr w:type="gramEnd"/>
      <w:r w:rsidR="000D4B13">
        <w:rPr>
          <w:rFonts w:ascii="Arial" w:eastAsia="SimSun" w:hAnsi="Arial" w:cs="Arial"/>
          <w:sz w:val="20"/>
          <w:szCs w:val="20"/>
          <w:lang w:eastAsia="en-US"/>
        </w:rPr>
        <w:t>)</w:t>
      </w:r>
      <w:r w:rsidRPr="005302EB">
        <w:rPr>
          <w:rFonts w:ascii="Arial" w:eastAsia="SimSun" w:hAnsi="Arial" w:cs="Arial"/>
          <w:sz w:val="20"/>
          <w:szCs w:val="20"/>
          <w:lang w:eastAsia="en-US"/>
        </w:rPr>
        <w:t xml:space="preserve"> avec demande d’avis de réception à (aux) l'adresse(s) électronique(s) indiquée(s) par les </w:t>
      </w:r>
      <w:r w:rsidR="00C64B21">
        <w:rPr>
          <w:rFonts w:ascii="Arial" w:eastAsia="SimSun" w:hAnsi="Arial" w:cs="Arial"/>
          <w:sz w:val="20"/>
          <w:szCs w:val="20"/>
          <w:lang w:eastAsia="en-US"/>
        </w:rPr>
        <w:t>p</w:t>
      </w:r>
      <w:r w:rsidRPr="005302EB">
        <w:rPr>
          <w:rFonts w:ascii="Arial" w:eastAsia="SimSun" w:hAnsi="Arial" w:cs="Arial"/>
          <w:sz w:val="20"/>
          <w:szCs w:val="20"/>
          <w:lang w:eastAsia="en-US"/>
        </w:rPr>
        <w:t>arties.</w:t>
      </w:r>
    </w:p>
    <w:p w14:paraId="52D6E6C9" w14:textId="77777777" w:rsidR="00E341EF" w:rsidRDefault="00E341EF" w:rsidP="00E341EF">
      <w:pPr>
        <w:spacing w:after="0"/>
        <w:jc w:val="both"/>
        <w:rPr>
          <w:rFonts w:ascii="Arial" w:eastAsia="SimSun" w:hAnsi="Arial" w:cs="Arial"/>
          <w:sz w:val="20"/>
          <w:szCs w:val="20"/>
          <w:lang w:eastAsia="en-US"/>
        </w:rPr>
      </w:pPr>
    </w:p>
    <w:p w14:paraId="6FB8C71E" w14:textId="1FA688B2" w:rsidR="003C096C" w:rsidRPr="005302EB" w:rsidRDefault="003C096C" w:rsidP="00275DB9">
      <w:pPr>
        <w:spacing w:after="0"/>
        <w:jc w:val="both"/>
        <w:rPr>
          <w:rFonts w:ascii="Arial" w:eastAsia="SimSun" w:hAnsi="Arial" w:cs="Arial"/>
          <w:sz w:val="20"/>
          <w:szCs w:val="20"/>
          <w:lang w:eastAsia="en-US"/>
        </w:rPr>
      </w:pPr>
      <w:r w:rsidRPr="005302EB">
        <w:rPr>
          <w:rFonts w:ascii="Arial" w:eastAsia="SimSun" w:hAnsi="Arial" w:cs="Arial"/>
          <w:sz w:val="20"/>
          <w:szCs w:val="20"/>
          <w:lang w:eastAsia="en-US"/>
        </w:rPr>
        <w:t>L’ERAFP ou l</w:t>
      </w:r>
      <w:r w:rsidR="00A33F20">
        <w:rPr>
          <w:rFonts w:ascii="Arial" w:eastAsia="SimSun" w:hAnsi="Arial" w:cs="Arial"/>
          <w:sz w:val="20"/>
          <w:szCs w:val="20"/>
          <w:lang w:eastAsia="en-US"/>
        </w:rPr>
        <w:t xml:space="preserve">e </w:t>
      </w:r>
      <w:r w:rsidR="00D00191">
        <w:rPr>
          <w:rFonts w:ascii="Arial" w:eastAsia="SimSun" w:hAnsi="Arial" w:cs="Arial"/>
          <w:sz w:val="20"/>
          <w:szCs w:val="20"/>
          <w:lang w:eastAsia="en-US"/>
        </w:rPr>
        <w:t>T</w:t>
      </w:r>
      <w:r w:rsidRPr="005302EB">
        <w:rPr>
          <w:rFonts w:ascii="Arial" w:eastAsia="SimSun" w:hAnsi="Arial" w:cs="Arial"/>
          <w:sz w:val="20"/>
          <w:szCs w:val="20"/>
          <w:lang w:eastAsia="en-US"/>
        </w:rPr>
        <w:t>itulaire</w:t>
      </w:r>
      <w:r w:rsidR="00A33F20">
        <w:rPr>
          <w:rFonts w:ascii="Arial" w:eastAsia="SimSun" w:hAnsi="Arial" w:cs="Arial"/>
          <w:sz w:val="20"/>
          <w:szCs w:val="20"/>
          <w:lang w:eastAsia="en-US"/>
        </w:rPr>
        <w:t xml:space="preserve"> du Marché</w:t>
      </w:r>
      <w:r w:rsidRPr="005302EB">
        <w:rPr>
          <w:rFonts w:ascii="Arial" w:eastAsia="SimSun" w:hAnsi="Arial" w:cs="Arial"/>
          <w:sz w:val="20"/>
          <w:szCs w:val="20"/>
          <w:lang w:eastAsia="en-US"/>
        </w:rPr>
        <w:t xml:space="preserve"> pourr</w:t>
      </w:r>
      <w:r w:rsidR="00A33F20">
        <w:rPr>
          <w:rFonts w:ascii="Arial" w:eastAsia="SimSun" w:hAnsi="Arial" w:cs="Arial"/>
          <w:sz w:val="20"/>
          <w:szCs w:val="20"/>
          <w:lang w:eastAsia="en-US"/>
        </w:rPr>
        <w:t>ont</w:t>
      </w:r>
      <w:r w:rsidRPr="005302EB">
        <w:rPr>
          <w:rFonts w:ascii="Arial" w:eastAsia="SimSun" w:hAnsi="Arial" w:cs="Arial"/>
          <w:sz w:val="20"/>
          <w:szCs w:val="20"/>
          <w:lang w:eastAsia="en-US"/>
        </w:rPr>
        <w:t xml:space="preserve"> modifier l'adresse à laquelle devront </w:t>
      </w:r>
      <w:r w:rsidR="00D00191">
        <w:rPr>
          <w:rFonts w:ascii="Arial" w:eastAsia="SimSun" w:hAnsi="Arial" w:cs="Arial"/>
          <w:sz w:val="20"/>
          <w:szCs w:val="20"/>
          <w:lang w:eastAsia="en-US"/>
        </w:rPr>
        <w:t>leur</w:t>
      </w:r>
      <w:r w:rsidRPr="005302EB">
        <w:rPr>
          <w:rFonts w:ascii="Arial" w:eastAsia="SimSun" w:hAnsi="Arial" w:cs="Arial"/>
          <w:sz w:val="20"/>
          <w:szCs w:val="20"/>
          <w:lang w:eastAsia="en-US"/>
        </w:rPr>
        <w:t xml:space="preserve"> être envoyées les notifications et leur copie, en notifiant ledit changement à l’autre </w:t>
      </w:r>
      <w:r w:rsidR="00C64B21">
        <w:rPr>
          <w:rFonts w:ascii="Arial" w:eastAsia="SimSun" w:hAnsi="Arial" w:cs="Arial"/>
          <w:sz w:val="20"/>
          <w:szCs w:val="20"/>
          <w:lang w:eastAsia="en-US"/>
        </w:rPr>
        <w:t>p</w:t>
      </w:r>
      <w:r w:rsidRPr="005302EB">
        <w:rPr>
          <w:rFonts w:ascii="Arial" w:eastAsia="SimSun" w:hAnsi="Arial" w:cs="Arial"/>
          <w:sz w:val="20"/>
          <w:szCs w:val="20"/>
          <w:lang w:eastAsia="en-US"/>
        </w:rPr>
        <w:t>artie selon les modalités prévues au premier alinéa.</w:t>
      </w:r>
    </w:p>
    <w:p w14:paraId="716A853C" w14:textId="77777777" w:rsidR="00E341EF" w:rsidRDefault="00E341EF" w:rsidP="00E341EF">
      <w:pPr>
        <w:keepNext/>
        <w:spacing w:after="0" w:line="260" w:lineRule="atLeast"/>
        <w:jc w:val="both"/>
        <w:outlineLvl w:val="1"/>
        <w:rPr>
          <w:rFonts w:ascii="Arial" w:eastAsia="SimSun" w:hAnsi="Arial" w:cs="Arial"/>
          <w:b/>
          <w:color w:val="41748D"/>
          <w:sz w:val="22"/>
          <w:szCs w:val="22"/>
          <w:lang w:eastAsia="en-US"/>
        </w:rPr>
      </w:pPr>
    </w:p>
    <w:p w14:paraId="1EBBCDA0" w14:textId="58B9F7F6" w:rsidR="00F12AA9" w:rsidRDefault="00AC5799" w:rsidP="00E341EF">
      <w:pPr>
        <w:keepNext/>
        <w:spacing w:after="0" w:line="260" w:lineRule="atLeast"/>
        <w:jc w:val="both"/>
        <w:outlineLvl w:val="1"/>
        <w:rPr>
          <w:rFonts w:ascii="Arial" w:eastAsia="SimSun" w:hAnsi="Arial" w:cs="Arial"/>
          <w:b/>
          <w:color w:val="41748D"/>
          <w:sz w:val="22"/>
          <w:szCs w:val="22"/>
          <w:lang w:eastAsia="en-US"/>
        </w:rPr>
      </w:pPr>
      <w:r>
        <w:rPr>
          <w:rFonts w:ascii="Arial" w:eastAsia="SimSun" w:hAnsi="Arial" w:cs="Arial"/>
          <w:b/>
          <w:color w:val="41748D"/>
          <w:sz w:val="22"/>
          <w:szCs w:val="22"/>
          <w:lang w:eastAsia="en-US"/>
        </w:rPr>
        <w:t>9</w:t>
      </w:r>
      <w:r w:rsidR="00F12AA9" w:rsidRPr="00910245">
        <w:rPr>
          <w:rFonts w:ascii="Arial" w:eastAsia="SimSun" w:hAnsi="Arial" w:cs="Arial"/>
          <w:b/>
          <w:color w:val="41748D"/>
          <w:sz w:val="22"/>
          <w:szCs w:val="22"/>
          <w:lang w:eastAsia="en-US"/>
        </w:rPr>
        <w:t>.</w:t>
      </w:r>
      <w:r w:rsidR="00C7281D">
        <w:rPr>
          <w:rFonts w:ascii="Arial" w:eastAsia="SimSun" w:hAnsi="Arial" w:cs="Arial"/>
          <w:b/>
          <w:color w:val="41748D"/>
          <w:sz w:val="22"/>
          <w:szCs w:val="22"/>
          <w:lang w:eastAsia="en-US"/>
        </w:rPr>
        <w:t>2</w:t>
      </w:r>
      <w:r w:rsidR="00F12AA9" w:rsidRPr="00910245">
        <w:rPr>
          <w:rFonts w:ascii="Arial" w:eastAsia="SimSun" w:hAnsi="Arial" w:cs="Arial"/>
          <w:b/>
          <w:color w:val="41748D"/>
          <w:sz w:val="22"/>
          <w:szCs w:val="22"/>
          <w:lang w:eastAsia="en-US"/>
        </w:rPr>
        <w:t xml:space="preserve">.  </w:t>
      </w:r>
      <w:r>
        <w:rPr>
          <w:rFonts w:ascii="Arial" w:eastAsia="SimSun" w:hAnsi="Arial" w:cs="Arial"/>
          <w:b/>
          <w:color w:val="41748D"/>
          <w:sz w:val="22"/>
          <w:szCs w:val="22"/>
          <w:lang w:eastAsia="en-US"/>
        </w:rPr>
        <w:t>Secret professionnel, confidentialité et p</w:t>
      </w:r>
      <w:r w:rsidR="00F12AA9" w:rsidRPr="00910245">
        <w:rPr>
          <w:rFonts w:ascii="Arial" w:eastAsia="SimSun" w:hAnsi="Arial" w:cs="Arial"/>
          <w:b/>
          <w:color w:val="41748D"/>
          <w:sz w:val="22"/>
          <w:szCs w:val="22"/>
          <w:lang w:eastAsia="en-US"/>
        </w:rPr>
        <w:t>rotection des données à caractère personnel</w:t>
      </w:r>
      <w:r w:rsidR="001A66E1">
        <w:rPr>
          <w:rFonts w:ascii="Arial" w:eastAsia="SimSun" w:hAnsi="Arial" w:cs="Arial"/>
          <w:b/>
          <w:color w:val="41748D"/>
          <w:sz w:val="22"/>
          <w:szCs w:val="22"/>
          <w:lang w:eastAsia="en-US"/>
        </w:rPr>
        <w:t xml:space="preserve"> (dispositions générales)</w:t>
      </w:r>
    </w:p>
    <w:p w14:paraId="0FCFDBF5" w14:textId="77777777" w:rsidR="00E341EF" w:rsidRPr="00910245" w:rsidRDefault="00E341EF" w:rsidP="00275DB9">
      <w:pPr>
        <w:keepNext/>
        <w:spacing w:after="0" w:line="260" w:lineRule="atLeast"/>
        <w:jc w:val="both"/>
        <w:outlineLvl w:val="1"/>
        <w:rPr>
          <w:rFonts w:ascii="Arial" w:eastAsia="SimSun" w:hAnsi="Arial" w:cs="Arial"/>
          <w:b/>
          <w:color w:val="41748D"/>
          <w:sz w:val="22"/>
          <w:szCs w:val="22"/>
          <w:lang w:eastAsia="en-US"/>
        </w:rPr>
      </w:pPr>
    </w:p>
    <w:p w14:paraId="25CC3331" w14:textId="77777777" w:rsidR="00AC5799" w:rsidRDefault="00AC5799" w:rsidP="00275DB9">
      <w:pPr>
        <w:numPr>
          <w:ilvl w:val="0"/>
          <w:numId w:val="38"/>
        </w:numPr>
        <w:spacing w:after="0"/>
        <w:ind w:left="0" w:firstLine="0"/>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parties au Marché sont tenues au secret professionnel dans le cadre des règles instituées par le code pénal. </w:t>
      </w:r>
    </w:p>
    <w:p w14:paraId="25D49DE4" w14:textId="77777777" w:rsidR="00AC5799" w:rsidRDefault="00AC5799" w:rsidP="00275DB9">
      <w:pPr>
        <w:numPr>
          <w:ilvl w:val="0"/>
          <w:numId w:val="38"/>
        </w:numPr>
        <w:spacing w:after="0"/>
        <w:ind w:left="0" w:firstLine="0"/>
        <w:jc w:val="both"/>
        <w:rPr>
          <w:rFonts w:ascii="Arial" w:eastAsia="Times New Roman" w:hAnsi="Arial" w:cs="Arial"/>
          <w:sz w:val="20"/>
          <w:szCs w:val="20"/>
          <w:lang w:eastAsia="fr-FR"/>
        </w:rPr>
      </w:pPr>
      <w:r>
        <w:rPr>
          <w:rFonts w:ascii="Arial" w:eastAsia="SimSun" w:hAnsi="Arial" w:cs="Arial"/>
          <w:sz w:val="20"/>
          <w:szCs w:val="20"/>
          <w:lang w:eastAsia="en-US"/>
        </w:rPr>
        <w:t>Toute information ou document transmis au Titulaire dans le cadre de l’exécution du Marché est de nature confidentielle</w:t>
      </w:r>
      <w:r w:rsidR="002E2461">
        <w:rPr>
          <w:rFonts w:ascii="Arial" w:eastAsia="SimSun" w:hAnsi="Arial" w:cs="Arial"/>
          <w:sz w:val="20"/>
          <w:szCs w:val="20"/>
          <w:lang w:eastAsia="en-US"/>
        </w:rPr>
        <w:t>. Les règles prévues à</w:t>
      </w:r>
      <w:r w:rsidR="00BD3865">
        <w:rPr>
          <w:rFonts w:ascii="Arial" w:eastAsia="SimSun" w:hAnsi="Arial" w:cs="Arial"/>
          <w:sz w:val="20"/>
          <w:szCs w:val="20"/>
          <w:lang w:eastAsia="en-US"/>
        </w:rPr>
        <w:t xml:space="preserve"> l’article 10.9 </w:t>
      </w:r>
      <w:r w:rsidR="00BD3865">
        <w:rPr>
          <w:rFonts w:ascii="Arial" w:eastAsia="Times New Roman" w:hAnsi="Arial" w:cs="Arial"/>
          <w:bCs/>
          <w:sz w:val="20"/>
          <w:szCs w:val="20"/>
          <w:lang w:eastAsia="fr-FR"/>
        </w:rPr>
        <w:t>s</w:t>
      </w:r>
      <w:r w:rsidR="002E2461">
        <w:rPr>
          <w:rFonts w:ascii="Arial" w:eastAsia="Times New Roman" w:hAnsi="Arial" w:cs="Arial"/>
          <w:bCs/>
          <w:sz w:val="20"/>
          <w:szCs w:val="20"/>
          <w:lang w:eastAsia="fr-FR"/>
        </w:rPr>
        <w:t>’appliquent</w:t>
      </w:r>
      <w:r>
        <w:rPr>
          <w:rFonts w:ascii="Arial" w:eastAsia="SimSun" w:hAnsi="Arial" w:cs="Arial"/>
          <w:sz w:val="20"/>
          <w:szCs w:val="20"/>
          <w:lang w:eastAsia="en-US"/>
        </w:rPr>
        <w:t>.</w:t>
      </w:r>
    </w:p>
    <w:p w14:paraId="68BA0B6B" w14:textId="77777777" w:rsidR="00AC5799" w:rsidRDefault="00AC5799" w:rsidP="00275DB9">
      <w:pPr>
        <w:numPr>
          <w:ilvl w:val="0"/>
          <w:numId w:val="38"/>
        </w:numPr>
        <w:spacing w:after="0"/>
        <w:ind w:left="0" w:firstLine="0"/>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Chaque </w:t>
      </w:r>
      <w:r w:rsidR="001C6E8D">
        <w:rPr>
          <w:rFonts w:ascii="Arial" w:eastAsia="Times New Roman" w:hAnsi="Arial" w:cs="Arial"/>
          <w:sz w:val="20"/>
          <w:szCs w:val="20"/>
          <w:lang w:eastAsia="fr-FR"/>
        </w:rPr>
        <w:t>p</w:t>
      </w:r>
      <w:r>
        <w:rPr>
          <w:rFonts w:ascii="Arial" w:eastAsia="Times New Roman" w:hAnsi="Arial" w:cs="Arial"/>
          <w:sz w:val="20"/>
          <w:szCs w:val="20"/>
          <w:lang w:eastAsia="fr-FR"/>
        </w:rPr>
        <w:t xml:space="preserve">artie au Marché est tenue au respect des règles relatives à la protection des données à caractère personnel, auxquelles elle a accès pour les besoins de l’exécution du Marché conformément à la loi du 6 janvier 1978 modifiée relative à l’informatique, aux fichiers et aux libertés </w:t>
      </w:r>
      <w:r>
        <w:rPr>
          <w:rFonts w:ascii="Arial" w:eastAsia="Times New Roman" w:hAnsi="Arial" w:cs="Arial"/>
          <w:sz w:val="20"/>
          <w:szCs w:val="20"/>
          <w:lang w:eastAsia="fr-FR"/>
        </w:rPr>
        <w:lastRenderedPageBreak/>
        <w:t xml:space="preserve">et au règlement européen du 27 avril 2016 relatif à la protection des personnes physiques à l’égard du traitement des données à caractère personnel et à la libre circulation de ces données (RGPD), tel que modifié à tout moment. Les règles prévues en Annexe </w:t>
      </w:r>
      <w:r w:rsidR="00BB2924">
        <w:rPr>
          <w:rFonts w:ascii="Arial" w:eastAsia="Times New Roman" w:hAnsi="Arial" w:cs="Arial"/>
          <w:sz w:val="20"/>
          <w:szCs w:val="20"/>
          <w:lang w:eastAsia="fr-FR"/>
        </w:rPr>
        <w:t>1</w:t>
      </w:r>
      <w:r>
        <w:rPr>
          <w:rFonts w:ascii="Arial" w:eastAsia="Times New Roman" w:hAnsi="Arial" w:cs="Arial"/>
          <w:sz w:val="20"/>
          <w:szCs w:val="20"/>
          <w:lang w:eastAsia="fr-FR"/>
        </w:rPr>
        <w:t xml:space="preserve"> s’appliquent.</w:t>
      </w:r>
    </w:p>
    <w:p w14:paraId="4454EEAC" w14:textId="77777777" w:rsidR="00AC5799" w:rsidRDefault="00AC5799" w:rsidP="00275DB9">
      <w:pPr>
        <w:numPr>
          <w:ilvl w:val="0"/>
          <w:numId w:val="38"/>
        </w:numPr>
        <w:spacing w:after="0"/>
        <w:ind w:left="0" w:firstLine="0"/>
        <w:jc w:val="both"/>
        <w:rPr>
          <w:rFonts w:ascii="Arial" w:eastAsia="Times New Roman" w:hAnsi="Arial" w:cs="Arial"/>
          <w:sz w:val="20"/>
          <w:szCs w:val="20"/>
          <w:lang w:eastAsia="fr-FR"/>
        </w:rPr>
      </w:pPr>
      <w:r>
        <w:rPr>
          <w:rFonts w:ascii="Arial" w:eastAsia="Times New Roman" w:hAnsi="Arial" w:cs="Arial"/>
          <w:sz w:val="20"/>
          <w:szCs w:val="20"/>
          <w:lang w:eastAsia="fr-FR"/>
        </w:rPr>
        <w:t>En outre, le Titulaire s’engage à ne pas divulguer les informations, données à caractère personnel et documents confiés par l’ERAFP dans le cadre de l’exécution du Marché à des tiers, sauf instruction spécifique de l’ERAFP ou sur demande d’autorités légalement habilitées.</w:t>
      </w:r>
    </w:p>
    <w:p w14:paraId="09551E6B" w14:textId="77777777" w:rsidR="00AC5799" w:rsidRDefault="00AC5799" w:rsidP="00275DB9">
      <w:pPr>
        <w:numPr>
          <w:ilvl w:val="0"/>
          <w:numId w:val="38"/>
        </w:numPr>
        <w:spacing w:after="0"/>
        <w:ind w:left="0" w:firstLine="0"/>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À la date de fin du Marché, quelle qu’en soit la cause, le Titulaire s’engage à procéder à la restitution de toutes Données de l’ERAFP à première demande et à n’en conserver aucune copie, sauf conservation de données résultant d’une obligation d’archivage légale. </w:t>
      </w:r>
    </w:p>
    <w:p w14:paraId="5ECECA14" w14:textId="77777777" w:rsidR="00E341EF" w:rsidRDefault="00E341EF" w:rsidP="00E341EF">
      <w:pPr>
        <w:spacing w:after="0" w:line="260" w:lineRule="atLeast"/>
        <w:jc w:val="both"/>
        <w:rPr>
          <w:rFonts w:ascii="Arial" w:eastAsia="SimSun" w:hAnsi="Arial" w:cs="Arial"/>
          <w:sz w:val="20"/>
          <w:szCs w:val="20"/>
          <w:lang w:eastAsia="en-US"/>
        </w:rPr>
      </w:pPr>
    </w:p>
    <w:p w14:paraId="217CB1DC" w14:textId="7FE3BCCC" w:rsidR="00AC5799" w:rsidRDefault="00AC5799" w:rsidP="00275DB9">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Le non-respect de cette clause par le Titulaire est un motif de résiliation immédiate et sans indemnités du présent Marché.</w:t>
      </w:r>
    </w:p>
    <w:p w14:paraId="5969860C" w14:textId="77777777" w:rsidR="00E341EF" w:rsidRDefault="00E341EF" w:rsidP="00E341EF">
      <w:pPr>
        <w:spacing w:after="0"/>
        <w:jc w:val="both"/>
        <w:rPr>
          <w:rFonts w:ascii="Arial" w:eastAsia="SimSun" w:hAnsi="Arial" w:cs="Arial"/>
          <w:b/>
          <w:color w:val="41748D"/>
          <w:sz w:val="22"/>
          <w:szCs w:val="22"/>
          <w:lang w:eastAsia="en-US"/>
        </w:rPr>
      </w:pPr>
      <w:bookmarkStart w:id="9" w:name="_Hlk192607816"/>
    </w:p>
    <w:p w14:paraId="47C0073C" w14:textId="672033A1" w:rsidR="00CC182F" w:rsidRDefault="00AC5799" w:rsidP="00275DB9">
      <w:pPr>
        <w:spacing w:after="0"/>
        <w:jc w:val="both"/>
        <w:rPr>
          <w:rFonts w:ascii="Arial" w:eastAsia="SimSun" w:hAnsi="Arial" w:cs="Arial"/>
          <w:b/>
          <w:color w:val="41748D"/>
          <w:sz w:val="22"/>
          <w:szCs w:val="22"/>
          <w:lang w:eastAsia="en-US"/>
        </w:rPr>
      </w:pPr>
      <w:r>
        <w:rPr>
          <w:rFonts w:ascii="Arial" w:eastAsia="SimSun" w:hAnsi="Arial" w:cs="Arial"/>
          <w:b/>
          <w:color w:val="41748D"/>
          <w:sz w:val="22"/>
          <w:szCs w:val="22"/>
          <w:lang w:eastAsia="en-US"/>
        </w:rPr>
        <w:t>9</w:t>
      </w:r>
      <w:r w:rsidRPr="00910245">
        <w:rPr>
          <w:rFonts w:ascii="Arial" w:eastAsia="SimSun" w:hAnsi="Arial" w:cs="Arial"/>
          <w:b/>
          <w:color w:val="41748D"/>
          <w:sz w:val="22"/>
          <w:szCs w:val="22"/>
          <w:lang w:eastAsia="en-US"/>
        </w:rPr>
        <w:t>.</w:t>
      </w:r>
      <w:r>
        <w:rPr>
          <w:rFonts w:ascii="Arial" w:eastAsia="SimSun" w:hAnsi="Arial" w:cs="Arial"/>
          <w:b/>
          <w:color w:val="41748D"/>
          <w:sz w:val="22"/>
          <w:szCs w:val="22"/>
          <w:lang w:eastAsia="en-US"/>
        </w:rPr>
        <w:t>3</w:t>
      </w:r>
      <w:r w:rsidRPr="00910245">
        <w:rPr>
          <w:rFonts w:ascii="Arial" w:eastAsia="SimSun" w:hAnsi="Arial" w:cs="Arial"/>
          <w:b/>
          <w:color w:val="41748D"/>
          <w:sz w:val="22"/>
          <w:szCs w:val="22"/>
          <w:lang w:eastAsia="en-US"/>
        </w:rPr>
        <w:t xml:space="preserve">.  </w:t>
      </w:r>
      <w:r>
        <w:rPr>
          <w:rFonts w:ascii="Arial" w:eastAsia="SimSun" w:hAnsi="Arial" w:cs="Arial"/>
          <w:b/>
          <w:color w:val="41748D"/>
          <w:sz w:val="22"/>
          <w:szCs w:val="22"/>
          <w:lang w:eastAsia="en-US"/>
        </w:rPr>
        <w:t xml:space="preserve">Réparation </w:t>
      </w:r>
      <w:bookmarkEnd w:id="9"/>
      <w:r>
        <w:rPr>
          <w:rFonts w:ascii="Arial" w:eastAsia="SimSun" w:hAnsi="Arial" w:cs="Arial"/>
          <w:b/>
          <w:color w:val="41748D"/>
          <w:sz w:val="22"/>
          <w:szCs w:val="22"/>
          <w:lang w:eastAsia="en-US"/>
        </w:rPr>
        <w:t>des dommages</w:t>
      </w:r>
    </w:p>
    <w:p w14:paraId="6CD8C795" w14:textId="77777777" w:rsidR="00E341EF" w:rsidRDefault="00E341EF" w:rsidP="00E341EF">
      <w:pPr>
        <w:spacing w:after="0" w:line="260" w:lineRule="atLeast"/>
        <w:jc w:val="both"/>
        <w:rPr>
          <w:rFonts w:ascii="Arial" w:eastAsia="Times New Roman" w:hAnsi="Arial" w:cs="Arial"/>
          <w:sz w:val="20"/>
          <w:szCs w:val="20"/>
          <w:lang w:eastAsia="en-US"/>
        </w:rPr>
      </w:pPr>
    </w:p>
    <w:p w14:paraId="2CE2591F" w14:textId="18E6E480" w:rsidR="00AC5799" w:rsidRDefault="00AC5799" w:rsidP="00275DB9">
      <w:pPr>
        <w:spacing w:after="0" w:line="260" w:lineRule="atLeast"/>
        <w:jc w:val="both"/>
        <w:rPr>
          <w:rFonts w:ascii="Arial" w:eastAsia="Times New Roman" w:hAnsi="Arial" w:cs="Arial"/>
          <w:sz w:val="20"/>
          <w:szCs w:val="20"/>
          <w:lang w:eastAsia="en-US"/>
        </w:rPr>
      </w:pPr>
      <w:r>
        <w:rPr>
          <w:rFonts w:ascii="Arial" w:eastAsia="Times New Roman" w:hAnsi="Arial" w:cs="Arial"/>
          <w:sz w:val="20"/>
          <w:szCs w:val="20"/>
          <w:lang w:eastAsia="en-US"/>
        </w:rPr>
        <w:t xml:space="preserve">Les dommages de toute </w:t>
      </w:r>
      <w:proofErr w:type="gramStart"/>
      <w:r>
        <w:rPr>
          <w:rFonts w:ascii="Arial" w:eastAsia="Times New Roman" w:hAnsi="Arial" w:cs="Arial"/>
          <w:sz w:val="20"/>
          <w:szCs w:val="20"/>
          <w:lang w:eastAsia="en-US"/>
        </w:rPr>
        <w:t>nature causés</w:t>
      </w:r>
      <w:proofErr w:type="gramEnd"/>
      <w:r>
        <w:rPr>
          <w:rFonts w:ascii="Arial" w:eastAsia="Times New Roman" w:hAnsi="Arial" w:cs="Arial"/>
          <w:sz w:val="20"/>
          <w:szCs w:val="20"/>
          <w:lang w:eastAsia="en-US"/>
        </w:rPr>
        <w:t xml:space="preserve"> au personnel ou aux biens de l’ERAFP par le Titulaire du fait de l’exécution du Marché sont à la charge du Titulaire, sauf faute de l’ERAFP ou cas de force majeure (</w:t>
      </w:r>
      <w:r w:rsidR="00D82590">
        <w:rPr>
          <w:rFonts w:ascii="Arial" w:eastAsia="Times New Roman" w:hAnsi="Arial" w:cs="Arial"/>
          <w:sz w:val="20"/>
          <w:szCs w:val="20"/>
          <w:lang w:eastAsia="en-US"/>
        </w:rPr>
        <w:t>conformément à l’article 1218 du Code civil et à la jurisprudence française</w:t>
      </w:r>
      <w:r>
        <w:rPr>
          <w:rFonts w:ascii="Arial" w:eastAsia="Times New Roman" w:hAnsi="Arial" w:cs="Arial"/>
          <w:sz w:val="20"/>
          <w:szCs w:val="20"/>
          <w:lang w:eastAsia="en-US"/>
        </w:rPr>
        <w:t>).</w:t>
      </w:r>
    </w:p>
    <w:p w14:paraId="0281C951" w14:textId="77777777" w:rsidR="00AC5799" w:rsidRDefault="00AC5799" w:rsidP="00E341EF">
      <w:pPr>
        <w:spacing w:after="0"/>
        <w:jc w:val="both"/>
        <w:rPr>
          <w:rFonts w:ascii="Arial" w:eastAsia="Times New Roman" w:hAnsi="Arial" w:cs="Arial"/>
          <w:sz w:val="20"/>
          <w:szCs w:val="20"/>
          <w:lang w:eastAsia="fr-FR"/>
        </w:rPr>
      </w:pPr>
    </w:p>
    <w:p w14:paraId="3F9D9492" w14:textId="77777777" w:rsidR="00E341EF" w:rsidRDefault="00E341EF" w:rsidP="00275DB9">
      <w:pPr>
        <w:spacing w:after="0"/>
        <w:jc w:val="both"/>
        <w:rPr>
          <w:rFonts w:ascii="Arial" w:eastAsia="Times New Roman" w:hAnsi="Arial" w:cs="Arial"/>
          <w:sz w:val="20"/>
          <w:szCs w:val="20"/>
          <w:lang w:eastAsia="fr-FR"/>
        </w:rPr>
      </w:pPr>
    </w:p>
    <w:p w14:paraId="4814CDBD" w14:textId="77777777" w:rsidR="003C096C" w:rsidRDefault="001A66E1" w:rsidP="00317801">
      <w:pPr>
        <w:spacing w:after="0"/>
        <w:jc w:val="both"/>
        <w:rPr>
          <w:rFonts w:ascii="Arial" w:eastAsia="Times New Roman" w:hAnsi="Arial" w:cs="Arial"/>
          <w:b/>
          <w:color w:val="AF0024"/>
          <w:sz w:val="22"/>
          <w:szCs w:val="22"/>
          <w:lang w:eastAsia="fr-FR"/>
        </w:rPr>
      </w:pPr>
      <w:r>
        <w:rPr>
          <w:rFonts w:ascii="Arial" w:eastAsia="Times New Roman" w:hAnsi="Arial" w:cs="Arial"/>
          <w:b/>
          <w:color w:val="AF0024"/>
          <w:sz w:val="22"/>
          <w:szCs w:val="22"/>
          <w:lang w:eastAsia="fr-FR"/>
        </w:rPr>
        <w:t>10</w:t>
      </w:r>
      <w:r w:rsidR="00CC182F">
        <w:rPr>
          <w:rFonts w:ascii="Arial" w:eastAsia="Times New Roman" w:hAnsi="Arial" w:cs="Arial"/>
          <w:b/>
          <w:color w:val="AF0024"/>
          <w:sz w:val="22"/>
          <w:szCs w:val="22"/>
          <w:lang w:eastAsia="fr-FR"/>
        </w:rPr>
        <w:t>.</w:t>
      </w:r>
      <w:r w:rsidR="00632530" w:rsidRPr="00632530">
        <w:rPr>
          <w:rFonts w:ascii="Arial" w:eastAsia="Times New Roman" w:hAnsi="Arial" w:cs="Arial"/>
          <w:b/>
          <w:color w:val="AF0024"/>
          <w:sz w:val="22"/>
          <w:szCs w:val="22"/>
          <w:lang w:eastAsia="fr-FR"/>
        </w:rPr>
        <w:t xml:space="preserve">  </w:t>
      </w:r>
      <w:r w:rsidR="003C096C" w:rsidRPr="00632530">
        <w:rPr>
          <w:rFonts w:ascii="Arial" w:eastAsia="Times New Roman" w:hAnsi="Arial" w:cs="Arial"/>
          <w:b/>
          <w:color w:val="AF0024"/>
          <w:sz w:val="22"/>
          <w:szCs w:val="22"/>
          <w:lang w:eastAsia="fr-FR"/>
        </w:rPr>
        <w:t xml:space="preserve"> </w:t>
      </w:r>
      <w:r w:rsidR="00632530" w:rsidRPr="00632530">
        <w:rPr>
          <w:rFonts w:ascii="Arial" w:eastAsia="Times New Roman" w:hAnsi="Arial" w:cs="Arial"/>
          <w:b/>
          <w:color w:val="AF0024"/>
          <w:sz w:val="22"/>
          <w:szCs w:val="22"/>
          <w:lang w:eastAsia="fr-FR"/>
        </w:rPr>
        <w:t>OBLIGATIONS DU TITULAIRE</w:t>
      </w:r>
    </w:p>
    <w:p w14:paraId="34D1DDE1" w14:textId="77777777" w:rsidR="00E341EF" w:rsidRDefault="00E341EF" w:rsidP="00275DB9">
      <w:pPr>
        <w:spacing w:after="0"/>
        <w:jc w:val="both"/>
        <w:rPr>
          <w:rFonts w:ascii="Arial" w:eastAsia="SimSun" w:hAnsi="Arial" w:cs="Arial"/>
          <w:sz w:val="20"/>
          <w:szCs w:val="20"/>
          <w:lang w:eastAsia="en-US"/>
        </w:rPr>
      </w:pPr>
    </w:p>
    <w:p w14:paraId="6125B708" w14:textId="3367EBE7" w:rsidR="001A66E1" w:rsidRDefault="001A66E1" w:rsidP="00275DB9">
      <w:pPr>
        <w:spacing w:after="0"/>
        <w:jc w:val="both"/>
        <w:rPr>
          <w:rFonts w:ascii="Arial" w:eastAsia="SimSun" w:hAnsi="Arial" w:cs="Arial"/>
          <w:sz w:val="20"/>
          <w:szCs w:val="20"/>
          <w:lang w:eastAsia="en-US"/>
        </w:rPr>
      </w:pPr>
      <w:r>
        <w:rPr>
          <w:rFonts w:ascii="Arial" w:eastAsia="SimSun" w:hAnsi="Arial" w:cs="Arial"/>
          <w:sz w:val="20"/>
          <w:szCs w:val="20"/>
          <w:lang w:eastAsia="en-US"/>
        </w:rPr>
        <w:t xml:space="preserve">Le Titulaire a l’obligation d’exécuter le Marché selon les termes et conditions du Cahier des charges (en ce compris ses Annexes). </w:t>
      </w:r>
    </w:p>
    <w:p w14:paraId="28B44D91" w14:textId="77777777" w:rsidR="00E341EF" w:rsidRDefault="00E341EF" w:rsidP="00E341EF">
      <w:pPr>
        <w:spacing w:after="0"/>
        <w:jc w:val="both"/>
        <w:rPr>
          <w:rFonts w:ascii="Arial" w:eastAsia="SimSun" w:hAnsi="Arial" w:cs="Arial"/>
          <w:sz w:val="20"/>
          <w:szCs w:val="20"/>
          <w:lang w:eastAsia="en-US"/>
        </w:rPr>
      </w:pPr>
    </w:p>
    <w:p w14:paraId="7EEBA9E9" w14:textId="2204AED8" w:rsidR="001A66E1" w:rsidRDefault="001A66E1" w:rsidP="00275DB9">
      <w:pPr>
        <w:spacing w:after="0"/>
        <w:jc w:val="both"/>
        <w:rPr>
          <w:rFonts w:ascii="Arial" w:eastAsia="SimSun" w:hAnsi="Arial" w:cs="Arial"/>
          <w:sz w:val="20"/>
          <w:szCs w:val="20"/>
          <w:lang w:eastAsia="en-US"/>
        </w:rPr>
      </w:pPr>
      <w:r>
        <w:rPr>
          <w:rFonts w:ascii="Arial" w:eastAsia="SimSun" w:hAnsi="Arial" w:cs="Arial"/>
          <w:sz w:val="20"/>
          <w:szCs w:val="20"/>
          <w:lang w:eastAsia="en-US"/>
        </w:rPr>
        <w:t xml:space="preserve">Outre l’obligation de s’acquitter des prestations, le Titulaire a également les obligations suivantes :   </w:t>
      </w:r>
    </w:p>
    <w:p w14:paraId="2B377ADF" w14:textId="77777777" w:rsidR="00E341EF" w:rsidRDefault="00E341EF" w:rsidP="00E341EF">
      <w:pPr>
        <w:spacing w:after="0"/>
        <w:jc w:val="both"/>
        <w:rPr>
          <w:rFonts w:ascii="Arial" w:hAnsi="Arial" w:cs="Arial"/>
          <w:b/>
          <w:color w:val="41748D"/>
          <w:sz w:val="22"/>
          <w:szCs w:val="22"/>
          <w:lang w:eastAsia="fr-FR"/>
        </w:rPr>
      </w:pPr>
    </w:p>
    <w:p w14:paraId="31E24116" w14:textId="567A41B4" w:rsidR="001A66E1" w:rsidRDefault="001A66E1" w:rsidP="00275DB9">
      <w:pPr>
        <w:spacing w:after="0"/>
        <w:jc w:val="both"/>
        <w:rPr>
          <w:rFonts w:ascii="Arial" w:eastAsia="SimSun" w:hAnsi="Arial" w:cs="Arial"/>
          <w:sz w:val="20"/>
          <w:szCs w:val="20"/>
          <w:lang w:eastAsia="en-US"/>
        </w:rPr>
      </w:pPr>
      <w:r>
        <w:rPr>
          <w:rFonts w:ascii="Arial" w:hAnsi="Arial" w:cs="Arial"/>
          <w:b/>
          <w:color w:val="41748D"/>
          <w:sz w:val="22"/>
          <w:szCs w:val="22"/>
          <w:lang w:eastAsia="fr-FR"/>
        </w:rPr>
        <w:t>10.1.</w:t>
      </w:r>
      <w:r w:rsidR="00D8562C">
        <w:rPr>
          <w:rFonts w:ascii="Arial" w:hAnsi="Arial" w:cs="Arial"/>
          <w:b/>
          <w:color w:val="41748D"/>
          <w:sz w:val="22"/>
          <w:szCs w:val="22"/>
          <w:lang w:eastAsia="fr-FR"/>
        </w:rPr>
        <w:t xml:space="preserve"> </w:t>
      </w:r>
      <w:r>
        <w:rPr>
          <w:rFonts w:ascii="Arial" w:hAnsi="Arial" w:cs="Arial"/>
          <w:b/>
          <w:color w:val="41748D"/>
          <w:sz w:val="22"/>
          <w:szCs w:val="22"/>
          <w:lang w:eastAsia="fr-FR"/>
        </w:rPr>
        <w:t xml:space="preserve"> Désignation d’un correspondant auprès de l’ERAFP</w:t>
      </w:r>
    </w:p>
    <w:p w14:paraId="4446DBFB" w14:textId="77777777" w:rsidR="00E341EF" w:rsidRDefault="00E341EF" w:rsidP="00E341EF">
      <w:pPr>
        <w:spacing w:after="0" w:line="260" w:lineRule="atLeast"/>
        <w:jc w:val="both"/>
        <w:rPr>
          <w:rFonts w:ascii="Arial" w:eastAsia="SimSun" w:hAnsi="Arial" w:cs="Arial"/>
          <w:sz w:val="20"/>
        </w:rPr>
      </w:pPr>
    </w:p>
    <w:p w14:paraId="4FE7C321" w14:textId="6D251FEE" w:rsidR="001A66E1" w:rsidRDefault="001A66E1" w:rsidP="00275DB9">
      <w:pPr>
        <w:spacing w:after="0" w:line="260" w:lineRule="atLeast"/>
        <w:jc w:val="both"/>
        <w:rPr>
          <w:rFonts w:ascii="Arial" w:eastAsia="SimSun" w:hAnsi="Arial" w:cs="Arial"/>
          <w:sz w:val="20"/>
        </w:rPr>
      </w:pPr>
      <w:r>
        <w:rPr>
          <w:rFonts w:ascii="Arial" w:eastAsia="SimSun" w:hAnsi="Arial" w:cs="Arial"/>
          <w:sz w:val="20"/>
        </w:rPr>
        <w:t>Le Titulaire désigne une personne physique ayant qualité pour le représenter auprès de l’ERAFP. Cette personne est le correspondant de l’ERAFP pour toutes les questions techniques et administratives pendant la durée d’exécution du Marché. Elle est réputée disposer des pouvoirs suffisants pour prendre les décisions engageant le Titulaire.</w:t>
      </w:r>
    </w:p>
    <w:p w14:paraId="6E51C859" w14:textId="77777777" w:rsidR="00E341EF" w:rsidRDefault="00E341EF" w:rsidP="00E341EF">
      <w:pPr>
        <w:spacing w:after="0"/>
        <w:jc w:val="both"/>
        <w:rPr>
          <w:rFonts w:ascii="Arial" w:eastAsia="SimSun" w:hAnsi="Arial" w:cs="Arial"/>
          <w:sz w:val="20"/>
        </w:rPr>
      </w:pPr>
    </w:p>
    <w:p w14:paraId="0935B68A" w14:textId="7A4CC5EB" w:rsidR="001A66E1" w:rsidRDefault="001A66E1" w:rsidP="00275DB9">
      <w:pPr>
        <w:spacing w:after="0"/>
        <w:jc w:val="both"/>
        <w:rPr>
          <w:rFonts w:ascii="Arial" w:eastAsia="SimSun" w:hAnsi="Arial" w:cs="Arial"/>
          <w:sz w:val="20"/>
        </w:rPr>
      </w:pPr>
      <w:r>
        <w:rPr>
          <w:rFonts w:ascii="Arial" w:eastAsia="SimSun" w:hAnsi="Arial" w:cs="Arial"/>
          <w:sz w:val="20"/>
        </w:rPr>
        <w:t>Une autre personne physique peut être habilitée par le Titulaire à lui succéder en cours d'exécution du Marché</w:t>
      </w:r>
      <w:r w:rsidR="00D36A09">
        <w:rPr>
          <w:rFonts w:ascii="Arial" w:eastAsia="SimSun" w:hAnsi="Arial" w:cs="Arial"/>
          <w:sz w:val="20"/>
        </w:rPr>
        <w:t>.</w:t>
      </w:r>
    </w:p>
    <w:p w14:paraId="2EFEAEFB" w14:textId="77777777" w:rsidR="00D36A09" w:rsidRDefault="00D36A09" w:rsidP="00275DB9">
      <w:pPr>
        <w:spacing w:after="0"/>
        <w:jc w:val="both"/>
        <w:rPr>
          <w:rFonts w:ascii="Arial" w:eastAsia="SimSun" w:hAnsi="Arial" w:cs="Arial"/>
          <w:sz w:val="20"/>
          <w:szCs w:val="20"/>
          <w:lang w:eastAsia="en-US"/>
        </w:rPr>
      </w:pPr>
    </w:p>
    <w:p w14:paraId="14AAB293" w14:textId="77777777" w:rsidR="001A66E1" w:rsidRDefault="001A66E1" w:rsidP="00275DB9">
      <w:pPr>
        <w:keepNext/>
        <w:numPr>
          <w:ilvl w:val="1"/>
          <w:numId w:val="0"/>
        </w:numPr>
        <w:spacing w:after="0"/>
        <w:jc w:val="both"/>
        <w:outlineLvl w:val="1"/>
        <w:rPr>
          <w:rFonts w:ascii="Arial" w:hAnsi="Arial" w:cs="Arial"/>
          <w:b/>
          <w:color w:val="41748D"/>
          <w:sz w:val="22"/>
          <w:szCs w:val="22"/>
          <w:lang w:eastAsia="fr-FR"/>
        </w:rPr>
      </w:pPr>
      <w:bookmarkStart w:id="10" w:name="_Toc168410006"/>
      <w:bookmarkStart w:id="11" w:name="_Toc168410007"/>
      <w:bookmarkStart w:id="12" w:name="_Toc168417411"/>
      <w:bookmarkEnd w:id="10"/>
      <w:r>
        <w:rPr>
          <w:rFonts w:ascii="Arial" w:hAnsi="Arial" w:cs="Arial"/>
          <w:b/>
          <w:color w:val="41748D"/>
          <w:sz w:val="22"/>
          <w:szCs w:val="22"/>
          <w:lang w:eastAsia="fr-FR"/>
        </w:rPr>
        <w:t xml:space="preserve">10.2. </w:t>
      </w:r>
      <w:r w:rsidR="00D8562C">
        <w:rPr>
          <w:rFonts w:ascii="Arial" w:hAnsi="Arial" w:cs="Arial"/>
          <w:b/>
          <w:color w:val="41748D"/>
          <w:sz w:val="22"/>
          <w:szCs w:val="22"/>
          <w:lang w:eastAsia="fr-FR"/>
        </w:rPr>
        <w:t xml:space="preserve"> </w:t>
      </w:r>
      <w:r>
        <w:rPr>
          <w:rFonts w:ascii="Arial" w:hAnsi="Arial" w:cs="Arial"/>
          <w:b/>
          <w:color w:val="41748D"/>
          <w:sz w:val="22"/>
          <w:szCs w:val="22"/>
          <w:lang w:eastAsia="fr-FR"/>
        </w:rPr>
        <w:t>Maintien de la qualité de l’équipe dédiée</w:t>
      </w:r>
      <w:bookmarkEnd w:id="11"/>
      <w:bookmarkEnd w:id="12"/>
    </w:p>
    <w:p w14:paraId="41E19DDC" w14:textId="77777777" w:rsidR="00E341EF" w:rsidRDefault="00E341EF" w:rsidP="00E341EF">
      <w:pPr>
        <w:keepNext/>
        <w:spacing w:after="0" w:line="260" w:lineRule="atLeast"/>
        <w:jc w:val="both"/>
        <w:rPr>
          <w:rFonts w:ascii="Arial" w:eastAsia="SimSun" w:hAnsi="Arial" w:cs="Arial"/>
          <w:sz w:val="20"/>
          <w:szCs w:val="20"/>
          <w:lang w:eastAsia="en-US"/>
        </w:rPr>
      </w:pPr>
    </w:p>
    <w:p w14:paraId="73916F11" w14:textId="141D44B5" w:rsidR="00E655D3" w:rsidRDefault="00E655D3" w:rsidP="00275DB9">
      <w:pPr>
        <w:keepNext/>
        <w:spacing w:after="0" w:line="260" w:lineRule="atLeast"/>
        <w:jc w:val="both"/>
        <w:rPr>
          <w:rFonts w:ascii="Arial" w:eastAsia="Times New Roman" w:hAnsi="Arial" w:cs="Arial"/>
          <w:bCs/>
          <w:sz w:val="20"/>
          <w:szCs w:val="20"/>
          <w:lang w:eastAsia="fr-FR"/>
        </w:rPr>
      </w:pPr>
      <w:r>
        <w:rPr>
          <w:rFonts w:ascii="Arial" w:eastAsia="SimSun" w:hAnsi="Arial" w:cs="Arial"/>
          <w:sz w:val="20"/>
          <w:szCs w:val="20"/>
          <w:lang w:eastAsia="en-US"/>
        </w:rPr>
        <w:t>Le Titulaire désigne, pour assurer l’exécution du Marché, les personnes possédant les compétences et les qualifications requises dans les conditions décrites à l’appui de son offre. Ces personnes constituent l'</w:t>
      </w:r>
      <w:r w:rsidR="003A0F55">
        <w:rPr>
          <w:rFonts w:ascii="Arial" w:eastAsia="SimSun" w:hAnsi="Arial" w:cs="Arial"/>
          <w:sz w:val="20"/>
          <w:szCs w:val="20"/>
          <w:lang w:eastAsia="en-US"/>
        </w:rPr>
        <w:t>é</w:t>
      </w:r>
      <w:r>
        <w:rPr>
          <w:rFonts w:ascii="Arial" w:eastAsia="SimSun" w:hAnsi="Arial" w:cs="Arial"/>
          <w:sz w:val="20"/>
          <w:szCs w:val="20"/>
          <w:lang w:eastAsia="en-US"/>
        </w:rPr>
        <w:t xml:space="preserve">quipe dédiée.  </w:t>
      </w:r>
    </w:p>
    <w:p w14:paraId="0E87744B" w14:textId="77777777" w:rsidR="001A0845" w:rsidRDefault="001A0845" w:rsidP="00E341EF">
      <w:pPr>
        <w:spacing w:after="0"/>
        <w:jc w:val="both"/>
        <w:rPr>
          <w:rFonts w:ascii="Arial" w:eastAsia="Times New Roman" w:hAnsi="Arial" w:cs="Arial"/>
          <w:bCs/>
          <w:sz w:val="20"/>
          <w:szCs w:val="20"/>
          <w:lang w:eastAsia="fr-FR"/>
        </w:rPr>
      </w:pPr>
    </w:p>
    <w:p w14:paraId="2D5ECBD3" w14:textId="6F0ADB2E" w:rsidR="001A66E1" w:rsidRDefault="001A66E1" w:rsidP="00275DB9">
      <w:pPr>
        <w:spacing w:after="0"/>
        <w:jc w:val="both"/>
        <w:rPr>
          <w:rFonts w:ascii="Arial" w:eastAsia="SimSun" w:hAnsi="Arial" w:cs="Arial"/>
          <w:sz w:val="20"/>
        </w:rPr>
      </w:pPr>
      <w:r>
        <w:rPr>
          <w:rFonts w:ascii="Arial" w:eastAsia="Times New Roman" w:hAnsi="Arial" w:cs="Arial"/>
          <w:bCs/>
          <w:sz w:val="20"/>
          <w:szCs w:val="20"/>
          <w:lang w:eastAsia="fr-FR"/>
        </w:rPr>
        <w:t>Le</w:t>
      </w:r>
      <w:r>
        <w:rPr>
          <w:rFonts w:ascii="Arial" w:eastAsia="Times New Roman" w:hAnsi="Arial" w:cs="Arial"/>
          <w:b/>
          <w:color w:val="41748D"/>
          <w:sz w:val="22"/>
          <w:szCs w:val="22"/>
          <w:lang w:eastAsia="fr-FR"/>
        </w:rPr>
        <w:t xml:space="preserve"> </w:t>
      </w:r>
      <w:r>
        <w:rPr>
          <w:rFonts w:ascii="Arial" w:eastAsia="SimSun" w:hAnsi="Arial" w:cs="Arial"/>
          <w:sz w:val="20"/>
        </w:rPr>
        <w:t xml:space="preserve">Titulaire s’engage, en cas d’indisponibilité temporaire ou permanente d’un </w:t>
      </w:r>
      <w:r w:rsidR="007C7181">
        <w:rPr>
          <w:rFonts w:ascii="Arial" w:eastAsia="SimSun" w:hAnsi="Arial" w:cs="Arial"/>
          <w:sz w:val="20"/>
        </w:rPr>
        <w:t>avocat au profil expérimenté de l’équipe dédiée</w:t>
      </w:r>
      <w:r>
        <w:rPr>
          <w:rFonts w:ascii="Arial" w:eastAsia="SimSun" w:hAnsi="Arial" w:cs="Arial"/>
          <w:sz w:val="20"/>
        </w:rPr>
        <w:t>, à proposer</w:t>
      </w:r>
      <w:r w:rsidR="003A0F55">
        <w:rPr>
          <w:rFonts w:ascii="Arial" w:eastAsia="SimSun" w:hAnsi="Arial" w:cs="Arial"/>
          <w:sz w:val="20"/>
        </w:rPr>
        <w:t xml:space="preserve"> et à solliciter l’accord</w:t>
      </w:r>
      <w:r>
        <w:rPr>
          <w:rFonts w:ascii="Arial" w:eastAsia="SimSun" w:hAnsi="Arial" w:cs="Arial"/>
          <w:sz w:val="20"/>
        </w:rPr>
        <w:t xml:space="preserve"> </w:t>
      </w:r>
      <w:r w:rsidR="003A0F55">
        <w:rPr>
          <w:rFonts w:ascii="Arial" w:eastAsia="SimSun" w:hAnsi="Arial" w:cs="Arial"/>
          <w:sz w:val="20"/>
        </w:rPr>
        <w:t>de</w:t>
      </w:r>
      <w:r>
        <w:rPr>
          <w:rFonts w:ascii="Arial" w:eastAsia="SimSun" w:hAnsi="Arial" w:cs="Arial"/>
          <w:sz w:val="20"/>
        </w:rPr>
        <w:t xml:space="preserve"> l’ERAFP</w:t>
      </w:r>
      <w:r w:rsidR="003A0F55">
        <w:rPr>
          <w:rFonts w:ascii="Arial" w:eastAsia="SimSun" w:hAnsi="Arial" w:cs="Arial"/>
          <w:sz w:val="20"/>
        </w:rPr>
        <w:t xml:space="preserve"> </w:t>
      </w:r>
      <w:r w:rsidR="007C7181">
        <w:rPr>
          <w:rFonts w:ascii="Arial" w:eastAsia="SimSun" w:hAnsi="Arial" w:cs="Arial"/>
          <w:sz w:val="20"/>
        </w:rPr>
        <w:t>pour son</w:t>
      </w:r>
      <w:r w:rsidR="003A0F55">
        <w:rPr>
          <w:rFonts w:ascii="Arial" w:eastAsia="SimSun" w:hAnsi="Arial" w:cs="Arial"/>
          <w:sz w:val="20"/>
        </w:rPr>
        <w:t xml:space="preserve"> remplacement dans les meilleurs délais afin que le Marché </w:t>
      </w:r>
      <w:r>
        <w:rPr>
          <w:rFonts w:ascii="Arial" w:eastAsia="SimSun" w:hAnsi="Arial" w:cs="Arial"/>
          <w:sz w:val="20"/>
        </w:rPr>
        <w:t xml:space="preserve">soit exécuté dans les mêmes conditions de qualité et de délai. </w:t>
      </w:r>
    </w:p>
    <w:p w14:paraId="1A6C6EF1" w14:textId="77777777" w:rsidR="001A0845" w:rsidRDefault="001A0845" w:rsidP="00E341EF">
      <w:pPr>
        <w:spacing w:after="0" w:line="260" w:lineRule="atLeast"/>
        <w:jc w:val="both"/>
        <w:rPr>
          <w:rFonts w:ascii="Arial" w:eastAsia="SimSun" w:hAnsi="Arial" w:cs="Arial"/>
          <w:sz w:val="20"/>
          <w:szCs w:val="20"/>
          <w:lang w:eastAsia="en-US"/>
        </w:rPr>
      </w:pPr>
    </w:p>
    <w:p w14:paraId="28BE1FD1" w14:textId="17079F06" w:rsidR="001A66E1" w:rsidRDefault="001A66E1" w:rsidP="00E341EF">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Il est précisé que de tels changements ne devront pas avoir pour effet de détériorer la qualité des services rendus par le Titulaire au titre du Marché</w:t>
      </w:r>
      <w:r w:rsidR="003A0F55">
        <w:rPr>
          <w:rFonts w:ascii="Arial" w:eastAsia="SimSun" w:hAnsi="Arial" w:cs="Arial"/>
          <w:sz w:val="20"/>
          <w:szCs w:val="20"/>
          <w:lang w:eastAsia="en-US"/>
        </w:rPr>
        <w:t xml:space="preserve"> et il pourrait s’agir ici d’une cause de résiliation</w:t>
      </w:r>
      <w:r w:rsidR="007C7181">
        <w:rPr>
          <w:rFonts w:ascii="Arial" w:eastAsia="SimSun" w:hAnsi="Arial" w:cs="Arial"/>
          <w:sz w:val="20"/>
          <w:szCs w:val="20"/>
          <w:lang w:eastAsia="en-US"/>
        </w:rPr>
        <w:t xml:space="preserve"> du contrat</w:t>
      </w:r>
      <w:r>
        <w:rPr>
          <w:rFonts w:ascii="Arial" w:eastAsia="SimSun" w:hAnsi="Arial" w:cs="Arial"/>
          <w:sz w:val="20"/>
          <w:szCs w:val="20"/>
          <w:lang w:eastAsia="en-US"/>
        </w:rPr>
        <w:t>.</w:t>
      </w:r>
    </w:p>
    <w:p w14:paraId="20D75751" w14:textId="77777777" w:rsidR="001A66E1" w:rsidRDefault="001A66E1" w:rsidP="00275DB9">
      <w:pPr>
        <w:spacing w:after="0" w:line="260" w:lineRule="atLeast"/>
        <w:jc w:val="both"/>
        <w:rPr>
          <w:rFonts w:ascii="Arial" w:eastAsia="SimSun" w:hAnsi="Arial" w:cs="Arial"/>
          <w:sz w:val="20"/>
          <w:szCs w:val="20"/>
          <w:lang w:eastAsia="en-US"/>
        </w:rPr>
      </w:pPr>
    </w:p>
    <w:p w14:paraId="003D6F5C" w14:textId="77777777" w:rsidR="001A66E1" w:rsidRDefault="001A66E1" w:rsidP="00275DB9">
      <w:pPr>
        <w:numPr>
          <w:ilvl w:val="1"/>
          <w:numId w:val="0"/>
        </w:numPr>
        <w:spacing w:after="0"/>
        <w:jc w:val="both"/>
        <w:outlineLvl w:val="1"/>
        <w:rPr>
          <w:rFonts w:ascii="Arial" w:hAnsi="Arial" w:cs="Arial"/>
          <w:b/>
          <w:color w:val="41748D"/>
          <w:sz w:val="22"/>
          <w:szCs w:val="22"/>
          <w:lang w:eastAsia="fr-FR"/>
        </w:rPr>
      </w:pPr>
      <w:bookmarkStart w:id="13" w:name="_Toc168410009"/>
      <w:bookmarkStart w:id="14" w:name="_Toc168417413"/>
      <w:r>
        <w:rPr>
          <w:rFonts w:ascii="Arial" w:hAnsi="Arial" w:cs="Arial"/>
          <w:b/>
          <w:color w:val="41748D"/>
          <w:sz w:val="22"/>
          <w:szCs w:val="22"/>
          <w:lang w:eastAsia="fr-FR"/>
        </w:rPr>
        <w:t>10.3.</w:t>
      </w:r>
      <w:r w:rsidR="00D8562C">
        <w:rPr>
          <w:rFonts w:ascii="Arial" w:hAnsi="Arial" w:cs="Arial"/>
          <w:b/>
          <w:color w:val="41748D"/>
          <w:sz w:val="22"/>
          <w:szCs w:val="22"/>
          <w:lang w:eastAsia="fr-FR"/>
        </w:rPr>
        <w:t xml:space="preserve"> </w:t>
      </w:r>
      <w:r>
        <w:rPr>
          <w:rFonts w:ascii="Arial" w:hAnsi="Arial" w:cs="Arial"/>
          <w:b/>
          <w:color w:val="41748D"/>
          <w:sz w:val="22"/>
          <w:szCs w:val="22"/>
          <w:lang w:eastAsia="fr-FR"/>
        </w:rPr>
        <w:t xml:space="preserve"> Obligation de résultat et de moyens</w:t>
      </w:r>
      <w:bookmarkEnd w:id="13"/>
      <w:bookmarkEnd w:id="14"/>
    </w:p>
    <w:p w14:paraId="649D3C19" w14:textId="77777777" w:rsidR="001A0845" w:rsidRDefault="001A0845" w:rsidP="00E341EF">
      <w:pPr>
        <w:numPr>
          <w:ilvl w:val="1"/>
          <w:numId w:val="0"/>
        </w:numPr>
        <w:spacing w:after="0"/>
        <w:jc w:val="both"/>
        <w:outlineLvl w:val="1"/>
        <w:rPr>
          <w:rFonts w:ascii="Arial" w:hAnsi="Arial" w:cs="Arial"/>
          <w:sz w:val="20"/>
        </w:rPr>
      </w:pPr>
    </w:p>
    <w:p w14:paraId="4FE5C0FC" w14:textId="79203BA6" w:rsidR="001A66E1" w:rsidRDefault="001A66E1" w:rsidP="00275DB9">
      <w:pPr>
        <w:numPr>
          <w:ilvl w:val="1"/>
          <w:numId w:val="0"/>
        </w:numPr>
        <w:spacing w:after="0"/>
        <w:jc w:val="both"/>
        <w:outlineLvl w:val="1"/>
        <w:rPr>
          <w:rFonts w:ascii="Arial" w:hAnsi="Arial" w:cs="Arial"/>
          <w:sz w:val="20"/>
        </w:rPr>
      </w:pPr>
      <w:r>
        <w:rPr>
          <w:rFonts w:ascii="Arial" w:hAnsi="Arial" w:cs="Arial"/>
          <w:sz w:val="20"/>
        </w:rPr>
        <w:t xml:space="preserve">Le Titulaire est tenu à une obligation de résultat s’agissant des prestations suivantes :  </w:t>
      </w:r>
    </w:p>
    <w:p w14:paraId="3C2975F7" w14:textId="77777777" w:rsidR="001A66E1" w:rsidRDefault="001A66E1" w:rsidP="00275DB9">
      <w:pPr>
        <w:keepNext/>
        <w:spacing w:after="0" w:line="260" w:lineRule="atLeast"/>
        <w:jc w:val="both"/>
        <w:rPr>
          <w:rFonts w:ascii="Arial" w:hAnsi="Arial" w:cs="Arial"/>
          <w:sz w:val="20"/>
        </w:rPr>
      </w:pPr>
      <w:r>
        <w:rPr>
          <w:rFonts w:ascii="Arial" w:hAnsi="Arial" w:cs="Arial"/>
          <w:sz w:val="20"/>
        </w:rPr>
        <w:lastRenderedPageBreak/>
        <w:t>- Les prestations générales attendues définies à l’article 4 ;</w:t>
      </w:r>
    </w:p>
    <w:p w14:paraId="1D9F549B" w14:textId="77777777" w:rsidR="001A66E1" w:rsidRDefault="001A66E1" w:rsidP="00275DB9">
      <w:pPr>
        <w:keepNext/>
        <w:spacing w:after="0" w:line="260" w:lineRule="atLeast"/>
        <w:jc w:val="both"/>
        <w:rPr>
          <w:rFonts w:ascii="Arial" w:hAnsi="Arial" w:cs="Arial"/>
          <w:sz w:val="20"/>
        </w:rPr>
      </w:pPr>
      <w:r>
        <w:rPr>
          <w:rFonts w:ascii="Arial" w:hAnsi="Arial" w:cs="Arial"/>
          <w:sz w:val="20"/>
        </w:rPr>
        <w:t xml:space="preserve">- Le respect du secret professionnel, de la confidentialité et des règles relatives à la protection des données à caractère personnel ; </w:t>
      </w:r>
    </w:p>
    <w:p w14:paraId="047D89EA" w14:textId="77777777" w:rsidR="001A66E1" w:rsidRDefault="001A66E1" w:rsidP="00275DB9">
      <w:pPr>
        <w:keepNext/>
        <w:spacing w:after="0" w:line="260" w:lineRule="atLeast"/>
        <w:jc w:val="both"/>
        <w:rPr>
          <w:rFonts w:ascii="Arial" w:hAnsi="Arial" w:cs="Arial"/>
          <w:sz w:val="20"/>
        </w:rPr>
      </w:pPr>
      <w:r>
        <w:rPr>
          <w:rFonts w:ascii="Arial" w:hAnsi="Arial" w:cs="Arial"/>
          <w:sz w:val="20"/>
        </w:rPr>
        <w:t xml:space="preserve">- Le respect des délais contractuels conformément aux termes des bons de commande. </w:t>
      </w:r>
    </w:p>
    <w:p w14:paraId="0D71F65F" w14:textId="77777777" w:rsidR="001A0845" w:rsidRDefault="001A0845" w:rsidP="00E341EF">
      <w:pPr>
        <w:keepNext/>
        <w:spacing w:after="0" w:line="260" w:lineRule="atLeast"/>
        <w:jc w:val="both"/>
        <w:rPr>
          <w:rFonts w:ascii="Arial" w:hAnsi="Arial" w:cs="Arial"/>
          <w:sz w:val="20"/>
        </w:rPr>
      </w:pPr>
    </w:p>
    <w:p w14:paraId="5F20940C" w14:textId="71BD7D04" w:rsidR="001A66E1" w:rsidRDefault="001A66E1" w:rsidP="00275DB9">
      <w:pPr>
        <w:keepNext/>
        <w:spacing w:after="0" w:line="260" w:lineRule="atLeast"/>
        <w:jc w:val="both"/>
        <w:rPr>
          <w:rFonts w:ascii="Arial" w:hAnsi="Arial" w:cs="Arial"/>
          <w:sz w:val="20"/>
          <w:szCs w:val="20"/>
          <w:lang w:eastAsia="fr-FR"/>
        </w:rPr>
      </w:pPr>
      <w:r>
        <w:rPr>
          <w:rFonts w:ascii="Arial" w:hAnsi="Arial" w:cs="Arial"/>
          <w:sz w:val="20"/>
        </w:rPr>
        <w:t xml:space="preserve">Toutes autres </w:t>
      </w:r>
      <w:r w:rsidR="00622881">
        <w:rPr>
          <w:rFonts w:ascii="Arial" w:hAnsi="Arial" w:cs="Arial"/>
          <w:sz w:val="20"/>
        </w:rPr>
        <w:t>p</w:t>
      </w:r>
      <w:r>
        <w:rPr>
          <w:rFonts w:ascii="Arial" w:hAnsi="Arial" w:cs="Arial"/>
          <w:sz w:val="20"/>
        </w:rPr>
        <w:t>restations et obligations découlant du Marché relèvent d’une obligation de moyens.</w:t>
      </w:r>
      <w:r>
        <w:rPr>
          <w:rFonts w:ascii="Arial" w:hAnsi="Arial" w:cs="Arial"/>
          <w:sz w:val="20"/>
          <w:szCs w:val="20"/>
          <w:lang w:eastAsia="fr-FR"/>
        </w:rPr>
        <w:t xml:space="preserve"> </w:t>
      </w:r>
    </w:p>
    <w:p w14:paraId="7FDC797B" w14:textId="77777777" w:rsidR="001A66E1" w:rsidRDefault="001A66E1" w:rsidP="00275DB9">
      <w:pPr>
        <w:keepNext/>
        <w:spacing w:after="0" w:line="260" w:lineRule="atLeast"/>
        <w:jc w:val="both"/>
        <w:rPr>
          <w:rFonts w:ascii="Arial" w:hAnsi="Arial" w:cs="Arial"/>
          <w:sz w:val="20"/>
          <w:szCs w:val="20"/>
          <w:lang w:eastAsia="fr-FR"/>
        </w:rPr>
      </w:pPr>
    </w:p>
    <w:p w14:paraId="482D5DD1" w14:textId="77777777" w:rsidR="001A66E1" w:rsidRDefault="001A66E1" w:rsidP="00275DB9">
      <w:pPr>
        <w:numPr>
          <w:ilvl w:val="1"/>
          <w:numId w:val="0"/>
        </w:numPr>
        <w:spacing w:after="0"/>
        <w:jc w:val="both"/>
        <w:outlineLvl w:val="1"/>
        <w:rPr>
          <w:rFonts w:ascii="Arial" w:hAnsi="Arial" w:cs="Arial"/>
          <w:b/>
          <w:color w:val="41748D"/>
          <w:sz w:val="22"/>
          <w:szCs w:val="22"/>
          <w:lang w:eastAsia="fr-FR"/>
        </w:rPr>
      </w:pPr>
      <w:bookmarkStart w:id="15" w:name="_Toc168410010"/>
      <w:bookmarkStart w:id="16" w:name="_Toc168417414"/>
      <w:r>
        <w:rPr>
          <w:rFonts w:ascii="Arial" w:hAnsi="Arial" w:cs="Arial"/>
          <w:b/>
          <w:color w:val="41748D"/>
          <w:sz w:val="22"/>
          <w:szCs w:val="22"/>
          <w:lang w:eastAsia="fr-FR"/>
        </w:rPr>
        <w:t xml:space="preserve">10.4. </w:t>
      </w:r>
      <w:r w:rsidR="00D8562C">
        <w:rPr>
          <w:rFonts w:ascii="Arial" w:hAnsi="Arial" w:cs="Arial"/>
          <w:b/>
          <w:color w:val="41748D"/>
          <w:sz w:val="22"/>
          <w:szCs w:val="22"/>
          <w:lang w:eastAsia="fr-FR"/>
        </w:rPr>
        <w:t xml:space="preserve"> </w:t>
      </w:r>
      <w:r>
        <w:rPr>
          <w:rFonts w:ascii="Arial" w:hAnsi="Arial" w:cs="Arial"/>
          <w:b/>
          <w:color w:val="41748D"/>
          <w:sz w:val="22"/>
          <w:szCs w:val="22"/>
          <w:lang w:eastAsia="fr-FR"/>
        </w:rPr>
        <w:t>Attestation d’assurance en responsabilité civile</w:t>
      </w:r>
      <w:bookmarkEnd w:id="15"/>
      <w:bookmarkEnd w:id="16"/>
    </w:p>
    <w:p w14:paraId="259DFE54" w14:textId="77777777" w:rsidR="001A0845" w:rsidRDefault="001A0845" w:rsidP="00E341EF">
      <w:pPr>
        <w:spacing w:after="0" w:line="260" w:lineRule="atLeast"/>
        <w:jc w:val="both"/>
        <w:rPr>
          <w:rFonts w:ascii="Arial" w:eastAsia="SimSun" w:hAnsi="Arial" w:cs="Arial"/>
          <w:sz w:val="20"/>
          <w:szCs w:val="22"/>
          <w:lang w:eastAsia="en-US"/>
        </w:rPr>
      </w:pPr>
    </w:p>
    <w:p w14:paraId="0F74F7C4" w14:textId="0DD7A9E9" w:rsidR="001A66E1" w:rsidRDefault="001A66E1" w:rsidP="00275DB9">
      <w:pPr>
        <w:spacing w:after="0" w:line="260" w:lineRule="atLeast"/>
        <w:jc w:val="both"/>
        <w:rPr>
          <w:rFonts w:ascii="Arial" w:eastAsia="SimSun" w:hAnsi="Arial" w:cs="Arial"/>
          <w:sz w:val="20"/>
          <w:szCs w:val="22"/>
          <w:lang w:eastAsia="en-US"/>
        </w:rPr>
      </w:pPr>
      <w:r>
        <w:rPr>
          <w:rFonts w:ascii="Arial" w:eastAsia="SimSun" w:hAnsi="Arial" w:cs="Arial"/>
          <w:sz w:val="20"/>
          <w:szCs w:val="22"/>
          <w:lang w:eastAsia="en-US"/>
        </w:rPr>
        <w:t xml:space="preserve">Le Titulaire doit contracter les assurances permettant de garantir sa responsabilité civile à l'égard de l'ERAFP et des tiers, victimes d'accidents ou de dommages causés par l'exécution du Marché. </w:t>
      </w:r>
    </w:p>
    <w:p w14:paraId="25BA484D" w14:textId="77777777" w:rsidR="001A0845" w:rsidRDefault="001A0845" w:rsidP="00E341EF">
      <w:pPr>
        <w:spacing w:after="0" w:line="260" w:lineRule="atLeast"/>
        <w:jc w:val="both"/>
        <w:rPr>
          <w:rFonts w:ascii="Arial" w:eastAsia="SimSun" w:hAnsi="Arial" w:cs="Arial"/>
          <w:sz w:val="20"/>
          <w:szCs w:val="22"/>
          <w:lang w:eastAsia="en-US"/>
        </w:rPr>
      </w:pPr>
    </w:p>
    <w:p w14:paraId="1551CFB4" w14:textId="2D620DDB" w:rsidR="00C1568B" w:rsidRDefault="001A66E1" w:rsidP="00275DB9">
      <w:pPr>
        <w:spacing w:after="0" w:line="260" w:lineRule="atLeast"/>
        <w:jc w:val="both"/>
        <w:rPr>
          <w:rFonts w:ascii="Arial" w:eastAsia="SimSun" w:hAnsi="Arial" w:cs="Arial"/>
          <w:sz w:val="20"/>
          <w:szCs w:val="22"/>
          <w:lang w:eastAsia="en-US"/>
        </w:rPr>
      </w:pPr>
      <w:r>
        <w:rPr>
          <w:rFonts w:ascii="Arial" w:eastAsia="SimSun" w:hAnsi="Arial" w:cs="Arial"/>
          <w:sz w:val="20"/>
          <w:szCs w:val="22"/>
          <w:lang w:eastAsia="en-US"/>
        </w:rPr>
        <w:t>Le Titulaire doit justifier</w:t>
      </w:r>
      <w:r>
        <w:rPr>
          <w:rFonts w:ascii="Arial" w:eastAsia="SimSun" w:hAnsi="Arial" w:cs="Arial"/>
          <w:sz w:val="20"/>
          <w:szCs w:val="20"/>
          <w:lang w:eastAsia="en-US"/>
        </w:rPr>
        <w:t>, dans un délai de quinze jours à compter de la Notification du Marché et</w:t>
      </w:r>
      <w:r>
        <w:rPr>
          <w:rFonts w:ascii="Arial" w:eastAsia="SimSun" w:hAnsi="Arial" w:cs="Arial"/>
          <w:sz w:val="20"/>
          <w:szCs w:val="22"/>
          <w:lang w:eastAsia="en-US"/>
        </w:rPr>
        <w:t xml:space="preserve"> avant tout début d'exécution </w:t>
      </w:r>
      <w:r>
        <w:rPr>
          <w:rFonts w:ascii="Arial" w:eastAsia="SimSun" w:hAnsi="Arial" w:cs="Arial"/>
          <w:sz w:val="20"/>
          <w:szCs w:val="20"/>
          <w:lang w:eastAsia="en-US"/>
        </w:rPr>
        <w:t>de celui-ci</w:t>
      </w:r>
      <w:r>
        <w:rPr>
          <w:rFonts w:ascii="Arial" w:eastAsia="SimSun" w:hAnsi="Arial" w:cs="Arial"/>
          <w:sz w:val="20"/>
          <w:szCs w:val="22"/>
          <w:lang w:eastAsia="en-US"/>
        </w:rPr>
        <w:t xml:space="preserve">, qu'il est titulaire de ces contrats d'assurance en responsabilité civile, au moyen d'une attestation établissant l'étendue de la responsabilité garantie ou au moyen d’un certificat attestant que ses primes d’assurance ont bien été réglées. </w:t>
      </w:r>
    </w:p>
    <w:p w14:paraId="7E99FA63" w14:textId="77777777" w:rsidR="001A66E1" w:rsidRDefault="001A66E1" w:rsidP="00E341EF">
      <w:pPr>
        <w:spacing w:after="0" w:line="260" w:lineRule="atLeast"/>
        <w:jc w:val="both"/>
        <w:rPr>
          <w:rFonts w:ascii="Arial" w:eastAsia="SimSun" w:hAnsi="Arial" w:cs="Arial"/>
          <w:b/>
          <w:sz w:val="20"/>
          <w:szCs w:val="22"/>
          <w:lang w:eastAsia="en-US"/>
        </w:rPr>
      </w:pPr>
    </w:p>
    <w:p w14:paraId="7427AB89" w14:textId="77777777" w:rsidR="001A66E1" w:rsidRDefault="001A66E1" w:rsidP="00275DB9">
      <w:pPr>
        <w:spacing w:after="0"/>
        <w:jc w:val="both"/>
        <w:rPr>
          <w:rFonts w:ascii="Arial" w:hAnsi="Arial"/>
          <w:b/>
          <w:sz w:val="20"/>
          <w:szCs w:val="20"/>
          <w:lang w:eastAsia="en-US"/>
        </w:rPr>
      </w:pPr>
      <w:bookmarkStart w:id="17" w:name="_Toc106788380"/>
      <w:bookmarkStart w:id="18" w:name="_Toc106788917"/>
      <w:bookmarkStart w:id="19" w:name="_Toc106789043"/>
      <w:r>
        <w:rPr>
          <w:rFonts w:ascii="Arial" w:hAnsi="Arial"/>
          <w:sz w:val="20"/>
          <w:szCs w:val="20"/>
          <w:lang w:eastAsia="en-US"/>
        </w:rPr>
        <w:t>À tout moment durant l'exécution du Marché, le Titulaire doit être en mesure de produire cette attestation, sur demande de l'ERAFP et dans un délai de quinze jours à compter de la réception de la demande.</w:t>
      </w:r>
      <w:bookmarkEnd w:id="17"/>
      <w:bookmarkEnd w:id="18"/>
      <w:bookmarkEnd w:id="19"/>
    </w:p>
    <w:p w14:paraId="38C6551F" w14:textId="77777777" w:rsidR="001A0845" w:rsidRDefault="001A0845" w:rsidP="00E341EF">
      <w:pPr>
        <w:numPr>
          <w:ilvl w:val="1"/>
          <w:numId w:val="0"/>
        </w:numPr>
        <w:spacing w:after="0"/>
        <w:jc w:val="both"/>
        <w:outlineLvl w:val="1"/>
        <w:rPr>
          <w:rFonts w:ascii="Arial" w:hAnsi="Arial" w:cs="Arial"/>
          <w:b/>
          <w:color w:val="41748D"/>
          <w:sz w:val="22"/>
          <w:szCs w:val="22"/>
          <w:lang w:eastAsia="fr-FR"/>
        </w:rPr>
      </w:pPr>
      <w:bookmarkStart w:id="20" w:name="_Toc106788381"/>
      <w:bookmarkStart w:id="21" w:name="_Toc106788918"/>
      <w:bookmarkStart w:id="22" w:name="_Toc106789044"/>
      <w:bookmarkStart w:id="23" w:name="_Toc168410011"/>
      <w:bookmarkStart w:id="24" w:name="_Toc168417415"/>
    </w:p>
    <w:p w14:paraId="30ECA579" w14:textId="5AA2F60E" w:rsidR="001A66E1" w:rsidRDefault="001A66E1" w:rsidP="00275DB9">
      <w:pPr>
        <w:numPr>
          <w:ilvl w:val="1"/>
          <w:numId w:val="0"/>
        </w:numPr>
        <w:spacing w:after="0"/>
        <w:jc w:val="both"/>
        <w:outlineLvl w:val="1"/>
        <w:rPr>
          <w:rFonts w:ascii="Arial" w:hAnsi="Arial" w:cs="Arial"/>
          <w:b/>
          <w:color w:val="41748D"/>
          <w:sz w:val="22"/>
          <w:szCs w:val="22"/>
          <w:lang w:eastAsia="fr-FR"/>
        </w:rPr>
      </w:pPr>
      <w:r>
        <w:rPr>
          <w:rFonts w:ascii="Arial" w:hAnsi="Arial" w:cs="Arial"/>
          <w:b/>
          <w:color w:val="41748D"/>
          <w:sz w:val="22"/>
          <w:szCs w:val="22"/>
          <w:lang w:eastAsia="fr-FR"/>
        </w:rPr>
        <w:t xml:space="preserve">10.5. </w:t>
      </w:r>
      <w:r w:rsidR="00D8562C">
        <w:rPr>
          <w:rFonts w:ascii="Arial" w:hAnsi="Arial" w:cs="Arial"/>
          <w:b/>
          <w:color w:val="41748D"/>
          <w:sz w:val="22"/>
          <w:szCs w:val="22"/>
          <w:lang w:eastAsia="fr-FR"/>
        </w:rPr>
        <w:t xml:space="preserve"> </w:t>
      </w:r>
      <w:r>
        <w:rPr>
          <w:rFonts w:ascii="Arial" w:hAnsi="Arial" w:cs="Arial"/>
          <w:b/>
          <w:color w:val="41748D"/>
          <w:sz w:val="22"/>
          <w:szCs w:val="22"/>
          <w:lang w:eastAsia="fr-FR"/>
        </w:rPr>
        <w:t>Notification des modifications affectant le Titulaire</w:t>
      </w:r>
      <w:bookmarkEnd w:id="20"/>
      <w:bookmarkEnd w:id="21"/>
      <w:bookmarkEnd w:id="22"/>
      <w:bookmarkEnd w:id="23"/>
      <w:bookmarkEnd w:id="24"/>
    </w:p>
    <w:p w14:paraId="7CE53F56" w14:textId="77777777" w:rsidR="001A0845" w:rsidRDefault="001A0845" w:rsidP="00E341EF">
      <w:pPr>
        <w:spacing w:after="0" w:line="260" w:lineRule="atLeast"/>
        <w:jc w:val="both"/>
        <w:rPr>
          <w:rFonts w:ascii="Arial" w:eastAsia="SimSun" w:hAnsi="Arial" w:cs="Arial"/>
          <w:sz w:val="20"/>
          <w:szCs w:val="20"/>
          <w:lang w:eastAsia="fr-FR"/>
        </w:rPr>
      </w:pPr>
    </w:p>
    <w:p w14:paraId="0194F2CB" w14:textId="0FE91C09" w:rsidR="001A66E1" w:rsidRDefault="001A66E1" w:rsidP="00275DB9">
      <w:pPr>
        <w:spacing w:after="0" w:line="260" w:lineRule="atLeast"/>
        <w:jc w:val="both"/>
        <w:rPr>
          <w:rFonts w:ascii="Arial" w:eastAsia="SimSun" w:hAnsi="Arial" w:cs="Arial"/>
          <w:sz w:val="20"/>
          <w:szCs w:val="20"/>
          <w:lang w:eastAsia="fr-FR"/>
        </w:rPr>
      </w:pPr>
      <w:r>
        <w:rPr>
          <w:rFonts w:ascii="Arial" w:eastAsia="SimSun" w:hAnsi="Arial" w:cs="Arial"/>
          <w:sz w:val="20"/>
          <w:szCs w:val="20"/>
          <w:lang w:eastAsia="fr-FR"/>
        </w:rPr>
        <w:t xml:space="preserve">Le Titulaire doit notifier sans délai à l'ERAFP les modifications survenant au cours de l'exécution du Marché et qui se rapportent : </w:t>
      </w:r>
    </w:p>
    <w:p w14:paraId="4A33156F" w14:textId="77777777" w:rsidR="001A66E1" w:rsidRDefault="001A66E1" w:rsidP="00275DB9">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Aux personnes ayant le pouvoir de l'engager.</w:t>
      </w:r>
    </w:p>
    <w:p w14:paraId="24CA2C4D" w14:textId="77777777" w:rsidR="00DF2521" w:rsidRDefault="00DF2521" w:rsidP="00275DB9">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A la composition de l’équipe dédiée.</w:t>
      </w:r>
    </w:p>
    <w:p w14:paraId="7B125744" w14:textId="77777777" w:rsidR="001A66E1" w:rsidRDefault="001A66E1" w:rsidP="00275DB9">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la personne qu'il a désignée comme interlocuteur de l'ERAFP.</w:t>
      </w:r>
    </w:p>
    <w:p w14:paraId="09AACEFB" w14:textId="77777777" w:rsidR="001A66E1" w:rsidRDefault="001A66E1" w:rsidP="00275DB9">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la répartition du capital, aux groupes ou personnes le contrôlant ou au groupement dont il fait partie.</w:t>
      </w:r>
    </w:p>
    <w:p w14:paraId="78D32FA6" w14:textId="77777777" w:rsidR="001A66E1" w:rsidRDefault="001A66E1" w:rsidP="00275DB9">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la forme juridique sous laquelle il exerce son activité.</w:t>
      </w:r>
    </w:p>
    <w:p w14:paraId="58D7E38C" w14:textId="77777777" w:rsidR="001A66E1" w:rsidRDefault="001A66E1" w:rsidP="00275DB9">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sa raison sociale ou à sa dénomination.</w:t>
      </w:r>
    </w:p>
    <w:p w14:paraId="6D414F98" w14:textId="77777777" w:rsidR="001A66E1" w:rsidRDefault="001A66E1" w:rsidP="00275DB9">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son adresse ou à son siège social.</w:t>
      </w:r>
    </w:p>
    <w:p w14:paraId="7D975CF9" w14:textId="77777777" w:rsidR="001A66E1" w:rsidRDefault="001A66E1" w:rsidP="00275DB9">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ses coordonnées bancaires.</w:t>
      </w:r>
    </w:p>
    <w:p w14:paraId="32D6A5E2" w14:textId="77777777" w:rsidR="00DF2521" w:rsidRDefault="00335DA9" w:rsidP="00275DB9">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w:t>
      </w:r>
      <w:r w:rsidR="00DF2521">
        <w:rPr>
          <w:rFonts w:ascii="Arial" w:hAnsi="Arial" w:cs="Arial"/>
          <w:sz w:val="20"/>
          <w:szCs w:val="20"/>
          <w:lang w:eastAsia="fr-FR"/>
        </w:rPr>
        <w:t xml:space="preserve"> une potentielle situation de conflit d’intérêt</w:t>
      </w:r>
      <w:r w:rsidR="00FF63D2">
        <w:rPr>
          <w:rFonts w:ascii="Arial" w:hAnsi="Arial" w:cs="Arial"/>
          <w:sz w:val="20"/>
          <w:szCs w:val="20"/>
          <w:lang w:eastAsia="fr-FR"/>
        </w:rPr>
        <w:t>s</w:t>
      </w:r>
      <w:r w:rsidR="00DF2521">
        <w:rPr>
          <w:rFonts w:ascii="Arial" w:hAnsi="Arial" w:cs="Arial"/>
          <w:sz w:val="20"/>
          <w:szCs w:val="20"/>
          <w:lang w:eastAsia="fr-FR"/>
        </w:rPr>
        <w:t>.</w:t>
      </w:r>
    </w:p>
    <w:p w14:paraId="6FA69874" w14:textId="77777777" w:rsidR="001A66E1" w:rsidRDefault="001A66E1" w:rsidP="00275DB9">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 xml:space="preserve">À un changement de </w:t>
      </w:r>
      <w:r w:rsidR="00B2530F">
        <w:rPr>
          <w:rFonts w:ascii="Arial" w:hAnsi="Arial" w:cs="Arial"/>
          <w:sz w:val="20"/>
          <w:szCs w:val="20"/>
          <w:lang w:eastAsia="fr-FR"/>
        </w:rPr>
        <w:t>s</w:t>
      </w:r>
      <w:r>
        <w:rPr>
          <w:rFonts w:ascii="Arial" w:hAnsi="Arial" w:cs="Arial"/>
          <w:sz w:val="20"/>
          <w:szCs w:val="20"/>
          <w:lang w:eastAsia="fr-FR"/>
        </w:rPr>
        <w:t xml:space="preserve">ous-traitant et aux renseignements qu'il a fournis pour l'acceptation d'un </w:t>
      </w:r>
      <w:r w:rsidR="00B2530F">
        <w:rPr>
          <w:rFonts w:ascii="Arial" w:hAnsi="Arial" w:cs="Arial"/>
          <w:sz w:val="20"/>
          <w:szCs w:val="20"/>
          <w:lang w:eastAsia="fr-FR"/>
        </w:rPr>
        <w:t>s</w:t>
      </w:r>
      <w:r>
        <w:rPr>
          <w:rFonts w:ascii="Arial" w:hAnsi="Arial" w:cs="Arial"/>
          <w:sz w:val="20"/>
          <w:szCs w:val="20"/>
          <w:lang w:eastAsia="fr-FR"/>
        </w:rPr>
        <w:t>ous-traitant, si le Titulaire recourt à la sous-traitance.</w:t>
      </w:r>
    </w:p>
    <w:p w14:paraId="653393AC" w14:textId="77777777" w:rsidR="001A66E1" w:rsidRDefault="001A66E1" w:rsidP="00E341EF">
      <w:pPr>
        <w:numPr>
          <w:ilvl w:val="0"/>
          <w:numId w:val="39"/>
        </w:numPr>
        <w:spacing w:after="0" w:line="276" w:lineRule="auto"/>
        <w:jc w:val="both"/>
        <w:rPr>
          <w:rFonts w:ascii="Arial" w:hAnsi="Arial" w:cs="Arial"/>
          <w:sz w:val="20"/>
          <w:szCs w:val="20"/>
          <w:lang w:eastAsia="fr-FR"/>
        </w:rPr>
      </w:pPr>
      <w:r>
        <w:rPr>
          <w:rFonts w:ascii="Arial" w:hAnsi="Arial" w:cs="Arial"/>
          <w:sz w:val="20"/>
          <w:szCs w:val="20"/>
          <w:lang w:eastAsia="fr-FR"/>
        </w:rPr>
        <w:t>À toutes les modifications de fonctionnement de l’entreprise pouvant influer sur le déroulement du Marché.</w:t>
      </w:r>
    </w:p>
    <w:p w14:paraId="06B51F4E" w14:textId="77777777" w:rsidR="001A66E1" w:rsidRDefault="001A66E1" w:rsidP="00E341EF">
      <w:pPr>
        <w:spacing w:after="0" w:line="276" w:lineRule="auto"/>
        <w:jc w:val="both"/>
        <w:rPr>
          <w:rFonts w:ascii="Arial" w:eastAsia="Times New Roman" w:hAnsi="Arial" w:cs="Arial"/>
          <w:b/>
          <w:color w:val="41748D"/>
          <w:sz w:val="22"/>
          <w:szCs w:val="22"/>
          <w:lang w:eastAsia="fr-FR"/>
        </w:rPr>
      </w:pPr>
    </w:p>
    <w:p w14:paraId="6D7EA370" w14:textId="77777777" w:rsidR="001A66E1" w:rsidRDefault="001A66E1" w:rsidP="00275DB9">
      <w:pPr>
        <w:numPr>
          <w:ilvl w:val="1"/>
          <w:numId w:val="0"/>
        </w:numPr>
        <w:spacing w:after="0"/>
        <w:jc w:val="both"/>
        <w:outlineLvl w:val="1"/>
        <w:rPr>
          <w:rFonts w:ascii="Arial" w:hAnsi="Arial" w:cs="Arial"/>
          <w:b/>
          <w:color w:val="41748D"/>
          <w:sz w:val="22"/>
          <w:szCs w:val="22"/>
          <w:lang w:eastAsia="fr-FR"/>
        </w:rPr>
      </w:pPr>
      <w:bookmarkStart w:id="25" w:name="_Toc168410012"/>
      <w:bookmarkStart w:id="26" w:name="_Toc168417416"/>
      <w:r>
        <w:rPr>
          <w:rFonts w:ascii="Arial" w:hAnsi="Arial" w:cs="Arial"/>
          <w:b/>
          <w:color w:val="41748D"/>
          <w:sz w:val="22"/>
          <w:szCs w:val="22"/>
          <w:lang w:eastAsia="fr-FR"/>
        </w:rPr>
        <w:t>10.6.</w:t>
      </w:r>
      <w:r w:rsidR="00D8562C">
        <w:rPr>
          <w:rFonts w:ascii="Arial" w:hAnsi="Arial" w:cs="Arial"/>
          <w:b/>
          <w:color w:val="41748D"/>
          <w:sz w:val="22"/>
          <w:szCs w:val="22"/>
          <w:lang w:eastAsia="fr-FR"/>
        </w:rPr>
        <w:t xml:space="preserve"> </w:t>
      </w:r>
      <w:r>
        <w:rPr>
          <w:rFonts w:ascii="Arial" w:hAnsi="Arial" w:cs="Arial"/>
          <w:b/>
          <w:color w:val="41748D"/>
          <w:sz w:val="22"/>
          <w:szCs w:val="22"/>
          <w:lang w:eastAsia="fr-FR"/>
        </w:rPr>
        <w:t xml:space="preserve"> Protection de la main d’œuvre et conditions de travail</w:t>
      </w:r>
      <w:bookmarkEnd w:id="25"/>
      <w:bookmarkEnd w:id="26"/>
    </w:p>
    <w:p w14:paraId="519CDBEE" w14:textId="77777777" w:rsidR="001A0845" w:rsidRDefault="001A0845" w:rsidP="00E341EF">
      <w:pPr>
        <w:spacing w:after="0" w:line="276" w:lineRule="auto"/>
        <w:jc w:val="both"/>
        <w:rPr>
          <w:rFonts w:ascii="Arial" w:eastAsia="Times New Roman" w:hAnsi="Arial" w:cs="Arial"/>
          <w:bCs/>
          <w:sz w:val="20"/>
          <w:szCs w:val="20"/>
          <w:lang w:eastAsia="fr-FR"/>
        </w:rPr>
      </w:pPr>
    </w:p>
    <w:p w14:paraId="2E50F10E" w14:textId="314F7DE1" w:rsidR="001A66E1" w:rsidRDefault="001A66E1" w:rsidP="00E341EF">
      <w:pPr>
        <w:spacing w:after="0" w:line="276" w:lineRule="auto"/>
        <w:jc w:val="both"/>
        <w:rPr>
          <w:rFonts w:ascii="Arial" w:eastAsia="Times New Roman" w:hAnsi="Arial" w:cs="Arial"/>
          <w:bCs/>
          <w:sz w:val="20"/>
          <w:szCs w:val="20"/>
          <w:lang w:eastAsia="fr-FR"/>
        </w:rPr>
      </w:pPr>
      <w:r>
        <w:rPr>
          <w:rFonts w:ascii="Arial" w:eastAsia="Times New Roman" w:hAnsi="Arial" w:cs="Arial"/>
          <w:bCs/>
          <w:sz w:val="20"/>
          <w:szCs w:val="20"/>
          <w:lang w:eastAsia="fr-FR"/>
        </w:rPr>
        <w:t>Les obligations qui s’imposent au Titulaire sont celles prévues par les lois, règlements et conventions collectives relatifs à la protection de la main-d’œuvre et aux conditions de travail du pays où cette main-d’œuvre est employée.</w:t>
      </w:r>
    </w:p>
    <w:p w14:paraId="723C792E" w14:textId="5F85CF04" w:rsidR="001A66E1" w:rsidRDefault="001A66E1" w:rsidP="00E341EF">
      <w:pPr>
        <w:spacing w:after="0" w:line="276" w:lineRule="auto"/>
        <w:jc w:val="both"/>
        <w:rPr>
          <w:rFonts w:ascii="Arial" w:eastAsia="Times New Roman" w:hAnsi="Arial" w:cs="Arial"/>
          <w:bCs/>
          <w:sz w:val="20"/>
          <w:szCs w:val="20"/>
          <w:lang w:eastAsia="fr-FR"/>
        </w:rPr>
      </w:pPr>
      <w:r>
        <w:rPr>
          <w:rFonts w:ascii="Arial" w:eastAsia="Times New Roman" w:hAnsi="Arial" w:cs="Arial"/>
          <w:bCs/>
          <w:sz w:val="20"/>
          <w:szCs w:val="20"/>
          <w:lang w:eastAsia="fr-FR"/>
        </w:rPr>
        <w:t>Le Titulaire est également tenu au respect des stipulations des huit conventions fondamentales de l’Organisation internationale du travail, lorsque celles-ci ne sont pas intégrées dans les lois et règlements du pays où cette main-d’œuvre est employée. Il doit être en mesure de justifier du respect de ces obligations sur demande de l’ERAFP.</w:t>
      </w:r>
    </w:p>
    <w:p w14:paraId="1501C469" w14:textId="77777777" w:rsidR="001A66E1" w:rsidRDefault="001A66E1" w:rsidP="00E341EF">
      <w:pPr>
        <w:spacing w:after="0" w:line="276" w:lineRule="auto"/>
        <w:jc w:val="both"/>
        <w:rPr>
          <w:rFonts w:ascii="Arial" w:eastAsia="Times New Roman" w:hAnsi="Arial" w:cs="Arial"/>
          <w:bCs/>
          <w:sz w:val="20"/>
          <w:szCs w:val="20"/>
          <w:lang w:eastAsia="fr-FR"/>
        </w:rPr>
      </w:pPr>
    </w:p>
    <w:p w14:paraId="7FD8BCCB" w14:textId="77777777" w:rsidR="001A66E1" w:rsidRDefault="001A66E1" w:rsidP="00E341EF">
      <w:pPr>
        <w:spacing w:after="0" w:line="276" w:lineRule="auto"/>
        <w:jc w:val="both"/>
        <w:rPr>
          <w:rFonts w:ascii="Arial" w:eastAsia="Times New Roman" w:hAnsi="Arial" w:cs="Arial"/>
          <w:bCs/>
          <w:sz w:val="20"/>
          <w:szCs w:val="20"/>
          <w:lang w:eastAsia="fr-FR"/>
        </w:rPr>
      </w:pPr>
      <w:r>
        <w:rPr>
          <w:rFonts w:ascii="Arial" w:eastAsia="Times New Roman" w:hAnsi="Arial" w:cs="Arial"/>
          <w:bCs/>
          <w:sz w:val="20"/>
          <w:szCs w:val="20"/>
          <w:lang w:eastAsia="fr-FR"/>
        </w:rPr>
        <w:lastRenderedPageBreak/>
        <w:t xml:space="preserve">Le Titulaire doit être en mesure de produire à tout instant la preuve qu’il est à jour dans ses obligations fiscales et sociales en fournissant une attestation de régularité fiscale et une attestation de vigilance (attestation confirmant le paiement des cotisations sociales). </w:t>
      </w:r>
    </w:p>
    <w:p w14:paraId="38CFB0FB" w14:textId="77777777" w:rsidR="001A66E1" w:rsidRDefault="001A66E1" w:rsidP="00E341EF">
      <w:pPr>
        <w:spacing w:after="0" w:line="276" w:lineRule="auto"/>
        <w:jc w:val="both"/>
        <w:rPr>
          <w:rFonts w:ascii="Arial" w:hAnsi="Arial" w:cs="Arial"/>
          <w:bCs/>
          <w:sz w:val="20"/>
          <w:szCs w:val="20"/>
          <w:lang w:eastAsia="fr-FR"/>
        </w:rPr>
      </w:pPr>
    </w:p>
    <w:p w14:paraId="12C56321" w14:textId="77777777" w:rsidR="001A66E1" w:rsidRDefault="001A66E1" w:rsidP="00275DB9">
      <w:pPr>
        <w:numPr>
          <w:ilvl w:val="1"/>
          <w:numId w:val="0"/>
        </w:numPr>
        <w:spacing w:after="0"/>
        <w:jc w:val="both"/>
        <w:outlineLvl w:val="1"/>
        <w:rPr>
          <w:rFonts w:ascii="Arial" w:hAnsi="Arial" w:cs="Arial"/>
          <w:b/>
          <w:color w:val="41748D"/>
          <w:sz w:val="22"/>
          <w:szCs w:val="22"/>
          <w:lang w:eastAsia="fr-FR"/>
        </w:rPr>
      </w:pPr>
      <w:bookmarkStart w:id="27" w:name="_Toc168410013"/>
      <w:bookmarkStart w:id="28" w:name="_Toc168417417"/>
      <w:r>
        <w:rPr>
          <w:rFonts w:ascii="Arial" w:hAnsi="Arial" w:cs="Arial"/>
          <w:b/>
          <w:color w:val="41748D"/>
          <w:sz w:val="22"/>
          <w:szCs w:val="22"/>
          <w:lang w:eastAsia="fr-FR"/>
        </w:rPr>
        <w:t>10.7.</w:t>
      </w:r>
      <w:r w:rsidR="00D8562C">
        <w:rPr>
          <w:rFonts w:ascii="Arial" w:hAnsi="Arial" w:cs="Arial"/>
          <w:b/>
          <w:color w:val="41748D"/>
          <w:sz w:val="22"/>
          <w:szCs w:val="22"/>
          <w:lang w:eastAsia="fr-FR"/>
        </w:rPr>
        <w:t xml:space="preserve"> </w:t>
      </w:r>
      <w:r>
        <w:rPr>
          <w:rFonts w:ascii="Arial" w:hAnsi="Arial" w:cs="Arial"/>
          <w:b/>
          <w:color w:val="41748D"/>
          <w:sz w:val="22"/>
          <w:szCs w:val="22"/>
          <w:lang w:eastAsia="fr-FR"/>
        </w:rPr>
        <w:t xml:space="preserve"> Protection de l’environnement, sécurité et santé</w:t>
      </w:r>
      <w:bookmarkEnd w:id="27"/>
      <w:bookmarkEnd w:id="28"/>
    </w:p>
    <w:p w14:paraId="2AF7E22D" w14:textId="77777777" w:rsidR="001A0845" w:rsidRDefault="001A0845" w:rsidP="00E341EF">
      <w:pPr>
        <w:spacing w:after="0" w:line="276" w:lineRule="auto"/>
        <w:jc w:val="both"/>
        <w:rPr>
          <w:rFonts w:ascii="Arial" w:eastAsia="Times New Roman" w:hAnsi="Arial" w:cs="Arial"/>
          <w:bCs/>
          <w:sz w:val="20"/>
          <w:szCs w:val="20"/>
          <w:lang w:eastAsia="fr-FR"/>
        </w:rPr>
      </w:pPr>
    </w:p>
    <w:p w14:paraId="3978A994" w14:textId="49CBD003" w:rsidR="001A66E1" w:rsidRDefault="001A66E1" w:rsidP="00E341EF">
      <w:pPr>
        <w:spacing w:after="0" w:line="276" w:lineRule="auto"/>
        <w:jc w:val="both"/>
        <w:rPr>
          <w:rFonts w:ascii="Arial" w:eastAsia="Times New Roman" w:hAnsi="Arial" w:cs="Arial"/>
          <w:bCs/>
          <w:sz w:val="20"/>
          <w:szCs w:val="20"/>
          <w:lang w:eastAsia="fr-FR"/>
        </w:rPr>
      </w:pPr>
      <w:r>
        <w:rPr>
          <w:rFonts w:ascii="Arial" w:eastAsia="Times New Roman" w:hAnsi="Arial" w:cs="Arial"/>
          <w:bCs/>
          <w:sz w:val="20"/>
          <w:szCs w:val="20"/>
          <w:lang w:eastAsia="fr-FR"/>
        </w:rPr>
        <w:t>Le Titulaire veille à ce que les prestations qu’il effectue respectent les prescriptions législatives et réglementaires en vigueur en matière d’environnement, de sécurité et de santé des personnes. Il doit être en mesure de justifier du respect de ces obligations sur demande de l’ERAFP.</w:t>
      </w:r>
    </w:p>
    <w:p w14:paraId="650E5C45" w14:textId="77777777" w:rsidR="001A66E1" w:rsidRDefault="001A66E1" w:rsidP="00E341EF">
      <w:pPr>
        <w:spacing w:after="0" w:line="276" w:lineRule="auto"/>
        <w:jc w:val="both"/>
        <w:rPr>
          <w:rFonts w:ascii="Arial" w:eastAsia="Times New Roman" w:hAnsi="Arial" w:cs="Arial"/>
          <w:bCs/>
          <w:sz w:val="20"/>
          <w:szCs w:val="20"/>
          <w:lang w:eastAsia="fr-FR"/>
        </w:rPr>
      </w:pPr>
    </w:p>
    <w:p w14:paraId="72F6A42C" w14:textId="77777777" w:rsidR="001A66E1" w:rsidRDefault="001A66E1" w:rsidP="00275DB9">
      <w:pPr>
        <w:numPr>
          <w:ilvl w:val="1"/>
          <w:numId w:val="0"/>
        </w:numPr>
        <w:spacing w:after="0"/>
        <w:jc w:val="both"/>
        <w:outlineLvl w:val="1"/>
        <w:rPr>
          <w:rFonts w:ascii="Arial" w:hAnsi="Arial" w:cs="Arial"/>
          <w:b/>
          <w:color w:val="41748D"/>
          <w:sz w:val="22"/>
          <w:szCs w:val="22"/>
          <w:lang w:eastAsia="fr-FR"/>
        </w:rPr>
      </w:pPr>
      <w:bookmarkStart w:id="29" w:name="_Toc168410014"/>
      <w:bookmarkStart w:id="30" w:name="_Toc168417418"/>
      <w:r>
        <w:rPr>
          <w:rFonts w:ascii="Arial" w:hAnsi="Arial" w:cs="Arial"/>
          <w:b/>
          <w:color w:val="41748D"/>
          <w:sz w:val="22"/>
          <w:szCs w:val="22"/>
          <w:lang w:eastAsia="fr-FR"/>
        </w:rPr>
        <w:t>10.8.</w:t>
      </w:r>
      <w:r w:rsidR="00D8562C">
        <w:rPr>
          <w:rFonts w:ascii="Arial" w:hAnsi="Arial" w:cs="Arial"/>
          <w:b/>
          <w:color w:val="41748D"/>
          <w:sz w:val="22"/>
          <w:szCs w:val="22"/>
          <w:lang w:eastAsia="fr-FR"/>
        </w:rPr>
        <w:t xml:space="preserve"> </w:t>
      </w:r>
      <w:r>
        <w:rPr>
          <w:rFonts w:ascii="Arial" w:hAnsi="Arial" w:cs="Arial"/>
          <w:b/>
          <w:color w:val="41748D"/>
          <w:sz w:val="22"/>
          <w:szCs w:val="22"/>
          <w:lang w:eastAsia="fr-FR"/>
        </w:rPr>
        <w:t xml:space="preserve"> Lutte contre la fraude et la corruption</w:t>
      </w:r>
      <w:bookmarkEnd w:id="29"/>
      <w:bookmarkEnd w:id="30"/>
    </w:p>
    <w:p w14:paraId="7C16536E" w14:textId="77777777" w:rsidR="001A0845" w:rsidRDefault="001A0845" w:rsidP="00E341EF">
      <w:pPr>
        <w:spacing w:after="0" w:line="276" w:lineRule="auto"/>
        <w:jc w:val="both"/>
        <w:rPr>
          <w:rFonts w:ascii="Arial" w:eastAsia="Times New Roman" w:hAnsi="Arial" w:cs="Arial"/>
          <w:bCs/>
          <w:sz w:val="20"/>
          <w:szCs w:val="20"/>
          <w:lang w:eastAsia="fr-FR"/>
        </w:rPr>
      </w:pPr>
    </w:p>
    <w:p w14:paraId="7B051568" w14:textId="3ADAEF2D" w:rsidR="001A66E1" w:rsidRDefault="001A66E1" w:rsidP="00E341EF">
      <w:pPr>
        <w:spacing w:after="0" w:line="276" w:lineRule="auto"/>
        <w:jc w:val="both"/>
        <w:rPr>
          <w:rFonts w:ascii="Arial" w:eastAsia="Times New Roman" w:hAnsi="Arial" w:cs="Arial"/>
          <w:bCs/>
          <w:sz w:val="20"/>
          <w:szCs w:val="20"/>
          <w:lang w:eastAsia="fr-FR"/>
        </w:rPr>
      </w:pPr>
      <w:r>
        <w:rPr>
          <w:rFonts w:ascii="Arial" w:eastAsia="Times New Roman" w:hAnsi="Arial" w:cs="Arial"/>
          <w:bCs/>
          <w:sz w:val="20"/>
          <w:szCs w:val="20"/>
          <w:lang w:eastAsia="fr-FR"/>
        </w:rPr>
        <w:t>Le Titulaire n’est pas impliqué dans un acte relevant du trafic d’influence ou de corruption, défini comme étant le fait de solliciter, d’offrir, de donner ou d’accepter, directement ou indirectement, une commission illicite ou un autre avantage indu ou la promesse d’un tel avantage indu qui affecte l’exercice normal d’une fonction ou le comportement requis du bénéficiaire de la commission illicite, de l’avantage indu ou de la promesse d’un tel avantage indu.</w:t>
      </w:r>
    </w:p>
    <w:p w14:paraId="567EF478" w14:textId="77777777" w:rsidR="001A0845" w:rsidRDefault="001A0845" w:rsidP="00E341EF">
      <w:pPr>
        <w:spacing w:after="0"/>
        <w:jc w:val="both"/>
        <w:rPr>
          <w:rFonts w:ascii="Arial" w:eastAsia="SimSun" w:hAnsi="Arial" w:cs="Arial"/>
          <w:b/>
          <w:color w:val="41748D"/>
          <w:sz w:val="22"/>
          <w:szCs w:val="22"/>
          <w:lang w:eastAsia="en-US"/>
        </w:rPr>
      </w:pPr>
    </w:p>
    <w:p w14:paraId="0D132681" w14:textId="79D0B364" w:rsidR="001A66E1" w:rsidRDefault="001A66E1" w:rsidP="00275DB9">
      <w:pPr>
        <w:spacing w:after="0"/>
        <w:jc w:val="both"/>
        <w:rPr>
          <w:rFonts w:ascii="Arial" w:eastAsia="SimSun" w:hAnsi="Arial" w:cs="Arial"/>
          <w:sz w:val="20"/>
          <w:szCs w:val="20"/>
          <w:lang w:eastAsia="en-US"/>
        </w:rPr>
      </w:pPr>
      <w:r>
        <w:rPr>
          <w:rFonts w:ascii="Arial" w:eastAsia="SimSun" w:hAnsi="Arial" w:cs="Arial"/>
          <w:b/>
          <w:color w:val="41748D"/>
          <w:sz w:val="22"/>
          <w:szCs w:val="22"/>
          <w:lang w:eastAsia="en-US"/>
        </w:rPr>
        <w:t>10</w:t>
      </w:r>
      <w:r w:rsidRPr="00910245">
        <w:rPr>
          <w:rFonts w:ascii="Arial" w:eastAsia="SimSun" w:hAnsi="Arial" w:cs="Arial"/>
          <w:b/>
          <w:color w:val="41748D"/>
          <w:sz w:val="22"/>
          <w:szCs w:val="22"/>
          <w:lang w:eastAsia="en-US"/>
        </w:rPr>
        <w:t>.</w:t>
      </w:r>
      <w:r>
        <w:rPr>
          <w:rFonts w:ascii="Arial" w:eastAsia="SimSun" w:hAnsi="Arial" w:cs="Arial"/>
          <w:b/>
          <w:color w:val="41748D"/>
          <w:sz w:val="22"/>
          <w:szCs w:val="22"/>
          <w:lang w:eastAsia="en-US"/>
        </w:rPr>
        <w:t>9</w:t>
      </w:r>
      <w:r w:rsidRPr="00910245">
        <w:rPr>
          <w:rFonts w:ascii="Arial" w:eastAsia="SimSun" w:hAnsi="Arial" w:cs="Arial"/>
          <w:b/>
          <w:color w:val="41748D"/>
          <w:sz w:val="22"/>
          <w:szCs w:val="22"/>
          <w:lang w:eastAsia="en-US"/>
        </w:rPr>
        <w:t xml:space="preserve">.  </w:t>
      </w:r>
      <w:r>
        <w:rPr>
          <w:rFonts w:ascii="Arial" w:eastAsia="SimSun" w:hAnsi="Arial" w:cs="Arial"/>
          <w:b/>
          <w:color w:val="41748D"/>
          <w:sz w:val="22"/>
          <w:szCs w:val="22"/>
          <w:lang w:eastAsia="en-US"/>
        </w:rPr>
        <w:t>Secret professionnel</w:t>
      </w:r>
    </w:p>
    <w:p w14:paraId="611C09F7" w14:textId="77777777" w:rsidR="001A0845" w:rsidRDefault="001A0845" w:rsidP="00E341EF">
      <w:pPr>
        <w:spacing w:after="0" w:line="260" w:lineRule="atLeast"/>
        <w:jc w:val="both"/>
        <w:outlineLvl w:val="2"/>
        <w:rPr>
          <w:rFonts w:ascii="Arial" w:eastAsia="SimSun" w:hAnsi="Arial" w:cs="Arial"/>
          <w:sz w:val="20"/>
          <w:szCs w:val="20"/>
          <w:lang w:eastAsia="en-US"/>
        </w:rPr>
      </w:pPr>
    </w:p>
    <w:p w14:paraId="32B8CFBF" w14:textId="67AFDF72" w:rsidR="001A66E1" w:rsidRPr="00EE1E7B" w:rsidRDefault="001A66E1" w:rsidP="00275DB9">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Le Titulaire est le confident nécessaire de l’ERAFP.</w:t>
      </w:r>
    </w:p>
    <w:p w14:paraId="0CE57842" w14:textId="77777777" w:rsidR="001A0845" w:rsidRDefault="001A0845" w:rsidP="00E341EF">
      <w:pPr>
        <w:spacing w:after="0" w:line="260" w:lineRule="atLeast"/>
        <w:jc w:val="both"/>
        <w:outlineLvl w:val="2"/>
        <w:rPr>
          <w:rFonts w:ascii="Arial" w:eastAsia="SimSun" w:hAnsi="Arial" w:cs="Arial"/>
          <w:sz w:val="20"/>
          <w:szCs w:val="20"/>
          <w:lang w:eastAsia="en-US"/>
        </w:rPr>
      </w:pPr>
    </w:p>
    <w:p w14:paraId="7706A4A8" w14:textId="78B683A6" w:rsidR="001A66E1" w:rsidRPr="00EE1E7B" w:rsidRDefault="001A66E1" w:rsidP="00275DB9">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Le secret professionnel de l’avocat est général, absolu et illimité dans le temps et couvre toutes les missions qu’il s’agisse de représentation, de conseil notamment ainsi que tous supports (papier, messages électroniques …).</w:t>
      </w:r>
    </w:p>
    <w:p w14:paraId="09C45442" w14:textId="77777777" w:rsidR="001A0845" w:rsidRDefault="001A0845" w:rsidP="00E341EF">
      <w:pPr>
        <w:spacing w:after="0" w:line="260" w:lineRule="atLeast"/>
        <w:jc w:val="both"/>
        <w:outlineLvl w:val="2"/>
        <w:rPr>
          <w:rFonts w:ascii="Arial" w:eastAsia="SimSun" w:hAnsi="Arial" w:cs="Arial"/>
          <w:sz w:val="20"/>
          <w:szCs w:val="20"/>
          <w:lang w:eastAsia="en-US"/>
        </w:rPr>
      </w:pPr>
    </w:p>
    <w:p w14:paraId="54E7ABCE" w14:textId="45AC9B08" w:rsidR="001A66E1" w:rsidRPr="00EE1E7B" w:rsidRDefault="001A66E1" w:rsidP="00275DB9">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 xml:space="preserve">Le Titulaire ne peut en être relevé par l’ERAFP sauf dans </w:t>
      </w:r>
      <w:r w:rsidR="00DF2521">
        <w:rPr>
          <w:rFonts w:ascii="Arial" w:eastAsia="SimSun" w:hAnsi="Arial" w:cs="Arial"/>
          <w:sz w:val="20"/>
          <w:szCs w:val="20"/>
          <w:lang w:eastAsia="en-US"/>
        </w:rPr>
        <w:t>certains cas et notamment concernant</w:t>
      </w:r>
      <w:r w:rsidRPr="00EE1E7B">
        <w:rPr>
          <w:rFonts w:ascii="Arial" w:eastAsia="SimSun" w:hAnsi="Arial" w:cs="Arial"/>
          <w:sz w:val="20"/>
          <w:szCs w:val="20"/>
          <w:lang w:eastAsia="en-US"/>
        </w:rPr>
        <w:t> :</w:t>
      </w:r>
    </w:p>
    <w:p w14:paraId="56B6D188" w14:textId="77777777" w:rsidR="001A66E1" w:rsidRPr="00EE1E7B" w:rsidRDefault="001A66E1" w:rsidP="00275DB9">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 xml:space="preserve">- </w:t>
      </w:r>
      <w:r w:rsidR="00DF2521">
        <w:rPr>
          <w:rFonts w:ascii="Arial" w:eastAsia="SimSun" w:hAnsi="Arial" w:cs="Arial"/>
          <w:sz w:val="20"/>
          <w:szCs w:val="20"/>
          <w:lang w:eastAsia="en-US"/>
        </w:rPr>
        <w:t xml:space="preserve">la </w:t>
      </w:r>
      <w:r w:rsidRPr="00EE1E7B">
        <w:rPr>
          <w:rFonts w:ascii="Arial" w:eastAsia="SimSun" w:hAnsi="Arial" w:cs="Arial"/>
          <w:sz w:val="20"/>
          <w:szCs w:val="20"/>
          <w:lang w:eastAsia="en-US"/>
        </w:rPr>
        <w:t>contestation d’honoraires,</w:t>
      </w:r>
    </w:p>
    <w:p w14:paraId="3E912420" w14:textId="77777777" w:rsidR="001A66E1" w:rsidRPr="00EE1E7B" w:rsidRDefault="001A66E1" w:rsidP="00275DB9">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 xml:space="preserve">- </w:t>
      </w:r>
      <w:r w:rsidR="00DF2521">
        <w:rPr>
          <w:rFonts w:ascii="Arial" w:eastAsia="SimSun" w:hAnsi="Arial" w:cs="Arial"/>
          <w:sz w:val="20"/>
          <w:szCs w:val="20"/>
          <w:lang w:eastAsia="en-US"/>
        </w:rPr>
        <w:t xml:space="preserve">la </w:t>
      </w:r>
      <w:r w:rsidRPr="00EE1E7B">
        <w:rPr>
          <w:rFonts w:ascii="Arial" w:eastAsia="SimSun" w:hAnsi="Arial" w:cs="Arial"/>
          <w:sz w:val="20"/>
          <w:szCs w:val="20"/>
          <w:lang w:eastAsia="en-US"/>
        </w:rPr>
        <w:t>mise en cause dans une procédure pénale.</w:t>
      </w:r>
    </w:p>
    <w:p w14:paraId="2459AEB6" w14:textId="77777777" w:rsidR="001A0845" w:rsidRDefault="001A0845" w:rsidP="00E341EF">
      <w:pPr>
        <w:spacing w:after="0" w:line="260" w:lineRule="atLeast"/>
        <w:jc w:val="both"/>
        <w:outlineLvl w:val="2"/>
        <w:rPr>
          <w:rFonts w:ascii="Arial" w:eastAsia="SimSun" w:hAnsi="Arial" w:cs="Arial"/>
          <w:sz w:val="20"/>
          <w:szCs w:val="20"/>
          <w:lang w:eastAsia="en-US"/>
        </w:rPr>
      </w:pPr>
    </w:p>
    <w:p w14:paraId="6123B1AB" w14:textId="6A24E45D" w:rsidR="001A66E1" w:rsidRDefault="001A66E1" w:rsidP="00275DB9">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 xml:space="preserve">Le secret professionnel de l’avocat est d’ordre public. La violation du secret professionnel constitue un délit pénal et ce manquement aux règles déontologiques de la profession conduirait </w:t>
      </w:r>
      <w:proofErr w:type="gramStart"/>
      <w:r w:rsidRPr="00EE1E7B">
        <w:rPr>
          <w:rFonts w:ascii="Arial" w:eastAsia="SimSun" w:hAnsi="Arial" w:cs="Arial"/>
          <w:i/>
          <w:iCs/>
          <w:sz w:val="20"/>
          <w:szCs w:val="20"/>
          <w:lang w:eastAsia="en-US"/>
        </w:rPr>
        <w:t>a</w:t>
      </w:r>
      <w:proofErr w:type="gramEnd"/>
      <w:r w:rsidRPr="00EE1E7B">
        <w:rPr>
          <w:rFonts w:ascii="Arial" w:eastAsia="SimSun" w:hAnsi="Arial" w:cs="Arial"/>
          <w:i/>
          <w:iCs/>
          <w:sz w:val="20"/>
          <w:szCs w:val="20"/>
          <w:lang w:eastAsia="en-US"/>
        </w:rPr>
        <w:t xml:space="preserve"> minima</w:t>
      </w:r>
      <w:r w:rsidRPr="00EE1E7B">
        <w:rPr>
          <w:rFonts w:ascii="Arial" w:eastAsia="SimSun" w:hAnsi="Arial" w:cs="Arial"/>
          <w:sz w:val="20"/>
          <w:szCs w:val="20"/>
          <w:lang w:eastAsia="en-US"/>
        </w:rPr>
        <w:t xml:space="preserve"> à la résiliation pour faute du Marché.</w:t>
      </w:r>
      <w:r w:rsidRPr="009977EF">
        <w:rPr>
          <w:rFonts w:ascii="Arial" w:eastAsia="SimSun" w:hAnsi="Arial" w:cs="Arial"/>
          <w:sz w:val="20"/>
          <w:szCs w:val="20"/>
          <w:lang w:eastAsia="en-US"/>
        </w:rPr>
        <w:t xml:space="preserve"> </w:t>
      </w:r>
    </w:p>
    <w:p w14:paraId="55D32AFF" w14:textId="77777777" w:rsidR="001A0845" w:rsidRDefault="001A0845" w:rsidP="00E341EF">
      <w:pPr>
        <w:spacing w:after="0" w:line="260" w:lineRule="atLeast"/>
        <w:jc w:val="both"/>
        <w:outlineLvl w:val="2"/>
        <w:rPr>
          <w:rFonts w:ascii="Arial" w:eastAsia="SimSun" w:hAnsi="Arial" w:cs="Arial"/>
          <w:b/>
          <w:color w:val="41748D"/>
          <w:sz w:val="22"/>
          <w:szCs w:val="22"/>
          <w:lang w:eastAsia="en-US"/>
        </w:rPr>
      </w:pPr>
    </w:p>
    <w:p w14:paraId="3163E95A" w14:textId="6E052116" w:rsidR="00F12AA9" w:rsidRDefault="001A66E1" w:rsidP="00275DB9">
      <w:pPr>
        <w:spacing w:after="0" w:line="260" w:lineRule="atLeast"/>
        <w:jc w:val="both"/>
        <w:outlineLvl w:val="2"/>
        <w:rPr>
          <w:rFonts w:ascii="Arial" w:eastAsia="SimSun" w:hAnsi="Arial" w:cs="Arial"/>
          <w:sz w:val="20"/>
          <w:szCs w:val="20"/>
          <w:u w:val="single"/>
          <w:lang w:eastAsia="en-US"/>
        </w:rPr>
      </w:pPr>
      <w:r>
        <w:rPr>
          <w:rFonts w:ascii="Arial" w:eastAsia="SimSun" w:hAnsi="Arial" w:cs="Arial"/>
          <w:b/>
          <w:color w:val="41748D"/>
          <w:sz w:val="22"/>
          <w:szCs w:val="22"/>
          <w:lang w:eastAsia="en-US"/>
        </w:rPr>
        <w:t>10</w:t>
      </w:r>
      <w:r w:rsidRPr="00910245">
        <w:rPr>
          <w:rFonts w:ascii="Arial" w:eastAsia="SimSun" w:hAnsi="Arial" w:cs="Arial"/>
          <w:b/>
          <w:color w:val="41748D"/>
          <w:sz w:val="22"/>
          <w:szCs w:val="22"/>
          <w:lang w:eastAsia="en-US"/>
        </w:rPr>
        <w:t>.</w:t>
      </w:r>
      <w:r>
        <w:rPr>
          <w:rFonts w:ascii="Arial" w:eastAsia="SimSun" w:hAnsi="Arial" w:cs="Arial"/>
          <w:b/>
          <w:color w:val="41748D"/>
          <w:sz w:val="22"/>
          <w:szCs w:val="22"/>
          <w:lang w:eastAsia="en-US"/>
        </w:rPr>
        <w:t>10</w:t>
      </w:r>
      <w:r w:rsidR="00D8562C">
        <w:rPr>
          <w:rFonts w:ascii="Arial" w:eastAsia="SimSun" w:hAnsi="Arial" w:cs="Arial"/>
          <w:b/>
          <w:color w:val="41748D"/>
          <w:sz w:val="22"/>
          <w:szCs w:val="22"/>
          <w:lang w:eastAsia="en-US"/>
        </w:rPr>
        <w:t>.</w:t>
      </w:r>
      <w:r w:rsidRPr="00910245">
        <w:rPr>
          <w:rFonts w:ascii="Arial" w:eastAsia="SimSun" w:hAnsi="Arial" w:cs="Arial"/>
          <w:b/>
          <w:color w:val="41748D"/>
          <w:sz w:val="22"/>
          <w:szCs w:val="22"/>
          <w:lang w:eastAsia="en-US"/>
        </w:rPr>
        <w:t xml:space="preserve">  </w:t>
      </w:r>
      <w:r>
        <w:rPr>
          <w:rFonts w:ascii="Arial" w:eastAsia="SimSun" w:hAnsi="Arial" w:cs="Arial"/>
          <w:b/>
          <w:color w:val="41748D"/>
          <w:sz w:val="22"/>
          <w:szCs w:val="22"/>
          <w:lang w:eastAsia="en-US"/>
        </w:rPr>
        <w:t>Situation de conflits d’intérêts</w:t>
      </w:r>
      <w:r w:rsidR="00CA197C" w:rsidRPr="004412C5">
        <w:rPr>
          <w:rFonts w:ascii="Arial" w:eastAsia="SimSun" w:hAnsi="Arial" w:cs="Arial"/>
          <w:sz w:val="20"/>
          <w:szCs w:val="20"/>
          <w:u w:val="single"/>
          <w:lang w:eastAsia="en-US"/>
        </w:rPr>
        <w:t xml:space="preserve"> </w:t>
      </w:r>
    </w:p>
    <w:p w14:paraId="394B58A5" w14:textId="77777777" w:rsidR="001A0845" w:rsidRDefault="001A0845" w:rsidP="00E341EF">
      <w:pPr>
        <w:spacing w:after="0" w:line="260" w:lineRule="atLeast"/>
        <w:jc w:val="both"/>
        <w:outlineLvl w:val="2"/>
        <w:rPr>
          <w:rFonts w:ascii="Arial" w:eastAsia="SimSun" w:hAnsi="Arial" w:cs="Arial"/>
          <w:sz w:val="20"/>
          <w:szCs w:val="20"/>
          <w:lang w:eastAsia="en-US"/>
        </w:rPr>
      </w:pPr>
    </w:p>
    <w:p w14:paraId="60FC01AD" w14:textId="2283E740" w:rsidR="004B2018" w:rsidRPr="00EE1E7B" w:rsidRDefault="004B2018" w:rsidP="00275DB9">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 xml:space="preserve">Le Titulaire ne peut être le conseil, le défenseur ou le représentant de plusieurs parties dans une même affaire s’il y a conflit entre leurs intérêts ou s’il existe un risque sérieux d’un tel </w:t>
      </w:r>
      <w:r w:rsidR="004A3FB6" w:rsidRPr="00EE1E7B">
        <w:rPr>
          <w:rFonts w:ascii="Arial" w:eastAsia="SimSun" w:hAnsi="Arial" w:cs="Arial"/>
          <w:sz w:val="20"/>
          <w:szCs w:val="20"/>
          <w:lang w:eastAsia="en-US"/>
        </w:rPr>
        <w:t>conflit</w:t>
      </w:r>
      <w:r w:rsidRPr="00EE1E7B">
        <w:rPr>
          <w:rFonts w:ascii="Arial" w:eastAsia="SimSun" w:hAnsi="Arial" w:cs="Arial"/>
          <w:sz w:val="20"/>
          <w:szCs w:val="20"/>
          <w:lang w:eastAsia="en-US"/>
        </w:rPr>
        <w:t>.</w:t>
      </w:r>
    </w:p>
    <w:p w14:paraId="1ECCCDC8" w14:textId="77777777" w:rsidR="001A0845" w:rsidRDefault="001A0845" w:rsidP="00E341EF">
      <w:pPr>
        <w:spacing w:after="0" w:line="260" w:lineRule="atLeast"/>
        <w:jc w:val="both"/>
        <w:outlineLvl w:val="2"/>
        <w:rPr>
          <w:rFonts w:ascii="Arial" w:eastAsia="SimSun" w:hAnsi="Arial" w:cs="Arial"/>
          <w:sz w:val="20"/>
          <w:szCs w:val="20"/>
          <w:lang w:eastAsia="en-US"/>
        </w:rPr>
      </w:pPr>
    </w:p>
    <w:p w14:paraId="3ED93DD6" w14:textId="64940D3D" w:rsidR="004B2018" w:rsidRPr="00EE1E7B" w:rsidRDefault="004B2018" w:rsidP="00275DB9">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Ces situations doivent être anticipées par le Titulaire et doivent être portées à la connaissance d</w:t>
      </w:r>
      <w:r w:rsidR="001A66E1">
        <w:rPr>
          <w:rFonts w:ascii="Arial" w:eastAsia="SimSun" w:hAnsi="Arial" w:cs="Arial"/>
          <w:sz w:val="20"/>
          <w:szCs w:val="20"/>
          <w:lang w:eastAsia="en-US"/>
        </w:rPr>
        <w:t>u directeur</w:t>
      </w:r>
      <w:r w:rsidRPr="00EE1E7B">
        <w:rPr>
          <w:rFonts w:ascii="Arial" w:eastAsia="SimSun" w:hAnsi="Arial" w:cs="Arial"/>
          <w:sz w:val="20"/>
          <w:szCs w:val="20"/>
          <w:lang w:eastAsia="en-US"/>
        </w:rPr>
        <w:t xml:space="preserve"> juridique</w:t>
      </w:r>
      <w:r w:rsidR="004A3FB6" w:rsidRPr="00EE1E7B">
        <w:rPr>
          <w:rFonts w:ascii="Arial" w:eastAsia="SimSun" w:hAnsi="Arial" w:cs="Arial"/>
          <w:sz w:val="20"/>
          <w:szCs w:val="20"/>
          <w:lang w:eastAsia="en-US"/>
        </w:rPr>
        <w:t xml:space="preserve"> de l’ERAFP</w:t>
      </w:r>
      <w:r w:rsidRPr="00EE1E7B">
        <w:rPr>
          <w:rFonts w:ascii="Arial" w:eastAsia="SimSun" w:hAnsi="Arial" w:cs="Arial"/>
          <w:sz w:val="20"/>
          <w:szCs w:val="20"/>
          <w:lang w:eastAsia="en-US"/>
        </w:rPr>
        <w:t xml:space="preserve"> sans délai.</w:t>
      </w:r>
    </w:p>
    <w:p w14:paraId="30157B1A" w14:textId="77777777" w:rsidR="001A0845" w:rsidRDefault="001A0845" w:rsidP="00E341EF">
      <w:pPr>
        <w:spacing w:after="0" w:line="260" w:lineRule="atLeast"/>
        <w:jc w:val="both"/>
        <w:outlineLvl w:val="2"/>
        <w:rPr>
          <w:rFonts w:ascii="Arial" w:eastAsia="SimSun" w:hAnsi="Arial" w:cs="Arial"/>
          <w:sz w:val="20"/>
          <w:szCs w:val="20"/>
          <w:lang w:eastAsia="en-US"/>
        </w:rPr>
      </w:pPr>
    </w:p>
    <w:p w14:paraId="2F261B7A" w14:textId="6209E14F" w:rsidR="004B2018" w:rsidRDefault="004B2018" w:rsidP="00275DB9">
      <w:pPr>
        <w:spacing w:after="0" w:line="260" w:lineRule="atLeast"/>
        <w:jc w:val="both"/>
        <w:outlineLvl w:val="2"/>
        <w:rPr>
          <w:rFonts w:ascii="Arial" w:eastAsia="SimSun" w:hAnsi="Arial" w:cs="Arial"/>
          <w:sz w:val="20"/>
          <w:szCs w:val="20"/>
          <w:lang w:eastAsia="en-US"/>
        </w:rPr>
      </w:pPr>
      <w:r w:rsidRPr="00EE1E7B">
        <w:rPr>
          <w:rFonts w:ascii="Arial" w:eastAsia="SimSun" w:hAnsi="Arial" w:cs="Arial"/>
          <w:sz w:val="20"/>
          <w:szCs w:val="20"/>
          <w:lang w:eastAsia="en-US"/>
        </w:rPr>
        <w:t xml:space="preserve">Il est précisé qu’il n’y a pas conflit d’intérêts lorsque le Titulaire a </w:t>
      </w:r>
      <w:r w:rsidR="004A3FB6" w:rsidRPr="00EE1E7B">
        <w:rPr>
          <w:rFonts w:ascii="Arial" w:eastAsia="SimSun" w:hAnsi="Arial" w:cs="Arial"/>
          <w:sz w:val="20"/>
          <w:szCs w:val="20"/>
          <w:lang w:eastAsia="en-US"/>
        </w:rPr>
        <w:t>recueilli</w:t>
      </w:r>
      <w:r w:rsidRPr="00EE1E7B">
        <w:rPr>
          <w:rFonts w:ascii="Arial" w:eastAsia="SimSun" w:hAnsi="Arial" w:cs="Arial"/>
          <w:sz w:val="20"/>
          <w:szCs w:val="20"/>
          <w:lang w:eastAsia="en-US"/>
        </w:rPr>
        <w:t xml:space="preserve"> au préalable l’accord </w:t>
      </w:r>
      <w:r w:rsidR="001A66E1">
        <w:rPr>
          <w:rFonts w:ascii="Arial" w:eastAsia="SimSun" w:hAnsi="Arial" w:cs="Arial"/>
          <w:sz w:val="20"/>
          <w:szCs w:val="20"/>
          <w:lang w:eastAsia="en-US"/>
        </w:rPr>
        <w:t>du directeur</w:t>
      </w:r>
      <w:r w:rsidRPr="00EE1E7B">
        <w:rPr>
          <w:rFonts w:ascii="Arial" w:eastAsia="SimSun" w:hAnsi="Arial" w:cs="Arial"/>
          <w:sz w:val="20"/>
          <w:szCs w:val="20"/>
          <w:lang w:eastAsia="en-US"/>
        </w:rPr>
        <w:t xml:space="preserve"> juridique de l’ERAFP de pouvoir exercer ses fonctions pour le compte de l’ERAFP dans le cadre d’une affaire donnée nonobstant la situation exposée. Une conciliation d’intérêts des parties dans la même affaire </w:t>
      </w:r>
      <w:r w:rsidR="004A3FB6" w:rsidRPr="00EE1E7B">
        <w:rPr>
          <w:rFonts w:ascii="Arial" w:eastAsia="SimSun" w:hAnsi="Arial" w:cs="Arial"/>
          <w:sz w:val="20"/>
          <w:szCs w:val="20"/>
          <w:lang w:eastAsia="en-US"/>
        </w:rPr>
        <w:t>n’amène</w:t>
      </w:r>
      <w:r w:rsidRPr="00EE1E7B">
        <w:rPr>
          <w:rFonts w:ascii="Arial" w:eastAsia="SimSun" w:hAnsi="Arial" w:cs="Arial"/>
          <w:sz w:val="20"/>
          <w:szCs w:val="20"/>
          <w:lang w:eastAsia="en-US"/>
        </w:rPr>
        <w:t xml:space="preserve"> pas davantage à caractériser le conflit d’intérêts par exemple.</w:t>
      </w:r>
    </w:p>
    <w:p w14:paraId="63F8DDE7" w14:textId="77777777" w:rsidR="00235D4F" w:rsidRDefault="00235D4F" w:rsidP="00E341EF">
      <w:pPr>
        <w:spacing w:after="0" w:line="260" w:lineRule="atLeast"/>
        <w:jc w:val="both"/>
        <w:outlineLvl w:val="2"/>
        <w:rPr>
          <w:rFonts w:ascii="Arial" w:eastAsia="SimSun" w:hAnsi="Arial" w:cs="Arial"/>
          <w:sz w:val="20"/>
          <w:szCs w:val="20"/>
          <w:lang w:eastAsia="en-US"/>
        </w:rPr>
      </w:pPr>
    </w:p>
    <w:p w14:paraId="6E9AF58D" w14:textId="77777777" w:rsidR="001A0845" w:rsidRDefault="001A0845" w:rsidP="00275DB9">
      <w:pPr>
        <w:spacing w:after="0" w:line="260" w:lineRule="atLeast"/>
        <w:jc w:val="both"/>
        <w:outlineLvl w:val="2"/>
        <w:rPr>
          <w:rFonts w:ascii="Arial" w:eastAsia="SimSun" w:hAnsi="Arial" w:cs="Arial"/>
          <w:sz w:val="20"/>
          <w:szCs w:val="20"/>
          <w:lang w:eastAsia="en-US"/>
        </w:rPr>
      </w:pPr>
    </w:p>
    <w:p w14:paraId="5D65C4CD" w14:textId="77777777" w:rsidR="003C096C" w:rsidRPr="00235D4F" w:rsidRDefault="00870C36" w:rsidP="00275DB9">
      <w:pPr>
        <w:pStyle w:val="RAFP-Chapitre"/>
        <w:spacing w:after="0"/>
        <w:jc w:val="both"/>
        <w:rPr>
          <w:rFonts w:eastAsia="Times New Roman"/>
          <w:lang w:eastAsia="fr-FR"/>
        </w:rPr>
      </w:pPr>
      <w:r>
        <w:rPr>
          <w:rFonts w:eastAsia="Times New Roman"/>
          <w:lang w:eastAsia="fr-FR"/>
        </w:rPr>
        <w:t xml:space="preserve">11. </w:t>
      </w:r>
      <w:r w:rsidR="001A66E1">
        <w:rPr>
          <w:rFonts w:eastAsia="Times New Roman"/>
          <w:lang w:eastAsia="fr-FR"/>
        </w:rPr>
        <w:t xml:space="preserve"> </w:t>
      </w:r>
      <w:r w:rsidR="00DF5A03" w:rsidRPr="00235D4F">
        <w:rPr>
          <w:rFonts w:eastAsia="Times New Roman"/>
          <w:lang w:eastAsia="fr-FR"/>
        </w:rPr>
        <w:t>S</w:t>
      </w:r>
      <w:r w:rsidR="00C7281D" w:rsidRPr="00235D4F">
        <w:rPr>
          <w:rFonts w:eastAsia="Times New Roman"/>
          <w:lang w:eastAsia="fr-FR"/>
        </w:rPr>
        <w:t>UIVI DES PRESTATIONS PAR L’ERAFP</w:t>
      </w:r>
    </w:p>
    <w:p w14:paraId="243BDD2B" w14:textId="77777777" w:rsidR="00235D4F" w:rsidRPr="00235D4F" w:rsidRDefault="00870C36" w:rsidP="00275DB9">
      <w:pPr>
        <w:pStyle w:val="RAFP-Chapitre"/>
        <w:spacing w:after="0"/>
        <w:ind w:left="720"/>
        <w:jc w:val="both"/>
        <w:rPr>
          <w:rFonts w:eastAsia="Times New Roman"/>
          <w:lang w:eastAsia="fr-FR"/>
        </w:rPr>
      </w:pPr>
      <w:r>
        <w:rPr>
          <w:rFonts w:eastAsia="Times New Roman"/>
          <w:lang w:eastAsia="fr-FR"/>
        </w:rPr>
        <w:t xml:space="preserve"> </w:t>
      </w:r>
    </w:p>
    <w:p w14:paraId="27A0754B" w14:textId="77777777" w:rsidR="00F12AA9" w:rsidRPr="00BB2F1E" w:rsidRDefault="003C096C" w:rsidP="00E341EF">
      <w:pPr>
        <w:spacing w:after="0"/>
        <w:jc w:val="both"/>
        <w:rPr>
          <w:rFonts w:ascii="Arial" w:eastAsia="Times New Roman" w:hAnsi="Arial" w:cs="Arial"/>
          <w:sz w:val="20"/>
          <w:szCs w:val="20"/>
          <w:lang w:eastAsia="fr-FR"/>
        </w:rPr>
      </w:pPr>
      <w:r w:rsidRPr="00BB2F1E">
        <w:rPr>
          <w:rFonts w:ascii="Arial" w:eastAsia="Times New Roman" w:hAnsi="Arial" w:cs="Arial"/>
          <w:sz w:val="20"/>
          <w:szCs w:val="20"/>
          <w:lang w:eastAsia="fr-FR"/>
        </w:rPr>
        <w:t xml:space="preserve">Les missions seront menées en liaison </w:t>
      </w:r>
      <w:r w:rsidR="00823898">
        <w:rPr>
          <w:rFonts w:ascii="Arial" w:eastAsia="Times New Roman" w:hAnsi="Arial" w:cs="Arial"/>
          <w:sz w:val="20"/>
          <w:szCs w:val="20"/>
          <w:lang w:eastAsia="fr-FR"/>
        </w:rPr>
        <w:t xml:space="preserve">étroite </w:t>
      </w:r>
      <w:r w:rsidR="0021015E">
        <w:rPr>
          <w:rFonts w:ascii="Arial" w:eastAsia="Times New Roman" w:hAnsi="Arial" w:cs="Arial"/>
          <w:sz w:val="20"/>
          <w:szCs w:val="20"/>
          <w:lang w:eastAsia="fr-FR"/>
        </w:rPr>
        <w:t xml:space="preserve">avec </w:t>
      </w:r>
      <w:r w:rsidR="008B7DD3">
        <w:rPr>
          <w:rFonts w:ascii="Arial" w:eastAsia="Times New Roman" w:hAnsi="Arial" w:cs="Arial"/>
          <w:sz w:val="20"/>
          <w:szCs w:val="20"/>
          <w:lang w:eastAsia="fr-FR"/>
        </w:rPr>
        <w:t xml:space="preserve">la </w:t>
      </w:r>
      <w:r w:rsidR="00823898">
        <w:rPr>
          <w:rFonts w:ascii="Arial" w:eastAsia="Times New Roman" w:hAnsi="Arial" w:cs="Arial"/>
          <w:sz w:val="20"/>
          <w:szCs w:val="20"/>
          <w:lang w:eastAsia="fr-FR"/>
        </w:rPr>
        <w:t>D</w:t>
      </w:r>
      <w:r w:rsidR="008B7DD3">
        <w:rPr>
          <w:rFonts w:ascii="Arial" w:eastAsia="Times New Roman" w:hAnsi="Arial" w:cs="Arial"/>
          <w:sz w:val="20"/>
          <w:szCs w:val="20"/>
          <w:lang w:eastAsia="fr-FR"/>
        </w:rPr>
        <w:t xml:space="preserve">irection </w:t>
      </w:r>
      <w:r w:rsidR="00823898">
        <w:rPr>
          <w:rFonts w:ascii="Arial" w:eastAsia="Times New Roman" w:hAnsi="Arial" w:cs="Arial"/>
          <w:sz w:val="20"/>
          <w:szCs w:val="20"/>
          <w:lang w:eastAsia="fr-FR"/>
        </w:rPr>
        <w:t>J</w:t>
      </w:r>
      <w:r w:rsidR="008B7DD3">
        <w:rPr>
          <w:rFonts w:ascii="Arial" w:eastAsia="Times New Roman" w:hAnsi="Arial" w:cs="Arial"/>
          <w:sz w:val="20"/>
          <w:szCs w:val="20"/>
          <w:lang w:eastAsia="fr-FR"/>
        </w:rPr>
        <w:t xml:space="preserve">uridique </w:t>
      </w:r>
      <w:r w:rsidR="00823898">
        <w:rPr>
          <w:rFonts w:ascii="Arial" w:eastAsia="Times New Roman" w:hAnsi="Arial" w:cs="Arial"/>
          <w:sz w:val="20"/>
          <w:szCs w:val="20"/>
          <w:lang w:eastAsia="fr-FR"/>
        </w:rPr>
        <w:t>et G</w:t>
      </w:r>
      <w:r w:rsidR="008B7DD3">
        <w:rPr>
          <w:rFonts w:ascii="Arial" w:eastAsia="Times New Roman" w:hAnsi="Arial" w:cs="Arial"/>
          <w:sz w:val="20"/>
          <w:szCs w:val="20"/>
          <w:lang w:eastAsia="fr-FR"/>
        </w:rPr>
        <w:t xml:space="preserve">estion des </w:t>
      </w:r>
      <w:r w:rsidR="00823898">
        <w:rPr>
          <w:rFonts w:ascii="Arial" w:eastAsia="Times New Roman" w:hAnsi="Arial" w:cs="Arial"/>
          <w:sz w:val="20"/>
          <w:szCs w:val="20"/>
          <w:lang w:eastAsia="fr-FR"/>
        </w:rPr>
        <w:t>D</w:t>
      </w:r>
      <w:r w:rsidR="008B7DD3">
        <w:rPr>
          <w:rFonts w:ascii="Arial" w:eastAsia="Times New Roman" w:hAnsi="Arial" w:cs="Arial"/>
          <w:sz w:val="20"/>
          <w:szCs w:val="20"/>
          <w:lang w:eastAsia="fr-FR"/>
        </w:rPr>
        <w:t xml:space="preserve">roits </w:t>
      </w:r>
      <w:r w:rsidR="002567B7">
        <w:rPr>
          <w:rFonts w:ascii="Arial" w:eastAsia="Times New Roman" w:hAnsi="Arial" w:cs="Arial"/>
          <w:sz w:val="20"/>
          <w:szCs w:val="20"/>
          <w:lang w:eastAsia="fr-FR"/>
        </w:rPr>
        <w:t xml:space="preserve">(DJGD) </w:t>
      </w:r>
      <w:r w:rsidR="008B7DD3">
        <w:rPr>
          <w:rFonts w:ascii="Arial" w:eastAsia="Times New Roman" w:hAnsi="Arial" w:cs="Arial"/>
          <w:sz w:val="20"/>
          <w:szCs w:val="20"/>
          <w:lang w:eastAsia="fr-FR"/>
        </w:rPr>
        <w:t>de</w:t>
      </w:r>
      <w:r w:rsidRPr="00BB2F1E">
        <w:rPr>
          <w:rFonts w:ascii="Arial" w:eastAsia="Times New Roman" w:hAnsi="Arial" w:cs="Arial"/>
          <w:sz w:val="20"/>
          <w:szCs w:val="20"/>
          <w:lang w:eastAsia="fr-FR"/>
        </w:rPr>
        <w:t xml:space="preserve"> l’ERAFP. </w:t>
      </w:r>
      <w:r w:rsidR="00823898">
        <w:rPr>
          <w:rFonts w:ascii="Arial" w:eastAsia="Times New Roman" w:hAnsi="Arial" w:cs="Arial"/>
          <w:sz w:val="20"/>
          <w:szCs w:val="20"/>
          <w:lang w:eastAsia="fr-FR"/>
        </w:rPr>
        <w:t>Ainsi les personnes habilitées à adresser des instructions au Titulaire</w:t>
      </w:r>
      <w:r w:rsidR="00485364">
        <w:rPr>
          <w:rFonts w:ascii="Arial" w:eastAsia="Times New Roman" w:hAnsi="Arial" w:cs="Arial"/>
          <w:sz w:val="20"/>
          <w:szCs w:val="20"/>
          <w:lang w:eastAsia="fr-FR"/>
        </w:rPr>
        <w:t xml:space="preserve"> </w:t>
      </w:r>
      <w:r w:rsidR="00823898">
        <w:rPr>
          <w:rFonts w:ascii="Arial" w:eastAsia="Times New Roman" w:hAnsi="Arial" w:cs="Arial"/>
          <w:sz w:val="20"/>
          <w:szCs w:val="20"/>
          <w:lang w:eastAsia="fr-FR"/>
        </w:rPr>
        <w:t xml:space="preserve">sont les juristes au sein de la DJGD. </w:t>
      </w:r>
    </w:p>
    <w:p w14:paraId="65693EEC" w14:textId="77777777" w:rsidR="001A0845" w:rsidRDefault="001A0845" w:rsidP="00E341EF">
      <w:pPr>
        <w:spacing w:after="0"/>
        <w:jc w:val="both"/>
        <w:rPr>
          <w:rFonts w:ascii="Arial" w:eastAsia="Times New Roman" w:hAnsi="Arial" w:cs="Arial"/>
          <w:sz w:val="20"/>
          <w:szCs w:val="20"/>
          <w:lang w:eastAsia="fr-FR"/>
        </w:rPr>
      </w:pPr>
    </w:p>
    <w:p w14:paraId="51C07A56" w14:textId="206F35A2" w:rsidR="003C096C" w:rsidRDefault="008B7DD3" w:rsidP="00275DB9">
      <w:pPr>
        <w:spacing w:after="0"/>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La </w:t>
      </w:r>
      <w:r w:rsidR="00B43CEF">
        <w:rPr>
          <w:rFonts w:ascii="Arial" w:eastAsia="Times New Roman" w:hAnsi="Arial" w:cs="Arial"/>
          <w:sz w:val="20"/>
          <w:szCs w:val="20"/>
          <w:lang w:eastAsia="fr-FR"/>
        </w:rPr>
        <w:t>DJGD</w:t>
      </w:r>
      <w:r>
        <w:rPr>
          <w:rFonts w:ascii="Arial" w:eastAsia="Times New Roman" w:hAnsi="Arial" w:cs="Arial"/>
          <w:sz w:val="20"/>
          <w:szCs w:val="20"/>
          <w:lang w:eastAsia="fr-FR"/>
        </w:rPr>
        <w:t xml:space="preserve"> </w:t>
      </w:r>
      <w:r w:rsidR="003C096C" w:rsidRPr="00BB2F1E">
        <w:rPr>
          <w:rFonts w:ascii="Arial" w:eastAsia="Times New Roman" w:hAnsi="Arial" w:cs="Arial"/>
          <w:sz w:val="20"/>
          <w:szCs w:val="20"/>
          <w:lang w:eastAsia="fr-FR"/>
        </w:rPr>
        <w:t>sera chargé</w:t>
      </w:r>
      <w:r w:rsidR="004567AC" w:rsidRPr="00BB2F1E">
        <w:rPr>
          <w:rFonts w:ascii="Arial" w:eastAsia="Times New Roman" w:hAnsi="Arial" w:cs="Arial"/>
          <w:sz w:val="20"/>
          <w:szCs w:val="20"/>
          <w:lang w:eastAsia="fr-FR"/>
        </w:rPr>
        <w:t>e</w:t>
      </w:r>
      <w:r>
        <w:rPr>
          <w:rFonts w:ascii="Arial" w:eastAsia="Times New Roman" w:hAnsi="Arial" w:cs="Arial"/>
          <w:sz w:val="20"/>
          <w:szCs w:val="20"/>
          <w:lang w:eastAsia="fr-FR"/>
        </w:rPr>
        <w:t xml:space="preserve"> de suivre l’exécution des p</w:t>
      </w:r>
      <w:r w:rsidR="003C096C" w:rsidRPr="00BB2F1E">
        <w:rPr>
          <w:rFonts w:ascii="Arial" w:eastAsia="Times New Roman" w:hAnsi="Arial" w:cs="Arial"/>
          <w:sz w:val="20"/>
          <w:szCs w:val="20"/>
          <w:lang w:eastAsia="fr-FR"/>
        </w:rPr>
        <w:t>restations et de transmettre au Titulaire toutes les informations utiles et toutes les données né</w:t>
      </w:r>
      <w:r>
        <w:rPr>
          <w:rFonts w:ascii="Arial" w:eastAsia="Times New Roman" w:hAnsi="Arial" w:cs="Arial"/>
          <w:sz w:val="20"/>
          <w:szCs w:val="20"/>
          <w:lang w:eastAsia="fr-FR"/>
        </w:rPr>
        <w:t xml:space="preserve">cessaires à l’exécution </w:t>
      </w:r>
      <w:r w:rsidR="004412C5">
        <w:rPr>
          <w:rFonts w:ascii="Arial" w:eastAsia="Times New Roman" w:hAnsi="Arial" w:cs="Arial"/>
          <w:sz w:val="20"/>
          <w:szCs w:val="20"/>
          <w:lang w:eastAsia="fr-FR"/>
        </w:rPr>
        <w:t>du Marché</w:t>
      </w:r>
      <w:r w:rsidR="003C096C" w:rsidRPr="00BB2F1E">
        <w:rPr>
          <w:rFonts w:ascii="Arial" w:eastAsia="Times New Roman" w:hAnsi="Arial" w:cs="Arial"/>
          <w:sz w:val="20"/>
          <w:szCs w:val="20"/>
          <w:lang w:eastAsia="fr-FR"/>
        </w:rPr>
        <w:t>.</w:t>
      </w:r>
    </w:p>
    <w:p w14:paraId="34D03996" w14:textId="77777777" w:rsidR="001A0845" w:rsidRDefault="001A0845" w:rsidP="00E341EF">
      <w:pPr>
        <w:spacing w:after="0"/>
        <w:jc w:val="both"/>
        <w:rPr>
          <w:rFonts w:ascii="Arial" w:eastAsia="Times New Roman" w:hAnsi="Arial" w:cs="Arial"/>
          <w:sz w:val="20"/>
          <w:szCs w:val="20"/>
          <w:lang w:eastAsia="fr-FR"/>
        </w:rPr>
      </w:pPr>
    </w:p>
    <w:p w14:paraId="60222901" w14:textId="3E0083E2" w:rsidR="00C7281D" w:rsidRPr="00BB2F1E" w:rsidRDefault="00870C36" w:rsidP="00275DB9">
      <w:pPr>
        <w:spacing w:after="0"/>
        <w:jc w:val="both"/>
        <w:rPr>
          <w:rFonts w:ascii="Arial" w:eastAsia="Times New Roman" w:hAnsi="Arial" w:cs="Arial"/>
          <w:sz w:val="20"/>
          <w:szCs w:val="20"/>
          <w:lang w:eastAsia="fr-FR"/>
        </w:rPr>
      </w:pPr>
      <w:r>
        <w:rPr>
          <w:rFonts w:ascii="Arial" w:eastAsia="Times New Roman" w:hAnsi="Arial" w:cs="Arial"/>
          <w:sz w:val="20"/>
          <w:szCs w:val="20"/>
          <w:lang w:eastAsia="fr-FR"/>
        </w:rPr>
        <w:t>Le directeur</w:t>
      </w:r>
      <w:r w:rsidR="00C7281D">
        <w:rPr>
          <w:rFonts w:ascii="Arial" w:eastAsia="Times New Roman" w:hAnsi="Arial" w:cs="Arial"/>
          <w:sz w:val="20"/>
          <w:szCs w:val="20"/>
          <w:lang w:eastAsia="fr-FR"/>
        </w:rPr>
        <w:t xml:space="preserve"> juridique </w:t>
      </w:r>
      <w:r w:rsidR="002567B7">
        <w:rPr>
          <w:rFonts w:ascii="Arial" w:eastAsia="Times New Roman" w:hAnsi="Arial" w:cs="Arial"/>
          <w:sz w:val="20"/>
          <w:szCs w:val="20"/>
          <w:lang w:eastAsia="fr-FR"/>
        </w:rPr>
        <w:t xml:space="preserve">de l’ERAFP </w:t>
      </w:r>
      <w:r w:rsidR="00C7281D">
        <w:rPr>
          <w:rFonts w:ascii="Arial" w:eastAsia="Times New Roman" w:hAnsi="Arial" w:cs="Arial"/>
          <w:sz w:val="20"/>
          <w:szCs w:val="20"/>
          <w:lang w:eastAsia="fr-FR"/>
        </w:rPr>
        <w:t xml:space="preserve">validera </w:t>
      </w:r>
      <w:r w:rsidR="002F573C">
        <w:rPr>
          <w:rFonts w:ascii="Arial" w:eastAsia="Times New Roman" w:hAnsi="Arial" w:cs="Arial"/>
          <w:sz w:val="20"/>
          <w:szCs w:val="20"/>
          <w:lang w:eastAsia="fr-FR"/>
        </w:rPr>
        <w:t>l’ensemble des</w:t>
      </w:r>
      <w:r w:rsidR="00C7281D">
        <w:rPr>
          <w:rFonts w:ascii="Arial" w:eastAsia="Times New Roman" w:hAnsi="Arial" w:cs="Arial"/>
          <w:sz w:val="20"/>
          <w:szCs w:val="20"/>
          <w:lang w:eastAsia="fr-FR"/>
        </w:rPr>
        <w:t xml:space="preserve"> livrables remis par le Titulaire.</w:t>
      </w:r>
    </w:p>
    <w:p w14:paraId="198BFD8F" w14:textId="77777777" w:rsidR="00235D4F" w:rsidRDefault="00235D4F" w:rsidP="00E341EF">
      <w:pPr>
        <w:spacing w:after="0"/>
        <w:jc w:val="both"/>
        <w:rPr>
          <w:rFonts w:ascii="Arial" w:eastAsia="Times New Roman" w:hAnsi="Arial" w:cs="Arial"/>
          <w:sz w:val="20"/>
          <w:szCs w:val="20"/>
          <w:lang w:eastAsia="fr-FR"/>
        </w:rPr>
      </w:pPr>
    </w:p>
    <w:p w14:paraId="1EA486DB" w14:textId="77777777" w:rsidR="001A0845" w:rsidRDefault="001A0845" w:rsidP="00275DB9">
      <w:pPr>
        <w:spacing w:after="0"/>
        <w:jc w:val="both"/>
        <w:rPr>
          <w:rFonts w:ascii="Arial" w:eastAsia="Times New Roman" w:hAnsi="Arial" w:cs="Arial"/>
          <w:sz w:val="20"/>
          <w:szCs w:val="20"/>
          <w:lang w:eastAsia="fr-FR"/>
        </w:rPr>
      </w:pPr>
    </w:p>
    <w:p w14:paraId="2A8B0388" w14:textId="794B1697" w:rsidR="00870C36" w:rsidRPr="001F7141" w:rsidRDefault="00870C36" w:rsidP="00317801">
      <w:pPr>
        <w:pStyle w:val="RAFP-Chapitre"/>
        <w:spacing w:after="0"/>
        <w:ind w:left="284" w:hanging="284"/>
        <w:jc w:val="both"/>
        <w:rPr>
          <w:rFonts w:eastAsia="Times New Roman"/>
          <w:lang w:eastAsia="fr-FR"/>
        </w:rPr>
      </w:pPr>
      <w:bookmarkStart w:id="31" w:name="_Hlk192608398"/>
      <w:bookmarkStart w:id="32" w:name="_Hlk95493194"/>
      <w:bookmarkStart w:id="33" w:name="_Toc253148802"/>
      <w:bookmarkStart w:id="34" w:name="_Toc106788379"/>
      <w:bookmarkStart w:id="35" w:name="_Toc106788915"/>
      <w:bookmarkStart w:id="36" w:name="_Toc106789041"/>
      <w:bookmarkStart w:id="37" w:name="_Toc168410004"/>
      <w:bookmarkStart w:id="38" w:name="_Toc168417409"/>
      <w:r>
        <w:rPr>
          <w:rFonts w:eastAsia="Times New Roman"/>
          <w:lang w:eastAsia="fr-FR"/>
        </w:rPr>
        <w:t xml:space="preserve">12.  </w:t>
      </w:r>
      <w:r w:rsidRPr="00910245">
        <w:rPr>
          <w:rFonts w:eastAsia="Times New Roman"/>
          <w:lang w:eastAsia="fr-FR"/>
        </w:rPr>
        <w:t xml:space="preserve">DOCUMENTS </w:t>
      </w:r>
      <w:bookmarkEnd w:id="31"/>
      <w:r w:rsidRPr="00910245">
        <w:rPr>
          <w:rFonts w:eastAsia="Times New Roman"/>
          <w:lang w:eastAsia="fr-FR"/>
        </w:rPr>
        <w:t>CONTRACTUELS</w:t>
      </w:r>
    </w:p>
    <w:p w14:paraId="3213552B" w14:textId="77777777" w:rsidR="00870C36" w:rsidRDefault="00870C36" w:rsidP="00275DB9">
      <w:pPr>
        <w:spacing w:after="0" w:line="260" w:lineRule="atLeast"/>
        <w:jc w:val="both"/>
        <w:rPr>
          <w:rFonts w:ascii="Arial" w:eastAsia="SimSun" w:hAnsi="Arial" w:cs="Arial"/>
          <w:sz w:val="20"/>
          <w:szCs w:val="20"/>
          <w:lang w:eastAsia="en-US"/>
        </w:rPr>
      </w:pPr>
    </w:p>
    <w:p w14:paraId="2AB72784" w14:textId="77777777" w:rsidR="00870C36" w:rsidRPr="00910245" w:rsidRDefault="00870C36" w:rsidP="00E341EF">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 xml:space="preserve">En cas de contradiction entre les stipulations des pièces contractuelles du Marché, ces dernières prévalent dans l'ordre décroissant ci-après : </w:t>
      </w:r>
    </w:p>
    <w:p w14:paraId="4F73C513" w14:textId="77777777" w:rsidR="00870C36" w:rsidRPr="00910245" w:rsidRDefault="00E65841" w:rsidP="00275DB9">
      <w:pPr>
        <w:numPr>
          <w:ilvl w:val="0"/>
          <w:numId w:val="6"/>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L’acte</w:t>
      </w:r>
      <w:r w:rsidR="00870C36" w:rsidRPr="00910245">
        <w:rPr>
          <w:rFonts w:ascii="Arial" w:eastAsia="SimSun" w:hAnsi="Arial" w:cs="Arial"/>
          <w:sz w:val="20"/>
          <w:szCs w:val="20"/>
          <w:lang w:eastAsia="en-US"/>
        </w:rPr>
        <w:t xml:space="preserve"> d’engagement et </w:t>
      </w:r>
      <w:r w:rsidR="00870C36">
        <w:rPr>
          <w:rFonts w:ascii="Arial" w:eastAsia="SimSun" w:hAnsi="Arial" w:cs="Arial"/>
          <w:sz w:val="20"/>
          <w:szCs w:val="20"/>
          <w:lang w:eastAsia="en-US"/>
        </w:rPr>
        <w:t xml:space="preserve">son annexe financière (annexe </w:t>
      </w:r>
      <w:r>
        <w:rPr>
          <w:rFonts w:ascii="Arial" w:eastAsia="SimSun" w:hAnsi="Arial" w:cs="Arial"/>
          <w:sz w:val="20"/>
          <w:szCs w:val="20"/>
          <w:lang w:eastAsia="en-US"/>
        </w:rPr>
        <w:t xml:space="preserve">2 </w:t>
      </w:r>
      <w:r w:rsidR="00870C36">
        <w:rPr>
          <w:rFonts w:ascii="Arial" w:eastAsia="SimSun" w:hAnsi="Arial" w:cs="Arial"/>
          <w:sz w:val="20"/>
          <w:szCs w:val="20"/>
          <w:lang w:eastAsia="en-US"/>
        </w:rPr>
        <w:t xml:space="preserve">du cahier des charges) </w:t>
      </w:r>
      <w:r w:rsidR="00870C36" w:rsidRPr="00910245">
        <w:rPr>
          <w:rFonts w:ascii="Arial" w:eastAsia="SimSun" w:hAnsi="Arial" w:cs="Arial"/>
          <w:sz w:val="20"/>
          <w:szCs w:val="20"/>
          <w:lang w:eastAsia="en-US"/>
        </w:rPr>
        <w:t>;</w:t>
      </w:r>
    </w:p>
    <w:p w14:paraId="275C46BE" w14:textId="77777777" w:rsidR="00870C36" w:rsidRPr="00910245" w:rsidRDefault="00E65841" w:rsidP="00275DB9">
      <w:pPr>
        <w:numPr>
          <w:ilvl w:val="0"/>
          <w:numId w:val="6"/>
        </w:num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Le</w:t>
      </w:r>
      <w:r w:rsidR="00870C36" w:rsidRPr="00910245">
        <w:rPr>
          <w:rFonts w:ascii="Arial" w:eastAsia="SimSun" w:hAnsi="Arial" w:cs="Arial"/>
          <w:sz w:val="20"/>
          <w:szCs w:val="20"/>
          <w:lang w:eastAsia="en-US"/>
        </w:rPr>
        <w:t xml:space="preserve"> présent </w:t>
      </w:r>
      <w:r w:rsidR="00870C36">
        <w:rPr>
          <w:rFonts w:ascii="Arial" w:eastAsia="SimSun" w:hAnsi="Arial" w:cs="Arial"/>
          <w:sz w:val="20"/>
          <w:szCs w:val="20"/>
          <w:lang w:eastAsia="en-US"/>
        </w:rPr>
        <w:t>c</w:t>
      </w:r>
      <w:r w:rsidR="00870C36" w:rsidRPr="00910245">
        <w:rPr>
          <w:rFonts w:ascii="Arial" w:eastAsia="SimSun" w:hAnsi="Arial" w:cs="Arial"/>
          <w:sz w:val="20"/>
          <w:szCs w:val="20"/>
          <w:lang w:eastAsia="en-US"/>
        </w:rPr>
        <w:t xml:space="preserve">ahier des </w:t>
      </w:r>
      <w:r w:rsidR="00870C36">
        <w:rPr>
          <w:rFonts w:ascii="Arial" w:eastAsia="SimSun" w:hAnsi="Arial" w:cs="Arial"/>
          <w:sz w:val="20"/>
          <w:szCs w:val="20"/>
          <w:lang w:eastAsia="en-US"/>
        </w:rPr>
        <w:t xml:space="preserve">charges </w:t>
      </w:r>
      <w:r w:rsidR="001812AD">
        <w:rPr>
          <w:rFonts w:ascii="Arial" w:eastAsia="SimSun" w:hAnsi="Arial" w:cs="Arial"/>
          <w:sz w:val="20"/>
          <w:szCs w:val="20"/>
          <w:lang w:eastAsia="en-US"/>
        </w:rPr>
        <w:t>(</w:t>
      </w:r>
      <w:r w:rsidR="00870C36">
        <w:rPr>
          <w:rFonts w:ascii="Arial" w:eastAsia="SimSun" w:hAnsi="Arial" w:cs="Arial"/>
          <w:sz w:val="20"/>
          <w:szCs w:val="20"/>
          <w:lang w:eastAsia="en-US"/>
        </w:rPr>
        <w:t xml:space="preserve">et </w:t>
      </w:r>
      <w:r w:rsidR="001812AD">
        <w:rPr>
          <w:rFonts w:ascii="Arial" w:eastAsia="SimSun" w:hAnsi="Arial" w:cs="Arial"/>
          <w:sz w:val="20"/>
          <w:szCs w:val="20"/>
          <w:lang w:eastAsia="en-US"/>
        </w:rPr>
        <w:t xml:space="preserve">son </w:t>
      </w:r>
      <w:r w:rsidR="00870C36" w:rsidRPr="00DF5A03">
        <w:rPr>
          <w:rFonts w:ascii="Arial" w:eastAsia="SimSun" w:hAnsi="Arial" w:cs="Arial"/>
          <w:sz w:val="20"/>
          <w:szCs w:val="20"/>
          <w:lang w:eastAsia="en-US"/>
        </w:rPr>
        <w:t>annexe 1</w:t>
      </w:r>
      <w:r w:rsidR="001812AD">
        <w:rPr>
          <w:rFonts w:ascii="Arial" w:eastAsia="SimSun" w:hAnsi="Arial" w:cs="Arial"/>
          <w:sz w:val="20"/>
          <w:szCs w:val="20"/>
          <w:lang w:eastAsia="en-US"/>
        </w:rPr>
        <w:t>)</w:t>
      </w:r>
      <w:r w:rsidR="00870C36" w:rsidRPr="00DF5A03">
        <w:rPr>
          <w:rFonts w:ascii="Arial" w:eastAsia="SimSun" w:hAnsi="Arial" w:cs="Arial"/>
          <w:sz w:val="20"/>
          <w:szCs w:val="20"/>
          <w:lang w:eastAsia="en-US"/>
        </w:rPr>
        <w:t xml:space="preserve"> </w:t>
      </w:r>
      <w:bookmarkStart w:id="39" w:name="_Hlk192662859"/>
      <w:r w:rsidR="00215DC9">
        <w:rPr>
          <w:rFonts w:ascii="Arial" w:eastAsia="SimSun" w:hAnsi="Arial" w:cs="Arial"/>
          <w:sz w:val="20"/>
          <w:szCs w:val="20"/>
          <w:lang w:eastAsia="en-US"/>
        </w:rPr>
        <w:t xml:space="preserve">constituant à la fois le cahier des clauses administratives générales et le cahier des clauses techniques particulières </w:t>
      </w:r>
      <w:bookmarkEnd w:id="39"/>
      <w:r w:rsidR="00870C36" w:rsidRPr="00DF5A03">
        <w:rPr>
          <w:rFonts w:ascii="Arial" w:eastAsia="SimSun" w:hAnsi="Arial" w:cs="Arial"/>
          <w:sz w:val="20"/>
          <w:szCs w:val="20"/>
          <w:lang w:eastAsia="en-US"/>
        </w:rPr>
        <w:t>;</w:t>
      </w:r>
    </w:p>
    <w:p w14:paraId="1A129C86" w14:textId="77777777" w:rsidR="00870C36" w:rsidRPr="00910245" w:rsidRDefault="00E65841" w:rsidP="00275DB9">
      <w:pPr>
        <w:numPr>
          <w:ilvl w:val="0"/>
          <w:numId w:val="6"/>
        </w:num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Le</w:t>
      </w:r>
      <w:r w:rsidR="00870C36" w:rsidRPr="00910245">
        <w:rPr>
          <w:rFonts w:ascii="Arial" w:eastAsia="SimSun" w:hAnsi="Arial" w:cs="Arial"/>
          <w:sz w:val="20"/>
          <w:szCs w:val="20"/>
          <w:lang w:eastAsia="en-US"/>
        </w:rPr>
        <w:t xml:space="preserve"> dossier d</w:t>
      </w:r>
      <w:r>
        <w:rPr>
          <w:rFonts w:ascii="Arial" w:eastAsia="SimSun" w:hAnsi="Arial" w:cs="Arial"/>
          <w:sz w:val="20"/>
          <w:szCs w:val="20"/>
          <w:lang w:eastAsia="en-US"/>
        </w:rPr>
        <w:t>e candidature et d</w:t>
      </w:r>
      <w:r w:rsidR="00870C36" w:rsidRPr="00910245">
        <w:rPr>
          <w:rFonts w:ascii="Arial" w:eastAsia="SimSun" w:hAnsi="Arial" w:cs="Arial"/>
          <w:sz w:val="20"/>
          <w:szCs w:val="20"/>
          <w:lang w:eastAsia="en-US"/>
        </w:rPr>
        <w:t>’</w:t>
      </w:r>
      <w:r w:rsidR="00870C36">
        <w:rPr>
          <w:rFonts w:ascii="Arial" w:eastAsia="SimSun" w:hAnsi="Arial" w:cs="Arial"/>
          <w:sz w:val="20"/>
          <w:szCs w:val="20"/>
          <w:lang w:eastAsia="en-US"/>
        </w:rPr>
        <w:t>o</w:t>
      </w:r>
      <w:r w:rsidR="00870C36" w:rsidRPr="00910245">
        <w:rPr>
          <w:rFonts w:ascii="Arial" w:eastAsia="SimSun" w:hAnsi="Arial" w:cs="Arial"/>
          <w:sz w:val="20"/>
          <w:szCs w:val="20"/>
          <w:lang w:eastAsia="en-US"/>
        </w:rPr>
        <w:t xml:space="preserve">ffre remis par le Titulaire dans le cadre du présent </w:t>
      </w:r>
      <w:r w:rsidR="00870C36">
        <w:rPr>
          <w:rFonts w:ascii="Arial" w:eastAsia="SimSun" w:hAnsi="Arial" w:cs="Arial"/>
          <w:sz w:val="20"/>
          <w:szCs w:val="20"/>
          <w:lang w:eastAsia="en-US"/>
        </w:rPr>
        <w:t>Marché</w:t>
      </w:r>
      <w:r w:rsidR="00870C36" w:rsidRPr="00910245">
        <w:rPr>
          <w:rFonts w:ascii="Arial" w:eastAsia="SimSun" w:hAnsi="Arial" w:cs="Arial"/>
          <w:sz w:val="20"/>
          <w:szCs w:val="20"/>
          <w:lang w:eastAsia="en-US"/>
        </w:rPr>
        <w:t>.</w:t>
      </w:r>
    </w:p>
    <w:p w14:paraId="570B8EAE" w14:textId="77777777" w:rsidR="00870C36" w:rsidRDefault="00870C36" w:rsidP="00E341EF">
      <w:pPr>
        <w:spacing w:after="0" w:line="260" w:lineRule="atLeast"/>
        <w:jc w:val="both"/>
        <w:rPr>
          <w:rFonts w:ascii="Arial" w:eastAsia="SimSun" w:hAnsi="Arial" w:cs="Arial"/>
          <w:sz w:val="20"/>
          <w:szCs w:val="20"/>
          <w:lang w:eastAsia="en-US"/>
        </w:rPr>
      </w:pPr>
    </w:p>
    <w:p w14:paraId="610CCEFE" w14:textId="77777777" w:rsidR="001A0845" w:rsidRPr="00910245" w:rsidRDefault="001A0845" w:rsidP="00275DB9">
      <w:pPr>
        <w:spacing w:after="0" w:line="260" w:lineRule="atLeast"/>
        <w:jc w:val="both"/>
        <w:rPr>
          <w:rFonts w:ascii="Arial" w:eastAsia="SimSun" w:hAnsi="Arial" w:cs="Arial"/>
          <w:sz w:val="20"/>
          <w:szCs w:val="20"/>
          <w:lang w:eastAsia="en-US"/>
        </w:rPr>
      </w:pPr>
    </w:p>
    <w:p w14:paraId="716D866B" w14:textId="1D1DA724" w:rsidR="00870C36" w:rsidRDefault="00870C36" w:rsidP="00275DB9">
      <w:pPr>
        <w:numPr>
          <w:ilvl w:val="1"/>
          <w:numId w:val="0"/>
        </w:numPr>
        <w:spacing w:after="0"/>
        <w:jc w:val="both"/>
        <w:outlineLvl w:val="1"/>
        <w:rPr>
          <w:rFonts w:ascii="Arial" w:eastAsia="Times New Roman" w:hAnsi="Arial" w:cs="Arial"/>
          <w:b/>
          <w:color w:val="AF0024"/>
          <w:sz w:val="22"/>
          <w:szCs w:val="22"/>
          <w:lang w:eastAsia="fr-FR"/>
        </w:rPr>
      </w:pPr>
      <w:r w:rsidRPr="00870C36">
        <w:rPr>
          <w:rFonts w:ascii="Arial" w:eastAsia="Times New Roman" w:hAnsi="Arial" w:cs="Arial"/>
          <w:b/>
          <w:color w:val="AF0024"/>
          <w:sz w:val="22"/>
          <w:szCs w:val="22"/>
          <w:lang w:eastAsia="fr-FR"/>
        </w:rPr>
        <w:t>13.</w:t>
      </w:r>
      <w:r w:rsidR="00317801">
        <w:rPr>
          <w:rFonts w:ascii="Arial" w:eastAsia="Times New Roman" w:hAnsi="Arial" w:cs="Arial"/>
          <w:b/>
          <w:color w:val="AF0024"/>
          <w:sz w:val="22"/>
          <w:szCs w:val="22"/>
          <w:lang w:eastAsia="fr-FR"/>
        </w:rPr>
        <w:t xml:space="preserve"> </w:t>
      </w:r>
      <w:r>
        <w:rPr>
          <w:rFonts w:ascii="Arial" w:eastAsia="Times New Roman" w:hAnsi="Arial" w:cs="Arial"/>
          <w:b/>
          <w:color w:val="AF0024"/>
          <w:sz w:val="22"/>
          <w:szCs w:val="22"/>
          <w:lang w:eastAsia="fr-FR"/>
        </w:rPr>
        <w:t>MODALITES DE COMPUTATION DES DELAIS DE REALISATION DES PRESTATIONS</w:t>
      </w:r>
    </w:p>
    <w:p w14:paraId="046AAD6A" w14:textId="77777777" w:rsidR="00E341EF" w:rsidRPr="00870C36" w:rsidRDefault="00E341EF" w:rsidP="00275DB9">
      <w:pPr>
        <w:numPr>
          <w:ilvl w:val="1"/>
          <w:numId w:val="0"/>
        </w:numPr>
        <w:spacing w:after="0"/>
        <w:jc w:val="both"/>
        <w:outlineLvl w:val="1"/>
        <w:rPr>
          <w:rFonts w:ascii="Arial" w:eastAsia="Times New Roman" w:hAnsi="Arial" w:cs="Arial"/>
          <w:b/>
          <w:color w:val="AF0024"/>
          <w:sz w:val="22"/>
          <w:szCs w:val="22"/>
          <w:lang w:eastAsia="fr-FR"/>
        </w:rPr>
      </w:pPr>
    </w:p>
    <w:bookmarkEnd w:id="32"/>
    <w:bookmarkEnd w:id="33"/>
    <w:bookmarkEnd w:id="34"/>
    <w:bookmarkEnd w:id="35"/>
    <w:bookmarkEnd w:id="36"/>
    <w:bookmarkEnd w:id="37"/>
    <w:bookmarkEnd w:id="38"/>
    <w:p w14:paraId="11CAB594" w14:textId="77777777" w:rsidR="001A66E1" w:rsidRDefault="001A66E1" w:rsidP="00275DB9">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Tout délai mentionné au Marché commence à courir à 0 heure, le lendemain du jour où s'est produit le fait qui sert de point de départ à ce délai.</w:t>
      </w:r>
    </w:p>
    <w:p w14:paraId="58F1D9DF" w14:textId="77777777" w:rsidR="001A0845" w:rsidRDefault="001A0845" w:rsidP="00E341EF">
      <w:pPr>
        <w:spacing w:after="0" w:line="260" w:lineRule="atLeast"/>
        <w:jc w:val="both"/>
        <w:rPr>
          <w:rFonts w:ascii="Arial" w:eastAsia="SimSun" w:hAnsi="Arial" w:cs="Arial"/>
          <w:sz w:val="20"/>
          <w:szCs w:val="20"/>
          <w:lang w:eastAsia="en-US"/>
        </w:rPr>
      </w:pPr>
    </w:p>
    <w:p w14:paraId="28A4A83D" w14:textId="46E1A132" w:rsidR="001A66E1" w:rsidRDefault="001A66E1" w:rsidP="00275DB9">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Lorsque le délai est fixé en jours, il s’entend en jours calendaires et il expire à minuit, le dernier jour du délai.</w:t>
      </w:r>
    </w:p>
    <w:p w14:paraId="17C7834E" w14:textId="77777777" w:rsidR="001A0845" w:rsidRDefault="001A0845" w:rsidP="00E341EF">
      <w:pPr>
        <w:spacing w:after="0" w:line="260" w:lineRule="atLeast"/>
        <w:jc w:val="both"/>
        <w:rPr>
          <w:rFonts w:ascii="Arial" w:eastAsia="SimSun" w:hAnsi="Arial" w:cs="Arial"/>
          <w:sz w:val="20"/>
          <w:szCs w:val="20"/>
          <w:lang w:eastAsia="en-US"/>
        </w:rPr>
      </w:pPr>
    </w:p>
    <w:p w14:paraId="4FD6EBD9" w14:textId="37FD9EF2" w:rsidR="001A66E1" w:rsidRDefault="001A66E1" w:rsidP="00275DB9">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 xml:space="preserve">Lorsque le délai est fixé en </w:t>
      </w:r>
      <w:r w:rsidR="001812AD">
        <w:rPr>
          <w:rFonts w:ascii="Arial" w:eastAsia="SimSun" w:hAnsi="Arial" w:cs="Arial"/>
          <w:sz w:val="20"/>
          <w:szCs w:val="20"/>
          <w:lang w:eastAsia="en-US"/>
        </w:rPr>
        <w:t>j</w:t>
      </w:r>
      <w:r>
        <w:rPr>
          <w:rFonts w:ascii="Arial" w:eastAsia="SimSun" w:hAnsi="Arial" w:cs="Arial"/>
          <w:sz w:val="20"/>
          <w:szCs w:val="20"/>
          <w:lang w:eastAsia="en-US"/>
        </w:rPr>
        <w:t>ours ouvrés, il s’entend hors samedis, dimanches et jours fériés.</w:t>
      </w:r>
    </w:p>
    <w:p w14:paraId="531F8746" w14:textId="77777777" w:rsidR="001A0845" w:rsidRDefault="001A0845" w:rsidP="00E341EF">
      <w:pPr>
        <w:spacing w:after="0" w:line="260" w:lineRule="atLeast"/>
        <w:jc w:val="both"/>
        <w:rPr>
          <w:rFonts w:ascii="Arial" w:eastAsia="SimSun" w:hAnsi="Arial" w:cs="Arial"/>
          <w:sz w:val="20"/>
          <w:szCs w:val="20"/>
          <w:lang w:eastAsia="en-US"/>
        </w:rPr>
      </w:pPr>
    </w:p>
    <w:p w14:paraId="0322CCD0" w14:textId="74288FBF" w:rsidR="001A66E1" w:rsidRDefault="001A66E1" w:rsidP="00275DB9">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Lorsque le délai est fixé en mois, il est compté de quantième en quantième. S’il n’existe pas de quantième correspondant dans le mois où se termine le délai, celui-ci expire le dernier jour de ce mois, à minuit.</w:t>
      </w:r>
    </w:p>
    <w:p w14:paraId="6917E708" w14:textId="77777777" w:rsidR="001A66E1" w:rsidRDefault="001A66E1" w:rsidP="00E341EF">
      <w:pPr>
        <w:spacing w:after="0"/>
        <w:jc w:val="both"/>
        <w:rPr>
          <w:rFonts w:ascii="Arial" w:eastAsia="Times New Roman" w:hAnsi="Arial" w:cs="Arial"/>
          <w:sz w:val="20"/>
          <w:szCs w:val="20"/>
          <w:lang w:eastAsia="fr-FR"/>
        </w:rPr>
      </w:pPr>
    </w:p>
    <w:p w14:paraId="56097740" w14:textId="77777777" w:rsidR="001A0845" w:rsidRPr="00910245" w:rsidRDefault="001A0845" w:rsidP="00275DB9">
      <w:pPr>
        <w:spacing w:after="0"/>
        <w:jc w:val="both"/>
        <w:rPr>
          <w:rFonts w:ascii="Arial" w:eastAsia="Times New Roman" w:hAnsi="Arial" w:cs="Arial"/>
          <w:sz w:val="20"/>
          <w:szCs w:val="20"/>
          <w:lang w:eastAsia="fr-FR"/>
        </w:rPr>
      </w:pPr>
    </w:p>
    <w:p w14:paraId="550702D6" w14:textId="694FB98B" w:rsidR="00D34409" w:rsidRDefault="00D34409" w:rsidP="00317801">
      <w:pPr>
        <w:pStyle w:val="RAFP-Chapitre"/>
        <w:numPr>
          <w:ilvl w:val="0"/>
          <w:numId w:val="47"/>
        </w:numPr>
        <w:spacing w:after="0"/>
        <w:ind w:left="284" w:hanging="284"/>
        <w:jc w:val="both"/>
        <w:rPr>
          <w:rFonts w:eastAsia="Times New Roman"/>
          <w:lang w:eastAsia="fr-FR"/>
        </w:rPr>
      </w:pPr>
      <w:r w:rsidRPr="00910245">
        <w:rPr>
          <w:rFonts w:eastAsia="Times New Roman"/>
          <w:lang w:eastAsia="fr-FR"/>
        </w:rPr>
        <w:t>CESSION, COTRAITANCE ET SOUS-TRAITANCE</w:t>
      </w:r>
    </w:p>
    <w:p w14:paraId="0904AFED" w14:textId="77777777" w:rsidR="00235D4F" w:rsidRDefault="00235D4F" w:rsidP="00275DB9">
      <w:pPr>
        <w:pStyle w:val="RAFP-Chapitre"/>
        <w:spacing w:after="0"/>
        <w:ind w:left="720"/>
        <w:jc w:val="both"/>
        <w:rPr>
          <w:rFonts w:eastAsia="Times New Roman"/>
          <w:lang w:eastAsia="fr-FR"/>
        </w:rPr>
      </w:pPr>
    </w:p>
    <w:p w14:paraId="13DDC4F5" w14:textId="77777777" w:rsidR="003C096C" w:rsidRPr="00910245" w:rsidRDefault="00C7281D" w:rsidP="00E341EF">
      <w:pPr>
        <w:keepNext/>
        <w:spacing w:after="0" w:line="260" w:lineRule="atLeast"/>
        <w:jc w:val="both"/>
        <w:outlineLvl w:val="1"/>
        <w:rPr>
          <w:rFonts w:ascii="Arial" w:eastAsia="SimSun" w:hAnsi="Arial" w:cs="Arial"/>
          <w:b/>
          <w:color w:val="41748D"/>
          <w:sz w:val="22"/>
          <w:szCs w:val="22"/>
          <w:lang w:eastAsia="en-US"/>
        </w:rPr>
      </w:pPr>
      <w:bookmarkStart w:id="40" w:name="_Toc249869535"/>
      <w:bookmarkStart w:id="41" w:name="_Toc249869621"/>
      <w:bookmarkStart w:id="42" w:name="_Toc249869707"/>
      <w:bookmarkEnd w:id="40"/>
      <w:bookmarkEnd w:id="41"/>
      <w:bookmarkEnd w:id="42"/>
      <w:r>
        <w:rPr>
          <w:rFonts w:ascii="Arial" w:eastAsia="SimSun" w:hAnsi="Arial" w:cs="Arial"/>
          <w:b/>
          <w:color w:val="41748D"/>
          <w:sz w:val="22"/>
          <w:szCs w:val="22"/>
          <w:lang w:eastAsia="en-US"/>
        </w:rPr>
        <w:t>1</w:t>
      </w:r>
      <w:r w:rsidR="00870C36">
        <w:rPr>
          <w:rFonts w:ascii="Arial" w:eastAsia="SimSun" w:hAnsi="Arial" w:cs="Arial"/>
          <w:b/>
          <w:color w:val="41748D"/>
          <w:sz w:val="22"/>
          <w:szCs w:val="22"/>
          <w:lang w:eastAsia="en-US"/>
        </w:rPr>
        <w:t>4</w:t>
      </w:r>
      <w:r w:rsidR="003C096C" w:rsidRPr="00910245">
        <w:rPr>
          <w:rFonts w:ascii="Arial" w:eastAsia="SimSun" w:hAnsi="Arial" w:cs="Arial"/>
          <w:b/>
          <w:color w:val="41748D"/>
          <w:sz w:val="22"/>
          <w:szCs w:val="22"/>
          <w:lang w:eastAsia="en-US"/>
        </w:rPr>
        <w:t xml:space="preserve">.1.  Cession du </w:t>
      </w:r>
      <w:r w:rsidR="004A23F2">
        <w:rPr>
          <w:rFonts w:ascii="Arial" w:eastAsia="SimSun" w:hAnsi="Arial" w:cs="Arial"/>
          <w:b/>
          <w:color w:val="41748D"/>
          <w:sz w:val="22"/>
          <w:szCs w:val="22"/>
          <w:lang w:eastAsia="en-US"/>
        </w:rPr>
        <w:t>M</w:t>
      </w:r>
      <w:r w:rsidR="003C096C" w:rsidRPr="00910245">
        <w:rPr>
          <w:rFonts w:ascii="Arial" w:eastAsia="SimSun" w:hAnsi="Arial" w:cs="Arial"/>
          <w:b/>
          <w:color w:val="41748D"/>
          <w:sz w:val="22"/>
          <w:szCs w:val="22"/>
          <w:lang w:eastAsia="en-US"/>
        </w:rPr>
        <w:t>arché</w:t>
      </w:r>
    </w:p>
    <w:p w14:paraId="2A757AD7" w14:textId="77777777" w:rsidR="001A0845" w:rsidRDefault="001A0845" w:rsidP="00E341EF">
      <w:pPr>
        <w:spacing w:after="0" w:line="260" w:lineRule="atLeast"/>
        <w:jc w:val="both"/>
        <w:rPr>
          <w:rFonts w:ascii="Arial" w:eastAsia="SimSun" w:hAnsi="Arial" w:cs="Arial"/>
          <w:sz w:val="20"/>
          <w:szCs w:val="20"/>
          <w:lang w:eastAsia="en-US"/>
        </w:rPr>
      </w:pPr>
      <w:bookmarkStart w:id="43" w:name="_Ref272336508"/>
    </w:p>
    <w:p w14:paraId="3DD9A4C6" w14:textId="61F260B9" w:rsidR="003C096C" w:rsidRPr="004412C5" w:rsidRDefault="003C096C" w:rsidP="00275DB9">
      <w:pPr>
        <w:spacing w:after="0" w:line="260" w:lineRule="atLeast"/>
        <w:jc w:val="both"/>
        <w:rPr>
          <w:rFonts w:ascii="Arial" w:eastAsia="SimSun" w:hAnsi="Arial" w:cs="Arial"/>
          <w:sz w:val="20"/>
          <w:szCs w:val="20"/>
          <w:lang w:eastAsia="en-US"/>
        </w:rPr>
      </w:pPr>
      <w:r w:rsidRPr="004412C5">
        <w:rPr>
          <w:rFonts w:ascii="Arial" w:eastAsia="SimSun" w:hAnsi="Arial" w:cs="Arial"/>
          <w:sz w:val="20"/>
          <w:szCs w:val="20"/>
          <w:lang w:eastAsia="en-US"/>
        </w:rPr>
        <w:t xml:space="preserve">Le Titulaire ne pourra céder en aucun cas ses droits et obligations au titre du présent </w:t>
      </w:r>
      <w:r w:rsidR="004A23F2" w:rsidRPr="004412C5">
        <w:rPr>
          <w:rFonts w:ascii="Arial" w:eastAsia="SimSun" w:hAnsi="Arial" w:cs="Arial"/>
          <w:sz w:val="20"/>
          <w:szCs w:val="20"/>
          <w:lang w:eastAsia="en-US"/>
        </w:rPr>
        <w:t>M</w:t>
      </w:r>
      <w:r w:rsidRPr="004412C5">
        <w:rPr>
          <w:rFonts w:ascii="Arial" w:eastAsia="SimSun" w:hAnsi="Arial" w:cs="Arial"/>
          <w:sz w:val="20"/>
          <w:szCs w:val="20"/>
          <w:lang w:eastAsia="en-US"/>
        </w:rPr>
        <w:t>arché, sauf agrément exprès et préalable de l’ERAFP.</w:t>
      </w:r>
      <w:bookmarkStart w:id="44" w:name="_Ref272336509"/>
      <w:bookmarkEnd w:id="43"/>
    </w:p>
    <w:bookmarkEnd w:id="44"/>
    <w:p w14:paraId="29F5B41C" w14:textId="77777777" w:rsidR="001A0845" w:rsidRDefault="001A0845" w:rsidP="00E341EF">
      <w:pPr>
        <w:keepNext/>
        <w:spacing w:after="0" w:line="260" w:lineRule="atLeast"/>
        <w:jc w:val="both"/>
        <w:outlineLvl w:val="1"/>
        <w:rPr>
          <w:rFonts w:ascii="Arial" w:eastAsia="SimSun" w:hAnsi="Arial" w:cs="Arial"/>
          <w:b/>
          <w:color w:val="41748D"/>
          <w:sz w:val="22"/>
          <w:szCs w:val="22"/>
          <w:lang w:eastAsia="en-US"/>
        </w:rPr>
      </w:pPr>
    </w:p>
    <w:p w14:paraId="61931B7E" w14:textId="5A7DDF8B" w:rsidR="003C096C" w:rsidRPr="00910245" w:rsidRDefault="00C7281D" w:rsidP="00275DB9">
      <w:pPr>
        <w:keepNext/>
        <w:spacing w:after="0" w:line="260" w:lineRule="atLeast"/>
        <w:jc w:val="both"/>
        <w:outlineLvl w:val="1"/>
        <w:rPr>
          <w:rFonts w:ascii="Arial" w:eastAsia="SimSun" w:hAnsi="Arial" w:cs="Arial"/>
          <w:b/>
          <w:color w:val="41748D"/>
          <w:sz w:val="22"/>
          <w:szCs w:val="22"/>
          <w:lang w:eastAsia="en-US"/>
        </w:rPr>
      </w:pPr>
      <w:r>
        <w:rPr>
          <w:rFonts w:ascii="Arial" w:eastAsia="SimSun" w:hAnsi="Arial" w:cs="Arial"/>
          <w:b/>
          <w:color w:val="41748D"/>
          <w:sz w:val="22"/>
          <w:szCs w:val="22"/>
          <w:lang w:eastAsia="en-US"/>
        </w:rPr>
        <w:t>1</w:t>
      </w:r>
      <w:r w:rsidR="00870C36">
        <w:rPr>
          <w:rFonts w:ascii="Arial" w:eastAsia="SimSun" w:hAnsi="Arial" w:cs="Arial"/>
          <w:b/>
          <w:color w:val="41748D"/>
          <w:sz w:val="22"/>
          <w:szCs w:val="22"/>
          <w:lang w:eastAsia="en-US"/>
        </w:rPr>
        <w:t>4</w:t>
      </w:r>
      <w:r w:rsidR="003C096C" w:rsidRPr="00910245">
        <w:rPr>
          <w:rFonts w:ascii="Arial" w:eastAsia="SimSun" w:hAnsi="Arial" w:cs="Arial"/>
          <w:b/>
          <w:color w:val="41748D"/>
          <w:sz w:val="22"/>
          <w:szCs w:val="22"/>
          <w:lang w:eastAsia="en-US"/>
        </w:rPr>
        <w:t>.2.  Cotraitance</w:t>
      </w:r>
      <w:r w:rsidR="007A4345">
        <w:rPr>
          <w:rFonts w:ascii="Arial" w:eastAsia="SimSun" w:hAnsi="Arial" w:cs="Arial"/>
          <w:b/>
          <w:color w:val="41748D"/>
          <w:sz w:val="22"/>
          <w:szCs w:val="22"/>
          <w:lang w:eastAsia="en-US"/>
        </w:rPr>
        <w:t>, le cas échéant</w:t>
      </w:r>
    </w:p>
    <w:p w14:paraId="626F856F" w14:textId="77777777" w:rsidR="001A0845" w:rsidRDefault="001A0845" w:rsidP="00E341EF">
      <w:pPr>
        <w:spacing w:after="0" w:line="260" w:lineRule="atLeast"/>
        <w:jc w:val="both"/>
        <w:rPr>
          <w:rFonts w:ascii="Arial" w:eastAsia="SimSun" w:hAnsi="Arial" w:cs="Arial"/>
          <w:sz w:val="20"/>
          <w:szCs w:val="20"/>
          <w:lang w:eastAsia="en-US"/>
        </w:rPr>
      </w:pPr>
    </w:p>
    <w:p w14:paraId="63928943" w14:textId="7EAA32E5" w:rsidR="00BB2F1E" w:rsidRPr="00910245" w:rsidRDefault="003C096C" w:rsidP="00275DB9">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 xml:space="preserve">En cas de défaillance du mandataire du groupement, les membres du groupement sont tenus de lui désigner un remplaçant. </w:t>
      </w:r>
      <w:r w:rsidR="00937F54">
        <w:rPr>
          <w:rFonts w:ascii="Arial" w:eastAsia="SimSun" w:hAnsi="Arial" w:cs="Arial"/>
          <w:sz w:val="20"/>
          <w:szCs w:val="20"/>
          <w:lang w:eastAsia="en-US"/>
        </w:rPr>
        <w:t>À</w:t>
      </w:r>
      <w:r w:rsidRPr="00910245">
        <w:rPr>
          <w:rFonts w:ascii="Arial" w:eastAsia="SimSun" w:hAnsi="Arial" w:cs="Arial"/>
          <w:sz w:val="20"/>
          <w:szCs w:val="20"/>
          <w:lang w:eastAsia="en-US"/>
        </w:rPr>
        <w:t xml:space="preserve"> défaut, et à l'issue d'un délai de huit jours courant à compter de la </w:t>
      </w:r>
      <w:r w:rsidR="00C7281D">
        <w:rPr>
          <w:rFonts w:ascii="Arial" w:eastAsia="SimSun" w:hAnsi="Arial" w:cs="Arial"/>
          <w:sz w:val="20"/>
          <w:szCs w:val="20"/>
          <w:lang w:eastAsia="en-US"/>
        </w:rPr>
        <w:t>n</w:t>
      </w:r>
      <w:r w:rsidRPr="00910245">
        <w:rPr>
          <w:rFonts w:ascii="Arial" w:eastAsia="SimSun" w:hAnsi="Arial" w:cs="Arial"/>
          <w:sz w:val="20"/>
          <w:szCs w:val="20"/>
          <w:lang w:eastAsia="en-US"/>
        </w:rPr>
        <w:t xml:space="preserve">otification de la mise en demeure par </w:t>
      </w:r>
      <w:r w:rsidR="004412C5">
        <w:rPr>
          <w:rFonts w:ascii="Arial" w:eastAsia="SimSun" w:hAnsi="Arial" w:cs="Arial"/>
          <w:sz w:val="20"/>
          <w:szCs w:val="20"/>
          <w:lang w:eastAsia="en-US"/>
        </w:rPr>
        <w:t>l’ERAFP</w:t>
      </w:r>
      <w:r w:rsidRPr="00910245">
        <w:rPr>
          <w:rFonts w:ascii="Arial" w:eastAsia="SimSun" w:hAnsi="Arial" w:cs="Arial"/>
          <w:sz w:val="20"/>
          <w:szCs w:val="20"/>
          <w:lang w:eastAsia="en-US"/>
        </w:rPr>
        <w:t xml:space="preserve"> d'y procéder, le cocontractant énuméré en deuxième position dans l'acte d'engagement devient le nouveau mandataire du groupement.</w:t>
      </w:r>
    </w:p>
    <w:p w14:paraId="4E5AFCA9" w14:textId="77777777" w:rsidR="001A0845" w:rsidRDefault="001A0845" w:rsidP="00E341EF">
      <w:pPr>
        <w:spacing w:after="0" w:line="260" w:lineRule="atLeast"/>
        <w:jc w:val="both"/>
        <w:rPr>
          <w:rFonts w:ascii="Arial" w:eastAsia="SimSun" w:hAnsi="Arial" w:cs="Arial"/>
          <w:b/>
          <w:color w:val="41748D"/>
          <w:sz w:val="22"/>
          <w:szCs w:val="22"/>
          <w:lang w:eastAsia="en-US"/>
        </w:rPr>
      </w:pPr>
    </w:p>
    <w:p w14:paraId="07A8BD0A" w14:textId="411E9C32" w:rsidR="003C096C" w:rsidRPr="00910245" w:rsidRDefault="00C7281D" w:rsidP="00275DB9">
      <w:pPr>
        <w:spacing w:after="0" w:line="260" w:lineRule="atLeast"/>
        <w:jc w:val="both"/>
        <w:rPr>
          <w:rFonts w:ascii="Arial" w:eastAsia="SimSun" w:hAnsi="Arial" w:cs="Arial"/>
          <w:b/>
          <w:color w:val="41748D"/>
          <w:sz w:val="22"/>
          <w:szCs w:val="22"/>
          <w:lang w:eastAsia="en-US"/>
        </w:rPr>
      </w:pPr>
      <w:r>
        <w:rPr>
          <w:rFonts w:ascii="Arial" w:eastAsia="SimSun" w:hAnsi="Arial" w:cs="Arial"/>
          <w:b/>
          <w:color w:val="41748D"/>
          <w:sz w:val="22"/>
          <w:szCs w:val="22"/>
          <w:lang w:eastAsia="en-US"/>
        </w:rPr>
        <w:t>1</w:t>
      </w:r>
      <w:r w:rsidR="00870C36">
        <w:rPr>
          <w:rFonts w:ascii="Arial" w:eastAsia="SimSun" w:hAnsi="Arial" w:cs="Arial"/>
          <w:b/>
          <w:color w:val="41748D"/>
          <w:sz w:val="22"/>
          <w:szCs w:val="22"/>
          <w:lang w:eastAsia="en-US"/>
        </w:rPr>
        <w:t>4</w:t>
      </w:r>
      <w:r w:rsidR="003C096C" w:rsidRPr="00910245">
        <w:rPr>
          <w:rFonts w:ascii="Arial" w:eastAsia="SimSun" w:hAnsi="Arial" w:cs="Arial"/>
          <w:b/>
          <w:color w:val="41748D"/>
          <w:sz w:val="22"/>
          <w:szCs w:val="22"/>
          <w:lang w:eastAsia="en-US"/>
        </w:rPr>
        <w:t>.3.  Sous-traitance partielle du Marché</w:t>
      </w:r>
      <w:r w:rsidR="001263AA">
        <w:rPr>
          <w:rFonts w:ascii="Arial" w:eastAsia="SimSun" w:hAnsi="Arial" w:cs="Arial"/>
          <w:b/>
          <w:color w:val="41748D"/>
          <w:sz w:val="22"/>
          <w:szCs w:val="22"/>
          <w:lang w:eastAsia="en-US"/>
        </w:rPr>
        <w:t>, le cas échéant</w:t>
      </w:r>
    </w:p>
    <w:p w14:paraId="75C8F438" w14:textId="77777777" w:rsidR="001A0845" w:rsidRDefault="001A0845" w:rsidP="00E341EF">
      <w:pPr>
        <w:spacing w:after="0" w:line="260" w:lineRule="atLeast"/>
        <w:jc w:val="both"/>
        <w:rPr>
          <w:rFonts w:ascii="Arial" w:eastAsia="SimSun" w:hAnsi="Arial" w:cs="Arial"/>
          <w:sz w:val="20"/>
          <w:szCs w:val="20"/>
          <w:lang w:eastAsia="en-US"/>
        </w:rPr>
      </w:pPr>
    </w:p>
    <w:p w14:paraId="6F68D91C" w14:textId="3459D83A" w:rsidR="003C096C" w:rsidRPr="00910245" w:rsidRDefault="003C096C" w:rsidP="00275DB9">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 xml:space="preserve">Le Titulaire peut sous-traiter le Marché en partie à une autre entité dans les conditions légales et réglementaires applicables. </w:t>
      </w:r>
    </w:p>
    <w:p w14:paraId="38089F41" w14:textId="77777777" w:rsidR="001A0845" w:rsidRDefault="001A0845" w:rsidP="00E341EF">
      <w:pPr>
        <w:spacing w:after="0" w:line="260" w:lineRule="atLeast"/>
        <w:jc w:val="both"/>
        <w:rPr>
          <w:rFonts w:ascii="Arial" w:eastAsia="SimSun" w:hAnsi="Arial" w:cs="Arial"/>
          <w:sz w:val="20"/>
          <w:szCs w:val="20"/>
          <w:lang w:eastAsia="en-US"/>
        </w:rPr>
      </w:pPr>
    </w:p>
    <w:p w14:paraId="245DF505" w14:textId="61348CC0" w:rsidR="003C096C" w:rsidRPr="00910245" w:rsidRDefault="003C096C" w:rsidP="00275DB9">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lastRenderedPageBreak/>
        <w:t>En aucun cas, le Titulaire ne peut déléguer la totalité de la mission qui lui est confiée au titre du Marché. En outre, il devra toujours conserver les moyens et l’expertise technique nécessaires à l’exercice de sa mission de contrôle de la partie sous-traitée et du sous-traitant.</w:t>
      </w:r>
    </w:p>
    <w:p w14:paraId="12373826" w14:textId="77777777" w:rsidR="001A0845" w:rsidRDefault="001A0845" w:rsidP="00E341EF">
      <w:pPr>
        <w:spacing w:after="0" w:line="260" w:lineRule="atLeast"/>
        <w:jc w:val="both"/>
        <w:rPr>
          <w:rFonts w:ascii="Arial" w:eastAsia="SimSun" w:hAnsi="Arial" w:cs="Arial"/>
          <w:sz w:val="20"/>
          <w:szCs w:val="20"/>
          <w:lang w:eastAsia="en-US"/>
        </w:rPr>
      </w:pPr>
    </w:p>
    <w:p w14:paraId="438D7F62" w14:textId="2C53497E" w:rsidR="003C096C" w:rsidRPr="002712CB" w:rsidRDefault="003C096C" w:rsidP="00275DB9">
      <w:pPr>
        <w:spacing w:after="0" w:line="260" w:lineRule="atLeast"/>
        <w:jc w:val="both"/>
        <w:rPr>
          <w:rFonts w:ascii="Arial" w:eastAsia="SimSun" w:hAnsi="Arial" w:cs="Arial"/>
          <w:b/>
          <w:sz w:val="20"/>
          <w:szCs w:val="20"/>
          <w:lang w:eastAsia="en-US"/>
        </w:rPr>
      </w:pPr>
      <w:r w:rsidRPr="00910245">
        <w:rPr>
          <w:rFonts w:ascii="Arial" w:eastAsia="SimSun" w:hAnsi="Arial" w:cs="Arial"/>
          <w:sz w:val="20"/>
          <w:szCs w:val="20"/>
          <w:lang w:eastAsia="en-US"/>
        </w:rPr>
        <w:t>Le Titulaire doit obtenir de l’ERAFP l'acceptation de chaque sous-traitant et l'agrément des conditions de paiement de chaque contrat de sous-traitance</w:t>
      </w:r>
      <w:r w:rsidR="002712CB">
        <w:rPr>
          <w:rFonts w:ascii="Arial" w:eastAsia="SimSun" w:hAnsi="Arial" w:cs="Arial"/>
          <w:b/>
          <w:sz w:val="20"/>
          <w:szCs w:val="20"/>
          <w:lang w:eastAsia="en-US"/>
        </w:rPr>
        <w:t>.</w:t>
      </w:r>
    </w:p>
    <w:p w14:paraId="3220433B" w14:textId="77777777" w:rsidR="001A0845" w:rsidRDefault="001A0845" w:rsidP="00E341EF">
      <w:pPr>
        <w:spacing w:after="0" w:line="260" w:lineRule="atLeast"/>
        <w:jc w:val="both"/>
        <w:rPr>
          <w:rFonts w:ascii="Arial" w:eastAsia="SimSun" w:hAnsi="Arial" w:cs="Arial"/>
          <w:sz w:val="20"/>
          <w:szCs w:val="20"/>
          <w:lang w:eastAsia="en-US"/>
        </w:rPr>
      </w:pPr>
    </w:p>
    <w:p w14:paraId="265C9FC8" w14:textId="4131E4B8" w:rsidR="003C096C" w:rsidRPr="00910245" w:rsidRDefault="003C096C" w:rsidP="00275DB9">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En vue d'obtenir cette acceptation et cet agrément, le Titulaire remet contre récépissé à l'ERAFP ou lui adresse par lettre recommandée avec demande d'avis de réception une déclaration mentionnant :</w:t>
      </w:r>
    </w:p>
    <w:p w14:paraId="4A6A7294" w14:textId="77777777" w:rsidR="003C096C" w:rsidRPr="00910245" w:rsidRDefault="00E65841" w:rsidP="00275DB9">
      <w:pPr>
        <w:numPr>
          <w:ilvl w:val="0"/>
          <w:numId w:val="3"/>
        </w:numPr>
        <w:spacing w:after="0"/>
        <w:jc w:val="both"/>
        <w:rPr>
          <w:rFonts w:ascii="Arial" w:eastAsia="Times New Roman" w:hAnsi="Arial" w:cs="Arial"/>
          <w:sz w:val="20"/>
          <w:szCs w:val="20"/>
          <w:lang w:eastAsia="fr-FR"/>
        </w:rPr>
      </w:pPr>
      <w:r w:rsidRPr="00910245">
        <w:rPr>
          <w:rFonts w:ascii="Arial" w:eastAsia="Times New Roman" w:hAnsi="Arial" w:cs="Arial"/>
          <w:sz w:val="20"/>
          <w:szCs w:val="20"/>
          <w:lang w:eastAsia="fr-FR"/>
        </w:rPr>
        <w:t>La</w:t>
      </w:r>
      <w:r w:rsidR="003C096C" w:rsidRPr="00910245">
        <w:rPr>
          <w:rFonts w:ascii="Arial" w:eastAsia="Times New Roman" w:hAnsi="Arial" w:cs="Arial"/>
          <w:sz w:val="20"/>
          <w:szCs w:val="20"/>
          <w:lang w:eastAsia="fr-FR"/>
        </w:rPr>
        <w:t xml:space="preserve"> nature des </w:t>
      </w:r>
      <w:r w:rsidR="008B7DD3">
        <w:rPr>
          <w:rFonts w:ascii="Arial" w:eastAsia="Times New Roman" w:hAnsi="Arial" w:cs="Arial"/>
          <w:sz w:val="20"/>
          <w:szCs w:val="20"/>
          <w:lang w:eastAsia="fr-FR"/>
        </w:rPr>
        <w:t>p</w:t>
      </w:r>
      <w:r w:rsidR="003C096C" w:rsidRPr="00910245">
        <w:rPr>
          <w:rFonts w:ascii="Arial" w:eastAsia="Times New Roman" w:hAnsi="Arial" w:cs="Arial"/>
          <w:sz w:val="20"/>
          <w:szCs w:val="20"/>
          <w:lang w:eastAsia="fr-FR"/>
        </w:rPr>
        <w:t>restations dont la sous-traitance est prévue ;</w:t>
      </w:r>
    </w:p>
    <w:p w14:paraId="70BA7712" w14:textId="77777777" w:rsidR="003C096C" w:rsidRPr="00910245" w:rsidRDefault="00E65841" w:rsidP="00275DB9">
      <w:pPr>
        <w:numPr>
          <w:ilvl w:val="0"/>
          <w:numId w:val="3"/>
        </w:numPr>
        <w:spacing w:after="0"/>
        <w:jc w:val="both"/>
        <w:rPr>
          <w:rFonts w:ascii="Arial" w:eastAsia="Times New Roman" w:hAnsi="Arial" w:cs="Arial"/>
          <w:sz w:val="20"/>
          <w:szCs w:val="20"/>
          <w:lang w:eastAsia="fr-FR"/>
        </w:rPr>
      </w:pPr>
      <w:r w:rsidRPr="00910245">
        <w:rPr>
          <w:rFonts w:ascii="Arial" w:eastAsia="Times New Roman" w:hAnsi="Arial" w:cs="Arial"/>
          <w:sz w:val="20"/>
          <w:szCs w:val="20"/>
          <w:lang w:eastAsia="fr-FR"/>
        </w:rPr>
        <w:t>Le</w:t>
      </w:r>
      <w:r w:rsidR="003C096C" w:rsidRPr="00910245">
        <w:rPr>
          <w:rFonts w:ascii="Arial" w:eastAsia="Times New Roman" w:hAnsi="Arial" w:cs="Arial"/>
          <w:sz w:val="20"/>
          <w:szCs w:val="20"/>
          <w:lang w:eastAsia="fr-FR"/>
        </w:rPr>
        <w:t xml:space="preserve"> nom, la raison ou la dénomination sociale et l'adresse du sous-traitant proposé ;</w:t>
      </w:r>
    </w:p>
    <w:p w14:paraId="3C76EF8A" w14:textId="77777777" w:rsidR="003C096C" w:rsidRPr="00910245" w:rsidRDefault="00E65841" w:rsidP="00275DB9">
      <w:pPr>
        <w:numPr>
          <w:ilvl w:val="0"/>
          <w:numId w:val="3"/>
        </w:numPr>
        <w:spacing w:after="0"/>
        <w:jc w:val="both"/>
        <w:rPr>
          <w:rFonts w:ascii="Arial" w:eastAsia="Times New Roman" w:hAnsi="Arial" w:cs="Arial"/>
          <w:sz w:val="20"/>
          <w:szCs w:val="20"/>
          <w:lang w:eastAsia="fr-FR"/>
        </w:rPr>
      </w:pPr>
      <w:r w:rsidRPr="00910245">
        <w:rPr>
          <w:rFonts w:ascii="Arial" w:eastAsia="Times New Roman" w:hAnsi="Arial" w:cs="Arial"/>
          <w:sz w:val="20"/>
          <w:szCs w:val="20"/>
          <w:lang w:eastAsia="fr-FR"/>
        </w:rPr>
        <w:t>Les</w:t>
      </w:r>
      <w:r w:rsidR="003C096C" w:rsidRPr="00910245">
        <w:rPr>
          <w:rFonts w:ascii="Arial" w:eastAsia="Times New Roman" w:hAnsi="Arial" w:cs="Arial"/>
          <w:sz w:val="20"/>
          <w:szCs w:val="20"/>
          <w:lang w:eastAsia="fr-FR"/>
        </w:rPr>
        <w:t xml:space="preserve"> conditions de paiement prévues par le projet de contrat de sous-traitance et le montant prévisionnel de chaque sous-traité. Doivent être précisés, notamment, la date d'établissement des prix et, le cas échéant, les modalités de variation de prix, le régime des avances, des acomptes, des </w:t>
      </w:r>
      <w:r w:rsidR="00A56978">
        <w:rPr>
          <w:rFonts w:ascii="Arial" w:eastAsia="Times New Roman" w:hAnsi="Arial" w:cs="Arial"/>
          <w:sz w:val="20"/>
          <w:szCs w:val="20"/>
          <w:lang w:eastAsia="fr-FR"/>
        </w:rPr>
        <w:t>r</w:t>
      </w:r>
      <w:r w:rsidR="003C096C" w:rsidRPr="00910245">
        <w:rPr>
          <w:rFonts w:ascii="Arial" w:eastAsia="Times New Roman" w:hAnsi="Arial" w:cs="Arial"/>
          <w:sz w:val="20"/>
          <w:szCs w:val="20"/>
          <w:lang w:eastAsia="fr-FR"/>
        </w:rPr>
        <w:t>éfactions, des primes, des pénalités.</w:t>
      </w:r>
    </w:p>
    <w:p w14:paraId="1AD47849" w14:textId="77777777" w:rsidR="001A0845" w:rsidRDefault="001A0845" w:rsidP="00E341EF">
      <w:pPr>
        <w:spacing w:after="0" w:line="260" w:lineRule="atLeast"/>
        <w:jc w:val="both"/>
        <w:rPr>
          <w:rFonts w:ascii="Arial" w:eastAsia="SimSun" w:hAnsi="Arial" w:cs="Arial"/>
          <w:sz w:val="20"/>
          <w:szCs w:val="20"/>
          <w:lang w:eastAsia="en-US"/>
        </w:rPr>
      </w:pPr>
    </w:p>
    <w:p w14:paraId="39D060AB" w14:textId="4DFA6A7F" w:rsidR="003C096C" w:rsidRPr="00910245" w:rsidRDefault="003C096C" w:rsidP="00275DB9">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 xml:space="preserve">Dès la signature de l'acte spécial constatant l'acceptation du ou des sous-traitant(s) et l'agrément des conditions de paiement, l'ERAFP notifie au Titulaire et à chacun du ou des sous-traitant(s) concerné(s) l'exemplaire de l'acte spécial qui leur revient. Dès réception de cette </w:t>
      </w:r>
      <w:r w:rsidR="0021015E">
        <w:rPr>
          <w:rFonts w:ascii="Arial" w:eastAsia="SimSun" w:hAnsi="Arial" w:cs="Arial"/>
          <w:sz w:val="20"/>
          <w:szCs w:val="20"/>
          <w:lang w:eastAsia="en-US"/>
        </w:rPr>
        <w:t>n</w:t>
      </w:r>
      <w:r w:rsidRPr="00910245">
        <w:rPr>
          <w:rFonts w:ascii="Arial" w:eastAsia="SimSun" w:hAnsi="Arial" w:cs="Arial"/>
          <w:sz w:val="20"/>
          <w:szCs w:val="20"/>
          <w:lang w:eastAsia="en-US"/>
        </w:rPr>
        <w:t>otification, le Titulaire fait connaître à l'ERAFP le nom de la personne physique habilitée à représenter chaque sous-traitant.</w:t>
      </w:r>
    </w:p>
    <w:p w14:paraId="6FA1FE2F" w14:textId="77777777" w:rsidR="001A0845" w:rsidRDefault="001A0845" w:rsidP="00E341EF">
      <w:pPr>
        <w:spacing w:after="0" w:line="260" w:lineRule="atLeast"/>
        <w:jc w:val="both"/>
        <w:rPr>
          <w:rFonts w:ascii="Arial" w:eastAsia="SimSun" w:hAnsi="Arial" w:cs="Arial"/>
          <w:sz w:val="20"/>
          <w:szCs w:val="20"/>
          <w:lang w:eastAsia="en-US"/>
        </w:rPr>
      </w:pPr>
    </w:p>
    <w:p w14:paraId="0A194A4E" w14:textId="0FB36122" w:rsidR="003C096C" w:rsidRPr="00910245" w:rsidRDefault="003C096C" w:rsidP="00275DB9">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 xml:space="preserve">Le Titulaire est tenu de communiquer le contrat de sous-traitance et ses avenants éventuels à l'ERAFP, lorsque celui-ci en fait la demande. </w:t>
      </w:r>
    </w:p>
    <w:p w14:paraId="335E5F12" w14:textId="77777777" w:rsidR="001A0845" w:rsidRDefault="001A0845" w:rsidP="00E341EF">
      <w:pPr>
        <w:spacing w:after="0" w:line="260" w:lineRule="atLeast"/>
        <w:jc w:val="both"/>
        <w:rPr>
          <w:rFonts w:ascii="Arial" w:eastAsia="SimSun" w:hAnsi="Arial" w:cs="Arial"/>
          <w:sz w:val="20"/>
          <w:szCs w:val="20"/>
          <w:lang w:eastAsia="en-US"/>
        </w:rPr>
      </w:pPr>
    </w:p>
    <w:p w14:paraId="07443F12" w14:textId="05AC0592" w:rsidR="00D34409" w:rsidRDefault="003C096C" w:rsidP="00275DB9">
      <w:pPr>
        <w:spacing w:after="0" w:line="260" w:lineRule="atLeast"/>
        <w:jc w:val="both"/>
        <w:rPr>
          <w:rFonts w:ascii="Arial" w:eastAsia="SimSun" w:hAnsi="Arial" w:cs="Arial"/>
          <w:sz w:val="20"/>
          <w:szCs w:val="20"/>
          <w:lang w:eastAsia="en-US"/>
        </w:rPr>
      </w:pPr>
      <w:r w:rsidRPr="00910245">
        <w:rPr>
          <w:rFonts w:ascii="Arial" w:eastAsia="SimSun" w:hAnsi="Arial" w:cs="Arial"/>
          <w:sz w:val="20"/>
          <w:szCs w:val="20"/>
          <w:lang w:eastAsia="en-US"/>
        </w:rPr>
        <w:t>Dans tous les cas, le Titulaire assumera seul vis-à-vis de l’ERAFP la responsabilité financière et juridique du Marché, que le Titulaire exerce sa mission directement ou par l’intermédiaire d’un ou plusieurs so</w:t>
      </w:r>
      <w:r w:rsidR="00DA4B3B">
        <w:rPr>
          <w:rFonts w:ascii="Arial" w:eastAsia="SimSun" w:hAnsi="Arial" w:cs="Arial"/>
          <w:sz w:val="20"/>
          <w:szCs w:val="20"/>
          <w:lang w:eastAsia="en-US"/>
        </w:rPr>
        <w:t xml:space="preserve">us-traitants qu’il a </w:t>
      </w:r>
      <w:proofErr w:type="gramStart"/>
      <w:r w:rsidR="00DA4B3B">
        <w:rPr>
          <w:rFonts w:ascii="Arial" w:eastAsia="SimSun" w:hAnsi="Arial" w:cs="Arial"/>
          <w:sz w:val="20"/>
          <w:szCs w:val="20"/>
          <w:lang w:eastAsia="en-US"/>
        </w:rPr>
        <w:t>choisi</w:t>
      </w:r>
      <w:proofErr w:type="gramEnd"/>
      <w:r w:rsidR="00DA4B3B">
        <w:rPr>
          <w:rFonts w:ascii="Arial" w:eastAsia="SimSun" w:hAnsi="Arial" w:cs="Arial"/>
          <w:sz w:val="20"/>
          <w:szCs w:val="20"/>
          <w:lang w:eastAsia="en-US"/>
        </w:rPr>
        <w:t>(s).</w:t>
      </w:r>
    </w:p>
    <w:p w14:paraId="603459DF" w14:textId="77777777" w:rsidR="00DA4B3B" w:rsidRDefault="00DA4B3B" w:rsidP="00E341EF">
      <w:pPr>
        <w:spacing w:after="0" w:line="260" w:lineRule="atLeast"/>
        <w:jc w:val="both"/>
        <w:rPr>
          <w:rFonts w:ascii="Arial" w:eastAsia="SimSun" w:hAnsi="Arial" w:cs="Arial"/>
          <w:sz w:val="20"/>
          <w:szCs w:val="20"/>
          <w:lang w:eastAsia="en-US"/>
        </w:rPr>
      </w:pPr>
    </w:p>
    <w:p w14:paraId="1A98B5C9" w14:textId="77777777" w:rsidR="001A0845" w:rsidRDefault="001A0845" w:rsidP="00275DB9">
      <w:pPr>
        <w:spacing w:after="0" w:line="260" w:lineRule="atLeast"/>
        <w:jc w:val="both"/>
        <w:rPr>
          <w:rFonts w:ascii="Arial" w:eastAsia="SimSun" w:hAnsi="Arial" w:cs="Arial"/>
          <w:sz w:val="20"/>
          <w:szCs w:val="20"/>
          <w:lang w:eastAsia="en-US"/>
        </w:rPr>
      </w:pPr>
    </w:p>
    <w:p w14:paraId="5368B307" w14:textId="0299157C" w:rsidR="0059741A" w:rsidRPr="001F7141" w:rsidRDefault="00FB354D" w:rsidP="00317801">
      <w:pPr>
        <w:pStyle w:val="RAFP-Chapitre"/>
        <w:numPr>
          <w:ilvl w:val="0"/>
          <w:numId w:val="47"/>
        </w:numPr>
        <w:spacing w:after="0"/>
        <w:ind w:left="284" w:hanging="284"/>
        <w:jc w:val="both"/>
        <w:rPr>
          <w:rFonts w:eastAsia="Times New Roman"/>
          <w:lang w:eastAsia="fr-FR"/>
        </w:rPr>
      </w:pPr>
      <w:r w:rsidRPr="006112CF">
        <w:rPr>
          <w:rFonts w:eastAsia="Times New Roman"/>
          <w:lang w:eastAsia="fr-FR"/>
        </w:rPr>
        <w:t>CONSTA</w:t>
      </w:r>
      <w:r w:rsidR="000F7AE6">
        <w:rPr>
          <w:rFonts w:eastAsia="Times New Roman"/>
          <w:lang w:eastAsia="fr-FR"/>
        </w:rPr>
        <w:t>TA</w:t>
      </w:r>
      <w:r w:rsidRPr="006112CF">
        <w:rPr>
          <w:rFonts w:eastAsia="Times New Roman"/>
          <w:lang w:eastAsia="fr-FR"/>
        </w:rPr>
        <w:t>TION DE L’EXÉCUTION DES PRESTATIONS</w:t>
      </w:r>
    </w:p>
    <w:p w14:paraId="72A8E669" w14:textId="77777777" w:rsidR="003C096C" w:rsidRPr="00937F43" w:rsidRDefault="003C096C" w:rsidP="00275DB9">
      <w:pPr>
        <w:tabs>
          <w:tab w:val="left" w:pos="993"/>
        </w:tabs>
        <w:spacing w:after="0"/>
        <w:jc w:val="both"/>
        <w:rPr>
          <w:rFonts w:ascii="Arial" w:eastAsia="Times New Roman" w:hAnsi="Arial" w:cs="Arial"/>
          <w:sz w:val="20"/>
          <w:szCs w:val="20"/>
          <w:lang w:eastAsia="fr-FR"/>
        </w:rPr>
      </w:pPr>
    </w:p>
    <w:p w14:paraId="549C464D" w14:textId="77777777" w:rsidR="003C096C" w:rsidRPr="00937F43" w:rsidRDefault="003C096C" w:rsidP="00E341EF">
      <w:pPr>
        <w:tabs>
          <w:tab w:val="left" w:pos="993"/>
        </w:tabs>
        <w:spacing w:after="0"/>
        <w:jc w:val="both"/>
        <w:rPr>
          <w:rFonts w:ascii="Arial" w:eastAsia="Times New Roman" w:hAnsi="Arial" w:cs="Arial"/>
          <w:b/>
          <w:color w:val="41748D"/>
          <w:sz w:val="22"/>
          <w:szCs w:val="22"/>
          <w:lang w:eastAsia="fr-FR"/>
        </w:rPr>
      </w:pPr>
      <w:r w:rsidRPr="00937F43">
        <w:rPr>
          <w:rFonts w:ascii="Arial" w:eastAsia="Times New Roman" w:hAnsi="Arial" w:cs="Arial"/>
          <w:b/>
          <w:color w:val="41748D"/>
          <w:sz w:val="22"/>
          <w:szCs w:val="22"/>
          <w:lang w:eastAsia="fr-FR"/>
        </w:rPr>
        <w:t>1</w:t>
      </w:r>
      <w:r w:rsidR="00870C36">
        <w:rPr>
          <w:rFonts w:ascii="Arial" w:eastAsia="Times New Roman" w:hAnsi="Arial" w:cs="Arial"/>
          <w:b/>
          <w:color w:val="41748D"/>
          <w:sz w:val="22"/>
          <w:szCs w:val="22"/>
          <w:lang w:eastAsia="fr-FR"/>
        </w:rPr>
        <w:t>5</w:t>
      </w:r>
      <w:r w:rsidRPr="00937F43">
        <w:rPr>
          <w:rFonts w:ascii="Arial" w:eastAsia="Times New Roman" w:hAnsi="Arial" w:cs="Arial"/>
          <w:b/>
          <w:color w:val="41748D"/>
          <w:sz w:val="22"/>
          <w:szCs w:val="22"/>
          <w:lang w:eastAsia="fr-FR"/>
        </w:rPr>
        <w:t>.1.  Opérations de vérification</w:t>
      </w:r>
    </w:p>
    <w:p w14:paraId="59BA2423" w14:textId="77777777" w:rsidR="001A0845" w:rsidRDefault="001A0845" w:rsidP="00E341EF">
      <w:pPr>
        <w:spacing w:after="0" w:line="260" w:lineRule="atLeast"/>
        <w:jc w:val="both"/>
        <w:rPr>
          <w:rFonts w:ascii="Arial" w:eastAsia="SimSun" w:hAnsi="Arial" w:cs="Arial"/>
          <w:sz w:val="20"/>
          <w:szCs w:val="20"/>
          <w:lang w:eastAsia="en-US"/>
        </w:rPr>
      </w:pPr>
    </w:p>
    <w:p w14:paraId="0A41D111" w14:textId="3DEA1F28" w:rsidR="003C096C" w:rsidRPr="00476EB8" w:rsidRDefault="003C096C" w:rsidP="00275DB9">
      <w:pPr>
        <w:spacing w:after="0" w:line="260" w:lineRule="atLeast"/>
        <w:jc w:val="both"/>
        <w:rPr>
          <w:rFonts w:ascii="Arial" w:eastAsia="SimSun" w:hAnsi="Arial" w:cs="Arial"/>
          <w:sz w:val="20"/>
          <w:szCs w:val="20"/>
          <w:lang w:eastAsia="en-US"/>
        </w:rPr>
      </w:pPr>
      <w:r w:rsidRPr="00476EB8">
        <w:rPr>
          <w:rFonts w:ascii="Arial" w:eastAsia="SimSun" w:hAnsi="Arial" w:cs="Arial"/>
          <w:sz w:val="20"/>
          <w:szCs w:val="20"/>
          <w:lang w:eastAsia="en-US"/>
        </w:rPr>
        <w:t>Les opérations de vérification ont pour objet de contrôler la conformité des services exécutés avec les spécifications du Marché.</w:t>
      </w:r>
      <w:r w:rsidR="00C7281D">
        <w:rPr>
          <w:rFonts w:ascii="Arial" w:eastAsia="SimSun" w:hAnsi="Arial" w:cs="Arial"/>
          <w:sz w:val="20"/>
          <w:szCs w:val="20"/>
          <w:lang w:eastAsia="en-US"/>
        </w:rPr>
        <w:t xml:space="preserve"> Il appartient </w:t>
      </w:r>
      <w:r w:rsidR="00C1568B">
        <w:rPr>
          <w:rFonts w:ascii="Arial" w:eastAsia="SimSun" w:hAnsi="Arial" w:cs="Arial"/>
          <w:sz w:val="20"/>
          <w:szCs w:val="20"/>
          <w:lang w:eastAsia="en-US"/>
        </w:rPr>
        <w:t>au directeur</w:t>
      </w:r>
      <w:r w:rsidR="00C7281D">
        <w:rPr>
          <w:rFonts w:ascii="Arial" w:eastAsia="SimSun" w:hAnsi="Arial" w:cs="Arial"/>
          <w:sz w:val="20"/>
          <w:szCs w:val="20"/>
          <w:lang w:eastAsia="en-US"/>
        </w:rPr>
        <w:t xml:space="preserve"> juridique d’opérer cette vérification.</w:t>
      </w:r>
    </w:p>
    <w:p w14:paraId="19FE2B88" w14:textId="77777777" w:rsidR="00E65841" w:rsidRDefault="00E65841" w:rsidP="00275DB9">
      <w:pPr>
        <w:tabs>
          <w:tab w:val="left" w:pos="993"/>
        </w:tabs>
        <w:spacing w:after="0"/>
        <w:jc w:val="both"/>
        <w:rPr>
          <w:rFonts w:ascii="Arial" w:eastAsia="Times New Roman" w:hAnsi="Arial" w:cs="Arial"/>
          <w:b/>
          <w:color w:val="41748D"/>
          <w:sz w:val="22"/>
          <w:szCs w:val="22"/>
          <w:lang w:eastAsia="fr-FR"/>
        </w:rPr>
      </w:pPr>
    </w:p>
    <w:p w14:paraId="46D8B648" w14:textId="77777777" w:rsidR="003C096C" w:rsidRPr="00476EB8" w:rsidRDefault="003C096C" w:rsidP="00275DB9">
      <w:pPr>
        <w:tabs>
          <w:tab w:val="left" w:pos="993"/>
        </w:tabs>
        <w:spacing w:after="0"/>
        <w:jc w:val="both"/>
        <w:rPr>
          <w:rFonts w:ascii="Arial" w:eastAsia="Times New Roman" w:hAnsi="Arial" w:cs="Arial"/>
          <w:b/>
          <w:color w:val="41748D"/>
          <w:sz w:val="22"/>
          <w:szCs w:val="22"/>
          <w:lang w:eastAsia="fr-FR"/>
        </w:rPr>
      </w:pPr>
      <w:r w:rsidRPr="00476EB8">
        <w:rPr>
          <w:rFonts w:ascii="Arial" w:eastAsia="Times New Roman" w:hAnsi="Arial" w:cs="Arial"/>
          <w:b/>
          <w:color w:val="41748D"/>
          <w:sz w:val="22"/>
          <w:szCs w:val="22"/>
          <w:lang w:eastAsia="fr-FR"/>
        </w:rPr>
        <w:t>1</w:t>
      </w:r>
      <w:r w:rsidR="00870C36">
        <w:rPr>
          <w:rFonts w:ascii="Arial" w:eastAsia="Times New Roman" w:hAnsi="Arial" w:cs="Arial"/>
          <w:b/>
          <w:color w:val="41748D"/>
          <w:sz w:val="22"/>
          <w:szCs w:val="22"/>
          <w:lang w:eastAsia="fr-FR"/>
        </w:rPr>
        <w:t>5</w:t>
      </w:r>
      <w:r w:rsidR="00FE501B">
        <w:rPr>
          <w:rFonts w:ascii="Arial" w:eastAsia="Times New Roman" w:hAnsi="Arial" w:cs="Arial"/>
          <w:b/>
          <w:color w:val="41748D"/>
          <w:sz w:val="22"/>
          <w:szCs w:val="22"/>
          <w:lang w:eastAsia="fr-FR"/>
        </w:rPr>
        <w:t>.2.  Réception</w:t>
      </w:r>
    </w:p>
    <w:p w14:paraId="02D5B2A4" w14:textId="77777777" w:rsidR="003C096C" w:rsidRPr="00476EB8" w:rsidRDefault="003C096C" w:rsidP="00E341EF">
      <w:pPr>
        <w:autoSpaceDE w:val="0"/>
        <w:autoSpaceDN w:val="0"/>
        <w:adjustRightInd w:val="0"/>
        <w:spacing w:after="0"/>
        <w:ind w:left="567" w:firstLine="360"/>
        <w:jc w:val="both"/>
        <w:rPr>
          <w:rFonts w:ascii="Arial" w:eastAsia="Times New Roman" w:hAnsi="Arial" w:cs="Arial"/>
          <w:b/>
          <w:bCs/>
          <w:iCs/>
          <w:color w:val="41748D"/>
          <w:sz w:val="20"/>
          <w:szCs w:val="20"/>
          <w:lang w:eastAsia="fr-FR"/>
        </w:rPr>
      </w:pPr>
    </w:p>
    <w:p w14:paraId="5B32DFD2" w14:textId="77777777" w:rsidR="003C096C" w:rsidRPr="00D057C0" w:rsidRDefault="0021015E" w:rsidP="00E341EF">
      <w:pPr>
        <w:autoSpaceDE w:val="0"/>
        <w:autoSpaceDN w:val="0"/>
        <w:adjustRightInd w:val="0"/>
        <w:spacing w:after="0"/>
        <w:jc w:val="both"/>
        <w:rPr>
          <w:rFonts w:ascii="Arial" w:eastAsia="Times New Roman" w:hAnsi="Arial" w:cs="Arial"/>
          <w:sz w:val="20"/>
          <w:szCs w:val="20"/>
          <w:lang w:eastAsia="fr-FR"/>
        </w:rPr>
      </w:pPr>
      <w:r>
        <w:rPr>
          <w:rFonts w:ascii="Arial" w:eastAsia="SimSun" w:hAnsi="Arial" w:cs="Arial"/>
          <w:sz w:val="20"/>
          <w:szCs w:val="20"/>
          <w:lang w:eastAsia="en-US"/>
        </w:rPr>
        <w:t>L’ERAFP</w:t>
      </w:r>
      <w:r w:rsidR="003C096C" w:rsidRPr="00476EB8">
        <w:rPr>
          <w:rFonts w:ascii="Arial" w:eastAsia="SimSun" w:hAnsi="Arial" w:cs="Arial"/>
          <w:sz w:val="20"/>
          <w:szCs w:val="20"/>
          <w:lang w:eastAsia="en-US"/>
        </w:rPr>
        <w:t xml:space="preserve"> pron</w:t>
      </w:r>
      <w:r w:rsidR="00AC122E">
        <w:rPr>
          <w:rFonts w:ascii="Arial" w:eastAsia="SimSun" w:hAnsi="Arial" w:cs="Arial"/>
          <w:sz w:val="20"/>
          <w:szCs w:val="20"/>
          <w:lang w:eastAsia="en-US"/>
        </w:rPr>
        <w:t xml:space="preserve">once la </w:t>
      </w:r>
      <w:r>
        <w:rPr>
          <w:rFonts w:ascii="Arial" w:eastAsia="SimSun" w:hAnsi="Arial" w:cs="Arial"/>
          <w:sz w:val="20"/>
          <w:szCs w:val="20"/>
          <w:lang w:eastAsia="en-US"/>
        </w:rPr>
        <w:t>r</w:t>
      </w:r>
      <w:r w:rsidR="003C096C" w:rsidRPr="00476EB8">
        <w:rPr>
          <w:rFonts w:ascii="Arial" w:eastAsia="SimSun" w:hAnsi="Arial" w:cs="Arial"/>
          <w:sz w:val="20"/>
          <w:szCs w:val="20"/>
          <w:lang w:eastAsia="en-US"/>
        </w:rPr>
        <w:t xml:space="preserve">éception des </w:t>
      </w:r>
      <w:r>
        <w:rPr>
          <w:rFonts w:ascii="Arial" w:eastAsia="SimSun" w:hAnsi="Arial" w:cs="Arial"/>
          <w:sz w:val="20"/>
          <w:szCs w:val="20"/>
          <w:lang w:eastAsia="en-US"/>
        </w:rPr>
        <w:t>p</w:t>
      </w:r>
      <w:r w:rsidR="003C096C" w:rsidRPr="00476EB8">
        <w:rPr>
          <w:rFonts w:ascii="Arial" w:eastAsia="SimSun" w:hAnsi="Arial" w:cs="Arial"/>
          <w:sz w:val="20"/>
          <w:szCs w:val="20"/>
          <w:lang w:eastAsia="en-US"/>
        </w:rPr>
        <w:t xml:space="preserve">restations, si elles répondent aux stipulations du </w:t>
      </w:r>
      <w:r w:rsidR="00392384">
        <w:rPr>
          <w:rFonts w:ascii="Arial" w:eastAsia="SimSun" w:hAnsi="Arial" w:cs="Arial"/>
          <w:sz w:val="20"/>
          <w:szCs w:val="20"/>
          <w:lang w:eastAsia="en-US"/>
        </w:rPr>
        <w:t>M</w:t>
      </w:r>
      <w:r w:rsidR="003C096C" w:rsidRPr="00476EB8">
        <w:rPr>
          <w:rFonts w:ascii="Arial" w:eastAsia="SimSun" w:hAnsi="Arial" w:cs="Arial"/>
          <w:sz w:val="20"/>
          <w:szCs w:val="20"/>
          <w:lang w:eastAsia="en-US"/>
        </w:rPr>
        <w:t>arché.</w:t>
      </w:r>
      <w:r w:rsidR="00AC0BC9">
        <w:rPr>
          <w:rFonts w:ascii="Arial" w:eastAsia="SimSun" w:hAnsi="Arial" w:cs="Arial"/>
          <w:sz w:val="20"/>
          <w:szCs w:val="20"/>
          <w:lang w:eastAsia="en-US"/>
        </w:rPr>
        <w:t xml:space="preserve"> Comme pour toutes prestations juridiques entre un client et son avocat, les prestations de ce Marché feront l‘objet d’échanges entre les équipes dédiées concernées et </w:t>
      </w:r>
      <w:r w:rsidR="00870C36">
        <w:rPr>
          <w:rFonts w:ascii="Arial" w:eastAsia="SimSun" w:hAnsi="Arial" w:cs="Arial"/>
          <w:sz w:val="20"/>
          <w:szCs w:val="20"/>
          <w:lang w:eastAsia="en-US"/>
        </w:rPr>
        <w:t>le directeur juridique</w:t>
      </w:r>
      <w:r w:rsidR="00AC0BC9">
        <w:rPr>
          <w:rFonts w:ascii="Arial" w:eastAsia="SimSun" w:hAnsi="Arial" w:cs="Arial"/>
          <w:sz w:val="20"/>
          <w:szCs w:val="20"/>
          <w:lang w:eastAsia="en-US"/>
        </w:rPr>
        <w:t xml:space="preserve"> et le cas échéant l’un ou l’autre membre de la direction juridique en charge du </w:t>
      </w:r>
      <w:r w:rsidR="00D74E2A">
        <w:rPr>
          <w:rFonts w:ascii="Arial" w:eastAsia="SimSun" w:hAnsi="Arial" w:cs="Arial"/>
          <w:sz w:val="20"/>
          <w:szCs w:val="20"/>
          <w:lang w:eastAsia="en-US"/>
        </w:rPr>
        <w:t>dossier,</w:t>
      </w:r>
      <w:r w:rsidR="00AC0BC9">
        <w:rPr>
          <w:rFonts w:ascii="Arial" w:eastAsia="SimSun" w:hAnsi="Arial" w:cs="Arial"/>
          <w:sz w:val="20"/>
          <w:szCs w:val="20"/>
          <w:lang w:eastAsia="en-US"/>
        </w:rPr>
        <w:t xml:space="preserve"> afin de répondre au mieux aux demandes de l’ERAFP.  </w:t>
      </w:r>
    </w:p>
    <w:p w14:paraId="49C15581" w14:textId="77777777" w:rsidR="00FB354D" w:rsidRDefault="00FB354D" w:rsidP="00E341EF">
      <w:pPr>
        <w:tabs>
          <w:tab w:val="left" w:pos="993"/>
        </w:tabs>
        <w:spacing w:after="0"/>
        <w:jc w:val="both"/>
        <w:rPr>
          <w:rFonts w:ascii="Arial" w:eastAsia="Times New Roman" w:hAnsi="Arial" w:cs="Arial"/>
          <w:sz w:val="20"/>
          <w:szCs w:val="20"/>
          <w:lang w:eastAsia="fr-FR"/>
        </w:rPr>
      </w:pPr>
    </w:p>
    <w:p w14:paraId="48029763" w14:textId="77777777" w:rsidR="001A0845" w:rsidRDefault="001A0845" w:rsidP="00275DB9">
      <w:pPr>
        <w:tabs>
          <w:tab w:val="left" w:pos="993"/>
        </w:tabs>
        <w:spacing w:after="0"/>
        <w:jc w:val="both"/>
        <w:rPr>
          <w:rFonts w:ascii="Arial" w:eastAsia="Times New Roman" w:hAnsi="Arial" w:cs="Arial"/>
          <w:sz w:val="20"/>
          <w:szCs w:val="20"/>
          <w:lang w:eastAsia="fr-FR"/>
        </w:rPr>
      </w:pPr>
    </w:p>
    <w:p w14:paraId="18FA1B05" w14:textId="77777777" w:rsidR="0059741A" w:rsidRPr="002712CB" w:rsidRDefault="00DF5A03" w:rsidP="00317801">
      <w:pPr>
        <w:pStyle w:val="RAFP-Chapitre"/>
        <w:numPr>
          <w:ilvl w:val="0"/>
          <w:numId w:val="47"/>
        </w:numPr>
        <w:spacing w:after="0"/>
        <w:ind w:left="284" w:hanging="284"/>
        <w:jc w:val="both"/>
        <w:rPr>
          <w:rFonts w:eastAsia="Times New Roman"/>
          <w:lang w:eastAsia="fr-FR"/>
        </w:rPr>
      </w:pPr>
      <w:r>
        <w:rPr>
          <w:rFonts w:eastAsia="Times New Roman"/>
          <w:lang w:eastAsia="fr-FR"/>
        </w:rPr>
        <w:t xml:space="preserve">  </w:t>
      </w:r>
      <w:r w:rsidR="00FB354D" w:rsidRPr="00061EEC">
        <w:rPr>
          <w:rFonts w:eastAsia="Times New Roman"/>
          <w:lang w:eastAsia="fr-FR"/>
        </w:rPr>
        <w:t>LANGUE</w:t>
      </w:r>
    </w:p>
    <w:p w14:paraId="4DEB4A89" w14:textId="77777777" w:rsidR="00A56978" w:rsidRDefault="00A56978" w:rsidP="00275DB9">
      <w:pPr>
        <w:spacing w:after="0" w:line="260" w:lineRule="atLeast"/>
        <w:jc w:val="both"/>
        <w:rPr>
          <w:rFonts w:ascii="Arial" w:eastAsia="SimSun" w:hAnsi="Arial" w:cs="Arial"/>
          <w:sz w:val="20"/>
          <w:szCs w:val="20"/>
          <w:lang w:eastAsia="en-US"/>
        </w:rPr>
      </w:pPr>
    </w:p>
    <w:p w14:paraId="56973AB1" w14:textId="77777777" w:rsidR="003C096C" w:rsidRDefault="003C096C" w:rsidP="00E341EF">
      <w:pPr>
        <w:spacing w:after="0" w:line="260" w:lineRule="atLeast"/>
        <w:jc w:val="both"/>
        <w:rPr>
          <w:rFonts w:ascii="Arial" w:eastAsia="SimSun" w:hAnsi="Arial" w:cs="Arial"/>
          <w:sz w:val="20"/>
          <w:szCs w:val="20"/>
          <w:lang w:eastAsia="en-US"/>
        </w:rPr>
      </w:pPr>
      <w:r w:rsidRPr="000836A0">
        <w:rPr>
          <w:rFonts w:ascii="Arial" w:eastAsia="SimSun" w:hAnsi="Arial" w:cs="Arial"/>
          <w:sz w:val="20"/>
          <w:szCs w:val="20"/>
          <w:lang w:eastAsia="en-US"/>
        </w:rPr>
        <w:t>Le Marché a été établi en langue française. Toute traduction dans une autre langue ne peut être réalisée que par commodité. En cas de contradiction entre la version française et sa traduction, seule la version française fera foi.</w:t>
      </w:r>
    </w:p>
    <w:p w14:paraId="16FD3855" w14:textId="77777777" w:rsidR="001A0845" w:rsidRDefault="001A0845" w:rsidP="00E341EF">
      <w:pPr>
        <w:spacing w:after="0" w:line="260" w:lineRule="atLeast"/>
        <w:jc w:val="both"/>
        <w:rPr>
          <w:rFonts w:ascii="Arial" w:eastAsia="SimSun" w:hAnsi="Arial" w:cs="Arial"/>
          <w:sz w:val="20"/>
          <w:szCs w:val="20"/>
          <w:lang w:eastAsia="en-US"/>
        </w:rPr>
      </w:pPr>
    </w:p>
    <w:p w14:paraId="02B378BD" w14:textId="1DC483B3" w:rsidR="00DF09CB" w:rsidRPr="00DF09CB" w:rsidRDefault="00DF09CB" w:rsidP="00275DB9">
      <w:pPr>
        <w:spacing w:after="0" w:line="260" w:lineRule="atLeast"/>
        <w:jc w:val="both"/>
        <w:rPr>
          <w:rFonts w:ascii="Arial" w:eastAsia="SimSun" w:hAnsi="Arial" w:cs="Arial"/>
          <w:sz w:val="20"/>
          <w:szCs w:val="20"/>
          <w:lang w:eastAsia="en-US"/>
        </w:rPr>
      </w:pPr>
      <w:r w:rsidRPr="00DF09CB">
        <w:rPr>
          <w:rFonts w:ascii="Arial" w:eastAsia="SimSun" w:hAnsi="Arial" w:cs="Arial"/>
          <w:sz w:val="20"/>
          <w:szCs w:val="20"/>
          <w:lang w:eastAsia="en-US"/>
        </w:rPr>
        <w:t>Les pièces contractuelles seront rédigées en français</w:t>
      </w:r>
      <w:r w:rsidRPr="00335DA9">
        <w:rPr>
          <w:rFonts w:ascii="Arial" w:eastAsia="SimSun" w:hAnsi="Arial" w:cs="Arial"/>
          <w:sz w:val="20"/>
          <w:szCs w:val="20"/>
          <w:lang w:eastAsia="en-US"/>
        </w:rPr>
        <w:t>. En revanche, il est précisé que certains livrables pourront, sous réserve d</w:t>
      </w:r>
      <w:r w:rsidR="00D37AAC" w:rsidRPr="00335DA9">
        <w:rPr>
          <w:rFonts w:ascii="Arial" w:eastAsia="SimSun" w:hAnsi="Arial" w:cs="Arial"/>
          <w:sz w:val="20"/>
          <w:szCs w:val="20"/>
          <w:lang w:eastAsia="en-US"/>
        </w:rPr>
        <w:t>e l’</w:t>
      </w:r>
      <w:r w:rsidRPr="00335DA9">
        <w:rPr>
          <w:rFonts w:ascii="Arial" w:eastAsia="SimSun" w:hAnsi="Arial" w:cs="Arial"/>
          <w:sz w:val="20"/>
          <w:szCs w:val="20"/>
          <w:lang w:eastAsia="en-US"/>
        </w:rPr>
        <w:t>accord de l’ERAFP, être rédigés en langue anglaise.</w:t>
      </w:r>
    </w:p>
    <w:p w14:paraId="3A2B955F" w14:textId="77777777" w:rsidR="00DF09CB" w:rsidRDefault="00DF09CB" w:rsidP="00E341EF">
      <w:pPr>
        <w:spacing w:after="0" w:line="260" w:lineRule="atLeast"/>
        <w:jc w:val="both"/>
        <w:rPr>
          <w:rFonts w:ascii="Arial" w:eastAsia="SimSun" w:hAnsi="Arial" w:cs="Arial"/>
          <w:sz w:val="20"/>
          <w:szCs w:val="20"/>
          <w:lang w:eastAsia="en-US"/>
        </w:rPr>
      </w:pPr>
    </w:p>
    <w:p w14:paraId="7875FA35" w14:textId="77777777" w:rsidR="001A0845" w:rsidRPr="000836A0" w:rsidRDefault="001A0845" w:rsidP="00275DB9">
      <w:pPr>
        <w:spacing w:after="0" w:line="260" w:lineRule="atLeast"/>
        <w:jc w:val="both"/>
        <w:rPr>
          <w:rFonts w:ascii="Arial" w:eastAsia="SimSun" w:hAnsi="Arial" w:cs="Arial"/>
          <w:sz w:val="20"/>
          <w:szCs w:val="20"/>
          <w:lang w:eastAsia="en-US"/>
        </w:rPr>
      </w:pPr>
    </w:p>
    <w:p w14:paraId="350E2585" w14:textId="77777777" w:rsidR="00FB354D" w:rsidRDefault="00FB354D" w:rsidP="00317801">
      <w:pPr>
        <w:pStyle w:val="RAFP-Chapitre"/>
        <w:numPr>
          <w:ilvl w:val="0"/>
          <w:numId w:val="47"/>
        </w:numPr>
        <w:spacing w:after="0"/>
        <w:ind w:left="284" w:hanging="284"/>
        <w:jc w:val="both"/>
        <w:rPr>
          <w:rFonts w:eastAsia="Times New Roman"/>
          <w:lang w:eastAsia="fr-FR"/>
        </w:rPr>
      </w:pPr>
      <w:r w:rsidRPr="00460607">
        <w:rPr>
          <w:rFonts w:eastAsia="Times New Roman"/>
          <w:lang w:eastAsia="fr-FR"/>
        </w:rPr>
        <w:t>EXÉCUTION FINANCIÈRE</w:t>
      </w:r>
    </w:p>
    <w:p w14:paraId="7AC23F25" w14:textId="77777777" w:rsidR="003C096C" w:rsidRPr="00497AB4" w:rsidRDefault="003C096C" w:rsidP="00275DB9">
      <w:pPr>
        <w:tabs>
          <w:tab w:val="left" w:pos="993"/>
        </w:tabs>
        <w:spacing w:after="0"/>
        <w:jc w:val="both"/>
        <w:rPr>
          <w:rFonts w:ascii="Arial" w:eastAsia="Times New Roman" w:hAnsi="Arial" w:cs="Arial"/>
          <w:b/>
          <w:sz w:val="22"/>
          <w:szCs w:val="22"/>
          <w:lang w:eastAsia="fr-FR"/>
        </w:rPr>
      </w:pPr>
    </w:p>
    <w:p w14:paraId="08FD7ADC" w14:textId="77777777" w:rsidR="003C096C" w:rsidRPr="00497AB4" w:rsidRDefault="003C096C" w:rsidP="00E341EF">
      <w:pPr>
        <w:autoSpaceDE w:val="0"/>
        <w:autoSpaceDN w:val="0"/>
        <w:adjustRightInd w:val="0"/>
        <w:spacing w:after="0"/>
        <w:jc w:val="both"/>
        <w:rPr>
          <w:rFonts w:ascii="Arial" w:eastAsia="Times New Roman" w:hAnsi="Arial" w:cs="Arial"/>
          <w:b/>
          <w:bCs/>
          <w:color w:val="41748D"/>
          <w:sz w:val="22"/>
          <w:szCs w:val="22"/>
          <w:lang w:eastAsia="fr-FR"/>
        </w:rPr>
      </w:pPr>
      <w:r w:rsidRPr="00497AB4">
        <w:rPr>
          <w:rFonts w:ascii="Arial" w:eastAsia="Times New Roman" w:hAnsi="Arial" w:cs="Arial"/>
          <w:b/>
          <w:bCs/>
          <w:color w:val="41748D"/>
          <w:sz w:val="22"/>
          <w:szCs w:val="22"/>
          <w:lang w:eastAsia="fr-FR"/>
        </w:rPr>
        <w:t>1</w:t>
      </w:r>
      <w:r w:rsidR="00870C36">
        <w:rPr>
          <w:rFonts w:ascii="Arial" w:eastAsia="Times New Roman" w:hAnsi="Arial" w:cs="Arial"/>
          <w:b/>
          <w:bCs/>
          <w:color w:val="41748D"/>
          <w:sz w:val="22"/>
          <w:szCs w:val="22"/>
          <w:lang w:eastAsia="fr-FR"/>
        </w:rPr>
        <w:t>7</w:t>
      </w:r>
      <w:r w:rsidRPr="00497AB4">
        <w:rPr>
          <w:rFonts w:ascii="Arial" w:eastAsia="Times New Roman" w:hAnsi="Arial" w:cs="Arial"/>
          <w:b/>
          <w:bCs/>
          <w:color w:val="41748D"/>
          <w:sz w:val="22"/>
          <w:szCs w:val="22"/>
          <w:lang w:eastAsia="fr-FR"/>
        </w:rPr>
        <w:t xml:space="preserve">.1. </w:t>
      </w:r>
      <w:r w:rsidRPr="00497AB4">
        <w:rPr>
          <w:rFonts w:ascii="Arial" w:eastAsia="Times New Roman" w:hAnsi="Arial" w:cs="Arial"/>
          <w:b/>
          <w:bCs/>
          <w:color w:val="41748D"/>
          <w:sz w:val="22"/>
          <w:szCs w:val="22"/>
          <w:lang w:eastAsia="fr-FR"/>
        </w:rPr>
        <w:tab/>
        <w:t>Détermination du prix</w:t>
      </w:r>
    </w:p>
    <w:p w14:paraId="7F5F0CAE" w14:textId="77777777" w:rsidR="003C096C" w:rsidRPr="000917A8" w:rsidRDefault="003C096C" w:rsidP="00E341EF">
      <w:pPr>
        <w:autoSpaceDE w:val="0"/>
        <w:autoSpaceDN w:val="0"/>
        <w:adjustRightInd w:val="0"/>
        <w:spacing w:after="0"/>
        <w:jc w:val="both"/>
        <w:rPr>
          <w:rFonts w:ascii="Arial" w:eastAsia="Times New Roman" w:hAnsi="Arial" w:cs="Arial"/>
          <w:bCs/>
          <w:sz w:val="20"/>
          <w:szCs w:val="20"/>
          <w:lang w:eastAsia="fr-FR"/>
        </w:rPr>
      </w:pPr>
    </w:p>
    <w:p w14:paraId="7C766957" w14:textId="77777777" w:rsidR="00A07CCE" w:rsidRDefault="003C096C" w:rsidP="00E341EF">
      <w:pPr>
        <w:autoSpaceDE w:val="0"/>
        <w:autoSpaceDN w:val="0"/>
        <w:adjustRightInd w:val="0"/>
        <w:spacing w:after="0"/>
        <w:jc w:val="both"/>
        <w:rPr>
          <w:rFonts w:ascii="Arial" w:eastAsia="Times New Roman" w:hAnsi="Arial" w:cs="Arial"/>
          <w:bCs/>
          <w:sz w:val="20"/>
          <w:szCs w:val="20"/>
          <w:lang w:eastAsia="fr-FR"/>
        </w:rPr>
      </w:pPr>
      <w:r w:rsidRPr="00335DA9">
        <w:rPr>
          <w:rFonts w:ascii="Arial" w:eastAsia="Times New Roman" w:hAnsi="Arial" w:cs="Arial"/>
          <w:bCs/>
          <w:sz w:val="20"/>
          <w:szCs w:val="20"/>
          <w:lang w:eastAsia="fr-FR"/>
        </w:rPr>
        <w:t xml:space="preserve">Le prix </w:t>
      </w:r>
      <w:r w:rsidR="002B367E" w:rsidRPr="00335DA9">
        <w:rPr>
          <w:rFonts w:ascii="Arial" w:eastAsia="Times New Roman" w:hAnsi="Arial" w:cs="Arial"/>
          <w:bCs/>
          <w:sz w:val="20"/>
          <w:szCs w:val="20"/>
          <w:lang w:eastAsia="fr-FR"/>
        </w:rPr>
        <w:t xml:space="preserve">du Marché </w:t>
      </w:r>
      <w:r w:rsidRPr="00335DA9">
        <w:rPr>
          <w:rFonts w:ascii="Arial" w:eastAsia="Times New Roman" w:hAnsi="Arial" w:cs="Arial"/>
          <w:bCs/>
          <w:sz w:val="20"/>
          <w:szCs w:val="20"/>
          <w:lang w:eastAsia="fr-FR"/>
        </w:rPr>
        <w:t xml:space="preserve">est </w:t>
      </w:r>
      <w:r w:rsidR="00CE07E2" w:rsidRPr="00335DA9">
        <w:rPr>
          <w:rFonts w:ascii="Arial" w:eastAsia="Times New Roman" w:hAnsi="Arial" w:cs="Arial"/>
          <w:bCs/>
          <w:sz w:val="20"/>
          <w:szCs w:val="20"/>
          <w:lang w:eastAsia="fr-FR"/>
        </w:rPr>
        <w:t>celui qui figure sur l’</w:t>
      </w:r>
      <w:r w:rsidRPr="00335DA9">
        <w:rPr>
          <w:rFonts w:ascii="Arial" w:eastAsia="Times New Roman" w:hAnsi="Arial" w:cs="Arial"/>
          <w:bCs/>
          <w:sz w:val="20"/>
          <w:szCs w:val="20"/>
          <w:lang w:eastAsia="fr-FR"/>
        </w:rPr>
        <w:t>annexe financière</w:t>
      </w:r>
      <w:r w:rsidR="001E0AFB" w:rsidRPr="00335DA9">
        <w:rPr>
          <w:rFonts w:ascii="Arial" w:eastAsia="Times New Roman" w:hAnsi="Arial" w:cs="Arial"/>
          <w:bCs/>
          <w:sz w:val="20"/>
          <w:szCs w:val="20"/>
          <w:lang w:eastAsia="fr-FR"/>
        </w:rPr>
        <w:t xml:space="preserve"> </w:t>
      </w:r>
      <w:r w:rsidR="009209CA" w:rsidRPr="00335DA9">
        <w:rPr>
          <w:rFonts w:ascii="Arial" w:eastAsia="Times New Roman" w:hAnsi="Arial" w:cs="Arial"/>
          <w:bCs/>
          <w:sz w:val="20"/>
          <w:szCs w:val="20"/>
          <w:lang w:eastAsia="fr-FR"/>
        </w:rPr>
        <w:t>(</w:t>
      </w:r>
      <w:r w:rsidR="00A07CCE" w:rsidRPr="00335DA9">
        <w:rPr>
          <w:rFonts w:ascii="Arial" w:eastAsia="Times New Roman" w:hAnsi="Arial" w:cs="Arial"/>
          <w:bCs/>
          <w:sz w:val="20"/>
          <w:szCs w:val="20"/>
          <w:lang w:eastAsia="fr-FR"/>
        </w:rPr>
        <w:t>a</w:t>
      </w:r>
      <w:r w:rsidR="009209CA" w:rsidRPr="00335DA9">
        <w:rPr>
          <w:rFonts w:ascii="Arial" w:eastAsia="Times New Roman" w:hAnsi="Arial" w:cs="Arial"/>
          <w:bCs/>
          <w:sz w:val="20"/>
          <w:szCs w:val="20"/>
          <w:lang w:eastAsia="fr-FR"/>
        </w:rPr>
        <w:t xml:space="preserve">nnexe 2) </w:t>
      </w:r>
      <w:r w:rsidR="001E0AFB" w:rsidRPr="00335DA9">
        <w:rPr>
          <w:rFonts w:ascii="Arial" w:eastAsia="Times New Roman" w:hAnsi="Arial" w:cs="Arial"/>
          <w:bCs/>
          <w:sz w:val="20"/>
          <w:szCs w:val="20"/>
          <w:lang w:eastAsia="fr-FR"/>
        </w:rPr>
        <w:t>établie par le Titulaire</w:t>
      </w:r>
      <w:r w:rsidR="00A51F2D" w:rsidRPr="00335DA9">
        <w:rPr>
          <w:rFonts w:ascii="Arial" w:eastAsia="Times New Roman" w:hAnsi="Arial" w:cs="Arial"/>
          <w:bCs/>
          <w:sz w:val="20"/>
          <w:szCs w:val="20"/>
          <w:lang w:eastAsia="fr-FR"/>
        </w:rPr>
        <w:t xml:space="preserve"> (taux horaire par profil</w:t>
      </w:r>
      <w:r w:rsidR="008B7DD3" w:rsidRPr="00335DA9">
        <w:rPr>
          <w:rFonts w:ascii="Arial" w:eastAsia="Times New Roman" w:hAnsi="Arial" w:cs="Arial"/>
          <w:bCs/>
          <w:sz w:val="20"/>
          <w:szCs w:val="20"/>
          <w:lang w:eastAsia="fr-FR"/>
        </w:rPr>
        <w:t xml:space="preserve"> d’intervenant)</w:t>
      </w:r>
      <w:r w:rsidR="00A07CCE" w:rsidRPr="00335DA9">
        <w:rPr>
          <w:rFonts w:ascii="Arial" w:eastAsia="Times New Roman" w:hAnsi="Arial" w:cs="Arial"/>
          <w:bCs/>
          <w:sz w:val="20"/>
          <w:szCs w:val="20"/>
          <w:lang w:eastAsia="fr-FR"/>
        </w:rPr>
        <w:t>.</w:t>
      </w:r>
    </w:p>
    <w:p w14:paraId="65B431CE" w14:textId="77777777" w:rsidR="00A07CCE" w:rsidRDefault="00A07CCE" w:rsidP="00E341EF">
      <w:pPr>
        <w:autoSpaceDE w:val="0"/>
        <w:autoSpaceDN w:val="0"/>
        <w:adjustRightInd w:val="0"/>
        <w:spacing w:after="0"/>
        <w:jc w:val="both"/>
        <w:rPr>
          <w:rFonts w:ascii="Arial" w:eastAsia="Times New Roman" w:hAnsi="Arial" w:cs="Arial"/>
          <w:bCs/>
          <w:sz w:val="20"/>
          <w:szCs w:val="20"/>
          <w:lang w:eastAsia="fr-FR"/>
        </w:rPr>
      </w:pPr>
    </w:p>
    <w:p w14:paraId="4CE787C6" w14:textId="77777777" w:rsidR="009A5059" w:rsidRDefault="00A07CCE" w:rsidP="00E341EF">
      <w:pPr>
        <w:autoSpaceDE w:val="0"/>
        <w:autoSpaceDN w:val="0"/>
        <w:adjustRightInd w:val="0"/>
        <w:spacing w:after="0"/>
        <w:jc w:val="both"/>
        <w:rPr>
          <w:rFonts w:ascii="Arial" w:eastAsia="Times New Roman" w:hAnsi="Arial" w:cs="Arial"/>
          <w:bCs/>
          <w:sz w:val="20"/>
          <w:szCs w:val="20"/>
          <w:lang w:eastAsia="fr-FR"/>
        </w:rPr>
      </w:pPr>
      <w:r>
        <w:rPr>
          <w:rFonts w:ascii="Arial" w:eastAsia="Times New Roman" w:hAnsi="Arial" w:cs="Arial"/>
          <w:bCs/>
          <w:sz w:val="20"/>
          <w:szCs w:val="20"/>
          <w:lang w:eastAsia="fr-FR"/>
        </w:rPr>
        <w:t>S’agissant</w:t>
      </w:r>
      <w:r w:rsidR="00AA6764" w:rsidRPr="00A07CCE">
        <w:rPr>
          <w:rFonts w:ascii="Arial" w:eastAsia="Times New Roman" w:hAnsi="Arial" w:cs="Arial"/>
          <w:bCs/>
          <w:sz w:val="20"/>
          <w:szCs w:val="20"/>
          <w:lang w:eastAsia="fr-FR"/>
        </w:rPr>
        <w:t xml:space="preserve"> </w:t>
      </w:r>
      <w:r>
        <w:rPr>
          <w:rFonts w:ascii="Arial" w:eastAsia="Times New Roman" w:hAnsi="Arial" w:cs="Arial"/>
          <w:bCs/>
          <w:sz w:val="20"/>
          <w:szCs w:val="20"/>
          <w:lang w:eastAsia="fr-FR"/>
        </w:rPr>
        <w:t>du</w:t>
      </w:r>
      <w:r w:rsidR="00AA6764" w:rsidRPr="00A07CCE">
        <w:rPr>
          <w:rFonts w:ascii="Arial" w:eastAsia="Times New Roman" w:hAnsi="Arial" w:cs="Arial"/>
          <w:bCs/>
          <w:sz w:val="20"/>
          <w:szCs w:val="20"/>
          <w:lang w:eastAsia="fr-FR"/>
        </w:rPr>
        <w:t xml:space="preserve"> point particulier des analyses de fonds d</w:t>
      </w:r>
      <w:r w:rsidR="001D4A71" w:rsidRPr="00A07CCE">
        <w:rPr>
          <w:rFonts w:ascii="Arial" w:eastAsia="Times New Roman" w:hAnsi="Arial" w:cs="Arial"/>
          <w:bCs/>
          <w:sz w:val="20"/>
          <w:szCs w:val="20"/>
          <w:lang w:eastAsia="fr-FR"/>
        </w:rPr>
        <w:t>’</w:t>
      </w:r>
      <w:r w:rsidR="00AA6764" w:rsidRPr="00A07CCE">
        <w:rPr>
          <w:rFonts w:ascii="Arial" w:eastAsia="Times New Roman" w:hAnsi="Arial" w:cs="Arial"/>
          <w:bCs/>
          <w:sz w:val="20"/>
          <w:szCs w:val="20"/>
          <w:lang w:eastAsia="fr-FR"/>
        </w:rPr>
        <w:t>actifs</w:t>
      </w:r>
      <w:r w:rsidR="00AA6764">
        <w:rPr>
          <w:rFonts w:ascii="Arial" w:eastAsia="Times New Roman" w:hAnsi="Arial" w:cs="Arial"/>
          <w:bCs/>
          <w:sz w:val="20"/>
          <w:szCs w:val="20"/>
          <w:lang w:eastAsia="fr-FR"/>
        </w:rPr>
        <w:t xml:space="preserve"> </w:t>
      </w:r>
      <w:r w:rsidR="001D4A71">
        <w:rPr>
          <w:rFonts w:ascii="Arial" w:eastAsia="Times New Roman" w:hAnsi="Arial" w:cs="Arial"/>
          <w:bCs/>
          <w:sz w:val="20"/>
          <w:szCs w:val="20"/>
          <w:lang w:eastAsia="fr-FR"/>
        </w:rPr>
        <w:t>non</w:t>
      </w:r>
      <w:r w:rsidR="00AA6764">
        <w:rPr>
          <w:rFonts w:ascii="Arial" w:eastAsia="Times New Roman" w:hAnsi="Arial" w:cs="Arial"/>
          <w:bCs/>
          <w:sz w:val="20"/>
          <w:szCs w:val="20"/>
          <w:lang w:eastAsia="fr-FR"/>
        </w:rPr>
        <w:t xml:space="preserve"> coté</w:t>
      </w:r>
      <w:r w:rsidR="001D4A71">
        <w:rPr>
          <w:rFonts w:ascii="Arial" w:eastAsia="Times New Roman" w:hAnsi="Arial" w:cs="Arial"/>
          <w:bCs/>
          <w:sz w:val="20"/>
          <w:szCs w:val="20"/>
          <w:lang w:eastAsia="fr-FR"/>
        </w:rPr>
        <w:t>s</w:t>
      </w:r>
      <w:r w:rsidR="00AA6764">
        <w:rPr>
          <w:rFonts w:ascii="Arial" w:eastAsia="Times New Roman" w:hAnsi="Arial" w:cs="Arial"/>
          <w:bCs/>
          <w:sz w:val="20"/>
          <w:szCs w:val="20"/>
          <w:lang w:eastAsia="fr-FR"/>
        </w:rPr>
        <w:t xml:space="preserve"> tel</w:t>
      </w:r>
      <w:r w:rsidR="001D4A71">
        <w:rPr>
          <w:rFonts w:ascii="Arial" w:eastAsia="Times New Roman" w:hAnsi="Arial" w:cs="Arial"/>
          <w:bCs/>
          <w:sz w:val="20"/>
          <w:szCs w:val="20"/>
          <w:lang w:eastAsia="fr-FR"/>
        </w:rPr>
        <w:t xml:space="preserve">les que présentées à l’article </w:t>
      </w:r>
      <w:r w:rsidR="001E1703">
        <w:rPr>
          <w:rFonts w:ascii="Arial" w:eastAsia="Times New Roman" w:hAnsi="Arial" w:cs="Arial"/>
          <w:bCs/>
          <w:sz w:val="20"/>
          <w:szCs w:val="20"/>
          <w:lang w:eastAsia="fr-FR"/>
        </w:rPr>
        <w:t>3</w:t>
      </w:r>
      <w:r w:rsidR="00B93B4D">
        <w:rPr>
          <w:rFonts w:ascii="Arial" w:eastAsia="Times New Roman" w:hAnsi="Arial" w:cs="Arial"/>
          <w:bCs/>
          <w:sz w:val="20"/>
          <w:szCs w:val="20"/>
          <w:lang w:eastAsia="fr-FR"/>
        </w:rPr>
        <w:t xml:space="preserve"> du présent cahier des charges</w:t>
      </w:r>
      <w:r w:rsidR="00E57EA5">
        <w:rPr>
          <w:rFonts w:ascii="Arial" w:eastAsia="Times New Roman" w:hAnsi="Arial" w:cs="Arial"/>
          <w:bCs/>
          <w:sz w:val="20"/>
          <w:szCs w:val="20"/>
          <w:lang w:eastAsia="fr-FR"/>
        </w:rPr>
        <w:t>,</w:t>
      </w:r>
      <w:r w:rsidR="001D4A71">
        <w:rPr>
          <w:rFonts w:ascii="Arial" w:eastAsia="Times New Roman" w:hAnsi="Arial" w:cs="Arial"/>
          <w:bCs/>
          <w:sz w:val="20"/>
          <w:szCs w:val="20"/>
          <w:lang w:eastAsia="fr-FR"/>
        </w:rPr>
        <w:t xml:space="preserve"> </w:t>
      </w:r>
      <w:r w:rsidR="00E57EA5">
        <w:rPr>
          <w:rFonts w:ascii="Arial" w:eastAsia="Times New Roman" w:hAnsi="Arial" w:cs="Arial"/>
          <w:bCs/>
          <w:sz w:val="20"/>
          <w:szCs w:val="20"/>
          <w:lang w:eastAsia="fr-FR"/>
        </w:rPr>
        <w:t>c</w:t>
      </w:r>
      <w:r w:rsidR="001D4A71">
        <w:rPr>
          <w:rFonts w:ascii="Arial" w:eastAsia="Times New Roman" w:hAnsi="Arial" w:cs="Arial"/>
          <w:bCs/>
          <w:sz w:val="20"/>
          <w:szCs w:val="20"/>
          <w:lang w:eastAsia="fr-FR"/>
        </w:rPr>
        <w:t>haque item</w:t>
      </w:r>
      <w:r w:rsidR="00BD5E6A">
        <w:rPr>
          <w:rFonts w:ascii="Arial" w:eastAsia="Times New Roman" w:hAnsi="Arial" w:cs="Arial"/>
          <w:bCs/>
          <w:sz w:val="20"/>
          <w:szCs w:val="20"/>
          <w:lang w:eastAsia="fr-FR"/>
        </w:rPr>
        <w:t xml:space="preserve"> visé aux </w:t>
      </w:r>
      <w:r w:rsidR="00BD5E6A" w:rsidRPr="00757858">
        <w:rPr>
          <w:rFonts w:ascii="Arial" w:eastAsia="Times New Roman" w:hAnsi="Arial" w:cs="Arial"/>
          <w:bCs/>
          <w:sz w:val="20"/>
          <w:szCs w:val="20"/>
          <w:lang w:eastAsia="fr-FR"/>
        </w:rPr>
        <w:t xml:space="preserve">points a) à </w:t>
      </w:r>
      <w:r w:rsidR="00E77D40">
        <w:rPr>
          <w:rFonts w:ascii="Arial" w:eastAsia="Times New Roman" w:hAnsi="Arial" w:cs="Arial"/>
          <w:bCs/>
          <w:sz w:val="20"/>
          <w:szCs w:val="20"/>
          <w:lang w:eastAsia="fr-FR"/>
        </w:rPr>
        <w:t>e</w:t>
      </w:r>
      <w:r w:rsidR="00BD5E6A" w:rsidRPr="00757858">
        <w:rPr>
          <w:rFonts w:ascii="Arial" w:eastAsia="Times New Roman" w:hAnsi="Arial" w:cs="Arial"/>
          <w:bCs/>
          <w:sz w:val="20"/>
          <w:szCs w:val="20"/>
          <w:lang w:eastAsia="fr-FR"/>
        </w:rPr>
        <w:t>)</w:t>
      </w:r>
      <w:r w:rsidR="00BD5E6A">
        <w:rPr>
          <w:rFonts w:ascii="Arial" w:eastAsia="Times New Roman" w:hAnsi="Arial" w:cs="Arial"/>
          <w:bCs/>
          <w:sz w:val="20"/>
          <w:szCs w:val="20"/>
          <w:lang w:eastAsia="fr-FR"/>
        </w:rPr>
        <w:t xml:space="preserve"> </w:t>
      </w:r>
      <w:r w:rsidR="001D4A71">
        <w:rPr>
          <w:rFonts w:ascii="Arial" w:eastAsia="Times New Roman" w:hAnsi="Arial" w:cs="Arial"/>
          <w:bCs/>
          <w:sz w:val="20"/>
          <w:szCs w:val="20"/>
          <w:lang w:eastAsia="fr-FR"/>
        </w:rPr>
        <w:t>fait l’objet d’un co</w:t>
      </w:r>
      <w:r w:rsidR="00AC0BC9">
        <w:rPr>
          <w:rFonts w:ascii="Arial" w:eastAsia="Times New Roman" w:hAnsi="Arial" w:cs="Arial"/>
          <w:bCs/>
          <w:sz w:val="20"/>
          <w:szCs w:val="20"/>
          <w:lang w:eastAsia="fr-FR"/>
        </w:rPr>
        <w:t>û</w:t>
      </w:r>
      <w:r w:rsidR="001D4A71">
        <w:rPr>
          <w:rFonts w:ascii="Arial" w:eastAsia="Times New Roman" w:hAnsi="Arial" w:cs="Arial"/>
          <w:bCs/>
          <w:sz w:val="20"/>
          <w:szCs w:val="20"/>
          <w:lang w:eastAsia="fr-FR"/>
        </w:rPr>
        <w:t xml:space="preserve">t </w:t>
      </w:r>
      <w:r w:rsidR="007D3AC7">
        <w:rPr>
          <w:rFonts w:ascii="Arial" w:eastAsia="Times New Roman" w:hAnsi="Arial" w:cs="Arial"/>
          <w:bCs/>
          <w:sz w:val="20"/>
          <w:szCs w:val="20"/>
          <w:lang w:eastAsia="fr-FR"/>
        </w:rPr>
        <w:t>à ne pas dépasser</w:t>
      </w:r>
      <w:r w:rsidR="001D4A71">
        <w:rPr>
          <w:rFonts w:ascii="Arial" w:eastAsia="Times New Roman" w:hAnsi="Arial" w:cs="Arial"/>
          <w:bCs/>
          <w:sz w:val="20"/>
          <w:szCs w:val="20"/>
          <w:lang w:eastAsia="fr-FR"/>
        </w:rPr>
        <w:t xml:space="preserve">. En cas de négociation de la documentation à la suite de l’audit juridique, une ou deux </w:t>
      </w:r>
      <w:r w:rsidR="001D4A71" w:rsidRPr="001D4A71">
        <w:rPr>
          <w:rFonts w:ascii="Arial" w:eastAsia="Times New Roman" w:hAnsi="Arial" w:cs="Arial"/>
          <w:bCs/>
          <w:sz w:val="20"/>
          <w:szCs w:val="20"/>
          <w:lang w:eastAsia="fr-FR"/>
        </w:rPr>
        <w:t xml:space="preserve">navettes avec le </w:t>
      </w:r>
      <w:r w:rsidR="001D4A71" w:rsidRPr="00A07CCE">
        <w:rPr>
          <w:rFonts w:ascii="Arial" w:eastAsia="Times New Roman" w:hAnsi="Arial" w:cs="Arial"/>
          <w:bCs/>
          <w:sz w:val="20"/>
          <w:szCs w:val="20"/>
          <w:lang w:eastAsia="fr-FR"/>
        </w:rPr>
        <w:t>gestionnaire</w:t>
      </w:r>
      <w:r w:rsidR="00D74E2A">
        <w:rPr>
          <w:rFonts w:ascii="Arial" w:eastAsia="Times New Roman" w:hAnsi="Arial" w:cs="Arial"/>
          <w:bCs/>
          <w:sz w:val="20"/>
          <w:szCs w:val="20"/>
          <w:lang w:eastAsia="fr-FR"/>
        </w:rPr>
        <w:t xml:space="preserve"> du fonds </w:t>
      </w:r>
      <w:r w:rsidR="00D74E2A" w:rsidRPr="001D4A71">
        <w:rPr>
          <w:rFonts w:ascii="Arial" w:eastAsia="Times New Roman" w:hAnsi="Arial" w:cs="Arial"/>
          <w:bCs/>
          <w:sz w:val="20"/>
          <w:szCs w:val="20"/>
          <w:lang w:eastAsia="fr-FR"/>
        </w:rPr>
        <w:t>pourront</w:t>
      </w:r>
      <w:r w:rsidR="00AC0BC9">
        <w:rPr>
          <w:rFonts w:ascii="Arial" w:eastAsia="Times New Roman" w:hAnsi="Arial" w:cs="Arial"/>
          <w:bCs/>
          <w:sz w:val="20"/>
          <w:szCs w:val="20"/>
          <w:lang w:eastAsia="fr-FR"/>
        </w:rPr>
        <w:t xml:space="preserve"> été faite</w:t>
      </w:r>
      <w:r w:rsidR="00E57EA5">
        <w:rPr>
          <w:rFonts w:ascii="Arial" w:eastAsia="Times New Roman" w:hAnsi="Arial" w:cs="Arial"/>
          <w:bCs/>
          <w:sz w:val="20"/>
          <w:szCs w:val="20"/>
          <w:lang w:eastAsia="fr-FR"/>
        </w:rPr>
        <w:t>s</w:t>
      </w:r>
      <w:r w:rsidR="00AC0BC9">
        <w:rPr>
          <w:rFonts w:ascii="Arial" w:eastAsia="Times New Roman" w:hAnsi="Arial" w:cs="Arial"/>
          <w:bCs/>
          <w:sz w:val="20"/>
          <w:szCs w:val="20"/>
          <w:lang w:eastAsia="fr-FR"/>
        </w:rPr>
        <w:t>.</w:t>
      </w:r>
      <w:r w:rsidR="00D74E2A">
        <w:rPr>
          <w:rFonts w:ascii="Arial" w:eastAsia="Times New Roman" w:hAnsi="Arial" w:cs="Arial"/>
          <w:bCs/>
          <w:sz w:val="20"/>
          <w:szCs w:val="20"/>
          <w:lang w:eastAsia="fr-FR"/>
        </w:rPr>
        <w:t xml:space="preserve"> Toute intervention du cabinet auprès d’un gestionnaire de fonds </w:t>
      </w:r>
      <w:r w:rsidR="00B93B4D">
        <w:rPr>
          <w:rFonts w:ascii="Arial" w:eastAsia="Times New Roman" w:hAnsi="Arial" w:cs="Arial"/>
          <w:bCs/>
          <w:sz w:val="20"/>
          <w:szCs w:val="20"/>
          <w:lang w:eastAsia="fr-FR"/>
        </w:rPr>
        <w:t>s’opère</w:t>
      </w:r>
      <w:r w:rsidR="00D74E2A">
        <w:rPr>
          <w:rFonts w:ascii="Arial" w:eastAsia="Times New Roman" w:hAnsi="Arial" w:cs="Arial"/>
          <w:bCs/>
          <w:sz w:val="20"/>
          <w:szCs w:val="20"/>
          <w:lang w:eastAsia="fr-FR"/>
        </w:rPr>
        <w:t xml:space="preserve"> en relation avec la </w:t>
      </w:r>
      <w:r w:rsidR="00B43CEF">
        <w:rPr>
          <w:rFonts w:ascii="Arial" w:eastAsia="Times New Roman" w:hAnsi="Arial" w:cs="Arial"/>
          <w:bCs/>
          <w:sz w:val="20"/>
          <w:szCs w:val="20"/>
          <w:lang w:eastAsia="fr-FR"/>
        </w:rPr>
        <w:t>DJGD</w:t>
      </w:r>
      <w:r w:rsidR="00D74E2A">
        <w:rPr>
          <w:rFonts w:ascii="Arial" w:eastAsia="Times New Roman" w:hAnsi="Arial" w:cs="Arial"/>
          <w:bCs/>
          <w:sz w:val="20"/>
          <w:szCs w:val="20"/>
          <w:lang w:eastAsia="fr-FR"/>
        </w:rPr>
        <w:t xml:space="preserve"> de l’ERAFP. </w:t>
      </w:r>
    </w:p>
    <w:p w14:paraId="69508BE5" w14:textId="77777777" w:rsidR="009A5059" w:rsidRDefault="009A5059" w:rsidP="00E341EF">
      <w:pPr>
        <w:autoSpaceDE w:val="0"/>
        <w:autoSpaceDN w:val="0"/>
        <w:adjustRightInd w:val="0"/>
        <w:spacing w:after="0"/>
        <w:jc w:val="both"/>
        <w:rPr>
          <w:rFonts w:ascii="Arial" w:eastAsia="Times New Roman" w:hAnsi="Arial" w:cs="Arial"/>
          <w:bCs/>
          <w:sz w:val="20"/>
          <w:szCs w:val="20"/>
          <w:lang w:eastAsia="fr-FR"/>
        </w:rPr>
      </w:pPr>
    </w:p>
    <w:p w14:paraId="5213CFA5" w14:textId="77777777" w:rsidR="003C096C" w:rsidRPr="00910245" w:rsidRDefault="003C096C" w:rsidP="00E341EF">
      <w:pPr>
        <w:autoSpaceDE w:val="0"/>
        <w:autoSpaceDN w:val="0"/>
        <w:adjustRightInd w:val="0"/>
        <w:spacing w:after="0"/>
        <w:jc w:val="both"/>
        <w:rPr>
          <w:rFonts w:ascii="Arial" w:eastAsia="Times New Roman" w:hAnsi="Arial" w:cs="Arial"/>
          <w:bCs/>
          <w:sz w:val="20"/>
          <w:szCs w:val="20"/>
          <w:lang w:eastAsia="fr-FR"/>
        </w:rPr>
      </w:pPr>
      <w:r w:rsidRPr="00910245">
        <w:rPr>
          <w:rFonts w:ascii="Arial" w:eastAsia="Times New Roman" w:hAnsi="Arial" w:cs="Arial"/>
          <w:bCs/>
          <w:sz w:val="20"/>
          <w:szCs w:val="20"/>
          <w:lang w:eastAsia="fr-FR"/>
        </w:rPr>
        <w:t xml:space="preserve">Il est précisé que le présent </w:t>
      </w:r>
      <w:r w:rsidR="004A23F2">
        <w:rPr>
          <w:rFonts w:ascii="Arial" w:eastAsia="Times New Roman" w:hAnsi="Arial" w:cs="Arial"/>
          <w:bCs/>
          <w:sz w:val="20"/>
          <w:szCs w:val="20"/>
          <w:lang w:eastAsia="fr-FR"/>
        </w:rPr>
        <w:t>M</w:t>
      </w:r>
      <w:r w:rsidR="009A6EF7">
        <w:rPr>
          <w:rFonts w:ascii="Arial" w:eastAsia="Times New Roman" w:hAnsi="Arial" w:cs="Arial"/>
          <w:bCs/>
          <w:sz w:val="20"/>
          <w:szCs w:val="20"/>
          <w:lang w:eastAsia="fr-FR"/>
        </w:rPr>
        <w:t>arché</w:t>
      </w:r>
      <w:r w:rsidR="008F2A1F">
        <w:rPr>
          <w:rFonts w:ascii="Arial" w:eastAsia="Times New Roman" w:hAnsi="Arial" w:cs="Arial"/>
          <w:bCs/>
          <w:sz w:val="20"/>
          <w:szCs w:val="20"/>
          <w:lang w:eastAsia="fr-FR"/>
        </w:rPr>
        <w:t xml:space="preserve"> est conclu </w:t>
      </w:r>
      <w:r w:rsidR="008B7DD3">
        <w:rPr>
          <w:rFonts w:ascii="Arial" w:eastAsia="Times New Roman" w:hAnsi="Arial" w:cs="Arial"/>
          <w:bCs/>
          <w:sz w:val="20"/>
          <w:szCs w:val="20"/>
          <w:lang w:eastAsia="fr-FR"/>
        </w:rPr>
        <w:t xml:space="preserve">sans montant minimum </w:t>
      </w:r>
      <w:r w:rsidR="00870C36">
        <w:rPr>
          <w:rFonts w:ascii="Arial" w:eastAsia="Times New Roman" w:hAnsi="Arial" w:cs="Arial"/>
          <w:bCs/>
          <w:sz w:val="20"/>
          <w:szCs w:val="20"/>
          <w:lang w:eastAsia="fr-FR"/>
        </w:rPr>
        <w:t xml:space="preserve">et avec un montant maximum fixé à l’article </w:t>
      </w:r>
      <w:r w:rsidR="001E1703">
        <w:rPr>
          <w:rFonts w:ascii="Arial" w:eastAsia="Times New Roman" w:hAnsi="Arial" w:cs="Arial"/>
          <w:bCs/>
          <w:sz w:val="20"/>
          <w:szCs w:val="20"/>
          <w:lang w:eastAsia="fr-FR"/>
        </w:rPr>
        <w:t>7.2.</w:t>
      </w:r>
    </w:p>
    <w:p w14:paraId="5D11C5A8" w14:textId="77777777" w:rsidR="003C096C" w:rsidRPr="003A6BC9" w:rsidRDefault="003C096C" w:rsidP="00E341EF">
      <w:pPr>
        <w:autoSpaceDE w:val="0"/>
        <w:autoSpaceDN w:val="0"/>
        <w:adjustRightInd w:val="0"/>
        <w:spacing w:after="0"/>
        <w:jc w:val="both"/>
        <w:rPr>
          <w:rFonts w:ascii="Arial" w:eastAsia="Times New Roman" w:hAnsi="Arial" w:cs="Arial"/>
          <w:bCs/>
          <w:sz w:val="20"/>
          <w:szCs w:val="20"/>
          <w:lang w:eastAsia="fr-FR"/>
        </w:rPr>
      </w:pPr>
    </w:p>
    <w:p w14:paraId="0DD89A45" w14:textId="77777777" w:rsidR="003C096C" w:rsidRPr="008B7DD3" w:rsidRDefault="003C096C" w:rsidP="00E341EF">
      <w:pPr>
        <w:autoSpaceDE w:val="0"/>
        <w:autoSpaceDN w:val="0"/>
        <w:adjustRightInd w:val="0"/>
        <w:spacing w:after="0"/>
        <w:jc w:val="both"/>
        <w:rPr>
          <w:rFonts w:ascii="Arial" w:eastAsia="Times New Roman" w:hAnsi="Arial" w:cs="Arial"/>
          <w:b/>
          <w:bCs/>
          <w:sz w:val="20"/>
          <w:szCs w:val="20"/>
          <w:lang w:eastAsia="fr-FR"/>
        </w:rPr>
      </w:pPr>
      <w:r w:rsidRPr="008B7DD3">
        <w:rPr>
          <w:rFonts w:ascii="Arial" w:eastAsia="Times New Roman" w:hAnsi="Arial" w:cs="Arial"/>
          <w:b/>
          <w:bCs/>
          <w:sz w:val="20"/>
          <w:szCs w:val="20"/>
          <w:lang w:eastAsia="fr-FR"/>
        </w:rPr>
        <w:t>Le</w:t>
      </w:r>
      <w:r w:rsidR="00F01B29" w:rsidRPr="008B7DD3">
        <w:rPr>
          <w:rFonts w:ascii="Arial" w:eastAsia="Times New Roman" w:hAnsi="Arial" w:cs="Arial"/>
          <w:b/>
          <w:bCs/>
          <w:sz w:val="20"/>
          <w:szCs w:val="20"/>
          <w:lang w:eastAsia="fr-FR"/>
        </w:rPr>
        <w:t>s</w:t>
      </w:r>
      <w:r w:rsidRPr="008B7DD3">
        <w:rPr>
          <w:rFonts w:ascii="Arial" w:eastAsia="Times New Roman" w:hAnsi="Arial" w:cs="Arial"/>
          <w:b/>
          <w:bCs/>
          <w:sz w:val="20"/>
          <w:szCs w:val="20"/>
          <w:lang w:eastAsia="fr-FR"/>
        </w:rPr>
        <w:t xml:space="preserve"> montant</w:t>
      </w:r>
      <w:r w:rsidR="00F01B29" w:rsidRPr="008B7DD3">
        <w:rPr>
          <w:rFonts w:ascii="Arial" w:eastAsia="Times New Roman" w:hAnsi="Arial" w:cs="Arial"/>
          <w:b/>
          <w:bCs/>
          <w:sz w:val="20"/>
          <w:szCs w:val="20"/>
          <w:lang w:eastAsia="fr-FR"/>
        </w:rPr>
        <w:t>s</w:t>
      </w:r>
      <w:r w:rsidRPr="008B7DD3">
        <w:rPr>
          <w:rFonts w:ascii="Arial" w:eastAsia="Times New Roman" w:hAnsi="Arial" w:cs="Arial"/>
          <w:b/>
          <w:bCs/>
          <w:sz w:val="20"/>
          <w:szCs w:val="20"/>
          <w:lang w:eastAsia="fr-FR"/>
        </w:rPr>
        <w:t xml:space="preserve"> proposé</w:t>
      </w:r>
      <w:r w:rsidR="00F01B29" w:rsidRPr="008B7DD3">
        <w:rPr>
          <w:rFonts w:ascii="Arial" w:eastAsia="Times New Roman" w:hAnsi="Arial" w:cs="Arial"/>
          <w:b/>
          <w:bCs/>
          <w:sz w:val="20"/>
          <w:szCs w:val="20"/>
          <w:lang w:eastAsia="fr-FR"/>
        </w:rPr>
        <w:t>s</w:t>
      </w:r>
      <w:r w:rsidRPr="008B7DD3">
        <w:rPr>
          <w:rFonts w:ascii="Arial" w:eastAsia="Times New Roman" w:hAnsi="Arial" w:cs="Arial"/>
          <w:b/>
          <w:bCs/>
          <w:sz w:val="20"/>
          <w:szCs w:val="20"/>
          <w:lang w:eastAsia="fr-FR"/>
        </w:rPr>
        <w:t xml:space="preserve"> devr</w:t>
      </w:r>
      <w:r w:rsidR="00F01B29" w:rsidRPr="008B7DD3">
        <w:rPr>
          <w:rFonts w:ascii="Arial" w:eastAsia="Times New Roman" w:hAnsi="Arial" w:cs="Arial"/>
          <w:b/>
          <w:bCs/>
          <w:sz w:val="20"/>
          <w:szCs w:val="20"/>
          <w:lang w:eastAsia="fr-FR"/>
        </w:rPr>
        <w:t>ont</w:t>
      </w:r>
      <w:r w:rsidRPr="008B7DD3">
        <w:rPr>
          <w:rFonts w:ascii="Arial" w:eastAsia="Times New Roman" w:hAnsi="Arial" w:cs="Arial"/>
          <w:b/>
          <w:bCs/>
          <w:sz w:val="20"/>
          <w:szCs w:val="20"/>
          <w:lang w:eastAsia="fr-FR"/>
        </w:rPr>
        <w:t xml:space="preserve"> inclure, outre les charges fiscales et parafiscales, les autres charges liées à la prestation dont la rémunération des intervenants ainsi que toutes les dépenses résultant de l’exécution des</w:t>
      </w:r>
      <w:r w:rsidR="008B7DD3" w:rsidRPr="008B7DD3">
        <w:rPr>
          <w:rFonts w:ascii="Arial" w:eastAsia="Times New Roman" w:hAnsi="Arial" w:cs="Arial"/>
          <w:b/>
          <w:bCs/>
          <w:sz w:val="20"/>
          <w:szCs w:val="20"/>
          <w:lang w:eastAsia="fr-FR"/>
        </w:rPr>
        <w:t xml:space="preserve"> p</w:t>
      </w:r>
      <w:r w:rsidRPr="008B7DD3">
        <w:rPr>
          <w:rFonts w:ascii="Arial" w:eastAsia="Times New Roman" w:hAnsi="Arial" w:cs="Arial"/>
          <w:b/>
          <w:bCs/>
          <w:sz w:val="20"/>
          <w:szCs w:val="20"/>
          <w:lang w:eastAsia="fr-FR"/>
        </w:rPr>
        <w:t xml:space="preserve">restations : </w:t>
      </w:r>
      <w:r w:rsidR="00D37AAC">
        <w:rPr>
          <w:rFonts w:ascii="Arial" w:eastAsia="Times New Roman" w:hAnsi="Arial" w:cs="Arial"/>
          <w:b/>
          <w:bCs/>
          <w:sz w:val="20"/>
          <w:szCs w:val="20"/>
          <w:lang w:eastAsia="fr-FR"/>
        </w:rPr>
        <w:t xml:space="preserve">frais de </w:t>
      </w:r>
      <w:r w:rsidRPr="008B7DD3">
        <w:rPr>
          <w:rFonts w:ascii="Arial" w:eastAsia="Times New Roman" w:hAnsi="Arial" w:cs="Arial"/>
          <w:b/>
          <w:bCs/>
          <w:sz w:val="20"/>
          <w:szCs w:val="20"/>
          <w:lang w:eastAsia="fr-FR"/>
        </w:rPr>
        <w:t>déplacements, frais de restauration</w:t>
      </w:r>
      <w:r w:rsidR="00A51F2D">
        <w:rPr>
          <w:rFonts w:ascii="Arial" w:eastAsia="Times New Roman" w:hAnsi="Arial" w:cs="Arial"/>
          <w:b/>
          <w:bCs/>
          <w:sz w:val="20"/>
          <w:szCs w:val="20"/>
          <w:lang w:eastAsia="fr-FR"/>
        </w:rPr>
        <w:t xml:space="preserve">, </w:t>
      </w:r>
      <w:r w:rsidR="00D37AAC">
        <w:rPr>
          <w:rFonts w:ascii="Arial" w:eastAsia="Times New Roman" w:hAnsi="Arial" w:cs="Arial"/>
          <w:b/>
          <w:bCs/>
          <w:sz w:val="20"/>
          <w:szCs w:val="20"/>
          <w:lang w:eastAsia="fr-FR"/>
        </w:rPr>
        <w:t>frais d’</w:t>
      </w:r>
      <w:r w:rsidR="00A51F2D">
        <w:rPr>
          <w:rFonts w:ascii="Arial" w:eastAsia="Times New Roman" w:hAnsi="Arial" w:cs="Arial"/>
          <w:b/>
          <w:bCs/>
          <w:sz w:val="20"/>
          <w:szCs w:val="20"/>
          <w:lang w:eastAsia="fr-FR"/>
        </w:rPr>
        <w:t>impression,</w:t>
      </w:r>
      <w:r w:rsidRPr="008B7DD3">
        <w:rPr>
          <w:rFonts w:ascii="Arial" w:eastAsia="Times New Roman" w:hAnsi="Arial" w:cs="Arial"/>
          <w:b/>
          <w:bCs/>
          <w:sz w:val="20"/>
          <w:szCs w:val="20"/>
          <w:lang w:eastAsia="fr-FR"/>
        </w:rPr>
        <w:t xml:space="preserve"> notamment.</w:t>
      </w:r>
    </w:p>
    <w:p w14:paraId="49A3138B" w14:textId="77777777" w:rsidR="003C096C" w:rsidRPr="00E14B8C" w:rsidRDefault="003C096C" w:rsidP="00E341EF">
      <w:pPr>
        <w:autoSpaceDE w:val="0"/>
        <w:autoSpaceDN w:val="0"/>
        <w:adjustRightInd w:val="0"/>
        <w:spacing w:after="0"/>
        <w:jc w:val="both"/>
        <w:rPr>
          <w:rFonts w:ascii="Arial" w:eastAsia="Times New Roman" w:hAnsi="Arial" w:cs="Arial"/>
          <w:bCs/>
          <w:color w:val="41748D"/>
          <w:sz w:val="20"/>
          <w:szCs w:val="20"/>
          <w:lang w:eastAsia="fr-FR"/>
        </w:rPr>
      </w:pPr>
    </w:p>
    <w:p w14:paraId="5C657171" w14:textId="77777777" w:rsidR="003C096C" w:rsidRPr="00E14B8C" w:rsidRDefault="003C096C" w:rsidP="00E341EF">
      <w:pPr>
        <w:autoSpaceDE w:val="0"/>
        <w:autoSpaceDN w:val="0"/>
        <w:adjustRightInd w:val="0"/>
        <w:spacing w:after="0"/>
        <w:jc w:val="both"/>
        <w:rPr>
          <w:rFonts w:ascii="Arial" w:eastAsia="Times New Roman" w:hAnsi="Arial" w:cs="Arial"/>
          <w:b/>
          <w:bCs/>
          <w:color w:val="41748D"/>
          <w:sz w:val="22"/>
          <w:szCs w:val="22"/>
          <w:lang w:eastAsia="fr-FR"/>
        </w:rPr>
      </w:pPr>
      <w:r w:rsidRPr="00E14B8C">
        <w:rPr>
          <w:rFonts w:ascii="Arial" w:eastAsia="Times New Roman" w:hAnsi="Arial" w:cs="Arial"/>
          <w:b/>
          <w:bCs/>
          <w:color w:val="41748D"/>
          <w:sz w:val="22"/>
          <w:szCs w:val="22"/>
          <w:lang w:eastAsia="fr-FR"/>
        </w:rPr>
        <w:t>1</w:t>
      </w:r>
      <w:r w:rsidR="00870C36">
        <w:rPr>
          <w:rFonts w:ascii="Arial" w:eastAsia="Times New Roman" w:hAnsi="Arial" w:cs="Arial"/>
          <w:b/>
          <w:bCs/>
          <w:color w:val="41748D"/>
          <w:sz w:val="22"/>
          <w:szCs w:val="22"/>
          <w:lang w:eastAsia="fr-FR"/>
        </w:rPr>
        <w:t>7</w:t>
      </w:r>
      <w:r w:rsidRPr="00E14B8C">
        <w:rPr>
          <w:rFonts w:ascii="Arial" w:eastAsia="Times New Roman" w:hAnsi="Arial" w:cs="Arial"/>
          <w:b/>
          <w:bCs/>
          <w:color w:val="41748D"/>
          <w:sz w:val="22"/>
          <w:szCs w:val="22"/>
          <w:lang w:eastAsia="fr-FR"/>
        </w:rPr>
        <w:t xml:space="preserve">.2. </w:t>
      </w:r>
      <w:r w:rsidRPr="00E14B8C">
        <w:rPr>
          <w:rFonts w:ascii="Arial" w:eastAsia="Times New Roman" w:hAnsi="Arial" w:cs="Arial"/>
          <w:b/>
          <w:bCs/>
          <w:color w:val="41748D"/>
          <w:sz w:val="22"/>
          <w:szCs w:val="22"/>
          <w:lang w:eastAsia="fr-FR"/>
        </w:rPr>
        <w:tab/>
        <w:t>Actualisation du prix</w:t>
      </w:r>
    </w:p>
    <w:p w14:paraId="3ABDF091" w14:textId="77777777" w:rsidR="003C096C" w:rsidRPr="00E14B8C" w:rsidRDefault="003C096C" w:rsidP="00E341EF">
      <w:pPr>
        <w:autoSpaceDE w:val="0"/>
        <w:autoSpaceDN w:val="0"/>
        <w:adjustRightInd w:val="0"/>
        <w:spacing w:after="0"/>
        <w:jc w:val="both"/>
        <w:rPr>
          <w:rFonts w:ascii="Arial" w:eastAsia="Times New Roman" w:hAnsi="Arial" w:cs="Arial"/>
          <w:b/>
          <w:bCs/>
          <w:sz w:val="20"/>
          <w:szCs w:val="20"/>
          <w:lang w:eastAsia="fr-FR"/>
        </w:rPr>
      </w:pPr>
    </w:p>
    <w:p w14:paraId="23C2AF76"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 xml:space="preserve">Le présent </w:t>
      </w:r>
      <w:r w:rsidR="00C84790">
        <w:rPr>
          <w:rFonts w:ascii="Arial" w:eastAsia="Times New Roman" w:hAnsi="Arial" w:cs="Arial"/>
          <w:sz w:val="20"/>
          <w:szCs w:val="20"/>
          <w:lang w:eastAsia="fr-FR"/>
        </w:rPr>
        <w:t>M</w:t>
      </w:r>
      <w:r w:rsidRPr="00E14B8C">
        <w:rPr>
          <w:rFonts w:ascii="Arial" w:eastAsia="Times New Roman" w:hAnsi="Arial" w:cs="Arial"/>
          <w:sz w:val="20"/>
          <w:szCs w:val="20"/>
          <w:lang w:eastAsia="fr-FR"/>
        </w:rPr>
        <w:t>arché est conclu à prix révisable trimestriellement pour tenir compte de l’évolution de l’indice général des salaires valant pour les prestations intellectuelles SYNTEC, en application de la formule suivante :</w:t>
      </w:r>
    </w:p>
    <w:p w14:paraId="7ED211F6"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p>
    <w:p w14:paraId="5C08113D" w14:textId="77777777" w:rsidR="003C096C" w:rsidRPr="00E14B8C" w:rsidRDefault="003C096C" w:rsidP="00E341EF">
      <w:pPr>
        <w:autoSpaceDE w:val="0"/>
        <w:autoSpaceDN w:val="0"/>
        <w:adjustRightInd w:val="0"/>
        <w:spacing w:after="0"/>
        <w:jc w:val="both"/>
        <w:rPr>
          <w:rFonts w:ascii="Arial" w:eastAsia="Times New Roman" w:hAnsi="Arial" w:cs="Arial"/>
          <w:b/>
          <w:bCs/>
          <w:sz w:val="20"/>
          <w:szCs w:val="20"/>
          <w:lang w:eastAsia="fr-FR"/>
        </w:rPr>
      </w:pPr>
      <w:r w:rsidRPr="00E14B8C">
        <w:rPr>
          <w:rFonts w:ascii="Arial" w:eastAsia="Times New Roman" w:hAnsi="Arial" w:cs="Arial"/>
          <w:b/>
          <w:bCs/>
          <w:sz w:val="20"/>
          <w:szCs w:val="20"/>
          <w:lang w:eastAsia="fr-FR"/>
        </w:rPr>
        <w:t>P1 = P0 x (S1/S0)</w:t>
      </w:r>
    </w:p>
    <w:p w14:paraId="3C8A2934"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dans laquelle :</w:t>
      </w:r>
    </w:p>
    <w:p w14:paraId="1B5B73C7"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P1 = prix révisé</w:t>
      </w:r>
    </w:p>
    <w:p w14:paraId="1E756280"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P0 = prix d’origine</w:t>
      </w:r>
    </w:p>
    <w:p w14:paraId="18508DBD" w14:textId="27AE2E42"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 xml:space="preserve">S0 = indice SYNTEC </w:t>
      </w:r>
      <w:r w:rsidR="00B279E2">
        <w:rPr>
          <w:rFonts w:ascii="Arial" w:eastAsia="Times New Roman" w:hAnsi="Arial" w:cs="Arial"/>
          <w:sz w:val="20"/>
          <w:szCs w:val="20"/>
          <w:lang w:eastAsia="fr-FR"/>
        </w:rPr>
        <w:t>en vigueur</w:t>
      </w:r>
      <w:r w:rsidR="00B279E2" w:rsidRPr="00E14B8C">
        <w:rPr>
          <w:rFonts w:ascii="Arial" w:eastAsia="Times New Roman" w:hAnsi="Arial" w:cs="Arial"/>
          <w:sz w:val="20"/>
          <w:szCs w:val="20"/>
          <w:lang w:eastAsia="fr-FR"/>
        </w:rPr>
        <w:t xml:space="preserve"> </w:t>
      </w:r>
      <w:r w:rsidRPr="00E14B8C">
        <w:rPr>
          <w:rFonts w:ascii="Arial" w:eastAsia="Times New Roman" w:hAnsi="Arial" w:cs="Arial"/>
          <w:sz w:val="20"/>
          <w:szCs w:val="20"/>
          <w:lang w:eastAsia="fr-FR"/>
        </w:rPr>
        <w:t xml:space="preserve">à la date de la </w:t>
      </w:r>
      <w:r w:rsidR="00BF2C0A">
        <w:rPr>
          <w:rFonts w:ascii="Arial" w:eastAsia="Times New Roman" w:hAnsi="Arial" w:cs="Arial"/>
          <w:sz w:val="20"/>
          <w:szCs w:val="20"/>
          <w:lang w:eastAsia="fr-FR"/>
        </w:rPr>
        <w:t>N</w:t>
      </w:r>
      <w:r w:rsidRPr="00E14B8C">
        <w:rPr>
          <w:rFonts w:ascii="Arial" w:eastAsia="Times New Roman" w:hAnsi="Arial" w:cs="Arial"/>
          <w:sz w:val="20"/>
          <w:szCs w:val="20"/>
          <w:lang w:eastAsia="fr-FR"/>
        </w:rPr>
        <w:t xml:space="preserve">otification du </w:t>
      </w:r>
      <w:r w:rsidR="004A23F2">
        <w:rPr>
          <w:rFonts w:ascii="Arial" w:eastAsia="Times New Roman" w:hAnsi="Arial" w:cs="Arial"/>
          <w:sz w:val="20"/>
          <w:szCs w:val="20"/>
          <w:lang w:eastAsia="fr-FR"/>
        </w:rPr>
        <w:t>M</w:t>
      </w:r>
      <w:r w:rsidRPr="00E14B8C">
        <w:rPr>
          <w:rFonts w:ascii="Arial" w:eastAsia="Times New Roman" w:hAnsi="Arial" w:cs="Arial"/>
          <w:sz w:val="20"/>
          <w:szCs w:val="20"/>
          <w:lang w:eastAsia="fr-FR"/>
        </w:rPr>
        <w:t>arché</w:t>
      </w:r>
    </w:p>
    <w:p w14:paraId="655A38D7" w14:textId="60317041"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 xml:space="preserve">S1 = </w:t>
      </w:r>
      <w:r w:rsidR="00322373">
        <w:rPr>
          <w:rFonts w:ascii="Arial" w:eastAsia="Times New Roman" w:hAnsi="Arial" w:cs="Arial"/>
          <w:sz w:val="20"/>
          <w:szCs w:val="20"/>
          <w:lang w:eastAsia="fr-FR"/>
        </w:rPr>
        <w:t>plus récent</w:t>
      </w:r>
      <w:r w:rsidR="00322373" w:rsidRPr="00E14B8C">
        <w:rPr>
          <w:rFonts w:ascii="Arial" w:eastAsia="Times New Roman" w:hAnsi="Arial" w:cs="Arial"/>
          <w:sz w:val="20"/>
          <w:szCs w:val="20"/>
          <w:lang w:eastAsia="fr-FR"/>
        </w:rPr>
        <w:t xml:space="preserve"> </w:t>
      </w:r>
      <w:r w:rsidRPr="00E14B8C">
        <w:rPr>
          <w:rFonts w:ascii="Arial" w:eastAsia="Times New Roman" w:hAnsi="Arial" w:cs="Arial"/>
          <w:sz w:val="20"/>
          <w:szCs w:val="20"/>
          <w:lang w:eastAsia="fr-FR"/>
        </w:rPr>
        <w:t>indice SYNTEC publié à la date de révision.</w:t>
      </w:r>
    </w:p>
    <w:p w14:paraId="51437E40"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p>
    <w:p w14:paraId="254F378A"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 xml:space="preserve">Le </w:t>
      </w:r>
      <w:r w:rsidR="00C84790">
        <w:rPr>
          <w:rFonts w:ascii="Arial" w:eastAsia="Times New Roman" w:hAnsi="Arial" w:cs="Arial"/>
          <w:sz w:val="20"/>
          <w:szCs w:val="20"/>
          <w:lang w:eastAsia="fr-FR"/>
        </w:rPr>
        <w:t>T</w:t>
      </w:r>
      <w:r w:rsidRPr="00E14B8C">
        <w:rPr>
          <w:rFonts w:ascii="Arial" w:eastAsia="Times New Roman" w:hAnsi="Arial" w:cs="Arial"/>
          <w:sz w:val="20"/>
          <w:szCs w:val="20"/>
          <w:lang w:eastAsia="fr-FR"/>
        </w:rPr>
        <w:t xml:space="preserve">itulaire du </w:t>
      </w:r>
      <w:r w:rsidR="00C84790">
        <w:rPr>
          <w:rFonts w:ascii="Arial" w:eastAsia="Times New Roman" w:hAnsi="Arial" w:cs="Arial"/>
          <w:sz w:val="20"/>
          <w:szCs w:val="20"/>
          <w:lang w:eastAsia="fr-FR"/>
        </w:rPr>
        <w:t>M</w:t>
      </w:r>
      <w:r w:rsidRPr="00E14B8C">
        <w:rPr>
          <w:rFonts w:ascii="Arial" w:eastAsia="Times New Roman" w:hAnsi="Arial" w:cs="Arial"/>
          <w:sz w:val="20"/>
          <w:szCs w:val="20"/>
          <w:lang w:eastAsia="fr-FR"/>
        </w:rPr>
        <w:t>arché s’engage à faire parvenir à l’ERAFP par lettre recommandée avec accusé de réception, son nouveau tarif avec un préavis de 15 jours</w:t>
      </w:r>
      <w:r w:rsidR="00B43CEF">
        <w:rPr>
          <w:rFonts w:ascii="Arial" w:eastAsia="Times New Roman" w:hAnsi="Arial" w:cs="Arial"/>
          <w:sz w:val="20"/>
          <w:szCs w:val="20"/>
          <w:lang w:eastAsia="fr-FR"/>
        </w:rPr>
        <w:t xml:space="preserve"> ouvrés</w:t>
      </w:r>
      <w:r w:rsidRPr="00E14B8C">
        <w:rPr>
          <w:rFonts w:ascii="Arial" w:eastAsia="Times New Roman" w:hAnsi="Arial" w:cs="Arial"/>
          <w:sz w:val="20"/>
          <w:szCs w:val="20"/>
          <w:lang w:eastAsia="fr-FR"/>
        </w:rPr>
        <w:t>, avant la date prévue pour l’application de la révision de prix.</w:t>
      </w:r>
    </w:p>
    <w:p w14:paraId="6B127E40"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Lors de la mise en œuvre de la formule de révision de prix, les calculs intermédiaires et finaux seront effectués avec au maximum trois décimales. Pour chacun de ces calculs, les arrondis seront traités de la façon suivante : quelle que soit la valeur de la quatrième décimale, cette dernière disparaît et la troisième décimale est arrondie à la décimale supérieure.</w:t>
      </w:r>
    </w:p>
    <w:p w14:paraId="3F824447"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p>
    <w:p w14:paraId="33527590" w14:textId="77777777" w:rsidR="003C096C" w:rsidRPr="00E14B8C" w:rsidRDefault="003C096C" w:rsidP="00E341EF">
      <w:pPr>
        <w:autoSpaceDE w:val="0"/>
        <w:autoSpaceDN w:val="0"/>
        <w:adjustRightInd w:val="0"/>
        <w:spacing w:after="0"/>
        <w:jc w:val="both"/>
        <w:rPr>
          <w:rFonts w:ascii="Arial" w:eastAsia="Times New Roman" w:hAnsi="Arial" w:cs="Arial"/>
          <w:b/>
          <w:bCs/>
          <w:iCs/>
          <w:color w:val="41748D"/>
          <w:sz w:val="22"/>
          <w:szCs w:val="22"/>
          <w:lang w:eastAsia="fr-FR"/>
        </w:rPr>
      </w:pPr>
      <w:r w:rsidRPr="00E14B8C">
        <w:rPr>
          <w:rFonts w:ascii="Arial" w:eastAsia="Times New Roman" w:hAnsi="Arial" w:cs="Arial"/>
          <w:b/>
          <w:bCs/>
          <w:iCs/>
          <w:color w:val="41748D"/>
          <w:sz w:val="22"/>
          <w:szCs w:val="22"/>
          <w:lang w:eastAsia="fr-FR"/>
        </w:rPr>
        <w:t>1</w:t>
      </w:r>
      <w:r w:rsidR="00870C36">
        <w:rPr>
          <w:rFonts w:ascii="Arial" w:eastAsia="Times New Roman" w:hAnsi="Arial" w:cs="Arial"/>
          <w:b/>
          <w:bCs/>
          <w:iCs/>
          <w:color w:val="41748D"/>
          <w:sz w:val="22"/>
          <w:szCs w:val="22"/>
          <w:lang w:eastAsia="fr-FR"/>
        </w:rPr>
        <w:t>7</w:t>
      </w:r>
      <w:r w:rsidRPr="00E14B8C">
        <w:rPr>
          <w:rFonts w:ascii="Arial" w:eastAsia="Times New Roman" w:hAnsi="Arial" w:cs="Arial"/>
          <w:b/>
          <w:bCs/>
          <w:iCs/>
          <w:color w:val="41748D"/>
          <w:sz w:val="22"/>
          <w:szCs w:val="22"/>
          <w:lang w:eastAsia="fr-FR"/>
        </w:rPr>
        <w:t xml:space="preserve">.3. </w:t>
      </w:r>
      <w:r w:rsidRPr="00E14B8C">
        <w:rPr>
          <w:rFonts w:ascii="Arial" w:eastAsia="Times New Roman" w:hAnsi="Arial" w:cs="Arial"/>
          <w:b/>
          <w:bCs/>
          <w:iCs/>
          <w:color w:val="41748D"/>
          <w:sz w:val="22"/>
          <w:szCs w:val="22"/>
          <w:lang w:eastAsia="fr-FR"/>
        </w:rPr>
        <w:tab/>
        <w:t>Délais de paiement</w:t>
      </w:r>
    </w:p>
    <w:p w14:paraId="7D74D4A0" w14:textId="77777777" w:rsidR="003C096C" w:rsidRPr="00E14B8C" w:rsidRDefault="003C096C" w:rsidP="00E341EF">
      <w:pPr>
        <w:autoSpaceDE w:val="0"/>
        <w:autoSpaceDN w:val="0"/>
        <w:adjustRightInd w:val="0"/>
        <w:spacing w:after="0"/>
        <w:jc w:val="both"/>
        <w:rPr>
          <w:rFonts w:ascii="Arial" w:eastAsia="Times New Roman" w:hAnsi="Arial" w:cs="Arial"/>
          <w:bCs/>
          <w:iCs/>
          <w:sz w:val="22"/>
          <w:szCs w:val="22"/>
          <w:lang w:eastAsia="fr-FR"/>
        </w:rPr>
      </w:pPr>
    </w:p>
    <w:p w14:paraId="060DEAA0"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Le délai global de paiement est fixé à 30 jours</w:t>
      </w:r>
      <w:r w:rsidR="00B43CEF">
        <w:rPr>
          <w:rFonts w:ascii="Arial" w:eastAsia="Times New Roman" w:hAnsi="Arial" w:cs="Arial"/>
          <w:sz w:val="20"/>
          <w:szCs w:val="20"/>
          <w:lang w:eastAsia="fr-FR"/>
        </w:rPr>
        <w:t xml:space="preserve"> calendaires</w:t>
      </w:r>
      <w:r w:rsidRPr="00E14B8C">
        <w:rPr>
          <w:rFonts w:ascii="Arial" w:eastAsia="Times New Roman" w:hAnsi="Arial" w:cs="Arial"/>
          <w:sz w:val="20"/>
          <w:szCs w:val="20"/>
          <w:lang w:eastAsia="fr-FR"/>
        </w:rPr>
        <w:t>.</w:t>
      </w:r>
    </w:p>
    <w:p w14:paraId="5EEEB033"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 xml:space="preserve">Ce délai commence à courir à la réception de la demande de paiement (facture) par l’ERAFP. La facture ne saurait être transmise avant réalisation effective des </w:t>
      </w:r>
      <w:r w:rsidR="00622881">
        <w:rPr>
          <w:rFonts w:ascii="Arial" w:eastAsia="Times New Roman" w:hAnsi="Arial" w:cs="Arial"/>
          <w:sz w:val="20"/>
          <w:szCs w:val="20"/>
          <w:lang w:eastAsia="fr-FR"/>
        </w:rPr>
        <w:t>p</w:t>
      </w:r>
      <w:r w:rsidRPr="00E14B8C">
        <w:rPr>
          <w:rFonts w:ascii="Arial" w:eastAsia="Times New Roman" w:hAnsi="Arial" w:cs="Arial"/>
          <w:sz w:val="20"/>
          <w:szCs w:val="20"/>
          <w:lang w:eastAsia="fr-FR"/>
        </w:rPr>
        <w:t>restations.</w:t>
      </w:r>
    </w:p>
    <w:p w14:paraId="05EA7796"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r w:rsidRPr="00E14B8C">
        <w:rPr>
          <w:rFonts w:ascii="Arial" w:eastAsia="Times New Roman" w:hAnsi="Arial" w:cs="Arial"/>
          <w:sz w:val="20"/>
          <w:szCs w:val="20"/>
          <w:lang w:eastAsia="fr-FR"/>
        </w:rPr>
        <w:t>Le défaut de paiement dans les délais ouvre droit au versement d’intérêts moratoires et de l’indemnité forfaitaire pour frais de recouvrement prévus aux articles 39 et 40 de la loi n°2013-100 du 28 janvier 2013 portant diverses dispositions d’adaptation de la législation au droit de l’Union européenne en matière économique et financière.</w:t>
      </w:r>
    </w:p>
    <w:p w14:paraId="0EFA6DEB" w14:textId="77777777" w:rsidR="003C096C" w:rsidRDefault="003C096C" w:rsidP="00E341EF">
      <w:pPr>
        <w:autoSpaceDE w:val="0"/>
        <w:autoSpaceDN w:val="0"/>
        <w:adjustRightInd w:val="0"/>
        <w:spacing w:after="0"/>
        <w:jc w:val="both"/>
        <w:rPr>
          <w:rFonts w:ascii="Arial" w:eastAsia="Times New Roman" w:hAnsi="Arial" w:cs="Arial"/>
          <w:sz w:val="20"/>
          <w:szCs w:val="20"/>
          <w:lang w:eastAsia="fr-FR"/>
        </w:rPr>
      </w:pPr>
    </w:p>
    <w:p w14:paraId="0F1F5C61" w14:textId="77777777" w:rsidR="003C096C" w:rsidRPr="00E14B8C" w:rsidRDefault="00FB354D" w:rsidP="00E341EF">
      <w:pPr>
        <w:autoSpaceDE w:val="0"/>
        <w:autoSpaceDN w:val="0"/>
        <w:adjustRightInd w:val="0"/>
        <w:spacing w:after="0"/>
        <w:jc w:val="both"/>
        <w:rPr>
          <w:rFonts w:ascii="Arial" w:eastAsia="Times New Roman" w:hAnsi="Arial" w:cs="Arial"/>
          <w:b/>
          <w:bCs/>
          <w:iCs/>
          <w:color w:val="41748D"/>
          <w:sz w:val="22"/>
          <w:szCs w:val="22"/>
          <w:lang w:eastAsia="fr-FR"/>
        </w:rPr>
      </w:pPr>
      <w:r w:rsidRPr="00E14B8C">
        <w:rPr>
          <w:rFonts w:ascii="Arial" w:eastAsia="Times New Roman" w:hAnsi="Arial" w:cs="Arial"/>
          <w:b/>
          <w:bCs/>
          <w:iCs/>
          <w:color w:val="41748D"/>
          <w:sz w:val="22"/>
          <w:szCs w:val="22"/>
          <w:lang w:eastAsia="fr-FR"/>
        </w:rPr>
        <w:t>1</w:t>
      </w:r>
      <w:r w:rsidR="00870C36">
        <w:rPr>
          <w:rFonts w:ascii="Arial" w:eastAsia="Times New Roman" w:hAnsi="Arial" w:cs="Arial"/>
          <w:b/>
          <w:bCs/>
          <w:iCs/>
          <w:color w:val="41748D"/>
          <w:sz w:val="22"/>
          <w:szCs w:val="22"/>
          <w:lang w:eastAsia="fr-FR"/>
        </w:rPr>
        <w:t>7</w:t>
      </w:r>
      <w:r w:rsidRPr="00E14B8C">
        <w:rPr>
          <w:rFonts w:ascii="Arial" w:eastAsia="Times New Roman" w:hAnsi="Arial" w:cs="Arial"/>
          <w:b/>
          <w:bCs/>
          <w:iCs/>
          <w:color w:val="41748D"/>
          <w:sz w:val="22"/>
          <w:szCs w:val="22"/>
          <w:lang w:eastAsia="fr-FR"/>
        </w:rPr>
        <w:t xml:space="preserve">.4. </w:t>
      </w:r>
      <w:r w:rsidRPr="00E14B8C">
        <w:rPr>
          <w:rFonts w:ascii="Arial" w:eastAsia="Times New Roman" w:hAnsi="Arial" w:cs="Arial"/>
          <w:b/>
          <w:bCs/>
          <w:iCs/>
          <w:color w:val="41748D"/>
          <w:sz w:val="22"/>
          <w:szCs w:val="22"/>
          <w:lang w:eastAsia="fr-FR"/>
        </w:rPr>
        <w:tab/>
        <w:t>É</w:t>
      </w:r>
      <w:r w:rsidR="003C096C" w:rsidRPr="00E14B8C">
        <w:rPr>
          <w:rFonts w:ascii="Arial" w:eastAsia="Times New Roman" w:hAnsi="Arial" w:cs="Arial"/>
          <w:b/>
          <w:bCs/>
          <w:iCs/>
          <w:color w:val="41748D"/>
          <w:sz w:val="22"/>
          <w:szCs w:val="22"/>
          <w:lang w:eastAsia="fr-FR"/>
        </w:rPr>
        <w:t>tablissement et formalisme des factures</w:t>
      </w:r>
    </w:p>
    <w:p w14:paraId="4127B5D4" w14:textId="77777777" w:rsidR="003C096C" w:rsidRPr="00E14B8C" w:rsidRDefault="003C096C" w:rsidP="00E341EF">
      <w:pPr>
        <w:autoSpaceDE w:val="0"/>
        <w:autoSpaceDN w:val="0"/>
        <w:adjustRightInd w:val="0"/>
        <w:spacing w:after="0"/>
        <w:jc w:val="both"/>
        <w:rPr>
          <w:rFonts w:ascii="Arial" w:eastAsia="Times New Roman" w:hAnsi="Arial" w:cs="Arial"/>
          <w:bCs/>
          <w:iCs/>
          <w:sz w:val="22"/>
          <w:szCs w:val="22"/>
          <w:lang w:eastAsia="fr-FR"/>
        </w:rPr>
      </w:pPr>
    </w:p>
    <w:p w14:paraId="2B774F86" w14:textId="77777777" w:rsidR="00D37AAC" w:rsidRPr="002678BD" w:rsidRDefault="00D37AAC" w:rsidP="00E341EF">
      <w:p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Les factures afférentes au Marché porteront les indications suivantes :</w:t>
      </w:r>
    </w:p>
    <w:p w14:paraId="7BC252A8" w14:textId="77777777" w:rsidR="00D37AAC" w:rsidRPr="002678BD" w:rsidRDefault="00D37AAC" w:rsidP="00E341EF">
      <w:pPr>
        <w:numPr>
          <w:ilvl w:val="0"/>
          <w:numId w:val="9"/>
        </w:numPr>
        <w:autoSpaceDE w:val="0"/>
        <w:autoSpaceDN w:val="0"/>
        <w:adjustRightInd w:val="0"/>
        <w:spacing w:after="0"/>
        <w:jc w:val="both"/>
        <w:rPr>
          <w:rFonts w:ascii="Arial" w:eastAsia="Times New Roman" w:hAnsi="Arial" w:cs="Arial"/>
          <w:sz w:val="20"/>
          <w:szCs w:val="20"/>
          <w:lang w:eastAsia="fr-FR"/>
        </w:rPr>
      </w:pPr>
      <w:proofErr w:type="gramStart"/>
      <w:r w:rsidRPr="002678BD">
        <w:rPr>
          <w:rFonts w:ascii="Arial" w:eastAsia="Times New Roman" w:hAnsi="Arial" w:cs="Arial"/>
          <w:sz w:val="20"/>
          <w:szCs w:val="20"/>
          <w:lang w:eastAsia="fr-FR"/>
        </w:rPr>
        <w:t>le</w:t>
      </w:r>
      <w:proofErr w:type="gramEnd"/>
      <w:r w:rsidRPr="002678BD">
        <w:rPr>
          <w:rFonts w:ascii="Arial" w:eastAsia="Times New Roman" w:hAnsi="Arial" w:cs="Arial"/>
          <w:sz w:val="20"/>
          <w:szCs w:val="20"/>
          <w:lang w:eastAsia="fr-FR"/>
        </w:rPr>
        <w:t xml:space="preserve"> nom, n° Siret et adresse du créancier ;</w:t>
      </w:r>
    </w:p>
    <w:p w14:paraId="68E9E6AC" w14:textId="77777777" w:rsidR="00D37AAC" w:rsidRPr="002678BD" w:rsidRDefault="00D37AAC" w:rsidP="00E341EF">
      <w:pPr>
        <w:numPr>
          <w:ilvl w:val="0"/>
          <w:numId w:val="9"/>
        </w:num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le numéro de son compte bancaire ou postal ;</w:t>
      </w:r>
    </w:p>
    <w:p w14:paraId="70434732" w14:textId="77777777" w:rsidR="00D37AAC" w:rsidRPr="002678BD" w:rsidRDefault="00D37AAC" w:rsidP="00E341EF">
      <w:pPr>
        <w:numPr>
          <w:ilvl w:val="0"/>
          <w:numId w:val="9"/>
        </w:num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le numéro et la date du Marché et de chaque avenant le cas échéant</w:t>
      </w:r>
      <w:r w:rsidR="00A56978">
        <w:rPr>
          <w:rFonts w:ascii="Arial" w:eastAsia="Times New Roman" w:hAnsi="Arial" w:cs="Arial"/>
          <w:sz w:val="20"/>
          <w:szCs w:val="20"/>
          <w:lang w:eastAsia="fr-FR"/>
        </w:rPr>
        <w:t> ;</w:t>
      </w:r>
    </w:p>
    <w:p w14:paraId="600F4CE3" w14:textId="77777777" w:rsidR="00D37AAC" w:rsidRPr="002678BD" w:rsidRDefault="00D37AAC" w:rsidP="00E341EF">
      <w:pPr>
        <w:numPr>
          <w:ilvl w:val="0"/>
          <w:numId w:val="9"/>
        </w:num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lastRenderedPageBreak/>
        <w:t xml:space="preserve">la date et la description détaillée des </w:t>
      </w:r>
      <w:r>
        <w:rPr>
          <w:rFonts w:ascii="Arial" w:eastAsia="Times New Roman" w:hAnsi="Arial" w:cs="Arial"/>
          <w:sz w:val="20"/>
          <w:szCs w:val="20"/>
          <w:lang w:eastAsia="fr-FR"/>
        </w:rPr>
        <w:t>p</w:t>
      </w:r>
      <w:r w:rsidRPr="002678BD">
        <w:rPr>
          <w:rFonts w:ascii="Arial" w:eastAsia="Times New Roman" w:hAnsi="Arial" w:cs="Arial"/>
          <w:sz w:val="20"/>
          <w:szCs w:val="20"/>
          <w:lang w:eastAsia="fr-FR"/>
        </w:rPr>
        <w:t>restations réalisées, accompagnées de la référence aux prix établis dans l’</w:t>
      </w:r>
      <w:r>
        <w:rPr>
          <w:rFonts w:ascii="Arial" w:eastAsia="Times New Roman" w:hAnsi="Arial" w:cs="Arial"/>
          <w:sz w:val="20"/>
          <w:szCs w:val="20"/>
          <w:lang w:eastAsia="fr-FR"/>
        </w:rPr>
        <w:t>annexe financière</w:t>
      </w:r>
      <w:r w:rsidRPr="002678BD">
        <w:rPr>
          <w:rFonts w:ascii="Arial" w:eastAsia="Times New Roman" w:hAnsi="Arial" w:cs="Arial"/>
          <w:sz w:val="20"/>
          <w:szCs w:val="20"/>
          <w:lang w:eastAsia="fr-FR"/>
        </w:rPr>
        <w:t xml:space="preserve"> ;</w:t>
      </w:r>
    </w:p>
    <w:p w14:paraId="460586E4" w14:textId="77777777" w:rsidR="00D37AAC" w:rsidRPr="002678BD" w:rsidRDefault="00D37AAC" w:rsidP="00E341EF">
      <w:pPr>
        <w:numPr>
          <w:ilvl w:val="0"/>
          <w:numId w:val="9"/>
        </w:num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 xml:space="preserve">le taux et le montant de la TVA applicable </w:t>
      </w:r>
      <w:r w:rsidR="00750E05">
        <w:rPr>
          <w:rFonts w:ascii="Arial" w:eastAsia="Times New Roman" w:hAnsi="Arial" w:cs="Arial"/>
          <w:sz w:val="20"/>
          <w:szCs w:val="20"/>
          <w:lang w:eastAsia="fr-FR"/>
        </w:rPr>
        <w:t xml:space="preserve">à la date de la facturation </w:t>
      </w:r>
      <w:r w:rsidRPr="002678BD">
        <w:rPr>
          <w:rFonts w:ascii="Arial" w:eastAsia="Times New Roman" w:hAnsi="Arial" w:cs="Arial"/>
          <w:sz w:val="20"/>
          <w:szCs w:val="20"/>
          <w:lang w:eastAsia="fr-FR"/>
        </w:rPr>
        <w:t>;</w:t>
      </w:r>
    </w:p>
    <w:p w14:paraId="5D14BE48" w14:textId="77777777" w:rsidR="00D37AAC" w:rsidRPr="002678BD" w:rsidRDefault="00D37AAC" w:rsidP="00E341EF">
      <w:pPr>
        <w:numPr>
          <w:ilvl w:val="0"/>
          <w:numId w:val="9"/>
        </w:num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le montant total des services exécutés.</w:t>
      </w:r>
    </w:p>
    <w:p w14:paraId="7FD4A7BE" w14:textId="77777777" w:rsidR="00D37AAC" w:rsidRPr="002678BD" w:rsidRDefault="00D37AAC" w:rsidP="00E341EF">
      <w:pPr>
        <w:autoSpaceDE w:val="0"/>
        <w:autoSpaceDN w:val="0"/>
        <w:adjustRightInd w:val="0"/>
        <w:spacing w:after="0"/>
        <w:jc w:val="both"/>
        <w:rPr>
          <w:rFonts w:ascii="Arial" w:eastAsia="Times New Roman" w:hAnsi="Arial" w:cs="Arial"/>
          <w:sz w:val="20"/>
          <w:szCs w:val="20"/>
          <w:lang w:eastAsia="fr-FR"/>
        </w:rPr>
      </w:pPr>
    </w:p>
    <w:p w14:paraId="1C343131" w14:textId="77777777" w:rsidR="00870C36" w:rsidRDefault="00DB559F" w:rsidP="00275DB9">
      <w:pPr>
        <w:autoSpaceDE w:val="0"/>
        <w:autoSpaceDN w:val="0"/>
        <w:adjustRightInd w:val="0"/>
        <w:spacing w:after="0"/>
        <w:jc w:val="both"/>
        <w:rPr>
          <w:rFonts w:ascii="Arial" w:hAnsi="Arial" w:cs="Arial"/>
          <w:sz w:val="20"/>
          <w:szCs w:val="20"/>
        </w:rPr>
      </w:pPr>
      <w:r w:rsidRPr="002738A4">
        <w:rPr>
          <w:rFonts w:ascii="Arial" w:eastAsia="Times New Roman" w:hAnsi="Arial" w:cs="Arial"/>
          <w:sz w:val="20"/>
          <w:szCs w:val="20"/>
          <w:lang w:eastAsia="fr-FR"/>
        </w:rPr>
        <w:t xml:space="preserve">Toutes les </w:t>
      </w:r>
      <w:r w:rsidR="00CC364D" w:rsidRPr="002738A4">
        <w:rPr>
          <w:rFonts w:ascii="Arial" w:eastAsia="Times New Roman" w:hAnsi="Arial" w:cs="Arial"/>
          <w:sz w:val="20"/>
          <w:szCs w:val="20"/>
          <w:lang w:eastAsia="fr-FR"/>
        </w:rPr>
        <w:t>factures justifiées</w:t>
      </w:r>
      <w:r w:rsidRPr="002738A4">
        <w:rPr>
          <w:rFonts w:ascii="Arial" w:eastAsia="Times New Roman" w:hAnsi="Arial" w:cs="Arial"/>
          <w:sz w:val="20"/>
          <w:szCs w:val="20"/>
          <w:lang w:eastAsia="fr-FR"/>
        </w:rPr>
        <w:t xml:space="preserve"> feront l‘objet d’un envoi préalable à la </w:t>
      </w:r>
      <w:r w:rsidR="00411A8C" w:rsidRPr="002738A4">
        <w:rPr>
          <w:rFonts w:ascii="Arial" w:eastAsia="Times New Roman" w:hAnsi="Arial" w:cs="Arial"/>
          <w:sz w:val="20"/>
          <w:szCs w:val="20"/>
          <w:lang w:eastAsia="fr-FR"/>
        </w:rPr>
        <w:t>DJGD</w:t>
      </w:r>
      <w:r w:rsidRPr="002738A4">
        <w:rPr>
          <w:rFonts w:ascii="Arial" w:eastAsia="Times New Roman" w:hAnsi="Arial" w:cs="Arial"/>
          <w:sz w:val="20"/>
          <w:szCs w:val="20"/>
          <w:lang w:eastAsia="fr-FR"/>
        </w:rPr>
        <w:t xml:space="preserve"> de </w:t>
      </w:r>
      <w:r w:rsidR="00D74E2A" w:rsidRPr="002738A4">
        <w:rPr>
          <w:rFonts w:ascii="Arial" w:eastAsia="Times New Roman" w:hAnsi="Arial" w:cs="Arial"/>
          <w:sz w:val="20"/>
          <w:szCs w:val="20"/>
          <w:lang w:eastAsia="fr-FR"/>
        </w:rPr>
        <w:t>l’ERAFP,</w:t>
      </w:r>
      <w:r w:rsidRPr="002738A4">
        <w:rPr>
          <w:rFonts w:ascii="Arial" w:eastAsia="Times New Roman" w:hAnsi="Arial" w:cs="Arial"/>
          <w:sz w:val="20"/>
          <w:szCs w:val="20"/>
          <w:lang w:eastAsia="fr-FR"/>
        </w:rPr>
        <w:t xml:space="preserve"> puis </w:t>
      </w:r>
      <w:r w:rsidR="00E57EA5" w:rsidRPr="002738A4">
        <w:rPr>
          <w:rFonts w:ascii="Arial" w:eastAsia="Times New Roman" w:hAnsi="Arial" w:cs="Arial"/>
          <w:sz w:val="20"/>
          <w:szCs w:val="20"/>
          <w:lang w:eastAsia="fr-FR"/>
        </w:rPr>
        <w:t>ces</w:t>
      </w:r>
      <w:r w:rsidR="00E57EA5" w:rsidRPr="00A07CCE">
        <w:rPr>
          <w:rFonts w:ascii="Arial" w:eastAsia="Times New Roman" w:hAnsi="Arial" w:cs="Arial"/>
          <w:sz w:val="20"/>
          <w:szCs w:val="20"/>
          <w:lang w:eastAsia="fr-FR"/>
        </w:rPr>
        <w:t xml:space="preserve"> </w:t>
      </w:r>
      <w:r w:rsidR="00D37AAC" w:rsidRPr="00A07CCE">
        <w:rPr>
          <w:rFonts w:ascii="Arial" w:eastAsia="Times New Roman" w:hAnsi="Arial" w:cs="Arial"/>
          <w:sz w:val="20"/>
          <w:szCs w:val="20"/>
          <w:lang w:eastAsia="fr-FR"/>
        </w:rPr>
        <w:t>factures devront être envoyées par voie dématérialisée à l’ERAFP via</w:t>
      </w:r>
      <w:r w:rsidR="00870C36">
        <w:rPr>
          <w:rFonts w:ascii="Arial" w:eastAsia="Times New Roman" w:hAnsi="Arial" w:cs="Arial"/>
          <w:sz w:val="20"/>
          <w:szCs w:val="20"/>
          <w:lang w:eastAsia="fr-FR"/>
        </w:rPr>
        <w:t xml:space="preserve"> </w:t>
      </w:r>
      <w:r w:rsidR="00870C36">
        <w:rPr>
          <w:rFonts w:ascii="Arial" w:hAnsi="Arial" w:cs="Arial"/>
          <w:sz w:val="20"/>
          <w:szCs w:val="20"/>
          <w:lang w:eastAsia="fr-FR"/>
        </w:rPr>
        <w:t>le portail Chorus Pro. Les informations à renseigner dans le cadre du dépôt des factures dans Chorus Pro sont les suivantes :</w:t>
      </w:r>
    </w:p>
    <w:p w14:paraId="194FE05F" w14:textId="63AC60BD" w:rsidR="00870C36" w:rsidRDefault="00870C36" w:rsidP="00275DB9">
      <w:pPr>
        <w:numPr>
          <w:ilvl w:val="0"/>
          <w:numId w:val="19"/>
        </w:numPr>
        <w:spacing w:after="0"/>
        <w:jc w:val="both"/>
        <w:rPr>
          <w:rFonts w:ascii="Arial" w:eastAsia="Calibri" w:hAnsi="Arial" w:cs="Arial"/>
          <w:sz w:val="20"/>
          <w:szCs w:val="20"/>
          <w:lang w:eastAsia="en-US"/>
        </w:rPr>
      </w:pPr>
      <w:proofErr w:type="gramStart"/>
      <w:r>
        <w:rPr>
          <w:rFonts w:ascii="Arial" w:eastAsia="Calibri" w:hAnsi="Arial" w:cs="Arial"/>
          <w:sz w:val="20"/>
          <w:szCs w:val="20"/>
          <w:lang w:eastAsia="en-US"/>
        </w:rPr>
        <w:t>le</w:t>
      </w:r>
      <w:proofErr w:type="gramEnd"/>
      <w:r>
        <w:rPr>
          <w:rFonts w:ascii="Arial" w:eastAsia="Calibri" w:hAnsi="Arial" w:cs="Arial"/>
          <w:sz w:val="20"/>
          <w:szCs w:val="20"/>
          <w:lang w:eastAsia="en-US"/>
        </w:rPr>
        <w:t xml:space="preserve"> numéro de SIRET de l’ERAFP : 180 092 488 00030 ;</w:t>
      </w:r>
    </w:p>
    <w:p w14:paraId="285F5F80" w14:textId="67082333" w:rsidR="00870C36" w:rsidRDefault="00870C36" w:rsidP="00275DB9">
      <w:pPr>
        <w:numPr>
          <w:ilvl w:val="0"/>
          <w:numId w:val="19"/>
        </w:numPr>
        <w:autoSpaceDE w:val="0"/>
        <w:autoSpaceDN w:val="0"/>
        <w:adjustRightInd w:val="0"/>
        <w:spacing w:after="0"/>
        <w:ind w:left="714" w:hanging="357"/>
        <w:jc w:val="both"/>
        <w:rPr>
          <w:rFonts w:ascii="Arial" w:hAnsi="Arial" w:cs="Arial"/>
          <w:sz w:val="20"/>
          <w:szCs w:val="20"/>
          <w:lang w:eastAsia="fr-FR"/>
        </w:rPr>
      </w:pPr>
      <w:proofErr w:type="gramStart"/>
      <w:r>
        <w:rPr>
          <w:rFonts w:ascii="Arial" w:hAnsi="Arial" w:cs="Arial"/>
          <w:sz w:val="20"/>
          <w:szCs w:val="20"/>
          <w:lang w:eastAsia="fr-FR"/>
        </w:rPr>
        <w:t>le</w:t>
      </w:r>
      <w:proofErr w:type="gramEnd"/>
      <w:r>
        <w:rPr>
          <w:rFonts w:ascii="Arial" w:hAnsi="Arial" w:cs="Arial"/>
          <w:sz w:val="20"/>
          <w:szCs w:val="20"/>
          <w:lang w:eastAsia="fr-FR"/>
        </w:rPr>
        <w:t xml:space="preserve"> code service : FACTURES_PUBLIQUES.</w:t>
      </w:r>
    </w:p>
    <w:p w14:paraId="28DEA28F" w14:textId="61B161E4" w:rsidR="00A44298" w:rsidRPr="00FA702E" w:rsidRDefault="00F87679" w:rsidP="00E341EF">
      <w:pPr>
        <w:numPr>
          <w:ilvl w:val="0"/>
          <w:numId w:val="19"/>
        </w:numPr>
        <w:autoSpaceDE w:val="0"/>
        <w:autoSpaceDN w:val="0"/>
        <w:adjustRightInd w:val="0"/>
        <w:spacing w:after="0"/>
        <w:jc w:val="both"/>
        <w:rPr>
          <w:rFonts w:ascii="Arial" w:hAnsi="Arial" w:cs="Arial"/>
          <w:sz w:val="20"/>
          <w:szCs w:val="20"/>
          <w:lang w:eastAsia="fr-FR"/>
        </w:rPr>
      </w:pPr>
      <w:bookmarkStart w:id="45" w:name="_Hlk193731658"/>
      <w:proofErr w:type="gramStart"/>
      <w:r>
        <w:rPr>
          <w:rFonts w:ascii="Arial" w:hAnsi="Arial" w:cs="Arial"/>
          <w:sz w:val="20"/>
          <w:szCs w:val="20"/>
          <w:lang w:eastAsia="fr-FR"/>
        </w:rPr>
        <w:t>l</w:t>
      </w:r>
      <w:r w:rsidR="00FA702E" w:rsidRPr="00FA702E">
        <w:rPr>
          <w:rFonts w:ascii="Arial" w:hAnsi="Arial" w:cs="Arial"/>
          <w:sz w:val="20"/>
          <w:szCs w:val="20"/>
          <w:lang w:eastAsia="fr-FR"/>
        </w:rPr>
        <w:t>e</w:t>
      </w:r>
      <w:proofErr w:type="gramEnd"/>
      <w:r w:rsidR="00FA702E" w:rsidRPr="00FA702E">
        <w:rPr>
          <w:rFonts w:ascii="Arial" w:hAnsi="Arial" w:cs="Arial"/>
          <w:sz w:val="20"/>
          <w:szCs w:val="20"/>
          <w:lang w:eastAsia="fr-FR"/>
        </w:rPr>
        <w:t xml:space="preserve"> n° d’engagement : ce champ est facultatif </w:t>
      </w:r>
      <w:r w:rsidR="00FA702E">
        <w:rPr>
          <w:rFonts w:ascii="Arial" w:hAnsi="Arial" w:cs="Arial"/>
          <w:sz w:val="20"/>
          <w:szCs w:val="20"/>
          <w:lang w:eastAsia="fr-FR"/>
        </w:rPr>
        <w:t xml:space="preserve">mais </w:t>
      </w:r>
      <w:r w:rsidR="00FF79E0">
        <w:rPr>
          <w:rFonts w:ascii="Arial" w:hAnsi="Arial" w:cs="Arial"/>
          <w:sz w:val="20"/>
          <w:szCs w:val="20"/>
          <w:lang w:eastAsia="fr-FR"/>
        </w:rPr>
        <w:t>il peut être indiqué s</w:t>
      </w:r>
      <w:r w:rsidR="00FF79E0" w:rsidRPr="00FA702E">
        <w:rPr>
          <w:rFonts w:ascii="Arial" w:hAnsi="Arial" w:cs="Arial"/>
          <w:sz w:val="20"/>
          <w:szCs w:val="20"/>
          <w:lang w:eastAsia="fr-FR"/>
        </w:rPr>
        <w:t xml:space="preserve">i besoin </w:t>
      </w:r>
      <w:r w:rsidR="00FF79E0">
        <w:rPr>
          <w:rFonts w:ascii="Arial" w:hAnsi="Arial" w:cs="Arial"/>
          <w:sz w:val="20"/>
          <w:szCs w:val="20"/>
          <w:lang w:eastAsia="fr-FR"/>
        </w:rPr>
        <w:t xml:space="preserve">sur le portail Chorus Pro </w:t>
      </w:r>
      <w:r w:rsidR="00FA702E">
        <w:rPr>
          <w:rFonts w:ascii="Arial" w:hAnsi="Arial" w:cs="Arial"/>
          <w:sz w:val="20"/>
          <w:szCs w:val="20"/>
          <w:lang w:eastAsia="fr-FR"/>
        </w:rPr>
        <w:t xml:space="preserve">un texte </w:t>
      </w:r>
      <w:r w:rsidR="00FF79E0">
        <w:rPr>
          <w:rFonts w:ascii="Arial" w:hAnsi="Arial" w:cs="Arial"/>
          <w:sz w:val="20"/>
          <w:szCs w:val="20"/>
          <w:lang w:eastAsia="fr-FR"/>
        </w:rPr>
        <w:t xml:space="preserve">du </w:t>
      </w:r>
      <w:r w:rsidR="00FA702E">
        <w:rPr>
          <w:rFonts w:ascii="Arial" w:hAnsi="Arial" w:cs="Arial"/>
          <w:sz w:val="20"/>
          <w:szCs w:val="20"/>
          <w:lang w:eastAsia="fr-FR"/>
        </w:rPr>
        <w:t xml:space="preserve">type </w:t>
      </w:r>
      <w:r w:rsidR="00FA702E" w:rsidRPr="00FA702E">
        <w:rPr>
          <w:rFonts w:ascii="Arial" w:hAnsi="Arial" w:cs="Arial"/>
          <w:sz w:val="20"/>
          <w:szCs w:val="20"/>
          <w:lang w:eastAsia="fr-FR"/>
        </w:rPr>
        <w:t>« NUM_COMMANDE</w:t>
      </w:r>
      <w:r w:rsidR="00FF79E0">
        <w:rPr>
          <w:rFonts w:ascii="Arial" w:hAnsi="Arial" w:cs="Arial"/>
          <w:sz w:val="20"/>
          <w:szCs w:val="20"/>
          <w:lang w:eastAsia="fr-FR"/>
        </w:rPr>
        <w:t xml:space="preserve"> » </w:t>
      </w:r>
      <w:r w:rsidR="00FA702E">
        <w:rPr>
          <w:rFonts w:ascii="Arial" w:hAnsi="Arial" w:cs="Arial"/>
          <w:sz w:val="20"/>
          <w:szCs w:val="20"/>
          <w:lang w:eastAsia="fr-FR"/>
        </w:rPr>
        <w:t>.</w:t>
      </w:r>
    </w:p>
    <w:bookmarkEnd w:id="45"/>
    <w:p w14:paraId="04F218C5" w14:textId="77777777" w:rsidR="00FA702E" w:rsidRDefault="00FA702E" w:rsidP="00E341EF">
      <w:pPr>
        <w:autoSpaceDE w:val="0"/>
        <w:autoSpaceDN w:val="0"/>
        <w:adjustRightInd w:val="0"/>
        <w:spacing w:after="0"/>
        <w:jc w:val="both"/>
        <w:rPr>
          <w:rFonts w:ascii="Arial" w:eastAsia="Times New Roman" w:hAnsi="Arial" w:cs="Arial"/>
          <w:sz w:val="20"/>
          <w:szCs w:val="20"/>
          <w:lang w:eastAsia="fr-FR"/>
        </w:rPr>
      </w:pPr>
    </w:p>
    <w:p w14:paraId="6DDF73CF" w14:textId="57FFA1E1" w:rsidR="00D37AAC" w:rsidRPr="002678BD" w:rsidRDefault="00D37AAC" w:rsidP="00E341EF">
      <w:p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Le délai de paiement est suspendu notamment lorsque :</w:t>
      </w:r>
    </w:p>
    <w:p w14:paraId="0AC34D85" w14:textId="77777777" w:rsidR="00D37AAC" w:rsidRPr="002678BD" w:rsidRDefault="00D37AAC" w:rsidP="00E341EF">
      <w:pPr>
        <w:numPr>
          <w:ilvl w:val="0"/>
          <w:numId w:val="10"/>
        </w:numPr>
        <w:autoSpaceDE w:val="0"/>
        <w:autoSpaceDN w:val="0"/>
        <w:adjustRightInd w:val="0"/>
        <w:spacing w:after="0"/>
        <w:jc w:val="both"/>
        <w:rPr>
          <w:rFonts w:ascii="Arial" w:eastAsia="Times New Roman" w:hAnsi="Arial" w:cs="Arial"/>
          <w:sz w:val="20"/>
          <w:szCs w:val="20"/>
          <w:lang w:eastAsia="fr-FR"/>
        </w:rPr>
      </w:pPr>
      <w:proofErr w:type="gramStart"/>
      <w:r w:rsidRPr="002678BD">
        <w:rPr>
          <w:rFonts w:ascii="Arial" w:eastAsia="Times New Roman" w:hAnsi="Arial" w:cs="Arial"/>
          <w:sz w:val="20"/>
          <w:szCs w:val="20"/>
          <w:lang w:eastAsia="fr-FR"/>
        </w:rPr>
        <w:t>les</w:t>
      </w:r>
      <w:proofErr w:type="gramEnd"/>
      <w:r w:rsidRPr="002678BD">
        <w:rPr>
          <w:rFonts w:ascii="Arial" w:eastAsia="Times New Roman" w:hAnsi="Arial" w:cs="Arial"/>
          <w:sz w:val="20"/>
          <w:szCs w:val="20"/>
          <w:lang w:eastAsia="fr-FR"/>
        </w:rPr>
        <w:t xml:space="preserve"> spécificités rappelées ci-dessus ne sont pas respectées ;</w:t>
      </w:r>
    </w:p>
    <w:p w14:paraId="01818CA3" w14:textId="77777777" w:rsidR="00D37AAC" w:rsidRPr="002678BD" w:rsidRDefault="00D37AAC" w:rsidP="00E341EF">
      <w:pPr>
        <w:numPr>
          <w:ilvl w:val="0"/>
          <w:numId w:val="10"/>
        </w:num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l’ensemble des pièces nécessaires à la facturation n’a pas été envoyé ;</w:t>
      </w:r>
    </w:p>
    <w:p w14:paraId="61FCE7DC" w14:textId="77777777" w:rsidR="00D37AAC" w:rsidRPr="002678BD" w:rsidRDefault="00D37AAC" w:rsidP="00E341EF">
      <w:pPr>
        <w:numPr>
          <w:ilvl w:val="0"/>
          <w:numId w:val="10"/>
        </w:numPr>
        <w:autoSpaceDE w:val="0"/>
        <w:autoSpaceDN w:val="0"/>
        <w:adjustRightInd w:val="0"/>
        <w:spacing w:after="0"/>
        <w:jc w:val="both"/>
        <w:rPr>
          <w:rFonts w:ascii="Arial" w:eastAsia="Times New Roman" w:hAnsi="Arial" w:cs="Arial"/>
          <w:sz w:val="20"/>
          <w:szCs w:val="20"/>
          <w:lang w:eastAsia="fr-FR"/>
        </w:rPr>
      </w:pPr>
      <w:r w:rsidRPr="002678BD">
        <w:rPr>
          <w:rFonts w:ascii="Arial" w:eastAsia="Times New Roman" w:hAnsi="Arial" w:cs="Arial"/>
          <w:sz w:val="20"/>
          <w:szCs w:val="20"/>
          <w:lang w:eastAsia="fr-FR"/>
        </w:rPr>
        <w:t>une ou plusieurs informations s’avèrent irrégulières (erreur, incohérence…).</w:t>
      </w:r>
    </w:p>
    <w:p w14:paraId="3E57C7ED" w14:textId="77777777" w:rsidR="00320A8A" w:rsidRDefault="00320A8A" w:rsidP="00275DB9">
      <w:pPr>
        <w:pStyle w:val="RAFP-Chapitre"/>
        <w:spacing w:after="0"/>
        <w:ind w:left="720"/>
        <w:jc w:val="both"/>
        <w:rPr>
          <w:rFonts w:eastAsia="SimSun"/>
          <w:b w:val="0"/>
          <w:color w:val="auto"/>
          <w:sz w:val="20"/>
          <w:szCs w:val="20"/>
          <w:lang w:eastAsia="en-US"/>
        </w:rPr>
      </w:pPr>
    </w:p>
    <w:p w14:paraId="489DAEB5" w14:textId="77777777" w:rsidR="00320A8A" w:rsidRPr="00D37AAC" w:rsidRDefault="00320A8A" w:rsidP="00E341EF">
      <w:pPr>
        <w:pStyle w:val="RAFP-Chapitre"/>
        <w:spacing w:after="0"/>
        <w:jc w:val="both"/>
        <w:rPr>
          <w:rFonts w:eastAsia="SimSun"/>
          <w:b w:val="0"/>
          <w:color w:val="auto"/>
          <w:sz w:val="20"/>
          <w:szCs w:val="20"/>
          <w:lang w:eastAsia="en-US"/>
        </w:rPr>
      </w:pPr>
      <w:r w:rsidRPr="00D37AAC">
        <w:rPr>
          <w:rFonts w:eastAsia="SimSun"/>
          <w:b w:val="0"/>
          <w:color w:val="auto"/>
          <w:sz w:val="20"/>
          <w:szCs w:val="20"/>
          <w:lang w:eastAsia="en-US"/>
        </w:rPr>
        <w:t xml:space="preserve">La monnaie </w:t>
      </w:r>
      <w:r w:rsidR="00411A8C">
        <w:rPr>
          <w:rFonts w:eastAsia="SimSun"/>
          <w:b w:val="0"/>
          <w:color w:val="auto"/>
          <w:sz w:val="20"/>
          <w:szCs w:val="20"/>
          <w:lang w:eastAsia="en-US"/>
        </w:rPr>
        <w:t xml:space="preserve">de paiement des prestations </w:t>
      </w:r>
      <w:r w:rsidRPr="00D37AAC">
        <w:rPr>
          <w:rFonts w:eastAsia="SimSun"/>
          <w:b w:val="0"/>
          <w:color w:val="auto"/>
          <w:sz w:val="20"/>
          <w:szCs w:val="20"/>
          <w:lang w:eastAsia="en-US"/>
        </w:rPr>
        <w:t>est l’euro.</w:t>
      </w:r>
    </w:p>
    <w:p w14:paraId="644426E6"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p>
    <w:p w14:paraId="690127E6" w14:textId="77777777" w:rsidR="003C096C" w:rsidRPr="00E14B8C" w:rsidRDefault="003C096C" w:rsidP="00275DB9">
      <w:pPr>
        <w:keepNext/>
        <w:autoSpaceDE w:val="0"/>
        <w:autoSpaceDN w:val="0"/>
        <w:adjustRightInd w:val="0"/>
        <w:spacing w:after="0"/>
        <w:jc w:val="both"/>
        <w:rPr>
          <w:rFonts w:ascii="Arial" w:eastAsia="Times New Roman" w:hAnsi="Arial" w:cs="Arial"/>
          <w:b/>
          <w:bCs/>
          <w:iCs/>
          <w:color w:val="41748D"/>
          <w:sz w:val="22"/>
          <w:szCs w:val="22"/>
          <w:lang w:eastAsia="fr-FR"/>
        </w:rPr>
      </w:pPr>
      <w:r w:rsidRPr="00E14B8C">
        <w:rPr>
          <w:rFonts w:ascii="Arial" w:eastAsia="Times New Roman" w:hAnsi="Arial" w:cs="Arial"/>
          <w:b/>
          <w:bCs/>
          <w:iCs/>
          <w:color w:val="41748D"/>
          <w:sz w:val="22"/>
          <w:szCs w:val="22"/>
          <w:lang w:eastAsia="fr-FR"/>
        </w:rPr>
        <w:t>1</w:t>
      </w:r>
      <w:r w:rsidR="00870C36">
        <w:rPr>
          <w:rFonts w:ascii="Arial" w:eastAsia="Times New Roman" w:hAnsi="Arial" w:cs="Arial"/>
          <w:b/>
          <w:bCs/>
          <w:iCs/>
          <w:color w:val="41748D"/>
          <w:sz w:val="22"/>
          <w:szCs w:val="22"/>
          <w:lang w:eastAsia="fr-FR"/>
        </w:rPr>
        <w:t>7</w:t>
      </w:r>
      <w:r w:rsidRPr="00E14B8C">
        <w:rPr>
          <w:rFonts w:ascii="Arial" w:eastAsia="Times New Roman" w:hAnsi="Arial" w:cs="Arial"/>
          <w:b/>
          <w:bCs/>
          <w:iCs/>
          <w:color w:val="41748D"/>
          <w:sz w:val="22"/>
          <w:szCs w:val="22"/>
          <w:lang w:eastAsia="fr-FR"/>
        </w:rPr>
        <w:t>.5.</w:t>
      </w:r>
      <w:r w:rsidRPr="00E14B8C">
        <w:rPr>
          <w:rFonts w:ascii="Arial" w:eastAsia="Times New Roman" w:hAnsi="Arial" w:cs="Arial"/>
          <w:b/>
          <w:bCs/>
          <w:iCs/>
          <w:color w:val="41748D"/>
          <w:sz w:val="22"/>
          <w:szCs w:val="22"/>
          <w:lang w:eastAsia="fr-FR"/>
        </w:rPr>
        <w:tab/>
        <w:t xml:space="preserve"> Règlement en cas de cotraitance ou de sous-traitance</w:t>
      </w:r>
      <w:r w:rsidR="00470DB7">
        <w:rPr>
          <w:rFonts w:ascii="Arial" w:eastAsia="Times New Roman" w:hAnsi="Arial" w:cs="Arial"/>
          <w:b/>
          <w:bCs/>
          <w:iCs/>
          <w:color w:val="41748D"/>
          <w:sz w:val="22"/>
          <w:szCs w:val="22"/>
          <w:lang w:eastAsia="fr-FR"/>
        </w:rPr>
        <w:t>, le cas échéant</w:t>
      </w:r>
    </w:p>
    <w:p w14:paraId="540C6F6A" w14:textId="77777777" w:rsidR="001A0845" w:rsidRDefault="001A0845" w:rsidP="00E341EF">
      <w:pPr>
        <w:keepNext/>
        <w:tabs>
          <w:tab w:val="num" w:pos="0"/>
        </w:tabs>
        <w:spacing w:after="0" w:line="260" w:lineRule="atLeast"/>
        <w:jc w:val="both"/>
        <w:rPr>
          <w:rFonts w:ascii="Arial" w:eastAsia="SimSun" w:hAnsi="Arial" w:cs="Arial"/>
          <w:sz w:val="20"/>
          <w:szCs w:val="20"/>
          <w:lang w:eastAsia="en-US"/>
        </w:rPr>
      </w:pPr>
    </w:p>
    <w:p w14:paraId="6C64920C" w14:textId="5AC5098E" w:rsidR="003C096C" w:rsidRPr="00E14B8C" w:rsidRDefault="003C096C" w:rsidP="00275DB9">
      <w:pPr>
        <w:keepNext/>
        <w:tabs>
          <w:tab w:val="num" w:pos="0"/>
        </w:tabs>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En cas de groupement solidaire, le paiement est effectué sur un compte unique, géré par le mandataire du groupement. </w:t>
      </w:r>
    </w:p>
    <w:p w14:paraId="2E67BC9A" w14:textId="77777777" w:rsidR="001A0845" w:rsidRDefault="001A0845" w:rsidP="00E341EF">
      <w:pPr>
        <w:tabs>
          <w:tab w:val="num" w:pos="0"/>
        </w:tabs>
        <w:spacing w:after="0" w:line="260" w:lineRule="atLeast"/>
        <w:jc w:val="both"/>
        <w:rPr>
          <w:rFonts w:ascii="Arial" w:eastAsia="SimSun" w:hAnsi="Arial" w:cs="Arial"/>
          <w:sz w:val="20"/>
          <w:szCs w:val="20"/>
          <w:lang w:eastAsia="en-US"/>
        </w:rPr>
      </w:pPr>
    </w:p>
    <w:p w14:paraId="6943BAFC" w14:textId="2ACDA60B" w:rsidR="003C096C" w:rsidRPr="00E14B8C" w:rsidRDefault="003C096C" w:rsidP="00275DB9">
      <w:pPr>
        <w:tabs>
          <w:tab w:val="num" w:pos="0"/>
        </w:tabs>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Le mandataire est </w:t>
      </w:r>
      <w:proofErr w:type="gramStart"/>
      <w:r w:rsidRPr="00E14B8C">
        <w:rPr>
          <w:rFonts w:ascii="Arial" w:eastAsia="SimSun" w:hAnsi="Arial" w:cs="Arial"/>
          <w:sz w:val="20"/>
          <w:szCs w:val="20"/>
          <w:lang w:eastAsia="en-US"/>
        </w:rPr>
        <w:t>seul habilité</w:t>
      </w:r>
      <w:proofErr w:type="gramEnd"/>
      <w:r w:rsidRPr="00E14B8C">
        <w:rPr>
          <w:rFonts w:ascii="Arial" w:eastAsia="SimSun" w:hAnsi="Arial" w:cs="Arial"/>
          <w:sz w:val="20"/>
          <w:szCs w:val="20"/>
          <w:lang w:eastAsia="en-US"/>
        </w:rPr>
        <w:t xml:space="preserve"> à présenter </w:t>
      </w:r>
      <w:r w:rsidR="00411A8C">
        <w:rPr>
          <w:rFonts w:ascii="Arial" w:eastAsia="SimSun" w:hAnsi="Arial" w:cs="Arial"/>
          <w:sz w:val="20"/>
          <w:szCs w:val="20"/>
          <w:lang w:eastAsia="en-US"/>
        </w:rPr>
        <w:t xml:space="preserve">la facture </w:t>
      </w:r>
      <w:r w:rsidRPr="00E14B8C">
        <w:rPr>
          <w:rFonts w:ascii="Arial" w:eastAsia="SimSun" w:hAnsi="Arial" w:cs="Arial"/>
          <w:sz w:val="20"/>
          <w:szCs w:val="20"/>
          <w:lang w:eastAsia="en-US"/>
        </w:rPr>
        <w:t xml:space="preserve">à l'ERAFP. En cas de groupement conjoint, la facture présentée par le mandataire est décomposée en autant de parties qu'il y a de membres du groupement à payer séparément. Chaque partie fait apparaître les renseignements nécessaires au paiement de l'opérateur économique concerné. </w:t>
      </w:r>
    </w:p>
    <w:p w14:paraId="22A60D44" w14:textId="77777777" w:rsidR="001A0845" w:rsidRDefault="001A0845" w:rsidP="00E341EF">
      <w:pPr>
        <w:tabs>
          <w:tab w:val="num" w:pos="0"/>
        </w:tabs>
        <w:spacing w:after="0" w:line="260" w:lineRule="atLeast"/>
        <w:jc w:val="both"/>
        <w:rPr>
          <w:rFonts w:ascii="Arial" w:eastAsia="SimSun" w:hAnsi="Arial" w:cs="Arial"/>
          <w:sz w:val="20"/>
          <w:szCs w:val="20"/>
          <w:lang w:eastAsia="en-US"/>
        </w:rPr>
      </w:pPr>
    </w:p>
    <w:p w14:paraId="666953A6" w14:textId="1967153A" w:rsidR="003C096C" w:rsidRPr="00E14B8C" w:rsidRDefault="003C096C" w:rsidP="00275DB9">
      <w:pPr>
        <w:tabs>
          <w:tab w:val="num" w:pos="0"/>
        </w:tabs>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Le mandataire est </w:t>
      </w:r>
      <w:proofErr w:type="gramStart"/>
      <w:r w:rsidRPr="00E14B8C">
        <w:rPr>
          <w:rFonts w:ascii="Arial" w:eastAsia="SimSun" w:hAnsi="Arial" w:cs="Arial"/>
          <w:sz w:val="20"/>
          <w:szCs w:val="20"/>
          <w:lang w:eastAsia="en-US"/>
        </w:rPr>
        <w:t>seul habilité</w:t>
      </w:r>
      <w:proofErr w:type="gramEnd"/>
      <w:r w:rsidRPr="00E14B8C">
        <w:rPr>
          <w:rFonts w:ascii="Arial" w:eastAsia="SimSun" w:hAnsi="Arial" w:cs="Arial"/>
          <w:sz w:val="20"/>
          <w:szCs w:val="20"/>
          <w:lang w:eastAsia="en-US"/>
        </w:rPr>
        <w:t xml:space="preserve"> à formuler ou à transmettre les réclamations de membres du groupement. </w:t>
      </w:r>
    </w:p>
    <w:p w14:paraId="73EB0F92" w14:textId="77777777" w:rsidR="001A0845" w:rsidRDefault="001A0845" w:rsidP="00E341EF">
      <w:pPr>
        <w:tabs>
          <w:tab w:val="num" w:pos="0"/>
        </w:tabs>
        <w:spacing w:after="0" w:line="260" w:lineRule="atLeast"/>
        <w:jc w:val="both"/>
        <w:rPr>
          <w:rFonts w:ascii="Arial" w:eastAsia="SimSun" w:hAnsi="Arial" w:cs="Arial"/>
          <w:sz w:val="20"/>
          <w:szCs w:val="20"/>
          <w:lang w:eastAsia="en-US"/>
        </w:rPr>
      </w:pPr>
    </w:p>
    <w:p w14:paraId="71BAFC0A" w14:textId="2CC09A45" w:rsidR="003C096C" w:rsidRDefault="003C096C" w:rsidP="00275DB9">
      <w:pPr>
        <w:tabs>
          <w:tab w:val="num" w:pos="0"/>
        </w:tabs>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Les </w:t>
      </w:r>
      <w:r w:rsidR="00470DB7">
        <w:rPr>
          <w:rFonts w:ascii="Arial" w:eastAsia="SimSun" w:hAnsi="Arial" w:cs="Arial"/>
          <w:sz w:val="20"/>
          <w:szCs w:val="20"/>
          <w:lang w:eastAsia="en-US"/>
        </w:rPr>
        <w:t>p</w:t>
      </w:r>
      <w:r w:rsidRPr="00E14B8C">
        <w:rPr>
          <w:rFonts w:ascii="Arial" w:eastAsia="SimSun" w:hAnsi="Arial" w:cs="Arial"/>
          <w:sz w:val="20"/>
          <w:szCs w:val="20"/>
          <w:lang w:eastAsia="en-US"/>
        </w:rPr>
        <w:t xml:space="preserve">restations exécutées par les sous-traitants, dont les conditions de paiement ont été agréées par </w:t>
      </w:r>
      <w:r w:rsidR="00470DB7">
        <w:rPr>
          <w:rFonts w:ascii="Arial" w:eastAsia="SimSun" w:hAnsi="Arial" w:cs="Arial"/>
          <w:sz w:val="20"/>
          <w:szCs w:val="20"/>
          <w:lang w:eastAsia="en-US"/>
        </w:rPr>
        <w:t>l’ERAFP</w:t>
      </w:r>
      <w:r w:rsidRPr="00E14B8C">
        <w:rPr>
          <w:rFonts w:ascii="Arial" w:eastAsia="SimSun" w:hAnsi="Arial" w:cs="Arial"/>
          <w:sz w:val="20"/>
          <w:szCs w:val="20"/>
          <w:lang w:eastAsia="en-US"/>
        </w:rPr>
        <w:t>, sont payées dans les conditions financières prévues par le Marché ou par un acte spécial.</w:t>
      </w:r>
    </w:p>
    <w:p w14:paraId="2D640BB0" w14:textId="77777777" w:rsidR="006C00BE" w:rsidRDefault="006C00BE" w:rsidP="00275DB9">
      <w:pPr>
        <w:numPr>
          <w:ilvl w:val="1"/>
          <w:numId w:val="0"/>
        </w:numPr>
        <w:spacing w:after="0"/>
        <w:jc w:val="both"/>
        <w:outlineLvl w:val="1"/>
        <w:rPr>
          <w:rFonts w:ascii="Arial" w:hAnsi="Arial" w:cs="Arial"/>
          <w:b/>
          <w:color w:val="41748D"/>
          <w:sz w:val="22"/>
          <w:szCs w:val="22"/>
          <w:lang w:eastAsia="fr-FR"/>
        </w:rPr>
      </w:pPr>
    </w:p>
    <w:p w14:paraId="722122BF" w14:textId="77777777" w:rsidR="00320A8A" w:rsidRDefault="00320A8A" w:rsidP="00275DB9">
      <w:pPr>
        <w:numPr>
          <w:ilvl w:val="1"/>
          <w:numId w:val="0"/>
        </w:numPr>
        <w:spacing w:after="0"/>
        <w:jc w:val="both"/>
        <w:outlineLvl w:val="1"/>
        <w:rPr>
          <w:rFonts w:ascii="Arial" w:hAnsi="Arial" w:cs="Arial"/>
          <w:b/>
          <w:color w:val="41748D"/>
          <w:sz w:val="22"/>
          <w:szCs w:val="22"/>
          <w:lang w:eastAsia="fr-FR"/>
        </w:rPr>
      </w:pPr>
      <w:r>
        <w:rPr>
          <w:rFonts w:ascii="Arial" w:hAnsi="Arial" w:cs="Arial"/>
          <w:b/>
          <w:color w:val="41748D"/>
          <w:sz w:val="22"/>
          <w:szCs w:val="22"/>
          <w:lang w:eastAsia="fr-FR"/>
        </w:rPr>
        <w:t xml:space="preserve">17.6. </w:t>
      </w:r>
      <w:r>
        <w:rPr>
          <w:rFonts w:ascii="Arial" w:hAnsi="Arial" w:cs="Arial"/>
          <w:b/>
          <w:color w:val="41748D"/>
          <w:sz w:val="22"/>
          <w:szCs w:val="22"/>
          <w:lang w:eastAsia="fr-FR"/>
        </w:rPr>
        <w:tab/>
        <w:t>Acomptes</w:t>
      </w:r>
    </w:p>
    <w:p w14:paraId="6F8BBCBE" w14:textId="77777777" w:rsidR="001A0845" w:rsidRDefault="001A0845" w:rsidP="00E341EF">
      <w:pPr>
        <w:spacing w:after="0"/>
        <w:jc w:val="both"/>
        <w:rPr>
          <w:rFonts w:ascii="Arial" w:hAnsi="Arial"/>
          <w:sz w:val="20"/>
          <w:szCs w:val="20"/>
          <w:lang w:eastAsia="fr-FR"/>
        </w:rPr>
      </w:pPr>
    </w:p>
    <w:p w14:paraId="7C3EE1FC" w14:textId="76FD53FB" w:rsidR="00320A8A" w:rsidRDefault="00320A8A" w:rsidP="00275DB9">
      <w:pPr>
        <w:spacing w:after="0"/>
        <w:jc w:val="both"/>
        <w:rPr>
          <w:rFonts w:ascii="Arial" w:hAnsi="Arial"/>
          <w:sz w:val="20"/>
          <w:szCs w:val="20"/>
          <w:lang w:eastAsia="fr-FR"/>
        </w:rPr>
      </w:pPr>
      <w:r>
        <w:rPr>
          <w:rFonts w:ascii="Arial" w:hAnsi="Arial"/>
          <w:sz w:val="20"/>
          <w:szCs w:val="20"/>
          <w:lang w:eastAsia="fr-FR"/>
        </w:rPr>
        <w:t xml:space="preserve">Des acomptes pourront être versés, rémunérant des prestations qui ont donné lieu à un commencement d’exécution. Ils rémunèrent un service constaté </w:t>
      </w:r>
      <w:r w:rsidR="00411A8C">
        <w:rPr>
          <w:rFonts w:ascii="Arial" w:hAnsi="Arial"/>
          <w:sz w:val="20"/>
          <w:szCs w:val="20"/>
          <w:lang w:eastAsia="fr-FR"/>
        </w:rPr>
        <w:t xml:space="preserve">et </w:t>
      </w:r>
      <w:r>
        <w:rPr>
          <w:rFonts w:ascii="Arial" w:hAnsi="Arial"/>
          <w:sz w:val="20"/>
          <w:szCs w:val="20"/>
          <w:lang w:eastAsia="fr-FR"/>
        </w:rPr>
        <w:t>leur montant ne peut en aucun cas</w:t>
      </w:r>
      <w:r w:rsidR="00411A8C">
        <w:rPr>
          <w:rFonts w:ascii="Arial" w:hAnsi="Arial"/>
          <w:sz w:val="20"/>
          <w:szCs w:val="20"/>
          <w:lang w:eastAsia="fr-FR"/>
        </w:rPr>
        <w:t xml:space="preserve"> excéder</w:t>
      </w:r>
      <w:r>
        <w:rPr>
          <w:rFonts w:ascii="Arial" w:hAnsi="Arial"/>
          <w:sz w:val="20"/>
          <w:szCs w:val="20"/>
          <w:lang w:eastAsia="fr-FR"/>
        </w:rPr>
        <w:t xml:space="preserve"> la valeur des </w:t>
      </w:r>
      <w:r w:rsidR="00622881">
        <w:rPr>
          <w:rFonts w:ascii="Arial" w:hAnsi="Arial"/>
          <w:sz w:val="20"/>
          <w:szCs w:val="20"/>
          <w:lang w:eastAsia="fr-FR"/>
        </w:rPr>
        <w:t>p</w:t>
      </w:r>
      <w:r>
        <w:rPr>
          <w:rFonts w:ascii="Arial" w:hAnsi="Arial"/>
          <w:sz w:val="20"/>
          <w:szCs w:val="20"/>
          <w:lang w:eastAsia="fr-FR"/>
        </w:rPr>
        <w:t>restations auxquelles ils se rapportent.</w:t>
      </w:r>
    </w:p>
    <w:p w14:paraId="2062AB85" w14:textId="77777777" w:rsidR="001A0845" w:rsidRDefault="001A0845" w:rsidP="00E341EF">
      <w:pPr>
        <w:numPr>
          <w:ilvl w:val="1"/>
          <w:numId w:val="0"/>
        </w:numPr>
        <w:spacing w:after="0"/>
        <w:jc w:val="both"/>
        <w:outlineLvl w:val="1"/>
        <w:rPr>
          <w:rFonts w:ascii="Arial" w:hAnsi="Arial" w:cs="Arial"/>
          <w:b/>
          <w:color w:val="41748D"/>
          <w:sz w:val="22"/>
          <w:szCs w:val="22"/>
          <w:lang w:eastAsia="fr-FR"/>
        </w:rPr>
      </w:pPr>
      <w:bookmarkStart w:id="46" w:name="_Toc106788397"/>
      <w:bookmarkStart w:id="47" w:name="_Toc106789060"/>
      <w:bookmarkStart w:id="48" w:name="_Toc168410035"/>
      <w:bookmarkStart w:id="49" w:name="_Toc168417434"/>
    </w:p>
    <w:p w14:paraId="13707045" w14:textId="6F1C0116" w:rsidR="00320A8A" w:rsidRDefault="00320A8A" w:rsidP="00275DB9">
      <w:pPr>
        <w:numPr>
          <w:ilvl w:val="1"/>
          <w:numId w:val="0"/>
        </w:numPr>
        <w:spacing w:after="0"/>
        <w:jc w:val="both"/>
        <w:outlineLvl w:val="1"/>
        <w:rPr>
          <w:rFonts w:ascii="Arial" w:hAnsi="Arial" w:cs="Arial"/>
          <w:b/>
          <w:color w:val="41748D"/>
          <w:sz w:val="22"/>
          <w:szCs w:val="22"/>
          <w:lang w:eastAsia="fr-FR"/>
        </w:rPr>
      </w:pPr>
      <w:r>
        <w:rPr>
          <w:rFonts w:ascii="Arial" w:hAnsi="Arial" w:cs="Arial"/>
          <w:b/>
          <w:color w:val="41748D"/>
          <w:sz w:val="22"/>
          <w:szCs w:val="22"/>
          <w:lang w:eastAsia="fr-FR"/>
        </w:rPr>
        <w:t xml:space="preserve">17.7. </w:t>
      </w:r>
      <w:r>
        <w:rPr>
          <w:rFonts w:ascii="Arial" w:hAnsi="Arial" w:cs="Arial"/>
          <w:b/>
          <w:color w:val="41748D"/>
          <w:sz w:val="22"/>
          <w:szCs w:val="22"/>
          <w:lang w:eastAsia="fr-FR"/>
        </w:rPr>
        <w:tab/>
        <w:t>Avances</w:t>
      </w:r>
      <w:bookmarkEnd w:id="46"/>
      <w:bookmarkEnd w:id="47"/>
      <w:bookmarkEnd w:id="48"/>
      <w:bookmarkEnd w:id="49"/>
    </w:p>
    <w:p w14:paraId="680DE3E5" w14:textId="77777777" w:rsidR="001A0845" w:rsidRDefault="001A0845" w:rsidP="00E341EF">
      <w:pPr>
        <w:spacing w:after="0" w:line="240" w:lineRule="exact"/>
        <w:jc w:val="both"/>
        <w:rPr>
          <w:rFonts w:ascii="Arial" w:hAnsi="Arial" w:cs="Arial"/>
          <w:color w:val="000000"/>
          <w:sz w:val="20"/>
          <w:szCs w:val="20"/>
          <w:lang w:eastAsia="en-US"/>
        </w:rPr>
      </w:pPr>
    </w:p>
    <w:p w14:paraId="5B8FB3F2" w14:textId="1AF5F03C" w:rsidR="00320A8A" w:rsidRDefault="00320A8A" w:rsidP="00E341EF">
      <w:pPr>
        <w:spacing w:after="0" w:line="240" w:lineRule="exact"/>
        <w:jc w:val="both"/>
        <w:rPr>
          <w:rFonts w:ascii="Arial" w:hAnsi="Arial" w:cs="Arial"/>
          <w:color w:val="000000"/>
          <w:sz w:val="20"/>
          <w:szCs w:val="20"/>
          <w:lang w:eastAsia="en-US"/>
        </w:rPr>
      </w:pPr>
      <w:r>
        <w:rPr>
          <w:rFonts w:ascii="Arial" w:hAnsi="Arial" w:cs="Arial"/>
          <w:color w:val="000000"/>
          <w:sz w:val="20"/>
          <w:szCs w:val="20"/>
          <w:lang w:eastAsia="en-US"/>
        </w:rPr>
        <w:t xml:space="preserve">En application des articles L.2191-2 et R.2191-3 à R.2191-12 du code de la commande publique, une avance forfaitaire peut être accordée </w:t>
      </w:r>
      <w:r w:rsidRPr="006E2535">
        <w:rPr>
          <w:rFonts w:ascii="Arial" w:hAnsi="Arial" w:cs="Arial"/>
          <w:color w:val="000000"/>
          <w:sz w:val="20"/>
          <w:szCs w:val="20"/>
          <w:lang w:eastAsia="en-US"/>
        </w:rPr>
        <w:t xml:space="preserve">pour </w:t>
      </w:r>
      <w:r w:rsidRPr="007D778A">
        <w:rPr>
          <w:rFonts w:ascii="Arial" w:hAnsi="Arial" w:cs="Arial"/>
          <w:color w:val="000000"/>
          <w:sz w:val="20"/>
          <w:szCs w:val="20"/>
          <w:lang w:eastAsia="en-US"/>
        </w:rPr>
        <w:t>chaque commande</w:t>
      </w:r>
      <w:r>
        <w:rPr>
          <w:rFonts w:ascii="Arial" w:hAnsi="Arial" w:cs="Arial"/>
          <w:color w:val="000000"/>
          <w:sz w:val="20"/>
          <w:szCs w:val="20"/>
          <w:lang w:eastAsia="en-US"/>
        </w:rPr>
        <w:t xml:space="preserve"> d’un montant supérieur à 50 000 € HT et d’une durée d’exécution supérieure à deux mois, sauf refus porté par le Titulaire sur l’acte d’engagement.</w:t>
      </w:r>
    </w:p>
    <w:p w14:paraId="32F7438D" w14:textId="77777777" w:rsidR="00320A8A" w:rsidRDefault="00320A8A" w:rsidP="00E341EF">
      <w:pPr>
        <w:spacing w:after="0" w:line="240" w:lineRule="exact"/>
        <w:jc w:val="both"/>
        <w:rPr>
          <w:rFonts w:ascii="Arial" w:hAnsi="Arial" w:cs="Arial"/>
          <w:color w:val="000000"/>
          <w:sz w:val="20"/>
          <w:szCs w:val="20"/>
          <w:lang w:eastAsia="en-US"/>
        </w:rPr>
      </w:pPr>
      <w:r>
        <w:rPr>
          <w:rFonts w:ascii="Arial" w:hAnsi="Arial" w:cs="Arial"/>
          <w:color w:val="000000"/>
          <w:sz w:val="20"/>
          <w:szCs w:val="20"/>
          <w:lang w:eastAsia="en-US"/>
        </w:rPr>
        <w:t>Le mandatement de cette avance forfaitaire interviendra dans le délai d’un mois à partir de la date à laquelle commence à courir le délai contractuel d’exécution.</w:t>
      </w:r>
    </w:p>
    <w:p w14:paraId="52E73CA2" w14:textId="77777777" w:rsidR="00320A8A" w:rsidRDefault="00320A8A" w:rsidP="00E341EF">
      <w:pPr>
        <w:spacing w:after="0" w:line="240" w:lineRule="exact"/>
        <w:jc w:val="both"/>
        <w:rPr>
          <w:rFonts w:ascii="Arial" w:hAnsi="Arial" w:cs="Arial"/>
          <w:color w:val="000000"/>
          <w:sz w:val="20"/>
          <w:szCs w:val="20"/>
          <w:lang w:eastAsia="en-US"/>
        </w:rPr>
      </w:pPr>
      <w:r>
        <w:rPr>
          <w:rFonts w:ascii="Arial" w:hAnsi="Arial" w:cs="Arial"/>
          <w:color w:val="000000"/>
          <w:sz w:val="20"/>
          <w:szCs w:val="20"/>
          <w:lang w:eastAsia="en-US"/>
        </w:rPr>
        <w:t>Le remboursement s’effectue par précompte sur les sommes dues ultérieurement au Titulaire à titre de solde.</w:t>
      </w:r>
    </w:p>
    <w:p w14:paraId="0C0DE67A" w14:textId="77777777" w:rsidR="00320A8A" w:rsidRDefault="00320A8A" w:rsidP="00E341EF">
      <w:pPr>
        <w:spacing w:after="0" w:line="240" w:lineRule="exact"/>
        <w:jc w:val="both"/>
        <w:rPr>
          <w:rFonts w:ascii="Arial" w:hAnsi="Arial" w:cs="Arial"/>
          <w:color w:val="000000"/>
          <w:sz w:val="20"/>
          <w:szCs w:val="20"/>
          <w:lang w:eastAsia="en-US"/>
        </w:rPr>
      </w:pPr>
      <w:r>
        <w:rPr>
          <w:rFonts w:ascii="Arial" w:hAnsi="Arial" w:cs="Arial"/>
          <w:color w:val="000000"/>
          <w:sz w:val="20"/>
          <w:szCs w:val="20"/>
          <w:lang w:eastAsia="en-US"/>
        </w:rPr>
        <w:t>Le montant de l’avance ne sera ni révisé, ni actualisé.</w:t>
      </w:r>
    </w:p>
    <w:p w14:paraId="0C4F7EB6" w14:textId="77777777" w:rsidR="00C30F85" w:rsidRDefault="00C30F85" w:rsidP="00E341EF">
      <w:pPr>
        <w:tabs>
          <w:tab w:val="num" w:pos="0"/>
        </w:tabs>
        <w:spacing w:after="0" w:line="260" w:lineRule="atLeast"/>
        <w:jc w:val="both"/>
        <w:rPr>
          <w:rFonts w:ascii="Arial" w:eastAsia="SimSun" w:hAnsi="Arial" w:cs="Arial"/>
          <w:sz w:val="20"/>
          <w:szCs w:val="20"/>
          <w:lang w:eastAsia="en-US"/>
        </w:rPr>
      </w:pPr>
    </w:p>
    <w:p w14:paraId="4898DCDA" w14:textId="77777777" w:rsidR="001A0845" w:rsidRDefault="001A0845" w:rsidP="00275DB9">
      <w:pPr>
        <w:tabs>
          <w:tab w:val="num" w:pos="0"/>
        </w:tabs>
        <w:spacing w:after="0" w:line="260" w:lineRule="atLeast"/>
        <w:jc w:val="both"/>
        <w:rPr>
          <w:rFonts w:ascii="Arial" w:eastAsia="SimSun" w:hAnsi="Arial" w:cs="Arial"/>
          <w:sz w:val="20"/>
          <w:szCs w:val="20"/>
          <w:lang w:eastAsia="en-US"/>
        </w:rPr>
      </w:pPr>
    </w:p>
    <w:p w14:paraId="60BCBBEB" w14:textId="77777777" w:rsidR="00FB354D" w:rsidRDefault="00A07CCE" w:rsidP="00317801">
      <w:pPr>
        <w:pStyle w:val="RAFP-Chapitre"/>
        <w:numPr>
          <w:ilvl w:val="0"/>
          <w:numId w:val="47"/>
        </w:numPr>
        <w:spacing w:after="0"/>
        <w:ind w:left="284" w:hanging="284"/>
        <w:jc w:val="both"/>
        <w:rPr>
          <w:rFonts w:eastAsia="Times New Roman"/>
          <w:lang w:eastAsia="fr-FR"/>
        </w:rPr>
      </w:pPr>
      <w:r>
        <w:rPr>
          <w:rFonts w:eastAsia="Times New Roman"/>
          <w:lang w:eastAsia="fr-FR"/>
        </w:rPr>
        <w:t xml:space="preserve">  </w:t>
      </w:r>
      <w:r w:rsidR="00FB354D" w:rsidRPr="00E14B8C">
        <w:rPr>
          <w:rFonts w:eastAsia="Times New Roman"/>
          <w:lang w:eastAsia="fr-FR"/>
        </w:rPr>
        <w:t>RÈGLEMENT DES LITIGES</w:t>
      </w:r>
    </w:p>
    <w:p w14:paraId="4382223A" w14:textId="77777777" w:rsidR="00A56978" w:rsidRDefault="00A56978" w:rsidP="00275DB9">
      <w:pPr>
        <w:spacing w:after="0" w:line="260" w:lineRule="atLeast"/>
        <w:jc w:val="both"/>
        <w:rPr>
          <w:rFonts w:ascii="Arial" w:eastAsia="SimSun" w:hAnsi="Arial" w:cs="Arial"/>
          <w:sz w:val="20"/>
          <w:szCs w:val="20"/>
          <w:lang w:eastAsia="en-US"/>
        </w:rPr>
      </w:pPr>
      <w:bookmarkStart w:id="50" w:name="_Toc249869115"/>
      <w:bookmarkStart w:id="51" w:name="_Toc249869201"/>
      <w:bookmarkStart w:id="52" w:name="_Toc249869287"/>
      <w:bookmarkStart w:id="53" w:name="_Toc249869373"/>
      <w:bookmarkStart w:id="54" w:name="_Toc249869459"/>
      <w:bookmarkStart w:id="55" w:name="_Toc249869545"/>
      <w:bookmarkStart w:id="56" w:name="_Toc249869631"/>
      <w:bookmarkStart w:id="57" w:name="_Toc249869717"/>
      <w:bookmarkEnd w:id="50"/>
      <w:bookmarkEnd w:id="51"/>
      <w:bookmarkEnd w:id="52"/>
      <w:bookmarkEnd w:id="53"/>
      <w:bookmarkEnd w:id="54"/>
      <w:bookmarkEnd w:id="55"/>
      <w:bookmarkEnd w:id="56"/>
      <w:bookmarkEnd w:id="57"/>
    </w:p>
    <w:p w14:paraId="7267EE93" w14:textId="77777777" w:rsidR="003C096C" w:rsidRPr="00E14B8C" w:rsidRDefault="001F7141" w:rsidP="00E341EF">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lastRenderedPageBreak/>
        <w:t>L'ERAFP et le Titulaire s’</w:t>
      </w:r>
      <w:r w:rsidR="003C096C" w:rsidRPr="00E14B8C">
        <w:rPr>
          <w:rFonts w:ascii="Arial" w:eastAsia="SimSun" w:hAnsi="Arial" w:cs="Arial"/>
          <w:sz w:val="20"/>
          <w:szCs w:val="20"/>
          <w:lang w:eastAsia="en-US"/>
        </w:rPr>
        <w:t xml:space="preserve">efforceront de régler à l'amiable tout différend éventuel relatif à l'interprétation des stipulations du Marché ou à l'exécution des </w:t>
      </w:r>
      <w:r w:rsidR="00870C36">
        <w:rPr>
          <w:rFonts w:ascii="Arial" w:eastAsia="SimSun" w:hAnsi="Arial" w:cs="Arial"/>
          <w:sz w:val="20"/>
          <w:szCs w:val="20"/>
          <w:lang w:eastAsia="en-US"/>
        </w:rPr>
        <w:t>p</w:t>
      </w:r>
      <w:r w:rsidR="003C096C" w:rsidRPr="00E14B8C">
        <w:rPr>
          <w:rFonts w:ascii="Arial" w:eastAsia="SimSun" w:hAnsi="Arial" w:cs="Arial"/>
          <w:sz w:val="20"/>
          <w:szCs w:val="20"/>
          <w:lang w:eastAsia="en-US"/>
        </w:rPr>
        <w:t>restations objet du Marché.</w:t>
      </w:r>
    </w:p>
    <w:p w14:paraId="6B6D79ED" w14:textId="77777777" w:rsidR="001A0845" w:rsidRDefault="001A0845" w:rsidP="00E341EF">
      <w:pPr>
        <w:spacing w:after="0" w:line="260" w:lineRule="atLeast"/>
        <w:jc w:val="both"/>
        <w:rPr>
          <w:rFonts w:ascii="Arial" w:eastAsia="SimSun" w:hAnsi="Arial" w:cs="Arial"/>
          <w:sz w:val="20"/>
          <w:szCs w:val="20"/>
          <w:lang w:eastAsia="en-US"/>
        </w:rPr>
      </w:pPr>
    </w:p>
    <w:p w14:paraId="18385FA3" w14:textId="6AD43E78" w:rsidR="003C096C" w:rsidRPr="00E14B8C" w:rsidRDefault="003C096C" w:rsidP="00275DB9">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Tout différend entre le Titulaire et l'ERAFP doit faire l'objet, de la part du Titulaire, d'un mémoire de réclamation exposant les motifs et indiquant, le cas échéant, le montant des sommes réclamées. Ce mémoire doit être communiqué à l'ERAFP dans le délai de deux mois, courant à compter du jour où le différend est apparu, sous peine de forclusion. </w:t>
      </w:r>
    </w:p>
    <w:p w14:paraId="599B967C" w14:textId="77777777" w:rsidR="001A0845" w:rsidRDefault="001A0845" w:rsidP="00E341EF">
      <w:pPr>
        <w:spacing w:after="0" w:line="260" w:lineRule="atLeast"/>
        <w:jc w:val="both"/>
        <w:rPr>
          <w:rFonts w:ascii="Arial" w:eastAsia="SimSun" w:hAnsi="Arial" w:cs="Arial"/>
          <w:sz w:val="20"/>
          <w:szCs w:val="20"/>
          <w:lang w:eastAsia="en-US"/>
        </w:rPr>
      </w:pPr>
    </w:p>
    <w:p w14:paraId="45B9A8C9" w14:textId="60DB56BE" w:rsidR="003C096C" w:rsidRPr="00E14B8C" w:rsidRDefault="003C096C" w:rsidP="00275DB9">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L'ERAFP dispose d'un délai de deux mois, courant à compter de la réception du mémoire de réclamation, pour notifier sa décision. L'absence de décision dans ce délai vaut rejet de la réclamation.</w:t>
      </w:r>
    </w:p>
    <w:p w14:paraId="38AAA4B2" w14:textId="77777777" w:rsidR="001A0845" w:rsidRDefault="001A0845" w:rsidP="00E341EF">
      <w:pPr>
        <w:spacing w:after="0" w:line="260" w:lineRule="atLeast"/>
        <w:jc w:val="both"/>
        <w:rPr>
          <w:rFonts w:ascii="Arial" w:eastAsia="SimSun" w:hAnsi="Arial" w:cs="Arial"/>
          <w:sz w:val="20"/>
          <w:szCs w:val="20"/>
          <w:lang w:eastAsia="en-US"/>
        </w:rPr>
      </w:pPr>
    </w:p>
    <w:p w14:paraId="7E8D062D" w14:textId="3F8050DB" w:rsidR="003C096C" w:rsidRPr="00E14B8C" w:rsidRDefault="003C096C" w:rsidP="00275DB9">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En cas de litige, seul le droit français s’appliquera. Le tribunal compétent est le </w:t>
      </w:r>
      <w:r w:rsidR="00D217D4">
        <w:rPr>
          <w:rFonts w:ascii="Arial" w:eastAsia="SimSun" w:hAnsi="Arial" w:cs="Arial"/>
          <w:sz w:val="20"/>
          <w:szCs w:val="20"/>
          <w:lang w:eastAsia="en-US"/>
        </w:rPr>
        <w:t>T</w:t>
      </w:r>
      <w:r w:rsidRPr="00E14B8C">
        <w:rPr>
          <w:rFonts w:ascii="Arial" w:eastAsia="SimSun" w:hAnsi="Arial" w:cs="Arial"/>
          <w:sz w:val="20"/>
          <w:szCs w:val="20"/>
          <w:lang w:eastAsia="en-US"/>
        </w:rPr>
        <w:t>ribunal administratif de Paris.</w:t>
      </w:r>
    </w:p>
    <w:p w14:paraId="0332E06A" w14:textId="77777777" w:rsidR="00FB354D" w:rsidRDefault="00FB354D" w:rsidP="00E341EF">
      <w:pPr>
        <w:spacing w:after="0" w:line="260" w:lineRule="atLeast"/>
        <w:jc w:val="both"/>
        <w:rPr>
          <w:rFonts w:ascii="Arial" w:eastAsia="SimSun" w:hAnsi="Arial" w:cs="Arial"/>
          <w:sz w:val="20"/>
          <w:szCs w:val="20"/>
          <w:lang w:eastAsia="en-US"/>
        </w:rPr>
      </w:pPr>
    </w:p>
    <w:p w14:paraId="5C72DE68" w14:textId="77777777" w:rsidR="001A0845" w:rsidRPr="00E14B8C" w:rsidRDefault="001A0845" w:rsidP="00275DB9">
      <w:pPr>
        <w:spacing w:after="0" w:line="260" w:lineRule="atLeast"/>
        <w:jc w:val="both"/>
        <w:rPr>
          <w:rFonts w:ascii="Arial" w:eastAsia="SimSun" w:hAnsi="Arial" w:cs="Arial"/>
          <w:sz w:val="20"/>
          <w:szCs w:val="20"/>
          <w:lang w:eastAsia="en-US"/>
        </w:rPr>
      </w:pPr>
    </w:p>
    <w:p w14:paraId="51D803EB" w14:textId="77777777" w:rsidR="003C096C" w:rsidRPr="001F7141" w:rsidRDefault="00A07CCE" w:rsidP="00275DB9">
      <w:pPr>
        <w:pStyle w:val="RAFP-Chapitre"/>
        <w:keepNext/>
        <w:spacing w:after="0"/>
        <w:ind w:left="360" w:hanging="360"/>
        <w:rPr>
          <w:rFonts w:eastAsia="Times New Roman"/>
          <w:lang w:eastAsia="fr-FR"/>
        </w:rPr>
      </w:pPr>
      <w:r>
        <w:rPr>
          <w:rFonts w:eastAsia="Times New Roman"/>
          <w:lang w:eastAsia="fr-FR"/>
        </w:rPr>
        <w:t xml:space="preserve">19.    </w:t>
      </w:r>
      <w:r w:rsidR="00801416" w:rsidRPr="001F7141">
        <w:rPr>
          <w:rFonts w:eastAsia="Times New Roman"/>
          <w:lang w:eastAsia="fr-FR"/>
        </w:rPr>
        <w:t>SANCTIONS</w:t>
      </w:r>
    </w:p>
    <w:p w14:paraId="671B3E2A" w14:textId="77777777" w:rsidR="0035386E" w:rsidRDefault="0035386E" w:rsidP="00275DB9">
      <w:pPr>
        <w:keepNext/>
        <w:spacing w:after="0" w:line="260" w:lineRule="atLeast"/>
        <w:jc w:val="both"/>
        <w:rPr>
          <w:rFonts w:ascii="Arial" w:eastAsia="SimSun" w:hAnsi="Arial" w:cs="Arial"/>
          <w:sz w:val="20"/>
          <w:szCs w:val="20"/>
          <w:lang w:eastAsia="en-US"/>
        </w:rPr>
      </w:pPr>
    </w:p>
    <w:p w14:paraId="1B2CC267" w14:textId="77777777" w:rsidR="003C096C" w:rsidRPr="00E14B8C" w:rsidRDefault="003C096C" w:rsidP="00275DB9">
      <w:pPr>
        <w:keepNext/>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L’ERAFP dispose d’un pouvoir général de sanction en vue de s’assurer de la bonne exécution du Marché par le Titulaire.</w:t>
      </w:r>
    </w:p>
    <w:p w14:paraId="1F2AA789" w14:textId="77777777" w:rsidR="003C096C" w:rsidRPr="00E14B8C" w:rsidRDefault="003C096C" w:rsidP="00E341EF">
      <w:pPr>
        <w:autoSpaceDE w:val="0"/>
        <w:autoSpaceDN w:val="0"/>
        <w:adjustRightInd w:val="0"/>
        <w:spacing w:after="0"/>
        <w:jc w:val="both"/>
        <w:rPr>
          <w:rFonts w:ascii="Arial" w:eastAsia="Times New Roman" w:hAnsi="Arial" w:cs="Arial"/>
          <w:sz w:val="20"/>
          <w:szCs w:val="20"/>
          <w:lang w:eastAsia="fr-FR"/>
        </w:rPr>
      </w:pPr>
    </w:p>
    <w:p w14:paraId="4269FC80" w14:textId="77777777" w:rsidR="003C096C" w:rsidRPr="00E14B8C" w:rsidRDefault="00470DB7" w:rsidP="00E341EF">
      <w:pPr>
        <w:autoSpaceDE w:val="0"/>
        <w:autoSpaceDN w:val="0"/>
        <w:adjustRightInd w:val="0"/>
        <w:spacing w:after="0"/>
        <w:jc w:val="both"/>
        <w:rPr>
          <w:rFonts w:ascii="Arial" w:eastAsia="Times New Roman" w:hAnsi="Arial" w:cs="Arial"/>
          <w:b/>
          <w:bCs/>
          <w:iCs/>
          <w:color w:val="41748D"/>
          <w:sz w:val="22"/>
          <w:szCs w:val="22"/>
          <w:lang w:eastAsia="fr-FR"/>
        </w:rPr>
      </w:pPr>
      <w:r>
        <w:rPr>
          <w:rFonts w:ascii="Arial" w:eastAsia="Times New Roman" w:hAnsi="Arial" w:cs="Arial"/>
          <w:b/>
          <w:bCs/>
          <w:iCs/>
          <w:color w:val="41748D"/>
          <w:sz w:val="22"/>
          <w:szCs w:val="22"/>
          <w:lang w:eastAsia="fr-FR"/>
        </w:rPr>
        <w:t>1</w:t>
      </w:r>
      <w:r w:rsidR="00D37AAC">
        <w:rPr>
          <w:rFonts w:ascii="Arial" w:eastAsia="Times New Roman" w:hAnsi="Arial" w:cs="Arial"/>
          <w:b/>
          <w:bCs/>
          <w:iCs/>
          <w:color w:val="41748D"/>
          <w:sz w:val="22"/>
          <w:szCs w:val="22"/>
          <w:lang w:eastAsia="fr-FR"/>
        </w:rPr>
        <w:t>9</w:t>
      </w:r>
      <w:r w:rsidR="003C096C" w:rsidRPr="00E14B8C">
        <w:rPr>
          <w:rFonts w:ascii="Arial" w:eastAsia="Times New Roman" w:hAnsi="Arial" w:cs="Arial"/>
          <w:b/>
          <w:bCs/>
          <w:iCs/>
          <w:color w:val="41748D"/>
          <w:sz w:val="22"/>
          <w:szCs w:val="22"/>
          <w:lang w:eastAsia="fr-FR"/>
        </w:rPr>
        <w:t>.1</w:t>
      </w:r>
      <w:r w:rsidR="00A10685">
        <w:rPr>
          <w:rFonts w:ascii="Arial" w:eastAsia="Times New Roman" w:hAnsi="Arial" w:cs="Arial"/>
          <w:b/>
          <w:bCs/>
          <w:iCs/>
          <w:color w:val="41748D"/>
          <w:sz w:val="22"/>
          <w:szCs w:val="22"/>
          <w:lang w:eastAsia="fr-FR"/>
        </w:rPr>
        <w:t xml:space="preserve">.  </w:t>
      </w:r>
      <w:r w:rsidR="003C096C" w:rsidRPr="00E14B8C">
        <w:rPr>
          <w:rFonts w:ascii="Arial" w:eastAsia="Times New Roman" w:hAnsi="Arial" w:cs="Arial"/>
          <w:b/>
          <w:bCs/>
          <w:iCs/>
          <w:color w:val="41748D"/>
          <w:sz w:val="22"/>
          <w:szCs w:val="22"/>
          <w:lang w:eastAsia="fr-FR"/>
        </w:rPr>
        <w:t>Pénalités applicables</w:t>
      </w:r>
    </w:p>
    <w:p w14:paraId="0409A5EC" w14:textId="77777777" w:rsidR="001A0845" w:rsidRDefault="001A0845" w:rsidP="00E341EF">
      <w:pPr>
        <w:spacing w:after="0" w:line="260" w:lineRule="atLeast"/>
        <w:jc w:val="both"/>
        <w:rPr>
          <w:rFonts w:ascii="Arial" w:eastAsia="SimSun" w:hAnsi="Arial" w:cs="Arial"/>
          <w:sz w:val="20"/>
          <w:szCs w:val="20"/>
          <w:lang w:eastAsia="en-US"/>
        </w:rPr>
      </w:pPr>
    </w:p>
    <w:p w14:paraId="77088A25" w14:textId="495CB146" w:rsidR="003C096C" w:rsidRPr="00E14B8C" w:rsidRDefault="003C096C" w:rsidP="00275DB9">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Des pénalités peuvent être infligées au Titulaire si ce dernier ne s’acquitte pas des formalités mentionnées aux articles L. 8221-3 à L. 8221-5 du </w:t>
      </w:r>
      <w:r w:rsidR="00C84790">
        <w:rPr>
          <w:rFonts w:ascii="Arial" w:eastAsia="SimSun" w:hAnsi="Arial" w:cs="Arial"/>
          <w:sz w:val="20"/>
          <w:szCs w:val="20"/>
          <w:lang w:eastAsia="en-US"/>
        </w:rPr>
        <w:t>C</w:t>
      </w:r>
      <w:r w:rsidRPr="00E14B8C">
        <w:rPr>
          <w:rFonts w:ascii="Arial" w:eastAsia="SimSun" w:hAnsi="Arial" w:cs="Arial"/>
          <w:sz w:val="20"/>
          <w:szCs w:val="20"/>
          <w:lang w:eastAsia="en-US"/>
        </w:rPr>
        <w:t>ode du travail.</w:t>
      </w:r>
    </w:p>
    <w:p w14:paraId="6EFC5325" w14:textId="77777777" w:rsidR="001A0845" w:rsidRDefault="001A0845" w:rsidP="00E341EF">
      <w:pPr>
        <w:spacing w:after="0" w:line="260" w:lineRule="atLeast"/>
        <w:jc w:val="both"/>
        <w:rPr>
          <w:rFonts w:ascii="Arial" w:eastAsia="SimSun" w:hAnsi="Arial" w:cs="Arial"/>
          <w:sz w:val="20"/>
          <w:szCs w:val="20"/>
          <w:lang w:eastAsia="en-US"/>
        </w:rPr>
      </w:pPr>
    </w:p>
    <w:p w14:paraId="1DA8B0DE" w14:textId="25600068" w:rsidR="003C096C" w:rsidRDefault="003C096C" w:rsidP="00275DB9">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Le montant de ces pénalités est, au plus, égal à 10 % du montant du présent </w:t>
      </w:r>
      <w:r w:rsidR="004438B8">
        <w:rPr>
          <w:rFonts w:ascii="Arial" w:eastAsia="SimSun" w:hAnsi="Arial" w:cs="Arial"/>
          <w:sz w:val="20"/>
          <w:szCs w:val="20"/>
          <w:lang w:eastAsia="en-US"/>
        </w:rPr>
        <w:t>M</w:t>
      </w:r>
      <w:r w:rsidRPr="00E14B8C">
        <w:rPr>
          <w:rFonts w:ascii="Arial" w:eastAsia="SimSun" w:hAnsi="Arial" w:cs="Arial"/>
          <w:sz w:val="20"/>
          <w:szCs w:val="20"/>
          <w:lang w:eastAsia="en-US"/>
        </w:rPr>
        <w:t xml:space="preserve">arché et ne peut excéder celui des amendes encourues en application des articles L. 8224-1, L. 8224-2 et L. 8224-5 du </w:t>
      </w:r>
      <w:r w:rsidR="004438B8">
        <w:rPr>
          <w:rFonts w:ascii="Arial" w:eastAsia="SimSun" w:hAnsi="Arial" w:cs="Arial"/>
          <w:sz w:val="20"/>
          <w:szCs w:val="20"/>
          <w:lang w:eastAsia="en-US"/>
        </w:rPr>
        <w:t>C</w:t>
      </w:r>
      <w:r w:rsidRPr="00E14B8C">
        <w:rPr>
          <w:rFonts w:ascii="Arial" w:eastAsia="SimSun" w:hAnsi="Arial" w:cs="Arial"/>
          <w:sz w:val="20"/>
          <w:szCs w:val="20"/>
          <w:lang w:eastAsia="en-US"/>
        </w:rPr>
        <w:t>ode du travail.</w:t>
      </w:r>
    </w:p>
    <w:p w14:paraId="5E42EE40" w14:textId="77777777" w:rsidR="001A0845" w:rsidRDefault="001A0845" w:rsidP="00E341EF">
      <w:pPr>
        <w:pStyle w:val="AOHead2"/>
        <w:numPr>
          <w:ilvl w:val="0"/>
          <w:numId w:val="0"/>
        </w:numPr>
        <w:spacing w:before="0"/>
        <w:rPr>
          <w:rFonts w:ascii="Arial" w:hAnsi="Arial" w:cs="Arial"/>
          <w:b w:val="0"/>
          <w:bCs/>
          <w:sz w:val="20"/>
          <w:szCs w:val="20"/>
          <w:lang w:val="fr-FR"/>
        </w:rPr>
      </w:pPr>
      <w:bookmarkStart w:id="58" w:name="_Hlk192847118"/>
    </w:p>
    <w:p w14:paraId="6B95FF33" w14:textId="13B69370" w:rsidR="00FB0108" w:rsidRDefault="00FB0108" w:rsidP="00275DB9">
      <w:pPr>
        <w:pStyle w:val="AOHead2"/>
        <w:numPr>
          <w:ilvl w:val="0"/>
          <w:numId w:val="0"/>
        </w:numPr>
        <w:spacing w:before="0"/>
        <w:rPr>
          <w:rFonts w:ascii="Arial" w:hAnsi="Arial" w:cs="Arial"/>
          <w:b w:val="0"/>
          <w:sz w:val="20"/>
          <w:szCs w:val="20"/>
          <w:lang w:val="fr-FR"/>
        </w:rPr>
      </w:pPr>
      <w:r w:rsidRPr="00DA771B">
        <w:rPr>
          <w:rFonts w:ascii="Arial" w:hAnsi="Arial" w:cs="Arial"/>
          <w:b w:val="0"/>
          <w:bCs/>
          <w:sz w:val="20"/>
          <w:szCs w:val="20"/>
          <w:lang w:val="fr-FR"/>
        </w:rPr>
        <w:t xml:space="preserve">En outre, des pénalités de retard peuvent s’appliquer. </w:t>
      </w:r>
      <w:bookmarkStart w:id="59" w:name="_Toc450149977"/>
      <w:bookmarkStart w:id="60" w:name="_Toc452542146"/>
      <w:r w:rsidRPr="00DA771B">
        <w:rPr>
          <w:rFonts w:ascii="Arial" w:hAnsi="Arial" w:cs="Arial"/>
          <w:b w:val="0"/>
          <w:bCs/>
          <w:sz w:val="20"/>
          <w:szCs w:val="20"/>
          <w:lang w:val="fr-FR"/>
        </w:rPr>
        <w:t>Ces</w:t>
      </w:r>
      <w:r>
        <w:rPr>
          <w:rFonts w:ascii="Arial" w:hAnsi="Arial" w:cs="Arial"/>
          <w:b w:val="0"/>
          <w:sz w:val="20"/>
          <w:szCs w:val="20"/>
          <w:lang w:val="fr-FR"/>
        </w:rPr>
        <w:t xml:space="preserve"> pénalités sont dues lorsque le délai contractuel de réalisation des prestations est dépassé du fait du Titulaire. Elles pourraient être appliquées sans mise en demeure préalable du Titulaire.</w:t>
      </w:r>
      <w:bookmarkEnd w:id="59"/>
      <w:bookmarkEnd w:id="60"/>
    </w:p>
    <w:p w14:paraId="16C01B00" w14:textId="77777777" w:rsidR="001A0845" w:rsidRDefault="001A0845" w:rsidP="00E341EF">
      <w:pPr>
        <w:pStyle w:val="AOHead2"/>
        <w:numPr>
          <w:ilvl w:val="0"/>
          <w:numId w:val="0"/>
        </w:numPr>
        <w:spacing w:before="0"/>
        <w:rPr>
          <w:rFonts w:ascii="Arial" w:hAnsi="Arial" w:cs="Arial"/>
          <w:b w:val="0"/>
          <w:sz w:val="20"/>
          <w:szCs w:val="20"/>
          <w:lang w:val="fr-FR"/>
        </w:rPr>
      </w:pPr>
      <w:bookmarkStart w:id="61" w:name="_Toc450149978"/>
      <w:bookmarkStart w:id="62" w:name="_Toc452542147"/>
    </w:p>
    <w:p w14:paraId="746C3D76" w14:textId="7008A573" w:rsidR="00FB0108" w:rsidRDefault="00FB0108" w:rsidP="00275DB9">
      <w:pPr>
        <w:pStyle w:val="AOHead2"/>
        <w:numPr>
          <w:ilvl w:val="0"/>
          <w:numId w:val="0"/>
        </w:numPr>
        <w:spacing w:before="0"/>
        <w:rPr>
          <w:rFonts w:ascii="Arial" w:hAnsi="Arial" w:cs="Arial"/>
          <w:b w:val="0"/>
          <w:sz w:val="20"/>
          <w:szCs w:val="20"/>
          <w:lang w:val="fr-FR"/>
        </w:rPr>
      </w:pPr>
      <w:r>
        <w:rPr>
          <w:rFonts w:ascii="Arial" w:hAnsi="Arial" w:cs="Arial"/>
          <w:b w:val="0"/>
          <w:sz w:val="20"/>
          <w:szCs w:val="20"/>
          <w:lang w:val="fr-FR"/>
        </w:rPr>
        <w:t>Les pénalités de retard sont calculées sur la base de 500 euros par jour de retard.</w:t>
      </w:r>
      <w:bookmarkEnd w:id="61"/>
      <w:bookmarkEnd w:id="62"/>
      <w:r>
        <w:rPr>
          <w:rFonts w:ascii="Arial" w:hAnsi="Arial" w:cs="Arial"/>
          <w:b w:val="0"/>
          <w:sz w:val="20"/>
          <w:szCs w:val="20"/>
          <w:lang w:val="fr-FR"/>
        </w:rPr>
        <w:t xml:space="preserve"> </w:t>
      </w:r>
    </w:p>
    <w:bookmarkEnd w:id="58"/>
    <w:p w14:paraId="777ED478" w14:textId="77777777" w:rsidR="003C096C" w:rsidRPr="00E14B8C" w:rsidRDefault="003C096C" w:rsidP="00E341EF">
      <w:pPr>
        <w:autoSpaceDE w:val="0"/>
        <w:autoSpaceDN w:val="0"/>
        <w:adjustRightInd w:val="0"/>
        <w:spacing w:after="0"/>
        <w:ind w:firstLine="360"/>
        <w:jc w:val="both"/>
        <w:rPr>
          <w:rFonts w:ascii="Arial" w:eastAsia="Times New Roman" w:hAnsi="Arial" w:cs="Arial"/>
          <w:b/>
          <w:bCs/>
          <w:i/>
          <w:iCs/>
          <w:sz w:val="22"/>
          <w:szCs w:val="22"/>
          <w:lang w:eastAsia="fr-FR"/>
        </w:rPr>
      </w:pPr>
    </w:p>
    <w:p w14:paraId="57AA027E" w14:textId="77777777" w:rsidR="003C096C" w:rsidRPr="00E14B8C" w:rsidRDefault="00470DB7" w:rsidP="00E341EF">
      <w:pPr>
        <w:autoSpaceDE w:val="0"/>
        <w:autoSpaceDN w:val="0"/>
        <w:adjustRightInd w:val="0"/>
        <w:spacing w:after="0"/>
        <w:jc w:val="both"/>
        <w:rPr>
          <w:rFonts w:ascii="Arial" w:eastAsia="Times New Roman" w:hAnsi="Arial" w:cs="Arial"/>
          <w:b/>
          <w:bCs/>
          <w:iCs/>
          <w:color w:val="41748D"/>
          <w:sz w:val="22"/>
          <w:szCs w:val="22"/>
          <w:lang w:eastAsia="fr-FR"/>
        </w:rPr>
      </w:pPr>
      <w:r>
        <w:rPr>
          <w:rFonts w:ascii="Arial" w:eastAsia="Times New Roman" w:hAnsi="Arial" w:cs="Arial"/>
          <w:b/>
          <w:bCs/>
          <w:iCs/>
          <w:color w:val="41748D"/>
          <w:sz w:val="22"/>
          <w:szCs w:val="22"/>
          <w:lang w:eastAsia="fr-FR"/>
        </w:rPr>
        <w:t>1</w:t>
      </w:r>
      <w:r w:rsidR="00D37AAC">
        <w:rPr>
          <w:rFonts w:ascii="Arial" w:eastAsia="Times New Roman" w:hAnsi="Arial" w:cs="Arial"/>
          <w:b/>
          <w:bCs/>
          <w:iCs/>
          <w:color w:val="41748D"/>
          <w:sz w:val="22"/>
          <w:szCs w:val="22"/>
          <w:lang w:eastAsia="fr-FR"/>
        </w:rPr>
        <w:t>9</w:t>
      </w:r>
      <w:r>
        <w:rPr>
          <w:rFonts w:ascii="Arial" w:eastAsia="Times New Roman" w:hAnsi="Arial" w:cs="Arial"/>
          <w:b/>
          <w:bCs/>
          <w:iCs/>
          <w:color w:val="41748D"/>
          <w:sz w:val="22"/>
          <w:szCs w:val="22"/>
          <w:lang w:eastAsia="fr-FR"/>
        </w:rPr>
        <w:t>.</w:t>
      </w:r>
      <w:r w:rsidR="003C096C" w:rsidRPr="00E14B8C">
        <w:rPr>
          <w:rFonts w:ascii="Arial" w:eastAsia="Times New Roman" w:hAnsi="Arial" w:cs="Arial"/>
          <w:b/>
          <w:bCs/>
          <w:iCs/>
          <w:color w:val="41748D"/>
          <w:sz w:val="22"/>
          <w:szCs w:val="22"/>
          <w:lang w:eastAsia="fr-FR"/>
        </w:rPr>
        <w:t>2.</w:t>
      </w:r>
      <w:r w:rsidR="003C096C" w:rsidRPr="00E14B8C">
        <w:rPr>
          <w:rFonts w:ascii="Arial" w:eastAsia="Times New Roman" w:hAnsi="Arial" w:cs="Arial"/>
          <w:b/>
          <w:bCs/>
          <w:iCs/>
          <w:color w:val="41748D"/>
          <w:sz w:val="22"/>
          <w:szCs w:val="22"/>
          <w:lang w:eastAsia="fr-FR"/>
        </w:rPr>
        <w:tab/>
        <w:t xml:space="preserve"> Résiliation du Marché</w:t>
      </w:r>
    </w:p>
    <w:p w14:paraId="16FCD382" w14:textId="77777777" w:rsidR="001A0845" w:rsidRDefault="001A0845" w:rsidP="00E341EF">
      <w:pPr>
        <w:spacing w:after="0" w:line="260" w:lineRule="atLeast"/>
        <w:jc w:val="both"/>
        <w:rPr>
          <w:rFonts w:ascii="Arial" w:eastAsia="SimSun" w:hAnsi="Arial" w:cs="Arial"/>
          <w:sz w:val="20"/>
          <w:szCs w:val="20"/>
          <w:lang w:eastAsia="en-US"/>
        </w:rPr>
      </w:pPr>
    </w:p>
    <w:p w14:paraId="302E8234" w14:textId="3CA4BD3E" w:rsidR="003C096C" w:rsidRPr="00E14B8C" w:rsidRDefault="003C096C" w:rsidP="00275DB9">
      <w:pPr>
        <w:spacing w:after="0" w:line="260" w:lineRule="atLeast"/>
        <w:jc w:val="both"/>
        <w:rPr>
          <w:rFonts w:ascii="Arial" w:eastAsia="SimSun" w:hAnsi="Arial" w:cs="Arial"/>
          <w:sz w:val="20"/>
          <w:szCs w:val="20"/>
          <w:lang w:eastAsia="en-US"/>
        </w:rPr>
      </w:pPr>
      <w:r w:rsidRPr="00E14B8C">
        <w:rPr>
          <w:rFonts w:ascii="Arial" w:eastAsia="SimSun" w:hAnsi="Arial" w:cs="Arial"/>
          <w:sz w:val="20"/>
          <w:szCs w:val="20"/>
          <w:lang w:eastAsia="en-US"/>
        </w:rPr>
        <w:t xml:space="preserve">Le Marché peut être résilié par l'ERAFP dans les cas suivants. </w:t>
      </w:r>
    </w:p>
    <w:p w14:paraId="47D6FE0C" w14:textId="77777777" w:rsidR="001A0845" w:rsidRDefault="001A0845" w:rsidP="00E341EF">
      <w:pPr>
        <w:spacing w:after="0" w:line="260" w:lineRule="atLeast"/>
        <w:ind w:left="550"/>
        <w:jc w:val="both"/>
        <w:outlineLvl w:val="2"/>
        <w:rPr>
          <w:rFonts w:ascii="Arial" w:eastAsia="SimSun" w:hAnsi="Arial" w:cs="Arial"/>
          <w:b/>
          <w:color w:val="41748D"/>
          <w:sz w:val="20"/>
          <w:szCs w:val="20"/>
          <w:lang w:eastAsia="en-US"/>
        </w:rPr>
      </w:pPr>
    </w:p>
    <w:p w14:paraId="0345C3FC" w14:textId="251593E2" w:rsidR="00320A8A" w:rsidRDefault="00320A8A" w:rsidP="00E341EF">
      <w:pPr>
        <w:spacing w:after="0" w:line="260" w:lineRule="atLeast"/>
        <w:ind w:left="550"/>
        <w:jc w:val="both"/>
        <w:outlineLvl w:val="2"/>
        <w:rPr>
          <w:rFonts w:ascii="Arial" w:eastAsia="SimSun" w:hAnsi="Arial" w:cs="Arial"/>
          <w:b/>
          <w:color w:val="41748D"/>
          <w:sz w:val="20"/>
          <w:szCs w:val="20"/>
          <w:lang w:eastAsia="en-US"/>
        </w:rPr>
      </w:pPr>
      <w:r>
        <w:rPr>
          <w:rFonts w:ascii="Arial" w:eastAsia="SimSun" w:hAnsi="Arial" w:cs="Arial"/>
          <w:b/>
          <w:color w:val="41748D"/>
          <w:sz w:val="20"/>
          <w:szCs w:val="20"/>
          <w:lang w:eastAsia="en-US"/>
        </w:rPr>
        <w:t>19.2.1. Résiliation du Marché de plein droit</w:t>
      </w:r>
    </w:p>
    <w:p w14:paraId="4AFF3A11" w14:textId="77777777" w:rsidR="001A0845" w:rsidRDefault="001A0845" w:rsidP="00275DB9">
      <w:pPr>
        <w:spacing w:after="0" w:line="260" w:lineRule="atLeast"/>
        <w:ind w:left="550"/>
        <w:jc w:val="both"/>
        <w:outlineLvl w:val="2"/>
        <w:rPr>
          <w:rFonts w:ascii="Arial" w:eastAsia="SimSun" w:hAnsi="Arial" w:cs="Arial"/>
          <w:b/>
          <w:color w:val="41748D"/>
          <w:sz w:val="20"/>
          <w:szCs w:val="20"/>
          <w:lang w:eastAsia="en-US"/>
        </w:rPr>
      </w:pPr>
    </w:p>
    <w:p w14:paraId="267C4BC7" w14:textId="77777777" w:rsidR="00320A8A" w:rsidRDefault="00320A8A" w:rsidP="00275DB9">
      <w:pPr>
        <w:numPr>
          <w:ilvl w:val="0"/>
          <w:numId w:val="8"/>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 xml:space="preserve">En cas de redressement judiciaire du Titulaire, le Marché est résilié, si après mise en demeure de l'administrateur judiciaire, dans les conditions prévues à l'article L. 622-13 du code de commerce, ce dernier indique ne pas reprendre les obligations du Titulaire. </w:t>
      </w:r>
    </w:p>
    <w:p w14:paraId="0973D1BD" w14:textId="77777777" w:rsidR="00320A8A" w:rsidRDefault="00320A8A" w:rsidP="00275DB9">
      <w:pPr>
        <w:numPr>
          <w:ilvl w:val="0"/>
          <w:numId w:val="8"/>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 xml:space="preserve">En cas de liquidation judiciaire du Titulaire, le Marché est résilié, si, après mise en demeure du liquidateur, dans les conditions prévues à l'article L. 641-10 du code de commerce, ce dernier indique ne pas reprendre les obligations du titulaire. </w:t>
      </w:r>
    </w:p>
    <w:p w14:paraId="3B41EBDE" w14:textId="77777777" w:rsidR="00320A8A" w:rsidRDefault="00320A8A" w:rsidP="00275DB9">
      <w:pPr>
        <w:numPr>
          <w:ilvl w:val="0"/>
          <w:numId w:val="8"/>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Le Marché est résilié en cas de changement de la situation de l’opérateur économique au regard des interdictions de soumissionner aux marchés publics.</w:t>
      </w:r>
    </w:p>
    <w:p w14:paraId="6B0283EE" w14:textId="77777777" w:rsidR="00320A8A" w:rsidRDefault="00320A8A" w:rsidP="00275DB9">
      <w:pPr>
        <w:numPr>
          <w:ilvl w:val="0"/>
          <w:numId w:val="8"/>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Le Marché est résilié de plein droit en cas de force majeure plaçant le Titulaire dans l’impossibilité absolue de poursuivre l’exécution du Marché pour des raisons indépendantes de sa volonté.</w:t>
      </w:r>
    </w:p>
    <w:p w14:paraId="5A8C2AF5" w14:textId="77777777" w:rsidR="00320A8A" w:rsidRDefault="00320A8A" w:rsidP="00275DB9">
      <w:pPr>
        <w:numPr>
          <w:ilvl w:val="0"/>
          <w:numId w:val="8"/>
        </w:num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lastRenderedPageBreak/>
        <w:t xml:space="preserve">Le Marché est résilié en cas d’atteinte du montant maximum prévu à l’article </w:t>
      </w:r>
      <w:r w:rsidR="001E1703">
        <w:rPr>
          <w:rFonts w:ascii="Arial" w:eastAsia="SimSun" w:hAnsi="Arial" w:cs="Arial"/>
          <w:sz w:val="20"/>
          <w:szCs w:val="20"/>
          <w:lang w:eastAsia="en-US"/>
        </w:rPr>
        <w:t>7.2.</w:t>
      </w:r>
    </w:p>
    <w:p w14:paraId="59B5BA07" w14:textId="77777777" w:rsidR="001A0845" w:rsidRDefault="001A0845" w:rsidP="00E341EF">
      <w:pPr>
        <w:spacing w:after="0" w:line="260" w:lineRule="atLeast"/>
        <w:jc w:val="both"/>
        <w:rPr>
          <w:rFonts w:ascii="Arial" w:eastAsia="SimSun" w:hAnsi="Arial" w:cs="Arial"/>
          <w:sz w:val="20"/>
          <w:szCs w:val="20"/>
          <w:lang w:eastAsia="en-US"/>
        </w:rPr>
      </w:pPr>
    </w:p>
    <w:p w14:paraId="4E58EF9D" w14:textId="52C13908" w:rsidR="00320A8A" w:rsidRDefault="00320A8A" w:rsidP="00275DB9">
      <w:pPr>
        <w:spacing w:after="0" w:line="260" w:lineRule="atLeast"/>
        <w:jc w:val="both"/>
        <w:rPr>
          <w:rFonts w:ascii="Arial" w:eastAsia="SimSun" w:hAnsi="Arial" w:cs="Arial"/>
          <w:sz w:val="20"/>
          <w:szCs w:val="20"/>
          <w:lang w:eastAsia="en-US"/>
        </w:rPr>
      </w:pPr>
      <w:r>
        <w:rPr>
          <w:rFonts w:ascii="Arial" w:eastAsia="SimSun" w:hAnsi="Arial" w:cs="Arial"/>
          <w:sz w:val="20"/>
          <w:szCs w:val="20"/>
          <w:lang w:eastAsia="en-US"/>
        </w:rPr>
        <w:t xml:space="preserve">La résiliation, si elle est prononcée, prend effet à la date de l'événement. Elle n'ouvre droit, pour le Titulaire, à aucune indemnité. </w:t>
      </w:r>
    </w:p>
    <w:p w14:paraId="11265FDC" w14:textId="77777777" w:rsidR="001A0845" w:rsidRDefault="001A0845" w:rsidP="00E341EF">
      <w:pPr>
        <w:spacing w:after="0" w:line="260" w:lineRule="atLeast"/>
        <w:ind w:left="550"/>
        <w:jc w:val="both"/>
        <w:outlineLvl w:val="2"/>
        <w:rPr>
          <w:rFonts w:ascii="Arial" w:eastAsia="SimSun" w:hAnsi="Arial" w:cs="Arial"/>
          <w:b/>
          <w:color w:val="41748D"/>
          <w:sz w:val="20"/>
          <w:szCs w:val="20"/>
          <w:lang w:eastAsia="en-US"/>
        </w:rPr>
      </w:pPr>
    </w:p>
    <w:p w14:paraId="44ED487B" w14:textId="35441D57" w:rsidR="00320A8A" w:rsidRDefault="00320A8A" w:rsidP="00275DB9">
      <w:pPr>
        <w:spacing w:after="0" w:line="260" w:lineRule="atLeast"/>
        <w:ind w:left="550"/>
        <w:jc w:val="both"/>
        <w:outlineLvl w:val="2"/>
        <w:rPr>
          <w:rFonts w:ascii="Arial" w:eastAsia="SimSun" w:hAnsi="Arial" w:cs="Arial"/>
          <w:b/>
          <w:color w:val="41748D"/>
          <w:sz w:val="20"/>
          <w:szCs w:val="20"/>
          <w:lang w:eastAsia="en-US"/>
        </w:rPr>
      </w:pPr>
      <w:r>
        <w:rPr>
          <w:rFonts w:ascii="Arial" w:eastAsia="SimSun" w:hAnsi="Arial" w:cs="Arial"/>
          <w:b/>
          <w:color w:val="41748D"/>
          <w:sz w:val="20"/>
          <w:szCs w:val="20"/>
          <w:lang w:eastAsia="en-US"/>
        </w:rPr>
        <w:t>19.2.2. Résiliation pour faute du Titulaire</w:t>
      </w:r>
    </w:p>
    <w:p w14:paraId="2E1DC822" w14:textId="77777777" w:rsidR="001A0845" w:rsidRDefault="001A0845" w:rsidP="00E341EF">
      <w:pPr>
        <w:spacing w:after="0" w:line="260" w:lineRule="atLeast"/>
        <w:ind w:left="825"/>
        <w:jc w:val="both"/>
        <w:outlineLvl w:val="3"/>
        <w:rPr>
          <w:rFonts w:ascii="Arial" w:eastAsia="SimSun" w:hAnsi="Arial" w:cs="Arial"/>
          <w:sz w:val="20"/>
          <w:szCs w:val="20"/>
          <w:lang w:eastAsia="en-US"/>
        </w:rPr>
      </w:pPr>
    </w:p>
    <w:p w14:paraId="5E02667B" w14:textId="42B82986" w:rsidR="00320A8A" w:rsidRDefault="00320A8A" w:rsidP="00275DB9">
      <w:pPr>
        <w:spacing w:after="0" w:line="260" w:lineRule="atLeast"/>
        <w:ind w:left="825"/>
        <w:jc w:val="both"/>
        <w:outlineLvl w:val="3"/>
        <w:rPr>
          <w:rFonts w:ascii="Arial" w:eastAsia="SimSun" w:hAnsi="Arial" w:cs="Arial"/>
          <w:sz w:val="20"/>
          <w:szCs w:val="20"/>
          <w:lang w:eastAsia="en-US"/>
        </w:rPr>
      </w:pPr>
      <w:r>
        <w:rPr>
          <w:rFonts w:ascii="Arial" w:eastAsia="SimSun" w:hAnsi="Arial" w:cs="Arial"/>
          <w:sz w:val="20"/>
          <w:szCs w:val="20"/>
          <w:lang w:eastAsia="en-US"/>
        </w:rPr>
        <w:t xml:space="preserve">19.2.2.1. La résiliation du Marché peut être prononcée, après mise en demeure du Titulaire, en cas de manquements graves ou répétés de ce dernier à ses obligations au titre du Marché, notamment dans les cas suivants : </w:t>
      </w:r>
    </w:p>
    <w:p w14:paraId="1D2267AF" w14:textId="77777777" w:rsidR="00320A8A" w:rsidRDefault="00320A8A" w:rsidP="00275DB9">
      <w:pPr>
        <w:spacing w:before="120" w:after="0" w:line="260" w:lineRule="atLeast"/>
        <w:ind w:left="1134"/>
        <w:jc w:val="both"/>
        <w:outlineLvl w:val="4"/>
        <w:rPr>
          <w:rFonts w:ascii="Arial" w:eastAsia="SimSun" w:hAnsi="Arial" w:cs="Arial"/>
          <w:sz w:val="20"/>
          <w:szCs w:val="20"/>
          <w:lang w:eastAsia="en-US"/>
        </w:rPr>
      </w:pPr>
      <w:r>
        <w:rPr>
          <w:rFonts w:ascii="Arial" w:eastAsia="SimSun" w:hAnsi="Arial" w:cs="Arial"/>
          <w:sz w:val="20"/>
          <w:szCs w:val="20"/>
          <w:lang w:eastAsia="en-US"/>
        </w:rPr>
        <w:t xml:space="preserve">19.2.2.1.1. Le Titulaire n'a pas communiqué les modifications mentionnées à l'article </w:t>
      </w:r>
      <w:r w:rsidRPr="006E2535">
        <w:rPr>
          <w:rFonts w:ascii="Arial" w:eastAsia="SimSun" w:hAnsi="Arial" w:cs="Arial"/>
          <w:sz w:val="20"/>
          <w:szCs w:val="20"/>
          <w:lang w:eastAsia="en-US"/>
        </w:rPr>
        <w:t>1</w:t>
      </w:r>
      <w:r w:rsidR="001E1703" w:rsidRPr="006E2535">
        <w:rPr>
          <w:rFonts w:ascii="Arial" w:eastAsia="SimSun" w:hAnsi="Arial" w:cs="Arial"/>
          <w:sz w:val="20"/>
          <w:szCs w:val="20"/>
          <w:lang w:eastAsia="en-US"/>
        </w:rPr>
        <w:t>0</w:t>
      </w:r>
      <w:r w:rsidRPr="006E2535">
        <w:rPr>
          <w:rFonts w:ascii="Arial" w:eastAsia="SimSun" w:hAnsi="Arial" w:cs="Arial"/>
          <w:sz w:val="20"/>
          <w:szCs w:val="20"/>
          <w:lang w:eastAsia="en-US"/>
        </w:rPr>
        <w:t>.5</w:t>
      </w:r>
      <w:r>
        <w:rPr>
          <w:rFonts w:ascii="Arial" w:eastAsia="SimSun" w:hAnsi="Arial" w:cs="Arial"/>
          <w:sz w:val="20"/>
          <w:szCs w:val="20"/>
          <w:lang w:eastAsia="en-US"/>
        </w:rPr>
        <w:t xml:space="preserve"> et ces modifications sont de nature à compromettre la bonne exécution du Marché ; </w:t>
      </w:r>
    </w:p>
    <w:p w14:paraId="4BF066BC" w14:textId="77777777" w:rsidR="00234EB1" w:rsidRDefault="00320A8A" w:rsidP="00275DB9">
      <w:pPr>
        <w:spacing w:before="120" w:after="0" w:line="260" w:lineRule="atLeast"/>
        <w:ind w:left="1134"/>
        <w:jc w:val="both"/>
        <w:outlineLvl w:val="4"/>
        <w:rPr>
          <w:rFonts w:ascii="Arial" w:eastAsia="SimSun" w:hAnsi="Arial" w:cs="Arial"/>
          <w:sz w:val="20"/>
          <w:szCs w:val="20"/>
          <w:lang w:eastAsia="en-US"/>
        </w:rPr>
      </w:pPr>
      <w:r>
        <w:rPr>
          <w:rFonts w:ascii="Arial" w:eastAsia="SimSun" w:hAnsi="Arial" w:cs="Arial"/>
          <w:sz w:val="20"/>
          <w:szCs w:val="20"/>
          <w:lang w:eastAsia="en-US"/>
        </w:rPr>
        <w:t>19.2.2.1.2. Le Titulaire ou son (ses) sous-traitant(s) ne respecte(nt) pas, ou plus, les obligations relatives à la confidentialité, à la protection des données à caractère personnel et à la déontologie ;</w:t>
      </w:r>
    </w:p>
    <w:p w14:paraId="60A2230C" w14:textId="77777777" w:rsidR="00320A8A" w:rsidRDefault="00320A8A" w:rsidP="00275DB9">
      <w:pPr>
        <w:spacing w:before="120" w:after="0" w:line="260" w:lineRule="atLeast"/>
        <w:ind w:left="1134"/>
        <w:jc w:val="both"/>
        <w:outlineLvl w:val="4"/>
        <w:rPr>
          <w:rFonts w:ascii="Arial" w:eastAsia="SimSun" w:hAnsi="Arial" w:cs="Arial"/>
          <w:sz w:val="20"/>
          <w:szCs w:val="20"/>
          <w:lang w:eastAsia="en-US"/>
        </w:rPr>
      </w:pPr>
      <w:r>
        <w:rPr>
          <w:rFonts w:ascii="Arial" w:eastAsia="SimSun" w:hAnsi="Arial" w:cs="Arial"/>
          <w:sz w:val="20"/>
          <w:szCs w:val="20"/>
          <w:lang w:eastAsia="en-US"/>
        </w:rPr>
        <w:t>19.2.2.1.3. En cas de modification de l'équipe dédiée dégradant la qualité des prestations réalisées par le Titulaire</w:t>
      </w:r>
      <w:r w:rsidR="00EF041C">
        <w:rPr>
          <w:rFonts w:ascii="Arial" w:eastAsia="SimSun" w:hAnsi="Arial" w:cs="Arial"/>
          <w:sz w:val="20"/>
          <w:szCs w:val="20"/>
          <w:lang w:eastAsia="en-US"/>
        </w:rPr>
        <w:t> ;</w:t>
      </w:r>
    </w:p>
    <w:p w14:paraId="47275AA7" w14:textId="77777777" w:rsidR="006E2535" w:rsidRDefault="006E2535" w:rsidP="00275DB9">
      <w:pPr>
        <w:spacing w:before="120" w:after="0" w:line="260" w:lineRule="atLeast"/>
        <w:ind w:left="1134"/>
        <w:jc w:val="both"/>
        <w:outlineLvl w:val="4"/>
        <w:rPr>
          <w:rFonts w:ascii="Arial" w:eastAsia="SimSun" w:hAnsi="Arial" w:cs="Arial"/>
          <w:sz w:val="20"/>
          <w:szCs w:val="20"/>
          <w:lang w:eastAsia="en-US"/>
        </w:rPr>
      </w:pPr>
      <w:r>
        <w:rPr>
          <w:rFonts w:ascii="Arial" w:eastAsia="SimSun" w:hAnsi="Arial" w:cs="Arial"/>
          <w:sz w:val="20"/>
          <w:szCs w:val="20"/>
          <w:lang w:eastAsia="en-US"/>
        </w:rPr>
        <w:t>19.2.2.1.</w:t>
      </w:r>
      <w:r w:rsidR="00971640">
        <w:rPr>
          <w:rFonts w:ascii="Arial" w:eastAsia="SimSun" w:hAnsi="Arial" w:cs="Arial"/>
          <w:sz w:val="20"/>
          <w:szCs w:val="20"/>
          <w:lang w:eastAsia="en-US"/>
        </w:rPr>
        <w:t>4</w:t>
      </w:r>
      <w:r>
        <w:rPr>
          <w:rFonts w:ascii="Arial" w:eastAsia="SimSun" w:hAnsi="Arial" w:cs="Arial"/>
          <w:sz w:val="20"/>
          <w:szCs w:val="20"/>
          <w:lang w:eastAsia="en-US"/>
        </w:rPr>
        <w:t xml:space="preserve">. Si un membre de l’équipe dédiée a fait l’objet d’une interdiction d’exercer sa profession d’avocat et le profil proposé en remplacement </w:t>
      </w:r>
      <w:r w:rsidR="00843B6E">
        <w:rPr>
          <w:rFonts w:ascii="Arial" w:eastAsia="SimSun" w:hAnsi="Arial" w:cs="Arial"/>
          <w:sz w:val="20"/>
          <w:szCs w:val="20"/>
          <w:lang w:eastAsia="en-US"/>
        </w:rPr>
        <w:t xml:space="preserve">par application de l’article 10.2 </w:t>
      </w:r>
      <w:r>
        <w:rPr>
          <w:rFonts w:ascii="Arial" w:eastAsia="SimSun" w:hAnsi="Arial" w:cs="Arial"/>
          <w:sz w:val="20"/>
          <w:szCs w:val="20"/>
          <w:lang w:eastAsia="en-US"/>
        </w:rPr>
        <w:t>ne convient pas à l’ERAFP.</w:t>
      </w:r>
    </w:p>
    <w:p w14:paraId="3EF1EB24" w14:textId="77777777" w:rsidR="001A0845" w:rsidRDefault="001A0845" w:rsidP="00E341EF">
      <w:pPr>
        <w:spacing w:after="0" w:line="260" w:lineRule="atLeast"/>
        <w:ind w:left="825"/>
        <w:jc w:val="both"/>
        <w:rPr>
          <w:rFonts w:ascii="Arial" w:eastAsia="SimSun" w:hAnsi="Arial" w:cs="Arial"/>
          <w:sz w:val="20"/>
          <w:szCs w:val="20"/>
          <w:lang w:eastAsia="en-US"/>
        </w:rPr>
      </w:pPr>
    </w:p>
    <w:p w14:paraId="4BCD8399" w14:textId="00103930" w:rsidR="00320A8A" w:rsidRDefault="00320A8A" w:rsidP="00275DB9">
      <w:pPr>
        <w:spacing w:after="0" w:line="260" w:lineRule="atLeast"/>
        <w:ind w:left="825"/>
        <w:jc w:val="both"/>
        <w:rPr>
          <w:rFonts w:ascii="Arial" w:eastAsia="SimSun" w:hAnsi="Arial" w:cs="Arial"/>
          <w:sz w:val="20"/>
          <w:szCs w:val="20"/>
          <w:lang w:eastAsia="en-US"/>
        </w:rPr>
      </w:pPr>
      <w:r>
        <w:rPr>
          <w:rFonts w:ascii="Arial" w:eastAsia="SimSun" w:hAnsi="Arial" w:cs="Arial"/>
          <w:sz w:val="20"/>
          <w:szCs w:val="20"/>
          <w:lang w:eastAsia="en-US"/>
        </w:rPr>
        <w:t xml:space="preserve">Dans les cas prévus ci-dessus, la résiliation ne pourra être prononcée que si une mise en demeure, assortie d’un délai d’exécution d’un mois, a été préalablement notifiée au Titulaire. </w:t>
      </w:r>
    </w:p>
    <w:p w14:paraId="40B528A1" w14:textId="77777777" w:rsidR="001A0845" w:rsidRDefault="001A0845" w:rsidP="00E341EF">
      <w:pPr>
        <w:spacing w:after="0" w:line="260" w:lineRule="atLeast"/>
        <w:ind w:left="851"/>
        <w:jc w:val="both"/>
        <w:rPr>
          <w:rFonts w:ascii="Arial" w:eastAsia="SimSun" w:hAnsi="Arial" w:cs="Arial"/>
          <w:sz w:val="20"/>
          <w:szCs w:val="20"/>
          <w:lang w:eastAsia="en-US"/>
        </w:rPr>
      </w:pPr>
    </w:p>
    <w:p w14:paraId="263E50A3" w14:textId="35134E72" w:rsidR="00320A8A" w:rsidRDefault="00320A8A" w:rsidP="00275DB9">
      <w:pPr>
        <w:spacing w:after="0" w:line="260" w:lineRule="atLeast"/>
        <w:ind w:left="851"/>
        <w:jc w:val="both"/>
        <w:rPr>
          <w:rFonts w:ascii="Arial" w:eastAsia="SimSun" w:hAnsi="Arial" w:cs="Arial"/>
          <w:sz w:val="20"/>
          <w:szCs w:val="20"/>
          <w:lang w:eastAsia="en-US"/>
        </w:rPr>
      </w:pPr>
      <w:r>
        <w:rPr>
          <w:rFonts w:ascii="Arial" w:eastAsia="SimSun" w:hAnsi="Arial" w:cs="Arial"/>
          <w:sz w:val="20"/>
          <w:szCs w:val="20"/>
          <w:lang w:eastAsia="en-US"/>
        </w:rPr>
        <w:t xml:space="preserve">Dans le cadre de la mise en demeure, l'ERAFP informe le Titulaire de la sanction envisagée et l'invite à présenter ses observations.  </w:t>
      </w:r>
    </w:p>
    <w:p w14:paraId="38526688" w14:textId="77777777" w:rsidR="001A0845" w:rsidRDefault="001A0845" w:rsidP="00E341EF">
      <w:pPr>
        <w:spacing w:after="0" w:line="260" w:lineRule="atLeast"/>
        <w:ind w:left="825"/>
        <w:jc w:val="both"/>
        <w:outlineLvl w:val="3"/>
        <w:rPr>
          <w:rFonts w:ascii="Arial" w:eastAsia="SimSun" w:hAnsi="Arial" w:cs="Arial"/>
          <w:sz w:val="20"/>
          <w:szCs w:val="20"/>
          <w:lang w:eastAsia="en-US"/>
        </w:rPr>
      </w:pPr>
    </w:p>
    <w:p w14:paraId="3FA83EB4" w14:textId="2143925B" w:rsidR="00320A8A" w:rsidRDefault="00320A8A" w:rsidP="00275DB9">
      <w:pPr>
        <w:spacing w:after="0" w:line="260" w:lineRule="atLeast"/>
        <w:ind w:left="825"/>
        <w:jc w:val="both"/>
        <w:outlineLvl w:val="3"/>
        <w:rPr>
          <w:rFonts w:ascii="Arial" w:eastAsia="SimSun" w:hAnsi="Arial" w:cs="Arial"/>
          <w:sz w:val="20"/>
          <w:szCs w:val="20"/>
          <w:lang w:eastAsia="en-US"/>
        </w:rPr>
      </w:pPr>
      <w:r>
        <w:rPr>
          <w:rFonts w:ascii="Arial" w:eastAsia="SimSun" w:hAnsi="Arial" w:cs="Arial"/>
          <w:sz w:val="20"/>
          <w:szCs w:val="20"/>
          <w:lang w:eastAsia="en-US"/>
        </w:rPr>
        <w:t>19.2.2.2. La résiliation du Marché peut être prononcée, sans mise en demeure préalable, dans les cas suivants :</w:t>
      </w:r>
    </w:p>
    <w:p w14:paraId="347A4FCA" w14:textId="77777777" w:rsidR="00320A8A" w:rsidRDefault="00320A8A" w:rsidP="00275DB9">
      <w:pPr>
        <w:spacing w:before="120" w:after="0" w:line="260" w:lineRule="atLeast"/>
        <w:ind w:left="1134"/>
        <w:jc w:val="both"/>
        <w:outlineLvl w:val="4"/>
        <w:rPr>
          <w:rFonts w:ascii="Arial" w:eastAsia="SimSun" w:hAnsi="Arial" w:cs="Arial"/>
          <w:sz w:val="20"/>
          <w:szCs w:val="20"/>
          <w:lang w:eastAsia="en-US"/>
        </w:rPr>
      </w:pPr>
      <w:r>
        <w:rPr>
          <w:rFonts w:ascii="Arial" w:eastAsia="SimSun" w:hAnsi="Arial" w:cs="Arial"/>
          <w:sz w:val="20"/>
          <w:szCs w:val="20"/>
          <w:lang w:eastAsia="en-US"/>
        </w:rPr>
        <w:t xml:space="preserve">19.2.2.2.1. le Titulaire contrevient aux obligations légales ou réglementaires relatives au travail ou à la protection de l'environnement ; </w:t>
      </w:r>
    </w:p>
    <w:p w14:paraId="5353CE66" w14:textId="77777777" w:rsidR="00320A8A" w:rsidRDefault="00320A8A" w:rsidP="00275DB9">
      <w:pPr>
        <w:spacing w:before="120" w:after="0" w:line="260" w:lineRule="atLeast"/>
        <w:ind w:left="1134"/>
        <w:jc w:val="both"/>
        <w:outlineLvl w:val="4"/>
        <w:rPr>
          <w:rFonts w:ascii="Arial" w:eastAsia="SimSun" w:hAnsi="Arial" w:cs="Arial"/>
          <w:sz w:val="20"/>
          <w:szCs w:val="20"/>
          <w:lang w:eastAsia="en-US"/>
        </w:rPr>
      </w:pPr>
      <w:r>
        <w:rPr>
          <w:rFonts w:ascii="Arial" w:eastAsia="SimSun" w:hAnsi="Arial" w:cs="Arial"/>
          <w:sz w:val="20"/>
          <w:szCs w:val="20"/>
          <w:lang w:eastAsia="en-US"/>
        </w:rPr>
        <w:t xml:space="preserve">19.2.2.2.2. le Titulaire a sous-traité tout ou partie du Marché en contrevenant aux dispositions législatives et réglementaires relatives à la sous-traitance ; </w:t>
      </w:r>
    </w:p>
    <w:p w14:paraId="51220CF9" w14:textId="77777777" w:rsidR="00320A8A" w:rsidRDefault="00320A8A" w:rsidP="00275DB9">
      <w:pPr>
        <w:spacing w:before="120" w:after="0" w:line="260" w:lineRule="atLeast"/>
        <w:ind w:left="1134"/>
        <w:jc w:val="both"/>
        <w:outlineLvl w:val="4"/>
        <w:rPr>
          <w:rFonts w:ascii="Arial" w:eastAsia="SimSun" w:hAnsi="Arial" w:cs="Arial"/>
          <w:sz w:val="20"/>
          <w:szCs w:val="20"/>
          <w:lang w:eastAsia="en-US"/>
        </w:rPr>
      </w:pPr>
      <w:r>
        <w:rPr>
          <w:rFonts w:ascii="Arial" w:eastAsia="SimSun" w:hAnsi="Arial" w:cs="Arial"/>
          <w:sz w:val="20"/>
          <w:szCs w:val="20"/>
          <w:lang w:eastAsia="en-US"/>
        </w:rPr>
        <w:t>19.2.2.2.3. le Titulaire a fait l'objet d'une interdiction d'exercer toute profession industrielle ou commerciale</w:t>
      </w:r>
      <w:r w:rsidR="004F54FA">
        <w:rPr>
          <w:rFonts w:ascii="Arial" w:eastAsia="SimSun" w:hAnsi="Arial" w:cs="Arial"/>
          <w:sz w:val="20"/>
          <w:szCs w:val="20"/>
          <w:lang w:eastAsia="en-US"/>
        </w:rPr>
        <w:t xml:space="preserve"> </w:t>
      </w:r>
      <w:r>
        <w:rPr>
          <w:rFonts w:ascii="Arial" w:eastAsia="SimSun" w:hAnsi="Arial" w:cs="Arial"/>
          <w:sz w:val="20"/>
          <w:szCs w:val="20"/>
          <w:lang w:eastAsia="en-US"/>
        </w:rPr>
        <w:t xml:space="preserve">; </w:t>
      </w:r>
    </w:p>
    <w:p w14:paraId="22589835" w14:textId="77777777" w:rsidR="00320A8A" w:rsidRDefault="00320A8A" w:rsidP="00275DB9">
      <w:pPr>
        <w:spacing w:before="120" w:after="0" w:line="260" w:lineRule="atLeast"/>
        <w:ind w:left="1134"/>
        <w:jc w:val="both"/>
        <w:outlineLvl w:val="4"/>
        <w:rPr>
          <w:rFonts w:ascii="Arial" w:eastAsia="SimSun" w:hAnsi="Arial" w:cs="Arial"/>
          <w:sz w:val="20"/>
          <w:szCs w:val="20"/>
          <w:lang w:eastAsia="en-US"/>
        </w:rPr>
      </w:pPr>
      <w:r>
        <w:rPr>
          <w:rFonts w:ascii="Arial" w:eastAsia="SimSun" w:hAnsi="Arial" w:cs="Arial"/>
          <w:sz w:val="20"/>
          <w:szCs w:val="20"/>
          <w:lang w:eastAsia="en-US"/>
        </w:rPr>
        <w:t>19.2.2.2.</w:t>
      </w:r>
      <w:r w:rsidR="006E2535">
        <w:rPr>
          <w:rFonts w:ascii="Arial" w:eastAsia="SimSun" w:hAnsi="Arial" w:cs="Arial"/>
          <w:sz w:val="20"/>
          <w:szCs w:val="20"/>
          <w:lang w:eastAsia="en-US"/>
        </w:rPr>
        <w:t>4</w:t>
      </w:r>
      <w:r>
        <w:rPr>
          <w:rFonts w:ascii="Arial" w:eastAsia="SimSun" w:hAnsi="Arial" w:cs="Arial"/>
          <w:sz w:val="20"/>
          <w:szCs w:val="20"/>
          <w:lang w:eastAsia="en-US"/>
        </w:rPr>
        <w:t xml:space="preserve">. le Titulaire s'est livré, à l'occasion de l'exécution du Marché, à des actes frauduleux ; </w:t>
      </w:r>
    </w:p>
    <w:p w14:paraId="3BD3E45F" w14:textId="77777777" w:rsidR="00320A8A" w:rsidRDefault="00320A8A" w:rsidP="00275DB9">
      <w:pPr>
        <w:spacing w:before="120" w:after="0" w:line="260" w:lineRule="atLeast"/>
        <w:ind w:left="1134"/>
        <w:jc w:val="both"/>
        <w:outlineLvl w:val="4"/>
        <w:rPr>
          <w:rFonts w:ascii="Arial" w:eastAsia="SimSun" w:hAnsi="Arial" w:cs="Arial"/>
          <w:sz w:val="20"/>
          <w:szCs w:val="20"/>
          <w:lang w:eastAsia="en-US"/>
        </w:rPr>
      </w:pPr>
      <w:r>
        <w:rPr>
          <w:rFonts w:ascii="Arial" w:eastAsia="SimSun" w:hAnsi="Arial" w:cs="Arial"/>
          <w:sz w:val="20"/>
          <w:szCs w:val="20"/>
          <w:lang w:eastAsia="en-US"/>
        </w:rPr>
        <w:t>19.2.2.2.</w:t>
      </w:r>
      <w:r w:rsidR="006E2535">
        <w:rPr>
          <w:rFonts w:ascii="Arial" w:eastAsia="SimSun" w:hAnsi="Arial" w:cs="Arial"/>
          <w:sz w:val="20"/>
          <w:szCs w:val="20"/>
          <w:lang w:eastAsia="en-US"/>
        </w:rPr>
        <w:t>5</w:t>
      </w:r>
      <w:r>
        <w:rPr>
          <w:rFonts w:ascii="Arial" w:eastAsia="SimSun" w:hAnsi="Arial" w:cs="Arial"/>
          <w:sz w:val="20"/>
          <w:szCs w:val="20"/>
          <w:lang w:eastAsia="en-US"/>
        </w:rPr>
        <w:t>. le Titulaire n'a pas produit les attestations d'assurances ou un certificat attestant qu’il est bien en règle au regard du paiement de ses primes d’assurance dans les conditions prévues à l'article 1</w:t>
      </w:r>
      <w:r w:rsidR="001E1703">
        <w:rPr>
          <w:rFonts w:ascii="Arial" w:eastAsia="SimSun" w:hAnsi="Arial" w:cs="Arial"/>
          <w:sz w:val="20"/>
          <w:szCs w:val="20"/>
          <w:lang w:eastAsia="en-US"/>
        </w:rPr>
        <w:t>0</w:t>
      </w:r>
      <w:r>
        <w:rPr>
          <w:rFonts w:ascii="Arial" w:eastAsia="SimSun" w:hAnsi="Arial" w:cs="Arial"/>
          <w:sz w:val="20"/>
          <w:szCs w:val="20"/>
          <w:lang w:eastAsia="en-US"/>
        </w:rPr>
        <w:t xml:space="preserve">.4 (Assurances en responsabilité civile) ; </w:t>
      </w:r>
    </w:p>
    <w:p w14:paraId="4AECF66A" w14:textId="77777777" w:rsidR="006E2535" w:rsidRDefault="00320A8A" w:rsidP="00275DB9">
      <w:pPr>
        <w:spacing w:before="120" w:after="0" w:line="260" w:lineRule="atLeast"/>
        <w:ind w:left="1134"/>
        <w:jc w:val="both"/>
        <w:outlineLvl w:val="4"/>
        <w:rPr>
          <w:rFonts w:ascii="Arial" w:eastAsia="SimSun" w:hAnsi="Arial" w:cs="Arial"/>
          <w:sz w:val="20"/>
          <w:szCs w:val="20"/>
          <w:lang w:eastAsia="en-US"/>
        </w:rPr>
      </w:pPr>
      <w:r>
        <w:rPr>
          <w:rFonts w:ascii="Arial" w:eastAsia="SimSun" w:hAnsi="Arial" w:cs="Arial"/>
          <w:sz w:val="20"/>
          <w:szCs w:val="20"/>
          <w:lang w:eastAsia="en-US"/>
        </w:rPr>
        <w:t>19.2.2.2.</w:t>
      </w:r>
      <w:r w:rsidR="006E2535">
        <w:rPr>
          <w:rFonts w:ascii="Arial" w:eastAsia="SimSun" w:hAnsi="Arial" w:cs="Arial"/>
          <w:sz w:val="20"/>
          <w:szCs w:val="20"/>
          <w:lang w:eastAsia="en-US"/>
        </w:rPr>
        <w:t>6</w:t>
      </w:r>
      <w:r>
        <w:rPr>
          <w:rFonts w:ascii="Arial" w:eastAsia="SimSun" w:hAnsi="Arial" w:cs="Arial"/>
          <w:sz w:val="20"/>
          <w:szCs w:val="20"/>
          <w:lang w:eastAsia="en-US"/>
        </w:rPr>
        <w:t>. les renseignements ou documents produits par le Titulaire, à l'appui de son Offre ou exigés préalablement à l'attribution du Marché, s'avèrent inexacts</w:t>
      </w:r>
      <w:r w:rsidR="00234EB1">
        <w:rPr>
          <w:rFonts w:ascii="Arial" w:eastAsia="SimSun" w:hAnsi="Arial" w:cs="Arial"/>
          <w:sz w:val="20"/>
          <w:szCs w:val="20"/>
          <w:lang w:eastAsia="en-US"/>
        </w:rPr>
        <w:t>.</w:t>
      </w:r>
    </w:p>
    <w:p w14:paraId="4914BEF5" w14:textId="77777777" w:rsidR="001A0845" w:rsidRDefault="001A0845" w:rsidP="00E341EF">
      <w:pPr>
        <w:spacing w:after="0" w:line="260" w:lineRule="atLeast"/>
        <w:jc w:val="both"/>
        <w:outlineLvl w:val="3"/>
        <w:rPr>
          <w:rFonts w:ascii="Arial" w:eastAsia="SimSun" w:hAnsi="Arial" w:cs="Arial"/>
          <w:sz w:val="20"/>
          <w:szCs w:val="20"/>
          <w:lang w:eastAsia="en-US"/>
        </w:rPr>
      </w:pPr>
    </w:p>
    <w:p w14:paraId="7FB61B8B" w14:textId="072C49B8" w:rsidR="00320A8A" w:rsidRDefault="00320A8A" w:rsidP="00275DB9">
      <w:pPr>
        <w:spacing w:after="0" w:line="260" w:lineRule="atLeast"/>
        <w:jc w:val="both"/>
        <w:outlineLvl w:val="3"/>
        <w:rPr>
          <w:rFonts w:ascii="Arial" w:eastAsia="SimSun" w:hAnsi="Arial" w:cs="Arial"/>
          <w:sz w:val="20"/>
          <w:szCs w:val="20"/>
          <w:lang w:eastAsia="en-US"/>
        </w:rPr>
      </w:pPr>
      <w:r>
        <w:rPr>
          <w:rFonts w:ascii="Arial" w:eastAsia="SimSun" w:hAnsi="Arial" w:cs="Arial"/>
          <w:sz w:val="20"/>
          <w:szCs w:val="20"/>
          <w:lang w:eastAsia="en-US"/>
        </w:rPr>
        <w:t xml:space="preserve">La résiliation pour faute n'ouvre droit, pour le Titulaire, à aucune indemnité. </w:t>
      </w:r>
    </w:p>
    <w:p w14:paraId="3FE5A8B0" w14:textId="77777777" w:rsidR="001A0845" w:rsidRDefault="001A0845" w:rsidP="00E341EF">
      <w:pPr>
        <w:spacing w:after="0" w:line="260" w:lineRule="atLeast"/>
        <w:ind w:left="550"/>
        <w:jc w:val="both"/>
        <w:outlineLvl w:val="2"/>
        <w:rPr>
          <w:rFonts w:ascii="Arial" w:eastAsia="SimSun" w:hAnsi="Arial" w:cs="Arial"/>
          <w:b/>
          <w:color w:val="41748D"/>
          <w:sz w:val="20"/>
          <w:szCs w:val="20"/>
          <w:lang w:eastAsia="en-US"/>
        </w:rPr>
      </w:pPr>
    </w:p>
    <w:p w14:paraId="084B97F0" w14:textId="049AC0DE" w:rsidR="00320A8A" w:rsidRDefault="00320A8A" w:rsidP="00275DB9">
      <w:pPr>
        <w:spacing w:after="0" w:line="260" w:lineRule="atLeast"/>
        <w:ind w:left="550"/>
        <w:jc w:val="both"/>
        <w:outlineLvl w:val="2"/>
        <w:rPr>
          <w:rFonts w:ascii="Arial" w:eastAsia="SimSun" w:hAnsi="Arial" w:cs="Arial"/>
          <w:b/>
          <w:color w:val="41748D"/>
          <w:sz w:val="20"/>
          <w:szCs w:val="20"/>
          <w:lang w:eastAsia="en-US"/>
        </w:rPr>
      </w:pPr>
      <w:r>
        <w:rPr>
          <w:rFonts w:ascii="Arial" w:eastAsia="SimSun" w:hAnsi="Arial" w:cs="Arial"/>
          <w:b/>
          <w:color w:val="41748D"/>
          <w:sz w:val="20"/>
          <w:szCs w:val="20"/>
          <w:lang w:eastAsia="en-US"/>
        </w:rPr>
        <w:t>19.2.3. Résiliation pour motif d’intérêt général</w:t>
      </w:r>
    </w:p>
    <w:p w14:paraId="57109027" w14:textId="77777777" w:rsidR="00320A8A" w:rsidRDefault="00320A8A" w:rsidP="00275DB9">
      <w:pPr>
        <w:widowControl w:val="0"/>
        <w:autoSpaceDE w:val="0"/>
        <w:autoSpaceDN w:val="0"/>
        <w:adjustRightInd w:val="0"/>
        <w:spacing w:after="0"/>
        <w:rPr>
          <w:rFonts w:ascii="Arial" w:eastAsia="SimSun" w:hAnsi="Arial" w:cs="Arial"/>
          <w:sz w:val="20"/>
          <w:szCs w:val="20"/>
          <w:lang w:eastAsia="en-US"/>
        </w:rPr>
      </w:pPr>
    </w:p>
    <w:p w14:paraId="31770A53" w14:textId="77777777" w:rsidR="00320A8A" w:rsidRDefault="00320A8A" w:rsidP="00275DB9">
      <w:pPr>
        <w:widowControl w:val="0"/>
        <w:autoSpaceDE w:val="0"/>
        <w:autoSpaceDN w:val="0"/>
        <w:adjustRightInd w:val="0"/>
        <w:spacing w:after="0"/>
        <w:jc w:val="both"/>
        <w:rPr>
          <w:rFonts w:ascii="Arial" w:eastAsia="SimSun" w:hAnsi="Arial" w:cs="Arial"/>
          <w:sz w:val="20"/>
          <w:szCs w:val="20"/>
          <w:lang w:eastAsia="en-US"/>
        </w:rPr>
      </w:pPr>
      <w:r>
        <w:rPr>
          <w:rFonts w:ascii="Arial" w:eastAsia="SimSun" w:hAnsi="Arial" w:cs="Arial"/>
          <w:sz w:val="20"/>
          <w:szCs w:val="20"/>
          <w:lang w:eastAsia="en-US"/>
        </w:rPr>
        <w:t>L'ERAFP peut résilier à tout moment le Marché pour un motif d'intérêt général et sans indemnités de résiliation.</w:t>
      </w:r>
    </w:p>
    <w:p w14:paraId="3ED3EA0B" w14:textId="77777777" w:rsidR="00320A8A" w:rsidRDefault="00320A8A" w:rsidP="00275DB9">
      <w:pPr>
        <w:spacing w:after="0" w:line="260" w:lineRule="atLeast"/>
        <w:jc w:val="both"/>
        <w:rPr>
          <w:rFonts w:ascii="Arial" w:eastAsia="SimSun" w:hAnsi="Arial" w:cs="Arial"/>
          <w:sz w:val="20"/>
        </w:rPr>
      </w:pPr>
      <w:r>
        <w:rPr>
          <w:rFonts w:ascii="Arial" w:eastAsia="SimSun" w:hAnsi="Arial" w:cs="Arial"/>
          <w:sz w:val="20"/>
        </w:rPr>
        <w:lastRenderedPageBreak/>
        <w:t>Une telle résiliation est prononcée sans mise en demeure préalable et sans indemnités.</w:t>
      </w:r>
    </w:p>
    <w:p w14:paraId="62C6844E" w14:textId="77777777" w:rsidR="003C096C" w:rsidRDefault="003C096C" w:rsidP="00E341EF">
      <w:pPr>
        <w:spacing w:after="0" w:line="260" w:lineRule="atLeast"/>
        <w:jc w:val="both"/>
        <w:rPr>
          <w:rFonts w:ascii="Arial" w:eastAsia="SimSun" w:hAnsi="Arial" w:cs="Arial"/>
          <w:sz w:val="20"/>
          <w:szCs w:val="20"/>
          <w:lang w:eastAsia="en-US"/>
        </w:rPr>
      </w:pPr>
    </w:p>
    <w:p w14:paraId="4BA64CB1" w14:textId="77777777" w:rsidR="001A0845" w:rsidRDefault="001A0845" w:rsidP="00275DB9">
      <w:pPr>
        <w:spacing w:after="0" w:line="260" w:lineRule="atLeast"/>
        <w:jc w:val="both"/>
        <w:rPr>
          <w:rFonts w:ascii="Arial" w:eastAsia="SimSun" w:hAnsi="Arial" w:cs="Arial"/>
          <w:sz w:val="20"/>
          <w:szCs w:val="20"/>
          <w:lang w:eastAsia="en-US"/>
        </w:rPr>
      </w:pPr>
    </w:p>
    <w:p w14:paraId="74CE9C25" w14:textId="77777777" w:rsidR="00215DC9" w:rsidRDefault="00215DC9" w:rsidP="00317801">
      <w:pPr>
        <w:pStyle w:val="RAFP-Chapitre"/>
        <w:numPr>
          <w:ilvl w:val="0"/>
          <w:numId w:val="42"/>
        </w:numPr>
        <w:spacing w:after="0"/>
        <w:rPr>
          <w:rFonts w:eastAsia="Times New Roman"/>
          <w:lang w:eastAsia="fr-FR"/>
        </w:rPr>
      </w:pPr>
      <w:r>
        <w:rPr>
          <w:rFonts w:eastAsia="Times New Roman"/>
          <w:lang w:eastAsia="fr-FR"/>
        </w:rPr>
        <w:t>FORCE MAJEURE</w:t>
      </w:r>
    </w:p>
    <w:p w14:paraId="3549224A" w14:textId="77777777" w:rsidR="00215DC9" w:rsidRDefault="00215DC9" w:rsidP="00E341EF">
      <w:pPr>
        <w:pStyle w:val="Texte"/>
        <w:spacing w:before="0"/>
        <w:jc w:val="both"/>
        <w:rPr>
          <w:rFonts w:ascii="Arial" w:hAnsi="Arial" w:cs="Arial"/>
        </w:rPr>
      </w:pPr>
    </w:p>
    <w:p w14:paraId="51B54B9F" w14:textId="77777777" w:rsidR="00215DC9" w:rsidRPr="00C31FAA" w:rsidRDefault="00215DC9" w:rsidP="00E341EF">
      <w:pPr>
        <w:pStyle w:val="Texte"/>
        <w:spacing w:before="0"/>
        <w:jc w:val="both"/>
        <w:rPr>
          <w:rFonts w:ascii="Arial" w:hAnsi="Arial" w:cs="Arial"/>
        </w:rPr>
      </w:pPr>
      <w:r w:rsidRPr="00C31FAA">
        <w:rPr>
          <w:rFonts w:ascii="Arial" w:hAnsi="Arial" w:cs="Arial"/>
        </w:rPr>
        <w:t xml:space="preserve">Le Titulaire est exonéré de sa responsabilité ou de ses obligations pour tout évènement considéré comme une force majeure au sens de l’article </w:t>
      </w:r>
      <w:r>
        <w:rPr>
          <w:rFonts w:ascii="Arial" w:hAnsi="Arial" w:cs="Arial"/>
        </w:rPr>
        <w:t>1218</w:t>
      </w:r>
      <w:r w:rsidRPr="00C31FAA">
        <w:rPr>
          <w:rFonts w:ascii="Arial" w:hAnsi="Arial" w:cs="Arial"/>
        </w:rPr>
        <w:t xml:space="preserve"> du code civil et de la jurisprudence des tribunaux français. La grève du personnel n’est pas considérée comme un évènement de force majeure.</w:t>
      </w:r>
    </w:p>
    <w:p w14:paraId="144286F8" w14:textId="77777777" w:rsidR="001A0845" w:rsidRDefault="001A0845" w:rsidP="00E341EF">
      <w:pPr>
        <w:pStyle w:val="Texte"/>
        <w:spacing w:before="0"/>
        <w:jc w:val="both"/>
        <w:rPr>
          <w:rFonts w:ascii="Arial" w:hAnsi="Arial" w:cs="Arial"/>
        </w:rPr>
      </w:pPr>
    </w:p>
    <w:p w14:paraId="3322EB54" w14:textId="6EF3A65F" w:rsidR="00215DC9" w:rsidRPr="00C31FAA" w:rsidRDefault="00215DC9" w:rsidP="00275DB9">
      <w:pPr>
        <w:pStyle w:val="Texte"/>
        <w:spacing w:before="0"/>
        <w:jc w:val="both"/>
        <w:rPr>
          <w:rFonts w:ascii="Arial" w:hAnsi="Arial" w:cs="Arial"/>
        </w:rPr>
      </w:pPr>
      <w:r w:rsidRPr="00C31FAA">
        <w:rPr>
          <w:rFonts w:ascii="Arial" w:hAnsi="Arial" w:cs="Arial"/>
        </w:rPr>
        <w:t>Tout cas de force majeure doit être notifié à l’ERAFP dans les plus brefs délais et au plus tard dans les trois (3) jours calendaires suivant sa survenance.</w:t>
      </w:r>
    </w:p>
    <w:p w14:paraId="05FA3295" w14:textId="77777777" w:rsidR="001A0845" w:rsidRDefault="001A0845" w:rsidP="00E341EF">
      <w:pPr>
        <w:pStyle w:val="Texte"/>
        <w:spacing w:before="0"/>
        <w:jc w:val="both"/>
        <w:rPr>
          <w:rFonts w:ascii="Arial" w:hAnsi="Arial" w:cs="Arial"/>
        </w:rPr>
      </w:pPr>
    </w:p>
    <w:p w14:paraId="5DAAC3D0" w14:textId="3D83D7CA" w:rsidR="00215DC9" w:rsidRPr="00C31FAA" w:rsidRDefault="00215DC9" w:rsidP="00275DB9">
      <w:pPr>
        <w:pStyle w:val="Texte"/>
        <w:spacing w:before="0"/>
        <w:jc w:val="both"/>
        <w:rPr>
          <w:rFonts w:ascii="Arial" w:hAnsi="Arial" w:cs="Arial"/>
        </w:rPr>
      </w:pPr>
      <w:r w:rsidRPr="00C31FAA">
        <w:rPr>
          <w:rFonts w:ascii="Arial" w:hAnsi="Arial" w:cs="Arial"/>
        </w:rPr>
        <w:t>En cas de force majeure prolongée, l’ERAFP et le Titulaire arrêteront ensemble un plan d’activités</w:t>
      </w:r>
      <w:r>
        <w:rPr>
          <w:rFonts w:ascii="Arial" w:hAnsi="Arial" w:cs="Arial"/>
        </w:rPr>
        <w:t xml:space="preserve"> dans toute la mesure du possible</w:t>
      </w:r>
      <w:r w:rsidRPr="00C31FAA">
        <w:rPr>
          <w:rFonts w:ascii="Arial" w:hAnsi="Arial" w:cs="Arial"/>
        </w:rPr>
        <w:t xml:space="preserve">. Le Titulaire le mettra alors en place avec une obligation de moyens.  </w:t>
      </w:r>
    </w:p>
    <w:p w14:paraId="7B26FBA5" w14:textId="77777777" w:rsidR="00215DC9" w:rsidRDefault="00215DC9" w:rsidP="00E341EF">
      <w:pPr>
        <w:pStyle w:val="RAFP-Chapitre"/>
        <w:spacing w:after="0"/>
        <w:ind w:left="644"/>
        <w:rPr>
          <w:rFonts w:eastAsia="Times New Roman"/>
          <w:lang w:eastAsia="fr-FR"/>
        </w:rPr>
      </w:pPr>
    </w:p>
    <w:p w14:paraId="47432176" w14:textId="77777777" w:rsidR="001A0845" w:rsidRDefault="001A0845" w:rsidP="00275DB9">
      <w:pPr>
        <w:pStyle w:val="RAFP-Chapitre"/>
        <w:spacing w:after="0"/>
        <w:ind w:left="644"/>
        <w:rPr>
          <w:rFonts w:eastAsia="Times New Roman"/>
          <w:lang w:eastAsia="fr-FR"/>
        </w:rPr>
      </w:pPr>
    </w:p>
    <w:p w14:paraId="2190D72A" w14:textId="77777777" w:rsidR="00215DC9" w:rsidRPr="001F7141" w:rsidRDefault="00215DC9" w:rsidP="00317801">
      <w:pPr>
        <w:pStyle w:val="RAFP-Chapitre"/>
        <w:numPr>
          <w:ilvl w:val="0"/>
          <w:numId w:val="42"/>
        </w:numPr>
        <w:spacing w:after="0"/>
        <w:rPr>
          <w:rFonts w:eastAsia="Times New Roman"/>
          <w:lang w:eastAsia="fr-FR"/>
        </w:rPr>
      </w:pPr>
      <w:r w:rsidRPr="001F7141">
        <w:rPr>
          <w:rFonts w:eastAsia="Times New Roman"/>
          <w:lang w:eastAsia="fr-FR"/>
        </w:rPr>
        <w:t>MODIFICATIONS DU MARCH</w:t>
      </w:r>
      <w:r>
        <w:rPr>
          <w:rFonts w:eastAsia="Times New Roman"/>
          <w:lang w:eastAsia="fr-FR"/>
        </w:rPr>
        <w:t>É</w:t>
      </w:r>
    </w:p>
    <w:p w14:paraId="694AC899" w14:textId="77777777" w:rsidR="00E341EF" w:rsidRDefault="00E341EF" w:rsidP="00275DB9">
      <w:pPr>
        <w:tabs>
          <w:tab w:val="left" w:pos="572"/>
        </w:tabs>
        <w:suppressAutoHyphens/>
        <w:spacing w:after="0"/>
        <w:jc w:val="both"/>
        <w:rPr>
          <w:rFonts w:ascii="Arial" w:eastAsia="Times New Roman" w:hAnsi="Arial" w:cs="Arial"/>
          <w:sz w:val="20"/>
          <w:szCs w:val="20"/>
          <w:lang w:eastAsia="ar-SA"/>
        </w:rPr>
      </w:pPr>
    </w:p>
    <w:p w14:paraId="4C9B213A" w14:textId="74A14115" w:rsidR="00215DC9" w:rsidRDefault="00215DC9" w:rsidP="00E341EF">
      <w:pPr>
        <w:tabs>
          <w:tab w:val="left" w:pos="572"/>
        </w:tabs>
        <w:suppressAutoHyphens/>
        <w:spacing w:after="0"/>
        <w:jc w:val="both"/>
        <w:rPr>
          <w:rFonts w:ascii="Arial" w:eastAsia="Times New Roman" w:hAnsi="Arial" w:cs="Arial"/>
          <w:sz w:val="20"/>
          <w:szCs w:val="20"/>
          <w:lang w:eastAsia="ar-SA"/>
        </w:rPr>
      </w:pPr>
      <w:r>
        <w:rPr>
          <w:rFonts w:ascii="Arial" w:eastAsia="Times New Roman" w:hAnsi="Arial" w:cs="Arial"/>
          <w:sz w:val="20"/>
          <w:szCs w:val="20"/>
          <w:lang w:eastAsia="ar-SA"/>
        </w:rPr>
        <w:t>Toute modification apportée au Marché s’effectuera par voie d’avenant et dans le respect des dispositions prévues aux articles L.2194-1, L.2194-2 du code de la commande publique, en particulier.</w:t>
      </w:r>
    </w:p>
    <w:p w14:paraId="6C7F6A8B" w14:textId="77777777" w:rsidR="001A0845" w:rsidRDefault="001A0845" w:rsidP="00275DB9">
      <w:pPr>
        <w:tabs>
          <w:tab w:val="left" w:pos="572"/>
        </w:tabs>
        <w:suppressAutoHyphens/>
        <w:spacing w:after="0"/>
        <w:jc w:val="both"/>
        <w:rPr>
          <w:rFonts w:ascii="Arial" w:eastAsia="Times New Roman" w:hAnsi="Arial" w:cs="Arial"/>
          <w:sz w:val="20"/>
          <w:szCs w:val="20"/>
          <w:lang w:eastAsia="ar-SA"/>
        </w:rPr>
      </w:pPr>
    </w:p>
    <w:p w14:paraId="76568608" w14:textId="77777777" w:rsidR="00215DC9" w:rsidRDefault="00215DC9" w:rsidP="00275DB9">
      <w:pPr>
        <w:numPr>
          <w:ilvl w:val="0"/>
          <w:numId w:val="43"/>
        </w:numPr>
        <w:tabs>
          <w:tab w:val="left" w:pos="572"/>
        </w:tabs>
        <w:suppressAutoHyphens/>
        <w:spacing w:after="0"/>
        <w:jc w:val="both"/>
        <w:rPr>
          <w:rFonts w:ascii="Arial" w:hAnsi="Arial" w:cs="Arial"/>
          <w:b/>
          <w:iCs/>
          <w:sz w:val="20"/>
          <w:szCs w:val="20"/>
        </w:rPr>
      </w:pPr>
      <w:r>
        <w:rPr>
          <w:rFonts w:ascii="Arial" w:hAnsi="Arial" w:cs="Arial"/>
          <w:b/>
          <w:iCs/>
          <w:sz w:val="20"/>
          <w:szCs w:val="20"/>
        </w:rPr>
        <w:t>Le cas particulier de la clause de réexamen :</w:t>
      </w:r>
    </w:p>
    <w:p w14:paraId="204186A8" w14:textId="77777777" w:rsidR="001A0845" w:rsidRDefault="001A0845" w:rsidP="00E341EF">
      <w:pPr>
        <w:tabs>
          <w:tab w:val="left" w:pos="572"/>
        </w:tabs>
        <w:suppressAutoHyphens/>
        <w:spacing w:after="0"/>
        <w:jc w:val="both"/>
        <w:rPr>
          <w:rFonts w:ascii="Arial" w:hAnsi="Arial" w:cs="Arial"/>
          <w:bCs/>
          <w:iCs/>
          <w:sz w:val="20"/>
          <w:szCs w:val="20"/>
        </w:rPr>
      </w:pPr>
    </w:p>
    <w:p w14:paraId="7060EA8C" w14:textId="349A587D" w:rsidR="00215DC9" w:rsidRDefault="00215DC9" w:rsidP="00275DB9">
      <w:pPr>
        <w:tabs>
          <w:tab w:val="left" w:pos="572"/>
        </w:tabs>
        <w:suppressAutoHyphens/>
        <w:spacing w:after="0"/>
        <w:jc w:val="both"/>
        <w:rPr>
          <w:rFonts w:ascii="Arial" w:hAnsi="Arial" w:cs="Arial"/>
          <w:bCs/>
          <w:iCs/>
          <w:sz w:val="20"/>
          <w:szCs w:val="20"/>
        </w:rPr>
      </w:pPr>
      <w:r>
        <w:rPr>
          <w:rFonts w:ascii="Arial" w:hAnsi="Arial" w:cs="Arial"/>
          <w:bCs/>
          <w:iCs/>
          <w:sz w:val="20"/>
          <w:szCs w:val="20"/>
        </w:rPr>
        <w:t xml:space="preserve">En cas de circonstances que des parties diligentes ne pouvaient prévoir dans sa nature ou dans son ampleur et modifiant de façon significative les conditions d’exécution du Marché, les </w:t>
      </w:r>
      <w:r w:rsidR="001C6E8D">
        <w:rPr>
          <w:rFonts w:ascii="Arial" w:hAnsi="Arial" w:cs="Arial"/>
          <w:bCs/>
          <w:iCs/>
          <w:sz w:val="20"/>
          <w:szCs w:val="20"/>
        </w:rPr>
        <w:t>p</w:t>
      </w:r>
      <w:r>
        <w:rPr>
          <w:rFonts w:ascii="Arial" w:hAnsi="Arial" w:cs="Arial"/>
          <w:bCs/>
          <w:iCs/>
          <w:sz w:val="20"/>
          <w:szCs w:val="20"/>
        </w:rPr>
        <w:t>arties examinent les conséquences, notamment financières, de cette circonstance. Sont exclues de cette évaluation les augmentations de prix prises en compte dans les index utilisés pour la révision du prix du Marché.</w:t>
      </w:r>
    </w:p>
    <w:p w14:paraId="4908027F" w14:textId="77777777" w:rsidR="001A0845" w:rsidRDefault="001A0845" w:rsidP="00E341EF">
      <w:pPr>
        <w:tabs>
          <w:tab w:val="left" w:pos="572"/>
        </w:tabs>
        <w:suppressAutoHyphens/>
        <w:spacing w:after="0"/>
        <w:jc w:val="both"/>
        <w:rPr>
          <w:rFonts w:ascii="Arial" w:hAnsi="Arial" w:cs="Arial"/>
          <w:bCs/>
          <w:iCs/>
          <w:sz w:val="20"/>
          <w:szCs w:val="20"/>
        </w:rPr>
      </w:pPr>
    </w:p>
    <w:p w14:paraId="5112F09F" w14:textId="0F6FA48A" w:rsidR="00215DC9" w:rsidRDefault="00215DC9" w:rsidP="00E341EF">
      <w:pPr>
        <w:tabs>
          <w:tab w:val="left" w:pos="572"/>
        </w:tabs>
        <w:suppressAutoHyphens/>
        <w:spacing w:after="0"/>
        <w:jc w:val="both"/>
        <w:rPr>
          <w:rFonts w:ascii="Arial" w:hAnsi="Arial" w:cs="Arial"/>
          <w:bCs/>
          <w:iCs/>
          <w:sz w:val="20"/>
          <w:szCs w:val="20"/>
        </w:rPr>
      </w:pPr>
      <w:r>
        <w:rPr>
          <w:rFonts w:ascii="Arial" w:hAnsi="Arial" w:cs="Arial"/>
          <w:bCs/>
          <w:iCs/>
          <w:sz w:val="20"/>
          <w:szCs w:val="20"/>
        </w:rPr>
        <w:t xml:space="preserve">Le cas échéant, les </w:t>
      </w:r>
      <w:r w:rsidR="001C6E8D">
        <w:rPr>
          <w:rFonts w:ascii="Arial" w:hAnsi="Arial" w:cs="Arial"/>
          <w:bCs/>
          <w:iCs/>
          <w:sz w:val="20"/>
          <w:szCs w:val="20"/>
        </w:rPr>
        <w:t>p</w:t>
      </w:r>
      <w:r>
        <w:rPr>
          <w:rFonts w:ascii="Arial" w:hAnsi="Arial" w:cs="Arial"/>
          <w:bCs/>
          <w:iCs/>
          <w:sz w:val="20"/>
          <w:szCs w:val="20"/>
        </w:rPr>
        <w:t>arties conviennent, par avenant, de modifier les termes du Marché.</w:t>
      </w:r>
    </w:p>
    <w:p w14:paraId="505C16E5" w14:textId="77777777" w:rsidR="001A0845" w:rsidRDefault="001A0845" w:rsidP="00E341EF">
      <w:pPr>
        <w:tabs>
          <w:tab w:val="left" w:pos="572"/>
        </w:tabs>
        <w:suppressAutoHyphens/>
        <w:spacing w:after="0"/>
        <w:jc w:val="both"/>
        <w:rPr>
          <w:rFonts w:ascii="Arial" w:hAnsi="Arial" w:cs="Arial"/>
          <w:bCs/>
          <w:iCs/>
          <w:sz w:val="20"/>
          <w:szCs w:val="20"/>
        </w:rPr>
      </w:pPr>
    </w:p>
    <w:p w14:paraId="32F694CB" w14:textId="77777777" w:rsidR="001A0845" w:rsidRDefault="001A0845" w:rsidP="00275DB9">
      <w:pPr>
        <w:tabs>
          <w:tab w:val="left" w:pos="572"/>
        </w:tabs>
        <w:suppressAutoHyphens/>
        <w:spacing w:after="0"/>
        <w:jc w:val="both"/>
        <w:rPr>
          <w:rFonts w:ascii="Arial" w:hAnsi="Arial" w:cs="Arial"/>
          <w:bCs/>
          <w:iCs/>
          <w:sz w:val="20"/>
          <w:szCs w:val="20"/>
        </w:rPr>
      </w:pPr>
    </w:p>
    <w:p w14:paraId="5EA5F607" w14:textId="77777777" w:rsidR="001C6E8D" w:rsidRDefault="001C6E8D" w:rsidP="00275DB9">
      <w:pPr>
        <w:pStyle w:val="RAFP-Chapitre"/>
        <w:numPr>
          <w:ilvl w:val="0"/>
          <w:numId w:val="42"/>
        </w:numPr>
        <w:spacing w:after="0"/>
        <w:rPr>
          <w:rFonts w:eastAsia="Times New Roman"/>
          <w:lang w:eastAsia="fr-FR"/>
        </w:rPr>
      </w:pPr>
      <w:r>
        <w:rPr>
          <w:rFonts w:eastAsia="Times New Roman"/>
          <w:lang w:eastAsia="fr-FR"/>
        </w:rPr>
        <w:t>SIGNATURE ELECTRONIQUE</w:t>
      </w:r>
    </w:p>
    <w:p w14:paraId="14294C72" w14:textId="77777777" w:rsidR="00E341EF" w:rsidRDefault="00E341EF" w:rsidP="00275DB9">
      <w:pPr>
        <w:spacing w:after="0"/>
        <w:jc w:val="both"/>
        <w:rPr>
          <w:rFonts w:ascii="Arial" w:eastAsia="Times New Roman" w:hAnsi="Arial" w:cs="Arial"/>
          <w:sz w:val="20"/>
          <w:szCs w:val="20"/>
          <w:lang w:eastAsia="en-GB"/>
        </w:rPr>
      </w:pPr>
    </w:p>
    <w:p w14:paraId="1FDC4476" w14:textId="414F241D" w:rsidR="001C6E8D" w:rsidRPr="00F3251C" w:rsidRDefault="001C6E8D" w:rsidP="00275DB9">
      <w:pPr>
        <w:spacing w:after="0"/>
        <w:jc w:val="both"/>
        <w:rPr>
          <w:rFonts w:ascii="Arial" w:eastAsia="Times New Roman" w:hAnsi="Arial" w:cs="Arial"/>
          <w:sz w:val="20"/>
          <w:szCs w:val="20"/>
          <w:lang w:eastAsia="en-GB"/>
        </w:rPr>
      </w:pPr>
      <w:r w:rsidRPr="00F3251C">
        <w:rPr>
          <w:rFonts w:ascii="Arial" w:eastAsia="Times New Roman" w:hAnsi="Arial" w:cs="Arial"/>
          <w:sz w:val="20"/>
          <w:szCs w:val="20"/>
          <w:lang w:eastAsia="en-GB"/>
        </w:rPr>
        <w:t xml:space="preserve">Les </w:t>
      </w:r>
      <w:r>
        <w:rPr>
          <w:rFonts w:ascii="Arial" w:eastAsia="Times New Roman" w:hAnsi="Arial" w:cs="Arial"/>
          <w:sz w:val="20"/>
          <w:szCs w:val="20"/>
          <w:lang w:eastAsia="en-GB"/>
        </w:rPr>
        <w:t>p</w:t>
      </w:r>
      <w:r w:rsidRPr="00F3251C">
        <w:rPr>
          <w:rFonts w:ascii="Arial" w:eastAsia="Times New Roman" w:hAnsi="Arial" w:cs="Arial"/>
          <w:sz w:val="20"/>
          <w:szCs w:val="20"/>
          <w:lang w:eastAsia="en-GB"/>
        </w:rPr>
        <w:t>arties conviennent que le présent Marché est signé par le Titulaire sur support électronique au moyen d'un certificat de signature électronique conforme aux dispositions de l’arrêté du 22 mars 2019 relatif à la signature électronique des contrats de la commande publique.</w:t>
      </w:r>
    </w:p>
    <w:p w14:paraId="3767D2D7" w14:textId="77777777" w:rsidR="001A0845" w:rsidRDefault="001A0845" w:rsidP="00E341EF">
      <w:pPr>
        <w:spacing w:after="0"/>
        <w:jc w:val="both"/>
        <w:rPr>
          <w:rFonts w:ascii="Arial" w:eastAsia="Times New Roman" w:hAnsi="Arial" w:cs="Arial"/>
          <w:sz w:val="20"/>
          <w:szCs w:val="20"/>
          <w:lang w:eastAsia="en-GB"/>
        </w:rPr>
      </w:pPr>
    </w:p>
    <w:p w14:paraId="603B1524" w14:textId="06A65DC4" w:rsidR="001C6E8D" w:rsidRPr="00F3251C" w:rsidRDefault="001C6E8D" w:rsidP="00275DB9">
      <w:pPr>
        <w:spacing w:after="0"/>
        <w:jc w:val="both"/>
        <w:rPr>
          <w:rFonts w:ascii="Arial" w:eastAsia="Times New Roman" w:hAnsi="Arial" w:cs="Arial"/>
          <w:sz w:val="20"/>
          <w:szCs w:val="20"/>
          <w:lang w:eastAsia="en-GB"/>
        </w:rPr>
      </w:pPr>
      <w:r w:rsidRPr="00F3251C">
        <w:rPr>
          <w:rFonts w:ascii="Arial" w:eastAsia="Times New Roman" w:hAnsi="Arial" w:cs="Arial"/>
          <w:sz w:val="20"/>
          <w:szCs w:val="20"/>
          <w:lang w:eastAsia="en-GB"/>
        </w:rPr>
        <w:t xml:space="preserve">Les </w:t>
      </w:r>
      <w:r>
        <w:rPr>
          <w:rFonts w:ascii="Arial" w:eastAsia="Times New Roman" w:hAnsi="Arial" w:cs="Arial"/>
          <w:sz w:val="20"/>
          <w:szCs w:val="20"/>
          <w:lang w:eastAsia="en-GB"/>
        </w:rPr>
        <w:t>p</w:t>
      </w:r>
      <w:r w:rsidRPr="00F3251C">
        <w:rPr>
          <w:rFonts w:ascii="Arial" w:eastAsia="Times New Roman" w:hAnsi="Arial" w:cs="Arial"/>
          <w:sz w:val="20"/>
          <w:szCs w:val="20"/>
          <w:lang w:eastAsia="en-GB"/>
        </w:rPr>
        <w:t>arties s’engagent à ne pas contester la recevabilité, l’opposabilité ou la force probante du Marché sur le fondement de sa nature électronique. Elles acceptent la production, à titre de preuve, notamment, de tous les éléments d’identification utilisés pour les besoins du recours à la signature électronique dont le certificat d’authentification afférent à cette signature.</w:t>
      </w:r>
    </w:p>
    <w:p w14:paraId="350F0004" w14:textId="77777777" w:rsidR="001A0845" w:rsidRDefault="001A0845" w:rsidP="00E341EF">
      <w:pPr>
        <w:spacing w:after="0"/>
        <w:jc w:val="both"/>
        <w:rPr>
          <w:rFonts w:ascii="Arial" w:eastAsia="Times New Roman" w:hAnsi="Arial" w:cs="Arial"/>
          <w:sz w:val="20"/>
          <w:szCs w:val="20"/>
          <w:lang w:eastAsia="en-GB"/>
        </w:rPr>
      </w:pPr>
    </w:p>
    <w:p w14:paraId="55A701B5" w14:textId="4D258FEB" w:rsidR="001C6E8D" w:rsidRPr="00F3251C" w:rsidRDefault="001C6E8D" w:rsidP="00275DB9">
      <w:pPr>
        <w:spacing w:after="0"/>
        <w:jc w:val="both"/>
        <w:rPr>
          <w:rFonts w:ascii="Arial" w:eastAsia="Times New Roman" w:hAnsi="Arial" w:cs="Arial"/>
          <w:sz w:val="20"/>
          <w:szCs w:val="20"/>
          <w:lang w:eastAsia="en-GB"/>
        </w:rPr>
      </w:pPr>
      <w:r w:rsidRPr="00F3251C">
        <w:rPr>
          <w:rFonts w:ascii="Arial" w:eastAsia="Times New Roman" w:hAnsi="Arial" w:cs="Arial"/>
          <w:sz w:val="20"/>
          <w:szCs w:val="20"/>
          <w:lang w:eastAsia="en-GB"/>
        </w:rPr>
        <w:t xml:space="preserve">Par ailleurs, les </w:t>
      </w:r>
      <w:r>
        <w:rPr>
          <w:rFonts w:ascii="Arial" w:eastAsia="Times New Roman" w:hAnsi="Arial" w:cs="Arial"/>
          <w:sz w:val="20"/>
          <w:szCs w:val="20"/>
          <w:lang w:eastAsia="en-GB"/>
        </w:rPr>
        <w:t>p</w:t>
      </w:r>
      <w:r w:rsidRPr="00F3251C">
        <w:rPr>
          <w:rFonts w:ascii="Arial" w:eastAsia="Times New Roman" w:hAnsi="Arial" w:cs="Arial"/>
          <w:sz w:val="20"/>
          <w:szCs w:val="20"/>
          <w:lang w:eastAsia="en-GB"/>
        </w:rPr>
        <w:t xml:space="preserve">arties prennent acte que le procédé de signature utilisé pour signer le Marché sur support électronique permet à chacune d’entre elles de disposer d’un exemplaire original du Marché sur support durable ou d’y avoir accès pendant la durée de conservation déterminée par chacune des </w:t>
      </w:r>
      <w:r>
        <w:rPr>
          <w:rFonts w:ascii="Arial" w:eastAsia="Times New Roman" w:hAnsi="Arial" w:cs="Arial"/>
          <w:sz w:val="20"/>
          <w:szCs w:val="20"/>
          <w:lang w:eastAsia="en-GB"/>
        </w:rPr>
        <w:t>p</w:t>
      </w:r>
      <w:r w:rsidRPr="00F3251C">
        <w:rPr>
          <w:rFonts w:ascii="Arial" w:eastAsia="Times New Roman" w:hAnsi="Arial" w:cs="Arial"/>
          <w:sz w:val="20"/>
          <w:szCs w:val="20"/>
          <w:lang w:eastAsia="en-GB"/>
        </w:rPr>
        <w:t>arties.</w:t>
      </w:r>
    </w:p>
    <w:p w14:paraId="37721B83" w14:textId="77777777" w:rsidR="001A0845" w:rsidRDefault="001A0845" w:rsidP="00E341EF">
      <w:pPr>
        <w:spacing w:after="0"/>
        <w:jc w:val="both"/>
        <w:rPr>
          <w:rFonts w:ascii="Arial" w:eastAsia="Times New Roman" w:hAnsi="Arial" w:cs="Arial"/>
          <w:sz w:val="20"/>
          <w:szCs w:val="20"/>
          <w:lang w:eastAsia="en-GB"/>
        </w:rPr>
      </w:pPr>
    </w:p>
    <w:p w14:paraId="02F971B9" w14:textId="23DB8460" w:rsidR="001C6E8D" w:rsidRPr="00F3251C" w:rsidRDefault="001C6E8D" w:rsidP="00275DB9">
      <w:pPr>
        <w:spacing w:after="0"/>
        <w:jc w:val="both"/>
        <w:rPr>
          <w:rFonts w:ascii="Arial" w:eastAsia="Times New Roman" w:hAnsi="Arial" w:cs="Arial"/>
          <w:sz w:val="20"/>
          <w:szCs w:val="20"/>
          <w:lang w:eastAsia="en-GB"/>
        </w:rPr>
      </w:pPr>
      <w:r w:rsidRPr="00F3251C">
        <w:rPr>
          <w:rFonts w:ascii="Arial" w:eastAsia="Times New Roman" w:hAnsi="Arial" w:cs="Arial"/>
          <w:sz w:val="20"/>
          <w:szCs w:val="20"/>
          <w:lang w:eastAsia="en-GB"/>
        </w:rPr>
        <w:t>Enfin, chaque signataire</w:t>
      </w:r>
      <w:r>
        <w:rPr>
          <w:rFonts w:ascii="Arial" w:eastAsia="Times New Roman" w:hAnsi="Arial" w:cs="Arial"/>
          <w:sz w:val="20"/>
          <w:szCs w:val="20"/>
          <w:lang w:eastAsia="en-GB"/>
        </w:rPr>
        <w:t xml:space="preserve"> dispose des pouvoirs suffisants pour agir au nom des parties et</w:t>
      </w:r>
      <w:r w:rsidRPr="00F3251C">
        <w:rPr>
          <w:rFonts w:ascii="Arial" w:eastAsia="Times New Roman" w:hAnsi="Arial" w:cs="Arial"/>
          <w:sz w:val="20"/>
          <w:szCs w:val="20"/>
          <w:lang w:eastAsia="en-GB"/>
        </w:rPr>
        <w:t xml:space="preserve"> reconnaît que la solution de signature électronique utilisée garantit l’intégrité du Marché et l’authentification des signataires. Les </w:t>
      </w:r>
      <w:r>
        <w:rPr>
          <w:rFonts w:ascii="Arial" w:eastAsia="Times New Roman" w:hAnsi="Arial" w:cs="Arial"/>
          <w:sz w:val="20"/>
          <w:szCs w:val="20"/>
          <w:lang w:eastAsia="en-GB"/>
        </w:rPr>
        <w:t>p</w:t>
      </w:r>
      <w:r w:rsidRPr="00F3251C">
        <w:rPr>
          <w:rFonts w:ascii="Arial" w:eastAsia="Times New Roman" w:hAnsi="Arial" w:cs="Arial"/>
          <w:sz w:val="20"/>
          <w:szCs w:val="20"/>
          <w:lang w:eastAsia="en-GB"/>
        </w:rPr>
        <w:t>arties désignent Paris (France) comme lieu de signature du Marché.</w:t>
      </w:r>
    </w:p>
    <w:p w14:paraId="4E5A7768" w14:textId="77777777" w:rsidR="001A0845" w:rsidRDefault="001A0845" w:rsidP="00E341EF">
      <w:pPr>
        <w:spacing w:after="0"/>
        <w:jc w:val="both"/>
        <w:rPr>
          <w:rFonts w:ascii="Arial" w:eastAsia="Times New Roman" w:hAnsi="Arial" w:cs="Arial"/>
          <w:sz w:val="20"/>
          <w:szCs w:val="20"/>
          <w:lang w:eastAsia="en-GB"/>
        </w:rPr>
      </w:pPr>
    </w:p>
    <w:p w14:paraId="368C6813" w14:textId="01845FC3" w:rsidR="001C6E8D" w:rsidRPr="00F3251C" w:rsidRDefault="001C6E8D" w:rsidP="00275DB9">
      <w:pPr>
        <w:spacing w:after="0"/>
        <w:jc w:val="both"/>
        <w:rPr>
          <w:rFonts w:ascii="Arial" w:eastAsia="Times New Roman" w:hAnsi="Arial" w:cs="Arial"/>
          <w:sz w:val="20"/>
          <w:szCs w:val="20"/>
          <w:lang w:eastAsia="en-GB"/>
        </w:rPr>
      </w:pPr>
      <w:r w:rsidRPr="00F3251C">
        <w:rPr>
          <w:rFonts w:ascii="Arial" w:eastAsia="Times New Roman" w:hAnsi="Arial" w:cs="Arial"/>
          <w:sz w:val="20"/>
          <w:szCs w:val="20"/>
          <w:lang w:eastAsia="en-GB"/>
        </w:rPr>
        <w:t>L’ERAFP informe que la date d’entrée en vigueur du Ma</w:t>
      </w:r>
      <w:r>
        <w:rPr>
          <w:rFonts w:ascii="Arial" w:eastAsia="Times New Roman" w:hAnsi="Arial" w:cs="Arial"/>
          <w:sz w:val="20"/>
          <w:szCs w:val="20"/>
          <w:lang w:eastAsia="en-GB"/>
        </w:rPr>
        <w:t>rché</w:t>
      </w:r>
      <w:r w:rsidRPr="00F3251C">
        <w:rPr>
          <w:rFonts w:ascii="Arial" w:eastAsia="Times New Roman" w:hAnsi="Arial" w:cs="Arial"/>
          <w:sz w:val="20"/>
          <w:szCs w:val="20"/>
          <w:lang w:eastAsia="en-GB"/>
        </w:rPr>
        <w:t xml:space="preserve"> est celle de la date de </w:t>
      </w:r>
      <w:r>
        <w:rPr>
          <w:rFonts w:ascii="Arial" w:eastAsia="Times New Roman" w:hAnsi="Arial" w:cs="Arial"/>
          <w:sz w:val="20"/>
          <w:szCs w:val="20"/>
          <w:lang w:eastAsia="en-GB"/>
        </w:rPr>
        <w:t>n</w:t>
      </w:r>
      <w:r w:rsidRPr="00F3251C">
        <w:rPr>
          <w:rFonts w:ascii="Arial" w:eastAsia="Times New Roman" w:hAnsi="Arial" w:cs="Arial"/>
          <w:sz w:val="20"/>
          <w:szCs w:val="20"/>
          <w:lang w:eastAsia="en-GB"/>
        </w:rPr>
        <w:t xml:space="preserve">otification du Marché. </w:t>
      </w:r>
    </w:p>
    <w:p w14:paraId="3B00ACCD" w14:textId="77777777" w:rsidR="001A0845" w:rsidRDefault="001A0845" w:rsidP="00275DB9">
      <w:pPr>
        <w:pStyle w:val="RAFP-Chapitre"/>
        <w:spacing w:after="0" w:line="240" w:lineRule="auto"/>
        <w:ind w:left="360"/>
        <w:rPr>
          <w:rFonts w:eastAsia="Times New Roman"/>
          <w:lang w:eastAsia="fr-FR"/>
        </w:rPr>
      </w:pPr>
    </w:p>
    <w:p w14:paraId="4C24584A" w14:textId="77777777" w:rsidR="000E7E94" w:rsidRDefault="000E7E94" w:rsidP="00275DB9">
      <w:pPr>
        <w:pStyle w:val="RAFP-Chapitre"/>
        <w:spacing w:after="0" w:line="240" w:lineRule="auto"/>
        <w:ind w:left="360"/>
        <w:rPr>
          <w:rFonts w:eastAsia="Times New Roman"/>
          <w:lang w:eastAsia="fr-FR"/>
        </w:rPr>
      </w:pPr>
    </w:p>
    <w:p w14:paraId="295BE341" w14:textId="77777777" w:rsidR="0059741A" w:rsidRDefault="001C6E8D" w:rsidP="00317801">
      <w:pPr>
        <w:pStyle w:val="RAFP-Chapitre"/>
        <w:numPr>
          <w:ilvl w:val="0"/>
          <w:numId w:val="42"/>
        </w:numPr>
        <w:spacing w:after="0"/>
        <w:rPr>
          <w:rFonts w:eastAsia="Times New Roman"/>
          <w:lang w:eastAsia="fr-FR"/>
        </w:rPr>
      </w:pPr>
      <w:bookmarkStart w:id="63" w:name="_Hlk192663208"/>
      <w:r>
        <w:rPr>
          <w:rFonts w:eastAsia="Times New Roman"/>
          <w:lang w:eastAsia="fr-FR"/>
        </w:rPr>
        <w:t>DATE DE NOTIFICATION DU MARCHE</w:t>
      </w:r>
    </w:p>
    <w:bookmarkEnd w:id="63"/>
    <w:p w14:paraId="4D451351" w14:textId="77777777" w:rsidR="00E341EF" w:rsidRDefault="00E341EF" w:rsidP="00275DB9">
      <w:pPr>
        <w:pStyle w:val="PAGENFRUKL5"/>
        <w:tabs>
          <w:tab w:val="clear" w:pos="850"/>
          <w:tab w:val="left" w:pos="572"/>
        </w:tabs>
        <w:spacing w:before="0" w:after="0"/>
        <w:ind w:left="142"/>
        <w:rPr>
          <w:rStyle w:val="lev"/>
          <w:rFonts w:ascii="Arial" w:eastAsia="MS Mincho" w:hAnsi="Arial" w:cs="Arial"/>
          <w:b w:val="0"/>
          <w:bCs w:val="0"/>
          <w:color w:val="AF0024"/>
          <w:sz w:val="20"/>
          <w:szCs w:val="22"/>
          <w:lang w:eastAsia="ja-JP"/>
        </w:rPr>
      </w:pPr>
    </w:p>
    <w:p w14:paraId="4529FC52" w14:textId="36AE06BB" w:rsidR="001C6E8D" w:rsidRPr="001C6E8D" w:rsidRDefault="001C6E8D" w:rsidP="00317801">
      <w:pPr>
        <w:pStyle w:val="PAGENFRUKL5"/>
        <w:tabs>
          <w:tab w:val="clear" w:pos="850"/>
          <w:tab w:val="left" w:pos="572"/>
        </w:tabs>
        <w:spacing w:before="0" w:after="0"/>
        <w:rPr>
          <w:rFonts w:ascii="Arial" w:hAnsi="Arial" w:cs="Arial"/>
          <w:sz w:val="20"/>
        </w:rPr>
      </w:pPr>
      <w:r w:rsidRPr="001C6E8D">
        <w:rPr>
          <w:rStyle w:val="lev"/>
          <w:rFonts w:ascii="Arial" w:hAnsi="Arial" w:cs="Arial"/>
          <w:b w:val="0"/>
          <w:bCs w:val="0"/>
          <w:sz w:val="20"/>
        </w:rPr>
        <w:lastRenderedPageBreak/>
        <w:t>La notification du Marché</w:t>
      </w:r>
      <w:r w:rsidRPr="001C6E8D">
        <w:rPr>
          <w:rFonts w:ascii="Arial" w:hAnsi="Arial" w:cs="Arial"/>
          <w:sz w:val="20"/>
        </w:rPr>
        <w:t xml:space="preserve"> désigne l'envoi par l'ERAFP au Titulaire d'une copie de l'acte d'engagement contresigné par ce dernier. La date de notification du Marché est la date de réception de cet acte d'engagement par le Titulaire par le biais du profil d'acheteur de l'ERAFP</w:t>
      </w:r>
      <w:r w:rsidR="00843B6E">
        <w:rPr>
          <w:rFonts w:ascii="Arial" w:hAnsi="Arial" w:cs="Arial"/>
          <w:sz w:val="20"/>
        </w:rPr>
        <w:t xml:space="preserve"> (marches-publics.gouv.fr)</w:t>
      </w:r>
      <w:r w:rsidRPr="001C6E8D">
        <w:rPr>
          <w:rFonts w:ascii="Arial" w:hAnsi="Arial" w:cs="Arial"/>
          <w:sz w:val="20"/>
        </w:rPr>
        <w:t xml:space="preserve"> qui permet de déterminer de façon certaine cette date.</w:t>
      </w:r>
    </w:p>
    <w:p w14:paraId="7E817068" w14:textId="77777777" w:rsidR="00835A60" w:rsidRDefault="00835A60" w:rsidP="00317801">
      <w:pPr>
        <w:spacing w:after="0"/>
      </w:pPr>
      <w:r>
        <w:br w:type="page"/>
      </w:r>
    </w:p>
    <w:p w14:paraId="0C5E90CD" w14:textId="77777777" w:rsidR="00792FD5" w:rsidRPr="002678BD" w:rsidRDefault="00792FD5" w:rsidP="00792FD5">
      <w:pPr>
        <w:pStyle w:val="RAFP-Chapitre"/>
        <w:spacing w:line="276" w:lineRule="auto"/>
        <w:rPr>
          <w:sz w:val="28"/>
          <w:szCs w:val="28"/>
        </w:rPr>
      </w:pPr>
      <w:bookmarkStart w:id="64" w:name="_Hlk68008793"/>
      <w:r w:rsidRPr="002678BD">
        <w:rPr>
          <w:sz w:val="28"/>
          <w:szCs w:val="28"/>
        </w:rPr>
        <w:lastRenderedPageBreak/>
        <w:t xml:space="preserve">ANNEXE </w:t>
      </w:r>
      <w:r w:rsidR="009209CA">
        <w:rPr>
          <w:sz w:val="28"/>
          <w:szCs w:val="28"/>
        </w:rPr>
        <w:t>1</w:t>
      </w:r>
    </w:p>
    <w:p w14:paraId="22E5C64A" w14:textId="6F61D434" w:rsidR="00792FD5" w:rsidRPr="00EE1E7B" w:rsidRDefault="00B54DFF" w:rsidP="00EE1E7B">
      <w:pPr>
        <w:pStyle w:val="RAFP-Chapitre"/>
        <w:spacing w:line="276" w:lineRule="auto"/>
        <w:rPr>
          <w:sz w:val="28"/>
          <w:szCs w:val="28"/>
        </w:rPr>
      </w:pPr>
      <w:r w:rsidRPr="00EE1E7B">
        <w:rPr>
          <w:noProof/>
          <w:sz w:val="28"/>
          <w:szCs w:val="28"/>
        </w:rPr>
        <mc:AlternateContent>
          <mc:Choice Requires="wps">
            <w:drawing>
              <wp:anchor distT="0" distB="0" distL="114300" distR="114300" simplePos="0" relativeHeight="251657216" behindDoc="0" locked="0" layoutInCell="1" allowOverlap="1" wp14:anchorId="5CAD32D2" wp14:editId="072D494D">
                <wp:simplePos x="0" y="0"/>
                <wp:positionH relativeFrom="column">
                  <wp:posOffset>7620</wp:posOffset>
                </wp:positionH>
                <wp:positionV relativeFrom="paragraph">
                  <wp:posOffset>43815</wp:posOffset>
                </wp:positionV>
                <wp:extent cx="5715000" cy="0"/>
                <wp:effectExtent l="17780" t="21590" r="20320" b="16510"/>
                <wp:wrapSquare wrapText="bothSides"/>
                <wp:docPr id="195975504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5400">
                          <a:solidFill>
                            <a:srgbClr val="1B597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A18B97" id="Connecteur droit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3.45pt" to="450.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" strokecolor="#1b5975" strokeweight="2pt">
                <v:shadow opacity="24903f" origin=",.5" offset="0,.55556mm"/>
                <w10:wrap type="square"/>
              </v:line>
            </w:pict>
          </mc:Fallback>
        </mc:AlternateContent>
      </w:r>
    </w:p>
    <w:bookmarkEnd w:id="64"/>
    <w:p w14:paraId="63F4D91A" w14:textId="77777777" w:rsidR="00792FD5" w:rsidRPr="00EE1E7B" w:rsidRDefault="00792FD5" w:rsidP="00792FD5">
      <w:pPr>
        <w:pStyle w:val="RAFP-Chapitre"/>
        <w:spacing w:line="276" w:lineRule="auto"/>
        <w:rPr>
          <w:sz w:val="28"/>
          <w:szCs w:val="28"/>
        </w:rPr>
      </w:pPr>
      <w:r w:rsidRPr="00EE1E7B">
        <w:rPr>
          <w:sz w:val="28"/>
          <w:szCs w:val="28"/>
        </w:rPr>
        <w:t>Règles relatives à la protection des données à caractère personnel</w:t>
      </w:r>
    </w:p>
    <w:p w14:paraId="43399A94" w14:textId="77777777" w:rsidR="00792FD5" w:rsidRPr="002678BD" w:rsidRDefault="00792FD5" w:rsidP="00792FD5">
      <w:pPr>
        <w:spacing w:before="100" w:beforeAutospacing="1" w:after="100" w:afterAutospacing="1"/>
        <w:jc w:val="both"/>
        <w:rPr>
          <w:rFonts w:ascii="Arial" w:eastAsia="Times New Roman" w:hAnsi="Arial" w:cs="Arial"/>
          <w:sz w:val="20"/>
          <w:szCs w:val="20"/>
          <w:lang w:eastAsia="fr-FR"/>
        </w:rPr>
      </w:pPr>
      <w:r w:rsidRPr="002678BD">
        <w:rPr>
          <w:rFonts w:ascii="Arial" w:eastAsia="Times" w:hAnsi="Arial" w:cs="Arial"/>
          <w:sz w:val="20"/>
          <w:szCs w:val="20"/>
          <w:lang w:eastAsia="fr-FR"/>
        </w:rPr>
        <w:t xml:space="preserve">Chaque partie au Marché est tenue au respect des règles relatives à la protection des données à caractère personnel </w:t>
      </w:r>
      <w:r w:rsidR="002C6CE9">
        <w:rPr>
          <w:rFonts w:ascii="Arial" w:eastAsia="Times" w:hAnsi="Arial" w:cs="Arial"/>
          <w:sz w:val="20"/>
          <w:szCs w:val="20"/>
          <w:lang w:eastAsia="fr-FR"/>
        </w:rPr>
        <w:t>(la Règlementation)</w:t>
      </w:r>
      <w:r w:rsidRPr="002678BD">
        <w:rPr>
          <w:rFonts w:ascii="Arial" w:eastAsia="Times New Roman" w:hAnsi="Arial" w:cs="Arial"/>
          <w:sz w:val="20"/>
          <w:szCs w:val="20"/>
          <w:lang w:eastAsia="fr-FR"/>
        </w:rPr>
        <w:t>.</w:t>
      </w:r>
    </w:p>
    <w:p w14:paraId="13EBFB55" w14:textId="77777777" w:rsidR="00792FD5" w:rsidRPr="002678BD" w:rsidRDefault="00792FD5" w:rsidP="00792FD5">
      <w:pPr>
        <w:spacing w:after="0"/>
        <w:jc w:val="both"/>
        <w:rPr>
          <w:rFonts w:ascii="Arial" w:eastAsia="Times" w:hAnsi="Arial" w:cs="Arial"/>
          <w:sz w:val="20"/>
          <w:szCs w:val="20"/>
          <w:lang w:eastAsia="fr-FR"/>
        </w:rPr>
      </w:pPr>
      <w:r w:rsidRPr="002678BD">
        <w:rPr>
          <w:rFonts w:ascii="Arial" w:eastAsia="Times" w:hAnsi="Arial" w:cs="Arial"/>
          <w:sz w:val="20"/>
          <w:szCs w:val="20"/>
          <w:lang w:eastAsia="fr-FR"/>
        </w:rPr>
        <w:t xml:space="preserve">Chaque partie au Marché s’engage ainsi </w:t>
      </w:r>
      <w:r w:rsidR="002C6CE9">
        <w:rPr>
          <w:rFonts w:ascii="Arial" w:eastAsia="Times" w:hAnsi="Arial" w:cs="Arial"/>
          <w:sz w:val="20"/>
          <w:szCs w:val="20"/>
          <w:lang w:eastAsia="fr-FR"/>
        </w:rPr>
        <w:t xml:space="preserve">notamment </w:t>
      </w:r>
      <w:r w:rsidRPr="002678BD">
        <w:rPr>
          <w:rFonts w:ascii="Arial" w:eastAsia="Times" w:hAnsi="Arial" w:cs="Arial"/>
          <w:sz w:val="20"/>
          <w:szCs w:val="20"/>
          <w:lang w:eastAsia="fr-FR"/>
        </w:rPr>
        <w:t>à :</w:t>
      </w:r>
    </w:p>
    <w:p w14:paraId="5F159E01" w14:textId="77777777" w:rsidR="00792FD5" w:rsidRPr="002678BD" w:rsidRDefault="00792FD5" w:rsidP="00792FD5">
      <w:pPr>
        <w:numPr>
          <w:ilvl w:val="1"/>
          <w:numId w:val="11"/>
        </w:numPr>
        <w:spacing w:after="0"/>
        <w:ind w:left="426"/>
        <w:jc w:val="both"/>
        <w:rPr>
          <w:rFonts w:ascii="Arial" w:eastAsia="Times" w:hAnsi="Arial" w:cs="Arial"/>
          <w:sz w:val="20"/>
          <w:szCs w:val="20"/>
          <w:lang w:eastAsia="fr-FR"/>
        </w:rPr>
      </w:pPr>
      <w:r w:rsidRPr="002678BD">
        <w:rPr>
          <w:rFonts w:ascii="Arial" w:eastAsia="Times" w:hAnsi="Arial" w:cs="Arial"/>
          <w:sz w:val="20"/>
          <w:szCs w:val="20"/>
          <w:lang w:eastAsia="fr-FR"/>
        </w:rPr>
        <w:t>Traiter les données conformément à l’usage prévu au Marché,</w:t>
      </w:r>
    </w:p>
    <w:p w14:paraId="5B5B7A0F" w14:textId="77777777" w:rsidR="00792FD5" w:rsidRPr="002678BD" w:rsidRDefault="00B2530F" w:rsidP="00792FD5">
      <w:pPr>
        <w:numPr>
          <w:ilvl w:val="1"/>
          <w:numId w:val="11"/>
        </w:numPr>
        <w:spacing w:after="0"/>
        <w:ind w:left="426"/>
        <w:jc w:val="both"/>
        <w:rPr>
          <w:rFonts w:ascii="Arial" w:eastAsia="Times" w:hAnsi="Arial" w:cs="Arial"/>
          <w:sz w:val="20"/>
          <w:szCs w:val="20"/>
          <w:lang w:eastAsia="fr-FR"/>
        </w:rPr>
      </w:pPr>
      <w:r w:rsidRPr="002678BD">
        <w:rPr>
          <w:rFonts w:ascii="Arial" w:eastAsia="Times" w:hAnsi="Arial" w:cs="Arial"/>
          <w:sz w:val="20"/>
          <w:szCs w:val="20"/>
          <w:lang w:eastAsia="fr-FR"/>
        </w:rPr>
        <w:t>Traiter</w:t>
      </w:r>
      <w:r w:rsidR="00792FD5" w:rsidRPr="002678BD">
        <w:rPr>
          <w:rFonts w:ascii="Arial" w:eastAsia="Times" w:hAnsi="Arial" w:cs="Arial"/>
          <w:sz w:val="20"/>
          <w:szCs w:val="20"/>
          <w:lang w:eastAsia="fr-FR"/>
        </w:rPr>
        <w:t xml:space="preserve"> les données selon les instructions de l’ERAFP,</w:t>
      </w:r>
    </w:p>
    <w:p w14:paraId="5F66684A" w14:textId="77777777" w:rsidR="00792FD5" w:rsidRPr="002678BD" w:rsidRDefault="00B2530F" w:rsidP="00792FD5">
      <w:pPr>
        <w:numPr>
          <w:ilvl w:val="1"/>
          <w:numId w:val="11"/>
        </w:numPr>
        <w:spacing w:after="0"/>
        <w:ind w:left="426"/>
        <w:jc w:val="both"/>
        <w:rPr>
          <w:rFonts w:ascii="Arial" w:eastAsia="Times" w:hAnsi="Arial" w:cs="Arial"/>
          <w:sz w:val="20"/>
          <w:szCs w:val="20"/>
          <w:lang w:eastAsia="fr-FR"/>
        </w:rPr>
      </w:pPr>
      <w:r w:rsidRPr="002678BD">
        <w:rPr>
          <w:rFonts w:ascii="Arial" w:eastAsia="Times" w:hAnsi="Arial" w:cs="Arial"/>
          <w:sz w:val="20"/>
          <w:szCs w:val="20"/>
          <w:lang w:eastAsia="fr-FR"/>
        </w:rPr>
        <w:t>Garantir</w:t>
      </w:r>
      <w:r w:rsidR="00792FD5" w:rsidRPr="002678BD">
        <w:rPr>
          <w:rFonts w:ascii="Arial" w:eastAsia="Times" w:hAnsi="Arial" w:cs="Arial"/>
          <w:sz w:val="20"/>
          <w:szCs w:val="20"/>
          <w:lang w:eastAsia="fr-FR"/>
        </w:rPr>
        <w:t xml:space="preserve"> leur confidentialité,</w:t>
      </w:r>
    </w:p>
    <w:p w14:paraId="76BBCCBA" w14:textId="77777777" w:rsidR="00792FD5" w:rsidRPr="002678BD" w:rsidRDefault="00B2530F" w:rsidP="00792FD5">
      <w:pPr>
        <w:numPr>
          <w:ilvl w:val="1"/>
          <w:numId w:val="11"/>
        </w:numPr>
        <w:spacing w:after="0"/>
        <w:ind w:left="426"/>
        <w:jc w:val="both"/>
        <w:rPr>
          <w:rFonts w:ascii="Arial" w:eastAsia="Times" w:hAnsi="Arial" w:cs="Arial"/>
          <w:sz w:val="20"/>
          <w:szCs w:val="20"/>
          <w:lang w:eastAsia="fr-FR"/>
        </w:rPr>
      </w:pPr>
      <w:r w:rsidRPr="002678BD">
        <w:rPr>
          <w:rFonts w:ascii="Arial" w:eastAsia="Times" w:hAnsi="Arial" w:cs="Arial"/>
          <w:sz w:val="20"/>
          <w:szCs w:val="20"/>
          <w:lang w:eastAsia="fr-FR"/>
        </w:rPr>
        <w:t>Limiter</w:t>
      </w:r>
      <w:r w:rsidR="00792FD5" w:rsidRPr="002678BD">
        <w:rPr>
          <w:rFonts w:ascii="Arial" w:eastAsia="Times" w:hAnsi="Arial" w:cs="Arial"/>
          <w:sz w:val="20"/>
          <w:szCs w:val="20"/>
          <w:lang w:eastAsia="fr-FR"/>
        </w:rPr>
        <w:t xml:space="preserve"> leur accès aux seules personnes autorisées,</w:t>
      </w:r>
    </w:p>
    <w:p w14:paraId="1DA9E05A" w14:textId="77777777" w:rsidR="00792FD5" w:rsidRPr="002678BD" w:rsidRDefault="00B2530F" w:rsidP="00792FD5">
      <w:pPr>
        <w:numPr>
          <w:ilvl w:val="1"/>
          <w:numId w:val="11"/>
        </w:numPr>
        <w:spacing w:after="0"/>
        <w:ind w:left="426"/>
        <w:jc w:val="both"/>
        <w:rPr>
          <w:rFonts w:ascii="Arial" w:eastAsia="Times" w:hAnsi="Arial" w:cs="Arial"/>
          <w:sz w:val="20"/>
          <w:szCs w:val="20"/>
          <w:lang w:eastAsia="fr-FR"/>
        </w:rPr>
      </w:pPr>
      <w:r w:rsidRPr="002678BD">
        <w:rPr>
          <w:rFonts w:ascii="Arial" w:eastAsia="Times" w:hAnsi="Arial" w:cs="Arial"/>
          <w:sz w:val="20"/>
          <w:szCs w:val="20"/>
          <w:lang w:eastAsia="fr-FR"/>
        </w:rPr>
        <w:t>Garantir</w:t>
      </w:r>
      <w:r w:rsidR="00792FD5" w:rsidRPr="002678BD">
        <w:rPr>
          <w:rFonts w:ascii="Arial" w:eastAsia="Times" w:hAnsi="Arial" w:cs="Arial"/>
          <w:sz w:val="20"/>
          <w:szCs w:val="20"/>
          <w:lang w:eastAsia="fr-FR"/>
        </w:rPr>
        <w:t xml:space="preserve"> leur sécurité.</w:t>
      </w:r>
    </w:p>
    <w:p w14:paraId="19109C03" w14:textId="77777777" w:rsidR="00792FD5" w:rsidRPr="002678BD" w:rsidRDefault="00792FD5" w:rsidP="00792FD5">
      <w:pPr>
        <w:spacing w:after="0"/>
        <w:jc w:val="both"/>
        <w:rPr>
          <w:rFonts w:ascii="Arial" w:eastAsia="Times" w:hAnsi="Arial" w:cs="Arial"/>
          <w:sz w:val="20"/>
          <w:szCs w:val="20"/>
          <w:lang w:eastAsia="fr-FR"/>
        </w:rPr>
      </w:pPr>
    </w:p>
    <w:p w14:paraId="2D3DE539" w14:textId="77777777" w:rsidR="00792FD5" w:rsidRPr="002678BD" w:rsidRDefault="00792FD5" w:rsidP="00792FD5">
      <w:pPr>
        <w:spacing w:after="0"/>
        <w:jc w:val="both"/>
        <w:rPr>
          <w:rFonts w:ascii="Arial" w:eastAsia="Times" w:hAnsi="Arial" w:cs="Arial"/>
          <w:sz w:val="20"/>
          <w:szCs w:val="20"/>
          <w:lang w:eastAsia="fr-FR"/>
        </w:rPr>
      </w:pPr>
    </w:p>
    <w:p w14:paraId="3A8F9625" w14:textId="77777777" w:rsidR="00792FD5" w:rsidRPr="002678BD" w:rsidRDefault="00792FD5" w:rsidP="00792FD5">
      <w:pPr>
        <w:spacing w:after="0"/>
        <w:jc w:val="both"/>
        <w:rPr>
          <w:rFonts w:ascii="Arial" w:eastAsia="Times" w:hAnsi="Arial" w:cs="Arial"/>
          <w:sz w:val="20"/>
          <w:szCs w:val="20"/>
          <w:lang w:eastAsia="fr-FR"/>
        </w:rPr>
      </w:pPr>
      <w:bookmarkStart w:id="65" w:name="_Hlk519525366"/>
      <w:r w:rsidRPr="002678BD">
        <w:rPr>
          <w:rFonts w:ascii="Arial" w:eastAsia="Times" w:hAnsi="Arial" w:cs="Arial"/>
          <w:b/>
          <w:sz w:val="20"/>
          <w:szCs w:val="20"/>
          <w:lang w:eastAsia="fr-FR"/>
        </w:rPr>
        <w:t>1. Description</w:t>
      </w:r>
      <w:bookmarkEnd w:id="65"/>
      <w:r w:rsidRPr="002678BD">
        <w:rPr>
          <w:rFonts w:ascii="Arial" w:eastAsia="Times" w:hAnsi="Arial" w:cs="Arial"/>
          <w:b/>
          <w:sz w:val="20"/>
          <w:szCs w:val="20"/>
          <w:lang w:eastAsia="fr-FR"/>
        </w:rPr>
        <w:t xml:space="preserve"> du traitement faisant l’objet de la sous-traitance</w:t>
      </w:r>
    </w:p>
    <w:p w14:paraId="317FEC7F" w14:textId="77777777" w:rsidR="00792FD5" w:rsidRPr="002678BD" w:rsidRDefault="00792FD5" w:rsidP="00792FD5">
      <w:pPr>
        <w:autoSpaceDE w:val="0"/>
        <w:autoSpaceDN w:val="0"/>
        <w:adjustRightInd w:val="0"/>
        <w:spacing w:after="0"/>
        <w:jc w:val="both"/>
        <w:rPr>
          <w:rFonts w:ascii="Arial" w:eastAsia="Times New Roman" w:hAnsi="Arial" w:cs="Arial"/>
          <w:b/>
          <w:bCs/>
          <w:sz w:val="20"/>
          <w:szCs w:val="20"/>
          <w:lang w:eastAsia="fr-FR"/>
        </w:rPr>
      </w:pPr>
    </w:p>
    <w:p w14:paraId="13A0A2ED"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 xml:space="preserve">Le Titulaire est autorisé à traiter pour le compte de l’ERAFP l’ensemble des données </w:t>
      </w:r>
      <w:r w:rsidR="00B2530F">
        <w:rPr>
          <w:rFonts w:ascii="Arial" w:eastAsia="Times New Roman" w:hAnsi="Arial" w:cs="Arial"/>
          <w:bCs/>
          <w:sz w:val="20"/>
          <w:szCs w:val="20"/>
          <w:lang w:eastAsia="fr-FR"/>
        </w:rPr>
        <w:t xml:space="preserve">à caractère personnel </w:t>
      </w:r>
      <w:r w:rsidRPr="002678BD">
        <w:rPr>
          <w:rFonts w:ascii="Arial" w:eastAsia="Times New Roman" w:hAnsi="Arial" w:cs="Arial"/>
          <w:bCs/>
          <w:sz w:val="20"/>
          <w:szCs w:val="20"/>
          <w:lang w:eastAsia="fr-FR"/>
        </w:rPr>
        <w:t>nécessaires pour l’exécution du</w:t>
      </w:r>
      <w:r w:rsidR="0007473A">
        <w:rPr>
          <w:rFonts w:ascii="Arial" w:eastAsia="Times New Roman" w:hAnsi="Arial" w:cs="Arial"/>
          <w:bCs/>
          <w:sz w:val="20"/>
          <w:szCs w:val="20"/>
          <w:lang w:eastAsia="fr-FR"/>
        </w:rPr>
        <w:t xml:space="preserve"> lot n°1 du</w:t>
      </w:r>
      <w:r w:rsidRPr="002678BD">
        <w:rPr>
          <w:rFonts w:ascii="Arial" w:eastAsia="Times New Roman" w:hAnsi="Arial" w:cs="Arial"/>
          <w:bCs/>
          <w:sz w:val="20"/>
          <w:szCs w:val="20"/>
          <w:lang w:eastAsia="fr-FR"/>
        </w:rPr>
        <w:t xml:space="preserve"> Marché n° </w:t>
      </w:r>
      <w:r w:rsidR="002C6CE9">
        <w:rPr>
          <w:rFonts w:ascii="Arial" w:eastAsia="Times New Roman" w:hAnsi="Arial" w:cs="Arial"/>
          <w:bCs/>
          <w:sz w:val="20"/>
          <w:szCs w:val="20"/>
          <w:lang w:eastAsia="fr-FR"/>
        </w:rPr>
        <w:t>AVO 202</w:t>
      </w:r>
      <w:r w:rsidR="0090337D">
        <w:rPr>
          <w:rFonts w:ascii="Arial" w:eastAsia="Times New Roman" w:hAnsi="Arial" w:cs="Arial"/>
          <w:bCs/>
          <w:sz w:val="20"/>
          <w:szCs w:val="20"/>
          <w:lang w:eastAsia="fr-FR"/>
        </w:rPr>
        <w:t>5</w:t>
      </w:r>
      <w:r w:rsidR="002C6CE9">
        <w:rPr>
          <w:rFonts w:ascii="Arial" w:eastAsia="Times New Roman" w:hAnsi="Arial" w:cs="Arial"/>
          <w:bCs/>
          <w:sz w:val="20"/>
          <w:szCs w:val="20"/>
          <w:lang w:eastAsia="fr-FR"/>
        </w:rPr>
        <w:t>-0</w:t>
      </w:r>
      <w:r w:rsidR="0090337D">
        <w:rPr>
          <w:rFonts w:ascii="Arial" w:eastAsia="Times New Roman" w:hAnsi="Arial" w:cs="Arial"/>
          <w:bCs/>
          <w:sz w:val="20"/>
          <w:szCs w:val="20"/>
          <w:lang w:eastAsia="fr-FR"/>
        </w:rPr>
        <w:t>3</w:t>
      </w:r>
      <w:r w:rsidRPr="002678BD">
        <w:rPr>
          <w:rFonts w:ascii="Arial" w:eastAsia="Times New Roman" w:hAnsi="Arial" w:cs="Arial"/>
          <w:bCs/>
          <w:sz w:val="20"/>
          <w:szCs w:val="20"/>
          <w:lang w:eastAsia="fr-FR"/>
        </w:rPr>
        <w:t xml:space="preserve"> (les Données).</w:t>
      </w:r>
    </w:p>
    <w:p w14:paraId="149708F6"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013F74F3" w14:textId="77777777" w:rsidR="00792FD5" w:rsidRPr="002678BD" w:rsidRDefault="00792FD5" w:rsidP="00792FD5">
      <w:pPr>
        <w:autoSpaceDE w:val="0"/>
        <w:autoSpaceDN w:val="0"/>
        <w:adjustRightInd w:val="0"/>
        <w:spacing w:after="0"/>
        <w:jc w:val="both"/>
        <w:rPr>
          <w:rFonts w:ascii="Arial" w:eastAsia="Times New Roman" w:hAnsi="Arial" w:cs="Arial"/>
          <w:b/>
          <w:bCs/>
          <w:sz w:val="20"/>
          <w:szCs w:val="20"/>
          <w:lang w:eastAsia="fr-FR"/>
        </w:rPr>
      </w:pPr>
    </w:p>
    <w:p w14:paraId="7A764EDD" w14:textId="77777777" w:rsidR="00792FD5" w:rsidRPr="002678BD" w:rsidRDefault="00792FD5" w:rsidP="00792FD5">
      <w:pPr>
        <w:autoSpaceDE w:val="0"/>
        <w:autoSpaceDN w:val="0"/>
        <w:adjustRightInd w:val="0"/>
        <w:spacing w:after="0"/>
        <w:jc w:val="both"/>
        <w:rPr>
          <w:rFonts w:ascii="Arial" w:eastAsia="Times New Roman" w:hAnsi="Arial" w:cs="Arial"/>
          <w:b/>
          <w:bCs/>
          <w:sz w:val="20"/>
          <w:szCs w:val="20"/>
          <w:lang w:eastAsia="fr-FR"/>
        </w:rPr>
      </w:pPr>
      <w:r w:rsidRPr="002678BD">
        <w:rPr>
          <w:rFonts w:ascii="Arial" w:eastAsia="Times" w:hAnsi="Arial" w:cs="Arial"/>
          <w:b/>
          <w:sz w:val="20"/>
          <w:szCs w:val="20"/>
          <w:lang w:eastAsia="fr-FR"/>
        </w:rPr>
        <w:t>2. Obligations du Titulaire vis-à-vis de l’ERAFP</w:t>
      </w:r>
    </w:p>
    <w:p w14:paraId="27BC6428" w14:textId="77777777" w:rsidR="00792FD5" w:rsidRPr="002678BD" w:rsidRDefault="00792FD5" w:rsidP="00792FD5">
      <w:pPr>
        <w:tabs>
          <w:tab w:val="left" w:pos="5130"/>
          <w:tab w:val="left" w:pos="7530"/>
        </w:tabs>
        <w:autoSpaceDE w:val="0"/>
        <w:autoSpaceDN w:val="0"/>
        <w:adjustRightInd w:val="0"/>
        <w:spacing w:after="0"/>
        <w:jc w:val="both"/>
        <w:rPr>
          <w:rFonts w:ascii="Arial" w:eastAsia="Times New Roman" w:hAnsi="Arial" w:cs="Arial"/>
          <w:b/>
          <w:bCs/>
          <w:sz w:val="20"/>
          <w:szCs w:val="20"/>
          <w:lang w:eastAsia="fr-FR"/>
        </w:rPr>
      </w:pPr>
      <w:r w:rsidRPr="002678BD">
        <w:rPr>
          <w:rFonts w:ascii="Arial" w:eastAsia="Times New Roman" w:hAnsi="Arial" w:cs="Arial"/>
          <w:b/>
          <w:bCs/>
          <w:sz w:val="20"/>
          <w:szCs w:val="20"/>
          <w:lang w:eastAsia="fr-FR"/>
        </w:rPr>
        <w:tab/>
      </w:r>
      <w:r w:rsidRPr="002678BD">
        <w:rPr>
          <w:rFonts w:ascii="Arial" w:eastAsia="Times New Roman" w:hAnsi="Arial" w:cs="Arial"/>
          <w:b/>
          <w:bCs/>
          <w:sz w:val="20"/>
          <w:szCs w:val="20"/>
          <w:lang w:eastAsia="fr-FR"/>
        </w:rPr>
        <w:tab/>
      </w:r>
    </w:p>
    <w:p w14:paraId="015B18E5"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Le Titulaire s’engage à :</w:t>
      </w:r>
    </w:p>
    <w:p w14:paraId="1ED6ABD0"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2C89FAE5" w14:textId="77777777" w:rsidR="00792FD5" w:rsidRPr="002678BD" w:rsidRDefault="00B2530F" w:rsidP="00792FD5">
      <w:pPr>
        <w:numPr>
          <w:ilvl w:val="0"/>
          <w:numId w:val="25"/>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Traiter</w:t>
      </w:r>
      <w:r w:rsidR="00792FD5" w:rsidRPr="002678BD">
        <w:rPr>
          <w:rFonts w:ascii="Arial" w:eastAsia="Times New Roman" w:hAnsi="Arial" w:cs="Arial"/>
          <w:bCs/>
          <w:sz w:val="20"/>
          <w:szCs w:val="20"/>
          <w:lang w:eastAsia="fr-FR"/>
        </w:rPr>
        <w:t xml:space="preserve"> les Données uniquement pour l’exécution du Marché ;</w:t>
      </w:r>
    </w:p>
    <w:p w14:paraId="446AE83D"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545C4177" w14:textId="77777777" w:rsidR="00792FD5" w:rsidRPr="002678BD" w:rsidRDefault="00B2530F" w:rsidP="00792FD5">
      <w:pPr>
        <w:numPr>
          <w:ilvl w:val="0"/>
          <w:numId w:val="25"/>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Garantir</w:t>
      </w:r>
      <w:r w:rsidR="00792FD5" w:rsidRPr="002678BD">
        <w:rPr>
          <w:rFonts w:ascii="Arial" w:eastAsia="Times New Roman" w:hAnsi="Arial" w:cs="Arial"/>
          <w:bCs/>
          <w:sz w:val="20"/>
          <w:szCs w:val="20"/>
          <w:lang w:eastAsia="fr-FR"/>
        </w:rPr>
        <w:t xml:space="preserve"> la confidentialité des Données traitées dans le cadre du présent Marché ;</w:t>
      </w:r>
    </w:p>
    <w:p w14:paraId="72485788" w14:textId="77777777" w:rsidR="00792FD5" w:rsidRPr="002678BD" w:rsidRDefault="00B2530F" w:rsidP="00792FD5">
      <w:pPr>
        <w:numPr>
          <w:ilvl w:val="0"/>
          <w:numId w:val="25"/>
        </w:numPr>
        <w:autoSpaceDE w:val="0"/>
        <w:autoSpaceDN w:val="0"/>
        <w:adjustRightInd w:val="0"/>
        <w:spacing w:before="240"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Veiller</w:t>
      </w:r>
      <w:r w:rsidR="00792FD5" w:rsidRPr="002678BD">
        <w:rPr>
          <w:rFonts w:ascii="Arial" w:eastAsia="Times New Roman" w:hAnsi="Arial" w:cs="Arial"/>
          <w:bCs/>
          <w:sz w:val="20"/>
          <w:szCs w:val="20"/>
          <w:lang w:eastAsia="fr-FR"/>
        </w:rPr>
        <w:t xml:space="preserve"> à ce que les personnes autorisées à traiter les Données</w:t>
      </w:r>
      <w:r w:rsidR="002C6CE9">
        <w:rPr>
          <w:rFonts w:ascii="Arial" w:eastAsia="Times New Roman" w:hAnsi="Arial" w:cs="Arial"/>
          <w:bCs/>
          <w:sz w:val="20"/>
          <w:szCs w:val="20"/>
          <w:lang w:eastAsia="fr-FR"/>
        </w:rPr>
        <w:t xml:space="preserve"> pour son compte</w:t>
      </w:r>
      <w:r w:rsidR="00792FD5" w:rsidRPr="002678BD">
        <w:rPr>
          <w:rFonts w:ascii="Arial" w:eastAsia="Times New Roman" w:hAnsi="Arial" w:cs="Arial"/>
          <w:bCs/>
          <w:sz w:val="20"/>
          <w:szCs w:val="20"/>
          <w:lang w:eastAsia="fr-FR"/>
        </w:rPr>
        <w:t xml:space="preserve"> s’engagent à respecter leur confidentialité</w:t>
      </w:r>
      <w:r w:rsidR="002C6CE9">
        <w:rPr>
          <w:rFonts w:ascii="Arial" w:eastAsia="Times New Roman" w:hAnsi="Arial" w:cs="Arial"/>
          <w:bCs/>
          <w:sz w:val="20"/>
          <w:szCs w:val="20"/>
          <w:lang w:eastAsia="fr-FR"/>
        </w:rPr>
        <w:t xml:space="preserve"> </w:t>
      </w:r>
      <w:r w:rsidR="00792FD5" w:rsidRPr="002678BD">
        <w:rPr>
          <w:rFonts w:ascii="Arial" w:eastAsia="Times New Roman" w:hAnsi="Arial" w:cs="Arial"/>
          <w:bCs/>
          <w:sz w:val="20"/>
          <w:szCs w:val="20"/>
          <w:lang w:eastAsia="fr-FR"/>
        </w:rPr>
        <w:t>et reçoivent la formation nécessaire en matière de protection des données à caractère personnel ;</w:t>
      </w:r>
    </w:p>
    <w:p w14:paraId="5C52EC6C" w14:textId="77777777" w:rsidR="00792FD5" w:rsidRDefault="00B2530F" w:rsidP="00792FD5">
      <w:pPr>
        <w:numPr>
          <w:ilvl w:val="0"/>
          <w:numId w:val="25"/>
        </w:numPr>
        <w:autoSpaceDE w:val="0"/>
        <w:autoSpaceDN w:val="0"/>
        <w:adjustRightInd w:val="0"/>
        <w:spacing w:before="240"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Veiller</w:t>
      </w:r>
      <w:r w:rsidR="00792FD5" w:rsidRPr="002678BD">
        <w:rPr>
          <w:rFonts w:ascii="Arial" w:eastAsia="Times New Roman" w:hAnsi="Arial" w:cs="Arial"/>
          <w:bCs/>
          <w:sz w:val="20"/>
          <w:szCs w:val="20"/>
          <w:lang w:eastAsia="fr-FR"/>
        </w:rPr>
        <w:t xml:space="preserve"> à leur intégrité et à leur sécurité ;</w:t>
      </w:r>
    </w:p>
    <w:p w14:paraId="7444DA5A" w14:textId="77777777" w:rsidR="002C6CE9" w:rsidRPr="002678BD" w:rsidRDefault="00B2530F" w:rsidP="00792FD5">
      <w:pPr>
        <w:numPr>
          <w:ilvl w:val="0"/>
          <w:numId w:val="25"/>
        </w:numPr>
        <w:autoSpaceDE w:val="0"/>
        <w:autoSpaceDN w:val="0"/>
        <w:adjustRightInd w:val="0"/>
        <w:spacing w:before="240" w:after="0"/>
        <w:ind w:left="0"/>
        <w:jc w:val="both"/>
        <w:rPr>
          <w:rFonts w:ascii="Arial" w:eastAsia="Times New Roman" w:hAnsi="Arial" w:cs="Arial"/>
          <w:bCs/>
          <w:sz w:val="20"/>
          <w:szCs w:val="20"/>
          <w:lang w:eastAsia="fr-FR"/>
        </w:rPr>
      </w:pPr>
      <w:r>
        <w:rPr>
          <w:rFonts w:ascii="Arial" w:eastAsia="Times New Roman" w:hAnsi="Arial" w:cs="Arial"/>
          <w:bCs/>
          <w:sz w:val="20"/>
          <w:szCs w:val="20"/>
          <w:lang w:eastAsia="fr-FR"/>
        </w:rPr>
        <w:t>Et</w:t>
      </w:r>
      <w:r w:rsidR="002C6CE9">
        <w:rPr>
          <w:rFonts w:ascii="Arial" w:eastAsia="Times New Roman" w:hAnsi="Arial" w:cs="Arial"/>
          <w:bCs/>
          <w:sz w:val="20"/>
          <w:szCs w:val="20"/>
          <w:lang w:eastAsia="fr-FR"/>
        </w:rPr>
        <w:t>, plus globalement, à mettre en place les mesures techniques et organisationnelles adaptées pour protéger les Données traitées et leur sécurité en particulier ;</w:t>
      </w:r>
    </w:p>
    <w:p w14:paraId="107996D9" w14:textId="77777777" w:rsidR="00792FD5" w:rsidRPr="002C6CE9" w:rsidRDefault="00B2530F" w:rsidP="002C6CE9">
      <w:pPr>
        <w:numPr>
          <w:ilvl w:val="0"/>
          <w:numId w:val="25"/>
        </w:numPr>
        <w:autoSpaceDE w:val="0"/>
        <w:autoSpaceDN w:val="0"/>
        <w:adjustRightInd w:val="0"/>
        <w:spacing w:before="240"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Notifier</w:t>
      </w:r>
      <w:r w:rsidR="00792FD5" w:rsidRPr="002678BD">
        <w:rPr>
          <w:rFonts w:ascii="Arial" w:eastAsia="Times New Roman" w:hAnsi="Arial" w:cs="Arial"/>
          <w:bCs/>
          <w:sz w:val="20"/>
          <w:szCs w:val="20"/>
          <w:lang w:eastAsia="fr-FR"/>
        </w:rPr>
        <w:t xml:space="preserve"> à l’ERAFP tout</w:t>
      </w:r>
      <w:r w:rsidR="002C6CE9">
        <w:rPr>
          <w:rFonts w:ascii="Arial" w:eastAsia="Times New Roman" w:hAnsi="Arial" w:cs="Arial"/>
          <w:bCs/>
          <w:sz w:val="20"/>
          <w:szCs w:val="20"/>
          <w:lang w:eastAsia="fr-FR"/>
        </w:rPr>
        <w:t xml:space="preserve"> manquement à la Règlementation dans le cadre de l’exécution du Marché ainsi que</w:t>
      </w:r>
      <w:r w:rsidR="002C6CE9" w:rsidRPr="002C6CE9">
        <w:rPr>
          <w:rFonts w:ascii="Arial" w:eastAsia="Times New Roman" w:hAnsi="Arial" w:cs="Arial"/>
          <w:bCs/>
          <w:sz w:val="20"/>
          <w:szCs w:val="20"/>
          <w:lang w:eastAsia="fr-FR"/>
        </w:rPr>
        <w:t xml:space="preserve"> toute violation de Données</w:t>
      </w:r>
      <w:r w:rsidR="002C6CE9">
        <w:rPr>
          <w:rFonts w:ascii="Arial" w:eastAsia="Times New Roman" w:hAnsi="Arial" w:cs="Arial"/>
          <w:bCs/>
          <w:sz w:val="20"/>
          <w:szCs w:val="20"/>
          <w:lang w:eastAsia="fr-FR"/>
        </w:rPr>
        <w:t xml:space="preserve"> au sens de cette Règlementation</w:t>
      </w:r>
      <w:r w:rsidR="00792FD5" w:rsidRPr="002C6CE9">
        <w:rPr>
          <w:rFonts w:ascii="Arial" w:eastAsia="Times New Roman" w:hAnsi="Arial" w:cs="Arial"/>
          <w:bCs/>
          <w:sz w:val="20"/>
          <w:szCs w:val="20"/>
          <w:lang w:eastAsia="fr-FR"/>
        </w:rPr>
        <w:t xml:space="preserve"> dans un délai maximum de </w:t>
      </w:r>
      <w:r w:rsidR="002C6CE9" w:rsidRPr="002C6CE9">
        <w:rPr>
          <w:rFonts w:ascii="Arial" w:eastAsia="Times New Roman" w:hAnsi="Arial" w:cs="Arial"/>
          <w:bCs/>
          <w:sz w:val="20"/>
          <w:szCs w:val="20"/>
          <w:lang w:eastAsia="fr-FR"/>
        </w:rPr>
        <w:t>72</w:t>
      </w:r>
      <w:r w:rsidR="00792FD5" w:rsidRPr="002C6CE9">
        <w:rPr>
          <w:rFonts w:ascii="Arial" w:eastAsia="Times New Roman" w:hAnsi="Arial" w:cs="Arial"/>
          <w:bCs/>
          <w:sz w:val="20"/>
          <w:szCs w:val="20"/>
          <w:lang w:eastAsia="fr-FR"/>
        </w:rPr>
        <w:t xml:space="preserve"> heures après en avoir pris connaissance. </w:t>
      </w:r>
      <w:r w:rsidR="00792FD5" w:rsidRPr="002C6CE9">
        <w:rPr>
          <w:rFonts w:ascii="Arial" w:eastAsia="SimSun" w:hAnsi="Arial" w:cs="Arial"/>
          <w:sz w:val="20"/>
          <w:szCs w:val="20"/>
          <w:lang w:eastAsia="en-US"/>
        </w:rPr>
        <w:t>Ce délai commence à courir à 0 heure, le lendemain du jour où s'est produit le fait qui sert de point de départ à ce délai et il s’entend en jours calendaires.</w:t>
      </w:r>
    </w:p>
    <w:p w14:paraId="239CC8E4"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50D3A64C" w14:textId="77777777" w:rsidR="00792FD5" w:rsidRPr="002678BD" w:rsidRDefault="002C6CE9" w:rsidP="00792FD5">
      <w:pPr>
        <w:autoSpaceDE w:val="0"/>
        <w:autoSpaceDN w:val="0"/>
        <w:adjustRightInd w:val="0"/>
        <w:spacing w:after="0"/>
        <w:jc w:val="both"/>
        <w:rPr>
          <w:rFonts w:ascii="Arial" w:eastAsia="Times New Roman" w:hAnsi="Arial" w:cs="Arial"/>
          <w:bCs/>
          <w:sz w:val="20"/>
          <w:szCs w:val="20"/>
          <w:lang w:eastAsia="fr-FR"/>
        </w:rPr>
      </w:pPr>
      <w:r>
        <w:rPr>
          <w:rFonts w:ascii="Arial" w:eastAsia="Times New Roman" w:hAnsi="Arial" w:cs="Arial"/>
          <w:bCs/>
          <w:sz w:val="20"/>
          <w:szCs w:val="20"/>
          <w:lang w:eastAsia="fr-FR"/>
        </w:rPr>
        <w:t xml:space="preserve">Toute violation de Données doit être </w:t>
      </w:r>
      <w:r w:rsidR="00792FD5" w:rsidRPr="002678BD">
        <w:rPr>
          <w:rFonts w:ascii="Arial" w:eastAsia="Times New Roman" w:hAnsi="Arial" w:cs="Arial"/>
          <w:bCs/>
          <w:sz w:val="20"/>
          <w:szCs w:val="20"/>
          <w:lang w:eastAsia="fr-FR"/>
        </w:rPr>
        <w:t xml:space="preserve">adressée </w:t>
      </w:r>
      <w:r>
        <w:rPr>
          <w:rFonts w:ascii="Arial" w:eastAsia="Times New Roman" w:hAnsi="Arial" w:cs="Arial"/>
          <w:bCs/>
          <w:sz w:val="20"/>
          <w:szCs w:val="20"/>
          <w:lang w:eastAsia="fr-FR"/>
        </w:rPr>
        <w:t>à l’adresse de messagerie :</w:t>
      </w:r>
      <w:r w:rsidR="00792FD5" w:rsidRPr="002678BD">
        <w:rPr>
          <w:rFonts w:ascii="Arial" w:eastAsia="Times New Roman" w:hAnsi="Arial" w:cs="Arial"/>
          <w:bCs/>
          <w:sz w:val="20"/>
          <w:szCs w:val="20"/>
          <w:lang w:eastAsia="fr-FR"/>
        </w:rPr>
        <w:t xml:space="preserve"> </w:t>
      </w:r>
      <w:hyperlink r:id="rId10" w:history="1">
        <w:r w:rsidRPr="009A0D40">
          <w:rPr>
            <w:rStyle w:val="Lienhypertexte"/>
            <w:rFonts w:ascii="Arial" w:eastAsia="Times New Roman" w:hAnsi="Arial" w:cs="Arial"/>
            <w:bCs/>
            <w:sz w:val="20"/>
            <w:szCs w:val="20"/>
            <w:lang w:eastAsia="fr-FR"/>
          </w:rPr>
          <w:t>delegueprotectiondonnees@erafp.fr</w:t>
        </w:r>
      </w:hyperlink>
      <w:r>
        <w:rPr>
          <w:rFonts w:ascii="Arial" w:eastAsia="Times New Roman" w:hAnsi="Arial" w:cs="Arial"/>
          <w:bCs/>
          <w:sz w:val="20"/>
          <w:szCs w:val="20"/>
          <w:lang w:eastAsia="fr-FR"/>
        </w:rPr>
        <w:t>. Elle</w:t>
      </w:r>
      <w:r w:rsidR="00792FD5" w:rsidRPr="002678BD">
        <w:rPr>
          <w:rFonts w:ascii="Arial" w:eastAsia="Times New Roman" w:hAnsi="Arial" w:cs="Arial"/>
          <w:bCs/>
          <w:sz w:val="20"/>
          <w:szCs w:val="20"/>
          <w:lang w:eastAsia="fr-FR"/>
        </w:rPr>
        <w:t xml:space="preserve"> comprend :</w:t>
      </w:r>
    </w:p>
    <w:p w14:paraId="629F98C9"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1FB5356E" w14:textId="77777777" w:rsidR="00792FD5" w:rsidRPr="002678BD" w:rsidRDefault="00B2530F" w:rsidP="00792FD5">
      <w:pPr>
        <w:numPr>
          <w:ilvl w:val="0"/>
          <w:numId w:val="26"/>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La</w:t>
      </w:r>
      <w:r w:rsidR="00792FD5" w:rsidRPr="002678BD">
        <w:rPr>
          <w:rFonts w:ascii="Arial" w:eastAsia="Times New Roman" w:hAnsi="Arial" w:cs="Arial"/>
          <w:bCs/>
          <w:sz w:val="20"/>
          <w:szCs w:val="20"/>
          <w:lang w:eastAsia="fr-FR"/>
        </w:rPr>
        <w:t xml:space="preserve"> description de la nature de la violation de Données y compris, si possible, les personnes concernées par </w:t>
      </w:r>
      <w:r w:rsidR="002C6CE9">
        <w:rPr>
          <w:rFonts w:ascii="Arial" w:eastAsia="Times New Roman" w:hAnsi="Arial" w:cs="Arial"/>
          <w:bCs/>
          <w:sz w:val="20"/>
          <w:szCs w:val="20"/>
          <w:lang w:eastAsia="fr-FR"/>
        </w:rPr>
        <w:t>cette</w:t>
      </w:r>
      <w:r w:rsidR="00792FD5" w:rsidRPr="002678BD">
        <w:rPr>
          <w:rFonts w:ascii="Arial" w:eastAsia="Times New Roman" w:hAnsi="Arial" w:cs="Arial"/>
          <w:bCs/>
          <w:sz w:val="20"/>
          <w:szCs w:val="20"/>
          <w:lang w:eastAsia="fr-FR"/>
        </w:rPr>
        <w:t xml:space="preserve"> violation,</w:t>
      </w:r>
    </w:p>
    <w:p w14:paraId="05CF91B5" w14:textId="77777777" w:rsidR="00792FD5" w:rsidRPr="002678BD" w:rsidRDefault="00B2530F" w:rsidP="00792FD5">
      <w:pPr>
        <w:numPr>
          <w:ilvl w:val="0"/>
          <w:numId w:val="26"/>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La</w:t>
      </w:r>
      <w:r w:rsidR="00792FD5" w:rsidRPr="002678BD">
        <w:rPr>
          <w:rFonts w:ascii="Arial" w:eastAsia="Times New Roman" w:hAnsi="Arial" w:cs="Arial"/>
          <w:bCs/>
          <w:sz w:val="20"/>
          <w:szCs w:val="20"/>
          <w:lang w:eastAsia="fr-FR"/>
        </w:rPr>
        <w:t xml:space="preserve"> description des conséquences possibles de la violation de Données,</w:t>
      </w:r>
    </w:p>
    <w:p w14:paraId="071590F1" w14:textId="77777777" w:rsidR="00792FD5" w:rsidRPr="002678BD" w:rsidRDefault="00B2530F" w:rsidP="00792FD5">
      <w:pPr>
        <w:numPr>
          <w:ilvl w:val="0"/>
          <w:numId w:val="26"/>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La</w:t>
      </w:r>
      <w:r w:rsidR="00792FD5" w:rsidRPr="002678BD">
        <w:rPr>
          <w:rFonts w:ascii="Arial" w:eastAsia="Times New Roman" w:hAnsi="Arial" w:cs="Arial"/>
          <w:bCs/>
          <w:sz w:val="20"/>
          <w:szCs w:val="20"/>
          <w:lang w:eastAsia="fr-FR"/>
        </w:rPr>
        <w:t xml:space="preserve"> description des mesures prises pour remédier à la violation de Données, y compris, le cas échéant, les mesures pour en atténuer les éventuelles conséquences négatives.</w:t>
      </w:r>
    </w:p>
    <w:p w14:paraId="61662C44"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Il est précisé qu’il appartiendra à l’ERAFP de notifier cette violation, si nécessaire, à la CNIL ;</w:t>
      </w:r>
    </w:p>
    <w:p w14:paraId="27BD07D1"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19E1B1F9" w14:textId="77777777" w:rsidR="00792FD5" w:rsidRPr="002678BD" w:rsidRDefault="00B2530F" w:rsidP="00792FD5">
      <w:pPr>
        <w:numPr>
          <w:ilvl w:val="0"/>
          <w:numId w:val="25"/>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t>Mettre</w:t>
      </w:r>
      <w:r w:rsidR="00792FD5" w:rsidRPr="002678BD">
        <w:rPr>
          <w:rFonts w:ascii="Arial" w:eastAsia="Times New Roman" w:hAnsi="Arial" w:cs="Arial"/>
          <w:bCs/>
          <w:sz w:val="20"/>
          <w:szCs w:val="20"/>
          <w:lang w:eastAsia="fr-FR"/>
        </w:rPr>
        <w:t xml:space="preserve"> à disposition de l’ERAFP la documentation nécessaire pour démontrer le respect de toutes ses obligations</w:t>
      </w:r>
      <w:r w:rsidR="002C6CE9">
        <w:rPr>
          <w:rFonts w:ascii="Arial" w:eastAsia="Times New Roman" w:hAnsi="Arial" w:cs="Arial"/>
          <w:bCs/>
          <w:sz w:val="20"/>
          <w:szCs w:val="20"/>
          <w:lang w:eastAsia="fr-FR"/>
        </w:rPr>
        <w:t xml:space="preserve"> à la Règlementation</w:t>
      </w:r>
      <w:r w:rsidR="00792FD5" w:rsidRPr="002678BD">
        <w:rPr>
          <w:rFonts w:ascii="Arial" w:eastAsia="Times New Roman" w:hAnsi="Arial" w:cs="Arial"/>
          <w:bCs/>
          <w:sz w:val="20"/>
          <w:szCs w:val="20"/>
          <w:lang w:eastAsia="fr-FR"/>
        </w:rPr>
        <w:t xml:space="preserve"> et pour permettre la réalisation d’audits, le cas échéant ;</w:t>
      </w:r>
    </w:p>
    <w:p w14:paraId="02755728" w14:textId="77777777" w:rsidR="00792FD5" w:rsidRPr="002678BD" w:rsidRDefault="00792FD5" w:rsidP="00792FD5">
      <w:pPr>
        <w:autoSpaceDE w:val="0"/>
        <w:autoSpaceDN w:val="0"/>
        <w:adjustRightInd w:val="0"/>
        <w:spacing w:after="0"/>
        <w:jc w:val="both"/>
        <w:rPr>
          <w:rFonts w:ascii="Arial" w:eastAsia="Times New Roman" w:hAnsi="Arial" w:cs="Arial"/>
          <w:bCs/>
          <w:sz w:val="20"/>
          <w:szCs w:val="20"/>
          <w:lang w:eastAsia="fr-FR"/>
        </w:rPr>
      </w:pPr>
    </w:p>
    <w:p w14:paraId="6A9D47C2" w14:textId="77777777" w:rsidR="00792FD5" w:rsidRPr="002678BD" w:rsidRDefault="00B2530F" w:rsidP="00792FD5">
      <w:pPr>
        <w:numPr>
          <w:ilvl w:val="0"/>
          <w:numId w:val="25"/>
        </w:numPr>
        <w:autoSpaceDE w:val="0"/>
        <w:autoSpaceDN w:val="0"/>
        <w:adjustRightInd w:val="0"/>
        <w:spacing w:after="0"/>
        <w:ind w:left="0"/>
        <w:jc w:val="both"/>
        <w:rPr>
          <w:rFonts w:ascii="Arial" w:eastAsia="Times New Roman" w:hAnsi="Arial" w:cs="Arial"/>
          <w:bCs/>
          <w:sz w:val="20"/>
          <w:szCs w:val="20"/>
          <w:lang w:eastAsia="fr-FR"/>
        </w:rPr>
      </w:pPr>
      <w:r w:rsidRPr="002678BD">
        <w:rPr>
          <w:rFonts w:ascii="Arial" w:eastAsia="Times New Roman" w:hAnsi="Arial" w:cs="Arial"/>
          <w:bCs/>
          <w:sz w:val="20"/>
          <w:szCs w:val="20"/>
          <w:lang w:eastAsia="fr-FR"/>
        </w:rPr>
        <w:lastRenderedPageBreak/>
        <w:t>Aider</w:t>
      </w:r>
      <w:r w:rsidR="00792FD5" w:rsidRPr="002678BD">
        <w:rPr>
          <w:rFonts w:ascii="Arial" w:eastAsia="Times New Roman" w:hAnsi="Arial" w:cs="Arial"/>
          <w:bCs/>
          <w:sz w:val="20"/>
          <w:szCs w:val="20"/>
          <w:lang w:eastAsia="fr-FR"/>
        </w:rPr>
        <w:t xml:space="preserve"> l’ERAFP à respecter ses obligations en matière de protection des données dans le cadre de l’exécution du Marché. </w:t>
      </w:r>
    </w:p>
    <w:p w14:paraId="2ED6E074" w14:textId="77777777" w:rsidR="00792FD5" w:rsidRPr="002678BD" w:rsidRDefault="00792FD5" w:rsidP="00792FD5">
      <w:pPr>
        <w:spacing w:before="240" w:after="0" w:line="260" w:lineRule="atLeast"/>
        <w:jc w:val="both"/>
        <w:rPr>
          <w:rFonts w:ascii="Arial" w:eastAsia="SimSun" w:hAnsi="Arial" w:cs="Arial"/>
          <w:b/>
          <w:sz w:val="20"/>
          <w:szCs w:val="22"/>
          <w:lang w:eastAsia="en-US"/>
        </w:rPr>
      </w:pPr>
      <w:r w:rsidRPr="002678BD">
        <w:rPr>
          <w:rFonts w:ascii="Arial" w:eastAsia="SimSun" w:hAnsi="Arial" w:cs="Arial"/>
          <w:b/>
          <w:sz w:val="20"/>
          <w:szCs w:val="22"/>
          <w:lang w:eastAsia="en-US"/>
        </w:rPr>
        <w:t>3. Obligations de l’ERAFP vis-à-vis du Titulaire</w:t>
      </w:r>
    </w:p>
    <w:p w14:paraId="046DA01B" w14:textId="77777777" w:rsidR="00792FD5" w:rsidRPr="002678BD" w:rsidRDefault="00792FD5" w:rsidP="00792FD5">
      <w:pPr>
        <w:spacing w:before="240" w:after="0"/>
        <w:jc w:val="both"/>
        <w:rPr>
          <w:rFonts w:ascii="Arial" w:eastAsia="SimSun" w:hAnsi="Arial" w:cs="Arial"/>
          <w:sz w:val="20"/>
          <w:szCs w:val="22"/>
          <w:lang w:eastAsia="en-US"/>
        </w:rPr>
      </w:pPr>
      <w:r w:rsidRPr="002678BD">
        <w:rPr>
          <w:rFonts w:ascii="Arial" w:eastAsia="SimSun" w:hAnsi="Arial" w:cs="Arial"/>
          <w:sz w:val="20"/>
          <w:szCs w:val="22"/>
          <w:lang w:eastAsia="en-US"/>
        </w:rPr>
        <w:t>L’ERAFP s’engage à titre principal à communiquer au Titulaire les Données nécessaires pour l’exécution du marché</w:t>
      </w:r>
      <w:r w:rsidR="002C6CE9">
        <w:rPr>
          <w:rFonts w:ascii="Arial" w:eastAsia="SimSun" w:hAnsi="Arial" w:cs="Arial"/>
          <w:sz w:val="20"/>
          <w:szCs w:val="22"/>
          <w:lang w:eastAsia="en-US"/>
        </w:rPr>
        <w:t xml:space="preserve"> et à respecter cette Règlementation dans le cadre de la mise en œuvre de ses activités.</w:t>
      </w:r>
    </w:p>
    <w:p w14:paraId="7CA3D6BD" w14:textId="77777777" w:rsidR="00792FD5" w:rsidRPr="002678BD" w:rsidRDefault="00792FD5" w:rsidP="00792FD5">
      <w:pPr>
        <w:spacing w:before="240" w:after="0" w:line="260" w:lineRule="atLeast"/>
        <w:jc w:val="both"/>
        <w:rPr>
          <w:rFonts w:ascii="Arial" w:eastAsia="SimSun" w:hAnsi="Arial" w:cs="Arial"/>
          <w:b/>
          <w:sz w:val="20"/>
          <w:szCs w:val="20"/>
          <w:lang w:eastAsia="en-US"/>
        </w:rPr>
      </w:pPr>
      <w:r w:rsidRPr="002678BD">
        <w:rPr>
          <w:rFonts w:ascii="Arial" w:eastAsia="SimSun" w:hAnsi="Arial" w:cs="Arial"/>
          <w:b/>
          <w:sz w:val="20"/>
          <w:szCs w:val="22"/>
          <w:lang w:eastAsia="en-US"/>
        </w:rPr>
        <w:t>4. Sous-traitance par le Titulaire</w:t>
      </w:r>
    </w:p>
    <w:p w14:paraId="347213F0" w14:textId="77777777" w:rsidR="00792FD5" w:rsidRPr="002678BD" w:rsidRDefault="00792FD5" w:rsidP="00792FD5">
      <w:pPr>
        <w:spacing w:before="240" w:after="0" w:line="260" w:lineRule="atLeast"/>
        <w:jc w:val="both"/>
        <w:rPr>
          <w:rFonts w:ascii="Arial" w:eastAsia="SimSun" w:hAnsi="Arial" w:cs="Arial"/>
          <w:sz w:val="20"/>
          <w:szCs w:val="20"/>
          <w:lang w:eastAsia="en-US"/>
        </w:rPr>
      </w:pPr>
      <w:r w:rsidRPr="002678BD">
        <w:rPr>
          <w:rFonts w:ascii="Arial" w:eastAsia="SimSun" w:hAnsi="Arial" w:cs="Arial"/>
          <w:sz w:val="20"/>
          <w:szCs w:val="20"/>
          <w:lang w:eastAsia="en-US"/>
        </w:rPr>
        <w:t>Il est précisé que le Titulaire doit recueillir l’autorisation écrite préalable de l’ERAFP en cas de recours à la sous-traitance</w:t>
      </w:r>
      <w:r w:rsidR="002C6CE9">
        <w:rPr>
          <w:rFonts w:ascii="Arial" w:eastAsia="SimSun" w:hAnsi="Arial" w:cs="Arial"/>
          <w:sz w:val="20"/>
          <w:szCs w:val="20"/>
          <w:lang w:eastAsia="en-US"/>
        </w:rPr>
        <w:t xml:space="preserve"> selon les modalités définies </w:t>
      </w:r>
      <w:r w:rsidR="002C6CE9" w:rsidRPr="006706BB">
        <w:rPr>
          <w:rFonts w:ascii="Arial" w:eastAsia="SimSun" w:hAnsi="Arial" w:cs="Arial"/>
          <w:sz w:val="20"/>
          <w:szCs w:val="20"/>
          <w:lang w:eastAsia="en-US"/>
        </w:rPr>
        <w:t>à l’article 1</w:t>
      </w:r>
      <w:r w:rsidR="00B2530F">
        <w:rPr>
          <w:rFonts w:ascii="Arial" w:eastAsia="SimSun" w:hAnsi="Arial" w:cs="Arial"/>
          <w:sz w:val="20"/>
          <w:szCs w:val="20"/>
          <w:lang w:eastAsia="en-US"/>
        </w:rPr>
        <w:t>4</w:t>
      </w:r>
      <w:r w:rsidR="002C6CE9" w:rsidRPr="006706BB">
        <w:rPr>
          <w:rFonts w:ascii="Arial" w:eastAsia="SimSun" w:hAnsi="Arial" w:cs="Arial"/>
          <w:sz w:val="20"/>
          <w:szCs w:val="20"/>
          <w:lang w:eastAsia="en-US"/>
        </w:rPr>
        <w:t>.3 du cahier des charges.</w:t>
      </w:r>
      <w:r w:rsidR="002C6CE9">
        <w:rPr>
          <w:rFonts w:ascii="Arial" w:eastAsia="SimSun" w:hAnsi="Arial" w:cs="Arial"/>
          <w:sz w:val="20"/>
          <w:szCs w:val="20"/>
          <w:lang w:eastAsia="en-US"/>
        </w:rPr>
        <w:t xml:space="preserve"> </w:t>
      </w:r>
    </w:p>
    <w:p w14:paraId="17739AA8" w14:textId="77777777" w:rsidR="00792FD5" w:rsidRPr="002678BD" w:rsidRDefault="00792FD5" w:rsidP="00792FD5">
      <w:pPr>
        <w:spacing w:before="240" w:after="0" w:line="260" w:lineRule="atLeast"/>
        <w:jc w:val="both"/>
        <w:rPr>
          <w:rFonts w:ascii="Arial" w:eastAsia="SimSun" w:hAnsi="Arial" w:cs="Arial"/>
          <w:sz w:val="20"/>
          <w:szCs w:val="20"/>
          <w:lang w:eastAsia="en-US"/>
        </w:rPr>
      </w:pPr>
      <w:r w:rsidRPr="002678BD">
        <w:rPr>
          <w:rFonts w:ascii="Arial" w:eastAsia="SimSun" w:hAnsi="Arial" w:cs="Arial"/>
          <w:sz w:val="20"/>
          <w:szCs w:val="20"/>
          <w:lang w:eastAsia="en-US"/>
        </w:rPr>
        <w:t>Le sous-traitant du Titulaire le cas échéant, est tenu au respect des présentes règles.</w:t>
      </w:r>
    </w:p>
    <w:p w14:paraId="4900E8E9" w14:textId="77777777" w:rsidR="00792FD5" w:rsidRPr="002678BD" w:rsidRDefault="00792FD5" w:rsidP="00792FD5">
      <w:pPr>
        <w:spacing w:before="240" w:after="0" w:line="260" w:lineRule="atLeast"/>
        <w:jc w:val="both"/>
        <w:rPr>
          <w:rFonts w:ascii="Arial" w:eastAsia="SimSun" w:hAnsi="Arial" w:cs="Arial"/>
          <w:sz w:val="20"/>
          <w:szCs w:val="20"/>
          <w:lang w:eastAsia="en-US"/>
        </w:rPr>
      </w:pPr>
      <w:r w:rsidRPr="002678BD">
        <w:rPr>
          <w:rFonts w:ascii="Arial" w:eastAsia="SimSun" w:hAnsi="Arial" w:cs="Arial"/>
          <w:sz w:val="20"/>
          <w:szCs w:val="20"/>
          <w:lang w:eastAsia="en-US"/>
        </w:rPr>
        <w:t xml:space="preserve">Il appartient au Titulaire de s’assurer que son sous-traitant présente les mêmes garanties quant à la mise en œuvre de mesures techniques et organisationnelles permettant de répondre aux exigences du droit en matière de protection de données personnelles. Si le </w:t>
      </w:r>
      <w:r w:rsidR="00B2530F">
        <w:rPr>
          <w:rFonts w:ascii="Arial" w:eastAsia="SimSun" w:hAnsi="Arial" w:cs="Arial"/>
          <w:sz w:val="20"/>
          <w:szCs w:val="20"/>
          <w:lang w:eastAsia="en-US"/>
        </w:rPr>
        <w:t>s</w:t>
      </w:r>
      <w:r w:rsidRPr="002678BD">
        <w:rPr>
          <w:rFonts w:ascii="Arial" w:eastAsia="SimSun" w:hAnsi="Arial" w:cs="Arial"/>
          <w:sz w:val="20"/>
          <w:szCs w:val="20"/>
          <w:lang w:eastAsia="en-US"/>
        </w:rPr>
        <w:t>ous-traitant du Titulaire ne remplit pas ses obligations en matière de protection des données personnelles, le Titulaire demeure pleinement responsable devant l’ERAFP.</w:t>
      </w:r>
    </w:p>
    <w:p w14:paraId="42F4103B" w14:textId="77777777" w:rsidR="00792FD5" w:rsidRPr="002678BD" w:rsidRDefault="002C6CE9" w:rsidP="00792FD5">
      <w:pPr>
        <w:spacing w:before="240" w:after="0" w:line="260" w:lineRule="atLeast"/>
        <w:jc w:val="both"/>
        <w:rPr>
          <w:rFonts w:ascii="Arial" w:eastAsia="SimSun" w:hAnsi="Arial" w:cs="Arial"/>
          <w:b/>
          <w:sz w:val="20"/>
          <w:szCs w:val="22"/>
          <w:lang w:eastAsia="en-US"/>
        </w:rPr>
      </w:pPr>
      <w:r>
        <w:rPr>
          <w:rFonts w:ascii="Arial" w:eastAsia="SimSun" w:hAnsi="Arial" w:cs="Arial"/>
          <w:b/>
          <w:sz w:val="20"/>
          <w:szCs w:val="22"/>
          <w:lang w:eastAsia="en-US"/>
        </w:rPr>
        <w:t>5</w:t>
      </w:r>
      <w:r w:rsidR="00792FD5" w:rsidRPr="002678BD">
        <w:rPr>
          <w:rFonts w:ascii="Arial" w:eastAsia="SimSun" w:hAnsi="Arial" w:cs="Arial"/>
          <w:b/>
          <w:sz w:val="20"/>
          <w:szCs w:val="22"/>
          <w:lang w:eastAsia="en-US"/>
        </w:rPr>
        <w:t>. Sort des Données</w:t>
      </w:r>
    </w:p>
    <w:p w14:paraId="281F7C41" w14:textId="77777777" w:rsidR="00792FD5" w:rsidRPr="002678BD" w:rsidRDefault="00792FD5" w:rsidP="00792FD5">
      <w:pPr>
        <w:spacing w:before="240" w:after="0" w:line="260" w:lineRule="atLeast"/>
        <w:jc w:val="both"/>
        <w:rPr>
          <w:rFonts w:ascii="Arial" w:eastAsia="SimSun" w:hAnsi="Arial" w:cs="Arial"/>
          <w:sz w:val="20"/>
          <w:szCs w:val="20"/>
          <w:lang w:eastAsia="en-US"/>
        </w:rPr>
      </w:pPr>
      <w:r w:rsidRPr="002678BD">
        <w:rPr>
          <w:rFonts w:ascii="Arial" w:eastAsia="SimSun" w:hAnsi="Arial" w:cs="Arial"/>
          <w:sz w:val="20"/>
          <w:szCs w:val="22"/>
          <w:lang w:eastAsia="en-US"/>
        </w:rPr>
        <w:t xml:space="preserve">Au terme de la prestation de services, </w:t>
      </w:r>
      <w:r w:rsidR="003976AE">
        <w:rPr>
          <w:rFonts w:ascii="Arial" w:eastAsia="SimSun" w:hAnsi="Arial" w:cs="Arial"/>
          <w:sz w:val="20"/>
          <w:szCs w:val="22"/>
          <w:lang w:eastAsia="en-US"/>
        </w:rPr>
        <w:t>les Données traitées dans le cadre de l’exécution du présent Marché seront archivées selon les modalités définies par chaque partie et dans le respect des règles applicables à cette Règlementation, notamment.</w:t>
      </w:r>
    </w:p>
    <w:p w14:paraId="49F3FD11" w14:textId="77777777" w:rsidR="00233C5F" w:rsidRDefault="00835A60" w:rsidP="00F55F44">
      <w:pPr>
        <w:jc w:val="both"/>
        <w:rPr>
          <w:rFonts w:ascii="Arial" w:hAnsi="Arial" w:cs="Arial"/>
          <w:sz w:val="20"/>
          <w:szCs w:val="20"/>
        </w:rPr>
      </w:pPr>
      <w:r>
        <w:rPr>
          <w:rFonts w:ascii="Arial" w:hAnsi="Arial" w:cs="Arial"/>
          <w:sz w:val="20"/>
          <w:szCs w:val="20"/>
        </w:rPr>
        <w:br w:type="page"/>
      </w:r>
    </w:p>
    <w:p w14:paraId="30405FE0" w14:textId="77777777" w:rsidR="006706BB" w:rsidRPr="002678BD" w:rsidRDefault="006706BB" w:rsidP="006706BB">
      <w:pPr>
        <w:pStyle w:val="RAFP-Chapitre"/>
        <w:spacing w:line="276" w:lineRule="auto"/>
        <w:rPr>
          <w:sz w:val="28"/>
          <w:szCs w:val="28"/>
        </w:rPr>
      </w:pPr>
      <w:bookmarkStart w:id="66" w:name="_Hlk68015881"/>
      <w:r w:rsidRPr="002678BD">
        <w:rPr>
          <w:sz w:val="28"/>
          <w:szCs w:val="28"/>
        </w:rPr>
        <w:lastRenderedPageBreak/>
        <w:t xml:space="preserve">ANNEXE </w:t>
      </w:r>
      <w:r>
        <w:rPr>
          <w:sz w:val="28"/>
          <w:szCs w:val="28"/>
        </w:rPr>
        <w:t>2</w:t>
      </w:r>
    </w:p>
    <w:p w14:paraId="30AAE107" w14:textId="751F3A55" w:rsidR="006706BB" w:rsidRPr="00EE1E7B" w:rsidRDefault="00B54DFF" w:rsidP="006706BB">
      <w:pPr>
        <w:pStyle w:val="RAFP-Chapitre"/>
        <w:spacing w:line="276" w:lineRule="auto"/>
        <w:rPr>
          <w:sz w:val="28"/>
          <w:szCs w:val="28"/>
        </w:rPr>
      </w:pPr>
      <w:r w:rsidRPr="00EE1E7B">
        <w:rPr>
          <w:noProof/>
          <w:sz w:val="28"/>
          <w:szCs w:val="28"/>
        </w:rPr>
        <mc:AlternateContent>
          <mc:Choice Requires="wps">
            <w:drawing>
              <wp:anchor distT="0" distB="0" distL="114300" distR="114300" simplePos="0" relativeHeight="251658240" behindDoc="0" locked="0" layoutInCell="1" allowOverlap="1" wp14:anchorId="7B837708" wp14:editId="458E09EA">
                <wp:simplePos x="0" y="0"/>
                <wp:positionH relativeFrom="column">
                  <wp:posOffset>7620</wp:posOffset>
                </wp:positionH>
                <wp:positionV relativeFrom="paragraph">
                  <wp:posOffset>43815</wp:posOffset>
                </wp:positionV>
                <wp:extent cx="5715000" cy="0"/>
                <wp:effectExtent l="17780" t="13970" r="20320" b="14605"/>
                <wp:wrapSquare wrapText="bothSides"/>
                <wp:docPr id="301693330"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5400">
                          <a:solidFill>
                            <a:srgbClr val="1B597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3F8A6B" id="Connecteur droit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3.45pt" to="450.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" strokecolor="#1b5975" strokeweight="2pt">
                <v:shadow opacity="24903f" origin=",.5" offset="0,.55556mm"/>
                <w10:wrap type="square"/>
              </v:line>
            </w:pict>
          </mc:Fallback>
        </mc:AlternateContent>
      </w:r>
    </w:p>
    <w:p w14:paraId="26879C6A" w14:textId="77777777" w:rsidR="002E0CD9" w:rsidRPr="006706BB" w:rsidRDefault="006706BB" w:rsidP="006706BB">
      <w:pPr>
        <w:jc w:val="both"/>
        <w:rPr>
          <w:rFonts w:ascii="Arial" w:hAnsi="Arial" w:cs="Arial"/>
          <w:b/>
          <w:bCs/>
          <w:sz w:val="20"/>
          <w:szCs w:val="20"/>
        </w:rPr>
      </w:pPr>
      <w:r w:rsidRPr="006706BB">
        <w:rPr>
          <w:rFonts w:ascii="Arial" w:hAnsi="Arial" w:cs="Arial"/>
          <w:b/>
          <w:bCs/>
          <w:color w:val="AF0024"/>
          <w:sz w:val="28"/>
          <w:szCs w:val="28"/>
        </w:rPr>
        <w:t>Annexe financière</w:t>
      </w:r>
    </w:p>
    <w:p w14:paraId="3B88644D" w14:textId="77777777" w:rsidR="00750E05" w:rsidRPr="00750E05" w:rsidRDefault="00750E05" w:rsidP="00750E05">
      <w:pPr>
        <w:autoSpaceDE w:val="0"/>
        <w:autoSpaceDN w:val="0"/>
        <w:adjustRightInd w:val="0"/>
        <w:jc w:val="both"/>
        <w:rPr>
          <w:rFonts w:ascii="Arial" w:hAnsi="Arial" w:cs="Arial"/>
          <w:b/>
          <w:sz w:val="20"/>
          <w:szCs w:val="20"/>
        </w:rPr>
      </w:pPr>
      <w:r w:rsidRPr="00750E05">
        <w:rPr>
          <w:rFonts w:ascii="Arial" w:hAnsi="Arial" w:cs="Arial"/>
          <w:b/>
          <w:bCs/>
          <w:sz w:val="20"/>
          <w:szCs w:val="20"/>
        </w:rPr>
        <w:t xml:space="preserve">Chaque prix inclut, </w:t>
      </w:r>
      <w:r w:rsidRPr="00750E05">
        <w:rPr>
          <w:rFonts w:ascii="Arial" w:hAnsi="Arial" w:cs="Arial"/>
          <w:b/>
          <w:sz w:val="20"/>
          <w:szCs w:val="20"/>
        </w:rPr>
        <w:t>outre les charges fiscales et parafiscales, toutes les dépenses résultant de l’exécution des prestations : déplacements, frais de restauration, frais d’impression, notamment.</w:t>
      </w:r>
    </w:p>
    <w:p w14:paraId="7A7CB6FC" w14:textId="77777777" w:rsidR="00750E05" w:rsidRPr="00750E05" w:rsidRDefault="00750E05" w:rsidP="00750E05">
      <w:pPr>
        <w:pStyle w:val="Default"/>
        <w:rPr>
          <w:b/>
          <w:color w:val="41748D"/>
          <w:sz w:val="22"/>
          <w:szCs w:val="22"/>
          <w:lang w:eastAsia="ja-JP"/>
        </w:rPr>
      </w:pPr>
      <w:r w:rsidRPr="00750E05">
        <w:rPr>
          <w:b/>
          <w:color w:val="41748D"/>
          <w:sz w:val="22"/>
          <w:szCs w:val="22"/>
          <w:lang w:eastAsia="ja-JP"/>
        </w:rPr>
        <w:t>I – Taux horaire par profil d’intervenant</w:t>
      </w:r>
    </w:p>
    <w:p w14:paraId="1D84D9A9" w14:textId="77777777" w:rsidR="00750E05" w:rsidRPr="006E424C" w:rsidRDefault="00750E05" w:rsidP="00750E05">
      <w:pPr>
        <w:pStyle w:val="Default"/>
        <w:rPr>
          <w:b/>
          <w:color w:val="41748D"/>
          <w:sz w:val="28"/>
          <w:szCs w:val="28"/>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2233"/>
        <w:gridCol w:w="2227"/>
        <w:gridCol w:w="2233"/>
      </w:tblGrid>
      <w:tr w:rsidR="00750E05" w14:paraId="7326913A" w14:textId="77777777" w:rsidTr="00A5281F">
        <w:tc>
          <w:tcPr>
            <w:tcW w:w="2272" w:type="dxa"/>
            <w:shd w:val="clear" w:color="auto" w:fill="auto"/>
          </w:tcPr>
          <w:p w14:paraId="0C9EE278" w14:textId="77777777" w:rsidR="00750E05" w:rsidRPr="00A5281F" w:rsidRDefault="00750E05" w:rsidP="00A5281F">
            <w:pPr>
              <w:spacing w:before="40" w:after="40"/>
              <w:jc w:val="center"/>
              <w:rPr>
                <w:rFonts w:ascii="Arial" w:hAnsi="Arial" w:cs="Arial"/>
                <w:b/>
                <w:color w:val="41748D"/>
                <w:sz w:val="20"/>
                <w:szCs w:val="20"/>
              </w:rPr>
            </w:pPr>
            <w:r w:rsidRPr="00A5281F">
              <w:rPr>
                <w:rFonts w:ascii="Arial" w:hAnsi="Arial" w:cs="Arial"/>
                <w:b/>
                <w:color w:val="41748D"/>
                <w:sz w:val="20"/>
                <w:szCs w:val="20"/>
              </w:rPr>
              <w:t>Profil d’intervenant</w:t>
            </w:r>
          </w:p>
        </w:tc>
        <w:tc>
          <w:tcPr>
            <w:tcW w:w="2273" w:type="dxa"/>
            <w:shd w:val="clear" w:color="auto" w:fill="auto"/>
          </w:tcPr>
          <w:p w14:paraId="4662C04E" w14:textId="77777777" w:rsidR="00750E05" w:rsidRPr="00A5281F" w:rsidRDefault="00750E05" w:rsidP="00A5281F">
            <w:pPr>
              <w:spacing w:before="40" w:after="40"/>
              <w:jc w:val="center"/>
              <w:rPr>
                <w:rFonts w:ascii="Arial" w:hAnsi="Arial" w:cs="Arial"/>
                <w:b/>
                <w:color w:val="41748D"/>
                <w:sz w:val="20"/>
                <w:szCs w:val="20"/>
              </w:rPr>
            </w:pPr>
            <w:r w:rsidRPr="00A5281F">
              <w:rPr>
                <w:rFonts w:ascii="Arial" w:hAnsi="Arial" w:cs="Arial"/>
                <w:b/>
                <w:color w:val="41748D"/>
                <w:sz w:val="20"/>
                <w:szCs w:val="20"/>
              </w:rPr>
              <w:t>Taux horaire</w:t>
            </w:r>
            <w:r w:rsidR="0063341E">
              <w:rPr>
                <w:rFonts w:ascii="Arial" w:hAnsi="Arial" w:cs="Arial"/>
                <w:b/>
                <w:color w:val="41748D"/>
                <w:sz w:val="20"/>
                <w:szCs w:val="20"/>
              </w:rPr>
              <w:t xml:space="preserve"> €</w:t>
            </w:r>
            <w:r w:rsidRPr="00A5281F">
              <w:rPr>
                <w:rFonts w:ascii="Arial" w:hAnsi="Arial" w:cs="Arial"/>
                <w:b/>
                <w:color w:val="41748D"/>
                <w:sz w:val="20"/>
                <w:szCs w:val="20"/>
              </w:rPr>
              <w:t xml:space="preserve">HT </w:t>
            </w:r>
            <w:r w:rsidRPr="00A5281F">
              <w:rPr>
                <w:rFonts w:ascii="Arial" w:hAnsi="Arial" w:cs="Arial"/>
                <w:b/>
                <w:color w:val="41748D"/>
                <w:sz w:val="20"/>
                <w:szCs w:val="20"/>
              </w:rPr>
              <w:br/>
            </w:r>
          </w:p>
        </w:tc>
        <w:tc>
          <w:tcPr>
            <w:tcW w:w="2273" w:type="dxa"/>
            <w:shd w:val="clear" w:color="auto" w:fill="auto"/>
          </w:tcPr>
          <w:p w14:paraId="55783857" w14:textId="77777777" w:rsidR="00750E05" w:rsidRPr="00A5281F" w:rsidRDefault="00750E05" w:rsidP="00A5281F">
            <w:pPr>
              <w:spacing w:before="40" w:after="40"/>
              <w:jc w:val="center"/>
              <w:rPr>
                <w:rFonts w:ascii="Arial" w:hAnsi="Arial" w:cs="Arial"/>
                <w:b/>
                <w:color w:val="41748D"/>
                <w:sz w:val="20"/>
                <w:szCs w:val="20"/>
              </w:rPr>
            </w:pPr>
            <w:r w:rsidRPr="00A5281F">
              <w:rPr>
                <w:rFonts w:ascii="Arial" w:hAnsi="Arial" w:cs="Arial"/>
                <w:b/>
                <w:color w:val="41748D"/>
                <w:sz w:val="20"/>
                <w:szCs w:val="20"/>
              </w:rPr>
              <w:t>Taux de TVA</w:t>
            </w:r>
          </w:p>
        </w:tc>
        <w:tc>
          <w:tcPr>
            <w:tcW w:w="2273" w:type="dxa"/>
            <w:shd w:val="clear" w:color="auto" w:fill="auto"/>
          </w:tcPr>
          <w:p w14:paraId="001650CE" w14:textId="77777777" w:rsidR="00750E05" w:rsidRPr="00A5281F" w:rsidRDefault="00750E05" w:rsidP="00A5281F">
            <w:pPr>
              <w:spacing w:before="40" w:after="40"/>
              <w:jc w:val="center"/>
              <w:rPr>
                <w:rFonts w:ascii="Arial" w:hAnsi="Arial" w:cs="Arial"/>
                <w:b/>
                <w:color w:val="41748D"/>
                <w:sz w:val="20"/>
                <w:szCs w:val="20"/>
              </w:rPr>
            </w:pPr>
            <w:r w:rsidRPr="00A5281F">
              <w:rPr>
                <w:rFonts w:ascii="Arial" w:hAnsi="Arial" w:cs="Arial"/>
                <w:b/>
                <w:color w:val="41748D"/>
                <w:sz w:val="20"/>
                <w:szCs w:val="20"/>
              </w:rPr>
              <w:t>Taux horaire</w:t>
            </w:r>
            <w:r w:rsidR="0063341E">
              <w:rPr>
                <w:rFonts w:ascii="Arial" w:hAnsi="Arial" w:cs="Arial"/>
                <w:b/>
                <w:color w:val="41748D"/>
                <w:sz w:val="20"/>
                <w:szCs w:val="20"/>
              </w:rPr>
              <w:t xml:space="preserve"> €</w:t>
            </w:r>
            <w:r w:rsidRPr="00A5281F">
              <w:rPr>
                <w:rFonts w:ascii="Arial" w:hAnsi="Arial" w:cs="Arial"/>
                <w:b/>
                <w:color w:val="41748D"/>
                <w:sz w:val="20"/>
                <w:szCs w:val="20"/>
              </w:rPr>
              <w:t xml:space="preserve">TTC </w:t>
            </w:r>
          </w:p>
        </w:tc>
      </w:tr>
      <w:tr w:rsidR="00750E05" w14:paraId="30D49F09" w14:textId="77777777" w:rsidTr="00A5281F">
        <w:tc>
          <w:tcPr>
            <w:tcW w:w="2272" w:type="dxa"/>
            <w:shd w:val="clear" w:color="auto" w:fill="auto"/>
          </w:tcPr>
          <w:p w14:paraId="299E4639" w14:textId="77777777" w:rsidR="00750E05" w:rsidRPr="00A5281F" w:rsidRDefault="00750E05" w:rsidP="00A5281F">
            <w:pPr>
              <w:rPr>
                <w:rFonts w:ascii="Arial" w:hAnsi="Arial" w:cs="Arial"/>
                <w:bCs/>
                <w:sz w:val="20"/>
                <w:szCs w:val="20"/>
              </w:rPr>
            </w:pPr>
          </w:p>
          <w:p w14:paraId="37F8CC67" w14:textId="77777777" w:rsidR="00750E05" w:rsidRPr="00A5281F" w:rsidRDefault="00750E05" w:rsidP="00A5281F">
            <w:pPr>
              <w:rPr>
                <w:rFonts w:ascii="Arial" w:hAnsi="Arial" w:cs="Arial"/>
                <w:bCs/>
                <w:sz w:val="20"/>
                <w:szCs w:val="20"/>
              </w:rPr>
            </w:pPr>
          </w:p>
          <w:p w14:paraId="5EC66122" w14:textId="77777777" w:rsidR="00750E05" w:rsidRPr="00A5281F" w:rsidRDefault="00750E05" w:rsidP="00A5281F">
            <w:pPr>
              <w:rPr>
                <w:rFonts w:ascii="Arial" w:hAnsi="Arial" w:cs="Arial"/>
                <w:bCs/>
                <w:sz w:val="20"/>
                <w:szCs w:val="20"/>
              </w:rPr>
            </w:pPr>
          </w:p>
          <w:p w14:paraId="7B894DC2" w14:textId="77777777" w:rsidR="00750E05" w:rsidRPr="00A5281F" w:rsidRDefault="00750E05" w:rsidP="00A5281F">
            <w:pPr>
              <w:rPr>
                <w:rFonts w:ascii="Arial" w:hAnsi="Arial" w:cs="Arial"/>
                <w:bCs/>
                <w:sz w:val="20"/>
                <w:szCs w:val="20"/>
              </w:rPr>
            </w:pPr>
          </w:p>
        </w:tc>
        <w:tc>
          <w:tcPr>
            <w:tcW w:w="2273" w:type="dxa"/>
            <w:shd w:val="clear" w:color="auto" w:fill="auto"/>
          </w:tcPr>
          <w:p w14:paraId="5D7907B5" w14:textId="77777777" w:rsidR="00750E05" w:rsidRPr="00A5281F" w:rsidRDefault="00750E05" w:rsidP="00A5281F">
            <w:pPr>
              <w:rPr>
                <w:rFonts w:ascii="Arial" w:hAnsi="Arial" w:cs="Arial"/>
                <w:b/>
                <w:color w:val="41748D"/>
              </w:rPr>
            </w:pPr>
          </w:p>
        </w:tc>
        <w:tc>
          <w:tcPr>
            <w:tcW w:w="2273" w:type="dxa"/>
            <w:shd w:val="clear" w:color="auto" w:fill="auto"/>
          </w:tcPr>
          <w:p w14:paraId="07298AE4" w14:textId="77777777" w:rsidR="00750E05" w:rsidRPr="00A5281F" w:rsidRDefault="00750E05" w:rsidP="00A5281F">
            <w:pPr>
              <w:rPr>
                <w:rFonts w:ascii="Arial" w:hAnsi="Arial" w:cs="Arial"/>
                <w:b/>
                <w:color w:val="41748D"/>
              </w:rPr>
            </w:pPr>
          </w:p>
        </w:tc>
        <w:tc>
          <w:tcPr>
            <w:tcW w:w="2273" w:type="dxa"/>
            <w:shd w:val="clear" w:color="auto" w:fill="auto"/>
          </w:tcPr>
          <w:p w14:paraId="5FC20207" w14:textId="77777777" w:rsidR="00750E05" w:rsidRPr="00A5281F" w:rsidRDefault="00750E05" w:rsidP="00A5281F">
            <w:pPr>
              <w:rPr>
                <w:rFonts w:ascii="Arial" w:hAnsi="Arial" w:cs="Arial"/>
                <w:b/>
                <w:color w:val="41748D"/>
              </w:rPr>
            </w:pPr>
          </w:p>
        </w:tc>
      </w:tr>
    </w:tbl>
    <w:p w14:paraId="67E5E399" w14:textId="77777777" w:rsidR="00750E05" w:rsidRDefault="00750E05" w:rsidP="00750E05">
      <w:pPr>
        <w:rPr>
          <w:rFonts w:ascii="Arial" w:hAnsi="Arial" w:cs="Arial"/>
          <w:b/>
          <w:bCs/>
          <w:color w:val="BA0C2F"/>
          <w:sz w:val="20"/>
          <w:szCs w:val="20"/>
        </w:rPr>
      </w:pPr>
    </w:p>
    <w:bookmarkEnd w:id="66"/>
    <w:p w14:paraId="795961C9" w14:textId="77777777" w:rsidR="00750E05" w:rsidRDefault="00750E05" w:rsidP="00750E05">
      <w:pPr>
        <w:pStyle w:val="Default"/>
        <w:rPr>
          <w:b/>
          <w:color w:val="41748D"/>
          <w:sz w:val="22"/>
          <w:szCs w:val="22"/>
          <w:lang w:eastAsia="ja-JP"/>
        </w:rPr>
      </w:pPr>
      <w:r w:rsidRPr="00750E05">
        <w:rPr>
          <w:b/>
          <w:color w:val="41748D"/>
          <w:sz w:val="22"/>
          <w:szCs w:val="22"/>
          <w:lang w:eastAsia="ja-JP"/>
        </w:rPr>
        <w:t>II – Coût pour l’analyse des fonds d’actifs non cotés</w:t>
      </w:r>
    </w:p>
    <w:p w14:paraId="750949DD" w14:textId="77777777" w:rsidR="00843B6E" w:rsidRDefault="00843B6E" w:rsidP="00750E05">
      <w:pPr>
        <w:pStyle w:val="Default"/>
        <w:rPr>
          <w:b/>
          <w:color w:val="41748D"/>
          <w:sz w:val="22"/>
          <w:szCs w:val="22"/>
          <w:lang w:eastAsia="ja-JP"/>
        </w:rPr>
      </w:pPr>
    </w:p>
    <w:p w14:paraId="00638838" w14:textId="77777777" w:rsidR="00843B6E" w:rsidRDefault="00843B6E" w:rsidP="001341C2">
      <w:pPr>
        <w:pStyle w:val="Default"/>
        <w:jc w:val="both"/>
        <w:rPr>
          <w:b/>
          <w:color w:val="41748D"/>
          <w:sz w:val="20"/>
          <w:szCs w:val="20"/>
          <w:lang w:eastAsia="ja-JP"/>
        </w:rPr>
      </w:pPr>
      <w:r w:rsidRPr="00335DA9">
        <w:rPr>
          <w:b/>
          <w:color w:val="41748D"/>
          <w:sz w:val="20"/>
          <w:szCs w:val="20"/>
          <w:lang w:eastAsia="ja-JP"/>
        </w:rPr>
        <w:t xml:space="preserve">Les coûts associés à chaque prestation énoncée dans le tableau ci-après </w:t>
      </w:r>
      <w:r w:rsidR="00D34571" w:rsidRPr="00335DA9">
        <w:rPr>
          <w:b/>
          <w:color w:val="41748D"/>
          <w:sz w:val="20"/>
          <w:szCs w:val="20"/>
          <w:lang w:eastAsia="ja-JP"/>
        </w:rPr>
        <w:t>doivent s’entendre comme des</w:t>
      </w:r>
      <w:r w:rsidRPr="00335DA9">
        <w:rPr>
          <w:b/>
          <w:color w:val="41748D"/>
          <w:sz w:val="20"/>
          <w:szCs w:val="20"/>
          <w:lang w:eastAsia="ja-JP"/>
        </w:rPr>
        <w:t xml:space="preserve"> coûts</w:t>
      </w:r>
      <w:r w:rsidR="00D34571" w:rsidRPr="00335DA9">
        <w:rPr>
          <w:b/>
          <w:color w:val="41748D"/>
          <w:sz w:val="20"/>
          <w:szCs w:val="20"/>
          <w:lang w:eastAsia="ja-JP"/>
        </w:rPr>
        <w:t xml:space="preserve"> </w:t>
      </w:r>
      <w:r w:rsidR="007D3AC7" w:rsidRPr="00335DA9">
        <w:rPr>
          <w:b/>
          <w:color w:val="41748D"/>
          <w:sz w:val="20"/>
          <w:szCs w:val="20"/>
          <w:lang w:eastAsia="ja-JP"/>
        </w:rPr>
        <w:t>maximums</w:t>
      </w:r>
      <w:r w:rsidR="001341C2" w:rsidRPr="00335DA9">
        <w:rPr>
          <w:b/>
          <w:color w:val="41748D"/>
          <w:sz w:val="20"/>
          <w:szCs w:val="20"/>
          <w:lang w:eastAsia="ja-JP"/>
        </w:rPr>
        <w:t xml:space="preserve">. Les coûts associés à ces missions seront facturés à l’ERAFP au taux horaire passé par profil d’intervenant </w:t>
      </w:r>
      <w:r w:rsidR="00734307" w:rsidRPr="00335DA9">
        <w:rPr>
          <w:b/>
          <w:color w:val="41748D"/>
          <w:sz w:val="20"/>
          <w:szCs w:val="20"/>
          <w:lang w:eastAsia="ja-JP"/>
        </w:rPr>
        <w:t xml:space="preserve">conformément au I de cette annexe mais </w:t>
      </w:r>
      <w:r w:rsidR="001341C2" w:rsidRPr="00335DA9">
        <w:rPr>
          <w:b/>
          <w:color w:val="41748D"/>
          <w:sz w:val="20"/>
          <w:szCs w:val="20"/>
          <w:lang w:eastAsia="ja-JP"/>
        </w:rPr>
        <w:t>dans la limite des montants arrêtés dans le tableau ci-après.</w:t>
      </w:r>
    </w:p>
    <w:p w14:paraId="056D733C" w14:textId="77777777" w:rsidR="000E7E94" w:rsidRDefault="000E7E94" w:rsidP="001341C2">
      <w:pPr>
        <w:pStyle w:val="Default"/>
        <w:jc w:val="both"/>
        <w:rPr>
          <w:b/>
          <w:color w:val="41748D"/>
          <w:sz w:val="20"/>
          <w:szCs w:val="20"/>
          <w:lang w:eastAsia="ja-JP"/>
        </w:rPr>
      </w:pPr>
    </w:p>
    <w:p w14:paraId="52EA82B0" w14:textId="77777777" w:rsidR="000E7E94" w:rsidRDefault="000E7E94" w:rsidP="000E7E94">
      <w:pPr>
        <w:ind w:firstLine="360"/>
        <w:jc w:val="both"/>
        <w:rPr>
          <w:rFonts w:ascii="Arial" w:hAnsi="Arial" w:cs="Arial"/>
          <w:b/>
          <w:color w:val="41748D"/>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268"/>
        <w:gridCol w:w="2409"/>
        <w:gridCol w:w="2127"/>
      </w:tblGrid>
      <w:tr w:rsidR="000E7E94" w:rsidRPr="00254846" w14:paraId="66AFCB6F" w14:textId="77777777" w:rsidTr="00D670D3">
        <w:tc>
          <w:tcPr>
            <w:tcW w:w="2235" w:type="dxa"/>
            <w:shd w:val="clear" w:color="auto" w:fill="auto"/>
            <w:vAlign w:val="center"/>
          </w:tcPr>
          <w:p w14:paraId="09A48380" w14:textId="77777777" w:rsidR="000E7E94" w:rsidRPr="00BB2F1E" w:rsidRDefault="000E7E94" w:rsidP="00D670D3">
            <w:pPr>
              <w:spacing w:before="60" w:after="60"/>
              <w:jc w:val="center"/>
              <w:rPr>
                <w:rFonts w:ascii="Arial" w:hAnsi="Arial" w:cs="Arial"/>
                <w:sz w:val="20"/>
                <w:szCs w:val="20"/>
              </w:rPr>
            </w:pPr>
            <w:r w:rsidRPr="007778CC">
              <w:rPr>
                <w:rFonts w:ascii="Arial" w:eastAsia="Times New Roman" w:hAnsi="Arial" w:cs="Arial"/>
                <w:b/>
                <w:color w:val="41748D"/>
                <w:sz w:val="20"/>
                <w:szCs w:val="20"/>
              </w:rPr>
              <w:t>Objet de la prestation</w:t>
            </w:r>
          </w:p>
        </w:tc>
        <w:tc>
          <w:tcPr>
            <w:tcW w:w="2268" w:type="dxa"/>
            <w:shd w:val="clear" w:color="auto" w:fill="auto"/>
            <w:vAlign w:val="center"/>
          </w:tcPr>
          <w:p w14:paraId="075585DE" w14:textId="77777777" w:rsidR="000E7E94" w:rsidRPr="00254846" w:rsidRDefault="000E7E94" w:rsidP="00D670D3">
            <w:pPr>
              <w:spacing w:before="60" w:after="60"/>
              <w:jc w:val="center"/>
              <w:rPr>
                <w:rFonts w:ascii="Arial" w:hAnsi="Arial" w:cs="Arial"/>
                <w:b/>
                <w:bCs/>
                <w:color w:val="41748D"/>
                <w:sz w:val="20"/>
                <w:szCs w:val="20"/>
              </w:rPr>
            </w:pPr>
            <w:r w:rsidRPr="00254846">
              <w:rPr>
                <w:rFonts w:ascii="Arial" w:hAnsi="Arial" w:cs="Arial"/>
                <w:b/>
                <w:bCs/>
                <w:color w:val="41748D"/>
                <w:sz w:val="20"/>
                <w:szCs w:val="20"/>
              </w:rPr>
              <w:t>Montant</w:t>
            </w:r>
            <w:r>
              <w:rPr>
                <w:rFonts w:ascii="Arial" w:hAnsi="Arial" w:cs="Arial"/>
                <w:b/>
                <w:bCs/>
                <w:color w:val="41748D"/>
                <w:sz w:val="20"/>
                <w:szCs w:val="20"/>
              </w:rPr>
              <w:t xml:space="preserve"> maximum</w:t>
            </w:r>
            <w:r w:rsidRPr="00254846">
              <w:rPr>
                <w:rFonts w:ascii="Arial" w:hAnsi="Arial" w:cs="Arial"/>
                <w:b/>
                <w:bCs/>
                <w:color w:val="41748D"/>
                <w:sz w:val="20"/>
                <w:szCs w:val="20"/>
              </w:rPr>
              <w:t xml:space="preserve"> </w:t>
            </w:r>
            <w:r>
              <w:rPr>
                <w:rFonts w:ascii="Arial" w:hAnsi="Arial" w:cs="Arial"/>
                <w:b/>
                <w:bCs/>
                <w:color w:val="41748D"/>
                <w:sz w:val="20"/>
                <w:szCs w:val="20"/>
              </w:rPr>
              <w:t>€</w:t>
            </w:r>
            <w:r w:rsidRPr="00254846">
              <w:rPr>
                <w:rFonts w:ascii="Arial" w:hAnsi="Arial" w:cs="Arial"/>
                <w:b/>
                <w:bCs/>
                <w:color w:val="41748D"/>
                <w:sz w:val="20"/>
                <w:szCs w:val="20"/>
              </w:rPr>
              <w:t>HT</w:t>
            </w:r>
          </w:p>
        </w:tc>
        <w:tc>
          <w:tcPr>
            <w:tcW w:w="2409" w:type="dxa"/>
            <w:shd w:val="clear" w:color="auto" w:fill="auto"/>
            <w:vAlign w:val="center"/>
          </w:tcPr>
          <w:p w14:paraId="76FD4A3F" w14:textId="77777777" w:rsidR="000E7E94" w:rsidRPr="00254846" w:rsidRDefault="000E7E94" w:rsidP="00D670D3">
            <w:pPr>
              <w:spacing w:before="60" w:after="60"/>
              <w:jc w:val="center"/>
              <w:rPr>
                <w:rFonts w:ascii="Arial" w:hAnsi="Arial" w:cs="Arial"/>
                <w:b/>
                <w:bCs/>
                <w:color w:val="41748D"/>
                <w:sz w:val="20"/>
                <w:szCs w:val="20"/>
              </w:rPr>
            </w:pPr>
            <w:r w:rsidRPr="00254846">
              <w:rPr>
                <w:rFonts w:ascii="Arial" w:hAnsi="Arial" w:cs="Arial"/>
                <w:b/>
                <w:bCs/>
                <w:color w:val="41748D"/>
                <w:sz w:val="20"/>
                <w:szCs w:val="20"/>
              </w:rPr>
              <w:t>Taux TVA</w:t>
            </w:r>
          </w:p>
        </w:tc>
        <w:tc>
          <w:tcPr>
            <w:tcW w:w="2127" w:type="dxa"/>
            <w:shd w:val="clear" w:color="auto" w:fill="auto"/>
            <w:vAlign w:val="center"/>
          </w:tcPr>
          <w:p w14:paraId="6E16405B" w14:textId="77777777" w:rsidR="000E7E94" w:rsidRPr="00254846" w:rsidRDefault="000E7E94" w:rsidP="00D670D3">
            <w:pPr>
              <w:spacing w:before="60" w:after="60"/>
              <w:jc w:val="center"/>
              <w:rPr>
                <w:rFonts w:ascii="Arial" w:hAnsi="Arial" w:cs="Arial"/>
                <w:b/>
                <w:bCs/>
                <w:color w:val="41748D"/>
                <w:sz w:val="20"/>
                <w:szCs w:val="20"/>
              </w:rPr>
            </w:pPr>
            <w:r w:rsidRPr="00254846">
              <w:rPr>
                <w:rFonts w:ascii="Arial" w:hAnsi="Arial" w:cs="Arial"/>
                <w:b/>
                <w:bCs/>
                <w:color w:val="41748D"/>
                <w:sz w:val="20"/>
                <w:szCs w:val="20"/>
              </w:rPr>
              <w:t xml:space="preserve">Montant </w:t>
            </w:r>
            <w:r>
              <w:rPr>
                <w:rFonts w:ascii="Arial" w:hAnsi="Arial" w:cs="Arial"/>
                <w:b/>
                <w:bCs/>
                <w:color w:val="41748D"/>
                <w:sz w:val="20"/>
                <w:szCs w:val="20"/>
              </w:rPr>
              <w:t>maximum</w:t>
            </w:r>
            <w:r w:rsidRPr="00254846">
              <w:rPr>
                <w:rFonts w:ascii="Arial" w:hAnsi="Arial" w:cs="Arial"/>
                <w:b/>
                <w:bCs/>
                <w:color w:val="41748D"/>
                <w:sz w:val="20"/>
                <w:szCs w:val="20"/>
              </w:rPr>
              <w:t xml:space="preserve"> </w:t>
            </w:r>
            <w:r>
              <w:rPr>
                <w:rFonts w:ascii="Arial" w:hAnsi="Arial" w:cs="Arial"/>
                <w:b/>
                <w:bCs/>
                <w:color w:val="41748D"/>
                <w:sz w:val="20"/>
                <w:szCs w:val="20"/>
              </w:rPr>
              <w:t>€</w:t>
            </w:r>
            <w:r w:rsidRPr="00254846">
              <w:rPr>
                <w:rFonts w:ascii="Arial" w:hAnsi="Arial" w:cs="Arial"/>
                <w:b/>
                <w:bCs/>
                <w:color w:val="41748D"/>
                <w:sz w:val="20"/>
                <w:szCs w:val="20"/>
              </w:rPr>
              <w:t>TTC</w:t>
            </w:r>
          </w:p>
        </w:tc>
      </w:tr>
      <w:tr w:rsidR="000E7E94" w:rsidRPr="00750E05" w14:paraId="2CF3854E" w14:textId="77777777" w:rsidTr="00D670D3">
        <w:tc>
          <w:tcPr>
            <w:tcW w:w="2235" w:type="dxa"/>
            <w:shd w:val="clear" w:color="auto" w:fill="auto"/>
            <w:vAlign w:val="center"/>
          </w:tcPr>
          <w:p w14:paraId="011C3C37" w14:textId="77777777" w:rsidR="000E7E94" w:rsidRPr="005D5322" w:rsidRDefault="000E7E94" w:rsidP="000E7E94">
            <w:pPr>
              <w:spacing w:before="60" w:after="60"/>
              <w:jc w:val="both"/>
              <w:rPr>
                <w:rFonts w:ascii="Arial" w:eastAsia="Times New Roman" w:hAnsi="Arial" w:cs="Arial"/>
                <w:bCs/>
                <w:sz w:val="20"/>
                <w:szCs w:val="20"/>
              </w:rPr>
            </w:pPr>
            <w:r w:rsidRPr="005D5322">
              <w:rPr>
                <w:rFonts w:ascii="Arial" w:eastAsia="Times New Roman" w:hAnsi="Arial" w:cs="Arial"/>
                <w:bCs/>
                <w:sz w:val="20"/>
                <w:szCs w:val="20"/>
              </w:rPr>
              <w:t xml:space="preserve">Étude d’éligibilité </w:t>
            </w:r>
            <w:r w:rsidRPr="00345A48">
              <w:rPr>
                <w:rFonts w:ascii="Arial" w:eastAsia="Times New Roman" w:hAnsi="Arial" w:cs="Arial"/>
                <w:bCs/>
                <w:sz w:val="20"/>
                <w:szCs w:val="20"/>
              </w:rPr>
              <w:t>(correspond au a) de l’article 3 du cahier des charges)</w:t>
            </w:r>
          </w:p>
        </w:tc>
        <w:tc>
          <w:tcPr>
            <w:tcW w:w="2268" w:type="dxa"/>
            <w:shd w:val="clear" w:color="auto" w:fill="auto"/>
            <w:vAlign w:val="center"/>
          </w:tcPr>
          <w:p w14:paraId="333ECA1F" w14:textId="77777777" w:rsidR="000E7E94" w:rsidRPr="00750E05" w:rsidRDefault="000E7E94" w:rsidP="00D670D3">
            <w:pPr>
              <w:spacing w:before="60" w:after="60"/>
              <w:jc w:val="center"/>
              <w:rPr>
                <w:rFonts w:ascii="Arial" w:hAnsi="Arial" w:cs="Arial"/>
                <w:bCs/>
                <w:sz w:val="20"/>
                <w:szCs w:val="20"/>
              </w:rPr>
            </w:pPr>
          </w:p>
        </w:tc>
        <w:tc>
          <w:tcPr>
            <w:tcW w:w="2409" w:type="dxa"/>
            <w:shd w:val="clear" w:color="auto" w:fill="auto"/>
            <w:vAlign w:val="center"/>
          </w:tcPr>
          <w:p w14:paraId="0ADCCD53" w14:textId="77777777" w:rsidR="000E7E94" w:rsidRPr="00750E05" w:rsidRDefault="000E7E94" w:rsidP="00D670D3">
            <w:pPr>
              <w:spacing w:before="60" w:after="60"/>
              <w:jc w:val="center"/>
              <w:rPr>
                <w:rFonts w:ascii="Arial" w:hAnsi="Arial" w:cs="Arial"/>
                <w:bCs/>
                <w:sz w:val="20"/>
                <w:szCs w:val="20"/>
              </w:rPr>
            </w:pPr>
          </w:p>
        </w:tc>
        <w:tc>
          <w:tcPr>
            <w:tcW w:w="2127" w:type="dxa"/>
            <w:shd w:val="clear" w:color="auto" w:fill="auto"/>
            <w:vAlign w:val="center"/>
          </w:tcPr>
          <w:p w14:paraId="53BDA1C3" w14:textId="77777777" w:rsidR="000E7E94" w:rsidRPr="00750E05" w:rsidRDefault="000E7E94" w:rsidP="00D670D3">
            <w:pPr>
              <w:spacing w:before="60" w:after="60"/>
              <w:jc w:val="center"/>
              <w:rPr>
                <w:rFonts w:ascii="Arial" w:hAnsi="Arial" w:cs="Arial"/>
                <w:bCs/>
                <w:sz w:val="20"/>
                <w:szCs w:val="20"/>
              </w:rPr>
            </w:pPr>
          </w:p>
        </w:tc>
      </w:tr>
      <w:tr w:rsidR="000E7E94" w:rsidRPr="00750E05" w14:paraId="069CFA3D" w14:textId="77777777" w:rsidTr="00D670D3">
        <w:tc>
          <w:tcPr>
            <w:tcW w:w="2235" w:type="dxa"/>
            <w:shd w:val="clear" w:color="auto" w:fill="auto"/>
            <w:vAlign w:val="center"/>
          </w:tcPr>
          <w:p w14:paraId="154DB9D6" w14:textId="77777777" w:rsidR="000E7E94" w:rsidRPr="005D5322" w:rsidRDefault="000E7E94" w:rsidP="000E7E94">
            <w:pPr>
              <w:spacing w:before="60" w:after="60"/>
              <w:jc w:val="both"/>
              <w:rPr>
                <w:rFonts w:ascii="Arial" w:eastAsia="Times New Roman" w:hAnsi="Arial" w:cs="Arial"/>
                <w:bCs/>
                <w:sz w:val="20"/>
                <w:szCs w:val="20"/>
              </w:rPr>
            </w:pPr>
            <w:r w:rsidRPr="005D5322">
              <w:rPr>
                <w:rFonts w:ascii="Arial" w:eastAsia="Times New Roman" w:hAnsi="Arial" w:cs="Arial"/>
                <w:bCs/>
                <w:sz w:val="20"/>
                <w:szCs w:val="20"/>
              </w:rPr>
              <w:t>Audit juridique (</w:t>
            </w:r>
            <w:r w:rsidRPr="00345A48">
              <w:rPr>
                <w:rFonts w:ascii="Arial" w:eastAsia="Times New Roman" w:hAnsi="Arial" w:cs="Arial"/>
                <w:bCs/>
                <w:sz w:val="20"/>
                <w:szCs w:val="20"/>
              </w:rPr>
              <w:t>correspond au b) de l’article 3 du cahier des charges)</w:t>
            </w:r>
          </w:p>
        </w:tc>
        <w:tc>
          <w:tcPr>
            <w:tcW w:w="2268" w:type="dxa"/>
            <w:shd w:val="clear" w:color="auto" w:fill="auto"/>
            <w:vAlign w:val="center"/>
          </w:tcPr>
          <w:p w14:paraId="61DEF891" w14:textId="77777777" w:rsidR="000E7E94" w:rsidRPr="00750E05" w:rsidRDefault="000E7E94" w:rsidP="00D670D3">
            <w:pPr>
              <w:spacing w:before="60" w:after="60"/>
              <w:jc w:val="center"/>
              <w:rPr>
                <w:rFonts w:ascii="Arial" w:hAnsi="Arial" w:cs="Arial"/>
                <w:bCs/>
                <w:sz w:val="20"/>
                <w:szCs w:val="20"/>
              </w:rPr>
            </w:pPr>
          </w:p>
        </w:tc>
        <w:tc>
          <w:tcPr>
            <w:tcW w:w="2409" w:type="dxa"/>
            <w:shd w:val="clear" w:color="auto" w:fill="auto"/>
            <w:vAlign w:val="center"/>
          </w:tcPr>
          <w:p w14:paraId="41F2CADC" w14:textId="77777777" w:rsidR="000E7E94" w:rsidRPr="00750E05" w:rsidRDefault="000E7E94" w:rsidP="00D670D3">
            <w:pPr>
              <w:spacing w:before="60" w:after="60"/>
              <w:jc w:val="center"/>
              <w:rPr>
                <w:rFonts w:ascii="Arial" w:hAnsi="Arial" w:cs="Arial"/>
                <w:bCs/>
                <w:sz w:val="20"/>
                <w:szCs w:val="20"/>
              </w:rPr>
            </w:pPr>
          </w:p>
        </w:tc>
        <w:tc>
          <w:tcPr>
            <w:tcW w:w="2127" w:type="dxa"/>
            <w:shd w:val="clear" w:color="auto" w:fill="auto"/>
            <w:vAlign w:val="center"/>
          </w:tcPr>
          <w:p w14:paraId="1A5D4140" w14:textId="77777777" w:rsidR="000E7E94" w:rsidRPr="00750E05" w:rsidRDefault="000E7E94" w:rsidP="00D670D3">
            <w:pPr>
              <w:spacing w:before="60" w:after="60"/>
              <w:jc w:val="center"/>
              <w:rPr>
                <w:rFonts w:ascii="Arial" w:hAnsi="Arial" w:cs="Arial"/>
                <w:bCs/>
                <w:sz w:val="20"/>
                <w:szCs w:val="20"/>
              </w:rPr>
            </w:pPr>
          </w:p>
        </w:tc>
      </w:tr>
      <w:tr w:rsidR="000E7E94" w:rsidRPr="00750E05" w14:paraId="4BE1A23E" w14:textId="77777777" w:rsidTr="00D670D3">
        <w:tc>
          <w:tcPr>
            <w:tcW w:w="2235" w:type="dxa"/>
            <w:shd w:val="clear" w:color="auto" w:fill="auto"/>
            <w:vAlign w:val="center"/>
          </w:tcPr>
          <w:p w14:paraId="4F389C4C" w14:textId="77777777" w:rsidR="000E7E94" w:rsidRPr="005D5322" w:rsidRDefault="000E7E94" w:rsidP="00D670D3">
            <w:pPr>
              <w:spacing w:before="60" w:after="60"/>
              <w:jc w:val="both"/>
              <w:rPr>
                <w:rFonts w:ascii="Arial" w:eastAsia="Times New Roman" w:hAnsi="Arial" w:cs="Arial"/>
                <w:bCs/>
                <w:sz w:val="20"/>
                <w:szCs w:val="20"/>
              </w:rPr>
            </w:pPr>
            <w:r w:rsidRPr="005D5322">
              <w:rPr>
                <w:rFonts w:ascii="Arial" w:eastAsia="Times New Roman" w:hAnsi="Arial" w:cs="Arial"/>
                <w:bCs/>
                <w:sz w:val="20"/>
                <w:szCs w:val="20"/>
              </w:rPr>
              <w:t xml:space="preserve">Rédaction ou revue de </w:t>
            </w:r>
            <w:proofErr w:type="spellStart"/>
            <w:r w:rsidRPr="005D5322">
              <w:rPr>
                <w:rFonts w:ascii="Arial" w:eastAsia="Times New Roman" w:hAnsi="Arial" w:cs="Arial"/>
                <w:bCs/>
                <w:sz w:val="20"/>
                <w:szCs w:val="20"/>
              </w:rPr>
              <w:t>side</w:t>
            </w:r>
            <w:proofErr w:type="spellEnd"/>
            <w:r w:rsidRPr="005D5322">
              <w:rPr>
                <w:rFonts w:ascii="Arial" w:eastAsia="Times New Roman" w:hAnsi="Arial" w:cs="Arial"/>
                <w:bCs/>
                <w:sz w:val="20"/>
                <w:szCs w:val="20"/>
              </w:rPr>
              <w:t xml:space="preserve"> </w:t>
            </w:r>
            <w:proofErr w:type="spellStart"/>
            <w:r w:rsidRPr="005D5322">
              <w:rPr>
                <w:rFonts w:ascii="Arial" w:eastAsia="Times New Roman" w:hAnsi="Arial" w:cs="Arial"/>
                <w:bCs/>
                <w:sz w:val="20"/>
                <w:szCs w:val="20"/>
              </w:rPr>
              <w:t>letter</w:t>
            </w:r>
            <w:proofErr w:type="spellEnd"/>
            <w:r w:rsidRPr="005D5322">
              <w:rPr>
                <w:rFonts w:ascii="Arial" w:eastAsia="Times New Roman" w:hAnsi="Arial" w:cs="Arial"/>
                <w:bCs/>
                <w:sz w:val="20"/>
                <w:szCs w:val="20"/>
              </w:rPr>
              <w:t xml:space="preserve"> et/ou négociation de la </w:t>
            </w:r>
            <w:proofErr w:type="spellStart"/>
            <w:r w:rsidRPr="005D5322">
              <w:rPr>
                <w:rFonts w:ascii="Arial" w:eastAsia="Times New Roman" w:hAnsi="Arial" w:cs="Arial"/>
                <w:bCs/>
                <w:sz w:val="20"/>
                <w:szCs w:val="20"/>
              </w:rPr>
              <w:t>side</w:t>
            </w:r>
            <w:proofErr w:type="spellEnd"/>
            <w:r w:rsidRPr="005D5322">
              <w:rPr>
                <w:rFonts w:ascii="Arial" w:eastAsia="Times New Roman" w:hAnsi="Arial" w:cs="Arial"/>
                <w:bCs/>
                <w:sz w:val="20"/>
                <w:szCs w:val="20"/>
              </w:rPr>
              <w:t xml:space="preserve"> </w:t>
            </w:r>
            <w:proofErr w:type="spellStart"/>
            <w:r w:rsidRPr="005D5322">
              <w:rPr>
                <w:rFonts w:ascii="Arial" w:eastAsia="Times New Roman" w:hAnsi="Arial" w:cs="Arial"/>
                <w:bCs/>
                <w:sz w:val="20"/>
                <w:szCs w:val="20"/>
              </w:rPr>
              <w:t>letter</w:t>
            </w:r>
            <w:proofErr w:type="spellEnd"/>
            <w:r w:rsidRPr="005D5322">
              <w:rPr>
                <w:rFonts w:ascii="Arial" w:eastAsia="Times New Roman" w:hAnsi="Arial" w:cs="Arial"/>
                <w:bCs/>
                <w:sz w:val="20"/>
                <w:szCs w:val="20"/>
              </w:rPr>
              <w:t xml:space="preserve"> (correspond au </w:t>
            </w:r>
            <w:r w:rsidRPr="00345A48">
              <w:rPr>
                <w:rFonts w:ascii="Arial" w:eastAsia="Times New Roman" w:hAnsi="Arial" w:cs="Arial"/>
                <w:bCs/>
                <w:sz w:val="20"/>
                <w:szCs w:val="20"/>
              </w:rPr>
              <w:t>c) de l’article 3 du cahier des charges)</w:t>
            </w:r>
          </w:p>
        </w:tc>
        <w:tc>
          <w:tcPr>
            <w:tcW w:w="2268" w:type="dxa"/>
            <w:shd w:val="clear" w:color="auto" w:fill="auto"/>
            <w:vAlign w:val="center"/>
          </w:tcPr>
          <w:p w14:paraId="49D0FAE8" w14:textId="77777777" w:rsidR="000E7E94" w:rsidRPr="00750E05" w:rsidRDefault="000E7E94" w:rsidP="00D670D3">
            <w:pPr>
              <w:spacing w:before="60" w:after="60"/>
              <w:jc w:val="center"/>
              <w:rPr>
                <w:rFonts w:ascii="Arial" w:hAnsi="Arial" w:cs="Arial"/>
                <w:bCs/>
                <w:sz w:val="20"/>
                <w:szCs w:val="20"/>
              </w:rPr>
            </w:pPr>
          </w:p>
        </w:tc>
        <w:tc>
          <w:tcPr>
            <w:tcW w:w="2409" w:type="dxa"/>
            <w:shd w:val="clear" w:color="auto" w:fill="auto"/>
            <w:vAlign w:val="center"/>
          </w:tcPr>
          <w:p w14:paraId="71367450" w14:textId="77777777" w:rsidR="000E7E94" w:rsidRPr="00750E05" w:rsidRDefault="000E7E94" w:rsidP="00D670D3">
            <w:pPr>
              <w:spacing w:before="60" w:after="60"/>
              <w:jc w:val="center"/>
              <w:rPr>
                <w:rFonts w:ascii="Arial" w:hAnsi="Arial" w:cs="Arial"/>
                <w:bCs/>
                <w:sz w:val="20"/>
                <w:szCs w:val="20"/>
              </w:rPr>
            </w:pPr>
          </w:p>
        </w:tc>
        <w:tc>
          <w:tcPr>
            <w:tcW w:w="2127" w:type="dxa"/>
            <w:shd w:val="clear" w:color="auto" w:fill="auto"/>
            <w:vAlign w:val="center"/>
          </w:tcPr>
          <w:p w14:paraId="51191FB1" w14:textId="77777777" w:rsidR="000E7E94" w:rsidRPr="00750E05" w:rsidRDefault="000E7E94" w:rsidP="00D670D3">
            <w:pPr>
              <w:spacing w:before="60" w:after="60"/>
              <w:jc w:val="center"/>
              <w:rPr>
                <w:rFonts w:ascii="Arial" w:hAnsi="Arial" w:cs="Arial"/>
                <w:bCs/>
                <w:sz w:val="20"/>
                <w:szCs w:val="20"/>
              </w:rPr>
            </w:pPr>
          </w:p>
        </w:tc>
      </w:tr>
      <w:tr w:rsidR="000E7E94" w:rsidRPr="00750E05" w14:paraId="72BB4A74" w14:textId="77777777" w:rsidTr="00D670D3">
        <w:tc>
          <w:tcPr>
            <w:tcW w:w="2235" w:type="dxa"/>
            <w:shd w:val="clear" w:color="auto" w:fill="auto"/>
            <w:vAlign w:val="center"/>
          </w:tcPr>
          <w:p w14:paraId="2A19EF4E" w14:textId="77777777" w:rsidR="000E7E94" w:rsidRPr="005D5322" w:rsidRDefault="000E7E94" w:rsidP="00D670D3">
            <w:pPr>
              <w:spacing w:before="60" w:after="60"/>
              <w:jc w:val="both"/>
              <w:rPr>
                <w:rFonts w:ascii="Arial" w:eastAsia="Times New Roman" w:hAnsi="Arial" w:cs="Arial"/>
                <w:bCs/>
                <w:sz w:val="20"/>
                <w:szCs w:val="20"/>
              </w:rPr>
            </w:pPr>
            <w:r w:rsidRPr="005D5322">
              <w:rPr>
                <w:rFonts w:ascii="Arial" w:eastAsia="Times New Roman" w:hAnsi="Arial" w:cs="Arial"/>
                <w:bCs/>
                <w:sz w:val="20"/>
                <w:szCs w:val="20"/>
                <w:lang w:eastAsia="fr-FR"/>
              </w:rPr>
              <w:t xml:space="preserve">Revue et complétude des documents de souscription du fonds (y compris l’accompagnement dans la complétude des diligences </w:t>
            </w:r>
            <w:r w:rsidRPr="005D5322">
              <w:rPr>
                <w:rFonts w:ascii="Arial" w:eastAsia="Times New Roman" w:hAnsi="Arial" w:cs="Arial"/>
                <w:bCs/>
                <w:sz w:val="20"/>
                <w:szCs w:val="20"/>
                <w:lang w:eastAsia="fr-FR"/>
              </w:rPr>
              <w:lastRenderedPageBreak/>
              <w:t>« KYC » requises) (</w:t>
            </w:r>
            <w:r w:rsidRPr="00345A48">
              <w:rPr>
                <w:rFonts w:ascii="Arial" w:eastAsia="Times New Roman" w:hAnsi="Arial" w:cs="Arial"/>
                <w:bCs/>
                <w:sz w:val="20"/>
                <w:szCs w:val="20"/>
                <w:lang w:eastAsia="fr-FR"/>
              </w:rPr>
              <w:t>correspond au d) de l’article 3 du cahier des charges)</w:t>
            </w:r>
          </w:p>
        </w:tc>
        <w:tc>
          <w:tcPr>
            <w:tcW w:w="2268" w:type="dxa"/>
            <w:shd w:val="clear" w:color="auto" w:fill="auto"/>
            <w:vAlign w:val="center"/>
          </w:tcPr>
          <w:p w14:paraId="3FFE4174" w14:textId="77777777" w:rsidR="000E7E94" w:rsidRPr="00750E05" w:rsidRDefault="000E7E94" w:rsidP="00D670D3">
            <w:pPr>
              <w:spacing w:before="60" w:after="60"/>
              <w:jc w:val="center"/>
              <w:rPr>
                <w:rFonts w:ascii="Arial" w:hAnsi="Arial" w:cs="Arial"/>
                <w:bCs/>
                <w:sz w:val="20"/>
                <w:szCs w:val="20"/>
              </w:rPr>
            </w:pPr>
          </w:p>
        </w:tc>
        <w:tc>
          <w:tcPr>
            <w:tcW w:w="2409" w:type="dxa"/>
            <w:shd w:val="clear" w:color="auto" w:fill="auto"/>
            <w:vAlign w:val="center"/>
          </w:tcPr>
          <w:p w14:paraId="1821C8DF" w14:textId="77777777" w:rsidR="000E7E94" w:rsidRPr="00750E05" w:rsidRDefault="000E7E94" w:rsidP="00D670D3">
            <w:pPr>
              <w:spacing w:before="60" w:after="60"/>
              <w:jc w:val="center"/>
              <w:rPr>
                <w:rFonts w:ascii="Arial" w:hAnsi="Arial" w:cs="Arial"/>
                <w:bCs/>
                <w:sz w:val="20"/>
                <w:szCs w:val="20"/>
              </w:rPr>
            </w:pPr>
          </w:p>
        </w:tc>
        <w:tc>
          <w:tcPr>
            <w:tcW w:w="2127" w:type="dxa"/>
            <w:shd w:val="clear" w:color="auto" w:fill="auto"/>
            <w:vAlign w:val="center"/>
          </w:tcPr>
          <w:p w14:paraId="6323E2A9" w14:textId="77777777" w:rsidR="000E7E94" w:rsidRPr="00750E05" w:rsidRDefault="000E7E94" w:rsidP="00D670D3">
            <w:pPr>
              <w:spacing w:before="60" w:after="60"/>
              <w:jc w:val="center"/>
              <w:rPr>
                <w:rFonts w:ascii="Arial" w:hAnsi="Arial" w:cs="Arial"/>
                <w:bCs/>
                <w:sz w:val="20"/>
                <w:szCs w:val="20"/>
              </w:rPr>
            </w:pPr>
          </w:p>
        </w:tc>
      </w:tr>
      <w:tr w:rsidR="000E7E94" w:rsidRPr="00750E05" w14:paraId="704E84CE" w14:textId="77777777" w:rsidTr="00D670D3">
        <w:tc>
          <w:tcPr>
            <w:tcW w:w="2235" w:type="dxa"/>
            <w:shd w:val="clear" w:color="auto" w:fill="auto"/>
            <w:vAlign w:val="center"/>
          </w:tcPr>
          <w:p w14:paraId="162434E9" w14:textId="77777777" w:rsidR="000E7E94" w:rsidRPr="005D5322" w:rsidRDefault="000E7E94" w:rsidP="00D670D3">
            <w:pPr>
              <w:pStyle w:val="RAFP-Chapitre"/>
              <w:jc w:val="both"/>
              <w:rPr>
                <w:rFonts w:eastAsia="Times New Roman"/>
                <w:b w:val="0"/>
                <w:bCs/>
                <w:color w:val="auto"/>
                <w:sz w:val="20"/>
                <w:szCs w:val="20"/>
                <w:lang w:eastAsia="fr-FR"/>
              </w:rPr>
            </w:pPr>
            <w:r w:rsidRPr="005D5322">
              <w:rPr>
                <w:rFonts w:eastAsia="Times New Roman"/>
                <w:b w:val="0"/>
                <w:bCs/>
                <w:color w:val="auto"/>
                <w:sz w:val="20"/>
                <w:szCs w:val="20"/>
                <w:lang w:eastAsia="fr-FR"/>
              </w:rPr>
              <w:t>Études et analyses mettant à jour les dernières pratiques de marché sur les fonds d’actifs non cotés (</w:t>
            </w:r>
            <w:r w:rsidRPr="00345A48">
              <w:rPr>
                <w:rFonts w:eastAsia="Times New Roman"/>
                <w:b w:val="0"/>
                <w:bCs/>
                <w:color w:val="auto"/>
                <w:sz w:val="20"/>
                <w:szCs w:val="20"/>
                <w:lang w:eastAsia="fr-FR"/>
              </w:rPr>
              <w:t>correspond au e) de l’article 3 du cahier des charges)</w:t>
            </w:r>
          </w:p>
        </w:tc>
        <w:tc>
          <w:tcPr>
            <w:tcW w:w="2268" w:type="dxa"/>
            <w:shd w:val="clear" w:color="auto" w:fill="auto"/>
            <w:vAlign w:val="center"/>
          </w:tcPr>
          <w:p w14:paraId="060E905C" w14:textId="77777777" w:rsidR="000E7E94" w:rsidRPr="00750E05" w:rsidRDefault="000E7E94" w:rsidP="00D670D3">
            <w:pPr>
              <w:spacing w:before="60" w:after="60"/>
              <w:jc w:val="center"/>
              <w:rPr>
                <w:rFonts w:ascii="Arial" w:hAnsi="Arial" w:cs="Arial"/>
                <w:bCs/>
                <w:sz w:val="20"/>
                <w:szCs w:val="20"/>
              </w:rPr>
            </w:pPr>
          </w:p>
        </w:tc>
        <w:tc>
          <w:tcPr>
            <w:tcW w:w="2409" w:type="dxa"/>
            <w:shd w:val="clear" w:color="auto" w:fill="auto"/>
            <w:vAlign w:val="center"/>
          </w:tcPr>
          <w:p w14:paraId="77C4D85C" w14:textId="77777777" w:rsidR="000E7E94" w:rsidRPr="00750E05" w:rsidRDefault="000E7E94" w:rsidP="00D670D3">
            <w:pPr>
              <w:spacing w:before="60" w:after="60"/>
              <w:jc w:val="center"/>
              <w:rPr>
                <w:rFonts w:ascii="Arial" w:hAnsi="Arial" w:cs="Arial"/>
                <w:bCs/>
                <w:sz w:val="20"/>
                <w:szCs w:val="20"/>
              </w:rPr>
            </w:pPr>
          </w:p>
        </w:tc>
        <w:tc>
          <w:tcPr>
            <w:tcW w:w="2127" w:type="dxa"/>
            <w:shd w:val="clear" w:color="auto" w:fill="auto"/>
            <w:vAlign w:val="center"/>
          </w:tcPr>
          <w:p w14:paraId="55AD3170" w14:textId="77777777" w:rsidR="000E7E94" w:rsidRPr="00750E05" w:rsidRDefault="000E7E94" w:rsidP="00D670D3">
            <w:pPr>
              <w:spacing w:before="60" w:after="60"/>
              <w:jc w:val="center"/>
              <w:rPr>
                <w:rFonts w:ascii="Arial" w:hAnsi="Arial" w:cs="Arial"/>
                <w:bCs/>
                <w:sz w:val="20"/>
                <w:szCs w:val="20"/>
              </w:rPr>
            </w:pPr>
          </w:p>
        </w:tc>
      </w:tr>
    </w:tbl>
    <w:p w14:paraId="0F49BAFD" w14:textId="77777777" w:rsidR="000E7E94" w:rsidRDefault="000E7E94" w:rsidP="000E7E94">
      <w:pPr>
        <w:rPr>
          <w:rFonts w:ascii="Arial" w:hAnsi="Arial" w:cs="Arial"/>
          <w:b/>
          <w:color w:val="41748D"/>
        </w:rPr>
      </w:pPr>
    </w:p>
    <w:p w14:paraId="1A9741F9" w14:textId="77777777" w:rsidR="000E7E94" w:rsidRDefault="000E7E94" w:rsidP="000E7E94">
      <w:pPr>
        <w:rPr>
          <w:rFonts w:ascii="Arial" w:hAnsi="Arial" w:cs="Arial"/>
          <w:b/>
          <w:color w:val="41748D"/>
        </w:rPr>
      </w:pPr>
    </w:p>
    <w:p w14:paraId="37CA9A91" w14:textId="1CAB06DD" w:rsidR="000E7E94" w:rsidRPr="00335DA9" w:rsidRDefault="000E7E94" w:rsidP="001341C2">
      <w:pPr>
        <w:pStyle w:val="Default"/>
        <w:jc w:val="both"/>
        <w:rPr>
          <w:b/>
          <w:color w:val="41748D"/>
          <w:sz w:val="20"/>
          <w:szCs w:val="20"/>
          <w:lang w:eastAsia="ja-JP"/>
        </w:rPr>
      </w:pPr>
    </w:p>
    <w:sectPr w:rsidR="000E7E94" w:rsidRPr="00335DA9" w:rsidSect="00256651">
      <w:headerReference w:type="default" r:id="rId11"/>
      <w:footerReference w:type="default" r:id="rId12"/>
      <w:headerReference w:type="first" r:id="rId13"/>
      <w:footerReference w:type="first" r:id="rId14"/>
      <w:pgSz w:w="11900" w:h="16840"/>
      <w:pgMar w:top="1418" w:right="1418" w:bottom="709" w:left="1531" w:header="709"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BC338" w14:textId="77777777" w:rsidR="005F34E0" w:rsidRDefault="005F34E0" w:rsidP="00A53D22">
      <w:pPr>
        <w:spacing w:after="0"/>
      </w:pPr>
      <w:r>
        <w:separator/>
      </w:r>
    </w:p>
  </w:endnote>
  <w:endnote w:type="continuationSeparator" w:id="0">
    <w:p w14:paraId="131877BB" w14:textId="77777777" w:rsidR="005F34E0" w:rsidRDefault="005F34E0" w:rsidP="00A53D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NR">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86C8E" w14:textId="5393EAF3" w:rsidR="0075113B" w:rsidRDefault="00B54DFF">
    <w:pPr>
      <w:pStyle w:val="Pieddepage"/>
      <w:jc w:val="right"/>
    </w:pPr>
    <w:r>
      <w:rPr>
        <w:noProof/>
      </w:rPr>
      <mc:AlternateContent>
        <mc:Choice Requires="wps">
          <w:drawing>
            <wp:anchor distT="0" distB="0" distL="114300" distR="114300" simplePos="0" relativeHeight="251659264" behindDoc="0" locked="0" layoutInCell="0" allowOverlap="1" wp14:anchorId="7E25BBD6" wp14:editId="1ADAB664">
              <wp:simplePos x="0" y="0"/>
              <wp:positionH relativeFrom="page">
                <wp:posOffset>0</wp:posOffset>
              </wp:positionH>
              <wp:positionV relativeFrom="page">
                <wp:posOffset>10229215</wp:posOffset>
              </wp:positionV>
              <wp:extent cx="7556500" cy="273685"/>
              <wp:effectExtent l="0" t="0" r="0" b="3175"/>
              <wp:wrapNone/>
              <wp:docPr id="40081839" name="MSIPCMef2647e89845729915687678" descr="{&quot;HashCode&quot;:967973103,&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73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1B5975"/>
                            </a:solidFill>
                            <a:prstDash val="dash"/>
                            <a:miter lim="800000"/>
                            <a:headEnd/>
                            <a:tailEnd/>
                          </a14:hiddenLine>
                        </a:ext>
                        <a:ext uri="{AF507438-7753-43E0-B8FC-AC1667EBCBE1}">
                          <a14:hiddenEffects xmlns:a14="http://schemas.microsoft.com/office/drawing/2010/main">
                            <a:effectLst/>
                          </a14:hiddenEffects>
                        </a:ext>
                      </a:extLst>
                    </wps:spPr>
                    <wps:txbx>
                      <w:txbxContent>
                        <w:p w14:paraId="146A9B55" w14:textId="77777777" w:rsidR="00397F91" w:rsidRPr="00397F91" w:rsidRDefault="00397F91" w:rsidP="00397F91">
                          <w:pPr>
                            <w:spacing w:after="0"/>
                            <w:rPr>
                              <w:rFonts w:ascii="Calibri" w:hAnsi="Calibri" w:cs="Calibri"/>
                              <w:color w:val="A80000"/>
                              <w:sz w:val="20"/>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5BBD6" id="_x0000_t202" coordsize="21600,21600" o:spt="202" path="m,l,21600r21600,l21600,xe">
              <v:stroke joinstyle="miter"/>
              <v:path gradientshapeok="t" o:connecttype="rect"/>
            </v:shapetype>
            <v:shape id="MSIPCMef2647e89845729915687678" o:spid="_x0000_s1026" type="#_x0000_t202" alt="{&quot;HashCode&quot;:967973103,&quot;Height&quot;:842.0,&quot;Width&quot;:595.0,&quot;Placement&quot;:&quot;Footer&quot;,&quot;Index&quot;:&quot;Primary&quot;,&quot;Section&quot;:1,&quot;Top&quot;:0.0,&quot;Left&quot;:0.0}" style="position:absolute;left:0;text-align:left;margin-left:0;margin-top:805.45pt;width:595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" o:allowincell="f" filled="f" stroked="f" strokecolor="#1b5975" strokeweight="1pt">
              <v:stroke dashstyle="dash"/>
              <v:textbox inset="20pt,0,,0">
                <w:txbxContent>
                  <w:p w14:paraId="146A9B55" w14:textId="77777777" w:rsidR="00397F91" w:rsidRPr="00397F91" w:rsidRDefault="00397F91" w:rsidP="00397F91">
                    <w:pPr>
                      <w:spacing w:after="0"/>
                      <w:rPr>
                        <w:rFonts w:ascii="Calibri" w:hAnsi="Calibri" w:cs="Calibri"/>
                        <w:color w:val="A80000"/>
                        <w:sz w:val="20"/>
                      </w:rPr>
                    </w:pPr>
                  </w:p>
                </w:txbxContent>
              </v:textbox>
              <w10:wrap anchorx="page" anchory="page"/>
            </v:shape>
          </w:pict>
        </mc:Fallback>
      </mc:AlternateContent>
    </w:r>
    <w:r w:rsidR="0075113B">
      <w:fldChar w:fldCharType="begin"/>
    </w:r>
    <w:r w:rsidR="0075113B">
      <w:instrText>PAGE   \* MERGEFORMAT</w:instrText>
    </w:r>
    <w:r w:rsidR="0075113B">
      <w:fldChar w:fldCharType="separate"/>
    </w:r>
    <w:r w:rsidR="00657C1D">
      <w:rPr>
        <w:noProof/>
      </w:rPr>
      <w:t>1</w:t>
    </w:r>
    <w:r w:rsidR="0075113B">
      <w:fldChar w:fldCharType="end"/>
    </w:r>
  </w:p>
  <w:p w14:paraId="697926CD" w14:textId="77777777" w:rsidR="0075113B" w:rsidRDefault="0075113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B23B0" w14:textId="606E5FFE" w:rsidR="0075113B" w:rsidRDefault="00B54DFF">
    <w:r>
      <w:rPr>
        <w:noProof/>
        <w:lang w:eastAsia="fr-FR"/>
      </w:rPr>
      <w:drawing>
        <wp:anchor distT="0" distB="0" distL="114300" distR="114300" simplePos="0" relativeHeight="251657216" behindDoc="0" locked="0" layoutInCell="1" allowOverlap="1" wp14:anchorId="14AB8DC6" wp14:editId="5523FB59">
          <wp:simplePos x="0" y="0"/>
          <wp:positionH relativeFrom="page">
            <wp:posOffset>3810</wp:posOffset>
          </wp:positionH>
          <wp:positionV relativeFrom="page">
            <wp:posOffset>10335895</wp:posOffset>
          </wp:positionV>
          <wp:extent cx="7556500" cy="35941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3594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A983E" w14:textId="77777777" w:rsidR="005F34E0" w:rsidRDefault="005F34E0" w:rsidP="00A53D22">
      <w:pPr>
        <w:spacing w:after="0"/>
      </w:pPr>
      <w:r>
        <w:separator/>
      </w:r>
    </w:p>
  </w:footnote>
  <w:footnote w:type="continuationSeparator" w:id="0">
    <w:p w14:paraId="03FDF684" w14:textId="77777777" w:rsidR="005F34E0" w:rsidRDefault="005F34E0" w:rsidP="00A53D2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40133" w14:textId="5849431A" w:rsidR="0075113B" w:rsidRDefault="00B54DFF">
    <w:r>
      <w:rPr>
        <w:noProof/>
        <w:lang w:eastAsia="fr-FR"/>
      </w:rPr>
      <w:drawing>
        <wp:anchor distT="0" distB="0" distL="114300" distR="114300" simplePos="0" relativeHeight="251656192" behindDoc="0" locked="0" layoutInCell="1" allowOverlap="1" wp14:anchorId="3D22E130" wp14:editId="56FA3828">
          <wp:simplePos x="0" y="0"/>
          <wp:positionH relativeFrom="page">
            <wp:posOffset>10160</wp:posOffset>
          </wp:positionH>
          <wp:positionV relativeFrom="page">
            <wp:posOffset>10343515</wp:posOffset>
          </wp:positionV>
          <wp:extent cx="7564755" cy="359410"/>
          <wp:effectExtent l="0" t="0" r="0" b="0"/>
          <wp:wrapNone/>
          <wp:docPr id="2"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755" cy="3594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D62A" w14:textId="29BB40B6" w:rsidR="0075113B" w:rsidRDefault="00B54DFF">
    <w:r>
      <w:rPr>
        <w:noProof/>
        <w:lang w:eastAsia="fr-FR"/>
      </w:rPr>
      <w:drawing>
        <wp:anchor distT="0" distB="0" distL="114300" distR="114300" simplePos="0" relativeHeight="251658240" behindDoc="0" locked="0" layoutInCell="1" allowOverlap="1" wp14:anchorId="08A3F2F0" wp14:editId="2723F6AE">
          <wp:simplePos x="0" y="0"/>
          <wp:positionH relativeFrom="column">
            <wp:posOffset>-965200</wp:posOffset>
          </wp:positionH>
          <wp:positionV relativeFrom="paragraph">
            <wp:posOffset>-428625</wp:posOffset>
          </wp:positionV>
          <wp:extent cx="1798320" cy="1798320"/>
          <wp:effectExtent l="0" t="0" r="0" b="0"/>
          <wp:wrapNone/>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798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3EB"/>
      </v:shape>
    </w:pict>
  </w:numPicBullet>
  <w:abstractNum w:abstractNumId="0" w15:restartNumberingAfterBreak="0">
    <w:nsid w:val="FFFFFF89"/>
    <w:multiLevelType w:val="singleLevel"/>
    <w:tmpl w:val="C8AAC8C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860AAF3E"/>
    <w:name w:val="WW8Num27"/>
    <w:lvl w:ilvl="0">
      <w:start w:val="1"/>
      <w:numFmt w:val="bullet"/>
      <w:lvlText w:val=""/>
      <w:lvlJc w:val="left"/>
      <w:pPr>
        <w:tabs>
          <w:tab w:val="num" w:pos="720"/>
        </w:tabs>
        <w:ind w:left="720" w:hanging="360"/>
      </w:pPr>
      <w:rPr>
        <w:rFonts w:ascii="Symbol" w:hAnsi="Symbol" w:hint="default"/>
        <w:color w:val="41748D"/>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21A472D"/>
    <w:multiLevelType w:val="hybridMultilevel"/>
    <w:tmpl w:val="4B10F362"/>
    <w:lvl w:ilvl="0" w:tplc="040C000F">
      <w:start w:val="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6B788E"/>
    <w:multiLevelType w:val="hybridMultilevel"/>
    <w:tmpl w:val="59B4DC22"/>
    <w:lvl w:ilvl="0" w:tplc="DD324F7C">
      <w:start w:val="1"/>
      <w:numFmt w:val="bullet"/>
      <w:lvlText w:val=""/>
      <w:lvlJc w:val="left"/>
      <w:pPr>
        <w:tabs>
          <w:tab w:val="num" w:pos="360"/>
        </w:tabs>
        <w:ind w:left="360" w:hanging="360"/>
      </w:pPr>
      <w:rPr>
        <w:rFonts w:ascii="Wingdings 3" w:hAnsi="Wingdings 3" w:hint="default"/>
        <w:color w:val="1B5675"/>
        <w:sz w:val="24"/>
        <w:szCs w:val="24"/>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70C7FB1"/>
    <w:multiLevelType w:val="hybridMultilevel"/>
    <w:tmpl w:val="D64A8FF6"/>
    <w:lvl w:ilvl="0" w:tplc="DD324F7C">
      <w:start w:val="1"/>
      <w:numFmt w:val="bullet"/>
      <w:lvlText w:val=""/>
      <w:lvlJc w:val="left"/>
      <w:pPr>
        <w:ind w:left="1080" w:hanging="360"/>
      </w:pPr>
      <w:rPr>
        <w:rFonts w:ascii="Wingdings 3" w:hAnsi="Wingdings 3" w:hint="default"/>
        <w:b w:val="0"/>
        <w:i w:val="0"/>
        <w:color w:val="1B5675"/>
        <w:sz w:val="24"/>
        <w:szCs w:val="24"/>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8E85318"/>
    <w:multiLevelType w:val="hybridMultilevel"/>
    <w:tmpl w:val="FE165A78"/>
    <w:lvl w:ilvl="0" w:tplc="DD324F7C">
      <w:start w:val="1"/>
      <w:numFmt w:val="bullet"/>
      <w:lvlText w:val=""/>
      <w:lvlJc w:val="left"/>
      <w:pPr>
        <w:ind w:left="928" w:hanging="360"/>
      </w:pPr>
      <w:rPr>
        <w:rFonts w:ascii="Wingdings 3" w:hAnsi="Wingdings 3" w:hint="default"/>
        <w:b w:val="0"/>
        <w:i w:val="0"/>
        <w:color w:val="1B5675"/>
        <w:sz w:val="24"/>
        <w:szCs w:val="24"/>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6B604C"/>
    <w:multiLevelType w:val="hybridMultilevel"/>
    <w:tmpl w:val="2196F576"/>
    <w:lvl w:ilvl="0" w:tplc="4DAC20FE">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680DD7"/>
    <w:multiLevelType w:val="hybridMultilevel"/>
    <w:tmpl w:val="661CCD90"/>
    <w:lvl w:ilvl="0" w:tplc="040C0001">
      <w:start w:val="1"/>
      <w:numFmt w:val="bullet"/>
      <w:lvlText w:val=""/>
      <w:lvlJc w:val="left"/>
      <w:pPr>
        <w:ind w:left="1069" w:hanging="360"/>
      </w:pPr>
      <w:rPr>
        <w:rFonts w:ascii="Symbol" w:hAnsi="Symbol" w:hint="default"/>
        <w:b w:val="0"/>
        <w:i w:val="0"/>
        <w:color w:val="1B5675"/>
        <w:sz w:val="24"/>
        <w:szCs w:val="24"/>
        <w:u w:val="none"/>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31366B5"/>
    <w:multiLevelType w:val="multilevel"/>
    <w:tmpl w:val="9AD0B9B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
      <w:lvlJc w:val="left"/>
      <w:pPr>
        <w:tabs>
          <w:tab w:val="num" w:pos="360"/>
        </w:tabs>
        <w:ind w:left="360" w:hanging="360"/>
      </w:pPr>
      <w:rPr>
        <w:rFonts w:ascii="Wingdings" w:hAnsi="Wingdings"/>
      </w:rPr>
    </w:lvl>
    <w:lvl w:ilvl="5">
      <w:start w:val="1"/>
      <w:numFmt w:val="lowerRoman"/>
      <w:lvlText w:val="–"/>
      <w:lvlJc w:val="left"/>
      <w:pPr>
        <w:tabs>
          <w:tab w:val="num" w:pos="720"/>
        </w:tabs>
        <w:ind w:left="720" w:hanging="360"/>
      </w:pPr>
      <w:rPr>
        <w:rFonts w:ascii="Times NR" w:hAnsi="Times NR"/>
      </w:rPr>
    </w:lvl>
    <w:lvl w:ilvl="6">
      <w:start w:val="1"/>
      <w:numFmt w:val="decimal"/>
      <w:lvlText w:val=""/>
      <w:lvlJc w:val="left"/>
      <w:pPr>
        <w:tabs>
          <w:tab w:val="num" w:pos="1080"/>
        </w:tabs>
        <w:ind w:left="1080" w:hanging="360"/>
      </w:pPr>
      <w:rPr>
        <w:rFonts w:ascii="Wingdings" w:hAnsi="Wingdings"/>
      </w:rPr>
    </w:lvl>
    <w:lvl w:ilvl="7">
      <w:start w:val="1"/>
      <w:numFmt w:val="bullet"/>
      <w:lvlText w:val=""/>
      <w:lvlJc w:val="left"/>
      <w:pPr>
        <w:tabs>
          <w:tab w:val="num" w:pos="1440"/>
        </w:tabs>
        <w:ind w:left="1440" w:hanging="360"/>
      </w:pPr>
      <w:rPr>
        <w:rFonts w:ascii="Symbol" w:hAnsi="Symbol" w:cs="Times New Roman" w:hint="default"/>
        <w:color w:val="auto"/>
        <w:sz w:val="22"/>
        <w:szCs w:val="22"/>
      </w:rPr>
    </w:lvl>
    <w:lvl w:ilvl="8">
      <w:start w:val="1"/>
      <w:numFmt w:val="bullet"/>
      <w:pStyle w:val="Listepuces4"/>
      <w:lvlText w:val=""/>
      <w:lvlJc w:val="left"/>
      <w:pPr>
        <w:tabs>
          <w:tab w:val="num" w:pos="3240"/>
        </w:tabs>
        <w:ind w:left="3240" w:hanging="360"/>
      </w:pPr>
      <w:rPr>
        <w:rFonts w:ascii="Symbol" w:hAnsi="Symbol" w:hint="default"/>
        <w:color w:val="auto"/>
      </w:rPr>
    </w:lvl>
  </w:abstractNum>
  <w:abstractNum w:abstractNumId="9" w15:restartNumberingAfterBreak="0">
    <w:nsid w:val="152D1C48"/>
    <w:multiLevelType w:val="hybridMultilevel"/>
    <w:tmpl w:val="C7F8FD84"/>
    <w:lvl w:ilvl="0" w:tplc="DD324F7C">
      <w:start w:val="1"/>
      <w:numFmt w:val="bullet"/>
      <w:lvlText w:val=""/>
      <w:lvlJc w:val="left"/>
      <w:pPr>
        <w:tabs>
          <w:tab w:val="num" w:pos="1068"/>
        </w:tabs>
        <w:ind w:left="1068" w:hanging="360"/>
      </w:pPr>
      <w:rPr>
        <w:rFonts w:ascii="Wingdings 3" w:hAnsi="Wingdings 3" w:hint="default"/>
        <w:b w:val="0"/>
        <w:i w:val="0"/>
        <w:color w:val="1B5675"/>
        <w:sz w:val="24"/>
        <w:szCs w:val="24"/>
        <w:u w:val="none"/>
      </w:rPr>
    </w:lvl>
    <w:lvl w:ilvl="1" w:tplc="040C0003" w:tentative="1">
      <w:start w:val="1"/>
      <w:numFmt w:val="bullet"/>
      <w:lvlText w:val="o"/>
      <w:lvlJc w:val="left"/>
      <w:pPr>
        <w:tabs>
          <w:tab w:val="num" w:pos="1609"/>
        </w:tabs>
        <w:ind w:left="1609" w:hanging="360"/>
      </w:pPr>
      <w:rPr>
        <w:rFonts w:ascii="Courier New" w:hAnsi="Courier New" w:cs="Courier New" w:hint="default"/>
      </w:rPr>
    </w:lvl>
    <w:lvl w:ilvl="2" w:tplc="040C0005" w:tentative="1">
      <w:start w:val="1"/>
      <w:numFmt w:val="bullet"/>
      <w:lvlText w:val=""/>
      <w:lvlJc w:val="left"/>
      <w:pPr>
        <w:tabs>
          <w:tab w:val="num" w:pos="2329"/>
        </w:tabs>
        <w:ind w:left="2329" w:hanging="360"/>
      </w:pPr>
      <w:rPr>
        <w:rFonts w:ascii="Wingdings" w:hAnsi="Wingdings" w:hint="default"/>
      </w:rPr>
    </w:lvl>
    <w:lvl w:ilvl="3" w:tplc="040C0001" w:tentative="1">
      <w:start w:val="1"/>
      <w:numFmt w:val="bullet"/>
      <w:lvlText w:val=""/>
      <w:lvlJc w:val="left"/>
      <w:pPr>
        <w:tabs>
          <w:tab w:val="num" w:pos="3049"/>
        </w:tabs>
        <w:ind w:left="3049" w:hanging="360"/>
      </w:pPr>
      <w:rPr>
        <w:rFonts w:ascii="Symbol" w:hAnsi="Symbol" w:hint="default"/>
      </w:rPr>
    </w:lvl>
    <w:lvl w:ilvl="4" w:tplc="040C0003" w:tentative="1">
      <w:start w:val="1"/>
      <w:numFmt w:val="bullet"/>
      <w:lvlText w:val="o"/>
      <w:lvlJc w:val="left"/>
      <w:pPr>
        <w:tabs>
          <w:tab w:val="num" w:pos="3769"/>
        </w:tabs>
        <w:ind w:left="3769" w:hanging="360"/>
      </w:pPr>
      <w:rPr>
        <w:rFonts w:ascii="Courier New" w:hAnsi="Courier New" w:cs="Courier New" w:hint="default"/>
      </w:rPr>
    </w:lvl>
    <w:lvl w:ilvl="5" w:tplc="040C0005" w:tentative="1">
      <w:start w:val="1"/>
      <w:numFmt w:val="bullet"/>
      <w:lvlText w:val=""/>
      <w:lvlJc w:val="left"/>
      <w:pPr>
        <w:tabs>
          <w:tab w:val="num" w:pos="4489"/>
        </w:tabs>
        <w:ind w:left="4489" w:hanging="360"/>
      </w:pPr>
      <w:rPr>
        <w:rFonts w:ascii="Wingdings" w:hAnsi="Wingdings" w:hint="default"/>
      </w:rPr>
    </w:lvl>
    <w:lvl w:ilvl="6" w:tplc="040C0001" w:tentative="1">
      <w:start w:val="1"/>
      <w:numFmt w:val="bullet"/>
      <w:lvlText w:val=""/>
      <w:lvlJc w:val="left"/>
      <w:pPr>
        <w:tabs>
          <w:tab w:val="num" w:pos="5209"/>
        </w:tabs>
        <w:ind w:left="5209" w:hanging="360"/>
      </w:pPr>
      <w:rPr>
        <w:rFonts w:ascii="Symbol" w:hAnsi="Symbol" w:hint="default"/>
      </w:rPr>
    </w:lvl>
    <w:lvl w:ilvl="7" w:tplc="040C0003" w:tentative="1">
      <w:start w:val="1"/>
      <w:numFmt w:val="bullet"/>
      <w:lvlText w:val="o"/>
      <w:lvlJc w:val="left"/>
      <w:pPr>
        <w:tabs>
          <w:tab w:val="num" w:pos="5929"/>
        </w:tabs>
        <w:ind w:left="5929" w:hanging="360"/>
      </w:pPr>
      <w:rPr>
        <w:rFonts w:ascii="Courier New" w:hAnsi="Courier New" w:cs="Courier New" w:hint="default"/>
      </w:rPr>
    </w:lvl>
    <w:lvl w:ilvl="8" w:tplc="040C0005" w:tentative="1">
      <w:start w:val="1"/>
      <w:numFmt w:val="bullet"/>
      <w:lvlText w:val=""/>
      <w:lvlJc w:val="left"/>
      <w:pPr>
        <w:tabs>
          <w:tab w:val="num" w:pos="6649"/>
        </w:tabs>
        <w:ind w:left="6649" w:hanging="360"/>
      </w:pPr>
      <w:rPr>
        <w:rFonts w:ascii="Wingdings" w:hAnsi="Wingdings" w:hint="default"/>
      </w:rPr>
    </w:lvl>
  </w:abstractNum>
  <w:abstractNum w:abstractNumId="10" w15:restartNumberingAfterBreak="0">
    <w:nsid w:val="17A71F73"/>
    <w:multiLevelType w:val="hybridMultilevel"/>
    <w:tmpl w:val="8F8084FA"/>
    <w:lvl w:ilvl="0" w:tplc="E7C89E62">
      <w:numFmt w:val="bullet"/>
      <w:lvlText w:val="-"/>
      <w:lvlJc w:val="left"/>
      <w:pPr>
        <w:ind w:left="360" w:hanging="360"/>
      </w:pPr>
      <w:rPr>
        <w:rFonts w:ascii="Calibri" w:eastAsia="Calibr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184B185B"/>
    <w:multiLevelType w:val="hybridMultilevel"/>
    <w:tmpl w:val="E42CE972"/>
    <w:lvl w:ilvl="0" w:tplc="352085A8">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D3CF5"/>
    <w:multiLevelType w:val="hybridMultilevel"/>
    <w:tmpl w:val="65642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484414"/>
    <w:multiLevelType w:val="hybridMultilevel"/>
    <w:tmpl w:val="07F493BA"/>
    <w:lvl w:ilvl="0" w:tplc="58CE6EE0">
      <w:start w:val="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1F32411"/>
    <w:multiLevelType w:val="hybridMultilevel"/>
    <w:tmpl w:val="3DE85296"/>
    <w:lvl w:ilvl="0" w:tplc="DD324F7C">
      <w:start w:val="1"/>
      <w:numFmt w:val="bullet"/>
      <w:lvlText w:val=""/>
      <w:lvlJc w:val="left"/>
      <w:pPr>
        <w:tabs>
          <w:tab w:val="num" w:pos="1979"/>
        </w:tabs>
        <w:ind w:left="1979" w:hanging="360"/>
      </w:pPr>
      <w:rPr>
        <w:rFonts w:ascii="Wingdings 3" w:hAnsi="Wingdings 3" w:hint="default"/>
        <w:b w:val="0"/>
        <w:i w:val="0"/>
        <w:color w:val="1B5675"/>
        <w:sz w:val="24"/>
        <w:szCs w:val="24"/>
        <w:u w:val="none"/>
      </w:rPr>
    </w:lvl>
    <w:lvl w:ilvl="1" w:tplc="040C0003" w:tentative="1">
      <w:start w:val="1"/>
      <w:numFmt w:val="bullet"/>
      <w:lvlText w:val="o"/>
      <w:lvlJc w:val="left"/>
      <w:pPr>
        <w:tabs>
          <w:tab w:val="num" w:pos="1979"/>
        </w:tabs>
        <w:ind w:left="1979" w:hanging="360"/>
      </w:pPr>
      <w:rPr>
        <w:rFonts w:ascii="Courier New" w:hAnsi="Courier New" w:cs="Courier New" w:hint="default"/>
      </w:rPr>
    </w:lvl>
    <w:lvl w:ilvl="2" w:tplc="040C0005" w:tentative="1">
      <w:start w:val="1"/>
      <w:numFmt w:val="bullet"/>
      <w:lvlText w:val=""/>
      <w:lvlJc w:val="left"/>
      <w:pPr>
        <w:tabs>
          <w:tab w:val="num" w:pos="2699"/>
        </w:tabs>
        <w:ind w:left="2699" w:hanging="360"/>
      </w:pPr>
      <w:rPr>
        <w:rFonts w:ascii="Wingdings" w:hAnsi="Wingdings" w:hint="default"/>
      </w:rPr>
    </w:lvl>
    <w:lvl w:ilvl="3" w:tplc="040C0001" w:tentative="1">
      <w:start w:val="1"/>
      <w:numFmt w:val="bullet"/>
      <w:lvlText w:val=""/>
      <w:lvlJc w:val="left"/>
      <w:pPr>
        <w:tabs>
          <w:tab w:val="num" w:pos="3419"/>
        </w:tabs>
        <w:ind w:left="3419" w:hanging="360"/>
      </w:pPr>
      <w:rPr>
        <w:rFonts w:ascii="Symbol" w:hAnsi="Symbol" w:hint="default"/>
      </w:rPr>
    </w:lvl>
    <w:lvl w:ilvl="4" w:tplc="040C0003" w:tentative="1">
      <w:start w:val="1"/>
      <w:numFmt w:val="bullet"/>
      <w:lvlText w:val="o"/>
      <w:lvlJc w:val="left"/>
      <w:pPr>
        <w:tabs>
          <w:tab w:val="num" w:pos="4139"/>
        </w:tabs>
        <w:ind w:left="4139" w:hanging="360"/>
      </w:pPr>
      <w:rPr>
        <w:rFonts w:ascii="Courier New" w:hAnsi="Courier New" w:cs="Courier New" w:hint="default"/>
      </w:rPr>
    </w:lvl>
    <w:lvl w:ilvl="5" w:tplc="040C0005" w:tentative="1">
      <w:start w:val="1"/>
      <w:numFmt w:val="bullet"/>
      <w:lvlText w:val=""/>
      <w:lvlJc w:val="left"/>
      <w:pPr>
        <w:tabs>
          <w:tab w:val="num" w:pos="4859"/>
        </w:tabs>
        <w:ind w:left="4859" w:hanging="360"/>
      </w:pPr>
      <w:rPr>
        <w:rFonts w:ascii="Wingdings" w:hAnsi="Wingdings" w:hint="default"/>
      </w:rPr>
    </w:lvl>
    <w:lvl w:ilvl="6" w:tplc="040C0001" w:tentative="1">
      <w:start w:val="1"/>
      <w:numFmt w:val="bullet"/>
      <w:lvlText w:val=""/>
      <w:lvlJc w:val="left"/>
      <w:pPr>
        <w:tabs>
          <w:tab w:val="num" w:pos="5579"/>
        </w:tabs>
        <w:ind w:left="5579" w:hanging="360"/>
      </w:pPr>
      <w:rPr>
        <w:rFonts w:ascii="Symbol" w:hAnsi="Symbol" w:hint="default"/>
      </w:rPr>
    </w:lvl>
    <w:lvl w:ilvl="7" w:tplc="040C0003" w:tentative="1">
      <w:start w:val="1"/>
      <w:numFmt w:val="bullet"/>
      <w:lvlText w:val="o"/>
      <w:lvlJc w:val="left"/>
      <w:pPr>
        <w:tabs>
          <w:tab w:val="num" w:pos="6299"/>
        </w:tabs>
        <w:ind w:left="6299" w:hanging="360"/>
      </w:pPr>
      <w:rPr>
        <w:rFonts w:ascii="Courier New" w:hAnsi="Courier New" w:cs="Courier New" w:hint="default"/>
      </w:rPr>
    </w:lvl>
    <w:lvl w:ilvl="8" w:tplc="040C0005" w:tentative="1">
      <w:start w:val="1"/>
      <w:numFmt w:val="bullet"/>
      <w:lvlText w:val=""/>
      <w:lvlJc w:val="left"/>
      <w:pPr>
        <w:tabs>
          <w:tab w:val="num" w:pos="7019"/>
        </w:tabs>
        <w:ind w:left="7019" w:hanging="360"/>
      </w:pPr>
      <w:rPr>
        <w:rFonts w:ascii="Wingdings" w:hAnsi="Wingdings" w:hint="default"/>
      </w:rPr>
    </w:lvl>
  </w:abstractNum>
  <w:abstractNum w:abstractNumId="15" w15:restartNumberingAfterBreak="0">
    <w:nsid w:val="28AA3B7C"/>
    <w:multiLevelType w:val="multilevel"/>
    <w:tmpl w:val="6BC4B03A"/>
    <w:lvl w:ilvl="0">
      <w:start w:val="1"/>
      <w:numFmt w:val="decimal"/>
      <w:lvlText w:val="%1"/>
      <w:lvlJc w:val="left"/>
      <w:pPr>
        <w:ind w:left="432" w:hanging="432"/>
      </w:pPr>
    </w:lvl>
    <w:lvl w:ilvl="1">
      <w:start w:val="1"/>
      <w:numFmt w:val="decimal"/>
      <w:lvlText w:val="%1.%2"/>
      <w:lvlJc w:val="left"/>
      <w:rPr>
        <w:color w:val="41748D"/>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EA93F43"/>
    <w:multiLevelType w:val="hybridMultilevel"/>
    <w:tmpl w:val="9DECDD4A"/>
    <w:lvl w:ilvl="0" w:tplc="73864E5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D34E4C"/>
    <w:multiLevelType w:val="hybridMultilevel"/>
    <w:tmpl w:val="C9A40FC6"/>
    <w:lvl w:ilvl="0" w:tplc="040C000F">
      <w:start w:val="1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1595BED"/>
    <w:multiLevelType w:val="hybridMultilevel"/>
    <w:tmpl w:val="97C2890A"/>
    <w:lvl w:ilvl="0" w:tplc="DD324F7C">
      <w:start w:val="1"/>
      <w:numFmt w:val="bullet"/>
      <w:lvlText w:val=""/>
      <w:lvlJc w:val="left"/>
      <w:pPr>
        <w:tabs>
          <w:tab w:val="num" w:pos="1080"/>
        </w:tabs>
        <w:ind w:left="1080" w:hanging="360"/>
      </w:pPr>
      <w:rPr>
        <w:rFonts w:ascii="Wingdings 3" w:hAnsi="Wingdings 3" w:hint="default"/>
        <w:color w:val="1B5675"/>
        <w:sz w:val="24"/>
        <w:szCs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20" w15:restartNumberingAfterBreak="0">
    <w:nsid w:val="32274E0A"/>
    <w:multiLevelType w:val="hybridMultilevel"/>
    <w:tmpl w:val="9048BBB6"/>
    <w:lvl w:ilvl="0" w:tplc="94AAC742">
      <w:start w:val="1"/>
      <w:numFmt w:val="bullet"/>
      <w:lvlText w:val=""/>
      <w:lvlJc w:val="left"/>
      <w:pPr>
        <w:ind w:left="720" w:hanging="360"/>
      </w:pPr>
      <w:rPr>
        <w:rFonts w:ascii="Wingdings 3" w:hAnsi="Wingdings 3" w:hint="default"/>
        <w:color w:val="1B5675"/>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B51B50"/>
    <w:multiLevelType w:val="hybridMultilevel"/>
    <w:tmpl w:val="5DC0208A"/>
    <w:lvl w:ilvl="0" w:tplc="94AAC742">
      <w:start w:val="1"/>
      <w:numFmt w:val="bullet"/>
      <w:pStyle w:val="RAFP-PucebleueFleche"/>
      <w:lvlText w:val=""/>
      <w:lvlJc w:val="left"/>
      <w:pPr>
        <w:ind w:left="227" w:hanging="227"/>
      </w:pPr>
      <w:rPr>
        <w:rFonts w:ascii="Wingdings 3" w:hAnsi="Wingdings 3" w:hint="default"/>
        <w:color w:val="1B5675"/>
        <w:sz w:val="20"/>
        <w:szCs w:val="20"/>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7064BD"/>
    <w:multiLevelType w:val="hybridMultilevel"/>
    <w:tmpl w:val="D5666662"/>
    <w:lvl w:ilvl="0" w:tplc="040C0003">
      <w:start w:val="1"/>
      <w:numFmt w:val="bullet"/>
      <w:lvlText w:val="o"/>
      <w:lvlJc w:val="left"/>
      <w:pPr>
        <w:ind w:left="1931" w:hanging="360"/>
      </w:pPr>
      <w:rPr>
        <w:rFonts w:ascii="Courier New" w:hAnsi="Courier New" w:cs="Courier New" w:hint="default"/>
      </w:rPr>
    </w:lvl>
    <w:lvl w:ilvl="1" w:tplc="040C0003">
      <w:start w:val="1"/>
      <w:numFmt w:val="bullet"/>
      <w:lvlText w:val="o"/>
      <w:lvlJc w:val="left"/>
      <w:pPr>
        <w:ind w:left="2651" w:hanging="360"/>
      </w:pPr>
      <w:rPr>
        <w:rFonts w:ascii="Courier New" w:hAnsi="Courier New" w:cs="Courier New" w:hint="default"/>
      </w:rPr>
    </w:lvl>
    <w:lvl w:ilvl="2" w:tplc="040C0005">
      <w:start w:val="1"/>
      <w:numFmt w:val="bullet"/>
      <w:lvlText w:val=""/>
      <w:lvlJc w:val="left"/>
      <w:pPr>
        <w:ind w:left="3371" w:hanging="360"/>
      </w:pPr>
      <w:rPr>
        <w:rFonts w:ascii="Wingdings" w:hAnsi="Wingdings" w:hint="default"/>
      </w:rPr>
    </w:lvl>
    <w:lvl w:ilvl="3" w:tplc="040C0001">
      <w:start w:val="1"/>
      <w:numFmt w:val="bullet"/>
      <w:lvlText w:val=""/>
      <w:lvlJc w:val="left"/>
      <w:pPr>
        <w:ind w:left="4091" w:hanging="360"/>
      </w:pPr>
      <w:rPr>
        <w:rFonts w:ascii="Symbol" w:hAnsi="Symbol" w:hint="default"/>
      </w:rPr>
    </w:lvl>
    <w:lvl w:ilvl="4" w:tplc="040C0003">
      <w:start w:val="1"/>
      <w:numFmt w:val="bullet"/>
      <w:lvlText w:val="o"/>
      <w:lvlJc w:val="left"/>
      <w:pPr>
        <w:ind w:left="4811" w:hanging="360"/>
      </w:pPr>
      <w:rPr>
        <w:rFonts w:ascii="Courier New" w:hAnsi="Courier New" w:cs="Courier New" w:hint="default"/>
      </w:rPr>
    </w:lvl>
    <w:lvl w:ilvl="5" w:tplc="040C0005">
      <w:start w:val="1"/>
      <w:numFmt w:val="bullet"/>
      <w:lvlText w:val=""/>
      <w:lvlJc w:val="left"/>
      <w:pPr>
        <w:ind w:left="5531" w:hanging="360"/>
      </w:pPr>
      <w:rPr>
        <w:rFonts w:ascii="Wingdings" w:hAnsi="Wingdings" w:hint="default"/>
      </w:rPr>
    </w:lvl>
    <w:lvl w:ilvl="6" w:tplc="040C0001">
      <w:start w:val="1"/>
      <w:numFmt w:val="bullet"/>
      <w:lvlText w:val=""/>
      <w:lvlJc w:val="left"/>
      <w:pPr>
        <w:ind w:left="6251" w:hanging="360"/>
      </w:pPr>
      <w:rPr>
        <w:rFonts w:ascii="Symbol" w:hAnsi="Symbol" w:hint="default"/>
      </w:rPr>
    </w:lvl>
    <w:lvl w:ilvl="7" w:tplc="040C0003">
      <w:start w:val="1"/>
      <w:numFmt w:val="bullet"/>
      <w:lvlText w:val="o"/>
      <w:lvlJc w:val="left"/>
      <w:pPr>
        <w:ind w:left="6971" w:hanging="360"/>
      </w:pPr>
      <w:rPr>
        <w:rFonts w:ascii="Courier New" w:hAnsi="Courier New" w:cs="Courier New" w:hint="default"/>
      </w:rPr>
    </w:lvl>
    <w:lvl w:ilvl="8" w:tplc="040C0005">
      <w:start w:val="1"/>
      <w:numFmt w:val="bullet"/>
      <w:lvlText w:val=""/>
      <w:lvlJc w:val="left"/>
      <w:pPr>
        <w:ind w:left="7691" w:hanging="360"/>
      </w:pPr>
      <w:rPr>
        <w:rFonts w:ascii="Wingdings" w:hAnsi="Wingdings" w:hint="default"/>
      </w:rPr>
    </w:lvl>
  </w:abstractNum>
  <w:abstractNum w:abstractNumId="23" w15:restartNumberingAfterBreak="0">
    <w:nsid w:val="42A318C2"/>
    <w:multiLevelType w:val="hybridMultilevel"/>
    <w:tmpl w:val="1B5AC42E"/>
    <w:lvl w:ilvl="0" w:tplc="DD324F7C">
      <w:start w:val="1"/>
      <w:numFmt w:val="bullet"/>
      <w:lvlText w:val=""/>
      <w:lvlJc w:val="left"/>
      <w:pPr>
        <w:ind w:left="720" w:hanging="360"/>
      </w:pPr>
      <w:rPr>
        <w:rFonts w:ascii="Wingdings 3" w:hAnsi="Wingdings 3" w:hint="default"/>
        <w:color w:val="1B5675"/>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C3660D"/>
    <w:multiLevelType w:val="hybridMultilevel"/>
    <w:tmpl w:val="ADBEC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C66851"/>
    <w:multiLevelType w:val="multilevel"/>
    <w:tmpl w:val="1D04A320"/>
    <w:name w:val="AOGen3"/>
    <w:lvl w:ilvl="0">
      <w:start w:val="1"/>
      <w:numFmt w:val="none"/>
      <w:pStyle w:val="AOAnxHead"/>
      <w:suff w:val="nothing"/>
      <w:lvlText w:val="Annexe 1"/>
      <w:lvlJc w:val="left"/>
      <w:pPr>
        <w:ind w:left="0" w:firstLine="0"/>
      </w:pPr>
      <w:rPr>
        <w:rFonts w:hint="default"/>
        <w:b/>
        <w:i w:val="0"/>
      </w:rPr>
    </w:lvl>
    <w:lvl w:ilvl="1">
      <w:start w:val="1"/>
      <w:numFmt w:val="decimal"/>
      <w:pStyle w:val="AOAnxPartHead"/>
      <w:suff w:val="nothing"/>
      <w:lvlText w:val="Part %2"/>
      <w:lvlJc w:val="left"/>
      <w:pPr>
        <w:ind w:left="0" w:firstLine="0"/>
      </w:pPr>
      <w:rPr>
        <w:rFonts w:hint="default"/>
        <w:b/>
        <w:i w:val="0"/>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6" w15:restartNumberingAfterBreak="0">
    <w:nsid w:val="49F92933"/>
    <w:multiLevelType w:val="hybridMultilevel"/>
    <w:tmpl w:val="46E2E288"/>
    <w:lvl w:ilvl="0" w:tplc="BD8C496C">
      <w:start w:val="2"/>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0F5ABD"/>
    <w:multiLevelType w:val="multilevel"/>
    <w:tmpl w:val="A3E8A29E"/>
    <w:lvl w:ilvl="0">
      <w:start w:val="1"/>
      <w:numFmt w:val="decimal"/>
      <w:lvlText w:val="%1."/>
      <w:lvlJc w:val="left"/>
      <w:pPr>
        <w:ind w:left="36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B605D3F"/>
    <w:multiLevelType w:val="hybridMultilevel"/>
    <w:tmpl w:val="FE4AF8E8"/>
    <w:lvl w:ilvl="0" w:tplc="94AAC742">
      <w:start w:val="1"/>
      <w:numFmt w:val="bullet"/>
      <w:lvlText w:val=""/>
      <w:lvlJc w:val="left"/>
      <w:pPr>
        <w:ind w:left="1080" w:hanging="360"/>
      </w:pPr>
      <w:rPr>
        <w:rFonts w:ascii="Wingdings 3" w:hAnsi="Wingdings 3" w:hint="default"/>
        <w:color w:val="1B5675"/>
        <w:sz w:val="20"/>
        <w:szCs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4E4B4E3E"/>
    <w:multiLevelType w:val="multilevel"/>
    <w:tmpl w:val="BB880818"/>
    <w:name w:val="AO1"/>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val="0"/>
        <w:i w:val="0"/>
      </w:rPr>
    </w:lvl>
    <w:lvl w:ilvl="2">
      <w:start w:val="1"/>
      <w:numFmt w:val="lowerLetter"/>
      <w:pStyle w:val="AOHead3"/>
      <w:lvlText w:val="(%3)"/>
      <w:lvlJc w:val="left"/>
      <w:pPr>
        <w:tabs>
          <w:tab w:val="num" w:pos="1440"/>
        </w:tabs>
        <w:ind w:left="1440" w:hanging="720"/>
      </w:pPr>
      <w:rPr>
        <w:b w:val="0"/>
      </w:r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4E6778DE"/>
    <w:multiLevelType w:val="hybridMultilevel"/>
    <w:tmpl w:val="CCAED922"/>
    <w:lvl w:ilvl="0" w:tplc="DD324F7C">
      <w:start w:val="1"/>
      <w:numFmt w:val="bullet"/>
      <w:lvlText w:val=""/>
      <w:lvlJc w:val="left"/>
      <w:pPr>
        <w:ind w:left="1080" w:hanging="360"/>
      </w:pPr>
      <w:rPr>
        <w:rFonts w:ascii="Wingdings 3" w:hAnsi="Wingdings 3" w:hint="default"/>
        <w:b w:val="0"/>
        <w:i w:val="0"/>
        <w:color w:val="1B5675"/>
        <w:sz w:val="24"/>
        <w:szCs w:val="24"/>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2362772"/>
    <w:multiLevelType w:val="hybridMultilevel"/>
    <w:tmpl w:val="FB826000"/>
    <w:lvl w:ilvl="0" w:tplc="040C000F">
      <w:start w:val="1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3DA143B"/>
    <w:multiLevelType w:val="hybridMultilevel"/>
    <w:tmpl w:val="4A8EA4E6"/>
    <w:lvl w:ilvl="0" w:tplc="EF289B9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ED5834"/>
    <w:multiLevelType w:val="hybridMultilevel"/>
    <w:tmpl w:val="F6BAF958"/>
    <w:lvl w:ilvl="0" w:tplc="4A3E83A2">
      <w:start w:val="20"/>
      <w:numFmt w:val="decimal"/>
      <w:lvlText w:val="%1."/>
      <w:lvlJc w:val="left"/>
      <w:pPr>
        <w:ind w:left="360"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4" w15:restartNumberingAfterBreak="0">
    <w:nsid w:val="61887153"/>
    <w:multiLevelType w:val="hybridMultilevel"/>
    <w:tmpl w:val="FC9CABD4"/>
    <w:lvl w:ilvl="0" w:tplc="3134FE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E71C5C"/>
    <w:multiLevelType w:val="hybridMultilevel"/>
    <w:tmpl w:val="81588002"/>
    <w:lvl w:ilvl="0" w:tplc="040C0001">
      <w:start w:val="1"/>
      <w:numFmt w:val="bullet"/>
      <w:lvlText w:val=""/>
      <w:lvlJc w:val="left"/>
      <w:pPr>
        <w:ind w:left="360" w:hanging="360"/>
      </w:pPr>
      <w:rPr>
        <w:rFonts w:ascii="Symbol" w:hAnsi="Symbol" w:hint="default"/>
        <w:b w:val="0"/>
        <w:i w:val="0"/>
        <w:color w:val="1B5675"/>
        <w:sz w:val="24"/>
        <w:szCs w:val="24"/>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C74AA"/>
    <w:multiLevelType w:val="multilevel"/>
    <w:tmpl w:val="DF80CC04"/>
    <w:lvl w:ilvl="0">
      <w:start w:val="1"/>
      <w:numFmt w:val="decimal"/>
      <w:pStyle w:val="Titre1"/>
      <w:lvlText w:val="%1."/>
      <w:lvlJc w:val="left"/>
      <w:pPr>
        <w:tabs>
          <w:tab w:val="num" w:pos="360"/>
        </w:tabs>
        <w:ind w:left="360" w:hanging="360"/>
      </w:pPr>
      <w:rPr>
        <w:rFonts w:hint="default"/>
      </w:rPr>
    </w:lvl>
    <w:lvl w:ilvl="1">
      <w:start w:val="1"/>
      <w:numFmt w:val="decimal"/>
      <w:lvlText w:val="%1.%2."/>
      <w:lvlJc w:val="left"/>
      <w:pPr>
        <w:tabs>
          <w:tab w:val="num" w:pos="1425"/>
        </w:tabs>
        <w:ind w:left="1425" w:hanging="432"/>
      </w:pPr>
      <w:rPr>
        <w:rFonts w:hint="default"/>
      </w:rPr>
    </w:lvl>
    <w:lvl w:ilvl="2">
      <w:start w:val="1"/>
      <w:numFmt w:val="decimal"/>
      <w:pStyle w:val="Titre3"/>
      <w:lvlText w:val="%1.%2.%3."/>
      <w:lvlJc w:val="left"/>
      <w:pPr>
        <w:tabs>
          <w:tab w:val="num" w:pos="1922"/>
        </w:tabs>
        <w:ind w:left="1922" w:hanging="504"/>
      </w:pPr>
      <w:rPr>
        <w:rFonts w:hint="default"/>
      </w:rPr>
    </w:lvl>
    <w:lvl w:ilvl="3">
      <w:start w:val="1"/>
      <w:numFmt w:val="decimal"/>
      <w:pStyle w:val="Titre4"/>
      <w:lvlText w:val="%1.%2.%3.%4."/>
      <w:lvlJc w:val="left"/>
      <w:pPr>
        <w:tabs>
          <w:tab w:val="num" w:pos="2633"/>
        </w:tabs>
        <w:ind w:left="2155" w:hanging="170"/>
      </w:pPr>
      <w:rPr>
        <w:rFonts w:hint="default"/>
      </w:rPr>
    </w:lvl>
    <w:lvl w:ilvl="4">
      <w:start w:val="1"/>
      <w:numFmt w:val="decimal"/>
      <w:pStyle w:val="Titre5"/>
      <w:lvlText w:val="%1.%2.%3.%4.%5."/>
      <w:lvlJc w:val="left"/>
      <w:pPr>
        <w:tabs>
          <w:tab w:val="num" w:pos="2777"/>
        </w:tabs>
        <w:ind w:left="2777"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639A599F"/>
    <w:multiLevelType w:val="hybridMultilevel"/>
    <w:tmpl w:val="B61841C4"/>
    <w:lvl w:ilvl="0" w:tplc="C5D4F050">
      <w:start w:val="2"/>
      <w:numFmt w:val="bullet"/>
      <w:lvlText w:val="-"/>
      <w:lvlJc w:val="left"/>
      <w:pPr>
        <w:ind w:left="1211" w:hanging="360"/>
      </w:pPr>
      <w:rPr>
        <w:rFonts w:ascii="Arial" w:eastAsia="Times New Roman" w:hAnsi="Arial" w:cs="Arial"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8" w15:restartNumberingAfterBreak="0">
    <w:nsid w:val="6450103C"/>
    <w:multiLevelType w:val="hybridMultilevel"/>
    <w:tmpl w:val="F2C403B6"/>
    <w:lvl w:ilvl="0" w:tplc="A17C84E2">
      <w:start w:val="1"/>
      <w:numFmt w:val="bullet"/>
      <w:pStyle w:val="RAFP-Pucebleuerond"/>
      <w:lvlText w:val=""/>
      <w:lvlJc w:val="left"/>
      <w:pPr>
        <w:ind w:left="227" w:hanging="227"/>
      </w:pPr>
      <w:rPr>
        <w:rFonts w:ascii="Symbol" w:hAnsi="Symbol" w:hint="default"/>
        <w:color w:val="1B5675"/>
        <w:sz w:val="22"/>
        <w:szCs w:val="22"/>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62C644B"/>
    <w:multiLevelType w:val="hybridMultilevel"/>
    <w:tmpl w:val="6662426A"/>
    <w:lvl w:ilvl="0" w:tplc="040C0001">
      <w:start w:val="1"/>
      <w:numFmt w:val="bullet"/>
      <w:lvlText w:val=""/>
      <w:lvlJc w:val="left"/>
      <w:pPr>
        <w:tabs>
          <w:tab w:val="num" w:pos="720"/>
        </w:tabs>
        <w:ind w:left="720" w:hanging="360"/>
      </w:pPr>
      <w:rPr>
        <w:rFonts w:ascii="Symbol" w:hAnsi="Symbol" w:hint="default"/>
      </w:rPr>
    </w:lvl>
    <w:lvl w:ilvl="1" w:tplc="D89C7784">
      <w:start w:val="1"/>
      <w:numFmt w:val="bullet"/>
      <w:lvlText w:val=""/>
      <w:lvlJc w:val="left"/>
      <w:pPr>
        <w:tabs>
          <w:tab w:val="num" w:pos="1440"/>
        </w:tabs>
        <w:ind w:left="1440" w:hanging="360"/>
      </w:pPr>
      <w:rPr>
        <w:rFonts w:ascii="Symbol" w:eastAsia="Times" w:hAnsi="Symbol" w:cs="Garamond"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D144B4"/>
    <w:multiLevelType w:val="hybridMultilevel"/>
    <w:tmpl w:val="D362D6DC"/>
    <w:lvl w:ilvl="0" w:tplc="DD324F7C">
      <w:start w:val="1"/>
      <w:numFmt w:val="bullet"/>
      <w:lvlText w:val=""/>
      <w:lvlJc w:val="left"/>
      <w:pPr>
        <w:ind w:left="1440" w:hanging="360"/>
      </w:pPr>
      <w:rPr>
        <w:rFonts w:ascii="Wingdings 3" w:hAnsi="Wingdings 3" w:hint="default"/>
        <w:color w:val="1B5675"/>
        <w:sz w:val="24"/>
        <w:szCs w:val="24"/>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15:restartNumberingAfterBreak="0">
    <w:nsid w:val="6B6417F8"/>
    <w:multiLevelType w:val="multilevel"/>
    <w:tmpl w:val="6CDEE8B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C4A3203"/>
    <w:multiLevelType w:val="hybridMultilevel"/>
    <w:tmpl w:val="F0B29F78"/>
    <w:lvl w:ilvl="0" w:tplc="040C000F">
      <w:start w:val="14"/>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52734FE"/>
    <w:multiLevelType w:val="hybridMultilevel"/>
    <w:tmpl w:val="81B6C6F0"/>
    <w:lvl w:ilvl="0" w:tplc="94AAC742">
      <w:start w:val="1"/>
      <w:numFmt w:val="bullet"/>
      <w:lvlText w:val=""/>
      <w:lvlJc w:val="left"/>
      <w:pPr>
        <w:tabs>
          <w:tab w:val="num" w:pos="720"/>
        </w:tabs>
        <w:ind w:left="720" w:hanging="360"/>
      </w:pPr>
      <w:rPr>
        <w:rFonts w:ascii="Wingdings 3" w:hAnsi="Wingdings 3" w:hint="default"/>
        <w:color w:val="1B5675"/>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1973A8"/>
    <w:multiLevelType w:val="hybridMultilevel"/>
    <w:tmpl w:val="ABEAD5F0"/>
    <w:lvl w:ilvl="0" w:tplc="94AAC742">
      <w:start w:val="1"/>
      <w:numFmt w:val="bullet"/>
      <w:lvlText w:val=""/>
      <w:lvlJc w:val="left"/>
      <w:pPr>
        <w:ind w:left="720" w:hanging="360"/>
      </w:pPr>
      <w:rPr>
        <w:rFonts w:ascii="Wingdings 3" w:hAnsi="Wingdings 3" w:hint="default"/>
        <w:color w:val="1B5675"/>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9B3EF2"/>
    <w:multiLevelType w:val="hybridMultilevel"/>
    <w:tmpl w:val="4A24DB3C"/>
    <w:lvl w:ilvl="0" w:tplc="DD324F7C">
      <w:start w:val="1"/>
      <w:numFmt w:val="bullet"/>
      <w:lvlText w:val=""/>
      <w:lvlJc w:val="left"/>
      <w:pPr>
        <w:ind w:left="720" w:hanging="360"/>
      </w:pPr>
      <w:rPr>
        <w:rFonts w:ascii="Wingdings 3" w:hAnsi="Wingdings 3" w:hint="default"/>
        <w:b w:val="0"/>
        <w:i w:val="0"/>
        <w:color w:val="1B5675"/>
        <w:sz w:val="24"/>
        <w:szCs w:val="24"/>
        <w:u w:val="none"/>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C2A1CE8"/>
    <w:multiLevelType w:val="multilevel"/>
    <w:tmpl w:val="661CA412"/>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F791E98"/>
    <w:multiLevelType w:val="hybridMultilevel"/>
    <w:tmpl w:val="95A41C9A"/>
    <w:lvl w:ilvl="0" w:tplc="0D782FB4">
      <w:start w:val="2"/>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372923518">
    <w:abstractNumId w:val="21"/>
  </w:num>
  <w:num w:numId="2" w16cid:durableId="435911198">
    <w:abstractNumId w:val="38"/>
  </w:num>
  <w:num w:numId="3" w16cid:durableId="898201254">
    <w:abstractNumId w:val="9"/>
  </w:num>
  <w:num w:numId="4" w16cid:durableId="295256208">
    <w:abstractNumId w:val="14"/>
  </w:num>
  <w:num w:numId="5" w16cid:durableId="599993906">
    <w:abstractNumId w:val="23"/>
  </w:num>
  <w:num w:numId="6" w16cid:durableId="2067877396">
    <w:abstractNumId w:val="5"/>
  </w:num>
  <w:num w:numId="7" w16cid:durableId="347370161">
    <w:abstractNumId w:val="3"/>
  </w:num>
  <w:num w:numId="8" w16cid:durableId="1339388351">
    <w:abstractNumId w:val="40"/>
  </w:num>
  <w:num w:numId="9" w16cid:durableId="2102949796">
    <w:abstractNumId w:val="28"/>
  </w:num>
  <w:num w:numId="10" w16cid:durableId="725182839">
    <w:abstractNumId w:val="43"/>
  </w:num>
  <w:num w:numId="11" w16cid:durableId="1353410671">
    <w:abstractNumId w:val="7"/>
  </w:num>
  <w:num w:numId="12" w16cid:durableId="1129129977">
    <w:abstractNumId w:val="36"/>
  </w:num>
  <w:num w:numId="13" w16cid:durableId="896815918">
    <w:abstractNumId w:val="29"/>
  </w:num>
  <w:num w:numId="14" w16cid:durableId="1588927779">
    <w:abstractNumId w:val="25"/>
  </w:num>
  <w:num w:numId="15" w16cid:durableId="197164385">
    <w:abstractNumId w:val="39"/>
  </w:num>
  <w:num w:numId="16" w16cid:durableId="1358236557">
    <w:abstractNumId w:val="0"/>
  </w:num>
  <w:num w:numId="17" w16cid:durableId="1447433667">
    <w:abstractNumId w:val="27"/>
  </w:num>
  <w:num w:numId="18" w16cid:durableId="335614570">
    <w:abstractNumId w:val="19"/>
  </w:num>
  <w:num w:numId="19" w16cid:durableId="352194993">
    <w:abstractNumId w:val="34"/>
  </w:num>
  <w:num w:numId="20" w16cid:durableId="1953974202">
    <w:abstractNumId w:val="47"/>
  </w:num>
  <w:num w:numId="21" w16cid:durableId="1899634148">
    <w:abstractNumId w:val="35"/>
  </w:num>
  <w:num w:numId="22" w16cid:durableId="2116830293">
    <w:abstractNumId w:val="46"/>
  </w:num>
  <w:num w:numId="23" w16cid:durableId="907955513">
    <w:abstractNumId w:val="41"/>
  </w:num>
  <w:num w:numId="24" w16cid:durableId="1099254020">
    <w:abstractNumId w:val="13"/>
  </w:num>
  <w:num w:numId="25" w16cid:durableId="1718701395">
    <w:abstractNumId w:val="37"/>
  </w:num>
  <w:num w:numId="26" w16cid:durableId="629241379">
    <w:abstractNumId w:val="22"/>
  </w:num>
  <w:num w:numId="27" w16cid:durableId="2092576511">
    <w:abstractNumId w:val="16"/>
  </w:num>
  <w:num w:numId="28" w16cid:durableId="820931087">
    <w:abstractNumId w:val="11"/>
  </w:num>
  <w:num w:numId="29" w16cid:durableId="170334428">
    <w:abstractNumId w:val="4"/>
  </w:num>
  <w:num w:numId="30" w16cid:durableId="1574242666">
    <w:abstractNumId w:val="30"/>
  </w:num>
  <w:num w:numId="31" w16cid:durableId="1373192612">
    <w:abstractNumId w:val="2"/>
  </w:num>
  <w:num w:numId="32" w16cid:durableId="1875999764">
    <w:abstractNumId w:val="17"/>
  </w:num>
  <w:num w:numId="33" w16cid:durableId="1471821384">
    <w:abstractNumId w:val="12"/>
  </w:num>
  <w:num w:numId="34" w16cid:durableId="394204990">
    <w:abstractNumId w:val="6"/>
  </w:num>
  <w:num w:numId="35" w16cid:durableId="1270551266">
    <w:abstractNumId w:val="8"/>
  </w:num>
  <w:num w:numId="36" w16cid:durableId="217135404">
    <w:abstractNumId w:val="20"/>
  </w:num>
  <w:num w:numId="37" w16cid:durableId="79452714">
    <w:abstractNumId w:val="26"/>
  </w:num>
  <w:num w:numId="38" w16cid:durableId="1188909852">
    <w:abstractNumId w:val="18"/>
  </w:num>
  <w:num w:numId="39" w16cid:durableId="353457885">
    <w:abstractNumId w:val="45"/>
  </w:num>
  <w:num w:numId="40" w16cid:durableId="601571968">
    <w:abstractNumId w:val="15"/>
  </w:num>
  <w:num w:numId="41" w16cid:durableId="1892231582">
    <w:abstractNumId w:val="42"/>
  </w:num>
  <w:num w:numId="42" w16cid:durableId="1150559813">
    <w:abstractNumId w:val="33"/>
  </w:num>
  <w:num w:numId="43" w16cid:durableId="1480807085">
    <w:abstractNumId w:val="44"/>
  </w:num>
  <w:num w:numId="44" w16cid:durableId="2074424869">
    <w:abstractNumId w:val="32"/>
  </w:num>
  <w:num w:numId="45" w16cid:durableId="352459512">
    <w:abstractNumId w:val="24"/>
  </w:num>
  <w:num w:numId="46" w16cid:durableId="77800068">
    <w:abstractNumId w:val="10"/>
  </w:num>
  <w:num w:numId="47" w16cid:durableId="1432046453">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121" strokecolor="#1b5975">
      <v:stroke dashstyle="dash" color="#1b5975" weight="1pt"/>
      <v:shadow color="black" opacity="24903f" origin=",.5" offset="0,.55556mm"/>
      <o:colormru v:ext="edit" colors="#1b597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D22"/>
    <w:rsid w:val="00002B80"/>
    <w:rsid w:val="00003566"/>
    <w:rsid w:val="00004B52"/>
    <w:rsid w:val="00005632"/>
    <w:rsid w:val="00006575"/>
    <w:rsid w:val="000068AF"/>
    <w:rsid w:val="00006B2C"/>
    <w:rsid w:val="0000788A"/>
    <w:rsid w:val="0001006C"/>
    <w:rsid w:val="0001061D"/>
    <w:rsid w:val="000215A3"/>
    <w:rsid w:val="00022051"/>
    <w:rsid w:val="000226CC"/>
    <w:rsid w:val="00022F69"/>
    <w:rsid w:val="000256E0"/>
    <w:rsid w:val="000268A8"/>
    <w:rsid w:val="00026BE0"/>
    <w:rsid w:val="0002793B"/>
    <w:rsid w:val="00027A84"/>
    <w:rsid w:val="00030971"/>
    <w:rsid w:val="00030ACC"/>
    <w:rsid w:val="00031AD2"/>
    <w:rsid w:val="0003501C"/>
    <w:rsid w:val="000366AE"/>
    <w:rsid w:val="000414EE"/>
    <w:rsid w:val="0004225A"/>
    <w:rsid w:val="000459FD"/>
    <w:rsid w:val="00047E86"/>
    <w:rsid w:val="0005097A"/>
    <w:rsid w:val="00052502"/>
    <w:rsid w:val="00055AD6"/>
    <w:rsid w:val="00060913"/>
    <w:rsid w:val="00060BE9"/>
    <w:rsid w:val="00061658"/>
    <w:rsid w:val="00061EEC"/>
    <w:rsid w:val="000647F3"/>
    <w:rsid w:val="00064F0C"/>
    <w:rsid w:val="0006597E"/>
    <w:rsid w:val="00066436"/>
    <w:rsid w:val="00066EA7"/>
    <w:rsid w:val="00067398"/>
    <w:rsid w:val="00071D39"/>
    <w:rsid w:val="0007212D"/>
    <w:rsid w:val="00073888"/>
    <w:rsid w:val="00073BEC"/>
    <w:rsid w:val="0007473A"/>
    <w:rsid w:val="000753A5"/>
    <w:rsid w:val="00076FF7"/>
    <w:rsid w:val="00080381"/>
    <w:rsid w:val="00080510"/>
    <w:rsid w:val="000827FA"/>
    <w:rsid w:val="00083518"/>
    <w:rsid w:val="000836A0"/>
    <w:rsid w:val="000917A8"/>
    <w:rsid w:val="00094D06"/>
    <w:rsid w:val="00096E41"/>
    <w:rsid w:val="000974A3"/>
    <w:rsid w:val="00097F69"/>
    <w:rsid w:val="000A111A"/>
    <w:rsid w:val="000A416F"/>
    <w:rsid w:val="000A421F"/>
    <w:rsid w:val="000A4442"/>
    <w:rsid w:val="000A455F"/>
    <w:rsid w:val="000A466A"/>
    <w:rsid w:val="000A5A91"/>
    <w:rsid w:val="000A7AA1"/>
    <w:rsid w:val="000B0B6F"/>
    <w:rsid w:val="000B1EA9"/>
    <w:rsid w:val="000B3647"/>
    <w:rsid w:val="000B53A8"/>
    <w:rsid w:val="000B6A84"/>
    <w:rsid w:val="000C0C37"/>
    <w:rsid w:val="000C21FF"/>
    <w:rsid w:val="000C4F7C"/>
    <w:rsid w:val="000C56CE"/>
    <w:rsid w:val="000C6E7B"/>
    <w:rsid w:val="000C6EAE"/>
    <w:rsid w:val="000C72EB"/>
    <w:rsid w:val="000D1201"/>
    <w:rsid w:val="000D3250"/>
    <w:rsid w:val="000D3843"/>
    <w:rsid w:val="000D4B13"/>
    <w:rsid w:val="000D542B"/>
    <w:rsid w:val="000D69ED"/>
    <w:rsid w:val="000E0054"/>
    <w:rsid w:val="000E2700"/>
    <w:rsid w:val="000E2A43"/>
    <w:rsid w:val="000E3DAA"/>
    <w:rsid w:val="000E584D"/>
    <w:rsid w:val="000E68E5"/>
    <w:rsid w:val="000E7E94"/>
    <w:rsid w:val="000F44AC"/>
    <w:rsid w:val="000F484E"/>
    <w:rsid w:val="000F6371"/>
    <w:rsid w:val="000F7AE6"/>
    <w:rsid w:val="00100AC2"/>
    <w:rsid w:val="001018C2"/>
    <w:rsid w:val="0010582C"/>
    <w:rsid w:val="00105BA1"/>
    <w:rsid w:val="001131D7"/>
    <w:rsid w:val="00114A99"/>
    <w:rsid w:val="00114DE3"/>
    <w:rsid w:val="0011600A"/>
    <w:rsid w:val="001216D8"/>
    <w:rsid w:val="00123123"/>
    <w:rsid w:val="00123B6E"/>
    <w:rsid w:val="00124451"/>
    <w:rsid w:val="00125124"/>
    <w:rsid w:val="00125165"/>
    <w:rsid w:val="001263AA"/>
    <w:rsid w:val="001266C9"/>
    <w:rsid w:val="001276B0"/>
    <w:rsid w:val="001305E2"/>
    <w:rsid w:val="0013381B"/>
    <w:rsid w:val="001341C2"/>
    <w:rsid w:val="00134204"/>
    <w:rsid w:val="00136051"/>
    <w:rsid w:val="001375E3"/>
    <w:rsid w:val="00137EAF"/>
    <w:rsid w:val="00146248"/>
    <w:rsid w:val="001525B7"/>
    <w:rsid w:val="00153AED"/>
    <w:rsid w:val="00161E8E"/>
    <w:rsid w:val="00162283"/>
    <w:rsid w:val="00162A24"/>
    <w:rsid w:val="00162D12"/>
    <w:rsid w:val="00163AC3"/>
    <w:rsid w:val="00163C05"/>
    <w:rsid w:val="001640D9"/>
    <w:rsid w:val="00164C53"/>
    <w:rsid w:val="001658E5"/>
    <w:rsid w:val="00165A3F"/>
    <w:rsid w:val="00167388"/>
    <w:rsid w:val="00171719"/>
    <w:rsid w:val="00172169"/>
    <w:rsid w:val="00174DAF"/>
    <w:rsid w:val="00177356"/>
    <w:rsid w:val="00181126"/>
    <w:rsid w:val="001812AD"/>
    <w:rsid w:val="00182665"/>
    <w:rsid w:val="001840B3"/>
    <w:rsid w:val="00185EA2"/>
    <w:rsid w:val="001927F4"/>
    <w:rsid w:val="00194109"/>
    <w:rsid w:val="0019558C"/>
    <w:rsid w:val="00197194"/>
    <w:rsid w:val="001A0845"/>
    <w:rsid w:val="001A109E"/>
    <w:rsid w:val="001A2DBF"/>
    <w:rsid w:val="001A3D0E"/>
    <w:rsid w:val="001A523B"/>
    <w:rsid w:val="001A56BA"/>
    <w:rsid w:val="001A66E1"/>
    <w:rsid w:val="001A712F"/>
    <w:rsid w:val="001A7E1B"/>
    <w:rsid w:val="001B0775"/>
    <w:rsid w:val="001B29FB"/>
    <w:rsid w:val="001B4975"/>
    <w:rsid w:val="001B6135"/>
    <w:rsid w:val="001B61AC"/>
    <w:rsid w:val="001B79E0"/>
    <w:rsid w:val="001B7C67"/>
    <w:rsid w:val="001B7F4B"/>
    <w:rsid w:val="001C1108"/>
    <w:rsid w:val="001C477B"/>
    <w:rsid w:val="001C6E8D"/>
    <w:rsid w:val="001C7C2D"/>
    <w:rsid w:val="001D0A1E"/>
    <w:rsid w:val="001D1D7E"/>
    <w:rsid w:val="001D2585"/>
    <w:rsid w:val="001D422B"/>
    <w:rsid w:val="001D4A71"/>
    <w:rsid w:val="001D7E8C"/>
    <w:rsid w:val="001E0AFB"/>
    <w:rsid w:val="001E1703"/>
    <w:rsid w:val="001E3074"/>
    <w:rsid w:val="001E51D6"/>
    <w:rsid w:val="001E7827"/>
    <w:rsid w:val="001E7886"/>
    <w:rsid w:val="001F0460"/>
    <w:rsid w:val="001F20A4"/>
    <w:rsid w:val="001F2FD4"/>
    <w:rsid w:val="001F411A"/>
    <w:rsid w:val="001F43E3"/>
    <w:rsid w:val="001F7141"/>
    <w:rsid w:val="001F7783"/>
    <w:rsid w:val="002025B3"/>
    <w:rsid w:val="00203FC6"/>
    <w:rsid w:val="0021015E"/>
    <w:rsid w:val="00210870"/>
    <w:rsid w:val="002122CD"/>
    <w:rsid w:val="00212A09"/>
    <w:rsid w:val="00214CB3"/>
    <w:rsid w:val="0021575E"/>
    <w:rsid w:val="00215DC9"/>
    <w:rsid w:val="00223CEE"/>
    <w:rsid w:val="0022461F"/>
    <w:rsid w:val="00224ABF"/>
    <w:rsid w:val="00224F5D"/>
    <w:rsid w:val="00225D38"/>
    <w:rsid w:val="002268C3"/>
    <w:rsid w:val="0022709D"/>
    <w:rsid w:val="00227A8B"/>
    <w:rsid w:val="00233C5F"/>
    <w:rsid w:val="00234EB1"/>
    <w:rsid w:val="00235C24"/>
    <w:rsid w:val="00235D4F"/>
    <w:rsid w:val="00240248"/>
    <w:rsid w:val="00240955"/>
    <w:rsid w:val="00240D90"/>
    <w:rsid w:val="002416EE"/>
    <w:rsid w:val="0024431C"/>
    <w:rsid w:val="0024444E"/>
    <w:rsid w:val="00245747"/>
    <w:rsid w:val="00247640"/>
    <w:rsid w:val="00250361"/>
    <w:rsid w:val="002518F1"/>
    <w:rsid w:val="0025369F"/>
    <w:rsid w:val="00255AF1"/>
    <w:rsid w:val="00256651"/>
    <w:rsid w:val="0025675C"/>
    <w:rsid w:val="002567B7"/>
    <w:rsid w:val="00261D2B"/>
    <w:rsid w:val="002634B2"/>
    <w:rsid w:val="002637D3"/>
    <w:rsid w:val="002712CB"/>
    <w:rsid w:val="00271316"/>
    <w:rsid w:val="002722E9"/>
    <w:rsid w:val="002738A4"/>
    <w:rsid w:val="002759B4"/>
    <w:rsid w:val="00275DB9"/>
    <w:rsid w:val="002776A8"/>
    <w:rsid w:val="002814DF"/>
    <w:rsid w:val="00284A23"/>
    <w:rsid w:val="00286F90"/>
    <w:rsid w:val="002872B6"/>
    <w:rsid w:val="0029023D"/>
    <w:rsid w:val="0029268C"/>
    <w:rsid w:val="002933E4"/>
    <w:rsid w:val="00294A9D"/>
    <w:rsid w:val="0029517A"/>
    <w:rsid w:val="002973AE"/>
    <w:rsid w:val="00297FC1"/>
    <w:rsid w:val="002A316F"/>
    <w:rsid w:val="002A48FB"/>
    <w:rsid w:val="002A660E"/>
    <w:rsid w:val="002B2E4F"/>
    <w:rsid w:val="002B367E"/>
    <w:rsid w:val="002B4C77"/>
    <w:rsid w:val="002B721D"/>
    <w:rsid w:val="002C3682"/>
    <w:rsid w:val="002C550F"/>
    <w:rsid w:val="002C6209"/>
    <w:rsid w:val="002C6CE9"/>
    <w:rsid w:val="002D1062"/>
    <w:rsid w:val="002D2249"/>
    <w:rsid w:val="002D2D2B"/>
    <w:rsid w:val="002D34F9"/>
    <w:rsid w:val="002D4107"/>
    <w:rsid w:val="002D483C"/>
    <w:rsid w:val="002D6BD5"/>
    <w:rsid w:val="002E0576"/>
    <w:rsid w:val="002E0CD9"/>
    <w:rsid w:val="002E2461"/>
    <w:rsid w:val="002E2926"/>
    <w:rsid w:val="002E41E0"/>
    <w:rsid w:val="002F13F7"/>
    <w:rsid w:val="002F1493"/>
    <w:rsid w:val="002F1A2E"/>
    <w:rsid w:val="002F4013"/>
    <w:rsid w:val="002F573C"/>
    <w:rsid w:val="002F6067"/>
    <w:rsid w:val="002F6136"/>
    <w:rsid w:val="002F6611"/>
    <w:rsid w:val="00300C03"/>
    <w:rsid w:val="00307427"/>
    <w:rsid w:val="00307B58"/>
    <w:rsid w:val="003109D8"/>
    <w:rsid w:val="00317801"/>
    <w:rsid w:val="00317E26"/>
    <w:rsid w:val="003202DD"/>
    <w:rsid w:val="00320A8A"/>
    <w:rsid w:val="003216DB"/>
    <w:rsid w:val="00321D9B"/>
    <w:rsid w:val="00322373"/>
    <w:rsid w:val="00322BBE"/>
    <w:rsid w:val="003241DE"/>
    <w:rsid w:val="00326CAF"/>
    <w:rsid w:val="00326DD2"/>
    <w:rsid w:val="0032719F"/>
    <w:rsid w:val="00330487"/>
    <w:rsid w:val="00330FA1"/>
    <w:rsid w:val="0033163F"/>
    <w:rsid w:val="00332F9C"/>
    <w:rsid w:val="00334632"/>
    <w:rsid w:val="00334667"/>
    <w:rsid w:val="00335DA9"/>
    <w:rsid w:val="0034142D"/>
    <w:rsid w:val="00341B61"/>
    <w:rsid w:val="0034228E"/>
    <w:rsid w:val="003477BA"/>
    <w:rsid w:val="003477CE"/>
    <w:rsid w:val="003505F1"/>
    <w:rsid w:val="0035087A"/>
    <w:rsid w:val="00351320"/>
    <w:rsid w:val="0035215D"/>
    <w:rsid w:val="00352321"/>
    <w:rsid w:val="00352952"/>
    <w:rsid w:val="0035386E"/>
    <w:rsid w:val="003575C0"/>
    <w:rsid w:val="00371C8F"/>
    <w:rsid w:val="00374596"/>
    <w:rsid w:val="003746E7"/>
    <w:rsid w:val="00377495"/>
    <w:rsid w:val="00380399"/>
    <w:rsid w:val="00380F10"/>
    <w:rsid w:val="00381108"/>
    <w:rsid w:val="00382637"/>
    <w:rsid w:val="00382FA4"/>
    <w:rsid w:val="00383304"/>
    <w:rsid w:val="00384EAA"/>
    <w:rsid w:val="0038759B"/>
    <w:rsid w:val="00390048"/>
    <w:rsid w:val="003909FD"/>
    <w:rsid w:val="00392300"/>
    <w:rsid w:val="00392384"/>
    <w:rsid w:val="00392C62"/>
    <w:rsid w:val="00393164"/>
    <w:rsid w:val="00393AA1"/>
    <w:rsid w:val="0039453C"/>
    <w:rsid w:val="00395B82"/>
    <w:rsid w:val="003976AE"/>
    <w:rsid w:val="00397F91"/>
    <w:rsid w:val="003A0C5B"/>
    <w:rsid w:val="003A0F55"/>
    <w:rsid w:val="003A1D6C"/>
    <w:rsid w:val="003A25B1"/>
    <w:rsid w:val="003A2FE8"/>
    <w:rsid w:val="003A59EA"/>
    <w:rsid w:val="003A6084"/>
    <w:rsid w:val="003A6BC9"/>
    <w:rsid w:val="003B33C1"/>
    <w:rsid w:val="003C096C"/>
    <w:rsid w:val="003C5384"/>
    <w:rsid w:val="003C600B"/>
    <w:rsid w:val="003C621D"/>
    <w:rsid w:val="003C7435"/>
    <w:rsid w:val="003C7D22"/>
    <w:rsid w:val="003C7DA8"/>
    <w:rsid w:val="003D0CC4"/>
    <w:rsid w:val="003D2D05"/>
    <w:rsid w:val="003D3420"/>
    <w:rsid w:val="003D422A"/>
    <w:rsid w:val="003D5009"/>
    <w:rsid w:val="003D5C4F"/>
    <w:rsid w:val="003E1E65"/>
    <w:rsid w:val="003E2FA6"/>
    <w:rsid w:val="003E4F78"/>
    <w:rsid w:val="003E514C"/>
    <w:rsid w:val="003F36F3"/>
    <w:rsid w:val="003F486E"/>
    <w:rsid w:val="003F5417"/>
    <w:rsid w:val="004016DD"/>
    <w:rsid w:val="00401B7C"/>
    <w:rsid w:val="004030D6"/>
    <w:rsid w:val="0040375F"/>
    <w:rsid w:val="00403A65"/>
    <w:rsid w:val="00407AFA"/>
    <w:rsid w:val="0041020B"/>
    <w:rsid w:val="00410CC6"/>
    <w:rsid w:val="004116D7"/>
    <w:rsid w:val="00411A8C"/>
    <w:rsid w:val="004128B7"/>
    <w:rsid w:val="00412B6F"/>
    <w:rsid w:val="00413FAA"/>
    <w:rsid w:val="00417312"/>
    <w:rsid w:val="00423B47"/>
    <w:rsid w:val="00425249"/>
    <w:rsid w:val="00427007"/>
    <w:rsid w:val="004333B8"/>
    <w:rsid w:val="004346E0"/>
    <w:rsid w:val="00435542"/>
    <w:rsid w:val="0043729B"/>
    <w:rsid w:val="00437A0E"/>
    <w:rsid w:val="00437B56"/>
    <w:rsid w:val="0044010A"/>
    <w:rsid w:val="004412C5"/>
    <w:rsid w:val="0044173C"/>
    <w:rsid w:val="004428FA"/>
    <w:rsid w:val="004438B8"/>
    <w:rsid w:val="00447D43"/>
    <w:rsid w:val="00452B04"/>
    <w:rsid w:val="004544C4"/>
    <w:rsid w:val="00454667"/>
    <w:rsid w:val="004547D1"/>
    <w:rsid w:val="004564C7"/>
    <w:rsid w:val="004567AC"/>
    <w:rsid w:val="00457C07"/>
    <w:rsid w:val="00460607"/>
    <w:rsid w:val="00463117"/>
    <w:rsid w:val="00464B24"/>
    <w:rsid w:val="0046685D"/>
    <w:rsid w:val="00470DB7"/>
    <w:rsid w:val="00472127"/>
    <w:rsid w:val="00472623"/>
    <w:rsid w:val="00472ACB"/>
    <w:rsid w:val="00474D1A"/>
    <w:rsid w:val="004763AF"/>
    <w:rsid w:val="00476EB8"/>
    <w:rsid w:val="0048108B"/>
    <w:rsid w:val="004812F3"/>
    <w:rsid w:val="00482005"/>
    <w:rsid w:val="00484E07"/>
    <w:rsid w:val="00485364"/>
    <w:rsid w:val="00485DD4"/>
    <w:rsid w:val="00494F11"/>
    <w:rsid w:val="00497AB4"/>
    <w:rsid w:val="004A23F2"/>
    <w:rsid w:val="004A3FB6"/>
    <w:rsid w:val="004A58B2"/>
    <w:rsid w:val="004A7C88"/>
    <w:rsid w:val="004A7F6E"/>
    <w:rsid w:val="004B1FC6"/>
    <w:rsid w:val="004B2018"/>
    <w:rsid w:val="004B2098"/>
    <w:rsid w:val="004B20E3"/>
    <w:rsid w:val="004B247A"/>
    <w:rsid w:val="004B32CD"/>
    <w:rsid w:val="004B39A1"/>
    <w:rsid w:val="004B596A"/>
    <w:rsid w:val="004B6B2C"/>
    <w:rsid w:val="004C2F09"/>
    <w:rsid w:val="004C3130"/>
    <w:rsid w:val="004C4EF7"/>
    <w:rsid w:val="004C65F0"/>
    <w:rsid w:val="004C6B35"/>
    <w:rsid w:val="004D188D"/>
    <w:rsid w:val="004D3896"/>
    <w:rsid w:val="004D5425"/>
    <w:rsid w:val="004D5EDA"/>
    <w:rsid w:val="004D68E0"/>
    <w:rsid w:val="004D6A4E"/>
    <w:rsid w:val="004E0400"/>
    <w:rsid w:val="004E1F8B"/>
    <w:rsid w:val="004E2E97"/>
    <w:rsid w:val="004E3037"/>
    <w:rsid w:val="004E4C94"/>
    <w:rsid w:val="004E502F"/>
    <w:rsid w:val="004E60A9"/>
    <w:rsid w:val="004F1E9A"/>
    <w:rsid w:val="004F1EC6"/>
    <w:rsid w:val="004F22AB"/>
    <w:rsid w:val="004F54FA"/>
    <w:rsid w:val="004F5B9D"/>
    <w:rsid w:val="004F6F9A"/>
    <w:rsid w:val="004F7255"/>
    <w:rsid w:val="00500819"/>
    <w:rsid w:val="00500E16"/>
    <w:rsid w:val="00502C43"/>
    <w:rsid w:val="00505AD6"/>
    <w:rsid w:val="00506B63"/>
    <w:rsid w:val="00507951"/>
    <w:rsid w:val="00507B7E"/>
    <w:rsid w:val="00507B91"/>
    <w:rsid w:val="00516A27"/>
    <w:rsid w:val="00521785"/>
    <w:rsid w:val="00521AA7"/>
    <w:rsid w:val="00524328"/>
    <w:rsid w:val="005273DB"/>
    <w:rsid w:val="005275D1"/>
    <w:rsid w:val="005302EB"/>
    <w:rsid w:val="00530CE8"/>
    <w:rsid w:val="00532A39"/>
    <w:rsid w:val="00533C68"/>
    <w:rsid w:val="00535213"/>
    <w:rsid w:val="00543B1A"/>
    <w:rsid w:val="00543F99"/>
    <w:rsid w:val="005476AA"/>
    <w:rsid w:val="00547AA0"/>
    <w:rsid w:val="00550C2A"/>
    <w:rsid w:val="005511CC"/>
    <w:rsid w:val="00552912"/>
    <w:rsid w:val="00561146"/>
    <w:rsid w:val="00561171"/>
    <w:rsid w:val="00564530"/>
    <w:rsid w:val="00564F8B"/>
    <w:rsid w:val="00566074"/>
    <w:rsid w:val="00567AA2"/>
    <w:rsid w:val="00570DFB"/>
    <w:rsid w:val="00572741"/>
    <w:rsid w:val="00581AB3"/>
    <w:rsid w:val="00581F63"/>
    <w:rsid w:val="005835B5"/>
    <w:rsid w:val="005848A5"/>
    <w:rsid w:val="00585453"/>
    <w:rsid w:val="00585D5C"/>
    <w:rsid w:val="00587215"/>
    <w:rsid w:val="00591502"/>
    <w:rsid w:val="0059270B"/>
    <w:rsid w:val="0059454A"/>
    <w:rsid w:val="00595160"/>
    <w:rsid w:val="00595ADC"/>
    <w:rsid w:val="0059741A"/>
    <w:rsid w:val="005974B5"/>
    <w:rsid w:val="005976D8"/>
    <w:rsid w:val="005A033C"/>
    <w:rsid w:val="005A2DEA"/>
    <w:rsid w:val="005A3E43"/>
    <w:rsid w:val="005A50DB"/>
    <w:rsid w:val="005B371E"/>
    <w:rsid w:val="005B583E"/>
    <w:rsid w:val="005B7E65"/>
    <w:rsid w:val="005C2B70"/>
    <w:rsid w:val="005C4203"/>
    <w:rsid w:val="005C47A5"/>
    <w:rsid w:val="005C5814"/>
    <w:rsid w:val="005C5D8B"/>
    <w:rsid w:val="005C7582"/>
    <w:rsid w:val="005C76B3"/>
    <w:rsid w:val="005D359A"/>
    <w:rsid w:val="005D78D2"/>
    <w:rsid w:val="005E109F"/>
    <w:rsid w:val="005E41E0"/>
    <w:rsid w:val="005E6AFE"/>
    <w:rsid w:val="005F2681"/>
    <w:rsid w:val="005F2F20"/>
    <w:rsid w:val="005F34E0"/>
    <w:rsid w:val="005F41F0"/>
    <w:rsid w:val="005F4CE0"/>
    <w:rsid w:val="005F5C07"/>
    <w:rsid w:val="006042F5"/>
    <w:rsid w:val="00605CED"/>
    <w:rsid w:val="00606DC9"/>
    <w:rsid w:val="006074F2"/>
    <w:rsid w:val="006077F6"/>
    <w:rsid w:val="00607A26"/>
    <w:rsid w:val="006112CF"/>
    <w:rsid w:val="0061264B"/>
    <w:rsid w:val="00620907"/>
    <w:rsid w:val="0062194E"/>
    <w:rsid w:val="00622230"/>
    <w:rsid w:val="00622881"/>
    <w:rsid w:val="00625582"/>
    <w:rsid w:val="00625838"/>
    <w:rsid w:val="00630C85"/>
    <w:rsid w:val="006313FB"/>
    <w:rsid w:val="006315A7"/>
    <w:rsid w:val="00631DF7"/>
    <w:rsid w:val="00632530"/>
    <w:rsid w:val="0063341E"/>
    <w:rsid w:val="00634E3B"/>
    <w:rsid w:val="00636ADD"/>
    <w:rsid w:val="006429E9"/>
    <w:rsid w:val="0064475B"/>
    <w:rsid w:val="006467B5"/>
    <w:rsid w:val="0064718F"/>
    <w:rsid w:val="00647BD9"/>
    <w:rsid w:val="006501AD"/>
    <w:rsid w:val="0065031D"/>
    <w:rsid w:val="00652A37"/>
    <w:rsid w:val="0065332B"/>
    <w:rsid w:val="0065381B"/>
    <w:rsid w:val="00653E17"/>
    <w:rsid w:val="00656A69"/>
    <w:rsid w:val="00657C1D"/>
    <w:rsid w:val="00657E89"/>
    <w:rsid w:val="00660136"/>
    <w:rsid w:val="006614BA"/>
    <w:rsid w:val="00665166"/>
    <w:rsid w:val="0066798E"/>
    <w:rsid w:val="006706BB"/>
    <w:rsid w:val="00671496"/>
    <w:rsid w:val="0067507F"/>
    <w:rsid w:val="0068031F"/>
    <w:rsid w:val="006804B7"/>
    <w:rsid w:val="00683499"/>
    <w:rsid w:val="00683685"/>
    <w:rsid w:val="00685E3D"/>
    <w:rsid w:val="006878BD"/>
    <w:rsid w:val="00687D9C"/>
    <w:rsid w:val="006903C3"/>
    <w:rsid w:val="00690595"/>
    <w:rsid w:val="00692265"/>
    <w:rsid w:val="006A099B"/>
    <w:rsid w:val="006A2BF5"/>
    <w:rsid w:val="006A54DE"/>
    <w:rsid w:val="006A6961"/>
    <w:rsid w:val="006B2E58"/>
    <w:rsid w:val="006B3756"/>
    <w:rsid w:val="006B38F4"/>
    <w:rsid w:val="006B50C5"/>
    <w:rsid w:val="006B5761"/>
    <w:rsid w:val="006C00BE"/>
    <w:rsid w:val="006C0787"/>
    <w:rsid w:val="006C241B"/>
    <w:rsid w:val="006C330D"/>
    <w:rsid w:val="006D131F"/>
    <w:rsid w:val="006E0BB5"/>
    <w:rsid w:val="006E1339"/>
    <w:rsid w:val="006E2535"/>
    <w:rsid w:val="006E2C24"/>
    <w:rsid w:val="006F1525"/>
    <w:rsid w:val="006F3198"/>
    <w:rsid w:val="006F704B"/>
    <w:rsid w:val="00700D0F"/>
    <w:rsid w:val="00701343"/>
    <w:rsid w:val="007039D2"/>
    <w:rsid w:val="00711E1C"/>
    <w:rsid w:val="007134F9"/>
    <w:rsid w:val="00714DAF"/>
    <w:rsid w:val="0071531A"/>
    <w:rsid w:val="00716799"/>
    <w:rsid w:val="007178F4"/>
    <w:rsid w:val="007205C2"/>
    <w:rsid w:val="00722E91"/>
    <w:rsid w:val="00723650"/>
    <w:rsid w:val="00724A7B"/>
    <w:rsid w:val="007302A1"/>
    <w:rsid w:val="00730E37"/>
    <w:rsid w:val="007329EA"/>
    <w:rsid w:val="007333CE"/>
    <w:rsid w:val="00734307"/>
    <w:rsid w:val="00734FFA"/>
    <w:rsid w:val="00735F55"/>
    <w:rsid w:val="007370FB"/>
    <w:rsid w:val="00737CF5"/>
    <w:rsid w:val="0074018E"/>
    <w:rsid w:val="00746F17"/>
    <w:rsid w:val="00747934"/>
    <w:rsid w:val="00750E05"/>
    <w:rsid w:val="0075113B"/>
    <w:rsid w:val="00751778"/>
    <w:rsid w:val="00751D33"/>
    <w:rsid w:val="007524FA"/>
    <w:rsid w:val="00753197"/>
    <w:rsid w:val="00754A9E"/>
    <w:rsid w:val="0075501C"/>
    <w:rsid w:val="00755AA1"/>
    <w:rsid w:val="00755BE2"/>
    <w:rsid w:val="00756D18"/>
    <w:rsid w:val="00757858"/>
    <w:rsid w:val="00757E0D"/>
    <w:rsid w:val="007601BE"/>
    <w:rsid w:val="00761ED4"/>
    <w:rsid w:val="00763448"/>
    <w:rsid w:val="00763592"/>
    <w:rsid w:val="00765367"/>
    <w:rsid w:val="00765C86"/>
    <w:rsid w:val="00766584"/>
    <w:rsid w:val="00766C94"/>
    <w:rsid w:val="00771F6C"/>
    <w:rsid w:val="00772703"/>
    <w:rsid w:val="00772728"/>
    <w:rsid w:val="0077366F"/>
    <w:rsid w:val="00774880"/>
    <w:rsid w:val="00774ED6"/>
    <w:rsid w:val="00777261"/>
    <w:rsid w:val="00777C7E"/>
    <w:rsid w:val="007801D9"/>
    <w:rsid w:val="00782950"/>
    <w:rsid w:val="00787543"/>
    <w:rsid w:val="00790CCA"/>
    <w:rsid w:val="00790F18"/>
    <w:rsid w:val="007910AD"/>
    <w:rsid w:val="00791729"/>
    <w:rsid w:val="00792FD5"/>
    <w:rsid w:val="00793F3F"/>
    <w:rsid w:val="007A1C9D"/>
    <w:rsid w:val="007A3864"/>
    <w:rsid w:val="007A4345"/>
    <w:rsid w:val="007A44B7"/>
    <w:rsid w:val="007A4501"/>
    <w:rsid w:val="007A538A"/>
    <w:rsid w:val="007A59A6"/>
    <w:rsid w:val="007A69B5"/>
    <w:rsid w:val="007B0836"/>
    <w:rsid w:val="007B29AF"/>
    <w:rsid w:val="007B527A"/>
    <w:rsid w:val="007B579A"/>
    <w:rsid w:val="007C06DE"/>
    <w:rsid w:val="007C12E4"/>
    <w:rsid w:val="007C3271"/>
    <w:rsid w:val="007C4274"/>
    <w:rsid w:val="007C518B"/>
    <w:rsid w:val="007C579A"/>
    <w:rsid w:val="007C7181"/>
    <w:rsid w:val="007C7998"/>
    <w:rsid w:val="007D3AC7"/>
    <w:rsid w:val="007D4D03"/>
    <w:rsid w:val="007D5B17"/>
    <w:rsid w:val="007D69C2"/>
    <w:rsid w:val="007D71DC"/>
    <w:rsid w:val="007D778A"/>
    <w:rsid w:val="007E0C63"/>
    <w:rsid w:val="007E1D4F"/>
    <w:rsid w:val="007E2177"/>
    <w:rsid w:val="007E4F14"/>
    <w:rsid w:val="007E5846"/>
    <w:rsid w:val="007E6AA1"/>
    <w:rsid w:val="007E6C90"/>
    <w:rsid w:val="007F1B89"/>
    <w:rsid w:val="007F2E5C"/>
    <w:rsid w:val="007F6495"/>
    <w:rsid w:val="00801416"/>
    <w:rsid w:val="008015E4"/>
    <w:rsid w:val="00803AAB"/>
    <w:rsid w:val="00804D0B"/>
    <w:rsid w:val="00805DF9"/>
    <w:rsid w:val="00805FDB"/>
    <w:rsid w:val="00806039"/>
    <w:rsid w:val="00806E54"/>
    <w:rsid w:val="0080719C"/>
    <w:rsid w:val="00807FD7"/>
    <w:rsid w:val="0081038C"/>
    <w:rsid w:val="008108CF"/>
    <w:rsid w:val="008119F1"/>
    <w:rsid w:val="00811CC3"/>
    <w:rsid w:val="00812641"/>
    <w:rsid w:val="00812B01"/>
    <w:rsid w:val="0081676E"/>
    <w:rsid w:val="008173DF"/>
    <w:rsid w:val="00817C28"/>
    <w:rsid w:val="00820C5A"/>
    <w:rsid w:val="008212BC"/>
    <w:rsid w:val="00821F0B"/>
    <w:rsid w:val="008225E8"/>
    <w:rsid w:val="0082298C"/>
    <w:rsid w:val="008231DE"/>
    <w:rsid w:val="008231F7"/>
    <w:rsid w:val="00823898"/>
    <w:rsid w:val="008251FE"/>
    <w:rsid w:val="0082594E"/>
    <w:rsid w:val="00830DB6"/>
    <w:rsid w:val="00831487"/>
    <w:rsid w:val="00832937"/>
    <w:rsid w:val="0083297B"/>
    <w:rsid w:val="00834D36"/>
    <w:rsid w:val="00835A60"/>
    <w:rsid w:val="00836A30"/>
    <w:rsid w:val="008371F6"/>
    <w:rsid w:val="0083720E"/>
    <w:rsid w:val="00843B6E"/>
    <w:rsid w:val="00846F8B"/>
    <w:rsid w:val="008504DF"/>
    <w:rsid w:val="00853F9A"/>
    <w:rsid w:val="00860A93"/>
    <w:rsid w:val="00861614"/>
    <w:rsid w:val="00861F5D"/>
    <w:rsid w:val="00862590"/>
    <w:rsid w:val="00863137"/>
    <w:rsid w:val="0086349E"/>
    <w:rsid w:val="008660CF"/>
    <w:rsid w:val="008704C5"/>
    <w:rsid w:val="00870998"/>
    <w:rsid w:val="00870C36"/>
    <w:rsid w:val="0087123D"/>
    <w:rsid w:val="00877C88"/>
    <w:rsid w:val="00882A8C"/>
    <w:rsid w:val="00883F94"/>
    <w:rsid w:val="00886491"/>
    <w:rsid w:val="00886854"/>
    <w:rsid w:val="00890A9E"/>
    <w:rsid w:val="00890BC4"/>
    <w:rsid w:val="00891EE5"/>
    <w:rsid w:val="00893477"/>
    <w:rsid w:val="00895C19"/>
    <w:rsid w:val="008A0B50"/>
    <w:rsid w:val="008A1C35"/>
    <w:rsid w:val="008A5BF7"/>
    <w:rsid w:val="008A657B"/>
    <w:rsid w:val="008A730F"/>
    <w:rsid w:val="008B1767"/>
    <w:rsid w:val="008B2108"/>
    <w:rsid w:val="008B39FB"/>
    <w:rsid w:val="008B4154"/>
    <w:rsid w:val="008B5727"/>
    <w:rsid w:val="008B5E34"/>
    <w:rsid w:val="008B7DD3"/>
    <w:rsid w:val="008C42C3"/>
    <w:rsid w:val="008C58A4"/>
    <w:rsid w:val="008C5FF0"/>
    <w:rsid w:val="008D3C23"/>
    <w:rsid w:val="008D47C2"/>
    <w:rsid w:val="008D5916"/>
    <w:rsid w:val="008E0154"/>
    <w:rsid w:val="008E0234"/>
    <w:rsid w:val="008E15D2"/>
    <w:rsid w:val="008E1B7A"/>
    <w:rsid w:val="008E551B"/>
    <w:rsid w:val="008F0384"/>
    <w:rsid w:val="008F0DF8"/>
    <w:rsid w:val="008F2A1F"/>
    <w:rsid w:val="008F59D9"/>
    <w:rsid w:val="008F6A6E"/>
    <w:rsid w:val="00900425"/>
    <w:rsid w:val="00901CAA"/>
    <w:rsid w:val="0090337D"/>
    <w:rsid w:val="00905CDD"/>
    <w:rsid w:val="009064F9"/>
    <w:rsid w:val="00910245"/>
    <w:rsid w:val="009103DC"/>
    <w:rsid w:val="00910653"/>
    <w:rsid w:val="0091198E"/>
    <w:rsid w:val="00911FBA"/>
    <w:rsid w:val="009121E7"/>
    <w:rsid w:val="00912C1D"/>
    <w:rsid w:val="009134A8"/>
    <w:rsid w:val="009150AD"/>
    <w:rsid w:val="009165F1"/>
    <w:rsid w:val="00916C42"/>
    <w:rsid w:val="0091756A"/>
    <w:rsid w:val="0092079D"/>
    <w:rsid w:val="009209CA"/>
    <w:rsid w:val="00922E35"/>
    <w:rsid w:val="009232C6"/>
    <w:rsid w:val="0092416D"/>
    <w:rsid w:val="00930131"/>
    <w:rsid w:val="00931D35"/>
    <w:rsid w:val="00932FC5"/>
    <w:rsid w:val="00937B5E"/>
    <w:rsid w:val="00937F43"/>
    <w:rsid w:val="00937F54"/>
    <w:rsid w:val="0094006C"/>
    <w:rsid w:val="009403EA"/>
    <w:rsid w:val="009421EA"/>
    <w:rsid w:val="00946661"/>
    <w:rsid w:val="00946D82"/>
    <w:rsid w:val="00946F09"/>
    <w:rsid w:val="00950ECA"/>
    <w:rsid w:val="009511EB"/>
    <w:rsid w:val="00951288"/>
    <w:rsid w:val="009706E7"/>
    <w:rsid w:val="00971105"/>
    <w:rsid w:val="00971640"/>
    <w:rsid w:val="009723EF"/>
    <w:rsid w:val="00973203"/>
    <w:rsid w:val="009740A6"/>
    <w:rsid w:val="009754B2"/>
    <w:rsid w:val="00977659"/>
    <w:rsid w:val="00982014"/>
    <w:rsid w:val="00985A95"/>
    <w:rsid w:val="0098771C"/>
    <w:rsid w:val="00987CFB"/>
    <w:rsid w:val="009911D9"/>
    <w:rsid w:val="0099171F"/>
    <w:rsid w:val="0099282C"/>
    <w:rsid w:val="0099308E"/>
    <w:rsid w:val="00993D9F"/>
    <w:rsid w:val="009977EF"/>
    <w:rsid w:val="00997943"/>
    <w:rsid w:val="009A1AD6"/>
    <w:rsid w:val="009A2FA4"/>
    <w:rsid w:val="009A5059"/>
    <w:rsid w:val="009A5095"/>
    <w:rsid w:val="009A6EF7"/>
    <w:rsid w:val="009A7AA0"/>
    <w:rsid w:val="009B01AC"/>
    <w:rsid w:val="009B1998"/>
    <w:rsid w:val="009B251F"/>
    <w:rsid w:val="009B2691"/>
    <w:rsid w:val="009B335C"/>
    <w:rsid w:val="009B58F4"/>
    <w:rsid w:val="009B6706"/>
    <w:rsid w:val="009B69B7"/>
    <w:rsid w:val="009C0540"/>
    <w:rsid w:val="009C1E81"/>
    <w:rsid w:val="009D4007"/>
    <w:rsid w:val="009D7D79"/>
    <w:rsid w:val="009D7FB9"/>
    <w:rsid w:val="009E19D6"/>
    <w:rsid w:val="009E26E8"/>
    <w:rsid w:val="009E28E1"/>
    <w:rsid w:val="009E2DEA"/>
    <w:rsid w:val="009E315A"/>
    <w:rsid w:val="009E596E"/>
    <w:rsid w:val="009E6776"/>
    <w:rsid w:val="009F223A"/>
    <w:rsid w:val="009F51FE"/>
    <w:rsid w:val="009F5315"/>
    <w:rsid w:val="009F5B99"/>
    <w:rsid w:val="00A00CBE"/>
    <w:rsid w:val="00A00D2B"/>
    <w:rsid w:val="00A0168A"/>
    <w:rsid w:val="00A064B4"/>
    <w:rsid w:val="00A067D8"/>
    <w:rsid w:val="00A074E4"/>
    <w:rsid w:val="00A07CCE"/>
    <w:rsid w:val="00A10685"/>
    <w:rsid w:val="00A10848"/>
    <w:rsid w:val="00A10FD2"/>
    <w:rsid w:val="00A13FA0"/>
    <w:rsid w:val="00A1583E"/>
    <w:rsid w:val="00A22110"/>
    <w:rsid w:val="00A222D6"/>
    <w:rsid w:val="00A23539"/>
    <w:rsid w:val="00A23C1B"/>
    <w:rsid w:val="00A25A0C"/>
    <w:rsid w:val="00A25C38"/>
    <w:rsid w:val="00A26075"/>
    <w:rsid w:val="00A33F20"/>
    <w:rsid w:val="00A34231"/>
    <w:rsid w:val="00A40E25"/>
    <w:rsid w:val="00A43D5A"/>
    <w:rsid w:val="00A44298"/>
    <w:rsid w:val="00A44D08"/>
    <w:rsid w:val="00A4544C"/>
    <w:rsid w:val="00A46BB9"/>
    <w:rsid w:val="00A4720C"/>
    <w:rsid w:val="00A47682"/>
    <w:rsid w:val="00A47AF0"/>
    <w:rsid w:val="00A51F2D"/>
    <w:rsid w:val="00A52694"/>
    <w:rsid w:val="00A5281F"/>
    <w:rsid w:val="00A52BDC"/>
    <w:rsid w:val="00A52BE9"/>
    <w:rsid w:val="00A53D22"/>
    <w:rsid w:val="00A541CD"/>
    <w:rsid w:val="00A5648F"/>
    <w:rsid w:val="00A56978"/>
    <w:rsid w:val="00A56E3E"/>
    <w:rsid w:val="00A572B1"/>
    <w:rsid w:val="00A57478"/>
    <w:rsid w:val="00A6171C"/>
    <w:rsid w:val="00A61AA3"/>
    <w:rsid w:val="00A6507E"/>
    <w:rsid w:val="00A67193"/>
    <w:rsid w:val="00A71F77"/>
    <w:rsid w:val="00A740F7"/>
    <w:rsid w:val="00A76A75"/>
    <w:rsid w:val="00A77B3F"/>
    <w:rsid w:val="00A8056E"/>
    <w:rsid w:val="00A81AC8"/>
    <w:rsid w:val="00A8319A"/>
    <w:rsid w:val="00A831B7"/>
    <w:rsid w:val="00A845CE"/>
    <w:rsid w:val="00A852F9"/>
    <w:rsid w:val="00A8574A"/>
    <w:rsid w:val="00A857A3"/>
    <w:rsid w:val="00A85B28"/>
    <w:rsid w:val="00A86879"/>
    <w:rsid w:val="00A87B20"/>
    <w:rsid w:val="00A92ED5"/>
    <w:rsid w:val="00A9482D"/>
    <w:rsid w:val="00A96C88"/>
    <w:rsid w:val="00AA157A"/>
    <w:rsid w:val="00AA3749"/>
    <w:rsid w:val="00AA3A5B"/>
    <w:rsid w:val="00AA6358"/>
    <w:rsid w:val="00AA6512"/>
    <w:rsid w:val="00AA6764"/>
    <w:rsid w:val="00AA7C9B"/>
    <w:rsid w:val="00AB0F71"/>
    <w:rsid w:val="00AB288D"/>
    <w:rsid w:val="00AB2D69"/>
    <w:rsid w:val="00AB3A5C"/>
    <w:rsid w:val="00AB4687"/>
    <w:rsid w:val="00AC0BC9"/>
    <w:rsid w:val="00AC122E"/>
    <w:rsid w:val="00AC1CA0"/>
    <w:rsid w:val="00AC2463"/>
    <w:rsid w:val="00AC272E"/>
    <w:rsid w:val="00AC2ECC"/>
    <w:rsid w:val="00AC31FA"/>
    <w:rsid w:val="00AC4C80"/>
    <w:rsid w:val="00AC5799"/>
    <w:rsid w:val="00AC7F4B"/>
    <w:rsid w:val="00AD0E8E"/>
    <w:rsid w:val="00AD1330"/>
    <w:rsid w:val="00AD795D"/>
    <w:rsid w:val="00AD7F9F"/>
    <w:rsid w:val="00AE7EF9"/>
    <w:rsid w:val="00AF1255"/>
    <w:rsid w:val="00AF3A2E"/>
    <w:rsid w:val="00B05B30"/>
    <w:rsid w:val="00B05B35"/>
    <w:rsid w:val="00B06D6A"/>
    <w:rsid w:val="00B13B74"/>
    <w:rsid w:val="00B15BCA"/>
    <w:rsid w:val="00B22105"/>
    <w:rsid w:val="00B22B38"/>
    <w:rsid w:val="00B2530F"/>
    <w:rsid w:val="00B25B4B"/>
    <w:rsid w:val="00B25C56"/>
    <w:rsid w:val="00B269BB"/>
    <w:rsid w:val="00B279E2"/>
    <w:rsid w:val="00B300B7"/>
    <w:rsid w:val="00B37732"/>
    <w:rsid w:val="00B378E6"/>
    <w:rsid w:val="00B43CEF"/>
    <w:rsid w:val="00B45B8B"/>
    <w:rsid w:val="00B46D64"/>
    <w:rsid w:val="00B502FD"/>
    <w:rsid w:val="00B503AE"/>
    <w:rsid w:val="00B54DFF"/>
    <w:rsid w:val="00B55080"/>
    <w:rsid w:val="00B55651"/>
    <w:rsid w:val="00B573D0"/>
    <w:rsid w:val="00B60584"/>
    <w:rsid w:val="00B66922"/>
    <w:rsid w:val="00B70B08"/>
    <w:rsid w:val="00B7107D"/>
    <w:rsid w:val="00B711B9"/>
    <w:rsid w:val="00B71BB1"/>
    <w:rsid w:val="00B745B0"/>
    <w:rsid w:val="00B81527"/>
    <w:rsid w:val="00B81649"/>
    <w:rsid w:val="00B824F4"/>
    <w:rsid w:val="00B825C4"/>
    <w:rsid w:val="00B82C21"/>
    <w:rsid w:val="00B86DC4"/>
    <w:rsid w:val="00B9124F"/>
    <w:rsid w:val="00B93B4D"/>
    <w:rsid w:val="00B952AB"/>
    <w:rsid w:val="00B95C9C"/>
    <w:rsid w:val="00B97D47"/>
    <w:rsid w:val="00BA2D01"/>
    <w:rsid w:val="00BA4B23"/>
    <w:rsid w:val="00BA7707"/>
    <w:rsid w:val="00BB1FFE"/>
    <w:rsid w:val="00BB2924"/>
    <w:rsid w:val="00BB2F1E"/>
    <w:rsid w:val="00BB622F"/>
    <w:rsid w:val="00BB69ED"/>
    <w:rsid w:val="00BC00F2"/>
    <w:rsid w:val="00BC1392"/>
    <w:rsid w:val="00BC2900"/>
    <w:rsid w:val="00BC306B"/>
    <w:rsid w:val="00BC3243"/>
    <w:rsid w:val="00BC43EF"/>
    <w:rsid w:val="00BC4FF7"/>
    <w:rsid w:val="00BC6656"/>
    <w:rsid w:val="00BC753A"/>
    <w:rsid w:val="00BC7A9C"/>
    <w:rsid w:val="00BC7C7A"/>
    <w:rsid w:val="00BD3865"/>
    <w:rsid w:val="00BD4BE3"/>
    <w:rsid w:val="00BD53BC"/>
    <w:rsid w:val="00BD5E6A"/>
    <w:rsid w:val="00BD7A4B"/>
    <w:rsid w:val="00BE004C"/>
    <w:rsid w:val="00BE25B1"/>
    <w:rsid w:val="00BE39B0"/>
    <w:rsid w:val="00BE4BAD"/>
    <w:rsid w:val="00BE52B2"/>
    <w:rsid w:val="00BE7E2F"/>
    <w:rsid w:val="00BF11FD"/>
    <w:rsid w:val="00BF2C0A"/>
    <w:rsid w:val="00BF547E"/>
    <w:rsid w:val="00BF671E"/>
    <w:rsid w:val="00BF70B8"/>
    <w:rsid w:val="00C00E10"/>
    <w:rsid w:val="00C07D60"/>
    <w:rsid w:val="00C1010D"/>
    <w:rsid w:val="00C119CB"/>
    <w:rsid w:val="00C1469D"/>
    <w:rsid w:val="00C1568B"/>
    <w:rsid w:val="00C15BBC"/>
    <w:rsid w:val="00C218BB"/>
    <w:rsid w:val="00C236E9"/>
    <w:rsid w:val="00C23743"/>
    <w:rsid w:val="00C24888"/>
    <w:rsid w:val="00C30F85"/>
    <w:rsid w:val="00C31F67"/>
    <w:rsid w:val="00C3644C"/>
    <w:rsid w:val="00C40196"/>
    <w:rsid w:val="00C41558"/>
    <w:rsid w:val="00C51EE4"/>
    <w:rsid w:val="00C52646"/>
    <w:rsid w:val="00C5486B"/>
    <w:rsid w:val="00C55E7C"/>
    <w:rsid w:val="00C617F8"/>
    <w:rsid w:val="00C62D00"/>
    <w:rsid w:val="00C63488"/>
    <w:rsid w:val="00C634EA"/>
    <w:rsid w:val="00C64B21"/>
    <w:rsid w:val="00C64CB8"/>
    <w:rsid w:val="00C6543A"/>
    <w:rsid w:val="00C665E6"/>
    <w:rsid w:val="00C70997"/>
    <w:rsid w:val="00C71CCC"/>
    <w:rsid w:val="00C72465"/>
    <w:rsid w:val="00C7281D"/>
    <w:rsid w:val="00C7337B"/>
    <w:rsid w:val="00C742F1"/>
    <w:rsid w:val="00C76481"/>
    <w:rsid w:val="00C77466"/>
    <w:rsid w:val="00C80D08"/>
    <w:rsid w:val="00C82B34"/>
    <w:rsid w:val="00C84790"/>
    <w:rsid w:val="00C8700B"/>
    <w:rsid w:val="00C87991"/>
    <w:rsid w:val="00C90572"/>
    <w:rsid w:val="00C93075"/>
    <w:rsid w:val="00C94E49"/>
    <w:rsid w:val="00C96267"/>
    <w:rsid w:val="00C969CC"/>
    <w:rsid w:val="00C975E9"/>
    <w:rsid w:val="00CA0F29"/>
    <w:rsid w:val="00CA0FF8"/>
    <w:rsid w:val="00CA197C"/>
    <w:rsid w:val="00CA2ECA"/>
    <w:rsid w:val="00CA3B3C"/>
    <w:rsid w:val="00CA50AE"/>
    <w:rsid w:val="00CA5281"/>
    <w:rsid w:val="00CB10C6"/>
    <w:rsid w:val="00CB5126"/>
    <w:rsid w:val="00CB7202"/>
    <w:rsid w:val="00CC01F7"/>
    <w:rsid w:val="00CC182F"/>
    <w:rsid w:val="00CC28F1"/>
    <w:rsid w:val="00CC364D"/>
    <w:rsid w:val="00CC48C7"/>
    <w:rsid w:val="00CC7E40"/>
    <w:rsid w:val="00CD00C0"/>
    <w:rsid w:val="00CD31A2"/>
    <w:rsid w:val="00CD3C06"/>
    <w:rsid w:val="00CD6DF7"/>
    <w:rsid w:val="00CE07E2"/>
    <w:rsid w:val="00CE151A"/>
    <w:rsid w:val="00CE3A33"/>
    <w:rsid w:val="00CE4057"/>
    <w:rsid w:val="00CE790D"/>
    <w:rsid w:val="00CF3FFA"/>
    <w:rsid w:val="00CF4ACF"/>
    <w:rsid w:val="00D00191"/>
    <w:rsid w:val="00D02138"/>
    <w:rsid w:val="00D04C2F"/>
    <w:rsid w:val="00D057C0"/>
    <w:rsid w:val="00D06ECE"/>
    <w:rsid w:val="00D0743E"/>
    <w:rsid w:val="00D111E3"/>
    <w:rsid w:val="00D12062"/>
    <w:rsid w:val="00D15AD3"/>
    <w:rsid w:val="00D15C0A"/>
    <w:rsid w:val="00D15DC0"/>
    <w:rsid w:val="00D17867"/>
    <w:rsid w:val="00D217D4"/>
    <w:rsid w:val="00D22238"/>
    <w:rsid w:val="00D222BF"/>
    <w:rsid w:val="00D22914"/>
    <w:rsid w:val="00D22DF1"/>
    <w:rsid w:val="00D23285"/>
    <w:rsid w:val="00D23E27"/>
    <w:rsid w:val="00D24FF1"/>
    <w:rsid w:val="00D252E3"/>
    <w:rsid w:val="00D25EDD"/>
    <w:rsid w:val="00D265D7"/>
    <w:rsid w:val="00D3064A"/>
    <w:rsid w:val="00D30660"/>
    <w:rsid w:val="00D34409"/>
    <w:rsid w:val="00D34571"/>
    <w:rsid w:val="00D36A09"/>
    <w:rsid w:val="00D36E98"/>
    <w:rsid w:val="00D37AAC"/>
    <w:rsid w:val="00D37BD7"/>
    <w:rsid w:val="00D41386"/>
    <w:rsid w:val="00D427A7"/>
    <w:rsid w:val="00D4517E"/>
    <w:rsid w:val="00D4526E"/>
    <w:rsid w:val="00D46143"/>
    <w:rsid w:val="00D50A69"/>
    <w:rsid w:val="00D51501"/>
    <w:rsid w:val="00D51608"/>
    <w:rsid w:val="00D51A48"/>
    <w:rsid w:val="00D536BF"/>
    <w:rsid w:val="00D568A9"/>
    <w:rsid w:val="00D6128E"/>
    <w:rsid w:val="00D6253C"/>
    <w:rsid w:val="00D6468D"/>
    <w:rsid w:val="00D670D3"/>
    <w:rsid w:val="00D71939"/>
    <w:rsid w:val="00D731EC"/>
    <w:rsid w:val="00D74E2A"/>
    <w:rsid w:val="00D7623F"/>
    <w:rsid w:val="00D77C63"/>
    <w:rsid w:val="00D82590"/>
    <w:rsid w:val="00D82A3A"/>
    <w:rsid w:val="00D8319B"/>
    <w:rsid w:val="00D8562C"/>
    <w:rsid w:val="00D8604A"/>
    <w:rsid w:val="00D90AA6"/>
    <w:rsid w:val="00D9162F"/>
    <w:rsid w:val="00D944BB"/>
    <w:rsid w:val="00D9514A"/>
    <w:rsid w:val="00D95CBC"/>
    <w:rsid w:val="00D96767"/>
    <w:rsid w:val="00D968B4"/>
    <w:rsid w:val="00D96F7D"/>
    <w:rsid w:val="00DA0309"/>
    <w:rsid w:val="00DA1FD0"/>
    <w:rsid w:val="00DA4240"/>
    <w:rsid w:val="00DA4B3B"/>
    <w:rsid w:val="00DA5BAA"/>
    <w:rsid w:val="00DA69EF"/>
    <w:rsid w:val="00DB174A"/>
    <w:rsid w:val="00DB2DFF"/>
    <w:rsid w:val="00DB381F"/>
    <w:rsid w:val="00DB39AC"/>
    <w:rsid w:val="00DB3B11"/>
    <w:rsid w:val="00DB4DD4"/>
    <w:rsid w:val="00DB52E7"/>
    <w:rsid w:val="00DB559F"/>
    <w:rsid w:val="00DB6AEC"/>
    <w:rsid w:val="00DB6B31"/>
    <w:rsid w:val="00DC671E"/>
    <w:rsid w:val="00DD287C"/>
    <w:rsid w:val="00DE1D11"/>
    <w:rsid w:val="00DE297B"/>
    <w:rsid w:val="00DE2CC0"/>
    <w:rsid w:val="00DE4120"/>
    <w:rsid w:val="00DF09CB"/>
    <w:rsid w:val="00DF103C"/>
    <w:rsid w:val="00DF1546"/>
    <w:rsid w:val="00DF2374"/>
    <w:rsid w:val="00DF2521"/>
    <w:rsid w:val="00DF471E"/>
    <w:rsid w:val="00DF52D2"/>
    <w:rsid w:val="00DF5A03"/>
    <w:rsid w:val="00DF7DC2"/>
    <w:rsid w:val="00E02A59"/>
    <w:rsid w:val="00E03963"/>
    <w:rsid w:val="00E0676C"/>
    <w:rsid w:val="00E07528"/>
    <w:rsid w:val="00E10305"/>
    <w:rsid w:val="00E11AF4"/>
    <w:rsid w:val="00E14B8C"/>
    <w:rsid w:val="00E15103"/>
    <w:rsid w:val="00E15C9C"/>
    <w:rsid w:val="00E16330"/>
    <w:rsid w:val="00E164F8"/>
    <w:rsid w:val="00E175DD"/>
    <w:rsid w:val="00E26800"/>
    <w:rsid w:val="00E27449"/>
    <w:rsid w:val="00E341EF"/>
    <w:rsid w:val="00E35EFB"/>
    <w:rsid w:val="00E42E0D"/>
    <w:rsid w:val="00E438E3"/>
    <w:rsid w:val="00E43BC9"/>
    <w:rsid w:val="00E479E0"/>
    <w:rsid w:val="00E503B4"/>
    <w:rsid w:val="00E50CB0"/>
    <w:rsid w:val="00E50D3D"/>
    <w:rsid w:val="00E526B8"/>
    <w:rsid w:val="00E53C2F"/>
    <w:rsid w:val="00E546F7"/>
    <w:rsid w:val="00E55ABC"/>
    <w:rsid w:val="00E55B38"/>
    <w:rsid w:val="00E57EA5"/>
    <w:rsid w:val="00E6135E"/>
    <w:rsid w:val="00E62430"/>
    <w:rsid w:val="00E626FC"/>
    <w:rsid w:val="00E655D3"/>
    <w:rsid w:val="00E6572A"/>
    <w:rsid w:val="00E65841"/>
    <w:rsid w:val="00E67598"/>
    <w:rsid w:val="00E72DC2"/>
    <w:rsid w:val="00E77C8F"/>
    <w:rsid w:val="00E77D40"/>
    <w:rsid w:val="00E81C7E"/>
    <w:rsid w:val="00E839E4"/>
    <w:rsid w:val="00E84367"/>
    <w:rsid w:val="00E85375"/>
    <w:rsid w:val="00E8754D"/>
    <w:rsid w:val="00E90810"/>
    <w:rsid w:val="00E92012"/>
    <w:rsid w:val="00E922B3"/>
    <w:rsid w:val="00E92399"/>
    <w:rsid w:val="00E93703"/>
    <w:rsid w:val="00E959A4"/>
    <w:rsid w:val="00E968DC"/>
    <w:rsid w:val="00EA232D"/>
    <w:rsid w:val="00EA35CF"/>
    <w:rsid w:val="00EA5C4E"/>
    <w:rsid w:val="00EB0ACB"/>
    <w:rsid w:val="00EB25ED"/>
    <w:rsid w:val="00EB2B86"/>
    <w:rsid w:val="00EB3005"/>
    <w:rsid w:val="00EB5FE6"/>
    <w:rsid w:val="00EC130D"/>
    <w:rsid w:val="00EC28DF"/>
    <w:rsid w:val="00EC299A"/>
    <w:rsid w:val="00ED13D3"/>
    <w:rsid w:val="00ED1DE2"/>
    <w:rsid w:val="00ED3A01"/>
    <w:rsid w:val="00ED472C"/>
    <w:rsid w:val="00ED47DB"/>
    <w:rsid w:val="00ED7121"/>
    <w:rsid w:val="00ED7F16"/>
    <w:rsid w:val="00EE0FC5"/>
    <w:rsid w:val="00EE1E7B"/>
    <w:rsid w:val="00EE4C7B"/>
    <w:rsid w:val="00EE64EF"/>
    <w:rsid w:val="00EF041C"/>
    <w:rsid w:val="00EF3D77"/>
    <w:rsid w:val="00EF5160"/>
    <w:rsid w:val="00EF55D3"/>
    <w:rsid w:val="00EF7059"/>
    <w:rsid w:val="00EF7331"/>
    <w:rsid w:val="00EF74F4"/>
    <w:rsid w:val="00F01B29"/>
    <w:rsid w:val="00F022C3"/>
    <w:rsid w:val="00F033A0"/>
    <w:rsid w:val="00F059C1"/>
    <w:rsid w:val="00F05D58"/>
    <w:rsid w:val="00F12AA9"/>
    <w:rsid w:val="00F1367F"/>
    <w:rsid w:val="00F13A1B"/>
    <w:rsid w:val="00F15B8F"/>
    <w:rsid w:val="00F16BD5"/>
    <w:rsid w:val="00F17940"/>
    <w:rsid w:val="00F2120F"/>
    <w:rsid w:val="00F22359"/>
    <w:rsid w:val="00F2238F"/>
    <w:rsid w:val="00F245B4"/>
    <w:rsid w:val="00F246E8"/>
    <w:rsid w:val="00F33379"/>
    <w:rsid w:val="00F35421"/>
    <w:rsid w:val="00F37E95"/>
    <w:rsid w:val="00F40374"/>
    <w:rsid w:val="00F42225"/>
    <w:rsid w:val="00F441ED"/>
    <w:rsid w:val="00F46D7C"/>
    <w:rsid w:val="00F4712C"/>
    <w:rsid w:val="00F47A9E"/>
    <w:rsid w:val="00F504DD"/>
    <w:rsid w:val="00F5102B"/>
    <w:rsid w:val="00F515DA"/>
    <w:rsid w:val="00F53CE6"/>
    <w:rsid w:val="00F54F7C"/>
    <w:rsid w:val="00F55F44"/>
    <w:rsid w:val="00F5679D"/>
    <w:rsid w:val="00F56E39"/>
    <w:rsid w:val="00F60BC4"/>
    <w:rsid w:val="00F633C7"/>
    <w:rsid w:val="00F65E66"/>
    <w:rsid w:val="00F66835"/>
    <w:rsid w:val="00F66BBB"/>
    <w:rsid w:val="00F72806"/>
    <w:rsid w:val="00F73113"/>
    <w:rsid w:val="00F731C8"/>
    <w:rsid w:val="00F76BF1"/>
    <w:rsid w:val="00F802EA"/>
    <w:rsid w:val="00F8471E"/>
    <w:rsid w:val="00F8478E"/>
    <w:rsid w:val="00F85D02"/>
    <w:rsid w:val="00F87679"/>
    <w:rsid w:val="00F91ABC"/>
    <w:rsid w:val="00F9250F"/>
    <w:rsid w:val="00F932B6"/>
    <w:rsid w:val="00F96846"/>
    <w:rsid w:val="00F9714D"/>
    <w:rsid w:val="00FA0331"/>
    <w:rsid w:val="00FA166A"/>
    <w:rsid w:val="00FA21CE"/>
    <w:rsid w:val="00FA255C"/>
    <w:rsid w:val="00FA2D3A"/>
    <w:rsid w:val="00FA3106"/>
    <w:rsid w:val="00FA3528"/>
    <w:rsid w:val="00FA4923"/>
    <w:rsid w:val="00FA4E53"/>
    <w:rsid w:val="00FA63A6"/>
    <w:rsid w:val="00FA702E"/>
    <w:rsid w:val="00FB0108"/>
    <w:rsid w:val="00FB1882"/>
    <w:rsid w:val="00FB2110"/>
    <w:rsid w:val="00FB248C"/>
    <w:rsid w:val="00FB354D"/>
    <w:rsid w:val="00FB355C"/>
    <w:rsid w:val="00FB3A4B"/>
    <w:rsid w:val="00FB6E57"/>
    <w:rsid w:val="00FC010F"/>
    <w:rsid w:val="00FC3F5C"/>
    <w:rsid w:val="00FC4D61"/>
    <w:rsid w:val="00FC5B80"/>
    <w:rsid w:val="00FC5CF4"/>
    <w:rsid w:val="00FC7238"/>
    <w:rsid w:val="00FD2D7C"/>
    <w:rsid w:val="00FE13D8"/>
    <w:rsid w:val="00FE1C71"/>
    <w:rsid w:val="00FE4CE2"/>
    <w:rsid w:val="00FE501B"/>
    <w:rsid w:val="00FE6C47"/>
    <w:rsid w:val="00FF0247"/>
    <w:rsid w:val="00FF1642"/>
    <w:rsid w:val="00FF3A01"/>
    <w:rsid w:val="00FF63D2"/>
    <w:rsid w:val="00FF6788"/>
    <w:rsid w:val="00FF79E0"/>
    <w:rsid w:val="00FF7E1C"/>
    <w:rsid w:val="00FF7EF9"/>
    <w:rsid w:val="00FF7F24"/>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strokecolor="#1b5975">
      <v:stroke dashstyle="dash" color="#1b5975" weight="1pt"/>
      <v:shadow color="black" opacity="24903f" origin=",.5" offset="0,.55556mm"/>
      <o:colormru v:ext="edit" colors="#1b5975"/>
    </o:shapedefaults>
    <o:shapelayout v:ext="edit">
      <o:idmap v:ext="edit" data="2"/>
    </o:shapelayout>
  </w:shapeDefaults>
  <w:doNotEmbedSmartTags/>
  <w:decimalSymbol w:val=","/>
  <w:listSeparator w:val=";"/>
  <w14:docId w14:val="322D62FF"/>
  <w15:chartTrackingRefBased/>
  <w15:docId w15:val="{D0888A64-02AA-4F78-AD95-7C8E1A32F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FA4"/>
    <w:pPr>
      <w:spacing w:after="200"/>
    </w:pPr>
    <w:rPr>
      <w:sz w:val="24"/>
      <w:szCs w:val="24"/>
      <w:lang w:eastAsia="ja-JP"/>
    </w:rPr>
  </w:style>
  <w:style w:type="paragraph" w:styleId="Titre1">
    <w:name w:val="heading 1"/>
    <w:next w:val="Normal"/>
    <w:link w:val="Titre1Car"/>
    <w:autoRedefine/>
    <w:qFormat/>
    <w:rsid w:val="00946661"/>
    <w:pPr>
      <w:keepNext/>
      <w:numPr>
        <w:numId w:val="12"/>
      </w:numPr>
      <w:tabs>
        <w:tab w:val="left" w:pos="851"/>
      </w:tabs>
      <w:spacing w:before="480" w:after="240"/>
      <w:jc w:val="both"/>
      <w:outlineLvl w:val="0"/>
    </w:pPr>
    <w:rPr>
      <w:rFonts w:ascii="Arial" w:eastAsia="Times New Roman" w:hAnsi="Arial" w:cs="Arial"/>
      <w:b/>
      <w:smallCaps/>
      <w:sz w:val="28"/>
      <w:szCs w:val="28"/>
    </w:rPr>
  </w:style>
  <w:style w:type="paragraph" w:styleId="Titre2">
    <w:name w:val="heading 2"/>
    <w:basedOn w:val="Titre1"/>
    <w:next w:val="Normal"/>
    <w:link w:val="Titre2Car"/>
    <w:autoRedefine/>
    <w:qFormat/>
    <w:rsid w:val="00494F11"/>
    <w:pPr>
      <w:numPr>
        <w:numId w:val="0"/>
      </w:numPr>
      <w:tabs>
        <w:tab w:val="clear" w:pos="851"/>
      </w:tabs>
      <w:spacing w:before="240" w:after="120"/>
      <w:ind w:left="792" w:hanging="432"/>
      <w:outlineLvl w:val="1"/>
    </w:pPr>
    <w:rPr>
      <w:smallCaps w:val="0"/>
      <w:color w:val="41748D"/>
      <w:sz w:val="24"/>
      <w:szCs w:val="24"/>
    </w:rPr>
  </w:style>
  <w:style w:type="paragraph" w:styleId="Titre3">
    <w:name w:val="heading 3"/>
    <w:basedOn w:val="Titre2"/>
    <w:next w:val="Normal"/>
    <w:link w:val="Titre3Car"/>
    <w:qFormat/>
    <w:rsid w:val="00946661"/>
    <w:pPr>
      <w:numPr>
        <w:ilvl w:val="2"/>
        <w:numId w:val="12"/>
      </w:numPr>
      <w:spacing w:before="120"/>
      <w:outlineLvl w:val="2"/>
    </w:pPr>
    <w:rPr>
      <w:sz w:val="22"/>
    </w:rPr>
  </w:style>
  <w:style w:type="paragraph" w:styleId="Titre4">
    <w:name w:val="heading 4"/>
    <w:basedOn w:val="Titre3"/>
    <w:next w:val="Retraitnormal"/>
    <w:link w:val="Titre4Car"/>
    <w:qFormat/>
    <w:rsid w:val="00946661"/>
    <w:pPr>
      <w:numPr>
        <w:ilvl w:val="3"/>
      </w:numPr>
      <w:tabs>
        <w:tab w:val="left" w:pos="1701"/>
      </w:tabs>
      <w:outlineLvl w:val="3"/>
    </w:pPr>
    <w:rPr>
      <w:sz w:val="20"/>
    </w:rPr>
  </w:style>
  <w:style w:type="paragraph" w:styleId="Titre5">
    <w:name w:val="heading 5"/>
    <w:basedOn w:val="Normal"/>
    <w:next w:val="Normal"/>
    <w:link w:val="Titre5Car"/>
    <w:qFormat/>
    <w:rsid w:val="00946661"/>
    <w:pPr>
      <w:keepNext/>
      <w:numPr>
        <w:ilvl w:val="4"/>
        <w:numId w:val="12"/>
      </w:numPr>
      <w:spacing w:before="120" w:after="0"/>
      <w:jc w:val="center"/>
      <w:outlineLvl w:val="4"/>
    </w:pPr>
    <w:rPr>
      <w:rFonts w:ascii="Times New Roman" w:eastAsia="Times New Roman" w:hAnsi="Times New Roman"/>
      <w:i/>
      <w:color w:val="008000"/>
      <w:sz w:val="2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AFP-Courant">
    <w:name w:val="RAFP - Courant"/>
    <w:basedOn w:val="Normal"/>
    <w:qFormat/>
    <w:rsid w:val="00E11AF4"/>
    <w:pPr>
      <w:spacing w:after="120" w:line="260" w:lineRule="atLeast"/>
    </w:pPr>
    <w:rPr>
      <w:rFonts w:ascii="Arial" w:hAnsi="Arial"/>
      <w:sz w:val="20"/>
      <w:szCs w:val="20"/>
    </w:rPr>
  </w:style>
  <w:style w:type="character" w:styleId="Lienhypertexte">
    <w:name w:val="Hyperlink"/>
    <w:uiPriority w:val="99"/>
    <w:unhideWhenUsed/>
    <w:rsid w:val="004B39A1"/>
    <w:rPr>
      <w:color w:val="0000FF"/>
      <w:u w:val="single"/>
    </w:rPr>
  </w:style>
  <w:style w:type="paragraph" w:customStyle="1" w:styleId="RAFP-Chapitre">
    <w:name w:val="RAFP - Chapitre"/>
    <w:basedOn w:val="Normal"/>
    <w:qFormat/>
    <w:rsid w:val="004B20E3"/>
    <w:pPr>
      <w:spacing w:after="120" w:line="240" w:lineRule="exact"/>
    </w:pPr>
    <w:rPr>
      <w:rFonts w:ascii="Arial" w:hAnsi="Arial" w:cs="Arial"/>
      <w:b/>
      <w:color w:val="AF0024"/>
      <w:sz w:val="22"/>
      <w:szCs w:val="22"/>
    </w:rPr>
  </w:style>
  <w:style w:type="paragraph" w:customStyle="1" w:styleId="Texte">
    <w:name w:val="Texte"/>
    <w:basedOn w:val="Normal"/>
    <w:rsid w:val="00DF2374"/>
    <w:pPr>
      <w:widowControl w:val="0"/>
      <w:suppressAutoHyphens/>
      <w:autoSpaceDE w:val="0"/>
      <w:autoSpaceDN w:val="0"/>
      <w:adjustRightInd w:val="0"/>
      <w:spacing w:before="113" w:after="0" w:line="260" w:lineRule="atLeast"/>
      <w:textAlignment w:val="center"/>
    </w:pPr>
    <w:rPr>
      <w:rFonts w:ascii="ArialMT" w:hAnsi="ArialMT" w:cs="ArialMT"/>
      <w:color w:val="000000"/>
      <w:sz w:val="20"/>
      <w:szCs w:val="20"/>
      <w:lang w:eastAsia="fr-FR"/>
    </w:rPr>
  </w:style>
  <w:style w:type="paragraph" w:customStyle="1" w:styleId="RAFP-PucebleueFleche">
    <w:name w:val="RAFP - Puce bleue Fleche"/>
    <w:basedOn w:val="Normal"/>
    <w:qFormat/>
    <w:rsid w:val="0080719C"/>
    <w:pPr>
      <w:numPr>
        <w:numId w:val="1"/>
      </w:numPr>
      <w:spacing w:after="20" w:line="240" w:lineRule="exact"/>
    </w:pPr>
    <w:rPr>
      <w:rFonts w:ascii="Arial" w:hAnsi="Arial" w:cs="Arial"/>
      <w:sz w:val="20"/>
      <w:szCs w:val="20"/>
    </w:rPr>
  </w:style>
  <w:style w:type="paragraph" w:customStyle="1" w:styleId="RAFP-sous-chapbleu">
    <w:name w:val="RAFP - sous-chap bleu"/>
    <w:basedOn w:val="RAFP-Courant"/>
    <w:qFormat/>
    <w:rsid w:val="004F6F9A"/>
    <w:rPr>
      <w:b/>
      <w:color w:val="1B5675"/>
      <w:sz w:val="22"/>
      <w:szCs w:val="22"/>
    </w:rPr>
  </w:style>
  <w:style w:type="paragraph" w:styleId="En-tte">
    <w:name w:val="header"/>
    <w:basedOn w:val="Normal"/>
    <w:link w:val="En-tteCar"/>
    <w:uiPriority w:val="99"/>
    <w:unhideWhenUsed/>
    <w:rsid w:val="00055AD6"/>
    <w:pPr>
      <w:tabs>
        <w:tab w:val="center" w:pos="4703"/>
        <w:tab w:val="right" w:pos="9406"/>
      </w:tabs>
    </w:pPr>
  </w:style>
  <w:style w:type="character" w:customStyle="1" w:styleId="En-tteCar">
    <w:name w:val="En-tête Car"/>
    <w:link w:val="En-tte"/>
    <w:uiPriority w:val="99"/>
    <w:rsid w:val="00055AD6"/>
    <w:rPr>
      <w:sz w:val="24"/>
      <w:szCs w:val="24"/>
      <w:lang w:val="fr-FR" w:eastAsia="ja-JP"/>
    </w:rPr>
  </w:style>
  <w:style w:type="paragraph" w:styleId="Pieddepage">
    <w:name w:val="footer"/>
    <w:basedOn w:val="Normal"/>
    <w:link w:val="PieddepageCar"/>
    <w:uiPriority w:val="99"/>
    <w:unhideWhenUsed/>
    <w:rsid w:val="00055AD6"/>
    <w:pPr>
      <w:tabs>
        <w:tab w:val="center" w:pos="4703"/>
        <w:tab w:val="right" w:pos="9406"/>
      </w:tabs>
    </w:pPr>
  </w:style>
  <w:style w:type="character" w:customStyle="1" w:styleId="PieddepageCar">
    <w:name w:val="Pied de page Car"/>
    <w:link w:val="Pieddepage"/>
    <w:uiPriority w:val="99"/>
    <w:rsid w:val="00055AD6"/>
    <w:rPr>
      <w:sz w:val="24"/>
      <w:szCs w:val="24"/>
      <w:lang w:val="fr-FR" w:eastAsia="ja-JP"/>
    </w:rPr>
  </w:style>
  <w:style w:type="paragraph" w:customStyle="1" w:styleId="Aucunstyle">
    <w:name w:val="[Aucun style]"/>
    <w:rsid w:val="00E43BC9"/>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Notedebasdepage">
    <w:name w:val="footnote text"/>
    <w:basedOn w:val="Normal"/>
    <w:link w:val="NotedebasdepageCar"/>
    <w:semiHidden/>
    <w:rsid w:val="003C096C"/>
    <w:pPr>
      <w:spacing w:after="0"/>
      <w:jc w:val="both"/>
    </w:pPr>
    <w:rPr>
      <w:rFonts w:ascii="Arial" w:eastAsia="Times New Roman" w:hAnsi="Arial" w:cs="Arial"/>
      <w:sz w:val="20"/>
      <w:szCs w:val="20"/>
      <w:lang w:eastAsia="fr-FR"/>
    </w:rPr>
  </w:style>
  <w:style w:type="paragraph" w:customStyle="1" w:styleId="RAFP-Pucebleuerond">
    <w:name w:val="RAFP - Puce bleue rond"/>
    <w:basedOn w:val="RAFP-PucebleueFleche"/>
    <w:qFormat/>
    <w:rsid w:val="000226CC"/>
    <w:pPr>
      <w:numPr>
        <w:numId w:val="2"/>
      </w:numPr>
    </w:pPr>
  </w:style>
  <w:style w:type="paragraph" w:customStyle="1" w:styleId="RAFP-bleucorps9">
    <w:name w:val="RAFP - bleu corps 9"/>
    <w:basedOn w:val="RAFP-Courant"/>
    <w:qFormat/>
    <w:rsid w:val="00585D5C"/>
    <w:rPr>
      <w:color w:val="1B5675"/>
      <w:sz w:val="18"/>
    </w:rPr>
  </w:style>
  <w:style w:type="character" w:customStyle="1" w:styleId="NotedebasdepageCar">
    <w:name w:val="Note de bas de page Car"/>
    <w:link w:val="Notedebasdepage"/>
    <w:semiHidden/>
    <w:rsid w:val="003C096C"/>
    <w:rPr>
      <w:rFonts w:ascii="Arial" w:eastAsia="Times New Roman" w:hAnsi="Arial" w:cs="Arial"/>
    </w:rPr>
  </w:style>
  <w:style w:type="character" w:styleId="Appelnotedebasdep">
    <w:name w:val="footnote reference"/>
    <w:semiHidden/>
    <w:rsid w:val="003C096C"/>
    <w:rPr>
      <w:vertAlign w:val="superscript"/>
    </w:rPr>
  </w:style>
  <w:style w:type="character" w:styleId="Marquedecommentaire">
    <w:name w:val="annotation reference"/>
    <w:semiHidden/>
    <w:rsid w:val="003C096C"/>
    <w:rPr>
      <w:sz w:val="16"/>
      <w:szCs w:val="16"/>
    </w:rPr>
  </w:style>
  <w:style w:type="paragraph" w:styleId="Commentaire">
    <w:name w:val="annotation text"/>
    <w:basedOn w:val="Normal"/>
    <w:link w:val="CommentaireCar"/>
    <w:uiPriority w:val="99"/>
    <w:semiHidden/>
    <w:rsid w:val="003C096C"/>
    <w:pPr>
      <w:spacing w:after="0"/>
      <w:jc w:val="both"/>
    </w:pPr>
    <w:rPr>
      <w:rFonts w:ascii="Arial" w:eastAsia="Times New Roman" w:hAnsi="Arial" w:cs="Arial"/>
      <w:sz w:val="20"/>
      <w:szCs w:val="20"/>
      <w:lang w:eastAsia="fr-FR"/>
    </w:rPr>
  </w:style>
  <w:style w:type="character" w:customStyle="1" w:styleId="CommentaireCar">
    <w:name w:val="Commentaire Car"/>
    <w:link w:val="Commentaire"/>
    <w:uiPriority w:val="99"/>
    <w:semiHidden/>
    <w:rsid w:val="003C096C"/>
    <w:rPr>
      <w:rFonts w:ascii="Arial" w:eastAsia="Times New Roman" w:hAnsi="Arial" w:cs="Arial"/>
    </w:rPr>
  </w:style>
  <w:style w:type="paragraph" w:styleId="Textedebulles">
    <w:name w:val="Balloon Text"/>
    <w:basedOn w:val="Normal"/>
    <w:link w:val="TextedebullesCar"/>
    <w:uiPriority w:val="99"/>
    <w:semiHidden/>
    <w:unhideWhenUsed/>
    <w:rsid w:val="003C096C"/>
    <w:pPr>
      <w:spacing w:after="0"/>
    </w:pPr>
    <w:rPr>
      <w:rFonts w:ascii="Tahoma" w:hAnsi="Tahoma" w:cs="Tahoma"/>
      <w:sz w:val="16"/>
      <w:szCs w:val="16"/>
    </w:rPr>
  </w:style>
  <w:style w:type="character" w:customStyle="1" w:styleId="TextedebullesCar">
    <w:name w:val="Texte de bulles Car"/>
    <w:link w:val="Textedebulles"/>
    <w:uiPriority w:val="99"/>
    <w:semiHidden/>
    <w:rsid w:val="003C096C"/>
    <w:rPr>
      <w:rFonts w:ascii="Tahoma" w:hAnsi="Tahoma" w:cs="Tahoma"/>
      <w:sz w:val="16"/>
      <w:szCs w:val="16"/>
      <w:lang w:eastAsia="ja-JP"/>
    </w:rPr>
  </w:style>
  <w:style w:type="paragraph" w:styleId="Normalcentr">
    <w:name w:val="Block Text"/>
    <w:basedOn w:val="Normal"/>
    <w:rsid w:val="00FF7EF9"/>
    <w:pPr>
      <w:tabs>
        <w:tab w:val="left" w:pos="4850"/>
        <w:tab w:val="left" w:pos="10520"/>
        <w:tab w:val="left" w:pos="15198"/>
      </w:tabs>
      <w:spacing w:before="240" w:after="0"/>
      <w:ind w:left="2268" w:right="57"/>
      <w:jc w:val="both"/>
    </w:pPr>
    <w:rPr>
      <w:rFonts w:ascii="Garamond" w:eastAsia="Times" w:hAnsi="Garamond"/>
      <w:snapToGrid w:val="0"/>
      <w:color w:val="000000"/>
      <w:szCs w:val="20"/>
      <w:lang w:eastAsia="fr-FR"/>
    </w:rPr>
  </w:style>
  <w:style w:type="paragraph" w:customStyle="1" w:styleId="CharCharCarCarCharChar">
    <w:name w:val="Char Char Car Car Char Char"/>
    <w:basedOn w:val="Normal"/>
    <w:rsid w:val="00FF7EF9"/>
    <w:pPr>
      <w:spacing w:after="160" w:line="240" w:lineRule="exact"/>
    </w:pPr>
    <w:rPr>
      <w:rFonts w:ascii="Tahoma" w:eastAsia="Times New Roman" w:hAnsi="Tahoma" w:cs="Arial"/>
      <w:bCs/>
      <w:szCs w:val="20"/>
      <w:lang w:val="en-US" w:eastAsia="en-US"/>
    </w:rPr>
  </w:style>
  <w:style w:type="paragraph" w:styleId="Paragraphedeliste">
    <w:name w:val="List Paragraph"/>
    <w:basedOn w:val="Normal"/>
    <w:uiPriority w:val="34"/>
    <w:qFormat/>
    <w:rsid w:val="00027A84"/>
    <w:pPr>
      <w:ind w:left="708"/>
    </w:pPr>
  </w:style>
  <w:style w:type="paragraph" w:styleId="Objetducommentaire">
    <w:name w:val="annotation subject"/>
    <w:basedOn w:val="Commentaire"/>
    <w:next w:val="Commentaire"/>
    <w:link w:val="ObjetducommentaireCar"/>
    <w:uiPriority w:val="99"/>
    <w:semiHidden/>
    <w:unhideWhenUsed/>
    <w:rsid w:val="005A3E43"/>
    <w:pPr>
      <w:spacing w:after="200"/>
      <w:jc w:val="left"/>
    </w:pPr>
    <w:rPr>
      <w:rFonts w:ascii="Cambria" w:eastAsia="MS Mincho" w:hAnsi="Cambria" w:cs="Times New Roman"/>
      <w:b/>
      <w:bCs/>
      <w:lang w:eastAsia="ja-JP"/>
    </w:rPr>
  </w:style>
  <w:style w:type="character" w:customStyle="1" w:styleId="ObjetducommentaireCar">
    <w:name w:val="Objet du commentaire Car"/>
    <w:link w:val="Objetducommentaire"/>
    <w:uiPriority w:val="99"/>
    <w:semiHidden/>
    <w:rsid w:val="005A3E43"/>
    <w:rPr>
      <w:rFonts w:ascii="Arial" w:eastAsia="Times New Roman" w:hAnsi="Arial" w:cs="Arial"/>
      <w:b/>
      <w:bCs/>
      <w:lang w:eastAsia="ja-JP"/>
    </w:rPr>
  </w:style>
  <w:style w:type="paragraph" w:customStyle="1" w:styleId="retrait1">
    <w:name w:val="retrait 1"/>
    <w:basedOn w:val="Normal"/>
    <w:rsid w:val="00946661"/>
    <w:pPr>
      <w:spacing w:before="72" w:after="0"/>
      <w:ind w:left="426"/>
      <w:jc w:val="both"/>
    </w:pPr>
    <w:rPr>
      <w:rFonts w:ascii="Times New Roman" w:eastAsia="Times New Roman" w:hAnsi="Times New Roman"/>
      <w:sz w:val="22"/>
      <w:szCs w:val="20"/>
      <w:lang w:eastAsia="fr-FR"/>
    </w:rPr>
  </w:style>
  <w:style w:type="character" w:customStyle="1" w:styleId="Titre1Car">
    <w:name w:val="Titre 1 Car"/>
    <w:link w:val="Titre1"/>
    <w:rsid w:val="00946661"/>
    <w:rPr>
      <w:rFonts w:ascii="Arial" w:eastAsia="Times New Roman" w:hAnsi="Arial" w:cs="Arial"/>
      <w:b/>
      <w:smallCaps/>
      <w:sz w:val="28"/>
      <w:szCs w:val="28"/>
    </w:rPr>
  </w:style>
  <w:style w:type="character" w:customStyle="1" w:styleId="Titre2Car">
    <w:name w:val="Titre 2 Car"/>
    <w:link w:val="Titre2"/>
    <w:rsid w:val="00494F11"/>
    <w:rPr>
      <w:rFonts w:ascii="Arial" w:eastAsia="Times New Roman" w:hAnsi="Arial" w:cs="Arial"/>
      <w:b/>
      <w:color w:val="41748D"/>
      <w:sz w:val="24"/>
      <w:szCs w:val="24"/>
    </w:rPr>
  </w:style>
  <w:style w:type="character" w:customStyle="1" w:styleId="Titre3Car">
    <w:name w:val="Titre 3 Car"/>
    <w:link w:val="Titre3"/>
    <w:rsid w:val="00946661"/>
    <w:rPr>
      <w:rFonts w:ascii="Arial" w:eastAsia="Times New Roman" w:hAnsi="Arial" w:cs="Arial"/>
      <w:b/>
      <w:color w:val="41748D"/>
      <w:sz w:val="22"/>
      <w:szCs w:val="24"/>
    </w:rPr>
  </w:style>
  <w:style w:type="character" w:customStyle="1" w:styleId="Titre4Car">
    <w:name w:val="Titre 4 Car"/>
    <w:link w:val="Titre4"/>
    <w:rsid w:val="00946661"/>
    <w:rPr>
      <w:rFonts w:ascii="Arial" w:eastAsia="Times New Roman" w:hAnsi="Arial" w:cs="Arial"/>
      <w:b/>
      <w:color w:val="41748D"/>
      <w:szCs w:val="24"/>
    </w:rPr>
  </w:style>
  <w:style w:type="character" w:customStyle="1" w:styleId="Titre5Car">
    <w:name w:val="Titre 5 Car"/>
    <w:link w:val="Titre5"/>
    <w:rsid w:val="00946661"/>
    <w:rPr>
      <w:rFonts w:ascii="Times New Roman" w:eastAsia="Times New Roman" w:hAnsi="Times New Roman"/>
      <w:i/>
      <w:color w:val="008000"/>
      <w:sz w:val="22"/>
    </w:rPr>
  </w:style>
  <w:style w:type="paragraph" w:styleId="Retraitnormal">
    <w:name w:val="Normal Indent"/>
    <w:basedOn w:val="Normal"/>
    <w:uiPriority w:val="99"/>
    <w:semiHidden/>
    <w:unhideWhenUsed/>
    <w:rsid w:val="00946661"/>
    <w:pPr>
      <w:ind w:left="708"/>
    </w:pPr>
  </w:style>
  <w:style w:type="character" w:customStyle="1" w:styleId="lang-en">
    <w:name w:val="lang-en"/>
    <w:rsid w:val="00687D9C"/>
  </w:style>
  <w:style w:type="character" w:customStyle="1" w:styleId="citecrochet1">
    <w:name w:val="cite_crochet1"/>
    <w:rsid w:val="00687D9C"/>
    <w:rPr>
      <w:vanish/>
      <w:webHidden w:val="0"/>
      <w:specVanish w:val="0"/>
    </w:rPr>
  </w:style>
  <w:style w:type="paragraph" w:customStyle="1" w:styleId="NormalJustifi">
    <w:name w:val="Normal + Justifié"/>
    <w:basedOn w:val="Normal"/>
    <w:rsid w:val="005302EB"/>
    <w:pPr>
      <w:spacing w:before="72" w:after="0"/>
      <w:jc w:val="both"/>
    </w:pPr>
    <w:rPr>
      <w:rFonts w:ascii="Verdana" w:eastAsia="Calibri" w:hAnsi="Verdana"/>
      <w:sz w:val="20"/>
      <w:szCs w:val="20"/>
      <w:lang w:eastAsia="fr-FR"/>
    </w:rPr>
  </w:style>
  <w:style w:type="character" w:customStyle="1" w:styleId="Rfrenceple">
    <w:name w:val="Référence pâle"/>
    <w:uiPriority w:val="67"/>
    <w:qFormat/>
    <w:rsid w:val="0032719F"/>
    <w:rPr>
      <w:smallCaps/>
      <w:color w:val="C0504D"/>
      <w:u w:val="single"/>
    </w:rPr>
  </w:style>
  <w:style w:type="paragraph" w:customStyle="1" w:styleId="PAGENFRUKL6">
    <w:name w:val="PAGENFRUK_L6"/>
    <w:basedOn w:val="Normal"/>
    <w:uiPriority w:val="99"/>
    <w:rsid w:val="00625838"/>
    <w:pPr>
      <w:tabs>
        <w:tab w:val="num" w:pos="850"/>
      </w:tabs>
      <w:suppressAutoHyphens/>
      <w:spacing w:after="240"/>
      <w:jc w:val="both"/>
    </w:pPr>
    <w:rPr>
      <w:rFonts w:ascii="Times New Roman" w:eastAsia="Times New Roman" w:hAnsi="Times New Roman"/>
      <w:szCs w:val="20"/>
      <w:lang w:eastAsia="ar-SA"/>
    </w:rPr>
  </w:style>
  <w:style w:type="paragraph" w:customStyle="1" w:styleId="CharChar1">
    <w:name w:val="Char Char1"/>
    <w:basedOn w:val="Normal"/>
    <w:rsid w:val="009A6EF7"/>
    <w:pPr>
      <w:spacing w:after="160" w:line="240" w:lineRule="exact"/>
    </w:pPr>
    <w:rPr>
      <w:rFonts w:ascii="Tahoma" w:eastAsia="Times New Roman" w:hAnsi="Tahoma" w:cs="Arial"/>
      <w:bCs/>
      <w:szCs w:val="20"/>
      <w:lang w:val="en-US" w:eastAsia="en-US"/>
    </w:rPr>
  </w:style>
  <w:style w:type="paragraph" w:customStyle="1" w:styleId="Default">
    <w:name w:val="Default"/>
    <w:rsid w:val="004B32CD"/>
    <w:pPr>
      <w:autoSpaceDE w:val="0"/>
      <w:autoSpaceDN w:val="0"/>
      <w:adjustRightInd w:val="0"/>
    </w:pPr>
    <w:rPr>
      <w:rFonts w:ascii="Arial" w:hAnsi="Arial" w:cs="Arial"/>
      <w:color w:val="000000"/>
      <w:sz w:val="24"/>
      <w:szCs w:val="24"/>
    </w:rPr>
  </w:style>
  <w:style w:type="table" w:styleId="Grilledutableau">
    <w:name w:val="Table Grid"/>
    <w:basedOn w:val="TableauNormal"/>
    <w:uiPriority w:val="59"/>
    <w:rsid w:val="008F6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NANXFRCont3">
    <w:name w:val="PAGENANXFR Cont 3"/>
    <w:basedOn w:val="Normal"/>
    <w:uiPriority w:val="99"/>
    <w:rsid w:val="009E19D6"/>
    <w:pPr>
      <w:suppressAutoHyphens/>
      <w:spacing w:after="240"/>
      <w:jc w:val="both"/>
    </w:pPr>
    <w:rPr>
      <w:rFonts w:ascii="Times New Roman" w:eastAsia="Times New Roman" w:hAnsi="Times New Roman"/>
      <w:szCs w:val="20"/>
      <w:lang w:eastAsia="ar-SA"/>
    </w:rPr>
  </w:style>
  <w:style w:type="paragraph" w:customStyle="1" w:styleId="PAGENFRUKL5">
    <w:name w:val="PAGENFRUK_L5"/>
    <w:basedOn w:val="Normal"/>
    <w:uiPriority w:val="99"/>
    <w:rsid w:val="009E19D6"/>
    <w:pPr>
      <w:tabs>
        <w:tab w:val="left" w:pos="850"/>
      </w:tabs>
      <w:suppressAutoHyphens/>
      <w:spacing w:before="360" w:after="240"/>
      <w:jc w:val="both"/>
    </w:pPr>
    <w:rPr>
      <w:rFonts w:ascii="Times New Roman" w:eastAsia="Times New Roman" w:hAnsi="Times New Roman"/>
      <w:szCs w:val="20"/>
      <w:lang w:eastAsia="ar-SA"/>
    </w:rPr>
  </w:style>
  <w:style w:type="paragraph" w:customStyle="1" w:styleId="AONormal">
    <w:name w:val="AONormal"/>
    <w:rsid w:val="00DB3B11"/>
    <w:pPr>
      <w:spacing w:line="260" w:lineRule="atLeast"/>
    </w:pPr>
    <w:rPr>
      <w:rFonts w:ascii="Times New Roman" w:eastAsia="SimSun" w:hAnsi="Times New Roman"/>
      <w:sz w:val="22"/>
      <w:szCs w:val="22"/>
      <w:lang w:val="en-GB" w:eastAsia="en-US"/>
    </w:rPr>
  </w:style>
  <w:style w:type="paragraph" w:customStyle="1" w:styleId="AODocTxt">
    <w:name w:val="AODocTxt"/>
    <w:basedOn w:val="Normal"/>
    <w:link w:val="AODocTxtChar"/>
    <w:rsid w:val="00DB3B11"/>
    <w:pPr>
      <w:spacing w:before="240" w:after="0" w:line="260" w:lineRule="atLeast"/>
      <w:jc w:val="both"/>
    </w:pPr>
    <w:rPr>
      <w:rFonts w:ascii="Times New Roman" w:eastAsia="SimSun" w:hAnsi="Times New Roman"/>
      <w:sz w:val="22"/>
      <w:szCs w:val="22"/>
      <w:lang w:val="en-GB" w:eastAsia="en-US"/>
    </w:rPr>
  </w:style>
  <w:style w:type="paragraph" w:customStyle="1" w:styleId="AOHead1">
    <w:name w:val="AOHead1"/>
    <w:basedOn w:val="Normal"/>
    <w:next w:val="Normal"/>
    <w:rsid w:val="00DB3B11"/>
    <w:pPr>
      <w:keepNext/>
      <w:numPr>
        <w:numId w:val="13"/>
      </w:numPr>
      <w:spacing w:before="240" w:after="0" w:line="260" w:lineRule="atLeast"/>
      <w:jc w:val="both"/>
      <w:outlineLvl w:val="0"/>
    </w:pPr>
    <w:rPr>
      <w:rFonts w:ascii="Times New Roman" w:eastAsia="SimSun" w:hAnsi="Times New Roman"/>
      <w:b/>
      <w:caps/>
      <w:kern w:val="28"/>
      <w:sz w:val="22"/>
      <w:szCs w:val="22"/>
      <w:lang w:val="en-GB" w:eastAsia="en-US"/>
    </w:rPr>
  </w:style>
  <w:style w:type="paragraph" w:customStyle="1" w:styleId="AOHead2">
    <w:name w:val="AOHead2"/>
    <w:basedOn w:val="Normal"/>
    <w:next w:val="Normal"/>
    <w:rsid w:val="00DB3B11"/>
    <w:pPr>
      <w:keepNext/>
      <w:numPr>
        <w:ilvl w:val="1"/>
        <w:numId w:val="13"/>
      </w:numPr>
      <w:spacing w:before="240" w:after="0" w:line="260" w:lineRule="atLeast"/>
      <w:jc w:val="both"/>
      <w:outlineLvl w:val="1"/>
    </w:pPr>
    <w:rPr>
      <w:rFonts w:ascii="Times New Roman" w:eastAsia="SimSun" w:hAnsi="Times New Roman"/>
      <w:b/>
      <w:sz w:val="22"/>
      <w:szCs w:val="22"/>
      <w:lang w:val="en-GB" w:eastAsia="en-US"/>
    </w:rPr>
  </w:style>
  <w:style w:type="paragraph" w:customStyle="1" w:styleId="AOHead3">
    <w:name w:val="AOHead3"/>
    <w:basedOn w:val="Normal"/>
    <w:next w:val="Normal"/>
    <w:rsid w:val="00DB3B11"/>
    <w:pPr>
      <w:numPr>
        <w:ilvl w:val="2"/>
        <w:numId w:val="13"/>
      </w:numPr>
      <w:spacing w:before="240" w:after="0" w:line="260" w:lineRule="atLeast"/>
      <w:jc w:val="both"/>
      <w:outlineLvl w:val="2"/>
    </w:pPr>
    <w:rPr>
      <w:rFonts w:ascii="Times New Roman" w:eastAsia="SimSun" w:hAnsi="Times New Roman"/>
      <w:sz w:val="22"/>
      <w:szCs w:val="22"/>
      <w:lang w:val="en-GB" w:eastAsia="en-US"/>
    </w:rPr>
  </w:style>
  <w:style w:type="paragraph" w:customStyle="1" w:styleId="AOHead4">
    <w:name w:val="AOHead4"/>
    <w:basedOn w:val="Normal"/>
    <w:next w:val="Normal"/>
    <w:rsid w:val="00DB3B11"/>
    <w:pPr>
      <w:numPr>
        <w:ilvl w:val="3"/>
        <w:numId w:val="13"/>
      </w:numPr>
      <w:spacing w:before="240" w:after="0" w:line="260" w:lineRule="atLeast"/>
      <w:jc w:val="both"/>
      <w:outlineLvl w:val="3"/>
    </w:pPr>
    <w:rPr>
      <w:rFonts w:ascii="Times New Roman" w:eastAsia="SimSun" w:hAnsi="Times New Roman"/>
      <w:sz w:val="22"/>
      <w:szCs w:val="22"/>
      <w:lang w:val="en-GB" w:eastAsia="en-US"/>
    </w:rPr>
  </w:style>
  <w:style w:type="paragraph" w:customStyle="1" w:styleId="AOHead5">
    <w:name w:val="AOHead5"/>
    <w:basedOn w:val="Normal"/>
    <w:next w:val="Normal"/>
    <w:rsid w:val="00DB3B11"/>
    <w:pPr>
      <w:numPr>
        <w:ilvl w:val="4"/>
        <w:numId w:val="13"/>
      </w:numPr>
      <w:spacing w:before="240" w:after="0" w:line="260" w:lineRule="atLeast"/>
      <w:jc w:val="both"/>
      <w:outlineLvl w:val="4"/>
    </w:pPr>
    <w:rPr>
      <w:rFonts w:ascii="Times New Roman" w:eastAsia="SimSun" w:hAnsi="Times New Roman"/>
      <w:sz w:val="22"/>
      <w:szCs w:val="22"/>
      <w:lang w:val="en-GB" w:eastAsia="en-US"/>
    </w:rPr>
  </w:style>
  <w:style w:type="paragraph" w:customStyle="1" w:styleId="AOHead6">
    <w:name w:val="AOHead6"/>
    <w:basedOn w:val="Normal"/>
    <w:next w:val="Normal"/>
    <w:rsid w:val="00DB3B11"/>
    <w:pPr>
      <w:numPr>
        <w:ilvl w:val="5"/>
        <w:numId w:val="13"/>
      </w:numPr>
      <w:spacing w:before="240" w:after="0" w:line="260" w:lineRule="atLeast"/>
      <w:jc w:val="both"/>
      <w:outlineLvl w:val="5"/>
    </w:pPr>
    <w:rPr>
      <w:rFonts w:ascii="Times New Roman" w:eastAsia="SimSun" w:hAnsi="Times New Roman"/>
      <w:sz w:val="22"/>
      <w:szCs w:val="22"/>
      <w:lang w:val="en-GB" w:eastAsia="en-US"/>
    </w:rPr>
  </w:style>
  <w:style w:type="paragraph" w:customStyle="1" w:styleId="AOAnxHead">
    <w:name w:val="AOAnxHead"/>
    <w:basedOn w:val="Normal"/>
    <w:next w:val="AOAnxTitle"/>
    <w:rsid w:val="00DB3B11"/>
    <w:pPr>
      <w:pageBreakBefore/>
      <w:numPr>
        <w:numId w:val="14"/>
      </w:numPr>
      <w:spacing w:before="240" w:after="0" w:line="260" w:lineRule="atLeast"/>
      <w:jc w:val="center"/>
      <w:outlineLvl w:val="0"/>
    </w:pPr>
    <w:rPr>
      <w:rFonts w:ascii="Times New Roman" w:eastAsia="SimSun" w:hAnsi="Times New Roman"/>
      <w:caps/>
      <w:sz w:val="22"/>
      <w:szCs w:val="22"/>
      <w:lang w:val="en-GB" w:eastAsia="en-US"/>
    </w:rPr>
  </w:style>
  <w:style w:type="paragraph" w:customStyle="1" w:styleId="AOAnxTitle">
    <w:name w:val="AOAnxTitle"/>
    <w:basedOn w:val="Normal"/>
    <w:next w:val="AODocTxt"/>
    <w:rsid w:val="00DB3B11"/>
    <w:pPr>
      <w:spacing w:before="240" w:after="0" w:line="260" w:lineRule="atLeast"/>
      <w:jc w:val="center"/>
      <w:outlineLvl w:val="1"/>
    </w:pPr>
    <w:rPr>
      <w:rFonts w:ascii="Times New Roman" w:eastAsia="SimSun" w:hAnsi="Times New Roman"/>
      <w:b/>
      <w:caps/>
      <w:sz w:val="22"/>
      <w:szCs w:val="22"/>
      <w:lang w:val="en-GB" w:eastAsia="en-US"/>
    </w:rPr>
  </w:style>
  <w:style w:type="paragraph" w:customStyle="1" w:styleId="AOAnxPartHead">
    <w:name w:val="AOAnxPartHead"/>
    <w:basedOn w:val="AOAnxHead"/>
    <w:next w:val="Normal"/>
    <w:rsid w:val="00DB3B11"/>
    <w:pPr>
      <w:pageBreakBefore w:val="0"/>
      <w:numPr>
        <w:ilvl w:val="1"/>
      </w:numPr>
    </w:pPr>
  </w:style>
  <w:style w:type="paragraph" w:customStyle="1" w:styleId="AOSchTitle">
    <w:name w:val="AOSchTitle"/>
    <w:basedOn w:val="Normal"/>
    <w:next w:val="AODocTxt"/>
    <w:rsid w:val="00DB3B11"/>
    <w:pPr>
      <w:spacing w:before="240" w:after="0" w:line="260" w:lineRule="atLeast"/>
      <w:jc w:val="center"/>
      <w:outlineLvl w:val="1"/>
    </w:pPr>
    <w:rPr>
      <w:rFonts w:ascii="Times New Roman" w:eastAsia="SimSun" w:hAnsi="Times New Roman"/>
      <w:b/>
      <w:caps/>
      <w:sz w:val="22"/>
      <w:szCs w:val="22"/>
      <w:lang w:val="en-GB" w:eastAsia="en-US"/>
    </w:rPr>
  </w:style>
  <w:style w:type="character" w:customStyle="1" w:styleId="AODocTxtChar">
    <w:name w:val="AODocTxt Char"/>
    <w:link w:val="AODocTxt"/>
    <w:rsid w:val="00DB3B11"/>
    <w:rPr>
      <w:rFonts w:ascii="Times New Roman" w:eastAsia="SimSun" w:hAnsi="Times New Roman"/>
      <w:sz w:val="22"/>
      <w:szCs w:val="22"/>
      <w:lang w:val="en-GB" w:eastAsia="en-US"/>
    </w:rPr>
  </w:style>
  <w:style w:type="paragraph" w:styleId="Listepuces">
    <w:name w:val="List Bullet"/>
    <w:basedOn w:val="Normal"/>
    <w:uiPriority w:val="99"/>
    <w:unhideWhenUsed/>
    <w:rsid w:val="0021015E"/>
    <w:pPr>
      <w:numPr>
        <w:numId w:val="16"/>
      </w:numPr>
      <w:contextualSpacing/>
    </w:pPr>
  </w:style>
  <w:style w:type="paragraph" w:customStyle="1" w:styleId="AODocTxtL1">
    <w:name w:val="AODocTxtL1"/>
    <w:basedOn w:val="AODocTxt"/>
    <w:rsid w:val="007039D2"/>
  </w:style>
  <w:style w:type="paragraph" w:customStyle="1" w:styleId="AOBullet">
    <w:name w:val="AOBullet"/>
    <w:basedOn w:val="Normal"/>
    <w:rsid w:val="007039D2"/>
    <w:pPr>
      <w:numPr>
        <w:numId w:val="18"/>
      </w:numPr>
      <w:tabs>
        <w:tab w:val="clear" w:pos="720"/>
      </w:tabs>
      <w:spacing w:before="240" w:after="0" w:line="260" w:lineRule="atLeast"/>
      <w:jc w:val="both"/>
    </w:pPr>
    <w:rPr>
      <w:rFonts w:ascii="Times New Roman" w:eastAsia="SimSun" w:hAnsi="Times New Roman"/>
      <w:sz w:val="22"/>
      <w:szCs w:val="22"/>
      <w:lang w:val="en-GB" w:eastAsia="en-US"/>
    </w:rPr>
  </w:style>
  <w:style w:type="character" w:styleId="Mentionnonrsolue">
    <w:name w:val="Unresolved Mention"/>
    <w:uiPriority w:val="99"/>
    <w:semiHidden/>
    <w:unhideWhenUsed/>
    <w:rsid w:val="002C6CE9"/>
    <w:rPr>
      <w:color w:val="605E5C"/>
      <w:shd w:val="clear" w:color="auto" w:fill="E1DFDD"/>
    </w:rPr>
  </w:style>
  <w:style w:type="character" w:styleId="Lienhypertextesuivivisit">
    <w:name w:val="FollowedHyperlink"/>
    <w:uiPriority w:val="99"/>
    <w:semiHidden/>
    <w:unhideWhenUsed/>
    <w:rsid w:val="00EC130D"/>
    <w:rPr>
      <w:color w:val="954F72"/>
      <w:u w:val="single"/>
    </w:rPr>
  </w:style>
  <w:style w:type="paragraph" w:styleId="Rvision">
    <w:name w:val="Revision"/>
    <w:hidden/>
    <w:uiPriority w:val="71"/>
    <w:rsid w:val="00CC7E40"/>
    <w:rPr>
      <w:sz w:val="24"/>
      <w:szCs w:val="24"/>
      <w:lang w:eastAsia="ja-JP"/>
    </w:rPr>
  </w:style>
  <w:style w:type="paragraph" w:customStyle="1" w:styleId="RedNomDoc">
    <w:name w:val="RedNomDoc"/>
    <w:basedOn w:val="Normal"/>
    <w:rsid w:val="00EA232D"/>
    <w:pPr>
      <w:spacing w:after="0"/>
      <w:jc w:val="center"/>
    </w:pPr>
    <w:rPr>
      <w:rFonts w:ascii="Arial" w:eastAsia="Times New Roman" w:hAnsi="Arial"/>
      <w:b/>
      <w:sz w:val="30"/>
      <w:szCs w:val="20"/>
      <w:lang w:eastAsia="fr-FR"/>
    </w:rPr>
  </w:style>
  <w:style w:type="paragraph" w:styleId="Listepuces4">
    <w:name w:val="List Bullet 4"/>
    <w:basedOn w:val="Normal"/>
    <w:autoRedefine/>
    <w:rsid w:val="00EA232D"/>
    <w:pPr>
      <w:numPr>
        <w:ilvl w:val="8"/>
        <w:numId w:val="35"/>
      </w:numPr>
      <w:tabs>
        <w:tab w:val="clear" w:pos="3240"/>
        <w:tab w:val="num" w:pos="2127"/>
      </w:tabs>
      <w:spacing w:after="120" w:line="300" w:lineRule="atLeast"/>
      <w:ind w:left="2127" w:hanging="284"/>
      <w:outlineLvl w:val="7"/>
    </w:pPr>
    <w:rPr>
      <w:rFonts w:ascii="Times New Roman" w:eastAsia="Times New Roman" w:hAnsi="Times New Roman"/>
      <w:szCs w:val="20"/>
      <w:lang w:val="en-GB"/>
    </w:rPr>
  </w:style>
  <w:style w:type="character" w:styleId="lev">
    <w:name w:val="Strong"/>
    <w:uiPriority w:val="22"/>
    <w:qFormat/>
    <w:rsid w:val="00215D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30750">
      <w:bodyDiv w:val="1"/>
      <w:marLeft w:val="0"/>
      <w:marRight w:val="0"/>
      <w:marTop w:val="0"/>
      <w:marBottom w:val="0"/>
      <w:divBdr>
        <w:top w:val="none" w:sz="0" w:space="0" w:color="auto"/>
        <w:left w:val="none" w:sz="0" w:space="0" w:color="auto"/>
        <w:bottom w:val="none" w:sz="0" w:space="0" w:color="auto"/>
        <w:right w:val="none" w:sz="0" w:space="0" w:color="auto"/>
      </w:divBdr>
    </w:div>
    <w:div w:id="87624242">
      <w:bodyDiv w:val="1"/>
      <w:marLeft w:val="0"/>
      <w:marRight w:val="0"/>
      <w:marTop w:val="0"/>
      <w:marBottom w:val="0"/>
      <w:divBdr>
        <w:top w:val="none" w:sz="0" w:space="0" w:color="auto"/>
        <w:left w:val="none" w:sz="0" w:space="0" w:color="auto"/>
        <w:bottom w:val="none" w:sz="0" w:space="0" w:color="auto"/>
        <w:right w:val="none" w:sz="0" w:space="0" w:color="auto"/>
      </w:divBdr>
    </w:div>
    <w:div w:id="226382385">
      <w:bodyDiv w:val="1"/>
      <w:marLeft w:val="0"/>
      <w:marRight w:val="0"/>
      <w:marTop w:val="0"/>
      <w:marBottom w:val="0"/>
      <w:divBdr>
        <w:top w:val="none" w:sz="0" w:space="0" w:color="auto"/>
        <w:left w:val="none" w:sz="0" w:space="0" w:color="auto"/>
        <w:bottom w:val="none" w:sz="0" w:space="0" w:color="auto"/>
        <w:right w:val="none" w:sz="0" w:space="0" w:color="auto"/>
      </w:divBdr>
    </w:div>
    <w:div w:id="227769707">
      <w:bodyDiv w:val="1"/>
      <w:marLeft w:val="0"/>
      <w:marRight w:val="0"/>
      <w:marTop w:val="0"/>
      <w:marBottom w:val="0"/>
      <w:divBdr>
        <w:top w:val="none" w:sz="0" w:space="0" w:color="auto"/>
        <w:left w:val="none" w:sz="0" w:space="0" w:color="auto"/>
        <w:bottom w:val="none" w:sz="0" w:space="0" w:color="auto"/>
        <w:right w:val="none" w:sz="0" w:space="0" w:color="auto"/>
      </w:divBdr>
    </w:div>
    <w:div w:id="381910442">
      <w:bodyDiv w:val="1"/>
      <w:marLeft w:val="0"/>
      <w:marRight w:val="0"/>
      <w:marTop w:val="0"/>
      <w:marBottom w:val="0"/>
      <w:divBdr>
        <w:top w:val="none" w:sz="0" w:space="0" w:color="auto"/>
        <w:left w:val="none" w:sz="0" w:space="0" w:color="auto"/>
        <w:bottom w:val="none" w:sz="0" w:space="0" w:color="auto"/>
        <w:right w:val="none" w:sz="0" w:space="0" w:color="auto"/>
      </w:divBdr>
    </w:div>
    <w:div w:id="405229032">
      <w:bodyDiv w:val="1"/>
      <w:marLeft w:val="0"/>
      <w:marRight w:val="0"/>
      <w:marTop w:val="0"/>
      <w:marBottom w:val="0"/>
      <w:divBdr>
        <w:top w:val="none" w:sz="0" w:space="0" w:color="auto"/>
        <w:left w:val="none" w:sz="0" w:space="0" w:color="auto"/>
        <w:bottom w:val="none" w:sz="0" w:space="0" w:color="auto"/>
        <w:right w:val="none" w:sz="0" w:space="0" w:color="auto"/>
      </w:divBdr>
    </w:div>
    <w:div w:id="405340705">
      <w:bodyDiv w:val="1"/>
      <w:marLeft w:val="0"/>
      <w:marRight w:val="0"/>
      <w:marTop w:val="0"/>
      <w:marBottom w:val="0"/>
      <w:divBdr>
        <w:top w:val="none" w:sz="0" w:space="0" w:color="auto"/>
        <w:left w:val="none" w:sz="0" w:space="0" w:color="auto"/>
        <w:bottom w:val="none" w:sz="0" w:space="0" w:color="auto"/>
        <w:right w:val="none" w:sz="0" w:space="0" w:color="auto"/>
      </w:divBdr>
    </w:div>
    <w:div w:id="910385369">
      <w:bodyDiv w:val="1"/>
      <w:marLeft w:val="0"/>
      <w:marRight w:val="0"/>
      <w:marTop w:val="0"/>
      <w:marBottom w:val="0"/>
      <w:divBdr>
        <w:top w:val="none" w:sz="0" w:space="0" w:color="auto"/>
        <w:left w:val="none" w:sz="0" w:space="0" w:color="auto"/>
        <w:bottom w:val="none" w:sz="0" w:space="0" w:color="auto"/>
        <w:right w:val="none" w:sz="0" w:space="0" w:color="auto"/>
      </w:divBdr>
    </w:div>
    <w:div w:id="1035349595">
      <w:bodyDiv w:val="1"/>
      <w:marLeft w:val="0"/>
      <w:marRight w:val="0"/>
      <w:marTop w:val="0"/>
      <w:marBottom w:val="0"/>
      <w:divBdr>
        <w:top w:val="none" w:sz="0" w:space="0" w:color="auto"/>
        <w:left w:val="none" w:sz="0" w:space="0" w:color="auto"/>
        <w:bottom w:val="none" w:sz="0" w:space="0" w:color="auto"/>
        <w:right w:val="none" w:sz="0" w:space="0" w:color="auto"/>
      </w:divBdr>
    </w:div>
    <w:div w:id="1155410008">
      <w:bodyDiv w:val="1"/>
      <w:marLeft w:val="0"/>
      <w:marRight w:val="0"/>
      <w:marTop w:val="0"/>
      <w:marBottom w:val="0"/>
      <w:divBdr>
        <w:top w:val="none" w:sz="0" w:space="0" w:color="auto"/>
        <w:left w:val="none" w:sz="0" w:space="0" w:color="auto"/>
        <w:bottom w:val="none" w:sz="0" w:space="0" w:color="auto"/>
        <w:right w:val="none" w:sz="0" w:space="0" w:color="auto"/>
      </w:divBdr>
    </w:div>
    <w:div w:id="1160191337">
      <w:bodyDiv w:val="1"/>
      <w:marLeft w:val="0"/>
      <w:marRight w:val="0"/>
      <w:marTop w:val="0"/>
      <w:marBottom w:val="0"/>
      <w:divBdr>
        <w:top w:val="none" w:sz="0" w:space="0" w:color="auto"/>
        <w:left w:val="none" w:sz="0" w:space="0" w:color="auto"/>
        <w:bottom w:val="none" w:sz="0" w:space="0" w:color="auto"/>
        <w:right w:val="none" w:sz="0" w:space="0" w:color="auto"/>
      </w:divBdr>
    </w:div>
    <w:div w:id="1335572115">
      <w:bodyDiv w:val="1"/>
      <w:marLeft w:val="0"/>
      <w:marRight w:val="0"/>
      <w:marTop w:val="0"/>
      <w:marBottom w:val="0"/>
      <w:divBdr>
        <w:top w:val="none" w:sz="0" w:space="0" w:color="auto"/>
        <w:left w:val="none" w:sz="0" w:space="0" w:color="auto"/>
        <w:bottom w:val="none" w:sz="0" w:space="0" w:color="auto"/>
        <w:right w:val="none" w:sz="0" w:space="0" w:color="auto"/>
      </w:divBdr>
    </w:div>
    <w:div w:id="1623148820">
      <w:bodyDiv w:val="1"/>
      <w:marLeft w:val="0"/>
      <w:marRight w:val="0"/>
      <w:marTop w:val="0"/>
      <w:marBottom w:val="0"/>
      <w:divBdr>
        <w:top w:val="none" w:sz="0" w:space="0" w:color="auto"/>
        <w:left w:val="none" w:sz="0" w:space="0" w:color="auto"/>
        <w:bottom w:val="none" w:sz="0" w:space="0" w:color="auto"/>
        <w:right w:val="none" w:sz="0" w:space="0" w:color="auto"/>
      </w:divBdr>
      <w:divsChild>
        <w:div w:id="1575774808">
          <w:marLeft w:val="0"/>
          <w:marRight w:val="0"/>
          <w:marTop w:val="0"/>
          <w:marBottom w:val="0"/>
          <w:divBdr>
            <w:top w:val="none" w:sz="0" w:space="0" w:color="auto"/>
            <w:left w:val="none" w:sz="0" w:space="0" w:color="auto"/>
            <w:bottom w:val="none" w:sz="0" w:space="0" w:color="auto"/>
            <w:right w:val="none" w:sz="0" w:space="0" w:color="auto"/>
          </w:divBdr>
          <w:divsChild>
            <w:div w:id="190458495">
              <w:marLeft w:val="0"/>
              <w:marRight w:val="0"/>
              <w:marTop w:val="0"/>
              <w:marBottom w:val="0"/>
              <w:divBdr>
                <w:top w:val="none" w:sz="0" w:space="0" w:color="auto"/>
                <w:left w:val="none" w:sz="0" w:space="0" w:color="auto"/>
                <w:bottom w:val="none" w:sz="0" w:space="0" w:color="auto"/>
                <w:right w:val="none" w:sz="0" w:space="0" w:color="auto"/>
              </w:divBdr>
              <w:divsChild>
                <w:div w:id="621375663">
                  <w:marLeft w:val="0"/>
                  <w:marRight w:val="0"/>
                  <w:marTop w:val="0"/>
                  <w:marBottom w:val="0"/>
                  <w:divBdr>
                    <w:top w:val="none" w:sz="0" w:space="0" w:color="auto"/>
                    <w:left w:val="none" w:sz="0" w:space="0" w:color="auto"/>
                    <w:bottom w:val="none" w:sz="0" w:space="0" w:color="auto"/>
                    <w:right w:val="none" w:sz="0" w:space="0" w:color="auto"/>
                  </w:divBdr>
                  <w:divsChild>
                    <w:div w:id="1732843025">
                      <w:marLeft w:val="0"/>
                      <w:marRight w:val="0"/>
                      <w:marTop w:val="0"/>
                      <w:marBottom w:val="0"/>
                      <w:divBdr>
                        <w:top w:val="none" w:sz="0" w:space="0" w:color="auto"/>
                        <w:left w:val="none" w:sz="0" w:space="0" w:color="auto"/>
                        <w:bottom w:val="none" w:sz="0" w:space="0" w:color="auto"/>
                        <w:right w:val="none" w:sz="0" w:space="0" w:color="auto"/>
                      </w:divBdr>
                      <w:divsChild>
                        <w:div w:id="1368525977">
                          <w:marLeft w:val="0"/>
                          <w:marRight w:val="0"/>
                          <w:marTop w:val="0"/>
                          <w:marBottom w:val="0"/>
                          <w:divBdr>
                            <w:top w:val="none" w:sz="0" w:space="0" w:color="auto"/>
                            <w:left w:val="none" w:sz="0" w:space="0" w:color="auto"/>
                            <w:bottom w:val="none" w:sz="0" w:space="0" w:color="auto"/>
                            <w:right w:val="none" w:sz="0" w:space="0" w:color="auto"/>
                          </w:divBdr>
                          <w:divsChild>
                            <w:div w:id="74056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elegueprotectiondonnees@erafp.fr" TargetMode="External"/><Relationship Id="rId4" Type="http://schemas.openxmlformats.org/officeDocument/2006/relationships/settings" Target="settings.xml"/><Relationship Id="rId9" Type="http://schemas.openxmlformats.org/officeDocument/2006/relationships/image" Target="cid:image001.gif@01CEF2A9.B66091E0"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B0288-DD43-4F02-AD35-3451E7A9B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21</Pages>
  <Words>7937</Words>
  <Characters>43657</Characters>
  <Application>Microsoft Office Word</Application>
  <DocSecurity>0</DocSecurity>
  <Lines>363</Lines>
  <Paragraphs>102</Paragraphs>
  <ScaleCrop>false</ScaleCrop>
  <HeadingPairs>
    <vt:vector size="2" baseType="variant">
      <vt:variant>
        <vt:lpstr>Titre</vt:lpstr>
      </vt:variant>
      <vt:variant>
        <vt:i4>1</vt:i4>
      </vt:variant>
    </vt:vector>
  </HeadingPairs>
  <TitlesOfParts>
    <vt:vector size="1" baseType="lpstr">
      <vt:lpstr/>
    </vt:vector>
  </TitlesOfParts>
  <Company>Luciole</Company>
  <LinksUpToDate>false</LinksUpToDate>
  <CharactersWithSpaces>51492</CharactersWithSpaces>
  <SharedDoc>false</SharedDoc>
  <HLinks>
    <vt:vector size="12" baseType="variant">
      <vt:variant>
        <vt:i4>6684752</vt:i4>
      </vt:variant>
      <vt:variant>
        <vt:i4>3</vt:i4>
      </vt:variant>
      <vt:variant>
        <vt:i4>0</vt:i4>
      </vt:variant>
      <vt:variant>
        <vt:i4>5</vt:i4>
      </vt:variant>
      <vt:variant>
        <vt:lpwstr>mailto:delegueprotectiondonnees@erafp.fr</vt:lpwstr>
      </vt:variant>
      <vt:variant>
        <vt:lpwstr/>
      </vt:variant>
      <vt:variant>
        <vt:i4>2359306</vt:i4>
      </vt:variant>
      <vt:variant>
        <vt:i4>2124</vt:i4>
      </vt:variant>
      <vt:variant>
        <vt:i4>1025</vt:i4>
      </vt:variant>
      <vt:variant>
        <vt:i4>1</vt:i4>
      </vt:variant>
      <vt:variant>
        <vt:lpwstr>cid:image001.gif@01CEF2A9.B66091E0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Luciole Luciole</dc:creator>
  <cp:keywords/>
  <cp:lastModifiedBy>Nansot, Veronique</cp:lastModifiedBy>
  <cp:revision>5</cp:revision>
  <cp:lastPrinted>2025-03-12T15:28:00Z</cp:lastPrinted>
  <dcterms:created xsi:type="dcterms:W3CDTF">2025-03-25T10:04:00Z</dcterms:created>
  <dcterms:modified xsi:type="dcterms:W3CDTF">2025-03-26T09:01:00Z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19b3b8f-b9c6-49be-ad5e-006e87049156_Enabled">
    <vt:lpwstr>true</vt:lpwstr>
  </property>
  <property fmtid="{D5CDD505-2E9C-101B-9397-08002B2CF9AE}" pid="3" name="MSIP_Label_319b3b8f-b9c6-49be-ad5e-006e87049156_SetDate">
    <vt:lpwstr>2021-02-12T15:23:48Z</vt:lpwstr>
  </property>
  <property fmtid="{D5CDD505-2E9C-101B-9397-08002B2CF9AE}" pid="4" name="MSIP_Label_319b3b8f-b9c6-49be-ad5e-006e87049156_Method">
    <vt:lpwstr>Privileged</vt:lpwstr>
  </property>
  <property fmtid="{D5CDD505-2E9C-101B-9397-08002B2CF9AE}" pid="5" name="MSIP_Label_319b3b8f-b9c6-49be-ad5e-006e87049156_Name">
    <vt:lpwstr>319b3b8f-b9c6-49be-ad5e-006e87049156</vt:lpwstr>
  </property>
  <property fmtid="{D5CDD505-2E9C-101B-9397-08002B2CF9AE}" pid="6" name="MSIP_Label_319b3b8f-b9c6-49be-ad5e-006e87049156_SiteId">
    <vt:lpwstr>6eab6365-8194-49c6-a4d0-e2d1a0fbeb74</vt:lpwstr>
  </property>
  <property fmtid="{D5CDD505-2E9C-101B-9397-08002B2CF9AE}" pid="7" name="MSIP_Label_319b3b8f-b9c6-49be-ad5e-006e87049156_ActionId">
    <vt:lpwstr>f0eb83f8-97e4-44aa-bfe8-29238ab6f26a</vt:lpwstr>
  </property>
  <property fmtid="{D5CDD505-2E9C-101B-9397-08002B2CF9AE}" pid="8" name="MSIP_Label_319b3b8f-b9c6-49be-ad5e-006e87049156_ContentBits">
    <vt:lpwstr>0</vt:lpwstr>
  </property>
</Properties>
</file>