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9E95" w14:textId="2783127D" w:rsidR="00AD31B5" w:rsidRDefault="00BE5B11" w:rsidP="00BE5B11">
      <w:pPr>
        <w:jc w:val="center"/>
        <w:rPr>
          <w:rFonts w:ascii="Georgia" w:hAnsi="Georgia" w:cs="Georgia"/>
          <w:color w:val="000000"/>
        </w:rPr>
      </w:pPr>
      <w:r w:rsidRPr="00BE5B11">
        <w:rPr>
          <w:rFonts w:ascii="Georgia" w:hAnsi="Georgia" w:cs="Georgia"/>
          <w:color w:val="000000"/>
        </w:rPr>
        <w:t>Liste des éclairages disponibles</w:t>
      </w:r>
      <w:r w:rsidR="00E644BE">
        <w:rPr>
          <w:rFonts w:ascii="Georgia" w:hAnsi="Georgia" w:cs="Georgia"/>
          <w:color w:val="000000"/>
        </w:rPr>
        <w:t xml:space="preserve"> pour les expositions temporaires de la salle des Gardes</w:t>
      </w:r>
    </w:p>
    <w:p w14:paraId="70C427CC" w14:textId="77777777" w:rsidR="00BE5B11" w:rsidRPr="00BE5B11" w:rsidRDefault="00BE5B11" w:rsidP="00BE5B11">
      <w:pPr>
        <w:jc w:val="center"/>
        <w:rPr>
          <w:rFonts w:ascii="Georgia" w:hAnsi="Georgia" w:cs="Georgia"/>
          <w:color w:val="000000"/>
        </w:rPr>
      </w:pPr>
    </w:p>
    <w:p w14:paraId="6830F215" w14:textId="36DB4ADC" w:rsidR="00BE5B11" w:rsidRPr="00BE5B11" w:rsidRDefault="00BE5B11">
      <w:pPr>
        <w:rPr>
          <w:rFonts w:ascii="Georgia" w:hAnsi="Georgia" w:cs="Georgia"/>
          <w:color w:val="000000"/>
        </w:rPr>
      </w:pPr>
      <w:r w:rsidRPr="00BE5B11">
        <w:rPr>
          <w:rFonts w:ascii="Georgia" w:hAnsi="Georgia" w:cs="Georgia"/>
          <w:b/>
          <w:bCs/>
          <w:color w:val="000000"/>
        </w:rPr>
        <w:t>1</w:t>
      </w:r>
      <w:r w:rsidR="00E644BE">
        <w:rPr>
          <w:rFonts w:ascii="Georgia" w:hAnsi="Georgia" w:cs="Georgia"/>
          <w:b/>
          <w:bCs/>
          <w:color w:val="000000"/>
        </w:rPr>
        <w:t>61</w:t>
      </w:r>
      <w:r w:rsidRPr="00BE5B11">
        <w:rPr>
          <w:rFonts w:ascii="Georgia" w:hAnsi="Georgia" w:cs="Georgia"/>
          <w:b/>
          <w:bCs/>
          <w:color w:val="000000"/>
        </w:rPr>
        <w:t xml:space="preserve"> </w:t>
      </w:r>
      <w:r w:rsidRPr="00FC7E92">
        <w:rPr>
          <w:rFonts w:ascii="Georgia" w:hAnsi="Georgia" w:cs="Georgia"/>
          <w:b/>
          <w:bCs/>
          <w:color w:val="000000"/>
        </w:rPr>
        <w:t>cadreurs CIZ</w:t>
      </w:r>
      <w:r w:rsidR="00BF0F72">
        <w:rPr>
          <w:rFonts w:ascii="Georgia" w:hAnsi="Georgia" w:cs="Georgia"/>
          <w:color w:val="000000"/>
        </w:rPr>
        <w:t xml:space="preserve">, </w:t>
      </w:r>
      <w:r w:rsidRPr="00BE5B11">
        <w:rPr>
          <w:rFonts w:ascii="Georgia" w:hAnsi="Georgia" w:cs="Georgia"/>
          <w:color w:val="000000"/>
        </w:rPr>
        <w:t xml:space="preserve">Procédés Halliers, </w:t>
      </w:r>
      <w:r>
        <w:rPr>
          <w:rFonts w:ascii="Georgia" w:hAnsi="Georgia" w:cs="Georgia"/>
          <w:color w:val="000000"/>
        </w:rPr>
        <w:t>75 W, 12 V, 3 lentilles, 4 couteaux</w:t>
      </w:r>
    </w:p>
    <w:p w14:paraId="2F155284" w14:textId="6144A766" w:rsidR="00BE5B11" w:rsidRDefault="00BE5B11">
      <w:pPr>
        <w:rPr>
          <w:rFonts w:ascii="Georgia" w:hAnsi="Georgia" w:cs="Georgia"/>
          <w:color w:val="000000"/>
        </w:rPr>
      </w:pPr>
      <w:r w:rsidRPr="00BE5B11">
        <w:rPr>
          <w:rFonts w:ascii="Georgia" w:hAnsi="Georgia" w:cs="Georgia"/>
          <w:color w:val="000000"/>
        </w:rPr>
        <w:t xml:space="preserve">dont 17 mutés en version LED 10W, </w:t>
      </w:r>
      <w:r>
        <w:rPr>
          <w:rFonts w:ascii="Georgia" w:hAnsi="Georgia" w:cs="Georgia"/>
          <w:color w:val="000000"/>
        </w:rPr>
        <w:t>4</w:t>
      </w:r>
      <w:r w:rsidRPr="00BE5B11">
        <w:rPr>
          <w:rFonts w:ascii="Georgia" w:hAnsi="Georgia" w:cs="Georgia"/>
          <w:color w:val="000000"/>
        </w:rPr>
        <w:t xml:space="preserve">000K </w:t>
      </w:r>
    </w:p>
    <w:p w14:paraId="09E3ED39" w14:textId="77777777" w:rsidR="00BE5B11" w:rsidRDefault="00BE5B11">
      <w:pPr>
        <w:rPr>
          <w:rFonts w:ascii="Georgia" w:hAnsi="Georgia" w:cs="Georgia"/>
          <w:color w:val="000000"/>
        </w:rPr>
      </w:pPr>
    </w:p>
    <w:p w14:paraId="4CAD8D6F" w14:textId="36F66550" w:rsidR="00BE5B11" w:rsidRDefault="00BE5B11">
      <w:pPr>
        <w:rPr>
          <w:rFonts w:ascii="Georgia" w:hAnsi="Georgia" w:cs="Georgia"/>
          <w:color w:val="000000"/>
        </w:rPr>
      </w:pPr>
      <w:r w:rsidRPr="008230E8">
        <w:rPr>
          <w:rFonts w:ascii="Georgia" w:hAnsi="Georgia" w:cs="Georgia"/>
          <w:b/>
          <w:bCs/>
          <w:color w:val="000000"/>
        </w:rPr>
        <w:t xml:space="preserve">15 </w:t>
      </w:r>
      <w:r w:rsidR="008230E8" w:rsidRPr="008230E8">
        <w:rPr>
          <w:rFonts w:ascii="Georgia" w:hAnsi="Georgia" w:cs="Georgia"/>
          <w:b/>
          <w:bCs/>
          <w:color w:val="000000"/>
        </w:rPr>
        <w:t>cadreurs LED Syclop</w:t>
      </w:r>
      <w:r w:rsidR="008230E8">
        <w:rPr>
          <w:rFonts w:ascii="Georgia" w:hAnsi="Georgia" w:cs="Georgia"/>
          <w:color w:val="000000"/>
        </w:rPr>
        <w:t xml:space="preserve"> 25w 18/42° SPX</w:t>
      </w:r>
    </w:p>
    <w:p w14:paraId="0F29AB10" w14:textId="77777777" w:rsidR="00BE5B11" w:rsidRDefault="00BE5B11">
      <w:pPr>
        <w:rPr>
          <w:rFonts w:ascii="Georgia" w:hAnsi="Georgia" w:cs="Georgia"/>
          <w:color w:val="000000"/>
        </w:rPr>
      </w:pPr>
    </w:p>
    <w:p w14:paraId="6DBEBADD" w14:textId="105B8010" w:rsidR="00BE5B11" w:rsidRDefault="00BE5B11">
      <w:pPr>
        <w:rPr>
          <w:rFonts w:ascii="Georgia" w:hAnsi="Georgia" w:cs="Georgia"/>
          <w:color w:val="000000"/>
        </w:rPr>
      </w:pPr>
      <w:r w:rsidRPr="008230E8">
        <w:rPr>
          <w:rFonts w:ascii="Georgia" w:hAnsi="Georgia" w:cs="Georgia"/>
          <w:b/>
          <w:bCs/>
          <w:color w:val="000000"/>
        </w:rPr>
        <w:t>7</w:t>
      </w:r>
      <w:r w:rsidR="008230E8" w:rsidRPr="008230E8">
        <w:rPr>
          <w:rFonts w:ascii="Georgia" w:hAnsi="Georgia" w:cs="Georgia"/>
          <w:b/>
          <w:bCs/>
          <w:color w:val="000000"/>
        </w:rPr>
        <w:t xml:space="preserve"> </w:t>
      </w:r>
      <w:r w:rsidR="00FC7E92">
        <w:rPr>
          <w:rFonts w:ascii="Georgia" w:hAnsi="Georgia" w:cs="Georgia"/>
          <w:b/>
          <w:bCs/>
          <w:color w:val="000000"/>
        </w:rPr>
        <w:t xml:space="preserve">Projecteurs asymétriques à volets, </w:t>
      </w:r>
      <w:r w:rsidR="00FC7E92" w:rsidRPr="00FC7E92">
        <w:rPr>
          <w:rFonts w:ascii="Georgia" w:hAnsi="Georgia" w:cs="Georgia"/>
          <w:color w:val="000000"/>
        </w:rPr>
        <w:t>Procédés Hallier</w:t>
      </w:r>
      <w:r w:rsidR="00FC7E92">
        <w:rPr>
          <w:rFonts w:ascii="Georgia" w:hAnsi="Georgia" w:cs="Georgia"/>
          <w:b/>
          <w:bCs/>
          <w:color w:val="000000"/>
        </w:rPr>
        <w:t xml:space="preserve"> </w:t>
      </w:r>
      <w:r w:rsidR="008230E8" w:rsidRPr="00FC7E92">
        <w:rPr>
          <w:rFonts w:ascii="Georgia" w:hAnsi="Georgia" w:cs="Georgia"/>
          <w:color w:val="000000"/>
        </w:rPr>
        <w:t>halogènes</w:t>
      </w:r>
      <w:r w:rsidR="008230E8">
        <w:rPr>
          <w:rFonts w:ascii="Georgia" w:hAnsi="Georgia" w:cs="Georgia"/>
          <w:color w:val="000000"/>
        </w:rPr>
        <w:t xml:space="preserve"> équipées en led R7S</w:t>
      </w:r>
    </w:p>
    <w:p w14:paraId="3EF60246" w14:textId="77777777" w:rsidR="00C926D8" w:rsidRDefault="00C926D8">
      <w:pPr>
        <w:rPr>
          <w:rFonts w:ascii="Georgia" w:hAnsi="Georgia" w:cs="Georgia"/>
          <w:color w:val="000000"/>
        </w:rPr>
      </w:pPr>
    </w:p>
    <w:p w14:paraId="74208CA0" w14:textId="18737FB9" w:rsidR="00C926D8" w:rsidRPr="00BE5B11" w:rsidRDefault="00C926D8">
      <w:pPr>
        <w:rPr>
          <w:rFonts w:ascii="Georgia" w:hAnsi="Georgia" w:cs="Georgia"/>
          <w:color w:val="000000"/>
        </w:rPr>
      </w:pPr>
      <w:r w:rsidRPr="00C926D8">
        <w:rPr>
          <w:rFonts w:ascii="Georgia" w:hAnsi="Georgia" w:cs="Georgia"/>
          <w:b/>
          <w:bCs/>
          <w:color w:val="000000"/>
        </w:rPr>
        <w:t>15</w:t>
      </w:r>
      <w:r>
        <w:rPr>
          <w:rFonts w:ascii="Georgia" w:hAnsi="Georgia" w:cs="Georgia"/>
          <w:color w:val="000000"/>
        </w:rPr>
        <w:t xml:space="preserve"> </w:t>
      </w:r>
      <w:r w:rsidRPr="008230E8">
        <w:rPr>
          <w:rFonts w:ascii="Georgia" w:hAnsi="Georgia" w:cs="Georgia"/>
          <w:b/>
          <w:bCs/>
          <w:color w:val="000000"/>
        </w:rPr>
        <w:t>loupis</w:t>
      </w:r>
      <w:r>
        <w:rPr>
          <w:rFonts w:ascii="Georgia" w:hAnsi="Georgia" w:cs="Georgia"/>
          <w:color w:val="000000"/>
        </w:rPr>
        <w:t xml:space="preserve"> dimmables orientables 40°</w:t>
      </w:r>
    </w:p>
    <w:sectPr w:rsidR="00C926D8" w:rsidRPr="00BE5B1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CF52" w14:textId="77777777" w:rsidR="008230E8" w:rsidRDefault="008230E8" w:rsidP="008230E8">
      <w:pPr>
        <w:spacing w:after="0" w:line="240" w:lineRule="auto"/>
      </w:pPr>
      <w:r>
        <w:separator/>
      </w:r>
    </w:p>
  </w:endnote>
  <w:endnote w:type="continuationSeparator" w:id="0">
    <w:p w14:paraId="2D1D6457" w14:textId="77777777" w:rsidR="008230E8" w:rsidRDefault="008230E8" w:rsidP="0082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A8F30" w14:textId="55AD3BD1" w:rsidR="008230E8" w:rsidRDefault="008230E8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1DC973E" wp14:editId="18FA100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587379515" name="MSIPCM1480435eb5cac196a425bfac" descr="{&quot;HashCode&quot;:-46873357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8F26443" w14:textId="5C44739C" w:rsidR="008230E8" w:rsidRPr="008230E8" w:rsidRDefault="008230E8" w:rsidP="008230E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8230E8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DC973E" id="_x0000_t202" coordsize="21600,21600" o:spt="202" path="m,l,21600r21600,l21600,xe">
              <v:stroke joinstyle="miter"/>
              <v:path gradientshapeok="t" o:connecttype="rect"/>
            </v:shapetype>
            <v:shape id="MSIPCM1480435eb5cac196a425bfac" o:spid="_x0000_s1026" type="#_x0000_t202" alt="{&quot;HashCode&quot;:-46873357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textbox inset=",0,,0">
                <w:txbxContent>
                  <w:p w14:paraId="28F26443" w14:textId="5C44739C" w:rsidR="008230E8" w:rsidRPr="008230E8" w:rsidRDefault="008230E8" w:rsidP="008230E8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8230E8">
                      <w:rPr>
                        <w:rFonts w:ascii="Calibri" w:hAnsi="Calibri" w:cs="Calibri"/>
                        <w:color w:val="008000"/>
                        <w:sz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914E" w14:textId="77777777" w:rsidR="008230E8" w:rsidRDefault="008230E8" w:rsidP="008230E8">
      <w:pPr>
        <w:spacing w:after="0" w:line="240" w:lineRule="auto"/>
      </w:pPr>
      <w:r>
        <w:separator/>
      </w:r>
    </w:p>
  </w:footnote>
  <w:footnote w:type="continuationSeparator" w:id="0">
    <w:p w14:paraId="66E87DE4" w14:textId="77777777" w:rsidR="008230E8" w:rsidRDefault="008230E8" w:rsidP="008230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11"/>
    <w:rsid w:val="00440942"/>
    <w:rsid w:val="008230E8"/>
    <w:rsid w:val="00A568B4"/>
    <w:rsid w:val="00AD31B5"/>
    <w:rsid w:val="00BB29AF"/>
    <w:rsid w:val="00BE5B11"/>
    <w:rsid w:val="00BF0F72"/>
    <w:rsid w:val="00C926D8"/>
    <w:rsid w:val="00E644BE"/>
    <w:rsid w:val="00F27ACF"/>
    <w:rsid w:val="00FC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C2C57C"/>
  <w15:chartTrackingRefBased/>
  <w15:docId w15:val="{CC4E277A-C7C3-4B4A-8F78-B5F5F25E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2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30E8"/>
  </w:style>
  <w:style w:type="paragraph" w:styleId="Pieddepage">
    <w:name w:val="footer"/>
    <w:basedOn w:val="Normal"/>
    <w:link w:val="PieddepageCar"/>
    <w:uiPriority w:val="99"/>
    <w:unhideWhenUsed/>
    <w:rsid w:val="0082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3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Culture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POLITI Jérôme</dc:creator>
  <cp:keywords/>
  <dc:description/>
  <cp:lastModifiedBy>POLITI Jérôme</cp:lastModifiedBy>
  <cp:revision>5</cp:revision>
  <dcterms:created xsi:type="dcterms:W3CDTF">2024-10-01T07:54:00Z</dcterms:created>
  <dcterms:modified xsi:type="dcterms:W3CDTF">2024-10-02T07:06:00Z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f782e2-1048-4ae6-8561-ea50d7047004_Enabled">
    <vt:lpwstr>true</vt:lpwstr>
  </property>
  <property fmtid="{D5CDD505-2E9C-101B-9397-08002B2CF9AE}" pid="3" name="MSIP_Label_37f782e2-1048-4ae6-8561-ea50d7047004_SetDate">
    <vt:lpwstr>2024-10-02T07:06:35Z</vt:lpwstr>
  </property>
  <property fmtid="{D5CDD505-2E9C-101B-9397-08002B2CF9AE}" pid="4" name="MSIP_Label_37f782e2-1048-4ae6-8561-ea50d7047004_Method">
    <vt:lpwstr>Standard</vt:lpwstr>
  </property>
  <property fmtid="{D5CDD505-2E9C-101B-9397-08002B2CF9AE}" pid="5" name="MSIP_Label_37f782e2-1048-4ae6-8561-ea50d7047004_Name">
    <vt:lpwstr>Donnée Interne</vt:lpwstr>
  </property>
  <property fmtid="{D5CDD505-2E9C-101B-9397-08002B2CF9AE}" pid="6" name="MSIP_Label_37f782e2-1048-4ae6-8561-ea50d7047004_SiteId">
    <vt:lpwstr>5d0b42b2-7ba0-42b9-bd88-2dd1558bd190</vt:lpwstr>
  </property>
  <property fmtid="{D5CDD505-2E9C-101B-9397-08002B2CF9AE}" pid="7" name="MSIP_Label_37f782e2-1048-4ae6-8561-ea50d7047004_ActionId">
    <vt:lpwstr>706a4e30-7207-484c-b5aa-8f40da37bb23</vt:lpwstr>
  </property>
  <property fmtid="{D5CDD505-2E9C-101B-9397-08002B2CF9AE}" pid="8" name="MSIP_Label_37f782e2-1048-4ae6-8561-ea50d7047004_ContentBits">
    <vt:lpwstr>2</vt:lpwstr>
  </property>
</Properties>
</file>