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FABAA" w14:textId="77777777" w:rsidR="00CD617B" w:rsidRPr="00637990" w:rsidRDefault="00C13ADC">
      <w:pPr>
        <w:pageBreakBefore/>
        <w:jc w:val="center"/>
        <w:rPr>
          <w:rFonts w:ascii="Arial" w:eastAsia="Georgia" w:hAnsi="Arial" w:cs="Arial"/>
        </w:rPr>
      </w:pPr>
      <w:r w:rsidRPr="00637990">
        <w:rPr>
          <w:rFonts w:ascii="Arial" w:eastAsia="Georgia" w:hAnsi="Arial" w:cs="Arial"/>
          <w:noProof/>
        </w:rPr>
        <w:drawing>
          <wp:inline distT="0" distB="0" distL="114300" distR="114300" wp14:anchorId="21E3B2F8" wp14:editId="375587CC">
            <wp:extent cx="5826125" cy="200850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826125" cy="2008505"/>
                    </a:xfrm>
                    <a:prstGeom prst="rect">
                      <a:avLst/>
                    </a:prstGeom>
                    <a:ln/>
                  </pic:spPr>
                </pic:pic>
              </a:graphicData>
            </a:graphic>
          </wp:inline>
        </w:drawing>
      </w:r>
    </w:p>
    <w:p w14:paraId="1C796A95" w14:textId="77777777" w:rsidR="00CD617B" w:rsidRPr="00637990" w:rsidRDefault="00CD617B">
      <w:pPr>
        <w:jc w:val="center"/>
        <w:rPr>
          <w:rFonts w:ascii="Arial" w:eastAsia="Georgia" w:hAnsi="Arial" w:cs="Arial"/>
          <w:sz w:val="22"/>
          <w:szCs w:val="22"/>
        </w:rPr>
      </w:pPr>
    </w:p>
    <w:p w14:paraId="78FA9717" w14:textId="77777777" w:rsidR="00CD617B" w:rsidRPr="00637990" w:rsidRDefault="00CD617B">
      <w:pPr>
        <w:jc w:val="center"/>
        <w:rPr>
          <w:rFonts w:ascii="Arial" w:eastAsia="Georgia" w:hAnsi="Arial" w:cs="Arial"/>
          <w:sz w:val="22"/>
          <w:szCs w:val="22"/>
        </w:rPr>
      </w:pPr>
    </w:p>
    <w:p w14:paraId="408339B4" w14:textId="77777777" w:rsidR="00CD617B" w:rsidRPr="00637990" w:rsidRDefault="00C13ADC">
      <w:pPr>
        <w:pBdr>
          <w:between w:val="nil"/>
        </w:pBdr>
        <w:jc w:val="center"/>
        <w:rPr>
          <w:rFonts w:ascii="Arial" w:eastAsia="Georgia" w:hAnsi="Arial" w:cs="Arial"/>
          <w:color w:val="000000"/>
          <w:sz w:val="22"/>
          <w:szCs w:val="22"/>
        </w:rPr>
      </w:pPr>
      <w:r w:rsidRPr="00637990">
        <w:rPr>
          <w:rFonts w:ascii="Arial" w:eastAsia="Georgia" w:hAnsi="Arial" w:cs="Arial"/>
          <w:color w:val="000000"/>
          <w:sz w:val="22"/>
          <w:szCs w:val="22"/>
        </w:rPr>
        <w:t>MARCHES PUBLICS DE FOURNITURES COURANTES ET DE SERVICES</w:t>
      </w:r>
    </w:p>
    <w:p w14:paraId="05497B0C" w14:textId="77777777" w:rsidR="00CD617B" w:rsidRPr="00637990" w:rsidRDefault="00CD617B">
      <w:pPr>
        <w:pBdr>
          <w:top w:val="nil"/>
          <w:left w:val="nil"/>
          <w:bottom w:val="nil"/>
          <w:right w:val="nil"/>
          <w:between w:val="nil"/>
        </w:pBdr>
        <w:rPr>
          <w:rFonts w:ascii="Arial" w:eastAsia="Georgia" w:hAnsi="Arial" w:cs="Arial"/>
        </w:rPr>
      </w:pPr>
    </w:p>
    <w:p w14:paraId="6F0227DD" w14:textId="77777777" w:rsidR="00CD617B" w:rsidRPr="00637990" w:rsidRDefault="00C13ADC">
      <w:pPr>
        <w:pBdr>
          <w:top w:val="single" w:sz="4" w:space="1" w:color="000001"/>
          <w:left w:val="single" w:sz="4" w:space="4" w:color="000001"/>
          <w:bottom w:val="single" w:sz="4" w:space="1" w:color="000001"/>
          <w:right w:val="single" w:sz="4" w:space="4" w:color="000001"/>
          <w:between w:val="nil"/>
        </w:pBdr>
        <w:jc w:val="center"/>
        <w:rPr>
          <w:rFonts w:ascii="Arial" w:eastAsia="Georgia" w:hAnsi="Arial" w:cs="Arial"/>
          <w:b/>
          <w:color w:val="000000"/>
          <w:sz w:val="26"/>
          <w:szCs w:val="26"/>
        </w:rPr>
      </w:pPr>
      <w:r w:rsidRPr="00637990">
        <w:rPr>
          <w:rFonts w:ascii="Arial" w:eastAsia="Georgia" w:hAnsi="Arial" w:cs="Arial"/>
          <w:b/>
          <w:color w:val="000000"/>
          <w:sz w:val="26"/>
          <w:szCs w:val="26"/>
        </w:rPr>
        <w:t>CAHIER DES CLAUSES TECHNIQUES PARTICULIÈRES (C.C.T.P.)</w:t>
      </w:r>
    </w:p>
    <w:p w14:paraId="40C04571" w14:textId="77777777" w:rsidR="00CD617B" w:rsidRPr="00637990" w:rsidRDefault="00CD617B">
      <w:pPr>
        <w:pBdr>
          <w:top w:val="nil"/>
          <w:left w:val="nil"/>
          <w:bottom w:val="nil"/>
          <w:right w:val="nil"/>
          <w:between w:val="nil"/>
        </w:pBdr>
        <w:rPr>
          <w:rFonts w:ascii="Arial" w:eastAsia="Georgia" w:hAnsi="Arial" w:cs="Arial"/>
        </w:rPr>
      </w:pPr>
    </w:p>
    <w:p w14:paraId="2B34D924" w14:textId="77777777" w:rsidR="00CD617B" w:rsidRPr="00347A38" w:rsidRDefault="00C13ADC">
      <w:pPr>
        <w:pBdr>
          <w:between w:val="nil"/>
        </w:pBdr>
        <w:jc w:val="center"/>
        <w:rPr>
          <w:rFonts w:ascii="Arial" w:eastAsia="Georgia" w:hAnsi="Arial" w:cs="Arial"/>
          <w:b/>
          <w:bCs/>
          <w:color w:val="000000"/>
        </w:rPr>
      </w:pPr>
      <w:r w:rsidRPr="00347A38">
        <w:rPr>
          <w:rFonts w:ascii="Arial" w:eastAsia="Georgia" w:hAnsi="Arial" w:cs="Arial"/>
          <w:b/>
          <w:bCs/>
          <w:color w:val="000000"/>
        </w:rPr>
        <w:t>MARCHE DE RÉALISATION ET INSTALLATION DES AMÉNAGEMENTS SCÉNOGRAPHIQUES DANS LE CADRE DE L’EXPOSITION</w:t>
      </w:r>
    </w:p>
    <w:p w14:paraId="77EF9C39" w14:textId="77777777" w:rsidR="00066228" w:rsidRPr="00347A38" w:rsidRDefault="00066228" w:rsidP="00066228">
      <w:pPr>
        <w:pBdr>
          <w:top w:val="nil"/>
          <w:left w:val="nil"/>
          <w:bottom w:val="nil"/>
          <w:right w:val="nil"/>
          <w:between w:val="nil"/>
        </w:pBdr>
        <w:jc w:val="center"/>
        <w:rPr>
          <w:rFonts w:ascii="Arial" w:eastAsia="Georgia" w:hAnsi="Arial" w:cs="Arial"/>
          <w:b/>
          <w:bCs/>
          <w:color w:val="000000"/>
        </w:rPr>
      </w:pPr>
      <w:r w:rsidRPr="00347A38">
        <w:rPr>
          <w:rFonts w:ascii="Arial" w:eastAsia="Georgia" w:hAnsi="Arial" w:cs="Arial"/>
          <w:b/>
          <w:bCs/>
          <w:color w:val="000000"/>
        </w:rPr>
        <w:t>« Faux et faussaires »</w:t>
      </w:r>
    </w:p>
    <w:p w14:paraId="7D8CD1FB" w14:textId="77777777" w:rsidR="00CD617B" w:rsidRPr="00347A38" w:rsidRDefault="00C13ADC">
      <w:pPr>
        <w:pBdr>
          <w:between w:val="nil"/>
        </w:pBdr>
        <w:jc w:val="center"/>
        <w:rPr>
          <w:rFonts w:ascii="Arial" w:eastAsia="Georgia" w:hAnsi="Arial" w:cs="Arial"/>
          <w:b/>
          <w:bCs/>
          <w:color w:val="000000"/>
          <w:sz w:val="22"/>
          <w:szCs w:val="22"/>
        </w:rPr>
      </w:pPr>
      <w:r w:rsidRPr="00347A38">
        <w:rPr>
          <w:rFonts w:ascii="Arial" w:eastAsia="Georgia" w:hAnsi="Arial" w:cs="Arial"/>
          <w:b/>
          <w:bCs/>
          <w:color w:val="000000"/>
        </w:rPr>
        <w:t>SUR LE SITE DE PARIS DES ARCHIVES NATIONALES</w:t>
      </w:r>
    </w:p>
    <w:p w14:paraId="1E607B07" w14:textId="77777777" w:rsidR="00CD617B" w:rsidRPr="00637990" w:rsidRDefault="00CD617B">
      <w:pPr>
        <w:pBdr>
          <w:between w:val="nil"/>
        </w:pBdr>
        <w:jc w:val="both"/>
        <w:rPr>
          <w:rFonts w:ascii="Arial" w:eastAsia="Georgia" w:hAnsi="Arial" w:cs="Arial"/>
          <w:b/>
          <w:color w:val="000000"/>
          <w:sz w:val="22"/>
          <w:szCs w:val="22"/>
        </w:rPr>
      </w:pPr>
    </w:p>
    <w:p w14:paraId="765C844C" w14:textId="77777777" w:rsidR="00CD617B" w:rsidRPr="00637990" w:rsidRDefault="00CD617B">
      <w:pPr>
        <w:pBdr>
          <w:between w:val="nil"/>
        </w:pBdr>
        <w:jc w:val="both"/>
        <w:rPr>
          <w:rFonts w:ascii="Arial" w:eastAsia="Georgia" w:hAnsi="Arial" w:cs="Arial"/>
          <w:b/>
          <w:color w:val="000000"/>
          <w:sz w:val="22"/>
          <w:szCs w:val="22"/>
        </w:rPr>
      </w:pPr>
    </w:p>
    <w:p w14:paraId="564C3FC2" w14:textId="349BF417" w:rsidR="00CD617B" w:rsidRPr="00637990" w:rsidRDefault="00C13ADC">
      <w:pPr>
        <w:pBdr>
          <w:between w:val="nil"/>
        </w:pBdr>
        <w:jc w:val="center"/>
        <w:rPr>
          <w:rFonts w:ascii="Arial" w:eastAsia="Georgia" w:hAnsi="Arial" w:cs="Arial"/>
        </w:rPr>
      </w:pPr>
      <w:r w:rsidRPr="00637990">
        <w:rPr>
          <w:rFonts w:ascii="Arial" w:eastAsia="Georgia" w:hAnsi="Arial" w:cs="Arial"/>
          <w:b/>
        </w:rPr>
        <w:t xml:space="preserve">Lot n°4 </w:t>
      </w:r>
      <w:r w:rsidR="00A02118">
        <w:rPr>
          <w:rFonts w:ascii="Arial" w:eastAsia="Georgia" w:hAnsi="Arial" w:cs="Arial"/>
          <w:b/>
        </w:rPr>
        <w:t xml:space="preserve">LOCATION ET INSTALLATION </w:t>
      </w:r>
      <w:r w:rsidRPr="00637990">
        <w:rPr>
          <w:rFonts w:ascii="Arial" w:eastAsia="Georgia" w:hAnsi="Arial" w:cs="Arial"/>
          <w:b/>
        </w:rPr>
        <w:t>AUDIOVISUEL/MULTIMEDIA</w:t>
      </w:r>
    </w:p>
    <w:p w14:paraId="7BF19C1C" w14:textId="77777777" w:rsidR="00A02118" w:rsidRDefault="00A02118" w:rsidP="00A02118">
      <w:pPr>
        <w:pStyle w:val="Style2"/>
        <w:rPr>
          <w:rFonts w:ascii="Georgia" w:eastAsia="Times New Roman" w:hAnsi="Georgia" w:cs="Georgia"/>
          <w:b w:val="0"/>
          <w:bCs/>
          <w:color w:val="00000A"/>
          <w:sz w:val="22"/>
          <w:szCs w:val="24"/>
        </w:rPr>
      </w:pPr>
    </w:p>
    <w:p w14:paraId="7EFED8E7" w14:textId="77777777" w:rsidR="00A02118" w:rsidRDefault="00A02118" w:rsidP="00A02118">
      <w:pPr>
        <w:pStyle w:val="Style2"/>
        <w:shd w:val="clear" w:color="auto" w:fill="BFBFBF"/>
      </w:pPr>
      <w:r>
        <w:rPr>
          <w:rStyle w:val="Policepardfaut1"/>
          <w:rFonts w:ascii="Georgia" w:hAnsi="Georgia" w:cs="Georgia"/>
          <w:sz w:val="22"/>
          <w:szCs w:val="22"/>
          <w:u w:val="single"/>
        </w:rPr>
        <w:t>Personne publique, pouvoir adjudicateur et maître d’ouvrage</w:t>
      </w:r>
      <w:r>
        <w:rPr>
          <w:rStyle w:val="Policepardfaut1"/>
          <w:rFonts w:ascii="Georgia" w:hAnsi="Georgia" w:cs="Georgia"/>
          <w:sz w:val="22"/>
          <w:szCs w:val="22"/>
        </w:rPr>
        <w:t> :</w:t>
      </w:r>
    </w:p>
    <w:p w14:paraId="11D40424" w14:textId="77777777" w:rsidR="00A02118" w:rsidRDefault="00A02118" w:rsidP="00A02118">
      <w:pPr>
        <w:pStyle w:val="Style2"/>
        <w:shd w:val="clear" w:color="auto" w:fill="BFBFBF"/>
        <w:rPr>
          <w:rFonts w:ascii="Georgia" w:hAnsi="Georgia" w:cs="Georgia"/>
          <w:sz w:val="22"/>
          <w:szCs w:val="22"/>
        </w:rPr>
      </w:pPr>
      <w:r>
        <w:rPr>
          <w:rFonts w:ascii="Georgia" w:hAnsi="Georgia" w:cs="Georgia"/>
          <w:sz w:val="22"/>
          <w:szCs w:val="22"/>
        </w:rPr>
        <w:t>Service à compétence nationale Archives nationales</w:t>
      </w:r>
    </w:p>
    <w:p w14:paraId="0DAF940D" w14:textId="77777777" w:rsidR="00A02118" w:rsidRDefault="00A02118" w:rsidP="00A02118">
      <w:pPr>
        <w:pStyle w:val="Style2"/>
        <w:shd w:val="clear" w:color="auto" w:fill="BFBFBF"/>
        <w:rPr>
          <w:rFonts w:ascii="Georgia" w:hAnsi="Georgia" w:cs="Georgia"/>
          <w:sz w:val="22"/>
          <w:szCs w:val="22"/>
        </w:rPr>
      </w:pPr>
      <w:r>
        <w:rPr>
          <w:rFonts w:ascii="Georgia" w:hAnsi="Georgia" w:cs="Georgia"/>
          <w:sz w:val="22"/>
          <w:szCs w:val="22"/>
        </w:rPr>
        <w:t>59 rue Guynemer</w:t>
      </w:r>
    </w:p>
    <w:p w14:paraId="23CF6854" w14:textId="77777777" w:rsidR="00A02118" w:rsidRDefault="00A02118" w:rsidP="00A02118">
      <w:pPr>
        <w:pStyle w:val="Style2"/>
        <w:shd w:val="clear" w:color="auto" w:fill="BFBFBF"/>
        <w:rPr>
          <w:rFonts w:ascii="Georgia" w:hAnsi="Georgia" w:cs="Georgia"/>
          <w:sz w:val="22"/>
          <w:szCs w:val="22"/>
        </w:rPr>
      </w:pPr>
      <w:r>
        <w:rPr>
          <w:rFonts w:ascii="Georgia" w:hAnsi="Georgia" w:cs="Georgia"/>
          <w:sz w:val="22"/>
          <w:szCs w:val="22"/>
        </w:rPr>
        <w:t>90001</w:t>
      </w:r>
    </w:p>
    <w:p w14:paraId="66E21B6E" w14:textId="77777777" w:rsidR="00A02118" w:rsidRDefault="00A02118" w:rsidP="00A02118">
      <w:pPr>
        <w:pStyle w:val="Style2"/>
        <w:shd w:val="clear" w:color="auto" w:fill="BFBFBF"/>
        <w:rPr>
          <w:rFonts w:ascii="Georgia" w:hAnsi="Georgia" w:cs="Georgia"/>
          <w:sz w:val="22"/>
          <w:szCs w:val="22"/>
        </w:rPr>
      </w:pPr>
      <w:r>
        <w:rPr>
          <w:rFonts w:ascii="Georgia" w:hAnsi="Georgia" w:cs="Georgia"/>
          <w:sz w:val="22"/>
          <w:szCs w:val="22"/>
        </w:rPr>
        <w:t>93383 Pierrefitte-sur-Seine cedex</w:t>
      </w:r>
    </w:p>
    <w:p w14:paraId="0B433EA7" w14:textId="77777777" w:rsidR="00A02118" w:rsidRDefault="00A02118" w:rsidP="00A02118">
      <w:pPr>
        <w:pStyle w:val="Style2"/>
        <w:shd w:val="clear" w:color="auto" w:fill="BFBFBF"/>
        <w:rPr>
          <w:rFonts w:ascii="Georgia" w:hAnsi="Georgia" w:cs="Georgia"/>
          <w:sz w:val="22"/>
          <w:szCs w:val="22"/>
        </w:rPr>
      </w:pPr>
    </w:p>
    <w:p w14:paraId="2DC75187" w14:textId="77777777" w:rsidR="00A02118" w:rsidRDefault="00A02118" w:rsidP="00A02118">
      <w:pPr>
        <w:pStyle w:val="Style2"/>
        <w:shd w:val="clear" w:color="auto" w:fill="BFBFBF"/>
      </w:pPr>
      <w:r>
        <w:rPr>
          <w:rStyle w:val="Policepardfaut1"/>
          <w:rFonts w:ascii="Georgia" w:hAnsi="Georgia" w:cs="Georgia"/>
          <w:sz w:val="22"/>
          <w:szCs w:val="22"/>
          <w:u w:val="single"/>
        </w:rPr>
        <w:t>Représentant du pouvoir adjudicateur et ordonnateur</w:t>
      </w:r>
      <w:r>
        <w:rPr>
          <w:rStyle w:val="Policepardfaut1"/>
          <w:rFonts w:ascii="Georgia" w:hAnsi="Georgia" w:cs="Georgia"/>
          <w:sz w:val="22"/>
          <w:szCs w:val="22"/>
        </w:rPr>
        <w:t> :</w:t>
      </w:r>
    </w:p>
    <w:p w14:paraId="528F7F1C" w14:textId="77777777" w:rsidR="00A02118" w:rsidRDefault="00A02118" w:rsidP="00A02118">
      <w:pPr>
        <w:pStyle w:val="Style2"/>
        <w:shd w:val="clear" w:color="auto" w:fill="BFBFBF"/>
        <w:rPr>
          <w:rFonts w:ascii="Georgia" w:hAnsi="Georgia" w:cs="Georgia"/>
          <w:sz w:val="22"/>
          <w:szCs w:val="22"/>
        </w:rPr>
      </w:pPr>
      <w:r>
        <w:rPr>
          <w:rFonts w:ascii="Georgia" w:hAnsi="Georgia" w:cs="Georgia"/>
          <w:sz w:val="22"/>
          <w:szCs w:val="22"/>
        </w:rPr>
        <w:t>Monsieur le Directeur des Archives nationales</w:t>
      </w:r>
    </w:p>
    <w:p w14:paraId="660C318E" w14:textId="77777777" w:rsidR="00A02118" w:rsidRDefault="00A02118" w:rsidP="00A02118">
      <w:pPr>
        <w:pStyle w:val="Style2"/>
        <w:shd w:val="clear" w:color="auto" w:fill="BFBFBF"/>
        <w:rPr>
          <w:rFonts w:ascii="Georgia" w:hAnsi="Georgia" w:cs="Georgia"/>
          <w:sz w:val="22"/>
          <w:szCs w:val="22"/>
        </w:rPr>
      </w:pPr>
    </w:p>
    <w:p w14:paraId="7CD6135C" w14:textId="77777777" w:rsidR="00A02118" w:rsidRDefault="00A02118" w:rsidP="00A02118">
      <w:pPr>
        <w:pStyle w:val="Style2"/>
        <w:shd w:val="clear" w:color="auto" w:fill="C0C0C0"/>
        <w:jc w:val="left"/>
        <w:rPr>
          <w:rStyle w:val="Policepardfaut1"/>
          <w:rFonts w:ascii="Georgia" w:hAnsi="Georgia" w:cs="Georgia"/>
          <w:sz w:val="22"/>
          <w:szCs w:val="22"/>
        </w:rPr>
      </w:pPr>
      <w:bookmarkStart w:id="0" w:name="__RefHeading__7836_564918935"/>
      <w:bookmarkStart w:id="1" w:name="Bookmark1"/>
      <w:bookmarkEnd w:id="0"/>
      <w:bookmarkEnd w:id="1"/>
    </w:p>
    <w:p w14:paraId="3BB1BD83" w14:textId="77777777" w:rsidR="00A02118" w:rsidRDefault="00A02118" w:rsidP="00A02118">
      <w:pPr>
        <w:shd w:val="clear" w:color="auto" w:fill="BFBFBF"/>
        <w:jc w:val="both"/>
        <w:rPr>
          <w:rFonts w:ascii="Georgia" w:eastAsia="Georgia" w:hAnsi="Georgia" w:cs="Georgia"/>
          <w:b/>
          <w:color w:val="000000"/>
          <w:sz w:val="22"/>
          <w:szCs w:val="22"/>
          <w:u w:val="single"/>
        </w:rPr>
      </w:pPr>
      <w:r>
        <w:rPr>
          <w:rFonts w:ascii="Georgia" w:eastAsia="Georgia" w:hAnsi="Georgia" w:cs="Georgia"/>
          <w:b/>
          <w:color w:val="000000"/>
          <w:sz w:val="22"/>
          <w:szCs w:val="22"/>
          <w:u w:val="single"/>
        </w:rPr>
        <w:t xml:space="preserve">Personne habilitée à donner les renseignements prévus aux articles R.2191-59 à R.2191-62 du code de la commande publique : </w:t>
      </w:r>
    </w:p>
    <w:p w14:paraId="2CC025A1" w14:textId="77777777" w:rsidR="00A02118" w:rsidRDefault="00A02118" w:rsidP="00A02118">
      <w:pPr>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Monsieur le Directeur des Archives nationales</w:t>
      </w:r>
    </w:p>
    <w:p w14:paraId="62705F90" w14:textId="77777777" w:rsidR="00A02118" w:rsidRDefault="00A02118" w:rsidP="00A02118">
      <w:pPr>
        <w:shd w:val="clear" w:color="auto" w:fill="C0C0C0"/>
        <w:jc w:val="both"/>
        <w:rPr>
          <w:rFonts w:ascii="Georgia" w:eastAsia="Georgia" w:hAnsi="Georgia" w:cs="Georgia"/>
          <w:b/>
          <w:color w:val="000000"/>
          <w:sz w:val="22"/>
          <w:szCs w:val="22"/>
        </w:rPr>
      </w:pPr>
    </w:p>
    <w:p w14:paraId="0C0EFB7F" w14:textId="77777777" w:rsidR="00A02118" w:rsidRDefault="00A02118" w:rsidP="00A02118">
      <w:pPr>
        <w:shd w:val="clear" w:color="auto" w:fill="C0C0C0"/>
        <w:jc w:val="both"/>
        <w:rPr>
          <w:rFonts w:ascii="Georgia" w:eastAsia="Georgia" w:hAnsi="Georgia" w:cs="Georgia"/>
          <w:b/>
          <w:color w:val="000000"/>
          <w:sz w:val="22"/>
          <w:szCs w:val="22"/>
          <w:u w:val="single"/>
        </w:rPr>
      </w:pPr>
      <w:r>
        <w:rPr>
          <w:rFonts w:ascii="Georgia" w:eastAsia="Georgia" w:hAnsi="Georgia" w:cs="Georgia"/>
          <w:b/>
          <w:color w:val="000000"/>
          <w:sz w:val="22"/>
          <w:szCs w:val="22"/>
          <w:u w:val="single"/>
        </w:rPr>
        <w:t>Comptable assignataire des paiements :</w:t>
      </w:r>
    </w:p>
    <w:p w14:paraId="35D2E4FE" w14:textId="77777777" w:rsidR="00A02118" w:rsidRDefault="00A02118" w:rsidP="00A02118">
      <w:pPr>
        <w:shd w:val="clear" w:color="auto" w:fill="C0C0C0"/>
        <w:jc w:val="both"/>
        <w:rPr>
          <w:rFonts w:ascii="Georgia" w:eastAsia="Georgia" w:hAnsi="Georgia" w:cs="Georgia"/>
          <w:b/>
          <w:color w:val="000000"/>
          <w:sz w:val="22"/>
          <w:szCs w:val="22"/>
        </w:rPr>
      </w:pPr>
      <w:r>
        <w:rPr>
          <w:rFonts w:ascii="Georgia" w:eastAsia="Georgia" w:hAnsi="Georgia" w:cs="Georgia"/>
          <w:b/>
          <w:color w:val="000000"/>
          <w:sz w:val="22"/>
          <w:szCs w:val="22"/>
        </w:rPr>
        <w:t>Le chef du département comptable ministériel</w:t>
      </w:r>
    </w:p>
    <w:p w14:paraId="76A7C467" w14:textId="77777777" w:rsidR="00A02118" w:rsidRDefault="00A02118" w:rsidP="00A02118">
      <w:pPr>
        <w:shd w:val="clear" w:color="auto" w:fill="C0C0C0"/>
        <w:jc w:val="both"/>
        <w:rPr>
          <w:rFonts w:ascii="Georgia" w:eastAsia="Georgia" w:hAnsi="Georgia" w:cs="Georgia"/>
          <w:b/>
          <w:color w:val="000000"/>
          <w:sz w:val="22"/>
          <w:szCs w:val="22"/>
        </w:rPr>
      </w:pPr>
    </w:p>
    <w:p w14:paraId="1D26A559" w14:textId="77777777" w:rsidR="00A02118" w:rsidRDefault="00A02118" w:rsidP="00A02118">
      <w:pPr>
        <w:shd w:val="clear" w:color="auto" w:fill="C0C0C0"/>
        <w:jc w:val="both"/>
        <w:rPr>
          <w:rFonts w:ascii="Georgia" w:eastAsia="Georgia" w:hAnsi="Georgia" w:cs="Georgia"/>
          <w:b/>
          <w:color w:val="000000"/>
          <w:sz w:val="22"/>
          <w:szCs w:val="22"/>
          <w:u w:val="single"/>
        </w:rPr>
      </w:pPr>
      <w:r>
        <w:rPr>
          <w:rFonts w:ascii="Georgia" w:eastAsia="Georgia" w:hAnsi="Georgia" w:cs="Georgia"/>
          <w:b/>
          <w:color w:val="000000"/>
          <w:sz w:val="22"/>
          <w:szCs w:val="22"/>
          <w:u w:val="single"/>
        </w:rPr>
        <w:t>Mode de consultation :</w:t>
      </w:r>
    </w:p>
    <w:p w14:paraId="6EA1F99B" w14:textId="77777777" w:rsidR="00A02118" w:rsidRDefault="00A02118" w:rsidP="00A02118">
      <w:pPr>
        <w:shd w:val="clear" w:color="auto" w:fill="C0C0C0"/>
        <w:jc w:val="both"/>
        <w:rPr>
          <w:rFonts w:ascii="Georgia" w:eastAsia="Georgia" w:hAnsi="Georgia" w:cs="Georgia"/>
          <w:b/>
          <w:color w:val="000000"/>
          <w:sz w:val="22"/>
          <w:szCs w:val="22"/>
        </w:rPr>
      </w:pPr>
      <w:r>
        <w:rPr>
          <w:rFonts w:ascii="Georgia" w:eastAsia="Georgia" w:hAnsi="Georgia" w:cs="Georgia"/>
          <w:b/>
          <w:color w:val="000000"/>
          <w:sz w:val="22"/>
          <w:szCs w:val="22"/>
        </w:rPr>
        <w:t>Procédure adaptée ouverte passée en application des articles L.2123-1 2° et R.2123-1 3° du code de la commande publique</w:t>
      </w:r>
    </w:p>
    <w:p w14:paraId="56F1AAF0" w14:textId="77777777" w:rsidR="00A02118" w:rsidRPr="00D8036C" w:rsidRDefault="00A02118" w:rsidP="00A02118">
      <w:pPr>
        <w:pStyle w:val="Titre1"/>
        <w:tabs>
          <w:tab w:val="left" w:pos="0"/>
        </w:tabs>
        <w:spacing w:before="0" w:after="0"/>
        <w:rPr>
          <w:rStyle w:val="Policepardfaut1"/>
        </w:rPr>
      </w:pPr>
    </w:p>
    <w:p w14:paraId="1037AE4E" w14:textId="77777777" w:rsidR="00A02118" w:rsidRPr="00D8036C" w:rsidRDefault="00A02118" w:rsidP="00A02118">
      <w:pPr>
        <w:pStyle w:val="Titre1"/>
        <w:tabs>
          <w:tab w:val="left" w:pos="0"/>
        </w:tabs>
        <w:spacing w:before="0" w:after="0"/>
        <w:rPr>
          <w:rStyle w:val="Policepardfaut1"/>
        </w:rPr>
      </w:pPr>
    </w:p>
    <w:p w14:paraId="4636E1E6" w14:textId="77777777" w:rsidR="00CD617B" w:rsidRPr="00637990" w:rsidRDefault="00CD617B">
      <w:pPr>
        <w:pBdr>
          <w:between w:val="nil"/>
        </w:pBdr>
        <w:jc w:val="both"/>
        <w:rPr>
          <w:rFonts w:ascii="Arial" w:eastAsia="Georgia" w:hAnsi="Arial" w:cs="Arial"/>
          <w:b/>
          <w:color w:val="000000"/>
          <w:sz w:val="22"/>
          <w:szCs w:val="22"/>
        </w:rPr>
      </w:pPr>
    </w:p>
    <w:p w14:paraId="5DAD8ABA" w14:textId="77777777" w:rsidR="00CD617B" w:rsidRPr="00637990" w:rsidRDefault="00C13ADC">
      <w:pPr>
        <w:keepNext/>
        <w:pageBreakBefore/>
        <w:widowControl w:val="0"/>
        <w:pBdr>
          <w:between w:val="nil"/>
        </w:pBdr>
        <w:tabs>
          <w:tab w:val="left" w:pos="0"/>
        </w:tabs>
        <w:rPr>
          <w:rFonts w:ascii="Arial" w:eastAsia="Georgia" w:hAnsi="Arial" w:cs="Arial"/>
          <w:color w:val="000000"/>
          <w:sz w:val="28"/>
          <w:szCs w:val="28"/>
        </w:rPr>
      </w:pPr>
      <w:bookmarkStart w:id="2" w:name="_gjdgxs" w:colFirst="0" w:colLast="0"/>
      <w:bookmarkStart w:id="3" w:name="_30j0zll" w:colFirst="0" w:colLast="0"/>
      <w:bookmarkEnd w:id="2"/>
      <w:bookmarkEnd w:id="3"/>
      <w:r w:rsidRPr="00637990">
        <w:rPr>
          <w:rFonts w:ascii="Arial" w:eastAsia="Georgia" w:hAnsi="Arial" w:cs="Arial"/>
          <w:b/>
          <w:color w:val="000000"/>
          <w:sz w:val="26"/>
          <w:szCs w:val="26"/>
        </w:rPr>
        <w:lastRenderedPageBreak/>
        <w:t>1. DISPOSITIONS LIMINAIRES</w:t>
      </w:r>
    </w:p>
    <w:p w14:paraId="65AFEE5D" w14:textId="77777777" w:rsidR="00CD617B" w:rsidRPr="00637990" w:rsidRDefault="00CD617B">
      <w:pPr>
        <w:widowControl w:val="0"/>
        <w:pBdr>
          <w:between w:val="nil"/>
        </w:pBdr>
        <w:rPr>
          <w:rFonts w:ascii="Arial" w:eastAsia="Georgia" w:hAnsi="Arial" w:cs="Arial"/>
          <w:color w:val="000000"/>
          <w:sz w:val="22"/>
          <w:szCs w:val="22"/>
        </w:rPr>
      </w:pPr>
      <w:bookmarkStart w:id="4" w:name="_3j2qqm3" w:colFirst="0" w:colLast="0"/>
      <w:bookmarkEnd w:id="4"/>
    </w:p>
    <w:p w14:paraId="29585C19" w14:textId="77777777" w:rsidR="00CD617B" w:rsidRPr="00637990" w:rsidRDefault="00C13ADC">
      <w:pPr>
        <w:keepNext/>
        <w:numPr>
          <w:ilvl w:val="1"/>
          <w:numId w:val="2"/>
        </w:numPr>
        <w:pBdr>
          <w:between w:val="nil"/>
        </w:pBdr>
        <w:ind w:left="1134" w:hanging="414"/>
        <w:jc w:val="both"/>
        <w:rPr>
          <w:rFonts w:ascii="Arial" w:hAnsi="Arial" w:cs="Arial"/>
          <w:u w:val="single"/>
        </w:rPr>
      </w:pPr>
      <w:r w:rsidRPr="00637990">
        <w:rPr>
          <w:rFonts w:ascii="Arial" w:eastAsia="Georgia" w:hAnsi="Arial" w:cs="Arial"/>
          <w:b/>
          <w:color w:val="000000"/>
          <w:sz w:val="22"/>
          <w:szCs w:val="22"/>
          <w:u w:val="single"/>
        </w:rPr>
        <w:t>Objet du marché</w:t>
      </w:r>
    </w:p>
    <w:p w14:paraId="3DD1FDA7" w14:textId="77777777" w:rsidR="00CD617B" w:rsidRPr="00637990" w:rsidRDefault="00CD617B">
      <w:pPr>
        <w:widowControl w:val="0"/>
        <w:pBdr>
          <w:between w:val="nil"/>
        </w:pBdr>
        <w:jc w:val="both"/>
        <w:rPr>
          <w:rFonts w:ascii="Arial" w:eastAsia="Georgia" w:hAnsi="Arial" w:cs="Arial"/>
          <w:color w:val="000000"/>
          <w:sz w:val="22"/>
          <w:szCs w:val="22"/>
        </w:rPr>
      </w:pPr>
    </w:p>
    <w:p w14:paraId="0393F8D3" w14:textId="621F63A2" w:rsidR="00066228" w:rsidRPr="00637990" w:rsidRDefault="00A02118" w:rsidP="00066228">
      <w:pPr>
        <w:pBdr>
          <w:top w:val="nil"/>
          <w:left w:val="nil"/>
          <w:bottom w:val="nil"/>
          <w:right w:val="nil"/>
          <w:between w:val="nil"/>
        </w:pBdr>
        <w:jc w:val="both"/>
        <w:rPr>
          <w:rFonts w:ascii="Arial" w:eastAsia="Georgia" w:hAnsi="Arial" w:cs="Arial"/>
        </w:rPr>
      </w:pPr>
      <w:r>
        <w:rPr>
          <w:rFonts w:ascii="Georgia" w:eastAsia="Arial" w:hAnsi="Georgia" w:cs="Arial"/>
          <w:color w:val="000000"/>
          <w:sz w:val="22"/>
          <w:szCs w:val="22"/>
        </w:rPr>
        <w:t xml:space="preserve">Le présent lot 4 du marché a pour objet la location et l’installation des matériels audiovisuel et </w:t>
      </w:r>
      <w:proofErr w:type="spellStart"/>
      <w:r>
        <w:rPr>
          <w:rFonts w:ascii="Georgia" w:eastAsia="Arial" w:hAnsi="Georgia" w:cs="Arial"/>
          <w:color w:val="000000"/>
          <w:sz w:val="22"/>
          <w:szCs w:val="22"/>
        </w:rPr>
        <w:t>multimedia</w:t>
      </w:r>
      <w:proofErr w:type="spellEnd"/>
      <w:r>
        <w:rPr>
          <w:rFonts w:ascii="Georgia" w:eastAsia="Arial" w:hAnsi="Georgia" w:cs="Arial"/>
          <w:color w:val="000000"/>
          <w:sz w:val="22"/>
          <w:szCs w:val="22"/>
        </w:rPr>
        <w:t xml:space="preserve"> </w:t>
      </w:r>
      <w:r w:rsidR="00066228" w:rsidRPr="00637990">
        <w:rPr>
          <w:rFonts w:ascii="Arial" w:eastAsia="Georgia" w:hAnsi="Arial" w:cs="Arial"/>
          <w:color w:val="000000"/>
          <w:sz w:val="22"/>
          <w:szCs w:val="22"/>
        </w:rPr>
        <w:t>de l’exposition « </w:t>
      </w:r>
      <w:r w:rsidR="00066228" w:rsidRPr="00637990">
        <w:rPr>
          <w:rFonts w:ascii="Arial" w:eastAsia="Georgia" w:hAnsi="Arial" w:cs="Arial"/>
          <w:i/>
          <w:color w:val="000000"/>
          <w:sz w:val="22"/>
          <w:szCs w:val="22"/>
        </w:rPr>
        <w:t xml:space="preserve">Faux et </w:t>
      </w:r>
      <w:proofErr w:type="spellStart"/>
      <w:r w:rsidR="00066228" w:rsidRPr="00637990">
        <w:rPr>
          <w:rFonts w:ascii="Arial" w:eastAsia="Georgia" w:hAnsi="Arial" w:cs="Arial"/>
          <w:i/>
          <w:color w:val="000000"/>
          <w:sz w:val="22"/>
          <w:szCs w:val="22"/>
        </w:rPr>
        <w:t>fausaires</w:t>
      </w:r>
      <w:proofErr w:type="spellEnd"/>
      <w:r w:rsidR="00066228" w:rsidRPr="00637990">
        <w:rPr>
          <w:rFonts w:ascii="Arial" w:eastAsia="Georgia" w:hAnsi="Arial" w:cs="Arial"/>
          <w:color w:val="000000"/>
          <w:sz w:val="22"/>
          <w:szCs w:val="22"/>
        </w:rPr>
        <w:t xml:space="preserve"> » qui se tiendra aux Archives nationales, à l’hôtel de Soubise, 60, rue des </w:t>
      </w:r>
      <w:proofErr w:type="spellStart"/>
      <w:r w:rsidR="00066228" w:rsidRPr="00637990">
        <w:rPr>
          <w:rFonts w:ascii="Arial" w:eastAsia="Georgia" w:hAnsi="Arial" w:cs="Arial"/>
          <w:color w:val="000000"/>
          <w:sz w:val="22"/>
          <w:szCs w:val="22"/>
        </w:rPr>
        <w:t>Francs-Bourgeois</w:t>
      </w:r>
      <w:proofErr w:type="spellEnd"/>
      <w:r w:rsidR="00066228" w:rsidRPr="00637990">
        <w:rPr>
          <w:rFonts w:ascii="Arial" w:eastAsia="Georgia" w:hAnsi="Arial" w:cs="Arial"/>
          <w:color w:val="000000"/>
          <w:sz w:val="22"/>
          <w:szCs w:val="22"/>
        </w:rPr>
        <w:t xml:space="preserve">, 75 003 Paris, </w:t>
      </w:r>
      <w:r>
        <w:rPr>
          <w:rFonts w:ascii="Arial" w:eastAsia="Georgia" w:hAnsi="Arial" w:cs="Arial"/>
          <w:color w:val="000000"/>
          <w:sz w:val="22"/>
          <w:szCs w:val="22"/>
        </w:rPr>
        <w:t xml:space="preserve">du </w:t>
      </w:r>
      <w:r w:rsidR="00066228" w:rsidRPr="00637990">
        <w:rPr>
          <w:rFonts w:ascii="Arial" w:hAnsi="Arial" w:cs="Arial"/>
          <w:b/>
          <w:bCs/>
          <w:sz w:val="22"/>
          <w:szCs w:val="22"/>
        </w:rPr>
        <w:t>15 octobre 2025 au 2 février 2026</w:t>
      </w:r>
      <w:r w:rsidR="00066228" w:rsidRPr="00637990">
        <w:rPr>
          <w:rFonts w:ascii="Arial" w:eastAsia="Georgia" w:hAnsi="Arial" w:cs="Arial"/>
          <w:b/>
          <w:bCs/>
          <w:sz w:val="22"/>
          <w:szCs w:val="22"/>
        </w:rPr>
        <w:t>.</w:t>
      </w:r>
    </w:p>
    <w:p w14:paraId="6CC286C6" w14:textId="77777777" w:rsidR="00CD617B" w:rsidRPr="00637990" w:rsidRDefault="00CD617B">
      <w:pPr>
        <w:widowControl w:val="0"/>
        <w:pBdr>
          <w:between w:val="nil"/>
        </w:pBdr>
        <w:jc w:val="both"/>
        <w:rPr>
          <w:rFonts w:ascii="Arial" w:eastAsia="Georgia" w:hAnsi="Arial" w:cs="Arial"/>
          <w:color w:val="000000"/>
          <w:sz w:val="22"/>
          <w:szCs w:val="22"/>
        </w:rPr>
      </w:pPr>
    </w:p>
    <w:p w14:paraId="7DB9508A" w14:textId="5BF756B8"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Cette </w:t>
      </w:r>
      <w:bookmarkStart w:id="5" w:name="_Hlk194590553"/>
      <w:r w:rsidRPr="00637990">
        <w:rPr>
          <w:rFonts w:ascii="Arial" w:eastAsia="Georgia" w:hAnsi="Arial" w:cs="Arial"/>
          <w:color w:val="000000"/>
          <w:sz w:val="22"/>
          <w:szCs w:val="22"/>
        </w:rPr>
        <w:t>exposition</w:t>
      </w:r>
      <w:bookmarkEnd w:id="5"/>
      <w:r w:rsidRPr="00637990">
        <w:rPr>
          <w:rFonts w:ascii="Arial" w:eastAsia="Georgia" w:hAnsi="Arial" w:cs="Arial"/>
          <w:color w:val="000000"/>
          <w:sz w:val="22"/>
          <w:szCs w:val="22"/>
        </w:rPr>
        <w:t>, qui nécessite un aménagement des lieux et la réalisation de supports d’exposition spécifiques pour mettre en scène le parcours défini, présente environ 1</w:t>
      </w:r>
      <w:r w:rsidR="00203E98">
        <w:rPr>
          <w:rFonts w:ascii="Arial" w:eastAsia="Georgia" w:hAnsi="Arial" w:cs="Arial"/>
          <w:color w:val="000000"/>
          <w:sz w:val="22"/>
          <w:szCs w:val="22"/>
        </w:rPr>
        <w:t>0</w:t>
      </w:r>
      <w:r w:rsidRPr="00637990">
        <w:rPr>
          <w:rFonts w:ascii="Arial" w:eastAsia="Georgia" w:hAnsi="Arial" w:cs="Arial"/>
          <w:color w:val="000000"/>
          <w:sz w:val="22"/>
          <w:szCs w:val="22"/>
        </w:rPr>
        <w:t>0 documents provenant principalement des Archives nationales ou empruntés à des services d’archives publiques, des musées, des collectionneurs privés français ou étrangers. Les documents seront présentés sur cimaises ou en vitrines.</w:t>
      </w:r>
    </w:p>
    <w:p w14:paraId="4953ACA7" w14:textId="77777777" w:rsidR="00CD617B" w:rsidRPr="00637990" w:rsidRDefault="00CD617B">
      <w:pPr>
        <w:widowControl w:val="0"/>
        <w:pBdr>
          <w:between w:val="nil"/>
        </w:pBdr>
        <w:tabs>
          <w:tab w:val="left" w:pos="852"/>
        </w:tabs>
        <w:jc w:val="both"/>
        <w:rPr>
          <w:rFonts w:ascii="Arial" w:eastAsia="Georgia" w:hAnsi="Arial" w:cs="Arial"/>
          <w:color w:val="000000"/>
          <w:sz w:val="22"/>
          <w:szCs w:val="22"/>
        </w:rPr>
      </w:pPr>
    </w:p>
    <w:p w14:paraId="2A135983" w14:textId="349BC66A"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Cette </w:t>
      </w:r>
      <w:r w:rsidR="00A02118" w:rsidRPr="00637990">
        <w:rPr>
          <w:rFonts w:ascii="Arial" w:eastAsia="Georgia" w:hAnsi="Arial" w:cs="Arial"/>
          <w:color w:val="000000"/>
          <w:sz w:val="22"/>
          <w:szCs w:val="22"/>
        </w:rPr>
        <w:t>exposition</w:t>
      </w:r>
      <w:r w:rsidRPr="00637990">
        <w:rPr>
          <w:rFonts w:ascii="Arial" w:eastAsia="Georgia" w:hAnsi="Arial" w:cs="Arial"/>
          <w:color w:val="000000"/>
          <w:sz w:val="22"/>
          <w:szCs w:val="22"/>
        </w:rPr>
        <w:t xml:space="preserve"> s’inscrit dans le cadre de la politique d’action culturelle et de mise en valeur des Archives nationales sur son site de Paris.</w:t>
      </w:r>
    </w:p>
    <w:p w14:paraId="435DBE12" w14:textId="77777777" w:rsidR="00CD617B" w:rsidRPr="00637990" w:rsidRDefault="00CD617B">
      <w:pPr>
        <w:widowControl w:val="0"/>
        <w:pBdr>
          <w:between w:val="nil"/>
        </w:pBdr>
        <w:jc w:val="both"/>
        <w:rPr>
          <w:rFonts w:ascii="Arial" w:eastAsia="Georgia" w:hAnsi="Arial" w:cs="Arial"/>
          <w:color w:val="000000"/>
          <w:sz w:val="22"/>
          <w:szCs w:val="22"/>
        </w:rPr>
      </w:pPr>
    </w:p>
    <w:p w14:paraId="7E519D50"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 présent cahier des clauses techniques particulières (CCTP) définit les prestations relatives à la fourniture de matériel audiovisuel et les clauses spécifiques qui y sont assujetties.</w:t>
      </w:r>
    </w:p>
    <w:p w14:paraId="1C0D1208" w14:textId="77777777" w:rsidR="00CD617B" w:rsidRPr="00637990" w:rsidRDefault="00CD617B">
      <w:pPr>
        <w:widowControl w:val="0"/>
        <w:pBdr>
          <w:between w:val="nil"/>
        </w:pBdr>
        <w:jc w:val="both"/>
        <w:rPr>
          <w:rFonts w:ascii="Arial" w:eastAsia="Georgia" w:hAnsi="Arial" w:cs="Arial"/>
          <w:color w:val="000000"/>
        </w:rPr>
      </w:pPr>
    </w:p>
    <w:p w14:paraId="3C797C12" w14:textId="77777777" w:rsidR="00CD617B" w:rsidRPr="00637990" w:rsidRDefault="00CD617B">
      <w:pPr>
        <w:widowControl w:val="0"/>
        <w:pBdr>
          <w:between w:val="nil"/>
        </w:pBdr>
        <w:jc w:val="both"/>
        <w:rPr>
          <w:rFonts w:ascii="Arial" w:eastAsia="Georgia" w:hAnsi="Arial" w:cs="Arial"/>
          <w:color w:val="000000"/>
        </w:rPr>
      </w:pPr>
      <w:bookmarkStart w:id="6" w:name="_3znysh7" w:colFirst="0" w:colLast="0"/>
      <w:bookmarkEnd w:id="6"/>
    </w:p>
    <w:p w14:paraId="1B999D1A" w14:textId="77777777" w:rsidR="00CD617B" w:rsidRPr="00637990" w:rsidRDefault="00C13ADC">
      <w:pPr>
        <w:keepNext/>
        <w:numPr>
          <w:ilvl w:val="1"/>
          <w:numId w:val="2"/>
        </w:numPr>
        <w:pBdr>
          <w:between w:val="nil"/>
        </w:pBdr>
        <w:ind w:left="1134" w:hanging="414"/>
        <w:jc w:val="both"/>
        <w:rPr>
          <w:rFonts w:ascii="Arial" w:hAnsi="Arial" w:cs="Arial"/>
          <w:u w:val="single"/>
        </w:rPr>
      </w:pPr>
      <w:r w:rsidRPr="00637990">
        <w:rPr>
          <w:rFonts w:ascii="Arial" w:eastAsia="Georgia" w:hAnsi="Arial" w:cs="Arial"/>
          <w:b/>
          <w:color w:val="000000"/>
          <w:sz w:val="22"/>
          <w:szCs w:val="22"/>
          <w:u w:val="single"/>
        </w:rPr>
        <w:t>Propos de l’exposition</w:t>
      </w:r>
    </w:p>
    <w:p w14:paraId="6F2CAAC3" w14:textId="77777777" w:rsidR="00CD617B" w:rsidRPr="00637990" w:rsidRDefault="00CD617B">
      <w:pPr>
        <w:widowControl w:val="0"/>
        <w:pBdr>
          <w:between w:val="nil"/>
        </w:pBdr>
        <w:jc w:val="both"/>
        <w:rPr>
          <w:rFonts w:ascii="Arial" w:eastAsia="Georgia" w:hAnsi="Arial" w:cs="Arial"/>
          <w:color w:val="000000"/>
          <w:sz w:val="22"/>
          <w:szCs w:val="22"/>
        </w:rPr>
      </w:pPr>
    </w:p>
    <w:p w14:paraId="502DE991" w14:textId="77777777" w:rsidR="00066228" w:rsidRPr="00637990" w:rsidRDefault="00066228" w:rsidP="00066228">
      <w:pPr>
        <w:pStyle w:val="Textbody"/>
        <w:spacing w:after="0"/>
        <w:jc w:val="both"/>
        <w:rPr>
          <w:rFonts w:ascii="Arial" w:hAnsi="Arial" w:cs="Arial"/>
          <w:sz w:val="22"/>
          <w:szCs w:val="22"/>
        </w:rPr>
      </w:pPr>
      <w:bookmarkStart w:id="7" w:name="1y810tw" w:colFirst="0" w:colLast="0"/>
      <w:bookmarkEnd w:id="7"/>
      <w:r w:rsidRPr="00637990">
        <w:rPr>
          <w:rFonts w:ascii="Arial" w:hAnsi="Arial" w:cs="Arial"/>
          <w:sz w:val="22"/>
          <w:szCs w:val="22"/>
        </w:rPr>
        <w:t xml:space="preserve">Objet d’étude pour les sciences historiques et sociales, le faux est d’abord le produit d’une intention délictueuse. C’est comme tel qu’il se travestit, et sous ses habits controuvés qu’il est poursuivi. </w:t>
      </w:r>
    </w:p>
    <w:p w14:paraId="0C664C40"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De fait, la fabrication de faux – faux en écriture, fausse monnaie, contrefaçon de marchandise – accompagne avec constance l’histoire des sociétés humaines. Rien qu’en France, la matière ne manque pas… Faussaires et forgeries prospèrent dans des domaines sans cesse plus divers, alors que s'instaurent de tierces instances entre les hommes : garantie d'origine de la marchandise, valeur faciale de la monnaie, authenticité d'un titre légal. Le rapide développement moderne, et surtout contemporain, de moyens d’information dispensant tout un chacun d’aller vérifier à la source est à l’origine de l’extraordinaire prolifération des « fake news » visant à façonner l’opinion publique dans le sens d’intérêts plus ou moins avouables.</w:t>
      </w:r>
    </w:p>
    <w:p w14:paraId="4B87EE4B"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 xml:space="preserve">Dès l’invention de la monnaie, l’autorité qui la frappait dut s’opposer à ceux qui, espérant créer à bon compte de la valeur, en faussaient le titre ; et ce n’est pas l’ébouillantage promis aux contrefacteurs médiévaux, puis la décapitation, qui retinrent d’entrer dans cette dangereuse et profitable carrière ! À moindre risque, un </w:t>
      </w:r>
      <w:proofErr w:type="spellStart"/>
      <w:r w:rsidRPr="00637990">
        <w:rPr>
          <w:rFonts w:ascii="Arial" w:hAnsi="Arial" w:cs="Arial"/>
          <w:sz w:val="22"/>
          <w:szCs w:val="22"/>
        </w:rPr>
        <w:t>Bojarski</w:t>
      </w:r>
      <w:proofErr w:type="spellEnd"/>
      <w:r w:rsidRPr="00637990">
        <w:rPr>
          <w:rFonts w:ascii="Arial" w:hAnsi="Arial" w:cs="Arial"/>
          <w:sz w:val="22"/>
          <w:szCs w:val="22"/>
        </w:rPr>
        <w:t xml:space="preserve"> y gagna même, dans les années 60’, une sorte de renommée.</w:t>
      </w:r>
    </w:p>
    <w:p w14:paraId="38CD922E"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Le faux en écriture publique fut de tout temps vigoureusement traqué et condamné par l’autorité dont la légitimité était ainsi engagée. Toutefois, dans certaines circonstances, les enjeux de paix publique et, dans les sociétés démocratiques, l’impératif moral de justice, ne rendent-ils pas le faux tolérable, voire recommandable ? C’est ainsi qu’on peut considérer les faux papiers fabriqués par les résistants durant les moments les plus sombres de la Seconde Guerre mondiale.</w:t>
      </w:r>
    </w:p>
    <w:p w14:paraId="416DCDDF"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La pratique de la contrefaçon commerciale est plus variée dans ses effets, mais part d’un même point : l’usurpation de brevet ou de façon. Mais si le produit contrefait nuit toujours au créateur original, il peut contenter un acheteur flatté par l’envie que suscite sa garde-robe, tandis que le médicament falsifié ne satisfait qu’illusoirement le malade qui y accroche son espoir de recouvrer la santé…</w:t>
      </w:r>
    </w:p>
    <w:p w14:paraId="2C7FB1B7"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 xml:space="preserve">Les arts n’échappent pas à la forgerie, et si l’excellence du talent requis des faussaires rend l’aventure plus rare, les affaires ayant défrayé la chronique ne manquent pas : de la tiare prétendue du satrape </w:t>
      </w:r>
      <w:proofErr w:type="spellStart"/>
      <w:r w:rsidRPr="00637990">
        <w:rPr>
          <w:rFonts w:ascii="Arial" w:hAnsi="Arial" w:cs="Arial"/>
          <w:sz w:val="22"/>
          <w:szCs w:val="22"/>
        </w:rPr>
        <w:t>Saïtapharnès</w:t>
      </w:r>
      <w:proofErr w:type="spellEnd"/>
      <w:r w:rsidRPr="00637990">
        <w:rPr>
          <w:rFonts w:ascii="Arial" w:hAnsi="Arial" w:cs="Arial"/>
          <w:sz w:val="22"/>
          <w:szCs w:val="22"/>
        </w:rPr>
        <w:t xml:space="preserve"> à de trop pittoresques tanagras, des faux Rodin à d’inconnus Vlaminck, c’est autant de </w:t>
      </w:r>
      <w:proofErr w:type="spellStart"/>
      <w:r w:rsidRPr="00637990">
        <w:rPr>
          <w:rFonts w:ascii="Arial" w:hAnsi="Arial" w:cs="Arial"/>
          <w:sz w:val="22"/>
          <w:szCs w:val="22"/>
        </w:rPr>
        <w:t>chef-d’œuvres</w:t>
      </w:r>
      <w:proofErr w:type="spellEnd"/>
      <w:r w:rsidRPr="00637990">
        <w:rPr>
          <w:rFonts w:ascii="Arial" w:hAnsi="Arial" w:cs="Arial"/>
          <w:sz w:val="22"/>
          <w:szCs w:val="22"/>
        </w:rPr>
        <w:t xml:space="preserve"> d’habileté manuelle qui ont mis sur la sellette la crédibilité des experts, la fortune de collectionneurs ou la réputation de conservateurs.</w:t>
      </w:r>
    </w:p>
    <w:p w14:paraId="39D17AD2"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lastRenderedPageBreak/>
        <w:t>Pas de faussaire sans dupe ! Le dupé, celui dont la vigilance est trompée et dont la crédulité, parfois, étonne… De ce duo on peut faire un trio puisqu’il faut y ajouter le représentant des organes de lutte et de répression que la société tente d’adapter en permanence : police, douanes, répression des fraudes, syndicats professionnels, justice interviennent pour faire tomber les faussaires. Ils s’adjoignent des experts, qui engagent leur réputation, et, grâce à des technologies de plus en plus pointues, dévoilent les falsifications, sachant qu’il existe et existera sans doute toujours une marge d’erreur…</w:t>
      </w:r>
    </w:p>
    <w:p w14:paraId="34618CC0" w14:textId="77777777" w:rsidR="00066228" w:rsidRPr="00637990" w:rsidRDefault="00066228" w:rsidP="00066228">
      <w:pPr>
        <w:pStyle w:val="Textbody"/>
        <w:spacing w:after="0"/>
        <w:jc w:val="both"/>
        <w:rPr>
          <w:rFonts w:ascii="Arial" w:hAnsi="Arial" w:cs="Arial"/>
          <w:sz w:val="22"/>
          <w:szCs w:val="22"/>
        </w:rPr>
      </w:pPr>
    </w:p>
    <w:p w14:paraId="1D618003" w14:textId="77777777" w:rsidR="00066228" w:rsidRPr="00637990" w:rsidRDefault="00066228" w:rsidP="00066228">
      <w:pPr>
        <w:pStyle w:val="Textbody"/>
        <w:spacing w:after="0"/>
        <w:jc w:val="both"/>
        <w:rPr>
          <w:rFonts w:ascii="Arial" w:hAnsi="Arial" w:cs="Arial"/>
          <w:sz w:val="22"/>
          <w:szCs w:val="22"/>
        </w:rPr>
      </w:pPr>
      <w:r w:rsidRPr="00637990">
        <w:rPr>
          <w:rFonts w:ascii="Arial" w:hAnsi="Arial" w:cs="Arial"/>
          <w:sz w:val="22"/>
          <w:szCs w:val="22"/>
        </w:rPr>
        <w:t xml:space="preserve">L’antidote au faux, la « méthode critique », a fait beaucoup pour permettre de progresser aux hommes qu’anime le souci de la Vérité. Le </w:t>
      </w:r>
      <w:proofErr w:type="spellStart"/>
      <w:r w:rsidRPr="00637990">
        <w:rPr>
          <w:rFonts w:ascii="Arial" w:hAnsi="Arial" w:cs="Arial"/>
          <w:i/>
          <w:iCs/>
          <w:sz w:val="22"/>
          <w:szCs w:val="22"/>
        </w:rPr>
        <w:t>discrimen</w:t>
      </w:r>
      <w:proofErr w:type="spellEnd"/>
      <w:r w:rsidRPr="00637990">
        <w:rPr>
          <w:rFonts w:ascii="Arial" w:hAnsi="Arial" w:cs="Arial"/>
          <w:i/>
          <w:iCs/>
          <w:sz w:val="22"/>
          <w:szCs w:val="22"/>
        </w:rPr>
        <w:t xml:space="preserve"> </w:t>
      </w:r>
      <w:proofErr w:type="spellStart"/>
      <w:r w:rsidRPr="00637990">
        <w:rPr>
          <w:rFonts w:ascii="Arial" w:hAnsi="Arial" w:cs="Arial"/>
          <w:i/>
          <w:iCs/>
          <w:sz w:val="22"/>
          <w:szCs w:val="22"/>
        </w:rPr>
        <w:t>veri</w:t>
      </w:r>
      <w:proofErr w:type="spellEnd"/>
      <w:r w:rsidRPr="00637990">
        <w:rPr>
          <w:rFonts w:ascii="Arial" w:hAnsi="Arial" w:cs="Arial"/>
          <w:sz w:val="22"/>
          <w:szCs w:val="22"/>
        </w:rPr>
        <w:t>, « moyen de distinguer l’authentique » est, sans aucun doute, toujours d’actualité. Entrez, regardez, lisez … et faites preuve « d’esprit critique » au meilleur sens du terme !</w:t>
      </w:r>
    </w:p>
    <w:p w14:paraId="1F9FDD26" w14:textId="77777777" w:rsidR="00CD617B" w:rsidRPr="00637990" w:rsidRDefault="00CD617B">
      <w:pPr>
        <w:pBdr>
          <w:between w:val="nil"/>
        </w:pBdr>
        <w:jc w:val="both"/>
        <w:rPr>
          <w:rFonts w:ascii="Arial" w:eastAsia="Georgia" w:hAnsi="Arial" w:cs="Arial"/>
          <w:color w:val="000000"/>
          <w:sz w:val="22"/>
          <w:szCs w:val="22"/>
        </w:rPr>
      </w:pPr>
    </w:p>
    <w:p w14:paraId="52F3BA45" w14:textId="77777777" w:rsidR="00CD617B" w:rsidRPr="00637990" w:rsidRDefault="00CD617B">
      <w:pPr>
        <w:widowControl w:val="0"/>
        <w:pBdr>
          <w:between w:val="nil"/>
        </w:pBdr>
        <w:jc w:val="both"/>
        <w:rPr>
          <w:rFonts w:ascii="Arial" w:eastAsia="Georgia" w:hAnsi="Arial" w:cs="Arial"/>
          <w:color w:val="000000"/>
          <w:sz w:val="22"/>
          <w:szCs w:val="22"/>
        </w:rPr>
      </w:pPr>
    </w:p>
    <w:p w14:paraId="6B3DBD22" w14:textId="77777777" w:rsidR="00CD617B" w:rsidRPr="00637990" w:rsidRDefault="00C13ADC">
      <w:pPr>
        <w:keepNext/>
        <w:widowControl w:val="0"/>
        <w:numPr>
          <w:ilvl w:val="1"/>
          <w:numId w:val="8"/>
        </w:numPr>
        <w:pBdr>
          <w:between w:val="nil"/>
        </w:pBdr>
        <w:tabs>
          <w:tab w:val="left" w:pos="851"/>
        </w:tabs>
        <w:ind w:firstLine="709"/>
        <w:jc w:val="both"/>
        <w:rPr>
          <w:rFonts w:ascii="Arial" w:eastAsia="Georgia" w:hAnsi="Arial" w:cs="Arial"/>
          <w:color w:val="000000"/>
          <w:u w:val="single"/>
        </w:rPr>
      </w:pPr>
      <w:bookmarkStart w:id="8" w:name="_4i7ojhp" w:colFirst="0" w:colLast="0"/>
      <w:bookmarkEnd w:id="8"/>
      <w:r w:rsidRPr="00637990">
        <w:rPr>
          <w:rFonts w:ascii="Arial" w:eastAsia="Georgia" w:hAnsi="Arial" w:cs="Arial"/>
          <w:b/>
          <w:color w:val="000000"/>
          <w:sz w:val="22"/>
          <w:szCs w:val="22"/>
          <w:u w:val="single"/>
        </w:rPr>
        <w:t>1.3. Lieux d’exécution</w:t>
      </w:r>
    </w:p>
    <w:p w14:paraId="3A8DB9E9" w14:textId="77777777" w:rsidR="00CD617B" w:rsidRPr="00637990" w:rsidRDefault="00CD617B">
      <w:pPr>
        <w:widowControl w:val="0"/>
        <w:pBdr>
          <w:between w:val="nil"/>
        </w:pBdr>
        <w:rPr>
          <w:rFonts w:ascii="Arial" w:hAnsi="Arial" w:cs="Arial"/>
          <w:color w:val="000000"/>
        </w:rPr>
      </w:pPr>
    </w:p>
    <w:p w14:paraId="6A220386" w14:textId="16A51F63" w:rsidR="00CD617B" w:rsidRPr="00637990" w:rsidRDefault="00C13ADC">
      <w:pPr>
        <w:widowControl w:val="0"/>
        <w:pBdr>
          <w:between w:val="nil"/>
        </w:pBdr>
        <w:rPr>
          <w:rFonts w:ascii="Arial" w:eastAsia="Georgia" w:hAnsi="Arial" w:cs="Arial"/>
          <w:color w:val="000000"/>
          <w:sz w:val="22"/>
          <w:szCs w:val="22"/>
        </w:rPr>
      </w:pPr>
      <w:r w:rsidRPr="00637990">
        <w:rPr>
          <w:rFonts w:ascii="Arial" w:hAnsi="Arial" w:cs="Arial"/>
          <w:color w:val="000000"/>
        </w:rPr>
        <w:t xml:space="preserve">L’exposition se déroule sur le site historique </w:t>
      </w:r>
      <w:r w:rsidRPr="00637990">
        <w:rPr>
          <w:rFonts w:ascii="Arial" w:eastAsia="Georgia" w:hAnsi="Arial" w:cs="Arial"/>
          <w:color w:val="000000"/>
          <w:sz w:val="22"/>
          <w:szCs w:val="22"/>
        </w:rPr>
        <w:t xml:space="preserve">des Archives nationales, à savoir l'hôtel de Soubise à Paris </w:t>
      </w:r>
      <w:r w:rsidR="00A02118">
        <w:rPr>
          <w:rFonts w:ascii="Arial" w:eastAsia="Georgia" w:hAnsi="Arial" w:cs="Arial"/>
          <w:color w:val="000000"/>
          <w:sz w:val="22"/>
          <w:szCs w:val="22"/>
        </w:rPr>
        <w:t>(</w:t>
      </w:r>
      <w:r w:rsidR="00A02118">
        <w:rPr>
          <w:rFonts w:ascii="Georgia" w:hAnsi="Georgia"/>
          <w:sz w:val="22"/>
          <w:szCs w:val="22"/>
        </w:rPr>
        <w:t xml:space="preserve">60 rue des </w:t>
      </w:r>
      <w:proofErr w:type="spellStart"/>
      <w:r w:rsidR="00A02118">
        <w:rPr>
          <w:rFonts w:ascii="Georgia" w:hAnsi="Georgia"/>
          <w:sz w:val="22"/>
          <w:szCs w:val="22"/>
        </w:rPr>
        <w:t>Francs-Bourgeois</w:t>
      </w:r>
      <w:proofErr w:type="spellEnd"/>
      <w:r w:rsidR="00A02118">
        <w:rPr>
          <w:rFonts w:ascii="Georgia" w:hAnsi="Georgia"/>
          <w:sz w:val="22"/>
          <w:szCs w:val="22"/>
        </w:rPr>
        <w:t xml:space="preserve">, 75 003 </w:t>
      </w:r>
      <w:proofErr w:type="gramStart"/>
      <w:r w:rsidR="00A02118">
        <w:rPr>
          <w:rFonts w:ascii="Georgia" w:hAnsi="Georgia"/>
          <w:sz w:val="22"/>
          <w:szCs w:val="22"/>
        </w:rPr>
        <w:t>Paris )</w:t>
      </w:r>
      <w:proofErr w:type="gramEnd"/>
      <w:r w:rsidR="00A02118">
        <w:rPr>
          <w:rFonts w:ascii="Georgia" w:hAnsi="Georgia"/>
          <w:sz w:val="22"/>
          <w:szCs w:val="22"/>
        </w:rPr>
        <w:t xml:space="preserve"> </w:t>
      </w:r>
      <w:r w:rsidRPr="00637990">
        <w:rPr>
          <w:rFonts w:ascii="Arial" w:eastAsia="Georgia" w:hAnsi="Arial" w:cs="Arial"/>
          <w:color w:val="000000"/>
          <w:sz w:val="22"/>
          <w:szCs w:val="22"/>
        </w:rPr>
        <w:t>et plus particulièrement au premier étage :</w:t>
      </w:r>
    </w:p>
    <w:p w14:paraId="35EE0A64" w14:textId="77777777" w:rsidR="00CD617B" w:rsidRPr="00637990" w:rsidRDefault="00C13ADC">
      <w:pPr>
        <w:widowControl w:val="0"/>
        <w:pBdr>
          <w:between w:val="nil"/>
        </w:pBdr>
        <w:rPr>
          <w:rFonts w:ascii="Arial" w:eastAsia="Georgia" w:hAnsi="Arial" w:cs="Arial"/>
          <w:color w:val="000000"/>
          <w:sz w:val="22"/>
          <w:szCs w:val="22"/>
        </w:rPr>
      </w:pPr>
      <w:r w:rsidRPr="00637990">
        <w:rPr>
          <w:rFonts w:ascii="Arial" w:hAnsi="Arial" w:cs="Arial"/>
          <w:color w:val="000000"/>
        </w:rPr>
        <w:t>-Le palier</w:t>
      </w:r>
    </w:p>
    <w:p w14:paraId="08116896" w14:textId="77777777" w:rsidR="00CD617B" w:rsidRPr="00637990" w:rsidRDefault="00C13ADC">
      <w:pPr>
        <w:widowControl w:val="0"/>
        <w:pBdr>
          <w:between w:val="nil"/>
        </w:pBdr>
        <w:rPr>
          <w:rFonts w:ascii="Arial" w:hAnsi="Arial" w:cs="Arial"/>
          <w:color w:val="000000"/>
        </w:rPr>
      </w:pPr>
      <w:r w:rsidRPr="00637990">
        <w:rPr>
          <w:rFonts w:ascii="Arial" w:hAnsi="Arial" w:cs="Arial"/>
          <w:color w:val="000000"/>
        </w:rPr>
        <w:t>-La Salle des Gardes</w:t>
      </w:r>
    </w:p>
    <w:p w14:paraId="1EE5F632" w14:textId="77777777" w:rsidR="00CD617B" w:rsidRPr="00637990" w:rsidRDefault="00C13ADC">
      <w:pPr>
        <w:widowControl w:val="0"/>
        <w:pBdr>
          <w:between w:val="nil"/>
        </w:pBdr>
        <w:rPr>
          <w:rFonts w:ascii="Arial" w:hAnsi="Arial" w:cs="Arial"/>
          <w:color w:val="000000"/>
        </w:rPr>
      </w:pPr>
      <w:r w:rsidRPr="00637990">
        <w:rPr>
          <w:rFonts w:ascii="Arial" w:hAnsi="Arial" w:cs="Arial"/>
          <w:color w:val="000000"/>
        </w:rPr>
        <w:t>-La Chapelle</w:t>
      </w:r>
    </w:p>
    <w:p w14:paraId="77229C60" w14:textId="77777777" w:rsidR="00CD617B" w:rsidRPr="00637990" w:rsidRDefault="00CD617B">
      <w:pPr>
        <w:widowControl w:val="0"/>
        <w:pBdr>
          <w:between w:val="nil"/>
        </w:pBdr>
        <w:jc w:val="both"/>
        <w:rPr>
          <w:rFonts w:ascii="Arial" w:eastAsia="Georgia" w:hAnsi="Arial" w:cs="Arial"/>
          <w:color w:val="000000"/>
          <w:sz w:val="22"/>
          <w:szCs w:val="22"/>
        </w:rPr>
      </w:pPr>
    </w:p>
    <w:p w14:paraId="05D60245" w14:textId="77777777" w:rsidR="00CD617B" w:rsidRPr="00637990" w:rsidRDefault="00CD617B">
      <w:pPr>
        <w:widowControl w:val="0"/>
        <w:pBdr>
          <w:between w:val="nil"/>
        </w:pBdr>
        <w:jc w:val="both"/>
        <w:rPr>
          <w:rFonts w:ascii="Arial" w:eastAsia="Georgia" w:hAnsi="Arial" w:cs="Arial"/>
          <w:color w:val="000000"/>
          <w:sz w:val="22"/>
          <w:szCs w:val="22"/>
        </w:rPr>
      </w:pPr>
      <w:bookmarkStart w:id="9" w:name="_2xcytpi" w:colFirst="0" w:colLast="0"/>
      <w:bookmarkEnd w:id="9"/>
    </w:p>
    <w:p w14:paraId="7E21BA0C" w14:textId="77777777" w:rsidR="00CD617B" w:rsidRPr="00637990" w:rsidRDefault="00C13ADC">
      <w:pPr>
        <w:keepNext/>
        <w:widowControl w:val="0"/>
        <w:numPr>
          <w:ilvl w:val="1"/>
          <w:numId w:val="8"/>
        </w:numPr>
        <w:pBdr>
          <w:between w:val="nil"/>
        </w:pBdr>
        <w:tabs>
          <w:tab w:val="left" w:pos="0"/>
        </w:tabs>
        <w:ind w:firstLine="709"/>
        <w:jc w:val="both"/>
        <w:rPr>
          <w:rFonts w:ascii="Arial" w:eastAsia="Georgia" w:hAnsi="Arial" w:cs="Arial"/>
          <w:color w:val="000000"/>
          <w:u w:val="single"/>
        </w:rPr>
      </w:pPr>
      <w:r w:rsidRPr="00637990">
        <w:rPr>
          <w:rFonts w:ascii="Arial" w:eastAsia="Georgia" w:hAnsi="Arial" w:cs="Arial"/>
          <w:b/>
          <w:color w:val="000000"/>
          <w:sz w:val="22"/>
          <w:szCs w:val="22"/>
          <w:u w:val="single"/>
        </w:rPr>
        <w:t>1.4. Les acteurs du projet</w:t>
      </w:r>
    </w:p>
    <w:p w14:paraId="6EEB6C45" w14:textId="77777777" w:rsidR="00CD617B" w:rsidRPr="00637990" w:rsidRDefault="00CD617B">
      <w:pPr>
        <w:widowControl w:val="0"/>
        <w:pBdr>
          <w:between w:val="nil"/>
        </w:pBdr>
        <w:jc w:val="both"/>
        <w:rPr>
          <w:rFonts w:ascii="Arial" w:eastAsia="Georgia" w:hAnsi="Arial" w:cs="Arial"/>
          <w:color w:val="000000"/>
          <w:sz w:val="22"/>
          <w:szCs w:val="22"/>
        </w:rPr>
      </w:pPr>
    </w:p>
    <w:p w14:paraId="58A59477"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Les acteurs de ce projet sont :</w:t>
      </w:r>
    </w:p>
    <w:p w14:paraId="633D8DBE" w14:textId="77777777" w:rsidR="00CD617B" w:rsidRPr="00637990" w:rsidRDefault="00CD617B">
      <w:pPr>
        <w:widowControl w:val="0"/>
        <w:pBdr>
          <w:between w:val="nil"/>
        </w:pBdr>
        <w:ind w:left="720"/>
        <w:jc w:val="both"/>
        <w:rPr>
          <w:rFonts w:ascii="Arial" w:eastAsia="Georgia" w:hAnsi="Arial" w:cs="Arial"/>
          <w:color w:val="000000"/>
        </w:rPr>
      </w:pPr>
    </w:p>
    <w:p w14:paraId="14F1547D" w14:textId="77777777" w:rsidR="00C13ADC" w:rsidRPr="00637990" w:rsidRDefault="00C13ADC">
      <w:pPr>
        <w:widowControl w:val="0"/>
        <w:numPr>
          <w:ilvl w:val="0"/>
          <w:numId w:val="9"/>
        </w:numPr>
        <w:pBdr>
          <w:between w:val="nil"/>
        </w:pBdr>
        <w:jc w:val="both"/>
        <w:rPr>
          <w:rFonts w:ascii="Arial" w:hAnsi="Arial" w:cs="Arial"/>
          <w:color w:val="000000"/>
          <w:sz w:val="22"/>
          <w:szCs w:val="22"/>
        </w:rPr>
      </w:pPr>
      <w:r w:rsidRPr="00637990">
        <w:rPr>
          <w:rFonts w:ascii="Arial" w:eastAsia="Georgia" w:hAnsi="Arial" w:cs="Arial"/>
          <w:color w:val="000000"/>
          <w:sz w:val="22"/>
          <w:szCs w:val="22"/>
        </w:rPr>
        <w:t>Le département à l’action culturelle et éducative des Archives nationales, à travers sont</w:t>
      </w:r>
    </w:p>
    <w:p w14:paraId="4B739D2C" w14:textId="649DCDE9" w:rsidR="00CD617B" w:rsidRPr="00637990" w:rsidRDefault="00C13ADC" w:rsidP="00C13ADC">
      <w:pPr>
        <w:widowControl w:val="0"/>
        <w:pBdr>
          <w:between w:val="nil"/>
        </w:pBdr>
        <w:jc w:val="both"/>
        <w:rPr>
          <w:rFonts w:ascii="Arial" w:hAnsi="Arial" w:cs="Arial"/>
          <w:color w:val="000000"/>
          <w:sz w:val="22"/>
          <w:szCs w:val="22"/>
        </w:rPr>
      </w:pPr>
      <w:proofErr w:type="gramStart"/>
      <w:r w:rsidRPr="00637990">
        <w:rPr>
          <w:rFonts w:ascii="Arial" w:eastAsia="Georgia" w:hAnsi="Arial" w:cs="Arial"/>
          <w:color w:val="000000"/>
          <w:sz w:val="22"/>
          <w:szCs w:val="22"/>
        </w:rPr>
        <w:t>équipe</w:t>
      </w:r>
      <w:proofErr w:type="gramEnd"/>
      <w:r w:rsidRPr="00637990">
        <w:rPr>
          <w:rFonts w:ascii="Arial" w:eastAsia="Georgia" w:hAnsi="Arial" w:cs="Arial"/>
          <w:color w:val="000000"/>
          <w:sz w:val="22"/>
          <w:szCs w:val="22"/>
        </w:rPr>
        <w:t xml:space="preserve"> de documentation qui assure la coordination générale du projet, le commissariat technique et la régie des œuvres ; l’atelier de montage et d’encadrement qui assure le montage et l’accrochage des pièces exposées, ainsi que la coordination du travail des différents prestataires techniques.</w:t>
      </w:r>
    </w:p>
    <w:p w14:paraId="5A159E95" w14:textId="69B099D5" w:rsidR="00066228" w:rsidRPr="00637990" w:rsidRDefault="00C13ADC" w:rsidP="00066228">
      <w:pPr>
        <w:pBdr>
          <w:top w:val="nil"/>
          <w:left w:val="nil"/>
          <w:bottom w:val="nil"/>
          <w:right w:val="nil"/>
          <w:between w:val="nil"/>
        </w:pBdr>
        <w:jc w:val="both"/>
        <w:rPr>
          <w:rFonts w:ascii="Arial" w:eastAsia="Georgia" w:hAnsi="Arial" w:cs="Arial"/>
          <w:sz w:val="22"/>
          <w:szCs w:val="22"/>
          <w:highlight w:val="yellow"/>
        </w:rPr>
      </w:pPr>
      <w:r w:rsidRPr="00637990">
        <w:rPr>
          <w:rFonts w:ascii="Arial" w:eastAsia="Georgia" w:hAnsi="Arial" w:cs="Arial"/>
          <w:color w:val="auto"/>
          <w:sz w:val="22"/>
          <w:szCs w:val="22"/>
        </w:rPr>
        <w:t>Responsables :</w:t>
      </w:r>
      <w:r w:rsidR="00066228" w:rsidRPr="00637990">
        <w:rPr>
          <w:rFonts w:ascii="Arial" w:eastAsia="Georgia" w:hAnsi="Arial" w:cs="Arial"/>
          <w:sz w:val="22"/>
          <w:szCs w:val="22"/>
        </w:rPr>
        <w:t xml:space="preserve"> </w:t>
      </w:r>
      <w:r w:rsidR="00F82363" w:rsidRPr="00637990">
        <w:rPr>
          <w:rFonts w:ascii="Arial" w:eastAsia="Georgia" w:hAnsi="Arial" w:cs="Arial"/>
          <w:sz w:val="22"/>
          <w:szCs w:val="22"/>
        </w:rPr>
        <w:t xml:space="preserve">M. </w:t>
      </w:r>
      <w:r w:rsidR="00066228" w:rsidRPr="00637990">
        <w:rPr>
          <w:rFonts w:ascii="Arial" w:eastAsia="Georgia" w:hAnsi="Arial" w:cs="Arial"/>
          <w:sz w:val="22"/>
          <w:szCs w:val="22"/>
        </w:rPr>
        <w:t>Régis LAPASIN, responsable du Service des expositions, Mme Marine BENOIT-BLAIN, commissaire technique de l’exposition et M</w:t>
      </w:r>
      <w:r w:rsidR="0062183C" w:rsidRPr="00637990">
        <w:rPr>
          <w:rFonts w:ascii="Arial" w:eastAsia="Georgia" w:hAnsi="Arial" w:cs="Arial"/>
          <w:sz w:val="22"/>
          <w:szCs w:val="22"/>
        </w:rPr>
        <w:t>.</w:t>
      </w:r>
      <w:r w:rsidR="00066228" w:rsidRPr="00637990">
        <w:rPr>
          <w:rFonts w:ascii="Arial" w:eastAsia="Georgia" w:hAnsi="Arial" w:cs="Arial"/>
          <w:sz w:val="22"/>
          <w:szCs w:val="22"/>
        </w:rPr>
        <w:t xml:space="preserve"> Jérôme POLITI, responsable de l’atelier de muséographie, M. Raymond DUCELIER, technicien d’art. </w:t>
      </w:r>
    </w:p>
    <w:p w14:paraId="0A71A92D" w14:textId="77777777" w:rsidR="00066228" w:rsidRPr="00637990" w:rsidRDefault="00066228" w:rsidP="00066228">
      <w:pPr>
        <w:pBdr>
          <w:top w:val="nil"/>
          <w:left w:val="nil"/>
          <w:bottom w:val="nil"/>
          <w:right w:val="nil"/>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Les coordonnées exactes seront transmises au titulaire du marché dès notification.</w:t>
      </w:r>
    </w:p>
    <w:p w14:paraId="4573DE2B" w14:textId="77777777" w:rsidR="00066228" w:rsidRPr="00637990" w:rsidRDefault="00066228" w:rsidP="00066228">
      <w:pPr>
        <w:pBdr>
          <w:top w:val="nil"/>
          <w:left w:val="nil"/>
          <w:bottom w:val="nil"/>
          <w:right w:val="nil"/>
          <w:between w:val="nil"/>
        </w:pBdr>
        <w:jc w:val="both"/>
        <w:rPr>
          <w:rFonts w:ascii="Arial" w:eastAsia="Georgia" w:hAnsi="Arial" w:cs="Arial"/>
          <w:color w:val="000000"/>
          <w:sz w:val="22"/>
          <w:szCs w:val="22"/>
        </w:rPr>
      </w:pPr>
    </w:p>
    <w:p w14:paraId="31B6FDC2" w14:textId="091EE1A7" w:rsidR="00CD617B" w:rsidRPr="00637990" w:rsidRDefault="00CD617B" w:rsidP="00066228">
      <w:pPr>
        <w:pBdr>
          <w:top w:val="nil"/>
          <w:left w:val="nil"/>
          <w:bottom w:val="nil"/>
          <w:right w:val="nil"/>
          <w:between w:val="nil"/>
        </w:pBdr>
        <w:jc w:val="both"/>
        <w:rPr>
          <w:rFonts w:ascii="Arial" w:eastAsia="Georgia" w:hAnsi="Arial" w:cs="Arial"/>
          <w:color w:val="000000"/>
          <w:sz w:val="22"/>
          <w:szCs w:val="22"/>
        </w:rPr>
      </w:pPr>
    </w:p>
    <w:p w14:paraId="451FAAD6" w14:textId="77777777" w:rsidR="00066228" w:rsidRPr="00637990" w:rsidRDefault="00C13ADC" w:rsidP="00066228">
      <w:pPr>
        <w:numPr>
          <w:ilvl w:val="0"/>
          <w:numId w:val="15"/>
        </w:numPr>
        <w:pBdr>
          <w:top w:val="nil"/>
          <w:left w:val="nil"/>
          <w:bottom w:val="nil"/>
          <w:right w:val="nil"/>
          <w:between w:val="nil"/>
        </w:pBdr>
        <w:ind w:left="0" w:firstLine="0"/>
        <w:jc w:val="both"/>
        <w:rPr>
          <w:rFonts w:ascii="Arial" w:eastAsia="Georgia" w:hAnsi="Arial" w:cs="Arial"/>
          <w:color w:val="000000"/>
          <w:sz w:val="22"/>
          <w:szCs w:val="22"/>
        </w:rPr>
      </w:pPr>
      <w:r w:rsidRPr="00637990">
        <w:rPr>
          <w:rFonts w:ascii="Arial" w:eastAsia="Georgia" w:hAnsi="Arial" w:cs="Arial"/>
          <w:color w:val="000000"/>
          <w:sz w:val="22"/>
          <w:szCs w:val="22"/>
          <w:u w:val="single"/>
        </w:rPr>
        <w:t>Le commissariat scientifique de l’exposition</w:t>
      </w:r>
      <w:r w:rsidRPr="00637990">
        <w:rPr>
          <w:rFonts w:ascii="Arial" w:eastAsia="Georgia" w:hAnsi="Arial" w:cs="Arial"/>
          <w:color w:val="000000"/>
          <w:sz w:val="22"/>
          <w:szCs w:val="22"/>
        </w:rPr>
        <w:t xml:space="preserve"> est assuré par </w:t>
      </w:r>
      <w:r w:rsidR="00066228" w:rsidRPr="00637990">
        <w:rPr>
          <w:rFonts w:ascii="Arial" w:hAnsi="Arial" w:cs="Arial"/>
          <w:sz w:val="22"/>
          <w:szCs w:val="22"/>
        </w:rPr>
        <w:t xml:space="preserve">Marie-Françoise </w:t>
      </w:r>
      <w:proofErr w:type="spellStart"/>
      <w:r w:rsidR="00066228" w:rsidRPr="00637990">
        <w:rPr>
          <w:rFonts w:ascii="Arial" w:hAnsi="Arial" w:cs="Arial"/>
          <w:sz w:val="22"/>
          <w:szCs w:val="22"/>
        </w:rPr>
        <w:t>Limon-Bonnet</w:t>
      </w:r>
      <w:proofErr w:type="spellEnd"/>
      <w:r w:rsidR="00066228" w:rsidRPr="00637990">
        <w:rPr>
          <w:rFonts w:ascii="Arial" w:hAnsi="Arial" w:cs="Arial"/>
          <w:sz w:val="22"/>
          <w:szCs w:val="22"/>
        </w:rPr>
        <w:t xml:space="preserve">, directrice des fonds aux Archives nationales, Aude </w:t>
      </w:r>
      <w:proofErr w:type="spellStart"/>
      <w:r w:rsidR="00066228" w:rsidRPr="00637990">
        <w:rPr>
          <w:rFonts w:ascii="Arial" w:hAnsi="Arial" w:cs="Arial"/>
          <w:sz w:val="22"/>
          <w:szCs w:val="22"/>
        </w:rPr>
        <w:t>Roelly</w:t>
      </w:r>
      <w:proofErr w:type="spellEnd"/>
      <w:r w:rsidR="00066228" w:rsidRPr="00637990">
        <w:rPr>
          <w:rFonts w:ascii="Arial" w:hAnsi="Arial" w:cs="Arial"/>
          <w:sz w:val="22"/>
          <w:szCs w:val="22"/>
        </w:rPr>
        <w:t>, cheffe du département Exécutif et Législatif aux Archives nationales, Arnaud Manas, chef du service du patrimoine historique et des archives, à la Banque de France.</w:t>
      </w:r>
    </w:p>
    <w:p w14:paraId="5B495B97" w14:textId="77777777" w:rsidR="00066228" w:rsidRPr="00637990" w:rsidRDefault="00066228" w:rsidP="00066228">
      <w:pPr>
        <w:pBdr>
          <w:top w:val="nil"/>
          <w:left w:val="nil"/>
          <w:bottom w:val="nil"/>
          <w:right w:val="nil"/>
          <w:between w:val="nil"/>
        </w:pBdr>
        <w:jc w:val="both"/>
        <w:rPr>
          <w:rFonts w:ascii="Arial" w:eastAsia="Georgia" w:hAnsi="Arial" w:cs="Arial"/>
          <w:color w:val="000000"/>
          <w:sz w:val="22"/>
          <w:szCs w:val="22"/>
        </w:rPr>
      </w:pPr>
    </w:p>
    <w:p w14:paraId="781BBEBC" w14:textId="032EDA62" w:rsidR="00066228" w:rsidRPr="00637990" w:rsidRDefault="00066228" w:rsidP="00066228">
      <w:pPr>
        <w:numPr>
          <w:ilvl w:val="0"/>
          <w:numId w:val="15"/>
        </w:numPr>
        <w:pBdr>
          <w:top w:val="nil"/>
          <w:left w:val="nil"/>
          <w:bottom w:val="nil"/>
          <w:right w:val="nil"/>
          <w:between w:val="nil"/>
        </w:pBdr>
        <w:ind w:left="0" w:hanging="11"/>
        <w:jc w:val="both"/>
        <w:rPr>
          <w:rFonts w:ascii="Arial" w:hAnsi="Arial" w:cs="Arial"/>
          <w:color w:val="000000"/>
          <w:sz w:val="22"/>
          <w:szCs w:val="22"/>
        </w:rPr>
      </w:pPr>
      <w:r w:rsidRPr="00637990">
        <w:rPr>
          <w:rFonts w:ascii="Arial" w:eastAsia="Georgia" w:hAnsi="Arial" w:cs="Arial"/>
          <w:color w:val="000000"/>
          <w:sz w:val="22"/>
          <w:szCs w:val="22"/>
          <w:u w:val="single"/>
        </w:rPr>
        <w:t>La conception scénographique et graphique</w:t>
      </w:r>
      <w:r w:rsidRPr="00637990">
        <w:rPr>
          <w:rFonts w:ascii="Arial" w:eastAsia="Georgia" w:hAnsi="Arial" w:cs="Arial"/>
          <w:color w:val="000000"/>
          <w:sz w:val="22"/>
          <w:szCs w:val="22"/>
        </w:rPr>
        <w:t xml:space="preserve"> ainsi que le suivi de réalisation du projet sont assurées par l’agence </w:t>
      </w:r>
      <w:proofErr w:type="spellStart"/>
      <w:r w:rsidRPr="00637990">
        <w:rPr>
          <w:rFonts w:ascii="Arial" w:eastAsia="Georgia" w:hAnsi="Arial" w:cs="Arial"/>
          <w:color w:val="000000"/>
          <w:sz w:val="22"/>
          <w:szCs w:val="22"/>
        </w:rPr>
        <w:t>Græphème</w:t>
      </w:r>
      <w:proofErr w:type="spellEnd"/>
      <w:r w:rsidRPr="00637990">
        <w:rPr>
          <w:rFonts w:ascii="Arial" w:eastAsia="Georgia" w:hAnsi="Arial" w:cs="Arial"/>
          <w:color w:val="000000"/>
          <w:sz w:val="22"/>
          <w:szCs w:val="22"/>
        </w:rPr>
        <w:t xml:space="preserve"> (scénographe mandataire). Elle sera le principal interlocuteur du titulaire du présent marché. Les coordonnées précises des interlocuteurs seront fournies au titulaire du marché dès notification.</w:t>
      </w:r>
    </w:p>
    <w:p w14:paraId="6AE99B39" w14:textId="77777777" w:rsidR="00066228" w:rsidRPr="00637990" w:rsidRDefault="00066228" w:rsidP="00066228">
      <w:pPr>
        <w:pBdr>
          <w:top w:val="nil"/>
          <w:left w:val="nil"/>
          <w:bottom w:val="nil"/>
          <w:right w:val="nil"/>
          <w:between w:val="nil"/>
        </w:pBdr>
        <w:jc w:val="both"/>
        <w:rPr>
          <w:rFonts w:ascii="Arial" w:eastAsia="Georgia" w:hAnsi="Arial" w:cs="Arial"/>
          <w:color w:val="000000"/>
          <w:sz w:val="22"/>
          <w:szCs w:val="22"/>
        </w:rPr>
      </w:pPr>
    </w:p>
    <w:p w14:paraId="4149A482" w14:textId="77777777" w:rsidR="00CD617B" w:rsidRPr="00637990" w:rsidRDefault="00C13ADC" w:rsidP="00066228">
      <w:pPr>
        <w:widowControl w:val="0"/>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Le titulaire travaillera en collaboration étroite avec le scénographe et le graphiste de l’exposition qui veilleront à ce que la mise en œuvre de la mission respecte les impératifs techniques et esthétiques de l’exposition.</w:t>
      </w:r>
    </w:p>
    <w:p w14:paraId="4138E2C6" w14:textId="77777777" w:rsidR="00CD617B" w:rsidRPr="00637990" w:rsidRDefault="00CD617B">
      <w:pPr>
        <w:widowControl w:val="0"/>
        <w:pBdr>
          <w:between w:val="nil"/>
        </w:pBdr>
        <w:jc w:val="both"/>
        <w:rPr>
          <w:rFonts w:ascii="Arial" w:eastAsia="Georgia" w:hAnsi="Arial" w:cs="Arial"/>
          <w:color w:val="000000"/>
        </w:rPr>
      </w:pPr>
    </w:p>
    <w:p w14:paraId="3E608DB6" w14:textId="77777777" w:rsidR="00CD617B" w:rsidRPr="00637990" w:rsidRDefault="00CD617B">
      <w:pPr>
        <w:widowControl w:val="0"/>
        <w:pBdr>
          <w:between w:val="nil"/>
        </w:pBdr>
        <w:jc w:val="both"/>
        <w:rPr>
          <w:rFonts w:ascii="Arial" w:eastAsia="Georgia" w:hAnsi="Arial" w:cs="Arial"/>
          <w:color w:val="000000"/>
        </w:rPr>
      </w:pPr>
      <w:bookmarkStart w:id="10" w:name="_3dy6vkm" w:colFirst="0" w:colLast="0"/>
      <w:bookmarkEnd w:id="10"/>
    </w:p>
    <w:p w14:paraId="19295969" w14:textId="77777777" w:rsidR="00CD617B" w:rsidRPr="00637990" w:rsidRDefault="00C13ADC">
      <w:pPr>
        <w:keepNext/>
        <w:widowControl w:val="0"/>
        <w:numPr>
          <w:ilvl w:val="1"/>
          <w:numId w:val="8"/>
        </w:numPr>
        <w:pBdr>
          <w:between w:val="nil"/>
        </w:pBdr>
        <w:tabs>
          <w:tab w:val="left" w:pos="792"/>
        </w:tabs>
        <w:ind w:left="792"/>
        <w:jc w:val="both"/>
        <w:rPr>
          <w:rFonts w:ascii="Arial" w:eastAsia="Georgia" w:hAnsi="Arial" w:cs="Arial"/>
          <w:color w:val="000000"/>
          <w:u w:val="single"/>
        </w:rPr>
      </w:pPr>
      <w:r w:rsidRPr="00637990">
        <w:rPr>
          <w:rFonts w:ascii="Arial" w:eastAsia="Georgia" w:hAnsi="Arial" w:cs="Arial"/>
          <w:b/>
          <w:color w:val="000000"/>
          <w:sz w:val="22"/>
          <w:szCs w:val="22"/>
          <w:u w:val="single"/>
        </w:rPr>
        <w:t>1.5. Calendrier d’exécution</w:t>
      </w:r>
    </w:p>
    <w:p w14:paraId="6257BFE6" w14:textId="77777777" w:rsidR="00CD617B" w:rsidRPr="00637990" w:rsidRDefault="00CD617B">
      <w:pPr>
        <w:widowControl w:val="0"/>
        <w:pBdr>
          <w:between w:val="nil"/>
        </w:pBdr>
        <w:jc w:val="both"/>
        <w:rPr>
          <w:rFonts w:ascii="Arial" w:eastAsia="Georgia" w:hAnsi="Arial" w:cs="Arial"/>
          <w:color w:val="000000"/>
          <w:sz w:val="22"/>
          <w:szCs w:val="22"/>
        </w:rPr>
      </w:pPr>
    </w:p>
    <w:p w14:paraId="5B69C194" w14:textId="2E02645B" w:rsidR="00CD617B" w:rsidRPr="00637990" w:rsidRDefault="00C13ADC">
      <w:pPr>
        <w:pBdr>
          <w:top w:val="nil"/>
          <w:left w:val="nil"/>
          <w:bottom w:val="nil"/>
          <w:right w:val="nil"/>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lastRenderedPageBreak/>
        <w:t xml:space="preserve">Le calendrier prévisionnel d’exécution est annexé au présent CCTP </w:t>
      </w:r>
      <w:r w:rsidRPr="00637990">
        <w:rPr>
          <w:rFonts w:ascii="Arial" w:eastAsia="Georgia" w:hAnsi="Arial" w:cs="Arial"/>
          <w:color w:val="auto"/>
          <w:sz w:val="22"/>
          <w:szCs w:val="22"/>
        </w:rPr>
        <w:t>(</w:t>
      </w:r>
      <w:r w:rsidRPr="00637990">
        <w:rPr>
          <w:rFonts w:ascii="Arial" w:eastAsia="Georgia" w:hAnsi="Arial" w:cs="Arial"/>
          <w:color w:val="00B050"/>
          <w:sz w:val="22"/>
          <w:szCs w:val="22"/>
          <w:u w:val="single"/>
        </w:rPr>
        <w:t>Annexe n°</w:t>
      </w:r>
      <w:r w:rsidR="009007CE">
        <w:rPr>
          <w:rFonts w:ascii="Arial" w:eastAsia="Georgia" w:hAnsi="Arial" w:cs="Arial"/>
          <w:color w:val="00B050"/>
          <w:sz w:val="22"/>
          <w:szCs w:val="22"/>
          <w:u w:val="single"/>
        </w:rPr>
        <w:t>10</w:t>
      </w:r>
      <w:r w:rsidRPr="00637990">
        <w:rPr>
          <w:rFonts w:ascii="Arial" w:eastAsia="Georgia" w:hAnsi="Arial" w:cs="Arial"/>
          <w:color w:val="00B050"/>
          <w:sz w:val="22"/>
          <w:szCs w:val="22"/>
          <w:u w:val="single"/>
        </w:rPr>
        <w:t>_Calendrier</w:t>
      </w:r>
      <w:r w:rsidRPr="00637990">
        <w:rPr>
          <w:rFonts w:ascii="Arial" w:eastAsia="Georgia" w:hAnsi="Arial" w:cs="Arial"/>
          <w:color w:val="000000"/>
          <w:sz w:val="22"/>
          <w:szCs w:val="22"/>
        </w:rPr>
        <w:t>). Il sera daté et définitif lors de la réunion de coordination indiquée au CCAP.</w:t>
      </w:r>
    </w:p>
    <w:p w14:paraId="0334419B" w14:textId="77777777" w:rsidR="00CD617B" w:rsidRPr="00637990" w:rsidRDefault="00CD617B">
      <w:pPr>
        <w:pBdr>
          <w:top w:val="nil"/>
          <w:left w:val="nil"/>
          <w:bottom w:val="nil"/>
          <w:right w:val="nil"/>
          <w:between w:val="nil"/>
        </w:pBdr>
        <w:jc w:val="both"/>
        <w:rPr>
          <w:rFonts w:ascii="Arial" w:eastAsia="Georgia" w:hAnsi="Arial" w:cs="Arial"/>
          <w:color w:val="000000"/>
          <w:sz w:val="22"/>
          <w:szCs w:val="22"/>
        </w:rPr>
      </w:pPr>
    </w:p>
    <w:p w14:paraId="06C58DEF" w14:textId="77777777" w:rsidR="00CD617B" w:rsidRPr="00637990" w:rsidRDefault="00CD617B">
      <w:pPr>
        <w:widowControl w:val="0"/>
        <w:pBdr>
          <w:between w:val="nil"/>
        </w:pBdr>
        <w:jc w:val="both"/>
        <w:rPr>
          <w:rFonts w:ascii="Arial" w:eastAsia="Georgia" w:hAnsi="Arial" w:cs="Arial"/>
          <w:color w:val="000000"/>
          <w:sz w:val="22"/>
          <w:szCs w:val="22"/>
        </w:rPr>
      </w:pPr>
      <w:bookmarkStart w:id="11" w:name="_1ci93xb" w:colFirst="0" w:colLast="0"/>
      <w:bookmarkEnd w:id="11"/>
    </w:p>
    <w:p w14:paraId="63E2CD43" w14:textId="5717A70D" w:rsidR="00CD617B" w:rsidRPr="00637990" w:rsidRDefault="00C13ADC">
      <w:pPr>
        <w:keepNext/>
        <w:widowControl w:val="0"/>
        <w:pBdr>
          <w:between w:val="nil"/>
        </w:pBdr>
        <w:tabs>
          <w:tab w:val="left" w:pos="0"/>
        </w:tabs>
        <w:jc w:val="both"/>
        <w:rPr>
          <w:rFonts w:ascii="Arial" w:eastAsia="Georgia" w:hAnsi="Arial" w:cs="Arial"/>
          <w:color w:val="000000"/>
          <w:sz w:val="28"/>
          <w:szCs w:val="28"/>
        </w:rPr>
      </w:pPr>
      <w:r w:rsidRPr="00637990">
        <w:rPr>
          <w:rFonts w:ascii="Arial" w:eastAsia="Georgia" w:hAnsi="Arial" w:cs="Arial"/>
          <w:b/>
          <w:smallCaps/>
          <w:color w:val="000000"/>
          <w:sz w:val="26"/>
          <w:szCs w:val="26"/>
        </w:rPr>
        <w:t>2. PRESTATIONS OBJET</w:t>
      </w:r>
      <w:r w:rsidR="00A02118">
        <w:rPr>
          <w:rFonts w:ascii="Arial" w:eastAsia="Georgia" w:hAnsi="Arial" w:cs="Arial"/>
          <w:b/>
          <w:smallCaps/>
          <w:color w:val="000000"/>
          <w:sz w:val="26"/>
          <w:szCs w:val="26"/>
        </w:rPr>
        <w:t>S</w:t>
      </w:r>
      <w:r w:rsidRPr="00637990">
        <w:rPr>
          <w:rFonts w:ascii="Arial" w:eastAsia="Georgia" w:hAnsi="Arial" w:cs="Arial"/>
          <w:b/>
          <w:smallCaps/>
          <w:color w:val="000000"/>
          <w:sz w:val="26"/>
          <w:szCs w:val="26"/>
        </w:rPr>
        <w:t xml:space="preserve"> </w:t>
      </w:r>
      <w:r w:rsidR="00A02118">
        <w:rPr>
          <w:rFonts w:ascii="Arial" w:eastAsia="Georgia" w:hAnsi="Arial" w:cs="Arial"/>
          <w:b/>
          <w:smallCaps/>
          <w:color w:val="000000"/>
          <w:sz w:val="26"/>
          <w:szCs w:val="26"/>
        </w:rPr>
        <w:t>DU LOT 4</w:t>
      </w:r>
    </w:p>
    <w:p w14:paraId="0EE96018" w14:textId="77777777" w:rsidR="00CD617B" w:rsidRPr="00637990" w:rsidRDefault="00CD617B">
      <w:pPr>
        <w:widowControl w:val="0"/>
        <w:pBdr>
          <w:between w:val="nil"/>
        </w:pBdr>
        <w:jc w:val="both"/>
        <w:rPr>
          <w:rFonts w:ascii="Arial" w:eastAsia="Georgia" w:hAnsi="Arial" w:cs="Arial"/>
          <w:color w:val="000000"/>
          <w:sz w:val="22"/>
          <w:szCs w:val="22"/>
        </w:rPr>
      </w:pPr>
      <w:bookmarkStart w:id="12" w:name="_3whwml4" w:colFirst="0" w:colLast="0"/>
      <w:bookmarkEnd w:id="12"/>
    </w:p>
    <w:p w14:paraId="2A183E54" w14:textId="77777777" w:rsidR="00CD617B" w:rsidRPr="00637990" w:rsidRDefault="00C13ADC">
      <w:pPr>
        <w:keepNext/>
        <w:widowControl w:val="0"/>
        <w:numPr>
          <w:ilvl w:val="1"/>
          <w:numId w:val="8"/>
        </w:numPr>
        <w:pBdr>
          <w:between w:val="nil"/>
        </w:pBdr>
        <w:tabs>
          <w:tab w:val="left" w:pos="792"/>
        </w:tabs>
        <w:ind w:left="792"/>
        <w:jc w:val="both"/>
        <w:rPr>
          <w:rFonts w:ascii="Arial" w:eastAsia="Georgia" w:hAnsi="Arial" w:cs="Arial"/>
          <w:color w:val="000000"/>
          <w:sz w:val="22"/>
          <w:szCs w:val="22"/>
          <w:u w:val="single"/>
        </w:rPr>
      </w:pPr>
      <w:r w:rsidRPr="00637990">
        <w:rPr>
          <w:rFonts w:ascii="Arial" w:eastAsia="Georgia" w:hAnsi="Arial" w:cs="Arial"/>
          <w:b/>
          <w:color w:val="000000"/>
          <w:sz w:val="22"/>
          <w:szCs w:val="22"/>
          <w:u w:val="single"/>
        </w:rPr>
        <w:t xml:space="preserve">2.1. Champ de la prestation </w:t>
      </w:r>
    </w:p>
    <w:p w14:paraId="7F1BEC89" w14:textId="77777777" w:rsidR="00CD617B" w:rsidRPr="00637990" w:rsidRDefault="00CD617B">
      <w:pPr>
        <w:widowControl w:val="0"/>
        <w:pBdr>
          <w:between w:val="nil"/>
        </w:pBdr>
        <w:jc w:val="both"/>
        <w:rPr>
          <w:rFonts w:ascii="Arial" w:eastAsia="Georgia" w:hAnsi="Arial" w:cs="Arial"/>
          <w:color w:val="000000"/>
        </w:rPr>
      </w:pPr>
      <w:bookmarkStart w:id="13" w:name="2bn6wsx" w:colFirst="0" w:colLast="0"/>
      <w:bookmarkEnd w:id="13"/>
    </w:p>
    <w:p w14:paraId="6D4E43AB"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Ce lot comprend :</w:t>
      </w:r>
    </w:p>
    <w:p w14:paraId="6E86F9B8" w14:textId="77777777" w:rsidR="00CD617B" w:rsidRPr="00637990" w:rsidRDefault="00CD617B">
      <w:pPr>
        <w:widowControl w:val="0"/>
        <w:pBdr>
          <w:between w:val="nil"/>
        </w:pBdr>
        <w:ind w:left="1080"/>
        <w:jc w:val="both"/>
        <w:rPr>
          <w:rFonts w:ascii="Arial" w:eastAsia="Georgia" w:hAnsi="Arial" w:cs="Arial"/>
          <w:color w:val="000000"/>
        </w:rPr>
      </w:pPr>
    </w:p>
    <w:p w14:paraId="4B26F8C3" w14:textId="77777777" w:rsidR="00CD617B" w:rsidRPr="00637990" w:rsidRDefault="00C13ADC">
      <w:pPr>
        <w:widowControl w:val="0"/>
        <w:numPr>
          <w:ilvl w:val="0"/>
          <w:numId w:val="1"/>
        </w:numPr>
        <w:pBdr>
          <w:between w:val="nil"/>
        </w:pBdr>
        <w:jc w:val="both"/>
        <w:rPr>
          <w:rFonts w:ascii="Arial" w:hAnsi="Arial" w:cs="Arial"/>
          <w:color w:val="000000"/>
        </w:rPr>
      </w:pPr>
      <w:r w:rsidRPr="00637990">
        <w:rPr>
          <w:rFonts w:ascii="Arial" w:eastAsia="Georgia" w:hAnsi="Arial" w:cs="Arial"/>
          <w:color w:val="000000"/>
          <w:sz w:val="22"/>
          <w:szCs w:val="22"/>
        </w:rPr>
        <w:t>L’installation, le raccordement (câblage compris) et la mise en route des éléments décrits ci-dessous (voir 2.2) ;</w:t>
      </w:r>
    </w:p>
    <w:p w14:paraId="3122207D" w14:textId="77777777" w:rsidR="00CD617B" w:rsidRPr="00637990" w:rsidRDefault="00C13ADC">
      <w:pPr>
        <w:widowControl w:val="0"/>
        <w:numPr>
          <w:ilvl w:val="0"/>
          <w:numId w:val="1"/>
        </w:numPr>
        <w:pBdr>
          <w:between w:val="nil"/>
        </w:pBdr>
        <w:jc w:val="both"/>
        <w:rPr>
          <w:rFonts w:ascii="Arial" w:hAnsi="Arial" w:cs="Arial"/>
          <w:color w:val="000000"/>
        </w:rPr>
      </w:pPr>
      <w:proofErr w:type="gramStart"/>
      <w:r w:rsidRPr="00637990">
        <w:rPr>
          <w:rFonts w:ascii="Arial" w:eastAsia="Georgia" w:hAnsi="Arial" w:cs="Arial"/>
          <w:color w:val="000000"/>
          <w:sz w:val="22"/>
          <w:szCs w:val="22"/>
        </w:rPr>
        <w:t>l’installation</w:t>
      </w:r>
      <w:proofErr w:type="gramEnd"/>
      <w:r w:rsidRPr="00637990">
        <w:rPr>
          <w:rFonts w:ascii="Arial" w:eastAsia="Georgia" w:hAnsi="Arial" w:cs="Arial"/>
          <w:color w:val="000000"/>
          <w:sz w:val="22"/>
          <w:szCs w:val="22"/>
        </w:rPr>
        <w:t>, le raccordement (câblage compris) et la mise en route du matériel fourni par les Archives nationales ;</w:t>
      </w:r>
    </w:p>
    <w:p w14:paraId="0545387A" w14:textId="77777777" w:rsidR="00CD617B" w:rsidRPr="00637990" w:rsidRDefault="00C13ADC">
      <w:pPr>
        <w:widowControl w:val="0"/>
        <w:numPr>
          <w:ilvl w:val="0"/>
          <w:numId w:val="1"/>
        </w:numPr>
        <w:pBdr>
          <w:between w:val="nil"/>
        </w:pBdr>
        <w:jc w:val="both"/>
        <w:rPr>
          <w:rFonts w:ascii="Arial" w:hAnsi="Arial" w:cs="Arial"/>
          <w:color w:val="000000"/>
        </w:rPr>
      </w:pPr>
      <w:proofErr w:type="gramStart"/>
      <w:r w:rsidRPr="00637990">
        <w:rPr>
          <w:rFonts w:ascii="Arial" w:eastAsia="Georgia" w:hAnsi="Arial" w:cs="Arial"/>
          <w:color w:val="000000"/>
          <w:sz w:val="22"/>
          <w:szCs w:val="22"/>
        </w:rPr>
        <w:t>l’implantation</w:t>
      </w:r>
      <w:proofErr w:type="gramEnd"/>
      <w:r w:rsidRPr="00637990">
        <w:rPr>
          <w:rFonts w:ascii="Arial" w:eastAsia="Georgia" w:hAnsi="Arial" w:cs="Arial"/>
          <w:color w:val="000000"/>
          <w:sz w:val="22"/>
          <w:szCs w:val="22"/>
        </w:rPr>
        <w:t xml:space="preserve"> et la mise en route des programmes ;</w:t>
      </w:r>
    </w:p>
    <w:p w14:paraId="4B94445C" w14:textId="77777777" w:rsidR="00CD617B" w:rsidRPr="00637990" w:rsidRDefault="00C13ADC">
      <w:pPr>
        <w:widowControl w:val="0"/>
        <w:numPr>
          <w:ilvl w:val="0"/>
          <w:numId w:val="1"/>
        </w:numPr>
        <w:pBdr>
          <w:between w:val="nil"/>
        </w:pBdr>
        <w:jc w:val="both"/>
        <w:rPr>
          <w:rFonts w:ascii="Arial" w:hAnsi="Arial" w:cs="Arial"/>
          <w:color w:val="000000"/>
        </w:rPr>
      </w:pPr>
      <w:proofErr w:type="gramStart"/>
      <w:r w:rsidRPr="00637990">
        <w:rPr>
          <w:rFonts w:ascii="Arial" w:eastAsia="Georgia" w:hAnsi="Arial" w:cs="Arial"/>
          <w:color w:val="000000"/>
          <w:sz w:val="22"/>
          <w:szCs w:val="22"/>
        </w:rPr>
        <w:t>la</w:t>
      </w:r>
      <w:proofErr w:type="gramEnd"/>
      <w:r w:rsidRPr="00637990">
        <w:rPr>
          <w:rFonts w:ascii="Arial" w:eastAsia="Georgia" w:hAnsi="Arial" w:cs="Arial"/>
          <w:color w:val="000000"/>
          <w:sz w:val="22"/>
          <w:szCs w:val="22"/>
        </w:rPr>
        <w:t xml:space="preserve"> maintenance et la dépose de l'ensemble du matériel.</w:t>
      </w:r>
    </w:p>
    <w:p w14:paraId="120F656D" w14:textId="77777777" w:rsidR="00CD617B" w:rsidRPr="00637990" w:rsidRDefault="00CD617B">
      <w:pPr>
        <w:widowControl w:val="0"/>
        <w:pBdr>
          <w:between w:val="nil"/>
        </w:pBdr>
        <w:jc w:val="both"/>
        <w:rPr>
          <w:rFonts w:ascii="Arial" w:eastAsia="Georgia" w:hAnsi="Arial" w:cs="Arial"/>
          <w:color w:val="000000"/>
          <w:sz w:val="22"/>
          <w:szCs w:val="22"/>
          <w:u w:val="single"/>
        </w:rPr>
      </w:pPr>
    </w:p>
    <w:p w14:paraId="73B2BE91" w14:textId="77777777" w:rsidR="00CD617B" w:rsidRPr="00637990" w:rsidRDefault="00C13ADC">
      <w:pPr>
        <w:pBdr>
          <w:between w:val="nil"/>
        </w:pBdr>
        <w:jc w:val="both"/>
        <w:rPr>
          <w:rFonts w:ascii="Arial" w:eastAsia="Georgia" w:hAnsi="Arial" w:cs="Arial"/>
          <w:color w:val="000000"/>
        </w:rPr>
      </w:pPr>
      <w:r w:rsidRPr="00637990">
        <w:rPr>
          <w:rFonts w:ascii="Arial" w:eastAsia="Georgia" w:hAnsi="Arial" w:cs="Arial"/>
          <w:color w:val="000000"/>
          <w:sz w:val="22"/>
          <w:szCs w:val="22"/>
        </w:rPr>
        <w:t>À l’issue de sa prestation, le titulaire devra remettre un dossier reprenant l’ensemble des prestations exécutées : fiches techniques et garanties des matériels fournis, ainsi que toutes autres notices nécessaires à l’exploitation et à l’entretien de l’exposition.</w:t>
      </w:r>
    </w:p>
    <w:p w14:paraId="2B45B4D1" w14:textId="77777777" w:rsidR="00CD617B" w:rsidRPr="00637990" w:rsidRDefault="00CD617B">
      <w:pPr>
        <w:pBdr>
          <w:between w:val="nil"/>
        </w:pBdr>
        <w:jc w:val="both"/>
        <w:rPr>
          <w:rFonts w:ascii="Arial" w:eastAsia="Georgia" w:hAnsi="Arial" w:cs="Arial"/>
          <w:color w:val="000000"/>
          <w:sz w:val="22"/>
          <w:szCs w:val="22"/>
        </w:rPr>
      </w:pPr>
    </w:p>
    <w:p w14:paraId="2C367E62" w14:textId="5FCB91AB" w:rsidR="00CD617B" w:rsidRPr="00637990" w:rsidRDefault="00C13ADC">
      <w:pPr>
        <w:pBdr>
          <w:between w:val="nil"/>
        </w:pBdr>
        <w:jc w:val="both"/>
        <w:rPr>
          <w:rFonts w:ascii="Arial" w:eastAsia="Georgia" w:hAnsi="Arial" w:cs="Arial"/>
          <w:color w:val="000000"/>
          <w:sz w:val="16"/>
          <w:szCs w:val="16"/>
        </w:rPr>
      </w:pPr>
      <w:r w:rsidRPr="00637990">
        <w:rPr>
          <w:rFonts w:ascii="Arial" w:eastAsia="Georgia" w:hAnsi="Arial" w:cs="Arial"/>
          <w:color w:val="000000"/>
          <w:sz w:val="22"/>
          <w:szCs w:val="22"/>
        </w:rPr>
        <w:t xml:space="preserve">La visualisation du dispositif dans son ensemble se trouve dans </w:t>
      </w:r>
      <w:r w:rsidRPr="00637990">
        <w:rPr>
          <w:rFonts w:ascii="Arial" w:eastAsia="Georgia" w:hAnsi="Arial" w:cs="Arial"/>
          <w:bCs/>
          <w:color w:val="00B050"/>
          <w:sz w:val="22"/>
          <w:szCs w:val="22"/>
          <w:u w:val="single"/>
        </w:rPr>
        <w:t xml:space="preserve">Annexe </w:t>
      </w:r>
      <w:r w:rsidR="009007CE">
        <w:rPr>
          <w:rFonts w:ascii="Arial" w:eastAsia="Georgia" w:hAnsi="Arial" w:cs="Arial"/>
          <w:bCs/>
          <w:color w:val="00B050"/>
          <w:sz w:val="22"/>
          <w:szCs w:val="22"/>
          <w:u w:val="single"/>
        </w:rPr>
        <w:t>9</w:t>
      </w:r>
      <w:r w:rsidRPr="00637990">
        <w:rPr>
          <w:rFonts w:ascii="Arial" w:eastAsia="Georgia" w:hAnsi="Arial" w:cs="Arial"/>
          <w:bCs/>
          <w:color w:val="00B050"/>
          <w:sz w:val="22"/>
          <w:szCs w:val="22"/>
          <w:u w:val="single"/>
        </w:rPr>
        <w:t>_Lot 4_Audiovisuel</w:t>
      </w:r>
      <w:r w:rsidRPr="00637990">
        <w:rPr>
          <w:rFonts w:ascii="Arial" w:eastAsia="Georgia" w:hAnsi="Arial" w:cs="Arial"/>
          <w:b/>
          <w:color w:val="00B050"/>
          <w:sz w:val="22"/>
          <w:szCs w:val="22"/>
        </w:rPr>
        <w:t xml:space="preserve"> </w:t>
      </w:r>
      <w:r w:rsidRPr="00637990">
        <w:rPr>
          <w:rFonts w:ascii="Arial" w:eastAsia="Georgia" w:hAnsi="Arial" w:cs="Arial"/>
          <w:color w:val="000000"/>
          <w:sz w:val="22"/>
          <w:szCs w:val="22"/>
        </w:rPr>
        <w:t>au présent CCTP.</w:t>
      </w:r>
    </w:p>
    <w:p w14:paraId="419B41E1" w14:textId="77777777" w:rsidR="00CD617B" w:rsidRPr="00637990" w:rsidRDefault="00CD617B">
      <w:pPr>
        <w:pBdr>
          <w:between w:val="nil"/>
        </w:pBdr>
        <w:jc w:val="both"/>
        <w:rPr>
          <w:rFonts w:ascii="Arial" w:eastAsia="Georgia" w:hAnsi="Arial" w:cs="Arial"/>
          <w:color w:val="000000"/>
          <w:sz w:val="22"/>
          <w:szCs w:val="22"/>
        </w:rPr>
      </w:pPr>
    </w:p>
    <w:p w14:paraId="7C3B2B21" w14:textId="77777777" w:rsidR="00CD617B" w:rsidRPr="00637990" w:rsidRDefault="00C13ADC">
      <w:pPr>
        <w:pBdr>
          <w:between w:val="nil"/>
        </w:pBdr>
        <w:jc w:val="both"/>
        <w:rPr>
          <w:rFonts w:ascii="Arial" w:eastAsia="Georgia" w:hAnsi="Arial" w:cs="Arial"/>
          <w:color w:val="000000"/>
          <w:sz w:val="16"/>
          <w:szCs w:val="16"/>
        </w:rPr>
      </w:pPr>
      <w:r w:rsidRPr="00637990">
        <w:rPr>
          <w:rFonts w:ascii="Arial" w:eastAsia="Georgia" w:hAnsi="Arial" w:cs="Arial"/>
          <w:color w:val="000000"/>
          <w:sz w:val="22"/>
          <w:szCs w:val="22"/>
        </w:rPr>
        <w:t>Si les dispositifs le nécessitent, le titulaire devra faire intervenir à ses frais les bureaux de contrôle technique compétents afin de garantir la conformité aux normes des installations proposées.</w:t>
      </w:r>
    </w:p>
    <w:p w14:paraId="04F27B64" w14:textId="77777777" w:rsidR="00CD617B" w:rsidRPr="00637990" w:rsidRDefault="00CD617B">
      <w:pPr>
        <w:pBdr>
          <w:between w:val="nil"/>
        </w:pBdr>
        <w:jc w:val="both"/>
        <w:rPr>
          <w:rFonts w:ascii="Arial" w:eastAsia="Georgia" w:hAnsi="Arial" w:cs="Arial"/>
          <w:color w:val="000000"/>
          <w:sz w:val="22"/>
          <w:szCs w:val="22"/>
        </w:rPr>
      </w:pPr>
      <w:bookmarkStart w:id="14" w:name="_2s8eyo1" w:colFirst="0" w:colLast="0"/>
      <w:bookmarkEnd w:id="14"/>
    </w:p>
    <w:p w14:paraId="65745C1B" w14:textId="77777777" w:rsidR="00CD617B" w:rsidRPr="00637990" w:rsidRDefault="00C13ADC">
      <w:pPr>
        <w:keepNext/>
        <w:widowControl w:val="0"/>
        <w:numPr>
          <w:ilvl w:val="1"/>
          <w:numId w:val="8"/>
        </w:numPr>
        <w:pBdr>
          <w:between w:val="nil"/>
        </w:pBdr>
        <w:tabs>
          <w:tab w:val="left" w:pos="792"/>
        </w:tabs>
        <w:ind w:left="792"/>
        <w:jc w:val="both"/>
        <w:rPr>
          <w:rFonts w:ascii="Arial" w:eastAsia="Georgia" w:hAnsi="Arial" w:cs="Arial"/>
          <w:color w:val="000000"/>
          <w:sz w:val="22"/>
          <w:szCs w:val="22"/>
          <w:u w:val="single"/>
        </w:rPr>
      </w:pPr>
      <w:r w:rsidRPr="00637990">
        <w:rPr>
          <w:rFonts w:ascii="Arial" w:eastAsia="Georgia" w:hAnsi="Arial" w:cs="Arial"/>
          <w:b/>
          <w:color w:val="000000"/>
          <w:sz w:val="22"/>
          <w:szCs w:val="22"/>
          <w:u w:val="single"/>
        </w:rPr>
        <w:t>2.2. Détail des prestations attendues pour le lot n°4</w:t>
      </w:r>
    </w:p>
    <w:p w14:paraId="3BFE5B2A" w14:textId="77777777" w:rsidR="00CD617B" w:rsidRPr="00637990" w:rsidRDefault="00CD617B">
      <w:pPr>
        <w:widowControl w:val="0"/>
        <w:pBdr>
          <w:between w:val="nil"/>
        </w:pBdr>
        <w:rPr>
          <w:rFonts w:ascii="Arial" w:eastAsia="Georgia" w:hAnsi="Arial" w:cs="Arial"/>
          <w:color w:val="000000"/>
          <w:sz w:val="22"/>
          <w:szCs w:val="22"/>
        </w:rPr>
      </w:pPr>
    </w:p>
    <w:p w14:paraId="27FC2E8E" w14:textId="77777777" w:rsidR="00CD617B" w:rsidRPr="00637990" w:rsidRDefault="00C13ADC">
      <w:pPr>
        <w:numPr>
          <w:ilvl w:val="0"/>
          <w:numId w:val="10"/>
        </w:numPr>
        <w:pBdr>
          <w:between w:val="nil"/>
        </w:pBdr>
        <w:ind w:left="426" w:hanging="426"/>
        <w:jc w:val="both"/>
        <w:rPr>
          <w:rFonts w:ascii="Arial" w:hAnsi="Arial" w:cs="Arial"/>
        </w:rPr>
      </w:pPr>
      <w:r w:rsidRPr="00637990">
        <w:rPr>
          <w:rFonts w:ascii="Arial" w:eastAsia="Georgia" w:hAnsi="Arial" w:cs="Arial"/>
          <w:b/>
          <w:color w:val="000000"/>
          <w:sz w:val="22"/>
          <w:szCs w:val="22"/>
        </w:rPr>
        <w:t xml:space="preserve">Prise en main du projet </w:t>
      </w:r>
    </w:p>
    <w:p w14:paraId="1092BE54" w14:textId="77777777" w:rsidR="00CD617B" w:rsidRPr="00637990" w:rsidRDefault="00CD617B">
      <w:pPr>
        <w:pBdr>
          <w:between w:val="nil"/>
        </w:pBdr>
        <w:tabs>
          <w:tab w:val="left" w:pos="284"/>
        </w:tabs>
        <w:jc w:val="both"/>
        <w:rPr>
          <w:rFonts w:ascii="Arial" w:eastAsia="Georgia" w:hAnsi="Arial" w:cs="Arial"/>
          <w:color w:val="000000"/>
          <w:sz w:val="22"/>
          <w:szCs w:val="22"/>
        </w:rPr>
      </w:pPr>
    </w:p>
    <w:p w14:paraId="689C4D97"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La prise de connaissance du projet et plus particulièrement de l'implantation des dispositifs dans les éléments structurels de la scénographie ; </w:t>
      </w:r>
    </w:p>
    <w:p w14:paraId="4F599915"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Les études préliminaires à l'approvisionnement et l'installation des dispositifs en adéquation avec le projet scénographique ; </w:t>
      </w:r>
    </w:p>
    <w:p w14:paraId="3B52A4CE"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Les plans d’atelier, les plans et documents jugés indispensables par le maitre d’ouvrage ou ses représentants ; </w:t>
      </w:r>
    </w:p>
    <w:p w14:paraId="6C893512"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présentation des équipements soumis à la validation du maitre d’ouvrage ;</w:t>
      </w:r>
    </w:p>
    <w:p w14:paraId="66C5E341"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fourniture des fiches techniques des différents équipements + P.V. classement feu ;</w:t>
      </w:r>
    </w:p>
    <w:p w14:paraId="50AC2E39" w14:textId="77777777" w:rsidR="00CD617B" w:rsidRPr="00637990" w:rsidRDefault="00C13ADC">
      <w:pPr>
        <w:numPr>
          <w:ilvl w:val="0"/>
          <w:numId w:val="11"/>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La réalisation de tests notamment sur les dispositifs audiovisuels. </w:t>
      </w:r>
    </w:p>
    <w:p w14:paraId="787612FA" w14:textId="77777777" w:rsidR="00CD617B" w:rsidRPr="00637990" w:rsidRDefault="00CD617B">
      <w:pPr>
        <w:pBdr>
          <w:between w:val="nil"/>
        </w:pBdr>
        <w:ind w:left="426" w:hanging="426"/>
        <w:jc w:val="both"/>
        <w:rPr>
          <w:rFonts w:ascii="Arial" w:eastAsia="Georgia" w:hAnsi="Arial" w:cs="Arial"/>
          <w:color w:val="000000"/>
          <w:sz w:val="22"/>
          <w:szCs w:val="22"/>
        </w:rPr>
      </w:pPr>
    </w:p>
    <w:p w14:paraId="64C2EB97" w14:textId="77777777" w:rsidR="00CD617B" w:rsidRPr="00637990" w:rsidRDefault="00C13ADC">
      <w:pPr>
        <w:numPr>
          <w:ilvl w:val="0"/>
          <w:numId w:val="10"/>
        </w:numPr>
        <w:pBdr>
          <w:between w:val="nil"/>
        </w:pBdr>
        <w:ind w:left="426" w:hanging="426"/>
        <w:jc w:val="both"/>
        <w:rPr>
          <w:rFonts w:ascii="Arial" w:hAnsi="Arial" w:cs="Arial"/>
        </w:rPr>
      </w:pPr>
      <w:r w:rsidRPr="00637990">
        <w:rPr>
          <w:rFonts w:ascii="Arial" w:eastAsia="Georgia" w:hAnsi="Arial" w:cs="Arial"/>
          <w:b/>
          <w:color w:val="000000"/>
          <w:sz w:val="22"/>
          <w:szCs w:val="22"/>
        </w:rPr>
        <w:t xml:space="preserve">Approvisionnement </w:t>
      </w:r>
    </w:p>
    <w:p w14:paraId="24D4F9EA" w14:textId="77777777" w:rsidR="00CD617B" w:rsidRPr="00637990" w:rsidRDefault="00CD617B">
      <w:pPr>
        <w:pBdr>
          <w:between w:val="nil"/>
        </w:pBdr>
        <w:jc w:val="both"/>
        <w:rPr>
          <w:rFonts w:ascii="Arial" w:eastAsia="Georgia" w:hAnsi="Arial" w:cs="Arial"/>
          <w:color w:val="000000"/>
          <w:sz w:val="22"/>
          <w:szCs w:val="22"/>
        </w:rPr>
      </w:pPr>
    </w:p>
    <w:p w14:paraId="19845BBA" w14:textId="77777777" w:rsidR="00CD617B" w:rsidRPr="00637990" w:rsidRDefault="00C13ADC">
      <w:pPr>
        <w:numPr>
          <w:ilvl w:val="0"/>
          <w:numId w:val="12"/>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fourniture du matériel en location.</w:t>
      </w:r>
    </w:p>
    <w:p w14:paraId="05BFC09F" w14:textId="77777777" w:rsidR="00CD617B" w:rsidRPr="00637990" w:rsidRDefault="00C13ADC">
      <w:pPr>
        <w:numPr>
          <w:ilvl w:val="0"/>
          <w:numId w:val="12"/>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L'emballage, le transport et la livraison du matériel sur le site des Archives nationales ;</w:t>
      </w:r>
    </w:p>
    <w:p w14:paraId="284D4345" w14:textId="77777777" w:rsidR="00CD617B" w:rsidRPr="00637990" w:rsidRDefault="00C13ADC">
      <w:pPr>
        <w:numPr>
          <w:ilvl w:val="0"/>
          <w:numId w:val="12"/>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 déchargement et la mise à pied d’œuvre du matériel sur le site des Archives nationales.</w:t>
      </w:r>
    </w:p>
    <w:p w14:paraId="371A67B0" w14:textId="77777777" w:rsidR="00CD617B" w:rsidRPr="00637990" w:rsidRDefault="00CD617B">
      <w:pPr>
        <w:pBdr>
          <w:between w:val="nil"/>
        </w:pBdr>
        <w:ind w:left="426" w:hanging="426"/>
        <w:jc w:val="both"/>
        <w:rPr>
          <w:rFonts w:ascii="Arial" w:eastAsia="Georgia" w:hAnsi="Arial" w:cs="Arial"/>
          <w:color w:val="000000"/>
          <w:sz w:val="22"/>
          <w:szCs w:val="22"/>
        </w:rPr>
      </w:pPr>
    </w:p>
    <w:p w14:paraId="0B089891" w14:textId="77777777" w:rsidR="00CD617B" w:rsidRPr="00637990" w:rsidRDefault="00C13ADC">
      <w:pPr>
        <w:numPr>
          <w:ilvl w:val="0"/>
          <w:numId w:val="10"/>
        </w:numPr>
        <w:pBdr>
          <w:between w:val="nil"/>
        </w:pBdr>
        <w:ind w:left="426" w:hanging="426"/>
        <w:jc w:val="both"/>
        <w:rPr>
          <w:rFonts w:ascii="Arial" w:hAnsi="Arial" w:cs="Arial"/>
        </w:rPr>
      </w:pPr>
      <w:r w:rsidRPr="00637990">
        <w:rPr>
          <w:rFonts w:ascii="Arial" w:eastAsia="Georgia" w:hAnsi="Arial" w:cs="Arial"/>
          <w:b/>
          <w:color w:val="000000"/>
          <w:sz w:val="22"/>
          <w:szCs w:val="22"/>
        </w:rPr>
        <w:t>Installation du matériel</w:t>
      </w:r>
    </w:p>
    <w:p w14:paraId="63D1AD0B" w14:textId="77777777" w:rsidR="00CD617B" w:rsidRPr="00637990" w:rsidRDefault="00CD617B">
      <w:pPr>
        <w:pBdr>
          <w:between w:val="nil"/>
        </w:pBdr>
        <w:tabs>
          <w:tab w:val="left" w:pos="284"/>
        </w:tabs>
        <w:jc w:val="both"/>
        <w:rPr>
          <w:rFonts w:ascii="Arial" w:eastAsia="Georgia" w:hAnsi="Arial" w:cs="Arial"/>
          <w:color w:val="000000"/>
          <w:sz w:val="22"/>
          <w:szCs w:val="22"/>
        </w:rPr>
      </w:pPr>
    </w:p>
    <w:p w14:paraId="7DE86BF0"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L'installation des équipements et matériels ;</w:t>
      </w:r>
    </w:p>
    <w:p w14:paraId="5881DA6F"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coordination des prestations d'installation avec l'ensemble des autres lots du présent marché ;</w:t>
      </w:r>
    </w:p>
    <w:p w14:paraId="08A5C518"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Les travaux de fixations, câblages, et raccordements des équipements ;</w:t>
      </w:r>
    </w:p>
    <w:p w14:paraId="5A86EB5B"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protection des sols des espaces de chantier et d’exposition ;</w:t>
      </w:r>
    </w:p>
    <w:p w14:paraId="04FFE066"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protection des matériels, équipements et installations jusqu’à réception des prestations ;</w:t>
      </w:r>
    </w:p>
    <w:p w14:paraId="67505077"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lastRenderedPageBreak/>
        <w:t>La remise en état éventuelle des existants endommagés pendant l’exécution des prestations ;</w:t>
      </w:r>
    </w:p>
    <w:p w14:paraId="0F2BD3E7"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Les vérifications, réglages, tests, mesures et essais divers des installations ;</w:t>
      </w:r>
    </w:p>
    <w:p w14:paraId="1F6D0343"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Les essais à blanc des installations complètes ;</w:t>
      </w:r>
    </w:p>
    <w:p w14:paraId="3422D99D"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mise au point des installations conformément à leur description détaillée ci-dessous ;</w:t>
      </w:r>
    </w:p>
    <w:p w14:paraId="38031F52"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 chargement des contenus ;</w:t>
      </w:r>
    </w:p>
    <w:p w14:paraId="6AD56AF9" w14:textId="41706FB2"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Le réglage des équipements en collaboration avec le </w:t>
      </w:r>
      <w:r w:rsidR="00D663DB">
        <w:rPr>
          <w:rFonts w:ascii="Arial" w:eastAsia="Georgia" w:hAnsi="Arial" w:cs="Arial"/>
          <w:color w:val="000000"/>
          <w:sz w:val="22"/>
          <w:szCs w:val="22"/>
        </w:rPr>
        <w:t>scénographe</w:t>
      </w:r>
      <w:r w:rsidRPr="00637990">
        <w:rPr>
          <w:rFonts w:ascii="Arial" w:eastAsia="Georgia" w:hAnsi="Arial" w:cs="Arial"/>
          <w:color w:val="000000"/>
          <w:sz w:val="22"/>
          <w:szCs w:val="22"/>
        </w:rPr>
        <w:t xml:space="preserve"> et avec les commissaires de l’exposition ;</w:t>
      </w:r>
    </w:p>
    <w:p w14:paraId="1875B8A9"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 paramétrage des installations pour leur fonctionnement régulier ;</w:t>
      </w:r>
    </w:p>
    <w:p w14:paraId="7739FBF0"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fourniture des matériels, consommables et composants spéciaux éventuels nécessaires aux essais, réceptions et mises en service ;</w:t>
      </w:r>
    </w:p>
    <w:p w14:paraId="06833082" w14:textId="77777777" w:rsidR="00CD617B" w:rsidRPr="00637990" w:rsidRDefault="00C13ADC">
      <w:pPr>
        <w:numPr>
          <w:ilvl w:val="0"/>
          <w:numId w:val="1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La protection de tous les matériels, équipements et installations réceptionnés et mis en place. </w:t>
      </w:r>
    </w:p>
    <w:p w14:paraId="71E8AAB0" w14:textId="77777777" w:rsidR="00CD617B" w:rsidRPr="00637990" w:rsidRDefault="00CD617B">
      <w:pPr>
        <w:pBdr>
          <w:between w:val="nil"/>
        </w:pBdr>
        <w:ind w:left="426" w:hanging="426"/>
        <w:jc w:val="both"/>
        <w:rPr>
          <w:rFonts w:ascii="Arial" w:eastAsia="Georgia" w:hAnsi="Arial" w:cs="Arial"/>
          <w:color w:val="000000"/>
          <w:sz w:val="22"/>
          <w:szCs w:val="22"/>
        </w:rPr>
      </w:pPr>
    </w:p>
    <w:p w14:paraId="05E91C60" w14:textId="77777777" w:rsidR="00CD617B" w:rsidRPr="00637990" w:rsidRDefault="00C13ADC">
      <w:pPr>
        <w:numPr>
          <w:ilvl w:val="0"/>
          <w:numId w:val="10"/>
        </w:numPr>
        <w:pBdr>
          <w:between w:val="nil"/>
        </w:pBdr>
        <w:ind w:left="426" w:hanging="426"/>
        <w:jc w:val="both"/>
        <w:rPr>
          <w:rFonts w:ascii="Arial" w:hAnsi="Arial" w:cs="Arial"/>
        </w:rPr>
      </w:pPr>
      <w:r w:rsidRPr="00637990">
        <w:rPr>
          <w:rFonts w:ascii="Arial" w:eastAsia="Georgia" w:hAnsi="Arial" w:cs="Arial"/>
          <w:b/>
          <w:color w:val="000000"/>
          <w:sz w:val="22"/>
          <w:szCs w:val="22"/>
        </w:rPr>
        <w:t xml:space="preserve">Exploitation </w:t>
      </w:r>
    </w:p>
    <w:p w14:paraId="5AF23ADB" w14:textId="77777777" w:rsidR="00CD617B" w:rsidRPr="00637990" w:rsidRDefault="00CD617B">
      <w:pPr>
        <w:pBdr>
          <w:between w:val="nil"/>
        </w:pBdr>
        <w:tabs>
          <w:tab w:val="left" w:pos="284"/>
        </w:tabs>
        <w:jc w:val="both"/>
        <w:rPr>
          <w:rFonts w:ascii="Arial" w:eastAsia="Georgia" w:hAnsi="Arial" w:cs="Arial"/>
          <w:color w:val="000000"/>
          <w:sz w:val="22"/>
          <w:szCs w:val="22"/>
        </w:rPr>
      </w:pPr>
    </w:p>
    <w:p w14:paraId="19C8D54D" w14:textId="0E4D23A9"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Le titulaire a la charge de la maintenance toute la durée de l’exposition, soit </w:t>
      </w:r>
      <w:r w:rsidR="005940DE" w:rsidRPr="00637990">
        <w:rPr>
          <w:rFonts w:ascii="Arial" w:eastAsia="Georgia" w:hAnsi="Arial" w:cs="Arial"/>
          <w:color w:val="000000"/>
          <w:sz w:val="22"/>
          <w:szCs w:val="22"/>
        </w:rPr>
        <w:t>4</w:t>
      </w:r>
      <w:r w:rsidRPr="00637990">
        <w:rPr>
          <w:rFonts w:ascii="Arial" w:eastAsia="Georgia" w:hAnsi="Arial" w:cs="Arial"/>
          <w:color w:val="000000"/>
          <w:sz w:val="22"/>
          <w:szCs w:val="22"/>
        </w:rPr>
        <w:t xml:space="preserve"> mois </w:t>
      </w:r>
      <w:r w:rsidR="005940DE" w:rsidRPr="00637990">
        <w:rPr>
          <w:rFonts w:ascii="Arial" w:eastAsia="Georgia" w:hAnsi="Arial" w:cs="Arial"/>
          <w:color w:val="000000"/>
          <w:sz w:val="22"/>
          <w:szCs w:val="22"/>
        </w:rPr>
        <w:t>minimum</w:t>
      </w:r>
      <w:r w:rsidRPr="00637990">
        <w:rPr>
          <w:rFonts w:ascii="Arial" w:eastAsia="Georgia" w:hAnsi="Arial" w:cs="Arial"/>
          <w:color w:val="000000"/>
          <w:sz w:val="22"/>
          <w:szCs w:val="22"/>
        </w:rPr>
        <w:t xml:space="preserve"> (interventions sous 48 heures)</w:t>
      </w:r>
    </w:p>
    <w:p w14:paraId="48ABBA79"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rédaction des fiches de réception (main d’œuvre et matériel) ;</w:t>
      </w:r>
    </w:p>
    <w:p w14:paraId="7F1D8314"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Les essais de réception et la mise en service (VA et VSR) ;</w:t>
      </w:r>
    </w:p>
    <w:p w14:paraId="2A3A8F47"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Les notices techniques descriptives des équipements installés ainsi que la rédaction des procédures nécessaires à l'exploitation et à la maintenance de ces installations (DOE) ;</w:t>
      </w:r>
    </w:p>
    <w:p w14:paraId="239757C2" w14:textId="77777777" w:rsidR="00CD617B" w:rsidRPr="00637990" w:rsidRDefault="00CD617B">
      <w:pPr>
        <w:pBdr>
          <w:between w:val="nil"/>
        </w:pBdr>
        <w:tabs>
          <w:tab w:val="left" w:pos="284"/>
        </w:tabs>
        <w:ind w:left="1"/>
        <w:jc w:val="both"/>
        <w:rPr>
          <w:rFonts w:ascii="Arial" w:eastAsia="Georgia" w:hAnsi="Arial" w:cs="Arial"/>
          <w:color w:val="000000"/>
          <w:sz w:val="22"/>
          <w:szCs w:val="22"/>
        </w:rPr>
      </w:pPr>
    </w:p>
    <w:p w14:paraId="000E7377"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La fourniture des matériels, consommables et composants spéciaux éventuels nécessaires à la maintenance des installations pour toute la durée de présentation de l'exposition. S'agissant d'une exposition temporaire, le délai entre la déclaration par l’Établissement ou toute autre personne habilitée du dysfonctionnement et la remise en état de fonctionnement par le titulaire ne devra pas excéder vingt-quatre (24) heures, et ce pendant toute la durée de présentation de l’exposition ;</w:t>
      </w:r>
    </w:p>
    <w:p w14:paraId="4570425E"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 réapprovisionnement en pièces de rechange et consommables sera garanti pour toute la durée de présentation de l'exposition ;</w:t>
      </w:r>
    </w:p>
    <w:p w14:paraId="7EAEFB72" w14:textId="77777777" w:rsidR="00CD617B" w:rsidRPr="00637990" w:rsidRDefault="00C13ADC">
      <w:pPr>
        <w:numPr>
          <w:ilvl w:val="0"/>
          <w:numId w:val="14"/>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D'une manière générale, tous les frais en personnel et en matériel dus à des suppressions, adjonctions ou modifications résultant d'erreurs, de retards ou d'omissions de la part du titulaire du lot n°4 seront à la charge exclusive de ce dernier. </w:t>
      </w:r>
    </w:p>
    <w:p w14:paraId="19F13017" w14:textId="77777777" w:rsidR="00CD617B" w:rsidRPr="00637990" w:rsidRDefault="00CD617B">
      <w:pPr>
        <w:pBdr>
          <w:between w:val="nil"/>
        </w:pBdr>
        <w:ind w:left="426" w:hanging="426"/>
        <w:jc w:val="both"/>
        <w:rPr>
          <w:rFonts w:ascii="Arial" w:eastAsia="Georgia" w:hAnsi="Arial" w:cs="Arial"/>
          <w:color w:val="000000"/>
          <w:sz w:val="22"/>
          <w:szCs w:val="22"/>
        </w:rPr>
      </w:pPr>
    </w:p>
    <w:p w14:paraId="54CE9694" w14:textId="77777777" w:rsidR="00CD617B" w:rsidRPr="00637990" w:rsidRDefault="00C13ADC">
      <w:pPr>
        <w:numPr>
          <w:ilvl w:val="0"/>
          <w:numId w:val="10"/>
        </w:numPr>
        <w:pBdr>
          <w:between w:val="nil"/>
        </w:pBdr>
        <w:ind w:left="426" w:hanging="426"/>
        <w:jc w:val="both"/>
        <w:rPr>
          <w:rFonts w:ascii="Arial" w:hAnsi="Arial" w:cs="Arial"/>
        </w:rPr>
      </w:pPr>
      <w:r w:rsidRPr="00637990">
        <w:rPr>
          <w:rFonts w:ascii="Arial" w:eastAsia="Georgia" w:hAnsi="Arial" w:cs="Arial"/>
          <w:b/>
          <w:color w:val="000000"/>
          <w:sz w:val="22"/>
          <w:szCs w:val="22"/>
        </w:rPr>
        <w:t xml:space="preserve">Démontage </w:t>
      </w:r>
    </w:p>
    <w:p w14:paraId="14739CC3" w14:textId="77777777" w:rsidR="00CD617B" w:rsidRPr="00637990" w:rsidRDefault="00CD617B">
      <w:pPr>
        <w:pBdr>
          <w:between w:val="nil"/>
        </w:pBdr>
        <w:jc w:val="both"/>
        <w:rPr>
          <w:rFonts w:ascii="Arial" w:eastAsia="Georgia" w:hAnsi="Arial" w:cs="Arial"/>
          <w:color w:val="000000"/>
          <w:sz w:val="22"/>
          <w:szCs w:val="22"/>
        </w:rPr>
      </w:pPr>
    </w:p>
    <w:p w14:paraId="32519505" w14:textId="77777777" w:rsidR="00CD617B" w:rsidRPr="00637990" w:rsidRDefault="00C13ADC">
      <w:pPr>
        <w:numPr>
          <w:ilvl w:val="0"/>
          <w:numId w:val="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Le démontage des matériels, équipements et installations et leur reprise,</w:t>
      </w:r>
    </w:p>
    <w:p w14:paraId="7ECEB2C9" w14:textId="77777777" w:rsidR="00CD617B" w:rsidRPr="00637990" w:rsidRDefault="00C13ADC">
      <w:pPr>
        <w:numPr>
          <w:ilvl w:val="0"/>
          <w:numId w:val="3"/>
        </w:numPr>
        <w:pBdr>
          <w:between w:val="nil"/>
        </w:pBdr>
        <w:tabs>
          <w:tab w:val="left" w:pos="284"/>
        </w:tabs>
        <w:ind w:left="284" w:hanging="283"/>
        <w:jc w:val="both"/>
        <w:rPr>
          <w:rFonts w:ascii="Arial" w:hAnsi="Arial" w:cs="Arial"/>
          <w:color w:val="000000"/>
          <w:sz w:val="22"/>
          <w:szCs w:val="22"/>
        </w:rPr>
      </w:pPr>
      <w:r w:rsidRPr="00637990">
        <w:rPr>
          <w:rFonts w:ascii="Arial" w:eastAsia="Georgia" w:hAnsi="Arial" w:cs="Arial"/>
          <w:color w:val="000000"/>
          <w:sz w:val="22"/>
          <w:szCs w:val="22"/>
        </w:rPr>
        <w:t xml:space="preserve">Le nettoyage de l’ensemble et la remise en état des existants qui auraient été endommagés. </w:t>
      </w:r>
    </w:p>
    <w:p w14:paraId="5AADBE48" w14:textId="77777777" w:rsidR="00CD617B" w:rsidRPr="00637990" w:rsidRDefault="00CD617B">
      <w:pPr>
        <w:pBdr>
          <w:between w:val="nil"/>
        </w:pBdr>
        <w:jc w:val="both"/>
        <w:rPr>
          <w:rFonts w:ascii="Arial" w:eastAsia="Georgia" w:hAnsi="Arial" w:cs="Arial"/>
          <w:color w:val="000000"/>
          <w:sz w:val="22"/>
          <w:szCs w:val="22"/>
          <w:u w:val="single"/>
        </w:rPr>
      </w:pPr>
    </w:p>
    <w:p w14:paraId="5669B456" w14:textId="77777777" w:rsidR="00CD617B" w:rsidRPr="00637990" w:rsidRDefault="00CD617B">
      <w:pPr>
        <w:keepNext/>
        <w:widowControl w:val="0"/>
        <w:pBdr>
          <w:between w:val="nil"/>
        </w:pBdr>
        <w:tabs>
          <w:tab w:val="left" w:pos="792"/>
        </w:tabs>
        <w:jc w:val="both"/>
        <w:rPr>
          <w:rFonts w:ascii="Arial" w:eastAsia="Georgia" w:hAnsi="Arial" w:cs="Arial"/>
          <w:color w:val="000000"/>
          <w:sz w:val="22"/>
          <w:szCs w:val="22"/>
          <w:u w:val="single"/>
        </w:rPr>
      </w:pPr>
    </w:p>
    <w:p w14:paraId="30381B76" w14:textId="77777777" w:rsidR="00CD617B" w:rsidRPr="00637990" w:rsidRDefault="00CD617B">
      <w:pPr>
        <w:widowControl w:val="0"/>
        <w:pBdr>
          <w:between w:val="nil"/>
        </w:pBdr>
        <w:rPr>
          <w:rFonts w:ascii="Arial" w:eastAsia="Georgia" w:hAnsi="Arial" w:cs="Arial"/>
          <w:color w:val="000000"/>
          <w:sz w:val="22"/>
          <w:szCs w:val="22"/>
        </w:rPr>
      </w:pPr>
    </w:p>
    <w:p w14:paraId="477D6AFC" w14:textId="77777777" w:rsidR="00CD617B" w:rsidRPr="00637990" w:rsidRDefault="00C13ADC">
      <w:pPr>
        <w:keepNext/>
        <w:widowControl w:val="0"/>
        <w:numPr>
          <w:ilvl w:val="1"/>
          <w:numId w:val="7"/>
        </w:numPr>
        <w:pBdr>
          <w:between w:val="nil"/>
        </w:pBdr>
        <w:tabs>
          <w:tab w:val="left" w:pos="851"/>
        </w:tabs>
        <w:ind w:hanging="731"/>
        <w:jc w:val="both"/>
        <w:rPr>
          <w:rFonts w:ascii="Arial" w:eastAsia="Georgia" w:hAnsi="Arial" w:cs="Arial"/>
          <w:color w:val="000000"/>
          <w:u w:val="single"/>
        </w:rPr>
      </w:pPr>
      <w:bookmarkStart w:id="15" w:name="_17dp8vu" w:colFirst="0" w:colLast="0"/>
      <w:bookmarkEnd w:id="15"/>
      <w:r w:rsidRPr="00637990">
        <w:rPr>
          <w:rFonts w:ascii="Arial" w:eastAsia="Georgia" w:hAnsi="Arial" w:cs="Arial"/>
          <w:b/>
          <w:color w:val="000000"/>
          <w:sz w:val="22"/>
          <w:szCs w:val="22"/>
          <w:u w:val="single"/>
        </w:rPr>
        <w:t>2.3. Location du matériel, installation et programmation audiovisuelle</w:t>
      </w:r>
    </w:p>
    <w:p w14:paraId="317E1B1E" w14:textId="77777777" w:rsidR="00CD617B" w:rsidRPr="00637990" w:rsidRDefault="00CD617B">
      <w:pPr>
        <w:pBdr>
          <w:between w:val="nil"/>
        </w:pBdr>
        <w:jc w:val="both"/>
        <w:rPr>
          <w:rFonts w:ascii="Arial" w:eastAsia="Georgia" w:hAnsi="Arial" w:cs="Arial"/>
          <w:color w:val="000000"/>
          <w:sz w:val="22"/>
          <w:szCs w:val="22"/>
        </w:rPr>
      </w:pPr>
    </w:p>
    <w:p w14:paraId="4DE31202"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Le titulaire devra fournir l’ensemble des matériels et équipements listés au présent article.</w:t>
      </w:r>
    </w:p>
    <w:p w14:paraId="1B36B4D7" w14:textId="1D876E2C"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 xml:space="preserve">Tous les matériels seront à fournir </w:t>
      </w:r>
      <w:r w:rsidRPr="00637990">
        <w:rPr>
          <w:rFonts w:ascii="Arial" w:eastAsia="Georgia" w:hAnsi="Arial" w:cs="Arial"/>
          <w:color w:val="000000"/>
          <w:sz w:val="22"/>
          <w:szCs w:val="22"/>
          <w:u w:val="single"/>
        </w:rPr>
        <w:t>en location</w:t>
      </w:r>
      <w:r w:rsidRPr="00637990">
        <w:rPr>
          <w:rFonts w:ascii="Arial" w:eastAsia="Georgia" w:hAnsi="Arial" w:cs="Arial"/>
          <w:color w:val="000000"/>
          <w:sz w:val="22"/>
          <w:szCs w:val="22"/>
        </w:rPr>
        <w:t xml:space="preserve">, </w:t>
      </w:r>
      <w:r w:rsidRPr="00D663DB">
        <w:rPr>
          <w:rFonts w:ascii="Arial" w:eastAsia="Georgia" w:hAnsi="Arial" w:cs="Arial"/>
          <w:b/>
          <w:bCs/>
          <w:color w:val="000000"/>
          <w:sz w:val="22"/>
          <w:szCs w:val="22"/>
          <w:u w:val="single"/>
        </w:rPr>
        <w:t>sauf indication contraire</w:t>
      </w:r>
      <w:r w:rsidRPr="00637990">
        <w:rPr>
          <w:rFonts w:ascii="Arial" w:eastAsia="Georgia" w:hAnsi="Arial" w:cs="Arial"/>
          <w:color w:val="000000"/>
          <w:sz w:val="22"/>
          <w:szCs w:val="22"/>
        </w:rPr>
        <w:t xml:space="preserve">. Tous les matériels seront à fournir en parfait état visuel et de fonctionnement. </w:t>
      </w:r>
    </w:p>
    <w:p w14:paraId="1CC454FB" w14:textId="77777777" w:rsidR="00CD617B" w:rsidRPr="00637990" w:rsidRDefault="00CD617B">
      <w:pPr>
        <w:pBdr>
          <w:between w:val="nil"/>
        </w:pBdr>
        <w:jc w:val="both"/>
        <w:rPr>
          <w:rFonts w:ascii="Arial" w:eastAsia="Georgia" w:hAnsi="Arial" w:cs="Arial"/>
          <w:color w:val="000000"/>
          <w:sz w:val="20"/>
          <w:szCs w:val="20"/>
        </w:rPr>
      </w:pPr>
    </w:p>
    <w:p w14:paraId="32FCCF7E" w14:textId="77777777" w:rsidR="00CD617B" w:rsidRPr="00637990" w:rsidRDefault="00CD617B">
      <w:pPr>
        <w:pBdr>
          <w:between w:val="nil"/>
        </w:pBdr>
        <w:jc w:val="both"/>
        <w:rPr>
          <w:rFonts w:ascii="Arial" w:eastAsia="Georgia" w:hAnsi="Arial" w:cs="Arial"/>
          <w:color w:val="000000"/>
          <w:sz w:val="20"/>
          <w:szCs w:val="20"/>
        </w:rPr>
      </w:pPr>
    </w:p>
    <w:p w14:paraId="27B0D1FE" w14:textId="77777777" w:rsidR="00CD617B" w:rsidRPr="00637990" w:rsidRDefault="00C13ADC">
      <w:pPr>
        <w:pBdr>
          <w:between w:val="nil"/>
        </w:pBdr>
        <w:jc w:val="both"/>
        <w:rPr>
          <w:rFonts w:ascii="Arial" w:eastAsia="Georgia" w:hAnsi="Arial" w:cs="Arial"/>
          <w:color w:val="000000"/>
          <w:sz w:val="20"/>
          <w:szCs w:val="20"/>
        </w:rPr>
      </w:pPr>
      <w:r w:rsidRPr="00637990">
        <w:rPr>
          <w:rFonts w:ascii="Arial" w:eastAsia="Georgia" w:hAnsi="Arial" w:cs="Arial"/>
          <w:b/>
          <w:color w:val="000000"/>
          <w:sz w:val="20"/>
          <w:szCs w:val="20"/>
        </w:rPr>
        <w:t>LISTE DES DISPOSITIFS AUDIOVISUELS :</w:t>
      </w:r>
    </w:p>
    <w:p w14:paraId="4574C01C" w14:textId="77777777" w:rsidR="00CD617B" w:rsidRPr="00637990" w:rsidRDefault="00CD617B">
      <w:pPr>
        <w:pBdr>
          <w:between w:val="nil"/>
        </w:pBdr>
        <w:jc w:val="both"/>
        <w:rPr>
          <w:rFonts w:ascii="Arial" w:eastAsia="Georgia" w:hAnsi="Arial" w:cs="Arial"/>
          <w:color w:val="000000"/>
          <w:sz w:val="22"/>
          <w:szCs w:val="22"/>
        </w:rPr>
      </w:pPr>
    </w:p>
    <w:p w14:paraId="2AFACCE9" w14:textId="77777777" w:rsidR="00CD617B" w:rsidRPr="00637990" w:rsidRDefault="00CD617B">
      <w:pPr>
        <w:pBdr>
          <w:between w:val="nil"/>
        </w:pBdr>
        <w:jc w:val="both"/>
        <w:rPr>
          <w:rFonts w:ascii="Arial" w:eastAsia="Georgia" w:hAnsi="Arial" w:cs="Arial"/>
          <w:color w:val="FF0000"/>
          <w:sz w:val="22"/>
          <w:szCs w:val="22"/>
        </w:rPr>
      </w:pPr>
    </w:p>
    <w:p w14:paraId="7293DF35"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AV1</w:t>
      </w:r>
    </w:p>
    <w:p w14:paraId="2DE6E8EB"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1FC6BE26" w14:textId="057C9D50" w:rsidR="006460B6" w:rsidRPr="00637990" w:rsidRDefault="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Installation et raccordement d'un écran 32’’ en applique sur panneau menuisé, cache-</w:t>
      </w:r>
      <w:r w:rsidRPr="00637990">
        <w:rPr>
          <w:rFonts w:ascii="Arial" w:eastAsia="Georgia" w:hAnsi="Arial" w:cs="Arial"/>
          <w:color w:val="000000"/>
          <w:sz w:val="22"/>
          <w:szCs w:val="22"/>
        </w:rPr>
        <w:lastRenderedPageBreak/>
        <w:t xml:space="preserve">écran </w:t>
      </w:r>
      <w:r w:rsidRPr="00347A38">
        <w:rPr>
          <w:rFonts w:ascii="Arial" w:eastAsia="Georgia" w:hAnsi="Arial" w:cs="Arial"/>
          <w:b/>
          <w:bCs/>
          <w:color w:val="000000"/>
          <w:sz w:val="22"/>
          <w:szCs w:val="22"/>
          <w:u w:val="single"/>
        </w:rPr>
        <w:t>fourni par le</w:t>
      </w:r>
      <w:r w:rsidR="0006056F" w:rsidRPr="00347A38">
        <w:rPr>
          <w:rFonts w:ascii="Arial" w:eastAsia="Georgia" w:hAnsi="Arial" w:cs="Arial"/>
          <w:b/>
          <w:bCs/>
          <w:color w:val="000000"/>
          <w:sz w:val="22"/>
          <w:szCs w:val="22"/>
          <w:u w:val="single"/>
        </w:rPr>
        <w:t>s Archives nationales</w:t>
      </w:r>
      <w:r w:rsidR="0006056F" w:rsidRPr="00637990">
        <w:rPr>
          <w:rFonts w:ascii="Arial" w:eastAsia="Georgia" w:hAnsi="Arial" w:cs="Arial"/>
          <w:color w:val="000000"/>
          <w:sz w:val="22"/>
          <w:szCs w:val="22"/>
        </w:rPr>
        <w:t xml:space="preserve"> et repeints par le</w:t>
      </w:r>
      <w:r w:rsidRPr="00637990">
        <w:rPr>
          <w:rFonts w:ascii="Arial" w:eastAsia="Georgia" w:hAnsi="Arial" w:cs="Arial"/>
          <w:color w:val="000000"/>
          <w:sz w:val="22"/>
          <w:szCs w:val="22"/>
        </w:rPr>
        <w:t xml:space="preserve"> lot 1 Aménagement, interface à prévoir.</w:t>
      </w:r>
    </w:p>
    <w:p w14:paraId="69A742CA" w14:textId="77777777" w:rsidR="006460B6" w:rsidRPr="00637990" w:rsidRDefault="00C13ADC"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6C26235E" w14:textId="1A69D89A" w:rsidR="006460B6" w:rsidRPr="00637990" w:rsidRDefault="006460B6" w:rsidP="006460B6">
      <w:pPr>
        <w:widowControl w:val="0"/>
        <w:numPr>
          <w:ilvl w:val="0"/>
          <w:numId w:val="5"/>
        </w:numPr>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installation et raccordement d'une réglette sonore pour son ouvert directif</w:t>
      </w:r>
    </w:p>
    <w:p w14:paraId="1B26BA0E" w14:textId="77777777" w:rsidR="006460B6" w:rsidRPr="00637990" w:rsidRDefault="006460B6" w:rsidP="006460B6">
      <w:pPr>
        <w:widowControl w:val="0"/>
        <w:pBdr>
          <w:between w:val="nil"/>
        </w:pBdr>
        <w:spacing w:after="120"/>
        <w:ind w:left="502"/>
        <w:rPr>
          <w:rFonts w:ascii="Arial" w:hAnsi="Arial" w:cs="Arial"/>
          <w:color w:val="000000"/>
          <w:sz w:val="22"/>
          <w:szCs w:val="22"/>
        </w:rPr>
      </w:pPr>
    </w:p>
    <w:p w14:paraId="4DE7B698" w14:textId="77777777" w:rsidR="00CD617B" w:rsidRPr="00637990" w:rsidRDefault="00CD617B">
      <w:pPr>
        <w:widowControl w:val="0"/>
        <w:pBdr>
          <w:between w:val="nil"/>
        </w:pBdr>
        <w:spacing w:after="120"/>
        <w:ind w:left="502"/>
        <w:rPr>
          <w:rFonts w:ascii="Arial" w:eastAsia="Georgia" w:hAnsi="Arial" w:cs="Arial"/>
          <w:color w:val="000000"/>
          <w:sz w:val="22"/>
          <w:szCs w:val="22"/>
        </w:rPr>
      </w:pPr>
    </w:p>
    <w:p w14:paraId="4D54C919"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AV2</w:t>
      </w:r>
      <w:r w:rsidRPr="00637990">
        <w:rPr>
          <w:rFonts w:ascii="Arial" w:eastAsia="Georgia" w:hAnsi="Arial" w:cs="Arial"/>
          <w:color w:val="000000"/>
          <w:sz w:val="22"/>
          <w:szCs w:val="22"/>
        </w:rPr>
        <w:t> :</w:t>
      </w:r>
    </w:p>
    <w:p w14:paraId="7AF370D2"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6D77F0E1" w14:textId="29A29D9D" w:rsidR="006460B6" w:rsidRPr="00637990" w:rsidRDefault="00C13ADC" w:rsidP="00D57633">
      <w:pPr>
        <w:widowControl w:val="0"/>
        <w:numPr>
          <w:ilvl w:val="0"/>
          <w:numId w:val="5"/>
        </w:numPr>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 xml:space="preserve">1 installation et raccordement </w:t>
      </w:r>
      <w:r w:rsidR="006460B6" w:rsidRPr="00637990">
        <w:rPr>
          <w:rFonts w:ascii="Arial" w:eastAsia="Georgia" w:hAnsi="Arial" w:cs="Arial"/>
          <w:color w:val="000000"/>
          <w:sz w:val="22"/>
          <w:szCs w:val="22"/>
        </w:rPr>
        <w:t>d'une tablette numérique 16’’, applique sur panneau menuisé, cache-écran fourni par le lot 1 Aménagement, interface à prévoir.</w:t>
      </w:r>
    </w:p>
    <w:p w14:paraId="24F40E64" w14:textId="77777777" w:rsidR="00CD617B" w:rsidRPr="00637990" w:rsidRDefault="00C13ADC">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38005547" w14:textId="77777777" w:rsidR="00CD617B" w:rsidRPr="00637990" w:rsidRDefault="00CD617B">
      <w:pPr>
        <w:pBdr>
          <w:between w:val="nil"/>
        </w:pBdr>
        <w:jc w:val="both"/>
        <w:rPr>
          <w:rFonts w:ascii="Arial" w:eastAsia="Georgia" w:hAnsi="Arial" w:cs="Arial"/>
          <w:color w:val="000000"/>
          <w:sz w:val="22"/>
          <w:szCs w:val="22"/>
        </w:rPr>
      </w:pPr>
    </w:p>
    <w:p w14:paraId="7FD46838" w14:textId="77777777" w:rsidR="00CD617B" w:rsidRPr="00637990" w:rsidRDefault="00CD617B">
      <w:pPr>
        <w:pBdr>
          <w:between w:val="nil"/>
        </w:pBdr>
        <w:jc w:val="both"/>
        <w:rPr>
          <w:rFonts w:ascii="Arial" w:eastAsia="Georgia" w:hAnsi="Arial" w:cs="Arial"/>
          <w:color w:val="000000"/>
          <w:sz w:val="22"/>
          <w:szCs w:val="22"/>
        </w:rPr>
      </w:pPr>
    </w:p>
    <w:p w14:paraId="12AF2DF9"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AV3</w:t>
      </w:r>
      <w:r w:rsidRPr="00637990">
        <w:rPr>
          <w:rFonts w:ascii="Arial" w:eastAsia="Georgia" w:hAnsi="Arial" w:cs="Arial"/>
          <w:color w:val="000000"/>
          <w:sz w:val="22"/>
          <w:szCs w:val="22"/>
        </w:rPr>
        <w:t> :</w:t>
      </w:r>
    </w:p>
    <w:p w14:paraId="4805784F"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710141F7" w14:textId="5F64E3F5" w:rsidR="00CD617B" w:rsidRPr="00637990" w:rsidRDefault="00C13ADC" w:rsidP="005063EF">
      <w:pPr>
        <w:widowControl w:val="0"/>
        <w:numPr>
          <w:ilvl w:val="0"/>
          <w:numId w:val="5"/>
        </w:numPr>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 xml:space="preserve">1 installation et raccordement </w:t>
      </w:r>
      <w:r w:rsidR="006460B6" w:rsidRPr="00637990">
        <w:rPr>
          <w:rFonts w:ascii="Arial" w:eastAsia="Georgia" w:hAnsi="Arial" w:cs="Arial"/>
          <w:color w:val="000000"/>
          <w:sz w:val="22"/>
          <w:szCs w:val="22"/>
        </w:rPr>
        <w:t xml:space="preserve">d'un écran 24’’, sur la table type PL1, cache-écran fourni par le lot 1 Aménagement, interface à prévoir. </w:t>
      </w:r>
    </w:p>
    <w:p w14:paraId="584C9D7C" w14:textId="77777777" w:rsidR="00CD617B" w:rsidRPr="00637990" w:rsidRDefault="00C13ADC">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7EDE621D" w14:textId="7DB2C4BF" w:rsidR="006460B6" w:rsidRPr="00637990" w:rsidRDefault="006460B6">
      <w:pPr>
        <w:widowControl w:val="0"/>
        <w:numPr>
          <w:ilvl w:val="0"/>
          <w:numId w:val="5"/>
        </w:numPr>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 xml:space="preserve">2 </w:t>
      </w:r>
      <w:proofErr w:type="gramStart"/>
      <w:r w:rsidRPr="00637990">
        <w:rPr>
          <w:rFonts w:ascii="Arial" w:eastAsia="Georgia" w:hAnsi="Arial" w:cs="Arial"/>
          <w:color w:val="000000"/>
          <w:sz w:val="22"/>
          <w:szCs w:val="22"/>
        </w:rPr>
        <w:t>mono</w:t>
      </w:r>
      <w:proofErr w:type="gramEnd"/>
      <w:r w:rsidRPr="00637990">
        <w:rPr>
          <w:rFonts w:ascii="Arial" w:eastAsia="Georgia" w:hAnsi="Arial" w:cs="Arial"/>
          <w:color w:val="000000"/>
          <w:sz w:val="22"/>
          <w:szCs w:val="22"/>
        </w:rPr>
        <w:t xml:space="preserve"> écouteurs</w:t>
      </w:r>
    </w:p>
    <w:p w14:paraId="297C346E" w14:textId="77777777" w:rsidR="00CD617B" w:rsidRPr="00637990" w:rsidRDefault="00CD617B">
      <w:pPr>
        <w:widowControl w:val="0"/>
        <w:pBdr>
          <w:between w:val="nil"/>
        </w:pBdr>
        <w:spacing w:after="120"/>
        <w:rPr>
          <w:rFonts w:ascii="Arial" w:eastAsia="Georgia" w:hAnsi="Arial" w:cs="Arial"/>
          <w:color w:val="000000"/>
          <w:sz w:val="22"/>
          <w:szCs w:val="22"/>
        </w:rPr>
      </w:pPr>
    </w:p>
    <w:p w14:paraId="1CF418D5"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AV4</w:t>
      </w:r>
      <w:r w:rsidRPr="00637990">
        <w:rPr>
          <w:rFonts w:ascii="Arial" w:eastAsia="Georgia" w:hAnsi="Arial" w:cs="Arial"/>
          <w:color w:val="000000"/>
          <w:sz w:val="22"/>
          <w:szCs w:val="22"/>
        </w:rPr>
        <w:t> :</w:t>
      </w:r>
    </w:p>
    <w:p w14:paraId="2477BC85"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782F47F0" w14:textId="7B0429CD" w:rsidR="00CD617B" w:rsidRPr="00637990" w:rsidRDefault="00C13ADC">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installation et raccordement d'un écran 32’’, en applique sur un panneau menuisé avec cache-écran </w:t>
      </w:r>
      <w:r w:rsidR="0006056F" w:rsidRPr="00347A38">
        <w:rPr>
          <w:rFonts w:ascii="Arial" w:eastAsia="Georgia" w:hAnsi="Arial" w:cs="Arial"/>
          <w:b/>
          <w:bCs/>
          <w:color w:val="000000"/>
          <w:sz w:val="22"/>
          <w:szCs w:val="22"/>
          <w:u w:val="single"/>
        </w:rPr>
        <w:t>fourni par les Archives nationales</w:t>
      </w:r>
      <w:r w:rsidR="0006056F" w:rsidRPr="00637990">
        <w:rPr>
          <w:rFonts w:ascii="Arial" w:eastAsia="Georgia" w:hAnsi="Arial" w:cs="Arial"/>
          <w:color w:val="000000"/>
          <w:sz w:val="22"/>
          <w:szCs w:val="22"/>
        </w:rPr>
        <w:t xml:space="preserve"> et repeints par le lot 1 Aménagement</w:t>
      </w:r>
      <w:r w:rsidRPr="00637990">
        <w:rPr>
          <w:rFonts w:ascii="Arial" w:eastAsia="Georgia" w:hAnsi="Arial" w:cs="Arial"/>
          <w:color w:val="000000"/>
          <w:sz w:val="22"/>
          <w:szCs w:val="22"/>
        </w:rPr>
        <w:t xml:space="preserve">, interface à prévoir. </w:t>
      </w:r>
    </w:p>
    <w:p w14:paraId="5A28A0A8"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7401C7D0"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2 </w:t>
      </w:r>
      <w:proofErr w:type="gramStart"/>
      <w:r w:rsidRPr="00637990">
        <w:rPr>
          <w:rFonts w:ascii="Arial" w:eastAsia="Georgia" w:hAnsi="Arial" w:cs="Arial"/>
          <w:color w:val="000000"/>
          <w:sz w:val="22"/>
          <w:szCs w:val="22"/>
        </w:rPr>
        <w:t>mono</w:t>
      </w:r>
      <w:proofErr w:type="gramEnd"/>
      <w:r w:rsidRPr="00637990">
        <w:rPr>
          <w:rFonts w:ascii="Arial" w:eastAsia="Georgia" w:hAnsi="Arial" w:cs="Arial"/>
          <w:color w:val="000000"/>
          <w:sz w:val="22"/>
          <w:szCs w:val="22"/>
        </w:rPr>
        <w:t xml:space="preserve"> écouteurs</w:t>
      </w:r>
    </w:p>
    <w:p w14:paraId="47B6AA5A" w14:textId="77777777" w:rsidR="006460B6" w:rsidRPr="00637990" w:rsidRDefault="006460B6" w:rsidP="006460B6">
      <w:pPr>
        <w:widowControl w:val="0"/>
        <w:pBdr>
          <w:between w:val="nil"/>
        </w:pBdr>
        <w:spacing w:after="120"/>
        <w:ind w:left="502"/>
        <w:rPr>
          <w:rFonts w:ascii="Arial" w:hAnsi="Arial" w:cs="Arial"/>
          <w:color w:val="000000"/>
          <w:sz w:val="22"/>
          <w:szCs w:val="22"/>
        </w:rPr>
      </w:pPr>
    </w:p>
    <w:p w14:paraId="5063B7DF" w14:textId="77777777" w:rsidR="00CD617B" w:rsidRPr="00637990" w:rsidRDefault="00C13ADC">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AV5</w:t>
      </w:r>
    </w:p>
    <w:p w14:paraId="2D061929"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5E000113" w14:textId="69C49BB9"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installation et raccordement d'un écran 32’’, en applique sur un panneau menuisé avec cache-écran </w:t>
      </w:r>
      <w:r w:rsidR="0006056F" w:rsidRPr="00347A38">
        <w:rPr>
          <w:rFonts w:ascii="Arial" w:eastAsia="Georgia" w:hAnsi="Arial" w:cs="Arial"/>
          <w:b/>
          <w:bCs/>
          <w:color w:val="000000"/>
          <w:sz w:val="22"/>
          <w:szCs w:val="22"/>
          <w:u w:val="single"/>
        </w:rPr>
        <w:t>fourni par les Archives nationales</w:t>
      </w:r>
      <w:r w:rsidR="0006056F" w:rsidRPr="00637990">
        <w:rPr>
          <w:rFonts w:ascii="Arial" w:eastAsia="Georgia" w:hAnsi="Arial" w:cs="Arial"/>
          <w:color w:val="000000"/>
          <w:sz w:val="22"/>
          <w:szCs w:val="22"/>
        </w:rPr>
        <w:t xml:space="preserve"> et repeints par le lot 1 Aménagement</w:t>
      </w:r>
      <w:r w:rsidRPr="00637990">
        <w:rPr>
          <w:rFonts w:ascii="Arial" w:eastAsia="Georgia" w:hAnsi="Arial" w:cs="Arial"/>
          <w:color w:val="000000"/>
          <w:sz w:val="22"/>
          <w:szCs w:val="22"/>
        </w:rPr>
        <w:t xml:space="preserve">, interface à prévoir. </w:t>
      </w:r>
    </w:p>
    <w:p w14:paraId="4136252C"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553CD8B5"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2 </w:t>
      </w:r>
      <w:proofErr w:type="gramStart"/>
      <w:r w:rsidRPr="00637990">
        <w:rPr>
          <w:rFonts w:ascii="Arial" w:eastAsia="Georgia" w:hAnsi="Arial" w:cs="Arial"/>
          <w:color w:val="000000"/>
          <w:sz w:val="22"/>
          <w:szCs w:val="22"/>
        </w:rPr>
        <w:t>mono</w:t>
      </w:r>
      <w:proofErr w:type="gramEnd"/>
      <w:r w:rsidRPr="00637990">
        <w:rPr>
          <w:rFonts w:ascii="Arial" w:eastAsia="Georgia" w:hAnsi="Arial" w:cs="Arial"/>
          <w:color w:val="000000"/>
          <w:sz w:val="22"/>
          <w:szCs w:val="22"/>
        </w:rPr>
        <w:t xml:space="preserve"> écouteurs</w:t>
      </w:r>
    </w:p>
    <w:p w14:paraId="37374EF8" w14:textId="77777777" w:rsidR="00CD617B" w:rsidRPr="00637990" w:rsidRDefault="00CD617B">
      <w:pPr>
        <w:widowControl w:val="0"/>
        <w:pBdr>
          <w:between w:val="nil"/>
        </w:pBdr>
        <w:spacing w:after="120"/>
        <w:rPr>
          <w:rFonts w:ascii="Arial" w:eastAsia="Georgia" w:hAnsi="Arial" w:cs="Arial"/>
          <w:color w:val="000000"/>
          <w:sz w:val="22"/>
          <w:szCs w:val="22"/>
        </w:rPr>
      </w:pPr>
    </w:p>
    <w:p w14:paraId="6D7ECF1C" w14:textId="5E4FF085"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AV6</w:t>
      </w:r>
    </w:p>
    <w:p w14:paraId="34DC6826"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1612606F" w14:textId="3B604049" w:rsidR="006460B6" w:rsidRPr="00637990" w:rsidRDefault="006460B6" w:rsidP="003B024A">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lastRenderedPageBreak/>
        <w:t xml:space="preserve">1 installation et raccordement d'un écran 13’’, sur la table type PL2, cache-écran </w:t>
      </w:r>
      <w:r w:rsidR="0006056F" w:rsidRPr="00347A38">
        <w:rPr>
          <w:rFonts w:ascii="Arial" w:eastAsia="Georgia" w:hAnsi="Arial" w:cs="Arial"/>
          <w:b/>
          <w:bCs/>
          <w:color w:val="000000"/>
          <w:sz w:val="22"/>
          <w:szCs w:val="22"/>
          <w:u w:val="single"/>
        </w:rPr>
        <w:t>fourni par les Archives nationales</w:t>
      </w:r>
      <w:r w:rsidR="0006056F" w:rsidRPr="00637990">
        <w:rPr>
          <w:rFonts w:ascii="Arial" w:eastAsia="Georgia" w:hAnsi="Arial" w:cs="Arial"/>
          <w:color w:val="000000"/>
          <w:sz w:val="22"/>
          <w:szCs w:val="22"/>
        </w:rPr>
        <w:t xml:space="preserve"> et repeints par le lot 1 Aménagement</w:t>
      </w:r>
      <w:r w:rsidRPr="00637990">
        <w:rPr>
          <w:rFonts w:ascii="Arial" w:eastAsia="Georgia" w:hAnsi="Arial" w:cs="Arial"/>
          <w:color w:val="000000"/>
          <w:sz w:val="22"/>
          <w:szCs w:val="22"/>
        </w:rPr>
        <w:t xml:space="preserve">, interface à prévoir. </w:t>
      </w:r>
    </w:p>
    <w:p w14:paraId="00855335" w14:textId="4EEDDBB4" w:rsidR="006460B6" w:rsidRPr="00637990" w:rsidRDefault="006460B6" w:rsidP="003B024A">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15D5CDFB"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2 </w:t>
      </w:r>
      <w:proofErr w:type="gramStart"/>
      <w:r w:rsidRPr="00637990">
        <w:rPr>
          <w:rFonts w:ascii="Arial" w:eastAsia="Georgia" w:hAnsi="Arial" w:cs="Arial"/>
          <w:color w:val="000000"/>
          <w:sz w:val="22"/>
          <w:szCs w:val="22"/>
        </w:rPr>
        <w:t>mono</w:t>
      </w:r>
      <w:proofErr w:type="gramEnd"/>
      <w:r w:rsidRPr="00637990">
        <w:rPr>
          <w:rFonts w:ascii="Arial" w:eastAsia="Georgia" w:hAnsi="Arial" w:cs="Arial"/>
          <w:color w:val="000000"/>
          <w:sz w:val="22"/>
          <w:szCs w:val="22"/>
        </w:rPr>
        <w:t xml:space="preserve"> écouteurs</w:t>
      </w:r>
    </w:p>
    <w:p w14:paraId="1A3E924A" w14:textId="77777777" w:rsidR="006460B6" w:rsidRPr="00637990" w:rsidRDefault="006460B6">
      <w:pPr>
        <w:widowControl w:val="0"/>
        <w:pBdr>
          <w:between w:val="nil"/>
        </w:pBdr>
        <w:spacing w:after="120"/>
        <w:rPr>
          <w:rFonts w:ascii="Arial" w:eastAsia="Georgia" w:hAnsi="Arial" w:cs="Arial"/>
          <w:color w:val="000000"/>
          <w:sz w:val="22"/>
          <w:szCs w:val="22"/>
        </w:rPr>
      </w:pPr>
    </w:p>
    <w:p w14:paraId="30A33DE4" w14:textId="0E4916ED"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AV7</w:t>
      </w:r>
    </w:p>
    <w:p w14:paraId="018A1745"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28F46EB0" w14:textId="6C98C2F8" w:rsidR="006460B6" w:rsidRPr="00637990" w:rsidRDefault="006460B6" w:rsidP="00FD3934">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installation et raccordement d'un écran 55’’ en applique </w:t>
      </w:r>
      <w:r w:rsidR="0006056F" w:rsidRPr="00637990">
        <w:rPr>
          <w:rFonts w:ascii="Arial" w:eastAsia="Georgia" w:hAnsi="Arial" w:cs="Arial"/>
          <w:color w:val="000000"/>
          <w:sz w:val="22"/>
          <w:szCs w:val="22"/>
        </w:rPr>
        <w:t>sur la cimaise</w:t>
      </w:r>
      <w:r w:rsidRPr="00637990">
        <w:rPr>
          <w:rFonts w:ascii="Arial" w:eastAsia="Georgia" w:hAnsi="Arial" w:cs="Arial"/>
          <w:color w:val="000000"/>
          <w:sz w:val="22"/>
          <w:szCs w:val="22"/>
        </w:rPr>
        <w:t xml:space="preserve">, cache-écran </w:t>
      </w:r>
      <w:r w:rsidR="0006056F" w:rsidRPr="00347A38">
        <w:rPr>
          <w:rFonts w:ascii="Arial" w:eastAsia="Georgia" w:hAnsi="Arial" w:cs="Arial"/>
          <w:b/>
          <w:bCs/>
          <w:color w:val="000000"/>
          <w:sz w:val="22"/>
          <w:szCs w:val="22"/>
          <w:u w:val="single"/>
        </w:rPr>
        <w:t>fourni par les Archives nationales</w:t>
      </w:r>
      <w:r w:rsidR="0006056F" w:rsidRPr="00637990">
        <w:rPr>
          <w:rFonts w:ascii="Arial" w:eastAsia="Georgia" w:hAnsi="Arial" w:cs="Arial"/>
          <w:color w:val="000000"/>
          <w:sz w:val="22"/>
          <w:szCs w:val="22"/>
        </w:rPr>
        <w:t xml:space="preserve"> et repeints par le lot 1 Aménagement</w:t>
      </w:r>
      <w:r w:rsidRPr="00637990">
        <w:rPr>
          <w:rFonts w:ascii="Arial" w:eastAsia="Georgia" w:hAnsi="Arial" w:cs="Arial"/>
          <w:color w:val="000000"/>
          <w:sz w:val="22"/>
          <w:szCs w:val="22"/>
        </w:rPr>
        <w:t>, interface à prévoir.</w:t>
      </w:r>
    </w:p>
    <w:p w14:paraId="2C60F9D4" w14:textId="246A9C21" w:rsidR="006460B6" w:rsidRPr="00637990" w:rsidRDefault="006460B6" w:rsidP="00FD3934">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1F5D16D1" w14:textId="32DC3CE3"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w:t>
      </w:r>
      <w:proofErr w:type="spellStart"/>
      <w:r w:rsidRPr="00637990">
        <w:rPr>
          <w:rFonts w:ascii="Arial" w:eastAsia="Georgia" w:hAnsi="Arial" w:cs="Arial"/>
          <w:color w:val="000000"/>
          <w:sz w:val="22"/>
          <w:szCs w:val="22"/>
        </w:rPr>
        <w:t>haut parleur</w:t>
      </w:r>
      <w:proofErr w:type="spellEnd"/>
      <w:r w:rsidRPr="00637990">
        <w:rPr>
          <w:rFonts w:ascii="Arial" w:eastAsia="Georgia" w:hAnsi="Arial" w:cs="Arial"/>
          <w:color w:val="000000"/>
          <w:sz w:val="22"/>
          <w:szCs w:val="22"/>
        </w:rPr>
        <w:t xml:space="preserve"> encastrable</w:t>
      </w:r>
    </w:p>
    <w:p w14:paraId="3A952C28" w14:textId="77777777" w:rsidR="006460B6" w:rsidRPr="00637990" w:rsidRDefault="006460B6" w:rsidP="006460B6">
      <w:pPr>
        <w:widowControl w:val="0"/>
        <w:pBdr>
          <w:between w:val="nil"/>
        </w:pBdr>
        <w:spacing w:after="120"/>
        <w:rPr>
          <w:rFonts w:ascii="Arial" w:eastAsia="Georgia" w:hAnsi="Arial" w:cs="Arial"/>
          <w:color w:val="000000"/>
          <w:sz w:val="22"/>
          <w:szCs w:val="22"/>
        </w:rPr>
      </w:pPr>
    </w:p>
    <w:p w14:paraId="0EC27783" w14:textId="65B7570F"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AV8</w:t>
      </w:r>
    </w:p>
    <w:p w14:paraId="556F86EC" w14:textId="77777777" w:rsidR="006460B6" w:rsidRPr="00637990" w:rsidRDefault="006460B6" w:rsidP="006460B6">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4EDD1E3D" w14:textId="33AFD7B6" w:rsidR="006460B6" w:rsidRPr="00637990" w:rsidRDefault="006460B6" w:rsidP="00282CC2">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installation et raccordement d'un écran 32’’ en applique sur panneau menuisé, cache-écran </w:t>
      </w:r>
      <w:r w:rsidR="0006056F" w:rsidRPr="00347A38">
        <w:rPr>
          <w:rFonts w:ascii="Arial" w:eastAsia="Georgia" w:hAnsi="Arial" w:cs="Arial"/>
          <w:b/>
          <w:bCs/>
          <w:color w:val="000000"/>
          <w:sz w:val="22"/>
          <w:szCs w:val="22"/>
          <w:u w:val="single"/>
        </w:rPr>
        <w:t>fourni par les Archives nationales</w:t>
      </w:r>
      <w:r w:rsidR="0006056F" w:rsidRPr="00637990">
        <w:rPr>
          <w:rFonts w:ascii="Arial" w:eastAsia="Georgia" w:hAnsi="Arial" w:cs="Arial"/>
          <w:color w:val="000000"/>
          <w:sz w:val="22"/>
          <w:szCs w:val="22"/>
        </w:rPr>
        <w:t xml:space="preserve"> et repeints par le lot 1 Aménagement</w:t>
      </w:r>
      <w:r w:rsidRPr="00637990">
        <w:rPr>
          <w:rFonts w:ascii="Arial" w:eastAsia="Georgia" w:hAnsi="Arial" w:cs="Arial"/>
          <w:color w:val="000000"/>
          <w:sz w:val="22"/>
          <w:szCs w:val="22"/>
        </w:rPr>
        <w:t>, interface à prévoir.</w:t>
      </w:r>
    </w:p>
    <w:p w14:paraId="0BE9C090" w14:textId="1686DD1B" w:rsidR="006460B6" w:rsidRPr="00637990" w:rsidRDefault="006460B6" w:rsidP="00282CC2">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157A3870" w14:textId="77777777" w:rsidR="006460B6" w:rsidRPr="00637990" w:rsidRDefault="006460B6" w:rsidP="006460B6">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2 </w:t>
      </w:r>
      <w:proofErr w:type="gramStart"/>
      <w:r w:rsidRPr="00637990">
        <w:rPr>
          <w:rFonts w:ascii="Arial" w:eastAsia="Georgia" w:hAnsi="Arial" w:cs="Arial"/>
          <w:color w:val="000000"/>
          <w:sz w:val="22"/>
          <w:szCs w:val="22"/>
        </w:rPr>
        <w:t>mono</w:t>
      </w:r>
      <w:proofErr w:type="gramEnd"/>
      <w:r w:rsidRPr="00637990">
        <w:rPr>
          <w:rFonts w:ascii="Arial" w:eastAsia="Georgia" w:hAnsi="Arial" w:cs="Arial"/>
          <w:color w:val="000000"/>
          <w:sz w:val="22"/>
          <w:szCs w:val="22"/>
        </w:rPr>
        <w:t xml:space="preserve"> écouteurs</w:t>
      </w:r>
    </w:p>
    <w:p w14:paraId="3037C25A" w14:textId="77777777" w:rsidR="006460B6" w:rsidRPr="00637990" w:rsidRDefault="006460B6" w:rsidP="006460B6">
      <w:pPr>
        <w:widowControl w:val="0"/>
        <w:pBdr>
          <w:between w:val="nil"/>
        </w:pBdr>
        <w:spacing w:after="120"/>
        <w:rPr>
          <w:rFonts w:ascii="Arial" w:hAnsi="Arial" w:cs="Arial"/>
          <w:color w:val="000000"/>
          <w:sz w:val="22"/>
          <w:szCs w:val="22"/>
        </w:rPr>
      </w:pPr>
    </w:p>
    <w:p w14:paraId="6EF64067" w14:textId="70C5699A" w:rsidR="0006056F" w:rsidRPr="00637990" w:rsidRDefault="0006056F" w:rsidP="0006056F">
      <w:pPr>
        <w:widowControl w:val="0"/>
        <w:pBdr>
          <w:between w:val="nil"/>
        </w:pBdr>
        <w:spacing w:after="120"/>
        <w:rPr>
          <w:rFonts w:ascii="Arial" w:eastAsia="Georgia" w:hAnsi="Arial" w:cs="Arial"/>
          <w:color w:val="000000"/>
          <w:sz w:val="22"/>
          <w:szCs w:val="22"/>
        </w:rPr>
      </w:pPr>
      <w:r w:rsidRPr="00637990">
        <w:rPr>
          <w:rFonts w:ascii="Arial" w:eastAsia="Georgia" w:hAnsi="Arial" w:cs="Arial"/>
          <w:b/>
          <w:color w:val="000000"/>
          <w:sz w:val="22"/>
          <w:szCs w:val="22"/>
        </w:rPr>
        <w:t>AV9</w:t>
      </w:r>
    </w:p>
    <w:p w14:paraId="7811A820" w14:textId="77777777" w:rsidR="0006056F" w:rsidRPr="00637990" w:rsidRDefault="0006056F" w:rsidP="0006056F">
      <w:pPr>
        <w:widowControl w:val="0"/>
        <w:pBdr>
          <w:between w:val="nil"/>
        </w:pBdr>
        <w:spacing w:after="120"/>
        <w:rPr>
          <w:rFonts w:ascii="Arial" w:eastAsia="Georgia" w:hAnsi="Arial" w:cs="Arial"/>
          <w:color w:val="000000"/>
          <w:sz w:val="22"/>
          <w:szCs w:val="22"/>
        </w:rPr>
      </w:pPr>
      <w:r w:rsidRPr="00637990">
        <w:rPr>
          <w:rFonts w:ascii="Arial" w:eastAsia="Georgia" w:hAnsi="Arial" w:cs="Arial"/>
          <w:color w:val="000000"/>
          <w:sz w:val="22"/>
          <w:szCs w:val="22"/>
        </w:rPr>
        <w:t>Fourniture en location des éléments suivants :</w:t>
      </w:r>
    </w:p>
    <w:p w14:paraId="586BC571" w14:textId="60711D33" w:rsidR="0006056F" w:rsidRPr="00637990" w:rsidRDefault="0006056F" w:rsidP="0006056F">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1 installation et raccordement d'un écran 32’’ en applique sur panneau menuisé, cache-écran fourni par le lot 1 Aménagement, interface à prévoir.</w:t>
      </w:r>
    </w:p>
    <w:p w14:paraId="39825698" w14:textId="77777777" w:rsidR="0006056F" w:rsidRPr="00637990" w:rsidRDefault="0006056F" w:rsidP="0006056F">
      <w:pPr>
        <w:widowControl w:val="0"/>
        <w:numPr>
          <w:ilvl w:val="0"/>
          <w:numId w:val="5"/>
        </w:numPr>
        <w:pBdr>
          <w:between w:val="nil"/>
        </w:pBdr>
        <w:spacing w:after="120"/>
        <w:rPr>
          <w:rFonts w:ascii="Arial" w:hAnsi="Arial" w:cs="Arial"/>
          <w:color w:val="000000"/>
          <w:sz w:val="22"/>
          <w:szCs w:val="22"/>
        </w:rPr>
      </w:pPr>
      <w:r w:rsidRPr="00637990">
        <w:rPr>
          <w:rFonts w:ascii="Arial" w:eastAsia="Georgia" w:hAnsi="Arial" w:cs="Arial"/>
          <w:color w:val="000000"/>
          <w:sz w:val="22"/>
          <w:szCs w:val="22"/>
        </w:rPr>
        <w:t xml:space="preserve">1 équipement de stockage type </w:t>
      </w:r>
      <w:proofErr w:type="spellStart"/>
      <w:r w:rsidRPr="00637990">
        <w:rPr>
          <w:rFonts w:ascii="Arial" w:eastAsia="Georgia" w:hAnsi="Arial" w:cs="Arial"/>
          <w:i/>
          <w:color w:val="000000"/>
          <w:sz w:val="22"/>
          <w:szCs w:val="22"/>
        </w:rPr>
        <w:t>player</w:t>
      </w:r>
      <w:proofErr w:type="spellEnd"/>
      <w:r w:rsidRPr="00637990">
        <w:rPr>
          <w:rFonts w:ascii="Arial" w:eastAsia="Georgia" w:hAnsi="Arial" w:cs="Arial"/>
          <w:color w:val="000000"/>
          <w:sz w:val="22"/>
          <w:szCs w:val="22"/>
        </w:rPr>
        <w:t xml:space="preserve"> HD « </w:t>
      </w:r>
      <w:proofErr w:type="spellStart"/>
      <w:r w:rsidRPr="00637990">
        <w:rPr>
          <w:rFonts w:ascii="Arial" w:eastAsia="Georgia" w:hAnsi="Arial" w:cs="Arial"/>
          <w:i/>
          <w:color w:val="000000"/>
          <w:sz w:val="22"/>
          <w:szCs w:val="22"/>
        </w:rPr>
        <w:t>BrightSign</w:t>
      </w:r>
      <w:proofErr w:type="spellEnd"/>
      <w:r w:rsidRPr="00637990">
        <w:rPr>
          <w:rFonts w:ascii="Arial" w:eastAsia="Georgia" w:hAnsi="Arial" w:cs="Arial"/>
          <w:color w:val="000000"/>
          <w:sz w:val="22"/>
          <w:szCs w:val="22"/>
        </w:rPr>
        <w:t> » ou « équivalent », avec support amovible ou non, compatible avec le fichier fourni</w:t>
      </w:r>
    </w:p>
    <w:p w14:paraId="0A992814" w14:textId="77777777" w:rsidR="006460B6" w:rsidRPr="00637990" w:rsidRDefault="006460B6">
      <w:pPr>
        <w:widowControl w:val="0"/>
        <w:pBdr>
          <w:between w:val="nil"/>
        </w:pBdr>
        <w:spacing w:after="120"/>
        <w:rPr>
          <w:rFonts w:ascii="Arial" w:eastAsia="Georgia" w:hAnsi="Arial" w:cs="Arial"/>
          <w:color w:val="000000"/>
          <w:sz w:val="22"/>
          <w:szCs w:val="22"/>
        </w:rPr>
      </w:pPr>
    </w:p>
    <w:p w14:paraId="0DC99DFA" w14:textId="77777777" w:rsidR="006460B6" w:rsidRPr="00637990" w:rsidRDefault="006460B6">
      <w:pPr>
        <w:widowControl w:val="0"/>
        <w:pBdr>
          <w:between w:val="nil"/>
        </w:pBdr>
        <w:spacing w:after="120"/>
        <w:rPr>
          <w:rFonts w:ascii="Arial" w:eastAsia="Georgia" w:hAnsi="Arial" w:cs="Arial"/>
          <w:color w:val="000000"/>
          <w:sz w:val="22"/>
          <w:szCs w:val="22"/>
        </w:rPr>
      </w:pPr>
    </w:p>
    <w:p w14:paraId="5FDD4BEB" w14:textId="77777777" w:rsidR="00CD617B" w:rsidRPr="00637990" w:rsidRDefault="00C13ADC">
      <w:pPr>
        <w:jc w:val="both"/>
        <w:rPr>
          <w:rFonts w:ascii="Arial" w:eastAsia="Georgia" w:hAnsi="Arial" w:cs="Arial"/>
          <w:sz w:val="22"/>
          <w:szCs w:val="22"/>
        </w:rPr>
      </w:pPr>
      <w:r w:rsidRPr="00637990">
        <w:rPr>
          <w:rFonts w:ascii="Arial" w:eastAsia="Georgia" w:hAnsi="Arial" w:cs="Arial"/>
          <w:b/>
          <w:sz w:val="22"/>
          <w:szCs w:val="22"/>
          <w:u w:val="single"/>
        </w:rPr>
        <w:t>Localisation :</w:t>
      </w:r>
      <w:r w:rsidRPr="00637990">
        <w:rPr>
          <w:rFonts w:ascii="Arial" w:eastAsia="Georgia" w:hAnsi="Arial" w:cs="Arial"/>
          <w:b/>
          <w:sz w:val="22"/>
          <w:szCs w:val="22"/>
        </w:rPr>
        <w:t xml:space="preserve"> </w:t>
      </w:r>
    </w:p>
    <w:p w14:paraId="47B66FAE" w14:textId="5F7F0911" w:rsidR="00CD617B" w:rsidRPr="00637990" w:rsidRDefault="00C13ADC">
      <w:pPr>
        <w:rPr>
          <w:rFonts w:ascii="Arial" w:eastAsia="Georgia" w:hAnsi="Arial" w:cs="Arial"/>
          <w:sz w:val="22"/>
          <w:szCs w:val="22"/>
        </w:rPr>
      </w:pPr>
      <w:r w:rsidRPr="00637990">
        <w:rPr>
          <w:rFonts w:ascii="Arial" w:eastAsia="Georgia" w:hAnsi="Arial" w:cs="Arial"/>
          <w:sz w:val="22"/>
          <w:szCs w:val="22"/>
        </w:rPr>
        <w:t xml:space="preserve">Plan de repérage des dispositifs audiovisuels </w:t>
      </w:r>
      <w:r w:rsidRPr="00637990">
        <w:rPr>
          <w:rFonts w:ascii="Arial" w:eastAsia="Georgia" w:hAnsi="Arial" w:cs="Arial"/>
          <w:b/>
          <w:sz w:val="22"/>
          <w:szCs w:val="22"/>
        </w:rPr>
        <w:t>(</w:t>
      </w:r>
      <w:r w:rsidRPr="00637990">
        <w:rPr>
          <w:rFonts w:ascii="Arial" w:eastAsia="Georgia" w:hAnsi="Arial" w:cs="Arial"/>
          <w:bCs/>
          <w:color w:val="00B050"/>
          <w:sz w:val="22"/>
          <w:szCs w:val="22"/>
          <w:u w:val="single"/>
        </w:rPr>
        <w:t xml:space="preserve">Annexe </w:t>
      </w:r>
      <w:r w:rsidR="009007CE">
        <w:rPr>
          <w:rFonts w:ascii="Arial" w:eastAsia="Georgia" w:hAnsi="Arial" w:cs="Arial"/>
          <w:bCs/>
          <w:color w:val="00B050"/>
          <w:sz w:val="22"/>
          <w:szCs w:val="22"/>
          <w:u w:val="single"/>
        </w:rPr>
        <w:t>9</w:t>
      </w:r>
      <w:r w:rsidRPr="00637990">
        <w:rPr>
          <w:rFonts w:ascii="Arial" w:eastAsia="Georgia" w:hAnsi="Arial" w:cs="Arial"/>
          <w:bCs/>
          <w:color w:val="00B050"/>
          <w:sz w:val="22"/>
          <w:szCs w:val="22"/>
          <w:u w:val="single"/>
        </w:rPr>
        <w:t xml:space="preserve"> _Lot 4_</w:t>
      </w:r>
      <w:r w:rsidR="00D663DB">
        <w:rPr>
          <w:rFonts w:ascii="Arial" w:eastAsia="Georgia" w:hAnsi="Arial" w:cs="Arial"/>
          <w:bCs/>
          <w:color w:val="00B050"/>
          <w:sz w:val="22"/>
          <w:szCs w:val="22"/>
          <w:u w:val="single"/>
        </w:rPr>
        <w:t xml:space="preserve">Plan </w:t>
      </w:r>
      <w:proofErr w:type="spellStart"/>
      <w:r w:rsidR="00D663DB">
        <w:rPr>
          <w:rFonts w:ascii="Arial" w:eastAsia="Georgia" w:hAnsi="Arial" w:cs="Arial"/>
          <w:bCs/>
          <w:color w:val="00B050"/>
          <w:sz w:val="22"/>
          <w:szCs w:val="22"/>
          <w:u w:val="single"/>
        </w:rPr>
        <w:t>multi-média</w:t>
      </w:r>
      <w:proofErr w:type="spellEnd"/>
      <w:r w:rsidRPr="00637990">
        <w:rPr>
          <w:rFonts w:ascii="Arial" w:eastAsia="Georgia" w:hAnsi="Arial" w:cs="Arial"/>
          <w:b/>
          <w:sz w:val="22"/>
          <w:szCs w:val="22"/>
        </w:rPr>
        <w:t>)</w:t>
      </w:r>
      <w:r w:rsidRPr="00637990">
        <w:rPr>
          <w:rFonts w:ascii="Arial" w:eastAsia="Georgia" w:hAnsi="Arial" w:cs="Arial"/>
          <w:sz w:val="22"/>
          <w:szCs w:val="22"/>
        </w:rPr>
        <w:t xml:space="preserve"> </w:t>
      </w:r>
    </w:p>
    <w:p w14:paraId="2C3D3659" w14:textId="77777777" w:rsidR="006460B6" w:rsidRPr="00637990" w:rsidRDefault="006460B6">
      <w:pPr>
        <w:jc w:val="both"/>
        <w:rPr>
          <w:rFonts w:ascii="Arial" w:eastAsia="Georgia" w:hAnsi="Arial" w:cs="Arial"/>
          <w:b/>
          <w:color w:val="000000"/>
          <w:sz w:val="20"/>
          <w:szCs w:val="20"/>
        </w:rPr>
      </w:pPr>
    </w:p>
    <w:p w14:paraId="673106B7" w14:textId="77777777" w:rsidR="00CD617B" w:rsidRPr="00637990" w:rsidRDefault="00CD617B">
      <w:pPr>
        <w:pBdr>
          <w:between w:val="nil"/>
        </w:pBdr>
        <w:jc w:val="both"/>
        <w:rPr>
          <w:rFonts w:ascii="Arial" w:eastAsia="Georgia" w:hAnsi="Arial" w:cs="Arial"/>
          <w:color w:val="000000"/>
          <w:sz w:val="22"/>
          <w:szCs w:val="22"/>
        </w:rPr>
      </w:pPr>
    </w:p>
    <w:p w14:paraId="5EDB7990" w14:textId="278BB129" w:rsidR="00CD617B" w:rsidRPr="00637990" w:rsidRDefault="00D663DB">
      <w:pPr>
        <w:pBdr>
          <w:between w:val="nil"/>
        </w:pBdr>
        <w:jc w:val="both"/>
        <w:rPr>
          <w:rFonts w:ascii="Arial" w:eastAsia="Georgia" w:hAnsi="Arial" w:cs="Arial"/>
          <w:color w:val="000000"/>
        </w:rPr>
      </w:pPr>
      <w:r>
        <w:rPr>
          <w:rFonts w:ascii="Arial" w:eastAsia="Georgia" w:hAnsi="Arial" w:cs="Arial"/>
          <w:color w:val="000000"/>
          <w:sz w:val="22"/>
          <w:szCs w:val="22"/>
        </w:rPr>
        <w:t>La prestation inclut t</w:t>
      </w:r>
      <w:r w:rsidR="00C13ADC" w:rsidRPr="00637990">
        <w:rPr>
          <w:rFonts w:ascii="Arial" w:eastAsia="Georgia" w:hAnsi="Arial" w:cs="Arial"/>
          <w:color w:val="000000"/>
          <w:sz w:val="22"/>
          <w:szCs w:val="22"/>
        </w:rPr>
        <w:t>ous supports et câbles nécessaires à la bonne réalisation des AV.</w:t>
      </w:r>
    </w:p>
    <w:p w14:paraId="24D37669" w14:textId="77777777" w:rsidR="00CD617B" w:rsidRPr="00637990" w:rsidRDefault="00C13ADC">
      <w:pPr>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La fourniture inclut la livraison, la pose, le raccordement, la mise en marche et la dépose. Le démarrage des écrans et </w:t>
      </w:r>
      <w:proofErr w:type="spellStart"/>
      <w:r w:rsidRPr="00637990">
        <w:rPr>
          <w:rFonts w:ascii="Arial" w:eastAsia="Georgia" w:hAnsi="Arial" w:cs="Arial"/>
          <w:color w:val="000000"/>
          <w:sz w:val="22"/>
          <w:szCs w:val="22"/>
        </w:rPr>
        <w:t>players</w:t>
      </w:r>
      <w:proofErr w:type="spellEnd"/>
      <w:r w:rsidRPr="00637990">
        <w:rPr>
          <w:rFonts w:ascii="Arial" w:eastAsia="Georgia" w:hAnsi="Arial" w:cs="Arial"/>
          <w:color w:val="000000"/>
          <w:sz w:val="22"/>
          <w:szCs w:val="22"/>
        </w:rPr>
        <w:t xml:space="preserve"> audio / vidéo doit pouvoir se faire automatiquement dès le moment où ils sont alimentés électriquement. Ils doivent fonctionner en boucle.</w:t>
      </w:r>
    </w:p>
    <w:p w14:paraId="5F725F9A" w14:textId="77777777" w:rsidR="00CD617B" w:rsidRPr="00637990" w:rsidRDefault="00CD617B">
      <w:pPr>
        <w:pBdr>
          <w:between w:val="nil"/>
        </w:pBdr>
        <w:jc w:val="both"/>
        <w:rPr>
          <w:rFonts w:ascii="Arial" w:eastAsia="Georgia" w:hAnsi="Arial" w:cs="Arial"/>
          <w:color w:val="000000"/>
          <w:sz w:val="22"/>
          <w:szCs w:val="22"/>
        </w:rPr>
      </w:pPr>
    </w:p>
    <w:p w14:paraId="41CA7F65" w14:textId="77777777" w:rsidR="00CD617B" w:rsidRPr="00637990" w:rsidRDefault="00CD617B">
      <w:pPr>
        <w:pBdr>
          <w:between w:val="nil"/>
        </w:pBdr>
        <w:jc w:val="both"/>
        <w:rPr>
          <w:rFonts w:ascii="Arial" w:eastAsia="Georgia" w:hAnsi="Arial" w:cs="Arial"/>
          <w:color w:val="000000"/>
          <w:sz w:val="22"/>
          <w:szCs w:val="22"/>
        </w:rPr>
      </w:pPr>
    </w:p>
    <w:p w14:paraId="39BAD02D" w14:textId="77777777" w:rsidR="006460B6" w:rsidRPr="00637990" w:rsidRDefault="006460B6">
      <w:pPr>
        <w:pBdr>
          <w:between w:val="nil"/>
        </w:pBdr>
        <w:jc w:val="both"/>
        <w:rPr>
          <w:rFonts w:ascii="Arial" w:eastAsia="Georgia" w:hAnsi="Arial" w:cs="Arial"/>
          <w:color w:val="000000"/>
          <w:sz w:val="22"/>
          <w:szCs w:val="22"/>
        </w:rPr>
      </w:pPr>
    </w:p>
    <w:p w14:paraId="1086277A" w14:textId="77777777" w:rsidR="00CD617B" w:rsidRPr="00637990" w:rsidRDefault="00CD617B">
      <w:pPr>
        <w:pBdr>
          <w:between w:val="nil"/>
        </w:pBdr>
        <w:jc w:val="both"/>
        <w:rPr>
          <w:rFonts w:ascii="Arial" w:eastAsia="Georgia" w:hAnsi="Arial" w:cs="Arial"/>
          <w:color w:val="000000"/>
          <w:sz w:val="22"/>
          <w:szCs w:val="22"/>
        </w:rPr>
      </w:pPr>
      <w:bookmarkStart w:id="16" w:name="_3rdcrjn" w:colFirst="0" w:colLast="0"/>
      <w:bookmarkEnd w:id="16"/>
    </w:p>
    <w:p w14:paraId="05A52860" w14:textId="77777777" w:rsidR="00CD617B" w:rsidRPr="00637990" w:rsidRDefault="00C13ADC">
      <w:pPr>
        <w:keepNext/>
        <w:widowControl w:val="0"/>
        <w:numPr>
          <w:ilvl w:val="0"/>
          <w:numId w:val="8"/>
        </w:numPr>
        <w:pBdr>
          <w:between w:val="nil"/>
        </w:pBdr>
        <w:tabs>
          <w:tab w:val="left" w:pos="0"/>
        </w:tabs>
        <w:jc w:val="both"/>
        <w:rPr>
          <w:rFonts w:ascii="Arial" w:eastAsia="Georgia" w:hAnsi="Arial" w:cs="Arial"/>
          <w:color w:val="000000"/>
          <w:sz w:val="26"/>
          <w:szCs w:val="26"/>
        </w:rPr>
      </w:pPr>
      <w:r w:rsidRPr="00637990">
        <w:rPr>
          <w:rFonts w:ascii="Arial" w:eastAsia="Georgia" w:hAnsi="Arial" w:cs="Arial"/>
          <w:b/>
          <w:smallCaps/>
          <w:color w:val="000000"/>
          <w:sz w:val="26"/>
          <w:szCs w:val="26"/>
        </w:rPr>
        <w:t>3. INTERFACES AVEC LES AUTRES ENTREPRISES</w:t>
      </w:r>
    </w:p>
    <w:p w14:paraId="2C0A8F11" w14:textId="77777777" w:rsidR="00CD617B" w:rsidRPr="00637990" w:rsidRDefault="00CD617B">
      <w:pPr>
        <w:pBdr>
          <w:between w:val="nil"/>
        </w:pBdr>
        <w:jc w:val="both"/>
        <w:rPr>
          <w:rFonts w:ascii="Arial" w:eastAsia="Georgia" w:hAnsi="Arial" w:cs="Arial"/>
          <w:color w:val="000000"/>
          <w:sz w:val="22"/>
          <w:szCs w:val="22"/>
        </w:rPr>
      </w:pPr>
    </w:p>
    <w:p w14:paraId="2CC932E3" w14:textId="4465C1E3" w:rsidR="00F8467C"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lastRenderedPageBreak/>
        <w:t xml:space="preserve">Le titulaire du lot n°4 se rapprochera du lot n°1 (aménagement) pour le dimensionnement de l’intégration des dispositifs dans les structures et mobiliers scénographiques suivant le planning de mise en œuvre. </w:t>
      </w:r>
      <w:r w:rsidR="00F8467C" w:rsidRPr="00637990">
        <w:rPr>
          <w:rFonts w:ascii="Arial" w:eastAsia="Georgia" w:hAnsi="Arial" w:cs="Arial"/>
          <w:color w:val="000000"/>
          <w:sz w:val="22"/>
          <w:szCs w:val="22"/>
        </w:rPr>
        <w:t xml:space="preserve">Il fournira les fiches techniques précisant les dimensions des écrans proposés et mettra à disposition du lot 1 un exemplaire de chaque </w:t>
      </w:r>
      <w:r w:rsidR="00D6722F" w:rsidRPr="00637990">
        <w:rPr>
          <w:rFonts w:ascii="Arial" w:eastAsia="Georgia" w:hAnsi="Arial" w:cs="Arial"/>
          <w:color w:val="000000"/>
          <w:sz w:val="22"/>
          <w:szCs w:val="22"/>
        </w:rPr>
        <w:t>type d’</w:t>
      </w:r>
      <w:r w:rsidR="00F8467C" w:rsidRPr="00637990">
        <w:rPr>
          <w:rFonts w:ascii="Arial" w:eastAsia="Georgia" w:hAnsi="Arial" w:cs="Arial"/>
          <w:color w:val="000000"/>
          <w:sz w:val="22"/>
          <w:szCs w:val="22"/>
        </w:rPr>
        <w:t>audiovisuel</w:t>
      </w:r>
      <w:r w:rsidR="00D6722F" w:rsidRPr="00637990">
        <w:rPr>
          <w:rFonts w:ascii="Arial" w:eastAsia="Georgia" w:hAnsi="Arial" w:cs="Arial"/>
          <w:color w:val="000000"/>
          <w:sz w:val="22"/>
          <w:szCs w:val="22"/>
        </w:rPr>
        <w:t>s</w:t>
      </w:r>
      <w:r w:rsidR="00F8467C" w:rsidRPr="00637990">
        <w:rPr>
          <w:rFonts w:ascii="Arial" w:eastAsia="Georgia" w:hAnsi="Arial" w:cs="Arial"/>
          <w:color w:val="000000"/>
          <w:sz w:val="22"/>
          <w:szCs w:val="22"/>
        </w:rPr>
        <w:t xml:space="preserve"> proposé</w:t>
      </w:r>
      <w:r w:rsidR="00D6722F" w:rsidRPr="00637990">
        <w:rPr>
          <w:rFonts w:ascii="Arial" w:eastAsia="Georgia" w:hAnsi="Arial" w:cs="Arial"/>
          <w:color w:val="000000"/>
          <w:sz w:val="22"/>
          <w:szCs w:val="22"/>
        </w:rPr>
        <w:t>s</w:t>
      </w:r>
      <w:r w:rsidR="00F8467C" w:rsidRPr="00637990">
        <w:rPr>
          <w:rFonts w:ascii="Arial" w:eastAsia="Georgia" w:hAnsi="Arial" w:cs="Arial"/>
          <w:color w:val="000000"/>
          <w:sz w:val="22"/>
          <w:szCs w:val="22"/>
        </w:rPr>
        <w:t>.</w:t>
      </w:r>
    </w:p>
    <w:p w14:paraId="2C1F4EC0" w14:textId="3F8D5A2C"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L’intégration de ces éléments devra garantir un accès aux équipements pour les réglages et les opérations de maintenance.</w:t>
      </w:r>
    </w:p>
    <w:p w14:paraId="481CF1D8" w14:textId="77777777" w:rsidR="00CD617B" w:rsidRPr="00637990" w:rsidRDefault="00CD617B">
      <w:pPr>
        <w:pBdr>
          <w:between w:val="nil"/>
        </w:pBdr>
        <w:jc w:val="both"/>
        <w:rPr>
          <w:rFonts w:ascii="Arial" w:eastAsia="Georgia" w:hAnsi="Arial" w:cs="Arial"/>
          <w:color w:val="000000"/>
          <w:sz w:val="22"/>
          <w:szCs w:val="22"/>
        </w:rPr>
      </w:pPr>
    </w:p>
    <w:p w14:paraId="1976B9FF" w14:textId="77777777" w:rsidR="00CD617B" w:rsidRPr="00637990" w:rsidRDefault="00C13ADC">
      <w:pPr>
        <w:jc w:val="both"/>
        <w:rPr>
          <w:rFonts w:ascii="Arial" w:eastAsia="Georgia" w:hAnsi="Arial" w:cs="Arial"/>
          <w:color w:val="000000"/>
          <w:sz w:val="22"/>
          <w:szCs w:val="22"/>
        </w:rPr>
      </w:pPr>
      <w:r w:rsidRPr="00637990">
        <w:rPr>
          <w:rFonts w:ascii="Arial" w:eastAsia="Georgia" w:hAnsi="Arial" w:cs="Arial"/>
          <w:b/>
          <w:color w:val="000000"/>
          <w:sz w:val="22"/>
          <w:szCs w:val="22"/>
        </w:rPr>
        <w:t>Le titulaire du lot n°3 (électricité/éclairage) assurera dans son lot le passage des câbles d’alimentation électrique des audiovisuels.</w:t>
      </w:r>
    </w:p>
    <w:p w14:paraId="7ACA2CE5" w14:textId="77777777"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Une interaction entre le présent lot n°4 et le lot n°3 (électricité-éclairage) devra être réalisée pour l’acheminement des arrivées électriques des dispositifs audiovisuels.</w:t>
      </w:r>
    </w:p>
    <w:p w14:paraId="39295569" w14:textId="77777777" w:rsidR="00CD617B" w:rsidRPr="00637990" w:rsidRDefault="00CD617B">
      <w:pPr>
        <w:pBdr>
          <w:between w:val="nil"/>
        </w:pBdr>
        <w:jc w:val="both"/>
        <w:rPr>
          <w:rFonts w:ascii="Arial" w:eastAsia="Georgia" w:hAnsi="Arial" w:cs="Arial"/>
          <w:color w:val="000000"/>
          <w:sz w:val="22"/>
          <w:szCs w:val="22"/>
        </w:rPr>
      </w:pPr>
    </w:p>
    <w:p w14:paraId="01BE7FAE" w14:textId="245CEE40"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Les fichiers images et son</w:t>
      </w:r>
      <w:r w:rsidR="00821B67" w:rsidRPr="00637990">
        <w:rPr>
          <w:rFonts w:ascii="Arial" w:eastAsia="Georgia" w:hAnsi="Arial" w:cs="Arial"/>
          <w:color w:val="000000"/>
          <w:sz w:val="22"/>
          <w:szCs w:val="22"/>
        </w:rPr>
        <w:t>s</w:t>
      </w:r>
      <w:r w:rsidRPr="00637990">
        <w:rPr>
          <w:rFonts w:ascii="Arial" w:eastAsia="Georgia" w:hAnsi="Arial" w:cs="Arial"/>
          <w:color w:val="000000"/>
          <w:sz w:val="22"/>
          <w:szCs w:val="22"/>
        </w:rPr>
        <w:t xml:space="preserve"> </w:t>
      </w:r>
      <w:r w:rsidR="00D663DB">
        <w:rPr>
          <w:rFonts w:ascii="Arial" w:eastAsia="Georgia" w:hAnsi="Arial" w:cs="Arial"/>
          <w:color w:val="000000"/>
          <w:sz w:val="22"/>
          <w:szCs w:val="22"/>
        </w:rPr>
        <w:t xml:space="preserve">sont </w:t>
      </w:r>
      <w:r w:rsidRPr="00637990">
        <w:rPr>
          <w:rFonts w:ascii="Arial" w:eastAsia="Georgia" w:hAnsi="Arial" w:cs="Arial"/>
          <w:color w:val="000000"/>
          <w:sz w:val="22"/>
          <w:szCs w:val="22"/>
        </w:rPr>
        <w:t>fournis par les Archives</w:t>
      </w:r>
      <w:r w:rsidR="00D663DB">
        <w:rPr>
          <w:rFonts w:ascii="Arial" w:eastAsia="Georgia" w:hAnsi="Arial" w:cs="Arial"/>
          <w:color w:val="000000"/>
          <w:sz w:val="22"/>
          <w:szCs w:val="22"/>
        </w:rPr>
        <w:t xml:space="preserve"> nationales</w:t>
      </w:r>
      <w:r w:rsidRPr="00637990">
        <w:rPr>
          <w:rFonts w:ascii="Arial" w:eastAsia="Georgia" w:hAnsi="Arial" w:cs="Arial"/>
          <w:color w:val="auto"/>
          <w:sz w:val="22"/>
          <w:szCs w:val="22"/>
        </w:rPr>
        <w:t>.</w:t>
      </w:r>
      <w:r w:rsidRPr="00637990">
        <w:rPr>
          <w:rFonts w:ascii="Arial" w:eastAsia="Georgia" w:hAnsi="Arial" w:cs="Arial"/>
          <w:color w:val="FF0000"/>
          <w:sz w:val="22"/>
          <w:szCs w:val="22"/>
        </w:rPr>
        <w:t xml:space="preserve"> </w:t>
      </w:r>
      <w:r w:rsidRPr="00637990">
        <w:rPr>
          <w:rFonts w:ascii="Arial" w:eastAsia="Georgia" w:hAnsi="Arial" w:cs="Arial"/>
          <w:color w:val="000000"/>
          <w:sz w:val="22"/>
          <w:szCs w:val="22"/>
        </w:rPr>
        <w:t>Le titulaire se rapprochera des Archives nationales pour s’assurer de la compatibilité du matériel avec les types de format des contenus audiovisuel/multimédia produit</w:t>
      </w:r>
      <w:r w:rsidR="00D663DB">
        <w:rPr>
          <w:rFonts w:ascii="Arial" w:eastAsia="Georgia" w:hAnsi="Arial" w:cs="Arial"/>
          <w:color w:val="000000"/>
          <w:sz w:val="22"/>
          <w:szCs w:val="22"/>
        </w:rPr>
        <w:t>s</w:t>
      </w:r>
      <w:r w:rsidRPr="00637990">
        <w:rPr>
          <w:rFonts w:ascii="Arial" w:eastAsia="Georgia" w:hAnsi="Arial" w:cs="Arial"/>
          <w:color w:val="000000"/>
          <w:sz w:val="22"/>
          <w:szCs w:val="22"/>
        </w:rPr>
        <w:t>.</w:t>
      </w:r>
    </w:p>
    <w:p w14:paraId="7C24000D" w14:textId="77777777"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Le titulaire devra assister le maître d’ouvrage pour la première intégration des contenus et effectuer les éventuels réglages et paramétrages nécessaires.</w:t>
      </w:r>
    </w:p>
    <w:p w14:paraId="0C22DD0A" w14:textId="77777777" w:rsidR="00CD617B" w:rsidRPr="00637990" w:rsidRDefault="00CD617B">
      <w:pPr>
        <w:pBdr>
          <w:between w:val="nil"/>
        </w:pBdr>
        <w:jc w:val="both"/>
        <w:rPr>
          <w:rFonts w:ascii="Arial" w:eastAsia="Georgia" w:hAnsi="Arial" w:cs="Arial"/>
          <w:color w:val="000000"/>
          <w:sz w:val="22"/>
          <w:szCs w:val="22"/>
        </w:rPr>
      </w:pPr>
    </w:p>
    <w:p w14:paraId="30868999" w14:textId="4D903B43" w:rsidR="00CD617B" w:rsidRPr="00637990" w:rsidRDefault="00C13ADC">
      <w:pPr>
        <w:widowControl w:val="0"/>
        <w:pBdr>
          <w:between w:val="nil"/>
        </w:pBdr>
        <w:rPr>
          <w:rFonts w:ascii="Arial" w:eastAsia="Georgia" w:hAnsi="Arial" w:cs="Arial"/>
          <w:color w:val="000000"/>
          <w:sz w:val="22"/>
          <w:szCs w:val="22"/>
        </w:rPr>
      </w:pPr>
      <w:r w:rsidRPr="00637990">
        <w:rPr>
          <w:rFonts w:ascii="Arial" w:eastAsia="Georgia" w:hAnsi="Arial" w:cs="Arial"/>
          <w:color w:val="000000"/>
          <w:sz w:val="22"/>
          <w:szCs w:val="22"/>
        </w:rPr>
        <w:t>Le titulaire devra s’assurer que l'ensemble des dispositifs de son lot s’intègrent parfaitement en terme</w:t>
      </w:r>
      <w:r w:rsidR="00773838" w:rsidRPr="00637990">
        <w:rPr>
          <w:rFonts w:ascii="Arial" w:eastAsia="Georgia" w:hAnsi="Arial" w:cs="Arial"/>
          <w:color w:val="000000"/>
          <w:sz w:val="22"/>
          <w:szCs w:val="22"/>
        </w:rPr>
        <w:t>s</w:t>
      </w:r>
      <w:r w:rsidRPr="00637990">
        <w:rPr>
          <w:rFonts w:ascii="Arial" w:eastAsia="Georgia" w:hAnsi="Arial" w:cs="Arial"/>
          <w:color w:val="000000"/>
          <w:sz w:val="22"/>
          <w:szCs w:val="22"/>
        </w:rPr>
        <w:t xml:space="preserve"> de technique et d’esthétique dans la scénographie générale : il est donc exigé une exécution et une finition parfaite dans les moindres détails en concertation avec :</w:t>
      </w:r>
    </w:p>
    <w:p w14:paraId="34597891" w14:textId="35183F85" w:rsidR="00CD617B" w:rsidRPr="00637990" w:rsidRDefault="00C13ADC">
      <w:pPr>
        <w:widowControl w:val="0"/>
        <w:numPr>
          <w:ilvl w:val="0"/>
          <w:numId w:val="6"/>
        </w:numPr>
        <w:pBdr>
          <w:between w:val="nil"/>
        </w:pBdr>
        <w:rPr>
          <w:rFonts w:ascii="Arial" w:hAnsi="Arial" w:cs="Arial"/>
          <w:color w:val="000000"/>
        </w:rPr>
      </w:pPr>
      <w:proofErr w:type="gramStart"/>
      <w:r w:rsidRPr="00637990">
        <w:rPr>
          <w:rFonts w:ascii="Arial" w:eastAsia="Georgia" w:hAnsi="Arial" w:cs="Arial"/>
          <w:color w:val="000000"/>
          <w:sz w:val="22"/>
          <w:szCs w:val="22"/>
        </w:rPr>
        <w:t>le</w:t>
      </w:r>
      <w:proofErr w:type="gramEnd"/>
      <w:r w:rsidRPr="00637990">
        <w:rPr>
          <w:rFonts w:ascii="Arial" w:eastAsia="Georgia" w:hAnsi="Arial" w:cs="Arial"/>
          <w:color w:val="000000"/>
          <w:sz w:val="22"/>
          <w:szCs w:val="22"/>
        </w:rPr>
        <w:t xml:space="preserve"> maître d'ouvrage et le </w:t>
      </w:r>
      <w:r w:rsidR="00D663DB">
        <w:rPr>
          <w:rFonts w:ascii="Arial" w:eastAsia="Georgia" w:hAnsi="Arial" w:cs="Arial"/>
          <w:color w:val="000000"/>
          <w:sz w:val="22"/>
          <w:szCs w:val="22"/>
        </w:rPr>
        <w:t>scénographe</w:t>
      </w:r>
    </w:p>
    <w:p w14:paraId="67731F2D" w14:textId="77777777" w:rsidR="00CD617B" w:rsidRPr="00637990" w:rsidRDefault="00C13ADC">
      <w:pPr>
        <w:widowControl w:val="0"/>
        <w:numPr>
          <w:ilvl w:val="0"/>
          <w:numId w:val="6"/>
        </w:numPr>
        <w:pBdr>
          <w:between w:val="nil"/>
        </w:pBdr>
        <w:rPr>
          <w:rFonts w:ascii="Arial" w:hAnsi="Arial" w:cs="Arial"/>
          <w:color w:val="000000"/>
        </w:rPr>
      </w:pPr>
      <w:r w:rsidRPr="00637990">
        <w:rPr>
          <w:rFonts w:ascii="Arial" w:eastAsia="Georgia" w:hAnsi="Arial" w:cs="Arial"/>
          <w:color w:val="000000"/>
          <w:sz w:val="22"/>
          <w:szCs w:val="22"/>
        </w:rPr>
        <w:t>Lot 1 : l'entreprise d'agencement scénographique, menuiserie/peinture</w:t>
      </w:r>
    </w:p>
    <w:p w14:paraId="467FECA5" w14:textId="77777777" w:rsidR="00CD617B" w:rsidRPr="00637990" w:rsidRDefault="00C13ADC">
      <w:pPr>
        <w:widowControl w:val="0"/>
        <w:numPr>
          <w:ilvl w:val="0"/>
          <w:numId w:val="6"/>
        </w:numPr>
        <w:pBdr>
          <w:between w:val="nil"/>
        </w:pBdr>
        <w:rPr>
          <w:rFonts w:ascii="Arial" w:hAnsi="Arial" w:cs="Arial"/>
          <w:color w:val="000000"/>
        </w:rPr>
      </w:pPr>
      <w:r w:rsidRPr="00637990">
        <w:rPr>
          <w:rFonts w:ascii="Arial" w:eastAsia="Georgia" w:hAnsi="Arial" w:cs="Arial"/>
          <w:color w:val="000000"/>
          <w:sz w:val="22"/>
          <w:szCs w:val="22"/>
        </w:rPr>
        <w:t>Lot 2 : l’entreprise qui gère les impressions graphiques</w:t>
      </w:r>
    </w:p>
    <w:p w14:paraId="34A653FA" w14:textId="77777777" w:rsidR="00CD617B" w:rsidRPr="00637990" w:rsidRDefault="00C13ADC">
      <w:pPr>
        <w:widowControl w:val="0"/>
        <w:numPr>
          <w:ilvl w:val="0"/>
          <w:numId w:val="6"/>
        </w:numPr>
        <w:pBdr>
          <w:between w:val="nil"/>
        </w:pBdr>
        <w:rPr>
          <w:rFonts w:ascii="Arial" w:hAnsi="Arial" w:cs="Arial"/>
          <w:color w:val="000000"/>
        </w:rPr>
      </w:pPr>
      <w:r w:rsidRPr="00637990">
        <w:rPr>
          <w:rFonts w:ascii="Arial" w:eastAsia="Georgia" w:hAnsi="Arial" w:cs="Arial"/>
          <w:color w:val="000000"/>
          <w:sz w:val="22"/>
          <w:szCs w:val="22"/>
        </w:rPr>
        <w:t>Lot 3 : l’entreprise qui gère l’éclairage</w:t>
      </w:r>
    </w:p>
    <w:p w14:paraId="6BF07615" w14:textId="7E49B20C" w:rsidR="00CD617B" w:rsidRPr="00637990" w:rsidRDefault="00CD617B">
      <w:pPr>
        <w:widowControl w:val="0"/>
        <w:numPr>
          <w:ilvl w:val="0"/>
          <w:numId w:val="6"/>
        </w:numPr>
        <w:pBdr>
          <w:between w:val="nil"/>
        </w:pBdr>
        <w:rPr>
          <w:rFonts w:ascii="Arial" w:hAnsi="Arial" w:cs="Arial"/>
          <w:color w:val="000000"/>
        </w:rPr>
      </w:pPr>
    </w:p>
    <w:p w14:paraId="02EF02C9" w14:textId="6C40634E" w:rsidR="00CD617B" w:rsidRPr="00637990" w:rsidRDefault="00C13ADC">
      <w:pPr>
        <w:widowControl w:val="0"/>
        <w:pBdr>
          <w:between w:val="nil"/>
        </w:pBdr>
        <w:rPr>
          <w:rFonts w:ascii="Arial" w:eastAsia="Georgia" w:hAnsi="Arial" w:cs="Arial"/>
          <w:color w:val="000000"/>
          <w:sz w:val="22"/>
          <w:szCs w:val="22"/>
        </w:rPr>
      </w:pPr>
      <w:r w:rsidRPr="00637990">
        <w:rPr>
          <w:rFonts w:ascii="Arial" w:eastAsia="Georgia" w:hAnsi="Arial" w:cs="Arial"/>
          <w:color w:val="000000"/>
          <w:sz w:val="22"/>
          <w:szCs w:val="22"/>
        </w:rPr>
        <w:t xml:space="preserve">En effet, le titulaire du présent lot </w:t>
      </w:r>
      <w:r w:rsidR="00D663DB">
        <w:rPr>
          <w:rFonts w:ascii="Arial" w:eastAsia="Georgia" w:hAnsi="Arial" w:cs="Arial"/>
          <w:color w:val="000000"/>
          <w:sz w:val="22"/>
          <w:szCs w:val="22"/>
        </w:rPr>
        <w:t xml:space="preserve">et </w:t>
      </w:r>
      <w:r w:rsidRPr="00637990">
        <w:rPr>
          <w:rFonts w:ascii="Arial" w:eastAsia="Georgia" w:hAnsi="Arial" w:cs="Arial"/>
          <w:color w:val="000000"/>
          <w:sz w:val="22"/>
          <w:szCs w:val="22"/>
        </w:rPr>
        <w:t>les entreprises évoqué</w:t>
      </w:r>
      <w:r w:rsidR="00D663DB">
        <w:rPr>
          <w:rFonts w:ascii="Arial" w:eastAsia="Georgia" w:hAnsi="Arial" w:cs="Arial"/>
          <w:color w:val="000000"/>
          <w:sz w:val="22"/>
          <w:szCs w:val="22"/>
        </w:rPr>
        <w:t>e</w:t>
      </w:r>
      <w:r w:rsidRPr="00637990">
        <w:rPr>
          <w:rFonts w:ascii="Arial" w:eastAsia="Georgia" w:hAnsi="Arial" w:cs="Arial"/>
          <w:color w:val="000000"/>
          <w:sz w:val="22"/>
          <w:szCs w:val="22"/>
        </w:rPr>
        <w:t>s ci-dessus sont appelés à concourir à la finalisation d’un même ouvrage, chacun d’eux devant se tenir au courant de l’ensemble des travaux, s’entendre avec l’autre sur ce qu’ils ont de commun, reconnaître par avance tout ce qui intéresse leur exécution, fournir les indications nécessaires à l’exécution de leurs propres travaux, s’assurer qu’elle</w:t>
      </w:r>
      <w:r w:rsidR="00D663DB">
        <w:rPr>
          <w:rFonts w:ascii="Arial" w:eastAsia="Georgia" w:hAnsi="Arial" w:cs="Arial"/>
          <w:color w:val="000000"/>
          <w:sz w:val="22"/>
          <w:szCs w:val="22"/>
        </w:rPr>
        <w:t>s</w:t>
      </w:r>
      <w:r w:rsidRPr="00637990">
        <w:rPr>
          <w:rFonts w:ascii="Arial" w:eastAsia="Georgia" w:hAnsi="Arial" w:cs="Arial"/>
          <w:color w:val="000000"/>
          <w:sz w:val="22"/>
          <w:szCs w:val="22"/>
        </w:rPr>
        <w:t xml:space="preserve"> sont suivies, et, en cas de contestation en référer au </w:t>
      </w:r>
      <w:r w:rsidR="00D663DB">
        <w:rPr>
          <w:rFonts w:ascii="Arial" w:eastAsia="Georgia" w:hAnsi="Arial" w:cs="Arial"/>
          <w:color w:val="000000"/>
          <w:sz w:val="22"/>
          <w:szCs w:val="22"/>
        </w:rPr>
        <w:t>scénographe</w:t>
      </w:r>
      <w:r w:rsidRPr="00637990">
        <w:rPr>
          <w:rFonts w:ascii="Arial" w:eastAsia="Georgia" w:hAnsi="Arial" w:cs="Arial"/>
          <w:color w:val="000000"/>
          <w:sz w:val="22"/>
          <w:szCs w:val="22"/>
        </w:rPr>
        <w:t xml:space="preserve"> et/ou au maître d’ouvrage.</w:t>
      </w:r>
    </w:p>
    <w:p w14:paraId="264A95F0" w14:textId="77777777" w:rsidR="00CD617B" w:rsidRPr="00637990" w:rsidRDefault="00CD617B">
      <w:pPr>
        <w:widowControl w:val="0"/>
        <w:pBdr>
          <w:between w:val="nil"/>
        </w:pBdr>
        <w:rPr>
          <w:rFonts w:ascii="Arial" w:eastAsia="Georgia" w:hAnsi="Arial" w:cs="Arial"/>
          <w:color w:val="000000"/>
          <w:sz w:val="22"/>
          <w:szCs w:val="22"/>
        </w:rPr>
      </w:pPr>
    </w:p>
    <w:p w14:paraId="1666E585" w14:textId="77777777"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L’intégration des dispositifs audiovisuels sera réalisée in situ après les travaux d'agencement/peinture et en parallèle de la pose du graphisme. Aussi l'intégration du matériel doit prendre toutes les dispositions nécessaires pour ne pas détériorer les ouvrages.</w:t>
      </w:r>
    </w:p>
    <w:p w14:paraId="047FD4D2" w14:textId="77777777" w:rsidR="00CD617B" w:rsidRPr="00637990" w:rsidRDefault="00CD617B">
      <w:pPr>
        <w:pBdr>
          <w:between w:val="nil"/>
        </w:pBdr>
        <w:jc w:val="both"/>
        <w:rPr>
          <w:rFonts w:ascii="Arial" w:eastAsia="Georgia" w:hAnsi="Arial" w:cs="Arial"/>
          <w:color w:val="000000"/>
          <w:sz w:val="22"/>
          <w:szCs w:val="22"/>
        </w:rPr>
      </w:pPr>
    </w:p>
    <w:p w14:paraId="371423ED" w14:textId="77777777" w:rsidR="00CD617B" w:rsidRPr="00637990" w:rsidRDefault="00CD617B">
      <w:pPr>
        <w:pBdr>
          <w:between w:val="nil"/>
        </w:pBdr>
        <w:jc w:val="both"/>
        <w:rPr>
          <w:rFonts w:ascii="Arial" w:eastAsia="Georgia" w:hAnsi="Arial" w:cs="Arial"/>
          <w:color w:val="000000"/>
          <w:sz w:val="22"/>
          <w:szCs w:val="22"/>
        </w:rPr>
      </w:pPr>
      <w:bookmarkStart w:id="17" w:name="_qsh70q" w:colFirst="0" w:colLast="0"/>
      <w:bookmarkEnd w:id="17"/>
    </w:p>
    <w:p w14:paraId="1AB31850" w14:textId="77777777" w:rsidR="00CD617B" w:rsidRPr="00637990" w:rsidRDefault="00C13ADC">
      <w:pPr>
        <w:keepNext/>
        <w:widowControl w:val="0"/>
        <w:pBdr>
          <w:between w:val="nil"/>
        </w:pBdr>
        <w:tabs>
          <w:tab w:val="left" w:pos="0"/>
        </w:tabs>
        <w:jc w:val="both"/>
        <w:rPr>
          <w:rFonts w:ascii="Arial" w:eastAsia="Georgia" w:hAnsi="Arial" w:cs="Arial"/>
          <w:color w:val="000000"/>
          <w:sz w:val="28"/>
          <w:szCs w:val="28"/>
        </w:rPr>
      </w:pPr>
      <w:r w:rsidRPr="00637990">
        <w:rPr>
          <w:rFonts w:ascii="Arial" w:eastAsia="Georgia" w:hAnsi="Arial" w:cs="Arial"/>
          <w:b/>
          <w:smallCaps/>
          <w:color w:val="000000"/>
          <w:sz w:val="26"/>
          <w:szCs w:val="26"/>
        </w:rPr>
        <w:t>4. CONTRAINTES PROPRES AU SITE DE L’EXPOSITION</w:t>
      </w:r>
    </w:p>
    <w:p w14:paraId="63B8670A" w14:textId="77777777" w:rsidR="00CD617B" w:rsidRPr="00637990" w:rsidRDefault="00CD617B">
      <w:pPr>
        <w:widowControl w:val="0"/>
        <w:pBdr>
          <w:between w:val="nil"/>
        </w:pBdr>
        <w:jc w:val="both"/>
        <w:rPr>
          <w:rFonts w:ascii="Arial" w:eastAsia="Georgia" w:hAnsi="Arial" w:cs="Arial"/>
          <w:color w:val="000000"/>
        </w:rPr>
      </w:pPr>
    </w:p>
    <w:p w14:paraId="3455CA64"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L’exposition est installée dans la Galle des Gardes et la Chapelle, au premier étage de l'hôtel de Soubise, 60 rue des </w:t>
      </w:r>
      <w:proofErr w:type="spellStart"/>
      <w:r w:rsidRPr="00637990">
        <w:rPr>
          <w:rFonts w:ascii="Arial" w:eastAsia="Georgia" w:hAnsi="Arial" w:cs="Arial"/>
          <w:color w:val="000000"/>
          <w:sz w:val="22"/>
          <w:szCs w:val="22"/>
        </w:rPr>
        <w:t>Francs-Bourgeois</w:t>
      </w:r>
      <w:proofErr w:type="spellEnd"/>
      <w:r w:rsidRPr="00637990">
        <w:rPr>
          <w:rFonts w:ascii="Arial" w:eastAsia="Georgia" w:hAnsi="Arial" w:cs="Arial"/>
          <w:color w:val="000000"/>
          <w:sz w:val="22"/>
          <w:szCs w:val="22"/>
        </w:rPr>
        <w:t xml:space="preserve"> 75003 Paris. Le seul mode d’accès au premier étage de l’hôtel est un grand escalier en pierres de taille (largeur de l’escalier : 3 mètres), comprenant une quarantaine de marches avec un palier intermédiaire.</w:t>
      </w:r>
    </w:p>
    <w:p w14:paraId="5A423D69" w14:textId="77777777" w:rsidR="00CD617B" w:rsidRPr="00637990" w:rsidRDefault="00CD617B">
      <w:pPr>
        <w:widowControl w:val="0"/>
        <w:pBdr>
          <w:between w:val="nil"/>
        </w:pBdr>
        <w:jc w:val="both"/>
        <w:rPr>
          <w:rFonts w:ascii="Arial" w:eastAsia="Georgia" w:hAnsi="Arial" w:cs="Arial"/>
          <w:color w:val="000000"/>
          <w:sz w:val="22"/>
          <w:szCs w:val="22"/>
        </w:rPr>
      </w:pPr>
    </w:p>
    <w:p w14:paraId="3A3AD23E"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La manutention, le montage et le démontage de l’ensemble des structures, etc. à l’intérieur de l’hôtel de Soubise se feront avec la mise en place d’un passage de sécurité, par le titulaire du lot n°1, pour le public accédant aux différents salons attenants aux salles d’exposition.</w:t>
      </w:r>
    </w:p>
    <w:p w14:paraId="7DA059FB" w14:textId="77777777" w:rsidR="00CD617B" w:rsidRPr="00637990" w:rsidRDefault="00CD617B">
      <w:pPr>
        <w:widowControl w:val="0"/>
        <w:pBdr>
          <w:between w:val="nil"/>
        </w:pBdr>
        <w:jc w:val="both"/>
        <w:rPr>
          <w:rFonts w:ascii="Arial" w:eastAsia="Georgia" w:hAnsi="Arial" w:cs="Arial"/>
          <w:color w:val="000000"/>
          <w:sz w:val="22"/>
          <w:szCs w:val="22"/>
        </w:rPr>
      </w:pPr>
    </w:p>
    <w:p w14:paraId="0BA8DAA3"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L’accès au site de l’hôtel de Soubise par un ou des véhicule(s) est soumis aux contraintes suivantes :</w:t>
      </w:r>
    </w:p>
    <w:p w14:paraId="67D85AC8"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 accès obligatoire par la porte d’entrée du 60, rue des </w:t>
      </w:r>
      <w:proofErr w:type="spellStart"/>
      <w:r w:rsidRPr="00637990">
        <w:rPr>
          <w:rFonts w:ascii="Arial" w:eastAsia="Georgia" w:hAnsi="Arial" w:cs="Arial"/>
          <w:color w:val="000000"/>
          <w:sz w:val="22"/>
          <w:szCs w:val="22"/>
        </w:rPr>
        <w:t>Francs-Bourgeois</w:t>
      </w:r>
      <w:proofErr w:type="spellEnd"/>
      <w:r w:rsidRPr="00637990">
        <w:rPr>
          <w:rFonts w:ascii="Arial" w:eastAsia="Georgia" w:hAnsi="Arial" w:cs="Arial"/>
          <w:color w:val="000000"/>
          <w:sz w:val="22"/>
          <w:szCs w:val="22"/>
        </w:rPr>
        <w:t>, 75003 Paris ; dimensions de la porte : H. 4,75 m x L. 2,40 m ;</w:t>
      </w:r>
    </w:p>
    <w:p w14:paraId="721F9401"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 manœuvre difficile pour tourner de la rue vers la porte d’entrée du 60 rue des </w:t>
      </w:r>
      <w:proofErr w:type="spellStart"/>
      <w:r w:rsidRPr="00637990">
        <w:rPr>
          <w:rFonts w:ascii="Arial" w:eastAsia="Georgia" w:hAnsi="Arial" w:cs="Arial"/>
          <w:color w:val="000000"/>
          <w:sz w:val="22"/>
          <w:szCs w:val="22"/>
        </w:rPr>
        <w:t>Francs-Bourgeois</w:t>
      </w:r>
      <w:proofErr w:type="spellEnd"/>
      <w:r w:rsidRPr="00637990">
        <w:rPr>
          <w:rFonts w:ascii="Arial" w:eastAsia="Georgia" w:hAnsi="Arial" w:cs="Arial"/>
          <w:color w:val="000000"/>
          <w:sz w:val="22"/>
          <w:szCs w:val="22"/>
        </w:rPr>
        <w:t>, 75003 Paris ;</w:t>
      </w:r>
    </w:p>
    <w:p w14:paraId="407DD30A"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 une fois dans la cour de l’hôtel de Soubise, accès obligatoire par la porte d’entrée de l’hôtel </w:t>
      </w:r>
      <w:r w:rsidRPr="00637990">
        <w:rPr>
          <w:rFonts w:ascii="Arial" w:eastAsia="Georgia" w:hAnsi="Arial" w:cs="Arial"/>
          <w:color w:val="000000"/>
          <w:sz w:val="22"/>
          <w:szCs w:val="22"/>
        </w:rPr>
        <w:lastRenderedPageBreak/>
        <w:t>de Soubise ; dimensions de la porte : H. 2,47 m x L. 1,55 m ; nécessité de gravir, avant de pouvoir accéder à la porte elle-même, deux marches, puis un palier, puis une marche ;</w:t>
      </w:r>
    </w:p>
    <w:p w14:paraId="3615F708"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une fois l’escalier gravi, accès obligatoire par la porte d’entrée de la salle des gardes ; dimensions de la porte : H. 3,63 m x L. 1,50 m.</w:t>
      </w:r>
    </w:p>
    <w:p w14:paraId="03B2C3EE" w14:textId="77777777" w:rsidR="00CD617B" w:rsidRPr="00637990" w:rsidRDefault="00CD617B">
      <w:pPr>
        <w:widowControl w:val="0"/>
        <w:pBdr>
          <w:between w:val="nil"/>
        </w:pBdr>
        <w:rPr>
          <w:rFonts w:ascii="Arial" w:eastAsia="Georgia" w:hAnsi="Arial" w:cs="Arial"/>
          <w:color w:val="000000"/>
          <w:sz w:val="22"/>
          <w:szCs w:val="22"/>
        </w:rPr>
      </w:pPr>
    </w:p>
    <w:p w14:paraId="7C1322A7" w14:textId="77777777" w:rsidR="00CD617B" w:rsidRPr="00637990" w:rsidRDefault="00C13ADC">
      <w:pPr>
        <w:widowControl w:val="0"/>
        <w:pBdr>
          <w:between w:val="nil"/>
        </w:pBdr>
        <w:rPr>
          <w:rFonts w:ascii="Arial" w:eastAsia="Georgia" w:hAnsi="Arial" w:cs="Arial"/>
          <w:color w:val="000000"/>
        </w:rPr>
      </w:pPr>
      <w:r w:rsidRPr="00637990">
        <w:rPr>
          <w:rFonts w:ascii="Arial" w:eastAsia="Georgia" w:hAnsi="Arial" w:cs="Arial"/>
          <w:color w:val="000000"/>
          <w:sz w:val="22"/>
          <w:szCs w:val="22"/>
        </w:rPr>
        <w:t>La salle des gardes HSP 915 cm. La chapelle HSP 362 cm.</w:t>
      </w:r>
    </w:p>
    <w:p w14:paraId="05254C6B" w14:textId="77777777" w:rsidR="00CD617B" w:rsidRPr="00637990" w:rsidRDefault="00CD617B">
      <w:pPr>
        <w:widowControl w:val="0"/>
        <w:pBdr>
          <w:between w:val="nil"/>
        </w:pBdr>
        <w:jc w:val="both"/>
        <w:rPr>
          <w:rFonts w:ascii="Arial" w:eastAsia="Georgia" w:hAnsi="Arial" w:cs="Arial"/>
          <w:color w:val="000000"/>
          <w:sz w:val="22"/>
          <w:szCs w:val="22"/>
        </w:rPr>
      </w:pPr>
    </w:p>
    <w:p w14:paraId="02F16025"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La manutention, le montage et le démontage de l’ensemble des structures, etc. à l’intérieur de l’hôtel de Soubise se feront du lundi au vendredi inclus (amplitude horaire : de 08h00 à 18h00). La salle des Gardes commandant l’accès aux salons classés des appartements de la princesse de Soubise, il est demandé au prestataire de ménager, tant que cela est possible et lorsque les conditions de sécurité sont respectées, le passage du public à travers la salle d’exposition pendant le travail de construction sur site.</w:t>
      </w:r>
    </w:p>
    <w:p w14:paraId="0102128F" w14:textId="77777777" w:rsidR="00CD617B" w:rsidRPr="00637990" w:rsidRDefault="00CD617B">
      <w:pPr>
        <w:widowControl w:val="0"/>
        <w:pBdr>
          <w:between w:val="nil"/>
        </w:pBdr>
        <w:rPr>
          <w:rFonts w:ascii="Arial" w:eastAsia="Georgia" w:hAnsi="Arial" w:cs="Arial"/>
          <w:color w:val="000000"/>
          <w:sz w:val="22"/>
          <w:szCs w:val="22"/>
        </w:rPr>
      </w:pPr>
    </w:p>
    <w:p w14:paraId="478EA462" w14:textId="77777777" w:rsidR="00CD617B" w:rsidRPr="00637990" w:rsidRDefault="00C13ADC">
      <w:pPr>
        <w:widowControl w:val="0"/>
        <w:pBdr>
          <w:between w:val="nil"/>
        </w:pBdr>
        <w:rPr>
          <w:rFonts w:ascii="Arial" w:eastAsia="Georgia" w:hAnsi="Arial" w:cs="Arial"/>
          <w:color w:val="000000"/>
        </w:rPr>
      </w:pPr>
      <w:r w:rsidRPr="00637990">
        <w:rPr>
          <w:rFonts w:ascii="Arial" w:eastAsia="Georgia" w:hAnsi="Arial" w:cs="Arial"/>
          <w:color w:val="000000"/>
          <w:sz w:val="22"/>
          <w:szCs w:val="22"/>
        </w:rPr>
        <w:t>Le titulaire devra respecter les consignes de sécurités jointes au dossier de consultation. Un mois avant le début du chantier, une visite préalable commune sera fixée par les Archives nationales. Cette visite est obligatoire. Elle servira à l'élaboration et à la signature d'un plan de prévention rédigé par l'assistant de prévention des Archives nationales.</w:t>
      </w:r>
    </w:p>
    <w:p w14:paraId="4645296C" w14:textId="77777777" w:rsidR="00CD617B" w:rsidRPr="00637990" w:rsidRDefault="00CD617B">
      <w:pPr>
        <w:widowControl w:val="0"/>
        <w:pBdr>
          <w:between w:val="nil"/>
        </w:pBdr>
        <w:rPr>
          <w:rFonts w:ascii="Arial" w:eastAsia="Georgia" w:hAnsi="Arial" w:cs="Arial"/>
          <w:color w:val="000000"/>
          <w:sz w:val="22"/>
          <w:szCs w:val="22"/>
        </w:rPr>
      </w:pPr>
    </w:p>
    <w:p w14:paraId="6652FB8F"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b/>
          <w:color w:val="000000"/>
          <w:sz w:val="22"/>
          <w:szCs w:val="22"/>
        </w:rPr>
        <w:t>La configuration générale des lieux et les spécificités induites sont réputées connues des entreprises.</w:t>
      </w:r>
    </w:p>
    <w:p w14:paraId="1889894C" w14:textId="77777777" w:rsidR="00CD617B" w:rsidRPr="00637990" w:rsidRDefault="00CD617B">
      <w:pPr>
        <w:widowControl w:val="0"/>
        <w:pBdr>
          <w:between w:val="nil"/>
        </w:pBdr>
        <w:rPr>
          <w:rFonts w:ascii="Arial" w:eastAsia="Georgia" w:hAnsi="Arial" w:cs="Arial"/>
          <w:color w:val="000000"/>
        </w:rPr>
      </w:pPr>
    </w:p>
    <w:p w14:paraId="6F64F51C" w14:textId="77777777" w:rsidR="00CD617B" w:rsidRPr="00637990" w:rsidRDefault="00CD617B">
      <w:pPr>
        <w:keepNext/>
        <w:widowControl w:val="0"/>
        <w:pBdr>
          <w:between w:val="nil"/>
        </w:pBdr>
        <w:tabs>
          <w:tab w:val="left" w:pos="0"/>
        </w:tabs>
        <w:jc w:val="both"/>
        <w:rPr>
          <w:rFonts w:ascii="Arial" w:eastAsia="Georgia" w:hAnsi="Arial" w:cs="Arial"/>
          <w:color w:val="000000"/>
          <w:sz w:val="22"/>
          <w:szCs w:val="22"/>
        </w:rPr>
      </w:pPr>
      <w:bookmarkStart w:id="18" w:name="_3as4poj" w:colFirst="0" w:colLast="0"/>
      <w:bookmarkEnd w:id="18"/>
    </w:p>
    <w:p w14:paraId="0F1C1E79" w14:textId="77777777" w:rsidR="00CD617B" w:rsidRPr="00637990" w:rsidRDefault="00C13ADC">
      <w:pPr>
        <w:keepNext/>
        <w:widowControl w:val="0"/>
        <w:pBdr>
          <w:between w:val="nil"/>
        </w:pBdr>
        <w:tabs>
          <w:tab w:val="left" w:pos="0"/>
        </w:tabs>
        <w:jc w:val="both"/>
        <w:rPr>
          <w:rFonts w:ascii="Arial" w:eastAsia="Georgia" w:hAnsi="Arial" w:cs="Arial"/>
          <w:color w:val="000000"/>
          <w:sz w:val="26"/>
          <w:szCs w:val="26"/>
        </w:rPr>
      </w:pPr>
      <w:r w:rsidRPr="00637990">
        <w:rPr>
          <w:rFonts w:ascii="Arial" w:eastAsia="Georgia" w:hAnsi="Arial" w:cs="Arial"/>
          <w:b/>
          <w:smallCaps/>
          <w:color w:val="000000"/>
          <w:sz w:val="26"/>
          <w:szCs w:val="26"/>
        </w:rPr>
        <w:t>5. MODALITÉS TECHNIQUES D’EXÉCUTION DE LA PRESTATION</w:t>
      </w:r>
    </w:p>
    <w:p w14:paraId="44C9BFA1" w14:textId="77777777" w:rsidR="00CD617B" w:rsidRPr="00637990" w:rsidRDefault="00CD617B">
      <w:pPr>
        <w:widowControl w:val="0"/>
        <w:pBdr>
          <w:between w:val="nil"/>
        </w:pBdr>
        <w:rPr>
          <w:rFonts w:ascii="Arial" w:hAnsi="Arial" w:cs="Arial"/>
          <w:color w:val="000000"/>
        </w:rPr>
      </w:pPr>
      <w:bookmarkStart w:id="19" w:name="_1pxezwc" w:colFirst="0" w:colLast="0"/>
      <w:bookmarkEnd w:id="19"/>
    </w:p>
    <w:p w14:paraId="0AC95BC2" w14:textId="77777777" w:rsidR="00CD617B" w:rsidRPr="00637990" w:rsidRDefault="00C13ADC">
      <w:pPr>
        <w:keepNext/>
        <w:widowControl w:val="0"/>
        <w:numPr>
          <w:ilvl w:val="1"/>
          <w:numId w:val="7"/>
        </w:numPr>
        <w:pBdr>
          <w:between w:val="nil"/>
        </w:pBdr>
        <w:tabs>
          <w:tab w:val="left" w:pos="426"/>
        </w:tabs>
        <w:ind w:left="851" w:hanging="851"/>
        <w:jc w:val="both"/>
        <w:rPr>
          <w:rFonts w:ascii="Arial" w:eastAsia="Georgia" w:hAnsi="Arial" w:cs="Arial"/>
          <w:color w:val="000000"/>
          <w:u w:val="single"/>
        </w:rPr>
      </w:pPr>
      <w:r w:rsidRPr="00637990">
        <w:rPr>
          <w:rFonts w:ascii="Arial" w:eastAsia="Georgia" w:hAnsi="Arial" w:cs="Arial"/>
          <w:b/>
          <w:color w:val="000000"/>
          <w:sz w:val="22"/>
          <w:szCs w:val="22"/>
          <w:u w:val="single"/>
        </w:rPr>
        <w:t>5.1. Documents généraux</w:t>
      </w:r>
    </w:p>
    <w:p w14:paraId="69D1D3E7" w14:textId="77777777" w:rsidR="00CD617B" w:rsidRPr="00637990" w:rsidRDefault="00CD617B">
      <w:pPr>
        <w:widowControl w:val="0"/>
        <w:pBdr>
          <w:between w:val="nil"/>
        </w:pBdr>
        <w:jc w:val="both"/>
        <w:rPr>
          <w:rFonts w:ascii="Arial" w:eastAsia="Georgia" w:hAnsi="Arial" w:cs="Arial"/>
          <w:color w:val="000000"/>
          <w:sz w:val="22"/>
          <w:szCs w:val="22"/>
        </w:rPr>
      </w:pPr>
    </w:p>
    <w:p w14:paraId="31BB2820"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Les aménagements, équipements et dispositifs sont installés dans un établissement recevant du public. Toutes les lois, les règlements et normes applicables à ce type d’établissement sont réputés connues et prises en compte dans la mise au point technique du projet et appliquées lors de la réalisation – pose.</w:t>
      </w:r>
    </w:p>
    <w:p w14:paraId="73FF19FB" w14:textId="77777777" w:rsidR="00CD617B" w:rsidRPr="00637990" w:rsidRDefault="00CD617B">
      <w:pPr>
        <w:widowControl w:val="0"/>
        <w:pBdr>
          <w:between w:val="nil"/>
        </w:pBdr>
        <w:jc w:val="both"/>
        <w:rPr>
          <w:rFonts w:ascii="Arial" w:eastAsia="Georgia" w:hAnsi="Arial" w:cs="Arial"/>
          <w:color w:val="000000"/>
          <w:sz w:val="22"/>
          <w:szCs w:val="22"/>
        </w:rPr>
      </w:pPr>
      <w:bookmarkStart w:id="20" w:name="_49x2ik5" w:colFirst="0" w:colLast="0"/>
      <w:bookmarkEnd w:id="20"/>
    </w:p>
    <w:p w14:paraId="1C94A188" w14:textId="77777777" w:rsidR="00CD617B" w:rsidRPr="00637990" w:rsidRDefault="00C13ADC">
      <w:pPr>
        <w:keepNext/>
        <w:widowControl w:val="0"/>
        <w:numPr>
          <w:ilvl w:val="1"/>
          <w:numId w:val="7"/>
        </w:numPr>
        <w:pBdr>
          <w:between w:val="nil"/>
        </w:pBdr>
        <w:tabs>
          <w:tab w:val="left" w:pos="426"/>
        </w:tabs>
        <w:ind w:left="851" w:hanging="851"/>
        <w:jc w:val="both"/>
        <w:rPr>
          <w:rFonts w:ascii="Arial" w:eastAsia="Georgia" w:hAnsi="Arial" w:cs="Arial"/>
          <w:color w:val="000000"/>
          <w:u w:val="single"/>
        </w:rPr>
      </w:pPr>
      <w:r w:rsidRPr="00637990">
        <w:rPr>
          <w:rFonts w:ascii="Arial" w:eastAsia="Georgia" w:hAnsi="Arial" w:cs="Arial"/>
          <w:b/>
          <w:color w:val="000000"/>
          <w:sz w:val="22"/>
          <w:szCs w:val="22"/>
          <w:u w:val="single"/>
        </w:rPr>
        <w:t>5.2. Respect des normes</w:t>
      </w:r>
    </w:p>
    <w:p w14:paraId="0D058EE3" w14:textId="77777777" w:rsidR="00CD617B" w:rsidRPr="00637990" w:rsidRDefault="00CD617B">
      <w:pPr>
        <w:widowControl w:val="0"/>
        <w:pBdr>
          <w:between w:val="nil"/>
        </w:pBdr>
        <w:jc w:val="both"/>
        <w:rPr>
          <w:rFonts w:ascii="Arial" w:eastAsia="Georgia" w:hAnsi="Arial" w:cs="Arial"/>
          <w:color w:val="000000"/>
          <w:sz w:val="22"/>
          <w:szCs w:val="22"/>
        </w:rPr>
      </w:pPr>
    </w:p>
    <w:p w14:paraId="294761F3" w14:textId="5859F525"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 xml:space="preserve">Toutes les normes françaises et européennes </w:t>
      </w:r>
      <w:r w:rsidR="00D663DB">
        <w:rPr>
          <w:rFonts w:ascii="Arial" w:eastAsia="Georgia" w:hAnsi="Arial" w:cs="Arial"/>
          <w:color w:val="000000"/>
          <w:sz w:val="22"/>
          <w:szCs w:val="22"/>
        </w:rPr>
        <w:t xml:space="preserve">ou équivalent </w:t>
      </w:r>
      <w:r w:rsidRPr="00637990">
        <w:rPr>
          <w:rFonts w:ascii="Arial" w:eastAsia="Georgia" w:hAnsi="Arial" w:cs="Arial"/>
          <w:color w:val="000000"/>
          <w:sz w:val="22"/>
          <w:szCs w:val="22"/>
        </w:rPr>
        <w:t>intéressant directement ou indirectement la réalisation et l’installation sont applicables et prises en compte par les entreprises en particulier celles des ERP, ainsi que la législation permettant l'accueil de personnes handicapées (tous types de handicap).</w:t>
      </w:r>
    </w:p>
    <w:p w14:paraId="328565B2" w14:textId="77777777" w:rsidR="00CD617B" w:rsidRPr="00637990" w:rsidRDefault="00CD617B">
      <w:pPr>
        <w:widowControl w:val="0"/>
        <w:pBdr>
          <w:between w:val="nil"/>
        </w:pBdr>
        <w:jc w:val="both"/>
        <w:rPr>
          <w:rFonts w:ascii="Arial" w:eastAsia="Georgia" w:hAnsi="Arial" w:cs="Arial"/>
          <w:color w:val="000000"/>
          <w:sz w:val="22"/>
          <w:szCs w:val="22"/>
        </w:rPr>
      </w:pPr>
    </w:p>
    <w:p w14:paraId="429B1CE7"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Les entreprises devront utiliser des matériaux dont le classement feu correspond aux normes en vigueur dans un ERP 1 de type Y, 3</w:t>
      </w:r>
      <w:r w:rsidRPr="00637990">
        <w:rPr>
          <w:rFonts w:ascii="Arial" w:eastAsia="Georgia" w:hAnsi="Arial" w:cs="Arial"/>
          <w:color w:val="000000"/>
          <w:sz w:val="22"/>
          <w:szCs w:val="22"/>
          <w:vertAlign w:val="superscript"/>
        </w:rPr>
        <w:t>ème</w:t>
      </w:r>
      <w:r w:rsidRPr="00637990">
        <w:rPr>
          <w:rFonts w:ascii="Arial" w:eastAsia="Georgia" w:hAnsi="Arial" w:cs="Arial"/>
          <w:color w:val="000000"/>
          <w:sz w:val="22"/>
          <w:szCs w:val="22"/>
        </w:rPr>
        <w:t xml:space="preserve"> catégorie. Il sera demandé aux entreprises avant le début de la fabrication de fournir tous les procès-verbaux de classement au feu des différents matériaux.</w:t>
      </w:r>
    </w:p>
    <w:p w14:paraId="53B0AF72" w14:textId="77777777" w:rsidR="00CD617B" w:rsidRPr="00637990" w:rsidRDefault="00CD617B">
      <w:pPr>
        <w:widowControl w:val="0"/>
        <w:pBdr>
          <w:between w:val="nil"/>
        </w:pBdr>
        <w:jc w:val="both"/>
        <w:rPr>
          <w:rFonts w:ascii="Arial" w:eastAsia="Georgia" w:hAnsi="Arial" w:cs="Arial"/>
          <w:color w:val="000000"/>
          <w:sz w:val="22"/>
          <w:szCs w:val="22"/>
        </w:rPr>
      </w:pPr>
    </w:p>
    <w:p w14:paraId="3C4786F9" w14:textId="6B0407B0"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Les matériaux et les mises en œuvre doivent satisfaire aux dispositions portées par les Normes Européennes et Françaises (N.F) publiées par l’Association Française de Normalisation (AFNOR) homologuées par arrêté ministériel</w:t>
      </w:r>
      <w:r w:rsidR="00D663DB">
        <w:rPr>
          <w:rFonts w:ascii="Arial" w:eastAsia="Georgia" w:hAnsi="Arial" w:cs="Arial"/>
          <w:color w:val="000000"/>
          <w:sz w:val="22"/>
          <w:szCs w:val="22"/>
        </w:rPr>
        <w:t xml:space="preserve"> ou équivalent</w:t>
      </w:r>
      <w:r w:rsidRPr="00637990">
        <w:rPr>
          <w:rFonts w:ascii="Arial" w:eastAsia="Georgia" w:hAnsi="Arial" w:cs="Arial"/>
          <w:color w:val="000000"/>
          <w:sz w:val="22"/>
          <w:szCs w:val="22"/>
        </w:rPr>
        <w:t>.</w:t>
      </w:r>
    </w:p>
    <w:p w14:paraId="1F11E124" w14:textId="77777777" w:rsidR="00CD617B" w:rsidRPr="00637990" w:rsidRDefault="00CD617B">
      <w:pPr>
        <w:widowControl w:val="0"/>
        <w:pBdr>
          <w:between w:val="nil"/>
        </w:pBdr>
        <w:jc w:val="both"/>
        <w:rPr>
          <w:rFonts w:ascii="Arial" w:eastAsia="Georgia" w:hAnsi="Arial" w:cs="Arial"/>
          <w:color w:val="000000"/>
          <w:sz w:val="22"/>
          <w:szCs w:val="22"/>
        </w:rPr>
      </w:pPr>
    </w:p>
    <w:p w14:paraId="0BF6DE06"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L’attention des entreprises est portée sur la nécessaire solidité et la fiabilité des fournitures qui se trouveront dans une zone de forte fréquentation.</w:t>
      </w:r>
    </w:p>
    <w:p w14:paraId="18B04BA6" w14:textId="77777777" w:rsidR="00CD617B" w:rsidRPr="00637990" w:rsidRDefault="00CD617B">
      <w:pPr>
        <w:widowControl w:val="0"/>
        <w:pBdr>
          <w:between w:val="nil"/>
        </w:pBdr>
        <w:jc w:val="both"/>
        <w:rPr>
          <w:rFonts w:ascii="Arial" w:eastAsia="Georgia" w:hAnsi="Arial" w:cs="Arial"/>
          <w:color w:val="000000"/>
          <w:sz w:val="22"/>
          <w:szCs w:val="22"/>
        </w:rPr>
      </w:pPr>
      <w:bookmarkStart w:id="21" w:name="_2p2csry" w:colFirst="0" w:colLast="0"/>
      <w:bookmarkEnd w:id="21"/>
    </w:p>
    <w:p w14:paraId="3E52CD03" w14:textId="77777777" w:rsidR="00CD617B" w:rsidRPr="00637990" w:rsidRDefault="00C13ADC">
      <w:pPr>
        <w:keepNext/>
        <w:widowControl w:val="0"/>
        <w:numPr>
          <w:ilvl w:val="1"/>
          <w:numId w:val="7"/>
        </w:numPr>
        <w:pBdr>
          <w:between w:val="nil"/>
        </w:pBdr>
        <w:tabs>
          <w:tab w:val="left" w:pos="426"/>
        </w:tabs>
        <w:ind w:left="851" w:hanging="851"/>
        <w:jc w:val="both"/>
        <w:rPr>
          <w:rFonts w:ascii="Arial" w:eastAsia="Georgia" w:hAnsi="Arial" w:cs="Arial"/>
          <w:color w:val="000000"/>
          <w:u w:val="single"/>
        </w:rPr>
      </w:pPr>
      <w:r w:rsidRPr="00637990">
        <w:rPr>
          <w:rFonts w:ascii="Arial" w:eastAsia="Georgia" w:hAnsi="Arial" w:cs="Arial"/>
          <w:b/>
          <w:color w:val="000000"/>
          <w:sz w:val="22"/>
          <w:szCs w:val="22"/>
          <w:u w:val="single"/>
        </w:rPr>
        <w:t>5.3. Objets et modalités de la prestation</w:t>
      </w:r>
    </w:p>
    <w:p w14:paraId="098FBE4A" w14:textId="77777777" w:rsidR="00CD617B" w:rsidRPr="00637990" w:rsidRDefault="00CD617B">
      <w:pPr>
        <w:widowControl w:val="0"/>
        <w:pBdr>
          <w:between w:val="nil"/>
        </w:pBdr>
        <w:jc w:val="both"/>
        <w:rPr>
          <w:rFonts w:ascii="Arial" w:eastAsia="Georgia" w:hAnsi="Arial" w:cs="Arial"/>
          <w:color w:val="000000"/>
          <w:sz w:val="22"/>
          <w:szCs w:val="22"/>
        </w:rPr>
      </w:pPr>
    </w:p>
    <w:p w14:paraId="6A83DA52"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La prestation inclut toutes les opérations de mise au point, fabrication, transport, installation sur site et dépose. La prestation inclut la mise en place de l'ensemble des dispositifs, et le réglage sur site des projecteurs avec les extraits installés.</w:t>
      </w:r>
    </w:p>
    <w:p w14:paraId="5F5B79E4" w14:textId="77777777" w:rsidR="00CD617B" w:rsidRPr="00637990" w:rsidRDefault="00CD617B">
      <w:pPr>
        <w:widowControl w:val="0"/>
        <w:pBdr>
          <w:between w:val="nil"/>
        </w:pBdr>
        <w:jc w:val="both"/>
        <w:rPr>
          <w:rFonts w:ascii="Arial" w:eastAsia="Georgia" w:hAnsi="Arial" w:cs="Arial"/>
          <w:color w:val="000000"/>
          <w:sz w:val="22"/>
          <w:szCs w:val="22"/>
        </w:rPr>
      </w:pPr>
    </w:p>
    <w:p w14:paraId="53601491"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lastRenderedPageBreak/>
        <w:t>La prestation n’inclut pas l’acquisition et le montage des extraits vidéo en salle des gardes, réalisés par le service audiovisuel des Archives nationales.</w:t>
      </w:r>
    </w:p>
    <w:p w14:paraId="2801D85E" w14:textId="77777777" w:rsidR="00CD617B" w:rsidRPr="00637990" w:rsidRDefault="00CD617B">
      <w:pPr>
        <w:widowControl w:val="0"/>
        <w:pBdr>
          <w:between w:val="nil"/>
        </w:pBdr>
        <w:jc w:val="both"/>
        <w:rPr>
          <w:rFonts w:ascii="Arial" w:eastAsia="Georgia" w:hAnsi="Arial" w:cs="Arial"/>
          <w:color w:val="000000"/>
          <w:sz w:val="22"/>
          <w:szCs w:val="22"/>
        </w:rPr>
      </w:pPr>
    </w:p>
    <w:p w14:paraId="69D651E2" w14:textId="77777777"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Les documents à remettre par le titulaire sont, au stade de la mise au point, les fiches techniques des appareils. Il est rappelé que tous les dispositifs devront avoir été validés avant mise en fabrication.</w:t>
      </w:r>
    </w:p>
    <w:p w14:paraId="5E102CBB" w14:textId="77777777" w:rsidR="00CD617B" w:rsidRPr="00637990" w:rsidRDefault="00CD617B">
      <w:pPr>
        <w:widowControl w:val="0"/>
        <w:pBdr>
          <w:between w:val="nil"/>
        </w:pBdr>
        <w:jc w:val="both"/>
        <w:rPr>
          <w:rFonts w:ascii="Arial" w:eastAsia="Georgia" w:hAnsi="Arial" w:cs="Arial"/>
          <w:color w:val="000000"/>
          <w:sz w:val="22"/>
          <w:szCs w:val="22"/>
        </w:rPr>
      </w:pPr>
      <w:bookmarkStart w:id="22" w:name="_147n2zr" w:colFirst="0" w:colLast="0"/>
      <w:bookmarkEnd w:id="22"/>
    </w:p>
    <w:p w14:paraId="2D90F5C6" w14:textId="77777777" w:rsidR="00CD617B" w:rsidRPr="00637990" w:rsidRDefault="00C13ADC">
      <w:pPr>
        <w:keepNext/>
        <w:widowControl w:val="0"/>
        <w:numPr>
          <w:ilvl w:val="1"/>
          <w:numId w:val="7"/>
        </w:numPr>
        <w:pBdr>
          <w:between w:val="nil"/>
        </w:pBdr>
        <w:tabs>
          <w:tab w:val="left" w:pos="426"/>
        </w:tabs>
        <w:ind w:left="851" w:hanging="851"/>
        <w:jc w:val="both"/>
        <w:rPr>
          <w:rFonts w:ascii="Arial" w:eastAsia="Georgia" w:hAnsi="Arial" w:cs="Arial"/>
          <w:color w:val="000000"/>
          <w:u w:val="single"/>
        </w:rPr>
      </w:pPr>
      <w:r w:rsidRPr="00637990">
        <w:rPr>
          <w:rFonts w:ascii="Arial" w:eastAsia="Georgia" w:hAnsi="Arial" w:cs="Arial"/>
          <w:b/>
          <w:color w:val="000000"/>
          <w:sz w:val="22"/>
          <w:szCs w:val="22"/>
          <w:u w:val="single"/>
        </w:rPr>
        <w:t>5.4. Respect de l’esthétique</w:t>
      </w:r>
    </w:p>
    <w:p w14:paraId="2D317FBA" w14:textId="77777777" w:rsidR="00CD617B" w:rsidRPr="00637990" w:rsidRDefault="00CD617B">
      <w:pPr>
        <w:widowControl w:val="0"/>
        <w:pBdr>
          <w:between w:val="nil"/>
        </w:pBdr>
        <w:jc w:val="both"/>
        <w:rPr>
          <w:rFonts w:ascii="Arial" w:eastAsia="Georgia" w:hAnsi="Arial" w:cs="Arial"/>
          <w:color w:val="000000"/>
          <w:sz w:val="22"/>
          <w:szCs w:val="22"/>
        </w:rPr>
      </w:pPr>
    </w:p>
    <w:p w14:paraId="5EFDD165" w14:textId="77777777" w:rsidR="00CD617B" w:rsidRPr="00637990" w:rsidRDefault="00C13ADC">
      <w:pPr>
        <w:pBdr>
          <w:between w:val="nil"/>
        </w:pBdr>
        <w:jc w:val="both"/>
        <w:rPr>
          <w:rFonts w:ascii="Arial" w:eastAsia="Georgia" w:hAnsi="Arial" w:cs="Arial"/>
          <w:color w:val="000000"/>
          <w:sz w:val="22"/>
          <w:szCs w:val="22"/>
        </w:rPr>
      </w:pPr>
      <w:r w:rsidRPr="00637990">
        <w:rPr>
          <w:rFonts w:ascii="Arial" w:eastAsia="Georgia" w:hAnsi="Arial" w:cs="Arial"/>
          <w:color w:val="000000"/>
          <w:sz w:val="22"/>
          <w:szCs w:val="22"/>
        </w:rPr>
        <w:t>L’ensemble des alimentations sera le plus discret possible. Les intégrations devront être réalisées de telle façon que les cordons de raccordements ne soient pas visibles. Les câbles passeront à l’intérieur des cloisons creuses (coordination nécessaire avec le lot 1). Lorsque cette solution ne sera pas possible (cimaises existantes), les câbles passeront sous goulottes laquées de la couleur des murs le cas échéant.</w:t>
      </w:r>
    </w:p>
    <w:p w14:paraId="4A56ECD4" w14:textId="77777777" w:rsidR="00CD617B" w:rsidRPr="00637990" w:rsidRDefault="00CD617B">
      <w:pPr>
        <w:widowControl w:val="0"/>
        <w:pBdr>
          <w:between w:val="nil"/>
        </w:pBdr>
        <w:jc w:val="both"/>
        <w:rPr>
          <w:rFonts w:ascii="Arial" w:eastAsia="Georgia" w:hAnsi="Arial" w:cs="Arial"/>
          <w:color w:val="000000"/>
          <w:sz w:val="22"/>
          <w:szCs w:val="22"/>
        </w:rPr>
      </w:pPr>
      <w:bookmarkStart w:id="23" w:name="_3o7alnk" w:colFirst="0" w:colLast="0"/>
      <w:bookmarkEnd w:id="23"/>
    </w:p>
    <w:p w14:paraId="03C85264" w14:textId="77777777" w:rsidR="00CD617B" w:rsidRPr="00637990" w:rsidRDefault="00C13ADC">
      <w:pPr>
        <w:keepNext/>
        <w:widowControl w:val="0"/>
        <w:numPr>
          <w:ilvl w:val="1"/>
          <w:numId w:val="7"/>
        </w:numPr>
        <w:pBdr>
          <w:between w:val="nil"/>
        </w:pBdr>
        <w:tabs>
          <w:tab w:val="left" w:pos="426"/>
        </w:tabs>
        <w:ind w:left="851" w:hanging="851"/>
        <w:jc w:val="both"/>
        <w:rPr>
          <w:rFonts w:ascii="Arial" w:eastAsia="Georgia" w:hAnsi="Arial" w:cs="Arial"/>
          <w:color w:val="000000"/>
          <w:u w:val="single"/>
        </w:rPr>
      </w:pPr>
      <w:r w:rsidRPr="00637990">
        <w:rPr>
          <w:rFonts w:ascii="Arial" w:eastAsia="Georgia" w:hAnsi="Arial" w:cs="Arial"/>
          <w:b/>
          <w:color w:val="000000"/>
          <w:sz w:val="22"/>
          <w:szCs w:val="22"/>
          <w:u w:val="single"/>
        </w:rPr>
        <w:t>5.5. Nettoyage du chantier</w:t>
      </w:r>
    </w:p>
    <w:p w14:paraId="370D83D8" w14:textId="77777777" w:rsidR="00CD617B" w:rsidRPr="00637990" w:rsidRDefault="00CD617B">
      <w:pPr>
        <w:widowControl w:val="0"/>
        <w:pBdr>
          <w:between w:val="nil"/>
        </w:pBdr>
        <w:jc w:val="both"/>
        <w:rPr>
          <w:rFonts w:ascii="Arial" w:eastAsia="Georgia" w:hAnsi="Arial" w:cs="Arial"/>
          <w:color w:val="000000"/>
          <w:sz w:val="22"/>
          <w:szCs w:val="22"/>
        </w:rPr>
      </w:pPr>
    </w:p>
    <w:p w14:paraId="1C87D42E" w14:textId="41FE326C" w:rsidR="00CD617B" w:rsidRPr="00637990" w:rsidRDefault="00C13ADC">
      <w:pPr>
        <w:widowControl w:val="0"/>
        <w:pBdr>
          <w:between w:val="nil"/>
        </w:pBdr>
        <w:jc w:val="both"/>
        <w:rPr>
          <w:rFonts w:ascii="Arial" w:eastAsia="Georgia" w:hAnsi="Arial" w:cs="Arial"/>
          <w:color w:val="000000"/>
        </w:rPr>
      </w:pPr>
      <w:r w:rsidRPr="00637990">
        <w:rPr>
          <w:rFonts w:ascii="Arial" w:eastAsia="Georgia" w:hAnsi="Arial" w:cs="Arial"/>
          <w:color w:val="000000"/>
          <w:sz w:val="22"/>
          <w:szCs w:val="22"/>
        </w:rPr>
        <w:t>Le titulaire est tenu de nettoyer après chacune de ses interventions</w:t>
      </w:r>
      <w:r w:rsidR="00D663DB">
        <w:rPr>
          <w:rFonts w:ascii="Arial" w:eastAsia="Georgia" w:hAnsi="Arial" w:cs="Arial"/>
          <w:color w:val="000000"/>
          <w:sz w:val="22"/>
          <w:szCs w:val="22"/>
        </w:rPr>
        <w:t xml:space="preserve"> et d’évacuer les déchets produits lors de la mise en œuvre (emballages) et de la maintenance (matériels usagés) en respectant les filières de tri appropriées</w:t>
      </w:r>
      <w:r w:rsidRPr="00637990">
        <w:rPr>
          <w:rFonts w:ascii="Arial" w:eastAsia="Georgia" w:hAnsi="Arial" w:cs="Arial"/>
          <w:color w:val="000000"/>
          <w:sz w:val="22"/>
          <w:szCs w:val="22"/>
        </w:rPr>
        <w:t>.</w:t>
      </w:r>
    </w:p>
    <w:sectPr w:rsidR="00CD617B" w:rsidRPr="00637990">
      <w:footerReference w:type="even" r:id="rId9"/>
      <w:footerReference w:type="default" r:id="rId10"/>
      <w:footerReference w:type="first" r:id="rId11"/>
      <w:pgSz w:w="11906" w:h="16838"/>
      <w:pgMar w:top="1134" w:right="1417" w:bottom="1133" w:left="1417" w:header="72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9B3F7" w14:textId="77777777" w:rsidR="00702C91" w:rsidRDefault="00702C91">
      <w:r>
        <w:separator/>
      </w:r>
    </w:p>
  </w:endnote>
  <w:endnote w:type="continuationSeparator" w:id="0">
    <w:p w14:paraId="57AFDEA7" w14:textId="77777777" w:rsidR="00702C91" w:rsidRDefault="00702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swiss"/>
    <w:pitch w:val="default"/>
  </w:font>
  <w:font w:name="Lato Light">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Helvetica;Arial">
    <w:altName w:val="Arial"/>
    <w:panose1 w:val="00000000000000000000"/>
    <w:charset w:val="00"/>
    <w:family w:val="roman"/>
    <w:notTrueType/>
    <w:pitch w:val="default"/>
  </w:font>
  <w:font w:name="ヒラギノ角ゴ Pro W3">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CB02" w14:textId="2DD6F984" w:rsidR="00CD617B" w:rsidRDefault="00D663DB">
    <w:r>
      <w:rPr>
        <w:noProof/>
      </w:rPr>
      <mc:AlternateContent>
        <mc:Choice Requires="wps">
          <w:drawing>
            <wp:anchor distT="0" distB="0" distL="0" distR="0" simplePos="0" relativeHeight="251659264" behindDoc="0" locked="0" layoutInCell="1" allowOverlap="1" wp14:anchorId="2B2F057C" wp14:editId="06DDC4D6">
              <wp:simplePos x="635" y="635"/>
              <wp:positionH relativeFrom="page">
                <wp:align>center</wp:align>
              </wp:positionH>
              <wp:positionV relativeFrom="page">
                <wp:align>bottom</wp:align>
              </wp:positionV>
              <wp:extent cx="1287145" cy="376555"/>
              <wp:effectExtent l="0" t="0" r="8255" b="0"/>
              <wp:wrapNone/>
              <wp:docPr id="1965347020"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4B5BE6BA" w14:textId="1FAF4144"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2F057C"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fill o:detectmouseclick="t"/>
              <v:textbox style="mso-fit-shape-to-text:t" inset="0,0,0,15pt">
                <w:txbxContent>
                  <w:p w14:paraId="4B5BE6BA" w14:textId="1FAF4144"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73F17" w14:textId="7C4989E8" w:rsidR="00CD617B" w:rsidRDefault="00D663DB">
    <w:pPr>
      <w:widowControl w:val="0"/>
      <w:pBdr>
        <w:between w:val="nil"/>
      </w:pBdr>
      <w:ind w:right="15"/>
      <w:jc w:val="right"/>
      <w:rPr>
        <w:color w:val="000000"/>
      </w:rPr>
    </w:pPr>
    <w:r>
      <w:rPr>
        <w:rFonts w:ascii="Georgia" w:eastAsia="Georgia" w:hAnsi="Georgia" w:cs="Georgia"/>
        <w:noProof/>
        <w:color w:val="000000"/>
        <w:sz w:val="20"/>
        <w:szCs w:val="20"/>
      </w:rPr>
      <mc:AlternateContent>
        <mc:Choice Requires="wps">
          <w:drawing>
            <wp:anchor distT="0" distB="0" distL="0" distR="0" simplePos="0" relativeHeight="251660288" behindDoc="0" locked="0" layoutInCell="1" allowOverlap="1" wp14:anchorId="2C3C75DB" wp14:editId="42ECD74E">
              <wp:simplePos x="901700" y="10007600"/>
              <wp:positionH relativeFrom="page">
                <wp:align>center</wp:align>
              </wp:positionH>
              <wp:positionV relativeFrom="page">
                <wp:align>bottom</wp:align>
              </wp:positionV>
              <wp:extent cx="1287145" cy="376555"/>
              <wp:effectExtent l="0" t="0" r="8255" b="0"/>
              <wp:wrapNone/>
              <wp:docPr id="1600939709"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E251FCA" w14:textId="61415675"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3C75DB"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fill o:detectmouseclick="t"/>
              <v:textbox style="mso-fit-shape-to-text:t" inset="0,0,0,15pt">
                <w:txbxContent>
                  <w:p w14:paraId="2E251FCA" w14:textId="61415675"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v:textbox>
              <w10:wrap anchorx="page" anchory="page"/>
            </v:shape>
          </w:pict>
        </mc:Fallback>
      </mc:AlternateContent>
    </w:r>
    <w:r w:rsidR="00C13ADC">
      <w:rPr>
        <w:rFonts w:ascii="Georgia" w:eastAsia="Georgia" w:hAnsi="Georgia" w:cs="Georgia"/>
        <w:color w:val="000000"/>
        <w:sz w:val="20"/>
        <w:szCs w:val="20"/>
      </w:rPr>
      <w:fldChar w:fldCharType="begin"/>
    </w:r>
    <w:r w:rsidR="00C13ADC">
      <w:rPr>
        <w:rFonts w:ascii="Georgia" w:eastAsia="Georgia" w:hAnsi="Georgia" w:cs="Georgia"/>
        <w:color w:val="000000"/>
        <w:sz w:val="20"/>
        <w:szCs w:val="20"/>
      </w:rPr>
      <w:instrText>PAGE</w:instrText>
    </w:r>
    <w:r w:rsidR="00C13ADC">
      <w:rPr>
        <w:rFonts w:ascii="Georgia" w:eastAsia="Georgia" w:hAnsi="Georgia" w:cs="Georgia"/>
        <w:color w:val="000000"/>
        <w:sz w:val="20"/>
        <w:szCs w:val="20"/>
      </w:rPr>
      <w:fldChar w:fldCharType="separate"/>
    </w:r>
    <w:r w:rsidR="00C13ADC">
      <w:rPr>
        <w:rFonts w:ascii="Georgia" w:eastAsia="Georgia" w:hAnsi="Georgia" w:cs="Georgia"/>
        <w:noProof/>
        <w:color w:val="000000"/>
        <w:sz w:val="20"/>
        <w:szCs w:val="20"/>
      </w:rPr>
      <w:t>2</w:t>
    </w:r>
    <w:r w:rsidR="00C13ADC">
      <w:rPr>
        <w:rFonts w:ascii="Georgia" w:eastAsia="Georgia" w:hAnsi="Georgia" w:cs="Georgia"/>
        <w:color w:val="000000"/>
        <w:sz w:val="20"/>
        <w:szCs w:val="20"/>
      </w:rPr>
      <w:fldChar w:fldCharType="end"/>
    </w:r>
    <w:r w:rsidR="00C13ADC">
      <w:rPr>
        <w:rFonts w:ascii="Georgia" w:eastAsia="Georgia" w:hAnsi="Georgia" w:cs="Georgia"/>
        <w:color w:val="000000"/>
        <w:sz w:val="20"/>
        <w:szCs w:val="20"/>
      </w:rPr>
      <w:t>/</w:t>
    </w:r>
    <w:r w:rsidR="00C13ADC">
      <w:rPr>
        <w:rFonts w:ascii="Georgia" w:eastAsia="Georgia" w:hAnsi="Georgia" w:cs="Georgia"/>
        <w:color w:val="000000"/>
        <w:sz w:val="20"/>
        <w:szCs w:val="20"/>
      </w:rPr>
      <w:fldChar w:fldCharType="begin"/>
    </w:r>
    <w:r w:rsidR="00C13ADC">
      <w:rPr>
        <w:rFonts w:ascii="Georgia" w:eastAsia="Georgia" w:hAnsi="Georgia" w:cs="Georgia"/>
        <w:color w:val="000000"/>
        <w:sz w:val="20"/>
        <w:szCs w:val="20"/>
      </w:rPr>
      <w:instrText>NUMPAGES</w:instrText>
    </w:r>
    <w:r w:rsidR="00C13ADC">
      <w:rPr>
        <w:rFonts w:ascii="Georgia" w:eastAsia="Georgia" w:hAnsi="Georgia" w:cs="Georgia"/>
        <w:color w:val="000000"/>
        <w:sz w:val="20"/>
        <w:szCs w:val="20"/>
      </w:rPr>
      <w:fldChar w:fldCharType="separate"/>
    </w:r>
    <w:r w:rsidR="00C13ADC">
      <w:rPr>
        <w:rFonts w:ascii="Georgia" w:eastAsia="Georgia" w:hAnsi="Georgia" w:cs="Georgia"/>
        <w:noProof/>
        <w:color w:val="000000"/>
        <w:sz w:val="20"/>
        <w:szCs w:val="20"/>
      </w:rPr>
      <w:t>3</w:t>
    </w:r>
    <w:r w:rsidR="00C13ADC">
      <w:rPr>
        <w:rFonts w:ascii="Georgia" w:eastAsia="Georgia" w:hAnsi="Georgia" w:cs="Georgia"/>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D6B0F" w14:textId="3EAB251C" w:rsidR="00CD617B" w:rsidRDefault="00D663DB">
    <w:r>
      <w:rPr>
        <w:noProof/>
      </w:rPr>
      <mc:AlternateContent>
        <mc:Choice Requires="wps">
          <w:drawing>
            <wp:anchor distT="0" distB="0" distL="0" distR="0" simplePos="0" relativeHeight="251658240" behindDoc="0" locked="0" layoutInCell="1" allowOverlap="1" wp14:anchorId="46BB7F69" wp14:editId="1C668A6A">
              <wp:simplePos x="635" y="635"/>
              <wp:positionH relativeFrom="page">
                <wp:align>center</wp:align>
              </wp:positionH>
              <wp:positionV relativeFrom="page">
                <wp:align>bottom</wp:align>
              </wp:positionV>
              <wp:extent cx="1287145" cy="376555"/>
              <wp:effectExtent l="0" t="0" r="8255" b="0"/>
              <wp:wrapNone/>
              <wp:docPr id="1023678304"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48840B26" w14:textId="0CAC7EF5"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BB7F69"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fill o:detectmouseclick="t"/>
              <v:textbox style="mso-fit-shape-to-text:t" inset="0,0,0,15pt">
                <w:txbxContent>
                  <w:p w14:paraId="48840B26" w14:textId="0CAC7EF5" w:rsidR="00D663DB" w:rsidRPr="00D663DB" w:rsidRDefault="00D663DB" w:rsidP="00D663DB">
                    <w:pPr>
                      <w:rPr>
                        <w:rFonts w:ascii="Calibri" w:eastAsia="Calibri" w:hAnsi="Calibri" w:cs="Calibri"/>
                        <w:noProof/>
                        <w:color w:val="008000"/>
                      </w:rPr>
                    </w:pPr>
                    <w:r w:rsidRPr="00D663DB">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43104" w14:textId="77777777" w:rsidR="00702C91" w:rsidRDefault="00702C91">
      <w:r>
        <w:separator/>
      </w:r>
    </w:p>
  </w:footnote>
  <w:footnote w:type="continuationSeparator" w:id="0">
    <w:p w14:paraId="3ED59265" w14:textId="77777777" w:rsidR="00702C91" w:rsidRDefault="00702C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228E"/>
    <w:multiLevelType w:val="multilevel"/>
    <w:tmpl w:val="94FE5B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 w15:restartNumberingAfterBreak="0">
    <w:nsid w:val="11C01D7C"/>
    <w:multiLevelType w:val="multilevel"/>
    <w:tmpl w:val="C2581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 w15:restartNumberingAfterBreak="0">
    <w:nsid w:val="1543690E"/>
    <w:multiLevelType w:val="multilevel"/>
    <w:tmpl w:val="10364566"/>
    <w:lvl w:ilvl="0">
      <w:start w:val="1"/>
      <w:numFmt w:val="decimal"/>
      <w:lvlText w:val="%1."/>
      <w:lvlJc w:val="left"/>
      <w:pPr>
        <w:ind w:left="720" w:hanging="360"/>
      </w:pPr>
      <w:rPr>
        <w:rFonts w:ascii="Lato Light" w:eastAsia="Lato Light" w:hAnsi="Lato Light" w:cs="Lato Light"/>
        <w:color w:val="000000"/>
        <w:sz w:val="18"/>
        <w:szCs w:val="18"/>
        <w:vertAlign w:val="baseline"/>
      </w:rPr>
    </w:lvl>
    <w:lvl w:ilvl="1">
      <w:start w:val="4"/>
      <w:numFmt w:val="decimal"/>
      <w:lvlText w:val="%1.%2"/>
      <w:lvlJc w:val="left"/>
      <w:pPr>
        <w:ind w:left="915" w:hanging="555"/>
      </w:pPr>
      <w:rPr>
        <w:vertAlign w:val="baseline"/>
      </w:rPr>
    </w:lvl>
    <w:lvl w:ilvl="2">
      <w:start w:val="3"/>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3" w15:restartNumberingAfterBreak="0">
    <w:nsid w:val="1D951EFB"/>
    <w:multiLevelType w:val="multilevel"/>
    <w:tmpl w:val="7098F0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4" w15:restartNumberingAfterBreak="0">
    <w:nsid w:val="22B667C4"/>
    <w:multiLevelType w:val="multilevel"/>
    <w:tmpl w:val="40C06CE6"/>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5" w15:restartNumberingAfterBreak="0">
    <w:nsid w:val="2F7E3FC7"/>
    <w:multiLevelType w:val="multilevel"/>
    <w:tmpl w:val="D026C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0FD1103"/>
    <w:multiLevelType w:val="multilevel"/>
    <w:tmpl w:val="8988AD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7" w15:restartNumberingAfterBreak="0">
    <w:nsid w:val="478E6925"/>
    <w:multiLevelType w:val="multilevel"/>
    <w:tmpl w:val="1AD8502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8" w15:restartNumberingAfterBreak="0">
    <w:nsid w:val="491871D3"/>
    <w:multiLevelType w:val="multilevel"/>
    <w:tmpl w:val="EF66B3A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50D7130B"/>
    <w:multiLevelType w:val="multilevel"/>
    <w:tmpl w:val="9BDAA7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0" w15:restartNumberingAfterBreak="0">
    <w:nsid w:val="56414A4E"/>
    <w:multiLevelType w:val="multilevel"/>
    <w:tmpl w:val="A03478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1" w15:restartNumberingAfterBreak="0">
    <w:nsid w:val="5A7A525B"/>
    <w:multiLevelType w:val="multilevel"/>
    <w:tmpl w:val="6DD6255A"/>
    <w:lvl w:ilvl="0">
      <w:start w:val="1"/>
      <w:numFmt w:val="bullet"/>
      <w:lvlText w:val="●"/>
      <w:lvlJc w:val="left"/>
      <w:pPr>
        <w:ind w:left="1080" w:hanging="360"/>
      </w:pPr>
      <w:rPr>
        <w:rFonts w:ascii="Noto Sans Symbols" w:eastAsia="Noto Sans Symbols" w:hAnsi="Noto Sans Symbols" w:cs="Noto Sans Symbols"/>
        <w:sz w:val="22"/>
        <w:szCs w:val="22"/>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sz w:val="22"/>
        <w:szCs w:val="22"/>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sz w:val="22"/>
        <w:szCs w:val="22"/>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2" w15:restartNumberingAfterBreak="0">
    <w:nsid w:val="5AE43622"/>
    <w:multiLevelType w:val="multilevel"/>
    <w:tmpl w:val="CEDA2EF0"/>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3" w15:restartNumberingAfterBreak="0">
    <w:nsid w:val="704C5567"/>
    <w:multiLevelType w:val="multilevel"/>
    <w:tmpl w:val="45E610C0"/>
    <w:lvl w:ilvl="0">
      <w:start w:val="1"/>
      <w:numFmt w:val="decimal"/>
      <w:lvlText w:val="%1."/>
      <w:lvlJc w:val="left"/>
      <w:pPr>
        <w:ind w:left="720" w:hanging="360"/>
      </w:pPr>
      <w:rPr>
        <w:color w:val="000000"/>
        <w:sz w:val="24"/>
        <w:szCs w:val="24"/>
        <w:vertAlign w:val="baseline"/>
      </w:rPr>
    </w:lvl>
    <w:lvl w:ilvl="1">
      <w:start w:val="1"/>
      <w:numFmt w:val="decimal"/>
      <w:lvlText w:val="%1.%2."/>
      <w:lvlJc w:val="left"/>
      <w:pPr>
        <w:ind w:left="1080" w:hanging="360"/>
      </w:pPr>
      <w:rPr>
        <w:rFonts w:ascii="Georgia" w:eastAsia="Georgia" w:hAnsi="Georgia" w:cs="Georgia"/>
        <w:b/>
        <w:color w:val="000000"/>
        <w:sz w:val="22"/>
        <w:szCs w:val="22"/>
        <w:vertAlign w:val="baseline"/>
      </w:rPr>
    </w:lvl>
    <w:lvl w:ilvl="2">
      <w:start w:val="1"/>
      <w:numFmt w:val="decimal"/>
      <w:lvlText w:val="%1.%2.%3."/>
      <w:lvlJc w:val="left"/>
      <w:pPr>
        <w:ind w:left="1440" w:hanging="360"/>
      </w:pPr>
      <w:rPr>
        <w:color w:val="000000"/>
        <w:sz w:val="24"/>
        <w:szCs w:val="24"/>
        <w:vertAlign w:val="baseline"/>
      </w:rPr>
    </w:lvl>
    <w:lvl w:ilvl="3">
      <w:start w:val="1"/>
      <w:numFmt w:val="decimal"/>
      <w:lvlText w:val="%1.%2.%3.%4."/>
      <w:lvlJc w:val="left"/>
      <w:pPr>
        <w:ind w:left="1800" w:hanging="360"/>
      </w:pPr>
      <w:rPr>
        <w:color w:val="000000"/>
        <w:sz w:val="24"/>
        <w:szCs w:val="24"/>
        <w:vertAlign w:val="baseline"/>
      </w:rPr>
    </w:lvl>
    <w:lvl w:ilvl="4">
      <w:start w:val="1"/>
      <w:numFmt w:val="decimal"/>
      <w:lvlText w:val="%1.%2.%3.%4.%5."/>
      <w:lvlJc w:val="left"/>
      <w:pPr>
        <w:ind w:left="2160" w:hanging="360"/>
      </w:pPr>
      <w:rPr>
        <w:color w:val="000000"/>
        <w:sz w:val="24"/>
        <w:szCs w:val="24"/>
        <w:vertAlign w:val="baseline"/>
      </w:rPr>
    </w:lvl>
    <w:lvl w:ilvl="5">
      <w:start w:val="1"/>
      <w:numFmt w:val="decimal"/>
      <w:lvlText w:val="%1.%2.%3.%4.%5.%6."/>
      <w:lvlJc w:val="left"/>
      <w:pPr>
        <w:ind w:left="2520" w:hanging="360"/>
      </w:pPr>
      <w:rPr>
        <w:color w:val="000000"/>
        <w:sz w:val="24"/>
        <w:szCs w:val="24"/>
        <w:vertAlign w:val="baseline"/>
      </w:rPr>
    </w:lvl>
    <w:lvl w:ilvl="6">
      <w:start w:val="1"/>
      <w:numFmt w:val="decimal"/>
      <w:lvlText w:val="%1.%2.%3.%4.%5.%6.%7."/>
      <w:lvlJc w:val="left"/>
      <w:pPr>
        <w:ind w:left="2880" w:hanging="360"/>
      </w:pPr>
      <w:rPr>
        <w:color w:val="000000"/>
        <w:sz w:val="24"/>
        <w:szCs w:val="24"/>
        <w:vertAlign w:val="baseline"/>
      </w:rPr>
    </w:lvl>
    <w:lvl w:ilvl="7">
      <w:start w:val="1"/>
      <w:numFmt w:val="decimal"/>
      <w:lvlText w:val="%1.%2.%3.%4.%5.%6.%7.%8."/>
      <w:lvlJc w:val="left"/>
      <w:pPr>
        <w:ind w:left="3240" w:hanging="360"/>
      </w:pPr>
      <w:rPr>
        <w:color w:val="000000"/>
        <w:sz w:val="24"/>
        <w:szCs w:val="24"/>
        <w:vertAlign w:val="baseline"/>
      </w:rPr>
    </w:lvl>
    <w:lvl w:ilvl="8">
      <w:start w:val="1"/>
      <w:numFmt w:val="decimal"/>
      <w:lvlText w:val="%1.%2.%3.%4.%5.%6.%7.%8.%9."/>
      <w:lvlJc w:val="left"/>
      <w:pPr>
        <w:ind w:left="3600" w:hanging="360"/>
      </w:pPr>
      <w:rPr>
        <w:color w:val="000000"/>
        <w:sz w:val="24"/>
        <w:szCs w:val="24"/>
        <w:vertAlign w:val="baseline"/>
      </w:rPr>
    </w:lvl>
  </w:abstractNum>
  <w:abstractNum w:abstractNumId="14" w15:restartNumberingAfterBreak="0">
    <w:nsid w:val="739E3BDF"/>
    <w:multiLevelType w:val="multilevel"/>
    <w:tmpl w:val="1A488FDA"/>
    <w:lvl w:ilvl="0">
      <w:start w:val="1"/>
      <w:numFmt w:val="bullet"/>
      <w:lvlText w:val=""/>
      <w:lvlJc w:val="left"/>
      <w:pPr>
        <w:ind w:left="720" w:hanging="360"/>
      </w:pPr>
      <w:rPr>
        <w:vertAlign w:val="baseline"/>
      </w:rPr>
    </w:lvl>
    <w:lvl w:ilvl="1">
      <w:start w:val="1"/>
      <w:numFmt w:val="bullet"/>
      <w:lvlText w:val=""/>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91553105">
    <w:abstractNumId w:val="7"/>
  </w:num>
  <w:num w:numId="2" w16cid:durableId="382021024">
    <w:abstractNumId w:val="13"/>
  </w:num>
  <w:num w:numId="3" w16cid:durableId="63993723">
    <w:abstractNumId w:val="9"/>
  </w:num>
  <w:num w:numId="4" w16cid:durableId="209194934">
    <w:abstractNumId w:val="8"/>
  </w:num>
  <w:num w:numId="5" w16cid:durableId="1748722470">
    <w:abstractNumId w:val="4"/>
  </w:num>
  <w:num w:numId="6" w16cid:durableId="1790009630">
    <w:abstractNumId w:val="11"/>
  </w:num>
  <w:num w:numId="7" w16cid:durableId="664361487">
    <w:abstractNumId w:val="14"/>
  </w:num>
  <w:num w:numId="8" w16cid:durableId="621182940">
    <w:abstractNumId w:val="12"/>
  </w:num>
  <w:num w:numId="9" w16cid:durableId="2137869416">
    <w:abstractNumId w:val="6"/>
  </w:num>
  <w:num w:numId="10" w16cid:durableId="764349400">
    <w:abstractNumId w:val="2"/>
  </w:num>
  <w:num w:numId="11" w16cid:durableId="655302224">
    <w:abstractNumId w:val="3"/>
  </w:num>
  <w:num w:numId="12" w16cid:durableId="104083213">
    <w:abstractNumId w:val="10"/>
  </w:num>
  <w:num w:numId="13" w16cid:durableId="1057976108">
    <w:abstractNumId w:val="0"/>
  </w:num>
  <w:num w:numId="14" w16cid:durableId="1263686051">
    <w:abstractNumId w:val="1"/>
  </w:num>
  <w:num w:numId="15" w16cid:durableId="16978523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17B"/>
    <w:rsid w:val="0006056F"/>
    <w:rsid w:val="00066228"/>
    <w:rsid w:val="00203E98"/>
    <w:rsid w:val="002A3E4C"/>
    <w:rsid w:val="00347A38"/>
    <w:rsid w:val="003F30F0"/>
    <w:rsid w:val="004455A6"/>
    <w:rsid w:val="005940DE"/>
    <w:rsid w:val="0062183C"/>
    <w:rsid w:val="00637990"/>
    <w:rsid w:val="006460B6"/>
    <w:rsid w:val="00702C91"/>
    <w:rsid w:val="00710B42"/>
    <w:rsid w:val="00773838"/>
    <w:rsid w:val="00821B67"/>
    <w:rsid w:val="008D201A"/>
    <w:rsid w:val="009007CE"/>
    <w:rsid w:val="00910A71"/>
    <w:rsid w:val="00A02118"/>
    <w:rsid w:val="00B70732"/>
    <w:rsid w:val="00B90814"/>
    <w:rsid w:val="00C13ADC"/>
    <w:rsid w:val="00CD617B"/>
    <w:rsid w:val="00D663DB"/>
    <w:rsid w:val="00D6722F"/>
    <w:rsid w:val="00DC63F9"/>
    <w:rsid w:val="00E04E5F"/>
    <w:rsid w:val="00E975F2"/>
    <w:rsid w:val="00F82363"/>
    <w:rsid w:val="00F8467C"/>
    <w:rsid w:val="00FC4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1665"/>
  <w15:docId w15:val="{8FB84473-2F1F-43FB-95E6-C72BE8D2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A"/>
        <w:sz w:val="24"/>
        <w:szCs w:val="24"/>
        <w:lang w:val="fr-FR" w:eastAsia="fr-FR" w:bidi="ar-SA"/>
      </w:rPr>
    </w:rPrDefault>
    <w:pPrDefault>
      <w:pPr>
        <w:pBdr>
          <w:top w:val="none" w:sz="0" w:space="0" w:color="000000"/>
          <w:left w:val="none" w:sz="0" w:space="0" w:color="000000"/>
          <w:bottom w:val="none" w:sz="0" w:space="0" w:color="000000"/>
          <w:right w:val="none" w:sz="0"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extbody">
    <w:name w:val="Text body"/>
    <w:basedOn w:val="Normal"/>
    <w:qFormat/>
    <w:rsid w:val="00066228"/>
    <w:pPr>
      <w:widowControl w:val="0"/>
      <w:pBdr>
        <w:top w:val="none" w:sz="0" w:space="0" w:color="auto"/>
        <w:left w:val="none" w:sz="0" w:space="0" w:color="auto"/>
        <w:bottom w:val="none" w:sz="0" w:space="0" w:color="auto"/>
        <w:right w:val="none" w:sz="0" w:space="0" w:color="auto"/>
      </w:pBdr>
      <w:suppressAutoHyphens/>
      <w:autoSpaceDN w:val="0"/>
      <w:spacing w:after="120"/>
      <w:textAlignment w:val="baseline"/>
    </w:pPr>
    <w:rPr>
      <w:rFonts w:eastAsia="Lucida Sans Unicode"/>
      <w:color w:val="auto"/>
      <w:kern w:val="3"/>
      <w:lang w:eastAsia="zh-CN"/>
    </w:rPr>
  </w:style>
  <w:style w:type="paragraph" w:styleId="Paragraphedeliste">
    <w:name w:val="List Paragraph"/>
    <w:basedOn w:val="Normal"/>
    <w:uiPriority w:val="34"/>
    <w:qFormat/>
    <w:rsid w:val="006460B6"/>
    <w:pPr>
      <w:ind w:left="720"/>
      <w:contextualSpacing/>
    </w:pPr>
  </w:style>
  <w:style w:type="paragraph" w:styleId="Rvision">
    <w:name w:val="Revision"/>
    <w:hidden/>
    <w:uiPriority w:val="99"/>
    <w:semiHidden/>
    <w:rsid w:val="00A02118"/>
    <w:pPr>
      <w:pBdr>
        <w:top w:val="none" w:sz="0" w:space="0" w:color="auto"/>
        <w:left w:val="none" w:sz="0" w:space="0" w:color="auto"/>
        <w:bottom w:val="none" w:sz="0" w:space="0" w:color="auto"/>
        <w:right w:val="none" w:sz="0" w:space="0" w:color="auto"/>
      </w:pBdr>
    </w:pPr>
  </w:style>
  <w:style w:type="character" w:customStyle="1" w:styleId="Policepardfaut1">
    <w:name w:val="Police par défaut1"/>
    <w:qFormat/>
    <w:rsid w:val="00A02118"/>
  </w:style>
  <w:style w:type="paragraph" w:customStyle="1" w:styleId="Style2">
    <w:name w:val="Style2"/>
    <w:qFormat/>
    <w:rsid w:val="00A02118"/>
    <w:pPr>
      <w:pBdr>
        <w:top w:val="none" w:sz="0" w:space="0" w:color="auto"/>
        <w:left w:val="none" w:sz="0" w:space="0" w:color="auto"/>
        <w:bottom w:val="none" w:sz="0" w:space="0" w:color="auto"/>
        <w:right w:val="none" w:sz="0" w:space="0" w:color="auto"/>
      </w:pBdr>
      <w:suppressAutoHyphens/>
      <w:jc w:val="both"/>
    </w:pPr>
    <w:rPr>
      <w:rFonts w:ascii="Helvetica;Arial" w:eastAsia="ヒラギノ角ゴ Pro W3" w:hAnsi="Helvetica;Arial" w:cs="Helvetica;Arial"/>
      <w:b/>
      <w:color w:val="000000"/>
      <w:kern w:val="2"/>
      <w:szCs w:val="20"/>
      <w:lang w:eastAsia="zh-CN" w:bidi="hi-IN"/>
    </w:rPr>
  </w:style>
  <w:style w:type="character" w:styleId="Marquedecommentaire">
    <w:name w:val="annotation reference"/>
    <w:basedOn w:val="Policepardfaut"/>
    <w:uiPriority w:val="99"/>
    <w:semiHidden/>
    <w:unhideWhenUsed/>
    <w:rsid w:val="00A02118"/>
    <w:rPr>
      <w:sz w:val="16"/>
      <w:szCs w:val="16"/>
    </w:rPr>
  </w:style>
  <w:style w:type="paragraph" w:styleId="Commentaire">
    <w:name w:val="annotation text"/>
    <w:basedOn w:val="Normal"/>
    <w:link w:val="CommentaireCar"/>
    <w:uiPriority w:val="99"/>
    <w:unhideWhenUsed/>
    <w:rsid w:val="00A02118"/>
    <w:rPr>
      <w:sz w:val="20"/>
      <w:szCs w:val="20"/>
    </w:rPr>
  </w:style>
  <w:style w:type="character" w:customStyle="1" w:styleId="CommentaireCar">
    <w:name w:val="Commentaire Car"/>
    <w:basedOn w:val="Policepardfaut"/>
    <w:link w:val="Commentaire"/>
    <w:uiPriority w:val="99"/>
    <w:rsid w:val="00A02118"/>
    <w:rPr>
      <w:sz w:val="20"/>
      <w:szCs w:val="20"/>
    </w:rPr>
  </w:style>
  <w:style w:type="paragraph" w:styleId="Objetducommentaire">
    <w:name w:val="annotation subject"/>
    <w:basedOn w:val="Commentaire"/>
    <w:next w:val="Commentaire"/>
    <w:link w:val="ObjetducommentaireCar"/>
    <w:uiPriority w:val="99"/>
    <w:semiHidden/>
    <w:unhideWhenUsed/>
    <w:rsid w:val="00A02118"/>
    <w:rPr>
      <w:b/>
      <w:bCs/>
    </w:rPr>
  </w:style>
  <w:style w:type="character" w:customStyle="1" w:styleId="ObjetducommentaireCar">
    <w:name w:val="Objet du commentaire Car"/>
    <w:basedOn w:val="CommentaireCar"/>
    <w:link w:val="Objetducommentaire"/>
    <w:uiPriority w:val="99"/>
    <w:semiHidden/>
    <w:rsid w:val="00A021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5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9CED1-441E-42E2-99B1-D867AE318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3772</Words>
  <Characters>20750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Amélie Lauret</dc:creator>
  <cp:lastModifiedBy>LE BEC Nathalie</cp:lastModifiedBy>
  <cp:revision>8</cp:revision>
  <cp:lastPrinted>2025-04-11T15:29:00Z</cp:lastPrinted>
  <dcterms:created xsi:type="dcterms:W3CDTF">2025-03-03T17:05:00Z</dcterms:created>
  <dcterms:modified xsi:type="dcterms:W3CDTF">2025-04-11T15:30:00Z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3d041760,7524d0cc,5f6c66bd</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2025-04-03T15:07:41Z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60e6c800-0e8e-4ec1-bbfb-5e7e8b705294</vt:lpwstr>
  </property>
  <property fmtid="{D5CDD505-2E9C-101B-9397-08002B2CF9AE}" pid="11" name="MSIP_Label_37f782e2-1048-4ae6-8561-ea50d7047004_ContentBits">
    <vt:lpwstr>2</vt:lpwstr>
  </property>
</Properties>
</file>