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E09561" w14:textId="77777777" w:rsidR="00BD0621" w:rsidRDefault="00776E50">
      <w:pPr>
        <w:pStyle w:val="Titre"/>
        <w:rPr>
          <w:b/>
          <w:bCs/>
        </w:rPr>
      </w:pPr>
      <w:r>
        <w:t>Surveillance halieutique du CNPE de FLAMANVILLE 2025 - 2032</w:t>
      </w:r>
    </w:p>
    <w:p w14:paraId="32CF7DDC" w14:textId="77777777" w:rsidR="00BD0621" w:rsidRDefault="00776E50">
      <w:pPr>
        <w:pStyle w:val="Titre"/>
        <w:jc w:val="left"/>
        <w:rPr>
          <w:b/>
          <w:bCs/>
        </w:rPr>
      </w:pPr>
      <w:r>
        <w:rPr>
          <w:b/>
          <w:bCs/>
          <w:noProof/>
        </w:rPr>
        <mc:AlternateContent>
          <mc:Choice Requires="wpg">
            <w:drawing>
              <wp:anchor distT="0" distB="0" distL="114300" distR="114300" simplePos="0" relativeHeight="251889152" behindDoc="1" locked="0" layoutInCell="1" allowOverlap="1" wp14:anchorId="2F0188F8" wp14:editId="68F06F74">
                <wp:simplePos x="0" y="0"/>
                <wp:positionH relativeFrom="margin">
                  <wp:posOffset>-84455</wp:posOffset>
                </wp:positionH>
                <wp:positionV relativeFrom="paragraph">
                  <wp:posOffset>552653</wp:posOffset>
                </wp:positionV>
                <wp:extent cx="7101840" cy="6193790"/>
                <wp:effectExtent l="0" t="0" r="3810"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8"/>
                        <a:stretch/>
                      </pic:blipFill>
                      <pic:spPr bwMode="auto">
                        <a:xfrm>
                          <a:off x="0" y="0"/>
                          <a:ext cx="7101840" cy="6193790"/>
                        </a:xfrm>
                        <a:prstGeom prst="rect">
                          <a:avLst/>
                        </a:prstGeom>
                        <a:noFill/>
                      </pic:spPr>
                    </pic:pic>
                  </a:graphicData>
                </a:graphic>
                <wp14:sizeRelH relativeFrom="margin">
                  <wp14:pctWidth>0</wp14:pctWidth>
                </wp14:sizeRelH>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position:absolute;z-index:-251889152;o:allowoverlap:true;o:allowincell:true;mso-position-horizontal-relative:margin;margin-left:-6.65pt;mso-position-horizontal:absolute;mso-position-vertical-relative:text;margin-top:43.52pt;mso-position-vertical:absolute;width:559.20pt;height:487.70pt;mso-wrap-distance-left:9.00pt;mso-wrap-distance-top:0.00pt;mso-wrap-distance-right:9.00pt;mso-wrap-distance-bottom:0.00pt;z-index:1;" stroked="false">
                <v:imagedata r:id="rId15" o:title=""/>
                <o:lock v:ext="edit" rotation="t"/>
              </v:shape>
            </w:pict>
          </mc:Fallback>
        </mc:AlternateContent>
      </w:r>
      <w:r>
        <w:rPr>
          <w:b/>
          <w:bCs/>
        </w:rPr>
        <w:t>CAMPAGNES "ZOOFLAM"</w:t>
      </w:r>
    </w:p>
    <w:p w14:paraId="5D1C2FAC" w14:textId="77777777" w:rsidR="00BD0621" w:rsidRDefault="00776E50">
      <w:pPr>
        <w:pStyle w:val="Sous-titre"/>
        <w:spacing w:before="240"/>
        <w:ind w:left="2410" w:right="56" w:hanging="2126"/>
        <w:jc w:val="left"/>
        <w:rPr>
          <w:b/>
          <w:sz w:val="56"/>
          <w:szCs w:val="20"/>
        </w:rPr>
      </w:pPr>
      <w:r>
        <w:rPr>
          <w:b/>
          <w:sz w:val="56"/>
          <w:szCs w:val="20"/>
        </w:rPr>
        <w:t>LOT 02 : MISE A DISPOSITION D'UN BATEAU AVEC PILOTE et EQUIPAGE</w:t>
      </w:r>
    </w:p>
    <w:p w14:paraId="1D5DAFA8" w14:textId="77777777" w:rsidR="00BD0621" w:rsidRDefault="00BD0621"/>
    <w:p w14:paraId="2E286F2A" w14:textId="77777777" w:rsidR="00BD0621" w:rsidRDefault="00BD0621"/>
    <w:p w14:paraId="603D5B66" w14:textId="77777777" w:rsidR="00BD0621" w:rsidRDefault="00BD0621"/>
    <w:p w14:paraId="2CE83A4A" w14:textId="77777777" w:rsidR="00BD0621" w:rsidRDefault="00BD0621"/>
    <w:p w14:paraId="6410E160" w14:textId="77777777" w:rsidR="00BD0621" w:rsidRDefault="00BD0621"/>
    <w:p w14:paraId="76A31E6D" w14:textId="77777777" w:rsidR="00BD0621" w:rsidRDefault="00BD0621"/>
    <w:p w14:paraId="6AD333C8" w14:textId="77777777" w:rsidR="00BD0621" w:rsidRDefault="00BD0621"/>
    <w:p w14:paraId="437666FC" w14:textId="77777777" w:rsidR="00BD0621" w:rsidRDefault="00BD0621"/>
    <w:p w14:paraId="3059979B" w14:textId="77777777" w:rsidR="00BD0621" w:rsidRDefault="00BD0621"/>
    <w:p w14:paraId="7819E8C7" w14:textId="77777777" w:rsidR="00BD0621" w:rsidRDefault="00BD0621"/>
    <w:p w14:paraId="15040179" w14:textId="77777777" w:rsidR="00BD0621" w:rsidRDefault="00776E50">
      <w:r>
        <w:rPr>
          <w:noProof/>
        </w:rPr>
        <mc:AlternateContent>
          <mc:Choice Requires="wpg">
            <w:drawing>
              <wp:anchor distT="45720" distB="45720" distL="114300" distR="114300" simplePos="0" relativeHeight="251894272" behindDoc="0" locked="0" layoutInCell="1" allowOverlap="1" wp14:anchorId="6AF09B6A" wp14:editId="2B872F64">
                <wp:simplePos x="0" y="0"/>
                <wp:positionH relativeFrom="column">
                  <wp:posOffset>-561341</wp:posOffset>
                </wp:positionH>
                <wp:positionV relativeFrom="paragraph">
                  <wp:posOffset>225425</wp:posOffset>
                </wp:positionV>
                <wp:extent cx="2360930" cy="1404620"/>
                <wp:effectExtent l="0" t="0" r="0" b="0"/>
                <wp:wrapNone/>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199998">
                          <a:off x="0" y="0"/>
                          <a:ext cx="2360930" cy="1404620"/>
                        </a:xfrm>
                        <a:prstGeom prst="rect">
                          <a:avLst/>
                        </a:prstGeom>
                        <a:noFill/>
                        <a:ln w="9525">
                          <a:noFill/>
                          <a:miter lim="800000"/>
                          <a:headEnd/>
                          <a:tailEnd/>
                        </a:ln>
                      </wps:spPr>
                      <wps:txbx>
                        <w:txbxContent>
                          <w:p w14:paraId="5C1BBF5D" w14:textId="77777777" w:rsidR="00BD0621" w:rsidRDefault="00776E50">
                            <w:pPr>
                              <w:rPr>
                                <w:color w:val="A6A6A6" w:themeColor="background1" w:themeShade="A6"/>
                              </w:rPr>
                            </w:pPr>
                            <w:r>
                              <w:rPr>
                                <w:color w:val="A6A6A6" w:themeColor="background1" w:themeShade="A6"/>
                                <w:sz w:val="16"/>
                                <w:szCs w:val="16"/>
                              </w:rPr>
                              <w:t>Crédit :</w:t>
                            </w:r>
                            <w:r>
                              <w:rPr>
                                <w:color w:val="A6A6A6" w:themeColor="background1" w:themeShade="A6"/>
                                <w:sz w:val="16"/>
                                <w:szCs w:val="16"/>
                                <w:vertAlign w:val="superscript"/>
                              </w:rPr>
                              <w:t xml:space="preserve"> ©</w:t>
                            </w:r>
                            <w:r>
                              <w:rPr>
                                <w:color w:val="A6A6A6" w:themeColor="background1" w:themeShade="A6"/>
                                <w:sz w:val="16"/>
                                <w:szCs w:val="16"/>
                              </w:rPr>
                              <w:t>https://cli-manche.fr/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7" o:spid="_x0000_s7" o:spt="202" type="#_x0000_t202" style="position:absolute;z-index:251894272;o:allowoverlap:true;o:allowincell:true;mso-position-horizontal-relative:text;margin-left:-44.20pt;mso-position-horizontal:absolute;mso-position-vertical-relative:text;margin-top:17.75pt;mso-position-vertical:absolute;width:185.90pt;height:110.60pt;mso-wrap-distance-left:9.00pt;mso-wrap-distance-top:3.60pt;mso-wrap-distance-right:9.00pt;mso-wrap-distance-bottom:3.60pt;rotation:269;v-text-anchor:top;visibility:visible;" filled="f" stroked="f" strokeweight="0.75pt">
                <v:textbox inset="0,0,0,0">
                  <w:txbxContent>
                    <w:p>
                      <w:pPr>
                        <w:pBdr/>
                        <w:spacing/>
                        <w:ind/>
                        <w:rPr>
                          <w:color w:val="a6a6a6" w:themeColor="background1" w:themeShade="A6"/>
                        </w:rPr>
                      </w:pPr>
                      <w:r>
                        <w:rPr>
                          <w:color w:val="a6a6a6" w:themeColor="background1" w:themeShade="A6"/>
                          <w:sz w:val="16"/>
                          <w:szCs w:val="16"/>
                        </w:rPr>
                        <w:t xml:space="preserve">Crédit :</w:t>
                      </w:r>
                      <w:r>
                        <w:rPr>
                          <w:color w:val="a6a6a6" w:themeColor="background1" w:themeShade="A6"/>
                          <w:sz w:val="16"/>
                          <w:szCs w:val="16"/>
                          <w:vertAlign w:val="superscript"/>
                        </w:rPr>
                        <w:t xml:space="preserve"> ©</w:t>
                      </w:r>
                      <w:r>
                        <w:rPr>
                          <w:color w:val="a6a6a6" w:themeColor="background1" w:themeShade="A6"/>
                          <w:sz w:val="16"/>
                          <w:szCs w:val="16"/>
                        </w:rPr>
                        <w:t xml:space="preserve">https://cli-manche.fr/</w:t>
                      </w:r>
                      <w:r>
                        <w:rPr>
                          <w:color w:val="a6a6a6" w:themeColor="background1" w:themeShade="A6"/>
                        </w:rPr>
                      </w:r>
                      <w:r>
                        <w:rPr>
                          <w:color w:val="a6a6a6" w:themeColor="background1" w:themeShade="A6"/>
                        </w:rPr>
                      </w:r>
                    </w:p>
                  </w:txbxContent>
                </v:textbox>
              </v:shape>
            </w:pict>
          </mc:Fallback>
        </mc:AlternateContent>
      </w:r>
    </w:p>
    <w:p w14:paraId="55B93714" w14:textId="77777777" w:rsidR="00BD0621" w:rsidRDefault="00BD0621"/>
    <w:p w14:paraId="3D82D5FA" w14:textId="77777777" w:rsidR="00BD0621" w:rsidRDefault="00776E50">
      <w:r>
        <w:rPr>
          <w:noProof/>
        </w:rPr>
        <mc:AlternateContent>
          <mc:Choice Requires="wpg">
            <w:drawing>
              <wp:anchor distT="0" distB="0" distL="114300" distR="114300" simplePos="0" relativeHeight="251890176" behindDoc="0" locked="0" layoutInCell="1" allowOverlap="1" wp14:anchorId="7C31C8CB" wp14:editId="1CF1202A">
                <wp:simplePos x="0" y="0"/>
                <wp:positionH relativeFrom="margin">
                  <wp:posOffset>2561590</wp:posOffset>
                </wp:positionH>
                <wp:positionV relativeFrom="paragraph">
                  <wp:posOffset>15875</wp:posOffset>
                </wp:positionV>
                <wp:extent cx="2102485" cy="1219200"/>
                <wp:effectExtent l="0" t="0" r="0" b="0"/>
                <wp:wrapNone/>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NPE_PENLY_BLANC.png"/>
                        <pic:cNvPicPr>
                          <a:picLocks noChangeAspect="1"/>
                        </pic:cNvPicPr>
                      </pic:nvPicPr>
                      <pic:blipFill>
                        <a:blip r:embed="rId16"/>
                        <a:stretch/>
                      </pic:blipFill>
                      <pic:spPr bwMode="auto">
                        <a:xfrm>
                          <a:off x="0" y="0"/>
                          <a:ext cx="2102485" cy="12192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position:absolute;z-index:251890176;o:allowoverlap:true;o:allowincell:true;mso-position-horizontal-relative:margin;margin-left:201.70pt;mso-position-horizontal:absolute;mso-position-vertical-relative:text;margin-top:1.25pt;mso-position-vertical:absolute;width:165.55pt;height:96.00pt;mso-wrap-distance-left:9.00pt;mso-wrap-distance-top:0.00pt;mso-wrap-distance-right:9.00pt;mso-wrap-distance-bottom:0.00pt;z-index:1;" stroked="false">
                <v:imagedata r:id="rId17" o:title=""/>
                <o:lock v:ext="edit" rotation="t"/>
              </v:shape>
            </w:pict>
          </mc:Fallback>
        </mc:AlternateContent>
      </w:r>
    </w:p>
    <w:p w14:paraId="5F57BE3F" w14:textId="77777777" w:rsidR="00BD0621" w:rsidRDefault="00BD0621"/>
    <w:p w14:paraId="442A5C57" w14:textId="77777777" w:rsidR="00BD0621" w:rsidRDefault="00BD0621"/>
    <w:p w14:paraId="28254D33" w14:textId="77777777" w:rsidR="00BD0621" w:rsidRDefault="00BD0621"/>
    <w:p w14:paraId="3A0F5DF7" w14:textId="77777777" w:rsidR="00BD0621" w:rsidRDefault="00BD0621"/>
    <w:p w14:paraId="7A94AEA9" w14:textId="77777777" w:rsidR="00BD0621" w:rsidRDefault="00776E50">
      <w:pPr>
        <w:pStyle w:val="Sous-titre"/>
        <w:tabs>
          <w:tab w:val="right" w:pos="10490"/>
        </w:tabs>
        <w:rPr>
          <w:sz w:val="40"/>
        </w:rPr>
      </w:pPr>
      <w:r>
        <w:rPr>
          <w:sz w:val="40"/>
        </w:rPr>
        <w:t>Version 1</w:t>
      </w:r>
      <w:r>
        <w:rPr>
          <w:sz w:val="40"/>
        </w:rPr>
        <w:tab/>
        <w:t>mars 2025</w:t>
      </w:r>
    </w:p>
    <w:p w14:paraId="34FD72BF" w14:textId="77777777" w:rsidR="00BD0621" w:rsidRDefault="00776E50">
      <w:r>
        <w:rPr>
          <w:noProof/>
        </w:rPr>
        <mc:AlternateContent>
          <mc:Choice Requires="wpg">
            <w:drawing>
              <wp:anchor distT="0" distB="0" distL="114300" distR="114300" simplePos="0" relativeHeight="251892224" behindDoc="0" locked="0" layoutInCell="1" allowOverlap="1" wp14:anchorId="696BAE04" wp14:editId="62FFC996">
                <wp:simplePos x="0" y="0"/>
                <wp:positionH relativeFrom="column">
                  <wp:posOffset>181043</wp:posOffset>
                </wp:positionH>
                <wp:positionV relativeFrom="paragraph">
                  <wp:posOffset>247353</wp:posOffset>
                </wp:positionV>
                <wp:extent cx="6597650" cy="521078"/>
                <wp:effectExtent l="0" t="0" r="0" b="0"/>
                <wp:wrapNone/>
                <wp:docPr id="10" name="Groupe 15"/>
                <wp:cNvGraphicFramePr/>
                <a:graphic xmlns:a="http://schemas.openxmlformats.org/drawingml/2006/main">
                  <a:graphicData uri="http://schemas.microsoft.com/office/word/2010/wordprocessingGroup">
                    <wpg:wgp>
                      <wpg:cNvGrpSpPr/>
                      <wpg:grpSpPr bwMode="auto">
                        <a:xfrm>
                          <a:off x="0" y="0"/>
                          <a:ext cx="6597650" cy="521078"/>
                          <a:chOff x="0" y="0"/>
                          <a:chExt cx="6597650" cy="521078"/>
                        </a:xfrm>
                      </wpg:grpSpPr>
                      <pic:pic xmlns:pic="http://schemas.openxmlformats.org/drawingml/2006/picture">
                        <pic:nvPicPr>
                          <pic:cNvPr id="13" name="Image 3"/>
                          <pic:cNvPicPr>
                            <a:picLocks noChangeAspect="1"/>
                          </pic:cNvPicPr>
                        </pic:nvPicPr>
                        <pic:blipFill>
                          <a:blip r:embed="rId18"/>
                          <a:stretch/>
                        </pic:blipFill>
                        <pic:spPr bwMode="auto">
                          <a:xfrm>
                            <a:off x="0" y="0"/>
                            <a:ext cx="518795" cy="518160"/>
                          </a:xfrm>
                          <a:prstGeom prst="rect">
                            <a:avLst/>
                          </a:prstGeom>
                        </pic:spPr>
                      </pic:pic>
                      <pic:pic xmlns:pic="http://schemas.openxmlformats.org/drawingml/2006/picture">
                        <pic:nvPicPr>
                          <pic:cNvPr id="1" name="Image 4"/>
                          <pic:cNvPicPr>
                            <a:picLocks noChangeAspect="1"/>
                          </pic:cNvPicPr>
                        </pic:nvPicPr>
                        <pic:blipFill>
                          <a:blip r:embed="rId19"/>
                          <a:stretch/>
                        </pic:blipFill>
                        <pic:spPr bwMode="auto">
                          <a:xfrm>
                            <a:off x="5486400" y="48637"/>
                            <a:ext cx="1111250" cy="472440"/>
                          </a:xfrm>
                          <a:prstGeom prst="rect">
                            <a:avLst/>
                          </a:prstGeom>
                        </pic:spPr>
                      </pic:pic>
                    </wpg:wgp>
                  </a:graphicData>
                </a:graphic>
              </wp:anchor>
            </w:drawing>
          </mc:Choice>
          <mc:Fallback xmlns:a="http://schemas.openxmlformats.org/drawingml/2006/main">
            <w:pict>
              <v:group id="group 9" o:spid="_x0000_s0000" style="position:absolute;z-index:251892224;o:allowoverlap:true;o:allowincell:true;mso-position-horizontal-relative:text;margin-left:14.26pt;mso-position-horizontal:absolute;mso-position-vertical-relative:text;margin-top:19.48pt;mso-position-vertical:absolute;width:519.50pt;height:41.03pt;mso-wrap-distance-left:9.00pt;mso-wrap-distance-top:0.00pt;mso-wrap-distance-right:9.00pt;mso-wrap-distance-bottom:0.00pt;" coordorigin="0,0" coordsize="65976,52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 o:spid="_x0000_s10" type="#_x0000_t75" style="position:absolute;left:0;top:0;width:5187;height:5181;z-index:1;" stroked="false">
                  <v:imagedata r:id="rId20" o:title=""/>
                  <o:lock v:ext="edit" rotation="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 o:spid="_x0000_s11" type="#_x0000_t75" style="position:absolute;left:54864;top:486;width:11112;height:4724;z-index:1;" stroked="false">
                  <v:imagedata r:id="rId21" o:title=""/>
                  <o:lock v:ext="edit" rotation="t"/>
                </v:shape>
              </v:group>
            </w:pict>
          </mc:Fallback>
        </mc:AlternateContent>
      </w:r>
    </w:p>
    <w:p w14:paraId="7A27CBD8" w14:textId="77777777" w:rsidR="00BD0621" w:rsidRDefault="00BD0621">
      <w:pPr>
        <w:sectPr w:rsidR="00BD0621">
          <w:headerReference w:type="default" r:id="rId22"/>
          <w:pgSz w:w="11906" w:h="16838"/>
          <w:pgMar w:top="2268" w:right="680" w:bottom="851" w:left="680" w:header="709" w:footer="709" w:gutter="0"/>
          <w:cols w:space="708"/>
        </w:sectPr>
      </w:pPr>
    </w:p>
    <w:sdt>
      <w:sdtPr>
        <w:rPr>
          <w:rFonts w:eastAsiaTheme="minorEastAsia" w:cs="Calibri"/>
          <w:color w:val="auto"/>
          <w:spacing w:val="0"/>
          <w:sz w:val="22"/>
          <w:szCs w:val="22"/>
        </w:rPr>
        <w:id w:val="1354380555"/>
        <w:docPartObj>
          <w:docPartGallery w:val="Table of Contents"/>
          <w:docPartUnique/>
        </w:docPartObj>
      </w:sdtPr>
      <w:sdtEndPr/>
      <w:sdtContent>
        <w:p w14:paraId="63C42217" w14:textId="77777777" w:rsidR="00BD0621" w:rsidRDefault="00776E50">
          <w:pPr>
            <w:pStyle w:val="Titre"/>
          </w:pPr>
          <w:r>
            <w:t>Table des matières</w:t>
          </w:r>
        </w:p>
        <w:p w14:paraId="765CB9AC" w14:textId="5CFCB947" w:rsidR="00BD0621" w:rsidRDefault="00776E50">
          <w:pPr>
            <w:pStyle w:val="TM1"/>
            <w:rPr>
              <w:rFonts w:asciiTheme="minorHAnsi" w:hAnsiTheme="minorHAnsi" w:cstheme="minorBidi"/>
              <w:b w:val="0"/>
              <w:caps w:val="0"/>
              <w:color w:val="auto"/>
              <w:sz w:val="22"/>
              <w14:ligatures w14:val="none"/>
            </w:rPr>
          </w:pPr>
          <w:r>
            <w:fldChar w:fldCharType="begin"/>
          </w:r>
          <w:r>
            <w:instrText xml:space="preserve"> TOC \o "1-3" \h \z \u </w:instrText>
          </w:r>
          <w:r>
            <w:fldChar w:fldCharType="separate"/>
          </w:r>
          <w:hyperlink w:anchor="_Toc191910260" w:tooltip="#_Toc191910260" w:history="1">
            <w:r>
              <w:rPr>
                <w:rStyle w:val="Lienhypertexte"/>
              </w:rPr>
              <w:t>1.</w:t>
            </w:r>
            <w:r>
              <w:rPr>
                <w:rFonts w:asciiTheme="minorHAnsi" w:hAnsiTheme="minorHAnsi" w:cstheme="minorBidi"/>
                <w:b w:val="0"/>
                <w:caps w:val="0"/>
                <w:color w:val="auto"/>
                <w:sz w:val="22"/>
                <w14:ligatures w14:val="none"/>
              </w:rPr>
              <w:tab/>
            </w:r>
            <w:r>
              <w:rPr>
                <w:rStyle w:val="Lienhypertexte"/>
              </w:rPr>
              <w:t>Contexte</w:t>
            </w:r>
            <w:r>
              <w:tab/>
            </w:r>
            <w:r>
              <w:fldChar w:fldCharType="begin"/>
            </w:r>
            <w:r>
              <w:instrText xml:space="preserve"> PAGEREF _Toc191910260 \h </w:instrText>
            </w:r>
            <w:r>
              <w:fldChar w:fldCharType="separate"/>
            </w:r>
            <w:r w:rsidR="00355FB4">
              <w:rPr>
                <w:noProof/>
              </w:rPr>
              <w:t>3</w:t>
            </w:r>
            <w:r>
              <w:fldChar w:fldCharType="end"/>
            </w:r>
          </w:hyperlink>
        </w:p>
        <w:p w14:paraId="5E4BFC36" w14:textId="59DCA90E" w:rsidR="00BD0621" w:rsidRDefault="00355FB4">
          <w:pPr>
            <w:pStyle w:val="TM1"/>
            <w:rPr>
              <w:rFonts w:asciiTheme="minorHAnsi" w:hAnsiTheme="minorHAnsi" w:cstheme="minorBidi"/>
              <w:b w:val="0"/>
              <w:caps w:val="0"/>
              <w:color w:val="auto"/>
              <w:sz w:val="22"/>
              <w14:ligatures w14:val="none"/>
            </w:rPr>
          </w:pPr>
          <w:hyperlink w:anchor="_Toc191910261" w:tooltip="#_Toc191910261" w:history="1">
            <w:r w:rsidR="00776E50">
              <w:rPr>
                <w:rStyle w:val="Lienhypertexte"/>
              </w:rPr>
              <w:t>2.</w:t>
            </w:r>
            <w:r w:rsidR="00776E50">
              <w:rPr>
                <w:rFonts w:asciiTheme="minorHAnsi" w:hAnsiTheme="minorHAnsi" w:cstheme="minorBidi"/>
                <w:b w:val="0"/>
                <w:caps w:val="0"/>
                <w:color w:val="auto"/>
                <w:sz w:val="22"/>
                <w14:ligatures w14:val="none"/>
              </w:rPr>
              <w:tab/>
            </w:r>
            <w:r w:rsidR="00776E50">
              <w:rPr>
                <w:rStyle w:val="Lienhypertexte"/>
              </w:rPr>
              <w:t>Objet</w:t>
            </w:r>
            <w:r w:rsidR="00776E50">
              <w:tab/>
            </w:r>
            <w:r w:rsidR="00776E50">
              <w:fldChar w:fldCharType="begin"/>
            </w:r>
            <w:r w:rsidR="00776E50">
              <w:instrText xml:space="preserve"> PAGEREF _Toc191910261 \h </w:instrText>
            </w:r>
            <w:r w:rsidR="00776E50">
              <w:fldChar w:fldCharType="separate"/>
            </w:r>
            <w:r>
              <w:rPr>
                <w:noProof/>
              </w:rPr>
              <w:t>3</w:t>
            </w:r>
            <w:r w:rsidR="00776E50">
              <w:fldChar w:fldCharType="end"/>
            </w:r>
          </w:hyperlink>
        </w:p>
        <w:p w14:paraId="24177FDB" w14:textId="352E352B" w:rsidR="00BD0621" w:rsidRDefault="00355FB4">
          <w:pPr>
            <w:pStyle w:val="TM1"/>
            <w:rPr>
              <w:rFonts w:asciiTheme="minorHAnsi" w:hAnsiTheme="minorHAnsi" w:cstheme="minorBidi"/>
              <w:b w:val="0"/>
              <w:caps w:val="0"/>
              <w:color w:val="auto"/>
              <w:sz w:val="22"/>
              <w14:ligatures w14:val="none"/>
            </w:rPr>
          </w:pPr>
          <w:hyperlink w:anchor="_Toc191910262" w:tooltip="#_Toc191910262" w:history="1">
            <w:r w:rsidR="00776E50">
              <w:rPr>
                <w:rStyle w:val="Lienhypertexte"/>
              </w:rPr>
              <w:t>3.</w:t>
            </w:r>
            <w:r w:rsidR="00776E50">
              <w:rPr>
                <w:rFonts w:asciiTheme="minorHAnsi" w:hAnsiTheme="minorHAnsi" w:cstheme="minorBidi"/>
                <w:b w:val="0"/>
                <w:caps w:val="0"/>
                <w:color w:val="auto"/>
                <w:sz w:val="22"/>
                <w14:ligatures w14:val="none"/>
              </w:rPr>
              <w:tab/>
            </w:r>
            <w:r w:rsidR="00776E50">
              <w:rPr>
                <w:rStyle w:val="Lienhypertexte"/>
              </w:rPr>
              <w:t>Nature des opérations à prévoir</w:t>
            </w:r>
            <w:r w:rsidR="00776E50">
              <w:tab/>
            </w:r>
            <w:r w:rsidR="00776E50">
              <w:fldChar w:fldCharType="begin"/>
            </w:r>
            <w:r w:rsidR="00776E50">
              <w:instrText xml:space="preserve"> PAGEREF _Toc191910262 \h </w:instrText>
            </w:r>
            <w:r w:rsidR="00776E50">
              <w:fldChar w:fldCharType="separate"/>
            </w:r>
            <w:r>
              <w:rPr>
                <w:noProof/>
              </w:rPr>
              <w:t>3</w:t>
            </w:r>
            <w:r w:rsidR="00776E50">
              <w:fldChar w:fldCharType="end"/>
            </w:r>
          </w:hyperlink>
        </w:p>
        <w:p w14:paraId="3490BF0A" w14:textId="359A7FD6" w:rsidR="00BD0621" w:rsidRDefault="00355FB4">
          <w:pPr>
            <w:pStyle w:val="TM1"/>
            <w:rPr>
              <w:rFonts w:asciiTheme="minorHAnsi" w:hAnsiTheme="minorHAnsi" w:cstheme="minorBidi"/>
              <w:b w:val="0"/>
              <w:caps w:val="0"/>
              <w:color w:val="auto"/>
              <w:sz w:val="22"/>
              <w14:ligatures w14:val="none"/>
            </w:rPr>
          </w:pPr>
          <w:hyperlink w:anchor="_Toc191910263" w:tooltip="#_Toc191910263" w:history="1">
            <w:r w:rsidR="00776E50">
              <w:rPr>
                <w:rStyle w:val="Lienhypertexte"/>
              </w:rPr>
              <w:t>4.</w:t>
            </w:r>
            <w:r w:rsidR="00776E50">
              <w:rPr>
                <w:rFonts w:asciiTheme="minorHAnsi" w:hAnsiTheme="minorHAnsi" w:cstheme="minorBidi"/>
                <w:b w:val="0"/>
                <w:caps w:val="0"/>
                <w:color w:val="auto"/>
                <w:sz w:val="22"/>
                <w14:ligatures w14:val="none"/>
              </w:rPr>
              <w:tab/>
            </w:r>
            <w:r w:rsidR="00776E50">
              <w:rPr>
                <w:rStyle w:val="Lienhypertexte"/>
              </w:rPr>
              <w:t>MODALITES DE MISE A DISPOSITION.</w:t>
            </w:r>
            <w:r w:rsidR="00776E50">
              <w:tab/>
            </w:r>
            <w:r w:rsidR="00776E50">
              <w:fldChar w:fldCharType="begin"/>
            </w:r>
            <w:r w:rsidR="00776E50">
              <w:instrText xml:space="preserve"> PAGEREF _Toc191910263 \h </w:instrText>
            </w:r>
            <w:r w:rsidR="00776E50">
              <w:fldChar w:fldCharType="separate"/>
            </w:r>
            <w:r>
              <w:rPr>
                <w:noProof/>
              </w:rPr>
              <w:t>5</w:t>
            </w:r>
            <w:r w:rsidR="00776E50">
              <w:fldChar w:fldCharType="end"/>
            </w:r>
          </w:hyperlink>
        </w:p>
        <w:p w14:paraId="2FFDAB3D" w14:textId="0D2D92E1" w:rsidR="00BD0621" w:rsidRDefault="00355FB4">
          <w:pPr>
            <w:pStyle w:val="TM1"/>
            <w:rPr>
              <w:rFonts w:asciiTheme="minorHAnsi" w:hAnsiTheme="minorHAnsi" w:cstheme="minorBidi"/>
              <w:b w:val="0"/>
              <w:caps w:val="0"/>
              <w:color w:val="auto"/>
              <w:sz w:val="22"/>
              <w14:ligatures w14:val="none"/>
            </w:rPr>
          </w:pPr>
          <w:hyperlink w:anchor="_Toc191910264" w:tooltip="#_Toc191910264" w:history="1">
            <w:r w:rsidR="00776E50">
              <w:rPr>
                <w:rStyle w:val="Lienhypertexte"/>
              </w:rPr>
              <w:t>5.</w:t>
            </w:r>
            <w:r w:rsidR="00776E50">
              <w:rPr>
                <w:rFonts w:asciiTheme="minorHAnsi" w:hAnsiTheme="minorHAnsi" w:cstheme="minorBidi"/>
                <w:b w:val="0"/>
                <w:caps w:val="0"/>
                <w:color w:val="auto"/>
                <w:sz w:val="22"/>
                <w14:ligatures w14:val="none"/>
              </w:rPr>
              <w:tab/>
            </w:r>
            <w:r w:rsidR="00776E50">
              <w:rPr>
                <w:rStyle w:val="Lienhypertexte"/>
              </w:rPr>
              <w:t>AUTORISATIONS ADMINISTRATIVES</w:t>
            </w:r>
            <w:r w:rsidR="00776E50">
              <w:tab/>
            </w:r>
            <w:r w:rsidR="00776E50">
              <w:fldChar w:fldCharType="begin"/>
            </w:r>
            <w:r w:rsidR="00776E50">
              <w:instrText xml:space="preserve"> PAGEREF _Toc191910264 \h </w:instrText>
            </w:r>
            <w:r w:rsidR="00776E50">
              <w:fldChar w:fldCharType="separate"/>
            </w:r>
            <w:r>
              <w:rPr>
                <w:noProof/>
              </w:rPr>
              <w:t>5</w:t>
            </w:r>
            <w:r w:rsidR="00776E50">
              <w:fldChar w:fldCharType="end"/>
            </w:r>
          </w:hyperlink>
        </w:p>
        <w:p w14:paraId="319F1D60" w14:textId="77777777" w:rsidR="00BD0621" w:rsidRDefault="00776E50">
          <w:r>
            <w:rPr>
              <w:b/>
              <w:bCs/>
            </w:rPr>
            <w:fldChar w:fldCharType="end"/>
          </w:r>
        </w:p>
      </w:sdtContent>
    </w:sdt>
    <w:p w14:paraId="4036BA07" w14:textId="77777777" w:rsidR="00BD0621" w:rsidRDefault="00BD0621"/>
    <w:p w14:paraId="0E8B6355" w14:textId="77777777" w:rsidR="00BD0621" w:rsidRDefault="00BD0621">
      <w:pPr>
        <w:sectPr w:rsidR="00BD0621">
          <w:headerReference w:type="default" r:id="rId23"/>
          <w:footerReference w:type="default" r:id="rId24"/>
          <w:pgSz w:w="11906" w:h="16838"/>
          <w:pgMar w:top="680" w:right="680" w:bottom="851" w:left="2552" w:header="709" w:footer="510" w:gutter="0"/>
          <w:cols w:space="708"/>
        </w:sectPr>
      </w:pPr>
    </w:p>
    <w:p w14:paraId="146E5D9E" w14:textId="77777777" w:rsidR="00BD0621" w:rsidRDefault="00776E50">
      <w:pPr>
        <w:pStyle w:val="Titre1"/>
      </w:pPr>
      <w:bookmarkStart w:id="0" w:name="_Toc191910260"/>
      <w:r>
        <w:lastRenderedPageBreak/>
        <w:t>Contexte</w:t>
      </w:r>
      <w:bookmarkEnd w:id="0"/>
    </w:p>
    <w:p w14:paraId="690A308A" w14:textId="77777777" w:rsidR="00BD0621" w:rsidRDefault="00776E50">
      <w:pPr>
        <w:rPr>
          <w:rFonts w:cstheme="minorHAnsi"/>
        </w:rPr>
      </w:pPr>
      <w:r>
        <w:rPr>
          <w:rFonts w:cstheme="minorHAnsi"/>
        </w:rPr>
        <w:t>Dans le cadre du respect des exigences des autorisations de prélèvement d’eau et de rejets des effluents liquides et gazeux dans l’environnement pour l’exploitation des CNPE</w:t>
      </w:r>
      <w:r>
        <w:rPr>
          <w:rFonts w:cstheme="minorHAnsi"/>
          <w:vertAlign w:val="superscript"/>
        </w:rPr>
        <w:footnoteReference w:id="1"/>
      </w:r>
      <w:r>
        <w:rPr>
          <w:rFonts w:cstheme="minorHAnsi"/>
        </w:rPr>
        <w:t xml:space="preserve"> situés sur le territoire français, EDF doit réaliser des études de surveillance écologique et halieutique du milieu marin. </w:t>
      </w:r>
    </w:p>
    <w:p w14:paraId="46F51C89" w14:textId="77777777" w:rsidR="00BD0621" w:rsidRDefault="00776E50">
      <w:pPr>
        <w:rPr>
          <w:rFonts w:cstheme="minorHAnsi"/>
        </w:rPr>
      </w:pPr>
      <w:r>
        <w:rPr>
          <w:rFonts w:cstheme="minorHAnsi"/>
        </w:rPr>
        <w:t>Les objectifs de ces études, tels que définis dans les autorisations de prélèvement et de rejets des CNPE, est de suivre l’évolution du milieu récepteur pour les domaines pélagique, benthique et des ressources halieutiques, de qualifier cette évolution et d’identifier ses origines, anthropiques (dont l’influence éventuelle des CNPE) ou naturelles.</w:t>
      </w:r>
    </w:p>
    <w:p w14:paraId="44549E05" w14:textId="77777777" w:rsidR="00BD0621" w:rsidRDefault="00776E50">
      <w:pPr>
        <w:rPr>
          <w:rFonts w:cstheme="minorHAnsi"/>
        </w:rPr>
      </w:pPr>
      <w:r>
        <w:rPr>
          <w:rFonts w:cstheme="minorHAnsi"/>
        </w:rPr>
        <w:t xml:space="preserve">Ifremer est en charge de mettre en œuvre la surveillance des 5 CNPE pour la période 2025 à 2032. </w:t>
      </w:r>
    </w:p>
    <w:p w14:paraId="7D3EEF05" w14:textId="77777777" w:rsidR="00BD0621" w:rsidRDefault="00BD0621">
      <w:pPr>
        <w:rPr>
          <w:rFonts w:cstheme="minorHAnsi"/>
        </w:rPr>
      </w:pPr>
    </w:p>
    <w:p w14:paraId="72647E69" w14:textId="77777777" w:rsidR="00BD0621" w:rsidRDefault="00776E50">
      <w:pPr>
        <w:rPr>
          <w:rFonts w:cstheme="minorHAnsi"/>
        </w:rPr>
      </w:pPr>
      <w:r>
        <w:rPr>
          <w:rFonts w:cstheme="minorHAnsi"/>
        </w:rPr>
        <w:t>Dans le cadre de la surveillance halieutique, l’Ifremer a besoin de mobiliser des moyens nautiques professionnels pour lui permettre de déployer les engins de pêche nécessaires. C’est pourquoi il sollicite, dans le cadre de cette commande, la mise à disposition d’un bateau de pêche professionnel avec pilote pour permettre à ses équipes de réaliser les campagnes de suivi prévues au marché de la surveillance des CNPE de bord de mer et d’estuaire.</w:t>
      </w:r>
    </w:p>
    <w:p w14:paraId="14527C0E" w14:textId="77777777" w:rsidR="00BD0621" w:rsidRDefault="00776E50">
      <w:pPr>
        <w:pStyle w:val="Titre1"/>
      </w:pPr>
      <w:bookmarkStart w:id="1" w:name="_Toc191910261"/>
      <w:r>
        <w:t>Objet</w:t>
      </w:r>
      <w:bookmarkEnd w:id="1"/>
    </w:p>
    <w:p w14:paraId="3B6DECF1" w14:textId="77777777" w:rsidR="00BD0621" w:rsidRDefault="00776E50">
      <w:pPr>
        <w:rPr>
          <w:rFonts w:cstheme="minorHAnsi"/>
        </w:rPr>
      </w:pPr>
      <w:r>
        <w:rPr>
          <w:rFonts w:cstheme="minorHAnsi"/>
        </w:rPr>
        <w:t xml:space="preserve">La présente commande concerne </w:t>
      </w:r>
    </w:p>
    <w:p w14:paraId="0327BAD0" w14:textId="77777777" w:rsidR="00BD0621" w:rsidRDefault="00776E50">
      <w:pPr>
        <w:rPr>
          <w:rFonts w:cstheme="minorHAnsi"/>
          <w:b/>
          <w:smallCaps/>
          <w:u w:val="single"/>
        </w:rPr>
      </w:pPr>
      <w:r>
        <w:rPr>
          <w:rFonts w:cstheme="minorHAnsi"/>
          <w:b/>
          <w:smallCaps/>
          <w:u w:val="single"/>
        </w:rPr>
        <w:t xml:space="preserve">la mise à disposition de moyen nautique </w:t>
      </w:r>
      <w:proofErr w:type="gramStart"/>
      <w:r>
        <w:rPr>
          <w:rFonts w:cstheme="minorHAnsi"/>
          <w:b/>
          <w:smallCaps/>
          <w:u w:val="single"/>
        </w:rPr>
        <w:t>pour  la</w:t>
      </w:r>
      <w:proofErr w:type="gramEnd"/>
      <w:r>
        <w:rPr>
          <w:rFonts w:cstheme="minorHAnsi"/>
          <w:b/>
          <w:smallCaps/>
          <w:u w:val="single"/>
        </w:rPr>
        <w:t xml:space="preserve"> réalisation des campagnes d’échantillonnage "</w:t>
      </w:r>
      <w:proofErr w:type="spellStart"/>
      <w:r>
        <w:rPr>
          <w:rFonts w:cstheme="minorHAnsi"/>
          <w:b/>
          <w:smallCaps/>
          <w:u w:val="single"/>
        </w:rPr>
        <w:t>zooflam</w:t>
      </w:r>
      <w:proofErr w:type="spellEnd"/>
      <w:r>
        <w:rPr>
          <w:rFonts w:cstheme="minorHAnsi"/>
          <w:b/>
          <w:smallCaps/>
          <w:u w:val="single"/>
        </w:rPr>
        <w:t xml:space="preserve">" relatives au suivi des populations de larves de crustacés sur le Site du CNPE de FLAMANVILLE entre 2025 et 2032. </w:t>
      </w:r>
    </w:p>
    <w:p w14:paraId="26366833" w14:textId="77777777" w:rsidR="00BD0621" w:rsidRDefault="00776E50">
      <w:pPr>
        <w:pStyle w:val="Titre1"/>
      </w:pPr>
      <w:bookmarkStart w:id="2" w:name="_Toc191910262"/>
      <w:r>
        <w:t>Nature des opérations à prévoir</w:t>
      </w:r>
      <w:bookmarkEnd w:id="2"/>
    </w:p>
    <w:p w14:paraId="10482D92" w14:textId="77777777" w:rsidR="00BD0621" w:rsidRDefault="00776E50">
      <w:r>
        <w:t xml:space="preserve">La prestation consiste en la mise à disposition d'un bateau afin de réaliser six (6) </w:t>
      </w:r>
      <w:proofErr w:type="gramStart"/>
      <w:r>
        <w:t>campagnes annuelle</w:t>
      </w:r>
      <w:proofErr w:type="gramEnd"/>
      <w:r>
        <w:t xml:space="preserve"> d'échantillonnage entre les mois de juin et novembre. </w:t>
      </w:r>
    </w:p>
    <w:p w14:paraId="3C08F7A1" w14:textId="77777777" w:rsidR="00BD0621" w:rsidRDefault="00776E50">
      <w:r>
        <w:t xml:space="preserve">L'échantillonnage du zooplancton et les relevés hydrologiques sont réalisés en quatre points dont la position est indiquée dans le tableau ci-après : point </w:t>
      </w:r>
      <w:r>
        <w:rPr>
          <w:i/>
        </w:rPr>
        <w:t>Canal</w:t>
      </w:r>
      <w:r>
        <w:t xml:space="preserve"> d'amenée, le point </w:t>
      </w:r>
      <w:r>
        <w:rPr>
          <w:i/>
        </w:rPr>
        <w:t>Rejet</w:t>
      </w:r>
      <w:r>
        <w:t xml:space="preserve"> et deux points hors </w:t>
      </w:r>
      <w:proofErr w:type="gramStart"/>
      <w:r>
        <w:t>tache</w:t>
      </w:r>
      <w:proofErr w:type="gramEnd"/>
      <w:r>
        <w:t xml:space="preserve"> thermique (le point 3 étudié depuis le début des études et le point </w:t>
      </w:r>
      <w:r>
        <w:rPr>
          <w:i/>
        </w:rPr>
        <w:t>Référence</w:t>
      </w:r>
      <w:r>
        <w:t xml:space="preserve"> plus côtier).</w:t>
      </w:r>
    </w:p>
    <w:p w14:paraId="3F10C12B" w14:textId="77777777" w:rsidR="00BD0621" w:rsidRDefault="00776E50">
      <w:pPr>
        <w:rPr>
          <w:b/>
          <w:sz w:val="24"/>
          <w:u w:val="single"/>
        </w:rPr>
      </w:pPr>
      <w:r>
        <w:rPr>
          <w:b/>
          <w:sz w:val="24"/>
          <w:u w:val="single"/>
        </w:rPr>
        <w:t>Position géographique des points</w:t>
      </w:r>
    </w:p>
    <w:tbl>
      <w:tblPr>
        <w:tblW w:w="6000" w:type="dxa"/>
        <w:jc w:val="center"/>
        <w:tblCellMar>
          <w:left w:w="70" w:type="dxa"/>
          <w:right w:w="70" w:type="dxa"/>
        </w:tblCellMar>
        <w:tblLook w:val="04A0" w:firstRow="1" w:lastRow="0" w:firstColumn="1" w:lastColumn="0" w:noHBand="0" w:noVBand="1"/>
      </w:tblPr>
      <w:tblGrid>
        <w:gridCol w:w="1200"/>
        <w:gridCol w:w="2400"/>
        <w:gridCol w:w="2400"/>
      </w:tblGrid>
      <w:tr w:rsidR="00BD0621" w14:paraId="21B21C15" w14:textId="77777777">
        <w:trPr>
          <w:trHeight w:val="315"/>
          <w:jc w:val="center"/>
        </w:trPr>
        <w:tc>
          <w:tcPr>
            <w:tcW w:w="1200" w:type="dxa"/>
            <w:tcBorders>
              <w:top w:val="single" w:sz="4" w:space="0" w:color="auto"/>
              <w:left w:val="single" w:sz="4" w:space="0" w:color="auto"/>
              <w:bottom w:val="single" w:sz="4" w:space="0" w:color="auto"/>
              <w:right w:val="none" w:sz="4" w:space="0" w:color="000000"/>
            </w:tcBorders>
            <w:shd w:val="clear" w:color="auto" w:fill="auto"/>
            <w:noWrap/>
            <w:vAlign w:val="bottom"/>
          </w:tcPr>
          <w:p w14:paraId="00CF54C2" w14:textId="77777777" w:rsidR="00BD0621" w:rsidRDefault="00776E50">
            <w:pPr>
              <w:rPr>
                <w:sz w:val="20"/>
                <w:szCs w:val="20"/>
              </w:rPr>
            </w:pPr>
            <w:r>
              <w:rPr>
                <w:b/>
                <w:bCs/>
                <w:color w:val="000000"/>
                <w:sz w:val="20"/>
                <w:szCs w:val="20"/>
              </w:rPr>
              <w:t>STATIONS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14:paraId="2CF34A8E" w14:textId="77777777" w:rsidR="00BD0621" w:rsidRDefault="00776E50">
            <w:pPr>
              <w:jc w:val="center"/>
              <w:rPr>
                <w:b/>
                <w:bCs/>
                <w:color w:val="000000"/>
                <w:sz w:val="20"/>
                <w:szCs w:val="20"/>
              </w:rPr>
            </w:pPr>
            <w:r>
              <w:rPr>
                <w:b/>
                <w:bCs/>
                <w:color w:val="000000"/>
                <w:sz w:val="20"/>
                <w:szCs w:val="20"/>
              </w:rPr>
              <w:t>Latitude (DMD)</w:t>
            </w:r>
          </w:p>
        </w:tc>
        <w:tc>
          <w:tcPr>
            <w:tcW w:w="2400" w:type="dxa"/>
            <w:tcBorders>
              <w:top w:val="single" w:sz="4" w:space="0" w:color="auto"/>
              <w:left w:val="none" w:sz="4" w:space="0" w:color="000000"/>
              <w:bottom w:val="single" w:sz="4" w:space="0" w:color="auto"/>
              <w:right w:val="single" w:sz="4" w:space="0" w:color="auto"/>
            </w:tcBorders>
            <w:shd w:val="clear" w:color="auto" w:fill="auto"/>
            <w:vAlign w:val="center"/>
          </w:tcPr>
          <w:p w14:paraId="0C7FE648" w14:textId="77777777" w:rsidR="00BD0621" w:rsidRDefault="00776E50">
            <w:pPr>
              <w:jc w:val="center"/>
              <w:rPr>
                <w:b/>
                <w:bCs/>
                <w:color w:val="000000"/>
                <w:sz w:val="20"/>
                <w:szCs w:val="20"/>
              </w:rPr>
            </w:pPr>
            <w:r>
              <w:rPr>
                <w:b/>
                <w:bCs/>
                <w:color w:val="000000"/>
                <w:sz w:val="20"/>
                <w:szCs w:val="20"/>
              </w:rPr>
              <w:t>Longitude (DMD)</w:t>
            </w:r>
          </w:p>
        </w:tc>
      </w:tr>
      <w:tr w:rsidR="00BD0621" w14:paraId="69881562" w14:textId="77777777">
        <w:trPr>
          <w:trHeight w:val="20"/>
          <w:jc w:val="center"/>
        </w:trPr>
        <w:tc>
          <w:tcPr>
            <w:tcW w:w="1200" w:type="dxa"/>
            <w:tcBorders>
              <w:top w:val="none" w:sz="4" w:space="0" w:color="000000"/>
              <w:left w:val="single" w:sz="4" w:space="0" w:color="auto"/>
              <w:bottom w:val="single" w:sz="4" w:space="0" w:color="auto"/>
              <w:right w:val="single" w:sz="4" w:space="0" w:color="auto"/>
            </w:tcBorders>
            <w:shd w:val="clear" w:color="auto" w:fill="auto"/>
            <w:vAlign w:val="bottom"/>
          </w:tcPr>
          <w:p w14:paraId="48EC0B23" w14:textId="77777777" w:rsidR="00BD0621" w:rsidRDefault="00776E50">
            <w:pPr>
              <w:jc w:val="center"/>
              <w:rPr>
                <w:color w:val="000000"/>
                <w:sz w:val="20"/>
                <w:szCs w:val="20"/>
              </w:rPr>
            </w:pPr>
            <w:r>
              <w:rPr>
                <w:color w:val="000000"/>
                <w:sz w:val="20"/>
                <w:szCs w:val="20"/>
              </w:rPr>
              <w:t>CANAL</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22741412" w14:textId="77777777" w:rsidR="00BD0621" w:rsidRDefault="00776E50">
            <w:pPr>
              <w:jc w:val="center"/>
              <w:rPr>
                <w:b/>
                <w:bCs/>
                <w:color w:val="000000"/>
                <w:sz w:val="20"/>
                <w:szCs w:val="20"/>
              </w:rPr>
            </w:pPr>
            <w:r>
              <w:rPr>
                <w:color w:val="000000"/>
                <w:sz w:val="20"/>
                <w:szCs w:val="20"/>
              </w:rPr>
              <w:t>49° 31,84 N</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5A32CA4F" w14:textId="77777777" w:rsidR="00BD0621" w:rsidRDefault="00776E50">
            <w:pPr>
              <w:jc w:val="center"/>
              <w:rPr>
                <w:b/>
                <w:bCs/>
                <w:color w:val="000000"/>
                <w:sz w:val="20"/>
                <w:szCs w:val="20"/>
              </w:rPr>
            </w:pPr>
            <w:r>
              <w:rPr>
                <w:color w:val="000000"/>
                <w:sz w:val="20"/>
                <w:szCs w:val="20"/>
              </w:rPr>
              <w:t>1° 53,18 W</w:t>
            </w:r>
          </w:p>
        </w:tc>
      </w:tr>
      <w:tr w:rsidR="00BD0621" w14:paraId="0A00EF63" w14:textId="77777777">
        <w:trPr>
          <w:trHeight w:val="20"/>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24A944E4" w14:textId="77777777" w:rsidR="00BD0621" w:rsidRDefault="00776E50">
            <w:pPr>
              <w:jc w:val="center"/>
              <w:rPr>
                <w:color w:val="000000"/>
                <w:sz w:val="20"/>
                <w:szCs w:val="20"/>
              </w:rPr>
            </w:pPr>
            <w:r>
              <w:rPr>
                <w:color w:val="000000"/>
                <w:sz w:val="20"/>
                <w:szCs w:val="20"/>
              </w:rPr>
              <w:t>REJET</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0CC4B513" w14:textId="77777777" w:rsidR="00BD0621" w:rsidRDefault="00776E50">
            <w:pPr>
              <w:jc w:val="center"/>
              <w:rPr>
                <w:color w:val="000000"/>
                <w:sz w:val="20"/>
                <w:szCs w:val="20"/>
              </w:rPr>
            </w:pPr>
            <w:r>
              <w:rPr>
                <w:color w:val="000000"/>
                <w:sz w:val="20"/>
                <w:szCs w:val="20"/>
              </w:rPr>
              <w:t>49° 32,24 N</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71634FFF" w14:textId="77777777" w:rsidR="00BD0621" w:rsidRDefault="00776E50">
            <w:pPr>
              <w:jc w:val="center"/>
              <w:rPr>
                <w:color w:val="000000"/>
                <w:sz w:val="20"/>
                <w:szCs w:val="20"/>
              </w:rPr>
            </w:pPr>
            <w:r>
              <w:rPr>
                <w:color w:val="000000"/>
                <w:sz w:val="20"/>
                <w:szCs w:val="20"/>
              </w:rPr>
              <w:t>1° 53,48 W</w:t>
            </w:r>
          </w:p>
        </w:tc>
      </w:tr>
      <w:tr w:rsidR="00BD0621" w14:paraId="655349BB" w14:textId="77777777">
        <w:trPr>
          <w:trHeight w:val="20"/>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60EC6548" w14:textId="77777777" w:rsidR="00BD0621" w:rsidRDefault="00776E50">
            <w:pPr>
              <w:jc w:val="center"/>
              <w:rPr>
                <w:color w:val="000000"/>
                <w:sz w:val="20"/>
                <w:szCs w:val="20"/>
              </w:rPr>
            </w:pPr>
            <w:r>
              <w:rPr>
                <w:color w:val="000000"/>
                <w:sz w:val="20"/>
                <w:szCs w:val="20"/>
              </w:rPr>
              <w:t>REFERENCE</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67F65D76" w14:textId="77777777" w:rsidR="00BD0621" w:rsidRDefault="00776E50">
            <w:pPr>
              <w:jc w:val="center"/>
              <w:rPr>
                <w:color w:val="000000"/>
                <w:sz w:val="20"/>
                <w:szCs w:val="20"/>
              </w:rPr>
            </w:pPr>
            <w:r>
              <w:rPr>
                <w:color w:val="000000"/>
                <w:sz w:val="20"/>
                <w:szCs w:val="20"/>
              </w:rPr>
              <w:t>49° 32,82 N</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716C5DB1" w14:textId="77777777" w:rsidR="00BD0621" w:rsidRDefault="00776E50">
            <w:pPr>
              <w:jc w:val="center"/>
              <w:rPr>
                <w:color w:val="000000"/>
                <w:sz w:val="20"/>
                <w:szCs w:val="20"/>
              </w:rPr>
            </w:pPr>
            <w:r>
              <w:rPr>
                <w:color w:val="000000"/>
                <w:sz w:val="20"/>
                <w:szCs w:val="20"/>
              </w:rPr>
              <w:t>1° 55,127 W</w:t>
            </w:r>
          </w:p>
        </w:tc>
      </w:tr>
      <w:tr w:rsidR="00BD0621" w14:paraId="2F2CF702" w14:textId="77777777">
        <w:trPr>
          <w:trHeight w:val="20"/>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474083A5" w14:textId="77777777" w:rsidR="00BD0621" w:rsidRDefault="00776E50">
            <w:pPr>
              <w:jc w:val="center"/>
              <w:rPr>
                <w:color w:val="000000"/>
                <w:sz w:val="20"/>
                <w:szCs w:val="20"/>
              </w:rPr>
            </w:pPr>
            <w:r>
              <w:rPr>
                <w:color w:val="000000"/>
                <w:sz w:val="20"/>
                <w:szCs w:val="20"/>
              </w:rPr>
              <w:t>POINT 3</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11071C53" w14:textId="77777777" w:rsidR="00BD0621" w:rsidRDefault="00776E50">
            <w:pPr>
              <w:jc w:val="center"/>
              <w:rPr>
                <w:color w:val="000000"/>
                <w:sz w:val="20"/>
                <w:szCs w:val="20"/>
              </w:rPr>
            </w:pPr>
            <w:r>
              <w:rPr>
                <w:color w:val="000000"/>
                <w:sz w:val="20"/>
                <w:szCs w:val="20"/>
              </w:rPr>
              <w:t>49° 31,45 N</w:t>
            </w:r>
          </w:p>
        </w:tc>
        <w:tc>
          <w:tcPr>
            <w:tcW w:w="2400" w:type="dxa"/>
            <w:tcBorders>
              <w:top w:val="none" w:sz="4" w:space="0" w:color="000000"/>
              <w:left w:val="none" w:sz="4" w:space="0" w:color="000000"/>
              <w:bottom w:val="single" w:sz="4" w:space="0" w:color="auto"/>
              <w:right w:val="single" w:sz="4" w:space="0" w:color="auto"/>
            </w:tcBorders>
            <w:shd w:val="clear" w:color="auto" w:fill="auto"/>
            <w:vAlign w:val="center"/>
          </w:tcPr>
          <w:p w14:paraId="58D64549" w14:textId="77777777" w:rsidR="00BD0621" w:rsidRDefault="00776E50">
            <w:pPr>
              <w:jc w:val="center"/>
              <w:rPr>
                <w:color w:val="000000"/>
                <w:sz w:val="20"/>
                <w:szCs w:val="20"/>
              </w:rPr>
            </w:pPr>
            <w:r>
              <w:rPr>
                <w:color w:val="000000"/>
                <w:sz w:val="20"/>
                <w:szCs w:val="20"/>
              </w:rPr>
              <w:t>1° 57,88 W</w:t>
            </w:r>
          </w:p>
        </w:tc>
      </w:tr>
    </w:tbl>
    <w:p w14:paraId="6B0CDA5F" w14:textId="77777777" w:rsidR="00BD0621" w:rsidRDefault="00776E50">
      <w:pPr>
        <w:spacing w:after="160" w:line="259" w:lineRule="auto"/>
      </w:pPr>
      <w:r>
        <w:t>En vue des travaux définis ci-dessus, l’IFREMER fait son affaire de se procurer l’autorisation de navigation en zone interdite (nécessaires pour les points CANAL et REJET)</w:t>
      </w:r>
    </w:p>
    <w:p w14:paraId="672255C3" w14:textId="77777777" w:rsidR="00BD0621" w:rsidRDefault="00776E50">
      <w:pPr>
        <w:spacing w:after="160" w:line="259" w:lineRule="auto"/>
        <w:rPr>
          <w:b/>
          <w:sz w:val="24"/>
          <w:u w:val="single"/>
        </w:rPr>
      </w:pPr>
      <w:r>
        <w:rPr>
          <w:b/>
          <w:sz w:val="24"/>
          <w:u w:val="single"/>
        </w:rPr>
        <w:t xml:space="preserve">Dates des campagnes </w:t>
      </w:r>
    </w:p>
    <w:p w14:paraId="2B40FF5F" w14:textId="77777777" w:rsidR="00BD0621" w:rsidRDefault="00776E50">
      <w:pPr>
        <w:spacing w:after="160" w:line="259" w:lineRule="auto"/>
        <w:rPr>
          <w:sz w:val="24"/>
        </w:rPr>
      </w:pPr>
      <w:r>
        <w:rPr>
          <w:sz w:val="24"/>
        </w:rPr>
        <w:t xml:space="preserve">Les campagnes sont réalisées par faibles coefficients de marée (inférieur à 75) et aux alentours de la renverse de courant. </w:t>
      </w:r>
    </w:p>
    <w:p w14:paraId="779197B4" w14:textId="77777777" w:rsidR="00BD0621" w:rsidRDefault="00776E50">
      <w:pPr>
        <w:spacing w:after="160" w:line="259" w:lineRule="auto"/>
        <w:rPr>
          <w:sz w:val="24"/>
        </w:rPr>
      </w:pPr>
      <w:r>
        <w:rPr>
          <w:sz w:val="24"/>
        </w:rPr>
        <w:lastRenderedPageBreak/>
        <w:t>Pour couvrir au mieux la période de reproduction de l'araignée de mer, la date de la première campagne est déterminée par la dynamique printanière de remontée de la température de l'eau de mer. Sa programmation est susceptible d'intervenir entre le mois d'avril (2</w:t>
      </w:r>
      <w:r>
        <w:rPr>
          <w:sz w:val="24"/>
          <w:vertAlign w:val="superscript"/>
        </w:rPr>
        <w:t>nd</w:t>
      </w:r>
      <w:r>
        <w:rPr>
          <w:sz w:val="24"/>
        </w:rPr>
        <w:t xml:space="preserve"> quinzaine) et le mois de juin.</w:t>
      </w:r>
    </w:p>
    <w:p w14:paraId="2775DD70" w14:textId="77777777" w:rsidR="00BD0621" w:rsidRDefault="00776E50">
      <w:pPr>
        <w:spacing w:after="160" w:line="259" w:lineRule="auto"/>
        <w:rPr>
          <w:sz w:val="24"/>
        </w:rPr>
      </w:pPr>
      <w:r>
        <w:rPr>
          <w:sz w:val="24"/>
        </w:rPr>
        <w:t xml:space="preserve">A titre indicatif, les 6 campagnes (1 </w:t>
      </w:r>
      <w:proofErr w:type="spellStart"/>
      <w:r>
        <w:rPr>
          <w:sz w:val="24"/>
        </w:rPr>
        <w:t>js</w:t>
      </w:r>
      <w:proofErr w:type="spellEnd"/>
      <w:r>
        <w:rPr>
          <w:sz w:val="24"/>
        </w:rPr>
        <w:t>/campagne) se succèdent ensuite à chaque marée de morte-eau (tous les 15 jours) entre début juin et mi-septembre. En cas de report pour cause météo, un créneau complémentaire est réservé pour une campagne qui n'aurait pas pu se faire.</w:t>
      </w:r>
    </w:p>
    <w:p w14:paraId="392C5F30" w14:textId="77777777" w:rsidR="00BD0621" w:rsidRDefault="00776E50">
      <w:pPr>
        <w:rPr>
          <w:b/>
          <w:sz w:val="24"/>
          <w:u w:val="single"/>
        </w:rPr>
      </w:pPr>
      <w:r>
        <w:rPr>
          <w:b/>
          <w:sz w:val="24"/>
          <w:u w:val="single"/>
        </w:rPr>
        <w:t xml:space="preserve">Carte de positions des points de </w:t>
      </w:r>
      <w:proofErr w:type="spellStart"/>
      <w:r>
        <w:rPr>
          <w:b/>
          <w:sz w:val="24"/>
          <w:u w:val="single"/>
        </w:rPr>
        <w:t>sureveillance</w:t>
      </w:r>
      <w:proofErr w:type="spellEnd"/>
      <w:r>
        <w:rPr>
          <w:b/>
          <w:sz w:val="24"/>
          <w:u w:val="single"/>
        </w:rPr>
        <w:t xml:space="preserve"> réglementaires</w:t>
      </w:r>
    </w:p>
    <w:p w14:paraId="764C8462" w14:textId="77777777" w:rsidR="00BD0621" w:rsidRDefault="00776E50">
      <w:pPr>
        <w:tabs>
          <w:tab w:val="left" w:pos="1276"/>
        </w:tabs>
        <w:ind w:right="56"/>
        <w:jc w:val="center"/>
        <w:rPr>
          <w:rFonts w:ascii="Open Sans SemiBold" w:hAnsi="Open Sans SemiBold" w:cs="Times New Roman"/>
          <w:color w:val="107BB0"/>
          <w:sz w:val="32"/>
          <w:szCs w:val="32"/>
        </w:rPr>
      </w:pPr>
      <w:r>
        <w:rPr>
          <w:noProof/>
        </w:rPr>
        <mc:AlternateContent>
          <mc:Choice Requires="wpg">
            <w:drawing>
              <wp:inline distT="0" distB="0" distL="0" distR="0" wp14:anchorId="09E55C2F" wp14:editId="3F0E1EA3">
                <wp:extent cx="6876405" cy="4770883"/>
                <wp:effectExtent l="4762" t="0" r="6033" b="6032"/>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pic:cNvPicPr>
                      </pic:nvPicPr>
                      <pic:blipFill>
                        <a:blip r:embed="rId25"/>
                        <a:stretch/>
                      </pic:blipFill>
                      <pic:spPr bwMode="auto">
                        <a:xfrm rot="16199998">
                          <a:off x="0" y="0"/>
                          <a:ext cx="6942983" cy="481707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 o:spid="_x0000_s12" type="#_x0000_t75" style="width:541.45pt;height:375.66pt;mso-wrap-distance-left:0.00pt;mso-wrap-distance-top:0.00pt;mso-wrap-distance-right:0.00pt;mso-wrap-distance-bottom:0.00pt;rotation:269;z-index:1;" stroked="f">
                <v:imagedata r:id="rId26" o:title=""/>
                <o:lock v:ext="edit" rotation="t"/>
              </v:shape>
            </w:pict>
          </mc:Fallback>
        </mc:AlternateContent>
      </w:r>
      <w:r>
        <w:br w:type="page" w:clear="all"/>
      </w:r>
    </w:p>
    <w:p w14:paraId="707F9C89" w14:textId="77777777" w:rsidR="00BD0621" w:rsidRDefault="00776E50">
      <w:pPr>
        <w:pStyle w:val="Titre1"/>
      </w:pPr>
      <w:bookmarkStart w:id="3" w:name="_Toc191910263"/>
      <w:r>
        <w:lastRenderedPageBreak/>
        <w:t>MODALITES DE MISE A DISPOSITION.</w:t>
      </w:r>
      <w:bookmarkEnd w:id="3"/>
    </w:p>
    <w:p w14:paraId="6AA51433" w14:textId="77777777" w:rsidR="00BD0621" w:rsidRDefault="00776E50">
      <w:pPr>
        <w:numPr>
          <w:ilvl w:val="0"/>
          <w:numId w:val="11"/>
        </w:numPr>
        <w:spacing w:before="0" w:after="120"/>
      </w:pPr>
      <w:r>
        <w:t xml:space="preserve">Sous réserve de conditions météorologiques permettant d’appareiller, le navire sera mis à disposition de l’Ifremer depuis le port de </w:t>
      </w:r>
      <w:proofErr w:type="spellStart"/>
      <w:r>
        <w:t>Diélette</w:t>
      </w:r>
      <w:proofErr w:type="spellEnd"/>
      <w:r>
        <w:t xml:space="preserve"> pour six (6) jours entre le 1er juin et le 30 septembre 2024.</w:t>
      </w:r>
    </w:p>
    <w:p w14:paraId="5A04E009" w14:textId="77777777" w:rsidR="00BD0621" w:rsidRDefault="00776E50">
      <w:pPr>
        <w:numPr>
          <w:ilvl w:val="0"/>
          <w:numId w:val="11"/>
        </w:numPr>
        <w:spacing w:before="0" w:after="120"/>
      </w:pPr>
      <w:r>
        <w:t xml:space="preserve">Deux agents Ifremer au maximum embarqueront à bord pour (1) une journée complète, à six (6) reprise pendant la période comprise entre 1er Juin et 30 Septembre 2024. </w:t>
      </w:r>
    </w:p>
    <w:p w14:paraId="0813AE9C" w14:textId="77777777" w:rsidR="00BD0621" w:rsidRDefault="00776E50">
      <w:pPr>
        <w:numPr>
          <w:ilvl w:val="0"/>
          <w:numId w:val="11"/>
        </w:numPr>
        <w:spacing w:before="0" w:after="120"/>
      </w:pPr>
      <w:r>
        <w:t>Les Sorties ont pour but de permettre aux agents de pêcher de récolter des larves de crustacés au large du CNPE de Flamanville, à l’aide d’un</w:t>
      </w:r>
      <w:proofErr w:type="gramStart"/>
      <w:r>
        <w:t xml:space="preserve"> «bongo</w:t>
      </w:r>
      <w:proofErr w:type="gramEnd"/>
      <w:r>
        <w:t xml:space="preserve"> double » et d’un « filet </w:t>
      </w:r>
      <w:proofErr w:type="spellStart"/>
      <w:r>
        <w:t>Neston</w:t>
      </w:r>
      <w:proofErr w:type="spellEnd"/>
      <w:r>
        <w:t xml:space="preserve"> » (Les deux engins de pêches sont fournis par l'Ifremer)</w:t>
      </w:r>
    </w:p>
    <w:p w14:paraId="761E5B61" w14:textId="77777777" w:rsidR="00BD0621" w:rsidRDefault="00776E50">
      <w:pPr>
        <w:numPr>
          <w:ilvl w:val="0"/>
          <w:numId w:val="11"/>
        </w:numPr>
        <w:spacing w:before="0" w:after="120"/>
      </w:pPr>
      <w:r>
        <w:t>Les échantillons sont récoltés, fixés et conditionnés à bord.</w:t>
      </w:r>
    </w:p>
    <w:p w14:paraId="05A487BC" w14:textId="77777777" w:rsidR="00BD0621" w:rsidRDefault="00776E50">
      <w:pPr>
        <w:numPr>
          <w:ilvl w:val="0"/>
          <w:numId w:val="11"/>
        </w:numPr>
        <w:spacing w:before="0" w:after="120"/>
      </w:pPr>
      <w:r>
        <w:t>La réalisation des campagnes selon le calendrier préétabli en début d'année relève d’une exigence réglementaire et d'un engagement vis-à-vis de l’Ifremer.</w:t>
      </w:r>
    </w:p>
    <w:p w14:paraId="13F7F591" w14:textId="77777777" w:rsidR="00BD0621" w:rsidRDefault="00776E50">
      <w:pPr>
        <w:numPr>
          <w:ilvl w:val="0"/>
          <w:numId w:val="11"/>
        </w:numPr>
        <w:spacing w:before="0" w:after="120"/>
        <w:rPr>
          <w:lang w:eastAsia="en-US"/>
        </w:rPr>
      </w:pPr>
      <w:r>
        <w:rPr>
          <w:lang w:eastAsia="en-US"/>
        </w:rPr>
        <w:t>En cas de report durant cette période, évalué selon les critères retenus par le Service des Affaires Maritimes, ou pour toute autre raison de force majeure, le professionnel, en accord avec l’Ifremer, s’engage à réaliser les sorties dès que les conditions de navigation ou d’utilisation seront redevenues favorables.</w:t>
      </w:r>
    </w:p>
    <w:p w14:paraId="2A946CFB" w14:textId="77777777" w:rsidR="00BD0621" w:rsidRDefault="00776E50">
      <w:pPr>
        <w:numPr>
          <w:ilvl w:val="0"/>
          <w:numId w:val="11"/>
        </w:numPr>
        <w:spacing w:before="0" w:after="120"/>
      </w:pPr>
      <w:r>
        <w:t>En cas d’urgence, le pilote du bateau pourra à tout moment interrompre les opérations de prélèvements et procéder à une opération de sauvetage.</w:t>
      </w:r>
    </w:p>
    <w:p w14:paraId="1B25A098" w14:textId="77777777" w:rsidR="00BD0621" w:rsidRDefault="00776E50">
      <w:pPr>
        <w:numPr>
          <w:ilvl w:val="0"/>
          <w:numId w:val="11"/>
        </w:numPr>
        <w:spacing w:before="0" w:after="120"/>
      </w:pPr>
      <w:r>
        <w:t xml:space="preserve">Les agents de l’Ifremer devront respecter les règles de sécurité à bord et toutes les consignes qui leur seront données par le pilote du bateau. </w:t>
      </w:r>
    </w:p>
    <w:p w14:paraId="0D8E9EAB" w14:textId="77777777" w:rsidR="00BD0621" w:rsidRDefault="00BD0621">
      <w:pPr>
        <w:spacing w:before="0" w:after="120"/>
        <w:ind w:left="720"/>
      </w:pPr>
    </w:p>
    <w:p w14:paraId="3369C97C" w14:textId="77777777" w:rsidR="00BD0621" w:rsidRDefault="00BD0621">
      <w:pPr>
        <w:rPr>
          <w:color w:val="00B050"/>
        </w:rPr>
      </w:pPr>
    </w:p>
    <w:p w14:paraId="7C6358D5" w14:textId="77777777" w:rsidR="00BD0621" w:rsidRDefault="00776E50">
      <w:pPr>
        <w:pStyle w:val="Titre1"/>
      </w:pPr>
      <w:bookmarkStart w:id="4" w:name="_Toc191910264"/>
      <w:r>
        <w:t>AUTORISATIONS ADMINISTRATIVES</w:t>
      </w:r>
      <w:bookmarkEnd w:id="4"/>
    </w:p>
    <w:p w14:paraId="0A53EBD4" w14:textId="77777777" w:rsidR="00BD0621" w:rsidRDefault="00776E50">
      <w:pPr>
        <w:pStyle w:val="Corpsdetexte21"/>
        <w:jc w:val="both"/>
        <w:rPr>
          <w:rFonts w:asciiTheme="minorHAnsi" w:hAnsiTheme="minorHAnsi" w:cstheme="minorHAnsi"/>
          <w:b w:val="0"/>
          <w:bCs w:val="0"/>
          <w:sz w:val="22"/>
          <w:szCs w:val="22"/>
        </w:rPr>
      </w:pPr>
      <w:bookmarkStart w:id="5" w:name="_Hlk62049605"/>
      <w:r>
        <w:rPr>
          <w:rFonts w:asciiTheme="minorHAnsi" w:hAnsiTheme="minorHAnsi" w:cstheme="minorHAnsi"/>
          <w:b w:val="0"/>
          <w:bCs w:val="0"/>
          <w:sz w:val="22"/>
          <w:szCs w:val="22"/>
        </w:rPr>
        <w:t>En vue de la réalisation des campagnes, l’Ifremer fait son affaire de se procurer l’autorisation de naviguer en zone interdite et laisse au professionnel le soin de prévenir les autorités concernées lors de chaque sortie.</w:t>
      </w:r>
    </w:p>
    <w:p w14:paraId="508ACEA6" w14:textId="77777777" w:rsidR="00BD0621" w:rsidRDefault="00BD0621">
      <w:pPr>
        <w:pStyle w:val="Corpsdetexte21"/>
        <w:jc w:val="both"/>
        <w:rPr>
          <w:rFonts w:asciiTheme="minorHAnsi" w:hAnsiTheme="minorHAnsi" w:cstheme="minorHAnsi"/>
          <w:b w:val="0"/>
          <w:bCs w:val="0"/>
          <w:sz w:val="22"/>
          <w:szCs w:val="22"/>
        </w:rPr>
      </w:pPr>
    </w:p>
    <w:p w14:paraId="78269DB4" w14:textId="77777777" w:rsidR="00BD0621" w:rsidRDefault="00776E50">
      <w:pPr>
        <w:pStyle w:val="Corpsdetexte21"/>
        <w:jc w:val="both"/>
        <w:rPr>
          <w:rFonts w:asciiTheme="minorHAnsi" w:hAnsiTheme="minorHAnsi" w:cstheme="minorHAnsi"/>
          <w:b w:val="0"/>
          <w:bCs w:val="0"/>
          <w:sz w:val="22"/>
          <w:szCs w:val="22"/>
        </w:rPr>
      </w:pPr>
      <w:bookmarkStart w:id="6" w:name="_Hlk191908935"/>
      <w:r>
        <w:rPr>
          <w:rFonts w:asciiTheme="minorHAnsi" w:hAnsiTheme="minorHAnsi" w:cstheme="minorHAnsi"/>
          <w:b w:val="0"/>
          <w:bCs w:val="0"/>
          <w:sz w:val="22"/>
          <w:szCs w:val="22"/>
        </w:rPr>
        <w:t>Le professionnel s’engage à effectuer les démarches administratives relatives à l’embarquement de passagers, ceci de façon à disposer, lors de toutes les sorties, des autorisations nécessaires à la présence exceptionnelle d’agents de l’Ifremer sur les embarcations du Titulaire. Il devra prévenir le centre de sécurité du CNPE avant et après chaque prélèvement réalisé dans la zone interdite à la navigation.</w:t>
      </w:r>
      <w:bookmarkEnd w:id="6"/>
    </w:p>
    <w:bookmarkEnd w:id="5"/>
    <w:p w14:paraId="7C7CF5B4" w14:textId="77777777" w:rsidR="00BD0621" w:rsidRDefault="00BD0621">
      <w:pPr>
        <w:rPr>
          <w:rFonts w:cstheme="minorHAnsi"/>
        </w:rPr>
      </w:pPr>
    </w:p>
    <w:p w14:paraId="60EAE935" w14:textId="77777777" w:rsidR="00BD0621" w:rsidRDefault="00BD0621">
      <w:pPr>
        <w:spacing w:after="160" w:line="259" w:lineRule="auto"/>
        <w:rPr>
          <w:rFonts w:cstheme="minorHAnsi"/>
          <w:sz w:val="24"/>
          <w:szCs w:val="24"/>
        </w:rPr>
      </w:pPr>
    </w:p>
    <w:sectPr w:rsidR="00BD0621">
      <w:headerReference w:type="default" r:id="rId27"/>
      <w:footerReference w:type="default" r:id="rId28"/>
      <w:type w:val="oddPage"/>
      <w:pgSz w:w="11906" w:h="16838"/>
      <w:pgMar w:top="680" w:right="680" w:bottom="851" w:left="2552" w:header="709" w:footer="51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256775" w14:textId="77777777" w:rsidR="00BD0621" w:rsidRDefault="00776E50">
      <w:r>
        <w:separator/>
      </w:r>
    </w:p>
  </w:endnote>
  <w:endnote w:type="continuationSeparator" w:id="0">
    <w:p w14:paraId="4854AC6A" w14:textId="77777777" w:rsidR="00BD0621" w:rsidRDefault="00776E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altName w:val="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SemiBold">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61B1E" w14:textId="014BBCEE" w:rsidR="00BD0621" w:rsidRDefault="00776E50">
    <w:pPr>
      <w:pStyle w:val="Pieddepage"/>
    </w:pPr>
    <w:r>
      <w:fldChar w:fldCharType="begin"/>
    </w:r>
    <w:r>
      <w:instrText xml:space="preserve">REF   \* MERGEFORMAT </w:instrText>
    </w:r>
    <w:r>
      <w:fldChar w:fldCharType="separate"/>
    </w:r>
    <w:r w:rsidR="00355FB4">
      <w:rPr>
        <w:b/>
        <w:bCs/>
      </w:rPr>
      <w:t>Erreur ! Aucun nom n'a été donné au signet.</w:t>
    </w:r>
    <w:r>
      <w:fldChar w:fldCharType="end"/>
    </w:r>
    <w:r>
      <w:tab/>
    </w:r>
    <w:r>
      <w:fldChar w:fldCharType="begin"/>
    </w:r>
    <w:r>
      <w:instrText xml:space="preserve"> DATE  \@ "d MMMM yyyy"  \* MERGEFORMAT </w:instrText>
    </w:r>
    <w:r>
      <w:fldChar w:fldCharType="separate"/>
    </w:r>
    <w:r w:rsidR="00355FB4">
      <w:rPr>
        <w:noProof/>
      </w:rPr>
      <w:t>25 mars 2025</w:t>
    </w:r>
    <w:r>
      <w:fldChar w:fldCharType="end"/>
    </w:r>
    <w:r>
      <w:tab/>
    </w:r>
    <w:r>
      <w:fldChar w:fldCharType="begin"/>
    </w:r>
    <w:r>
      <w:instrText xml:space="preserve"> PAGE   \* MERGEFORMAT </w:instrText>
    </w:r>
    <w:r>
      <w:fldChar w:fldCharType="separate"/>
    </w:r>
    <w:r>
      <w:t>2</w:t>
    </w:r>
    <w:r>
      <w:fldChar w:fldCharType="end"/>
    </w:r>
    <w:r>
      <w:t>/</w:t>
    </w:r>
    <w:fldSimple w:instr="NUMPAGES \* MERGEFORMAT">
      <w:r>
        <w:t>7</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37DF8" w14:textId="57FCC8A0" w:rsidR="00BD0621" w:rsidRDefault="00776E50">
    <w:pPr>
      <w:pStyle w:val="Pieddepage"/>
    </w:pPr>
    <w:r>
      <w:fldChar w:fldCharType="begin"/>
    </w:r>
    <w:r>
      <w:instrText xml:space="preserve">REF   \* MERGEFORMAT </w:instrText>
    </w:r>
    <w:r>
      <w:fldChar w:fldCharType="separate"/>
    </w:r>
    <w:r w:rsidR="00355FB4">
      <w:rPr>
        <w:b/>
        <w:bCs/>
      </w:rPr>
      <w:t>Erreur ! Aucun nom n'a été donné au signet.</w:t>
    </w:r>
    <w:r>
      <w:fldChar w:fldCharType="end"/>
    </w:r>
    <w:r>
      <w:tab/>
    </w:r>
    <w:r>
      <w:fldChar w:fldCharType="begin"/>
    </w:r>
    <w:r>
      <w:instrText xml:space="preserve"> DATE  \@ "d MMMM yyyy"  \* MERGEFORMAT </w:instrText>
    </w:r>
    <w:r>
      <w:fldChar w:fldCharType="separate"/>
    </w:r>
    <w:r w:rsidR="00355FB4">
      <w:rPr>
        <w:noProof/>
      </w:rPr>
      <w:t>25 mars 2025</w:t>
    </w:r>
    <w:r>
      <w:fldChar w:fldCharType="end"/>
    </w:r>
    <w:r>
      <w:tab/>
    </w:r>
    <w:r>
      <w:fldChar w:fldCharType="begin"/>
    </w:r>
    <w:r>
      <w:instrText xml:space="preserve"> PAGE   \* MERGEFORMAT </w:instrText>
    </w:r>
    <w:r>
      <w:fldChar w:fldCharType="separate"/>
    </w:r>
    <w:r>
      <w:t>2</w:t>
    </w:r>
    <w:r>
      <w:fldChar w:fldCharType="end"/>
    </w:r>
    <w:r>
      <w:t>/</w:t>
    </w:r>
    <w:fldSimple w:instr="NUMPAGES \* MERGEFORMAT">
      <w:r>
        <w:t>6</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549F7" w14:textId="77777777" w:rsidR="00BD0621" w:rsidRDefault="00776E50">
      <w:r>
        <w:separator/>
      </w:r>
    </w:p>
  </w:footnote>
  <w:footnote w:type="continuationSeparator" w:id="0">
    <w:p w14:paraId="003E0325" w14:textId="77777777" w:rsidR="00BD0621" w:rsidRDefault="00776E50">
      <w:r>
        <w:continuationSeparator/>
      </w:r>
    </w:p>
  </w:footnote>
  <w:footnote w:id="1">
    <w:p w14:paraId="6E480BE0" w14:textId="77777777" w:rsidR="00BD0621" w:rsidRDefault="00776E50">
      <w:pPr>
        <w:pStyle w:val="Notedebasdepage"/>
      </w:pPr>
      <w:r>
        <w:rPr>
          <w:rStyle w:val="Appelnotedebasdep"/>
        </w:rPr>
        <w:footnoteRef/>
      </w:r>
      <w:r>
        <w:t xml:space="preserve"> CNPE = Centre Nucléaire de Production d’Electricité</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E6749F" w14:textId="77777777" w:rsidR="00BD0621" w:rsidRDefault="00776E50">
    <w:pPr>
      <w:pStyle w:val="En-tte"/>
    </w:pPr>
    <w:r>
      <w:rPr>
        <w:noProof/>
      </w:rPr>
      <mc:AlternateContent>
        <mc:Choice Requires="wpg">
          <w:drawing>
            <wp:anchor distT="0" distB="0" distL="114300" distR="114300" simplePos="0" relativeHeight="251660288" behindDoc="0" locked="0" layoutInCell="1" allowOverlap="1" wp14:anchorId="6D7ED55F" wp14:editId="35CC8523">
              <wp:simplePos x="0" y="0"/>
              <wp:positionH relativeFrom="page">
                <wp:posOffset>431800</wp:posOffset>
              </wp:positionH>
              <wp:positionV relativeFrom="page">
                <wp:posOffset>431800</wp:posOffset>
              </wp:positionV>
              <wp:extent cx="813600" cy="713790"/>
              <wp:effectExtent l="0" t="0" r="5715" b="0"/>
              <wp:wrapNone/>
              <wp:docPr id="1"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a:picLocks noChangeAspect="1"/>
                      </pic:cNvPicPr>
                    </pic:nvPicPr>
                    <pic:blipFill>
                      <a:blip r:embed="rId1"/>
                      <a:stretch/>
                    </pic:blipFill>
                    <pic:spPr bwMode="auto">
                      <a:xfrm>
                        <a:off x="0" y="0"/>
                        <a:ext cx="813600" cy="71379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0288;o:allowoverlap:true;o:allowincell:true;mso-position-horizontal-relative:page;margin-left:34.00pt;mso-position-horizontal:absolute;mso-position-vertical-relative:page;margin-top:34.00pt;mso-position-vertical:absolute;width:64.06pt;height:56.20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59264" behindDoc="0" locked="0" layoutInCell="1" allowOverlap="1" wp14:anchorId="021C71A6" wp14:editId="1840B04B">
              <wp:simplePos x="0" y="0"/>
              <wp:positionH relativeFrom="page">
                <wp:posOffset>5098415</wp:posOffset>
              </wp:positionH>
              <wp:positionV relativeFrom="page">
                <wp:posOffset>431800</wp:posOffset>
              </wp:positionV>
              <wp:extent cx="2023200" cy="712800"/>
              <wp:effectExtent l="0" t="0" r="0" b="0"/>
              <wp:wrapNone/>
              <wp:docPr id="2"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a:picLocks noChangeAspect="1"/>
                      </pic:cNvPicPr>
                    </pic:nvPicPr>
                    <pic:blipFill>
                      <a:blip r:embed="rId3"/>
                      <a:stretch/>
                    </pic:blipFill>
                    <pic:spPr bwMode="auto">
                      <a:xfrm>
                        <a:off x="0" y="0"/>
                        <a:ext cx="20232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59264;o:allowoverlap:true;o:allowincell:true;mso-position-horizontal-relative:page;margin-left:401.45pt;mso-position-horizontal:absolute;mso-position-vertical-relative:page;margin-top:34.00pt;mso-position-vertical:absolute;width:159.31pt;height:56.13pt;mso-wrap-distance-left:9.00pt;mso-wrap-distance-top:0.00pt;mso-wrap-distance-right:9.00pt;mso-wrap-distance-bottom:0.00pt;z-index:1;" stroked="false">
              <v:imagedata r:id="rId4" o:title=""/>
              <o:lock v:ext="edit" rotation="t"/>
            </v:shape>
          </w:pict>
        </mc:Fallback>
      </mc:AlternateContent>
    </w:r>
  </w:p>
  <w:p w14:paraId="5614E648" w14:textId="77777777" w:rsidR="00BD0621" w:rsidRDefault="00BD0621">
    <w:pPr>
      <w:pStyle w:val="En-tte"/>
    </w:pPr>
  </w:p>
  <w:p w14:paraId="7AD32EEC" w14:textId="77777777" w:rsidR="00BD0621" w:rsidRDefault="00BD062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A1BA5" w14:textId="77777777" w:rsidR="00BD0621" w:rsidRDefault="00776E50">
    <w:pPr>
      <w:pStyle w:val="En-tte"/>
    </w:pPr>
    <w:r>
      <w:rPr>
        <w:noProof/>
      </w:rPr>
      <mc:AlternateContent>
        <mc:Choice Requires="wpg">
          <w:drawing>
            <wp:anchor distT="0" distB="0" distL="114300" distR="114300" simplePos="0" relativeHeight="251663360" behindDoc="0" locked="0" layoutInCell="1" allowOverlap="1" wp14:anchorId="04B7EF90" wp14:editId="1F6E2847">
              <wp:simplePos x="0" y="0"/>
              <wp:positionH relativeFrom="column">
                <wp:posOffset>4557412</wp:posOffset>
              </wp:positionH>
              <wp:positionV relativeFrom="paragraph">
                <wp:posOffset>-223942</wp:posOffset>
              </wp:positionV>
              <wp:extent cx="905682" cy="463596"/>
              <wp:effectExtent l="0" t="0" r="8890"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Ifremer RVB vBleue.jpg"/>
                      <pic:cNvPicPr>
                        <a:picLocks noChangeAspect="1"/>
                      </pic:cNvPicPr>
                    </pic:nvPicPr>
                    <pic:blipFill>
                      <a:blip r:embed="rId1"/>
                      <a:stretch/>
                    </pic:blipFill>
                    <pic:spPr bwMode="auto">
                      <a:xfrm>
                        <a:off x="0" y="0"/>
                        <a:ext cx="905682" cy="463596"/>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63360;o:allowoverlap:true;o:allowincell:true;mso-position-horizontal-relative:text;margin-left:358.85pt;mso-position-horizontal:absolute;mso-position-vertical-relative:text;margin-top:-17.63pt;mso-position-vertical:absolute;width:71.31pt;height:36.50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62336" behindDoc="0" locked="0" layoutInCell="1" allowOverlap="1" wp14:anchorId="600BF1C6" wp14:editId="45472BCB">
              <wp:simplePos x="0" y="0"/>
              <wp:positionH relativeFrom="column">
                <wp:posOffset>0</wp:posOffset>
              </wp:positionH>
              <wp:positionV relativeFrom="paragraph">
                <wp:posOffset>0</wp:posOffset>
              </wp:positionV>
              <wp:extent cx="4912468" cy="228600"/>
              <wp:effectExtent l="0" t="0" r="21590" b="19050"/>
              <wp:wrapNone/>
              <wp:docPr id="4" name="Zone de texte 299"/>
              <wp:cNvGraphicFramePr/>
              <a:graphic xmlns:a="http://schemas.openxmlformats.org/drawingml/2006/main">
                <a:graphicData uri="http://schemas.microsoft.com/office/word/2010/wordprocessingShape">
                  <wps:wsp>
                    <wps:cNvSpPr txBox="1"/>
                    <wps:spPr bwMode="auto">
                      <a:xfrm>
                        <a:off x="0" y="0"/>
                        <a:ext cx="4912468" cy="228600"/>
                      </a:xfrm>
                      <a:prstGeom prst="rect">
                        <a:avLst/>
                      </a:prstGeom>
                      <a:solidFill>
                        <a:srgbClr val="0032C8"/>
                      </a:solidFill>
                      <a:ln>
                        <a:solidFill>
                          <a:srgbClr val="0032FF"/>
                        </a:solidFill>
                      </a:ln>
                      <a:effectLst/>
                    </wps:spPr>
                    <wps:style>
                      <a:lnRef idx="0">
                        <a:schemeClr val="accent1"/>
                      </a:lnRef>
                      <a:fillRef idx="0">
                        <a:schemeClr val="accent1"/>
                      </a:fillRef>
                      <a:effectRef idx="0">
                        <a:schemeClr val="accent1"/>
                      </a:effectRef>
                      <a:fontRef idx="minor">
                        <a:schemeClr val="dk1"/>
                      </a:fontRef>
                    </wps:style>
                    <wps:txbx>
                      <w:txbxContent>
                        <w:p w14:paraId="5406ED33" w14:textId="77777777" w:rsidR="00BD0621" w:rsidRDefault="00BD0621"/>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w:pict>
            <v:shape id="shape 3" o:spid="_x0000_s3" o:spt="202" type="#_x0000_t202" style="position:absolute;z-index:251662336;o:allowoverlap:true;o:allowincell:true;mso-position-horizontal-relative:text;margin-left:0.00pt;mso-position-horizontal:absolute;mso-position-vertical-relative:text;margin-top:0.00pt;mso-position-vertical:absolute;width:386.81pt;height:18.00pt;mso-wrap-distance-left:9.00pt;mso-wrap-distance-top:0.00pt;mso-wrap-distance-right:9.00pt;mso-wrap-distance-bottom:0.00pt;v-text-anchor:middle;visibility:visible;" fillcolor="#0032C8" strokecolor="#0032FF">
              <v:textbox inset="0,0,0,0">
                <w:txbxContent>
                  <w:p>
                    <w:pPr>
                      <w:pBdr/>
                      <w:spacing/>
                      <w:ind/>
                      <w:rPr/>
                    </w:pPr>
                    <w:r/>
                    <w:r/>
                  </w:p>
                </w:txbxContent>
              </v:textbox>
            </v:shape>
          </w:pict>
        </mc:Fallback>
      </mc:AlternateContent>
    </w:r>
  </w:p>
  <w:p w14:paraId="5D537523" w14:textId="77777777" w:rsidR="00BD0621" w:rsidRDefault="00BD0621">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48962" w14:textId="77777777" w:rsidR="00BD0621" w:rsidRDefault="00776E50">
    <w:pPr>
      <w:pStyle w:val="En-tte"/>
    </w:pPr>
    <w:r>
      <w:rPr>
        <w:noProof/>
      </w:rPr>
      <mc:AlternateContent>
        <mc:Choice Requires="wpg">
          <w:drawing>
            <wp:anchor distT="0" distB="0" distL="114300" distR="114300" simplePos="0" relativeHeight="251666432" behindDoc="0" locked="0" layoutInCell="1" allowOverlap="1" wp14:anchorId="5667F60B" wp14:editId="6D56E207">
              <wp:simplePos x="0" y="0"/>
              <wp:positionH relativeFrom="column">
                <wp:posOffset>4557412</wp:posOffset>
              </wp:positionH>
              <wp:positionV relativeFrom="paragraph">
                <wp:posOffset>-223942</wp:posOffset>
              </wp:positionV>
              <wp:extent cx="905682" cy="463596"/>
              <wp:effectExtent l="0" t="0" r="8890" b="0"/>
              <wp:wrapNone/>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Ifremer RVB vBleue.jpg"/>
                      <pic:cNvPicPr>
                        <a:picLocks noChangeAspect="1"/>
                      </pic:cNvPicPr>
                    </pic:nvPicPr>
                    <pic:blipFill>
                      <a:blip r:embed="rId1"/>
                      <a:stretch/>
                    </pic:blipFill>
                    <pic:spPr bwMode="auto">
                      <a:xfrm>
                        <a:off x="0" y="0"/>
                        <a:ext cx="905682" cy="463596"/>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51666432;o:allowoverlap:true;o:allowincell:true;mso-position-horizontal-relative:text;margin-left:358.85pt;mso-position-horizontal:absolute;mso-position-vertical-relative:text;margin-top:-17.63pt;mso-position-vertical:absolute;width:71.31pt;height:36.50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65408" behindDoc="0" locked="0" layoutInCell="1" allowOverlap="1" wp14:anchorId="392A252C" wp14:editId="20E0E1ED">
              <wp:simplePos x="0" y="0"/>
              <wp:positionH relativeFrom="column">
                <wp:posOffset>0</wp:posOffset>
              </wp:positionH>
              <wp:positionV relativeFrom="paragraph">
                <wp:posOffset>0</wp:posOffset>
              </wp:positionV>
              <wp:extent cx="4912468" cy="228600"/>
              <wp:effectExtent l="0" t="0" r="21590" b="19050"/>
              <wp:wrapNone/>
              <wp:docPr id="6" name="Zone de texte 299"/>
              <wp:cNvGraphicFramePr/>
              <a:graphic xmlns:a="http://schemas.openxmlformats.org/drawingml/2006/main">
                <a:graphicData uri="http://schemas.microsoft.com/office/word/2010/wordprocessingShape">
                  <wps:wsp>
                    <wps:cNvSpPr txBox="1"/>
                    <wps:spPr bwMode="auto">
                      <a:xfrm>
                        <a:off x="0" y="0"/>
                        <a:ext cx="4912468" cy="228600"/>
                      </a:xfrm>
                      <a:prstGeom prst="rect">
                        <a:avLst/>
                      </a:prstGeom>
                      <a:solidFill>
                        <a:srgbClr val="0032C8"/>
                      </a:solidFill>
                      <a:ln>
                        <a:solidFill>
                          <a:srgbClr val="0032FF"/>
                        </a:solidFill>
                      </a:ln>
                      <a:effectLst/>
                    </wps:spPr>
                    <wps:style>
                      <a:lnRef idx="0">
                        <a:schemeClr val="accent1"/>
                      </a:lnRef>
                      <a:fillRef idx="0">
                        <a:schemeClr val="accent1"/>
                      </a:fillRef>
                      <a:effectRef idx="0">
                        <a:schemeClr val="accent1"/>
                      </a:effectRef>
                      <a:fontRef idx="minor">
                        <a:schemeClr val="dk1"/>
                      </a:fontRef>
                    </wps:style>
                    <wps:txbx>
                      <w:txbxContent>
                        <w:p w14:paraId="6741F074" w14:textId="77777777" w:rsidR="00BD0621" w:rsidRDefault="00BD0621"/>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w:pict>
            <v:shape id="shape 5" o:spid="_x0000_s5" o:spt="202" type="#_x0000_t202" style="position:absolute;z-index:251665408;o:allowoverlap:true;o:allowincell:true;mso-position-horizontal-relative:text;margin-left:0.00pt;mso-position-horizontal:absolute;mso-position-vertical-relative:text;margin-top:0.00pt;mso-position-vertical:absolute;width:386.81pt;height:18.00pt;mso-wrap-distance-left:9.00pt;mso-wrap-distance-top:0.00pt;mso-wrap-distance-right:9.00pt;mso-wrap-distance-bottom:0.00pt;v-text-anchor:middle;visibility:visible;" fillcolor="#0032C8" strokecolor="#0032FF">
              <v:textbox inset="0,0,0,0">
                <w:txbxContent>
                  <w:p>
                    <w:pPr>
                      <w:pBdr/>
                      <w:spacing/>
                      <w:ind/>
                      <w:rPr/>
                    </w:pPr>
                    <w:r/>
                    <w:r/>
                  </w:p>
                </w:txbxContent>
              </v:textbox>
            </v:shape>
          </w:pict>
        </mc:Fallback>
      </mc:AlternateContent>
    </w:r>
  </w:p>
  <w:p w14:paraId="35E7503D" w14:textId="77777777" w:rsidR="00BD0621" w:rsidRDefault="00BD062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C25E4"/>
    <w:multiLevelType w:val="multilevel"/>
    <w:tmpl w:val="C1E065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DDD0561"/>
    <w:multiLevelType w:val="multilevel"/>
    <w:tmpl w:val="21E828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184364EB"/>
    <w:multiLevelType w:val="multilevel"/>
    <w:tmpl w:val="A754F12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7D137E0"/>
    <w:multiLevelType w:val="multilevel"/>
    <w:tmpl w:val="91F4A3BA"/>
    <w:lvl w:ilvl="0">
      <w:start w:val="1"/>
      <w:numFmt w:val="bullet"/>
      <w:lvlText w:val=""/>
      <w:lvlJc w:val="left"/>
      <w:pPr>
        <w:ind w:left="1428" w:hanging="360"/>
      </w:pPr>
      <w:rPr>
        <w:rFonts w:ascii="Wingdings" w:hAnsi="Wingdings"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4" w15:restartNumberingAfterBreak="0">
    <w:nsid w:val="2E4C4795"/>
    <w:multiLevelType w:val="multilevel"/>
    <w:tmpl w:val="A7584A30"/>
    <w:lvl w:ilvl="0">
      <w:start w:val="2"/>
      <w:numFmt w:val="bullet"/>
      <w:lvlText w:val="-"/>
      <w:lvlJc w:val="left"/>
      <w:pPr>
        <w:ind w:left="720" w:hanging="360"/>
      </w:pPr>
      <w:rPr>
        <w:rFonts w:ascii="Calibri" w:eastAsia="MS Mincho"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0A36C50"/>
    <w:multiLevelType w:val="multilevel"/>
    <w:tmpl w:val="FCA01A8C"/>
    <w:lvl w:ilvl="0">
      <w:start w:val="1"/>
      <w:numFmt w:val="bullet"/>
      <w:pStyle w:val="Puceniveau1"/>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4D962B16"/>
    <w:multiLevelType w:val="multilevel"/>
    <w:tmpl w:val="3E2EDFAA"/>
    <w:lvl w:ilvl="0">
      <w:start w:val="1"/>
      <w:numFmt w:val="bullet"/>
      <w:pStyle w:val="Puceniveau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F400025"/>
    <w:multiLevelType w:val="multilevel"/>
    <w:tmpl w:val="798EC4CC"/>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5E455AB1"/>
    <w:multiLevelType w:val="multilevel"/>
    <w:tmpl w:val="0486E44C"/>
    <w:lvl w:ilvl="0">
      <w:start w:val="1"/>
      <w:numFmt w:val="decimal"/>
      <w:lvlText w:val="%1."/>
      <w:lvlJc w:val="left"/>
      <w:pPr>
        <w:ind w:left="810" w:hanging="45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9" w15:restartNumberingAfterBreak="0">
    <w:nsid w:val="631D269F"/>
    <w:multiLevelType w:val="multilevel"/>
    <w:tmpl w:val="A1F2612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71F7691C"/>
    <w:multiLevelType w:val="multilevel"/>
    <w:tmpl w:val="3F260052"/>
    <w:lvl w:ilvl="0">
      <w:start w:val="3"/>
      <w:numFmt w:val="bullet"/>
      <w:lvlText w:val="-"/>
      <w:lvlJc w:val="left"/>
      <w:pPr>
        <w:ind w:left="720" w:hanging="360"/>
      </w:pPr>
      <w:rPr>
        <w:rFonts w:ascii="Calibri" w:eastAsiaTheme="minorEastAsia"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6"/>
  </w:num>
  <w:num w:numId="4">
    <w:abstractNumId w:val="8"/>
  </w:num>
  <w:num w:numId="5">
    <w:abstractNumId w:val="1"/>
  </w:num>
  <w:num w:numId="6">
    <w:abstractNumId w:val="3"/>
  </w:num>
  <w:num w:numId="7">
    <w:abstractNumId w:val="0"/>
  </w:num>
  <w:num w:numId="8">
    <w:abstractNumId w:val="4"/>
  </w:num>
  <w:num w:numId="9">
    <w:abstractNumId w:val="9"/>
  </w:num>
  <w:num w:numId="10">
    <w:abstractNumId w:val="10"/>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0621"/>
    <w:rsid w:val="00355FB4"/>
    <w:rsid w:val="00776E50"/>
    <w:rsid w:val="00BD06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FC3BBE"/>
  <w15:docId w15:val="{D92ED9BB-02A4-4439-B5BF-4980588D9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80" w:after="0" w:line="240" w:lineRule="auto"/>
      <w:jc w:val="both"/>
    </w:pPr>
    <w:rPr>
      <w:rFonts w:ascii="Calibri" w:eastAsiaTheme="minorEastAsia" w:hAnsi="Calibri" w:cs="Calibri"/>
      <w:lang w:eastAsia="fr-FR"/>
    </w:rPr>
  </w:style>
  <w:style w:type="paragraph" w:styleId="Titre1">
    <w:name w:val="heading 1"/>
    <w:basedOn w:val="Normal"/>
    <w:next w:val="Normal"/>
    <w:link w:val="Titre1Car"/>
    <w:uiPriority w:val="9"/>
    <w:qFormat/>
    <w:pPr>
      <w:keepNext/>
      <w:keepLines/>
      <w:numPr>
        <w:numId w:val="1"/>
      </w:numPr>
      <w:spacing w:before="240" w:after="240"/>
      <w:ind w:left="357" w:hanging="357"/>
      <w:outlineLvl w:val="0"/>
    </w:pPr>
    <w:rPr>
      <w:rFonts w:asciiTheme="majorHAnsi" w:hAnsiTheme="majorHAnsi" w:cstheme="majorBidi"/>
      <w:b/>
      <w:caps/>
      <w:color w:val="0032C8" w:themeColor="accent1"/>
      <w:sz w:val="32"/>
      <w:szCs w:val="32"/>
    </w:rPr>
  </w:style>
  <w:style w:type="paragraph" w:styleId="Titre2">
    <w:name w:val="heading 2"/>
    <w:basedOn w:val="Normal"/>
    <w:next w:val="Normal"/>
    <w:link w:val="Titre2Car"/>
    <w:uiPriority w:val="9"/>
    <w:unhideWhenUsed/>
    <w:qFormat/>
    <w:pPr>
      <w:keepNext/>
      <w:keepLines/>
      <w:numPr>
        <w:ilvl w:val="1"/>
        <w:numId w:val="1"/>
      </w:numPr>
      <w:spacing w:before="240" w:after="240"/>
      <w:ind w:left="624" w:hanging="624"/>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pPr>
      <w:keepNext/>
      <w:keepLines/>
      <w:numPr>
        <w:ilvl w:val="2"/>
        <w:numId w:val="1"/>
      </w:numPr>
      <w:spacing w:before="200" w:after="200"/>
      <w:ind w:left="737" w:hanging="737"/>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ccentuationintense">
    <w:name w:val="Intense Emphasis"/>
    <w:basedOn w:val="Policepardfaut"/>
    <w:uiPriority w:val="21"/>
    <w:qFormat/>
    <w:rPr>
      <w:i/>
      <w:iCs/>
      <w:color w:val="002495" w:themeColor="accent1" w:themeShade="BF"/>
    </w:rPr>
  </w:style>
  <w:style w:type="character" w:styleId="Rfrenceintense">
    <w:name w:val="Intense Reference"/>
    <w:basedOn w:val="Policepardfaut"/>
    <w:uiPriority w:val="32"/>
    <w:qFormat/>
    <w:rPr>
      <w:b/>
      <w:bCs/>
      <w:smallCaps/>
      <w:color w:val="002495" w:themeColor="accent1" w:themeShade="BF"/>
      <w:spacing w:val="5"/>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EndnoteTextChar">
    <w:name w:val="Endnote Text Char"/>
    <w:uiPriority w:val="99"/>
    <w:rPr>
      <w:sz w:val="20"/>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b/>
        <w:color w:val="404040"/>
      </w:rPr>
      <w:tblPr/>
      <w:tcPr>
        <w:tcBorders>
          <w:bottom w:val="single" w:sz="12" w:space="0" w:color="4976FF"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b/>
        <w:color w:val="404040"/>
      </w:rPr>
      <w:tblPr/>
      <w:tcPr>
        <w:tcBorders>
          <w:bottom w:val="single" w:sz="12" w:space="0" w:color="6AA4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b/>
        <w:color w:val="404040"/>
      </w:rPr>
      <w:tblPr/>
      <w:tcPr>
        <w:tcBorders>
          <w:bottom w:val="single" w:sz="12" w:space="0" w:color="FFF387"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single" w:sz="12" w:space="0" w:color="0037E1" w:themeColor="accent1" w:themeTint="EA"/>
          <w:right w:val="none" w:sz="4" w:space="0" w:color="000000"/>
        </w:tcBorders>
        <w:shd w:val="clear" w:color="FFFFFF" w:fill="auto"/>
      </w:tcPr>
    </w:tblStylePr>
    <w:tblStylePr w:type="lastRow">
      <w:rPr>
        <w:b/>
        <w:color w:val="404040"/>
      </w:rPr>
      <w:tblPr/>
      <w:tcPr>
        <w:tcBorders>
          <w:top w:val="single" w:sz="4" w:space="0" w:color="0037E1"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single" w:sz="12" w:space="0" w:color="68A3FF" w:themeColor="accent2" w:themeTint="97"/>
          <w:right w:val="none" w:sz="4" w:space="0" w:color="000000"/>
        </w:tcBorders>
        <w:shd w:val="clear" w:color="FFFFFF" w:fill="auto"/>
      </w:tcPr>
    </w:tblStylePr>
    <w:tblStylePr w:type="lastRow">
      <w:rPr>
        <w:b/>
        <w:color w:val="404040"/>
      </w:rPr>
      <w:tblPr/>
      <w:tcPr>
        <w:tcBorders>
          <w:top w:val="single" w:sz="4" w:space="0" w:color="68A3FF"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single" w:sz="12" w:space="0" w:color="FFEA32" w:themeColor="accent3" w:themeTint="FE"/>
          <w:right w:val="none" w:sz="4" w:space="0" w:color="000000"/>
        </w:tcBorders>
        <w:shd w:val="clear" w:color="FFFFFF" w:fill="auto"/>
      </w:tcPr>
    </w:tblStylePr>
    <w:tblStylePr w:type="lastRow">
      <w:rPr>
        <w:b/>
        <w:color w:val="404040"/>
      </w:rPr>
      <w:tblPr/>
      <w:tcPr>
        <w:tcBorders>
          <w:top w:val="single" w:sz="4" w:space="0" w:color="FFEA32"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insideV w:val="single" w:sz="4" w:space="0" w:color="4F7AFF" w:themeColor="accent1" w:themeTint="90"/>
      </w:tblBorders>
    </w:tblPr>
    <w:tblStylePr w:type="firstRow">
      <w:rPr>
        <w:rFonts w:ascii="Arial" w:hAnsi="Arial"/>
        <w:b/>
        <w:color w:val="FFFFFF"/>
        <w:sz w:val="22"/>
      </w:rPr>
      <w:tblPr/>
      <w:tcPr>
        <w:tcBorders>
          <w:top w:val="single" w:sz="4" w:space="0" w:color="0037E1" w:themeColor="accent1" w:themeTint="EA"/>
          <w:left w:val="single" w:sz="4" w:space="0" w:color="0037E1" w:themeColor="accent1" w:themeTint="EA"/>
          <w:bottom w:val="single" w:sz="4" w:space="0" w:color="0037E1" w:themeColor="accent1" w:themeTint="EA"/>
          <w:right w:val="single" w:sz="4" w:space="0" w:color="0037E1" w:themeColor="accent1" w:themeTint="EA"/>
        </w:tcBorders>
        <w:shd w:val="clear" w:color="0037E1" w:themeColor="accent1" w:themeTint="EA" w:fill="0037E1" w:themeFill="accent1" w:themeFillTint="EA"/>
      </w:tcPr>
    </w:tblStylePr>
    <w:tblStylePr w:type="lastRow">
      <w:rPr>
        <w:b/>
        <w:color w:val="404040"/>
      </w:rPr>
      <w:tblPr/>
      <w:tcPr>
        <w:tcBorders>
          <w:top w:val="single" w:sz="4" w:space="0" w:color="0037E1"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D1FF" w:themeColor="accent1" w:themeTint="32" w:fill="C2D1FF" w:themeFill="accent1" w:themeFillTint="32"/>
      </w:tcPr>
    </w:tblStylePr>
    <w:tblStylePr w:type="band1Horz">
      <w:rPr>
        <w:rFonts w:ascii="Arial" w:hAnsi="Arial"/>
        <w:color w:val="404040"/>
        <w:sz w:val="22"/>
      </w:rPr>
      <w:tblPr/>
      <w:tcPr>
        <w:shd w:val="clear" w:color="C2D1FF" w:themeColor="accent1" w:themeTint="32" w:fill="C2D1FF"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insideV w:val="single" w:sz="4" w:space="0" w:color="6FA7FF" w:themeColor="accent2" w:themeTint="90"/>
      </w:tblBorders>
    </w:tblPr>
    <w:tblStylePr w:type="firstRow">
      <w:rPr>
        <w:rFonts w:ascii="Arial" w:hAnsi="Arial"/>
        <w:b/>
        <w:color w:val="FFFFFF"/>
        <w:sz w:val="22"/>
      </w:rPr>
      <w:tblPr/>
      <w:tcPr>
        <w:tc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cBorders>
        <w:shd w:val="clear" w:color="68A3FF" w:themeColor="accent2" w:themeTint="97" w:fill="68A3FF" w:themeFill="accent2" w:themeFillTint="97"/>
      </w:tcPr>
    </w:tblStylePr>
    <w:tblStylePr w:type="lastRow">
      <w:rPr>
        <w:b/>
        <w:color w:val="404040"/>
      </w:rPr>
      <w:tblPr/>
      <w:tcPr>
        <w:tcBorders>
          <w:top w:val="single" w:sz="4" w:space="0" w:color="68A3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insideV w:val="single" w:sz="4" w:space="0" w:color="FFF38B" w:themeColor="accent3" w:themeTint="90"/>
      </w:tblBorders>
    </w:tblPr>
    <w:tblStylePr w:type="firstRow">
      <w:rPr>
        <w:rFonts w:ascii="Arial" w:hAnsi="Arial"/>
        <w:b/>
        <w:color w:val="FFFFFF"/>
        <w:sz w:val="22"/>
      </w:rPr>
      <w:tblPr/>
      <w:tcPr>
        <w:tc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tcBorders>
        <w:shd w:val="clear" w:color="FFEA32" w:themeColor="accent3" w:themeTint="FE" w:fill="FFEA32" w:themeFill="accent3" w:themeFillTint="FE"/>
      </w:tcPr>
    </w:tblStylePr>
    <w:tblStylePr w:type="lastRow">
      <w:rPr>
        <w:b/>
        <w:color w:val="404040"/>
      </w:rPr>
      <w:tblPr/>
      <w:tcPr>
        <w:tcBorders>
          <w:top w:val="single" w:sz="4" w:space="0" w:color="FFEA32"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CFFF" w:themeColor="accent1" w:themeTint="34" w:fill="BFCFFF" w:themeFill="accent1" w:themeFillTint="34"/>
    </w:tblPr>
    <w:tblStylePr w:type="firstRow">
      <w:rPr>
        <w:rFonts w:ascii="Arial" w:hAnsi="Arial"/>
        <w:b/>
        <w:color w:val="FFFFFF"/>
        <w:sz w:val="22"/>
      </w:rPr>
      <w:tblPr/>
      <w:tcPr>
        <w:shd w:val="clear" w:color="0032C8" w:themeColor="accent1" w:fill="0032C8" w:themeFill="accent1"/>
      </w:tcPr>
    </w:tblStylePr>
    <w:tblStylePr w:type="lastRow">
      <w:rPr>
        <w:rFonts w:ascii="Arial" w:hAnsi="Arial"/>
        <w:b/>
        <w:color w:val="FFFFFF"/>
        <w:sz w:val="22"/>
      </w:rPr>
      <w:tblPr/>
      <w:tcPr>
        <w:tcBorders>
          <w:top w:val="single" w:sz="4" w:space="0" w:color="FFFFFF" w:themeColor="light1"/>
        </w:tcBorders>
        <w:shd w:val="clear" w:color="0032C8" w:themeColor="accent1" w:fill="0032C8" w:themeFill="accent1"/>
      </w:tcPr>
    </w:tblStylePr>
    <w:tblStylePr w:type="firstCol">
      <w:rPr>
        <w:rFonts w:ascii="Arial" w:hAnsi="Arial"/>
        <w:b/>
        <w:color w:val="FFFFFF"/>
        <w:sz w:val="22"/>
      </w:rPr>
      <w:tblPr/>
      <w:tcPr>
        <w:shd w:val="clear" w:color="0032C8" w:themeColor="accent1" w:fill="0032C8" w:themeFill="accent1"/>
      </w:tcPr>
    </w:tblStylePr>
    <w:tblStylePr w:type="lastCol">
      <w:rPr>
        <w:rFonts w:ascii="Arial" w:hAnsi="Arial"/>
        <w:b/>
        <w:color w:val="FFFFFF"/>
        <w:sz w:val="22"/>
      </w:rPr>
      <w:tblPr/>
      <w:tcPr>
        <w:shd w:val="clear" w:color="0032C8" w:themeColor="accent1" w:fill="0032C8" w:themeFill="accent1"/>
      </w:tcPr>
    </w:tblStylePr>
    <w:tblStylePr w:type="band1Vert">
      <w:tblPr/>
      <w:tcPr>
        <w:shd w:val="clear" w:color="7093FF" w:themeColor="accent1" w:themeTint="75" w:fill="7093FF" w:themeFill="accent1" w:themeFillTint="75"/>
      </w:tcPr>
    </w:tblStylePr>
    <w:tblStylePr w:type="band1Horz">
      <w:tblPr/>
      <w:tcPr>
        <w:shd w:val="clear" w:color="7093FF" w:themeColor="accent1" w:themeTint="75" w:fill="7093FF"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DE0FF" w:themeColor="accent2" w:themeTint="32" w:fill="CDE0FF" w:themeFill="accent2" w:themeFillTint="32"/>
    </w:tblPr>
    <w:tblStylePr w:type="firstRow">
      <w:rPr>
        <w:rFonts w:ascii="Arial" w:hAnsi="Arial"/>
        <w:b/>
        <w:color w:val="FFFFFF"/>
        <w:sz w:val="22"/>
      </w:rPr>
      <w:tblPr/>
      <w:tcPr>
        <w:shd w:val="clear" w:color="0064FF" w:themeColor="accent2" w:fill="0064FF" w:themeFill="accent2"/>
      </w:tcPr>
    </w:tblStylePr>
    <w:tblStylePr w:type="lastRow">
      <w:rPr>
        <w:rFonts w:ascii="Arial" w:hAnsi="Arial"/>
        <w:b/>
        <w:color w:val="FFFFFF"/>
        <w:sz w:val="22"/>
      </w:rPr>
      <w:tblPr/>
      <w:tcPr>
        <w:tcBorders>
          <w:top w:val="single" w:sz="4" w:space="0" w:color="FFFFFF" w:themeColor="light1"/>
        </w:tcBorders>
        <w:shd w:val="clear" w:color="0064FF" w:themeColor="accent2" w:fill="0064FF" w:themeFill="accent2"/>
      </w:tcPr>
    </w:tblStylePr>
    <w:tblStylePr w:type="firstCol">
      <w:rPr>
        <w:rFonts w:ascii="Arial" w:hAnsi="Arial"/>
        <w:b/>
        <w:color w:val="FFFFFF"/>
        <w:sz w:val="22"/>
      </w:rPr>
      <w:tblPr/>
      <w:tcPr>
        <w:shd w:val="clear" w:color="0064FF" w:themeColor="accent2" w:fill="0064FF" w:themeFill="accent2"/>
      </w:tcPr>
    </w:tblStylePr>
    <w:tblStylePr w:type="lastCol">
      <w:rPr>
        <w:rFonts w:ascii="Arial" w:hAnsi="Arial"/>
        <w:b/>
        <w:color w:val="FFFFFF"/>
        <w:sz w:val="22"/>
      </w:rPr>
      <w:tblPr/>
      <w:tcPr>
        <w:shd w:val="clear" w:color="0064FF" w:themeColor="accent2" w:fill="0064FF" w:themeFill="accent2"/>
      </w:tcPr>
    </w:tblStylePr>
    <w:tblStylePr w:type="band1Vert">
      <w:tblPr/>
      <w:tcPr>
        <w:shd w:val="clear" w:color="8AB7FF" w:themeColor="accent2" w:themeTint="75" w:fill="8AB7FF" w:themeFill="accent2" w:themeFillTint="75"/>
      </w:tcPr>
    </w:tblStylePr>
    <w:tblStylePr w:type="band1Horz">
      <w:tblPr/>
      <w:tcPr>
        <w:shd w:val="clear" w:color="8AB7FF" w:themeColor="accent2" w:themeTint="75" w:fill="8AB7FF"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AD5" w:themeColor="accent3" w:themeTint="34" w:fill="FFFAD5" w:themeFill="accent3" w:themeFillTint="34"/>
    </w:tblPr>
    <w:tblStylePr w:type="firstRow">
      <w:rPr>
        <w:rFonts w:ascii="Arial" w:hAnsi="Arial"/>
        <w:b/>
        <w:color w:val="FFFFFF"/>
        <w:sz w:val="22"/>
      </w:rPr>
      <w:tblPr/>
      <w:tcPr>
        <w:shd w:val="clear" w:color="FFEB32" w:themeColor="accent3" w:fill="FFEB32" w:themeFill="accent3"/>
      </w:tcPr>
    </w:tblStylePr>
    <w:tblStylePr w:type="lastRow">
      <w:rPr>
        <w:rFonts w:ascii="Arial" w:hAnsi="Arial"/>
        <w:b/>
        <w:color w:val="FFFFFF"/>
        <w:sz w:val="22"/>
      </w:rPr>
      <w:tblPr/>
      <w:tcPr>
        <w:tcBorders>
          <w:top w:val="single" w:sz="4" w:space="0" w:color="FFFFFF" w:themeColor="light1"/>
        </w:tcBorders>
        <w:shd w:val="clear" w:color="FFEB32" w:themeColor="accent3" w:fill="FFEB32" w:themeFill="accent3"/>
      </w:tcPr>
    </w:tblStylePr>
    <w:tblStylePr w:type="firstCol">
      <w:rPr>
        <w:rFonts w:ascii="Arial" w:hAnsi="Arial"/>
        <w:b/>
        <w:color w:val="FFFFFF"/>
        <w:sz w:val="22"/>
      </w:rPr>
      <w:tblPr/>
      <w:tcPr>
        <w:shd w:val="clear" w:color="FFEB32" w:themeColor="accent3" w:fill="FFEB32" w:themeFill="accent3"/>
      </w:tcPr>
    </w:tblStylePr>
    <w:tblStylePr w:type="lastCol">
      <w:rPr>
        <w:rFonts w:ascii="Arial" w:hAnsi="Arial"/>
        <w:b/>
        <w:color w:val="FFFFFF"/>
        <w:sz w:val="22"/>
      </w:rPr>
      <w:tblPr/>
      <w:tcPr>
        <w:shd w:val="clear" w:color="FFEB32" w:themeColor="accent3" w:fill="FFEB32" w:themeFill="accent3"/>
      </w:tcPr>
    </w:tblStylePr>
    <w:tblStylePr w:type="band1Vert">
      <w:tblPr/>
      <w:tcPr>
        <w:shd w:val="clear" w:color="FFF5A0" w:themeColor="accent3" w:themeTint="75" w:fill="FFF5A0" w:themeFill="accent3" w:themeFillTint="75"/>
      </w:tcPr>
    </w:tblStylePr>
    <w:tblStylePr w:type="band1Horz">
      <w:tblPr/>
      <w:tcPr>
        <w:shd w:val="clear" w:color="FFF5A0" w:themeColor="accent3" w:themeTint="75" w:fill="FFF5A0"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6389FF" w:themeColor="accent1" w:themeTint="80"/>
        <w:left w:val="single" w:sz="4" w:space="0" w:color="6389FF" w:themeColor="accent1" w:themeTint="80"/>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b/>
        <w:color w:val="6389FF" w:themeColor="accent1" w:themeTint="80" w:themeShade="95"/>
      </w:rPr>
      <w:tblPr/>
      <w:tcPr>
        <w:tcBorders>
          <w:bottom w:val="single" w:sz="12" w:space="0" w:color="6389FF" w:themeColor="accent1" w:themeTint="80"/>
        </w:tcBorders>
      </w:tcPr>
    </w:tblStylePr>
    <w:tblStylePr w:type="lastRow">
      <w:rPr>
        <w:b/>
        <w:color w:val="6389FF" w:themeColor="accent1" w:themeTint="80" w:themeShade="95"/>
      </w:rPr>
    </w:tblStylePr>
    <w:tblStylePr w:type="firstCol">
      <w:rPr>
        <w:b/>
        <w:color w:val="6389FF" w:themeColor="accent1" w:themeTint="80" w:themeShade="95"/>
      </w:rPr>
    </w:tblStylePr>
    <w:tblStylePr w:type="lastCol">
      <w:rPr>
        <w:b/>
        <w:color w:val="6389FF" w:themeColor="accent1" w:themeTint="80" w:themeShade="95"/>
      </w:r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68A3FF" w:themeColor="accent2" w:themeTint="97" w:themeShade="95"/>
      </w:rPr>
      <w:tblPr/>
      <w:tcPr>
        <w:tcBorders>
          <w:bottom w:val="single" w:sz="12" w:space="0" w:color="68A3FF" w:themeColor="accent2" w:themeTint="97"/>
        </w:tcBorders>
      </w:tcPr>
    </w:tblStylePr>
    <w:tblStylePr w:type="lastRow">
      <w:rPr>
        <w:b/>
        <w:color w:val="68A3FF" w:themeColor="accent2" w:themeTint="97" w:themeShade="95"/>
      </w:r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FFEA32" w:themeColor="accent3" w:themeTint="FE" w:themeShade="95"/>
      </w:rPr>
      <w:tblPr/>
      <w:tcPr>
        <w:tcBorders>
          <w:bottom w:val="single" w:sz="12" w:space="0" w:color="FFEA32" w:themeColor="accent3" w:themeTint="FE"/>
        </w:tcBorders>
      </w:tcPr>
    </w:tblStylePr>
    <w:tblStylePr w:type="lastRow">
      <w:rPr>
        <w:b/>
        <w:color w:val="FFEA32" w:themeColor="accent3" w:themeTint="FE" w:themeShade="95"/>
      </w:rPr>
    </w:tblStylePr>
    <w:tblStylePr w:type="firstCol">
      <w:rPr>
        <w:b/>
        <w:color w:val="FFEA32" w:themeColor="accent3" w:themeTint="FE" w:themeShade="95"/>
      </w:rPr>
    </w:tblStylePr>
    <w:tblStylePr w:type="lastCol">
      <w:rPr>
        <w:b/>
        <w:color w:val="FFEA32" w:themeColor="accent3" w:themeTint="FE" w:themeShade="95"/>
      </w:r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rFonts w:ascii="Arial" w:hAnsi="Arial"/>
        <w:b/>
        <w:color w:val="6389FF" w:themeColor="accent1" w:themeTint="80" w:themeShade="95"/>
        <w:sz w:val="22"/>
      </w:rPr>
      <w:tblPr/>
      <w:tcPr>
        <w:tcBorders>
          <w:top w:val="none" w:sz="0" w:space="0" w:color="000000"/>
          <w:left w:val="none" w:sz="0" w:space="0" w:color="000000"/>
          <w:bottom w:val="single" w:sz="4" w:space="0" w:color="6389FF" w:themeColor="accent1" w:themeTint="80"/>
          <w:right w:val="none" w:sz="0" w:space="0" w:color="000000"/>
        </w:tcBorders>
        <w:shd w:val="clear" w:color="FFFFFF" w:themeColor="light1" w:fill="FFFFFF" w:themeFill="light1"/>
      </w:tcPr>
    </w:tblStylePr>
    <w:tblStylePr w:type="lastRow">
      <w:rPr>
        <w:rFonts w:ascii="Arial" w:hAnsi="Arial"/>
        <w:b/>
        <w:color w:val="6389FF" w:themeColor="accent1" w:themeTint="80" w:themeShade="95"/>
        <w:sz w:val="22"/>
      </w:rPr>
      <w:tblPr/>
      <w:tcPr>
        <w:tcBorders>
          <w:top w:val="single" w:sz="4" w:space="0" w:color="6389FF"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389FF" w:themeColor="accent1" w:themeTint="80" w:themeShade="95"/>
        <w:sz w:val="22"/>
      </w:rPr>
      <w:tblPr/>
      <w:tcPr>
        <w:tcBorders>
          <w:top w:val="none" w:sz="0" w:space="0" w:color="000000"/>
          <w:left w:val="none" w:sz="0" w:space="0" w:color="000000"/>
          <w:bottom w:val="none" w:sz="0" w:space="0" w:color="000000"/>
          <w:right w:val="single" w:sz="4" w:space="0" w:color="6389FF" w:themeColor="accent1" w:themeTint="80"/>
        </w:tcBorders>
        <w:shd w:val="clear" w:color="FFFFFF" w:fill="auto"/>
      </w:tcPr>
    </w:tblStylePr>
    <w:tblStylePr w:type="lastCol">
      <w:rPr>
        <w:rFonts w:ascii="Arial" w:hAnsi="Arial"/>
        <w:i/>
        <w:color w:val="6389FF" w:themeColor="accent1" w:themeTint="80" w:themeShade="95"/>
        <w:sz w:val="22"/>
      </w:rPr>
      <w:tblPr/>
      <w:tcPr>
        <w:tcBorders>
          <w:top w:val="none" w:sz="0" w:space="0" w:color="000000"/>
          <w:left w:val="single" w:sz="4" w:space="0" w:color="6389FF" w:themeColor="accent1" w:themeTint="80"/>
          <w:bottom w:val="none" w:sz="0" w:space="0" w:color="000000"/>
          <w:right w:val="none" w:sz="0" w:space="0" w:color="000000"/>
        </w:tcBorders>
        <w:shd w:val="clear" w:color="FFFFFF" w:fill="auto"/>
      </w:tc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rFonts w:ascii="Arial" w:hAnsi="Arial"/>
        <w:b/>
        <w:color w:val="68A3FF" w:themeColor="accent2" w:themeTint="97" w:themeShade="95"/>
        <w:sz w:val="22"/>
      </w:rPr>
      <w:tblPr/>
      <w:tcPr>
        <w:tcBorders>
          <w:top w:val="none" w:sz="0" w:space="0" w:color="000000"/>
          <w:left w:val="none" w:sz="0" w:space="0" w:color="000000"/>
          <w:bottom w:val="single" w:sz="4" w:space="0" w:color="68A3FF" w:themeColor="accent2" w:themeTint="97"/>
          <w:right w:val="none" w:sz="0" w:space="0" w:color="000000"/>
        </w:tcBorders>
        <w:shd w:val="clear" w:color="FFFFFF" w:themeColor="light1" w:fill="FFFFFF" w:themeFill="light1"/>
      </w:tcPr>
    </w:tblStylePr>
    <w:tblStylePr w:type="lastRow">
      <w:rPr>
        <w:rFonts w:ascii="Arial" w:hAnsi="Arial"/>
        <w:b/>
        <w:color w:val="68A3FF" w:themeColor="accent2" w:themeTint="97" w:themeShade="95"/>
        <w:sz w:val="22"/>
      </w:rPr>
      <w:tblPr/>
      <w:tcPr>
        <w:tcBorders>
          <w:top w:val="single" w:sz="4" w:space="0" w:color="68A3FF"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0" w:space="0" w:color="000000"/>
          <w:left w:val="none" w:sz="0" w:space="0" w:color="000000"/>
          <w:bottom w:val="none" w:sz="0"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0" w:space="0" w:color="000000"/>
          <w:left w:val="single" w:sz="4" w:space="0" w:color="68A3FF" w:themeColor="accent2" w:themeTint="97"/>
          <w:bottom w:val="none" w:sz="0" w:space="0" w:color="000000"/>
          <w:right w:val="none" w:sz="0" w:space="0" w:color="000000"/>
        </w:tcBorders>
        <w:shd w:val="clear" w:color="FFFFFF" w:fill="auto"/>
      </w:tc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rFonts w:ascii="Arial" w:hAnsi="Arial"/>
        <w:b/>
        <w:color w:val="FFEA32" w:themeColor="accent3" w:themeTint="FE" w:themeShade="95"/>
        <w:sz w:val="22"/>
      </w:rPr>
      <w:tblPr/>
      <w:tcPr>
        <w:tcBorders>
          <w:top w:val="none" w:sz="0" w:space="0" w:color="000000"/>
          <w:left w:val="none" w:sz="0" w:space="0" w:color="000000"/>
          <w:bottom w:val="single" w:sz="4" w:space="0" w:color="FFEA32" w:themeColor="accent3" w:themeTint="FE"/>
          <w:right w:val="none" w:sz="0" w:space="0" w:color="000000"/>
        </w:tcBorders>
        <w:shd w:val="clear" w:color="FFFFFF" w:themeColor="light1" w:fill="FFFFFF" w:themeFill="light1"/>
      </w:tcPr>
    </w:tblStylePr>
    <w:tblStylePr w:type="lastRow">
      <w:rPr>
        <w:rFonts w:ascii="Arial" w:hAnsi="Arial"/>
        <w:b/>
        <w:color w:val="FFEA32" w:themeColor="accent3" w:themeTint="FE" w:themeShade="95"/>
        <w:sz w:val="22"/>
      </w:rPr>
      <w:tblPr/>
      <w:tcPr>
        <w:tcBorders>
          <w:top w:val="single" w:sz="4" w:space="0" w:color="FFEA32"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EA32" w:themeColor="accent3" w:themeTint="FE" w:themeShade="95"/>
        <w:sz w:val="22"/>
      </w:rPr>
      <w:tblPr/>
      <w:tcPr>
        <w:tcBorders>
          <w:top w:val="none" w:sz="0" w:space="0" w:color="000000"/>
          <w:left w:val="none" w:sz="0" w:space="0" w:color="000000"/>
          <w:bottom w:val="none" w:sz="0" w:space="0" w:color="000000"/>
          <w:right w:val="single" w:sz="4" w:space="0" w:color="FFEA32" w:themeColor="accent3" w:themeTint="FE"/>
        </w:tcBorders>
        <w:shd w:val="clear" w:color="FFFFFF" w:fill="auto"/>
      </w:tcPr>
    </w:tblStylePr>
    <w:tblStylePr w:type="lastCol">
      <w:rPr>
        <w:rFonts w:ascii="Arial" w:hAnsi="Arial"/>
        <w:i/>
        <w:color w:val="FFEA32" w:themeColor="accent3" w:themeTint="FE" w:themeShade="95"/>
        <w:sz w:val="22"/>
      </w:rPr>
      <w:tblPr/>
      <w:tcPr>
        <w:tcBorders>
          <w:top w:val="none" w:sz="0" w:space="0" w:color="000000"/>
          <w:left w:val="single" w:sz="4" w:space="0" w:color="FFEA32" w:themeColor="accent3" w:themeTint="FE"/>
          <w:bottom w:val="none" w:sz="0" w:space="0" w:color="000000"/>
          <w:right w:val="none" w:sz="0" w:space="0" w:color="000000"/>
        </w:tcBorders>
        <w:shd w:val="clear" w:color="FFFFFF" w:fill="auto"/>
      </w:tc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000000"/>
          <w:left w:val="none" w:sz="0" w:space="0" w:color="000000"/>
          <w:bottom w:val="single" w:sz="4" w:space="0" w:color="FFD865" w:themeColor="accent4" w:themeTint="9A"/>
          <w:right w:val="none" w:sz="0"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000000"/>
          <w:left w:val="none" w:sz="0" w:space="0" w:color="000000"/>
          <w:bottom w:val="none" w:sz="0"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000000"/>
          <w:left w:val="single" w:sz="4" w:space="0" w:color="FFD865" w:themeColor="accent4" w:themeTint="9A"/>
          <w:bottom w:val="none" w:sz="0" w:space="0" w:color="000000"/>
          <w:right w:val="none" w:sz="0"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000000"/>
          <w:left w:val="none" w:sz="0" w:space="0" w:color="000000"/>
          <w:bottom w:val="single" w:sz="4" w:space="0" w:color="A2C6E7" w:themeColor="accent5" w:themeTint="90"/>
          <w:right w:val="none" w:sz="0"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000000"/>
          <w:left w:val="none" w:sz="0" w:space="0" w:color="000000"/>
          <w:bottom w:val="none" w:sz="0"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000000"/>
          <w:left w:val="single" w:sz="4" w:space="0" w:color="A2C6E7" w:themeColor="accent5" w:themeTint="90"/>
          <w:bottom w:val="none" w:sz="0" w:space="0" w:color="000000"/>
          <w:right w:val="none" w:sz="0"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000000"/>
          <w:left w:val="none" w:sz="0" w:space="0" w:color="000000"/>
          <w:bottom w:val="single" w:sz="4" w:space="0" w:color="ADD394" w:themeColor="accent6" w:themeTint="90"/>
          <w:right w:val="none" w:sz="0"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000000"/>
          <w:left w:val="none" w:sz="0" w:space="0" w:color="000000"/>
          <w:bottom w:val="none" w:sz="0"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000000"/>
          <w:left w:val="single" w:sz="4" w:space="0" w:color="ADD394" w:themeColor="accent6" w:themeTint="90"/>
          <w:bottom w:val="none" w:sz="0" w:space="0" w:color="000000"/>
          <w:right w:val="none" w:sz="0"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32C8" w:themeColor="accent1"/>
          <w:right w:val="none" w:sz="4" w:space="0" w:color="000000"/>
        </w:tcBorders>
      </w:tcPr>
    </w:tblStylePr>
    <w:tblStylePr w:type="lastRow">
      <w:rPr>
        <w:b/>
        <w:color w:val="404040"/>
      </w:rPr>
      <w:tblPr/>
      <w:tcPr>
        <w:tcBorders>
          <w:top w:val="single" w:sz="4" w:space="0" w:color="0032C8"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C4FF" w:themeColor="accent1" w:themeTint="40" w:fill="B1C4FF" w:themeFill="accent1" w:themeFillTint="40"/>
      </w:tcPr>
    </w:tblStylePr>
    <w:tblStylePr w:type="band1Horz">
      <w:tblPr/>
      <w:tcPr>
        <w:shd w:val="clear" w:color="B1C4FF" w:themeColor="accent1" w:themeTint="40" w:fill="B1C4FF"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64FF" w:themeColor="accent2"/>
          <w:right w:val="none" w:sz="4" w:space="0" w:color="000000"/>
        </w:tcBorders>
      </w:tcPr>
    </w:tblStylePr>
    <w:tblStylePr w:type="lastRow">
      <w:rPr>
        <w:b/>
        <w:color w:val="404040"/>
      </w:rPr>
      <w:tblPr/>
      <w:tcPr>
        <w:tcBorders>
          <w:top w:val="single" w:sz="4" w:space="0" w:color="0064FF"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D8FF" w:themeColor="accent2" w:themeTint="40" w:fill="BFD8FF" w:themeFill="accent2" w:themeFillTint="40"/>
      </w:tcPr>
    </w:tblStylePr>
    <w:tblStylePr w:type="band1Horz">
      <w:tblPr/>
      <w:tcPr>
        <w:shd w:val="clear" w:color="BFD8FF" w:themeColor="accent2" w:themeTint="40" w:fill="BFD8FF"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EB32" w:themeColor="accent3"/>
          <w:right w:val="none" w:sz="4" w:space="0" w:color="000000"/>
        </w:tcBorders>
      </w:tcPr>
    </w:tblStylePr>
    <w:tblStylePr w:type="lastRow">
      <w:rPr>
        <w:b/>
        <w:color w:val="404040"/>
      </w:rPr>
      <w:tblPr/>
      <w:tcPr>
        <w:tcBorders>
          <w:top w:val="single" w:sz="4" w:space="0" w:color="FFEB32"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9CB" w:themeColor="accent3" w:themeTint="40" w:fill="FFF9CB" w:themeFill="accent3" w:themeFillTint="40"/>
      </w:tcPr>
    </w:tblStylePr>
    <w:tblStylePr w:type="band1Horz">
      <w:tblPr/>
      <w:tcPr>
        <w:shd w:val="clear" w:color="FFF9CB" w:themeColor="accent3" w:themeTint="40" w:fill="FFF9CB"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4F7AFF" w:themeColor="accent1" w:themeTint="90"/>
        <w:bottom w:val="single" w:sz="4" w:space="0" w:color="4F7AFF" w:themeColor="accent1" w:themeTint="90"/>
        <w:insideH w:val="single" w:sz="4" w:space="0" w:color="4F7AFF" w:themeColor="accent1" w:themeTint="90"/>
      </w:tblBorders>
    </w:tblPr>
    <w:tblStylePr w:type="fir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la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6FA7FF" w:themeColor="accent2" w:themeTint="90"/>
        <w:bottom w:val="single" w:sz="4" w:space="0" w:color="6FA7FF" w:themeColor="accent2" w:themeTint="90"/>
        <w:insideH w:val="single" w:sz="4" w:space="0" w:color="6FA7FF" w:themeColor="accent2" w:themeTint="90"/>
      </w:tblBorders>
    </w:tblPr>
    <w:tblStylePr w:type="fir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la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FFF38B" w:themeColor="accent3" w:themeTint="90"/>
        <w:bottom w:val="single" w:sz="4" w:space="0" w:color="FFF38B" w:themeColor="accent3" w:themeTint="90"/>
        <w:insideH w:val="single" w:sz="4" w:space="0" w:color="FFF38B" w:themeColor="accent3" w:themeTint="90"/>
      </w:tblBorders>
    </w:tblPr>
    <w:tblStylePr w:type="fir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la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0032C8" w:themeColor="accent1"/>
        <w:left w:val="single" w:sz="4" w:space="0" w:color="0032C8" w:themeColor="accent1"/>
        <w:bottom w:val="single" w:sz="4" w:space="0" w:color="0032C8" w:themeColor="accent1"/>
        <w:right w:val="single" w:sz="4" w:space="0" w:color="0032C8" w:themeColor="accent1"/>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32C8" w:themeColor="accent1"/>
          <w:right w:val="single" w:sz="4" w:space="0" w:color="0032C8" w:themeColor="accent1"/>
        </w:tcBorders>
      </w:tcPr>
    </w:tblStylePr>
    <w:tblStylePr w:type="band1Horz">
      <w:rPr>
        <w:rFonts w:ascii="Arial" w:hAnsi="Arial"/>
        <w:color w:val="404040"/>
        <w:sz w:val="22"/>
      </w:rPr>
      <w:tblPr/>
      <w:tcPr>
        <w:tcBorders>
          <w:top w:val="single" w:sz="4" w:space="0" w:color="0032C8" w:themeColor="accent1"/>
          <w:bottom w:val="single" w:sz="4" w:space="0" w:color="0032C8"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blBorders>
    </w:tblPr>
    <w:tblStylePr w:type="firstRow">
      <w:rPr>
        <w:rFonts w:ascii="Arial" w:hAnsi="Arial"/>
        <w:b/>
        <w:color w:val="FFFFFF"/>
        <w:sz w:val="22"/>
      </w:rPr>
      <w:tblPr/>
      <w:tcPr>
        <w:shd w:val="clear" w:color="68A3FF" w:themeColor="accent2" w:themeTint="97" w:fill="68A3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68A3FF" w:themeColor="accent2" w:themeTint="97"/>
          <w:right w:val="single" w:sz="4" w:space="0" w:color="68A3FF" w:themeColor="accent2" w:themeTint="97"/>
        </w:tcBorders>
      </w:tcPr>
    </w:tblStylePr>
    <w:tblStylePr w:type="band1Horz">
      <w:rPr>
        <w:rFonts w:ascii="Arial" w:hAnsi="Arial"/>
        <w:color w:val="404040"/>
        <w:sz w:val="22"/>
      </w:rPr>
      <w:tblPr/>
      <w:tcPr>
        <w:tcBorders>
          <w:top w:val="single" w:sz="4" w:space="0" w:color="68A3FF" w:themeColor="accent2" w:themeTint="97"/>
          <w:bottom w:val="single" w:sz="4" w:space="0" w:color="68A3FF"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FFF384" w:themeColor="accent3" w:themeTint="98"/>
        <w:left w:val="single" w:sz="4" w:space="0" w:color="FFF384" w:themeColor="accent3" w:themeTint="98"/>
        <w:bottom w:val="single" w:sz="4" w:space="0" w:color="FFF384" w:themeColor="accent3" w:themeTint="98"/>
        <w:right w:val="single" w:sz="4" w:space="0" w:color="FFF384" w:themeColor="accent3" w:themeTint="98"/>
      </w:tblBorders>
    </w:tblPr>
    <w:tblStylePr w:type="firstRow">
      <w:rPr>
        <w:rFonts w:ascii="Arial" w:hAnsi="Arial"/>
        <w:b/>
        <w:color w:val="FFFFFF"/>
        <w:sz w:val="22"/>
      </w:rPr>
      <w:tblPr/>
      <w:tcPr>
        <w:shd w:val="clear" w:color="FFF384" w:themeColor="accent3" w:themeTint="98" w:fill="FFF384"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F384" w:themeColor="accent3" w:themeTint="98"/>
          <w:right w:val="single" w:sz="4" w:space="0" w:color="FFF384" w:themeColor="accent3" w:themeTint="98"/>
        </w:tcBorders>
      </w:tcPr>
    </w:tblStylePr>
    <w:tblStylePr w:type="band1Horz">
      <w:rPr>
        <w:rFonts w:ascii="Arial" w:hAnsi="Arial"/>
        <w:color w:val="404040"/>
        <w:sz w:val="22"/>
      </w:rPr>
      <w:tblPr/>
      <w:tcPr>
        <w:tcBorders>
          <w:top w:val="single" w:sz="4" w:space="0" w:color="FFF384" w:themeColor="accent3" w:themeTint="98"/>
          <w:bottom w:val="single" w:sz="4" w:space="0" w:color="FFF384"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tblBorders>
    </w:tblPr>
    <w:tblStylePr w:type="firstRow">
      <w:rPr>
        <w:rFonts w:ascii="Arial" w:hAnsi="Arial"/>
        <w:b/>
        <w:color w:val="FFFFFF"/>
        <w:sz w:val="22"/>
      </w:rPr>
      <w:tblPr/>
      <w:tcPr>
        <w:shd w:val="clear" w:color="0064FF" w:themeColor="accent2" w:fill="0064FF"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tblBorders>
    </w:tblPr>
    <w:tblStylePr w:type="firstRow">
      <w:rPr>
        <w:rFonts w:ascii="Arial" w:hAnsi="Arial"/>
        <w:b/>
        <w:color w:val="FFFFFF"/>
        <w:sz w:val="22"/>
      </w:rPr>
      <w:tblPr/>
      <w:tcPr>
        <w:shd w:val="clear" w:color="FFEB32" w:themeColor="accent3" w:fill="FFEB32"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0032C8" w:themeColor="accent1"/>
        <w:left w:val="single" w:sz="32" w:space="0" w:color="0032C8" w:themeColor="accent1"/>
        <w:bottom w:val="single" w:sz="32" w:space="0" w:color="0032C8" w:themeColor="accent1"/>
        <w:right w:val="single" w:sz="32" w:space="0" w:color="0032C8" w:themeColor="accent1"/>
      </w:tblBorders>
      <w:shd w:val="clear" w:color="0032C8" w:themeColor="accent1" w:fill="0032C8" w:themeFill="accent1"/>
    </w:tblPr>
    <w:tblStylePr w:type="firstRow">
      <w:rPr>
        <w:rFonts w:ascii="Arial" w:hAnsi="Arial"/>
        <w:b/>
        <w:color w:val="FFFFFF" w:themeColor="light1"/>
        <w:sz w:val="22"/>
      </w:rPr>
      <w:tblPr/>
      <w:tcPr>
        <w:tcBorders>
          <w:top w:val="single" w:sz="32" w:space="0" w:color="0032C8" w:themeColor="accent1"/>
          <w:bottom w:val="single" w:sz="12" w:space="0" w:color="FFFFFF" w:themeColor="light1"/>
        </w:tcBorders>
        <w:shd w:val="clear" w:color="0032C8" w:themeColor="accent1" w:fill="0032C8"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0032C8" w:themeColor="accent1"/>
          <w:right w:val="single" w:sz="4" w:space="0" w:color="FFFFFF" w:themeColor="light1"/>
        </w:tcBorders>
      </w:tcPr>
    </w:tblStylePr>
    <w:tblStylePr w:type="lastCol">
      <w:tblPr/>
      <w:tcPr>
        <w:tcBorders>
          <w:left w:val="single" w:sz="4" w:space="0" w:color="FFFFFF" w:themeColor="light1"/>
          <w:right w:val="single" w:sz="32" w:space="0" w:color="0032C8" w:themeColor="accent1"/>
        </w:tcBorders>
      </w:tcPr>
    </w:tblStylePr>
    <w:tblStylePr w:type="band1Vert">
      <w:tblPr/>
      <w:tcPr>
        <w:tcBorders>
          <w:left w:val="single" w:sz="4" w:space="0" w:color="FFFFFF" w:themeColor="light1"/>
          <w:right w:val="single" w:sz="4" w:space="0" w:color="FFFFFF" w:themeColor="light1"/>
        </w:tcBorders>
        <w:shd w:val="clear" w:color="0032C8" w:themeColor="accent1" w:fill="0032C8"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0032C8" w:themeColor="accent1" w:fill="0032C8" w:themeFill="accent1"/>
      </w:tcPr>
    </w:tblStylePr>
    <w:tblStylePr w:type="band2Horz">
      <w:tblPr/>
      <w:tcPr>
        <w:tcBorders>
          <w:top w:val="single" w:sz="4" w:space="0" w:color="FFFFFF" w:themeColor="light1"/>
          <w:bottom w:val="single" w:sz="4" w:space="0" w:color="FFFFFF" w:themeColor="light1"/>
        </w:tcBorders>
        <w:shd w:val="clear" w:color="0032C8" w:themeColor="accent1" w:fill="0032C8"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68A3FF" w:themeColor="accent2" w:themeTint="97"/>
        <w:left w:val="single" w:sz="32" w:space="0" w:color="68A3FF" w:themeColor="accent2" w:themeTint="97"/>
        <w:bottom w:val="single" w:sz="32" w:space="0" w:color="68A3FF" w:themeColor="accent2" w:themeTint="97"/>
        <w:right w:val="single" w:sz="32" w:space="0" w:color="68A3FF" w:themeColor="accent2" w:themeTint="97"/>
      </w:tblBorders>
      <w:shd w:val="clear" w:color="68A3FF" w:themeColor="accent2" w:themeTint="97" w:fill="68A3FF" w:themeFill="accent2" w:themeFillTint="97"/>
    </w:tblPr>
    <w:tblStylePr w:type="firstRow">
      <w:rPr>
        <w:rFonts w:ascii="Arial" w:hAnsi="Arial"/>
        <w:b/>
        <w:color w:val="FFFFFF" w:themeColor="light1"/>
        <w:sz w:val="22"/>
      </w:rPr>
      <w:tblPr/>
      <w:tcPr>
        <w:tcBorders>
          <w:top w:val="single" w:sz="32" w:space="0" w:color="68A3FF" w:themeColor="accent2" w:themeTint="97"/>
          <w:bottom w:val="single" w:sz="12" w:space="0" w:color="FFFFFF" w:themeColor="light1"/>
        </w:tcBorders>
        <w:shd w:val="clear" w:color="68A3FF" w:themeColor="accent2" w:themeTint="97" w:fill="68A3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68A3FF" w:themeColor="accent2" w:themeTint="97"/>
          <w:right w:val="single" w:sz="4" w:space="0" w:color="FFFFFF" w:themeColor="light1"/>
        </w:tcBorders>
      </w:tcPr>
    </w:tblStylePr>
    <w:tblStylePr w:type="lastCol">
      <w:tblPr/>
      <w:tcPr>
        <w:tcBorders>
          <w:left w:val="single" w:sz="4" w:space="0" w:color="FFFFFF" w:themeColor="light1"/>
          <w:right w:val="single" w:sz="32" w:space="0" w:color="68A3FF" w:themeColor="accent2" w:themeTint="97"/>
        </w:tcBorders>
      </w:tcPr>
    </w:tblStylePr>
    <w:tblStylePr w:type="band1Vert">
      <w:tblPr/>
      <w:tcPr>
        <w:tcBorders>
          <w:left w:val="single" w:sz="4" w:space="0" w:color="FFFFFF" w:themeColor="light1"/>
          <w:right w:val="single" w:sz="4" w:space="0" w:color="FFFFFF" w:themeColor="light1"/>
        </w:tcBorders>
        <w:shd w:val="clear" w:color="68A3FF" w:themeColor="accent2" w:themeTint="97" w:fill="68A3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tblStylePr w:type="band2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FFF384" w:themeColor="accent3" w:themeTint="98"/>
        <w:left w:val="single" w:sz="32" w:space="0" w:color="FFF384" w:themeColor="accent3" w:themeTint="98"/>
        <w:bottom w:val="single" w:sz="32" w:space="0" w:color="FFF384" w:themeColor="accent3" w:themeTint="98"/>
        <w:right w:val="single" w:sz="32" w:space="0" w:color="FFF384" w:themeColor="accent3" w:themeTint="98"/>
      </w:tblBorders>
      <w:shd w:val="clear" w:color="FFF384" w:themeColor="accent3" w:themeTint="98" w:fill="FFF384" w:themeFill="accent3" w:themeFillTint="98"/>
    </w:tblPr>
    <w:tblStylePr w:type="firstRow">
      <w:rPr>
        <w:rFonts w:ascii="Arial" w:hAnsi="Arial"/>
        <w:b/>
        <w:color w:val="FFFFFF" w:themeColor="light1"/>
        <w:sz w:val="22"/>
      </w:rPr>
      <w:tblPr/>
      <w:tcPr>
        <w:tcBorders>
          <w:top w:val="single" w:sz="32" w:space="0" w:color="FFF384" w:themeColor="accent3" w:themeTint="98"/>
          <w:bottom w:val="single" w:sz="12" w:space="0" w:color="FFFFFF" w:themeColor="light1"/>
        </w:tcBorders>
        <w:shd w:val="clear" w:color="FFF384" w:themeColor="accent3" w:themeTint="98" w:fill="FFF384"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F384" w:themeColor="accent3" w:themeTint="98"/>
          <w:right w:val="single" w:sz="4" w:space="0" w:color="FFFFFF" w:themeColor="light1"/>
        </w:tcBorders>
      </w:tcPr>
    </w:tblStylePr>
    <w:tblStylePr w:type="lastCol">
      <w:tblPr/>
      <w:tcPr>
        <w:tcBorders>
          <w:left w:val="single" w:sz="4" w:space="0" w:color="FFFFFF" w:themeColor="light1"/>
          <w:right w:val="single" w:sz="32" w:space="0" w:color="FFF384" w:themeColor="accent3" w:themeTint="98"/>
        </w:tcBorders>
      </w:tcPr>
    </w:tblStylePr>
    <w:tblStylePr w:type="band1Vert">
      <w:tblPr/>
      <w:tcPr>
        <w:tcBorders>
          <w:left w:val="single" w:sz="4" w:space="0" w:color="FFFFFF" w:themeColor="light1"/>
          <w:right w:val="single" w:sz="4" w:space="0" w:color="FFFFFF" w:themeColor="light1"/>
        </w:tcBorders>
        <w:shd w:val="clear" w:color="FFF384" w:themeColor="accent3" w:themeTint="98" w:fill="FFF384"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tblStylePr w:type="band2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0032C8" w:themeColor="accent1"/>
        <w:bottom w:val="single" w:sz="4" w:space="0" w:color="0032C8" w:themeColor="accent1"/>
      </w:tblBorders>
    </w:tblPr>
    <w:tblStylePr w:type="firstRow">
      <w:rPr>
        <w:b/>
        <w:color w:val="001C74" w:themeColor="accent1" w:themeShade="95"/>
      </w:rPr>
      <w:tblPr/>
      <w:tcPr>
        <w:tcBorders>
          <w:bottom w:val="single" w:sz="4" w:space="0" w:color="0032C8" w:themeColor="accent1"/>
        </w:tcBorders>
      </w:tcPr>
    </w:tblStylePr>
    <w:tblStylePr w:type="lastRow">
      <w:rPr>
        <w:b/>
        <w:color w:val="001C74" w:themeColor="accent1" w:themeShade="95"/>
      </w:rPr>
      <w:tblPr/>
      <w:tcPr>
        <w:tcBorders>
          <w:top w:val="single" w:sz="4" w:space="0" w:color="0032C8" w:themeColor="accent1"/>
        </w:tcBorders>
      </w:tcPr>
    </w:tblStylePr>
    <w:tblStylePr w:type="firstCol">
      <w:rPr>
        <w:b/>
        <w:color w:val="001C74" w:themeColor="accent1" w:themeShade="95"/>
      </w:rPr>
    </w:tblStylePr>
    <w:tblStylePr w:type="lastCol">
      <w:rPr>
        <w:b/>
        <w:color w:val="001C74" w:themeColor="accent1" w:themeShade="95"/>
      </w:r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68A3FF" w:themeColor="accent2" w:themeTint="97"/>
        <w:bottom w:val="single" w:sz="4" w:space="0" w:color="68A3FF" w:themeColor="accent2" w:themeTint="97"/>
      </w:tblBorders>
    </w:tblPr>
    <w:tblStylePr w:type="firstRow">
      <w:rPr>
        <w:b/>
        <w:color w:val="68A3FF" w:themeColor="accent2" w:themeTint="97" w:themeShade="95"/>
      </w:rPr>
      <w:tblPr/>
      <w:tcPr>
        <w:tcBorders>
          <w:bottom w:val="single" w:sz="4" w:space="0" w:color="68A3FF" w:themeColor="accent2" w:themeTint="97"/>
        </w:tcBorders>
      </w:tcPr>
    </w:tblStylePr>
    <w:tblStylePr w:type="lastRow">
      <w:rPr>
        <w:b/>
        <w:color w:val="68A3FF" w:themeColor="accent2" w:themeTint="97" w:themeShade="95"/>
      </w:rPr>
      <w:tblPr/>
      <w:tcPr>
        <w:tcBorders>
          <w:top w:val="single" w:sz="4" w:space="0" w:color="68A3FF" w:themeColor="accent2" w:themeTint="97"/>
        </w:tcBorders>
      </w:tc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FFF384" w:themeColor="accent3" w:themeTint="98"/>
        <w:bottom w:val="single" w:sz="4" w:space="0" w:color="FFF384" w:themeColor="accent3" w:themeTint="98"/>
      </w:tblBorders>
    </w:tblPr>
    <w:tblStylePr w:type="firstRow">
      <w:rPr>
        <w:b/>
        <w:color w:val="FFF384" w:themeColor="accent3" w:themeTint="98" w:themeShade="95"/>
      </w:rPr>
      <w:tblPr/>
      <w:tcPr>
        <w:tcBorders>
          <w:bottom w:val="single" w:sz="4" w:space="0" w:color="FFF384" w:themeColor="accent3" w:themeTint="98"/>
        </w:tcBorders>
      </w:tcPr>
    </w:tblStylePr>
    <w:tblStylePr w:type="lastRow">
      <w:rPr>
        <w:b/>
        <w:color w:val="FFF384" w:themeColor="accent3" w:themeTint="98" w:themeShade="95"/>
      </w:rPr>
      <w:tblPr/>
      <w:tcPr>
        <w:tcBorders>
          <w:top w:val="single" w:sz="4" w:space="0" w:color="FFF384" w:themeColor="accent3" w:themeTint="98"/>
        </w:tcBorders>
      </w:tcPr>
    </w:tblStylePr>
    <w:tblStylePr w:type="firstCol">
      <w:rPr>
        <w:b/>
        <w:color w:val="FFF384" w:themeColor="accent3" w:themeTint="98" w:themeShade="95"/>
      </w:rPr>
    </w:tblStylePr>
    <w:tblStylePr w:type="lastCol">
      <w:rPr>
        <w:b/>
        <w:color w:val="FFF384" w:themeColor="accent3" w:themeTint="98" w:themeShade="95"/>
      </w:r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0032C8" w:themeColor="accent1"/>
      </w:tblBorders>
    </w:tblPr>
    <w:tblStylePr w:type="firstRow">
      <w:rPr>
        <w:rFonts w:ascii="Arial" w:hAnsi="Arial"/>
        <w:i/>
        <w:color w:val="001C74" w:themeColor="accent1" w:themeShade="95"/>
        <w:sz w:val="22"/>
      </w:rPr>
      <w:tblPr/>
      <w:tcPr>
        <w:tcBorders>
          <w:top w:val="none" w:sz="0" w:space="0" w:color="000000"/>
          <w:left w:val="none" w:sz="0" w:space="0" w:color="000000"/>
          <w:bottom w:val="single" w:sz="4" w:space="0" w:color="0032C8" w:themeColor="accent1"/>
          <w:right w:val="none" w:sz="0" w:space="0" w:color="000000"/>
        </w:tcBorders>
        <w:shd w:val="clear" w:color="FFFFFF" w:themeColor="light1" w:fill="FFFFFF" w:themeFill="light1"/>
      </w:tcPr>
    </w:tblStylePr>
    <w:tblStylePr w:type="lastRow">
      <w:rPr>
        <w:rFonts w:ascii="Arial" w:hAnsi="Arial"/>
        <w:i/>
        <w:color w:val="001C74" w:themeColor="accent1" w:themeShade="95"/>
        <w:sz w:val="22"/>
      </w:rPr>
      <w:tblPr/>
      <w:tcPr>
        <w:tcBorders>
          <w:top w:val="single" w:sz="4" w:space="0" w:color="0032C8"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001C74" w:themeColor="accent1" w:themeShade="95"/>
        <w:sz w:val="22"/>
      </w:rPr>
      <w:tblPr/>
      <w:tcPr>
        <w:tcBorders>
          <w:top w:val="none" w:sz="0" w:space="0" w:color="000000"/>
          <w:left w:val="none" w:sz="0" w:space="0" w:color="000000"/>
          <w:bottom w:val="none" w:sz="0" w:space="0" w:color="000000"/>
          <w:right w:val="single" w:sz="4" w:space="0" w:color="0032C8" w:themeColor="accent1"/>
        </w:tcBorders>
        <w:shd w:val="clear" w:color="FFFFFF" w:fill="auto"/>
      </w:tcPr>
    </w:tblStylePr>
    <w:tblStylePr w:type="lastCol">
      <w:rPr>
        <w:rFonts w:ascii="Arial" w:hAnsi="Arial"/>
        <w:i/>
        <w:color w:val="001C74" w:themeColor="accent1" w:themeShade="95"/>
        <w:sz w:val="22"/>
      </w:rPr>
      <w:tblPr/>
      <w:tcPr>
        <w:tcBorders>
          <w:top w:val="none" w:sz="0" w:space="0" w:color="000000"/>
          <w:left w:val="single" w:sz="4" w:space="0" w:color="0032C8" w:themeColor="accent1"/>
          <w:bottom w:val="none" w:sz="0" w:space="0" w:color="000000"/>
          <w:right w:val="none" w:sz="0" w:space="0" w:color="000000"/>
        </w:tcBorders>
        <w:shd w:val="clear" w:color="FFFFFF" w:fill="auto"/>
      </w:tc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68A3FF" w:themeColor="accent2" w:themeTint="97"/>
      </w:tblBorders>
    </w:tblPr>
    <w:tblStylePr w:type="firstRow">
      <w:rPr>
        <w:rFonts w:ascii="Arial" w:hAnsi="Arial"/>
        <w:i/>
        <w:color w:val="68A3FF" w:themeColor="accent2" w:themeTint="97" w:themeShade="95"/>
        <w:sz w:val="22"/>
      </w:rPr>
      <w:tblPr/>
      <w:tcPr>
        <w:tcBorders>
          <w:top w:val="none" w:sz="0" w:space="0" w:color="000000"/>
          <w:left w:val="none" w:sz="0" w:space="0" w:color="000000"/>
          <w:bottom w:val="single" w:sz="4" w:space="0" w:color="68A3FF" w:themeColor="accent2" w:themeTint="97"/>
          <w:right w:val="none" w:sz="0" w:space="0" w:color="000000"/>
        </w:tcBorders>
        <w:shd w:val="clear" w:color="FFFFFF" w:themeColor="light1" w:fill="FFFFFF" w:themeFill="light1"/>
      </w:tcPr>
    </w:tblStylePr>
    <w:tblStylePr w:type="lastRow">
      <w:rPr>
        <w:rFonts w:ascii="Arial" w:hAnsi="Arial"/>
        <w:i/>
        <w:color w:val="68A3FF" w:themeColor="accent2" w:themeTint="97" w:themeShade="95"/>
        <w:sz w:val="22"/>
      </w:rPr>
      <w:tblPr/>
      <w:tcPr>
        <w:tcBorders>
          <w:top w:val="single" w:sz="4" w:space="0" w:color="68A3FF"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0" w:space="0" w:color="000000"/>
          <w:left w:val="none" w:sz="0" w:space="0" w:color="000000"/>
          <w:bottom w:val="none" w:sz="0"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0" w:space="0" w:color="000000"/>
          <w:left w:val="single" w:sz="4" w:space="0" w:color="68A3FF" w:themeColor="accent2" w:themeTint="97"/>
          <w:bottom w:val="none" w:sz="0" w:space="0" w:color="000000"/>
          <w:right w:val="none" w:sz="0" w:space="0" w:color="000000"/>
        </w:tcBorders>
        <w:shd w:val="clear" w:color="FFFFFF" w:fill="auto"/>
      </w:tc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FFF384" w:themeColor="accent3" w:themeTint="98"/>
      </w:tblBorders>
    </w:tblPr>
    <w:tblStylePr w:type="firstRow">
      <w:rPr>
        <w:rFonts w:ascii="Arial" w:hAnsi="Arial"/>
        <w:i/>
        <w:color w:val="FFF384" w:themeColor="accent3" w:themeTint="98" w:themeShade="95"/>
        <w:sz w:val="22"/>
      </w:rPr>
      <w:tblPr/>
      <w:tcPr>
        <w:tcBorders>
          <w:top w:val="none" w:sz="0" w:space="0" w:color="000000"/>
          <w:left w:val="none" w:sz="0" w:space="0" w:color="000000"/>
          <w:bottom w:val="single" w:sz="4" w:space="0" w:color="FFF384" w:themeColor="accent3" w:themeTint="98"/>
          <w:right w:val="none" w:sz="0" w:space="0" w:color="000000"/>
        </w:tcBorders>
        <w:shd w:val="clear" w:color="FFFFFF" w:themeColor="light1" w:fill="FFFFFF" w:themeFill="light1"/>
      </w:tcPr>
    </w:tblStylePr>
    <w:tblStylePr w:type="lastRow">
      <w:rPr>
        <w:rFonts w:ascii="Arial" w:hAnsi="Arial"/>
        <w:i/>
        <w:color w:val="FFF384" w:themeColor="accent3" w:themeTint="98" w:themeShade="95"/>
        <w:sz w:val="22"/>
      </w:rPr>
      <w:tblPr/>
      <w:tcPr>
        <w:tcBorders>
          <w:top w:val="single" w:sz="4" w:space="0" w:color="FFF384"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F384" w:themeColor="accent3" w:themeTint="98" w:themeShade="95"/>
        <w:sz w:val="22"/>
      </w:rPr>
      <w:tblPr/>
      <w:tcPr>
        <w:tcBorders>
          <w:top w:val="none" w:sz="0" w:space="0" w:color="000000"/>
          <w:left w:val="none" w:sz="0" w:space="0" w:color="000000"/>
          <w:bottom w:val="none" w:sz="0" w:space="0" w:color="000000"/>
          <w:right w:val="single" w:sz="4" w:space="0" w:color="FFF384" w:themeColor="accent3" w:themeTint="98"/>
        </w:tcBorders>
        <w:shd w:val="clear" w:color="FFFFFF" w:fill="auto"/>
      </w:tcPr>
    </w:tblStylePr>
    <w:tblStylePr w:type="lastCol">
      <w:rPr>
        <w:rFonts w:ascii="Arial" w:hAnsi="Arial"/>
        <w:i/>
        <w:color w:val="FFF384" w:themeColor="accent3" w:themeTint="98" w:themeShade="95"/>
        <w:sz w:val="22"/>
      </w:rPr>
      <w:tblPr/>
      <w:tcPr>
        <w:tcBorders>
          <w:top w:val="none" w:sz="0" w:space="0" w:color="000000"/>
          <w:left w:val="single" w:sz="4" w:space="0" w:color="FFF384" w:themeColor="accent3" w:themeTint="98"/>
          <w:bottom w:val="none" w:sz="0" w:space="0" w:color="000000"/>
          <w:right w:val="none" w:sz="0" w:space="0" w:color="000000"/>
        </w:tcBorders>
        <w:shd w:val="clear" w:color="FFFFFF" w:fill="auto"/>
      </w:tc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000000"/>
          <w:left w:val="none" w:sz="0" w:space="0" w:color="000000"/>
          <w:bottom w:val="single" w:sz="4" w:space="0" w:color="FFD865" w:themeColor="accent4" w:themeTint="9A"/>
          <w:right w:val="none" w:sz="0"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000000"/>
          <w:left w:val="none" w:sz="0" w:space="0" w:color="000000"/>
          <w:bottom w:val="none" w:sz="0"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000000"/>
          <w:left w:val="single" w:sz="4" w:space="0" w:color="FFD865" w:themeColor="accent4" w:themeTint="9A"/>
          <w:bottom w:val="none" w:sz="0" w:space="0" w:color="000000"/>
          <w:right w:val="none" w:sz="0"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000000"/>
          <w:left w:val="none" w:sz="0" w:space="0" w:color="000000"/>
          <w:bottom w:val="single" w:sz="4" w:space="0" w:color="9BC2E5" w:themeColor="accent5" w:themeTint="9A"/>
          <w:right w:val="none" w:sz="0"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000000"/>
          <w:left w:val="none" w:sz="0" w:space="0" w:color="000000"/>
          <w:bottom w:val="none" w:sz="0"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000000"/>
          <w:left w:val="single" w:sz="4" w:space="0" w:color="9BC2E5" w:themeColor="accent5" w:themeTint="9A"/>
          <w:bottom w:val="none" w:sz="0" w:space="0" w:color="000000"/>
          <w:right w:val="none" w:sz="0"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000000"/>
          <w:left w:val="none" w:sz="0" w:space="0" w:color="000000"/>
          <w:bottom w:val="single" w:sz="4" w:space="0" w:color="A9D08E" w:themeColor="accent6" w:themeTint="98"/>
          <w:right w:val="none" w:sz="0"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000000"/>
          <w:left w:val="none" w:sz="0" w:space="0" w:color="000000"/>
          <w:bottom w:val="none" w:sz="0"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000000"/>
          <w:left w:val="single" w:sz="4" w:space="0" w:color="A9D08E" w:themeColor="accent6" w:themeTint="98"/>
          <w:bottom w:val="none" w:sz="0" w:space="0" w:color="000000"/>
          <w:right w:val="none" w:sz="0"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1C74" w:themeColor="accent1" w:themeShade="95"/>
        <w:left w:val="single" w:sz="4" w:space="0" w:color="001C74" w:themeColor="accent1" w:themeShade="95"/>
        <w:bottom w:val="single" w:sz="4" w:space="0" w:color="001C74" w:themeColor="accent1" w:themeShade="95"/>
        <w:right w:val="single" w:sz="4" w:space="0" w:color="001C74" w:themeColor="accent1" w:themeShade="95"/>
        <w:insideH w:val="single" w:sz="4" w:space="0" w:color="001C74" w:themeColor="accent1" w:themeShade="95"/>
        <w:insideV w:val="single" w:sz="4" w:space="0" w:color="001C74" w:themeColor="accent1" w:themeShade="95"/>
      </w:tblBorders>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3A95" w:themeColor="accent2" w:themeShade="95"/>
        <w:left w:val="single" w:sz="4" w:space="0" w:color="003A95" w:themeColor="accent2" w:themeShade="95"/>
        <w:bottom w:val="single" w:sz="4" w:space="0" w:color="003A95" w:themeColor="accent2" w:themeShade="95"/>
        <w:right w:val="single" w:sz="4" w:space="0" w:color="003A95" w:themeColor="accent2" w:themeShade="95"/>
        <w:insideH w:val="single" w:sz="4" w:space="0" w:color="003A95" w:themeColor="accent2" w:themeShade="95"/>
        <w:insideV w:val="single" w:sz="4" w:space="0" w:color="003A95" w:themeColor="accent2" w:themeShade="95"/>
      </w:tblBorders>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B2A000" w:themeColor="accent3" w:themeShade="95"/>
        <w:left w:val="single" w:sz="4" w:space="0" w:color="B2A000" w:themeColor="accent3" w:themeShade="95"/>
        <w:bottom w:val="single" w:sz="4" w:space="0" w:color="B2A000" w:themeColor="accent3" w:themeShade="95"/>
        <w:right w:val="single" w:sz="4" w:space="0" w:color="B2A000" w:themeColor="accent3" w:themeShade="95"/>
        <w:insideH w:val="single" w:sz="4" w:space="0" w:color="B2A000" w:themeColor="accent3" w:themeShade="95"/>
        <w:insideV w:val="single" w:sz="4" w:space="0" w:color="B2A000" w:themeColor="accent3" w:themeShade="95"/>
      </w:tblBorders>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rFonts w:ascii="Arial" w:hAnsi="Arial"/>
        <w:color w:val="404040"/>
        <w:sz w:val="22"/>
      </w:rPr>
      <w:tblPr/>
      <w:tcPr>
        <w:tcBorders>
          <w:bottom w:val="single" w:sz="12" w:space="0" w:color="0032C8" w:themeColor="accent1"/>
        </w:tcBorders>
      </w:tcPr>
    </w:tblStylePr>
    <w:tblStylePr w:type="lastRow">
      <w:rPr>
        <w:rFonts w:ascii="Arial" w:hAnsi="Arial"/>
        <w:color w:val="404040"/>
        <w:sz w:val="22"/>
      </w:rPr>
      <w:tblPr/>
      <w:tcPr>
        <w:tcBorders>
          <w:top w:val="single" w:sz="12" w:space="0" w:color="0032C8"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0032C8" w:themeColor="accent1"/>
        </w:tcBorders>
      </w:tc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rFonts w:ascii="Arial" w:hAnsi="Arial"/>
        <w:color w:val="404040"/>
        <w:sz w:val="22"/>
      </w:rPr>
      <w:tblPr/>
      <w:tcPr>
        <w:tcBorders>
          <w:bottom w:val="single" w:sz="12" w:space="0" w:color="68A3FF" w:themeColor="accent2" w:themeTint="97"/>
        </w:tcBorders>
      </w:tcPr>
    </w:tblStylePr>
    <w:tblStylePr w:type="lastRow">
      <w:rPr>
        <w:rFonts w:ascii="Arial" w:hAnsi="Arial"/>
        <w:color w:val="404040"/>
        <w:sz w:val="22"/>
      </w:rPr>
      <w:tblPr/>
      <w:tcPr>
        <w:tcBorders>
          <w:top w:val="single" w:sz="12" w:space="0" w:color="68A3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68A3FF" w:themeColor="accent2" w:themeTint="97"/>
        </w:tcBorders>
      </w:tc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rFonts w:ascii="Arial" w:hAnsi="Arial"/>
        <w:color w:val="404040"/>
        <w:sz w:val="22"/>
      </w:rPr>
      <w:tblPr/>
      <w:tcPr>
        <w:tcBorders>
          <w:bottom w:val="single" w:sz="12" w:space="0" w:color="FFF384" w:themeColor="accent3" w:themeTint="98"/>
        </w:tcBorders>
      </w:tcPr>
    </w:tblStylePr>
    <w:tblStylePr w:type="lastRow">
      <w:rPr>
        <w:rFonts w:ascii="Arial" w:hAnsi="Arial"/>
        <w:color w:val="404040"/>
        <w:sz w:val="22"/>
      </w:rPr>
      <w:tblPr/>
      <w:tcPr>
        <w:tcBorders>
          <w:top w:val="single" w:sz="12" w:space="0" w:color="FFF384"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F384" w:themeColor="accent3" w:themeTint="98"/>
        </w:tcBorders>
      </w:tc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style>
  <w:style w:type="paragraph" w:customStyle="1" w:styleId="ChampAdresse">
    <w:name w:val="Champ Adresse"/>
    <w:basedOn w:val="Normal"/>
    <w:link w:val="ChampAdresseCar"/>
    <w:pPr>
      <w:spacing w:after="40"/>
      <w:ind w:left="1985"/>
    </w:pPr>
    <w:rPr>
      <w:sz w:val="20"/>
    </w:rPr>
  </w:style>
  <w:style w:type="character" w:customStyle="1" w:styleId="ChampAdresseCar">
    <w:name w:val="Champ Adresse Car"/>
    <w:basedOn w:val="Policepardfaut"/>
    <w:link w:val="ChampAdresse"/>
    <w:rPr>
      <w:sz w:val="20"/>
    </w:rPr>
  </w:style>
  <w:style w:type="paragraph" w:customStyle="1" w:styleId="ChampDateVille">
    <w:name w:val="Champ Date Ville"/>
    <w:basedOn w:val="ChampAdresse"/>
    <w:link w:val="ChampDateVilleCar"/>
    <w:pPr>
      <w:spacing w:before="40"/>
      <w:ind w:left="0"/>
    </w:pPr>
  </w:style>
  <w:style w:type="character" w:customStyle="1" w:styleId="ChampDateVilleCar">
    <w:name w:val="Champ Date Ville Car"/>
    <w:basedOn w:val="ChampAdresseCar"/>
    <w:link w:val="ChampDateVille"/>
    <w:rPr>
      <w:sz w:val="20"/>
    </w:rPr>
  </w:style>
  <w:style w:type="paragraph" w:customStyle="1" w:styleId="ChampObjet">
    <w:name w:val="Champ Objet"/>
    <w:basedOn w:val="ChampDateVille"/>
    <w:link w:val="ChampObjetCar"/>
    <w:pPr>
      <w:spacing w:before="0"/>
    </w:pPr>
  </w:style>
  <w:style w:type="character" w:customStyle="1" w:styleId="ChampObjetCar">
    <w:name w:val="Champ Objet Car"/>
    <w:basedOn w:val="ChampDateVilleCar"/>
    <w:link w:val="ChampObjet"/>
    <w:rPr>
      <w:sz w:val="20"/>
    </w:rPr>
  </w:style>
  <w:style w:type="paragraph" w:customStyle="1" w:styleId="ChampRfrence">
    <w:name w:val="Champ Référence"/>
    <w:basedOn w:val="ChampObjet"/>
    <w:link w:val="ChampRfrenceCar"/>
    <w:pPr>
      <w:spacing w:after="240"/>
    </w:pPr>
  </w:style>
  <w:style w:type="character" w:customStyle="1" w:styleId="ChampRfrenceCar">
    <w:name w:val="Champ Référence Car"/>
    <w:basedOn w:val="ChampObjetCar"/>
    <w:link w:val="ChampRfrence"/>
    <w:rPr>
      <w:sz w:val="20"/>
    </w:rPr>
  </w:style>
  <w:style w:type="paragraph" w:customStyle="1" w:styleId="Tableau">
    <w:name w:val="Tableau"/>
    <w:basedOn w:val="ChampRfrence"/>
    <w:link w:val="TableauCar"/>
    <w:qFormat/>
    <w:pPr>
      <w:spacing w:after="0" w:line="260" w:lineRule="exact"/>
    </w:pPr>
  </w:style>
  <w:style w:type="character" w:customStyle="1" w:styleId="TableauCar">
    <w:name w:val="Tableau Car"/>
    <w:basedOn w:val="ChampRfrenceCar"/>
    <w:link w:val="Tableau"/>
    <w:rPr>
      <w:sz w:val="20"/>
    </w:rPr>
  </w:style>
  <w:style w:type="paragraph" w:styleId="En-tte">
    <w:name w:val="header"/>
    <w:basedOn w:val="Normal"/>
    <w:link w:val="En-tteCar"/>
    <w:uiPriority w:val="98"/>
    <w:unhideWhenUsed/>
    <w:qFormat/>
    <w:pPr>
      <w:tabs>
        <w:tab w:val="center" w:pos="4536"/>
        <w:tab w:val="right" w:pos="9072"/>
      </w:tabs>
    </w:pPr>
  </w:style>
  <w:style w:type="character" w:customStyle="1" w:styleId="En-tteCar">
    <w:name w:val="En-tête Car"/>
    <w:basedOn w:val="Policepardfaut"/>
    <w:link w:val="En-tte"/>
    <w:uiPriority w:val="98"/>
  </w:style>
  <w:style w:type="paragraph" w:styleId="Pieddepage">
    <w:name w:val="footer"/>
    <w:basedOn w:val="Normal"/>
    <w:link w:val="PieddepageCar"/>
    <w:uiPriority w:val="99"/>
    <w:unhideWhenUsed/>
    <w:qFormat/>
    <w:pPr>
      <w:tabs>
        <w:tab w:val="center" w:pos="4536"/>
        <w:tab w:val="right" w:pos="9072"/>
      </w:tabs>
    </w:pPr>
    <w:rPr>
      <w:color w:val="0032C8" w:themeColor="accent1"/>
      <w:sz w:val="16"/>
    </w:rPr>
  </w:style>
  <w:style w:type="character" w:customStyle="1" w:styleId="PieddepageCar">
    <w:name w:val="Pied de page Car"/>
    <w:basedOn w:val="Policepardfaut"/>
    <w:link w:val="Pieddepage"/>
    <w:uiPriority w:val="99"/>
    <w:rPr>
      <w:color w:val="0032C8" w:themeColor="accent1"/>
      <w:sz w:val="16"/>
    </w:rPr>
  </w:style>
  <w:style w:type="paragraph" w:customStyle="1" w:styleId="AdresseIFREMER">
    <w:name w:val="Adresse IFREMER"/>
    <w:basedOn w:val="Tableau"/>
    <w:link w:val="AdresseIFREMERCar"/>
    <w:pPr>
      <w:spacing w:after="120" w:line="180" w:lineRule="exact"/>
    </w:pPr>
    <w:rPr>
      <w:color w:val="0032C8" w:themeColor="accent1"/>
      <w:sz w:val="15"/>
    </w:rPr>
  </w:style>
  <w:style w:type="character" w:customStyle="1" w:styleId="AdresseIFREMERCar">
    <w:name w:val="Adresse IFREMER Car"/>
    <w:basedOn w:val="TableauCar"/>
    <w:link w:val="AdresseIFREMER"/>
    <w:rPr>
      <w:color w:val="0032C8" w:themeColor="accent1"/>
      <w:sz w:val="15"/>
    </w:rPr>
  </w:style>
  <w:style w:type="paragraph" w:customStyle="1" w:styleId="1noteinterne">
    <w:name w:val="1 note interne"/>
    <w:basedOn w:val="ChampDateVille"/>
    <w:link w:val="1noteinterneCar"/>
    <w:pPr>
      <w:spacing w:after="360"/>
      <w:contextualSpacing/>
    </w:pPr>
    <w:rPr>
      <w:color w:val="0064FF" w:themeColor="accent2"/>
      <w:sz w:val="56"/>
    </w:rPr>
  </w:style>
  <w:style w:type="character" w:customStyle="1" w:styleId="1noteinterneCar">
    <w:name w:val="1 note interne Car"/>
    <w:basedOn w:val="ChampDateVilleCar"/>
    <w:link w:val="1noteinterne"/>
    <w:rPr>
      <w:color w:val="0064FF" w:themeColor="accent2"/>
      <w:sz w:val="56"/>
    </w:rPr>
  </w:style>
  <w:style w:type="paragraph" w:customStyle="1" w:styleId="2Encadr">
    <w:name w:val="2 Encadré"/>
    <w:basedOn w:val="ChampRfrence"/>
    <w:link w:val="2EncadrCar"/>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Pr>
      <w:sz w:val="2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re">
    <w:name w:val="Title"/>
    <w:basedOn w:val="Normal"/>
    <w:next w:val="Normal"/>
    <w:link w:val="TitreCar"/>
    <w:uiPriority w:val="10"/>
    <w:qFormat/>
    <w:pPr>
      <w:spacing w:before="760" w:after="240"/>
      <w:contextualSpacing/>
    </w:pPr>
    <w:rPr>
      <w:rFonts w:eastAsiaTheme="majorEastAsia" w:cstheme="majorBidi"/>
      <w:color w:val="0032C8" w:themeColor="accent1"/>
      <w:spacing w:val="-10"/>
      <w:sz w:val="70"/>
      <w:szCs w:val="56"/>
    </w:rPr>
  </w:style>
  <w:style w:type="character" w:customStyle="1" w:styleId="TitreCar">
    <w:name w:val="Titre Car"/>
    <w:basedOn w:val="Policepardfaut"/>
    <w:link w:val="Titre"/>
    <w:uiPriority w:val="10"/>
    <w:rPr>
      <w:rFonts w:eastAsiaTheme="majorEastAsia" w:cstheme="majorBidi"/>
      <w:color w:val="0032C8" w:themeColor="accent1"/>
      <w:spacing w:val="-10"/>
      <w:sz w:val="70"/>
      <w:szCs w:val="56"/>
    </w:rPr>
  </w:style>
  <w:style w:type="paragraph" w:styleId="Sous-titre">
    <w:name w:val="Subtitle"/>
    <w:basedOn w:val="Normal"/>
    <w:next w:val="Normal"/>
    <w:link w:val="Sous-titreCar"/>
    <w:uiPriority w:val="11"/>
    <w:qFormat/>
    <w:pPr>
      <w:numPr>
        <w:ilvl w:val="1"/>
      </w:numPr>
      <w:spacing w:before="480"/>
      <w:ind w:left="284"/>
      <w:contextualSpacing/>
    </w:pPr>
    <w:rPr>
      <w:color w:val="FFFFFF" w:themeColor="background1"/>
      <w:spacing w:val="15"/>
      <w:sz w:val="60"/>
    </w:rPr>
  </w:style>
  <w:style w:type="character" w:customStyle="1" w:styleId="Sous-titreCar">
    <w:name w:val="Sous-titre Car"/>
    <w:basedOn w:val="Policepardfaut"/>
    <w:link w:val="Sous-titre"/>
    <w:uiPriority w:val="11"/>
    <w:rPr>
      <w:rFonts w:eastAsiaTheme="minorEastAsia"/>
      <w:color w:val="FFFFFF" w:themeColor="background1"/>
      <w:spacing w:val="15"/>
      <w:sz w:val="60"/>
    </w:rPr>
  </w:style>
  <w:style w:type="character" w:customStyle="1" w:styleId="Titre1Car">
    <w:name w:val="Titre 1 Car"/>
    <w:basedOn w:val="Policepardfaut"/>
    <w:link w:val="Titre1"/>
    <w:uiPriority w:val="9"/>
    <w:rPr>
      <w:rFonts w:asciiTheme="majorHAnsi" w:eastAsiaTheme="minorEastAsia" w:hAnsiTheme="majorHAnsi" w:cstheme="majorBidi"/>
      <w:b/>
      <w:caps/>
      <w:color w:val="0032C8" w:themeColor="accent1"/>
      <w:sz w:val="32"/>
      <w:szCs w:val="32"/>
      <w:lang w:eastAsia="fr-FR"/>
    </w:rPr>
  </w:style>
  <w:style w:type="character" w:customStyle="1" w:styleId="Titre2Car">
    <w:name w:val="Titre 2 Car"/>
    <w:basedOn w:val="Policepardfaut"/>
    <w:link w:val="Titre2"/>
    <w:uiPriority w:val="9"/>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Pr>
      <w:rFonts w:asciiTheme="majorHAnsi" w:eastAsiaTheme="majorEastAsia" w:hAnsiTheme="majorHAnsi" w:cstheme="majorBidi"/>
      <w:b/>
      <w:color w:val="000000" w:themeColor="text1"/>
      <w:szCs w:val="24"/>
    </w:rPr>
  </w:style>
  <w:style w:type="paragraph" w:styleId="Paragraphedeliste">
    <w:name w:val="List Paragraph"/>
    <w:basedOn w:val="Normal"/>
    <w:link w:val="ParagraphedelisteCar"/>
    <w:uiPriority w:val="34"/>
    <w:qFormat/>
    <w:pPr>
      <w:ind w:left="720"/>
      <w:contextualSpacing/>
    </w:pPr>
  </w:style>
  <w:style w:type="character" w:styleId="Accentuationlgre">
    <w:name w:val="Subtle Emphasis"/>
    <w:basedOn w:val="Policepardfaut"/>
    <w:uiPriority w:val="19"/>
    <w:qFormat/>
    <w:rPr>
      <w:i w:val="0"/>
      <w:iCs/>
      <w:color w:val="0032C8" w:themeColor="accent1"/>
    </w:rPr>
  </w:style>
  <w:style w:type="paragraph" w:customStyle="1" w:styleId="Exergue">
    <w:name w:val="Exergue"/>
    <w:basedOn w:val="Normal"/>
    <w:link w:val="ExergueCar"/>
    <w:qFormat/>
    <w:pPr>
      <w:pBdr>
        <w:left w:val="single" w:sz="12" w:space="6" w:color="0032C8" w:themeColor="accent1"/>
      </w:pBdr>
      <w:ind w:left="567"/>
    </w:pPr>
    <w:rPr>
      <w:color w:val="0032C8" w:themeColor="accent1"/>
    </w:rPr>
  </w:style>
  <w:style w:type="character" w:customStyle="1" w:styleId="ExergueCar">
    <w:name w:val="Exergue Car"/>
    <w:basedOn w:val="Policepardfaut"/>
    <w:link w:val="Exergue"/>
    <w:rPr>
      <w:color w:val="0032C8" w:themeColor="accent1"/>
    </w:rPr>
  </w:style>
  <w:style w:type="paragraph" w:customStyle="1" w:styleId="Puceniveau1">
    <w:name w:val="Puce niveau 1"/>
    <w:basedOn w:val="Normal"/>
    <w:link w:val="Puceniveau1Car"/>
    <w:qFormat/>
    <w:pPr>
      <w:numPr>
        <w:numId w:val="2"/>
      </w:numPr>
      <w:ind w:left="714" w:hanging="357"/>
    </w:pPr>
  </w:style>
  <w:style w:type="character" w:customStyle="1" w:styleId="Puceniveau1Car">
    <w:name w:val="Puce niveau 1 Car"/>
    <w:basedOn w:val="Policepardfaut"/>
    <w:link w:val="Puceniveau1"/>
  </w:style>
  <w:style w:type="paragraph" w:customStyle="1" w:styleId="Puceniveau2">
    <w:name w:val="Puce niveau 2"/>
    <w:basedOn w:val="Normal"/>
    <w:link w:val="Puceniveau2Car"/>
    <w:qFormat/>
    <w:pPr>
      <w:numPr>
        <w:numId w:val="3"/>
      </w:numPr>
      <w:ind w:left="1208" w:hanging="357"/>
    </w:pPr>
  </w:style>
  <w:style w:type="character" w:customStyle="1" w:styleId="Puceniveau2Car">
    <w:name w:val="Puce niveau 2 Car"/>
    <w:basedOn w:val="Policepardfaut"/>
    <w:link w:val="Puceniveau2"/>
  </w:style>
  <w:style w:type="paragraph" w:customStyle="1" w:styleId="Lgendeimage">
    <w:name w:val="Légende image"/>
    <w:basedOn w:val="Normal"/>
    <w:link w:val="LgendeimageCar"/>
    <w:qFormat/>
    <w:pPr>
      <w:spacing w:before="160" w:after="320"/>
    </w:pPr>
    <w:rPr>
      <w:sz w:val="20"/>
    </w:rPr>
  </w:style>
  <w:style w:type="character" w:customStyle="1" w:styleId="LgendeimageCar">
    <w:name w:val="Légende image Car"/>
    <w:basedOn w:val="Policepardfaut"/>
    <w:link w:val="Lgendeimage"/>
    <w:rPr>
      <w:sz w:val="20"/>
    </w:rPr>
  </w:style>
  <w:style w:type="paragraph" w:styleId="TM1">
    <w:name w:val="toc 1"/>
    <w:basedOn w:val="Normal"/>
    <w:next w:val="Normal"/>
    <w:uiPriority w:val="39"/>
    <w:unhideWhenUsed/>
    <w:pPr>
      <w:tabs>
        <w:tab w:val="right" w:leader="dot" w:pos="8664"/>
      </w:tabs>
      <w:spacing w:before="240" w:after="120"/>
      <w:ind w:left="284" w:right="284" w:hanging="284"/>
    </w:pPr>
    <w:rPr>
      <w:b/>
      <w:caps/>
      <w:color w:val="0032C8" w:themeColor="accent1"/>
      <w:sz w:val="28"/>
    </w:rPr>
  </w:style>
  <w:style w:type="paragraph" w:styleId="TM2">
    <w:name w:val="toc 2"/>
    <w:basedOn w:val="Normal"/>
    <w:next w:val="Normal"/>
    <w:uiPriority w:val="39"/>
    <w:unhideWhenUsed/>
    <w:pPr>
      <w:tabs>
        <w:tab w:val="right" w:leader="dot" w:pos="8664"/>
      </w:tabs>
      <w:spacing w:before="240" w:after="120"/>
      <w:ind w:left="788" w:right="284" w:hanging="567"/>
    </w:pPr>
    <w:rPr>
      <w:b/>
      <w:smallCaps/>
      <w:color w:val="0064FF" w:themeColor="accent2"/>
      <w:sz w:val="24"/>
    </w:rPr>
  </w:style>
  <w:style w:type="paragraph" w:styleId="TM3">
    <w:name w:val="toc 3"/>
    <w:basedOn w:val="Normal"/>
    <w:next w:val="Normal"/>
    <w:uiPriority w:val="39"/>
    <w:unhideWhenUsed/>
    <w:pPr>
      <w:spacing w:before="60" w:after="60"/>
      <w:ind w:left="1560" w:right="284" w:hanging="709"/>
    </w:pPr>
  </w:style>
  <w:style w:type="character" w:styleId="Lienhypertexte">
    <w:name w:val="Hyperlink"/>
    <w:basedOn w:val="Policepardfaut"/>
    <w:uiPriority w:val="99"/>
    <w:unhideWhenUsed/>
    <w:rPr>
      <w:color w:val="0563C1" w:themeColor="hyperlink"/>
      <w:u w:val="single"/>
    </w:rPr>
  </w:style>
  <w:style w:type="paragraph" w:styleId="Notedebasdepage">
    <w:name w:val="footnote text"/>
    <w:basedOn w:val="Normal"/>
    <w:link w:val="NotedebasdepageCar"/>
    <w:uiPriority w:val="99"/>
    <w:unhideWhenUsed/>
    <w:pPr>
      <w:spacing w:before="0"/>
    </w:pPr>
    <w:rPr>
      <w:sz w:val="20"/>
      <w:szCs w:val="20"/>
      <w14:ligatures w14:val="none"/>
    </w:rPr>
  </w:style>
  <w:style w:type="character" w:customStyle="1" w:styleId="NotedebasdepageCar">
    <w:name w:val="Note de bas de page Car"/>
    <w:basedOn w:val="Policepardfaut"/>
    <w:link w:val="Notedebasdepage"/>
    <w:uiPriority w:val="99"/>
    <w:rPr>
      <w:sz w:val="20"/>
      <w:szCs w:val="20"/>
      <w14:ligatures w14:val="none"/>
    </w:rPr>
  </w:style>
  <w:style w:type="character" w:styleId="Appelnotedebasdep">
    <w:name w:val="footnote reference"/>
    <w:basedOn w:val="Policepardfaut"/>
    <w:semiHidden/>
    <w:rPr>
      <w:vertAlign w:val="superscript"/>
    </w:rPr>
  </w:style>
  <w:style w:type="character" w:styleId="Mentionnonrsolue">
    <w:name w:val="Unresolved Mention"/>
    <w:basedOn w:val="Policepardfaut"/>
    <w:uiPriority w:val="99"/>
    <w:semiHidden/>
    <w:unhideWhenUsed/>
    <w:rPr>
      <w:color w:val="605E5C"/>
      <w:shd w:val="clear" w:color="auto" w:fill="E1DFDD"/>
    </w:rPr>
  </w:style>
  <w:style w:type="character" w:styleId="Lienhypertextesuivivisit">
    <w:name w:val="FollowedHyperlink"/>
    <w:basedOn w:val="Policepardfaut"/>
    <w:uiPriority w:val="99"/>
    <w:semiHidden/>
    <w:unhideWhenUsed/>
    <w:rPr>
      <w:color w:val="954F72" w:themeColor="followedHyperlink"/>
      <w:u w:val="single"/>
    </w:rPr>
  </w:style>
  <w:style w:type="table" w:styleId="TableauListe4-Accentuation1">
    <w:name w:val="List Table 4 Accent 1"/>
    <w:basedOn w:val="TableauNormal"/>
    <w:uiPriority w:val="49"/>
    <w:pPr>
      <w:spacing w:after="0" w:line="240" w:lineRule="auto"/>
    </w:pPr>
    <w:tblPr>
      <w:tblStyleRowBandSize w:val="1"/>
      <w:tblStyleColBandSize w:val="1"/>
      <w:tblBorders>
        <w:top w:val="single" w:sz="4" w:space="0" w:color="4572FF" w:themeColor="accent1" w:themeTint="99"/>
        <w:left w:val="single" w:sz="4" w:space="0" w:color="4572FF" w:themeColor="accent1" w:themeTint="99"/>
        <w:bottom w:val="single" w:sz="4" w:space="0" w:color="4572FF" w:themeColor="accent1" w:themeTint="99"/>
        <w:right w:val="single" w:sz="4" w:space="0" w:color="4572FF" w:themeColor="accent1" w:themeTint="99"/>
        <w:insideH w:val="single" w:sz="4" w:space="0" w:color="4572FF" w:themeColor="accent1" w:themeTint="99"/>
      </w:tblBorders>
    </w:tblPr>
    <w:tblStylePr w:type="firstRow">
      <w:rPr>
        <w:b/>
        <w:bCs/>
        <w:color w:val="FFFFFF" w:themeColor="background1"/>
      </w:rPr>
      <w:tblPr/>
      <w:tcPr>
        <w:tcBorders>
          <w:top w:val="single" w:sz="4" w:space="0" w:color="0032C8" w:themeColor="accent1"/>
          <w:left w:val="single" w:sz="4" w:space="0" w:color="0032C8" w:themeColor="accent1"/>
          <w:bottom w:val="single" w:sz="4" w:space="0" w:color="0032C8" w:themeColor="accent1"/>
          <w:right w:val="single" w:sz="4" w:space="0" w:color="0032C8" w:themeColor="accent1"/>
        </w:tcBorders>
        <w:shd w:val="clear" w:color="auto" w:fill="0032C8" w:themeFill="accent1"/>
      </w:tcPr>
    </w:tblStylePr>
    <w:tblStylePr w:type="lastRow">
      <w:rPr>
        <w:b/>
        <w:bCs/>
      </w:rPr>
      <w:tblPr/>
      <w:tcPr>
        <w:tcBorders>
          <w:top w:val="single" w:sz="4" w:space="0" w:color="4572FF" w:themeColor="accent1" w:themeTint="99"/>
        </w:tcBorders>
      </w:tcPr>
    </w:tblStylePr>
    <w:tblStylePr w:type="firstCol">
      <w:rPr>
        <w:b/>
        <w:bCs/>
      </w:rPr>
    </w:tblStylePr>
    <w:tblStylePr w:type="lastCol">
      <w:rPr>
        <w:b/>
        <w:bCs/>
      </w:rPr>
    </w:tblStylePr>
    <w:tblStylePr w:type="band1Vert">
      <w:tblPr/>
      <w:tcPr>
        <w:shd w:val="clear" w:color="auto" w:fill="C1D0FF" w:themeFill="accent1" w:themeFillTint="33"/>
      </w:tcPr>
    </w:tblStylePr>
    <w:tblStylePr w:type="band1Horz">
      <w:tblPr/>
      <w:tcPr>
        <w:shd w:val="clear" w:color="auto" w:fill="C1D0FF" w:themeFill="accent1" w:themeFillTint="33"/>
      </w:tcPr>
    </w:tblStylePr>
  </w:style>
  <w:style w:type="paragraph" w:styleId="Lgende">
    <w:name w:val="caption"/>
    <w:basedOn w:val="Normal"/>
    <w:next w:val="Normal"/>
    <w:uiPriority w:val="35"/>
    <w:unhideWhenUsed/>
    <w:qFormat/>
    <w:pPr>
      <w:spacing w:before="120"/>
      <w:jc w:val="center"/>
    </w:pPr>
    <w:rPr>
      <w:i/>
      <w:iCs/>
      <w:color w:val="44546A" w:themeColor="text2"/>
      <w:sz w:val="18"/>
      <w:szCs w:val="18"/>
    </w:rPr>
  </w:style>
  <w:style w:type="table" w:styleId="TableauGrille5Fonc-Accentuation1">
    <w:name w:val="Grid Table 5 Dark Accent 1"/>
    <w:basedOn w:val="Tableau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D0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tcBorders>
        <w:shd w:val="clear" w:color="auto" w:fill="0032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tcBorders>
        <w:shd w:val="clear" w:color="auto" w:fill="0032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tcBorders>
        <w:shd w:val="clear" w:color="auto" w:fill="0032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tcBorders>
        <w:shd w:val="clear" w:color="auto" w:fill="0032C8" w:themeFill="accent1"/>
      </w:tcPr>
    </w:tblStylePr>
    <w:tblStylePr w:type="band1Vert">
      <w:tblPr/>
      <w:tcPr>
        <w:shd w:val="clear" w:color="auto" w:fill="83A1FF" w:themeFill="accent1" w:themeFillTint="66"/>
      </w:tcPr>
    </w:tblStylePr>
    <w:tblStylePr w:type="band1Horz">
      <w:tblPr/>
      <w:tcPr>
        <w:shd w:val="clear" w:color="auto" w:fill="83A1FF" w:themeFill="accent1" w:themeFillTint="66"/>
      </w:tcPr>
    </w:tblStylePr>
  </w:style>
  <w:style w:type="paragraph" w:styleId="Textedebulles">
    <w:name w:val="Balloon Text"/>
    <w:basedOn w:val="Normal"/>
    <w:link w:val="TextedebullesCar"/>
    <w:uiPriority w:val="99"/>
    <w:semiHidden/>
    <w:unhideWhenUsed/>
    <w:pPr>
      <w:spacing w:before="0"/>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eastAsiaTheme="minorEastAsia" w:hAnsi="Segoe UI" w:cs="Segoe UI"/>
      <w:sz w:val="18"/>
      <w:szCs w:val="18"/>
      <w:lang w:eastAsia="fr-FR"/>
    </w:rPr>
  </w:style>
  <w:style w:type="paragraph" w:styleId="En-ttedetabledesmatires">
    <w:name w:val="TOC Heading"/>
    <w:basedOn w:val="Titre1"/>
    <w:next w:val="Normal"/>
    <w:uiPriority w:val="39"/>
    <w:unhideWhenUsed/>
    <w:qFormat/>
    <w:pPr>
      <w:numPr>
        <w:numId w:val="0"/>
      </w:numPr>
      <w:spacing w:after="0" w:line="259" w:lineRule="auto"/>
      <w:jc w:val="left"/>
      <w:outlineLvl w:val="9"/>
    </w:pPr>
    <w:rPr>
      <w:b w:val="0"/>
      <w:color w:val="002495" w:themeColor="accent1" w:themeShade="BF"/>
      <w14:ligatures w14:val="none"/>
    </w:rPr>
  </w:style>
  <w:style w:type="character" w:customStyle="1" w:styleId="ParagraphedelisteCar">
    <w:name w:val="Paragraphe de liste Car"/>
    <w:basedOn w:val="Policepardfaut"/>
    <w:link w:val="Paragraphedeliste"/>
    <w:uiPriority w:val="34"/>
    <w:rPr>
      <w:rFonts w:ascii="Calibri" w:eastAsiaTheme="minorEastAsia" w:hAnsi="Calibri" w:cs="Calibri"/>
      <w:lang w:eastAsia="fr-FR"/>
    </w:r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rFonts w:ascii="Calibri" w:eastAsiaTheme="minorEastAsia" w:hAnsi="Calibri" w:cs="Calibri"/>
      <w:sz w:val="20"/>
      <w:szCs w:val="20"/>
      <w:lang w:eastAsia="fr-FR"/>
    </w:rPr>
  </w:style>
  <w:style w:type="character" w:styleId="Marquedecommentaire">
    <w:name w:val="annotation reference"/>
    <w:basedOn w:val="Policepardfaut"/>
    <w:uiPriority w:val="99"/>
    <w:semiHidden/>
    <w:unhideWhenUsed/>
    <w:rPr>
      <w:sz w:val="16"/>
      <w:szCs w:val="16"/>
    </w:rPr>
  </w:style>
  <w:style w:type="paragraph" w:customStyle="1" w:styleId="Corpsdetexte21">
    <w:name w:val="Corps de texte 21"/>
    <w:basedOn w:val="Normal"/>
    <w:pPr>
      <w:spacing w:before="0"/>
      <w:jc w:val="center"/>
    </w:pPr>
    <w:rPr>
      <w:rFonts w:ascii="Times New Roman" w:eastAsia="Times New Roman" w:hAnsi="Times New Roman" w:cs="Times New Roman"/>
      <w:b/>
      <w:bCs/>
      <w:sz w:val="28"/>
      <w:szCs w:val="2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image" Target="media/image80.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2.xml"/><Relationship Id="rId28" Type="http://schemas.openxmlformats.org/officeDocument/2006/relationships/footer" Target="footer2.xml"/><Relationship Id="rId19" Type="http://schemas.openxmlformats.org/officeDocument/2006/relationships/image" Target="media/image6.png"/><Relationship Id="rId4" Type="http://schemas.openxmlformats.org/officeDocument/2006/relationships/settings" Target="settings.xml"/><Relationship Id="rId22" Type="http://schemas.openxmlformats.org/officeDocument/2006/relationships/header" Target="header1.xm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0.png"/><Relationship Id="rId1" Type="http://schemas.openxmlformats.org/officeDocument/2006/relationships/image" Target="media/image8.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0.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0.jp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E6D929-02B0-4180-9129-F6DCC2BF1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927</Words>
  <Characters>5104</Characters>
  <Application>Microsoft Office Word</Application>
  <DocSecurity>0</DocSecurity>
  <Lines>42</Lines>
  <Paragraphs>12</Paragraphs>
  <ScaleCrop>false</ScaleCrop>
  <Company/>
  <LinksUpToDate>false</LinksUpToDate>
  <CharactersWithSpaces>6019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Campagnes "ZOOFLAM" FLAMANVILLE</dc:title>
  <dc:subject/>
  <dc:creator>Jean-Christophe MOREAU</dc:creator>
  <cp:keywords>IGA2032 ; halieutique ; Flamanville</cp:keywords>
  <dc:description/>
  <cp:lastModifiedBy>Aurelien VERITE</cp:lastModifiedBy>
  <cp:revision>12</cp:revision>
  <cp:lastPrinted>2025-03-25T15:52:00Z</cp:lastPrinted>
  <dcterms:created xsi:type="dcterms:W3CDTF">2025-03-03T15:06:00Z</dcterms:created>
  <dcterms:modified xsi:type="dcterms:W3CDTF">2025-03-25T15:52:00Z</dcterms:modified>
</cp:coreProperties>
</file>